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8B2" w:rsidRDefault="006A48B2" w:rsidP="006A48B2">
      <w:pPr>
        <w:tabs>
          <w:tab w:val="left" w:pos="1242"/>
          <w:tab w:val="left" w:pos="2920"/>
          <w:tab w:val="center" w:pos="3303"/>
        </w:tabs>
        <w:jc w:val="center"/>
        <w:rPr>
          <w:rFonts w:ascii="Lotus Linotype" w:hAnsi="Lotus Linotype" w:cs="Simplified Arabic"/>
          <w:b/>
          <w:bCs/>
          <w:sz w:val="36"/>
          <w:szCs w:val="36"/>
          <w:rtl/>
        </w:rPr>
      </w:pPr>
      <w:r>
        <w:rPr>
          <w:rFonts w:ascii="Courier New" w:hAnsi="Courier New" w:cs="Simplified Arabic" w:hint="cs"/>
          <w:b/>
          <w:bCs/>
          <w:sz w:val="48"/>
          <w:szCs w:val="48"/>
          <w:rtl/>
        </w:rPr>
        <w:t>طرائق اختلاق الوجوه</w:t>
      </w:r>
    </w:p>
    <w:p w:rsidR="006A48B2" w:rsidRDefault="006A48B2" w:rsidP="006A48B2">
      <w:pPr>
        <w:tabs>
          <w:tab w:val="left" w:pos="1242"/>
          <w:tab w:val="left" w:pos="2920"/>
          <w:tab w:val="center" w:pos="3303"/>
        </w:tabs>
        <w:jc w:val="center"/>
        <w:rPr>
          <w:rFonts w:ascii="Courier New" w:hAnsi="Courier New" w:cs="Simplified Arabic"/>
          <w:b/>
          <w:bCs/>
          <w:sz w:val="48"/>
          <w:szCs w:val="48"/>
          <w:rtl/>
        </w:rPr>
      </w:pPr>
      <w:r>
        <w:rPr>
          <w:rFonts w:ascii="Courier New" w:hAnsi="Courier New" w:cs="Simplified Arabic" w:hint="cs"/>
          <w:b/>
          <w:bCs/>
          <w:sz w:val="48"/>
          <w:szCs w:val="48"/>
          <w:rtl/>
        </w:rPr>
        <w:t xml:space="preserve">في كتب الوجوه </w:t>
      </w:r>
    </w:p>
    <w:p w:rsidR="00386525" w:rsidRDefault="00386525" w:rsidP="006A48B2">
      <w:pPr>
        <w:tabs>
          <w:tab w:val="left" w:pos="1242"/>
          <w:tab w:val="left" w:pos="2920"/>
          <w:tab w:val="center" w:pos="3303"/>
        </w:tabs>
        <w:jc w:val="center"/>
        <w:rPr>
          <w:rFonts w:ascii="Courier New" w:hAnsi="Courier New" w:cs="Simplified Arabic"/>
          <w:b/>
          <w:bCs/>
          <w:sz w:val="48"/>
          <w:szCs w:val="48"/>
          <w:rtl/>
        </w:rPr>
      </w:pPr>
    </w:p>
    <w:p w:rsidR="006A48B2" w:rsidRPr="006A48B2" w:rsidRDefault="006A48B2" w:rsidP="006A48B2">
      <w:pPr>
        <w:tabs>
          <w:tab w:val="left" w:pos="1242"/>
          <w:tab w:val="left" w:pos="2920"/>
          <w:tab w:val="center" w:pos="3303"/>
        </w:tabs>
        <w:jc w:val="center"/>
        <w:rPr>
          <w:rFonts w:ascii="Lotus Linotype" w:hAnsi="Lotus Linotype" w:cs="Simplified Arabic"/>
          <w:b/>
          <w:bCs/>
          <w:sz w:val="36"/>
          <w:szCs w:val="36"/>
          <w:rtl/>
        </w:rPr>
      </w:pPr>
      <w:r>
        <w:rPr>
          <w:rFonts w:ascii="Courier New" w:hAnsi="Courier New" w:cs="Simplified Arabic" w:hint="cs"/>
          <w:b/>
          <w:bCs/>
          <w:sz w:val="32"/>
          <w:szCs w:val="32"/>
          <w:rtl/>
        </w:rPr>
        <w:t>الدكتور</w:t>
      </w:r>
    </w:p>
    <w:p w:rsidR="006A48B2" w:rsidRDefault="006A48B2" w:rsidP="006A48B2">
      <w:pPr>
        <w:jc w:val="center"/>
        <w:rPr>
          <w:rFonts w:ascii="Courier New" w:hAnsi="Courier New" w:cs="Simplified Arabic"/>
          <w:b/>
          <w:bCs/>
          <w:sz w:val="32"/>
          <w:szCs w:val="32"/>
          <w:rtl/>
        </w:rPr>
      </w:pPr>
      <w:r>
        <w:rPr>
          <w:rFonts w:ascii="Courier New" w:hAnsi="Courier New" w:cs="Simplified Arabic" w:hint="cs"/>
          <w:b/>
          <w:bCs/>
          <w:sz w:val="32"/>
          <w:szCs w:val="32"/>
          <w:rtl/>
        </w:rPr>
        <w:t>عبد الجبار فتحي زيدان</w:t>
      </w:r>
    </w:p>
    <w:p w:rsidR="006A48B2" w:rsidRDefault="006A48B2" w:rsidP="006A48B2">
      <w:pPr>
        <w:jc w:val="center"/>
        <w:rPr>
          <w:rFonts w:ascii="Courier New" w:hAnsi="Courier New" w:cs="Simplified Arabic"/>
          <w:b/>
          <w:bCs/>
          <w:sz w:val="32"/>
          <w:szCs w:val="32"/>
          <w:rtl/>
        </w:rPr>
      </w:pPr>
      <w:r>
        <w:rPr>
          <w:rFonts w:ascii="Courier New" w:hAnsi="Courier New" w:cs="Simplified Arabic" w:hint="cs"/>
          <w:b/>
          <w:bCs/>
          <w:sz w:val="32"/>
          <w:szCs w:val="32"/>
          <w:rtl/>
        </w:rPr>
        <w:t xml:space="preserve"> أستاذ اللغة العربية والنحو القرآني</w:t>
      </w:r>
    </w:p>
    <w:p w:rsidR="006A48B2" w:rsidRDefault="006A48B2" w:rsidP="006A48B2">
      <w:pPr>
        <w:tabs>
          <w:tab w:val="left" w:pos="2682"/>
          <w:tab w:val="center" w:pos="3303"/>
        </w:tabs>
        <w:rPr>
          <w:rFonts w:ascii="Courier New" w:hAnsi="Courier New" w:cs="Simplified Arabic"/>
          <w:b/>
          <w:bCs/>
          <w:sz w:val="28"/>
          <w:szCs w:val="28"/>
          <w:rtl/>
        </w:rPr>
      </w:pPr>
      <w:r>
        <w:rPr>
          <w:rFonts w:ascii="Courier New" w:hAnsi="Courier New" w:cs="Simplified Arabic"/>
          <w:b/>
          <w:bCs/>
          <w:sz w:val="28"/>
          <w:szCs w:val="28"/>
          <w:rtl/>
        </w:rPr>
        <w:tab/>
      </w:r>
    </w:p>
    <w:p w:rsidR="006A48B2" w:rsidRDefault="006A48B2" w:rsidP="006A48B2">
      <w:pPr>
        <w:tabs>
          <w:tab w:val="left" w:pos="2682"/>
          <w:tab w:val="center" w:pos="3303"/>
        </w:tabs>
        <w:rPr>
          <w:rFonts w:ascii="Courier New" w:hAnsi="Courier New" w:cs="Simplified Arabic"/>
          <w:b/>
          <w:bCs/>
          <w:sz w:val="28"/>
          <w:szCs w:val="28"/>
          <w:rtl/>
        </w:rPr>
      </w:pPr>
      <w:r>
        <w:rPr>
          <w:rFonts w:ascii="Courier New" w:hAnsi="Courier New" w:cs="Simplified Arabic"/>
          <w:b/>
          <w:bCs/>
          <w:sz w:val="28"/>
          <w:szCs w:val="28"/>
          <w:rtl/>
        </w:rPr>
        <w:tab/>
      </w:r>
      <w:r>
        <w:rPr>
          <w:rFonts w:ascii="Courier New" w:hAnsi="Courier New" w:cs="Simplified Arabic" w:hint="cs"/>
          <w:b/>
          <w:bCs/>
          <w:sz w:val="28"/>
          <w:szCs w:val="28"/>
          <w:rtl/>
        </w:rPr>
        <w:t xml:space="preserve"> </w:t>
      </w:r>
      <w:r w:rsidRPr="0054171B">
        <w:rPr>
          <w:rFonts w:ascii="Courier New" w:hAnsi="Courier New" w:cs="Simplified Arabic" w:hint="cs"/>
          <w:b/>
          <w:bCs/>
          <w:sz w:val="28"/>
          <w:szCs w:val="28"/>
          <w:rtl/>
        </w:rPr>
        <w:t>الطبعة الأولى</w:t>
      </w:r>
    </w:p>
    <w:p w:rsidR="006A48B2" w:rsidRPr="0054171B" w:rsidRDefault="006A48B2" w:rsidP="006A48B2">
      <w:pPr>
        <w:jc w:val="center"/>
        <w:rPr>
          <w:rFonts w:ascii="Courier New" w:hAnsi="Courier New" w:cs="Simplified Arabic"/>
          <w:b/>
          <w:bCs/>
          <w:sz w:val="28"/>
          <w:szCs w:val="28"/>
          <w:rtl/>
        </w:rPr>
      </w:pPr>
      <w:r>
        <w:rPr>
          <w:rFonts w:ascii="Courier New" w:hAnsi="Courier New" w:cs="Simplified Arabic" w:hint="cs"/>
          <w:b/>
          <w:bCs/>
          <w:sz w:val="28"/>
          <w:szCs w:val="28"/>
          <w:rtl/>
        </w:rPr>
        <w:t>1435ه=2014م</w:t>
      </w:r>
    </w:p>
    <w:p w:rsidR="006A48B2" w:rsidRDefault="006A48B2" w:rsidP="006A48B2">
      <w:pPr>
        <w:rPr>
          <w:rFonts w:ascii="Courier New" w:hAnsi="Courier New" w:cs="Simplified Arabic"/>
          <w:b/>
          <w:bCs/>
          <w:sz w:val="32"/>
          <w:szCs w:val="32"/>
          <w:rtl/>
        </w:rPr>
      </w:pPr>
    </w:p>
    <w:p w:rsidR="006A48B2" w:rsidRDefault="006A48B2" w:rsidP="006A48B2">
      <w:pPr>
        <w:jc w:val="center"/>
        <w:rPr>
          <w:rFonts w:ascii="Courier New" w:hAnsi="Courier New" w:cs="Simplified Arabic"/>
          <w:b/>
          <w:bCs/>
          <w:sz w:val="28"/>
          <w:szCs w:val="28"/>
          <w:rtl/>
        </w:rPr>
      </w:pPr>
      <w:r>
        <w:rPr>
          <w:rFonts w:ascii="Courier New" w:hAnsi="Courier New" w:cs="Simplified Arabic" w:hint="cs"/>
          <w:b/>
          <w:bCs/>
          <w:sz w:val="28"/>
          <w:szCs w:val="28"/>
          <w:rtl/>
        </w:rPr>
        <w:t xml:space="preserve"> </w:t>
      </w:r>
      <w:r w:rsidRPr="0054171B">
        <w:rPr>
          <w:rFonts w:ascii="Courier New" w:hAnsi="Courier New" w:cs="Simplified Arabic" w:hint="cs"/>
          <w:b/>
          <w:bCs/>
          <w:sz w:val="28"/>
          <w:szCs w:val="28"/>
          <w:rtl/>
        </w:rPr>
        <w:t xml:space="preserve">مطبعة  الأخوة </w:t>
      </w:r>
    </w:p>
    <w:p w:rsidR="006A48B2" w:rsidRDefault="006A48B2" w:rsidP="006A48B2">
      <w:pPr>
        <w:jc w:val="center"/>
        <w:rPr>
          <w:rFonts w:ascii="Courier New" w:hAnsi="Courier New" w:cs="Simplified Arabic"/>
          <w:b/>
          <w:bCs/>
          <w:sz w:val="28"/>
          <w:szCs w:val="28"/>
          <w:rtl/>
        </w:rPr>
      </w:pPr>
      <w:r>
        <w:rPr>
          <w:rFonts w:ascii="Courier New" w:hAnsi="Courier New" w:cs="Simplified Arabic" w:hint="cs"/>
          <w:b/>
          <w:bCs/>
          <w:sz w:val="28"/>
          <w:szCs w:val="28"/>
          <w:rtl/>
        </w:rPr>
        <w:t xml:space="preserve">  شارع النجفي / الموصل</w:t>
      </w:r>
    </w:p>
    <w:p w:rsidR="006A48B2" w:rsidRDefault="006A48B2" w:rsidP="006A48B2">
      <w:pPr>
        <w:jc w:val="center"/>
        <w:rPr>
          <w:rFonts w:ascii="Courier New" w:hAnsi="Courier New" w:cs="Simplified Arabic"/>
          <w:b/>
          <w:bCs/>
          <w:sz w:val="28"/>
          <w:szCs w:val="28"/>
          <w:rtl/>
        </w:rPr>
      </w:pPr>
    </w:p>
    <w:p w:rsidR="006A48B2" w:rsidRDefault="006A48B2" w:rsidP="006A48B2">
      <w:pPr>
        <w:jc w:val="center"/>
        <w:rPr>
          <w:rFonts w:ascii="Courier New" w:hAnsi="Courier New" w:cs="Simplified Arabic"/>
          <w:b/>
          <w:bCs/>
          <w:sz w:val="28"/>
          <w:szCs w:val="28"/>
          <w:rtl/>
        </w:rPr>
      </w:pPr>
      <w:r>
        <w:rPr>
          <w:rFonts w:ascii="Courier New" w:hAnsi="Courier New" w:cs="Simplified Arabic" w:hint="cs"/>
          <w:b/>
          <w:bCs/>
          <w:sz w:val="28"/>
          <w:szCs w:val="28"/>
          <w:rtl/>
        </w:rPr>
        <w:t xml:space="preserve">     </w:t>
      </w:r>
    </w:p>
    <w:p w:rsidR="006A48B2" w:rsidRDefault="006A48B2" w:rsidP="006A48B2">
      <w:pPr>
        <w:jc w:val="center"/>
        <w:rPr>
          <w:rFonts w:ascii="Courier New" w:hAnsi="Courier New" w:cs="Simplified Arabic"/>
          <w:b/>
          <w:bCs/>
          <w:sz w:val="28"/>
          <w:szCs w:val="28"/>
          <w:rtl/>
        </w:rPr>
      </w:pPr>
      <w:r>
        <w:rPr>
          <w:rFonts w:ascii="Courier New" w:hAnsi="Courier New" w:cs="Simplified Arabic" w:hint="cs"/>
          <w:b/>
          <w:bCs/>
          <w:sz w:val="28"/>
          <w:szCs w:val="28"/>
          <w:rtl/>
        </w:rPr>
        <w:t xml:space="preserve">رقم الإيداع في دار الكتب والوثائق ببغداد </w:t>
      </w:r>
    </w:p>
    <w:p w:rsidR="006A48B2" w:rsidRPr="0026744B" w:rsidRDefault="006A48B2" w:rsidP="006A48B2">
      <w:pPr>
        <w:jc w:val="center"/>
        <w:rPr>
          <w:rFonts w:ascii="Courier New" w:hAnsi="Courier New" w:cs="Simplified Arabic"/>
          <w:b/>
          <w:bCs/>
          <w:sz w:val="28"/>
          <w:szCs w:val="28"/>
          <w:rtl/>
        </w:rPr>
      </w:pPr>
      <w:r>
        <w:rPr>
          <w:rFonts w:ascii="Courier New" w:hAnsi="Courier New" w:cs="Simplified Arabic" w:hint="cs"/>
          <w:b/>
          <w:bCs/>
          <w:sz w:val="28"/>
          <w:szCs w:val="28"/>
          <w:rtl/>
        </w:rPr>
        <w:t xml:space="preserve">  834 / لسنة 2014م</w:t>
      </w:r>
    </w:p>
    <w:p w:rsidR="006A48B2" w:rsidRDefault="006A48B2" w:rsidP="006A48B2">
      <w:pPr>
        <w:tabs>
          <w:tab w:val="left" w:pos="1242"/>
          <w:tab w:val="left" w:pos="2920"/>
          <w:tab w:val="center" w:pos="3303"/>
        </w:tabs>
        <w:rPr>
          <w:rFonts w:ascii="Lotus Linotype" w:hAnsi="Lotus Linotype" w:cs="Simplified Arabic"/>
          <w:b/>
          <w:bCs/>
          <w:sz w:val="36"/>
          <w:szCs w:val="36"/>
          <w:rtl/>
        </w:rPr>
      </w:pPr>
    </w:p>
    <w:p w:rsidR="006A48B2" w:rsidRDefault="003D76A9" w:rsidP="006A48B2">
      <w:pPr>
        <w:tabs>
          <w:tab w:val="left" w:pos="1242"/>
          <w:tab w:val="left" w:pos="2920"/>
          <w:tab w:val="center" w:pos="3303"/>
        </w:tabs>
        <w:rPr>
          <w:rFonts w:ascii="Lotus Linotype" w:hAnsi="Lotus Linotype" w:cs="Simplified Arabic"/>
          <w:b/>
          <w:bCs/>
          <w:sz w:val="36"/>
          <w:szCs w:val="36"/>
          <w:rtl/>
        </w:rPr>
      </w:pPr>
      <w:r>
        <w:rPr>
          <w:rFonts w:ascii="Lotus Linotype" w:hAnsi="Lotus Linotype" w:cs="Simplified Arabic"/>
          <w:b/>
          <w:bCs/>
          <w:sz w:val="36"/>
          <w:szCs w:val="36"/>
          <w:rtl/>
        </w:rPr>
        <w:tab/>
      </w:r>
      <w:r>
        <w:rPr>
          <w:rFonts w:ascii="Lotus Linotype" w:hAnsi="Lotus Linotype" w:cs="Simplified Arabic"/>
          <w:b/>
          <w:bCs/>
          <w:sz w:val="36"/>
          <w:szCs w:val="36"/>
          <w:rtl/>
        </w:rPr>
        <w:tab/>
      </w:r>
    </w:p>
    <w:p w:rsidR="006A48B2" w:rsidRDefault="006A48B2" w:rsidP="006A48B2">
      <w:pPr>
        <w:tabs>
          <w:tab w:val="left" w:pos="1242"/>
          <w:tab w:val="left" w:pos="2920"/>
          <w:tab w:val="center" w:pos="3303"/>
        </w:tabs>
        <w:rPr>
          <w:rFonts w:ascii="Lotus Linotype" w:hAnsi="Lotus Linotype" w:cs="Simplified Arabic"/>
          <w:b/>
          <w:bCs/>
          <w:sz w:val="36"/>
          <w:szCs w:val="36"/>
          <w:rtl/>
        </w:rPr>
      </w:pPr>
    </w:p>
    <w:p w:rsidR="006A48B2" w:rsidRDefault="006A48B2" w:rsidP="006A48B2">
      <w:pPr>
        <w:tabs>
          <w:tab w:val="left" w:pos="1242"/>
          <w:tab w:val="left" w:pos="2920"/>
          <w:tab w:val="center" w:pos="3303"/>
        </w:tabs>
        <w:rPr>
          <w:rFonts w:ascii="Lotus Linotype" w:hAnsi="Lotus Linotype" w:cs="Simplified Arabic"/>
          <w:b/>
          <w:bCs/>
          <w:sz w:val="36"/>
          <w:szCs w:val="36"/>
          <w:rtl/>
        </w:rPr>
      </w:pPr>
    </w:p>
    <w:p w:rsidR="00BB3046" w:rsidRPr="0026744B" w:rsidRDefault="00FB764D" w:rsidP="006A48B2">
      <w:pPr>
        <w:rPr>
          <w:rFonts w:ascii="Courier New" w:hAnsi="Courier New" w:cs="Simplified Arabic" w:hint="cs"/>
          <w:b/>
          <w:bCs/>
          <w:sz w:val="28"/>
          <w:szCs w:val="28"/>
          <w:rtl/>
          <w:lang w:bidi="ar-EG"/>
        </w:rPr>
      </w:pPr>
      <w:r>
        <w:rPr>
          <w:rFonts w:ascii="Courier New" w:hAnsi="Courier New" w:cs="Simplified Arabic" w:hint="cs"/>
          <w:b/>
          <w:bCs/>
          <w:sz w:val="32"/>
          <w:szCs w:val="32"/>
          <w:rtl/>
        </w:rPr>
        <w:lastRenderedPageBreak/>
        <w:t xml:space="preserve">          </w:t>
      </w:r>
    </w:p>
    <w:p w:rsidR="00C61A99" w:rsidRPr="00A374CC" w:rsidRDefault="0026744B" w:rsidP="0026744B">
      <w:pPr>
        <w:tabs>
          <w:tab w:val="left" w:pos="3053"/>
          <w:tab w:val="center" w:pos="3663"/>
        </w:tabs>
        <w:ind w:firstLine="720"/>
        <w:rPr>
          <w:rFonts w:ascii="Lotus Linotype" w:hAnsi="Lotus Linotype" w:cs="Simplified Arabic"/>
          <w:b/>
          <w:bCs/>
          <w:sz w:val="32"/>
          <w:szCs w:val="32"/>
          <w:rtl/>
        </w:rPr>
      </w:pPr>
      <w:r>
        <w:rPr>
          <w:rFonts w:ascii="Lotus Linotype" w:hAnsi="Lotus Linotype" w:cs="Simplified Arabic"/>
          <w:b/>
          <w:bCs/>
          <w:sz w:val="32"/>
          <w:szCs w:val="32"/>
          <w:rtl/>
        </w:rPr>
        <w:tab/>
      </w:r>
      <w:r>
        <w:rPr>
          <w:rFonts w:ascii="Lotus Linotype" w:hAnsi="Lotus Linotype" w:cs="Simplified Arabic"/>
          <w:b/>
          <w:bCs/>
          <w:sz w:val="32"/>
          <w:szCs w:val="32"/>
          <w:rtl/>
        </w:rPr>
        <w:tab/>
      </w:r>
      <w:r w:rsidR="00A374CC" w:rsidRPr="00A374CC">
        <w:rPr>
          <w:rFonts w:ascii="Lotus Linotype" w:hAnsi="Lotus Linotype" w:cs="Simplified Arabic" w:hint="cs"/>
          <w:b/>
          <w:bCs/>
          <w:sz w:val="32"/>
          <w:szCs w:val="32"/>
          <w:rtl/>
        </w:rPr>
        <w:t>المقدمة</w:t>
      </w:r>
    </w:p>
    <w:p w:rsidR="00A374CC" w:rsidRPr="00B70C9F" w:rsidRDefault="00A374CC" w:rsidP="00A374CC">
      <w:pPr>
        <w:ind w:firstLine="720"/>
        <w:jc w:val="lowKashida"/>
        <w:rPr>
          <w:rFonts w:ascii="Courier New" w:hAnsi="Courier New" w:cs="Traditional Arabic"/>
          <w:sz w:val="34"/>
          <w:szCs w:val="34"/>
          <w:rtl/>
        </w:rPr>
      </w:pPr>
      <w:r w:rsidRPr="00B70C9F">
        <w:rPr>
          <w:rFonts w:ascii="Courier New" w:hAnsi="Courier New" w:cs="Traditional Arabic"/>
          <w:sz w:val="34"/>
          <w:szCs w:val="34"/>
          <w:rtl/>
        </w:rPr>
        <w:t>بِسْمِ اللّهِ الرَّحْمـَنِ الرَّحِيمِ</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والْحَمْدُ للّهِ رَبِّ الْعَالَمِينَ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الرَّحْمـنِ الرَّحِيمِ</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مَـلِكِ يَوْمِ الدِّينِ</w:t>
      </w:r>
      <w:r w:rsidR="00B70C9F">
        <w:rPr>
          <w:rFonts w:ascii="Lotus Linotype" w:hAnsi="Lotus Linotype" w:cs="Traditional Arabic"/>
          <w:sz w:val="34"/>
          <w:szCs w:val="34"/>
          <w:rtl/>
        </w:rPr>
        <w:t>،</w:t>
      </w:r>
      <w:r w:rsidRPr="00B70C9F">
        <w:rPr>
          <w:rFonts w:ascii="Courier New" w:hAnsi="Courier New" w:cs="Traditional Arabic"/>
          <w:sz w:val="34"/>
          <w:szCs w:val="34"/>
          <w:rtl/>
        </w:rPr>
        <w:t xml:space="preserve"> والصَّلاةُ والسَّلامُ عَلَى مُحَمَّدٍ رَسُولِ الله</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وخاتَمِ النَّبيين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وعَلَى </w:t>
      </w:r>
      <w:proofErr w:type="spellStart"/>
      <w:r w:rsidRPr="00B70C9F">
        <w:rPr>
          <w:rFonts w:ascii="Courier New" w:hAnsi="Courier New" w:cs="Traditional Arabic"/>
          <w:sz w:val="34"/>
          <w:szCs w:val="34"/>
          <w:rtl/>
        </w:rPr>
        <w:t>آلِهِ</w:t>
      </w:r>
      <w:proofErr w:type="spellEnd"/>
      <w:r w:rsidRPr="00B70C9F">
        <w:rPr>
          <w:rFonts w:ascii="Courier New" w:hAnsi="Courier New" w:cs="Traditional Arabic"/>
          <w:sz w:val="34"/>
          <w:szCs w:val="34"/>
          <w:rtl/>
        </w:rPr>
        <w:t xml:space="preserve"> وأصْحابِهِ أجْمَعِين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من الأنصارِ والمهاجرين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والذين اتبعوهم بإحسانٍ إلى يومِ الدِّين </w:t>
      </w:r>
    </w:p>
    <w:p w:rsidR="00A374CC" w:rsidRPr="00B70C9F" w:rsidRDefault="00A374CC" w:rsidP="00A374CC">
      <w:pPr>
        <w:jc w:val="lowKashida"/>
        <w:rPr>
          <w:rFonts w:ascii="Courier New" w:hAnsi="Courier New" w:cs="Traditional Arabic"/>
          <w:sz w:val="34"/>
          <w:szCs w:val="34"/>
        </w:rPr>
      </w:pPr>
      <w:r w:rsidRPr="00B70C9F">
        <w:rPr>
          <w:rFonts w:ascii="Courier New" w:hAnsi="Courier New" w:cs="Traditional Arabic"/>
          <w:sz w:val="34"/>
          <w:szCs w:val="34"/>
          <w:rtl/>
        </w:rPr>
        <w:tab/>
        <w:t>وبعد</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فهذا </w:t>
      </w:r>
      <w:r w:rsidRPr="00B70C9F">
        <w:rPr>
          <w:rFonts w:ascii="Courier New" w:hAnsi="Courier New" w:cs="Traditional Arabic" w:hint="cs"/>
          <w:sz w:val="34"/>
          <w:szCs w:val="34"/>
          <w:rtl/>
        </w:rPr>
        <w:t>كتابي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طرائق اختلاق الوجوه في كتب الوجوه</w:t>
      </w:r>
      <w:r w:rsidR="00B70C9F">
        <w:rPr>
          <w:rFonts w:ascii="Courier New" w:hAnsi="Courier New" w:cs="Traditional Arabic" w:hint="cs"/>
          <w:sz w:val="34"/>
          <w:szCs w:val="34"/>
          <w:rtl/>
        </w:rPr>
        <w:t>،</w:t>
      </w:r>
      <w:r w:rsidRPr="00B70C9F">
        <w:rPr>
          <w:rFonts w:ascii="Courier New" w:hAnsi="Courier New" w:cs="Traditional Arabic"/>
          <w:sz w:val="34"/>
          <w:szCs w:val="34"/>
          <w:rtl/>
        </w:rPr>
        <w:t xml:space="preserve"> أسأل الله</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جلَّ شأنه</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أن ينفع به الباحثين والدارسين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وأسأله سبحانه</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أن يتقبَّله منِّي عملاً خالصًا لوجهه الكريم</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اللهمَّ آمين</w:t>
      </w:r>
      <w:r w:rsidR="00B70C9F">
        <w:rPr>
          <w:rFonts w:ascii="Courier New" w:hAnsi="Courier New" w:cs="Traditional Arabic"/>
          <w:sz w:val="34"/>
          <w:szCs w:val="34"/>
          <w:rtl/>
        </w:rPr>
        <w:t>.</w:t>
      </w:r>
    </w:p>
    <w:p w:rsidR="00341B4C" w:rsidRPr="00B70C9F" w:rsidRDefault="004E1DD3" w:rsidP="009D16B1">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أردت</w:t>
      </w:r>
      <w:r w:rsidR="00220FAC" w:rsidRPr="00B70C9F">
        <w:rPr>
          <w:rFonts w:ascii="Courier New" w:hAnsi="Courier New" w:cs="Traditional Arabic" w:hint="cs"/>
          <w:sz w:val="34"/>
          <w:szCs w:val="34"/>
          <w:rtl/>
        </w:rPr>
        <w:t xml:space="preserve"> في  كتابي الأسبق الذي جعلته بعنوان</w:t>
      </w:r>
      <w:r w:rsidR="00B70C9F">
        <w:rPr>
          <w:rFonts w:ascii="Courier New" w:hAnsi="Courier New" w:cs="Traditional Arabic" w:hint="cs"/>
          <w:sz w:val="34"/>
          <w:szCs w:val="34"/>
          <w:rtl/>
        </w:rPr>
        <w:t>:</w:t>
      </w:r>
      <w:r w:rsidR="00220FAC" w:rsidRPr="00B70C9F">
        <w:rPr>
          <w:rFonts w:ascii="Courier New" w:hAnsi="Courier New" w:cs="Traditional Arabic" w:hint="cs"/>
          <w:sz w:val="34"/>
          <w:szCs w:val="34"/>
          <w:rtl/>
        </w:rPr>
        <w:t xml:space="preserve"> لا وجوه ولا نظائر في </w:t>
      </w:r>
      <w:r w:rsidRPr="00B70C9F">
        <w:rPr>
          <w:rFonts w:ascii="Courier New" w:hAnsi="Courier New" w:cs="Traditional Arabic" w:hint="cs"/>
          <w:sz w:val="34"/>
          <w:szCs w:val="34"/>
          <w:rtl/>
        </w:rPr>
        <w:t>كتب الوجوه والنظائر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دراسة وجوه</w:t>
      </w:r>
      <w:r w:rsidR="00220FAC" w:rsidRPr="00B70C9F">
        <w:rPr>
          <w:rFonts w:ascii="Courier New" w:hAnsi="Courier New" w:cs="Traditional Arabic" w:hint="cs"/>
          <w:sz w:val="34"/>
          <w:szCs w:val="34"/>
          <w:rtl/>
        </w:rPr>
        <w:t xml:space="preserve"> الألفاظ </w:t>
      </w:r>
      <w:r w:rsidRPr="00B70C9F">
        <w:rPr>
          <w:rFonts w:ascii="Courier New" w:hAnsi="Courier New" w:cs="Traditional Arabic" w:hint="cs"/>
          <w:sz w:val="34"/>
          <w:szCs w:val="34"/>
          <w:rtl/>
        </w:rPr>
        <w:t xml:space="preserve">جميعها </w:t>
      </w:r>
      <w:r w:rsidR="00220FAC" w:rsidRPr="00B70C9F">
        <w:rPr>
          <w:rFonts w:ascii="Courier New" w:hAnsi="Courier New" w:cs="Traditional Arabic" w:hint="cs"/>
          <w:sz w:val="34"/>
          <w:szCs w:val="34"/>
          <w:rtl/>
        </w:rPr>
        <w:t>التي اشتمل عليها كتاب الأشباه والنظائر لمقاتل بن سليمان</w:t>
      </w:r>
      <w:r w:rsidR="00B70C9F">
        <w:rPr>
          <w:rFonts w:ascii="Courier New" w:hAnsi="Courier New" w:cs="Traditional Arabic" w:hint="cs"/>
          <w:sz w:val="34"/>
          <w:szCs w:val="34"/>
          <w:rtl/>
        </w:rPr>
        <w:t>،</w:t>
      </w:r>
      <w:r w:rsidR="00220FAC" w:rsidRPr="00B70C9F">
        <w:rPr>
          <w:rFonts w:ascii="Courier New" w:hAnsi="Courier New" w:cs="Traditional Arabic" w:hint="cs"/>
          <w:sz w:val="34"/>
          <w:szCs w:val="34"/>
          <w:rtl/>
        </w:rPr>
        <w:t xml:space="preserve"> وما أضافه هرون بن موسى في كتابه</w:t>
      </w:r>
      <w:r w:rsidR="00B70C9F">
        <w:rPr>
          <w:rFonts w:ascii="Courier New" w:hAnsi="Courier New" w:cs="Traditional Arabic" w:hint="cs"/>
          <w:sz w:val="34"/>
          <w:szCs w:val="34"/>
          <w:rtl/>
        </w:rPr>
        <w:t>:</w:t>
      </w:r>
      <w:r w:rsidR="00220FAC" w:rsidRPr="00B70C9F">
        <w:rPr>
          <w:rFonts w:ascii="Courier New" w:hAnsi="Courier New" w:cs="Traditional Arabic" w:hint="cs"/>
          <w:sz w:val="34"/>
          <w:szCs w:val="34"/>
          <w:rtl/>
        </w:rPr>
        <w:t xml:space="preserve"> الوجوه والنظائر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w:t>
      </w:r>
      <w:r w:rsidR="009D16B1" w:rsidRPr="00B70C9F">
        <w:rPr>
          <w:rFonts w:ascii="Courier New" w:hAnsi="Courier New" w:cs="Traditional Arabic" w:hint="cs"/>
          <w:sz w:val="34"/>
          <w:szCs w:val="34"/>
          <w:rtl/>
        </w:rPr>
        <w:t xml:space="preserve">أردت أن تكون </w:t>
      </w:r>
      <w:r w:rsidRPr="00B70C9F">
        <w:rPr>
          <w:rFonts w:ascii="Courier New" w:hAnsi="Courier New" w:cs="Traditional Arabic" w:hint="cs"/>
          <w:sz w:val="34"/>
          <w:szCs w:val="34"/>
          <w:rtl/>
        </w:rPr>
        <w:t>هذه الدراسة في كتاب و</w:t>
      </w:r>
      <w:r w:rsidR="009834A5" w:rsidRPr="00B70C9F">
        <w:rPr>
          <w:rFonts w:ascii="Courier New" w:hAnsi="Courier New" w:cs="Traditional Arabic" w:hint="cs"/>
          <w:sz w:val="34"/>
          <w:szCs w:val="34"/>
          <w:rtl/>
        </w:rPr>
        <w:t>احد</w:t>
      </w:r>
      <w:r w:rsidR="00B70C9F">
        <w:rPr>
          <w:rFonts w:ascii="Courier New" w:hAnsi="Courier New" w:cs="Traditional Arabic" w:hint="cs"/>
          <w:sz w:val="34"/>
          <w:szCs w:val="34"/>
          <w:rtl/>
        </w:rPr>
        <w:t>؛</w:t>
      </w:r>
      <w:r w:rsidR="009834A5" w:rsidRPr="00B70C9F">
        <w:rPr>
          <w:rFonts w:ascii="Courier New" w:hAnsi="Courier New" w:cs="Traditional Arabic" w:hint="cs"/>
          <w:sz w:val="34"/>
          <w:szCs w:val="34"/>
          <w:rtl/>
        </w:rPr>
        <w:t xml:space="preserve"> </w:t>
      </w:r>
      <w:r w:rsidR="009D16B1" w:rsidRPr="00B70C9F">
        <w:rPr>
          <w:rFonts w:ascii="Courier New" w:hAnsi="Courier New" w:cs="Traditional Arabic" w:hint="cs"/>
          <w:sz w:val="34"/>
          <w:szCs w:val="34"/>
          <w:rtl/>
        </w:rPr>
        <w:t>لذلك أوجزت الكلام في كثير منها</w:t>
      </w:r>
      <w:r w:rsidR="00B70C9F">
        <w:rPr>
          <w:rFonts w:ascii="Courier New" w:hAnsi="Courier New" w:cs="Traditional Arabic" w:hint="cs"/>
          <w:sz w:val="34"/>
          <w:szCs w:val="34"/>
          <w:rtl/>
        </w:rPr>
        <w:t>،</w:t>
      </w:r>
      <w:r w:rsidR="009D16B1" w:rsidRPr="00B70C9F">
        <w:rPr>
          <w:rFonts w:ascii="Courier New" w:hAnsi="Courier New" w:cs="Traditional Arabic" w:hint="cs"/>
          <w:sz w:val="34"/>
          <w:szCs w:val="34"/>
          <w:rtl/>
        </w:rPr>
        <w:t xml:space="preserve"> ومن </w:t>
      </w:r>
      <w:r w:rsidR="004C5A15" w:rsidRPr="00B70C9F">
        <w:rPr>
          <w:rFonts w:ascii="Courier New" w:hAnsi="Courier New" w:cs="Traditional Arabic" w:hint="cs"/>
          <w:sz w:val="34"/>
          <w:szCs w:val="34"/>
          <w:rtl/>
        </w:rPr>
        <w:t xml:space="preserve">أجل أن تتم الفائدة </w:t>
      </w:r>
      <w:r w:rsidR="009D16B1" w:rsidRPr="00B70C9F">
        <w:rPr>
          <w:rFonts w:ascii="Courier New" w:hAnsi="Courier New" w:cs="Traditional Arabic" w:hint="cs"/>
          <w:sz w:val="34"/>
          <w:szCs w:val="34"/>
          <w:rtl/>
        </w:rPr>
        <w:t>أعدتُ الكرة إليها</w:t>
      </w:r>
      <w:r w:rsidR="00B70C9F">
        <w:rPr>
          <w:rFonts w:ascii="Courier New" w:hAnsi="Courier New" w:cs="Traditional Arabic" w:hint="cs"/>
          <w:sz w:val="34"/>
          <w:szCs w:val="34"/>
          <w:rtl/>
        </w:rPr>
        <w:t>،</w:t>
      </w:r>
      <w:r w:rsidR="009D16B1" w:rsidRPr="00B70C9F">
        <w:rPr>
          <w:rFonts w:ascii="Courier New" w:hAnsi="Courier New" w:cs="Traditional Arabic" w:hint="cs"/>
          <w:sz w:val="34"/>
          <w:szCs w:val="34"/>
          <w:rtl/>
        </w:rPr>
        <w:t xml:space="preserve"> ذلك</w:t>
      </w:r>
      <w:r w:rsidR="00A85ED6" w:rsidRPr="00B70C9F">
        <w:rPr>
          <w:rFonts w:ascii="Courier New" w:hAnsi="Courier New" w:cs="Traditional Arabic" w:hint="cs"/>
          <w:sz w:val="34"/>
          <w:szCs w:val="34"/>
          <w:rtl/>
        </w:rPr>
        <w:t xml:space="preserve"> بدراسة </w:t>
      </w:r>
      <w:r w:rsidR="002274F7" w:rsidRPr="00B70C9F">
        <w:rPr>
          <w:rFonts w:ascii="Courier New" w:hAnsi="Courier New" w:cs="Traditional Arabic" w:hint="cs"/>
          <w:sz w:val="34"/>
          <w:szCs w:val="34"/>
          <w:rtl/>
        </w:rPr>
        <w:t>ألفاظ أخرى</w:t>
      </w:r>
      <w:r w:rsidR="009834A5" w:rsidRPr="00B70C9F">
        <w:rPr>
          <w:rFonts w:ascii="Courier New" w:hAnsi="Courier New" w:cs="Traditional Arabic" w:hint="cs"/>
          <w:sz w:val="34"/>
          <w:szCs w:val="34"/>
          <w:rtl/>
        </w:rPr>
        <w:t xml:space="preserve"> </w:t>
      </w:r>
      <w:r w:rsidR="002274F7" w:rsidRPr="00B70C9F">
        <w:rPr>
          <w:rFonts w:ascii="Courier New" w:hAnsi="Courier New" w:cs="Traditional Arabic" w:hint="cs"/>
          <w:sz w:val="34"/>
          <w:szCs w:val="34"/>
          <w:rtl/>
        </w:rPr>
        <w:t>أضافتها</w:t>
      </w:r>
      <w:r w:rsidR="009834A5" w:rsidRPr="00B70C9F">
        <w:rPr>
          <w:rFonts w:ascii="Courier New" w:hAnsi="Courier New" w:cs="Traditional Arabic" w:hint="cs"/>
          <w:sz w:val="34"/>
          <w:szCs w:val="34"/>
          <w:rtl/>
        </w:rPr>
        <w:t xml:space="preserve"> أشهر كتب الوجوه التي ص</w:t>
      </w:r>
      <w:r w:rsidR="004C5A15" w:rsidRPr="00B70C9F">
        <w:rPr>
          <w:rFonts w:ascii="Courier New" w:hAnsi="Courier New" w:cs="Traditional Arabic" w:hint="cs"/>
          <w:sz w:val="34"/>
          <w:szCs w:val="34"/>
          <w:rtl/>
        </w:rPr>
        <w:t>ُنِّفت بعد الكتابين المذكورين</w:t>
      </w:r>
      <w:r w:rsidR="00B70C9F">
        <w:rPr>
          <w:rFonts w:ascii="Courier New" w:hAnsi="Courier New" w:cs="Traditional Arabic" w:hint="cs"/>
          <w:sz w:val="34"/>
          <w:szCs w:val="34"/>
          <w:rtl/>
        </w:rPr>
        <w:t>،</w:t>
      </w:r>
      <w:r w:rsidR="00A85ED6" w:rsidRPr="00B70C9F">
        <w:rPr>
          <w:rFonts w:ascii="Courier New" w:hAnsi="Courier New" w:cs="Traditional Arabic" w:hint="cs"/>
          <w:sz w:val="34"/>
          <w:szCs w:val="34"/>
          <w:rtl/>
        </w:rPr>
        <w:t xml:space="preserve"> </w:t>
      </w:r>
      <w:r w:rsidR="009834A5" w:rsidRPr="00B70C9F">
        <w:rPr>
          <w:rFonts w:ascii="Courier New" w:hAnsi="Courier New" w:cs="Traditional Arabic" w:hint="cs"/>
          <w:sz w:val="34"/>
          <w:szCs w:val="34"/>
          <w:rtl/>
        </w:rPr>
        <w:t>و</w:t>
      </w:r>
      <w:r w:rsidR="00341B4C" w:rsidRPr="00B70C9F">
        <w:rPr>
          <w:rFonts w:ascii="Courier New" w:hAnsi="Courier New" w:cs="Traditional Arabic" w:hint="cs"/>
          <w:sz w:val="34"/>
          <w:szCs w:val="34"/>
          <w:rtl/>
        </w:rPr>
        <w:t>لكون الوجوه والنظائر قائمة على أساس اللفظ المشترك فمن المفيد أن أعيد الكلام على المشترك وشروطه</w:t>
      </w:r>
      <w:r w:rsidR="00B70C9F">
        <w:rPr>
          <w:rFonts w:ascii="Courier New" w:hAnsi="Courier New" w:cs="Traditional Arabic" w:hint="cs"/>
          <w:sz w:val="34"/>
          <w:szCs w:val="34"/>
          <w:rtl/>
        </w:rPr>
        <w:t>.</w:t>
      </w:r>
    </w:p>
    <w:p w:rsidR="00FF01C3" w:rsidRPr="00B70C9F" w:rsidRDefault="00FF01C3" w:rsidP="00F95867">
      <w:pPr>
        <w:ind w:firstLine="720"/>
        <w:jc w:val="both"/>
        <w:rPr>
          <w:rFonts w:ascii="Lotus Linotype" w:hAnsi="Lotus Linotype" w:cs="Traditional Arabic"/>
          <w:sz w:val="34"/>
          <w:szCs w:val="34"/>
          <w:rtl/>
        </w:rPr>
      </w:pPr>
      <w:r w:rsidRPr="00B70C9F">
        <w:rPr>
          <w:rFonts w:ascii="Lotus Linotype" w:hAnsi="Lotus Linotype" w:cs="Traditional Arabic"/>
          <w:b/>
          <w:bCs/>
          <w:sz w:val="34"/>
          <w:szCs w:val="34"/>
          <w:rtl/>
        </w:rPr>
        <w:t>اللفظ المشترك</w:t>
      </w:r>
      <w:r w:rsidR="00B70C9F">
        <w:rPr>
          <w:rFonts w:ascii="Lotus Linotype" w:hAnsi="Lotus Linotype" w:cs="Traditional Arabic"/>
          <w:b/>
          <w:bCs/>
          <w:sz w:val="34"/>
          <w:szCs w:val="34"/>
          <w:rtl/>
        </w:rPr>
        <w:t>:</w:t>
      </w:r>
      <w:r w:rsidRPr="00B70C9F">
        <w:rPr>
          <w:rFonts w:ascii="Lotus Linotype" w:hAnsi="Lotus Linotype" w:cs="Traditional Arabic"/>
          <w:b/>
          <w:bCs/>
          <w:sz w:val="34"/>
          <w:szCs w:val="34"/>
          <w:rtl/>
        </w:rPr>
        <w:t xml:space="preserve"> </w:t>
      </w:r>
      <w:r w:rsidRPr="00B70C9F">
        <w:rPr>
          <w:rFonts w:ascii="Lotus Linotype" w:hAnsi="Lotus Linotype" w:cs="Traditional Arabic"/>
          <w:sz w:val="34"/>
          <w:szCs w:val="34"/>
          <w:rtl/>
        </w:rPr>
        <w:t>قال ابن فارس في معنى الأرض</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((الهمزة  والراء والضاد ثلاثة أصول</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أصل يتفرع وتكثر مسائله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وأصلان لا ينقاسان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بل كل واحد موضوع حيث وضعته العرب</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فأمَّا هذان الأصلان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فالأرض الزكمة </w:t>
      </w:r>
      <w:r w:rsidR="00FD0C85">
        <w:rPr>
          <w:rFonts w:ascii="Lotus Linotype" w:hAnsi="Lotus Linotype" w:cs="Traditional Arabic"/>
          <w:sz w:val="34"/>
          <w:szCs w:val="34"/>
          <w:rtl/>
        </w:rPr>
        <w:t xml:space="preserve">... </w:t>
      </w:r>
      <w:r w:rsidRPr="00B70C9F">
        <w:rPr>
          <w:rFonts w:ascii="Lotus Linotype" w:hAnsi="Lotus Linotype" w:cs="Traditional Arabic"/>
          <w:sz w:val="34"/>
          <w:szCs w:val="34"/>
          <w:rtl/>
        </w:rPr>
        <w:t>والآخر الرعدة</w:t>
      </w:r>
      <w:r w:rsidR="00FD0C85">
        <w:rPr>
          <w:rFonts w:ascii="Lotus Linotype" w:hAnsi="Lotus Linotype" w:cs="Traditional Arabic"/>
          <w:sz w:val="34"/>
          <w:szCs w:val="34"/>
          <w:rtl/>
        </w:rPr>
        <w:t xml:space="preserve">... </w:t>
      </w:r>
      <w:r w:rsidRPr="00B70C9F">
        <w:rPr>
          <w:rFonts w:ascii="Lotus Linotype" w:hAnsi="Lotus Linotype" w:cs="Traditional Arabic"/>
          <w:sz w:val="34"/>
          <w:szCs w:val="34"/>
          <w:rtl/>
        </w:rPr>
        <w:t>وأمَّا الأصل الأول</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فكل شيء يسفل ويقابل </w:t>
      </w:r>
      <w:r w:rsidRPr="00B70C9F">
        <w:rPr>
          <w:rFonts w:ascii="Lotus Linotype" w:hAnsi="Lotus Linotype" w:cs="Traditional Arabic"/>
          <w:sz w:val="34"/>
          <w:szCs w:val="34"/>
          <w:rtl/>
        </w:rPr>
        <w:lastRenderedPageBreak/>
        <w:t xml:space="preserve">السماء)) </w:t>
      </w:r>
      <w:r w:rsidRPr="00B70C9F">
        <w:rPr>
          <w:rFonts w:cs="Traditional Arabic"/>
          <w:sz w:val="34"/>
          <w:szCs w:val="34"/>
          <w:vertAlign w:val="superscript"/>
          <w:rtl/>
        </w:rPr>
        <w:t>(</w:t>
      </w:r>
      <w:r w:rsidRPr="00B70C9F">
        <w:rPr>
          <w:rFonts w:cs="Traditional Arabic"/>
          <w:sz w:val="34"/>
          <w:szCs w:val="34"/>
          <w:vertAlign w:val="superscript"/>
          <w:rtl/>
        </w:rPr>
        <w:footnoteReference w:id="1"/>
      </w:r>
      <w:r w:rsidRPr="00B70C9F">
        <w:rPr>
          <w:rFonts w:cs="Traditional Arabic"/>
          <w:sz w:val="34"/>
          <w:szCs w:val="34"/>
          <w:vertAlign w:val="superscript"/>
          <w:rtl/>
        </w:rPr>
        <w:t>)</w:t>
      </w:r>
      <w:r w:rsidRPr="00B70C9F">
        <w:rPr>
          <w:rFonts w:ascii="Lotus Linotype" w:hAnsi="Lotus Linotype" w:cs="Traditional Arabic"/>
          <w:sz w:val="34"/>
          <w:szCs w:val="34"/>
          <w:rtl/>
        </w:rPr>
        <w:t xml:space="preserve"> فقد ذكر ابن فارس للفظ الأرض ثلاثة معان </w:t>
      </w:r>
      <w:r w:rsidRPr="00B70C9F">
        <w:rPr>
          <w:rFonts w:ascii="Lotus Linotype" w:hAnsi="Lotus Linotype" w:cs="Traditional Arabic" w:hint="cs"/>
          <w:sz w:val="34"/>
          <w:szCs w:val="34"/>
          <w:rtl/>
        </w:rPr>
        <w:t xml:space="preserve">إلاَّ أنَّ هذه المعاني كما ترى </w:t>
      </w:r>
      <w:r w:rsidRPr="00B70C9F">
        <w:rPr>
          <w:rFonts w:ascii="Lotus Linotype" w:hAnsi="Lotus Linotype" w:cs="Traditional Arabic"/>
          <w:sz w:val="34"/>
          <w:szCs w:val="34"/>
          <w:rtl/>
        </w:rPr>
        <w:t xml:space="preserve">متباينة </w:t>
      </w:r>
      <w:r w:rsidRPr="00B70C9F">
        <w:rPr>
          <w:rFonts w:ascii="Lotus Linotype" w:hAnsi="Lotus Linotype" w:cs="Traditional Arabic" w:hint="cs"/>
          <w:sz w:val="34"/>
          <w:szCs w:val="34"/>
          <w:rtl/>
        </w:rPr>
        <w:t>وليست متقاربة</w:t>
      </w:r>
      <w:r w:rsidR="00B70C9F">
        <w:rPr>
          <w:rFonts w:ascii="Lotus Linotype" w:hAnsi="Lotus Linotype" w:cs="Traditional Arabic" w:hint="cs"/>
          <w:sz w:val="34"/>
          <w:szCs w:val="34"/>
          <w:rtl/>
        </w:rPr>
        <w:t>،</w:t>
      </w:r>
      <w:r w:rsidRPr="00B70C9F">
        <w:rPr>
          <w:rFonts w:ascii="Lotus Linotype" w:hAnsi="Lotus Linotype" w:cs="Traditional Arabic"/>
          <w:sz w:val="34"/>
          <w:szCs w:val="34"/>
          <w:rtl/>
        </w:rPr>
        <w:t xml:space="preserve"> </w:t>
      </w:r>
      <w:r w:rsidRPr="00B70C9F">
        <w:rPr>
          <w:rFonts w:ascii="Lotus Linotype" w:hAnsi="Lotus Linotype" w:cs="Traditional Arabic" w:hint="cs"/>
          <w:sz w:val="34"/>
          <w:szCs w:val="34"/>
          <w:rtl/>
        </w:rPr>
        <w:t xml:space="preserve">لذلك </w:t>
      </w:r>
      <w:r w:rsidRPr="00B70C9F">
        <w:rPr>
          <w:rFonts w:ascii="Lotus Linotype" w:hAnsi="Lotus Linotype" w:cs="Traditional Arabic"/>
          <w:sz w:val="34"/>
          <w:szCs w:val="34"/>
          <w:rtl/>
        </w:rPr>
        <w:t>تُعدُّ أوجهًا حقيقية لها</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وهذه هي حقيقة اللفظ المشترك</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أو المشترك اللفظي وقد عرَّفه السيوطي بقوله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هو ((أن تُسمَّى الأشياء الكثيرة بالاسم الواحد</w:t>
      </w:r>
      <w:r w:rsidR="00FD0C85">
        <w:rPr>
          <w:rFonts w:ascii="Lotus Linotype" w:hAnsi="Lotus Linotype" w:cs="Traditional Arabic"/>
          <w:sz w:val="34"/>
          <w:szCs w:val="34"/>
          <w:rtl/>
        </w:rPr>
        <w:t xml:space="preserve">... </w:t>
      </w:r>
      <w:r w:rsidRPr="00B70C9F">
        <w:rPr>
          <w:rFonts w:ascii="Lotus Linotype" w:hAnsi="Lotus Linotype" w:cs="Traditional Arabic"/>
          <w:sz w:val="34"/>
          <w:szCs w:val="34"/>
          <w:rtl/>
        </w:rPr>
        <w:t>وقد حدَّه أهل الأصول بأنَّه اللفظ الواحد الدال على معنيين مختلفين فأكثر</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دلالة على السواء عند تلك أهل اللغة))</w:t>
      </w:r>
      <w:r w:rsidRPr="00B70C9F">
        <w:rPr>
          <w:rFonts w:cs="Traditional Arabic"/>
          <w:sz w:val="34"/>
          <w:szCs w:val="34"/>
          <w:vertAlign w:val="superscript"/>
          <w:rtl/>
        </w:rPr>
        <w:t>(</w:t>
      </w:r>
      <w:r w:rsidRPr="00B70C9F">
        <w:rPr>
          <w:rFonts w:cs="Traditional Arabic"/>
          <w:sz w:val="34"/>
          <w:szCs w:val="34"/>
          <w:vertAlign w:val="superscript"/>
          <w:rtl/>
        </w:rPr>
        <w:footnoteReference w:id="2"/>
      </w:r>
      <w:r w:rsidRPr="00B70C9F">
        <w:rPr>
          <w:rFonts w:cs="Traditional Arabic"/>
          <w:sz w:val="34"/>
          <w:szCs w:val="34"/>
          <w:vertAlign w:val="superscript"/>
          <w:rtl/>
        </w:rPr>
        <w:t>)</w:t>
      </w:r>
      <w:r w:rsidRPr="00B70C9F">
        <w:rPr>
          <w:rFonts w:ascii="Lotus Linotype" w:hAnsi="Lotus Linotype" w:cs="Traditional Arabic"/>
          <w:sz w:val="34"/>
          <w:szCs w:val="34"/>
          <w:rtl/>
        </w:rPr>
        <w:t xml:space="preserve"> أي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أن لا تكون معاني اللفظ المشترك مترادفة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بل مختلفة ومتباينة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00B00AEA" w:rsidRPr="00B70C9F">
        <w:rPr>
          <w:rFonts w:ascii="Lotus Linotype" w:hAnsi="Lotus Linotype" w:cs="Traditional Arabic" w:hint="cs"/>
          <w:sz w:val="34"/>
          <w:szCs w:val="34"/>
          <w:rtl/>
        </w:rPr>
        <w:t xml:space="preserve">وأن تكون حقائق ثابتة </w:t>
      </w:r>
      <w:r w:rsidR="007301F8" w:rsidRPr="00B70C9F">
        <w:rPr>
          <w:rFonts w:ascii="Lotus Linotype" w:hAnsi="Lotus Linotype" w:cs="Traditional Arabic" w:hint="cs"/>
          <w:sz w:val="34"/>
          <w:szCs w:val="34"/>
          <w:rtl/>
        </w:rPr>
        <w:t>موضوعة لها لغة واستعمالاً وعرفًا قبل أن تستنبط هذه المعاني من السياق</w:t>
      </w:r>
      <w:r w:rsidR="00B70C9F">
        <w:rPr>
          <w:rFonts w:ascii="Lotus Linotype" w:hAnsi="Lotus Linotype" w:cs="Traditional Arabic" w:hint="cs"/>
          <w:sz w:val="34"/>
          <w:szCs w:val="34"/>
          <w:rtl/>
        </w:rPr>
        <w:t>،</w:t>
      </w:r>
      <w:r w:rsidR="007301F8" w:rsidRPr="00B70C9F">
        <w:rPr>
          <w:rFonts w:ascii="Lotus Linotype" w:hAnsi="Lotus Linotype" w:cs="Traditional Arabic" w:hint="cs"/>
          <w:sz w:val="34"/>
          <w:szCs w:val="34"/>
          <w:rtl/>
        </w:rPr>
        <w:t xml:space="preserve"> وهذا ما دل عليه تعريف </w:t>
      </w:r>
      <w:proofErr w:type="spellStart"/>
      <w:r w:rsidR="007301F8" w:rsidRPr="00B70C9F">
        <w:rPr>
          <w:rFonts w:ascii="Lotus Linotype" w:hAnsi="Lotus Linotype" w:cs="Traditional Arabic" w:hint="cs"/>
          <w:sz w:val="34"/>
          <w:szCs w:val="34"/>
          <w:rtl/>
        </w:rPr>
        <w:t>الكفوي</w:t>
      </w:r>
      <w:proofErr w:type="spellEnd"/>
      <w:r w:rsidR="00B70C9F">
        <w:rPr>
          <w:rFonts w:ascii="Lotus Linotype" w:hAnsi="Lotus Linotype" w:cs="Traditional Arabic" w:hint="cs"/>
          <w:sz w:val="34"/>
          <w:szCs w:val="34"/>
          <w:rtl/>
        </w:rPr>
        <w:t>:</w:t>
      </w:r>
      <w:r w:rsidR="00B00AEA" w:rsidRPr="00B70C9F">
        <w:rPr>
          <w:rFonts w:ascii="Lotus Linotype" w:hAnsi="Lotus Linotype" w:cs="Traditional Arabic" w:hint="cs"/>
          <w:sz w:val="34"/>
          <w:szCs w:val="34"/>
          <w:rtl/>
        </w:rPr>
        <w:t xml:space="preserve"> ((الاسم المشترك</w:t>
      </w:r>
      <w:r w:rsidR="00B70C9F">
        <w:rPr>
          <w:rFonts w:ascii="Lotus Linotype" w:hAnsi="Lotus Linotype" w:cs="Traditional Arabic" w:hint="cs"/>
          <w:sz w:val="34"/>
          <w:szCs w:val="34"/>
          <w:rtl/>
        </w:rPr>
        <w:t>:</w:t>
      </w:r>
      <w:r w:rsidR="00B00AEA" w:rsidRPr="00B70C9F">
        <w:rPr>
          <w:rFonts w:ascii="Lotus Linotype" w:hAnsi="Lotus Linotype" w:cs="Traditional Arabic" w:hint="cs"/>
          <w:sz w:val="34"/>
          <w:szCs w:val="34"/>
          <w:rtl/>
        </w:rPr>
        <w:t xml:space="preserve"> ما له وضعان أو أكثر بإزاء مدلوليه أو مدلولاته</w:t>
      </w:r>
      <w:r w:rsidR="00B70C9F">
        <w:rPr>
          <w:rFonts w:ascii="Lotus Linotype" w:hAnsi="Lotus Linotype" w:cs="Traditional Arabic" w:hint="cs"/>
          <w:sz w:val="34"/>
          <w:szCs w:val="34"/>
          <w:rtl/>
        </w:rPr>
        <w:t>،</w:t>
      </w:r>
      <w:r w:rsidR="00B00AEA" w:rsidRPr="00B70C9F">
        <w:rPr>
          <w:rFonts w:ascii="Lotus Linotype" w:hAnsi="Lotus Linotype" w:cs="Traditional Arabic" w:hint="cs"/>
          <w:sz w:val="34"/>
          <w:szCs w:val="34"/>
          <w:rtl/>
        </w:rPr>
        <w:t xml:space="preserve"> فلكل مدلول وضع</w:t>
      </w:r>
      <w:r w:rsidR="00B70C9F">
        <w:rPr>
          <w:rFonts w:ascii="Lotus Linotype" w:hAnsi="Lotus Linotype" w:cs="Traditional Arabic" w:hint="cs"/>
          <w:sz w:val="34"/>
          <w:szCs w:val="34"/>
          <w:rtl/>
        </w:rPr>
        <w:t>،</w:t>
      </w:r>
      <w:r w:rsidR="00B00AEA" w:rsidRPr="00B70C9F">
        <w:rPr>
          <w:rFonts w:ascii="Lotus Linotype" w:hAnsi="Lotus Linotype" w:cs="Traditional Arabic" w:hint="cs"/>
          <w:sz w:val="34"/>
          <w:szCs w:val="34"/>
          <w:rtl/>
        </w:rPr>
        <w:t xml:space="preserve"> والعام ما ليس له إلاَّ وضع واحد</w:t>
      </w:r>
      <w:r w:rsidR="00B70C9F">
        <w:rPr>
          <w:rFonts w:ascii="Lotus Linotype" w:hAnsi="Lotus Linotype" w:cs="Traditional Arabic" w:hint="cs"/>
          <w:sz w:val="34"/>
          <w:szCs w:val="34"/>
          <w:rtl/>
        </w:rPr>
        <w:t>،</w:t>
      </w:r>
      <w:r w:rsidR="00B00AEA" w:rsidRPr="00B70C9F">
        <w:rPr>
          <w:rFonts w:ascii="Lotus Linotype" w:hAnsi="Lotus Linotype" w:cs="Traditional Arabic" w:hint="cs"/>
          <w:sz w:val="34"/>
          <w:szCs w:val="34"/>
          <w:rtl/>
        </w:rPr>
        <w:t xml:space="preserve"> يتناول كل فرد ويستغرق الأفراد))</w:t>
      </w:r>
      <w:r w:rsidR="00B00AEA" w:rsidRPr="00B70C9F">
        <w:rPr>
          <w:rFonts w:cs="Traditional Arabic"/>
          <w:sz w:val="34"/>
          <w:szCs w:val="34"/>
          <w:vertAlign w:val="superscript"/>
          <w:rtl/>
        </w:rPr>
        <w:t>(</w:t>
      </w:r>
      <w:r w:rsidR="00B00AEA" w:rsidRPr="00B70C9F">
        <w:rPr>
          <w:rFonts w:cs="Traditional Arabic"/>
          <w:sz w:val="34"/>
          <w:szCs w:val="34"/>
          <w:vertAlign w:val="superscript"/>
          <w:rtl/>
        </w:rPr>
        <w:footnoteReference w:id="3"/>
      </w:r>
      <w:r w:rsidR="00B00AEA" w:rsidRPr="00B70C9F">
        <w:rPr>
          <w:rFonts w:cs="Traditional Arabic"/>
          <w:sz w:val="34"/>
          <w:szCs w:val="34"/>
          <w:vertAlign w:val="superscript"/>
          <w:rtl/>
        </w:rPr>
        <w:t>)</w:t>
      </w:r>
      <w:r w:rsidR="00B00AEA" w:rsidRPr="00B70C9F">
        <w:rPr>
          <w:rFonts w:ascii="Lotus Linotype" w:hAnsi="Lotus Linotype" w:cs="Traditional Arabic" w:hint="cs"/>
          <w:sz w:val="34"/>
          <w:szCs w:val="34"/>
          <w:rtl/>
        </w:rPr>
        <w:t xml:space="preserve"> </w:t>
      </w:r>
      <w:r w:rsidR="007301F8" w:rsidRPr="00B70C9F">
        <w:rPr>
          <w:rFonts w:ascii="Lotus Linotype" w:hAnsi="Lotus Linotype" w:cs="Traditional Arabic" w:hint="cs"/>
          <w:sz w:val="34"/>
          <w:szCs w:val="34"/>
          <w:rtl/>
        </w:rPr>
        <w:t>و</w:t>
      </w:r>
      <w:r w:rsidR="00601FB4" w:rsidRPr="00B70C9F">
        <w:rPr>
          <w:rFonts w:ascii="Lotus Linotype" w:hAnsi="Lotus Linotype" w:cs="Traditional Arabic" w:hint="cs"/>
          <w:sz w:val="34"/>
          <w:szCs w:val="34"/>
          <w:rtl/>
        </w:rPr>
        <w:t xml:space="preserve">تعريف </w:t>
      </w:r>
      <w:proofErr w:type="spellStart"/>
      <w:r w:rsidR="00601FB4" w:rsidRPr="00B70C9F">
        <w:rPr>
          <w:rFonts w:ascii="Lotus Linotype" w:hAnsi="Lotus Linotype" w:cs="Traditional Arabic" w:hint="cs"/>
          <w:sz w:val="34"/>
          <w:szCs w:val="34"/>
          <w:rtl/>
        </w:rPr>
        <w:t>التهانوي</w:t>
      </w:r>
      <w:proofErr w:type="spellEnd"/>
      <w:r w:rsidR="00B70C9F">
        <w:rPr>
          <w:rFonts w:ascii="Lotus Linotype" w:hAnsi="Lotus Linotype" w:cs="Traditional Arabic" w:hint="cs"/>
          <w:sz w:val="34"/>
          <w:szCs w:val="34"/>
          <w:rtl/>
        </w:rPr>
        <w:t>:</w:t>
      </w:r>
      <w:r w:rsidR="00601FB4" w:rsidRPr="00B70C9F">
        <w:rPr>
          <w:rFonts w:ascii="Lotus Linotype" w:hAnsi="Lotus Linotype" w:cs="Traditional Arabic" w:hint="cs"/>
          <w:sz w:val="34"/>
          <w:szCs w:val="34"/>
          <w:rtl/>
        </w:rPr>
        <w:t xml:space="preserve"> ((</w:t>
      </w:r>
      <w:r w:rsidR="00ED1E40" w:rsidRPr="00B70C9F">
        <w:rPr>
          <w:rFonts w:ascii="Lotus Linotype" w:hAnsi="Lotus Linotype" w:cs="Traditional Arabic" w:hint="cs"/>
          <w:sz w:val="34"/>
          <w:szCs w:val="34"/>
          <w:rtl/>
        </w:rPr>
        <w:t>وقولهم من غير ترجيح احتراز عن اللفظ بالقياس إلى معنييه الحقيقي والمجازي</w:t>
      </w:r>
      <w:r w:rsidR="00B70C9F">
        <w:rPr>
          <w:rFonts w:ascii="Lotus Linotype" w:hAnsi="Lotus Linotype" w:cs="Traditional Arabic" w:hint="cs"/>
          <w:sz w:val="34"/>
          <w:szCs w:val="34"/>
          <w:rtl/>
        </w:rPr>
        <w:t>،</w:t>
      </w:r>
      <w:r w:rsidR="00ED1E40" w:rsidRPr="00B70C9F">
        <w:rPr>
          <w:rFonts w:ascii="Lotus Linotype" w:hAnsi="Lotus Linotype" w:cs="Traditional Arabic" w:hint="cs"/>
          <w:sz w:val="34"/>
          <w:szCs w:val="34"/>
          <w:rtl/>
        </w:rPr>
        <w:t xml:space="preserve"> فإنَّه بهذا الاعتبار لا يُسمَّى مشتركًا وهذا الاحتراز على أن يقال بأنَّ في المجاز وضعًا أيضًا</w:t>
      </w:r>
      <w:r w:rsidR="00B70C9F">
        <w:rPr>
          <w:rFonts w:ascii="Lotus Linotype" w:hAnsi="Lotus Linotype" w:cs="Traditional Arabic" w:hint="cs"/>
          <w:sz w:val="34"/>
          <w:szCs w:val="34"/>
          <w:rtl/>
        </w:rPr>
        <w:t>،</w:t>
      </w:r>
      <w:r w:rsidR="00ED1E40" w:rsidRPr="00B70C9F">
        <w:rPr>
          <w:rFonts w:ascii="Lotus Linotype" w:hAnsi="Lotus Linotype" w:cs="Traditional Arabic" w:hint="cs"/>
          <w:sz w:val="34"/>
          <w:szCs w:val="34"/>
          <w:rtl/>
        </w:rPr>
        <w:t xml:space="preserve"> هكذا يستفاد من العضدي وحواشيه</w:t>
      </w:r>
      <w:r w:rsidR="00B70C9F">
        <w:rPr>
          <w:rFonts w:ascii="Lotus Linotype" w:hAnsi="Lotus Linotype" w:cs="Traditional Arabic" w:hint="cs"/>
          <w:sz w:val="34"/>
          <w:szCs w:val="34"/>
          <w:rtl/>
        </w:rPr>
        <w:t>،</w:t>
      </w:r>
      <w:r w:rsidR="00ED1E40" w:rsidRPr="00B70C9F">
        <w:rPr>
          <w:rFonts w:ascii="Lotus Linotype" w:hAnsi="Lotus Linotype" w:cs="Traditional Arabic" w:hint="cs"/>
          <w:sz w:val="34"/>
          <w:szCs w:val="34"/>
          <w:rtl/>
        </w:rPr>
        <w:t xml:space="preserve"> وبالجملة فالمنقول مطلقًا ليس مشتركًا</w:t>
      </w:r>
      <w:r w:rsidR="00B70C9F">
        <w:rPr>
          <w:rFonts w:ascii="Lotus Linotype" w:hAnsi="Lotus Linotype" w:cs="Traditional Arabic" w:hint="cs"/>
          <w:sz w:val="34"/>
          <w:szCs w:val="34"/>
          <w:rtl/>
        </w:rPr>
        <w:t>؛</w:t>
      </w:r>
      <w:r w:rsidR="00ED1E40" w:rsidRPr="00B70C9F">
        <w:rPr>
          <w:rFonts w:ascii="Lotus Linotype" w:hAnsi="Lotus Linotype" w:cs="Traditional Arabic" w:hint="cs"/>
          <w:sz w:val="34"/>
          <w:szCs w:val="34"/>
          <w:rtl/>
        </w:rPr>
        <w:t xml:space="preserve"> لأنَّه لا بد أن يكون في أحد معنييه حقيقة وفي الآخر مجاز</w:t>
      </w:r>
      <w:r w:rsidR="00B70C9F">
        <w:rPr>
          <w:rFonts w:ascii="Lotus Linotype" w:hAnsi="Lotus Linotype" w:cs="Traditional Arabic" w:hint="cs"/>
          <w:sz w:val="34"/>
          <w:szCs w:val="34"/>
          <w:rtl/>
        </w:rPr>
        <w:t>،</w:t>
      </w:r>
      <w:r w:rsidR="00ED1E40" w:rsidRPr="00B70C9F">
        <w:rPr>
          <w:rFonts w:ascii="Lotus Linotype" w:hAnsi="Lotus Linotype" w:cs="Traditional Arabic" w:hint="cs"/>
          <w:sz w:val="34"/>
          <w:szCs w:val="34"/>
          <w:rtl/>
        </w:rPr>
        <w:t xml:space="preserve"> ولزم من هذا أن يكون المعنيان بنوع واحد من الواضع</w:t>
      </w:r>
      <w:r w:rsidR="00B70C9F">
        <w:rPr>
          <w:rFonts w:ascii="Lotus Linotype" w:hAnsi="Lotus Linotype" w:cs="Traditional Arabic" w:hint="cs"/>
          <w:sz w:val="34"/>
          <w:szCs w:val="34"/>
          <w:rtl/>
        </w:rPr>
        <w:t>،</w:t>
      </w:r>
      <w:r w:rsidR="00ED1E40" w:rsidRPr="00B70C9F">
        <w:rPr>
          <w:rFonts w:ascii="Lotus Linotype" w:hAnsi="Lotus Linotype" w:cs="Traditional Arabic" w:hint="cs"/>
          <w:sz w:val="34"/>
          <w:szCs w:val="34"/>
          <w:rtl/>
        </w:rPr>
        <w:t xml:space="preserve"> حتى لو كان أحدهما بوضع اللغة</w:t>
      </w:r>
      <w:r w:rsidR="00B70C9F">
        <w:rPr>
          <w:rFonts w:ascii="Lotus Linotype" w:hAnsi="Lotus Linotype" w:cs="Traditional Arabic" w:hint="cs"/>
          <w:sz w:val="34"/>
          <w:szCs w:val="34"/>
          <w:rtl/>
        </w:rPr>
        <w:t>،</w:t>
      </w:r>
      <w:r w:rsidR="00ED1E40" w:rsidRPr="00B70C9F">
        <w:rPr>
          <w:rFonts w:ascii="Lotus Linotype" w:hAnsi="Lotus Linotype" w:cs="Traditional Arabic" w:hint="cs"/>
          <w:sz w:val="34"/>
          <w:szCs w:val="34"/>
          <w:rtl/>
        </w:rPr>
        <w:t xml:space="preserve"> والآخر بوضع الشرع مثلا كالصلاة لا يسمًى مشتركًا</w:t>
      </w:r>
      <w:r w:rsidR="00B70C9F">
        <w:rPr>
          <w:rFonts w:ascii="Lotus Linotype" w:hAnsi="Lotus Linotype" w:cs="Traditional Arabic" w:hint="cs"/>
          <w:sz w:val="34"/>
          <w:szCs w:val="34"/>
          <w:rtl/>
        </w:rPr>
        <w:t>،</w:t>
      </w:r>
      <w:r w:rsidR="00F95867" w:rsidRPr="00B70C9F">
        <w:rPr>
          <w:rFonts w:ascii="Lotus Linotype" w:hAnsi="Lotus Linotype" w:cs="Traditional Arabic" w:hint="cs"/>
          <w:sz w:val="34"/>
          <w:szCs w:val="34"/>
          <w:rtl/>
        </w:rPr>
        <w:t xml:space="preserve"> وقد صرَّح بهذا في بعض حواشي </w:t>
      </w:r>
      <w:r w:rsidR="00F95867" w:rsidRPr="00B70C9F">
        <w:rPr>
          <w:rFonts w:ascii="Lotus Linotype" w:hAnsi="Lotus Linotype" w:cs="Traditional Arabic" w:hint="cs"/>
          <w:sz w:val="34"/>
          <w:szCs w:val="34"/>
          <w:rtl/>
        </w:rPr>
        <w:lastRenderedPageBreak/>
        <w:t>الإرشاد أيضًا</w:t>
      </w:r>
      <w:r w:rsidR="00B70C9F">
        <w:rPr>
          <w:rFonts w:ascii="Lotus Linotype" w:hAnsi="Lotus Linotype" w:cs="Traditional Arabic" w:hint="cs"/>
          <w:sz w:val="34"/>
          <w:szCs w:val="34"/>
          <w:rtl/>
        </w:rPr>
        <w:t>،</w:t>
      </w:r>
      <w:r w:rsidR="00F95867" w:rsidRPr="00B70C9F">
        <w:rPr>
          <w:rFonts w:ascii="Lotus Linotype" w:hAnsi="Lotus Linotype" w:cs="Traditional Arabic" w:hint="cs"/>
          <w:sz w:val="34"/>
          <w:szCs w:val="34"/>
          <w:rtl/>
        </w:rPr>
        <w:t xml:space="preserve"> وقيل </w:t>
      </w:r>
      <w:r w:rsidR="00601FB4" w:rsidRPr="00B70C9F">
        <w:rPr>
          <w:rFonts w:ascii="Lotus Linotype" w:hAnsi="Lotus Linotype" w:cs="Traditional Arabic" w:hint="cs"/>
          <w:sz w:val="34"/>
          <w:szCs w:val="34"/>
          <w:rtl/>
        </w:rPr>
        <w:t>المشترك</w:t>
      </w:r>
      <w:r w:rsidR="00B70C9F">
        <w:rPr>
          <w:rFonts w:ascii="Lotus Linotype" w:hAnsi="Lotus Linotype" w:cs="Traditional Arabic" w:hint="cs"/>
          <w:sz w:val="34"/>
          <w:szCs w:val="34"/>
          <w:rtl/>
        </w:rPr>
        <w:t>:</w:t>
      </w:r>
      <w:r w:rsidR="00601FB4" w:rsidRPr="00B70C9F">
        <w:rPr>
          <w:rFonts w:ascii="Lotus Linotype" w:hAnsi="Lotus Linotype" w:cs="Traditional Arabic" w:hint="cs"/>
          <w:sz w:val="34"/>
          <w:szCs w:val="34"/>
          <w:rtl/>
        </w:rPr>
        <w:t xml:space="preserve"> هو </w:t>
      </w:r>
      <w:r w:rsidR="007301F8" w:rsidRPr="00B70C9F">
        <w:rPr>
          <w:rFonts w:ascii="Lotus Linotype" w:hAnsi="Lotus Linotype" w:cs="Traditional Arabic" w:hint="cs"/>
          <w:sz w:val="34"/>
          <w:szCs w:val="34"/>
          <w:rtl/>
        </w:rPr>
        <w:t xml:space="preserve">اللفظ الموضوع </w:t>
      </w:r>
      <w:r w:rsidR="00601FB4" w:rsidRPr="00B70C9F">
        <w:rPr>
          <w:rFonts w:ascii="Lotus Linotype" w:hAnsi="Lotus Linotype" w:cs="Traditional Arabic" w:hint="cs"/>
          <w:sz w:val="34"/>
          <w:szCs w:val="34"/>
          <w:rtl/>
        </w:rPr>
        <w:t>لحقيقتين مختلفتين أو أكثر وضعًا أولاً</w:t>
      </w:r>
      <w:r w:rsidR="00F95867" w:rsidRPr="00B70C9F">
        <w:rPr>
          <w:rFonts w:ascii="Lotus Linotype" w:hAnsi="Lotus Linotype" w:cs="Traditional Arabic" w:hint="cs"/>
          <w:sz w:val="34"/>
          <w:szCs w:val="34"/>
          <w:rtl/>
        </w:rPr>
        <w:t xml:space="preserve"> من حيث إنَّهما مختلفتان</w:t>
      </w:r>
      <w:r w:rsidR="00FD0C85">
        <w:rPr>
          <w:rFonts w:ascii="Lotus Linotype" w:hAnsi="Lotus Linotype" w:cs="Traditional Arabic" w:hint="cs"/>
          <w:sz w:val="34"/>
          <w:szCs w:val="34"/>
          <w:rtl/>
        </w:rPr>
        <w:t xml:space="preserve">... </w:t>
      </w:r>
      <w:r w:rsidR="00601FB4" w:rsidRPr="00B70C9F">
        <w:rPr>
          <w:rFonts w:ascii="Lotus Linotype" w:hAnsi="Lotus Linotype" w:cs="Traditional Arabic" w:hint="cs"/>
          <w:sz w:val="34"/>
          <w:szCs w:val="34"/>
          <w:rtl/>
        </w:rPr>
        <w:t>وبقوله أولاً عن المنقول))</w:t>
      </w:r>
      <w:r w:rsidR="00601FB4" w:rsidRPr="00B70C9F">
        <w:rPr>
          <w:rFonts w:cs="Traditional Arabic"/>
          <w:sz w:val="34"/>
          <w:szCs w:val="34"/>
          <w:vertAlign w:val="superscript"/>
          <w:rtl/>
        </w:rPr>
        <w:t>(</w:t>
      </w:r>
      <w:r w:rsidR="00601FB4" w:rsidRPr="00B70C9F">
        <w:rPr>
          <w:rFonts w:cs="Traditional Arabic"/>
          <w:sz w:val="34"/>
          <w:szCs w:val="34"/>
          <w:vertAlign w:val="superscript"/>
          <w:rtl/>
        </w:rPr>
        <w:footnoteReference w:id="4"/>
      </w:r>
      <w:r w:rsidR="00601FB4" w:rsidRPr="00B70C9F">
        <w:rPr>
          <w:rFonts w:cs="Traditional Arabic"/>
          <w:sz w:val="34"/>
          <w:szCs w:val="34"/>
          <w:vertAlign w:val="superscript"/>
          <w:rtl/>
        </w:rPr>
        <w:t>)</w:t>
      </w:r>
      <w:r w:rsidR="00601FB4" w:rsidRPr="00B70C9F">
        <w:rPr>
          <w:rFonts w:ascii="Lotus Linotype" w:hAnsi="Lotus Linotype" w:cs="Traditional Arabic" w:hint="cs"/>
          <w:sz w:val="34"/>
          <w:szCs w:val="34"/>
          <w:rtl/>
        </w:rPr>
        <w:t xml:space="preserve"> فأخرج من المشترك </w:t>
      </w:r>
      <w:r w:rsidR="00DA6388" w:rsidRPr="00B70C9F">
        <w:rPr>
          <w:rFonts w:ascii="Lotus Linotype" w:hAnsi="Lotus Linotype" w:cs="Traditional Arabic" w:hint="cs"/>
          <w:sz w:val="34"/>
          <w:szCs w:val="34"/>
          <w:rtl/>
        </w:rPr>
        <w:t>المجاز والأعلام الم</w:t>
      </w:r>
      <w:r w:rsidR="00220E08" w:rsidRPr="00B70C9F">
        <w:rPr>
          <w:rFonts w:ascii="Lotus Linotype" w:hAnsi="Lotus Linotype" w:cs="Traditional Arabic" w:hint="cs"/>
          <w:sz w:val="34"/>
          <w:szCs w:val="34"/>
          <w:rtl/>
        </w:rPr>
        <w:t>ن</w:t>
      </w:r>
      <w:r w:rsidR="00DA6388" w:rsidRPr="00B70C9F">
        <w:rPr>
          <w:rFonts w:ascii="Lotus Linotype" w:hAnsi="Lotus Linotype" w:cs="Traditional Arabic" w:hint="cs"/>
          <w:sz w:val="34"/>
          <w:szCs w:val="34"/>
          <w:rtl/>
        </w:rPr>
        <w:t>قولة و</w:t>
      </w:r>
      <w:r w:rsidR="00601FB4" w:rsidRPr="00B70C9F">
        <w:rPr>
          <w:rFonts w:ascii="Lotus Linotype" w:hAnsi="Lotus Linotype" w:cs="Traditional Arabic" w:hint="cs"/>
          <w:sz w:val="34"/>
          <w:szCs w:val="34"/>
          <w:rtl/>
        </w:rPr>
        <w:t>الأس</w:t>
      </w:r>
      <w:r w:rsidR="00DA6388" w:rsidRPr="00B70C9F">
        <w:rPr>
          <w:rFonts w:ascii="Lotus Linotype" w:hAnsi="Lotus Linotype" w:cs="Traditional Arabic" w:hint="cs"/>
          <w:sz w:val="34"/>
          <w:szCs w:val="34"/>
          <w:rtl/>
        </w:rPr>
        <w:t>ماء المنقولة كالصلاة المعروفة</w:t>
      </w:r>
      <w:r w:rsidR="00B70C9F">
        <w:rPr>
          <w:rFonts w:ascii="Lotus Linotype" w:hAnsi="Lotus Linotype" w:cs="Traditional Arabic" w:hint="cs"/>
          <w:sz w:val="34"/>
          <w:szCs w:val="34"/>
          <w:rtl/>
        </w:rPr>
        <w:t>؛</w:t>
      </w:r>
      <w:r w:rsidR="00DA6388" w:rsidRPr="00B70C9F">
        <w:rPr>
          <w:rFonts w:ascii="Lotus Linotype" w:hAnsi="Lotus Linotype" w:cs="Traditional Arabic" w:hint="cs"/>
          <w:sz w:val="34"/>
          <w:szCs w:val="34"/>
          <w:rtl/>
        </w:rPr>
        <w:t xml:space="preserve"> فإنَّها </w:t>
      </w:r>
      <w:proofErr w:type="spellStart"/>
      <w:r w:rsidR="00DA6388" w:rsidRPr="00B70C9F">
        <w:rPr>
          <w:rFonts w:ascii="Lotus Linotype" w:hAnsi="Lotus Linotype" w:cs="Traditional Arabic" w:hint="cs"/>
          <w:sz w:val="34"/>
          <w:szCs w:val="34"/>
          <w:rtl/>
        </w:rPr>
        <w:t>منقوله</w:t>
      </w:r>
      <w:proofErr w:type="spellEnd"/>
      <w:r w:rsidR="00DA6388" w:rsidRPr="00B70C9F">
        <w:rPr>
          <w:rFonts w:ascii="Lotus Linotype" w:hAnsi="Lotus Linotype" w:cs="Traditional Arabic" w:hint="cs"/>
          <w:sz w:val="34"/>
          <w:szCs w:val="34"/>
          <w:rtl/>
        </w:rPr>
        <w:t xml:space="preserve"> من الصلاة التي بمعنى الدعاء </w:t>
      </w:r>
      <w:r w:rsidR="00F95867" w:rsidRPr="00B70C9F">
        <w:rPr>
          <w:rFonts w:ascii="Lotus Linotype" w:hAnsi="Lotus Linotype" w:cs="Traditional Arabic" w:hint="cs"/>
          <w:sz w:val="34"/>
          <w:szCs w:val="34"/>
          <w:rtl/>
        </w:rPr>
        <w:t xml:space="preserve"> </w:t>
      </w:r>
      <w:r w:rsidRPr="00B70C9F">
        <w:rPr>
          <w:rFonts w:ascii="Lotus Linotype" w:hAnsi="Lotus Linotype" w:cs="Traditional Arabic"/>
          <w:sz w:val="34"/>
          <w:szCs w:val="34"/>
          <w:rtl/>
        </w:rPr>
        <w:t>فـ((المشترك اللفظي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هو كل كلمة لها عدة معان حقيقية غير مجازية))</w:t>
      </w:r>
      <w:r w:rsidRPr="00B70C9F">
        <w:rPr>
          <w:rFonts w:cs="Traditional Arabic"/>
          <w:sz w:val="34"/>
          <w:szCs w:val="34"/>
          <w:vertAlign w:val="superscript"/>
          <w:rtl/>
        </w:rPr>
        <w:t>(</w:t>
      </w:r>
      <w:r w:rsidRPr="00B70C9F">
        <w:rPr>
          <w:rFonts w:cs="Traditional Arabic"/>
          <w:sz w:val="34"/>
          <w:szCs w:val="34"/>
          <w:vertAlign w:val="superscript"/>
          <w:rtl/>
        </w:rPr>
        <w:footnoteReference w:id="5"/>
      </w:r>
      <w:r w:rsidRPr="00B70C9F">
        <w:rPr>
          <w:rFonts w:cs="Traditional Arabic"/>
          <w:sz w:val="34"/>
          <w:szCs w:val="34"/>
          <w:vertAlign w:val="superscript"/>
          <w:rtl/>
        </w:rPr>
        <w:t>)</w:t>
      </w:r>
      <w:r w:rsidRPr="00B70C9F">
        <w:rPr>
          <w:rFonts w:ascii="Lotus Linotype" w:hAnsi="Lotus Linotype" w:cs="Traditional Arabic"/>
          <w:sz w:val="34"/>
          <w:szCs w:val="34"/>
          <w:rtl/>
        </w:rPr>
        <w:t xml:space="preserve"> وقد ذكر السيوطي أمثلة لمعاني اللفظ المشترك فقال</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((وللنوى مواضع</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النوى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الدار</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والنوى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النية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والنوى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البعد</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وفي الصحاح</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الأرض</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المعروفة </w:t>
      </w:r>
      <w:r w:rsidR="00FD0C85">
        <w:rPr>
          <w:rFonts w:ascii="Lotus Linotype" w:hAnsi="Lotus Linotype" w:cs="Traditional Arabic"/>
          <w:sz w:val="34"/>
          <w:szCs w:val="34"/>
          <w:rtl/>
        </w:rPr>
        <w:t xml:space="preserve">... </w:t>
      </w:r>
      <w:r w:rsidRPr="00B70C9F">
        <w:rPr>
          <w:rFonts w:ascii="Lotus Linotype" w:hAnsi="Lotus Linotype" w:cs="Traditional Arabic"/>
          <w:sz w:val="34"/>
          <w:szCs w:val="34"/>
          <w:rtl/>
        </w:rPr>
        <w:t xml:space="preserve"> والأرض</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أسفل قوائم الدابة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والأرض</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النفْضة والرَّعْدة </w:t>
      </w:r>
      <w:r w:rsidR="00FD0C85">
        <w:rPr>
          <w:rFonts w:ascii="Lotus Linotype" w:hAnsi="Lotus Linotype" w:cs="Traditional Arabic"/>
          <w:sz w:val="34"/>
          <w:szCs w:val="34"/>
          <w:rtl/>
        </w:rPr>
        <w:t xml:space="preserve">... </w:t>
      </w:r>
      <w:r w:rsidRPr="00B70C9F">
        <w:rPr>
          <w:rFonts w:ascii="Lotus Linotype" w:hAnsi="Lotus Linotype" w:cs="Traditional Arabic"/>
          <w:sz w:val="34"/>
          <w:szCs w:val="34"/>
          <w:rtl/>
        </w:rPr>
        <w:t xml:space="preserve"> والأرض</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الزكام</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والأرض</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مصدر أرضت الخشبة تُؤرَض فهي مأروضة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إذا أكلتها الأَرَضَة</w:t>
      </w:r>
      <w:r w:rsidR="00FD0C85">
        <w:rPr>
          <w:rFonts w:ascii="Lotus Linotype" w:hAnsi="Lotus Linotype" w:cs="Traditional Arabic"/>
          <w:sz w:val="34"/>
          <w:szCs w:val="34"/>
          <w:rtl/>
        </w:rPr>
        <w:t xml:space="preserve">... </w:t>
      </w:r>
      <w:r w:rsidRPr="00B70C9F">
        <w:rPr>
          <w:rFonts w:ascii="Lotus Linotype" w:hAnsi="Lotus Linotype" w:cs="Traditional Arabic"/>
          <w:sz w:val="34"/>
          <w:szCs w:val="34"/>
          <w:rtl/>
        </w:rPr>
        <w:t>))</w:t>
      </w:r>
      <w:r w:rsidRPr="00B70C9F">
        <w:rPr>
          <w:rFonts w:cs="Traditional Arabic"/>
          <w:sz w:val="34"/>
          <w:szCs w:val="34"/>
          <w:vertAlign w:val="superscript"/>
          <w:rtl/>
        </w:rPr>
        <w:t>(</w:t>
      </w:r>
      <w:r w:rsidRPr="00B70C9F">
        <w:rPr>
          <w:rFonts w:cs="Traditional Arabic"/>
          <w:sz w:val="34"/>
          <w:szCs w:val="34"/>
          <w:vertAlign w:val="superscript"/>
          <w:rtl/>
        </w:rPr>
        <w:footnoteReference w:id="6"/>
      </w:r>
      <w:r w:rsidRPr="00B70C9F">
        <w:rPr>
          <w:rFonts w:cs="Traditional Arabic"/>
          <w:sz w:val="34"/>
          <w:szCs w:val="34"/>
          <w:vertAlign w:val="superscript"/>
          <w:rtl/>
        </w:rPr>
        <w:t xml:space="preserve">) </w:t>
      </w:r>
      <w:r w:rsidRPr="00B70C9F">
        <w:rPr>
          <w:rFonts w:ascii="Lotus Linotype" w:hAnsi="Lotus Linotype" w:cs="Traditional Arabic"/>
          <w:sz w:val="34"/>
          <w:szCs w:val="34"/>
          <w:rtl/>
        </w:rPr>
        <w:t>ومن أمثلته أيضًا ((لفظ الحوب</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الذي يُطلَق على أكثر من ثلاثين معنى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الإثم</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الأخت</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البنت</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الحاجة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المسكنة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الهلاك</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الحزن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الضرب</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الضخم من الجبال</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رقة فؤاد الأم</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زجر الجمل</w:t>
      </w:r>
      <w:r w:rsidR="00FD0C85">
        <w:rPr>
          <w:rFonts w:ascii="Lotus Linotype" w:hAnsi="Lotus Linotype" w:cs="Traditional Arabic"/>
          <w:sz w:val="34"/>
          <w:szCs w:val="34"/>
          <w:rtl/>
        </w:rPr>
        <w:t xml:space="preserve">... </w:t>
      </w:r>
      <w:r w:rsidRPr="00B70C9F">
        <w:rPr>
          <w:rFonts w:ascii="Lotus Linotype" w:hAnsi="Lotus Linotype" w:cs="Traditional Arabic"/>
          <w:sz w:val="34"/>
          <w:szCs w:val="34"/>
          <w:rtl/>
        </w:rPr>
        <w:t>الخ</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وكلفظ الخال الذي يُطلَق على أخي الأم</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وعلى الشامة في الوجه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والسحاب</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والبعير الضخم</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والأكمة</w:t>
      </w:r>
      <w:r w:rsidR="00FD0C85">
        <w:rPr>
          <w:rFonts w:ascii="Lotus Linotype" w:hAnsi="Lotus Linotype" w:cs="Traditional Arabic"/>
          <w:sz w:val="34"/>
          <w:szCs w:val="34"/>
          <w:rtl/>
        </w:rPr>
        <w:t xml:space="preserve">... </w:t>
      </w:r>
      <w:r w:rsidRPr="00B70C9F">
        <w:rPr>
          <w:rFonts w:ascii="Lotus Linotype" w:hAnsi="Lotus Linotype" w:cs="Traditional Arabic"/>
          <w:sz w:val="34"/>
          <w:szCs w:val="34"/>
          <w:rtl/>
        </w:rPr>
        <w:t>الخ))</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7"/>
      </w:r>
      <w:r w:rsidRPr="00B70C9F">
        <w:rPr>
          <w:rFonts w:cs="Traditional Arabic"/>
          <w:sz w:val="34"/>
          <w:szCs w:val="34"/>
          <w:vertAlign w:val="superscript"/>
          <w:rtl/>
        </w:rPr>
        <w:t>)</w:t>
      </w:r>
    </w:p>
    <w:p w:rsidR="00FF01C3" w:rsidRPr="00B70C9F" w:rsidRDefault="00FF01C3" w:rsidP="00744AC2">
      <w:pPr>
        <w:ind w:firstLine="720"/>
        <w:jc w:val="both"/>
        <w:rPr>
          <w:rFonts w:ascii="Lotus Linotype" w:hAnsi="Lotus Linotype" w:cs="Traditional Arabic"/>
          <w:sz w:val="34"/>
          <w:szCs w:val="34"/>
          <w:rtl/>
        </w:rPr>
      </w:pPr>
      <w:r w:rsidRPr="00B70C9F">
        <w:rPr>
          <w:rFonts w:ascii="Lotus Linotype" w:hAnsi="Lotus Linotype" w:cs="Traditional Arabic"/>
          <w:b/>
          <w:bCs/>
          <w:sz w:val="34"/>
          <w:szCs w:val="34"/>
          <w:rtl/>
        </w:rPr>
        <w:t>كتب الوجوه واللفظ المشترك</w:t>
      </w:r>
      <w:r w:rsidR="00B70C9F">
        <w:rPr>
          <w:rFonts w:ascii="Lotus Linotype" w:hAnsi="Lotus Linotype" w:cs="Traditional Arabic"/>
          <w:b/>
          <w:bCs/>
          <w:sz w:val="34"/>
          <w:szCs w:val="34"/>
          <w:rtl/>
        </w:rPr>
        <w:t>:</w:t>
      </w:r>
      <w:r w:rsidRPr="00B70C9F">
        <w:rPr>
          <w:rFonts w:ascii="Lotus Linotype" w:hAnsi="Lotus Linotype" w:cs="Traditional Arabic"/>
          <w:sz w:val="34"/>
          <w:szCs w:val="34"/>
          <w:rtl/>
        </w:rPr>
        <w:t xml:space="preserve">  كتب ابن قتيبة في هذا الموضوع تحت عنوان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باب اللفظ الواحد للمعاني المختلفة</w:t>
      </w:r>
      <w:r w:rsidRPr="00B70C9F">
        <w:rPr>
          <w:rFonts w:cs="Traditional Arabic" w:hint="cs"/>
          <w:sz w:val="34"/>
          <w:szCs w:val="34"/>
          <w:vertAlign w:val="superscript"/>
          <w:rtl/>
        </w:rPr>
        <w:t>(</w:t>
      </w:r>
      <w:r w:rsidRPr="00B70C9F">
        <w:rPr>
          <w:rFonts w:cs="Traditional Arabic"/>
          <w:sz w:val="34"/>
          <w:szCs w:val="34"/>
          <w:vertAlign w:val="superscript"/>
          <w:rtl/>
        </w:rPr>
        <w:footnoteReference w:id="8"/>
      </w:r>
      <w:r w:rsidRPr="00B70C9F">
        <w:rPr>
          <w:rFonts w:cs="Traditional Arabic"/>
          <w:sz w:val="34"/>
          <w:szCs w:val="34"/>
          <w:vertAlign w:val="superscript"/>
          <w:rtl/>
        </w:rPr>
        <w:t>)</w:t>
      </w:r>
      <w:r w:rsidRPr="00B70C9F">
        <w:rPr>
          <w:rFonts w:ascii="Lotus Linotype" w:hAnsi="Lotus Linotype" w:cs="Traditional Arabic"/>
          <w:sz w:val="34"/>
          <w:szCs w:val="34"/>
          <w:rtl/>
        </w:rPr>
        <w:t xml:space="preserve"> </w:t>
      </w:r>
      <w:r w:rsidRPr="00B70C9F">
        <w:rPr>
          <w:rFonts w:ascii="Lotus Linotype" w:hAnsi="Lotus Linotype" w:cs="Traditional Arabic" w:hint="cs"/>
          <w:sz w:val="34"/>
          <w:szCs w:val="34"/>
          <w:rtl/>
        </w:rPr>
        <w:t>قال</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المعاني المختلفة ولم يقل المترادفة</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w:t>
      </w:r>
      <w:r w:rsidRPr="00B70C9F">
        <w:rPr>
          <w:rFonts w:ascii="Lotus Linotype" w:hAnsi="Lotus Linotype" w:cs="Traditional Arabic"/>
          <w:sz w:val="34"/>
          <w:szCs w:val="34"/>
          <w:rtl/>
        </w:rPr>
        <w:t>وقال ابن الجوزي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((واعلم أنَّ معنى الوجوه والنظائر أن </w:t>
      </w:r>
      <w:r w:rsidRPr="00B70C9F">
        <w:rPr>
          <w:rFonts w:ascii="Lotus Linotype" w:hAnsi="Lotus Linotype" w:cs="Traditional Arabic"/>
          <w:sz w:val="34"/>
          <w:szCs w:val="34"/>
          <w:rtl/>
        </w:rPr>
        <w:lastRenderedPageBreak/>
        <w:t>تكون الكلمة واحدة ذُكِرتْ</w:t>
      </w:r>
      <w:r w:rsidR="00112426" w:rsidRPr="00B70C9F">
        <w:rPr>
          <w:rFonts w:ascii="Lotus Linotype" w:hAnsi="Lotus Linotype" w:cs="Traditional Arabic"/>
          <w:sz w:val="34"/>
          <w:szCs w:val="34"/>
          <w:rtl/>
        </w:rPr>
        <w:t xml:space="preserve"> في مواضع من القرآن الكريم على </w:t>
      </w:r>
      <w:r w:rsidRPr="00B70C9F">
        <w:rPr>
          <w:rFonts w:ascii="Lotus Linotype" w:hAnsi="Lotus Linotype" w:cs="Traditional Arabic"/>
          <w:sz w:val="34"/>
          <w:szCs w:val="34"/>
          <w:rtl/>
        </w:rPr>
        <w:t>لفظ واحد وحركة واحدة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وأُريد بكل مكان معنى غير الآخر، فلفظ كل كلمة ذُكِرتْ في موضع نظير للفظة المذكورة في الموضع الآخر، وتفسير كل كلمة بمعنى غير معنى الأخرى هو الوجوه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فإذن النظائر اسم للألفاظ</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والوجوه اسم للمعاني))</w:t>
      </w:r>
      <w:r w:rsidRPr="00B70C9F">
        <w:rPr>
          <w:rFonts w:cs="Traditional Arabic"/>
          <w:sz w:val="34"/>
          <w:szCs w:val="34"/>
          <w:vertAlign w:val="superscript"/>
          <w:rtl/>
        </w:rPr>
        <w:t>(</w:t>
      </w:r>
      <w:r w:rsidRPr="00B70C9F">
        <w:rPr>
          <w:rFonts w:cs="Traditional Arabic"/>
          <w:sz w:val="34"/>
          <w:szCs w:val="34"/>
          <w:vertAlign w:val="superscript"/>
          <w:rtl/>
        </w:rPr>
        <w:footnoteReference w:id="9"/>
      </w:r>
      <w:r w:rsidRPr="00B70C9F">
        <w:rPr>
          <w:rFonts w:cs="Traditional Arabic"/>
          <w:sz w:val="34"/>
          <w:szCs w:val="34"/>
          <w:vertAlign w:val="superscript"/>
          <w:rtl/>
        </w:rPr>
        <w:t>)</w:t>
      </w:r>
      <w:r w:rsidRPr="00B70C9F">
        <w:rPr>
          <w:rFonts w:ascii="Lotus Linotype" w:hAnsi="Lotus Linotype" w:cs="Traditional Arabic"/>
          <w:sz w:val="34"/>
          <w:szCs w:val="34"/>
          <w:rtl/>
        </w:rPr>
        <w:t xml:space="preserve"> </w:t>
      </w:r>
      <w:r w:rsidR="00AA2EE8" w:rsidRPr="00B70C9F">
        <w:rPr>
          <w:rFonts w:ascii="Lotus Linotype" w:hAnsi="Lotus Linotype" w:cs="Traditional Arabic" w:hint="cs"/>
          <w:sz w:val="34"/>
          <w:szCs w:val="34"/>
          <w:rtl/>
        </w:rPr>
        <w:t>وقد عُرِّف أحد كتب الوجوه والنظائر بأنَّه كتاب ((يبحث في معاني كلمات القرآن الكريم التي تشترك في اللفظ والنطق والرسم وتختلف في المعاني))</w:t>
      </w:r>
      <w:r w:rsidR="00AA2EE8" w:rsidRPr="00B70C9F">
        <w:rPr>
          <w:rFonts w:cs="Traditional Arabic"/>
          <w:sz w:val="34"/>
          <w:szCs w:val="34"/>
          <w:vertAlign w:val="superscript"/>
          <w:rtl/>
        </w:rPr>
        <w:t xml:space="preserve"> (</w:t>
      </w:r>
      <w:r w:rsidR="00AA2EE8" w:rsidRPr="00B70C9F">
        <w:rPr>
          <w:rFonts w:cs="Traditional Arabic"/>
          <w:sz w:val="34"/>
          <w:szCs w:val="34"/>
          <w:vertAlign w:val="superscript"/>
          <w:rtl/>
        </w:rPr>
        <w:footnoteReference w:id="10"/>
      </w:r>
      <w:r w:rsidR="00AA2EE8" w:rsidRPr="00B70C9F">
        <w:rPr>
          <w:rFonts w:cs="Traditional Arabic"/>
          <w:sz w:val="34"/>
          <w:szCs w:val="34"/>
          <w:vertAlign w:val="superscript"/>
          <w:rtl/>
        </w:rPr>
        <w:t>)</w:t>
      </w:r>
      <w:r w:rsidRPr="00B70C9F">
        <w:rPr>
          <w:rFonts w:ascii="Lotus Linotype" w:hAnsi="Lotus Linotype" w:cs="Traditional Arabic"/>
          <w:sz w:val="34"/>
          <w:szCs w:val="34"/>
          <w:rtl/>
        </w:rPr>
        <w:t xml:space="preserve"> </w:t>
      </w:r>
    </w:p>
    <w:p w:rsidR="00FF01C3" w:rsidRPr="00B70C9F" w:rsidRDefault="00FF01C3" w:rsidP="00FF01C3">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فلا وجوه ولا نظائر إذا تعددت المعاني لاختلاف اللفظ</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أو لاختلاف الحركة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فهذه هي ظاهرة اللفظ المشترك</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وكتب الوجوه والنظائر قامت على أساس هذه الظاهرة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على أساس أنَّ هذه الوجوه التي يشترك فيها لفظ واحد</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تمثل</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p>
    <w:p w:rsidR="00FF01C3" w:rsidRPr="00B70C9F" w:rsidRDefault="00FF01C3" w:rsidP="00FF01C3">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1-معاني حقيقية غير مجازية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أن لا تحتمل الوجوه غير معنى واحد</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وأن لا يُختَلَف فيها</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وأن لا تربط بينها صلة مجاز</w:t>
      </w:r>
      <w:r w:rsidR="00B70C9F">
        <w:rPr>
          <w:rFonts w:ascii="Lotus Linotype" w:hAnsi="Lotus Linotype" w:cs="Traditional Arabic"/>
          <w:sz w:val="34"/>
          <w:szCs w:val="34"/>
          <w:rtl/>
        </w:rPr>
        <w:t>.</w:t>
      </w:r>
    </w:p>
    <w:p w:rsidR="00FF01C3" w:rsidRPr="00B70C9F" w:rsidRDefault="00FF01C3" w:rsidP="00FF01C3">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2-ودالة ((على معنيين مختلفين فأكثر)) أي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أن لا تربط بينها صلة ترادف</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ولا أصل</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ولا قياس</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ولا وصف</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أن لا ترتبط الوجوه فيما بينها بأية صلة كانت من هذه الصلات المذكورة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أو غيرها سوى صلة اللفظ المشترك</w:t>
      </w:r>
      <w:r w:rsidR="00B70C9F">
        <w:rPr>
          <w:rFonts w:ascii="Lotus Linotype" w:hAnsi="Lotus Linotype" w:cs="Traditional Arabic"/>
          <w:sz w:val="34"/>
          <w:szCs w:val="34"/>
          <w:rtl/>
        </w:rPr>
        <w:t>.</w:t>
      </w:r>
    </w:p>
    <w:p w:rsidR="00FF01C3" w:rsidRPr="00B70C9F" w:rsidRDefault="00FF01C3" w:rsidP="00FF01C3">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3- وأنَّ تكون علاقة كل وجه منها بهذا اللفظ واحدة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أن لا يكون للفظ المشترك معنى مستقل يميزه  من بين الأوجه المنسوبة إليه</w:t>
      </w:r>
      <w:r w:rsidR="00B70C9F">
        <w:rPr>
          <w:rFonts w:ascii="Lotus Linotype" w:hAnsi="Lotus Linotype" w:cs="Traditional Arabic"/>
          <w:sz w:val="34"/>
          <w:szCs w:val="34"/>
          <w:rtl/>
        </w:rPr>
        <w:t>.</w:t>
      </w:r>
    </w:p>
    <w:p w:rsidR="00FF01C3" w:rsidRPr="00B70C9F" w:rsidRDefault="00FF01C3" w:rsidP="00FF01C3">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lastRenderedPageBreak/>
        <w:t>4-وأن لا يكون لهذه الوجوه ألفاظ أُخَر تعبر عنها غير اللفظ المشترك</w:t>
      </w:r>
      <w:r w:rsidR="00B70C9F">
        <w:rPr>
          <w:rFonts w:ascii="Lotus Linotype" w:hAnsi="Lotus Linotype" w:cs="Traditional Arabic"/>
          <w:sz w:val="34"/>
          <w:szCs w:val="34"/>
          <w:rtl/>
        </w:rPr>
        <w:t>.</w:t>
      </w:r>
    </w:p>
    <w:p w:rsidR="00FF01C3" w:rsidRPr="00B70C9F" w:rsidRDefault="00FF01C3" w:rsidP="00FF01C3">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 xml:space="preserve"> 5-وأن لا تكون العلاقة بين اللفظ ووجوهه علاقة الشيء بطرقه  وأنواعه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أو علاقة الشيء بأمثلته</w:t>
      </w:r>
      <w:r w:rsidR="00B70C9F">
        <w:rPr>
          <w:rFonts w:ascii="Lotus Linotype" w:hAnsi="Lotus Linotype" w:cs="Traditional Arabic"/>
          <w:sz w:val="34"/>
          <w:szCs w:val="34"/>
          <w:rtl/>
        </w:rPr>
        <w:t>.</w:t>
      </w:r>
    </w:p>
    <w:p w:rsidR="007D22A5" w:rsidRPr="00B70C9F" w:rsidRDefault="00FF01C3" w:rsidP="00D908D8">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6-وأن يكون الوجه هو المعنى المراد</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لأني قد وجدتُ مقاتل وأتباعه لا يختلقون الوجوه عن طريق الترادف فحسب بل يتبعون طرقًا أُخَر</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كذكر ما أفاد ولو خالف المراد</w:t>
      </w:r>
      <w:r w:rsidR="00B70C9F">
        <w:rPr>
          <w:rFonts w:ascii="Lotus Linotype" w:hAnsi="Lotus Linotype" w:cs="Traditional Arabic"/>
          <w:sz w:val="34"/>
          <w:szCs w:val="34"/>
          <w:rtl/>
        </w:rPr>
        <w:t>،</w:t>
      </w:r>
      <w:r w:rsidR="001A178C" w:rsidRPr="00B70C9F">
        <w:rPr>
          <w:rFonts w:ascii="Lotus Linotype" w:hAnsi="Lotus Linotype" w:cs="Traditional Arabic" w:hint="cs"/>
          <w:sz w:val="34"/>
          <w:szCs w:val="34"/>
          <w:rtl/>
        </w:rPr>
        <w:t xml:space="preserve"> </w:t>
      </w:r>
      <w:r w:rsidR="007D22A5" w:rsidRPr="00B70C9F">
        <w:rPr>
          <w:rFonts w:ascii="Lotus Linotype" w:hAnsi="Lotus Linotype" w:cs="Traditional Arabic" w:hint="cs"/>
          <w:sz w:val="34"/>
          <w:szCs w:val="34"/>
          <w:rtl/>
        </w:rPr>
        <w:t>وقد وجدتُ أصحاب كتب الوجوه لا يختلقون دائمًا وجوه اللفظ بطريقة واحدة</w:t>
      </w:r>
      <w:r w:rsidR="00B70C9F">
        <w:rPr>
          <w:rFonts w:ascii="Lotus Linotype" w:hAnsi="Lotus Linotype" w:cs="Traditional Arabic" w:hint="cs"/>
          <w:sz w:val="34"/>
          <w:szCs w:val="34"/>
          <w:rtl/>
        </w:rPr>
        <w:t>،</w:t>
      </w:r>
      <w:r w:rsidR="007D22A5" w:rsidRPr="00B70C9F">
        <w:rPr>
          <w:rFonts w:ascii="Lotus Linotype" w:hAnsi="Lotus Linotype" w:cs="Traditional Arabic" w:hint="cs"/>
          <w:sz w:val="34"/>
          <w:szCs w:val="34"/>
          <w:rtl/>
        </w:rPr>
        <w:t xml:space="preserve"> بل قد يتبعون عدة  طرق في اختلاق وجوه اللفظ الواحد</w:t>
      </w:r>
      <w:r w:rsidR="00B70C9F">
        <w:rPr>
          <w:rFonts w:ascii="Lotus Linotype" w:hAnsi="Lotus Linotype" w:cs="Traditional Arabic" w:hint="cs"/>
          <w:sz w:val="34"/>
          <w:szCs w:val="34"/>
          <w:rtl/>
        </w:rPr>
        <w:t>.</w:t>
      </w:r>
      <w:r w:rsidR="001A178C" w:rsidRPr="00B70C9F">
        <w:rPr>
          <w:rFonts w:ascii="Lotus Linotype" w:hAnsi="Lotus Linotype" w:cs="Traditional Arabic" w:hint="cs"/>
          <w:sz w:val="34"/>
          <w:szCs w:val="34"/>
          <w:rtl/>
        </w:rPr>
        <w:t xml:space="preserve"> </w:t>
      </w:r>
      <w:r w:rsidR="007D22A5" w:rsidRPr="00B70C9F">
        <w:rPr>
          <w:rFonts w:ascii="Lotus Linotype" w:hAnsi="Lotus Linotype" w:cs="Traditional Arabic" w:hint="cs"/>
          <w:sz w:val="34"/>
          <w:szCs w:val="34"/>
          <w:rtl/>
        </w:rPr>
        <w:t xml:space="preserve"> </w:t>
      </w:r>
    </w:p>
    <w:p w:rsidR="00D855A3" w:rsidRPr="00B70C9F" w:rsidRDefault="008243AA" w:rsidP="008243AA">
      <w:pPr>
        <w:ind w:firstLine="720"/>
        <w:jc w:val="both"/>
        <w:rPr>
          <w:rFonts w:cs="Traditional Arabic"/>
          <w:sz w:val="34"/>
          <w:szCs w:val="34"/>
          <w:rtl/>
        </w:rPr>
      </w:pPr>
      <w:r w:rsidRPr="00B70C9F">
        <w:rPr>
          <w:rFonts w:cs="Traditional Arabic" w:hint="cs"/>
          <w:b/>
          <w:bCs/>
          <w:sz w:val="34"/>
          <w:szCs w:val="34"/>
          <w:rtl/>
        </w:rPr>
        <w:t xml:space="preserve">أمثلة على </w:t>
      </w:r>
      <w:r w:rsidR="00DB3FB9" w:rsidRPr="00B70C9F">
        <w:rPr>
          <w:rFonts w:cs="Traditional Arabic" w:hint="cs"/>
          <w:b/>
          <w:bCs/>
          <w:sz w:val="34"/>
          <w:szCs w:val="34"/>
          <w:rtl/>
        </w:rPr>
        <w:t>الوجوه الحقيقية</w:t>
      </w:r>
      <w:r w:rsidR="00B70C9F">
        <w:rPr>
          <w:rFonts w:cs="Traditional Arabic" w:hint="cs"/>
          <w:b/>
          <w:bCs/>
          <w:sz w:val="34"/>
          <w:szCs w:val="34"/>
          <w:rtl/>
        </w:rPr>
        <w:t>:</w:t>
      </w:r>
      <w:r w:rsidR="00DB3FB9" w:rsidRPr="00B70C9F">
        <w:rPr>
          <w:rFonts w:cs="Traditional Arabic" w:hint="cs"/>
          <w:sz w:val="34"/>
          <w:szCs w:val="34"/>
          <w:rtl/>
        </w:rPr>
        <w:t xml:space="preserve"> </w:t>
      </w:r>
      <w:r w:rsidR="00D855A3" w:rsidRPr="00B70C9F">
        <w:rPr>
          <w:rFonts w:cs="Traditional Arabic" w:hint="cs"/>
          <w:sz w:val="34"/>
          <w:szCs w:val="34"/>
          <w:rtl/>
        </w:rPr>
        <w:t xml:space="preserve">سأذكر فيما يأتي ثلاثة ألفاظ كانت الأوجه المنسوبة إليها أوجهًا حقيقية </w:t>
      </w:r>
      <w:r w:rsidRPr="00B70C9F">
        <w:rPr>
          <w:rFonts w:cs="Traditional Arabic" w:hint="cs"/>
          <w:sz w:val="34"/>
          <w:szCs w:val="34"/>
          <w:rtl/>
        </w:rPr>
        <w:t xml:space="preserve">تُعُّرِّف إليها من خلال السياق </w:t>
      </w:r>
      <w:r w:rsidR="00D855A3" w:rsidRPr="00B70C9F">
        <w:rPr>
          <w:rFonts w:cs="Traditional Arabic" w:hint="cs"/>
          <w:sz w:val="34"/>
          <w:szCs w:val="34"/>
          <w:rtl/>
        </w:rPr>
        <w:t xml:space="preserve">لندرك من </w:t>
      </w:r>
      <w:r w:rsidRPr="00B70C9F">
        <w:rPr>
          <w:rFonts w:cs="Traditional Arabic" w:hint="cs"/>
          <w:sz w:val="34"/>
          <w:szCs w:val="34"/>
          <w:rtl/>
        </w:rPr>
        <w:t>ذلك</w:t>
      </w:r>
      <w:r w:rsidR="00D855A3" w:rsidRPr="00B70C9F">
        <w:rPr>
          <w:rFonts w:cs="Traditional Arabic" w:hint="cs"/>
          <w:sz w:val="34"/>
          <w:szCs w:val="34"/>
          <w:rtl/>
        </w:rPr>
        <w:t xml:space="preserve"> علامات هذه الأوجه</w:t>
      </w:r>
      <w:r w:rsidR="00B70C9F">
        <w:rPr>
          <w:rFonts w:cs="Traditional Arabic" w:hint="cs"/>
          <w:sz w:val="34"/>
          <w:szCs w:val="34"/>
          <w:rtl/>
        </w:rPr>
        <w:t>؛</w:t>
      </w:r>
      <w:r w:rsidR="00D855A3" w:rsidRPr="00B70C9F">
        <w:rPr>
          <w:rFonts w:cs="Traditional Arabic" w:hint="cs"/>
          <w:sz w:val="34"/>
          <w:szCs w:val="34"/>
          <w:rtl/>
        </w:rPr>
        <w:t xml:space="preserve"> ولنميز بينها وبين الأوجه المختلقة</w:t>
      </w:r>
      <w:r w:rsidR="00B70C9F">
        <w:rPr>
          <w:rFonts w:cs="Traditional Arabic" w:hint="cs"/>
          <w:sz w:val="34"/>
          <w:szCs w:val="34"/>
          <w:rtl/>
        </w:rPr>
        <w:t>:</w:t>
      </w:r>
      <w:r w:rsidR="00D855A3" w:rsidRPr="00B70C9F">
        <w:rPr>
          <w:rFonts w:cs="Traditional Arabic" w:hint="cs"/>
          <w:sz w:val="34"/>
          <w:szCs w:val="34"/>
          <w:rtl/>
        </w:rPr>
        <w:t xml:space="preserve"> </w:t>
      </w:r>
    </w:p>
    <w:p w:rsidR="00395131" w:rsidRPr="00B70C9F" w:rsidRDefault="00D855A3" w:rsidP="00395131">
      <w:pPr>
        <w:ind w:firstLine="720"/>
        <w:jc w:val="both"/>
        <w:rPr>
          <w:rFonts w:ascii="Lotus Linotype" w:hAnsi="Lotus Linotype" w:cs="Traditional Arabic"/>
          <w:sz w:val="34"/>
          <w:szCs w:val="34"/>
          <w:rtl/>
        </w:rPr>
      </w:pPr>
      <w:r w:rsidRPr="00B70C9F">
        <w:rPr>
          <w:rFonts w:cs="Traditional Arabic" w:hint="cs"/>
          <w:b/>
          <w:bCs/>
          <w:sz w:val="34"/>
          <w:szCs w:val="34"/>
          <w:rtl/>
        </w:rPr>
        <w:t>1-الحميم</w:t>
      </w:r>
      <w:r w:rsidR="00B70C9F">
        <w:rPr>
          <w:rFonts w:cs="Traditional Arabic" w:hint="cs"/>
          <w:b/>
          <w:bCs/>
          <w:sz w:val="34"/>
          <w:szCs w:val="34"/>
          <w:rtl/>
        </w:rPr>
        <w:t>:</w:t>
      </w:r>
      <w:r w:rsidRPr="00B70C9F">
        <w:rPr>
          <w:rFonts w:cs="Traditional Arabic" w:hint="cs"/>
          <w:sz w:val="34"/>
          <w:szCs w:val="34"/>
          <w:rtl/>
        </w:rPr>
        <w:t xml:space="preserve"> </w:t>
      </w:r>
      <w:r w:rsidR="00DB3FB9" w:rsidRPr="00B70C9F">
        <w:rPr>
          <w:rFonts w:cs="Traditional Arabic" w:hint="cs"/>
          <w:sz w:val="34"/>
          <w:szCs w:val="34"/>
          <w:rtl/>
        </w:rPr>
        <w:t xml:space="preserve">تضمن كتابي </w:t>
      </w:r>
      <w:r w:rsidRPr="00B70C9F">
        <w:rPr>
          <w:rFonts w:cs="Traditional Arabic" w:hint="cs"/>
          <w:sz w:val="34"/>
          <w:szCs w:val="34"/>
          <w:rtl/>
        </w:rPr>
        <w:t>الأسبق</w:t>
      </w:r>
      <w:r w:rsidR="00B70C9F">
        <w:rPr>
          <w:rFonts w:cs="Traditional Arabic" w:hint="cs"/>
          <w:sz w:val="34"/>
          <w:szCs w:val="34"/>
          <w:rtl/>
        </w:rPr>
        <w:t>:</w:t>
      </w:r>
      <w:r w:rsidR="00DB3FB9" w:rsidRPr="00B70C9F">
        <w:rPr>
          <w:rFonts w:cs="Traditional Arabic" w:hint="cs"/>
          <w:sz w:val="34"/>
          <w:szCs w:val="34"/>
          <w:rtl/>
        </w:rPr>
        <w:t xml:space="preserve"> لا وجوه ولا نظائر</w:t>
      </w:r>
      <w:r w:rsidR="00B70C9F">
        <w:rPr>
          <w:rFonts w:cs="Traditional Arabic" w:hint="cs"/>
          <w:sz w:val="34"/>
          <w:szCs w:val="34"/>
          <w:rtl/>
        </w:rPr>
        <w:t>،</w:t>
      </w:r>
      <w:r w:rsidR="00DB3FB9" w:rsidRPr="00B70C9F">
        <w:rPr>
          <w:rFonts w:cs="Traditional Arabic" w:hint="cs"/>
          <w:sz w:val="34"/>
          <w:szCs w:val="34"/>
          <w:rtl/>
        </w:rPr>
        <w:t xml:space="preserve"> دراسة وجوه الألفاظ التي اشتمل عليها كتاب الأشباه والنظائر لمقاتل</w:t>
      </w:r>
      <w:r w:rsidR="00B70C9F">
        <w:rPr>
          <w:rFonts w:cs="Traditional Arabic" w:hint="cs"/>
          <w:sz w:val="34"/>
          <w:szCs w:val="34"/>
          <w:rtl/>
        </w:rPr>
        <w:t>،</w:t>
      </w:r>
      <w:r w:rsidR="00DB3FB9" w:rsidRPr="00B70C9F">
        <w:rPr>
          <w:rFonts w:cs="Traditional Arabic" w:hint="cs"/>
          <w:sz w:val="34"/>
          <w:szCs w:val="34"/>
          <w:rtl/>
        </w:rPr>
        <w:t xml:space="preserve"> وما أضافه هرون بن موسى إلى أشباه مقاتل في كتابه</w:t>
      </w:r>
      <w:r w:rsidR="00B70C9F">
        <w:rPr>
          <w:rFonts w:cs="Traditional Arabic" w:hint="cs"/>
          <w:sz w:val="34"/>
          <w:szCs w:val="34"/>
          <w:rtl/>
        </w:rPr>
        <w:t>:</w:t>
      </w:r>
      <w:r w:rsidR="00DB3FB9" w:rsidRPr="00B70C9F">
        <w:rPr>
          <w:rFonts w:cs="Traditional Arabic" w:hint="cs"/>
          <w:sz w:val="34"/>
          <w:szCs w:val="34"/>
          <w:rtl/>
        </w:rPr>
        <w:t xml:space="preserve"> الوجوه والنظائر</w:t>
      </w:r>
      <w:r w:rsidR="00B70C9F">
        <w:rPr>
          <w:rFonts w:cs="Traditional Arabic" w:hint="cs"/>
          <w:sz w:val="34"/>
          <w:szCs w:val="34"/>
          <w:rtl/>
        </w:rPr>
        <w:t>،</w:t>
      </w:r>
      <w:r w:rsidR="00DB3FB9" w:rsidRPr="00B70C9F">
        <w:rPr>
          <w:rFonts w:cs="Traditional Arabic" w:hint="cs"/>
          <w:sz w:val="34"/>
          <w:szCs w:val="34"/>
          <w:rtl/>
        </w:rPr>
        <w:t xml:space="preserve"> وقد بلغت 211 لفظًا ولم أجد من بين هذه الألفاظ التي صحت نسبة الأوجه إليها </w:t>
      </w:r>
      <w:r w:rsidRPr="00B70C9F">
        <w:rPr>
          <w:rFonts w:cs="Traditional Arabic" w:hint="cs"/>
          <w:sz w:val="34"/>
          <w:szCs w:val="34"/>
          <w:rtl/>
        </w:rPr>
        <w:t>إلا سبعة ألفاظ</w:t>
      </w:r>
      <w:r w:rsidR="00B70C9F">
        <w:rPr>
          <w:rFonts w:cs="Traditional Arabic" w:hint="cs"/>
          <w:sz w:val="34"/>
          <w:szCs w:val="34"/>
          <w:rtl/>
        </w:rPr>
        <w:t>،</w:t>
      </w:r>
      <w:r w:rsidRPr="00B70C9F">
        <w:rPr>
          <w:rFonts w:cs="Traditional Arabic" w:hint="cs"/>
          <w:sz w:val="34"/>
          <w:szCs w:val="34"/>
          <w:rtl/>
        </w:rPr>
        <w:t xml:space="preserve"> منها لفظ الحميم</w:t>
      </w:r>
      <w:r w:rsidR="00B70C9F">
        <w:rPr>
          <w:rFonts w:cs="Traditional Arabic" w:hint="cs"/>
          <w:sz w:val="34"/>
          <w:szCs w:val="34"/>
          <w:rtl/>
        </w:rPr>
        <w:t>،</w:t>
      </w:r>
      <w:r w:rsidR="00395131" w:rsidRPr="00B70C9F">
        <w:rPr>
          <w:rFonts w:cs="Traditional Arabic" w:hint="cs"/>
          <w:sz w:val="34"/>
          <w:szCs w:val="34"/>
          <w:rtl/>
        </w:rPr>
        <w:t xml:space="preserve">  وفيما يأتي نص ما جاء فيه ((</w:t>
      </w:r>
      <w:r w:rsidR="00395131" w:rsidRPr="00B70C9F">
        <w:rPr>
          <w:rFonts w:ascii="Lotus Linotype" w:hAnsi="Lotus Linotype" w:cs="Traditional Arabic"/>
          <w:sz w:val="34"/>
          <w:szCs w:val="34"/>
          <w:rtl/>
        </w:rPr>
        <w:t>قال مقاتل</w:t>
      </w:r>
      <w:r w:rsidR="00B70C9F">
        <w:rPr>
          <w:rFonts w:ascii="Lotus Linotype" w:hAnsi="Lotus Linotype" w:cs="Traditional Arabic"/>
          <w:sz w:val="34"/>
          <w:szCs w:val="34"/>
          <w:rtl/>
        </w:rPr>
        <w:t>:</w:t>
      </w:r>
      <w:r w:rsidR="00395131" w:rsidRPr="00B70C9F">
        <w:rPr>
          <w:rFonts w:ascii="Lotus Linotype" w:hAnsi="Lotus Linotype" w:cs="Traditional Arabic"/>
          <w:sz w:val="34"/>
          <w:szCs w:val="34"/>
          <w:rtl/>
        </w:rPr>
        <w:t xml:space="preserve"> ((تفسير الحميم على وجهين</w:t>
      </w:r>
      <w:r w:rsidR="00B70C9F">
        <w:rPr>
          <w:rFonts w:ascii="Lotus Linotype" w:hAnsi="Lotus Linotype" w:cs="Traditional Arabic"/>
          <w:sz w:val="34"/>
          <w:szCs w:val="34"/>
          <w:rtl/>
        </w:rPr>
        <w:t>،</w:t>
      </w:r>
      <w:r w:rsidR="00395131" w:rsidRPr="00B70C9F">
        <w:rPr>
          <w:rFonts w:ascii="Lotus Linotype" w:hAnsi="Lotus Linotype" w:cs="Traditional Arabic"/>
          <w:sz w:val="34"/>
          <w:szCs w:val="34"/>
          <w:rtl/>
        </w:rPr>
        <w:t xml:space="preserve"> فوجه منهما الحميم</w:t>
      </w:r>
      <w:r w:rsidR="00B70C9F">
        <w:rPr>
          <w:rFonts w:ascii="Lotus Linotype" w:hAnsi="Lotus Linotype" w:cs="Traditional Arabic"/>
          <w:sz w:val="34"/>
          <w:szCs w:val="34"/>
          <w:rtl/>
        </w:rPr>
        <w:t>،</w:t>
      </w:r>
      <w:r w:rsidR="00395131" w:rsidRPr="00B70C9F">
        <w:rPr>
          <w:rFonts w:ascii="Lotus Linotype" w:hAnsi="Lotus Linotype" w:cs="Traditional Arabic"/>
          <w:sz w:val="34"/>
          <w:szCs w:val="34"/>
          <w:rtl/>
        </w:rPr>
        <w:t xml:space="preserve"> يعني القريب ذا الرحم</w:t>
      </w:r>
      <w:r w:rsidR="00B70C9F">
        <w:rPr>
          <w:rFonts w:ascii="Lotus Linotype" w:hAnsi="Lotus Linotype" w:cs="Traditional Arabic"/>
          <w:sz w:val="34"/>
          <w:szCs w:val="34"/>
          <w:rtl/>
        </w:rPr>
        <w:t>،</w:t>
      </w:r>
      <w:r w:rsidR="00395131" w:rsidRPr="00B70C9F">
        <w:rPr>
          <w:rFonts w:ascii="Lotus Linotype" w:hAnsi="Lotus Linotype" w:cs="Traditional Arabic"/>
          <w:sz w:val="34"/>
          <w:szCs w:val="34"/>
          <w:rtl/>
        </w:rPr>
        <w:t xml:space="preserve"> فذلك قوله في سأل سائل</w:t>
      </w:r>
      <w:r w:rsidR="00B70C9F">
        <w:rPr>
          <w:rFonts w:ascii="Lotus Linotype" w:hAnsi="Lotus Linotype" w:cs="Traditional Arabic"/>
          <w:sz w:val="34"/>
          <w:szCs w:val="34"/>
          <w:rtl/>
        </w:rPr>
        <w:t>:</w:t>
      </w:r>
      <w:r w:rsidR="00395131" w:rsidRPr="00B70C9F">
        <w:rPr>
          <w:rFonts w:ascii="Lotus Linotype" w:hAnsi="Lotus Linotype" w:cs="Traditional Arabic"/>
          <w:sz w:val="34"/>
          <w:szCs w:val="34"/>
          <w:rtl/>
        </w:rPr>
        <w:t xml:space="preserve"> (</w:t>
      </w:r>
      <w:r w:rsidR="00395131" w:rsidRPr="00B70C9F">
        <w:rPr>
          <w:rFonts w:ascii="Courier New" w:hAnsi="Courier New" w:cs="Traditional Arabic"/>
          <w:sz w:val="34"/>
          <w:szCs w:val="34"/>
          <w:rtl/>
        </w:rPr>
        <w:t>وَلا يَسْأَلُ حَمِيمٌ حَمِيمًا</w:t>
      </w:r>
      <w:r w:rsidR="00395131" w:rsidRPr="00B70C9F">
        <w:rPr>
          <w:rFonts w:ascii="Lotus Linotype" w:hAnsi="Lotus Linotype" w:cs="Traditional Arabic"/>
          <w:sz w:val="34"/>
          <w:szCs w:val="34"/>
          <w:rtl/>
        </w:rPr>
        <w:t>){المعارج</w:t>
      </w:r>
      <w:r w:rsidR="00B70C9F">
        <w:rPr>
          <w:rFonts w:ascii="Lotus Linotype" w:hAnsi="Lotus Linotype" w:cs="Traditional Arabic"/>
          <w:sz w:val="34"/>
          <w:szCs w:val="34"/>
          <w:rtl/>
        </w:rPr>
        <w:t>:</w:t>
      </w:r>
      <w:r w:rsidR="00395131" w:rsidRPr="00B70C9F">
        <w:rPr>
          <w:rFonts w:ascii="Lotus Linotype" w:hAnsi="Lotus Linotype" w:cs="Traditional Arabic"/>
          <w:sz w:val="34"/>
          <w:szCs w:val="34"/>
          <w:rtl/>
        </w:rPr>
        <w:t xml:space="preserve"> 10}</w:t>
      </w:r>
      <w:r w:rsidR="00395131" w:rsidRPr="00B70C9F">
        <w:rPr>
          <w:rFonts w:ascii="Lotus Linotype" w:hAnsi="Lotus Linotype" w:cs="Traditional Arabic"/>
          <w:b/>
          <w:bCs/>
          <w:sz w:val="34"/>
          <w:szCs w:val="34"/>
          <w:rtl/>
        </w:rPr>
        <w:t xml:space="preserve"> </w:t>
      </w:r>
      <w:r w:rsidR="00395131" w:rsidRPr="00B70C9F">
        <w:rPr>
          <w:rFonts w:ascii="Lotus Linotype" w:hAnsi="Lotus Linotype" w:cs="Traditional Arabic"/>
          <w:sz w:val="34"/>
          <w:szCs w:val="34"/>
          <w:rtl/>
        </w:rPr>
        <w:t>يعني قريبًا</w:t>
      </w:r>
      <w:r w:rsidR="00B70C9F">
        <w:rPr>
          <w:rFonts w:ascii="Lotus Linotype" w:hAnsi="Lotus Linotype" w:cs="Traditional Arabic"/>
          <w:sz w:val="34"/>
          <w:szCs w:val="34"/>
          <w:rtl/>
        </w:rPr>
        <w:t>،</w:t>
      </w:r>
      <w:r w:rsidR="00395131" w:rsidRPr="00B70C9F">
        <w:rPr>
          <w:rFonts w:ascii="Lotus Linotype" w:hAnsi="Lotus Linotype" w:cs="Traditional Arabic"/>
          <w:sz w:val="34"/>
          <w:szCs w:val="34"/>
          <w:rtl/>
        </w:rPr>
        <w:t xml:space="preserve"> وقال في الشعراء</w:t>
      </w:r>
      <w:r w:rsidR="00B70C9F">
        <w:rPr>
          <w:rFonts w:ascii="Lotus Linotype" w:hAnsi="Lotus Linotype" w:cs="Traditional Arabic"/>
          <w:sz w:val="34"/>
          <w:szCs w:val="34"/>
          <w:rtl/>
        </w:rPr>
        <w:t>:</w:t>
      </w:r>
      <w:r w:rsidR="00395131" w:rsidRPr="00B70C9F">
        <w:rPr>
          <w:rFonts w:ascii="Lotus Linotype" w:hAnsi="Lotus Linotype" w:cs="Traditional Arabic"/>
          <w:sz w:val="34"/>
          <w:szCs w:val="34"/>
          <w:rtl/>
        </w:rPr>
        <w:t xml:space="preserve"> (</w:t>
      </w:r>
      <w:r w:rsidR="00395131" w:rsidRPr="00B70C9F">
        <w:rPr>
          <w:rFonts w:ascii="Courier New" w:hAnsi="Courier New" w:cs="Traditional Arabic"/>
          <w:sz w:val="34"/>
          <w:szCs w:val="34"/>
          <w:rtl/>
        </w:rPr>
        <w:t>وَلا صَدِيقٍ حَمِيمٍ</w:t>
      </w:r>
      <w:r w:rsidR="00395131" w:rsidRPr="00B70C9F">
        <w:rPr>
          <w:rFonts w:ascii="Lotus Linotype" w:hAnsi="Lotus Linotype" w:cs="Traditional Arabic"/>
          <w:sz w:val="34"/>
          <w:szCs w:val="34"/>
          <w:rtl/>
        </w:rPr>
        <w:t>){الشعراء</w:t>
      </w:r>
      <w:r w:rsidR="00B70C9F">
        <w:rPr>
          <w:rFonts w:ascii="Lotus Linotype" w:hAnsi="Lotus Linotype" w:cs="Traditional Arabic"/>
          <w:sz w:val="34"/>
          <w:szCs w:val="34"/>
          <w:rtl/>
        </w:rPr>
        <w:t>:</w:t>
      </w:r>
      <w:r w:rsidR="00395131" w:rsidRPr="00B70C9F">
        <w:rPr>
          <w:rFonts w:ascii="Lotus Linotype" w:hAnsi="Lotus Linotype" w:cs="Traditional Arabic"/>
          <w:sz w:val="34"/>
          <w:szCs w:val="34"/>
          <w:rtl/>
        </w:rPr>
        <w:t xml:space="preserve"> 101} يعني قريب</w:t>
      </w:r>
      <w:r w:rsidR="00B70C9F">
        <w:rPr>
          <w:rFonts w:ascii="Lotus Linotype" w:hAnsi="Lotus Linotype" w:cs="Traditional Arabic"/>
          <w:sz w:val="34"/>
          <w:szCs w:val="34"/>
          <w:rtl/>
        </w:rPr>
        <w:t>،</w:t>
      </w:r>
      <w:r w:rsidR="00395131" w:rsidRPr="00B70C9F">
        <w:rPr>
          <w:rFonts w:ascii="Lotus Linotype" w:hAnsi="Lotus Linotype" w:cs="Traditional Arabic"/>
          <w:sz w:val="34"/>
          <w:szCs w:val="34"/>
          <w:rtl/>
        </w:rPr>
        <w:t xml:space="preserve"> وقال</w:t>
      </w:r>
      <w:r w:rsidR="00B70C9F">
        <w:rPr>
          <w:rFonts w:ascii="Lotus Linotype" w:hAnsi="Lotus Linotype" w:cs="Traditional Arabic"/>
          <w:sz w:val="34"/>
          <w:szCs w:val="34"/>
          <w:rtl/>
        </w:rPr>
        <w:t>:</w:t>
      </w:r>
      <w:r w:rsidR="00395131" w:rsidRPr="00B70C9F">
        <w:rPr>
          <w:rFonts w:ascii="Lotus Linotype" w:hAnsi="Lotus Linotype" w:cs="Traditional Arabic"/>
          <w:sz w:val="34"/>
          <w:szCs w:val="34"/>
          <w:rtl/>
        </w:rPr>
        <w:t xml:space="preserve"> (</w:t>
      </w:r>
      <w:r w:rsidR="00395131" w:rsidRPr="00B70C9F">
        <w:rPr>
          <w:rFonts w:ascii="Courier New" w:hAnsi="Courier New" w:cs="Traditional Arabic"/>
          <w:sz w:val="34"/>
          <w:szCs w:val="34"/>
          <w:rtl/>
        </w:rPr>
        <w:t>كَأَنَّهُ وَلِيٌّ حَمِيمٌ){فصلت</w:t>
      </w:r>
      <w:r w:rsidR="00B70C9F">
        <w:rPr>
          <w:rFonts w:ascii="Courier New" w:hAnsi="Courier New" w:cs="Traditional Arabic"/>
          <w:sz w:val="34"/>
          <w:szCs w:val="34"/>
          <w:rtl/>
        </w:rPr>
        <w:t>:</w:t>
      </w:r>
      <w:r w:rsidR="00395131" w:rsidRPr="00B70C9F">
        <w:rPr>
          <w:rFonts w:ascii="Courier New" w:hAnsi="Courier New" w:cs="Traditional Arabic"/>
          <w:sz w:val="34"/>
          <w:szCs w:val="34"/>
          <w:rtl/>
        </w:rPr>
        <w:t xml:space="preserve"> 34} </w:t>
      </w:r>
      <w:r w:rsidR="00395131" w:rsidRPr="00B70C9F">
        <w:rPr>
          <w:rFonts w:ascii="Lotus Linotype" w:hAnsi="Lotus Linotype" w:cs="Traditional Arabic"/>
          <w:sz w:val="34"/>
          <w:szCs w:val="34"/>
          <w:rtl/>
        </w:rPr>
        <w:t>يعني القرابة</w:t>
      </w:r>
      <w:r w:rsidR="00B70C9F">
        <w:rPr>
          <w:rFonts w:ascii="Lotus Linotype" w:hAnsi="Lotus Linotype" w:cs="Traditional Arabic"/>
          <w:sz w:val="34"/>
          <w:szCs w:val="34"/>
          <w:rtl/>
        </w:rPr>
        <w:t>،</w:t>
      </w:r>
      <w:r w:rsidR="00395131" w:rsidRPr="00B70C9F">
        <w:rPr>
          <w:rFonts w:ascii="Lotus Linotype" w:hAnsi="Lotus Linotype" w:cs="Traditional Arabic"/>
          <w:sz w:val="34"/>
          <w:szCs w:val="34"/>
          <w:rtl/>
        </w:rPr>
        <w:t xml:space="preserve"> والوجه الثاني</w:t>
      </w:r>
      <w:r w:rsidR="00B70C9F">
        <w:rPr>
          <w:rFonts w:ascii="Lotus Linotype" w:hAnsi="Lotus Linotype" w:cs="Traditional Arabic"/>
          <w:sz w:val="34"/>
          <w:szCs w:val="34"/>
          <w:rtl/>
        </w:rPr>
        <w:t>:</w:t>
      </w:r>
      <w:r w:rsidR="00395131" w:rsidRPr="00B70C9F">
        <w:rPr>
          <w:rFonts w:ascii="Lotus Linotype" w:hAnsi="Lotus Linotype" w:cs="Traditional Arabic"/>
          <w:sz w:val="34"/>
          <w:szCs w:val="34"/>
          <w:rtl/>
        </w:rPr>
        <w:t xml:space="preserve"> حميم </w:t>
      </w:r>
      <w:r w:rsidR="00395131" w:rsidRPr="00B70C9F">
        <w:rPr>
          <w:rFonts w:ascii="Lotus Linotype" w:hAnsi="Lotus Linotype" w:cs="Traditional Arabic"/>
          <w:sz w:val="34"/>
          <w:szCs w:val="34"/>
          <w:rtl/>
        </w:rPr>
        <w:lastRenderedPageBreak/>
        <w:t>الحار</w:t>
      </w:r>
      <w:r w:rsidR="00B70C9F">
        <w:rPr>
          <w:rFonts w:ascii="Lotus Linotype" w:hAnsi="Lotus Linotype" w:cs="Traditional Arabic"/>
          <w:sz w:val="34"/>
          <w:szCs w:val="34"/>
          <w:rtl/>
        </w:rPr>
        <w:t>،</w:t>
      </w:r>
      <w:r w:rsidR="00395131" w:rsidRPr="00B70C9F">
        <w:rPr>
          <w:rFonts w:ascii="Lotus Linotype" w:hAnsi="Lotus Linotype" w:cs="Traditional Arabic"/>
          <w:sz w:val="34"/>
          <w:szCs w:val="34"/>
          <w:rtl/>
        </w:rPr>
        <w:t xml:space="preserve"> فذلك قوله في المفصل</w:t>
      </w:r>
      <w:r w:rsidR="00B70C9F">
        <w:rPr>
          <w:rFonts w:ascii="Lotus Linotype" w:hAnsi="Lotus Linotype" w:cs="Traditional Arabic"/>
          <w:sz w:val="34"/>
          <w:szCs w:val="34"/>
          <w:rtl/>
        </w:rPr>
        <w:t>:</w:t>
      </w:r>
      <w:r w:rsidR="00395131" w:rsidRPr="00B70C9F">
        <w:rPr>
          <w:rFonts w:ascii="Lotus Linotype" w:hAnsi="Lotus Linotype" w:cs="Traditional Arabic"/>
          <w:sz w:val="34"/>
          <w:szCs w:val="34"/>
          <w:rtl/>
        </w:rPr>
        <w:t xml:space="preserve"> (</w:t>
      </w:r>
      <w:r w:rsidR="00395131" w:rsidRPr="00B70C9F">
        <w:rPr>
          <w:rFonts w:ascii="Courier New" w:hAnsi="Courier New" w:cs="Traditional Arabic"/>
          <w:sz w:val="34"/>
          <w:szCs w:val="34"/>
          <w:rtl/>
        </w:rPr>
        <w:t>وَسُقُوا مَاء حَمِيمًا فَقَطَّعَ أَمْعَاءهُمْ){محمد</w:t>
      </w:r>
      <w:r w:rsidR="00B70C9F">
        <w:rPr>
          <w:rFonts w:ascii="Courier New" w:hAnsi="Courier New" w:cs="Traditional Arabic"/>
          <w:sz w:val="34"/>
          <w:szCs w:val="34"/>
          <w:rtl/>
        </w:rPr>
        <w:t>:</w:t>
      </w:r>
      <w:r w:rsidR="00395131" w:rsidRPr="00B70C9F">
        <w:rPr>
          <w:rFonts w:ascii="Courier New" w:hAnsi="Courier New" w:cs="Traditional Arabic"/>
          <w:sz w:val="34"/>
          <w:szCs w:val="34"/>
          <w:rtl/>
        </w:rPr>
        <w:t xml:space="preserve"> 15} يعني حارًّا</w:t>
      </w:r>
      <w:r w:rsidR="00B70C9F">
        <w:rPr>
          <w:rFonts w:ascii="Courier New" w:hAnsi="Courier New" w:cs="Traditional Arabic"/>
          <w:sz w:val="34"/>
          <w:szCs w:val="34"/>
          <w:rtl/>
        </w:rPr>
        <w:t>،</w:t>
      </w:r>
      <w:r w:rsidR="00395131" w:rsidRPr="00B70C9F">
        <w:rPr>
          <w:rFonts w:ascii="Courier New" w:hAnsi="Courier New" w:cs="Traditional Arabic"/>
          <w:sz w:val="34"/>
          <w:szCs w:val="34"/>
          <w:rtl/>
        </w:rPr>
        <w:t xml:space="preserve"> وقال</w:t>
      </w:r>
      <w:r w:rsidR="00B70C9F">
        <w:rPr>
          <w:rFonts w:ascii="Courier New" w:hAnsi="Courier New" w:cs="Traditional Arabic"/>
          <w:sz w:val="34"/>
          <w:szCs w:val="34"/>
          <w:rtl/>
        </w:rPr>
        <w:t>:</w:t>
      </w:r>
      <w:r w:rsidR="00395131" w:rsidRPr="00B70C9F">
        <w:rPr>
          <w:rFonts w:ascii="Courier New" w:hAnsi="Courier New" w:cs="Traditional Arabic"/>
          <w:sz w:val="34"/>
          <w:szCs w:val="34"/>
          <w:rtl/>
        </w:rPr>
        <w:t xml:space="preserve"> (يُصَبُّ مِن فَوْقِ رُؤُوسِهِمُ الْحَمِيمُ</w:t>
      </w:r>
      <w:r w:rsidR="00395131" w:rsidRPr="00B70C9F">
        <w:rPr>
          <w:rFonts w:ascii="Lotus Linotype" w:hAnsi="Lotus Linotype" w:cs="Traditional Arabic"/>
          <w:sz w:val="34"/>
          <w:szCs w:val="34"/>
          <w:rtl/>
        </w:rPr>
        <w:t>){الحج</w:t>
      </w:r>
      <w:r w:rsidR="00B70C9F">
        <w:rPr>
          <w:rFonts w:ascii="Lotus Linotype" w:hAnsi="Lotus Linotype" w:cs="Traditional Arabic"/>
          <w:sz w:val="34"/>
          <w:szCs w:val="34"/>
          <w:rtl/>
        </w:rPr>
        <w:t>:</w:t>
      </w:r>
      <w:r w:rsidR="00395131" w:rsidRPr="00B70C9F">
        <w:rPr>
          <w:rFonts w:ascii="Lotus Linotype" w:hAnsi="Lotus Linotype" w:cs="Traditional Arabic"/>
          <w:sz w:val="34"/>
          <w:szCs w:val="34"/>
          <w:rtl/>
        </w:rPr>
        <w:t xml:space="preserve"> 19} يعني الحار من الماء</w:t>
      </w:r>
      <w:r w:rsidR="00B70C9F">
        <w:rPr>
          <w:rFonts w:ascii="Lotus Linotype" w:hAnsi="Lotus Linotype" w:cs="Traditional Arabic"/>
          <w:sz w:val="34"/>
          <w:szCs w:val="34"/>
          <w:rtl/>
        </w:rPr>
        <w:t>،</w:t>
      </w:r>
      <w:r w:rsidR="00395131" w:rsidRPr="00B70C9F">
        <w:rPr>
          <w:rFonts w:ascii="Lotus Linotype" w:hAnsi="Lotus Linotype" w:cs="Traditional Arabic"/>
          <w:sz w:val="34"/>
          <w:szCs w:val="34"/>
          <w:rtl/>
        </w:rPr>
        <w:t xml:space="preserve"> ونظيرها في الدخان</w:t>
      </w:r>
      <w:r w:rsidR="00B70C9F">
        <w:rPr>
          <w:rFonts w:ascii="Lotus Linotype" w:hAnsi="Lotus Linotype" w:cs="Traditional Arabic"/>
          <w:sz w:val="34"/>
          <w:szCs w:val="34"/>
          <w:rtl/>
        </w:rPr>
        <w:t>،</w:t>
      </w:r>
      <w:r w:rsidR="00395131" w:rsidRPr="00B70C9F">
        <w:rPr>
          <w:rFonts w:ascii="Lotus Linotype" w:hAnsi="Lotus Linotype" w:cs="Traditional Arabic"/>
          <w:sz w:val="34"/>
          <w:szCs w:val="34"/>
          <w:rtl/>
        </w:rPr>
        <w:t xml:space="preserve"> وقال أيضًا في الصافات</w:t>
      </w:r>
      <w:r w:rsidR="00B70C9F">
        <w:rPr>
          <w:rFonts w:ascii="Lotus Linotype" w:hAnsi="Lotus Linotype" w:cs="Traditional Arabic"/>
          <w:sz w:val="34"/>
          <w:szCs w:val="34"/>
          <w:rtl/>
        </w:rPr>
        <w:t>:</w:t>
      </w:r>
      <w:r w:rsidR="00395131" w:rsidRPr="00B70C9F">
        <w:rPr>
          <w:rFonts w:ascii="Lotus Linotype" w:hAnsi="Lotus Linotype" w:cs="Traditional Arabic"/>
          <w:sz w:val="34"/>
          <w:szCs w:val="34"/>
          <w:rtl/>
        </w:rPr>
        <w:t xml:space="preserve"> (</w:t>
      </w:r>
      <w:r w:rsidR="00395131" w:rsidRPr="00B70C9F">
        <w:rPr>
          <w:rFonts w:ascii="Courier New" w:hAnsi="Courier New" w:cs="Traditional Arabic"/>
          <w:sz w:val="34"/>
          <w:szCs w:val="34"/>
          <w:rtl/>
        </w:rPr>
        <w:t>ثُمَّ إِنَّ لَهُمْ عَلَيْهَا لَشَوْبًا مِّنْ حَمِيمٍ</w:t>
      </w:r>
      <w:r w:rsidR="00395131" w:rsidRPr="00B70C9F">
        <w:rPr>
          <w:rFonts w:ascii="Lotus Linotype" w:hAnsi="Lotus Linotype" w:cs="Traditional Arabic"/>
          <w:sz w:val="34"/>
          <w:szCs w:val="34"/>
          <w:rtl/>
        </w:rPr>
        <w:t>){الصافات</w:t>
      </w:r>
      <w:r w:rsidR="00B70C9F">
        <w:rPr>
          <w:rFonts w:ascii="Lotus Linotype" w:hAnsi="Lotus Linotype" w:cs="Traditional Arabic"/>
          <w:sz w:val="34"/>
          <w:szCs w:val="34"/>
          <w:rtl/>
        </w:rPr>
        <w:t>:</w:t>
      </w:r>
      <w:r w:rsidR="00395131" w:rsidRPr="00B70C9F">
        <w:rPr>
          <w:rFonts w:ascii="Lotus Linotype" w:hAnsi="Lotus Linotype" w:cs="Traditional Arabic"/>
          <w:sz w:val="34"/>
          <w:szCs w:val="34"/>
          <w:rtl/>
        </w:rPr>
        <w:t xml:space="preserve">  67} يعني الحار</w:t>
      </w:r>
      <w:r w:rsidR="00B70C9F">
        <w:rPr>
          <w:rFonts w:ascii="Lotus Linotype" w:hAnsi="Lotus Linotype" w:cs="Traditional Arabic"/>
          <w:sz w:val="34"/>
          <w:szCs w:val="34"/>
          <w:rtl/>
        </w:rPr>
        <w:t>،</w:t>
      </w:r>
      <w:r w:rsidR="00395131" w:rsidRPr="00B70C9F">
        <w:rPr>
          <w:rFonts w:ascii="Lotus Linotype" w:hAnsi="Lotus Linotype" w:cs="Traditional Arabic"/>
          <w:sz w:val="34"/>
          <w:szCs w:val="34"/>
          <w:rtl/>
        </w:rPr>
        <w:t xml:space="preserve"> وقال في الرحمن</w:t>
      </w:r>
      <w:r w:rsidR="00B70C9F">
        <w:rPr>
          <w:rFonts w:ascii="Lotus Linotype" w:hAnsi="Lotus Linotype" w:cs="Traditional Arabic"/>
          <w:sz w:val="34"/>
          <w:szCs w:val="34"/>
          <w:rtl/>
        </w:rPr>
        <w:t>:</w:t>
      </w:r>
      <w:r w:rsidR="00395131" w:rsidRPr="00B70C9F">
        <w:rPr>
          <w:rFonts w:ascii="Lotus Linotype" w:hAnsi="Lotus Linotype" w:cs="Traditional Arabic"/>
          <w:sz w:val="34"/>
          <w:szCs w:val="34"/>
          <w:rtl/>
        </w:rPr>
        <w:t xml:space="preserve"> (</w:t>
      </w:r>
      <w:r w:rsidR="00395131" w:rsidRPr="00B70C9F">
        <w:rPr>
          <w:rFonts w:ascii="Courier New" w:hAnsi="Courier New" w:cs="Traditional Arabic"/>
          <w:sz w:val="34"/>
          <w:szCs w:val="34"/>
          <w:rtl/>
        </w:rPr>
        <w:t>يَطُوفُونَ بَيْنَهَا وَبَيْنَ حَمِيمٍ آنٍ</w:t>
      </w:r>
      <w:r w:rsidR="00395131" w:rsidRPr="00B70C9F">
        <w:rPr>
          <w:rFonts w:ascii="Lotus Linotype" w:hAnsi="Lotus Linotype" w:cs="Traditional Arabic"/>
          <w:sz w:val="34"/>
          <w:szCs w:val="34"/>
          <w:rtl/>
        </w:rPr>
        <w:t>){الرحمن</w:t>
      </w:r>
      <w:r w:rsidR="00B70C9F">
        <w:rPr>
          <w:rFonts w:ascii="Lotus Linotype" w:hAnsi="Lotus Linotype" w:cs="Traditional Arabic"/>
          <w:sz w:val="34"/>
          <w:szCs w:val="34"/>
          <w:rtl/>
        </w:rPr>
        <w:t>:</w:t>
      </w:r>
      <w:r w:rsidR="00395131" w:rsidRPr="00B70C9F">
        <w:rPr>
          <w:rFonts w:ascii="Lotus Linotype" w:hAnsi="Lotus Linotype" w:cs="Traditional Arabic"/>
          <w:sz w:val="34"/>
          <w:szCs w:val="34"/>
          <w:rtl/>
        </w:rPr>
        <w:t xml:space="preserve"> 44} يعني حارًّا قد انتهى حره))</w:t>
      </w:r>
      <w:r w:rsidR="00395131" w:rsidRPr="00B70C9F">
        <w:rPr>
          <w:rFonts w:cs="Traditional Arabic"/>
          <w:sz w:val="34"/>
          <w:szCs w:val="34"/>
          <w:vertAlign w:val="superscript"/>
          <w:rtl/>
        </w:rPr>
        <w:t xml:space="preserve"> (</w:t>
      </w:r>
      <w:r w:rsidR="00395131" w:rsidRPr="00B70C9F">
        <w:rPr>
          <w:rFonts w:cs="Traditional Arabic"/>
          <w:sz w:val="34"/>
          <w:szCs w:val="34"/>
          <w:vertAlign w:val="superscript"/>
          <w:rtl/>
        </w:rPr>
        <w:footnoteReference w:id="11"/>
      </w:r>
      <w:r w:rsidR="00395131" w:rsidRPr="00B70C9F">
        <w:rPr>
          <w:rFonts w:cs="Traditional Arabic"/>
          <w:sz w:val="34"/>
          <w:szCs w:val="34"/>
          <w:vertAlign w:val="superscript"/>
          <w:rtl/>
        </w:rPr>
        <w:t>)</w:t>
      </w:r>
    </w:p>
    <w:p w:rsidR="00395131" w:rsidRPr="00B70C9F" w:rsidRDefault="00395131" w:rsidP="00395131">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وما قاله مقاتل قاله هرون بن موسى</w:t>
      </w:r>
      <w:r w:rsidRPr="00B70C9F">
        <w:rPr>
          <w:rFonts w:cs="Traditional Arabic"/>
          <w:sz w:val="34"/>
          <w:szCs w:val="34"/>
          <w:vertAlign w:val="superscript"/>
          <w:rtl/>
        </w:rPr>
        <w:t>(</w:t>
      </w:r>
      <w:r w:rsidRPr="00B70C9F">
        <w:rPr>
          <w:rFonts w:cs="Traditional Arabic"/>
          <w:sz w:val="34"/>
          <w:szCs w:val="34"/>
          <w:vertAlign w:val="superscript"/>
          <w:rtl/>
        </w:rPr>
        <w:footnoteReference w:id="12"/>
      </w:r>
      <w:r w:rsidRPr="00B70C9F">
        <w:rPr>
          <w:rFonts w:cs="Traditional Arabic"/>
          <w:sz w:val="34"/>
          <w:szCs w:val="34"/>
          <w:vertAlign w:val="superscript"/>
          <w:rtl/>
        </w:rPr>
        <w:t>)</w:t>
      </w:r>
      <w:proofErr w:type="spellStart"/>
      <w:r w:rsidRPr="00B70C9F">
        <w:rPr>
          <w:rFonts w:ascii="Lotus Linotype" w:hAnsi="Lotus Linotype" w:cs="Traditional Arabic"/>
          <w:sz w:val="34"/>
          <w:szCs w:val="34"/>
          <w:rtl/>
        </w:rPr>
        <w:t>والدامغاني</w:t>
      </w:r>
      <w:proofErr w:type="spellEnd"/>
      <w:r w:rsidRPr="00B70C9F">
        <w:rPr>
          <w:rFonts w:cs="Traditional Arabic"/>
          <w:sz w:val="34"/>
          <w:szCs w:val="34"/>
          <w:vertAlign w:val="superscript"/>
          <w:rtl/>
        </w:rPr>
        <w:t>(</w:t>
      </w:r>
      <w:r w:rsidRPr="00B70C9F">
        <w:rPr>
          <w:rFonts w:cs="Traditional Arabic"/>
          <w:sz w:val="34"/>
          <w:szCs w:val="34"/>
          <w:vertAlign w:val="superscript"/>
          <w:rtl/>
        </w:rPr>
        <w:footnoteReference w:id="13"/>
      </w:r>
      <w:r w:rsidRPr="00B70C9F">
        <w:rPr>
          <w:rFonts w:cs="Traditional Arabic"/>
          <w:sz w:val="34"/>
          <w:szCs w:val="34"/>
          <w:vertAlign w:val="superscript"/>
          <w:rtl/>
        </w:rPr>
        <w:t>)</w:t>
      </w:r>
      <w:r w:rsidRPr="00B70C9F">
        <w:rPr>
          <w:rFonts w:ascii="Lotus Linotype" w:hAnsi="Lotus Linotype" w:cs="Traditional Arabic"/>
          <w:sz w:val="34"/>
          <w:szCs w:val="34"/>
          <w:rtl/>
        </w:rPr>
        <w:t xml:space="preserve"> وابن الجوزي </w:t>
      </w:r>
      <w:r w:rsidRPr="00B70C9F">
        <w:rPr>
          <w:rFonts w:cs="Traditional Arabic"/>
          <w:sz w:val="34"/>
          <w:szCs w:val="34"/>
          <w:vertAlign w:val="superscript"/>
          <w:rtl/>
        </w:rPr>
        <w:t>(</w:t>
      </w:r>
      <w:r w:rsidRPr="00B70C9F">
        <w:rPr>
          <w:rFonts w:cs="Traditional Arabic"/>
          <w:sz w:val="34"/>
          <w:szCs w:val="34"/>
          <w:vertAlign w:val="superscript"/>
          <w:rtl/>
        </w:rPr>
        <w:footnoteReference w:id="14"/>
      </w:r>
      <w:r w:rsidRPr="00B70C9F">
        <w:rPr>
          <w:rFonts w:cs="Traditional Arabic"/>
          <w:sz w:val="34"/>
          <w:szCs w:val="34"/>
          <w:vertAlign w:val="superscript"/>
          <w:rtl/>
        </w:rPr>
        <w:t>)</w:t>
      </w:r>
      <w:r w:rsidRPr="00B70C9F">
        <w:rPr>
          <w:rFonts w:ascii="Lotus Linotype" w:hAnsi="Lotus Linotype" w:cs="Traditional Arabic"/>
          <w:sz w:val="34"/>
          <w:szCs w:val="34"/>
          <w:rtl/>
        </w:rPr>
        <w:t xml:space="preserve"> مستشهدين بالآيات نفسها</w:t>
      </w:r>
      <w:r w:rsidR="00B70C9F">
        <w:rPr>
          <w:rFonts w:ascii="Lotus Linotype" w:hAnsi="Lotus Linotype" w:cs="Traditional Arabic"/>
          <w:sz w:val="34"/>
          <w:szCs w:val="34"/>
          <w:rtl/>
        </w:rPr>
        <w:t>.</w:t>
      </w:r>
    </w:p>
    <w:p w:rsidR="00D07835" w:rsidRPr="00B70C9F" w:rsidRDefault="00395131" w:rsidP="00441C21">
      <w:pPr>
        <w:ind w:firstLine="720"/>
        <w:jc w:val="both"/>
        <w:rPr>
          <w:rFonts w:cs="Traditional Arabic"/>
          <w:sz w:val="34"/>
          <w:szCs w:val="34"/>
          <w:rtl/>
        </w:rPr>
      </w:pPr>
      <w:r w:rsidRPr="00B70C9F">
        <w:rPr>
          <w:rFonts w:cs="Traditional Arabic"/>
          <w:sz w:val="34"/>
          <w:szCs w:val="34"/>
          <w:rtl/>
        </w:rPr>
        <w:t>هذا هو اللفظ الخامس والسبعون بعد المئة الذي يُعد بحق من الألفاظ المشتركة</w:t>
      </w:r>
      <w:r w:rsidR="00B70C9F">
        <w:rPr>
          <w:rFonts w:cs="Traditional Arabic"/>
          <w:sz w:val="34"/>
          <w:szCs w:val="34"/>
          <w:rtl/>
        </w:rPr>
        <w:t>،</w:t>
      </w:r>
      <w:r w:rsidRPr="00B70C9F">
        <w:rPr>
          <w:rFonts w:cs="Traditional Arabic"/>
          <w:sz w:val="34"/>
          <w:szCs w:val="34"/>
          <w:rtl/>
        </w:rPr>
        <w:t xml:space="preserve"> فهذان الوجهان للفظ الحميم لا شك فيهما ولا اختلاف</w:t>
      </w:r>
      <w:r w:rsidR="00B70C9F">
        <w:rPr>
          <w:rFonts w:cs="Traditional Arabic"/>
          <w:sz w:val="34"/>
          <w:szCs w:val="34"/>
          <w:rtl/>
        </w:rPr>
        <w:t>،</w:t>
      </w:r>
      <w:r w:rsidRPr="00B70C9F">
        <w:rPr>
          <w:rFonts w:cs="Traditional Arabic"/>
          <w:sz w:val="34"/>
          <w:szCs w:val="34"/>
          <w:rtl/>
        </w:rPr>
        <w:t xml:space="preserve"> وهما يعدان</w:t>
      </w:r>
      <w:r w:rsidR="00B70C9F">
        <w:rPr>
          <w:rFonts w:cs="Traditional Arabic"/>
          <w:sz w:val="34"/>
          <w:szCs w:val="34"/>
          <w:rtl/>
        </w:rPr>
        <w:t>،</w:t>
      </w:r>
      <w:r w:rsidRPr="00B70C9F">
        <w:rPr>
          <w:rFonts w:cs="Traditional Arabic"/>
          <w:sz w:val="34"/>
          <w:szCs w:val="34"/>
          <w:rtl/>
        </w:rPr>
        <w:t xml:space="preserve"> كما ترى</w:t>
      </w:r>
      <w:r w:rsidR="00B70C9F">
        <w:rPr>
          <w:rFonts w:cs="Traditional Arabic"/>
          <w:sz w:val="34"/>
          <w:szCs w:val="34"/>
          <w:rtl/>
        </w:rPr>
        <w:t>،</w:t>
      </w:r>
      <w:r w:rsidRPr="00B70C9F">
        <w:rPr>
          <w:rFonts w:cs="Traditional Arabic"/>
          <w:sz w:val="34"/>
          <w:szCs w:val="34"/>
          <w:rtl/>
        </w:rPr>
        <w:t xml:space="preserve"> معنيين حقيقيين متباينين</w:t>
      </w:r>
      <w:r w:rsidR="00B70C9F">
        <w:rPr>
          <w:rFonts w:cs="Traditional Arabic"/>
          <w:sz w:val="34"/>
          <w:szCs w:val="34"/>
          <w:rtl/>
        </w:rPr>
        <w:t>،</w:t>
      </w:r>
      <w:r w:rsidRPr="00B70C9F">
        <w:rPr>
          <w:rFonts w:cs="Traditional Arabic"/>
          <w:sz w:val="34"/>
          <w:szCs w:val="34"/>
          <w:rtl/>
        </w:rPr>
        <w:t xml:space="preserve"> لا تربط بينهما صلة ترادف ولا مجاز ولا وصف</w:t>
      </w:r>
      <w:r w:rsidR="00B70C9F">
        <w:rPr>
          <w:rFonts w:cs="Traditional Arabic"/>
          <w:sz w:val="34"/>
          <w:szCs w:val="34"/>
          <w:rtl/>
        </w:rPr>
        <w:t>،</w:t>
      </w:r>
      <w:r w:rsidRPr="00B70C9F">
        <w:rPr>
          <w:rFonts w:cs="Traditional Arabic"/>
          <w:sz w:val="34"/>
          <w:szCs w:val="34"/>
          <w:rtl/>
        </w:rPr>
        <w:t xml:space="preserve"> وأي صلة أخرى غير صلة اللفظ المشترك</w:t>
      </w:r>
      <w:r w:rsidR="00B70C9F">
        <w:rPr>
          <w:rFonts w:cs="Traditional Arabic"/>
          <w:sz w:val="34"/>
          <w:szCs w:val="34"/>
          <w:rtl/>
        </w:rPr>
        <w:t>،</w:t>
      </w:r>
      <w:r w:rsidRPr="00B70C9F">
        <w:rPr>
          <w:rFonts w:cs="Traditional Arabic"/>
          <w:sz w:val="34"/>
          <w:szCs w:val="34"/>
          <w:rtl/>
        </w:rPr>
        <w:t xml:space="preserve"> وليس لكل منهما لفظ آخر يعبر عنه غير اللفظ المشترك</w:t>
      </w:r>
      <w:r w:rsidR="00B70C9F">
        <w:rPr>
          <w:rFonts w:cs="Traditional Arabic"/>
          <w:sz w:val="34"/>
          <w:szCs w:val="34"/>
          <w:rtl/>
        </w:rPr>
        <w:t>،</w:t>
      </w:r>
      <w:r w:rsidRPr="00B70C9F">
        <w:rPr>
          <w:rFonts w:cs="Traditional Arabic"/>
          <w:sz w:val="34"/>
          <w:szCs w:val="34"/>
          <w:rtl/>
        </w:rPr>
        <w:t xml:space="preserve"> حتى إذا فُسِّر</w:t>
      </w:r>
      <w:r w:rsidR="00B70C9F">
        <w:rPr>
          <w:rFonts w:cs="Traditional Arabic"/>
          <w:sz w:val="34"/>
          <w:szCs w:val="34"/>
          <w:rtl/>
        </w:rPr>
        <w:t>،</w:t>
      </w:r>
      <w:r w:rsidRPr="00B70C9F">
        <w:rPr>
          <w:rFonts w:cs="Traditional Arabic"/>
          <w:sz w:val="34"/>
          <w:szCs w:val="34"/>
          <w:rtl/>
        </w:rPr>
        <w:t xml:space="preserve"> فُسِّر بأقرب المعاني إليه</w:t>
      </w:r>
      <w:r w:rsidR="00B70C9F">
        <w:rPr>
          <w:rFonts w:cs="Traditional Arabic"/>
          <w:sz w:val="34"/>
          <w:szCs w:val="34"/>
          <w:rtl/>
        </w:rPr>
        <w:t>،</w:t>
      </w:r>
      <w:r w:rsidRPr="00B70C9F">
        <w:rPr>
          <w:rFonts w:cs="Traditional Arabic"/>
          <w:sz w:val="34"/>
          <w:szCs w:val="34"/>
          <w:rtl/>
        </w:rPr>
        <w:t xml:space="preserve"> فيقال عن الأول</w:t>
      </w:r>
      <w:r w:rsidR="00B70C9F">
        <w:rPr>
          <w:rFonts w:cs="Traditional Arabic"/>
          <w:sz w:val="34"/>
          <w:szCs w:val="34"/>
          <w:rtl/>
        </w:rPr>
        <w:t>:</w:t>
      </w:r>
      <w:r w:rsidRPr="00B70C9F">
        <w:rPr>
          <w:rFonts w:cs="Traditional Arabic"/>
          <w:sz w:val="34"/>
          <w:szCs w:val="34"/>
          <w:rtl/>
        </w:rPr>
        <w:t xml:space="preserve"> هو القريب ذو الرحم</w:t>
      </w:r>
      <w:r w:rsidR="00B70C9F">
        <w:rPr>
          <w:rFonts w:cs="Traditional Arabic"/>
          <w:sz w:val="34"/>
          <w:szCs w:val="34"/>
          <w:rtl/>
        </w:rPr>
        <w:t>،</w:t>
      </w:r>
      <w:r w:rsidRPr="00B70C9F">
        <w:rPr>
          <w:rFonts w:cs="Traditional Arabic"/>
          <w:sz w:val="34"/>
          <w:szCs w:val="34"/>
          <w:rtl/>
        </w:rPr>
        <w:t xml:space="preserve"> ويقال عن الثاني</w:t>
      </w:r>
      <w:r w:rsidR="00B70C9F">
        <w:rPr>
          <w:rFonts w:cs="Traditional Arabic"/>
          <w:sz w:val="34"/>
          <w:szCs w:val="34"/>
          <w:rtl/>
        </w:rPr>
        <w:t>:</w:t>
      </w:r>
      <w:r w:rsidRPr="00B70C9F">
        <w:rPr>
          <w:rFonts w:cs="Traditional Arabic"/>
          <w:sz w:val="34"/>
          <w:szCs w:val="34"/>
          <w:rtl/>
        </w:rPr>
        <w:t xml:space="preserve"> هو الماء الحار وكذلك اللفظ المشترك (الحميم)</w:t>
      </w:r>
      <w:r w:rsidR="00B70C9F">
        <w:rPr>
          <w:rFonts w:cs="Traditional Arabic"/>
          <w:sz w:val="34"/>
          <w:szCs w:val="34"/>
          <w:rtl/>
        </w:rPr>
        <w:t>،</w:t>
      </w:r>
      <w:r w:rsidRPr="00B70C9F">
        <w:rPr>
          <w:rFonts w:cs="Traditional Arabic"/>
          <w:sz w:val="34"/>
          <w:szCs w:val="34"/>
          <w:rtl/>
        </w:rPr>
        <w:t xml:space="preserve"> ليس له معنى مستقل عن هذين المعنيين</w:t>
      </w:r>
      <w:r w:rsidRPr="00B70C9F">
        <w:rPr>
          <w:rFonts w:cs="Traditional Arabic" w:hint="cs"/>
          <w:sz w:val="34"/>
          <w:szCs w:val="34"/>
          <w:rtl/>
        </w:rPr>
        <w:t>))</w:t>
      </w:r>
      <w:r w:rsidR="00D07835" w:rsidRPr="00B70C9F">
        <w:rPr>
          <w:rFonts w:ascii="Lotus Linotype" w:hAnsi="Lotus Linotype" w:cs="Traditional Arabic" w:hint="cs"/>
          <w:sz w:val="34"/>
          <w:szCs w:val="34"/>
          <w:rtl/>
        </w:rPr>
        <w:t xml:space="preserve"> حتى إذا سمعت أو قرأت لفظ </w:t>
      </w:r>
      <w:r w:rsidR="00441C21" w:rsidRPr="00B70C9F">
        <w:rPr>
          <w:rFonts w:ascii="Lotus Linotype" w:hAnsi="Lotus Linotype" w:cs="Traditional Arabic" w:hint="cs"/>
          <w:sz w:val="34"/>
          <w:szCs w:val="34"/>
          <w:rtl/>
        </w:rPr>
        <w:t xml:space="preserve">الحميم </w:t>
      </w:r>
      <w:r w:rsidR="00D07835" w:rsidRPr="00B70C9F">
        <w:rPr>
          <w:rFonts w:ascii="Lotus Linotype" w:hAnsi="Lotus Linotype" w:cs="Traditional Arabic" w:hint="cs"/>
          <w:sz w:val="34"/>
          <w:szCs w:val="34"/>
          <w:rtl/>
        </w:rPr>
        <w:t>تبادر إلى ذهنك هذين الوجهين</w:t>
      </w:r>
      <w:r w:rsidR="00B70C9F">
        <w:rPr>
          <w:rFonts w:ascii="Lotus Linotype" w:hAnsi="Lotus Linotype" w:cs="Traditional Arabic" w:hint="cs"/>
          <w:sz w:val="34"/>
          <w:szCs w:val="34"/>
          <w:rtl/>
        </w:rPr>
        <w:t>،</w:t>
      </w:r>
      <w:r w:rsidR="00D07835" w:rsidRPr="00B70C9F">
        <w:rPr>
          <w:rFonts w:ascii="Lotus Linotype" w:hAnsi="Lotus Linotype" w:cs="Traditional Arabic" w:hint="cs"/>
          <w:sz w:val="34"/>
          <w:szCs w:val="34"/>
          <w:rtl/>
        </w:rPr>
        <w:t xml:space="preserve"> ولا تستطيع أن تميز بينهما إلاَّ من خلال السياق</w:t>
      </w:r>
      <w:r w:rsidR="00B70C9F">
        <w:rPr>
          <w:rFonts w:ascii="Lotus Linotype" w:hAnsi="Lotus Linotype" w:cs="Traditional Arabic" w:hint="cs"/>
          <w:sz w:val="34"/>
          <w:szCs w:val="34"/>
          <w:rtl/>
        </w:rPr>
        <w:t>،</w:t>
      </w:r>
      <w:r w:rsidR="00D07835" w:rsidRPr="00B70C9F">
        <w:rPr>
          <w:rFonts w:ascii="Lotus Linotype" w:hAnsi="Lotus Linotype" w:cs="Traditional Arabic" w:hint="cs"/>
          <w:sz w:val="34"/>
          <w:szCs w:val="34"/>
          <w:rtl/>
        </w:rPr>
        <w:t xml:space="preserve"> والسياق </w:t>
      </w:r>
      <w:r w:rsidR="00D07835" w:rsidRPr="00B70C9F">
        <w:rPr>
          <w:rFonts w:ascii="Lotus Linotype" w:hAnsi="Lotus Linotype" w:cs="Traditional Arabic" w:hint="cs"/>
          <w:sz w:val="34"/>
          <w:szCs w:val="34"/>
          <w:rtl/>
        </w:rPr>
        <w:lastRenderedPageBreak/>
        <w:t>كما قلتُ لا يخلق للفظ أية دلالة كانت</w:t>
      </w:r>
      <w:r w:rsidR="00B70C9F">
        <w:rPr>
          <w:rFonts w:ascii="Lotus Linotype" w:hAnsi="Lotus Linotype" w:cs="Traditional Arabic" w:hint="cs"/>
          <w:sz w:val="34"/>
          <w:szCs w:val="34"/>
          <w:rtl/>
        </w:rPr>
        <w:t>،</w:t>
      </w:r>
      <w:r w:rsidR="00D07835" w:rsidRPr="00B70C9F">
        <w:rPr>
          <w:rFonts w:ascii="Lotus Linotype" w:hAnsi="Lotus Linotype" w:cs="Traditional Arabic" w:hint="cs"/>
          <w:sz w:val="34"/>
          <w:szCs w:val="34"/>
          <w:rtl/>
        </w:rPr>
        <w:t xml:space="preserve"> وإنَّما دوره مقتصر على تعيين دلالة من دون غيرها</w:t>
      </w:r>
      <w:r w:rsidR="00B70C9F">
        <w:rPr>
          <w:rFonts w:ascii="Lotus Linotype" w:hAnsi="Lotus Linotype" w:cs="Traditional Arabic" w:hint="cs"/>
          <w:sz w:val="34"/>
          <w:szCs w:val="34"/>
          <w:rtl/>
        </w:rPr>
        <w:t>،</w:t>
      </w:r>
      <w:r w:rsidR="00D07835" w:rsidRPr="00B70C9F">
        <w:rPr>
          <w:rFonts w:ascii="Lotus Linotype" w:hAnsi="Lotus Linotype" w:cs="Traditional Arabic" w:hint="cs"/>
          <w:sz w:val="34"/>
          <w:szCs w:val="34"/>
          <w:rtl/>
        </w:rPr>
        <w:t xml:space="preserve"> موجودة ومعروفة أصلاً في اللفظ قبل دخوله في التركيب</w:t>
      </w:r>
      <w:r w:rsidR="00B70C9F">
        <w:rPr>
          <w:rFonts w:ascii="Lotus Linotype" w:hAnsi="Lotus Linotype" w:cs="Traditional Arabic" w:hint="cs"/>
          <w:sz w:val="34"/>
          <w:szCs w:val="34"/>
          <w:rtl/>
        </w:rPr>
        <w:t>،</w:t>
      </w:r>
      <w:r w:rsidR="00D07835" w:rsidRPr="00B70C9F">
        <w:rPr>
          <w:rFonts w:ascii="Lotus Linotype" w:hAnsi="Lotus Linotype" w:cs="Traditional Arabic" w:hint="cs"/>
          <w:sz w:val="34"/>
          <w:szCs w:val="34"/>
          <w:rtl/>
        </w:rPr>
        <w:t xml:space="preserve"> وهذا لا يكون إلاَّ في اللفظ المش</w:t>
      </w:r>
      <w:r w:rsidR="00441C21" w:rsidRPr="00B70C9F">
        <w:rPr>
          <w:rFonts w:ascii="Lotus Linotype" w:hAnsi="Lotus Linotype" w:cs="Traditional Arabic" w:hint="cs"/>
          <w:sz w:val="34"/>
          <w:szCs w:val="34"/>
          <w:rtl/>
        </w:rPr>
        <w:t>ترك كما هو الحال في الحميم</w:t>
      </w:r>
      <w:r w:rsidR="00B70C9F">
        <w:rPr>
          <w:rFonts w:ascii="Lotus Linotype" w:hAnsi="Lotus Linotype" w:cs="Traditional Arabic" w:hint="cs"/>
          <w:sz w:val="34"/>
          <w:szCs w:val="34"/>
          <w:rtl/>
        </w:rPr>
        <w:t>.</w:t>
      </w:r>
    </w:p>
    <w:p w:rsidR="00441C21" w:rsidRPr="00B70C9F" w:rsidRDefault="00D07835" w:rsidP="00126043">
      <w:pPr>
        <w:ind w:firstLine="720"/>
        <w:jc w:val="both"/>
        <w:rPr>
          <w:rFonts w:ascii="Lotus Linotype" w:hAnsi="Lotus Linotype" w:cs="Traditional Arabic"/>
          <w:sz w:val="34"/>
          <w:szCs w:val="34"/>
          <w:rtl/>
        </w:rPr>
      </w:pPr>
      <w:r w:rsidRPr="00B70C9F">
        <w:rPr>
          <w:rFonts w:ascii="Lotus Linotype" w:hAnsi="Lotus Linotype" w:cs="Traditional Arabic" w:hint="cs"/>
          <w:sz w:val="34"/>
          <w:szCs w:val="34"/>
          <w:rtl/>
        </w:rPr>
        <w:t>ومن علامات الأوجه الحقيقية أنَّه لا يمكن أن تستبدل شواهد بعضها ببعض</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w:t>
      </w:r>
      <w:r w:rsidR="00441C21" w:rsidRPr="00B70C9F">
        <w:rPr>
          <w:rFonts w:ascii="Lotus Linotype" w:hAnsi="Lotus Linotype" w:cs="Traditional Arabic" w:hint="cs"/>
          <w:sz w:val="34"/>
          <w:szCs w:val="34"/>
          <w:rtl/>
        </w:rPr>
        <w:t>فوجه القريب أو القرابة الذي جُعل الوجه الأول في قوله تعالى</w:t>
      </w:r>
      <w:r w:rsidR="00B70C9F">
        <w:rPr>
          <w:rFonts w:ascii="Lotus Linotype" w:hAnsi="Lotus Linotype" w:cs="Traditional Arabic" w:hint="cs"/>
          <w:sz w:val="34"/>
          <w:szCs w:val="34"/>
          <w:rtl/>
        </w:rPr>
        <w:t>:</w:t>
      </w:r>
      <w:r w:rsidR="00441C21" w:rsidRPr="00B70C9F">
        <w:rPr>
          <w:rFonts w:ascii="Lotus Linotype" w:hAnsi="Lotus Linotype" w:cs="Traditional Arabic" w:hint="cs"/>
          <w:sz w:val="34"/>
          <w:szCs w:val="34"/>
          <w:rtl/>
        </w:rPr>
        <w:t xml:space="preserve"> </w:t>
      </w:r>
      <w:r w:rsidR="00441C21" w:rsidRPr="00B70C9F">
        <w:rPr>
          <w:rFonts w:ascii="Lotus Linotype" w:hAnsi="Lotus Linotype" w:cs="Traditional Arabic"/>
          <w:sz w:val="34"/>
          <w:szCs w:val="34"/>
          <w:rtl/>
        </w:rPr>
        <w:t>(</w:t>
      </w:r>
      <w:r w:rsidR="00441C21" w:rsidRPr="00B70C9F">
        <w:rPr>
          <w:rFonts w:ascii="Courier New" w:hAnsi="Courier New" w:cs="Traditional Arabic"/>
          <w:sz w:val="34"/>
          <w:szCs w:val="34"/>
          <w:rtl/>
        </w:rPr>
        <w:t>وَلا يَسْأَلُ حَمِيمٌ حَمِيمًا</w:t>
      </w:r>
      <w:r w:rsidR="00441C21" w:rsidRPr="00B70C9F">
        <w:rPr>
          <w:rFonts w:ascii="Lotus Linotype" w:hAnsi="Lotus Linotype" w:cs="Traditional Arabic"/>
          <w:sz w:val="34"/>
          <w:szCs w:val="34"/>
          <w:rtl/>
        </w:rPr>
        <w:t>){المعارج</w:t>
      </w:r>
      <w:r w:rsidR="00B70C9F">
        <w:rPr>
          <w:rFonts w:ascii="Lotus Linotype" w:hAnsi="Lotus Linotype" w:cs="Traditional Arabic"/>
          <w:sz w:val="34"/>
          <w:szCs w:val="34"/>
          <w:rtl/>
        </w:rPr>
        <w:t>:</w:t>
      </w:r>
      <w:r w:rsidR="00441C21" w:rsidRPr="00B70C9F">
        <w:rPr>
          <w:rFonts w:ascii="Lotus Linotype" w:hAnsi="Lotus Linotype" w:cs="Traditional Arabic"/>
          <w:sz w:val="34"/>
          <w:szCs w:val="34"/>
          <w:rtl/>
        </w:rPr>
        <w:t xml:space="preserve"> 10}</w:t>
      </w:r>
      <w:r w:rsidR="00441C21" w:rsidRPr="00B70C9F">
        <w:rPr>
          <w:rFonts w:ascii="Lotus Linotype" w:hAnsi="Lotus Linotype" w:cs="Traditional Arabic"/>
          <w:b/>
          <w:bCs/>
          <w:sz w:val="34"/>
          <w:szCs w:val="34"/>
          <w:rtl/>
        </w:rPr>
        <w:t xml:space="preserve"> </w:t>
      </w:r>
      <w:r w:rsidR="00441C21" w:rsidRPr="00B70C9F">
        <w:rPr>
          <w:rFonts w:ascii="Lotus Linotype" w:hAnsi="Lotus Linotype" w:cs="Traditional Arabic" w:hint="cs"/>
          <w:sz w:val="34"/>
          <w:szCs w:val="34"/>
          <w:rtl/>
        </w:rPr>
        <w:t>وقوله تعالى</w:t>
      </w:r>
      <w:r w:rsidR="00B70C9F">
        <w:rPr>
          <w:rFonts w:ascii="Lotus Linotype" w:hAnsi="Lotus Linotype" w:cs="Traditional Arabic" w:hint="cs"/>
          <w:sz w:val="34"/>
          <w:szCs w:val="34"/>
          <w:rtl/>
        </w:rPr>
        <w:t>:</w:t>
      </w:r>
      <w:r w:rsidR="00441C21" w:rsidRPr="00B70C9F">
        <w:rPr>
          <w:rFonts w:ascii="Lotus Linotype" w:hAnsi="Lotus Linotype" w:cs="Traditional Arabic" w:hint="cs"/>
          <w:b/>
          <w:bCs/>
          <w:sz w:val="34"/>
          <w:szCs w:val="34"/>
          <w:rtl/>
        </w:rPr>
        <w:t xml:space="preserve"> </w:t>
      </w:r>
      <w:r w:rsidR="00441C21" w:rsidRPr="00B70C9F">
        <w:rPr>
          <w:rFonts w:ascii="Lotus Linotype" w:hAnsi="Lotus Linotype" w:cs="Traditional Arabic"/>
          <w:b/>
          <w:bCs/>
          <w:sz w:val="34"/>
          <w:szCs w:val="34"/>
          <w:rtl/>
        </w:rPr>
        <w:t>(</w:t>
      </w:r>
      <w:r w:rsidR="00441C21" w:rsidRPr="00B70C9F">
        <w:rPr>
          <w:rFonts w:ascii="Courier New" w:hAnsi="Courier New" w:cs="Traditional Arabic"/>
          <w:sz w:val="34"/>
          <w:szCs w:val="34"/>
          <w:rtl/>
        </w:rPr>
        <w:t>وَلا صَدِيقٍ حَمِيمٍ</w:t>
      </w:r>
      <w:r w:rsidR="00441C21" w:rsidRPr="00B70C9F">
        <w:rPr>
          <w:rFonts w:ascii="Lotus Linotype" w:hAnsi="Lotus Linotype" w:cs="Traditional Arabic"/>
          <w:sz w:val="34"/>
          <w:szCs w:val="34"/>
          <w:rtl/>
        </w:rPr>
        <w:t>){الشعراء</w:t>
      </w:r>
      <w:r w:rsidR="00B70C9F">
        <w:rPr>
          <w:rFonts w:ascii="Lotus Linotype" w:hAnsi="Lotus Linotype" w:cs="Traditional Arabic"/>
          <w:sz w:val="34"/>
          <w:szCs w:val="34"/>
          <w:rtl/>
        </w:rPr>
        <w:t>:</w:t>
      </w:r>
      <w:r w:rsidR="00441C21" w:rsidRPr="00B70C9F">
        <w:rPr>
          <w:rFonts w:ascii="Lotus Linotype" w:hAnsi="Lotus Linotype" w:cs="Traditional Arabic"/>
          <w:sz w:val="34"/>
          <w:szCs w:val="34"/>
          <w:rtl/>
        </w:rPr>
        <w:t xml:space="preserve"> 101} </w:t>
      </w:r>
      <w:r w:rsidR="00441C21" w:rsidRPr="00B70C9F">
        <w:rPr>
          <w:rFonts w:ascii="Lotus Linotype" w:hAnsi="Lotus Linotype" w:cs="Traditional Arabic" w:hint="cs"/>
          <w:sz w:val="34"/>
          <w:szCs w:val="34"/>
          <w:rtl/>
        </w:rPr>
        <w:t>وقوله تعالى</w:t>
      </w:r>
      <w:r w:rsidR="00B70C9F">
        <w:rPr>
          <w:rFonts w:ascii="Lotus Linotype" w:hAnsi="Lotus Linotype" w:cs="Traditional Arabic" w:hint="cs"/>
          <w:sz w:val="34"/>
          <w:szCs w:val="34"/>
          <w:rtl/>
        </w:rPr>
        <w:t>:</w:t>
      </w:r>
      <w:r w:rsidR="00441C21" w:rsidRPr="00B70C9F">
        <w:rPr>
          <w:rFonts w:ascii="Lotus Linotype" w:hAnsi="Lotus Linotype" w:cs="Traditional Arabic"/>
          <w:sz w:val="34"/>
          <w:szCs w:val="34"/>
          <w:rtl/>
        </w:rPr>
        <w:t xml:space="preserve"> (</w:t>
      </w:r>
      <w:r w:rsidR="00441C21" w:rsidRPr="00B70C9F">
        <w:rPr>
          <w:rFonts w:ascii="Courier New" w:hAnsi="Courier New" w:cs="Traditional Arabic"/>
          <w:sz w:val="34"/>
          <w:szCs w:val="34"/>
          <w:rtl/>
        </w:rPr>
        <w:t>كَأَنَّهُ وَلِيٌّ حَمِيمٌ){فصلت</w:t>
      </w:r>
      <w:r w:rsidR="00B70C9F">
        <w:rPr>
          <w:rFonts w:ascii="Courier New" w:hAnsi="Courier New" w:cs="Traditional Arabic"/>
          <w:sz w:val="34"/>
          <w:szCs w:val="34"/>
          <w:rtl/>
        </w:rPr>
        <w:t>:</w:t>
      </w:r>
      <w:r w:rsidR="00441C21" w:rsidRPr="00B70C9F">
        <w:rPr>
          <w:rFonts w:ascii="Courier New" w:hAnsi="Courier New" w:cs="Traditional Arabic"/>
          <w:sz w:val="34"/>
          <w:szCs w:val="34"/>
          <w:rtl/>
        </w:rPr>
        <w:t xml:space="preserve"> 34} </w:t>
      </w:r>
      <w:r w:rsidR="00441C21" w:rsidRPr="00B70C9F">
        <w:rPr>
          <w:rFonts w:ascii="Lotus Linotype" w:hAnsi="Lotus Linotype" w:cs="Traditional Arabic" w:hint="cs"/>
          <w:sz w:val="34"/>
          <w:szCs w:val="34"/>
          <w:rtl/>
        </w:rPr>
        <w:t>لا يمكن أن تجعله بمعنى الماء الحار</w:t>
      </w:r>
      <w:r w:rsidR="00B70C9F">
        <w:rPr>
          <w:rFonts w:ascii="Lotus Linotype" w:hAnsi="Lotus Linotype" w:cs="Traditional Arabic" w:hint="cs"/>
          <w:sz w:val="34"/>
          <w:szCs w:val="34"/>
          <w:rtl/>
        </w:rPr>
        <w:t>،</w:t>
      </w:r>
      <w:r w:rsidR="00441C21" w:rsidRPr="00B70C9F">
        <w:rPr>
          <w:rFonts w:ascii="Lotus Linotype" w:hAnsi="Lotus Linotype" w:cs="Traditional Arabic" w:hint="cs"/>
          <w:sz w:val="34"/>
          <w:szCs w:val="34"/>
          <w:rtl/>
        </w:rPr>
        <w:t xml:space="preserve"> وكذلك معنى الماء الحار الذي جُعل الوجه الثاني في </w:t>
      </w:r>
      <w:r w:rsidR="00441C21" w:rsidRPr="00B70C9F">
        <w:rPr>
          <w:rFonts w:ascii="Lotus Linotype" w:hAnsi="Lotus Linotype" w:cs="Traditional Arabic"/>
          <w:sz w:val="34"/>
          <w:szCs w:val="34"/>
          <w:rtl/>
        </w:rPr>
        <w:t>قوله</w:t>
      </w:r>
      <w:r w:rsidR="00B70C9F">
        <w:rPr>
          <w:rFonts w:ascii="Lotus Linotype" w:hAnsi="Lotus Linotype" w:cs="Traditional Arabic" w:hint="cs"/>
          <w:sz w:val="34"/>
          <w:szCs w:val="34"/>
          <w:rtl/>
        </w:rPr>
        <w:t>:</w:t>
      </w:r>
      <w:r w:rsidR="00441C21" w:rsidRPr="00B70C9F">
        <w:rPr>
          <w:rFonts w:ascii="Lotus Linotype" w:hAnsi="Lotus Linotype" w:cs="Traditional Arabic"/>
          <w:sz w:val="34"/>
          <w:szCs w:val="34"/>
          <w:rtl/>
        </w:rPr>
        <w:t xml:space="preserve"> (</w:t>
      </w:r>
      <w:r w:rsidR="00441C21" w:rsidRPr="00B70C9F">
        <w:rPr>
          <w:rFonts w:ascii="Courier New" w:hAnsi="Courier New" w:cs="Traditional Arabic"/>
          <w:sz w:val="34"/>
          <w:szCs w:val="34"/>
          <w:rtl/>
        </w:rPr>
        <w:t>وَسُقُوا مَاء حَمِيمًا فَقَطَّعَ أَمْعَاءهُمْ){محمد</w:t>
      </w:r>
      <w:r w:rsidR="00B70C9F">
        <w:rPr>
          <w:rFonts w:ascii="Courier New" w:hAnsi="Courier New" w:cs="Traditional Arabic"/>
          <w:sz w:val="34"/>
          <w:szCs w:val="34"/>
          <w:rtl/>
        </w:rPr>
        <w:t>:</w:t>
      </w:r>
      <w:r w:rsidR="00441C21" w:rsidRPr="00B70C9F">
        <w:rPr>
          <w:rFonts w:ascii="Courier New" w:hAnsi="Courier New" w:cs="Traditional Arabic"/>
          <w:sz w:val="34"/>
          <w:szCs w:val="34"/>
          <w:rtl/>
        </w:rPr>
        <w:t xml:space="preserve"> 15} </w:t>
      </w:r>
      <w:r w:rsidR="00441C21"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441C21" w:rsidRPr="00B70C9F">
        <w:rPr>
          <w:rFonts w:ascii="Courier New" w:hAnsi="Courier New" w:cs="Traditional Arabic"/>
          <w:sz w:val="34"/>
          <w:szCs w:val="34"/>
          <w:rtl/>
        </w:rPr>
        <w:t xml:space="preserve"> (يُصَبُّ مِن فَوْقِ رُؤُوسِهِمُ الْحَمِيمُ</w:t>
      </w:r>
      <w:r w:rsidR="00441C21" w:rsidRPr="00B70C9F">
        <w:rPr>
          <w:rFonts w:ascii="Lotus Linotype" w:hAnsi="Lotus Linotype" w:cs="Traditional Arabic"/>
          <w:sz w:val="34"/>
          <w:szCs w:val="34"/>
          <w:rtl/>
        </w:rPr>
        <w:t>){الحج</w:t>
      </w:r>
      <w:r w:rsidR="00B70C9F">
        <w:rPr>
          <w:rFonts w:ascii="Lotus Linotype" w:hAnsi="Lotus Linotype" w:cs="Traditional Arabic"/>
          <w:sz w:val="34"/>
          <w:szCs w:val="34"/>
          <w:rtl/>
        </w:rPr>
        <w:t>:</w:t>
      </w:r>
      <w:r w:rsidR="00441C21" w:rsidRPr="00B70C9F">
        <w:rPr>
          <w:rFonts w:ascii="Lotus Linotype" w:hAnsi="Lotus Linotype" w:cs="Traditional Arabic"/>
          <w:sz w:val="34"/>
          <w:szCs w:val="34"/>
          <w:rtl/>
        </w:rPr>
        <w:t xml:space="preserve"> 19} </w:t>
      </w:r>
      <w:r w:rsidR="00441C21" w:rsidRPr="00B70C9F">
        <w:rPr>
          <w:rFonts w:ascii="Lotus Linotype" w:hAnsi="Lotus Linotype" w:cs="Traditional Arabic" w:hint="cs"/>
          <w:sz w:val="34"/>
          <w:szCs w:val="34"/>
          <w:rtl/>
        </w:rPr>
        <w:t>وقوله تعالى</w:t>
      </w:r>
      <w:r w:rsidR="00B70C9F">
        <w:rPr>
          <w:rFonts w:ascii="Lotus Linotype" w:hAnsi="Lotus Linotype" w:cs="Traditional Arabic" w:hint="cs"/>
          <w:sz w:val="34"/>
          <w:szCs w:val="34"/>
          <w:rtl/>
        </w:rPr>
        <w:t>:</w:t>
      </w:r>
      <w:r w:rsidR="00441C21" w:rsidRPr="00B70C9F">
        <w:rPr>
          <w:rFonts w:ascii="Lotus Linotype" w:hAnsi="Lotus Linotype" w:cs="Traditional Arabic"/>
          <w:sz w:val="34"/>
          <w:szCs w:val="34"/>
          <w:rtl/>
        </w:rPr>
        <w:t xml:space="preserve"> (</w:t>
      </w:r>
      <w:r w:rsidR="00441C21" w:rsidRPr="00B70C9F">
        <w:rPr>
          <w:rFonts w:ascii="Courier New" w:hAnsi="Courier New" w:cs="Traditional Arabic"/>
          <w:sz w:val="34"/>
          <w:szCs w:val="34"/>
          <w:rtl/>
        </w:rPr>
        <w:t>ثُمَّ إِنَّ لَهُمْ عَلَيْهَا لَشَوْبًا مِّنْ حَمِيمٍ</w:t>
      </w:r>
      <w:r w:rsidR="00441C21" w:rsidRPr="00B70C9F">
        <w:rPr>
          <w:rFonts w:ascii="Lotus Linotype" w:hAnsi="Lotus Linotype" w:cs="Traditional Arabic"/>
          <w:sz w:val="34"/>
          <w:szCs w:val="34"/>
          <w:rtl/>
        </w:rPr>
        <w:t>){الصافات</w:t>
      </w:r>
      <w:r w:rsidR="00B70C9F">
        <w:rPr>
          <w:rFonts w:ascii="Lotus Linotype" w:hAnsi="Lotus Linotype" w:cs="Traditional Arabic"/>
          <w:sz w:val="34"/>
          <w:szCs w:val="34"/>
          <w:rtl/>
        </w:rPr>
        <w:t>:</w:t>
      </w:r>
      <w:r w:rsidR="00441C21" w:rsidRPr="00B70C9F">
        <w:rPr>
          <w:rFonts w:ascii="Lotus Linotype" w:hAnsi="Lotus Linotype" w:cs="Traditional Arabic"/>
          <w:sz w:val="34"/>
          <w:szCs w:val="34"/>
          <w:rtl/>
        </w:rPr>
        <w:t xml:space="preserve">  </w:t>
      </w:r>
      <w:r w:rsidR="00126043" w:rsidRPr="00B70C9F">
        <w:rPr>
          <w:rFonts w:ascii="Lotus Linotype" w:hAnsi="Lotus Linotype" w:cs="Traditional Arabic"/>
          <w:sz w:val="34"/>
          <w:szCs w:val="34"/>
          <w:rtl/>
        </w:rPr>
        <w:t xml:space="preserve">67} </w:t>
      </w:r>
      <w:r w:rsidR="00126043" w:rsidRPr="00B70C9F">
        <w:rPr>
          <w:rFonts w:ascii="Lotus Linotype" w:hAnsi="Lotus Linotype" w:cs="Traditional Arabic" w:hint="cs"/>
          <w:sz w:val="34"/>
          <w:szCs w:val="34"/>
          <w:rtl/>
        </w:rPr>
        <w:t>وقوله تعالى</w:t>
      </w:r>
      <w:r w:rsidR="00B70C9F">
        <w:rPr>
          <w:rFonts w:ascii="Lotus Linotype" w:hAnsi="Lotus Linotype" w:cs="Traditional Arabic" w:hint="cs"/>
          <w:sz w:val="34"/>
          <w:szCs w:val="34"/>
          <w:rtl/>
        </w:rPr>
        <w:t>:</w:t>
      </w:r>
      <w:r w:rsidR="00441C21" w:rsidRPr="00B70C9F">
        <w:rPr>
          <w:rFonts w:ascii="Lotus Linotype" w:hAnsi="Lotus Linotype" w:cs="Traditional Arabic"/>
          <w:sz w:val="34"/>
          <w:szCs w:val="34"/>
          <w:rtl/>
        </w:rPr>
        <w:t xml:space="preserve"> (</w:t>
      </w:r>
      <w:r w:rsidR="00441C21" w:rsidRPr="00B70C9F">
        <w:rPr>
          <w:rFonts w:ascii="Courier New" w:hAnsi="Courier New" w:cs="Traditional Arabic"/>
          <w:sz w:val="34"/>
          <w:szCs w:val="34"/>
          <w:rtl/>
        </w:rPr>
        <w:t>يَطُوفُونَ بَيْنَهَا وَبَيْنَ حَمِيمٍ آنٍ</w:t>
      </w:r>
      <w:r w:rsidR="00441C21" w:rsidRPr="00B70C9F">
        <w:rPr>
          <w:rFonts w:ascii="Lotus Linotype" w:hAnsi="Lotus Linotype" w:cs="Traditional Arabic"/>
          <w:sz w:val="34"/>
          <w:szCs w:val="34"/>
          <w:rtl/>
        </w:rPr>
        <w:t>){الرحمن</w:t>
      </w:r>
      <w:r w:rsidR="00B70C9F">
        <w:rPr>
          <w:rFonts w:ascii="Lotus Linotype" w:hAnsi="Lotus Linotype" w:cs="Traditional Arabic"/>
          <w:sz w:val="34"/>
          <w:szCs w:val="34"/>
          <w:rtl/>
        </w:rPr>
        <w:t>:</w:t>
      </w:r>
      <w:r w:rsidR="00441C21" w:rsidRPr="00B70C9F">
        <w:rPr>
          <w:rFonts w:ascii="Lotus Linotype" w:hAnsi="Lotus Linotype" w:cs="Traditional Arabic"/>
          <w:sz w:val="34"/>
          <w:szCs w:val="34"/>
          <w:rtl/>
        </w:rPr>
        <w:t xml:space="preserve"> 44} </w:t>
      </w:r>
      <w:r w:rsidR="00126043" w:rsidRPr="00B70C9F">
        <w:rPr>
          <w:rFonts w:ascii="Lotus Linotype" w:hAnsi="Lotus Linotype" w:cs="Traditional Arabic" w:hint="cs"/>
          <w:sz w:val="34"/>
          <w:szCs w:val="34"/>
          <w:rtl/>
        </w:rPr>
        <w:t>لا يمكن أن تجعله بمعنى القريب</w:t>
      </w:r>
      <w:r w:rsidR="00B70C9F">
        <w:rPr>
          <w:rFonts w:ascii="Lotus Linotype" w:hAnsi="Lotus Linotype" w:cs="Traditional Arabic" w:hint="cs"/>
          <w:sz w:val="34"/>
          <w:szCs w:val="34"/>
          <w:rtl/>
        </w:rPr>
        <w:t>.</w:t>
      </w:r>
    </w:p>
    <w:p w:rsidR="00A350EB" w:rsidRPr="00B70C9F" w:rsidRDefault="00126043" w:rsidP="004951D2">
      <w:pPr>
        <w:ind w:firstLine="720"/>
        <w:jc w:val="both"/>
        <w:rPr>
          <w:rFonts w:ascii="Lotus Linotype" w:hAnsi="Lotus Linotype" w:cs="Traditional Arabic"/>
          <w:sz w:val="34"/>
          <w:szCs w:val="34"/>
          <w:rtl/>
        </w:rPr>
      </w:pPr>
      <w:r w:rsidRPr="00B70C9F">
        <w:rPr>
          <w:rFonts w:ascii="Lotus Linotype" w:hAnsi="Lotus Linotype" w:cs="Traditional Arabic" w:hint="cs"/>
          <w:sz w:val="34"/>
          <w:szCs w:val="34"/>
          <w:rtl/>
        </w:rPr>
        <w:t>ولأنَّ اللفظ المشترك (الحميم) ليس له معنى مستقل يميزه من   معنيَي وجهيه</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لا يكون هناك اختلاف في المعنى بينه وبينهما</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أي</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أنَّ معنى اللفظ المشترك يكون مطابقًا لمعنى الوجه الأول في كل شواهده</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كما يكون بالقدر نفسه مطابقًا لمعنى الوجه الثاني في كل شواهده</w:t>
      </w:r>
      <w:r w:rsidR="00B70C9F">
        <w:rPr>
          <w:rFonts w:ascii="Lotus Linotype" w:hAnsi="Lotus Linotype" w:cs="Traditional Arabic" w:hint="cs"/>
          <w:sz w:val="34"/>
          <w:szCs w:val="34"/>
          <w:rtl/>
        </w:rPr>
        <w:t>،</w:t>
      </w:r>
      <w:r w:rsidR="00267EA0" w:rsidRPr="00B70C9F">
        <w:rPr>
          <w:rFonts w:ascii="Lotus Linotype" w:hAnsi="Lotus Linotype" w:cs="Traditional Arabic" w:hint="cs"/>
          <w:sz w:val="34"/>
          <w:szCs w:val="34"/>
          <w:rtl/>
        </w:rPr>
        <w:t xml:space="preserve"> وأنت ترى أنَّه لم يُ</w:t>
      </w:r>
      <w:r w:rsidR="00E21C0F" w:rsidRPr="00B70C9F">
        <w:rPr>
          <w:rFonts w:ascii="Lotus Linotype" w:hAnsi="Lotus Linotype" w:cs="Traditional Arabic" w:hint="cs"/>
          <w:sz w:val="34"/>
          <w:szCs w:val="34"/>
          <w:rtl/>
        </w:rPr>
        <w:t>ختلف في هذين الوجهين وشواهدهما</w:t>
      </w:r>
      <w:r w:rsidR="00B70C9F">
        <w:rPr>
          <w:rFonts w:ascii="Lotus Linotype" w:hAnsi="Lotus Linotype" w:cs="Traditional Arabic" w:hint="cs"/>
          <w:sz w:val="34"/>
          <w:szCs w:val="34"/>
          <w:rtl/>
        </w:rPr>
        <w:t>.</w:t>
      </w:r>
      <w:r w:rsidR="00E21C0F" w:rsidRPr="00B70C9F">
        <w:rPr>
          <w:rFonts w:ascii="Lotus Linotype" w:hAnsi="Lotus Linotype" w:cs="Traditional Arabic" w:hint="cs"/>
          <w:sz w:val="34"/>
          <w:szCs w:val="34"/>
          <w:rtl/>
        </w:rPr>
        <w:t xml:space="preserve"> </w:t>
      </w:r>
    </w:p>
    <w:p w:rsidR="00D07835" w:rsidRPr="00B70C9F" w:rsidRDefault="00FF5D27" w:rsidP="00FF5D27">
      <w:pPr>
        <w:ind w:firstLine="720"/>
        <w:jc w:val="both"/>
        <w:rPr>
          <w:rFonts w:ascii="Courier New" w:hAnsi="Courier New" w:cs="Traditional Arabic"/>
          <w:sz w:val="34"/>
          <w:szCs w:val="34"/>
          <w:rtl/>
        </w:rPr>
      </w:pPr>
      <w:r w:rsidRPr="00B70C9F">
        <w:rPr>
          <w:rFonts w:ascii="Courier New" w:hAnsi="Courier New" w:cs="Traditional Arabic" w:hint="cs"/>
          <w:b/>
          <w:bCs/>
          <w:sz w:val="34"/>
          <w:szCs w:val="34"/>
          <w:rtl/>
        </w:rPr>
        <w:t>2</w:t>
      </w:r>
      <w:r w:rsidR="00395131" w:rsidRPr="00B70C9F">
        <w:rPr>
          <w:rFonts w:ascii="Courier New" w:hAnsi="Courier New" w:cs="Traditional Arabic" w:hint="cs"/>
          <w:b/>
          <w:bCs/>
          <w:sz w:val="34"/>
          <w:szCs w:val="34"/>
          <w:rtl/>
        </w:rPr>
        <w:t>-الاستحياء</w:t>
      </w:r>
      <w:r w:rsidR="00B70C9F">
        <w:rPr>
          <w:rFonts w:ascii="Courier New" w:hAnsi="Courier New" w:cs="Traditional Arabic" w:hint="cs"/>
          <w:b/>
          <w:bCs/>
          <w:sz w:val="34"/>
          <w:szCs w:val="34"/>
          <w:rtl/>
        </w:rPr>
        <w:t>:</w:t>
      </w:r>
      <w:r w:rsidR="00395131" w:rsidRPr="00B70C9F">
        <w:rPr>
          <w:rFonts w:ascii="Courier New" w:hAnsi="Courier New" w:cs="Traditional Arabic" w:hint="cs"/>
          <w:b/>
          <w:bCs/>
          <w:sz w:val="34"/>
          <w:szCs w:val="34"/>
          <w:rtl/>
        </w:rPr>
        <w:t xml:space="preserve"> </w:t>
      </w:r>
      <w:r w:rsidR="00395131" w:rsidRPr="00B70C9F">
        <w:rPr>
          <w:rFonts w:ascii="Courier New" w:hAnsi="Courier New" w:cs="Traditional Arabic" w:hint="cs"/>
          <w:sz w:val="34"/>
          <w:szCs w:val="34"/>
          <w:rtl/>
        </w:rPr>
        <w:t>لم أجد</w:t>
      </w:r>
      <w:r w:rsidR="00395131" w:rsidRPr="00B70C9F">
        <w:rPr>
          <w:rFonts w:ascii="Courier New" w:hAnsi="Courier New" w:cs="Traditional Arabic" w:hint="cs"/>
          <w:b/>
          <w:bCs/>
          <w:sz w:val="34"/>
          <w:szCs w:val="34"/>
          <w:rtl/>
        </w:rPr>
        <w:t xml:space="preserve"> </w:t>
      </w:r>
      <w:r w:rsidR="00395131" w:rsidRPr="00B70C9F">
        <w:rPr>
          <w:rFonts w:cs="Traditional Arabic" w:hint="cs"/>
          <w:sz w:val="34"/>
          <w:szCs w:val="34"/>
          <w:rtl/>
        </w:rPr>
        <w:t xml:space="preserve">من بين </w:t>
      </w:r>
      <w:r w:rsidR="00A31A29" w:rsidRPr="00B70C9F">
        <w:rPr>
          <w:rFonts w:cs="Traditional Arabic" w:hint="cs"/>
          <w:sz w:val="34"/>
          <w:szCs w:val="34"/>
          <w:rtl/>
        </w:rPr>
        <w:t>مئات</w:t>
      </w:r>
      <w:r w:rsidR="00395131" w:rsidRPr="00B70C9F">
        <w:rPr>
          <w:rFonts w:ascii="Courier New" w:hAnsi="Courier New" w:cs="Traditional Arabic" w:hint="cs"/>
          <w:b/>
          <w:bCs/>
          <w:sz w:val="34"/>
          <w:szCs w:val="34"/>
          <w:rtl/>
        </w:rPr>
        <w:t xml:space="preserve"> </w:t>
      </w:r>
      <w:r w:rsidR="00395131" w:rsidRPr="00B70C9F">
        <w:rPr>
          <w:rFonts w:ascii="Courier New" w:hAnsi="Courier New" w:cs="Traditional Arabic" w:hint="cs"/>
          <w:sz w:val="34"/>
          <w:szCs w:val="34"/>
          <w:rtl/>
        </w:rPr>
        <w:t>الألفاظ التي اشت</w:t>
      </w:r>
      <w:r w:rsidR="00D07835" w:rsidRPr="00B70C9F">
        <w:rPr>
          <w:rFonts w:ascii="Courier New" w:hAnsi="Courier New" w:cs="Traditional Arabic" w:hint="cs"/>
          <w:sz w:val="34"/>
          <w:szCs w:val="34"/>
          <w:rtl/>
        </w:rPr>
        <w:t>ملت</w:t>
      </w:r>
      <w:r w:rsidR="00395131" w:rsidRPr="00B70C9F">
        <w:rPr>
          <w:rFonts w:ascii="Courier New" w:hAnsi="Courier New" w:cs="Traditional Arabic" w:hint="cs"/>
          <w:sz w:val="34"/>
          <w:szCs w:val="34"/>
          <w:rtl/>
        </w:rPr>
        <w:t xml:space="preserve"> عليها </w:t>
      </w:r>
      <w:r w:rsidR="00D07835" w:rsidRPr="00B70C9F">
        <w:rPr>
          <w:rFonts w:ascii="Courier New" w:hAnsi="Courier New" w:cs="Traditional Arabic" w:hint="cs"/>
          <w:sz w:val="34"/>
          <w:szCs w:val="34"/>
          <w:rtl/>
        </w:rPr>
        <w:t>كتب الوجوه والنظائر</w:t>
      </w:r>
      <w:r w:rsidR="00D07835" w:rsidRPr="00B70C9F">
        <w:rPr>
          <w:rFonts w:ascii="Courier New" w:hAnsi="Courier New" w:cs="Traditional Arabic" w:hint="cs"/>
          <w:b/>
          <w:bCs/>
          <w:sz w:val="34"/>
          <w:szCs w:val="34"/>
          <w:rtl/>
        </w:rPr>
        <w:t xml:space="preserve"> </w:t>
      </w:r>
      <w:r w:rsidR="00A31A29" w:rsidRPr="00B70C9F">
        <w:rPr>
          <w:rFonts w:ascii="Courier New" w:hAnsi="Courier New" w:cs="Traditional Arabic" w:hint="cs"/>
          <w:sz w:val="34"/>
          <w:szCs w:val="34"/>
          <w:rtl/>
        </w:rPr>
        <w:t xml:space="preserve">التي صُنِّفت بعد مقاتل وهرون </w:t>
      </w:r>
      <w:r w:rsidR="00CB751F" w:rsidRPr="00B70C9F">
        <w:rPr>
          <w:rFonts w:ascii="Courier New" w:hAnsi="Courier New" w:cs="Traditional Arabic" w:hint="cs"/>
          <w:sz w:val="34"/>
          <w:szCs w:val="34"/>
          <w:rtl/>
        </w:rPr>
        <w:t xml:space="preserve">إلاَّ بضعة ألفاظ </w:t>
      </w:r>
      <w:r w:rsidR="00A31A29" w:rsidRPr="00B70C9F">
        <w:rPr>
          <w:rFonts w:ascii="Courier New" w:hAnsi="Courier New" w:cs="Traditional Arabic" w:hint="cs"/>
          <w:sz w:val="34"/>
          <w:szCs w:val="34"/>
          <w:rtl/>
        </w:rPr>
        <w:t xml:space="preserve">مشتركة </w:t>
      </w:r>
      <w:r w:rsidR="00CB751F" w:rsidRPr="00B70C9F">
        <w:rPr>
          <w:rFonts w:ascii="Courier New" w:hAnsi="Courier New" w:cs="Traditional Arabic" w:hint="cs"/>
          <w:sz w:val="34"/>
          <w:szCs w:val="34"/>
          <w:rtl/>
        </w:rPr>
        <w:t>من بينها الا</w:t>
      </w:r>
      <w:r w:rsidR="00D07835" w:rsidRPr="00B70C9F">
        <w:rPr>
          <w:rFonts w:ascii="Courier New" w:hAnsi="Courier New" w:cs="Traditional Arabic" w:hint="cs"/>
          <w:sz w:val="34"/>
          <w:szCs w:val="34"/>
          <w:rtl/>
        </w:rPr>
        <w:t>ستحياء</w:t>
      </w:r>
      <w:r w:rsidR="00B70C9F">
        <w:rPr>
          <w:rFonts w:ascii="Courier New" w:hAnsi="Courier New" w:cs="Traditional Arabic" w:hint="cs"/>
          <w:sz w:val="34"/>
          <w:szCs w:val="34"/>
          <w:rtl/>
        </w:rPr>
        <w:t>.</w:t>
      </w:r>
    </w:p>
    <w:p w:rsidR="00D07835" w:rsidRPr="00B70C9F" w:rsidRDefault="00D07835" w:rsidP="00E21C0F">
      <w:pPr>
        <w:ind w:firstLine="720"/>
        <w:jc w:val="both"/>
        <w:rPr>
          <w:rFonts w:cs="Traditional Arabic"/>
          <w:sz w:val="34"/>
          <w:szCs w:val="34"/>
          <w:rtl/>
        </w:rPr>
      </w:pPr>
      <w:r w:rsidRPr="00B70C9F">
        <w:rPr>
          <w:rFonts w:cs="Traditional Arabic" w:hint="cs"/>
          <w:sz w:val="34"/>
          <w:szCs w:val="34"/>
          <w:rtl/>
        </w:rPr>
        <w:lastRenderedPageBreak/>
        <w:t xml:space="preserve">قال </w:t>
      </w:r>
      <w:proofErr w:type="spellStart"/>
      <w:r w:rsidRPr="00B70C9F">
        <w:rPr>
          <w:rFonts w:cs="Traditional Arabic" w:hint="cs"/>
          <w:sz w:val="34"/>
          <w:szCs w:val="34"/>
          <w:rtl/>
        </w:rPr>
        <w:t>الدامغاني</w:t>
      </w:r>
      <w:proofErr w:type="spellEnd"/>
      <w:r w:rsidR="00B70C9F">
        <w:rPr>
          <w:rFonts w:cs="Traditional Arabic" w:hint="cs"/>
          <w:sz w:val="34"/>
          <w:szCs w:val="34"/>
          <w:rtl/>
        </w:rPr>
        <w:t>:</w:t>
      </w:r>
      <w:r w:rsidRPr="00B70C9F">
        <w:rPr>
          <w:rFonts w:cs="Traditional Arabic" w:hint="cs"/>
          <w:sz w:val="34"/>
          <w:szCs w:val="34"/>
          <w:rtl/>
        </w:rPr>
        <w:t xml:space="preserve"> ((تفسير (استحياء) على ثلاثة أوجه</w:t>
      </w:r>
      <w:r w:rsidR="00B70C9F">
        <w:rPr>
          <w:rFonts w:cs="Traditional Arabic" w:hint="cs"/>
          <w:sz w:val="34"/>
          <w:szCs w:val="34"/>
          <w:rtl/>
        </w:rPr>
        <w:t>:</w:t>
      </w:r>
      <w:r w:rsidRPr="00B70C9F">
        <w:rPr>
          <w:rFonts w:cs="Traditional Arabic" w:hint="cs"/>
          <w:sz w:val="34"/>
          <w:szCs w:val="34"/>
          <w:rtl/>
        </w:rPr>
        <w:t xml:space="preserve"> الاستخدام</w:t>
      </w:r>
      <w:r w:rsidR="00B70C9F">
        <w:rPr>
          <w:rFonts w:cs="Traditional Arabic" w:hint="cs"/>
          <w:sz w:val="34"/>
          <w:szCs w:val="34"/>
          <w:rtl/>
        </w:rPr>
        <w:t>،</w:t>
      </w:r>
      <w:r w:rsidR="00E21C0F" w:rsidRPr="00B70C9F">
        <w:rPr>
          <w:rFonts w:cs="Traditional Arabic" w:hint="cs"/>
          <w:sz w:val="34"/>
          <w:szCs w:val="34"/>
          <w:rtl/>
        </w:rPr>
        <w:t xml:space="preserve"> و</w:t>
      </w:r>
      <w:r w:rsidRPr="00B70C9F">
        <w:rPr>
          <w:rFonts w:cs="Traditional Arabic" w:hint="cs"/>
          <w:sz w:val="34"/>
          <w:szCs w:val="34"/>
          <w:rtl/>
        </w:rPr>
        <w:t>الترك</w:t>
      </w:r>
      <w:r w:rsidR="00B70C9F">
        <w:rPr>
          <w:rFonts w:cs="Traditional Arabic" w:hint="cs"/>
          <w:sz w:val="34"/>
          <w:szCs w:val="34"/>
          <w:rtl/>
        </w:rPr>
        <w:t>،</w:t>
      </w:r>
      <w:r w:rsidR="00E21C0F" w:rsidRPr="00B70C9F">
        <w:rPr>
          <w:rFonts w:cs="Traditional Arabic" w:hint="cs"/>
          <w:sz w:val="34"/>
          <w:szCs w:val="34"/>
          <w:rtl/>
        </w:rPr>
        <w:t xml:space="preserve"> و</w:t>
      </w:r>
      <w:r w:rsidRPr="00B70C9F">
        <w:rPr>
          <w:rFonts w:cs="Traditional Arabic" w:hint="cs"/>
          <w:sz w:val="34"/>
          <w:szCs w:val="34"/>
          <w:rtl/>
        </w:rPr>
        <w:t>الحياء</w:t>
      </w:r>
      <w:r w:rsidR="00B70C9F">
        <w:rPr>
          <w:rFonts w:cs="Traditional Arabic" w:hint="cs"/>
          <w:sz w:val="34"/>
          <w:szCs w:val="34"/>
          <w:rtl/>
        </w:rPr>
        <w:t>،</w:t>
      </w:r>
      <w:r w:rsidRPr="00B70C9F">
        <w:rPr>
          <w:rFonts w:cs="Traditional Arabic" w:hint="cs"/>
          <w:sz w:val="34"/>
          <w:szCs w:val="34"/>
          <w:rtl/>
        </w:rPr>
        <w:t xml:space="preserve"> فوجه منها يستحيون</w:t>
      </w:r>
      <w:r w:rsidR="00B70C9F">
        <w:rPr>
          <w:rFonts w:cs="Traditional Arabic" w:hint="cs"/>
          <w:sz w:val="34"/>
          <w:szCs w:val="34"/>
          <w:rtl/>
        </w:rPr>
        <w:t>،</w:t>
      </w:r>
      <w:r w:rsidRPr="00B70C9F">
        <w:rPr>
          <w:rFonts w:cs="Traditional Arabic" w:hint="cs"/>
          <w:sz w:val="34"/>
          <w:szCs w:val="34"/>
          <w:rtl/>
        </w:rPr>
        <w:t xml:space="preserve"> أي</w:t>
      </w:r>
      <w:r w:rsidR="00B70C9F">
        <w:rPr>
          <w:rFonts w:cs="Traditional Arabic" w:hint="cs"/>
          <w:sz w:val="34"/>
          <w:szCs w:val="34"/>
          <w:rtl/>
        </w:rPr>
        <w:t>:</w:t>
      </w:r>
      <w:r w:rsidRPr="00B70C9F">
        <w:rPr>
          <w:rFonts w:cs="Traditional Arabic" w:hint="cs"/>
          <w:sz w:val="34"/>
          <w:szCs w:val="34"/>
          <w:rtl/>
        </w:rPr>
        <w:t xml:space="preserve"> يُستخدمون</w:t>
      </w:r>
      <w:r w:rsidR="00B70C9F">
        <w:rPr>
          <w:rFonts w:cs="Traditional Arabic" w:hint="cs"/>
          <w:sz w:val="34"/>
          <w:szCs w:val="34"/>
          <w:rtl/>
        </w:rPr>
        <w:t>،</w:t>
      </w:r>
      <w:r w:rsidRPr="00B70C9F">
        <w:rPr>
          <w:rFonts w:cs="Traditional Arabic" w:hint="cs"/>
          <w:sz w:val="34"/>
          <w:szCs w:val="34"/>
          <w:rtl/>
        </w:rPr>
        <w:t xml:space="preserve"> كقوله تعالى</w:t>
      </w:r>
      <w:r w:rsidR="00B70C9F">
        <w:rPr>
          <w:rFonts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sz w:val="34"/>
          <w:szCs w:val="34"/>
          <w:rtl/>
        </w:rPr>
        <w:t>وَيَسْتَحْيُونَ نِسَاءكُمْ</w:t>
      </w:r>
      <w:r w:rsidRPr="00B70C9F">
        <w:rPr>
          <w:rFonts w:cs="Traditional Arabic" w:hint="cs"/>
          <w:sz w:val="34"/>
          <w:szCs w:val="34"/>
          <w:rtl/>
        </w:rPr>
        <w:t>){البقرة</w:t>
      </w:r>
      <w:r w:rsidR="00B70C9F">
        <w:rPr>
          <w:rFonts w:cs="Traditional Arabic" w:hint="cs"/>
          <w:sz w:val="34"/>
          <w:szCs w:val="34"/>
          <w:rtl/>
        </w:rPr>
        <w:t>:</w:t>
      </w:r>
      <w:r w:rsidR="00E21C0F" w:rsidRPr="00B70C9F">
        <w:rPr>
          <w:rFonts w:cs="Traditional Arabic" w:hint="cs"/>
          <w:sz w:val="34"/>
          <w:szCs w:val="34"/>
          <w:rtl/>
        </w:rPr>
        <w:t xml:space="preserve"> 49} أي</w:t>
      </w:r>
      <w:r w:rsidR="00B70C9F">
        <w:rPr>
          <w:rFonts w:cs="Traditional Arabic" w:hint="cs"/>
          <w:sz w:val="34"/>
          <w:szCs w:val="34"/>
          <w:rtl/>
        </w:rPr>
        <w:t>:</w:t>
      </w:r>
      <w:r w:rsidR="00E21C0F" w:rsidRPr="00B70C9F">
        <w:rPr>
          <w:rFonts w:cs="Traditional Arabic" w:hint="cs"/>
          <w:sz w:val="34"/>
          <w:szCs w:val="34"/>
          <w:rtl/>
        </w:rPr>
        <w:t xml:space="preserve"> </w:t>
      </w:r>
      <w:proofErr w:type="spellStart"/>
      <w:r w:rsidR="00E21C0F" w:rsidRPr="00B70C9F">
        <w:rPr>
          <w:rFonts w:cs="Traditional Arabic" w:hint="cs"/>
          <w:sz w:val="34"/>
          <w:szCs w:val="34"/>
          <w:rtl/>
        </w:rPr>
        <w:t>يسستخدمون</w:t>
      </w:r>
      <w:proofErr w:type="spellEnd"/>
      <w:r w:rsidR="00B70C9F">
        <w:rPr>
          <w:rFonts w:cs="Traditional Arabic" w:hint="cs"/>
          <w:sz w:val="34"/>
          <w:szCs w:val="34"/>
          <w:rtl/>
        </w:rPr>
        <w:t>،</w:t>
      </w:r>
      <w:r w:rsidR="00E21C0F" w:rsidRPr="00B70C9F">
        <w:rPr>
          <w:rFonts w:cs="Traditional Arabic" w:hint="cs"/>
          <w:sz w:val="34"/>
          <w:szCs w:val="34"/>
          <w:rtl/>
        </w:rPr>
        <w:t xml:space="preserve"> مثلها في </w:t>
      </w:r>
      <w:r w:rsidRPr="00B70C9F">
        <w:rPr>
          <w:rFonts w:cs="Traditional Arabic" w:hint="cs"/>
          <w:sz w:val="34"/>
          <w:szCs w:val="34"/>
          <w:rtl/>
        </w:rPr>
        <w:t>سورة الأعراف</w:t>
      </w:r>
      <w:r w:rsidR="00B70C9F">
        <w:rPr>
          <w:rFonts w:cs="Traditional Arabic" w:hint="cs"/>
          <w:sz w:val="34"/>
          <w:szCs w:val="34"/>
          <w:rtl/>
        </w:rPr>
        <w:t>،</w:t>
      </w:r>
      <w:r w:rsidRPr="00B70C9F">
        <w:rPr>
          <w:rFonts w:cs="Traditional Arabic" w:hint="cs"/>
          <w:sz w:val="34"/>
          <w:szCs w:val="34"/>
          <w:rtl/>
        </w:rPr>
        <w:t xml:space="preserve"> وكذلك في سورة إبراهيم</w:t>
      </w:r>
      <w:r w:rsidR="00B70C9F">
        <w:rPr>
          <w:rFonts w:cs="Traditional Arabic" w:hint="cs"/>
          <w:sz w:val="34"/>
          <w:szCs w:val="34"/>
          <w:rtl/>
        </w:rPr>
        <w:t>.</w:t>
      </w:r>
    </w:p>
    <w:p w:rsidR="00D07835" w:rsidRPr="00B70C9F" w:rsidRDefault="00D07835" w:rsidP="00D07835">
      <w:pPr>
        <w:ind w:firstLine="720"/>
        <w:jc w:val="both"/>
        <w:rPr>
          <w:rFonts w:ascii="Courier New" w:hAnsi="Courier New" w:cs="Traditional Arabic"/>
          <w:sz w:val="34"/>
          <w:szCs w:val="34"/>
          <w:rtl/>
        </w:rPr>
      </w:pPr>
      <w:r w:rsidRPr="00B70C9F">
        <w:rPr>
          <w:rFonts w:cs="Traditional Arabic" w:hint="cs"/>
          <w:sz w:val="34"/>
          <w:szCs w:val="34"/>
          <w:rtl/>
        </w:rPr>
        <w:t>والوجه الثاني</w:t>
      </w:r>
      <w:r w:rsidR="00B70C9F">
        <w:rPr>
          <w:rFonts w:cs="Traditional Arabic" w:hint="cs"/>
          <w:sz w:val="34"/>
          <w:szCs w:val="34"/>
          <w:rtl/>
        </w:rPr>
        <w:t>،</w:t>
      </w:r>
      <w:r w:rsidRPr="00B70C9F">
        <w:rPr>
          <w:rFonts w:cs="Traditional Arabic" w:hint="cs"/>
          <w:sz w:val="34"/>
          <w:szCs w:val="34"/>
          <w:rtl/>
        </w:rPr>
        <w:t xml:space="preserve"> يستحي</w:t>
      </w:r>
      <w:r w:rsidR="00B70C9F">
        <w:rPr>
          <w:rFonts w:cs="Traditional Arabic" w:hint="cs"/>
          <w:sz w:val="34"/>
          <w:szCs w:val="34"/>
          <w:rtl/>
        </w:rPr>
        <w:t>:</w:t>
      </w:r>
      <w:r w:rsidRPr="00B70C9F">
        <w:rPr>
          <w:rFonts w:cs="Traditional Arabic" w:hint="cs"/>
          <w:sz w:val="34"/>
          <w:szCs w:val="34"/>
          <w:rtl/>
        </w:rPr>
        <w:t xml:space="preserve"> يترك</w:t>
      </w:r>
      <w:r w:rsidR="00B70C9F">
        <w:rPr>
          <w:rFonts w:cs="Traditional Arabic" w:hint="cs"/>
          <w:sz w:val="34"/>
          <w:szCs w:val="34"/>
          <w:rtl/>
        </w:rPr>
        <w:t>،</w:t>
      </w:r>
      <w:r w:rsidRPr="00B70C9F">
        <w:rPr>
          <w:rFonts w:cs="Traditional Arabic" w:hint="cs"/>
          <w:sz w:val="34"/>
          <w:szCs w:val="34"/>
          <w:rtl/>
        </w:rPr>
        <w:t xml:space="preserve"> قوله تعالى</w:t>
      </w:r>
      <w:r w:rsidR="00B70C9F">
        <w:rPr>
          <w:rFonts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sz w:val="34"/>
          <w:szCs w:val="34"/>
          <w:rtl/>
        </w:rPr>
        <w:t>إِنَّ اللَّهَ لاَ يَسْتَحْيِي أَن يَضْرِبَ مَثَلاً مَّا</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26}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لا يترك أن يضرب مثلاً</w:t>
      </w:r>
      <w:r w:rsidR="00B70C9F">
        <w:rPr>
          <w:rFonts w:ascii="Courier New" w:hAnsi="Courier New" w:cs="Traditional Arabic" w:hint="cs"/>
          <w:sz w:val="34"/>
          <w:szCs w:val="34"/>
          <w:rtl/>
        </w:rPr>
        <w:t>.</w:t>
      </w:r>
    </w:p>
    <w:p w:rsidR="00D07835" w:rsidRPr="00B70C9F" w:rsidRDefault="00D07835" w:rsidP="00D07835">
      <w:pPr>
        <w:ind w:firstLine="720"/>
        <w:jc w:val="both"/>
        <w:rPr>
          <w:rFonts w:ascii="Lotus Linotype" w:hAnsi="Lotus Linotype" w:cs="Traditional Arabic"/>
          <w:sz w:val="34"/>
          <w:szCs w:val="34"/>
          <w:rtl/>
        </w:rPr>
      </w:pPr>
      <w:r w:rsidRPr="00B70C9F">
        <w:rPr>
          <w:rFonts w:ascii="Courier New" w:hAnsi="Courier New" w:cs="Traditional Arabic" w:hint="cs"/>
          <w:sz w:val="34"/>
          <w:szCs w:val="34"/>
          <w:rtl/>
        </w:rPr>
        <w:t>والوجه 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يستحي من الحياء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 في سورة الأحزاب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إِنَّ ذَلِكُمْ كَانَ يُؤْذِي النَّبِيَّ فَيَسْتَحْيِي مِنكُمْ</w:t>
      </w:r>
      <w:r w:rsidRPr="00B70C9F">
        <w:rPr>
          <w:rFonts w:cs="Traditional Arabic" w:hint="cs"/>
          <w:sz w:val="34"/>
          <w:szCs w:val="34"/>
          <w:rtl/>
        </w:rPr>
        <w:t>){البقرة</w:t>
      </w:r>
      <w:r w:rsidR="00B70C9F">
        <w:rPr>
          <w:rFonts w:cs="Traditional Arabic" w:hint="cs"/>
          <w:sz w:val="34"/>
          <w:szCs w:val="34"/>
          <w:rtl/>
        </w:rPr>
        <w:t>:</w:t>
      </w:r>
      <w:r w:rsidRPr="00B70C9F">
        <w:rPr>
          <w:rFonts w:cs="Traditional Arabic" w:hint="cs"/>
          <w:sz w:val="34"/>
          <w:szCs w:val="34"/>
          <w:rtl/>
        </w:rPr>
        <w:t xml:space="preserve"> 53} أراد به الحياء))</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15"/>
      </w:r>
      <w:r w:rsidRPr="00B70C9F">
        <w:rPr>
          <w:rFonts w:cs="Traditional Arabic"/>
          <w:sz w:val="34"/>
          <w:szCs w:val="34"/>
          <w:vertAlign w:val="superscript"/>
          <w:rtl/>
        </w:rPr>
        <w:t>)</w:t>
      </w:r>
      <w:r w:rsidRPr="00B70C9F">
        <w:rPr>
          <w:rFonts w:ascii="Lotus Linotype" w:hAnsi="Lotus Linotype" w:cs="Traditional Arabic"/>
          <w:sz w:val="34"/>
          <w:szCs w:val="34"/>
          <w:rtl/>
        </w:rPr>
        <w:t xml:space="preserve"> </w:t>
      </w:r>
      <w:r w:rsidRPr="00B70C9F">
        <w:rPr>
          <w:rFonts w:ascii="Lotus Linotype" w:hAnsi="Lotus Linotype" w:cs="Traditional Arabic" w:hint="cs"/>
          <w:sz w:val="34"/>
          <w:szCs w:val="34"/>
          <w:rtl/>
        </w:rPr>
        <w:t xml:space="preserve">ومثل هذا قال ابن الجوزي </w:t>
      </w:r>
      <w:proofErr w:type="spellStart"/>
      <w:r w:rsidRPr="00B70C9F">
        <w:rPr>
          <w:rFonts w:ascii="Lotus Linotype" w:hAnsi="Lotus Linotype" w:cs="Traditional Arabic" w:hint="cs"/>
          <w:sz w:val="34"/>
          <w:szCs w:val="34"/>
          <w:rtl/>
        </w:rPr>
        <w:t>والفيروزآبادي</w:t>
      </w:r>
      <w:proofErr w:type="spellEnd"/>
      <w:r w:rsidRPr="00B70C9F">
        <w:rPr>
          <w:rFonts w:ascii="Lotus Linotype" w:hAnsi="Lotus Linotype" w:cs="Traditional Arabic" w:hint="cs"/>
          <w:sz w:val="34"/>
          <w:szCs w:val="34"/>
          <w:rtl/>
        </w:rPr>
        <w:t xml:space="preserve"> إلاَّ أنَّهم جعلا الوجه الأول بمعنى </w:t>
      </w:r>
      <w:proofErr w:type="spellStart"/>
      <w:r w:rsidRPr="00B70C9F">
        <w:rPr>
          <w:rFonts w:ascii="Lotus Linotype" w:hAnsi="Lotus Linotype" w:cs="Traditional Arabic" w:hint="cs"/>
          <w:sz w:val="34"/>
          <w:szCs w:val="34"/>
          <w:rtl/>
        </w:rPr>
        <w:t>الاسستيفاء</w:t>
      </w:r>
      <w:proofErr w:type="spellEnd"/>
      <w:r w:rsidRPr="00B70C9F">
        <w:rPr>
          <w:rFonts w:ascii="Lotus Linotype" w:hAnsi="Lotus Linotype" w:cs="Traditional Arabic" w:hint="cs"/>
          <w:sz w:val="34"/>
          <w:szCs w:val="34"/>
          <w:rtl/>
        </w:rPr>
        <w:t xml:space="preserve"> للخدمة لا بمعنى </w:t>
      </w:r>
      <w:proofErr w:type="spellStart"/>
      <w:r w:rsidRPr="00B70C9F">
        <w:rPr>
          <w:rFonts w:ascii="Lotus Linotype" w:hAnsi="Lotus Linotype" w:cs="Traditional Arabic" w:hint="cs"/>
          <w:sz w:val="34"/>
          <w:szCs w:val="34"/>
          <w:rtl/>
        </w:rPr>
        <w:t>الاسستخدام</w:t>
      </w:r>
      <w:proofErr w:type="spellEnd"/>
      <w:r w:rsidRPr="00B70C9F">
        <w:rPr>
          <w:rFonts w:cs="Traditional Arabic"/>
          <w:sz w:val="34"/>
          <w:szCs w:val="34"/>
          <w:vertAlign w:val="superscript"/>
          <w:rtl/>
        </w:rPr>
        <w:t>(</w:t>
      </w:r>
      <w:r w:rsidRPr="00B70C9F">
        <w:rPr>
          <w:rFonts w:cs="Traditional Arabic"/>
          <w:sz w:val="34"/>
          <w:szCs w:val="34"/>
          <w:vertAlign w:val="superscript"/>
          <w:rtl/>
        </w:rPr>
        <w:footnoteReference w:id="16"/>
      </w:r>
      <w:r w:rsidRPr="00B70C9F">
        <w:rPr>
          <w:rFonts w:cs="Traditional Arabic"/>
          <w:sz w:val="34"/>
          <w:szCs w:val="34"/>
          <w:vertAlign w:val="superscript"/>
          <w:rtl/>
        </w:rPr>
        <w:t>)</w:t>
      </w:r>
    </w:p>
    <w:p w:rsidR="00D07835" w:rsidRPr="00B70C9F" w:rsidRDefault="00D07835" w:rsidP="00D07835">
      <w:pPr>
        <w:ind w:firstLine="720"/>
        <w:jc w:val="both"/>
        <w:rPr>
          <w:rFonts w:ascii="Lotus Linotype" w:hAnsi="Lotus Linotype" w:cs="Traditional Arabic"/>
          <w:sz w:val="34"/>
          <w:szCs w:val="34"/>
          <w:rtl/>
        </w:rPr>
      </w:pPr>
      <w:r w:rsidRPr="00B70C9F">
        <w:rPr>
          <w:rFonts w:ascii="Lotus Linotype" w:hAnsi="Lotus Linotype" w:cs="Traditional Arabic" w:hint="cs"/>
          <w:sz w:val="34"/>
          <w:szCs w:val="34"/>
          <w:rtl/>
        </w:rPr>
        <w:t>قال ابن فارس</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((الحاء والياء والحرف المعتل أصلان</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أحدهما</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خلاف الموت</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والآخر</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الاستحياء الذي هو ضد الوقاحة</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فأمَّا الأول</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فالحياة والحَيَوان</w:t>
      </w:r>
      <w:r w:rsidR="00FD0C85">
        <w:rPr>
          <w:rFonts w:ascii="Lotus Linotype" w:hAnsi="Lotus Linotype" w:cs="Traditional Arabic" w:hint="cs"/>
          <w:sz w:val="34"/>
          <w:szCs w:val="34"/>
          <w:rtl/>
        </w:rPr>
        <w:t xml:space="preserve">... </w:t>
      </w:r>
      <w:r w:rsidRPr="00B70C9F">
        <w:rPr>
          <w:rFonts w:ascii="Lotus Linotype" w:hAnsi="Lotus Linotype" w:cs="Traditional Arabic" w:hint="cs"/>
          <w:sz w:val="34"/>
          <w:szCs w:val="34"/>
          <w:rtl/>
        </w:rPr>
        <w:t>والأصل الآخر</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قولهم</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استحييتُ من استحياء</w:t>
      </w:r>
      <w:r w:rsidR="00FD0C85">
        <w:rPr>
          <w:rFonts w:ascii="Lotus Linotype" w:hAnsi="Lotus Linotype" w:cs="Traditional Arabic" w:hint="cs"/>
          <w:sz w:val="34"/>
          <w:szCs w:val="34"/>
          <w:rtl/>
        </w:rPr>
        <w:t xml:space="preserve">... </w:t>
      </w:r>
      <w:r w:rsidRPr="00B70C9F">
        <w:rPr>
          <w:rFonts w:ascii="Lotus Linotype" w:hAnsi="Lotus Linotype" w:cs="Traditional Arabic" w:hint="cs"/>
          <w:sz w:val="34"/>
          <w:szCs w:val="34"/>
          <w:rtl/>
        </w:rPr>
        <w:t>فأمَّا حياء الناقة</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وهو فرجها</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فيمكن أن يكون من هذا</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كأنَّه محمول على أنَّه لو كان ممن يستحيي لكان يستحيي من ظهوره وتكشفه))</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17"/>
      </w:r>
      <w:r w:rsidRPr="00B70C9F">
        <w:rPr>
          <w:rFonts w:cs="Traditional Arabic"/>
          <w:sz w:val="34"/>
          <w:szCs w:val="34"/>
          <w:vertAlign w:val="superscript"/>
          <w:rtl/>
        </w:rPr>
        <w:t>)</w:t>
      </w:r>
    </w:p>
    <w:p w:rsidR="00D07835" w:rsidRPr="00B70C9F" w:rsidRDefault="00D07835" w:rsidP="00D07835">
      <w:pPr>
        <w:ind w:firstLine="720"/>
        <w:jc w:val="both"/>
        <w:rPr>
          <w:rFonts w:ascii="Lotus Linotype" w:hAnsi="Lotus Linotype" w:cs="Traditional Arabic"/>
          <w:sz w:val="34"/>
          <w:szCs w:val="34"/>
          <w:rtl/>
        </w:rPr>
      </w:pPr>
      <w:r w:rsidRPr="00B70C9F">
        <w:rPr>
          <w:rFonts w:ascii="Lotus Linotype" w:hAnsi="Lotus Linotype" w:cs="Traditional Arabic" w:hint="cs"/>
          <w:sz w:val="34"/>
          <w:szCs w:val="34"/>
          <w:rtl/>
        </w:rPr>
        <w:t>وهذان الأصلان يمثلان وجهي الاستحياء في القرآن الكريم</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الأول من الحياة</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ومعنى يستحيون نساءكم</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((يتركون بناتكم أحياء</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وإنَّما فعلوا ذلك للخدمة</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لأنَّ الكهنة أنذروا فرعون بأنَّه يولد مولود يزول ملكه </w:t>
      </w:r>
      <w:r w:rsidRPr="00B70C9F">
        <w:rPr>
          <w:rFonts w:ascii="Lotus Linotype" w:hAnsi="Lotus Linotype" w:cs="Traditional Arabic" w:hint="cs"/>
          <w:sz w:val="34"/>
          <w:szCs w:val="34"/>
          <w:rtl/>
        </w:rPr>
        <w:lastRenderedPageBreak/>
        <w:t>بسببه))</w:t>
      </w:r>
      <w:r w:rsidRPr="00B70C9F">
        <w:rPr>
          <w:rFonts w:cs="Traditional Arabic"/>
          <w:sz w:val="34"/>
          <w:szCs w:val="34"/>
          <w:vertAlign w:val="superscript"/>
          <w:rtl/>
        </w:rPr>
        <w:t>(</w:t>
      </w:r>
      <w:r w:rsidRPr="00B70C9F">
        <w:rPr>
          <w:rFonts w:cs="Traditional Arabic"/>
          <w:sz w:val="34"/>
          <w:szCs w:val="34"/>
          <w:vertAlign w:val="superscript"/>
          <w:rtl/>
        </w:rPr>
        <w:footnoteReference w:id="18"/>
      </w:r>
      <w:r w:rsidRPr="00B70C9F">
        <w:rPr>
          <w:rFonts w:cs="Traditional Arabic"/>
          <w:sz w:val="34"/>
          <w:szCs w:val="34"/>
          <w:vertAlign w:val="superscript"/>
          <w:rtl/>
        </w:rPr>
        <w:t>)</w:t>
      </w:r>
      <w:r w:rsidRPr="00B70C9F">
        <w:rPr>
          <w:rFonts w:ascii="Lotus Linotype" w:hAnsi="Lotus Linotype" w:cs="Traditional Arabic" w:hint="cs"/>
          <w:sz w:val="34"/>
          <w:szCs w:val="34"/>
          <w:rtl/>
        </w:rPr>
        <w:t xml:space="preserve"> أي</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يبقونهم أحياء فلا يقتلونهم كما كانوا يفتلون الأبناء</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وهذا ما كان يفعله فرعون ببني إسرائيل</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والوجه الثاني من الحياء</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أمَّا وجه الترك </w:t>
      </w:r>
      <w:r w:rsidR="00E21C0F" w:rsidRPr="00B70C9F">
        <w:rPr>
          <w:rFonts w:ascii="Lotus Linotype" w:hAnsi="Lotus Linotype" w:cs="Traditional Arabic" w:hint="cs"/>
          <w:sz w:val="34"/>
          <w:szCs w:val="34"/>
          <w:rtl/>
        </w:rPr>
        <w:t>فهو وجه مختلق بطريق التأويل</w:t>
      </w:r>
      <w:r w:rsidR="00B70C9F">
        <w:rPr>
          <w:rFonts w:ascii="Lotus Linotype" w:hAnsi="Lotus Linotype" w:cs="Traditional Arabic" w:hint="cs"/>
          <w:sz w:val="34"/>
          <w:szCs w:val="34"/>
          <w:rtl/>
        </w:rPr>
        <w:t>،</w:t>
      </w:r>
      <w:r w:rsidR="00E21C0F" w:rsidRPr="00B70C9F">
        <w:rPr>
          <w:rFonts w:ascii="Lotus Linotype" w:hAnsi="Lotus Linotype" w:cs="Traditional Arabic" w:hint="cs"/>
          <w:sz w:val="34"/>
          <w:szCs w:val="34"/>
          <w:rtl/>
        </w:rPr>
        <w:t xml:space="preserve"> </w:t>
      </w:r>
      <w:r w:rsidRPr="00B70C9F">
        <w:rPr>
          <w:rFonts w:ascii="Lotus Linotype" w:hAnsi="Lotus Linotype" w:cs="Traditional Arabic" w:hint="cs"/>
          <w:sz w:val="34"/>
          <w:szCs w:val="34"/>
          <w:rtl/>
        </w:rPr>
        <w:t>وقد سبق أن ذكرتُ غير مرة  أنَّه لا يجوز إقحام صفات الله سبحانه وأفعاله في وجوه أي لفظ كان</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فيكون للاستحياء وجهان</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ما كان من الحياة</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وما كان من الحياء</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وهما كما ترى معنيان مختلفان متباينان</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لا </w:t>
      </w:r>
      <w:proofErr w:type="spellStart"/>
      <w:r w:rsidRPr="00B70C9F">
        <w:rPr>
          <w:rFonts w:ascii="Lotus Linotype" w:hAnsi="Lotus Linotype" w:cs="Traditional Arabic" w:hint="cs"/>
          <w:sz w:val="34"/>
          <w:szCs w:val="34"/>
          <w:rtl/>
        </w:rPr>
        <w:t>ترط</w:t>
      </w:r>
      <w:proofErr w:type="spellEnd"/>
      <w:r w:rsidRPr="00B70C9F">
        <w:rPr>
          <w:rFonts w:ascii="Lotus Linotype" w:hAnsi="Lotus Linotype" w:cs="Traditional Arabic" w:hint="cs"/>
          <w:sz w:val="34"/>
          <w:szCs w:val="34"/>
          <w:rtl/>
        </w:rPr>
        <w:t xml:space="preserve"> بينهما صلة ترادف</w:t>
      </w:r>
      <w:r w:rsidR="00B70C9F">
        <w:rPr>
          <w:rFonts w:ascii="Lotus Linotype" w:hAnsi="Lotus Linotype" w:cs="Traditional Arabic" w:hint="cs"/>
          <w:sz w:val="34"/>
          <w:szCs w:val="34"/>
          <w:rtl/>
        </w:rPr>
        <w:t>،</w:t>
      </w:r>
      <w:r w:rsidR="00E21C0F" w:rsidRPr="00B70C9F">
        <w:rPr>
          <w:rFonts w:ascii="Lotus Linotype" w:hAnsi="Lotus Linotype" w:cs="Traditional Arabic" w:hint="cs"/>
          <w:sz w:val="34"/>
          <w:szCs w:val="34"/>
          <w:rtl/>
        </w:rPr>
        <w:t xml:space="preserve"> ومعنيان حقيق</w:t>
      </w:r>
      <w:r w:rsidRPr="00B70C9F">
        <w:rPr>
          <w:rFonts w:ascii="Lotus Linotype" w:hAnsi="Lotus Linotype" w:cs="Traditional Arabic" w:hint="cs"/>
          <w:sz w:val="34"/>
          <w:szCs w:val="34"/>
          <w:rtl/>
        </w:rPr>
        <w:t>يان</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لا تربط بينهما صلة مجاز</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لذلك لم يُختلف فيهما</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ولا تربط بينهما صلة اسم جنس أو وصف</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أي</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لا تربط بينهما صلة الشيء بأنواعه</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وليس للاستحياء معنى مستقل يتميز به حتى إذا سمعت أو قرأت لفظ </w:t>
      </w:r>
      <w:proofErr w:type="spellStart"/>
      <w:r w:rsidRPr="00B70C9F">
        <w:rPr>
          <w:rFonts w:ascii="Lotus Linotype" w:hAnsi="Lotus Linotype" w:cs="Traditional Arabic" w:hint="cs"/>
          <w:sz w:val="34"/>
          <w:szCs w:val="34"/>
          <w:rtl/>
        </w:rPr>
        <w:t>الاسستحياء</w:t>
      </w:r>
      <w:proofErr w:type="spellEnd"/>
      <w:r w:rsidRPr="00B70C9F">
        <w:rPr>
          <w:rFonts w:ascii="Lotus Linotype" w:hAnsi="Lotus Linotype" w:cs="Traditional Arabic" w:hint="cs"/>
          <w:sz w:val="34"/>
          <w:szCs w:val="34"/>
          <w:rtl/>
        </w:rPr>
        <w:t xml:space="preserve"> تبادر إلى ذهنك هذين الوجهين</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ولا تستطيع أن تميز بينهما إلاَّ من خلال السياق</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والسياق كما قلتُ لا يخلق للفظ أية دلالة كانت</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وإنَّما دوره مقتصر على تعيين دلالة من دون غيرها</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موجودة ومعروفة أصلاً في اللفظ قبل دخوله في التركيب</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وهذا لا يكون إلاَّ في اللفظ المشترك كما هو الحال في الاستحياء</w:t>
      </w:r>
      <w:r w:rsidR="00B70C9F">
        <w:rPr>
          <w:rFonts w:ascii="Lotus Linotype" w:hAnsi="Lotus Linotype" w:cs="Traditional Arabic" w:hint="cs"/>
          <w:sz w:val="34"/>
          <w:szCs w:val="34"/>
          <w:rtl/>
        </w:rPr>
        <w:t>.</w:t>
      </w:r>
    </w:p>
    <w:p w:rsidR="00D07835" w:rsidRPr="00B70C9F" w:rsidRDefault="00D07835" w:rsidP="00D07835">
      <w:pPr>
        <w:ind w:firstLine="720"/>
        <w:jc w:val="both"/>
        <w:rPr>
          <w:rFonts w:ascii="Courier New" w:hAnsi="Courier New" w:cs="Traditional Arabic"/>
          <w:sz w:val="34"/>
          <w:szCs w:val="34"/>
          <w:rtl/>
        </w:rPr>
      </w:pPr>
      <w:r w:rsidRPr="00B70C9F">
        <w:rPr>
          <w:rFonts w:ascii="Lotus Linotype" w:hAnsi="Lotus Linotype" w:cs="Traditional Arabic" w:hint="cs"/>
          <w:sz w:val="34"/>
          <w:szCs w:val="34"/>
          <w:rtl/>
        </w:rPr>
        <w:t>ومن علامات الأوجه الحقيقية أنَّه لا يمكن أن تستبدل شواهد بعضها ببعض</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فوجه الاستحياء الذي هو من الحياة في قوله تعالى</w:t>
      </w:r>
      <w:r w:rsidR="00B70C9F">
        <w:rPr>
          <w:rFonts w:ascii="Lotus Linotype" w:hAnsi="Lotus Linotype"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sz w:val="34"/>
          <w:szCs w:val="34"/>
          <w:rtl/>
        </w:rPr>
        <w:t>وَيَسْتَحْيُونَ نِسَاءكُمْ</w:t>
      </w:r>
      <w:r w:rsidRPr="00B70C9F">
        <w:rPr>
          <w:rFonts w:cs="Traditional Arabic" w:hint="cs"/>
          <w:sz w:val="34"/>
          <w:szCs w:val="34"/>
          <w:rtl/>
        </w:rPr>
        <w:t>) لا يمكن أن تجعله بمعنى الحياء</w:t>
      </w:r>
      <w:r w:rsidR="00B70C9F">
        <w:rPr>
          <w:rFonts w:cs="Traditional Arabic" w:hint="cs"/>
          <w:sz w:val="34"/>
          <w:szCs w:val="34"/>
          <w:rtl/>
        </w:rPr>
        <w:t>،</w:t>
      </w:r>
      <w:r w:rsidRPr="00B70C9F">
        <w:rPr>
          <w:rFonts w:cs="Traditional Arabic" w:hint="cs"/>
          <w:sz w:val="34"/>
          <w:szCs w:val="34"/>
          <w:rtl/>
        </w:rPr>
        <w:t xml:space="preserve"> ووجه الاستحياء الذي هو من الحياء في قوله تعالى</w:t>
      </w:r>
      <w:r w:rsidR="00B70C9F">
        <w:rPr>
          <w:rFonts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sz w:val="34"/>
          <w:szCs w:val="34"/>
          <w:rtl/>
        </w:rPr>
        <w:t>إِنَّ اللَّهَ لاَ يَسْتَحْيِي أَن يَضْرِبَ مَثَلاً مَّا</w:t>
      </w:r>
      <w:r w:rsidRPr="00B70C9F">
        <w:rPr>
          <w:rFonts w:ascii="Courier New" w:hAnsi="Courier New" w:cs="Traditional Arabic" w:hint="cs"/>
          <w:sz w:val="34"/>
          <w:szCs w:val="34"/>
          <w:rtl/>
        </w:rPr>
        <w:t>)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إِنَّ ذَلِكُمْ كَانَ يُؤْذِي النَّبِيَّ فَيَسْتَحْيِي مِنكُمْ</w:t>
      </w:r>
      <w:r w:rsidRPr="00B70C9F">
        <w:rPr>
          <w:rFonts w:cs="Traditional Arabic" w:hint="cs"/>
          <w:sz w:val="34"/>
          <w:szCs w:val="34"/>
          <w:rtl/>
        </w:rPr>
        <w:t>)</w:t>
      </w:r>
      <w:r w:rsidRPr="00B70C9F">
        <w:rPr>
          <w:rFonts w:ascii="Courier New" w:hAnsi="Courier New" w:cs="Traditional Arabic" w:hint="cs"/>
          <w:sz w:val="34"/>
          <w:szCs w:val="34"/>
          <w:rtl/>
        </w:rPr>
        <w:t xml:space="preserve"> لا يمكن أن تجعله بمعنى الحياة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وأنت ترى أنَّه لم يُختَلَف فيهما </w:t>
      </w:r>
    </w:p>
    <w:p w:rsidR="00CB751F" w:rsidRPr="00B70C9F" w:rsidRDefault="00D07835" w:rsidP="00CB751F">
      <w:pPr>
        <w:ind w:firstLine="720"/>
        <w:jc w:val="both"/>
        <w:rPr>
          <w:rFonts w:ascii="Courier New" w:hAnsi="Courier New" w:cs="Traditional Arabic"/>
          <w:sz w:val="34"/>
          <w:szCs w:val="34"/>
          <w:rtl/>
        </w:rPr>
      </w:pPr>
      <w:r w:rsidRPr="00B70C9F">
        <w:rPr>
          <w:rFonts w:ascii="Courier New" w:hAnsi="Courier New" w:cs="Traditional Arabic" w:hint="cs"/>
          <w:b/>
          <w:bCs/>
          <w:sz w:val="34"/>
          <w:szCs w:val="34"/>
          <w:rtl/>
        </w:rPr>
        <w:lastRenderedPageBreak/>
        <w:t xml:space="preserve"> </w:t>
      </w:r>
      <w:r w:rsidR="00267EA0" w:rsidRPr="00B70C9F">
        <w:rPr>
          <w:rFonts w:ascii="Courier New" w:hAnsi="Courier New" w:cs="Traditional Arabic" w:hint="cs"/>
          <w:b/>
          <w:bCs/>
          <w:sz w:val="34"/>
          <w:szCs w:val="34"/>
          <w:rtl/>
        </w:rPr>
        <w:t>3-الحُسبان</w:t>
      </w:r>
      <w:r w:rsidR="00B70C9F">
        <w:rPr>
          <w:rFonts w:ascii="Courier New" w:hAnsi="Courier New" w:cs="Traditional Arabic" w:hint="cs"/>
          <w:b/>
          <w:bCs/>
          <w:sz w:val="34"/>
          <w:szCs w:val="34"/>
          <w:rtl/>
        </w:rPr>
        <w:t>:</w:t>
      </w:r>
      <w:r w:rsidR="00267EA0" w:rsidRPr="00B70C9F">
        <w:rPr>
          <w:rFonts w:ascii="Courier New" w:hAnsi="Courier New" w:cs="Traditional Arabic" w:hint="cs"/>
          <w:b/>
          <w:bCs/>
          <w:sz w:val="34"/>
          <w:szCs w:val="34"/>
          <w:rtl/>
        </w:rPr>
        <w:t xml:space="preserve"> </w:t>
      </w:r>
      <w:r w:rsidR="00267EA0" w:rsidRPr="00B70C9F">
        <w:rPr>
          <w:rFonts w:ascii="Courier New" w:hAnsi="Courier New" w:cs="Traditional Arabic" w:hint="cs"/>
          <w:sz w:val="34"/>
          <w:szCs w:val="34"/>
          <w:rtl/>
        </w:rPr>
        <w:t>يُعدُّ هذا اللفظ من الألفاظ المشتركة</w:t>
      </w:r>
      <w:r w:rsidR="00482E4C" w:rsidRPr="00B70C9F">
        <w:rPr>
          <w:rFonts w:ascii="Courier New" w:hAnsi="Courier New" w:cs="Traditional Arabic" w:hint="cs"/>
          <w:sz w:val="34"/>
          <w:szCs w:val="34"/>
          <w:rtl/>
        </w:rPr>
        <w:t xml:space="preserve"> في القرآن </w:t>
      </w:r>
      <w:proofErr w:type="spellStart"/>
      <w:r w:rsidR="00482E4C" w:rsidRPr="00B70C9F">
        <w:rPr>
          <w:rFonts w:ascii="Courier New" w:hAnsi="Courier New" w:cs="Traditional Arabic" w:hint="cs"/>
          <w:sz w:val="34"/>
          <w:szCs w:val="34"/>
          <w:rtl/>
        </w:rPr>
        <w:t>االكريم</w:t>
      </w:r>
      <w:proofErr w:type="spellEnd"/>
      <w:r w:rsidR="00B70C9F">
        <w:rPr>
          <w:rFonts w:ascii="Courier New" w:hAnsi="Courier New" w:cs="Traditional Arabic" w:hint="cs"/>
          <w:sz w:val="34"/>
          <w:szCs w:val="34"/>
          <w:rtl/>
        </w:rPr>
        <w:t>،</w:t>
      </w:r>
      <w:r w:rsidR="00482E4C" w:rsidRPr="00B70C9F">
        <w:rPr>
          <w:rFonts w:ascii="Courier New" w:hAnsi="Courier New" w:cs="Traditional Arabic" w:hint="cs"/>
          <w:sz w:val="34"/>
          <w:szCs w:val="34"/>
          <w:rtl/>
        </w:rPr>
        <w:t xml:space="preserve"> </w:t>
      </w:r>
      <w:r w:rsidR="00627A45" w:rsidRPr="00B70C9F">
        <w:rPr>
          <w:rFonts w:ascii="Courier New" w:hAnsi="Courier New" w:cs="Traditional Arabic" w:hint="cs"/>
          <w:sz w:val="34"/>
          <w:szCs w:val="34"/>
          <w:rtl/>
        </w:rPr>
        <w:t xml:space="preserve">وقد جعله </w:t>
      </w:r>
      <w:proofErr w:type="spellStart"/>
      <w:r w:rsidR="00627A45" w:rsidRPr="00B70C9F">
        <w:rPr>
          <w:rFonts w:ascii="Courier New" w:hAnsi="Courier New" w:cs="Traditional Arabic" w:hint="cs"/>
          <w:sz w:val="34"/>
          <w:szCs w:val="34"/>
          <w:rtl/>
        </w:rPr>
        <w:t>الحيري</w:t>
      </w:r>
      <w:proofErr w:type="spellEnd"/>
      <w:r w:rsidR="00627A45" w:rsidRPr="00B70C9F">
        <w:rPr>
          <w:rFonts w:ascii="Courier New" w:hAnsi="Courier New" w:cs="Traditional Arabic" w:hint="cs"/>
          <w:sz w:val="34"/>
          <w:szCs w:val="34"/>
          <w:rtl/>
        </w:rPr>
        <w:t xml:space="preserve"> على وجهين</w:t>
      </w:r>
      <w:r w:rsidR="00B70C9F">
        <w:rPr>
          <w:rFonts w:ascii="Courier New" w:hAnsi="Courier New" w:cs="Traditional Arabic" w:hint="cs"/>
          <w:sz w:val="34"/>
          <w:szCs w:val="34"/>
          <w:rtl/>
        </w:rPr>
        <w:t>:</w:t>
      </w:r>
      <w:r w:rsidR="00CB751F" w:rsidRPr="00B70C9F">
        <w:rPr>
          <w:rFonts w:ascii="Courier New" w:hAnsi="Courier New" w:cs="Traditional Arabic" w:hint="cs"/>
          <w:sz w:val="34"/>
          <w:szCs w:val="34"/>
          <w:rtl/>
        </w:rPr>
        <w:t xml:space="preserve"> </w:t>
      </w:r>
    </w:p>
    <w:p w:rsidR="00482E4C" w:rsidRPr="00B70C9F" w:rsidRDefault="00482E4C" w:rsidP="00482E4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الوجه الأول</w:t>
      </w:r>
      <w:r w:rsidR="00B70C9F">
        <w:rPr>
          <w:rFonts w:ascii="Courier New" w:hAnsi="Courier New" w:cs="Traditional Arabic" w:hint="cs"/>
          <w:sz w:val="34"/>
          <w:szCs w:val="34"/>
          <w:rtl/>
        </w:rPr>
        <w:t>:</w:t>
      </w:r>
      <w:r w:rsidR="00EC2B12" w:rsidRPr="00B70C9F">
        <w:rPr>
          <w:rFonts w:ascii="Courier New" w:hAnsi="Courier New" w:cs="Traditional Arabic" w:hint="cs"/>
          <w:sz w:val="34"/>
          <w:szCs w:val="34"/>
          <w:rtl/>
        </w:rPr>
        <w:t xml:space="preserve"> الحساب</w:t>
      </w:r>
      <w:r w:rsidR="00B70C9F">
        <w:rPr>
          <w:rFonts w:ascii="Courier New" w:hAnsi="Courier New" w:cs="Traditional Arabic" w:hint="cs"/>
          <w:sz w:val="34"/>
          <w:szCs w:val="34"/>
          <w:rtl/>
        </w:rPr>
        <w:t>،</w:t>
      </w:r>
      <w:r w:rsidR="00EC2B12"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EC2B12" w:rsidRPr="00B70C9F">
        <w:rPr>
          <w:rFonts w:ascii="Courier New" w:hAnsi="Courier New" w:cs="Traditional Arabic" w:hint="cs"/>
          <w:sz w:val="34"/>
          <w:szCs w:val="34"/>
          <w:rtl/>
        </w:rPr>
        <w:t xml:space="preserve"> حساب الأوقات</w:t>
      </w:r>
      <w:r w:rsidR="00B70C9F">
        <w:rPr>
          <w:rFonts w:ascii="Courier New" w:hAnsi="Courier New" w:cs="Traditional Arabic" w:hint="cs"/>
          <w:sz w:val="34"/>
          <w:szCs w:val="34"/>
          <w:rtl/>
        </w:rPr>
        <w:t>،</w:t>
      </w:r>
      <w:r w:rsidR="00EC2B12"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وجاء في موضعين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CB751F" w:rsidRPr="00B70C9F">
        <w:rPr>
          <w:rFonts w:ascii="Courier New" w:hAnsi="Courier New" w:cs="Traditional Arabic"/>
          <w:sz w:val="34"/>
          <w:szCs w:val="34"/>
          <w:rtl/>
        </w:rPr>
        <w:t>وَجَعَلَ اللَّيْلَ سَكَنًا وَالشَّمْسَ وَالْقَمَرَ حُسْبَانًا ذَلِكَ تَقْدِيرُ الْعَزِيزِ الْعَلِيمِ</w:t>
      </w:r>
      <w:r w:rsidR="00CB751F" w:rsidRPr="00B70C9F">
        <w:rPr>
          <w:rFonts w:ascii="Courier New" w:hAnsi="Courier New" w:cs="Traditional Arabic" w:hint="cs"/>
          <w:sz w:val="34"/>
          <w:szCs w:val="34"/>
          <w:rtl/>
        </w:rPr>
        <w:t>){الأنعام</w:t>
      </w:r>
      <w:r w:rsidR="00B70C9F">
        <w:rPr>
          <w:rFonts w:ascii="Courier New" w:hAnsi="Courier New" w:cs="Traditional Arabic" w:hint="cs"/>
          <w:sz w:val="34"/>
          <w:szCs w:val="34"/>
          <w:rtl/>
        </w:rPr>
        <w:t>:</w:t>
      </w:r>
      <w:r w:rsidR="00CB751F" w:rsidRPr="00B70C9F">
        <w:rPr>
          <w:rFonts w:ascii="Courier New" w:hAnsi="Courier New" w:cs="Traditional Arabic" w:hint="cs"/>
          <w:sz w:val="34"/>
          <w:szCs w:val="34"/>
          <w:rtl/>
        </w:rPr>
        <w:t xml:space="preserve"> 96}</w:t>
      </w:r>
      <w:r w:rsidR="00CB751F"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الشَّمْسُ وَالْقَمَرُ بِحُسْبَانٍ</w:t>
      </w:r>
      <w:r w:rsidRPr="00B70C9F">
        <w:rPr>
          <w:rFonts w:ascii="Courier New" w:hAnsi="Courier New" w:cs="Traditional Arabic" w:hint="cs"/>
          <w:sz w:val="34"/>
          <w:szCs w:val="34"/>
          <w:rtl/>
        </w:rPr>
        <w:t>){الرحمن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5}       </w:t>
      </w:r>
    </w:p>
    <w:p w:rsidR="00A350EB" w:rsidRPr="00B70C9F" w:rsidRDefault="00482E4C" w:rsidP="00482E4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الوجه 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5D6F91" w:rsidRPr="00B70C9F">
        <w:rPr>
          <w:rFonts w:ascii="Courier New" w:hAnsi="Courier New" w:cs="Traditional Arabic" w:hint="cs"/>
          <w:sz w:val="34"/>
          <w:szCs w:val="34"/>
          <w:rtl/>
        </w:rPr>
        <w:t>الصاعقة أو العذاب</w:t>
      </w:r>
      <w:r w:rsidR="00B70C9F">
        <w:rPr>
          <w:rFonts w:ascii="Courier New" w:hAnsi="Courier New" w:cs="Traditional Arabic" w:hint="cs"/>
          <w:sz w:val="34"/>
          <w:szCs w:val="34"/>
          <w:rtl/>
        </w:rPr>
        <w:t>،</w:t>
      </w:r>
      <w:r w:rsidR="005D6F91" w:rsidRPr="00B70C9F">
        <w:rPr>
          <w:rFonts w:ascii="Courier New" w:hAnsi="Courier New" w:cs="Traditional Arabic" w:hint="cs"/>
          <w:sz w:val="34"/>
          <w:szCs w:val="34"/>
          <w:rtl/>
        </w:rPr>
        <w:t xml:space="preserve"> وجاء</w:t>
      </w:r>
      <w:r w:rsidR="00EC2B12" w:rsidRPr="00B70C9F">
        <w:rPr>
          <w:rFonts w:ascii="Courier New" w:hAnsi="Courier New" w:cs="Traditional Arabic" w:hint="cs"/>
          <w:sz w:val="34"/>
          <w:szCs w:val="34"/>
          <w:rtl/>
        </w:rPr>
        <w:t xml:space="preserve"> في موضع واحد هو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CB751F" w:rsidRPr="00B70C9F">
        <w:rPr>
          <w:rFonts w:ascii="Courier New" w:hAnsi="Courier New" w:cs="Traditional Arabic" w:hint="cs"/>
          <w:sz w:val="34"/>
          <w:szCs w:val="34"/>
          <w:rtl/>
        </w:rPr>
        <w:t>(</w:t>
      </w:r>
      <w:r w:rsidR="00CB751F" w:rsidRPr="00B70C9F">
        <w:rPr>
          <w:rFonts w:ascii="Courier New" w:hAnsi="Courier New" w:cs="Traditional Arabic"/>
          <w:sz w:val="34"/>
          <w:szCs w:val="34"/>
          <w:rtl/>
        </w:rPr>
        <w:t>فَعَسَى رَبِّي أَن يُؤْتِيَنِ خَيْرًا مِّن جَنَّتِكَ وَيُرْسِلَ عَلَيْهَا حُسْبَانًا مِّنَ السَّمَاء فَتُصْبِحَ صَعِيدًا زَلَقًا</w:t>
      </w:r>
      <w:r w:rsidR="00CB751F" w:rsidRPr="00B70C9F">
        <w:rPr>
          <w:rFonts w:ascii="Courier New" w:hAnsi="Courier New" w:cs="Traditional Arabic" w:hint="cs"/>
          <w:sz w:val="34"/>
          <w:szCs w:val="34"/>
          <w:rtl/>
        </w:rPr>
        <w:t>){الكهف</w:t>
      </w:r>
      <w:r w:rsidR="00B70C9F">
        <w:rPr>
          <w:rFonts w:ascii="Courier New" w:hAnsi="Courier New" w:cs="Traditional Arabic" w:hint="cs"/>
          <w:sz w:val="34"/>
          <w:szCs w:val="34"/>
          <w:rtl/>
        </w:rPr>
        <w:t>:</w:t>
      </w:r>
      <w:r w:rsidR="00CB751F" w:rsidRPr="00B70C9F">
        <w:rPr>
          <w:rFonts w:ascii="Courier New" w:hAnsi="Courier New" w:cs="Traditional Arabic" w:hint="cs"/>
          <w:sz w:val="34"/>
          <w:szCs w:val="34"/>
          <w:rtl/>
        </w:rPr>
        <w:t xml:space="preserve"> 40}</w:t>
      </w:r>
      <w:r w:rsidR="00627A45" w:rsidRPr="00B70C9F">
        <w:rPr>
          <w:rFonts w:cs="Traditional Arabic"/>
          <w:sz w:val="34"/>
          <w:szCs w:val="34"/>
          <w:vertAlign w:val="superscript"/>
          <w:rtl/>
        </w:rPr>
        <w:t>(</w:t>
      </w:r>
      <w:r w:rsidR="00627A45" w:rsidRPr="00B70C9F">
        <w:rPr>
          <w:rFonts w:cs="Traditional Arabic"/>
          <w:sz w:val="34"/>
          <w:szCs w:val="34"/>
          <w:vertAlign w:val="superscript"/>
          <w:rtl/>
        </w:rPr>
        <w:footnoteReference w:id="19"/>
      </w:r>
      <w:r w:rsidR="00627A45" w:rsidRPr="00B70C9F">
        <w:rPr>
          <w:rFonts w:cs="Traditional Arabic"/>
          <w:sz w:val="34"/>
          <w:szCs w:val="34"/>
          <w:vertAlign w:val="superscript"/>
          <w:rtl/>
        </w:rPr>
        <w:t>)</w:t>
      </w:r>
      <w:r w:rsidR="00CB751F"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وأنت ترى أنَّ هذين الوجهين معنيان مختلفان حقيقي</w:t>
      </w:r>
      <w:r w:rsidR="005D6F91" w:rsidRPr="00B70C9F">
        <w:rPr>
          <w:rFonts w:ascii="Courier New" w:hAnsi="Courier New" w:cs="Traditional Arabic" w:hint="cs"/>
          <w:sz w:val="34"/>
          <w:szCs w:val="34"/>
          <w:rtl/>
        </w:rPr>
        <w:t>ان لا ت</w:t>
      </w:r>
      <w:r w:rsidRPr="00B70C9F">
        <w:rPr>
          <w:rFonts w:ascii="Courier New" w:hAnsi="Courier New" w:cs="Traditional Arabic" w:hint="cs"/>
          <w:sz w:val="34"/>
          <w:szCs w:val="34"/>
          <w:rtl/>
        </w:rPr>
        <w:t>ربط بينهما أيّة صلة كانت غير صلة اللفظ المشترك حتى إنَّه ليس له معنى مستقل يميزه من بي</w:t>
      </w:r>
      <w:r w:rsidR="005D6F91" w:rsidRPr="00B70C9F">
        <w:rPr>
          <w:rFonts w:ascii="Courier New" w:hAnsi="Courier New" w:cs="Traditional Arabic" w:hint="cs"/>
          <w:sz w:val="34"/>
          <w:szCs w:val="34"/>
          <w:rtl/>
        </w:rPr>
        <w:t>نهما</w:t>
      </w:r>
      <w:r w:rsidR="00B70C9F">
        <w:rPr>
          <w:rFonts w:ascii="Courier New" w:hAnsi="Courier New" w:cs="Traditional Arabic" w:hint="cs"/>
          <w:sz w:val="34"/>
          <w:szCs w:val="34"/>
          <w:rtl/>
        </w:rPr>
        <w:t>،</w:t>
      </w:r>
      <w:r w:rsidR="005D6F91" w:rsidRPr="00B70C9F">
        <w:rPr>
          <w:rFonts w:ascii="Courier New" w:hAnsi="Courier New" w:cs="Traditional Arabic" w:hint="cs"/>
          <w:sz w:val="34"/>
          <w:szCs w:val="34"/>
          <w:rtl/>
        </w:rPr>
        <w:t xml:space="preserve"> فهو مطابق لمعنى الحساب في شاهديه</w:t>
      </w:r>
      <w:r w:rsidR="00B70C9F">
        <w:rPr>
          <w:rFonts w:ascii="Courier New" w:hAnsi="Courier New" w:cs="Traditional Arabic" w:hint="cs"/>
          <w:sz w:val="34"/>
          <w:szCs w:val="34"/>
          <w:rtl/>
        </w:rPr>
        <w:t>،</w:t>
      </w:r>
      <w:r w:rsidR="005D6F91" w:rsidRPr="00B70C9F">
        <w:rPr>
          <w:rFonts w:ascii="Courier New" w:hAnsi="Courier New" w:cs="Traditional Arabic" w:hint="cs"/>
          <w:sz w:val="34"/>
          <w:szCs w:val="34"/>
          <w:rtl/>
        </w:rPr>
        <w:t xml:space="preserve"> ومطابق لمعنى الصاعقة والعذاب في شاهده </w:t>
      </w:r>
    </w:p>
    <w:p w:rsidR="00356024" w:rsidRPr="00B70C9F" w:rsidRDefault="00A350EB" w:rsidP="00356024">
      <w:pPr>
        <w:ind w:firstLine="720"/>
        <w:jc w:val="both"/>
        <w:rPr>
          <w:rFonts w:ascii="Lotus Linotype" w:hAnsi="Lotus Linotype" w:cs="Traditional Arabic"/>
          <w:sz w:val="34"/>
          <w:szCs w:val="34"/>
          <w:rtl/>
        </w:rPr>
      </w:pPr>
      <w:r w:rsidRPr="00B70C9F">
        <w:rPr>
          <w:rFonts w:ascii="Lotus Linotype" w:hAnsi="Lotus Linotype" w:cs="Traditional Arabic" w:hint="cs"/>
          <w:sz w:val="34"/>
          <w:szCs w:val="34"/>
          <w:rtl/>
        </w:rPr>
        <w:t>ف</w:t>
      </w:r>
      <w:r w:rsidR="004951D2" w:rsidRPr="00B70C9F">
        <w:rPr>
          <w:rFonts w:ascii="Lotus Linotype" w:hAnsi="Lotus Linotype" w:cs="Traditional Arabic" w:hint="cs"/>
          <w:sz w:val="34"/>
          <w:szCs w:val="34"/>
          <w:rtl/>
        </w:rPr>
        <w:t>للوجوه الحقيقية ثلاث علامات أساسية</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الأولى</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w:t>
      </w:r>
      <w:r w:rsidR="00AB1AE1" w:rsidRPr="00B70C9F">
        <w:rPr>
          <w:rFonts w:ascii="Lotus Linotype" w:hAnsi="Lotus Linotype" w:cs="Traditional Arabic" w:hint="cs"/>
          <w:sz w:val="34"/>
          <w:szCs w:val="34"/>
          <w:rtl/>
        </w:rPr>
        <w:t>أن تكون معانيها مختلفة</w:t>
      </w:r>
      <w:r w:rsidR="00B70C9F">
        <w:rPr>
          <w:rFonts w:ascii="Lotus Linotype" w:hAnsi="Lotus Linotype" w:cs="Traditional Arabic" w:hint="cs"/>
          <w:sz w:val="34"/>
          <w:szCs w:val="34"/>
          <w:rtl/>
        </w:rPr>
        <w:t>،</w:t>
      </w:r>
      <w:r w:rsidR="00AB1AE1" w:rsidRPr="00B70C9F">
        <w:rPr>
          <w:rFonts w:ascii="Lotus Linotype" w:hAnsi="Lotus Linotype" w:cs="Traditional Arabic" w:hint="cs"/>
          <w:sz w:val="34"/>
          <w:szCs w:val="34"/>
          <w:rtl/>
        </w:rPr>
        <w:t xml:space="preserve"> وأن تكون هذه المعاني المختلفة مرتبطة فيما بينها بصلة الاشتراك اللفظي لا بأي صلة  أخرى</w:t>
      </w:r>
      <w:r w:rsidR="00B70C9F">
        <w:rPr>
          <w:rFonts w:ascii="Lotus Linotype" w:hAnsi="Lotus Linotype" w:cs="Traditional Arabic" w:hint="cs"/>
          <w:sz w:val="34"/>
          <w:szCs w:val="34"/>
          <w:rtl/>
        </w:rPr>
        <w:t>؛</w:t>
      </w:r>
      <w:r w:rsidR="005670E8" w:rsidRPr="00B70C9F">
        <w:rPr>
          <w:rFonts w:ascii="Lotus Linotype" w:hAnsi="Lotus Linotype" w:cs="Traditional Arabic" w:hint="cs"/>
          <w:sz w:val="34"/>
          <w:szCs w:val="34"/>
          <w:rtl/>
        </w:rPr>
        <w:t xml:space="preserve"> لأنَّه كثيرًا ما يأتي أصحاب كتب الوجوه بوجوه مختلفة المعاني لكنها غير مرتبطة مع بعضها بهذه الصلة</w:t>
      </w:r>
      <w:r w:rsidR="00B70C9F">
        <w:rPr>
          <w:rFonts w:ascii="Lotus Linotype" w:hAnsi="Lotus Linotype" w:cs="Traditional Arabic" w:hint="cs"/>
          <w:sz w:val="34"/>
          <w:szCs w:val="34"/>
          <w:rtl/>
        </w:rPr>
        <w:t>.</w:t>
      </w:r>
    </w:p>
    <w:p w:rsidR="004951D2" w:rsidRPr="00B70C9F" w:rsidRDefault="00356024" w:rsidP="00366A89">
      <w:pPr>
        <w:ind w:firstLine="720"/>
        <w:jc w:val="both"/>
        <w:rPr>
          <w:rFonts w:ascii="Courier New" w:hAnsi="Courier New" w:cs="Traditional Arabic"/>
          <w:sz w:val="34"/>
          <w:szCs w:val="34"/>
          <w:rtl/>
        </w:rPr>
      </w:pPr>
      <w:r w:rsidRPr="00B70C9F">
        <w:rPr>
          <w:rFonts w:ascii="Lotus Linotype" w:hAnsi="Lotus Linotype" w:cs="Traditional Arabic" w:hint="cs"/>
          <w:sz w:val="34"/>
          <w:szCs w:val="34"/>
          <w:rtl/>
        </w:rPr>
        <w:t>والثاني</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w:t>
      </w:r>
      <w:r w:rsidR="00A350EB" w:rsidRPr="00B70C9F">
        <w:rPr>
          <w:rFonts w:ascii="Lotus Linotype" w:hAnsi="Lotus Linotype" w:cs="Traditional Arabic" w:hint="cs"/>
          <w:sz w:val="34"/>
          <w:szCs w:val="34"/>
          <w:rtl/>
        </w:rPr>
        <w:t>أن يكون اللفظ المشترك وال</w:t>
      </w:r>
      <w:r w:rsidR="00AB1AE1" w:rsidRPr="00B70C9F">
        <w:rPr>
          <w:rFonts w:ascii="Lotus Linotype" w:hAnsi="Lotus Linotype" w:cs="Traditional Arabic" w:hint="cs"/>
          <w:sz w:val="34"/>
          <w:szCs w:val="34"/>
          <w:rtl/>
        </w:rPr>
        <w:t>أ</w:t>
      </w:r>
      <w:r w:rsidR="00A350EB" w:rsidRPr="00B70C9F">
        <w:rPr>
          <w:rFonts w:ascii="Lotus Linotype" w:hAnsi="Lotus Linotype" w:cs="Traditional Arabic" w:hint="cs"/>
          <w:sz w:val="34"/>
          <w:szCs w:val="34"/>
          <w:rtl/>
        </w:rPr>
        <w:t>وجه المنسوب</w:t>
      </w:r>
      <w:r w:rsidR="00AB1AE1" w:rsidRPr="00B70C9F">
        <w:rPr>
          <w:rFonts w:ascii="Lotus Linotype" w:hAnsi="Lotus Linotype" w:cs="Traditional Arabic" w:hint="cs"/>
          <w:sz w:val="34"/>
          <w:szCs w:val="34"/>
          <w:rtl/>
        </w:rPr>
        <w:t>ة</w:t>
      </w:r>
      <w:r w:rsidR="00A350EB" w:rsidRPr="00B70C9F">
        <w:rPr>
          <w:rFonts w:ascii="Lotus Linotype" w:hAnsi="Lotus Linotype" w:cs="Traditional Arabic" w:hint="cs"/>
          <w:sz w:val="34"/>
          <w:szCs w:val="34"/>
          <w:rtl/>
        </w:rPr>
        <w:t xml:space="preserve"> إليه كل منهما يدل على الآخر بالقدر نفسه</w:t>
      </w:r>
      <w:r w:rsidR="00B70C9F">
        <w:rPr>
          <w:rFonts w:ascii="Lotus Linotype" w:hAnsi="Lotus Linotype" w:cs="Traditional Arabic" w:hint="cs"/>
          <w:sz w:val="34"/>
          <w:szCs w:val="34"/>
          <w:rtl/>
        </w:rPr>
        <w:t>،</w:t>
      </w:r>
      <w:r w:rsidR="00A350EB" w:rsidRPr="00B70C9F">
        <w:rPr>
          <w:rFonts w:ascii="Lotus Linotype" w:hAnsi="Lotus Linotype" w:cs="Traditional Arabic" w:hint="cs"/>
          <w:sz w:val="34"/>
          <w:szCs w:val="34"/>
          <w:rtl/>
        </w:rPr>
        <w:t xml:space="preserve"> وهذا يقتضي أن لا يكون للمشترك اللفظي معنى يميزه من معاني الأوجه المنسوبة إليه</w:t>
      </w:r>
      <w:r w:rsidR="00B70C9F">
        <w:rPr>
          <w:rFonts w:ascii="Lotus Linotype" w:hAnsi="Lotus Linotype" w:cs="Traditional Arabic" w:hint="cs"/>
          <w:sz w:val="34"/>
          <w:szCs w:val="34"/>
          <w:rtl/>
        </w:rPr>
        <w:t>،</w:t>
      </w:r>
      <w:r w:rsidR="00A350EB" w:rsidRPr="00B70C9F">
        <w:rPr>
          <w:rFonts w:ascii="Lotus Linotype" w:hAnsi="Lotus Linotype" w:cs="Traditional Arabic" w:hint="cs"/>
          <w:sz w:val="34"/>
          <w:szCs w:val="34"/>
          <w:rtl/>
        </w:rPr>
        <w:t xml:space="preserve"> فإذا استقل واختص بمعنى معيَّن من دونها دل دلالة قاطعة على أنَّه لم يرتبط بها بصلة الاشتراك</w:t>
      </w:r>
      <w:r w:rsidR="00B70C9F">
        <w:rPr>
          <w:rFonts w:ascii="Lotus Linotype" w:hAnsi="Lotus Linotype" w:cs="Traditional Arabic" w:hint="cs"/>
          <w:sz w:val="34"/>
          <w:szCs w:val="34"/>
          <w:rtl/>
        </w:rPr>
        <w:t>،</w:t>
      </w:r>
      <w:r w:rsidR="00A350EB" w:rsidRPr="00B70C9F">
        <w:rPr>
          <w:rFonts w:ascii="Courier New" w:hAnsi="Courier New" w:cs="Traditional Arabic" w:hint="cs"/>
          <w:sz w:val="34"/>
          <w:szCs w:val="34"/>
          <w:rtl/>
        </w:rPr>
        <w:t xml:space="preserve"> والجدير </w:t>
      </w:r>
      <w:r w:rsidR="00A350EB" w:rsidRPr="00B70C9F">
        <w:rPr>
          <w:rFonts w:ascii="Courier New" w:hAnsi="Courier New" w:cs="Traditional Arabic" w:hint="cs"/>
          <w:sz w:val="34"/>
          <w:szCs w:val="34"/>
          <w:rtl/>
        </w:rPr>
        <w:lastRenderedPageBreak/>
        <w:t xml:space="preserve">بالذكر أنَّ أصحاب كتب الوجوه كثيرًا ما </w:t>
      </w:r>
      <w:r w:rsidRPr="00B70C9F">
        <w:rPr>
          <w:rFonts w:ascii="Courier New" w:hAnsi="Courier New" w:cs="Traditional Arabic" w:hint="cs"/>
          <w:sz w:val="34"/>
          <w:szCs w:val="34"/>
          <w:rtl/>
        </w:rPr>
        <w:t xml:space="preserve">يشيرون إلى ذلك بالتعبير عن أحد الأوجه أنَّه جاء بمعنى اللفظ </w:t>
      </w:r>
      <w:r w:rsidR="00366A89" w:rsidRPr="00B70C9F">
        <w:rPr>
          <w:rFonts w:ascii="Courier New" w:hAnsi="Courier New" w:cs="Traditional Arabic" w:hint="cs"/>
          <w:sz w:val="34"/>
          <w:szCs w:val="34"/>
          <w:rtl/>
        </w:rPr>
        <w:t xml:space="preserve">المشترك </w:t>
      </w:r>
      <w:r w:rsidRPr="00B70C9F">
        <w:rPr>
          <w:rFonts w:ascii="Courier New" w:hAnsi="Courier New" w:cs="Traditional Arabic" w:hint="cs"/>
          <w:sz w:val="34"/>
          <w:szCs w:val="34"/>
          <w:rtl/>
        </w:rPr>
        <w:t>بعينه أو نفس</w:t>
      </w:r>
      <w:r w:rsidR="00366A89" w:rsidRPr="00B70C9F">
        <w:rPr>
          <w:rFonts w:ascii="Courier New" w:hAnsi="Courier New" w:cs="Traditional Arabic" w:hint="cs"/>
          <w:sz w:val="34"/>
          <w:szCs w:val="34"/>
          <w:rtl/>
        </w:rPr>
        <w:t>ه</w:t>
      </w:r>
      <w:r w:rsidR="00B70C9F">
        <w:rPr>
          <w:rFonts w:ascii="Courier New" w:hAnsi="Courier New" w:cs="Traditional Arabic" w:hint="cs"/>
          <w:sz w:val="34"/>
          <w:szCs w:val="34"/>
          <w:rtl/>
        </w:rPr>
        <w:t>،</w:t>
      </w:r>
      <w:r w:rsidR="00366A89" w:rsidRPr="00B70C9F">
        <w:rPr>
          <w:rFonts w:ascii="Courier New" w:hAnsi="Courier New" w:cs="Traditional Arabic" w:hint="cs"/>
          <w:sz w:val="34"/>
          <w:szCs w:val="34"/>
          <w:rtl/>
        </w:rPr>
        <w:t xml:space="preserve"> أو بتعريفه بمعنى من دون المعاني المنسوبة إليه</w:t>
      </w:r>
      <w:r w:rsidR="00B70C9F">
        <w:rPr>
          <w:rFonts w:ascii="Courier New" w:hAnsi="Courier New" w:cs="Traditional Arabic" w:hint="cs"/>
          <w:sz w:val="34"/>
          <w:szCs w:val="34"/>
          <w:rtl/>
        </w:rPr>
        <w:t>.</w:t>
      </w:r>
    </w:p>
    <w:p w:rsidR="00D855A3" w:rsidRPr="00B70C9F" w:rsidRDefault="004951D2" w:rsidP="00366A89">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الثالثة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أن </w:t>
      </w:r>
      <w:r w:rsidR="00B52298" w:rsidRPr="00B70C9F">
        <w:rPr>
          <w:rFonts w:ascii="Courier New" w:hAnsi="Courier New" w:cs="Traditional Arabic" w:hint="cs"/>
          <w:sz w:val="34"/>
          <w:szCs w:val="34"/>
          <w:rtl/>
        </w:rPr>
        <w:t>تكون معاني الوجوه حقائق ثابتة لغة واستعمالاً وعُرفًا</w:t>
      </w:r>
      <w:r w:rsidR="00B70C9F">
        <w:rPr>
          <w:rFonts w:ascii="Courier New" w:hAnsi="Courier New" w:cs="Traditional Arabic" w:hint="cs"/>
          <w:sz w:val="34"/>
          <w:szCs w:val="34"/>
          <w:rtl/>
        </w:rPr>
        <w:t>،</w:t>
      </w:r>
      <w:r w:rsidR="00B52298" w:rsidRPr="00B70C9F">
        <w:rPr>
          <w:rFonts w:ascii="Courier New" w:hAnsi="Courier New" w:cs="Traditional Arabic" w:hint="cs"/>
          <w:sz w:val="34"/>
          <w:szCs w:val="34"/>
          <w:rtl/>
        </w:rPr>
        <w:t xml:space="preserve"> و</w:t>
      </w:r>
      <w:r w:rsidRPr="00B70C9F">
        <w:rPr>
          <w:rFonts w:ascii="Courier New" w:hAnsi="Courier New" w:cs="Traditional Arabic" w:hint="cs"/>
          <w:sz w:val="34"/>
          <w:szCs w:val="34"/>
          <w:rtl/>
        </w:rPr>
        <w:t>لا يحتمل معنى</w:t>
      </w:r>
      <w:r w:rsidR="00B52298" w:rsidRPr="00B70C9F">
        <w:rPr>
          <w:rFonts w:ascii="Courier New" w:hAnsi="Courier New" w:cs="Traditional Arabic" w:hint="cs"/>
          <w:sz w:val="34"/>
          <w:szCs w:val="34"/>
          <w:rtl/>
        </w:rPr>
        <w:t xml:space="preserve"> كل وجه من الأوجه المنسوبة إلى </w:t>
      </w:r>
      <w:r w:rsidRPr="00B70C9F">
        <w:rPr>
          <w:rFonts w:ascii="Courier New" w:hAnsi="Courier New" w:cs="Traditional Arabic" w:hint="cs"/>
          <w:sz w:val="34"/>
          <w:szCs w:val="34"/>
          <w:rtl/>
        </w:rPr>
        <w:t>اللفظ غير معنى واحد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وأن لا يُختلَف فيه عند أصحاب كتب الوجوه واللغة وكتب معاني القرآن وتفسيره</w:t>
      </w:r>
      <w:r w:rsidR="00B70C9F">
        <w:rPr>
          <w:rFonts w:ascii="Courier New" w:hAnsi="Courier New" w:cs="Traditional Arabic" w:hint="cs"/>
          <w:sz w:val="34"/>
          <w:szCs w:val="34"/>
          <w:rtl/>
        </w:rPr>
        <w:t>.</w:t>
      </w:r>
      <w:r w:rsidR="00CB751F" w:rsidRPr="00B70C9F">
        <w:rPr>
          <w:rFonts w:ascii="Courier New" w:hAnsi="Courier New" w:cs="Traditional Arabic" w:hint="cs"/>
          <w:sz w:val="34"/>
          <w:szCs w:val="34"/>
          <w:rtl/>
        </w:rPr>
        <w:t xml:space="preserve">  </w:t>
      </w:r>
      <w:r w:rsidR="00CB751F" w:rsidRPr="00B70C9F">
        <w:rPr>
          <w:rFonts w:ascii="Courier New" w:hAnsi="Courier New" w:cs="Traditional Arabic"/>
          <w:sz w:val="34"/>
          <w:szCs w:val="34"/>
          <w:rtl/>
        </w:rPr>
        <w:t xml:space="preserve"> </w:t>
      </w:r>
      <w:r w:rsidR="00CB751F" w:rsidRPr="00B70C9F">
        <w:rPr>
          <w:rFonts w:ascii="Courier New" w:hAnsi="Courier New" w:cs="Traditional Arabic" w:hint="cs"/>
          <w:sz w:val="34"/>
          <w:szCs w:val="34"/>
          <w:rtl/>
        </w:rPr>
        <w:t xml:space="preserve">                                                     </w:t>
      </w:r>
    </w:p>
    <w:p w:rsidR="000A171C" w:rsidRPr="00B70C9F" w:rsidRDefault="00EC2B12" w:rsidP="000A171C">
      <w:pPr>
        <w:pStyle w:val="a5"/>
        <w:ind w:firstLine="720"/>
        <w:jc w:val="lowKashida"/>
        <w:rPr>
          <w:rFonts w:hAnsi="Courier New"/>
          <w:sz w:val="34"/>
          <w:szCs w:val="34"/>
          <w:rtl/>
        </w:rPr>
      </w:pPr>
      <w:r w:rsidRPr="00B70C9F">
        <w:rPr>
          <w:rFonts w:ascii="Lotus Linotype" w:hAnsi="Lotus Linotype" w:hint="cs"/>
          <w:sz w:val="34"/>
          <w:szCs w:val="34"/>
          <w:rtl/>
        </w:rPr>
        <w:t>فهذه حقيقة الوجوه</w:t>
      </w:r>
      <w:r w:rsidR="00B70C9F">
        <w:rPr>
          <w:rFonts w:ascii="Lotus Linotype" w:hAnsi="Lotus Linotype" w:hint="cs"/>
          <w:sz w:val="34"/>
          <w:szCs w:val="34"/>
          <w:rtl/>
        </w:rPr>
        <w:t>،</w:t>
      </w:r>
      <w:r w:rsidRPr="00B70C9F">
        <w:rPr>
          <w:rFonts w:ascii="Lotus Linotype" w:hAnsi="Lotus Linotype" w:hint="cs"/>
          <w:sz w:val="34"/>
          <w:szCs w:val="34"/>
          <w:rtl/>
        </w:rPr>
        <w:t xml:space="preserve"> </w:t>
      </w:r>
      <w:r w:rsidR="00ED0E91" w:rsidRPr="00B70C9F">
        <w:rPr>
          <w:rFonts w:ascii="Lotus Linotype" w:hAnsi="Lotus Linotype" w:hint="cs"/>
          <w:sz w:val="34"/>
          <w:szCs w:val="34"/>
          <w:rtl/>
        </w:rPr>
        <w:t>وأنَّ المراد بها المعاني وليس الحالات أو الأنواع</w:t>
      </w:r>
      <w:r w:rsidR="00B70C9F">
        <w:rPr>
          <w:rFonts w:ascii="Lotus Linotype" w:hAnsi="Lotus Linotype" w:hint="cs"/>
          <w:sz w:val="34"/>
          <w:szCs w:val="34"/>
          <w:rtl/>
        </w:rPr>
        <w:t>،</w:t>
      </w:r>
      <w:r w:rsidR="00ED0E91" w:rsidRPr="00B70C9F">
        <w:rPr>
          <w:rFonts w:ascii="Lotus Linotype" w:hAnsi="Lotus Linotype" w:hint="cs"/>
          <w:sz w:val="34"/>
          <w:szCs w:val="34"/>
          <w:rtl/>
        </w:rPr>
        <w:t xml:space="preserve"> </w:t>
      </w:r>
      <w:r w:rsidRPr="00B70C9F">
        <w:rPr>
          <w:rFonts w:ascii="Lotus Linotype" w:hAnsi="Lotus Linotype" w:hint="cs"/>
          <w:sz w:val="34"/>
          <w:szCs w:val="34"/>
          <w:rtl/>
        </w:rPr>
        <w:t>وما عدا ذلك فهي وج</w:t>
      </w:r>
      <w:r w:rsidR="00EF0C71" w:rsidRPr="00B70C9F">
        <w:rPr>
          <w:rFonts w:ascii="Lotus Linotype" w:hAnsi="Lotus Linotype" w:hint="cs"/>
          <w:sz w:val="34"/>
          <w:szCs w:val="34"/>
          <w:rtl/>
        </w:rPr>
        <w:t>وه مختلقة اختلقوها بطر</w:t>
      </w:r>
      <w:r w:rsidR="00ED0E91" w:rsidRPr="00B70C9F">
        <w:rPr>
          <w:rFonts w:ascii="Lotus Linotype" w:hAnsi="Lotus Linotype" w:hint="cs"/>
          <w:sz w:val="34"/>
          <w:szCs w:val="34"/>
          <w:rtl/>
        </w:rPr>
        <w:t>ائ</w:t>
      </w:r>
      <w:r w:rsidR="00EF0C71" w:rsidRPr="00B70C9F">
        <w:rPr>
          <w:rFonts w:ascii="Lotus Linotype" w:hAnsi="Lotus Linotype" w:hint="cs"/>
          <w:sz w:val="34"/>
          <w:szCs w:val="34"/>
          <w:rtl/>
        </w:rPr>
        <w:t>ق عديدة</w:t>
      </w:r>
      <w:r w:rsidR="00B70C9F">
        <w:rPr>
          <w:rFonts w:ascii="Lotus Linotype" w:hAnsi="Lotus Linotype" w:hint="cs"/>
          <w:sz w:val="34"/>
          <w:szCs w:val="34"/>
          <w:rtl/>
        </w:rPr>
        <w:t>،</w:t>
      </w:r>
      <w:r w:rsidR="00EF0C71" w:rsidRPr="00B70C9F">
        <w:rPr>
          <w:rFonts w:ascii="Lotus Linotype" w:hAnsi="Lotus Linotype" w:hint="cs"/>
          <w:sz w:val="34"/>
          <w:szCs w:val="34"/>
          <w:rtl/>
        </w:rPr>
        <w:t xml:space="preserve"> </w:t>
      </w:r>
      <w:r w:rsidR="000A171C" w:rsidRPr="00B70C9F">
        <w:rPr>
          <w:rFonts w:ascii="Lotus Linotype" w:hAnsi="Lotus Linotype" w:hint="cs"/>
          <w:sz w:val="34"/>
          <w:szCs w:val="34"/>
          <w:rtl/>
        </w:rPr>
        <w:t xml:space="preserve">وثمة قضيتان </w:t>
      </w:r>
      <w:r w:rsidR="000C1FAE" w:rsidRPr="00B70C9F">
        <w:rPr>
          <w:rFonts w:hAnsi="Courier New" w:hint="cs"/>
          <w:sz w:val="34"/>
          <w:szCs w:val="34"/>
          <w:rtl/>
        </w:rPr>
        <w:t>يجب التنب</w:t>
      </w:r>
      <w:r w:rsidR="00781694" w:rsidRPr="00B70C9F">
        <w:rPr>
          <w:rFonts w:hAnsi="Courier New" w:hint="cs"/>
          <w:sz w:val="34"/>
          <w:szCs w:val="34"/>
          <w:rtl/>
        </w:rPr>
        <w:t>يه عليه</w:t>
      </w:r>
      <w:r w:rsidR="000A171C" w:rsidRPr="00B70C9F">
        <w:rPr>
          <w:rFonts w:hAnsi="Courier New" w:hint="cs"/>
          <w:sz w:val="34"/>
          <w:szCs w:val="34"/>
          <w:rtl/>
        </w:rPr>
        <w:t>ما</w:t>
      </w:r>
      <w:r w:rsidR="00B70C9F">
        <w:rPr>
          <w:rFonts w:hAnsi="Courier New" w:hint="cs"/>
          <w:sz w:val="34"/>
          <w:szCs w:val="34"/>
          <w:rtl/>
        </w:rPr>
        <w:t>:</w:t>
      </w:r>
      <w:r w:rsidR="000A171C" w:rsidRPr="00B70C9F">
        <w:rPr>
          <w:rFonts w:hAnsi="Courier New" w:hint="cs"/>
          <w:sz w:val="34"/>
          <w:szCs w:val="34"/>
          <w:rtl/>
        </w:rPr>
        <w:t xml:space="preserve"> </w:t>
      </w:r>
    </w:p>
    <w:p w:rsidR="000A171C" w:rsidRPr="00B70C9F" w:rsidRDefault="000A171C" w:rsidP="00146389">
      <w:pPr>
        <w:pStyle w:val="a5"/>
        <w:ind w:firstLine="720"/>
        <w:jc w:val="lowKashida"/>
        <w:rPr>
          <w:rFonts w:hAnsi="Courier New"/>
          <w:sz w:val="34"/>
          <w:szCs w:val="34"/>
          <w:rtl/>
        </w:rPr>
      </w:pPr>
      <w:r w:rsidRPr="00B70C9F">
        <w:rPr>
          <w:rFonts w:hAnsi="Courier New" w:hint="cs"/>
          <w:sz w:val="34"/>
          <w:szCs w:val="34"/>
          <w:rtl/>
        </w:rPr>
        <w:t>الأولى</w:t>
      </w:r>
      <w:r w:rsidR="00B70C9F">
        <w:rPr>
          <w:rFonts w:hAnsi="Courier New" w:hint="cs"/>
          <w:sz w:val="34"/>
          <w:szCs w:val="34"/>
          <w:rtl/>
        </w:rPr>
        <w:t>:</w:t>
      </w:r>
      <w:r w:rsidRPr="00B70C9F">
        <w:rPr>
          <w:rFonts w:hAnsi="Courier New" w:hint="cs"/>
          <w:sz w:val="34"/>
          <w:szCs w:val="34"/>
          <w:rtl/>
        </w:rPr>
        <w:t xml:space="preserve"> أنَّ كثيرًا من وجوه الألفاظ التي اشتملت عليها كتب الوجوه قد </w:t>
      </w:r>
      <w:r w:rsidR="00146389" w:rsidRPr="00B70C9F">
        <w:rPr>
          <w:rFonts w:hAnsi="Courier New" w:hint="cs"/>
          <w:sz w:val="34"/>
          <w:szCs w:val="34"/>
          <w:rtl/>
        </w:rPr>
        <w:t>اُختِ</w:t>
      </w:r>
      <w:r w:rsidRPr="00B70C9F">
        <w:rPr>
          <w:rFonts w:hAnsi="Courier New" w:hint="cs"/>
          <w:sz w:val="34"/>
          <w:szCs w:val="34"/>
          <w:rtl/>
        </w:rPr>
        <w:t>لَق</w:t>
      </w:r>
      <w:r w:rsidR="00146389" w:rsidRPr="00B70C9F">
        <w:rPr>
          <w:rFonts w:hAnsi="Courier New" w:hint="cs"/>
          <w:sz w:val="34"/>
          <w:szCs w:val="34"/>
          <w:rtl/>
        </w:rPr>
        <w:t>ت</w:t>
      </w:r>
      <w:r w:rsidRPr="00B70C9F">
        <w:rPr>
          <w:rFonts w:hAnsi="Courier New" w:hint="cs"/>
          <w:sz w:val="34"/>
          <w:szCs w:val="34"/>
          <w:rtl/>
        </w:rPr>
        <w:t xml:space="preserve"> نفسها بطريقتين أو ثلاث</w:t>
      </w:r>
      <w:r w:rsidR="00B70C9F">
        <w:rPr>
          <w:rFonts w:hAnsi="Courier New" w:hint="cs"/>
          <w:sz w:val="34"/>
          <w:szCs w:val="34"/>
          <w:rtl/>
        </w:rPr>
        <w:t>.</w:t>
      </w:r>
    </w:p>
    <w:p w:rsidR="00781694" w:rsidRPr="00B70C9F" w:rsidRDefault="000A171C" w:rsidP="006330AE">
      <w:pPr>
        <w:ind w:firstLine="720"/>
        <w:jc w:val="both"/>
        <w:rPr>
          <w:rFonts w:cs="Traditional Arabic"/>
          <w:sz w:val="34"/>
          <w:szCs w:val="34"/>
          <w:rtl/>
        </w:rPr>
      </w:pPr>
      <w:r w:rsidRPr="00B70C9F">
        <w:rPr>
          <w:rFonts w:hAnsi="Courier New" w:cs="Traditional Arabic" w:hint="cs"/>
          <w:sz w:val="34"/>
          <w:szCs w:val="34"/>
          <w:rtl/>
        </w:rPr>
        <w:t xml:space="preserve">الثانية </w:t>
      </w:r>
      <w:r w:rsidR="00781694" w:rsidRPr="00B70C9F">
        <w:rPr>
          <w:rFonts w:hAnsi="Courier New" w:cs="Traditional Arabic" w:hint="cs"/>
          <w:sz w:val="34"/>
          <w:szCs w:val="34"/>
          <w:rtl/>
        </w:rPr>
        <w:t>أنَّ أصحاب كتب الوجوه غالبًا ما</w:t>
      </w:r>
      <w:r w:rsidR="000C1FAE" w:rsidRPr="00B70C9F">
        <w:rPr>
          <w:rFonts w:hAnsi="Courier New" w:cs="Traditional Arabic" w:hint="cs"/>
          <w:sz w:val="34"/>
          <w:szCs w:val="34"/>
          <w:rtl/>
        </w:rPr>
        <w:t xml:space="preserve"> يتبعون طريقتين أو أكثر لاختلاق </w:t>
      </w:r>
      <w:r w:rsidRPr="00B70C9F">
        <w:rPr>
          <w:rFonts w:hAnsi="Courier New" w:cs="Traditional Arabic" w:hint="cs"/>
          <w:sz w:val="34"/>
          <w:szCs w:val="34"/>
          <w:rtl/>
        </w:rPr>
        <w:t>الأوجه للفظ الواحد</w:t>
      </w:r>
      <w:r w:rsidR="00B70C9F">
        <w:rPr>
          <w:rFonts w:hAnsi="Courier New" w:cs="Traditional Arabic" w:hint="cs"/>
          <w:sz w:val="34"/>
          <w:szCs w:val="34"/>
          <w:rtl/>
        </w:rPr>
        <w:t>،</w:t>
      </w:r>
      <w:r w:rsidRPr="00B70C9F">
        <w:rPr>
          <w:rFonts w:hAnsi="Courier New" w:cs="Traditional Arabic" w:hint="cs"/>
          <w:sz w:val="34"/>
          <w:szCs w:val="34"/>
          <w:rtl/>
        </w:rPr>
        <w:t xml:space="preserve"> </w:t>
      </w:r>
      <w:r w:rsidR="00781694" w:rsidRPr="00B70C9F">
        <w:rPr>
          <w:rFonts w:hAnsi="Courier New" w:cs="Traditional Arabic" w:hint="cs"/>
          <w:sz w:val="34"/>
          <w:szCs w:val="34"/>
          <w:rtl/>
        </w:rPr>
        <w:t xml:space="preserve">لذلك سأعنى في </w:t>
      </w:r>
      <w:r w:rsidR="00146389" w:rsidRPr="00B70C9F">
        <w:rPr>
          <w:rFonts w:hAnsi="Courier New" w:cs="Traditional Arabic" w:hint="cs"/>
          <w:sz w:val="34"/>
          <w:szCs w:val="34"/>
          <w:rtl/>
        </w:rPr>
        <w:t xml:space="preserve">هاتين الحالتين </w:t>
      </w:r>
      <w:r w:rsidR="00781694" w:rsidRPr="00B70C9F">
        <w:rPr>
          <w:rFonts w:hAnsi="Courier New" w:cs="Traditional Arabic" w:hint="cs"/>
          <w:sz w:val="34"/>
          <w:szCs w:val="34"/>
          <w:rtl/>
        </w:rPr>
        <w:t>ب</w:t>
      </w:r>
      <w:r w:rsidR="000C1FAE" w:rsidRPr="00B70C9F">
        <w:rPr>
          <w:rFonts w:hAnsi="Courier New" w:cs="Traditional Arabic" w:hint="cs"/>
          <w:sz w:val="34"/>
          <w:szCs w:val="34"/>
          <w:rtl/>
        </w:rPr>
        <w:t>دراسة الأوجه</w:t>
      </w:r>
      <w:r w:rsidR="000C1FAE" w:rsidRPr="00B70C9F">
        <w:rPr>
          <w:rFonts w:ascii="Lotus Linotype" w:hAnsi="Lotus Linotype" w:cs="Traditional Arabic" w:hint="cs"/>
          <w:sz w:val="34"/>
          <w:szCs w:val="34"/>
          <w:rtl/>
        </w:rPr>
        <w:t xml:space="preserve"> </w:t>
      </w:r>
      <w:r w:rsidR="00146389" w:rsidRPr="00B70C9F">
        <w:rPr>
          <w:rFonts w:ascii="Lotus Linotype" w:hAnsi="Lotus Linotype" w:cs="Traditional Arabic" w:hint="cs"/>
          <w:sz w:val="34"/>
          <w:szCs w:val="34"/>
          <w:rtl/>
        </w:rPr>
        <w:t xml:space="preserve">والطرائق </w:t>
      </w:r>
      <w:r w:rsidR="000C1FAE" w:rsidRPr="00B70C9F">
        <w:rPr>
          <w:rFonts w:ascii="Lotus Linotype" w:hAnsi="Lotus Linotype" w:cs="Traditional Arabic" w:hint="cs"/>
          <w:sz w:val="34"/>
          <w:szCs w:val="34"/>
          <w:rtl/>
        </w:rPr>
        <w:t xml:space="preserve">المعنية من دون </w:t>
      </w:r>
      <w:r w:rsidR="006321DC" w:rsidRPr="00B70C9F">
        <w:rPr>
          <w:rFonts w:ascii="Lotus Linotype" w:hAnsi="Lotus Linotype" w:cs="Traditional Arabic" w:hint="cs"/>
          <w:sz w:val="34"/>
          <w:szCs w:val="34"/>
          <w:rtl/>
        </w:rPr>
        <w:t>أن أهمل التعليق والتعقيب على</w:t>
      </w:r>
      <w:r w:rsidR="00781694" w:rsidRPr="00B70C9F">
        <w:rPr>
          <w:rFonts w:ascii="Lotus Linotype" w:hAnsi="Lotus Linotype" w:cs="Traditional Arabic" w:hint="cs"/>
          <w:sz w:val="34"/>
          <w:szCs w:val="34"/>
          <w:rtl/>
        </w:rPr>
        <w:t xml:space="preserve"> الأوجه </w:t>
      </w:r>
      <w:r w:rsidR="00146389" w:rsidRPr="00B70C9F">
        <w:rPr>
          <w:rFonts w:ascii="Lotus Linotype" w:hAnsi="Lotus Linotype" w:cs="Traditional Arabic" w:hint="cs"/>
          <w:sz w:val="34"/>
          <w:szCs w:val="34"/>
          <w:rtl/>
        </w:rPr>
        <w:t xml:space="preserve">والطرائق </w:t>
      </w:r>
      <w:r w:rsidR="00781694" w:rsidRPr="00B70C9F">
        <w:rPr>
          <w:rFonts w:ascii="Lotus Linotype" w:hAnsi="Lotus Linotype" w:cs="Traditional Arabic" w:hint="cs"/>
          <w:sz w:val="34"/>
          <w:szCs w:val="34"/>
          <w:rtl/>
        </w:rPr>
        <w:t>الأخرى</w:t>
      </w:r>
      <w:r w:rsidR="00B70C9F">
        <w:rPr>
          <w:rFonts w:ascii="Lotus Linotype" w:hAnsi="Lotus Linotype" w:cs="Traditional Arabic" w:hint="cs"/>
          <w:sz w:val="34"/>
          <w:szCs w:val="34"/>
          <w:rtl/>
        </w:rPr>
        <w:t>.</w:t>
      </w:r>
      <w:r w:rsidR="006330AE" w:rsidRPr="00B70C9F">
        <w:rPr>
          <w:rFonts w:ascii="Lotus Linotype" w:hAnsi="Lotus Linotype" w:cs="Traditional Arabic" w:hint="cs"/>
          <w:sz w:val="34"/>
          <w:szCs w:val="34"/>
          <w:rtl/>
        </w:rPr>
        <w:t xml:space="preserve"> وفيما يأتي دراسة </w:t>
      </w:r>
      <w:r w:rsidR="006330AE" w:rsidRPr="00B70C9F">
        <w:rPr>
          <w:rFonts w:cs="Traditional Arabic" w:hint="cs"/>
          <w:sz w:val="34"/>
          <w:szCs w:val="34"/>
          <w:rtl/>
        </w:rPr>
        <w:t>الألفاظ التي أضافتها أشهر كتب الوجوه إلى كتاب الأشباه والنظائر لمقاتل والوجوه والنظائر لهرون بن موسى</w:t>
      </w:r>
      <w:r w:rsidR="00B70C9F">
        <w:rPr>
          <w:rFonts w:cs="Traditional Arabic" w:hint="cs"/>
          <w:sz w:val="34"/>
          <w:szCs w:val="34"/>
          <w:rtl/>
        </w:rPr>
        <w:t>،</w:t>
      </w:r>
      <w:r w:rsidR="006330AE" w:rsidRPr="00B70C9F">
        <w:rPr>
          <w:rFonts w:cs="Traditional Arabic" w:hint="cs"/>
          <w:sz w:val="34"/>
          <w:szCs w:val="34"/>
          <w:rtl/>
        </w:rPr>
        <w:t xml:space="preserve"> التي اختلقوها بطرائق عديدة ومختلفة</w:t>
      </w:r>
      <w:r w:rsidR="00B70C9F">
        <w:rPr>
          <w:rFonts w:cs="Traditional Arabic" w:hint="cs"/>
          <w:sz w:val="34"/>
          <w:szCs w:val="34"/>
          <w:rtl/>
        </w:rPr>
        <w:t>؛</w:t>
      </w:r>
      <w:r w:rsidR="006330AE" w:rsidRPr="00B70C9F">
        <w:rPr>
          <w:rFonts w:cs="Traditional Arabic" w:hint="cs"/>
          <w:sz w:val="34"/>
          <w:szCs w:val="34"/>
          <w:rtl/>
        </w:rPr>
        <w:t xml:space="preserve"> ولكثرة الألفاظ التي أضافتها هذه الكتب فسأختار لكل طريقة أمثلة معدودة تكون نماذج لباقي الأمثلة التي اختُلِقتْ وجوهها بالطريقة نفسها ومن الله الهدى والسداد</w:t>
      </w:r>
      <w:r w:rsidR="00B70C9F">
        <w:rPr>
          <w:rFonts w:cs="Traditional Arabic" w:hint="cs"/>
          <w:sz w:val="34"/>
          <w:szCs w:val="34"/>
          <w:rtl/>
        </w:rPr>
        <w:t>.</w:t>
      </w:r>
    </w:p>
    <w:p w:rsidR="001A7643" w:rsidRPr="00B70C9F" w:rsidRDefault="006405C5" w:rsidP="00057B3F">
      <w:pPr>
        <w:ind w:firstLine="720"/>
        <w:jc w:val="both"/>
        <w:rPr>
          <w:rFonts w:ascii="Courier New" w:hAnsi="Courier New" w:cs="Traditional Arabic"/>
          <w:sz w:val="34"/>
          <w:szCs w:val="34"/>
          <w:rtl/>
        </w:rPr>
      </w:pPr>
      <w:r w:rsidRPr="00B70C9F">
        <w:rPr>
          <w:rFonts w:ascii="Lotus Linotype" w:hAnsi="Lotus Linotype" w:cs="Traditional Arabic" w:hint="cs"/>
          <w:b/>
          <w:bCs/>
          <w:sz w:val="34"/>
          <w:szCs w:val="34"/>
          <w:rtl/>
        </w:rPr>
        <w:lastRenderedPageBreak/>
        <w:t>الطريقة الأولى</w:t>
      </w:r>
      <w:r w:rsidR="00B70C9F">
        <w:rPr>
          <w:rFonts w:ascii="Lotus Linotype" w:hAnsi="Lotus Linotype" w:cs="Traditional Arabic" w:hint="cs"/>
          <w:sz w:val="34"/>
          <w:szCs w:val="34"/>
          <w:rtl/>
        </w:rPr>
        <w:t>،</w:t>
      </w:r>
      <w:r w:rsidRPr="00B70C9F">
        <w:rPr>
          <w:rFonts w:ascii="Lotus Linotype" w:hAnsi="Lotus Linotype" w:cs="Traditional Arabic" w:hint="cs"/>
          <w:b/>
          <w:bCs/>
          <w:sz w:val="34"/>
          <w:szCs w:val="34"/>
          <w:rtl/>
        </w:rPr>
        <w:t xml:space="preserve"> </w:t>
      </w:r>
      <w:r w:rsidR="00481C79" w:rsidRPr="00B70C9F">
        <w:rPr>
          <w:rFonts w:ascii="Courier New" w:hAnsi="Courier New" w:cs="Traditional Arabic" w:hint="cs"/>
          <w:b/>
          <w:bCs/>
          <w:sz w:val="34"/>
          <w:szCs w:val="34"/>
          <w:rtl/>
        </w:rPr>
        <w:t>جعل اللفظ بمعاني مرادفاته</w:t>
      </w:r>
      <w:r w:rsidR="00B70C9F">
        <w:rPr>
          <w:rFonts w:ascii="Courier New" w:hAnsi="Courier New" w:cs="Traditional Arabic" w:hint="cs"/>
          <w:b/>
          <w:bCs/>
          <w:sz w:val="34"/>
          <w:szCs w:val="34"/>
          <w:rtl/>
        </w:rPr>
        <w:t>:</w:t>
      </w:r>
      <w:r w:rsidR="00481C79" w:rsidRPr="00B70C9F">
        <w:rPr>
          <w:rFonts w:ascii="Courier New" w:hAnsi="Courier New" w:cs="Traditional Arabic" w:hint="cs"/>
          <w:b/>
          <w:bCs/>
          <w:sz w:val="34"/>
          <w:szCs w:val="34"/>
          <w:rtl/>
        </w:rPr>
        <w:t xml:space="preserve"> </w:t>
      </w:r>
      <w:r w:rsidR="00D507EF" w:rsidRPr="00B70C9F">
        <w:rPr>
          <w:rFonts w:ascii="Courier New" w:hAnsi="Courier New" w:cs="Traditional Arabic" w:hint="cs"/>
          <w:sz w:val="34"/>
          <w:szCs w:val="34"/>
          <w:rtl/>
        </w:rPr>
        <w:t>الألفاظ المترادفة هي المتحدة في المعنى العام</w:t>
      </w:r>
      <w:r w:rsidR="00B70C9F">
        <w:rPr>
          <w:rFonts w:ascii="Courier New" w:hAnsi="Courier New" w:cs="Traditional Arabic" w:hint="cs"/>
          <w:sz w:val="34"/>
          <w:szCs w:val="34"/>
          <w:rtl/>
        </w:rPr>
        <w:t>،</w:t>
      </w:r>
      <w:r w:rsidR="00D507EF" w:rsidRPr="00B70C9F">
        <w:rPr>
          <w:rFonts w:ascii="Courier New" w:hAnsi="Courier New" w:cs="Traditional Arabic" w:hint="cs"/>
          <w:sz w:val="34"/>
          <w:szCs w:val="34"/>
          <w:rtl/>
        </w:rPr>
        <w:t xml:space="preserve"> لكنها مختلفة بمعانيها الخاصة</w:t>
      </w:r>
      <w:r w:rsidR="00B70C9F">
        <w:rPr>
          <w:rFonts w:ascii="Courier New" w:hAnsi="Courier New" w:cs="Traditional Arabic" w:hint="cs"/>
          <w:sz w:val="34"/>
          <w:szCs w:val="34"/>
          <w:rtl/>
        </w:rPr>
        <w:t>،</w:t>
      </w:r>
      <w:r w:rsidR="00D507EF" w:rsidRPr="00B70C9F">
        <w:rPr>
          <w:rFonts w:ascii="Courier New" w:hAnsi="Courier New" w:cs="Traditional Arabic" w:hint="cs"/>
          <w:sz w:val="34"/>
          <w:szCs w:val="34"/>
          <w:rtl/>
        </w:rPr>
        <w:t xml:space="preserve"> والقرآن الكريم يراعي</w:t>
      </w:r>
      <w:r w:rsidR="00A02376" w:rsidRPr="00B70C9F">
        <w:rPr>
          <w:rFonts w:ascii="Courier New" w:hAnsi="Courier New" w:cs="Traditional Arabic" w:hint="cs"/>
          <w:sz w:val="34"/>
          <w:szCs w:val="34"/>
          <w:rtl/>
        </w:rPr>
        <w:t xml:space="preserve"> دائمًا </w:t>
      </w:r>
      <w:r w:rsidR="00D507EF" w:rsidRPr="00B70C9F">
        <w:rPr>
          <w:rFonts w:ascii="Courier New" w:hAnsi="Courier New" w:cs="Traditional Arabic" w:hint="cs"/>
          <w:sz w:val="34"/>
          <w:szCs w:val="34"/>
          <w:rtl/>
        </w:rPr>
        <w:t xml:space="preserve">المعاني الخاصة فتكون هي المقصودة </w:t>
      </w:r>
      <w:r w:rsidR="00A02376" w:rsidRPr="00B70C9F">
        <w:rPr>
          <w:rFonts w:ascii="Courier New" w:hAnsi="Courier New" w:cs="Traditional Arabic" w:hint="cs"/>
          <w:sz w:val="34"/>
          <w:szCs w:val="34"/>
          <w:rtl/>
        </w:rPr>
        <w:t>من دون معانيها العامة</w:t>
      </w:r>
      <w:r w:rsidR="00B70C9F">
        <w:rPr>
          <w:rFonts w:ascii="Courier New" w:hAnsi="Courier New" w:cs="Traditional Arabic" w:hint="cs"/>
          <w:sz w:val="34"/>
          <w:szCs w:val="34"/>
          <w:rtl/>
        </w:rPr>
        <w:t>،</w:t>
      </w:r>
      <w:r w:rsidR="00A02376" w:rsidRPr="00B70C9F">
        <w:rPr>
          <w:rFonts w:ascii="Courier New" w:hAnsi="Courier New" w:cs="Traditional Arabic" w:hint="cs"/>
          <w:sz w:val="34"/>
          <w:szCs w:val="34"/>
          <w:rtl/>
        </w:rPr>
        <w:t xml:space="preserve"> فجعل بعضها بمعنى بعض تحريف لدلالتها</w:t>
      </w:r>
      <w:r w:rsidR="00C961C6" w:rsidRPr="00B70C9F">
        <w:rPr>
          <w:rFonts w:ascii="Courier New" w:hAnsi="Courier New" w:cs="Traditional Arabic" w:hint="cs"/>
          <w:sz w:val="34"/>
          <w:szCs w:val="34"/>
          <w:rtl/>
        </w:rPr>
        <w:t xml:space="preserve"> </w:t>
      </w:r>
      <w:r w:rsidR="00A02376" w:rsidRPr="00B70C9F">
        <w:rPr>
          <w:rFonts w:ascii="Courier New" w:hAnsi="Courier New" w:cs="Traditional Arabic" w:hint="cs"/>
          <w:sz w:val="34"/>
          <w:szCs w:val="34"/>
          <w:rtl/>
        </w:rPr>
        <w:t xml:space="preserve">وهذا ما نوَّه به </w:t>
      </w:r>
      <w:proofErr w:type="spellStart"/>
      <w:r w:rsidR="00A02376" w:rsidRPr="00B70C9F">
        <w:rPr>
          <w:rFonts w:ascii="Lotus Linotype" w:hAnsi="Lotus Linotype" w:cs="Traditional Arabic" w:hint="cs"/>
          <w:sz w:val="34"/>
          <w:szCs w:val="34"/>
          <w:rtl/>
        </w:rPr>
        <w:t>التهانوي</w:t>
      </w:r>
      <w:proofErr w:type="spellEnd"/>
      <w:r w:rsidR="00A02376" w:rsidRPr="00B70C9F">
        <w:rPr>
          <w:rFonts w:ascii="Lotus Linotype" w:hAnsi="Lotus Linotype" w:cs="Traditional Arabic" w:hint="cs"/>
          <w:sz w:val="34"/>
          <w:szCs w:val="34"/>
          <w:rtl/>
        </w:rPr>
        <w:t xml:space="preserve"> بقوله</w:t>
      </w:r>
      <w:r w:rsidR="00B70C9F">
        <w:rPr>
          <w:rFonts w:ascii="Lotus Linotype" w:hAnsi="Lotus Linotype" w:cs="Traditional Arabic" w:hint="cs"/>
          <w:sz w:val="34"/>
          <w:szCs w:val="34"/>
          <w:rtl/>
        </w:rPr>
        <w:t>:</w:t>
      </w:r>
      <w:r w:rsidR="00A02376" w:rsidRPr="00B70C9F">
        <w:rPr>
          <w:rFonts w:ascii="Lotus Linotype" w:hAnsi="Lotus Linotype" w:cs="Traditional Arabic" w:hint="cs"/>
          <w:sz w:val="34"/>
          <w:szCs w:val="34"/>
          <w:rtl/>
        </w:rPr>
        <w:t xml:space="preserve"> ((</w:t>
      </w:r>
      <w:proofErr w:type="spellStart"/>
      <w:r w:rsidR="00A02376" w:rsidRPr="00B70C9F">
        <w:rPr>
          <w:rFonts w:ascii="Lotus Linotype" w:hAnsi="Lotus Linotype" w:cs="Traditional Arabic" w:hint="cs"/>
          <w:sz w:val="34"/>
          <w:szCs w:val="34"/>
          <w:rtl/>
        </w:rPr>
        <w:t>الإرداف</w:t>
      </w:r>
      <w:proofErr w:type="spellEnd"/>
      <w:r w:rsidR="00B70C9F">
        <w:rPr>
          <w:rFonts w:ascii="Lotus Linotype" w:hAnsi="Lotus Linotype" w:cs="Traditional Arabic" w:hint="cs"/>
          <w:sz w:val="34"/>
          <w:szCs w:val="34"/>
          <w:rtl/>
        </w:rPr>
        <w:t>:</w:t>
      </w:r>
      <w:r w:rsidR="00A02376" w:rsidRPr="00B70C9F">
        <w:rPr>
          <w:rFonts w:ascii="Lotus Linotype" w:hAnsi="Lotus Linotype" w:cs="Traditional Arabic" w:hint="cs"/>
          <w:sz w:val="34"/>
          <w:szCs w:val="34"/>
          <w:rtl/>
        </w:rPr>
        <w:t xml:space="preserve"> عند أهل البيان هو أن يريد المتكلم معنى فلا يعبِّر عنه بلفظه الموضوع له</w:t>
      </w:r>
      <w:r w:rsidR="00B70C9F">
        <w:rPr>
          <w:rFonts w:ascii="Lotus Linotype" w:hAnsi="Lotus Linotype" w:cs="Traditional Arabic" w:hint="cs"/>
          <w:sz w:val="34"/>
          <w:szCs w:val="34"/>
          <w:rtl/>
        </w:rPr>
        <w:t>،</w:t>
      </w:r>
      <w:r w:rsidR="00A02376" w:rsidRPr="00B70C9F">
        <w:rPr>
          <w:rFonts w:ascii="Lotus Linotype" w:hAnsi="Lotus Linotype" w:cs="Traditional Arabic" w:hint="cs"/>
          <w:sz w:val="34"/>
          <w:szCs w:val="34"/>
          <w:rtl/>
        </w:rPr>
        <w:t xml:space="preserve"> ولا بدلالة الإشارة بل بلفظ يرادفه</w:t>
      </w:r>
      <w:r w:rsidR="00B70C9F">
        <w:rPr>
          <w:rFonts w:ascii="Lotus Linotype" w:hAnsi="Lotus Linotype" w:cs="Traditional Arabic" w:hint="cs"/>
          <w:sz w:val="34"/>
          <w:szCs w:val="34"/>
          <w:rtl/>
        </w:rPr>
        <w:t>،</w:t>
      </w:r>
      <w:r w:rsidR="00A02376" w:rsidRPr="00B70C9F">
        <w:rPr>
          <w:rFonts w:ascii="Lotus Linotype" w:hAnsi="Lotus Linotype" w:cs="Traditional Arabic" w:hint="cs"/>
          <w:sz w:val="34"/>
          <w:szCs w:val="34"/>
          <w:rtl/>
        </w:rPr>
        <w:t xml:space="preserve"> كقوله تعالى</w:t>
      </w:r>
      <w:r w:rsidR="00B70C9F">
        <w:rPr>
          <w:rFonts w:ascii="Lotus Linotype" w:hAnsi="Lotus Linotype" w:cs="Traditional Arabic" w:hint="cs"/>
          <w:sz w:val="34"/>
          <w:szCs w:val="34"/>
          <w:rtl/>
        </w:rPr>
        <w:t>:</w:t>
      </w:r>
      <w:r w:rsidR="00A02376" w:rsidRPr="00B70C9F">
        <w:rPr>
          <w:rFonts w:ascii="Lotus Linotype" w:hAnsi="Lotus Linotype" w:cs="Traditional Arabic" w:hint="cs"/>
          <w:sz w:val="34"/>
          <w:szCs w:val="34"/>
          <w:rtl/>
        </w:rPr>
        <w:t xml:space="preserve"> (</w:t>
      </w:r>
      <w:r w:rsidR="00A02376" w:rsidRPr="00B70C9F">
        <w:rPr>
          <w:rFonts w:ascii="Courier New" w:hAnsi="Courier New" w:cs="Traditional Arabic"/>
          <w:sz w:val="34"/>
          <w:szCs w:val="34"/>
          <w:rtl/>
        </w:rPr>
        <w:t>وَقُضِيَ الأَمْرُ</w:t>
      </w:r>
      <w:r w:rsidR="00A02376" w:rsidRPr="00B70C9F">
        <w:rPr>
          <w:rFonts w:ascii="Courier New" w:hAnsi="Courier New" w:cs="Traditional Arabic" w:hint="cs"/>
          <w:sz w:val="34"/>
          <w:szCs w:val="34"/>
          <w:rtl/>
        </w:rPr>
        <w:t>){هود</w:t>
      </w:r>
      <w:r w:rsidR="00B70C9F">
        <w:rPr>
          <w:rFonts w:ascii="Courier New" w:hAnsi="Courier New" w:cs="Traditional Arabic" w:hint="cs"/>
          <w:sz w:val="34"/>
          <w:szCs w:val="34"/>
          <w:rtl/>
        </w:rPr>
        <w:t>:</w:t>
      </w:r>
      <w:r w:rsidR="00A02376" w:rsidRPr="00B70C9F">
        <w:rPr>
          <w:rFonts w:ascii="Courier New" w:hAnsi="Courier New" w:cs="Traditional Arabic" w:hint="cs"/>
          <w:sz w:val="34"/>
          <w:szCs w:val="34"/>
          <w:rtl/>
        </w:rPr>
        <w:t xml:space="preserve"> 44} والأصل</w:t>
      </w:r>
      <w:r w:rsidR="00B70C9F">
        <w:rPr>
          <w:rFonts w:ascii="Courier New" w:hAnsi="Courier New" w:cs="Traditional Arabic" w:hint="cs"/>
          <w:sz w:val="34"/>
          <w:szCs w:val="34"/>
          <w:rtl/>
        </w:rPr>
        <w:t>:</w:t>
      </w:r>
      <w:r w:rsidR="00A02376" w:rsidRPr="00B70C9F">
        <w:rPr>
          <w:rFonts w:ascii="Courier New" w:hAnsi="Courier New" w:cs="Traditional Arabic" w:hint="cs"/>
          <w:sz w:val="34"/>
          <w:szCs w:val="34"/>
          <w:rtl/>
        </w:rPr>
        <w:t xml:space="preserve"> وهلك من قضى الله هلاكه</w:t>
      </w:r>
      <w:r w:rsidR="00B70C9F">
        <w:rPr>
          <w:rFonts w:ascii="Courier New" w:hAnsi="Courier New" w:cs="Traditional Arabic" w:hint="cs"/>
          <w:sz w:val="34"/>
          <w:szCs w:val="34"/>
          <w:rtl/>
        </w:rPr>
        <w:t>،</w:t>
      </w:r>
      <w:r w:rsidR="00A02376" w:rsidRPr="00B70C9F">
        <w:rPr>
          <w:rFonts w:ascii="Courier New" w:hAnsi="Courier New" w:cs="Traditional Arabic" w:hint="cs"/>
          <w:sz w:val="34"/>
          <w:szCs w:val="34"/>
          <w:rtl/>
        </w:rPr>
        <w:t xml:space="preserve"> ونجى من قضى الله نجاته</w:t>
      </w:r>
      <w:r w:rsidR="00B70C9F">
        <w:rPr>
          <w:rFonts w:ascii="Courier New" w:hAnsi="Courier New" w:cs="Traditional Arabic" w:hint="cs"/>
          <w:sz w:val="34"/>
          <w:szCs w:val="34"/>
          <w:rtl/>
        </w:rPr>
        <w:t>،</w:t>
      </w:r>
      <w:r w:rsidR="00A02376" w:rsidRPr="00B70C9F">
        <w:rPr>
          <w:rFonts w:ascii="Courier New" w:hAnsi="Courier New" w:cs="Traditional Arabic" w:hint="cs"/>
          <w:sz w:val="34"/>
          <w:szCs w:val="34"/>
          <w:rtl/>
        </w:rPr>
        <w:t xml:space="preserve"> وعدل عن ذلك إلى لفظ </w:t>
      </w:r>
      <w:proofErr w:type="spellStart"/>
      <w:r w:rsidR="00A02376" w:rsidRPr="00B70C9F">
        <w:rPr>
          <w:rFonts w:ascii="Courier New" w:hAnsi="Courier New" w:cs="Traditional Arabic" w:hint="cs"/>
          <w:sz w:val="34"/>
          <w:szCs w:val="34"/>
          <w:rtl/>
        </w:rPr>
        <w:t>الإرداف</w:t>
      </w:r>
      <w:proofErr w:type="spellEnd"/>
      <w:r w:rsidR="00B70C9F">
        <w:rPr>
          <w:rFonts w:ascii="Courier New" w:hAnsi="Courier New" w:cs="Traditional Arabic" w:hint="cs"/>
          <w:sz w:val="34"/>
          <w:szCs w:val="34"/>
          <w:rtl/>
        </w:rPr>
        <w:t>؛</w:t>
      </w:r>
      <w:r w:rsidR="00A02376" w:rsidRPr="00B70C9F">
        <w:rPr>
          <w:rFonts w:ascii="Courier New" w:hAnsi="Courier New" w:cs="Traditional Arabic" w:hint="cs"/>
          <w:sz w:val="34"/>
          <w:szCs w:val="34"/>
          <w:rtl/>
        </w:rPr>
        <w:t xml:space="preserve"> لما فيه من الإيجاز</w:t>
      </w:r>
      <w:r w:rsidR="00B70C9F">
        <w:rPr>
          <w:rFonts w:ascii="Courier New" w:hAnsi="Courier New" w:cs="Traditional Arabic" w:hint="cs"/>
          <w:sz w:val="34"/>
          <w:szCs w:val="34"/>
          <w:rtl/>
        </w:rPr>
        <w:t>،</w:t>
      </w:r>
      <w:r w:rsidR="00A02376" w:rsidRPr="00B70C9F">
        <w:rPr>
          <w:rFonts w:ascii="Courier New" w:hAnsi="Courier New" w:cs="Traditional Arabic" w:hint="cs"/>
          <w:sz w:val="34"/>
          <w:szCs w:val="34"/>
          <w:rtl/>
        </w:rPr>
        <w:t xml:space="preserve"> والتنبيه على أنَّ هلاك الهالك ونجاة الناجي كان بأمر آمر مطاع</w:t>
      </w:r>
      <w:r w:rsidR="00B70C9F">
        <w:rPr>
          <w:rFonts w:ascii="Courier New" w:hAnsi="Courier New" w:cs="Traditional Arabic" w:hint="cs"/>
          <w:sz w:val="34"/>
          <w:szCs w:val="34"/>
          <w:rtl/>
        </w:rPr>
        <w:t>،</w:t>
      </w:r>
      <w:r w:rsidR="00A02376" w:rsidRPr="00B70C9F">
        <w:rPr>
          <w:rFonts w:ascii="Courier New" w:hAnsi="Courier New" w:cs="Traditional Arabic" w:hint="cs"/>
          <w:sz w:val="34"/>
          <w:szCs w:val="34"/>
          <w:rtl/>
        </w:rPr>
        <w:t xml:space="preserve"> وقضاء من لا يُردُّ قضاؤه</w:t>
      </w:r>
      <w:r w:rsidR="00B70C9F">
        <w:rPr>
          <w:rFonts w:ascii="Courier New" w:hAnsi="Courier New" w:cs="Traditional Arabic" w:hint="cs"/>
          <w:sz w:val="34"/>
          <w:szCs w:val="34"/>
          <w:rtl/>
        </w:rPr>
        <w:t>،</w:t>
      </w:r>
      <w:r w:rsidR="00A02376" w:rsidRPr="00B70C9F">
        <w:rPr>
          <w:rFonts w:ascii="Courier New" w:hAnsi="Courier New" w:cs="Traditional Arabic" w:hint="cs"/>
          <w:sz w:val="34"/>
          <w:szCs w:val="34"/>
          <w:rtl/>
        </w:rPr>
        <w:t xml:space="preserve"> يدل على قدرة الآمر وقهره</w:t>
      </w:r>
      <w:r w:rsidR="00FD0C85">
        <w:rPr>
          <w:rFonts w:ascii="Courier New" w:hAnsi="Courier New" w:cs="Traditional Arabic" w:hint="cs"/>
          <w:sz w:val="34"/>
          <w:szCs w:val="34"/>
          <w:rtl/>
        </w:rPr>
        <w:t xml:space="preserve">... </w:t>
      </w:r>
      <w:r w:rsidR="00A02376" w:rsidRPr="00B70C9F">
        <w:rPr>
          <w:rFonts w:ascii="Courier New" w:hAnsi="Courier New" w:cs="Traditional Arabic" w:hint="cs"/>
          <w:sz w:val="34"/>
          <w:szCs w:val="34"/>
          <w:rtl/>
        </w:rPr>
        <w:t>ولا يحصل ذلك كله من اللفظ الخاص</w:t>
      </w:r>
      <w:r w:rsidR="00B70C9F">
        <w:rPr>
          <w:rFonts w:ascii="Courier New" w:hAnsi="Courier New" w:cs="Traditional Arabic" w:hint="cs"/>
          <w:sz w:val="34"/>
          <w:szCs w:val="34"/>
          <w:rtl/>
        </w:rPr>
        <w:t>،</w:t>
      </w:r>
      <w:r w:rsidR="00A02376" w:rsidRPr="00B70C9F">
        <w:rPr>
          <w:rFonts w:ascii="Courier New" w:hAnsi="Courier New" w:cs="Traditional Arabic" w:hint="cs"/>
          <w:sz w:val="34"/>
          <w:szCs w:val="34"/>
          <w:rtl/>
        </w:rPr>
        <w:t xml:space="preserve"> وكذا قوله تعالى</w:t>
      </w:r>
      <w:r w:rsidR="00B70C9F">
        <w:rPr>
          <w:rFonts w:ascii="Courier New" w:hAnsi="Courier New" w:cs="Traditional Arabic" w:hint="cs"/>
          <w:sz w:val="34"/>
          <w:szCs w:val="34"/>
          <w:rtl/>
        </w:rPr>
        <w:t>:</w:t>
      </w:r>
      <w:r w:rsidR="00A02376" w:rsidRPr="00B70C9F">
        <w:rPr>
          <w:rFonts w:ascii="Courier New" w:hAnsi="Courier New" w:cs="Traditional Arabic" w:hint="cs"/>
          <w:sz w:val="34"/>
          <w:szCs w:val="34"/>
          <w:rtl/>
        </w:rPr>
        <w:t xml:space="preserve"> (</w:t>
      </w:r>
      <w:r w:rsidR="00A02376" w:rsidRPr="00B70C9F">
        <w:rPr>
          <w:rFonts w:ascii="Courier New" w:hAnsi="Courier New" w:cs="Traditional Arabic"/>
          <w:sz w:val="34"/>
          <w:szCs w:val="34"/>
          <w:rtl/>
        </w:rPr>
        <w:t>وَاسْتَوَتْ عَلَى الْجُودِيِّ</w:t>
      </w:r>
      <w:r w:rsidR="00A02376" w:rsidRPr="00B70C9F">
        <w:rPr>
          <w:rFonts w:ascii="Courier New" w:hAnsi="Courier New" w:cs="Traditional Arabic" w:hint="cs"/>
          <w:sz w:val="34"/>
          <w:szCs w:val="34"/>
          <w:rtl/>
        </w:rPr>
        <w:t>){هود 44} وحقيقة ذلك</w:t>
      </w:r>
      <w:r w:rsidR="00B70C9F">
        <w:rPr>
          <w:rFonts w:ascii="Courier New" w:hAnsi="Courier New" w:cs="Traditional Arabic" w:hint="cs"/>
          <w:sz w:val="34"/>
          <w:szCs w:val="34"/>
          <w:rtl/>
        </w:rPr>
        <w:t>:</w:t>
      </w:r>
      <w:r w:rsidR="00A02376" w:rsidRPr="00B70C9F">
        <w:rPr>
          <w:rFonts w:ascii="Courier New" w:hAnsi="Courier New" w:cs="Traditional Arabic" w:hint="cs"/>
          <w:sz w:val="34"/>
          <w:szCs w:val="34"/>
          <w:rtl/>
        </w:rPr>
        <w:t xml:space="preserve"> جلست</w:t>
      </w:r>
      <w:r w:rsidR="00184CD2" w:rsidRPr="00B70C9F">
        <w:rPr>
          <w:rFonts w:ascii="Courier New" w:hAnsi="Courier New" w:cs="Traditional Arabic" w:hint="cs"/>
          <w:sz w:val="34"/>
          <w:szCs w:val="34"/>
          <w:rtl/>
        </w:rPr>
        <w:t>ْ</w:t>
      </w:r>
      <w:r w:rsidR="00B70C9F">
        <w:rPr>
          <w:rFonts w:ascii="Courier New" w:hAnsi="Courier New" w:cs="Traditional Arabic" w:hint="cs"/>
          <w:sz w:val="34"/>
          <w:szCs w:val="34"/>
          <w:rtl/>
        </w:rPr>
        <w:t>،</w:t>
      </w:r>
      <w:r w:rsidR="00A02376" w:rsidRPr="00B70C9F">
        <w:rPr>
          <w:rFonts w:ascii="Courier New" w:hAnsi="Courier New" w:cs="Traditional Arabic" w:hint="cs"/>
          <w:sz w:val="34"/>
          <w:szCs w:val="34"/>
          <w:rtl/>
        </w:rPr>
        <w:t xml:space="preserve"> فعدل عن اللفظ الخاص بالمعنى إلى مرادفه</w:t>
      </w:r>
      <w:r w:rsidR="00B70C9F">
        <w:rPr>
          <w:rFonts w:ascii="Courier New" w:hAnsi="Courier New" w:cs="Traditional Arabic" w:hint="cs"/>
          <w:sz w:val="34"/>
          <w:szCs w:val="34"/>
          <w:rtl/>
        </w:rPr>
        <w:t>،</w:t>
      </w:r>
      <w:r w:rsidR="00A02376" w:rsidRPr="00B70C9F">
        <w:rPr>
          <w:rFonts w:ascii="Courier New" w:hAnsi="Courier New" w:cs="Traditional Arabic" w:hint="cs"/>
          <w:sz w:val="34"/>
          <w:szCs w:val="34"/>
          <w:rtl/>
        </w:rPr>
        <w:t xml:space="preserve"> لما في الاستواء من الإشعار بجلوس متمكن</w:t>
      </w:r>
      <w:r w:rsidR="00B70C9F">
        <w:rPr>
          <w:rFonts w:ascii="Courier New" w:hAnsi="Courier New" w:cs="Traditional Arabic" w:hint="cs"/>
          <w:sz w:val="34"/>
          <w:szCs w:val="34"/>
          <w:rtl/>
        </w:rPr>
        <w:t>،</w:t>
      </w:r>
      <w:r w:rsidR="00A02376" w:rsidRPr="00B70C9F">
        <w:rPr>
          <w:rFonts w:ascii="Courier New" w:hAnsi="Courier New" w:cs="Traditional Arabic" w:hint="cs"/>
          <w:sz w:val="34"/>
          <w:szCs w:val="34"/>
          <w:rtl/>
        </w:rPr>
        <w:t xml:space="preserve"> لا زيغ فيه ولا ميل</w:t>
      </w:r>
      <w:r w:rsidR="00B70C9F">
        <w:rPr>
          <w:rFonts w:ascii="Courier New" w:hAnsi="Courier New" w:cs="Traditional Arabic" w:hint="cs"/>
          <w:sz w:val="34"/>
          <w:szCs w:val="34"/>
          <w:rtl/>
        </w:rPr>
        <w:t>،</w:t>
      </w:r>
      <w:r w:rsidR="00A02376" w:rsidRPr="00B70C9F">
        <w:rPr>
          <w:rFonts w:ascii="Courier New" w:hAnsi="Courier New" w:cs="Traditional Arabic" w:hint="cs"/>
          <w:sz w:val="34"/>
          <w:szCs w:val="34"/>
          <w:rtl/>
        </w:rPr>
        <w:t xml:space="preserve"> وهذا لا يحصل من لفظ الجلوس</w:t>
      </w:r>
      <w:r w:rsidR="00B70C9F">
        <w:rPr>
          <w:rFonts w:ascii="Courier New" w:hAnsi="Courier New" w:cs="Traditional Arabic" w:hint="cs"/>
          <w:sz w:val="34"/>
          <w:szCs w:val="34"/>
          <w:rtl/>
        </w:rPr>
        <w:t>،</w:t>
      </w:r>
      <w:r w:rsidR="00A02376" w:rsidRPr="00B70C9F">
        <w:rPr>
          <w:rFonts w:ascii="Courier New" w:hAnsi="Courier New" w:cs="Traditional Arabic" w:hint="cs"/>
          <w:sz w:val="34"/>
          <w:szCs w:val="34"/>
          <w:rtl/>
        </w:rPr>
        <w:t xml:space="preserve"> وكذا</w:t>
      </w:r>
      <w:r w:rsidR="00B70C9F">
        <w:rPr>
          <w:rFonts w:ascii="Courier New" w:hAnsi="Courier New" w:cs="Traditional Arabic" w:hint="cs"/>
          <w:sz w:val="34"/>
          <w:szCs w:val="34"/>
          <w:rtl/>
        </w:rPr>
        <w:t>:</w:t>
      </w:r>
      <w:r w:rsidR="00A02376" w:rsidRPr="00B70C9F">
        <w:rPr>
          <w:rFonts w:ascii="Courier New" w:hAnsi="Courier New" w:cs="Traditional Arabic" w:hint="cs"/>
          <w:sz w:val="34"/>
          <w:szCs w:val="34"/>
          <w:rtl/>
        </w:rPr>
        <w:t xml:space="preserve"> (</w:t>
      </w:r>
      <w:r w:rsidR="00A02376" w:rsidRPr="00B70C9F">
        <w:rPr>
          <w:rFonts w:ascii="Courier New" w:hAnsi="Courier New" w:cs="Traditional Arabic"/>
          <w:sz w:val="34"/>
          <w:szCs w:val="34"/>
          <w:rtl/>
        </w:rPr>
        <w:t>فِيهِنَّ قَاصِرَاتُ الطَّرْفِ</w:t>
      </w:r>
      <w:r w:rsidR="00A02376" w:rsidRPr="00B70C9F">
        <w:rPr>
          <w:rFonts w:ascii="Courier New" w:hAnsi="Courier New" w:cs="Traditional Arabic" w:hint="cs"/>
          <w:sz w:val="34"/>
          <w:szCs w:val="34"/>
          <w:rtl/>
        </w:rPr>
        <w:t>){الرحمن</w:t>
      </w:r>
      <w:r w:rsidR="00B70C9F">
        <w:rPr>
          <w:rFonts w:ascii="Courier New" w:hAnsi="Courier New" w:cs="Traditional Arabic" w:hint="cs"/>
          <w:sz w:val="34"/>
          <w:szCs w:val="34"/>
          <w:rtl/>
        </w:rPr>
        <w:t>:</w:t>
      </w:r>
      <w:r w:rsidR="00A02376" w:rsidRPr="00B70C9F">
        <w:rPr>
          <w:rFonts w:ascii="Courier New" w:hAnsi="Courier New" w:cs="Traditional Arabic" w:hint="cs"/>
          <w:sz w:val="34"/>
          <w:szCs w:val="34"/>
          <w:rtl/>
        </w:rPr>
        <w:t xml:space="preserve"> 56} والأصل عفيفات</w:t>
      </w:r>
      <w:r w:rsidR="00B70C9F">
        <w:rPr>
          <w:rFonts w:ascii="Courier New" w:hAnsi="Courier New" w:cs="Traditional Arabic" w:hint="cs"/>
          <w:sz w:val="34"/>
          <w:szCs w:val="34"/>
          <w:rtl/>
        </w:rPr>
        <w:t>،</w:t>
      </w:r>
      <w:r w:rsidR="00A02376" w:rsidRPr="00B70C9F">
        <w:rPr>
          <w:rFonts w:ascii="Courier New" w:hAnsi="Courier New" w:cs="Traditional Arabic" w:hint="cs"/>
          <w:sz w:val="34"/>
          <w:szCs w:val="34"/>
          <w:rtl/>
        </w:rPr>
        <w:t xml:space="preserve"> وعدل عنه للدلالة على أنَّهنَّ مع العفة لا تطمح أعينهنَّ إلى غير أزواجهنَّ ولا يشتهين غيرهم))</w:t>
      </w:r>
      <w:r w:rsidR="00A02376" w:rsidRPr="00B70C9F">
        <w:rPr>
          <w:rFonts w:cs="Traditional Arabic"/>
          <w:sz w:val="34"/>
          <w:szCs w:val="34"/>
          <w:vertAlign w:val="superscript"/>
          <w:rtl/>
        </w:rPr>
        <w:t>(</w:t>
      </w:r>
      <w:r w:rsidR="00A02376" w:rsidRPr="00B70C9F">
        <w:rPr>
          <w:rFonts w:cs="Traditional Arabic"/>
          <w:sz w:val="34"/>
          <w:szCs w:val="34"/>
          <w:vertAlign w:val="superscript"/>
          <w:rtl/>
        </w:rPr>
        <w:footnoteReference w:id="20"/>
      </w:r>
      <w:r w:rsidR="00A02376" w:rsidRPr="00B70C9F">
        <w:rPr>
          <w:rFonts w:cs="Traditional Arabic"/>
          <w:sz w:val="34"/>
          <w:szCs w:val="34"/>
          <w:vertAlign w:val="superscript"/>
          <w:rtl/>
        </w:rPr>
        <w:t>)</w:t>
      </w:r>
      <w:r w:rsidR="00A02376" w:rsidRPr="00B70C9F">
        <w:rPr>
          <w:rFonts w:ascii="Courier New" w:hAnsi="Courier New" w:cs="Traditional Arabic" w:hint="cs"/>
          <w:sz w:val="34"/>
          <w:szCs w:val="34"/>
          <w:rtl/>
        </w:rPr>
        <w:t xml:space="preserve"> </w:t>
      </w:r>
      <w:r w:rsidR="001A7643" w:rsidRPr="00B70C9F">
        <w:rPr>
          <w:rFonts w:ascii="Courier New" w:hAnsi="Courier New" w:cs="Traditional Arabic" w:hint="cs"/>
          <w:sz w:val="34"/>
          <w:szCs w:val="34"/>
          <w:rtl/>
        </w:rPr>
        <w:t>وقال</w:t>
      </w:r>
      <w:r w:rsidR="00B70C9F">
        <w:rPr>
          <w:rFonts w:ascii="Courier New" w:hAnsi="Courier New" w:cs="Traditional Arabic" w:hint="cs"/>
          <w:sz w:val="34"/>
          <w:szCs w:val="34"/>
          <w:rtl/>
        </w:rPr>
        <w:t>:</w:t>
      </w:r>
      <w:r w:rsidR="001A7643" w:rsidRPr="00B70C9F">
        <w:rPr>
          <w:rFonts w:ascii="Courier New" w:hAnsi="Courier New" w:cs="Traditional Arabic"/>
          <w:sz w:val="34"/>
          <w:szCs w:val="34"/>
          <w:rtl/>
        </w:rPr>
        <w:t xml:space="preserve"> ((اعلم أنَّ الترادف عند البلغاء على نوعين</w:t>
      </w:r>
      <w:r w:rsidR="00B70C9F">
        <w:rPr>
          <w:rFonts w:ascii="Courier New" w:hAnsi="Courier New" w:cs="Traditional Arabic"/>
          <w:sz w:val="34"/>
          <w:szCs w:val="34"/>
          <w:rtl/>
        </w:rPr>
        <w:t>،</w:t>
      </w:r>
      <w:r w:rsidR="001A7643" w:rsidRPr="00B70C9F">
        <w:rPr>
          <w:rFonts w:ascii="Courier New" w:hAnsi="Courier New" w:cs="Traditional Arabic"/>
          <w:sz w:val="34"/>
          <w:szCs w:val="34"/>
          <w:rtl/>
        </w:rPr>
        <w:t xml:space="preserve"> أحدهما جيد</w:t>
      </w:r>
      <w:r w:rsidR="00B70C9F">
        <w:rPr>
          <w:rFonts w:ascii="Courier New" w:hAnsi="Courier New" w:cs="Traditional Arabic"/>
          <w:sz w:val="34"/>
          <w:szCs w:val="34"/>
          <w:rtl/>
        </w:rPr>
        <w:t>،</w:t>
      </w:r>
      <w:r w:rsidR="001A7643" w:rsidRPr="00B70C9F">
        <w:rPr>
          <w:rFonts w:ascii="Courier New" w:hAnsi="Courier New" w:cs="Traditional Arabic"/>
          <w:sz w:val="34"/>
          <w:szCs w:val="34"/>
          <w:rtl/>
        </w:rPr>
        <w:t xml:space="preserve"> وهو أن يؤتى بكلمتين لهما معنى واحد</w:t>
      </w:r>
      <w:r w:rsidR="00B70C9F">
        <w:rPr>
          <w:rFonts w:ascii="Courier New" w:hAnsi="Courier New" w:cs="Traditional Arabic"/>
          <w:sz w:val="34"/>
          <w:szCs w:val="34"/>
          <w:rtl/>
        </w:rPr>
        <w:t>،</w:t>
      </w:r>
      <w:r w:rsidR="001A7643" w:rsidRPr="00B70C9F">
        <w:rPr>
          <w:rFonts w:ascii="Courier New" w:hAnsi="Courier New" w:cs="Traditional Arabic"/>
          <w:sz w:val="34"/>
          <w:szCs w:val="34"/>
          <w:rtl/>
        </w:rPr>
        <w:t xml:space="preserve"> ولكن ثمة فرق بينهما في الاستعمال</w:t>
      </w:r>
      <w:r w:rsidR="00B70C9F">
        <w:rPr>
          <w:rFonts w:ascii="Courier New" w:hAnsi="Courier New" w:cs="Traditional Arabic"/>
          <w:sz w:val="34"/>
          <w:szCs w:val="34"/>
          <w:rtl/>
        </w:rPr>
        <w:t>،</w:t>
      </w:r>
      <w:r w:rsidR="001A7643" w:rsidRPr="00B70C9F">
        <w:rPr>
          <w:rFonts w:ascii="Courier New" w:hAnsi="Courier New" w:cs="Traditional Arabic"/>
          <w:sz w:val="34"/>
          <w:szCs w:val="34"/>
          <w:rtl/>
        </w:rPr>
        <w:t xml:space="preserve"> أو أن يكون للكلمة الثانية معنى ثانٍ خاص</w:t>
      </w:r>
      <w:r w:rsidR="00B70C9F">
        <w:rPr>
          <w:rFonts w:ascii="Courier New" w:hAnsi="Courier New" w:cs="Traditional Arabic"/>
          <w:sz w:val="34"/>
          <w:szCs w:val="34"/>
          <w:rtl/>
        </w:rPr>
        <w:t>،</w:t>
      </w:r>
      <w:r w:rsidR="001A7643" w:rsidRPr="00B70C9F">
        <w:rPr>
          <w:rFonts w:ascii="Courier New" w:hAnsi="Courier New" w:cs="Traditional Arabic"/>
          <w:sz w:val="34"/>
          <w:szCs w:val="34"/>
          <w:rtl/>
        </w:rPr>
        <w:t xml:space="preserve"> أو أن توصف بصفة خاصة مثل</w:t>
      </w:r>
      <w:r w:rsidR="00B70C9F">
        <w:rPr>
          <w:rFonts w:ascii="Courier New" w:hAnsi="Courier New" w:cs="Traditional Arabic"/>
          <w:sz w:val="34"/>
          <w:szCs w:val="34"/>
          <w:rtl/>
        </w:rPr>
        <w:t>:</w:t>
      </w:r>
      <w:r w:rsidR="001A7643" w:rsidRPr="00B70C9F">
        <w:rPr>
          <w:rFonts w:ascii="Courier New" w:hAnsi="Courier New" w:cs="Traditional Arabic"/>
          <w:sz w:val="34"/>
          <w:szCs w:val="34"/>
          <w:rtl/>
        </w:rPr>
        <w:t xml:space="preserve"> أرجو وآمل في العربية</w:t>
      </w:r>
      <w:r w:rsidR="00B70C9F">
        <w:rPr>
          <w:rFonts w:ascii="Courier New" w:hAnsi="Courier New" w:cs="Traditional Arabic"/>
          <w:sz w:val="34"/>
          <w:szCs w:val="34"/>
          <w:rtl/>
        </w:rPr>
        <w:t>،</w:t>
      </w:r>
      <w:r w:rsidR="001A7643" w:rsidRPr="00B70C9F">
        <w:rPr>
          <w:rFonts w:ascii="Courier New" w:hAnsi="Courier New" w:cs="Traditional Arabic"/>
          <w:sz w:val="34"/>
          <w:szCs w:val="34"/>
          <w:rtl/>
        </w:rPr>
        <w:t xml:space="preserve"> وهما مترادفتان وجيدتان أيضًا</w:t>
      </w:r>
      <w:r w:rsidR="00B70C9F">
        <w:rPr>
          <w:rFonts w:ascii="Courier New" w:hAnsi="Courier New" w:cs="Traditional Arabic"/>
          <w:sz w:val="34"/>
          <w:szCs w:val="34"/>
          <w:rtl/>
        </w:rPr>
        <w:t>؛</w:t>
      </w:r>
      <w:r w:rsidR="001A7643" w:rsidRPr="00B70C9F">
        <w:rPr>
          <w:rFonts w:ascii="Courier New" w:hAnsi="Courier New" w:cs="Traditional Arabic"/>
          <w:sz w:val="34"/>
          <w:szCs w:val="34"/>
          <w:rtl/>
        </w:rPr>
        <w:t xml:space="preserve"> لأنَّ كلمة آمل</w:t>
      </w:r>
      <w:r w:rsidR="00B70C9F">
        <w:rPr>
          <w:rFonts w:ascii="Courier New" w:hAnsi="Courier New" w:cs="Traditional Arabic"/>
          <w:sz w:val="34"/>
          <w:szCs w:val="34"/>
          <w:rtl/>
        </w:rPr>
        <w:t>،</w:t>
      </w:r>
      <w:r w:rsidR="001A7643" w:rsidRPr="00B70C9F">
        <w:rPr>
          <w:rFonts w:ascii="Courier New" w:hAnsi="Courier New" w:cs="Traditional Arabic"/>
          <w:sz w:val="34"/>
          <w:szCs w:val="34"/>
          <w:rtl/>
        </w:rPr>
        <w:t xml:space="preserve"> وإن كانت بمعنى الرجاء إلاَّ أنَّها مخصوصة </w:t>
      </w:r>
      <w:r w:rsidR="001A7643" w:rsidRPr="00B70C9F">
        <w:rPr>
          <w:rFonts w:ascii="Courier New" w:hAnsi="Courier New" w:cs="Traditional Arabic"/>
          <w:sz w:val="34"/>
          <w:szCs w:val="34"/>
          <w:rtl/>
        </w:rPr>
        <w:lastRenderedPageBreak/>
        <w:t>بكونها لا تستعمل إلاَّ في مكان محمود</w:t>
      </w:r>
      <w:r w:rsidR="00B70C9F">
        <w:rPr>
          <w:rFonts w:ascii="Courier New" w:hAnsi="Courier New" w:cs="Traditional Arabic"/>
          <w:sz w:val="34"/>
          <w:szCs w:val="34"/>
          <w:rtl/>
        </w:rPr>
        <w:t>،</w:t>
      </w:r>
      <w:r w:rsidR="001A7643" w:rsidRPr="00B70C9F">
        <w:rPr>
          <w:rFonts w:ascii="Courier New" w:hAnsi="Courier New" w:cs="Traditional Arabic"/>
          <w:sz w:val="34"/>
          <w:szCs w:val="34"/>
          <w:rtl/>
        </w:rPr>
        <w:t xml:space="preserve"> والنوع الثاني معيب</w:t>
      </w:r>
      <w:r w:rsidR="00B70C9F">
        <w:rPr>
          <w:rFonts w:ascii="Courier New" w:hAnsi="Courier New" w:cs="Traditional Arabic"/>
          <w:sz w:val="34"/>
          <w:szCs w:val="34"/>
          <w:rtl/>
        </w:rPr>
        <w:t>،</w:t>
      </w:r>
      <w:r w:rsidR="001A7643" w:rsidRPr="00B70C9F">
        <w:rPr>
          <w:rFonts w:ascii="Courier New" w:hAnsi="Courier New" w:cs="Traditional Arabic"/>
          <w:sz w:val="34"/>
          <w:szCs w:val="34"/>
          <w:rtl/>
        </w:rPr>
        <w:t xml:space="preserve"> وهو الإتيان بلفظتين لهما معنى واحد دون أن يكون لإحداهما أي فرق عن الأخرى</w:t>
      </w:r>
      <w:r w:rsidR="00B70C9F">
        <w:rPr>
          <w:rFonts w:ascii="Courier New" w:hAnsi="Courier New" w:cs="Traditional Arabic"/>
          <w:sz w:val="34"/>
          <w:szCs w:val="34"/>
          <w:rtl/>
        </w:rPr>
        <w:t>،</w:t>
      </w:r>
      <w:r w:rsidR="001A7643" w:rsidRPr="00B70C9F">
        <w:rPr>
          <w:rFonts w:ascii="Courier New" w:hAnsi="Courier New" w:cs="Traditional Arabic"/>
          <w:sz w:val="34"/>
          <w:szCs w:val="34"/>
          <w:rtl/>
        </w:rPr>
        <w:t xml:space="preserve"> ويسمي بعضهم هذا النوع الحشو القبيح</w:t>
      </w:r>
      <w:r w:rsidR="00B70C9F">
        <w:rPr>
          <w:rFonts w:ascii="Courier New" w:hAnsi="Courier New" w:cs="Traditional Arabic"/>
          <w:sz w:val="34"/>
          <w:szCs w:val="34"/>
          <w:rtl/>
        </w:rPr>
        <w:t>،</w:t>
      </w:r>
      <w:r w:rsidR="001A7643" w:rsidRPr="00B70C9F">
        <w:rPr>
          <w:rFonts w:ascii="Courier New" w:hAnsi="Courier New" w:cs="Traditional Arabic"/>
          <w:sz w:val="34"/>
          <w:szCs w:val="34"/>
          <w:rtl/>
        </w:rPr>
        <w:t xml:space="preserve"> كذا في جامع الصنائع</w:t>
      </w:r>
      <w:r w:rsidR="00B70C9F">
        <w:rPr>
          <w:rFonts w:ascii="Courier New" w:hAnsi="Courier New" w:cs="Traditional Arabic"/>
          <w:sz w:val="34"/>
          <w:szCs w:val="34"/>
          <w:rtl/>
        </w:rPr>
        <w:t>،</w:t>
      </w:r>
      <w:r w:rsidR="001A7643" w:rsidRPr="00B70C9F">
        <w:rPr>
          <w:rFonts w:ascii="Courier New" w:hAnsi="Courier New" w:cs="Traditional Arabic"/>
          <w:sz w:val="34"/>
          <w:szCs w:val="34"/>
          <w:rtl/>
        </w:rPr>
        <w:t xml:space="preserve"> ويُعد عند بعضهم من باب الإطالة))</w:t>
      </w:r>
      <w:r w:rsidR="001A7643" w:rsidRPr="00B70C9F">
        <w:rPr>
          <w:rFonts w:cs="Traditional Arabic"/>
          <w:sz w:val="34"/>
          <w:szCs w:val="34"/>
          <w:vertAlign w:val="superscript"/>
          <w:rtl/>
        </w:rPr>
        <w:t xml:space="preserve"> (</w:t>
      </w:r>
      <w:r w:rsidR="001A7643" w:rsidRPr="00B70C9F">
        <w:rPr>
          <w:rFonts w:cs="Traditional Arabic"/>
          <w:sz w:val="34"/>
          <w:szCs w:val="34"/>
          <w:vertAlign w:val="superscript"/>
          <w:rtl/>
        </w:rPr>
        <w:footnoteReference w:id="21"/>
      </w:r>
      <w:r w:rsidR="001A7643" w:rsidRPr="00B70C9F">
        <w:rPr>
          <w:rFonts w:cs="Traditional Arabic"/>
          <w:sz w:val="34"/>
          <w:szCs w:val="34"/>
          <w:vertAlign w:val="superscript"/>
          <w:rtl/>
        </w:rPr>
        <w:t>)</w:t>
      </w:r>
    </w:p>
    <w:p w:rsidR="002A6FE3" w:rsidRPr="00B70C9F" w:rsidRDefault="002A6FE3" w:rsidP="002A6FE3">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والوجوه قائمة على أساس اللفظ المشترك التي تكون معانيه مختلفة لا متقاربة أو متحدة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وقد كتب ابن قتيبة في موضوع اللفظ المشترك ووجوهه كما تق</w:t>
      </w:r>
      <w:r w:rsidR="00184CD2" w:rsidRPr="00B70C9F">
        <w:rPr>
          <w:rFonts w:ascii="Courier New" w:hAnsi="Courier New" w:cs="Traditional Arabic" w:hint="cs"/>
          <w:sz w:val="34"/>
          <w:szCs w:val="34"/>
          <w:rtl/>
        </w:rPr>
        <w:t>د</w:t>
      </w:r>
      <w:r w:rsidRPr="00B70C9F">
        <w:rPr>
          <w:rFonts w:ascii="Courier New" w:hAnsi="Courier New" w:cs="Traditional Arabic" w:hint="cs"/>
          <w:sz w:val="34"/>
          <w:szCs w:val="34"/>
          <w:rtl/>
        </w:rPr>
        <w:t>م أيضًا تحت عنوان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((باب اللفظ الواحد للمعاني المختلفة))</w:t>
      </w:r>
      <w:r w:rsidRPr="00B70C9F">
        <w:rPr>
          <w:rFonts w:cs="Traditional Arabic"/>
          <w:sz w:val="34"/>
          <w:szCs w:val="34"/>
          <w:vertAlign w:val="superscript"/>
          <w:rtl/>
        </w:rPr>
        <w:t>(</w:t>
      </w:r>
      <w:r w:rsidRPr="00B70C9F">
        <w:rPr>
          <w:rFonts w:cs="Traditional Arabic"/>
          <w:sz w:val="34"/>
          <w:szCs w:val="34"/>
          <w:vertAlign w:val="superscript"/>
          <w:rtl/>
        </w:rPr>
        <w:footnoteReference w:id="22"/>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ومر قول الزركشي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((فالوجوه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اللفظ المشترك الذي يستعمل في عدة معان</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وقيل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النظائر في اللفظ والوجوه في المعاني))</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23"/>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((وقد حدَّه أهل الأصول بأنَّه اللفظ الواحد الدال على معنيين مختلفين فأكثر))</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24"/>
      </w:r>
      <w:r w:rsidRPr="00B70C9F">
        <w:rPr>
          <w:rFonts w:cs="Traditional Arabic"/>
          <w:sz w:val="34"/>
          <w:szCs w:val="34"/>
          <w:vertAlign w:val="superscript"/>
          <w:rtl/>
        </w:rPr>
        <w:t>)</w:t>
      </w:r>
      <w:r w:rsidR="00220E08" w:rsidRPr="00B70C9F">
        <w:rPr>
          <w:rFonts w:ascii="Courier New" w:hAnsi="Courier New" w:cs="Traditional Arabic" w:hint="cs"/>
          <w:sz w:val="34"/>
          <w:szCs w:val="34"/>
          <w:rtl/>
        </w:rPr>
        <w:t xml:space="preserve"> هذه هي حقيقة الوجوه أن تكون معانيها مختلفة ((والمترادفة هي التي يقام لفظ مقام لفظ</w:t>
      </w:r>
      <w:r w:rsidR="00B70C9F">
        <w:rPr>
          <w:rFonts w:ascii="Courier New" w:hAnsi="Courier New" w:cs="Traditional Arabic" w:hint="cs"/>
          <w:sz w:val="34"/>
          <w:szCs w:val="34"/>
          <w:rtl/>
        </w:rPr>
        <w:t>؛</w:t>
      </w:r>
      <w:r w:rsidR="00220E08" w:rsidRPr="00B70C9F">
        <w:rPr>
          <w:rFonts w:ascii="Courier New" w:hAnsi="Courier New" w:cs="Traditional Arabic" w:hint="cs"/>
          <w:sz w:val="34"/>
          <w:szCs w:val="34"/>
          <w:rtl/>
        </w:rPr>
        <w:t xml:space="preserve"> لمعان متقاربة</w:t>
      </w:r>
      <w:r w:rsidR="00B70C9F">
        <w:rPr>
          <w:rFonts w:ascii="Courier New" w:hAnsi="Courier New" w:cs="Traditional Arabic" w:hint="cs"/>
          <w:sz w:val="34"/>
          <w:szCs w:val="34"/>
          <w:rtl/>
        </w:rPr>
        <w:t>،</w:t>
      </w:r>
      <w:r w:rsidR="00220E08" w:rsidRPr="00B70C9F">
        <w:rPr>
          <w:rFonts w:ascii="Courier New" w:hAnsi="Courier New" w:cs="Traditional Arabic" w:hint="cs"/>
          <w:sz w:val="34"/>
          <w:szCs w:val="34"/>
          <w:rtl/>
        </w:rPr>
        <w:t xml:space="preserve"> يجمعها معنى واحد))</w:t>
      </w:r>
      <w:r w:rsidR="00220E08" w:rsidRPr="00B70C9F">
        <w:rPr>
          <w:rFonts w:cs="Traditional Arabic"/>
          <w:sz w:val="34"/>
          <w:szCs w:val="34"/>
          <w:vertAlign w:val="superscript"/>
          <w:rtl/>
        </w:rPr>
        <w:t xml:space="preserve"> (</w:t>
      </w:r>
      <w:r w:rsidR="00220E08" w:rsidRPr="00B70C9F">
        <w:rPr>
          <w:rFonts w:cs="Traditional Arabic"/>
          <w:sz w:val="34"/>
          <w:szCs w:val="34"/>
          <w:vertAlign w:val="superscript"/>
          <w:rtl/>
        </w:rPr>
        <w:footnoteReference w:id="25"/>
      </w:r>
      <w:r w:rsidR="00220E08" w:rsidRPr="00B70C9F">
        <w:rPr>
          <w:rFonts w:cs="Traditional Arabic"/>
          <w:sz w:val="34"/>
          <w:szCs w:val="34"/>
          <w:vertAlign w:val="superscript"/>
          <w:rtl/>
        </w:rPr>
        <w:t>)</w:t>
      </w:r>
    </w:p>
    <w:p w:rsidR="002A6FE3" w:rsidRPr="00B70C9F" w:rsidRDefault="002A6FE3" w:rsidP="002A6FE3">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وقال الدكتور رمضان عبد التواب بناء على ما أجمع عليه أهل اللغة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((ويطلق العلماء على المفردات الدالة على معنى واحد اسم المترادف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كما يطلقون على الألفاظ الدالة على المعاني المختلفة اسم المشترك اللفظي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lastRenderedPageBreak/>
        <w:t>ويطلقون على ذات المعاني المتضادة من هذه الألفاظ اسم الأضداد</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والمترادفات هي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ألفاظ متحدة المعنى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وقابلة للتبادل فيما بينها في أيِّ سياق</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والترادف التام (يعني التطابق في المعنى) رغم عدم استحالته نادر الوقوع إلى درجة كبيرة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فهو نوع من الكماليات التي لا تستطيع اللغة أن تجود بها في سهولة ويسر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فإذا ما وقع هذا الترادف التام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فالعادة أن ذلك لفترة قصيرة محددة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حيث إنَّ الظلال المعنوية التي تحيط بهذا المدلول لا تلبث أن تعمل على تحطيمه وتقويض أركانه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وكذلك سرعان ما تظهر بالتدريج فروق معنوية دقيقة))</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26"/>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B47505" w:rsidRPr="00B70C9F" w:rsidRDefault="00B47505" w:rsidP="002A6FE3">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فثمة حقائق لغوية أجمع عليها أهل اللغة وعلى المصطلحات التي تعبِّر عنها هي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p>
    <w:p w:rsidR="00612B7D" w:rsidRPr="00B70C9F" w:rsidRDefault="00B47505" w:rsidP="002A6FE3">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1-أنَّ اللفظ الذي يدل على معنيين متضادين على حد سواء يدخل في باب الأضداد</w:t>
      </w:r>
      <w:r w:rsidR="00B70C9F">
        <w:rPr>
          <w:rFonts w:ascii="Courier New" w:hAnsi="Courier New" w:cs="Traditional Arabic" w:hint="cs"/>
          <w:sz w:val="34"/>
          <w:szCs w:val="34"/>
          <w:rtl/>
        </w:rPr>
        <w:t>.</w:t>
      </w:r>
    </w:p>
    <w:p w:rsidR="00B47505" w:rsidRPr="00B70C9F" w:rsidRDefault="00B47505" w:rsidP="002A6FE3">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2-أنَّ المعاني المختلفة التي ي</w:t>
      </w:r>
      <w:r w:rsidR="008744A5" w:rsidRP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عبَّر عنها </w:t>
      </w:r>
      <w:r w:rsidR="008744A5" w:rsidRPr="00B70C9F">
        <w:rPr>
          <w:rFonts w:ascii="Courier New" w:hAnsi="Courier New" w:cs="Traditional Arabic" w:hint="cs"/>
          <w:sz w:val="34"/>
          <w:szCs w:val="34"/>
          <w:rtl/>
        </w:rPr>
        <w:t>ب</w:t>
      </w:r>
      <w:r w:rsidRPr="00B70C9F">
        <w:rPr>
          <w:rFonts w:ascii="Courier New" w:hAnsi="Courier New" w:cs="Traditional Arabic" w:hint="cs"/>
          <w:sz w:val="34"/>
          <w:szCs w:val="34"/>
          <w:rtl/>
        </w:rPr>
        <w:t>لفظ واحد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تدخل في باب الاشتراك اللفظي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وفي باب الوجوه</w:t>
      </w:r>
      <w:r w:rsidR="00B70C9F">
        <w:rPr>
          <w:rFonts w:ascii="Courier New" w:hAnsi="Courier New" w:cs="Traditional Arabic" w:hint="cs"/>
          <w:sz w:val="34"/>
          <w:szCs w:val="34"/>
          <w:rtl/>
        </w:rPr>
        <w:t>.</w:t>
      </w:r>
    </w:p>
    <w:p w:rsidR="00B47505" w:rsidRPr="00B70C9F" w:rsidRDefault="00B47505" w:rsidP="00B47505">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3-أنَّ المعاني المتقاربة التي يجمعها معنى عام واحد تدخل في باب الترادف</w:t>
      </w:r>
      <w:r w:rsidR="00B70C9F">
        <w:rPr>
          <w:rFonts w:ascii="Courier New" w:hAnsi="Courier New" w:cs="Traditional Arabic" w:hint="cs"/>
          <w:sz w:val="34"/>
          <w:szCs w:val="34"/>
          <w:rtl/>
        </w:rPr>
        <w:t>.</w:t>
      </w:r>
    </w:p>
    <w:p w:rsidR="00051C62" w:rsidRPr="00B70C9F" w:rsidRDefault="008F3E78" w:rsidP="008A4D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4-أنَّ الألفاظ المتطابقة في معانيها نادرة الوقوع في اللغة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ولا وجود لها في كتاب الله</w:t>
      </w:r>
      <w:r w:rsidR="00B70C9F">
        <w:rPr>
          <w:rFonts w:ascii="Courier New" w:hAnsi="Courier New" w:cs="Traditional Arabic" w:hint="cs"/>
          <w:sz w:val="34"/>
          <w:szCs w:val="34"/>
          <w:rtl/>
        </w:rPr>
        <w:t>.</w:t>
      </w:r>
    </w:p>
    <w:p w:rsidR="003B028C" w:rsidRPr="00B70C9F" w:rsidRDefault="001A7643" w:rsidP="00B47505">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وقد </w:t>
      </w:r>
      <w:r w:rsidR="009568A4" w:rsidRPr="00B70C9F">
        <w:rPr>
          <w:rFonts w:ascii="Lotus Linotype" w:hAnsi="Lotus Linotype" w:cs="Traditional Arabic" w:hint="cs"/>
          <w:sz w:val="34"/>
          <w:szCs w:val="34"/>
          <w:rtl/>
        </w:rPr>
        <w:t>ذكرتُ</w:t>
      </w:r>
      <w:r w:rsidR="00085C02" w:rsidRPr="00B70C9F">
        <w:rPr>
          <w:rFonts w:ascii="Lotus Linotype" w:hAnsi="Lotus Linotype" w:cs="Traditional Arabic" w:hint="cs"/>
          <w:sz w:val="34"/>
          <w:szCs w:val="34"/>
          <w:rtl/>
        </w:rPr>
        <w:t xml:space="preserve"> في كتابي</w:t>
      </w:r>
      <w:r w:rsidR="00B70C9F">
        <w:rPr>
          <w:rFonts w:ascii="Lotus Linotype" w:hAnsi="Lotus Linotype" w:cs="Traditional Arabic" w:hint="cs"/>
          <w:sz w:val="34"/>
          <w:szCs w:val="34"/>
          <w:rtl/>
        </w:rPr>
        <w:t>:</w:t>
      </w:r>
      <w:r w:rsidR="00085C02" w:rsidRPr="00B70C9F">
        <w:rPr>
          <w:rFonts w:ascii="Lotus Linotype" w:hAnsi="Lotus Linotype" w:cs="Traditional Arabic" w:hint="cs"/>
          <w:sz w:val="34"/>
          <w:szCs w:val="34"/>
          <w:rtl/>
        </w:rPr>
        <w:t xml:space="preserve"> لا وجوه ولا نظائر</w:t>
      </w:r>
      <w:r w:rsidR="00B70C9F">
        <w:rPr>
          <w:rFonts w:ascii="Lotus Linotype" w:hAnsi="Lotus Linotype" w:cs="Traditional Arabic" w:hint="cs"/>
          <w:sz w:val="34"/>
          <w:szCs w:val="34"/>
          <w:rtl/>
        </w:rPr>
        <w:t>،</w:t>
      </w:r>
      <w:r w:rsidR="00BD4898" w:rsidRPr="00B70C9F">
        <w:rPr>
          <w:rFonts w:ascii="Lotus Linotype" w:hAnsi="Lotus Linotype" w:cs="Traditional Arabic" w:hint="cs"/>
          <w:sz w:val="34"/>
          <w:szCs w:val="34"/>
          <w:rtl/>
        </w:rPr>
        <w:t xml:space="preserve"> </w:t>
      </w:r>
      <w:r w:rsidR="00085C02" w:rsidRPr="00B70C9F">
        <w:rPr>
          <w:rFonts w:ascii="Lotus Linotype" w:hAnsi="Lotus Linotype" w:cs="Traditional Arabic" w:hint="cs"/>
          <w:sz w:val="34"/>
          <w:szCs w:val="34"/>
          <w:rtl/>
        </w:rPr>
        <w:t xml:space="preserve">أنَّ </w:t>
      </w:r>
      <w:r w:rsidR="00BD4898" w:rsidRPr="00B70C9F">
        <w:rPr>
          <w:rFonts w:ascii="Lotus Linotype" w:hAnsi="Lotus Linotype" w:cs="Traditional Arabic" w:hint="cs"/>
          <w:sz w:val="34"/>
          <w:szCs w:val="34"/>
          <w:rtl/>
        </w:rPr>
        <w:t>كثيرًا من الوجوه لكثير من الألفاظ اختلقوها بطريق الترادف</w:t>
      </w:r>
      <w:r w:rsidR="00B70C9F">
        <w:rPr>
          <w:rFonts w:ascii="Lotus Linotype" w:hAnsi="Lotus Linotype" w:cs="Traditional Arabic" w:hint="cs"/>
          <w:sz w:val="34"/>
          <w:szCs w:val="34"/>
          <w:rtl/>
        </w:rPr>
        <w:t>،</w:t>
      </w:r>
      <w:r w:rsidR="00BD4898" w:rsidRPr="00B70C9F">
        <w:rPr>
          <w:rFonts w:ascii="Lotus Linotype" w:hAnsi="Lotus Linotype" w:cs="Traditional Arabic" w:hint="cs"/>
          <w:sz w:val="34"/>
          <w:szCs w:val="34"/>
          <w:rtl/>
        </w:rPr>
        <w:t xml:space="preserve"> و</w:t>
      </w:r>
      <w:r w:rsidR="005D18DD" w:rsidRPr="00B70C9F">
        <w:rPr>
          <w:rFonts w:cs="Traditional Arabic" w:hint="cs"/>
          <w:sz w:val="34"/>
          <w:szCs w:val="34"/>
          <w:rtl/>
        </w:rPr>
        <w:t xml:space="preserve">أعني بالترادف تقارب المعاني </w:t>
      </w:r>
      <w:r w:rsidR="005D18DD" w:rsidRPr="00B70C9F">
        <w:rPr>
          <w:rFonts w:cs="Traditional Arabic" w:hint="cs"/>
          <w:sz w:val="34"/>
          <w:szCs w:val="34"/>
          <w:rtl/>
        </w:rPr>
        <w:lastRenderedPageBreak/>
        <w:t>لا تطابقها</w:t>
      </w:r>
      <w:r w:rsidR="00B70C9F">
        <w:rPr>
          <w:rFonts w:cs="Traditional Arabic" w:hint="cs"/>
          <w:sz w:val="34"/>
          <w:szCs w:val="34"/>
          <w:rtl/>
        </w:rPr>
        <w:t>،</w:t>
      </w:r>
      <w:r w:rsidR="005D18DD" w:rsidRPr="00B70C9F">
        <w:rPr>
          <w:rFonts w:cs="Traditional Arabic" w:hint="cs"/>
          <w:sz w:val="34"/>
          <w:szCs w:val="34"/>
          <w:rtl/>
        </w:rPr>
        <w:t xml:space="preserve"> والترادف بهذا المعنى موجود في كل لغة</w:t>
      </w:r>
      <w:r w:rsidR="00B70C9F">
        <w:rPr>
          <w:rFonts w:cs="Traditional Arabic" w:hint="cs"/>
          <w:sz w:val="34"/>
          <w:szCs w:val="34"/>
          <w:rtl/>
        </w:rPr>
        <w:t>،</w:t>
      </w:r>
      <w:r w:rsidR="005D18DD" w:rsidRPr="00B70C9F">
        <w:rPr>
          <w:rFonts w:cs="Traditional Arabic" w:hint="cs"/>
          <w:sz w:val="34"/>
          <w:szCs w:val="34"/>
          <w:rtl/>
        </w:rPr>
        <w:t xml:space="preserve"> فلغة كل قوم التي من بينها لغة القرآن الكريم كدار أقام</w:t>
      </w:r>
      <w:r w:rsidR="000B553F" w:rsidRPr="00B70C9F">
        <w:rPr>
          <w:rFonts w:cs="Traditional Arabic" w:hint="cs"/>
          <w:sz w:val="34"/>
          <w:szCs w:val="34"/>
          <w:rtl/>
        </w:rPr>
        <w:t>ت</w:t>
      </w:r>
      <w:r w:rsidR="005D18DD" w:rsidRPr="00B70C9F">
        <w:rPr>
          <w:rFonts w:cs="Traditional Arabic" w:hint="cs"/>
          <w:sz w:val="34"/>
          <w:szCs w:val="34"/>
          <w:rtl/>
        </w:rPr>
        <w:t xml:space="preserve"> بناءها لبنات</w:t>
      </w:r>
      <w:r w:rsidR="000B553F" w:rsidRPr="00B70C9F">
        <w:rPr>
          <w:rFonts w:cs="Traditional Arabic" w:hint="cs"/>
          <w:sz w:val="34"/>
          <w:szCs w:val="34"/>
          <w:rtl/>
        </w:rPr>
        <w:t>ٌ</w:t>
      </w:r>
      <w:r w:rsidR="005D18DD" w:rsidRPr="00B70C9F">
        <w:rPr>
          <w:rFonts w:cs="Traditional Arabic" w:hint="cs"/>
          <w:sz w:val="34"/>
          <w:szCs w:val="34"/>
          <w:rtl/>
        </w:rPr>
        <w:t xml:space="preserve"> </w:t>
      </w:r>
      <w:r w:rsidR="00634452" w:rsidRPr="00B70C9F">
        <w:rPr>
          <w:rFonts w:cs="Traditional Arabic" w:hint="cs"/>
          <w:sz w:val="34"/>
          <w:szCs w:val="34"/>
          <w:rtl/>
        </w:rPr>
        <w:t>رُصَّت بعضها ب</w:t>
      </w:r>
      <w:r w:rsidR="000B553F" w:rsidRPr="00B70C9F">
        <w:rPr>
          <w:rFonts w:cs="Traditional Arabic" w:hint="cs"/>
          <w:sz w:val="34"/>
          <w:szCs w:val="34"/>
          <w:rtl/>
        </w:rPr>
        <w:t>بعض</w:t>
      </w:r>
      <w:r w:rsidR="00B70C9F">
        <w:rPr>
          <w:rFonts w:cs="Traditional Arabic" w:hint="cs"/>
          <w:sz w:val="34"/>
          <w:szCs w:val="34"/>
          <w:rtl/>
        </w:rPr>
        <w:t>،</w:t>
      </w:r>
      <w:r w:rsidR="000B553F" w:rsidRPr="00B70C9F">
        <w:rPr>
          <w:rFonts w:cs="Traditional Arabic" w:hint="cs"/>
          <w:sz w:val="34"/>
          <w:szCs w:val="34"/>
          <w:rtl/>
        </w:rPr>
        <w:t xml:space="preserve"> ومن البديهي أن كل لبنة في هذه الدار تجاورها لبنات وتكون قريبة منها</w:t>
      </w:r>
      <w:r w:rsidR="00B70C9F">
        <w:rPr>
          <w:rFonts w:cs="Traditional Arabic" w:hint="cs"/>
          <w:sz w:val="34"/>
          <w:szCs w:val="34"/>
          <w:rtl/>
        </w:rPr>
        <w:t>،</w:t>
      </w:r>
      <w:r w:rsidR="000B553F" w:rsidRPr="00B70C9F">
        <w:rPr>
          <w:rFonts w:cs="Traditional Arabic" w:hint="cs"/>
          <w:sz w:val="34"/>
          <w:szCs w:val="34"/>
          <w:rtl/>
        </w:rPr>
        <w:t xml:space="preserve"> ولبنات أخرى تكون بعيدة عنها</w:t>
      </w:r>
      <w:r w:rsidR="00B70C9F">
        <w:rPr>
          <w:rFonts w:cs="Traditional Arabic" w:hint="cs"/>
          <w:sz w:val="34"/>
          <w:szCs w:val="34"/>
          <w:rtl/>
        </w:rPr>
        <w:t>،</w:t>
      </w:r>
      <w:r w:rsidR="000B553F" w:rsidRPr="00B70C9F">
        <w:rPr>
          <w:rFonts w:cs="Traditional Arabic" w:hint="cs"/>
          <w:sz w:val="34"/>
          <w:szCs w:val="34"/>
          <w:rtl/>
        </w:rPr>
        <w:t xml:space="preserve"> فكذلك اللغة فقد أقامت بناءها ألفاظُها ومفرداتُها</w:t>
      </w:r>
      <w:r w:rsidR="00B70C9F">
        <w:rPr>
          <w:rFonts w:cs="Traditional Arabic" w:hint="cs"/>
          <w:sz w:val="34"/>
          <w:szCs w:val="34"/>
          <w:rtl/>
        </w:rPr>
        <w:t>،</w:t>
      </w:r>
      <w:r w:rsidR="000B553F" w:rsidRPr="00B70C9F">
        <w:rPr>
          <w:rFonts w:cs="Traditional Arabic" w:hint="cs"/>
          <w:sz w:val="34"/>
          <w:szCs w:val="34"/>
          <w:rtl/>
        </w:rPr>
        <w:t xml:space="preserve"> ومن البديهي أيضًا أن يكون </w:t>
      </w:r>
      <w:r w:rsidR="007D22A5" w:rsidRPr="00B70C9F">
        <w:rPr>
          <w:rFonts w:cs="Traditional Arabic" w:hint="cs"/>
          <w:sz w:val="34"/>
          <w:szCs w:val="34"/>
          <w:rtl/>
        </w:rPr>
        <w:t>ل</w:t>
      </w:r>
      <w:r w:rsidR="000B553F" w:rsidRPr="00B70C9F">
        <w:rPr>
          <w:rFonts w:cs="Traditional Arabic" w:hint="cs"/>
          <w:sz w:val="34"/>
          <w:szCs w:val="34"/>
          <w:rtl/>
        </w:rPr>
        <w:t xml:space="preserve">كل لفظ منها </w:t>
      </w:r>
      <w:r w:rsidR="007D22A5" w:rsidRPr="00B70C9F">
        <w:rPr>
          <w:rFonts w:cs="Traditional Arabic" w:hint="cs"/>
          <w:sz w:val="34"/>
          <w:szCs w:val="34"/>
          <w:rtl/>
        </w:rPr>
        <w:t>ألفاظ تجاوره</w:t>
      </w:r>
      <w:r w:rsidR="000B553F" w:rsidRPr="00B70C9F">
        <w:rPr>
          <w:rFonts w:cs="Traditional Arabic" w:hint="cs"/>
          <w:sz w:val="34"/>
          <w:szCs w:val="34"/>
          <w:rtl/>
        </w:rPr>
        <w:t xml:space="preserve"> </w:t>
      </w:r>
      <w:r w:rsidR="00EB5D74" w:rsidRPr="00B70C9F">
        <w:rPr>
          <w:rFonts w:cs="Traditional Arabic" w:hint="cs"/>
          <w:sz w:val="34"/>
          <w:szCs w:val="34"/>
          <w:rtl/>
        </w:rPr>
        <w:t>و</w:t>
      </w:r>
      <w:r w:rsidR="000B553F" w:rsidRPr="00B70C9F">
        <w:rPr>
          <w:rFonts w:cs="Traditional Arabic" w:hint="cs"/>
          <w:sz w:val="34"/>
          <w:szCs w:val="34"/>
          <w:rtl/>
        </w:rPr>
        <w:t>معانيها قريبة من معناه</w:t>
      </w:r>
      <w:r w:rsidR="00B70C9F">
        <w:rPr>
          <w:rFonts w:cs="Traditional Arabic" w:hint="cs"/>
          <w:sz w:val="34"/>
          <w:szCs w:val="34"/>
          <w:rtl/>
        </w:rPr>
        <w:t>،</w:t>
      </w:r>
      <w:r w:rsidR="000B553F" w:rsidRPr="00B70C9F">
        <w:rPr>
          <w:rFonts w:cs="Traditional Arabic" w:hint="cs"/>
          <w:sz w:val="34"/>
          <w:szCs w:val="34"/>
          <w:rtl/>
        </w:rPr>
        <w:t xml:space="preserve"> وألفاظ أخرى بعيدة معانيها عن معناه</w:t>
      </w:r>
      <w:r w:rsidR="00B70C9F">
        <w:rPr>
          <w:rFonts w:cs="Traditional Arabic" w:hint="cs"/>
          <w:sz w:val="34"/>
          <w:szCs w:val="34"/>
          <w:rtl/>
        </w:rPr>
        <w:t>،</w:t>
      </w:r>
      <w:r w:rsidR="000B553F" w:rsidRPr="00B70C9F">
        <w:rPr>
          <w:rFonts w:cs="Traditional Arabic" w:hint="cs"/>
          <w:sz w:val="34"/>
          <w:szCs w:val="34"/>
          <w:rtl/>
        </w:rPr>
        <w:t xml:space="preserve"> فكل لفظ إذن في لغة القرآن الكريم لا بد من </w:t>
      </w:r>
      <w:r w:rsidR="00B36048" w:rsidRPr="00B70C9F">
        <w:rPr>
          <w:rFonts w:cs="Traditional Arabic" w:hint="cs"/>
          <w:sz w:val="34"/>
          <w:szCs w:val="34"/>
          <w:rtl/>
        </w:rPr>
        <w:t>أن تكون له ألفاظ ترادفه</w:t>
      </w:r>
      <w:r w:rsidR="00B70C9F">
        <w:rPr>
          <w:rFonts w:cs="Traditional Arabic" w:hint="cs"/>
          <w:sz w:val="34"/>
          <w:szCs w:val="34"/>
          <w:rtl/>
        </w:rPr>
        <w:t>،</w:t>
      </w:r>
      <w:r w:rsidR="00B36048" w:rsidRPr="00B70C9F">
        <w:rPr>
          <w:rFonts w:cs="Traditional Arabic" w:hint="cs"/>
          <w:sz w:val="34"/>
          <w:szCs w:val="34"/>
          <w:rtl/>
        </w:rPr>
        <w:t xml:space="preserve"> إلاَّ أنَّها لا تكون مطابقة لمعناه</w:t>
      </w:r>
      <w:r w:rsidR="00B70C9F">
        <w:rPr>
          <w:rFonts w:cs="Traditional Arabic" w:hint="cs"/>
          <w:sz w:val="34"/>
          <w:szCs w:val="34"/>
          <w:rtl/>
        </w:rPr>
        <w:t>،</w:t>
      </w:r>
      <w:r w:rsidR="00B36048" w:rsidRPr="00B70C9F">
        <w:rPr>
          <w:rFonts w:cs="Traditional Arabic" w:hint="cs"/>
          <w:sz w:val="34"/>
          <w:szCs w:val="34"/>
          <w:rtl/>
        </w:rPr>
        <w:t xml:space="preserve"> بل تكون بينها وبينه فروق معنوية خاصة</w:t>
      </w:r>
      <w:r w:rsidR="00B70C9F">
        <w:rPr>
          <w:rFonts w:cs="Traditional Arabic" w:hint="cs"/>
          <w:sz w:val="34"/>
          <w:szCs w:val="34"/>
          <w:rtl/>
        </w:rPr>
        <w:t>،</w:t>
      </w:r>
      <w:r w:rsidR="00B36048" w:rsidRPr="00B70C9F">
        <w:rPr>
          <w:rFonts w:cs="Traditional Arabic" w:hint="cs"/>
          <w:sz w:val="34"/>
          <w:szCs w:val="34"/>
          <w:rtl/>
        </w:rPr>
        <w:t xml:space="preserve"> وإن ات</w:t>
      </w:r>
      <w:r w:rsidR="009568A4" w:rsidRPr="00B70C9F">
        <w:rPr>
          <w:rFonts w:cs="Traditional Arabic" w:hint="cs"/>
          <w:sz w:val="34"/>
          <w:szCs w:val="34"/>
          <w:rtl/>
        </w:rPr>
        <w:t>حدت معه في المعنى العام</w:t>
      </w:r>
      <w:r w:rsidR="00B70C9F">
        <w:rPr>
          <w:rFonts w:cs="Traditional Arabic" w:hint="cs"/>
          <w:sz w:val="34"/>
          <w:szCs w:val="34"/>
          <w:rtl/>
        </w:rPr>
        <w:t>،</w:t>
      </w:r>
      <w:r w:rsidR="009568A4" w:rsidRPr="00B70C9F">
        <w:rPr>
          <w:rFonts w:cs="Traditional Arabic" w:hint="cs"/>
          <w:sz w:val="34"/>
          <w:szCs w:val="34"/>
          <w:rtl/>
        </w:rPr>
        <w:t xml:space="preserve"> </w:t>
      </w:r>
      <w:r w:rsidR="00EB5D74" w:rsidRPr="00B70C9F">
        <w:rPr>
          <w:rFonts w:cs="Traditional Arabic" w:hint="cs"/>
          <w:sz w:val="34"/>
          <w:szCs w:val="34"/>
          <w:rtl/>
        </w:rPr>
        <w:t>وهذه الألفاظ المرادفة متفاوتة في درجة ترادفها فمنها ما هو القريب من معنى اللفظ</w:t>
      </w:r>
      <w:r w:rsidR="00B70C9F">
        <w:rPr>
          <w:rFonts w:cs="Traditional Arabic" w:hint="cs"/>
          <w:sz w:val="34"/>
          <w:szCs w:val="34"/>
          <w:rtl/>
        </w:rPr>
        <w:t>،</w:t>
      </w:r>
      <w:r w:rsidR="00EB5D74" w:rsidRPr="00B70C9F">
        <w:rPr>
          <w:rFonts w:cs="Traditional Arabic" w:hint="cs"/>
          <w:sz w:val="34"/>
          <w:szCs w:val="34"/>
          <w:rtl/>
        </w:rPr>
        <w:t xml:space="preserve"> ومنها ما هو المعنى الأقرب</w:t>
      </w:r>
      <w:r w:rsidR="00B70C9F">
        <w:rPr>
          <w:rFonts w:cs="Traditional Arabic" w:hint="cs"/>
          <w:sz w:val="34"/>
          <w:szCs w:val="34"/>
          <w:rtl/>
        </w:rPr>
        <w:t>،</w:t>
      </w:r>
      <w:r w:rsidR="00EB5D74" w:rsidRPr="00B70C9F">
        <w:rPr>
          <w:rFonts w:cs="Traditional Arabic" w:hint="cs"/>
          <w:sz w:val="34"/>
          <w:szCs w:val="34"/>
          <w:rtl/>
        </w:rPr>
        <w:t xml:space="preserve"> ومنها ما يكون معناه قريبًا للفظ في كل تركيب</w:t>
      </w:r>
      <w:r w:rsidR="00B70C9F">
        <w:rPr>
          <w:rFonts w:cs="Traditional Arabic" w:hint="cs"/>
          <w:sz w:val="34"/>
          <w:szCs w:val="34"/>
          <w:rtl/>
        </w:rPr>
        <w:t>،</w:t>
      </w:r>
      <w:r w:rsidR="00EB5D74" w:rsidRPr="00B70C9F">
        <w:rPr>
          <w:rFonts w:cs="Traditional Arabic" w:hint="cs"/>
          <w:sz w:val="34"/>
          <w:szCs w:val="34"/>
          <w:rtl/>
        </w:rPr>
        <w:t xml:space="preserve"> ومنها ما يكون قريبًا من معناه في تراكيب معينة من دون تراكيب أخرى</w:t>
      </w:r>
      <w:r w:rsidR="00B70C9F">
        <w:rPr>
          <w:rFonts w:cs="Traditional Arabic" w:hint="cs"/>
          <w:sz w:val="34"/>
          <w:szCs w:val="34"/>
          <w:rtl/>
        </w:rPr>
        <w:t>،</w:t>
      </w:r>
      <w:r w:rsidR="009E16C5" w:rsidRPr="00B70C9F">
        <w:rPr>
          <w:rFonts w:cs="Traditional Arabic" w:hint="cs"/>
          <w:sz w:val="34"/>
          <w:szCs w:val="34"/>
          <w:rtl/>
        </w:rPr>
        <w:t xml:space="preserve"> </w:t>
      </w:r>
      <w:r w:rsidR="00795CED" w:rsidRPr="00B70C9F">
        <w:rPr>
          <w:rFonts w:cs="Traditional Arabic" w:hint="cs"/>
          <w:sz w:val="34"/>
          <w:szCs w:val="34"/>
          <w:rtl/>
        </w:rPr>
        <w:t>ومنها ما يكون ترادفها بعيدًا حتى إنَّها قد تتداخل مع طر</w:t>
      </w:r>
      <w:r w:rsidR="00756332" w:rsidRPr="00B70C9F">
        <w:rPr>
          <w:rFonts w:cs="Traditional Arabic" w:hint="cs"/>
          <w:sz w:val="34"/>
          <w:szCs w:val="34"/>
          <w:rtl/>
        </w:rPr>
        <w:t>ائ</w:t>
      </w:r>
      <w:r w:rsidR="00795CED" w:rsidRPr="00B70C9F">
        <w:rPr>
          <w:rFonts w:cs="Traditional Arabic" w:hint="cs"/>
          <w:sz w:val="34"/>
          <w:szCs w:val="34"/>
          <w:rtl/>
        </w:rPr>
        <w:t>ق أخرى كطريقة ما أفاد</w:t>
      </w:r>
      <w:r w:rsidR="00B70C9F">
        <w:rPr>
          <w:rFonts w:cs="Traditional Arabic" w:hint="cs"/>
          <w:sz w:val="34"/>
          <w:szCs w:val="34"/>
          <w:rtl/>
        </w:rPr>
        <w:t>،</w:t>
      </w:r>
      <w:r w:rsidR="00795CED" w:rsidRPr="00B70C9F">
        <w:rPr>
          <w:rFonts w:cs="Traditional Arabic" w:hint="cs"/>
          <w:sz w:val="34"/>
          <w:szCs w:val="34"/>
          <w:rtl/>
        </w:rPr>
        <w:t xml:space="preserve"> وطريقة ما لزم</w:t>
      </w:r>
      <w:r w:rsidR="00B70C9F">
        <w:rPr>
          <w:rFonts w:cs="Traditional Arabic" w:hint="cs"/>
          <w:sz w:val="34"/>
          <w:szCs w:val="34"/>
          <w:rtl/>
        </w:rPr>
        <w:t>،</w:t>
      </w:r>
      <w:r w:rsidR="00795CED" w:rsidRPr="00B70C9F">
        <w:rPr>
          <w:rFonts w:cs="Traditional Arabic" w:hint="cs"/>
          <w:sz w:val="34"/>
          <w:szCs w:val="34"/>
          <w:rtl/>
        </w:rPr>
        <w:t xml:space="preserve">  </w:t>
      </w:r>
      <w:r w:rsidR="009E16C5" w:rsidRPr="00B70C9F">
        <w:rPr>
          <w:rFonts w:cs="Traditional Arabic" w:hint="cs"/>
          <w:sz w:val="34"/>
          <w:szCs w:val="34"/>
          <w:rtl/>
        </w:rPr>
        <w:t xml:space="preserve">ومن أمثلة هذه الطريقة </w:t>
      </w:r>
      <w:r w:rsidR="00B42B47" w:rsidRPr="00B70C9F">
        <w:rPr>
          <w:rFonts w:cs="Traditional Arabic" w:hint="cs"/>
          <w:sz w:val="34"/>
          <w:szCs w:val="34"/>
          <w:rtl/>
        </w:rPr>
        <w:t xml:space="preserve">ما كان من </w:t>
      </w:r>
      <w:r w:rsidR="009E16C5" w:rsidRPr="00B70C9F">
        <w:rPr>
          <w:rFonts w:cs="Traditional Arabic" w:hint="cs"/>
          <w:sz w:val="34"/>
          <w:szCs w:val="34"/>
          <w:rtl/>
        </w:rPr>
        <w:t>وجوه الألفاظ الآتية</w:t>
      </w:r>
      <w:r w:rsidR="00B70C9F">
        <w:rPr>
          <w:rFonts w:cs="Traditional Arabic" w:hint="cs"/>
          <w:sz w:val="34"/>
          <w:szCs w:val="34"/>
          <w:rtl/>
        </w:rPr>
        <w:t>.</w:t>
      </w:r>
      <w:r w:rsidR="00EB5D74" w:rsidRPr="00B70C9F">
        <w:rPr>
          <w:rFonts w:cs="Traditional Arabic" w:hint="cs"/>
          <w:sz w:val="34"/>
          <w:szCs w:val="34"/>
          <w:rtl/>
        </w:rPr>
        <w:t xml:space="preserve"> </w:t>
      </w:r>
    </w:p>
    <w:p w:rsidR="000E536C" w:rsidRPr="00B70C9F" w:rsidRDefault="000E536C" w:rsidP="007E4986">
      <w:pPr>
        <w:ind w:firstLine="720"/>
        <w:jc w:val="both"/>
        <w:rPr>
          <w:rFonts w:ascii="Courier New" w:hAnsi="Courier New" w:cs="Traditional Arabic"/>
          <w:sz w:val="34"/>
          <w:szCs w:val="34"/>
          <w:rtl/>
        </w:rPr>
      </w:pPr>
      <w:r w:rsidRPr="00B70C9F">
        <w:rPr>
          <w:rFonts w:cs="Traditional Arabic" w:hint="cs"/>
          <w:sz w:val="34"/>
          <w:szCs w:val="34"/>
          <w:rtl/>
        </w:rPr>
        <w:t>1</w:t>
      </w:r>
      <w:r w:rsidRPr="00B70C9F">
        <w:rPr>
          <w:rFonts w:ascii="Courier New" w:hAnsi="Courier New" w:cs="Traditional Arabic" w:hint="cs"/>
          <w:b/>
          <w:bCs/>
          <w:sz w:val="34"/>
          <w:szCs w:val="34"/>
          <w:rtl/>
        </w:rPr>
        <w:t>-الإتمام</w:t>
      </w:r>
      <w:r w:rsidR="00B70C9F">
        <w:rPr>
          <w:rFonts w:ascii="Courier New" w:hAnsi="Courier New" w:cs="Traditional Arabic" w:hint="cs"/>
          <w:b/>
          <w:bCs/>
          <w:sz w:val="34"/>
          <w:szCs w:val="34"/>
          <w:rtl/>
        </w:rPr>
        <w:t>:</w:t>
      </w:r>
      <w:r w:rsidRPr="00B70C9F">
        <w:rPr>
          <w:rFonts w:ascii="Courier New" w:hAnsi="Courier New" w:cs="Traditional Arabic" w:hint="cs"/>
          <w:b/>
          <w:bCs/>
          <w:sz w:val="34"/>
          <w:szCs w:val="34"/>
          <w:rtl/>
        </w:rPr>
        <w:t xml:space="preserve"> </w:t>
      </w:r>
      <w:r w:rsidRPr="00B70C9F">
        <w:rPr>
          <w:rFonts w:ascii="Courier New" w:hAnsi="Courier New" w:cs="Traditional Arabic" w:hint="cs"/>
          <w:sz w:val="34"/>
          <w:szCs w:val="34"/>
          <w:rtl/>
        </w:rPr>
        <w:t xml:space="preserve">قال </w:t>
      </w:r>
      <w:proofErr w:type="spellStart"/>
      <w:r w:rsidRPr="00B70C9F">
        <w:rPr>
          <w:rFonts w:ascii="Courier New" w:hAnsi="Courier New" w:cs="Traditional Arabic" w:hint="cs"/>
          <w:sz w:val="34"/>
          <w:szCs w:val="34"/>
          <w:rtl/>
        </w:rPr>
        <w:t>الدامغاني</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7E4986" w:rsidRPr="00B70C9F">
        <w:rPr>
          <w:rFonts w:ascii="Courier New" w:hAnsi="Courier New" w:cs="Traditional Arabic" w:hint="cs"/>
          <w:sz w:val="34"/>
          <w:szCs w:val="34"/>
          <w:rtl/>
        </w:rPr>
        <w:t>((</w:t>
      </w:r>
      <w:r w:rsidRPr="00B70C9F">
        <w:rPr>
          <w:rFonts w:ascii="Courier New" w:hAnsi="Courier New" w:cs="Traditional Arabic" w:hint="cs"/>
          <w:sz w:val="34"/>
          <w:szCs w:val="34"/>
          <w:rtl/>
        </w:rPr>
        <w:t>تفسير الإتمام على ثلاثة أوجه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الوفاء</w:t>
      </w:r>
      <w:r w:rsidR="00B70C9F">
        <w:rPr>
          <w:rFonts w:ascii="Courier New" w:hAnsi="Courier New" w:cs="Traditional Arabic" w:hint="cs"/>
          <w:sz w:val="34"/>
          <w:szCs w:val="34"/>
          <w:rtl/>
        </w:rPr>
        <w:t>،</w:t>
      </w:r>
      <w:r w:rsidR="007E4986" w:rsidRPr="00B70C9F">
        <w:rPr>
          <w:rFonts w:ascii="Courier New" w:hAnsi="Courier New" w:cs="Traditional Arabic" w:hint="cs"/>
          <w:sz w:val="34"/>
          <w:szCs w:val="34"/>
          <w:rtl/>
        </w:rPr>
        <w:t xml:space="preserve"> و</w:t>
      </w:r>
      <w:r w:rsidRPr="00B70C9F">
        <w:rPr>
          <w:rFonts w:ascii="Courier New" w:hAnsi="Courier New" w:cs="Traditional Arabic" w:hint="cs"/>
          <w:sz w:val="34"/>
          <w:szCs w:val="34"/>
          <w:rtl/>
        </w:rPr>
        <w:t>الإسباغ</w:t>
      </w:r>
      <w:r w:rsidR="00B70C9F">
        <w:rPr>
          <w:rFonts w:ascii="Courier New" w:hAnsi="Courier New" w:cs="Traditional Arabic" w:hint="cs"/>
          <w:sz w:val="34"/>
          <w:szCs w:val="34"/>
          <w:rtl/>
        </w:rPr>
        <w:t>،</w:t>
      </w:r>
      <w:r w:rsidR="007E4986" w:rsidRPr="00B70C9F">
        <w:rPr>
          <w:rFonts w:ascii="Courier New" w:hAnsi="Courier New" w:cs="Traditional Arabic" w:hint="cs"/>
          <w:sz w:val="34"/>
          <w:szCs w:val="34"/>
          <w:rtl/>
        </w:rPr>
        <w:t xml:space="preserve"> و</w:t>
      </w:r>
      <w:r w:rsidRPr="00B70C9F">
        <w:rPr>
          <w:rFonts w:ascii="Courier New" w:hAnsi="Courier New" w:cs="Traditional Arabic" w:hint="cs"/>
          <w:sz w:val="34"/>
          <w:szCs w:val="34"/>
          <w:rtl/>
        </w:rPr>
        <w:t>التمام بعينه الذي هو الكمال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فوجه منها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الإتمام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الوفاء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 في سورة 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وَإِذِ ابْتَلَى إِبْرَاهِيمَ رَبُّهُ بِكَلِمَاتٍ فَأَتَمَّهُنَّ</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124} وكقوله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فَأَتِمُّواْ إِلَيْهِمْ عَهْدَهُمْ إِلَى مُدَّتِهِمْ</w:t>
      </w:r>
      <w:r w:rsidRPr="00B70C9F">
        <w:rPr>
          <w:rFonts w:ascii="Courier New" w:hAnsi="Courier New" w:cs="Traditional Arabic" w:hint="cs"/>
          <w:sz w:val="34"/>
          <w:szCs w:val="34"/>
          <w:rtl/>
        </w:rPr>
        <w:t>){التوبة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124}</w:t>
      </w:r>
    </w:p>
    <w:p w:rsidR="000E536C" w:rsidRPr="00B70C9F" w:rsidRDefault="000E536C" w:rsidP="000E536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الإتمام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الإسباغ</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الْيَوْمَ أَكْمَلْتُ لَكُمْ دِينَكُمْ وَأَتْمَمْتُ عَلَيْكُمْ نِعْمَتِي وَرَضِيتُ لَكُمُ الإِسْلاَمَ دِينًا</w:t>
      </w:r>
      <w:r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 </w:t>
      </w:r>
      <w:r w:rsidRPr="00B70C9F">
        <w:rPr>
          <w:rFonts w:ascii="Courier New" w:hAnsi="Courier New" w:cs="Traditional Arabic" w:hint="cs"/>
          <w:sz w:val="34"/>
          <w:szCs w:val="34"/>
          <w:rtl/>
        </w:rPr>
        <w:lastRenderedPageBreak/>
        <w:t>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أسبغتُ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كَذَلِكَ يُتِمُّ نِعْمَتَهُ عَلَيْكُمْ</w:t>
      </w:r>
      <w:r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81}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يسبغ نعمته</w:t>
      </w:r>
      <w:r w:rsidR="00B70C9F">
        <w:rPr>
          <w:rFonts w:ascii="Courier New" w:hAnsi="Courier New" w:cs="Traditional Arabic" w:hint="cs"/>
          <w:sz w:val="34"/>
          <w:szCs w:val="34"/>
          <w:rtl/>
        </w:rPr>
        <w:t>.</w:t>
      </w:r>
    </w:p>
    <w:p w:rsidR="003342A8" w:rsidRPr="00B70C9F" w:rsidRDefault="000E536C" w:rsidP="003C0213">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أتمَّ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أكمل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w:t>
      </w:r>
      <w:r w:rsidR="00B70C9F">
        <w:rPr>
          <w:rFonts w:ascii="Courier New" w:hAnsi="Courier New" w:cs="Traditional Arabic" w:hint="cs"/>
          <w:sz w:val="34"/>
          <w:szCs w:val="34"/>
          <w:rtl/>
        </w:rPr>
        <w:t>:</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w:t>
      </w:r>
      <w:r w:rsidRPr="00B70C9F">
        <w:rPr>
          <w:rFonts w:ascii="Courier New" w:hAnsi="Courier New" w:cs="Traditional Arabic"/>
          <w:sz w:val="34"/>
          <w:szCs w:val="34"/>
          <w:rtl/>
        </w:rPr>
        <w:t>وَيُتِمُّ نِعْمَتَهُ عَلَيْكَ وَعَلَى آلِ يَعْقُوبَ كَمَا أَتَمَّهَا عَلَى أَبَوَيْكَ مِن قَبْلُ</w:t>
      </w:r>
      <w:r w:rsidRPr="00B70C9F">
        <w:rPr>
          <w:rFonts w:ascii="Courier New" w:hAnsi="Courier New" w:cs="Traditional Arabic" w:hint="cs"/>
          <w:sz w:val="34"/>
          <w:szCs w:val="34"/>
          <w:rtl/>
        </w:rPr>
        <w:t>){يوسف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أكملها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قَالَ إِنِّي أُرِيدُ أَنْ أُنكِحَكَ إِحْدَى ابْنَتَيَّ هَاتَيْنِ عَلَى أَن تَأْجُرَنِي ثَمَانِيَ حِجَجٍ فَإِنْ أَتْمَمْتَ عَشْرًا فَمِنْ عِندِكَ</w:t>
      </w:r>
      <w:r w:rsidRPr="00B70C9F">
        <w:rPr>
          <w:rFonts w:ascii="Courier New" w:hAnsi="Courier New" w:cs="Traditional Arabic" w:hint="cs"/>
          <w:sz w:val="34"/>
          <w:szCs w:val="34"/>
          <w:rtl/>
        </w:rPr>
        <w:t>){القصص</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27}))</w:t>
      </w:r>
      <w:r w:rsidRPr="00B70C9F">
        <w:rPr>
          <w:rFonts w:cs="Traditional Arabic"/>
          <w:sz w:val="34"/>
          <w:szCs w:val="34"/>
          <w:vertAlign w:val="superscript"/>
          <w:rtl/>
        </w:rPr>
        <w:t>(</w:t>
      </w:r>
      <w:r w:rsidRPr="00B70C9F">
        <w:rPr>
          <w:rFonts w:cs="Traditional Arabic"/>
          <w:sz w:val="34"/>
          <w:szCs w:val="34"/>
          <w:vertAlign w:val="superscript"/>
          <w:rtl/>
        </w:rPr>
        <w:footnoteReference w:id="27"/>
      </w:r>
      <w:r w:rsidRPr="00B70C9F">
        <w:rPr>
          <w:rFonts w:cs="Traditional Arabic"/>
          <w:sz w:val="34"/>
          <w:szCs w:val="34"/>
          <w:vertAlign w:val="superscript"/>
          <w:rtl/>
        </w:rPr>
        <w:t>)</w:t>
      </w:r>
      <w:r w:rsidR="003342A8" w:rsidRPr="00B70C9F">
        <w:rPr>
          <w:rFonts w:ascii="Courier New" w:hAnsi="Courier New" w:cs="Traditional Arabic" w:hint="cs"/>
          <w:sz w:val="34"/>
          <w:szCs w:val="34"/>
          <w:rtl/>
        </w:rPr>
        <w:t xml:space="preserve">  </w:t>
      </w:r>
    </w:p>
    <w:p w:rsidR="00AF3188" w:rsidRPr="00B70C9F" w:rsidRDefault="0097188E" w:rsidP="005030D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الأوجه الحقيقية كما تبيَّن من كلام أهل الوجوه </w:t>
      </w:r>
      <w:r w:rsidR="000046DA" w:rsidRPr="00B70C9F">
        <w:rPr>
          <w:rFonts w:ascii="Courier New" w:hAnsi="Courier New" w:cs="Traditional Arabic" w:hint="cs"/>
          <w:sz w:val="34"/>
          <w:szCs w:val="34"/>
          <w:rtl/>
        </w:rPr>
        <w:t>أنفسهم أن تكون مختلفة</w:t>
      </w:r>
      <w:r w:rsidR="00B70C9F">
        <w:rPr>
          <w:rFonts w:ascii="Courier New" w:hAnsi="Courier New" w:cs="Traditional Arabic" w:hint="cs"/>
          <w:sz w:val="34"/>
          <w:szCs w:val="34"/>
          <w:rtl/>
        </w:rPr>
        <w:t>،</w:t>
      </w:r>
      <w:r w:rsidR="000046DA"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0046DA" w:rsidRPr="00B70C9F">
        <w:rPr>
          <w:rFonts w:ascii="Courier New" w:hAnsi="Courier New" w:cs="Traditional Arabic" w:hint="cs"/>
          <w:sz w:val="34"/>
          <w:szCs w:val="34"/>
          <w:rtl/>
        </w:rPr>
        <w:t xml:space="preserve"> أن </w:t>
      </w:r>
      <w:r w:rsidRPr="00B70C9F">
        <w:rPr>
          <w:rFonts w:ascii="Courier New" w:hAnsi="Courier New" w:cs="Traditional Arabic" w:hint="cs"/>
          <w:sz w:val="34"/>
          <w:szCs w:val="34"/>
          <w:rtl/>
        </w:rPr>
        <w:t>لا ترتبط باللفظ بصلة الت</w:t>
      </w:r>
      <w:r w:rsidR="000046DA" w:rsidRPr="00B70C9F">
        <w:rPr>
          <w:rFonts w:ascii="Courier New" w:hAnsi="Courier New" w:cs="Traditional Arabic" w:hint="cs"/>
          <w:sz w:val="34"/>
          <w:szCs w:val="34"/>
          <w:rtl/>
        </w:rPr>
        <w:t>رادف</w:t>
      </w:r>
      <w:r w:rsidR="00B70C9F">
        <w:rPr>
          <w:rFonts w:ascii="Courier New" w:hAnsi="Courier New" w:cs="Traditional Arabic" w:hint="cs"/>
          <w:sz w:val="34"/>
          <w:szCs w:val="34"/>
          <w:rtl/>
        </w:rPr>
        <w:t>،</w:t>
      </w:r>
      <w:r w:rsidR="000046DA" w:rsidRPr="00B70C9F">
        <w:rPr>
          <w:rFonts w:ascii="Courier New" w:hAnsi="Courier New" w:cs="Traditional Arabic" w:hint="cs"/>
          <w:sz w:val="34"/>
          <w:szCs w:val="34"/>
          <w:rtl/>
        </w:rPr>
        <w:t xml:space="preserve"> و</w:t>
      </w:r>
      <w:r w:rsidR="0086551F" w:rsidRPr="00B70C9F">
        <w:rPr>
          <w:rFonts w:ascii="Courier New" w:hAnsi="Courier New" w:cs="Traditional Arabic" w:hint="cs"/>
          <w:sz w:val="34"/>
          <w:szCs w:val="34"/>
          <w:rtl/>
        </w:rPr>
        <w:t>الوفاء</w:t>
      </w:r>
      <w:r w:rsidR="00B70C9F">
        <w:rPr>
          <w:rFonts w:ascii="Courier New" w:hAnsi="Courier New" w:cs="Traditional Arabic" w:hint="cs"/>
          <w:sz w:val="34"/>
          <w:szCs w:val="34"/>
          <w:rtl/>
        </w:rPr>
        <w:t>،</w:t>
      </w:r>
      <w:r w:rsidR="0086551F" w:rsidRPr="00B70C9F">
        <w:rPr>
          <w:rFonts w:ascii="Courier New" w:hAnsi="Courier New" w:cs="Traditional Arabic" w:hint="cs"/>
          <w:sz w:val="34"/>
          <w:szCs w:val="34"/>
          <w:rtl/>
        </w:rPr>
        <w:t xml:space="preserve"> والإسبا</w:t>
      </w:r>
      <w:r w:rsidR="005030DE" w:rsidRPr="00B70C9F">
        <w:rPr>
          <w:rFonts w:ascii="Courier New" w:hAnsi="Courier New" w:cs="Traditional Arabic" w:hint="cs"/>
          <w:sz w:val="34"/>
          <w:szCs w:val="34"/>
          <w:rtl/>
        </w:rPr>
        <w:t>غ</w:t>
      </w:r>
      <w:r w:rsidR="00B70C9F">
        <w:rPr>
          <w:rFonts w:ascii="Courier New" w:hAnsi="Courier New" w:cs="Traditional Arabic" w:hint="cs"/>
          <w:sz w:val="34"/>
          <w:szCs w:val="34"/>
          <w:rtl/>
        </w:rPr>
        <w:t>،</w:t>
      </w:r>
      <w:r w:rsidR="005030DE" w:rsidRPr="00B70C9F">
        <w:rPr>
          <w:rFonts w:ascii="Courier New" w:hAnsi="Courier New" w:cs="Traditional Arabic" w:hint="cs"/>
          <w:sz w:val="34"/>
          <w:szCs w:val="34"/>
          <w:rtl/>
        </w:rPr>
        <w:t xml:space="preserve"> والكمال</w:t>
      </w:r>
      <w:r w:rsidR="00B70C9F">
        <w:rPr>
          <w:rFonts w:ascii="Courier New" w:hAnsi="Courier New" w:cs="Traditional Arabic" w:hint="cs"/>
          <w:sz w:val="34"/>
          <w:szCs w:val="34"/>
          <w:rtl/>
        </w:rPr>
        <w:t>،</w:t>
      </w:r>
      <w:r w:rsidR="005030DE" w:rsidRPr="00B70C9F">
        <w:rPr>
          <w:rFonts w:ascii="Courier New" w:hAnsi="Courier New" w:cs="Traditional Arabic" w:hint="cs"/>
          <w:sz w:val="34"/>
          <w:szCs w:val="34"/>
          <w:rtl/>
        </w:rPr>
        <w:t xml:space="preserve"> قريبة من معنى الإتمام</w:t>
      </w:r>
      <w:r w:rsidR="00B70C9F">
        <w:rPr>
          <w:rFonts w:ascii="Courier New" w:hAnsi="Courier New" w:cs="Traditional Arabic" w:hint="cs"/>
          <w:sz w:val="34"/>
          <w:szCs w:val="34"/>
          <w:rtl/>
        </w:rPr>
        <w:t>؛</w:t>
      </w:r>
      <w:r w:rsidR="00BF6BC4" w:rsidRPr="00B70C9F">
        <w:rPr>
          <w:rFonts w:ascii="Courier New" w:hAnsi="Courier New" w:cs="Traditional Arabic" w:hint="cs"/>
          <w:sz w:val="34"/>
          <w:szCs w:val="34"/>
          <w:rtl/>
        </w:rPr>
        <w:t xml:space="preserve"> لذلك صحَّ أن تقع موقعه لتقارب معانيها من معناه</w:t>
      </w:r>
      <w:r w:rsidR="00B70C9F">
        <w:rPr>
          <w:rFonts w:ascii="Courier New" w:hAnsi="Courier New" w:cs="Traditional Arabic" w:hint="cs"/>
          <w:sz w:val="34"/>
          <w:szCs w:val="34"/>
          <w:rtl/>
        </w:rPr>
        <w:t>،</w:t>
      </w:r>
      <w:r w:rsidR="00BF6BC4" w:rsidRPr="00B70C9F">
        <w:rPr>
          <w:rFonts w:ascii="Courier New" w:hAnsi="Courier New" w:cs="Traditional Arabic" w:hint="cs"/>
          <w:sz w:val="34"/>
          <w:szCs w:val="34"/>
          <w:rtl/>
        </w:rPr>
        <w:t xml:space="preserve"> وهذا هو الذي أوهم </w:t>
      </w:r>
      <w:proofErr w:type="spellStart"/>
      <w:r w:rsidR="00BF6BC4" w:rsidRPr="00B70C9F">
        <w:rPr>
          <w:rFonts w:ascii="Courier New" w:hAnsi="Courier New" w:cs="Traditional Arabic" w:hint="cs"/>
          <w:sz w:val="34"/>
          <w:szCs w:val="34"/>
          <w:rtl/>
        </w:rPr>
        <w:t>الدامغاني</w:t>
      </w:r>
      <w:proofErr w:type="spellEnd"/>
      <w:r w:rsidR="00BF6BC4" w:rsidRPr="00B70C9F">
        <w:rPr>
          <w:rFonts w:ascii="Courier New" w:hAnsi="Courier New" w:cs="Traditional Arabic" w:hint="cs"/>
          <w:sz w:val="34"/>
          <w:szCs w:val="34"/>
          <w:rtl/>
        </w:rPr>
        <w:t xml:space="preserve"> </w:t>
      </w:r>
      <w:proofErr w:type="spellStart"/>
      <w:r w:rsidR="00BF6BC4" w:rsidRPr="00B70C9F">
        <w:rPr>
          <w:rFonts w:ascii="Courier New" w:hAnsi="Courier New" w:cs="Traditional Arabic" w:hint="cs"/>
          <w:sz w:val="34"/>
          <w:szCs w:val="34"/>
          <w:rtl/>
        </w:rPr>
        <w:t>والفيروزآبادي</w:t>
      </w:r>
      <w:proofErr w:type="spellEnd"/>
      <w:r w:rsidR="00BF6BC4" w:rsidRPr="00B70C9F">
        <w:rPr>
          <w:rFonts w:ascii="Courier New" w:hAnsi="Courier New" w:cs="Traditional Arabic" w:hint="cs"/>
          <w:sz w:val="34"/>
          <w:szCs w:val="34"/>
          <w:rtl/>
        </w:rPr>
        <w:t xml:space="preserve"> على</w:t>
      </w:r>
      <w:r w:rsidR="0086551F" w:rsidRPr="00B70C9F">
        <w:rPr>
          <w:rFonts w:ascii="Courier New" w:hAnsi="Courier New" w:cs="Traditional Arabic" w:hint="cs"/>
          <w:sz w:val="34"/>
          <w:szCs w:val="34"/>
          <w:rtl/>
        </w:rPr>
        <w:t xml:space="preserve"> أنَّها جاءت أوجهًا له</w:t>
      </w:r>
      <w:r w:rsidR="00B70C9F">
        <w:rPr>
          <w:rFonts w:ascii="Courier New" w:hAnsi="Courier New" w:cs="Traditional Arabic" w:hint="cs"/>
          <w:sz w:val="34"/>
          <w:szCs w:val="34"/>
          <w:rtl/>
        </w:rPr>
        <w:t>؛</w:t>
      </w:r>
      <w:r w:rsidR="00BF6BC4" w:rsidRPr="00B70C9F">
        <w:rPr>
          <w:rFonts w:ascii="Courier New" w:hAnsi="Courier New" w:cs="Traditional Arabic" w:hint="cs"/>
          <w:sz w:val="34"/>
          <w:szCs w:val="34"/>
          <w:rtl/>
        </w:rPr>
        <w:t xml:space="preserve"> أو هو الذي مكنهم من اختلاقها</w:t>
      </w:r>
      <w:r w:rsidR="00B70C9F">
        <w:rPr>
          <w:rFonts w:ascii="Courier New" w:hAnsi="Courier New" w:cs="Traditional Arabic" w:hint="cs"/>
          <w:sz w:val="34"/>
          <w:szCs w:val="34"/>
          <w:rtl/>
        </w:rPr>
        <w:t>،</w:t>
      </w:r>
      <w:r w:rsidR="00BF6BC4"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 xml:space="preserve">وأرادوا إيهام غيرهم على أنَّها أوجه </w:t>
      </w:r>
      <w:r w:rsidR="00BF6BC4" w:rsidRPr="00B70C9F">
        <w:rPr>
          <w:rFonts w:ascii="Courier New" w:hAnsi="Courier New" w:cs="Traditional Arabic" w:hint="cs"/>
          <w:sz w:val="34"/>
          <w:szCs w:val="34"/>
          <w:rtl/>
        </w:rPr>
        <w:t xml:space="preserve">وهي </w:t>
      </w:r>
      <w:r w:rsidR="003342A8" w:rsidRPr="00B70C9F">
        <w:rPr>
          <w:rFonts w:ascii="Courier New" w:hAnsi="Courier New" w:cs="Traditional Arabic" w:hint="cs"/>
          <w:sz w:val="34"/>
          <w:szCs w:val="34"/>
          <w:rtl/>
        </w:rPr>
        <w:t xml:space="preserve">لا تصح أن تكون </w:t>
      </w:r>
      <w:r w:rsidRPr="00B70C9F">
        <w:rPr>
          <w:rFonts w:ascii="Courier New" w:hAnsi="Courier New" w:cs="Traditional Arabic" w:hint="cs"/>
          <w:sz w:val="34"/>
          <w:szCs w:val="34"/>
          <w:rtl/>
        </w:rPr>
        <w:t>كذلك</w:t>
      </w:r>
      <w:r w:rsidR="00B70C9F">
        <w:rPr>
          <w:rFonts w:ascii="Courier New" w:hAnsi="Courier New" w:cs="Traditional Arabic" w:hint="cs"/>
          <w:sz w:val="34"/>
          <w:szCs w:val="34"/>
          <w:rtl/>
        </w:rPr>
        <w:t>؛</w:t>
      </w:r>
      <w:r w:rsidR="003342A8" w:rsidRPr="00B70C9F">
        <w:rPr>
          <w:rFonts w:ascii="Courier New" w:hAnsi="Courier New" w:cs="Traditional Arabic" w:hint="cs"/>
          <w:sz w:val="34"/>
          <w:szCs w:val="34"/>
          <w:rtl/>
        </w:rPr>
        <w:t xml:space="preserve"> لأنَّها ليست معاني مختلفة متباينة</w:t>
      </w:r>
      <w:r w:rsidR="00B70C9F">
        <w:rPr>
          <w:rFonts w:ascii="Courier New" w:hAnsi="Courier New" w:cs="Traditional Arabic" w:hint="cs"/>
          <w:sz w:val="34"/>
          <w:szCs w:val="34"/>
          <w:rtl/>
        </w:rPr>
        <w:t>،</w:t>
      </w:r>
      <w:r w:rsidR="003342A8" w:rsidRPr="00B70C9F">
        <w:rPr>
          <w:rFonts w:ascii="Courier New" w:hAnsi="Courier New" w:cs="Traditional Arabic" w:hint="cs"/>
          <w:sz w:val="34"/>
          <w:szCs w:val="34"/>
          <w:rtl/>
        </w:rPr>
        <w:t xml:space="preserve"> بل </w:t>
      </w:r>
      <w:r w:rsidR="0086551F" w:rsidRPr="00B70C9F">
        <w:rPr>
          <w:rFonts w:ascii="Courier New" w:hAnsi="Courier New" w:cs="Traditional Arabic" w:hint="cs"/>
          <w:sz w:val="34"/>
          <w:szCs w:val="34"/>
          <w:rtl/>
        </w:rPr>
        <w:t xml:space="preserve">هي </w:t>
      </w:r>
      <w:r w:rsidR="003342A8" w:rsidRPr="00B70C9F">
        <w:rPr>
          <w:rFonts w:ascii="Courier New" w:hAnsi="Courier New" w:cs="Traditional Arabic" w:hint="cs"/>
          <w:sz w:val="34"/>
          <w:szCs w:val="34"/>
          <w:rtl/>
        </w:rPr>
        <w:t>معان مترادفة</w:t>
      </w:r>
      <w:r w:rsidR="00B70C9F">
        <w:rPr>
          <w:rFonts w:ascii="Courier New" w:hAnsi="Courier New" w:cs="Traditional Arabic" w:hint="cs"/>
          <w:sz w:val="34"/>
          <w:szCs w:val="34"/>
          <w:rtl/>
        </w:rPr>
        <w:t>،</w:t>
      </w:r>
      <w:r w:rsidR="0086551F" w:rsidRPr="00B70C9F">
        <w:rPr>
          <w:rFonts w:ascii="Courier New" w:hAnsi="Courier New" w:cs="Traditional Arabic" w:hint="cs"/>
          <w:sz w:val="34"/>
          <w:szCs w:val="34"/>
          <w:rtl/>
        </w:rPr>
        <w:t xml:space="preserve"> يجمعها مع الإتمام معنى واحد</w:t>
      </w:r>
      <w:r w:rsidR="00B70C9F">
        <w:rPr>
          <w:rFonts w:ascii="Courier New" w:hAnsi="Courier New" w:cs="Traditional Arabic" w:hint="cs"/>
          <w:sz w:val="34"/>
          <w:szCs w:val="34"/>
          <w:rtl/>
        </w:rPr>
        <w:t>،</w:t>
      </w:r>
      <w:r w:rsidR="003342A8" w:rsidRPr="00B70C9F">
        <w:rPr>
          <w:rFonts w:ascii="Courier New" w:hAnsi="Courier New" w:cs="Traditional Arabic" w:hint="cs"/>
          <w:sz w:val="34"/>
          <w:szCs w:val="34"/>
          <w:rtl/>
        </w:rPr>
        <w:t xml:space="preserve"> </w:t>
      </w:r>
      <w:r w:rsidR="00BF6BC4" w:rsidRPr="00B70C9F">
        <w:rPr>
          <w:rFonts w:ascii="Courier New" w:hAnsi="Courier New" w:cs="Traditional Arabic" w:hint="cs"/>
          <w:sz w:val="34"/>
          <w:szCs w:val="34"/>
          <w:rtl/>
        </w:rPr>
        <w:t>وهي وان اتحدت في المعنى العام تفترق عن بعضها بمعانيها الخاصة</w:t>
      </w:r>
      <w:r w:rsidR="00B70C9F">
        <w:rPr>
          <w:rFonts w:ascii="Courier New" w:hAnsi="Courier New" w:cs="Traditional Arabic" w:hint="cs"/>
          <w:sz w:val="34"/>
          <w:szCs w:val="34"/>
          <w:rtl/>
        </w:rPr>
        <w:t>،</w:t>
      </w:r>
      <w:r w:rsidR="00BF6BC4" w:rsidRPr="00B70C9F">
        <w:rPr>
          <w:rFonts w:ascii="Courier New" w:hAnsi="Courier New" w:cs="Traditional Arabic" w:hint="cs"/>
          <w:sz w:val="34"/>
          <w:szCs w:val="34"/>
          <w:rtl/>
        </w:rPr>
        <w:t xml:space="preserve"> وهي المعاني المقصودة في القرآن الكريم</w:t>
      </w:r>
      <w:r w:rsidR="00B70C9F">
        <w:rPr>
          <w:rFonts w:ascii="Courier New" w:hAnsi="Courier New" w:cs="Traditional Arabic" w:hint="cs"/>
          <w:sz w:val="34"/>
          <w:szCs w:val="34"/>
          <w:rtl/>
        </w:rPr>
        <w:t>،</w:t>
      </w:r>
      <w:r w:rsidR="00BF6BC4" w:rsidRPr="00B70C9F">
        <w:rPr>
          <w:rFonts w:ascii="Courier New" w:hAnsi="Courier New" w:cs="Traditional Arabic" w:hint="cs"/>
          <w:sz w:val="34"/>
          <w:szCs w:val="34"/>
          <w:rtl/>
        </w:rPr>
        <w:t xml:space="preserve"> فجعلها أوجهًا للإتمام يُعدُّ تحريفًا لدلا</w:t>
      </w:r>
      <w:r w:rsidRPr="00B70C9F">
        <w:rPr>
          <w:rFonts w:ascii="Courier New" w:hAnsi="Courier New" w:cs="Traditional Arabic" w:hint="cs"/>
          <w:sz w:val="34"/>
          <w:szCs w:val="34"/>
          <w:rtl/>
        </w:rPr>
        <w:t>لا</w:t>
      </w:r>
      <w:r w:rsidR="00BF6BC4" w:rsidRPr="00B70C9F">
        <w:rPr>
          <w:rFonts w:ascii="Courier New" w:hAnsi="Courier New" w:cs="Traditional Arabic" w:hint="cs"/>
          <w:sz w:val="34"/>
          <w:szCs w:val="34"/>
          <w:rtl/>
        </w:rPr>
        <w:t>تها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فالفرق مثلاً واضح وجلي بين الإتمام والكمال على الرغم من أنَّ  </w:t>
      </w:r>
      <w:proofErr w:type="spellStart"/>
      <w:r w:rsidRPr="00B70C9F">
        <w:rPr>
          <w:rFonts w:ascii="Courier New" w:hAnsi="Courier New" w:cs="Traditional Arabic" w:hint="cs"/>
          <w:sz w:val="34"/>
          <w:szCs w:val="34"/>
          <w:rtl/>
        </w:rPr>
        <w:t>الدامغاني</w:t>
      </w:r>
      <w:proofErr w:type="spellEnd"/>
      <w:r w:rsidRPr="00B70C9F">
        <w:rPr>
          <w:rFonts w:ascii="Courier New" w:hAnsi="Courier New" w:cs="Traditional Arabic" w:hint="cs"/>
          <w:sz w:val="34"/>
          <w:szCs w:val="34"/>
          <w:rtl/>
        </w:rPr>
        <w:t xml:space="preserve"> صرح بأنَّ الكمال هو التمام بعينه</w:t>
      </w:r>
      <w:r w:rsidR="00B70C9F">
        <w:rPr>
          <w:rFonts w:ascii="Courier New" w:hAnsi="Courier New" w:cs="Traditional Arabic" w:hint="cs"/>
          <w:sz w:val="34"/>
          <w:szCs w:val="34"/>
          <w:rtl/>
        </w:rPr>
        <w:t>،</w:t>
      </w:r>
      <w:r w:rsidR="00C1720F" w:rsidRPr="00B70C9F">
        <w:rPr>
          <w:rFonts w:ascii="Courier New" w:hAnsi="Courier New" w:cs="Traditional Arabic" w:hint="cs"/>
          <w:sz w:val="34"/>
          <w:szCs w:val="34"/>
          <w:rtl/>
        </w:rPr>
        <w:t xml:space="preserve"> قال ابن فارس</w:t>
      </w:r>
      <w:r w:rsidR="00B70C9F">
        <w:rPr>
          <w:rFonts w:ascii="Courier New" w:hAnsi="Courier New" w:cs="Traditional Arabic" w:hint="cs"/>
          <w:sz w:val="34"/>
          <w:szCs w:val="34"/>
          <w:rtl/>
        </w:rPr>
        <w:t>:</w:t>
      </w:r>
      <w:r w:rsidR="00C1720F" w:rsidRPr="00B70C9F">
        <w:rPr>
          <w:rFonts w:ascii="Courier New" w:hAnsi="Courier New" w:cs="Traditional Arabic" w:hint="cs"/>
          <w:sz w:val="34"/>
          <w:szCs w:val="34"/>
          <w:rtl/>
        </w:rPr>
        <w:t xml:space="preserve"> ((التاء والميم أصل واحد </w:t>
      </w:r>
      <w:proofErr w:type="spellStart"/>
      <w:r w:rsidR="00C1720F" w:rsidRPr="00B70C9F">
        <w:rPr>
          <w:rFonts w:ascii="Courier New" w:hAnsi="Courier New" w:cs="Traditional Arabic" w:hint="cs"/>
          <w:sz w:val="34"/>
          <w:szCs w:val="34"/>
          <w:rtl/>
        </w:rPr>
        <w:t>منقاس</w:t>
      </w:r>
      <w:proofErr w:type="spellEnd"/>
      <w:r w:rsidR="00B70C9F">
        <w:rPr>
          <w:rFonts w:ascii="Courier New" w:hAnsi="Courier New" w:cs="Traditional Arabic" w:hint="cs"/>
          <w:sz w:val="34"/>
          <w:szCs w:val="34"/>
          <w:rtl/>
        </w:rPr>
        <w:t>،</w:t>
      </w:r>
      <w:r w:rsidR="00C1720F" w:rsidRPr="00B70C9F">
        <w:rPr>
          <w:rFonts w:ascii="Courier New" w:hAnsi="Courier New" w:cs="Traditional Arabic" w:hint="cs"/>
          <w:sz w:val="34"/>
          <w:szCs w:val="34"/>
          <w:rtl/>
        </w:rPr>
        <w:t xml:space="preserve"> وهو دليل الكمال</w:t>
      </w:r>
      <w:r w:rsidR="00B70C9F">
        <w:rPr>
          <w:rFonts w:ascii="Courier New" w:hAnsi="Courier New" w:cs="Traditional Arabic" w:hint="cs"/>
          <w:sz w:val="34"/>
          <w:szCs w:val="34"/>
          <w:rtl/>
        </w:rPr>
        <w:t>،</w:t>
      </w:r>
      <w:r w:rsidR="00C1720F" w:rsidRPr="00B70C9F">
        <w:rPr>
          <w:rFonts w:ascii="Courier New" w:hAnsi="Courier New" w:cs="Traditional Arabic" w:hint="cs"/>
          <w:sz w:val="34"/>
          <w:szCs w:val="34"/>
          <w:rtl/>
        </w:rPr>
        <w:t xml:space="preserve"> ويقال تمَّ الشيء</w:t>
      </w:r>
      <w:r w:rsidR="00B70C9F">
        <w:rPr>
          <w:rFonts w:ascii="Courier New" w:hAnsi="Courier New" w:cs="Traditional Arabic" w:hint="cs"/>
          <w:sz w:val="34"/>
          <w:szCs w:val="34"/>
          <w:rtl/>
        </w:rPr>
        <w:t>:</w:t>
      </w:r>
      <w:r w:rsidR="00C1720F" w:rsidRPr="00B70C9F">
        <w:rPr>
          <w:rFonts w:ascii="Courier New" w:hAnsi="Courier New" w:cs="Traditional Arabic" w:hint="cs"/>
          <w:sz w:val="34"/>
          <w:szCs w:val="34"/>
          <w:rtl/>
        </w:rPr>
        <w:t xml:space="preserve"> إذا كمل</w:t>
      </w:r>
      <w:r w:rsidR="00FD0C85">
        <w:rPr>
          <w:rFonts w:ascii="Courier New" w:hAnsi="Courier New" w:cs="Traditional Arabic" w:hint="cs"/>
          <w:sz w:val="34"/>
          <w:szCs w:val="34"/>
          <w:rtl/>
        </w:rPr>
        <w:t xml:space="preserve">... </w:t>
      </w:r>
      <w:r w:rsidR="00C1720F" w:rsidRPr="00B70C9F">
        <w:rPr>
          <w:rFonts w:ascii="Courier New" w:hAnsi="Courier New" w:cs="Traditional Arabic" w:hint="cs"/>
          <w:sz w:val="34"/>
          <w:szCs w:val="34"/>
          <w:rtl/>
        </w:rPr>
        <w:t>ومن هذا الباب التميمة</w:t>
      </w:r>
      <w:r w:rsidR="00B70C9F">
        <w:rPr>
          <w:rFonts w:ascii="Courier New" w:hAnsi="Courier New" w:cs="Traditional Arabic" w:hint="cs"/>
          <w:sz w:val="34"/>
          <w:szCs w:val="34"/>
          <w:rtl/>
        </w:rPr>
        <w:t>،</w:t>
      </w:r>
      <w:r w:rsidR="00C1720F" w:rsidRPr="00B70C9F">
        <w:rPr>
          <w:rFonts w:ascii="Courier New" w:hAnsi="Courier New" w:cs="Traditional Arabic" w:hint="cs"/>
          <w:sz w:val="34"/>
          <w:szCs w:val="34"/>
          <w:rtl/>
        </w:rPr>
        <w:t xml:space="preserve"> كأنهم </w:t>
      </w:r>
      <w:r w:rsidR="00C1720F" w:rsidRPr="00B70C9F">
        <w:rPr>
          <w:rFonts w:ascii="Courier New" w:hAnsi="Courier New" w:cs="Traditional Arabic" w:hint="cs"/>
          <w:sz w:val="34"/>
          <w:szCs w:val="34"/>
          <w:rtl/>
        </w:rPr>
        <w:lastRenderedPageBreak/>
        <w:t>يريدون أنَّها تمام الدواء والشفاء المطلوب))</w:t>
      </w:r>
      <w:r w:rsidR="00C1720F" w:rsidRPr="00B70C9F">
        <w:rPr>
          <w:rFonts w:cs="Traditional Arabic"/>
          <w:sz w:val="34"/>
          <w:szCs w:val="34"/>
          <w:vertAlign w:val="superscript"/>
          <w:rtl/>
        </w:rPr>
        <w:t>(</w:t>
      </w:r>
      <w:r w:rsidR="00C1720F" w:rsidRPr="00B70C9F">
        <w:rPr>
          <w:rFonts w:cs="Traditional Arabic"/>
          <w:sz w:val="34"/>
          <w:szCs w:val="34"/>
          <w:vertAlign w:val="superscript"/>
          <w:rtl/>
        </w:rPr>
        <w:footnoteReference w:id="28"/>
      </w:r>
      <w:r w:rsidR="00C1720F" w:rsidRPr="00B70C9F">
        <w:rPr>
          <w:rFonts w:cs="Traditional Arabic"/>
          <w:sz w:val="34"/>
          <w:szCs w:val="34"/>
          <w:vertAlign w:val="superscript"/>
          <w:rtl/>
        </w:rPr>
        <w:t>)</w:t>
      </w:r>
      <w:r w:rsidR="000E536C" w:rsidRPr="00B70C9F">
        <w:rPr>
          <w:rFonts w:ascii="Courier New" w:hAnsi="Courier New" w:cs="Traditional Arabic" w:hint="cs"/>
          <w:sz w:val="34"/>
          <w:szCs w:val="34"/>
          <w:rtl/>
        </w:rPr>
        <w:t xml:space="preserve"> </w:t>
      </w:r>
      <w:r w:rsidR="005030DE" w:rsidRPr="00B70C9F">
        <w:rPr>
          <w:rFonts w:ascii="Courier New" w:hAnsi="Courier New" w:cs="Traditional Arabic" w:hint="cs"/>
          <w:sz w:val="34"/>
          <w:szCs w:val="34"/>
          <w:rtl/>
        </w:rPr>
        <w:t>وقال الراغب</w:t>
      </w:r>
      <w:r w:rsidR="00B70C9F">
        <w:rPr>
          <w:rFonts w:ascii="Courier New" w:hAnsi="Courier New" w:cs="Traditional Arabic" w:hint="cs"/>
          <w:sz w:val="34"/>
          <w:szCs w:val="34"/>
          <w:rtl/>
        </w:rPr>
        <w:t>:</w:t>
      </w:r>
      <w:r w:rsidR="005030DE" w:rsidRPr="00B70C9F">
        <w:rPr>
          <w:rFonts w:ascii="Courier New" w:hAnsi="Courier New" w:cs="Traditional Arabic" w:hint="cs"/>
          <w:sz w:val="34"/>
          <w:szCs w:val="34"/>
          <w:rtl/>
        </w:rPr>
        <w:t xml:space="preserve"> ((تمام الشيء ا</w:t>
      </w:r>
      <w:r w:rsidR="00EA6D77" w:rsidRPr="00B70C9F">
        <w:rPr>
          <w:rFonts w:ascii="Courier New" w:hAnsi="Courier New" w:cs="Traditional Arabic" w:hint="cs"/>
          <w:sz w:val="34"/>
          <w:szCs w:val="34"/>
          <w:rtl/>
        </w:rPr>
        <w:t>نتهاؤه</w:t>
      </w:r>
      <w:r w:rsidR="000E536C" w:rsidRPr="00B70C9F">
        <w:rPr>
          <w:rFonts w:ascii="Courier New" w:hAnsi="Courier New" w:cs="Traditional Arabic" w:hint="cs"/>
          <w:sz w:val="34"/>
          <w:szCs w:val="34"/>
          <w:rtl/>
        </w:rPr>
        <w:t xml:space="preserve"> </w:t>
      </w:r>
      <w:r w:rsidR="00EA6D77" w:rsidRPr="00B70C9F">
        <w:rPr>
          <w:rFonts w:ascii="Courier New" w:hAnsi="Courier New" w:cs="Traditional Arabic" w:hint="cs"/>
          <w:sz w:val="34"/>
          <w:szCs w:val="34"/>
          <w:rtl/>
        </w:rPr>
        <w:t>إلى حد لا يحتاج إلى شيء خارج عنه</w:t>
      </w:r>
      <w:r w:rsidR="00B70C9F">
        <w:rPr>
          <w:rFonts w:ascii="Courier New" w:hAnsi="Courier New" w:cs="Traditional Arabic" w:hint="cs"/>
          <w:sz w:val="34"/>
          <w:szCs w:val="34"/>
          <w:rtl/>
        </w:rPr>
        <w:t>،</w:t>
      </w:r>
      <w:r w:rsidR="00EA6D77" w:rsidRPr="00B70C9F">
        <w:rPr>
          <w:rFonts w:ascii="Courier New" w:hAnsi="Courier New" w:cs="Traditional Arabic" w:hint="cs"/>
          <w:sz w:val="34"/>
          <w:szCs w:val="34"/>
          <w:rtl/>
        </w:rPr>
        <w:t xml:space="preserve">  والناقص ما يحتاج إلى شيء خارج عنه))</w:t>
      </w:r>
      <w:r w:rsidR="00EA6D77" w:rsidRPr="00B70C9F">
        <w:rPr>
          <w:rFonts w:cs="Traditional Arabic"/>
          <w:sz w:val="34"/>
          <w:szCs w:val="34"/>
          <w:vertAlign w:val="superscript"/>
          <w:rtl/>
        </w:rPr>
        <w:t xml:space="preserve"> (</w:t>
      </w:r>
      <w:r w:rsidR="00EA6D77" w:rsidRPr="00B70C9F">
        <w:rPr>
          <w:rFonts w:cs="Traditional Arabic"/>
          <w:sz w:val="34"/>
          <w:szCs w:val="34"/>
          <w:vertAlign w:val="superscript"/>
          <w:rtl/>
        </w:rPr>
        <w:footnoteReference w:id="29"/>
      </w:r>
      <w:r w:rsidR="00EA6D77" w:rsidRPr="00B70C9F">
        <w:rPr>
          <w:rFonts w:cs="Traditional Arabic"/>
          <w:sz w:val="34"/>
          <w:szCs w:val="34"/>
          <w:vertAlign w:val="superscript"/>
          <w:rtl/>
        </w:rPr>
        <w:t>)</w:t>
      </w:r>
      <w:r w:rsidR="000E536C" w:rsidRPr="00B70C9F">
        <w:rPr>
          <w:rFonts w:ascii="Courier New" w:hAnsi="Courier New" w:cs="Traditional Arabic" w:hint="cs"/>
          <w:sz w:val="34"/>
          <w:szCs w:val="34"/>
          <w:rtl/>
        </w:rPr>
        <w:t xml:space="preserve"> </w:t>
      </w:r>
    </w:p>
    <w:p w:rsidR="00B963BC" w:rsidRPr="00B70C9F" w:rsidRDefault="00AF3188" w:rsidP="003C0213">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فالتمام هو الجزء الأخير الذي </w:t>
      </w:r>
      <w:r w:rsidR="003C0213" w:rsidRPr="00B70C9F">
        <w:rPr>
          <w:rFonts w:ascii="Courier New" w:hAnsi="Courier New" w:cs="Traditional Arabic" w:hint="cs"/>
          <w:sz w:val="34"/>
          <w:szCs w:val="34"/>
          <w:rtl/>
        </w:rPr>
        <w:t>به يتم</w:t>
      </w:r>
      <w:r w:rsidRPr="00B70C9F">
        <w:rPr>
          <w:rFonts w:ascii="Courier New" w:hAnsi="Courier New" w:cs="Traditional Arabic" w:hint="cs"/>
          <w:sz w:val="34"/>
          <w:szCs w:val="34"/>
          <w:rtl/>
        </w:rPr>
        <w:t xml:space="preserve"> الشيء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فتتم به أجزاؤه فيصبح كاملاً</w:t>
      </w:r>
      <w:r w:rsidR="00B70C9F">
        <w:rPr>
          <w:rFonts w:ascii="Courier New" w:hAnsi="Courier New" w:cs="Traditional Arabic" w:hint="cs"/>
          <w:sz w:val="34"/>
          <w:szCs w:val="34"/>
          <w:rtl/>
        </w:rPr>
        <w:t>،</w:t>
      </w:r>
      <w:r w:rsidR="003C0213" w:rsidRPr="00B70C9F">
        <w:rPr>
          <w:rFonts w:ascii="Courier New" w:hAnsi="Courier New" w:cs="Traditional Arabic" w:hint="cs"/>
          <w:sz w:val="34"/>
          <w:szCs w:val="34"/>
          <w:rtl/>
        </w:rPr>
        <w:t xml:space="preserve"> وقد </w:t>
      </w:r>
      <w:r w:rsidR="00BF35A9" w:rsidRPr="00B70C9F">
        <w:rPr>
          <w:rFonts w:ascii="Courier New" w:hAnsi="Courier New" w:cs="Traditional Arabic" w:hint="cs"/>
          <w:sz w:val="34"/>
          <w:szCs w:val="34"/>
          <w:rtl/>
        </w:rPr>
        <w:t xml:space="preserve">جعل </w:t>
      </w:r>
      <w:proofErr w:type="spellStart"/>
      <w:r w:rsidR="00BF35A9" w:rsidRPr="00B70C9F">
        <w:rPr>
          <w:rFonts w:ascii="Courier New" w:hAnsi="Courier New" w:cs="Traditional Arabic" w:hint="cs"/>
          <w:sz w:val="34"/>
          <w:szCs w:val="34"/>
          <w:rtl/>
        </w:rPr>
        <w:t>الدامغاني</w:t>
      </w:r>
      <w:proofErr w:type="spellEnd"/>
      <w:r w:rsidR="00BF35A9" w:rsidRPr="00B70C9F">
        <w:rPr>
          <w:rFonts w:ascii="Courier New" w:hAnsi="Courier New" w:cs="Traditional Arabic" w:hint="cs"/>
          <w:sz w:val="34"/>
          <w:szCs w:val="34"/>
          <w:rtl/>
        </w:rPr>
        <w:t xml:space="preserve"> الوجه الثاني للتمام بمعنى الإسباغ في قوله تعالى</w:t>
      </w:r>
      <w:r w:rsidR="00B70C9F">
        <w:rPr>
          <w:rFonts w:ascii="Courier New" w:hAnsi="Courier New" w:cs="Traditional Arabic" w:hint="cs"/>
          <w:sz w:val="34"/>
          <w:szCs w:val="34"/>
          <w:rtl/>
        </w:rPr>
        <w:t>:</w:t>
      </w:r>
      <w:r w:rsidR="003C0213" w:rsidRPr="00B70C9F">
        <w:rPr>
          <w:rFonts w:ascii="Courier New" w:hAnsi="Courier New" w:cs="Traditional Arabic" w:hint="cs"/>
          <w:sz w:val="34"/>
          <w:szCs w:val="34"/>
          <w:rtl/>
        </w:rPr>
        <w:t xml:space="preserve"> (</w:t>
      </w:r>
      <w:r w:rsidR="003C0213" w:rsidRPr="00B70C9F">
        <w:rPr>
          <w:rFonts w:ascii="Courier New" w:hAnsi="Courier New" w:cs="Traditional Arabic"/>
          <w:sz w:val="34"/>
          <w:szCs w:val="34"/>
          <w:rtl/>
        </w:rPr>
        <w:t>الْيَوْمَ أَكْمَلْتُ لَكُمْ دِينَكُمْ وَأَتْمَمْتُ عَلَيْكُمْ نِعْمَتِي وَرَضِيتُ لَكُمُ الإِسْلاَمَ دِينًا</w:t>
      </w:r>
      <w:r w:rsidR="003C0213" w:rsidRPr="00B70C9F">
        <w:rPr>
          <w:rFonts w:ascii="Courier New" w:hAnsi="Courier New" w:cs="Traditional Arabic" w:hint="cs"/>
          <w:sz w:val="34"/>
          <w:szCs w:val="34"/>
          <w:rtl/>
        </w:rPr>
        <w:t>)</w:t>
      </w:r>
      <w:r w:rsidR="00BF35A9" w:rsidRPr="00B70C9F">
        <w:rPr>
          <w:rFonts w:ascii="Courier New" w:hAnsi="Courier New" w:cs="Traditional Arabic" w:hint="cs"/>
          <w:sz w:val="34"/>
          <w:szCs w:val="34"/>
          <w:rtl/>
        </w:rPr>
        <w:t xml:space="preserve"> قال الواحدي</w:t>
      </w:r>
      <w:r w:rsidR="00B70C9F">
        <w:rPr>
          <w:rFonts w:ascii="Courier New" w:hAnsi="Courier New" w:cs="Traditional Arabic" w:hint="cs"/>
          <w:sz w:val="34"/>
          <w:szCs w:val="34"/>
          <w:rtl/>
        </w:rPr>
        <w:t>:</w:t>
      </w:r>
      <w:r w:rsidR="00BF35A9" w:rsidRPr="00B70C9F">
        <w:rPr>
          <w:rFonts w:ascii="Courier New" w:hAnsi="Courier New" w:cs="Traditional Arabic" w:hint="cs"/>
          <w:sz w:val="34"/>
          <w:szCs w:val="34"/>
          <w:rtl/>
        </w:rPr>
        <w:t xml:space="preserve"> ((أجمعوا على أنَّ المراد باليوم يوم عرفة</w:t>
      </w:r>
      <w:r w:rsidR="00FD0C85">
        <w:rPr>
          <w:rFonts w:ascii="Courier New" w:hAnsi="Courier New" w:cs="Traditional Arabic" w:hint="cs"/>
          <w:sz w:val="34"/>
          <w:szCs w:val="34"/>
          <w:rtl/>
        </w:rPr>
        <w:t xml:space="preserve">... </w:t>
      </w:r>
      <w:r w:rsidR="00BF35A9" w:rsidRPr="00B70C9F">
        <w:rPr>
          <w:rFonts w:ascii="Courier New" w:hAnsi="Courier New" w:cs="Traditional Arabic" w:hint="cs"/>
          <w:sz w:val="34"/>
          <w:szCs w:val="34"/>
          <w:rtl/>
        </w:rPr>
        <w:t>ومعنى</w:t>
      </w:r>
      <w:r w:rsidR="00B70C9F">
        <w:rPr>
          <w:rFonts w:ascii="Courier New" w:hAnsi="Courier New" w:cs="Traditional Arabic" w:hint="cs"/>
          <w:sz w:val="34"/>
          <w:szCs w:val="34"/>
          <w:rtl/>
        </w:rPr>
        <w:t>:</w:t>
      </w:r>
      <w:r w:rsidR="00BF35A9" w:rsidRPr="00B70C9F">
        <w:rPr>
          <w:rFonts w:ascii="Courier New" w:hAnsi="Courier New" w:cs="Traditional Arabic" w:hint="cs"/>
          <w:sz w:val="34"/>
          <w:szCs w:val="34"/>
          <w:rtl/>
        </w:rPr>
        <w:t xml:space="preserve"> أكملتُ لكم دينكم </w:t>
      </w:r>
      <w:r w:rsidR="00D57D73" w:rsidRPr="00B70C9F">
        <w:rPr>
          <w:rFonts w:ascii="Courier New" w:hAnsi="Courier New" w:cs="Traditional Arabic" w:hint="cs"/>
          <w:sz w:val="34"/>
          <w:szCs w:val="34"/>
          <w:rtl/>
        </w:rPr>
        <w:t>أي</w:t>
      </w:r>
      <w:r w:rsidR="00B70C9F">
        <w:rPr>
          <w:rFonts w:ascii="Courier New" w:hAnsi="Courier New" w:cs="Traditional Arabic" w:hint="cs"/>
          <w:sz w:val="34"/>
          <w:szCs w:val="34"/>
          <w:rtl/>
        </w:rPr>
        <w:t>:</w:t>
      </w:r>
      <w:r w:rsidR="00D57D73" w:rsidRPr="00B70C9F">
        <w:rPr>
          <w:rFonts w:ascii="Courier New" w:hAnsi="Courier New" w:cs="Traditional Arabic" w:hint="cs"/>
          <w:sz w:val="34"/>
          <w:szCs w:val="34"/>
          <w:rtl/>
        </w:rPr>
        <w:t xml:space="preserve"> بيان الفرائض</w:t>
      </w:r>
      <w:r w:rsidR="00FD0C85">
        <w:rPr>
          <w:rFonts w:ascii="Courier New" w:hAnsi="Courier New" w:cs="Traditional Arabic" w:hint="cs"/>
          <w:sz w:val="34"/>
          <w:szCs w:val="34"/>
          <w:rtl/>
        </w:rPr>
        <w:t xml:space="preserve">... </w:t>
      </w:r>
      <w:r w:rsidR="00D57D73" w:rsidRPr="00B70C9F">
        <w:rPr>
          <w:rFonts w:ascii="Courier New" w:hAnsi="Courier New" w:cs="Traditional Arabic" w:hint="cs"/>
          <w:sz w:val="34"/>
          <w:szCs w:val="34"/>
          <w:rtl/>
        </w:rPr>
        <w:t>فلم ينزل بعد هذه الآية شيء من الفرائض</w:t>
      </w:r>
      <w:r w:rsidR="00FD0C85">
        <w:rPr>
          <w:rFonts w:ascii="Courier New" w:hAnsi="Courier New" w:cs="Traditional Arabic" w:hint="cs"/>
          <w:sz w:val="34"/>
          <w:szCs w:val="34"/>
          <w:rtl/>
        </w:rPr>
        <w:t xml:space="preserve">... </w:t>
      </w:r>
      <w:r w:rsidR="00D57D73" w:rsidRPr="00B70C9F">
        <w:rPr>
          <w:rFonts w:ascii="Courier New" w:hAnsi="Courier New" w:cs="Traditional Arabic" w:hint="cs"/>
          <w:sz w:val="34"/>
          <w:szCs w:val="34"/>
          <w:rtl/>
        </w:rPr>
        <w:t>وقوله</w:t>
      </w:r>
      <w:r w:rsidR="00B70C9F">
        <w:rPr>
          <w:rFonts w:ascii="Courier New" w:hAnsi="Courier New" w:cs="Traditional Arabic" w:hint="cs"/>
          <w:sz w:val="34"/>
          <w:szCs w:val="34"/>
          <w:rtl/>
        </w:rPr>
        <w:t>:</w:t>
      </w:r>
      <w:r w:rsidR="00D57D73" w:rsidRPr="00B70C9F">
        <w:rPr>
          <w:rFonts w:ascii="Courier New" w:hAnsi="Courier New" w:cs="Traditional Arabic" w:hint="cs"/>
          <w:sz w:val="34"/>
          <w:szCs w:val="34"/>
          <w:rtl/>
        </w:rPr>
        <w:t xml:space="preserve"> (</w:t>
      </w:r>
      <w:r w:rsidR="00D57D73" w:rsidRPr="00B70C9F">
        <w:rPr>
          <w:rFonts w:ascii="Courier New" w:hAnsi="Courier New" w:cs="Traditional Arabic"/>
          <w:sz w:val="34"/>
          <w:szCs w:val="34"/>
          <w:rtl/>
        </w:rPr>
        <w:t>وَأَتْمَمْتُ عَلَيْكُمْ نِعْمَتِي</w:t>
      </w:r>
      <w:r w:rsidR="00D57D73" w:rsidRPr="00B70C9F">
        <w:rPr>
          <w:rFonts w:ascii="Courier New" w:hAnsi="Courier New" w:cs="Traditional Arabic" w:hint="cs"/>
          <w:sz w:val="34"/>
          <w:szCs w:val="34"/>
          <w:rtl/>
        </w:rPr>
        <w:t>) يريد أنَّه أنجز لهم ما وعدهم</w:t>
      </w:r>
      <w:r w:rsidR="00FD0C85">
        <w:rPr>
          <w:rFonts w:ascii="Courier New" w:hAnsi="Courier New" w:cs="Traditional Arabic" w:hint="cs"/>
          <w:sz w:val="34"/>
          <w:szCs w:val="34"/>
          <w:rtl/>
        </w:rPr>
        <w:t xml:space="preserve">... </w:t>
      </w:r>
      <w:r w:rsidR="00D57D73" w:rsidRPr="00B70C9F">
        <w:rPr>
          <w:rFonts w:ascii="Courier New" w:hAnsi="Courier New" w:cs="Traditional Arabic" w:hint="cs"/>
          <w:sz w:val="34"/>
          <w:szCs w:val="34"/>
          <w:rtl/>
        </w:rPr>
        <w:t>وكان من تمام نعمته أن دخلوا مكة آمنين مطمئنين))</w:t>
      </w:r>
      <w:r w:rsidR="00D57D73" w:rsidRPr="00B70C9F">
        <w:rPr>
          <w:rFonts w:cs="Traditional Arabic"/>
          <w:sz w:val="34"/>
          <w:szCs w:val="34"/>
          <w:vertAlign w:val="superscript"/>
          <w:rtl/>
        </w:rPr>
        <w:t>(</w:t>
      </w:r>
      <w:r w:rsidR="00D57D73" w:rsidRPr="00B70C9F">
        <w:rPr>
          <w:rFonts w:cs="Traditional Arabic"/>
          <w:sz w:val="34"/>
          <w:szCs w:val="34"/>
          <w:vertAlign w:val="superscript"/>
          <w:rtl/>
        </w:rPr>
        <w:footnoteReference w:id="30"/>
      </w:r>
      <w:r w:rsidR="00D57D73" w:rsidRPr="00B70C9F">
        <w:rPr>
          <w:rFonts w:cs="Traditional Arabic"/>
          <w:sz w:val="34"/>
          <w:szCs w:val="34"/>
          <w:vertAlign w:val="superscript"/>
          <w:rtl/>
        </w:rPr>
        <w:t>)</w:t>
      </w:r>
      <w:r w:rsidR="00D57D73" w:rsidRPr="00B70C9F">
        <w:rPr>
          <w:rFonts w:ascii="Courier New" w:hAnsi="Courier New" w:cs="Traditional Arabic" w:hint="cs"/>
          <w:sz w:val="34"/>
          <w:szCs w:val="34"/>
          <w:rtl/>
        </w:rPr>
        <w:t xml:space="preserve"> ولو رجعنا إلى معنى التمام والكمال والفرق بينهما يتضح بأنَّ المراد أنّ</w:t>
      </w:r>
      <w:r w:rsidR="00CF7300" w:rsidRPr="00B70C9F">
        <w:rPr>
          <w:rFonts w:ascii="Courier New" w:hAnsi="Courier New" w:cs="Traditional Arabic" w:hint="cs"/>
          <w:sz w:val="34"/>
          <w:szCs w:val="34"/>
          <w:rtl/>
        </w:rPr>
        <w:t>َ الدين كملت</w:t>
      </w:r>
      <w:r w:rsidR="00D57D73" w:rsidRPr="00B70C9F">
        <w:rPr>
          <w:rFonts w:ascii="Courier New" w:hAnsi="Courier New" w:cs="Traditional Arabic" w:hint="cs"/>
          <w:sz w:val="34"/>
          <w:szCs w:val="34"/>
          <w:rtl/>
        </w:rPr>
        <w:t xml:space="preserve"> فرائضه يوم عرفة الذي حج فيه رسول الله صلى الله عليه وسلم</w:t>
      </w:r>
      <w:r w:rsidR="00B70C9F">
        <w:rPr>
          <w:rFonts w:ascii="Courier New" w:hAnsi="Courier New" w:cs="Traditional Arabic" w:hint="cs"/>
          <w:sz w:val="34"/>
          <w:szCs w:val="34"/>
          <w:rtl/>
        </w:rPr>
        <w:t>،</w:t>
      </w:r>
      <w:r w:rsidR="004B46EF" w:rsidRPr="00B70C9F">
        <w:rPr>
          <w:rFonts w:ascii="Courier New" w:hAnsi="Courier New" w:cs="Traditional Arabic" w:hint="cs"/>
          <w:sz w:val="34"/>
          <w:szCs w:val="34"/>
          <w:rtl/>
        </w:rPr>
        <w:t xml:space="preserve"> فبأداء هذه الفريضة تمَّت أركان الدين</w:t>
      </w:r>
      <w:r w:rsidR="00D57D73" w:rsidRPr="00B70C9F">
        <w:rPr>
          <w:rFonts w:ascii="Courier New" w:hAnsi="Courier New" w:cs="Traditional Arabic" w:hint="cs"/>
          <w:sz w:val="34"/>
          <w:szCs w:val="34"/>
          <w:rtl/>
        </w:rPr>
        <w:t xml:space="preserve"> </w:t>
      </w:r>
      <w:r w:rsidR="004B46EF" w:rsidRPr="00B70C9F">
        <w:rPr>
          <w:rFonts w:ascii="Courier New" w:hAnsi="Courier New" w:cs="Traditional Arabic" w:hint="cs"/>
          <w:sz w:val="34"/>
          <w:szCs w:val="34"/>
          <w:rtl/>
        </w:rPr>
        <w:t>فأصبح بها كاملاً</w:t>
      </w:r>
      <w:r w:rsidR="00B70C9F">
        <w:rPr>
          <w:rFonts w:ascii="Courier New" w:hAnsi="Courier New" w:cs="Traditional Arabic" w:hint="cs"/>
          <w:sz w:val="34"/>
          <w:szCs w:val="34"/>
          <w:rtl/>
        </w:rPr>
        <w:t>،</w:t>
      </w:r>
      <w:r w:rsidR="004B46EF" w:rsidRPr="00B70C9F">
        <w:rPr>
          <w:rFonts w:ascii="Courier New" w:hAnsi="Courier New" w:cs="Traditional Arabic" w:hint="cs"/>
          <w:sz w:val="34"/>
          <w:szCs w:val="34"/>
          <w:rtl/>
        </w:rPr>
        <w:t xml:space="preserve"> وكان إكمال الدي</w:t>
      </w:r>
      <w:r w:rsidR="001A1AE6" w:rsidRPr="00B70C9F">
        <w:rPr>
          <w:rFonts w:ascii="Courier New" w:hAnsi="Courier New" w:cs="Traditional Arabic" w:hint="cs"/>
          <w:sz w:val="34"/>
          <w:szCs w:val="34"/>
          <w:rtl/>
        </w:rPr>
        <w:t>ن هو آخر النعم التي أنعم به</w:t>
      </w:r>
      <w:r w:rsidR="004951D2" w:rsidRPr="00B70C9F">
        <w:rPr>
          <w:rFonts w:ascii="Courier New" w:hAnsi="Courier New" w:cs="Traditional Arabic" w:hint="cs"/>
          <w:sz w:val="34"/>
          <w:szCs w:val="34"/>
          <w:rtl/>
        </w:rPr>
        <w:t xml:space="preserve">ا </w:t>
      </w:r>
      <w:r w:rsidR="005438BB" w:rsidRPr="00B70C9F">
        <w:rPr>
          <w:rFonts w:ascii="Courier New" w:hAnsi="Courier New" w:cs="Traditional Arabic" w:hint="cs"/>
          <w:sz w:val="34"/>
          <w:szCs w:val="34"/>
          <w:rtl/>
        </w:rPr>
        <w:t>ا</w:t>
      </w:r>
      <w:r w:rsidR="004951D2" w:rsidRPr="00B70C9F">
        <w:rPr>
          <w:rFonts w:ascii="Courier New" w:hAnsi="Courier New" w:cs="Traditional Arabic" w:hint="cs"/>
          <w:sz w:val="34"/>
          <w:szCs w:val="34"/>
          <w:rtl/>
        </w:rPr>
        <w:t>لل</w:t>
      </w:r>
      <w:r w:rsidR="004B46EF" w:rsidRPr="00B70C9F">
        <w:rPr>
          <w:rFonts w:ascii="Courier New" w:hAnsi="Courier New" w:cs="Traditional Arabic" w:hint="cs"/>
          <w:sz w:val="34"/>
          <w:szCs w:val="34"/>
          <w:rtl/>
        </w:rPr>
        <w:t>ه سبحانه على المسلمين</w:t>
      </w:r>
      <w:r w:rsidR="00B70C9F">
        <w:rPr>
          <w:rFonts w:ascii="Courier New" w:hAnsi="Courier New" w:cs="Traditional Arabic" w:hint="cs"/>
          <w:sz w:val="34"/>
          <w:szCs w:val="34"/>
          <w:rtl/>
        </w:rPr>
        <w:t>،</w:t>
      </w:r>
      <w:r w:rsidR="004B46EF" w:rsidRPr="00B70C9F">
        <w:rPr>
          <w:rFonts w:ascii="Courier New" w:hAnsi="Courier New" w:cs="Traditional Arabic" w:hint="cs"/>
          <w:sz w:val="34"/>
          <w:szCs w:val="34"/>
          <w:rtl/>
        </w:rPr>
        <w:t xml:space="preserve"> وأنَّه بإكمال ال</w:t>
      </w:r>
      <w:r w:rsidR="001A1AE6" w:rsidRPr="00B70C9F">
        <w:rPr>
          <w:rFonts w:ascii="Courier New" w:hAnsi="Courier New" w:cs="Traditional Arabic" w:hint="cs"/>
          <w:sz w:val="34"/>
          <w:szCs w:val="34"/>
          <w:rtl/>
        </w:rPr>
        <w:t>دين تمت نعم الله على المسلمين</w:t>
      </w:r>
      <w:r w:rsidR="00B70C9F">
        <w:rPr>
          <w:rFonts w:ascii="Courier New" w:hAnsi="Courier New" w:cs="Traditional Arabic" w:hint="cs"/>
          <w:sz w:val="34"/>
          <w:szCs w:val="34"/>
          <w:rtl/>
        </w:rPr>
        <w:t>،</w:t>
      </w:r>
      <w:r w:rsidR="001A1AE6" w:rsidRPr="00B70C9F">
        <w:rPr>
          <w:rFonts w:ascii="Courier New" w:hAnsi="Courier New" w:cs="Traditional Arabic" w:hint="cs"/>
          <w:sz w:val="34"/>
          <w:szCs w:val="34"/>
          <w:rtl/>
        </w:rPr>
        <w:t xml:space="preserve"> فأول نعمة أنعمها الله سبحانه على المسلمين مبعث الرسول صلى الله  عليه وسلم</w:t>
      </w:r>
      <w:r w:rsidR="00B70C9F">
        <w:rPr>
          <w:rFonts w:ascii="Courier New" w:hAnsi="Courier New" w:cs="Traditional Arabic" w:hint="cs"/>
          <w:sz w:val="34"/>
          <w:szCs w:val="34"/>
          <w:rtl/>
        </w:rPr>
        <w:t>،</w:t>
      </w:r>
      <w:r w:rsidR="001A1AE6" w:rsidRPr="00B70C9F">
        <w:rPr>
          <w:rFonts w:ascii="Courier New" w:hAnsi="Courier New" w:cs="Traditional Arabic" w:hint="cs"/>
          <w:sz w:val="34"/>
          <w:szCs w:val="34"/>
          <w:rtl/>
        </w:rPr>
        <w:t xml:space="preserve"> ومن النعم الظاهرة </w:t>
      </w:r>
      <w:r w:rsidR="004951D2" w:rsidRPr="00B70C9F">
        <w:rPr>
          <w:rFonts w:ascii="Courier New" w:hAnsi="Courier New" w:cs="Traditional Arabic" w:hint="cs"/>
          <w:sz w:val="34"/>
          <w:szCs w:val="34"/>
          <w:rtl/>
        </w:rPr>
        <w:t xml:space="preserve">التي </w:t>
      </w:r>
      <w:r w:rsidR="001A1AE6" w:rsidRPr="00B70C9F">
        <w:rPr>
          <w:rFonts w:ascii="Courier New" w:hAnsi="Courier New" w:cs="Traditional Arabic" w:hint="cs"/>
          <w:sz w:val="34"/>
          <w:szCs w:val="34"/>
          <w:rtl/>
        </w:rPr>
        <w:t>تلتها فتح مكة</w:t>
      </w:r>
      <w:r w:rsidR="00B70C9F">
        <w:rPr>
          <w:rFonts w:ascii="Courier New" w:hAnsi="Courier New" w:cs="Traditional Arabic" w:hint="cs"/>
          <w:sz w:val="34"/>
          <w:szCs w:val="34"/>
          <w:rtl/>
        </w:rPr>
        <w:t>،</w:t>
      </w:r>
      <w:r w:rsidR="001A1AE6" w:rsidRPr="00B70C9F">
        <w:rPr>
          <w:rFonts w:ascii="Courier New" w:hAnsi="Courier New" w:cs="Traditional Arabic" w:hint="cs"/>
          <w:sz w:val="34"/>
          <w:szCs w:val="34"/>
          <w:rtl/>
        </w:rPr>
        <w:t xml:space="preserve"> وكان آخرها إكمال الدين الذي تمَّت </w:t>
      </w:r>
      <w:r w:rsidR="004951D2" w:rsidRPr="00B70C9F">
        <w:rPr>
          <w:rFonts w:ascii="Courier New" w:hAnsi="Courier New" w:cs="Traditional Arabic" w:hint="cs"/>
          <w:sz w:val="34"/>
          <w:szCs w:val="34"/>
          <w:rtl/>
        </w:rPr>
        <w:t xml:space="preserve">به </w:t>
      </w:r>
      <w:r w:rsidR="001A1AE6" w:rsidRPr="00B70C9F">
        <w:rPr>
          <w:rFonts w:ascii="Courier New" w:hAnsi="Courier New" w:cs="Traditional Arabic" w:hint="cs"/>
          <w:sz w:val="34"/>
          <w:szCs w:val="34"/>
          <w:rtl/>
        </w:rPr>
        <w:t>نعمة الله علينا</w:t>
      </w:r>
      <w:r w:rsidR="00B70C9F">
        <w:rPr>
          <w:rFonts w:ascii="Courier New" w:hAnsi="Courier New" w:cs="Traditional Arabic" w:hint="cs"/>
          <w:sz w:val="34"/>
          <w:szCs w:val="34"/>
          <w:rtl/>
        </w:rPr>
        <w:t>؛</w:t>
      </w:r>
      <w:r w:rsidR="001A1AE6" w:rsidRPr="00B70C9F">
        <w:rPr>
          <w:rFonts w:ascii="Courier New" w:hAnsi="Courier New" w:cs="Traditional Arabic" w:hint="cs"/>
          <w:sz w:val="34"/>
          <w:szCs w:val="34"/>
          <w:rtl/>
        </w:rPr>
        <w:t xml:space="preserve"> </w:t>
      </w:r>
      <w:r w:rsidR="004B46EF" w:rsidRPr="00B70C9F">
        <w:rPr>
          <w:rFonts w:ascii="Courier New" w:hAnsi="Courier New" w:cs="Traditional Arabic" w:hint="cs"/>
          <w:sz w:val="34"/>
          <w:szCs w:val="34"/>
          <w:rtl/>
        </w:rPr>
        <w:t>لذل</w:t>
      </w:r>
      <w:r w:rsidR="001A1AE6" w:rsidRPr="00B70C9F">
        <w:rPr>
          <w:rFonts w:ascii="Courier New" w:hAnsi="Courier New" w:cs="Traditional Arabic" w:hint="cs"/>
          <w:sz w:val="34"/>
          <w:szCs w:val="34"/>
          <w:rtl/>
        </w:rPr>
        <w:t>ك قال سبحانه</w:t>
      </w:r>
      <w:r w:rsidR="00B70C9F">
        <w:rPr>
          <w:rFonts w:ascii="Courier New" w:hAnsi="Courier New" w:cs="Traditional Arabic" w:hint="cs"/>
          <w:sz w:val="34"/>
          <w:szCs w:val="34"/>
          <w:rtl/>
        </w:rPr>
        <w:t>:</w:t>
      </w:r>
      <w:r w:rsidR="001A1AE6" w:rsidRPr="00B70C9F">
        <w:rPr>
          <w:rFonts w:ascii="Courier New" w:hAnsi="Courier New" w:cs="Traditional Arabic" w:hint="cs"/>
          <w:sz w:val="34"/>
          <w:szCs w:val="34"/>
          <w:rtl/>
        </w:rPr>
        <w:t xml:space="preserve"> (</w:t>
      </w:r>
      <w:r w:rsidR="001A1AE6" w:rsidRPr="00B70C9F">
        <w:rPr>
          <w:rFonts w:ascii="Courier New" w:hAnsi="Courier New" w:cs="Traditional Arabic"/>
          <w:sz w:val="34"/>
          <w:szCs w:val="34"/>
          <w:rtl/>
        </w:rPr>
        <w:t>وَأَتْمَمْتُ عَلَيْكُمْ نِعْمَتِي</w:t>
      </w:r>
      <w:r w:rsidR="001A1AE6" w:rsidRPr="00B70C9F">
        <w:rPr>
          <w:rFonts w:ascii="Courier New" w:hAnsi="Courier New" w:cs="Traditional Arabic" w:hint="cs"/>
          <w:sz w:val="34"/>
          <w:szCs w:val="34"/>
          <w:rtl/>
        </w:rPr>
        <w:t>) و</w:t>
      </w:r>
      <w:r w:rsidR="00B963BC" w:rsidRPr="00B70C9F">
        <w:rPr>
          <w:rFonts w:ascii="Courier New" w:hAnsi="Courier New" w:cs="Traditional Arabic" w:hint="cs"/>
          <w:sz w:val="34"/>
          <w:szCs w:val="34"/>
          <w:rtl/>
        </w:rPr>
        <w:t>ب</w:t>
      </w:r>
      <w:r w:rsidR="001A1AE6" w:rsidRPr="00B70C9F">
        <w:rPr>
          <w:rFonts w:ascii="Courier New" w:hAnsi="Courier New" w:cs="Traditional Arabic" w:hint="cs"/>
          <w:sz w:val="34"/>
          <w:szCs w:val="34"/>
          <w:rtl/>
        </w:rPr>
        <w:t xml:space="preserve">هذا </w:t>
      </w:r>
      <w:r w:rsidR="00B963BC" w:rsidRPr="00B70C9F">
        <w:rPr>
          <w:rFonts w:ascii="Courier New" w:hAnsi="Courier New" w:cs="Traditional Arabic" w:hint="cs"/>
          <w:sz w:val="34"/>
          <w:szCs w:val="34"/>
          <w:rtl/>
        </w:rPr>
        <w:t xml:space="preserve">التفسير فسَّر </w:t>
      </w:r>
      <w:r w:rsidR="001A1AE6" w:rsidRPr="00B70C9F">
        <w:rPr>
          <w:rFonts w:ascii="Courier New" w:hAnsi="Courier New" w:cs="Traditional Arabic" w:hint="cs"/>
          <w:sz w:val="34"/>
          <w:szCs w:val="34"/>
          <w:rtl/>
        </w:rPr>
        <w:t xml:space="preserve">الزمخشري </w:t>
      </w:r>
      <w:r w:rsidR="00B963BC" w:rsidRPr="00B70C9F">
        <w:rPr>
          <w:rFonts w:ascii="Courier New" w:hAnsi="Courier New" w:cs="Traditional Arabic" w:hint="cs"/>
          <w:sz w:val="34"/>
          <w:szCs w:val="34"/>
          <w:rtl/>
        </w:rPr>
        <w:t xml:space="preserve">الآية </w:t>
      </w:r>
      <w:r w:rsidR="00B963BC" w:rsidRPr="00B70C9F">
        <w:rPr>
          <w:rFonts w:ascii="Courier New" w:hAnsi="Courier New" w:cs="Traditional Arabic" w:hint="cs"/>
          <w:sz w:val="34"/>
          <w:szCs w:val="34"/>
          <w:rtl/>
        </w:rPr>
        <w:lastRenderedPageBreak/>
        <w:t>فقال</w:t>
      </w:r>
      <w:r w:rsidR="00B70C9F">
        <w:rPr>
          <w:rFonts w:ascii="Courier New" w:hAnsi="Courier New" w:cs="Traditional Arabic" w:hint="cs"/>
          <w:sz w:val="34"/>
          <w:szCs w:val="34"/>
          <w:rtl/>
        </w:rPr>
        <w:t>:</w:t>
      </w:r>
      <w:r w:rsidR="001A1AE6" w:rsidRPr="00B70C9F">
        <w:rPr>
          <w:rFonts w:ascii="Courier New" w:hAnsi="Courier New" w:cs="Traditional Arabic" w:hint="cs"/>
          <w:sz w:val="34"/>
          <w:szCs w:val="34"/>
          <w:rtl/>
        </w:rPr>
        <w:t xml:space="preserve"> ((أتممتُ نعمتي عليكم</w:t>
      </w:r>
      <w:r w:rsidR="00B963BC" w:rsidRPr="00B70C9F">
        <w:rPr>
          <w:rFonts w:ascii="Courier New" w:hAnsi="Courier New" w:cs="Traditional Arabic" w:hint="cs"/>
          <w:sz w:val="34"/>
          <w:szCs w:val="34"/>
          <w:rtl/>
        </w:rPr>
        <w:t xml:space="preserve"> بإكمال أمر الدين والشرائع</w:t>
      </w:r>
      <w:r w:rsidR="00B70C9F">
        <w:rPr>
          <w:rFonts w:ascii="Courier New" w:hAnsi="Courier New" w:cs="Traditional Arabic" w:hint="cs"/>
          <w:sz w:val="34"/>
          <w:szCs w:val="34"/>
          <w:rtl/>
        </w:rPr>
        <w:t>،</w:t>
      </w:r>
      <w:r w:rsidR="00B963BC" w:rsidRPr="00B70C9F">
        <w:rPr>
          <w:rFonts w:ascii="Courier New" w:hAnsi="Courier New" w:cs="Traditional Arabic" w:hint="cs"/>
          <w:sz w:val="34"/>
          <w:szCs w:val="34"/>
          <w:rtl/>
        </w:rPr>
        <w:t xml:space="preserve"> كأنَّه قال</w:t>
      </w:r>
      <w:r w:rsidR="00B70C9F">
        <w:rPr>
          <w:rFonts w:ascii="Courier New" w:hAnsi="Courier New" w:cs="Traditional Arabic" w:hint="cs"/>
          <w:sz w:val="34"/>
          <w:szCs w:val="34"/>
          <w:rtl/>
        </w:rPr>
        <w:t>:</w:t>
      </w:r>
      <w:r w:rsidR="00B963BC" w:rsidRPr="00B70C9F">
        <w:rPr>
          <w:rFonts w:ascii="Courier New" w:hAnsi="Courier New" w:cs="Traditional Arabic" w:hint="cs"/>
          <w:sz w:val="34"/>
          <w:szCs w:val="34"/>
          <w:rtl/>
        </w:rPr>
        <w:t xml:space="preserve"> اليو</w:t>
      </w:r>
      <w:r w:rsidR="00DB22E3" w:rsidRPr="00B70C9F">
        <w:rPr>
          <w:rFonts w:ascii="Courier New" w:hAnsi="Courier New" w:cs="Traditional Arabic" w:hint="cs"/>
          <w:sz w:val="34"/>
          <w:szCs w:val="34"/>
          <w:rtl/>
        </w:rPr>
        <w:t>م أكملتُ لكم دينكم وأتممتُ نعمت</w:t>
      </w:r>
      <w:r w:rsidR="00643B3F" w:rsidRPr="00B70C9F">
        <w:rPr>
          <w:rFonts w:ascii="Courier New" w:hAnsi="Courier New" w:cs="Traditional Arabic" w:hint="cs"/>
          <w:sz w:val="34"/>
          <w:szCs w:val="34"/>
          <w:rtl/>
        </w:rPr>
        <w:t>ي</w:t>
      </w:r>
      <w:r w:rsidR="00B963BC" w:rsidRPr="00B70C9F">
        <w:rPr>
          <w:rFonts w:ascii="Courier New" w:hAnsi="Courier New" w:cs="Traditional Arabic" w:hint="cs"/>
          <w:sz w:val="34"/>
          <w:szCs w:val="34"/>
          <w:rtl/>
        </w:rPr>
        <w:t xml:space="preserve"> عليكم بذلك))</w:t>
      </w:r>
      <w:r w:rsidR="00B963BC" w:rsidRPr="00B70C9F">
        <w:rPr>
          <w:rFonts w:cs="Traditional Arabic"/>
          <w:sz w:val="34"/>
          <w:szCs w:val="34"/>
          <w:vertAlign w:val="superscript"/>
          <w:rtl/>
        </w:rPr>
        <w:t xml:space="preserve"> (</w:t>
      </w:r>
      <w:r w:rsidR="00B963BC" w:rsidRPr="00B70C9F">
        <w:rPr>
          <w:rFonts w:cs="Traditional Arabic"/>
          <w:sz w:val="34"/>
          <w:szCs w:val="34"/>
          <w:vertAlign w:val="superscript"/>
          <w:rtl/>
        </w:rPr>
        <w:footnoteReference w:id="31"/>
      </w:r>
      <w:r w:rsidR="00B963BC" w:rsidRPr="00B70C9F">
        <w:rPr>
          <w:rFonts w:cs="Traditional Arabic"/>
          <w:sz w:val="34"/>
          <w:szCs w:val="34"/>
          <w:vertAlign w:val="superscript"/>
          <w:rtl/>
        </w:rPr>
        <w:t>)</w:t>
      </w:r>
      <w:r w:rsidR="00B963BC" w:rsidRPr="00B70C9F">
        <w:rPr>
          <w:rFonts w:ascii="Courier New" w:hAnsi="Courier New" w:cs="Traditional Arabic" w:hint="cs"/>
          <w:sz w:val="34"/>
          <w:szCs w:val="34"/>
          <w:rtl/>
        </w:rPr>
        <w:t xml:space="preserve"> </w:t>
      </w:r>
    </w:p>
    <w:p w:rsidR="00C05C3B" w:rsidRPr="00B70C9F" w:rsidRDefault="00DB22E3" w:rsidP="003C0213">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وكذلك الإسباغ </w:t>
      </w:r>
      <w:r w:rsidR="00C05C3B" w:rsidRPr="00B70C9F">
        <w:rPr>
          <w:rFonts w:ascii="Courier New" w:hAnsi="Courier New" w:cs="Traditional Arabic" w:hint="cs"/>
          <w:sz w:val="34"/>
          <w:szCs w:val="34"/>
          <w:rtl/>
        </w:rPr>
        <w:t>معناه غير معنى الإتمام</w:t>
      </w:r>
      <w:r w:rsidR="00B70C9F">
        <w:rPr>
          <w:rFonts w:ascii="Courier New" w:hAnsi="Courier New" w:cs="Traditional Arabic" w:hint="cs"/>
          <w:sz w:val="34"/>
          <w:szCs w:val="34"/>
          <w:rtl/>
        </w:rPr>
        <w:t>،</w:t>
      </w:r>
      <w:r w:rsidR="00C05C3B" w:rsidRPr="00B70C9F">
        <w:rPr>
          <w:rFonts w:ascii="Courier New" w:hAnsi="Courier New" w:cs="Traditional Arabic" w:hint="cs"/>
          <w:sz w:val="34"/>
          <w:szCs w:val="34"/>
          <w:rtl/>
        </w:rPr>
        <w:t xml:space="preserve"> قال الراغب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((درع سابغ</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تام واسع))</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32"/>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((وشيء سابغ</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كامل واف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وسبَغ </w:t>
      </w:r>
      <w:r w:rsidR="00171BB3" w:rsidRPr="00B70C9F">
        <w:rPr>
          <w:rFonts w:ascii="Courier New" w:hAnsi="Courier New" w:cs="Traditional Arabic" w:hint="cs"/>
          <w:sz w:val="34"/>
          <w:szCs w:val="34"/>
          <w:rtl/>
        </w:rPr>
        <w:t xml:space="preserve">الشيءُ </w:t>
      </w:r>
      <w:r w:rsidRPr="00B70C9F">
        <w:rPr>
          <w:rFonts w:ascii="Courier New" w:hAnsi="Courier New" w:cs="Traditional Arabic" w:hint="cs"/>
          <w:sz w:val="34"/>
          <w:szCs w:val="34"/>
          <w:rtl/>
        </w:rPr>
        <w:t>ي</w:t>
      </w:r>
      <w:r w:rsidR="00171BB3" w:rsidRPr="00B70C9F">
        <w:rPr>
          <w:rFonts w:ascii="Courier New" w:hAnsi="Courier New" w:cs="Traditional Arabic" w:hint="cs"/>
          <w:sz w:val="34"/>
          <w:szCs w:val="34"/>
          <w:rtl/>
        </w:rPr>
        <w:t>َسْبُغ سُب</w:t>
      </w:r>
      <w:r w:rsidRPr="00B70C9F">
        <w:rPr>
          <w:rFonts w:ascii="Courier New" w:hAnsi="Courier New" w:cs="Traditional Arabic" w:hint="cs"/>
          <w:sz w:val="34"/>
          <w:szCs w:val="34"/>
          <w:rtl/>
        </w:rPr>
        <w:t>وغًا</w:t>
      </w:r>
      <w:r w:rsidR="00B70C9F">
        <w:rPr>
          <w:rFonts w:ascii="Courier New" w:hAnsi="Courier New" w:cs="Traditional Arabic" w:hint="cs"/>
          <w:sz w:val="34"/>
          <w:szCs w:val="34"/>
          <w:rtl/>
        </w:rPr>
        <w:t>:</w:t>
      </w:r>
      <w:r w:rsidR="00171BB3" w:rsidRPr="00B70C9F">
        <w:rPr>
          <w:rFonts w:ascii="Courier New" w:hAnsi="Courier New" w:cs="Traditional Arabic" w:hint="cs"/>
          <w:sz w:val="34"/>
          <w:szCs w:val="34"/>
          <w:rtl/>
        </w:rPr>
        <w:t xml:space="preserve"> طال إلى الأرض واتسع</w:t>
      </w:r>
      <w:r w:rsidR="00B70C9F">
        <w:rPr>
          <w:rFonts w:ascii="Courier New" w:hAnsi="Courier New" w:cs="Traditional Arabic" w:hint="cs"/>
          <w:sz w:val="34"/>
          <w:szCs w:val="34"/>
          <w:rtl/>
        </w:rPr>
        <w:t>،</w:t>
      </w:r>
      <w:r w:rsidR="00171BB3" w:rsidRPr="00B70C9F">
        <w:rPr>
          <w:rFonts w:ascii="Courier New" w:hAnsi="Courier New" w:cs="Traditional Arabic" w:hint="cs"/>
          <w:sz w:val="34"/>
          <w:szCs w:val="34"/>
          <w:rtl/>
        </w:rPr>
        <w:t xml:space="preserve"> وكل شيء طال إلى الأرض فهو سابغ</w:t>
      </w:r>
      <w:r w:rsidR="00B70C9F">
        <w:rPr>
          <w:rFonts w:ascii="Courier New" w:hAnsi="Courier New" w:cs="Traditional Arabic" w:hint="cs"/>
          <w:sz w:val="34"/>
          <w:szCs w:val="34"/>
          <w:rtl/>
        </w:rPr>
        <w:t>،</w:t>
      </w:r>
      <w:r w:rsidR="00171BB3" w:rsidRPr="00B70C9F">
        <w:rPr>
          <w:rFonts w:ascii="Courier New" w:hAnsi="Courier New" w:cs="Traditional Arabic" w:hint="cs"/>
          <w:sz w:val="34"/>
          <w:szCs w:val="34"/>
          <w:rtl/>
        </w:rPr>
        <w:t xml:space="preserve"> وقد أسبغ فلان ثوبه</w:t>
      </w:r>
      <w:r w:rsidR="00B70C9F">
        <w:rPr>
          <w:rFonts w:ascii="Courier New" w:hAnsi="Courier New" w:cs="Traditional Arabic" w:hint="cs"/>
          <w:sz w:val="34"/>
          <w:szCs w:val="34"/>
          <w:rtl/>
        </w:rPr>
        <w:t>،</w:t>
      </w:r>
      <w:r w:rsidR="00171BB3"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171BB3" w:rsidRPr="00B70C9F">
        <w:rPr>
          <w:rFonts w:ascii="Courier New" w:hAnsi="Courier New" w:cs="Traditional Arabic" w:hint="cs"/>
          <w:sz w:val="34"/>
          <w:szCs w:val="34"/>
          <w:rtl/>
        </w:rPr>
        <w:t xml:space="preserve"> أوسع</w:t>
      </w:r>
      <w:r w:rsidR="00B70C9F">
        <w:rPr>
          <w:rFonts w:ascii="Courier New" w:hAnsi="Courier New" w:cs="Traditional Arabic" w:hint="cs"/>
          <w:sz w:val="34"/>
          <w:szCs w:val="34"/>
          <w:rtl/>
        </w:rPr>
        <w:t>،</w:t>
      </w:r>
      <w:r w:rsidR="00171BB3" w:rsidRPr="00B70C9F">
        <w:rPr>
          <w:rFonts w:ascii="Courier New" w:hAnsi="Courier New" w:cs="Traditional Arabic" w:hint="cs"/>
          <w:sz w:val="34"/>
          <w:szCs w:val="34"/>
          <w:rtl/>
        </w:rPr>
        <w:t xml:space="preserve"> وسبغت النعمة سُبوغًا</w:t>
      </w:r>
      <w:r w:rsidR="00B70C9F">
        <w:rPr>
          <w:rFonts w:ascii="Courier New" w:hAnsi="Courier New" w:cs="Traditional Arabic" w:hint="cs"/>
          <w:sz w:val="34"/>
          <w:szCs w:val="34"/>
          <w:rtl/>
        </w:rPr>
        <w:t>:</w:t>
      </w:r>
      <w:r w:rsidR="00171BB3" w:rsidRPr="00B70C9F">
        <w:rPr>
          <w:rFonts w:ascii="Courier New" w:hAnsi="Courier New" w:cs="Traditional Arabic" w:hint="cs"/>
          <w:sz w:val="34"/>
          <w:szCs w:val="34"/>
          <w:rtl/>
        </w:rPr>
        <w:t xml:space="preserve"> اتسعت</w:t>
      </w:r>
      <w:r w:rsidR="00B70C9F">
        <w:rPr>
          <w:rFonts w:ascii="Courier New" w:hAnsi="Courier New" w:cs="Traditional Arabic" w:hint="cs"/>
          <w:sz w:val="34"/>
          <w:szCs w:val="34"/>
          <w:rtl/>
        </w:rPr>
        <w:t>،</w:t>
      </w:r>
      <w:r w:rsidR="00171BB3" w:rsidRPr="00B70C9F">
        <w:rPr>
          <w:rFonts w:ascii="Courier New" w:hAnsi="Courier New" w:cs="Traditional Arabic" w:hint="cs"/>
          <w:sz w:val="34"/>
          <w:szCs w:val="34"/>
          <w:rtl/>
        </w:rPr>
        <w:t xml:space="preserve"> وإسباغ الوضوء</w:t>
      </w:r>
      <w:r w:rsidR="00B70C9F">
        <w:rPr>
          <w:rFonts w:ascii="Courier New" w:hAnsi="Courier New" w:cs="Traditional Arabic" w:hint="cs"/>
          <w:sz w:val="34"/>
          <w:szCs w:val="34"/>
          <w:rtl/>
        </w:rPr>
        <w:t>:</w:t>
      </w:r>
      <w:r w:rsidR="00171BB3" w:rsidRPr="00B70C9F">
        <w:rPr>
          <w:rFonts w:ascii="Courier New" w:hAnsi="Courier New" w:cs="Traditional Arabic" w:hint="cs"/>
          <w:sz w:val="34"/>
          <w:szCs w:val="34"/>
          <w:rtl/>
        </w:rPr>
        <w:t xml:space="preserve"> المبالغة فيه</w:t>
      </w:r>
      <w:r w:rsidR="00B70C9F">
        <w:rPr>
          <w:rFonts w:ascii="Courier New" w:hAnsi="Courier New" w:cs="Traditional Arabic" w:hint="cs"/>
          <w:sz w:val="34"/>
          <w:szCs w:val="34"/>
          <w:rtl/>
        </w:rPr>
        <w:t>،</w:t>
      </w:r>
      <w:r w:rsidR="00171BB3" w:rsidRPr="00B70C9F">
        <w:rPr>
          <w:rFonts w:ascii="Courier New" w:hAnsi="Courier New" w:cs="Traditional Arabic" w:hint="cs"/>
          <w:sz w:val="34"/>
          <w:szCs w:val="34"/>
          <w:rtl/>
        </w:rPr>
        <w:t xml:space="preserve"> وأسبغ الله عليه النعمة</w:t>
      </w:r>
      <w:r w:rsidR="00B70C9F">
        <w:rPr>
          <w:rFonts w:ascii="Courier New" w:hAnsi="Courier New" w:cs="Traditional Arabic" w:hint="cs"/>
          <w:sz w:val="34"/>
          <w:szCs w:val="34"/>
          <w:rtl/>
        </w:rPr>
        <w:t>:</w:t>
      </w:r>
      <w:r w:rsidR="00171BB3" w:rsidRPr="00B70C9F">
        <w:rPr>
          <w:rFonts w:ascii="Courier New" w:hAnsi="Courier New" w:cs="Traditional Arabic" w:hint="cs"/>
          <w:sz w:val="34"/>
          <w:szCs w:val="34"/>
          <w:rtl/>
        </w:rPr>
        <w:t xml:space="preserve"> أكملها وأتمَّها ووسَّ</w:t>
      </w:r>
      <w:r w:rsidR="00CF7300" w:rsidRPr="00B70C9F">
        <w:rPr>
          <w:rFonts w:ascii="Courier New" w:hAnsi="Courier New" w:cs="Traditional Arabic" w:hint="cs"/>
          <w:sz w:val="34"/>
          <w:szCs w:val="34"/>
          <w:rtl/>
        </w:rPr>
        <w:t>ع</w:t>
      </w:r>
      <w:r w:rsidR="00171BB3" w:rsidRPr="00B70C9F">
        <w:rPr>
          <w:rFonts w:ascii="Courier New" w:hAnsi="Courier New" w:cs="Traditional Arabic" w:hint="cs"/>
          <w:sz w:val="34"/>
          <w:szCs w:val="34"/>
          <w:rtl/>
        </w:rPr>
        <w:t>ها</w:t>
      </w:r>
      <w:r w:rsidR="00B70C9F">
        <w:rPr>
          <w:rFonts w:ascii="Courier New" w:hAnsi="Courier New" w:cs="Traditional Arabic" w:hint="cs"/>
          <w:sz w:val="34"/>
          <w:szCs w:val="34"/>
          <w:rtl/>
        </w:rPr>
        <w:t>،</w:t>
      </w:r>
      <w:r w:rsidR="00171BB3" w:rsidRPr="00B70C9F">
        <w:rPr>
          <w:rFonts w:ascii="Courier New" w:hAnsi="Courier New" w:cs="Traditional Arabic" w:hint="cs"/>
          <w:sz w:val="34"/>
          <w:szCs w:val="34"/>
          <w:rtl/>
        </w:rPr>
        <w:t xml:space="preserve"> وإنَّهم في سبغة من العيش</w:t>
      </w:r>
      <w:r w:rsidR="00B70C9F">
        <w:rPr>
          <w:rFonts w:ascii="Courier New" w:hAnsi="Courier New" w:cs="Traditional Arabic" w:hint="cs"/>
          <w:sz w:val="34"/>
          <w:szCs w:val="34"/>
          <w:rtl/>
        </w:rPr>
        <w:t>،</w:t>
      </w:r>
      <w:r w:rsidR="00171BB3"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171BB3" w:rsidRPr="00B70C9F">
        <w:rPr>
          <w:rFonts w:ascii="Courier New" w:hAnsi="Courier New" w:cs="Traditional Arabic" w:hint="cs"/>
          <w:sz w:val="34"/>
          <w:szCs w:val="34"/>
          <w:rtl/>
        </w:rPr>
        <w:t xml:space="preserve"> سعة</w:t>
      </w:r>
      <w:r w:rsidR="00B70C9F">
        <w:rPr>
          <w:rFonts w:ascii="Courier New" w:hAnsi="Courier New" w:cs="Traditional Arabic" w:hint="cs"/>
          <w:sz w:val="34"/>
          <w:szCs w:val="34"/>
          <w:rtl/>
        </w:rPr>
        <w:t>،</w:t>
      </w:r>
      <w:r w:rsidR="00171BB3" w:rsidRPr="00B70C9F">
        <w:rPr>
          <w:rFonts w:ascii="Courier New" w:hAnsi="Courier New" w:cs="Traditional Arabic" w:hint="cs"/>
          <w:sz w:val="34"/>
          <w:szCs w:val="34"/>
          <w:rtl/>
        </w:rPr>
        <w:t xml:space="preserve"> وسبغ</w:t>
      </w:r>
      <w:r w:rsidR="00CF7300" w:rsidRPr="00B70C9F">
        <w:rPr>
          <w:rFonts w:ascii="Courier New" w:hAnsi="Courier New" w:cs="Traditional Arabic" w:hint="cs"/>
          <w:sz w:val="34"/>
          <w:szCs w:val="34"/>
          <w:rtl/>
        </w:rPr>
        <w:t>َ</w:t>
      </w:r>
      <w:r w:rsidR="00171BB3" w:rsidRPr="00B70C9F">
        <w:rPr>
          <w:rFonts w:ascii="Courier New" w:hAnsi="Courier New" w:cs="Traditional Arabic" w:hint="cs"/>
          <w:sz w:val="34"/>
          <w:szCs w:val="34"/>
          <w:rtl/>
        </w:rPr>
        <w:t xml:space="preserve"> المطر</w:t>
      </w:r>
      <w:r w:rsidR="00B70C9F">
        <w:rPr>
          <w:rFonts w:ascii="Courier New" w:hAnsi="Courier New" w:cs="Traditional Arabic" w:hint="cs"/>
          <w:sz w:val="34"/>
          <w:szCs w:val="34"/>
          <w:rtl/>
        </w:rPr>
        <w:t>:</w:t>
      </w:r>
      <w:r w:rsidR="00171BB3" w:rsidRPr="00B70C9F">
        <w:rPr>
          <w:rFonts w:ascii="Courier New" w:hAnsi="Courier New" w:cs="Traditional Arabic" w:hint="cs"/>
          <w:sz w:val="34"/>
          <w:szCs w:val="34"/>
          <w:rtl/>
        </w:rPr>
        <w:t xml:space="preserve"> دنا إلى الأرض وامتدَّ))</w:t>
      </w:r>
      <w:r w:rsidR="00171BB3" w:rsidRPr="00B70C9F">
        <w:rPr>
          <w:rFonts w:cs="Traditional Arabic"/>
          <w:sz w:val="34"/>
          <w:szCs w:val="34"/>
          <w:vertAlign w:val="superscript"/>
          <w:rtl/>
        </w:rPr>
        <w:t xml:space="preserve"> (</w:t>
      </w:r>
      <w:r w:rsidR="00171BB3" w:rsidRPr="00B70C9F">
        <w:rPr>
          <w:rFonts w:cs="Traditional Arabic"/>
          <w:sz w:val="34"/>
          <w:szCs w:val="34"/>
          <w:vertAlign w:val="superscript"/>
          <w:rtl/>
        </w:rPr>
        <w:footnoteReference w:id="33"/>
      </w:r>
      <w:r w:rsidR="00171BB3" w:rsidRPr="00B70C9F">
        <w:rPr>
          <w:rFonts w:cs="Traditional Arabic"/>
          <w:sz w:val="34"/>
          <w:szCs w:val="34"/>
          <w:vertAlign w:val="superscript"/>
          <w:rtl/>
        </w:rPr>
        <w:t>)</w:t>
      </w:r>
    </w:p>
    <w:p w:rsidR="00171BB3" w:rsidRPr="00B70C9F" w:rsidRDefault="00171BB3" w:rsidP="003C0213">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فلمَّا اراد الله سبحانه وتعالى أن يذكرنا بنعمه علينا بأنَّها قد أحاطتنا </w:t>
      </w:r>
      <w:r w:rsidR="004350BC" w:rsidRPr="00B70C9F">
        <w:rPr>
          <w:rFonts w:ascii="Courier New" w:hAnsi="Courier New" w:cs="Traditional Arabic" w:hint="cs"/>
          <w:sz w:val="34"/>
          <w:szCs w:val="34"/>
          <w:rtl/>
        </w:rPr>
        <w:t>من كل جانب حتى اشتملت علينا كما اشتملت علينا ألبستُنا قال سبحانه</w:t>
      </w:r>
      <w:r w:rsidR="00B70C9F">
        <w:rPr>
          <w:rFonts w:ascii="Courier New" w:hAnsi="Courier New" w:cs="Traditional Arabic" w:hint="cs"/>
          <w:sz w:val="34"/>
          <w:szCs w:val="34"/>
          <w:rtl/>
        </w:rPr>
        <w:t>:</w:t>
      </w:r>
      <w:r w:rsidR="004350BC" w:rsidRPr="00B70C9F">
        <w:rPr>
          <w:rFonts w:ascii="Courier New" w:hAnsi="Courier New" w:cs="Traditional Arabic" w:hint="cs"/>
          <w:sz w:val="34"/>
          <w:szCs w:val="34"/>
          <w:rtl/>
        </w:rPr>
        <w:t xml:space="preserve"> (</w:t>
      </w:r>
      <w:r w:rsidR="00643B3F" w:rsidRPr="00B70C9F">
        <w:rPr>
          <w:rFonts w:ascii="Courier New" w:hAnsi="Courier New" w:cs="Traditional Arabic"/>
          <w:sz w:val="34"/>
          <w:szCs w:val="34"/>
          <w:rtl/>
        </w:rPr>
        <w:t>وَأَسْبَغَ عَلَيْكُمْ نِعَمَهُ ظَاهِرَةً وَبَاطِنَةً</w:t>
      </w:r>
      <w:r w:rsidR="00643B3F" w:rsidRPr="00B70C9F">
        <w:rPr>
          <w:rFonts w:ascii="Courier New" w:hAnsi="Courier New" w:cs="Traditional Arabic" w:hint="cs"/>
          <w:sz w:val="34"/>
          <w:szCs w:val="34"/>
          <w:rtl/>
        </w:rPr>
        <w:t>){لقمان</w:t>
      </w:r>
      <w:r w:rsidR="00B70C9F">
        <w:rPr>
          <w:rFonts w:ascii="Courier New" w:hAnsi="Courier New" w:cs="Traditional Arabic" w:hint="cs"/>
          <w:sz w:val="34"/>
          <w:szCs w:val="34"/>
          <w:rtl/>
        </w:rPr>
        <w:t>:</w:t>
      </w:r>
      <w:r w:rsidR="00643B3F" w:rsidRPr="00B70C9F">
        <w:rPr>
          <w:rFonts w:ascii="Courier New" w:hAnsi="Courier New" w:cs="Traditional Arabic" w:hint="cs"/>
          <w:sz w:val="34"/>
          <w:szCs w:val="34"/>
          <w:rtl/>
        </w:rPr>
        <w:t xml:space="preserve"> 20} ق</w:t>
      </w:r>
      <w:r w:rsidR="004350BC" w:rsidRPr="00B70C9F">
        <w:rPr>
          <w:rFonts w:ascii="Courier New" w:hAnsi="Courier New" w:cs="Traditional Arabic" w:hint="cs"/>
          <w:sz w:val="34"/>
          <w:szCs w:val="34"/>
          <w:rtl/>
        </w:rPr>
        <w:t xml:space="preserve">لم يستعمل لفظ التمام ولا الكمال </w:t>
      </w:r>
      <w:r w:rsidR="00643B3F" w:rsidRPr="00B70C9F">
        <w:rPr>
          <w:rFonts w:ascii="Courier New" w:hAnsi="Courier New" w:cs="Traditional Arabic" w:hint="cs"/>
          <w:sz w:val="34"/>
          <w:szCs w:val="34"/>
          <w:rtl/>
        </w:rPr>
        <w:t xml:space="preserve">بل </w:t>
      </w:r>
      <w:r w:rsidR="004350BC" w:rsidRPr="00B70C9F">
        <w:rPr>
          <w:rFonts w:ascii="Courier New" w:hAnsi="Courier New" w:cs="Traditional Arabic" w:hint="cs"/>
          <w:sz w:val="34"/>
          <w:szCs w:val="34"/>
          <w:rtl/>
        </w:rPr>
        <w:t>استعمل لفظ الإسباغ</w:t>
      </w:r>
      <w:r w:rsidR="00B70C9F">
        <w:rPr>
          <w:rFonts w:ascii="Courier New" w:hAnsi="Courier New" w:cs="Traditional Arabic" w:hint="cs"/>
          <w:sz w:val="34"/>
          <w:szCs w:val="34"/>
          <w:rtl/>
        </w:rPr>
        <w:t>،</w:t>
      </w:r>
      <w:r w:rsidR="004350BC" w:rsidRPr="00B70C9F">
        <w:rPr>
          <w:rFonts w:ascii="Courier New" w:hAnsi="Courier New" w:cs="Traditional Arabic" w:hint="cs"/>
          <w:sz w:val="34"/>
          <w:szCs w:val="34"/>
          <w:rtl/>
        </w:rPr>
        <w:t xml:space="preserve"> لأنَّه يعني التمام والكمال والاتساع فيهما</w:t>
      </w:r>
    </w:p>
    <w:p w:rsidR="002A6869" w:rsidRPr="00B70C9F" w:rsidRDefault="002A6869" w:rsidP="002A6869">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فما من أحد يشك أو </w:t>
      </w:r>
      <w:proofErr w:type="spellStart"/>
      <w:r w:rsidRPr="00B70C9F">
        <w:rPr>
          <w:rFonts w:ascii="Courier New" w:hAnsi="Courier New" w:cs="Traditional Arabic" w:hint="cs"/>
          <w:sz w:val="34"/>
          <w:szCs w:val="34"/>
          <w:rtl/>
        </w:rPr>
        <w:t>يماري</w:t>
      </w:r>
      <w:proofErr w:type="spellEnd"/>
      <w:r w:rsidRPr="00B70C9F">
        <w:rPr>
          <w:rFonts w:ascii="Courier New" w:hAnsi="Courier New" w:cs="Traditional Arabic" w:hint="cs"/>
          <w:sz w:val="34"/>
          <w:szCs w:val="34"/>
          <w:rtl/>
        </w:rPr>
        <w:t xml:space="preserve"> أنَّه لو</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أبقينا (الإتمام) على معناه الموضوع 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وكما عرَّفه أهل اللغة في كل شاهد من شواهد الأوجه المنسوبة إليه لما اختلَّ شيء من معناه قدر قطمير ؟ فما الداعي إذن </w:t>
      </w:r>
      <w:r w:rsidR="00B609F3" w:rsidRPr="00B70C9F">
        <w:rPr>
          <w:rFonts w:ascii="Courier New" w:hAnsi="Courier New" w:cs="Traditional Arabic" w:hint="cs"/>
          <w:sz w:val="34"/>
          <w:szCs w:val="34"/>
          <w:rtl/>
        </w:rPr>
        <w:t xml:space="preserve">إلى </w:t>
      </w:r>
      <w:r w:rsidRPr="00B70C9F">
        <w:rPr>
          <w:rFonts w:ascii="Courier New" w:hAnsi="Courier New" w:cs="Traditional Arabic" w:hint="cs"/>
          <w:sz w:val="34"/>
          <w:szCs w:val="34"/>
          <w:rtl/>
        </w:rPr>
        <w:t xml:space="preserve">جعله بهذه الأوجه ؟! فهل يشك أحد بأنَّه ليس من داع إلى ذلك سوى النية المسبقة في اختلاق الوجوه ؟! </w:t>
      </w:r>
    </w:p>
    <w:p w:rsidR="002A6869" w:rsidRPr="00B70C9F" w:rsidRDefault="002A6869" w:rsidP="002A6869">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والأوجه التي نسبوها إلى الإتمام التي تحمل معانيها الخاصة بها واحدة من جهة ترادفها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أنَّ كل وجه منها يمثل المعنى القريب من الإتمام لا الإتمام بعينه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ويبدو أنَّ أقرب المرادفات إليه هو الكمال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حتى جعلوه بمعنى الإتمام  بعينه</w:t>
      </w:r>
      <w:r w:rsidR="00B70C9F">
        <w:rPr>
          <w:rFonts w:ascii="Courier New" w:hAnsi="Courier New" w:cs="Traditional Arabic" w:hint="cs"/>
          <w:sz w:val="34"/>
          <w:szCs w:val="34"/>
          <w:rtl/>
        </w:rPr>
        <w:t>،</w:t>
      </w:r>
      <w:r w:rsidR="00CF7300"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ولكن مع ذلك فليس أحدهما يعني الآخر بعينه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بل لا بد من أن يكون بينهما فرق في الدلالة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حتى فرَّق العسكري ((بين الكمال والتمام أنَّ قولنا كمال اسم لاجتماع أبعاض الموصوف به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ولهذا قال المتكلمون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العقل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كمال علوم ضروريات يميز بها القبيح من الحسن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يريدون اجتماع علوم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ولا يقال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تمام علوم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التمام اسم للجزء والبعض الذي يتم به الموصوف بأنَّه تام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ولهذه قال أصحاب النَّظْم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القافية تمام البيت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ولا يقال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كمال البيت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ويقولون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البيت بكماله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باجتماعه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والبيت (الشعري) بتمامه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بقافيته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ويقال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هذا تمام حقك للبعض الذي يتم به الحق</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ولا يقال كمال حقك))</w:t>
      </w:r>
      <w:r w:rsidRPr="00B70C9F">
        <w:rPr>
          <w:rFonts w:cs="Traditional Arabic"/>
          <w:sz w:val="34"/>
          <w:szCs w:val="34"/>
          <w:vertAlign w:val="superscript"/>
          <w:rtl/>
        </w:rPr>
        <w:t>(</w:t>
      </w:r>
      <w:r w:rsidRPr="00B70C9F">
        <w:rPr>
          <w:rFonts w:cs="Traditional Arabic"/>
          <w:sz w:val="34"/>
          <w:szCs w:val="34"/>
          <w:vertAlign w:val="superscript"/>
          <w:rtl/>
        </w:rPr>
        <w:footnoteReference w:id="34"/>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2A6869" w:rsidRPr="00B70C9F" w:rsidRDefault="00C22FA4" w:rsidP="00E27E9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والوفاء والكمال والإسباغ لا يصح أن تكون أوجهًا للإتمام</w:t>
      </w:r>
      <w:r w:rsidR="00B70C9F">
        <w:rPr>
          <w:rFonts w:ascii="Courier New" w:hAnsi="Courier New" w:cs="Traditional Arabic" w:hint="cs"/>
          <w:sz w:val="34"/>
          <w:szCs w:val="34"/>
          <w:rtl/>
        </w:rPr>
        <w:t>؛</w:t>
      </w:r>
      <w:r w:rsidR="005030DE" w:rsidRPr="00B70C9F">
        <w:rPr>
          <w:rFonts w:ascii="Courier New" w:hAnsi="Courier New" w:cs="Traditional Arabic" w:hint="cs"/>
          <w:sz w:val="34"/>
          <w:szCs w:val="34"/>
          <w:rtl/>
        </w:rPr>
        <w:t xml:space="preserve"> لأنَّها معان قريبة منه</w:t>
      </w:r>
      <w:r w:rsidR="00B70C9F">
        <w:rPr>
          <w:rFonts w:ascii="Courier New" w:hAnsi="Courier New" w:cs="Traditional Arabic" w:hint="cs"/>
          <w:sz w:val="34"/>
          <w:szCs w:val="34"/>
          <w:rtl/>
        </w:rPr>
        <w:t>،</w:t>
      </w:r>
      <w:r w:rsidR="002A6869" w:rsidRPr="00B70C9F">
        <w:rPr>
          <w:rFonts w:ascii="Courier New" w:hAnsi="Courier New" w:cs="Traditional Arabic" w:hint="cs"/>
          <w:sz w:val="34"/>
          <w:szCs w:val="34"/>
          <w:rtl/>
        </w:rPr>
        <w:t xml:space="preserve"> والأوجه الحقيقية هي التي تكون معانيها مختلفة متباينة</w:t>
      </w:r>
      <w:r w:rsidR="00B70C9F">
        <w:rPr>
          <w:rFonts w:ascii="Courier New" w:hAnsi="Courier New" w:cs="Traditional Arabic" w:hint="cs"/>
          <w:sz w:val="34"/>
          <w:szCs w:val="34"/>
          <w:rtl/>
        </w:rPr>
        <w:t>،</w:t>
      </w:r>
      <w:r w:rsidR="002A6869" w:rsidRPr="00B70C9F">
        <w:rPr>
          <w:rFonts w:ascii="Courier New" w:hAnsi="Courier New" w:cs="Traditional Arabic" w:hint="cs"/>
          <w:sz w:val="34"/>
          <w:szCs w:val="34"/>
          <w:rtl/>
        </w:rPr>
        <w:t xml:space="preserve"> وقد جاز أن تقع موقع الإتمام لتقارب معانيها من معناه</w:t>
      </w:r>
      <w:r w:rsidR="00B70C9F">
        <w:rPr>
          <w:rFonts w:ascii="Courier New" w:hAnsi="Courier New" w:cs="Traditional Arabic" w:hint="cs"/>
          <w:sz w:val="34"/>
          <w:szCs w:val="34"/>
          <w:rtl/>
        </w:rPr>
        <w:t>،</w:t>
      </w:r>
      <w:r w:rsidR="002A6869"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2A6869" w:rsidRPr="00B70C9F">
        <w:rPr>
          <w:rFonts w:ascii="Courier New" w:hAnsi="Courier New" w:cs="Traditional Arabic" w:hint="cs"/>
          <w:sz w:val="34"/>
          <w:szCs w:val="34"/>
          <w:rtl/>
        </w:rPr>
        <w:t xml:space="preserve"> يجمعها </w:t>
      </w:r>
      <w:r w:rsidR="00E27E97" w:rsidRPr="00B70C9F">
        <w:rPr>
          <w:rFonts w:ascii="Courier New" w:hAnsi="Courier New" w:cs="Traditional Arabic" w:hint="cs"/>
          <w:sz w:val="34"/>
          <w:szCs w:val="34"/>
          <w:rtl/>
        </w:rPr>
        <w:t xml:space="preserve">معه </w:t>
      </w:r>
      <w:r w:rsidR="002A6869" w:rsidRPr="00B70C9F">
        <w:rPr>
          <w:rFonts w:ascii="Courier New" w:hAnsi="Courier New" w:cs="Traditional Arabic" w:hint="cs"/>
          <w:sz w:val="34"/>
          <w:szCs w:val="34"/>
          <w:rtl/>
        </w:rPr>
        <w:t xml:space="preserve">معنى </w:t>
      </w:r>
      <w:r w:rsidR="00E27E97" w:rsidRPr="00B70C9F">
        <w:rPr>
          <w:rFonts w:ascii="Courier New" w:hAnsi="Courier New" w:cs="Traditional Arabic" w:hint="cs"/>
          <w:sz w:val="34"/>
          <w:szCs w:val="34"/>
          <w:rtl/>
        </w:rPr>
        <w:t xml:space="preserve">عام </w:t>
      </w:r>
      <w:r w:rsidR="002A6869" w:rsidRPr="00B70C9F">
        <w:rPr>
          <w:rFonts w:ascii="Courier New" w:hAnsi="Courier New" w:cs="Traditional Arabic" w:hint="cs"/>
          <w:sz w:val="34"/>
          <w:szCs w:val="34"/>
          <w:rtl/>
        </w:rPr>
        <w:t>واحد</w:t>
      </w:r>
      <w:r w:rsidR="00B70C9F">
        <w:rPr>
          <w:rFonts w:ascii="Courier New" w:hAnsi="Courier New" w:cs="Traditional Arabic" w:hint="cs"/>
          <w:sz w:val="34"/>
          <w:szCs w:val="34"/>
          <w:rtl/>
        </w:rPr>
        <w:t>،</w:t>
      </w:r>
      <w:r w:rsidR="002A6869" w:rsidRPr="00B70C9F">
        <w:rPr>
          <w:rFonts w:ascii="Courier New" w:hAnsi="Courier New" w:cs="Traditional Arabic" w:hint="cs"/>
          <w:sz w:val="34"/>
          <w:szCs w:val="34"/>
          <w:rtl/>
        </w:rPr>
        <w:t xml:space="preserve"> وهذا هو الذي </w:t>
      </w:r>
      <w:r w:rsidR="00756332" w:rsidRPr="00B70C9F">
        <w:rPr>
          <w:rFonts w:ascii="Courier New" w:hAnsi="Courier New" w:cs="Traditional Arabic" w:hint="cs"/>
          <w:sz w:val="34"/>
          <w:szCs w:val="34"/>
          <w:rtl/>
        </w:rPr>
        <w:t>كما قلتُ</w:t>
      </w:r>
      <w:r w:rsidR="00B70C9F">
        <w:rPr>
          <w:rFonts w:ascii="Courier New" w:hAnsi="Courier New" w:cs="Traditional Arabic" w:hint="cs"/>
          <w:sz w:val="34"/>
          <w:szCs w:val="34"/>
          <w:rtl/>
        </w:rPr>
        <w:t>،</w:t>
      </w:r>
      <w:r w:rsidR="00756332" w:rsidRPr="00B70C9F">
        <w:rPr>
          <w:rFonts w:ascii="Courier New" w:hAnsi="Courier New" w:cs="Traditional Arabic" w:hint="cs"/>
          <w:sz w:val="34"/>
          <w:szCs w:val="34"/>
          <w:rtl/>
        </w:rPr>
        <w:t xml:space="preserve"> </w:t>
      </w:r>
      <w:r w:rsidR="002A6869" w:rsidRPr="00B70C9F">
        <w:rPr>
          <w:rFonts w:ascii="Courier New" w:hAnsi="Courier New" w:cs="Traditional Arabic" w:hint="cs"/>
          <w:sz w:val="34"/>
          <w:szCs w:val="34"/>
          <w:rtl/>
        </w:rPr>
        <w:t>مكنهم من اختلاقها</w:t>
      </w:r>
      <w:r w:rsidR="00B70C9F">
        <w:rPr>
          <w:rFonts w:ascii="Courier New" w:hAnsi="Courier New" w:cs="Traditional Arabic" w:hint="cs"/>
          <w:sz w:val="34"/>
          <w:szCs w:val="34"/>
          <w:rtl/>
        </w:rPr>
        <w:t>،</w:t>
      </w:r>
      <w:r w:rsidR="002A6869" w:rsidRPr="00B70C9F">
        <w:rPr>
          <w:rFonts w:ascii="Courier New" w:hAnsi="Courier New" w:cs="Traditional Arabic" w:hint="cs"/>
          <w:sz w:val="34"/>
          <w:szCs w:val="34"/>
          <w:rtl/>
        </w:rPr>
        <w:t xml:space="preserve"> وهي وإن ترادفت وجمعها </w:t>
      </w:r>
      <w:r w:rsidR="00E27E97" w:rsidRPr="00B70C9F">
        <w:rPr>
          <w:rFonts w:ascii="Courier New" w:hAnsi="Courier New" w:cs="Traditional Arabic" w:hint="cs"/>
          <w:sz w:val="34"/>
          <w:szCs w:val="34"/>
          <w:rtl/>
        </w:rPr>
        <w:t xml:space="preserve">مع </w:t>
      </w:r>
      <w:proofErr w:type="spellStart"/>
      <w:r w:rsidR="00E27E97" w:rsidRPr="00B70C9F">
        <w:rPr>
          <w:rFonts w:ascii="Courier New" w:hAnsi="Courier New" w:cs="Traditional Arabic" w:hint="cs"/>
          <w:sz w:val="34"/>
          <w:szCs w:val="34"/>
          <w:rtl/>
        </w:rPr>
        <w:t>الأتمام</w:t>
      </w:r>
      <w:proofErr w:type="spellEnd"/>
      <w:r w:rsidR="00E27E97" w:rsidRPr="00B70C9F">
        <w:rPr>
          <w:rFonts w:ascii="Courier New" w:hAnsi="Courier New" w:cs="Traditional Arabic" w:hint="cs"/>
          <w:sz w:val="34"/>
          <w:szCs w:val="34"/>
          <w:rtl/>
        </w:rPr>
        <w:t xml:space="preserve"> </w:t>
      </w:r>
      <w:r w:rsidR="002A6869" w:rsidRPr="00B70C9F">
        <w:rPr>
          <w:rFonts w:ascii="Courier New" w:hAnsi="Courier New" w:cs="Traditional Arabic" w:hint="cs"/>
          <w:sz w:val="34"/>
          <w:szCs w:val="34"/>
          <w:rtl/>
        </w:rPr>
        <w:t>معنى عام واحد تفترق عن</w:t>
      </w:r>
      <w:r w:rsidR="00E27E97" w:rsidRPr="00B70C9F">
        <w:rPr>
          <w:rFonts w:ascii="Courier New" w:hAnsi="Courier New" w:cs="Traditional Arabic" w:hint="cs"/>
          <w:sz w:val="34"/>
          <w:szCs w:val="34"/>
          <w:rtl/>
        </w:rPr>
        <w:t>ه</w:t>
      </w:r>
      <w:r w:rsidR="002A6869" w:rsidRPr="00B70C9F">
        <w:rPr>
          <w:rFonts w:ascii="Courier New" w:hAnsi="Courier New" w:cs="Traditional Arabic" w:hint="cs"/>
          <w:sz w:val="34"/>
          <w:szCs w:val="34"/>
          <w:rtl/>
        </w:rPr>
        <w:t xml:space="preserve"> بمعانيها الخاصة</w:t>
      </w:r>
      <w:r w:rsidR="00B70C9F">
        <w:rPr>
          <w:rFonts w:ascii="Courier New" w:hAnsi="Courier New" w:cs="Traditional Arabic" w:hint="cs"/>
          <w:sz w:val="34"/>
          <w:szCs w:val="34"/>
          <w:rtl/>
        </w:rPr>
        <w:t>،</w:t>
      </w:r>
      <w:r w:rsidR="002A6869" w:rsidRPr="00B70C9F">
        <w:rPr>
          <w:rFonts w:ascii="Courier New" w:hAnsi="Courier New" w:cs="Traditional Arabic" w:hint="cs"/>
          <w:sz w:val="34"/>
          <w:szCs w:val="34"/>
          <w:rtl/>
        </w:rPr>
        <w:t xml:space="preserve"> وهي المعاني المقصودة في القرآن الكريم</w:t>
      </w:r>
      <w:r w:rsidR="00B70C9F">
        <w:rPr>
          <w:rFonts w:ascii="Courier New" w:hAnsi="Courier New" w:cs="Traditional Arabic" w:hint="cs"/>
          <w:sz w:val="34"/>
          <w:szCs w:val="34"/>
          <w:rtl/>
        </w:rPr>
        <w:t>،</w:t>
      </w:r>
      <w:r w:rsidR="002A6869" w:rsidRPr="00B70C9F">
        <w:rPr>
          <w:rFonts w:ascii="Courier New" w:hAnsi="Courier New" w:cs="Traditional Arabic" w:hint="cs"/>
          <w:sz w:val="34"/>
          <w:szCs w:val="34"/>
          <w:rtl/>
        </w:rPr>
        <w:t xml:space="preserve"> ومن جعلها </w:t>
      </w:r>
      <w:r w:rsidR="00E27E97" w:rsidRPr="00B70C9F">
        <w:rPr>
          <w:rFonts w:ascii="Courier New" w:hAnsi="Courier New" w:cs="Traditional Arabic" w:hint="cs"/>
          <w:sz w:val="34"/>
          <w:szCs w:val="34"/>
          <w:rtl/>
        </w:rPr>
        <w:t xml:space="preserve">بمعناه </w:t>
      </w:r>
      <w:r w:rsidR="002A6869" w:rsidRPr="00B70C9F">
        <w:rPr>
          <w:rFonts w:ascii="Courier New" w:hAnsi="Courier New" w:cs="Traditional Arabic" w:hint="cs"/>
          <w:sz w:val="34"/>
          <w:szCs w:val="34"/>
          <w:rtl/>
        </w:rPr>
        <w:t>فقد حرَّف دل</w:t>
      </w:r>
      <w:r w:rsidR="00756332" w:rsidRPr="00B70C9F">
        <w:rPr>
          <w:rFonts w:ascii="Courier New" w:hAnsi="Courier New" w:cs="Traditional Arabic" w:hint="cs"/>
          <w:sz w:val="34"/>
          <w:szCs w:val="34"/>
          <w:rtl/>
        </w:rPr>
        <w:t>الة الإتمام في جميع شواهد الأوجه</w:t>
      </w:r>
      <w:r w:rsidR="002A6869" w:rsidRPr="00B70C9F">
        <w:rPr>
          <w:rFonts w:ascii="Courier New" w:hAnsi="Courier New" w:cs="Traditional Arabic" w:hint="cs"/>
          <w:sz w:val="34"/>
          <w:szCs w:val="34"/>
          <w:rtl/>
        </w:rPr>
        <w:t xml:space="preserve"> المنسوبة إليه</w:t>
      </w:r>
      <w:r w:rsidR="00B70C9F">
        <w:rPr>
          <w:rFonts w:ascii="Courier New" w:hAnsi="Courier New" w:cs="Traditional Arabic" w:hint="cs"/>
          <w:sz w:val="34"/>
          <w:szCs w:val="34"/>
          <w:rtl/>
        </w:rPr>
        <w:t>.</w:t>
      </w:r>
    </w:p>
    <w:p w:rsidR="002A6869" w:rsidRPr="00B70C9F" w:rsidRDefault="002A6869" w:rsidP="002A6869">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فالتمام والكمال والإسباغ وإن ترادفت إلاَّ أنَّ لكل منها معناه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وقد  جاز في كلام الناس أن يقع أحدها موقع الآخر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لتقارب معانيها لكون الناس لا يعنون بالفروق المعنوية الخاصة بينها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إلاَّ أنَّ هذا غير جائز في القرآن الكريم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المعاني الخاصة والفروق الدلالية مهما دقَّت بين الألفاظ المترادفة مقصودة في كتاب الله قصدًا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فجعل بعضها بمعنى بعض تحريف لكتاب الله</w:t>
      </w:r>
      <w:r w:rsidR="00B70C9F">
        <w:rPr>
          <w:rFonts w:ascii="Courier New" w:hAnsi="Courier New" w:cs="Traditional Arabic" w:hint="cs"/>
          <w:sz w:val="34"/>
          <w:szCs w:val="34"/>
          <w:rtl/>
        </w:rPr>
        <w:t>.</w:t>
      </w:r>
    </w:p>
    <w:p w:rsidR="00E70996" w:rsidRPr="00B70C9F" w:rsidRDefault="00F90E09" w:rsidP="002A6FE3">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w:t>
      </w:r>
      <w:r w:rsidR="00C22FA4" w:rsidRPr="00B70C9F">
        <w:rPr>
          <w:rFonts w:ascii="Courier New" w:hAnsi="Courier New" w:cs="Traditional Arabic" w:hint="cs"/>
          <w:sz w:val="34"/>
          <w:szCs w:val="34"/>
          <w:rtl/>
        </w:rPr>
        <w:t>الإتمام والأوجه المنسوبة إليه لا يشك أحد في ترادفها</w:t>
      </w:r>
      <w:r w:rsidR="00B70C9F">
        <w:rPr>
          <w:rFonts w:ascii="Courier New" w:hAnsi="Courier New" w:cs="Traditional Arabic" w:hint="cs"/>
          <w:sz w:val="34"/>
          <w:szCs w:val="34"/>
          <w:rtl/>
        </w:rPr>
        <w:t>،</w:t>
      </w:r>
      <w:r w:rsidR="00C22FA4" w:rsidRPr="00B70C9F">
        <w:rPr>
          <w:rFonts w:ascii="Courier New" w:hAnsi="Courier New" w:cs="Traditional Arabic" w:hint="cs"/>
          <w:sz w:val="34"/>
          <w:szCs w:val="34"/>
          <w:rtl/>
        </w:rPr>
        <w:t xml:space="preserve"> </w:t>
      </w:r>
      <w:r w:rsidR="00756332" w:rsidRPr="00B70C9F">
        <w:rPr>
          <w:rFonts w:ascii="Courier New" w:hAnsi="Courier New" w:cs="Traditional Arabic" w:hint="cs"/>
          <w:sz w:val="34"/>
          <w:szCs w:val="34"/>
          <w:rtl/>
        </w:rPr>
        <w:t>ولمَّا</w:t>
      </w:r>
      <w:r w:rsidR="00C22FA4" w:rsidRPr="00B70C9F">
        <w:rPr>
          <w:rFonts w:ascii="Courier New" w:hAnsi="Courier New" w:cs="Traditional Arabic" w:hint="cs"/>
          <w:sz w:val="34"/>
          <w:szCs w:val="34"/>
          <w:rtl/>
        </w:rPr>
        <w:t xml:space="preserve"> كان  الأمر كذلك فإنَّه  يجب أن لا يشك أحد في أنَّها ليست من الوجوه</w:t>
      </w:r>
      <w:r w:rsidR="00B70C9F">
        <w:rPr>
          <w:rFonts w:ascii="Courier New" w:hAnsi="Courier New" w:cs="Traditional Arabic" w:hint="cs"/>
          <w:sz w:val="34"/>
          <w:szCs w:val="34"/>
          <w:rtl/>
        </w:rPr>
        <w:t>،</w:t>
      </w:r>
      <w:r w:rsidR="00E70996"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 xml:space="preserve">لما تقدم ذكره </w:t>
      </w:r>
      <w:r w:rsidR="007530A4" w:rsidRPr="00B70C9F">
        <w:rPr>
          <w:rFonts w:ascii="Courier New" w:hAnsi="Courier New" w:cs="Traditional Arabic" w:hint="cs"/>
          <w:sz w:val="34"/>
          <w:szCs w:val="34"/>
          <w:rtl/>
        </w:rPr>
        <w:t>فقد تقدم قول السيوطي</w:t>
      </w:r>
      <w:r w:rsidR="00B70C9F">
        <w:rPr>
          <w:rFonts w:ascii="Courier New" w:hAnsi="Courier New" w:cs="Traditional Arabic" w:hint="cs"/>
          <w:sz w:val="34"/>
          <w:szCs w:val="34"/>
          <w:rtl/>
        </w:rPr>
        <w:t>:</w:t>
      </w:r>
      <w:r w:rsidR="00E70996" w:rsidRPr="00B70C9F">
        <w:rPr>
          <w:rFonts w:ascii="Courier New" w:hAnsi="Courier New" w:cs="Traditional Arabic" w:hint="cs"/>
          <w:sz w:val="34"/>
          <w:szCs w:val="34"/>
          <w:rtl/>
        </w:rPr>
        <w:t xml:space="preserve"> ((والمترادفة هي التي يقام لفظ مقام لفظ لمعانٍ متقاربة</w:t>
      </w:r>
      <w:r w:rsidR="00B70C9F">
        <w:rPr>
          <w:rFonts w:ascii="Courier New" w:hAnsi="Courier New" w:cs="Traditional Arabic" w:hint="cs"/>
          <w:sz w:val="34"/>
          <w:szCs w:val="34"/>
          <w:rtl/>
        </w:rPr>
        <w:t>،</w:t>
      </w:r>
      <w:r w:rsidR="00E70996" w:rsidRPr="00B70C9F">
        <w:rPr>
          <w:rFonts w:ascii="Courier New" w:hAnsi="Courier New" w:cs="Traditional Arabic" w:hint="cs"/>
          <w:sz w:val="34"/>
          <w:szCs w:val="34"/>
          <w:rtl/>
        </w:rPr>
        <w:t xml:space="preserve"> يجمعها معنى واحد))</w:t>
      </w:r>
      <w:r w:rsidR="00E70996" w:rsidRPr="00B70C9F">
        <w:rPr>
          <w:rFonts w:cs="Traditional Arabic"/>
          <w:sz w:val="34"/>
          <w:szCs w:val="34"/>
          <w:vertAlign w:val="superscript"/>
          <w:rtl/>
        </w:rPr>
        <w:t xml:space="preserve"> (</w:t>
      </w:r>
      <w:r w:rsidR="00E70996" w:rsidRPr="00B70C9F">
        <w:rPr>
          <w:rFonts w:cs="Traditional Arabic"/>
          <w:sz w:val="34"/>
          <w:szCs w:val="34"/>
          <w:vertAlign w:val="superscript"/>
          <w:rtl/>
        </w:rPr>
        <w:footnoteReference w:id="35"/>
      </w:r>
      <w:r w:rsidR="00E70996" w:rsidRPr="00B70C9F">
        <w:rPr>
          <w:rFonts w:cs="Traditional Arabic"/>
          <w:sz w:val="34"/>
          <w:szCs w:val="34"/>
          <w:vertAlign w:val="superscript"/>
          <w:rtl/>
        </w:rPr>
        <w:t>)</w:t>
      </w:r>
      <w:r w:rsidR="00E70996" w:rsidRPr="00B70C9F">
        <w:rPr>
          <w:rFonts w:ascii="Courier New" w:hAnsi="Courier New" w:cs="Traditional Arabic" w:hint="cs"/>
          <w:sz w:val="34"/>
          <w:szCs w:val="34"/>
          <w:rtl/>
        </w:rPr>
        <w:t xml:space="preserve"> </w:t>
      </w:r>
    </w:p>
    <w:p w:rsidR="00C22FA4" w:rsidRPr="00B70C9F" w:rsidRDefault="00511AA8" w:rsidP="00511AA8">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w:t>
      </w:r>
      <w:r w:rsidR="00E70996" w:rsidRPr="00B70C9F">
        <w:rPr>
          <w:rFonts w:ascii="Courier New" w:hAnsi="Courier New" w:cs="Traditional Arabic" w:hint="cs"/>
          <w:sz w:val="34"/>
          <w:szCs w:val="34"/>
          <w:rtl/>
        </w:rPr>
        <w:t>قد تبيَّن أنَّ الإتمام والأوجه المنسوبة إليه متقاربة في معانيها أو متحدة</w:t>
      </w:r>
      <w:r w:rsidR="00B70C9F">
        <w:rPr>
          <w:rFonts w:ascii="Courier New" w:hAnsi="Courier New" w:cs="Traditional Arabic" w:hint="cs"/>
          <w:sz w:val="34"/>
          <w:szCs w:val="34"/>
          <w:rtl/>
        </w:rPr>
        <w:t>،</w:t>
      </w:r>
      <w:r w:rsidR="00E70996" w:rsidRPr="00B70C9F">
        <w:rPr>
          <w:rFonts w:ascii="Courier New" w:hAnsi="Courier New" w:cs="Traditional Arabic" w:hint="cs"/>
          <w:sz w:val="34"/>
          <w:szCs w:val="34"/>
          <w:rtl/>
        </w:rPr>
        <w:t xml:space="preserve"> وقد أجمع أهل اللغة كما تقدم على أنَّ الألفاظ المتقاربة أو المتحدة في معانيها تدخل في باب الترادف لا في باب وجوه اللفظ المشترك</w:t>
      </w:r>
      <w:r w:rsidR="00B70C9F">
        <w:rPr>
          <w:rFonts w:ascii="Courier New" w:hAnsi="Courier New" w:cs="Traditional Arabic" w:hint="cs"/>
          <w:sz w:val="34"/>
          <w:szCs w:val="34"/>
          <w:rtl/>
        </w:rPr>
        <w:t>.</w:t>
      </w:r>
    </w:p>
    <w:p w:rsidR="00C22FA4" w:rsidRPr="00B70C9F" w:rsidRDefault="00C22FA4" w:rsidP="00C22FA4">
      <w:pPr>
        <w:ind w:firstLine="720"/>
        <w:jc w:val="both"/>
        <w:rPr>
          <w:rFonts w:ascii="Courier New" w:hAnsi="Courier New" w:cs="Traditional Arabic"/>
          <w:b/>
          <w:bCs/>
          <w:sz w:val="34"/>
          <w:szCs w:val="34"/>
          <w:rtl/>
        </w:rPr>
      </w:pPr>
      <w:r w:rsidRPr="00B70C9F">
        <w:rPr>
          <w:rFonts w:ascii="Courier New" w:hAnsi="Courier New" w:cs="Traditional Arabic" w:hint="cs"/>
          <w:sz w:val="34"/>
          <w:szCs w:val="34"/>
          <w:rtl/>
        </w:rPr>
        <w:t>وينبغي أن لا يشك باحث بأنَّ الأوجه المزعومة للإتمام قد اختلقها أصحاب كتب الوجوه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والدليل على ذلك أنَّهم لو سُئلوا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لِمَ عبَّر القرآن الكريم عن الوفاء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والكمال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والإسباغ</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بلفظ الإتمام ولم يعبِّر عنها</w:t>
      </w:r>
      <w:r w:rsidRPr="00B70C9F">
        <w:rPr>
          <w:rFonts w:ascii="Courier New" w:hAnsi="Courier New" w:cs="Traditional Arabic" w:hint="cs"/>
          <w:b/>
          <w:bCs/>
          <w:sz w:val="34"/>
          <w:szCs w:val="34"/>
          <w:rtl/>
        </w:rPr>
        <w:t xml:space="preserve"> </w:t>
      </w:r>
      <w:r w:rsidRPr="00B70C9F">
        <w:rPr>
          <w:rFonts w:ascii="Courier New" w:hAnsi="Courier New" w:cs="Traditional Arabic" w:hint="cs"/>
          <w:sz w:val="34"/>
          <w:szCs w:val="34"/>
          <w:rtl/>
        </w:rPr>
        <w:t>بألفاظها</w:t>
      </w:r>
      <w:r w:rsidR="00B70C9F">
        <w:rPr>
          <w:rFonts w:ascii="Courier New" w:hAnsi="Courier New" w:cs="Traditional Arabic" w:hint="cs"/>
          <w:sz w:val="34"/>
          <w:szCs w:val="34"/>
          <w:rtl/>
        </w:rPr>
        <w:t>،</w:t>
      </w:r>
      <w:r w:rsidR="00756332"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لما استطاعوا الإجابة إلاَّ بأحد أمرين</w:t>
      </w:r>
      <w:r w:rsidR="00B70C9F">
        <w:rPr>
          <w:rFonts w:ascii="Courier New" w:hAnsi="Courier New" w:cs="Traditional Arabic" w:hint="cs"/>
          <w:b/>
          <w:bCs/>
          <w:sz w:val="34"/>
          <w:szCs w:val="34"/>
          <w:rtl/>
        </w:rPr>
        <w:t>:</w:t>
      </w:r>
      <w:r w:rsidRPr="00B70C9F">
        <w:rPr>
          <w:rFonts w:ascii="Courier New" w:hAnsi="Courier New" w:cs="Traditional Arabic" w:hint="cs"/>
          <w:b/>
          <w:bCs/>
          <w:sz w:val="34"/>
          <w:szCs w:val="34"/>
          <w:rtl/>
        </w:rPr>
        <w:t xml:space="preserve"> </w:t>
      </w:r>
      <w:r w:rsidRPr="00B70C9F">
        <w:rPr>
          <w:rFonts w:ascii="Courier New" w:hAnsi="Courier New" w:cs="Traditional Arabic" w:hint="cs"/>
          <w:sz w:val="34"/>
          <w:szCs w:val="34"/>
          <w:rtl/>
        </w:rPr>
        <w:t>إمَّا أن يدعوا بأنَّ القرآن الكريم ألحن فعبَّر عن المعاني المذكورة بغير ألفاظها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ووضع اللفظ في غير موضعه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وهذا ما </w:t>
      </w:r>
      <w:proofErr w:type="spellStart"/>
      <w:r w:rsidRPr="00B70C9F">
        <w:rPr>
          <w:rFonts w:ascii="Courier New" w:hAnsi="Courier New" w:cs="Traditional Arabic" w:hint="cs"/>
          <w:sz w:val="34"/>
          <w:szCs w:val="34"/>
          <w:rtl/>
        </w:rPr>
        <w:t>لايستطيع</w:t>
      </w:r>
      <w:proofErr w:type="spellEnd"/>
      <w:r w:rsidRPr="00B70C9F">
        <w:rPr>
          <w:rFonts w:ascii="Courier New" w:hAnsi="Courier New" w:cs="Traditional Arabic" w:hint="cs"/>
          <w:sz w:val="34"/>
          <w:szCs w:val="34"/>
          <w:rtl/>
        </w:rPr>
        <w:t xml:space="preserve"> أحد أن يدعيه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لأنَّه ما من أحد يستطيع أن يثبت هذا الادعاء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وإمَّا أن يضطروا للقول بالحقيقة فيجيبوا بأنَّ القرآن الكريم </w:t>
      </w:r>
      <w:r w:rsidR="00756332" w:rsidRPr="00B70C9F">
        <w:rPr>
          <w:rFonts w:ascii="Courier New" w:hAnsi="Courier New" w:cs="Traditional Arabic" w:hint="cs"/>
          <w:sz w:val="34"/>
          <w:szCs w:val="34"/>
          <w:rtl/>
        </w:rPr>
        <w:t xml:space="preserve">عبَّر </w:t>
      </w:r>
      <w:r w:rsidRPr="00B70C9F">
        <w:rPr>
          <w:rFonts w:ascii="Courier New" w:hAnsi="Courier New" w:cs="Traditional Arabic" w:hint="cs"/>
          <w:sz w:val="34"/>
          <w:szCs w:val="34"/>
          <w:rtl/>
        </w:rPr>
        <w:t xml:space="preserve">عن هذه </w:t>
      </w:r>
      <w:r w:rsidRPr="00B70C9F">
        <w:rPr>
          <w:rFonts w:ascii="Courier New" w:hAnsi="Courier New" w:cs="Traditional Arabic" w:hint="cs"/>
          <w:sz w:val="34"/>
          <w:szCs w:val="34"/>
          <w:rtl/>
        </w:rPr>
        <w:lastRenderedPageBreak/>
        <w:t>المعاني بلفظ الإتمام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لأنَّه أراد معنى الإتمام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ولم يعبِّر عنها بألفاظها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لأنَّه لم يرد معانيها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وهذا هو الحق وما بعد الحق</w:t>
      </w:r>
      <w:r w:rsidRPr="00B70C9F">
        <w:rPr>
          <w:rFonts w:ascii="Courier New" w:hAnsi="Courier New" w:cs="Traditional Arabic" w:hint="cs"/>
          <w:b/>
          <w:bCs/>
          <w:sz w:val="34"/>
          <w:szCs w:val="34"/>
          <w:rtl/>
        </w:rPr>
        <w:t xml:space="preserve"> </w:t>
      </w:r>
      <w:r w:rsidRPr="00B70C9F">
        <w:rPr>
          <w:rFonts w:ascii="Courier New" w:hAnsi="Courier New" w:cs="Traditional Arabic" w:hint="cs"/>
          <w:sz w:val="34"/>
          <w:szCs w:val="34"/>
          <w:rtl/>
        </w:rPr>
        <w:t>إلاَّ الضلال</w:t>
      </w:r>
      <w:r w:rsidR="00B70C9F">
        <w:rPr>
          <w:rFonts w:ascii="Courier New" w:hAnsi="Courier New" w:cs="Traditional Arabic" w:hint="cs"/>
          <w:sz w:val="34"/>
          <w:szCs w:val="34"/>
          <w:rtl/>
        </w:rPr>
        <w:t>.</w:t>
      </w:r>
    </w:p>
    <w:p w:rsidR="00AC3668" w:rsidRPr="00B70C9F" w:rsidRDefault="00F90E09" w:rsidP="006C1ED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وفي ج</w:t>
      </w:r>
      <w:r w:rsidR="00AC3668" w:rsidRPr="00B70C9F">
        <w:rPr>
          <w:rFonts w:ascii="Courier New" w:hAnsi="Courier New" w:cs="Traditional Arabic" w:hint="cs"/>
          <w:sz w:val="34"/>
          <w:szCs w:val="34"/>
          <w:rtl/>
        </w:rPr>
        <w:t>عل المترادفات في كتب الوجوه من الوجوه هدم للغة القرآن الكريم من جانبين</w:t>
      </w:r>
      <w:r w:rsidR="00B70C9F">
        <w:rPr>
          <w:rFonts w:ascii="Courier New" w:hAnsi="Courier New" w:cs="Traditional Arabic" w:hint="cs"/>
          <w:sz w:val="34"/>
          <w:szCs w:val="34"/>
          <w:rtl/>
        </w:rPr>
        <w:t>:</w:t>
      </w:r>
    </w:p>
    <w:p w:rsidR="00987E12" w:rsidRPr="00B70C9F" w:rsidRDefault="008C6156" w:rsidP="008C6156">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الأول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AC3668" w:rsidRPr="00B70C9F">
        <w:rPr>
          <w:rFonts w:ascii="Courier New" w:hAnsi="Courier New" w:cs="Traditional Arabic" w:hint="cs"/>
          <w:sz w:val="34"/>
          <w:szCs w:val="34"/>
          <w:rtl/>
        </w:rPr>
        <w:t xml:space="preserve">جعل </w:t>
      </w:r>
      <w:proofErr w:type="spellStart"/>
      <w:r w:rsidR="00AC3668" w:rsidRPr="00B70C9F">
        <w:rPr>
          <w:rFonts w:ascii="Courier New" w:hAnsi="Courier New" w:cs="Traditional Arabic" w:hint="cs"/>
          <w:sz w:val="34"/>
          <w:szCs w:val="34"/>
          <w:rtl/>
        </w:rPr>
        <w:t>الدامغاني</w:t>
      </w:r>
      <w:proofErr w:type="spellEnd"/>
      <w:r w:rsidR="00AC3668" w:rsidRPr="00B70C9F">
        <w:rPr>
          <w:rFonts w:ascii="Courier New" w:hAnsi="Courier New" w:cs="Traditional Arabic" w:hint="cs"/>
          <w:sz w:val="34"/>
          <w:szCs w:val="34"/>
          <w:rtl/>
        </w:rPr>
        <w:t xml:space="preserve"> </w:t>
      </w:r>
      <w:proofErr w:type="spellStart"/>
      <w:r w:rsidR="00AC3668" w:rsidRPr="00B70C9F">
        <w:rPr>
          <w:rFonts w:ascii="Courier New" w:hAnsi="Courier New" w:cs="Traditional Arabic" w:hint="cs"/>
          <w:sz w:val="34"/>
          <w:szCs w:val="34"/>
          <w:rtl/>
        </w:rPr>
        <w:t>والفيروزآبادي</w:t>
      </w:r>
      <w:proofErr w:type="spellEnd"/>
      <w:r w:rsidR="00AC3668" w:rsidRPr="00B70C9F">
        <w:rPr>
          <w:rFonts w:ascii="Courier New" w:hAnsi="Courier New" w:cs="Traditional Arabic" w:hint="cs"/>
          <w:sz w:val="34"/>
          <w:szCs w:val="34"/>
          <w:rtl/>
        </w:rPr>
        <w:t xml:space="preserve"> الإتمام على ثلاثة أوجه</w:t>
      </w:r>
      <w:r w:rsidR="00B70C9F">
        <w:rPr>
          <w:rFonts w:ascii="Courier New" w:hAnsi="Courier New" w:cs="Traditional Arabic" w:hint="cs"/>
          <w:sz w:val="34"/>
          <w:szCs w:val="34"/>
          <w:rtl/>
        </w:rPr>
        <w:t>:</w:t>
      </w:r>
      <w:r w:rsidR="00AC3668" w:rsidRPr="00B70C9F">
        <w:rPr>
          <w:rFonts w:ascii="Courier New" w:hAnsi="Courier New" w:cs="Traditional Arabic" w:hint="cs"/>
          <w:sz w:val="34"/>
          <w:szCs w:val="34"/>
          <w:rtl/>
        </w:rPr>
        <w:t xml:space="preserve"> الوفاء</w:t>
      </w:r>
      <w:r w:rsidR="00B70C9F">
        <w:rPr>
          <w:rFonts w:ascii="Courier New" w:hAnsi="Courier New" w:cs="Traditional Arabic" w:hint="cs"/>
          <w:sz w:val="34"/>
          <w:szCs w:val="34"/>
          <w:rtl/>
        </w:rPr>
        <w:t>،</w:t>
      </w:r>
      <w:r w:rsidR="00AC3668" w:rsidRPr="00B70C9F">
        <w:rPr>
          <w:rFonts w:ascii="Courier New" w:hAnsi="Courier New" w:cs="Traditional Arabic" w:hint="cs"/>
          <w:sz w:val="34"/>
          <w:szCs w:val="34"/>
          <w:rtl/>
        </w:rPr>
        <w:t xml:space="preserve"> والكمال</w:t>
      </w:r>
      <w:r w:rsidR="00B70C9F">
        <w:rPr>
          <w:rFonts w:ascii="Courier New" w:hAnsi="Courier New" w:cs="Traditional Arabic" w:hint="cs"/>
          <w:sz w:val="34"/>
          <w:szCs w:val="34"/>
          <w:rtl/>
        </w:rPr>
        <w:t>،</w:t>
      </w:r>
      <w:r w:rsidR="00AC3668" w:rsidRPr="00B70C9F">
        <w:rPr>
          <w:rFonts w:ascii="Courier New" w:hAnsi="Courier New" w:cs="Traditional Arabic" w:hint="cs"/>
          <w:sz w:val="34"/>
          <w:szCs w:val="34"/>
          <w:rtl/>
        </w:rPr>
        <w:t xml:space="preserve"> والإسباغ</w:t>
      </w:r>
      <w:r w:rsidR="00B70C9F">
        <w:rPr>
          <w:rFonts w:ascii="Courier New" w:hAnsi="Courier New" w:cs="Traditional Arabic" w:hint="cs"/>
          <w:sz w:val="34"/>
          <w:szCs w:val="34"/>
          <w:rtl/>
        </w:rPr>
        <w:t>،</w:t>
      </w:r>
      <w:r w:rsidR="00987E12" w:rsidRPr="00B70C9F">
        <w:rPr>
          <w:rFonts w:ascii="Courier New" w:hAnsi="Courier New" w:cs="Traditional Arabic" w:hint="cs"/>
          <w:sz w:val="34"/>
          <w:szCs w:val="34"/>
          <w:rtl/>
        </w:rPr>
        <w:t xml:space="preserve"> فخلت هذه الأوجه من معنى </w:t>
      </w:r>
      <w:r w:rsidR="00AC3668" w:rsidRPr="00B70C9F">
        <w:rPr>
          <w:rFonts w:ascii="Courier New" w:hAnsi="Courier New" w:cs="Traditional Arabic" w:hint="cs"/>
          <w:sz w:val="34"/>
          <w:szCs w:val="34"/>
          <w:rtl/>
        </w:rPr>
        <w:t>الإتمام وهو المعنى</w:t>
      </w:r>
      <w:r w:rsidR="00987E12" w:rsidRPr="00B70C9F">
        <w:rPr>
          <w:rFonts w:ascii="Courier New" w:hAnsi="Courier New" w:cs="Traditional Arabic" w:hint="cs"/>
          <w:sz w:val="34"/>
          <w:szCs w:val="34"/>
          <w:rtl/>
        </w:rPr>
        <w:t xml:space="preserve"> المراد في جميع شواهدها</w:t>
      </w:r>
      <w:r w:rsidR="00B70C9F">
        <w:rPr>
          <w:rFonts w:ascii="Courier New" w:hAnsi="Courier New" w:cs="Traditional Arabic" w:hint="cs"/>
          <w:sz w:val="34"/>
          <w:szCs w:val="34"/>
          <w:rtl/>
        </w:rPr>
        <w:t>،</w:t>
      </w:r>
      <w:r w:rsidR="00987E12" w:rsidRPr="00B70C9F">
        <w:rPr>
          <w:rFonts w:ascii="Courier New" w:hAnsi="Courier New" w:cs="Traditional Arabic" w:hint="cs"/>
          <w:sz w:val="34"/>
          <w:szCs w:val="34"/>
          <w:rtl/>
        </w:rPr>
        <w:t xml:space="preserve"> وهذا يعني أنَّهم جردوا الإتمام من معناه</w:t>
      </w:r>
      <w:r w:rsidR="00B70C9F">
        <w:rPr>
          <w:rFonts w:ascii="Courier New" w:hAnsi="Courier New" w:cs="Traditional Arabic" w:hint="cs"/>
          <w:sz w:val="34"/>
          <w:szCs w:val="34"/>
          <w:rtl/>
        </w:rPr>
        <w:t>،</w:t>
      </w:r>
      <w:r w:rsidR="00987E12" w:rsidRPr="00B70C9F">
        <w:rPr>
          <w:rFonts w:ascii="Courier New" w:hAnsi="Courier New" w:cs="Traditional Arabic" w:hint="cs"/>
          <w:sz w:val="34"/>
          <w:szCs w:val="34"/>
          <w:rtl/>
        </w:rPr>
        <w:t xml:space="preserve"> وليس ثمة هدم للغة أكبر من إفراغ مفرداتها من محتواها</w:t>
      </w:r>
      <w:r w:rsidR="00B70C9F">
        <w:rPr>
          <w:rFonts w:ascii="Courier New" w:hAnsi="Courier New" w:cs="Traditional Arabic" w:hint="cs"/>
          <w:sz w:val="34"/>
          <w:szCs w:val="34"/>
          <w:rtl/>
        </w:rPr>
        <w:t>.</w:t>
      </w:r>
    </w:p>
    <w:p w:rsidR="00987E12" w:rsidRPr="00B70C9F" w:rsidRDefault="00987E12" w:rsidP="006C1ED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جعل المرادفات من أوجه الإتمام يعني جعل كل وجه منها مطابقًا لمعناه</w:t>
      </w:r>
      <w:r w:rsidR="00B70C9F">
        <w:rPr>
          <w:rFonts w:ascii="Courier New" w:hAnsi="Courier New" w:cs="Traditional Arabic" w:hint="cs"/>
          <w:sz w:val="34"/>
          <w:szCs w:val="34"/>
          <w:rtl/>
        </w:rPr>
        <w:t>،</w:t>
      </w:r>
      <w:r w:rsidR="000016ED"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 xml:space="preserve">وقد تبيَّن وتأكَّد </w:t>
      </w:r>
      <w:r w:rsidR="000016ED" w:rsidRPr="00B70C9F">
        <w:rPr>
          <w:rFonts w:ascii="Courier New" w:hAnsi="Courier New" w:cs="Traditional Arabic" w:hint="cs"/>
          <w:sz w:val="34"/>
          <w:szCs w:val="34"/>
          <w:rtl/>
        </w:rPr>
        <w:t>أنَّ هذه المرادفات مهما بلغت شدة ترادفها تفترق عن بعضها وعم</w:t>
      </w:r>
      <w:r w:rsidR="00F3216A" w:rsidRPr="00B70C9F">
        <w:rPr>
          <w:rFonts w:ascii="Courier New" w:hAnsi="Courier New" w:cs="Traditional Arabic" w:hint="cs"/>
          <w:sz w:val="34"/>
          <w:szCs w:val="34"/>
          <w:rtl/>
        </w:rPr>
        <w:t>َّ</w:t>
      </w:r>
      <w:r w:rsidR="000016ED" w:rsidRPr="00B70C9F">
        <w:rPr>
          <w:rFonts w:ascii="Courier New" w:hAnsi="Courier New" w:cs="Traditional Arabic" w:hint="cs"/>
          <w:sz w:val="34"/>
          <w:szCs w:val="34"/>
          <w:rtl/>
        </w:rPr>
        <w:t>ا جُعِل لفظًا مشتركًا بمعانيها الخاصة</w:t>
      </w:r>
      <w:r w:rsidR="00B70C9F">
        <w:rPr>
          <w:rFonts w:ascii="Courier New" w:hAnsi="Courier New" w:cs="Traditional Arabic" w:hint="cs"/>
          <w:sz w:val="34"/>
          <w:szCs w:val="34"/>
          <w:rtl/>
        </w:rPr>
        <w:t>،</w:t>
      </w:r>
      <w:r w:rsidR="000016ED" w:rsidRPr="00B70C9F">
        <w:rPr>
          <w:rFonts w:ascii="Courier New" w:hAnsi="Courier New" w:cs="Traditional Arabic" w:hint="cs"/>
          <w:sz w:val="34"/>
          <w:szCs w:val="34"/>
          <w:rtl/>
        </w:rPr>
        <w:t xml:space="preserve"> فينشأ من جعلها  بمعناه تحريف لدلالته في كل شواهد الأوجه المنسوبة إليه</w:t>
      </w:r>
      <w:r w:rsidR="00B70C9F">
        <w:rPr>
          <w:rFonts w:ascii="Courier New" w:hAnsi="Courier New" w:cs="Traditional Arabic" w:hint="cs"/>
          <w:sz w:val="34"/>
          <w:szCs w:val="34"/>
          <w:rtl/>
        </w:rPr>
        <w:t>،</w:t>
      </w:r>
      <w:r w:rsidR="000016ED" w:rsidRPr="00B70C9F">
        <w:rPr>
          <w:rFonts w:ascii="Courier New" w:hAnsi="Courier New" w:cs="Traditional Arabic" w:hint="cs"/>
          <w:sz w:val="34"/>
          <w:szCs w:val="34"/>
          <w:rtl/>
        </w:rPr>
        <w:t xml:space="preserve"> وهذا هدم آخر للغة يكون بتحريف دلالة مفرداتها وجعلها بمعاني مفردات أخرى</w:t>
      </w:r>
      <w:r w:rsidR="00B70C9F">
        <w:rPr>
          <w:rFonts w:ascii="Courier New" w:hAnsi="Courier New" w:cs="Traditional Arabic" w:hint="cs"/>
          <w:sz w:val="34"/>
          <w:szCs w:val="34"/>
          <w:rtl/>
        </w:rPr>
        <w:t>،</w:t>
      </w:r>
      <w:r w:rsidR="000016ED" w:rsidRPr="00B70C9F">
        <w:rPr>
          <w:rFonts w:ascii="Courier New" w:hAnsi="Courier New" w:cs="Traditional Arabic" w:hint="cs"/>
          <w:sz w:val="34"/>
          <w:szCs w:val="34"/>
          <w:rtl/>
        </w:rPr>
        <w:t xml:space="preserve"> مما يؤدي إلى خلط معاني الألفاظ بعضها ببعض</w:t>
      </w:r>
      <w:r w:rsidR="00B70C9F">
        <w:rPr>
          <w:rFonts w:ascii="Courier New" w:hAnsi="Courier New" w:cs="Traditional Arabic" w:hint="cs"/>
          <w:sz w:val="34"/>
          <w:szCs w:val="34"/>
          <w:rtl/>
        </w:rPr>
        <w:t>،</w:t>
      </w:r>
      <w:r w:rsidR="00C8254E" w:rsidRPr="00B70C9F">
        <w:rPr>
          <w:rFonts w:ascii="Courier New" w:hAnsi="Courier New" w:cs="Traditional Arabic" w:hint="cs"/>
          <w:sz w:val="34"/>
          <w:szCs w:val="34"/>
          <w:rtl/>
        </w:rPr>
        <w:t xml:space="preserve"> وهذا المأخذ والذي قبله لا يحصلان في باب الوجوه الحقيقية للفظ المشترك</w:t>
      </w:r>
      <w:r w:rsidR="00B70C9F">
        <w:rPr>
          <w:rFonts w:ascii="Courier New" w:hAnsi="Courier New" w:cs="Traditional Arabic" w:hint="cs"/>
          <w:sz w:val="34"/>
          <w:szCs w:val="34"/>
          <w:rtl/>
        </w:rPr>
        <w:t>؛</w:t>
      </w:r>
      <w:r w:rsidR="00C8254E" w:rsidRPr="00B70C9F">
        <w:rPr>
          <w:rFonts w:ascii="Courier New" w:hAnsi="Courier New" w:cs="Traditional Arabic" w:hint="cs"/>
          <w:sz w:val="34"/>
          <w:szCs w:val="34"/>
          <w:rtl/>
        </w:rPr>
        <w:t xml:space="preserve"> لأنَّه كما تقدم</w:t>
      </w:r>
      <w:r w:rsidR="00B70C9F">
        <w:rPr>
          <w:rFonts w:ascii="Courier New" w:hAnsi="Courier New" w:cs="Traditional Arabic" w:hint="cs"/>
          <w:sz w:val="34"/>
          <w:szCs w:val="34"/>
          <w:rtl/>
        </w:rPr>
        <w:t>،</w:t>
      </w:r>
      <w:r w:rsidR="00C8254E" w:rsidRPr="00B70C9F">
        <w:rPr>
          <w:rFonts w:ascii="Courier New" w:hAnsi="Courier New" w:cs="Traditional Arabic" w:hint="cs"/>
          <w:sz w:val="34"/>
          <w:szCs w:val="34"/>
          <w:rtl/>
        </w:rPr>
        <w:t xml:space="preserve"> ليس له معنى خاص يميزه من معاني الأوجه المنسوبة إليه</w:t>
      </w:r>
      <w:r w:rsidR="00B70C9F">
        <w:rPr>
          <w:rFonts w:ascii="Courier New" w:hAnsi="Courier New" w:cs="Traditional Arabic" w:hint="cs"/>
          <w:sz w:val="34"/>
          <w:szCs w:val="34"/>
          <w:rtl/>
        </w:rPr>
        <w:t>،</w:t>
      </w:r>
      <w:r w:rsidR="00C8254E" w:rsidRPr="00B70C9F">
        <w:rPr>
          <w:rFonts w:ascii="Courier New" w:hAnsi="Courier New" w:cs="Traditional Arabic" w:hint="cs"/>
          <w:sz w:val="34"/>
          <w:szCs w:val="34"/>
          <w:rtl/>
        </w:rPr>
        <w:t xml:space="preserve"> بل ينطبق معناه على معنى كل وجه بالقدر نفسه</w:t>
      </w:r>
      <w:r w:rsidR="00B70C9F">
        <w:rPr>
          <w:rFonts w:ascii="Courier New" w:hAnsi="Courier New" w:cs="Traditional Arabic" w:hint="cs"/>
          <w:sz w:val="34"/>
          <w:szCs w:val="34"/>
          <w:rtl/>
        </w:rPr>
        <w:t>،</w:t>
      </w:r>
      <w:r w:rsidR="00C8254E" w:rsidRPr="00B70C9F">
        <w:rPr>
          <w:rFonts w:ascii="Courier New" w:hAnsi="Courier New" w:cs="Traditional Arabic" w:hint="cs"/>
          <w:sz w:val="34"/>
          <w:szCs w:val="34"/>
          <w:rtl/>
        </w:rPr>
        <w:t xml:space="preserve"> وكما اتضح ذلك من أمثلة الوجوه الحقيقية</w:t>
      </w:r>
      <w:r w:rsidR="00B70C9F">
        <w:rPr>
          <w:rFonts w:ascii="Courier New" w:hAnsi="Courier New" w:cs="Traditional Arabic" w:hint="cs"/>
          <w:sz w:val="34"/>
          <w:szCs w:val="34"/>
          <w:rtl/>
        </w:rPr>
        <w:t>.</w:t>
      </w:r>
      <w:r w:rsidR="00C8254E" w:rsidRPr="00B70C9F">
        <w:rPr>
          <w:rFonts w:ascii="Courier New" w:hAnsi="Courier New" w:cs="Traditional Arabic" w:hint="cs"/>
          <w:sz w:val="34"/>
          <w:szCs w:val="34"/>
          <w:rtl/>
        </w:rPr>
        <w:t xml:space="preserve"> </w:t>
      </w:r>
      <w:r w:rsidR="000016ED" w:rsidRPr="00B70C9F">
        <w:rPr>
          <w:rFonts w:ascii="Courier New" w:hAnsi="Courier New" w:cs="Traditional Arabic" w:hint="cs"/>
          <w:sz w:val="34"/>
          <w:szCs w:val="34"/>
          <w:rtl/>
        </w:rPr>
        <w:t xml:space="preserve"> </w:t>
      </w:r>
    </w:p>
    <w:p w:rsidR="006F06DC" w:rsidRPr="00B70C9F" w:rsidRDefault="006033D2" w:rsidP="00CF7300">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وكل ما ذكرته فيما تقدم عن أوجه لفظ الإتمام ينطبق على كل ل</w:t>
      </w:r>
      <w:r w:rsidR="00DE1C11" w:rsidRPr="00B70C9F">
        <w:rPr>
          <w:rFonts w:ascii="Courier New" w:hAnsi="Courier New" w:cs="Traditional Arabic" w:hint="cs"/>
          <w:sz w:val="34"/>
          <w:szCs w:val="34"/>
          <w:rtl/>
        </w:rPr>
        <w:t>فظ اتخذوا من مرادفاته أوجهًا له</w:t>
      </w:r>
      <w:r w:rsidR="002A4DF0"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كوجوه الألفاظ الآتية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p>
    <w:p w:rsidR="006B6ED7" w:rsidRPr="00B70C9F" w:rsidRDefault="000F0BB3" w:rsidP="006B6ED7">
      <w:pPr>
        <w:ind w:firstLine="720"/>
        <w:jc w:val="both"/>
        <w:rPr>
          <w:rFonts w:ascii="Courier New" w:hAnsi="Courier New" w:cs="Traditional Arabic"/>
          <w:sz w:val="34"/>
          <w:szCs w:val="34"/>
          <w:rtl/>
        </w:rPr>
      </w:pPr>
      <w:r w:rsidRPr="00B70C9F">
        <w:rPr>
          <w:rFonts w:cs="Traditional Arabic" w:hint="cs"/>
          <w:sz w:val="34"/>
          <w:szCs w:val="34"/>
          <w:rtl/>
        </w:rPr>
        <w:t>2</w:t>
      </w:r>
      <w:r w:rsidR="006B6ED7" w:rsidRPr="00B70C9F">
        <w:rPr>
          <w:rFonts w:ascii="Courier New" w:hAnsi="Courier New" w:cs="Traditional Arabic" w:hint="cs"/>
          <w:b/>
          <w:bCs/>
          <w:sz w:val="34"/>
          <w:szCs w:val="34"/>
          <w:rtl/>
        </w:rPr>
        <w:t>-الإتيان</w:t>
      </w:r>
      <w:r w:rsidR="00B70C9F">
        <w:rPr>
          <w:rFonts w:ascii="Courier New" w:hAnsi="Courier New" w:cs="Traditional Arabic" w:hint="cs"/>
          <w:b/>
          <w:bCs/>
          <w:sz w:val="34"/>
          <w:szCs w:val="34"/>
          <w:rtl/>
        </w:rPr>
        <w:t>:</w:t>
      </w:r>
      <w:r w:rsidR="006B6ED7" w:rsidRPr="00B70C9F">
        <w:rPr>
          <w:rFonts w:ascii="Courier New" w:hAnsi="Courier New" w:cs="Traditional Arabic" w:hint="cs"/>
          <w:b/>
          <w:bCs/>
          <w:sz w:val="34"/>
          <w:szCs w:val="34"/>
          <w:rtl/>
        </w:rPr>
        <w:t xml:space="preserve"> </w:t>
      </w:r>
      <w:r w:rsidR="006B6ED7" w:rsidRPr="00B70C9F">
        <w:rPr>
          <w:rFonts w:ascii="Courier New" w:hAnsi="Courier New" w:cs="Traditional Arabic" w:hint="cs"/>
          <w:sz w:val="34"/>
          <w:szCs w:val="34"/>
          <w:rtl/>
        </w:rPr>
        <w:t xml:space="preserve">قال </w:t>
      </w:r>
      <w:proofErr w:type="spellStart"/>
      <w:r w:rsidR="006B6ED7" w:rsidRPr="00B70C9F">
        <w:rPr>
          <w:rFonts w:ascii="Courier New" w:hAnsi="Courier New" w:cs="Traditional Arabic" w:hint="cs"/>
          <w:sz w:val="34"/>
          <w:szCs w:val="34"/>
          <w:rtl/>
        </w:rPr>
        <w:t>الدامغاني</w:t>
      </w:r>
      <w:proofErr w:type="spellEnd"/>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((تفسير الإتيان على ستة عشر وجهًا</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الدنو</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والإصابة</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والقلع</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والعذاب</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والسوق</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والجماع</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والعمل</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والإقرار </w:t>
      </w:r>
      <w:r w:rsidR="006B6ED7" w:rsidRPr="00B70C9F">
        <w:rPr>
          <w:rFonts w:ascii="Courier New" w:hAnsi="Courier New" w:cs="Traditional Arabic" w:hint="cs"/>
          <w:sz w:val="34"/>
          <w:szCs w:val="34"/>
          <w:rtl/>
        </w:rPr>
        <w:lastRenderedPageBreak/>
        <w:t>والطاعة</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والخلق</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والمجيء</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والظهور</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والدخول</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والمضي</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والإرسال</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والمفاجأة</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والنزول</w:t>
      </w:r>
      <w:r w:rsidR="00B70C9F">
        <w:rPr>
          <w:rFonts w:ascii="Courier New" w:hAnsi="Courier New" w:cs="Traditional Arabic" w:hint="cs"/>
          <w:sz w:val="34"/>
          <w:szCs w:val="34"/>
          <w:rtl/>
        </w:rPr>
        <w:t>.</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فوجه منها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الإتيان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الدنو</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أَتَى أَمْرُ اللّهِ</w:t>
      </w:r>
      <w:r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قرب أمر الله ودنا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وهي الساعة</w:t>
      </w:r>
      <w:r w:rsidR="00B70C9F">
        <w:rPr>
          <w:rFonts w:ascii="Courier New" w:hAnsi="Courier New" w:cs="Traditional Arabic" w:hint="cs"/>
          <w:sz w:val="34"/>
          <w:szCs w:val="34"/>
          <w:rtl/>
        </w:rPr>
        <w:t>.</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الإتيان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الإصابة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 في سورة الأنعام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قُلْ أَرَأَيْتُكُم إِنْ أَتَاكُمْ عَذَابُ اللّهِ</w:t>
      </w:r>
      <w:r w:rsidRPr="00B70C9F">
        <w:rPr>
          <w:rFonts w:ascii="Courier New" w:hAnsi="Courier New" w:cs="Traditional Arabic" w:hint="cs"/>
          <w:sz w:val="34"/>
          <w:szCs w:val="34"/>
          <w:rtl/>
        </w:rPr>
        <w:t>){الأنعام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40}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أصابكم</w:t>
      </w:r>
      <w:r w:rsidR="00B70C9F">
        <w:rPr>
          <w:rFonts w:ascii="Courier New" w:hAnsi="Courier New" w:cs="Traditional Arabic" w:hint="cs"/>
          <w:sz w:val="34"/>
          <w:szCs w:val="34"/>
          <w:rtl/>
        </w:rPr>
        <w:t>.</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الإتيان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القلع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عز وجل في سورة النحل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فَأَتَى اللّهُ بُنْيَانَهُم مِّنَ الْقَوَاعِدِ</w:t>
      </w:r>
      <w:r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26}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قلع بنيان ديارهم </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الرابع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الإتيان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العذاب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عز وجل في سورة الحشر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فَأَتَاهُمُ اللَّهُ مِنْ حَيْثُ لَمْ يَحْتَسِبُوا</w:t>
      </w:r>
      <w:r w:rsidRPr="00B70C9F">
        <w:rPr>
          <w:rFonts w:ascii="Courier New" w:hAnsi="Courier New" w:cs="Traditional Arabic" w:hint="cs"/>
          <w:sz w:val="34"/>
          <w:szCs w:val="34"/>
          <w:rtl/>
        </w:rPr>
        <w:t>){الحشر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عذبهم الله تعالى </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الوجه الخامس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w:t>
      </w:r>
      <w:r w:rsidR="00F3216A" w:rsidRPr="00B70C9F">
        <w:rPr>
          <w:rFonts w:ascii="Courier New" w:hAnsi="Courier New" w:cs="Traditional Arabic" w:hint="cs"/>
          <w:sz w:val="34"/>
          <w:szCs w:val="34"/>
          <w:rtl/>
        </w:rPr>
        <w:t>لإتيان</w:t>
      </w:r>
      <w:r w:rsidR="00B70C9F">
        <w:rPr>
          <w:rFonts w:ascii="Courier New" w:hAnsi="Courier New" w:cs="Traditional Arabic" w:hint="cs"/>
          <w:sz w:val="34"/>
          <w:szCs w:val="34"/>
          <w:rtl/>
        </w:rPr>
        <w:t>:</w:t>
      </w:r>
      <w:r w:rsidR="00F3216A" w:rsidRPr="00B70C9F">
        <w:rPr>
          <w:rFonts w:ascii="Courier New" w:hAnsi="Courier New" w:cs="Traditional Arabic" w:hint="cs"/>
          <w:sz w:val="34"/>
          <w:szCs w:val="34"/>
          <w:rtl/>
        </w:rPr>
        <w:t xml:space="preserve"> السوق</w:t>
      </w:r>
      <w:r w:rsidR="00B70C9F">
        <w:rPr>
          <w:rFonts w:ascii="Courier New" w:hAnsi="Courier New" w:cs="Traditional Arabic" w:hint="cs"/>
          <w:sz w:val="34"/>
          <w:szCs w:val="34"/>
          <w:rtl/>
        </w:rPr>
        <w:t>،</w:t>
      </w:r>
      <w:r w:rsidR="00F3216A" w:rsidRPr="00B70C9F">
        <w:rPr>
          <w:rFonts w:ascii="Courier New" w:hAnsi="Courier New" w:cs="Traditional Arabic" w:hint="cs"/>
          <w:sz w:val="34"/>
          <w:szCs w:val="34"/>
          <w:rtl/>
        </w:rPr>
        <w:t xml:space="preserve"> قوله تعالى في </w:t>
      </w:r>
      <w:r w:rsidRPr="00B70C9F">
        <w:rPr>
          <w:rFonts w:ascii="Courier New" w:hAnsi="Courier New" w:cs="Traditional Arabic" w:hint="cs"/>
          <w:sz w:val="34"/>
          <w:szCs w:val="34"/>
          <w:rtl/>
        </w:rPr>
        <w:t>سورة النحل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يَأْتِيهَا رِزْقُهَا رَغَدًا مِّن كُلِّ مَكَانٍ</w:t>
      </w:r>
      <w:r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112}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يسوق إليها رزقها من كل مكان </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السادس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الإتيان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الجماع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عز وجل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أَتَأْتُونَ الذُّكْرَانَ مِنَ الْعَالَمِينَ</w:t>
      </w:r>
      <w:r w:rsidRPr="00B70C9F">
        <w:rPr>
          <w:rFonts w:ascii="Courier New" w:hAnsi="Courier New" w:cs="Traditional Arabic" w:hint="cs"/>
          <w:sz w:val="34"/>
          <w:szCs w:val="34"/>
          <w:rtl/>
        </w:rPr>
        <w:t>){الشعراء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165} وكقوله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أَئِنَّكُمْ لَتَأْتُونَ الرِّجَالَ وَتَقْطَعُونَ السَّبِيلَ وَتَأْتُونَ فِي نَادِيكُمُ الْمُنكَرَ</w:t>
      </w:r>
      <w:r w:rsidRPr="00B70C9F">
        <w:rPr>
          <w:rFonts w:ascii="Courier New" w:hAnsi="Courier New" w:cs="Traditional Arabic" w:hint="cs"/>
          <w:sz w:val="34"/>
          <w:szCs w:val="34"/>
          <w:rtl/>
        </w:rPr>
        <w:t>){العنكبوت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29}                                           </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السابع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الإتيان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العمل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 في سورة العنكبوت (</w:t>
      </w:r>
      <w:r w:rsidRPr="00B70C9F">
        <w:rPr>
          <w:rFonts w:ascii="Courier New" w:hAnsi="Courier New" w:cs="Traditional Arabic"/>
          <w:sz w:val="34"/>
          <w:szCs w:val="34"/>
          <w:rtl/>
        </w:rPr>
        <w:t>وَتَأْتُونَ فِي نَادِيكُمُ الْمُنكَرَ</w:t>
      </w:r>
      <w:r w:rsidRPr="00B70C9F">
        <w:rPr>
          <w:rFonts w:ascii="Courier New" w:hAnsi="Courier New" w:cs="Traditional Arabic" w:hint="cs"/>
          <w:sz w:val="34"/>
          <w:szCs w:val="34"/>
          <w:rtl/>
        </w:rPr>
        <w:t>){العنكبوت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29}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تعملون في ناديكم المنكر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والوجه الثامن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الإتيان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الإقرار والطاعة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وتعالى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إِن كُلُّ مَن فِي السَّمَاوَاتِ وَالأرْضِ إِلا آتِي الرَّحْمَنِ عَبْدًا</w:t>
      </w:r>
      <w:r w:rsidRPr="00B70C9F">
        <w:rPr>
          <w:rFonts w:ascii="Courier New" w:hAnsi="Courier New" w:cs="Traditional Arabic" w:hint="cs"/>
          <w:sz w:val="34"/>
          <w:szCs w:val="34"/>
          <w:rtl/>
        </w:rPr>
        <w:t>){مريم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93}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مقر له بالعبودية</w:t>
      </w:r>
      <w:r w:rsidR="00B70C9F">
        <w:rPr>
          <w:rFonts w:ascii="Courier New" w:hAnsi="Courier New" w:cs="Traditional Arabic" w:hint="cs"/>
          <w:sz w:val="34"/>
          <w:szCs w:val="34"/>
          <w:rtl/>
        </w:rPr>
        <w:t>.</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التاسع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الإتيان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الخلق</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 في سورة الملائكة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إِن يَشَأْ يُذْهِبْكُمْ أَيُّهَا النَّاسُ وَيَأْتِ بِآخَرِينَ وَكَانَ اللّهُ عَلَى ذَلِكَ قَدِيرًا</w:t>
      </w:r>
      <w:r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133}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إن يشأ يهلككم ويميتكم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ويخلق خلقًا جديدًا </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العاشر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الإتيان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المجيء بعينه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 في سورة مريم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فَأَتَتْ بِهِ قَوْمَهَا تَحْمِلُهُ</w:t>
      </w:r>
      <w:r w:rsidRPr="00B70C9F">
        <w:rPr>
          <w:rFonts w:ascii="Courier New" w:hAnsi="Courier New" w:cs="Traditional Arabic" w:hint="cs"/>
          <w:sz w:val="34"/>
          <w:szCs w:val="34"/>
          <w:rtl/>
        </w:rPr>
        <w:t>){مريم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27}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فجاءت إلى قومها بولدها </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الوجه الحادي عشر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الإتيان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الظهور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وَمُبَشِّرًا بِرَسُولٍ يَأْتِي مِن بَعْدِي اسْمُهُ أَحْمَدُ</w:t>
      </w:r>
      <w:r w:rsidRPr="00B70C9F">
        <w:rPr>
          <w:rFonts w:ascii="Courier New" w:hAnsi="Courier New" w:cs="Traditional Arabic" w:hint="cs"/>
          <w:sz w:val="34"/>
          <w:szCs w:val="34"/>
          <w:rtl/>
        </w:rPr>
        <w:t>){الصف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يظهر ويخرج </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الوجه الثاني عشر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الإتيان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الدخول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عز وجل في سورة 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وَأْتُواْ الْبُيُوتَ مِنْ أَبْوَابِهَا</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189}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ادخلوها من أبوابها</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الوجه الثالث عشر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الإتيان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المضي قوله عز وجل في سورة الفرقان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وَلَقَدْ أَتَوْا عَلَى الْقَرْيَةِ الَّتِي أُمْطِرَتْ مَطَرَ السَّ</w:t>
      </w:r>
      <w:r w:rsidRPr="00B70C9F">
        <w:rPr>
          <w:rFonts w:ascii="Courier New" w:hAnsi="Courier New" w:cs="Traditional Arabic" w:hint="cs"/>
          <w:sz w:val="34"/>
          <w:szCs w:val="34"/>
          <w:rtl/>
        </w:rPr>
        <w:t>وْءٍ){الفرقان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40}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ولقد مضوا على القرية </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الوجه الرابع عشر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الإتيان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الإرسال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بَلْ أَتَيْنَاهُم بِالْحَقِّ وَإِنَّهُمْ لَكَاذِبُونَ</w:t>
      </w:r>
      <w:r w:rsidRPr="00B70C9F">
        <w:rPr>
          <w:rFonts w:ascii="Courier New" w:hAnsi="Courier New" w:cs="Traditional Arabic" w:hint="cs"/>
          <w:sz w:val="34"/>
          <w:szCs w:val="34"/>
          <w:rtl/>
        </w:rPr>
        <w:t>){المؤمنون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90}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أرسلنا جبريل بالقرآن </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الوجه الخامس عشر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الإتيان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المفاجأة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 في سورة يونس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أَتَاهَا أَمْرُنَا لَيْلاً أَوْ نَهَارًا</w:t>
      </w:r>
      <w:r w:rsidRPr="00B70C9F">
        <w:rPr>
          <w:rFonts w:ascii="Courier New" w:hAnsi="Courier New" w:cs="Traditional Arabic" w:hint="cs"/>
          <w:sz w:val="34"/>
          <w:szCs w:val="34"/>
          <w:rtl/>
        </w:rPr>
        <w:t>){يونس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24}</w:t>
      </w:r>
    </w:p>
    <w:p w:rsidR="005456AF" w:rsidRPr="00B70C9F" w:rsidRDefault="006B6ED7" w:rsidP="008C6156">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الوجه السادس عشر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الإتيان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النزول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عز وجل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أَتَاهَا أَمْرُنَا لَيْلاً أَوْ نَهَارًا</w:t>
      </w:r>
      <w:r w:rsidRPr="00B70C9F">
        <w:rPr>
          <w:rFonts w:ascii="Courier New" w:hAnsi="Courier New" w:cs="Traditional Arabic" w:hint="cs"/>
          <w:sz w:val="34"/>
          <w:szCs w:val="34"/>
          <w:rtl/>
        </w:rPr>
        <w:t>){إبراهيم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17}))</w:t>
      </w:r>
      <w:r w:rsidRPr="00B70C9F">
        <w:rPr>
          <w:rFonts w:cs="Traditional Arabic"/>
          <w:sz w:val="34"/>
          <w:szCs w:val="34"/>
          <w:vertAlign w:val="superscript"/>
          <w:rtl/>
        </w:rPr>
        <w:t>(</w:t>
      </w:r>
      <w:r w:rsidRPr="00B70C9F">
        <w:rPr>
          <w:rFonts w:cs="Traditional Arabic"/>
          <w:sz w:val="34"/>
          <w:szCs w:val="34"/>
          <w:vertAlign w:val="superscript"/>
          <w:rtl/>
        </w:rPr>
        <w:footnoteReference w:id="36"/>
      </w:r>
      <w:r w:rsidRPr="00B70C9F">
        <w:rPr>
          <w:rFonts w:cs="Traditional Arabic"/>
          <w:sz w:val="34"/>
          <w:szCs w:val="34"/>
          <w:vertAlign w:val="superscript"/>
          <w:rtl/>
        </w:rPr>
        <w:t>)</w:t>
      </w:r>
      <w:r w:rsidR="00F3216A" w:rsidRPr="00B70C9F">
        <w:rPr>
          <w:rFonts w:ascii="Courier New" w:hAnsi="Courier New" w:cs="Traditional Arabic" w:hint="cs"/>
          <w:sz w:val="34"/>
          <w:szCs w:val="34"/>
          <w:rtl/>
        </w:rPr>
        <w:t xml:space="preserve">ومثل هذا قال ابن الجوزي </w:t>
      </w:r>
      <w:proofErr w:type="spellStart"/>
      <w:r w:rsidR="00F3216A" w:rsidRPr="00B70C9F">
        <w:rPr>
          <w:rFonts w:ascii="Courier New" w:hAnsi="Courier New" w:cs="Traditional Arabic" w:hint="cs"/>
          <w:sz w:val="34"/>
          <w:szCs w:val="34"/>
          <w:rtl/>
        </w:rPr>
        <w:t>والفيروزآبادي</w:t>
      </w:r>
      <w:proofErr w:type="spellEnd"/>
      <w:r w:rsidR="00F3216A" w:rsidRPr="00B70C9F">
        <w:rPr>
          <w:rFonts w:cs="Traditional Arabic"/>
          <w:sz w:val="34"/>
          <w:szCs w:val="34"/>
          <w:vertAlign w:val="superscript"/>
          <w:rtl/>
        </w:rPr>
        <w:t>(</w:t>
      </w:r>
      <w:r w:rsidR="00F3216A" w:rsidRPr="00B70C9F">
        <w:rPr>
          <w:rFonts w:cs="Traditional Arabic"/>
          <w:sz w:val="34"/>
          <w:szCs w:val="34"/>
          <w:vertAlign w:val="superscript"/>
          <w:rtl/>
        </w:rPr>
        <w:footnoteReference w:id="37"/>
      </w:r>
      <w:r w:rsidR="00F3216A" w:rsidRPr="00B70C9F">
        <w:rPr>
          <w:rFonts w:cs="Traditional Arabic"/>
          <w:sz w:val="34"/>
          <w:szCs w:val="34"/>
          <w:vertAlign w:val="superscript"/>
          <w:rtl/>
        </w:rPr>
        <w:t>)</w:t>
      </w:r>
      <w:r w:rsidR="00F3216A" w:rsidRPr="00B70C9F">
        <w:rPr>
          <w:rFonts w:ascii="Courier New" w:hAnsi="Courier New" w:cs="Traditional Arabic" w:hint="cs"/>
          <w:sz w:val="34"/>
          <w:szCs w:val="34"/>
          <w:rtl/>
        </w:rPr>
        <w:t xml:space="preserve"> </w:t>
      </w:r>
    </w:p>
    <w:p w:rsidR="006B6ED7" w:rsidRPr="00B70C9F" w:rsidRDefault="006B6ED7" w:rsidP="005456AF">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جعلوا (أتى) في الوجه الأول بمعنى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دنا واقترب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أَتَى أَمْرُ اللّهِ</w:t>
      </w:r>
      <w:r w:rsidRPr="00B70C9F">
        <w:rPr>
          <w:rFonts w:ascii="Courier New" w:hAnsi="Courier New" w:cs="Traditional Arabic" w:hint="cs"/>
          <w:sz w:val="34"/>
          <w:szCs w:val="34"/>
          <w:rtl/>
        </w:rPr>
        <w:t>) والصحيح جَعْلُه من باب التعبير عن المستقبل بصيغة الماضي لتحقق وقوعه فكأنَّه قد أتى ووقع</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38"/>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ومثل هذا في القرآن الكريم كثير</w:t>
      </w:r>
      <w:r w:rsidR="00B70C9F">
        <w:rPr>
          <w:rFonts w:ascii="Courier New" w:hAnsi="Courier New" w:cs="Traditional Arabic" w:hint="cs"/>
          <w:sz w:val="34"/>
          <w:szCs w:val="34"/>
          <w:rtl/>
        </w:rPr>
        <w:t>،</w:t>
      </w:r>
      <w:r w:rsidR="005456AF" w:rsidRPr="00B70C9F">
        <w:rPr>
          <w:rFonts w:ascii="Courier New" w:hAnsi="Courier New" w:cs="Traditional Arabic" w:hint="cs"/>
          <w:sz w:val="34"/>
          <w:szCs w:val="34"/>
          <w:rtl/>
        </w:rPr>
        <w:t xml:space="preserve"> فهو إذن معنى السياق لا معنى أتى </w:t>
      </w:r>
      <w:r w:rsidRPr="00B70C9F">
        <w:rPr>
          <w:rFonts w:ascii="Courier New" w:hAnsi="Courier New" w:cs="Traditional Arabic" w:hint="cs"/>
          <w:sz w:val="34"/>
          <w:szCs w:val="34"/>
          <w:rtl/>
        </w:rPr>
        <w:t xml:space="preserve"> </w:t>
      </w:r>
    </w:p>
    <w:p w:rsidR="006B6ED7" w:rsidRPr="00B70C9F" w:rsidRDefault="001B261E"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وجعلوا</w:t>
      </w:r>
      <w:r w:rsidR="006B6ED7" w:rsidRPr="00B70C9F">
        <w:rPr>
          <w:rFonts w:ascii="Courier New" w:hAnsi="Courier New" w:cs="Traditional Arabic" w:hint="cs"/>
          <w:sz w:val="34"/>
          <w:szCs w:val="34"/>
          <w:rtl/>
        </w:rPr>
        <w:t xml:space="preserve"> الإتيان بمعنى القلع في الوجه الثالث في قوله تعالى</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w:t>
      </w:r>
      <w:r w:rsidR="006B6ED7" w:rsidRPr="00B70C9F">
        <w:rPr>
          <w:rFonts w:ascii="Courier New" w:hAnsi="Courier New" w:cs="Traditional Arabic"/>
          <w:sz w:val="34"/>
          <w:szCs w:val="34"/>
          <w:rtl/>
        </w:rPr>
        <w:t>فَأَتَى اللّهُ بُنْيَانَهُم مِّنَ الْقَوَاعِدِ</w:t>
      </w:r>
      <w:r w:rsidR="006B6ED7"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26} وبمعنى العذاب في الوجه الرابع في قوله تعالى</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w:t>
      </w:r>
      <w:r w:rsidR="006B6ED7" w:rsidRPr="00B70C9F">
        <w:rPr>
          <w:rFonts w:ascii="Courier New" w:hAnsi="Courier New" w:cs="Traditional Arabic"/>
          <w:sz w:val="34"/>
          <w:szCs w:val="34"/>
          <w:rtl/>
        </w:rPr>
        <w:t>فَأَتَاهُمُ اللَّهُ مِنْ حَيْثُ لَمْ يَحْتَسِبُوا</w:t>
      </w:r>
      <w:r w:rsidR="006B6ED7" w:rsidRPr="00B70C9F">
        <w:rPr>
          <w:rFonts w:ascii="Courier New" w:hAnsi="Courier New" w:cs="Traditional Arabic" w:hint="cs"/>
          <w:sz w:val="34"/>
          <w:szCs w:val="34"/>
          <w:rtl/>
        </w:rPr>
        <w:t>){الحشر</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2} </w:t>
      </w:r>
      <w:r w:rsidRPr="00B70C9F">
        <w:rPr>
          <w:rFonts w:ascii="Courier New" w:hAnsi="Courier New" w:cs="Traditional Arabic" w:hint="cs"/>
          <w:sz w:val="34"/>
          <w:szCs w:val="34"/>
          <w:rtl/>
        </w:rPr>
        <w:t>والإتيان في شواهد هذين الوجهين هو من صفات البارئ عز وجل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وليس من صفات  البشر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وقد تأوله أصحاب كتب الوجوه بمعنى القلع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والعذاب</w:t>
      </w:r>
      <w:r w:rsidR="00B70C9F">
        <w:rPr>
          <w:rFonts w:ascii="Courier New" w:hAnsi="Courier New" w:cs="Traditional Arabic" w:hint="cs"/>
          <w:sz w:val="34"/>
          <w:szCs w:val="34"/>
          <w:rtl/>
        </w:rPr>
        <w:t>،</w:t>
      </w:r>
      <w:r w:rsidR="005456AF" w:rsidRPr="00B70C9F">
        <w:rPr>
          <w:rFonts w:ascii="Courier New" w:hAnsi="Courier New" w:cs="Traditional Arabic" w:hint="cs"/>
          <w:sz w:val="34"/>
          <w:szCs w:val="34"/>
          <w:rtl/>
        </w:rPr>
        <w:t xml:space="preserve"> وصفات الله سبحانه </w:t>
      </w:r>
      <w:r w:rsidRPr="00B70C9F">
        <w:rPr>
          <w:rFonts w:ascii="Courier New" w:hAnsi="Courier New" w:cs="Traditional Arabic" w:hint="cs"/>
          <w:sz w:val="34"/>
          <w:szCs w:val="34"/>
          <w:rtl/>
        </w:rPr>
        <w:t>لا يجوز ولا يصح إقحامها بين وجوه أي لفظ كان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لأنَّها لا تشبه صفات البشر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الله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لَيْسَ كَمِثْلِهِ شَيْءٌ وَهُوَ السَّمِيعُ البَصِير</w:t>
      </w:r>
      <w:r w:rsidRPr="00B70C9F">
        <w:rPr>
          <w:rFonts w:ascii="Courier New" w:hAnsi="Courier New" w:cs="Traditional Arabic" w:hint="cs"/>
          <w:sz w:val="34"/>
          <w:szCs w:val="34"/>
          <w:rtl/>
        </w:rPr>
        <w:t>){الشورى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11}</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فذات الله ليس كمثلها شيء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وكذلك صفاته ليس كمثلها شيء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p>
    <w:p w:rsidR="006B6ED7" w:rsidRPr="00B70C9F" w:rsidRDefault="006B6ED7" w:rsidP="00F3216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وجعلهم الإتيان في الوجه السادس بمعنى الجماع يعدُّ من الكنايات  وليس من الوجوه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أَتَأْتُونَ الذُّكْرَانَ مِنَ الْعَالَمِينَ</w:t>
      </w:r>
      <w:r w:rsidRPr="00B70C9F">
        <w:rPr>
          <w:rFonts w:ascii="Courier New" w:hAnsi="Courier New" w:cs="Traditional Arabic" w:hint="cs"/>
          <w:sz w:val="34"/>
          <w:szCs w:val="34"/>
          <w:rtl/>
        </w:rPr>
        <w:t>){الشعراء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lastRenderedPageBreak/>
        <w:t>165} وكذلك جعلهم الإتيان بمعنى العمل في الوجه السابع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وَتَأْتُونَ فِي نَادِيكُمُ الْمُنكَرَ</w:t>
      </w:r>
      <w:r w:rsidRPr="00B70C9F">
        <w:rPr>
          <w:rFonts w:ascii="Courier New" w:hAnsi="Courier New" w:cs="Traditional Arabic" w:hint="cs"/>
          <w:sz w:val="34"/>
          <w:szCs w:val="34"/>
          <w:rtl/>
        </w:rPr>
        <w:t>){العنكبوت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29} لأنَّ المراد من المنكر ((</w:t>
      </w:r>
      <w:proofErr w:type="spellStart"/>
      <w:r w:rsidRPr="00B70C9F">
        <w:rPr>
          <w:rFonts w:ascii="Courier New" w:hAnsi="Courier New" w:cs="Traditional Arabic" w:hint="cs"/>
          <w:sz w:val="34"/>
          <w:szCs w:val="34"/>
          <w:rtl/>
        </w:rPr>
        <w:t>المضارطة</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والمجامعة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والسباب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والفحش))</w:t>
      </w:r>
      <w:r w:rsidRPr="00B70C9F">
        <w:rPr>
          <w:rFonts w:cs="Traditional Arabic"/>
          <w:sz w:val="34"/>
          <w:szCs w:val="34"/>
          <w:vertAlign w:val="superscript"/>
          <w:rtl/>
        </w:rPr>
        <w:t>(</w:t>
      </w:r>
      <w:r w:rsidRPr="00B70C9F">
        <w:rPr>
          <w:rFonts w:cs="Traditional Arabic"/>
          <w:sz w:val="34"/>
          <w:szCs w:val="34"/>
          <w:vertAlign w:val="superscript"/>
          <w:rtl/>
        </w:rPr>
        <w:footnoteReference w:id="39"/>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وهذه من الكنايات وليست من الوجوه  فإنَّه ((يُكنى بالإتيان عن الوطء ومنه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أتى امرأته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أَتَأْتُونَ الذُّكْرَانَ مِنَ الْعَالَمِينَ</w:t>
      </w:r>
      <w:r w:rsidRPr="00B70C9F">
        <w:rPr>
          <w:rFonts w:ascii="Courier New" w:hAnsi="Courier New" w:cs="Traditional Arabic" w:hint="cs"/>
          <w:sz w:val="34"/>
          <w:szCs w:val="34"/>
          <w:rtl/>
        </w:rPr>
        <w:t>){الشعراء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165}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 xml:space="preserve"> لَتَأْتُونَ الرِّجَالَ شَهْوَةً مِّن دُونِ النِّسَاء</w:t>
      </w:r>
      <w:r w:rsidRPr="00B70C9F">
        <w:rPr>
          <w:rFonts w:ascii="Courier New" w:hAnsi="Courier New" w:cs="Traditional Arabic" w:hint="cs"/>
          <w:sz w:val="34"/>
          <w:szCs w:val="34"/>
          <w:rtl/>
        </w:rPr>
        <w:t>){النمل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55} من ذلك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من أحسن الكنايات))</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40"/>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1540CB" w:rsidRPr="00B70C9F" w:rsidRDefault="006B6ED7" w:rsidP="001540CB">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وجعلهم الإتيان في الوجه الثامن بمعنى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الإقرار والطاعة في قوله وتعالى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إِن كُلُّ مَن فِي السَّمَاوَاتِ وَالأرْضِ إِلا آتِي الرَّحْمَنِ عَبْدًا</w:t>
      </w:r>
      <w:r w:rsidRPr="00B70C9F">
        <w:rPr>
          <w:rFonts w:ascii="Courier New" w:hAnsi="Courier New" w:cs="Traditional Arabic" w:hint="cs"/>
          <w:sz w:val="34"/>
          <w:szCs w:val="34"/>
          <w:rtl/>
        </w:rPr>
        <w:t>){مريم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93} مفهوم من قوله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عَبْدًا</w:t>
      </w:r>
      <w:r w:rsidR="00F3216A" w:rsidRPr="00B70C9F">
        <w:rPr>
          <w:rFonts w:ascii="Courier New" w:hAnsi="Courier New" w:cs="Traditional Arabic" w:hint="cs"/>
          <w:sz w:val="34"/>
          <w:szCs w:val="34"/>
          <w:rtl/>
        </w:rPr>
        <w:t>) أي</w:t>
      </w:r>
      <w:r w:rsidR="00B70C9F">
        <w:rPr>
          <w:rFonts w:ascii="Courier New" w:hAnsi="Courier New" w:cs="Traditional Arabic" w:hint="cs"/>
          <w:sz w:val="34"/>
          <w:szCs w:val="34"/>
          <w:rtl/>
        </w:rPr>
        <w:t>:</w:t>
      </w:r>
      <w:r w:rsidR="00F3216A" w:rsidRPr="00B70C9F">
        <w:rPr>
          <w:rFonts w:ascii="Courier New" w:hAnsi="Courier New" w:cs="Traditional Arabic" w:hint="cs"/>
          <w:sz w:val="34"/>
          <w:szCs w:val="34"/>
          <w:rtl/>
        </w:rPr>
        <w:t xml:space="preserve"> هو معنى </w:t>
      </w:r>
      <w:r w:rsidR="00583B5E" w:rsidRPr="00B70C9F">
        <w:rPr>
          <w:rFonts w:ascii="Courier New" w:hAnsi="Courier New" w:cs="Traditional Arabic" w:hint="cs"/>
          <w:sz w:val="34"/>
          <w:szCs w:val="34"/>
          <w:rtl/>
        </w:rPr>
        <w:t>السياق</w:t>
      </w:r>
      <w:r w:rsidR="00B70C9F">
        <w:rPr>
          <w:rFonts w:ascii="Courier New" w:hAnsi="Courier New" w:cs="Traditional Arabic" w:hint="cs"/>
          <w:sz w:val="34"/>
          <w:szCs w:val="34"/>
          <w:rtl/>
        </w:rPr>
        <w:t>،</w:t>
      </w:r>
      <w:r w:rsidR="00583B5E"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وليس معنى الإتيان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وكذلك جعلهم الإتيان في الوجه الخامس عشر بمعنى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المفاجأة في قوله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أَتَاهَا أَمْرُنَا لَيْلاً أَوْ نَهَارًا</w:t>
      </w:r>
      <w:r w:rsidRPr="00B70C9F">
        <w:rPr>
          <w:rFonts w:ascii="Courier New" w:hAnsi="Courier New" w:cs="Traditional Arabic" w:hint="cs"/>
          <w:sz w:val="34"/>
          <w:szCs w:val="34"/>
          <w:rtl/>
        </w:rPr>
        <w:t>){يونس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24} جاء من عدم تعيين إيتاء أمره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فهو أيضًا معنى السياق وليس معنى الإتيان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وكذلك جعلهم الإتيان في الوجه التاسع بمعنى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الخلق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إِن يَشَأْ يُذْهِبْكُمْ أَيُّهَا النَّاسُ وَيَأْتِ بِآخَرِينَ وَكَانَ اللّهُ عَلَى ذَلِكَ قَدِيرًا</w:t>
      </w:r>
      <w:r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133} جاء من أنَّ الآخرين قُصِد بهم الذين لم يُخلقوا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فهو معنى السياق وليس معنى الإتيان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بل معنى الخلق متعلق </w:t>
      </w:r>
      <w:proofErr w:type="spellStart"/>
      <w:r w:rsidRPr="00B70C9F">
        <w:rPr>
          <w:rFonts w:ascii="Courier New" w:hAnsi="Courier New" w:cs="Traditional Arabic" w:hint="cs"/>
          <w:sz w:val="34"/>
          <w:szCs w:val="34"/>
          <w:rtl/>
        </w:rPr>
        <w:t>بالمأتي</w:t>
      </w:r>
      <w:proofErr w:type="spellEnd"/>
      <w:r w:rsidRPr="00B70C9F">
        <w:rPr>
          <w:rFonts w:ascii="Courier New" w:hAnsi="Courier New" w:cs="Traditional Arabic" w:hint="cs"/>
          <w:sz w:val="34"/>
          <w:szCs w:val="34"/>
          <w:rtl/>
        </w:rPr>
        <w:t xml:space="preserve"> بهم وليس بالإتيان</w:t>
      </w:r>
      <w:r w:rsidR="00B70C9F">
        <w:rPr>
          <w:rFonts w:ascii="Courier New" w:hAnsi="Courier New" w:cs="Traditional Arabic" w:hint="cs"/>
          <w:sz w:val="34"/>
          <w:szCs w:val="34"/>
          <w:rtl/>
        </w:rPr>
        <w:t>.</w:t>
      </w:r>
      <w:r w:rsidR="000F08AB" w:rsidRPr="00B70C9F">
        <w:rPr>
          <w:rFonts w:ascii="Courier New" w:hAnsi="Courier New" w:cs="Traditional Arabic" w:hint="cs"/>
          <w:sz w:val="34"/>
          <w:szCs w:val="34"/>
          <w:rtl/>
        </w:rPr>
        <w:t xml:space="preserve"> </w:t>
      </w:r>
    </w:p>
    <w:p w:rsidR="000F08AB" w:rsidRPr="00B70C9F" w:rsidRDefault="001540CB" w:rsidP="00D8715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أمَّا باقي الوجوه وهي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الإصابة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والسوق</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والمجيء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والظهور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والدخول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والمضي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والإرسال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والنزول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كما جاء في الوجه 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lastRenderedPageBreak/>
        <w:t>والخامس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والعاشر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والحادي عشر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والثاني عشر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والثالث عشر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والرابع عشر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والسادس عشر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قريبة من معنى الإتيان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والمعاني المتقاربة أدخلها أهل اللغة في باب الترادف لا في باب الوجوه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أو هي مما أفاد وخالف المعنى المراد</w:t>
      </w:r>
      <w:r w:rsidR="00B70C9F">
        <w:rPr>
          <w:rFonts w:ascii="Courier New" w:hAnsi="Courier New" w:cs="Traditional Arabic" w:hint="cs"/>
          <w:sz w:val="34"/>
          <w:szCs w:val="34"/>
          <w:rtl/>
        </w:rPr>
        <w:t>،</w:t>
      </w:r>
      <w:r w:rsidR="000F08AB"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والألفاظ المترادفة التي جعلوها من أوجه الإتيان التي تحمل معانيها الخاصة واحدة من جهة ترادفها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أنَّ كل وجه منها يمثل المعنى القريب من الإتيان لا الإتيان بعينه</w:t>
      </w:r>
      <w:r w:rsidR="00B70C9F">
        <w:rPr>
          <w:rFonts w:ascii="Courier New" w:hAnsi="Courier New" w:cs="Traditional Arabic" w:hint="cs"/>
          <w:sz w:val="34"/>
          <w:szCs w:val="34"/>
          <w:rtl/>
        </w:rPr>
        <w:t>.</w:t>
      </w:r>
    </w:p>
    <w:p w:rsidR="006B6ED7" w:rsidRPr="00B70C9F" w:rsidRDefault="006B6ED7" w:rsidP="00C93A8A">
      <w:pPr>
        <w:ind w:firstLine="720"/>
        <w:jc w:val="both"/>
        <w:rPr>
          <w:rFonts w:ascii="Courier New" w:hAnsi="Courier New" w:cs="Traditional Arabic"/>
          <w:sz w:val="34"/>
          <w:szCs w:val="34"/>
          <w:rtl/>
        </w:rPr>
      </w:pPr>
      <w:r w:rsidRPr="00B70C9F">
        <w:rPr>
          <w:rFonts w:ascii="Courier New" w:hAnsi="Courier New" w:cs="Traditional Arabic" w:hint="cs"/>
          <w:b/>
          <w:bCs/>
          <w:sz w:val="34"/>
          <w:szCs w:val="34"/>
          <w:rtl/>
        </w:rPr>
        <w:t>أتى وجاء في القرآن الكريم</w:t>
      </w:r>
      <w:r w:rsidR="00B70C9F">
        <w:rPr>
          <w:rFonts w:ascii="Courier New" w:hAnsi="Courier New" w:cs="Traditional Arabic" w:hint="cs"/>
          <w:b/>
          <w:bCs/>
          <w:sz w:val="34"/>
          <w:szCs w:val="34"/>
          <w:rtl/>
        </w:rPr>
        <w:t>:</w:t>
      </w:r>
      <w:r w:rsidRPr="00B70C9F">
        <w:rPr>
          <w:rFonts w:ascii="Courier New" w:hAnsi="Courier New" w:cs="Traditional Arabic" w:hint="cs"/>
          <w:sz w:val="34"/>
          <w:szCs w:val="34"/>
          <w:rtl/>
        </w:rPr>
        <w:t xml:space="preserve"> </w:t>
      </w:r>
      <w:r w:rsidR="00C415C3" w:rsidRPr="00B70C9F">
        <w:rPr>
          <w:rFonts w:ascii="Courier New" w:hAnsi="Courier New" w:cs="Traditional Arabic" w:hint="cs"/>
          <w:sz w:val="34"/>
          <w:szCs w:val="34"/>
          <w:rtl/>
        </w:rPr>
        <w:t>تقدَّم</w:t>
      </w:r>
      <w:r w:rsidR="000F0BB3" w:rsidRPr="00B70C9F">
        <w:rPr>
          <w:rFonts w:ascii="Courier New" w:hAnsi="Courier New" w:cs="Traditional Arabic" w:hint="cs"/>
          <w:sz w:val="34"/>
          <w:szCs w:val="34"/>
          <w:rtl/>
        </w:rPr>
        <w:t xml:space="preserve"> أنَّ أقرب معاني الألفاظ المرادفة  إلى الإتيان</w:t>
      </w:r>
      <w:r w:rsidRPr="00B70C9F">
        <w:rPr>
          <w:rFonts w:ascii="Courier New" w:hAnsi="Courier New" w:cs="Traditional Arabic" w:hint="cs"/>
          <w:sz w:val="34"/>
          <w:szCs w:val="34"/>
          <w:rtl/>
        </w:rPr>
        <w:t xml:space="preserve"> هو المجيء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C415C3" w:rsidRPr="00B70C9F">
        <w:rPr>
          <w:rFonts w:ascii="Courier New" w:hAnsi="Courier New" w:cs="Traditional Arabic" w:hint="cs"/>
          <w:sz w:val="34"/>
          <w:szCs w:val="34"/>
          <w:rtl/>
        </w:rPr>
        <w:t>حتى قالوا بوحدة معنييهما</w:t>
      </w:r>
      <w:r w:rsidR="00B70C9F">
        <w:rPr>
          <w:rFonts w:ascii="Courier New" w:hAnsi="Courier New" w:cs="Traditional Arabic" w:hint="cs"/>
          <w:sz w:val="34"/>
          <w:szCs w:val="34"/>
          <w:rtl/>
        </w:rPr>
        <w:t>،</w:t>
      </w:r>
      <w:r w:rsidR="00C415C3"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والدليل على ذلك جعلهم إياه بعينه في الوجه العاشر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وكذلك تعري</w:t>
      </w:r>
      <w:r w:rsidR="00C415C3" w:rsidRPr="00B70C9F">
        <w:rPr>
          <w:rFonts w:ascii="Courier New" w:hAnsi="Courier New" w:cs="Traditional Arabic" w:hint="cs"/>
          <w:sz w:val="34"/>
          <w:szCs w:val="34"/>
          <w:rtl/>
        </w:rPr>
        <w:t>ف معاجم اللغة للإتيان بالمجيء</w:t>
      </w:r>
      <w:r w:rsidR="00B70C9F">
        <w:rPr>
          <w:rFonts w:ascii="Courier New" w:hAnsi="Courier New" w:cs="Traditional Arabic" w:hint="cs"/>
          <w:sz w:val="34"/>
          <w:szCs w:val="34"/>
          <w:rtl/>
        </w:rPr>
        <w:t>،</w:t>
      </w:r>
      <w:r w:rsidR="006D4830" w:rsidRPr="00B70C9F">
        <w:rPr>
          <w:rFonts w:ascii="Courier New" w:hAnsi="Courier New" w:cs="Traditional Arabic" w:hint="cs"/>
          <w:sz w:val="34"/>
          <w:szCs w:val="34"/>
          <w:rtl/>
        </w:rPr>
        <w:t xml:space="preserve"> قال محقق الفروق اللغوية للعسكري</w:t>
      </w:r>
      <w:r w:rsidR="00B70C9F">
        <w:rPr>
          <w:rFonts w:ascii="Courier New" w:hAnsi="Courier New" w:cs="Traditional Arabic" w:hint="cs"/>
          <w:sz w:val="34"/>
          <w:szCs w:val="34"/>
          <w:rtl/>
        </w:rPr>
        <w:t>:</w:t>
      </w:r>
      <w:r w:rsidR="006D4830" w:rsidRPr="00B70C9F">
        <w:rPr>
          <w:rFonts w:ascii="Courier New" w:hAnsi="Courier New" w:cs="Traditional Arabic" w:hint="cs"/>
          <w:sz w:val="34"/>
          <w:szCs w:val="34"/>
          <w:rtl/>
        </w:rPr>
        <w:t xml:space="preserve"> ((نلاحظ في فروق العسكري شيئًا من التعسف والتكلف ومحاولته التماس الفروق حتى وإن كانت ضعيفة أو ليست بثبت</w:t>
      </w:r>
      <w:r w:rsidR="00B70C9F">
        <w:rPr>
          <w:rFonts w:ascii="Courier New" w:hAnsi="Courier New" w:cs="Traditional Arabic" w:hint="cs"/>
          <w:sz w:val="34"/>
          <w:szCs w:val="34"/>
          <w:rtl/>
        </w:rPr>
        <w:t>،</w:t>
      </w:r>
      <w:r w:rsidR="006D4830" w:rsidRPr="00B70C9F">
        <w:rPr>
          <w:rFonts w:ascii="Courier New" w:hAnsi="Courier New" w:cs="Traditional Arabic" w:hint="cs"/>
          <w:sz w:val="34"/>
          <w:szCs w:val="34"/>
          <w:rtl/>
        </w:rPr>
        <w:t xml:space="preserve"> ويبدو هذا الأمر واضحًا في طائفة من الألفاظ التي لم يستطع التفرقة بينها</w:t>
      </w:r>
      <w:r w:rsidR="00FD0C85">
        <w:rPr>
          <w:rFonts w:ascii="Courier New" w:hAnsi="Courier New" w:cs="Traditional Arabic" w:hint="cs"/>
          <w:sz w:val="34"/>
          <w:szCs w:val="34"/>
          <w:rtl/>
        </w:rPr>
        <w:t xml:space="preserve">... </w:t>
      </w:r>
      <w:r w:rsidR="006D4830" w:rsidRPr="00B70C9F">
        <w:rPr>
          <w:rFonts w:ascii="Courier New" w:hAnsi="Courier New" w:cs="Traditional Arabic" w:hint="cs"/>
          <w:sz w:val="34"/>
          <w:szCs w:val="34"/>
          <w:rtl/>
        </w:rPr>
        <w:t>ويفرق العسكري بين أتى وجاء تفريقًا غير لغوي</w:t>
      </w:r>
      <w:r w:rsidR="00B70C9F">
        <w:rPr>
          <w:rFonts w:ascii="Courier New" w:hAnsi="Courier New" w:cs="Traditional Arabic" w:hint="cs"/>
          <w:sz w:val="34"/>
          <w:szCs w:val="34"/>
          <w:rtl/>
        </w:rPr>
        <w:t>،</w:t>
      </w:r>
      <w:r w:rsidR="00322F3B" w:rsidRPr="00B70C9F">
        <w:rPr>
          <w:rFonts w:ascii="Courier New" w:hAnsi="Courier New" w:cs="Traditional Arabic" w:hint="cs"/>
          <w:sz w:val="34"/>
          <w:szCs w:val="34"/>
          <w:rtl/>
        </w:rPr>
        <w:t xml:space="preserve"> نحوي</w:t>
      </w:r>
      <w:r w:rsidR="00B70C9F">
        <w:rPr>
          <w:rFonts w:ascii="Courier New" w:hAnsi="Courier New" w:cs="Traditional Arabic" w:hint="cs"/>
          <w:sz w:val="34"/>
          <w:szCs w:val="34"/>
          <w:rtl/>
        </w:rPr>
        <w:t>،</w:t>
      </w:r>
      <w:r w:rsidR="00322F3B" w:rsidRPr="00B70C9F">
        <w:rPr>
          <w:rFonts w:ascii="Courier New" w:hAnsi="Courier New" w:cs="Traditional Arabic" w:hint="cs"/>
          <w:sz w:val="34"/>
          <w:szCs w:val="34"/>
          <w:rtl/>
        </w:rPr>
        <w:t xml:space="preserve"> ثم يعترف باستعمال أحدهما موضع الآخر</w:t>
      </w:r>
      <w:r w:rsidR="00B70C9F">
        <w:rPr>
          <w:rFonts w:ascii="Courier New" w:hAnsi="Courier New" w:cs="Traditional Arabic" w:hint="cs"/>
          <w:sz w:val="34"/>
          <w:szCs w:val="34"/>
          <w:rtl/>
        </w:rPr>
        <w:t>،</w:t>
      </w:r>
      <w:r w:rsidR="00322F3B" w:rsidRPr="00B70C9F">
        <w:rPr>
          <w:rFonts w:ascii="Courier New" w:hAnsi="Courier New" w:cs="Traditional Arabic" w:hint="cs"/>
          <w:sz w:val="34"/>
          <w:szCs w:val="34"/>
          <w:rtl/>
        </w:rPr>
        <w:t xml:space="preserve"> وفي اللسان</w:t>
      </w:r>
      <w:r w:rsidR="00B70C9F">
        <w:rPr>
          <w:rFonts w:ascii="Courier New" w:hAnsi="Courier New" w:cs="Traditional Arabic" w:hint="cs"/>
          <w:sz w:val="34"/>
          <w:szCs w:val="34"/>
          <w:rtl/>
        </w:rPr>
        <w:t>،</w:t>
      </w:r>
      <w:r w:rsidR="00322F3B" w:rsidRPr="00B70C9F">
        <w:rPr>
          <w:rFonts w:ascii="Courier New" w:hAnsi="Courier New" w:cs="Traditional Arabic" w:hint="cs"/>
          <w:sz w:val="34"/>
          <w:szCs w:val="34"/>
          <w:rtl/>
        </w:rPr>
        <w:t xml:space="preserve"> المجيء</w:t>
      </w:r>
      <w:r w:rsidR="00B70C9F">
        <w:rPr>
          <w:rFonts w:ascii="Courier New" w:hAnsi="Courier New" w:cs="Traditional Arabic" w:hint="cs"/>
          <w:sz w:val="34"/>
          <w:szCs w:val="34"/>
          <w:rtl/>
        </w:rPr>
        <w:t>:</w:t>
      </w:r>
      <w:r w:rsidR="00322F3B" w:rsidRPr="00B70C9F">
        <w:rPr>
          <w:rFonts w:ascii="Courier New" w:hAnsi="Courier New" w:cs="Traditional Arabic" w:hint="cs"/>
          <w:sz w:val="34"/>
          <w:szCs w:val="34"/>
          <w:rtl/>
        </w:rPr>
        <w:t xml:space="preserve"> الإتيان</w:t>
      </w:r>
      <w:r w:rsidR="00B70C9F">
        <w:rPr>
          <w:rFonts w:ascii="Courier New" w:hAnsi="Courier New" w:cs="Traditional Arabic" w:hint="cs"/>
          <w:sz w:val="34"/>
          <w:szCs w:val="34"/>
          <w:rtl/>
        </w:rPr>
        <w:t>،</w:t>
      </w:r>
      <w:r w:rsidR="00322F3B" w:rsidRPr="00B70C9F">
        <w:rPr>
          <w:rFonts w:ascii="Courier New" w:hAnsi="Courier New" w:cs="Traditional Arabic" w:hint="cs"/>
          <w:sz w:val="34"/>
          <w:szCs w:val="34"/>
          <w:rtl/>
        </w:rPr>
        <w:t xml:space="preserve"> وفي مكان آخر منه</w:t>
      </w:r>
      <w:r w:rsidR="00B70C9F">
        <w:rPr>
          <w:rFonts w:ascii="Courier New" w:hAnsi="Courier New" w:cs="Traditional Arabic" w:hint="cs"/>
          <w:sz w:val="34"/>
          <w:szCs w:val="34"/>
          <w:rtl/>
        </w:rPr>
        <w:t>،</w:t>
      </w:r>
      <w:r w:rsidR="00322F3B" w:rsidRPr="00B70C9F">
        <w:rPr>
          <w:rFonts w:ascii="Courier New" w:hAnsi="Courier New" w:cs="Traditional Arabic" w:hint="cs"/>
          <w:sz w:val="34"/>
          <w:szCs w:val="34"/>
          <w:rtl/>
        </w:rPr>
        <w:t xml:space="preserve"> الإتيان</w:t>
      </w:r>
      <w:r w:rsidR="00B70C9F">
        <w:rPr>
          <w:rFonts w:ascii="Courier New" w:hAnsi="Courier New" w:cs="Traditional Arabic" w:hint="cs"/>
          <w:sz w:val="34"/>
          <w:szCs w:val="34"/>
          <w:rtl/>
        </w:rPr>
        <w:t>:</w:t>
      </w:r>
      <w:r w:rsidR="00322F3B" w:rsidRPr="00B70C9F">
        <w:rPr>
          <w:rFonts w:ascii="Courier New" w:hAnsi="Courier New" w:cs="Traditional Arabic" w:hint="cs"/>
          <w:sz w:val="34"/>
          <w:szCs w:val="34"/>
          <w:rtl/>
        </w:rPr>
        <w:t xml:space="preserve"> المجيء</w:t>
      </w:r>
      <w:r w:rsidR="00B70C9F">
        <w:rPr>
          <w:rFonts w:ascii="Courier New" w:hAnsi="Courier New" w:cs="Traditional Arabic" w:hint="cs"/>
          <w:sz w:val="34"/>
          <w:szCs w:val="34"/>
          <w:rtl/>
        </w:rPr>
        <w:t>،</w:t>
      </w:r>
      <w:r w:rsidR="00C46B43" w:rsidRPr="00B70C9F">
        <w:rPr>
          <w:rFonts w:ascii="Courier New" w:hAnsi="Courier New" w:cs="Traditional Arabic" w:hint="cs"/>
          <w:sz w:val="34"/>
          <w:szCs w:val="34"/>
          <w:rtl/>
        </w:rPr>
        <w:t xml:space="preserve"> </w:t>
      </w:r>
      <w:r w:rsidR="00322F3B" w:rsidRPr="00B70C9F">
        <w:rPr>
          <w:rFonts w:ascii="Courier New" w:hAnsi="Courier New" w:cs="Traditional Arabic" w:hint="cs"/>
          <w:sz w:val="34"/>
          <w:szCs w:val="34"/>
          <w:rtl/>
        </w:rPr>
        <w:t>وفي إصلاح المنطق</w:t>
      </w:r>
      <w:r w:rsidR="00B70C9F">
        <w:rPr>
          <w:rFonts w:ascii="Courier New" w:hAnsi="Courier New" w:cs="Traditional Arabic" w:hint="cs"/>
          <w:sz w:val="34"/>
          <w:szCs w:val="34"/>
          <w:rtl/>
        </w:rPr>
        <w:t>،</w:t>
      </w:r>
      <w:r w:rsidR="00322F3B" w:rsidRPr="00B70C9F">
        <w:rPr>
          <w:rFonts w:ascii="Courier New" w:hAnsi="Courier New" w:cs="Traditional Arabic" w:hint="cs"/>
          <w:sz w:val="34"/>
          <w:szCs w:val="34"/>
          <w:rtl/>
        </w:rPr>
        <w:t xml:space="preserve"> وقد أتيته</w:t>
      </w:r>
      <w:r w:rsidR="00B70C9F">
        <w:rPr>
          <w:rFonts w:ascii="Courier New" w:hAnsi="Courier New" w:cs="Traditional Arabic" w:hint="cs"/>
          <w:sz w:val="34"/>
          <w:szCs w:val="34"/>
          <w:rtl/>
        </w:rPr>
        <w:t>:</w:t>
      </w:r>
      <w:r w:rsidR="00322F3B" w:rsidRPr="00B70C9F">
        <w:rPr>
          <w:rFonts w:ascii="Courier New" w:hAnsi="Courier New" w:cs="Traditional Arabic" w:hint="cs"/>
          <w:sz w:val="34"/>
          <w:szCs w:val="34"/>
          <w:rtl/>
        </w:rPr>
        <w:t xml:space="preserve"> إذا جئته))</w:t>
      </w:r>
      <w:r w:rsidR="00322F3B" w:rsidRPr="00B70C9F">
        <w:rPr>
          <w:rFonts w:cs="Traditional Arabic"/>
          <w:sz w:val="34"/>
          <w:szCs w:val="34"/>
          <w:vertAlign w:val="superscript"/>
          <w:rtl/>
        </w:rPr>
        <w:t xml:space="preserve"> (</w:t>
      </w:r>
      <w:r w:rsidR="00322F3B" w:rsidRPr="00B70C9F">
        <w:rPr>
          <w:rFonts w:cs="Traditional Arabic"/>
          <w:sz w:val="34"/>
          <w:szCs w:val="34"/>
          <w:vertAlign w:val="superscript"/>
          <w:rtl/>
        </w:rPr>
        <w:footnoteReference w:id="41"/>
      </w:r>
      <w:r w:rsidR="00322F3B" w:rsidRPr="00B70C9F">
        <w:rPr>
          <w:rFonts w:cs="Traditional Arabic"/>
          <w:sz w:val="34"/>
          <w:szCs w:val="34"/>
          <w:vertAlign w:val="superscript"/>
          <w:rtl/>
        </w:rPr>
        <w:t>)</w:t>
      </w:r>
      <w:r w:rsidRPr="00B70C9F">
        <w:rPr>
          <w:rFonts w:ascii="Courier New" w:hAnsi="Courier New" w:cs="Traditional Arabic" w:hint="cs"/>
          <w:sz w:val="34"/>
          <w:szCs w:val="34"/>
          <w:rtl/>
        </w:rPr>
        <w:t>ومن المعلوم أنَّ معاجم اللغة تعرِّف اللفظ بأقرب المعاني إليه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وبما أنَّ القرآن الكريم قد استعمل اللفظين </w:t>
      </w:r>
      <w:r w:rsidR="008044FB" w:rsidRPr="00B70C9F">
        <w:rPr>
          <w:rFonts w:ascii="Courier New" w:hAnsi="Courier New" w:cs="Traditional Arabic" w:hint="cs"/>
          <w:sz w:val="34"/>
          <w:szCs w:val="34"/>
          <w:rtl/>
        </w:rPr>
        <w:t xml:space="preserve">معًا </w:t>
      </w:r>
      <w:r w:rsidRPr="00B70C9F">
        <w:rPr>
          <w:rFonts w:ascii="Courier New" w:hAnsi="Courier New" w:cs="Traditional Arabic" w:hint="cs"/>
          <w:sz w:val="34"/>
          <w:szCs w:val="34"/>
          <w:rtl/>
        </w:rPr>
        <w:t>فلا بدَّ من أنَّ يكون بينهما فرق ما في الدلالة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اللفظ القرآني لا يطابق معناه إلا اللفظ نفسه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8044FB" w:rsidRPr="00B70C9F">
        <w:rPr>
          <w:rFonts w:ascii="Courier New" w:hAnsi="Courier New" w:cs="Traditional Arabic" w:hint="cs"/>
          <w:sz w:val="34"/>
          <w:szCs w:val="34"/>
          <w:rtl/>
        </w:rPr>
        <w:t>بخلاف كلام الناس</w:t>
      </w:r>
      <w:r w:rsidR="00B70C9F">
        <w:rPr>
          <w:rFonts w:ascii="Courier New" w:hAnsi="Courier New" w:cs="Traditional Arabic" w:hint="cs"/>
          <w:sz w:val="34"/>
          <w:szCs w:val="34"/>
          <w:rtl/>
        </w:rPr>
        <w:t>؛</w:t>
      </w:r>
      <w:r w:rsidR="008044FB" w:rsidRPr="00B70C9F">
        <w:rPr>
          <w:rFonts w:ascii="Courier New" w:hAnsi="Courier New" w:cs="Traditional Arabic" w:hint="cs"/>
          <w:sz w:val="34"/>
          <w:szCs w:val="34"/>
          <w:rtl/>
        </w:rPr>
        <w:t xml:space="preserve"> فالناس غالبًا ما يرومون من استعمال الألفاظ معانيها العامة من دون النظر إلى معانيها الخاصة</w:t>
      </w:r>
      <w:r w:rsidR="00B70C9F">
        <w:rPr>
          <w:rFonts w:ascii="Courier New" w:hAnsi="Courier New" w:cs="Traditional Arabic" w:hint="cs"/>
          <w:sz w:val="34"/>
          <w:szCs w:val="34"/>
          <w:rtl/>
        </w:rPr>
        <w:t>؛</w:t>
      </w:r>
      <w:r w:rsidR="008044FB" w:rsidRPr="00B70C9F">
        <w:rPr>
          <w:rFonts w:ascii="Courier New" w:hAnsi="Courier New" w:cs="Traditional Arabic" w:hint="cs"/>
          <w:sz w:val="34"/>
          <w:szCs w:val="34"/>
          <w:rtl/>
        </w:rPr>
        <w:t xml:space="preserve"> لذلك شاع عندهم كتَّابًا وشعراء وضعهم الألفاظ </w:t>
      </w:r>
      <w:r w:rsidR="008044FB" w:rsidRPr="00B70C9F">
        <w:rPr>
          <w:rFonts w:ascii="Courier New" w:hAnsi="Courier New" w:cs="Traditional Arabic" w:hint="cs"/>
          <w:sz w:val="34"/>
          <w:szCs w:val="34"/>
          <w:rtl/>
        </w:rPr>
        <w:lastRenderedPageBreak/>
        <w:t>بعضها موضع بعض</w:t>
      </w:r>
      <w:r w:rsidR="00B70C9F">
        <w:rPr>
          <w:rFonts w:ascii="Courier New" w:hAnsi="Courier New" w:cs="Traditional Arabic" w:hint="cs"/>
          <w:sz w:val="34"/>
          <w:szCs w:val="34"/>
          <w:rtl/>
        </w:rPr>
        <w:t>؛</w:t>
      </w:r>
      <w:r w:rsidR="008044FB" w:rsidRPr="00B70C9F">
        <w:rPr>
          <w:rFonts w:ascii="Courier New" w:hAnsi="Courier New" w:cs="Traditional Arabic" w:hint="cs"/>
          <w:sz w:val="34"/>
          <w:szCs w:val="34"/>
          <w:rtl/>
        </w:rPr>
        <w:t xml:space="preserve"> لتقارب دلالاتها</w:t>
      </w:r>
      <w:r w:rsidR="00B70C9F">
        <w:rPr>
          <w:rFonts w:ascii="Courier New" w:hAnsi="Courier New" w:cs="Traditional Arabic" w:hint="cs"/>
          <w:sz w:val="34"/>
          <w:szCs w:val="34"/>
          <w:rtl/>
        </w:rPr>
        <w:t>،</w:t>
      </w:r>
      <w:r w:rsidR="008044FB" w:rsidRPr="00B70C9F">
        <w:rPr>
          <w:rFonts w:ascii="Courier New" w:hAnsi="Courier New" w:cs="Traditional Arabic" w:hint="cs"/>
          <w:sz w:val="34"/>
          <w:szCs w:val="34"/>
          <w:rtl/>
        </w:rPr>
        <w:t xml:space="preserve"> وهذا إن كان </w:t>
      </w:r>
      <w:r w:rsidR="003D4A80" w:rsidRPr="00B70C9F">
        <w:rPr>
          <w:rFonts w:ascii="Courier New" w:hAnsi="Courier New" w:cs="Traditional Arabic" w:hint="cs"/>
          <w:sz w:val="34"/>
          <w:szCs w:val="34"/>
          <w:rtl/>
        </w:rPr>
        <w:t>موجودًا في كتب البشر</w:t>
      </w:r>
      <w:r w:rsidR="00B70C9F">
        <w:rPr>
          <w:rFonts w:ascii="Courier New" w:hAnsi="Courier New" w:cs="Traditional Arabic" w:hint="cs"/>
          <w:sz w:val="34"/>
          <w:szCs w:val="34"/>
          <w:rtl/>
        </w:rPr>
        <w:t>،</w:t>
      </w:r>
      <w:r w:rsidR="003D4A80" w:rsidRPr="00B70C9F">
        <w:rPr>
          <w:rFonts w:ascii="Courier New" w:hAnsi="Courier New" w:cs="Traditional Arabic" w:hint="cs"/>
          <w:sz w:val="34"/>
          <w:szCs w:val="34"/>
          <w:rtl/>
        </w:rPr>
        <w:t xml:space="preserve"> فإنَّه لا وجود له البتة في كتاب الله</w:t>
      </w:r>
      <w:r w:rsidR="00B70C9F">
        <w:rPr>
          <w:rFonts w:ascii="Courier New" w:hAnsi="Courier New" w:cs="Traditional Arabic" w:hint="cs"/>
          <w:sz w:val="34"/>
          <w:szCs w:val="34"/>
          <w:rtl/>
        </w:rPr>
        <w:t>،</w:t>
      </w:r>
      <w:r w:rsidR="003D4A80" w:rsidRPr="00B70C9F">
        <w:rPr>
          <w:rFonts w:ascii="Courier New" w:hAnsi="Courier New" w:cs="Traditional Arabic" w:hint="cs"/>
          <w:sz w:val="34"/>
          <w:szCs w:val="34"/>
          <w:rtl/>
        </w:rPr>
        <w:t xml:space="preserve"> وقد </w:t>
      </w:r>
      <w:r w:rsidRPr="00B70C9F">
        <w:rPr>
          <w:rFonts w:ascii="Courier New" w:hAnsi="Courier New" w:cs="Traditional Arabic" w:hint="cs"/>
          <w:sz w:val="34"/>
          <w:szCs w:val="34"/>
          <w:rtl/>
        </w:rPr>
        <w:t>فرَّق بينهما العسكري بـ((أنَّ قولك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جاء فلان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كلام تام لا يحتاج إلى صلة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وقولك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أتى فلان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يقتضي مجيئه بشيء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ولهذا يقال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جاء فلان نفسه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ولا يقال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أتى فلان نفسه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ثم كثر ذلك حتى استعمل أحد اللفظين في موضع الآخر))</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42"/>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r w:rsidR="0026744B" w:rsidRPr="00B70C9F">
        <w:rPr>
          <w:rFonts w:ascii="Courier New" w:hAnsi="Courier New" w:cs="Traditional Arabic" w:hint="cs"/>
          <w:sz w:val="34"/>
          <w:szCs w:val="34"/>
          <w:rtl/>
        </w:rPr>
        <w:t xml:space="preserve">ففي جاء </w:t>
      </w:r>
      <w:r w:rsidR="0060608D" w:rsidRPr="00B70C9F">
        <w:rPr>
          <w:rFonts w:ascii="Courier New" w:hAnsi="Courier New" w:cs="Traditional Arabic" w:hint="cs"/>
          <w:sz w:val="34"/>
          <w:szCs w:val="34"/>
          <w:rtl/>
        </w:rPr>
        <w:t xml:space="preserve">المتعدي بحرف الجر </w:t>
      </w:r>
      <w:r w:rsidR="0026744B" w:rsidRPr="00B70C9F">
        <w:rPr>
          <w:rFonts w:ascii="Courier New" w:hAnsi="Courier New" w:cs="Traditional Arabic" w:hint="cs"/>
          <w:sz w:val="34"/>
          <w:szCs w:val="34"/>
          <w:rtl/>
        </w:rPr>
        <w:t xml:space="preserve">يكون المعنيُّ به </w:t>
      </w:r>
      <w:proofErr w:type="spellStart"/>
      <w:r w:rsidR="0026744B" w:rsidRPr="00B70C9F">
        <w:rPr>
          <w:rFonts w:ascii="Courier New" w:hAnsi="Courier New" w:cs="Traditional Arabic" w:hint="cs"/>
          <w:sz w:val="34"/>
          <w:szCs w:val="34"/>
          <w:rtl/>
        </w:rPr>
        <w:t>الجائي</w:t>
      </w:r>
      <w:proofErr w:type="spellEnd"/>
      <w:r w:rsidR="00B70C9F">
        <w:rPr>
          <w:rFonts w:ascii="Courier New" w:hAnsi="Courier New" w:cs="Traditional Arabic" w:hint="cs"/>
          <w:sz w:val="34"/>
          <w:szCs w:val="34"/>
          <w:rtl/>
        </w:rPr>
        <w:t>،</w:t>
      </w:r>
      <w:r w:rsidR="0026744B"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26744B" w:rsidRPr="00B70C9F">
        <w:rPr>
          <w:rFonts w:ascii="Courier New" w:hAnsi="Courier New" w:cs="Traditional Arabic" w:hint="cs"/>
          <w:sz w:val="34"/>
          <w:szCs w:val="34"/>
          <w:rtl/>
        </w:rPr>
        <w:t xml:space="preserve"> ال</w:t>
      </w:r>
      <w:r w:rsidR="0060608D" w:rsidRPr="00B70C9F">
        <w:rPr>
          <w:rFonts w:ascii="Courier New" w:hAnsi="Courier New" w:cs="Traditional Arabic" w:hint="cs"/>
          <w:sz w:val="34"/>
          <w:szCs w:val="34"/>
          <w:rtl/>
        </w:rPr>
        <w:t>فاعل</w:t>
      </w:r>
      <w:r w:rsidR="00B70C9F">
        <w:rPr>
          <w:rFonts w:ascii="Courier New" w:hAnsi="Courier New" w:cs="Traditional Arabic" w:hint="cs"/>
          <w:sz w:val="34"/>
          <w:szCs w:val="34"/>
          <w:rtl/>
        </w:rPr>
        <w:t>،</w:t>
      </w:r>
      <w:r w:rsidR="0060608D" w:rsidRPr="00B70C9F">
        <w:rPr>
          <w:rFonts w:ascii="Courier New" w:hAnsi="Courier New" w:cs="Traditional Arabic" w:hint="cs"/>
          <w:sz w:val="34"/>
          <w:szCs w:val="34"/>
          <w:rtl/>
        </w:rPr>
        <w:t xml:space="preserve"> وبالمجيء به</w:t>
      </w:r>
      <w:r w:rsidR="00B70C9F">
        <w:rPr>
          <w:rFonts w:ascii="Courier New" w:hAnsi="Courier New" w:cs="Traditional Arabic" w:hint="cs"/>
          <w:sz w:val="34"/>
          <w:szCs w:val="34"/>
          <w:rtl/>
        </w:rPr>
        <w:t>،</w:t>
      </w:r>
      <w:r w:rsidR="0026744B" w:rsidRPr="00B70C9F">
        <w:rPr>
          <w:rFonts w:ascii="Courier New" w:hAnsi="Courier New" w:cs="Traditional Arabic" w:hint="cs"/>
          <w:sz w:val="34"/>
          <w:szCs w:val="34"/>
          <w:rtl/>
        </w:rPr>
        <w:t xml:space="preserve"> وفي أتى يكون المعني</w:t>
      </w:r>
      <w:r w:rsidR="005B00C0" w:rsidRPr="00B70C9F">
        <w:rPr>
          <w:rFonts w:ascii="Courier New" w:hAnsi="Courier New" w:cs="Traditional Arabic" w:hint="cs"/>
          <w:sz w:val="34"/>
          <w:szCs w:val="34"/>
          <w:rtl/>
        </w:rPr>
        <w:t>ُّ</w:t>
      </w:r>
      <w:r w:rsidR="0026744B" w:rsidRPr="00B70C9F">
        <w:rPr>
          <w:rFonts w:ascii="Courier New" w:hAnsi="Courier New" w:cs="Traditional Arabic" w:hint="cs"/>
          <w:sz w:val="34"/>
          <w:szCs w:val="34"/>
          <w:rtl/>
        </w:rPr>
        <w:t xml:space="preserve"> به </w:t>
      </w:r>
      <w:proofErr w:type="spellStart"/>
      <w:r w:rsidR="005B00C0" w:rsidRPr="00B70C9F">
        <w:rPr>
          <w:rFonts w:ascii="Courier New" w:hAnsi="Courier New" w:cs="Traditional Arabic" w:hint="cs"/>
          <w:sz w:val="34"/>
          <w:szCs w:val="34"/>
          <w:rtl/>
        </w:rPr>
        <w:t>المأتي</w:t>
      </w:r>
      <w:proofErr w:type="spellEnd"/>
      <w:r w:rsidR="005B00C0" w:rsidRPr="00B70C9F">
        <w:rPr>
          <w:rFonts w:ascii="Courier New" w:hAnsi="Courier New" w:cs="Traditional Arabic" w:hint="cs"/>
          <w:sz w:val="34"/>
          <w:szCs w:val="34"/>
          <w:rtl/>
        </w:rPr>
        <w:t xml:space="preserve"> به </w:t>
      </w:r>
      <w:r w:rsidR="0060608D" w:rsidRPr="00B70C9F">
        <w:rPr>
          <w:rFonts w:ascii="Courier New" w:hAnsi="Courier New" w:cs="Traditional Arabic" w:hint="cs"/>
          <w:sz w:val="34"/>
          <w:szCs w:val="34"/>
          <w:rtl/>
        </w:rPr>
        <w:t>من دون الفاعل</w:t>
      </w:r>
      <w:r w:rsidR="00B70C9F">
        <w:rPr>
          <w:rFonts w:ascii="Courier New" w:hAnsi="Courier New" w:cs="Traditional Arabic" w:hint="cs"/>
          <w:sz w:val="34"/>
          <w:szCs w:val="34"/>
          <w:rtl/>
        </w:rPr>
        <w:t>،</w:t>
      </w:r>
      <w:r w:rsidR="0060608D"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وفرَّق الراغب بينهما أنَّ ((</w:t>
      </w:r>
      <w:proofErr w:type="spellStart"/>
      <w:r w:rsidRPr="00B70C9F">
        <w:rPr>
          <w:rFonts w:ascii="Courier New" w:hAnsi="Courier New" w:cs="Traditional Arabic" w:hint="cs"/>
          <w:sz w:val="34"/>
          <w:szCs w:val="34"/>
          <w:rtl/>
        </w:rPr>
        <w:t>الأتيان</w:t>
      </w:r>
      <w:proofErr w:type="spellEnd"/>
      <w:r w:rsidRPr="00B70C9F">
        <w:rPr>
          <w:rFonts w:ascii="Courier New" w:hAnsi="Courier New" w:cs="Traditional Arabic" w:hint="cs"/>
          <w:sz w:val="34"/>
          <w:szCs w:val="34"/>
          <w:rtl/>
        </w:rPr>
        <w:t xml:space="preserve"> مجيء بسهولة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ومنه قيل للسيل المار على وجهه أتيٌّ))</w:t>
      </w:r>
      <w:r w:rsidRPr="00B70C9F">
        <w:rPr>
          <w:rFonts w:cs="Traditional Arabic"/>
          <w:sz w:val="34"/>
          <w:szCs w:val="34"/>
          <w:vertAlign w:val="superscript"/>
          <w:rtl/>
        </w:rPr>
        <w:t>(</w:t>
      </w:r>
      <w:r w:rsidRPr="00B70C9F">
        <w:rPr>
          <w:rFonts w:cs="Traditional Arabic"/>
          <w:sz w:val="34"/>
          <w:szCs w:val="34"/>
          <w:vertAlign w:val="superscript"/>
          <w:rtl/>
        </w:rPr>
        <w:footnoteReference w:id="43"/>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وأنَّ </w:t>
      </w:r>
      <w:r w:rsidR="001627BB" w:rsidRPr="00B70C9F">
        <w:rPr>
          <w:rFonts w:ascii="Courier New" w:hAnsi="Courier New" w:cs="Traditional Arabic" w:hint="cs"/>
          <w:sz w:val="34"/>
          <w:szCs w:val="34"/>
          <w:rtl/>
        </w:rPr>
        <w:t>((</w:t>
      </w:r>
      <w:r w:rsidRPr="00B70C9F">
        <w:rPr>
          <w:rFonts w:ascii="Courier New" w:hAnsi="Courier New" w:cs="Traditional Arabic" w:hint="cs"/>
          <w:sz w:val="34"/>
          <w:szCs w:val="34"/>
          <w:rtl/>
        </w:rPr>
        <w:t>المجيء كالإتيان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لكن المجيء أعم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الإتيان مجيء بسهولة))</w:t>
      </w:r>
      <w:r w:rsidRPr="00B70C9F">
        <w:rPr>
          <w:rFonts w:cs="Traditional Arabic"/>
          <w:sz w:val="34"/>
          <w:szCs w:val="34"/>
          <w:vertAlign w:val="superscript"/>
          <w:rtl/>
        </w:rPr>
        <w:t>(</w:t>
      </w:r>
      <w:r w:rsidRPr="00B70C9F">
        <w:rPr>
          <w:rFonts w:cs="Traditional Arabic"/>
          <w:sz w:val="34"/>
          <w:szCs w:val="34"/>
          <w:vertAlign w:val="superscript"/>
          <w:rtl/>
        </w:rPr>
        <w:footnoteReference w:id="44"/>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وقال الزركشي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((فذكر الله (جاء) في موضع الأعيان في الماضي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و(أتى) في موضع الأعيان والأزمان))</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45"/>
      </w:r>
      <w:r w:rsidRPr="00B70C9F">
        <w:rPr>
          <w:rFonts w:cs="Traditional Arabic"/>
          <w:sz w:val="34"/>
          <w:szCs w:val="34"/>
          <w:vertAlign w:val="superscript"/>
          <w:rtl/>
        </w:rPr>
        <w:t>)</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 يضاف إلى ما تقدم ذكره أنَّ دلالة (جاء) على معنى المجيء أشد </w:t>
      </w:r>
      <w:proofErr w:type="spellStart"/>
      <w:r w:rsidRPr="00B70C9F">
        <w:rPr>
          <w:rFonts w:ascii="Courier New" w:hAnsi="Courier New" w:cs="Traditional Arabic" w:hint="cs"/>
          <w:sz w:val="34"/>
          <w:szCs w:val="34"/>
          <w:rtl/>
        </w:rPr>
        <w:t>وأأصل</w:t>
      </w:r>
      <w:proofErr w:type="spellEnd"/>
      <w:r w:rsidRPr="00B70C9F">
        <w:rPr>
          <w:rFonts w:ascii="Courier New" w:hAnsi="Courier New" w:cs="Traditional Arabic" w:hint="cs"/>
          <w:sz w:val="34"/>
          <w:szCs w:val="34"/>
          <w:rtl/>
        </w:rPr>
        <w:t xml:space="preserve"> مما هو في (أتى) وهذا ما أشار إليه الراغب بقوله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((والإتيان قد يقال باعتبار القصد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وإن لم يكن منه الحصول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والمجيء يقال اعتبارًا بالحصول))</w:t>
      </w:r>
      <w:r w:rsidRPr="00B70C9F">
        <w:rPr>
          <w:rFonts w:cs="Traditional Arabic"/>
          <w:sz w:val="34"/>
          <w:szCs w:val="34"/>
          <w:vertAlign w:val="superscript"/>
          <w:rtl/>
        </w:rPr>
        <w:t>(</w:t>
      </w:r>
      <w:r w:rsidRPr="00B70C9F">
        <w:rPr>
          <w:rFonts w:cs="Traditional Arabic"/>
          <w:sz w:val="34"/>
          <w:szCs w:val="34"/>
          <w:vertAlign w:val="superscript"/>
          <w:rtl/>
        </w:rPr>
        <w:footnoteReference w:id="46"/>
      </w:r>
      <w:r w:rsidRPr="00B70C9F">
        <w:rPr>
          <w:rFonts w:cs="Traditional Arabic"/>
          <w:sz w:val="34"/>
          <w:szCs w:val="34"/>
          <w:vertAlign w:val="superscript"/>
          <w:rtl/>
        </w:rPr>
        <w:t>)</w:t>
      </w:r>
      <w:r w:rsidRPr="00B70C9F">
        <w:rPr>
          <w:rFonts w:ascii="Courier New" w:hAnsi="Courier New" w:cs="Traditional Arabic" w:hint="cs"/>
          <w:sz w:val="34"/>
          <w:szCs w:val="34"/>
          <w:rtl/>
        </w:rPr>
        <w:t>والدليل على ذلك أنَّ (أتى) إذا دخلت عليها همزة التعدية تتغير دلالتها إلى معنى (أعطى) بينما تبقى (جاء) على معناها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lastRenderedPageBreak/>
        <w:t>(</w:t>
      </w:r>
      <w:r w:rsidRPr="00B70C9F">
        <w:rPr>
          <w:rFonts w:ascii="Courier New" w:hAnsi="Courier New" w:cs="Traditional Arabic"/>
          <w:sz w:val="34"/>
          <w:szCs w:val="34"/>
          <w:rtl/>
        </w:rPr>
        <w:t>فَأَجَاءهَا الْمَخَاضُ إِلَى جِذْعِ النَّخْلَةِ</w:t>
      </w:r>
      <w:r w:rsidRPr="00B70C9F">
        <w:rPr>
          <w:rFonts w:ascii="Courier New" w:hAnsi="Courier New" w:cs="Traditional Arabic" w:hint="cs"/>
          <w:sz w:val="34"/>
          <w:szCs w:val="34"/>
          <w:rtl/>
        </w:rPr>
        <w:t>){مريم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23} وتاء الفعل (أتى) صوت مهموس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وينتهي بألف ليس هناك ما يلزم مدَّها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بل تحذف تلفظًا عند الوصل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وجيم الفعل (جاء) صوت مجهور، ومدُّ ألفه مقفَل بالهمزة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فلفظ الأول أخف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ولفظ الثاني أقوى</w:t>
      </w:r>
      <w:r w:rsidR="00B70C9F">
        <w:rPr>
          <w:rFonts w:ascii="Courier New" w:hAnsi="Courier New" w:cs="Traditional Arabic" w:hint="cs"/>
          <w:sz w:val="34"/>
          <w:szCs w:val="34"/>
          <w:rtl/>
        </w:rPr>
        <w:t>.</w:t>
      </w:r>
    </w:p>
    <w:p w:rsidR="00655A73" w:rsidRPr="00B70C9F" w:rsidRDefault="003D4A80"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ومن الشواهد القرآنية التي تبدو فيها أتى وجاء بمعنى واحد</w:t>
      </w:r>
      <w:r w:rsidR="00B70C9F">
        <w:rPr>
          <w:rFonts w:ascii="Courier New" w:hAnsi="Courier New" w:cs="Traditional Arabic" w:hint="cs"/>
          <w:sz w:val="34"/>
          <w:szCs w:val="34"/>
          <w:rtl/>
        </w:rPr>
        <w:t>،</w:t>
      </w:r>
      <w:r w:rsidR="001B7A28"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655A73" w:rsidRPr="00B70C9F">
        <w:rPr>
          <w:rFonts w:ascii="Courier New" w:hAnsi="Courier New" w:cs="Traditional Arabic"/>
          <w:sz w:val="34"/>
          <w:szCs w:val="34"/>
          <w:rtl/>
        </w:rPr>
        <w:t xml:space="preserve">وَهَلْ أَتَاكَ حَدِيثُ مُوسَى {9} إِذْ رَأَى نَارًا فَقَالَ </w:t>
      </w:r>
      <w:proofErr w:type="spellStart"/>
      <w:r w:rsidR="00655A73" w:rsidRPr="00B70C9F">
        <w:rPr>
          <w:rFonts w:ascii="Courier New" w:hAnsi="Courier New" w:cs="Traditional Arabic"/>
          <w:sz w:val="34"/>
          <w:szCs w:val="34"/>
          <w:rtl/>
        </w:rPr>
        <w:t>لاهْلِهِ</w:t>
      </w:r>
      <w:proofErr w:type="spellEnd"/>
      <w:r w:rsidR="00655A73" w:rsidRPr="00B70C9F">
        <w:rPr>
          <w:rFonts w:ascii="Courier New" w:hAnsi="Courier New" w:cs="Traditional Arabic"/>
          <w:sz w:val="34"/>
          <w:szCs w:val="34"/>
          <w:rtl/>
        </w:rPr>
        <w:t xml:space="preserve"> امْكُثُوا إِنِّي آنَسْتُ نَارًا لَّعَلِّي آتِيكُم مِّنْهَا بِقَبَسٍ أَوْ أَجِدُ عَلَى النَّارِ هُدًى {10} فَلَمَّا أَتَاهَا نُودِي يَا مُوسَى {11} إِنِّي أَنَا رَبُّكَ فَاخْلَعْ نَعْلَيْكَ إِنَّكَ بِالْوَادِ الْمُقَدَّسِ طُوًى</w:t>
      </w:r>
      <w:r w:rsidR="00655A73" w:rsidRPr="00B70C9F">
        <w:rPr>
          <w:rFonts w:ascii="Courier New" w:hAnsi="Courier New" w:cs="Traditional Arabic" w:hint="cs"/>
          <w:sz w:val="34"/>
          <w:szCs w:val="34"/>
          <w:rtl/>
        </w:rPr>
        <w:t>){طه</w:t>
      </w:r>
      <w:r w:rsidR="00B70C9F">
        <w:rPr>
          <w:rFonts w:ascii="Courier New" w:hAnsi="Courier New" w:cs="Traditional Arabic" w:hint="cs"/>
          <w:sz w:val="34"/>
          <w:szCs w:val="34"/>
          <w:rtl/>
        </w:rPr>
        <w:t>:</w:t>
      </w:r>
      <w:r w:rsidR="00655A73" w:rsidRPr="00B70C9F">
        <w:rPr>
          <w:rFonts w:ascii="Courier New" w:hAnsi="Courier New" w:cs="Traditional Arabic" w:hint="cs"/>
          <w:sz w:val="34"/>
          <w:szCs w:val="34"/>
          <w:rtl/>
        </w:rPr>
        <w:t xml:space="preserve"> 11} وقوله تعالى</w:t>
      </w:r>
      <w:r w:rsidR="00B70C9F">
        <w:rPr>
          <w:rFonts w:ascii="Courier New" w:hAnsi="Courier New" w:cs="Traditional Arabic" w:hint="cs"/>
          <w:sz w:val="34"/>
          <w:szCs w:val="34"/>
          <w:rtl/>
        </w:rPr>
        <w:t>:</w:t>
      </w:r>
      <w:r w:rsidR="00655A73" w:rsidRPr="00B70C9F">
        <w:rPr>
          <w:rFonts w:ascii="Courier New" w:hAnsi="Courier New" w:cs="Traditional Arabic" w:hint="cs"/>
          <w:sz w:val="34"/>
          <w:szCs w:val="34"/>
          <w:rtl/>
        </w:rPr>
        <w:t xml:space="preserve"> (</w:t>
      </w:r>
      <w:r w:rsidR="00655A73" w:rsidRPr="00B70C9F">
        <w:rPr>
          <w:rFonts w:ascii="Courier New" w:hAnsi="Courier New" w:cs="Traditional Arabic"/>
          <w:sz w:val="34"/>
          <w:szCs w:val="34"/>
          <w:rtl/>
        </w:rPr>
        <w:t xml:space="preserve">فَلَمَّا قَضَى </w:t>
      </w:r>
      <w:proofErr w:type="spellStart"/>
      <w:r w:rsidR="00655A73" w:rsidRPr="00B70C9F">
        <w:rPr>
          <w:rFonts w:ascii="Courier New" w:hAnsi="Courier New" w:cs="Traditional Arabic"/>
          <w:sz w:val="34"/>
          <w:szCs w:val="34"/>
          <w:rtl/>
        </w:rPr>
        <w:t>مُوسَىالأجَلَ</w:t>
      </w:r>
      <w:proofErr w:type="spellEnd"/>
      <w:r w:rsidR="00655A73" w:rsidRPr="00B70C9F">
        <w:rPr>
          <w:rFonts w:ascii="Courier New" w:hAnsi="Courier New" w:cs="Traditional Arabic"/>
          <w:sz w:val="34"/>
          <w:szCs w:val="34"/>
          <w:rtl/>
        </w:rPr>
        <w:t xml:space="preserve"> وَسَارَ بِأَهْلِهِ آنَسَ مِن جَانِبِ الطُّورِ نَارًا قَالَ </w:t>
      </w:r>
      <w:proofErr w:type="spellStart"/>
      <w:r w:rsidR="00655A73" w:rsidRPr="00B70C9F">
        <w:rPr>
          <w:rFonts w:ascii="Courier New" w:hAnsi="Courier New" w:cs="Traditional Arabic"/>
          <w:sz w:val="34"/>
          <w:szCs w:val="34"/>
          <w:rtl/>
        </w:rPr>
        <w:t>لاهْلِهِ</w:t>
      </w:r>
      <w:proofErr w:type="spellEnd"/>
      <w:r w:rsidR="00655A73" w:rsidRPr="00B70C9F">
        <w:rPr>
          <w:rFonts w:ascii="Courier New" w:hAnsi="Courier New" w:cs="Traditional Arabic"/>
          <w:sz w:val="34"/>
          <w:szCs w:val="34"/>
          <w:rtl/>
        </w:rPr>
        <w:t xml:space="preserve"> امْكُثُوا إِنِّي آنَسْتُ نَارًا لَّعَلِّي آتِيكُم مِّنْهَا بِخَبَرٍ أَوْ جَذْوَةٍ مِنَ النَّارِ لَعَلَّكُمْ تَصْطَلُونَ {29} فَلَمَّا أَتَاهَا نُودِي مِن شَاطِئِ الْوَادِي الأيْمَنِ فِي الْبُقْعَةِ الْمُبَارَكَةِ مِنَ الشَّجَرَةِ أَن يَا مُوسَى إِنِّي أَنَا اللَّهُ رَبُّ الْعَالَمِينَ</w:t>
      </w:r>
      <w:r w:rsidR="00655A73" w:rsidRPr="00B70C9F">
        <w:rPr>
          <w:rFonts w:ascii="Courier New" w:hAnsi="Courier New" w:cs="Traditional Arabic" w:hint="cs"/>
          <w:sz w:val="34"/>
          <w:szCs w:val="34"/>
          <w:rtl/>
        </w:rPr>
        <w:t>){القصص</w:t>
      </w:r>
      <w:r w:rsidR="00B70C9F">
        <w:rPr>
          <w:rFonts w:ascii="Courier New" w:hAnsi="Courier New" w:cs="Traditional Arabic" w:hint="cs"/>
          <w:sz w:val="34"/>
          <w:szCs w:val="34"/>
          <w:rtl/>
        </w:rPr>
        <w:t>:</w:t>
      </w:r>
      <w:r w:rsidR="00655A73" w:rsidRPr="00B70C9F">
        <w:rPr>
          <w:rFonts w:ascii="Courier New" w:hAnsi="Courier New" w:cs="Traditional Arabic" w:hint="cs"/>
          <w:sz w:val="34"/>
          <w:szCs w:val="34"/>
          <w:rtl/>
        </w:rPr>
        <w:t xml:space="preserve"> 29-30} وقوله تعالى</w:t>
      </w:r>
      <w:r w:rsidR="00B70C9F">
        <w:rPr>
          <w:rFonts w:ascii="Courier New" w:hAnsi="Courier New" w:cs="Traditional Arabic" w:hint="cs"/>
          <w:sz w:val="34"/>
          <w:szCs w:val="34"/>
          <w:rtl/>
        </w:rPr>
        <w:t>:</w:t>
      </w:r>
      <w:r w:rsidR="00655A73" w:rsidRPr="00B70C9F">
        <w:rPr>
          <w:rFonts w:ascii="Courier New" w:hAnsi="Courier New" w:cs="Traditional Arabic" w:hint="cs"/>
          <w:sz w:val="34"/>
          <w:szCs w:val="34"/>
          <w:rtl/>
        </w:rPr>
        <w:t xml:space="preserve"> (</w:t>
      </w:r>
      <w:r w:rsidR="00655A73" w:rsidRPr="00B70C9F">
        <w:rPr>
          <w:rFonts w:ascii="Courier New" w:hAnsi="Courier New" w:cs="Traditional Arabic"/>
          <w:sz w:val="34"/>
          <w:szCs w:val="34"/>
          <w:rtl/>
        </w:rPr>
        <w:t xml:space="preserve">إِذْ قَالَ مُوسَى </w:t>
      </w:r>
      <w:proofErr w:type="spellStart"/>
      <w:r w:rsidR="00655A73" w:rsidRPr="00B70C9F">
        <w:rPr>
          <w:rFonts w:ascii="Courier New" w:hAnsi="Courier New" w:cs="Traditional Arabic"/>
          <w:sz w:val="34"/>
          <w:szCs w:val="34"/>
          <w:rtl/>
        </w:rPr>
        <w:t>لاهْلِهِ</w:t>
      </w:r>
      <w:proofErr w:type="spellEnd"/>
      <w:r w:rsidR="00655A73" w:rsidRPr="00B70C9F">
        <w:rPr>
          <w:rFonts w:ascii="Courier New" w:hAnsi="Courier New" w:cs="Traditional Arabic"/>
          <w:sz w:val="34"/>
          <w:szCs w:val="34"/>
          <w:rtl/>
        </w:rPr>
        <w:t xml:space="preserve"> إِنِّي آنَسْتُ نَارًا سَآتِيكُم مِّنْهَا بِخَبَرٍ أَوْ آتِيكُم بِشِهَابٍ قَبَسٍ لَّعَلَّكُمْ تَصْطَلُونَ {7} فَلَمَّا جَاءهَا نُودِيَ أَن بُورِكَ مَن فِي النَّارِ وَمَنْ حَوْلَهَا وَسُبْحَانَ اللَّهِ رَبِّ الْعَالَمِينَ</w:t>
      </w:r>
      <w:r w:rsidR="00655A73" w:rsidRPr="00B70C9F">
        <w:rPr>
          <w:rFonts w:ascii="Courier New" w:hAnsi="Courier New" w:cs="Traditional Arabic" w:hint="cs"/>
          <w:sz w:val="34"/>
          <w:szCs w:val="34"/>
          <w:rtl/>
        </w:rPr>
        <w:t>){النمل</w:t>
      </w:r>
      <w:r w:rsidR="00B70C9F">
        <w:rPr>
          <w:rFonts w:ascii="Courier New" w:hAnsi="Courier New" w:cs="Traditional Arabic" w:hint="cs"/>
          <w:sz w:val="34"/>
          <w:szCs w:val="34"/>
          <w:rtl/>
        </w:rPr>
        <w:t>:</w:t>
      </w:r>
      <w:r w:rsidR="00655A73" w:rsidRPr="00B70C9F">
        <w:rPr>
          <w:rFonts w:ascii="Courier New" w:hAnsi="Courier New" w:cs="Traditional Arabic" w:hint="cs"/>
          <w:sz w:val="34"/>
          <w:szCs w:val="34"/>
          <w:rtl/>
        </w:rPr>
        <w:t xml:space="preserve"> 8} </w:t>
      </w:r>
    </w:p>
    <w:p w:rsidR="008A3813" w:rsidRPr="00B70C9F" w:rsidRDefault="00655A73"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لخفة أتى وانتهائها بحركة مفتوحة ناسب استعمالها من دون جاء في الإتيان المفتوح في سورة طه والقصص</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أو للدلالة على أنَّ فاعله لم يتمكَّن من الوصول إلى الغاية التي أراد أن يأتي إليها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أو لم يستقر فيها بعد</w:t>
      </w:r>
      <w:r w:rsidR="00B70C9F">
        <w:rPr>
          <w:rFonts w:ascii="Courier New" w:hAnsi="Courier New" w:cs="Traditional Arabic" w:hint="cs"/>
          <w:sz w:val="34"/>
          <w:szCs w:val="34"/>
          <w:rtl/>
        </w:rPr>
        <w:t>،</w:t>
      </w:r>
      <w:r w:rsidR="00285877" w:rsidRPr="00B70C9F">
        <w:rPr>
          <w:rFonts w:ascii="Courier New" w:hAnsi="Courier New" w:cs="Traditional Arabic" w:hint="cs"/>
          <w:sz w:val="34"/>
          <w:szCs w:val="34"/>
          <w:rtl/>
        </w:rPr>
        <w:t xml:space="preserve"> أو لأنَّه لم يزل في حال إتيان إلى الموضع المراد</w:t>
      </w:r>
      <w:r w:rsidR="00B70C9F">
        <w:rPr>
          <w:rFonts w:ascii="Courier New" w:hAnsi="Courier New" w:cs="Traditional Arabic" w:hint="cs"/>
          <w:sz w:val="34"/>
          <w:szCs w:val="34"/>
          <w:rtl/>
        </w:rPr>
        <w:t>،</w:t>
      </w:r>
      <w:r w:rsidR="00285877" w:rsidRPr="00B70C9F">
        <w:rPr>
          <w:rFonts w:ascii="Courier New" w:hAnsi="Courier New" w:cs="Traditional Arabic" w:hint="cs"/>
          <w:sz w:val="34"/>
          <w:szCs w:val="34"/>
          <w:rtl/>
        </w:rPr>
        <w:t xml:space="preserve"> الذي يشبه حال المرور عليه</w:t>
      </w:r>
      <w:r w:rsidR="00B70C9F">
        <w:rPr>
          <w:rFonts w:ascii="Courier New" w:hAnsi="Courier New" w:cs="Traditional Arabic" w:hint="cs"/>
          <w:sz w:val="34"/>
          <w:szCs w:val="34"/>
          <w:rtl/>
        </w:rPr>
        <w:t>،</w:t>
      </w:r>
      <w:r w:rsidR="00285877" w:rsidRPr="00B70C9F">
        <w:rPr>
          <w:rFonts w:ascii="Courier New" w:hAnsi="Courier New" w:cs="Traditional Arabic" w:hint="cs"/>
          <w:sz w:val="34"/>
          <w:szCs w:val="34"/>
          <w:rtl/>
        </w:rPr>
        <w:t xml:space="preserve"> جاء في تفسير الآية التي في سورة طه</w:t>
      </w:r>
      <w:r w:rsidR="00B70C9F">
        <w:rPr>
          <w:rFonts w:ascii="Courier New" w:hAnsi="Courier New" w:cs="Traditional Arabic" w:hint="cs"/>
          <w:sz w:val="34"/>
          <w:szCs w:val="34"/>
          <w:rtl/>
        </w:rPr>
        <w:t>:</w:t>
      </w:r>
      <w:r w:rsidR="00285877" w:rsidRPr="00B70C9F">
        <w:rPr>
          <w:rFonts w:ascii="Courier New" w:hAnsi="Courier New" w:cs="Traditional Arabic" w:hint="cs"/>
          <w:sz w:val="34"/>
          <w:szCs w:val="34"/>
          <w:rtl/>
        </w:rPr>
        <w:t xml:space="preserve"> ((وقوله</w:t>
      </w:r>
      <w:r w:rsidR="00B70C9F">
        <w:rPr>
          <w:rFonts w:ascii="Courier New" w:hAnsi="Courier New" w:cs="Traditional Arabic" w:hint="cs"/>
          <w:sz w:val="34"/>
          <w:szCs w:val="34"/>
          <w:rtl/>
        </w:rPr>
        <w:t>:</w:t>
      </w:r>
      <w:r w:rsidR="00285877" w:rsidRPr="00B70C9F">
        <w:rPr>
          <w:rFonts w:ascii="Courier New" w:hAnsi="Courier New" w:cs="Traditional Arabic" w:hint="cs"/>
          <w:sz w:val="34"/>
          <w:szCs w:val="34"/>
          <w:rtl/>
        </w:rPr>
        <w:t xml:space="preserve"> (</w:t>
      </w:r>
      <w:r w:rsidR="00285877" w:rsidRPr="00B70C9F">
        <w:rPr>
          <w:rFonts w:ascii="Courier New" w:hAnsi="Courier New" w:cs="Traditional Arabic"/>
          <w:sz w:val="34"/>
          <w:szCs w:val="34"/>
          <w:rtl/>
        </w:rPr>
        <w:t>فَاخْلَعْ نَعْلَيْكَ</w:t>
      </w:r>
      <w:r w:rsidR="00285877" w:rsidRPr="00B70C9F">
        <w:rPr>
          <w:rFonts w:ascii="Courier New" w:hAnsi="Courier New" w:cs="Traditional Arabic" w:hint="cs"/>
          <w:sz w:val="34"/>
          <w:szCs w:val="34"/>
          <w:rtl/>
        </w:rPr>
        <w:t xml:space="preserve">) روى ابن </w:t>
      </w:r>
      <w:r w:rsidR="00285877" w:rsidRPr="00B70C9F">
        <w:rPr>
          <w:rFonts w:ascii="Courier New" w:hAnsi="Courier New" w:cs="Traditional Arabic" w:hint="cs"/>
          <w:sz w:val="34"/>
          <w:szCs w:val="34"/>
          <w:rtl/>
        </w:rPr>
        <w:lastRenderedPageBreak/>
        <w:t>مسعود عن النبي صلى الله عليه وسلم</w:t>
      </w:r>
      <w:r w:rsidR="00B70C9F">
        <w:rPr>
          <w:rFonts w:ascii="Courier New" w:hAnsi="Courier New" w:cs="Traditional Arabic" w:hint="cs"/>
          <w:sz w:val="34"/>
          <w:szCs w:val="34"/>
          <w:rtl/>
        </w:rPr>
        <w:t>:</w:t>
      </w:r>
      <w:r w:rsidR="00285877" w:rsidRPr="00B70C9F">
        <w:rPr>
          <w:rFonts w:ascii="Courier New" w:hAnsi="Courier New" w:cs="Traditional Arabic" w:hint="cs"/>
          <w:sz w:val="34"/>
          <w:szCs w:val="34"/>
          <w:rtl/>
        </w:rPr>
        <w:t xml:space="preserve"> كانت نعلا موسى من جلد حمار ميت</w:t>
      </w:r>
      <w:r w:rsidR="00B70C9F">
        <w:rPr>
          <w:rFonts w:ascii="Courier New" w:hAnsi="Courier New" w:cs="Traditional Arabic" w:hint="cs"/>
          <w:sz w:val="34"/>
          <w:szCs w:val="34"/>
          <w:rtl/>
        </w:rPr>
        <w:t>،</w:t>
      </w:r>
      <w:r w:rsidR="00285877" w:rsidRPr="00B70C9F">
        <w:rPr>
          <w:rFonts w:ascii="Courier New" w:hAnsi="Courier New" w:cs="Traditional Arabic" w:hint="cs"/>
          <w:sz w:val="34"/>
          <w:szCs w:val="34"/>
          <w:rtl/>
        </w:rPr>
        <w:t xml:space="preserve"> وهذا قول أكثر المفسرين</w:t>
      </w:r>
      <w:r w:rsidR="00B70C9F">
        <w:rPr>
          <w:rFonts w:ascii="Courier New" w:hAnsi="Courier New" w:cs="Traditional Arabic" w:hint="cs"/>
          <w:sz w:val="34"/>
          <w:szCs w:val="34"/>
          <w:rtl/>
        </w:rPr>
        <w:t>،</w:t>
      </w:r>
      <w:r w:rsidR="00285877" w:rsidRPr="00B70C9F">
        <w:rPr>
          <w:rFonts w:ascii="Courier New" w:hAnsi="Courier New" w:cs="Traditional Arabic" w:hint="cs"/>
          <w:sz w:val="34"/>
          <w:szCs w:val="34"/>
          <w:rtl/>
        </w:rPr>
        <w:t xml:space="preserve"> قيل لموسى</w:t>
      </w:r>
      <w:r w:rsidR="00B70C9F">
        <w:rPr>
          <w:rFonts w:ascii="Courier New" w:hAnsi="Courier New" w:cs="Traditional Arabic" w:hint="cs"/>
          <w:sz w:val="34"/>
          <w:szCs w:val="34"/>
          <w:rtl/>
        </w:rPr>
        <w:t>:</w:t>
      </w:r>
      <w:r w:rsidR="00285877" w:rsidRPr="00B70C9F">
        <w:rPr>
          <w:rFonts w:ascii="Courier New" w:hAnsi="Courier New" w:cs="Traditional Arabic" w:hint="cs"/>
          <w:sz w:val="34"/>
          <w:szCs w:val="34"/>
          <w:rtl/>
        </w:rPr>
        <w:t xml:space="preserve"> لا تدخل الوادي وهما عليك</w:t>
      </w:r>
      <w:r w:rsidR="00FD0C85">
        <w:rPr>
          <w:rFonts w:ascii="Courier New" w:hAnsi="Courier New" w:cs="Traditional Arabic" w:hint="cs"/>
          <w:sz w:val="34"/>
          <w:szCs w:val="34"/>
          <w:rtl/>
        </w:rPr>
        <w:t xml:space="preserve">... </w:t>
      </w:r>
      <w:r w:rsidR="00285877" w:rsidRPr="00B70C9F">
        <w:rPr>
          <w:rFonts w:ascii="Courier New" w:hAnsi="Courier New" w:cs="Traditional Arabic" w:hint="cs"/>
          <w:sz w:val="34"/>
          <w:szCs w:val="34"/>
          <w:rtl/>
        </w:rPr>
        <w:t xml:space="preserve">ولكن أُمِر بخلعهما ليباشر تراب الأرض </w:t>
      </w:r>
      <w:r w:rsidR="00BA62B8" w:rsidRPr="00B70C9F">
        <w:rPr>
          <w:rFonts w:ascii="Courier New" w:hAnsi="Courier New" w:cs="Traditional Arabic" w:hint="cs"/>
          <w:sz w:val="34"/>
          <w:szCs w:val="34"/>
          <w:rtl/>
        </w:rPr>
        <w:t>المقدسة فتناله ببركتها))</w:t>
      </w:r>
      <w:r w:rsidR="00BA62B8" w:rsidRPr="00B70C9F">
        <w:rPr>
          <w:rFonts w:cs="Traditional Arabic"/>
          <w:sz w:val="34"/>
          <w:szCs w:val="34"/>
          <w:vertAlign w:val="superscript"/>
          <w:rtl/>
        </w:rPr>
        <w:t>(</w:t>
      </w:r>
      <w:r w:rsidR="00BA62B8" w:rsidRPr="00B70C9F">
        <w:rPr>
          <w:rFonts w:cs="Traditional Arabic"/>
          <w:sz w:val="34"/>
          <w:szCs w:val="34"/>
          <w:vertAlign w:val="superscript"/>
          <w:rtl/>
        </w:rPr>
        <w:footnoteReference w:id="47"/>
      </w:r>
      <w:r w:rsidR="00BA62B8"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r w:rsidR="00BA62B8" w:rsidRPr="00B70C9F">
        <w:rPr>
          <w:rFonts w:ascii="Courier New" w:hAnsi="Courier New" w:cs="Traditional Arabic" w:hint="cs"/>
          <w:sz w:val="34"/>
          <w:szCs w:val="34"/>
          <w:rtl/>
        </w:rPr>
        <w:t>((أي</w:t>
      </w:r>
      <w:r w:rsidR="00B70C9F">
        <w:rPr>
          <w:rFonts w:ascii="Courier New" w:hAnsi="Courier New" w:cs="Traditional Arabic" w:hint="cs"/>
          <w:sz w:val="34"/>
          <w:szCs w:val="34"/>
          <w:rtl/>
        </w:rPr>
        <w:t>:</w:t>
      </w:r>
      <w:r w:rsidR="00BA62B8" w:rsidRPr="00B70C9F">
        <w:rPr>
          <w:rFonts w:ascii="Courier New" w:hAnsi="Courier New" w:cs="Traditional Arabic" w:hint="cs"/>
          <w:sz w:val="34"/>
          <w:szCs w:val="34"/>
          <w:rtl/>
        </w:rPr>
        <w:t xml:space="preserve"> طأ الأرض حافيًا كما تدخل الكعبة حافيًا))</w:t>
      </w:r>
      <w:r w:rsidR="00BA62B8" w:rsidRPr="00B70C9F">
        <w:rPr>
          <w:rFonts w:cs="Traditional Arabic"/>
          <w:sz w:val="34"/>
          <w:szCs w:val="34"/>
          <w:vertAlign w:val="superscript"/>
          <w:rtl/>
        </w:rPr>
        <w:t>(</w:t>
      </w:r>
      <w:r w:rsidR="00BA62B8" w:rsidRPr="00B70C9F">
        <w:rPr>
          <w:rFonts w:cs="Traditional Arabic"/>
          <w:sz w:val="34"/>
          <w:szCs w:val="34"/>
          <w:vertAlign w:val="superscript"/>
          <w:rtl/>
        </w:rPr>
        <w:footnoteReference w:id="48"/>
      </w:r>
      <w:r w:rsidR="00BA62B8"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r w:rsidR="001B7A28" w:rsidRPr="00B70C9F">
        <w:rPr>
          <w:rFonts w:ascii="Courier New" w:hAnsi="Courier New" w:cs="Traditional Arabic" w:hint="cs"/>
          <w:sz w:val="34"/>
          <w:szCs w:val="34"/>
          <w:rtl/>
        </w:rPr>
        <w:t xml:space="preserve">وهذا يعني أنَّ موسى عليه السلام </w:t>
      </w:r>
      <w:r w:rsidR="00BA62B8" w:rsidRPr="00B70C9F">
        <w:rPr>
          <w:rFonts w:ascii="Courier New" w:hAnsi="Courier New" w:cs="Traditional Arabic" w:hint="cs"/>
          <w:sz w:val="34"/>
          <w:szCs w:val="34"/>
          <w:rtl/>
        </w:rPr>
        <w:t>حين ناداه الله لم يكن قد وصل بعد موضع النار</w:t>
      </w:r>
      <w:r w:rsidR="00B70C9F">
        <w:rPr>
          <w:rFonts w:ascii="Courier New" w:hAnsi="Courier New" w:cs="Traditional Arabic" w:hint="cs"/>
          <w:sz w:val="34"/>
          <w:szCs w:val="34"/>
          <w:rtl/>
        </w:rPr>
        <w:t>،</w:t>
      </w:r>
      <w:r w:rsidR="00BA62B8" w:rsidRPr="00B70C9F">
        <w:rPr>
          <w:rFonts w:ascii="Courier New" w:hAnsi="Courier New" w:cs="Traditional Arabic" w:hint="cs"/>
          <w:sz w:val="34"/>
          <w:szCs w:val="34"/>
          <w:rtl/>
        </w:rPr>
        <w:t xml:space="preserve"> وإنَّما ((اقترب منها))</w:t>
      </w:r>
      <w:r w:rsidR="00BA62B8" w:rsidRPr="00B70C9F">
        <w:rPr>
          <w:rFonts w:cs="Traditional Arabic"/>
          <w:sz w:val="34"/>
          <w:szCs w:val="34"/>
          <w:vertAlign w:val="superscript"/>
          <w:rtl/>
        </w:rPr>
        <w:t xml:space="preserve"> (</w:t>
      </w:r>
      <w:r w:rsidR="00BA62B8" w:rsidRPr="00B70C9F">
        <w:rPr>
          <w:rFonts w:cs="Traditional Arabic"/>
          <w:sz w:val="34"/>
          <w:szCs w:val="34"/>
          <w:vertAlign w:val="superscript"/>
          <w:rtl/>
        </w:rPr>
        <w:footnoteReference w:id="49"/>
      </w:r>
      <w:r w:rsidR="00BA62B8"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r w:rsidR="008A3813" w:rsidRPr="00B70C9F">
        <w:rPr>
          <w:rFonts w:ascii="Courier New" w:hAnsi="Courier New" w:cs="Traditional Arabic" w:hint="cs"/>
          <w:sz w:val="34"/>
          <w:szCs w:val="34"/>
          <w:rtl/>
        </w:rPr>
        <w:t>وكذلك كانت مناداة الله له في سورة القصص</w:t>
      </w:r>
      <w:r w:rsidR="00B70C9F">
        <w:rPr>
          <w:rFonts w:ascii="Courier New" w:hAnsi="Courier New" w:cs="Traditional Arabic" w:hint="cs"/>
          <w:sz w:val="34"/>
          <w:szCs w:val="34"/>
          <w:rtl/>
        </w:rPr>
        <w:t>.</w:t>
      </w:r>
    </w:p>
    <w:p w:rsidR="003D4A80" w:rsidRPr="00B70C9F" w:rsidRDefault="008A3813" w:rsidP="00AA2CC6">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وبخلاف أتى جاء</w:t>
      </w:r>
      <w:r w:rsidR="00B70C9F">
        <w:rPr>
          <w:rFonts w:ascii="Courier New" w:hAnsi="Courier New" w:cs="Traditional Arabic" w:hint="cs"/>
          <w:sz w:val="34"/>
          <w:szCs w:val="34"/>
          <w:rtl/>
        </w:rPr>
        <w:t>،</w:t>
      </w:r>
      <w:r w:rsidR="00642446" w:rsidRPr="00B70C9F">
        <w:rPr>
          <w:rFonts w:ascii="Courier New" w:hAnsi="Courier New" w:cs="Traditional Arabic" w:hint="cs"/>
          <w:sz w:val="34"/>
          <w:szCs w:val="34"/>
          <w:rtl/>
        </w:rPr>
        <w:t xml:space="preserve"> فلقوتها ولكونها مقفلة بالهمزة استعملت من دون أتى في سورة النحل</w:t>
      </w:r>
      <w:r w:rsidR="00B70C9F">
        <w:rPr>
          <w:rFonts w:ascii="Courier New" w:hAnsi="Courier New" w:cs="Traditional Arabic" w:hint="cs"/>
          <w:sz w:val="34"/>
          <w:szCs w:val="34"/>
          <w:rtl/>
        </w:rPr>
        <w:t>،</w:t>
      </w:r>
      <w:r w:rsidR="00642446" w:rsidRPr="00B70C9F">
        <w:rPr>
          <w:rFonts w:ascii="Courier New" w:hAnsi="Courier New" w:cs="Traditional Arabic" w:hint="cs"/>
          <w:sz w:val="34"/>
          <w:szCs w:val="34"/>
          <w:rtl/>
        </w:rPr>
        <w:t xml:space="preserve"> للدلالة على </w:t>
      </w:r>
      <w:r w:rsidR="008D4421" w:rsidRPr="00B70C9F">
        <w:rPr>
          <w:rFonts w:ascii="Courier New" w:hAnsi="Courier New" w:cs="Traditional Arabic" w:hint="cs"/>
          <w:sz w:val="34"/>
          <w:szCs w:val="34"/>
          <w:rtl/>
        </w:rPr>
        <w:t>وصول</w:t>
      </w:r>
      <w:r w:rsidR="00642446" w:rsidRPr="00B70C9F">
        <w:rPr>
          <w:rFonts w:ascii="Courier New" w:hAnsi="Courier New" w:cs="Traditional Arabic" w:hint="cs"/>
          <w:sz w:val="34"/>
          <w:szCs w:val="34"/>
          <w:rtl/>
        </w:rPr>
        <w:t xml:space="preserve"> الغاية التي أراد </w:t>
      </w:r>
      <w:r w:rsidR="008D4421" w:rsidRPr="00B70C9F">
        <w:rPr>
          <w:rFonts w:ascii="Courier New" w:hAnsi="Courier New" w:cs="Traditional Arabic" w:hint="cs"/>
          <w:sz w:val="34"/>
          <w:szCs w:val="34"/>
          <w:rtl/>
        </w:rPr>
        <w:t>موسى عليه السلام أن يجيء إليها</w:t>
      </w:r>
      <w:r w:rsidR="00B70C9F">
        <w:rPr>
          <w:rFonts w:ascii="Courier New" w:hAnsi="Courier New" w:cs="Traditional Arabic" w:hint="cs"/>
          <w:sz w:val="34"/>
          <w:szCs w:val="34"/>
          <w:rtl/>
        </w:rPr>
        <w:t>،</w:t>
      </w:r>
      <w:r w:rsidR="008D4421" w:rsidRPr="00B70C9F">
        <w:rPr>
          <w:rFonts w:ascii="Courier New" w:hAnsi="Courier New" w:cs="Traditional Arabic" w:hint="cs"/>
          <w:sz w:val="34"/>
          <w:szCs w:val="34"/>
          <w:rtl/>
        </w:rPr>
        <w:t xml:space="preserve"> ذلك ببلوغ موضع النار</w:t>
      </w:r>
      <w:r w:rsidR="00B70C9F">
        <w:rPr>
          <w:rFonts w:ascii="Courier New" w:hAnsi="Courier New" w:cs="Traditional Arabic" w:hint="cs"/>
          <w:sz w:val="34"/>
          <w:szCs w:val="34"/>
          <w:rtl/>
        </w:rPr>
        <w:t>،</w:t>
      </w:r>
      <w:r w:rsidR="008D4421" w:rsidRPr="00B70C9F">
        <w:rPr>
          <w:rFonts w:ascii="Courier New" w:hAnsi="Courier New" w:cs="Traditional Arabic" w:hint="cs"/>
          <w:sz w:val="34"/>
          <w:szCs w:val="34"/>
          <w:rtl/>
        </w:rPr>
        <w:t xml:space="preserve"> حتى ناداه الله وهو في وسطها</w:t>
      </w:r>
      <w:r w:rsidR="00B70C9F">
        <w:rPr>
          <w:rFonts w:ascii="Courier New" w:hAnsi="Courier New" w:cs="Traditional Arabic" w:hint="cs"/>
          <w:sz w:val="34"/>
          <w:szCs w:val="34"/>
          <w:rtl/>
        </w:rPr>
        <w:t>،</w:t>
      </w:r>
      <w:r w:rsidR="008D4421" w:rsidRPr="00B70C9F">
        <w:rPr>
          <w:rFonts w:ascii="Courier New" w:hAnsi="Courier New" w:cs="Traditional Arabic" w:hint="cs"/>
          <w:sz w:val="34"/>
          <w:szCs w:val="34"/>
          <w:rtl/>
        </w:rPr>
        <w:t xml:space="preserve"> </w:t>
      </w:r>
      <w:r w:rsidR="00047FBE" w:rsidRPr="00B70C9F">
        <w:rPr>
          <w:rFonts w:ascii="Courier New" w:hAnsi="Courier New" w:cs="Traditional Arabic" w:hint="cs"/>
          <w:sz w:val="34"/>
          <w:szCs w:val="34"/>
          <w:rtl/>
        </w:rPr>
        <w:t>(</w:t>
      </w:r>
      <w:r w:rsidR="00047FBE" w:rsidRPr="00B70C9F">
        <w:rPr>
          <w:rFonts w:ascii="Courier New" w:hAnsi="Courier New" w:cs="Traditional Arabic"/>
          <w:sz w:val="34"/>
          <w:szCs w:val="34"/>
          <w:rtl/>
        </w:rPr>
        <w:t>فَلَمَّا جَاءهَا نُودِيَ أَن بُورِكَ مَن فِي النَّارِ وَمَنْ حَوْلَهَا</w:t>
      </w:r>
      <w:r w:rsidR="00047FBE" w:rsidRPr="00B70C9F">
        <w:rPr>
          <w:rFonts w:ascii="Courier New" w:hAnsi="Courier New" w:cs="Traditional Arabic" w:hint="cs"/>
          <w:sz w:val="34"/>
          <w:szCs w:val="34"/>
          <w:rtl/>
        </w:rPr>
        <w:t>)</w:t>
      </w:r>
      <w:r w:rsidR="00AA2CC6" w:rsidRPr="00B70C9F">
        <w:rPr>
          <w:rFonts w:ascii="Courier New" w:hAnsi="Courier New" w:cs="Traditional Arabic" w:hint="cs"/>
          <w:sz w:val="34"/>
          <w:szCs w:val="34"/>
          <w:rtl/>
        </w:rPr>
        <w:t xml:space="preserve"> جاء في التفسير</w:t>
      </w:r>
      <w:r w:rsidR="00B70C9F">
        <w:rPr>
          <w:rFonts w:ascii="Courier New" w:hAnsi="Courier New" w:cs="Traditional Arabic" w:hint="cs"/>
          <w:sz w:val="34"/>
          <w:szCs w:val="34"/>
          <w:rtl/>
        </w:rPr>
        <w:t>:</w:t>
      </w:r>
      <w:r w:rsidR="00AA2CC6" w:rsidRPr="00B70C9F">
        <w:rPr>
          <w:rFonts w:ascii="Courier New" w:hAnsi="Courier New" w:cs="Traditional Arabic" w:hint="cs"/>
          <w:sz w:val="34"/>
          <w:szCs w:val="34"/>
          <w:rtl/>
        </w:rPr>
        <w:t xml:space="preserve"> </w:t>
      </w:r>
      <w:r w:rsidR="008D4421" w:rsidRPr="00B70C9F">
        <w:rPr>
          <w:rFonts w:ascii="Courier New" w:hAnsi="Courier New" w:cs="Traditional Arabic" w:hint="cs"/>
          <w:sz w:val="34"/>
          <w:szCs w:val="34"/>
          <w:rtl/>
        </w:rPr>
        <w:t>فلما أتاها ورأى منظرًا هائلاً عظيمًا حيث انتهى إليها</w:t>
      </w:r>
      <w:r w:rsidR="00B70C9F">
        <w:rPr>
          <w:rFonts w:ascii="Courier New" w:hAnsi="Courier New" w:cs="Traditional Arabic" w:hint="cs"/>
          <w:sz w:val="34"/>
          <w:szCs w:val="34"/>
          <w:rtl/>
        </w:rPr>
        <w:t>،</w:t>
      </w:r>
      <w:r w:rsidR="008D4421" w:rsidRPr="00B70C9F">
        <w:rPr>
          <w:rFonts w:ascii="Courier New" w:hAnsi="Courier New" w:cs="Traditional Arabic" w:hint="cs"/>
          <w:sz w:val="34"/>
          <w:szCs w:val="34"/>
          <w:rtl/>
        </w:rPr>
        <w:t xml:space="preserve"> والنار تضطرم في شجرة خضراء</w:t>
      </w:r>
      <w:r w:rsidR="00B70C9F">
        <w:rPr>
          <w:rFonts w:ascii="Courier New" w:hAnsi="Courier New" w:cs="Traditional Arabic" w:hint="cs"/>
          <w:sz w:val="34"/>
          <w:szCs w:val="34"/>
          <w:rtl/>
        </w:rPr>
        <w:t>،</w:t>
      </w:r>
      <w:r w:rsidR="008D4421" w:rsidRPr="00B70C9F">
        <w:rPr>
          <w:rFonts w:ascii="Courier New" w:hAnsi="Courier New" w:cs="Traditional Arabic" w:hint="cs"/>
          <w:sz w:val="34"/>
          <w:szCs w:val="34"/>
          <w:rtl/>
        </w:rPr>
        <w:t xml:space="preserve"> ولا تزداد النار إلاَّ توقدًا</w:t>
      </w:r>
      <w:r w:rsidR="00B70C9F">
        <w:rPr>
          <w:rFonts w:ascii="Courier New" w:hAnsi="Courier New" w:cs="Traditional Arabic" w:hint="cs"/>
          <w:sz w:val="34"/>
          <w:szCs w:val="34"/>
          <w:rtl/>
        </w:rPr>
        <w:t>،</w:t>
      </w:r>
      <w:r w:rsidR="00047FBE" w:rsidRPr="00B70C9F">
        <w:rPr>
          <w:rFonts w:ascii="Courier New" w:hAnsi="Courier New" w:cs="Traditional Arabic" w:hint="cs"/>
          <w:sz w:val="34"/>
          <w:szCs w:val="34"/>
          <w:rtl/>
        </w:rPr>
        <w:t xml:space="preserve"> ولا تزداد الشجرة إلاَّ خضرة ونضرة</w:t>
      </w:r>
      <w:r w:rsidR="00B70C9F">
        <w:rPr>
          <w:rFonts w:ascii="Courier New" w:hAnsi="Courier New" w:cs="Traditional Arabic" w:hint="cs"/>
          <w:sz w:val="34"/>
          <w:szCs w:val="34"/>
          <w:rtl/>
        </w:rPr>
        <w:t>،</w:t>
      </w:r>
      <w:r w:rsidR="00047FBE" w:rsidRPr="00B70C9F">
        <w:rPr>
          <w:rFonts w:ascii="Courier New" w:hAnsi="Courier New" w:cs="Traditional Arabic" w:hint="cs"/>
          <w:sz w:val="34"/>
          <w:szCs w:val="34"/>
          <w:rtl/>
        </w:rPr>
        <w:t xml:space="preserve"> ثم رفع رأسه فإذا نورها متصل بعنان السماء</w:t>
      </w:r>
      <w:r w:rsidR="00B70C9F">
        <w:rPr>
          <w:rFonts w:ascii="Courier New" w:hAnsi="Courier New" w:cs="Traditional Arabic" w:hint="cs"/>
          <w:sz w:val="34"/>
          <w:szCs w:val="34"/>
          <w:rtl/>
        </w:rPr>
        <w:t>،</w:t>
      </w:r>
      <w:r w:rsidR="00047FBE" w:rsidRPr="00B70C9F">
        <w:rPr>
          <w:rFonts w:ascii="Courier New" w:hAnsi="Courier New" w:cs="Traditional Arabic" w:hint="cs"/>
          <w:sz w:val="34"/>
          <w:szCs w:val="34"/>
          <w:rtl/>
        </w:rPr>
        <w:t xml:space="preserve"> قال ابن عباس</w:t>
      </w:r>
      <w:r w:rsidR="00B70C9F">
        <w:rPr>
          <w:rFonts w:ascii="Courier New" w:hAnsi="Courier New" w:cs="Traditional Arabic" w:hint="cs"/>
          <w:sz w:val="34"/>
          <w:szCs w:val="34"/>
          <w:rtl/>
        </w:rPr>
        <w:t>:</w:t>
      </w:r>
      <w:r w:rsidR="00047FBE" w:rsidRPr="00B70C9F">
        <w:rPr>
          <w:rFonts w:ascii="Courier New" w:hAnsi="Courier New" w:cs="Traditional Arabic" w:hint="cs"/>
          <w:sz w:val="34"/>
          <w:szCs w:val="34"/>
          <w:rtl/>
        </w:rPr>
        <w:t xml:space="preserve"> لم تكن نارًا</w:t>
      </w:r>
      <w:r w:rsidR="00B70C9F">
        <w:rPr>
          <w:rFonts w:ascii="Courier New" w:hAnsi="Courier New" w:cs="Traditional Arabic" w:hint="cs"/>
          <w:sz w:val="34"/>
          <w:szCs w:val="34"/>
          <w:rtl/>
        </w:rPr>
        <w:t>،</w:t>
      </w:r>
      <w:r w:rsidR="00047FBE" w:rsidRPr="00B70C9F">
        <w:rPr>
          <w:rFonts w:ascii="Courier New" w:hAnsi="Courier New" w:cs="Traditional Arabic" w:hint="cs"/>
          <w:sz w:val="34"/>
          <w:szCs w:val="34"/>
          <w:rtl/>
        </w:rPr>
        <w:t xml:space="preserve"> وإنَّما كانت نورًا يتوهج</w:t>
      </w:r>
      <w:r w:rsidR="00B70C9F">
        <w:rPr>
          <w:rFonts w:ascii="Courier New" w:hAnsi="Courier New" w:cs="Traditional Arabic" w:hint="cs"/>
          <w:sz w:val="34"/>
          <w:szCs w:val="34"/>
          <w:rtl/>
        </w:rPr>
        <w:t>،</w:t>
      </w:r>
      <w:r w:rsidR="00AA2CC6" w:rsidRPr="00B70C9F">
        <w:rPr>
          <w:rFonts w:ascii="Courier New" w:hAnsi="Courier New" w:cs="Traditional Arabic" w:hint="cs"/>
          <w:sz w:val="34"/>
          <w:szCs w:val="34"/>
          <w:rtl/>
        </w:rPr>
        <w:t xml:space="preserve"> وقوله تعالى (</w:t>
      </w:r>
      <w:r w:rsidR="00AA2CC6" w:rsidRPr="00B70C9F">
        <w:rPr>
          <w:rFonts w:ascii="Courier New" w:hAnsi="Courier New" w:cs="Traditional Arabic"/>
          <w:sz w:val="34"/>
          <w:szCs w:val="34"/>
          <w:rtl/>
        </w:rPr>
        <w:t>مَن فِي النَّارِ</w:t>
      </w:r>
      <w:r w:rsidR="00AA2CC6" w:rsidRPr="00B70C9F">
        <w:rPr>
          <w:rFonts w:ascii="Courier New" w:hAnsi="Courier New" w:cs="Traditional Arabic" w:hint="cs"/>
          <w:sz w:val="34"/>
          <w:szCs w:val="34"/>
          <w:rtl/>
        </w:rPr>
        <w:t>) أي</w:t>
      </w:r>
      <w:r w:rsidR="00B70C9F">
        <w:rPr>
          <w:rFonts w:ascii="Courier New" w:hAnsi="Courier New" w:cs="Traditional Arabic" w:hint="cs"/>
          <w:sz w:val="34"/>
          <w:szCs w:val="34"/>
          <w:rtl/>
        </w:rPr>
        <w:t>:</w:t>
      </w:r>
      <w:r w:rsidR="00AA2CC6" w:rsidRPr="00B70C9F">
        <w:rPr>
          <w:rFonts w:ascii="Courier New" w:hAnsi="Courier New" w:cs="Traditional Arabic" w:hint="cs"/>
          <w:sz w:val="34"/>
          <w:szCs w:val="34"/>
          <w:rtl/>
        </w:rPr>
        <w:t xml:space="preserve"> موسى عليه السلام</w:t>
      </w:r>
      <w:r w:rsidR="00B70C9F">
        <w:rPr>
          <w:rFonts w:ascii="Courier New" w:hAnsi="Courier New" w:cs="Traditional Arabic" w:hint="cs"/>
          <w:sz w:val="34"/>
          <w:szCs w:val="34"/>
          <w:rtl/>
        </w:rPr>
        <w:t>،</w:t>
      </w:r>
      <w:r w:rsidR="00AA2CC6" w:rsidRPr="00B70C9F">
        <w:rPr>
          <w:rFonts w:ascii="Courier New" w:hAnsi="Courier New" w:cs="Traditional Arabic" w:hint="cs"/>
          <w:sz w:val="34"/>
          <w:szCs w:val="34"/>
          <w:rtl/>
        </w:rPr>
        <w:t xml:space="preserve"> وقوله تعالى</w:t>
      </w:r>
      <w:r w:rsidR="00B70C9F">
        <w:rPr>
          <w:rFonts w:ascii="Courier New" w:hAnsi="Courier New" w:cs="Traditional Arabic" w:hint="cs"/>
          <w:sz w:val="34"/>
          <w:szCs w:val="34"/>
          <w:rtl/>
        </w:rPr>
        <w:t>:</w:t>
      </w:r>
      <w:r w:rsidR="00AA2CC6" w:rsidRPr="00B70C9F">
        <w:rPr>
          <w:rFonts w:ascii="Courier New" w:hAnsi="Courier New" w:cs="Traditional Arabic" w:hint="cs"/>
          <w:sz w:val="34"/>
          <w:szCs w:val="34"/>
          <w:rtl/>
        </w:rPr>
        <w:t xml:space="preserve"> (</w:t>
      </w:r>
      <w:r w:rsidR="00AA2CC6" w:rsidRPr="00B70C9F">
        <w:rPr>
          <w:rFonts w:ascii="Courier New" w:hAnsi="Courier New" w:cs="Traditional Arabic"/>
          <w:sz w:val="34"/>
          <w:szCs w:val="34"/>
          <w:rtl/>
        </w:rPr>
        <w:t>وَمَنْ حَوْلَهَا</w:t>
      </w:r>
      <w:r w:rsidR="00AA2CC6" w:rsidRPr="00B70C9F">
        <w:rPr>
          <w:rFonts w:ascii="Courier New" w:hAnsi="Courier New" w:cs="Traditional Arabic" w:hint="cs"/>
          <w:sz w:val="34"/>
          <w:szCs w:val="34"/>
          <w:rtl/>
        </w:rPr>
        <w:t>)</w:t>
      </w:r>
      <w:r w:rsidR="00AA2CC6" w:rsidRPr="00B70C9F">
        <w:rPr>
          <w:rFonts w:ascii="Courier New" w:hAnsi="Courier New" w:cs="Traditional Arabic"/>
          <w:sz w:val="34"/>
          <w:szCs w:val="34"/>
          <w:rtl/>
        </w:rPr>
        <w:t xml:space="preserve"> </w:t>
      </w:r>
      <w:r w:rsidR="00AA2CC6" w:rsidRPr="00B70C9F">
        <w:rPr>
          <w:rFonts w:ascii="Courier New" w:hAnsi="Courier New" w:cs="Traditional Arabic" w:hint="cs"/>
          <w:sz w:val="34"/>
          <w:szCs w:val="34"/>
          <w:rtl/>
        </w:rPr>
        <w:t>أ</w:t>
      </w:r>
      <w:r w:rsidR="001B7A28" w:rsidRPr="00B70C9F">
        <w:rPr>
          <w:rFonts w:ascii="Courier New" w:hAnsi="Courier New" w:cs="Traditional Arabic" w:hint="cs"/>
          <w:sz w:val="34"/>
          <w:szCs w:val="34"/>
          <w:rtl/>
        </w:rPr>
        <w:t>ي</w:t>
      </w:r>
      <w:r w:rsidR="00B70C9F">
        <w:rPr>
          <w:rFonts w:ascii="Courier New" w:hAnsi="Courier New" w:cs="Traditional Arabic" w:hint="cs"/>
          <w:sz w:val="34"/>
          <w:szCs w:val="34"/>
          <w:rtl/>
        </w:rPr>
        <w:t>:</w:t>
      </w:r>
      <w:r w:rsidR="001B7A28" w:rsidRPr="00B70C9F">
        <w:rPr>
          <w:rFonts w:ascii="Courier New" w:hAnsi="Courier New" w:cs="Traditional Arabic" w:hint="cs"/>
          <w:sz w:val="34"/>
          <w:szCs w:val="34"/>
          <w:rtl/>
        </w:rPr>
        <w:t xml:space="preserve"> الملائكة الذين هم حولها</w:t>
      </w:r>
      <w:r w:rsidR="00B70C9F">
        <w:rPr>
          <w:rFonts w:ascii="Courier New" w:hAnsi="Courier New" w:cs="Traditional Arabic" w:hint="cs"/>
          <w:sz w:val="34"/>
          <w:szCs w:val="34"/>
          <w:rtl/>
        </w:rPr>
        <w:t>،</w:t>
      </w:r>
      <w:r w:rsidR="001B7A28" w:rsidRPr="00B70C9F">
        <w:rPr>
          <w:rFonts w:ascii="Courier New" w:hAnsi="Courier New" w:cs="Traditional Arabic" w:hint="cs"/>
          <w:sz w:val="34"/>
          <w:szCs w:val="34"/>
          <w:rtl/>
        </w:rPr>
        <w:t xml:space="preserve"> والمعنى</w:t>
      </w:r>
      <w:r w:rsidR="00B70C9F">
        <w:rPr>
          <w:rFonts w:ascii="Courier New" w:hAnsi="Courier New" w:cs="Traditional Arabic" w:hint="cs"/>
          <w:sz w:val="34"/>
          <w:szCs w:val="34"/>
          <w:rtl/>
        </w:rPr>
        <w:t>:</w:t>
      </w:r>
      <w:r w:rsidR="00AA2CC6" w:rsidRPr="00B70C9F">
        <w:rPr>
          <w:rFonts w:ascii="Courier New" w:hAnsi="Courier New" w:cs="Traditional Arabic" w:hint="cs"/>
          <w:sz w:val="34"/>
          <w:szCs w:val="34"/>
          <w:rtl/>
        </w:rPr>
        <w:t xml:space="preserve"> بورك فيك يا موسى </w:t>
      </w:r>
      <w:r w:rsidR="001B7A28" w:rsidRPr="00B70C9F">
        <w:rPr>
          <w:rFonts w:ascii="Courier New" w:hAnsi="Courier New" w:cs="Traditional Arabic" w:hint="cs"/>
          <w:sz w:val="34"/>
          <w:szCs w:val="34"/>
          <w:rtl/>
        </w:rPr>
        <w:t>وأنت في وسط هذه النار</w:t>
      </w:r>
      <w:r w:rsidR="00AA2CC6" w:rsidRPr="00B70C9F">
        <w:rPr>
          <w:rFonts w:ascii="Courier New" w:hAnsi="Courier New" w:cs="Traditional Arabic" w:hint="cs"/>
          <w:sz w:val="34"/>
          <w:szCs w:val="34"/>
          <w:rtl/>
        </w:rPr>
        <w:t xml:space="preserve">، وفي الملائكة الذين هم حولها </w:t>
      </w:r>
      <w:r w:rsidR="00CB3537" w:rsidRPr="00B70C9F">
        <w:rPr>
          <w:rFonts w:cs="Traditional Arabic"/>
          <w:sz w:val="34"/>
          <w:szCs w:val="34"/>
          <w:vertAlign w:val="superscript"/>
          <w:rtl/>
        </w:rPr>
        <w:t>(</w:t>
      </w:r>
      <w:r w:rsidR="00CB3537" w:rsidRPr="00B70C9F">
        <w:rPr>
          <w:rFonts w:cs="Traditional Arabic"/>
          <w:sz w:val="34"/>
          <w:szCs w:val="34"/>
          <w:vertAlign w:val="superscript"/>
          <w:rtl/>
        </w:rPr>
        <w:footnoteReference w:id="50"/>
      </w:r>
      <w:r w:rsidR="00CB3537" w:rsidRPr="00B70C9F">
        <w:rPr>
          <w:rFonts w:cs="Traditional Arabic"/>
          <w:sz w:val="34"/>
          <w:szCs w:val="34"/>
          <w:vertAlign w:val="superscript"/>
          <w:rtl/>
        </w:rPr>
        <w:t>)</w:t>
      </w:r>
      <w:r w:rsidR="00655A73" w:rsidRPr="00B70C9F">
        <w:rPr>
          <w:rFonts w:ascii="Courier New" w:hAnsi="Courier New" w:cs="Traditional Arabic" w:hint="cs"/>
          <w:sz w:val="34"/>
          <w:szCs w:val="34"/>
          <w:rtl/>
        </w:rPr>
        <w:t xml:space="preserve">                                                                                                                              </w:t>
      </w:r>
      <w:r w:rsidR="003D4A80" w:rsidRPr="00B70C9F">
        <w:rPr>
          <w:rFonts w:ascii="Courier New" w:hAnsi="Courier New" w:cs="Traditional Arabic" w:hint="cs"/>
          <w:sz w:val="34"/>
          <w:szCs w:val="34"/>
          <w:rtl/>
        </w:rPr>
        <w:t xml:space="preserve"> </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 xml:space="preserve"> فبين (جاء) و(أتى) فروق عامة يمكن أخذها في الحسبان هي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أنَّ الأصل في (جاء) الحصول والقصد وما قرب وأن يكون مصاحبًا لما يجيء به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والأصل في (أتى) خلاف ذلك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ومن  خلال هذه الفروق العامة يمكن أن ندرس وأن نفرِّق بين دلالة كل منهما في القرآن الكريم ومن الله الهدى والسداد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p>
    <w:p w:rsidR="006B6ED7" w:rsidRPr="00B70C9F" w:rsidRDefault="006B6ED7" w:rsidP="002F1E5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1-الحصول وعدم الحصول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من الأمور التي لم ينتبه عليها أهل اللغة والتفسير في أغلب الظن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يصرحون بوحدة دلالة (جاء) و(أتى) أنَّ القرآن الكريم استعمل من الإتيان الفعل الماضي والمضارع والأمر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ولم يستعمل من المجيء إلاَّ الفعل الماضي مما يدل على أنَّ الأصل في المراد من المجيء حصوله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ومن الإتيان عدم حصوله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لذلك لم يستعمل الأول إلاَّ بالصيغة الدالة على الزمن الماضي التي تفيد في أن الفعل قد حصل ووقع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في حين استعمل الثاني بالصيغ الثلاث الفعل الماضي والمضارع الدال على الحال والاستقبال والأمر الدال على الاستقبال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وهذا متأتٍّ من أن (جاء) يكون في الأصل فيما</w:t>
      </w:r>
      <w:r w:rsidR="009435C9" w:rsidRPr="00B70C9F">
        <w:rPr>
          <w:rFonts w:ascii="Courier New" w:hAnsi="Courier New" w:cs="Traditional Arabic" w:hint="cs"/>
          <w:sz w:val="34"/>
          <w:szCs w:val="34"/>
          <w:rtl/>
        </w:rPr>
        <w:t xml:space="preserve"> حصل</w:t>
      </w:r>
      <w:r w:rsidR="00B70C9F">
        <w:rPr>
          <w:rFonts w:ascii="Courier New" w:hAnsi="Courier New" w:cs="Traditional Arabic" w:hint="cs"/>
          <w:sz w:val="34"/>
          <w:szCs w:val="34"/>
          <w:rtl/>
        </w:rPr>
        <w:t>،</w:t>
      </w:r>
      <w:r w:rsidR="009435C9" w:rsidRPr="00B70C9F">
        <w:rPr>
          <w:rFonts w:ascii="Courier New" w:hAnsi="Courier New" w:cs="Traditional Arabic" w:hint="cs"/>
          <w:sz w:val="34"/>
          <w:szCs w:val="34"/>
          <w:rtl/>
        </w:rPr>
        <w:t xml:space="preserve"> و(أتى) فيما لم يحصل</w:t>
      </w:r>
      <w:r w:rsidR="00B70C9F">
        <w:rPr>
          <w:rFonts w:ascii="Courier New" w:hAnsi="Courier New" w:cs="Traditional Arabic" w:hint="cs"/>
          <w:sz w:val="34"/>
          <w:szCs w:val="34"/>
          <w:rtl/>
        </w:rPr>
        <w:t>؛</w:t>
      </w:r>
      <w:r w:rsidR="009435C9" w:rsidRPr="00B70C9F">
        <w:rPr>
          <w:rFonts w:ascii="Courier New" w:hAnsi="Courier New" w:cs="Traditional Arabic" w:hint="cs"/>
          <w:sz w:val="34"/>
          <w:szCs w:val="34"/>
          <w:rtl/>
        </w:rPr>
        <w:t xml:space="preserve"> لذلك</w:t>
      </w:r>
      <w:r w:rsidRPr="00B70C9F">
        <w:rPr>
          <w:rFonts w:ascii="Courier New" w:hAnsi="Courier New" w:cs="Traditional Arabic" w:hint="cs"/>
          <w:sz w:val="34"/>
          <w:szCs w:val="34"/>
          <w:rtl/>
        </w:rPr>
        <w:t xml:space="preserve"> و</w:t>
      </w:r>
      <w:r w:rsidR="001627BB" w:rsidRPr="00B70C9F">
        <w:rPr>
          <w:rFonts w:ascii="Courier New" w:hAnsi="Courier New" w:cs="Traditional Arabic" w:hint="cs"/>
          <w:sz w:val="34"/>
          <w:szCs w:val="34"/>
          <w:rtl/>
        </w:rPr>
        <w:t>ر</w:t>
      </w:r>
      <w:r w:rsidR="009435C9" w:rsidRPr="00B70C9F">
        <w:rPr>
          <w:rFonts w:ascii="Courier New" w:hAnsi="Courier New" w:cs="Traditional Arabic" w:hint="cs"/>
          <w:sz w:val="34"/>
          <w:szCs w:val="34"/>
          <w:rtl/>
        </w:rPr>
        <w:t xml:space="preserve">د الفعل الماضي من المجيء في القرآن الكريم في </w:t>
      </w:r>
      <w:r w:rsidR="00C46B43" w:rsidRPr="00B70C9F">
        <w:rPr>
          <w:rFonts w:ascii="Courier New" w:hAnsi="Courier New" w:cs="Traditional Arabic" w:hint="cs"/>
          <w:sz w:val="34"/>
          <w:szCs w:val="34"/>
          <w:rtl/>
        </w:rPr>
        <w:t>2</w:t>
      </w:r>
      <w:r w:rsidR="002F1E52" w:rsidRPr="00B70C9F">
        <w:rPr>
          <w:rFonts w:ascii="Courier New" w:hAnsi="Courier New" w:cs="Traditional Arabic" w:hint="cs"/>
          <w:sz w:val="34"/>
          <w:szCs w:val="34"/>
          <w:rtl/>
        </w:rPr>
        <w:t>77</w:t>
      </w:r>
      <w:r w:rsidR="00C46B43" w:rsidRPr="00B70C9F">
        <w:rPr>
          <w:rFonts w:ascii="Courier New" w:hAnsi="Courier New" w:cs="Traditional Arabic" w:hint="cs"/>
          <w:sz w:val="34"/>
          <w:szCs w:val="34"/>
          <w:rtl/>
        </w:rPr>
        <w:t xml:space="preserve"> موضعًا</w:t>
      </w:r>
      <w:r w:rsidR="00B70C9F">
        <w:rPr>
          <w:rFonts w:ascii="Courier New" w:hAnsi="Courier New" w:cs="Traditional Arabic" w:hint="cs"/>
          <w:sz w:val="34"/>
          <w:szCs w:val="34"/>
          <w:rtl/>
        </w:rPr>
        <w:t>،</w:t>
      </w:r>
      <w:r w:rsidR="00C46B43" w:rsidRPr="00B70C9F">
        <w:rPr>
          <w:rFonts w:ascii="Courier New" w:hAnsi="Courier New" w:cs="Traditional Arabic" w:hint="cs"/>
          <w:sz w:val="34"/>
          <w:szCs w:val="34"/>
          <w:rtl/>
        </w:rPr>
        <w:t xml:space="preserve"> و</w:t>
      </w:r>
      <w:r w:rsidRPr="00B70C9F">
        <w:rPr>
          <w:rFonts w:ascii="Courier New" w:hAnsi="Courier New" w:cs="Traditional Arabic" w:hint="cs"/>
          <w:sz w:val="34"/>
          <w:szCs w:val="34"/>
          <w:rtl/>
        </w:rPr>
        <w:t>ور</w:t>
      </w:r>
      <w:r w:rsidR="001627BB" w:rsidRPr="00B70C9F">
        <w:rPr>
          <w:rFonts w:ascii="Courier New" w:hAnsi="Courier New" w:cs="Traditional Arabic" w:hint="cs"/>
          <w:sz w:val="34"/>
          <w:szCs w:val="34"/>
          <w:rtl/>
        </w:rPr>
        <w:t>د</w:t>
      </w:r>
      <w:r w:rsidR="009435C9" w:rsidRPr="00B70C9F">
        <w:rPr>
          <w:rFonts w:ascii="Courier New" w:hAnsi="Courier New" w:cs="Traditional Arabic" w:hint="cs"/>
          <w:sz w:val="34"/>
          <w:szCs w:val="34"/>
          <w:rtl/>
        </w:rPr>
        <w:t xml:space="preserve"> الفعل الماضي من الإتيان في </w:t>
      </w:r>
      <w:r w:rsidRPr="00B70C9F">
        <w:rPr>
          <w:rFonts w:ascii="Courier New" w:hAnsi="Courier New" w:cs="Traditional Arabic" w:hint="cs"/>
          <w:sz w:val="34"/>
          <w:szCs w:val="34"/>
          <w:rtl/>
        </w:rPr>
        <w:t>47 موضعًا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فقد بان السر في هذه القضية ولا حاجة بعد ذلك أن نبين الفرق الدلالي بينهما في </w:t>
      </w:r>
      <w:proofErr w:type="spellStart"/>
      <w:r w:rsidRPr="00B70C9F">
        <w:rPr>
          <w:rFonts w:ascii="Courier New" w:hAnsi="Courier New" w:cs="Traditional Arabic" w:hint="cs"/>
          <w:sz w:val="34"/>
          <w:szCs w:val="34"/>
          <w:rtl/>
        </w:rPr>
        <w:t>صيغتى</w:t>
      </w:r>
      <w:proofErr w:type="spellEnd"/>
      <w:r w:rsidRPr="00B70C9F">
        <w:rPr>
          <w:rFonts w:ascii="Courier New" w:hAnsi="Courier New" w:cs="Traditional Arabic" w:hint="cs"/>
          <w:sz w:val="34"/>
          <w:szCs w:val="34"/>
          <w:rtl/>
        </w:rPr>
        <w:t xml:space="preserve"> المضارع والأمر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لذلك سنقصر سعينا في التعرف إلى الفرق الدلالي بينهما في صيغة الفعل الماضي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كما أنَّ المجيء لم يرد في القرآن الكريم إلاَّ بهذه الصيغة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فقد أٌسنِد (جاء) إلى تاء المخاطب الواقع فاعلاً في مواضع كثيرة بلغت ستة وعشرين موضعًا كانت في جميع المواضع فيما حصل كقوله </w:t>
      </w:r>
      <w:r w:rsidRPr="00B70C9F">
        <w:rPr>
          <w:rFonts w:ascii="Courier New" w:hAnsi="Courier New" w:cs="Traditional Arabic" w:hint="cs"/>
          <w:sz w:val="34"/>
          <w:szCs w:val="34"/>
          <w:rtl/>
        </w:rPr>
        <w:lastRenderedPageBreak/>
        <w:t>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قَالُواْ الآنَ جِئْتَ بِالْحَقِّ فَذَبَحُوهَا وَمَا كَادُواْ يَفْعَلُونَ</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71}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قَالُواْ أَجِئْتَنَا لِنَعْبُدَ اللّهَ وَحْدَهُ وَنَذَرَ مَا كَانَ يَعْبُدُ آبَاؤُنَا</w:t>
      </w:r>
      <w:r w:rsidRPr="00B70C9F">
        <w:rPr>
          <w:rFonts w:ascii="Courier New" w:hAnsi="Courier New" w:cs="Traditional Arabic" w:hint="cs"/>
          <w:sz w:val="34"/>
          <w:szCs w:val="34"/>
          <w:rtl/>
        </w:rPr>
        <w:t>){الأعراف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70}</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قَالُواْ أَجِئْتَنَا لِتَلْفِتَنَا عَمَّا وَجَدْنَا عَلَيْهِ آبَاءنَا</w:t>
      </w:r>
      <w:r w:rsidRPr="00B70C9F">
        <w:rPr>
          <w:rFonts w:ascii="Courier New" w:hAnsi="Courier New" w:cs="Traditional Arabic" w:hint="cs"/>
          <w:sz w:val="34"/>
          <w:szCs w:val="34"/>
          <w:rtl/>
        </w:rPr>
        <w:t>){يونس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78}</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قَالَ مُوسَى مَا جِئْتُم بِهِ السِّحْرُ</w:t>
      </w:r>
      <w:r w:rsidRPr="00B70C9F">
        <w:rPr>
          <w:rFonts w:ascii="Courier New" w:hAnsi="Courier New" w:cs="Traditional Arabic" w:hint="cs"/>
          <w:sz w:val="34"/>
          <w:szCs w:val="34"/>
          <w:rtl/>
        </w:rPr>
        <w:t>){يونس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82}</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 (</w:t>
      </w:r>
      <w:r w:rsidRPr="00B70C9F">
        <w:rPr>
          <w:rFonts w:ascii="Courier New" w:hAnsi="Courier New" w:cs="Traditional Arabic"/>
          <w:sz w:val="34"/>
          <w:szCs w:val="34"/>
          <w:rtl/>
        </w:rPr>
        <w:t>ثُمَّ جِئْتَ عَلَى قَدَرٍ يَا مُوسَى</w:t>
      </w:r>
      <w:r w:rsidRPr="00B70C9F">
        <w:rPr>
          <w:rFonts w:ascii="Courier New" w:hAnsi="Courier New" w:cs="Traditional Arabic" w:hint="cs"/>
          <w:sz w:val="34"/>
          <w:szCs w:val="34"/>
          <w:rtl/>
        </w:rPr>
        <w:t>){طه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40}</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قَالَ أَوَلَوْ جِئْتُكَ بِشَيْءٍ مُّبِينٍ</w:t>
      </w:r>
      <w:r w:rsidR="00813981" w:rsidRPr="00B70C9F">
        <w:rPr>
          <w:rFonts w:ascii="Courier New" w:hAnsi="Courier New" w:cs="Traditional Arabic" w:hint="cs"/>
          <w:sz w:val="34"/>
          <w:szCs w:val="34"/>
          <w:rtl/>
        </w:rPr>
        <w:t>){الشعراء</w:t>
      </w:r>
      <w:r w:rsidR="00B70C9F">
        <w:rPr>
          <w:rFonts w:ascii="Courier New" w:hAnsi="Courier New" w:cs="Traditional Arabic" w:hint="cs"/>
          <w:sz w:val="34"/>
          <w:szCs w:val="34"/>
          <w:rtl/>
        </w:rPr>
        <w:t>:</w:t>
      </w:r>
      <w:r w:rsidR="00813981" w:rsidRPr="00B70C9F">
        <w:rPr>
          <w:rFonts w:ascii="Courier New" w:hAnsi="Courier New" w:cs="Traditional Arabic" w:hint="cs"/>
          <w:sz w:val="34"/>
          <w:szCs w:val="34"/>
          <w:rtl/>
        </w:rPr>
        <w:t xml:space="preserve"> 30} ولم ترد في هذه</w:t>
      </w:r>
      <w:r w:rsidRPr="00B70C9F">
        <w:rPr>
          <w:rFonts w:ascii="Courier New" w:hAnsi="Courier New" w:cs="Traditional Arabic" w:hint="cs"/>
          <w:sz w:val="34"/>
          <w:szCs w:val="34"/>
          <w:rtl/>
        </w:rPr>
        <w:t xml:space="preserve"> المواضع فيما لم يحصل إلاَّ في موضعين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وَلَئِن جِئْتَهُم بِآيَةٍ لَيَقُولَنَّ الَّذِينَ كَفَرُوا إِنْ أَنتُمْ إِلا مُبْطِلُونَ</w:t>
      </w:r>
      <w:r w:rsidRPr="00B70C9F">
        <w:rPr>
          <w:rFonts w:ascii="Courier New" w:hAnsi="Courier New" w:cs="Traditional Arabic" w:hint="cs"/>
          <w:sz w:val="34"/>
          <w:szCs w:val="34"/>
          <w:rtl/>
        </w:rPr>
        <w:t>){الروم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58}</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قَالُواْ يَا هُودُ مَا جِئْتَنَا بِبَيِّنَةٍ</w:t>
      </w:r>
      <w:r w:rsidRPr="00B70C9F">
        <w:rPr>
          <w:rFonts w:ascii="Courier New" w:hAnsi="Courier New" w:cs="Traditional Arabic" w:hint="cs"/>
          <w:sz w:val="34"/>
          <w:szCs w:val="34"/>
          <w:rtl/>
        </w:rPr>
        <w:t>){هود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53}</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واستعمل (جاء) لأنَّه عده مما يمكن حصوله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المراد المجيء بآية من الآيات أو بينة من البينات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بينما لم يُسنَد (أتى) إلى ضمير المخاطب الفاعل إلاَّ في موضع واحد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هو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وَلَئِنْ أَتَيْتَ الَّذِينَ أُوْتُواْ الْكِتَابَ بِكُلِّ آيَةٍ مَّا تَبِعُواْ قِبْلَتَكَ</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145} وقد استعمل (أتى) لأنَّه في حكم غير الحاصل بعد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ولأنَّ المراد معنى </w:t>
      </w:r>
      <w:proofErr w:type="spellStart"/>
      <w:r w:rsidRPr="00B70C9F">
        <w:rPr>
          <w:rFonts w:ascii="Courier New" w:hAnsi="Courier New" w:cs="Traditional Arabic" w:hint="cs"/>
          <w:sz w:val="34"/>
          <w:szCs w:val="34"/>
          <w:rtl/>
        </w:rPr>
        <w:t>الإعمام</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والاستغراق فحمله على أنَّه لا يمكن حصوله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ولأنَّ الإتيان بكل آية يتطلب الإتيان بها مما بعد مصدره وقرب</w:t>
      </w:r>
      <w:r w:rsidR="00B70C9F">
        <w:rPr>
          <w:rFonts w:ascii="Courier New" w:hAnsi="Courier New" w:cs="Traditional Arabic" w:hint="cs"/>
          <w:sz w:val="34"/>
          <w:szCs w:val="34"/>
          <w:rtl/>
        </w:rPr>
        <w:t>.</w:t>
      </w:r>
    </w:p>
    <w:p w:rsidR="006B6ED7" w:rsidRPr="00B70C9F" w:rsidRDefault="006B6ED7" w:rsidP="008A318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2-القوة والخفة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C46B43" w:rsidRPr="00B70C9F">
        <w:rPr>
          <w:rFonts w:ascii="Courier New" w:hAnsi="Courier New" w:cs="Traditional Arabic" w:hint="cs"/>
          <w:sz w:val="34"/>
          <w:szCs w:val="34"/>
          <w:rtl/>
        </w:rPr>
        <w:t>الفرق العام بين الإتيان والمجيء</w:t>
      </w:r>
      <w:r w:rsidR="008A3187" w:rsidRPr="00B70C9F">
        <w:rPr>
          <w:rFonts w:ascii="Courier New" w:hAnsi="Courier New" w:cs="Traditional Arabic" w:hint="cs"/>
          <w:sz w:val="34"/>
          <w:szCs w:val="34"/>
          <w:rtl/>
        </w:rPr>
        <w:t xml:space="preserve"> أنَّه إذا أريد التعبير عن سهولة حصول الفعل الذي قد لا يحتاج إلى جهد يُذكر استعمل (أتى) وإلاَّ استعمل (جاء) </w:t>
      </w:r>
      <w:r w:rsidR="00EB0BDE" w:rsidRPr="00B70C9F">
        <w:rPr>
          <w:rFonts w:ascii="Courier New" w:hAnsi="Courier New" w:cs="Traditional Arabic" w:hint="cs"/>
          <w:sz w:val="34"/>
          <w:szCs w:val="34"/>
          <w:rtl/>
        </w:rPr>
        <w:t>فيما ثَقُلَ وعَظُمَ شأنه</w:t>
      </w:r>
      <w:r w:rsidR="00B70C9F">
        <w:rPr>
          <w:rFonts w:ascii="Courier New" w:hAnsi="Courier New" w:cs="Traditional Arabic" w:hint="cs"/>
          <w:sz w:val="34"/>
          <w:szCs w:val="34"/>
          <w:rtl/>
        </w:rPr>
        <w:t>،</w:t>
      </w:r>
      <w:r w:rsidR="00EB0BDE" w:rsidRPr="00B70C9F">
        <w:rPr>
          <w:rFonts w:ascii="Courier New" w:hAnsi="Courier New" w:cs="Traditional Arabic" w:hint="cs"/>
          <w:sz w:val="34"/>
          <w:szCs w:val="34"/>
          <w:rtl/>
        </w:rPr>
        <w:t xml:space="preserve"> </w:t>
      </w:r>
      <w:r w:rsidR="008A3187" w:rsidRPr="00B70C9F">
        <w:rPr>
          <w:rFonts w:ascii="Courier New" w:hAnsi="Courier New" w:cs="Traditional Arabic" w:hint="cs"/>
          <w:sz w:val="34"/>
          <w:szCs w:val="34"/>
          <w:rtl/>
        </w:rPr>
        <w:t>لذلك استعمل جاء من دون أتى في قوله تعالى</w:t>
      </w:r>
      <w:r w:rsidR="00B70C9F">
        <w:rPr>
          <w:rFonts w:ascii="Courier New" w:hAnsi="Courier New" w:cs="Traditional Arabic" w:hint="cs"/>
          <w:sz w:val="34"/>
          <w:szCs w:val="34"/>
          <w:rtl/>
        </w:rPr>
        <w:t>:</w:t>
      </w:r>
      <w:r w:rsidR="008A3187" w:rsidRPr="00B70C9F">
        <w:rPr>
          <w:rFonts w:ascii="Courier New" w:hAnsi="Courier New" w:cs="Traditional Arabic" w:hint="cs"/>
          <w:sz w:val="34"/>
          <w:szCs w:val="34"/>
          <w:rtl/>
        </w:rPr>
        <w:t xml:space="preserve"> </w:t>
      </w:r>
      <w:r w:rsidR="00EB0BDE" w:rsidRPr="00B70C9F">
        <w:rPr>
          <w:rFonts w:ascii="Courier New" w:hAnsi="Courier New" w:cs="Traditional Arabic" w:hint="cs"/>
          <w:sz w:val="34"/>
          <w:szCs w:val="34"/>
          <w:rtl/>
        </w:rPr>
        <w:t>(</w:t>
      </w:r>
      <w:r w:rsidR="00EB0BDE" w:rsidRPr="00B70C9F">
        <w:rPr>
          <w:rFonts w:ascii="Courier New" w:hAnsi="Courier New" w:cs="Traditional Arabic"/>
          <w:sz w:val="34"/>
          <w:szCs w:val="34"/>
          <w:rtl/>
        </w:rPr>
        <w:t>فَانطَلَقَا حَتَّى إِذَا رَكِبَا فِي السَّفِينَةِ خَرَقَهَا قَالَ أَخَرَقْتَهَا لِتُغْرِقَ أَهْلَهَا لَقَدْ جِئْتَ شَيْئًا إِمْرًا</w:t>
      </w:r>
      <w:r w:rsidR="00EB0BDE" w:rsidRPr="00B70C9F">
        <w:rPr>
          <w:rFonts w:ascii="Courier New" w:hAnsi="Courier New" w:cs="Traditional Arabic" w:hint="cs"/>
          <w:sz w:val="34"/>
          <w:szCs w:val="34"/>
          <w:rtl/>
        </w:rPr>
        <w:t>){الكهف</w:t>
      </w:r>
      <w:r w:rsidR="00B70C9F">
        <w:rPr>
          <w:rFonts w:ascii="Courier New" w:hAnsi="Courier New" w:cs="Traditional Arabic" w:hint="cs"/>
          <w:sz w:val="34"/>
          <w:szCs w:val="34"/>
          <w:rtl/>
        </w:rPr>
        <w:t>:</w:t>
      </w:r>
      <w:r w:rsidR="00EB0BDE" w:rsidRPr="00B70C9F">
        <w:rPr>
          <w:rFonts w:ascii="Courier New" w:hAnsi="Courier New" w:cs="Traditional Arabic" w:hint="cs"/>
          <w:sz w:val="34"/>
          <w:szCs w:val="34"/>
          <w:rtl/>
        </w:rPr>
        <w:t xml:space="preserve"> 71} وقوله تعالى</w:t>
      </w:r>
      <w:r w:rsidR="00B70C9F">
        <w:rPr>
          <w:rFonts w:ascii="Courier New" w:hAnsi="Courier New" w:cs="Traditional Arabic" w:hint="cs"/>
          <w:sz w:val="34"/>
          <w:szCs w:val="34"/>
          <w:rtl/>
        </w:rPr>
        <w:t>:</w:t>
      </w:r>
      <w:r w:rsidR="00EB0BDE" w:rsidRPr="00B70C9F">
        <w:rPr>
          <w:rFonts w:ascii="Courier New" w:hAnsi="Courier New" w:cs="Traditional Arabic" w:hint="cs"/>
          <w:sz w:val="34"/>
          <w:szCs w:val="34"/>
          <w:rtl/>
        </w:rPr>
        <w:t xml:space="preserve"> (</w:t>
      </w:r>
      <w:r w:rsidR="00EB0BDE" w:rsidRPr="00B70C9F">
        <w:rPr>
          <w:rFonts w:ascii="Courier New" w:hAnsi="Courier New" w:cs="Traditional Arabic"/>
          <w:sz w:val="34"/>
          <w:szCs w:val="34"/>
          <w:rtl/>
        </w:rPr>
        <w:t xml:space="preserve">فَانطَلَقَا حَتَّى إِذَا لَقِيَا غُلامًا فَقَتَلَهُ قَالَ أَقَتَلْتَ نَفْسًا زَكِيَّةً بِغَيْرِ نَفْسٍ لَّقَدْ جِئْتَ شَيْئًا </w:t>
      </w:r>
      <w:r w:rsidR="00EB0BDE" w:rsidRPr="00B70C9F">
        <w:rPr>
          <w:rFonts w:ascii="Courier New" w:hAnsi="Courier New" w:cs="Traditional Arabic"/>
          <w:sz w:val="34"/>
          <w:szCs w:val="34"/>
          <w:rtl/>
        </w:rPr>
        <w:lastRenderedPageBreak/>
        <w:t>نُّكْرًا</w:t>
      </w:r>
      <w:r w:rsidR="00EB0BDE" w:rsidRPr="00B70C9F">
        <w:rPr>
          <w:rFonts w:ascii="Courier New" w:hAnsi="Courier New" w:cs="Traditional Arabic" w:hint="cs"/>
          <w:sz w:val="34"/>
          <w:szCs w:val="34"/>
          <w:rtl/>
        </w:rPr>
        <w:t>){الكهف</w:t>
      </w:r>
      <w:r w:rsidR="00B70C9F">
        <w:rPr>
          <w:rFonts w:ascii="Courier New" w:hAnsi="Courier New" w:cs="Traditional Arabic" w:hint="cs"/>
          <w:sz w:val="34"/>
          <w:szCs w:val="34"/>
          <w:rtl/>
        </w:rPr>
        <w:t>:</w:t>
      </w:r>
      <w:r w:rsidR="00EB0BDE" w:rsidRPr="00B70C9F">
        <w:rPr>
          <w:rFonts w:ascii="Courier New" w:hAnsi="Courier New" w:cs="Traditional Arabic" w:hint="cs"/>
          <w:sz w:val="34"/>
          <w:szCs w:val="34"/>
          <w:rtl/>
        </w:rPr>
        <w:t xml:space="preserve"> 74}</w:t>
      </w:r>
      <w:r w:rsidR="00EB0BDE" w:rsidRPr="00B70C9F">
        <w:rPr>
          <w:rFonts w:ascii="Courier New" w:hAnsi="Courier New" w:cs="Traditional Arabic"/>
          <w:sz w:val="34"/>
          <w:szCs w:val="34"/>
          <w:rtl/>
        </w:rPr>
        <w:t xml:space="preserve"> </w:t>
      </w:r>
      <w:r w:rsidR="00EB0BDE"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EB0BDE" w:rsidRPr="00B70C9F">
        <w:rPr>
          <w:rFonts w:ascii="Courier New" w:hAnsi="Courier New" w:cs="Traditional Arabic" w:hint="cs"/>
          <w:sz w:val="34"/>
          <w:szCs w:val="34"/>
          <w:rtl/>
        </w:rPr>
        <w:t xml:space="preserve"> </w:t>
      </w:r>
      <w:r w:rsidR="008A3187" w:rsidRPr="00B70C9F">
        <w:rPr>
          <w:rFonts w:ascii="Courier New" w:hAnsi="Courier New" w:cs="Traditional Arabic" w:hint="cs"/>
          <w:sz w:val="34"/>
          <w:szCs w:val="34"/>
          <w:rtl/>
        </w:rPr>
        <w:t>(</w:t>
      </w:r>
      <w:r w:rsidR="008A3187" w:rsidRPr="00B70C9F">
        <w:rPr>
          <w:rFonts w:ascii="Courier New" w:hAnsi="Courier New" w:cs="Traditional Arabic"/>
          <w:sz w:val="34"/>
          <w:szCs w:val="34"/>
          <w:rtl/>
        </w:rPr>
        <w:t>لَقَدْ جِئْتِ شَيْئًا فَرِيًّا</w:t>
      </w:r>
      <w:r w:rsidR="008A3187" w:rsidRPr="00B70C9F">
        <w:rPr>
          <w:rFonts w:ascii="Courier New" w:hAnsi="Courier New" w:cs="Traditional Arabic" w:hint="cs"/>
          <w:sz w:val="34"/>
          <w:szCs w:val="34"/>
          <w:rtl/>
        </w:rPr>
        <w:t>){مريم</w:t>
      </w:r>
      <w:r w:rsidR="00B70C9F">
        <w:rPr>
          <w:rFonts w:ascii="Courier New" w:hAnsi="Courier New" w:cs="Traditional Arabic" w:hint="cs"/>
          <w:sz w:val="34"/>
          <w:szCs w:val="34"/>
          <w:rtl/>
        </w:rPr>
        <w:t>:</w:t>
      </w:r>
      <w:r w:rsidR="008A3187" w:rsidRPr="00B70C9F">
        <w:rPr>
          <w:rFonts w:ascii="Courier New" w:hAnsi="Courier New" w:cs="Traditional Arabic" w:hint="cs"/>
          <w:sz w:val="34"/>
          <w:szCs w:val="34"/>
          <w:rtl/>
        </w:rPr>
        <w:t xml:space="preserve"> 27} لأنَّهم اتهم</w:t>
      </w:r>
      <w:r w:rsidR="00813981" w:rsidRPr="00B70C9F">
        <w:rPr>
          <w:rFonts w:ascii="Courier New" w:hAnsi="Courier New" w:cs="Traditional Arabic" w:hint="cs"/>
          <w:sz w:val="34"/>
          <w:szCs w:val="34"/>
          <w:rtl/>
        </w:rPr>
        <w:t>وها بأمر ثقيل وبما عَظُمَ قُبْحُ</w:t>
      </w:r>
      <w:r w:rsidR="008A3187" w:rsidRPr="00B70C9F">
        <w:rPr>
          <w:rFonts w:ascii="Courier New" w:hAnsi="Courier New" w:cs="Traditional Arabic" w:hint="cs"/>
          <w:sz w:val="34"/>
          <w:szCs w:val="34"/>
          <w:rtl/>
        </w:rPr>
        <w:t xml:space="preserve"> فعله</w:t>
      </w:r>
      <w:r w:rsidR="008A3187" w:rsidRPr="00B70C9F">
        <w:rPr>
          <w:rFonts w:ascii="Courier New" w:hAnsi="Courier New" w:cs="Traditional Arabic"/>
          <w:sz w:val="34"/>
          <w:szCs w:val="34"/>
          <w:rtl/>
        </w:rPr>
        <w:t xml:space="preserve"> </w:t>
      </w:r>
      <w:r w:rsidR="008A3187" w:rsidRPr="00B70C9F">
        <w:rPr>
          <w:rFonts w:ascii="Courier New" w:hAnsi="Courier New" w:cs="Traditional Arabic" w:hint="cs"/>
          <w:sz w:val="34"/>
          <w:szCs w:val="34"/>
          <w:rtl/>
        </w:rPr>
        <w:t>حسب ظنهم</w:t>
      </w:r>
      <w:r w:rsidR="00B70C9F">
        <w:rPr>
          <w:rFonts w:ascii="Courier New" w:hAnsi="Courier New" w:cs="Traditional Arabic" w:hint="cs"/>
          <w:sz w:val="34"/>
          <w:szCs w:val="34"/>
          <w:rtl/>
        </w:rPr>
        <w:t>،</w:t>
      </w:r>
      <w:r w:rsidR="00EB0BDE" w:rsidRPr="00B70C9F">
        <w:rPr>
          <w:rFonts w:ascii="Courier New" w:hAnsi="Courier New" w:cs="Traditional Arabic" w:hint="cs"/>
          <w:sz w:val="34"/>
          <w:szCs w:val="34"/>
          <w:rtl/>
        </w:rPr>
        <w:t xml:space="preserve"> </w:t>
      </w:r>
      <w:r w:rsidR="00DC5682" w:rsidRPr="00B70C9F">
        <w:rPr>
          <w:rFonts w:ascii="Courier New" w:hAnsi="Courier New" w:cs="Traditional Arabic" w:hint="cs"/>
          <w:sz w:val="34"/>
          <w:szCs w:val="34"/>
          <w:rtl/>
        </w:rPr>
        <w:t>و</w:t>
      </w:r>
      <w:r w:rsidRPr="00B70C9F">
        <w:rPr>
          <w:rFonts w:ascii="Courier New" w:hAnsi="Courier New" w:cs="Traditional Arabic" w:hint="cs"/>
          <w:sz w:val="34"/>
          <w:szCs w:val="34"/>
          <w:rtl/>
        </w:rPr>
        <w:t>استعمل (أتى) من دون (جاء) فيما يناسب خفته وانتهاءه بحركة مفتوحة كاستعماله فيما يستخفُّ من شأنه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وَأَلْقِ مَا فِي يَمِينِكَ تَلْقَفْ مَا صَنَعُوا إِنَّمَا صَنَعُوا كَيْدُ سَاحِرٍ وَلا يُفْلِحُ السَّاحِرُ حَيْثُ أَتَى</w:t>
      </w:r>
      <w:r w:rsidRPr="00B70C9F">
        <w:rPr>
          <w:rFonts w:ascii="Courier New" w:hAnsi="Courier New" w:cs="Traditional Arabic" w:hint="cs"/>
          <w:sz w:val="34"/>
          <w:szCs w:val="34"/>
          <w:rtl/>
        </w:rPr>
        <w:t>){طه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69}</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في حين استعمل (جاء) عندما أراد تعظيم هذا السحر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 xml:space="preserve">قَالَ أَلْقُوْاْ فَلَمَّا أَلْقَوْاْ سَحَرُواْ أَعْيُنَ النَّاسِ </w:t>
      </w:r>
      <w:proofErr w:type="spellStart"/>
      <w:r w:rsidRPr="00B70C9F">
        <w:rPr>
          <w:rFonts w:ascii="Courier New" w:hAnsi="Courier New" w:cs="Traditional Arabic"/>
          <w:sz w:val="34"/>
          <w:szCs w:val="34"/>
          <w:rtl/>
        </w:rPr>
        <w:t>وَاسْتَرْهَبُوهُمْ</w:t>
      </w:r>
      <w:proofErr w:type="spellEnd"/>
      <w:r w:rsidRPr="00B70C9F">
        <w:rPr>
          <w:rFonts w:ascii="Courier New" w:hAnsi="Courier New" w:cs="Traditional Arabic"/>
          <w:sz w:val="34"/>
          <w:szCs w:val="34"/>
          <w:rtl/>
        </w:rPr>
        <w:t xml:space="preserve"> وَجَاءوا بِسِحْرٍ عَظِيمٍ</w:t>
      </w:r>
      <w:r w:rsidRPr="00B70C9F">
        <w:rPr>
          <w:rFonts w:ascii="Courier New" w:hAnsi="Courier New" w:cs="Traditional Arabic" w:hint="cs"/>
          <w:sz w:val="34"/>
          <w:szCs w:val="34"/>
          <w:rtl/>
        </w:rPr>
        <w:t>){الأعراف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116}</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ولأنَّ (أتى) أخف من (جاء) حتى عُرَّف الإتيان بأنَّه مجيء بسهوله وشُبِّه بالمرور السريع</w:t>
      </w:r>
      <w:r w:rsidR="00B70C9F">
        <w:rPr>
          <w:rFonts w:ascii="Courier New" w:hAnsi="Courier New" w:cs="Traditional Arabic" w:hint="cs"/>
          <w:sz w:val="34"/>
          <w:szCs w:val="34"/>
          <w:rtl/>
        </w:rPr>
        <w:t>،</w:t>
      </w:r>
      <w:r w:rsidR="00803194" w:rsidRPr="00B70C9F">
        <w:rPr>
          <w:rFonts w:ascii="Courier New" w:hAnsi="Courier New" w:cs="Traditional Arabic" w:hint="cs"/>
          <w:sz w:val="34"/>
          <w:szCs w:val="34"/>
          <w:rtl/>
        </w:rPr>
        <w:t xml:space="preserve"> استعمله </w:t>
      </w:r>
      <w:r w:rsidRPr="00B70C9F">
        <w:rPr>
          <w:rFonts w:ascii="Courier New" w:hAnsi="Courier New" w:cs="Traditional Arabic" w:hint="cs"/>
          <w:sz w:val="34"/>
          <w:szCs w:val="34"/>
          <w:rtl/>
        </w:rPr>
        <w:t>من دون (جاء)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فَأَتَى اللّهُ بُنْيَانَهُم مِّنَ الْقَوَاعِدِ</w:t>
      </w:r>
      <w:r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26} فاستعمل (أتى) للتعبير عن سهولة الفعل وسرعته وسرعة مروره مع عِظَم ما حصل في هذا الفعل وهو قلع بنيان الطواغيت وما مكروا من قواعدها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ومن ذلك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فَأَتَاهُمُ اللَّهُ مِنْ حَيْثُ لَمْ يَحْتَسِبُوا وَقَذَفَ فِي قُلُوبِهِمُ الرُّعْبَ</w:t>
      </w:r>
      <w:r w:rsidRPr="00B70C9F">
        <w:rPr>
          <w:rFonts w:ascii="Courier New" w:hAnsi="Courier New" w:cs="Traditional Arabic" w:hint="cs"/>
          <w:sz w:val="34"/>
          <w:szCs w:val="34"/>
          <w:rtl/>
        </w:rPr>
        <w:t>){الحشر: 2}</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w:t>
      </w:r>
      <w:r w:rsidRPr="00B70C9F">
        <w:rPr>
          <w:rFonts w:ascii="Courier New" w:hAnsi="Courier New" w:cs="Traditional Arabic"/>
          <w:sz w:val="34"/>
          <w:szCs w:val="34"/>
          <w:rtl/>
        </w:rPr>
        <w:t>أَتَاهَا أَمْرُنَا لَيْلاً أَوْ نَهَارًا</w:t>
      </w:r>
      <w:r w:rsidRPr="00B70C9F">
        <w:rPr>
          <w:rFonts w:ascii="Courier New" w:hAnsi="Courier New" w:cs="Traditional Arabic" w:hint="cs"/>
          <w:sz w:val="34"/>
          <w:szCs w:val="34"/>
          <w:rtl/>
        </w:rPr>
        <w:t>){إبراهيم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17} ولفظ (جاء) أقوى لذلك استعمله من دون (أتى)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وَلَمَّا جَاء أَمْرُنَا</w:t>
      </w:r>
      <w:r w:rsidRPr="00B70C9F">
        <w:rPr>
          <w:rFonts w:ascii="Courier New" w:hAnsi="Courier New" w:cs="Traditional Arabic" w:hint="cs"/>
          <w:sz w:val="34"/>
          <w:szCs w:val="34"/>
          <w:rtl/>
        </w:rPr>
        <w:t>){هود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58}</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للإشارة إلى عظم شأن هذا الأمر</w:t>
      </w:r>
      <w:r w:rsidR="00B70C9F">
        <w:rPr>
          <w:rFonts w:ascii="Courier New" w:hAnsi="Courier New" w:cs="Traditional Arabic" w:hint="cs"/>
          <w:sz w:val="34"/>
          <w:szCs w:val="34"/>
          <w:rtl/>
        </w:rPr>
        <w:t>.</w:t>
      </w:r>
      <w:r w:rsidR="00EB0BDE" w:rsidRPr="00B70C9F">
        <w:rPr>
          <w:rFonts w:ascii="Courier New" w:hAnsi="Courier New" w:cs="Traditional Arabic" w:hint="cs"/>
          <w:sz w:val="34"/>
          <w:szCs w:val="34"/>
          <w:rtl/>
        </w:rPr>
        <w:t xml:space="preserve">                                                                                     </w:t>
      </w:r>
    </w:p>
    <w:p w:rsidR="006B6ED7" w:rsidRPr="00B70C9F" w:rsidRDefault="006B6ED7" w:rsidP="00E54FF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وقال الله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قَالَ أَجِئْتَنَا لِتُخْرِجَنَا مِنْ أَرْضِنَا بِسِحْرِكَ يَا مُوسَى {57} فَلَنَأْتِيَنَّكَ بِسِحْرٍ مِّثْلِهِ فَاجْعَلْ بَيْنَنَا وَبَيْنَكَ مَوْعِدًا لا نُخْلِفُهُ نَحْنُ وَلا أَنتَ مَكَانًا سُوًى {58} قَالَ مَوْعِدُكُمْ يَوْمُ الزِّينَةِ وَأَن يُحْشَرَ النَّاسُ ضُحًى {59} فَتَوَلَّى فِرْعَوْنُ فَجَمَعَ كَيْدَهُ ثُمَّ أَتَى</w:t>
      </w:r>
      <w:r w:rsidRPr="00B70C9F">
        <w:rPr>
          <w:rFonts w:ascii="Courier New" w:hAnsi="Courier New" w:cs="Traditional Arabic" w:hint="cs"/>
          <w:sz w:val="34"/>
          <w:szCs w:val="34"/>
          <w:rtl/>
        </w:rPr>
        <w:t>){طه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57-60}</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أَجِئْتَنَا لِتُخْرِجَنَا مِنْ أَرْضِنَا بِسِحْرِكَ</w:t>
      </w:r>
      <w:r w:rsidRPr="00B70C9F">
        <w:rPr>
          <w:rFonts w:ascii="Courier New" w:hAnsi="Courier New" w:cs="Traditional Arabic" w:hint="cs"/>
          <w:sz w:val="34"/>
          <w:szCs w:val="34"/>
          <w:rtl/>
        </w:rPr>
        <w:t>) ولم يقل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أتيتنا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المراد مصاحبة </w:t>
      </w:r>
      <w:r w:rsidRPr="00B70C9F">
        <w:rPr>
          <w:rFonts w:ascii="Courier New" w:hAnsi="Courier New" w:cs="Traditional Arabic" w:hint="cs"/>
          <w:sz w:val="34"/>
          <w:szCs w:val="34"/>
          <w:rtl/>
        </w:rPr>
        <w:lastRenderedPageBreak/>
        <w:t xml:space="preserve">موسى عليه </w:t>
      </w:r>
      <w:r w:rsidR="00104B8F" w:rsidRPr="00B70C9F">
        <w:rPr>
          <w:rFonts w:ascii="Courier New" w:hAnsi="Courier New" w:cs="Traditional Arabic" w:hint="cs"/>
          <w:sz w:val="34"/>
          <w:szCs w:val="34"/>
          <w:rtl/>
        </w:rPr>
        <w:t>السلام للمعجزة التي</w:t>
      </w:r>
      <w:r w:rsidRPr="00B70C9F">
        <w:rPr>
          <w:rFonts w:ascii="Courier New" w:hAnsi="Courier New" w:cs="Traditional Arabic" w:hint="cs"/>
          <w:sz w:val="34"/>
          <w:szCs w:val="34"/>
          <w:rtl/>
        </w:rPr>
        <w:t xml:space="preserve"> جاء بها التي عبروا عنها بالسحر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وأنَّه جاءهم بها عن قرب</w:t>
      </w:r>
      <w:r w:rsidR="00B70C9F">
        <w:rPr>
          <w:rFonts w:ascii="Courier New" w:hAnsi="Courier New" w:cs="Traditional Arabic" w:hint="cs"/>
          <w:sz w:val="34"/>
          <w:szCs w:val="34"/>
          <w:rtl/>
        </w:rPr>
        <w:t>،</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ولمَّا تحدى كل منهما الآخر راح فرعون يجول ويصول ويغدو ويروح ليجمع كيده وسحرته ويحثهم على المنازلة لليوم الموعود يوم الزينة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لذلك استعمل (</w:t>
      </w:r>
      <w:r w:rsidRPr="00B70C9F">
        <w:rPr>
          <w:rFonts w:ascii="Courier New" w:hAnsi="Courier New" w:cs="Traditional Arabic"/>
          <w:sz w:val="34"/>
          <w:szCs w:val="34"/>
          <w:rtl/>
        </w:rPr>
        <w:t>ثُمَّ أَتَى</w:t>
      </w:r>
      <w:r w:rsidRPr="00B70C9F">
        <w:rPr>
          <w:rFonts w:ascii="Courier New" w:hAnsi="Courier New" w:cs="Traditional Arabic" w:hint="cs"/>
          <w:sz w:val="34"/>
          <w:szCs w:val="34"/>
          <w:rtl/>
        </w:rPr>
        <w:t>) من دون جاء لخفتها وانتهائها بحركة مفتوحة لتلائم السياق الذي شُحِن بالخفة والسرعة والجولان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ولذلك استعمل (أتى) من دون (جاء)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E54FF1" w:rsidRPr="00B70C9F">
        <w:rPr>
          <w:rFonts w:ascii="Courier New" w:hAnsi="Courier New" w:cs="Traditional Arabic" w:hint="cs"/>
          <w:sz w:val="34"/>
          <w:szCs w:val="34"/>
          <w:rtl/>
        </w:rPr>
        <w:t>(</w:t>
      </w:r>
      <w:r w:rsidR="00E54FF1" w:rsidRPr="00B70C9F">
        <w:rPr>
          <w:rFonts w:ascii="Courier New" w:hAnsi="Courier New" w:cs="Traditional Arabic"/>
          <w:sz w:val="34"/>
          <w:szCs w:val="34"/>
          <w:rtl/>
        </w:rPr>
        <w:t>وَكُلٌّ أَتَوْهُ دَاخِرِينَ</w:t>
      </w:r>
      <w:r w:rsidR="00E54FF1" w:rsidRPr="00B70C9F">
        <w:rPr>
          <w:rFonts w:ascii="Courier New" w:hAnsi="Courier New" w:cs="Traditional Arabic" w:hint="cs"/>
          <w:sz w:val="34"/>
          <w:szCs w:val="34"/>
          <w:rtl/>
        </w:rPr>
        <w:t>){النمل</w:t>
      </w:r>
      <w:r w:rsidR="00B70C9F">
        <w:rPr>
          <w:rFonts w:ascii="Courier New" w:hAnsi="Courier New" w:cs="Traditional Arabic" w:hint="cs"/>
          <w:sz w:val="34"/>
          <w:szCs w:val="34"/>
          <w:rtl/>
        </w:rPr>
        <w:t>:</w:t>
      </w:r>
      <w:r w:rsidR="00E54FF1" w:rsidRPr="00B70C9F">
        <w:rPr>
          <w:rFonts w:ascii="Courier New" w:hAnsi="Courier New" w:cs="Traditional Arabic" w:hint="cs"/>
          <w:sz w:val="34"/>
          <w:szCs w:val="34"/>
          <w:rtl/>
        </w:rPr>
        <w:t xml:space="preserve"> 87}</w:t>
      </w:r>
      <w:r w:rsidR="00E54FF1" w:rsidRPr="00B70C9F">
        <w:rPr>
          <w:rFonts w:ascii="Courier New" w:hAnsi="Courier New" w:cs="Traditional Arabic"/>
          <w:sz w:val="34"/>
          <w:szCs w:val="34"/>
          <w:rtl/>
        </w:rPr>
        <w:t xml:space="preserve"> </w:t>
      </w:r>
      <w:r w:rsidR="00E54FF1"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E54FF1"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w:t>
      </w:r>
      <w:r w:rsidRPr="00B70C9F">
        <w:rPr>
          <w:rFonts w:ascii="Courier New" w:hAnsi="Courier New" w:cs="Traditional Arabic"/>
          <w:sz w:val="34"/>
          <w:szCs w:val="34"/>
          <w:rtl/>
        </w:rPr>
        <w:t>ثُمَّ اسْتَوَى إِلَى السَّمَاء وَهِيَ دُخَانٌ فَقَالَ لَهَا وَلِلأرْضِ اِئْتِيَا طَوْعًا أَوْ كَرْهًا قَالَتَا أَتَيْنَا طَائِعِينَ</w:t>
      </w:r>
      <w:r w:rsidRPr="00B70C9F">
        <w:rPr>
          <w:rFonts w:ascii="Courier New" w:hAnsi="Courier New" w:cs="Traditional Arabic" w:hint="cs"/>
          <w:sz w:val="34"/>
          <w:szCs w:val="34"/>
          <w:rtl/>
        </w:rPr>
        <w:t>){فصلت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11}</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لأنَّه أريد صدور هذا الفعل منهما وعن بعد بخفة و</w:t>
      </w:r>
      <w:r w:rsidR="001C0B61" w:rsidRPr="00B70C9F">
        <w:rPr>
          <w:rFonts w:ascii="Courier New" w:hAnsi="Courier New" w:cs="Traditional Arabic" w:hint="cs"/>
          <w:sz w:val="34"/>
          <w:szCs w:val="34"/>
          <w:rtl/>
        </w:rPr>
        <w:t>سرعة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p>
    <w:p w:rsidR="006B6ED7" w:rsidRPr="00B70C9F" w:rsidRDefault="006B6ED7" w:rsidP="001C0B6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3-تقدم قول العسكري ((إنَّ قولك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جاء فلان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كلام تام لا يحتاج إلى صلة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وقولك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أتى فلان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يقتضي مجيئه بشيء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ولهذا يقال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جاء فلان نفسه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ولا يقال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أتى فلان نفسه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ثم كثر ذلك حتى استعمل أحد اللفظين في موضع الآخر))</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51"/>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وهذا ما لاحظته في استعمال كل منهما في القرآن الكريم أنَّ في (جاء) معنى الحضور والمصاحبة</w:t>
      </w:r>
      <w:r w:rsidR="00B70C9F">
        <w:rPr>
          <w:rFonts w:ascii="Courier New" w:hAnsi="Courier New" w:cs="Traditional Arabic" w:hint="cs"/>
          <w:sz w:val="34"/>
          <w:szCs w:val="34"/>
          <w:rtl/>
        </w:rPr>
        <w:t>؛</w:t>
      </w:r>
      <w:r w:rsidR="00803194" w:rsidRPr="00B70C9F">
        <w:rPr>
          <w:rFonts w:ascii="Courier New" w:hAnsi="Courier New" w:cs="Traditional Arabic" w:hint="cs"/>
          <w:sz w:val="34"/>
          <w:szCs w:val="34"/>
          <w:rtl/>
        </w:rPr>
        <w:t xml:space="preserve"> لذلك استعمل جاء </w:t>
      </w:r>
      <w:r w:rsidR="00813981" w:rsidRPr="00B70C9F">
        <w:rPr>
          <w:rFonts w:ascii="Courier New" w:hAnsi="Courier New" w:cs="Traditional Arabic" w:hint="cs"/>
          <w:sz w:val="34"/>
          <w:szCs w:val="34"/>
          <w:rtl/>
        </w:rPr>
        <w:t>في قوله تعلى</w:t>
      </w:r>
      <w:r w:rsidR="00B70C9F">
        <w:rPr>
          <w:rFonts w:ascii="Courier New" w:hAnsi="Courier New" w:cs="Traditional Arabic" w:hint="cs"/>
          <w:sz w:val="34"/>
          <w:szCs w:val="34"/>
          <w:rtl/>
        </w:rPr>
        <w:t>:</w:t>
      </w:r>
      <w:r w:rsidR="00813981" w:rsidRPr="00B70C9F">
        <w:rPr>
          <w:rFonts w:ascii="Courier New" w:hAnsi="Courier New" w:cs="Traditional Arabic" w:hint="cs"/>
          <w:sz w:val="34"/>
          <w:szCs w:val="34"/>
          <w:rtl/>
        </w:rPr>
        <w:t xml:space="preserve"> (</w:t>
      </w:r>
      <w:r w:rsidR="001D2028" w:rsidRPr="00B70C9F">
        <w:rPr>
          <w:rFonts w:ascii="Courier New" w:hAnsi="Courier New" w:cs="Traditional Arabic"/>
          <w:sz w:val="34"/>
          <w:szCs w:val="34"/>
          <w:rtl/>
        </w:rPr>
        <w:t>لَوْلا جَاؤُوا عَلَيْهِ بِأَرْبَعَةِ شُهَدَاء</w:t>
      </w:r>
      <w:r w:rsidR="001D2028" w:rsidRPr="00B70C9F">
        <w:rPr>
          <w:rFonts w:ascii="Courier New" w:hAnsi="Courier New" w:cs="Traditional Arabic" w:hint="cs"/>
          <w:sz w:val="34"/>
          <w:szCs w:val="34"/>
          <w:rtl/>
        </w:rPr>
        <w:t>){النور</w:t>
      </w:r>
      <w:r w:rsidR="00B70C9F">
        <w:rPr>
          <w:rFonts w:ascii="Courier New" w:hAnsi="Courier New" w:cs="Traditional Arabic" w:hint="cs"/>
          <w:sz w:val="34"/>
          <w:szCs w:val="34"/>
          <w:rtl/>
        </w:rPr>
        <w:t>:</w:t>
      </w:r>
      <w:r w:rsidR="001D2028" w:rsidRPr="00B70C9F">
        <w:rPr>
          <w:rFonts w:ascii="Courier New" w:hAnsi="Courier New" w:cs="Traditional Arabic" w:hint="cs"/>
          <w:sz w:val="34"/>
          <w:szCs w:val="34"/>
          <w:rtl/>
        </w:rPr>
        <w:t xml:space="preserve"> 13} فالسياق يقتضي حضور </w:t>
      </w:r>
      <w:proofErr w:type="spellStart"/>
      <w:r w:rsidR="001D2028" w:rsidRPr="00B70C9F">
        <w:rPr>
          <w:rFonts w:ascii="Courier New" w:hAnsi="Courier New" w:cs="Traditional Arabic" w:hint="cs"/>
          <w:sz w:val="34"/>
          <w:szCs w:val="34"/>
          <w:rtl/>
        </w:rPr>
        <w:t>الجائي</w:t>
      </w:r>
      <w:proofErr w:type="spellEnd"/>
      <w:r w:rsidR="001D2028" w:rsidRPr="00B70C9F">
        <w:rPr>
          <w:rFonts w:ascii="Courier New" w:hAnsi="Courier New" w:cs="Traditional Arabic" w:hint="cs"/>
          <w:sz w:val="34"/>
          <w:szCs w:val="34"/>
          <w:rtl/>
        </w:rPr>
        <w:t xml:space="preserve"> بمن يجيء بهم من الشهداء</w:t>
      </w:r>
      <w:r w:rsidR="00B70C9F">
        <w:rPr>
          <w:rFonts w:ascii="Courier New" w:hAnsi="Courier New" w:cs="Traditional Arabic" w:hint="cs"/>
          <w:sz w:val="34"/>
          <w:szCs w:val="34"/>
          <w:rtl/>
        </w:rPr>
        <w:t>،</w:t>
      </w:r>
      <w:r w:rsidR="001D2028" w:rsidRPr="00B70C9F">
        <w:rPr>
          <w:rFonts w:ascii="Courier New" w:hAnsi="Courier New" w:cs="Traditional Arabic" w:hint="cs"/>
          <w:sz w:val="34"/>
          <w:szCs w:val="34"/>
          <w:rtl/>
        </w:rPr>
        <w:t xml:space="preserve"> ومصاحبته لهم</w:t>
      </w:r>
      <w:r w:rsidR="00B70C9F">
        <w:rPr>
          <w:rFonts w:ascii="Courier New" w:hAnsi="Courier New" w:cs="Traditional Arabic" w:hint="cs"/>
          <w:sz w:val="34"/>
          <w:szCs w:val="34"/>
          <w:rtl/>
        </w:rPr>
        <w:t>،</w:t>
      </w:r>
      <w:r w:rsidR="001D2028" w:rsidRPr="00B70C9F">
        <w:rPr>
          <w:rFonts w:ascii="Courier New" w:hAnsi="Courier New" w:cs="Traditional Arabic" w:hint="cs"/>
          <w:sz w:val="34"/>
          <w:szCs w:val="34"/>
          <w:rtl/>
        </w:rPr>
        <w:t xml:space="preserve"> </w:t>
      </w:r>
      <w:r w:rsidR="00102619" w:rsidRPr="00B70C9F">
        <w:rPr>
          <w:rFonts w:ascii="Courier New" w:hAnsi="Courier New" w:cs="Traditional Arabic" w:hint="cs"/>
          <w:sz w:val="34"/>
          <w:szCs w:val="34"/>
          <w:rtl/>
        </w:rPr>
        <w:t>و</w:t>
      </w:r>
      <w:r w:rsidR="0060011E" w:rsidRPr="00B70C9F">
        <w:rPr>
          <w:rFonts w:ascii="Courier New" w:hAnsi="Courier New" w:cs="Traditional Arabic" w:hint="cs"/>
          <w:sz w:val="34"/>
          <w:szCs w:val="34"/>
          <w:rtl/>
        </w:rPr>
        <w:t>قوله تعالى</w:t>
      </w:r>
      <w:r w:rsidR="00B70C9F">
        <w:rPr>
          <w:rFonts w:ascii="Courier New" w:hAnsi="Courier New" w:cs="Traditional Arabic" w:hint="cs"/>
          <w:sz w:val="34"/>
          <w:szCs w:val="34"/>
          <w:rtl/>
        </w:rPr>
        <w:t>:</w:t>
      </w:r>
      <w:r w:rsidR="0060011E" w:rsidRPr="00B70C9F">
        <w:rPr>
          <w:rFonts w:ascii="Courier New" w:hAnsi="Courier New" w:cs="Traditional Arabic" w:hint="cs"/>
          <w:sz w:val="34"/>
          <w:szCs w:val="34"/>
          <w:rtl/>
        </w:rPr>
        <w:t xml:space="preserve"> (</w:t>
      </w:r>
      <w:r w:rsidR="0060011E" w:rsidRPr="00B70C9F">
        <w:rPr>
          <w:rFonts w:ascii="Courier New" w:hAnsi="Courier New" w:cs="Traditional Arabic"/>
          <w:sz w:val="34"/>
          <w:szCs w:val="34"/>
          <w:rtl/>
        </w:rPr>
        <w:t>وَأَمَّا مَن جَاءكَ يَسْعَى {8} وَهُوَ يَخْشَى {9} فَأَنتَ عَنْهُ تَلَهَّى</w:t>
      </w:r>
      <w:r w:rsidR="0060011E" w:rsidRPr="00B70C9F">
        <w:rPr>
          <w:rFonts w:ascii="Courier New" w:hAnsi="Courier New" w:cs="Traditional Arabic" w:hint="cs"/>
          <w:sz w:val="34"/>
          <w:szCs w:val="34"/>
          <w:rtl/>
        </w:rPr>
        <w:t>){عبس</w:t>
      </w:r>
      <w:r w:rsidR="00B70C9F">
        <w:rPr>
          <w:rFonts w:ascii="Courier New" w:hAnsi="Courier New" w:cs="Traditional Arabic" w:hint="cs"/>
          <w:sz w:val="34"/>
          <w:szCs w:val="34"/>
          <w:rtl/>
        </w:rPr>
        <w:t>:</w:t>
      </w:r>
      <w:r w:rsidR="0060011E" w:rsidRPr="00B70C9F">
        <w:rPr>
          <w:rFonts w:ascii="Courier New" w:hAnsi="Courier New" w:cs="Traditional Arabic" w:hint="cs"/>
          <w:sz w:val="34"/>
          <w:szCs w:val="34"/>
          <w:rtl/>
        </w:rPr>
        <w:t xml:space="preserve"> 8-10}</w:t>
      </w:r>
      <w:r w:rsidR="0060011E"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 xml:space="preserve">وتتضح هذه القضية في </w:t>
      </w:r>
      <w:proofErr w:type="spellStart"/>
      <w:r w:rsidRPr="00B70C9F">
        <w:rPr>
          <w:rFonts w:ascii="Courier New" w:hAnsi="Courier New" w:cs="Traditional Arabic" w:hint="cs"/>
          <w:sz w:val="34"/>
          <w:szCs w:val="34"/>
          <w:rtl/>
        </w:rPr>
        <w:t>متعلقهما</w:t>
      </w:r>
      <w:proofErr w:type="spellEnd"/>
      <w:r w:rsidRPr="00B70C9F">
        <w:rPr>
          <w:rFonts w:ascii="Courier New" w:hAnsi="Courier New" w:cs="Traditional Arabic" w:hint="cs"/>
          <w:sz w:val="34"/>
          <w:szCs w:val="34"/>
          <w:rtl/>
        </w:rPr>
        <w:t xml:space="preserve"> فقوله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يَوْمَ لا يَنفَعُ مَالٌ وَلا بَنُونَ {88} إِلا مَنْ أَتَى اللَّهَ بِقَلْبٍ سَلِيمٍ</w:t>
      </w:r>
      <w:r w:rsidRPr="00B70C9F">
        <w:rPr>
          <w:rFonts w:ascii="Courier New" w:hAnsi="Courier New" w:cs="Traditional Arabic" w:hint="cs"/>
          <w:sz w:val="34"/>
          <w:szCs w:val="34"/>
          <w:rtl/>
        </w:rPr>
        <w:t>){الشعراء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89}</w:t>
      </w:r>
      <w:r w:rsidRPr="00B70C9F">
        <w:rPr>
          <w:rFonts w:ascii="Courier New" w:hAnsi="Courier New" w:cs="Traditional Arabic"/>
          <w:sz w:val="34"/>
          <w:szCs w:val="34"/>
          <w:rtl/>
        </w:rPr>
        <w:t xml:space="preserve"> </w:t>
      </w:r>
      <w:r w:rsidR="00803194" w:rsidRPr="00B70C9F">
        <w:rPr>
          <w:rFonts w:ascii="Courier New" w:hAnsi="Courier New" w:cs="Traditional Arabic" w:hint="cs"/>
          <w:sz w:val="34"/>
          <w:szCs w:val="34"/>
          <w:rtl/>
        </w:rPr>
        <w:t>استعمل (أتى)</w:t>
      </w:r>
      <w:r w:rsidRPr="00B70C9F">
        <w:rPr>
          <w:rFonts w:ascii="Courier New" w:hAnsi="Courier New" w:cs="Traditional Arabic" w:hint="cs"/>
          <w:sz w:val="34"/>
          <w:szCs w:val="34"/>
          <w:rtl/>
        </w:rPr>
        <w:t xml:space="preserve"> لأنَّ المراد سلامة القلب فهو المقصود الذي يمثل سلامة الباطن </w:t>
      </w:r>
      <w:r w:rsidRPr="00B70C9F">
        <w:rPr>
          <w:rFonts w:ascii="Courier New" w:hAnsi="Courier New" w:cs="Traditional Arabic" w:hint="cs"/>
          <w:sz w:val="34"/>
          <w:szCs w:val="34"/>
          <w:rtl/>
        </w:rPr>
        <w:lastRenderedPageBreak/>
        <w:t>والعقيدة من دون النظر إلى الفاعل الذي يراد منه الظاهر وعمل الجوارح</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فسلامة المتعلق هنا الذي يعني باطن العبد كافية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لتتسع رحمة الله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ولو 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إلاَّ من جاء الله بقلب سليم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لكان المراد باطنه وظاهره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فهذه رحمة عامة لشمولها كل أهل التوحيد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واستعمل (جاء) فيمن جاؤوا وقد حسنت </w:t>
      </w:r>
      <w:proofErr w:type="spellStart"/>
      <w:r w:rsidRPr="00B70C9F">
        <w:rPr>
          <w:rFonts w:ascii="Courier New" w:hAnsi="Courier New" w:cs="Traditional Arabic" w:hint="cs"/>
          <w:sz w:val="34"/>
          <w:szCs w:val="34"/>
          <w:rtl/>
        </w:rPr>
        <w:t>علانيتهم</w:t>
      </w:r>
      <w:proofErr w:type="spellEnd"/>
      <w:r w:rsidRPr="00B70C9F">
        <w:rPr>
          <w:rFonts w:ascii="Courier New" w:hAnsi="Courier New" w:cs="Traditional Arabic" w:hint="cs"/>
          <w:sz w:val="34"/>
          <w:szCs w:val="34"/>
          <w:rtl/>
        </w:rPr>
        <w:t xml:space="preserve"> وسريرتهم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قلبهم وجوارحهم</w:t>
      </w:r>
      <w:r w:rsidR="00B70C9F">
        <w:rPr>
          <w:rFonts w:ascii="Courier New" w:hAnsi="Courier New" w:cs="Traditional Arabic" w:hint="cs"/>
          <w:sz w:val="34"/>
          <w:szCs w:val="34"/>
          <w:rtl/>
        </w:rPr>
        <w:t>،</w:t>
      </w:r>
      <w:r w:rsidR="001627BB"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ظاهرهم وباطنهم</w:t>
      </w:r>
      <w:r w:rsidR="00B70C9F">
        <w:rPr>
          <w:rFonts w:ascii="Courier New" w:hAnsi="Courier New" w:cs="Traditional Arabic" w:hint="cs"/>
          <w:sz w:val="34"/>
          <w:szCs w:val="34"/>
          <w:rtl/>
        </w:rPr>
        <w:t>،</w:t>
      </w:r>
      <w:r w:rsidR="001627BB"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قال الله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وَأُزْلِفَتِ الْجَنَّةُ لِلْمُتَّقِينَ غَيْرَ بَعِيدٍ {31} هَذَا مَا تُوعَدُونَ لِكُلِّ أَوَّابٍ حَفِيظٍ {32} مَنْ خَشِيَ الرَّحْمَن بِالْغَيْبِ وَجَاء بِقَلْبٍ مُّنِيبٍ</w:t>
      </w:r>
      <w:r w:rsidRPr="00B70C9F">
        <w:rPr>
          <w:rFonts w:ascii="Courier New" w:hAnsi="Courier New" w:cs="Traditional Arabic" w:hint="cs"/>
          <w:sz w:val="34"/>
          <w:szCs w:val="34"/>
          <w:rtl/>
        </w:rPr>
        <w:t>){ق</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31-33}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جاء بظاهر منيب وباطن  منيب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وأسمى وأخص من هذا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 xml:space="preserve">وَإِنَّ مِن شِيعَتِهِ </w:t>
      </w:r>
      <w:proofErr w:type="spellStart"/>
      <w:r w:rsidRPr="00B70C9F">
        <w:rPr>
          <w:rFonts w:ascii="Courier New" w:hAnsi="Courier New" w:cs="Traditional Arabic"/>
          <w:sz w:val="34"/>
          <w:szCs w:val="34"/>
          <w:rtl/>
        </w:rPr>
        <w:t>لابْرَاهِيمَ</w:t>
      </w:r>
      <w:proofErr w:type="spellEnd"/>
      <w:r w:rsidRPr="00B70C9F">
        <w:rPr>
          <w:rFonts w:ascii="Courier New" w:hAnsi="Courier New" w:cs="Traditional Arabic"/>
          <w:sz w:val="34"/>
          <w:szCs w:val="34"/>
          <w:rtl/>
        </w:rPr>
        <w:t xml:space="preserve"> {83} إِذْ جَاء رَبَّهُ بِقَلْبٍ سَلِيمٍ</w:t>
      </w:r>
      <w:r w:rsidRPr="00B70C9F">
        <w:rPr>
          <w:rFonts w:ascii="Courier New" w:hAnsi="Courier New" w:cs="Traditional Arabic" w:hint="cs"/>
          <w:sz w:val="34"/>
          <w:szCs w:val="34"/>
          <w:rtl/>
        </w:rPr>
        <w:t>){الصافات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83-84} لأنَّه صرَّح بالمجيء إليه (</w:t>
      </w:r>
      <w:r w:rsidRPr="00B70C9F">
        <w:rPr>
          <w:rFonts w:ascii="Courier New" w:hAnsi="Courier New" w:cs="Traditional Arabic"/>
          <w:sz w:val="34"/>
          <w:szCs w:val="34"/>
          <w:rtl/>
        </w:rPr>
        <w:t>رَبَّهُ</w:t>
      </w:r>
      <w:r w:rsidRPr="00B70C9F">
        <w:rPr>
          <w:rFonts w:ascii="Courier New" w:hAnsi="Courier New" w:cs="Traditional Arabic" w:hint="cs"/>
          <w:sz w:val="34"/>
          <w:szCs w:val="34"/>
          <w:rtl/>
        </w:rPr>
        <w:t>)</w:t>
      </w:r>
      <w:r w:rsidR="0060011E" w:rsidRPr="00B70C9F">
        <w:rPr>
          <w:rFonts w:ascii="Courier New" w:hAnsi="Courier New" w:cs="Traditional Arabic" w:hint="cs"/>
          <w:sz w:val="34"/>
          <w:szCs w:val="34"/>
          <w:rtl/>
        </w:rPr>
        <w:t xml:space="preserve">                                                         </w:t>
      </w:r>
      <w:r w:rsidR="0060011E" w:rsidRPr="00B70C9F">
        <w:rPr>
          <w:rFonts w:ascii="Courier New" w:hAnsi="Courier New" w:cs="Traditional Arabic"/>
          <w:sz w:val="34"/>
          <w:szCs w:val="34"/>
          <w:rtl/>
        </w:rPr>
        <w:t xml:space="preserve"> </w:t>
      </w:r>
      <w:r w:rsidR="0060011E"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 xml:space="preserve">                                                          </w:t>
      </w:r>
    </w:p>
    <w:p w:rsidR="006B6ED7" w:rsidRPr="00B70C9F" w:rsidRDefault="001C0B61" w:rsidP="00803BD5">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4</w:t>
      </w:r>
      <w:r w:rsidR="006B6ED7" w:rsidRPr="00B70C9F">
        <w:rPr>
          <w:rFonts w:ascii="Courier New" w:hAnsi="Courier New" w:cs="Traditional Arabic" w:hint="cs"/>
          <w:sz w:val="34"/>
          <w:szCs w:val="34"/>
          <w:rtl/>
        </w:rPr>
        <w:t>-استعمال (جاء) فيما قرب وخص</w:t>
      </w:r>
      <w:r w:rsidR="00B70C9F">
        <w:rPr>
          <w:rFonts w:ascii="Courier New" w:hAnsi="Courier New" w:cs="Traditional Arabic" w:hint="cs"/>
          <w:sz w:val="34"/>
          <w:szCs w:val="34"/>
          <w:rtl/>
        </w:rPr>
        <w:t>،</w:t>
      </w:r>
      <w:r w:rsidR="00803194" w:rsidRPr="00B70C9F">
        <w:rPr>
          <w:rFonts w:ascii="Courier New" w:hAnsi="Courier New" w:cs="Traditional Arabic" w:hint="cs"/>
          <w:sz w:val="34"/>
          <w:szCs w:val="34"/>
          <w:rtl/>
        </w:rPr>
        <w:t xml:space="preserve"> </w:t>
      </w:r>
      <w:r w:rsidR="006B6ED7" w:rsidRPr="00B70C9F">
        <w:rPr>
          <w:rFonts w:ascii="Courier New" w:hAnsi="Courier New" w:cs="Traditional Arabic" w:hint="cs"/>
          <w:sz w:val="34"/>
          <w:szCs w:val="34"/>
          <w:rtl/>
        </w:rPr>
        <w:t>و(اتى) فيما بعد وعمَّ</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فقد كثر استعمال (أتى) لانتهائه بحركة مفتوحة من دون (جاء) فيما بعد ولم يتحدد مبدؤه كقوله تعالى</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w:t>
      </w:r>
      <w:r w:rsidR="006B6ED7" w:rsidRPr="00B70C9F">
        <w:rPr>
          <w:rFonts w:ascii="Courier New" w:hAnsi="Courier New" w:cs="Traditional Arabic"/>
          <w:sz w:val="34"/>
          <w:szCs w:val="34"/>
          <w:rtl/>
        </w:rPr>
        <w:t>هَلْ أَتَى عَلَى الأنسَانِ حِينٌ مِّنَ الدَّهْرِ لَمْ يَكُن شَيْئًا مَّذْكُورًا</w:t>
      </w:r>
      <w:r w:rsidR="006B6ED7" w:rsidRPr="00B70C9F">
        <w:rPr>
          <w:rFonts w:ascii="Courier New" w:hAnsi="Courier New" w:cs="Traditional Arabic" w:hint="cs"/>
          <w:sz w:val="34"/>
          <w:szCs w:val="34"/>
          <w:rtl/>
        </w:rPr>
        <w:t>){الإنسان</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1} وقوله تعالى</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w:t>
      </w:r>
      <w:r w:rsidR="006B6ED7" w:rsidRPr="00B70C9F">
        <w:rPr>
          <w:rFonts w:ascii="Courier New" w:hAnsi="Courier New" w:cs="Traditional Arabic"/>
          <w:sz w:val="34"/>
          <w:szCs w:val="34"/>
          <w:rtl/>
        </w:rPr>
        <w:t>وَهَلْ أَتَاكَ حَدِيثُ مُوسَى</w:t>
      </w:r>
      <w:r w:rsidR="006B6ED7" w:rsidRPr="00B70C9F">
        <w:rPr>
          <w:rFonts w:ascii="Courier New" w:hAnsi="Courier New" w:cs="Traditional Arabic" w:hint="cs"/>
          <w:sz w:val="34"/>
          <w:szCs w:val="34"/>
          <w:rtl/>
        </w:rPr>
        <w:t>){طه</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9}</w:t>
      </w:r>
      <w:r w:rsidR="006B6ED7" w:rsidRPr="00B70C9F">
        <w:rPr>
          <w:rFonts w:ascii="Courier New" w:hAnsi="Courier New" w:cs="Traditional Arabic"/>
          <w:sz w:val="34"/>
          <w:szCs w:val="34"/>
          <w:rtl/>
        </w:rPr>
        <w:t xml:space="preserve"> </w:t>
      </w:r>
      <w:r w:rsidR="006B6ED7"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w:t>
      </w:r>
      <w:r w:rsidR="006B6ED7" w:rsidRPr="00B70C9F">
        <w:rPr>
          <w:rFonts w:ascii="Courier New" w:hAnsi="Courier New" w:cs="Traditional Arabic"/>
          <w:sz w:val="34"/>
          <w:szCs w:val="34"/>
          <w:rtl/>
        </w:rPr>
        <w:t>وَهَلْ أَتَاكَ نَبَأُ الْخَصْمِ إِذْ تَسَوَّرُوا الْمِحْرَابَ</w:t>
      </w:r>
      <w:r w:rsidR="006B6ED7" w:rsidRPr="00B70C9F">
        <w:rPr>
          <w:rFonts w:ascii="Courier New" w:hAnsi="Courier New" w:cs="Traditional Arabic" w:hint="cs"/>
          <w:sz w:val="34"/>
          <w:szCs w:val="34"/>
          <w:rtl/>
        </w:rPr>
        <w:t>){ص</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21}</w:t>
      </w:r>
      <w:r w:rsidR="006B6ED7" w:rsidRPr="00B70C9F">
        <w:rPr>
          <w:rFonts w:ascii="Courier New" w:hAnsi="Courier New" w:cs="Traditional Arabic"/>
          <w:sz w:val="34"/>
          <w:szCs w:val="34"/>
          <w:rtl/>
        </w:rPr>
        <w:t xml:space="preserve"> </w:t>
      </w:r>
      <w:r w:rsidR="006B6ED7"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w:t>
      </w:r>
      <w:r w:rsidR="006B6ED7" w:rsidRPr="00B70C9F">
        <w:rPr>
          <w:rFonts w:ascii="Courier New" w:hAnsi="Courier New" w:cs="Traditional Arabic"/>
          <w:sz w:val="34"/>
          <w:szCs w:val="34"/>
          <w:rtl/>
        </w:rPr>
        <w:t>هَلْ أَتَاكَ حَدِيثُ ضَيْفِ إِبْرَاهِيمَ الْمُكْرَمِينَ</w:t>
      </w:r>
      <w:r w:rsidR="006B6ED7" w:rsidRPr="00B70C9F">
        <w:rPr>
          <w:rFonts w:ascii="Courier New" w:hAnsi="Courier New" w:cs="Traditional Arabic" w:hint="cs"/>
          <w:sz w:val="34"/>
          <w:szCs w:val="34"/>
          <w:rtl/>
        </w:rPr>
        <w:t>){الذاريات</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24} وقوله تعالى</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w:t>
      </w:r>
      <w:r w:rsidR="006B6ED7" w:rsidRPr="00B70C9F">
        <w:rPr>
          <w:rFonts w:ascii="Courier New" w:hAnsi="Courier New" w:cs="Traditional Arabic"/>
          <w:sz w:val="34"/>
          <w:szCs w:val="34"/>
          <w:rtl/>
        </w:rPr>
        <w:t>هَلْ أتَاكَ حَدِيثُ مُوسَى</w:t>
      </w:r>
      <w:r w:rsidR="006B6ED7" w:rsidRPr="00B70C9F">
        <w:rPr>
          <w:rFonts w:ascii="Courier New" w:hAnsi="Courier New" w:cs="Traditional Arabic" w:hint="cs"/>
          <w:sz w:val="34"/>
          <w:szCs w:val="34"/>
          <w:rtl/>
        </w:rPr>
        <w:t>){النازعات</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15} وقوله تعالى</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w:t>
      </w:r>
      <w:r w:rsidR="006B6ED7" w:rsidRPr="00B70C9F">
        <w:rPr>
          <w:rFonts w:ascii="Courier New" w:hAnsi="Courier New" w:cs="Traditional Arabic"/>
          <w:sz w:val="34"/>
          <w:szCs w:val="34"/>
          <w:rtl/>
        </w:rPr>
        <w:t>هَلْ أَتَاكَ حَدِيثُ الْجُنُودِ</w:t>
      </w:r>
      <w:r w:rsidR="006B6ED7" w:rsidRPr="00B70C9F">
        <w:rPr>
          <w:rFonts w:ascii="Courier New" w:hAnsi="Courier New" w:cs="Traditional Arabic" w:hint="cs"/>
          <w:sz w:val="34"/>
          <w:szCs w:val="34"/>
          <w:rtl/>
        </w:rPr>
        <w:t>){البروج</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17}</w:t>
      </w:r>
      <w:r w:rsidR="006B6ED7" w:rsidRPr="00B70C9F">
        <w:rPr>
          <w:rFonts w:ascii="Courier New" w:hAnsi="Courier New" w:cs="Traditional Arabic"/>
          <w:sz w:val="34"/>
          <w:szCs w:val="34"/>
          <w:rtl/>
        </w:rPr>
        <w:t xml:space="preserve"> </w:t>
      </w:r>
      <w:r w:rsidR="00E54FF1"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E54FF1" w:rsidRPr="00B70C9F">
        <w:rPr>
          <w:rFonts w:ascii="Courier New" w:hAnsi="Courier New" w:cs="Traditional Arabic" w:hint="cs"/>
          <w:sz w:val="34"/>
          <w:szCs w:val="34"/>
          <w:rtl/>
        </w:rPr>
        <w:t xml:space="preserve"> (</w:t>
      </w:r>
      <w:r w:rsidR="00E54FF1" w:rsidRPr="00B70C9F">
        <w:rPr>
          <w:rFonts w:ascii="Courier New" w:hAnsi="Courier New" w:cs="Traditional Arabic"/>
          <w:sz w:val="34"/>
          <w:szCs w:val="34"/>
          <w:rtl/>
        </w:rPr>
        <w:t>فَأَتَاهُمُ اللَّهُ مِنْ حَيْثُ لَمْ يَحْتَسِبُوا</w:t>
      </w:r>
      <w:r w:rsidR="00E54FF1" w:rsidRPr="00B70C9F">
        <w:rPr>
          <w:rFonts w:ascii="Courier New" w:hAnsi="Courier New" w:cs="Traditional Arabic" w:hint="cs"/>
          <w:sz w:val="34"/>
          <w:szCs w:val="34"/>
          <w:rtl/>
        </w:rPr>
        <w:t>){الحشر</w:t>
      </w:r>
      <w:r w:rsidR="00B70C9F">
        <w:rPr>
          <w:rFonts w:ascii="Courier New" w:hAnsi="Courier New" w:cs="Traditional Arabic" w:hint="cs"/>
          <w:sz w:val="34"/>
          <w:szCs w:val="34"/>
          <w:rtl/>
        </w:rPr>
        <w:t>:</w:t>
      </w:r>
      <w:r w:rsidR="00E54FF1" w:rsidRPr="00B70C9F">
        <w:rPr>
          <w:rFonts w:ascii="Courier New" w:hAnsi="Courier New" w:cs="Traditional Arabic" w:hint="cs"/>
          <w:sz w:val="34"/>
          <w:szCs w:val="34"/>
          <w:rtl/>
        </w:rPr>
        <w:t xml:space="preserve"> 2} </w:t>
      </w:r>
      <w:r w:rsidR="006B6ED7" w:rsidRPr="00B70C9F">
        <w:rPr>
          <w:rFonts w:ascii="Courier New" w:hAnsi="Courier New" w:cs="Traditional Arabic" w:hint="cs"/>
          <w:sz w:val="34"/>
          <w:szCs w:val="34"/>
          <w:rtl/>
        </w:rPr>
        <w:t>ولم يستعمل (جاء) بعد (هل) في نحو ما تقدم</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وكذلك قوله تعالى</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w:t>
      </w:r>
      <w:r w:rsidR="006B6ED7" w:rsidRPr="00B70C9F">
        <w:rPr>
          <w:rFonts w:ascii="Courier New" w:hAnsi="Courier New" w:cs="Traditional Arabic"/>
          <w:sz w:val="34"/>
          <w:szCs w:val="34"/>
          <w:rtl/>
        </w:rPr>
        <w:t xml:space="preserve">وَلاَ عَلَى الَّذِينَ إِذَا مَا أَتَوْكَ لِتَحْمِلَهُمْ قُلْتَ لاَ أَجِدُ مَا أَحْمِلُكُمْ عَلَيْهِ تَوَلَّواْ وَّأَعْيُنُهُمْ تَفِيضُ مِنَ الدَّمْعِ حَزَنًا أَلاَّ يَجِدُواْ مَا </w:t>
      </w:r>
      <w:r w:rsidR="006B6ED7" w:rsidRPr="00B70C9F">
        <w:rPr>
          <w:rFonts w:ascii="Courier New" w:hAnsi="Courier New" w:cs="Traditional Arabic"/>
          <w:sz w:val="34"/>
          <w:szCs w:val="34"/>
          <w:rtl/>
        </w:rPr>
        <w:lastRenderedPageBreak/>
        <w:t>يُنفِقُونَ</w:t>
      </w:r>
      <w:r w:rsidR="006B6ED7" w:rsidRPr="00B70C9F">
        <w:rPr>
          <w:rFonts w:ascii="Courier New" w:hAnsi="Courier New" w:cs="Traditional Arabic" w:hint="cs"/>
          <w:sz w:val="34"/>
          <w:szCs w:val="34"/>
          <w:rtl/>
        </w:rPr>
        <w:t>){التوبة</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92} استعمل (أتى) للتعبير عن أنَّهم أتوا من أماكن بعيدة وغير محددة</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w:t>
      </w:r>
      <w:r w:rsidR="002174F6"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2174F6" w:rsidRPr="00B70C9F">
        <w:rPr>
          <w:rFonts w:ascii="Courier New" w:hAnsi="Courier New" w:cs="Traditional Arabic" w:hint="cs"/>
          <w:sz w:val="34"/>
          <w:szCs w:val="34"/>
          <w:rtl/>
        </w:rPr>
        <w:t xml:space="preserve"> (</w:t>
      </w:r>
      <w:r w:rsidR="002174F6" w:rsidRPr="00B70C9F">
        <w:rPr>
          <w:rFonts w:ascii="Courier New" w:hAnsi="Courier New" w:cs="Traditional Arabic"/>
          <w:sz w:val="34"/>
          <w:szCs w:val="34"/>
          <w:rtl/>
        </w:rPr>
        <w:t>فَإِذَا أُحْصِنَّ فَإِنْ أَتَيْنَ بِفَاحِشَةٍ</w:t>
      </w:r>
      <w:r w:rsidR="002174F6"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002174F6" w:rsidRPr="00B70C9F">
        <w:rPr>
          <w:rFonts w:ascii="Courier New" w:hAnsi="Courier New" w:cs="Traditional Arabic" w:hint="cs"/>
          <w:sz w:val="34"/>
          <w:szCs w:val="34"/>
          <w:rtl/>
        </w:rPr>
        <w:t xml:space="preserve"> 25} فالمعني به الفاحشة</w:t>
      </w:r>
      <w:r w:rsidR="00B70C9F">
        <w:rPr>
          <w:rFonts w:ascii="Courier New" w:hAnsi="Courier New" w:cs="Traditional Arabic" w:hint="cs"/>
          <w:sz w:val="34"/>
          <w:szCs w:val="34"/>
          <w:rtl/>
        </w:rPr>
        <w:t>،</w:t>
      </w:r>
      <w:r w:rsidR="002174F6" w:rsidRPr="00B70C9F">
        <w:rPr>
          <w:rFonts w:ascii="Courier New" w:hAnsi="Courier New" w:cs="Traditional Arabic" w:hint="cs"/>
          <w:sz w:val="34"/>
          <w:szCs w:val="34"/>
          <w:rtl/>
        </w:rPr>
        <w:t xml:space="preserve"> وليس مصدرها ومكانها ومعرفة الزاني بها</w:t>
      </w:r>
      <w:r w:rsidR="00B70C9F">
        <w:rPr>
          <w:rFonts w:ascii="Courier New" w:hAnsi="Courier New" w:cs="Traditional Arabic"/>
          <w:sz w:val="34"/>
          <w:szCs w:val="34"/>
          <w:rtl/>
        </w:rPr>
        <w:t>،</w:t>
      </w:r>
      <w:r w:rsidR="00E54FF1" w:rsidRPr="00B70C9F">
        <w:rPr>
          <w:rFonts w:ascii="Courier New" w:hAnsi="Courier New" w:cs="Traditional Arabic" w:hint="cs"/>
          <w:sz w:val="34"/>
          <w:szCs w:val="34"/>
          <w:rtl/>
        </w:rPr>
        <w:t xml:space="preserve"> </w:t>
      </w:r>
      <w:r w:rsidR="00C866F3" w:rsidRPr="00B70C9F">
        <w:rPr>
          <w:rFonts w:ascii="Courier New" w:hAnsi="Courier New" w:cs="Traditional Arabic" w:hint="cs"/>
          <w:sz w:val="34"/>
          <w:szCs w:val="34"/>
          <w:rtl/>
        </w:rPr>
        <w:t>ومن ذلك قوله تعالى</w:t>
      </w:r>
      <w:r w:rsidR="00B70C9F">
        <w:rPr>
          <w:rFonts w:ascii="Courier New" w:hAnsi="Courier New" w:cs="Traditional Arabic" w:hint="cs"/>
          <w:sz w:val="34"/>
          <w:szCs w:val="34"/>
          <w:rtl/>
        </w:rPr>
        <w:t>:</w:t>
      </w:r>
      <w:r w:rsidR="00C866F3" w:rsidRPr="00B70C9F">
        <w:rPr>
          <w:rFonts w:ascii="Courier New" w:hAnsi="Courier New" w:cs="Traditional Arabic" w:hint="cs"/>
          <w:sz w:val="34"/>
          <w:szCs w:val="34"/>
          <w:rtl/>
        </w:rPr>
        <w:t xml:space="preserve"> (</w:t>
      </w:r>
      <w:r w:rsidR="002174F6" w:rsidRPr="00B70C9F">
        <w:rPr>
          <w:rFonts w:ascii="Courier New" w:hAnsi="Courier New" w:cs="Traditional Arabic"/>
          <w:sz w:val="34"/>
          <w:szCs w:val="34"/>
          <w:rtl/>
        </w:rPr>
        <w:t>وَإِن كَانَ مِثْقَالَ حَبَّةٍ مِّنْ خَرْدَلٍ أَتَيْنَا بِهَا وَكَفَى بِنَا حَاسِبِينَ</w:t>
      </w:r>
      <w:r w:rsidR="002174F6" w:rsidRPr="00B70C9F">
        <w:rPr>
          <w:rFonts w:ascii="Courier New" w:hAnsi="Courier New" w:cs="Traditional Arabic" w:hint="cs"/>
          <w:sz w:val="34"/>
          <w:szCs w:val="34"/>
          <w:rtl/>
        </w:rPr>
        <w:t>){الأنبياء</w:t>
      </w:r>
      <w:r w:rsidR="00B70C9F">
        <w:rPr>
          <w:rFonts w:ascii="Courier New" w:hAnsi="Courier New" w:cs="Traditional Arabic" w:hint="cs"/>
          <w:sz w:val="34"/>
          <w:szCs w:val="34"/>
          <w:rtl/>
        </w:rPr>
        <w:t>:</w:t>
      </w:r>
      <w:r w:rsidR="002174F6" w:rsidRPr="00B70C9F">
        <w:rPr>
          <w:rFonts w:ascii="Courier New" w:hAnsi="Courier New" w:cs="Traditional Arabic" w:hint="cs"/>
          <w:sz w:val="34"/>
          <w:szCs w:val="34"/>
          <w:rtl/>
        </w:rPr>
        <w:t xml:space="preserve"> 47}</w:t>
      </w:r>
      <w:r w:rsidR="002174F6" w:rsidRPr="00B70C9F">
        <w:rPr>
          <w:rFonts w:ascii="Courier New" w:hAnsi="Courier New" w:cs="Traditional Arabic"/>
          <w:sz w:val="34"/>
          <w:szCs w:val="34"/>
          <w:rtl/>
        </w:rPr>
        <w:t xml:space="preserve"> </w:t>
      </w:r>
      <w:r w:rsidR="002174F6" w:rsidRPr="00B70C9F">
        <w:rPr>
          <w:rFonts w:ascii="Courier New" w:hAnsi="Courier New" w:cs="Traditional Arabic" w:hint="cs"/>
          <w:sz w:val="34"/>
          <w:szCs w:val="34"/>
          <w:rtl/>
        </w:rPr>
        <w:t xml:space="preserve">     </w:t>
      </w:r>
      <w:r w:rsidR="00E54FF1" w:rsidRPr="00B70C9F">
        <w:rPr>
          <w:rFonts w:ascii="Courier New" w:hAnsi="Courier New" w:cs="Traditional Arabic" w:hint="cs"/>
          <w:sz w:val="34"/>
          <w:szCs w:val="34"/>
          <w:rtl/>
        </w:rPr>
        <w:t xml:space="preserve">                                                            </w:t>
      </w:r>
      <w:r w:rsidR="002174F6" w:rsidRPr="00B70C9F">
        <w:rPr>
          <w:rFonts w:ascii="Courier New" w:hAnsi="Courier New" w:cs="Traditional Arabic" w:hint="cs"/>
          <w:sz w:val="34"/>
          <w:szCs w:val="34"/>
          <w:rtl/>
        </w:rPr>
        <w:t xml:space="preserve">                     </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في حي</w:t>
      </w:r>
      <w:r w:rsidR="005779F7" w:rsidRPr="00B70C9F">
        <w:rPr>
          <w:rFonts w:ascii="Courier New" w:hAnsi="Courier New" w:cs="Traditional Arabic" w:hint="cs"/>
          <w:sz w:val="34"/>
          <w:szCs w:val="34"/>
          <w:rtl/>
        </w:rPr>
        <w:t xml:space="preserve">ن كثر استعمال (جاء) فيما قرب وتحدد مبدؤه </w:t>
      </w:r>
      <w:r w:rsidRPr="00B70C9F">
        <w:rPr>
          <w:rFonts w:ascii="Courier New" w:hAnsi="Courier New" w:cs="Traditional Arabic" w:hint="cs"/>
          <w:sz w:val="34"/>
          <w:szCs w:val="34"/>
          <w:rtl/>
        </w:rPr>
        <w:t>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أَوْ جَاء أَحَدٌ مِّنكُم مِّن الْغَآئِطِ</w:t>
      </w:r>
      <w:r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43} وكثر استعماله فيما خص وقرب كاستعماله في كل رسول أرسِل إلى قومه فهو منهم وإليهم وقريب منهم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أَفَكُلَّمَا جَاءكُمْ رَسُولٌ بِمَا لاَ تَهْوَى أَنفُسُكُمُ اسْتَكْبَرْتُمْ فَفَرِيقاً كَذَّبْتُمْ وَفَرِيقاً تَقْتُلُونَ</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87}</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وَلَقَدْ جَاءكُم مُّوسَى بِالْبَيِّنَاتِ ثُمَّ اتَّخَذْتُمُ الْعِجْلَ مِن بَعْدِهِ وَأَنتُمْ ظَالِمُونَ</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92}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يَا أَيُّهَا النَّاسُ قَدْ جَاءكُمُ الرَّسُولُ بِالْحَقِّ مِن رَّبِّكُمْ فَآمِنُواْ خَيْرًا لَّكُمْ وَإِن تَكْفُرُواْ فَإِنَّ لِلَّهِ مَا فِي السَّمَاوَاتِ وَالأَرْضِ وَكَانَ اللّهُ عَلِيمًا حَكِيمًا</w:t>
      </w:r>
      <w:r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170}</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يَا أَهْلَ الْكِتَابِ قَدْ جَاءكُمْ رَسُولُنَا يُبَيِّنُ لَكُمْ كَثِيرًا مِّمَّا كُنتُمْ تُخْفُونَ مِنَ الْكِتَابِ وَيَعْفُو عَن كَثِيرٍ قَدْ جَاءكُم مِّنَ اللّهِ نُورٌ وَكِتَابٌ مُّبِينٌ</w:t>
      </w:r>
      <w:r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15} </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ولم يستعمل (أتى) فيما يتعلق برسل الأقوام إلاَّ فيم بَعُدَ وعمَّ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كَذَلِكَ مَا أَتَى الَّذِينَ مِن قَبْلِهِم مِّن رَّسُولٍ إِلا قَالُوا سَاحِرٌ أَوْ مَجْنُونٌ</w:t>
      </w:r>
      <w:r w:rsidRPr="00B70C9F">
        <w:rPr>
          <w:rFonts w:ascii="Courier New" w:hAnsi="Courier New" w:cs="Traditional Arabic" w:hint="cs"/>
          <w:sz w:val="34"/>
          <w:szCs w:val="34"/>
          <w:rtl/>
        </w:rPr>
        <w:t>){الذاريات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52}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لِتُنذِرَ قَوْمًا مَّا أَتَاهُم مِّن نَّذِيرٍ مِّن قَبْلِكَ لَعَلَّهُمْ يَتَذَكَّرُونَ</w:t>
      </w:r>
      <w:r w:rsidRPr="00B70C9F">
        <w:rPr>
          <w:rFonts w:ascii="Courier New" w:hAnsi="Courier New" w:cs="Traditional Arabic" w:hint="cs"/>
          <w:sz w:val="34"/>
          <w:szCs w:val="34"/>
          <w:rtl/>
        </w:rPr>
        <w:t>){القصص</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46}</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لِتُنذِرَ قَوْمًا مَّا أَتَاهُم مِّن نَّذِيرٍ مِّن قَبْلِكَ لَعَلَّهُمْ يَهْتَدُونَ</w:t>
      </w:r>
      <w:r w:rsidRPr="00B70C9F">
        <w:rPr>
          <w:rFonts w:ascii="Courier New" w:hAnsi="Courier New" w:cs="Traditional Arabic" w:hint="cs"/>
          <w:sz w:val="34"/>
          <w:szCs w:val="34"/>
          <w:rtl/>
        </w:rPr>
        <w:t>){السجدة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3}</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 xml:space="preserve">ولم يستعمل (جاء) فيما بعد إلاَّ فيما عُلِم مبدؤه </w:t>
      </w:r>
      <w:r w:rsidRPr="00B70C9F">
        <w:rPr>
          <w:rFonts w:ascii="Courier New" w:hAnsi="Courier New" w:cs="Traditional Arabic" w:hint="cs"/>
          <w:sz w:val="34"/>
          <w:szCs w:val="34"/>
          <w:rtl/>
        </w:rPr>
        <w:lastRenderedPageBreak/>
        <w:t>واستعملت (مِن) لتحديده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وَجَاء رَجُلٌ مِّنْ أَقْصَى الْمَدِينَةِ يَسْعَى قَالَ يَا مُوسَى إِنَّ الْمَلا يَأْتَمِرُونَ بِكَ لِيَقْتُلُوكَ فَاخْرُجْ إِنِّي لَكَ مِنَ النَّاصِحِينَ</w:t>
      </w:r>
      <w:r w:rsidRPr="00B70C9F">
        <w:rPr>
          <w:rFonts w:ascii="Courier New" w:hAnsi="Courier New" w:cs="Traditional Arabic" w:hint="cs"/>
          <w:sz w:val="34"/>
          <w:szCs w:val="34"/>
          <w:rtl/>
        </w:rPr>
        <w:t>){القصص</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20}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وَجِئْتُكَ مِن سَبَإٍ بِنَبَإٍ يَقِينٍ</w:t>
      </w:r>
      <w:r w:rsidRPr="00B70C9F">
        <w:rPr>
          <w:rFonts w:ascii="Courier New" w:hAnsi="Courier New" w:cs="Traditional Arabic" w:hint="cs"/>
          <w:sz w:val="34"/>
          <w:szCs w:val="34"/>
          <w:rtl/>
        </w:rPr>
        <w:t>){النمل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22}</w:t>
      </w:r>
      <w:r w:rsidRPr="00B70C9F">
        <w:rPr>
          <w:rFonts w:ascii="Courier New" w:hAnsi="Courier New" w:cs="Traditional Arabic"/>
          <w:sz w:val="34"/>
          <w:szCs w:val="34"/>
          <w:rtl/>
        </w:rPr>
        <w:t xml:space="preserve">  </w:t>
      </w:r>
    </w:p>
    <w:p w:rsidR="00591B06"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ولكون الفعل (أتى) أخف ولانتهائه بحركة مفتوحة استعملِ من دون (جاء) في المعاني العامة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كإسناده من دونه إلى العذاب عندما يراد منه معناه العام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قُلْ أَرَأَيْتُكُم إِنْ أَتَاكُمْ عَذَابُ اللّهِ أَوْ أَتَتْكُمُ السَّاعَةُ أَغَيْرَ اللّهِ تَدْعُونَ إِن كُنتُمْ صَادِقِينَ</w:t>
      </w:r>
      <w:r w:rsidRPr="00B70C9F">
        <w:rPr>
          <w:rFonts w:ascii="Courier New" w:hAnsi="Courier New" w:cs="Traditional Arabic" w:hint="cs"/>
          <w:sz w:val="34"/>
          <w:szCs w:val="34"/>
          <w:rtl/>
        </w:rPr>
        <w:t>){الأنعام 40}</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قُلْ أَرَأَيْتَكُمْ إِنْ أَتَاكُمْ عَذَابُ اللّهِ بَغْتَةً أَوْ جَهْرَةً هَلْ يُهْلَكُ إِلاَّ الْقَوْمُ الظَّالِمُونَ</w:t>
      </w:r>
      <w:r w:rsidRPr="00B70C9F">
        <w:rPr>
          <w:rFonts w:ascii="Courier New" w:hAnsi="Courier New" w:cs="Traditional Arabic" w:hint="cs"/>
          <w:sz w:val="34"/>
          <w:szCs w:val="34"/>
          <w:rtl/>
        </w:rPr>
        <w:t>){الأنعام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47}</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قُلْ أَرَأَيْتُمْ إِنْ أَتَاكُمْ عَذَابُهُ بَيَاتًا أَوْ نَهَارًا مَّاذَا يَسْتَعْجِلُ مِنْهُ الْمُجْرِمُونَ</w:t>
      </w:r>
      <w:r w:rsidRPr="00B70C9F">
        <w:rPr>
          <w:rFonts w:ascii="Courier New" w:hAnsi="Courier New" w:cs="Traditional Arabic" w:hint="cs"/>
          <w:sz w:val="34"/>
          <w:szCs w:val="34"/>
          <w:rtl/>
        </w:rPr>
        <w:t>){يونس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50}</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ولم يسند العذاب إلى (جاء) إلاَّ في موضع واحد وبعد أن خُصِّص بـ(ال) العهدية وهو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وَيَسْتَعْجِلُونَكَ بِالْعَذَابِ وَلَوْلا أَجَلٌ مُّسَمًّى لَجَاءهُمُ الْعَذَابُ وَلَيَأْتِيَنَّهُم بَغْتَةً وَهُمْ لا يَشْعُرُونَ</w:t>
      </w:r>
      <w:r w:rsidRPr="00B70C9F">
        <w:rPr>
          <w:rFonts w:ascii="Courier New" w:hAnsi="Courier New" w:cs="Traditional Arabic" w:hint="cs"/>
          <w:sz w:val="34"/>
          <w:szCs w:val="34"/>
          <w:rtl/>
        </w:rPr>
        <w:t>){العنكبوت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53}</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وكإسناده من دونه إلى اليقين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حَتَّى أَتَانَا الْيَقِينُ</w:t>
      </w:r>
      <w:r w:rsidRPr="00B70C9F">
        <w:rPr>
          <w:rFonts w:ascii="Courier New" w:hAnsi="Courier New" w:cs="Traditional Arabic" w:hint="cs"/>
          <w:sz w:val="34"/>
          <w:szCs w:val="34"/>
          <w:rtl/>
        </w:rPr>
        <w:t>){المدثر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47}</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واليقين معنى عام يوصف به الموت وأجل الإنسان وكل ما هو حق منتظَر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أنَّ الموت والأجل أخص منه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لذلك أُسندا إلى (جاء) من دون (أتى)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فَإِذَا جَاء أَجَلُهُمْ لاَ يَسْتَأْخِرُونَ سَاعَةً وَلاَ يَسْتَقْدِمُونَ</w:t>
      </w:r>
      <w:r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61}</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وَلِكُلِّ أُمَّةٍ أَجَلٌ فَإِذَا جَاء أَجَلُهُمْ لاَ يَسْتَأْخِرُونَ سَاعَةً وَلاَ يَسْتَقْدِمُونَ</w:t>
      </w:r>
      <w:r w:rsidRPr="00B70C9F">
        <w:rPr>
          <w:rFonts w:ascii="Courier New" w:hAnsi="Courier New" w:cs="Traditional Arabic" w:hint="cs"/>
          <w:sz w:val="34"/>
          <w:szCs w:val="34"/>
          <w:rtl/>
        </w:rPr>
        <w:t>){الأعراف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34}</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لِكُلِّ أُمَّةٍ أَجَلٌ إِذَا جَاء أَجَلُهُمْ فَلاَ يَسْتَأْخِرُونَ سَاعَةً وَلاَ يَسْتَقْدِمُونَ</w:t>
      </w:r>
      <w:r w:rsidRPr="00B70C9F">
        <w:rPr>
          <w:rFonts w:ascii="Courier New" w:hAnsi="Courier New" w:cs="Traditional Arabic" w:hint="cs"/>
          <w:sz w:val="34"/>
          <w:szCs w:val="34"/>
          <w:rtl/>
        </w:rPr>
        <w:t>){يونس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49}</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 xml:space="preserve">فَإِذَا جَاء أَجَلُهُمْ فَإِنَّ اللَّهَ كَانَ </w:t>
      </w:r>
      <w:r w:rsidRPr="00B70C9F">
        <w:rPr>
          <w:rFonts w:ascii="Courier New" w:hAnsi="Courier New" w:cs="Traditional Arabic"/>
          <w:sz w:val="34"/>
          <w:szCs w:val="34"/>
          <w:rtl/>
        </w:rPr>
        <w:lastRenderedPageBreak/>
        <w:t>بِعِبَادِهِ بَصِيرًا</w:t>
      </w:r>
      <w:r w:rsidRPr="00B70C9F">
        <w:rPr>
          <w:rFonts w:ascii="Courier New" w:hAnsi="Courier New" w:cs="Traditional Arabic" w:hint="cs"/>
          <w:sz w:val="34"/>
          <w:szCs w:val="34"/>
          <w:rtl/>
        </w:rPr>
        <w:t>){فاطر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45}</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حَتَّىَ إِذَا جَاء أَحَدَكُمُ الْمَوْتُ تَوَفَّتْهُ رُسُلُنَا وَهُمْ لاَ يُفَرِّطُونَ</w:t>
      </w:r>
      <w:r w:rsidRPr="00B70C9F">
        <w:rPr>
          <w:rFonts w:ascii="Courier New" w:hAnsi="Courier New" w:cs="Traditional Arabic" w:hint="cs"/>
          <w:sz w:val="34"/>
          <w:szCs w:val="34"/>
          <w:rtl/>
        </w:rPr>
        <w:t>){الأنعام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61}</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حَتَّى إِذَا جَاء أَحَدَهُمُ الْمَوْتُ قَالَ رَبِّ ارْجِعُونِ</w:t>
      </w:r>
      <w:r w:rsidRPr="00B70C9F">
        <w:rPr>
          <w:rFonts w:ascii="Courier New" w:hAnsi="Courier New" w:cs="Traditional Arabic" w:hint="cs"/>
          <w:sz w:val="34"/>
          <w:szCs w:val="34"/>
          <w:rtl/>
        </w:rPr>
        <w:t>){المؤمنون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99}</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وَجَاءتْ سَكْرَةُ الْمَوْتِ بِالْحَقِّ ذَلِكَ مَا كُنتَ مِنْهُ تَحِيدُ</w:t>
      </w:r>
      <w:r w:rsidRPr="00B70C9F">
        <w:rPr>
          <w:rFonts w:ascii="Courier New" w:hAnsi="Courier New" w:cs="Traditional Arabic" w:hint="cs"/>
          <w:sz w:val="34"/>
          <w:szCs w:val="34"/>
          <w:rtl/>
        </w:rPr>
        <w:t>){ق</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19}</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ولم يسنّد الموت إلى (أتى) بصيغة الفعل الماضي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وإنَّما أسنِد إليه بصيغة الفعل </w:t>
      </w:r>
      <w:r w:rsidR="00661E33" w:rsidRPr="00B70C9F">
        <w:rPr>
          <w:rFonts w:ascii="Courier New" w:hAnsi="Courier New" w:cs="Traditional Arabic" w:hint="cs"/>
          <w:sz w:val="34"/>
          <w:szCs w:val="34"/>
          <w:rtl/>
        </w:rPr>
        <w:t xml:space="preserve">المضارع لتفيد استمراره وتكراره </w:t>
      </w:r>
      <w:r w:rsidRPr="00B70C9F">
        <w:rPr>
          <w:rFonts w:ascii="Courier New" w:hAnsi="Courier New" w:cs="Traditional Arabic" w:hint="cs"/>
          <w:sz w:val="34"/>
          <w:szCs w:val="34"/>
          <w:rtl/>
        </w:rPr>
        <w:t>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يَتَجَرَّعُهُ وَلاَ يَكَادُ يُسِيغُهُ وَيَأْتِيهِ الْمَوْتُ مِن كُلِّ مَكَانٍ وَمَا هُوَ بِمَيِّتٍ وَمِن وَرَآئِهِ عَذَابٌ غَلِيظٌ</w:t>
      </w:r>
      <w:r w:rsidRPr="00B70C9F">
        <w:rPr>
          <w:rFonts w:ascii="Courier New" w:hAnsi="Courier New" w:cs="Traditional Arabic" w:hint="cs"/>
          <w:sz w:val="34"/>
          <w:szCs w:val="34"/>
          <w:rtl/>
        </w:rPr>
        <w:t>){إبراهيم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17}</w:t>
      </w:r>
      <w:r w:rsidRPr="00B70C9F">
        <w:rPr>
          <w:rFonts w:ascii="Courier New" w:hAnsi="Courier New" w:cs="Traditional Arabic"/>
          <w:sz w:val="34"/>
          <w:szCs w:val="34"/>
          <w:rtl/>
        </w:rPr>
        <w:t xml:space="preserve"> </w:t>
      </w:r>
    </w:p>
    <w:p w:rsidR="006B6ED7" w:rsidRPr="00B70C9F" w:rsidRDefault="00591B06" w:rsidP="00591B06">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ومن ذلك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فَلَمَّا جَاء آلَ لُوطٍ الْمُرْسَلُونَ {60} قَالَ إِنَّكُمْ قَوْمٌ مُّنكَرُونَ {62} قَالُواْ بَلْ جِئْنَاكَ بِمَا كَانُواْ فِيهِ يَمْتَرُونَ {63} وَأَتَيْنَاكَ بَالْحَقِّ وَإِنَّا لَصَادِقُونَ</w:t>
      </w:r>
      <w:r w:rsidRPr="00B70C9F">
        <w:rPr>
          <w:rFonts w:ascii="Courier New" w:hAnsi="Courier New" w:cs="Traditional Arabic" w:hint="cs"/>
          <w:sz w:val="34"/>
          <w:szCs w:val="34"/>
          <w:rtl/>
        </w:rPr>
        <w:t>){الحجر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60-64} استعمل جاء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فَلَمَّا جَاء آلَ لُوطٍ الْمُرْسَلُونَ</w:t>
      </w:r>
      <w:r w:rsidRPr="00B70C9F">
        <w:rPr>
          <w:rFonts w:ascii="Courier New" w:hAnsi="Courier New" w:cs="Traditional Arabic" w:hint="cs"/>
          <w:sz w:val="34"/>
          <w:szCs w:val="34"/>
          <w:rtl/>
        </w:rPr>
        <w:t xml:space="preserve">) </w:t>
      </w:r>
      <w:r w:rsidR="00490207" w:rsidRPr="00B70C9F">
        <w:rPr>
          <w:rFonts w:ascii="Courier New" w:hAnsi="Courier New" w:cs="Traditional Arabic" w:hint="cs"/>
          <w:sz w:val="34"/>
          <w:szCs w:val="34"/>
          <w:rtl/>
        </w:rPr>
        <w:t>وفي قوله تعالى</w:t>
      </w:r>
      <w:r w:rsidR="00B70C9F">
        <w:rPr>
          <w:rFonts w:ascii="Courier New" w:hAnsi="Courier New" w:cs="Traditional Arabic" w:hint="cs"/>
          <w:sz w:val="34"/>
          <w:szCs w:val="34"/>
          <w:rtl/>
        </w:rPr>
        <w:t>:</w:t>
      </w:r>
      <w:r w:rsidR="00490207" w:rsidRPr="00B70C9F">
        <w:rPr>
          <w:rFonts w:ascii="Courier New" w:hAnsi="Courier New" w:cs="Traditional Arabic" w:hint="cs"/>
          <w:sz w:val="34"/>
          <w:szCs w:val="34"/>
          <w:rtl/>
        </w:rPr>
        <w:t xml:space="preserve"> (</w:t>
      </w:r>
      <w:r w:rsidR="00490207" w:rsidRPr="00B70C9F">
        <w:rPr>
          <w:rFonts w:ascii="Courier New" w:hAnsi="Courier New" w:cs="Traditional Arabic"/>
          <w:sz w:val="34"/>
          <w:szCs w:val="34"/>
          <w:rtl/>
        </w:rPr>
        <w:t>قَالُواْ بَلْ جِئْنَاكَ بِمَا كَانُواْ فِيهِ يَمْتَرُونَ</w:t>
      </w:r>
      <w:r w:rsidR="00490207" w:rsidRPr="00B70C9F">
        <w:rPr>
          <w:rFonts w:ascii="Courier New" w:hAnsi="Courier New" w:cs="Traditional Arabic" w:hint="cs"/>
          <w:sz w:val="34"/>
          <w:szCs w:val="34"/>
          <w:rtl/>
        </w:rPr>
        <w:t>)</w:t>
      </w:r>
      <w:r w:rsidR="00490207"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 xml:space="preserve">لأنَّه أريد </w:t>
      </w:r>
      <w:r w:rsidR="00490207" w:rsidRPr="00B70C9F">
        <w:rPr>
          <w:rFonts w:ascii="Courier New" w:hAnsi="Courier New" w:cs="Traditional Arabic" w:hint="cs"/>
          <w:sz w:val="34"/>
          <w:szCs w:val="34"/>
          <w:rtl/>
        </w:rPr>
        <w:t>من المجي حضور فاعله ومصاحبته 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w:t>
      </w:r>
      <w:r w:rsidR="00490207" w:rsidRPr="00B70C9F">
        <w:rPr>
          <w:rFonts w:ascii="Courier New" w:hAnsi="Courier New" w:cs="Traditional Arabic" w:hint="cs"/>
          <w:sz w:val="34"/>
          <w:szCs w:val="34"/>
          <w:rtl/>
        </w:rPr>
        <w:t xml:space="preserve">لأنّ </w:t>
      </w:r>
      <w:r w:rsidRPr="00B70C9F">
        <w:rPr>
          <w:rFonts w:ascii="Courier New" w:hAnsi="Courier New" w:cs="Traditional Arabic" w:hint="cs"/>
          <w:sz w:val="34"/>
          <w:szCs w:val="34"/>
          <w:rtl/>
        </w:rPr>
        <w:t xml:space="preserve">المجيء </w:t>
      </w:r>
      <w:r w:rsidR="00490207" w:rsidRPr="00B70C9F">
        <w:rPr>
          <w:rFonts w:ascii="Courier New" w:hAnsi="Courier New" w:cs="Traditional Arabic" w:hint="cs"/>
          <w:sz w:val="34"/>
          <w:szCs w:val="34"/>
          <w:rtl/>
        </w:rPr>
        <w:t xml:space="preserve">كان </w:t>
      </w:r>
      <w:r w:rsidRPr="00B70C9F">
        <w:rPr>
          <w:rFonts w:ascii="Courier New" w:hAnsi="Courier New" w:cs="Traditional Arabic" w:hint="cs"/>
          <w:sz w:val="34"/>
          <w:szCs w:val="34"/>
          <w:rtl/>
        </w:rPr>
        <w:t>في قضية خاصة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تتعلق بآل لوط</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490207" w:rsidRPr="00B70C9F">
        <w:rPr>
          <w:rFonts w:ascii="Courier New" w:hAnsi="Courier New" w:cs="Traditional Arabic" w:hint="cs"/>
          <w:sz w:val="34"/>
          <w:szCs w:val="34"/>
          <w:rtl/>
        </w:rPr>
        <w:t>وبما كانوا فيه يمترون</w:t>
      </w:r>
      <w:r w:rsidR="00B70C9F">
        <w:rPr>
          <w:rFonts w:ascii="Courier New" w:hAnsi="Courier New" w:cs="Traditional Arabic" w:hint="cs"/>
          <w:sz w:val="34"/>
          <w:szCs w:val="34"/>
          <w:rtl/>
        </w:rPr>
        <w:t>،</w:t>
      </w:r>
      <w:r w:rsidR="00490207" w:rsidRPr="00B70C9F">
        <w:rPr>
          <w:rFonts w:ascii="Courier New" w:hAnsi="Courier New" w:cs="Traditional Arabic" w:hint="cs"/>
          <w:sz w:val="34"/>
          <w:szCs w:val="34"/>
          <w:rtl/>
        </w:rPr>
        <w:t xml:space="preserve"> واستعمل أتى في قوله تعالى</w:t>
      </w:r>
      <w:r w:rsidR="00B70C9F">
        <w:rPr>
          <w:rFonts w:ascii="Courier New" w:hAnsi="Courier New" w:cs="Traditional Arabic" w:hint="cs"/>
          <w:sz w:val="34"/>
          <w:szCs w:val="34"/>
          <w:rtl/>
        </w:rPr>
        <w:t>:</w:t>
      </w:r>
      <w:r w:rsidR="00490207" w:rsidRPr="00B70C9F">
        <w:rPr>
          <w:rFonts w:ascii="Courier New" w:hAnsi="Courier New" w:cs="Traditional Arabic" w:hint="cs"/>
          <w:sz w:val="34"/>
          <w:szCs w:val="34"/>
          <w:rtl/>
        </w:rPr>
        <w:t xml:space="preserve"> (</w:t>
      </w:r>
      <w:r w:rsidR="00490207" w:rsidRPr="00B70C9F">
        <w:rPr>
          <w:rFonts w:ascii="Courier New" w:hAnsi="Courier New" w:cs="Traditional Arabic"/>
          <w:sz w:val="34"/>
          <w:szCs w:val="34"/>
          <w:rtl/>
        </w:rPr>
        <w:t>وَأَتَيْنَاكَ بَالْحَقِّ</w:t>
      </w:r>
      <w:r w:rsidR="00102619" w:rsidRPr="00B70C9F">
        <w:rPr>
          <w:rFonts w:ascii="Courier New" w:hAnsi="Courier New" w:cs="Traditional Arabic" w:hint="cs"/>
          <w:sz w:val="34"/>
          <w:szCs w:val="34"/>
          <w:rtl/>
        </w:rPr>
        <w:t>) لأنَّ الحق من الأمور العامة</w:t>
      </w:r>
      <w:r w:rsidR="00B70C9F">
        <w:rPr>
          <w:rFonts w:ascii="Courier New" w:hAnsi="Courier New" w:cs="Traditional Arabic" w:hint="cs"/>
          <w:sz w:val="34"/>
          <w:szCs w:val="34"/>
          <w:rtl/>
        </w:rPr>
        <w:t>،</w:t>
      </w:r>
      <w:r w:rsidR="00102619" w:rsidRPr="00B70C9F">
        <w:rPr>
          <w:rFonts w:ascii="Courier New" w:hAnsi="Courier New" w:cs="Traditional Arabic" w:hint="cs"/>
          <w:sz w:val="34"/>
          <w:szCs w:val="34"/>
          <w:rtl/>
        </w:rPr>
        <w:t xml:space="preserve"> وكقوله تعالى</w:t>
      </w:r>
      <w:r w:rsidR="00B70C9F">
        <w:rPr>
          <w:rFonts w:ascii="Courier New" w:hAnsi="Courier New" w:cs="Traditional Arabic" w:hint="cs"/>
          <w:sz w:val="34"/>
          <w:szCs w:val="34"/>
          <w:rtl/>
        </w:rPr>
        <w:t>:</w:t>
      </w:r>
      <w:r w:rsidR="00102619" w:rsidRPr="00B70C9F">
        <w:rPr>
          <w:rFonts w:ascii="Courier New" w:hAnsi="Courier New" w:cs="Traditional Arabic" w:hint="cs"/>
          <w:sz w:val="34"/>
          <w:szCs w:val="34"/>
          <w:rtl/>
        </w:rPr>
        <w:t xml:space="preserve"> (</w:t>
      </w:r>
      <w:r w:rsidR="00102619" w:rsidRPr="00B70C9F">
        <w:rPr>
          <w:rFonts w:ascii="Courier New" w:hAnsi="Courier New" w:cs="Traditional Arabic"/>
          <w:sz w:val="34"/>
          <w:szCs w:val="34"/>
          <w:rtl/>
        </w:rPr>
        <w:t>بَلْ أَتَيْنَاهُم بِالْحَقِّ وَإِنَّهُمْ لَكَاذِبُونَ</w:t>
      </w:r>
      <w:r w:rsidR="00102619" w:rsidRPr="00B70C9F">
        <w:rPr>
          <w:rFonts w:ascii="Courier New" w:hAnsi="Courier New" w:cs="Traditional Arabic" w:hint="cs"/>
          <w:sz w:val="34"/>
          <w:szCs w:val="34"/>
          <w:rtl/>
        </w:rPr>
        <w:t>){المؤمنون</w:t>
      </w:r>
      <w:r w:rsidR="00B70C9F">
        <w:rPr>
          <w:rFonts w:ascii="Courier New" w:hAnsi="Courier New" w:cs="Traditional Arabic" w:hint="cs"/>
          <w:sz w:val="34"/>
          <w:szCs w:val="34"/>
          <w:rtl/>
        </w:rPr>
        <w:t>:</w:t>
      </w:r>
      <w:r w:rsidR="00102619" w:rsidRPr="00B70C9F">
        <w:rPr>
          <w:rFonts w:ascii="Courier New" w:hAnsi="Courier New" w:cs="Traditional Arabic" w:hint="cs"/>
          <w:sz w:val="34"/>
          <w:szCs w:val="34"/>
          <w:rtl/>
        </w:rPr>
        <w:t xml:space="preserve"> 90}                                        </w:t>
      </w:r>
      <w:r w:rsidR="006B6ED7" w:rsidRPr="00B70C9F">
        <w:rPr>
          <w:rFonts w:ascii="Courier New" w:hAnsi="Courier New" w:cs="Traditional Arabic" w:hint="cs"/>
          <w:sz w:val="34"/>
          <w:szCs w:val="34"/>
          <w:rtl/>
        </w:rPr>
        <w:t xml:space="preserve">                                            </w:t>
      </w:r>
      <w:r w:rsidR="006B6ED7" w:rsidRPr="00B70C9F">
        <w:rPr>
          <w:rFonts w:ascii="Courier New" w:hAnsi="Courier New" w:cs="Traditional Arabic"/>
          <w:sz w:val="34"/>
          <w:szCs w:val="34"/>
          <w:rtl/>
        </w:rPr>
        <w:t xml:space="preserve"> </w:t>
      </w:r>
      <w:r w:rsidR="006B6ED7" w:rsidRPr="00B70C9F">
        <w:rPr>
          <w:rFonts w:ascii="Courier New" w:hAnsi="Courier New" w:cs="Traditional Arabic" w:hint="cs"/>
          <w:sz w:val="34"/>
          <w:szCs w:val="34"/>
          <w:rtl/>
        </w:rPr>
        <w:t xml:space="preserve">                                                        </w:t>
      </w:r>
    </w:p>
    <w:p w:rsidR="006B6ED7" w:rsidRPr="00B70C9F" w:rsidRDefault="001C0B61"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5</w:t>
      </w:r>
      <w:r w:rsidR="006B6ED7" w:rsidRPr="00B70C9F">
        <w:rPr>
          <w:rFonts w:ascii="Courier New" w:hAnsi="Courier New" w:cs="Traditional Arabic" w:hint="cs"/>
          <w:sz w:val="34"/>
          <w:szCs w:val="34"/>
          <w:rtl/>
        </w:rPr>
        <w:t>-القصد وغير القصد</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ولأنَّ (أتى) أخف و(جاء) أقوى </w:t>
      </w:r>
      <w:proofErr w:type="spellStart"/>
      <w:r w:rsidR="006B6ED7" w:rsidRPr="00B70C9F">
        <w:rPr>
          <w:rFonts w:ascii="Courier New" w:hAnsi="Courier New" w:cs="Traditional Arabic" w:hint="cs"/>
          <w:sz w:val="34"/>
          <w:szCs w:val="34"/>
          <w:rtl/>
        </w:rPr>
        <w:t>وأأصل</w:t>
      </w:r>
      <w:proofErr w:type="spellEnd"/>
      <w:r w:rsidR="006B6ED7" w:rsidRPr="00B70C9F">
        <w:rPr>
          <w:rFonts w:ascii="Courier New" w:hAnsi="Courier New" w:cs="Traditional Arabic" w:hint="cs"/>
          <w:sz w:val="34"/>
          <w:szCs w:val="34"/>
          <w:rtl/>
        </w:rPr>
        <w:t xml:space="preserve"> وأدل منها على معنى المجيء كثر استعمالها من دون (جاء) فيما يشبه معنى المرور على الشيء كقوله تعالى</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w:t>
      </w:r>
      <w:r w:rsidR="006B6ED7" w:rsidRPr="00B70C9F">
        <w:rPr>
          <w:rFonts w:ascii="Courier New" w:hAnsi="Courier New" w:cs="Traditional Arabic"/>
          <w:sz w:val="34"/>
          <w:szCs w:val="34"/>
          <w:rtl/>
        </w:rPr>
        <w:t xml:space="preserve">وَجَاوَزْنَا بِبَنِي </w:t>
      </w:r>
      <w:proofErr w:type="spellStart"/>
      <w:r w:rsidR="006B6ED7" w:rsidRPr="00B70C9F">
        <w:rPr>
          <w:rFonts w:ascii="Courier New" w:hAnsi="Courier New" w:cs="Traditional Arabic"/>
          <w:sz w:val="34"/>
          <w:szCs w:val="34"/>
          <w:rtl/>
        </w:rPr>
        <w:t>إِسْرَآئِيلَ</w:t>
      </w:r>
      <w:proofErr w:type="spellEnd"/>
      <w:r w:rsidR="006B6ED7" w:rsidRPr="00B70C9F">
        <w:rPr>
          <w:rFonts w:ascii="Courier New" w:hAnsi="Courier New" w:cs="Traditional Arabic"/>
          <w:sz w:val="34"/>
          <w:szCs w:val="34"/>
          <w:rtl/>
        </w:rPr>
        <w:t xml:space="preserve"> الْبَحْرَ فَأَتَوْاْ عَلَى قَوْمٍ يَعْكُفُونَ عَلَى أَصْنَامٍ لَّهُمْ قَالُواْ يَا مُوسَى اجْعَل لَّنَا إِلَـهًا كَمَا لَهُمْ آلِهَةٌ قَالَ إِنَّكُمْ قَوْمٌ تَجْهَلُونَ</w:t>
      </w:r>
      <w:r w:rsidR="006B6ED7" w:rsidRPr="00B70C9F">
        <w:rPr>
          <w:rFonts w:ascii="Courier New" w:hAnsi="Courier New" w:cs="Traditional Arabic" w:hint="cs"/>
          <w:sz w:val="34"/>
          <w:szCs w:val="34"/>
          <w:rtl/>
        </w:rPr>
        <w:t>){الأعراف</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138} وقوله تعالى</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w:t>
      </w:r>
      <w:r w:rsidR="006B6ED7" w:rsidRPr="00B70C9F">
        <w:rPr>
          <w:rFonts w:ascii="Courier New" w:hAnsi="Courier New" w:cs="Traditional Arabic"/>
          <w:sz w:val="34"/>
          <w:szCs w:val="34"/>
          <w:rtl/>
        </w:rPr>
        <w:t xml:space="preserve">حَتَّى إِذَا أَتَوْا عَلَى وَادِي النَّمْلِ قَالَتْ نَمْلَةٌ يَا أَيُّهَا النَّمْلُ ادْخُلُوا مَسَاكِنَكُمْ لا يَحْطِمَنَّكُمْ </w:t>
      </w:r>
      <w:r w:rsidR="006B6ED7" w:rsidRPr="00B70C9F">
        <w:rPr>
          <w:rFonts w:ascii="Courier New" w:hAnsi="Courier New" w:cs="Traditional Arabic"/>
          <w:sz w:val="34"/>
          <w:szCs w:val="34"/>
          <w:rtl/>
        </w:rPr>
        <w:lastRenderedPageBreak/>
        <w:t>سُلَيْمَانُ وَجُنُودُهُ وَهُمْ لا يَشْعُرُونَ</w:t>
      </w:r>
      <w:r w:rsidR="006B6ED7" w:rsidRPr="00B70C9F">
        <w:rPr>
          <w:rFonts w:ascii="Courier New" w:hAnsi="Courier New" w:cs="Traditional Arabic" w:hint="cs"/>
          <w:sz w:val="34"/>
          <w:szCs w:val="34"/>
          <w:rtl/>
        </w:rPr>
        <w:t>)النمل</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18}</w:t>
      </w:r>
      <w:r w:rsidR="006B6ED7" w:rsidRPr="00B70C9F">
        <w:rPr>
          <w:rFonts w:ascii="Courier New" w:hAnsi="Courier New" w:cs="Traditional Arabic"/>
          <w:sz w:val="34"/>
          <w:szCs w:val="34"/>
          <w:rtl/>
        </w:rPr>
        <w:t xml:space="preserve"> </w:t>
      </w:r>
      <w:r w:rsidR="006B6ED7"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w:t>
      </w:r>
      <w:r w:rsidR="006B6ED7" w:rsidRPr="00B70C9F">
        <w:rPr>
          <w:rFonts w:ascii="Courier New" w:hAnsi="Courier New" w:cs="Traditional Arabic"/>
          <w:sz w:val="34"/>
          <w:szCs w:val="34"/>
          <w:rtl/>
        </w:rPr>
        <w:t>حَتَّى إِذَا أَتَيَا أَهْلَ قَرْيَةٍ اسْتَطْعَمَا أَهْلَهَا فَأَبَوْا أَن يُضَيِّفُوهُمَا فَوَجَدَا فِيهَا جِدَارًا يُرِيدُ أَنْ يَنقَضَّ فَأَقَامَهُ قَالَ لَوْ شِئْتَ لاتَّخَذْتَ عَلَيْهِ أَجْرًا</w:t>
      </w:r>
      <w:r w:rsidR="006B6ED7" w:rsidRPr="00B70C9F">
        <w:rPr>
          <w:rFonts w:ascii="Courier New" w:hAnsi="Courier New" w:cs="Traditional Arabic" w:hint="cs"/>
          <w:sz w:val="34"/>
          <w:szCs w:val="34"/>
          <w:rtl/>
        </w:rPr>
        <w:t>){الكهف</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77}</w:t>
      </w:r>
      <w:r w:rsidR="006B6ED7" w:rsidRPr="00B70C9F">
        <w:rPr>
          <w:rFonts w:ascii="Courier New" w:hAnsi="Courier New" w:cs="Traditional Arabic"/>
          <w:sz w:val="34"/>
          <w:szCs w:val="34"/>
          <w:rtl/>
        </w:rPr>
        <w:t xml:space="preserve"> </w:t>
      </w:r>
      <w:r w:rsidR="006B6ED7"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w:t>
      </w:r>
      <w:r w:rsidR="006B6ED7" w:rsidRPr="00B70C9F">
        <w:rPr>
          <w:rFonts w:ascii="Courier New" w:hAnsi="Courier New" w:cs="Traditional Arabic"/>
          <w:sz w:val="34"/>
          <w:szCs w:val="34"/>
          <w:rtl/>
        </w:rPr>
        <w:t>وَلَقَدْ أَتَوْا عَلَى الْقَرْيَةِ الَّتِي أُمْطِرَتْ مَطَرَ السَّوْءِ أَفَلَمْ يَكُونُوا يَرَوْنَهَا بَلْ كَانُوا لا يَرْجُونَ نُشُورًا</w:t>
      </w:r>
      <w:r w:rsidR="006B6ED7" w:rsidRPr="00B70C9F">
        <w:rPr>
          <w:rFonts w:ascii="Courier New" w:hAnsi="Courier New" w:cs="Traditional Arabic" w:hint="cs"/>
          <w:sz w:val="34"/>
          <w:szCs w:val="34"/>
          <w:rtl/>
        </w:rPr>
        <w:t>){الفرقان</w:t>
      </w:r>
      <w:r w:rsidR="00B70C9F">
        <w:rPr>
          <w:rFonts w:ascii="Courier New" w:hAnsi="Courier New" w:cs="Traditional Arabic" w:hint="cs"/>
          <w:sz w:val="34"/>
          <w:szCs w:val="34"/>
          <w:rtl/>
        </w:rPr>
        <w:t>:</w:t>
      </w:r>
      <w:r w:rsidR="006B6ED7" w:rsidRPr="00B70C9F">
        <w:rPr>
          <w:rFonts w:ascii="Courier New" w:hAnsi="Courier New" w:cs="Traditional Arabic" w:hint="cs"/>
          <w:sz w:val="34"/>
          <w:szCs w:val="34"/>
          <w:rtl/>
        </w:rPr>
        <w:t xml:space="preserve"> 40}</w:t>
      </w:r>
      <w:r w:rsidR="006B6ED7" w:rsidRPr="00B70C9F">
        <w:rPr>
          <w:rFonts w:ascii="Courier New" w:hAnsi="Courier New" w:cs="Traditional Arabic"/>
          <w:sz w:val="34"/>
          <w:szCs w:val="34"/>
          <w:rtl/>
        </w:rPr>
        <w:t xml:space="preserve"> </w:t>
      </w:r>
      <w:r w:rsidR="00C866F3"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C866F3" w:rsidRPr="00B70C9F">
        <w:rPr>
          <w:rFonts w:ascii="Courier New" w:hAnsi="Courier New" w:cs="Traditional Arabic" w:hint="cs"/>
          <w:sz w:val="34"/>
          <w:szCs w:val="34"/>
          <w:rtl/>
        </w:rPr>
        <w:t xml:space="preserve"> (</w:t>
      </w:r>
      <w:r w:rsidR="00C866F3" w:rsidRPr="00B70C9F">
        <w:rPr>
          <w:rFonts w:ascii="Courier New" w:hAnsi="Courier New" w:cs="Traditional Arabic"/>
          <w:sz w:val="34"/>
          <w:szCs w:val="34"/>
          <w:rtl/>
        </w:rPr>
        <w:t>فَلَمَّا أَتَاهَا نُودِي يَا مُوسَى</w:t>
      </w:r>
      <w:r w:rsidR="00C866F3" w:rsidRPr="00B70C9F">
        <w:rPr>
          <w:rFonts w:ascii="Courier New" w:hAnsi="Courier New" w:cs="Traditional Arabic" w:hint="cs"/>
          <w:sz w:val="34"/>
          <w:szCs w:val="34"/>
          <w:rtl/>
        </w:rPr>
        <w:t>){طه</w:t>
      </w:r>
      <w:r w:rsidR="00B70C9F">
        <w:rPr>
          <w:rFonts w:ascii="Courier New" w:hAnsi="Courier New" w:cs="Traditional Arabic" w:hint="cs"/>
          <w:sz w:val="34"/>
          <w:szCs w:val="34"/>
          <w:rtl/>
        </w:rPr>
        <w:t>:</w:t>
      </w:r>
      <w:r w:rsidR="00C866F3" w:rsidRPr="00B70C9F">
        <w:rPr>
          <w:rFonts w:ascii="Courier New" w:hAnsi="Courier New" w:cs="Traditional Arabic" w:hint="cs"/>
          <w:sz w:val="34"/>
          <w:szCs w:val="34"/>
          <w:rtl/>
        </w:rPr>
        <w:t xml:space="preserve"> 11} وقوله تعالى</w:t>
      </w:r>
      <w:r w:rsidR="00B70C9F">
        <w:rPr>
          <w:rFonts w:ascii="Courier New" w:hAnsi="Courier New" w:cs="Traditional Arabic" w:hint="cs"/>
          <w:sz w:val="34"/>
          <w:szCs w:val="34"/>
          <w:rtl/>
        </w:rPr>
        <w:t>:</w:t>
      </w:r>
      <w:r w:rsidR="00C866F3" w:rsidRPr="00B70C9F">
        <w:rPr>
          <w:rFonts w:ascii="Courier New" w:hAnsi="Courier New" w:cs="Traditional Arabic" w:hint="cs"/>
          <w:sz w:val="34"/>
          <w:szCs w:val="34"/>
          <w:rtl/>
        </w:rPr>
        <w:t xml:space="preserve"> (</w:t>
      </w:r>
      <w:r w:rsidR="00C866F3" w:rsidRPr="00B70C9F">
        <w:rPr>
          <w:rFonts w:ascii="Courier New" w:hAnsi="Courier New" w:cs="Traditional Arabic"/>
          <w:sz w:val="34"/>
          <w:szCs w:val="34"/>
          <w:rtl/>
        </w:rPr>
        <w:t>فَلَمَّا أَتَاهَا نُودِي مِن شَاطِئِ الْوَادِي الأيْمَنِ</w:t>
      </w:r>
      <w:r w:rsidR="00C866F3" w:rsidRPr="00B70C9F">
        <w:rPr>
          <w:rFonts w:ascii="Courier New" w:hAnsi="Courier New" w:cs="Traditional Arabic" w:hint="cs"/>
          <w:sz w:val="34"/>
          <w:szCs w:val="34"/>
          <w:rtl/>
        </w:rPr>
        <w:t>){القصص</w:t>
      </w:r>
      <w:r w:rsidR="00B70C9F">
        <w:rPr>
          <w:rFonts w:ascii="Courier New" w:hAnsi="Courier New" w:cs="Traditional Arabic" w:hint="cs"/>
          <w:sz w:val="34"/>
          <w:szCs w:val="34"/>
          <w:rtl/>
        </w:rPr>
        <w:t>:</w:t>
      </w:r>
      <w:r w:rsidR="00C866F3" w:rsidRPr="00B70C9F">
        <w:rPr>
          <w:rFonts w:ascii="Courier New" w:hAnsi="Courier New" w:cs="Traditional Arabic" w:hint="cs"/>
          <w:sz w:val="34"/>
          <w:szCs w:val="34"/>
          <w:rtl/>
        </w:rPr>
        <w:t xml:space="preserve"> 30} وقوله تعالى</w:t>
      </w:r>
      <w:r w:rsidR="00B70C9F">
        <w:rPr>
          <w:rFonts w:ascii="Courier New" w:hAnsi="Courier New" w:cs="Traditional Arabic" w:hint="cs"/>
          <w:sz w:val="34"/>
          <w:szCs w:val="34"/>
          <w:rtl/>
        </w:rPr>
        <w:t>:</w:t>
      </w:r>
      <w:r w:rsidR="00C866F3" w:rsidRPr="00B70C9F">
        <w:rPr>
          <w:rFonts w:ascii="Courier New" w:hAnsi="Courier New" w:cs="Traditional Arabic" w:hint="cs"/>
          <w:sz w:val="34"/>
          <w:szCs w:val="34"/>
          <w:rtl/>
        </w:rPr>
        <w:t xml:space="preserve"> (</w:t>
      </w:r>
      <w:r w:rsidR="00C866F3" w:rsidRPr="00B70C9F">
        <w:rPr>
          <w:rFonts w:ascii="Courier New" w:hAnsi="Courier New" w:cs="Traditional Arabic"/>
          <w:sz w:val="34"/>
          <w:szCs w:val="34"/>
          <w:rtl/>
        </w:rPr>
        <w:t>مَا تَذَرُ مِن شَيْءٍ أَتَتْ عَلَيْهِ إِلا جَعَلَتْهُ كَالرَّمِيمِ</w:t>
      </w:r>
      <w:r w:rsidR="00C866F3" w:rsidRPr="00B70C9F">
        <w:rPr>
          <w:rFonts w:ascii="Courier New" w:hAnsi="Courier New" w:cs="Traditional Arabic" w:hint="cs"/>
          <w:sz w:val="34"/>
          <w:szCs w:val="34"/>
          <w:rtl/>
        </w:rPr>
        <w:t>){الذاريات</w:t>
      </w:r>
      <w:r w:rsidR="00B70C9F">
        <w:rPr>
          <w:rFonts w:ascii="Courier New" w:hAnsi="Courier New" w:cs="Traditional Arabic" w:hint="cs"/>
          <w:sz w:val="34"/>
          <w:szCs w:val="34"/>
          <w:rtl/>
        </w:rPr>
        <w:t>:</w:t>
      </w:r>
      <w:r w:rsidR="00C866F3" w:rsidRPr="00B70C9F">
        <w:rPr>
          <w:rFonts w:ascii="Courier New" w:hAnsi="Courier New" w:cs="Traditional Arabic" w:hint="cs"/>
          <w:sz w:val="34"/>
          <w:szCs w:val="34"/>
          <w:rtl/>
        </w:rPr>
        <w:t xml:space="preserve"> 42}</w:t>
      </w:r>
      <w:r w:rsidR="00C866F3" w:rsidRPr="00B70C9F">
        <w:rPr>
          <w:rFonts w:ascii="Courier New" w:hAnsi="Courier New" w:cs="Traditional Arabic"/>
          <w:sz w:val="34"/>
          <w:szCs w:val="34"/>
          <w:rtl/>
        </w:rPr>
        <w:t xml:space="preserve"> </w:t>
      </w:r>
      <w:r w:rsidR="006B6ED7" w:rsidRPr="00B70C9F">
        <w:rPr>
          <w:rFonts w:ascii="Courier New" w:hAnsi="Courier New" w:cs="Traditional Arabic" w:hint="cs"/>
          <w:sz w:val="34"/>
          <w:szCs w:val="34"/>
          <w:rtl/>
        </w:rPr>
        <w:t xml:space="preserve">                                                                    </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ولأنَّ الأجر الذي يكسبه العبد يكون على عمل يقصده قصدًا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ويبذل فيه جهدًا ما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استعمله من دون (أتى)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مَن جَاء بِالْحَسَنَةِ فَلَهُ خَيْرٌ مِّنْهَا وَهُم مِّن فَزَعٍ يَوْمَئِذٍ آمِنُونَ {89} وَمَن جَاء بِالسَّيِّئَةِ فَكُبَّتْ وُجُوهُهُمْ فِي النَّارِ هَلْ تُجْزَوْنَ إِلا مَا كُنتُمْ تَعْمَلُونَ</w:t>
      </w:r>
      <w:r w:rsidRPr="00B70C9F">
        <w:rPr>
          <w:rFonts w:ascii="Courier New" w:hAnsi="Courier New" w:cs="Traditional Arabic" w:hint="cs"/>
          <w:sz w:val="34"/>
          <w:szCs w:val="34"/>
          <w:rtl/>
        </w:rPr>
        <w:t>){النمل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90}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مَن جَاء بِالْحَسَنَةِ فَلَهُ خَيْرٌ مِّنْهَا وَمَن جَاء بِالسَّيِّئَةِ فَلا يُجْزَى الَّذِينَ عَمِلُوا السَّيِّئَاتِ إِلا مَا كَانُوا يَعْمَلُونَ</w:t>
      </w:r>
      <w:r w:rsidRPr="00B70C9F">
        <w:rPr>
          <w:rFonts w:ascii="Courier New" w:hAnsi="Courier New" w:cs="Traditional Arabic" w:hint="cs"/>
          <w:sz w:val="34"/>
          <w:szCs w:val="34"/>
          <w:rtl/>
        </w:rPr>
        <w:t>){القصص</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84}</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ولم يرد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من أتى بالحسنة</w:t>
      </w:r>
      <w:r w:rsidR="00B70C9F">
        <w:rPr>
          <w:rFonts w:ascii="Courier New" w:hAnsi="Courier New" w:cs="Traditional Arabic" w:hint="cs"/>
          <w:sz w:val="34"/>
          <w:szCs w:val="34"/>
          <w:rtl/>
        </w:rPr>
        <w:t>.</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وقد أجمع النحاة على أنَّ (إذا) الشرطية تستعمل فيما تحقق وقوعه أو كثر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و(إن) الشرطية فيما احتمل أو قل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وندر وقوع إحداهما موقع الأخرى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ولا يكون ذلك إلاَّ لنكتة بلاغية</w:t>
      </w:r>
      <w:r w:rsidRPr="00B70C9F">
        <w:rPr>
          <w:rFonts w:cs="Traditional Arabic"/>
          <w:sz w:val="34"/>
          <w:szCs w:val="34"/>
          <w:vertAlign w:val="superscript"/>
          <w:rtl/>
        </w:rPr>
        <w:t>(</w:t>
      </w:r>
      <w:r w:rsidRPr="00B70C9F">
        <w:rPr>
          <w:rFonts w:cs="Traditional Arabic"/>
          <w:sz w:val="34"/>
          <w:szCs w:val="34"/>
          <w:vertAlign w:val="superscript"/>
          <w:rtl/>
        </w:rPr>
        <w:footnoteReference w:id="52"/>
      </w:r>
      <w:r w:rsidRPr="00B70C9F">
        <w:rPr>
          <w:rFonts w:cs="Traditional Arabic"/>
          <w:sz w:val="34"/>
          <w:szCs w:val="34"/>
          <w:vertAlign w:val="superscript"/>
          <w:rtl/>
        </w:rPr>
        <w:t>)</w:t>
      </w:r>
      <w:r w:rsidRPr="00B70C9F">
        <w:rPr>
          <w:rFonts w:cs="Traditional Arabic" w:hint="cs"/>
          <w:sz w:val="34"/>
          <w:szCs w:val="34"/>
          <w:vertAlign w:val="superscript"/>
          <w:rtl/>
        </w:rPr>
        <w:t xml:space="preserve"> </w:t>
      </w:r>
      <w:r w:rsidRPr="00B70C9F">
        <w:rPr>
          <w:rFonts w:ascii="Courier New" w:hAnsi="Courier New" w:cs="Traditional Arabic" w:hint="cs"/>
          <w:sz w:val="34"/>
          <w:szCs w:val="34"/>
          <w:rtl/>
        </w:rPr>
        <w:t>ولأنَّ لفظ (جاء) أأصل وأدلُّ من (أتى)على معنى المجيء وحصول معناه ووقوعه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فقد كثر وقوعه من دون (أتى) بعد (إذا)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 xml:space="preserve">حَتَّى إِذَا جَاءتْهُمُ السَّاعَةُ بَغْتَةً قَالُواْ يَا </w:t>
      </w:r>
      <w:r w:rsidRPr="00B70C9F">
        <w:rPr>
          <w:rFonts w:ascii="Courier New" w:hAnsi="Courier New" w:cs="Traditional Arabic"/>
          <w:sz w:val="34"/>
          <w:szCs w:val="34"/>
          <w:rtl/>
        </w:rPr>
        <w:lastRenderedPageBreak/>
        <w:t>حَسْرَتَنَا</w:t>
      </w:r>
      <w:r w:rsidRPr="00B70C9F">
        <w:rPr>
          <w:rFonts w:ascii="Courier New" w:hAnsi="Courier New" w:cs="Traditional Arabic" w:hint="cs"/>
          <w:sz w:val="34"/>
          <w:szCs w:val="34"/>
          <w:rtl/>
        </w:rPr>
        <w:t>){الأنعام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31} وقوله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حَتَّىَ إِذَا جَاء أَحَدَكُمُ الْمَوْتُ تَوَفَّتْهُ رُسُلُنَا وَهُمْ لاَ يُفَرِّطُونَ</w:t>
      </w:r>
      <w:r w:rsidRPr="00B70C9F">
        <w:rPr>
          <w:rFonts w:ascii="Courier New" w:hAnsi="Courier New" w:cs="Traditional Arabic" w:hint="cs"/>
          <w:sz w:val="34"/>
          <w:szCs w:val="34"/>
          <w:rtl/>
        </w:rPr>
        <w:t>){الأنعام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61}</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وَلِكُلِّ أُمَّةٍ أَجَلٌ فَإِذَا جَاء أَجَلُهُمْ لاَ يَسْتَأْخِرُونَ سَاعَةً وَلاَ يَسْتَقْدِمُونَ</w:t>
      </w:r>
      <w:r w:rsidRPr="00B70C9F">
        <w:rPr>
          <w:rFonts w:ascii="Courier New" w:hAnsi="Courier New" w:cs="Traditional Arabic" w:hint="cs"/>
          <w:sz w:val="34"/>
          <w:szCs w:val="34"/>
          <w:rtl/>
        </w:rPr>
        <w:t>){الأعراف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34}</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حَتَّى إِذَا جَاءتْهُمْ رُسُلُنَا يَتَوَفَّوْنَهُمْ قَالُواْ أَيْنَ مَا كُنتُمْ تَدْعُونَ مِن دُونِ اللّهِ قَالُواْ ضَلُّواْ عَنَّا وَشَهِدُواْ عَلَى أَنفُسِهِمْ أَنَّهُمْ كَانُواْ كَافِرِينَ</w:t>
      </w:r>
      <w:r w:rsidRPr="00B70C9F">
        <w:rPr>
          <w:rFonts w:ascii="Courier New" w:hAnsi="Courier New" w:cs="Traditional Arabic" w:hint="cs"/>
          <w:sz w:val="34"/>
          <w:szCs w:val="34"/>
          <w:rtl/>
        </w:rPr>
        <w:t>){الأعراف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37}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قَالَ هَذَا رَحْمَةٌ مِّن رَّبِّي فَإِذَا جَاء وَعْدُ رَبِّي جَعَلَهُ دَكَّاء وَكَانَ وَعْدُ رَبِّي حَقًّا</w:t>
      </w:r>
      <w:r w:rsidRPr="00B70C9F">
        <w:rPr>
          <w:rFonts w:ascii="Courier New" w:hAnsi="Courier New" w:cs="Traditional Arabic" w:hint="cs"/>
          <w:sz w:val="34"/>
          <w:szCs w:val="34"/>
          <w:rtl/>
        </w:rPr>
        <w:t>){الكهف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98}</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فَإِذَا جَاءتِ الطَّامَّةُ الْكُبْرَى</w:t>
      </w:r>
      <w:r w:rsidRPr="00B70C9F">
        <w:rPr>
          <w:rFonts w:ascii="Courier New" w:hAnsi="Courier New" w:cs="Traditional Arabic" w:hint="cs"/>
          <w:sz w:val="34"/>
          <w:szCs w:val="34"/>
          <w:rtl/>
        </w:rPr>
        <w:t>){النازعات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34}</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فَإِذَا جَاءتِ الصَّاخَّةُ</w:t>
      </w:r>
      <w:r w:rsidRPr="00B70C9F">
        <w:rPr>
          <w:rFonts w:ascii="Courier New" w:hAnsi="Courier New" w:cs="Traditional Arabic" w:hint="cs"/>
          <w:sz w:val="34"/>
          <w:szCs w:val="34"/>
          <w:rtl/>
        </w:rPr>
        <w:t>){عبس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33} فقد وقعت (جاء) في القرآن</w:t>
      </w:r>
      <w:r w:rsidR="00BA0808" w:rsidRPr="00B70C9F">
        <w:rPr>
          <w:rFonts w:ascii="Courier New" w:hAnsi="Courier New" w:cs="Traditional Arabic" w:hint="cs"/>
          <w:sz w:val="34"/>
          <w:szCs w:val="34"/>
          <w:rtl/>
        </w:rPr>
        <w:t xml:space="preserve"> الكريم بعد (إذا) الشرطية في حدود</w:t>
      </w:r>
      <w:r w:rsidRPr="00B70C9F">
        <w:rPr>
          <w:rFonts w:ascii="Courier New" w:hAnsi="Courier New" w:cs="Traditional Arabic" w:hint="cs"/>
          <w:sz w:val="34"/>
          <w:szCs w:val="34"/>
          <w:rtl/>
        </w:rPr>
        <w:t xml:space="preserve"> 45 موضعًا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بينما لم ترد بعد (إن) الشرطية إلاَّ في ثلاثة مواضع منها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يَا أَيُّهَا الَّذِينَ آمَنُوا إِن جَاءكُمْ فَاسِقٌ بِنَبَأٍ فَتَبَيَّنُوا أَن تُصِيبُوا قَوْمًا بِجَهَالَةٍ فَتُصْبِحُوا عَلَى مَا فَعَلْتُمْ نَادِمِينَ</w:t>
      </w:r>
      <w:r w:rsidRPr="00B70C9F">
        <w:rPr>
          <w:rFonts w:ascii="Courier New" w:hAnsi="Courier New" w:cs="Traditional Arabic" w:hint="cs"/>
          <w:sz w:val="34"/>
          <w:szCs w:val="34"/>
          <w:rtl/>
        </w:rPr>
        <w:t>){الحجرات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 </w:t>
      </w:r>
      <w:r w:rsidR="00092D30" w:rsidRPr="00B70C9F">
        <w:rPr>
          <w:rFonts w:ascii="Courier New" w:hAnsi="Courier New" w:cs="Traditional Arabic" w:hint="cs"/>
          <w:sz w:val="34"/>
          <w:szCs w:val="34"/>
          <w:rtl/>
        </w:rPr>
        <w:t>واستعمل (جاء) لدلالتها على الحضور والمصاحبة</w:t>
      </w:r>
      <w:r w:rsidR="00B70C9F">
        <w:rPr>
          <w:rFonts w:ascii="Courier New" w:hAnsi="Courier New" w:cs="Traditional Arabic" w:hint="cs"/>
          <w:sz w:val="34"/>
          <w:szCs w:val="34"/>
          <w:rtl/>
        </w:rPr>
        <w:t>،</w:t>
      </w:r>
      <w:r w:rsidR="00092D30" w:rsidRPr="00B70C9F">
        <w:rPr>
          <w:rFonts w:ascii="Courier New" w:hAnsi="Courier New" w:cs="Traditional Arabic" w:hint="cs"/>
          <w:sz w:val="34"/>
          <w:szCs w:val="34"/>
          <w:rtl/>
        </w:rPr>
        <w:t xml:space="preserve"> والمعنى إن جاءكم فاسق مصاحبًا النبأ الذي جاء به</w:t>
      </w:r>
      <w:r w:rsidR="00B70C9F">
        <w:rPr>
          <w:rFonts w:ascii="Courier New" w:hAnsi="Courier New" w:cs="Traditional Arabic" w:hint="cs"/>
          <w:sz w:val="34"/>
          <w:szCs w:val="34"/>
          <w:rtl/>
        </w:rPr>
        <w:t>،</w:t>
      </w:r>
      <w:r w:rsidR="00092D30"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092D30" w:rsidRPr="00B70C9F">
        <w:rPr>
          <w:rFonts w:ascii="Courier New" w:hAnsi="Courier New" w:cs="Traditional Arabic" w:hint="cs"/>
          <w:sz w:val="34"/>
          <w:szCs w:val="34"/>
          <w:rtl/>
        </w:rPr>
        <w:t xml:space="preserve"> جاء هو والنبأ</w:t>
      </w:r>
      <w:r w:rsidR="00B70C9F">
        <w:rPr>
          <w:rFonts w:ascii="Courier New" w:hAnsi="Courier New" w:cs="Traditional Arabic" w:hint="cs"/>
          <w:sz w:val="34"/>
          <w:szCs w:val="34"/>
          <w:rtl/>
        </w:rPr>
        <w:t>،</w:t>
      </w:r>
      <w:r w:rsidR="00092D30" w:rsidRPr="00B70C9F">
        <w:rPr>
          <w:rFonts w:ascii="Courier New" w:hAnsi="Courier New" w:cs="Traditional Arabic" w:hint="cs"/>
          <w:sz w:val="34"/>
          <w:szCs w:val="34"/>
          <w:rtl/>
        </w:rPr>
        <w:t xml:space="preserve"> ولو قال</w:t>
      </w:r>
      <w:r w:rsidR="00B70C9F">
        <w:rPr>
          <w:rFonts w:ascii="Courier New" w:hAnsi="Courier New" w:cs="Traditional Arabic" w:hint="cs"/>
          <w:sz w:val="34"/>
          <w:szCs w:val="34"/>
          <w:rtl/>
        </w:rPr>
        <w:t>:</w:t>
      </w:r>
      <w:r w:rsidR="00092D30" w:rsidRPr="00B70C9F">
        <w:rPr>
          <w:rFonts w:ascii="Courier New" w:hAnsi="Courier New" w:cs="Traditional Arabic" w:hint="cs"/>
          <w:sz w:val="34"/>
          <w:szCs w:val="34"/>
          <w:rtl/>
        </w:rPr>
        <w:t xml:space="preserve"> إن أتاكم</w:t>
      </w:r>
      <w:r w:rsidR="00B70C9F">
        <w:rPr>
          <w:rFonts w:ascii="Courier New" w:hAnsi="Courier New" w:cs="Traditional Arabic" w:hint="cs"/>
          <w:sz w:val="34"/>
          <w:szCs w:val="34"/>
          <w:rtl/>
        </w:rPr>
        <w:t>،</w:t>
      </w:r>
      <w:r w:rsidR="00092D30" w:rsidRPr="00B70C9F">
        <w:rPr>
          <w:rFonts w:ascii="Courier New" w:hAnsi="Courier New" w:cs="Traditional Arabic" w:hint="cs"/>
          <w:sz w:val="34"/>
          <w:szCs w:val="34"/>
          <w:rtl/>
        </w:rPr>
        <w:t xml:space="preserve"> لاحتمل أو لاقتضى أنَّه أشاع النبأ من بع</w:t>
      </w:r>
      <w:r w:rsidR="006D4830" w:rsidRPr="00B70C9F">
        <w:rPr>
          <w:rFonts w:ascii="Courier New" w:hAnsi="Courier New" w:cs="Traditional Arabic" w:hint="cs"/>
          <w:sz w:val="34"/>
          <w:szCs w:val="34"/>
          <w:rtl/>
        </w:rPr>
        <w:t>يد من دون أن يحضره ويصاحبه</w:t>
      </w:r>
      <w:r w:rsidR="00B70C9F">
        <w:rPr>
          <w:rFonts w:ascii="Courier New" w:hAnsi="Courier New" w:cs="Traditional Arabic" w:hint="cs"/>
          <w:sz w:val="34"/>
          <w:szCs w:val="34"/>
          <w:rtl/>
        </w:rPr>
        <w:t>.</w:t>
      </w:r>
      <w:r w:rsidRPr="00B70C9F">
        <w:rPr>
          <w:rFonts w:ascii="Courier New" w:hAnsi="Courier New" w:cs="Traditional Arabic"/>
          <w:sz w:val="34"/>
          <w:szCs w:val="34"/>
          <w:rtl/>
        </w:rPr>
        <w:t xml:space="preserve"> </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ولأنَّ (أتى) على شاكلة (إن) الشرطية فقد استعملت بعدها من دون (جاء)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قُلْ أَرَأَيْتُكُم إِنْ أَتَاكُمْ عَذَابُ اللّهِ أَوْ أَتَتْكُمُ السَّاعَةُ أَغَيْرَ اللّهِ تَدْعُونَ إِن كُنتُمْ صَادِقِينَ</w:t>
      </w:r>
      <w:r w:rsidRPr="00B70C9F">
        <w:rPr>
          <w:rFonts w:ascii="Courier New" w:hAnsi="Courier New" w:cs="Traditional Arabic" w:hint="cs"/>
          <w:sz w:val="34"/>
          <w:szCs w:val="34"/>
          <w:rtl/>
        </w:rPr>
        <w:t>){الأنعام 40}</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قُلْ أَرَأَيْتَكُمْ إِنْ أَتَاكُمْ عَذَابُ اللّهِ بَغْتَةً أَوْ جَهْرَةً هَلْ يُهْلَكُ إِلاَّ الْقَوْمُ الظَّالِمُونَ</w:t>
      </w:r>
      <w:r w:rsidRPr="00B70C9F">
        <w:rPr>
          <w:rFonts w:ascii="Courier New" w:hAnsi="Courier New" w:cs="Traditional Arabic" w:hint="cs"/>
          <w:sz w:val="34"/>
          <w:szCs w:val="34"/>
          <w:rtl/>
        </w:rPr>
        <w:t>){الأنعام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47}</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قُلْ أَرَأَيْتُمْ إِنْ أَتَاكُمْ عَذَابُهُ بَيَاتًا أَوْ نَهَارًا مَّاذَا يَسْتَعْجِلُ مِنْهُ الْمُجْرِمُونَ</w:t>
      </w:r>
      <w:r w:rsidRPr="00B70C9F">
        <w:rPr>
          <w:rFonts w:ascii="Courier New" w:hAnsi="Courier New" w:cs="Traditional Arabic" w:hint="cs"/>
          <w:sz w:val="34"/>
          <w:szCs w:val="34"/>
          <w:rtl/>
        </w:rPr>
        <w:t>){يونس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50}</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 xml:space="preserve">فَإِنْ أَتَيْنَ </w:t>
      </w:r>
      <w:r w:rsidRPr="00B70C9F">
        <w:rPr>
          <w:rFonts w:ascii="Courier New" w:hAnsi="Courier New" w:cs="Traditional Arabic"/>
          <w:sz w:val="34"/>
          <w:szCs w:val="34"/>
          <w:rtl/>
        </w:rPr>
        <w:lastRenderedPageBreak/>
        <w:t>بِفَاحِشَةٍ فَعَلَيْهِنَّ نِصْفُ مَا عَلَى الْمُحْصَنَاتِ مِنَ الْعَذَابِ</w:t>
      </w:r>
      <w:r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25}</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ولم تُستعمل</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(أتى) بعد (إذا) إلاَّ في أربعة مواضع</w:t>
      </w:r>
      <w:r w:rsidR="00B70C9F">
        <w:rPr>
          <w:rFonts w:ascii="Courier New" w:hAnsi="Courier New" w:cs="Traditional Arabic" w:hint="cs"/>
          <w:sz w:val="34"/>
          <w:szCs w:val="34"/>
          <w:rtl/>
        </w:rPr>
        <w:t>.</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ولأنَّ لفظ (جاء) أأصل وأدلُّ من (أتى)على معنى المجيء وحصول معناه ووقوعه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ولأنّ (إذ) الظرفية تستعمل ظرفًا لما مضى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فهي ظرف لما قد وقع وحصل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دخلت (إذ) على (جاء) من دون (أتى) في مواضع كثيرة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فَلَوْلا إِذْ جَاءهُمْ بَأْسُنَا تَضَرَّعُواْ</w:t>
      </w:r>
      <w:r w:rsidRPr="00B70C9F">
        <w:rPr>
          <w:rFonts w:ascii="Courier New" w:hAnsi="Courier New" w:cs="Traditional Arabic" w:hint="cs"/>
          <w:sz w:val="34"/>
          <w:szCs w:val="34"/>
          <w:rtl/>
        </w:rPr>
        <w:t>){الأنعام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43}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فَمَا كَانَ دَعْوَاهُمْ إِذْ جَاءهُمْ بَأْسُنَا إِلاَّ أَن قَالُواْ إِنَّا كُنَّا ظَالِمِينَ</w:t>
      </w:r>
      <w:r w:rsidRPr="00B70C9F">
        <w:rPr>
          <w:rFonts w:ascii="Courier New" w:hAnsi="Courier New" w:cs="Traditional Arabic" w:hint="cs"/>
          <w:sz w:val="34"/>
          <w:szCs w:val="34"/>
          <w:rtl/>
        </w:rPr>
        <w:t>){الأعراف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5}</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وَمَا مَنَعَ النَّاسَ أَن يُؤْمِنُواْ إِذْ جَاءهُمُ الْهُدَى إِلاَّ أَن قَالُواْ أَبَعَثَ اللّهُ بَشَرًا رَّسُولاً</w:t>
      </w:r>
      <w:r w:rsidRPr="00B70C9F">
        <w:rPr>
          <w:rFonts w:ascii="Courier New" w:hAnsi="Courier New" w:cs="Traditional Arabic" w:hint="cs"/>
          <w:sz w:val="34"/>
          <w:szCs w:val="34"/>
          <w:rtl/>
        </w:rPr>
        <w:t>){الإسراء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94}</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 xml:space="preserve">فَاسْأَلْ بَنِي إِسْرَائِيلَ إِذْ جَاءهُمْ فَقَالَ لَهُ فِرْعَونُ إِنِّي </w:t>
      </w:r>
      <w:proofErr w:type="spellStart"/>
      <w:r w:rsidRPr="00B70C9F">
        <w:rPr>
          <w:rFonts w:ascii="Courier New" w:hAnsi="Courier New" w:cs="Traditional Arabic"/>
          <w:sz w:val="34"/>
          <w:szCs w:val="34"/>
          <w:rtl/>
        </w:rPr>
        <w:t>لاظُنُّكَ</w:t>
      </w:r>
      <w:proofErr w:type="spellEnd"/>
      <w:r w:rsidRPr="00B70C9F">
        <w:rPr>
          <w:rFonts w:ascii="Courier New" w:hAnsi="Courier New" w:cs="Traditional Arabic"/>
          <w:sz w:val="34"/>
          <w:szCs w:val="34"/>
          <w:rtl/>
        </w:rPr>
        <w:t xml:space="preserve"> يَا مُوسَى مَسْحُورًا</w:t>
      </w:r>
      <w:r w:rsidRPr="00B70C9F">
        <w:rPr>
          <w:rFonts w:ascii="Courier New" w:hAnsi="Courier New" w:cs="Traditional Arabic" w:hint="cs"/>
          <w:sz w:val="34"/>
          <w:szCs w:val="34"/>
          <w:rtl/>
        </w:rPr>
        <w:t>){الإسراء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101}</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لَقَدْ أَضَلَّنِي عَنِ الذِّكْرِ بَعْدَ إِذْ جَاءنِي</w:t>
      </w:r>
      <w:r w:rsidRPr="00B70C9F">
        <w:rPr>
          <w:rFonts w:ascii="Courier New" w:hAnsi="Courier New" w:cs="Traditional Arabic" w:hint="cs"/>
          <w:sz w:val="34"/>
          <w:szCs w:val="34"/>
          <w:rtl/>
        </w:rPr>
        <w:t>){الفرقان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29}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يَا أَيُّهَا الَّذِينَ آمَنُوا اذْكُرُوا نِعْمَةَ اللَّهِ عَلَيْكُمْ إِذْ جَاءتْكُمْ جُنُودٌ فَأَرْسَلْنَا عَلَيْهِمْ رِيحًا وَجُنُودًا لَّمْ تَرَوْهَا وَكَانَ اللَّهُ بِمَا تَعْمَلُونَ بَصِيرًا</w:t>
      </w:r>
      <w:r w:rsidRPr="00B70C9F">
        <w:rPr>
          <w:rFonts w:ascii="Courier New" w:hAnsi="Courier New" w:cs="Traditional Arabic" w:hint="cs"/>
          <w:sz w:val="34"/>
          <w:szCs w:val="34"/>
          <w:rtl/>
        </w:rPr>
        <w:t>){الأحزاب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 ولم تدخل (إذ) على (أتى) بل دخلت على (آتى) التي هي بمعنى (أعطى)</w:t>
      </w:r>
    </w:p>
    <w:p w:rsidR="006B6ED7" w:rsidRPr="00B70C9F" w:rsidRDefault="006B6ED7" w:rsidP="0060011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وللعلة نفسها دخلت (لقد) و(قد) اللتين تفيدان التوكيد والتحقيق دخلتا على (جاء) من دون (أتى) في مواضع كثيرة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وَلَقَدْ جَاءكُم مُّوسَى بِالْبَيِّنَاتِ ثُمَّ اتَّخَذْتُمُ الْعِجْلَ مِن بَعْدِهِ وَأَنتُمْ ظَالِمُونَ</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92}</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قُلْ قَدْ جَاءكُمْ رُسُلٌ مِّن قَبْلِي بِالْبَيِّنَاتِ وَبِالَّذِي قُلْتُم</w:t>
      </w:r>
      <w:r w:rsidRPr="00B70C9F">
        <w:rPr>
          <w:rFonts w:ascii="Courier New" w:hAnsi="Courier New" w:cs="Traditional Arabic" w:hint="cs"/>
          <w:sz w:val="34"/>
          <w:szCs w:val="34"/>
          <w:rtl/>
        </w:rPr>
        <w:t>ْ){آل عمران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183}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يَا أَيُّهَا النَّاسُ قَدْ جَاءكُمُ الرَّسُولُ بِالْحَقِّ مِن رَّبِّكُم</w:t>
      </w:r>
      <w:r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170}</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 xml:space="preserve">وَلَقَدْ جَاءهُم مِّنَ الأنبَاء </w:t>
      </w:r>
      <w:r w:rsidRPr="00B70C9F">
        <w:rPr>
          <w:rFonts w:ascii="Courier New" w:hAnsi="Courier New" w:cs="Traditional Arabic"/>
          <w:sz w:val="34"/>
          <w:szCs w:val="34"/>
          <w:rtl/>
        </w:rPr>
        <w:lastRenderedPageBreak/>
        <w:t>مَا فِيهِ مُزْدَجَرٌ</w:t>
      </w:r>
      <w:r w:rsidRPr="00B70C9F">
        <w:rPr>
          <w:rFonts w:ascii="Courier New" w:hAnsi="Courier New" w:cs="Traditional Arabic" w:hint="cs"/>
          <w:sz w:val="34"/>
          <w:szCs w:val="34"/>
          <w:rtl/>
        </w:rPr>
        <w:t>){القمر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 xml:space="preserve">ولم تدخل (قد) أو (لقد) على (أتى) بل دخلتا على  (آتى) التي هي بمعنى (أعطى) </w:t>
      </w:r>
    </w:p>
    <w:p w:rsidR="00FE4122" w:rsidRPr="00B70C9F" w:rsidRDefault="001C0B61" w:rsidP="00FE412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w:t>
      </w:r>
      <w:r w:rsidR="00C93A8A" w:rsidRPr="00B70C9F">
        <w:rPr>
          <w:rFonts w:ascii="Courier New" w:hAnsi="Courier New" w:cs="Traditional Arabic" w:hint="cs"/>
          <w:sz w:val="34"/>
          <w:szCs w:val="34"/>
          <w:rtl/>
        </w:rPr>
        <w:t>مما أوهم أهل اللغة بوحدة معنييهما ذكرهما معًا في عدة مواضع</w:t>
      </w:r>
      <w:r w:rsidR="00B70C9F">
        <w:rPr>
          <w:rFonts w:ascii="Courier New" w:hAnsi="Courier New" w:cs="Traditional Arabic" w:hint="cs"/>
          <w:sz w:val="34"/>
          <w:szCs w:val="34"/>
          <w:rtl/>
        </w:rPr>
        <w:t>،</w:t>
      </w:r>
      <w:r w:rsidR="00803BD5" w:rsidRPr="00B70C9F">
        <w:rPr>
          <w:rFonts w:ascii="Courier New" w:hAnsi="Courier New" w:cs="Traditional Arabic" w:hint="cs"/>
          <w:sz w:val="34"/>
          <w:szCs w:val="34"/>
          <w:rtl/>
        </w:rPr>
        <w:t xml:space="preserve"> </w:t>
      </w:r>
      <w:r w:rsidR="00FE4122" w:rsidRPr="00B70C9F">
        <w:rPr>
          <w:rFonts w:ascii="Courier New" w:hAnsi="Courier New" w:cs="Traditional Arabic" w:hint="cs"/>
          <w:sz w:val="34"/>
          <w:szCs w:val="34"/>
          <w:rtl/>
        </w:rPr>
        <w:t>كقوله تعالى</w:t>
      </w:r>
      <w:r w:rsidR="00B70C9F">
        <w:rPr>
          <w:rFonts w:ascii="Courier New" w:hAnsi="Courier New" w:cs="Traditional Arabic" w:hint="cs"/>
          <w:sz w:val="34"/>
          <w:szCs w:val="34"/>
          <w:rtl/>
        </w:rPr>
        <w:t>:</w:t>
      </w:r>
      <w:r w:rsidR="00FE4122" w:rsidRPr="00B70C9F">
        <w:rPr>
          <w:rFonts w:ascii="Courier New" w:hAnsi="Courier New" w:cs="Traditional Arabic" w:hint="cs"/>
          <w:sz w:val="34"/>
          <w:szCs w:val="34"/>
          <w:rtl/>
        </w:rPr>
        <w:t xml:space="preserve"> (</w:t>
      </w:r>
      <w:r w:rsidR="00FE4122" w:rsidRPr="00B70C9F">
        <w:rPr>
          <w:rFonts w:ascii="Courier New" w:hAnsi="Courier New" w:cs="Traditional Arabic"/>
          <w:sz w:val="34"/>
          <w:szCs w:val="34"/>
          <w:rtl/>
        </w:rPr>
        <w:t>لَقَدْ جِئْتُمْ شَيْئًا إِدًّا {89} تَكَادُ السَّمَاوَاتُ يَتَفَطَّرْنَ مِنْهُ وَتَنشَقُّ الأرْضُ وَتَخِرُّ الْجِبَالُ هَدًّا {90} أَن دَعَوْا لِلرَّحْمَنِ وَلَدًا {91} وَمَا يَنبَغِي لِلرَّحْمَنِ أَن يَتَّخِذَ وَلَدًا {92} إِن كُلُّ مَن فِي السَّمَاوَاتِ وَالأرْضِ إِلا آتِي الرَّحْمَنِ عَبْدًا {93} لَقَدْ أَحْصَاهُمْ وَعَدَّهُمْ عَدًّا {94} وَكُلُّهُمْ آتِيهِ يَوْمَ الْقِيَامَةِ فَرْدًا</w:t>
      </w:r>
      <w:r w:rsidR="00FE4122" w:rsidRPr="00B70C9F">
        <w:rPr>
          <w:rFonts w:ascii="Courier New" w:hAnsi="Courier New" w:cs="Traditional Arabic" w:hint="cs"/>
          <w:sz w:val="34"/>
          <w:szCs w:val="34"/>
          <w:rtl/>
        </w:rPr>
        <w:t>){مريم</w:t>
      </w:r>
      <w:r w:rsidR="00B70C9F">
        <w:rPr>
          <w:rFonts w:ascii="Courier New" w:hAnsi="Courier New" w:cs="Traditional Arabic" w:hint="cs"/>
          <w:sz w:val="34"/>
          <w:szCs w:val="34"/>
          <w:rtl/>
        </w:rPr>
        <w:t>:</w:t>
      </w:r>
      <w:r w:rsidR="00FE4122" w:rsidRPr="00B70C9F">
        <w:rPr>
          <w:rFonts w:ascii="Courier New" w:hAnsi="Courier New" w:cs="Traditional Arabic" w:hint="cs"/>
          <w:sz w:val="34"/>
          <w:szCs w:val="34"/>
          <w:rtl/>
        </w:rPr>
        <w:t xml:space="preserve"> 89-95} قال</w:t>
      </w:r>
      <w:r w:rsidR="00B70C9F">
        <w:rPr>
          <w:rFonts w:ascii="Courier New" w:hAnsi="Courier New" w:cs="Traditional Arabic" w:hint="cs"/>
          <w:sz w:val="34"/>
          <w:szCs w:val="34"/>
          <w:rtl/>
        </w:rPr>
        <w:t>:</w:t>
      </w:r>
      <w:r w:rsidR="00FE4122" w:rsidRPr="00B70C9F">
        <w:rPr>
          <w:rFonts w:ascii="Courier New" w:hAnsi="Courier New" w:cs="Traditional Arabic" w:hint="cs"/>
          <w:sz w:val="34"/>
          <w:szCs w:val="34"/>
          <w:rtl/>
        </w:rPr>
        <w:t xml:space="preserve"> (</w:t>
      </w:r>
      <w:r w:rsidR="00FE4122" w:rsidRPr="00B70C9F">
        <w:rPr>
          <w:rFonts w:ascii="Courier New" w:hAnsi="Courier New" w:cs="Traditional Arabic"/>
          <w:sz w:val="34"/>
          <w:szCs w:val="34"/>
          <w:rtl/>
        </w:rPr>
        <w:t>لَقَدْ جِئْتُمْ شَيْئًا إِدًّا</w:t>
      </w:r>
      <w:r w:rsidR="00FE4122" w:rsidRPr="00B70C9F">
        <w:rPr>
          <w:rFonts w:ascii="Courier New" w:hAnsi="Courier New" w:cs="Traditional Arabic" w:hint="cs"/>
          <w:sz w:val="34"/>
          <w:szCs w:val="34"/>
          <w:rtl/>
        </w:rPr>
        <w:t>) فاستعمل المجيء لأمرين</w:t>
      </w:r>
      <w:r w:rsidR="00B70C9F">
        <w:rPr>
          <w:rFonts w:ascii="Courier New" w:hAnsi="Courier New" w:cs="Traditional Arabic" w:hint="cs"/>
          <w:sz w:val="34"/>
          <w:szCs w:val="34"/>
          <w:rtl/>
        </w:rPr>
        <w:t>:</w:t>
      </w:r>
      <w:r w:rsidR="00FE4122" w:rsidRPr="00B70C9F">
        <w:rPr>
          <w:rFonts w:ascii="Courier New" w:hAnsi="Courier New" w:cs="Traditional Arabic" w:hint="cs"/>
          <w:sz w:val="34"/>
          <w:szCs w:val="34"/>
          <w:rtl/>
        </w:rPr>
        <w:t xml:space="preserve"> لما عَظُمَ فيه كفرهم وادعاؤهم أنَّ لله ولدًا</w:t>
      </w:r>
      <w:r w:rsidR="00B70C9F">
        <w:rPr>
          <w:rFonts w:ascii="Courier New" w:hAnsi="Courier New" w:cs="Traditional Arabic" w:hint="cs"/>
          <w:sz w:val="34"/>
          <w:szCs w:val="34"/>
          <w:rtl/>
        </w:rPr>
        <w:t>،</w:t>
      </w:r>
      <w:r w:rsidR="00FE4122" w:rsidRPr="00B70C9F">
        <w:rPr>
          <w:rFonts w:ascii="Courier New" w:hAnsi="Courier New" w:cs="Traditional Arabic" w:hint="cs"/>
          <w:sz w:val="34"/>
          <w:szCs w:val="34"/>
          <w:rtl/>
        </w:rPr>
        <w:t xml:space="preserve"> و</w:t>
      </w:r>
      <w:r w:rsidR="00D7341C" w:rsidRPr="00B70C9F">
        <w:rPr>
          <w:rFonts w:ascii="Courier New" w:hAnsi="Courier New" w:cs="Traditional Arabic" w:hint="cs"/>
          <w:sz w:val="34"/>
          <w:szCs w:val="34"/>
          <w:rtl/>
        </w:rPr>
        <w:t>لحضورهم هذا الادعاء وملازمتهم إياه</w:t>
      </w:r>
      <w:r w:rsidR="00B70C9F">
        <w:rPr>
          <w:rFonts w:ascii="Courier New" w:hAnsi="Courier New" w:cs="Traditional Arabic" w:hint="cs"/>
          <w:sz w:val="34"/>
          <w:szCs w:val="34"/>
          <w:rtl/>
        </w:rPr>
        <w:t>،</w:t>
      </w:r>
      <w:r w:rsidR="00FE4122" w:rsidRPr="00B70C9F">
        <w:rPr>
          <w:rFonts w:ascii="Courier New" w:hAnsi="Courier New" w:cs="Traditional Arabic" w:hint="cs"/>
          <w:sz w:val="34"/>
          <w:szCs w:val="34"/>
          <w:rtl/>
        </w:rPr>
        <w:t xml:space="preserve"> وقال</w:t>
      </w:r>
      <w:r w:rsidR="00B70C9F">
        <w:rPr>
          <w:rFonts w:ascii="Courier New" w:hAnsi="Courier New" w:cs="Traditional Arabic" w:hint="cs"/>
          <w:sz w:val="34"/>
          <w:szCs w:val="34"/>
          <w:rtl/>
        </w:rPr>
        <w:t>:</w:t>
      </w:r>
      <w:r w:rsidR="00FE4122" w:rsidRPr="00B70C9F">
        <w:rPr>
          <w:rFonts w:ascii="Courier New" w:hAnsi="Courier New" w:cs="Traditional Arabic" w:hint="cs"/>
          <w:sz w:val="34"/>
          <w:szCs w:val="34"/>
          <w:rtl/>
        </w:rPr>
        <w:t xml:space="preserve"> (</w:t>
      </w:r>
      <w:r w:rsidR="00FE4122" w:rsidRPr="00B70C9F">
        <w:rPr>
          <w:rFonts w:ascii="Courier New" w:hAnsi="Courier New" w:cs="Traditional Arabic"/>
          <w:sz w:val="34"/>
          <w:szCs w:val="34"/>
          <w:rtl/>
        </w:rPr>
        <w:t>إِلا آتِي الرَّحْمَنِ عَبْدًا</w:t>
      </w:r>
      <w:r w:rsidR="00FE4122" w:rsidRPr="00B70C9F">
        <w:rPr>
          <w:rFonts w:ascii="Courier New" w:hAnsi="Courier New" w:cs="Traditional Arabic" w:hint="cs"/>
          <w:sz w:val="34"/>
          <w:szCs w:val="34"/>
          <w:rtl/>
        </w:rPr>
        <w:t>)</w:t>
      </w:r>
      <w:r w:rsidR="00FE4122" w:rsidRPr="00B70C9F">
        <w:rPr>
          <w:rFonts w:ascii="Courier New" w:hAnsi="Courier New" w:cs="Traditional Arabic"/>
          <w:sz w:val="34"/>
          <w:szCs w:val="34"/>
          <w:rtl/>
        </w:rPr>
        <w:t xml:space="preserve"> </w:t>
      </w:r>
      <w:r w:rsidR="00FE4122" w:rsidRPr="00B70C9F">
        <w:rPr>
          <w:rFonts w:ascii="Courier New" w:hAnsi="Courier New" w:cs="Traditional Arabic" w:hint="cs"/>
          <w:sz w:val="34"/>
          <w:szCs w:val="34"/>
          <w:rtl/>
        </w:rPr>
        <w:t>(</w:t>
      </w:r>
      <w:r w:rsidR="00FE4122" w:rsidRPr="00B70C9F">
        <w:rPr>
          <w:rFonts w:ascii="Courier New" w:hAnsi="Courier New" w:cs="Traditional Arabic"/>
          <w:sz w:val="34"/>
          <w:szCs w:val="34"/>
          <w:rtl/>
        </w:rPr>
        <w:t>وَكُلُّهُمْ آتِيهِ يَوْمَ الْقِيَامَةِ فَرْدًا</w:t>
      </w:r>
      <w:r w:rsidR="00FE4122" w:rsidRPr="00B70C9F">
        <w:rPr>
          <w:rFonts w:ascii="Courier New" w:hAnsi="Courier New" w:cs="Traditional Arabic" w:hint="cs"/>
          <w:sz w:val="34"/>
          <w:szCs w:val="34"/>
          <w:rtl/>
        </w:rPr>
        <w:t>) فاستع</w:t>
      </w:r>
      <w:r w:rsidR="00D7341C" w:rsidRPr="00B70C9F">
        <w:rPr>
          <w:rFonts w:ascii="Courier New" w:hAnsi="Courier New" w:cs="Traditional Arabic" w:hint="cs"/>
          <w:sz w:val="34"/>
          <w:szCs w:val="34"/>
          <w:rtl/>
        </w:rPr>
        <w:t>مل الإتيان للتعبير عن يسر</w:t>
      </w:r>
      <w:r w:rsidR="00FE4122" w:rsidRPr="00B70C9F">
        <w:rPr>
          <w:rFonts w:ascii="Courier New" w:hAnsi="Courier New" w:cs="Traditional Arabic" w:hint="cs"/>
          <w:sz w:val="34"/>
          <w:szCs w:val="34"/>
          <w:rtl/>
        </w:rPr>
        <w:t xml:space="preserve"> حصول إتيانهم الله </w:t>
      </w:r>
      <w:proofErr w:type="spellStart"/>
      <w:r w:rsidR="00FE4122" w:rsidRPr="00B70C9F">
        <w:rPr>
          <w:rFonts w:ascii="Courier New" w:hAnsi="Courier New" w:cs="Traditional Arabic" w:hint="cs"/>
          <w:sz w:val="34"/>
          <w:szCs w:val="34"/>
          <w:rtl/>
        </w:rPr>
        <w:t>بهذ</w:t>
      </w:r>
      <w:r w:rsidR="00D7341C" w:rsidRPr="00B70C9F">
        <w:rPr>
          <w:rFonts w:ascii="Courier New" w:hAnsi="Courier New" w:cs="Traditional Arabic" w:hint="cs"/>
          <w:sz w:val="34"/>
          <w:szCs w:val="34"/>
          <w:rtl/>
        </w:rPr>
        <w:t>ين</w:t>
      </w:r>
      <w:proofErr w:type="spellEnd"/>
      <w:r w:rsidR="00D7341C" w:rsidRPr="00B70C9F">
        <w:rPr>
          <w:rFonts w:ascii="Courier New" w:hAnsi="Courier New" w:cs="Traditional Arabic" w:hint="cs"/>
          <w:sz w:val="34"/>
          <w:szCs w:val="34"/>
          <w:rtl/>
        </w:rPr>
        <w:t xml:space="preserve"> الحالين</w:t>
      </w:r>
      <w:r w:rsidR="00B70C9F">
        <w:rPr>
          <w:rFonts w:ascii="Courier New" w:hAnsi="Courier New" w:cs="Traditional Arabic" w:hint="cs"/>
          <w:sz w:val="34"/>
          <w:szCs w:val="34"/>
          <w:rtl/>
        </w:rPr>
        <w:t>:</w:t>
      </w:r>
      <w:r w:rsidR="00D7341C" w:rsidRPr="00B70C9F">
        <w:rPr>
          <w:rFonts w:ascii="Courier New" w:hAnsi="Courier New" w:cs="Traditional Arabic" w:hint="cs"/>
          <w:sz w:val="34"/>
          <w:szCs w:val="34"/>
          <w:rtl/>
        </w:rPr>
        <w:t xml:space="preserve"> الفردية والعبودية</w:t>
      </w:r>
      <w:r w:rsidR="00B70C9F">
        <w:rPr>
          <w:rFonts w:ascii="Courier New" w:hAnsi="Courier New" w:cs="Traditional Arabic" w:hint="cs"/>
          <w:sz w:val="34"/>
          <w:szCs w:val="34"/>
          <w:rtl/>
        </w:rPr>
        <w:t>،</w:t>
      </w:r>
      <w:r w:rsidR="00D7341C" w:rsidRPr="00B70C9F">
        <w:rPr>
          <w:rFonts w:ascii="Courier New" w:hAnsi="Courier New" w:cs="Traditional Arabic" w:hint="cs"/>
          <w:sz w:val="34"/>
          <w:szCs w:val="34"/>
          <w:rtl/>
        </w:rPr>
        <w:t xml:space="preserve"> مع ضرورة التنبيه على أنَّ اسم الفاعل كصيغتي المضارع</w:t>
      </w:r>
      <w:r w:rsidR="00B70C9F">
        <w:rPr>
          <w:rFonts w:ascii="Courier New" w:hAnsi="Courier New" w:cs="Traditional Arabic" w:hint="cs"/>
          <w:sz w:val="34"/>
          <w:szCs w:val="34"/>
          <w:rtl/>
        </w:rPr>
        <w:t>،</w:t>
      </w:r>
      <w:r w:rsidR="00D7341C" w:rsidRPr="00B70C9F">
        <w:rPr>
          <w:rFonts w:ascii="Courier New" w:hAnsi="Courier New" w:cs="Traditional Arabic" w:hint="cs"/>
          <w:sz w:val="34"/>
          <w:szCs w:val="34"/>
          <w:rtl/>
        </w:rPr>
        <w:t xml:space="preserve"> والأمر</w:t>
      </w:r>
      <w:r w:rsidR="00B70C9F">
        <w:rPr>
          <w:rFonts w:ascii="Courier New" w:hAnsi="Courier New" w:cs="Traditional Arabic" w:hint="cs"/>
          <w:sz w:val="34"/>
          <w:szCs w:val="34"/>
          <w:rtl/>
        </w:rPr>
        <w:t>،</w:t>
      </w:r>
      <w:r w:rsidR="00D7341C" w:rsidRPr="00B70C9F">
        <w:rPr>
          <w:rFonts w:ascii="Courier New" w:hAnsi="Courier New" w:cs="Traditional Arabic" w:hint="cs"/>
          <w:sz w:val="34"/>
          <w:szCs w:val="34"/>
          <w:rtl/>
        </w:rPr>
        <w:t xml:space="preserve"> ورد من الإتيان ولم يرد من المجيء</w:t>
      </w:r>
      <w:r w:rsidR="00B70C9F">
        <w:rPr>
          <w:rFonts w:ascii="Courier New" w:hAnsi="Courier New" w:cs="Traditional Arabic" w:hint="cs"/>
          <w:sz w:val="34"/>
          <w:szCs w:val="34"/>
          <w:rtl/>
        </w:rPr>
        <w:t>.</w:t>
      </w:r>
      <w:r w:rsidR="00FE4122" w:rsidRPr="00B70C9F">
        <w:rPr>
          <w:rFonts w:ascii="Courier New" w:hAnsi="Courier New" w:cs="Traditional Arabic" w:hint="cs"/>
          <w:sz w:val="34"/>
          <w:szCs w:val="34"/>
          <w:rtl/>
        </w:rPr>
        <w:t xml:space="preserve">   </w:t>
      </w:r>
    </w:p>
    <w:p w:rsidR="006B6ED7" w:rsidRPr="00B70C9F" w:rsidRDefault="00FE4122" w:rsidP="00FE412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w:t>
      </w:r>
      <w:r w:rsidR="00C93A8A" w:rsidRPr="00B70C9F">
        <w:rPr>
          <w:rFonts w:ascii="Courier New" w:hAnsi="Courier New" w:cs="Traditional Arabic" w:hint="cs"/>
          <w:sz w:val="34"/>
          <w:szCs w:val="34"/>
          <w:rtl/>
        </w:rPr>
        <w:t>كقوله تعالى</w:t>
      </w:r>
      <w:r w:rsidR="00B70C9F">
        <w:rPr>
          <w:rFonts w:ascii="Courier New" w:hAnsi="Courier New" w:cs="Traditional Arabic" w:hint="cs"/>
          <w:sz w:val="34"/>
          <w:szCs w:val="34"/>
          <w:rtl/>
        </w:rPr>
        <w:t>:</w:t>
      </w:r>
      <w:r w:rsidR="00C93A8A" w:rsidRPr="00B70C9F">
        <w:rPr>
          <w:rFonts w:ascii="Courier New" w:hAnsi="Courier New" w:cs="Traditional Arabic" w:hint="cs"/>
          <w:sz w:val="34"/>
          <w:szCs w:val="34"/>
          <w:rtl/>
        </w:rPr>
        <w:t xml:space="preserve"> </w:t>
      </w:r>
      <w:r w:rsidR="00803BD5" w:rsidRPr="00B70C9F">
        <w:rPr>
          <w:rFonts w:ascii="Courier New" w:hAnsi="Courier New" w:cs="Traditional Arabic" w:hint="cs"/>
          <w:sz w:val="34"/>
          <w:szCs w:val="34"/>
          <w:rtl/>
        </w:rPr>
        <w:t>(</w:t>
      </w:r>
      <w:r w:rsidR="00803BD5" w:rsidRPr="00B70C9F">
        <w:rPr>
          <w:rFonts w:ascii="Courier New" w:hAnsi="Courier New" w:cs="Traditional Arabic"/>
          <w:sz w:val="34"/>
          <w:szCs w:val="34"/>
          <w:rtl/>
        </w:rPr>
        <w:t>فَأَتَتْ بِهِ قَوْمَهَا تَحْمِلُهُ قَالُوا يَا مَرْيَمُ لَقَدْ جِئْتِ شَيْئًا فَرِيًّا</w:t>
      </w:r>
      <w:r w:rsidR="00803BD5" w:rsidRPr="00B70C9F">
        <w:rPr>
          <w:rFonts w:ascii="Courier New" w:hAnsi="Courier New" w:cs="Traditional Arabic" w:hint="cs"/>
          <w:sz w:val="34"/>
          <w:szCs w:val="34"/>
          <w:rtl/>
        </w:rPr>
        <w:t>){مريم</w:t>
      </w:r>
      <w:r w:rsidR="00B70C9F">
        <w:rPr>
          <w:rFonts w:ascii="Courier New" w:hAnsi="Courier New" w:cs="Traditional Arabic" w:hint="cs"/>
          <w:sz w:val="34"/>
          <w:szCs w:val="34"/>
          <w:rtl/>
        </w:rPr>
        <w:t>:</w:t>
      </w:r>
      <w:r w:rsidR="00803BD5" w:rsidRPr="00B70C9F">
        <w:rPr>
          <w:rFonts w:ascii="Courier New" w:hAnsi="Courier New" w:cs="Traditional Arabic" w:hint="cs"/>
          <w:sz w:val="34"/>
          <w:szCs w:val="34"/>
          <w:rtl/>
        </w:rPr>
        <w:t xml:space="preserve"> 27}</w:t>
      </w:r>
      <w:r w:rsidR="00803BD5" w:rsidRPr="00B70C9F">
        <w:rPr>
          <w:rFonts w:ascii="Courier New" w:hAnsi="Courier New" w:cs="Traditional Arabic"/>
          <w:sz w:val="34"/>
          <w:szCs w:val="34"/>
          <w:rtl/>
        </w:rPr>
        <w:t xml:space="preserve"> </w:t>
      </w:r>
      <w:r w:rsidR="00803BD5" w:rsidRPr="00B70C9F">
        <w:rPr>
          <w:rFonts w:ascii="Courier New" w:hAnsi="Courier New" w:cs="Traditional Arabic" w:hint="cs"/>
          <w:sz w:val="34"/>
          <w:szCs w:val="34"/>
          <w:rtl/>
        </w:rPr>
        <w:t>قال (</w:t>
      </w:r>
      <w:r w:rsidR="00803BD5" w:rsidRPr="00B70C9F">
        <w:rPr>
          <w:rFonts w:ascii="Courier New" w:hAnsi="Courier New" w:cs="Traditional Arabic"/>
          <w:sz w:val="34"/>
          <w:szCs w:val="34"/>
          <w:rtl/>
        </w:rPr>
        <w:t>فَأَتَتْ بِهِ</w:t>
      </w:r>
      <w:r w:rsidR="00803BD5" w:rsidRPr="00B70C9F">
        <w:rPr>
          <w:rFonts w:ascii="Courier New" w:hAnsi="Courier New" w:cs="Traditional Arabic" w:hint="cs"/>
          <w:sz w:val="34"/>
          <w:szCs w:val="34"/>
          <w:rtl/>
        </w:rPr>
        <w:t>) لأنَّها كانت في مكان توارت فيه عن أنظار الناس</w:t>
      </w:r>
      <w:r w:rsidR="00B70C9F">
        <w:rPr>
          <w:rFonts w:ascii="Courier New" w:hAnsi="Courier New" w:cs="Traditional Arabic" w:hint="cs"/>
          <w:sz w:val="34"/>
          <w:szCs w:val="34"/>
          <w:rtl/>
        </w:rPr>
        <w:t>،</w:t>
      </w:r>
      <w:r w:rsidR="00803BD5" w:rsidRPr="00B70C9F">
        <w:rPr>
          <w:rFonts w:ascii="Courier New" w:hAnsi="Courier New" w:cs="Traditional Arabic" w:hint="cs"/>
          <w:sz w:val="34"/>
          <w:szCs w:val="34"/>
          <w:rtl/>
        </w:rPr>
        <w:t xml:space="preserve"> و</w:t>
      </w:r>
      <w:r w:rsidR="00DC5682" w:rsidRPr="00B70C9F">
        <w:rPr>
          <w:rFonts w:ascii="Courier New" w:hAnsi="Courier New" w:cs="Traditional Arabic" w:hint="cs"/>
          <w:sz w:val="34"/>
          <w:szCs w:val="34"/>
          <w:rtl/>
        </w:rPr>
        <w:t>(</w:t>
      </w:r>
      <w:r w:rsidR="00803BD5" w:rsidRPr="00B70C9F">
        <w:rPr>
          <w:rFonts w:ascii="Courier New" w:hAnsi="Courier New" w:cs="Traditional Arabic" w:hint="cs"/>
          <w:sz w:val="34"/>
          <w:szCs w:val="34"/>
          <w:rtl/>
        </w:rPr>
        <w:t>أتى</w:t>
      </w:r>
      <w:r w:rsidR="00DC5682" w:rsidRPr="00B70C9F">
        <w:rPr>
          <w:rFonts w:ascii="Courier New" w:hAnsi="Courier New" w:cs="Traditional Arabic" w:hint="cs"/>
          <w:sz w:val="34"/>
          <w:szCs w:val="34"/>
          <w:rtl/>
        </w:rPr>
        <w:t>)</w:t>
      </w:r>
      <w:r w:rsidR="00803BD5" w:rsidRPr="00B70C9F">
        <w:rPr>
          <w:rFonts w:ascii="Courier New" w:hAnsi="Courier New" w:cs="Traditional Arabic" w:hint="cs"/>
          <w:sz w:val="34"/>
          <w:szCs w:val="34"/>
          <w:rtl/>
        </w:rPr>
        <w:t xml:space="preserve"> تستعمل من دون جاء لهذا الغرض</w:t>
      </w:r>
      <w:r w:rsidR="00B70C9F">
        <w:rPr>
          <w:rFonts w:ascii="Courier New" w:hAnsi="Courier New" w:cs="Traditional Arabic" w:hint="cs"/>
          <w:sz w:val="34"/>
          <w:szCs w:val="34"/>
          <w:rtl/>
        </w:rPr>
        <w:t>،</w:t>
      </w:r>
      <w:r w:rsidR="00803BD5" w:rsidRPr="00B70C9F">
        <w:rPr>
          <w:rFonts w:ascii="Courier New" w:hAnsi="Courier New" w:cs="Traditional Arabic" w:hint="cs"/>
          <w:sz w:val="34"/>
          <w:szCs w:val="34"/>
          <w:rtl/>
        </w:rPr>
        <w:t xml:space="preserve"> وقال (</w:t>
      </w:r>
      <w:r w:rsidR="00803BD5" w:rsidRPr="00B70C9F">
        <w:rPr>
          <w:rFonts w:ascii="Courier New" w:hAnsi="Courier New" w:cs="Traditional Arabic"/>
          <w:sz w:val="34"/>
          <w:szCs w:val="34"/>
          <w:rtl/>
        </w:rPr>
        <w:t>لَقَدْ جِئْتِ شَيْئًا فَرِيًّا</w:t>
      </w:r>
      <w:r w:rsidR="00803BD5" w:rsidRPr="00B70C9F">
        <w:rPr>
          <w:rFonts w:ascii="Courier New" w:hAnsi="Courier New" w:cs="Traditional Arabic" w:hint="cs"/>
          <w:sz w:val="34"/>
          <w:szCs w:val="34"/>
          <w:rtl/>
        </w:rPr>
        <w:t>)</w:t>
      </w:r>
      <w:r w:rsidR="00803BD5" w:rsidRPr="00B70C9F">
        <w:rPr>
          <w:rFonts w:ascii="Courier New" w:hAnsi="Courier New" w:cs="Traditional Arabic"/>
          <w:sz w:val="34"/>
          <w:szCs w:val="34"/>
          <w:rtl/>
        </w:rPr>
        <w:t xml:space="preserve"> </w:t>
      </w:r>
      <w:r w:rsidR="00803BD5" w:rsidRPr="00B70C9F">
        <w:rPr>
          <w:rFonts w:ascii="Courier New" w:hAnsi="Courier New" w:cs="Traditional Arabic" w:hint="cs"/>
          <w:sz w:val="34"/>
          <w:szCs w:val="34"/>
          <w:rtl/>
        </w:rPr>
        <w:t>فاستعمل المجيء</w:t>
      </w:r>
      <w:r w:rsidR="00B70C9F">
        <w:rPr>
          <w:rFonts w:ascii="Courier New" w:hAnsi="Courier New" w:cs="Traditional Arabic" w:hint="cs"/>
          <w:sz w:val="34"/>
          <w:szCs w:val="34"/>
          <w:rtl/>
        </w:rPr>
        <w:t>،</w:t>
      </w:r>
      <w:r w:rsidR="00803BD5" w:rsidRPr="00B70C9F">
        <w:rPr>
          <w:rFonts w:ascii="Courier New" w:hAnsi="Courier New" w:cs="Traditional Arabic" w:hint="cs"/>
          <w:sz w:val="34"/>
          <w:szCs w:val="34"/>
          <w:rtl/>
        </w:rPr>
        <w:t xml:space="preserve"> لأنَّهم ارادوا اتهامها بشيء</w:t>
      </w:r>
      <w:r w:rsidR="00B70C9F">
        <w:rPr>
          <w:rFonts w:ascii="Courier New" w:hAnsi="Courier New" w:cs="Traditional Arabic" w:hint="cs"/>
          <w:sz w:val="34"/>
          <w:szCs w:val="34"/>
          <w:rtl/>
        </w:rPr>
        <w:t>،</w:t>
      </w:r>
      <w:r w:rsidR="00803BD5" w:rsidRPr="00B70C9F">
        <w:rPr>
          <w:rFonts w:ascii="Courier New" w:hAnsi="Courier New" w:cs="Traditional Arabic" w:hint="cs"/>
          <w:sz w:val="34"/>
          <w:szCs w:val="34"/>
          <w:rtl/>
        </w:rPr>
        <w:t xml:space="preserve"> </w:t>
      </w:r>
      <w:r w:rsidR="000E5EAF" w:rsidRPr="00B70C9F">
        <w:rPr>
          <w:rFonts w:ascii="Courier New" w:hAnsi="Courier New" w:cs="Traditional Arabic" w:hint="cs"/>
          <w:sz w:val="34"/>
          <w:szCs w:val="34"/>
          <w:rtl/>
        </w:rPr>
        <w:t>عَظُمَ أمره</w:t>
      </w:r>
      <w:r w:rsidR="00B70C9F">
        <w:rPr>
          <w:rFonts w:ascii="Courier New" w:hAnsi="Courier New" w:cs="Traditional Arabic" w:hint="cs"/>
          <w:sz w:val="34"/>
          <w:szCs w:val="34"/>
          <w:rtl/>
        </w:rPr>
        <w:t>،</w:t>
      </w:r>
      <w:r w:rsidR="000E5EAF" w:rsidRPr="00B70C9F">
        <w:rPr>
          <w:rFonts w:ascii="Courier New" w:hAnsi="Courier New" w:cs="Traditional Arabic" w:hint="cs"/>
          <w:sz w:val="34"/>
          <w:szCs w:val="34"/>
          <w:rtl/>
        </w:rPr>
        <w:t xml:space="preserve"> و</w:t>
      </w:r>
      <w:r w:rsidR="00803BD5" w:rsidRPr="00B70C9F">
        <w:rPr>
          <w:rFonts w:ascii="Courier New" w:hAnsi="Courier New" w:cs="Traditional Arabic" w:hint="cs"/>
          <w:sz w:val="34"/>
          <w:szCs w:val="34"/>
          <w:rtl/>
        </w:rPr>
        <w:t>تحضره وتصاحبه</w:t>
      </w:r>
      <w:r w:rsidR="00B70C9F">
        <w:rPr>
          <w:rFonts w:ascii="Courier New" w:hAnsi="Courier New" w:cs="Traditional Arabic" w:hint="cs"/>
          <w:sz w:val="34"/>
          <w:szCs w:val="34"/>
          <w:rtl/>
        </w:rPr>
        <w:t>،</w:t>
      </w:r>
      <w:r w:rsidR="00803BD5" w:rsidRPr="00B70C9F">
        <w:rPr>
          <w:rFonts w:ascii="Courier New" w:hAnsi="Courier New" w:cs="Traditional Arabic" w:hint="cs"/>
          <w:sz w:val="34"/>
          <w:szCs w:val="34"/>
          <w:rtl/>
        </w:rPr>
        <w:t xml:space="preserve"> بل تحمله</w:t>
      </w:r>
      <w:r w:rsidR="00B70C9F">
        <w:rPr>
          <w:rFonts w:ascii="Courier New" w:hAnsi="Courier New" w:cs="Traditional Arabic" w:hint="cs"/>
          <w:sz w:val="34"/>
          <w:szCs w:val="34"/>
          <w:rtl/>
        </w:rPr>
        <w:t>،</w:t>
      </w:r>
      <w:r w:rsidR="00EB7CF9" w:rsidRPr="00B70C9F">
        <w:rPr>
          <w:rFonts w:ascii="Courier New" w:hAnsi="Courier New" w:cs="Traditional Arabic" w:hint="cs"/>
          <w:sz w:val="34"/>
          <w:szCs w:val="34"/>
          <w:rtl/>
        </w:rPr>
        <w:t xml:space="preserve"> </w:t>
      </w:r>
      <w:r w:rsidR="00DC5682"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DC5682" w:rsidRPr="00B70C9F">
        <w:rPr>
          <w:rFonts w:ascii="Courier New" w:hAnsi="Courier New" w:cs="Traditional Arabic" w:hint="cs"/>
          <w:sz w:val="34"/>
          <w:szCs w:val="34"/>
          <w:rtl/>
        </w:rPr>
        <w:t xml:space="preserve"> </w:t>
      </w:r>
      <w:r w:rsidR="00C93A8A" w:rsidRPr="00B70C9F">
        <w:rPr>
          <w:rFonts w:ascii="Courier New" w:hAnsi="Courier New" w:cs="Traditional Arabic" w:hint="cs"/>
          <w:sz w:val="34"/>
          <w:szCs w:val="34"/>
          <w:rtl/>
        </w:rPr>
        <w:t>(</w:t>
      </w:r>
      <w:r w:rsidR="00C93A8A" w:rsidRPr="00B70C9F">
        <w:rPr>
          <w:rFonts w:ascii="Courier New" w:hAnsi="Courier New" w:cs="Traditional Arabic"/>
          <w:sz w:val="34"/>
          <w:szCs w:val="34"/>
          <w:rtl/>
        </w:rPr>
        <w:t>قَالُواْ أُوذِينَا مِن قَبْلِ أَن تَأْتِينَا وَمِن بَعْدِ مَا جِئْتَنَا</w:t>
      </w:r>
      <w:r w:rsidR="00C93A8A" w:rsidRPr="00B70C9F">
        <w:rPr>
          <w:rFonts w:ascii="Courier New" w:hAnsi="Courier New" w:cs="Traditional Arabic" w:hint="cs"/>
          <w:sz w:val="34"/>
          <w:szCs w:val="34"/>
          <w:rtl/>
        </w:rPr>
        <w:t>){الأعراف</w:t>
      </w:r>
      <w:r w:rsidR="00B70C9F">
        <w:rPr>
          <w:rFonts w:ascii="Courier New" w:hAnsi="Courier New" w:cs="Traditional Arabic" w:hint="cs"/>
          <w:sz w:val="34"/>
          <w:szCs w:val="34"/>
          <w:rtl/>
        </w:rPr>
        <w:t>:</w:t>
      </w:r>
      <w:r w:rsidR="00C93A8A" w:rsidRPr="00B70C9F">
        <w:rPr>
          <w:rFonts w:ascii="Courier New" w:hAnsi="Courier New" w:cs="Traditional Arabic" w:hint="cs"/>
          <w:sz w:val="34"/>
          <w:szCs w:val="34"/>
          <w:rtl/>
        </w:rPr>
        <w:t xml:space="preserve"> 129} قال ابن عاشور في تفسير هذه الآية</w:t>
      </w:r>
      <w:r w:rsidR="00B70C9F">
        <w:rPr>
          <w:rFonts w:ascii="Courier New" w:hAnsi="Courier New" w:cs="Traditional Arabic" w:hint="cs"/>
          <w:sz w:val="34"/>
          <w:szCs w:val="34"/>
          <w:rtl/>
        </w:rPr>
        <w:t>:</w:t>
      </w:r>
      <w:r w:rsidR="00C93A8A" w:rsidRPr="00B70C9F">
        <w:rPr>
          <w:rFonts w:ascii="Courier New" w:hAnsi="Courier New" w:cs="Traditional Arabic" w:hint="cs"/>
          <w:sz w:val="34"/>
          <w:szCs w:val="34"/>
          <w:rtl/>
        </w:rPr>
        <w:t xml:space="preserve"> ((والإتيان والمجيء مترادفان</w:t>
      </w:r>
      <w:r w:rsidR="00B70C9F">
        <w:rPr>
          <w:rFonts w:ascii="Courier New" w:hAnsi="Courier New" w:cs="Traditional Arabic" w:hint="cs"/>
          <w:sz w:val="34"/>
          <w:szCs w:val="34"/>
          <w:rtl/>
        </w:rPr>
        <w:t>،</w:t>
      </w:r>
      <w:r w:rsidR="00C93A8A" w:rsidRPr="00B70C9F">
        <w:rPr>
          <w:rFonts w:ascii="Courier New" w:hAnsi="Courier New" w:cs="Traditional Arabic" w:hint="cs"/>
          <w:sz w:val="34"/>
          <w:szCs w:val="34"/>
          <w:rtl/>
        </w:rPr>
        <w:t xml:space="preserve"> فذكر المجيء بعد الإتيان ليس لاختلاف المعنى</w:t>
      </w:r>
      <w:r w:rsidR="00B70C9F">
        <w:rPr>
          <w:rFonts w:ascii="Courier New" w:hAnsi="Courier New" w:cs="Traditional Arabic" w:hint="cs"/>
          <w:sz w:val="34"/>
          <w:szCs w:val="34"/>
          <w:rtl/>
        </w:rPr>
        <w:t>،</w:t>
      </w:r>
      <w:r w:rsidR="00C93A8A" w:rsidRPr="00B70C9F">
        <w:rPr>
          <w:rFonts w:ascii="Courier New" w:hAnsi="Courier New" w:cs="Traditional Arabic" w:hint="cs"/>
          <w:sz w:val="34"/>
          <w:szCs w:val="34"/>
          <w:rtl/>
        </w:rPr>
        <w:t xml:space="preserve"> </w:t>
      </w:r>
      <w:r w:rsidR="00C93A8A" w:rsidRPr="00B70C9F">
        <w:rPr>
          <w:rFonts w:ascii="Courier New" w:hAnsi="Courier New" w:cs="Traditional Arabic" w:hint="cs"/>
          <w:sz w:val="34"/>
          <w:szCs w:val="34"/>
          <w:rtl/>
        </w:rPr>
        <w:lastRenderedPageBreak/>
        <w:t>ولكنه للتفنن وكراهية إعادة اللفظ</w:t>
      </w:r>
      <w:r w:rsidR="00B70C9F">
        <w:rPr>
          <w:rFonts w:ascii="Courier New" w:hAnsi="Courier New" w:cs="Traditional Arabic" w:hint="cs"/>
          <w:sz w:val="34"/>
          <w:szCs w:val="34"/>
          <w:rtl/>
        </w:rPr>
        <w:t>،</w:t>
      </w:r>
      <w:r w:rsidR="00C93A8A" w:rsidRPr="00B70C9F">
        <w:rPr>
          <w:rFonts w:ascii="Courier New" w:hAnsi="Courier New" w:cs="Traditional Arabic" w:hint="cs"/>
          <w:sz w:val="34"/>
          <w:szCs w:val="34"/>
          <w:rtl/>
        </w:rPr>
        <w:t xml:space="preserve"> والإتيان والمجيء مدلولهما واحد))</w:t>
      </w:r>
      <w:r w:rsidR="00C93A8A" w:rsidRPr="00B70C9F">
        <w:rPr>
          <w:rFonts w:cs="Traditional Arabic"/>
          <w:sz w:val="34"/>
          <w:szCs w:val="34"/>
          <w:vertAlign w:val="superscript"/>
          <w:rtl/>
        </w:rPr>
        <w:t>(</w:t>
      </w:r>
      <w:r w:rsidR="00C93A8A" w:rsidRPr="00B70C9F">
        <w:rPr>
          <w:rFonts w:cs="Traditional Arabic"/>
          <w:sz w:val="34"/>
          <w:szCs w:val="34"/>
          <w:vertAlign w:val="superscript"/>
          <w:rtl/>
        </w:rPr>
        <w:footnoteReference w:id="53"/>
      </w:r>
      <w:r w:rsidR="00C93A8A" w:rsidRPr="00B70C9F">
        <w:rPr>
          <w:rFonts w:cs="Traditional Arabic"/>
          <w:sz w:val="34"/>
          <w:szCs w:val="34"/>
          <w:vertAlign w:val="superscript"/>
          <w:rtl/>
        </w:rPr>
        <w:t>)</w:t>
      </w:r>
      <w:r w:rsidR="005779F7" w:rsidRPr="00B70C9F">
        <w:rPr>
          <w:rFonts w:ascii="Courier New" w:hAnsi="Courier New" w:cs="Traditional Arabic" w:hint="cs"/>
          <w:sz w:val="34"/>
          <w:szCs w:val="34"/>
          <w:rtl/>
        </w:rPr>
        <w:t xml:space="preserve"> </w:t>
      </w:r>
      <w:r w:rsidR="00C93A8A" w:rsidRPr="00B70C9F">
        <w:rPr>
          <w:rFonts w:ascii="Courier New" w:hAnsi="Courier New" w:cs="Traditional Arabic" w:hint="cs"/>
          <w:sz w:val="34"/>
          <w:szCs w:val="34"/>
          <w:rtl/>
        </w:rPr>
        <w:t>وليس الأمر كما قال</w:t>
      </w:r>
      <w:r w:rsidR="00B70C9F">
        <w:rPr>
          <w:rFonts w:ascii="Courier New" w:hAnsi="Courier New" w:cs="Traditional Arabic" w:hint="cs"/>
          <w:sz w:val="34"/>
          <w:szCs w:val="34"/>
          <w:rtl/>
        </w:rPr>
        <w:t>،</w:t>
      </w:r>
      <w:r w:rsidR="00C93A8A" w:rsidRPr="00B70C9F">
        <w:rPr>
          <w:rFonts w:ascii="Courier New" w:hAnsi="Courier New" w:cs="Traditional Arabic" w:hint="cs"/>
          <w:sz w:val="34"/>
          <w:szCs w:val="34"/>
          <w:rtl/>
        </w:rPr>
        <w:t xml:space="preserve"> بل لم يفطن هو ومن قبله إلى ما نوَّهت به بأنَّ القرآن الكريم استعمل من الإتيان الصيغ الثلاث</w:t>
      </w:r>
      <w:r w:rsidR="00B70C9F">
        <w:rPr>
          <w:rFonts w:ascii="Courier New" w:hAnsi="Courier New" w:cs="Traditional Arabic" w:hint="cs"/>
          <w:sz w:val="34"/>
          <w:szCs w:val="34"/>
          <w:rtl/>
        </w:rPr>
        <w:t>:</w:t>
      </w:r>
      <w:r w:rsidR="00C93A8A" w:rsidRPr="00B70C9F">
        <w:rPr>
          <w:rFonts w:ascii="Courier New" w:hAnsi="Courier New" w:cs="Traditional Arabic" w:hint="cs"/>
          <w:sz w:val="34"/>
          <w:szCs w:val="34"/>
          <w:rtl/>
        </w:rPr>
        <w:t xml:space="preserve"> الماضي</w:t>
      </w:r>
      <w:r w:rsidR="00B70C9F">
        <w:rPr>
          <w:rFonts w:ascii="Courier New" w:hAnsi="Courier New" w:cs="Traditional Arabic" w:hint="cs"/>
          <w:sz w:val="34"/>
          <w:szCs w:val="34"/>
          <w:rtl/>
        </w:rPr>
        <w:t>،</w:t>
      </w:r>
      <w:r w:rsidR="00C93A8A" w:rsidRPr="00B70C9F">
        <w:rPr>
          <w:rFonts w:ascii="Courier New" w:hAnsi="Courier New" w:cs="Traditional Arabic" w:hint="cs"/>
          <w:sz w:val="34"/>
          <w:szCs w:val="34"/>
          <w:rtl/>
        </w:rPr>
        <w:t xml:space="preserve"> والمضارع</w:t>
      </w:r>
      <w:r w:rsidR="00B70C9F">
        <w:rPr>
          <w:rFonts w:ascii="Courier New" w:hAnsi="Courier New" w:cs="Traditional Arabic" w:hint="cs"/>
          <w:sz w:val="34"/>
          <w:szCs w:val="34"/>
          <w:rtl/>
        </w:rPr>
        <w:t>،</w:t>
      </w:r>
      <w:r w:rsidR="00C93A8A" w:rsidRPr="00B70C9F">
        <w:rPr>
          <w:rFonts w:ascii="Courier New" w:hAnsi="Courier New" w:cs="Traditional Arabic" w:hint="cs"/>
          <w:sz w:val="34"/>
          <w:szCs w:val="34"/>
          <w:rtl/>
        </w:rPr>
        <w:t xml:space="preserve"> والأمر</w:t>
      </w:r>
      <w:r w:rsidR="00B70C9F">
        <w:rPr>
          <w:rFonts w:ascii="Courier New" w:hAnsi="Courier New" w:cs="Traditional Arabic" w:hint="cs"/>
          <w:sz w:val="34"/>
          <w:szCs w:val="34"/>
          <w:rtl/>
        </w:rPr>
        <w:t>،</w:t>
      </w:r>
      <w:r w:rsidR="00C93A8A" w:rsidRPr="00B70C9F">
        <w:rPr>
          <w:rFonts w:ascii="Courier New" w:hAnsi="Courier New" w:cs="Traditional Arabic" w:hint="cs"/>
          <w:sz w:val="34"/>
          <w:szCs w:val="34"/>
          <w:rtl/>
        </w:rPr>
        <w:t xml:space="preserve"> ولم يستعمل من المجيء إلاَّ صيغة الفعل الماضي</w:t>
      </w:r>
      <w:r w:rsidR="00B70C9F">
        <w:rPr>
          <w:rFonts w:ascii="Courier New" w:hAnsi="Courier New" w:cs="Traditional Arabic" w:hint="cs"/>
          <w:sz w:val="34"/>
          <w:szCs w:val="34"/>
          <w:rtl/>
        </w:rPr>
        <w:t>،</w:t>
      </w:r>
      <w:r w:rsidR="008A3187" w:rsidRPr="00B70C9F">
        <w:rPr>
          <w:rFonts w:ascii="Courier New" w:hAnsi="Courier New" w:cs="Traditional Arabic" w:hint="cs"/>
          <w:sz w:val="34"/>
          <w:szCs w:val="34"/>
          <w:rtl/>
        </w:rPr>
        <w:t xml:space="preserve"> </w:t>
      </w:r>
      <w:r w:rsidR="00F5147F" w:rsidRPr="00B70C9F">
        <w:rPr>
          <w:rFonts w:ascii="Courier New" w:hAnsi="Courier New" w:cs="Traditional Arabic" w:hint="cs"/>
          <w:sz w:val="34"/>
          <w:szCs w:val="34"/>
          <w:rtl/>
        </w:rPr>
        <w:t>فاستعمل الماضي من المجيء من دون الإتيان في قوله تعالى</w:t>
      </w:r>
      <w:r w:rsidR="00B70C9F">
        <w:rPr>
          <w:rFonts w:ascii="Courier New" w:hAnsi="Courier New" w:cs="Traditional Arabic" w:hint="cs"/>
          <w:sz w:val="34"/>
          <w:szCs w:val="34"/>
          <w:rtl/>
        </w:rPr>
        <w:t>:</w:t>
      </w:r>
      <w:r w:rsidR="00F5147F" w:rsidRPr="00B70C9F">
        <w:rPr>
          <w:rFonts w:ascii="Courier New" w:hAnsi="Courier New" w:cs="Traditional Arabic" w:hint="cs"/>
          <w:sz w:val="34"/>
          <w:szCs w:val="34"/>
          <w:rtl/>
        </w:rPr>
        <w:t xml:space="preserve"> (</w:t>
      </w:r>
      <w:r w:rsidR="00F5147F" w:rsidRPr="00B70C9F">
        <w:rPr>
          <w:rFonts w:ascii="Courier New" w:hAnsi="Courier New" w:cs="Traditional Arabic"/>
          <w:sz w:val="34"/>
          <w:szCs w:val="34"/>
          <w:rtl/>
        </w:rPr>
        <w:t>وَمِن بَعْدِ مَا جِئْتَنَا</w:t>
      </w:r>
      <w:r w:rsidR="00F5147F" w:rsidRPr="00B70C9F">
        <w:rPr>
          <w:rFonts w:ascii="Courier New" w:hAnsi="Courier New" w:cs="Traditional Arabic" w:hint="cs"/>
          <w:sz w:val="34"/>
          <w:szCs w:val="34"/>
          <w:rtl/>
        </w:rPr>
        <w:t>)</w:t>
      </w:r>
      <w:r w:rsidR="00F5147F" w:rsidRPr="00B70C9F">
        <w:rPr>
          <w:rFonts w:ascii="Courier New" w:hAnsi="Courier New" w:cs="Traditional Arabic"/>
          <w:sz w:val="34"/>
          <w:szCs w:val="34"/>
          <w:rtl/>
        </w:rPr>
        <w:t xml:space="preserve"> </w:t>
      </w:r>
      <w:r w:rsidR="00F5147F" w:rsidRPr="00B70C9F">
        <w:rPr>
          <w:rFonts w:ascii="Courier New" w:hAnsi="Courier New" w:cs="Traditional Arabic" w:hint="cs"/>
          <w:sz w:val="34"/>
          <w:szCs w:val="34"/>
          <w:rtl/>
        </w:rPr>
        <w:t>لأنَّه يفيد حصوله</w:t>
      </w:r>
      <w:r w:rsidR="00B70C9F">
        <w:rPr>
          <w:rFonts w:ascii="Courier New" w:hAnsi="Courier New" w:cs="Traditional Arabic" w:hint="cs"/>
          <w:sz w:val="34"/>
          <w:szCs w:val="34"/>
          <w:rtl/>
        </w:rPr>
        <w:t>؛</w:t>
      </w:r>
      <w:r w:rsidR="00F5147F" w:rsidRPr="00B70C9F">
        <w:rPr>
          <w:rFonts w:ascii="Courier New" w:hAnsi="Courier New" w:cs="Traditional Arabic" w:hint="cs"/>
          <w:sz w:val="34"/>
          <w:szCs w:val="34"/>
          <w:rtl/>
        </w:rPr>
        <w:t xml:space="preserve"> و</w:t>
      </w:r>
      <w:r w:rsidR="004E357B" w:rsidRPr="00B70C9F">
        <w:rPr>
          <w:rFonts w:ascii="Courier New" w:hAnsi="Courier New" w:cs="Traditional Arabic" w:hint="cs"/>
          <w:sz w:val="34"/>
          <w:szCs w:val="34"/>
          <w:rtl/>
        </w:rPr>
        <w:t xml:space="preserve">لأنَّ المراد حصول الأذى </w:t>
      </w:r>
      <w:r w:rsidR="0048002A" w:rsidRPr="00B70C9F">
        <w:rPr>
          <w:rFonts w:ascii="Courier New" w:hAnsi="Courier New" w:cs="Traditional Arabic" w:hint="cs"/>
          <w:sz w:val="34"/>
          <w:szCs w:val="34"/>
          <w:rtl/>
        </w:rPr>
        <w:t xml:space="preserve">في غياب </w:t>
      </w:r>
      <w:r w:rsidR="004E357B" w:rsidRPr="00B70C9F">
        <w:rPr>
          <w:rFonts w:ascii="Courier New" w:hAnsi="Courier New" w:cs="Traditional Arabic" w:hint="cs"/>
          <w:sz w:val="34"/>
          <w:szCs w:val="34"/>
          <w:rtl/>
        </w:rPr>
        <w:t>الإتيان</w:t>
      </w:r>
      <w:r w:rsidR="00B70C9F">
        <w:rPr>
          <w:rFonts w:ascii="Courier New" w:hAnsi="Courier New" w:cs="Traditional Arabic" w:hint="cs"/>
          <w:sz w:val="34"/>
          <w:szCs w:val="34"/>
          <w:rtl/>
        </w:rPr>
        <w:t>؛</w:t>
      </w:r>
      <w:r w:rsidR="004E357B" w:rsidRPr="00B70C9F">
        <w:rPr>
          <w:rFonts w:ascii="Courier New" w:hAnsi="Courier New" w:cs="Traditional Arabic" w:hint="cs"/>
          <w:sz w:val="34"/>
          <w:szCs w:val="34"/>
          <w:rtl/>
        </w:rPr>
        <w:t xml:space="preserve"> </w:t>
      </w:r>
      <w:r w:rsidR="0048002A" w:rsidRPr="00B70C9F">
        <w:rPr>
          <w:rFonts w:ascii="Courier New" w:hAnsi="Courier New" w:cs="Traditional Arabic" w:hint="cs"/>
          <w:sz w:val="34"/>
          <w:szCs w:val="34"/>
          <w:rtl/>
        </w:rPr>
        <w:t>فيكون الإتيان بمثابة فعل غير حاصل</w:t>
      </w:r>
      <w:r w:rsidR="00B70C9F">
        <w:rPr>
          <w:rFonts w:ascii="Courier New" w:hAnsi="Courier New" w:cs="Traditional Arabic" w:hint="cs"/>
          <w:sz w:val="34"/>
          <w:szCs w:val="34"/>
          <w:rtl/>
        </w:rPr>
        <w:t>؛</w:t>
      </w:r>
      <w:r w:rsidR="0048002A" w:rsidRPr="00B70C9F">
        <w:rPr>
          <w:rFonts w:ascii="Courier New" w:hAnsi="Courier New" w:cs="Traditional Arabic" w:hint="cs"/>
          <w:sz w:val="34"/>
          <w:szCs w:val="34"/>
          <w:rtl/>
        </w:rPr>
        <w:t xml:space="preserve"> لذلك </w:t>
      </w:r>
      <w:r w:rsidR="00F5147F" w:rsidRPr="00B70C9F">
        <w:rPr>
          <w:rFonts w:ascii="Courier New" w:hAnsi="Courier New" w:cs="Traditional Arabic" w:hint="cs"/>
          <w:sz w:val="34"/>
          <w:szCs w:val="34"/>
          <w:rtl/>
        </w:rPr>
        <w:t>استعمل المضارع من الإتيان من دون المجيء ف</w:t>
      </w:r>
      <w:r w:rsidR="0048002A" w:rsidRPr="00B70C9F">
        <w:rPr>
          <w:rFonts w:ascii="Courier New" w:hAnsi="Courier New" w:cs="Traditional Arabic" w:hint="cs"/>
          <w:sz w:val="34"/>
          <w:szCs w:val="34"/>
          <w:rtl/>
        </w:rPr>
        <w:t>قال</w:t>
      </w:r>
      <w:r w:rsidR="00B70C9F">
        <w:rPr>
          <w:rFonts w:ascii="Courier New" w:hAnsi="Courier New" w:cs="Traditional Arabic" w:hint="cs"/>
          <w:sz w:val="34"/>
          <w:szCs w:val="34"/>
          <w:rtl/>
        </w:rPr>
        <w:t>:</w:t>
      </w:r>
      <w:r w:rsidR="0048002A" w:rsidRPr="00B70C9F">
        <w:rPr>
          <w:rFonts w:ascii="Courier New" w:hAnsi="Courier New" w:cs="Traditional Arabic" w:hint="cs"/>
          <w:sz w:val="34"/>
          <w:szCs w:val="34"/>
          <w:rtl/>
        </w:rPr>
        <w:t xml:space="preserve"> (</w:t>
      </w:r>
      <w:r w:rsidR="0048002A" w:rsidRPr="00B70C9F">
        <w:rPr>
          <w:rFonts w:ascii="Courier New" w:hAnsi="Courier New" w:cs="Traditional Arabic"/>
          <w:sz w:val="34"/>
          <w:szCs w:val="34"/>
          <w:rtl/>
        </w:rPr>
        <w:t>مِن قَبْلِ أَن تَأْتِينَا</w:t>
      </w:r>
      <w:r w:rsidR="0048002A" w:rsidRPr="00B70C9F">
        <w:rPr>
          <w:rFonts w:ascii="Courier New" w:hAnsi="Courier New" w:cs="Traditional Arabic" w:hint="cs"/>
          <w:sz w:val="34"/>
          <w:szCs w:val="34"/>
          <w:rtl/>
        </w:rPr>
        <w:t>) ولم يقل</w:t>
      </w:r>
      <w:r w:rsidR="00B70C9F">
        <w:rPr>
          <w:rFonts w:ascii="Courier New" w:hAnsi="Courier New" w:cs="Traditional Arabic" w:hint="cs"/>
          <w:sz w:val="34"/>
          <w:szCs w:val="34"/>
          <w:rtl/>
        </w:rPr>
        <w:t>:</w:t>
      </w:r>
      <w:r w:rsidR="0048002A" w:rsidRPr="00B70C9F">
        <w:rPr>
          <w:rFonts w:ascii="Courier New" w:hAnsi="Courier New" w:cs="Traditional Arabic" w:hint="cs"/>
          <w:sz w:val="34"/>
          <w:szCs w:val="34"/>
          <w:rtl/>
        </w:rPr>
        <w:t xml:space="preserve"> من قبل أن تجيئنا</w:t>
      </w:r>
      <w:r w:rsidR="00B70C9F">
        <w:rPr>
          <w:rFonts w:ascii="Courier New" w:hAnsi="Courier New" w:cs="Traditional Arabic" w:hint="cs"/>
          <w:sz w:val="34"/>
          <w:szCs w:val="34"/>
          <w:rtl/>
        </w:rPr>
        <w:t>؛</w:t>
      </w:r>
      <w:r w:rsidR="00F5147F" w:rsidRPr="00B70C9F">
        <w:rPr>
          <w:rFonts w:ascii="Courier New" w:hAnsi="Courier New" w:cs="Traditional Arabic" w:hint="cs"/>
          <w:sz w:val="34"/>
          <w:szCs w:val="34"/>
          <w:rtl/>
        </w:rPr>
        <w:t xml:space="preserve"> ولمثل هذا الفرق بينهما ونحوه </w:t>
      </w:r>
      <w:r w:rsidR="008A3187" w:rsidRPr="00B70C9F">
        <w:rPr>
          <w:rFonts w:ascii="Courier New" w:hAnsi="Courier New" w:cs="Traditional Arabic" w:hint="cs"/>
          <w:sz w:val="34"/>
          <w:szCs w:val="34"/>
          <w:rtl/>
        </w:rPr>
        <w:t>وغيره مما تقدم ذكره لم ت</w:t>
      </w:r>
      <w:r w:rsidR="00F5147F" w:rsidRPr="00B70C9F">
        <w:rPr>
          <w:rFonts w:ascii="Courier New" w:hAnsi="Courier New" w:cs="Traditional Arabic" w:hint="cs"/>
          <w:sz w:val="34"/>
          <w:szCs w:val="34"/>
          <w:rtl/>
        </w:rPr>
        <w:t xml:space="preserve">رد </w:t>
      </w:r>
      <w:r w:rsidR="008A3187" w:rsidRPr="00B70C9F">
        <w:rPr>
          <w:rFonts w:ascii="Courier New" w:hAnsi="Courier New" w:cs="Traditional Arabic" w:hint="cs"/>
          <w:sz w:val="34"/>
          <w:szCs w:val="34"/>
          <w:rtl/>
        </w:rPr>
        <w:t>صيغة ال</w:t>
      </w:r>
      <w:r w:rsidR="00F5147F" w:rsidRPr="00B70C9F">
        <w:rPr>
          <w:rFonts w:ascii="Courier New" w:hAnsi="Courier New" w:cs="Traditional Arabic" w:hint="cs"/>
          <w:sz w:val="34"/>
          <w:szCs w:val="34"/>
          <w:rtl/>
        </w:rPr>
        <w:t>فعل المضارع  من المجيء</w:t>
      </w:r>
      <w:r w:rsidR="00B70C9F">
        <w:rPr>
          <w:rFonts w:ascii="Courier New" w:hAnsi="Courier New" w:cs="Traditional Arabic" w:hint="cs"/>
          <w:sz w:val="34"/>
          <w:szCs w:val="34"/>
          <w:rtl/>
        </w:rPr>
        <w:t>،</w:t>
      </w:r>
      <w:r w:rsidR="00F5147F" w:rsidRPr="00B70C9F">
        <w:rPr>
          <w:rFonts w:ascii="Courier New" w:hAnsi="Courier New" w:cs="Traditional Arabic" w:hint="cs"/>
          <w:sz w:val="34"/>
          <w:szCs w:val="34"/>
          <w:rtl/>
        </w:rPr>
        <w:t xml:space="preserve"> </w:t>
      </w:r>
      <w:r w:rsidR="00C57E0D" w:rsidRPr="00B70C9F">
        <w:rPr>
          <w:rFonts w:ascii="Courier New" w:hAnsi="Courier New" w:cs="Traditional Arabic" w:hint="cs"/>
          <w:sz w:val="34"/>
          <w:szCs w:val="34"/>
          <w:rtl/>
        </w:rPr>
        <w:t>ومن ذلك قوله تعالى</w:t>
      </w:r>
      <w:r w:rsidR="00B70C9F">
        <w:rPr>
          <w:rFonts w:ascii="Courier New" w:hAnsi="Courier New" w:cs="Traditional Arabic" w:hint="cs"/>
          <w:sz w:val="34"/>
          <w:szCs w:val="34"/>
          <w:rtl/>
        </w:rPr>
        <w:t>:</w:t>
      </w:r>
      <w:r w:rsidR="00C57E0D" w:rsidRPr="00B70C9F">
        <w:rPr>
          <w:rFonts w:ascii="Courier New" w:hAnsi="Courier New" w:cs="Traditional Arabic" w:hint="cs"/>
          <w:sz w:val="34"/>
          <w:szCs w:val="34"/>
          <w:rtl/>
        </w:rPr>
        <w:t xml:space="preserve"> (</w:t>
      </w:r>
      <w:r w:rsidR="00C57E0D" w:rsidRPr="00B70C9F">
        <w:rPr>
          <w:rFonts w:ascii="Courier New" w:hAnsi="Courier New" w:cs="Traditional Arabic"/>
          <w:sz w:val="34"/>
          <w:szCs w:val="34"/>
          <w:rtl/>
        </w:rPr>
        <w:t>حَقِيقٌ عَلَى أَن لاَّ أَقُولَ عَلَى اللّهِ إِلاَّ الْحَقَّ قَدْ جِئْتُكُم بِبَيِّنَةٍ مِّن رَّبِّكُمْ فَأَرْسِلْ مَعِيَ بَنِي إِسْرَائِيلَ {105} قَالَ إِن كُنتَ جِئْتَ بِآيَةٍ فَأْتِ بِهَا إِن كُنتَ مِنَ الصَّادِقِينَ {106} فَأَلْقَى عَصَاهُ فَإِذَا هِيَ ثُعْبَانٌ مُّبِينٌ {107} وَنَزَعَ يَدَهُ فَإِذَا هِيَ بَيْضَاء لِلنَّاظِرِينَ</w:t>
      </w:r>
      <w:r w:rsidR="00C57E0D" w:rsidRPr="00B70C9F">
        <w:rPr>
          <w:rFonts w:ascii="Courier New" w:hAnsi="Courier New" w:cs="Traditional Arabic" w:hint="cs"/>
          <w:sz w:val="34"/>
          <w:szCs w:val="34"/>
          <w:rtl/>
        </w:rPr>
        <w:t>){الأعراف</w:t>
      </w:r>
      <w:r w:rsidR="00B70C9F">
        <w:rPr>
          <w:rFonts w:ascii="Courier New" w:hAnsi="Courier New" w:cs="Traditional Arabic" w:hint="cs"/>
          <w:sz w:val="34"/>
          <w:szCs w:val="34"/>
          <w:rtl/>
        </w:rPr>
        <w:t>:</w:t>
      </w:r>
      <w:r w:rsidR="00C57E0D" w:rsidRPr="00B70C9F">
        <w:rPr>
          <w:rFonts w:ascii="Courier New" w:hAnsi="Courier New" w:cs="Traditional Arabic" w:hint="cs"/>
          <w:sz w:val="34"/>
          <w:szCs w:val="34"/>
          <w:rtl/>
        </w:rPr>
        <w:t xml:space="preserve"> 105-108} استعمل لفظ المجيء لا الإتيان فقال</w:t>
      </w:r>
      <w:r w:rsidR="00B70C9F">
        <w:rPr>
          <w:rFonts w:ascii="Courier New" w:hAnsi="Courier New" w:cs="Traditional Arabic" w:hint="cs"/>
          <w:sz w:val="34"/>
          <w:szCs w:val="34"/>
          <w:rtl/>
        </w:rPr>
        <w:t>:</w:t>
      </w:r>
      <w:r w:rsidR="00C57E0D" w:rsidRPr="00B70C9F">
        <w:rPr>
          <w:rFonts w:ascii="Courier New" w:hAnsi="Courier New" w:cs="Traditional Arabic" w:hint="cs"/>
          <w:sz w:val="34"/>
          <w:szCs w:val="34"/>
          <w:rtl/>
        </w:rPr>
        <w:t xml:space="preserve"> (</w:t>
      </w:r>
      <w:r w:rsidR="00C57E0D" w:rsidRPr="00B70C9F">
        <w:rPr>
          <w:rFonts w:ascii="Courier New" w:hAnsi="Courier New" w:cs="Traditional Arabic"/>
          <w:sz w:val="34"/>
          <w:szCs w:val="34"/>
          <w:rtl/>
        </w:rPr>
        <w:t>قَدْ جِئْتُكُم بِبَيِّنَةٍ مِّن رَّبِّكُمْ</w:t>
      </w:r>
      <w:r w:rsidR="00C57E0D" w:rsidRPr="00B70C9F">
        <w:rPr>
          <w:rFonts w:ascii="Courier New" w:hAnsi="Courier New" w:cs="Traditional Arabic" w:hint="cs"/>
          <w:sz w:val="34"/>
          <w:szCs w:val="34"/>
          <w:rtl/>
        </w:rPr>
        <w:t xml:space="preserve">) للاهتمام بالبينة وهي </w:t>
      </w:r>
      <w:proofErr w:type="spellStart"/>
      <w:r w:rsidR="00C57E0D" w:rsidRPr="00B70C9F">
        <w:rPr>
          <w:rFonts w:ascii="Courier New" w:hAnsi="Courier New" w:cs="Traditional Arabic" w:hint="cs"/>
          <w:sz w:val="34"/>
          <w:szCs w:val="34"/>
          <w:rtl/>
        </w:rPr>
        <w:t>معجزتاه</w:t>
      </w:r>
      <w:proofErr w:type="spellEnd"/>
      <w:r w:rsidR="00C57E0D" w:rsidRPr="00B70C9F">
        <w:rPr>
          <w:rFonts w:ascii="Courier New" w:hAnsi="Courier New" w:cs="Traditional Arabic" w:hint="cs"/>
          <w:sz w:val="34"/>
          <w:szCs w:val="34"/>
          <w:rtl/>
        </w:rPr>
        <w:t xml:space="preserve"> الظاهرتان المذكورتان</w:t>
      </w:r>
      <w:r w:rsidR="00B70C9F">
        <w:rPr>
          <w:rFonts w:ascii="Courier New" w:hAnsi="Courier New" w:cs="Traditional Arabic" w:hint="cs"/>
          <w:sz w:val="34"/>
          <w:szCs w:val="34"/>
          <w:rtl/>
        </w:rPr>
        <w:t>،</w:t>
      </w:r>
      <w:r w:rsidR="00C57E0D" w:rsidRPr="00B70C9F">
        <w:rPr>
          <w:rFonts w:ascii="Courier New" w:hAnsi="Courier New" w:cs="Traditional Arabic" w:hint="cs"/>
          <w:sz w:val="34"/>
          <w:szCs w:val="34"/>
          <w:rtl/>
        </w:rPr>
        <w:t xml:space="preserve"> </w:t>
      </w:r>
      <w:r w:rsidR="00F5147F" w:rsidRPr="00B70C9F">
        <w:rPr>
          <w:rFonts w:ascii="Courier New" w:hAnsi="Courier New" w:cs="Traditional Arabic" w:hint="cs"/>
          <w:sz w:val="34"/>
          <w:szCs w:val="34"/>
          <w:rtl/>
        </w:rPr>
        <w:t>وتأمَل قوله تعالى</w:t>
      </w:r>
      <w:r w:rsidR="00B70C9F">
        <w:rPr>
          <w:rFonts w:ascii="Courier New" w:hAnsi="Courier New" w:cs="Traditional Arabic" w:hint="cs"/>
          <w:sz w:val="34"/>
          <w:szCs w:val="34"/>
          <w:rtl/>
        </w:rPr>
        <w:t>:</w:t>
      </w:r>
      <w:r w:rsidR="00F5147F" w:rsidRPr="00B70C9F">
        <w:rPr>
          <w:rFonts w:ascii="Courier New" w:hAnsi="Courier New" w:cs="Traditional Arabic" w:hint="cs"/>
          <w:sz w:val="34"/>
          <w:szCs w:val="34"/>
          <w:rtl/>
        </w:rPr>
        <w:t xml:space="preserve"> (</w:t>
      </w:r>
      <w:r w:rsidR="00F5147F" w:rsidRPr="00B70C9F">
        <w:rPr>
          <w:rFonts w:ascii="Courier New" w:hAnsi="Courier New" w:cs="Traditional Arabic"/>
          <w:sz w:val="34"/>
          <w:szCs w:val="34"/>
          <w:rtl/>
        </w:rPr>
        <w:t>إِن كُنتَ جِئْتَ بِآيَةٍ فَأْتِ بِهَا</w:t>
      </w:r>
      <w:r w:rsidR="00F5147F" w:rsidRPr="00B70C9F">
        <w:rPr>
          <w:rFonts w:ascii="Courier New" w:hAnsi="Courier New" w:cs="Traditional Arabic" w:hint="cs"/>
          <w:sz w:val="34"/>
          <w:szCs w:val="34"/>
          <w:rtl/>
        </w:rPr>
        <w:t>) قال (</w:t>
      </w:r>
      <w:r w:rsidR="00F5147F" w:rsidRPr="00B70C9F">
        <w:rPr>
          <w:rFonts w:ascii="Courier New" w:hAnsi="Courier New" w:cs="Traditional Arabic"/>
          <w:sz w:val="34"/>
          <w:szCs w:val="34"/>
          <w:rtl/>
        </w:rPr>
        <w:t>جِئْتَ</w:t>
      </w:r>
      <w:r w:rsidR="00F5147F" w:rsidRPr="00B70C9F">
        <w:rPr>
          <w:rFonts w:ascii="Courier New" w:hAnsi="Courier New" w:cs="Traditional Arabic" w:hint="cs"/>
          <w:sz w:val="34"/>
          <w:szCs w:val="34"/>
          <w:rtl/>
        </w:rPr>
        <w:t>) لأنَّه تعبير عن عمل قد حصل</w:t>
      </w:r>
      <w:r w:rsidR="00B70C9F">
        <w:rPr>
          <w:rFonts w:ascii="Courier New" w:hAnsi="Courier New" w:cs="Traditional Arabic" w:hint="cs"/>
          <w:sz w:val="34"/>
          <w:szCs w:val="34"/>
          <w:rtl/>
        </w:rPr>
        <w:t>،</w:t>
      </w:r>
      <w:r w:rsidR="00F5147F" w:rsidRPr="00B70C9F">
        <w:rPr>
          <w:rFonts w:ascii="Courier New" w:hAnsi="Courier New" w:cs="Traditional Arabic" w:hint="cs"/>
          <w:sz w:val="34"/>
          <w:szCs w:val="34"/>
          <w:rtl/>
        </w:rPr>
        <w:t xml:space="preserve"> وللقيام به أول مرة فهو يحتاج إلى قوة في الفعل</w:t>
      </w:r>
      <w:r w:rsidR="00B70C9F">
        <w:rPr>
          <w:rFonts w:ascii="Courier New" w:hAnsi="Courier New" w:cs="Traditional Arabic" w:hint="cs"/>
          <w:sz w:val="34"/>
          <w:szCs w:val="34"/>
          <w:rtl/>
        </w:rPr>
        <w:t>،</w:t>
      </w:r>
      <w:r w:rsidR="00F5147F" w:rsidRPr="00B70C9F">
        <w:rPr>
          <w:rFonts w:ascii="Courier New" w:hAnsi="Courier New" w:cs="Traditional Arabic" w:hint="cs"/>
          <w:sz w:val="34"/>
          <w:szCs w:val="34"/>
          <w:rtl/>
        </w:rPr>
        <w:t xml:space="preserve"> وقال</w:t>
      </w:r>
      <w:r w:rsidR="00F5147F" w:rsidRPr="00B70C9F">
        <w:rPr>
          <w:rFonts w:ascii="Courier New" w:hAnsi="Courier New" w:cs="Traditional Arabic"/>
          <w:sz w:val="34"/>
          <w:szCs w:val="34"/>
          <w:rtl/>
        </w:rPr>
        <w:t xml:space="preserve"> </w:t>
      </w:r>
      <w:r w:rsidR="00F5147F" w:rsidRPr="00B70C9F">
        <w:rPr>
          <w:rFonts w:ascii="Courier New" w:hAnsi="Courier New" w:cs="Traditional Arabic" w:hint="cs"/>
          <w:sz w:val="34"/>
          <w:szCs w:val="34"/>
          <w:rtl/>
        </w:rPr>
        <w:t>(</w:t>
      </w:r>
      <w:r w:rsidR="00F5147F" w:rsidRPr="00B70C9F">
        <w:rPr>
          <w:rFonts w:ascii="Courier New" w:hAnsi="Courier New" w:cs="Traditional Arabic"/>
          <w:sz w:val="34"/>
          <w:szCs w:val="34"/>
          <w:rtl/>
        </w:rPr>
        <w:t>فَأْتِ</w:t>
      </w:r>
      <w:r w:rsidR="00F5147F" w:rsidRPr="00B70C9F">
        <w:rPr>
          <w:rFonts w:ascii="Courier New" w:hAnsi="Courier New" w:cs="Traditional Arabic" w:hint="cs"/>
          <w:sz w:val="34"/>
          <w:szCs w:val="34"/>
          <w:rtl/>
        </w:rPr>
        <w:t>) لأنَّه عمل لم يحصل بعد</w:t>
      </w:r>
      <w:r w:rsidR="00B70C9F">
        <w:rPr>
          <w:rFonts w:ascii="Courier New" w:hAnsi="Courier New" w:cs="Traditional Arabic" w:hint="cs"/>
          <w:sz w:val="34"/>
          <w:szCs w:val="34"/>
          <w:rtl/>
        </w:rPr>
        <w:t>؛</w:t>
      </w:r>
      <w:r w:rsidR="00F5147F" w:rsidRPr="00B70C9F">
        <w:rPr>
          <w:rFonts w:ascii="Courier New" w:hAnsi="Courier New" w:cs="Traditional Arabic" w:hint="cs"/>
          <w:sz w:val="34"/>
          <w:szCs w:val="34"/>
          <w:rtl/>
        </w:rPr>
        <w:t xml:space="preserve"> وللقيام به للمرة الثانية</w:t>
      </w:r>
      <w:r w:rsidR="00B70C9F">
        <w:rPr>
          <w:rFonts w:ascii="Courier New" w:hAnsi="Courier New" w:cs="Traditional Arabic" w:hint="cs"/>
          <w:sz w:val="34"/>
          <w:szCs w:val="34"/>
          <w:rtl/>
        </w:rPr>
        <w:t>؛</w:t>
      </w:r>
      <w:r w:rsidR="00F5147F" w:rsidRPr="00B70C9F">
        <w:rPr>
          <w:rFonts w:ascii="Courier New" w:hAnsi="Courier New" w:cs="Traditional Arabic" w:hint="cs"/>
          <w:sz w:val="34"/>
          <w:szCs w:val="34"/>
          <w:rtl/>
        </w:rPr>
        <w:t xml:space="preserve"> لأنَّ إعادة فعل الشيء تكون أيسر وأسهل</w:t>
      </w:r>
      <w:r w:rsidR="00B70C9F">
        <w:rPr>
          <w:rFonts w:ascii="Courier New" w:hAnsi="Courier New" w:cs="Traditional Arabic" w:hint="cs"/>
          <w:sz w:val="34"/>
          <w:szCs w:val="34"/>
          <w:rtl/>
        </w:rPr>
        <w:t>،</w:t>
      </w:r>
      <w:r w:rsidR="00F5147F" w:rsidRPr="00B70C9F">
        <w:rPr>
          <w:rFonts w:ascii="Courier New" w:hAnsi="Courier New" w:cs="Traditional Arabic" w:hint="cs"/>
          <w:sz w:val="34"/>
          <w:szCs w:val="34"/>
          <w:rtl/>
        </w:rPr>
        <w:t xml:space="preserve"> لذلك قال</w:t>
      </w:r>
      <w:r w:rsidR="00B70C9F">
        <w:rPr>
          <w:rFonts w:ascii="Courier New" w:hAnsi="Courier New" w:cs="Traditional Arabic" w:hint="cs"/>
          <w:sz w:val="34"/>
          <w:szCs w:val="34"/>
          <w:rtl/>
        </w:rPr>
        <w:t>:</w:t>
      </w:r>
      <w:r w:rsidR="00F5147F" w:rsidRPr="00B70C9F">
        <w:rPr>
          <w:rFonts w:ascii="Courier New" w:hAnsi="Courier New" w:cs="Traditional Arabic" w:hint="cs"/>
          <w:sz w:val="34"/>
          <w:szCs w:val="34"/>
          <w:rtl/>
        </w:rPr>
        <w:t xml:space="preserve"> (</w:t>
      </w:r>
      <w:r w:rsidR="00F5147F" w:rsidRPr="00B70C9F">
        <w:rPr>
          <w:rFonts w:ascii="Courier New" w:hAnsi="Courier New" w:cs="Traditional Arabic"/>
          <w:sz w:val="34"/>
          <w:szCs w:val="34"/>
          <w:rtl/>
        </w:rPr>
        <w:t>فَأْتِ بِهَا</w:t>
      </w:r>
      <w:r w:rsidR="00F5147F" w:rsidRPr="00B70C9F">
        <w:rPr>
          <w:rFonts w:ascii="Courier New" w:hAnsi="Courier New" w:cs="Traditional Arabic" w:hint="cs"/>
          <w:sz w:val="34"/>
          <w:szCs w:val="34"/>
          <w:rtl/>
        </w:rPr>
        <w:t>) ولم يقل</w:t>
      </w:r>
      <w:r w:rsidR="00B70C9F">
        <w:rPr>
          <w:rFonts w:ascii="Courier New" w:hAnsi="Courier New" w:cs="Traditional Arabic" w:hint="cs"/>
          <w:sz w:val="34"/>
          <w:szCs w:val="34"/>
          <w:rtl/>
        </w:rPr>
        <w:t>:</w:t>
      </w:r>
      <w:r w:rsidR="00F5147F" w:rsidRPr="00B70C9F">
        <w:rPr>
          <w:rFonts w:ascii="Courier New" w:hAnsi="Courier New" w:cs="Traditional Arabic" w:hint="cs"/>
          <w:sz w:val="34"/>
          <w:szCs w:val="34"/>
          <w:rtl/>
        </w:rPr>
        <w:t xml:space="preserve"> فجئ بها</w:t>
      </w:r>
      <w:r w:rsidR="00B70C9F">
        <w:rPr>
          <w:rFonts w:ascii="Courier New" w:hAnsi="Courier New" w:cs="Traditional Arabic" w:hint="cs"/>
          <w:sz w:val="34"/>
          <w:szCs w:val="34"/>
          <w:rtl/>
        </w:rPr>
        <w:t>،</w:t>
      </w:r>
      <w:r w:rsidR="00F5147F" w:rsidRPr="00B70C9F">
        <w:rPr>
          <w:rFonts w:ascii="Courier New" w:hAnsi="Courier New" w:cs="Traditional Arabic" w:hint="cs"/>
          <w:sz w:val="34"/>
          <w:szCs w:val="34"/>
          <w:rtl/>
        </w:rPr>
        <w:t xml:space="preserve"> ولمثل هذا الفرق بينهما ونحوه </w:t>
      </w:r>
      <w:r w:rsidR="008A3187" w:rsidRPr="00B70C9F">
        <w:rPr>
          <w:rFonts w:ascii="Courier New" w:hAnsi="Courier New" w:cs="Traditional Arabic" w:hint="cs"/>
          <w:sz w:val="34"/>
          <w:szCs w:val="34"/>
          <w:rtl/>
        </w:rPr>
        <w:t>وغيره مما تقدم لم ت</w:t>
      </w:r>
      <w:r w:rsidR="00F5147F" w:rsidRPr="00B70C9F">
        <w:rPr>
          <w:rFonts w:ascii="Courier New" w:hAnsi="Courier New" w:cs="Traditional Arabic" w:hint="cs"/>
          <w:sz w:val="34"/>
          <w:szCs w:val="34"/>
          <w:rtl/>
        </w:rPr>
        <w:t xml:space="preserve">رد </w:t>
      </w:r>
      <w:r w:rsidR="008A3187" w:rsidRPr="00B70C9F">
        <w:rPr>
          <w:rFonts w:ascii="Courier New" w:hAnsi="Courier New" w:cs="Traditional Arabic" w:hint="cs"/>
          <w:sz w:val="34"/>
          <w:szCs w:val="34"/>
          <w:rtl/>
        </w:rPr>
        <w:t>صيغة فعل الأمر من المجيء</w:t>
      </w:r>
      <w:r w:rsidR="00B70C9F">
        <w:rPr>
          <w:rFonts w:ascii="Courier New" w:hAnsi="Courier New" w:cs="Traditional Arabic" w:hint="cs"/>
          <w:sz w:val="34"/>
          <w:szCs w:val="34"/>
          <w:rtl/>
        </w:rPr>
        <w:t>.</w:t>
      </w:r>
      <w:r w:rsidR="00DC5682" w:rsidRPr="00B70C9F">
        <w:rPr>
          <w:rFonts w:ascii="Courier New" w:hAnsi="Courier New" w:cs="Traditional Arabic"/>
          <w:sz w:val="34"/>
          <w:szCs w:val="34"/>
          <w:rtl/>
        </w:rPr>
        <w:t xml:space="preserve"> </w:t>
      </w:r>
    </w:p>
    <w:p w:rsidR="006B6ED7" w:rsidRPr="00B70C9F" w:rsidRDefault="006B6ED7" w:rsidP="006B6ED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فأنت ترى أنَّ ثمة فرقًا بين المجيء والإتيان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وإن دقَّ وصعب التعرف إليه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على الرغم من إجماع أهل اللغة على أنَّ المجيء أقرب الألفاظ المرادفة للإتيان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بل جعله أصحاب كتب الوجوه </w:t>
      </w:r>
      <w:r w:rsidR="00D47F61" w:rsidRPr="00B70C9F">
        <w:rPr>
          <w:rFonts w:ascii="Courier New" w:hAnsi="Courier New" w:cs="Traditional Arabic" w:hint="cs"/>
          <w:sz w:val="34"/>
          <w:szCs w:val="34"/>
          <w:rtl/>
        </w:rPr>
        <w:t xml:space="preserve">وكثير من أهل اللغة والتفسير </w:t>
      </w:r>
      <w:r w:rsidRPr="00B70C9F">
        <w:rPr>
          <w:rFonts w:ascii="Courier New" w:hAnsi="Courier New" w:cs="Traditional Arabic" w:hint="cs"/>
          <w:sz w:val="34"/>
          <w:szCs w:val="34"/>
          <w:rtl/>
        </w:rPr>
        <w:t>أحدهما يعني الآخر بعينه</w:t>
      </w:r>
      <w:r w:rsidR="00B70C9F">
        <w:rPr>
          <w:rFonts w:ascii="Courier New" w:hAnsi="Courier New" w:cs="Traditional Arabic" w:hint="cs"/>
          <w:sz w:val="34"/>
          <w:szCs w:val="34"/>
          <w:rtl/>
        </w:rPr>
        <w:t>.</w:t>
      </w:r>
    </w:p>
    <w:p w:rsidR="001540CB" w:rsidRPr="00B70C9F" w:rsidRDefault="001540CB" w:rsidP="00B42B47">
      <w:pPr>
        <w:pStyle w:val="a5"/>
        <w:ind w:firstLine="720"/>
        <w:jc w:val="lowKashida"/>
        <w:rPr>
          <w:sz w:val="34"/>
          <w:szCs w:val="34"/>
          <w:rtl/>
        </w:rPr>
      </w:pPr>
      <w:r w:rsidRPr="00B70C9F">
        <w:rPr>
          <w:rFonts w:hAnsi="Courier New" w:hint="cs"/>
          <w:sz w:val="34"/>
          <w:szCs w:val="34"/>
          <w:rtl/>
        </w:rPr>
        <w:t>وصفوة القول أنَّ الوجوه الستة عشر التي نسبها أصحاب كتب الوجوه إلى الإتيان قد اختلقوها بأربعة طرائق</w:t>
      </w:r>
      <w:r w:rsidR="00B70C9F">
        <w:rPr>
          <w:rFonts w:hAnsi="Courier New" w:hint="cs"/>
          <w:sz w:val="34"/>
          <w:szCs w:val="34"/>
          <w:rtl/>
        </w:rPr>
        <w:t>:</w:t>
      </w:r>
      <w:r w:rsidRPr="00B70C9F">
        <w:rPr>
          <w:rFonts w:hAnsi="Courier New" w:hint="cs"/>
          <w:sz w:val="34"/>
          <w:szCs w:val="34"/>
          <w:rtl/>
        </w:rPr>
        <w:t xml:space="preserve"> بجعله بمعاني مرادفاته أو بذكر ما أفاد وخالف المعنى المراد</w:t>
      </w:r>
      <w:r w:rsidR="00B70C9F">
        <w:rPr>
          <w:rFonts w:hAnsi="Courier New" w:hint="cs"/>
          <w:sz w:val="34"/>
          <w:szCs w:val="34"/>
          <w:rtl/>
        </w:rPr>
        <w:t>،</w:t>
      </w:r>
      <w:r w:rsidRPr="00B70C9F">
        <w:rPr>
          <w:rFonts w:hAnsi="Courier New" w:hint="cs"/>
          <w:sz w:val="34"/>
          <w:szCs w:val="34"/>
          <w:rtl/>
        </w:rPr>
        <w:t xml:space="preserve"> وبجعله بمعاني السياق</w:t>
      </w:r>
      <w:r w:rsidR="00B70C9F">
        <w:rPr>
          <w:rFonts w:hAnsi="Courier New" w:hint="cs"/>
          <w:sz w:val="34"/>
          <w:szCs w:val="34"/>
          <w:rtl/>
        </w:rPr>
        <w:t>،</w:t>
      </w:r>
      <w:r w:rsidRPr="00B70C9F">
        <w:rPr>
          <w:rFonts w:hAnsi="Courier New" w:hint="cs"/>
          <w:sz w:val="34"/>
          <w:szCs w:val="34"/>
          <w:rtl/>
        </w:rPr>
        <w:t xml:space="preserve"> وبإقحام معاني الكناية وما تُوسِّع فيه في باب الوجوه</w:t>
      </w:r>
      <w:r w:rsidR="00B70C9F">
        <w:rPr>
          <w:rFonts w:hAnsi="Courier New" w:hint="cs"/>
          <w:sz w:val="34"/>
          <w:szCs w:val="34"/>
          <w:rtl/>
        </w:rPr>
        <w:t>،</w:t>
      </w:r>
      <w:r w:rsidRPr="00B70C9F">
        <w:rPr>
          <w:rFonts w:hAnsi="Courier New" w:hint="cs"/>
          <w:sz w:val="34"/>
          <w:szCs w:val="34"/>
          <w:rtl/>
        </w:rPr>
        <w:t xml:space="preserve"> وبتأويل صفات الله سبحانه</w:t>
      </w:r>
      <w:r w:rsidR="00E213C8" w:rsidRPr="00B70C9F">
        <w:rPr>
          <w:rFonts w:hint="cs"/>
          <w:sz w:val="34"/>
          <w:szCs w:val="34"/>
          <w:rtl/>
        </w:rPr>
        <w:t xml:space="preserve"> </w:t>
      </w:r>
    </w:p>
    <w:p w:rsidR="000153B1" w:rsidRPr="00B70C9F" w:rsidRDefault="004E738E" w:rsidP="000153B1">
      <w:pPr>
        <w:pStyle w:val="a5"/>
        <w:ind w:firstLine="720"/>
        <w:jc w:val="lowKashida"/>
        <w:rPr>
          <w:sz w:val="34"/>
          <w:szCs w:val="34"/>
          <w:rtl/>
        </w:rPr>
      </w:pPr>
      <w:r w:rsidRPr="00B70C9F">
        <w:rPr>
          <w:rFonts w:hAnsi="Courier New" w:hint="cs"/>
          <w:b/>
          <w:bCs/>
          <w:sz w:val="34"/>
          <w:szCs w:val="34"/>
          <w:rtl/>
        </w:rPr>
        <w:t>3</w:t>
      </w:r>
      <w:r w:rsidR="000153B1" w:rsidRPr="00B70C9F">
        <w:rPr>
          <w:rFonts w:hAnsi="Courier New" w:hint="cs"/>
          <w:b/>
          <w:bCs/>
          <w:sz w:val="34"/>
          <w:szCs w:val="34"/>
          <w:rtl/>
        </w:rPr>
        <w:t>-الإدراك</w:t>
      </w:r>
      <w:r w:rsidR="00B70C9F">
        <w:rPr>
          <w:rFonts w:hAnsi="Courier New" w:hint="cs"/>
          <w:b/>
          <w:bCs/>
          <w:sz w:val="34"/>
          <w:szCs w:val="34"/>
          <w:rtl/>
        </w:rPr>
        <w:t>:</w:t>
      </w:r>
      <w:r w:rsidR="000153B1" w:rsidRPr="00B70C9F">
        <w:rPr>
          <w:rFonts w:hAnsi="Courier New" w:hint="cs"/>
          <w:b/>
          <w:bCs/>
          <w:sz w:val="34"/>
          <w:szCs w:val="34"/>
          <w:rtl/>
        </w:rPr>
        <w:t xml:space="preserve"> </w:t>
      </w:r>
      <w:r w:rsidR="000153B1" w:rsidRPr="00B70C9F">
        <w:rPr>
          <w:rFonts w:hAnsi="Courier New" w:hint="cs"/>
          <w:sz w:val="34"/>
          <w:szCs w:val="34"/>
          <w:rtl/>
        </w:rPr>
        <w:t xml:space="preserve">قال </w:t>
      </w:r>
      <w:proofErr w:type="spellStart"/>
      <w:r w:rsidR="000153B1" w:rsidRPr="00B70C9F">
        <w:rPr>
          <w:rFonts w:hAnsi="Courier New" w:hint="cs"/>
          <w:sz w:val="34"/>
          <w:szCs w:val="34"/>
          <w:rtl/>
        </w:rPr>
        <w:t>الدامغاني</w:t>
      </w:r>
      <w:proofErr w:type="spellEnd"/>
      <w:r w:rsidR="00B70C9F">
        <w:rPr>
          <w:rFonts w:hAnsi="Courier New" w:hint="cs"/>
          <w:sz w:val="34"/>
          <w:szCs w:val="34"/>
          <w:rtl/>
        </w:rPr>
        <w:t>:</w:t>
      </w:r>
      <w:r w:rsidR="000153B1" w:rsidRPr="00B70C9F">
        <w:rPr>
          <w:rFonts w:hAnsi="Courier New" w:hint="cs"/>
          <w:sz w:val="34"/>
          <w:szCs w:val="34"/>
          <w:rtl/>
        </w:rPr>
        <w:t xml:space="preserve"> ((تفسير الإدراك على أربعة أوجه</w:t>
      </w:r>
      <w:r w:rsidR="00B70C9F">
        <w:rPr>
          <w:rFonts w:hAnsi="Courier New" w:hint="cs"/>
          <w:sz w:val="34"/>
          <w:szCs w:val="34"/>
          <w:rtl/>
        </w:rPr>
        <w:t>:</w:t>
      </w:r>
      <w:r w:rsidR="000153B1" w:rsidRPr="00B70C9F">
        <w:rPr>
          <w:rFonts w:hAnsi="Courier New" w:hint="cs"/>
          <w:sz w:val="34"/>
          <w:szCs w:val="34"/>
          <w:rtl/>
        </w:rPr>
        <w:t xml:space="preserve"> ألجمه</w:t>
      </w:r>
      <w:r w:rsidR="00B70C9F">
        <w:rPr>
          <w:rFonts w:hAnsi="Courier New" w:hint="cs"/>
          <w:sz w:val="34"/>
          <w:szCs w:val="34"/>
          <w:rtl/>
        </w:rPr>
        <w:t>،</w:t>
      </w:r>
      <w:r w:rsidR="000153B1" w:rsidRPr="00B70C9F">
        <w:rPr>
          <w:rFonts w:hAnsi="Courier New" w:hint="cs"/>
          <w:sz w:val="34"/>
          <w:szCs w:val="34"/>
          <w:rtl/>
        </w:rPr>
        <w:t xml:space="preserve"> ولحق</w:t>
      </w:r>
      <w:r w:rsidR="00B70C9F">
        <w:rPr>
          <w:rFonts w:hAnsi="Courier New" w:hint="cs"/>
          <w:sz w:val="34"/>
          <w:szCs w:val="34"/>
          <w:rtl/>
        </w:rPr>
        <w:t>،</w:t>
      </w:r>
      <w:r w:rsidR="000153B1" w:rsidRPr="00B70C9F">
        <w:rPr>
          <w:rFonts w:hAnsi="Courier New" w:hint="cs"/>
          <w:sz w:val="34"/>
          <w:szCs w:val="34"/>
          <w:rtl/>
        </w:rPr>
        <w:t xml:space="preserve"> واجتمع</w:t>
      </w:r>
      <w:r w:rsidR="00B70C9F">
        <w:rPr>
          <w:rFonts w:hAnsi="Courier New" w:hint="cs"/>
          <w:sz w:val="34"/>
          <w:szCs w:val="34"/>
          <w:rtl/>
        </w:rPr>
        <w:t>،</w:t>
      </w:r>
      <w:r w:rsidR="000153B1" w:rsidRPr="00B70C9F">
        <w:rPr>
          <w:rFonts w:hAnsi="Courier New" w:hint="cs"/>
          <w:sz w:val="34"/>
          <w:szCs w:val="34"/>
          <w:rtl/>
        </w:rPr>
        <w:t xml:space="preserve">  ورأى</w:t>
      </w:r>
      <w:r w:rsidR="00B70C9F">
        <w:rPr>
          <w:rFonts w:hAnsi="Courier New" w:hint="cs"/>
          <w:sz w:val="34"/>
          <w:szCs w:val="34"/>
          <w:rtl/>
        </w:rPr>
        <w:t>.</w:t>
      </w:r>
    </w:p>
    <w:p w:rsidR="000153B1" w:rsidRPr="00B70C9F" w:rsidRDefault="000153B1" w:rsidP="000153B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فوجه منها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أدركه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ألجمه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فذلك قوله في سورة يونس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حَتَّى إِذَا أَدْرَكَهُ الْغَرَقُ</w:t>
      </w:r>
      <w:r w:rsidRPr="00B70C9F">
        <w:rPr>
          <w:rFonts w:ascii="Courier New" w:hAnsi="Courier New" w:cs="Traditional Arabic" w:hint="cs"/>
          <w:sz w:val="34"/>
          <w:szCs w:val="34"/>
          <w:rtl/>
        </w:rPr>
        <w:t>){يونس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90} بمعنى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ألجمه</w:t>
      </w:r>
    </w:p>
    <w:p w:rsidR="000153B1" w:rsidRPr="00B70C9F" w:rsidRDefault="000153B1" w:rsidP="000153B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أدرك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لحق</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فذلك قوله في سورة  الشعراء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قَالَ أَصْحَابُ مُوسَى إِنَّا لَمُدْرَكُونَ</w:t>
      </w:r>
      <w:r w:rsidRPr="00B70C9F">
        <w:rPr>
          <w:rFonts w:ascii="Courier New" w:hAnsi="Courier New" w:cs="Traditional Arabic" w:hint="cs"/>
          <w:sz w:val="34"/>
          <w:szCs w:val="34"/>
          <w:rtl/>
        </w:rPr>
        <w:t>){يونس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61}</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مُلحقون</w:t>
      </w:r>
    </w:p>
    <w:p w:rsidR="000153B1" w:rsidRPr="00B70C9F" w:rsidRDefault="000153B1" w:rsidP="000153B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ادَّارك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اجتمع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فذلك قوله تعالى في سورة النمل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بَلِ ادَّارَكَ عِلْمُهُمْ فِي الأخِرَةِ</w:t>
      </w:r>
      <w:r w:rsidRPr="00B70C9F">
        <w:rPr>
          <w:rFonts w:ascii="Courier New" w:hAnsi="Courier New" w:cs="Traditional Arabic" w:hint="cs"/>
          <w:sz w:val="34"/>
          <w:szCs w:val="34"/>
          <w:rtl/>
        </w:rPr>
        <w:t>){النمل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66}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اجتمع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وكقوله تعالى في سورة الأعراف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حَتَّى إِذَا ادَّارَكُواْ فِيهَا جَمِيعًا</w:t>
      </w:r>
      <w:r w:rsidRPr="00B70C9F">
        <w:rPr>
          <w:rFonts w:ascii="Courier New" w:hAnsi="Courier New" w:cs="Traditional Arabic" w:hint="cs"/>
          <w:sz w:val="34"/>
          <w:szCs w:val="34"/>
          <w:rtl/>
        </w:rPr>
        <w:t>){الأعراف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38}</w:t>
      </w:r>
    </w:p>
    <w:p w:rsidR="000153B1" w:rsidRPr="00B70C9F" w:rsidRDefault="000153B1" w:rsidP="000153B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الرابع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الإدراك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الرؤية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 في سورة الأنعام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لاَّ تُدْرِكُهُ الأَبْصَارُ وَهُوَ يُدْرِكُ الأَبْصَار</w:t>
      </w:r>
      <w:r w:rsidRPr="00B70C9F">
        <w:rPr>
          <w:rFonts w:ascii="Courier New" w:hAnsi="Courier New" w:cs="Traditional Arabic" w:hint="cs"/>
          <w:sz w:val="34"/>
          <w:szCs w:val="34"/>
          <w:rtl/>
        </w:rPr>
        <w:t>َ){الأنعام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103}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لا تراه الأبصار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يرى الأبصار))</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54"/>
      </w:r>
      <w:r w:rsidRPr="00B70C9F">
        <w:rPr>
          <w:rFonts w:cs="Traditional Arabic"/>
          <w:sz w:val="34"/>
          <w:szCs w:val="34"/>
          <w:vertAlign w:val="superscript"/>
          <w:rtl/>
        </w:rPr>
        <w:t>)</w:t>
      </w:r>
    </w:p>
    <w:p w:rsidR="000153B1" w:rsidRPr="00B70C9F" w:rsidRDefault="000153B1" w:rsidP="000153B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الإلجام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proofErr w:type="spellStart"/>
      <w:r w:rsidRPr="00B70C9F">
        <w:rPr>
          <w:rFonts w:ascii="Courier New" w:hAnsi="Courier New" w:cs="Traditional Arabic" w:hint="cs"/>
          <w:sz w:val="34"/>
          <w:szCs w:val="34"/>
          <w:rtl/>
        </w:rPr>
        <w:t>واللحوق</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والاجتماع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كما جاء في الأوجه الثلاثة الأولى قريبة من معنى الإدراك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والمعاني المتقاربة أدخلها أهل اللغة في باب الترادف لا في باب الوجوه  </w:t>
      </w:r>
    </w:p>
    <w:p w:rsidR="000153B1" w:rsidRPr="00B70C9F" w:rsidRDefault="000153B1" w:rsidP="000153B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قال ابن فارس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((الدال والراء والكاف أصل واحد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لحوق الشيء بالشيء ووصوله إليه</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ويقال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فرس دَرَكُ الطريدة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إذا كانت لا تفوته طريدة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ويقال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أدرك الغلام والجارية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إذا بلغا</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أمَّا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بَلِ ادَّارَكَ عِلْمُهُمْ فِي الأخِرَةِ</w:t>
      </w:r>
      <w:r w:rsidRPr="00B70C9F">
        <w:rPr>
          <w:rFonts w:ascii="Courier New" w:hAnsi="Courier New" w:cs="Traditional Arabic" w:hint="cs"/>
          <w:sz w:val="34"/>
          <w:szCs w:val="34"/>
          <w:rtl/>
        </w:rPr>
        <w:t>){النمل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66} فهو من هذا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علمهم أدركهم  في الآخرة حين لم ينفعهم))</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55"/>
      </w:r>
      <w:r w:rsidRPr="00B70C9F">
        <w:rPr>
          <w:rFonts w:cs="Traditional Arabic"/>
          <w:sz w:val="34"/>
          <w:szCs w:val="34"/>
          <w:vertAlign w:val="superscript"/>
          <w:rtl/>
        </w:rPr>
        <w:t>)</w:t>
      </w:r>
      <w:r w:rsidRPr="00B70C9F">
        <w:rPr>
          <w:rFonts w:ascii="Courier New" w:hAnsi="Courier New" w:cs="Traditional Arabic" w:hint="cs"/>
          <w:sz w:val="34"/>
          <w:szCs w:val="34"/>
          <w:rtl/>
        </w:rPr>
        <w:t>وقال الراغب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((الدَّرْك كالدَّرْج</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لكن الدَّرْج يقال اعتبارًا بالصعود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والدَّرك اعتبارًا بالحدور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ولهذا قيل درجات الجنة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ودركات النار</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بَلِ ادَّارَكَ عِلْمُهُمْ فِي الأخِرَةِ</w:t>
      </w:r>
      <w:r w:rsidRPr="00B70C9F">
        <w:rPr>
          <w:rFonts w:ascii="Courier New" w:hAnsi="Courier New" w:cs="Traditional Arabic" w:hint="cs"/>
          <w:sz w:val="34"/>
          <w:szCs w:val="34"/>
          <w:rtl/>
        </w:rPr>
        <w:t>){النمل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66}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تدارك فأُدغمت التاء في الدال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وتُوصِّل إلى السكون بألف الوصل</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وقال الحسن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معناه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جهلوا أمر الآخرة وحقيقته انتهى علمهم في لحوق الآخرة فجهلوها))</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56"/>
      </w:r>
      <w:r w:rsidRPr="00B70C9F">
        <w:rPr>
          <w:rFonts w:cs="Traditional Arabic" w:hint="cs"/>
          <w:sz w:val="34"/>
          <w:szCs w:val="34"/>
          <w:vertAlign w:val="superscript"/>
          <w:rtl/>
        </w:rPr>
        <w:t>)</w:t>
      </w:r>
      <w:r w:rsidRPr="00B70C9F">
        <w:rPr>
          <w:rFonts w:ascii="Courier New" w:hAnsi="Courier New" w:cs="Traditional Arabic" w:hint="cs"/>
          <w:sz w:val="34"/>
          <w:szCs w:val="34"/>
          <w:rtl/>
        </w:rPr>
        <w:t xml:space="preserve"> </w:t>
      </w:r>
    </w:p>
    <w:p w:rsidR="000153B1" w:rsidRPr="00B70C9F" w:rsidRDefault="000153B1" w:rsidP="000153B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ولأنَّ الأوجه المبنية على الترادف ليس وجه منها أولى من غيره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جميعها واحدة من جهة ترادفها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جاز تعدد أوجه الشاهد الواحد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واستبدال بعضها ببعض</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من ذلك مثلاً أنَّ </w:t>
      </w:r>
      <w:proofErr w:type="spellStart"/>
      <w:r w:rsidRPr="00B70C9F">
        <w:rPr>
          <w:rFonts w:ascii="Courier New" w:hAnsi="Courier New" w:cs="Traditional Arabic" w:hint="cs"/>
          <w:sz w:val="34"/>
          <w:szCs w:val="34"/>
          <w:rtl/>
        </w:rPr>
        <w:t>الفيروزآبادي</w:t>
      </w:r>
      <w:proofErr w:type="spellEnd"/>
      <w:r w:rsidRPr="00B70C9F">
        <w:rPr>
          <w:rFonts w:ascii="Courier New" w:hAnsi="Courier New" w:cs="Traditional Arabic" w:hint="cs"/>
          <w:sz w:val="34"/>
          <w:szCs w:val="34"/>
          <w:rtl/>
        </w:rPr>
        <w:t xml:space="preserve"> لم يجعل الإدراك في الوجه الأول بمعنى الإلجام كما فعل </w:t>
      </w:r>
      <w:proofErr w:type="spellStart"/>
      <w:r w:rsidRPr="00B70C9F">
        <w:rPr>
          <w:rFonts w:ascii="Courier New" w:hAnsi="Courier New" w:cs="Traditional Arabic" w:hint="cs"/>
          <w:sz w:val="34"/>
          <w:szCs w:val="34"/>
          <w:rtl/>
        </w:rPr>
        <w:t>الدامغاني</w:t>
      </w:r>
      <w:proofErr w:type="spellEnd"/>
      <w:r w:rsidRPr="00B70C9F">
        <w:rPr>
          <w:rFonts w:ascii="Courier New" w:hAnsi="Courier New" w:cs="Traditional Arabic" w:hint="cs"/>
          <w:sz w:val="34"/>
          <w:szCs w:val="34"/>
          <w:rtl/>
        </w:rPr>
        <w:t xml:space="preserve"> بل جعله ((بمعنى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proofErr w:type="spellStart"/>
      <w:r w:rsidRPr="00B70C9F">
        <w:rPr>
          <w:rFonts w:ascii="Courier New" w:hAnsi="Courier New" w:cs="Traditional Arabic" w:hint="cs"/>
          <w:sz w:val="34"/>
          <w:szCs w:val="34"/>
          <w:rtl/>
        </w:rPr>
        <w:t>الإلجاء</w:t>
      </w:r>
      <w:proofErr w:type="spellEnd"/>
      <w:r w:rsidRPr="00B70C9F">
        <w:rPr>
          <w:rFonts w:ascii="Courier New" w:hAnsi="Courier New" w:cs="Traditional Arabic" w:hint="cs"/>
          <w:sz w:val="34"/>
          <w:szCs w:val="34"/>
          <w:rtl/>
        </w:rPr>
        <w:t xml:space="preserve"> والاضطرار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حَتَّى إِذَا أَدْرَكَهُ الْغَرَقُ</w:t>
      </w:r>
      <w:r w:rsidRPr="00B70C9F">
        <w:rPr>
          <w:rFonts w:ascii="Courier New" w:hAnsi="Courier New" w:cs="Traditional Arabic" w:hint="cs"/>
          <w:sz w:val="34"/>
          <w:szCs w:val="34"/>
          <w:rtl/>
        </w:rPr>
        <w:t>)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ألجأه واضطره))</w:t>
      </w:r>
      <w:r w:rsidRPr="00B70C9F">
        <w:rPr>
          <w:rFonts w:cs="Traditional Arabic"/>
          <w:sz w:val="34"/>
          <w:szCs w:val="34"/>
          <w:vertAlign w:val="superscript"/>
          <w:rtl/>
        </w:rPr>
        <w:t>(</w:t>
      </w:r>
      <w:r w:rsidRPr="00B70C9F">
        <w:rPr>
          <w:rFonts w:cs="Traditional Arabic"/>
          <w:sz w:val="34"/>
          <w:szCs w:val="34"/>
          <w:vertAlign w:val="superscript"/>
          <w:rtl/>
        </w:rPr>
        <w:footnoteReference w:id="57"/>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وكذلك لم يعيِّن المفسرون </w:t>
      </w:r>
      <w:r w:rsidRPr="00B70C9F">
        <w:rPr>
          <w:rFonts w:ascii="Courier New" w:hAnsi="Courier New" w:cs="Traditional Arabic" w:hint="cs"/>
          <w:sz w:val="34"/>
          <w:szCs w:val="34"/>
          <w:rtl/>
        </w:rPr>
        <w:lastRenderedPageBreak/>
        <w:t>للإدراك هنا معنى من دون غيره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فقد قال الطبري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حَتَّى إِذَا أَدْرَكَهُ الْغَرَقُ</w:t>
      </w:r>
      <w:r w:rsidRPr="00B70C9F">
        <w:rPr>
          <w:rFonts w:ascii="Courier New" w:hAnsi="Courier New" w:cs="Traditional Arabic" w:hint="cs"/>
          <w:sz w:val="34"/>
          <w:szCs w:val="34"/>
          <w:rtl/>
        </w:rPr>
        <w:t>) يقول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حتى إذا أحاط به الغرق))</w:t>
      </w:r>
      <w:r w:rsidRPr="00B70C9F">
        <w:rPr>
          <w:rFonts w:cs="Traditional Arabic"/>
          <w:sz w:val="34"/>
          <w:szCs w:val="34"/>
          <w:vertAlign w:val="superscript"/>
          <w:rtl/>
        </w:rPr>
        <w:t>(</w:t>
      </w:r>
      <w:r w:rsidRPr="00B70C9F">
        <w:rPr>
          <w:rFonts w:cs="Traditional Arabic"/>
          <w:sz w:val="34"/>
          <w:szCs w:val="34"/>
          <w:vertAlign w:val="superscript"/>
          <w:rtl/>
        </w:rPr>
        <w:footnoteReference w:id="58"/>
      </w:r>
      <w:r w:rsidRPr="00B70C9F">
        <w:rPr>
          <w:rFonts w:cs="Traditional Arabic"/>
          <w:sz w:val="34"/>
          <w:szCs w:val="34"/>
          <w:vertAlign w:val="superscript"/>
          <w:rtl/>
        </w:rPr>
        <w:t>)</w:t>
      </w:r>
      <w:r w:rsidRPr="00B70C9F">
        <w:rPr>
          <w:rFonts w:ascii="Courier New" w:hAnsi="Courier New" w:cs="Traditional Arabic" w:hint="cs"/>
          <w:sz w:val="34"/>
          <w:szCs w:val="34"/>
          <w:rtl/>
        </w:rPr>
        <w:t>وقال القرطبي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حَتَّى إِذَا أَدْرَكَهُ الْغَرَقُ</w:t>
      </w:r>
      <w:r w:rsidRPr="00B70C9F">
        <w:rPr>
          <w:rFonts w:ascii="Courier New" w:hAnsi="Courier New" w:cs="Traditional Arabic" w:hint="cs"/>
          <w:sz w:val="34"/>
          <w:szCs w:val="34"/>
          <w:rtl/>
        </w:rPr>
        <w:t>)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ناله ووصله))</w:t>
      </w:r>
      <w:r w:rsidRPr="00B70C9F">
        <w:rPr>
          <w:rFonts w:cs="Traditional Arabic"/>
          <w:sz w:val="34"/>
          <w:szCs w:val="34"/>
          <w:vertAlign w:val="superscript"/>
          <w:rtl/>
        </w:rPr>
        <w:t>(</w:t>
      </w:r>
      <w:r w:rsidRPr="00B70C9F">
        <w:rPr>
          <w:rFonts w:cs="Traditional Arabic"/>
          <w:sz w:val="34"/>
          <w:szCs w:val="34"/>
          <w:vertAlign w:val="superscript"/>
          <w:rtl/>
        </w:rPr>
        <w:footnoteReference w:id="59"/>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وقال البيضاوي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حَتَّى إِذَا أَدْرَكَهُ الْغَرَقُ</w:t>
      </w:r>
      <w:r w:rsidRPr="00B70C9F">
        <w:rPr>
          <w:rFonts w:ascii="Courier New" w:hAnsi="Courier New" w:cs="Traditional Arabic" w:hint="cs"/>
          <w:sz w:val="34"/>
          <w:szCs w:val="34"/>
          <w:rtl/>
        </w:rPr>
        <w:t>) لحقه))</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60"/>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وهذا جائز في باب التفسير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فلا يكون هناك تحريف لدلالة اللفظ القرآني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التفسير يراد به إيضاح المعنى بأي مرادف كان يحقق هذا الغرض فلا يتطلب تعيين المعنى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إلاَّ أنَّ التحريف يكون في كتب الوجوه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الوجوه يتطلب تعيين معانيها والقطع بها</w:t>
      </w:r>
      <w:r w:rsidR="00B70C9F">
        <w:rPr>
          <w:rFonts w:ascii="Courier New" w:hAnsi="Courier New" w:cs="Traditional Arabic" w:hint="cs"/>
          <w:sz w:val="34"/>
          <w:szCs w:val="34"/>
          <w:rtl/>
        </w:rPr>
        <w:t>.</w:t>
      </w:r>
    </w:p>
    <w:p w:rsidR="000153B1" w:rsidRPr="00B70C9F" w:rsidRDefault="000153B1" w:rsidP="000153B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والدليل على أنَّ أصحاب كتب الوجوه لم يكن يهمهم من الوجوه التي ينسبونها إلى ما </w:t>
      </w:r>
      <w:proofErr w:type="spellStart"/>
      <w:r w:rsidRPr="00B70C9F">
        <w:rPr>
          <w:rFonts w:ascii="Courier New" w:hAnsi="Courier New" w:cs="Traditional Arabic" w:hint="cs"/>
          <w:sz w:val="34"/>
          <w:szCs w:val="34"/>
          <w:rtl/>
        </w:rPr>
        <w:t>شاؤوا</w:t>
      </w:r>
      <w:proofErr w:type="spellEnd"/>
      <w:r w:rsidRPr="00B70C9F">
        <w:rPr>
          <w:rFonts w:ascii="Courier New" w:hAnsi="Courier New" w:cs="Traditional Arabic" w:hint="cs"/>
          <w:sz w:val="34"/>
          <w:szCs w:val="34"/>
          <w:rtl/>
        </w:rPr>
        <w:t xml:space="preserve"> من الألفاظ أن تكون صحيحة أم غير صحيحة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موافقة للعقيدة أم لا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لم يكن يعنيهم هذا كله سوى اختلاق الوجوه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وأوضح دليل على ذلك أنَّ </w:t>
      </w:r>
      <w:proofErr w:type="spellStart"/>
      <w:r w:rsidRPr="00B70C9F">
        <w:rPr>
          <w:rFonts w:ascii="Courier New" w:hAnsi="Courier New" w:cs="Traditional Arabic" w:hint="cs"/>
          <w:sz w:val="34"/>
          <w:szCs w:val="34"/>
          <w:rtl/>
        </w:rPr>
        <w:t>الدامغاني</w:t>
      </w:r>
      <w:proofErr w:type="spellEnd"/>
      <w:r w:rsidRPr="00B70C9F">
        <w:rPr>
          <w:rFonts w:ascii="Courier New" w:hAnsi="Courier New" w:cs="Traditional Arabic" w:hint="cs"/>
          <w:sz w:val="34"/>
          <w:szCs w:val="34"/>
          <w:rtl/>
        </w:rPr>
        <w:t xml:space="preserve"> </w:t>
      </w:r>
      <w:proofErr w:type="spellStart"/>
      <w:r w:rsidRPr="00B70C9F">
        <w:rPr>
          <w:rFonts w:ascii="Courier New" w:hAnsi="Courier New" w:cs="Traditional Arabic" w:hint="cs"/>
          <w:sz w:val="34"/>
          <w:szCs w:val="34"/>
          <w:rtl/>
        </w:rPr>
        <w:t>والفيروزآبادي</w:t>
      </w:r>
      <w:proofErr w:type="spellEnd"/>
      <w:r w:rsidRPr="00B70C9F">
        <w:rPr>
          <w:rFonts w:ascii="Courier New" w:hAnsi="Courier New" w:cs="Traditional Arabic" w:hint="cs"/>
          <w:sz w:val="34"/>
          <w:szCs w:val="34"/>
          <w:rtl/>
        </w:rPr>
        <w:t xml:space="preserve"> جعلا الإدراك في الوجه الثالث بمعنى الرؤية في قوله تعالى</w:t>
      </w:r>
      <w:r w:rsidR="00B70C9F">
        <w:rPr>
          <w:rFonts w:ascii="Courier New" w:hAnsi="Courier New" w:cs="Traditional Arabic" w:hint="cs"/>
          <w:sz w:val="34"/>
          <w:szCs w:val="34"/>
          <w:rtl/>
        </w:rPr>
        <w:t>:</w:t>
      </w:r>
      <w:r w:rsidRPr="00B70C9F">
        <w:rPr>
          <w:rFonts w:cs="Traditional Arabic"/>
          <w:sz w:val="34"/>
          <w:szCs w:val="34"/>
          <w:vertAlign w:val="superscript"/>
          <w:rtl/>
        </w:rPr>
        <w:t xml:space="preserve"> </w:t>
      </w:r>
      <w:r w:rsidRPr="00B70C9F">
        <w:rPr>
          <w:rFonts w:ascii="Courier New" w:hAnsi="Courier New" w:cs="Traditional Arabic" w:hint="cs"/>
          <w:sz w:val="34"/>
          <w:szCs w:val="34"/>
          <w:rtl/>
        </w:rPr>
        <w:t>(</w:t>
      </w:r>
      <w:r w:rsidRPr="00B70C9F">
        <w:rPr>
          <w:rFonts w:ascii="Courier New" w:hAnsi="Courier New" w:cs="Traditional Arabic"/>
          <w:sz w:val="34"/>
          <w:szCs w:val="34"/>
          <w:rtl/>
        </w:rPr>
        <w:t>لاَّ تُدْرِكُهُ الأَبْصَارُ وَهُوَ يُدْرِكُ الأَبْصَار</w:t>
      </w:r>
      <w:r w:rsidRPr="00B70C9F">
        <w:rPr>
          <w:rFonts w:ascii="Courier New" w:hAnsi="Courier New" w:cs="Traditional Arabic" w:hint="cs"/>
          <w:sz w:val="34"/>
          <w:szCs w:val="34"/>
          <w:rtl/>
        </w:rPr>
        <w:t>َ)</w:t>
      </w:r>
      <w:r w:rsidRPr="00B70C9F">
        <w:rPr>
          <w:rFonts w:cs="Traditional Arabic"/>
          <w:sz w:val="34"/>
          <w:szCs w:val="34"/>
          <w:vertAlign w:val="superscript"/>
          <w:rtl/>
        </w:rPr>
        <w:t>(</w:t>
      </w:r>
      <w:r w:rsidRPr="00B70C9F">
        <w:rPr>
          <w:rFonts w:cs="Traditional Arabic"/>
          <w:sz w:val="34"/>
          <w:szCs w:val="34"/>
          <w:vertAlign w:val="superscript"/>
          <w:rtl/>
        </w:rPr>
        <w:footnoteReference w:id="61"/>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ومن دون أيّ تعليق كان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في حين أنَّ هذا المعنى مختلف فيه أيما اختلاف من الناحية العقائدية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الطبري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((اختلف أهل التأويل في تأويل قوله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لاَّ تُدْرِكُهُ الأَبْصَارُ وَهُوَ يُدْرِكُ الأَبْصَار</w:t>
      </w:r>
      <w:r w:rsidRPr="00B70C9F">
        <w:rPr>
          <w:rFonts w:ascii="Courier New" w:hAnsi="Courier New" w:cs="Traditional Arabic" w:hint="cs"/>
          <w:sz w:val="34"/>
          <w:szCs w:val="34"/>
          <w:rtl/>
        </w:rPr>
        <w:t>َ) فقال بعضهم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معناه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لا تحيط به الأبصار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يحيط بها</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واعتل قائلو هذه المقالة لقولهم هذا بأن قالوا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إنَّ الله 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حَتَّى إِذَا أَدْرَكَهُ الْغَرَقُ</w:t>
      </w:r>
      <w:r w:rsidRPr="00B70C9F">
        <w:rPr>
          <w:rFonts w:ascii="Courier New" w:hAnsi="Courier New" w:cs="Traditional Arabic" w:hint="cs"/>
          <w:sz w:val="34"/>
          <w:szCs w:val="34"/>
          <w:rtl/>
        </w:rPr>
        <w:t>) قالوا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فوصف الله تعالى ذكره </w:t>
      </w:r>
      <w:r w:rsidRPr="00B70C9F">
        <w:rPr>
          <w:rFonts w:ascii="Courier New" w:hAnsi="Courier New" w:cs="Traditional Arabic" w:hint="cs"/>
          <w:sz w:val="34"/>
          <w:szCs w:val="34"/>
          <w:rtl/>
        </w:rPr>
        <w:lastRenderedPageBreak/>
        <w:t>الغرق بأنَّه أدرك فرعون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ولا شك أنَّ الغرق غير موصوف بأنَّه رآه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ولا هو مما يجوز وصفه بأنَّه يرى شيئًا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قالوا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فمعنى قوله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لاَّ تُدْرِكُهُ الأَبْصَارُ</w:t>
      </w:r>
      <w:r w:rsidRPr="00B70C9F">
        <w:rPr>
          <w:rFonts w:ascii="Courier New" w:hAnsi="Courier New" w:cs="Traditional Arabic" w:hint="cs"/>
          <w:sz w:val="34"/>
          <w:szCs w:val="34"/>
          <w:rtl/>
        </w:rPr>
        <w:t>) بمعنى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لا تراه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بعيد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الشيء قد يدرك الشيء ولا يراه))</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62"/>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0153B1" w:rsidRPr="00B70C9F" w:rsidRDefault="000153B1" w:rsidP="000153B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وقال الزجاج</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((وقوله عز وجل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لاَّ تُدْرِكُهُ الأَبْصَارُ وَهُوَ يُدْرِكُ الأَبْصَار</w:t>
      </w:r>
      <w:r w:rsidRPr="00B70C9F">
        <w:rPr>
          <w:rFonts w:ascii="Courier New" w:hAnsi="Courier New" w:cs="Traditional Arabic" w:hint="cs"/>
          <w:sz w:val="34"/>
          <w:szCs w:val="34"/>
          <w:rtl/>
        </w:rPr>
        <w:t>َ) أعلم عز وجل أنَّه يدرك الأبصار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وفي هذا الإعلام دليل على أنَّ خلقه لا يدركون الأبصار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لا يعرفون كيف حقيقة البصر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وما الشيء الذي صار به الإنسان يُبصر بعينيه دون أن يبصر من غيرهما من سائر أعضائه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فأعلم أنَّ خلقًا من خلقه لا يدرك </w:t>
      </w:r>
      <w:proofErr w:type="spellStart"/>
      <w:r w:rsidRPr="00B70C9F">
        <w:rPr>
          <w:rFonts w:ascii="Courier New" w:hAnsi="Courier New" w:cs="Traditional Arabic" w:hint="cs"/>
          <w:sz w:val="34"/>
          <w:szCs w:val="34"/>
          <w:rtl/>
        </w:rPr>
        <w:t>المخلوقون</w:t>
      </w:r>
      <w:proofErr w:type="spellEnd"/>
      <w:r w:rsidRPr="00B70C9F">
        <w:rPr>
          <w:rFonts w:ascii="Courier New" w:hAnsi="Courier New" w:cs="Traditional Arabic" w:hint="cs"/>
          <w:sz w:val="34"/>
          <w:szCs w:val="34"/>
          <w:rtl/>
        </w:rPr>
        <w:t xml:space="preserve"> كنهه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ولا يحيطون بعلمه فكيف به عز وجل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فالأبصار لا تحيط به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فأمَّا ما جاء من الأخبار في الرؤية وصح عن رسول الله صلى الله عليه وسلم فغير مدفوع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وليس في هذه الآية دليل على دفعه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معنى هذه الآية معنى إدراك الشيء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والإحاطة بحقيقته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وهذا مذهب أهل السنة والعلم والحديث))</w:t>
      </w:r>
      <w:r w:rsidRPr="00B70C9F">
        <w:rPr>
          <w:rFonts w:cs="Traditional Arabic"/>
          <w:sz w:val="34"/>
          <w:szCs w:val="34"/>
          <w:vertAlign w:val="superscript"/>
          <w:rtl/>
        </w:rPr>
        <w:t>(</w:t>
      </w:r>
      <w:r w:rsidRPr="00B70C9F">
        <w:rPr>
          <w:rFonts w:cs="Traditional Arabic"/>
          <w:sz w:val="34"/>
          <w:szCs w:val="34"/>
          <w:vertAlign w:val="superscript"/>
          <w:rtl/>
        </w:rPr>
        <w:footnoteReference w:id="63"/>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0153B1" w:rsidRPr="00B70C9F" w:rsidRDefault="000153B1" w:rsidP="000153B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 وقال الواحدي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لاَّ تُدْرِكُهُ الأَبْصَارُ</w:t>
      </w:r>
      <w:r w:rsidRPr="00B70C9F">
        <w:rPr>
          <w:rFonts w:ascii="Courier New" w:hAnsi="Courier New" w:cs="Traditional Arabic" w:hint="cs"/>
          <w:sz w:val="34"/>
          <w:szCs w:val="34"/>
          <w:rtl/>
        </w:rPr>
        <w:t>) الإدراك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الإحاطة بكنه الشيء وحقيقته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غير الرؤية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لأنَّه يصح أن يقال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رآه وما أدركه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فالأبصار ترى الله عز وجل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ولا تحيط به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كما أنَّ القلوب تعرفه ولا تحيط به</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وعلى هذا التفسير نقول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إنَّ البارئ سبحانه يُرى ولا يُدرَك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معنى الإدراك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الإحاطة بالمرئي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وإنَّما يجوز ذلك على من كان محدودًا وله جهات))</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64"/>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فنحن مثلاً نرى القمر ويمكن لأبصارنا أن تحيط به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فنرى </w:t>
      </w:r>
      <w:r w:rsidRPr="00B70C9F">
        <w:rPr>
          <w:rFonts w:ascii="Courier New" w:hAnsi="Courier New" w:cs="Traditional Arabic" w:hint="cs"/>
          <w:sz w:val="34"/>
          <w:szCs w:val="34"/>
          <w:rtl/>
        </w:rPr>
        <w:lastRenderedPageBreak/>
        <w:t>حدوده وجهاته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وكذلك نرى السماء لكننا لا نرى حدودها وجهاتها فلا تحيط أبصارنا بها</w:t>
      </w:r>
      <w:r w:rsidR="00B70C9F">
        <w:rPr>
          <w:rFonts w:ascii="Courier New" w:hAnsi="Courier New" w:cs="Traditional Arabic" w:hint="cs"/>
          <w:sz w:val="34"/>
          <w:szCs w:val="34"/>
          <w:rtl/>
        </w:rPr>
        <w:t>.</w:t>
      </w:r>
    </w:p>
    <w:p w:rsidR="000153B1" w:rsidRPr="00B70C9F" w:rsidRDefault="000153B1" w:rsidP="000153B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وجعل الإدراك بمعنى الرؤية أعطى للمعتزلة الحجة على أنَّ الله سبحانه ((متعال أن يكون مُبصَرًا))</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65"/>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وأنَّه لا يُرى لا في الدنيا ولا في الآخرة                                                 </w:t>
      </w:r>
    </w:p>
    <w:p w:rsidR="000153B1" w:rsidRPr="00B70C9F" w:rsidRDefault="000153B1" w:rsidP="000153B1">
      <w:pPr>
        <w:jc w:val="both"/>
        <w:rPr>
          <w:rFonts w:ascii="Courier New" w:hAnsi="Courier New" w:cs="Traditional Arabic"/>
          <w:sz w:val="34"/>
          <w:szCs w:val="34"/>
          <w:rtl/>
        </w:rPr>
      </w:pPr>
      <w:r w:rsidRPr="00B70C9F">
        <w:rPr>
          <w:rFonts w:ascii="Courier New" w:hAnsi="Courier New" w:cs="Traditional Arabic" w:hint="cs"/>
          <w:sz w:val="34"/>
          <w:szCs w:val="34"/>
          <w:rtl/>
        </w:rPr>
        <w:t>قال ابن عطية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((أجمع أهل السنة على أنَ الله تعالى يُرى يوم القيامة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يراه المؤمنون</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وكان الإمام أبو عبد الله النحوي يقول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مسألة العلم حلقت لحى المعتزلة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ثم ورد الشرع بذلك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قوله عز وجل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وُجُوهٌ يَوْمَئِذٍ نَّاضِرَةٌ {22} إِلَى رَبِّهَا نَاظِرَةٌ</w:t>
      </w:r>
      <w:r w:rsidRPr="00B70C9F">
        <w:rPr>
          <w:rFonts w:ascii="Courier New" w:hAnsi="Courier New" w:cs="Traditional Arabic" w:hint="cs"/>
          <w:sz w:val="34"/>
          <w:szCs w:val="34"/>
          <w:rtl/>
        </w:rPr>
        <w:t>){القيامة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22-23} وتعدية النظر يأتي إنَّما هو في كلام العرب لمعنى الرؤية لا لمعنى الانتظار على ما ذهبت إليه المعتزلة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وذكر هذا المذهب لمالك فقال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فأين هم عن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كَلا إِنَّهُمْ عَن رَّبِّهِمْ يَوْمَئِذٍ لَّمَحْجُوبُونَ</w:t>
      </w:r>
      <w:r w:rsidRPr="00B70C9F">
        <w:rPr>
          <w:rFonts w:ascii="Courier New" w:hAnsi="Courier New" w:cs="Traditional Arabic" w:hint="cs"/>
          <w:sz w:val="34"/>
          <w:szCs w:val="34"/>
          <w:rtl/>
        </w:rPr>
        <w:t>){المطففين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15}</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ومنه قول النبي صلى الله عليه وسلم فيما صح عنه وتواتر وكثر نقله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إنكم ترون ربكم يوم القيامة كما ترون القمر ليلة البدر ونحوه من الأحاديث على اختلاف ترتيب ألفاظها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وذهبت المعتزلة إلى المنع من جواز رؤية الله تعالى يوم القيامة واستحال ذلك آراء مجردة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وتمسكوا بقوله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لاَّ تُدْرِكُهُ الأَبْصَارُ</w:t>
      </w:r>
      <w:r w:rsidRPr="00B70C9F">
        <w:rPr>
          <w:rFonts w:ascii="Courier New" w:hAnsi="Courier New" w:cs="Traditional Arabic" w:hint="cs"/>
          <w:sz w:val="34"/>
          <w:szCs w:val="34"/>
          <w:rtl/>
        </w:rPr>
        <w:t>) وانفصل أهل السنة عن تمسكهم بأنَّ الآية مخصوصة في الدنيا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ورؤية الآخرة ثابتة  بأخبارها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وانفصال آخر وهو أن يُفرَّق بين معنى الإدراك ومعنى </w:t>
      </w:r>
      <w:r w:rsidRPr="00B70C9F">
        <w:rPr>
          <w:rFonts w:ascii="Courier New" w:hAnsi="Courier New" w:cs="Traditional Arabic" w:hint="cs"/>
          <w:sz w:val="34"/>
          <w:szCs w:val="34"/>
          <w:rtl/>
        </w:rPr>
        <w:lastRenderedPageBreak/>
        <w:t>الرؤية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ونقول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إنَّه عز وجل تراه الأبصار ولا تدركه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وذلك الإدراك يتضمن الإحاطة بالشيء والوصول إلى أعماقه وحوزه من جميع جهاته))</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66"/>
      </w:r>
      <w:r w:rsidRPr="00B70C9F">
        <w:rPr>
          <w:rFonts w:cs="Traditional Arabic"/>
          <w:sz w:val="34"/>
          <w:szCs w:val="34"/>
          <w:vertAlign w:val="superscript"/>
          <w:rtl/>
        </w:rPr>
        <w:t>)</w:t>
      </w:r>
    </w:p>
    <w:p w:rsidR="000153B1" w:rsidRPr="00B70C9F" w:rsidRDefault="000153B1" w:rsidP="000153B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وقال البيضاوي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لاَّ تُدْرِكُهُ الأَبْصَارُ</w:t>
      </w:r>
      <w:r w:rsidRPr="00B70C9F">
        <w:rPr>
          <w:rFonts w:ascii="Courier New" w:hAnsi="Courier New" w:cs="Traditional Arabic" w:hint="cs"/>
          <w:sz w:val="34"/>
          <w:szCs w:val="34"/>
          <w:rtl/>
        </w:rPr>
        <w:t>)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لا تحيط به</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واستدل به المعتزلة على امتناع الرؤية وهو ضعيف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إذ ليس الإدراك مطلق الرؤية))</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67"/>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وقال النسفي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((وتشبُّث المعتزلة بهذه الآية لا يستتب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المنفي هو الإدراك لا الرؤية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والإدراك هو الوقوف على جوانب المرئي وحدوده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وما يستحيل عليه الحدود والجهات يستحيل إدراكه لا رؤيته))</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68"/>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وقال أبو حيان الأندلسي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لاَّ تُدْرِكُهُ الأَبْصَارُ وَهُوَ يُدْرِكُ الأَبْصَار</w:t>
      </w:r>
      <w:r w:rsidRPr="00B70C9F">
        <w:rPr>
          <w:rFonts w:ascii="Courier New" w:hAnsi="Courier New" w:cs="Traditional Arabic" w:hint="cs"/>
          <w:sz w:val="34"/>
          <w:szCs w:val="34"/>
          <w:rtl/>
        </w:rPr>
        <w:t>َ) الإبصار قيل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معناه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الإحاطة بالشيء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وبذلك فسَّره هنا ابن عباس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وقتادة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وعطية العوفي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وابن المسيب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والزجاج</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ولا تنافي الرؤية انتفاء الإدراك</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w:t>
      </w:r>
      <w:r w:rsidRPr="00B70C9F">
        <w:rPr>
          <w:rFonts w:ascii="Courier New" w:hAnsi="Courier New" w:cs="Traditional Arabic"/>
          <w:sz w:val="34"/>
          <w:szCs w:val="34"/>
          <w:rtl/>
        </w:rPr>
        <w:t>وَهُوَ يُدْرِكُ الأَبْصَار</w:t>
      </w:r>
      <w:r w:rsidRPr="00B70C9F">
        <w:rPr>
          <w:rFonts w:ascii="Courier New" w:hAnsi="Courier New" w:cs="Traditional Arabic" w:hint="cs"/>
          <w:sz w:val="34"/>
          <w:szCs w:val="34"/>
          <w:rtl/>
        </w:rPr>
        <w:t>َ) دلالة على أنَّ الإدراك لا يراد به هنا مجرد الرؤية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إذ لو كان مجرد الرؤية لم يكن له تعالى بذلك اختصاص ولا تمدح</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لأنَّا نحن نرى الأبصار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فدل على أنَّ معنى الإدراك الإحاطة بحقيقة الشيء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فهو تعالى لا تحيط بحقيقته الأبصار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محيط بحقيقتها))</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69"/>
      </w:r>
      <w:r w:rsidRPr="00B70C9F">
        <w:rPr>
          <w:rFonts w:cs="Traditional Arabic"/>
          <w:sz w:val="34"/>
          <w:szCs w:val="34"/>
          <w:vertAlign w:val="superscript"/>
          <w:rtl/>
        </w:rPr>
        <w:t>)</w:t>
      </w:r>
    </w:p>
    <w:p w:rsidR="000153B1" w:rsidRPr="00B70C9F" w:rsidRDefault="000153B1" w:rsidP="000153B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وقال ابن كثير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((وقال آخرون من المعتزلة بمقتضى ما فهموه من هذه الآية أنَّه لا يُرى في الدنيا ولا في الآخرة فخالفوا أهل السنة والجماعة في ذلك مع ما ارتكبوه من الجهل بما دل عليه كتاب الله وسنة رسوله</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lastRenderedPageBreak/>
        <w:t>وعن  عكرمة أنَّه قيل 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لاَّ تُدْرِكُهُ الأَبْصَارُ</w:t>
      </w:r>
      <w:r w:rsidRPr="00B70C9F">
        <w:rPr>
          <w:rFonts w:ascii="Courier New" w:hAnsi="Courier New" w:cs="Traditional Arabic" w:hint="cs"/>
          <w:sz w:val="34"/>
          <w:szCs w:val="34"/>
          <w:rtl/>
        </w:rPr>
        <w:t>) 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ألست ترى السماء ؟ 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فكلها ترى ؟!))</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70"/>
      </w:r>
      <w:r w:rsidRPr="00B70C9F">
        <w:rPr>
          <w:rFonts w:cs="Traditional Arabic"/>
          <w:sz w:val="34"/>
          <w:szCs w:val="34"/>
          <w:vertAlign w:val="superscript"/>
          <w:rtl/>
        </w:rPr>
        <w:t>)</w:t>
      </w:r>
    </w:p>
    <w:p w:rsidR="000153B1" w:rsidRPr="00B70C9F" w:rsidRDefault="000153B1" w:rsidP="000153B1">
      <w:pPr>
        <w:ind w:firstLine="720"/>
        <w:jc w:val="both"/>
        <w:rPr>
          <w:rFonts w:ascii="Courier New" w:hAnsi="Courier New" w:cs="Traditional Arabic"/>
          <w:b/>
          <w:bCs/>
          <w:sz w:val="34"/>
          <w:szCs w:val="34"/>
          <w:rtl/>
        </w:rPr>
      </w:pPr>
      <w:r w:rsidRPr="00B70C9F">
        <w:rPr>
          <w:rFonts w:ascii="Courier New" w:hAnsi="Courier New" w:cs="Traditional Arabic" w:hint="cs"/>
          <w:sz w:val="34"/>
          <w:szCs w:val="34"/>
          <w:rtl/>
        </w:rPr>
        <w:t>بعد كل ما نقلناه من كلام المفسرين أترى أنَّ أصحاب كتب الوجوه كان يعنيهم تحري الدقة والصحة من التأويل والتفسير بقدر ما كان يعنيهم اختلاق الوجوه ولو كان على حسا</w:t>
      </w:r>
      <w:r w:rsidRPr="00B70C9F">
        <w:rPr>
          <w:rFonts w:ascii="Courier New" w:hAnsi="Courier New" w:cs="Traditional Arabic" w:hint="cs"/>
          <w:b/>
          <w:bCs/>
          <w:sz w:val="34"/>
          <w:szCs w:val="34"/>
          <w:rtl/>
        </w:rPr>
        <w:t xml:space="preserve"> </w:t>
      </w:r>
    </w:p>
    <w:p w:rsidR="00FC670D" w:rsidRPr="00B70C9F" w:rsidRDefault="004E738E" w:rsidP="000153B1">
      <w:pPr>
        <w:ind w:firstLine="720"/>
        <w:jc w:val="both"/>
        <w:rPr>
          <w:rFonts w:ascii="Courier New" w:hAnsi="Courier New" w:cs="Traditional Arabic"/>
          <w:sz w:val="34"/>
          <w:szCs w:val="34"/>
          <w:rtl/>
        </w:rPr>
      </w:pPr>
      <w:r w:rsidRPr="00B70C9F">
        <w:rPr>
          <w:rFonts w:ascii="Courier New" w:hAnsi="Courier New" w:cs="Traditional Arabic" w:hint="cs"/>
          <w:b/>
          <w:bCs/>
          <w:sz w:val="34"/>
          <w:szCs w:val="34"/>
          <w:rtl/>
        </w:rPr>
        <w:t>4</w:t>
      </w:r>
      <w:r w:rsidR="000F0BB3" w:rsidRPr="00B70C9F">
        <w:rPr>
          <w:rFonts w:ascii="Courier New" w:hAnsi="Courier New" w:cs="Traditional Arabic" w:hint="cs"/>
          <w:b/>
          <w:bCs/>
          <w:sz w:val="34"/>
          <w:szCs w:val="34"/>
          <w:rtl/>
        </w:rPr>
        <w:t>-</w:t>
      </w:r>
      <w:r w:rsidR="00B42B47" w:rsidRPr="00B70C9F">
        <w:rPr>
          <w:rFonts w:ascii="Courier New" w:hAnsi="Courier New" w:cs="Traditional Arabic" w:hint="cs"/>
          <w:b/>
          <w:bCs/>
          <w:sz w:val="34"/>
          <w:szCs w:val="34"/>
          <w:rtl/>
        </w:rPr>
        <w:t>الإرسال</w:t>
      </w:r>
      <w:r w:rsidR="00B70C9F">
        <w:rPr>
          <w:rFonts w:ascii="Courier New" w:hAnsi="Courier New" w:cs="Traditional Arabic" w:hint="cs"/>
          <w:b/>
          <w:bCs/>
          <w:sz w:val="34"/>
          <w:szCs w:val="34"/>
          <w:rtl/>
        </w:rPr>
        <w:t>:</w:t>
      </w:r>
      <w:r w:rsidR="00B42B47" w:rsidRPr="00B70C9F">
        <w:rPr>
          <w:rFonts w:ascii="Courier New" w:hAnsi="Courier New" w:cs="Traditional Arabic" w:hint="cs"/>
          <w:b/>
          <w:bCs/>
          <w:sz w:val="34"/>
          <w:szCs w:val="34"/>
          <w:rtl/>
        </w:rPr>
        <w:t xml:space="preserve"> </w:t>
      </w:r>
      <w:r w:rsidR="00FC670D" w:rsidRPr="00B70C9F">
        <w:rPr>
          <w:rFonts w:ascii="Courier New" w:hAnsi="Courier New" w:cs="Traditional Arabic" w:hint="cs"/>
          <w:sz w:val="34"/>
          <w:szCs w:val="34"/>
          <w:rtl/>
        </w:rPr>
        <w:t>ذكر أهل الوج</w:t>
      </w:r>
      <w:r w:rsidR="00F723DB" w:rsidRPr="00B70C9F">
        <w:rPr>
          <w:rFonts w:ascii="Courier New" w:hAnsi="Courier New" w:cs="Traditional Arabic" w:hint="cs"/>
          <w:sz w:val="34"/>
          <w:szCs w:val="34"/>
          <w:rtl/>
        </w:rPr>
        <w:t>و</w:t>
      </w:r>
      <w:r w:rsidR="00FC670D" w:rsidRPr="00B70C9F">
        <w:rPr>
          <w:rFonts w:ascii="Courier New" w:hAnsi="Courier New" w:cs="Traditional Arabic" w:hint="cs"/>
          <w:sz w:val="34"/>
          <w:szCs w:val="34"/>
          <w:rtl/>
        </w:rPr>
        <w:t xml:space="preserve">ه أنَّ الإرسال في القرآن الكريم على </w:t>
      </w:r>
      <w:r w:rsidR="001447AE" w:rsidRPr="00B70C9F">
        <w:rPr>
          <w:rFonts w:ascii="Courier New" w:hAnsi="Courier New" w:cs="Traditional Arabic" w:hint="cs"/>
          <w:sz w:val="34"/>
          <w:szCs w:val="34"/>
          <w:rtl/>
        </w:rPr>
        <w:t xml:space="preserve">ثمانية </w:t>
      </w:r>
      <w:r w:rsidR="00FC670D" w:rsidRPr="00B70C9F">
        <w:rPr>
          <w:rFonts w:ascii="Courier New" w:hAnsi="Courier New" w:cs="Traditional Arabic" w:hint="cs"/>
          <w:sz w:val="34"/>
          <w:szCs w:val="34"/>
          <w:rtl/>
        </w:rPr>
        <w:t>أوجه</w:t>
      </w:r>
      <w:r w:rsidR="00B70C9F">
        <w:rPr>
          <w:rFonts w:ascii="Courier New" w:hAnsi="Courier New" w:cs="Traditional Arabic" w:hint="cs"/>
          <w:sz w:val="34"/>
          <w:szCs w:val="34"/>
          <w:rtl/>
        </w:rPr>
        <w:t>:</w:t>
      </w:r>
      <w:r w:rsidR="00FC670D" w:rsidRPr="00B70C9F">
        <w:rPr>
          <w:rFonts w:ascii="Courier New" w:hAnsi="Courier New" w:cs="Traditional Arabic" w:hint="cs"/>
          <w:sz w:val="34"/>
          <w:szCs w:val="34"/>
          <w:rtl/>
        </w:rPr>
        <w:t xml:space="preserve"> </w:t>
      </w:r>
    </w:p>
    <w:p w:rsidR="00B42B47" w:rsidRPr="00B70C9F" w:rsidRDefault="00FC670D" w:rsidP="00FC670D">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الأول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أرسلنا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سلَّطنا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w:t>
      </w:r>
      <w:r w:rsidR="00B42B47" w:rsidRPr="00B70C9F">
        <w:rPr>
          <w:rFonts w:ascii="Courier New" w:hAnsi="Courier New" w:cs="Traditional Arabic"/>
          <w:sz w:val="34"/>
          <w:szCs w:val="34"/>
          <w:rtl/>
        </w:rPr>
        <w:t>أَلَمْ تَرَ أَنَّا أَرْسَلْنَا الشَّيَاطِينَ عَلَى الْكَافِرِينَ</w:t>
      </w:r>
      <w:r w:rsidR="00B42B47" w:rsidRPr="00B70C9F">
        <w:rPr>
          <w:rFonts w:ascii="Courier New" w:hAnsi="Courier New" w:cs="Traditional Arabic" w:hint="cs"/>
          <w:sz w:val="34"/>
          <w:szCs w:val="34"/>
          <w:rtl/>
        </w:rPr>
        <w:t>){مريم</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83} يعني</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سلطنا</w:t>
      </w:r>
    </w:p>
    <w:p w:rsidR="00B42B47" w:rsidRPr="00B70C9F" w:rsidRDefault="00FC670D" w:rsidP="00B42B4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أرسل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بعث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w:t>
      </w:r>
      <w:r w:rsidR="00B42B47" w:rsidRPr="00B70C9F">
        <w:rPr>
          <w:rFonts w:ascii="Courier New" w:hAnsi="Courier New" w:cs="Traditional Arabic" w:hint="cs"/>
          <w:sz w:val="34"/>
          <w:szCs w:val="34"/>
          <w:rtl/>
        </w:rPr>
        <w:t>قوله تعالى</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w:t>
      </w:r>
      <w:r w:rsidR="00B42B47" w:rsidRPr="00B70C9F">
        <w:rPr>
          <w:rFonts w:ascii="Courier New" w:hAnsi="Courier New" w:cs="Traditional Arabic"/>
          <w:sz w:val="34"/>
          <w:szCs w:val="34"/>
          <w:rtl/>
        </w:rPr>
        <w:t>وَأَرْسَلْنَاكَ لِلنَّاسِ رَسُولاً</w:t>
      </w:r>
      <w:r w:rsidR="00B42B47"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79} أي</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بعثناك للناس رسولاً مبعوثًا</w:t>
      </w:r>
      <w:r w:rsidR="00B70C9F">
        <w:rPr>
          <w:rFonts w:ascii="Courier New" w:hAnsi="Courier New" w:cs="Traditional Arabic" w:hint="cs"/>
          <w:sz w:val="34"/>
          <w:szCs w:val="34"/>
          <w:rtl/>
        </w:rPr>
        <w:t>.</w:t>
      </w:r>
    </w:p>
    <w:p w:rsidR="00B42B47" w:rsidRPr="00B70C9F" w:rsidRDefault="00FC670D" w:rsidP="00B42B4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B42B47" w:rsidRPr="00B70C9F">
        <w:rPr>
          <w:rFonts w:ascii="Courier New" w:hAnsi="Courier New" w:cs="Traditional Arabic" w:hint="cs"/>
          <w:sz w:val="34"/>
          <w:szCs w:val="34"/>
          <w:rtl/>
        </w:rPr>
        <w:t>أرسل</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فتح</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كقوله تعالى</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w:t>
      </w:r>
      <w:r w:rsidR="00B42B47" w:rsidRPr="00B70C9F">
        <w:rPr>
          <w:rFonts w:ascii="Courier New" w:hAnsi="Courier New" w:cs="Traditional Arabic"/>
          <w:sz w:val="34"/>
          <w:szCs w:val="34"/>
          <w:rtl/>
        </w:rPr>
        <w:t>وَمَا يُمْسِكْ فَلا مُرْسِلَ لَهُ مِن بَعْدِهِ</w:t>
      </w:r>
      <w:r w:rsidR="00B42B47" w:rsidRPr="00B70C9F">
        <w:rPr>
          <w:rFonts w:ascii="Courier New" w:hAnsi="Courier New" w:cs="Traditional Arabic" w:hint="cs"/>
          <w:sz w:val="34"/>
          <w:szCs w:val="34"/>
          <w:rtl/>
        </w:rPr>
        <w:t>){فاطر</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2} أي</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لا فاتح له من بعده</w:t>
      </w:r>
      <w:r w:rsidR="00B70C9F">
        <w:rPr>
          <w:rFonts w:ascii="Courier New" w:hAnsi="Courier New" w:cs="Traditional Arabic" w:hint="cs"/>
          <w:sz w:val="34"/>
          <w:szCs w:val="34"/>
          <w:rtl/>
        </w:rPr>
        <w:t>.</w:t>
      </w:r>
    </w:p>
    <w:p w:rsidR="00B42B47" w:rsidRPr="00B70C9F" w:rsidRDefault="00FC670D" w:rsidP="00B42B4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والرابع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أرسل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أخرج </w:t>
      </w:r>
      <w:r w:rsidR="00B42B47" w:rsidRPr="00B70C9F">
        <w:rPr>
          <w:rFonts w:ascii="Courier New" w:hAnsi="Courier New" w:cs="Traditional Arabic" w:hint="cs"/>
          <w:sz w:val="34"/>
          <w:szCs w:val="34"/>
          <w:rtl/>
        </w:rPr>
        <w:t>وأظهر</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ك</w:t>
      </w:r>
      <w:r w:rsidR="00B42B47" w:rsidRPr="00B70C9F">
        <w:rPr>
          <w:rFonts w:ascii="Courier New" w:hAnsi="Courier New" w:cs="Traditional Arabic" w:hint="cs"/>
          <w:sz w:val="34"/>
          <w:szCs w:val="34"/>
          <w:rtl/>
        </w:rPr>
        <w:t>قوله عز وجل</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w:t>
      </w:r>
      <w:r w:rsidR="00B42B47" w:rsidRPr="00B70C9F">
        <w:rPr>
          <w:rFonts w:ascii="Courier New" w:hAnsi="Courier New" w:cs="Traditional Arabic"/>
          <w:sz w:val="34"/>
          <w:szCs w:val="34"/>
          <w:rtl/>
        </w:rPr>
        <w:t>إِنَّا مُرْسِلُو النَّاقَةِ فِتْنَةً لَّهُمْ فَارْتَقِبْهُمْ وَاصْطَبِرْ</w:t>
      </w:r>
      <w:r w:rsidR="00B42B47" w:rsidRPr="00B70C9F">
        <w:rPr>
          <w:rFonts w:ascii="Courier New" w:hAnsi="Courier New" w:cs="Traditional Arabic" w:hint="cs"/>
          <w:sz w:val="34"/>
          <w:szCs w:val="34"/>
          <w:rtl/>
        </w:rPr>
        <w:t>){القمر</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27}</w:t>
      </w:r>
      <w:r w:rsidR="00B42B47" w:rsidRPr="00B70C9F">
        <w:rPr>
          <w:rFonts w:ascii="Courier New" w:hAnsi="Courier New" w:cs="Traditional Arabic"/>
          <w:sz w:val="34"/>
          <w:szCs w:val="34"/>
          <w:rtl/>
        </w:rPr>
        <w:t xml:space="preserve"> </w:t>
      </w:r>
      <w:r w:rsidR="00B42B47" w:rsidRPr="00B70C9F">
        <w:rPr>
          <w:rFonts w:ascii="Courier New" w:hAnsi="Courier New" w:cs="Traditional Arabic" w:hint="cs"/>
          <w:sz w:val="34"/>
          <w:szCs w:val="34"/>
          <w:rtl/>
        </w:rPr>
        <w:t>أي</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w:t>
      </w:r>
      <w:proofErr w:type="spellStart"/>
      <w:r w:rsidR="00B42B47" w:rsidRPr="00B70C9F">
        <w:rPr>
          <w:rFonts w:ascii="Courier New" w:hAnsi="Courier New" w:cs="Traditional Arabic" w:hint="cs"/>
          <w:sz w:val="34"/>
          <w:szCs w:val="34"/>
          <w:rtl/>
        </w:rPr>
        <w:t>مخرجوا</w:t>
      </w:r>
      <w:proofErr w:type="spellEnd"/>
      <w:r w:rsidR="00B42B47" w:rsidRPr="00B70C9F">
        <w:rPr>
          <w:rFonts w:ascii="Courier New" w:hAnsi="Courier New" w:cs="Traditional Arabic" w:hint="cs"/>
          <w:sz w:val="34"/>
          <w:szCs w:val="34"/>
          <w:rtl/>
        </w:rPr>
        <w:t xml:space="preserve"> الناقة</w:t>
      </w:r>
      <w:r w:rsidR="00B70C9F">
        <w:rPr>
          <w:rFonts w:ascii="Courier New" w:hAnsi="Courier New" w:cs="Traditional Arabic" w:hint="cs"/>
          <w:sz w:val="34"/>
          <w:szCs w:val="34"/>
          <w:rtl/>
        </w:rPr>
        <w:t>.</w:t>
      </w:r>
    </w:p>
    <w:p w:rsidR="00B42B47" w:rsidRPr="00B70C9F" w:rsidRDefault="00FC670D" w:rsidP="00B42B4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w:t>
      </w:r>
      <w:r w:rsidR="00B42B47" w:rsidRPr="00B70C9F">
        <w:rPr>
          <w:rFonts w:ascii="Courier New" w:hAnsi="Courier New" w:cs="Traditional Arabic" w:hint="cs"/>
          <w:sz w:val="34"/>
          <w:szCs w:val="34"/>
          <w:rtl/>
        </w:rPr>
        <w:t>الخامس</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أرسل</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وجَّه</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ك</w:t>
      </w:r>
      <w:r w:rsidR="00B42B47" w:rsidRPr="00B70C9F">
        <w:rPr>
          <w:rFonts w:ascii="Courier New" w:hAnsi="Courier New" w:cs="Traditional Arabic" w:hint="cs"/>
          <w:sz w:val="34"/>
          <w:szCs w:val="34"/>
          <w:rtl/>
        </w:rPr>
        <w:t>قوله عز وجل</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w:t>
      </w:r>
      <w:r w:rsidR="00B42B47" w:rsidRPr="00B70C9F">
        <w:rPr>
          <w:rFonts w:ascii="Courier New" w:hAnsi="Courier New" w:cs="Traditional Arabic"/>
          <w:sz w:val="34"/>
          <w:szCs w:val="34"/>
          <w:rtl/>
        </w:rPr>
        <w:t>فَأَرْسَلَ فِرْعَوْنُ فِي الْمَدَائِنِ حَاشِرِينَ</w:t>
      </w:r>
      <w:r w:rsidR="00B42B47" w:rsidRPr="00B70C9F">
        <w:rPr>
          <w:rFonts w:ascii="Courier New" w:hAnsi="Courier New" w:cs="Traditional Arabic" w:hint="cs"/>
          <w:sz w:val="34"/>
          <w:szCs w:val="34"/>
          <w:rtl/>
        </w:rPr>
        <w:t>){الشعراء</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53} يعني</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وجَّه فرعون </w:t>
      </w:r>
    </w:p>
    <w:p w:rsidR="00B42B47" w:rsidRPr="00B70C9F" w:rsidRDefault="00FC670D" w:rsidP="00B42B4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w:t>
      </w:r>
      <w:r w:rsidR="00B42B47" w:rsidRPr="00B70C9F">
        <w:rPr>
          <w:rFonts w:ascii="Courier New" w:hAnsi="Courier New" w:cs="Traditional Arabic" w:hint="cs"/>
          <w:sz w:val="34"/>
          <w:szCs w:val="34"/>
          <w:rtl/>
        </w:rPr>
        <w:t>السادس</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أرسل</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أطلق من العذاب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w:t>
      </w:r>
      <w:r w:rsidR="00B42B47" w:rsidRPr="00B70C9F">
        <w:rPr>
          <w:rFonts w:ascii="Courier New" w:hAnsi="Courier New" w:cs="Traditional Arabic"/>
          <w:sz w:val="34"/>
          <w:szCs w:val="34"/>
          <w:rtl/>
        </w:rPr>
        <w:t>أَنْ أَرْسِلْ مَعَنَا بَنِي إِسْرَائِيلَ</w:t>
      </w:r>
      <w:r w:rsidR="00B42B47" w:rsidRPr="00B70C9F">
        <w:rPr>
          <w:rFonts w:ascii="Courier New" w:hAnsi="Courier New" w:cs="Traditional Arabic" w:hint="cs"/>
          <w:sz w:val="34"/>
          <w:szCs w:val="34"/>
          <w:rtl/>
        </w:rPr>
        <w:t>){الشعراء</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17} أي</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أطل</w:t>
      </w:r>
      <w:r w:rsidR="00847387" w:rsidRPr="00B70C9F">
        <w:rPr>
          <w:rFonts w:ascii="Courier New" w:hAnsi="Courier New" w:cs="Traditional Arabic" w:hint="cs"/>
          <w:sz w:val="34"/>
          <w:szCs w:val="34"/>
          <w:rtl/>
        </w:rPr>
        <w:t>ق</w:t>
      </w:r>
      <w:r w:rsidR="00B42B47" w:rsidRPr="00B70C9F">
        <w:rPr>
          <w:rFonts w:ascii="Courier New" w:hAnsi="Courier New" w:cs="Traditional Arabic" w:hint="cs"/>
          <w:sz w:val="34"/>
          <w:szCs w:val="34"/>
          <w:rtl/>
        </w:rPr>
        <w:t>هم من العذاب</w:t>
      </w:r>
      <w:r w:rsidR="00B70C9F">
        <w:rPr>
          <w:rFonts w:ascii="Courier New" w:hAnsi="Courier New" w:cs="Traditional Arabic" w:hint="cs"/>
          <w:sz w:val="34"/>
          <w:szCs w:val="34"/>
          <w:rtl/>
        </w:rPr>
        <w:t>.</w:t>
      </w:r>
    </w:p>
    <w:p w:rsidR="00FC670D" w:rsidRPr="00B70C9F" w:rsidRDefault="00FC670D" w:rsidP="00B42B4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و</w:t>
      </w:r>
      <w:r w:rsidR="00B42B47" w:rsidRPr="00B70C9F">
        <w:rPr>
          <w:rFonts w:ascii="Courier New" w:hAnsi="Courier New" w:cs="Traditional Arabic" w:hint="cs"/>
          <w:sz w:val="34"/>
          <w:szCs w:val="34"/>
          <w:rtl/>
        </w:rPr>
        <w:t>السابع</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الإرسال</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الإنزال من المطر وغيره</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قوله تعالى  في سورة نوح</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w:t>
      </w:r>
      <w:r w:rsidR="00B42B47" w:rsidRPr="00B70C9F">
        <w:rPr>
          <w:rFonts w:ascii="Courier New" w:hAnsi="Courier New" w:cs="Traditional Arabic"/>
          <w:sz w:val="34"/>
          <w:szCs w:val="34"/>
          <w:rtl/>
        </w:rPr>
        <w:t>يُرْسِلِ السَّمَاء عَلَيْكُم مِّدْرَارًا</w:t>
      </w:r>
      <w:r w:rsidR="00B42B47" w:rsidRPr="00B70C9F">
        <w:rPr>
          <w:rFonts w:ascii="Courier New" w:hAnsi="Courier New" w:cs="Traditional Arabic" w:hint="cs"/>
          <w:sz w:val="34"/>
          <w:szCs w:val="34"/>
          <w:rtl/>
        </w:rPr>
        <w:t>){نوح</w:t>
      </w:r>
      <w:r w:rsidR="00B70C9F">
        <w:rPr>
          <w:rFonts w:ascii="Courier New" w:hAnsi="Courier New" w:cs="Traditional Arabic" w:hint="cs"/>
          <w:sz w:val="34"/>
          <w:szCs w:val="34"/>
          <w:rtl/>
        </w:rPr>
        <w:t>:</w:t>
      </w:r>
      <w:r w:rsidR="00B42B47" w:rsidRPr="00B70C9F">
        <w:rPr>
          <w:rFonts w:ascii="Courier New" w:hAnsi="Courier New" w:cs="Traditional Arabic" w:hint="cs"/>
          <w:sz w:val="34"/>
          <w:szCs w:val="34"/>
          <w:rtl/>
        </w:rPr>
        <w:t xml:space="preserve"> 11}</w:t>
      </w:r>
    </w:p>
    <w:p w:rsidR="001447AE" w:rsidRPr="00B70C9F" w:rsidRDefault="00FC670D" w:rsidP="001447A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والثامن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الإرسال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العذاب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وَيُرْسِلَ عَلَيْهَا حُسْبَانًا</w:t>
      </w:r>
      <w:r w:rsidRPr="00B70C9F">
        <w:rPr>
          <w:rFonts w:ascii="Courier New" w:hAnsi="Courier New" w:cs="Traditional Arabic" w:hint="cs"/>
          <w:sz w:val="34"/>
          <w:szCs w:val="34"/>
          <w:rtl/>
        </w:rPr>
        <w:t>){الكهف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40}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1447AE" w:rsidRPr="00B70C9F">
        <w:rPr>
          <w:rFonts w:ascii="Courier New" w:hAnsi="Courier New" w:cs="Traditional Arabic"/>
          <w:sz w:val="34"/>
          <w:szCs w:val="34"/>
          <w:rtl/>
        </w:rPr>
        <w:t>لِنُرْسِلَ عَلَيْهِمْ حِجَارَةً مِّن طِينٍ</w:t>
      </w:r>
      <w:r w:rsidR="001447AE" w:rsidRPr="00B70C9F">
        <w:rPr>
          <w:rFonts w:ascii="Courier New" w:hAnsi="Courier New" w:cs="Traditional Arabic" w:hint="cs"/>
          <w:sz w:val="34"/>
          <w:szCs w:val="34"/>
          <w:rtl/>
        </w:rPr>
        <w:t>){الذاريات</w:t>
      </w:r>
      <w:r w:rsidR="00B70C9F">
        <w:rPr>
          <w:rFonts w:ascii="Courier New" w:hAnsi="Courier New" w:cs="Traditional Arabic" w:hint="cs"/>
          <w:sz w:val="34"/>
          <w:szCs w:val="34"/>
          <w:rtl/>
        </w:rPr>
        <w:t>:</w:t>
      </w:r>
      <w:r w:rsidR="001447AE" w:rsidRPr="00B70C9F">
        <w:rPr>
          <w:rFonts w:ascii="Courier New" w:hAnsi="Courier New" w:cs="Traditional Arabic" w:hint="cs"/>
          <w:sz w:val="34"/>
          <w:szCs w:val="34"/>
          <w:rtl/>
        </w:rPr>
        <w:t xml:space="preserve"> 33}</w:t>
      </w:r>
      <w:r w:rsidR="001447AE" w:rsidRPr="00B70C9F">
        <w:rPr>
          <w:rFonts w:cs="Traditional Arabic"/>
          <w:sz w:val="34"/>
          <w:szCs w:val="34"/>
          <w:vertAlign w:val="superscript"/>
          <w:rtl/>
        </w:rPr>
        <w:t>(</w:t>
      </w:r>
      <w:r w:rsidR="001447AE" w:rsidRPr="00B70C9F">
        <w:rPr>
          <w:rFonts w:cs="Traditional Arabic"/>
          <w:sz w:val="34"/>
          <w:szCs w:val="34"/>
          <w:vertAlign w:val="superscript"/>
          <w:rtl/>
        </w:rPr>
        <w:footnoteReference w:id="71"/>
      </w:r>
      <w:r w:rsidR="001447AE" w:rsidRPr="00B70C9F">
        <w:rPr>
          <w:rFonts w:cs="Traditional Arabic"/>
          <w:sz w:val="34"/>
          <w:szCs w:val="34"/>
          <w:vertAlign w:val="superscript"/>
          <w:rtl/>
        </w:rPr>
        <w:t>)</w:t>
      </w:r>
      <w:r w:rsidR="001447AE" w:rsidRPr="00B70C9F">
        <w:rPr>
          <w:rFonts w:ascii="Courier New" w:hAnsi="Courier New" w:cs="Traditional Arabic" w:hint="cs"/>
          <w:sz w:val="34"/>
          <w:szCs w:val="34"/>
          <w:rtl/>
        </w:rPr>
        <w:t xml:space="preserve">                                                                </w:t>
      </w:r>
    </w:p>
    <w:p w:rsidR="00E60D92" w:rsidRPr="00B70C9F" w:rsidRDefault="00B42B47" w:rsidP="00E60D9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قال ابن فارس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((الراء والسين واللام أصل واحد وطرد </w:t>
      </w:r>
      <w:proofErr w:type="spellStart"/>
      <w:r w:rsidRPr="00B70C9F">
        <w:rPr>
          <w:rFonts w:ascii="Courier New" w:hAnsi="Courier New" w:cs="Traditional Arabic" w:hint="cs"/>
          <w:sz w:val="34"/>
          <w:szCs w:val="34"/>
          <w:rtl/>
        </w:rPr>
        <w:t>منقاس</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يدل على الانبعاث والامتداد))</w:t>
      </w:r>
      <w:r w:rsidRPr="00B70C9F">
        <w:rPr>
          <w:rFonts w:cs="Traditional Arabic"/>
          <w:sz w:val="34"/>
          <w:szCs w:val="34"/>
          <w:vertAlign w:val="superscript"/>
          <w:rtl/>
        </w:rPr>
        <w:t>(</w:t>
      </w:r>
      <w:r w:rsidRPr="00B70C9F">
        <w:rPr>
          <w:rFonts w:cs="Traditional Arabic"/>
          <w:sz w:val="34"/>
          <w:szCs w:val="34"/>
          <w:vertAlign w:val="superscript"/>
          <w:rtl/>
        </w:rPr>
        <w:footnoteReference w:id="72"/>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وقال ابن الجوزي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((الإرسال في المحبوس إطلاقه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وفي المطلق بعثه))</w:t>
      </w:r>
      <w:r w:rsidRPr="00B70C9F">
        <w:rPr>
          <w:rFonts w:cs="Traditional Arabic"/>
          <w:sz w:val="34"/>
          <w:szCs w:val="34"/>
          <w:vertAlign w:val="superscript"/>
          <w:rtl/>
        </w:rPr>
        <w:t>(</w:t>
      </w:r>
      <w:r w:rsidRPr="00B70C9F">
        <w:rPr>
          <w:rFonts w:cs="Traditional Arabic"/>
          <w:sz w:val="34"/>
          <w:szCs w:val="34"/>
          <w:vertAlign w:val="superscript"/>
          <w:rtl/>
        </w:rPr>
        <w:footnoteReference w:id="73"/>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1447AE" w:rsidRPr="00B70C9F" w:rsidRDefault="001447AE" w:rsidP="00E60D9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جعلُ الإرسال في الوجه الثامن بمعنى العذاب في قوله (</w:t>
      </w:r>
      <w:r w:rsidRPr="00B70C9F">
        <w:rPr>
          <w:rFonts w:ascii="Courier New" w:hAnsi="Courier New" w:cs="Traditional Arabic"/>
          <w:sz w:val="34"/>
          <w:szCs w:val="34"/>
          <w:rtl/>
        </w:rPr>
        <w:t>وَيُرْسِلَ عَلَيْهَا حُسْبَانًا</w:t>
      </w:r>
      <w:r w:rsidRPr="00B70C9F">
        <w:rPr>
          <w:rFonts w:ascii="Courier New" w:hAnsi="Courier New" w:cs="Traditional Arabic" w:hint="cs"/>
          <w:sz w:val="34"/>
          <w:szCs w:val="34"/>
          <w:rtl/>
        </w:rPr>
        <w:t>)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لِنُرْسِلَ عَلَيْهِمْ حِجَارَةً مِّن طِينٍ</w:t>
      </w:r>
      <w:r w:rsidRPr="00B70C9F">
        <w:rPr>
          <w:rFonts w:ascii="Courier New" w:hAnsi="Courier New" w:cs="Traditional Arabic" w:hint="cs"/>
          <w:sz w:val="34"/>
          <w:szCs w:val="34"/>
          <w:rtl/>
        </w:rPr>
        <w:t xml:space="preserve">) فُهِم من الحسبان الذي يعني العذاب كما جاء في الشاهد </w:t>
      </w:r>
      <w:r w:rsidR="00F723DB" w:rsidRPr="00B70C9F">
        <w:rPr>
          <w:rFonts w:ascii="Courier New" w:hAnsi="Courier New" w:cs="Traditional Arabic" w:hint="cs"/>
          <w:sz w:val="34"/>
          <w:szCs w:val="34"/>
          <w:rtl/>
        </w:rPr>
        <w:t>الأول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ومن الحجارة المُنزلة من السماء كما جاء في الشاهد 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فهو إذن معنى السياق وليس معنى الإرسال</w:t>
      </w:r>
      <w:r w:rsidR="00B70C9F">
        <w:rPr>
          <w:rFonts w:ascii="Courier New" w:hAnsi="Courier New" w:cs="Traditional Arabic" w:hint="cs"/>
          <w:sz w:val="34"/>
          <w:szCs w:val="34"/>
          <w:rtl/>
        </w:rPr>
        <w:t>.</w:t>
      </w:r>
    </w:p>
    <w:p w:rsidR="00B42B47" w:rsidRPr="00B70C9F" w:rsidRDefault="00B42B47" w:rsidP="00E60D9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لقد ظهر لي أنَّ أصحاب كتب الوجوه ينسبون إلى اللفظ ما شاء من الأوجه من دون أن يلحظوا صحتها أو ملاءمتها للسياق والمعنى المراد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فقد جعل</w:t>
      </w:r>
      <w:r w:rsidR="001447AE" w:rsidRPr="00B70C9F">
        <w:rPr>
          <w:rFonts w:ascii="Courier New" w:hAnsi="Courier New" w:cs="Traditional Arabic" w:hint="cs"/>
          <w:sz w:val="34"/>
          <w:szCs w:val="34"/>
          <w:rtl/>
        </w:rPr>
        <w:t xml:space="preserve">وا مثلاً الإرسال بمعنى </w:t>
      </w:r>
      <w:r w:rsidRPr="00B70C9F">
        <w:rPr>
          <w:rFonts w:ascii="Courier New" w:hAnsi="Courier New" w:cs="Traditional Arabic" w:hint="cs"/>
          <w:sz w:val="34"/>
          <w:szCs w:val="34"/>
          <w:rtl/>
        </w:rPr>
        <w:t>الفتح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وَمَا يُمْسِكْ فَلا مُرْسِلَ لَهُ مِن بَعْدِهِ</w:t>
      </w:r>
      <w:r w:rsidRPr="00B70C9F">
        <w:rPr>
          <w:rFonts w:ascii="Courier New" w:hAnsi="Courier New" w:cs="Traditional Arabic" w:hint="cs"/>
          <w:sz w:val="34"/>
          <w:szCs w:val="34"/>
          <w:rtl/>
        </w:rPr>
        <w:t>){فاطر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 فالباحث لا يستطيع أن يجد أيَّ مسوغ كان دلالي </w:t>
      </w:r>
      <w:r w:rsidRPr="00B70C9F">
        <w:rPr>
          <w:rFonts w:ascii="Courier New" w:hAnsi="Courier New" w:cs="Traditional Arabic" w:hint="cs"/>
          <w:sz w:val="34"/>
          <w:szCs w:val="34"/>
          <w:rtl/>
        </w:rPr>
        <w:lastRenderedPageBreak/>
        <w:t>أو سياقي ولو من مكان خفي لجعل الإرسال بمعنى الفتح في هذا الشاهد القرآني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ذلك أنَّ أصحاب كتب الوجوه ذكروه مقطوعًا عمَّا قبله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فهو وارد ضمن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مَا يَفْتَحِ اللَّهُ لِلنَّاسِ مِن رَّحْمَةٍ فَلا مُمْسِكَ لَهَا وَمَا يُمْسِكْ فَلا مُرْسِلَ لَهُ مِن بَعْدِهِ وَهُوَ الْعَزِيزُ الْحَكِيمُ</w:t>
      </w:r>
      <w:r w:rsidRPr="00B70C9F">
        <w:rPr>
          <w:rFonts w:ascii="Courier New" w:hAnsi="Courier New" w:cs="Traditional Arabic" w:hint="cs"/>
          <w:sz w:val="34"/>
          <w:szCs w:val="34"/>
          <w:rtl/>
        </w:rPr>
        <w:t>) فجعلوا (</w:t>
      </w:r>
      <w:r w:rsidRPr="00B70C9F">
        <w:rPr>
          <w:rFonts w:ascii="Courier New" w:hAnsi="Courier New" w:cs="Traditional Arabic"/>
          <w:sz w:val="34"/>
          <w:szCs w:val="34"/>
          <w:rtl/>
        </w:rPr>
        <w:t>فَلا مُرْسِلَ لَهُ</w:t>
      </w:r>
      <w:r w:rsidRPr="00B70C9F">
        <w:rPr>
          <w:rFonts w:ascii="Courier New" w:hAnsi="Courier New" w:cs="Traditional Arabic" w:hint="cs"/>
          <w:sz w:val="34"/>
          <w:szCs w:val="34"/>
          <w:rtl/>
        </w:rPr>
        <w:t>) بمعنى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لا فاتح 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ليكون  مقابلاً لقوله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مَا يَفْتَحِ اللَّهُ</w:t>
      </w:r>
      <w:r w:rsidRPr="00B70C9F">
        <w:rPr>
          <w:rFonts w:ascii="Courier New" w:hAnsi="Courier New" w:cs="Traditional Arabic" w:hint="cs"/>
          <w:sz w:val="34"/>
          <w:szCs w:val="34"/>
          <w:rtl/>
        </w:rPr>
        <w:t>) وهذا مسوغ ارتجالي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لأنَّه لو أراد معنى الفتح لاستعمل لفظه وقال كما قدَّره </w:t>
      </w:r>
      <w:proofErr w:type="spellStart"/>
      <w:r w:rsidRPr="00B70C9F">
        <w:rPr>
          <w:rFonts w:ascii="Courier New" w:hAnsi="Courier New" w:cs="Traditional Arabic" w:hint="cs"/>
          <w:sz w:val="34"/>
          <w:szCs w:val="34"/>
          <w:rtl/>
        </w:rPr>
        <w:t>الدامغاني</w:t>
      </w:r>
      <w:proofErr w:type="spellEnd"/>
      <w:r w:rsidRPr="00B70C9F">
        <w:rPr>
          <w:rFonts w:ascii="Courier New" w:hAnsi="Courier New" w:cs="Traditional Arabic" w:hint="cs"/>
          <w:sz w:val="34"/>
          <w:szCs w:val="34"/>
          <w:rtl/>
        </w:rPr>
        <w:t xml:space="preserve"> ومن تابعه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كما أنَّ المقام يختلف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فقد استعمل الإرسال بعد الإمساك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وقد استعمل الفتح في أول الآية ولم يكن هناك إمساك قبله</w:t>
      </w:r>
      <w:r w:rsidR="00B70C9F">
        <w:rPr>
          <w:rFonts w:ascii="Courier New" w:hAnsi="Courier New" w:cs="Traditional Arabic" w:hint="cs"/>
          <w:sz w:val="34"/>
          <w:szCs w:val="34"/>
          <w:rtl/>
        </w:rPr>
        <w:t>.</w:t>
      </w:r>
    </w:p>
    <w:p w:rsidR="00B42B47" w:rsidRPr="00B70C9F" w:rsidRDefault="00B42B47" w:rsidP="00B42B4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والحق أنَّ هذه الوجوه ونحوها يجب إدخالها في باب التفسير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لجعل الباب مفتوحًا لإيضاح المعنى المراد بما شاء من التعابير، والتحريف يأتي من إدخالها في باب الوجوه وتعيين المعنى وغلق الباب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فلم يفسَّر الزمخشري مثلاً الإرسال بمعنى الفتح كما جاء في الوجه الثاني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وَمَا يُمْسِكْ فَلا مُرْسِلَ لَهُ مِن بَعْدِهِ</w:t>
      </w:r>
      <w:r w:rsidRPr="00B70C9F">
        <w:rPr>
          <w:rFonts w:ascii="Courier New" w:hAnsi="Courier New" w:cs="Traditional Arabic" w:hint="cs"/>
          <w:sz w:val="34"/>
          <w:szCs w:val="34"/>
          <w:rtl/>
        </w:rPr>
        <w:t>) بل فسره بقوله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((وأيّ شيء يمسك اللهُ فلا أحد يقدر على إطلاقه))</w:t>
      </w:r>
      <w:r w:rsidRPr="00B70C9F">
        <w:rPr>
          <w:rFonts w:cs="Traditional Arabic"/>
          <w:sz w:val="34"/>
          <w:szCs w:val="34"/>
          <w:vertAlign w:val="superscript"/>
          <w:rtl/>
        </w:rPr>
        <w:t>(</w:t>
      </w:r>
      <w:r w:rsidRPr="00B70C9F">
        <w:rPr>
          <w:rFonts w:cs="Traditional Arabic"/>
          <w:sz w:val="34"/>
          <w:szCs w:val="34"/>
          <w:vertAlign w:val="superscript"/>
          <w:rtl/>
        </w:rPr>
        <w:footnoteReference w:id="74"/>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B42B47" w:rsidRPr="00B70C9F" w:rsidRDefault="00B42B47" w:rsidP="00B42B4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وكذلك إن عيَّنوا جعل الإرسال في الوجه الأول بمعنى التسليط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أَلَمْ تَرَ أَنَّا أَرْسَلْنَا الشَّيَاطِينَ عَلَى الْكَافِرِينَ</w:t>
      </w:r>
      <w:r w:rsidRPr="00B70C9F">
        <w:rPr>
          <w:rFonts w:ascii="Courier New" w:hAnsi="Courier New" w:cs="Traditional Arabic" w:hint="cs"/>
          <w:sz w:val="34"/>
          <w:szCs w:val="34"/>
          <w:rtl/>
        </w:rPr>
        <w:t>){مريم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83} فا</w:t>
      </w:r>
      <w:r w:rsidR="00632AD2" w:rsidRPr="00B70C9F">
        <w:rPr>
          <w:rFonts w:ascii="Courier New" w:hAnsi="Courier New" w:cs="Traditional Arabic" w:hint="cs"/>
          <w:sz w:val="34"/>
          <w:szCs w:val="34"/>
          <w:rtl/>
        </w:rPr>
        <w:t>ل</w:t>
      </w:r>
      <w:r w:rsidRPr="00B70C9F">
        <w:rPr>
          <w:rFonts w:ascii="Courier New" w:hAnsi="Courier New" w:cs="Traditional Arabic" w:hint="cs"/>
          <w:sz w:val="34"/>
          <w:szCs w:val="34"/>
          <w:rtl/>
        </w:rPr>
        <w:t>مفسرون لم يعينوا هذا المعنى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الطبري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ابن زيد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أَنَّا أَرْسَلْنَا الشَّيَاطِينَ عَلَى الْكَافِرِينَ</w:t>
      </w:r>
      <w:r w:rsidRPr="00B70C9F">
        <w:rPr>
          <w:rFonts w:ascii="Courier New" w:hAnsi="Courier New" w:cs="Traditional Arabic" w:hint="cs"/>
          <w:sz w:val="34"/>
          <w:szCs w:val="34"/>
          <w:rtl/>
        </w:rPr>
        <w:t>) فقرأ</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وَمَن يَعْشُ عَن ذِكْرِ الرَّحْمَنِ نُقَيِّضْ لَهُ شَيْطَانًا فَهُوَ لَهُ قَرِينٌ</w:t>
      </w:r>
      <w:r w:rsidRPr="00B70C9F">
        <w:rPr>
          <w:rFonts w:ascii="Courier New" w:hAnsi="Courier New" w:cs="Traditional Arabic" w:hint="cs"/>
          <w:sz w:val="34"/>
          <w:szCs w:val="34"/>
          <w:rtl/>
        </w:rPr>
        <w:t>){الزخرف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36}))</w:t>
      </w:r>
      <w:r w:rsidRPr="00B70C9F">
        <w:rPr>
          <w:rFonts w:cs="Traditional Arabic"/>
          <w:sz w:val="34"/>
          <w:szCs w:val="34"/>
          <w:vertAlign w:val="superscript"/>
          <w:rtl/>
        </w:rPr>
        <w:t>(</w:t>
      </w:r>
      <w:r w:rsidRPr="00B70C9F">
        <w:rPr>
          <w:rFonts w:cs="Traditional Arabic"/>
          <w:sz w:val="34"/>
          <w:szCs w:val="34"/>
          <w:vertAlign w:val="superscript"/>
          <w:rtl/>
        </w:rPr>
        <w:footnoteReference w:id="75"/>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والأخذ بهذا المعنى </w:t>
      </w:r>
      <w:r w:rsidRPr="00B70C9F">
        <w:rPr>
          <w:rFonts w:ascii="Courier New" w:hAnsi="Courier New" w:cs="Traditional Arabic" w:hint="cs"/>
          <w:sz w:val="34"/>
          <w:szCs w:val="34"/>
          <w:rtl/>
        </w:rPr>
        <w:lastRenderedPageBreak/>
        <w:t>أولى من معنى التسليط</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لأنَّه مستوحى من القرآن الكريم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والقرآن  يُفسِّر بعضه بعضًا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وقال الزجاج</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((في قوله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أَرْسَلْنَا</w:t>
      </w:r>
      <w:r w:rsidRPr="00B70C9F">
        <w:rPr>
          <w:rFonts w:ascii="Courier New" w:hAnsi="Courier New" w:cs="Traditional Arabic" w:hint="cs"/>
          <w:sz w:val="34"/>
          <w:szCs w:val="34"/>
          <w:rtl/>
        </w:rPr>
        <w:t>) وجهان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أحدهما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أنَّا خلينا الشياطين وإياهم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فلم نعصمهم من القبول منهم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المختار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أنَّهم أُرسلوا عليهم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وقيَّضوا لهم بكفرهم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كما قال عز وجل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وَمَن يَعْشُ عَن ذِكْرِ الرَّحْمَنِ نُقَيِّضْ لَهُ شَيْطَانًا فَهُوَ لَهُ قَرِينٌ</w:t>
      </w:r>
      <w:r w:rsidRPr="00B70C9F">
        <w:rPr>
          <w:rFonts w:ascii="Courier New" w:hAnsi="Courier New" w:cs="Traditional Arabic" w:hint="cs"/>
          <w:sz w:val="34"/>
          <w:szCs w:val="34"/>
          <w:rtl/>
        </w:rPr>
        <w:t>) وقد ذكر ابن منظور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أَنَّا أَرْسَلْنَا الشَّيَاطِينَ عَلَى الْكَافِرِينَ</w:t>
      </w:r>
      <w:r w:rsidRPr="00B70C9F">
        <w:rPr>
          <w:rFonts w:ascii="Courier New" w:hAnsi="Courier New" w:cs="Traditional Arabic" w:hint="cs"/>
          <w:sz w:val="34"/>
          <w:szCs w:val="34"/>
          <w:rtl/>
        </w:rPr>
        <w:t>) ثم 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أبو العباس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الفرق بين إرسال الله عز وجل أنبياءه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وإرساله الشياطين على أعدائه تَخْلِيَتَهُ وإياهم</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كما تقول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كان لي طائر فأرسلته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خليته وأطلقته))</w:t>
      </w:r>
      <w:r w:rsidRPr="00B70C9F">
        <w:rPr>
          <w:rFonts w:cs="Traditional Arabic"/>
          <w:sz w:val="34"/>
          <w:szCs w:val="34"/>
          <w:vertAlign w:val="superscript"/>
          <w:rtl/>
        </w:rPr>
        <w:t>(</w:t>
      </w:r>
      <w:r w:rsidRPr="00B70C9F">
        <w:rPr>
          <w:rFonts w:cs="Traditional Arabic"/>
          <w:sz w:val="34"/>
          <w:szCs w:val="34"/>
          <w:vertAlign w:val="superscript"/>
          <w:rtl/>
        </w:rPr>
        <w:footnoteReference w:id="76"/>
      </w:r>
      <w:r w:rsidRPr="00B70C9F">
        <w:rPr>
          <w:rFonts w:cs="Traditional Arabic"/>
          <w:sz w:val="34"/>
          <w:szCs w:val="34"/>
          <w:vertAlign w:val="superscript"/>
          <w:rtl/>
        </w:rPr>
        <w:t>)</w:t>
      </w:r>
      <w:r w:rsidRPr="00B70C9F">
        <w:rPr>
          <w:rFonts w:ascii="Courier New" w:hAnsi="Courier New" w:cs="Traditional Arabic" w:hint="cs"/>
          <w:sz w:val="34"/>
          <w:szCs w:val="34"/>
          <w:rtl/>
        </w:rPr>
        <w:t>وابن الجوزي نفسه الذي عيَّن جعل الإرسال بمعنى التسليط في النزهة</w:t>
      </w:r>
      <w:r w:rsidRPr="00B70C9F">
        <w:rPr>
          <w:rFonts w:cs="Traditional Arabic"/>
          <w:sz w:val="34"/>
          <w:szCs w:val="34"/>
          <w:vertAlign w:val="superscript"/>
          <w:rtl/>
        </w:rPr>
        <w:t>(</w:t>
      </w:r>
      <w:r w:rsidRPr="00B70C9F">
        <w:rPr>
          <w:rFonts w:cs="Traditional Arabic"/>
          <w:sz w:val="34"/>
          <w:szCs w:val="34"/>
          <w:vertAlign w:val="superscript"/>
          <w:rtl/>
        </w:rPr>
        <w:footnoteReference w:id="77"/>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تقليدًا لأصحاب كتب الوجوه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لم يعيِّنه في تفسيره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بل تبنى الوجهين اللذين ذكرهما الزجاج</w:t>
      </w:r>
      <w:r w:rsidRPr="00B70C9F">
        <w:rPr>
          <w:rFonts w:cs="Traditional Arabic"/>
          <w:sz w:val="34"/>
          <w:szCs w:val="34"/>
          <w:vertAlign w:val="superscript"/>
          <w:rtl/>
        </w:rPr>
        <w:t>(</w:t>
      </w:r>
      <w:r w:rsidRPr="00B70C9F">
        <w:rPr>
          <w:rFonts w:cs="Traditional Arabic"/>
          <w:sz w:val="34"/>
          <w:szCs w:val="34"/>
          <w:vertAlign w:val="superscript"/>
          <w:rtl/>
        </w:rPr>
        <w:footnoteReference w:id="78"/>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B42B47" w:rsidRPr="00B70C9F" w:rsidRDefault="00B42B47" w:rsidP="00B42B4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فما من أحد يشك أو </w:t>
      </w:r>
      <w:proofErr w:type="spellStart"/>
      <w:r w:rsidRPr="00B70C9F">
        <w:rPr>
          <w:rFonts w:ascii="Courier New" w:hAnsi="Courier New" w:cs="Traditional Arabic" w:hint="cs"/>
          <w:sz w:val="34"/>
          <w:szCs w:val="34"/>
          <w:rtl/>
        </w:rPr>
        <w:t>يماري</w:t>
      </w:r>
      <w:proofErr w:type="spellEnd"/>
      <w:r w:rsidRPr="00B70C9F">
        <w:rPr>
          <w:rFonts w:ascii="Courier New" w:hAnsi="Courier New" w:cs="Traditional Arabic" w:hint="cs"/>
          <w:sz w:val="34"/>
          <w:szCs w:val="34"/>
          <w:rtl/>
        </w:rPr>
        <w:t xml:space="preserve"> أنَّه لو</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أبقينا (أرسل) على معناه الموضوع 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وكما عرَّفه أهل اللغة في كل شاهد من شواهد الأوجه المنسوبة إلى الإرسال لما اختلَّ شيء من معناه قدر قطمير ؟ فما الداعي إذن </w:t>
      </w:r>
      <w:r w:rsidR="00847387" w:rsidRPr="00B70C9F">
        <w:rPr>
          <w:rFonts w:ascii="Courier New" w:hAnsi="Courier New" w:cs="Traditional Arabic" w:hint="cs"/>
          <w:sz w:val="34"/>
          <w:szCs w:val="34"/>
          <w:rtl/>
        </w:rPr>
        <w:t xml:space="preserve">من </w:t>
      </w:r>
      <w:r w:rsidRPr="00B70C9F">
        <w:rPr>
          <w:rFonts w:ascii="Courier New" w:hAnsi="Courier New" w:cs="Traditional Arabic" w:hint="cs"/>
          <w:sz w:val="34"/>
          <w:szCs w:val="34"/>
          <w:rtl/>
        </w:rPr>
        <w:t xml:space="preserve">جعله بهذه الأوجه ؟! فهل يشك أحد بأنَّه ليس من داع إلى ذلك سوى النية المسبقة في اختلاق الوجوه ؟! </w:t>
      </w:r>
    </w:p>
    <w:p w:rsidR="00B42B47" w:rsidRPr="00B70C9F" w:rsidRDefault="00B42B47" w:rsidP="00B42B4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والأوجه التي نسبوها إلى الإرسال التي تحمل معانيها الخاصة بها واحدة من جهة ترادفها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أنَّ كل وجه منها يمثل المعنى القريب من </w:t>
      </w:r>
      <w:r w:rsidRPr="00B70C9F">
        <w:rPr>
          <w:rFonts w:ascii="Courier New" w:hAnsi="Courier New" w:cs="Traditional Arabic" w:hint="cs"/>
          <w:sz w:val="34"/>
          <w:szCs w:val="34"/>
          <w:rtl/>
        </w:rPr>
        <w:lastRenderedPageBreak/>
        <w:t>الإرسال لا الإرسال بعينه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ويبدو أنَّ أقرب المرادفات إليه هو البعث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حتى عرَّف ابن فارس كما تقدم الإرسال بالبعث</w:t>
      </w:r>
      <w:r w:rsidRPr="00B70C9F">
        <w:rPr>
          <w:rFonts w:cs="Traditional Arabic"/>
          <w:sz w:val="34"/>
          <w:szCs w:val="34"/>
          <w:vertAlign w:val="superscript"/>
          <w:rtl/>
        </w:rPr>
        <w:t>(</w:t>
      </w:r>
      <w:r w:rsidRPr="00B70C9F">
        <w:rPr>
          <w:rFonts w:cs="Traditional Arabic"/>
          <w:sz w:val="34"/>
          <w:szCs w:val="34"/>
          <w:vertAlign w:val="superscript"/>
          <w:rtl/>
        </w:rPr>
        <w:footnoteReference w:id="79"/>
      </w:r>
      <w:r w:rsidRPr="00B70C9F">
        <w:rPr>
          <w:rFonts w:cs="Traditional Arabic"/>
          <w:sz w:val="34"/>
          <w:szCs w:val="34"/>
          <w:vertAlign w:val="superscript"/>
          <w:rtl/>
        </w:rPr>
        <w:t>)</w:t>
      </w:r>
      <w:r w:rsidRPr="00B70C9F">
        <w:rPr>
          <w:rFonts w:ascii="Courier New" w:hAnsi="Courier New" w:cs="Traditional Arabic" w:hint="cs"/>
          <w:sz w:val="34"/>
          <w:szCs w:val="34"/>
          <w:rtl/>
        </w:rPr>
        <w:t>ولكن مع ذلك فليس أحدهما يعني الآخر بعينه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بل لا بد من أن يكون بينهما فرق في الدلالة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فقد فرَّق العسكري ((بين البعث والإرسال</w:t>
      </w:r>
      <w:r w:rsidR="00B70C9F">
        <w:rPr>
          <w:rFonts w:ascii="Courier New" w:hAnsi="Courier New" w:cs="Traditional Arabic" w:hint="cs"/>
          <w:sz w:val="34"/>
          <w:szCs w:val="34"/>
          <w:rtl/>
        </w:rPr>
        <w:t>،</w:t>
      </w:r>
      <w:r w:rsidR="00847387" w:rsidRPr="00B70C9F">
        <w:rPr>
          <w:rFonts w:ascii="Courier New" w:hAnsi="Courier New" w:cs="Traditional Arabic" w:hint="cs"/>
          <w:sz w:val="34"/>
          <w:szCs w:val="34"/>
          <w:rtl/>
        </w:rPr>
        <w:t xml:space="preserve"> أنَّه يجوز أن يبعث الرجل إلى ا</w:t>
      </w:r>
      <w:r w:rsidRPr="00B70C9F">
        <w:rPr>
          <w:rFonts w:ascii="Courier New" w:hAnsi="Courier New" w:cs="Traditional Arabic" w:hint="cs"/>
          <w:sz w:val="34"/>
          <w:szCs w:val="34"/>
          <w:rtl/>
        </w:rPr>
        <w:t>لآخر لحاجة  تخصه دونك ودون المبعوث إليه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كالصبي تبعثه إلى المكتب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فتقول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بعثته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ولا تقول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أرسلته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الإرسال لا يكون إلاَّ برسالة وما يجري مجراها))</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80"/>
      </w:r>
      <w:r w:rsidRPr="00B70C9F">
        <w:rPr>
          <w:rFonts w:cs="Traditional Arabic"/>
          <w:sz w:val="34"/>
          <w:szCs w:val="34"/>
          <w:vertAlign w:val="superscript"/>
          <w:rtl/>
        </w:rPr>
        <w:t>)</w:t>
      </w:r>
    </w:p>
    <w:p w:rsidR="006B6ED7" w:rsidRPr="00B70C9F" w:rsidRDefault="00B42B47" w:rsidP="006330A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وأقول ما قلته في أوجه اللفظ السابق بأنَّ التسليط</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والبعث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والفتح</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والإخراج والظهور، والتوجيه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والإطلاق</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والإنزال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لا يصح أن تكون أوجهًا للإرسال</w:t>
      </w:r>
      <w:r w:rsidR="00B70C9F">
        <w:rPr>
          <w:rFonts w:ascii="Courier New" w:hAnsi="Courier New" w:cs="Traditional Arabic" w:hint="cs"/>
          <w:sz w:val="34"/>
          <w:szCs w:val="34"/>
          <w:rtl/>
        </w:rPr>
        <w:t>؛</w:t>
      </w:r>
      <w:r w:rsidR="00E213C8" w:rsidRPr="00B70C9F">
        <w:rPr>
          <w:rFonts w:ascii="Courier New" w:hAnsi="Courier New" w:cs="Traditional Arabic" w:hint="cs"/>
          <w:sz w:val="34"/>
          <w:szCs w:val="34"/>
          <w:rtl/>
        </w:rPr>
        <w:t xml:space="preserve"> لأنَّها جميعها قريبة من معناه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والأوجه الحقيقية هي التي تكون معانيها مختلفة متباينة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وقد جاز أن تقع موقع الإرسال لتقارب معانيها من معناه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يجمعها معنى واحد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وهذا هو الذي مكنهم من اختلاقها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وهي وإن ترادفت وجمعها معنى عام واحد تفترق عن بعضها بمعانيها الخاصة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وهي المعاني المقصودة في القرآن الكريم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ومن جعلها بالمعنى العام فقد حرَّف دلالة الإرسال في جميع شواهد الوجوه المنسوبة إليه</w:t>
      </w:r>
      <w:r w:rsidR="00B70C9F">
        <w:rPr>
          <w:rFonts w:ascii="Courier New" w:hAnsi="Courier New" w:cs="Traditional Arabic" w:hint="cs"/>
          <w:sz w:val="34"/>
          <w:szCs w:val="34"/>
          <w:rtl/>
        </w:rPr>
        <w:t>.</w:t>
      </w:r>
    </w:p>
    <w:p w:rsidR="004B5E81" w:rsidRPr="00B70C9F" w:rsidRDefault="002A6947" w:rsidP="00F02A2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ب الحقيقة </w:t>
      </w:r>
      <w:r w:rsidR="00EA20A8" w:rsidRPr="00B70C9F">
        <w:rPr>
          <w:rFonts w:ascii="Courier New" w:hAnsi="Courier New" w:cs="Traditional Arabic" w:hint="cs"/>
          <w:sz w:val="34"/>
          <w:szCs w:val="34"/>
          <w:rtl/>
        </w:rPr>
        <w:t>و</w:t>
      </w:r>
      <w:r w:rsidRPr="00B70C9F">
        <w:rPr>
          <w:rFonts w:ascii="Courier New" w:hAnsi="Courier New" w:cs="Traditional Arabic" w:hint="cs"/>
          <w:sz w:val="34"/>
          <w:szCs w:val="34"/>
          <w:rtl/>
        </w:rPr>
        <w:t xml:space="preserve">العقيدة ؟ </w:t>
      </w:r>
    </w:p>
    <w:p w:rsidR="00766CD8" w:rsidRPr="00B70C9F" w:rsidRDefault="0051512F" w:rsidP="00F02A27">
      <w:pPr>
        <w:ind w:firstLine="720"/>
        <w:jc w:val="both"/>
        <w:rPr>
          <w:rFonts w:ascii="Courier New" w:hAnsi="Courier New" w:cs="Traditional Arabic"/>
          <w:sz w:val="34"/>
          <w:szCs w:val="34"/>
          <w:rtl/>
        </w:rPr>
      </w:pPr>
      <w:r w:rsidRPr="00B70C9F">
        <w:rPr>
          <w:rFonts w:ascii="Courier New" w:hAnsi="Courier New" w:cs="Traditional Arabic" w:hint="cs"/>
          <w:b/>
          <w:bCs/>
          <w:sz w:val="34"/>
          <w:szCs w:val="34"/>
          <w:rtl/>
        </w:rPr>
        <w:t>5</w:t>
      </w:r>
      <w:r w:rsidR="00766CD8" w:rsidRPr="00B70C9F">
        <w:rPr>
          <w:rFonts w:ascii="Courier New" w:hAnsi="Courier New" w:cs="Traditional Arabic" w:hint="cs"/>
          <w:b/>
          <w:bCs/>
          <w:sz w:val="34"/>
          <w:szCs w:val="34"/>
          <w:rtl/>
        </w:rPr>
        <w:t>-الاستناس</w:t>
      </w:r>
      <w:r w:rsidR="00B70C9F">
        <w:rPr>
          <w:rFonts w:ascii="Courier New" w:hAnsi="Courier New" w:cs="Traditional Arabic" w:hint="cs"/>
          <w:b/>
          <w:bCs/>
          <w:sz w:val="34"/>
          <w:szCs w:val="34"/>
          <w:rtl/>
        </w:rPr>
        <w:t>:</w:t>
      </w:r>
      <w:r w:rsidR="00766CD8" w:rsidRPr="00B70C9F">
        <w:rPr>
          <w:rFonts w:ascii="Courier New" w:hAnsi="Courier New" w:cs="Traditional Arabic" w:hint="cs"/>
          <w:b/>
          <w:bCs/>
          <w:sz w:val="34"/>
          <w:szCs w:val="34"/>
          <w:rtl/>
        </w:rPr>
        <w:t xml:space="preserve"> </w:t>
      </w:r>
      <w:r w:rsidR="00766CD8" w:rsidRPr="00B70C9F">
        <w:rPr>
          <w:rFonts w:ascii="Courier New" w:hAnsi="Courier New" w:cs="Traditional Arabic" w:hint="cs"/>
          <w:sz w:val="34"/>
          <w:szCs w:val="34"/>
          <w:rtl/>
        </w:rPr>
        <w:t>قال أبو هلال العسكري</w:t>
      </w:r>
      <w:r w:rsidR="00B70C9F">
        <w:rPr>
          <w:rFonts w:ascii="Courier New" w:hAnsi="Courier New" w:cs="Traditional Arabic" w:hint="cs"/>
          <w:b/>
          <w:bCs/>
          <w:sz w:val="34"/>
          <w:szCs w:val="34"/>
          <w:rtl/>
        </w:rPr>
        <w:t>:</w:t>
      </w:r>
      <w:r w:rsidR="00766CD8" w:rsidRPr="00B70C9F">
        <w:rPr>
          <w:rFonts w:ascii="Courier New" w:hAnsi="Courier New" w:cs="Traditional Arabic" w:hint="cs"/>
          <w:b/>
          <w:bCs/>
          <w:sz w:val="34"/>
          <w:szCs w:val="34"/>
          <w:rtl/>
        </w:rPr>
        <w:t xml:space="preserve"> </w:t>
      </w:r>
      <w:r w:rsidR="00766CD8" w:rsidRPr="00B70C9F">
        <w:rPr>
          <w:rFonts w:ascii="Courier New" w:hAnsi="Courier New" w:cs="Traditional Arabic" w:hint="cs"/>
          <w:sz w:val="34"/>
          <w:szCs w:val="34"/>
          <w:rtl/>
        </w:rPr>
        <w:t>((الاستئناس</w:t>
      </w:r>
      <w:r w:rsidR="00B70C9F">
        <w:rPr>
          <w:rFonts w:ascii="Courier New" w:hAnsi="Courier New" w:cs="Traditional Arabic" w:hint="cs"/>
          <w:sz w:val="34"/>
          <w:szCs w:val="34"/>
          <w:rtl/>
        </w:rPr>
        <w:t>:</w:t>
      </w:r>
      <w:r w:rsidR="00766CD8" w:rsidRPr="00B70C9F">
        <w:rPr>
          <w:rFonts w:ascii="Courier New" w:hAnsi="Courier New" w:cs="Traditional Arabic" w:hint="cs"/>
          <w:sz w:val="34"/>
          <w:szCs w:val="34"/>
          <w:rtl/>
        </w:rPr>
        <w:t xml:space="preserve"> وجاء في القرآن على وجهين</w:t>
      </w:r>
      <w:r w:rsidR="00B70C9F">
        <w:rPr>
          <w:rFonts w:ascii="Courier New" w:hAnsi="Courier New" w:cs="Traditional Arabic" w:hint="cs"/>
          <w:sz w:val="34"/>
          <w:szCs w:val="34"/>
          <w:rtl/>
        </w:rPr>
        <w:t>:</w:t>
      </w:r>
      <w:r w:rsidR="00766CD8" w:rsidRPr="00B70C9F">
        <w:rPr>
          <w:rFonts w:ascii="Courier New" w:hAnsi="Courier New" w:cs="Traditional Arabic" w:hint="cs"/>
          <w:sz w:val="34"/>
          <w:szCs w:val="34"/>
          <w:rtl/>
        </w:rPr>
        <w:t xml:space="preserve"> </w:t>
      </w:r>
    </w:p>
    <w:p w:rsidR="00766CD8" w:rsidRPr="00B70C9F" w:rsidRDefault="00766CD8" w:rsidP="00F02A2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الأول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الاستئذان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الله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يَا أَيُّهَا الَّذِينَ آمَنُوا لا تَدْخُلُوا بُيُوتًا غَيْرَ بُيُوتِكُمْ حَتَّى تَسْتَأْنِسُوا وَتُسَلِّمُوا عَلَى أَهْلِهَا ذَلِكُمْ خَيْرٌ لَّكُمْ لَعَلَّكُمْ تَذَكَّرُونَ</w:t>
      </w:r>
      <w:r w:rsidRPr="00B70C9F">
        <w:rPr>
          <w:rFonts w:ascii="Courier New" w:hAnsi="Courier New" w:cs="Traditional Arabic" w:hint="cs"/>
          <w:sz w:val="34"/>
          <w:szCs w:val="34"/>
          <w:rtl/>
        </w:rPr>
        <w:t>){النور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27}</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ونسق التلاوة يدل على أنَّه أراد الاستئذان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770A4D" w:rsidRPr="00B70C9F">
        <w:rPr>
          <w:rFonts w:ascii="Courier New" w:hAnsi="Courier New" w:cs="Traditional Arabic"/>
          <w:sz w:val="34"/>
          <w:szCs w:val="34"/>
          <w:rtl/>
        </w:rPr>
        <w:t>وَإِذَا بَلَغَ الأطْفَالُ مِنكُمُ الْحُلُمَ فَلْيَسْتَأْذِنُوا كَمَا اسْتَأْذَنَ الَّذِينَ مِن قَبْلِهِمْ</w:t>
      </w:r>
      <w:r w:rsidR="00770A4D" w:rsidRPr="00B70C9F">
        <w:rPr>
          <w:rFonts w:ascii="Courier New" w:hAnsi="Courier New" w:cs="Traditional Arabic" w:hint="cs"/>
          <w:sz w:val="34"/>
          <w:szCs w:val="34"/>
          <w:rtl/>
        </w:rPr>
        <w:t>){النور</w:t>
      </w:r>
      <w:r w:rsidR="00B70C9F">
        <w:rPr>
          <w:rFonts w:ascii="Courier New" w:hAnsi="Courier New" w:cs="Traditional Arabic" w:hint="cs"/>
          <w:sz w:val="34"/>
          <w:szCs w:val="34"/>
          <w:rtl/>
        </w:rPr>
        <w:t>:</w:t>
      </w:r>
      <w:r w:rsidR="00770A4D" w:rsidRPr="00B70C9F">
        <w:rPr>
          <w:rFonts w:ascii="Courier New" w:hAnsi="Courier New" w:cs="Traditional Arabic" w:hint="cs"/>
          <w:sz w:val="34"/>
          <w:szCs w:val="34"/>
          <w:rtl/>
        </w:rPr>
        <w:t xml:space="preserve"> 59}</w:t>
      </w:r>
    </w:p>
    <w:p w:rsidR="00770A4D" w:rsidRPr="00B70C9F" w:rsidRDefault="00770A4D" w:rsidP="00770A4D">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طلب الأنس بالحديث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الله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وَلا مُسْتَأْنِسِينَ لِحَدِيثٍ</w:t>
      </w:r>
      <w:r w:rsidRPr="00B70C9F">
        <w:rPr>
          <w:rFonts w:ascii="Courier New" w:hAnsi="Courier New" w:cs="Traditional Arabic" w:hint="cs"/>
          <w:sz w:val="34"/>
          <w:szCs w:val="34"/>
          <w:rtl/>
        </w:rPr>
        <w:t>){الأحزاب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53}))</w:t>
      </w:r>
      <w:r w:rsidRPr="00B70C9F">
        <w:rPr>
          <w:rFonts w:cs="Traditional Arabic"/>
          <w:sz w:val="34"/>
          <w:szCs w:val="34"/>
          <w:vertAlign w:val="superscript"/>
          <w:rtl/>
        </w:rPr>
        <w:t>(</w:t>
      </w:r>
      <w:r w:rsidRPr="00B70C9F">
        <w:rPr>
          <w:rFonts w:cs="Traditional Arabic"/>
          <w:sz w:val="34"/>
          <w:szCs w:val="34"/>
          <w:vertAlign w:val="superscript"/>
          <w:rtl/>
        </w:rPr>
        <w:footnoteReference w:id="81"/>
      </w:r>
      <w:r w:rsidRPr="00B70C9F">
        <w:rPr>
          <w:rFonts w:cs="Traditional Arabic"/>
          <w:sz w:val="34"/>
          <w:szCs w:val="34"/>
          <w:vertAlign w:val="superscript"/>
          <w:rtl/>
        </w:rPr>
        <w:t>)</w:t>
      </w:r>
    </w:p>
    <w:p w:rsidR="00AE170D" w:rsidRPr="00B70C9F" w:rsidRDefault="00304E15" w:rsidP="005B5AF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والاستئذان مرادف للاستئناس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لكن بينهما فرق في الدلالة على الرغم من هذا الترادف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w:t>
      </w:r>
      <w:r w:rsidR="00D527F5" w:rsidRPr="00B70C9F">
        <w:rPr>
          <w:rFonts w:ascii="Courier New" w:hAnsi="Courier New" w:cs="Traditional Arabic" w:hint="cs"/>
          <w:sz w:val="34"/>
          <w:szCs w:val="34"/>
          <w:rtl/>
        </w:rPr>
        <w:t>الاستئناس من الأنس وهو الطمأنينة</w:t>
      </w:r>
      <w:r w:rsidR="00B70C9F">
        <w:rPr>
          <w:rFonts w:ascii="Courier New" w:hAnsi="Courier New" w:cs="Traditional Arabic" w:hint="cs"/>
          <w:sz w:val="34"/>
          <w:szCs w:val="34"/>
          <w:rtl/>
        </w:rPr>
        <w:t>،</w:t>
      </w:r>
      <w:r w:rsidR="00D527F5" w:rsidRPr="00B70C9F">
        <w:rPr>
          <w:rFonts w:ascii="Courier New" w:hAnsi="Courier New" w:cs="Traditional Arabic" w:hint="cs"/>
          <w:sz w:val="34"/>
          <w:szCs w:val="34"/>
          <w:rtl/>
        </w:rPr>
        <w:t xml:space="preserve"> وزوال الوحشة أو خلافها</w:t>
      </w:r>
      <w:r w:rsidR="00B70C9F">
        <w:rPr>
          <w:rFonts w:ascii="Courier New" w:hAnsi="Courier New" w:cs="Traditional Arabic" w:hint="cs"/>
          <w:sz w:val="34"/>
          <w:szCs w:val="34"/>
          <w:rtl/>
        </w:rPr>
        <w:t>،</w:t>
      </w:r>
      <w:r w:rsidR="00D527F5" w:rsidRPr="00B70C9F">
        <w:rPr>
          <w:rFonts w:ascii="Courier New" w:hAnsi="Courier New" w:cs="Traditional Arabic" w:hint="cs"/>
          <w:sz w:val="34"/>
          <w:szCs w:val="34"/>
          <w:rtl/>
        </w:rPr>
        <w:t xml:space="preserve"> وأذن له أباحه أو سمح له</w:t>
      </w:r>
      <w:r w:rsidR="00B70C9F">
        <w:rPr>
          <w:rFonts w:ascii="Courier New" w:hAnsi="Courier New" w:cs="Traditional Arabic" w:hint="cs"/>
          <w:sz w:val="34"/>
          <w:szCs w:val="34"/>
          <w:rtl/>
        </w:rPr>
        <w:t>،</w:t>
      </w:r>
      <w:r w:rsidR="00940D8C" w:rsidRPr="00B70C9F">
        <w:rPr>
          <w:rFonts w:ascii="Courier New" w:hAnsi="Courier New" w:cs="Traditional Arabic" w:hint="cs"/>
          <w:sz w:val="34"/>
          <w:szCs w:val="34"/>
          <w:rtl/>
        </w:rPr>
        <w:t xml:space="preserve"> </w:t>
      </w:r>
      <w:r w:rsidR="00D527F5" w:rsidRPr="00B70C9F">
        <w:rPr>
          <w:rFonts w:ascii="Courier New" w:hAnsi="Courier New" w:cs="Traditional Arabic" w:hint="cs"/>
          <w:sz w:val="34"/>
          <w:szCs w:val="34"/>
          <w:rtl/>
        </w:rPr>
        <w:t>والاستئذان</w:t>
      </w:r>
      <w:r w:rsidR="00B70C9F">
        <w:rPr>
          <w:rFonts w:ascii="Courier New" w:hAnsi="Courier New" w:cs="Traditional Arabic" w:hint="cs"/>
          <w:sz w:val="34"/>
          <w:szCs w:val="34"/>
          <w:rtl/>
        </w:rPr>
        <w:t>:</w:t>
      </w:r>
      <w:r w:rsidR="00D527F5" w:rsidRPr="00B70C9F">
        <w:rPr>
          <w:rFonts w:ascii="Courier New" w:hAnsi="Courier New" w:cs="Traditional Arabic" w:hint="cs"/>
          <w:sz w:val="34"/>
          <w:szCs w:val="34"/>
          <w:rtl/>
        </w:rPr>
        <w:t xml:space="preserve"> طلب الأذن</w:t>
      </w:r>
      <w:r w:rsidR="00D527F5" w:rsidRPr="00B70C9F">
        <w:rPr>
          <w:rFonts w:cs="Traditional Arabic"/>
          <w:sz w:val="34"/>
          <w:szCs w:val="34"/>
          <w:vertAlign w:val="superscript"/>
          <w:rtl/>
        </w:rPr>
        <w:t>(</w:t>
      </w:r>
      <w:r w:rsidR="00D527F5" w:rsidRPr="00B70C9F">
        <w:rPr>
          <w:rFonts w:cs="Traditional Arabic"/>
          <w:sz w:val="34"/>
          <w:szCs w:val="34"/>
          <w:vertAlign w:val="superscript"/>
          <w:rtl/>
        </w:rPr>
        <w:footnoteReference w:id="82"/>
      </w:r>
      <w:r w:rsidR="00D527F5" w:rsidRPr="00B70C9F">
        <w:rPr>
          <w:rFonts w:cs="Traditional Arabic"/>
          <w:sz w:val="34"/>
          <w:szCs w:val="34"/>
          <w:vertAlign w:val="superscript"/>
          <w:rtl/>
        </w:rPr>
        <w:t>)</w:t>
      </w:r>
      <w:r w:rsidR="00D527F5" w:rsidRPr="00B70C9F">
        <w:rPr>
          <w:rFonts w:ascii="Courier New" w:hAnsi="Courier New" w:cs="Traditional Arabic" w:hint="cs"/>
          <w:sz w:val="34"/>
          <w:szCs w:val="34"/>
          <w:rtl/>
        </w:rPr>
        <w:t xml:space="preserve"> </w:t>
      </w:r>
      <w:r w:rsidR="00CA1E03" w:rsidRPr="00B70C9F">
        <w:rPr>
          <w:rFonts w:ascii="Courier New" w:hAnsi="Courier New" w:cs="Traditional Arabic" w:hint="cs"/>
          <w:sz w:val="34"/>
          <w:szCs w:val="34"/>
          <w:rtl/>
        </w:rPr>
        <w:t>والاستئناس غير الاستئذان وإن قيل بأنَّه بمعناه</w:t>
      </w:r>
      <w:r w:rsidR="00B70C9F">
        <w:rPr>
          <w:rFonts w:ascii="Courier New" w:hAnsi="Courier New" w:cs="Traditional Arabic" w:hint="cs"/>
          <w:sz w:val="34"/>
          <w:szCs w:val="34"/>
          <w:rtl/>
        </w:rPr>
        <w:t>،</w:t>
      </w:r>
      <w:r w:rsidR="00CA1E03" w:rsidRPr="00B70C9F">
        <w:rPr>
          <w:rFonts w:ascii="Courier New" w:hAnsi="Courier New" w:cs="Traditional Arabic" w:hint="cs"/>
          <w:sz w:val="34"/>
          <w:szCs w:val="34"/>
          <w:rtl/>
        </w:rPr>
        <w:t xml:space="preserve"> قال الفراء</w:t>
      </w:r>
      <w:r w:rsidR="00B70C9F">
        <w:rPr>
          <w:rFonts w:ascii="Courier New" w:hAnsi="Courier New" w:cs="Traditional Arabic" w:hint="cs"/>
          <w:sz w:val="34"/>
          <w:szCs w:val="34"/>
          <w:rtl/>
        </w:rPr>
        <w:t>:</w:t>
      </w:r>
      <w:r w:rsidR="00CA1E03" w:rsidRPr="00B70C9F">
        <w:rPr>
          <w:rFonts w:ascii="Courier New" w:hAnsi="Courier New" w:cs="Traditional Arabic" w:hint="cs"/>
          <w:sz w:val="34"/>
          <w:szCs w:val="34"/>
          <w:rtl/>
        </w:rPr>
        <w:t xml:space="preserve"> ((والاستئناس في كلام العرب</w:t>
      </w:r>
      <w:r w:rsidR="00B70C9F">
        <w:rPr>
          <w:rFonts w:ascii="Courier New" w:hAnsi="Courier New" w:cs="Traditional Arabic" w:hint="cs"/>
          <w:sz w:val="34"/>
          <w:szCs w:val="34"/>
          <w:rtl/>
        </w:rPr>
        <w:t>:</w:t>
      </w:r>
      <w:r w:rsidR="00CA1E03" w:rsidRPr="00B70C9F">
        <w:rPr>
          <w:rFonts w:ascii="Courier New" w:hAnsi="Courier New" w:cs="Traditional Arabic" w:hint="cs"/>
          <w:sz w:val="34"/>
          <w:szCs w:val="34"/>
          <w:rtl/>
        </w:rPr>
        <w:t xml:space="preserve"> اذهب فاستأنس هل ترى أحدًا</w:t>
      </w:r>
      <w:r w:rsidR="00B70C9F">
        <w:rPr>
          <w:rFonts w:ascii="Courier New" w:hAnsi="Courier New" w:cs="Traditional Arabic" w:hint="cs"/>
          <w:sz w:val="34"/>
          <w:szCs w:val="34"/>
          <w:rtl/>
        </w:rPr>
        <w:t>،</w:t>
      </w:r>
      <w:r w:rsidR="00CA1E03" w:rsidRPr="00B70C9F">
        <w:rPr>
          <w:rFonts w:ascii="Courier New" w:hAnsi="Courier New" w:cs="Traditional Arabic" w:hint="cs"/>
          <w:sz w:val="34"/>
          <w:szCs w:val="34"/>
          <w:rtl/>
        </w:rPr>
        <w:t xml:space="preserve"> فيكون هذا</w:t>
      </w:r>
      <w:r w:rsidR="00B70C9F">
        <w:rPr>
          <w:rFonts w:ascii="Courier New" w:hAnsi="Courier New" w:cs="Traditional Arabic" w:hint="cs"/>
          <w:sz w:val="34"/>
          <w:szCs w:val="34"/>
          <w:rtl/>
        </w:rPr>
        <w:t>:</w:t>
      </w:r>
      <w:r w:rsidR="00CA1E03" w:rsidRPr="00B70C9F">
        <w:rPr>
          <w:rFonts w:ascii="Courier New" w:hAnsi="Courier New" w:cs="Traditional Arabic" w:hint="cs"/>
          <w:sz w:val="34"/>
          <w:szCs w:val="34"/>
          <w:rtl/>
        </w:rPr>
        <w:t xml:space="preserve"> انظروا من في الدار))</w:t>
      </w:r>
      <w:r w:rsidR="00CA1E03" w:rsidRPr="00B70C9F">
        <w:rPr>
          <w:rFonts w:cs="Traditional Arabic"/>
          <w:sz w:val="34"/>
          <w:szCs w:val="34"/>
          <w:vertAlign w:val="superscript"/>
          <w:rtl/>
        </w:rPr>
        <w:t xml:space="preserve"> (</w:t>
      </w:r>
      <w:r w:rsidR="00CA1E03" w:rsidRPr="00B70C9F">
        <w:rPr>
          <w:rFonts w:cs="Traditional Arabic"/>
          <w:sz w:val="34"/>
          <w:szCs w:val="34"/>
          <w:vertAlign w:val="superscript"/>
          <w:rtl/>
        </w:rPr>
        <w:footnoteReference w:id="83"/>
      </w:r>
      <w:r w:rsidR="00CA1E03" w:rsidRPr="00B70C9F">
        <w:rPr>
          <w:rFonts w:cs="Traditional Arabic"/>
          <w:sz w:val="34"/>
          <w:szCs w:val="34"/>
          <w:vertAlign w:val="superscript"/>
          <w:rtl/>
        </w:rPr>
        <w:t>)</w:t>
      </w:r>
      <w:r w:rsidR="008D66E7" w:rsidRPr="00B70C9F">
        <w:rPr>
          <w:rFonts w:ascii="Courier New" w:hAnsi="Courier New" w:cs="Traditional Arabic" w:hint="cs"/>
          <w:sz w:val="34"/>
          <w:szCs w:val="34"/>
          <w:rtl/>
        </w:rPr>
        <w:t>وقال الطبري</w:t>
      </w:r>
      <w:r w:rsidR="00B70C9F">
        <w:rPr>
          <w:rFonts w:ascii="Courier New" w:hAnsi="Courier New" w:cs="Traditional Arabic" w:hint="cs"/>
          <w:sz w:val="34"/>
          <w:szCs w:val="34"/>
          <w:rtl/>
        </w:rPr>
        <w:t>:</w:t>
      </w:r>
      <w:r w:rsidR="008D66E7" w:rsidRPr="00B70C9F">
        <w:rPr>
          <w:rFonts w:ascii="Courier New" w:hAnsi="Courier New" w:cs="Traditional Arabic" w:hint="cs"/>
          <w:sz w:val="34"/>
          <w:szCs w:val="34"/>
          <w:rtl/>
        </w:rPr>
        <w:t xml:space="preserve"> ((اختلف أهل التأويل في ذلك</w:t>
      </w:r>
      <w:r w:rsidR="00B70C9F">
        <w:rPr>
          <w:rFonts w:ascii="Courier New" w:hAnsi="Courier New" w:cs="Traditional Arabic" w:hint="cs"/>
          <w:sz w:val="34"/>
          <w:szCs w:val="34"/>
          <w:rtl/>
        </w:rPr>
        <w:t>،</w:t>
      </w:r>
      <w:r w:rsidR="008D66E7" w:rsidRPr="00B70C9F">
        <w:rPr>
          <w:rFonts w:ascii="Courier New" w:hAnsi="Courier New" w:cs="Traditional Arabic" w:hint="cs"/>
          <w:sz w:val="34"/>
          <w:szCs w:val="34"/>
          <w:rtl/>
        </w:rPr>
        <w:t xml:space="preserve"> فقال بعضهم</w:t>
      </w:r>
      <w:r w:rsidR="00B70C9F">
        <w:rPr>
          <w:rFonts w:ascii="Courier New" w:hAnsi="Courier New" w:cs="Traditional Arabic" w:hint="cs"/>
          <w:sz w:val="34"/>
          <w:szCs w:val="34"/>
          <w:rtl/>
        </w:rPr>
        <w:t>:</w:t>
      </w:r>
      <w:r w:rsidR="008D66E7" w:rsidRPr="00B70C9F">
        <w:rPr>
          <w:rFonts w:ascii="Courier New" w:hAnsi="Courier New" w:cs="Traditional Arabic" w:hint="cs"/>
          <w:sz w:val="34"/>
          <w:szCs w:val="34"/>
          <w:rtl/>
        </w:rPr>
        <w:t xml:space="preserve"> تأويله يا أيها الذين آمنوا لا تدخلوا بيوتًا غير بيوتكم حتى تستأذنوا</w:t>
      </w:r>
      <w:r w:rsidR="00FD0C85">
        <w:rPr>
          <w:rFonts w:ascii="Courier New" w:hAnsi="Courier New" w:cs="Traditional Arabic" w:hint="cs"/>
          <w:sz w:val="34"/>
          <w:szCs w:val="34"/>
          <w:rtl/>
        </w:rPr>
        <w:t xml:space="preserve">... </w:t>
      </w:r>
      <w:r w:rsidR="008D66E7" w:rsidRPr="00B70C9F">
        <w:rPr>
          <w:rFonts w:ascii="Courier New" w:hAnsi="Courier New" w:cs="Traditional Arabic" w:hint="cs"/>
          <w:sz w:val="34"/>
          <w:szCs w:val="34"/>
          <w:rtl/>
        </w:rPr>
        <w:t>وقال آخرون</w:t>
      </w:r>
      <w:r w:rsidR="00B70C9F">
        <w:rPr>
          <w:rFonts w:ascii="Courier New" w:hAnsi="Courier New" w:cs="Traditional Arabic" w:hint="cs"/>
          <w:sz w:val="34"/>
          <w:szCs w:val="34"/>
          <w:rtl/>
        </w:rPr>
        <w:t>،</w:t>
      </w:r>
      <w:r w:rsidR="008D66E7" w:rsidRPr="00B70C9F">
        <w:rPr>
          <w:rFonts w:ascii="Courier New" w:hAnsi="Courier New" w:cs="Traditional Arabic" w:hint="cs"/>
          <w:sz w:val="34"/>
          <w:szCs w:val="34"/>
          <w:rtl/>
        </w:rPr>
        <w:t xml:space="preserve"> معنى ذلك</w:t>
      </w:r>
      <w:r w:rsidR="00B70C9F">
        <w:rPr>
          <w:rFonts w:ascii="Courier New" w:hAnsi="Courier New" w:cs="Traditional Arabic" w:hint="cs"/>
          <w:sz w:val="34"/>
          <w:szCs w:val="34"/>
          <w:rtl/>
        </w:rPr>
        <w:t>:</w:t>
      </w:r>
      <w:r w:rsidR="008D66E7" w:rsidRPr="00B70C9F">
        <w:rPr>
          <w:rFonts w:ascii="Courier New" w:hAnsi="Courier New" w:cs="Traditional Arabic" w:hint="cs"/>
          <w:sz w:val="34"/>
          <w:szCs w:val="34"/>
          <w:rtl/>
        </w:rPr>
        <w:t xml:space="preserve"> حتى تؤنسوا أهل البيت بالتنحنح والتنخم وما أشبهه حتى يعلموا أنَّكم تريدون الدخول عليهم))</w:t>
      </w:r>
      <w:r w:rsidR="008D66E7" w:rsidRPr="00B70C9F">
        <w:rPr>
          <w:rFonts w:cs="Traditional Arabic"/>
          <w:sz w:val="34"/>
          <w:szCs w:val="34"/>
          <w:vertAlign w:val="superscript"/>
          <w:rtl/>
        </w:rPr>
        <w:t>(</w:t>
      </w:r>
      <w:r w:rsidR="008D66E7" w:rsidRPr="00B70C9F">
        <w:rPr>
          <w:rFonts w:cs="Traditional Arabic"/>
          <w:sz w:val="34"/>
          <w:szCs w:val="34"/>
          <w:vertAlign w:val="superscript"/>
          <w:rtl/>
        </w:rPr>
        <w:footnoteReference w:id="84"/>
      </w:r>
      <w:r w:rsidR="008D66E7" w:rsidRPr="00B70C9F">
        <w:rPr>
          <w:rFonts w:cs="Traditional Arabic"/>
          <w:sz w:val="34"/>
          <w:szCs w:val="34"/>
          <w:vertAlign w:val="superscript"/>
          <w:rtl/>
        </w:rPr>
        <w:t>)</w:t>
      </w:r>
      <w:r w:rsidR="008D66E7" w:rsidRPr="00B70C9F">
        <w:rPr>
          <w:rFonts w:ascii="Courier New" w:hAnsi="Courier New" w:cs="Traditional Arabic" w:hint="cs"/>
          <w:sz w:val="34"/>
          <w:szCs w:val="34"/>
          <w:rtl/>
        </w:rPr>
        <w:t xml:space="preserve"> </w:t>
      </w:r>
      <w:r w:rsidR="00C00068" w:rsidRPr="00B70C9F">
        <w:rPr>
          <w:rFonts w:ascii="Courier New" w:hAnsi="Courier New" w:cs="Traditional Arabic" w:hint="cs"/>
          <w:sz w:val="34"/>
          <w:szCs w:val="34"/>
          <w:rtl/>
        </w:rPr>
        <w:t>وهذا هو الصحيح</w:t>
      </w:r>
      <w:r w:rsidR="00B70C9F">
        <w:rPr>
          <w:rFonts w:ascii="Courier New" w:hAnsi="Courier New" w:cs="Traditional Arabic" w:hint="cs"/>
          <w:sz w:val="34"/>
          <w:szCs w:val="34"/>
          <w:rtl/>
        </w:rPr>
        <w:t>،</w:t>
      </w:r>
      <w:r w:rsidR="00C00068" w:rsidRPr="00B70C9F">
        <w:rPr>
          <w:rFonts w:ascii="Courier New" w:hAnsi="Courier New" w:cs="Traditional Arabic" w:hint="cs"/>
          <w:sz w:val="34"/>
          <w:szCs w:val="34"/>
          <w:rtl/>
        </w:rPr>
        <w:t xml:space="preserve"> بل من الأصح أن يكون المراد</w:t>
      </w:r>
      <w:r w:rsidR="00B70C9F">
        <w:rPr>
          <w:rFonts w:ascii="Courier New" w:hAnsi="Courier New" w:cs="Traditional Arabic" w:hint="cs"/>
          <w:sz w:val="34"/>
          <w:szCs w:val="34"/>
          <w:rtl/>
        </w:rPr>
        <w:t>:</w:t>
      </w:r>
      <w:r w:rsidR="00C00068" w:rsidRPr="00B70C9F">
        <w:rPr>
          <w:rFonts w:ascii="Courier New" w:hAnsi="Courier New" w:cs="Traditional Arabic" w:hint="cs"/>
          <w:sz w:val="34"/>
          <w:szCs w:val="34"/>
          <w:rtl/>
        </w:rPr>
        <w:t xml:space="preserve"> حتى يعلموا أنَّكم تريدون استئذانهم بالدخول</w:t>
      </w:r>
      <w:r w:rsidR="00B70C9F">
        <w:rPr>
          <w:rFonts w:ascii="Courier New" w:hAnsi="Courier New" w:cs="Traditional Arabic" w:hint="cs"/>
          <w:sz w:val="34"/>
          <w:szCs w:val="34"/>
          <w:rtl/>
        </w:rPr>
        <w:t>،</w:t>
      </w:r>
      <w:r w:rsidR="00C00068"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C00068" w:rsidRPr="00B70C9F">
        <w:rPr>
          <w:rFonts w:ascii="Courier New" w:hAnsi="Courier New" w:cs="Traditional Arabic" w:hint="cs"/>
          <w:sz w:val="34"/>
          <w:szCs w:val="34"/>
          <w:rtl/>
        </w:rPr>
        <w:t xml:space="preserve"> </w:t>
      </w:r>
      <w:proofErr w:type="spellStart"/>
      <w:r w:rsidR="00C00068" w:rsidRPr="00B70C9F">
        <w:rPr>
          <w:rFonts w:ascii="Courier New" w:hAnsi="Courier New" w:cs="Traditional Arabic" w:hint="cs"/>
          <w:sz w:val="34"/>
          <w:szCs w:val="34"/>
          <w:rtl/>
        </w:rPr>
        <w:lastRenderedPageBreak/>
        <w:t>الاستناس</w:t>
      </w:r>
      <w:proofErr w:type="spellEnd"/>
      <w:r w:rsidR="00C00068" w:rsidRPr="00B70C9F">
        <w:rPr>
          <w:rFonts w:ascii="Courier New" w:hAnsi="Courier New" w:cs="Traditional Arabic" w:hint="cs"/>
          <w:sz w:val="34"/>
          <w:szCs w:val="34"/>
          <w:rtl/>
        </w:rPr>
        <w:t xml:space="preserve"> يكون قبل الاستئذان</w:t>
      </w:r>
      <w:r w:rsidR="00B70C9F">
        <w:rPr>
          <w:rFonts w:ascii="Courier New" w:hAnsi="Courier New" w:cs="Traditional Arabic" w:hint="cs"/>
          <w:sz w:val="34"/>
          <w:szCs w:val="34"/>
          <w:rtl/>
        </w:rPr>
        <w:t>،</w:t>
      </w:r>
      <w:r w:rsidR="00C00068" w:rsidRPr="00B70C9F">
        <w:rPr>
          <w:rFonts w:ascii="Courier New" w:hAnsi="Courier New" w:cs="Traditional Arabic" w:hint="cs"/>
          <w:sz w:val="34"/>
          <w:szCs w:val="34"/>
          <w:rtl/>
        </w:rPr>
        <w:t xml:space="preserve"> </w:t>
      </w:r>
      <w:r w:rsidR="00F15D69" w:rsidRPr="00B70C9F">
        <w:rPr>
          <w:rFonts w:ascii="Courier New" w:hAnsi="Courier New" w:cs="Traditional Arabic" w:hint="cs"/>
          <w:sz w:val="34"/>
          <w:szCs w:val="34"/>
          <w:rtl/>
        </w:rPr>
        <w:t>وقال الزجاج</w:t>
      </w:r>
      <w:r w:rsidR="00B70C9F">
        <w:rPr>
          <w:rFonts w:ascii="Courier New" w:hAnsi="Courier New" w:cs="Traditional Arabic" w:hint="cs"/>
          <w:sz w:val="34"/>
          <w:szCs w:val="34"/>
          <w:rtl/>
        </w:rPr>
        <w:t>:</w:t>
      </w:r>
      <w:r w:rsidR="00F15D69" w:rsidRPr="00B70C9F">
        <w:rPr>
          <w:rFonts w:ascii="Courier New" w:hAnsi="Courier New" w:cs="Traditional Arabic" w:hint="cs"/>
          <w:sz w:val="34"/>
          <w:szCs w:val="34"/>
          <w:rtl/>
        </w:rPr>
        <w:t xml:space="preserve"> ((فمعنى (</w:t>
      </w:r>
      <w:r w:rsidR="00F15D69" w:rsidRPr="00B70C9F">
        <w:rPr>
          <w:rFonts w:ascii="Courier New" w:hAnsi="Courier New" w:cs="Traditional Arabic"/>
          <w:sz w:val="34"/>
          <w:szCs w:val="34"/>
          <w:rtl/>
        </w:rPr>
        <w:t>حَتَّى تَسْتَأْنِسُوا</w:t>
      </w:r>
      <w:r w:rsidR="00F15D69" w:rsidRPr="00B70C9F">
        <w:rPr>
          <w:rFonts w:ascii="Courier New" w:hAnsi="Courier New" w:cs="Traditional Arabic" w:hint="cs"/>
          <w:sz w:val="34"/>
          <w:szCs w:val="34"/>
          <w:rtl/>
        </w:rPr>
        <w:t>) حتى تستعلموا أيريد أهلها أن يُدخَلوا أم لا))</w:t>
      </w:r>
      <w:r w:rsidR="00F15D69" w:rsidRPr="00B70C9F">
        <w:rPr>
          <w:rFonts w:cs="Traditional Arabic"/>
          <w:sz w:val="34"/>
          <w:szCs w:val="34"/>
          <w:vertAlign w:val="superscript"/>
          <w:rtl/>
        </w:rPr>
        <w:t>(</w:t>
      </w:r>
      <w:r w:rsidR="00F15D69" w:rsidRPr="00B70C9F">
        <w:rPr>
          <w:rFonts w:cs="Traditional Arabic"/>
          <w:sz w:val="34"/>
          <w:szCs w:val="34"/>
          <w:vertAlign w:val="superscript"/>
          <w:rtl/>
        </w:rPr>
        <w:footnoteReference w:id="85"/>
      </w:r>
      <w:r w:rsidR="00F15D69" w:rsidRPr="00B70C9F">
        <w:rPr>
          <w:rFonts w:cs="Traditional Arabic"/>
          <w:sz w:val="34"/>
          <w:szCs w:val="34"/>
          <w:vertAlign w:val="superscript"/>
          <w:rtl/>
        </w:rPr>
        <w:t>)</w:t>
      </w:r>
      <w:r w:rsidR="00C00068" w:rsidRPr="00B70C9F">
        <w:rPr>
          <w:rFonts w:ascii="Courier New" w:hAnsi="Courier New" w:cs="Traditional Arabic" w:hint="cs"/>
          <w:sz w:val="34"/>
          <w:szCs w:val="34"/>
          <w:rtl/>
        </w:rPr>
        <w:t>وقال الواحدي</w:t>
      </w:r>
      <w:r w:rsidR="00B70C9F">
        <w:rPr>
          <w:rFonts w:ascii="Courier New" w:hAnsi="Courier New" w:cs="Traditional Arabic" w:hint="cs"/>
          <w:sz w:val="34"/>
          <w:szCs w:val="34"/>
          <w:rtl/>
        </w:rPr>
        <w:t>:</w:t>
      </w:r>
      <w:r w:rsidR="00C00068" w:rsidRPr="00B70C9F">
        <w:rPr>
          <w:rFonts w:ascii="Courier New" w:hAnsi="Courier New" w:cs="Traditional Arabic" w:hint="cs"/>
          <w:sz w:val="34"/>
          <w:szCs w:val="34"/>
          <w:rtl/>
        </w:rPr>
        <w:t xml:space="preserve"> ((حتى تستعلموا وتنظروا وتتعرفوا</w:t>
      </w:r>
      <w:r w:rsidR="00875B20" w:rsidRPr="00B70C9F">
        <w:rPr>
          <w:rFonts w:ascii="Courier New" w:hAnsi="Courier New" w:cs="Traditional Arabic"/>
          <w:sz w:val="34"/>
          <w:szCs w:val="34"/>
          <w:rtl/>
        </w:rPr>
        <w:t xml:space="preserve"> </w:t>
      </w:r>
      <w:r w:rsidR="00875B20" w:rsidRPr="00B70C9F">
        <w:rPr>
          <w:rFonts w:ascii="Courier New" w:hAnsi="Courier New" w:cs="Traditional Arabic" w:hint="cs"/>
          <w:sz w:val="34"/>
          <w:szCs w:val="34"/>
          <w:rtl/>
        </w:rPr>
        <w:t>(</w:t>
      </w:r>
      <w:r w:rsidR="00875B20" w:rsidRPr="00B70C9F">
        <w:rPr>
          <w:rFonts w:ascii="Courier New" w:hAnsi="Courier New" w:cs="Traditional Arabic"/>
          <w:sz w:val="34"/>
          <w:szCs w:val="34"/>
          <w:rtl/>
        </w:rPr>
        <w:t>وَتُسَلِّمُوا عَلَى أَهْلِهَا</w:t>
      </w:r>
      <w:r w:rsidR="00C00068" w:rsidRPr="00B70C9F">
        <w:rPr>
          <w:rFonts w:ascii="Courier New" w:hAnsi="Courier New" w:cs="Traditional Arabic" w:hint="cs"/>
          <w:sz w:val="34"/>
          <w:szCs w:val="34"/>
          <w:rtl/>
        </w:rPr>
        <w:t>)</w:t>
      </w:r>
      <w:r w:rsidR="00875B20" w:rsidRPr="00B70C9F">
        <w:rPr>
          <w:rFonts w:ascii="Courier New" w:hAnsi="Courier New" w:cs="Traditional Arabic" w:hint="cs"/>
          <w:sz w:val="34"/>
          <w:szCs w:val="34"/>
          <w:rtl/>
        </w:rPr>
        <w:t xml:space="preserve"> هو أن يقول</w:t>
      </w:r>
      <w:r w:rsidR="00B70C9F">
        <w:rPr>
          <w:rFonts w:ascii="Courier New" w:hAnsi="Courier New" w:cs="Traditional Arabic" w:hint="cs"/>
          <w:sz w:val="34"/>
          <w:szCs w:val="34"/>
          <w:rtl/>
        </w:rPr>
        <w:t>:</w:t>
      </w:r>
      <w:r w:rsidR="00875B20" w:rsidRPr="00B70C9F">
        <w:rPr>
          <w:rFonts w:ascii="Courier New" w:hAnsi="Courier New" w:cs="Traditional Arabic" w:hint="cs"/>
          <w:sz w:val="34"/>
          <w:szCs w:val="34"/>
          <w:rtl/>
        </w:rPr>
        <w:t xml:space="preserve"> السلام عليكم</w:t>
      </w:r>
      <w:r w:rsidR="00B70C9F">
        <w:rPr>
          <w:rFonts w:ascii="Courier New" w:hAnsi="Courier New" w:cs="Traditional Arabic" w:hint="cs"/>
          <w:sz w:val="34"/>
          <w:szCs w:val="34"/>
          <w:rtl/>
        </w:rPr>
        <w:t>،</w:t>
      </w:r>
      <w:r w:rsidR="00875B20" w:rsidRPr="00B70C9F">
        <w:rPr>
          <w:rFonts w:ascii="Courier New" w:hAnsi="Courier New" w:cs="Traditional Arabic" w:hint="cs"/>
          <w:sz w:val="34"/>
          <w:szCs w:val="34"/>
          <w:rtl/>
        </w:rPr>
        <w:t xml:space="preserve"> أدخل ؟</w:t>
      </w:r>
      <w:r w:rsidR="00C00068" w:rsidRPr="00B70C9F">
        <w:rPr>
          <w:rFonts w:ascii="Courier New" w:hAnsi="Courier New" w:cs="Traditional Arabic" w:hint="cs"/>
          <w:sz w:val="34"/>
          <w:szCs w:val="34"/>
          <w:rtl/>
        </w:rPr>
        <w:t>)</w:t>
      </w:r>
      <w:r w:rsidR="00C00068" w:rsidRPr="00B70C9F">
        <w:rPr>
          <w:rFonts w:cs="Traditional Arabic"/>
          <w:sz w:val="34"/>
          <w:szCs w:val="34"/>
          <w:vertAlign w:val="superscript"/>
          <w:rtl/>
        </w:rPr>
        <w:t>(</w:t>
      </w:r>
      <w:r w:rsidR="00C00068" w:rsidRPr="00B70C9F">
        <w:rPr>
          <w:rFonts w:cs="Traditional Arabic"/>
          <w:sz w:val="34"/>
          <w:szCs w:val="34"/>
          <w:vertAlign w:val="superscript"/>
          <w:rtl/>
        </w:rPr>
        <w:footnoteReference w:id="86"/>
      </w:r>
      <w:r w:rsidR="00C00068" w:rsidRPr="00B70C9F">
        <w:rPr>
          <w:rFonts w:cs="Traditional Arabic"/>
          <w:sz w:val="34"/>
          <w:szCs w:val="34"/>
          <w:vertAlign w:val="superscript"/>
          <w:rtl/>
        </w:rPr>
        <w:t>)</w:t>
      </w:r>
      <w:r w:rsidR="00875B20" w:rsidRPr="00B70C9F">
        <w:rPr>
          <w:rFonts w:ascii="Courier New" w:hAnsi="Courier New" w:cs="Traditional Arabic" w:hint="cs"/>
          <w:sz w:val="34"/>
          <w:szCs w:val="34"/>
          <w:rtl/>
        </w:rPr>
        <w:t xml:space="preserve"> فالاستئناس يكون قبل السلام والاستئذان يكون بعده</w:t>
      </w:r>
      <w:r w:rsidR="00B70C9F">
        <w:rPr>
          <w:rFonts w:ascii="Courier New" w:hAnsi="Courier New" w:cs="Traditional Arabic" w:hint="cs"/>
          <w:sz w:val="34"/>
          <w:szCs w:val="34"/>
          <w:rtl/>
        </w:rPr>
        <w:t>،</w:t>
      </w:r>
      <w:r w:rsidR="00875B20" w:rsidRPr="00B70C9F">
        <w:rPr>
          <w:rFonts w:ascii="Courier New" w:hAnsi="Courier New" w:cs="Traditional Arabic" w:hint="cs"/>
          <w:sz w:val="34"/>
          <w:szCs w:val="34"/>
          <w:rtl/>
        </w:rPr>
        <w:t xml:space="preserve"> </w:t>
      </w:r>
      <w:r w:rsidR="00D527F5" w:rsidRPr="00B70C9F">
        <w:rPr>
          <w:rFonts w:ascii="Courier New" w:hAnsi="Courier New" w:cs="Traditional Arabic" w:hint="cs"/>
          <w:sz w:val="34"/>
          <w:szCs w:val="34"/>
          <w:rtl/>
        </w:rPr>
        <w:t>وقال الزمخشري</w:t>
      </w:r>
      <w:r w:rsidR="00B70C9F">
        <w:rPr>
          <w:rFonts w:ascii="Courier New" w:hAnsi="Courier New" w:cs="Traditional Arabic" w:hint="cs"/>
          <w:sz w:val="34"/>
          <w:szCs w:val="34"/>
          <w:rtl/>
        </w:rPr>
        <w:t>:</w:t>
      </w:r>
      <w:r w:rsidR="00D527F5" w:rsidRPr="00B70C9F">
        <w:rPr>
          <w:rFonts w:ascii="Courier New" w:hAnsi="Courier New" w:cs="Traditional Arabic" w:hint="cs"/>
          <w:sz w:val="34"/>
          <w:szCs w:val="34"/>
          <w:rtl/>
        </w:rPr>
        <w:t xml:space="preserve"> (</w:t>
      </w:r>
      <w:r w:rsidR="007E0E3D" w:rsidRPr="00B70C9F">
        <w:rPr>
          <w:rFonts w:ascii="Courier New" w:hAnsi="Courier New" w:cs="Traditional Arabic" w:hint="cs"/>
          <w:sz w:val="34"/>
          <w:szCs w:val="34"/>
          <w:rtl/>
        </w:rPr>
        <w:t>(</w:t>
      </w:r>
      <w:r w:rsidR="00D527F5" w:rsidRPr="00B70C9F">
        <w:rPr>
          <w:rFonts w:ascii="Courier New" w:hAnsi="Courier New" w:cs="Traditional Arabic" w:hint="cs"/>
          <w:sz w:val="34"/>
          <w:szCs w:val="34"/>
          <w:rtl/>
        </w:rPr>
        <w:t>(</w:t>
      </w:r>
      <w:r w:rsidR="007E0E3D" w:rsidRPr="00B70C9F">
        <w:rPr>
          <w:rFonts w:ascii="Courier New" w:hAnsi="Courier New" w:cs="Traditional Arabic"/>
          <w:sz w:val="34"/>
          <w:szCs w:val="34"/>
          <w:rtl/>
        </w:rPr>
        <w:t>تَسْتَأْنِسُوا</w:t>
      </w:r>
      <w:r w:rsidR="007E0E3D" w:rsidRPr="00B70C9F">
        <w:rPr>
          <w:rFonts w:ascii="Courier New" w:hAnsi="Courier New" w:cs="Traditional Arabic" w:hint="cs"/>
          <w:sz w:val="34"/>
          <w:szCs w:val="34"/>
          <w:rtl/>
        </w:rPr>
        <w:t>) فيه وجهان</w:t>
      </w:r>
      <w:r w:rsidR="00B70C9F">
        <w:rPr>
          <w:rFonts w:ascii="Courier New" w:hAnsi="Courier New" w:cs="Traditional Arabic" w:hint="cs"/>
          <w:sz w:val="34"/>
          <w:szCs w:val="34"/>
          <w:rtl/>
        </w:rPr>
        <w:t>،</w:t>
      </w:r>
      <w:r w:rsidR="007E0E3D" w:rsidRPr="00B70C9F">
        <w:rPr>
          <w:rFonts w:ascii="Courier New" w:hAnsi="Courier New" w:cs="Traditional Arabic" w:hint="cs"/>
          <w:sz w:val="34"/>
          <w:szCs w:val="34"/>
          <w:rtl/>
        </w:rPr>
        <w:t xml:space="preserve"> أحدهما</w:t>
      </w:r>
      <w:r w:rsidR="00B70C9F">
        <w:rPr>
          <w:rFonts w:ascii="Courier New" w:hAnsi="Courier New" w:cs="Traditional Arabic" w:hint="cs"/>
          <w:sz w:val="34"/>
          <w:szCs w:val="34"/>
          <w:rtl/>
        </w:rPr>
        <w:t>:</w:t>
      </w:r>
      <w:r w:rsidR="007E0E3D" w:rsidRPr="00B70C9F">
        <w:rPr>
          <w:rFonts w:ascii="Courier New" w:hAnsi="Courier New" w:cs="Traditional Arabic" w:hint="cs"/>
          <w:sz w:val="34"/>
          <w:szCs w:val="34"/>
          <w:rtl/>
        </w:rPr>
        <w:t xml:space="preserve"> أنَّه من الاستئذان الظاهر الذي هو خلاف </w:t>
      </w:r>
      <w:proofErr w:type="spellStart"/>
      <w:r w:rsidR="007E0E3D" w:rsidRPr="00B70C9F">
        <w:rPr>
          <w:rFonts w:ascii="Courier New" w:hAnsi="Courier New" w:cs="Traditional Arabic" w:hint="cs"/>
          <w:sz w:val="34"/>
          <w:szCs w:val="34"/>
          <w:rtl/>
        </w:rPr>
        <w:t>الاستيحاش</w:t>
      </w:r>
      <w:proofErr w:type="spellEnd"/>
      <w:r w:rsidR="00FD0C85">
        <w:rPr>
          <w:rFonts w:ascii="Courier New" w:hAnsi="Courier New" w:cs="Traditional Arabic" w:hint="cs"/>
          <w:sz w:val="34"/>
          <w:szCs w:val="34"/>
          <w:rtl/>
        </w:rPr>
        <w:t xml:space="preserve">... </w:t>
      </w:r>
      <w:r w:rsidR="007E0E3D" w:rsidRPr="00B70C9F">
        <w:rPr>
          <w:rFonts w:ascii="Courier New" w:hAnsi="Courier New" w:cs="Traditional Arabic" w:hint="cs"/>
          <w:sz w:val="34"/>
          <w:szCs w:val="34"/>
          <w:rtl/>
        </w:rPr>
        <w:t>ويجوز أن يكون من الأنس، وهو أن يتعرف</w:t>
      </w:r>
      <w:r w:rsidR="00E65A49" w:rsidRPr="00B70C9F">
        <w:rPr>
          <w:rFonts w:ascii="Courier New" w:hAnsi="Courier New" w:cs="Traditional Arabic" w:hint="cs"/>
          <w:sz w:val="34"/>
          <w:szCs w:val="34"/>
          <w:rtl/>
        </w:rPr>
        <w:t xml:space="preserve"> هل ثمة إنسان ؟</w:t>
      </w:r>
      <w:r w:rsidR="007E0E3D" w:rsidRPr="00B70C9F">
        <w:rPr>
          <w:rFonts w:ascii="Courier New" w:hAnsi="Courier New" w:cs="Traditional Arabic" w:hint="cs"/>
          <w:sz w:val="34"/>
          <w:szCs w:val="34"/>
          <w:rtl/>
        </w:rPr>
        <w:t>))</w:t>
      </w:r>
      <w:r w:rsidR="007E0E3D" w:rsidRPr="00B70C9F">
        <w:rPr>
          <w:rFonts w:cs="Traditional Arabic"/>
          <w:sz w:val="34"/>
          <w:szCs w:val="34"/>
          <w:vertAlign w:val="superscript"/>
          <w:rtl/>
        </w:rPr>
        <w:t>(</w:t>
      </w:r>
      <w:r w:rsidR="007E0E3D" w:rsidRPr="00B70C9F">
        <w:rPr>
          <w:rFonts w:cs="Traditional Arabic"/>
          <w:sz w:val="34"/>
          <w:szCs w:val="34"/>
          <w:vertAlign w:val="superscript"/>
          <w:rtl/>
        </w:rPr>
        <w:footnoteReference w:id="87"/>
      </w:r>
      <w:r w:rsidR="007E0E3D" w:rsidRPr="00B70C9F">
        <w:rPr>
          <w:rFonts w:cs="Traditional Arabic"/>
          <w:sz w:val="34"/>
          <w:szCs w:val="34"/>
          <w:vertAlign w:val="superscript"/>
          <w:rtl/>
        </w:rPr>
        <w:t>)</w:t>
      </w:r>
      <w:r w:rsidRPr="00B70C9F">
        <w:rPr>
          <w:rFonts w:ascii="Courier New" w:hAnsi="Courier New" w:cs="Traditional Arabic" w:hint="cs"/>
          <w:sz w:val="34"/>
          <w:szCs w:val="34"/>
          <w:rtl/>
        </w:rPr>
        <w:t xml:space="preserve"> وقال ابن عطية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تَسْتَأْنِسُوا</w:t>
      </w:r>
      <w:r w:rsidRPr="00B70C9F">
        <w:rPr>
          <w:rFonts w:ascii="Courier New" w:hAnsi="Courier New" w:cs="Traditional Arabic" w:hint="cs"/>
          <w:sz w:val="34"/>
          <w:szCs w:val="34"/>
          <w:rtl/>
        </w:rPr>
        <w:t>) تستعلموا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تستعلموا من في البيت وتستبصروا</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واستأنس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وزنه استفعل فكأنَّ المعنى في (تستأنسون) تطلبون ما يؤنسكم ويؤنس أهل البيت))</w:t>
      </w:r>
      <w:r w:rsidRPr="00B70C9F">
        <w:rPr>
          <w:rFonts w:cs="Traditional Arabic"/>
          <w:sz w:val="34"/>
          <w:szCs w:val="34"/>
          <w:vertAlign w:val="superscript"/>
          <w:rtl/>
        </w:rPr>
        <w:t>(</w:t>
      </w:r>
      <w:r w:rsidRPr="00B70C9F">
        <w:rPr>
          <w:rFonts w:cs="Traditional Arabic"/>
          <w:sz w:val="34"/>
          <w:szCs w:val="34"/>
          <w:vertAlign w:val="superscript"/>
          <w:rtl/>
        </w:rPr>
        <w:footnoteReference w:id="88"/>
      </w:r>
      <w:r w:rsidRPr="00B70C9F">
        <w:rPr>
          <w:rFonts w:cs="Traditional Arabic"/>
          <w:sz w:val="34"/>
          <w:szCs w:val="34"/>
          <w:vertAlign w:val="superscript"/>
          <w:rtl/>
        </w:rPr>
        <w:t>)</w:t>
      </w:r>
      <w:r w:rsidR="0010043D" w:rsidRPr="00B70C9F">
        <w:rPr>
          <w:rFonts w:ascii="Courier New" w:hAnsi="Courier New" w:cs="Traditional Arabic" w:hint="cs"/>
          <w:sz w:val="34"/>
          <w:szCs w:val="34"/>
          <w:rtl/>
        </w:rPr>
        <w:t xml:space="preserve"> وقال البيضاوي</w:t>
      </w:r>
      <w:r w:rsidR="00B70C9F">
        <w:rPr>
          <w:rFonts w:ascii="Courier New" w:hAnsi="Courier New" w:cs="Traditional Arabic" w:hint="cs"/>
          <w:sz w:val="34"/>
          <w:szCs w:val="34"/>
          <w:rtl/>
        </w:rPr>
        <w:t>:</w:t>
      </w:r>
      <w:r w:rsidR="0010043D" w:rsidRPr="00B70C9F">
        <w:rPr>
          <w:rFonts w:ascii="Courier New" w:hAnsi="Courier New" w:cs="Traditional Arabic" w:hint="cs"/>
          <w:sz w:val="34"/>
          <w:szCs w:val="34"/>
          <w:rtl/>
        </w:rPr>
        <w:t xml:space="preserve"> ((أو من الاستئناس الذي هو خلاف </w:t>
      </w:r>
      <w:proofErr w:type="spellStart"/>
      <w:r w:rsidR="0010043D" w:rsidRPr="00B70C9F">
        <w:rPr>
          <w:rFonts w:ascii="Courier New" w:hAnsi="Courier New" w:cs="Traditional Arabic" w:hint="cs"/>
          <w:sz w:val="34"/>
          <w:szCs w:val="34"/>
          <w:rtl/>
        </w:rPr>
        <w:t>الاستيح</w:t>
      </w:r>
      <w:r w:rsidR="0051512F" w:rsidRPr="00B70C9F">
        <w:rPr>
          <w:rFonts w:ascii="Courier New" w:hAnsi="Courier New" w:cs="Traditional Arabic" w:hint="cs"/>
          <w:sz w:val="34"/>
          <w:szCs w:val="34"/>
          <w:rtl/>
        </w:rPr>
        <w:t>اش</w:t>
      </w:r>
      <w:proofErr w:type="spellEnd"/>
      <w:r w:rsidR="00B70C9F">
        <w:rPr>
          <w:rFonts w:ascii="Courier New" w:hAnsi="Courier New" w:cs="Traditional Arabic" w:hint="cs"/>
          <w:sz w:val="34"/>
          <w:szCs w:val="34"/>
          <w:rtl/>
        </w:rPr>
        <w:t>،</w:t>
      </w:r>
      <w:r w:rsidR="0051512F" w:rsidRPr="00B70C9F">
        <w:rPr>
          <w:rFonts w:ascii="Courier New" w:hAnsi="Courier New" w:cs="Traditional Arabic" w:hint="cs"/>
          <w:sz w:val="34"/>
          <w:szCs w:val="34"/>
          <w:rtl/>
        </w:rPr>
        <w:t xml:space="preserve"> فإنَّ المستأذن مستوحش </w:t>
      </w:r>
      <w:r w:rsidR="0010043D" w:rsidRPr="00B70C9F">
        <w:rPr>
          <w:rFonts w:ascii="Courier New" w:hAnsi="Courier New" w:cs="Traditional Arabic" w:hint="cs"/>
          <w:sz w:val="34"/>
          <w:szCs w:val="34"/>
          <w:rtl/>
        </w:rPr>
        <w:t>خائف أن لا يُؤذن له))</w:t>
      </w:r>
      <w:r w:rsidR="0010043D" w:rsidRPr="00B70C9F">
        <w:rPr>
          <w:rFonts w:cs="Traditional Arabic"/>
          <w:sz w:val="34"/>
          <w:szCs w:val="34"/>
          <w:vertAlign w:val="superscript"/>
          <w:rtl/>
        </w:rPr>
        <w:t>(</w:t>
      </w:r>
      <w:r w:rsidR="0010043D" w:rsidRPr="00B70C9F">
        <w:rPr>
          <w:rFonts w:cs="Traditional Arabic"/>
          <w:sz w:val="34"/>
          <w:szCs w:val="34"/>
          <w:vertAlign w:val="superscript"/>
          <w:rtl/>
        </w:rPr>
        <w:footnoteReference w:id="89"/>
      </w:r>
      <w:r w:rsidR="0010043D" w:rsidRPr="00B70C9F">
        <w:rPr>
          <w:rFonts w:cs="Traditional Arabic"/>
          <w:sz w:val="34"/>
          <w:szCs w:val="34"/>
          <w:vertAlign w:val="superscript"/>
          <w:rtl/>
        </w:rPr>
        <w:t>)</w:t>
      </w:r>
      <w:r w:rsidR="0010043D" w:rsidRPr="00B70C9F">
        <w:rPr>
          <w:rFonts w:ascii="Courier New" w:hAnsi="Courier New" w:cs="Traditional Arabic" w:hint="cs"/>
          <w:sz w:val="34"/>
          <w:szCs w:val="34"/>
          <w:rtl/>
        </w:rPr>
        <w:t xml:space="preserve"> </w:t>
      </w:r>
      <w:r w:rsidR="006360D2" w:rsidRPr="00B70C9F">
        <w:rPr>
          <w:rFonts w:ascii="Courier New" w:hAnsi="Courier New" w:cs="Traditional Arabic" w:hint="cs"/>
          <w:sz w:val="34"/>
          <w:szCs w:val="34"/>
          <w:rtl/>
        </w:rPr>
        <w:t>وقال النسفي</w:t>
      </w:r>
      <w:r w:rsidR="00B70C9F">
        <w:rPr>
          <w:rFonts w:ascii="Courier New" w:hAnsi="Courier New" w:cs="Traditional Arabic" w:hint="cs"/>
          <w:sz w:val="34"/>
          <w:szCs w:val="34"/>
          <w:rtl/>
        </w:rPr>
        <w:t>:</w:t>
      </w:r>
      <w:r w:rsidR="006360D2" w:rsidRPr="00B70C9F">
        <w:rPr>
          <w:rFonts w:ascii="Courier New" w:hAnsi="Courier New" w:cs="Traditional Arabic" w:hint="cs"/>
          <w:sz w:val="34"/>
          <w:szCs w:val="34"/>
          <w:rtl/>
        </w:rPr>
        <w:t xml:space="preserve"> ((والاستئناس في الأصل الاستعلام والاستكشاف</w:t>
      </w:r>
      <w:r w:rsidR="00B70C9F">
        <w:rPr>
          <w:rFonts w:ascii="Courier New" w:hAnsi="Courier New" w:cs="Traditional Arabic" w:hint="cs"/>
          <w:sz w:val="34"/>
          <w:szCs w:val="34"/>
          <w:rtl/>
        </w:rPr>
        <w:t>،</w:t>
      </w:r>
      <w:r w:rsidR="006360D2" w:rsidRPr="00B70C9F">
        <w:rPr>
          <w:rFonts w:ascii="Courier New" w:hAnsi="Courier New" w:cs="Traditional Arabic" w:hint="cs"/>
          <w:sz w:val="34"/>
          <w:szCs w:val="34"/>
          <w:rtl/>
        </w:rPr>
        <w:t xml:space="preserve"> استفعال من أنس الشيء</w:t>
      </w:r>
      <w:r w:rsidR="00B70C9F">
        <w:rPr>
          <w:rFonts w:ascii="Courier New" w:hAnsi="Courier New" w:cs="Traditional Arabic" w:hint="cs"/>
          <w:sz w:val="34"/>
          <w:szCs w:val="34"/>
          <w:rtl/>
        </w:rPr>
        <w:t>،</w:t>
      </w:r>
      <w:r w:rsidR="006360D2"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6360D2" w:rsidRPr="00B70C9F">
        <w:rPr>
          <w:rFonts w:ascii="Courier New" w:hAnsi="Courier New" w:cs="Traditional Arabic" w:hint="cs"/>
          <w:sz w:val="34"/>
          <w:szCs w:val="34"/>
          <w:rtl/>
        </w:rPr>
        <w:t xml:space="preserve"> حتى تستعلموا أيطلق لكم الدخول أم لا ؟ وذلك بتسبيحة أو بتكبيرة أو </w:t>
      </w:r>
      <w:proofErr w:type="spellStart"/>
      <w:r w:rsidR="006360D2" w:rsidRPr="00B70C9F">
        <w:rPr>
          <w:rFonts w:ascii="Courier New" w:hAnsi="Courier New" w:cs="Traditional Arabic" w:hint="cs"/>
          <w:sz w:val="34"/>
          <w:szCs w:val="34"/>
          <w:rtl/>
        </w:rPr>
        <w:t>بتحميدة</w:t>
      </w:r>
      <w:proofErr w:type="spellEnd"/>
      <w:r w:rsidR="006360D2" w:rsidRPr="00B70C9F">
        <w:rPr>
          <w:rFonts w:ascii="Courier New" w:hAnsi="Courier New" w:cs="Traditional Arabic" w:hint="cs"/>
          <w:sz w:val="34"/>
          <w:szCs w:val="34"/>
          <w:rtl/>
        </w:rPr>
        <w:t xml:space="preserve"> أو بتنحنح))</w:t>
      </w:r>
      <w:r w:rsidR="006360D2" w:rsidRPr="00B70C9F">
        <w:rPr>
          <w:rFonts w:cs="Traditional Arabic"/>
          <w:sz w:val="34"/>
          <w:szCs w:val="34"/>
          <w:vertAlign w:val="superscript"/>
          <w:rtl/>
        </w:rPr>
        <w:t>(</w:t>
      </w:r>
      <w:r w:rsidR="006360D2" w:rsidRPr="00B70C9F">
        <w:rPr>
          <w:rFonts w:cs="Traditional Arabic"/>
          <w:sz w:val="34"/>
          <w:szCs w:val="34"/>
          <w:vertAlign w:val="superscript"/>
          <w:rtl/>
        </w:rPr>
        <w:footnoteReference w:id="90"/>
      </w:r>
      <w:r w:rsidR="006360D2" w:rsidRPr="00B70C9F">
        <w:rPr>
          <w:rFonts w:cs="Traditional Arabic"/>
          <w:sz w:val="34"/>
          <w:szCs w:val="34"/>
          <w:vertAlign w:val="superscript"/>
          <w:rtl/>
        </w:rPr>
        <w:t>)</w:t>
      </w:r>
      <w:r w:rsidR="006360D2" w:rsidRPr="00B70C9F">
        <w:rPr>
          <w:rFonts w:ascii="Courier New" w:hAnsi="Courier New" w:cs="Traditional Arabic" w:hint="cs"/>
          <w:sz w:val="34"/>
          <w:szCs w:val="34"/>
          <w:rtl/>
        </w:rPr>
        <w:t xml:space="preserve"> </w:t>
      </w:r>
      <w:r w:rsidR="00E65A49" w:rsidRPr="00B70C9F">
        <w:rPr>
          <w:rFonts w:ascii="Courier New" w:hAnsi="Courier New" w:cs="Traditional Arabic" w:hint="cs"/>
          <w:sz w:val="34"/>
          <w:szCs w:val="34"/>
          <w:rtl/>
        </w:rPr>
        <w:t>((وعن أبي هبيرة  قال</w:t>
      </w:r>
      <w:r w:rsidR="00B70C9F">
        <w:rPr>
          <w:rFonts w:ascii="Courier New" w:hAnsi="Courier New" w:cs="Traditional Arabic" w:hint="cs"/>
          <w:sz w:val="34"/>
          <w:szCs w:val="34"/>
          <w:rtl/>
        </w:rPr>
        <w:t>:</w:t>
      </w:r>
      <w:r w:rsidR="00E65A49" w:rsidRPr="00B70C9F">
        <w:rPr>
          <w:rFonts w:ascii="Courier New" w:hAnsi="Courier New" w:cs="Traditional Arabic" w:hint="cs"/>
          <w:sz w:val="34"/>
          <w:szCs w:val="34"/>
          <w:rtl/>
        </w:rPr>
        <w:t xml:space="preserve"> كان  عبد الله</w:t>
      </w:r>
      <w:r w:rsidR="00B70C9F">
        <w:rPr>
          <w:rFonts w:ascii="Courier New" w:hAnsi="Courier New" w:cs="Traditional Arabic" w:hint="cs"/>
          <w:sz w:val="34"/>
          <w:szCs w:val="34"/>
          <w:rtl/>
        </w:rPr>
        <w:t>:</w:t>
      </w:r>
      <w:r w:rsidR="00FB6D80" w:rsidRPr="00B70C9F">
        <w:rPr>
          <w:rFonts w:ascii="Courier New" w:hAnsi="Courier New" w:cs="Traditional Arabic" w:hint="cs"/>
          <w:sz w:val="34"/>
          <w:szCs w:val="34"/>
          <w:rtl/>
        </w:rPr>
        <w:t xml:space="preserve"> إذ</w:t>
      </w:r>
      <w:r w:rsidR="00F949FF" w:rsidRPr="00B70C9F">
        <w:rPr>
          <w:rFonts w:ascii="Courier New" w:hAnsi="Courier New" w:cs="Traditional Arabic" w:hint="cs"/>
          <w:sz w:val="34"/>
          <w:szCs w:val="34"/>
          <w:rtl/>
        </w:rPr>
        <w:t>ا</w:t>
      </w:r>
      <w:r w:rsidR="00FB6D80" w:rsidRPr="00B70C9F">
        <w:rPr>
          <w:rFonts w:ascii="Courier New" w:hAnsi="Courier New" w:cs="Traditional Arabic" w:hint="cs"/>
          <w:sz w:val="34"/>
          <w:szCs w:val="34"/>
          <w:rtl/>
        </w:rPr>
        <w:t xml:space="preserve"> دخل الدار </w:t>
      </w:r>
      <w:r w:rsidR="00FB6D80" w:rsidRPr="00B70C9F">
        <w:rPr>
          <w:rFonts w:ascii="Courier New" w:hAnsi="Courier New" w:cs="Traditional Arabic" w:hint="cs"/>
          <w:sz w:val="34"/>
          <w:szCs w:val="34"/>
          <w:rtl/>
        </w:rPr>
        <w:lastRenderedPageBreak/>
        <w:t>استأنس وتكلم ورفع صوته</w:t>
      </w:r>
      <w:r w:rsidR="00B70C9F">
        <w:rPr>
          <w:rFonts w:ascii="Courier New" w:hAnsi="Courier New" w:cs="Traditional Arabic" w:hint="cs"/>
          <w:sz w:val="34"/>
          <w:szCs w:val="34"/>
          <w:rtl/>
        </w:rPr>
        <w:t>،</w:t>
      </w:r>
      <w:r w:rsidR="00FB6D80" w:rsidRPr="00B70C9F">
        <w:rPr>
          <w:rFonts w:ascii="Courier New" w:hAnsi="Courier New" w:cs="Traditional Arabic" w:hint="cs"/>
          <w:sz w:val="34"/>
          <w:szCs w:val="34"/>
          <w:rtl/>
        </w:rPr>
        <w:t xml:space="preserve"> وقال مجاهد</w:t>
      </w:r>
      <w:r w:rsidR="00B70C9F">
        <w:rPr>
          <w:rFonts w:ascii="Courier New" w:hAnsi="Courier New" w:cs="Traditional Arabic" w:hint="cs"/>
          <w:sz w:val="34"/>
          <w:szCs w:val="34"/>
          <w:rtl/>
        </w:rPr>
        <w:t>:</w:t>
      </w:r>
      <w:r w:rsidR="00FB6D80" w:rsidRPr="00B70C9F">
        <w:rPr>
          <w:rFonts w:ascii="Courier New" w:hAnsi="Courier New" w:cs="Traditional Arabic" w:hint="cs"/>
          <w:sz w:val="34"/>
          <w:szCs w:val="34"/>
          <w:rtl/>
        </w:rPr>
        <w:t xml:space="preserve"> (</w:t>
      </w:r>
      <w:r w:rsidR="00FB6D80" w:rsidRPr="00B70C9F">
        <w:rPr>
          <w:rFonts w:ascii="Courier New" w:hAnsi="Courier New" w:cs="Traditional Arabic"/>
          <w:sz w:val="34"/>
          <w:szCs w:val="34"/>
          <w:rtl/>
        </w:rPr>
        <w:t>حَتَّى تَسْتَأْنِسُوا</w:t>
      </w:r>
      <w:r w:rsidR="00FB6D80" w:rsidRPr="00B70C9F">
        <w:rPr>
          <w:rFonts w:ascii="Courier New" w:hAnsi="Courier New" w:cs="Traditional Arabic" w:hint="cs"/>
          <w:sz w:val="34"/>
          <w:szCs w:val="34"/>
          <w:rtl/>
        </w:rPr>
        <w:t>) قال</w:t>
      </w:r>
      <w:r w:rsidR="00B70C9F">
        <w:rPr>
          <w:rFonts w:ascii="Courier New" w:hAnsi="Courier New" w:cs="Traditional Arabic" w:hint="cs"/>
          <w:sz w:val="34"/>
          <w:szCs w:val="34"/>
          <w:rtl/>
        </w:rPr>
        <w:t>:</w:t>
      </w:r>
      <w:r w:rsidR="00FB6D80" w:rsidRPr="00B70C9F">
        <w:rPr>
          <w:rFonts w:ascii="Courier New" w:hAnsi="Courier New" w:cs="Traditional Arabic" w:hint="cs"/>
          <w:sz w:val="34"/>
          <w:szCs w:val="34"/>
          <w:rtl/>
        </w:rPr>
        <w:t xml:space="preserve"> تنحنحوا وتنخموا</w:t>
      </w:r>
      <w:r w:rsidR="00B70C9F">
        <w:rPr>
          <w:rFonts w:ascii="Courier New" w:hAnsi="Courier New" w:cs="Traditional Arabic" w:hint="cs"/>
          <w:sz w:val="34"/>
          <w:szCs w:val="34"/>
          <w:rtl/>
        </w:rPr>
        <w:t>،</w:t>
      </w:r>
      <w:r w:rsidR="00FB6D80" w:rsidRPr="00B70C9F">
        <w:rPr>
          <w:rFonts w:ascii="Courier New" w:hAnsi="Courier New" w:cs="Traditional Arabic" w:hint="cs"/>
          <w:sz w:val="34"/>
          <w:szCs w:val="34"/>
          <w:rtl/>
        </w:rPr>
        <w:t xml:space="preserve"> وعن الإمام أحمد بن حنبل رحمه الله أنَّه قال</w:t>
      </w:r>
      <w:r w:rsidR="00B70C9F">
        <w:rPr>
          <w:rFonts w:ascii="Courier New" w:hAnsi="Courier New" w:cs="Traditional Arabic" w:hint="cs"/>
          <w:sz w:val="34"/>
          <w:szCs w:val="34"/>
          <w:rtl/>
        </w:rPr>
        <w:t>:</w:t>
      </w:r>
      <w:r w:rsidR="00FB6D80" w:rsidRPr="00B70C9F">
        <w:rPr>
          <w:rFonts w:ascii="Courier New" w:hAnsi="Courier New" w:cs="Traditional Arabic" w:hint="cs"/>
          <w:sz w:val="34"/>
          <w:szCs w:val="34"/>
          <w:rtl/>
        </w:rPr>
        <w:t xml:space="preserve"> إذا دخل الرجل بيته استحب له أن يتنحنح أو يحرك نعليه))</w:t>
      </w:r>
      <w:r w:rsidR="00FB6D80" w:rsidRPr="00B70C9F">
        <w:rPr>
          <w:rFonts w:cs="Traditional Arabic"/>
          <w:sz w:val="34"/>
          <w:szCs w:val="34"/>
          <w:vertAlign w:val="superscript"/>
          <w:rtl/>
        </w:rPr>
        <w:t xml:space="preserve"> (</w:t>
      </w:r>
      <w:r w:rsidR="00FB6D80" w:rsidRPr="00B70C9F">
        <w:rPr>
          <w:rFonts w:cs="Traditional Arabic"/>
          <w:sz w:val="34"/>
          <w:szCs w:val="34"/>
          <w:vertAlign w:val="superscript"/>
          <w:rtl/>
        </w:rPr>
        <w:footnoteReference w:id="91"/>
      </w:r>
      <w:r w:rsidR="00FB6D80" w:rsidRPr="00B70C9F">
        <w:rPr>
          <w:rFonts w:cs="Traditional Arabic"/>
          <w:sz w:val="34"/>
          <w:szCs w:val="34"/>
          <w:vertAlign w:val="superscript"/>
          <w:rtl/>
        </w:rPr>
        <w:t>)</w:t>
      </w:r>
      <w:r w:rsidR="00FB6D80" w:rsidRPr="00B70C9F">
        <w:rPr>
          <w:rFonts w:ascii="Courier New" w:hAnsi="Courier New" w:cs="Traditional Arabic" w:hint="cs"/>
          <w:sz w:val="34"/>
          <w:szCs w:val="34"/>
          <w:rtl/>
        </w:rPr>
        <w:t xml:space="preserve"> </w:t>
      </w:r>
      <w:r w:rsidR="005B5AF2" w:rsidRPr="00B70C9F">
        <w:rPr>
          <w:rFonts w:ascii="Courier New" w:hAnsi="Courier New" w:cs="Traditional Arabic" w:hint="cs"/>
          <w:sz w:val="34"/>
          <w:szCs w:val="34"/>
          <w:rtl/>
        </w:rPr>
        <w:t>ومعنى</w:t>
      </w:r>
      <w:r w:rsidR="00B70C9F">
        <w:rPr>
          <w:rFonts w:ascii="Courier New" w:hAnsi="Courier New" w:cs="Traditional Arabic" w:hint="cs"/>
          <w:sz w:val="34"/>
          <w:szCs w:val="34"/>
          <w:rtl/>
        </w:rPr>
        <w:t>:</w:t>
      </w:r>
      <w:r w:rsidR="005B5AF2" w:rsidRPr="00B70C9F">
        <w:rPr>
          <w:rFonts w:ascii="Courier New" w:hAnsi="Courier New" w:cs="Traditional Arabic" w:hint="cs"/>
          <w:sz w:val="34"/>
          <w:szCs w:val="34"/>
          <w:rtl/>
        </w:rPr>
        <w:t xml:space="preserve"> إذا دخل بيته</w:t>
      </w:r>
      <w:r w:rsidR="00B70C9F">
        <w:rPr>
          <w:rFonts w:ascii="Courier New" w:hAnsi="Courier New" w:cs="Traditional Arabic" w:hint="cs"/>
          <w:sz w:val="34"/>
          <w:szCs w:val="34"/>
          <w:rtl/>
        </w:rPr>
        <w:t>:</w:t>
      </w:r>
      <w:r w:rsidR="005B5AF2" w:rsidRPr="00B70C9F">
        <w:rPr>
          <w:rFonts w:ascii="Courier New" w:hAnsi="Courier New" w:cs="Traditional Arabic" w:hint="cs"/>
          <w:sz w:val="34"/>
          <w:szCs w:val="34"/>
          <w:rtl/>
        </w:rPr>
        <w:t xml:space="preserve"> إذا أراد أن يدخل بيته</w:t>
      </w:r>
      <w:r w:rsidR="00B70C9F">
        <w:rPr>
          <w:rFonts w:ascii="Courier New" w:hAnsi="Courier New" w:cs="Traditional Arabic" w:hint="cs"/>
          <w:sz w:val="34"/>
          <w:szCs w:val="34"/>
          <w:rtl/>
        </w:rPr>
        <w:t>،</w:t>
      </w:r>
      <w:r w:rsidR="009209B9" w:rsidRPr="00B70C9F">
        <w:rPr>
          <w:rFonts w:ascii="Courier New" w:hAnsi="Courier New" w:cs="Traditional Arabic" w:hint="cs"/>
          <w:sz w:val="34"/>
          <w:szCs w:val="34"/>
          <w:rtl/>
        </w:rPr>
        <w:t xml:space="preserve"> كما تقول</w:t>
      </w:r>
      <w:r w:rsidR="00B70C9F">
        <w:rPr>
          <w:rFonts w:ascii="Courier New" w:hAnsi="Courier New" w:cs="Traditional Arabic" w:hint="cs"/>
          <w:sz w:val="34"/>
          <w:szCs w:val="34"/>
          <w:rtl/>
        </w:rPr>
        <w:t>:</w:t>
      </w:r>
      <w:r w:rsidR="009209B9" w:rsidRPr="00B70C9F">
        <w:rPr>
          <w:rFonts w:ascii="Courier New" w:hAnsi="Courier New" w:cs="Traditional Arabic" w:hint="cs"/>
          <w:sz w:val="34"/>
          <w:szCs w:val="34"/>
          <w:rtl/>
        </w:rPr>
        <w:t xml:space="preserve"> إذا أكلتَ فسم باسم الله</w:t>
      </w:r>
      <w:r w:rsidR="00B70C9F">
        <w:rPr>
          <w:rFonts w:ascii="Courier New" w:hAnsi="Courier New" w:cs="Traditional Arabic" w:hint="cs"/>
          <w:sz w:val="34"/>
          <w:szCs w:val="34"/>
          <w:rtl/>
        </w:rPr>
        <w:t>،</w:t>
      </w:r>
      <w:r w:rsidR="009209B9" w:rsidRPr="00B70C9F">
        <w:rPr>
          <w:rFonts w:ascii="Courier New" w:hAnsi="Courier New" w:cs="Traditional Arabic" w:hint="cs"/>
          <w:sz w:val="34"/>
          <w:szCs w:val="34"/>
          <w:rtl/>
        </w:rPr>
        <w:t xml:space="preserve"> وقولك</w:t>
      </w:r>
      <w:r w:rsidR="00B70C9F">
        <w:rPr>
          <w:rFonts w:ascii="Courier New" w:hAnsi="Courier New" w:cs="Traditional Arabic" w:hint="cs"/>
          <w:sz w:val="34"/>
          <w:szCs w:val="34"/>
          <w:rtl/>
        </w:rPr>
        <w:t>:</w:t>
      </w:r>
      <w:r w:rsidR="009209B9" w:rsidRPr="00B70C9F">
        <w:rPr>
          <w:rFonts w:ascii="Courier New" w:hAnsi="Courier New" w:cs="Traditional Arabic" w:hint="cs"/>
          <w:sz w:val="34"/>
          <w:szCs w:val="34"/>
          <w:rtl/>
        </w:rPr>
        <w:t xml:space="preserve"> إذا سافرتَ فحضِّر متاعك</w:t>
      </w:r>
      <w:r w:rsidR="00B70C9F">
        <w:rPr>
          <w:rFonts w:ascii="Courier New" w:hAnsi="Courier New" w:cs="Traditional Arabic" w:hint="cs"/>
          <w:sz w:val="34"/>
          <w:szCs w:val="34"/>
          <w:rtl/>
        </w:rPr>
        <w:t>،</w:t>
      </w:r>
      <w:r w:rsidR="009209B9"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9209B9" w:rsidRPr="00B70C9F">
        <w:rPr>
          <w:rFonts w:ascii="Courier New" w:hAnsi="Courier New" w:cs="Traditional Arabic" w:hint="cs"/>
          <w:sz w:val="34"/>
          <w:szCs w:val="34"/>
          <w:rtl/>
        </w:rPr>
        <w:t xml:space="preserve"> إذا أردت أن تأكل</w:t>
      </w:r>
      <w:r w:rsidR="00B70C9F">
        <w:rPr>
          <w:rFonts w:ascii="Courier New" w:hAnsi="Courier New" w:cs="Traditional Arabic" w:hint="cs"/>
          <w:sz w:val="34"/>
          <w:szCs w:val="34"/>
          <w:rtl/>
        </w:rPr>
        <w:t>،</w:t>
      </w:r>
      <w:r w:rsidR="009209B9" w:rsidRPr="00B70C9F">
        <w:rPr>
          <w:rFonts w:ascii="Courier New" w:hAnsi="Courier New" w:cs="Traditional Arabic" w:hint="cs"/>
          <w:sz w:val="34"/>
          <w:szCs w:val="34"/>
          <w:rtl/>
        </w:rPr>
        <w:t xml:space="preserve"> وإذا أردت أن تسافر </w:t>
      </w:r>
      <w:r w:rsidR="005B5AF2" w:rsidRPr="00B70C9F">
        <w:rPr>
          <w:rFonts w:ascii="Courier New" w:hAnsi="Courier New" w:cs="Traditional Arabic" w:hint="cs"/>
          <w:sz w:val="34"/>
          <w:szCs w:val="34"/>
          <w:rtl/>
        </w:rPr>
        <w:t>((وقيل</w:t>
      </w:r>
      <w:r w:rsidR="00B70C9F">
        <w:rPr>
          <w:rFonts w:ascii="Courier New" w:hAnsi="Courier New" w:cs="Traditional Arabic" w:hint="cs"/>
          <w:sz w:val="34"/>
          <w:szCs w:val="34"/>
          <w:rtl/>
        </w:rPr>
        <w:t>:</w:t>
      </w:r>
      <w:r w:rsidR="005B5AF2" w:rsidRPr="00B70C9F">
        <w:rPr>
          <w:rFonts w:ascii="Courier New" w:hAnsi="Courier New" w:cs="Traditional Arabic" w:hint="cs"/>
          <w:sz w:val="34"/>
          <w:szCs w:val="34"/>
          <w:rtl/>
        </w:rPr>
        <w:t xml:space="preserve"> إنَّ معنى (</w:t>
      </w:r>
      <w:r w:rsidR="005B5AF2" w:rsidRPr="00B70C9F">
        <w:rPr>
          <w:rFonts w:ascii="Courier New" w:hAnsi="Courier New" w:cs="Traditional Arabic"/>
          <w:sz w:val="34"/>
          <w:szCs w:val="34"/>
          <w:rtl/>
        </w:rPr>
        <w:t>تَسْتَأْنِسُوا</w:t>
      </w:r>
      <w:r w:rsidR="005B5AF2" w:rsidRPr="00B70C9F">
        <w:rPr>
          <w:rFonts w:ascii="Courier New" w:hAnsi="Courier New" w:cs="Traditional Arabic" w:hint="cs"/>
          <w:sz w:val="34"/>
          <w:szCs w:val="34"/>
          <w:rtl/>
        </w:rPr>
        <w:t>) تستعلموا</w:t>
      </w:r>
      <w:r w:rsidR="00B70C9F">
        <w:rPr>
          <w:rFonts w:ascii="Courier New" w:hAnsi="Courier New" w:cs="Traditional Arabic" w:hint="cs"/>
          <w:sz w:val="34"/>
          <w:szCs w:val="34"/>
          <w:rtl/>
        </w:rPr>
        <w:t>،</w:t>
      </w:r>
      <w:r w:rsidR="005B5AF2"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5B5AF2" w:rsidRPr="00B70C9F">
        <w:rPr>
          <w:rFonts w:ascii="Courier New" w:hAnsi="Courier New" w:cs="Traditional Arabic" w:hint="cs"/>
          <w:sz w:val="34"/>
          <w:szCs w:val="34"/>
          <w:rtl/>
        </w:rPr>
        <w:t xml:space="preserve"> تستعلموا من في البيت</w:t>
      </w:r>
      <w:r w:rsidR="00B70C9F">
        <w:rPr>
          <w:rFonts w:ascii="Courier New" w:hAnsi="Courier New" w:cs="Traditional Arabic" w:hint="cs"/>
          <w:sz w:val="34"/>
          <w:szCs w:val="34"/>
          <w:rtl/>
        </w:rPr>
        <w:t>،</w:t>
      </w:r>
      <w:r w:rsidR="005B5AF2" w:rsidRPr="00B70C9F">
        <w:rPr>
          <w:rFonts w:ascii="Courier New" w:hAnsi="Courier New" w:cs="Traditional Arabic" w:hint="cs"/>
          <w:sz w:val="34"/>
          <w:szCs w:val="34"/>
          <w:rtl/>
        </w:rPr>
        <w:t xml:space="preserve"> قال مجاهد</w:t>
      </w:r>
      <w:r w:rsidR="00B70C9F">
        <w:rPr>
          <w:rFonts w:ascii="Courier New" w:hAnsi="Courier New" w:cs="Traditional Arabic" w:hint="cs"/>
          <w:sz w:val="34"/>
          <w:szCs w:val="34"/>
          <w:rtl/>
        </w:rPr>
        <w:t>:</w:t>
      </w:r>
      <w:r w:rsidR="005B5AF2" w:rsidRPr="00B70C9F">
        <w:rPr>
          <w:rFonts w:ascii="Courier New" w:hAnsi="Courier New" w:cs="Traditional Arabic" w:hint="cs"/>
          <w:sz w:val="34"/>
          <w:szCs w:val="34"/>
          <w:rtl/>
        </w:rPr>
        <w:t xml:space="preserve"> بالتنحنح أو  بأيِّ وجه أمكن ويتأتَّى قدر ما يُعلَم أنَّه قد شُعِر به ويدخل إثر ذلك</w:t>
      </w:r>
      <w:r w:rsidR="00FD0C85">
        <w:rPr>
          <w:rFonts w:ascii="Courier New" w:hAnsi="Courier New" w:cs="Traditional Arabic" w:hint="cs"/>
          <w:sz w:val="34"/>
          <w:szCs w:val="34"/>
          <w:rtl/>
        </w:rPr>
        <w:t xml:space="preserve">... </w:t>
      </w:r>
      <w:r w:rsidR="005B5AF2" w:rsidRPr="00B70C9F">
        <w:rPr>
          <w:rFonts w:ascii="Courier New" w:hAnsi="Courier New" w:cs="Traditional Arabic" w:hint="cs"/>
          <w:sz w:val="34"/>
          <w:szCs w:val="34"/>
          <w:rtl/>
        </w:rPr>
        <w:t>قلتُ وهذا نص في أنَّ الاستئناس غير ا</w:t>
      </w:r>
      <w:r w:rsidR="00F949FF" w:rsidRPr="00B70C9F">
        <w:rPr>
          <w:rFonts w:ascii="Courier New" w:hAnsi="Courier New" w:cs="Traditional Arabic" w:hint="cs"/>
          <w:sz w:val="34"/>
          <w:szCs w:val="34"/>
          <w:rtl/>
        </w:rPr>
        <w:t>لا</w:t>
      </w:r>
      <w:r w:rsidR="005B5AF2" w:rsidRPr="00B70C9F">
        <w:rPr>
          <w:rFonts w:ascii="Courier New" w:hAnsi="Courier New" w:cs="Traditional Arabic" w:hint="cs"/>
          <w:sz w:val="34"/>
          <w:szCs w:val="34"/>
          <w:rtl/>
        </w:rPr>
        <w:t>ستئذان</w:t>
      </w:r>
      <w:r w:rsidR="00B70C9F">
        <w:rPr>
          <w:rFonts w:ascii="Courier New" w:hAnsi="Courier New" w:cs="Traditional Arabic" w:hint="cs"/>
          <w:sz w:val="34"/>
          <w:szCs w:val="34"/>
          <w:rtl/>
        </w:rPr>
        <w:t>،</w:t>
      </w:r>
      <w:r w:rsidR="005B5AF2" w:rsidRPr="00B70C9F">
        <w:rPr>
          <w:rFonts w:ascii="Courier New" w:hAnsi="Courier New" w:cs="Traditional Arabic" w:hint="cs"/>
          <w:sz w:val="34"/>
          <w:szCs w:val="34"/>
          <w:rtl/>
        </w:rPr>
        <w:t xml:space="preserve"> كما قال مجاهد ومن وافقه))</w:t>
      </w:r>
      <w:r w:rsidR="005B5AF2" w:rsidRPr="00B70C9F">
        <w:rPr>
          <w:rFonts w:cs="Traditional Arabic"/>
          <w:sz w:val="34"/>
          <w:szCs w:val="34"/>
          <w:vertAlign w:val="superscript"/>
          <w:rtl/>
        </w:rPr>
        <w:t>(</w:t>
      </w:r>
      <w:r w:rsidR="005B5AF2" w:rsidRPr="00B70C9F">
        <w:rPr>
          <w:rFonts w:cs="Traditional Arabic"/>
          <w:sz w:val="34"/>
          <w:szCs w:val="34"/>
          <w:vertAlign w:val="superscript"/>
          <w:rtl/>
        </w:rPr>
        <w:footnoteReference w:id="92"/>
      </w:r>
      <w:r w:rsidR="005B5AF2" w:rsidRPr="00B70C9F">
        <w:rPr>
          <w:rFonts w:cs="Traditional Arabic"/>
          <w:sz w:val="34"/>
          <w:szCs w:val="34"/>
          <w:vertAlign w:val="superscript"/>
          <w:rtl/>
        </w:rPr>
        <w:t>)</w:t>
      </w:r>
      <w:r w:rsidR="005B5AF2" w:rsidRPr="00B70C9F">
        <w:rPr>
          <w:rFonts w:ascii="Courier New" w:hAnsi="Courier New" w:cs="Traditional Arabic" w:hint="cs"/>
          <w:sz w:val="34"/>
          <w:szCs w:val="34"/>
          <w:rtl/>
        </w:rPr>
        <w:t xml:space="preserve"> </w:t>
      </w:r>
      <w:r w:rsidR="00AC7F1C" w:rsidRPr="00B70C9F">
        <w:rPr>
          <w:rFonts w:ascii="Courier New" w:hAnsi="Courier New" w:cs="Traditional Arabic" w:hint="cs"/>
          <w:sz w:val="34"/>
          <w:szCs w:val="34"/>
          <w:rtl/>
        </w:rPr>
        <w:t xml:space="preserve">فالاستئناس ليس هو الاستئذان بل الممهد له </w:t>
      </w:r>
    </w:p>
    <w:p w:rsidR="00AC7F1C" w:rsidRPr="00B70C9F" w:rsidRDefault="00AC7F1C" w:rsidP="00D527F5">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أمَا الوجه الثاني الذي جعله بمعنى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طلب الأنس فهو معنى الصيغة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وصيغة (است</w:t>
      </w:r>
      <w:r w:rsidR="00F949FF" w:rsidRPr="00B70C9F">
        <w:rPr>
          <w:rFonts w:ascii="Courier New" w:hAnsi="Courier New" w:cs="Traditional Arabic" w:hint="cs"/>
          <w:sz w:val="34"/>
          <w:szCs w:val="34"/>
          <w:rtl/>
        </w:rPr>
        <w:t>فعل) من معانيها المشهورة الطلب</w:t>
      </w:r>
      <w:r w:rsidR="00B70C9F">
        <w:rPr>
          <w:rFonts w:ascii="Courier New" w:hAnsi="Courier New" w:cs="Traditional Arabic" w:hint="cs"/>
          <w:sz w:val="34"/>
          <w:szCs w:val="34"/>
          <w:rtl/>
        </w:rPr>
        <w:t>،</w:t>
      </w:r>
      <w:r w:rsidR="00F949FF" w:rsidRPr="00B70C9F">
        <w:rPr>
          <w:rFonts w:ascii="Courier New" w:hAnsi="Courier New" w:cs="Traditional Arabic" w:hint="cs"/>
          <w:sz w:val="34"/>
          <w:szCs w:val="34"/>
          <w:rtl/>
        </w:rPr>
        <w:t xml:space="preserve"> فيكون بمعنى الوجه الأول ولا أوجه</w:t>
      </w:r>
      <w:r w:rsidR="00B70C9F">
        <w:rPr>
          <w:rFonts w:ascii="Courier New" w:hAnsi="Courier New" w:cs="Traditional Arabic" w:hint="cs"/>
          <w:sz w:val="34"/>
          <w:szCs w:val="34"/>
          <w:rtl/>
        </w:rPr>
        <w:t>.</w:t>
      </w:r>
    </w:p>
    <w:p w:rsidR="0062345B" w:rsidRPr="00B70C9F" w:rsidRDefault="006D531C" w:rsidP="00F949FF">
      <w:pPr>
        <w:jc w:val="both"/>
        <w:rPr>
          <w:rFonts w:ascii="Courier New" w:hAnsi="Courier New" w:cs="Traditional Arabic"/>
          <w:sz w:val="34"/>
          <w:szCs w:val="34"/>
          <w:rtl/>
        </w:rPr>
      </w:pPr>
      <w:r w:rsidRPr="00B70C9F">
        <w:rPr>
          <w:rFonts w:ascii="Courier New" w:hAnsi="Courier New" w:cs="Traditional Arabic" w:hint="cs"/>
          <w:sz w:val="34"/>
          <w:szCs w:val="34"/>
          <w:rtl/>
        </w:rPr>
        <w:tab/>
      </w:r>
      <w:r w:rsidR="00F949FF" w:rsidRPr="00B70C9F">
        <w:rPr>
          <w:rFonts w:ascii="Courier New" w:hAnsi="Courier New" w:cs="Traditional Arabic" w:hint="cs"/>
          <w:b/>
          <w:bCs/>
          <w:sz w:val="34"/>
          <w:szCs w:val="34"/>
          <w:rtl/>
        </w:rPr>
        <w:t>6</w:t>
      </w:r>
      <w:r w:rsidRPr="00B70C9F">
        <w:rPr>
          <w:rFonts w:ascii="Courier New" w:hAnsi="Courier New" w:cs="Traditional Arabic" w:hint="cs"/>
          <w:b/>
          <w:bCs/>
          <w:sz w:val="34"/>
          <w:szCs w:val="34"/>
          <w:rtl/>
        </w:rPr>
        <w:t>-الأفواه</w:t>
      </w:r>
      <w:r w:rsidR="00B70C9F">
        <w:rPr>
          <w:rFonts w:ascii="Courier New" w:hAnsi="Courier New" w:cs="Traditional Arabic" w:hint="cs"/>
          <w:b/>
          <w:bCs/>
          <w:sz w:val="34"/>
          <w:szCs w:val="34"/>
          <w:rtl/>
        </w:rPr>
        <w:t>:</w:t>
      </w:r>
      <w:r w:rsidR="003B515D" w:rsidRPr="00B70C9F">
        <w:rPr>
          <w:rFonts w:ascii="Courier New" w:hAnsi="Courier New" w:cs="Traditional Arabic" w:hint="cs"/>
          <w:b/>
          <w:bCs/>
          <w:sz w:val="34"/>
          <w:szCs w:val="34"/>
          <w:rtl/>
        </w:rPr>
        <w:t xml:space="preserve"> </w:t>
      </w:r>
      <w:r w:rsidR="00F723DB" w:rsidRPr="00B70C9F">
        <w:rPr>
          <w:rFonts w:ascii="Courier New" w:hAnsi="Courier New" w:cs="Traditional Arabic" w:hint="cs"/>
          <w:sz w:val="34"/>
          <w:szCs w:val="34"/>
          <w:rtl/>
        </w:rPr>
        <w:t xml:space="preserve">ذكر أهل الوجوه </w:t>
      </w:r>
      <w:r w:rsidR="0062345B" w:rsidRPr="00B70C9F">
        <w:rPr>
          <w:rFonts w:ascii="Courier New" w:hAnsi="Courier New" w:cs="Traditional Arabic" w:hint="cs"/>
          <w:sz w:val="34"/>
          <w:szCs w:val="34"/>
          <w:rtl/>
        </w:rPr>
        <w:t>أنَّ</w:t>
      </w:r>
      <w:r w:rsidR="0062345B" w:rsidRPr="00B70C9F">
        <w:rPr>
          <w:rFonts w:ascii="Courier New" w:hAnsi="Courier New" w:cs="Traditional Arabic" w:hint="cs"/>
          <w:b/>
          <w:bCs/>
          <w:sz w:val="34"/>
          <w:szCs w:val="34"/>
          <w:rtl/>
        </w:rPr>
        <w:t xml:space="preserve"> </w:t>
      </w:r>
      <w:r w:rsidR="003B515D" w:rsidRPr="00B70C9F">
        <w:rPr>
          <w:rFonts w:ascii="Courier New" w:hAnsi="Courier New" w:cs="Traditional Arabic" w:hint="cs"/>
          <w:sz w:val="34"/>
          <w:szCs w:val="34"/>
          <w:rtl/>
        </w:rPr>
        <w:t xml:space="preserve">الأفواه </w:t>
      </w:r>
      <w:r w:rsidR="0062345B" w:rsidRPr="00B70C9F">
        <w:rPr>
          <w:rFonts w:ascii="Courier New" w:hAnsi="Courier New" w:cs="Traditional Arabic" w:hint="cs"/>
          <w:sz w:val="34"/>
          <w:szCs w:val="34"/>
          <w:rtl/>
        </w:rPr>
        <w:t>في القرآن الكريم على وجهين</w:t>
      </w:r>
      <w:r w:rsidR="00B70C9F">
        <w:rPr>
          <w:rFonts w:ascii="Courier New" w:hAnsi="Courier New" w:cs="Traditional Arabic" w:hint="cs"/>
          <w:sz w:val="34"/>
          <w:szCs w:val="34"/>
          <w:rtl/>
        </w:rPr>
        <w:t>:</w:t>
      </w:r>
      <w:r w:rsidR="003B515D" w:rsidRPr="00B70C9F">
        <w:rPr>
          <w:rFonts w:ascii="Courier New" w:hAnsi="Courier New" w:cs="Traditional Arabic" w:hint="cs"/>
          <w:sz w:val="34"/>
          <w:szCs w:val="34"/>
          <w:rtl/>
        </w:rPr>
        <w:t xml:space="preserve"> </w:t>
      </w:r>
    </w:p>
    <w:p w:rsidR="003B515D" w:rsidRPr="00B70C9F" w:rsidRDefault="0062345B" w:rsidP="0062345B">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الوجه الأول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3B515D" w:rsidRPr="00B70C9F">
        <w:rPr>
          <w:rFonts w:ascii="Courier New" w:hAnsi="Courier New" w:cs="Traditional Arabic" w:hint="cs"/>
          <w:sz w:val="34"/>
          <w:szCs w:val="34"/>
          <w:rtl/>
        </w:rPr>
        <w:t>الألسنة</w:t>
      </w:r>
      <w:r w:rsidR="00B70C9F">
        <w:rPr>
          <w:rFonts w:ascii="Courier New" w:hAnsi="Courier New" w:cs="Traditional Arabic" w:hint="cs"/>
          <w:sz w:val="34"/>
          <w:szCs w:val="34"/>
          <w:rtl/>
        </w:rPr>
        <w:t>،</w:t>
      </w:r>
      <w:r w:rsidR="003B515D"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ك</w:t>
      </w:r>
      <w:r w:rsidR="003B515D" w:rsidRPr="00B70C9F">
        <w:rPr>
          <w:rFonts w:ascii="Courier New" w:hAnsi="Courier New" w:cs="Traditional Arabic" w:hint="cs"/>
          <w:sz w:val="34"/>
          <w:szCs w:val="34"/>
          <w:rtl/>
        </w:rPr>
        <w:t>قوله تعالى</w:t>
      </w:r>
      <w:r w:rsidR="00B70C9F">
        <w:rPr>
          <w:rFonts w:ascii="Courier New" w:hAnsi="Courier New" w:cs="Traditional Arabic" w:hint="cs"/>
          <w:sz w:val="34"/>
          <w:szCs w:val="34"/>
          <w:rtl/>
        </w:rPr>
        <w:t>:</w:t>
      </w:r>
      <w:r w:rsidR="003B515D" w:rsidRPr="00B70C9F">
        <w:rPr>
          <w:rFonts w:ascii="Courier New" w:hAnsi="Courier New" w:cs="Traditional Arabic" w:hint="cs"/>
          <w:sz w:val="34"/>
          <w:szCs w:val="34"/>
          <w:rtl/>
        </w:rPr>
        <w:t xml:space="preserve"> (</w:t>
      </w:r>
      <w:r w:rsidR="003B515D" w:rsidRPr="00B70C9F">
        <w:rPr>
          <w:rFonts w:ascii="Courier New" w:hAnsi="Courier New" w:cs="Traditional Arabic"/>
          <w:sz w:val="34"/>
          <w:szCs w:val="34"/>
          <w:rtl/>
        </w:rPr>
        <w:t>يَقُولُونَ بِأَفْوَاهِهِم مَّا لَيْسَ فِي قُلُوبِهِمْ</w:t>
      </w:r>
      <w:r w:rsidR="003B515D" w:rsidRPr="00B70C9F">
        <w:rPr>
          <w:rFonts w:ascii="Courier New" w:hAnsi="Courier New" w:cs="Traditional Arabic" w:hint="cs"/>
          <w:sz w:val="34"/>
          <w:szCs w:val="34"/>
          <w:rtl/>
        </w:rPr>
        <w:t>){آل عمران</w:t>
      </w:r>
      <w:r w:rsidR="00B70C9F">
        <w:rPr>
          <w:rFonts w:ascii="Courier New" w:hAnsi="Courier New" w:cs="Traditional Arabic" w:hint="cs"/>
          <w:sz w:val="34"/>
          <w:szCs w:val="34"/>
          <w:rtl/>
        </w:rPr>
        <w:t>:</w:t>
      </w:r>
      <w:r w:rsidR="003B515D" w:rsidRPr="00B70C9F">
        <w:rPr>
          <w:rFonts w:ascii="Courier New" w:hAnsi="Courier New" w:cs="Traditional Arabic" w:hint="cs"/>
          <w:sz w:val="34"/>
          <w:szCs w:val="34"/>
          <w:rtl/>
        </w:rPr>
        <w:t xml:space="preserve"> 167} يعني بألسنتهم</w:t>
      </w:r>
      <w:r w:rsidR="00B70C9F">
        <w:rPr>
          <w:rFonts w:ascii="Courier New" w:hAnsi="Courier New" w:cs="Traditional Arabic" w:hint="cs"/>
          <w:sz w:val="34"/>
          <w:szCs w:val="34"/>
          <w:rtl/>
        </w:rPr>
        <w:t>.</w:t>
      </w:r>
    </w:p>
    <w:p w:rsidR="00E970A4" w:rsidRPr="00B70C9F" w:rsidRDefault="003B515D" w:rsidP="0062345B">
      <w:pPr>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ab/>
        <w:t>والوجه 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الأفو</w:t>
      </w:r>
      <w:r w:rsidR="0062345B" w:rsidRPr="00B70C9F">
        <w:rPr>
          <w:rFonts w:ascii="Courier New" w:hAnsi="Courier New" w:cs="Traditional Arabic" w:hint="cs"/>
          <w:sz w:val="34"/>
          <w:szCs w:val="34"/>
          <w:rtl/>
        </w:rPr>
        <w:t>اه بعينها</w:t>
      </w:r>
      <w:r w:rsidR="00B70C9F">
        <w:rPr>
          <w:rFonts w:ascii="Courier New" w:hAnsi="Courier New" w:cs="Traditional Arabic" w:hint="cs"/>
          <w:sz w:val="34"/>
          <w:szCs w:val="34"/>
          <w:rtl/>
        </w:rPr>
        <w:t>،</w:t>
      </w:r>
      <w:r w:rsidR="0062345B"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فَرَدُّواْ أَيْدِيَهُمْ فِي أَفْوَاهِهِمْ</w:t>
      </w:r>
      <w:r w:rsidRPr="00B70C9F">
        <w:rPr>
          <w:rFonts w:ascii="Courier New" w:hAnsi="Courier New" w:cs="Traditional Arabic" w:hint="cs"/>
          <w:sz w:val="34"/>
          <w:szCs w:val="34"/>
          <w:rtl/>
        </w:rPr>
        <w:t>){إبراهيم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w:t>
      </w:r>
      <w:r w:rsidR="00E970A4" w:rsidRPr="00B70C9F">
        <w:rPr>
          <w:rFonts w:ascii="Courier New" w:hAnsi="Courier New" w:cs="Traditional Arabic" w:hint="cs"/>
          <w:sz w:val="34"/>
          <w:szCs w:val="34"/>
          <w:rtl/>
        </w:rPr>
        <w:t xml:space="preserve"> قالوا للرسل</w:t>
      </w:r>
      <w:r w:rsidR="00B70C9F">
        <w:rPr>
          <w:rFonts w:ascii="Courier New" w:hAnsi="Courier New" w:cs="Traditional Arabic" w:hint="cs"/>
          <w:sz w:val="34"/>
          <w:szCs w:val="34"/>
          <w:rtl/>
        </w:rPr>
        <w:t>:</w:t>
      </w:r>
      <w:r w:rsidR="00E970A4" w:rsidRPr="00B70C9F">
        <w:rPr>
          <w:rFonts w:ascii="Courier New" w:hAnsi="Courier New" w:cs="Traditional Arabic" w:hint="cs"/>
          <w:sz w:val="34"/>
          <w:szCs w:val="34"/>
          <w:rtl/>
        </w:rPr>
        <w:t xml:space="preserve"> اسكتوا</w:t>
      </w:r>
      <w:r w:rsidRPr="00B70C9F">
        <w:rPr>
          <w:rFonts w:cs="Traditional Arabic"/>
          <w:sz w:val="34"/>
          <w:szCs w:val="34"/>
          <w:vertAlign w:val="superscript"/>
          <w:rtl/>
        </w:rPr>
        <w:t>(</w:t>
      </w:r>
      <w:r w:rsidRPr="00B70C9F">
        <w:rPr>
          <w:rFonts w:cs="Traditional Arabic"/>
          <w:sz w:val="34"/>
          <w:szCs w:val="34"/>
          <w:vertAlign w:val="superscript"/>
          <w:rtl/>
        </w:rPr>
        <w:footnoteReference w:id="93"/>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2E73A5" w:rsidRPr="00B70C9F" w:rsidRDefault="005D78BD" w:rsidP="00F949FF">
      <w:pPr>
        <w:jc w:val="both"/>
        <w:rPr>
          <w:rFonts w:ascii="Courier New" w:hAnsi="Courier New" w:cs="Traditional Arabic"/>
          <w:sz w:val="34"/>
          <w:szCs w:val="34"/>
          <w:rtl/>
        </w:rPr>
      </w:pPr>
      <w:r w:rsidRPr="00B70C9F">
        <w:rPr>
          <w:rFonts w:ascii="Courier New" w:hAnsi="Courier New" w:cs="Traditional Arabic" w:hint="cs"/>
          <w:sz w:val="34"/>
          <w:szCs w:val="34"/>
          <w:rtl/>
        </w:rPr>
        <w:tab/>
        <w:t xml:space="preserve">الأفواه والألسنة </w:t>
      </w:r>
      <w:r w:rsidR="003B541B" w:rsidRPr="00B70C9F">
        <w:rPr>
          <w:rFonts w:ascii="Courier New" w:hAnsi="Courier New" w:cs="Traditional Arabic" w:hint="cs"/>
          <w:sz w:val="34"/>
          <w:szCs w:val="34"/>
          <w:rtl/>
        </w:rPr>
        <w:t>مترادفان فلا يصح أن يكون أحدهما وجهًا للآخر</w:t>
      </w:r>
      <w:r w:rsidR="00B70C9F">
        <w:rPr>
          <w:rFonts w:ascii="Courier New" w:hAnsi="Courier New" w:cs="Traditional Arabic" w:hint="cs"/>
          <w:sz w:val="34"/>
          <w:szCs w:val="34"/>
          <w:rtl/>
        </w:rPr>
        <w:t>،</w:t>
      </w:r>
      <w:r w:rsidR="003B541B"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3B541B" w:rsidRPr="00B70C9F">
        <w:rPr>
          <w:rFonts w:ascii="Courier New" w:hAnsi="Courier New" w:cs="Traditional Arabic" w:hint="cs"/>
          <w:sz w:val="34"/>
          <w:szCs w:val="34"/>
          <w:rtl/>
        </w:rPr>
        <w:t xml:space="preserve"> يدخلان في باب الترادف والوجوه تدخل في باب اللفظ المشترك</w:t>
      </w:r>
      <w:r w:rsidR="00B70C9F">
        <w:rPr>
          <w:rFonts w:ascii="Courier New" w:hAnsi="Courier New" w:cs="Traditional Arabic" w:hint="cs"/>
          <w:sz w:val="34"/>
          <w:szCs w:val="34"/>
          <w:rtl/>
        </w:rPr>
        <w:t>،</w:t>
      </w:r>
      <w:r w:rsidR="003B541B" w:rsidRPr="00B70C9F">
        <w:rPr>
          <w:rFonts w:ascii="Courier New" w:hAnsi="Courier New" w:cs="Traditional Arabic" w:hint="cs"/>
          <w:sz w:val="34"/>
          <w:szCs w:val="34"/>
          <w:rtl/>
        </w:rPr>
        <w:t xml:space="preserve"> والمترادفات يصح أن تقع بعضها موقع بعض لتقارب معانيها</w:t>
      </w:r>
      <w:r w:rsidR="00B70C9F">
        <w:rPr>
          <w:rFonts w:ascii="Courier New" w:hAnsi="Courier New" w:cs="Traditional Arabic" w:hint="cs"/>
          <w:sz w:val="34"/>
          <w:szCs w:val="34"/>
          <w:rtl/>
        </w:rPr>
        <w:t>،</w:t>
      </w:r>
      <w:r w:rsidR="003B541B" w:rsidRPr="00B70C9F">
        <w:rPr>
          <w:rFonts w:ascii="Courier New" w:hAnsi="Courier New" w:cs="Traditional Arabic" w:hint="cs"/>
          <w:sz w:val="34"/>
          <w:szCs w:val="34"/>
          <w:rtl/>
        </w:rPr>
        <w:t xml:space="preserve"> وهذا هو </w:t>
      </w:r>
      <w:r w:rsidR="002E73A5" w:rsidRPr="00B70C9F">
        <w:rPr>
          <w:rFonts w:ascii="Courier New" w:hAnsi="Courier New" w:cs="Traditional Arabic" w:hint="cs"/>
          <w:sz w:val="34"/>
          <w:szCs w:val="34"/>
          <w:rtl/>
        </w:rPr>
        <w:t>الذي مكَّن أصحاب كتب الوجوه من ا</w:t>
      </w:r>
      <w:r w:rsidR="003B541B" w:rsidRPr="00B70C9F">
        <w:rPr>
          <w:rFonts w:ascii="Courier New" w:hAnsi="Courier New" w:cs="Traditional Arabic" w:hint="cs"/>
          <w:sz w:val="34"/>
          <w:szCs w:val="34"/>
          <w:rtl/>
        </w:rPr>
        <w:t>ختلاق</w:t>
      </w:r>
      <w:r w:rsidR="00BA4175" w:rsidRPr="00B70C9F">
        <w:rPr>
          <w:rFonts w:ascii="Courier New" w:hAnsi="Courier New" w:cs="Traditional Arabic" w:hint="cs"/>
          <w:sz w:val="34"/>
          <w:szCs w:val="34"/>
          <w:rtl/>
        </w:rPr>
        <w:t>ها</w:t>
      </w:r>
      <w:r w:rsidR="00B70C9F">
        <w:rPr>
          <w:rFonts w:ascii="Courier New" w:hAnsi="Courier New" w:cs="Traditional Arabic" w:hint="cs"/>
          <w:sz w:val="34"/>
          <w:szCs w:val="34"/>
          <w:rtl/>
        </w:rPr>
        <w:t>،</w:t>
      </w:r>
      <w:r w:rsidR="003B541B" w:rsidRPr="00B70C9F">
        <w:rPr>
          <w:rFonts w:ascii="Courier New" w:hAnsi="Courier New" w:cs="Traditional Arabic" w:hint="cs"/>
          <w:sz w:val="34"/>
          <w:szCs w:val="34"/>
          <w:rtl/>
        </w:rPr>
        <w:t xml:space="preserve"> </w:t>
      </w:r>
      <w:r w:rsidR="00AC3C50" w:rsidRPr="00B70C9F">
        <w:rPr>
          <w:rFonts w:ascii="Courier New" w:hAnsi="Courier New" w:cs="Traditional Arabic" w:hint="cs"/>
          <w:sz w:val="34"/>
          <w:szCs w:val="34"/>
          <w:rtl/>
        </w:rPr>
        <w:t xml:space="preserve">إلاَّ أنَّه </w:t>
      </w:r>
      <w:r w:rsidR="00940D8C" w:rsidRPr="00B70C9F">
        <w:rPr>
          <w:rFonts w:ascii="Courier New" w:hAnsi="Courier New" w:cs="Traditional Arabic" w:hint="cs"/>
          <w:sz w:val="34"/>
          <w:szCs w:val="34"/>
          <w:rtl/>
        </w:rPr>
        <w:t xml:space="preserve">مهما اشتد ترادفها فلا بدَّ </w:t>
      </w:r>
      <w:r w:rsidR="002E73A5" w:rsidRPr="00B70C9F">
        <w:rPr>
          <w:rFonts w:ascii="Courier New" w:hAnsi="Courier New" w:cs="Traditional Arabic" w:hint="cs"/>
          <w:sz w:val="34"/>
          <w:szCs w:val="34"/>
          <w:rtl/>
        </w:rPr>
        <w:t>من أن يكون بينهما فرق في المعنى</w:t>
      </w:r>
      <w:r w:rsidR="00B70C9F">
        <w:rPr>
          <w:rFonts w:ascii="Courier New" w:hAnsi="Courier New" w:cs="Traditional Arabic" w:hint="cs"/>
          <w:sz w:val="34"/>
          <w:szCs w:val="34"/>
          <w:rtl/>
        </w:rPr>
        <w:t>،</w:t>
      </w:r>
      <w:r w:rsidR="002E73A5" w:rsidRPr="00B70C9F">
        <w:rPr>
          <w:rFonts w:ascii="Courier New" w:hAnsi="Courier New" w:cs="Traditional Arabic" w:hint="cs"/>
          <w:sz w:val="34"/>
          <w:szCs w:val="34"/>
          <w:rtl/>
        </w:rPr>
        <w:t xml:space="preserve"> وهذا الفرق المعنوي مهما خفي ودقَّ هو المقصود في القرآن الكريم</w:t>
      </w:r>
      <w:r w:rsidR="00B70C9F">
        <w:rPr>
          <w:rFonts w:ascii="Courier New" w:hAnsi="Courier New" w:cs="Traditional Arabic" w:hint="cs"/>
          <w:sz w:val="34"/>
          <w:szCs w:val="34"/>
          <w:rtl/>
        </w:rPr>
        <w:t>،</w:t>
      </w:r>
      <w:r w:rsidR="002E73A5" w:rsidRPr="00B70C9F">
        <w:rPr>
          <w:rFonts w:ascii="Courier New" w:hAnsi="Courier New" w:cs="Traditional Arabic" w:hint="cs"/>
          <w:sz w:val="34"/>
          <w:szCs w:val="34"/>
          <w:rtl/>
        </w:rPr>
        <w:t xml:space="preserve"> و</w:t>
      </w:r>
      <w:r w:rsidR="00AC3C50" w:rsidRPr="00B70C9F">
        <w:rPr>
          <w:rFonts w:ascii="Courier New" w:hAnsi="Courier New" w:cs="Traditional Arabic" w:hint="cs"/>
          <w:sz w:val="34"/>
          <w:szCs w:val="34"/>
          <w:rtl/>
        </w:rPr>
        <w:t xml:space="preserve">بين </w:t>
      </w:r>
      <w:r w:rsidR="002E73A5" w:rsidRPr="00B70C9F">
        <w:rPr>
          <w:rFonts w:ascii="Courier New" w:hAnsi="Courier New" w:cs="Traditional Arabic" w:hint="cs"/>
          <w:sz w:val="34"/>
          <w:szCs w:val="34"/>
          <w:rtl/>
        </w:rPr>
        <w:t>الأ</w:t>
      </w:r>
      <w:r w:rsidR="00AC3C50" w:rsidRPr="00B70C9F">
        <w:rPr>
          <w:rFonts w:ascii="Courier New" w:hAnsi="Courier New" w:cs="Traditional Arabic" w:hint="cs"/>
          <w:sz w:val="34"/>
          <w:szCs w:val="34"/>
          <w:rtl/>
        </w:rPr>
        <w:t>فواه والألسنة وإن ترادفا</w:t>
      </w:r>
      <w:r w:rsidR="002E73A5" w:rsidRPr="00B70C9F">
        <w:rPr>
          <w:rFonts w:ascii="Courier New" w:hAnsi="Courier New" w:cs="Traditional Arabic" w:hint="cs"/>
          <w:sz w:val="34"/>
          <w:szCs w:val="34"/>
          <w:rtl/>
        </w:rPr>
        <w:t xml:space="preserve"> فرق واضح لا يخفى</w:t>
      </w:r>
      <w:r w:rsidR="00B70C9F">
        <w:rPr>
          <w:rFonts w:ascii="Courier New" w:hAnsi="Courier New" w:cs="Traditional Arabic" w:hint="cs"/>
          <w:sz w:val="34"/>
          <w:szCs w:val="34"/>
          <w:rtl/>
        </w:rPr>
        <w:t>،</w:t>
      </w:r>
      <w:r w:rsidR="002E73A5"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قال ابن فارس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((الفاء وا</w:t>
      </w:r>
      <w:r w:rsidR="002E73A5" w:rsidRPr="00B70C9F">
        <w:rPr>
          <w:rFonts w:ascii="Courier New" w:hAnsi="Courier New" w:cs="Traditional Arabic" w:hint="cs"/>
          <w:sz w:val="34"/>
          <w:szCs w:val="34"/>
          <w:rtl/>
        </w:rPr>
        <w:t>لواو والهاء أصل صحيح يدل على</w:t>
      </w:r>
      <w:r w:rsidRPr="00B70C9F">
        <w:rPr>
          <w:rFonts w:ascii="Courier New" w:hAnsi="Courier New" w:cs="Traditional Arabic" w:hint="cs"/>
          <w:sz w:val="34"/>
          <w:szCs w:val="34"/>
          <w:rtl/>
        </w:rPr>
        <w:t xml:space="preserve"> تفتح في الشيء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من ذلك الفوه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سعة الفم</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w:t>
      </w:r>
      <w:r w:rsidR="002E73A5" w:rsidRPr="00B70C9F">
        <w:rPr>
          <w:rFonts w:ascii="Courier New" w:hAnsi="Courier New" w:cs="Traditional Arabic" w:hint="cs"/>
          <w:sz w:val="34"/>
          <w:szCs w:val="34"/>
          <w:rtl/>
        </w:rPr>
        <w:t>ي</w:t>
      </w:r>
      <w:r w:rsidRPr="00B70C9F">
        <w:rPr>
          <w:rFonts w:ascii="Courier New" w:hAnsi="Courier New" w:cs="Traditional Arabic" w:hint="cs"/>
          <w:sz w:val="34"/>
          <w:szCs w:val="34"/>
          <w:rtl/>
        </w:rPr>
        <w:t>قول أهل العربية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إنَّ أصل الفم فوه))</w:t>
      </w:r>
      <w:r w:rsidR="002E73A5" w:rsidRPr="00B70C9F">
        <w:rPr>
          <w:rFonts w:cs="Traditional Arabic"/>
          <w:sz w:val="34"/>
          <w:szCs w:val="34"/>
          <w:vertAlign w:val="superscript"/>
          <w:rtl/>
        </w:rPr>
        <w:t xml:space="preserve"> (</w:t>
      </w:r>
      <w:r w:rsidR="002E73A5" w:rsidRPr="00B70C9F">
        <w:rPr>
          <w:rFonts w:cs="Traditional Arabic"/>
          <w:sz w:val="34"/>
          <w:szCs w:val="34"/>
          <w:vertAlign w:val="superscript"/>
          <w:rtl/>
        </w:rPr>
        <w:footnoteReference w:id="94"/>
      </w:r>
      <w:r w:rsidR="002E73A5" w:rsidRPr="00B70C9F">
        <w:rPr>
          <w:rFonts w:cs="Traditional Arabic"/>
          <w:sz w:val="34"/>
          <w:szCs w:val="34"/>
          <w:vertAlign w:val="superscript"/>
          <w:rtl/>
        </w:rPr>
        <w:t>)</w:t>
      </w:r>
      <w:r w:rsidR="001754F2" w:rsidRPr="00B70C9F">
        <w:rPr>
          <w:rFonts w:ascii="Courier New" w:hAnsi="Courier New" w:cs="Traditional Arabic" w:hint="cs"/>
          <w:sz w:val="34"/>
          <w:szCs w:val="34"/>
          <w:rtl/>
        </w:rPr>
        <w:t>وقال</w:t>
      </w:r>
      <w:r w:rsidR="00B70C9F">
        <w:rPr>
          <w:rFonts w:ascii="Courier New" w:hAnsi="Courier New" w:cs="Traditional Arabic" w:hint="cs"/>
          <w:sz w:val="34"/>
          <w:szCs w:val="34"/>
          <w:rtl/>
        </w:rPr>
        <w:t>:</w:t>
      </w:r>
      <w:r w:rsidR="001754F2" w:rsidRPr="00B70C9F">
        <w:rPr>
          <w:rFonts w:ascii="Courier New" w:hAnsi="Courier New" w:cs="Traditional Arabic" w:hint="cs"/>
          <w:sz w:val="34"/>
          <w:szCs w:val="34"/>
          <w:rtl/>
        </w:rPr>
        <w:t xml:space="preserve"> ((اللام والسين والنون أصل صحيح واحد يدل على طول لطيف غير بائن في عضو أو غيره</w:t>
      </w:r>
      <w:r w:rsidR="00B70C9F">
        <w:rPr>
          <w:rFonts w:ascii="Courier New" w:hAnsi="Courier New" w:cs="Traditional Arabic" w:hint="cs"/>
          <w:sz w:val="34"/>
          <w:szCs w:val="34"/>
          <w:rtl/>
        </w:rPr>
        <w:t>،</w:t>
      </w:r>
      <w:r w:rsidR="001754F2" w:rsidRPr="00B70C9F">
        <w:rPr>
          <w:rFonts w:ascii="Courier New" w:hAnsi="Courier New" w:cs="Traditional Arabic" w:hint="cs"/>
          <w:sz w:val="34"/>
          <w:szCs w:val="34"/>
          <w:rtl/>
        </w:rPr>
        <w:t xml:space="preserve"> من ذلك اللسان معروف</w:t>
      </w:r>
      <w:r w:rsidR="00B70C9F">
        <w:rPr>
          <w:rFonts w:ascii="Courier New" w:hAnsi="Courier New" w:cs="Traditional Arabic" w:hint="cs"/>
          <w:sz w:val="34"/>
          <w:szCs w:val="34"/>
          <w:rtl/>
        </w:rPr>
        <w:t>،</w:t>
      </w:r>
      <w:r w:rsidR="001754F2" w:rsidRPr="00B70C9F">
        <w:rPr>
          <w:rFonts w:ascii="Courier New" w:hAnsi="Courier New" w:cs="Traditional Arabic" w:hint="cs"/>
          <w:sz w:val="34"/>
          <w:szCs w:val="34"/>
          <w:rtl/>
        </w:rPr>
        <w:t xml:space="preserve"> وهو مذكر</w:t>
      </w:r>
      <w:r w:rsidR="00B70C9F">
        <w:rPr>
          <w:rFonts w:ascii="Courier New" w:hAnsi="Courier New" w:cs="Traditional Arabic" w:hint="cs"/>
          <w:sz w:val="34"/>
          <w:szCs w:val="34"/>
          <w:rtl/>
        </w:rPr>
        <w:t>،</w:t>
      </w:r>
      <w:r w:rsidR="001754F2" w:rsidRPr="00B70C9F">
        <w:rPr>
          <w:rFonts w:ascii="Courier New" w:hAnsi="Courier New" w:cs="Traditional Arabic" w:hint="cs"/>
          <w:sz w:val="34"/>
          <w:szCs w:val="34"/>
          <w:rtl/>
        </w:rPr>
        <w:t xml:space="preserve"> والجمع ألسن</w:t>
      </w:r>
      <w:r w:rsidR="00B70C9F">
        <w:rPr>
          <w:rFonts w:ascii="Courier New" w:hAnsi="Courier New" w:cs="Traditional Arabic" w:hint="cs"/>
          <w:sz w:val="34"/>
          <w:szCs w:val="34"/>
          <w:rtl/>
        </w:rPr>
        <w:t>،</w:t>
      </w:r>
      <w:r w:rsidR="001754F2" w:rsidRPr="00B70C9F">
        <w:rPr>
          <w:rFonts w:ascii="Courier New" w:hAnsi="Courier New" w:cs="Traditional Arabic" w:hint="cs"/>
          <w:sz w:val="34"/>
          <w:szCs w:val="34"/>
          <w:rtl/>
        </w:rPr>
        <w:t xml:space="preserve"> فإذا كثر فهي الألسنة))</w:t>
      </w:r>
      <w:r w:rsidR="001754F2" w:rsidRPr="00B70C9F">
        <w:rPr>
          <w:rFonts w:cs="Traditional Arabic"/>
          <w:sz w:val="34"/>
          <w:szCs w:val="34"/>
          <w:vertAlign w:val="superscript"/>
          <w:rtl/>
        </w:rPr>
        <w:t>(</w:t>
      </w:r>
      <w:r w:rsidR="001754F2" w:rsidRPr="00B70C9F">
        <w:rPr>
          <w:rFonts w:cs="Traditional Arabic"/>
          <w:sz w:val="34"/>
          <w:szCs w:val="34"/>
          <w:vertAlign w:val="superscript"/>
          <w:rtl/>
        </w:rPr>
        <w:footnoteReference w:id="95"/>
      </w:r>
      <w:r w:rsidR="001754F2" w:rsidRPr="00B70C9F">
        <w:rPr>
          <w:rFonts w:cs="Traditional Arabic"/>
          <w:sz w:val="34"/>
          <w:szCs w:val="34"/>
          <w:vertAlign w:val="superscript"/>
          <w:rtl/>
        </w:rPr>
        <w:t>)</w:t>
      </w:r>
      <w:r w:rsidR="001754F2" w:rsidRPr="00B70C9F">
        <w:rPr>
          <w:rFonts w:ascii="Courier New" w:hAnsi="Courier New" w:cs="Traditional Arabic" w:hint="cs"/>
          <w:sz w:val="34"/>
          <w:szCs w:val="34"/>
          <w:rtl/>
        </w:rPr>
        <w:t xml:space="preserve"> فالفرق اللغوي بينهما بيِّن</w:t>
      </w:r>
      <w:r w:rsidR="00B70C9F">
        <w:rPr>
          <w:rFonts w:ascii="Courier New" w:hAnsi="Courier New" w:cs="Traditional Arabic" w:hint="cs"/>
          <w:sz w:val="34"/>
          <w:szCs w:val="34"/>
          <w:rtl/>
        </w:rPr>
        <w:t>.</w:t>
      </w:r>
    </w:p>
    <w:p w:rsidR="0050102D" w:rsidRPr="00B70C9F" w:rsidRDefault="001754F2" w:rsidP="001754F2">
      <w:pPr>
        <w:jc w:val="both"/>
        <w:rPr>
          <w:rFonts w:ascii="Courier New" w:hAnsi="Courier New" w:cs="Traditional Arabic"/>
          <w:sz w:val="34"/>
          <w:szCs w:val="34"/>
          <w:rtl/>
        </w:rPr>
      </w:pPr>
      <w:r w:rsidRPr="00B70C9F">
        <w:rPr>
          <w:rFonts w:ascii="Courier New" w:hAnsi="Courier New" w:cs="Traditional Arabic" w:hint="cs"/>
          <w:sz w:val="34"/>
          <w:szCs w:val="34"/>
          <w:rtl/>
        </w:rPr>
        <w:tab/>
        <w:t>و</w:t>
      </w:r>
      <w:r w:rsidR="00E970A4" w:rsidRPr="00B70C9F">
        <w:rPr>
          <w:rFonts w:ascii="Courier New" w:hAnsi="Courier New" w:cs="Traditional Arabic" w:hint="cs"/>
          <w:sz w:val="34"/>
          <w:szCs w:val="34"/>
          <w:rtl/>
        </w:rPr>
        <w:t xml:space="preserve">قال الراغب </w:t>
      </w:r>
      <w:r w:rsidR="0050102D" w:rsidRPr="00B70C9F">
        <w:rPr>
          <w:rFonts w:ascii="Courier New" w:hAnsi="Courier New" w:cs="Traditional Arabic" w:hint="cs"/>
          <w:sz w:val="34"/>
          <w:szCs w:val="34"/>
          <w:rtl/>
        </w:rPr>
        <w:t>في الأفواه</w:t>
      </w:r>
      <w:r w:rsidR="00B70C9F">
        <w:rPr>
          <w:rFonts w:ascii="Courier New" w:hAnsi="Courier New" w:cs="Traditional Arabic" w:hint="cs"/>
          <w:sz w:val="34"/>
          <w:szCs w:val="34"/>
          <w:rtl/>
        </w:rPr>
        <w:t>:</w:t>
      </w:r>
      <w:r w:rsidR="00E970A4" w:rsidRPr="00B70C9F">
        <w:rPr>
          <w:rFonts w:ascii="Courier New" w:hAnsi="Courier New" w:cs="Traditional Arabic" w:hint="cs"/>
          <w:sz w:val="34"/>
          <w:szCs w:val="34"/>
          <w:rtl/>
        </w:rPr>
        <w:t xml:space="preserve"> ((أفواه جمع فم</w:t>
      </w:r>
      <w:r w:rsidR="00B70C9F">
        <w:rPr>
          <w:rFonts w:ascii="Courier New" w:hAnsi="Courier New" w:cs="Traditional Arabic" w:hint="cs"/>
          <w:sz w:val="34"/>
          <w:szCs w:val="34"/>
          <w:rtl/>
        </w:rPr>
        <w:t>،</w:t>
      </w:r>
      <w:r w:rsidR="00E970A4" w:rsidRPr="00B70C9F">
        <w:rPr>
          <w:rFonts w:ascii="Courier New" w:hAnsi="Courier New" w:cs="Traditional Arabic" w:hint="cs"/>
          <w:sz w:val="34"/>
          <w:szCs w:val="34"/>
          <w:rtl/>
        </w:rPr>
        <w:t xml:space="preserve"> وأصل فوه فم</w:t>
      </w:r>
      <w:r w:rsidR="00B70C9F">
        <w:rPr>
          <w:rFonts w:ascii="Courier New" w:hAnsi="Courier New" w:cs="Traditional Arabic" w:hint="cs"/>
          <w:sz w:val="34"/>
          <w:szCs w:val="34"/>
          <w:rtl/>
        </w:rPr>
        <w:t>،</w:t>
      </w:r>
      <w:r w:rsidR="00E970A4" w:rsidRPr="00B70C9F">
        <w:rPr>
          <w:rFonts w:ascii="Courier New" w:hAnsi="Courier New" w:cs="Traditional Arabic" w:hint="cs"/>
          <w:sz w:val="34"/>
          <w:szCs w:val="34"/>
          <w:rtl/>
        </w:rPr>
        <w:t xml:space="preserve"> وكل موضع علَّق الله تعالى حكم القول بالفم فإشارة إلى الكذب</w:t>
      </w:r>
      <w:r w:rsidR="00B70C9F">
        <w:rPr>
          <w:rFonts w:ascii="Courier New" w:hAnsi="Courier New" w:cs="Traditional Arabic" w:hint="cs"/>
          <w:sz w:val="34"/>
          <w:szCs w:val="34"/>
          <w:rtl/>
        </w:rPr>
        <w:t>،</w:t>
      </w:r>
      <w:r w:rsidR="00E970A4" w:rsidRPr="00B70C9F">
        <w:rPr>
          <w:rFonts w:ascii="Courier New" w:hAnsi="Courier New" w:cs="Traditional Arabic" w:hint="cs"/>
          <w:sz w:val="34"/>
          <w:szCs w:val="34"/>
          <w:rtl/>
        </w:rPr>
        <w:t xml:space="preserve"> وتنبيه أنَّ الاعتقاد لا يطابقه نحو قوله تعالى</w:t>
      </w:r>
      <w:r w:rsidR="00B70C9F">
        <w:rPr>
          <w:rFonts w:ascii="Courier New" w:hAnsi="Courier New" w:cs="Traditional Arabic" w:hint="cs"/>
          <w:sz w:val="34"/>
          <w:szCs w:val="34"/>
          <w:rtl/>
        </w:rPr>
        <w:t>:</w:t>
      </w:r>
      <w:r w:rsidR="00E970A4" w:rsidRPr="00B70C9F">
        <w:rPr>
          <w:rFonts w:ascii="Courier New" w:hAnsi="Courier New" w:cs="Traditional Arabic" w:hint="cs"/>
          <w:sz w:val="34"/>
          <w:szCs w:val="34"/>
          <w:rtl/>
        </w:rPr>
        <w:t xml:space="preserve"> </w:t>
      </w:r>
      <w:r w:rsidR="005C0905" w:rsidRPr="00B70C9F">
        <w:rPr>
          <w:rFonts w:ascii="Courier New" w:hAnsi="Courier New" w:cs="Traditional Arabic" w:hint="cs"/>
          <w:sz w:val="34"/>
          <w:szCs w:val="34"/>
          <w:rtl/>
        </w:rPr>
        <w:t>(</w:t>
      </w:r>
      <w:r w:rsidR="005C0905" w:rsidRPr="00B70C9F">
        <w:rPr>
          <w:rFonts w:ascii="Courier New" w:hAnsi="Courier New" w:cs="Traditional Arabic"/>
          <w:sz w:val="34"/>
          <w:szCs w:val="34"/>
          <w:rtl/>
        </w:rPr>
        <w:t>ذَلِكُمْ قَوْلُكُم بِأَفْوَاهِكُمْ</w:t>
      </w:r>
      <w:r w:rsidR="005C0905" w:rsidRPr="00B70C9F">
        <w:rPr>
          <w:rFonts w:ascii="Courier New" w:hAnsi="Courier New" w:cs="Traditional Arabic" w:hint="cs"/>
          <w:sz w:val="34"/>
          <w:szCs w:val="34"/>
          <w:rtl/>
        </w:rPr>
        <w:t>){الأحزاب</w:t>
      </w:r>
      <w:r w:rsidR="00B70C9F">
        <w:rPr>
          <w:rFonts w:ascii="Courier New" w:hAnsi="Courier New" w:cs="Traditional Arabic" w:hint="cs"/>
          <w:sz w:val="34"/>
          <w:szCs w:val="34"/>
          <w:rtl/>
        </w:rPr>
        <w:t>:</w:t>
      </w:r>
      <w:r w:rsidR="005C0905" w:rsidRPr="00B70C9F">
        <w:rPr>
          <w:rFonts w:ascii="Courier New" w:hAnsi="Courier New" w:cs="Traditional Arabic" w:hint="cs"/>
          <w:sz w:val="34"/>
          <w:szCs w:val="34"/>
          <w:rtl/>
        </w:rPr>
        <w:t xml:space="preserve"> </w:t>
      </w:r>
      <w:r w:rsidR="005C0905" w:rsidRPr="00B70C9F">
        <w:rPr>
          <w:rFonts w:ascii="Courier New" w:hAnsi="Courier New" w:cs="Traditional Arabic" w:hint="cs"/>
          <w:sz w:val="34"/>
          <w:szCs w:val="34"/>
          <w:rtl/>
        </w:rPr>
        <w:lastRenderedPageBreak/>
        <w:t>4} وقوله تعالى</w:t>
      </w:r>
      <w:r w:rsidR="00B70C9F">
        <w:rPr>
          <w:rFonts w:ascii="Courier New" w:hAnsi="Courier New" w:cs="Traditional Arabic" w:hint="cs"/>
          <w:sz w:val="34"/>
          <w:szCs w:val="34"/>
          <w:rtl/>
        </w:rPr>
        <w:t>:</w:t>
      </w:r>
      <w:r w:rsidR="005C0905" w:rsidRPr="00B70C9F">
        <w:rPr>
          <w:rFonts w:ascii="Courier New" w:hAnsi="Courier New" w:cs="Traditional Arabic" w:hint="cs"/>
          <w:sz w:val="34"/>
          <w:szCs w:val="34"/>
          <w:rtl/>
        </w:rPr>
        <w:t xml:space="preserve"> (</w:t>
      </w:r>
      <w:r w:rsidR="005C0905" w:rsidRPr="00B70C9F">
        <w:rPr>
          <w:rFonts w:ascii="Courier New" w:hAnsi="Courier New" w:cs="Traditional Arabic"/>
          <w:sz w:val="34"/>
          <w:szCs w:val="34"/>
          <w:rtl/>
        </w:rPr>
        <w:t xml:space="preserve">مَّا لَهُم بِهِ مِنْ عِلْمٍ وَلا </w:t>
      </w:r>
      <w:proofErr w:type="spellStart"/>
      <w:r w:rsidR="005C0905" w:rsidRPr="00B70C9F">
        <w:rPr>
          <w:rFonts w:ascii="Courier New" w:hAnsi="Courier New" w:cs="Traditional Arabic"/>
          <w:sz w:val="34"/>
          <w:szCs w:val="34"/>
          <w:rtl/>
        </w:rPr>
        <w:t>لابَائِهِمْ</w:t>
      </w:r>
      <w:proofErr w:type="spellEnd"/>
      <w:r w:rsidR="005C0905" w:rsidRPr="00B70C9F">
        <w:rPr>
          <w:rFonts w:ascii="Courier New" w:hAnsi="Courier New" w:cs="Traditional Arabic"/>
          <w:sz w:val="34"/>
          <w:szCs w:val="34"/>
          <w:rtl/>
        </w:rPr>
        <w:t xml:space="preserve"> كَبُرَتْ كَلِمَةً تَخْرُجُ مِنْ أَفْوَاهِهِمْ إِن يَقُولُونَ إِلا كَذِبًا</w:t>
      </w:r>
      <w:r w:rsidR="005C0905" w:rsidRPr="00B70C9F">
        <w:rPr>
          <w:rFonts w:ascii="Courier New" w:hAnsi="Courier New" w:cs="Traditional Arabic" w:hint="cs"/>
          <w:sz w:val="34"/>
          <w:szCs w:val="34"/>
          <w:rtl/>
        </w:rPr>
        <w:t>){الكهف</w:t>
      </w:r>
      <w:r w:rsidR="00B70C9F">
        <w:rPr>
          <w:rFonts w:ascii="Courier New" w:hAnsi="Courier New" w:cs="Traditional Arabic" w:hint="cs"/>
          <w:sz w:val="34"/>
          <w:szCs w:val="34"/>
          <w:rtl/>
        </w:rPr>
        <w:t>:</w:t>
      </w:r>
      <w:r w:rsidR="005C0905" w:rsidRPr="00B70C9F">
        <w:rPr>
          <w:rFonts w:ascii="Courier New" w:hAnsi="Courier New" w:cs="Traditional Arabic" w:hint="cs"/>
          <w:sz w:val="34"/>
          <w:szCs w:val="34"/>
          <w:rtl/>
        </w:rPr>
        <w:t xml:space="preserve"> 5} وقوله تعالى</w:t>
      </w:r>
      <w:r w:rsidR="00B70C9F">
        <w:rPr>
          <w:rFonts w:ascii="Courier New" w:hAnsi="Courier New" w:cs="Traditional Arabic" w:hint="cs"/>
          <w:sz w:val="34"/>
          <w:szCs w:val="34"/>
          <w:rtl/>
        </w:rPr>
        <w:t>:</w:t>
      </w:r>
      <w:r w:rsidR="005C0905" w:rsidRPr="00B70C9F">
        <w:rPr>
          <w:rFonts w:ascii="Courier New" w:hAnsi="Courier New" w:cs="Traditional Arabic" w:hint="cs"/>
          <w:sz w:val="34"/>
          <w:szCs w:val="34"/>
          <w:rtl/>
        </w:rPr>
        <w:t xml:space="preserve"> (</w:t>
      </w:r>
      <w:r w:rsidR="005C0905" w:rsidRPr="00B70C9F">
        <w:rPr>
          <w:rFonts w:ascii="Courier New" w:hAnsi="Courier New" w:cs="Traditional Arabic"/>
          <w:sz w:val="34"/>
          <w:szCs w:val="34"/>
          <w:rtl/>
        </w:rPr>
        <w:t>يُرْضُونَكُم بِأَفْوَاهِهِمْ وَتَأْبَى قُلُوبُهُمْ وَأَكْثَرُهُمْ فَاسِقُونَ</w:t>
      </w:r>
      <w:r w:rsidR="005C0905" w:rsidRPr="00B70C9F">
        <w:rPr>
          <w:rFonts w:ascii="Courier New" w:hAnsi="Courier New" w:cs="Traditional Arabic" w:hint="cs"/>
          <w:sz w:val="34"/>
          <w:szCs w:val="34"/>
          <w:rtl/>
        </w:rPr>
        <w:t>){التوبة</w:t>
      </w:r>
      <w:r w:rsidR="00B70C9F">
        <w:rPr>
          <w:rFonts w:ascii="Courier New" w:hAnsi="Courier New" w:cs="Traditional Arabic" w:hint="cs"/>
          <w:sz w:val="34"/>
          <w:szCs w:val="34"/>
          <w:rtl/>
        </w:rPr>
        <w:t>:</w:t>
      </w:r>
      <w:r w:rsidR="005C0905" w:rsidRPr="00B70C9F">
        <w:rPr>
          <w:rFonts w:ascii="Courier New" w:hAnsi="Courier New" w:cs="Traditional Arabic" w:hint="cs"/>
          <w:sz w:val="34"/>
          <w:szCs w:val="34"/>
          <w:rtl/>
        </w:rPr>
        <w:t xml:space="preserve"> 8}</w:t>
      </w:r>
      <w:r w:rsidR="003C3660" w:rsidRPr="00B70C9F">
        <w:rPr>
          <w:rFonts w:ascii="Courier New" w:hAnsi="Courier New" w:cs="Traditional Arabic"/>
          <w:sz w:val="34"/>
          <w:szCs w:val="34"/>
          <w:rtl/>
        </w:rPr>
        <w:t xml:space="preserve"> </w:t>
      </w:r>
      <w:r w:rsidR="003C3660"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3C3660" w:rsidRPr="00B70C9F">
        <w:rPr>
          <w:rFonts w:ascii="Courier New" w:hAnsi="Courier New" w:cs="Traditional Arabic" w:hint="cs"/>
          <w:sz w:val="34"/>
          <w:szCs w:val="34"/>
          <w:rtl/>
        </w:rPr>
        <w:t xml:space="preserve"> (</w:t>
      </w:r>
      <w:r w:rsidR="003C3660" w:rsidRPr="00B70C9F">
        <w:rPr>
          <w:rFonts w:ascii="Courier New" w:hAnsi="Courier New" w:cs="Traditional Arabic"/>
          <w:sz w:val="34"/>
          <w:szCs w:val="34"/>
          <w:rtl/>
        </w:rPr>
        <w:t>فَرَدُّواْ أَيْدِيَهُمْ فِي أَفْوَاهِهِمْ</w:t>
      </w:r>
      <w:r w:rsidR="003C3660" w:rsidRPr="00B70C9F">
        <w:rPr>
          <w:rFonts w:ascii="Courier New" w:hAnsi="Courier New" w:cs="Traditional Arabic" w:hint="cs"/>
          <w:sz w:val="34"/>
          <w:szCs w:val="34"/>
          <w:rtl/>
        </w:rPr>
        <w:t>){إبراهيم</w:t>
      </w:r>
      <w:r w:rsidR="00B70C9F">
        <w:rPr>
          <w:rFonts w:ascii="Courier New" w:hAnsi="Courier New" w:cs="Traditional Arabic" w:hint="cs"/>
          <w:sz w:val="34"/>
          <w:szCs w:val="34"/>
          <w:rtl/>
        </w:rPr>
        <w:t>:</w:t>
      </w:r>
      <w:r w:rsidR="003C3660" w:rsidRPr="00B70C9F">
        <w:rPr>
          <w:rFonts w:ascii="Courier New" w:hAnsi="Courier New" w:cs="Traditional Arabic" w:hint="cs"/>
          <w:sz w:val="34"/>
          <w:szCs w:val="34"/>
          <w:rtl/>
        </w:rPr>
        <w:t xml:space="preserve"> 9}  وقوله تعالى</w:t>
      </w:r>
      <w:r w:rsidR="00B70C9F">
        <w:rPr>
          <w:rFonts w:ascii="Courier New" w:hAnsi="Courier New" w:cs="Traditional Arabic" w:hint="cs"/>
          <w:sz w:val="34"/>
          <w:szCs w:val="34"/>
          <w:rtl/>
        </w:rPr>
        <w:t>:</w:t>
      </w:r>
      <w:r w:rsidR="003C3660" w:rsidRPr="00B70C9F">
        <w:rPr>
          <w:rFonts w:ascii="Courier New" w:hAnsi="Courier New" w:cs="Traditional Arabic" w:hint="cs"/>
          <w:sz w:val="34"/>
          <w:szCs w:val="34"/>
          <w:rtl/>
        </w:rPr>
        <w:t xml:space="preserve"> (</w:t>
      </w:r>
      <w:r w:rsidR="003C3660" w:rsidRPr="00B70C9F">
        <w:rPr>
          <w:rFonts w:ascii="Courier New" w:hAnsi="Courier New" w:cs="Traditional Arabic"/>
          <w:sz w:val="34"/>
          <w:szCs w:val="34"/>
          <w:rtl/>
        </w:rPr>
        <w:t>مِنَ الَّذِينَ قَالُواْ آمَنَّا بِأَفْوَاهِهِمْ وَلَمْ تُؤْمِن قُلُوبُهُمْ</w:t>
      </w:r>
      <w:r w:rsidR="003C3660"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003C3660" w:rsidRPr="00B70C9F">
        <w:rPr>
          <w:rFonts w:ascii="Courier New" w:hAnsi="Courier New" w:cs="Traditional Arabic" w:hint="cs"/>
          <w:sz w:val="34"/>
          <w:szCs w:val="34"/>
          <w:rtl/>
        </w:rPr>
        <w:t xml:space="preserve"> 41}</w:t>
      </w:r>
      <w:r w:rsidR="005C0905" w:rsidRPr="00B70C9F">
        <w:rPr>
          <w:rFonts w:ascii="Courier New" w:hAnsi="Courier New" w:cs="Traditional Arabic"/>
          <w:sz w:val="34"/>
          <w:szCs w:val="34"/>
          <w:rtl/>
        </w:rPr>
        <w:t xml:space="preserve"> </w:t>
      </w:r>
      <w:r w:rsidR="003C3660"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5C0905" w:rsidRPr="00B70C9F">
        <w:rPr>
          <w:rFonts w:ascii="Courier New" w:hAnsi="Courier New" w:cs="Traditional Arabic"/>
          <w:sz w:val="34"/>
          <w:szCs w:val="34"/>
          <w:rtl/>
        </w:rPr>
        <w:t xml:space="preserve"> </w:t>
      </w:r>
      <w:r w:rsidR="003C3660" w:rsidRPr="00B70C9F">
        <w:rPr>
          <w:rFonts w:ascii="Courier New" w:hAnsi="Courier New" w:cs="Traditional Arabic" w:hint="cs"/>
          <w:sz w:val="34"/>
          <w:szCs w:val="34"/>
          <w:rtl/>
        </w:rPr>
        <w:t>(</w:t>
      </w:r>
      <w:r w:rsidR="003C3660" w:rsidRPr="00B70C9F">
        <w:rPr>
          <w:rFonts w:ascii="Courier New" w:hAnsi="Courier New" w:cs="Traditional Arabic"/>
          <w:sz w:val="34"/>
          <w:szCs w:val="34"/>
          <w:rtl/>
        </w:rPr>
        <w:t>يَقُولُونَ بِأَفْوَاهِهِم مَّا لَيْسَ فِي قُلُوبِهِمْ</w:t>
      </w:r>
      <w:r w:rsidR="003C3660" w:rsidRPr="00B70C9F">
        <w:rPr>
          <w:rFonts w:ascii="Courier New" w:hAnsi="Courier New" w:cs="Traditional Arabic" w:hint="cs"/>
          <w:sz w:val="34"/>
          <w:szCs w:val="34"/>
          <w:rtl/>
        </w:rPr>
        <w:t>){آل عمران</w:t>
      </w:r>
      <w:r w:rsidR="00B70C9F">
        <w:rPr>
          <w:rFonts w:ascii="Courier New" w:hAnsi="Courier New" w:cs="Traditional Arabic" w:hint="cs"/>
          <w:sz w:val="34"/>
          <w:szCs w:val="34"/>
          <w:rtl/>
        </w:rPr>
        <w:t>:</w:t>
      </w:r>
      <w:r w:rsidR="003C3660" w:rsidRPr="00B70C9F">
        <w:rPr>
          <w:rFonts w:ascii="Courier New" w:hAnsi="Courier New" w:cs="Traditional Arabic" w:hint="cs"/>
          <w:sz w:val="34"/>
          <w:szCs w:val="34"/>
          <w:rtl/>
        </w:rPr>
        <w:t xml:space="preserve"> 167}))</w:t>
      </w:r>
      <w:r w:rsidR="003C3660" w:rsidRPr="00B70C9F">
        <w:rPr>
          <w:rFonts w:cs="Traditional Arabic"/>
          <w:sz w:val="34"/>
          <w:szCs w:val="34"/>
          <w:vertAlign w:val="superscript"/>
          <w:rtl/>
        </w:rPr>
        <w:t>(</w:t>
      </w:r>
      <w:r w:rsidR="003C3660" w:rsidRPr="00B70C9F">
        <w:rPr>
          <w:rFonts w:cs="Traditional Arabic"/>
          <w:sz w:val="34"/>
          <w:szCs w:val="34"/>
          <w:vertAlign w:val="superscript"/>
          <w:rtl/>
        </w:rPr>
        <w:footnoteReference w:id="96"/>
      </w:r>
      <w:r w:rsidR="003C3660" w:rsidRPr="00B70C9F">
        <w:rPr>
          <w:rFonts w:cs="Traditional Arabic"/>
          <w:sz w:val="34"/>
          <w:szCs w:val="34"/>
          <w:vertAlign w:val="superscript"/>
          <w:rtl/>
        </w:rPr>
        <w:t>)</w:t>
      </w:r>
      <w:r w:rsidR="0050102D" w:rsidRPr="00B70C9F">
        <w:rPr>
          <w:rFonts w:ascii="Courier New" w:hAnsi="Courier New" w:cs="Traditional Arabic" w:hint="cs"/>
          <w:sz w:val="34"/>
          <w:szCs w:val="34"/>
          <w:rtl/>
        </w:rPr>
        <w:t xml:space="preserve"> ومن ذلك </w:t>
      </w:r>
      <w:r w:rsidR="003920D1" w:rsidRPr="00B70C9F">
        <w:rPr>
          <w:rFonts w:ascii="Courier New" w:hAnsi="Courier New" w:cs="Traditional Arabic" w:hint="cs"/>
          <w:sz w:val="34"/>
          <w:szCs w:val="34"/>
          <w:rtl/>
        </w:rPr>
        <w:t>قوله تعالى</w:t>
      </w:r>
      <w:r w:rsidR="00B70C9F">
        <w:rPr>
          <w:rFonts w:ascii="Courier New" w:hAnsi="Courier New" w:cs="Traditional Arabic" w:hint="cs"/>
          <w:sz w:val="34"/>
          <w:szCs w:val="34"/>
          <w:rtl/>
        </w:rPr>
        <w:t>:</w:t>
      </w:r>
      <w:r w:rsidR="003920D1" w:rsidRPr="00B70C9F">
        <w:rPr>
          <w:rFonts w:ascii="Courier New" w:hAnsi="Courier New" w:cs="Traditional Arabic" w:hint="cs"/>
          <w:sz w:val="34"/>
          <w:szCs w:val="34"/>
          <w:rtl/>
        </w:rPr>
        <w:t xml:space="preserve"> </w:t>
      </w:r>
      <w:r w:rsidR="00E970A4" w:rsidRPr="00B70C9F">
        <w:rPr>
          <w:rFonts w:ascii="Courier New" w:hAnsi="Courier New" w:cs="Traditional Arabic" w:hint="cs"/>
          <w:sz w:val="34"/>
          <w:szCs w:val="34"/>
          <w:rtl/>
        </w:rPr>
        <w:t>(</w:t>
      </w:r>
      <w:r w:rsidR="00E970A4" w:rsidRPr="00B70C9F">
        <w:rPr>
          <w:rFonts w:ascii="Courier New" w:hAnsi="Courier New" w:cs="Traditional Arabic"/>
          <w:sz w:val="34"/>
          <w:szCs w:val="34"/>
          <w:rtl/>
        </w:rPr>
        <w:t>قَدْ بَدَتِ الْبَغْضَاء مِنْ أَفْوَاهِهِمْ وَمَا تُخْفِي صُدُورُهُمْ أَكْبَرُ</w:t>
      </w:r>
      <w:r w:rsidR="00E970A4" w:rsidRPr="00B70C9F">
        <w:rPr>
          <w:rFonts w:ascii="Courier New" w:hAnsi="Courier New" w:cs="Traditional Arabic" w:hint="cs"/>
          <w:sz w:val="34"/>
          <w:szCs w:val="34"/>
          <w:rtl/>
        </w:rPr>
        <w:t>){آل عمران</w:t>
      </w:r>
      <w:r w:rsidR="00B70C9F">
        <w:rPr>
          <w:rFonts w:ascii="Courier New" w:hAnsi="Courier New" w:cs="Traditional Arabic" w:hint="cs"/>
          <w:sz w:val="34"/>
          <w:szCs w:val="34"/>
          <w:rtl/>
        </w:rPr>
        <w:t>:</w:t>
      </w:r>
      <w:r w:rsidR="00E970A4" w:rsidRPr="00B70C9F">
        <w:rPr>
          <w:rFonts w:ascii="Courier New" w:hAnsi="Courier New" w:cs="Traditional Arabic" w:hint="cs"/>
          <w:sz w:val="34"/>
          <w:szCs w:val="34"/>
          <w:rtl/>
        </w:rPr>
        <w:t xml:space="preserve"> </w:t>
      </w:r>
      <w:r w:rsidR="005C0905" w:rsidRPr="00B70C9F">
        <w:rPr>
          <w:rFonts w:ascii="Courier New" w:hAnsi="Courier New" w:cs="Traditional Arabic" w:hint="cs"/>
          <w:sz w:val="34"/>
          <w:szCs w:val="34"/>
          <w:rtl/>
        </w:rPr>
        <w:t xml:space="preserve">114} </w:t>
      </w:r>
      <w:r w:rsidR="003920D1"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3920D1" w:rsidRPr="00B70C9F">
        <w:rPr>
          <w:rFonts w:ascii="Courier New" w:hAnsi="Courier New" w:cs="Traditional Arabic" w:hint="cs"/>
          <w:sz w:val="34"/>
          <w:szCs w:val="34"/>
          <w:rtl/>
        </w:rPr>
        <w:t xml:space="preserve"> (</w:t>
      </w:r>
      <w:r w:rsidR="003920D1" w:rsidRPr="00B70C9F">
        <w:rPr>
          <w:rFonts w:ascii="Courier New" w:hAnsi="Courier New" w:cs="Traditional Arabic"/>
          <w:sz w:val="34"/>
          <w:szCs w:val="34"/>
          <w:rtl/>
        </w:rPr>
        <w:t xml:space="preserve">ذَلِكَ قَوْلُهُم بِأَفْوَاهِهِمْ </w:t>
      </w:r>
      <w:proofErr w:type="spellStart"/>
      <w:r w:rsidR="003920D1" w:rsidRPr="00B70C9F">
        <w:rPr>
          <w:rFonts w:ascii="Courier New" w:hAnsi="Courier New" w:cs="Traditional Arabic"/>
          <w:sz w:val="34"/>
          <w:szCs w:val="34"/>
          <w:rtl/>
        </w:rPr>
        <w:t>يُضَاهِؤُونَ</w:t>
      </w:r>
      <w:proofErr w:type="spellEnd"/>
      <w:r w:rsidR="003920D1" w:rsidRPr="00B70C9F">
        <w:rPr>
          <w:rFonts w:ascii="Courier New" w:hAnsi="Courier New" w:cs="Traditional Arabic"/>
          <w:sz w:val="34"/>
          <w:szCs w:val="34"/>
          <w:rtl/>
        </w:rPr>
        <w:t xml:space="preserve"> قَوْلَ الَّذِينَ كَفَرُواْ مِن قَبْلُ قَاتَلَهُمُ اللّهُ أَنَّى </w:t>
      </w:r>
      <w:proofErr w:type="spellStart"/>
      <w:r w:rsidR="003920D1" w:rsidRPr="00B70C9F">
        <w:rPr>
          <w:rFonts w:ascii="Courier New" w:hAnsi="Courier New" w:cs="Traditional Arabic"/>
          <w:sz w:val="34"/>
          <w:szCs w:val="34"/>
          <w:rtl/>
        </w:rPr>
        <w:t>يُؤْفَكُونَ</w:t>
      </w:r>
      <w:proofErr w:type="spellEnd"/>
      <w:r w:rsidR="003920D1" w:rsidRPr="00B70C9F">
        <w:rPr>
          <w:rFonts w:ascii="Courier New" w:hAnsi="Courier New" w:cs="Traditional Arabic" w:hint="cs"/>
          <w:sz w:val="34"/>
          <w:szCs w:val="34"/>
          <w:rtl/>
        </w:rPr>
        <w:t>){التوبة</w:t>
      </w:r>
      <w:r w:rsidR="00B70C9F">
        <w:rPr>
          <w:rFonts w:ascii="Courier New" w:hAnsi="Courier New" w:cs="Traditional Arabic" w:hint="cs"/>
          <w:sz w:val="34"/>
          <w:szCs w:val="34"/>
          <w:rtl/>
        </w:rPr>
        <w:t>:</w:t>
      </w:r>
      <w:r w:rsidR="003920D1" w:rsidRPr="00B70C9F">
        <w:rPr>
          <w:rFonts w:ascii="Courier New" w:hAnsi="Courier New" w:cs="Traditional Arabic" w:hint="cs"/>
          <w:sz w:val="34"/>
          <w:szCs w:val="34"/>
          <w:rtl/>
        </w:rPr>
        <w:t xml:space="preserve"> 30}</w:t>
      </w:r>
      <w:r w:rsidR="003920D1" w:rsidRPr="00B70C9F">
        <w:rPr>
          <w:rFonts w:ascii="Courier New" w:hAnsi="Courier New" w:cs="Traditional Arabic"/>
          <w:sz w:val="34"/>
          <w:szCs w:val="34"/>
          <w:rtl/>
        </w:rPr>
        <w:t xml:space="preserve"> </w:t>
      </w:r>
      <w:r w:rsidR="003920D1"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3920D1" w:rsidRPr="00B70C9F">
        <w:rPr>
          <w:rFonts w:ascii="Courier New" w:hAnsi="Courier New" w:cs="Traditional Arabic" w:hint="cs"/>
          <w:sz w:val="34"/>
          <w:szCs w:val="34"/>
          <w:rtl/>
        </w:rPr>
        <w:t xml:space="preserve"> (</w:t>
      </w:r>
      <w:r w:rsidR="003920D1" w:rsidRPr="00B70C9F">
        <w:rPr>
          <w:rFonts w:ascii="Courier New" w:hAnsi="Courier New" w:cs="Traditional Arabic"/>
          <w:sz w:val="34"/>
          <w:szCs w:val="34"/>
          <w:rtl/>
        </w:rPr>
        <w:t>يُرِيدُونَ أَن يُطْفِؤُواْ نُورَ اللّهِ بِأَفْوَاهِهِمْ وَيَأْبَى اللّهُ إِلاَّ أَن يُتِمَّ نُورَهُ وَلَوْ كَرِهَ الْكَافِرُونَ</w:t>
      </w:r>
      <w:r w:rsidR="003920D1" w:rsidRPr="00B70C9F">
        <w:rPr>
          <w:rFonts w:ascii="Courier New" w:hAnsi="Courier New" w:cs="Traditional Arabic" w:hint="cs"/>
          <w:sz w:val="34"/>
          <w:szCs w:val="34"/>
          <w:rtl/>
        </w:rPr>
        <w:t>){التوبة</w:t>
      </w:r>
      <w:r w:rsidR="00B70C9F">
        <w:rPr>
          <w:rFonts w:ascii="Courier New" w:hAnsi="Courier New" w:cs="Traditional Arabic" w:hint="cs"/>
          <w:sz w:val="34"/>
          <w:szCs w:val="34"/>
          <w:rtl/>
        </w:rPr>
        <w:t>:</w:t>
      </w:r>
      <w:r w:rsidR="003920D1" w:rsidRPr="00B70C9F">
        <w:rPr>
          <w:rFonts w:ascii="Courier New" w:hAnsi="Courier New" w:cs="Traditional Arabic" w:hint="cs"/>
          <w:sz w:val="34"/>
          <w:szCs w:val="34"/>
          <w:rtl/>
        </w:rPr>
        <w:t xml:space="preserve"> 32}</w:t>
      </w:r>
      <w:r w:rsidR="003920D1" w:rsidRPr="00B70C9F">
        <w:rPr>
          <w:rFonts w:ascii="Courier New" w:hAnsi="Courier New" w:cs="Traditional Arabic"/>
          <w:sz w:val="34"/>
          <w:szCs w:val="34"/>
          <w:rtl/>
        </w:rPr>
        <w:t xml:space="preserve"> </w:t>
      </w:r>
      <w:r w:rsidR="00F5416E"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F5416E" w:rsidRPr="00B70C9F">
        <w:rPr>
          <w:rFonts w:ascii="Courier New" w:hAnsi="Courier New" w:cs="Traditional Arabic" w:hint="cs"/>
          <w:sz w:val="34"/>
          <w:szCs w:val="34"/>
          <w:rtl/>
        </w:rPr>
        <w:t xml:space="preserve"> (</w:t>
      </w:r>
      <w:r w:rsidR="00F5416E" w:rsidRPr="00B70C9F">
        <w:rPr>
          <w:rFonts w:ascii="Courier New" w:hAnsi="Courier New" w:cs="Traditional Arabic"/>
          <w:sz w:val="34"/>
          <w:szCs w:val="34"/>
          <w:rtl/>
        </w:rPr>
        <w:t>الْيَوْمَ نَخْتِمُ عَلَى أَفْوَاهِهِمْ وَتُكَلِّمُنَا أَيْدِيهِمْ وَتَشْهَدُ أَرْجُلُهُمْ بِمَا كَانُوا يَكْسِبُونَ</w:t>
      </w:r>
      <w:r w:rsidR="00F5416E" w:rsidRPr="00B70C9F">
        <w:rPr>
          <w:rFonts w:ascii="Courier New" w:hAnsi="Courier New" w:cs="Traditional Arabic" w:hint="cs"/>
          <w:sz w:val="34"/>
          <w:szCs w:val="34"/>
          <w:rtl/>
        </w:rPr>
        <w:t>){</w:t>
      </w:r>
      <w:proofErr w:type="spellStart"/>
      <w:r w:rsidR="00F5416E" w:rsidRPr="00B70C9F">
        <w:rPr>
          <w:rFonts w:ascii="Courier New" w:hAnsi="Courier New" w:cs="Traditional Arabic" w:hint="cs"/>
          <w:sz w:val="34"/>
          <w:szCs w:val="34"/>
          <w:rtl/>
        </w:rPr>
        <w:t>يس</w:t>
      </w:r>
      <w:proofErr w:type="spellEnd"/>
      <w:r w:rsidR="00B70C9F">
        <w:rPr>
          <w:rFonts w:ascii="Courier New" w:hAnsi="Courier New" w:cs="Traditional Arabic" w:hint="cs"/>
          <w:sz w:val="34"/>
          <w:szCs w:val="34"/>
          <w:rtl/>
        </w:rPr>
        <w:t>:</w:t>
      </w:r>
      <w:r w:rsidR="00F5416E" w:rsidRPr="00B70C9F">
        <w:rPr>
          <w:rFonts w:ascii="Courier New" w:hAnsi="Courier New" w:cs="Traditional Arabic" w:hint="cs"/>
          <w:sz w:val="34"/>
          <w:szCs w:val="34"/>
          <w:rtl/>
        </w:rPr>
        <w:t xml:space="preserve"> 65}</w:t>
      </w:r>
      <w:r w:rsidR="00770A4D" w:rsidRPr="00B70C9F">
        <w:rPr>
          <w:rFonts w:ascii="Courier New" w:hAnsi="Courier New" w:cs="Traditional Arabic" w:hint="cs"/>
          <w:b/>
          <w:bCs/>
          <w:sz w:val="34"/>
          <w:szCs w:val="34"/>
          <w:rtl/>
        </w:rPr>
        <w:t xml:space="preserve"> </w:t>
      </w:r>
      <w:r w:rsidR="00F5416E"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F5416E" w:rsidRPr="00B70C9F">
        <w:rPr>
          <w:rFonts w:ascii="Courier New" w:hAnsi="Courier New" w:cs="Traditional Arabic" w:hint="cs"/>
          <w:sz w:val="34"/>
          <w:szCs w:val="34"/>
          <w:rtl/>
        </w:rPr>
        <w:t xml:space="preserve"> (</w:t>
      </w:r>
      <w:r w:rsidR="00F5416E" w:rsidRPr="00B70C9F">
        <w:rPr>
          <w:rFonts w:ascii="Courier New" w:hAnsi="Courier New" w:cs="Traditional Arabic"/>
          <w:sz w:val="34"/>
          <w:szCs w:val="34"/>
          <w:rtl/>
        </w:rPr>
        <w:t>يُرِيدُونَ لِيُطْفِؤُوا نُورَ اللَّهِ بِأَفْوَاهِهِمْ وَاللَّهُ مُتِمُّ نُورِهِ وَلَوْ كَرِهَ الْكَافِرُونَ</w:t>
      </w:r>
      <w:r w:rsidR="00F5416E" w:rsidRPr="00B70C9F">
        <w:rPr>
          <w:rFonts w:ascii="Courier New" w:hAnsi="Courier New" w:cs="Traditional Arabic" w:hint="cs"/>
          <w:sz w:val="34"/>
          <w:szCs w:val="34"/>
          <w:rtl/>
        </w:rPr>
        <w:t>){الصف</w:t>
      </w:r>
      <w:r w:rsidR="00B70C9F">
        <w:rPr>
          <w:rFonts w:ascii="Courier New" w:hAnsi="Courier New" w:cs="Traditional Arabic" w:hint="cs"/>
          <w:sz w:val="34"/>
          <w:szCs w:val="34"/>
          <w:rtl/>
        </w:rPr>
        <w:t>:</w:t>
      </w:r>
      <w:r w:rsidR="00F5416E" w:rsidRPr="00B70C9F">
        <w:rPr>
          <w:rFonts w:ascii="Courier New" w:hAnsi="Courier New" w:cs="Traditional Arabic" w:hint="cs"/>
          <w:sz w:val="34"/>
          <w:szCs w:val="34"/>
          <w:rtl/>
        </w:rPr>
        <w:t xml:space="preserve"> 8}</w:t>
      </w:r>
    </w:p>
    <w:p w:rsidR="00F5416E" w:rsidRPr="00B70C9F" w:rsidRDefault="005D78BD" w:rsidP="0098483C">
      <w:pPr>
        <w:jc w:val="both"/>
        <w:rPr>
          <w:rFonts w:ascii="Courier New" w:hAnsi="Courier New" w:cs="Traditional Arabic"/>
          <w:sz w:val="34"/>
          <w:szCs w:val="34"/>
          <w:rtl/>
        </w:rPr>
      </w:pPr>
      <w:r w:rsidRPr="00B70C9F">
        <w:rPr>
          <w:rFonts w:ascii="Courier New" w:hAnsi="Courier New" w:cs="Traditional Arabic" w:hint="cs"/>
          <w:sz w:val="34"/>
          <w:szCs w:val="34"/>
          <w:rtl/>
        </w:rPr>
        <w:tab/>
        <w:t xml:space="preserve">وقال </w:t>
      </w:r>
      <w:r w:rsidR="001754F2" w:rsidRPr="00B70C9F">
        <w:rPr>
          <w:rFonts w:ascii="Courier New" w:hAnsi="Courier New" w:cs="Traditional Arabic" w:hint="cs"/>
          <w:sz w:val="34"/>
          <w:szCs w:val="34"/>
          <w:rtl/>
        </w:rPr>
        <w:t>في اللسان</w:t>
      </w:r>
      <w:r w:rsidR="00B70C9F">
        <w:rPr>
          <w:rFonts w:ascii="Courier New" w:hAnsi="Courier New" w:cs="Traditional Arabic" w:hint="cs"/>
          <w:sz w:val="34"/>
          <w:szCs w:val="34"/>
          <w:rtl/>
        </w:rPr>
        <w:t>:</w:t>
      </w:r>
      <w:r w:rsidR="001754F2" w:rsidRPr="00B70C9F">
        <w:rPr>
          <w:rFonts w:ascii="Courier New" w:hAnsi="Courier New" w:cs="Traditional Arabic" w:hint="cs"/>
          <w:sz w:val="34"/>
          <w:szCs w:val="34"/>
          <w:rtl/>
        </w:rPr>
        <w:t xml:space="preserve"> ((اللسان الجارحة</w:t>
      </w:r>
      <w:r w:rsidR="00B70C9F">
        <w:rPr>
          <w:rFonts w:ascii="Courier New" w:hAnsi="Courier New" w:cs="Traditional Arabic" w:hint="cs"/>
          <w:sz w:val="34"/>
          <w:szCs w:val="34"/>
          <w:rtl/>
        </w:rPr>
        <w:t>،</w:t>
      </w:r>
      <w:r w:rsidR="001754F2" w:rsidRPr="00B70C9F">
        <w:rPr>
          <w:rFonts w:ascii="Courier New" w:hAnsi="Courier New" w:cs="Traditional Arabic" w:hint="cs"/>
          <w:sz w:val="34"/>
          <w:szCs w:val="34"/>
          <w:rtl/>
        </w:rPr>
        <w:t xml:space="preserve"> ويقال لكل قوم لسان</w:t>
      </w:r>
      <w:r w:rsidR="00B70C9F">
        <w:rPr>
          <w:rFonts w:ascii="Courier New" w:hAnsi="Courier New" w:cs="Traditional Arabic" w:hint="cs"/>
          <w:sz w:val="34"/>
          <w:szCs w:val="34"/>
          <w:rtl/>
        </w:rPr>
        <w:t>،</w:t>
      </w:r>
      <w:r w:rsidR="001754F2"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1754F2" w:rsidRPr="00B70C9F">
        <w:rPr>
          <w:rFonts w:ascii="Courier New" w:hAnsi="Courier New" w:cs="Traditional Arabic" w:hint="cs"/>
          <w:sz w:val="34"/>
          <w:szCs w:val="34"/>
          <w:rtl/>
        </w:rPr>
        <w:t xml:space="preserve"> لغة قال تعالى</w:t>
      </w:r>
      <w:r w:rsidR="00B70C9F">
        <w:rPr>
          <w:rFonts w:ascii="Courier New" w:hAnsi="Courier New" w:cs="Traditional Arabic" w:hint="cs"/>
          <w:sz w:val="34"/>
          <w:szCs w:val="34"/>
          <w:rtl/>
        </w:rPr>
        <w:t>:</w:t>
      </w:r>
      <w:r w:rsidR="001754F2" w:rsidRPr="00B70C9F">
        <w:rPr>
          <w:rFonts w:ascii="Courier New" w:hAnsi="Courier New" w:cs="Traditional Arabic" w:hint="cs"/>
          <w:sz w:val="34"/>
          <w:szCs w:val="34"/>
          <w:rtl/>
        </w:rPr>
        <w:t xml:space="preserve"> (</w:t>
      </w:r>
      <w:r w:rsidR="0098483C" w:rsidRPr="00B70C9F">
        <w:rPr>
          <w:rFonts w:ascii="Courier New" w:hAnsi="Courier New" w:cs="Traditional Arabic"/>
          <w:sz w:val="34"/>
          <w:szCs w:val="34"/>
          <w:rtl/>
        </w:rPr>
        <w:t>فَإِنَّمَا يَسَّرْنَاهُ بِلِسَانِكَ لِتُبَشِّرَ بِهِ الْمُتَّقِينَ وَتُنذِرَ بِهِ قَوْمًا لُّدًّا</w:t>
      </w:r>
      <w:r w:rsidR="0098483C" w:rsidRPr="00B70C9F">
        <w:rPr>
          <w:rFonts w:ascii="Courier New" w:hAnsi="Courier New" w:cs="Traditional Arabic" w:hint="cs"/>
          <w:sz w:val="34"/>
          <w:szCs w:val="34"/>
          <w:rtl/>
        </w:rPr>
        <w:t>){مريم</w:t>
      </w:r>
      <w:r w:rsidR="00B70C9F">
        <w:rPr>
          <w:rFonts w:ascii="Courier New" w:hAnsi="Courier New" w:cs="Traditional Arabic" w:hint="cs"/>
          <w:sz w:val="34"/>
          <w:szCs w:val="34"/>
          <w:rtl/>
        </w:rPr>
        <w:t>:</w:t>
      </w:r>
      <w:r w:rsidR="0098483C" w:rsidRPr="00B70C9F">
        <w:rPr>
          <w:rFonts w:ascii="Courier New" w:hAnsi="Courier New" w:cs="Traditional Arabic" w:hint="cs"/>
          <w:sz w:val="34"/>
          <w:szCs w:val="34"/>
          <w:rtl/>
        </w:rPr>
        <w:t xml:space="preserve"> 97} وقال تعالى</w:t>
      </w:r>
      <w:r w:rsidR="00B70C9F">
        <w:rPr>
          <w:rFonts w:ascii="Courier New" w:hAnsi="Courier New" w:cs="Traditional Arabic" w:hint="cs"/>
          <w:sz w:val="34"/>
          <w:szCs w:val="34"/>
          <w:rtl/>
        </w:rPr>
        <w:t>:</w:t>
      </w:r>
      <w:r w:rsidR="0098483C" w:rsidRPr="00B70C9F">
        <w:rPr>
          <w:rFonts w:ascii="Courier New" w:hAnsi="Courier New" w:cs="Traditional Arabic" w:hint="cs"/>
          <w:sz w:val="34"/>
          <w:szCs w:val="34"/>
          <w:rtl/>
        </w:rPr>
        <w:t xml:space="preserve"> (</w:t>
      </w:r>
      <w:r w:rsidR="0098483C" w:rsidRPr="00B70C9F">
        <w:rPr>
          <w:rFonts w:ascii="Courier New" w:hAnsi="Courier New" w:cs="Traditional Arabic"/>
          <w:sz w:val="34"/>
          <w:szCs w:val="34"/>
          <w:rtl/>
        </w:rPr>
        <w:t>بِلِسَانٍ عَرَبِيٍّ مُّبِينٍ</w:t>
      </w:r>
      <w:r w:rsidR="0098483C" w:rsidRPr="00B70C9F">
        <w:rPr>
          <w:rFonts w:ascii="Courier New" w:hAnsi="Courier New" w:cs="Traditional Arabic" w:hint="cs"/>
          <w:sz w:val="34"/>
          <w:szCs w:val="34"/>
          <w:rtl/>
        </w:rPr>
        <w:t>){الشعراء 195}  وقال تعالى</w:t>
      </w:r>
      <w:r w:rsidR="00B70C9F">
        <w:rPr>
          <w:rFonts w:ascii="Courier New" w:hAnsi="Courier New" w:cs="Traditional Arabic" w:hint="cs"/>
          <w:sz w:val="34"/>
          <w:szCs w:val="34"/>
          <w:rtl/>
        </w:rPr>
        <w:t>:</w:t>
      </w:r>
      <w:r w:rsidR="0098483C" w:rsidRPr="00B70C9F">
        <w:rPr>
          <w:rFonts w:ascii="Courier New" w:hAnsi="Courier New" w:cs="Traditional Arabic" w:hint="cs"/>
          <w:sz w:val="34"/>
          <w:szCs w:val="34"/>
          <w:rtl/>
        </w:rPr>
        <w:t xml:space="preserve"> (</w:t>
      </w:r>
      <w:r w:rsidR="0098483C" w:rsidRPr="00B70C9F">
        <w:rPr>
          <w:rFonts w:ascii="Courier New" w:hAnsi="Courier New" w:cs="Traditional Arabic"/>
          <w:sz w:val="34"/>
          <w:szCs w:val="34"/>
          <w:rtl/>
        </w:rPr>
        <w:t xml:space="preserve">وَمِنْ آيَاتِهِ خَلْقُ السَّمَاوَاتِ وَالأرْضِ وَاخْتِلافُ أَلْسِنَتِكُمْ وَأَلْوَانِكُمْ إِنَّ فِي ذَلِكَ </w:t>
      </w:r>
      <w:proofErr w:type="spellStart"/>
      <w:r w:rsidR="0098483C" w:rsidRPr="00B70C9F">
        <w:rPr>
          <w:rFonts w:ascii="Courier New" w:hAnsi="Courier New" w:cs="Traditional Arabic"/>
          <w:sz w:val="34"/>
          <w:szCs w:val="34"/>
          <w:rtl/>
        </w:rPr>
        <w:t>لايَاتٍ</w:t>
      </w:r>
      <w:proofErr w:type="spellEnd"/>
      <w:r w:rsidR="0098483C" w:rsidRPr="00B70C9F">
        <w:rPr>
          <w:rFonts w:ascii="Courier New" w:hAnsi="Courier New" w:cs="Traditional Arabic"/>
          <w:sz w:val="34"/>
          <w:szCs w:val="34"/>
          <w:rtl/>
        </w:rPr>
        <w:t xml:space="preserve"> لِّلْعَالِمِينَ</w:t>
      </w:r>
      <w:r w:rsidR="0098483C" w:rsidRPr="00B70C9F">
        <w:rPr>
          <w:rFonts w:ascii="Courier New" w:hAnsi="Courier New" w:cs="Traditional Arabic" w:hint="cs"/>
          <w:sz w:val="34"/>
          <w:szCs w:val="34"/>
          <w:rtl/>
        </w:rPr>
        <w:t>){الروم</w:t>
      </w:r>
      <w:r w:rsidR="00B70C9F">
        <w:rPr>
          <w:rFonts w:ascii="Courier New" w:hAnsi="Courier New" w:cs="Traditional Arabic" w:hint="cs"/>
          <w:sz w:val="34"/>
          <w:szCs w:val="34"/>
          <w:rtl/>
        </w:rPr>
        <w:t>:</w:t>
      </w:r>
      <w:r w:rsidR="0098483C" w:rsidRPr="00B70C9F">
        <w:rPr>
          <w:rFonts w:ascii="Courier New" w:hAnsi="Courier New" w:cs="Traditional Arabic" w:hint="cs"/>
          <w:sz w:val="34"/>
          <w:szCs w:val="34"/>
          <w:rtl/>
        </w:rPr>
        <w:t xml:space="preserve"> 22}</w:t>
      </w:r>
      <w:r w:rsidR="0098483C" w:rsidRPr="00B70C9F">
        <w:rPr>
          <w:rFonts w:ascii="Courier New" w:hAnsi="Courier New" w:cs="Traditional Arabic"/>
          <w:sz w:val="34"/>
          <w:szCs w:val="34"/>
          <w:rtl/>
        </w:rPr>
        <w:t xml:space="preserve"> </w:t>
      </w:r>
      <w:r w:rsidR="0098483C" w:rsidRPr="00B70C9F">
        <w:rPr>
          <w:rFonts w:ascii="Courier New" w:hAnsi="Courier New" w:cs="Traditional Arabic" w:hint="cs"/>
          <w:sz w:val="34"/>
          <w:szCs w:val="34"/>
          <w:rtl/>
        </w:rPr>
        <w:t xml:space="preserve">فاختلاف الألسنة </w:t>
      </w:r>
      <w:r w:rsidR="0098483C" w:rsidRPr="00B70C9F">
        <w:rPr>
          <w:rFonts w:ascii="Courier New" w:hAnsi="Courier New" w:cs="Traditional Arabic" w:hint="cs"/>
          <w:sz w:val="34"/>
          <w:szCs w:val="34"/>
          <w:rtl/>
        </w:rPr>
        <w:lastRenderedPageBreak/>
        <w:t>إشارة إلى اختلاف اللغات وإلى اختلاف النغمات</w:t>
      </w:r>
      <w:r w:rsidR="00B70C9F">
        <w:rPr>
          <w:rFonts w:ascii="Courier New" w:hAnsi="Courier New" w:cs="Traditional Arabic" w:hint="cs"/>
          <w:sz w:val="34"/>
          <w:szCs w:val="34"/>
          <w:rtl/>
        </w:rPr>
        <w:t>،</w:t>
      </w:r>
      <w:r w:rsidR="0098483C" w:rsidRPr="00B70C9F">
        <w:rPr>
          <w:rFonts w:ascii="Courier New" w:hAnsi="Courier New" w:cs="Traditional Arabic" w:hint="cs"/>
          <w:sz w:val="34"/>
          <w:szCs w:val="34"/>
          <w:rtl/>
        </w:rPr>
        <w:t xml:space="preserve"> فإنَّ لكل إنسان نغمة مخصوصة يميزها السمع</w:t>
      </w:r>
      <w:r w:rsidR="00B70C9F">
        <w:rPr>
          <w:rFonts w:ascii="Courier New" w:hAnsi="Courier New" w:cs="Traditional Arabic" w:hint="cs"/>
          <w:sz w:val="34"/>
          <w:szCs w:val="34"/>
          <w:rtl/>
        </w:rPr>
        <w:t>،</w:t>
      </w:r>
      <w:r w:rsidR="0098483C" w:rsidRPr="00B70C9F">
        <w:rPr>
          <w:rFonts w:ascii="Courier New" w:hAnsi="Courier New" w:cs="Traditional Arabic" w:hint="cs"/>
          <w:sz w:val="34"/>
          <w:szCs w:val="34"/>
          <w:rtl/>
        </w:rPr>
        <w:t xml:space="preserve"> كما أن له صورة مخصوصة يميزها البصر))</w:t>
      </w:r>
      <w:r w:rsidR="0098483C" w:rsidRPr="00B70C9F">
        <w:rPr>
          <w:rFonts w:cs="Traditional Arabic"/>
          <w:sz w:val="34"/>
          <w:szCs w:val="34"/>
          <w:vertAlign w:val="superscript"/>
          <w:rtl/>
        </w:rPr>
        <w:t xml:space="preserve"> (</w:t>
      </w:r>
      <w:r w:rsidR="0098483C" w:rsidRPr="00B70C9F">
        <w:rPr>
          <w:rFonts w:cs="Traditional Arabic"/>
          <w:sz w:val="34"/>
          <w:szCs w:val="34"/>
          <w:vertAlign w:val="superscript"/>
          <w:rtl/>
        </w:rPr>
        <w:footnoteReference w:id="97"/>
      </w:r>
      <w:r w:rsidR="0098483C" w:rsidRPr="00B70C9F">
        <w:rPr>
          <w:rFonts w:cs="Traditional Arabic"/>
          <w:sz w:val="34"/>
          <w:szCs w:val="34"/>
          <w:vertAlign w:val="superscript"/>
          <w:rtl/>
        </w:rPr>
        <w:t>)</w:t>
      </w:r>
      <w:r w:rsidR="00F5416E" w:rsidRPr="00B70C9F">
        <w:rPr>
          <w:rFonts w:ascii="Courier New" w:hAnsi="Courier New" w:cs="Traditional Arabic" w:hint="cs"/>
          <w:sz w:val="34"/>
          <w:szCs w:val="34"/>
          <w:rtl/>
        </w:rPr>
        <w:t xml:space="preserve"> </w:t>
      </w:r>
    </w:p>
    <w:p w:rsidR="00770A4D" w:rsidRPr="00B70C9F" w:rsidRDefault="00F5416E" w:rsidP="00722CB9">
      <w:pPr>
        <w:jc w:val="both"/>
        <w:rPr>
          <w:rFonts w:ascii="Courier New" w:hAnsi="Courier New" w:cs="Traditional Arabic"/>
          <w:sz w:val="34"/>
          <w:szCs w:val="34"/>
          <w:rtl/>
        </w:rPr>
      </w:pPr>
      <w:r w:rsidRPr="00B70C9F">
        <w:rPr>
          <w:rFonts w:ascii="Courier New" w:hAnsi="Courier New" w:cs="Traditional Arabic" w:hint="cs"/>
          <w:sz w:val="34"/>
          <w:szCs w:val="34"/>
          <w:rtl/>
        </w:rPr>
        <w:tab/>
      </w:r>
      <w:r w:rsidR="006360D2" w:rsidRPr="00B70C9F">
        <w:rPr>
          <w:rFonts w:ascii="Courier New" w:hAnsi="Courier New" w:cs="Traditional Arabic" w:hint="cs"/>
          <w:sz w:val="34"/>
          <w:szCs w:val="34"/>
          <w:rtl/>
        </w:rPr>
        <w:t>ولأنَّ اللسان يُعدُّ جارحة اللغة والنطق فقد جعله القرآن الكريم المترجم الحقيقي لما استقر في ال</w:t>
      </w:r>
      <w:r w:rsidR="00E87353" w:rsidRPr="00B70C9F">
        <w:rPr>
          <w:rFonts w:ascii="Courier New" w:hAnsi="Courier New" w:cs="Traditional Arabic" w:hint="cs"/>
          <w:sz w:val="34"/>
          <w:szCs w:val="34"/>
          <w:rtl/>
        </w:rPr>
        <w:t>قلب من خير أو شر أو حق أو باطل</w:t>
      </w:r>
      <w:r w:rsidR="00B70C9F">
        <w:rPr>
          <w:rFonts w:ascii="Courier New" w:hAnsi="Courier New" w:cs="Traditional Arabic" w:hint="cs"/>
          <w:sz w:val="34"/>
          <w:szCs w:val="34"/>
          <w:rtl/>
        </w:rPr>
        <w:t>؛</w:t>
      </w:r>
      <w:r w:rsidR="006360D2" w:rsidRPr="00B70C9F">
        <w:rPr>
          <w:rFonts w:ascii="Courier New" w:hAnsi="Courier New" w:cs="Traditional Arabic" w:hint="cs"/>
          <w:sz w:val="34"/>
          <w:szCs w:val="34"/>
          <w:rtl/>
        </w:rPr>
        <w:t xml:space="preserve"> </w:t>
      </w:r>
      <w:r w:rsidR="00E87353" w:rsidRPr="00B70C9F">
        <w:rPr>
          <w:rFonts w:ascii="Courier New" w:hAnsi="Courier New" w:cs="Traditional Arabic" w:hint="cs"/>
          <w:sz w:val="34"/>
          <w:szCs w:val="34"/>
          <w:rtl/>
        </w:rPr>
        <w:t>لذلك قال تعالى</w:t>
      </w:r>
      <w:r w:rsidR="00B70C9F">
        <w:rPr>
          <w:rFonts w:ascii="Courier New" w:hAnsi="Courier New" w:cs="Traditional Arabic" w:hint="cs"/>
          <w:sz w:val="34"/>
          <w:szCs w:val="34"/>
          <w:rtl/>
        </w:rPr>
        <w:t>:</w:t>
      </w:r>
      <w:r w:rsidR="00E87353" w:rsidRPr="00B70C9F">
        <w:rPr>
          <w:rFonts w:ascii="Courier New" w:hAnsi="Courier New" w:cs="Traditional Arabic" w:hint="cs"/>
          <w:sz w:val="34"/>
          <w:szCs w:val="34"/>
          <w:rtl/>
        </w:rPr>
        <w:t xml:space="preserve">  (</w:t>
      </w:r>
      <w:r w:rsidR="00E87353" w:rsidRPr="00B70C9F">
        <w:rPr>
          <w:rFonts w:ascii="Courier New" w:hAnsi="Courier New" w:cs="Traditional Arabic"/>
          <w:sz w:val="34"/>
          <w:szCs w:val="34"/>
          <w:rtl/>
        </w:rPr>
        <w:t>فَإِذَا ذَهَبَ الْخَوْفُ سَلَقُوكُم بِأَلْسِنَةٍ حِدَادٍ أَشِحَّةً</w:t>
      </w:r>
      <w:r w:rsidR="00E87353" w:rsidRPr="00B70C9F">
        <w:rPr>
          <w:rFonts w:ascii="Courier New" w:hAnsi="Courier New" w:cs="Traditional Arabic" w:hint="cs"/>
          <w:sz w:val="34"/>
          <w:szCs w:val="34"/>
          <w:rtl/>
        </w:rPr>
        <w:t>){الأحزاب 19}</w:t>
      </w:r>
      <w:r w:rsidR="00E87353" w:rsidRPr="00B70C9F">
        <w:rPr>
          <w:rFonts w:ascii="Courier New" w:hAnsi="Courier New" w:cs="Traditional Arabic"/>
          <w:sz w:val="34"/>
          <w:szCs w:val="34"/>
          <w:rtl/>
        </w:rPr>
        <w:t xml:space="preserve"> </w:t>
      </w:r>
      <w:r w:rsidR="006360D2" w:rsidRPr="00B70C9F">
        <w:rPr>
          <w:rFonts w:ascii="Courier New" w:hAnsi="Courier New" w:cs="Traditional Arabic" w:hint="cs"/>
          <w:sz w:val="34"/>
          <w:szCs w:val="34"/>
          <w:rtl/>
        </w:rPr>
        <w:t>أمَّا</w:t>
      </w:r>
      <w:r w:rsidR="00E87353" w:rsidRPr="00B70C9F">
        <w:rPr>
          <w:rFonts w:ascii="Courier New" w:hAnsi="Courier New" w:cs="Traditional Arabic" w:hint="cs"/>
          <w:sz w:val="34"/>
          <w:szCs w:val="34"/>
          <w:rtl/>
        </w:rPr>
        <w:t xml:space="preserve"> </w:t>
      </w:r>
      <w:r w:rsidR="006360D2" w:rsidRPr="00B70C9F">
        <w:rPr>
          <w:rFonts w:ascii="Courier New" w:hAnsi="Courier New" w:cs="Traditional Arabic" w:hint="cs"/>
          <w:sz w:val="34"/>
          <w:szCs w:val="34"/>
          <w:rtl/>
        </w:rPr>
        <w:t xml:space="preserve"> الفوه </w:t>
      </w:r>
      <w:r w:rsidR="00674A97" w:rsidRPr="00B70C9F">
        <w:rPr>
          <w:rFonts w:ascii="Courier New" w:hAnsi="Courier New" w:cs="Traditional Arabic" w:hint="cs"/>
          <w:sz w:val="34"/>
          <w:szCs w:val="34"/>
          <w:rtl/>
        </w:rPr>
        <w:t>الذي يعنى سعة الفم وجمعه الأفواه فهو العضو الواسع الذي يكون فضفاضًا تجول فيه الكلمات</w:t>
      </w:r>
      <w:r w:rsidR="00B70C9F">
        <w:rPr>
          <w:rFonts w:ascii="Courier New" w:hAnsi="Courier New" w:cs="Traditional Arabic" w:hint="cs"/>
          <w:sz w:val="34"/>
          <w:szCs w:val="34"/>
          <w:rtl/>
        </w:rPr>
        <w:t>،</w:t>
      </w:r>
      <w:r w:rsidR="00674A97" w:rsidRPr="00B70C9F">
        <w:rPr>
          <w:rFonts w:ascii="Courier New" w:hAnsi="Courier New" w:cs="Traditional Arabic" w:hint="cs"/>
          <w:sz w:val="34"/>
          <w:szCs w:val="34"/>
          <w:rtl/>
        </w:rPr>
        <w:t xml:space="preserve"> فاستعماله للقول يكون ((تنبيهًا على أنَّه صادر عن غير عقد</w:t>
      </w:r>
      <w:r w:rsidR="00B70C9F">
        <w:rPr>
          <w:rFonts w:ascii="Courier New" w:hAnsi="Courier New" w:cs="Traditional Arabic" w:hint="cs"/>
          <w:sz w:val="34"/>
          <w:szCs w:val="34"/>
          <w:rtl/>
        </w:rPr>
        <w:t>،</w:t>
      </w:r>
      <w:r w:rsidR="00674A97" w:rsidRPr="00B70C9F">
        <w:rPr>
          <w:rFonts w:ascii="Courier New" w:hAnsi="Courier New" w:cs="Traditional Arabic" w:hint="cs"/>
          <w:sz w:val="34"/>
          <w:szCs w:val="34"/>
          <w:rtl/>
        </w:rPr>
        <w:t xml:space="preserve"> ولا ربط بينه</w:t>
      </w:r>
      <w:r w:rsidR="00B70C9F">
        <w:rPr>
          <w:rFonts w:ascii="Courier New" w:hAnsi="Courier New" w:cs="Traditional Arabic" w:hint="cs"/>
          <w:sz w:val="34"/>
          <w:szCs w:val="34"/>
          <w:rtl/>
        </w:rPr>
        <w:t>،</w:t>
      </w:r>
      <w:r w:rsidR="00674A97" w:rsidRPr="00B70C9F">
        <w:rPr>
          <w:rFonts w:ascii="Courier New" w:hAnsi="Courier New" w:cs="Traditional Arabic" w:hint="cs"/>
          <w:sz w:val="34"/>
          <w:szCs w:val="34"/>
          <w:rtl/>
        </w:rPr>
        <w:t xml:space="preserve"> وإنَّما هو شيء يمر باللسان من غير عقد بالجنان))</w:t>
      </w:r>
      <w:r w:rsidR="00674A97" w:rsidRPr="00B70C9F">
        <w:rPr>
          <w:rFonts w:cs="Traditional Arabic"/>
          <w:sz w:val="34"/>
          <w:szCs w:val="34"/>
          <w:vertAlign w:val="superscript"/>
          <w:rtl/>
        </w:rPr>
        <w:t>(</w:t>
      </w:r>
      <w:r w:rsidR="00674A97" w:rsidRPr="00B70C9F">
        <w:rPr>
          <w:rFonts w:cs="Traditional Arabic"/>
          <w:sz w:val="34"/>
          <w:szCs w:val="34"/>
          <w:vertAlign w:val="superscript"/>
          <w:rtl/>
        </w:rPr>
        <w:footnoteReference w:id="98"/>
      </w:r>
      <w:r w:rsidR="00674A97" w:rsidRPr="00B70C9F">
        <w:rPr>
          <w:rFonts w:cs="Traditional Arabic"/>
          <w:sz w:val="34"/>
          <w:szCs w:val="34"/>
          <w:vertAlign w:val="superscript"/>
          <w:rtl/>
        </w:rPr>
        <w:t>)</w:t>
      </w:r>
      <w:r w:rsidR="00674A97" w:rsidRPr="00B70C9F">
        <w:rPr>
          <w:rFonts w:ascii="Courier New" w:hAnsi="Courier New" w:cs="Traditional Arabic" w:hint="cs"/>
          <w:sz w:val="34"/>
          <w:szCs w:val="34"/>
          <w:rtl/>
        </w:rPr>
        <w:t xml:space="preserve"> قال الله تعالى</w:t>
      </w:r>
      <w:r w:rsidR="00B70C9F">
        <w:rPr>
          <w:rFonts w:ascii="Courier New" w:hAnsi="Courier New" w:cs="Traditional Arabic" w:hint="cs"/>
          <w:sz w:val="34"/>
          <w:szCs w:val="34"/>
          <w:rtl/>
        </w:rPr>
        <w:t>:</w:t>
      </w:r>
      <w:r w:rsidR="00674A97" w:rsidRPr="00B70C9F">
        <w:rPr>
          <w:rFonts w:ascii="Courier New" w:hAnsi="Courier New" w:cs="Traditional Arabic" w:hint="cs"/>
          <w:sz w:val="34"/>
          <w:szCs w:val="34"/>
          <w:rtl/>
        </w:rPr>
        <w:t xml:space="preserve"> (</w:t>
      </w:r>
      <w:r w:rsidR="00674A97" w:rsidRPr="00B70C9F">
        <w:rPr>
          <w:rFonts w:ascii="Courier New" w:hAnsi="Courier New" w:cs="Traditional Arabic"/>
          <w:sz w:val="34"/>
          <w:szCs w:val="34"/>
          <w:rtl/>
        </w:rPr>
        <w:t>إِذْ تَلَقَّوْنَهُ بِأَلْسِنَتِكُمْ وَتَقُولُونَ بِأَفْوَاهِكُم مَّا لَيْسَ لَكُم بِهِ عِلْمٌ</w:t>
      </w:r>
      <w:r w:rsidR="00674A97" w:rsidRPr="00B70C9F">
        <w:rPr>
          <w:rFonts w:ascii="Courier New" w:hAnsi="Courier New" w:cs="Traditional Arabic" w:hint="cs"/>
          <w:sz w:val="34"/>
          <w:szCs w:val="34"/>
          <w:rtl/>
        </w:rPr>
        <w:t>){النور</w:t>
      </w:r>
      <w:r w:rsidR="00B70C9F">
        <w:rPr>
          <w:rFonts w:ascii="Courier New" w:hAnsi="Courier New" w:cs="Traditional Arabic" w:hint="cs"/>
          <w:sz w:val="34"/>
          <w:szCs w:val="34"/>
          <w:rtl/>
        </w:rPr>
        <w:t>:</w:t>
      </w:r>
      <w:r w:rsidR="00674A97" w:rsidRPr="00B70C9F">
        <w:rPr>
          <w:rFonts w:ascii="Courier New" w:hAnsi="Courier New" w:cs="Traditional Arabic" w:hint="cs"/>
          <w:sz w:val="34"/>
          <w:szCs w:val="34"/>
          <w:rtl/>
        </w:rPr>
        <w:t xml:space="preserve"> 15} </w:t>
      </w:r>
      <w:r w:rsidR="00AC3C50" w:rsidRPr="00B70C9F">
        <w:rPr>
          <w:rFonts w:ascii="Courier New" w:hAnsi="Courier New" w:cs="Traditional Arabic" w:hint="cs"/>
          <w:sz w:val="34"/>
          <w:szCs w:val="34"/>
          <w:rtl/>
        </w:rPr>
        <w:t>قال الزمخشري</w:t>
      </w:r>
      <w:r w:rsidR="00B70C9F">
        <w:rPr>
          <w:rFonts w:ascii="Courier New" w:hAnsi="Courier New" w:cs="Traditional Arabic" w:hint="cs"/>
          <w:sz w:val="34"/>
          <w:szCs w:val="34"/>
          <w:rtl/>
        </w:rPr>
        <w:t>:</w:t>
      </w:r>
      <w:r w:rsidR="00AC3C50" w:rsidRPr="00B70C9F">
        <w:rPr>
          <w:rFonts w:ascii="Courier New" w:hAnsi="Courier New" w:cs="Traditional Arabic" w:hint="cs"/>
          <w:sz w:val="34"/>
          <w:szCs w:val="34"/>
          <w:rtl/>
        </w:rPr>
        <w:t xml:space="preserve"> ((فإن قلتَ</w:t>
      </w:r>
      <w:r w:rsidR="00B70C9F">
        <w:rPr>
          <w:rFonts w:ascii="Courier New" w:hAnsi="Courier New" w:cs="Traditional Arabic" w:hint="cs"/>
          <w:sz w:val="34"/>
          <w:szCs w:val="34"/>
          <w:rtl/>
        </w:rPr>
        <w:t>:</w:t>
      </w:r>
      <w:r w:rsidR="00940D8C" w:rsidRPr="00B70C9F">
        <w:rPr>
          <w:rFonts w:ascii="Courier New" w:hAnsi="Courier New" w:cs="Traditional Arabic" w:hint="cs"/>
          <w:sz w:val="34"/>
          <w:szCs w:val="34"/>
          <w:rtl/>
        </w:rPr>
        <w:t xml:space="preserve"> ما </w:t>
      </w:r>
      <w:r w:rsidR="00AC3C50" w:rsidRPr="00B70C9F">
        <w:rPr>
          <w:rFonts w:ascii="Courier New" w:hAnsi="Courier New" w:cs="Traditional Arabic" w:hint="cs"/>
          <w:sz w:val="34"/>
          <w:szCs w:val="34"/>
          <w:rtl/>
        </w:rPr>
        <w:t>معنى قوله</w:t>
      </w:r>
      <w:r w:rsidR="00B70C9F">
        <w:rPr>
          <w:rFonts w:ascii="Courier New" w:hAnsi="Courier New" w:cs="Traditional Arabic" w:hint="cs"/>
          <w:sz w:val="34"/>
          <w:szCs w:val="34"/>
          <w:rtl/>
        </w:rPr>
        <w:t>:</w:t>
      </w:r>
      <w:r w:rsidR="00AC3C50" w:rsidRPr="00B70C9F">
        <w:rPr>
          <w:rFonts w:ascii="Courier New" w:hAnsi="Courier New" w:cs="Traditional Arabic" w:hint="cs"/>
          <w:sz w:val="34"/>
          <w:szCs w:val="34"/>
          <w:rtl/>
        </w:rPr>
        <w:t xml:space="preserve"> (</w:t>
      </w:r>
      <w:r w:rsidR="00AC3C50" w:rsidRPr="00B70C9F">
        <w:rPr>
          <w:rFonts w:ascii="Courier New" w:hAnsi="Courier New" w:cs="Traditional Arabic"/>
          <w:sz w:val="34"/>
          <w:szCs w:val="34"/>
          <w:rtl/>
        </w:rPr>
        <w:t>بِأَفْوَاهِكُم</w:t>
      </w:r>
      <w:r w:rsidR="00AC3C50" w:rsidRPr="00B70C9F">
        <w:rPr>
          <w:rFonts w:ascii="Courier New" w:hAnsi="Courier New" w:cs="Traditional Arabic" w:hint="cs"/>
          <w:sz w:val="34"/>
          <w:szCs w:val="34"/>
          <w:rtl/>
        </w:rPr>
        <w:t xml:space="preserve">) والقول </w:t>
      </w:r>
      <w:proofErr w:type="spellStart"/>
      <w:r w:rsidR="00AC3C50" w:rsidRPr="00B70C9F">
        <w:rPr>
          <w:rFonts w:ascii="Courier New" w:hAnsi="Courier New" w:cs="Traditional Arabic" w:hint="cs"/>
          <w:sz w:val="34"/>
          <w:szCs w:val="34"/>
          <w:rtl/>
        </w:rPr>
        <w:t>لايكون</w:t>
      </w:r>
      <w:proofErr w:type="spellEnd"/>
      <w:r w:rsidR="00AC3C50" w:rsidRPr="00B70C9F">
        <w:rPr>
          <w:rFonts w:ascii="Courier New" w:hAnsi="Courier New" w:cs="Traditional Arabic" w:hint="cs"/>
          <w:sz w:val="34"/>
          <w:szCs w:val="34"/>
          <w:rtl/>
        </w:rPr>
        <w:t xml:space="preserve"> إلاَّ بالفم ؟ قلتُ</w:t>
      </w:r>
      <w:r w:rsidR="00B70C9F">
        <w:rPr>
          <w:rFonts w:ascii="Courier New" w:hAnsi="Courier New" w:cs="Traditional Arabic" w:hint="cs"/>
          <w:sz w:val="34"/>
          <w:szCs w:val="34"/>
          <w:rtl/>
        </w:rPr>
        <w:t>:</w:t>
      </w:r>
      <w:r w:rsidR="00AC3C50" w:rsidRPr="00B70C9F">
        <w:rPr>
          <w:rFonts w:ascii="Courier New" w:hAnsi="Courier New" w:cs="Traditional Arabic" w:hint="cs"/>
          <w:sz w:val="34"/>
          <w:szCs w:val="34"/>
          <w:rtl/>
        </w:rPr>
        <w:t xml:space="preserve"> معناه</w:t>
      </w:r>
      <w:r w:rsidR="00B70C9F">
        <w:rPr>
          <w:rFonts w:ascii="Courier New" w:hAnsi="Courier New" w:cs="Traditional Arabic" w:hint="cs"/>
          <w:sz w:val="34"/>
          <w:szCs w:val="34"/>
          <w:rtl/>
        </w:rPr>
        <w:t>:</w:t>
      </w:r>
      <w:r w:rsidR="00AC3C50" w:rsidRPr="00B70C9F">
        <w:rPr>
          <w:rFonts w:ascii="Courier New" w:hAnsi="Courier New" w:cs="Traditional Arabic" w:hint="cs"/>
          <w:sz w:val="34"/>
          <w:szCs w:val="34"/>
          <w:rtl/>
        </w:rPr>
        <w:t xml:space="preserve"> أنَّ الشيء المعلوم يكون علمه في القلب فيترجم عنه اللسان</w:t>
      </w:r>
      <w:r w:rsidR="00B70C9F">
        <w:rPr>
          <w:rFonts w:ascii="Courier New" w:hAnsi="Courier New" w:cs="Traditional Arabic" w:hint="cs"/>
          <w:sz w:val="34"/>
          <w:szCs w:val="34"/>
          <w:rtl/>
        </w:rPr>
        <w:t>،</w:t>
      </w:r>
      <w:r w:rsidR="00AC3C50" w:rsidRPr="00B70C9F">
        <w:rPr>
          <w:rFonts w:ascii="Courier New" w:hAnsi="Courier New" w:cs="Traditional Arabic" w:hint="cs"/>
          <w:sz w:val="34"/>
          <w:szCs w:val="34"/>
          <w:rtl/>
        </w:rPr>
        <w:t xml:space="preserve"> وهذا الإفك ليس إلاَّ قولاً يجري على ألسنتكم</w:t>
      </w:r>
      <w:r w:rsidR="00B70C9F">
        <w:rPr>
          <w:rFonts w:ascii="Courier New" w:hAnsi="Courier New" w:cs="Traditional Arabic" w:hint="cs"/>
          <w:sz w:val="34"/>
          <w:szCs w:val="34"/>
          <w:rtl/>
        </w:rPr>
        <w:t>،</w:t>
      </w:r>
      <w:r w:rsidR="00AC3C50" w:rsidRPr="00B70C9F">
        <w:rPr>
          <w:rFonts w:ascii="Courier New" w:hAnsi="Courier New" w:cs="Traditional Arabic" w:hint="cs"/>
          <w:sz w:val="34"/>
          <w:szCs w:val="34"/>
          <w:rtl/>
        </w:rPr>
        <w:t xml:space="preserve"> ويدور في أفواه</w:t>
      </w:r>
      <w:r w:rsidR="00E87353" w:rsidRPr="00B70C9F">
        <w:rPr>
          <w:rFonts w:ascii="Courier New" w:hAnsi="Courier New" w:cs="Traditional Arabic" w:hint="cs"/>
          <w:sz w:val="34"/>
          <w:szCs w:val="34"/>
          <w:rtl/>
        </w:rPr>
        <w:t xml:space="preserve">كم من غير ترجمة </w:t>
      </w:r>
      <w:r w:rsidR="00AC3C50" w:rsidRPr="00B70C9F">
        <w:rPr>
          <w:rFonts w:ascii="Courier New" w:hAnsi="Courier New" w:cs="Traditional Arabic" w:hint="cs"/>
          <w:sz w:val="34"/>
          <w:szCs w:val="34"/>
          <w:rtl/>
        </w:rPr>
        <w:t>عن علم في القلب كقوله تعالى</w:t>
      </w:r>
      <w:r w:rsidR="00B70C9F">
        <w:rPr>
          <w:rFonts w:ascii="Courier New" w:hAnsi="Courier New" w:cs="Traditional Arabic" w:hint="cs"/>
          <w:sz w:val="34"/>
          <w:szCs w:val="34"/>
          <w:rtl/>
        </w:rPr>
        <w:t>:</w:t>
      </w:r>
      <w:r w:rsidR="00AC3C50" w:rsidRPr="00B70C9F">
        <w:rPr>
          <w:rFonts w:ascii="Courier New" w:hAnsi="Courier New" w:cs="Traditional Arabic" w:hint="cs"/>
          <w:sz w:val="34"/>
          <w:szCs w:val="34"/>
          <w:rtl/>
        </w:rPr>
        <w:t xml:space="preserve"> (</w:t>
      </w:r>
      <w:r w:rsidR="00AC3C50" w:rsidRPr="00B70C9F">
        <w:rPr>
          <w:rFonts w:ascii="Courier New" w:hAnsi="Courier New" w:cs="Traditional Arabic"/>
          <w:sz w:val="34"/>
          <w:szCs w:val="34"/>
          <w:rtl/>
        </w:rPr>
        <w:t>يَقُولُونَ بِأَفْوَاهِهِم مَّا لَيْسَ فِي قُلُوبِهِمْ</w:t>
      </w:r>
      <w:r w:rsidR="00AC3C50" w:rsidRPr="00B70C9F">
        <w:rPr>
          <w:rFonts w:ascii="Courier New" w:hAnsi="Courier New" w:cs="Traditional Arabic" w:hint="cs"/>
          <w:sz w:val="34"/>
          <w:szCs w:val="34"/>
          <w:rtl/>
        </w:rPr>
        <w:t>){آل عمران</w:t>
      </w:r>
      <w:r w:rsidR="00B70C9F">
        <w:rPr>
          <w:rFonts w:ascii="Courier New" w:hAnsi="Courier New" w:cs="Traditional Arabic" w:hint="cs"/>
          <w:sz w:val="34"/>
          <w:szCs w:val="34"/>
          <w:rtl/>
        </w:rPr>
        <w:t>:</w:t>
      </w:r>
      <w:r w:rsidR="00AC3C50" w:rsidRPr="00B70C9F">
        <w:rPr>
          <w:rFonts w:ascii="Courier New" w:hAnsi="Courier New" w:cs="Traditional Arabic" w:hint="cs"/>
          <w:sz w:val="34"/>
          <w:szCs w:val="34"/>
          <w:rtl/>
        </w:rPr>
        <w:t xml:space="preserve"> 167}))</w:t>
      </w:r>
      <w:r w:rsidR="00AC3C50" w:rsidRPr="00B70C9F">
        <w:rPr>
          <w:rFonts w:cs="Traditional Arabic"/>
          <w:sz w:val="34"/>
          <w:szCs w:val="34"/>
          <w:vertAlign w:val="superscript"/>
          <w:rtl/>
        </w:rPr>
        <w:t>(</w:t>
      </w:r>
      <w:r w:rsidR="00AC3C50" w:rsidRPr="00B70C9F">
        <w:rPr>
          <w:rFonts w:cs="Traditional Arabic"/>
          <w:sz w:val="34"/>
          <w:szCs w:val="34"/>
          <w:vertAlign w:val="superscript"/>
          <w:rtl/>
        </w:rPr>
        <w:footnoteReference w:id="99"/>
      </w:r>
      <w:r w:rsidR="00AC3C50" w:rsidRPr="00B70C9F">
        <w:rPr>
          <w:rFonts w:cs="Traditional Arabic"/>
          <w:sz w:val="34"/>
          <w:szCs w:val="34"/>
          <w:vertAlign w:val="superscript"/>
          <w:rtl/>
        </w:rPr>
        <w:t>)</w:t>
      </w:r>
      <w:r w:rsidR="00AC3C50" w:rsidRPr="00B70C9F">
        <w:rPr>
          <w:rFonts w:ascii="Courier New" w:hAnsi="Courier New" w:cs="Traditional Arabic" w:hint="cs"/>
          <w:sz w:val="34"/>
          <w:szCs w:val="34"/>
          <w:rtl/>
        </w:rPr>
        <w:t xml:space="preserve"> </w:t>
      </w:r>
      <w:r w:rsidR="00E87353" w:rsidRPr="00B70C9F">
        <w:rPr>
          <w:rFonts w:ascii="Courier New" w:hAnsi="Courier New" w:cs="Traditional Arabic" w:hint="cs"/>
          <w:sz w:val="34"/>
          <w:szCs w:val="34"/>
          <w:rtl/>
        </w:rPr>
        <w:t>وقال البيضاوي</w:t>
      </w:r>
      <w:r w:rsidR="00B70C9F">
        <w:rPr>
          <w:rFonts w:ascii="Courier New" w:hAnsi="Courier New" w:cs="Traditional Arabic" w:hint="cs"/>
          <w:sz w:val="34"/>
          <w:szCs w:val="34"/>
          <w:rtl/>
        </w:rPr>
        <w:t>:</w:t>
      </w:r>
      <w:r w:rsidR="00E87353" w:rsidRPr="00B70C9F">
        <w:rPr>
          <w:rFonts w:ascii="Courier New" w:hAnsi="Courier New" w:cs="Traditional Arabic" w:hint="cs"/>
          <w:sz w:val="34"/>
          <w:szCs w:val="34"/>
          <w:rtl/>
        </w:rPr>
        <w:t xml:space="preserve"> ((</w:t>
      </w:r>
      <w:r w:rsidR="00E87353" w:rsidRPr="00B70C9F">
        <w:rPr>
          <w:rFonts w:ascii="Courier New" w:hAnsi="Courier New" w:cs="Traditional Arabic"/>
          <w:sz w:val="34"/>
          <w:szCs w:val="34"/>
          <w:rtl/>
        </w:rPr>
        <w:t>وَتَقُولُونَ بِأَفْوَاهِكُم</w:t>
      </w:r>
      <w:r w:rsidR="00E87353" w:rsidRPr="00B70C9F">
        <w:rPr>
          <w:rFonts w:ascii="Courier New" w:hAnsi="Courier New" w:cs="Traditional Arabic" w:hint="cs"/>
          <w:sz w:val="34"/>
          <w:szCs w:val="34"/>
          <w:rtl/>
        </w:rPr>
        <w:t>) أي</w:t>
      </w:r>
      <w:r w:rsidR="00B70C9F">
        <w:rPr>
          <w:rFonts w:ascii="Courier New" w:hAnsi="Courier New" w:cs="Traditional Arabic" w:hint="cs"/>
          <w:sz w:val="34"/>
          <w:szCs w:val="34"/>
          <w:rtl/>
        </w:rPr>
        <w:t>:</w:t>
      </w:r>
      <w:r w:rsidR="00E87353" w:rsidRPr="00B70C9F">
        <w:rPr>
          <w:rFonts w:ascii="Courier New" w:hAnsi="Courier New" w:cs="Traditional Arabic" w:hint="cs"/>
          <w:sz w:val="34"/>
          <w:szCs w:val="34"/>
          <w:rtl/>
        </w:rPr>
        <w:t xml:space="preserve"> تقولون كلامًا مختصًّا بالأفواه بلا مساعدة من القلوب))</w:t>
      </w:r>
      <w:r w:rsidR="00E87353" w:rsidRPr="00B70C9F">
        <w:rPr>
          <w:rFonts w:cs="Traditional Arabic"/>
          <w:sz w:val="34"/>
          <w:szCs w:val="34"/>
          <w:vertAlign w:val="superscript"/>
          <w:rtl/>
        </w:rPr>
        <w:t>(</w:t>
      </w:r>
      <w:r w:rsidR="00E87353" w:rsidRPr="00B70C9F">
        <w:rPr>
          <w:rFonts w:cs="Traditional Arabic"/>
          <w:sz w:val="34"/>
          <w:szCs w:val="34"/>
          <w:vertAlign w:val="superscript"/>
          <w:rtl/>
        </w:rPr>
        <w:footnoteReference w:id="100"/>
      </w:r>
      <w:r w:rsidR="00E87353" w:rsidRPr="00B70C9F">
        <w:rPr>
          <w:rFonts w:cs="Traditional Arabic"/>
          <w:sz w:val="34"/>
          <w:szCs w:val="34"/>
          <w:vertAlign w:val="superscript"/>
          <w:rtl/>
        </w:rPr>
        <w:t>)</w:t>
      </w:r>
      <w:r w:rsidR="00E87353" w:rsidRPr="00B70C9F">
        <w:rPr>
          <w:rFonts w:ascii="Courier New" w:hAnsi="Courier New" w:cs="Traditional Arabic" w:hint="cs"/>
          <w:sz w:val="34"/>
          <w:szCs w:val="34"/>
          <w:rtl/>
        </w:rPr>
        <w:t xml:space="preserve"> </w:t>
      </w:r>
      <w:r w:rsidR="0098483C" w:rsidRPr="00B70C9F">
        <w:rPr>
          <w:rFonts w:ascii="Courier New" w:hAnsi="Courier New" w:cs="Traditional Arabic" w:hint="cs"/>
          <w:sz w:val="34"/>
          <w:szCs w:val="34"/>
          <w:rtl/>
        </w:rPr>
        <w:t xml:space="preserve">فبين الأفواه والألسنة فرق </w:t>
      </w:r>
      <w:r w:rsidR="00722CB9" w:rsidRPr="00B70C9F">
        <w:rPr>
          <w:rFonts w:ascii="Courier New" w:hAnsi="Courier New" w:cs="Traditional Arabic" w:hint="cs"/>
          <w:sz w:val="34"/>
          <w:szCs w:val="34"/>
          <w:rtl/>
        </w:rPr>
        <w:t xml:space="preserve">بيِّن </w:t>
      </w:r>
      <w:r w:rsidR="0098483C" w:rsidRPr="00B70C9F">
        <w:rPr>
          <w:rFonts w:ascii="Courier New" w:hAnsi="Courier New" w:cs="Traditional Arabic" w:hint="cs"/>
          <w:sz w:val="34"/>
          <w:szCs w:val="34"/>
          <w:rtl/>
        </w:rPr>
        <w:t>في الدلالة والاستعمال</w:t>
      </w:r>
      <w:r w:rsidR="00B70C9F">
        <w:rPr>
          <w:rFonts w:ascii="Courier New" w:hAnsi="Courier New" w:cs="Traditional Arabic" w:hint="cs"/>
          <w:sz w:val="34"/>
          <w:szCs w:val="34"/>
          <w:rtl/>
        </w:rPr>
        <w:t>،</w:t>
      </w:r>
      <w:r w:rsidR="0098483C" w:rsidRPr="00B70C9F">
        <w:rPr>
          <w:rFonts w:ascii="Courier New" w:hAnsi="Courier New" w:cs="Traditional Arabic" w:hint="cs"/>
          <w:sz w:val="34"/>
          <w:szCs w:val="34"/>
          <w:rtl/>
        </w:rPr>
        <w:t xml:space="preserve"> فجعل أحدهما بمعنى الآخر تح</w:t>
      </w:r>
      <w:r w:rsidR="00722CB9" w:rsidRPr="00B70C9F">
        <w:rPr>
          <w:rFonts w:ascii="Courier New" w:hAnsi="Courier New" w:cs="Traditional Arabic" w:hint="cs"/>
          <w:sz w:val="34"/>
          <w:szCs w:val="34"/>
          <w:rtl/>
        </w:rPr>
        <w:t>ر</w:t>
      </w:r>
      <w:r w:rsidR="0098483C" w:rsidRPr="00B70C9F">
        <w:rPr>
          <w:rFonts w:ascii="Courier New" w:hAnsi="Courier New" w:cs="Traditional Arabic" w:hint="cs"/>
          <w:sz w:val="34"/>
          <w:szCs w:val="34"/>
          <w:rtl/>
        </w:rPr>
        <w:t xml:space="preserve">يف </w:t>
      </w:r>
      <w:r w:rsidR="00722CB9" w:rsidRPr="00B70C9F">
        <w:rPr>
          <w:rFonts w:ascii="Courier New" w:hAnsi="Courier New" w:cs="Traditional Arabic" w:hint="cs"/>
          <w:sz w:val="34"/>
          <w:szCs w:val="34"/>
          <w:rtl/>
        </w:rPr>
        <w:t>بيِّن</w:t>
      </w:r>
      <w:r w:rsidR="00B70C9F">
        <w:rPr>
          <w:rFonts w:ascii="Courier New" w:hAnsi="Courier New" w:cs="Traditional Arabic" w:hint="cs"/>
          <w:sz w:val="34"/>
          <w:szCs w:val="34"/>
          <w:rtl/>
        </w:rPr>
        <w:t>،</w:t>
      </w:r>
      <w:r w:rsidR="00722CB9" w:rsidRPr="00B70C9F">
        <w:rPr>
          <w:rFonts w:ascii="Courier New" w:hAnsi="Courier New" w:cs="Traditional Arabic" w:hint="cs"/>
          <w:sz w:val="34"/>
          <w:szCs w:val="34"/>
          <w:rtl/>
        </w:rPr>
        <w:t xml:space="preserve"> وإذا كان </w:t>
      </w:r>
      <w:r w:rsidRPr="00B70C9F">
        <w:rPr>
          <w:rFonts w:ascii="Courier New" w:hAnsi="Courier New" w:cs="Traditional Arabic" w:hint="cs"/>
          <w:sz w:val="34"/>
          <w:szCs w:val="34"/>
          <w:rtl/>
        </w:rPr>
        <w:t xml:space="preserve">القرآن </w:t>
      </w:r>
      <w:r w:rsidRPr="00B70C9F">
        <w:rPr>
          <w:rFonts w:ascii="Courier New" w:hAnsi="Courier New" w:cs="Traditional Arabic" w:hint="cs"/>
          <w:sz w:val="34"/>
          <w:szCs w:val="34"/>
          <w:rtl/>
        </w:rPr>
        <w:lastRenderedPageBreak/>
        <w:t xml:space="preserve">الكريم </w:t>
      </w:r>
      <w:r w:rsidR="00722CB9" w:rsidRPr="00B70C9F">
        <w:rPr>
          <w:rFonts w:ascii="Courier New" w:hAnsi="Courier New" w:cs="Traditional Arabic" w:hint="cs"/>
          <w:sz w:val="34"/>
          <w:szCs w:val="34"/>
          <w:rtl/>
        </w:rPr>
        <w:t xml:space="preserve">استعمل </w:t>
      </w:r>
      <w:r w:rsidRPr="00B70C9F">
        <w:rPr>
          <w:rFonts w:ascii="Courier New" w:hAnsi="Courier New" w:cs="Traditional Arabic" w:hint="cs"/>
          <w:sz w:val="34"/>
          <w:szCs w:val="34"/>
          <w:rtl/>
        </w:rPr>
        <w:t xml:space="preserve">الأفواه في كل موضع </w:t>
      </w:r>
      <w:r w:rsidR="00722CB9" w:rsidRPr="00B70C9F">
        <w:rPr>
          <w:rFonts w:ascii="Courier New" w:hAnsi="Courier New" w:cs="Traditional Arabic" w:hint="cs"/>
          <w:sz w:val="34"/>
          <w:szCs w:val="34"/>
          <w:rtl/>
        </w:rPr>
        <w:t>للإشارة إلى القول الكذب والنفاق وما خالف الحقيقة والواقع والعقيدة</w:t>
      </w:r>
      <w:r w:rsidR="00B70C9F">
        <w:rPr>
          <w:rFonts w:ascii="Courier New" w:hAnsi="Courier New" w:cs="Traditional Arabic" w:hint="cs"/>
          <w:sz w:val="34"/>
          <w:szCs w:val="34"/>
          <w:rtl/>
        </w:rPr>
        <w:t>،</w:t>
      </w:r>
      <w:r w:rsidR="00722CB9" w:rsidRPr="00B70C9F">
        <w:rPr>
          <w:rFonts w:ascii="Courier New" w:hAnsi="Courier New" w:cs="Traditional Arabic" w:hint="cs"/>
          <w:sz w:val="34"/>
          <w:szCs w:val="34"/>
          <w:rtl/>
        </w:rPr>
        <w:t xml:space="preserve"> واستعمل الألسنة في كل موضع للتعبير عن اللغة</w:t>
      </w:r>
      <w:r w:rsidR="00B70C9F">
        <w:rPr>
          <w:rFonts w:ascii="Courier New" w:hAnsi="Courier New" w:cs="Traditional Arabic" w:hint="cs"/>
          <w:sz w:val="34"/>
          <w:szCs w:val="34"/>
          <w:rtl/>
        </w:rPr>
        <w:t>،</w:t>
      </w:r>
      <w:r w:rsidR="00722CB9" w:rsidRPr="00B70C9F">
        <w:rPr>
          <w:rFonts w:ascii="Courier New" w:hAnsi="Courier New" w:cs="Traditional Arabic" w:hint="cs"/>
          <w:sz w:val="34"/>
          <w:szCs w:val="34"/>
          <w:rtl/>
        </w:rPr>
        <w:t xml:space="preserve"> فما المسوغ إذن لجعل الأفواه بمعنى الألسنة في قوله تعالى</w:t>
      </w:r>
      <w:r w:rsidR="00B70C9F">
        <w:rPr>
          <w:rFonts w:ascii="Courier New" w:hAnsi="Courier New" w:cs="Traditional Arabic" w:hint="cs"/>
          <w:sz w:val="34"/>
          <w:szCs w:val="34"/>
          <w:rtl/>
        </w:rPr>
        <w:t>:</w:t>
      </w:r>
      <w:r w:rsidR="00722CB9" w:rsidRPr="00B70C9F">
        <w:rPr>
          <w:rFonts w:ascii="Courier New" w:hAnsi="Courier New" w:cs="Traditional Arabic" w:hint="cs"/>
          <w:sz w:val="34"/>
          <w:szCs w:val="34"/>
          <w:rtl/>
        </w:rPr>
        <w:t xml:space="preserve"> (</w:t>
      </w:r>
      <w:r w:rsidR="00722CB9" w:rsidRPr="00B70C9F">
        <w:rPr>
          <w:rFonts w:ascii="Courier New" w:hAnsi="Courier New" w:cs="Traditional Arabic"/>
          <w:sz w:val="34"/>
          <w:szCs w:val="34"/>
          <w:rtl/>
        </w:rPr>
        <w:t>يَقُولُونَ بِأَفْوَاهِهِم مَّا لَيْسَ فِي قُلُوبِهِمْ</w:t>
      </w:r>
      <w:r w:rsidR="00722CB9" w:rsidRPr="00B70C9F">
        <w:rPr>
          <w:rFonts w:ascii="Courier New" w:hAnsi="Courier New" w:cs="Traditional Arabic" w:hint="cs"/>
          <w:sz w:val="34"/>
          <w:szCs w:val="34"/>
          <w:rtl/>
        </w:rPr>
        <w:t>){آل عمران</w:t>
      </w:r>
      <w:r w:rsidR="00B70C9F">
        <w:rPr>
          <w:rFonts w:ascii="Courier New" w:hAnsi="Courier New" w:cs="Traditional Arabic" w:hint="cs"/>
          <w:sz w:val="34"/>
          <w:szCs w:val="34"/>
          <w:rtl/>
        </w:rPr>
        <w:t>:</w:t>
      </w:r>
      <w:r w:rsidR="00722CB9" w:rsidRPr="00B70C9F">
        <w:rPr>
          <w:rFonts w:ascii="Courier New" w:hAnsi="Courier New" w:cs="Traditional Arabic" w:hint="cs"/>
          <w:sz w:val="34"/>
          <w:szCs w:val="34"/>
          <w:rtl/>
        </w:rPr>
        <w:t xml:space="preserve"> 167}</w:t>
      </w:r>
      <w:r w:rsidR="00722CB9" w:rsidRPr="00B70C9F">
        <w:rPr>
          <w:rFonts w:ascii="Courier New" w:hAnsi="Courier New" w:cs="Traditional Arabic" w:hint="cs"/>
          <w:b/>
          <w:bCs/>
          <w:sz w:val="34"/>
          <w:szCs w:val="34"/>
          <w:rtl/>
        </w:rPr>
        <w:t xml:space="preserve"> ؟! </w:t>
      </w:r>
      <w:r w:rsidR="00722CB9" w:rsidRPr="00B70C9F">
        <w:rPr>
          <w:rFonts w:ascii="Courier New" w:hAnsi="Courier New" w:cs="Traditional Arabic" w:hint="cs"/>
          <w:sz w:val="34"/>
          <w:szCs w:val="34"/>
          <w:rtl/>
        </w:rPr>
        <w:t>لأنَّ الأفواه في هذا الشاهد لم يخرج عن الغرض الذي اسُتعمَلتْ له الأفواه</w:t>
      </w:r>
      <w:r w:rsidR="00B70C9F">
        <w:rPr>
          <w:rFonts w:ascii="Courier New" w:hAnsi="Courier New" w:cs="Traditional Arabic" w:hint="cs"/>
          <w:sz w:val="34"/>
          <w:szCs w:val="34"/>
          <w:rtl/>
        </w:rPr>
        <w:t>،</w:t>
      </w:r>
      <w:r w:rsidR="00722CB9" w:rsidRPr="00B70C9F">
        <w:rPr>
          <w:rFonts w:ascii="Courier New" w:hAnsi="Courier New" w:cs="Traditional Arabic" w:hint="cs"/>
          <w:sz w:val="34"/>
          <w:szCs w:val="34"/>
          <w:rtl/>
        </w:rPr>
        <w:t xml:space="preserve"> فهل يشك أحد بعد ذلك أنَّ الذي دفعهم إلى جعل </w:t>
      </w:r>
      <w:r w:rsidR="00DF463F" w:rsidRPr="00B70C9F">
        <w:rPr>
          <w:rFonts w:ascii="Courier New" w:hAnsi="Courier New" w:cs="Traditional Arabic" w:hint="cs"/>
          <w:sz w:val="34"/>
          <w:szCs w:val="34"/>
          <w:rtl/>
        </w:rPr>
        <w:t xml:space="preserve">الأفواه بمعنى الألسنة هو اختلاق الوجوه لا غير </w:t>
      </w:r>
    </w:p>
    <w:p w:rsidR="00F02A27" w:rsidRPr="00B70C9F" w:rsidRDefault="00F949FF" w:rsidP="00F02A27">
      <w:pPr>
        <w:ind w:firstLine="720"/>
        <w:jc w:val="both"/>
        <w:rPr>
          <w:rFonts w:ascii="Courier New" w:hAnsi="Courier New" w:cs="Traditional Arabic"/>
          <w:sz w:val="34"/>
          <w:szCs w:val="34"/>
          <w:rtl/>
        </w:rPr>
      </w:pPr>
      <w:r w:rsidRPr="00B70C9F">
        <w:rPr>
          <w:rFonts w:ascii="Courier New" w:hAnsi="Courier New" w:cs="Traditional Arabic" w:hint="cs"/>
          <w:b/>
          <w:bCs/>
          <w:sz w:val="34"/>
          <w:szCs w:val="34"/>
          <w:rtl/>
        </w:rPr>
        <w:t>7</w:t>
      </w:r>
      <w:r w:rsidR="00A8671F" w:rsidRPr="00B70C9F">
        <w:rPr>
          <w:rFonts w:ascii="Courier New" w:hAnsi="Courier New" w:cs="Traditional Arabic" w:hint="cs"/>
          <w:b/>
          <w:bCs/>
          <w:sz w:val="34"/>
          <w:szCs w:val="34"/>
          <w:rtl/>
        </w:rPr>
        <w:t>-الأك</w:t>
      </w:r>
      <w:r w:rsidR="004126EA" w:rsidRPr="00B70C9F">
        <w:rPr>
          <w:rFonts w:ascii="Courier New" w:hAnsi="Courier New" w:cs="Traditional Arabic" w:hint="cs"/>
          <w:b/>
          <w:bCs/>
          <w:sz w:val="34"/>
          <w:szCs w:val="34"/>
          <w:rtl/>
        </w:rPr>
        <w:t>ِ</w:t>
      </w:r>
      <w:r w:rsidR="00A8671F" w:rsidRPr="00B70C9F">
        <w:rPr>
          <w:rFonts w:ascii="Courier New" w:hAnsi="Courier New" w:cs="Traditional Arabic" w:hint="cs"/>
          <w:b/>
          <w:bCs/>
          <w:sz w:val="34"/>
          <w:szCs w:val="34"/>
          <w:rtl/>
        </w:rPr>
        <w:t>نَة</w:t>
      </w:r>
      <w:r w:rsidR="00B70C9F">
        <w:rPr>
          <w:rFonts w:ascii="Courier New" w:hAnsi="Courier New" w:cs="Traditional Arabic" w:hint="cs"/>
          <w:b/>
          <w:bCs/>
          <w:sz w:val="34"/>
          <w:szCs w:val="34"/>
          <w:rtl/>
        </w:rPr>
        <w:t>:</w:t>
      </w:r>
      <w:r w:rsidR="00A8671F" w:rsidRPr="00B70C9F">
        <w:rPr>
          <w:rFonts w:ascii="Courier New" w:hAnsi="Courier New" w:cs="Traditional Arabic" w:hint="cs"/>
          <w:b/>
          <w:bCs/>
          <w:sz w:val="34"/>
          <w:szCs w:val="34"/>
          <w:rtl/>
        </w:rPr>
        <w:t xml:space="preserve"> </w:t>
      </w:r>
      <w:r w:rsidR="00F02A27" w:rsidRPr="00B70C9F">
        <w:rPr>
          <w:rFonts w:ascii="Courier New" w:hAnsi="Courier New" w:cs="Traditional Arabic" w:hint="cs"/>
          <w:sz w:val="34"/>
          <w:szCs w:val="34"/>
          <w:rtl/>
        </w:rPr>
        <w:t>قال ابن فارس</w:t>
      </w:r>
      <w:r w:rsidR="00B70C9F">
        <w:rPr>
          <w:rFonts w:ascii="Courier New" w:hAnsi="Courier New" w:cs="Traditional Arabic" w:hint="cs"/>
          <w:sz w:val="34"/>
          <w:szCs w:val="34"/>
          <w:rtl/>
        </w:rPr>
        <w:t>:</w:t>
      </w:r>
      <w:r w:rsidR="00F02A27" w:rsidRPr="00B70C9F">
        <w:rPr>
          <w:rFonts w:ascii="Courier New" w:hAnsi="Courier New" w:cs="Traditional Arabic" w:hint="cs"/>
          <w:sz w:val="34"/>
          <w:szCs w:val="34"/>
          <w:rtl/>
        </w:rPr>
        <w:t xml:space="preserve"> ((الكاف والنون أصل واحد</w:t>
      </w:r>
      <w:r w:rsidR="00B70C9F">
        <w:rPr>
          <w:rFonts w:ascii="Courier New" w:hAnsi="Courier New" w:cs="Traditional Arabic" w:hint="cs"/>
          <w:sz w:val="34"/>
          <w:szCs w:val="34"/>
          <w:rtl/>
        </w:rPr>
        <w:t>،</w:t>
      </w:r>
      <w:r w:rsidR="00F02A27" w:rsidRPr="00B70C9F">
        <w:rPr>
          <w:rFonts w:ascii="Courier New" w:hAnsi="Courier New" w:cs="Traditional Arabic" w:hint="cs"/>
          <w:sz w:val="34"/>
          <w:szCs w:val="34"/>
          <w:rtl/>
        </w:rPr>
        <w:t xml:space="preserve"> يدل على  ستر أو صون</w:t>
      </w:r>
      <w:r w:rsidR="00B70C9F">
        <w:rPr>
          <w:rFonts w:ascii="Courier New" w:hAnsi="Courier New" w:cs="Traditional Arabic" w:hint="cs"/>
          <w:sz w:val="34"/>
          <w:szCs w:val="34"/>
          <w:rtl/>
        </w:rPr>
        <w:t>،</w:t>
      </w:r>
      <w:r w:rsidR="00F02A27" w:rsidRPr="00B70C9F">
        <w:rPr>
          <w:rFonts w:ascii="Courier New" w:hAnsi="Courier New" w:cs="Traditional Arabic" w:hint="cs"/>
          <w:sz w:val="34"/>
          <w:szCs w:val="34"/>
          <w:rtl/>
        </w:rPr>
        <w:t xml:space="preserve"> يقال</w:t>
      </w:r>
      <w:r w:rsidR="00B70C9F">
        <w:rPr>
          <w:rFonts w:ascii="Courier New" w:hAnsi="Courier New" w:cs="Traditional Arabic" w:hint="cs"/>
          <w:sz w:val="34"/>
          <w:szCs w:val="34"/>
          <w:rtl/>
        </w:rPr>
        <w:t>:</w:t>
      </w:r>
      <w:r w:rsidR="00F02A27" w:rsidRPr="00B70C9F">
        <w:rPr>
          <w:rFonts w:ascii="Courier New" w:hAnsi="Courier New" w:cs="Traditional Arabic" w:hint="cs"/>
          <w:sz w:val="34"/>
          <w:szCs w:val="34"/>
          <w:rtl/>
        </w:rPr>
        <w:t xml:space="preserve"> كننتُ الشيء في كِنِّه</w:t>
      </w:r>
      <w:r w:rsidR="00B70C9F">
        <w:rPr>
          <w:rFonts w:ascii="Courier New" w:hAnsi="Courier New" w:cs="Traditional Arabic" w:hint="cs"/>
          <w:sz w:val="34"/>
          <w:szCs w:val="34"/>
          <w:rtl/>
        </w:rPr>
        <w:t>:</w:t>
      </w:r>
      <w:r w:rsidR="00F02A27" w:rsidRPr="00B70C9F">
        <w:rPr>
          <w:rFonts w:ascii="Courier New" w:hAnsi="Courier New" w:cs="Traditional Arabic" w:hint="cs"/>
          <w:sz w:val="34"/>
          <w:szCs w:val="34"/>
          <w:rtl/>
        </w:rPr>
        <w:t xml:space="preserve"> إذا جعلته فيه وصنته</w:t>
      </w:r>
      <w:r w:rsidR="00B70C9F">
        <w:rPr>
          <w:rFonts w:ascii="Courier New" w:hAnsi="Courier New" w:cs="Traditional Arabic" w:hint="cs"/>
          <w:sz w:val="34"/>
          <w:szCs w:val="34"/>
          <w:rtl/>
        </w:rPr>
        <w:t>،</w:t>
      </w:r>
      <w:r w:rsidR="00F02A27" w:rsidRPr="00B70C9F">
        <w:rPr>
          <w:rFonts w:ascii="Courier New" w:hAnsi="Courier New" w:cs="Traditional Arabic" w:hint="cs"/>
          <w:sz w:val="34"/>
          <w:szCs w:val="34"/>
          <w:rtl/>
        </w:rPr>
        <w:t xml:space="preserve">  وأكننتُ الشيء</w:t>
      </w:r>
      <w:r w:rsidR="00B70C9F">
        <w:rPr>
          <w:rFonts w:ascii="Courier New" w:hAnsi="Courier New" w:cs="Traditional Arabic" w:hint="cs"/>
          <w:sz w:val="34"/>
          <w:szCs w:val="34"/>
          <w:rtl/>
        </w:rPr>
        <w:t>:</w:t>
      </w:r>
      <w:r w:rsidR="00F02A27" w:rsidRPr="00B70C9F">
        <w:rPr>
          <w:rFonts w:ascii="Courier New" w:hAnsi="Courier New" w:cs="Traditional Arabic" w:hint="cs"/>
          <w:sz w:val="34"/>
          <w:szCs w:val="34"/>
          <w:rtl/>
        </w:rPr>
        <w:t xml:space="preserve"> أخفيته</w:t>
      </w:r>
      <w:r w:rsidR="00FD0C85">
        <w:rPr>
          <w:rFonts w:ascii="Courier New" w:hAnsi="Courier New" w:cs="Traditional Arabic" w:hint="cs"/>
          <w:sz w:val="34"/>
          <w:szCs w:val="34"/>
          <w:rtl/>
        </w:rPr>
        <w:t xml:space="preserve">... </w:t>
      </w:r>
      <w:r w:rsidR="00F02A27" w:rsidRPr="00B70C9F">
        <w:rPr>
          <w:rFonts w:ascii="Courier New" w:hAnsi="Courier New" w:cs="Traditional Arabic" w:hint="cs"/>
          <w:sz w:val="34"/>
          <w:szCs w:val="34"/>
          <w:rtl/>
        </w:rPr>
        <w:t>ومن الباب</w:t>
      </w:r>
      <w:r w:rsidR="00B70C9F">
        <w:rPr>
          <w:rFonts w:ascii="Courier New" w:hAnsi="Courier New" w:cs="Traditional Arabic" w:hint="cs"/>
          <w:sz w:val="34"/>
          <w:szCs w:val="34"/>
          <w:rtl/>
        </w:rPr>
        <w:t>:</w:t>
      </w:r>
      <w:r w:rsidR="00F02A27" w:rsidRPr="00B70C9F">
        <w:rPr>
          <w:rFonts w:ascii="Courier New" w:hAnsi="Courier New" w:cs="Traditional Arabic" w:hint="cs"/>
          <w:sz w:val="34"/>
          <w:szCs w:val="34"/>
          <w:rtl/>
        </w:rPr>
        <w:t xml:space="preserve">  الكُنَّة</w:t>
      </w:r>
      <w:r w:rsidR="00B70C9F">
        <w:rPr>
          <w:rFonts w:ascii="Courier New" w:hAnsi="Courier New" w:cs="Traditional Arabic" w:hint="cs"/>
          <w:sz w:val="34"/>
          <w:szCs w:val="34"/>
          <w:rtl/>
        </w:rPr>
        <w:t>،</w:t>
      </w:r>
      <w:r w:rsidR="00F02A27" w:rsidRPr="00B70C9F">
        <w:rPr>
          <w:rFonts w:ascii="Courier New" w:hAnsi="Courier New" w:cs="Traditional Arabic" w:hint="cs"/>
          <w:sz w:val="34"/>
          <w:szCs w:val="34"/>
          <w:rtl/>
        </w:rPr>
        <w:t xml:space="preserve"> كالجناح يخرجه الرجل من حائطه</w:t>
      </w:r>
      <w:r w:rsidR="00B70C9F">
        <w:rPr>
          <w:rFonts w:ascii="Courier New" w:hAnsi="Courier New" w:cs="Traditional Arabic" w:hint="cs"/>
          <w:sz w:val="34"/>
          <w:szCs w:val="34"/>
          <w:rtl/>
        </w:rPr>
        <w:t>،</w:t>
      </w:r>
      <w:r w:rsidR="00F02A27" w:rsidRPr="00B70C9F">
        <w:rPr>
          <w:rFonts w:ascii="Courier New" w:hAnsi="Courier New" w:cs="Traditional Arabic" w:hint="cs"/>
          <w:sz w:val="34"/>
          <w:szCs w:val="34"/>
          <w:rtl/>
        </w:rPr>
        <w:t xml:space="preserve"> وهو كالسُّترة))</w:t>
      </w:r>
      <w:r w:rsidR="00F02A27" w:rsidRPr="00B70C9F">
        <w:rPr>
          <w:rFonts w:cs="Traditional Arabic"/>
          <w:sz w:val="34"/>
          <w:szCs w:val="34"/>
          <w:vertAlign w:val="superscript"/>
          <w:rtl/>
        </w:rPr>
        <w:t xml:space="preserve"> (</w:t>
      </w:r>
      <w:r w:rsidR="00F02A27" w:rsidRPr="00B70C9F">
        <w:rPr>
          <w:rFonts w:cs="Traditional Arabic"/>
          <w:sz w:val="34"/>
          <w:szCs w:val="34"/>
          <w:vertAlign w:val="superscript"/>
          <w:rtl/>
        </w:rPr>
        <w:footnoteReference w:id="101"/>
      </w:r>
      <w:r w:rsidR="00F02A27" w:rsidRPr="00B70C9F">
        <w:rPr>
          <w:rFonts w:cs="Traditional Arabic"/>
          <w:sz w:val="34"/>
          <w:szCs w:val="34"/>
          <w:vertAlign w:val="superscript"/>
          <w:rtl/>
        </w:rPr>
        <w:t>)</w:t>
      </w:r>
    </w:p>
    <w:p w:rsidR="00F02A27" w:rsidRPr="00B70C9F" w:rsidRDefault="00F02A27" w:rsidP="00F02A2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قال الدمغاني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((تفسير أكنَّة على ثلاثة أوجه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أغطية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وسر</w:t>
      </w:r>
      <w:r w:rsidR="003440AF" w:rsidRPr="00B70C9F">
        <w:rPr>
          <w:rFonts w:ascii="Courier New" w:hAnsi="Courier New" w:cs="Traditional Arabic" w:hint="cs"/>
          <w:sz w:val="34"/>
          <w:szCs w:val="34"/>
          <w:rtl/>
        </w:rPr>
        <w:t>ب</w:t>
      </w:r>
      <w:r w:rsidRPr="00B70C9F">
        <w:rPr>
          <w:rFonts w:ascii="Courier New" w:hAnsi="Courier New" w:cs="Traditional Arabic" w:hint="cs"/>
          <w:sz w:val="34"/>
          <w:szCs w:val="34"/>
          <w:rtl/>
        </w:rPr>
        <w:t xml:space="preserve"> وكهف</w:t>
      </w:r>
      <w:r w:rsidR="00B70C9F">
        <w:rPr>
          <w:rFonts w:ascii="Courier New" w:hAnsi="Courier New" w:cs="Traditional Arabic" w:hint="cs"/>
          <w:sz w:val="34"/>
          <w:szCs w:val="34"/>
          <w:rtl/>
        </w:rPr>
        <w:t>،</w:t>
      </w:r>
      <w:r w:rsidR="003440AF" w:rsidRPr="00B70C9F">
        <w:rPr>
          <w:rFonts w:ascii="Courier New" w:hAnsi="Courier New" w:cs="Traditional Arabic" w:hint="cs"/>
          <w:sz w:val="34"/>
          <w:szCs w:val="34"/>
          <w:rtl/>
        </w:rPr>
        <w:t xml:space="preserve"> وإضمار</w:t>
      </w:r>
      <w:r w:rsidR="00B70C9F">
        <w:rPr>
          <w:rFonts w:ascii="Courier New" w:hAnsi="Courier New" w:cs="Traditional Arabic" w:hint="cs"/>
          <w:sz w:val="34"/>
          <w:szCs w:val="34"/>
          <w:rtl/>
        </w:rPr>
        <w:t>.</w:t>
      </w:r>
    </w:p>
    <w:p w:rsidR="003440AF" w:rsidRPr="00B70C9F" w:rsidRDefault="003440AF" w:rsidP="00F02A2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فوجه منها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أكنَّة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أغطية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 في سورة بني إسرائيل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وَجَعَلْنَا عَلَى قُلُوبِهِمْ أَكِنَّةً أَن يَفْقَهُوهُ</w:t>
      </w:r>
      <w:r w:rsidRPr="00B70C9F">
        <w:rPr>
          <w:rFonts w:ascii="Courier New" w:hAnsi="Courier New" w:cs="Traditional Arabic" w:hint="cs"/>
          <w:sz w:val="34"/>
          <w:szCs w:val="34"/>
          <w:rtl/>
        </w:rPr>
        <w:t>){الإسراء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46}</w:t>
      </w:r>
      <w:r w:rsidR="00A275B4"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أغطية </w:t>
      </w:r>
    </w:p>
    <w:p w:rsidR="003440AF" w:rsidRPr="00B70C9F" w:rsidRDefault="003440AF" w:rsidP="00F02A2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الأكنة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الكهوف </w:t>
      </w:r>
      <w:proofErr w:type="spellStart"/>
      <w:r w:rsidRPr="00B70C9F">
        <w:rPr>
          <w:rFonts w:ascii="Courier New" w:hAnsi="Courier New" w:cs="Traditional Arabic" w:hint="cs"/>
          <w:sz w:val="34"/>
          <w:szCs w:val="34"/>
          <w:rtl/>
        </w:rPr>
        <w:t>والأسراب</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وَجَعَلَ لَكُم مِّنَ الْجِبَالِ أَكْنَانًا</w:t>
      </w:r>
      <w:r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81}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الكهوف </w:t>
      </w:r>
    </w:p>
    <w:p w:rsidR="003C5278" w:rsidRPr="00B70C9F" w:rsidRDefault="003440AF" w:rsidP="003C5278">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تكنَّ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تضمر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3C5278" w:rsidRPr="00B70C9F">
        <w:rPr>
          <w:rFonts w:ascii="Courier New" w:hAnsi="Courier New" w:cs="Traditional Arabic"/>
          <w:sz w:val="34"/>
          <w:szCs w:val="34"/>
          <w:rtl/>
        </w:rPr>
        <w:t>وَرَبُّكَ يَعْلَمُ مَا تُكِنُّ صُدُورُهُمْ وَمَا يُعْلِنُونَ</w:t>
      </w:r>
      <w:r w:rsidR="003C5278" w:rsidRPr="00B70C9F">
        <w:rPr>
          <w:rFonts w:ascii="Courier New" w:hAnsi="Courier New" w:cs="Traditional Arabic" w:hint="cs"/>
          <w:sz w:val="34"/>
          <w:szCs w:val="34"/>
          <w:rtl/>
        </w:rPr>
        <w:t>){القصص</w:t>
      </w:r>
      <w:r w:rsidR="00B70C9F">
        <w:rPr>
          <w:rFonts w:ascii="Courier New" w:hAnsi="Courier New" w:cs="Traditional Arabic" w:hint="cs"/>
          <w:sz w:val="34"/>
          <w:szCs w:val="34"/>
          <w:rtl/>
        </w:rPr>
        <w:t>:</w:t>
      </w:r>
      <w:r w:rsidR="003C5278" w:rsidRPr="00B70C9F">
        <w:rPr>
          <w:rFonts w:ascii="Courier New" w:hAnsi="Courier New" w:cs="Traditional Arabic" w:hint="cs"/>
          <w:sz w:val="34"/>
          <w:szCs w:val="34"/>
          <w:rtl/>
        </w:rPr>
        <w:t xml:space="preserve"> 69}))</w:t>
      </w:r>
      <w:r w:rsidR="003C5278" w:rsidRPr="00B70C9F">
        <w:rPr>
          <w:rFonts w:cs="Traditional Arabic"/>
          <w:sz w:val="34"/>
          <w:szCs w:val="34"/>
          <w:vertAlign w:val="superscript"/>
          <w:rtl/>
        </w:rPr>
        <w:t>(</w:t>
      </w:r>
      <w:r w:rsidR="003C5278" w:rsidRPr="00B70C9F">
        <w:rPr>
          <w:rFonts w:cs="Traditional Arabic"/>
          <w:sz w:val="34"/>
          <w:szCs w:val="34"/>
          <w:vertAlign w:val="superscript"/>
          <w:rtl/>
        </w:rPr>
        <w:footnoteReference w:id="102"/>
      </w:r>
      <w:r w:rsidR="003C5278" w:rsidRPr="00B70C9F">
        <w:rPr>
          <w:rFonts w:cs="Traditional Arabic"/>
          <w:sz w:val="34"/>
          <w:szCs w:val="34"/>
          <w:vertAlign w:val="superscript"/>
          <w:rtl/>
        </w:rPr>
        <w:t>)</w:t>
      </w:r>
      <w:r w:rsidR="003C5278" w:rsidRPr="00B70C9F">
        <w:rPr>
          <w:rFonts w:ascii="Courier New" w:hAnsi="Courier New" w:cs="Traditional Arabic"/>
          <w:sz w:val="34"/>
          <w:szCs w:val="34"/>
          <w:rtl/>
        </w:rPr>
        <w:t xml:space="preserve"> </w:t>
      </w:r>
    </w:p>
    <w:p w:rsidR="00F72ED8" w:rsidRPr="00B70C9F" w:rsidRDefault="003C5278" w:rsidP="00F72ED8">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الأغطية</w:t>
      </w:r>
      <w:r w:rsidR="00B70C9F">
        <w:rPr>
          <w:rFonts w:ascii="Courier New" w:hAnsi="Courier New" w:cs="Traditional Arabic" w:hint="cs"/>
          <w:sz w:val="34"/>
          <w:szCs w:val="34"/>
          <w:rtl/>
        </w:rPr>
        <w:t>،</w:t>
      </w:r>
      <w:r w:rsidR="00A275B4"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والكهوف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والإضمار </w:t>
      </w:r>
      <w:r w:rsidR="00A275B4" w:rsidRPr="00B70C9F">
        <w:rPr>
          <w:rFonts w:ascii="Courier New" w:hAnsi="Courier New" w:cs="Traditional Arabic" w:hint="cs"/>
          <w:sz w:val="34"/>
          <w:szCs w:val="34"/>
          <w:rtl/>
        </w:rPr>
        <w:t>لا يصح أن تكون أوجهًا للأكنة</w:t>
      </w:r>
      <w:r w:rsidR="00B70C9F">
        <w:rPr>
          <w:rFonts w:ascii="Courier New" w:hAnsi="Courier New" w:cs="Traditional Arabic" w:hint="cs"/>
          <w:sz w:val="34"/>
          <w:szCs w:val="34"/>
          <w:rtl/>
        </w:rPr>
        <w:t>؛</w:t>
      </w:r>
      <w:r w:rsidR="00A275B4" w:rsidRPr="00B70C9F">
        <w:rPr>
          <w:rFonts w:ascii="Courier New" w:hAnsi="Courier New" w:cs="Traditional Arabic" w:hint="cs"/>
          <w:sz w:val="34"/>
          <w:szCs w:val="34"/>
          <w:rtl/>
        </w:rPr>
        <w:t xml:space="preserve"> لأنَّها من مرادفاته</w:t>
      </w:r>
      <w:r w:rsidR="00B70C9F">
        <w:rPr>
          <w:rFonts w:ascii="Courier New" w:hAnsi="Courier New" w:cs="Traditional Arabic" w:hint="cs"/>
          <w:sz w:val="34"/>
          <w:szCs w:val="34"/>
          <w:rtl/>
        </w:rPr>
        <w:t>،</w:t>
      </w:r>
      <w:r w:rsidR="00A275B4" w:rsidRPr="00B70C9F">
        <w:rPr>
          <w:rFonts w:ascii="Courier New" w:hAnsi="Courier New" w:cs="Traditional Arabic" w:hint="cs"/>
          <w:sz w:val="34"/>
          <w:szCs w:val="34"/>
          <w:rtl/>
        </w:rPr>
        <w:t xml:space="preserve"> والأوجه الحقيقية</w:t>
      </w:r>
      <w:r w:rsidR="00641C4C" w:rsidRPr="00B70C9F">
        <w:rPr>
          <w:rFonts w:ascii="Courier New" w:hAnsi="Courier New" w:cs="Traditional Arabic" w:hint="cs"/>
          <w:sz w:val="34"/>
          <w:szCs w:val="34"/>
          <w:rtl/>
        </w:rPr>
        <w:t xml:space="preserve"> أن تكون معانيها مختلفة متباينة</w:t>
      </w:r>
      <w:r w:rsidR="00B70C9F">
        <w:rPr>
          <w:rFonts w:ascii="Courier New" w:hAnsi="Courier New" w:cs="Traditional Arabic" w:hint="cs"/>
          <w:sz w:val="34"/>
          <w:szCs w:val="34"/>
          <w:rtl/>
        </w:rPr>
        <w:t>،</w:t>
      </w:r>
      <w:r w:rsidR="00641C4C" w:rsidRPr="00B70C9F">
        <w:rPr>
          <w:rFonts w:ascii="Courier New" w:hAnsi="Courier New" w:cs="Traditional Arabic" w:hint="cs"/>
          <w:sz w:val="34"/>
          <w:szCs w:val="34"/>
          <w:rtl/>
        </w:rPr>
        <w:t xml:space="preserve"> </w:t>
      </w:r>
      <w:r w:rsidR="00D527F5" w:rsidRPr="00B70C9F">
        <w:rPr>
          <w:rFonts w:ascii="Courier New" w:hAnsi="Courier New" w:cs="Traditional Arabic" w:hint="cs"/>
          <w:sz w:val="34"/>
          <w:szCs w:val="34"/>
          <w:rtl/>
        </w:rPr>
        <w:t>و</w:t>
      </w:r>
      <w:r w:rsidR="00F958FA" w:rsidRPr="00B70C9F">
        <w:rPr>
          <w:rFonts w:ascii="Courier New" w:hAnsi="Courier New" w:cs="Traditional Arabic" w:hint="cs"/>
          <w:sz w:val="34"/>
          <w:szCs w:val="34"/>
          <w:rtl/>
        </w:rPr>
        <w:t xml:space="preserve">هذه الأوجه المزعومة </w:t>
      </w:r>
      <w:r w:rsidR="00641C4C" w:rsidRPr="00B70C9F">
        <w:rPr>
          <w:rFonts w:ascii="Courier New" w:hAnsi="Courier New" w:cs="Traditional Arabic" w:hint="cs"/>
          <w:sz w:val="34"/>
          <w:szCs w:val="34"/>
          <w:rtl/>
        </w:rPr>
        <w:t>لأنَّها مبنية على الترادف ليس وجه منها أولى من غيره</w:t>
      </w:r>
      <w:r w:rsidR="00B70C9F">
        <w:rPr>
          <w:rFonts w:ascii="Courier New" w:hAnsi="Courier New" w:cs="Traditional Arabic" w:hint="cs"/>
          <w:sz w:val="34"/>
          <w:szCs w:val="34"/>
          <w:rtl/>
        </w:rPr>
        <w:t>؛</w:t>
      </w:r>
      <w:r w:rsidR="00641C4C" w:rsidRPr="00B70C9F">
        <w:rPr>
          <w:rFonts w:ascii="Courier New" w:hAnsi="Courier New" w:cs="Traditional Arabic" w:hint="cs"/>
          <w:sz w:val="34"/>
          <w:szCs w:val="34"/>
          <w:rtl/>
        </w:rPr>
        <w:t xml:space="preserve"> لأنَّ جميعها تُعدُّ واحدة من جهة ترادفها</w:t>
      </w:r>
      <w:r w:rsidR="00B70C9F">
        <w:rPr>
          <w:rFonts w:ascii="Courier New" w:hAnsi="Courier New" w:cs="Traditional Arabic" w:hint="cs"/>
          <w:sz w:val="34"/>
          <w:szCs w:val="34"/>
          <w:rtl/>
        </w:rPr>
        <w:t>،</w:t>
      </w:r>
      <w:r w:rsidR="00641C4C" w:rsidRPr="00B70C9F">
        <w:rPr>
          <w:rFonts w:ascii="Courier New" w:hAnsi="Courier New" w:cs="Traditional Arabic" w:hint="cs"/>
          <w:sz w:val="34"/>
          <w:szCs w:val="34"/>
          <w:rtl/>
        </w:rPr>
        <w:t xml:space="preserve"> لذلك جاز استبدال بعضها ببعض</w:t>
      </w:r>
      <w:r w:rsidR="00B70C9F">
        <w:rPr>
          <w:rFonts w:ascii="Courier New" w:hAnsi="Courier New" w:cs="Traditional Arabic" w:hint="cs"/>
          <w:sz w:val="34"/>
          <w:szCs w:val="34"/>
          <w:rtl/>
        </w:rPr>
        <w:t>،</w:t>
      </w:r>
      <w:r w:rsidR="00641C4C" w:rsidRPr="00B70C9F">
        <w:rPr>
          <w:rFonts w:ascii="Courier New" w:hAnsi="Courier New" w:cs="Traditional Arabic" w:hint="cs"/>
          <w:sz w:val="34"/>
          <w:szCs w:val="34"/>
          <w:rtl/>
        </w:rPr>
        <w:t xml:space="preserve"> فمن المفيد مثلاً أن تجعل الوجه الثاني والثالث كالأول بمعنى التغطية</w:t>
      </w:r>
      <w:r w:rsidR="00B70C9F">
        <w:rPr>
          <w:rFonts w:ascii="Courier New" w:hAnsi="Courier New" w:cs="Traditional Arabic" w:hint="cs"/>
          <w:sz w:val="34"/>
          <w:szCs w:val="34"/>
          <w:rtl/>
        </w:rPr>
        <w:t>،</w:t>
      </w:r>
      <w:r w:rsidR="00F72ED8" w:rsidRPr="00B70C9F">
        <w:rPr>
          <w:rFonts w:ascii="Courier New" w:hAnsi="Courier New" w:cs="Traditional Arabic" w:hint="cs"/>
          <w:sz w:val="34"/>
          <w:szCs w:val="34"/>
          <w:rtl/>
        </w:rPr>
        <w:t xml:space="preserve"> فكما جاز وأفاد أن تجعل قوله تعالى</w:t>
      </w:r>
      <w:r w:rsidR="00B70C9F">
        <w:rPr>
          <w:rFonts w:ascii="Courier New" w:hAnsi="Courier New" w:cs="Traditional Arabic" w:hint="cs"/>
          <w:sz w:val="34"/>
          <w:szCs w:val="34"/>
          <w:rtl/>
        </w:rPr>
        <w:t>:</w:t>
      </w:r>
      <w:r w:rsidR="00F72ED8" w:rsidRPr="00B70C9F">
        <w:rPr>
          <w:rFonts w:ascii="Courier New" w:hAnsi="Courier New" w:cs="Traditional Arabic" w:hint="cs"/>
          <w:sz w:val="34"/>
          <w:szCs w:val="34"/>
          <w:rtl/>
        </w:rPr>
        <w:t xml:space="preserve"> (</w:t>
      </w:r>
      <w:r w:rsidR="00F72ED8" w:rsidRPr="00B70C9F">
        <w:rPr>
          <w:rFonts w:ascii="Courier New" w:hAnsi="Courier New" w:cs="Traditional Arabic"/>
          <w:sz w:val="34"/>
          <w:szCs w:val="34"/>
          <w:rtl/>
        </w:rPr>
        <w:t>وَجَعَلْنَا عَلَى قُلُوبِهِمْ أَكِنَّةً أَن يَفْقَهُوهُ</w:t>
      </w:r>
      <w:r w:rsidR="00F72ED8" w:rsidRPr="00B70C9F">
        <w:rPr>
          <w:rFonts w:ascii="Courier New" w:hAnsi="Courier New" w:cs="Traditional Arabic" w:hint="cs"/>
          <w:sz w:val="34"/>
          <w:szCs w:val="34"/>
          <w:rtl/>
        </w:rPr>
        <w:t xml:space="preserve">)  </w:t>
      </w:r>
      <w:r w:rsidR="00641C4C"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 xml:space="preserve">        </w:t>
      </w:r>
      <w:r w:rsidR="00F72ED8" w:rsidRPr="00B70C9F">
        <w:rPr>
          <w:rFonts w:ascii="Courier New" w:hAnsi="Courier New" w:cs="Traditional Arabic" w:hint="cs"/>
          <w:sz w:val="34"/>
          <w:szCs w:val="34"/>
          <w:rtl/>
        </w:rPr>
        <w:t xml:space="preserve">                            بمعنى</w:t>
      </w:r>
      <w:r w:rsidR="00B70C9F">
        <w:rPr>
          <w:rFonts w:ascii="Courier New" w:hAnsi="Courier New" w:cs="Traditional Arabic" w:hint="cs"/>
          <w:sz w:val="34"/>
          <w:szCs w:val="34"/>
          <w:rtl/>
        </w:rPr>
        <w:t>:</w:t>
      </w:r>
      <w:r w:rsidR="00F72ED8" w:rsidRPr="00B70C9F">
        <w:rPr>
          <w:rFonts w:ascii="Courier New" w:hAnsi="Courier New" w:cs="Traditional Arabic" w:hint="cs"/>
          <w:sz w:val="34"/>
          <w:szCs w:val="34"/>
          <w:rtl/>
        </w:rPr>
        <w:t xml:space="preserve"> وجعلنا على قلوبهم أغطية</w:t>
      </w:r>
      <w:r w:rsidR="00B70C9F">
        <w:rPr>
          <w:rFonts w:ascii="Courier New" w:hAnsi="Courier New" w:cs="Traditional Arabic" w:hint="cs"/>
          <w:sz w:val="34"/>
          <w:szCs w:val="34"/>
          <w:rtl/>
        </w:rPr>
        <w:t>،</w:t>
      </w:r>
      <w:r w:rsidR="00F72ED8" w:rsidRPr="00B70C9F">
        <w:rPr>
          <w:rFonts w:ascii="Courier New" w:hAnsi="Courier New" w:cs="Traditional Arabic" w:hint="cs"/>
          <w:sz w:val="34"/>
          <w:szCs w:val="34"/>
          <w:rtl/>
        </w:rPr>
        <w:t xml:space="preserve"> جاز وأفاد أن تجعل قوله</w:t>
      </w:r>
      <w:r w:rsidR="00B70C9F">
        <w:rPr>
          <w:rFonts w:ascii="Courier New" w:hAnsi="Courier New" w:cs="Traditional Arabic" w:hint="cs"/>
          <w:sz w:val="34"/>
          <w:szCs w:val="34"/>
          <w:rtl/>
        </w:rPr>
        <w:t>:</w:t>
      </w:r>
      <w:r w:rsidR="00F72ED8" w:rsidRPr="00B70C9F">
        <w:rPr>
          <w:rFonts w:ascii="Courier New" w:hAnsi="Courier New" w:cs="Traditional Arabic" w:hint="cs"/>
          <w:sz w:val="34"/>
          <w:szCs w:val="34"/>
          <w:rtl/>
        </w:rPr>
        <w:t xml:space="preserve"> (</w:t>
      </w:r>
      <w:r w:rsidR="00F72ED8" w:rsidRPr="00B70C9F">
        <w:rPr>
          <w:rFonts w:ascii="Courier New" w:hAnsi="Courier New" w:cs="Traditional Arabic"/>
          <w:sz w:val="34"/>
          <w:szCs w:val="34"/>
          <w:rtl/>
        </w:rPr>
        <w:t>وَجَعَلَ لَكُم مِّنَ الْجِبَالِ أَكْنَانًا</w:t>
      </w:r>
      <w:r w:rsidR="00F72ED8" w:rsidRPr="00B70C9F">
        <w:rPr>
          <w:rFonts w:ascii="Courier New" w:hAnsi="Courier New" w:cs="Traditional Arabic" w:hint="cs"/>
          <w:sz w:val="34"/>
          <w:szCs w:val="34"/>
          <w:rtl/>
        </w:rPr>
        <w:t>) بمعنى</w:t>
      </w:r>
      <w:r w:rsidR="00B70C9F">
        <w:rPr>
          <w:rFonts w:ascii="Courier New" w:hAnsi="Courier New" w:cs="Traditional Arabic" w:hint="cs"/>
          <w:sz w:val="34"/>
          <w:szCs w:val="34"/>
          <w:rtl/>
        </w:rPr>
        <w:t>:</w:t>
      </w:r>
      <w:r w:rsidR="00F72ED8" w:rsidRPr="00B70C9F">
        <w:rPr>
          <w:rFonts w:ascii="Courier New" w:hAnsi="Courier New" w:cs="Traditional Arabic" w:hint="cs"/>
          <w:sz w:val="34"/>
          <w:szCs w:val="34"/>
          <w:rtl/>
        </w:rPr>
        <w:t xml:space="preserve"> جعلنا لكم من الجبال أغطية</w:t>
      </w:r>
      <w:r w:rsidR="00B70C9F">
        <w:rPr>
          <w:rFonts w:ascii="Courier New" w:hAnsi="Courier New" w:cs="Traditional Arabic" w:hint="cs"/>
          <w:sz w:val="34"/>
          <w:szCs w:val="34"/>
          <w:rtl/>
        </w:rPr>
        <w:t>،</w:t>
      </w:r>
      <w:r w:rsidR="00F72ED8" w:rsidRPr="00B70C9F">
        <w:rPr>
          <w:rFonts w:ascii="Courier New" w:hAnsi="Courier New" w:cs="Traditional Arabic" w:hint="cs"/>
          <w:sz w:val="34"/>
          <w:szCs w:val="34"/>
          <w:rtl/>
        </w:rPr>
        <w:t xml:space="preserve"> وأن تجعل قوله تعالى</w:t>
      </w:r>
      <w:r w:rsidR="00B70C9F">
        <w:rPr>
          <w:rFonts w:ascii="Courier New" w:hAnsi="Courier New" w:cs="Traditional Arabic" w:hint="cs"/>
          <w:sz w:val="34"/>
          <w:szCs w:val="34"/>
          <w:rtl/>
        </w:rPr>
        <w:t>:</w:t>
      </w:r>
      <w:r w:rsidR="00F72ED8" w:rsidRPr="00B70C9F">
        <w:rPr>
          <w:rFonts w:ascii="Courier New" w:hAnsi="Courier New" w:cs="Traditional Arabic" w:hint="cs"/>
          <w:sz w:val="34"/>
          <w:szCs w:val="34"/>
          <w:rtl/>
        </w:rPr>
        <w:t xml:space="preserve"> (</w:t>
      </w:r>
      <w:r w:rsidR="00F72ED8" w:rsidRPr="00B70C9F">
        <w:rPr>
          <w:rFonts w:ascii="Courier New" w:hAnsi="Courier New" w:cs="Traditional Arabic"/>
          <w:sz w:val="34"/>
          <w:szCs w:val="34"/>
          <w:rtl/>
        </w:rPr>
        <w:t>وَرَبُّكَ يَعْلَمُ مَا تُكِنُّ صُدُورُهُمْ وَمَا يُعْلِنُونَ</w:t>
      </w:r>
      <w:r w:rsidR="00F72ED8" w:rsidRPr="00B70C9F">
        <w:rPr>
          <w:rFonts w:ascii="Courier New" w:hAnsi="Courier New" w:cs="Traditional Arabic" w:hint="cs"/>
          <w:sz w:val="34"/>
          <w:szCs w:val="34"/>
          <w:rtl/>
        </w:rPr>
        <w:t>) بمعنى</w:t>
      </w:r>
      <w:r w:rsidR="00B70C9F">
        <w:rPr>
          <w:rFonts w:ascii="Courier New" w:hAnsi="Courier New" w:cs="Traditional Arabic" w:hint="cs"/>
          <w:sz w:val="34"/>
          <w:szCs w:val="34"/>
          <w:rtl/>
        </w:rPr>
        <w:t>:</w:t>
      </w:r>
      <w:r w:rsidR="00F72ED8" w:rsidRPr="00B70C9F">
        <w:rPr>
          <w:rFonts w:ascii="Courier New" w:hAnsi="Courier New" w:cs="Traditional Arabic" w:hint="cs"/>
          <w:sz w:val="34"/>
          <w:szCs w:val="34"/>
          <w:rtl/>
        </w:rPr>
        <w:t xml:space="preserve"> وربك يعلم ما تغطيه صدورهم</w:t>
      </w:r>
      <w:r w:rsidR="00B70C9F">
        <w:rPr>
          <w:rFonts w:ascii="Courier New" w:hAnsi="Courier New" w:cs="Traditional Arabic" w:hint="cs"/>
          <w:sz w:val="34"/>
          <w:szCs w:val="34"/>
          <w:rtl/>
        </w:rPr>
        <w:t>،</w:t>
      </w:r>
      <w:r w:rsidR="00F72ED8" w:rsidRPr="00B70C9F">
        <w:rPr>
          <w:rFonts w:ascii="Courier New" w:hAnsi="Courier New" w:cs="Traditional Arabic" w:hint="cs"/>
          <w:sz w:val="34"/>
          <w:szCs w:val="34"/>
          <w:rtl/>
        </w:rPr>
        <w:t xml:space="preserve"> ولو كانت أوجهًا حقيقية لامتنع ذلك كما امتنع  في وجهي الاستحياء</w:t>
      </w:r>
      <w:r w:rsidR="00B70C9F">
        <w:rPr>
          <w:rFonts w:ascii="Courier New" w:hAnsi="Courier New" w:cs="Traditional Arabic" w:hint="cs"/>
          <w:sz w:val="34"/>
          <w:szCs w:val="34"/>
          <w:rtl/>
        </w:rPr>
        <w:t>.</w:t>
      </w:r>
    </w:p>
    <w:p w:rsidR="003440AF" w:rsidRPr="00B70C9F" w:rsidRDefault="001416E7" w:rsidP="006D531C">
      <w:pPr>
        <w:ind w:firstLine="720"/>
        <w:jc w:val="both"/>
        <w:rPr>
          <w:rFonts w:ascii="Courier New" w:hAnsi="Courier New" w:cs="Traditional Arabic"/>
          <w:sz w:val="34"/>
          <w:szCs w:val="34"/>
          <w:rtl/>
        </w:rPr>
      </w:pPr>
      <w:r w:rsidRPr="00B70C9F">
        <w:rPr>
          <w:rFonts w:ascii="Courier New" w:hAnsi="Courier New" w:cs="Traditional Arabic" w:hint="cs"/>
          <w:b/>
          <w:bCs/>
          <w:sz w:val="34"/>
          <w:szCs w:val="34"/>
          <w:rtl/>
        </w:rPr>
        <w:t>8</w:t>
      </w:r>
      <w:r w:rsidR="003035AB" w:rsidRPr="00B70C9F">
        <w:rPr>
          <w:rFonts w:ascii="Courier New" w:hAnsi="Courier New" w:cs="Traditional Arabic" w:hint="cs"/>
          <w:b/>
          <w:bCs/>
          <w:sz w:val="34"/>
          <w:szCs w:val="34"/>
          <w:rtl/>
        </w:rPr>
        <w:t>-الثواء</w:t>
      </w:r>
      <w:r w:rsidR="00B70C9F">
        <w:rPr>
          <w:rFonts w:ascii="Courier New" w:hAnsi="Courier New" w:cs="Traditional Arabic" w:hint="cs"/>
          <w:b/>
          <w:bCs/>
          <w:sz w:val="34"/>
          <w:szCs w:val="34"/>
          <w:rtl/>
        </w:rPr>
        <w:t>:</w:t>
      </w:r>
      <w:r w:rsidR="00F000BC" w:rsidRPr="00B70C9F">
        <w:rPr>
          <w:rFonts w:ascii="Courier New" w:hAnsi="Courier New" w:cs="Traditional Arabic" w:hint="cs"/>
          <w:b/>
          <w:bCs/>
          <w:sz w:val="34"/>
          <w:szCs w:val="34"/>
          <w:rtl/>
        </w:rPr>
        <w:t xml:space="preserve"> </w:t>
      </w:r>
      <w:r w:rsidR="006D531C" w:rsidRPr="00B70C9F">
        <w:rPr>
          <w:rFonts w:ascii="Courier New" w:hAnsi="Courier New" w:cs="Traditional Arabic" w:hint="cs"/>
          <w:sz w:val="34"/>
          <w:szCs w:val="34"/>
          <w:rtl/>
        </w:rPr>
        <w:t>قال أبو هلال العسكري</w:t>
      </w:r>
      <w:r w:rsidR="00B70C9F">
        <w:rPr>
          <w:rFonts w:ascii="Courier New" w:hAnsi="Courier New" w:cs="Traditional Arabic" w:hint="cs"/>
          <w:sz w:val="34"/>
          <w:szCs w:val="34"/>
          <w:rtl/>
        </w:rPr>
        <w:t>:</w:t>
      </w:r>
      <w:r w:rsidR="006D531C" w:rsidRPr="00B70C9F">
        <w:rPr>
          <w:rFonts w:ascii="Courier New" w:hAnsi="Courier New" w:cs="Traditional Arabic" w:hint="cs"/>
          <w:sz w:val="34"/>
          <w:szCs w:val="34"/>
          <w:rtl/>
        </w:rPr>
        <w:t xml:space="preserve"> ((</w:t>
      </w:r>
      <w:proofErr w:type="spellStart"/>
      <w:r w:rsidR="006D531C" w:rsidRPr="00B70C9F">
        <w:rPr>
          <w:rFonts w:ascii="Courier New" w:hAnsi="Courier New" w:cs="Traditional Arabic" w:hint="cs"/>
          <w:sz w:val="34"/>
          <w:szCs w:val="34"/>
          <w:rtl/>
        </w:rPr>
        <w:t>الثواء</w:t>
      </w:r>
      <w:proofErr w:type="spellEnd"/>
      <w:r w:rsidR="00B70C9F">
        <w:rPr>
          <w:rFonts w:ascii="Courier New" w:hAnsi="Courier New" w:cs="Traditional Arabic" w:hint="cs"/>
          <w:sz w:val="34"/>
          <w:szCs w:val="34"/>
          <w:rtl/>
        </w:rPr>
        <w:t>:</w:t>
      </w:r>
      <w:r w:rsidR="006D531C" w:rsidRPr="00B70C9F">
        <w:rPr>
          <w:rFonts w:ascii="Courier New" w:hAnsi="Courier New" w:cs="Traditional Arabic" w:hint="cs"/>
          <w:sz w:val="34"/>
          <w:szCs w:val="34"/>
          <w:rtl/>
        </w:rPr>
        <w:t xml:space="preserve"> الإقامة</w:t>
      </w:r>
      <w:r w:rsidR="00B70C9F">
        <w:rPr>
          <w:rFonts w:ascii="Courier New" w:hAnsi="Courier New" w:cs="Traditional Arabic" w:hint="cs"/>
          <w:sz w:val="34"/>
          <w:szCs w:val="34"/>
          <w:rtl/>
        </w:rPr>
        <w:t>،</w:t>
      </w:r>
      <w:r w:rsidR="006D531C" w:rsidRPr="00B70C9F">
        <w:rPr>
          <w:rFonts w:ascii="Courier New" w:hAnsi="Courier New" w:cs="Traditional Arabic" w:hint="cs"/>
          <w:sz w:val="34"/>
          <w:szCs w:val="34"/>
          <w:rtl/>
        </w:rPr>
        <w:t xml:space="preserve"> يقال</w:t>
      </w:r>
      <w:r w:rsidR="00B70C9F">
        <w:rPr>
          <w:rFonts w:ascii="Courier New" w:hAnsi="Courier New" w:cs="Traditional Arabic" w:hint="cs"/>
          <w:sz w:val="34"/>
          <w:szCs w:val="34"/>
          <w:rtl/>
        </w:rPr>
        <w:t>:</w:t>
      </w:r>
      <w:r w:rsidR="006D531C" w:rsidRPr="00B70C9F">
        <w:rPr>
          <w:rFonts w:ascii="Courier New" w:hAnsi="Courier New" w:cs="Traditional Arabic" w:hint="cs"/>
          <w:sz w:val="34"/>
          <w:szCs w:val="34"/>
          <w:rtl/>
        </w:rPr>
        <w:t xml:space="preserve"> ثوى بالمكان وأثوى</w:t>
      </w:r>
      <w:r w:rsidR="00B70C9F">
        <w:rPr>
          <w:rFonts w:ascii="Courier New" w:hAnsi="Courier New" w:cs="Traditional Arabic" w:hint="cs"/>
          <w:sz w:val="34"/>
          <w:szCs w:val="34"/>
          <w:rtl/>
        </w:rPr>
        <w:t>،</w:t>
      </w:r>
      <w:r w:rsidR="006D531C" w:rsidRPr="00B70C9F">
        <w:rPr>
          <w:rFonts w:ascii="Courier New" w:hAnsi="Courier New" w:cs="Traditional Arabic" w:hint="cs"/>
          <w:sz w:val="34"/>
          <w:szCs w:val="34"/>
          <w:rtl/>
        </w:rPr>
        <w:t xml:space="preserve"> لغتان فصيحتان</w:t>
      </w:r>
      <w:r w:rsidR="00FD0C85">
        <w:rPr>
          <w:rFonts w:ascii="Courier New" w:hAnsi="Courier New" w:cs="Traditional Arabic" w:hint="cs"/>
          <w:sz w:val="34"/>
          <w:szCs w:val="34"/>
          <w:rtl/>
        </w:rPr>
        <w:t xml:space="preserve">... </w:t>
      </w:r>
      <w:r w:rsidR="006D531C" w:rsidRPr="00B70C9F">
        <w:rPr>
          <w:rFonts w:ascii="Courier New" w:hAnsi="Courier New" w:cs="Traditional Arabic" w:hint="cs"/>
          <w:sz w:val="34"/>
          <w:szCs w:val="34"/>
          <w:rtl/>
        </w:rPr>
        <w:t>ويتصرف هذا الحرف في القرآن على أوجه</w:t>
      </w:r>
      <w:r w:rsidR="00B70C9F">
        <w:rPr>
          <w:rFonts w:ascii="Courier New" w:hAnsi="Courier New" w:cs="Traditional Arabic" w:hint="cs"/>
          <w:sz w:val="34"/>
          <w:szCs w:val="34"/>
          <w:rtl/>
        </w:rPr>
        <w:t>:</w:t>
      </w:r>
      <w:r w:rsidR="006D531C" w:rsidRPr="00B70C9F">
        <w:rPr>
          <w:rFonts w:ascii="Courier New" w:hAnsi="Courier New" w:cs="Traditional Arabic" w:hint="cs"/>
          <w:sz w:val="34"/>
          <w:szCs w:val="34"/>
          <w:rtl/>
        </w:rPr>
        <w:t xml:space="preserve"> </w:t>
      </w:r>
    </w:p>
    <w:p w:rsidR="006D531C" w:rsidRPr="00B70C9F" w:rsidRDefault="006D531C" w:rsidP="006D531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الأول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وَمَا كُنتَ ثَاوِيًا فِي أَهْلِ مَدْيَنَ</w:t>
      </w:r>
      <w:r w:rsidRPr="00B70C9F">
        <w:rPr>
          <w:rFonts w:ascii="Courier New" w:hAnsi="Courier New" w:cs="Traditional Arabic" w:hint="cs"/>
          <w:sz w:val="34"/>
          <w:szCs w:val="34"/>
          <w:rtl/>
        </w:rPr>
        <w:t>){القصص</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45}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لم تكن مقيمًا فيهم</w:t>
      </w:r>
      <w:r w:rsidR="00B70C9F">
        <w:rPr>
          <w:rFonts w:ascii="Courier New" w:hAnsi="Courier New" w:cs="Traditional Arabic" w:hint="cs"/>
          <w:sz w:val="34"/>
          <w:szCs w:val="34"/>
          <w:rtl/>
        </w:rPr>
        <w:t>.</w:t>
      </w:r>
    </w:p>
    <w:p w:rsidR="006D531C" w:rsidRPr="00B70C9F" w:rsidRDefault="006D531C" w:rsidP="006D531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المثوى بمعنى المأوى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وَاللَّهُ يَعْلَمُ مُتَقَلَّبَكُمْ وَمَثْوَاكُمْ</w:t>
      </w:r>
      <w:r w:rsidRPr="00B70C9F">
        <w:rPr>
          <w:rFonts w:ascii="Courier New" w:hAnsi="Courier New" w:cs="Traditional Arabic" w:hint="cs"/>
          <w:sz w:val="34"/>
          <w:szCs w:val="34"/>
          <w:rtl/>
        </w:rPr>
        <w:t>){محمد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19}</w:t>
      </w:r>
      <w:r w:rsidR="001F0D63" w:rsidRPr="00B70C9F">
        <w:rPr>
          <w:rFonts w:ascii="Courier New" w:hAnsi="Courier New" w:cs="Traditional Arabic" w:hint="cs"/>
          <w:sz w:val="34"/>
          <w:szCs w:val="34"/>
          <w:rtl/>
        </w:rPr>
        <w:t xml:space="preserve"> وقوله تعالى</w:t>
      </w:r>
      <w:r w:rsidR="00B70C9F">
        <w:rPr>
          <w:rFonts w:ascii="Courier New" w:hAnsi="Courier New" w:cs="Traditional Arabic" w:hint="cs"/>
          <w:sz w:val="34"/>
          <w:szCs w:val="34"/>
          <w:rtl/>
        </w:rPr>
        <w:t>:</w:t>
      </w:r>
      <w:r w:rsidR="001F0D63" w:rsidRPr="00B70C9F">
        <w:rPr>
          <w:rFonts w:ascii="Courier New" w:hAnsi="Courier New" w:cs="Traditional Arabic" w:hint="cs"/>
          <w:sz w:val="34"/>
          <w:szCs w:val="34"/>
          <w:rtl/>
        </w:rPr>
        <w:t xml:space="preserve"> (</w:t>
      </w:r>
      <w:r w:rsidR="001F0D63" w:rsidRPr="00B70C9F">
        <w:rPr>
          <w:rFonts w:ascii="Courier New" w:hAnsi="Courier New" w:cs="Traditional Arabic"/>
          <w:sz w:val="34"/>
          <w:szCs w:val="34"/>
          <w:rtl/>
        </w:rPr>
        <w:t>فَالنَّارُ مَثْوًى لَّهُمْ</w:t>
      </w:r>
      <w:r w:rsidR="001F0D63" w:rsidRPr="00B70C9F">
        <w:rPr>
          <w:rFonts w:ascii="Courier New" w:hAnsi="Courier New" w:cs="Traditional Arabic" w:hint="cs"/>
          <w:sz w:val="34"/>
          <w:szCs w:val="34"/>
          <w:rtl/>
        </w:rPr>
        <w:t>){فصلت</w:t>
      </w:r>
      <w:r w:rsidR="00B70C9F">
        <w:rPr>
          <w:rFonts w:ascii="Courier New" w:hAnsi="Courier New" w:cs="Traditional Arabic" w:hint="cs"/>
          <w:sz w:val="34"/>
          <w:szCs w:val="34"/>
          <w:rtl/>
        </w:rPr>
        <w:t>:</w:t>
      </w:r>
      <w:r w:rsidR="001F0D63" w:rsidRPr="00B70C9F">
        <w:rPr>
          <w:rFonts w:ascii="Courier New" w:hAnsi="Courier New" w:cs="Traditional Arabic" w:hint="cs"/>
          <w:sz w:val="34"/>
          <w:szCs w:val="34"/>
          <w:rtl/>
        </w:rPr>
        <w:t xml:space="preserve"> 24} وهو قريب من الأول</w:t>
      </w:r>
      <w:r w:rsidR="00B70C9F">
        <w:rPr>
          <w:rFonts w:ascii="Courier New" w:hAnsi="Courier New" w:cs="Traditional Arabic" w:hint="cs"/>
          <w:sz w:val="34"/>
          <w:szCs w:val="34"/>
          <w:rtl/>
        </w:rPr>
        <w:t>،</w:t>
      </w:r>
      <w:r w:rsidR="001F0D63" w:rsidRPr="00B70C9F">
        <w:rPr>
          <w:rFonts w:ascii="Courier New" w:hAnsi="Courier New" w:cs="Traditional Arabic" w:hint="cs"/>
          <w:sz w:val="34"/>
          <w:szCs w:val="34"/>
          <w:rtl/>
        </w:rPr>
        <w:t xml:space="preserve"> بل هو فيه بعينه</w:t>
      </w:r>
      <w:r w:rsidR="00B70C9F">
        <w:rPr>
          <w:rFonts w:ascii="Courier New" w:hAnsi="Courier New" w:cs="Traditional Arabic" w:hint="cs"/>
          <w:sz w:val="34"/>
          <w:szCs w:val="34"/>
          <w:rtl/>
        </w:rPr>
        <w:t>؛</w:t>
      </w:r>
      <w:r w:rsidR="001F0D63" w:rsidRPr="00B70C9F">
        <w:rPr>
          <w:rFonts w:ascii="Courier New" w:hAnsi="Courier New" w:cs="Traditional Arabic" w:hint="cs"/>
          <w:sz w:val="34"/>
          <w:szCs w:val="34"/>
          <w:rtl/>
        </w:rPr>
        <w:t xml:space="preserve"> لأنَّ المثوى مفعل من ثوى</w:t>
      </w:r>
      <w:r w:rsidR="00B70C9F">
        <w:rPr>
          <w:rFonts w:ascii="Courier New" w:hAnsi="Courier New" w:cs="Traditional Arabic" w:hint="cs"/>
          <w:sz w:val="34"/>
          <w:szCs w:val="34"/>
          <w:rtl/>
        </w:rPr>
        <w:t>،</w:t>
      </w:r>
      <w:r w:rsidR="001F0D63" w:rsidRPr="00B70C9F">
        <w:rPr>
          <w:rFonts w:ascii="Courier New" w:hAnsi="Courier New" w:cs="Traditional Arabic" w:hint="cs"/>
          <w:sz w:val="34"/>
          <w:szCs w:val="34"/>
          <w:rtl/>
        </w:rPr>
        <w:t xml:space="preserve"> وقيل للمنزل والمسكن مثوى</w:t>
      </w:r>
      <w:r w:rsidR="00B70C9F">
        <w:rPr>
          <w:rFonts w:ascii="Courier New" w:hAnsi="Courier New" w:cs="Traditional Arabic" w:hint="cs"/>
          <w:sz w:val="34"/>
          <w:szCs w:val="34"/>
          <w:rtl/>
        </w:rPr>
        <w:t>،</w:t>
      </w:r>
      <w:r w:rsidR="001F0D63" w:rsidRPr="00B70C9F">
        <w:rPr>
          <w:rFonts w:ascii="Courier New" w:hAnsi="Courier New" w:cs="Traditional Arabic" w:hint="cs"/>
          <w:sz w:val="34"/>
          <w:szCs w:val="34"/>
          <w:rtl/>
        </w:rPr>
        <w:t xml:space="preserve"> لأنَّ صاحبه يقيم فيه</w:t>
      </w:r>
      <w:r w:rsidR="00B70C9F">
        <w:rPr>
          <w:rFonts w:ascii="Courier New" w:hAnsi="Courier New" w:cs="Traditional Arabic" w:hint="cs"/>
          <w:sz w:val="34"/>
          <w:szCs w:val="34"/>
          <w:rtl/>
        </w:rPr>
        <w:t>.</w:t>
      </w:r>
    </w:p>
    <w:p w:rsidR="001F0D63" w:rsidRPr="00B70C9F" w:rsidRDefault="001F0D63" w:rsidP="006D531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المنزلة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أَحْسَنَ مَثْوَايَ</w:t>
      </w:r>
      <w:r w:rsidRPr="00B70C9F">
        <w:rPr>
          <w:rFonts w:ascii="Courier New" w:hAnsi="Courier New" w:cs="Traditional Arabic" w:hint="cs"/>
          <w:sz w:val="34"/>
          <w:szCs w:val="34"/>
          <w:rtl/>
        </w:rPr>
        <w:t>){يوسف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23}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أعلى منزلتي))</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103"/>
      </w:r>
      <w:r w:rsidRPr="00B70C9F">
        <w:rPr>
          <w:rFonts w:cs="Traditional Arabic"/>
          <w:sz w:val="34"/>
          <w:szCs w:val="34"/>
          <w:vertAlign w:val="superscript"/>
          <w:rtl/>
        </w:rPr>
        <w:t>)</w:t>
      </w:r>
    </w:p>
    <w:p w:rsidR="00E0651B" w:rsidRPr="00B70C9F" w:rsidRDefault="005B0257" w:rsidP="00964795">
      <w:pPr>
        <w:tabs>
          <w:tab w:val="left" w:pos="749"/>
        </w:tabs>
        <w:jc w:val="both"/>
        <w:rPr>
          <w:rFonts w:ascii="Courier New" w:hAnsi="Courier New" w:cs="Traditional Arabic"/>
          <w:b/>
          <w:bCs/>
          <w:sz w:val="34"/>
          <w:szCs w:val="34"/>
          <w:rtl/>
        </w:rPr>
      </w:pPr>
      <w:r w:rsidRPr="00B70C9F">
        <w:rPr>
          <w:rFonts w:ascii="Courier New" w:hAnsi="Courier New" w:cs="Traditional Arabic" w:hint="cs"/>
          <w:sz w:val="34"/>
          <w:szCs w:val="34"/>
          <w:rtl/>
        </w:rPr>
        <w:tab/>
      </w:r>
      <w:r w:rsidR="00E0651B" w:rsidRPr="00B70C9F">
        <w:rPr>
          <w:rFonts w:ascii="Courier New" w:hAnsi="Courier New" w:cs="Traditional Arabic" w:hint="cs"/>
          <w:sz w:val="34"/>
          <w:szCs w:val="34"/>
          <w:rtl/>
        </w:rPr>
        <w:t xml:space="preserve">وقد جعل العسكري أوجه </w:t>
      </w:r>
      <w:proofErr w:type="spellStart"/>
      <w:r w:rsidR="00E0651B" w:rsidRPr="00B70C9F">
        <w:rPr>
          <w:rFonts w:ascii="Courier New" w:hAnsi="Courier New" w:cs="Traditional Arabic" w:hint="cs"/>
          <w:sz w:val="34"/>
          <w:szCs w:val="34"/>
          <w:rtl/>
        </w:rPr>
        <w:t>الثواء</w:t>
      </w:r>
      <w:proofErr w:type="spellEnd"/>
      <w:r w:rsidR="00B70C9F">
        <w:rPr>
          <w:rFonts w:ascii="Courier New" w:hAnsi="Courier New" w:cs="Traditional Arabic" w:hint="cs"/>
          <w:sz w:val="34"/>
          <w:szCs w:val="34"/>
          <w:rtl/>
        </w:rPr>
        <w:t>:</w:t>
      </w:r>
      <w:r w:rsidR="00E0651B" w:rsidRPr="00B70C9F">
        <w:rPr>
          <w:rFonts w:ascii="Courier New" w:hAnsi="Courier New" w:cs="Traditional Arabic" w:hint="cs"/>
          <w:sz w:val="34"/>
          <w:szCs w:val="34"/>
          <w:rtl/>
        </w:rPr>
        <w:t xml:space="preserve"> الإقامة</w:t>
      </w:r>
      <w:r w:rsidR="00B70C9F">
        <w:rPr>
          <w:rFonts w:ascii="Courier New" w:hAnsi="Courier New" w:cs="Traditional Arabic" w:hint="cs"/>
          <w:sz w:val="34"/>
          <w:szCs w:val="34"/>
          <w:rtl/>
        </w:rPr>
        <w:t>،</w:t>
      </w:r>
      <w:r w:rsidR="00E0651B" w:rsidRPr="00B70C9F">
        <w:rPr>
          <w:rFonts w:ascii="Courier New" w:hAnsi="Courier New" w:cs="Traditional Arabic" w:hint="cs"/>
          <w:sz w:val="34"/>
          <w:szCs w:val="34"/>
          <w:rtl/>
        </w:rPr>
        <w:t xml:space="preserve"> والمأوى</w:t>
      </w:r>
      <w:r w:rsidR="00B70C9F">
        <w:rPr>
          <w:rFonts w:ascii="Courier New" w:hAnsi="Courier New" w:cs="Traditional Arabic" w:hint="cs"/>
          <w:sz w:val="34"/>
          <w:szCs w:val="34"/>
          <w:rtl/>
        </w:rPr>
        <w:t>،</w:t>
      </w:r>
      <w:r w:rsidR="00E0651B" w:rsidRPr="00B70C9F">
        <w:rPr>
          <w:rFonts w:ascii="Courier New" w:hAnsi="Courier New" w:cs="Traditional Arabic" w:hint="cs"/>
          <w:sz w:val="34"/>
          <w:szCs w:val="34"/>
          <w:rtl/>
        </w:rPr>
        <w:t xml:space="preserve"> والمنزلة</w:t>
      </w:r>
      <w:r w:rsidR="00B70C9F">
        <w:rPr>
          <w:rFonts w:ascii="Courier New" w:hAnsi="Courier New" w:cs="Traditional Arabic" w:hint="cs"/>
          <w:sz w:val="34"/>
          <w:szCs w:val="34"/>
          <w:rtl/>
        </w:rPr>
        <w:t>،</w:t>
      </w:r>
      <w:r w:rsidR="00E0651B" w:rsidRPr="00B70C9F">
        <w:rPr>
          <w:rFonts w:ascii="Courier New" w:hAnsi="Courier New" w:cs="Traditional Arabic" w:hint="cs"/>
          <w:sz w:val="34"/>
          <w:szCs w:val="34"/>
          <w:rtl/>
        </w:rPr>
        <w:t xml:space="preserve"> وقد عرَّف </w:t>
      </w:r>
      <w:proofErr w:type="spellStart"/>
      <w:r w:rsidR="00E0651B" w:rsidRPr="00B70C9F">
        <w:rPr>
          <w:rFonts w:ascii="Courier New" w:hAnsi="Courier New" w:cs="Traditional Arabic" w:hint="cs"/>
          <w:sz w:val="34"/>
          <w:szCs w:val="34"/>
          <w:rtl/>
        </w:rPr>
        <w:t>الثواء</w:t>
      </w:r>
      <w:proofErr w:type="spellEnd"/>
      <w:r w:rsidR="00E0651B" w:rsidRPr="00B70C9F">
        <w:rPr>
          <w:rFonts w:ascii="Courier New" w:hAnsi="Courier New" w:cs="Traditional Arabic" w:hint="cs"/>
          <w:sz w:val="34"/>
          <w:szCs w:val="34"/>
          <w:rtl/>
        </w:rPr>
        <w:t xml:space="preserve"> بالإقامة</w:t>
      </w:r>
      <w:r w:rsidR="00B70C9F">
        <w:rPr>
          <w:rFonts w:ascii="Courier New" w:hAnsi="Courier New" w:cs="Traditional Arabic" w:hint="cs"/>
          <w:sz w:val="34"/>
          <w:szCs w:val="34"/>
          <w:rtl/>
        </w:rPr>
        <w:t>،</w:t>
      </w:r>
      <w:r w:rsidR="00E0651B" w:rsidRPr="00B70C9F">
        <w:rPr>
          <w:rFonts w:ascii="Courier New" w:hAnsi="Courier New" w:cs="Traditional Arabic" w:hint="cs"/>
          <w:sz w:val="34"/>
          <w:szCs w:val="34"/>
          <w:rtl/>
        </w:rPr>
        <w:t xml:space="preserve"> واللفظ يُعرَّف بأقرب المعاني </w:t>
      </w:r>
      <w:r w:rsidR="007530A4" w:rsidRPr="00B70C9F">
        <w:rPr>
          <w:rFonts w:ascii="Courier New" w:hAnsi="Courier New" w:cs="Traditional Arabic" w:hint="cs"/>
          <w:sz w:val="34"/>
          <w:szCs w:val="34"/>
          <w:rtl/>
        </w:rPr>
        <w:t>إليه</w:t>
      </w:r>
      <w:r w:rsidR="00B70C9F">
        <w:rPr>
          <w:rFonts w:ascii="Courier New" w:hAnsi="Courier New" w:cs="Traditional Arabic" w:hint="cs"/>
          <w:sz w:val="34"/>
          <w:szCs w:val="34"/>
          <w:rtl/>
        </w:rPr>
        <w:t>،</w:t>
      </w:r>
      <w:r w:rsidR="00E0651B" w:rsidRPr="00B70C9F">
        <w:rPr>
          <w:rFonts w:ascii="Courier New" w:hAnsi="Courier New" w:cs="Traditional Arabic" w:hint="cs"/>
          <w:sz w:val="34"/>
          <w:szCs w:val="34"/>
          <w:rtl/>
        </w:rPr>
        <w:t xml:space="preserve"> وقد صرَّح  بأنَّ الوجه الثاني الذي جعله بمعنى المأوى قريب من معنى الوجه الأول</w:t>
      </w:r>
      <w:r w:rsidR="00B70C9F">
        <w:rPr>
          <w:rFonts w:ascii="Courier New" w:hAnsi="Courier New" w:cs="Traditional Arabic" w:hint="cs"/>
          <w:sz w:val="34"/>
          <w:szCs w:val="34"/>
          <w:rtl/>
        </w:rPr>
        <w:t>،</w:t>
      </w:r>
      <w:r w:rsidR="00E0651B" w:rsidRPr="00B70C9F">
        <w:rPr>
          <w:rFonts w:ascii="Courier New" w:hAnsi="Courier New" w:cs="Traditional Arabic" w:hint="cs"/>
          <w:sz w:val="34"/>
          <w:szCs w:val="34"/>
          <w:rtl/>
        </w:rPr>
        <w:t xml:space="preserve"> أو هو المعنى بعينه</w:t>
      </w:r>
      <w:r w:rsidR="00B70C9F">
        <w:rPr>
          <w:rFonts w:ascii="Courier New" w:hAnsi="Courier New" w:cs="Traditional Arabic" w:hint="cs"/>
          <w:sz w:val="34"/>
          <w:szCs w:val="34"/>
          <w:rtl/>
        </w:rPr>
        <w:t>،</w:t>
      </w:r>
      <w:r w:rsidR="00E0651B" w:rsidRPr="00B70C9F">
        <w:rPr>
          <w:rFonts w:ascii="Courier New" w:hAnsi="Courier New" w:cs="Traditional Arabic" w:hint="cs"/>
          <w:sz w:val="34"/>
          <w:szCs w:val="34"/>
          <w:rtl/>
        </w:rPr>
        <w:t xml:space="preserve"> وصرَّح أيضًا أنَّه يقال للمنزل والمسكن مثوى</w:t>
      </w:r>
      <w:r w:rsidR="00B70C9F">
        <w:rPr>
          <w:rFonts w:ascii="Courier New" w:hAnsi="Courier New" w:cs="Traditional Arabic" w:hint="cs"/>
          <w:sz w:val="34"/>
          <w:szCs w:val="34"/>
          <w:rtl/>
        </w:rPr>
        <w:t>،</w:t>
      </w:r>
      <w:r w:rsidR="00E0651B" w:rsidRPr="00B70C9F">
        <w:rPr>
          <w:rFonts w:ascii="Courier New" w:hAnsi="Courier New" w:cs="Traditional Arabic" w:hint="cs"/>
          <w:sz w:val="34"/>
          <w:szCs w:val="34"/>
          <w:rtl/>
        </w:rPr>
        <w:t xml:space="preserve"> فهذه الأوجه التي نسبها </w:t>
      </w:r>
      <w:proofErr w:type="spellStart"/>
      <w:r w:rsidR="00E0651B" w:rsidRPr="00B70C9F">
        <w:rPr>
          <w:rFonts w:ascii="Courier New" w:hAnsi="Courier New" w:cs="Traditional Arabic" w:hint="cs"/>
          <w:sz w:val="34"/>
          <w:szCs w:val="34"/>
          <w:rtl/>
        </w:rPr>
        <w:t>للثواء</w:t>
      </w:r>
      <w:proofErr w:type="spellEnd"/>
      <w:r w:rsidR="00E0651B" w:rsidRPr="00B70C9F">
        <w:rPr>
          <w:rFonts w:ascii="Courier New" w:hAnsi="Courier New" w:cs="Traditional Arabic" w:hint="cs"/>
          <w:sz w:val="34"/>
          <w:szCs w:val="34"/>
          <w:rtl/>
        </w:rPr>
        <w:t xml:space="preserve"> أقرَّ بكلام صريح بأنَّها متقاربة في معانيها أو متحدة</w:t>
      </w:r>
      <w:r w:rsidR="00B70C9F">
        <w:rPr>
          <w:rFonts w:ascii="Courier New" w:hAnsi="Courier New" w:cs="Traditional Arabic" w:hint="cs"/>
          <w:sz w:val="34"/>
          <w:szCs w:val="34"/>
          <w:rtl/>
        </w:rPr>
        <w:t>،</w:t>
      </w:r>
      <w:r w:rsidR="00E0651B" w:rsidRPr="00B70C9F">
        <w:rPr>
          <w:rFonts w:ascii="Courier New" w:hAnsi="Courier New" w:cs="Traditional Arabic" w:hint="cs"/>
          <w:sz w:val="34"/>
          <w:szCs w:val="34"/>
          <w:rtl/>
        </w:rPr>
        <w:t xml:space="preserve"> وقد أجمع أهل اللغة كما تقدم على أنَّ الألفاظ المتقاربة أو المتحدة في معانيها تدخل في باب الترادف لا في باب وجوه اللفظ المشترك</w:t>
      </w:r>
      <w:r w:rsidR="00B70C9F">
        <w:rPr>
          <w:rFonts w:ascii="Courier New" w:hAnsi="Courier New" w:cs="Traditional Arabic" w:hint="cs"/>
          <w:sz w:val="34"/>
          <w:szCs w:val="34"/>
          <w:rtl/>
        </w:rPr>
        <w:t>.</w:t>
      </w:r>
      <w:r w:rsidR="005A25E8" w:rsidRPr="00B70C9F">
        <w:rPr>
          <w:rFonts w:ascii="Courier New" w:hAnsi="Courier New" w:cs="Traditional Arabic"/>
          <w:b/>
          <w:bCs/>
          <w:sz w:val="34"/>
          <w:szCs w:val="34"/>
          <w:rtl/>
        </w:rPr>
        <w:t xml:space="preserve"> </w:t>
      </w:r>
    </w:p>
    <w:p w:rsidR="00642E60" w:rsidRPr="00B70C9F" w:rsidRDefault="001416E7" w:rsidP="00070D8F">
      <w:pPr>
        <w:ind w:firstLine="720"/>
        <w:jc w:val="both"/>
        <w:rPr>
          <w:rFonts w:ascii="Courier New" w:hAnsi="Courier New" w:cs="Traditional Arabic"/>
          <w:sz w:val="34"/>
          <w:szCs w:val="34"/>
          <w:rtl/>
        </w:rPr>
      </w:pPr>
      <w:r w:rsidRPr="00B70C9F">
        <w:rPr>
          <w:rFonts w:ascii="Courier New" w:hAnsi="Courier New" w:cs="Traditional Arabic" w:hint="cs"/>
          <w:b/>
          <w:bCs/>
          <w:sz w:val="34"/>
          <w:szCs w:val="34"/>
          <w:rtl/>
        </w:rPr>
        <w:t>9</w:t>
      </w:r>
      <w:r w:rsidR="00642E60" w:rsidRPr="00B70C9F">
        <w:rPr>
          <w:rFonts w:ascii="Courier New" w:hAnsi="Courier New" w:cs="Traditional Arabic" w:hint="cs"/>
          <w:b/>
          <w:bCs/>
          <w:sz w:val="34"/>
          <w:szCs w:val="34"/>
          <w:rtl/>
        </w:rPr>
        <w:t>-الجدال</w:t>
      </w:r>
      <w:r w:rsidR="00070D8F" w:rsidRPr="00B70C9F">
        <w:rPr>
          <w:rFonts w:cs="Traditional Arabic"/>
          <w:sz w:val="34"/>
          <w:szCs w:val="34"/>
          <w:vertAlign w:val="superscript"/>
          <w:rtl/>
        </w:rPr>
        <w:t>(</w:t>
      </w:r>
      <w:r w:rsidR="00070D8F" w:rsidRPr="00B70C9F">
        <w:rPr>
          <w:rFonts w:cs="Traditional Arabic"/>
          <w:sz w:val="34"/>
          <w:szCs w:val="34"/>
          <w:vertAlign w:val="superscript"/>
          <w:rtl/>
        </w:rPr>
        <w:footnoteReference w:id="104"/>
      </w:r>
      <w:r w:rsidR="00070D8F" w:rsidRPr="00B70C9F">
        <w:rPr>
          <w:rFonts w:cs="Traditional Arabic"/>
          <w:sz w:val="34"/>
          <w:szCs w:val="34"/>
          <w:vertAlign w:val="superscript"/>
          <w:rtl/>
        </w:rPr>
        <w:t>)</w:t>
      </w:r>
      <w:r w:rsidR="00642E60" w:rsidRPr="00B70C9F">
        <w:rPr>
          <w:rFonts w:ascii="Courier New" w:hAnsi="Courier New" w:cs="Traditional Arabic" w:hint="cs"/>
          <w:b/>
          <w:bCs/>
          <w:sz w:val="34"/>
          <w:szCs w:val="34"/>
          <w:rtl/>
        </w:rPr>
        <w:t xml:space="preserve">: </w:t>
      </w:r>
      <w:r w:rsidR="00642E60" w:rsidRPr="00B70C9F">
        <w:rPr>
          <w:rFonts w:ascii="Courier New" w:hAnsi="Courier New" w:cs="Traditional Arabic" w:hint="cs"/>
          <w:sz w:val="34"/>
          <w:szCs w:val="34"/>
          <w:rtl/>
        </w:rPr>
        <w:t>قال العسكري</w:t>
      </w:r>
      <w:r w:rsidR="00B70C9F">
        <w:rPr>
          <w:rFonts w:ascii="Courier New" w:hAnsi="Courier New" w:cs="Traditional Arabic" w:hint="cs"/>
          <w:sz w:val="34"/>
          <w:szCs w:val="34"/>
          <w:rtl/>
        </w:rPr>
        <w:t>:</w:t>
      </w:r>
      <w:r w:rsidR="00642E60" w:rsidRPr="00B70C9F">
        <w:rPr>
          <w:rFonts w:ascii="Courier New" w:hAnsi="Courier New" w:cs="Traditional Arabic" w:hint="cs"/>
          <w:sz w:val="34"/>
          <w:szCs w:val="34"/>
          <w:rtl/>
        </w:rPr>
        <w:t xml:space="preserve"> ((</w:t>
      </w:r>
      <w:r w:rsidR="00F81DA9" w:rsidRPr="00B70C9F">
        <w:rPr>
          <w:rFonts w:ascii="Courier New" w:hAnsi="Courier New" w:cs="Traditional Arabic" w:hint="cs"/>
          <w:sz w:val="34"/>
          <w:szCs w:val="34"/>
          <w:rtl/>
        </w:rPr>
        <w:t>أصله من الجدل</w:t>
      </w:r>
      <w:r w:rsidR="00B70C9F">
        <w:rPr>
          <w:rFonts w:ascii="Courier New" w:hAnsi="Courier New" w:cs="Traditional Arabic" w:hint="cs"/>
          <w:b/>
          <w:bCs/>
          <w:sz w:val="34"/>
          <w:szCs w:val="34"/>
          <w:rtl/>
        </w:rPr>
        <w:t>،</w:t>
      </w:r>
      <w:r w:rsidR="00F81DA9" w:rsidRPr="00B70C9F">
        <w:rPr>
          <w:rFonts w:ascii="Courier New" w:hAnsi="Courier New" w:cs="Traditional Arabic" w:hint="cs"/>
          <w:b/>
          <w:bCs/>
          <w:sz w:val="34"/>
          <w:szCs w:val="34"/>
          <w:rtl/>
        </w:rPr>
        <w:t xml:space="preserve"> </w:t>
      </w:r>
      <w:r w:rsidR="00F81DA9" w:rsidRPr="00B70C9F">
        <w:rPr>
          <w:rFonts w:ascii="Courier New" w:hAnsi="Courier New" w:cs="Traditional Arabic" w:hint="cs"/>
          <w:sz w:val="34"/>
          <w:szCs w:val="34"/>
          <w:rtl/>
        </w:rPr>
        <w:t>وهو الفتل</w:t>
      </w:r>
      <w:r w:rsidR="00B70C9F">
        <w:rPr>
          <w:rFonts w:ascii="Courier New" w:hAnsi="Courier New" w:cs="Traditional Arabic" w:hint="cs"/>
          <w:sz w:val="34"/>
          <w:szCs w:val="34"/>
          <w:rtl/>
        </w:rPr>
        <w:t>،</w:t>
      </w:r>
      <w:r w:rsidR="009B26B7" w:rsidRPr="00B70C9F">
        <w:rPr>
          <w:rFonts w:ascii="Courier New" w:hAnsi="Courier New" w:cs="Traditional Arabic" w:hint="cs"/>
          <w:sz w:val="34"/>
          <w:szCs w:val="34"/>
          <w:rtl/>
        </w:rPr>
        <w:t xml:space="preserve"> يقال</w:t>
      </w:r>
      <w:r w:rsidR="00B70C9F">
        <w:rPr>
          <w:rFonts w:ascii="Courier New" w:hAnsi="Courier New" w:cs="Traditional Arabic" w:hint="cs"/>
          <w:sz w:val="34"/>
          <w:szCs w:val="34"/>
          <w:rtl/>
        </w:rPr>
        <w:t>:</w:t>
      </w:r>
      <w:r w:rsidR="009B26B7" w:rsidRPr="00B70C9F">
        <w:rPr>
          <w:rFonts w:ascii="Courier New" w:hAnsi="Courier New" w:cs="Traditional Arabic" w:hint="cs"/>
          <w:sz w:val="34"/>
          <w:szCs w:val="34"/>
          <w:rtl/>
        </w:rPr>
        <w:t xml:space="preserve"> جدلت الحبل ج</w:t>
      </w:r>
      <w:r w:rsidR="00F81DA9" w:rsidRPr="00B70C9F">
        <w:rPr>
          <w:rFonts w:ascii="Courier New" w:hAnsi="Courier New" w:cs="Traditional Arabic" w:hint="cs"/>
          <w:sz w:val="34"/>
          <w:szCs w:val="34"/>
          <w:rtl/>
        </w:rPr>
        <w:t>دلاً</w:t>
      </w:r>
      <w:r w:rsidR="00B70C9F">
        <w:rPr>
          <w:rFonts w:ascii="Courier New" w:hAnsi="Courier New" w:cs="Traditional Arabic" w:hint="cs"/>
          <w:sz w:val="34"/>
          <w:szCs w:val="34"/>
          <w:rtl/>
        </w:rPr>
        <w:t>:</w:t>
      </w:r>
      <w:r w:rsidR="00F81DA9" w:rsidRPr="00B70C9F">
        <w:rPr>
          <w:rFonts w:ascii="Courier New" w:hAnsi="Courier New" w:cs="Traditional Arabic" w:hint="cs"/>
          <w:sz w:val="34"/>
          <w:szCs w:val="34"/>
          <w:rtl/>
        </w:rPr>
        <w:t xml:space="preserve"> إذا فتلته</w:t>
      </w:r>
      <w:r w:rsidR="00B70C9F">
        <w:rPr>
          <w:rFonts w:ascii="Courier New" w:hAnsi="Courier New" w:cs="Traditional Arabic" w:hint="cs"/>
          <w:sz w:val="34"/>
          <w:szCs w:val="34"/>
          <w:rtl/>
        </w:rPr>
        <w:t>،</w:t>
      </w:r>
      <w:r w:rsidR="00F81DA9" w:rsidRPr="00B70C9F">
        <w:rPr>
          <w:rFonts w:ascii="Courier New" w:hAnsi="Courier New" w:cs="Traditional Arabic" w:hint="cs"/>
          <w:sz w:val="34"/>
          <w:szCs w:val="34"/>
          <w:rtl/>
        </w:rPr>
        <w:t xml:space="preserve"> وهو مجدول</w:t>
      </w:r>
      <w:r w:rsidR="00B70C9F">
        <w:rPr>
          <w:rFonts w:ascii="Courier New" w:hAnsi="Courier New" w:cs="Traditional Arabic" w:hint="cs"/>
          <w:sz w:val="34"/>
          <w:szCs w:val="34"/>
          <w:rtl/>
        </w:rPr>
        <w:t>،</w:t>
      </w:r>
      <w:r w:rsidR="00EF5398" w:rsidRPr="00B70C9F">
        <w:rPr>
          <w:rFonts w:ascii="Courier New" w:hAnsi="Courier New" w:cs="Traditional Arabic" w:hint="cs"/>
          <w:sz w:val="34"/>
          <w:szCs w:val="34"/>
          <w:rtl/>
        </w:rPr>
        <w:t xml:space="preserve"> وأصل الكلمة من القوة</w:t>
      </w:r>
      <w:r w:rsidR="00B70C9F">
        <w:rPr>
          <w:rFonts w:ascii="Courier New" w:hAnsi="Courier New" w:cs="Traditional Arabic" w:hint="cs"/>
          <w:sz w:val="34"/>
          <w:szCs w:val="34"/>
          <w:rtl/>
        </w:rPr>
        <w:t>،</w:t>
      </w:r>
      <w:r w:rsidR="00EF5398" w:rsidRPr="00B70C9F">
        <w:rPr>
          <w:rFonts w:ascii="Courier New" w:hAnsi="Courier New" w:cs="Traditional Arabic" w:hint="cs"/>
          <w:sz w:val="34"/>
          <w:szCs w:val="34"/>
          <w:rtl/>
        </w:rPr>
        <w:t xml:space="preserve"> ثم سم</w:t>
      </w:r>
      <w:r w:rsidR="00F81DA9" w:rsidRPr="00B70C9F">
        <w:rPr>
          <w:rFonts w:ascii="Courier New" w:hAnsi="Courier New" w:cs="Traditional Arabic" w:hint="cs"/>
          <w:sz w:val="34"/>
          <w:szCs w:val="34"/>
          <w:rtl/>
        </w:rPr>
        <w:t>يت الأرض جدالة لقوتها</w:t>
      </w:r>
      <w:r w:rsidR="00B70C9F">
        <w:rPr>
          <w:rFonts w:ascii="Courier New" w:hAnsi="Courier New" w:cs="Traditional Arabic" w:hint="cs"/>
          <w:sz w:val="34"/>
          <w:szCs w:val="34"/>
          <w:rtl/>
        </w:rPr>
        <w:t>،</w:t>
      </w:r>
      <w:r w:rsidR="00F81DA9" w:rsidRPr="00B70C9F">
        <w:rPr>
          <w:rFonts w:ascii="Courier New" w:hAnsi="Courier New" w:cs="Traditional Arabic" w:hint="cs"/>
          <w:sz w:val="34"/>
          <w:szCs w:val="34"/>
          <w:rtl/>
        </w:rPr>
        <w:t xml:space="preserve"> وسمي الجدال جدالاً</w:t>
      </w:r>
      <w:r w:rsidR="00B70C9F">
        <w:rPr>
          <w:rFonts w:ascii="Courier New" w:hAnsi="Courier New" w:cs="Traditional Arabic" w:hint="cs"/>
          <w:sz w:val="34"/>
          <w:szCs w:val="34"/>
          <w:rtl/>
        </w:rPr>
        <w:t>؛</w:t>
      </w:r>
      <w:r w:rsidR="00F81DA9" w:rsidRPr="00B70C9F">
        <w:rPr>
          <w:rFonts w:ascii="Courier New" w:hAnsi="Courier New" w:cs="Traditional Arabic" w:hint="cs"/>
          <w:sz w:val="34"/>
          <w:szCs w:val="34"/>
          <w:rtl/>
        </w:rPr>
        <w:t xml:space="preserve"> لأنَّك تقوم به حق القيام</w:t>
      </w:r>
      <w:r w:rsidR="00B70C9F">
        <w:rPr>
          <w:rFonts w:ascii="Courier New" w:hAnsi="Courier New" w:cs="Traditional Arabic" w:hint="cs"/>
          <w:sz w:val="34"/>
          <w:szCs w:val="34"/>
          <w:rtl/>
        </w:rPr>
        <w:t>،</w:t>
      </w:r>
      <w:r w:rsidR="00F81DA9" w:rsidRPr="00B70C9F">
        <w:rPr>
          <w:rFonts w:ascii="Courier New" w:hAnsi="Courier New" w:cs="Traditional Arabic" w:hint="cs"/>
          <w:sz w:val="34"/>
          <w:szCs w:val="34"/>
          <w:rtl/>
        </w:rPr>
        <w:t xml:space="preserve"> لتقوي مذهبك</w:t>
      </w:r>
      <w:r w:rsidR="00FD0C85">
        <w:rPr>
          <w:rFonts w:ascii="Courier New" w:hAnsi="Courier New" w:cs="Traditional Arabic" w:hint="cs"/>
          <w:sz w:val="34"/>
          <w:szCs w:val="34"/>
          <w:rtl/>
        </w:rPr>
        <w:t xml:space="preserve">... </w:t>
      </w:r>
      <w:r w:rsidR="00F81DA9" w:rsidRPr="00B70C9F">
        <w:rPr>
          <w:rFonts w:ascii="Courier New" w:hAnsi="Courier New" w:cs="Traditional Arabic" w:hint="cs"/>
          <w:sz w:val="34"/>
          <w:szCs w:val="34"/>
          <w:rtl/>
        </w:rPr>
        <w:t>ويجوز أن يقال</w:t>
      </w:r>
      <w:r w:rsidR="00B70C9F">
        <w:rPr>
          <w:rFonts w:ascii="Courier New" w:hAnsi="Courier New" w:cs="Traditional Arabic" w:hint="cs"/>
          <w:sz w:val="34"/>
          <w:szCs w:val="34"/>
          <w:rtl/>
        </w:rPr>
        <w:t>:</w:t>
      </w:r>
      <w:r w:rsidR="00F81DA9" w:rsidRPr="00B70C9F">
        <w:rPr>
          <w:rFonts w:ascii="Courier New" w:hAnsi="Courier New" w:cs="Traditional Arabic" w:hint="cs"/>
          <w:sz w:val="34"/>
          <w:szCs w:val="34"/>
          <w:rtl/>
        </w:rPr>
        <w:t xml:space="preserve"> الجدال</w:t>
      </w:r>
      <w:r w:rsidR="00B70C9F">
        <w:rPr>
          <w:rFonts w:ascii="Courier New" w:hAnsi="Courier New" w:cs="Traditional Arabic" w:hint="cs"/>
          <w:sz w:val="34"/>
          <w:szCs w:val="34"/>
          <w:rtl/>
        </w:rPr>
        <w:t>:</w:t>
      </w:r>
      <w:r w:rsidR="00F81DA9" w:rsidRPr="00B70C9F">
        <w:rPr>
          <w:rFonts w:ascii="Courier New" w:hAnsi="Courier New" w:cs="Traditional Arabic" w:hint="cs"/>
          <w:sz w:val="34"/>
          <w:szCs w:val="34"/>
          <w:rtl/>
        </w:rPr>
        <w:t xml:space="preserve"> هو أن تفتل الخصم عن مذهبه بحجة أو شبهة أو شغب</w:t>
      </w:r>
      <w:r w:rsidR="00B70C9F">
        <w:rPr>
          <w:rFonts w:ascii="Courier New" w:hAnsi="Courier New" w:cs="Traditional Arabic" w:hint="cs"/>
          <w:sz w:val="34"/>
          <w:szCs w:val="34"/>
          <w:rtl/>
        </w:rPr>
        <w:t>،</w:t>
      </w:r>
      <w:r w:rsidR="00F81DA9" w:rsidRPr="00B70C9F">
        <w:rPr>
          <w:rFonts w:ascii="Courier New" w:hAnsi="Courier New" w:cs="Traditional Arabic" w:hint="cs"/>
          <w:sz w:val="34"/>
          <w:szCs w:val="34"/>
          <w:rtl/>
        </w:rPr>
        <w:t xml:space="preserve"> ويفتلك عن مذهبك بمثله</w:t>
      </w:r>
      <w:r w:rsidR="00B70C9F">
        <w:rPr>
          <w:rFonts w:ascii="Courier New" w:hAnsi="Courier New" w:cs="Traditional Arabic" w:hint="cs"/>
          <w:sz w:val="34"/>
          <w:szCs w:val="34"/>
          <w:rtl/>
        </w:rPr>
        <w:t>،</w:t>
      </w:r>
      <w:r w:rsidR="00F81DA9" w:rsidRPr="00B70C9F">
        <w:rPr>
          <w:rFonts w:ascii="Courier New" w:hAnsi="Courier New" w:cs="Traditional Arabic" w:hint="cs"/>
          <w:sz w:val="34"/>
          <w:szCs w:val="34"/>
          <w:rtl/>
        </w:rPr>
        <w:t xml:space="preserve"> والجدال في القرآن الكريم على أربعة أوجه</w:t>
      </w:r>
      <w:r w:rsidR="00B70C9F">
        <w:rPr>
          <w:rFonts w:ascii="Courier New" w:hAnsi="Courier New" w:cs="Traditional Arabic" w:hint="cs"/>
          <w:sz w:val="34"/>
          <w:szCs w:val="34"/>
          <w:rtl/>
        </w:rPr>
        <w:t>:</w:t>
      </w:r>
      <w:r w:rsidR="00F81DA9" w:rsidRPr="00B70C9F">
        <w:rPr>
          <w:rFonts w:ascii="Courier New" w:hAnsi="Courier New" w:cs="Traditional Arabic" w:hint="cs"/>
          <w:sz w:val="34"/>
          <w:szCs w:val="34"/>
          <w:rtl/>
        </w:rPr>
        <w:t xml:space="preserve"> </w:t>
      </w:r>
    </w:p>
    <w:p w:rsidR="00F81DA9" w:rsidRPr="00B70C9F" w:rsidRDefault="00F81DA9" w:rsidP="006D531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الأول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الخصومة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وَهُمْ يُجَادِلُونَ فِي اللّهِ</w:t>
      </w:r>
      <w:r w:rsidRPr="00B70C9F">
        <w:rPr>
          <w:rFonts w:ascii="Courier New" w:hAnsi="Courier New" w:cs="Traditional Arabic" w:hint="cs"/>
          <w:sz w:val="34"/>
          <w:szCs w:val="34"/>
          <w:rtl/>
        </w:rPr>
        <w:t>){الرعد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13}</w:t>
      </w:r>
      <w:r w:rsidR="005E7380"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5E7380" w:rsidRPr="00B70C9F">
        <w:rPr>
          <w:rFonts w:ascii="Courier New" w:hAnsi="Courier New" w:cs="Traditional Arabic" w:hint="cs"/>
          <w:sz w:val="34"/>
          <w:szCs w:val="34"/>
          <w:rtl/>
        </w:rPr>
        <w:t xml:space="preserve"> يخاصمون</w:t>
      </w:r>
      <w:r w:rsidR="00B70C9F">
        <w:rPr>
          <w:rFonts w:ascii="Courier New" w:hAnsi="Courier New" w:cs="Traditional Arabic" w:hint="cs"/>
          <w:sz w:val="34"/>
          <w:szCs w:val="34"/>
          <w:rtl/>
        </w:rPr>
        <w:t>.</w:t>
      </w:r>
    </w:p>
    <w:p w:rsidR="005E7380" w:rsidRPr="00B70C9F" w:rsidRDefault="005E7380" w:rsidP="006D531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السؤال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الله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يُجَادِلُنَا فِي قَوْمِ لُوطٍ</w:t>
      </w:r>
      <w:r w:rsidRPr="00B70C9F">
        <w:rPr>
          <w:rFonts w:ascii="Courier New" w:hAnsi="Courier New" w:cs="Traditional Arabic" w:hint="cs"/>
          <w:sz w:val="34"/>
          <w:szCs w:val="34"/>
          <w:rtl/>
        </w:rPr>
        <w:t>){هود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74}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تسأل رسلنا ويستثبت أمر ما يعذب به قوم لوط</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وقال أبو علي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جادلهم بما استحقوا عذاب الاستئصال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وهل ذلك واقع بهم لا محالة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أم هم إخافة ليقبلوا إلى الطاعة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وهذا يقوي ما تقدم من أنَّه سؤال</w:t>
      </w:r>
      <w:r w:rsidR="00B70C9F">
        <w:rPr>
          <w:rFonts w:ascii="Courier New" w:hAnsi="Courier New" w:cs="Traditional Arabic" w:hint="cs"/>
          <w:sz w:val="34"/>
          <w:szCs w:val="34"/>
          <w:rtl/>
        </w:rPr>
        <w:t>.</w:t>
      </w:r>
    </w:p>
    <w:p w:rsidR="005E7380" w:rsidRPr="00B70C9F" w:rsidRDefault="005E7380" w:rsidP="00F67E9B">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المناظرة على إثبات الحق وإبطال الباطل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F67E9B" w:rsidRPr="00B70C9F">
        <w:rPr>
          <w:rFonts w:ascii="Courier New" w:hAnsi="Courier New" w:cs="Traditional Arabic"/>
          <w:sz w:val="34"/>
          <w:szCs w:val="34"/>
          <w:rtl/>
        </w:rPr>
        <w:t>قَالُواْ يَا نُوحُ قَدْ جَادَلْتَنَا فَأَكْثَرْتَ جِدَالَنَا</w:t>
      </w:r>
      <w:r w:rsidR="00F67E9B" w:rsidRPr="00B70C9F">
        <w:rPr>
          <w:rFonts w:ascii="Courier New" w:hAnsi="Courier New" w:cs="Traditional Arabic" w:hint="cs"/>
          <w:sz w:val="34"/>
          <w:szCs w:val="34"/>
          <w:rtl/>
        </w:rPr>
        <w:t>){هود</w:t>
      </w:r>
      <w:r w:rsidR="00B70C9F">
        <w:rPr>
          <w:rFonts w:ascii="Courier New" w:hAnsi="Courier New" w:cs="Traditional Arabic" w:hint="cs"/>
          <w:sz w:val="34"/>
          <w:szCs w:val="34"/>
          <w:rtl/>
        </w:rPr>
        <w:t>:</w:t>
      </w:r>
      <w:r w:rsidR="00F67E9B" w:rsidRPr="00B70C9F">
        <w:rPr>
          <w:rFonts w:ascii="Courier New" w:hAnsi="Courier New" w:cs="Traditional Arabic" w:hint="cs"/>
          <w:sz w:val="34"/>
          <w:szCs w:val="34"/>
          <w:rtl/>
        </w:rPr>
        <w:t xml:space="preserve"> 32}</w:t>
      </w:r>
      <w:r w:rsidR="00F67E9B" w:rsidRPr="00B70C9F">
        <w:rPr>
          <w:rFonts w:ascii="Courier New" w:hAnsi="Courier New" w:cs="Traditional Arabic"/>
          <w:sz w:val="34"/>
          <w:szCs w:val="34"/>
          <w:rtl/>
        </w:rPr>
        <w:t xml:space="preserve"> </w:t>
      </w:r>
      <w:r w:rsidR="00F67E9B" w:rsidRPr="00B70C9F">
        <w:rPr>
          <w:rFonts w:ascii="Courier New" w:hAnsi="Courier New" w:cs="Traditional Arabic" w:hint="cs"/>
          <w:sz w:val="34"/>
          <w:szCs w:val="34"/>
          <w:rtl/>
        </w:rPr>
        <w:t>وفي هذا دليل على أنَّ الجدال لإقامة الحجة حسن</w:t>
      </w:r>
      <w:r w:rsidR="00B70C9F">
        <w:rPr>
          <w:rFonts w:ascii="Courier New" w:hAnsi="Courier New" w:cs="Traditional Arabic" w:hint="cs"/>
          <w:sz w:val="34"/>
          <w:szCs w:val="34"/>
          <w:rtl/>
        </w:rPr>
        <w:t>.</w:t>
      </w:r>
    </w:p>
    <w:p w:rsidR="00F67E9B" w:rsidRPr="00B70C9F" w:rsidRDefault="00F67E9B" w:rsidP="00F67E9B">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الرابع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المراء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وَلاَ جِدَالَ فِي الْحَجِّ</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197} فنهى عن المراء الواقع بين المترافقين في طريق الحج</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ونحوه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مَا يُجَادِلُ فِي آيَاتِ اللَّهِ إِلا الَّذِينَ كَفَرُوا</w:t>
      </w:r>
      <w:r w:rsidRPr="00B70C9F">
        <w:rPr>
          <w:rFonts w:ascii="Courier New" w:hAnsi="Courier New" w:cs="Traditional Arabic" w:hint="cs"/>
          <w:sz w:val="34"/>
          <w:szCs w:val="34"/>
          <w:rtl/>
        </w:rPr>
        <w:t>){غافر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لا </w:t>
      </w:r>
      <w:proofErr w:type="spellStart"/>
      <w:r w:rsidRPr="00B70C9F">
        <w:rPr>
          <w:rFonts w:ascii="Courier New" w:hAnsi="Courier New" w:cs="Traditional Arabic" w:hint="cs"/>
          <w:sz w:val="34"/>
          <w:szCs w:val="34"/>
          <w:rtl/>
        </w:rPr>
        <w:t>يماري</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والمراء أن تستخرج م</w:t>
      </w:r>
      <w:r w:rsidR="00EF5398" w:rsidRPr="00B70C9F">
        <w:rPr>
          <w:rFonts w:ascii="Courier New" w:hAnsi="Courier New" w:cs="Traditional Arabic" w:hint="cs"/>
          <w:sz w:val="34"/>
          <w:szCs w:val="34"/>
          <w:rtl/>
        </w:rPr>
        <w:t>ا عند خصمك بالمناظرة</w:t>
      </w:r>
      <w:r w:rsidR="00B70C9F">
        <w:rPr>
          <w:rFonts w:ascii="Courier New" w:hAnsi="Courier New" w:cs="Traditional Arabic" w:hint="cs"/>
          <w:sz w:val="34"/>
          <w:szCs w:val="34"/>
          <w:rtl/>
        </w:rPr>
        <w:t>،</w:t>
      </w:r>
      <w:r w:rsidR="00EF5398" w:rsidRPr="00B70C9F">
        <w:rPr>
          <w:rFonts w:ascii="Courier New" w:hAnsi="Courier New" w:cs="Traditional Arabic" w:hint="cs"/>
          <w:sz w:val="34"/>
          <w:szCs w:val="34"/>
          <w:rtl/>
        </w:rPr>
        <w:t xml:space="preserve"> وأصله من</w:t>
      </w:r>
      <w:r w:rsidRPr="00B70C9F">
        <w:rPr>
          <w:rFonts w:ascii="Courier New" w:hAnsi="Courier New" w:cs="Traditional Arabic" w:hint="cs"/>
          <w:sz w:val="34"/>
          <w:szCs w:val="34"/>
          <w:rtl/>
        </w:rPr>
        <w:t xml:space="preserve"> المريء</w:t>
      </w:r>
      <w:r w:rsidR="00B70C9F">
        <w:rPr>
          <w:rFonts w:ascii="Courier New" w:hAnsi="Courier New" w:cs="Traditional Arabic" w:hint="cs"/>
          <w:sz w:val="34"/>
          <w:szCs w:val="34"/>
          <w:rtl/>
        </w:rPr>
        <w:t>،</w:t>
      </w:r>
      <w:r w:rsidR="007B60B3" w:rsidRPr="00B70C9F">
        <w:rPr>
          <w:rFonts w:ascii="Courier New" w:hAnsi="Courier New" w:cs="Traditional Arabic" w:hint="cs"/>
          <w:sz w:val="34"/>
          <w:szCs w:val="34"/>
          <w:rtl/>
        </w:rPr>
        <w:t xml:space="preserve"> وهو استخراج اللبن من الضرع))</w:t>
      </w:r>
      <w:r w:rsidR="007B60B3" w:rsidRPr="00B70C9F">
        <w:rPr>
          <w:rFonts w:cs="Traditional Arabic"/>
          <w:sz w:val="34"/>
          <w:szCs w:val="34"/>
          <w:vertAlign w:val="superscript"/>
          <w:rtl/>
        </w:rPr>
        <w:t xml:space="preserve"> (</w:t>
      </w:r>
      <w:r w:rsidR="007B60B3" w:rsidRPr="00B70C9F">
        <w:rPr>
          <w:rFonts w:cs="Traditional Arabic"/>
          <w:sz w:val="34"/>
          <w:szCs w:val="34"/>
          <w:vertAlign w:val="superscript"/>
          <w:rtl/>
        </w:rPr>
        <w:footnoteReference w:id="105"/>
      </w:r>
      <w:r w:rsidR="007B60B3" w:rsidRPr="00B70C9F">
        <w:rPr>
          <w:rFonts w:cs="Traditional Arabic"/>
          <w:sz w:val="34"/>
          <w:szCs w:val="34"/>
          <w:vertAlign w:val="superscript"/>
          <w:rtl/>
        </w:rPr>
        <w:t>)</w:t>
      </w:r>
    </w:p>
    <w:p w:rsidR="0080554A" w:rsidRPr="00B70C9F" w:rsidRDefault="0080554A" w:rsidP="0080554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الخامس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الشر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فَلاَ رَفَثَ وَلاَ فُسُوقَ وَلاَ جِدَالَ فِي الْحَجِّ</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197}</w:t>
      </w:r>
      <w:r w:rsidRPr="00B70C9F">
        <w:rPr>
          <w:rFonts w:cs="Traditional Arabic"/>
          <w:sz w:val="34"/>
          <w:szCs w:val="34"/>
          <w:vertAlign w:val="superscript"/>
          <w:rtl/>
        </w:rPr>
        <w:t>(</w:t>
      </w:r>
      <w:r w:rsidRPr="00B70C9F">
        <w:rPr>
          <w:rFonts w:cs="Traditional Arabic"/>
          <w:sz w:val="34"/>
          <w:szCs w:val="34"/>
          <w:vertAlign w:val="superscript"/>
          <w:rtl/>
        </w:rPr>
        <w:footnoteReference w:id="106"/>
      </w:r>
      <w:r w:rsidRPr="00B70C9F">
        <w:rPr>
          <w:rFonts w:cs="Traditional Arabic"/>
          <w:sz w:val="34"/>
          <w:szCs w:val="34"/>
          <w:vertAlign w:val="superscript"/>
          <w:rtl/>
        </w:rPr>
        <w:t>)</w:t>
      </w:r>
    </w:p>
    <w:p w:rsidR="0080554A" w:rsidRPr="00B70C9F" w:rsidRDefault="0080554A" w:rsidP="00F67E9B">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                                             </w:t>
      </w:r>
    </w:p>
    <w:p w:rsidR="007B60B3" w:rsidRPr="00B70C9F" w:rsidRDefault="0080554A" w:rsidP="0080554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السادس</w:t>
      </w:r>
      <w:r w:rsidR="00B70C9F">
        <w:rPr>
          <w:rFonts w:ascii="Courier New" w:hAnsi="Courier New" w:cs="Traditional Arabic" w:hint="cs"/>
          <w:sz w:val="34"/>
          <w:szCs w:val="34"/>
          <w:rtl/>
        </w:rPr>
        <w:t>:</w:t>
      </w:r>
      <w:r w:rsidR="007B60B3" w:rsidRPr="00B70C9F">
        <w:rPr>
          <w:rFonts w:ascii="Courier New" w:hAnsi="Courier New" w:cs="Traditional Arabic" w:hint="cs"/>
          <w:sz w:val="34"/>
          <w:szCs w:val="34"/>
          <w:rtl/>
        </w:rPr>
        <w:t xml:space="preserve"> الدعاء كقوله تعالى</w:t>
      </w:r>
      <w:r w:rsidR="00B70C9F">
        <w:rPr>
          <w:rFonts w:ascii="Courier New" w:hAnsi="Courier New" w:cs="Traditional Arabic" w:hint="cs"/>
          <w:sz w:val="34"/>
          <w:szCs w:val="34"/>
          <w:rtl/>
        </w:rPr>
        <w:t>:</w:t>
      </w:r>
      <w:r w:rsidR="007B60B3" w:rsidRPr="00B70C9F">
        <w:rPr>
          <w:rFonts w:ascii="Courier New" w:hAnsi="Courier New" w:cs="Traditional Arabic" w:hint="cs"/>
          <w:sz w:val="34"/>
          <w:szCs w:val="34"/>
          <w:rtl/>
        </w:rPr>
        <w:t xml:space="preserve"> (</w:t>
      </w:r>
      <w:r w:rsidR="007B60B3" w:rsidRPr="00B70C9F">
        <w:rPr>
          <w:rFonts w:ascii="Courier New" w:hAnsi="Courier New" w:cs="Traditional Arabic"/>
          <w:sz w:val="34"/>
          <w:szCs w:val="34"/>
          <w:rtl/>
        </w:rPr>
        <w:t>وَجَادِلْهُم بِالَّتِي هِيَ أَحْسَنُ</w:t>
      </w:r>
      <w:r w:rsidR="007B60B3"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007B60B3" w:rsidRPr="00B70C9F">
        <w:rPr>
          <w:rFonts w:ascii="Courier New" w:hAnsi="Courier New" w:cs="Traditional Arabic" w:hint="cs"/>
          <w:sz w:val="34"/>
          <w:szCs w:val="34"/>
          <w:rtl/>
        </w:rPr>
        <w:t xml:space="preserve"> 125}</w:t>
      </w:r>
      <w:r w:rsidR="007B60B3" w:rsidRPr="00B70C9F">
        <w:rPr>
          <w:rFonts w:cs="Traditional Arabic"/>
          <w:sz w:val="34"/>
          <w:szCs w:val="34"/>
          <w:vertAlign w:val="superscript"/>
          <w:rtl/>
        </w:rPr>
        <w:t>(</w:t>
      </w:r>
      <w:r w:rsidR="007B60B3" w:rsidRPr="00B70C9F">
        <w:rPr>
          <w:rFonts w:cs="Traditional Arabic"/>
          <w:sz w:val="34"/>
          <w:szCs w:val="34"/>
          <w:vertAlign w:val="superscript"/>
          <w:rtl/>
        </w:rPr>
        <w:footnoteReference w:id="107"/>
      </w:r>
      <w:r w:rsidR="007B60B3" w:rsidRPr="00B70C9F">
        <w:rPr>
          <w:rFonts w:cs="Traditional Arabic"/>
          <w:sz w:val="34"/>
          <w:szCs w:val="34"/>
          <w:vertAlign w:val="superscript"/>
          <w:rtl/>
        </w:rPr>
        <w:t>)</w:t>
      </w:r>
    </w:p>
    <w:p w:rsidR="009D12D3" w:rsidRPr="00B70C9F" w:rsidRDefault="00007615" w:rsidP="00863EB4">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 xml:space="preserve">قال </w:t>
      </w:r>
      <w:r w:rsidR="009B26B7" w:rsidRPr="00B70C9F">
        <w:rPr>
          <w:rFonts w:ascii="Courier New" w:hAnsi="Courier New" w:cs="Traditional Arabic" w:hint="cs"/>
          <w:sz w:val="34"/>
          <w:szCs w:val="34"/>
          <w:rtl/>
        </w:rPr>
        <w:t>الخليل</w:t>
      </w:r>
      <w:r w:rsidR="00B70C9F">
        <w:rPr>
          <w:rFonts w:ascii="Courier New" w:hAnsi="Courier New" w:cs="Traditional Arabic" w:hint="cs"/>
          <w:sz w:val="34"/>
          <w:szCs w:val="34"/>
          <w:rtl/>
        </w:rPr>
        <w:t>:</w:t>
      </w:r>
      <w:r w:rsidR="009B26B7" w:rsidRPr="00B70C9F">
        <w:rPr>
          <w:rFonts w:ascii="Courier New" w:hAnsi="Courier New" w:cs="Traditional Arabic" w:hint="cs"/>
          <w:sz w:val="34"/>
          <w:szCs w:val="34"/>
          <w:rtl/>
        </w:rPr>
        <w:t xml:space="preserve"> ((رجل جدل مجدال</w:t>
      </w:r>
      <w:r w:rsidR="00B70C9F">
        <w:rPr>
          <w:rFonts w:ascii="Courier New" w:hAnsi="Courier New" w:cs="Traditional Arabic" w:hint="cs"/>
          <w:sz w:val="34"/>
          <w:szCs w:val="34"/>
          <w:rtl/>
        </w:rPr>
        <w:t>،</w:t>
      </w:r>
      <w:r w:rsidR="009B26B7"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9B26B7" w:rsidRPr="00B70C9F">
        <w:rPr>
          <w:rFonts w:ascii="Courier New" w:hAnsi="Courier New" w:cs="Traditional Arabic" w:hint="cs"/>
          <w:sz w:val="34"/>
          <w:szCs w:val="34"/>
          <w:rtl/>
        </w:rPr>
        <w:t xml:space="preserve"> خصم مخصام</w:t>
      </w:r>
      <w:r w:rsidR="00B70C9F">
        <w:rPr>
          <w:rFonts w:ascii="Courier New" w:hAnsi="Courier New" w:cs="Traditional Arabic" w:hint="cs"/>
          <w:sz w:val="34"/>
          <w:szCs w:val="34"/>
          <w:rtl/>
        </w:rPr>
        <w:t>،</w:t>
      </w:r>
      <w:r w:rsidR="009B26B7" w:rsidRPr="00B70C9F">
        <w:rPr>
          <w:rFonts w:ascii="Courier New" w:hAnsi="Courier New" w:cs="Traditional Arabic" w:hint="cs"/>
          <w:sz w:val="34"/>
          <w:szCs w:val="34"/>
          <w:rtl/>
        </w:rPr>
        <w:t xml:space="preserve"> والفعل جادل يجادل مجادلة))</w:t>
      </w:r>
      <w:r w:rsidR="009B26B7" w:rsidRPr="00B70C9F">
        <w:rPr>
          <w:rFonts w:cs="Traditional Arabic"/>
          <w:sz w:val="34"/>
          <w:szCs w:val="34"/>
          <w:vertAlign w:val="superscript"/>
          <w:rtl/>
        </w:rPr>
        <w:t xml:space="preserve"> (</w:t>
      </w:r>
      <w:r w:rsidR="009B26B7" w:rsidRPr="00B70C9F">
        <w:rPr>
          <w:rFonts w:cs="Traditional Arabic"/>
          <w:sz w:val="34"/>
          <w:szCs w:val="34"/>
          <w:vertAlign w:val="superscript"/>
          <w:rtl/>
        </w:rPr>
        <w:footnoteReference w:id="108"/>
      </w:r>
      <w:r w:rsidR="009B26B7" w:rsidRPr="00B70C9F">
        <w:rPr>
          <w:rFonts w:cs="Traditional Arabic"/>
          <w:sz w:val="34"/>
          <w:szCs w:val="34"/>
          <w:vertAlign w:val="superscript"/>
          <w:rtl/>
        </w:rPr>
        <w:t>)</w:t>
      </w:r>
      <w:r w:rsidR="009B26B7" w:rsidRPr="00B70C9F">
        <w:rPr>
          <w:rFonts w:ascii="Courier New" w:hAnsi="Courier New" w:cs="Traditional Arabic" w:hint="cs"/>
          <w:sz w:val="34"/>
          <w:szCs w:val="34"/>
          <w:rtl/>
        </w:rPr>
        <w:t xml:space="preserve"> وقال ابن فارس</w:t>
      </w:r>
      <w:r w:rsidR="00B70C9F">
        <w:rPr>
          <w:rFonts w:ascii="Courier New" w:hAnsi="Courier New" w:cs="Traditional Arabic" w:hint="cs"/>
          <w:sz w:val="34"/>
          <w:szCs w:val="34"/>
          <w:rtl/>
        </w:rPr>
        <w:t>:</w:t>
      </w:r>
      <w:r w:rsidR="009B26B7" w:rsidRPr="00B70C9F">
        <w:rPr>
          <w:rFonts w:ascii="Courier New" w:hAnsi="Courier New" w:cs="Traditional Arabic" w:hint="cs"/>
          <w:sz w:val="34"/>
          <w:szCs w:val="34"/>
          <w:rtl/>
        </w:rPr>
        <w:t xml:space="preserve"> ((الجيم والدال واللام أصل واحد</w:t>
      </w:r>
      <w:r w:rsidR="00B70C9F">
        <w:rPr>
          <w:rFonts w:ascii="Courier New" w:hAnsi="Courier New" w:cs="Traditional Arabic" w:hint="cs"/>
          <w:sz w:val="34"/>
          <w:szCs w:val="34"/>
          <w:rtl/>
        </w:rPr>
        <w:t>،</w:t>
      </w:r>
      <w:r w:rsidR="009B26B7" w:rsidRPr="00B70C9F">
        <w:rPr>
          <w:rFonts w:ascii="Courier New" w:hAnsi="Courier New" w:cs="Traditional Arabic" w:hint="cs"/>
          <w:sz w:val="34"/>
          <w:szCs w:val="34"/>
          <w:rtl/>
        </w:rPr>
        <w:t xml:space="preserve"> وهو من استحكام الشيء في استرسال يكون فيه وامتداد الخصومة</w:t>
      </w:r>
      <w:r w:rsidR="00B70C9F">
        <w:rPr>
          <w:rFonts w:ascii="Courier New" w:hAnsi="Courier New" w:cs="Traditional Arabic" w:hint="cs"/>
          <w:sz w:val="34"/>
          <w:szCs w:val="34"/>
          <w:rtl/>
        </w:rPr>
        <w:t>،</w:t>
      </w:r>
      <w:r w:rsidR="009B26B7" w:rsidRPr="00B70C9F">
        <w:rPr>
          <w:rFonts w:ascii="Courier New" w:hAnsi="Courier New" w:cs="Traditional Arabic" w:hint="cs"/>
          <w:sz w:val="34"/>
          <w:szCs w:val="34"/>
          <w:rtl/>
        </w:rPr>
        <w:t xml:space="preserve"> ومراجعة الكلام))</w:t>
      </w:r>
      <w:r w:rsidR="009B26B7" w:rsidRPr="00B70C9F">
        <w:rPr>
          <w:rFonts w:cs="Traditional Arabic"/>
          <w:sz w:val="34"/>
          <w:szCs w:val="34"/>
          <w:vertAlign w:val="superscript"/>
          <w:rtl/>
        </w:rPr>
        <w:t xml:space="preserve"> (</w:t>
      </w:r>
      <w:r w:rsidR="009B26B7" w:rsidRPr="00B70C9F">
        <w:rPr>
          <w:rFonts w:cs="Traditional Arabic"/>
          <w:sz w:val="34"/>
          <w:szCs w:val="34"/>
          <w:vertAlign w:val="superscript"/>
          <w:rtl/>
        </w:rPr>
        <w:footnoteReference w:id="109"/>
      </w:r>
      <w:r w:rsidR="009B26B7" w:rsidRPr="00B70C9F">
        <w:rPr>
          <w:rFonts w:cs="Traditional Arabic"/>
          <w:sz w:val="34"/>
          <w:szCs w:val="34"/>
          <w:vertAlign w:val="superscript"/>
          <w:rtl/>
        </w:rPr>
        <w:t>)</w:t>
      </w:r>
      <w:r w:rsidR="009B26B7" w:rsidRPr="00B70C9F">
        <w:rPr>
          <w:rFonts w:ascii="Courier New" w:hAnsi="Courier New" w:cs="Traditional Arabic" w:hint="cs"/>
          <w:sz w:val="34"/>
          <w:szCs w:val="34"/>
          <w:rtl/>
        </w:rPr>
        <w:t xml:space="preserve"> ((وجادله</w:t>
      </w:r>
      <w:r w:rsidR="00B70C9F">
        <w:rPr>
          <w:rFonts w:ascii="Courier New" w:hAnsi="Courier New" w:cs="Traditional Arabic" w:hint="cs"/>
          <w:sz w:val="34"/>
          <w:szCs w:val="34"/>
          <w:rtl/>
        </w:rPr>
        <w:t>:</w:t>
      </w:r>
      <w:r w:rsidR="009B26B7"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9B26B7" w:rsidRPr="00B70C9F">
        <w:rPr>
          <w:rFonts w:ascii="Courier New" w:hAnsi="Courier New" w:cs="Traditional Arabic" w:hint="cs"/>
          <w:sz w:val="34"/>
          <w:szCs w:val="34"/>
          <w:rtl/>
        </w:rPr>
        <w:t xml:space="preserve"> خاصمه مجادلة وجدالاً</w:t>
      </w:r>
      <w:r w:rsidR="00B70C9F">
        <w:rPr>
          <w:rFonts w:ascii="Courier New" w:hAnsi="Courier New" w:cs="Traditional Arabic" w:hint="cs"/>
          <w:sz w:val="34"/>
          <w:szCs w:val="34"/>
          <w:rtl/>
        </w:rPr>
        <w:t>،</w:t>
      </w:r>
      <w:r w:rsidR="009B26B7" w:rsidRPr="00B70C9F">
        <w:rPr>
          <w:rFonts w:ascii="Courier New" w:hAnsi="Courier New" w:cs="Traditional Arabic" w:hint="cs"/>
          <w:sz w:val="34"/>
          <w:szCs w:val="34"/>
          <w:rtl/>
        </w:rPr>
        <w:t xml:space="preserve"> والاسم الجدل</w:t>
      </w:r>
      <w:r w:rsidR="00B70C9F">
        <w:rPr>
          <w:rFonts w:ascii="Courier New" w:hAnsi="Courier New" w:cs="Traditional Arabic" w:hint="cs"/>
          <w:sz w:val="34"/>
          <w:szCs w:val="34"/>
          <w:rtl/>
        </w:rPr>
        <w:t>،</w:t>
      </w:r>
      <w:r w:rsidR="009B26B7" w:rsidRPr="00B70C9F">
        <w:rPr>
          <w:rFonts w:ascii="Courier New" w:hAnsi="Courier New" w:cs="Traditional Arabic" w:hint="cs"/>
          <w:sz w:val="34"/>
          <w:szCs w:val="34"/>
          <w:rtl/>
        </w:rPr>
        <w:t xml:space="preserve"> وهو شدة الخصومة))</w:t>
      </w:r>
      <w:r w:rsidR="009B26B7" w:rsidRPr="00B70C9F">
        <w:rPr>
          <w:rFonts w:cs="Traditional Arabic"/>
          <w:sz w:val="34"/>
          <w:szCs w:val="34"/>
          <w:vertAlign w:val="superscript"/>
          <w:rtl/>
        </w:rPr>
        <w:t>(</w:t>
      </w:r>
      <w:r w:rsidR="009B26B7" w:rsidRPr="00B70C9F">
        <w:rPr>
          <w:rFonts w:cs="Traditional Arabic"/>
          <w:sz w:val="34"/>
          <w:szCs w:val="34"/>
          <w:vertAlign w:val="superscript"/>
          <w:rtl/>
        </w:rPr>
        <w:footnoteReference w:id="110"/>
      </w:r>
      <w:r w:rsidR="009B26B7" w:rsidRPr="00B70C9F">
        <w:rPr>
          <w:rFonts w:cs="Traditional Arabic"/>
          <w:sz w:val="34"/>
          <w:szCs w:val="34"/>
          <w:vertAlign w:val="superscript"/>
          <w:rtl/>
        </w:rPr>
        <w:t>)</w:t>
      </w:r>
      <w:r w:rsidR="000A3D8A" w:rsidRPr="00B70C9F">
        <w:rPr>
          <w:rFonts w:ascii="Courier New" w:hAnsi="Courier New" w:cs="Traditional Arabic" w:hint="cs"/>
          <w:sz w:val="34"/>
          <w:szCs w:val="34"/>
          <w:rtl/>
        </w:rPr>
        <w:t xml:space="preserve"> وقال الراغب</w:t>
      </w:r>
      <w:r w:rsidR="00B70C9F">
        <w:rPr>
          <w:rFonts w:ascii="Courier New" w:hAnsi="Courier New" w:cs="Traditional Arabic" w:hint="cs"/>
          <w:sz w:val="34"/>
          <w:szCs w:val="34"/>
          <w:rtl/>
        </w:rPr>
        <w:t>:</w:t>
      </w:r>
      <w:r w:rsidR="000A3D8A" w:rsidRPr="00B70C9F">
        <w:rPr>
          <w:rFonts w:ascii="Courier New" w:hAnsi="Courier New" w:cs="Traditional Arabic" w:hint="cs"/>
          <w:sz w:val="34"/>
          <w:szCs w:val="34"/>
          <w:rtl/>
        </w:rPr>
        <w:t xml:space="preserve"> ((والجدال</w:t>
      </w:r>
      <w:r w:rsidR="00B70C9F">
        <w:rPr>
          <w:rFonts w:ascii="Courier New" w:hAnsi="Courier New" w:cs="Traditional Arabic" w:hint="cs"/>
          <w:sz w:val="34"/>
          <w:szCs w:val="34"/>
          <w:rtl/>
        </w:rPr>
        <w:t>:</w:t>
      </w:r>
      <w:r w:rsidR="000A3D8A" w:rsidRPr="00B70C9F">
        <w:rPr>
          <w:rFonts w:ascii="Courier New" w:hAnsi="Courier New" w:cs="Traditional Arabic" w:hint="cs"/>
          <w:sz w:val="34"/>
          <w:szCs w:val="34"/>
          <w:rtl/>
        </w:rPr>
        <w:t xml:space="preserve"> المفاوضة على سبيل المنازعة والمغالبة</w:t>
      </w:r>
      <w:r w:rsidR="00B70C9F">
        <w:rPr>
          <w:rFonts w:ascii="Courier New" w:hAnsi="Courier New" w:cs="Traditional Arabic" w:hint="cs"/>
          <w:sz w:val="34"/>
          <w:szCs w:val="34"/>
          <w:rtl/>
        </w:rPr>
        <w:t>،</w:t>
      </w:r>
      <w:r w:rsidR="000A3D8A" w:rsidRPr="00B70C9F">
        <w:rPr>
          <w:rFonts w:ascii="Courier New" w:hAnsi="Courier New" w:cs="Traditional Arabic" w:hint="cs"/>
          <w:sz w:val="34"/>
          <w:szCs w:val="34"/>
          <w:rtl/>
        </w:rPr>
        <w:t xml:space="preserve"> وأصله من جدلت الحبل</w:t>
      </w:r>
      <w:r w:rsidR="00B70C9F">
        <w:rPr>
          <w:rFonts w:ascii="Courier New" w:hAnsi="Courier New" w:cs="Traditional Arabic" w:hint="cs"/>
          <w:sz w:val="34"/>
          <w:szCs w:val="34"/>
          <w:rtl/>
        </w:rPr>
        <w:t>،</w:t>
      </w:r>
      <w:r w:rsidR="000A3D8A"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0A3D8A" w:rsidRPr="00B70C9F">
        <w:rPr>
          <w:rFonts w:ascii="Courier New" w:hAnsi="Courier New" w:cs="Traditional Arabic" w:hint="cs"/>
          <w:sz w:val="34"/>
          <w:szCs w:val="34"/>
          <w:rtl/>
        </w:rPr>
        <w:t xml:space="preserve"> أحكمت فتله</w:t>
      </w:r>
      <w:r w:rsidR="00FD0C85">
        <w:rPr>
          <w:rFonts w:ascii="Courier New" w:hAnsi="Courier New" w:cs="Traditional Arabic" w:hint="cs"/>
          <w:sz w:val="34"/>
          <w:szCs w:val="34"/>
          <w:rtl/>
        </w:rPr>
        <w:t xml:space="preserve">... </w:t>
      </w:r>
      <w:r w:rsidR="000A3D8A" w:rsidRPr="00B70C9F">
        <w:rPr>
          <w:rFonts w:ascii="Courier New" w:hAnsi="Courier New" w:cs="Traditional Arabic" w:hint="cs"/>
          <w:sz w:val="34"/>
          <w:szCs w:val="34"/>
          <w:rtl/>
        </w:rPr>
        <w:t>ومنه الجدال</w:t>
      </w:r>
      <w:r w:rsidR="00B70C9F">
        <w:rPr>
          <w:rFonts w:ascii="Courier New" w:hAnsi="Courier New" w:cs="Traditional Arabic" w:hint="cs"/>
          <w:sz w:val="34"/>
          <w:szCs w:val="34"/>
          <w:rtl/>
        </w:rPr>
        <w:t>،</w:t>
      </w:r>
      <w:r w:rsidR="000A3D8A" w:rsidRPr="00B70C9F">
        <w:rPr>
          <w:rFonts w:ascii="Courier New" w:hAnsi="Courier New" w:cs="Traditional Arabic" w:hint="cs"/>
          <w:sz w:val="34"/>
          <w:szCs w:val="34"/>
          <w:rtl/>
        </w:rPr>
        <w:t xml:space="preserve"> فكأنَّ </w:t>
      </w:r>
      <w:proofErr w:type="spellStart"/>
      <w:r w:rsidR="000A3D8A" w:rsidRPr="00B70C9F">
        <w:rPr>
          <w:rFonts w:ascii="Courier New" w:hAnsi="Courier New" w:cs="Traditional Arabic" w:hint="cs"/>
          <w:sz w:val="34"/>
          <w:szCs w:val="34"/>
          <w:rtl/>
        </w:rPr>
        <w:t>المتجادلين</w:t>
      </w:r>
      <w:proofErr w:type="spellEnd"/>
      <w:r w:rsidR="000A3D8A" w:rsidRPr="00B70C9F">
        <w:rPr>
          <w:rFonts w:ascii="Courier New" w:hAnsi="Courier New" w:cs="Traditional Arabic" w:hint="cs"/>
          <w:sz w:val="34"/>
          <w:szCs w:val="34"/>
          <w:rtl/>
        </w:rPr>
        <w:t xml:space="preserve"> يفتل كل واحد الآخر عن رأيه))</w:t>
      </w:r>
      <w:r w:rsidR="000A3D8A" w:rsidRPr="00B70C9F">
        <w:rPr>
          <w:rFonts w:cs="Traditional Arabic"/>
          <w:sz w:val="34"/>
          <w:szCs w:val="34"/>
          <w:vertAlign w:val="superscript"/>
          <w:rtl/>
        </w:rPr>
        <w:t>(</w:t>
      </w:r>
      <w:r w:rsidR="000A3D8A" w:rsidRPr="00B70C9F">
        <w:rPr>
          <w:rFonts w:cs="Traditional Arabic"/>
          <w:sz w:val="34"/>
          <w:szCs w:val="34"/>
          <w:vertAlign w:val="superscript"/>
          <w:rtl/>
        </w:rPr>
        <w:footnoteReference w:id="111"/>
      </w:r>
      <w:r w:rsidR="000A3D8A" w:rsidRPr="00B70C9F">
        <w:rPr>
          <w:rFonts w:cs="Traditional Arabic"/>
          <w:sz w:val="34"/>
          <w:szCs w:val="34"/>
          <w:vertAlign w:val="superscript"/>
          <w:rtl/>
        </w:rPr>
        <w:t>)</w:t>
      </w:r>
      <w:r w:rsidR="000A3D8A" w:rsidRPr="00B70C9F">
        <w:rPr>
          <w:rFonts w:ascii="Courier New" w:hAnsi="Courier New" w:cs="Traditional Arabic" w:hint="cs"/>
          <w:sz w:val="34"/>
          <w:szCs w:val="34"/>
          <w:rtl/>
        </w:rPr>
        <w:t xml:space="preserve"> وقال الحلبي</w:t>
      </w:r>
      <w:r w:rsidR="00B70C9F">
        <w:rPr>
          <w:rFonts w:ascii="Courier New" w:hAnsi="Courier New" w:cs="Traditional Arabic" w:hint="cs"/>
          <w:sz w:val="34"/>
          <w:szCs w:val="34"/>
          <w:rtl/>
        </w:rPr>
        <w:t>:</w:t>
      </w:r>
      <w:r w:rsidR="000A3D8A" w:rsidRPr="00B70C9F">
        <w:rPr>
          <w:rFonts w:ascii="Courier New" w:hAnsi="Courier New" w:cs="Traditional Arabic" w:hint="cs"/>
          <w:sz w:val="34"/>
          <w:szCs w:val="34"/>
          <w:rtl/>
        </w:rPr>
        <w:t xml:space="preserve"> ((المجادلة</w:t>
      </w:r>
      <w:r w:rsidR="00B70C9F">
        <w:rPr>
          <w:rFonts w:ascii="Courier New" w:hAnsi="Courier New" w:cs="Traditional Arabic" w:hint="cs"/>
          <w:sz w:val="34"/>
          <w:szCs w:val="34"/>
          <w:rtl/>
        </w:rPr>
        <w:t>:</w:t>
      </w:r>
      <w:r w:rsidR="000A3D8A" w:rsidRPr="00B70C9F">
        <w:rPr>
          <w:rFonts w:ascii="Courier New" w:hAnsi="Courier New" w:cs="Traditional Arabic" w:hint="cs"/>
          <w:sz w:val="34"/>
          <w:szCs w:val="34"/>
          <w:rtl/>
        </w:rPr>
        <w:t xml:space="preserve"> المخاصمة </w:t>
      </w:r>
      <w:r w:rsidRPr="00B70C9F">
        <w:rPr>
          <w:rFonts w:ascii="Courier New" w:hAnsi="Courier New" w:cs="Traditional Arabic" w:hint="cs"/>
          <w:sz w:val="34"/>
          <w:szCs w:val="34"/>
          <w:rtl/>
        </w:rPr>
        <w:t>والمفاوضة على سبيل المغالبة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وهي مذمومة في الأشياء الظاهرة غير المحتملة للجدال</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إنَّ الجدال قد يكون بحق وهو محمود ليظهر الحق))</w:t>
      </w:r>
      <w:r w:rsidRPr="00B70C9F">
        <w:rPr>
          <w:rFonts w:cs="Traditional Arabic"/>
          <w:sz w:val="34"/>
          <w:szCs w:val="34"/>
          <w:vertAlign w:val="superscript"/>
          <w:rtl/>
        </w:rPr>
        <w:t>(</w:t>
      </w:r>
      <w:r w:rsidRPr="00B70C9F">
        <w:rPr>
          <w:rFonts w:cs="Traditional Arabic"/>
          <w:sz w:val="34"/>
          <w:szCs w:val="34"/>
          <w:vertAlign w:val="superscript"/>
          <w:rtl/>
        </w:rPr>
        <w:footnoteReference w:id="112"/>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((والمجادلة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المناظرة والمخاصمة))</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113"/>
      </w:r>
      <w:r w:rsidRPr="00B70C9F">
        <w:rPr>
          <w:rFonts w:cs="Traditional Arabic"/>
          <w:sz w:val="34"/>
          <w:szCs w:val="34"/>
          <w:vertAlign w:val="superscript"/>
          <w:rtl/>
        </w:rPr>
        <w:t>)</w:t>
      </w:r>
      <w:r w:rsidRPr="00B70C9F">
        <w:rPr>
          <w:rFonts w:ascii="Courier New" w:hAnsi="Courier New" w:cs="Traditional Arabic" w:hint="cs"/>
          <w:sz w:val="34"/>
          <w:szCs w:val="34"/>
          <w:rtl/>
        </w:rPr>
        <w:t>((والجدال محمود إذا كان للوقوف على الحق وإلاَّ فمذموم))</w:t>
      </w:r>
      <w:r w:rsidRPr="00B70C9F">
        <w:rPr>
          <w:rFonts w:cs="Traditional Arabic"/>
          <w:sz w:val="34"/>
          <w:szCs w:val="34"/>
          <w:vertAlign w:val="superscript"/>
          <w:rtl/>
        </w:rPr>
        <w:t>(</w:t>
      </w:r>
      <w:r w:rsidRPr="00B70C9F">
        <w:rPr>
          <w:rFonts w:cs="Traditional Arabic"/>
          <w:sz w:val="34"/>
          <w:szCs w:val="34"/>
          <w:vertAlign w:val="superscript"/>
          <w:rtl/>
        </w:rPr>
        <w:footnoteReference w:id="114"/>
      </w:r>
      <w:r w:rsidRPr="00B70C9F">
        <w:rPr>
          <w:rFonts w:cs="Traditional Arabic"/>
          <w:sz w:val="34"/>
          <w:szCs w:val="34"/>
          <w:vertAlign w:val="superscript"/>
          <w:rtl/>
        </w:rPr>
        <w:t>)</w:t>
      </w:r>
      <w:r w:rsidR="00A83FC4" w:rsidRPr="00B70C9F">
        <w:rPr>
          <w:rFonts w:ascii="Courier New" w:hAnsi="Courier New" w:cs="Traditional Arabic" w:hint="cs"/>
          <w:sz w:val="34"/>
          <w:szCs w:val="34"/>
          <w:rtl/>
        </w:rPr>
        <w:t xml:space="preserve"> و((وخاصمه</w:t>
      </w:r>
      <w:r w:rsidR="00B70C9F">
        <w:rPr>
          <w:rFonts w:ascii="Courier New" w:hAnsi="Courier New" w:cs="Traditional Arabic" w:hint="cs"/>
          <w:sz w:val="34"/>
          <w:szCs w:val="34"/>
          <w:rtl/>
        </w:rPr>
        <w:t>:</w:t>
      </w:r>
      <w:r w:rsidR="00A83FC4" w:rsidRPr="00B70C9F">
        <w:rPr>
          <w:rFonts w:ascii="Courier New" w:hAnsi="Courier New" w:cs="Traditional Arabic" w:hint="cs"/>
          <w:sz w:val="34"/>
          <w:szCs w:val="34"/>
          <w:rtl/>
        </w:rPr>
        <w:t xml:space="preserve"> غلبه بالحجة))</w:t>
      </w:r>
      <w:r w:rsidR="00A83FC4" w:rsidRPr="00B70C9F">
        <w:rPr>
          <w:rFonts w:cs="Traditional Arabic"/>
          <w:sz w:val="34"/>
          <w:szCs w:val="34"/>
          <w:vertAlign w:val="superscript"/>
          <w:rtl/>
        </w:rPr>
        <w:t xml:space="preserve"> (</w:t>
      </w:r>
      <w:r w:rsidR="00A83FC4" w:rsidRPr="00B70C9F">
        <w:rPr>
          <w:rFonts w:cs="Traditional Arabic"/>
          <w:sz w:val="34"/>
          <w:szCs w:val="34"/>
          <w:vertAlign w:val="superscript"/>
          <w:rtl/>
        </w:rPr>
        <w:footnoteReference w:id="115"/>
      </w:r>
      <w:r w:rsidR="00A83FC4" w:rsidRPr="00B70C9F">
        <w:rPr>
          <w:rFonts w:cs="Traditional Arabic"/>
          <w:sz w:val="34"/>
          <w:szCs w:val="34"/>
          <w:vertAlign w:val="superscript"/>
          <w:rtl/>
        </w:rPr>
        <w:t>)</w:t>
      </w:r>
      <w:r w:rsidR="00A83FC4" w:rsidRPr="00B70C9F">
        <w:rPr>
          <w:rFonts w:ascii="Courier New" w:hAnsi="Courier New" w:cs="Traditional Arabic" w:hint="cs"/>
          <w:sz w:val="34"/>
          <w:szCs w:val="34"/>
          <w:rtl/>
        </w:rPr>
        <w:t xml:space="preserve"> ((وخاصمته مخاصمة وخصامًا فخصمته وأخصمه</w:t>
      </w:r>
      <w:r w:rsidR="00B70C9F">
        <w:rPr>
          <w:rFonts w:ascii="Courier New" w:hAnsi="Courier New" w:cs="Traditional Arabic" w:hint="cs"/>
          <w:sz w:val="34"/>
          <w:szCs w:val="34"/>
          <w:rtl/>
        </w:rPr>
        <w:t>:</w:t>
      </w:r>
      <w:r w:rsidR="00A83FC4" w:rsidRPr="00B70C9F">
        <w:rPr>
          <w:rFonts w:ascii="Courier New" w:hAnsi="Courier New" w:cs="Traditional Arabic" w:hint="cs"/>
          <w:sz w:val="34"/>
          <w:szCs w:val="34"/>
          <w:rtl/>
        </w:rPr>
        <w:t xml:space="preserve"> إذا غلبته في </w:t>
      </w:r>
      <w:r w:rsidR="00A83FC4" w:rsidRPr="00B70C9F">
        <w:rPr>
          <w:rFonts w:ascii="Courier New" w:hAnsi="Courier New" w:cs="Traditional Arabic" w:hint="cs"/>
          <w:sz w:val="34"/>
          <w:szCs w:val="34"/>
          <w:rtl/>
        </w:rPr>
        <w:lastRenderedPageBreak/>
        <w:t>الخصومة))</w:t>
      </w:r>
      <w:r w:rsidR="00A83FC4" w:rsidRPr="00B70C9F">
        <w:rPr>
          <w:rFonts w:cs="Traditional Arabic"/>
          <w:sz w:val="34"/>
          <w:szCs w:val="34"/>
          <w:vertAlign w:val="superscript"/>
          <w:rtl/>
        </w:rPr>
        <w:t>(</w:t>
      </w:r>
      <w:r w:rsidR="00A83FC4" w:rsidRPr="00B70C9F">
        <w:rPr>
          <w:rFonts w:cs="Traditional Arabic"/>
          <w:sz w:val="34"/>
          <w:szCs w:val="34"/>
          <w:vertAlign w:val="superscript"/>
          <w:rtl/>
        </w:rPr>
        <w:footnoteReference w:id="116"/>
      </w:r>
      <w:r w:rsidR="00A83FC4" w:rsidRPr="00B70C9F">
        <w:rPr>
          <w:rFonts w:cs="Traditional Arabic"/>
          <w:sz w:val="34"/>
          <w:szCs w:val="34"/>
          <w:vertAlign w:val="superscript"/>
          <w:rtl/>
        </w:rPr>
        <w:t>)</w:t>
      </w:r>
      <w:r w:rsidR="00A83FC4" w:rsidRPr="00B70C9F">
        <w:rPr>
          <w:rFonts w:ascii="Courier New" w:hAnsi="Courier New" w:cs="Traditional Arabic" w:hint="cs"/>
          <w:sz w:val="34"/>
          <w:szCs w:val="34"/>
          <w:rtl/>
        </w:rPr>
        <w:t xml:space="preserve"> ((والمناظرة</w:t>
      </w:r>
      <w:r w:rsidR="00B70C9F">
        <w:rPr>
          <w:rFonts w:ascii="Courier New" w:hAnsi="Courier New" w:cs="Traditional Arabic" w:hint="cs"/>
          <w:sz w:val="34"/>
          <w:szCs w:val="34"/>
          <w:rtl/>
        </w:rPr>
        <w:t>:</w:t>
      </w:r>
      <w:r w:rsidR="00A83FC4" w:rsidRPr="00B70C9F">
        <w:rPr>
          <w:rFonts w:ascii="Courier New" w:hAnsi="Courier New" w:cs="Traditional Arabic" w:hint="cs"/>
          <w:sz w:val="34"/>
          <w:szCs w:val="34"/>
          <w:rtl/>
        </w:rPr>
        <w:t xml:space="preserve"> أن تناظر أخاك في أمر إذا نظرتما فيه معًا كيف تأتيانه))</w:t>
      </w:r>
      <w:r w:rsidR="00A83FC4" w:rsidRPr="00B70C9F">
        <w:rPr>
          <w:rFonts w:cs="Traditional Arabic"/>
          <w:sz w:val="34"/>
          <w:szCs w:val="34"/>
          <w:vertAlign w:val="superscript"/>
          <w:rtl/>
        </w:rPr>
        <w:t>(</w:t>
      </w:r>
      <w:r w:rsidR="00A83FC4" w:rsidRPr="00B70C9F">
        <w:rPr>
          <w:rFonts w:cs="Traditional Arabic"/>
          <w:sz w:val="34"/>
          <w:szCs w:val="34"/>
          <w:vertAlign w:val="superscript"/>
          <w:rtl/>
        </w:rPr>
        <w:footnoteReference w:id="117"/>
      </w:r>
      <w:r w:rsidR="00A83FC4" w:rsidRPr="00B70C9F">
        <w:rPr>
          <w:rFonts w:cs="Traditional Arabic"/>
          <w:sz w:val="34"/>
          <w:szCs w:val="34"/>
          <w:vertAlign w:val="superscript"/>
          <w:rtl/>
        </w:rPr>
        <w:t>)</w:t>
      </w:r>
      <w:r w:rsidR="00DA2567" w:rsidRPr="00B70C9F">
        <w:rPr>
          <w:rFonts w:cs="Traditional Arabic" w:hint="cs"/>
          <w:sz w:val="34"/>
          <w:szCs w:val="34"/>
          <w:vertAlign w:val="superscript"/>
          <w:rtl/>
        </w:rPr>
        <w:t xml:space="preserve"> </w:t>
      </w:r>
      <w:r w:rsidR="00DA2567" w:rsidRPr="00B70C9F">
        <w:rPr>
          <w:rFonts w:ascii="Courier New" w:hAnsi="Courier New" w:cs="Traditional Arabic" w:hint="cs"/>
          <w:sz w:val="34"/>
          <w:szCs w:val="34"/>
          <w:rtl/>
        </w:rPr>
        <w:t>((ويق</w:t>
      </w:r>
      <w:r w:rsidR="00C719AA" w:rsidRPr="00B70C9F">
        <w:rPr>
          <w:rFonts w:ascii="Courier New" w:hAnsi="Courier New" w:cs="Traditional Arabic" w:hint="cs"/>
          <w:sz w:val="34"/>
          <w:szCs w:val="34"/>
          <w:rtl/>
        </w:rPr>
        <w:t>ال</w:t>
      </w:r>
      <w:r w:rsidR="00B70C9F">
        <w:rPr>
          <w:rFonts w:ascii="Courier New" w:hAnsi="Courier New" w:cs="Traditional Arabic" w:hint="cs"/>
          <w:sz w:val="34"/>
          <w:szCs w:val="34"/>
          <w:rtl/>
        </w:rPr>
        <w:t>:</w:t>
      </w:r>
      <w:r w:rsidR="00C719AA" w:rsidRPr="00B70C9F">
        <w:rPr>
          <w:rFonts w:ascii="Courier New" w:hAnsi="Courier New" w:cs="Traditional Arabic" w:hint="cs"/>
          <w:sz w:val="34"/>
          <w:szCs w:val="34"/>
          <w:rtl/>
        </w:rPr>
        <w:t xml:space="preserve"> ناظرت فلانًا</w:t>
      </w:r>
      <w:r w:rsidR="00B70C9F">
        <w:rPr>
          <w:rFonts w:ascii="Courier New" w:hAnsi="Courier New" w:cs="Traditional Arabic" w:hint="cs"/>
          <w:sz w:val="34"/>
          <w:szCs w:val="34"/>
          <w:rtl/>
        </w:rPr>
        <w:t>،</w:t>
      </w:r>
      <w:r w:rsidR="00C719AA"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C719AA" w:rsidRPr="00B70C9F">
        <w:rPr>
          <w:rFonts w:ascii="Courier New" w:hAnsi="Courier New" w:cs="Traditional Arabic" w:hint="cs"/>
          <w:sz w:val="34"/>
          <w:szCs w:val="34"/>
          <w:rtl/>
        </w:rPr>
        <w:t xml:space="preserve"> صرتَ</w:t>
      </w:r>
      <w:r w:rsidR="00DA2567" w:rsidRPr="00B70C9F">
        <w:rPr>
          <w:rFonts w:ascii="Courier New" w:hAnsi="Courier New" w:cs="Traditional Arabic" w:hint="cs"/>
          <w:sz w:val="34"/>
          <w:szCs w:val="34"/>
          <w:rtl/>
        </w:rPr>
        <w:t xml:space="preserve"> نظيرًا له في المخاطبة))</w:t>
      </w:r>
      <w:r w:rsidR="00DA2567" w:rsidRPr="00B70C9F">
        <w:rPr>
          <w:rFonts w:cs="Traditional Arabic"/>
          <w:sz w:val="34"/>
          <w:szCs w:val="34"/>
          <w:vertAlign w:val="superscript"/>
          <w:rtl/>
        </w:rPr>
        <w:t xml:space="preserve"> (</w:t>
      </w:r>
      <w:r w:rsidR="00DA2567" w:rsidRPr="00B70C9F">
        <w:rPr>
          <w:rFonts w:cs="Traditional Arabic"/>
          <w:sz w:val="34"/>
          <w:szCs w:val="34"/>
          <w:vertAlign w:val="superscript"/>
          <w:rtl/>
        </w:rPr>
        <w:footnoteReference w:id="118"/>
      </w:r>
      <w:r w:rsidR="00DA2567" w:rsidRPr="00B70C9F">
        <w:rPr>
          <w:rFonts w:cs="Traditional Arabic"/>
          <w:sz w:val="34"/>
          <w:szCs w:val="34"/>
          <w:vertAlign w:val="superscript"/>
          <w:rtl/>
        </w:rPr>
        <w:t>)</w:t>
      </w:r>
      <w:r w:rsidR="00DA2567" w:rsidRPr="00B70C9F">
        <w:rPr>
          <w:rFonts w:ascii="Courier New" w:hAnsi="Courier New" w:cs="Traditional Arabic" w:hint="cs"/>
          <w:sz w:val="34"/>
          <w:szCs w:val="34"/>
          <w:rtl/>
        </w:rPr>
        <w:t xml:space="preserve"> </w:t>
      </w:r>
      <w:r w:rsidR="0020163A" w:rsidRPr="00B70C9F">
        <w:rPr>
          <w:rFonts w:ascii="Courier New" w:hAnsi="Courier New" w:cs="Traditional Arabic" w:hint="cs"/>
          <w:sz w:val="34"/>
          <w:szCs w:val="34"/>
          <w:rtl/>
        </w:rPr>
        <w:t>((وم</w:t>
      </w:r>
      <w:r w:rsidR="00DA2567" w:rsidRPr="00B70C9F">
        <w:rPr>
          <w:rFonts w:ascii="Courier New" w:hAnsi="Courier New" w:cs="Traditional Arabic" w:hint="cs"/>
          <w:sz w:val="34"/>
          <w:szCs w:val="34"/>
          <w:rtl/>
        </w:rPr>
        <w:t>َ</w:t>
      </w:r>
      <w:r w:rsidR="0020163A" w:rsidRPr="00B70C9F">
        <w:rPr>
          <w:rFonts w:ascii="Courier New" w:hAnsi="Courier New" w:cs="Traditional Arabic" w:hint="cs"/>
          <w:sz w:val="34"/>
          <w:szCs w:val="34"/>
          <w:rtl/>
        </w:rPr>
        <w:t>ر</w:t>
      </w:r>
      <w:r w:rsidR="00DA2567" w:rsidRPr="00B70C9F">
        <w:rPr>
          <w:rFonts w:ascii="Courier New" w:hAnsi="Courier New" w:cs="Traditional Arabic" w:hint="cs"/>
          <w:sz w:val="34"/>
          <w:szCs w:val="34"/>
          <w:rtl/>
        </w:rPr>
        <w:t>َ</w:t>
      </w:r>
      <w:r w:rsidR="0020163A" w:rsidRPr="00B70C9F">
        <w:rPr>
          <w:rFonts w:ascii="Courier New" w:hAnsi="Courier New" w:cs="Traditional Arabic" w:hint="cs"/>
          <w:sz w:val="34"/>
          <w:szCs w:val="34"/>
          <w:rtl/>
        </w:rPr>
        <w:t>ت الريح السحاب</w:t>
      </w:r>
      <w:r w:rsidR="00B70C9F">
        <w:rPr>
          <w:rFonts w:ascii="Courier New" w:hAnsi="Courier New" w:cs="Traditional Arabic" w:hint="cs"/>
          <w:sz w:val="34"/>
          <w:szCs w:val="34"/>
          <w:rtl/>
        </w:rPr>
        <w:t>:</w:t>
      </w:r>
      <w:r w:rsidR="0020163A" w:rsidRPr="00B70C9F">
        <w:rPr>
          <w:rFonts w:ascii="Courier New" w:hAnsi="Courier New" w:cs="Traditional Arabic" w:hint="cs"/>
          <w:sz w:val="34"/>
          <w:szCs w:val="34"/>
          <w:rtl/>
        </w:rPr>
        <w:t xml:space="preserve"> إذا أنزلت منه المطر</w:t>
      </w:r>
      <w:r w:rsidR="00FD0C85">
        <w:rPr>
          <w:rFonts w:ascii="Courier New" w:hAnsi="Courier New" w:cs="Traditional Arabic" w:hint="cs"/>
          <w:sz w:val="34"/>
          <w:szCs w:val="34"/>
          <w:rtl/>
        </w:rPr>
        <w:t xml:space="preserve">... </w:t>
      </w:r>
      <w:proofErr w:type="spellStart"/>
      <w:r w:rsidR="0020163A" w:rsidRPr="00B70C9F">
        <w:rPr>
          <w:rFonts w:ascii="Courier New" w:hAnsi="Courier New" w:cs="Traditional Arabic" w:hint="cs"/>
          <w:sz w:val="34"/>
          <w:szCs w:val="34"/>
          <w:rtl/>
        </w:rPr>
        <w:t>ومارى</w:t>
      </w:r>
      <w:proofErr w:type="spellEnd"/>
      <w:r w:rsidR="0020163A" w:rsidRPr="00B70C9F">
        <w:rPr>
          <w:rFonts w:ascii="Courier New" w:hAnsi="Courier New" w:cs="Traditional Arabic" w:hint="cs"/>
          <w:sz w:val="34"/>
          <w:szCs w:val="34"/>
          <w:rtl/>
        </w:rPr>
        <w:t xml:space="preserve"> فلان فلانًا</w:t>
      </w:r>
      <w:r w:rsidR="00B70C9F">
        <w:rPr>
          <w:rFonts w:ascii="Courier New" w:hAnsi="Courier New" w:cs="Traditional Arabic" w:hint="cs"/>
          <w:sz w:val="34"/>
          <w:szCs w:val="34"/>
          <w:rtl/>
        </w:rPr>
        <w:t>،</w:t>
      </w:r>
      <w:r w:rsidR="0020163A" w:rsidRPr="00B70C9F">
        <w:rPr>
          <w:rFonts w:ascii="Courier New" w:hAnsi="Courier New" w:cs="Traditional Arabic" w:hint="cs"/>
          <w:sz w:val="34"/>
          <w:szCs w:val="34"/>
          <w:rtl/>
        </w:rPr>
        <w:t xml:space="preserve"> معناه</w:t>
      </w:r>
      <w:r w:rsidR="00B70C9F">
        <w:rPr>
          <w:rFonts w:ascii="Courier New" w:hAnsi="Courier New" w:cs="Traditional Arabic" w:hint="cs"/>
          <w:sz w:val="34"/>
          <w:szCs w:val="34"/>
          <w:rtl/>
        </w:rPr>
        <w:t>:</w:t>
      </w:r>
      <w:r w:rsidR="0020163A" w:rsidRPr="00B70C9F">
        <w:rPr>
          <w:rFonts w:ascii="Courier New" w:hAnsi="Courier New" w:cs="Traditional Arabic" w:hint="cs"/>
          <w:sz w:val="34"/>
          <w:szCs w:val="34"/>
          <w:rtl/>
        </w:rPr>
        <w:t xml:space="preserve"> استخرج ما عنده من الكلام والحجة</w:t>
      </w:r>
      <w:r w:rsidR="00B70C9F">
        <w:rPr>
          <w:rFonts w:ascii="Courier New" w:hAnsi="Courier New" w:cs="Traditional Arabic" w:hint="cs"/>
          <w:sz w:val="34"/>
          <w:szCs w:val="34"/>
          <w:rtl/>
        </w:rPr>
        <w:t>،</w:t>
      </w:r>
      <w:r w:rsidR="0020163A" w:rsidRPr="00B70C9F">
        <w:rPr>
          <w:rFonts w:ascii="Courier New" w:hAnsi="Courier New" w:cs="Traditional Arabic" w:hint="cs"/>
          <w:sz w:val="34"/>
          <w:szCs w:val="34"/>
          <w:rtl/>
        </w:rPr>
        <w:t xml:space="preserve"> مأخوذ من قولهم</w:t>
      </w:r>
      <w:r w:rsidR="00B70C9F">
        <w:rPr>
          <w:rFonts w:ascii="Courier New" w:hAnsi="Courier New" w:cs="Traditional Arabic" w:hint="cs"/>
          <w:sz w:val="34"/>
          <w:szCs w:val="34"/>
          <w:rtl/>
        </w:rPr>
        <w:t>:</w:t>
      </w:r>
      <w:r w:rsidR="0020163A" w:rsidRPr="00B70C9F">
        <w:rPr>
          <w:rFonts w:ascii="Courier New" w:hAnsi="Courier New" w:cs="Traditional Arabic" w:hint="cs"/>
          <w:sz w:val="34"/>
          <w:szCs w:val="34"/>
          <w:rtl/>
        </w:rPr>
        <w:t xml:space="preserve"> مريتُ الناقة</w:t>
      </w:r>
      <w:r w:rsidR="00B70C9F">
        <w:rPr>
          <w:rFonts w:ascii="Courier New" w:hAnsi="Courier New" w:cs="Traditional Arabic" w:hint="cs"/>
          <w:sz w:val="34"/>
          <w:szCs w:val="34"/>
          <w:rtl/>
        </w:rPr>
        <w:t>:</w:t>
      </w:r>
      <w:r w:rsidR="0020163A" w:rsidRPr="00B70C9F">
        <w:rPr>
          <w:rFonts w:ascii="Courier New" w:hAnsi="Courier New" w:cs="Traditional Arabic" w:hint="cs"/>
          <w:sz w:val="34"/>
          <w:szCs w:val="34"/>
          <w:rtl/>
        </w:rPr>
        <w:t xml:space="preserve"> إذا مسحتَ ضرعها لتدر</w:t>
      </w:r>
      <w:r w:rsidR="00FD0C85">
        <w:rPr>
          <w:rFonts w:ascii="Courier New" w:hAnsi="Courier New" w:cs="Traditional Arabic" w:hint="cs"/>
          <w:sz w:val="34"/>
          <w:szCs w:val="34"/>
          <w:rtl/>
        </w:rPr>
        <w:t xml:space="preserve">... </w:t>
      </w:r>
      <w:r w:rsidR="0020163A" w:rsidRPr="00B70C9F">
        <w:rPr>
          <w:rFonts w:ascii="Courier New" w:hAnsi="Courier New" w:cs="Traditional Arabic" w:hint="cs"/>
          <w:sz w:val="34"/>
          <w:szCs w:val="34"/>
          <w:rtl/>
        </w:rPr>
        <w:t>ومريتُ الفرس</w:t>
      </w:r>
      <w:r w:rsidR="00B70C9F">
        <w:rPr>
          <w:rFonts w:ascii="Courier New" w:hAnsi="Courier New" w:cs="Traditional Arabic" w:hint="cs"/>
          <w:sz w:val="34"/>
          <w:szCs w:val="34"/>
          <w:rtl/>
        </w:rPr>
        <w:t>:</w:t>
      </w:r>
      <w:r w:rsidR="0020163A" w:rsidRPr="00B70C9F">
        <w:rPr>
          <w:rFonts w:ascii="Courier New" w:hAnsi="Courier New" w:cs="Traditional Arabic" w:hint="cs"/>
          <w:sz w:val="34"/>
          <w:szCs w:val="34"/>
          <w:rtl/>
        </w:rPr>
        <w:t xml:space="preserve"> إذا استخرجتَ ما عنده من الجري بسوط أو غيره</w:t>
      </w:r>
      <w:r w:rsidR="00FD0C85">
        <w:rPr>
          <w:rFonts w:ascii="Courier New" w:hAnsi="Courier New" w:cs="Traditional Arabic" w:hint="cs"/>
          <w:sz w:val="34"/>
          <w:szCs w:val="34"/>
          <w:rtl/>
        </w:rPr>
        <w:t xml:space="preserve">... </w:t>
      </w:r>
      <w:r w:rsidR="0020163A" w:rsidRPr="00B70C9F">
        <w:rPr>
          <w:rFonts w:ascii="Courier New" w:hAnsi="Courier New" w:cs="Traditional Arabic" w:hint="cs"/>
          <w:sz w:val="34"/>
          <w:szCs w:val="34"/>
          <w:rtl/>
        </w:rPr>
        <w:t>والمراء</w:t>
      </w:r>
      <w:r w:rsidR="00B70C9F">
        <w:rPr>
          <w:rFonts w:ascii="Courier New" w:hAnsi="Courier New" w:cs="Traditional Arabic" w:hint="cs"/>
          <w:sz w:val="34"/>
          <w:szCs w:val="34"/>
          <w:rtl/>
        </w:rPr>
        <w:t>:</w:t>
      </w:r>
      <w:r w:rsidR="0020163A" w:rsidRPr="00B70C9F">
        <w:rPr>
          <w:rFonts w:ascii="Courier New" w:hAnsi="Courier New" w:cs="Traditional Arabic" w:hint="cs"/>
          <w:sz w:val="34"/>
          <w:szCs w:val="34"/>
          <w:rtl/>
        </w:rPr>
        <w:t xml:space="preserve"> </w:t>
      </w:r>
      <w:proofErr w:type="spellStart"/>
      <w:r w:rsidR="0020163A" w:rsidRPr="00B70C9F">
        <w:rPr>
          <w:rFonts w:ascii="Courier New" w:hAnsi="Courier New" w:cs="Traditional Arabic" w:hint="cs"/>
          <w:sz w:val="34"/>
          <w:szCs w:val="34"/>
          <w:rtl/>
        </w:rPr>
        <w:t>المماراة</w:t>
      </w:r>
      <w:proofErr w:type="spellEnd"/>
      <w:r w:rsidR="0020163A" w:rsidRPr="00B70C9F">
        <w:rPr>
          <w:rFonts w:ascii="Courier New" w:hAnsi="Courier New" w:cs="Traditional Arabic" w:hint="cs"/>
          <w:sz w:val="34"/>
          <w:szCs w:val="34"/>
          <w:rtl/>
        </w:rPr>
        <w:t xml:space="preserve"> والجدل</w:t>
      </w:r>
      <w:r w:rsidR="00B70C9F">
        <w:rPr>
          <w:rFonts w:ascii="Courier New" w:hAnsi="Courier New" w:cs="Traditional Arabic" w:hint="cs"/>
          <w:sz w:val="34"/>
          <w:szCs w:val="34"/>
          <w:rtl/>
        </w:rPr>
        <w:t>،</w:t>
      </w:r>
      <w:r w:rsidR="0020163A" w:rsidRPr="00B70C9F">
        <w:rPr>
          <w:rFonts w:ascii="Courier New" w:hAnsi="Courier New" w:cs="Traditional Arabic" w:hint="cs"/>
          <w:sz w:val="34"/>
          <w:szCs w:val="34"/>
          <w:rtl/>
        </w:rPr>
        <w:t xml:space="preserve"> والمراء أيضًا من الامتراء والشك</w:t>
      </w:r>
      <w:r w:rsidR="00FD0C85">
        <w:rPr>
          <w:rFonts w:ascii="Courier New" w:hAnsi="Courier New" w:cs="Traditional Arabic" w:hint="cs"/>
          <w:sz w:val="34"/>
          <w:szCs w:val="34"/>
          <w:rtl/>
        </w:rPr>
        <w:t xml:space="preserve">... </w:t>
      </w:r>
      <w:r w:rsidR="0020163A" w:rsidRPr="00B70C9F">
        <w:rPr>
          <w:rFonts w:ascii="Courier New" w:hAnsi="Courier New" w:cs="Traditional Arabic" w:hint="cs"/>
          <w:sz w:val="34"/>
          <w:szCs w:val="34"/>
          <w:rtl/>
        </w:rPr>
        <w:t>وأصله في اللغة الجدل</w:t>
      </w:r>
      <w:r w:rsidR="00B70C9F">
        <w:rPr>
          <w:rFonts w:ascii="Courier New" w:hAnsi="Courier New" w:cs="Traditional Arabic" w:hint="cs"/>
          <w:sz w:val="34"/>
          <w:szCs w:val="34"/>
          <w:rtl/>
        </w:rPr>
        <w:t>،</w:t>
      </w:r>
      <w:r w:rsidR="0020163A" w:rsidRPr="00B70C9F">
        <w:rPr>
          <w:rFonts w:ascii="Courier New" w:hAnsi="Courier New" w:cs="Traditional Arabic" w:hint="cs"/>
          <w:sz w:val="34"/>
          <w:szCs w:val="34"/>
          <w:rtl/>
        </w:rPr>
        <w:t xml:space="preserve"> وأن يستخرج الرجل من مناظره كلامًا ومعاني الخصومة وغيرها</w:t>
      </w:r>
      <w:r w:rsidR="00B70C9F">
        <w:rPr>
          <w:rFonts w:ascii="Courier New" w:hAnsi="Courier New" w:cs="Traditional Arabic" w:hint="cs"/>
          <w:sz w:val="34"/>
          <w:szCs w:val="34"/>
          <w:rtl/>
        </w:rPr>
        <w:t>،</w:t>
      </w:r>
      <w:r w:rsidR="0020163A" w:rsidRPr="00B70C9F">
        <w:rPr>
          <w:rFonts w:ascii="Courier New" w:hAnsi="Courier New" w:cs="Traditional Arabic" w:hint="cs"/>
          <w:sz w:val="34"/>
          <w:szCs w:val="34"/>
          <w:rtl/>
        </w:rPr>
        <w:t xml:space="preserve"> من مريتُ الشاة</w:t>
      </w:r>
      <w:r w:rsidR="00B70C9F">
        <w:rPr>
          <w:rFonts w:ascii="Courier New" w:hAnsi="Courier New" w:cs="Traditional Arabic" w:hint="cs"/>
          <w:sz w:val="34"/>
          <w:szCs w:val="34"/>
          <w:rtl/>
        </w:rPr>
        <w:t>:</w:t>
      </w:r>
      <w:r w:rsidR="0020163A" w:rsidRPr="00B70C9F">
        <w:rPr>
          <w:rFonts w:ascii="Courier New" w:hAnsi="Courier New" w:cs="Traditional Arabic" w:hint="cs"/>
          <w:sz w:val="34"/>
          <w:szCs w:val="34"/>
          <w:rtl/>
        </w:rPr>
        <w:t xml:space="preserve"> إذا حلبتَه</w:t>
      </w:r>
      <w:r w:rsidR="00863EB4" w:rsidRPr="00B70C9F">
        <w:rPr>
          <w:rFonts w:ascii="Courier New" w:hAnsi="Courier New" w:cs="Traditional Arabic" w:hint="cs"/>
          <w:sz w:val="34"/>
          <w:szCs w:val="34"/>
          <w:rtl/>
        </w:rPr>
        <w:t>ا واستخرجتَ لبنها</w:t>
      </w:r>
      <w:r w:rsidR="00FD0C85">
        <w:rPr>
          <w:rFonts w:ascii="Courier New" w:hAnsi="Courier New" w:cs="Traditional Arabic" w:hint="cs"/>
          <w:sz w:val="34"/>
          <w:szCs w:val="34"/>
          <w:rtl/>
        </w:rPr>
        <w:t xml:space="preserve">... </w:t>
      </w:r>
      <w:r w:rsidR="00863EB4" w:rsidRPr="00B70C9F">
        <w:rPr>
          <w:rFonts w:ascii="Courier New" w:hAnsi="Courier New" w:cs="Traditional Arabic" w:hint="cs"/>
          <w:sz w:val="34"/>
          <w:szCs w:val="34"/>
          <w:rtl/>
        </w:rPr>
        <w:t>والمراء</w:t>
      </w:r>
      <w:r w:rsidR="00B70C9F">
        <w:rPr>
          <w:rFonts w:ascii="Courier New" w:hAnsi="Courier New" w:cs="Traditional Arabic" w:hint="cs"/>
          <w:sz w:val="34"/>
          <w:szCs w:val="34"/>
          <w:rtl/>
        </w:rPr>
        <w:t>:</w:t>
      </w:r>
      <w:r w:rsidR="00863EB4" w:rsidRPr="00B70C9F">
        <w:rPr>
          <w:rFonts w:ascii="Courier New" w:hAnsi="Courier New" w:cs="Traditional Arabic" w:hint="cs"/>
          <w:sz w:val="34"/>
          <w:szCs w:val="34"/>
          <w:rtl/>
        </w:rPr>
        <w:t xml:space="preserve"> الجدال</w:t>
      </w:r>
      <w:r w:rsidR="00B70C9F">
        <w:rPr>
          <w:rFonts w:ascii="Courier New" w:hAnsi="Courier New" w:cs="Traditional Arabic" w:hint="cs"/>
          <w:sz w:val="34"/>
          <w:szCs w:val="34"/>
          <w:rtl/>
        </w:rPr>
        <w:t>،</w:t>
      </w:r>
      <w:r w:rsidR="00863EB4" w:rsidRPr="00B70C9F">
        <w:rPr>
          <w:rFonts w:ascii="Courier New" w:hAnsi="Courier New" w:cs="Traditional Arabic" w:hint="cs"/>
          <w:sz w:val="34"/>
          <w:szCs w:val="34"/>
          <w:rtl/>
        </w:rPr>
        <w:t xml:space="preserve"> والتماري </w:t>
      </w:r>
      <w:proofErr w:type="spellStart"/>
      <w:r w:rsidR="00863EB4" w:rsidRPr="00B70C9F">
        <w:rPr>
          <w:rFonts w:ascii="Courier New" w:hAnsi="Courier New" w:cs="Traditional Arabic" w:hint="cs"/>
          <w:sz w:val="34"/>
          <w:szCs w:val="34"/>
          <w:rtl/>
        </w:rPr>
        <w:t>والمماراة</w:t>
      </w:r>
      <w:proofErr w:type="spellEnd"/>
      <w:r w:rsidR="00B70C9F">
        <w:rPr>
          <w:rFonts w:ascii="Courier New" w:hAnsi="Courier New" w:cs="Traditional Arabic" w:hint="cs"/>
          <w:sz w:val="34"/>
          <w:szCs w:val="34"/>
          <w:rtl/>
        </w:rPr>
        <w:t>:</w:t>
      </w:r>
      <w:r w:rsidR="00863EB4" w:rsidRPr="00B70C9F">
        <w:rPr>
          <w:rFonts w:ascii="Courier New" w:hAnsi="Courier New" w:cs="Traditional Arabic" w:hint="cs"/>
          <w:sz w:val="34"/>
          <w:szCs w:val="34"/>
          <w:rtl/>
        </w:rPr>
        <w:t xml:space="preserve"> المجادلة على مذهب الشك والريبة</w:t>
      </w:r>
      <w:r w:rsidR="00B70C9F">
        <w:rPr>
          <w:rFonts w:ascii="Courier New" w:hAnsi="Courier New" w:cs="Traditional Arabic" w:hint="cs"/>
          <w:sz w:val="34"/>
          <w:szCs w:val="34"/>
          <w:rtl/>
        </w:rPr>
        <w:t>،</w:t>
      </w:r>
      <w:r w:rsidR="00863EB4" w:rsidRPr="00B70C9F">
        <w:rPr>
          <w:rFonts w:ascii="Courier New" w:hAnsi="Courier New" w:cs="Traditional Arabic" w:hint="cs"/>
          <w:sz w:val="34"/>
          <w:szCs w:val="34"/>
          <w:rtl/>
        </w:rPr>
        <w:t xml:space="preserve"> ويقال للمناظرة </w:t>
      </w:r>
      <w:proofErr w:type="spellStart"/>
      <w:r w:rsidR="00863EB4" w:rsidRPr="00B70C9F">
        <w:rPr>
          <w:rFonts w:ascii="Courier New" w:hAnsi="Courier New" w:cs="Traditional Arabic" w:hint="cs"/>
          <w:sz w:val="34"/>
          <w:szCs w:val="34"/>
          <w:rtl/>
        </w:rPr>
        <w:t>مماراة</w:t>
      </w:r>
      <w:proofErr w:type="spellEnd"/>
      <w:r w:rsidR="00B70C9F">
        <w:rPr>
          <w:rFonts w:ascii="Courier New" w:hAnsi="Courier New" w:cs="Traditional Arabic" w:hint="cs"/>
          <w:sz w:val="34"/>
          <w:szCs w:val="34"/>
          <w:rtl/>
        </w:rPr>
        <w:t>؛</w:t>
      </w:r>
      <w:r w:rsidR="00863EB4" w:rsidRPr="00B70C9F">
        <w:rPr>
          <w:rFonts w:ascii="Courier New" w:hAnsi="Courier New" w:cs="Traditional Arabic" w:hint="cs"/>
          <w:sz w:val="34"/>
          <w:szCs w:val="34"/>
          <w:rtl/>
        </w:rPr>
        <w:t xml:space="preserve"> لأنَّ كل واحد منهما يستخرج ما عند صاحبه ويمتريه كما يمتري الحالب اللبن من الضرع))</w:t>
      </w:r>
      <w:r w:rsidR="00863EB4" w:rsidRPr="00B70C9F">
        <w:rPr>
          <w:rFonts w:cs="Traditional Arabic"/>
          <w:sz w:val="34"/>
          <w:szCs w:val="34"/>
          <w:vertAlign w:val="superscript"/>
          <w:rtl/>
        </w:rPr>
        <w:t xml:space="preserve"> (</w:t>
      </w:r>
      <w:r w:rsidR="00863EB4" w:rsidRPr="00B70C9F">
        <w:rPr>
          <w:rFonts w:cs="Traditional Arabic"/>
          <w:sz w:val="34"/>
          <w:szCs w:val="34"/>
          <w:vertAlign w:val="superscript"/>
          <w:rtl/>
        </w:rPr>
        <w:footnoteReference w:id="119"/>
      </w:r>
      <w:r w:rsidR="00863EB4" w:rsidRPr="00B70C9F">
        <w:rPr>
          <w:rFonts w:cs="Traditional Arabic"/>
          <w:sz w:val="34"/>
          <w:szCs w:val="34"/>
          <w:vertAlign w:val="superscript"/>
          <w:rtl/>
        </w:rPr>
        <w:t>)</w:t>
      </w:r>
    </w:p>
    <w:p w:rsidR="00D43949" w:rsidRPr="00B70C9F" w:rsidRDefault="00D43949" w:rsidP="00BA0983">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تبين مما قاله أهل اللغة</w:t>
      </w:r>
      <w:r w:rsidR="00C719AA"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 xml:space="preserve">أنَّ </w:t>
      </w:r>
      <w:proofErr w:type="spellStart"/>
      <w:r w:rsidR="00C719AA" w:rsidRPr="00B70C9F">
        <w:rPr>
          <w:rFonts w:ascii="Courier New" w:hAnsi="Courier New" w:cs="Traditional Arabic" w:hint="cs"/>
          <w:sz w:val="34"/>
          <w:szCs w:val="34"/>
          <w:rtl/>
        </w:rPr>
        <w:t>محاججة</w:t>
      </w:r>
      <w:proofErr w:type="spellEnd"/>
      <w:r w:rsidR="00C719AA" w:rsidRPr="00B70C9F">
        <w:rPr>
          <w:rFonts w:ascii="Courier New" w:hAnsi="Courier New" w:cs="Traditional Arabic" w:hint="cs"/>
          <w:sz w:val="34"/>
          <w:szCs w:val="34"/>
          <w:rtl/>
        </w:rPr>
        <w:t xml:space="preserve"> الآخرين</w:t>
      </w:r>
      <w:r w:rsidRPr="00B70C9F">
        <w:rPr>
          <w:rFonts w:ascii="Courier New" w:hAnsi="Courier New" w:cs="Traditional Arabic" w:hint="cs"/>
          <w:sz w:val="34"/>
          <w:szCs w:val="34"/>
          <w:rtl/>
        </w:rPr>
        <w:t xml:space="preserve"> بحق أو بباطل تُسمَّى جدالاً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w:t>
      </w:r>
      <w:r w:rsidR="00C719AA" w:rsidRPr="00B70C9F">
        <w:rPr>
          <w:rFonts w:ascii="Courier New" w:hAnsi="Courier New" w:cs="Traditional Arabic" w:hint="cs"/>
          <w:sz w:val="34"/>
          <w:szCs w:val="34"/>
          <w:rtl/>
        </w:rPr>
        <w:t>هذا يعني أنَّ الجدال في جميع شواهد الأوجه المذكورة يعني الجدال بعينه</w:t>
      </w:r>
      <w:r w:rsidR="00B70C9F">
        <w:rPr>
          <w:rFonts w:ascii="Courier New" w:hAnsi="Courier New" w:cs="Traditional Arabic" w:hint="cs"/>
          <w:sz w:val="34"/>
          <w:szCs w:val="34"/>
          <w:rtl/>
        </w:rPr>
        <w:t>،</w:t>
      </w:r>
      <w:r w:rsidR="00C90C12" w:rsidRPr="00B70C9F">
        <w:rPr>
          <w:rFonts w:ascii="Courier New" w:hAnsi="Courier New" w:cs="Traditional Arabic" w:hint="cs"/>
          <w:sz w:val="34"/>
          <w:szCs w:val="34"/>
          <w:rtl/>
        </w:rPr>
        <w:t xml:space="preserve"> </w:t>
      </w:r>
      <w:r w:rsidR="00C719AA" w:rsidRPr="00B70C9F">
        <w:rPr>
          <w:rFonts w:ascii="Courier New" w:hAnsi="Courier New" w:cs="Traditional Arabic" w:hint="cs"/>
          <w:sz w:val="34"/>
          <w:szCs w:val="34"/>
          <w:rtl/>
        </w:rPr>
        <w:t xml:space="preserve">هذا من جهة ومن جهة أخرى </w:t>
      </w:r>
      <w:r w:rsidRPr="00B70C9F">
        <w:rPr>
          <w:rFonts w:ascii="Courier New" w:hAnsi="Courier New" w:cs="Traditional Arabic" w:hint="cs"/>
          <w:sz w:val="34"/>
          <w:szCs w:val="34"/>
          <w:rtl/>
        </w:rPr>
        <w:t xml:space="preserve">تبيَّن من أقوالهم أيضًا </w:t>
      </w:r>
      <w:r w:rsidR="00DA2567" w:rsidRPr="00B70C9F">
        <w:rPr>
          <w:rFonts w:ascii="Courier New" w:hAnsi="Courier New" w:cs="Traditional Arabic" w:hint="cs"/>
          <w:sz w:val="34"/>
          <w:szCs w:val="34"/>
          <w:rtl/>
        </w:rPr>
        <w:t xml:space="preserve">أنَّ معاني الخصومة </w:t>
      </w:r>
      <w:r w:rsidR="00982504" w:rsidRPr="00B70C9F">
        <w:rPr>
          <w:rFonts w:ascii="Courier New" w:hAnsi="Courier New" w:cs="Traditional Arabic" w:hint="cs"/>
          <w:sz w:val="34"/>
          <w:szCs w:val="34"/>
          <w:rtl/>
        </w:rPr>
        <w:t>كما جاء في الوجه الأول</w:t>
      </w:r>
      <w:r w:rsidR="00B70C9F">
        <w:rPr>
          <w:rFonts w:ascii="Courier New" w:hAnsi="Courier New" w:cs="Traditional Arabic" w:hint="cs"/>
          <w:sz w:val="34"/>
          <w:szCs w:val="34"/>
          <w:rtl/>
        </w:rPr>
        <w:t>،</w:t>
      </w:r>
      <w:r w:rsidR="00DA2567" w:rsidRPr="00B70C9F">
        <w:rPr>
          <w:rFonts w:ascii="Courier New" w:hAnsi="Courier New" w:cs="Traditional Arabic" w:hint="cs"/>
          <w:sz w:val="34"/>
          <w:szCs w:val="34"/>
          <w:rtl/>
        </w:rPr>
        <w:t xml:space="preserve"> والمناظرة </w:t>
      </w:r>
      <w:r w:rsidR="00982504" w:rsidRPr="00B70C9F">
        <w:rPr>
          <w:rFonts w:ascii="Courier New" w:hAnsi="Courier New" w:cs="Traditional Arabic" w:hint="cs"/>
          <w:sz w:val="34"/>
          <w:szCs w:val="34"/>
          <w:rtl/>
        </w:rPr>
        <w:t>في الثالث</w:t>
      </w:r>
      <w:r w:rsidR="00B70C9F">
        <w:rPr>
          <w:rFonts w:ascii="Courier New" w:hAnsi="Courier New" w:cs="Traditional Arabic" w:hint="cs"/>
          <w:sz w:val="34"/>
          <w:szCs w:val="34"/>
          <w:rtl/>
        </w:rPr>
        <w:t>،</w:t>
      </w:r>
      <w:r w:rsidR="00DA2567" w:rsidRPr="00B70C9F">
        <w:rPr>
          <w:rFonts w:ascii="Courier New" w:hAnsi="Courier New" w:cs="Traditional Arabic" w:hint="cs"/>
          <w:sz w:val="34"/>
          <w:szCs w:val="34"/>
          <w:rtl/>
        </w:rPr>
        <w:t xml:space="preserve"> والمراء </w:t>
      </w:r>
      <w:r w:rsidR="00982504" w:rsidRPr="00B70C9F">
        <w:rPr>
          <w:rFonts w:ascii="Courier New" w:hAnsi="Courier New" w:cs="Traditional Arabic" w:hint="cs"/>
          <w:sz w:val="34"/>
          <w:szCs w:val="34"/>
          <w:rtl/>
        </w:rPr>
        <w:t>في الرابع</w:t>
      </w:r>
      <w:r w:rsidR="00B70C9F">
        <w:rPr>
          <w:rFonts w:ascii="Courier New" w:hAnsi="Courier New" w:cs="Traditional Arabic" w:hint="cs"/>
          <w:sz w:val="34"/>
          <w:szCs w:val="34"/>
          <w:rtl/>
        </w:rPr>
        <w:t>،</w:t>
      </w:r>
      <w:r w:rsidR="00460511" w:rsidRPr="00B70C9F">
        <w:rPr>
          <w:rFonts w:ascii="Courier New" w:hAnsi="Courier New" w:cs="Traditional Arabic" w:hint="cs"/>
          <w:sz w:val="34"/>
          <w:szCs w:val="34"/>
          <w:rtl/>
        </w:rPr>
        <w:t xml:space="preserve"> </w:t>
      </w:r>
      <w:r w:rsidR="00DA2567" w:rsidRPr="00B70C9F">
        <w:rPr>
          <w:rFonts w:ascii="Courier New" w:hAnsi="Courier New" w:cs="Traditional Arabic" w:hint="cs"/>
          <w:sz w:val="34"/>
          <w:szCs w:val="34"/>
          <w:rtl/>
        </w:rPr>
        <w:t>قريبة من معنى الجدال</w:t>
      </w:r>
      <w:r w:rsidR="00B70C9F">
        <w:rPr>
          <w:rFonts w:ascii="Courier New" w:hAnsi="Courier New" w:cs="Traditional Arabic" w:hint="cs"/>
          <w:sz w:val="34"/>
          <w:szCs w:val="34"/>
          <w:rtl/>
        </w:rPr>
        <w:t>،</w:t>
      </w:r>
      <w:r w:rsidR="00460511" w:rsidRPr="00B70C9F">
        <w:rPr>
          <w:rFonts w:ascii="Courier New" w:hAnsi="Courier New" w:cs="Traditional Arabic" w:hint="cs"/>
          <w:sz w:val="34"/>
          <w:szCs w:val="34"/>
          <w:rtl/>
        </w:rPr>
        <w:t xml:space="preserve"> فيكون </w:t>
      </w:r>
      <w:r w:rsidR="00DA2567" w:rsidRPr="00B70C9F">
        <w:rPr>
          <w:rFonts w:ascii="Courier New" w:hAnsi="Courier New" w:cs="Traditional Arabic" w:hint="cs"/>
          <w:sz w:val="34"/>
          <w:szCs w:val="34"/>
          <w:rtl/>
        </w:rPr>
        <w:t xml:space="preserve">الذي </w:t>
      </w:r>
      <w:r w:rsidR="00460511" w:rsidRPr="00B70C9F">
        <w:rPr>
          <w:rFonts w:ascii="Courier New" w:hAnsi="Courier New" w:cs="Traditional Arabic" w:hint="cs"/>
          <w:sz w:val="34"/>
          <w:szCs w:val="34"/>
          <w:rtl/>
        </w:rPr>
        <w:t>مكَّن العسكري وغيره من اختلاق هذه الأوجه هو جواز أن يقع بعضها موقع بعض لتقارب معانيها</w:t>
      </w:r>
      <w:r w:rsidR="00B70C9F">
        <w:rPr>
          <w:rFonts w:ascii="Courier New" w:hAnsi="Courier New" w:cs="Traditional Arabic" w:hint="cs"/>
          <w:sz w:val="34"/>
          <w:szCs w:val="34"/>
          <w:rtl/>
        </w:rPr>
        <w:t>،</w:t>
      </w:r>
      <w:r w:rsidR="00460511" w:rsidRPr="00B70C9F">
        <w:rPr>
          <w:rFonts w:ascii="Courier New" w:hAnsi="Courier New" w:cs="Traditional Arabic" w:hint="cs"/>
          <w:sz w:val="34"/>
          <w:szCs w:val="34"/>
          <w:rtl/>
        </w:rPr>
        <w:t xml:space="preserve"> </w:t>
      </w:r>
      <w:r w:rsidR="00E54B4B" w:rsidRPr="00B70C9F">
        <w:rPr>
          <w:rFonts w:ascii="Courier New" w:hAnsi="Courier New" w:cs="Traditional Arabic" w:hint="cs"/>
          <w:sz w:val="34"/>
          <w:szCs w:val="34"/>
          <w:rtl/>
        </w:rPr>
        <w:t xml:space="preserve">وقد أدخل </w:t>
      </w:r>
      <w:r w:rsidR="00E54B4B" w:rsidRPr="00B70C9F">
        <w:rPr>
          <w:rFonts w:ascii="Courier New" w:hAnsi="Courier New" w:cs="Traditional Arabic" w:hint="cs"/>
          <w:sz w:val="34"/>
          <w:szCs w:val="34"/>
          <w:rtl/>
        </w:rPr>
        <w:lastRenderedPageBreak/>
        <w:t xml:space="preserve">أهل اللغة المعاني المتقاربة في باب الترادف لا في باب الوجوه </w:t>
      </w:r>
      <w:r w:rsidR="00460511" w:rsidRPr="00B70C9F">
        <w:rPr>
          <w:rFonts w:ascii="Courier New" w:hAnsi="Courier New" w:cs="Traditional Arabic" w:hint="cs"/>
          <w:sz w:val="34"/>
          <w:szCs w:val="34"/>
          <w:rtl/>
        </w:rPr>
        <w:t xml:space="preserve">والجدير بالذكر أنَّ العسكري </w:t>
      </w:r>
      <w:r w:rsidRPr="00B70C9F">
        <w:rPr>
          <w:rFonts w:ascii="Courier New" w:hAnsi="Courier New" w:cs="Traditional Arabic" w:hint="cs"/>
          <w:sz w:val="34"/>
          <w:szCs w:val="34"/>
          <w:rtl/>
        </w:rPr>
        <w:t xml:space="preserve">نفسه كما تقدم قد نبَّه على هذه </w:t>
      </w:r>
      <w:r w:rsidR="00460511" w:rsidRPr="00B70C9F">
        <w:rPr>
          <w:rFonts w:ascii="Courier New" w:hAnsi="Courier New" w:cs="Traditional Arabic" w:hint="cs"/>
          <w:sz w:val="34"/>
          <w:szCs w:val="34"/>
          <w:rtl/>
        </w:rPr>
        <w:t>القضية</w:t>
      </w:r>
      <w:r w:rsidR="00B70C9F">
        <w:rPr>
          <w:rFonts w:ascii="Courier New" w:hAnsi="Courier New" w:cs="Traditional Arabic" w:hint="cs"/>
          <w:sz w:val="34"/>
          <w:szCs w:val="34"/>
          <w:rtl/>
        </w:rPr>
        <w:t>،</w:t>
      </w:r>
      <w:r w:rsidR="00982504" w:rsidRPr="00B70C9F">
        <w:rPr>
          <w:rFonts w:ascii="Courier New" w:hAnsi="Courier New" w:cs="Traditional Arabic" w:hint="cs"/>
          <w:sz w:val="34"/>
          <w:szCs w:val="34"/>
          <w:rtl/>
        </w:rPr>
        <w:t xml:space="preserve"> وكذلك الجدال في الوجه الثاني الذي جعله بمعنى السؤال في قوله تعالى</w:t>
      </w:r>
      <w:r w:rsidR="00B70C9F">
        <w:rPr>
          <w:rFonts w:ascii="Courier New" w:hAnsi="Courier New" w:cs="Traditional Arabic" w:hint="cs"/>
          <w:sz w:val="34"/>
          <w:szCs w:val="34"/>
          <w:rtl/>
        </w:rPr>
        <w:t>:</w:t>
      </w:r>
      <w:r w:rsidR="00982504" w:rsidRPr="00B70C9F">
        <w:rPr>
          <w:rFonts w:ascii="Courier New" w:hAnsi="Courier New" w:cs="Traditional Arabic" w:hint="cs"/>
          <w:sz w:val="34"/>
          <w:szCs w:val="34"/>
          <w:rtl/>
        </w:rPr>
        <w:t xml:space="preserve"> (</w:t>
      </w:r>
      <w:r w:rsidR="00982504" w:rsidRPr="00B70C9F">
        <w:rPr>
          <w:rFonts w:ascii="Courier New" w:hAnsi="Courier New" w:cs="Traditional Arabic"/>
          <w:sz w:val="34"/>
          <w:szCs w:val="34"/>
          <w:rtl/>
        </w:rPr>
        <w:t>يُجَادِلُنَا فِي قَوْمِ لُوطٍ</w:t>
      </w:r>
      <w:r w:rsidR="00982504"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يعني الجدال بعينه</w:t>
      </w:r>
      <w:r w:rsidR="00B70C9F">
        <w:rPr>
          <w:rFonts w:ascii="Courier New" w:hAnsi="Courier New" w:cs="Traditional Arabic" w:hint="cs"/>
          <w:sz w:val="34"/>
          <w:szCs w:val="34"/>
          <w:rtl/>
        </w:rPr>
        <w:t>،</w:t>
      </w:r>
      <w:r w:rsidR="00C90C12" w:rsidRPr="00B70C9F">
        <w:rPr>
          <w:rFonts w:ascii="Courier New" w:hAnsi="Courier New" w:cs="Traditional Arabic" w:hint="cs"/>
          <w:sz w:val="34"/>
          <w:szCs w:val="34"/>
          <w:rtl/>
        </w:rPr>
        <w:t xml:space="preserve"> </w:t>
      </w:r>
      <w:r w:rsidR="00982504" w:rsidRPr="00B70C9F">
        <w:rPr>
          <w:rFonts w:ascii="Courier New" w:hAnsi="Courier New" w:cs="Traditional Arabic" w:hint="cs"/>
          <w:sz w:val="34"/>
          <w:szCs w:val="34"/>
          <w:rtl/>
        </w:rPr>
        <w:t>قال الطبري في تفسير هذه الآية</w:t>
      </w:r>
      <w:r w:rsidR="00B70C9F">
        <w:rPr>
          <w:rFonts w:ascii="Courier New" w:hAnsi="Courier New" w:cs="Traditional Arabic" w:hint="cs"/>
          <w:sz w:val="34"/>
          <w:szCs w:val="34"/>
          <w:rtl/>
        </w:rPr>
        <w:t>:</w:t>
      </w:r>
      <w:r w:rsidR="00982504" w:rsidRPr="00B70C9F">
        <w:rPr>
          <w:rFonts w:ascii="Courier New" w:hAnsi="Courier New" w:cs="Traditional Arabic" w:hint="cs"/>
          <w:sz w:val="34"/>
          <w:szCs w:val="34"/>
          <w:rtl/>
        </w:rPr>
        <w:t xml:space="preserve"> ((يقول</w:t>
      </w:r>
      <w:r w:rsidR="00B70C9F">
        <w:rPr>
          <w:rFonts w:ascii="Courier New" w:hAnsi="Courier New" w:cs="Traditional Arabic" w:hint="cs"/>
          <w:sz w:val="34"/>
          <w:szCs w:val="34"/>
          <w:rtl/>
        </w:rPr>
        <w:t>:</w:t>
      </w:r>
      <w:r w:rsidR="00982504" w:rsidRPr="00B70C9F">
        <w:rPr>
          <w:rFonts w:ascii="Courier New" w:hAnsi="Courier New" w:cs="Traditional Arabic" w:hint="cs"/>
          <w:sz w:val="34"/>
          <w:szCs w:val="34"/>
          <w:rtl/>
        </w:rPr>
        <w:t xml:space="preserve"> يخاصمنا</w:t>
      </w:r>
      <w:r w:rsidR="00B70C9F">
        <w:rPr>
          <w:rFonts w:ascii="Courier New" w:hAnsi="Courier New" w:cs="Traditional Arabic" w:hint="cs"/>
          <w:sz w:val="34"/>
          <w:szCs w:val="34"/>
          <w:rtl/>
        </w:rPr>
        <w:t>،</w:t>
      </w:r>
      <w:r w:rsidR="00982504" w:rsidRPr="00B70C9F">
        <w:rPr>
          <w:rFonts w:ascii="Courier New" w:hAnsi="Courier New" w:cs="Traditional Arabic" w:hint="cs"/>
          <w:sz w:val="34"/>
          <w:szCs w:val="34"/>
          <w:rtl/>
        </w:rPr>
        <w:t xml:space="preserve"> وزعم بعض أهل العربية من أهل البصرة أنَّ معنى (</w:t>
      </w:r>
      <w:r w:rsidR="00982504" w:rsidRPr="00B70C9F">
        <w:rPr>
          <w:rFonts w:ascii="Courier New" w:hAnsi="Courier New" w:cs="Traditional Arabic"/>
          <w:sz w:val="34"/>
          <w:szCs w:val="34"/>
          <w:rtl/>
        </w:rPr>
        <w:t>يُجَادِلُنَ</w:t>
      </w:r>
      <w:r w:rsidR="00982504" w:rsidRPr="00B70C9F">
        <w:rPr>
          <w:rFonts w:ascii="Courier New" w:hAnsi="Courier New" w:cs="Traditional Arabic" w:hint="cs"/>
          <w:sz w:val="34"/>
          <w:szCs w:val="34"/>
          <w:rtl/>
        </w:rPr>
        <w:t>ا) يكلمنا</w:t>
      </w:r>
      <w:r w:rsidR="00B70C9F">
        <w:rPr>
          <w:rFonts w:ascii="Courier New" w:hAnsi="Courier New" w:cs="Traditional Arabic" w:hint="cs"/>
          <w:sz w:val="34"/>
          <w:szCs w:val="34"/>
          <w:rtl/>
        </w:rPr>
        <w:t>،</w:t>
      </w:r>
      <w:r w:rsidR="00982504" w:rsidRPr="00B70C9F">
        <w:rPr>
          <w:rFonts w:ascii="Courier New" w:hAnsi="Courier New" w:cs="Traditional Arabic" w:hint="cs"/>
          <w:sz w:val="34"/>
          <w:szCs w:val="34"/>
          <w:rtl/>
        </w:rPr>
        <w:t xml:space="preserve"> وقال لأنَّ إبراهيم لا يجادل الله إنَّما يسأله ويطلب منه</w:t>
      </w:r>
      <w:r w:rsidR="00B70C9F">
        <w:rPr>
          <w:rFonts w:ascii="Courier New" w:hAnsi="Courier New" w:cs="Traditional Arabic" w:hint="cs"/>
          <w:sz w:val="34"/>
          <w:szCs w:val="34"/>
          <w:rtl/>
        </w:rPr>
        <w:t>،</w:t>
      </w:r>
      <w:r w:rsidR="00982504" w:rsidRPr="00B70C9F">
        <w:rPr>
          <w:rFonts w:ascii="Courier New" w:hAnsi="Courier New" w:cs="Traditional Arabic" w:hint="cs"/>
          <w:sz w:val="34"/>
          <w:szCs w:val="34"/>
          <w:rtl/>
        </w:rPr>
        <w:t xml:space="preserve"> وهذا من الكلام جهل</w:t>
      </w:r>
      <w:r w:rsidR="00B70C9F">
        <w:rPr>
          <w:rFonts w:ascii="Courier New" w:hAnsi="Courier New" w:cs="Traditional Arabic" w:hint="cs"/>
          <w:sz w:val="34"/>
          <w:szCs w:val="34"/>
          <w:rtl/>
        </w:rPr>
        <w:t>؛</w:t>
      </w:r>
      <w:r w:rsidR="00F221D9" w:rsidRPr="00B70C9F">
        <w:rPr>
          <w:rFonts w:ascii="Courier New" w:hAnsi="Courier New" w:cs="Traditional Arabic" w:hint="cs"/>
          <w:sz w:val="34"/>
          <w:szCs w:val="34"/>
          <w:rtl/>
        </w:rPr>
        <w:t xml:space="preserve"> لأنَّ الله تعالى ذكره أخبرنا في كتابه أنَّه يجادل في قوم لوط</w:t>
      </w:r>
      <w:r w:rsidR="00B70C9F">
        <w:rPr>
          <w:rFonts w:ascii="Courier New" w:hAnsi="Courier New" w:cs="Traditional Arabic" w:hint="cs"/>
          <w:sz w:val="34"/>
          <w:szCs w:val="34"/>
          <w:rtl/>
        </w:rPr>
        <w:t>،</w:t>
      </w:r>
      <w:r w:rsidR="00F221D9" w:rsidRPr="00B70C9F">
        <w:rPr>
          <w:rFonts w:ascii="Courier New" w:hAnsi="Courier New" w:cs="Traditional Arabic" w:hint="cs"/>
          <w:sz w:val="34"/>
          <w:szCs w:val="34"/>
          <w:rtl/>
        </w:rPr>
        <w:t xml:space="preserve"> فقول القائل</w:t>
      </w:r>
      <w:r w:rsidR="00B70C9F">
        <w:rPr>
          <w:rFonts w:ascii="Courier New" w:hAnsi="Courier New" w:cs="Traditional Arabic" w:hint="cs"/>
          <w:sz w:val="34"/>
          <w:szCs w:val="34"/>
          <w:rtl/>
        </w:rPr>
        <w:t>:</w:t>
      </w:r>
      <w:r w:rsidR="00F221D9" w:rsidRPr="00B70C9F">
        <w:rPr>
          <w:rFonts w:ascii="Courier New" w:hAnsi="Courier New" w:cs="Traditional Arabic" w:hint="cs"/>
          <w:sz w:val="34"/>
          <w:szCs w:val="34"/>
          <w:rtl/>
        </w:rPr>
        <w:t xml:space="preserve"> إبراهيم لا يجادل موهمًا بذلك أنَّ قول من قال في تأويل قوله (</w:t>
      </w:r>
      <w:r w:rsidR="00F221D9" w:rsidRPr="00B70C9F">
        <w:rPr>
          <w:rFonts w:ascii="Courier New" w:hAnsi="Courier New" w:cs="Traditional Arabic"/>
          <w:sz w:val="34"/>
          <w:szCs w:val="34"/>
          <w:rtl/>
        </w:rPr>
        <w:t>يُجَادِلُنَ</w:t>
      </w:r>
      <w:r w:rsidR="00F221D9" w:rsidRPr="00B70C9F">
        <w:rPr>
          <w:rFonts w:ascii="Courier New" w:hAnsi="Courier New" w:cs="Traditional Arabic" w:hint="cs"/>
          <w:sz w:val="34"/>
          <w:szCs w:val="34"/>
          <w:rtl/>
        </w:rPr>
        <w:t>ا) أنَّ إبراهيم كان يخاصم ربه جهل من الكلام</w:t>
      </w:r>
      <w:r w:rsidR="00B70C9F">
        <w:rPr>
          <w:rFonts w:ascii="Courier New" w:hAnsi="Courier New" w:cs="Traditional Arabic" w:hint="cs"/>
          <w:sz w:val="34"/>
          <w:szCs w:val="34"/>
          <w:rtl/>
        </w:rPr>
        <w:t>،</w:t>
      </w:r>
      <w:r w:rsidR="00F221D9" w:rsidRPr="00B70C9F">
        <w:rPr>
          <w:rFonts w:ascii="Courier New" w:hAnsi="Courier New" w:cs="Traditional Arabic" w:hint="cs"/>
          <w:sz w:val="34"/>
          <w:szCs w:val="34"/>
          <w:rtl/>
        </w:rPr>
        <w:t xml:space="preserve"> وإنَّما كان جداله الرسل على وجه المحاجة لهم</w:t>
      </w:r>
      <w:r w:rsidR="00B70C9F">
        <w:rPr>
          <w:rFonts w:ascii="Courier New" w:hAnsi="Courier New" w:cs="Traditional Arabic" w:hint="cs"/>
          <w:sz w:val="34"/>
          <w:szCs w:val="34"/>
          <w:rtl/>
        </w:rPr>
        <w:t>،</w:t>
      </w:r>
      <w:r w:rsidR="00F221D9" w:rsidRPr="00B70C9F">
        <w:rPr>
          <w:rFonts w:ascii="Courier New" w:hAnsi="Courier New" w:cs="Traditional Arabic" w:hint="cs"/>
          <w:sz w:val="34"/>
          <w:szCs w:val="34"/>
          <w:rtl/>
        </w:rPr>
        <w:t xml:space="preserve"> ومعنى ذلك</w:t>
      </w:r>
      <w:r w:rsidR="00B70C9F">
        <w:rPr>
          <w:rFonts w:ascii="Courier New" w:hAnsi="Courier New" w:cs="Traditional Arabic" w:hint="cs"/>
          <w:sz w:val="34"/>
          <w:szCs w:val="34"/>
          <w:rtl/>
        </w:rPr>
        <w:t>:</w:t>
      </w:r>
      <w:r w:rsidR="00F221D9" w:rsidRPr="00B70C9F">
        <w:rPr>
          <w:rFonts w:ascii="Courier New" w:hAnsi="Courier New" w:cs="Traditional Arabic" w:hint="cs"/>
          <w:sz w:val="34"/>
          <w:szCs w:val="34"/>
          <w:rtl/>
        </w:rPr>
        <w:t xml:space="preserve"> وجاءته البشرى يجادل رسلنا</w:t>
      </w:r>
      <w:r w:rsidR="00B70C9F">
        <w:rPr>
          <w:rFonts w:ascii="Courier New" w:hAnsi="Courier New" w:cs="Traditional Arabic" w:hint="cs"/>
          <w:sz w:val="34"/>
          <w:szCs w:val="34"/>
          <w:rtl/>
        </w:rPr>
        <w:t>،</w:t>
      </w:r>
      <w:r w:rsidR="00F221D9" w:rsidRPr="00B70C9F">
        <w:rPr>
          <w:rFonts w:ascii="Courier New" w:hAnsi="Courier New" w:cs="Traditional Arabic" w:hint="cs"/>
          <w:sz w:val="34"/>
          <w:szCs w:val="34"/>
          <w:rtl/>
        </w:rPr>
        <w:t xml:space="preserve"> ولكنه لما عُرِف المراد حذف الرسل</w:t>
      </w:r>
      <w:r w:rsidR="00B70C9F">
        <w:rPr>
          <w:rFonts w:ascii="Courier New" w:hAnsi="Courier New" w:cs="Traditional Arabic" w:hint="cs"/>
          <w:sz w:val="34"/>
          <w:szCs w:val="34"/>
          <w:rtl/>
        </w:rPr>
        <w:t>،</w:t>
      </w:r>
      <w:r w:rsidR="00F221D9" w:rsidRPr="00B70C9F">
        <w:rPr>
          <w:rFonts w:ascii="Courier New" w:hAnsi="Courier New" w:cs="Traditional Arabic" w:hint="cs"/>
          <w:sz w:val="34"/>
          <w:szCs w:val="34"/>
          <w:rtl/>
        </w:rPr>
        <w:t xml:space="preserve"> وكان جداله إياهم</w:t>
      </w:r>
      <w:r w:rsidR="00FD0C85">
        <w:rPr>
          <w:rFonts w:ascii="Courier New" w:hAnsi="Courier New" w:cs="Traditional Arabic" w:hint="cs"/>
          <w:sz w:val="34"/>
          <w:szCs w:val="34"/>
          <w:rtl/>
        </w:rPr>
        <w:t xml:space="preserve">... </w:t>
      </w:r>
      <w:r w:rsidR="00F221D9" w:rsidRPr="00B70C9F">
        <w:rPr>
          <w:rFonts w:ascii="Courier New" w:hAnsi="Courier New" w:cs="Traditional Arabic" w:hint="cs"/>
          <w:sz w:val="34"/>
          <w:szCs w:val="34"/>
          <w:rtl/>
        </w:rPr>
        <w:t>عن سعيد</w:t>
      </w:r>
      <w:r w:rsidR="00B70C9F">
        <w:rPr>
          <w:rFonts w:ascii="Courier New" w:hAnsi="Courier New" w:cs="Traditional Arabic" w:hint="cs"/>
          <w:sz w:val="34"/>
          <w:szCs w:val="34"/>
          <w:rtl/>
        </w:rPr>
        <w:t>:</w:t>
      </w:r>
      <w:r w:rsidR="00F221D9" w:rsidRPr="00B70C9F">
        <w:rPr>
          <w:rFonts w:ascii="Courier New" w:hAnsi="Courier New" w:cs="Traditional Arabic" w:hint="cs"/>
          <w:sz w:val="34"/>
          <w:szCs w:val="34"/>
          <w:rtl/>
        </w:rPr>
        <w:t xml:space="preserve"> قال</w:t>
      </w:r>
      <w:r w:rsidR="00B70C9F">
        <w:rPr>
          <w:rFonts w:ascii="Courier New" w:hAnsi="Courier New" w:cs="Traditional Arabic" w:hint="cs"/>
          <w:sz w:val="34"/>
          <w:szCs w:val="34"/>
          <w:rtl/>
        </w:rPr>
        <w:t>:</w:t>
      </w:r>
      <w:r w:rsidR="00F221D9" w:rsidRPr="00B70C9F">
        <w:rPr>
          <w:rFonts w:ascii="Courier New" w:hAnsi="Courier New" w:cs="Traditional Arabic" w:hint="cs"/>
          <w:sz w:val="34"/>
          <w:szCs w:val="34"/>
          <w:rtl/>
        </w:rPr>
        <w:t xml:space="preserve"> لما جاء جبريل ومن معه قالوا لإبراهيم</w:t>
      </w:r>
      <w:r w:rsidR="00B70C9F">
        <w:rPr>
          <w:rFonts w:ascii="Courier New" w:hAnsi="Courier New" w:cs="Traditional Arabic" w:hint="cs"/>
          <w:sz w:val="34"/>
          <w:szCs w:val="34"/>
          <w:rtl/>
        </w:rPr>
        <w:t>:</w:t>
      </w:r>
      <w:r w:rsidR="004871AE" w:rsidRPr="00B70C9F">
        <w:rPr>
          <w:rFonts w:ascii="Courier New" w:hAnsi="Courier New" w:cs="Traditional Arabic" w:hint="cs"/>
          <w:sz w:val="34"/>
          <w:szCs w:val="34"/>
          <w:rtl/>
        </w:rPr>
        <w:t xml:space="preserve"> (</w:t>
      </w:r>
      <w:r w:rsidR="004871AE" w:rsidRPr="00B70C9F">
        <w:rPr>
          <w:rFonts w:ascii="Courier New" w:hAnsi="Courier New" w:cs="Traditional Arabic"/>
          <w:sz w:val="34"/>
          <w:szCs w:val="34"/>
          <w:rtl/>
        </w:rPr>
        <w:t>إِنَّا مُهْلِكُو أَهْلِ هَذِهِ الْقَرْيَةِ إِنَّ أَهْلَهَا كَانُوا ظَالِمِينَ</w:t>
      </w:r>
      <w:r w:rsidR="004871AE" w:rsidRPr="00B70C9F">
        <w:rPr>
          <w:rFonts w:ascii="Courier New" w:hAnsi="Courier New" w:cs="Traditional Arabic" w:hint="cs"/>
          <w:sz w:val="34"/>
          <w:szCs w:val="34"/>
          <w:rtl/>
        </w:rPr>
        <w:t>){العنكبوت</w:t>
      </w:r>
      <w:r w:rsidR="00B70C9F">
        <w:rPr>
          <w:rFonts w:ascii="Courier New" w:hAnsi="Courier New" w:cs="Traditional Arabic" w:hint="cs"/>
          <w:sz w:val="34"/>
          <w:szCs w:val="34"/>
          <w:rtl/>
        </w:rPr>
        <w:t>:</w:t>
      </w:r>
      <w:r w:rsidR="004871AE" w:rsidRPr="00B70C9F">
        <w:rPr>
          <w:rFonts w:ascii="Courier New" w:hAnsi="Courier New" w:cs="Traditional Arabic" w:hint="cs"/>
          <w:sz w:val="34"/>
          <w:szCs w:val="34"/>
          <w:rtl/>
        </w:rPr>
        <w:t xml:space="preserve"> 31} قال لهم إبراهيم</w:t>
      </w:r>
      <w:r w:rsidR="00B70C9F">
        <w:rPr>
          <w:rFonts w:ascii="Courier New" w:hAnsi="Courier New" w:cs="Traditional Arabic" w:hint="cs"/>
          <w:sz w:val="34"/>
          <w:szCs w:val="34"/>
          <w:rtl/>
        </w:rPr>
        <w:t>:</w:t>
      </w:r>
      <w:r w:rsidR="004871AE" w:rsidRPr="00B70C9F">
        <w:rPr>
          <w:rFonts w:ascii="Courier New" w:hAnsi="Courier New" w:cs="Traditional Arabic" w:hint="cs"/>
          <w:sz w:val="34"/>
          <w:szCs w:val="34"/>
          <w:rtl/>
        </w:rPr>
        <w:t xml:space="preserve"> أتهلكون قرية فيها أربع مئة مؤمن ؟ قالوا</w:t>
      </w:r>
      <w:r w:rsidR="00B70C9F">
        <w:rPr>
          <w:rFonts w:ascii="Courier New" w:hAnsi="Courier New" w:cs="Traditional Arabic" w:hint="cs"/>
          <w:sz w:val="34"/>
          <w:szCs w:val="34"/>
          <w:rtl/>
        </w:rPr>
        <w:t>:</w:t>
      </w:r>
      <w:r w:rsidR="004871AE" w:rsidRPr="00B70C9F">
        <w:rPr>
          <w:rFonts w:ascii="Courier New" w:hAnsi="Courier New" w:cs="Traditional Arabic" w:hint="cs"/>
          <w:sz w:val="34"/>
          <w:szCs w:val="34"/>
          <w:rtl/>
        </w:rPr>
        <w:t xml:space="preserve"> لا</w:t>
      </w:r>
      <w:r w:rsidR="00B70C9F">
        <w:rPr>
          <w:rFonts w:ascii="Courier New" w:hAnsi="Courier New" w:cs="Traditional Arabic" w:hint="cs"/>
          <w:sz w:val="34"/>
          <w:szCs w:val="34"/>
          <w:rtl/>
        </w:rPr>
        <w:t>،</w:t>
      </w:r>
      <w:r w:rsidR="004871AE" w:rsidRPr="00B70C9F">
        <w:rPr>
          <w:rFonts w:ascii="Courier New" w:hAnsi="Courier New" w:cs="Traditional Arabic" w:hint="cs"/>
          <w:sz w:val="34"/>
          <w:szCs w:val="34"/>
          <w:rtl/>
        </w:rPr>
        <w:t xml:space="preserve"> قال</w:t>
      </w:r>
      <w:r w:rsidR="00B70C9F">
        <w:rPr>
          <w:rFonts w:ascii="Courier New" w:hAnsi="Courier New" w:cs="Traditional Arabic" w:hint="cs"/>
          <w:sz w:val="34"/>
          <w:szCs w:val="34"/>
          <w:rtl/>
        </w:rPr>
        <w:t>:</w:t>
      </w:r>
      <w:r w:rsidR="004871AE" w:rsidRPr="00B70C9F">
        <w:rPr>
          <w:rFonts w:ascii="Courier New" w:hAnsi="Courier New" w:cs="Traditional Arabic" w:hint="cs"/>
          <w:sz w:val="34"/>
          <w:szCs w:val="34"/>
          <w:rtl/>
        </w:rPr>
        <w:t xml:space="preserve"> </w:t>
      </w:r>
      <w:proofErr w:type="spellStart"/>
      <w:r w:rsidR="004871AE" w:rsidRPr="00B70C9F">
        <w:rPr>
          <w:rFonts w:ascii="Courier New" w:hAnsi="Courier New" w:cs="Traditional Arabic" w:hint="cs"/>
          <w:sz w:val="34"/>
          <w:szCs w:val="34"/>
          <w:rtl/>
        </w:rPr>
        <w:t>أفتهلكون</w:t>
      </w:r>
      <w:proofErr w:type="spellEnd"/>
      <w:r w:rsidR="004871AE" w:rsidRPr="00B70C9F">
        <w:rPr>
          <w:rFonts w:ascii="Courier New" w:hAnsi="Courier New" w:cs="Traditional Arabic" w:hint="cs"/>
          <w:sz w:val="34"/>
          <w:szCs w:val="34"/>
          <w:rtl/>
        </w:rPr>
        <w:t xml:space="preserve"> قرية فيها ثلاث مئة مؤمن ؟ قالوا</w:t>
      </w:r>
      <w:r w:rsidR="00B70C9F">
        <w:rPr>
          <w:rFonts w:ascii="Courier New" w:hAnsi="Courier New" w:cs="Traditional Arabic" w:hint="cs"/>
          <w:sz w:val="34"/>
          <w:szCs w:val="34"/>
          <w:rtl/>
        </w:rPr>
        <w:t>:</w:t>
      </w:r>
      <w:r w:rsidR="004871AE" w:rsidRPr="00B70C9F">
        <w:rPr>
          <w:rFonts w:ascii="Courier New" w:hAnsi="Courier New" w:cs="Traditional Arabic" w:hint="cs"/>
          <w:sz w:val="34"/>
          <w:szCs w:val="34"/>
          <w:rtl/>
        </w:rPr>
        <w:t xml:space="preserve"> لا</w:t>
      </w:r>
      <w:r w:rsidR="00B70C9F">
        <w:rPr>
          <w:rFonts w:ascii="Courier New" w:hAnsi="Courier New" w:cs="Traditional Arabic" w:hint="cs"/>
          <w:sz w:val="34"/>
          <w:szCs w:val="34"/>
          <w:rtl/>
        </w:rPr>
        <w:t>،</w:t>
      </w:r>
      <w:r w:rsidR="004871AE" w:rsidRPr="00B70C9F">
        <w:rPr>
          <w:rFonts w:ascii="Courier New" w:hAnsi="Courier New" w:cs="Traditional Arabic" w:hint="cs"/>
          <w:sz w:val="34"/>
          <w:szCs w:val="34"/>
          <w:rtl/>
        </w:rPr>
        <w:t xml:space="preserve"> قال</w:t>
      </w:r>
      <w:r w:rsidR="00B70C9F">
        <w:rPr>
          <w:rFonts w:ascii="Courier New" w:hAnsi="Courier New" w:cs="Traditional Arabic" w:hint="cs"/>
          <w:sz w:val="34"/>
          <w:szCs w:val="34"/>
          <w:rtl/>
        </w:rPr>
        <w:t>:</w:t>
      </w:r>
      <w:r w:rsidR="004871AE" w:rsidRPr="00B70C9F">
        <w:rPr>
          <w:rFonts w:ascii="Courier New" w:hAnsi="Courier New" w:cs="Traditional Arabic" w:hint="cs"/>
          <w:sz w:val="34"/>
          <w:szCs w:val="34"/>
          <w:rtl/>
        </w:rPr>
        <w:t xml:space="preserve"> </w:t>
      </w:r>
      <w:proofErr w:type="spellStart"/>
      <w:r w:rsidR="004871AE" w:rsidRPr="00B70C9F">
        <w:rPr>
          <w:rFonts w:ascii="Courier New" w:hAnsi="Courier New" w:cs="Traditional Arabic" w:hint="cs"/>
          <w:sz w:val="34"/>
          <w:szCs w:val="34"/>
          <w:rtl/>
        </w:rPr>
        <w:t>أفتهلكون</w:t>
      </w:r>
      <w:proofErr w:type="spellEnd"/>
      <w:r w:rsidR="004871AE" w:rsidRPr="00B70C9F">
        <w:rPr>
          <w:rFonts w:ascii="Courier New" w:hAnsi="Courier New" w:cs="Traditional Arabic" w:hint="cs"/>
          <w:sz w:val="34"/>
          <w:szCs w:val="34"/>
          <w:rtl/>
        </w:rPr>
        <w:t xml:space="preserve"> قرية فيها مئتا مؤمن ؟ قالوا</w:t>
      </w:r>
      <w:r w:rsidR="00B70C9F">
        <w:rPr>
          <w:rFonts w:ascii="Courier New" w:hAnsi="Courier New" w:cs="Traditional Arabic" w:hint="cs"/>
          <w:sz w:val="34"/>
          <w:szCs w:val="34"/>
          <w:rtl/>
        </w:rPr>
        <w:t>:</w:t>
      </w:r>
      <w:r w:rsidR="004871AE" w:rsidRPr="00B70C9F">
        <w:rPr>
          <w:rFonts w:ascii="Courier New" w:hAnsi="Courier New" w:cs="Traditional Arabic" w:hint="cs"/>
          <w:sz w:val="34"/>
          <w:szCs w:val="34"/>
          <w:rtl/>
        </w:rPr>
        <w:t xml:space="preserve"> لا</w:t>
      </w:r>
      <w:r w:rsidR="00B70C9F">
        <w:rPr>
          <w:rFonts w:ascii="Courier New" w:hAnsi="Courier New" w:cs="Traditional Arabic" w:hint="cs"/>
          <w:sz w:val="34"/>
          <w:szCs w:val="34"/>
          <w:rtl/>
        </w:rPr>
        <w:t>،</w:t>
      </w:r>
      <w:r w:rsidR="004871AE" w:rsidRPr="00B70C9F">
        <w:rPr>
          <w:rFonts w:ascii="Courier New" w:hAnsi="Courier New" w:cs="Traditional Arabic" w:hint="cs"/>
          <w:sz w:val="34"/>
          <w:szCs w:val="34"/>
          <w:rtl/>
        </w:rPr>
        <w:t xml:space="preserve"> قال</w:t>
      </w:r>
      <w:r w:rsidR="00B70C9F">
        <w:rPr>
          <w:rFonts w:ascii="Courier New" w:hAnsi="Courier New" w:cs="Traditional Arabic" w:hint="cs"/>
          <w:sz w:val="34"/>
          <w:szCs w:val="34"/>
          <w:rtl/>
        </w:rPr>
        <w:t>:</w:t>
      </w:r>
      <w:r w:rsidR="004871AE" w:rsidRPr="00B70C9F">
        <w:rPr>
          <w:rFonts w:ascii="Courier New" w:hAnsi="Courier New" w:cs="Traditional Arabic" w:hint="cs"/>
          <w:sz w:val="34"/>
          <w:szCs w:val="34"/>
          <w:rtl/>
        </w:rPr>
        <w:t xml:space="preserve"> </w:t>
      </w:r>
      <w:proofErr w:type="spellStart"/>
      <w:r w:rsidR="004871AE" w:rsidRPr="00B70C9F">
        <w:rPr>
          <w:rFonts w:ascii="Courier New" w:hAnsi="Courier New" w:cs="Traditional Arabic" w:hint="cs"/>
          <w:sz w:val="34"/>
          <w:szCs w:val="34"/>
          <w:rtl/>
        </w:rPr>
        <w:t>أفتهلكون</w:t>
      </w:r>
      <w:proofErr w:type="spellEnd"/>
      <w:r w:rsidR="004871AE" w:rsidRPr="00B70C9F">
        <w:rPr>
          <w:rFonts w:ascii="Courier New" w:hAnsi="Courier New" w:cs="Traditional Arabic" w:hint="cs"/>
          <w:sz w:val="34"/>
          <w:szCs w:val="34"/>
          <w:rtl/>
        </w:rPr>
        <w:t xml:space="preserve"> قرية فيها أربعون</w:t>
      </w:r>
      <w:r w:rsidR="00EF5398" w:rsidRPr="00B70C9F">
        <w:rPr>
          <w:rFonts w:ascii="Courier New" w:hAnsi="Courier New" w:cs="Traditional Arabic" w:hint="cs"/>
          <w:sz w:val="34"/>
          <w:szCs w:val="34"/>
          <w:rtl/>
        </w:rPr>
        <w:t xml:space="preserve"> </w:t>
      </w:r>
      <w:r w:rsidR="004871AE" w:rsidRPr="00B70C9F">
        <w:rPr>
          <w:rFonts w:ascii="Courier New" w:hAnsi="Courier New" w:cs="Traditional Arabic" w:hint="cs"/>
          <w:sz w:val="34"/>
          <w:szCs w:val="34"/>
          <w:rtl/>
        </w:rPr>
        <w:t>مؤمنًا ؟ قالوا</w:t>
      </w:r>
      <w:r w:rsidR="00B70C9F">
        <w:rPr>
          <w:rFonts w:ascii="Courier New" w:hAnsi="Courier New" w:cs="Traditional Arabic" w:hint="cs"/>
          <w:sz w:val="34"/>
          <w:szCs w:val="34"/>
          <w:rtl/>
        </w:rPr>
        <w:t>:</w:t>
      </w:r>
      <w:r w:rsidR="004871AE" w:rsidRPr="00B70C9F">
        <w:rPr>
          <w:rFonts w:ascii="Courier New" w:hAnsi="Courier New" w:cs="Traditional Arabic" w:hint="cs"/>
          <w:sz w:val="34"/>
          <w:szCs w:val="34"/>
          <w:rtl/>
        </w:rPr>
        <w:t xml:space="preserve"> لا</w:t>
      </w:r>
      <w:r w:rsidR="00B70C9F">
        <w:rPr>
          <w:rFonts w:ascii="Courier New" w:hAnsi="Courier New" w:cs="Traditional Arabic" w:hint="cs"/>
          <w:sz w:val="34"/>
          <w:szCs w:val="34"/>
          <w:rtl/>
        </w:rPr>
        <w:t>،</w:t>
      </w:r>
      <w:r w:rsidR="004871AE" w:rsidRPr="00B70C9F">
        <w:rPr>
          <w:rFonts w:ascii="Courier New" w:hAnsi="Courier New" w:cs="Traditional Arabic" w:hint="cs"/>
          <w:sz w:val="34"/>
          <w:szCs w:val="34"/>
          <w:rtl/>
        </w:rPr>
        <w:t xml:space="preserve"> قال</w:t>
      </w:r>
      <w:r w:rsidR="00B70C9F">
        <w:rPr>
          <w:rFonts w:ascii="Courier New" w:hAnsi="Courier New" w:cs="Traditional Arabic" w:hint="cs"/>
          <w:sz w:val="34"/>
          <w:szCs w:val="34"/>
          <w:rtl/>
        </w:rPr>
        <w:t>:</w:t>
      </w:r>
      <w:r w:rsidR="004871AE" w:rsidRPr="00B70C9F">
        <w:rPr>
          <w:rFonts w:ascii="Courier New" w:hAnsi="Courier New" w:cs="Traditional Arabic" w:hint="cs"/>
          <w:sz w:val="34"/>
          <w:szCs w:val="34"/>
          <w:rtl/>
        </w:rPr>
        <w:t xml:space="preserve"> أتهلكون قرية فيها أربعة عشر مؤمنًا ؟</w:t>
      </w:r>
      <w:r w:rsidR="00FD0C85">
        <w:rPr>
          <w:rFonts w:ascii="Courier New" w:hAnsi="Courier New" w:cs="Traditional Arabic" w:hint="cs"/>
          <w:sz w:val="34"/>
          <w:szCs w:val="34"/>
          <w:rtl/>
        </w:rPr>
        <w:t xml:space="preserve">... </w:t>
      </w:r>
      <w:r w:rsidR="004871AE" w:rsidRPr="00B70C9F">
        <w:rPr>
          <w:rFonts w:ascii="Courier New" w:hAnsi="Courier New" w:cs="Traditional Arabic" w:hint="cs"/>
          <w:sz w:val="34"/>
          <w:szCs w:val="34"/>
          <w:rtl/>
        </w:rPr>
        <w:t>عن ابن عباس</w:t>
      </w:r>
      <w:r w:rsidR="00B70C9F">
        <w:rPr>
          <w:rFonts w:ascii="Courier New" w:hAnsi="Courier New" w:cs="Traditional Arabic" w:hint="cs"/>
          <w:sz w:val="34"/>
          <w:szCs w:val="34"/>
          <w:rtl/>
        </w:rPr>
        <w:t>،</w:t>
      </w:r>
      <w:r w:rsidR="004871AE" w:rsidRPr="00B70C9F">
        <w:rPr>
          <w:rFonts w:ascii="Courier New" w:hAnsi="Courier New" w:cs="Traditional Arabic" w:hint="cs"/>
          <w:sz w:val="34"/>
          <w:szCs w:val="34"/>
          <w:rtl/>
        </w:rPr>
        <w:t xml:space="preserve"> قال</w:t>
      </w:r>
      <w:r w:rsidR="00B70C9F">
        <w:rPr>
          <w:rFonts w:ascii="Courier New" w:hAnsi="Courier New" w:cs="Traditional Arabic" w:hint="cs"/>
          <w:sz w:val="34"/>
          <w:szCs w:val="34"/>
          <w:rtl/>
        </w:rPr>
        <w:t>:</w:t>
      </w:r>
      <w:r w:rsidR="004871AE" w:rsidRPr="00B70C9F">
        <w:rPr>
          <w:rFonts w:ascii="Courier New" w:hAnsi="Courier New" w:cs="Traditional Arabic" w:hint="cs"/>
          <w:sz w:val="34"/>
          <w:szCs w:val="34"/>
          <w:rtl/>
        </w:rPr>
        <w:t xml:space="preserve"> قال الملَك لإبراهيم</w:t>
      </w:r>
      <w:r w:rsidR="00B70C9F">
        <w:rPr>
          <w:rFonts w:ascii="Courier New" w:hAnsi="Courier New" w:cs="Traditional Arabic" w:hint="cs"/>
          <w:sz w:val="34"/>
          <w:szCs w:val="34"/>
          <w:rtl/>
        </w:rPr>
        <w:t>:</w:t>
      </w:r>
      <w:r w:rsidR="004871AE" w:rsidRPr="00B70C9F">
        <w:rPr>
          <w:rFonts w:ascii="Courier New" w:hAnsi="Courier New" w:cs="Traditional Arabic" w:hint="cs"/>
          <w:sz w:val="34"/>
          <w:szCs w:val="34"/>
          <w:rtl/>
        </w:rPr>
        <w:t xml:space="preserve"> إن كان في</w:t>
      </w:r>
      <w:r w:rsidR="009D12D3" w:rsidRPr="00B70C9F">
        <w:rPr>
          <w:rFonts w:ascii="Courier New" w:hAnsi="Courier New" w:cs="Traditional Arabic" w:hint="cs"/>
          <w:sz w:val="34"/>
          <w:szCs w:val="34"/>
          <w:rtl/>
        </w:rPr>
        <w:t>ها خمسة يصلون رُفِع عنهم العذاب))</w:t>
      </w:r>
      <w:r w:rsidR="009D12D3" w:rsidRPr="00B70C9F">
        <w:rPr>
          <w:rFonts w:cs="Traditional Arabic"/>
          <w:sz w:val="34"/>
          <w:szCs w:val="34"/>
          <w:vertAlign w:val="superscript"/>
          <w:rtl/>
        </w:rPr>
        <w:t xml:space="preserve"> (</w:t>
      </w:r>
      <w:r w:rsidR="009D12D3" w:rsidRPr="00B70C9F">
        <w:rPr>
          <w:rFonts w:cs="Traditional Arabic"/>
          <w:sz w:val="34"/>
          <w:szCs w:val="34"/>
          <w:vertAlign w:val="superscript"/>
          <w:rtl/>
        </w:rPr>
        <w:footnoteReference w:id="120"/>
      </w:r>
      <w:r w:rsidR="009D12D3" w:rsidRPr="00B70C9F">
        <w:rPr>
          <w:rFonts w:cs="Traditional Arabic"/>
          <w:sz w:val="34"/>
          <w:szCs w:val="34"/>
          <w:vertAlign w:val="superscript"/>
          <w:rtl/>
        </w:rPr>
        <w:t>)</w:t>
      </w:r>
      <w:r w:rsidR="009D12D3" w:rsidRPr="00B70C9F">
        <w:rPr>
          <w:rFonts w:ascii="Courier New" w:hAnsi="Courier New" w:cs="Traditional Arabic" w:hint="cs"/>
          <w:sz w:val="34"/>
          <w:szCs w:val="34"/>
          <w:rtl/>
        </w:rPr>
        <w:t xml:space="preserve"> ونحو هذا جاء عن قتادة والسُّدي وابن إسحاق</w:t>
      </w:r>
      <w:r w:rsidR="00B70C9F">
        <w:rPr>
          <w:rFonts w:ascii="Courier New" w:hAnsi="Courier New" w:cs="Traditional Arabic" w:hint="cs"/>
          <w:sz w:val="34"/>
          <w:szCs w:val="34"/>
          <w:rtl/>
        </w:rPr>
        <w:t>،</w:t>
      </w:r>
      <w:r w:rsidR="00C90C12"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وذكر مثل هذا الواحدي وقال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((فهذا معنى جدال إبراهيم في قوم لوط</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وما بعد هذا مفسَّر</w:t>
      </w:r>
      <w:r w:rsidR="00BA0983" w:rsidRPr="00B70C9F">
        <w:rPr>
          <w:rFonts w:ascii="Courier New" w:hAnsi="Courier New" w:cs="Traditional Arabic" w:hint="cs"/>
          <w:sz w:val="34"/>
          <w:szCs w:val="34"/>
          <w:rtl/>
        </w:rPr>
        <w:t xml:space="preserve"> قالت الرسل عند ذلك (</w:t>
      </w:r>
      <w:r w:rsidR="00BA0983" w:rsidRPr="00B70C9F">
        <w:rPr>
          <w:rFonts w:ascii="Courier New" w:hAnsi="Courier New" w:cs="Traditional Arabic"/>
          <w:sz w:val="34"/>
          <w:szCs w:val="34"/>
          <w:rtl/>
        </w:rPr>
        <w:t>يَا إِبْرَاهِيمُ أَعْرِضْ عَنْ هَذَا</w:t>
      </w:r>
      <w:r w:rsidR="00BA0983" w:rsidRPr="00B70C9F">
        <w:rPr>
          <w:rFonts w:ascii="Courier New" w:hAnsi="Courier New" w:cs="Traditional Arabic" w:hint="cs"/>
          <w:sz w:val="34"/>
          <w:szCs w:val="34"/>
          <w:rtl/>
        </w:rPr>
        <w:t xml:space="preserve">) </w:t>
      </w:r>
      <w:r w:rsidR="00BA0983" w:rsidRPr="00B70C9F">
        <w:rPr>
          <w:rFonts w:ascii="Courier New" w:hAnsi="Courier New" w:cs="Traditional Arabic"/>
          <w:sz w:val="34"/>
          <w:szCs w:val="34"/>
          <w:rtl/>
        </w:rPr>
        <w:t xml:space="preserve"> </w:t>
      </w:r>
      <w:r w:rsidR="00BA0983" w:rsidRPr="00B70C9F">
        <w:rPr>
          <w:rFonts w:ascii="Courier New" w:hAnsi="Courier New" w:cs="Traditional Arabic" w:hint="cs"/>
          <w:sz w:val="34"/>
          <w:szCs w:val="34"/>
          <w:rtl/>
        </w:rPr>
        <w:t>(</w:t>
      </w:r>
      <w:r w:rsidR="00BA0983" w:rsidRPr="00B70C9F">
        <w:rPr>
          <w:rFonts w:ascii="Courier New" w:hAnsi="Courier New" w:cs="Traditional Arabic"/>
          <w:sz w:val="34"/>
          <w:szCs w:val="34"/>
          <w:rtl/>
        </w:rPr>
        <w:t xml:space="preserve">إِنَّهُ قَدْ جَاء </w:t>
      </w:r>
      <w:r w:rsidR="00BA0983" w:rsidRPr="00B70C9F">
        <w:rPr>
          <w:rFonts w:ascii="Courier New" w:hAnsi="Courier New" w:cs="Traditional Arabic"/>
          <w:sz w:val="34"/>
          <w:szCs w:val="34"/>
          <w:rtl/>
        </w:rPr>
        <w:lastRenderedPageBreak/>
        <w:t>أَمْرُ رَبِّكَ</w:t>
      </w:r>
      <w:r w:rsidR="00BA0983" w:rsidRPr="00B70C9F">
        <w:rPr>
          <w:rFonts w:ascii="Courier New" w:hAnsi="Courier New" w:cs="Traditional Arabic" w:hint="cs"/>
          <w:sz w:val="34"/>
          <w:szCs w:val="34"/>
          <w:rtl/>
        </w:rPr>
        <w:t>) بعذابهم (</w:t>
      </w:r>
      <w:r w:rsidR="00BA0983" w:rsidRPr="00B70C9F">
        <w:rPr>
          <w:rFonts w:ascii="Courier New" w:hAnsi="Courier New" w:cs="Traditional Arabic"/>
          <w:sz w:val="34"/>
          <w:szCs w:val="34"/>
          <w:rtl/>
        </w:rPr>
        <w:t>وَإِنَّهُمْ آتِيهِمْ عَذَابٌ غَيْرُ مَرْدُودٍ</w:t>
      </w:r>
      <w:r w:rsidR="00BA0983" w:rsidRPr="00B70C9F">
        <w:rPr>
          <w:rFonts w:ascii="Courier New" w:hAnsi="Courier New" w:cs="Traditional Arabic" w:hint="cs"/>
          <w:sz w:val="34"/>
          <w:szCs w:val="34"/>
          <w:rtl/>
        </w:rPr>
        <w:t>){هود</w:t>
      </w:r>
      <w:r w:rsidR="00B70C9F">
        <w:rPr>
          <w:rFonts w:ascii="Courier New" w:hAnsi="Courier New" w:cs="Traditional Arabic" w:hint="cs"/>
          <w:sz w:val="34"/>
          <w:szCs w:val="34"/>
          <w:rtl/>
        </w:rPr>
        <w:t>:</w:t>
      </w:r>
      <w:r w:rsidR="00BA0983" w:rsidRPr="00B70C9F">
        <w:rPr>
          <w:rFonts w:ascii="Courier New" w:hAnsi="Courier New" w:cs="Traditional Arabic" w:hint="cs"/>
          <w:sz w:val="34"/>
          <w:szCs w:val="34"/>
          <w:rtl/>
        </w:rPr>
        <w:t xml:space="preserve"> 76}))</w:t>
      </w:r>
      <w:r w:rsidR="00BA0983" w:rsidRPr="00B70C9F">
        <w:rPr>
          <w:rFonts w:cs="Traditional Arabic"/>
          <w:sz w:val="34"/>
          <w:szCs w:val="34"/>
          <w:vertAlign w:val="superscript"/>
          <w:rtl/>
        </w:rPr>
        <w:t>(</w:t>
      </w:r>
      <w:r w:rsidR="00BA0983" w:rsidRPr="00B70C9F">
        <w:rPr>
          <w:rFonts w:cs="Traditional Arabic"/>
          <w:sz w:val="34"/>
          <w:szCs w:val="34"/>
          <w:vertAlign w:val="superscript"/>
          <w:rtl/>
        </w:rPr>
        <w:footnoteReference w:id="121"/>
      </w:r>
      <w:r w:rsidR="00BA0983"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r w:rsidR="00BA0983" w:rsidRPr="00B70C9F">
        <w:rPr>
          <w:rFonts w:ascii="Courier New" w:hAnsi="Courier New" w:cs="Traditional Arabic" w:hint="cs"/>
          <w:sz w:val="34"/>
          <w:szCs w:val="34"/>
          <w:rtl/>
        </w:rPr>
        <w:t>وقال البيضاوي</w:t>
      </w:r>
      <w:r w:rsidR="00B70C9F">
        <w:rPr>
          <w:rFonts w:ascii="Courier New" w:hAnsi="Courier New" w:cs="Traditional Arabic" w:hint="cs"/>
          <w:sz w:val="34"/>
          <w:szCs w:val="34"/>
          <w:rtl/>
        </w:rPr>
        <w:t>:</w:t>
      </w:r>
      <w:r w:rsidR="00BA0983" w:rsidRPr="00B70C9F">
        <w:rPr>
          <w:rFonts w:ascii="Courier New" w:hAnsi="Courier New" w:cs="Traditional Arabic" w:hint="cs"/>
          <w:sz w:val="34"/>
          <w:szCs w:val="34"/>
          <w:rtl/>
        </w:rPr>
        <w:t xml:space="preserve"> ((يجادل رسلنا في شأنهم</w:t>
      </w:r>
      <w:r w:rsidR="00B70C9F">
        <w:rPr>
          <w:rFonts w:ascii="Courier New" w:hAnsi="Courier New" w:cs="Traditional Arabic" w:hint="cs"/>
          <w:sz w:val="34"/>
          <w:szCs w:val="34"/>
          <w:rtl/>
        </w:rPr>
        <w:t>،</w:t>
      </w:r>
      <w:r w:rsidR="00BA0983" w:rsidRPr="00B70C9F">
        <w:rPr>
          <w:rFonts w:ascii="Courier New" w:hAnsi="Courier New" w:cs="Traditional Arabic" w:hint="cs"/>
          <w:sz w:val="34"/>
          <w:szCs w:val="34"/>
          <w:rtl/>
        </w:rPr>
        <w:t xml:space="preserve"> ومجادلته إياهم</w:t>
      </w:r>
      <w:r w:rsidR="00B70C9F">
        <w:rPr>
          <w:rFonts w:ascii="Courier New" w:hAnsi="Courier New" w:cs="Traditional Arabic" w:hint="cs"/>
          <w:sz w:val="34"/>
          <w:szCs w:val="34"/>
          <w:rtl/>
        </w:rPr>
        <w:t>،</w:t>
      </w:r>
      <w:r w:rsidR="00BA0983" w:rsidRPr="00B70C9F">
        <w:rPr>
          <w:rFonts w:ascii="Courier New" w:hAnsi="Courier New" w:cs="Traditional Arabic" w:hint="cs"/>
          <w:sz w:val="34"/>
          <w:szCs w:val="34"/>
          <w:rtl/>
        </w:rPr>
        <w:t xml:space="preserve"> قوله</w:t>
      </w:r>
      <w:r w:rsidR="00B70C9F">
        <w:rPr>
          <w:rFonts w:ascii="Courier New" w:hAnsi="Courier New" w:cs="Traditional Arabic" w:hint="cs"/>
          <w:sz w:val="34"/>
          <w:szCs w:val="34"/>
          <w:rtl/>
        </w:rPr>
        <w:t>:</w:t>
      </w:r>
      <w:r w:rsidR="00BA0983" w:rsidRPr="00B70C9F">
        <w:rPr>
          <w:rFonts w:ascii="Courier New" w:hAnsi="Courier New" w:cs="Traditional Arabic" w:hint="cs"/>
          <w:sz w:val="34"/>
          <w:szCs w:val="34"/>
          <w:rtl/>
        </w:rPr>
        <w:t xml:space="preserve"> (</w:t>
      </w:r>
      <w:r w:rsidR="009355CE" w:rsidRPr="00B70C9F">
        <w:rPr>
          <w:rFonts w:ascii="Courier New" w:hAnsi="Courier New" w:cs="Traditional Arabic" w:hint="cs"/>
          <w:sz w:val="34"/>
          <w:szCs w:val="34"/>
          <w:rtl/>
        </w:rPr>
        <w:t xml:space="preserve">قَالَ </w:t>
      </w:r>
      <w:r w:rsidR="009355CE" w:rsidRPr="00B70C9F">
        <w:rPr>
          <w:rFonts w:ascii="Courier New" w:hAnsi="Courier New" w:cs="Traditional Arabic"/>
          <w:sz w:val="34"/>
          <w:szCs w:val="34"/>
          <w:rtl/>
        </w:rPr>
        <w:t>إِنَّ فِيهَا لُوطًا</w:t>
      </w:r>
      <w:r w:rsidR="009355CE" w:rsidRPr="00B70C9F">
        <w:rPr>
          <w:rFonts w:ascii="Courier New" w:hAnsi="Courier New" w:cs="Traditional Arabic" w:hint="cs"/>
          <w:sz w:val="34"/>
          <w:szCs w:val="34"/>
          <w:rtl/>
        </w:rPr>
        <w:t>){العنكبوت</w:t>
      </w:r>
      <w:r w:rsidR="00B70C9F">
        <w:rPr>
          <w:rFonts w:ascii="Courier New" w:hAnsi="Courier New" w:cs="Traditional Arabic" w:hint="cs"/>
          <w:sz w:val="34"/>
          <w:szCs w:val="34"/>
          <w:rtl/>
        </w:rPr>
        <w:t>:</w:t>
      </w:r>
      <w:r w:rsidR="009355CE" w:rsidRPr="00B70C9F">
        <w:rPr>
          <w:rFonts w:ascii="Courier New" w:hAnsi="Courier New" w:cs="Traditional Arabic" w:hint="cs"/>
          <w:sz w:val="34"/>
          <w:szCs w:val="34"/>
          <w:rtl/>
        </w:rPr>
        <w:t xml:space="preserve"> 32} (</w:t>
      </w:r>
      <w:r w:rsidR="009355CE" w:rsidRPr="00B70C9F">
        <w:rPr>
          <w:rFonts w:ascii="Courier New" w:hAnsi="Courier New" w:cs="Traditional Arabic"/>
          <w:sz w:val="34"/>
          <w:szCs w:val="34"/>
          <w:rtl/>
        </w:rPr>
        <w:t>إِنَّ إِبْرَاهِيمَ لَحَلِيمٌ أَوَّاهٌ مُّنِيبٌ</w:t>
      </w:r>
      <w:r w:rsidR="009355CE" w:rsidRPr="00B70C9F">
        <w:rPr>
          <w:rFonts w:ascii="Courier New" w:hAnsi="Courier New" w:cs="Traditional Arabic" w:hint="cs"/>
          <w:sz w:val="34"/>
          <w:szCs w:val="34"/>
          <w:rtl/>
        </w:rPr>
        <w:t>){هود</w:t>
      </w:r>
      <w:r w:rsidR="00B70C9F">
        <w:rPr>
          <w:rFonts w:ascii="Courier New" w:hAnsi="Courier New" w:cs="Traditional Arabic" w:hint="cs"/>
          <w:sz w:val="34"/>
          <w:szCs w:val="34"/>
          <w:rtl/>
        </w:rPr>
        <w:t>:</w:t>
      </w:r>
      <w:r w:rsidR="009355CE" w:rsidRPr="00B70C9F">
        <w:rPr>
          <w:rFonts w:ascii="Courier New" w:hAnsi="Courier New" w:cs="Traditional Arabic" w:hint="cs"/>
          <w:sz w:val="34"/>
          <w:szCs w:val="34"/>
          <w:rtl/>
        </w:rPr>
        <w:t xml:space="preserve"> 75}</w:t>
      </w:r>
      <w:r w:rsidR="009355CE" w:rsidRPr="00B70C9F">
        <w:rPr>
          <w:rFonts w:ascii="Courier New" w:hAnsi="Courier New" w:cs="Traditional Arabic"/>
          <w:sz w:val="34"/>
          <w:szCs w:val="34"/>
          <w:rtl/>
        </w:rPr>
        <w:t xml:space="preserve"> </w:t>
      </w:r>
      <w:r w:rsidR="009355CE" w:rsidRPr="00B70C9F">
        <w:rPr>
          <w:rFonts w:ascii="Courier New" w:hAnsi="Courier New" w:cs="Traditional Arabic" w:hint="cs"/>
          <w:sz w:val="34"/>
          <w:szCs w:val="34"/>
          <w:rtl/>
        </w:rPr>
        <w:t>غير عجول على الانتقام من المسيء إليه</w:t>
      </w:r>
      <w:r w:rsidR="00B70C9F">
        <w:rPr>
          <w:rFonts w:ascii="Courier New" w:hAnsi="Courier New" w:cs="Traditional Arabic" w:hint="cs"/>
          <w:sz w:val="34"/>
          <w:szCs w:val="34"/>
          <w:rtl/>
        </w:rPr>
        <w:t>،</w:t>
      </w:r>
      <w:r w:rsidR="009355CE" w:rsidRPr="00B70C9F">
        <w:rPr>
          <w:rFonts w:ascii="Courier New" w:hAnsi="Courier New" w:cs="Traditional Arabic" w:hint="cs"/>
          <w:sz w:val="34"/>
          <w:szCs w:val="34"/>
          <w:rtl/>
        </w:rPr>
        <w:t xml:space="preserve"> كثير التأوه من الذنوب والتأسف على الناس</w:t>
      </w:r>
      <w:r w:rsidR="00B70C9F">
        <w:rPr>
          <w:rFonts w:ascii="Courier New" w:hAnsi="Courier New" w:cs="Traditional Arabic" w:hint="cs"/>
          <w:sz w:val="34"/>
          <w:szCs w:val="34"/>
          <w:rtl/>
        </w:rPr>
        <w:t>،</w:t>
      </w:r>
      <w:r w:rsidR="009355CE" w:rsidRPr="00B70C9F">
        <w:rPr>
          <w:rFonts w:ascii="Courier New" w:hAnsi="Courier New" w:cs="Traditional Arabic" w:hint="cs"/>
          <w:sz w:val="34"/>
          <w:szCs w:val="34"/>
          <w:rtl/>
        </w:rPr>
        <w:t xml:space="preserve"> والمقصود من ذلك بيان الحامل له على المجادلة</w:t>
      </w:r>
      <w:r w:rsidR="00B70C9F">
        <w:rPr>
          <w:rFonts w:ascii="Courier New" w:hAnsi="Courier New" w:cs="Traditional Arabic" w:hint="cs"/>
          <w:sz w:val="34"/>
          <w:szCs w:val="34"/>
          <w:rtl/>
        </w:rPr>
        <w:t>،</w:t>
      </w:r>
      <w:r w:rsidR="009355CE" w:rsidRPr="00B70C9F">
        <w:rPr>
          <w:rFonts w:ascii="Courier New" w:hAnsi="Courier New" w:cs="Traditional Arabic" w:hint="cs"/>
          <w:sz w:val="34"/>
          <w:szCs w:val="34"/>
          <w:rtl/>
        </w:rPr>
        <w:t xml:space="preserve"> وهو رقة قلبه وفرط ترحمه))</w:t>
      </w:r>
      <w:r w:rsidR="009355CE" w:rsidRPr="00B70C9F">
        <w:rPr>
          <w:rFonts w:cs="Traditional Arabic"/>
          <w:sz w:val="34"/>
          <w:szCs w:val="34"/>
          <w:vertAlign w:val="superscript"/>
          <w:rtl/>
        </w:rPr>
        <w:t>(</w:t>
      </w:r>
      <w:r w:rsidR="009355CE" w:rsidRPr="00B70C9F">
        <w:rPr>
          <w:rFonts w:cs="Traditional Arabic"/>
          <w:sz w:val="34"/>
          <w:szCs w:val="34"/>
          <w:vertAlign w:val="superscript"/>
          <w:rtl/>
        </w:rPr>
        <w:footnoteReference w:id="122"/>
      </w:r>
      <w:r w:rsidR="009355CE" w:rsidRPr="00B70C9F">
        <w:rPr>
          <w:rFonts w:cs="Traditional Arabic"/>
          <w:sz w:val="34"/>
          <w:szCs w:val="34"/>
          <w:vertAlign w:val="superscript"/>
          <w:rtl/>
        </w:rPr>
        <w:t>)</w:t>
      </w:r>
      <w:r w:rsidR="00C90C12" w:rsidRPr="00B70C9F">
        <w:rPr>
          <w:rFonts w:cs="Traditional Arabic" w:hint="cs"/>
          <w:sz w:val="34"/>
          <w:szCs w:val="34"/>
          <w:vertAlign w:val="superscript"/>
          <w:rtl/>
        </w:rPr>
        <w:t xml:space="preserve"> </w:t>
      </w:r>
      <w:r w:rsidR="00C90C12" w:rsidRPr="00B70C9F">
        <w:rPr>
          <w:rFonts w:ascii="Courier New" w:hAnsi="Courier New" w:cs="Traditional Arabic" w:hint="cs"/>
          <w:sz w:val="34"/>
          <w:szCs w:val="34"/>
          <w:rtl/>
        </w:rPr>
        <w:t>((وقيل</w:t>
      </w:r>
      <w:r w:rsidR="00B70C9F">
        <w:rPr>
          <w:rFonts w:ascii="Courier New" w:hAnsi="Courier New" w:cs="Traditional Arabic" w:hint="cs"/>
          <w:sz w:val="34"/>
          <w:szCs w:val="34"/>
          <w:rtl/>
        </w:rPr>
        <w:t>:</w:t>
      </w:r>
      <w:r w:rsidR="00C90C12" w:rsidRPr="00B70C9F">
        <w:rPr>
          <w:rFonts w:ascii="Courier New" w:hAnsi="Courier New" w:cs="Traditional Arabic" w:hint="cs"/>
          <w:sz w:val="34"/>
          <w:szCs w:val="34"/>
          <w:rtl/>
        </w:rPr>
        <w:t xml:space="preserve"> إنَّ الجواب محذوف</w:t>
      </w:r>
      <w:r w:rsidR="00B70C9F">
        <w:rPr>
          <w:rFonts w:ascii="Courier New" w:hAnsi="Courier New" w:cs="Traditional Arabic" w:hint="cs"/>
          <w:sz w:val="34"/>
          <w:szCs w:val="34"/>
          <w:rtl/>
        </w:rPr>
        <w:t>،</w:t>
      </w:r>
      <w:r w:rsidR="00C90C12" w:rsidRPr="00B70C9F">
        <w:rPr>
          <w:rFonts w:ascii="Courier New" w:hAnsi="Courier New" w:cs="Traditional Arabic" w:hint="cs"/>
          <w:sz w:val="34"/>
          <w:szCs w:val="34"/>
          <w:rtl/>
        </w:rPr>
        <w:t xml:space="preserve"> و(</w:t>
      </w:r>
      <w:r w:rsidR="00C90C12" w:rsidRPr="00B70C9F">
        <w:rPr>
          <w:rFonts w:ascii="Courier New" w:hAnsi="Courier New" w:cs="Traditional Arabic"/>
          <w:sz w:val="34"/>
          <w:szCs w:val="34"/>
          <w:rtl/>
        </w:rPr>
        <w:t>يُجَادِلُنَ</w:t>
      </w:r>
      <w:r w:rsidR="00C90C12" w:rsidRPr="00B70C9F">
        <w:rPr>
          <w:rFonts w:ascii="Courier New" w:hAnsi="Courier New" w:cs="Traditional Arabic" w:hint="cs"/>
          <w:sz w:val="34"/>
          <w:szCs w:val="34"/>
          <w:rtl/>
        </w:rPr>
        <w:t>ا) في موضع نصب على الحال</w:t>
      </w:r>
      <w:r w:rsidR="00B70C9F">
        <w:rPr>
          <w:rFonts w:ascii="Courier New" w:hAnsi="Courier New" w:cs="Traditional Arabic" w:hint="cs"/>
          <w:sz w:val="34"/>
          <w:szCs w:val="34"/>
          <w:rtl/>
        </w:rPr>
        <w:t>،</w:t>
      </w:r>
      <w:r w:rsidR="00C90C12" w:rsidRPr="00B70C9F">
        <w:rPr>
          <w:rFonts w:ascii="Courier New" w:hAnsi="Courier New" w:cs="Traditional Arabic" w:hint="cs"/>
          <w:sz w:val="34"/>
          <w:szCs w:val="34"/>
          <w:rtl/>
        </w:rPr>
        <w:t xml:space="preserve"> وتقديره</w:t>
      </w:r>
      <w:r w:rsidR="00B70C9F">
        <w:rPr>
          <w:rFonts w:ascii="Courier New" w:hAnsi="Courier New" w:cs="Traditional Arabic" w:hint="cs"/>
          <w:sz w:val="34"/>
          <w:szCs w:val="34"/>
          <w:rtl/>
        </w:rPr>
        <w:t>:</w:t>
      </w:r>
      <w:r w:rsidR="00C90C12" w:rsidRPr="00B70C9F">
        <w:rPr>
          <w:rFonts w:ascii="Courier New" w:hAnsi="Courier New" w:cs="Traditional Arabic" w:hint="cs"/>
          <w:sz w:val="34"/>
          <w:szCs w:val="34"/>
          <w:rtl/>
        </w:rPr>
        <w:t xml:space="preserve"> </w:t>
      </w:r>
      <w:r w:rsidR="00E749F9" w:rsidRPr="00B70C9F">
        <w:rPr>
          <w:rFonts w:ascii="Courier New" w:hAnsi="Courier New" w:cs="Traditional Arabic" w:hint="cs"/>
          <w:sz w:val="34"/>
          <w:szCs w:val="34"/>
          <w:rtl/>
        </w:rPr>
        <w:t>فلما ذهب عنه الروع وجاءته البشرى اجترأ على خطابنا حال كونه يجادلنا</w:t>
      </w:r>
      <w:r w:rsidR="00B70C9F">
        <w:rPr>
          <w:rFonts w:ascii="Courier New" w:hAnsi="Courier New" w:cs="Traditional Arabic" w:hint="cs"/>
          <w:sz w:val="34"/>
          <w:szCs w:val="34"/>
          <w:rtl/>
        </w:rPr>
        <w:t>،</w:t>
      </w:r>
      <w:r w:rsidR="00E749F9"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E749F9" w:rsidRPr="00B70C9F">
        <w:rPr>
          <w:rFonts w:ascii="Courier New" w:hAnsi="Courier New" w:cs="Traditional Arabic" w:hint="cs"/>
          <w:sz w:val="34"/>
          <w:szCs w:val="34"/>
          <w:rtl/>
        </w:rPr>
        <w:t xml:space="preserve"> يجادل رسلنا))</w:t>
      </w:r>
      <w:r w:rsidR="00E749F9" w:rsidRPr="00B70C9F">
        <w:rPr>
          <w:rFonts w:cs="Traditional Arabic"/>
          <w:sz w:val="34"/>
          <w:szCs w:val="34"/>
          <w:vertAlign w:val="superscript"/>
          <w:rtl/>
        </w:rPr>
        <w:t>(</w:t>
      </w:r>
      <w:r w:rsidR="00E749F9" w:rsidRPr="00B70C9F">
        <w:rPr>
          <w:rFonts w:cs="Traditional Arabic"/>
          <w:sz w:val="34"/>
          <w:szCs w:val="34"/>
          <w:vertAlign w:val="superscript"/>
          <w:rtl/>
        </w:rPr>
        <w:footnoteReference w:id="123"/>
      </w:r>
      <w:r w:rsidR="00E749F9" w:rsidRPr="00B70C9F">
        <w:rPr>
          <w:rFonts w:cs="Traditional Arabic"/>
          <w:sz w:val="34"/>
          <w:szCs w:val="34"/>
          <w:vertAlign w:val="superscript"/>
          <w:rtl/>
        </w:rPr>
        <w:t>)</w:t>
      </w:r>
      <w:r w:rsidR="00E749F9" w:rsidRPr="00B70C9F">
        <w:rPr>
          <w:rFonts w:cs="Traditional Arabic" w:hint="cs"/>
          <w:sz w:val="34"/>
          <w:szCs w:val="34"/>
          <w:vertAlign w:val="superscript"/>
          <w:rtl/>
        </w:rPr>
        <w:t xml:space="preserve"> </w:t>
      </w:r>
      <w:r w:rsidR="00E749F9" w:rsidRPr="00B70C9F">
        <w:rPr>
          <w:rFonts w:ascii="Courier New" w:hAnsi="Courier New" w:cs="Traditional Arabic" w:hint="cs"/>
          <w:sz w:val="34"/>
          <w:szCs w:val="34"/>
          <w:rtl/>
        </w:rPr>
        <w:t xml:space="preserve"> وتأمَّل </w:t>
      </w:r>
      <w:r w:rsidR="009355CE" w:rsidRPr="00B70C9F">
        <w:rPr>
          <w:rFonts w:ascii="Courier New" w:hAnsi="Courier New" w:cs="Traditional Arabic" w:hint="cs"/>
          <w:sz w:val="34"/>
          <w:szCs w:val="34"/>
          <w:rtl/>
        </w:rPr>
        <w:t xml:space="preserve">المأخذ الذي سقط فيه العسكري حين </w:t>
      </w:r>
      <w:r w:rsidR="00AF6702" w:rsidRPr="00B70C9F">
        <w:rPr>
          <w:rFonts w:ascii="Courier New" w:hAnsi="Courier New" w:cs="Traditional Arabic" w:hint="cs"/>
          <w:sz w:val="34"/>
          <w:szCs w:val="34"/>
          <w:rtl/>
        </w:rPr>
        <w:t>جعل الجدال بمعنى السؤال من أجل أن يختلق هذا الوجه</w:t>
      </w:r>
      <w:r w:rsidR="00B70C9F">
        <w:rPr>
          <w:rFonts w:ascii="Courier New" w:hAnsi="Courier New" w:cs="Traditional Arabic" w:hint="cs"/>
          <w:sz w:val="34"/>
          <w:szCs w:val="34"/>
          <w:rtl/>
        </w:rPr>
        <w:t>،</w:t>
      </w:r>
      <w:r w:rsidR="00AF6702" w:rsidRPr="00B70C9F">
        <w:rPr>
          <w:rFonts w:ascii="Courier New" w:hAnsi="Courier New" w:cs="Traditional Arabic" w:hint="cs"/>
          <w:sz w:val="34"/>
          <w:szCs w:val="34"/>
          <w:rtl/>
        </w:rPr>
        <w:t xml:space="preserve"> فالله سبحانه أخبرنا أنَّ إبراهيم ع</w:t>
      </w:r>
      <w:r w:rsidR="00EF5398" w:rsidRPr="00B70C9F">
        <w:rPr>
          <w:rFonts w:ascii="Courier New" w:hAnsi="Courier New" w:cs="Traditional Arabic" w:hint="cs"/>
          <w:sz w:val="34"/>
          <w:szCs w:val="34"/>
          <w:rtl/>
        </w:rPr>
        <w:t>ليه السلام ج</w:t>
      </w:r>
      <w:r w:rsidR="001416E7" w:rsidRPr="00B70C9F">
        <w:rPr>
          <w:rFonts w:ascii="Courier New" w:hAnsi="Courier New" w:cs="Traditional Arabic" w:hint="cs"/>
          <w:sz w:val="34"/>
          <w:szCs w:val="34"/>
          <w:rtl/>
        </w:rPr>
        <w:t>ادل</w:t>
      </w:r>
      <w:r w:rsidR="00B70C9F">
        <w:rPr>
          <w:rFonts w:ascii="Courier New" w:hAnsi="Courier New" w:cs="Traditional Arabic" w:hint="cs"/>
          <w:sz w:val="34"/>
          <w:szCs w:val="34"/>
          <w:rtl/>
        </w:rPr>
        <w:t>،</w:t>
      </w:r>
      <w:r w:rsidR="001416E7" w:rsidRPr="00B70C9F">
        <w:rPr>
          <w:rFonts w:ascii="Courier New" w:hAnsi="Courier New" w:cs="Traditional Arabic" w:hint="cs"/>
          <w:sz w:val="34"/>
          <w:szCs w:val="34"/>
          <w:rtl/>
        </w:rPr>
        <w:t xml:space="preserve"> والعسكري يذكر أنَّ إبراهيم</w:t>
      </w:r>
      <w:r w:rsidR="00EF5398" w:rsidRPr="00B70C9F">
        <w:rPr>
          <w:rFonts w:ascii="Courier New" w:hAnsi="Courier New" w:cs="Traditional Arabic" w:hint="cs"/>
          <w:sz w:val="34"/>
          <w:szCs w:val="34"/>
          <w:rtl/>
        </w:rPr>
        <w:t xml:space="preserve"> عليه السلام لم يجادل</w:t>
      </w:r>
      <w:r w:rsidR="00B70C9F">
        <w:rPr>
          <w:rFonts w:ascii="Courier New" w:hAnsi="Courier New" w:cs="Traditional Arabic" w:hint="cs"/>
          <w:sz w:val="34"/>
          <w:szCs w:val="34"/>
          <w:rtl/>
        </w:rPr>
        <w:t>،</w:t>
      </w:r>
      <w:r w:rsidR="00EF5398" w:rsidRPr="00B70C9F">
        <w:rPr>
          <w:rFonts w:ascii="Courier New" w:hAnsi="Courier New" w:cs="Traditional Arabic" w:hint="cs"/>
          <w:sz w:val="34"/>
          <w:szCs w:val="34"/>
          <w:rtl/>
        </w:rPr>
        <w:t xml:space="preserve"> ولكنه سأل</w:t>
      </w:r>
      <w:r w:rsidR="00B70C9F">
        <w:rPr>
          <w:rFonts w:ascii="Courier New" w:hAnsi="Courier New" w:cs="Traditional Arabic" w:hint="cs"/>
          <w:sz w:val="34"/>
          <w:szCs w:val="34"/>
          <w:rtl/>
        </w:rPr>
        <w:t>،</w:t>
      </w:r>
      <w:r w:rsidR="00AF6702" w:rsidRPr="00B70C9F">
        <w:rPr>
          <w:rFonts w:ascii="Courier New" w:hAnsi="Courier New" w:cs="Traditional Arabic" w:hint="cs"/>
          <w:sz w:val="34"/>
          <w:szCs w:val="34"/>
          <w:rtl/>
        </w:rPr>
        <w:t xml:space="preserve"> فكأنَّه يكذ</w:t>
      </w:r>
      <w:r w:rsidR="001416E7" w:rsidRPr="00B70C9F">
        <w:rPr>
          <w:rFonts w:ascii="Courier New" w:hAnsi="Courier New" w:cs="Traditional Arabic" w:hint="cs"/>
          <w:sz w:val="34"/>
          <w:szCs w:val="34"/>
          <w:rtl/>
        </w:rPr>
        <w:t>ِّ</w:t>
      </w:r>
      <w:r w:rsidR="00AF6702" w:rsidRPr="00B70C9F">
        <w:rPr>
          <w:rFonts w:ascii="Courier New" w:hAnsi="Courier New" w:cs="Traditional Arabic" w:hint="cs"/>
          <w:sz w:val="34"/>
          <w:szCs w:val="34"/>
          <w:rtl/>
        </w:rPr>
        <w:t>ب رب العزة من حيث لم يشعر</w:t>
      </w:r>
      <w:r w:rsidR="00B70C9F">
        <w:rPr>
          <w:rFonts w:ascii="Courier New" w:hAnsi="Courier New" w:cs="Traditional Arabic" w:hint="cs"/>
          <w:sz w:val="34"/>
          <w:szCs w:val="34"/>
          <w:rtl/>
        </w:rPr>
        <w:t>.</w:t>
      </w:r>
      <w:r w:rsidR="00AF6702" w:rsidRPr="00B70C9F">
        <w:rPr>
          <w:rFonts w:ascii="Courier New" w:hAnsi="Courier New" w:cs="Traditional Arabic" w:hint="cs"/>
          <w:sz w:val="34"/>
          <w:szCs w:val="34"/>
          <w:rtl/>
        </w:rPr>
        <w:t xml:space="preserve">    </w:t>
      </w:r>
    </w:p>
    <w:p w:rsidR="00F81DA9" w:rsidRPr="00B70C9F" w:rsidRDefault="00D43949" w:rsidP="00C77D8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وكذلك الجدال في الوجه </w:t>
      </w:r>
      <w:r w:rsidR="00C77D8C" w:rsidRPr="00B70C9F">
        <w:rPr>
          <w:rFonts w:ascii="Courier New" w:hAnsi="Courier New" w:cs="Traditional Arabic" w:hint="cs"/>
          <w:sz w:val="34"/>
          <w:szCs w:val="34"/>
          <w:rtl/>
        </w:rPr>
        <w:t xml:space="preserve">السادس </w:t>
      </w:r>
      <w:r w:rsidRPr="00B70C9F">
        <w:rPr>
          <w:rFonts w:ascii="Courier New" w:hAnsi="Courier New" w:cs="Traditional Arabic" w:hint="cs"/>
          <w:sz w:val="34"/>
          <w:szCs w:val="34"/>
          <w:rtl/>
        </w:rPr>
        <w:t xml:space="preserve">الذي جعله </w:t>
      </w:r>
      <w:proofErr w:type="spellStart"/>
      <w:r w:rsidRPr="00B70C9F">
        <w:rPr>
          <w:rFonts w:ascii="Courier New" w:hAnsi="Courier New" w:cs="Traditional Arabic" w:hint="cs"/>
          <w:sz w:val="34"/>
          <w:szCs w:val="34"/>
          <w:rtl/>
        </w:rPr>
        <w:t>الدامغاني</w:t>
      </w:r>
      <w:proofErr w:type="spellEnd"/>
      <w:r w:rsidRPr="00B70C9F">
        <w:rPr>
          <w:rFonts w:ascii="Courier New" w:hAnsi="Courier New" w:cs="Traditional Arabic" w:hint="cs"/>
          <w:sz w:val="34"/>
          <w:szCs w:val="34"/>
          <w:rtl/>
        </w:rPr>
        <w:t xml:space="preserve"> بمعنى الدعاء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E749F9" w:rsidRPr="00B70C9F">
        <w:rPr>
          <w:rFonts w:ascii="Courier New" w:hAnsi="Courier New" w:cs="Traditional Arabic" w:hint="cs"/>
          <w:sz w:val="34"/>
          <w:szCs w:val="34"/>
          <w:rtl/>
        </w:rPr>
        <w:t>(</w:t>
      </w:r>
      <w:r w:rsidR="00E749F9" w:rsidRPr="00B70C9F">
        <w:rPr>
          <w:rFonts w:ascii="Courier New" w:hAnsi="Courier New" w:cs="Traditional Arabic"/>
          <w:sz w:val="34"/>
          <w:szCs w:val="34"/>
          <w:rtl/>
        </w:rPr>
        <w:t>وَجَادِلْهُم بِالَّتِي هِيَ أَحْسَنُ</w:t>
      </w:r>
      <w:r w:rsidR="00E54B4B" w:rsidRPr="00B70C9F">
        <w:rPr>
          <w:rFonts w:ascii="Courier New" w:hAnsi="Courier New" w:cs="Traditional Arabic" w:hint="cs"/>
          <w:sz w:val="34"/>
          <w:szCs w:val="34"/>
          <w:rtl/>
        </w:rPr>
        <w:t>)</w:t>
      </w:r>
      <w:r w:rsidR="00E749F9" w:rsidRPr="00B70C9F">
        <w:rPr>
          <w:rFonts w:ascii="Courier New" w:hAnsi="Courier New" w:cs="Traditional Arabic" w:hint="cs"/>
          <w:sz w:val="34"/>
          <w:szCs w:val="34"/>
          <w:rtl/>
        </w:rPr>
        <w:t xml:space="preserve"> وكثيرًا ما يذكر أه</w:t>
      </w:r>
      <w:r w:rsidR="00CD46E1" w:rsidRPr="00B70C9F">
        <w:rPr>
          <w:rFonts w:ascii="Courier New" w:hAnsi="Courier New" w:cs="Traditional Arabic" w:hint="cs"/>
          <w:sz w:val="34"/>
          <w:szCs w:val="34"/>
          <w:rtl/>
        </w:rPr>
        <w:t xml:space="preserve">ل الوجوه الشاهد القرآني </w:t>
      </w:r>
      <w:proofErr w:type="spellStart"/>
      <w:r w:rsidR="00CD46E1" w:rsidRPr="00B70C9F">
        <w:rPr>
          <w:rFonts w:ascii="Courier New" w:hAnsi="Courier New" w:cs="Traditional Arabic" w:hint="cs"/>
          <w:sz w:val="34"/>
          <w:szCs w:val="34"/>
          <w:rtl/>
        </w:rPr>
        <w:t>مقطوعًا</w:t>
      </w:r>
      <w:r w:rsidR="00E749F9" w:rsidRPr="00B70C9F">
        <w:rPr>
          <w:rFonts w:ascii="Courier New" w:hAnsi="Courier New" w:cs="Traditional Arabic" w:hint="cs"/>
          <w:sz w:val="34"/>
          <w:szCs w:val="34"/>
          <w:rtl/>
        </w:rPr>
        <w:t>عما</w:t>
      </w:r>
      <w:proofErr w:type="spellEnd"/>
      <w:r w:rsidR="00E749F9" w:rsidRPr="00B70C9F">
        <w:rPr>
          <w:rFonts w:ascii="Courier New" w:hAnsi="Courier New" w:cs="Traditional Arabic" w:hint="cs"/>
          <w:sz w:val="34"/>
          <w:szCs w:val="34"/>
          <w:rtl/>
        </w:rPr>
        <w:t xml:space="preserve"> قبله</w:t>
      </w:r>
      <w:r w:rsidR="00B70C9F">
        <w:rPr>
          <w:rFonts w:ascii="Courier New" w:hAnsi="Courier New" w:cs="Traditional Arabic" w:hint="cs"/>
          <w:sz w:val="34"/>
          <w:szCs w:val="34"/>
          <w:rtl/>
        </w:rPr>
        <w:t>،</w:t>
      </w:r>
      <w:r w:rsidR="00E749F9" w:rsidRPr="00B70C9F">
        <w:rPr>
          <w:rFonts w:ascii="Courier New" w:hAnsi="Courier New" w:cs="Traditional Arabic" w:hint="cs"/>
          <w:sz w:val="34"/>
          <w:szCs w:val="34"/>
          <w:rtl/>
        </w:rPr>
        <w:t xml:space="preserve"> فهو ضمن قوله تعالى</w:t>
      </w:r>
      <w:r w:rsidR="00B70C9F">
        <w:rPr>
          <w:rFonts w:ascii="Courier New" w:hAnsi="Courier New" w:cs="Traditional Arabic" w:hint="cs"/>
          <w:sz w:val="34"/>
          <w:szCs w:val="34"/>
          <w:rtl/>
        </w:rPr>
        <w:t>:</w:t>
      </w:r>
      <w:r w:rsidR="00E749F9" w:rsidRPr="00B70C9F">
        <w:rPr>
          <w:rFonts w:ascii="Courier New" w:hAnsi="Courier New" w:cs="Traditional Arabic" w:hint="cs"/>
          <w:sz w:val="34"/>
          <w:szCs w:val="34"/>
          <w:rtl/>
        </w:rPr>
        <w:t xml:space="preserve"> (</w:t>
      </w:r>
      <w:r w:rsidR="00CD46E1" w:rsidRPr="00B70C9F">
        <w:rPr>
          <w:rFonts w:ascii="Courier New" w:hAnsi="Courier New" w:cs="Traditional Arabic"/>
          <w:sz w:val="34"/>
          <w:szCs w:val="34"/>
          <w:rtl/>
        </w:rPr>
        <w:t>ادْعُ إِلِى سَبِيلِ رَبِّكَ بِالْحِكْمَةِ وَالْمَوْعِظَةِ الْحَسَنَةِ وَجَادِلْهُم بِالَّتِي هِيَ أَحْسَنُ إِنَّ رَبَّكَ هُوَ أَعْلَمُ بِمَن ضَلَّ عَن سَبِيلِهِ وَهُوَ أَعْلَمُ بِالْمُهْتَدِينَ</w:t>
      </w:r>
      <w:r w:rsidR="00CD46E1"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00CD46E1" w:rsidRPr="00B70C9F">
        <w:rPr>
          <w:rFonts w:ascii="Courier New" w:hAnsi="Courier New" w:cs="Traditional Arabic" w:hint="cs"/>
          <w:sz w:val="34"/>
          <w:szCs w:val="34"/>
          <w:rtl/>
        </w:rPr>
        <w:t xml:space="preserve"> 125}</w:t>
      </w:r>
      <w:r w:rsidR="00CD46E1" w:rsidRPr="00B70C9F">
        <w:rPr>
          <w:rFonts w:ascii="Courier New" w:hAnsi="Courier New" w:cs="Traditional Arabic"/>
          <w:sz w:val="34"/>
          <w:szCs w:val="34"/>
          <w:rtl/>
        </w:rPr>
        <w:t xml:space="preserve"> </w:t>
      </w:r>
      <w:r w:rsidR="001416E7" w:rsidRPr="00B70C9F">
        <w:rPr>
          <w:rFonts w:ascii="Courier New" w:hAnsi="Courier New" w:cs="Traditional Arabic" w:hint="cs"/>
          <w:sz w:val="34"/>
          <w:szCs w:val="34"/>
          <w:rtl/>
        </w:rPr>
        <w:t>وكيف يصح هذا الوجه</w:t>
      </w:r>
      <w:r w:rsidR="00B70C9F">
        <w:rPr>
          <w:rFonts w:ascii="Courier New" w:hAnsi="Courier New" w:cs="Traditional Arabic" w:hint="cs"/>
          <w:sz w:val="34"/>
          <w:szCs w:val="34"/>
          <w:rtl/>
        </w:rPr>
        <w:t>،</w:t>
      </w:r>
      <w:r w:rsidR="001416E7" w:rsidRPr="00B70C9F">
        <w:rPr>
          <w:rFonts w:ascii="Courier New" w:hAnsi="Courier New" w:cs="Traditional Arabic" w:hint="cs"/>
          <w:sz w:val="34"/>
          <w:szCs w:val="34"/>
          <w:rtl/>
        </w:rPr>
        <w:t xml:space="preserve"> وكيف</w:t>
      </w:r>
      <w:r w:rsidR="00CD46E1" w:rsidRPr="00B70C9F">
        <w:rPr>
          <w:rFonts w:ascii="Courier New" w:hAnsi="Courier New" w:cs="Traditional Arabic" w:hint="cs"/>
          <w:sz w:val="34"/>
          <w:szCs w:val="34"/>
          <w:rtl/>
        </w:rPr>
        <w:t xml:space="preserve"> استساغه </w:t>
      </w:r>
      <w:proofErr w:type="spellStart"/>
      <w:r w:rsidR="00CD46E1" w:rsidRPr="00B70C9F">
        <w:rPr>
          <w:rFonts w:ascii="Courier New" w:hAnsi="Courier New" w:cs="Traditional Arabic" w:hint="cs"/>
          <w:sz w:val="34"/>
          <w:szCs w:val="34"/>
          <w:rtl/>
        </w:rPr>
        <w:t>الدامغاني</w:t>
      </w:r>
      <w:proofErr w:type="spellEnd"/>
      <w:r w:rsidR="00B70C9F">
        <w:rPr>
          <w:rFonts w:ascii="Courier New" w:hAnsi="Courier New" w:cs="Traditional Arabic" w:hint="cs"/>
          <w:sz w:val="34"/>
          <w:szCs w:val="34"/>
          <w:rtl/>
        </w:rPr>
        <w:t>؛</w:t>
      </w:r>
      <w:r w:rsidR="00CD46E1" w:rsidRPr="00B70C9F">
        <w:rPr>
          <w:rFonts w:ascii="Courier New" w:hAnsi="Courier New" w:cs="Traditional Arabic" w:hint="cs"/>
          <w:sz w:val="34"/>
          <w:szCs w:val="34"/>
          <w:rtl/>
        </w:rPr>
        <w:t xml:space="preserve"> لأنَّ فيه تكرارًا لمعنى الدعوة  </w:t>
      </w:r>
      <w:r w:rsidR="00CD46E1" w:rsidRPr="00B70C9F">
        <w:rPr>
          <w:rFonts w:ascii="Courier New" w:hAnsi="Courier New" w:cs="Traditional Arabic" w:hint="cs"/>
          <w:sz w:val="34"/>
          <w:szCs w:val="34"/>
          <w:rtl/>
        </w:rPr>
        <w:lastRenderedPageBreak/>
        <w:t>في السياق</w:t>
      </w:r>
      <w:r w:rsidR="00B70C9F">
        <w:rPr>
          <w:rFonts w:ascii="Courier New" w:hAnsi="Courier New" w:cs="Traditional Arabic" w:hint="cs"/>
          <w:sz w:val="34"/>
          <w:szCs w:val="34"/>
          <w:rtl/>
        </w:rPr>
        <w:t>،</w:t>
      </w:r>
      <w:r w:rsidR="00CD46E1" w:rsidRPr="00B70C9F">
        <w:rPr>
          <w:rFonts w:ascii="Courier New" w:hAnsi="Courier New" w:cs="Traditional Arabic" w:hint="cs"/>
          <w:sz w:val="34"/>
          <w:szCs w:val="34"/>
          <w:rtl/>
        </w:rPr>
        <w:t xml:space="preserve"> فكيف يعقل أن يكون التقدير</w:t>
      </w:r>
      <w:r w:rsidR="00B70C9F">
        <w:rPr>
          <w:rFonts w:ascii="Courier New" w:hAnsi="Courier New" w:cs="Traditional Arabic" w:hint="cs"/>
          <w:sz w:val="34"/>
          <w:szCs w:val="34"/>
          <w:rtl/>
        </w:rPr>
        <w:t>:</w:t>
      </w:r>
      <w:r w:rsidR="00CD46E1" w:rsidRPr="00B70C9F">
        <w:rPr>
          <w:rFonts w:ascii="Courier New" w:hAnsi="Courier New" w:cs="Traditional Arabic" w:hint="cs"/>
          <w:sz w:val="34"/>
          <w:szCs w:val="34"/>
          <w:rtl/>
        </w:rPr>
        <w:t xml:space="preserve"> ادع إلى سبيل ربك بالحكمة والموعظة الحسنة وادعهم بالتي هي أحسن</w:t>
      </w:r>
      <w:r w:rsidR="00B70C9F">
        <w:rPr>
          <w:rFonts w:ascii="Courier New" w:hAnsi="Courier New" w:cs="Traditional Arabic" w:hint="cs"/>
          <w:sz w:val="34"/>
          <w:szCs w:val="34"/>
          <w:rtl/>
        </w:rPr>
        <w:t>،</w:t>
      </w:r>
      <w:r w:rsidR="00CD46E1" w:rsidRPr="00B70C9F">
        <w:rPr>
          <w:rFonts w:ascii="Courier New" w:hAnsi="Courier New" w:cs="Traditional Arabic" w:hint="cs"/>
          <w:sz w:val="34"/>
          <w:szCs w:val="34"/>
          <w:rtl/>
        </w:rPr>
        <w:t xml:space="preserve"> وإنَّ</w:t>
      </w:r>
      <w:r w:rsidR="00E54B4B" w:rsidRPr="00B70C9F">
        <w:rPr>
          <w:rFonts w:ascii="Courier New" w:hAnsi="Courier New" w:cs="Traditional Arabic" w:hint="cs"/>
          <w:sz w:val="34"/>
          <w:szCs w:val="34"/>
          <w:rtl/>
        </w:rPr>
        <w:t>م</w:t>
      </w:r>
      <w:r w:rsidR="00CD46E1" w:rsidRPr="00B70C9F">
        <w:rPr>
          <w:rFonts w:ascii="Courier New" w:hAnsi="Courier New" w:cs="Traditional Arabic" w:hint="cs"/>
          <w:sz w:val="34"/>
          <w:szCs w:val="34"/>
          <w:rtl/>
        </w:rPr>
        <w:t xml:space="preserve">ا المراد من الجدال </w:t>
      </w:r>
      <w:proofErr w:type="spellStart"/>
      <w:r w:rsidR="00CD46E1" w:rsidRPr="00B70C9F">
        <w:rPr>
          <w:rFonts w:ascii="Courier New" w:hAnsi="Courier New" w:cs="Traditional Arabic" w:hint="cs"/>
          <w:sz w:val="34"/>
          <w:szCs w:val="34"/>
          <w:rtl/>
        </w:rPr>
        <w:t>الجدال</w:t>
      </w:r>
      <w:proofErr w:type="spellEnd"/>
      <w:r w:rsidR="00CD46E1" w:rsidRPr="00B70C9F">
        <w:rPr>
          <w:rFonts w:ascii="Courier New" w:hAnsi="Courier New" w:cs="Traditional Arabic" w:hint="cs"/>
          <w:sz w:val="34"/>
          <w:szCs w:val="34"/>
          <w:rtl/>
        </w:rPr>
        <w:t xml:space="preserve"> بعينه</w:t>
      </w:r>
      <w:r w:rsidR="00B70C9F">
        <w:rPr>
          <w:rFonts w:ascii="Courier New" w:hAnsi="Courier New" w:cs="Traditional Arabic" w:hint="cs"/>
          <w:sz w:val="34"/>
          <w:szCs w:val="34"/>
          <w:rtl/>
        </w:rPr>
        <w:t>،</w:t>
      </w:r>
      <w:r w:rsidR="00CD46E1" w:rsidRPr="00B70C9F">
        <w:rPr>
          <w:rFonts w:ascii="Courier New" w:hAnsi="Courier New" w:cs="Traditional Arabic" w:hint="cs"/>
          <w:sz w:val="34"/>
          <w:szCs w:val="34"/>
          <w:rtl/>
        </w:rPr>
        <w:t xml:space="preserve"> وهذا ما جاء في التفسير</w:t>
      </w:r>
      <w:r w:rsidR="00B70C9F">
        <w:rPr>
          <w:rFonts w:ascii="Courier New" w:hAnsi="Courier New" w:cs="Traditional Arabic" w:hint="cs"/>
          <w:sz w:val="34"/>
          <w:szCs w:val="34"/>
          <w:rtl/>
        </w:rPr>
        <w:t>،</w:t>
      </w:r>
      <w:r w:rsidR="00E54B4B" w:rsidRPr="00B70C9F">
        <w:rPr>
          <w:rFonts w:ascii="Courier New" w:hAnsi="Courier New" w:cs="Traditional Arabic" w:hint="cs"/>
          <w:sz w:val="34"/>
          <w:szCs w:val="34"/>
          <w:rtl/>
        </w:rPr>
        <w:t xml:space="preserve"> </w:t>
      </w:r>
      <w:r w:rsidR="00CD46E1" w:rsidRPr="00B70C9F">
        <w:rPr>
          <w:rFonts w:ascii="Courier New" w:hAnsi="Courier New" w:cs="Traditional Arabic" w:hint="cs"/>
          <w:sz w:val="34"/>
          <w:szCs w:val="34"/>
          <w:rtl/>
        </w:rPr>
        <w:t>قال الطبري</w:t>
      </w:r>
      <w:r w:rsidR="00B70C9F">
        <w:rPr>
          <w:rFonts w:ascii="Courier New" w:hAnsi="Courier New" w:cs="Traditional Arabic" w:hint="cs"/>
          <w:sz w:val="34"/>
          <w:szCs w:val="34"/>
          <w:rtl/>
        </w:rPr>
        <w:t>:</w:t>
      </w:r>
      <w:r w:rsidR="00CD46E1" w:rsidRPr="00B70C9F">
        <w:rPr>
          <w:rFonts w:ascii="Courier New" w:hAnsi="Courier New" w:cs="Traditional Arabic" w:hint="cs"/>
          <w:sz w:val="34"/>
          <w:szCs w:val="34"/>
          <w:rtl/>
        </w:rPr>
        <w:t xml:space="preserve"> (((</w:t>
      </w:r>
      <w:r w:rsidR="00CD46E1" w:rsidRPr="00B70C9F">
        <w:rPr>
          <w:rFonts w:ascii="Courier New" w:hAnsi="Courier New" w:cs="Traditional Arabic"/>
          <w:sz w:val="34"/>
          <w:szCs w:val="34"/>
          <w:rtl/>
        </w:rPr>
        <w:t>وَجَادِلْهُم بِالَّتِي هِيَ أَحْسَنُ</w:t>
      </w:r>
      <w:r w:rsidR="00CD46E1" w:rsidRPr="00B70C9F">
        <w:rPr>
          <w:rFonts w:ascii="Courier New" w:hAnsi="Courier New" w:cs="Traditional Arabic" w:hint="cs"/>
          <w:sz w:val="34"/>
          <w:szCs w:val="34"/>
          <w:rtl/>
        </w:rPr>
        <w:t>) يقول</w:t>
      </w:r>
      <w:r w:rsidR="00B70C9F">
        <w:rPr>
          <w:rFonts w:ascii="Courier New" w:hAnsi="Courier New" w:cs="Traditional Arabic" w:hint="cs"/>
          <w:sz w:val="34"/>
          <w:szCs w:val="34"/>
          <w:rtl/>
        </w:rPr>
        <w:t>:</w:t>
      </w:r>
      <w:r w:rsidR="00CD46E1" w:rsidRPr="00B70C9F">
        <w:rPr>
          <w:rFonts w:ascii="Courier New" w:hAnsi="Courier New" w:cs="Traditional Arabic" w:hint="cs"/>
          <w:sz w:val="34"/>
          <w:szCs w:val="34"/>
          <w:rtl/>
        </w:rPr>
        <w:t xml:space="preserve"> وخاصمهم بالخصومة التي هي أحسن من غيرها</w:t>
      </w:r>
      <w:r w:rsidR="00FD0C85">
        <w:rPr>
          <w:rFonts w:ascii="Courier New" w:hAnsi="Courier New" w:cs="Traditional Arabic" w:hint="cs"/>
          <w:sz w:val="34"/>
          <w:szCs w:val="34"/>
          <w:rtl/>
        </w:rPr>
        <w:t xml:space="preserve">... </w:t>
      </w:r>
      <w:r w:rsidR="00B554F3" w:rsidRPr="00B70C9F">
        <w:rPr>
          <w:rFonts w:ascii="Courier New" w:hAnsi="Courier New" w:cs="Traditional Arabic" w:hint="cs"/>
          <w:sz w:val="34"/>
          <w:szCs w:val="34"/>
          <w:rtl/>
        </w:rPr>
        <w:t>أن تصفح عما نالوا به عرضك</w:t>
      </w:r>
      <w:r w:rsidR="00FD0C85">
        <w:rPr>
          <w:rFonts w:ascii="Courier New" w:hAnsi="Courier New" w:cs="Traditional Arabic" w:hint="cs"/>
          <w:sz w:val="34"/>
          <w:szCs w:val="34"/>
          <w:rtl/>
        </w:rPr>
        <w:t xml:space="preserve">... </w:t>
      </w:r>
      <w:r w:rsidR="00B554F3" w:rsidRPr="00B70C9F">
        <w:rPr>
          <w:rFonts w:ascii="Courier New" w:hAnsi="Courier New" w:cs="Traditional Arabic" w:hint="cs"/>
          <w:sz w:val="34"/>
          <w:szCs w:val="34"/>
          <w:rtl/>
        </w:rPr>
        <w:t>وعن مجاهد</w:t>
      </w:r>
      <w:r w:rsidR="00B70C9F">
        <w:rPr>
          <w:rFonts w:ascii="Courier New" w:hAnsi="Courier New" w:cs="Traditional Arabic" w:hint="cs"/>
          <w:sz w:val="34"/>
          <w:szCs w:val="34"/>
          <w:rtl/>
        </w:rPr>
        <w:t>:</w:t>
      </w:r>
      <w:r w:rsidR="00B554F3" w:rsidRPr="00B70C9F">
        <w:rPr>
          <w:rFonts w:ascii="Courier New" w:hAnsi="Courier New" w:cs="Traditional Arabic" w:hint="cs"/>
          <w:sz w:val="34"/>
          <w:szCs w:val="34"/>
          <w:rtl/>
        </w:rPr>
        <w:t xml:space="preserve"> أعرض عن أذاهم))</w:t>
      </w:r>
      <w:r w:rsidR="00B554F3" w:rsidRPr="00B70C9F">
        <w:rPr>
          <w:rFonts w:cs="Traditional Arabic"/>
          <w:sz w:val="34"/>
          <w:szCs w:val="34"/>
          <w:vertAlign w:val="superscript"/>
          <w:rtl/>
        </w:rPr>
        <w:t>(</w:t>
      </w:r>
      <w:r w:rsidR="00B554F3" w:rsidRPr="00B70C9F">
        <w:rPr>
          <w:rFonts w:cs="Traditional Arabic"/>
          <w:sz w:val="34"/>
          <w:szCs w:val="34"/>
          <w:vertAlign w:val="superscript"/>
          <w:rtl/>
        </w:rPr>
        <w:footnoteReference w:id="124"/>
      </w:r>
      <w:r w:rsidR="00B554F3" w:rsidRPr="00B70C9F">
        <w:rPr>
          <w:rFonts w:cs="Traditional Arabic"/>
          <w:sz w:val="34"/>
          <w:szCs w:val="34"/>
          <w:vertAlign w:val="superscript"/>
          <w:rtl/>
        </w:rPr>
        <w:t>)</w:t>
      </w:r>
      <w:r w:rsidR="00B554F3" w:rsidRPr="00B70C9F">
        <w:rPr>
          <w:rFonts w:ascii="Courier New" w:hAnsi="Courier New" w:cs="Traditional Arabic" w:hint="cs"/>
          <w:sz w:val="34"/>
          <w:szCs w:val="34"/>
          <w:rtl/>
        </w:rPr>
        <w:t xml:space="preserve"> وقال الزمخشري</w:t>
      </w:r>
      <w:r w:rsidR="00B70C9F">
        <w:rPr>
          <w:rFonts w:ascii="Courier New" w:hAnsi="Courier New" w:cs="Traditional Arabic" w:hint="cs"/>
          <w:sz w:val="34"/>
          <w:szCs w:val="34"/>
          <w:rtl/>
        </w:rPr>
        <w:t>:</w:t>
      </w:r>
      <w:r w:rsidR="00B554F3" w:rsidRPr="00B70C9F">
        <w:rPr>
          <w:rFonts w:ascii="Courier New" w:hAnsi="Courier New" w:cs="Traditional Arabic" w:hint="cs"/>
          <w:sz w:val="34"/>
          <w:szCs w:val="34"/>
          <w:rtl/>
        </w:rPr>
        <w:t xml:space="preserve"> ((وجادلهم بالطريقة التي هي أحسن طرق المجادلة من الرفق واللين من غير فضاضة وتعنيف))</w:t>
      </w:r>
      <w:r w:rsidR="00B554F3" w:rsidRPr="00B70C9F">
        <w:rPr>
          <w:rFonts w:cs="Traditional Arabic"/>
          <w:sz w:val="34"/>
          <w:szCs w:val="34"/>
          <w:vertAlign w:val="superscript"/>
          <w:rtl/>
        </w:rPr>
        <w:t xml:space="preserve"> (</w:t>
      </w:r>
      <w:r w:rsidR="00B554F3" w:rsidRPr="00B70C9F">
        <w:rPr>
          <w:rFonts w:cs="Traditional Arabic"/>
          <w:sz w:val="34"/>
          <w:szCs w:val="34"/>
          <w:vertAlign w:val="superscript"/>
          <w:rtl/>
        </w:rPr>
        <w:footnoteReference w:id="125"/>
      </w:r>
      <w:r w:rsidR="00B554F3" w:rsidRPr="00B70C9F">
        <w:rPr>
          <w:rFonts w:cs="Traditional Arabic"/>
          <w:sz w:val="34"/>
          <w:szCs w:val="34"/>
          <w:vertAlign w:val="superscript"/>
          <w:rtl/>
        </w:rPr>
        <w:t>)</w:t>
      </w:r>
      <w:r w:rsidR="00B554F3" w:rsidRPr="00B70C9F">
        <w:rPr>
          <w:rFonts w:ascii="Courier New" w:hAnsi="Courier New" w:cs="Traditional Arabic" w:hint="cs"/>
          <w:sz w:val="34"/>
          <w:szCs w:val="34"/>
          <w:rtl/>
        </w:rPr>
        <w:t xml:space="preserve"> ((وهذا ردٌّ على من يأبى المناظرة في الدين))</w:t>
      </w:r>
      <w:r w:rsidR="00B554F3" w:rsidRPr="00B70C9F">
        <w:rPr>
          <w:rFonts w:cs="Traditional Arabic"/>
          <w:sz w:val="34"/>
          <w:szCs w:val="34"/>
          <w:vertAlign w:val="superscript"/>
          <w:rtl/>
        </w:rPr>
        <w:t xml:space="preserve"> (</w:t>
      </w:r>
      <w:r w:rsidR="00B554F3" w:rsidRPr="00B70C9F">
        <w:rPr>
          <w:rFonts w:cs="Traditional Arabic"/>
          <w:sz w:val="34"/>
          <w:szCs w:val="34"/>
          <w:vertAlign w:val="superscript"/>
          <w:rtl/>
        </w:rPr>
        <w:footnoteReference w:id="126"/>
      </w:r>
      <w:r w:rsidR="00B554F3" w:rsidRPr="00B70C9F">
        <w:rPr>
          <w:rFonts w:cs="Traditional Arabic"/>
          <w:sz w:val="34"/>
          <w:szCs w:val="34"/>
          <w:vertAlign w:val="superscript"/>
          <w:rtl/>
        </w:rPr>
        <w:t>)</w:t>
      </w:r>
      <w:r w:rsidR="00B554F3" w:rsidRPr="00B70C9F">
        <w:rPr>
          <w:rFonts w:ascii="Courier New" w:hAnsi="Courier New" w:cs="Traditional Arabic" w:hint="cs"/>
          <w:sz w:val="34"/>
          <w:szCs w:val="34"/>
          <w:rtl/>
        </w:rPr>
        <w:t xml:space="preserve"> وقال الشوكاني (((</w:t>
      </w:r>
      <w:r w:rsidR="00E54B4B" w:rsidRPr="00B70C9F">
        <w:rPr>
          <w:rFonts w:ascii="Courier New" w:hAnsi="Courier New" w:cs="Traditional Arabic"/>
          <w:sz w:val="34"/>
          <w:szCs w:val="34"/>
          <w:rtl/>
        </w:rPr>
        <w:t>بِالْحِكْمَةِ وَالْمَوْعِظَةِ الْحَسَنَةِ</w:t>
      </w:r>
      <w:r w:rsidR="00E54B4B" w:rsidRPr="00B70C9F">
        <w:rPr>
          <w:rFonts w:ascii="Courier New" w:hAnsi="Courier New" w:cs="Traditional Arabic" w:hint="cs"/>
          <w:sz w:val="34"/>
          <w:szCs w:val="34"/>
          <w:rtl/>
        </w:rPr>
        <w:t>) قيل</w:t>
      </w:r>
      <w:r w:rsidR="00B70C9F">
        <w:rPr>
          <w:rFonts w:ascii="Courier New" w:hAnsi="Courier New" w:cs="Traditional Arabic" w:hint="cs"/>
          <w:sz w:val="34"/>
          <w:szCs w:val="34"/>
          <w:rtl/>
        </w:rPr>
        <w:t>:</w:t>
      </w:r>
      <w:r w:rsidR="00E54B4B" w:rsidRPr="00B70C9F">
        <w:rPr>
          <w:rFonts w:ascii="Courier New" w:hAnsi="Courier New" w:cs="Traditional Arabic" w:hint="cs"/>
          <w:sz w:val="34"/>
          <w:szCs w:val="34"/>
          <w:rtl/>
        </w:rPr>
        <w:t xml:space="preserve"> وليس للدعوة إلاَّ هاتان الطريقتان</w:t>
      </w:r>
      <w:r w:rsidR="00B70C9F">
        <w:rPr>
          <w:rFonts w:ascii="Courier New" w:hAnsi="Courier New" w:cs="Traditional Arabic" w:hint="cs"/>
          <w:sz w:val="34"/>
          <w:szCs w:val="34"/>
          <w:rtl/>
        </w:rPr>
        <w:t>،</w:t>
      </w:r>
      <w:r w:rsidR="00E54B4B" w:rsidRPr="00B70C9F">
        <w:rPr>
          <w:rFonts w:ascii="Courier New" w:hAnsi="Courier New" w:cs="Traditional Arabic" w:hint="cs"/>
          <w:sz w:val="34"/>
          <w:szCs w:val="34"/>
          <w:rtl/>
        </w:rPr>
        <w:t xml:space="preserve"> ولكن الداعي قد يحتاج مع الخصم الألد إلى استعمال المعارضة والمناقضة ونحو ذلك من الجدل</w:t>
      </w:r>
      <w:r w:rsidR="00B70C9F">
        <w:rPr>
          <w:rFonts w:ascii="Courier New" w:hAnsi="Courier New" w:cs="Traditional Arabic" w:hint="cs"/>
          <w:sz w:val="34"/>
          <w:szCs w:val="34"/>
          <w:rtl/>
        </w:rPr>
        <w:t>،</w:t>
      </w:r>
      <w:r w:rsidR="00E54B4B" w:rsidRPr="00B70C9F">
        <w:rPr>
          <w:rFonts w:ascii="Courier New" w:hAnsi="Courier New" w:cs="Traditional Arabic" w:hint="cs"/>
          <w:sz w:val="34"/>
          <w:szCs w:val="34"/>
          <w:rtl/>
        </w:rPr>
        <w:t xml:space="preserve"> ولهذا قال سبحانه</w:t>
      </w:r>
      <w:r w:rsidR="00B70C9F">
        <w:rPr>
          <w:rFonts w:ascii="Courier New" w:hAnsi="Courier New" w:cs="Traditional Arabic" w:hint="cs"/>
          <w:sz w:val="34"/>
          <w:szCs w:val="34"/>
          <w:rtl/>
        </w:rPr>
        <w:t>:</w:t>
      </w:r>
      <w:r w:rsidR="00E54B4B" w:rsidRPr="00B70C9F">
        <w:rPr>
          <w:rFonts w:ascii="Courier New" w:hAnsi="Courier New" w:cs="Traditional Arabic" w:hint="cs"/>
          <w:sz w:val="34"/>
          <w:szCs w:val="34"/>
          <w:rtl/>
        </w:rPr>
        <w:t xml:space="preserve"> (</w:t>
      </w:r>
      <w:r w:rsidR="00E54B4B" w:rsidRPr="00B70C9F">
        <w:rPr>
          <w:rFonts w:ascii="Courier New" w:hAnsi="Courier New" w:cs="Traditional Arabic"/>
          <w:sz w:val="34"/>
          <w:szCs w:val="34"/>
          <w:rtl/>
        </w:rPr>
        <w:t>وَجَادِلْهُم بِالَّتِي هِيَ أَحْسَنُ</w:t>
      </w:r>
      <w:r w:rsidR="00E54B4B" w:rsidRPr="00B70C9F">
        <w:rPr>
          <w:rFonts w:ascii="Courier New" w:hAnsi="Courier New" w:cs="Traditional Arabic" w:hint="cs"/>
          <w:sz w:val="34"/>
          <w:szCs w:val="34"/>
          <w:rtl/>
        </w:rPr>
        <w:t>)</w:t>
      </w:r>
      <w:r w:rsidR="00CD46E1" w:rsidRPr="00B70C9F">
        <w:rPr>
          <w:rFonts w:ascii="Courier New" w:hAnsi="Courier New" w:cs="Traditional Arabic" w:hint="cs"/>
          <w:sz w:val="34"/>
          <w:szCs w:val="34"/>
          <w:rtl/>
        </w:rPr>
        <w:t xml:space="preserve"> </w:t>
      </w:r>
      <w:r w:rsidR="00E54B4B" w:rsidRPr="00B70C9F">
        <w:rPr>
          <w:rFonts w:ascii="Courier New" w:hAnsi="Courier New" w:cs="Traditional Arabic" w:hint="cs"/>
          <w:sz w:val="34"/>
          <w:szCs w:val="34"/>
          <w:rtl/>
        </w:rPr>
        <w:t>أي</w:t>
      </w:r>
      <w:r w:rsidR="00B70C9F">
        <w:rPr>
          <w:rFonts w:ascii="Courier New" w:hAnsi="Courier New" w:cs="Traditional Arabic" w:hint="cs"/>
          <w:sz w:val="34"/>
          <w:szCs w:val="34"/>
          <w:rtl/>
        </w:rPr>
        <w:t>:</w:t>
      </w:r>
      <w:r w:rsidR="00E54B4B" w:rsidRPr="00B70C9F">
        <w:rPr>
          <w:rFonts w:ascii="Courier New" w:hAnsi="Courier New" w:cs="Traditional Arabic" w:hint="cs"/>
          <w:sz w:val="34"/>
          <w:szCs w:val="34"/>
          <w:rtl/>
        </w:rPr>
        <w:t xml:space="preserve"> بالطريق التي هي أحسن طرق المجادلة))</w:t>
      </w:r>
      <w:r w:rsidR="00E54B4B" w:rsidRPr="00B70C9F">
        <w:rPr>
          <w:rFonts w:cs="Traditional Arabic"/>
          <w:sz w:val="34"/>
          <w:szCs w:val="34"/>
          <w:vertAlign w:val="superscript"/>
          <w:rtl/>
        </w:rPr>
        <w:t>(</w:t>
      </w:r>
      <w:r w:rsidR="00E54B4B" w:rsidRPr="00B70C9F">
        <w:rPr>
          <w:rFonts w:cs="Traditional Arabic"/>
          <w:sz w:val="34"/>
          <w:szCs w:val="34"/>
          <w:vertAlign w:val="superscript"/>
          <w:rtl/>
        </w:rPr>
        <w:footnoteReference w:id="127"/>
      </w:r>
      <w:r w:rsidR="00E54B4B" w:rsidRPr="00B70C9F">
        <w:rPr>
          <w:rFonts w:cs="Traditional Arabic"/>
          <w:sz w:val="34"/>
          <w:szCs w:val="34"/>
          <w:vertAlign w:val="superscript"/>
          <w:rtl/>
        </w:rPr>
        <w:t>)</w:t>
      </w:r>
      <w:r w:rsidR="004871AE" w:rsidRPr="00B70C9F">
        <w:rPr>
          <w:rFonts w:ascii="Courier New" w:hAnsi="Courier New" w:cs="Traditional Arabic" w:hint="cs"/>
          <w:sz w:val="34"/>
          <w:szCs w:val="34"/>
          <w:rtl/>
        </w:rPr>
        <w:t xml:space="preserve"> </w:t>
      </w:r>
      <w:r w:rsidR="004871AE" w:rsidRPr="00B70C9F">
        <w:rPr>
          <w:rFonts w:ascii="Courier New" w:hAnsi="Courier New" w:cs="Traditional Arabic"/>
          <w:sz w:val="34"/>
          <w:szCs w:val="34"/>
          <w:rtl/>
        </w:rPr>
        <w:t xml:space="preserve"> </w:t>
      </w:r>
      <w:r w:rsidR="00F221D9" w:rsidRPr="00B70C9F">
        <w:rPr>
          <w:rFonts w:ascii="Courier New" w:hAnsi="Courier New" w:cs="Traditional Arabic" w:hint="cs"/>
          <w:sz w:val="34"/>
          <w:szCs w:val="34"/>
          <w:rtl/>
        </w:rPr>
        <w:t xml:space="preserve"> </w:t>
      </w:r>
    </w:p>
    <w:p w:rsidR="007459B5" w:rsidRPr="00B70C9F" w:rsidRDefault="001416E7" w:rsidP="006D531C">
      <w:pPr>
        <w:ind w:firstLine="720"/>
        <w:jc w:val="both"/>
        <w:rPr>
          <w:rFonts w:ascii="Courier New" w:hAnsi="Courier New" w:cs="Traditional Arabic"/>
          <w:sz w:val="34"/>
          <w:szCs w:val="34"/>
          <w:rtl/>
        </w:rPr>
      </w:pPr>
      <w:r w:rsidRPr="00B70C9F">
        <w:rPr>
          <w:rFonts w:ascii="Courier New" w:hAnsi="Courier New" w:cs="Traditional Arabic" w:hint="cs"/>
          <w:b/>
          <w:bCs/>
          <w:sz w:val="34"/>
          <w:szCs w:val="34"/>
          <w:rtl/>
        </w:rPr>
        <w:t>10</w:t>
      </w:r>
      <w:r w:rsidR="004126EA" w:rsidRPr="00B70C9F">
        <w:rPr>
          <w:rFonts w:ascii="Courier New" w:hAnsi="Courier New" w:cs="Traditional Arabic" w:hint="cs"/>
          <w:b/>
          <w:bCs/>
          <w:sz w:val="34"/>
          <w:szCs w:val="34"/>
          <w:rtl/>
        </w:rPr>
        <w:t>-الجُناح (بضم الجيم)</w:t>
      </w:r>
      <w:r w:rsidR="00B70C9F">
        <w:rPr>
          <w:rFonts w:ascii="Courier New" w:hAnsi="Courier New" w:cs="Traditional Arabic" w:hint="cs"/>
          <w:b/>
          <w:bCs/>
          <w:sz w:val="34"/>
          <w:szCs w:val="34"/>
          <w:rtl/>
        </w:rPr>
        <w:t>:</w:t>
      </w:r>
      <w:r w:rsidR="004126EA" w:rsidRPr="00B70C9F">
        <w:rPr>
          <w:rFonts w:ascii="Courier New" w:hAnsi="Courier New" w:cs="Traditional Arabic" w:hint="cs"/>
          <w:sz w:val="34"/>
          <w:szCs w:val="34"/>
          <w:rtl/>
        </w:rPr>
        <w:t xml:space="preserve"> </w:t>
      </w:r>
      <w:r w:rsidR="0047139B" w:rsidRPr="00B70C9F">
        <w:rPr>
          <w:rFonts w:ascii="Courier New" w:hAnsi="Courier New" w:cs="Traditional Arabic" w:hint="cs"/>
          <w:sz w:val="34"/>
          <w:szCs w:val="34"/>
          <w:rtl/>
        </w:rPr>
        <w:t>ذكر أهل الوجوه أنَّ الجُناح ورد في القرآن الكريم على وجهيين</w:t>
      </w:r>
      <w:r w:rsidR="00B70C9F">
        <w:rPr>
          <w:rFonts w:ascii="Courier New" w:hAnsi="Courier New" w:cs="Traditional Arabic" w:hint="cs"/>
          <w:sz w:val="34"/>
          <w:szCs w:val="34"/>
          <w:rtl/>
        </w:rPr>
        <w:t>:</w:t>
      </w:r>
    </w:p>
    <w:p w:rsidR="004126EA" w:rsidRPr="00B70C9F" w:rsidRDefault="0047139B" w:rsidP="006D531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الأول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الإثم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7459B5" w:rsidRPr="00B70C9F">
        <w:rPr>
          <w:rFonts w:ascii="Courier New" w:hAnsi="Courier New" w:cs="Traditional Arabic" w:hint="cs"/>
          <w:sz w:val="34"/>
          <w:szCs w:val="34"/>
          <w:rtl/>
        </w:rPr>
        <w:t>(</w:t>
      </w:r>
      <w:r w:rsidR="007459B5" w:rsidRPr="00B70C9F">
        <w:rPr>
          <w:rFonts w:ascii="Courier New" w:hAnsi="Courier New" w:cs="Traditional Arabic"/>
          <w:sz w:val="34"/>
          <w:szCs w:val="34"/>
          <w:rtl/>
        </w:rPr>
        <w:t>وَلاَ جُنَاحَ عَلَيْكُمْ فِيمَا عَرَّضْتُم بِهِ مِنْ خِطْبَةِ النِّسَاء</w:t>
      </w:r>
      <w:r w:rsidR="007459B5"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007459B5" w:rsidRPr="00B70C9F">
        <w:rPr>
          <w:rFonts w:ascii="Courier New" w:hAnsi="Courier New" w:cs="Traditional Arabic" w:hint="cs"/>
          <w:sz w:val="34"/>
          <w:szCs w:val="34"/>
          <w:rtl/>
        </w:rPr>
        <w:t xml:space="preserve"> 235}</w:t>
      </w:r>
    </w:p>
    <w:p w:rsidR="007459B5" w:rsidRPr="00B70C9F" w:rsidRDefault="007459B5" w:rsidP="0047139B">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الضرر </w:t>
      </w:r>
      <w:r w:rsidR="0047139B" w:rsidRPr="00B70C9F">
        <w:rPr>
          <w:rFonts w:ascii="Courier New" w:hAnsi="Courier New" w:cs="Traditional Arabic" w:hint="cs"/>
          <w:sz w:val="34"/>
          <w:szCs w:val="34"/>
          <w:rtl/>
        </w:rPr>
        <w:t>أو الحرج</w:t>
      </w:r>
      <w:r w:rsidR="00B70C9F">
        <w:rPr>
          <w:rFonts w:ascii="Courier New" w:hAnsi="Courier New" w:cs="Traditional Arabic" w:hint="cs"/>
          <w:sz w:val="34"/>
          <w:szCs w:val="34"/>
          <w:rtl/>
        </w:rPr>
        <w:t>،</w:t>
      </w:r>
      <w:r w:rsidR="0047139B" w:rsidRPr="00B70C9F">
        <w:rPr>
          <w:rFonts w:ascii="Courier New" w:hAnsi="Courier New" w:cs="Traditional Arabic" w:hint="cs"/>
          <w:sz w:val="34"/>
          <w:szCs w:val="34"/>
          <w:rtl/>
        </w:rPr>
        <w:t xml:space="preserve"> ك</w:t>
      </w:r>
      <w:r w:rsidRPr="00B70C9F">
        <w:rPr>
          <w:rFonts w:ascii="Courier New" w:hAnsi="Courier New" w:cs="Traditional Arabic" w:hint="cs"/>
          <w:sz w:val="34"/>
          <w:szCs w:val="34"/>
          <w:rtl/>
        </w:rPr>
        <w:t>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إِلاَّ أَن تَكُونَ تِجَارَةً حَاضِرَةً تُدِيرُونَهَا بَيْنَكُمْ فَلَيْسَ عَلَيْكُمْ جُنَاحٌ أَلاَّ تَكْتُبُوهَا</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282</w:t>
      </w:r>
      <w:r w:rsidR="0047139B" w:rsidRPr="00B70C9F">
        <w:rPr>
          <w:rFonts w:ascii="Courier New" w:hAnsi="Courier New" w:cs="Traditional Arabic" w:hint="cs"/>
          <w:sz w:val="34"/>
          <w:szCs w:val="34"/>
          <w:rtl/>
        </w:rPr>
        <w:t>}</w:t>
      </w:r>
      <w:r w:rsidR="00E85DED" w:rsidRPr="00B70C9F">
        <w:rPr>
          <w:rFonts w:ascii="Courier New" w:hAnsi="Courier New" w:cs="Traditional Arabic" w:hint="cs"/>
          <w:sz w:val="34"/>
          <w:szCs w:val="34"/>
          <w:rtl/>
        </w:rPr>
        <w:t>))</w:t>
      </w:r>
      <w:r w:rsidR="00E85DED" w:rsidRPr="00B70C9F">
        <w:rPr>
          <w:rFonts w:cs="Traditional Arabic"/>
          <w:sz w:val="34"/>
          <w:szCs w:val="34"/>
          <w:vertAlign w:val="superscript"/>
          <w:rtl/>
        </w:rPr>
        <w:t xml:space="preserve"> (</w:t>
      </w:r>
      <w:r w:rsidR="00E85DED" w:rsidRPr="00B70C9F">
        <w:rPr>
          <w:rFonts w:cs="Traditional Arabic"/>
          <w:sz w:val="34"/>
          <w:szCs w:val="34"/>
          <w:vertAlign w:val="superscript"/>
          <w:rtl/>
        </w:rPr>
        <w:footnoteReference w:id="128"/>
      </w:r>
      <w:r w:rsidR="00E85DED" w:rsidRPr="00B70C9F">
        <w:rPr>
          <w:rFonts w:cs="Traditional Arabic"/>
          <w:sz w:val="34"/>
          <w:szCs w:val="34"/>
          <w:vertAlign w:val="superscript"/>
          <w:rtl/>
        </w:rPr>
        <w:t>)</w:t>
      </w:r>
      <w:r w:rsidR="00E85DED" w:rsidRPr="00B70C9F">
        <w:rPr>
          <w:rFonts w:ascii="Courier New" w:hAnsi="Courier New" w:cs="Traditional Arabic" w:hint="cs"/>
          <w:sz w:val="34"/>
          <w:szCs w:val="34"/>
          <w:rtl/>
        </w:rPr>
        <w:t xml:space="preserve"> </w:t>
      </w:r>
    </w:p>
    <w:p w:rsidR="003568A5" w:rsidRPr="00B70C9F" w:rsidRDefault="003568A5" w:rsidP="00BC612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قال ابن فارس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((الجُناح (بضم الجيم) الإثم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وسمي بذلك لميله عن طريق الحق))</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129"/>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((والجُناح</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ما تُحُمِّل من الهمِّ والأذى</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قال ابن الأثير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487AE2" w:rsidRPr="00B70C9F">
        <w:rPr>
          <w:rFonts w:ascii="Courier New" w:hAnsi="Courier New" w:cs="Traditional Arabic" w:hint="cs"/>
          <w:sz w:val="34"/>
          <w:szCs w:val="34"/>
          <w:rtl/>
        </w:rPr>
        <w:t>وقد تكرر الجُناح في الحديث</w:t>
      </w:r>
      <w:r w:rsidR="00B70C9F">
        <w:rPr>
          <w:rFonts w:ascii="Courier New" w:hAnsi="Courier New" w:cs="Traditional Arabic" w:hint="cs"/>
          <w:sz w:val="34"/>
          <w:szCs w:val="34"/>
          <w:rtl/>
        </w:rPr>
        <w:t>،</w:t>
      </w:r>
      <w:r w:rsidR="00487AE2" w:rsidRPr="00B70C9F">
        <w:rPr>
          <w:rFonts w:ascii="Courier New" w:hAnsi="Courier New" w:cs="Traditional Arabic" w:hint="cs"/>
          <w:sz w:val="34"/>
          <w:szCs w:val="34"/>
          <w:rtl/>
        </w:rPr>
        <w:t xml:space="preserve"> فأين ورد فمعناه الإثم والميل))</w:t>
      </w:r>
      <w:r w:rsidR="00487AE2" w:rsidRPr="00B70C9F">
        <w:rPr>
          <w:rFonts w:cs="Traditional Arabic"/>
          <w:sz w:val="34"/>
          <w:szCs w:val="34"/>
          <w:vertAlign w:val="superscript"/>
          <w:rtl/>
        </w:rPr>
        <w:t xml:space="preserve"> (</w:t>
      </w:r>
      <w:r w:rsidR="00487AE2" w:rsidRPr="00B70C9F">
        <w:rPr>
          <w:rFonts w:cs="Traditional Arabic"/>
          <w:sz w:val="34"/>
          <w:szCs w:val="34"/>
          <w:vertAlign w:val="superscript"/>
          <w:rtl/>
        </w:rPr>
        <w:footnoteReference w:id="130"/>
      </w:r>
      <w:r w:rsidR="00487AE2" w:rsidRPr="00B70C9F">
        <w:rPr>
          <w:rFonts w:cs="Traditional Arabic"/>
          <w:sz w:val="34"/>
          <w:szCs w:val="34"/>
          <w:vertAlign w:val="superscript"/>
          <w:rtl/>
        </w:rPr>
        <w:t>)</w:t>
      </w:r>
      <w:r w:rsidR="00487AE2" w:rsidRPr="00B70C9F">
        <w:rPr>
          <w:rFonts w:ascii="Courier New" w:hAnsi="Courier New" w:cs="Traditional Arabic" w:hint="cs"/>
          <w:sz w:val="34"/>
          <w:szCs w:val="34"/>
          <w:rtl/>
        </w:rPr>
        <w:t xml:space="preserve"> وفُسِّر الجُناح في شاهد الوجه الأول</w:t>
      </w:r>
      <w:r w:rsidR="00B70C9F">
        <w:rPr>
          <w:rFonts w:ascii="Courier New" w:hAnsi="Courier New" w:cs="Traditional Arabic" w:hint="cs"/>
          <w:sz w:val="34"/>
          <w:szCs w:val="34"/>
          <w:rtl/>
        </w:rPr>
        <w:t>:</w:t>
      </w:r>
      <w:r w:rsidR="00487AE2" w:rsidRPr="00B70C9F">
        <w:rPr>
          <w:rFonts w:ascii="Courier New" w:hAnsi="Courier New" w:cs="Traditional Arabic" w:hint="cs"/>
          <w:sz w:val="34"/>
          <w:szCs w:val="34"/>
          <w:rtl/>
        </w:rPr>
        <w:t xml:space="preserve"> (</w:t>
      </w:r>
      <w:r w:rsidR="00487AE2" w:rsidRPr="00B70C9F">
        <w:rPr>
          <w:rFonts w:ascii="Courier New" w:hAnsi="Courier New" w:cs="Traditional Arabic"/>
          <w:sz w:val="34"/>
          <w:szCs w:val="34"/>
          <w:rtl/>
        </w:rPr>
        <w:t>وَلاَ جُنَاحَ عَلَيْكُمْ فِيمَا عَرَّضْتُم بِهِ مِنْ خِطْبَةِ النِّسَاء</w:t>
      </w:r>
      <w:r w:rsidR="00487AE2" w:rsidRPr="00B70C9F">
        <w:rPr>
          <w:rFonts w:ascii="Courier New" w:hAnsi="Courier New" w:cs="Traditional Arabic" w:hint="cs"/>
          <w:sz w:val="34"/>
          <w:szCs w:val="34"/>
          <w:rtl/>
        </w:rPr>
        <w:t>)</w:t>
      </w:r>
      <w:r w:rsidR="00487AE2" w:rsidRPr="00B70C9F">
        <w:rPr>
          <w:rFonts w:cs="Traditional Arabic"/>
          <w:sz w:val="34"/>
          <w:szCs w:val="34"/>
          <w:vertAlign w:val="superscript"/>
          <w:rtl/>
        </w:rPr>
        <w:t xml:space="preserve"> </w:t>
      </w:r>
      <w:r w:rsidR="00487AE2" w:rsidRPr="00B70C9F">
        <w:rPr>
          <w:rFonts w:ascii="Courier New" w:hAnsi="Courier New" w:cs="Traditional Arabic" w:hint="cs"/>
          <w:sz w:val="34"/>
          <w:szCs w:val="34"/>
          <w:rtl/>
        </w:rPr>
        <w:t>بأنَّه</w:t>
      </w:r>
      <w:r w:rsidR="00B70C9F">
        <w:rPr>
          <w:rFonts w:ascii="Courier New" w:hAnsi="Courier New" w:cs="Traditional Arabic" w:hint="cs"/>
          <w:sz w:val="34"/>
          <w:szCs w:val="34"/>
          <w:rtl/>
        </w:rPr>
        <w:t>:</w:t>
      </w:r>
      <w:r w:rsidR="00487AE2" w:rsidRPr="00B70C9F">
        <w:rPr>
          <w:rFonts w:ascii="Courier New" w:hAnsi="Courier New" w:cs="Traditional Arabic" w:hint="cs"/>
          <w:sz w:val="34"/>
          <w:szCs w:val="34"/>
          <w:rtl/>
        </w:rPr>
        <w:t xml:space="preserve"> ((الإثم</w:t>
      </w:r>
      <w:r w:rsidR="00FD0C85">
        <w:rPr>
          <w:rFonts w:ascii="Courier New" w:hAnsi="Courier New" w:cs="Traditional Arabic" w:hint="cs"/>
          <w:sz w:val="34"/>
          <w:szCs w:val="34"/>
          <w:rtl/>
        </w:rPr>
        <w:t xml:space="preserve">... </w:t>
      </w:r>
      <w:r w:rsidR="00487AE2" w:rsidRPr="00B70C9F">
        <w:rPr>
          <w:rFonts w:ascii="Courier New" w:hAnsi="Courier New" w:cs="Traditional Arabic" w:hint="cs"/>
          <w:sz w:val="34"/>
          <w:szCs w:val="34"/>
          <w:rtl/>
        </w:rPr>
        <w:t>بل قيل</w:t>
      </w:r>
      <w:r w:rsidR="00B70C9F">
        <w:rPr>
          <w:rFonts w:ascii="Courier New" w:hAnsi="Courier New" w:cs="Traditional Arabic" w:hint="cs"/>
          <w:sz w:val="34"/>
          <w:szCs w:val="34"/>
          <w:rtl/>
        </w:rPr>
        <w:t>:</w:t>
      </w:r>
      <w:r w:rsidR="00487AE2" w:rsidRPr="00B70C9F">
        <w:rPr>
          <w:rFonts w:ascii="Courier New" w:hAnsi="Courier New" w:cs="Traditional Arabic" w:hint="cs"/>
          <w:sz w:val="34"/>
          <w:szCs w:val="34"/>
          <w:rtl/>
        </w:rPr>
        <w:t xml:space="preserve"> هو الأمر الشاق))</w:t>
      </w:r>
      <w:r w:rsidR="00BC6127" w:rsidRPr="00B70C9F">
        <w:rPr>
          <w:rFonts w:cs="Traditional Arabic"/>
          <w:sz w:val="34"/>
          <w:szCs w:val="34"/>
          <w:vertAlign w:val="superscript"/>
          <w:rtl/>
        </w:rPr>
        <w:t xml:space="preserve"> (</w:t>
      </w:r>
      <w:r w:rsidR="00BC6127" w:rsidRPr="00B70C9F">
        <w:rPr>
          <w:rFonts w:cs="Traditional Arabic"/>
          <w:sz w:val="34"/>
          <w:szCs w:val="34"/>
          <w:vertAlign w:val="superscript"/>
          <w:rtl/>
        </w:rPr>
        <w:footnoteReference w:id="131"/>
      </w:r>
      <w:r w:rsidR="00BC6127" w:rsidRPr="00B70C9F">
        <w:rPr>
          <w:rFonts w:cs="Traditional Arabic"/>
          <w:sz w:val="34"/>
          <w:szCs w:val="34"/>
          <w:vertAlign w:val="superscript"/>
          <w:rtl/>
        </w:rPr>
        <w:t>)</w:t>
      </w:r>
      <w:r w:rsidR="00487AE2" w:rsidRPr="00B70C9F">
        <w:rPr>
          <w:rFonts w:ascii="Courier New" w:hAnsi="Courier New" w:cs="Traditional Arabic" w:hint="cs"/>
          <w:sz w:val="34"/>
          <w:szCs w:val="34"/>
          <w:rtl/>
        </w:rPr>
        <w:t xml:space="preserve"> وفُسِّر بأنَّه ((لا تبعة من مهر</w:t>
      </w:r>
      <w:r w:rsidR="00B70C9F">
        <w:rPr>
          <w:rFonts w:ascii="Courier New" w:hAnsi="Courier New" w:cs="Traditional Arabic" w:hint="cs"/>
          <w:sz w:val="34"/>
          <w:szCs w:val="34"/>
          <w:rtl/>
        </w:rPr>
        <w:t>،</w:t>
      </w:r>
      <w:r w:rsidR="00487AE2" w:rsidRPr="00B70C9F">
        <w:rPr>
          <w:rFonts w:ascii="Courier New" w:hAnsi="Courier New" w:cs="Traditional Arabic" w:hint="cs"/>
          <w:sz w:val="34"/>
          <w:szCs w:val="34"/>
          <w:rtl/>
        </w:rPr>
        <w:t xml:space="preserve"> وقيل من وزر))</w:t>
      </w:r>
      <w:r w:rsidR="00487AE2" w:rsidRPr="00B70C9F">
        <w:rPr>
          <w:rFonts w:cs="Traditional Arabic"/>
          <w:sz w:val="34"/>
          <w:szCs w:val="34"/>
          <w:vertAlign w:val="superscript"/>
          <w:rtl/>
        </w:rPr>
        <w:t xml:space="preserve"> (</w:t>
      </w:r>
      <w:r w:rsidR="00487AE2" w:rsidRPr="00B70C9F">
        <w:rPr>
          <w:rFonts w:cs="Traditional Arabic"/>
          <w:sz w:val="34"/>
          <w:szCs w:val="34"/>
          <w:vertAlign w:val="superscript"/>
          <w:rtl/>
        </w:rPr>
        <w:footnoteReference w:id="132"/>
      </w:r>
      <w:r w:rsidR="00487AE2" w:rsidRPr="00B70C9F">
        <w:rPr>
          <w:rFonts w:cs="Traditional Arabic"/>
          <w:sz w:val="34"/>
          <w:szCs w:val="34"/>
          <w:vertAlign w:val="superscript"/>
          <w:rtl/>
        </w:rPr>
        <w:t>)</w:t>
      </w:r>
    </w:p>
    <w:p w:rsidR="00BC6127" w:rsidRPr="00B70C9F" w:rsidRDefault="00BC6127" w:rsidP="00BC612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تبيَّن من تعريف الجُناح وتفسيره أنَّ الإثم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والضر</w:t>
      </w:r>
      <w:r w:rsidR="00BD4EE3" w:rsidRPr="00B70C9F">
        <w:rPr>
          <w:rFonts w:ascii="Courier New" w:hAnsi="Courier New" w:cs="Traditional Arabic" w:hint="cs"/>
          <w:sz w:val="34"/>
          <w:szCs w:val="34"/>
          <w:rtl/>
        </w:rPr>
        <w:t>ر والحرج</w:t>
      </w:r>
      <w:r w:rsidR="00B70C9F">
        <w:rPr>
          <w:rFonts w:ascii="Courier New" w:hAnsi="Courier New" w:cs="Traditional Arabic" w:hint="cs"/>
          <w:sz w:val="34"/>
          <w:szCs w:val="34"/>
          <w:rtl/>
        </w:rPr>
        <w:t>،</w:t>
      </w:r>
      <w:r w:rsidR="00BD4EE3" w:rsidRPr="00B70C9F">
        <w:rPr>
          <w:rFonts w:ascii="Courier New" w:hAnsi="Courier New" w:cs="Traditional Arabic" w:hint="cs"/>
          <w:sz w:val="34"/>
          <w:szCs w:val="34"/>
          <w:rtl/>
        </w:rPr>
        <w:t xml:space="preserve"> قريبة من معناه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والمعاني المتقاربة أدخلها أهل اللغة في باب الترادف لا في باب الوجوه</w:t>
      </w:r>
      <w:r w:rsidR="00B70C9F">
        <w:rPr>
          <w:rFonts w:ascii="Courier New" w:hAnsi="Courier New" w:cs="Traditional Arabic" w:hint="cs"/>
          <w:sz w:val="34"/>
          <w:szCs w:val="34"/>
          <w:rtl/>
        </w:rPr>
        <w:t>.</w:t>
      </w:r>
    </w:p>
    <w:p w:rsidR="00BF6E80" w:rsidRPr="00B70C9F" w:rsidRDefault="00BC6127" w:rsidP="00A40D02">
      <w:pPr>
        <w:ind w:firstLine="720"/>
        <w:jc w:val="both"/>
        <w:rPr>
          <w:rFonts w:ascii="Courier New" w:hAnsi="Courier New" w:cs="Traditional Arabic"/>
          <w:sz w:val="34"/>
          <w:szCs w:val="34"/>
          <w:rtl/>
        </w:rPr>
      </w:pPr>
      <w:r w:rsidRPr="00B70C9F">
        <w:rPr>
          <w:rFonts w:ascii="Courier New" w:hAnsi="Courier New" w:cs="Traditional Arabic" w:hint="cs"/>
          <w:b/>
          <w:bCs/>
          <w:sz w:val="34"/>
          <w:szCs w:val="34"/>
          <w:rtl/>
        </w:rPr>
        <w:t>11</w:t>
      </w:r>
      <w:r w:rsidR="007530A4" w:rsidRPr="00B70C9F">
        <w:rPr>
          <w:rFonts w:ascii="Courier New" w:hAnsi="Courier New" w:cs="Traditional Arabic" w:hint="cs"/>
          <w:b/>
          <w:bCs/>
          <w:sz w:val="34"/>
          <w:szCs w:val="34"/>
          <w:rtl/>
        </w:rPr>
        <w:t>- الخشوع</w:t>
      </w:r>
      <w:r w:rsidR="00B70C9F">
        <w:rPr>
          <w:rFonts w:ascii="Courier New" w:hAnsi="Courier New" w:cs="Traditional Arabic" w:hint="cs"/>
          <w:b/>
          <w:bCs/>
          <w:sz w:val="34"/>
          <w:szCs w:val="34"/>
          <w:rtl/>
        </w:rPr>
        <w:t>:</w:t>
      </w:r>
      <w:r w:rsidR="007530A4" w:rsidRPr="00B70C9F">
        <w:rPr>
          <w:rFonts w:ascii="Courier New" w:hAnsi="Courier New" w:cs="Traditional Arabic" w:hint="cs"/>
          <w:b/>
          <w:bCs/>
          <w:sz w:val="34"/>
          <w:szCs w:val="34"/>
          <w:rtl/>
        </w:rPr>
        <w:t xml:space="preserve"> </w:t>
      </w:r>
      <w:r w:rsidR="001C2036" w:rsidRPr="00B70C9F">
        <w:rPr>
          <w:rFonts w:ascii="Courier New" w:hAnsi="Courier New" w:cs="Traditional Arabic" w:hint="cs"/>
          <w:sz w:val="34"/>
          <w:szCs w:val="34"/>
          <w:rtl/>
        </w:rPr>
        <w:t>قال ابن فارس</w:t>
      </w:r>
      <w:r w:rsidR="00B70C9F">
        <w:rPr>
          <w:rFonts w:ascii="Courier New" w:hAnsi="Courier New" w:cs="Traditional Arabic" w:hint="cs"/>
          <w:sz w:val="34"/>
          <w:szCs w:val="34"/>
          <w:rtl/>
        </w:rPr>
        <w:t>:</w:t>
      </w:r>
      <w:r w:rsidR="001C2036" w:rsidRPr="00B70C9F">
        <w:rPr>
          <w:rFonts w:ascii="Courier New" w:hAnsi="Courier New" w:cs="Traditional Arabic" w:hint="cs"/>
          <w:sz w:val="34"/>
          <w:szCs w:val="34"/>
          <w:rtl/>
        </w:rPr>
        <w:t xml:space="preserve"> ((الخاء والشين والعين أصل واحد يدل على </w:t>
      </w:r>
      <w:proofErr w:type="spellStart"/>
      <w:r w:rsidR="001C2036" w:rsidRPr="00B70C9F">
        <w:rPr>
          <w:rFonts w:ascii="Courier New" w:hAnsi="Courier New" w:cs="Traditional Arabic" w:hint="cs"/>
          <w:sz w:val="34"/>
          <w:szCs w:val="34"/>
          <w:rtl/>
        </w:rPr>
        <w:t>التطامن</w:t>
      </w:r>
      <w:proofErr w:type="spellEnd"/>
      <w:r w:rsidR="00B70C9F">
        <w:rPr>
          <w:rFonts w:ascii="Courier New" w:hAnsi="Courier New" w:cs="Traditional Arabic" w:hint="cs"/>
          <w:sz w:val="34"/>
          <w:szCs w:val="34"/>
          <w:rtl/>
        </w:rPr>
        <w:t>،</w:t>
      </w:r>
      <w:r w:rsidR="001C2036" w:rsidRPr="00B70C9F">
        <w:rPr>
          <w:rFonts w:ascii="Courier New" w:hAnsi="Courier New" w:cs="Traditional Arabic" w:hint="cs"/>
          <w:sz w:val="34"/>
          <w:szCs w:val="34"/>
          <w:rtl/>
        </w:rPr>
        <w:t xml:space="preserve"> يقال</w:t>
      </w:r>
      <w:r w:rsidR="00B70C9F">
        <w:rPr>
          <w:rFonts w:ascii="Courier New" w:hAnsi="Courier New" w:cs="Traditional Arabic" w:hint="cs"/>
          <w:sz w:val="34"/>
          <w:szCs w:val="34"/>
          <w:rtl/>
        </w:rPr>
        <w:t>:</w:t>
      </w:r>
      <w:r w:rsidR="001C2036" w:rsidRPr="00B70C9F">
        <w:rPr>
          <w:rFonts w:ascii="Courier New" w:hAnsi="Courier New" w:cs="Traditional Arabic" w:hint="cs"/>
          <w:sz w:val="34"/>
          <w:szCs w:val="34"/>
          <w:rtl/>
        </w:rPr>
        <w:t xml:space="preserve"> خشع</w:t>
      </w:r>
      <w:r w:rsidR="00B70C9F">
        <w:rPr>
          <w:rFonts w:ascii="Courier New" w:hAnsi="Courier New" w:cs="Traditional Arabic" w:hint="cs"/>
          <w:sz w:val="34"/>
          <w:szCs w:val="34"/>
          <w:rtl/>
        </w:rPr>
        <w:t>:</w:t>
      </w:r>
      <w:r w:rsidR="001C2036" w:rsidRPr="00B70C9F">
        <w:rPr>
          <w:rFonts w:ascii="Courier New" w:hAnsi="Courier New" w:cs="Traditional Arabic" w:hint="cs"/>
          <w:sz w:val="34"/>
          <w:szCs w:val="34"/>
          <w:rtl/>
        </w:rPr>
        <w:t xml:space="preserve"> إذا </w:t>
      </w:r>
      <w:proofErr w:type="spellStart"/>
      <w:r w:rsidR="001C2036" w:rsidRPr="00B70C9F">
        <w:rPr>
          <w:rFonts w:ascii="Courier New" w:hAnsi="Courier New" w:cs="Traditional Arabic" w:hint="cs"/>
          <w:sz w:val="34"/>
          <w:szCs w:val="34"/>
          <w:rtl/>
        </w:rPr>
        <w:t>تطامن</w:t>
      </w:r>
      <w:proofErr w:type="spellEnd"/>
      <w:r w:rsidR="001C2036" w:rsidRPr="00B70C9F">
        <w:rPr>
          <w:rFonts w:ascii="Courier New" w:hAnsi="Courier New" w:cs="Traditional Arabic" w:hint="cs"/>
          <w:sz w:val="34"/>
          <w:szCs w:val="34"/>
          <w:rtl/>
        </w:rPr>
        <w:t xml:space="preserve"> وطأطأ رأسه</w:t>
      </w:r>
      <w:r w:rsidR="00B70C9F">
        <w:rPr>
          <w:rFonts w:ascii="Courier New" w:hAnsi="Courier New" w:cs="Traditional Arabic" w:hint="cs"/>
          <w:sz w:val="34"/>
          <w:szCs w:val="34"/>
          <w:rtl/>
        </w:rPr>
        <w:t>،</w:t>
      </w:r>
      <w:r w:rsidR="001C2036" w:rsidRPr="00B70C9F">
        <w:rPr>
          <w:rFonts w:ascii="Courier New" w:hAnsi="Courier New" w:cs="Traditional Arabic" w:hint="cs"/>
          <w:sz w:val="34"/>
          <w:szCs w:val="34"/>
          <w:rtl/>
        </w:rPr>
        <w:t xml:space="preserve"> يخشع خشوعًا</w:t>
      </w:r>
      <w:r w:rsidR="00B70C9F">
        <w:rPr>
          <w:rFonts w:ascii="Courier New" w:hAnsi="Courier New" w:cs="Traditional Arabic" w:hint="cs"/>
          <w:sz w:val="34"/>
          <w:szCs w:val="34"/>
          <w:rtl/>
        </w:rPr>
        <w:t>،</w:t>
      </w:r>
      <w:r w:rsidR="001C2036" w:rsidRPr="00B70C9F">
        <w:rPr>
          <w:rFonts w:ascii="Courier New" w:hAnsi="Courier New" w:cs="Traditional Arabic" w:hint="cs"/>
          <w:sz w:val="34"/>
          <w:szCs w:val="34"/>
          <w:rtl/>
        </w:rPr>
        <w:t xml:space="preserve"> وهو قريب المعنى من الخضوع</w:t>
      </w:r>
      <w:r w:rsidR="00B70C9F">
        <w:rPr>
          <w:rFonts w:ascii="Courier New" w:hAnsi="Courier New" w:cs="Traditional Arabic" w:hint="cs"/>
          <w:sz w:val="34"/>
          <w:szCs w:val="34"/>
          <w:rtl/>
        </w:rPr>
        <w:t>،</w:t>
      </w:r>
      <w:r w:rsidR="001C2036" w:rsidRPr="00B70C9F">
        <w:rPr>
          <w:rFonts w:ascii="Courier New" w:hAnsi="Courier New" w:cs="Traditional Arabic" w:hint="cs"/>
          <w:sz w:val="34"/>
          <w:szCs w:val="34"/>
          <w:rtl/>
        </w:rPr>
        <w:t xml:space="preserve"> إلاَّ أنَّ الخضوع في البدن</w:t>
      </w:r>
      <w:r w:rsidR="00B70C9F">
        <w:rPr>
          <w:rFonts w:ascii="Courier New" w:hAnsi="Courier New" w:cs="Traditional Arabic" w:hint="cs"/>
          <w:sz w:val="34"/>
          <w:szCs w:val="34"/>
          <w:rtl/>
        </w:rPr>
        <w:t>،</w:t>
      </w:r>
      <w:r w:rsidR="001C2036" w:rsidRPr="00B70C9F">
        <w:rPr>
          <w:rFonts w:ascii="Courier New" w:hAnsi="Courier New" w:cs="Traditional Arabic" w:hint="cs"/>
          <w:sz w:val="34"/>
          <w:szCs w:val="34"/>
          <w:rtl/>
        </w:rPr>
        <w:t xml:space="preserve"> </w:t>
      </w:r>
      <w:r w:rsidR="001C2036" w:rsidRPr="00B70C9F">
        <w:rPr>
          <w:rFonts w:ascii="Courier New" w:hAnsi="Courier New" w:cs="Traditional Arabic" w:hint="cs"/>
          <w:sz w:val="34"/>
          <w:szCs w:val="34"/>
          <w:rtl/>
        </w:rPr>
        <w:lastRenderedPageBreak/>
        <w:t>والخشوع في الصوت والبصر))</w:t>
      </w:r>
      <w:r w:rsidR="001C2036" w:rsidRPr="00B70C9F">
        <w:rPr>
          <w:rFonts w:cs="Traditional Arabic"/>
          <w:sz w:val="34"/>
          <w:szCs w:val="34"/>
          <w:vertAlign w:val="superscript"/>
          <w:rtl/>
        </w:rPr>
        <w:t>(</w:t>
      </w:r>
      <w:r w:rsidR="001C2036" w:rsidRPr="00B70C9F">
        <w:rPr>
          <w:rFonts w:cs="Traditional Arabic"/>
          <w:sz w:val="34"/>
          <w:szCs w:val="34"/>
          <w:vertAlign w:val="superscript"/>
          <w:rtl/>
        </w:rPr>
        <w:footnoteReference w:id="133"/>
      </w:r>
      <w:r w:rsidR="001C2036" w:rsidRPr="00B70C9F">
        <w:rPr>
          <w:rFonts w:cs="Traditional Arabic"/>
          <w:sz w:val="34"/>
          <w:szCs w:val="34"/>
          <w:vertAlign w:val="superscript"/>
          <w:rtl/>
        </w:rPr>
        <w:t>)</w:t>
      </w:r>
      <w:r w:rsidR="001C2036" w:rsidRPr="00B70C9F">
        <w:rPr>
          <w:rFonts w:ascii="Courier New" w:hAnsi="Courier New" w:cs="Traditional Arabic" w:hint="cs"/>
          <w:sz w:val="34"/>
          <w:szCs w:val="34"/>
          <w:rtl/>
        </w:rPr>
        <w:t>وقال الراغب</w:t>
      </w:r>
      <w:r w:rsidR="00B70C9F">
        <w:rPr>
          <w:rFonts w:ascii="Courier New" w:hAnsi="Courier New" w:cs="Traditional Arabic" w:hint="cs"/>
          <w:sz w:val="34"/>
          <w:szCs w:val="34"/>
          <w:rtl/>
        </w:rPr>
        <w:t>:</w:t>
      </w:r>
      <w:r w:rsidR="001C2036" w:rsidRPr="00B70C9F">
        <w:rPr>
          <w:rFonts w:ascii="Courier New" w:hAnsi="Courier New" w:cs="Traditional Arabic" w:hint="cs"/>
          <w:sz w:val="34"/>
          <w:szCs w:val="34"/>
          <w:rtl/>
        </w:rPr>
        <w:t xml:space="preserve"> ((الخشوع</w:t>
      </w:r>
      <w:r w:rsidR="00B70C9F">
        <w:rPr>
          <w:rFonts w:ascii="Courier New" w:hAnsi="Courier New" w:cs="Traditional Arabic" w:hint="cs"/>
          <w:sz w:val="34"/>
          <w:szCs w:val="34"/>
          <w:rtl/>
        </w:rPr>
        <w:t>:</w:t>
      </w:r>
      <w:r w:rsidR="001C2036" w:rsidRPr="00B70C9F">
        <w:rPr>
          <w:rFonts w:ascii="Courier New" w:hAnsi="Courier New" w:cs="Traditional Arabic" w:hint="cs"/>
          <w:sz w:val="34"/>
          <w:szCs w:val="34"/>
          <w:rtl/>
        </w:rPr>
        <w:t xml:space="preserve"> الضراعة</w:t>
      </w:r>
      <w:r w:rsidR="00B70C9F">
        <w:rPr>
          <w:rFonts w:ascii="Courier New" w:hAnsi="Courier New" w:cs="Traditional Arabic" w:hint="cs"/>
          <w:sz w:val="34"/>
          <w:szCs w:val="34"/>
          <w:rtl/>
        </w:rPr>
        <w:t>،</w:t>
      </w:r>
      <w:r w:rsidR="001C2036" w:rsidRPr="00B70C9F">
        <w:rPr>
          <w:rFonts w:ascii="Courier New" w:hAnsi="Courier New" w:cs="Traditional Arabic" w:hint="cs"/>
          <w:sz w:val="34"/>
          <w:szCs w:val="34"/>
          <w:rtl/>
        </w:rPr>
        <w:t xml:space="preserve"> وأكثر ما</w:t>
      </w:r>
      <w:r w:rsidR="001C2036" w:rsidRPr="00B70C9F">
        <w:rPr>
          <w:rFonts w:ascii="Courier New" w:hAnsi="Courier New" w:cs="Traditional Arabic" w:hint="cs"/>
          <w:b/>
          <w:bCs/>
          <w:sz w:val="34"/>
          <w:szCs w:val="34"/>
          <w:rtl/>
        </w:rPr>
        <w:t xml:space="preserve"> </w:t>
      </w:r>
      <w:r w:rsidR="00BF6E80" w:rsidRPr="00B70C9F">
        <w:rPr>
          <w:rFonts w:ascii="Courier New" w:hAnsi="Courier New" w:cs="Traditional Arabic" w:hint="cs"/>
          <w:sz w:val="34"/>
          <w:szCs w:val="34"/>
          <w:rtl/>
        </w:rPr>
        <w:t>يستعمل الخشوع في</w:t>
      </w:r>
      <w:r w:rsidR="001C2036" w:rsidRPr="00B70C9F">
        <w:rPr>
          <w:rFonts w:ascii="Courier New" w:hAnsi="Courier New" w:cs="Traditional Arabic" w:hint="cs"/>
          <w:sz w:val="34"/>
          <w:szCs w:val="34"/>
          <w:rtl/>
        </w:rPr>
        <w:t>ما يوجد على الجوارح</w:t>
      </w:r>
      <w:r w:rsidR="00B70C9F">
        <w:rPr>
          <w:rFonts w:ascii="Courier New" w:hAnsi="Courier New" w:cs="Traditional Arabic" w:hint="cs"/>
          <w:sz w:val="34"/>
          <w:szCs w:val="34"/>
          <w:rtl/>
        </w:rPr>
        <w:t>،</w:t>
      </w:r>
      <w:r w:rsidR="001C2036" w:rsidRPr="00B70C9F">
        <w:rPr>
          <w:rFonts w:ascii="Courier New" w:hAnsi="Courier New" w:cs="Traditional Arabic" w:hint="cs"/>
          <w:sz w:val="34"/>
          <w:szCs w:val="34"/>
          <w:rtl/>
        </w:rPr>
        <w:t xml:space="preserve"> والضراعة </w:t>
      </w:r>
      <w:r w:rsidR="00BF6E80" w:rsidRPr="00B70C9F">
        <w:rPr>
          <w:rFonts w:ascii="Courier New" w:hAnsi="Courier New" w:cs="Traditional Arabic" w:hint="cs"/>
          <w:sz w:val="34"/>
          <w:szCs w:val="34"/>
          <w:rtl/>
        </w:rPr>
        <w:t>أكثر ما تستعمل فيما يوجد في القلب</w:t>
      </w:r>
      <w:r w:rsidR="00B70C9F">
        <w:rPr>
          <w:rFonts w:ascii="Courier New" w:hAnsi="Courier New" w:cs="Traditional Arabic" w:hint="cs"/>
          <w:sz w:val="34"/>
          <w:szCs w:val="34"/>
          <w:rtl/>
        </w:rPr>
        <w:t>؛</w:t>
      </w:r>
      <w:r w:rsidR="00BF6E80" w:rsidRPr="00B70C9F">
        <w:rPr>
          <w:rFonts w:ascii="Courier New" w:hAnsi="Courier New" w:cs="Traditional Arabic" w:hint="cs"/>
          <w:sz w:val="34"/>
          <w:szCs w:val="34"/>
          <w:rtl/>
        </w:rPr>
        <w:t xml:space="preserve"> ولذلك قيل فيما رُوي</w:t>
      </w:r>
      <w:r w:rsidR="00B70C9F">
        <w:rPr>
          <w:rFonts w:ascii="Courier New" w:hAnsi="Courier New" w:cs="Traditional Arabic" w:hint="cs"/>
          <w:sz w:val="34"/>
          <w:szCs w:val="34"/>
          <w:rtl/>
        </w:rPr>
        <w:t>:</w:t>
      </w:r>
      <w:r w:rsidR="00BF6E80" w:rsidRPr="00B70C9F">
        <w:rPr>
          <w:rFonts w:ascii="Courier New" w:hAnsi="Courier New" w:cs="Traditional Arabic" w:hint="cs"/>
          <w:sz w:val="34"/>
          <w:szCs w:val="34"/>
          <w:rtl/>
        </w:rPr>
        <w:t xml:space="preserve"> إذا ضَرَع القلب خشعت الجوارح))</w:t>
      </w:r>
      <w:r w:rsidR="00BF6E80" w:rsidRPr="00B70C9F">
        <w:rPr>
          <w:rFonts w:cs="Traditional Arabic"/>
          <w:sz w:val="34"/>
          <w:szCs w:val="34"/>
          <w:vertAlign w:val="superscript"/>
          <w:rtl/>
        </w:rPr>
        <w:t>(</w:t>
      </w:r>
      <w:r w:rsidR="00BF6E80" w:rsidRPr="00B70C9F">
        <w:rPr>
          <w:rFonts w:cs="Traditional Arabic"/>
          <w:sz w:val="34"/>
          <w:szCs w:val="34"/>
          <w:vertAlign w:val="superscript"/>
          <w:rtl/>
        </w:rPr>
        <w:footnoteReference w:id="134"/>
      </w:r>
      <w:r w:rsidR="00BF6E80" w:rsidRPr="00B70C9F">
        <w:rPr>
          <w:rFonts w:cs="Traditional Arabic"/>
          <w:sz w:val="34"/>
          <w:szCs w:val="34"/>
          <w:vertAlign w:val="superscript"/>
          <w:rtl/>
        </w:rPr>
        <w:t>)</w:t>
      </w:r>
      <w:r w:rsidR="00BF6E80" w:rsidRPr="00B70C9F">
        <w:rPr>
          <w:rFonts w:cs="Traditional Arabic" w:hint="cs"/>
          <w:sz w:val="34"/>
          <w:szCs w:val="34"/>
          <w:vertAlign w:val="superscript"/>
          <w:rtl/>
        </w:rPr>
        <w:t xml:space="preserve"> </w:t>
      </w:r>
      <w:r w:rsidR="00BF6E80" w:rsidRPr="00B70C9F">
        <w:rPr>
          <w:rFonts w:ascii="Courier New" w:hAnsi="Courier New" w:cs="Traditional Arabic" w:hint="cs"/>
          <w:sz w:val="34"/>
          <w:szCs w:val="34"/>
          <w:rtl/>
        </w:rPr>
        <w:t>و</w:t>
      </w:r>
      <w:r w:rsidR="007530A4" w:rsidRPr="00B70C9F">
        <w:rPr>
          <w:rFonts w:ascii="Courier New" w:hAnsi="Courier New" w:cs="Traditional Arabic" w:hint="cs"/>
          <w:sz w:val="34"/>
          <w:szCs w:val="34"/>
          <w:rtl/>
        </w:rPr>
        <w:t xml:space="preserve">قال </w:t>
      </w:r>
      <w:proofErr w:type="spellStart"/>
      <w:r w:rsidR="00BF6E80" w:rsidRPr="00B70C9F">
        <w:rPr>
          <w:rFonts w:ascii="Courier New" w:hAnsi="Courier New" w:cs="Traditional Arabic" w:hint="cs"/>
          <w:sz w:val="34"/>
          <w:szCs w:val="34"/>
          <w:rtl/>
        </w:rPr>
        <w:t>الفيروزآبادي</w:t>
      </w:r>
      <w:proofErr w:type="spellEnd"/>
      <w:r w:rsidR="00BF6E80" w:rsidRPr="00B70C9F">
        <w:rPr>
          <w:rFonts w:ascii="Courier New" w:hAnsi="Courier New" w:cs="Traditional Arabic" w:hint="cs"/>
          <w:sz w:val="34"/>
          <w:szCs w:val="34"/>
          <w:rtl/>
        </w:rPr>
        <w:t xml:space="preserve"> ((والخشوع</w:t>
      </w:r>
      <w:r w:rsidR="00B70C9F">
        <w:rPr>
          <w:rFonts w:ascii="Courier New" w:hAnsi="Courier New" w:cs="Traditional Arabic" w:hint="cs"/>
          <w:sz w:val="34"/>
          <w:szCs w:val="34"/>
          <w:rtl/>
        </w:rPr>
        <w:t>:</w:t>
      </w:r>
      <w:r w:rsidR="00BF6E80" w:rsidRPr="00B70C9F">
        <w:rPr>
          <w:rFonts w:ascii="Courier New" w:hAnsi="Courier New" w:cs="Traditional Arabic" w:hint="cs"/>
          <w:sz w:val="34"/>
          <w:szCs w:val="34"/>
          <w:rtl/>
        </w:rPr>
        <w:t xml:space="preserve"> السكون والتذلل))</w:t>
      </w:r>
      <w:r w:rsidR="00BF6E80" w:rsidRPr="00B70C9F">
        <w:rPr>
          <w:rFonts w:cs="Traditional Arabic"/>
          <w:sz w:val="34"/>
          <w:szCs w:val="34"/>
          <w:vertAlign w:val="superscript"/>
          <w:rtl/>
        </w:rPr>
        <w:t xml:space="preserve"> (</w:t>
      </w:r>
      <w:r w:rsidR="00BF6E80" w:rsidRPr="00B70C9F">
        <w:rPr>
          <w:rFonts w:cs="Traditional Arabic"/>
          <w:sz w:val="34"/>
          <w:szCs w:val="34"/>
          <w:vertAlign w:val="superscript"/>
          <w:rtl/>
        </w:rPr>
        <w:footnoteReference w:id="135"/>
      </w:r>
      <w:r w:rsidR="00BF6E80" w:rsidRPr="00B70C9F">
        <w:rPr>
          <w:rFonts w:cs="Traditional Arabic"/>
          <w:sz w:val="34"/>
          <w:szCs w:val="34"/>
          <w:vertAlign w:val="superscript"/>
          <w:rtl/>
        </w:rPr>
        <w:t>)</w:t>
      </w:r>
      <w:r w:rsidR="00BF6E80" w:rsidRPr="00B70C9F">
        <w:rPr>
          <w:rFonts w:ascii="Courier New" w:hAnsi="Courier New" w:cs="Traditional Arabic" w:hint="cs"/>
          <w:sz w:val="34"/>
          <w:szCs w:val="34"/>
          <w:rtl/>
        </w:rPr>
        <w:t xml:space="preserve"> </w:t>
      </w:r>
    </w:p>
    <w:p w:rsidR="007530A4" w:rsidRPr="00B70C9F" w:rsidRDefault="00BC6127" w:rsidP="00A40D0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وقال </w:t>
      </w:r>
      <w:proofErr w:type="spellStart"/>
      <w:r w:rsidR="007530A4" w:rsidRPr="00B70C9F">
        <w:rPr>
          <w:rFonts w:ascii="Courier New" w:hAnsi="Courier New" w:cs="Traditional Arabic" w:hint="cs"/>
          <w:sz w:val="34"/>
          <w:szCs w:val="34"/>
          <w:rtl/>
        </w:rPr>
        <w:t>الدامغاني</w:t>
      </w:r>
      <w:proofErr w:type="spellEnd"/>
      <w:r w:rsidR="00B70C9F">
        <w:rPr>
          <w:rFonts w:ascii="Courier New" w:hAnsi="Courier New" w:cs="Traditional Arabic" w:hint="cs"/>
          <w:sz w:val="34"/>
          <w:szCs w:val="34"/>
          <w:rtl/>
        </w:rPr>
        <w:t>:</w:t>
      </w:r>
      <w:r w:rsidR="007530A4" w:rsidRPr="00B70C9F">
        <w:rPr>
          <w:rFonts w:ascii="Courier New" w:hAnsi="Courier New" w:cs="Traditional Arabic" w:hint="cs"/>
          <w:sz w:val="34"/>
          <w:szCs w:val="34"/>
          <w:rtl/>
        </w:rPr>
        <w:t xml:space="preserve"> ((تفسير الخشوع على أربعة أوجه</w:t>
      </w:r>
      <w:r w:rsidR="00B70C9F">
        <w:rPr>
          <w:rFonts w:ascii="Courier New" w:hAnsi="Courier New" w:cs="Traditional Arabic" w:hint="cs"/>
          <w:sz w:val="34"/>
          <w:szCs w:val="34"/>
          <w:rtl/>
        </w:rPr>
        <w:t>:</w:t>
      </w:r>
      <w:r w:rsidR="007530A4" w:rsidRPr="00B70C9F">
        <w:rPr>
          <w:rFonts w:ascii="Courier New" w:hAnsi="Courier New" w:cs="Traditional Arabic" w:hint="cs"/>
          <w:sz w:val="34"/>
          <w:szCs w:val="34"/>
          <w:rtl/>
        </w:rPr>
        <w:t xml:space="preserve"> التواضع</w:t>
      </w:r>
      <w:r w:rsidR="00B70C9F">
        <w:rPr>
          <w:rFonts w:ascii="Courier New" w:hAnsi="Courier New" w:cs="Traditional Arabic" w:hint="cs"/>
          <w:sz w:val="34"/>
          <w:szCs w:val="34"/>
          <w:rtl/>
        </w:rPr>
        <w:t>،</w:t>
      </w:r>
      <w:r w:rsidR="007530A4" w:rsidRPr="00B70C9F">
        <w:rPr>
          <w:rFonts w:ascii="Courier New" w:hAnsi="Courier New" w:cs="Traditional Arabic" w:hint="cs"/>
          <w:sz w:val="34"/>
          <w:szCs w:val="34"/>
          <w:rtl/>
        </w:rPr>
        <w:t xml:space="preserve">  والخوف</w:t>
      </w:r>
      <w:r w:rsidR="00B70C9F">
        <w:rPr>
          <w:rFonts w:ascii="Courier New" w:hAnsi="Courier New" w:cs="Traditional Arabic" w:hint="cs"/>
          <w:sz w:val="34"/>
          <w:szCs w:val="34"/>
          <w:rtl/>
        </w:rPr>
        <w:t>،</w:t>
      </w:r>
      <w:r w:rsidR="007530A4" w:rsidRPr="00B70C9F">
        <w:rPr>
          <w:rFonts w:ascii="Courier New" w:hAnsi="Courier New" w:cs="Traditional Arabic" w:hint="cs"/>
          <w:sz w:val="34"/>
          <w:szCs w:val="34"/>
          <w:rtl/>
        </w:rPr>
        <w:t xml:space="preserve"> والتذلل</w:t>
      </w:r>
      <w:r w:rsidR="00B70C9F">
        <w:rPr>
          <w:rFonts w:ascii="Courier New" w:hAnsi="Courier New" w:cs="Traditional Arabic" w:hint="cs"/>
          <w:sz w:val="34"/>
          <w:szCs w:val="34"/>
          <w:rtl/>
        </w:rPr>
        <w:t>،</w:t>
      </w:r>
      <w:r w:rsidR="007530A4" w:rsidRPr="00B70C9F">
        <w:rPr>
          <w:rFonts w:ascii="Courier New" w:hAnsi="Courier New" w:cs="Traditional Arabic" w:hint="cs"/>
          <w:sz w:val="34"/>
          <w:szCs w:val="34"/>
          <w:rtl/>
        </w:rPr>
        <w:t xml:space="preserve"> والسكون</w:t>
      </w:r>
      <w:r w:rsidR="00B70C9F">
        <w:rPr>
          <w:rFonts w:ascii="Courier New" w:hAnsi="Courier New" w:cs="Traditional Arabic" w:hint="cs"/>
          <w:sz w:val="34"/>
          <w:szCs w:val="34"/>
          <w:rtl/>
        </w:rPr>
        <w:t>،</w:t>
      </w:r>
      <w:r w:rsidR="007530A4" w:rsidRPr="00B70C9F">
        <w:rPr>
          <w:rFonts w:ascii="Courier New" w:hAnsi="Courier New" w:cs="Traditional Arabic" w:hint="cs"/>
          <w:sz w:val="34"/>
          <w:szCs w:val="34"/>
          <w:rtl/>
        </w:rPr>
        <w:t xml:space="preserve"> فوجه من</w:t>
      </w:r>
      <w:r w:rsidR="00A40D02" w:rsidRPr="00B70C9F">
        <w:rPr>
          <w:rFonts w:ascii="Courier New" w:hAnsi="Courier New" w:cs="Traditional Arabic" w:hint="cs"/>
          <w:sz w:val="34"/>
          <w:szCs w:val="34"/>
          <w:rtl/>
        </w:rPr>
        <w:t>ها</w:t>
      </w:r>
      <w:r w:rsidR="00B70C9F">
        <w:rPr>
          <w:rFonts w:ascii="Courier New" w:hAnsi="Courier New" w:cs="Traditional Arabic" w:hint="cs"/>
          <w:sz w:val="34"/>
          <w:szCs w:val="34"/>
          <w:rtl/>
        </w:rPr>
        <w:t>،</w:t>
      </w:r>
      <w:r w:rsidR="00A40D02" w:rsidRPr="00B70C9F">
        <w:rPr>
          <w:rFonts w:ascii="Courier New" w:hAnsi="Courier New" w:cs="Traditional Arabic" w:hint="cs"/>
          <w:sz w:val="34"/>
          <w:szCs w:val="34"/>
          <w:rtl/>
        </w:rPr>
        <w:t xml:space="preserve"> الخشوع</w:t>
      </w:r>
      <w:r w:rsidR="00B70C9F">
        <w:rPr>
          <w:rFonts w:ascii="Courier New" w:hAnsi="Courier New" w:cs="Traditional Arabic" w:hint="cs"/>
          <w:sz w:val="34"/>
          <w:szCs w:val="34"/>
          <w:rtl/>
        </w:rPr>
        <w:t>،</w:t>
      </w:r>
      <w:r w:rsidR="00A40D02" w:rsidRPr="00B70C9F">
        <w:rPr>
          <w:rFonts w:ascii="Courier New" w:hAnsi="Courier New" w:cs="Traditional Arabic" w:hint="cs"/>
          <w:sz w:val="34"/>
          <w:szCs w:val="34"/>
          <w:rtl/>
        </w:rPr>
        <w:t xml:space="preserve"> يعني</w:t>
      </w:r>
      <w:r w:rsidR="00B70C9F">
        <w:rPr>
          <w:rFonts w:ascii="Courier New" w:hAnsi="Courier New" w:cs="Traditional Arabic" w:hint="cs"/>
          <w:sz w:val="34"/>
          <w:szCs w:val="34"/>
          <w:rtl/>
        </w:rPr>
        <w:t>:</w:t>
      </w:r>
      <w:r w:rsidR="00A40D02" w:rsidRPr="00B70C9F">
        <w:rPr>
          <w:rFonts w:ascii="Courier New" w:hAnsi="Courier New" w:cs="Traditional Arabic" w:hint="cs"/>
          <w:sz w:val="34"/>
          <w:szCs w:val="34"/>
          <w:rtl/>
        </w:rPr>
        <w:t xml:space="preserve"> التواضع</w:t>
      </w:r>
      <w:r w:rsidR="00B70C9F">
        <w:rPr>
          <w:rFonts w:ascii="Courier New" w:hAnsi="Courier New" w:cs="Traditional Arabic" w:hint="cs"/>
          <w:sz w:val="34"/>
          <w:szCs w:val="34"/>
          <w:rtl/>
        </w:rPr>
        <w:t>،</w:t>
      </w:r>
      <w:r w:rsidR="00A40D02" w:rsidRPr="00B70C9F">
        <w:rPr>
          <w:rFonts w:ascii="Courier New" w:hAnsi="Courier New" w:cs="Traditional Arabic" w:hint="cs"/>
          <w:sz w:val="34"/>
          <w:szCs w:val="34"/>
          <w:rtl/>
        </w:rPr>
        <w:t xml:space="preserve"> </w:t>
      </w:r>
      <w:r w:rsidR="00A60DA4" w:rsidRPr="00B70C9F">
        <w:rPr>
          <w:rFonts w:ascii="Courier New" w:hAnsi="Courier New" w:cs="Traditional Arabic" w:hint="cs"/>
          <w:sz w:val="34"/>
          <w:szCs w:val="34"/>
          <w:rtl/>
        </w:rPr>
        <w:t>فذلك قوله تعالى</w:t>
      </w:r>
      <w:r w:rsidR="007530A4" w:rsidRPr="00B70C9F">
        <w:rPr>
          <w:rFonts w:ascii="Courier New" w:hAnsi="Courier New" w:cs="Traditional Arabic" w:hint="cs"/>
          <w:sz w:val="34"/>
          <w:szCs w:val="34"/>
          <w:rtl/>
        </w:rPr>
        <w:t xml:space="preserve"> في سورة البقرة</w:t>
      </w:r>
      <w:r w:rsidR="00B70C9F">
        <w:rPr>
          <w:rFonts w:ascii="Courier New" w:hAnsi="Courier New" w:cs="Traditional Arabic" w:hint="cs"/>
          <w:sz w:val="34"/>
          <w:szCs w:val="34"/>
          <w:rtl/>
        </w:rPr>
        <w:t>:</w:t>
      </w:r>
      <w:r w:rsidR="007530A4" w:rsidRPr="00B70C9F">
        <w:rPr>
          <w:rFonts w:ascii="Courier New" w:hAnsi="Courier New" w:cs="Traditional Arabic" w:hint="cs"/>
          <w:sz w:val="34"/>
          <w:szCs w:val="34"/>
          <w:rtl/>
        </w:rPr>
        <w:t xml:space="preserve"> (</w:t>
      </w:r>
      <w:r w:rsidR="007530A4" w:rsidRPr="00B70C9F">
        <w:rPr>
          <w:rFonts w:ascii="Courier New" w:hAnsi="Courier New" w:cs="Traditional Arabic"/>
          <w:sz w:val="34"/>
          <w:szCs w:val="34"/>
          <w:rtl/>
        </w:rPr>
        <w:t>وَاسْتَعِينُواْ بِالصَّبْرِ وَالصَّلاَةِ وَإِنَّهَا لَكَبِيرَةٌ إِلاَّ عَلَى الْخَاشِعِينَ</w:t>
      </w:r>
      <w:r w:rsidR="007530A4"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007530A4" w:rsidRPr="00B70C9F">
        <w:rPr>
          <w:rFonts w:ascii="Courier New" w:hAnsi="Courier New" w:cs="Traditional Arabic" w:hint="cs"/>
          <w:sz w:val="34"/>
          <w:szCs w:val="34"/>
          <w:rtl/>
        </w:rPr>
        <w:t xml:space="preserve"> 45} </w:t>
      </w:r>
      <w:r w:rsidR="00580A80" w:rsidRPr="00B70C9F">
        <w:rPr>
          <w:rFonts w:ascii="Courier New" w:hAnsi="Courier New" w:cs="Traditional Arabic" w:hint="cs"/>
          <w:sz w:val="34"/>
          <w:szCs w:val="34"/>
          <w:rtl/>
        </w:rPr>
        <w:t>يعني</w:t>
      </w:r>
      <w:r w:rsidR="00B70C9F">
        <w:rPr>
          <w:rFonts w:ascii="Courier New" w:hAnsi="Courier New" w:cs="Traditional Arabic" w:hint="cs"/>
          <w:sz w:val="34"/>
          <w:szCs w:val="34"/>
          <w:rtl/>
        </w:rPr>
        <w:t>:</w:t>
      </w:r>
      <w:r w:rsidR="00580A80" w:rsidRPr="00B70C9F">
        <w:rPr>
          <w:rFonts w:ascii="Courier New" w:hAnsi="Courier New" w:cs="Traditional Arabic" w:hint="cs"/>
          <w:sz w:val="34"/>
          <w:szCs w:val="34"/>
          <w:rtl/>
        </w:rPr>
        <w:t xml:space="preserve"> المتواضعين</w:t>
      </w:r>
    </w:p>
    <w:p w:rsidR="007530A4" w:rsidRPr="00B70C9F" w:rsidRDefault="007530A4" w:rsidP="006D531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الثاني</w:t>
      </w:r>
      <w:r w:rsidR="00B70C9F">
        <w:rPr>
          <w:rFonts w:ascii="Courier New" w:hAnsi="Courier New" w:cs="Traditional Arabic" w:hint="cs"/>
          <w:sz w:val="34"/>
          <w:szCs w:val="34"/>
          <w:rtl/>
        </w:rPr>
        <w:t>،</w:t>
      </w:r>
      <w:r w:rsidR="00580A80" w:rsidRPr="00B70C9F">
        <w:rPr>
          <w:rFonts w:ascii="Courier New" w:hAnsi="Courier New" w:cs="Traditional Arabic" w:hint="cs"/>
          <w:sz w:val="34"/>
          <w:szCs w:val="34"/>
          <w:rtl/>
        </w:rPr>
        <w:t xml:space="preserve"> الخشوع</w:t>
      </w:r>
      <w:r w:rsidR="00B70C9F">
        <w:rPr>
          <w:rFonts w:ascii="Courier New" w:hAnsi="Courier New" w:cs="Traditional Arabic" w:hint="cs"/>
          <w:sz w:val="34"/>
          <w:szCs w:val="34"/>
          <w:rtl/>
        </w:rPr>
        <w:t>،</w:t>
      </w:r>
      <w:r w:rsidR="00580A80" w:rsidRPr="00B70C9F">
        <w:rPr>
          <w:rFonts w:ascii="Courier New" w:hAnsi="Courier New" w:cs="Traditional Arabic" w:hint="cs"/>
          <w:sz w:val="34"/>
          <w:szCs w:val="34"/>
          <w:rtl/>
        </w:rPr>
        <w:t xml:space="preserve"> يعني</w:t>
      </w:r>
      <w:r w:rsidR="00B70C9F">
        <w:rPr>
          <w:rFonts w:ascii="Courier New" w:hAnsi="Courier New" w:cs="Traditional Arabic" w:hint="cs"/>
          <w:sz w:val="34"/>
          <w:szCs w:val="34"/>
          <w:rtl/>
        </w:rPr>
        <w:t>:</w:t>
      </w:r>
      <w:r w:rsidR="00580A80" w:rsidRPr="00B70C9F">
        <w:rPr>
          <w:rFonts w:ascii="Courier New" w:hAnsi="Courier New" w:cs="Traditional Arabic" w:hint="cs"/>
          <w:sz w:val="34"/>
          <w:szCs w:val="34"/>
          <w:rtl/>
        </w:rPr>
        <w:t xml:space="preserve"> الخوف</w:t>
      </w:r>
      <w:r w:rsidR="00B70C9F">
        <w:rPr>
          <w:rFonts w:ascii="Courier New" w:hAnsi="Courier New" w:cs="Traditional Arabic" w:hint="cs"/>
          <w:sz w:val="34"/>
          <w:szCs w:val="34"/>
          <w:rtl/>
        </w:rPr>
        <w:t>،</w:t>
      </w:r>
      <w:r w:rsidR="00580A80" w:rsidRPr="00B70C9F">
        <w:rPr>
          <w:rFonts w:ascii="Courier New" w:hAnsi="Courier New" w:cs="Traditional Arabic" w:hint="cs"/>
          <w:sz w:val="34"/>
          <w:szCs w:val="34"/>
          <w:rtl/>
        </w:rPr>
        <w:t xml:space="preserve"> قوله تعالى في سورة  الأنبياء</w:t>
      </w:r>
      <w:r w:rsidR="00B70C9F">
        <w:rPr>
          <w:rFonts w:ascii="Courier New" w:hAnsi="Courier New" w:cs="Traditional Arabic" w:hint="cs"/>
          <w:sz w:val="34"/>
          <w:szCs w:val="34"/>
          <w:rtl/>
        </w:rPr>
        <w:t>:</w:t>
      </w:r>
      <w:r w:rsidR="00580A80" w:rsidRPr="00B70C9F">
        <w:rPr>
          <w:rFonts w:ascii="Courier New" w:hAnsi="Courier New" w:cs="Traditional Arabic" w:hint="cs"/>
          <w:sz w:val="34"/>
          <w:szCs w:val="34"/>
          <w:rtl/>
        </w:rPr>
        <w:t xml:space="preserve"> (</w:t>
      </w:r>
      <w:r w:rsidR="00580A80" w:rsidRPr="00B70C9F">
        <w:rPr>
          <w:rFonts w:ascii="Courier New" w:hAnsi="Courier New" w:cs="Traditional Arabic"/>
          <w:sz w:val="34"/>
          <w:szCs w:val="34"/>
          <w:rtl/>
        </w:rPr>
        <w:t>وَكَانُوا لَنَا خَاشِعِينَ</w:t>
      </w:r>
      <w:r w:rsidR="00580A80" w:rsidRPr="00B70C9F">
        <w:rPr>
          <w:rFonts w:ascii="Courier New" w:hAnsi="Courier New" w:cs="Traditional Arabic" w:hint="cs"/>
          <w:sz w:val="34"/>
          <w:szCs w:val="34"/>
          <w:rtl/>
        </w:rPr>
        <w:t>){الأنبياء</w:t>
      </w:r>
      <w:r w:rsidR="00B70C9F">
        <w:rPr>
          <w:rFonts w:ascii="Courier New" w:hAnsi="Courier New" w:cs="Traditional Arabic" w:hint="cs"/>
          <w:sz w:val="34"/>
          <w:szCs w:val="34"/>
          <w:rtl/>
        </w:rPr>
        <w:t>:</w:t>
      </w:r>
      <w:r w:rsidR="00580A80" w:rsidRPr="00B70C9F">
        <w:rPr>
          <w:rFonts w:ascii="Courier New" w:hAnsi="Courier New" w:cs="Traditional Arabic" w:hint="cs"/>
          <w:sz w:val="34"/>
          <w:szCs w:val="34"/>
          <w:rtl/>
        </w:rPr>
        <w:t xml:space="preserve"> 90} يعني</w:t>
      </w:r>
      <w:r w:rsidR="00B70C9F">
        <w:rPr>
          <w:rFonts w:ascii="Courier New" w:hAnsi="Courier New" w:cs="Traditional Arabic" w:hint="cs"/>
          <w:sz w:val="34"/>
          <w:szCs w:val="34"/>
          <w:rtl/>
        </w:rPr>
        <w:t>:</w:t>
      </w:r>
      <w:r w:rsidR="00580A80" w:rsidRPr="00B70C9F">
        <w:rPr>
          <w:rFonts w:ascii="Courier New" w:hAnsi="Courier New" w:cs="Traditional Arabic" w:hint="cs"/>
          <w:sz w:val="34"/>
          <w:szCs w:val="34"/>
          <w:rtl/>
        </w:rPr>
        <w:t xml:space="preserve"> خائفين </w:t>
      </w:r>
    </w:p>
    <w:p w:rsidR="00580A80" w:rsidRPr="00B70C9F" w:rsidRDefault="00580A80" w:rsidP="006D531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الخشوع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سكون الجوارح</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النظر إلى موضع السجود</w:t>
      </w:r>
      <w:r w:rsidR="00B70C9F">
        <w:rPr>
          <w:rFonts w:ascii="Courier New" w:hAnsi="Courier New" w:cs="Traditional Arabic" w:hint="cs"/>
          <w:sz w:val="34"/>
          <w:szCs w:val="34"/>
          <w:rtl/>
        </w:rPr>
        <w:t>،</w:t>
      </w:r>
      <w:r w:rsidR="00A60DA4" w:rsidRPr="00B70C9F">
        <w:rPr>
          <w:rFonts w:ascii="Courier New" w:hAnsi="Courier New" w:cs="Traditional Arabic" w:hint="cs"/>
          <w:sz w:val="34"/>
          <w:szCs w:val="34"/>
          <w:rtl/>
        </w:rPr>
        <w:t xml:space="preserve"> قوله تعالى في سورة </w:t>
      </w:r>
      <w:r w:rsidRPr="00B70C9F">
        <w:rPr>
          <w:rFonts w:ascii="Courier New" w:hAnsi="Courier New" w:cs="Traditional Arabic" w:hint="cs"/>
          <w:sz w:val="34"/>
          <w:szCs w:val="34"/>
          <w:rtl/>
        </w:rPr>
        <w:t>المؤمنون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الَّذِينَ هُمْ فِي صَلاتِهِمْ خَاشِعُونَ</w:t>
      </w:r>
      <w:r w:rsidRPr="00B70C9F">
        <w:rPr>
          <w:rFonts w:ascii="Courier New" w:hAnsi="Courier New" w:cs="Traditional Arabic" w:hint="cs"/>
          <w:sz w:val="34"/>
          <w:szCs w:val="34"/>
          <w:rtl/>
        </w:rPr>
        <w:t>){المؤمنون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 </w:t>
      </w:r>
    </w:p>
    <w:p w:rsidR="00A60DA4" w:rsidRPr="00B70C9F" w:rsidRDefault="00580A80" w:rsidP="006A0E04">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الرابع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w:t>
      </w:r>
      <w:r w:rsidR="006265E8" w:rsidRPr="00B70C9F">
        <w:rPr>
          <w:rFonts w:ascii="Courier New" w:hAnsi="Courier New" w:cs="Traditional Arabic" w:hint="cs"/>
          <w:sz w:val="34"/>
          <w:szCs w:val="34"/>
          <w:rtl/>
        </w:rPr>
        <w:t>لخشوع يعنى</w:t>
      </w:r>
      <w:r w:rsidR="00B70C9F">
        <w:rPr>
          <w:rFonts w:ascii="Courier New" w:hAnsi="Courier New" w:cs="Traditional Arabic" w:hint="cs"/>
          <w:sz w:val="34"/>
          <w:szCs w:val="34"/>
          <w:rtl/>
        </w:rPr>
        <w:t>:</w:t>
      </w:r>
      <w:r w:rsidR="006265E8" w:rsidRPr="00B70C9F">
        <w:rPr>
          <w:rFonts w:ascii="Courier New" w:hAnsi="Courier New" w:cs="Traditional Arabic" w:hint="cs"/>
          <w:sz w:val="34"/>
          <w:szCs w:val="34"/>
          <w:rtl/>
        </w:rPr>
        <w:t xml:space="preserve"> التذلل قوله تعالى </w:t>
      </w:r>
      <w:r w:rsidRPr="00B70C9F">
        <w:rPr>
          <w:rFonts w:ascii="Courier New" w:hAnsi="Courier New" w:cs="Traditional Arabic" w:hint="cs"/>
          <w:sz w:val="34"/>
          <w:szCs w:val="34"/>
          <w:rtl/>
        </w:rPr>
        <w:t>في سورة طه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وَخَشَعَت الأصْوَاتُ لِلرَّحْمَنِ</w:t>
      </w:r>
      <w:r w:rsidR="00A40D02" w:rsidRPr="00B70C9F">
        <w:rPr>
          <w:rFonts w:ascii="Courier New" w:hAnsi="Courier New" w:cs="Traditional Arabic" w:hint="cs"/>
          <w:sz w:val="34"/>
          <w:szCs w:val="34"/>
          <w:rtl/>
        </w:rPr>
        <w:t>){طه</w:t>
      </w:r>
      <w:r w:rsidR="00B70C9F">
        <w:rPr>
          <w:rFonts w:ascii="Courier New" w:hAnsi="Courier New" w:cs="Traditional Arabic" w:hint="cs"/>
          <w:sz w:val="34"/>
          <w:szCs w:val="34"/>
          <w:rtl/>
        </w:rPr>
        <w:t>:</w:t>
      </w:r>
      <w:r w:rsidR="009B37C5" w:rsidRPr="00B70C9F">
        <w:rPr>
          <w:rFonts w:ascii="Courier New" w:hAnsi="Courier New" w:cs="Traditional Arabic" w:hint="cs"/>
          <w:sz w:val="34"/>
          <w:szCs w:val="34"/>
          <w:rtl/>
        </w:rPr>
        <w:t xml:space="preserve"> 108} يقول</w:t>
      </w:r>
      <w:r w:rsidR="00B70C9F">
        <w:rPr>
          <w:rFonts w:ascii="Courier New" w:hAnsi="Courier New" w:cs="Traditional Arabic" w:hint="cs"/>
          <w:sz w:val="34"/>
          <w:szCs w:val="34"/>
          <w:rtl/>
        </w:rPr>
        <w:t>:</w:t>
      </w:r>
      <w:r w:rsidR="009B37C5" w:rsidRPr="00B70C9F">
        <w:rPr>
          <w:rFonts w:ascii="Courier New" w:hAnsi="Courier New" w:cs="Traditional Arabic" w:hint="cs"/>
          <w:sz w:val="34"/>
          <w:szCs w:val="34"/>
          <w:rtl/>
        </w:rPr>
        <w:t xml:space="preserve"> ذلَّت</w:t>
      </w:r>
      <w:r w:rsidR="00A40D02" w:rsidRPr="00B70C9F">
        <w:rPr>
          <w:rFonts w:ascii="Courier New" w:hAnsi="Courier New" w:cs="Traditional Arabic" w:hint="cs"/>
          <w:sz w:val="34"/>
          <w:szCs w:val="34"/>
          <w:rtl/>
        </w:rPr>
        <w:t>))</w:t>
      </w:r>
      <w:r w:rsidR="00A40D02" w:rsidRPr="00B70C9F">
        <w:rPr>
          <w:rFonts w:cs="Traditional Arabic"/>
          <w:sz w:val="34"/>
          <w:szCs w:val="34"/>
          <w:vertAlign w:val="superscript"/>
          <w:rtl/>
        </w:rPr>
        <w:t>(</w:t>
      </w:r>
      <w:r w:rsidR="00A40D02" w:rsidRPr="00B70C9F">
        <w:rPr>
          <w:rFonts w:cs="Traditional Arabic"/>
          <w:sz w:val="34"/>
          <w:szCs w:val="34"/>
          <w:vertAlign w:val="superscript"/>
          <w:rtl/>
        </w:rPr>
        <w:footnoteReference w:id="136"/>
      </w:r>
      <w:r w:rsidR="00A40D02" w:rsidRPr="00B70C9F">
        <w:rPr>
          <w:rFonts w:cs="Traditional Arabic"/>
          <w:sz w:val="34"/>
          <w:szCs w:val="34"/>
          <w:vertAlign w:val="superscript"/>
          <w:rtl/>
        </w:rPr>
        <w:t>)</w:t>
      </w:r>
      <w:r w:rsidR="00A60DA4" w:rsidRPr="00B70C9F">
        <w:rPr>
          <w:rFonts w:ascii="Courier New" w:hAnsi="Courier New" w:cs="Traditional Arabic" w:hint="cs"/>
          <w:sz w:val="34"/>
          <w:szCs w:val="34"/>
          <w:rtl/>
        </w:rPr>
        <w:t xml:space="preserve">ومثل هذا قال </w:t>
      </w:r>
      <w:proofErr w:type="spellStart"/>
      <w:r w:rsidR="006A0E04" w:rsidRPr="00B70C9F">
        <w:rPr>
          <w:rFonts w:ascii="Courier New" w:hAnsi="Courier New" w:cs="Traditional Arabic" w:hint="cs"/>
          <w:sz w:val="34"/>
          <w:szCs w:val="34"/>
          <w:rtl/>
        </w:rPr>
        <w:t>الحيري</w:t>
      </w:r>
      <w:proofErr w:type="spellEnd"/>
      <w:r w:rsidR="006A0E04" w:rsidRPr="00B70C9F">
        <w:rPr>
          <w:rFonts w:cs="Traditional Arabic"/>
          <w:sz w:val="34"/>
          <w:szCs w:val="34"/>
          <w:vertAlign w:val="superscript"/>
          <w:rtl/>
        </w:rPr>
        <w:t>(</w:t>
      </w:r>
      <w:r w:rsidR="006A0E04" w:rsidRPr="00B70C9F">
        <w:rPr>
          <w:rFonts w:cs="Traditional Arabic"/>
          <w:sz w:val="34"/>
          <w:szCs w:val="34"/>
          <w:vertAlign w:val="superscript"/>
          <w:rtl/>
        </w:rPr>
        <w:footnoteReference w:id="137"/>
      </w:r>
      <w:r w:rsidR="006A0E04" w:rsidRPr="00B70C9F">
        <w:rPr>
          <w:rFonts w:cs="Traditional Arabic"/>
          <w:sz w:val="34"/>
          <w:szCs w:val="34"/>
          <w:vertAlign w:val="superscript"/>
          <w:rtl/>
        </w:rPr>
        <w:t>)</w:t>
      </w:r>
      <w:r w:rsidR="006A0E04" w:rsidRPr="00B70C9F">
        <w:rPr>
          <w:rFonts w:ascii="Courier New" w:hAnsi="Courier New" w:cs="Traditional Arabic" w:hint="cs"/>
          <w:sz w:val="34"/>
          <w:szCs w:val="34"/>
          <w:rtl/>
        </w:rPr>
        <w:t xml:space="preserve">  و</w:t>
      </w:r>
      <w:r w:rsidR="00A60DA4" w:rsidRPr="00B70C9F">
        <w:rPr>
          <w:rFonts w:ascii="Courier New" w:hAnsi="Courier New" w:cs="Traditional Arabic" w:hint="cs"/>
          <w:sz w:val="34"/>
          <w:szCs w:val="34"/>
          <w:rtl/>
        </w:rPr>
        <w:t>ابن الجوزي</w:t>
      </w:r>
      <w:r w:rsidR="00A60DA4" w:rsidRPr="00B70C9F">
        <w:rPr>
          <w:rFonts w:cs="Traditional Arabic"/>
          <w:sz w:val="34"/>
          <w:szCs w:val="34"/>
          <w:vertAlign w:val="superscript"/>
          <w:rtl/>
        </w:rPr>
        <w:t>(</w:t>
      </w:r>
      <w:r w:rsidR="00A60DA4" w:rsidRPr="00B70C9F">
        <w:rPr>
          <w:rFonts w:cs="Traditional Arabic"/>
          <w:sz w:val="34"/>
          <w:szCs w:val="34"/>
          <w:vertAlign w:val="superscript"/>
          <w:rtl/>
        </w:rPr>
        <w:footnoteReference w:id="138"/>
      </w:r>
      <w:r w:rsidR="00A60DA4" w:rsidRPr="00B70C9F">
        <w:rPr>
          <w:rFonts w:cs="Traditional Arabic"/>
          <w:sz w:val="34"/>
          <w:szCs w:val="34"/>
          <w:vertAlign w:val="superscript"/>
          <w:rtl/>
        </w:rPr>
        <w:t>)</w:t>
      </w:r>
      <w:r w:rsidR="00A60DA4" w:rsidRPr="00B70C9F">
        <w:rPr>
          <w:rFonts w:ascii="Courier New" w:hAnsi="Courier New" w:cs="Traditional Arabic" w:hint="cs"/>
          <w:sz w:val="34"/>
          <w:szCs w:val="34"/>
          <w:rtl/>
        </w:rPr>
        <w:t xml:space="preserve"> </w:t>
      </w:r>
    </w:p>
    <w:p w:rsidR="004E6485" w:rsidRPr="00B70C9F" w:rsidRDefault="00BF6E80" w:rsidP="00D97F8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 xml:space="preserve"> </w:t>
      </w:r>
      <w:r w:rsidR="009B37C5" w:rsidRPr="00B70C9F">
        <w:rPr>
          <w:rFonts w:ascii="Courier New" w:hAnsi="Courier New" w:cs="Traditional Arabic" w:hint="cs"/>
          <w:sz w:val="34"/>
          <w:szCs w:val="34"/>
          <w:rtl/>
        </w:rPr>
        <w:t>التواضع</w:t>
      </w:r>
      <w:r w:rsidR="00B70C9F">
        <w:rPr>
          <w:rFonts w:ascii="Courier New" w:hAnsi="Courier New" w:cs="Traditional Arabic" w:hint="cs"/>
          <w:sz w:val="34"/>
          <w:szCs w:val="34"/>
          <w:rtl/>
        </w:rPr>
        <w:t>،</w:t>
      </w:r>
      <w:r w:rsidR="009B37C5" w:rsidRPr="00B70C9F">
        <w:rPr>
          <w:rFonts w:ascii="Courier New" w:hAnsi="Courier New" w:cs="Traditional Arabic" w:hint="cs"/>
          <w:sz w:val="34"/>
          <w:szCs w:val="34"/>
          <w:rtl/>
        </w:rPr>
        <w:t xml:space="preserve">  والخوف</w:t>
      </w:r>
      <w:r w:rsidR="00B70C9F">
        <w:rPr>
          <w:rFonts w:ascii="Courier New" w:hAnsi="Courier New" w:cs="Traditional Arabic" w:hint="cs"/>
          <w:sz w:val="34"/>
          <w:szCs w:val="34"/>
          <w:rtl/>
        </w:rPr>
        <w:t>،</w:t>
      </w:r>
      <w:r w:rsidR="009B37C5" w:rsidRPr="00B70C9F">
        <w:rPr>
          <w:rFonts w:ascii="Courier New" w:hAnsi="Courier New" w:cs="Traditional Arabic" w:hint="cs"/>
          <w:sz w:val="34"/>
          <w:szCs w:val="34"/>
          <w:rtl/>
        </w:rPr>
        <w:t xml:space="preserve"> والتذلل</w:t>
      </w:r>
      <w:r w:rsidR="00B70C9F">
        <w:rPr>
          <w:rFonts w:ascii="Courier New" w:hAnsi="Courier New" w:cs="Traditional Arabic" w:hint="cs"/>
          <w:sz w:val="34"/>
          <w:szCs w:val="34"/>
          <w:rtl/>
        </w:rPr>
        <w:t>،</w:t>
      </w:r>
      <w:r w:rsidR="009B37C5" w:rsidRPr="00B70C9F">
        <w:rPr>
          <w:rFonts w:ascii="Courier New" w:hAnsi="Courier New" w:cs="Traditional Arabic" w:hint="cs"/>
          <w:sz w:val="34"/>
          <w:szCs w:val="34"/>
          <w:rtl/>
        </w:rPr>
        <w:t xml:space="preserve"> والسكون لا يصح أن تكون أوجهًا للخشوع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لأنَّها من مرادفاته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والأوجه الحقيقية أن تكون معانيها مختلفة متباينة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وهذه الأوجه المزعومة لأنَّها مبنية على الترادف ليس وجه منها أولى من غيره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جميعها تُعدُّ واحدة من جهة ترادف</w:t>
      </w:r>
      <w:r w:rsidR="009B37C5" w:rsidRPr="00B70C9F">
        <w:rPr>
          <w:rFonts w:ascii="Courier New" w:hAnsi="Courier New" w:cs="Traditional Arabic" w:hint="cs"/>
          <w:sz w:val="34"/>
          <w:szCs w:val="34"/>
          <w:rtl/>
        </w:rPr>
        <w:t>ها</w:t>
      </w:r>
      <w:r w:rsidR="00B70C9F">
        <w:rPr>
          <w:rFonts w:ascii="Courier New" w:hAnsi="Courier New" w:cs="Traditional Arabic" w:hint="cs"/>
          <w:sz w:val="34"/>
          <w:szCs w:val="34"/>
          <w:rtl/>
        </w:rPr>
        <w:t>،</w:t>
      </w:r>
      <w:r w:rsidR="00657EC5" w:rsidRPr="00B70C9F">
        <w:rPr>
          <w:rFonts w:ascii="Courier New" w:hAnsi="Courier New" w:cs="Traditional Arabic" w:hint="cs"/>
          <w:sz w:val="34"/>
          <w:szCs w:val="34"/>
          <w:rtl/>
        </w:rPr>
        <w:t xml:space="preserve"> </w:t>
      </w:r>
      <w:r w:rsidR="009B37C5" w:rsidRPr="00B70C9F">
        <w:rPr>
          <w:rFonts w:ascii="Courier New" w:hAnsi="Courier New" w:cs="Traditional Arabic" w:hint="cs"/>
          <w:sz w:val="34"/>
          <w:szCs w:val="34"/>
          <w:rtl/>
        </w:rPr>
        <w:t>أي</w:t>
      </w:r>
      <w:r w:rsidR="00B70C9F">
        <w:rPr>
          <w:rFonts w:ascii="Courier New" w:hAnsi="Courier New" w:cs="Traditional Arabic" w:hint="cs"/>
          <w:sz w:val="34"/>
          <w:szCs w:val="34"/>
          <w:rtl/>
        </w:rPr>
        <w:t>:</w:t>
      </w:r>
      <w:r w:rsidR="009B37C5" w:rsidRPr="00B70C9F">
        <w:rPr>
          <w:rFonts w:ascii="Courier New" w:hAnsi="Courier New" w:cs="Traditional Arabic" w:hint="cs"/>
          <w:sz w:val="34"/>
          <w:szCs w:val="34"/>
          <w:rtl/>
        </w:rPr>
        <w:t xml:space="preserve"> كل منها لا </w:t>
      </w:r>
      <w:r w:rsidR="00CC4321" w:rsidRPr="00B70C9F">
        <w:rPr>
          <w:rFonts w:ascii="Courier New" w:hAnsi="Courier New" w:cs="Traditional Arabic" w:hint="cs"/>
          <w:sz w:val="34"/>
          <w:szCs w:val="34"/>
          <w:rtl/>
        </w:rPr>
        <w:t>يعني الخشوع بعينه</w:t>
      </w:r>
      <w:r w:rsidR="00B70C9F">
        <w:rPr>
          <w:rFonts w:ascii="Courier New" w:hAnsi="Courier New" w:cs="Traditional Arabic" w:hint="cs"/>
          <w:sz w:val="34"/>
          <w:szCs w:val="34"/>
          <w:rtl/>
        </w:rPr>
        <w:t>،</w:t>
      </w:r>
      <w:r w:rsidR="00CC4321" w:rsidRPr="00B70C9F">
        <w:rPr>
          <w:rFonts w:ascii="Courier New" w:hAnsi="Courier New" w:cs="Traditional Arabic" w:hint="cs"/>
          <w:sz w:val="34"/>
          <w:szCs w:val="34"/>
          <w:rtl/>
        </w:rPr>
        <w:t xml:space="preserve"> بل المعنى القريب منه</w:t>
      </w:r>
      <w:r w:rsidR="00B70C9F">
        <w:rPr>
          <w:rFonts w:ascii="Courier New" w:hAnsi="Courier New" w:cs="Traditional Arabic" w:hint="cs"/>
          <w:sz w:val="34"/>
          <w:szCs w:val="34"/>
          <w:rtl/>
        </w:rPr>
        <w:t>،</w:t>
      </w:r>
      <w:r w:rsidR="00CC4321" w:rsidRPr="00B70C9F">
        <w:rPr>
          <w:rFonts w:ascii="Courier New" w:hAnsi="Courier New" w:cs="Traditional Arabic" w:hint="cs"/>
          <w:sz w:val="34"/>
          <w:szCs w:val="34"/>
          <w:rtl/>
        </w:rPr>
        <w:t xml:space="preserve"> </w:t>
      </w:r>
      <w:r w:rsidR="009B37C5" w:rsidRPr="00B70C9F">
        <w:rPr>
          <w:rFonts w:ascii="Courier New" w:hAnsi="Courier New" w:cs="Traditional Arabic" w:hint="cs"/>
          <w:sz w:val="34"/>
          <w:szCs w:val="34"/>
          <w:rtl/>
        </w:rPr>
        <w:t>ف</w:t>
      </w:r>
      <w:r w:rsidR="00657EC5" w:rsidRPr="00B70C9F">
        <w:rPr>
          <w:rFonts w:ascii="Courier New" w:hAnsi="Courier New" w:cs="Traditional Arabic" w:hint="cs"/>
          <w:sz w:val="34"/>
          <w:szCs w:val="34"/>
          <w:rtl/>
        </w:rPr>
        <w:t xml:space="preserve">لا يخفى على باحث أنَّها </w:t>
      </w:r>
      <w:r w:rsidR="009B37C5" w:rsidRPr="00B70C9F">
        <w:rPr>
          <w:rFonts w:ascii="Courier New" w:hAnsi="Courier New" w:cs="Traditional Arabic" w:hint="cs"/>
          <w:sz w:val="34"/>
          <w:szCs w:val="34"/>
          <w:rtl/>
        </w:rPr>
        <w:t xml:space="preserve">والخشوع </w:t>
      </w:r>
      <w:r w:rsidR="00657EC5" w:rsidRPr="00B70C9F">
        <w:rPr>
          <w:rFonts w:ascii="Courier New" w:hAnsi="Courier New" w:cs="Traditional Arabic" w:hint="cs"/>
          <w:sz w:val="34"/>
          <w:szCs w:val="34"/>
          <w:rtl/>
        </w:rPr>
        <w:t xml:space="preserve">معان </w:t>
      </w:r>
      <w:r w:rsidR="00A60DA4" w:rsidRPr="00B70C9F">
        <w:rPr>
          <w:rFonts w:ascii="Courier New" w:hAnsi="Courier New" w:cs="Traditional Arabic" w:hint="cs"/>
          <w:sz w:val="34"/>
          <w:szCs w:val="34"/>
          <w:rtl/>
        </w:rPr>
        <w:t>مترادفة</w:t>
      </w:r>
      <w:r w:rsidR="00B70C9F">
        <w:rPr>
          <w:rFonts w:ascii="Courier New" w:hAnsi="Courier New" w:cs="Traditional Arabic" w:hint="cs"/>
          <w:sz w:val="34"/>
          <w:szCs w:val="34"/>
          <w:rtl/>
        </w:rPr>
        <w:t>،</w:t>
      </w:r>
      <w:r w:rsidR="00A60DA4" w:rsidRPr="00B70C9F">
        <w:rPr>
          <w:rFonts w:ascii="Courier New" w:hAnsi="Courier New" w:cs="Traditional Arabic" w:hint="cs"/>
          <w:sz w:val="34"/>
          <w:szCs w:val="34"/>
          <w:rtl/>
        </w:rPr>
        <w:t xml:space="preserve"> حتى ل</w:t>
      </w:r>
      <w:r w:rsidR="009B37C5" w:rsidRPr="00B70C9F">
        <w:rPr>
          <w:rFonts w:ascii="Courier New" w:hAnsi="Courier New" w:cs="Traditional Arabic" w:hint="cs"/>
          <w:sz w:val="34"/>
          <w:szCs w:val="34"/>
          <w:rtl/>
        </w:rPr>
        <w:t>ي</w:t>
      </w:r>
      <w:r w:rsidR="00A60DA4" w:rsidRPr="00B70C9F">
        <w:rPr>
          <w:rFonts w:ascii="Courier New" w:hAnsi="Courier New" w:cs="Traditional Arabic" w:hint="cs"/>
          <w:sz w:val="34"/>
          <w:szCs w:val="34"/>
          <w:rtl/>
        </w:rPr>
        <w:t>صح أن تقع بعضها موقع بعض لتقارب معانيها</w:t>
      </w:r>
      <w:r w:rsidR="00B70C9F">
        <w:rPr>
          <w:rFonts w:ascii="Courier New" w:hAnsi="Courier New" w:cs="Traditional Arabic" w:hint="cs"/>
          <w:sz w:val="34"/>
          <w:szCs w:val="34"/>
          <w:rtl/>
        </w:rPr>
        <w:t>،</w:t>
      </w:r>
      <w:r w:rsidR="00A60DA4" w:rsidRPr="00B70C9F">
        <w:rPr>
          <w:rFonts w:ascii="Courier New" w:hAnsi="Courier New" w:cs="Traditional Arabic" w:hint="cs"/>
          <w:sz w:val="34"/>
          <w:szCs w:val="34"/>
          <w:rtl/>
        </w:rPr>
        <w:t xml:space="preserve"> </w:t>
      </w:r>
      <w:r w:rsidR="009B37C5" w:rsidRPr="00B70C9F">
        <w:rPr>
          <w:rFonts w:ascii="Courier New" w:hAnsi="Courier New" w:cs="Traditional Arabic" w:hint="cs"/>
          <w:sz w:val="34"/>
          <w:szCs w:val="34"/>
          <w:rtl/>
        </w:rPr>
        <w:t>فشاهد الوجه الرابع</w:t>
      </w:r>
      <w:r w:rsidR="00B70C9F">
        <w:rPr>
          <w:rFonts w:ascii="Courier New" w:hAnsi="Courier New" w:cs="Traditional Arabic" w:hint="cs"/>
          <w:sz w:val="34"/>
          <w:szCs w:val="34"/>
          <w:rtl/>
        </w:rPr>
        <w:t>:</w:t>
      </w:r>
      <w:r w:rsidR="009B37C5" w:rsidRPr="00B70C9F">
        <w:rPr>
          <w:rFonts w:ascii="Courier New" w:hAnsi="Courier New" w:cs="Traditional Arabic" w:hint="cs"/>
          <w:sz w:val="34"/>
          <w:szCs w:val="34"/>
          <w:rtl/>
        </w:rPr>
        <w:t xml:space="preserve"> </w:t>
      </w:r>
      <w:r w:rsidR="00D97F81" w:rsidRPr="00B70C9F">
        <w:rPr>
          <w:rFonts w:ascii="Courier New" w:hAnsi="Courier New" w:cs="Traditional Arabic" w:hint="cs"/>
          <w:sz w:val="34"/>
          <w:szCs w:val="34"/>
          <w:rtl/>
        </w:rPr>
        <w:t>(</w:t>
      </w:r>
      <w:r w:rsidR="00D97F81" w:rsidRPr="00B70C9F">
        <w:rPr>
          <w:rFonts w:ascii="Courier New" w:hAnsi="Courier New" w:cs="Traditional Arabic"/>
          <w:sz w:val="34"/>
          <w:szCs w:val="34"/>
          <w:rtl/>
        </w:rPr>
        <w:t xml:space="preserve">وَخَشَعَت </w:t>
      </w:r>
      <w:r w:rsidR="009B37C5" w:rsidRPr="00B70C9F">
        <w:rPr>
          <w:rFonts w:ascii="Courier New" w:hAnsi="Courier New" w:cs="Traditional Arabic"/>
          <w:sz w:val="34"/>
          <w:szCs w:val="34"/>
          <w:rtl/>
        </w:rPr>
        <w:t>َّ</w:t>
      </w:r>
      <w:r w:rsidR="00D97F81" w:rsidRPr="00B70C9F">
        <w:rPr>
          <w:rFonts w:ascii="Courier New" w:hAnsi="Courier New" w:cs="Traditional Arabic"/>
          <w:sz w:val="34"/>
          <w:szCs w:val="34"/>
          <w:rtl/>
        </w:rPr>
        <w:t>الأصْوَاتُ لِلر</w:t>
      </w:r>
      <w:r w:rsidR="009B37C5" w:rsidRPr="00B70C9F">
        <w:rPr>
          <w:rFonts w:ascii="Courier New" w:hAnsi="Courier New" w:cs="Traditional Arabic"/>
          <w:sz w:val="34"/>
          <w:szCs w:val="34"/>
          <w:rtl/>
        </w:rPr>
        <w:t>حْمَنِ</w:t>
      </w:r>
      <w:r w:rsidR="009B37C5" w:rsidRPr="00B70C9F">
        <w:rPr>
          <w:rFonts w:ascii="Courier New" w:hAnsi="Courier New" w:cs="Traditional Arabic" w:hint="cs"/>
          <w:sz w:val="34"/>
          <w:szCs w:val="34"/>
          <w:rtl/>
        </w:rPr>
        <w:t>) الذي جُعِل بمعنى التذلل</w:t>
      </w:r>
      <w:r w:rsidR="00B70C9F">
        <w:rPr>
          <w:rFonts w:ascii="Courier New" w:hAnsi="Courier New" w:cs="Traditional Arabic" w:hint="cs"/>
          <w:sz w:val="34"/>
          <w:szCs w:val="34"/>
          <w:rtl/>
        </w:rPr>
        <w:t>،</w:t>
      </w:r>
      <w:r w:rsidR="004E6485" w:rsidRPr="00B70C9F">
        <w:rPr>
          <w:rFonts w:ascii="Courier New" w:hAnsi="Courier New" w:cs="Traditional Arabic" w:hint="cs"/>
          <w:sz w:val="34"/>
          <w:szCs w:val="34"/>
          <w:rtl/>
        </w:rPr>
        <w:t xml:space="preserve"> </w:t>
      </w:r>
      <w:r w:rsidR="009B37C5" w:rsidRPr="00B70C9F">
        <w:rPr>
          <w:rFonts w:ascii="Courier New" w:hAnsi="Courier New" w:cs="Traditional Arabic" w:hint="cs"/>
          <w:sz w:val="34"/>
          <w:szCs w:val="34"/>
          <w:rtl/>
        </w:rPr>
        <w:t>جاء في تفسيره ((</w:t>
      </w:r>
      <w:r w:rsidR="00CC4321" w:rsidRPr="00B70C9F">
        <w:rPr>
          <w:rFonts w:ascii="Courier New" w:hAnsi="Courier New" w:cs="Traditional Arabic" w:hint="cs"/>
          <w:sz w:val="34"/>
          <w:szCs w:val="34"/>
          <w:rtl/>
        </w:rPr>
        <w:t>يقول تعالى  ذكره</w:t>
      </w:r>
      <w:r w:rsidR="00B70C9F">
        <w:rPr>
          <w:rFonts w:ascii="Courier New" w:hAnsi="Courier New" w:cs="Traditional Arabic" w:hint="cs"/>
          <w:sz w:val="34"/>
          <w:szCs w:val="34"/>
          <w:rtl/>
        </w:rPr>
        <w:t>:</w:t>
      </w:r>
      <w:r w:rsidR="00CC4321" w:rsidRPr="00B70C9F">
        <w:rPr>
          <w:rFonts w:ascii="Courier New" w:hAnsi="Courier New" w:cs="Traditional Arabic" w:hint="cs"/>
          <w:sz w:val="34"/>
          <w:szCs w:val="34"/>
          <w:rtl/>
        </w:rPr>
        <w:t xml:space="preserve"> وسكنت أصوات  الخلائق</w:t>
      </w:r>
      <w:r w:rsidR="00FD0C85">
        <w:rPr>
          <w:rFonts w:ascii="Courier New" w:hAnsi="Courier New" w:cs="Traditional Arabic" w:hint="cs"/>
          <w:sz w:val="34"/>
          <w:szCs w:val="34"/>
          <w:rtl/>
        </w:rPr>
        <w:t xml:space="preserve">... </w:t>
      </w:r>
      <w:r w:rsidR="00CC4321" w:rsidRPr="00B70C9F">
        <w:rPr>
          <w:rFonts w:ascii="Courier New" w:hAnsi="Courier New" w:cs="Traditional Arabic" w:hint="cs"/>
          <w:sz w:val="34"/>
          <w:szCs w:val="34"/>
          <w:rtl/>
        </w:rPr>
        <w:t>وعن ابن عباس قوله</w:t>
      </w:r>
      <w:r w:rsidR="00B70C9F">
        <w:rPr>
          <w:rFonts w:ascii="Courier New" w:hAnsi="Courier New" w:cs="Traditional Arabic" w:hint="cs"/>
          <w:sz w:val="34"/>
          <w:szCs w:val="34"/>
          <w:rtl/>
        </w:rPr>
        <w:t>:</w:t>
      </w:r>
      <w:r w:rsidR="00CC4321" w:rsidRPr="00B70C9F">
        <w:rPr>
          <w:rFonts w:ascii="Courier New" w:hAnsi="Courier New" w:cs="Traditional Arabic" w:hint="cs"/>
          <w:sz w:val="34"/>
          <w:szCs w:val="34"/>
          <w:rtl/>
        </w:rPr>
        <w:t xml:space="preserve"> (</w:t>
      </w:r>
      <w:r w:rsidR="00CC4321" w:rsidRPr="00B70C9F">
        <w:rPr>
          <w:rFonts w:ascii="Courier New" w:hAnsi="Courier New" w:cs="Traditional Arabic"/>
          <w:sz w:val="34"/>
          <w:szCs w:val="34"/>
          <w:rtl/>
        </w:rPr>
        <w:t>وَخَشَعَت</w:t>
      </w:r>
      <w:r w:rsidR="00CC4321" w:rsidRPr="00B70C9F">
        <w:rPr>
          <w:rFonts w:ascii="Courier New" w:hAnsi="Courier New" w:cs="Traditional Arabic" w:hint="cs"/>
          <w:sz w:val="34"/>
          <w:szCs w:val="34"/>
          <w:rtl/>
        </w:rPr>
        <w:t>)</w:t>
      </w:r>
      <w:r w:rsidR="00CC4321" w:rsidRPr="00B70C9F">
        <w:rPr>
          <w:rFonts w:ascii="Courier New" w:hAnsi="Courier New" w:cs="Traditional Arabic"/>
          <w:sz w:val="34"/>
          <w:szCs w:val="34"/>
          <w:rtl/>
        </w:rPr>
        <w:t xml:space="preserve"> </w:t>
      </w:r>
      <w:r w:rsidR="00CC4321" w:rsidRPr="00B70C9F">
        <w:rPr>
          <w:rFonts w:ascii="Courier New" w:hAnsi="Courier New" w:cs="Traditional Arabic" w:hint="cs"/>
          <w:sz w:val="34"/>
          <w:szCs w:val="34"/>
          <w:rtl/>
        </w:rPr>
        <w:t>يقول</w:t>
      </w:r>
      <w:r w:rsidR="00B70C9F">
        <w:rPr>
          <w:rFonts w:ascii="Courier New" w:hAnsi="Courier New" w:cs="Traditional Arabic" w:hint="cs"/>
          <w:sz w:val="34"/>
          <w:szCs w:val="34"/>
          <w:rtl/>
        </w:rPr>
        <w:t>:</w:t>
      </w:r>
      <w:r w:rsidR="00CC4321" w:rsidRPr="00B70C9F">
        <w:rPr>
          <w:rFonts w:ascii="Courier New" w:hAnsi="Courier New" w:cs="Traditional Arabic" w:hint="cs"/>
          <w:sz w:val="34"/>
          <w:szCs w:val="34"/>
          <w:rtl/>
        </w:rPr>
        <w:t xml:space="preserve"> سكنت))</w:t>
      </w:r>
      <w:r w:rsidR="00AE4E74" w:rsidRPr="00B70C9F">
        <w:rPr>
          <w:rFonts w:cs="Traditional Arabic"/>
          <w:sz w:val="34"/>
          <w:szCs w:val="34"/>
          <w:vertAlign w:val="superscript"/>
          <w:rtl/>
        </w:rPr>
        <w:t xml:space="preserve"> (</w:t>
      </w:r>
      <w:r w:rsidR="00AE4E74" w:rsidRPr="00B70C9F">
        <w:rPr>
          <w:rFonts w:cs="Traditional Arabic"/>
          <w:sz w:val="34"/>
          <w:szCs w:val="34"/>
          <w:vertAlign w:val="superscript"/>
          <w:rtl/>
        </w:rPr>
        <w:footnoteReference w:id="139"/>
      </w:r>
      <w:r w:rsidR="00AE4E74" w:rsidRPr="00B70C9F">
        <w:rPr>
          <w:rFonts w:cs="Traditional Arabic"/>
          <w:sz w:val="34"/>
          <w:szCs w:val="34"/>
          <w:vertAlign w:val="superscript"/>
          <w:rtl/>
        </w:rPr>
        <w:t>)</w:t>
      </w:r>
      <w:r w:rsidR="00AE4E74" w:rsidRPr="00B70C9F">
        <w:rPr>
          <w:rFonts w:ascii="Courier New" w:hAnsi="Courier New" w:cs="Traditional Arabic" w:hint="cs"/>
          <w:sz w:val="34"/>
          <w:szCs w:val="34"/>
          <w:rtl/>
        </w:rPr>
        <w:t xml:space="preserve"> وجاء في تفسيره أيضًا</w:t>
      </w:r>
      <w:r w:rsidR="00B70C9F">
        <w:rPr>
          <w:rFonts w:ascii="Courier New" w:hAnsi="Courier New" w:cs="Traditional Arabic" w:hint="cs"/>
          <w:sz w:val="34"/>
          <w:szCs w:val="34"/>
          <w:rtl/>
        </w:rPr>
        <w:t>:</w:t>
      </w:r>
      <w:r w:rsidR="00AE4E74" w:rsidRPr="00B70C9F">
        <w:rPr>
          <w:rFonts w:ascii="Courier New" w:hAnsi="Courier New" w:cs="Traditional Arabic" w:hint="cs"/>
          <w:sz w:val="34"/>
          <w:szCs w:val="34"/>
          <w:rtl/>
        </w:rPr>
        <w:t xml:space="preserve"> ((سكنت وذلت وخضعت</w:t>
      </w:r>
      <w:r w:rsidR="00FD0C85">
        <w:rPr>
          <w:rFonts w:ascii="Courier New" w:hAnsi="Courier New" w:cs="Traditional Arabic" w:hint="cs"/>
          <w:sz w:val="34"/>
          <w:szCs w:val="34"/>
          <w:rtl/>
        </w:rPr>
        <w:t xml:space="preserve">... </w:t>
      </w:r>
      <w:r w:rsidR="00AE4E74" w:rsidRPr="00B70C9F">
        <w:rPr>
          <w:rFonts w:ascii="Courier New" w:hAnsi="Courier New" w:cs="Traditional Arabic" w:hint="cs"/>
          <w:sz w:val="34"/>
          <w:szCs w:val="34"/>
          <w:rtl/>
        </w:rPr>
        <w:t>والمعنى على هذا التفسير</w:t>
      </w:r>
      <w:r w:rsidR="00B70C9F">
        <w:rPr>
          <w:rFonts w:ascii="Courier New" w:hAnsi="Courier New" w:cs="Traditional Arabic" w:hint="cs"/>
          <w:sz w:val="34"/>
          <w:szCs w:val="34"/>
          <w:rtl/>
        </w:rPr>
        <w:t>:</w:t>
      </w:r>
      <w:r w:rsidR="00AE4E74" w:rsidRPr="00B70C9F">
        <w:rPr>
          <w:rFonts w:ascii="Courier New" w:hAnsi="Courier New" w:cs="Traditional Arabic" w:hint="cs"/>
          <w:sz w:val="34"/>
          <w:szCs w:val="34"/>
          <w:rtl/>
        </w:rPr>
        <w:t xml:space="preserve">  سكنت الأصوات</w:t>
      </w:r>
      <w:r w:rsidR="00B70C9F">
        <w:rPr>
          <w:rFonts w:ascii="Courier New" w:hAnsi="Courier New" w:cs="Traditional Arabic" w:hint="cs"/>
          <w:sz w:val="34"/>
          <w:szCs w:val="34"/>
          <w:rtl/>
        </w:rPr>
        <w:t>،</w:t>
      </w:r>
      <w:r w:rsidR="00AE4E74" w:rsidRPr="00B70C9F">
        <w:rPr>
          <w:rFonts w:ascii="Courier New" w:hAnsi="Courier New" w:cs="Traditional Arabic" w:hint="cs"/>
          <w:sz w:val="34"/>
          <w:szCs w:val="34"/>
          <w:rtl/>
        </w:rPr>
        <w:t xml:space="preserve"> فلا يجهر أحد بكلام إلاَّ كالسر من الإشارة بالشفة</w:t>
      </w:r>
      <w:r w:rsidR="00B70C9F">
        <w:rPr>
          <w:rFonts w:ascii="Courier New" w:hAnsi="Courier New" w:cs="Traditional Arabic" w:hint="cs"/>
          <w:sz w:val="34"/>
          <w:szCs w:val="34"/>
          <w:rtl/>
        </w:rPr>
        <w:t>،</w:t>
      </w:r>
      <w:r w:rsidR="00AE4E74" w:rsidRPr="00B70C9F">
        <w:rPr>
          <w:rFonts w:ascii="Courier New" w:hAnsi="Courier New" w:cs="Traditional Arabic" w:hint="cs"/>
          <w:sz w:val="34"/>
          <w:szCs w:val="34"/>
          <w:rtl/>
        </w:rPr>
        <w:t xml:space="preserve"> وتحريك الفم من غير صوت))</w:t>
      </w:r>
      <w:r w:rsidR="00AE4E74" w:rsidRPr="00B70C9F">
        <w:rPr>
          <w:rFonts w:cs="Traditional Arabic"/>
          <w:sz w:val="34"/>
          <w:szCs w:val="34"/>
          <w:vertAlign w:val="superscript"/>
          <w:rtl/>
        </w:rPr>
        <w:t xml:space="preserve"> (</w:t>
      </w:r>
      <w:r w:rsidR="00AE4E74" w:rsidRPr="00B70C9F">
        <w:rPr>
          <w:rFonts w:cs="Traditional Arabic"/>
          <w:sz w:val="34"/>
          <w:szCs w:val="34"/>
          <w:vertAlign w:val="superscript"/>
          <w:rtl/>
        </w:rPr>
        <w:footnoteReference w:id="140"/>
      </w:r>
      <w:r w:rsidR="00AE4E74" w:rsidRPr="00B70C9F">
        <w:rPr>
          <w:rFonts w:cs="Traditional Arabic"/>
          <w:sz w:val="34"/>
          <w:szCs w:val="34"/>
          <w:vertAlign w:val="superscript"/>
          <w:rtl/>
        </w:rPr>
        <w:t>)</w:t>
      </w:r>
      <w:r w:rsidR="00AE4E74" w:rsidRPr="00B70C9F">
        <w:rPr>
          <w:rFonts w:ascii="Courier New" w:hAnsi="Courier New" w:cs="Traditional Arabic" w:hint="cs"/>
          <w:sz w:val="34"/>
          <w:szCs w:val="34"/>
          <w:rtl/>
        </w:rPr>
        <w:t xml:space="preserve"> </w:t>
      </w:r>
    </w:p>
    <w:p w:rsidR="007E2D2F" w:rsidRPr="00B70C9F" w:rsidRDefault="004E6485" w:rsidP="00AE4E74">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وشاهد الوجه 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الَّذِينَ هُمْ فِي صَلاتِهِمْ خَاشِعُونَ</w:t>
      </w:r>
      <w:r w:rsidRPr="00B70C9F">
        <w:rPr>
          <w:rFonts w:ascii="Courier New" w:hAnsi="Courier New" w:cs="Traditional Arabic" w:hint="cs"/>
          <w:sz w:val="34"/>
          <w:szCs w:val="34"/>
          <w:rtl/>
        </w:rPr>
        <w:t>)</w:t>
      </w:r>
      <w:r w:rsidR="00AE4E74"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الذي تعيَّن جعله في باب الوجوه بمعنى السكون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جاء في تفسيره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((يقول تعالى  ذكره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الذين هم في صلاتهم إذا قاموا فيها خاشعون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وخشوعهم فيها تذللهم لله بطاعته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واختلف أهل التأويل في الذي عني به في هذا الموضع من الخشوع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lastRenderedPageBreak/>
        <w:t>فقال بعضهم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عني به سكون الأطراف في الصلاة</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وقال آخرون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عني به الخوف في هذا الموضع</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خائفون))</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141"/>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AE4E74" w:rsidRPr="00B70C9F" w:rsidRDefault="007E2D2F" w:rsidP="00AE4E74">
      <w:pPr>
        <w:ind w:firstLine="720"/>
        <w:jc w:val="both"/>
        <w:rPr>
          <w:rFonts w:cs="Traditional Arabic"/>
          <w:sz w:val="34"/>
          <w:szCs w:val="34"/>
          <w:lang w:eastAsia="en-US" w:bidi="ar-SA"/>
        </w:rPr>
      </w:pPr>
      <w:r w:rsidRPr="00B70C9F">
        <w:rPr>
          <w:rFonts w:ascii="Courier New" w:hAnsi="Courier New" w:cs="Traditional Arabic" w:hint="cs"/>
          <w:sz w:val="34"/>
          <w:szCs w:val="34"/>
          <w:rtl/>
        </w:rPr>
        <w:t>وشاهد الوجه 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وَكَانُوا لَنَا خَاشِعِينَ</w:t>
      </w:r>
      <w:r w:rsidRPr="00B70C9F">
        <w:rPr>
          <w:rFonts w:ascii="Courier New" w:hAnsi="Courier New" w:cs="Traditional Arabic" w:hint="cs"/>
          <w:sz w:val="34"/>
          <w:szCs w:val="34"/>
          <w:rtl/>
        </w:rPr>
        <w:t>) الذي جُعل في باب الوجوه بمعنى الخوف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جاء في تفسيره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((يقول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كانوا لنا متواضعين متذللين))</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142"/>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r w:rsidR="004E6485" w:rsidRPr="00B70C9F">
        <w:rPr>
          <w:rFonts w:ascii="Courier New" w:hAnsi="Courier New" w:cs="Traditional Arabic" w:hint="cs"/>
          <w:sz w:val="34"/>
          <w:szCs w:val="34"/>
          <w:rtl/>
        </w:rPr>
        <w:t xml:space="preserve"> </w:t>
      </w:r>
    </w:p>
    <w:p w:rsidR="00657EC5" w:rsidRPr="00B70C9F" w:rsidRDefault="00CC4321" w:rsidP="00CC432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 </w:t>
      </w:r>
      <w:r w:rsidR="007E2D2F" w:rsidRPr="00B70C9F">
        <w:rPr>
          <w:rFonts w:ascii="Courier New" w:hAnsi="Courier New" w:cs="Traditional Arabic" w:hint="cs"/>
          <w:sz w:val="34"/>
          <w:szCs w:val="34"/>
          <w:rtl/>
        </w:rPr>
        <w:t>فالمعاني المترادفة لا يصح إقحامها في باب الوجوه لما تقدم ذكره في وجوه الألفاظ السابقة</w:t>
      </w:r>
      <w:r w:rsidR="00B70C9F">
        <w:rPr>
          <w:rFonts w:ascii="Courier New" w:hAnsi="Courier New" w:cs="Traditional Arabic" w:hint="cs"/>
          <w:sz w:val="34"/>
          <w:szCs w:val="34"/>
          <w:rtl/>
        </w:rPr>
        <w:t>؛</w:t>
      </w:r>
      <w:r w:rsidR="007E2D2F" w:rsidRPr="00B70C9F">
        <w:rPr>
          <w:rFonts w:ascii="Courier New" w:hAnsi="Courier New" w:cs="Traditional Arabic" w:hint="cs"/>
          <w:sz w:val="34"/>
          <w:szCs w:val="34"/>
          <w:rtl/>
        </w:rPr>
        <w:t xml:space="preserve"> ولأنَّ الوجوه تتطلب تعيين معانيها والقطع بها وعدم الاختلاف فيها</w:t>
      </w:r>
      <w:r w:rsidR="00B70C9F">
        <w:rPr>
          <w:rFonts w:ascii="Courier New" w:hAnsi="Courier New" w:cs="Traditional Arabic" w:hint="cs"/>
          <w:sz w:val="34"/>
          <w:szCs w:val="34"/>
          <w:rtl/>
        </w:rPr>
        <w:t>،</w:t>
      </w:r>
      <w:r w:rsidR="007E2D2F" w:rsidRPr="00B70C9F">
        <w:rPr>
          <w:rFonts w:ascii="Courier New" w:hAnsi="Courier New" w:cs="Traditional Arabic" w:hint="cs"/>
          <w:sz w:val="34"/>
          <w:szCs w:val="34"/>
          <w:rtl/>
        </w:rPr>
        <w:t xml:space="preserve"> وجاز إدخالها في باب التفسير الذي لا يقتضي فيه ذلك</w:t>
      </w:r>
      <w:r w:rsidR="00B70C9F">
        <w:rPr>
          <w:rFonts w:ascii="Courier New" w:hAnsi="Courier New" w:cs="Traditional Arabic" w:hint="cs"/>
          <w:sz w:val="34"/>
          <w:szCs w:val="34"/>
          <w:rtl/>
        </w:rPr>
        <w:t>،</w:t>
      </w:r>
      <w:r w:rsidR="007E2D2F" w:rsidRPr="00B70C9F">
        <w:rPr>
          <w:rFonts w:ascii="Courier New" w:hAnsi="Courier New" w:cs="Traditional Arabic" w:hint="cs"/>
          <w:sz w:val="34"/>
          <w:szCs w:val="34"/>
          <w:rtl/>
        </w:rPr>
        <w:t xml:space="preserve"> </w:t>
      </w:r>
      <w:r w:rsidR="00A60DA4" w:rsidRPr="00B70C9F">
        <w:rPr>
          <w:rFonts w:ascii="Courier New" w:hAnsi="Courier New" w:cs="Traditional Arabic" w:hint="cs"/>
          <w:sz w:val="34"/>
          <w:szCs w:val="34"/>
          <w:rtl/>
        </w:rPr>
        <w:t xml:space="preserve">فكما جاز مثلاً أن يكون شاهد الوجه الأول </w:t>
      </w:r>
      <w:r w:rsidR="00B4502C" w:rsidRPr="00B70C9F">
        <w:rPr>
          <w:rFonts w:ascii="Courier New" w:hAnsi="Courier New" w:cs="Traditional Arabic" w:hint="cs"/>
          <w:sz w:val="34"/>
          <w:szCs w:val="34"/>
          <w:rtl/>
        </w:rPr>
        <w:t>بمعنى التواضع في قوله تعالى</w:t>
      </w:r>
      <w:r w:rsidR="00B70C9F">
        <w:rPr>
          <w:rFonts w:ascii="Courier New" w:hAnsi="Courier New" w:cs="Traditional Arabic" w:hint="cs"/>
          <w:sz w:val="34"/>
          <w:szCs w:val="34"/>
          <w:rtl/>
        </w:rPr>
        <w:t>:</w:t>
      </w:r>
      <w:r w:rsidR="00B4502C" w:rsidRPr="00B70C9F">
        <w:rPr>
          <w:rFonts w:ascii="Courier New" w:hAnsi="Courier New" w:cs="Traditional Arabic" w:hint="cs"/>
          <w:sz w:val="34"/>
          <w:szCs w:val="34"/>
          <w:rtl/>
        </w:rPr>
        <w:t xml:space="preserve"> (</w:t>
      </w:r>
      <w:r w:rsidR="00B4502C" w:rsidRPr="00B70C9F">
        <w:rPr>
          <w:rFonts w:ascii="Courier New" w:hAnsi="Courier New" w:cs="Traditional Arabic"/>
          <w:sz w:val="34"/>
          <w:szCs w:val="34"/>
          <w:rtl/>
        </w:rPr>
        <w:t>وَاسْتَعِينُواْ بِالصَّبْرِ وَالصَّلاَةِ وَإِنَّهَا لَكَبِيرَةٌ إِلاَّ عَلَى الْخَاشِعِينَ</w:t>
      </w:r>
      <w:r w:rsidR="00B4502C" w:rsidRPr="00B70C9F">
        <w:rPr>
          <w:rFonts w:ascii="Courier New" w:hAnsi="Courier New" w:cs="Traditional Arabic" w:hint="cs"/>
          <w:sz w:val="34"/>
          <w:szCs w:val="34"/>
          <w:rtl/>
        </w:rPr>
        <w:t>) والتقدير</w:t>
      </w:r>
      <w:r w:rsidR="00B70C9F">
        <w:rPr>
          <w:rFonts w:ascii="Courier New" w:hAnsi="Courier New" w:cs="Traditional Arabic" w:hint="cs"/>
          <w:sz w:val="34"/>
          <w:szCs w:val="34"/>
          <w:rtl/>
        </w:rPr>
        <w:t>:</w:t>
      </w:r>
      <w:r w:rsidR="00B4502C" w:rsidRPr="00B70C9F">
        <w:rPr>
          <w:rFonts w:ascii="Courier New" w:hAnsi="Courier New" w:cs="Traditional Arabic" w:hint="cs"/>
          <w:sz w:val="34"/>
          <w:szCs w:val="34"/>
          <w:rtl/>
        </w:rPr>
        <w:t xml:space="preserve"> وإنَّها لكبيرة إلاَّ على المتواضعين</w:t>
      </w:r>
      <w:r w:rsidR="00B70C9F">
        <w:rPr>
          <w:rFonts w:ascii="Courier New" w:hAnsi="Courier New" w:cs="Traditional Arabic" w:hint="cs"/>
          <w:sz w:val="34"/>
          <w:szCs w:val="34"/>
          <w:rtl/>
        </w:rPr>
        <w:t>،</w:t>
      </w:r>
      <w:r w:rsidR="00B4502C" w:rsidRPr="00B70C9F">
        <w:rPr>
          <w:rFonts w:ascii="Courier New" w:hAnsi="Courier New" w:cs="Traditional Arabic" w:hint="cs"/>
          <w:sz w:val="34"/>
          <w:szCs w:val="34"/>
          <w:rtl/>
        </w:rPr>
        <w:t xml:space="preserve"> جاز بالقدر نفسه أن يكون بمعنى</w:t>
      </w:r>
      <w:r w:rsidR="00B70C9F">
        <w:rPr>
          <w:rFonts w:ascii="Courier New" w:hAnsi="Courier New" w:cs="Traditional Arabic" w:hint="cs"/>
          <w:sz w:val="34"/>
          <w:szCs w:val="34"/>
          <w:rtl/>
        </w:rPr>
        <w:t>:</w:t>
      </w:r>
      <w:r w:rsidR="00B4502C" w:rsidRPr="00B70C9F">
        <w:rPr>
          <w:rFonts w:ascii="Courier New" w:hAnsi="Courier New" w:cs="Traditional Arabic" w:hint="cs"/>
          <w:sz w:val="34"/>
          <w:szCs w:val="34"/>
          <w:rtl/>
        </w:rPr>
        <w:t xml:space="preserve"> الخوف</w:t>
      </w:r>
      <w:r w:rsidR="00B70C9F">
        <w:rPr>
          <w:rFonts w:ascii="Courier New" w:hAnsi="Courier New" w:cs="Traditional Arabic" w:hint="cs"/>
          <w:sz w:val="34"/>
          <w:szCs w:val="34"/>
          <w:rtl/>
        </w:rPr>
        <w:t>،</w:t>
      </w:r>
      <w:r w:rsidR="00B4502C" w:rsidRPr="00B70C9F">
        <w:rPr>
          <w:rFonts w:ascii="Courier New" w:hAnsi="Courier New" w:cs="Traditional Arabic" w:hint="cs"/>
          <w:sz w:val="34"/>
          <w:szCs w:val="34"/>
          <w:rtl/>
        </w:rPr>
        <w:t xml:space="preserve">  والتقدير</w:t>
      </w:r>
      <w:r w:rsidR="00B70C9F">
        <w:rPr>
          <w:rFonts w:ascii="Courier New" w:hAnsi="Courier New" w:cs="Traditional Arabic" w:hint="cs"/>
          <w:sz w:val="34"/>
          <w:szCs w:val="34"/>
          <w:rtl/>
        </w:rPr>
        <w:t>:</w:t>
      </w:r>
      <w:r w:rsidR="00B4502C" w:rsidRPr="00B70C9F">
        <w:rPr>
          <w:rFonts w:ascii="Courier New" w:hAnsi="Courier New" w:cs="Traditional Arabic" w:hint="cs"/>
          <w:sz w:val="34"/>
          <w:szCs w:val="34"/>
          <w:rtl/>
        </w:rPr>
        <w:t xml:space="preserve"> وإنَّها لكبيرة إلاَّ على الخائفين</w:t>
      </w:r>
      <w:r w:rsidR="00B70C9F">
        <w:rPr>
          <w:rFonts w:ascii="Courier New" w:hAnsi="Courier New" w:cs="Traditional Arabic" w:hint="cs"/>
          <w:sz w:val="34"/>
          <w:szCs w:val="34"/>
          <w:rtl/>
        </w:rPr>
        <w:t>،</w:t>
      </w:r>
      <w:r w:rsidR="00B4502C" w:rsidRPr="00B70C9F">
        <w:rPr>
          <w:rFonts w:ascii="Courier New" w:hAnsi="Courier New" w:cs="Traditional Arabic" w:hint="cs"/>
          <w:sz w:val="34"/>
          <w:szCs w:val="34"/>
          <w:rtl/>
        </w:rPr>
        <w:t xml:space="preserve"> وأن يكون بمعنى</w:t>
      </w:r>
      <w:r w:rsidR="00B70C9F">
        <w:rPr>
          <w:rFonts w:ascii="Courier New" w:hAnsi="Courier New" w:cs="Traditional Arabic" w:hint="cs"/>
          <w:sz w:val="34"/>
          <w:szCs w:val="34"/>
          <w:rtl/>
        </w:rPr>
        <w:t>:</w:t>
      </w:r>
      <w:r w:rsidR="00657EC5" w:rsidRPr="00B70C9F">
        <w:rPr>
          <w:rFonts w:ascii="Courier New" w:hAnsi="Courier New" w:cs="Traditional Arabic" w:hint="cs"/>
          <w:sz w:val="34"/>
          <w:szCs w:val="34"/>
          <w:rtl/>
        </w:rPr>
        <w:t xml:space="preserve"> </w:t>
      </w:r>
      <w:r w:rsidR="00B4502C" w:rsidRPr="00B70C9F">
        <w:rPr>
          <w:rFonts w:ascii="Courier New" w:hAnsi="Courier New" w:cs="Traditional Arabic" w:hint="cs"/>
          <w:sz w:val="34"/>
          <w:szCs w:val="34"/>
          <w:rtl/>
        </w:rPr>
        <w:t>سكون الجوارح</w:t>
      </w:r>
      <w:r w:rsidR="00B70C9F">
        <w:rPr>
          <w:rFonts w:ascii="Courier New" w:hAnsi="Courier New" w:cs="Traditional Arabic" w:hint="cs"/>
          <w:sz w:val="34"/>
          <w:szCs w:val="34"/>
          <w:rtl/>
        </w:rPr>
        <w:t>،</w:t>
      </w:r>
      <w:r w:rsidR="00B4502C" w:rsidRPr="00B70C9F">
        <w:rPr>
          <w:rFonts w:ascii="Courier New" w:hAnsi="Courier New" w:cs="Traditional Arabic" w:hint="cs"/>
          <w:sz w:val="34"/>
          <w:szCs w:val="34"/>
          <w:rtl/>
        </w:rPr>
        <w:t xml:space="preserve"> والتقدير</w:t>
      </w:r>
      <w:r w:rsidR="00B70C9F">
        <w:rPr>
          <w:rFonts w:ascii="Courier New" w:hAnsi="Courier New" w:cs="Traditional Arabic" w:hint="cs"/>
          <w:sz w:val="34"/>
          <w:szCs w:val="34"/>
          <w:rtl/>
        </w:rPr>
        <w:t>:</w:t>
      </w:r>
      <w:r w:rsidR="00B4502C" w:rsidRPr="00B70C9F">
        <w:rPr>
          <w:rFonts w:ascii="Courier New" w:hAnsi="Courier New" w:cs="Traditional Arabic" w:hint="cs"/>
          <w:sz w:val="34"/>
          <w:szCs w:val="34"/>
          <w:rtl/>
        </w:rPr>
        <w:t xml:space="preserve"> وإنَّها لكبيرة إلاَّ على الذين سكنت جوارحهم في صلاتهم</w:t>
      </w:r>
      <w:r w:rsidR="00B70C9F">
        <w:rPr>
          <w:rFonts w:ascii="Courier New" w:hAnsi="Courier New" w:cs="Traditional Arabic" w:hint="cs"/>
          <w:sz w:val="34"/>
          <w:szCs w:val="34"/>
          <w:rtl/>
        </w:rPr>
        <w:t>،</w:t>
      </w:r>
      <w:r w:rsidR="00B4502C" w:rsidRPr="00B70C9F">
        <w:rPr>
          <w:rFonts w:ascii="Courier New" w:hAnsi="Courier New" w:cs="Traditional Arabic" w:hint="cs"/>
          <w:sz w:val="34"/>
          <w:szCs w:val="34"/>
          <w:rtl/>
        </w:rPr>
        <w:t xml:space="preserve"> وأن يكون بمعنى</w:t>
      </w:r>
      <w:r w:rsidR="00B70C9F">
        <w:rPr>
          <w:rFonts w:ascii="Courier New" w:hAnsi="Courier New" w:cs="Traditional Arabic" w:hint="cs"/>
          <w:sz w:val="34"/>
          <w:szCs w:val="34"/>
          <w:rtl/>
        </w:rPr>
        <w:t>:</w:t>
      </w:r>
      <w:r w:rsidR="00B4502C" w:rsidRPr="00B70C9F">
        <w:rPr>
          <w:rFonts w:ascii="Courier New" w:hAnsi="Courier New" w:cs="Traditional Arabic" w:hint="cs"/>
          <w:sz w:val="34"/>
          <w:szCs w:val="34"/>
          <w:rtl/>
        </w:rPr>
        <w:t xml:space="preserve"> التذلل</w:t>
      </w:r>
      <w:r w:rsidR="00B70C9F">
        <w:rPr>
          <w:rFonts w:ascii="Courier New" w:hAnsi="Courier New" w:cs="Traditional Arabic" w:hint="cs"/>
          <w:sz w:val="34"/>
          <w:szCs w:val="34"/>
          <w:rtl/>
        </w:rPr>
        <w:t>،</w:t>
      </w:r>
      <w:r w:rsidR="00B4502C" w:rsidRPr="00B70C9F">
        <w:rPr>
          <w:rFonts w:ascii="Courier New" w:hAnsi="Courier New" w:cs="Traditional Arabic" w:hint="cs"/>
          <w:sz w:val="34"/>
          <w:szCs w:val="34"/>
          <w:rtl/>
        </w:rPr>
        <w:t xml:space="preserve"> والتقدير</w:t>
      </w:r>
      <w:r w:rsidR="00B70C9F">
        <w:rPr>
          <w:rFonts w:ascii="Courier New" w:hAnsi="Courier New" w:cs="Traditional Arabic" w:hint="cs"/>
          <w:sz w:val="34"/>
          <w:szCs w:val="34"/>
          <w:rtl/>
        </w:rPr>
        <w:t>:</w:t>
      </w:r>
      <w:r w:rsidR="00B4502C" w:rsidRPr="00B70C9F">
        <w:rPr>
          <w:rFonts w:ascii="Courier New" w:hAnsi="Courier New" w:cs="Traditional Arabic" w:hint="cs"/>
          <w:sz w:val="34"/>
          <w:szCs w:val="34"/>
          <w:rtl/>
        </w:rPr>
        <w:t xml:space="preserve"> وإنَّها لكبيرة إلاَّ على المتذللين</w:t>
      </w:r>
      <w:r w:rsidR="00B70C9F">
        <w:rPr>
          <w:rFonts w:ascii="Courier New" w:hAnsi="Courier New" w:cs="Traditional Arabic" w:hint="cs"/>
          <w:sz w:val="34"/>
          <w:szCs w:val="34"/>
          <w:rtl/>
        </w:rPr>
        <w:t>،</w:t>
      </w:r>
      <w:r w:rsidR="007E2D2F" w:rsidRPr="00B70C9F">
        <w:rPr>
          <w:rFonts w:ascii="Courier New" w:hAnsi="Courier New" w:cs="Traditional Arabic" w:hint="cs"/>
          <w:sz w:val="34"/>
          <w:szCs w:val="34"/>
          <w:rtl/>
        </w:rPr>
        <w:t xml:space="preserve"> وهذا ما جاء في التفسير </w:t>
      </w:r>
    </w:p>
    <w:p w:rsidR="003A5615" w:rsidRPr="00B70C9F" w:rsidRDefault="003A5615" w:rsidP="00781318">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قال الطبري في تفسير شاهد الوجه الأول الذي تعين جعله بمعنى التواضع في باب الوجوه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((ويعني بقوله  (</w:t>
      </w:r>
      <w:r w:rsidRPr="00B70C9F">
        <w:rPr>
          <w:rFonts w:ascii="Courier New" w:hAnsi="Courier New" w:cs="Traditional Arabic"/>
          <w:sz w:val="34"/>
          <w:szCs w:val="34"/>
          <w:rtl/>
        </w:rPr>
        <w:t>إِلاَّ عَلَى الْخَاشِعِينَ</w:t>
      </w:r>
      <w:r w:rsidRPr="00B70C9F">
        <w:rPr>
          <w:rFonts w:ascii="Courier New" w:hAnsi="Courier New" w:cs="Traditional Arabic" w:hint="cs"/>
          <w:sz w:val="34"/>
          <w:szCs w:val="34"/>
          <w:rtl/>
        </w:rPr>
        <w:t>) إلاَّ على الخاضعين لطاعته</w:t>
      </w:r>
      <w:r w:rsidR="00B70C9F">
        <w:rPr>
          <w:rFonts w:ascii="Courier New" w:hAnsi="Courier New" w:cs="Traditional Arabic" w:hint="cs"/>
          <w:sz w:val="34"/>
          <w:szCs w:val="34"/>
          <w:rtl/>
        </w:rPr>
        <w:t>،</w:t>
      </w:r>
      <w:r w:rsidR="003871AC" w:rsidRPr="00B70C9F">
        <w:rPr>
          <w:rFonts w:ascii="Courier New" w:hAnsi="Courier New" w:cs="Traditional Arabic" w:hint="cs"/>
          <w:sz w:val="34"/>
          <w:szCs w:val="34"/>
          <w:rtl/>
        </w:rPr>
        <w:t xml:space="preserve"> الخائفين سطواته المصدقين بوعد</w:t>
      </w:r>
      <w:r w:rsidR="004025D3" w:rsidRPr="00B70C9F">
        <w:rPr>
          <w:rFonts w:ascii="Courier New" w:hAnsi="Courier New" w:cs="Traditional Arabic" w:hint="cs"/>
          <w:sz w:val="34"/>
          <w:szCs w:val="34"/>
          <w:rtl/>
        </w:rPr>
        <w:t>ه ووعيده</w:t>
      </w:r>
      <w:r w:rsidR="00FD0C85">
        <w:rPr>
          <w:rFonts w:ascii="Courier New" w:hAnsi="Courier New" w:cs="Traditional Arabic" w:hint="cs"/>
          <w:sz w:val="34"/>
          <w:szCs w:val="34"/>
          <w:rtl/>
        </w:rPr>
        <w:t xml:space="preserve">... </w:t>
      </w:r>
      <w:r w:rsidR="004025D3" w:rsidRPr="00B70C9F">
        <w:rPr>
          <w:rFonts w:ascii="Courier New" w:hAnsi="Courier New" w:cs="Traditional Arabic" w:hint="cs"/>
          <w:sz w:val="34"/>
          <w:szCs w:val="34"/>
          <w:rtl/>
        </w:rPr>
        <w:t>عن أبي العالية في قوله (</w:t>
      </w:r>
      <w:r w:rsidR="004025D3" w:rsidRPr="00B70C9F">
        <w:rPr>
          <w:rFonts w:ascii="Courier New" w:hAnsi="Courier New" w:cs="Traditional Arabic"/>
          <w:sz w:val="34"/>
          <w:szCs w:val="34"/>
          <w:rtl/>
        </w:rPr>
        <w:t>إِلاَّ عَلَى الْخَاشِعِينَ</w:t>
      </w:r>
      <w:r w:rsidR="004025D3" w:rsidRPr="00B70C9F">
        <w:rPr>
          <w:rFonts w:ascii="Courier New" w:hAnsi="Courier New" w:cs="Traditional Arabic" w:hint="cs"/>
          <w:sz w:val="34"/>
          <w:szCs w:val="34"/>
          <w:rtl/>
        </w:rPr>
        <w:t>) قال</w:t>
      </w:r>
      <w:r w:rsidR="00B70C9F">
        <w:rPr>
          <w:rFonts w:ascii="Courier New" w:hAnsi="Courier New" w:cs="Traditional Arabic" w:hint="cs"/>
          <w:sz w:val="34"/>
          <w:szCs w:val="34"/>
          <w:rtl/>
        </w:rPr>
        <w:t>:</w:t>
      </w:r>
      <w:r w:rsidR="004025D3" w:rsidRPr="00B70C9F">
        <w:rPr>
          <w:rFonts w:ascii="Courier New" w:hAnsi="Courier New" w:cs="Traditional Arabic" w:hint="cs"/>
          <w:sz w:val="34"/>
          <w:szCs w:val="34"/>
          <w:rtl/>
        </w:rPr>
        <w:t xml:space="preserve"> يعني</w:t>
      </w:r>
      <w:r w:rsidR="00B70C9F">
        <w:rPr>
          <w:rFonts w:ascii="Courier New" w:hAnsi="Courier New" w:cs="Traditional Arabic" w:hint="cs"/>
          <w:sz w:val="34"/>
          <w:szCs w:val="34"/>
          <w:rtl/>
        </w:rPr>
        <w:t>:</w:t>
      </w:r>
      <w:r w:rsidR="004025D3" w:rsidRPr="00B70C9F">
        <w:rPr>
          <w:rFonts w:ascii="Courier New" w:hAnsi="Courier New" w:cs="Traditional Arabic" w:hint="cs"/>
          <w:sz w:val="34"/>
          <w:szCs w:val="34"/>
          <w:rtl/>
        </w:rPr>
        <w:t xml:space="preserve"> الخائفين</w:t>
      </w:r>
      <w:r w:rsidR="00FD0C85">
        <w:rPr>
          <w:rFonts w:ascii="Courier New" w:hAnsi="Courier New" w:cs="Traditional Arabic" w:hint="cs"/>
          <w:sz w:val="34"/>
          <w:szCs w:val="34"/>
          <w:rtl/>
        </w:rPr>
        <w:t xml:space="preserve">... </w:t>
      </w:r>
      <w:r w:rsidR="004025D3" w:rsidRPr="00B70C9F">
        <w:rPr>
          <w:rFonts w:ascii="Courier New" w:hAnsi="Courier New" w:cs="Traditional Arabic" w:hint="cs"/>
          <w:sz w:val="34"/>
          <w:szCs w:val="34"/>
          <w:rtl/>
        </w:rPr>
        <w:t>عن مجاهد (</w:t>
      </w:r>
      <w:r w:rsidR="004025D3" w:rsidRPr="00B70C9F">
        <w:rPr>
          <w:rFonts w:ascii="Courier New" w:hAnsi="Courier New" w:cs="Traditional Arabic"/>
          <w:sz w:val="34"/>
          <w:szCs w:val="34"/>
          <w:rtl/>
        </w:rPr>
        <w:t xml:space="preserve">إِلاَّ </w:t>
      </w:r>
      <w:r w:rsidR="004025D3" w:rsidRPr="00B70C9F">
        <w:rPr>
          <w:rFonts w:ascii="Courier New" w:hAnsi="Courier New" w:cs="Traditional Arabic"/>
          <w:sz w:val="34"/>
          <w:szCs w:val="34"/>
          <w:rtl/>
        </w:rPr>
        <w:lastRenderedPageBreak/>
        <w:t>عَلَى الْخَاشِعِينَ</w:t>
      </w:r>
      <w:r w:rsidR="004025D3" w:rsidRPr="00B70C9F">
        <w:rPr>
          <w:rFonts w:ascii="Courier New" w:hAnsi="Courier New" w:cs="Traditional Arabic" w:hint="cs"/>
          <w:sz w:val="34"/>
          <w:szCs w:val="34"/>
          <w:rtl/>
        </w:rPr>
        <w:t>) قال</w:t>
      </w:r>
      <w:r w:rsidR="00B70C9F">
        <w:rPr>
          <w:rFonts w:ascii="Courier New" w:hAnsi="Courier New" w:cs="Traditional Arabic" w:hint="cs"/>
          <w:sz w:val="34"/>
          <w:szCs w:val="34"/>
          <w:rtl/>
        </w:rPr>
        <w:t>:</w:t>
      </w:r>
      <w:r w:rsidR="004025D3" w:rsidRPr="00B70C9F">
        <w:rPr>
          <w:rFonts w:ascii="Courier New" w:hAnsi="Courier New" w:cs="Traditional Arabic" w:hint="cs"/>
          <w:sz w:val="34"/>
          <w:szCs w:val="34"/>
          <w:rtl/>
        </w:rPr>
        <w:t xml:space="preserve">  المؤمنين  حقًّا</w:t>
      </w:r>
      <w:r w:rsidR="00FD0C85">
        <w:rPr>
          <w:rFonts w:ascii="Courier New" w:hAnsi="Courier New" w:cs="Traditional Arabic" w:hint="cs"/>
          <w:sz w:val="34"/>
          <w:szCs w:val="34"/>
          <w:rtl/>
        </w:rPr>
        <w:t xml:space="preserve">... </w:t>
      </w:r>
      <w:r w:rsidR="004025D3" w:rsidRPr="00B70C9F">
        <w:rPr>
          <w:rFonts w:ascii="Courier New" w:hAnsi="Courier New" w:cs="Traditional Arabic" w:hint="cs"/>
          <w:sz w:val="34"/>
          <w:szCs w:val="34"/>
          <w:rtl/>
        </w:rPr>
        <w:t>قال ابن زيد</w:t>
      </w:r>
      <w:r w:rsidR="00B70C9F">
        <w:rPr>
          <w:rFonts w:ascii="Courier New" w:hAnsi="Courier New" w:cs="Traditional Arabic" w:hint="cs"/>
          <w:sz w:val="34"/>
          <w:szCs w:val="34"/>
          <w:rtl/>
        </w:rPr>
        <w:t>:</w:t>
      </w:r>
      <w:r w:rsidR="004025D3" w:rsidRPr="00B70C9F">
        <w:rPr>
          <w:rFonts w:ascii="Courier New" w:hAnsi="Courier New" w:cs="Traditional Arabic" w:hint="cs"/>
          <w:sz w:val="34"/>
          <w:szCs w:val="34"/>
          <w:rtl/>
        </w:rPr>
        <w:t xml:space="preserve"> الخشوع</w:t>
      </w:r>
      <w:r w:rsidR="00B70C9F">
        <w:rPr>
          <w:rFonts w:ascii="Courier New" w:hAnsi="Courier New" w:cs="Traditional Arabic" w:hint="cs"/>
          <w:sz w:val="34"/>
          <w:szCs w:val="34"/>
          <w:rtl/>
        </w:rPr>
        <w:t>:</w:t>
      </w:r>
      <w:r w:rsidR="004025D3" w:rsidRPr="00B70C9F">
        <w:rPr>
          <w:rFonts w:ascii="Courier New" w:hAnsi="Courier New" w:cs="Traditional Arabic" w:hint="cs"/>
          <w:sz w:val="34"/>
          <w:szCs w:val="34"/>
          <w:rtl/>
        </w:rPr>
        <w:t xml:space="preserve"> ال</w:t>
      </w:r>
      <w:r w:rsidR="00781318" w:rsidRPr="00B70C9F">
        <w:rPr>
          <w:rFonts w:ascii="Courier New" w:hAnsi="Courier New" w:cs="Traditional Arabic" w:hint="cs"/>
          <w:sz w:val="34"/>
          <w:szCs w:val="34"/>
          <w:rtl/>
        </w:rPr>
        <w:t>خوف والخشية لله</w:t>
      </w:r>
      <w:r w:rsidR="00FD0C85">
        <w:rPr>
          <w:rFonts w:ascii="Courier New" w:hAnsi="Courier New" w:cs="Traditional Arabic" w:hint="cs"/>
          <w:sz w:val="34"/>
          <w:szCs w:val="34"/>
          <w:rtl/>
        </w:rPr>
        <w:t xml:space="preserve">... </w:t>
      </w:r>
      <w:r w:rsidR="00781318" w:rsidRPr="00B70C9F">
        <w:rPr>
          <w:rFonts w:ascii="Courier New" w:hAnsi="Courier New" w:cs="Traditional Arabic" w:hint="cs"/>
          <w:sz w:val="34"/>
          <w:szCs w:val="34"/>
          <w:rtl/>
        </w:rPr>
        <w:t>وأصل الخشوع</w:t>
      </w:r>
      <w:r w:rsidR="00B70C9F">
        <w:rPr>
          <w:rFonts w:ascii="Courier New" w:hAnsi="Courier New" w:cs="Traditional Arabic" w:hint="cs"/>
          <w:sz w:val="34"/>
          <w:szCs w:val="34"/>
          <w:rtl/>
        </w:rPr>
        <w:t>:</w:t>
      </w:r>
      <w:r w:rsidR="00781318" w:rsidRPr="00B70C9F">
        <w:rPr>
          <w:rFonts w:ascii="Courier New" w:hAnsi="Courier New" w:cs="Traditional Arabic" w:hint="cs"/>
          <w:sz w:val="34"/>
          <w:szCs w:val="34"/>
          <w:rtl/>
        </w:rPr>
        <w:t xml:space="preserve"> التواضع والتذلل</w:t>
      </w:r>
      <w:r w:rsidR="004025D3" w:rsidRPr="00B70C9F">
        <w:rPr>
          <w:rFonts w:ascii="Courier New" w:hAnsi="Courier New" w:cs="Traditional Arabic" w:hint="cs"/>
          <w:sz w:val="34"/>
          <w:szCs w:val="34"/>
          <w:rtl/>
        </w:rPr>
        <w:t xml:space="preserve"> والاستكانة</w:t>
      </w:r>
      <w:r w:rsidR="00FD0C85">
        <w:rPr>
          <w:rFonts w:ascii="Courier New" w:hAnsi="Courier New" w:cs="Traditional Arabic" w:hint="cs"/>
          <w:sz w:val="34"/>
          <w:szCs w:val="34"/>
          <w:rtl/>
        </w:rPr>
        <w:t xml:space="preserve">... </w:t>
      </w:r>
      <w:r w:rsidR="00A0133D" w:rsidRPr="00B70C9F">
        <w:rPr>
          <w:rFonts w:ascii="Courier New" w:hAnsi="Courier New" w:cs="Traditional Arabic" w:hint="cs"/>
          <w:sz w:val="34"/>
          <w:szCs w:val="34"/>
          <w:rtl/>
        </w:rPr>
        <w:t>فمعنى الآية</w:t>
      </w:r>
      <w:r w:rsidR="00B70C9F">
        <w:rPr>
          <w:rFonts w:ascii="Courier New" w:hAnsi="Courier New" w:cs="Traditional Arabic" w:hint="cs"/>
          <w:sz w:val="34"/>
          <w:szCs w:val="34"/>
          <w:rtl/>
        </w:rPr>
        <w:t>:</w:t>
      </w:r>
      <w:r w:rsidR="00A0133D" w:rsidRPr="00B70C9F">
        <w:rPr>
          <w:rFonts w:ascii="Courier New" w:hAnsi="Courier New" w:cs="Traditional Arabic" w:hint="cs"/>
          <w:sz w:val="34"/>
          <w:szCs w:val="34"/>
          <w:rtl/>
        </w:rPr>
        <w:t xml:space="preserve"> إلاَّ على المتواضعين لله المستكينين لطاعته المتذللين من  مخافته))</w:t>
      </w:r>
      <w:r w:rsidR="00A0133D" w:rsidRPr="00B70C9F">
        <w:rPr>
          <w:rFonts w:cs="Traditional Arabic"/>
          <w:sz w:val="34"/>
          <w:szCs w:val="34"/>
          <w:vertAlign w:val="superscript"/>
          <w:rtl/>
        </w:rPr>
        <w:t xml:space="preserve"> (</w:t>
      </w:r>
      <w:r w:rsidR="00A0133D" w:rsidRPr="00B70C9F">
        <w:rPr>
          <w:rFonts w:cs="Traditional Arabic"/>
          <w:sz w:val="34"/>
          <w:szCs w:val="34"/>
          <w:vertAlign w:val="superscript"/>
          <w:rtl/>
        </w:rPr>
        <w:footnoteReference w:id="143"/>
      </w:r>
      <w:r w:rsidR="00A0133D" w:rsidRPr="00B70C9F">
        <w:rPr>
          <w:rFonts w:cs="Traditional Arabic"/>
          <w:sz w:val="34"/>
          <w:szCs w:val="34"/>
          <w:vertAlign w:val="superscript"/>
          <w:rtl/>
        </w:rPr>
        <w:t>)</w:t>
      </w:r>
      <w:r w:rsidR="00A0133D" w:rsidRPr="00B70C9F">
        <w:rPr>
          <w:rFonts w:ascii="Courier New" w:hAnsi="Courier New" w:cs="Traditional Arabic" w:hint="cs"/>
          <w:sz w:val="34"/>
          <w:szCs w:val="34"/>
          <w:rtl/>
        </w:rPr>
        <w:t xml:space="preserve"> فتأمَّل أنَّ </w:t>
      </w:r>
      <w:r w:rsidR="00781318" w:rsidRPr="00B70C9F">
        <w:rPr>
          <w:rFonts w:ascii="Courier New" w:hAnsi="Courier New" w:cs="Traditional Arabic" w:hint="cs"/>
          <w:sz w:val="34"/>
          <w:szCs w:val="34"/>
          <w:rtl/>
        </w:rPr>
        <w:t xml:space="preserve">الخشوع في </w:t>
      </w:r>
      <w:r w:rsidR="00A0133D" w:rsidRPr="00B70C9F">
        <w:rPr>
          <w:rFonts w:ascii="Courier New" w:hAnsi="Courier New" w:cs="Traditional Arabic" w:hint="cs"/>
          <w:sz w:val="34"/>
          <w:szCs w:val="34"/>
          <w:rtl/>
        </w:rPr>
        <w:t>شاهد الوجه الأول فُسِّر</w:t>
      </w:r>
      <w:r w:rsidR="007E2D2F" w:rsidRPr="00B70C9F">
        <w:rPr>
          <w:rFonts w:ascii="Courier New" w:hAnsi="Courier New" w:cs="Traditional Arabic" w:hint="cs"/>
          <w:sz w:val="34"/>
          <w:szCs w:val="34"/>
          <w:rtl/>
        </w:rPr>
        <w:t>ه</w:t>
      </w:r>
      <w:r w:rsidR="00A0133D" w:rsidRPr="00B70C9F">
        <w:rPr>
          <w:rFonts w:ascii="Courier New" w:hAnsi="Courier New" w:cs="Traditional Arabic" w:hint="cs"/>
          <w:sz w:val="34"/>
          <w:szCs w:val="34"/>
          <w:rtl/>
        </w:rPr>
        <w:t xml:space="preserve"> </w:t>
      </w:r>
      <w:r w:rsidR="00781318" w:rsidRPr="00B70C9F">
        <w:rPr>
          <w:rFonts w:ascii="Courier New" w:hAnsi="Courier New" w:cs="Traditional Arabic" w:hint="cs"/>
          <w:sz w:val="34"/>
          <w:szCs w:val="34"/>
          <w:rtl/>
        </w:rPr>
        <w:t xml:space="preserve">الطبري </w:t>
      </w:r>
      <w:r w:rsidR="00A0133D" w:rsidRPr="00B70C9F">
        <w:rPr>
          <w:rFonts w:ascii="Courier New" w:hAnsi="Courier New" w:cs="Traditional Arabic" w:hint="cs"/>
          <w:sz w:val="34"/>
          <w:szCs w:val="34"/>
          <w:rtl/>
        </w:rPr>
        <w:t xml:space="preserve">بكل الأوجه </w:t>
      </w:r>
      <w:r w:rsidR="00781318" w:rsidRPr="00B70C9F">
        <w:rPr>
          <w:rFonts w:ascii="Courier New" w:hAnsi="Courier New" w:cs="Traditional Arabic" w:hint="cs"/>
          <w:sz w:val="34"/>
          <w:szCs w:val="34"/>
          <w:rtl/>
        </w:rPr>
        <w:t>التي نُسبت إليه</w:t>
      </w:r>
      <w:r w:rsidR="00B70C9F">
        <w:rPr>
          <w:rFonts w:ascii="Courier New" w:hAnsi="Courier New" w:cs="Traditional Arabic" w:hint="cs"/>
          <w:sz w:val="34"/>
          <w:szCs w:val="34"/>
          <w:rtl/>
        </w:rPr>
        <w:t>.</w:t>
      </w:r>
    </w:p>
    <w:p w:rsidR="009D22F0" w:rsidRPr="00B70C9F" w:rsidRDefault="009D22F0" w:rsidP="009D22F0">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وابن الجوزي نفسه</w:t>
      </w:r>
      <w:r w:rsidR="00D97F81" w:rsidRPr="00B70C9F">
        <w:rPr>
          <w:rFonts w:ascii="Courier New" w:hAnsi="Courier New" w:cs="Traditional Arabic" w:hint="cs"/>
          <w:sz w:val="34"/>
          <w:szCs w:val="34"/>
          <w:rtl/>
        </w:rPr>
        <w:t xml:space="preserve"> </w:t>
      </w:r>
      <w:r w:rsidR="003871AC" w:rsidRPr="00B70C9F">
        <w:rPr>
          <w:rFonts w:ascii="Courier New" w:hAnsi="Courier New" w:cs="Traditional Arabic" w:hint="cs"/>
          <w:sz w:val="34"/>
          <w:szCs w:val="34"/>
          <w:rtl/>
        </w:rPr>
        <w:t xml:space="preserve">الذي </w:t>
      </w:r>
      <w:r w:rsidR="00D97F81" w:rsidRPr="00B70C9F">
        <w:rPr>
          <w:rFonts w:ascii="Courier New" w:hAnsi="Courier New" w:cs="Traditional Arabic" w:hint="cs"/>
          <w:sz w:val="34"/>
          <w:szCs w:val="34"/>
          <w:rtl/>
        </w:rPr>
        <w:t>عيَّن في النزهة جعل الخشوع بمعنى الذل في قوله تعالى</w:t>
      </w:r>
      <w:r w:rsidR="00B70C9F">
        <w:rPr>
          <w:rFonts w:ascii="Courier New" w:hAnsi="Courier New" w:cs="Traditional Arabic" w:hint="cs"/>
          <w:sz w:val="34"/>
          <w:szCs w:val="34"/>
          <w:rtl/>
        </w:rPr>
        <w:t>:</w:t>
      </w:r>
      <w:r w:rsidR="00D97F81" w:rsidRPr="00B70C9F">
        <w:rPr>
          <w:rFonts w:ascii="Courier New" w:hAnsi="Courier New" w:cs="Traditional Arabic" w:hint="cs"/>
          <w:sz w:val="34"/>
          <w:szCs w:val="34"/>
          <w:rtl/>
        </w:rPr>
        <w:t xml:space="preserve"> (</w:t>
      </w:r>
      <w:r w:rsidR="00D97F81" w:rsidRPr="00B70C9F">
        <w:rPr>
          <w:rFonts w:ascii="Courier New" w:hAnsi="Courier New" w:cs="Traditional Arabic"/>
          <w:sz w:val="34"/>
          <w:szCs w:val="34"/>
          <w:rtl/>
        </w:rPr>
        <w:t>وَخَشَعَت الأصْوَاتُ لِلرَّحْمَنِ</w:t>
      </w:r>
      <w:r w:rsidR="00D97F81" w:rsidRPr="00B70C9F">
        <w:rPr>
          <w:rFonts w:ascii="Courier New" w:hAnsi="Courier New" w:cs="Traditional Arabic" w:hint="cs"/>
          <w:sz w:val="34"/>
          <w:szCs w:val="34"/>
          <w:rtl/>
        </w:rPr>
        <w:t>){طه</w:t>
      </w:r>
      <w:r w:rsidR="00B70C9F">
        <w:rPr>
          <w:rFonts w:ascii="Courier New" w:hAnsi="Courier New" w:cs="Traditional Arabic" w:hint="cs"/>
          <w:sz w:val="34"/>
          <w:szCs w:val="34"/>
          <w:rtl/>
        </w:rPr>
        <w:t>:</w:t>
      </w:r>
      <w:r w:rsidR="00D97F81" w:rsidRPr="00B70C9F">
        <w:rPr>
          <w:rFonts w:ascii="Courier New" w:hAnsi="Courier New" w:cs="Traditional Arabic" w:hint="cs"/>
          <w:sz w:val="34"/>
          <w:szCs w:val="34"/>
          <w:rtl/>
        </w:rPr>
        <w:t xml:space="preserve"> 108}</w:t>
      </w:r>
      <w:r w:rsidR="00D97F81" w:rsidRPr="00B70C9F">
        <w:rPr>
          <w:rFonts w:cs="Traditional Arabic"/>
          <w:sz w:val="34"/>
          <w:szCs w:val="34"/>
          <w:vertAlign w:val="superscript"/>
          <w:rtl/>
        </w:rPr>
        <w:t>(</w:t>
      </w:r>
      <w:r w:rsidR="00D97F81" w:rsidRPr="00B70C9F">
        <w:rPr>
          <w:rFonts w:cs="Traditional Arabic"/>
          <w:sz w:val="34"/>
          <w:szCs w:val="34"/>
          <w:vertAlign w:val="superscript"/>
          <w:rtl/>
        </w:rPr>
        <w:footnoteReference w:id="144"/>
      </w:r>
      <w:r w:rsidR="00D97F81" w:rsidRPr="00B70C9F">
        <w:rPr>
          <w:rFonts w:cs="Traditional Arabic"/>
          <w:sz w:val="34"/>
          <w:szCs w:val="34"/>
          <w:vertAlign w:val="superscript"/>
          <w:rtl/>
        </w:rPr>
        <w:t>)</w:t>
      </w:r>
      <w:r w:rsidRPr="00B70C9F">
        <w:rPr>
          <w:rFonts w:ascii="Courier New" w:hAnsi="Courier New" w:cs="Traditional Arabic" w:hint="cs"/>
          <w:sz w:val="34"/>
          <w:szCs w:val="34"/>
          <w:rtl/>
        </w:rPr>
        <w:t xml:space="preserve"> جعله بمعنى السكون والخفية في تفسيره</w:t>
      </w:r>
      <w:r w:rsidRPr="00B70C9F">
        <w:rPr>
          <w:rFonts w:cs="Traditional Arabic"/>
          <w:sz w:val="34"/>
          <w:szCs w:val="34"/>
          <w:vertAlign w:val="superscript"/>
          <w:rtl/>
        </w:rPr>
        <w:t>(</w:t>
      </w:r>
      <w:r w:rsidRPr="00B70C9F">
        <w:rPr>
          <w:rFonts w:cs="Traditional Arabic"/>
          <w:sz w:val="34"/>
          <w:szCs w:val="34"/>
          <w:vertAlign w:val="superscript"/>
          <w:rtl/>
        </w:rPr>
        <w:footnoteReference w:id="145"/>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وعيَّن في النزهة جعل الخشوع بمعنى سكون الجوارح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الَّذِينَ هُمْ فِي صَلاتِهِمْ خَاشِعُونَ</w:t>
      </w:r>
      <w:r w:rsidRPr="00B70C9F">
        <w:rPr>
          <w:rFonts w:ascii="Courier New" w:hAnsi="Courier New" w:cs="Traditional Arabic" w:hint="cs"/>
          <w:sz w:val="34"/>
          <w:szCs w:val="34"/>
          <w:rtl/>
        </w:rPr>
        <w:t>){المؤمنون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w:t>
      </w:r>
      <w:r w:rsidR="005857B2" w:rsidRPr="00B70C9F">
        <w:rPr>
          <w:rFonts w:cs="Traditional Arabic"/>
          <w:sz w:val="34"/>
          <w:szCs w:val="34"/>
          <w:vertAlign w:val="superscript"/>
          <w:rtl/>
        </w:rPr>
        <w:t>(</w:t>
      </w:r>
      <w:r w:rsidR="005857B2" w:rsidRPr="00B70C9F">
        <w:rPr>
          <w:rFonts w:cs="Traditional Arabic"/>
          <w:sz w:val="34"/>
          <w:szCs w:val="34"/>
          <w:vertAlign w:val="superscript"/>
          <w:rtl/>
        </w:rPr>
        <w:footnoteReference w:id="146"/>
      </w:r>
      <w:r w:rsidR="005857B2" w:rsidRPr="00B70C9F">
        <w:rPr>
          <w:rFonts w:cs="Traditional Arabic"/>
          <w:sz w:val="34"/>
          <w:szCs w:val="34"/>
          <w:vertAlign w:val="superscript"/>
          <w:rtl/>
        </w:rPr>
        <w:t>)</w:t>
      </w:r>
      <w:r w:rsidRPr="00B70C9F">
        <w:rPr>
          <w:rFonts w:ascii="Courier New" w:hAnsi="Courier New" w:cs="Traditional Arabic" w:hint="cs"/>
          <w:sz w:val="34"/>
          <w:szCs w:val="34"/>
          <w:rtl/>
        </w:rPr>
        <w:t xml:space="preserve"> إلاَّ أنَّه لم يُعيِّن له هذا المعنى في تفسيره بل 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5857B2" w:rsidRPr="00B70C9F">
        <w:rPr>
          <w:rFonts w:ascii="Courier New" w:hAnsi="Courier New" w:cs="Traditional Arabic" w:hint="cs"/>
          <w:sz w:val="34"/>
          <w:szCs w:val="34"/>
          <w:rtl/>
        </w:rPr>
        <w:t>وفي المراد  بالخشوع في الصلاة أربعة أقوال</w:t>
      </w:r>
      <w:r w:rsidR="00B70C9F">
        <w:rPr>
          <w:rFonts w:ascii="Courier New" w:hAnsi="Courier New" w:cs="Traditional Arabic" w:hint="cs"/>
          <w:sz w:val="34"/>
          <w:szCs w:val="34"/>
          <w:rtl/>
        </w:rPr>
        <w:t>،</w:t>
      </w:r>
      <w:r w:rsidR="005857B2" w:rsidRPr="00B70C9F">
        <w:rPr>
          <w:rFonts w:ascii="Courier New" w:hAnsi="Courier New" w:cs="Traditional Arabic" w:hint="cs"/>
          <w:sz w:val="34"/>
          <w:szCs w:val="34"/>
          <w:rtl/>
        </w:rPr>
        <w:t xml:space="preserve">  أحدها</w:t>
      </w:r>
      <w:r w:rsidR="00B70C9F">
        <w:rPr>
          <w:rFonts w:ascii="Courier New" w:hAnsi="Courier New" w:cs="Traditional Arabic" w:hint="cs"/>
          <w:sz w:val="34"/>
          <w:szCs w:val="34"/>
          <w:rtl/>
        </w:rPr>
        <w:t>:</w:t>
      </w:r>
      <w:r w:rsidR="005857B2" w:rsidRPr="00B70C9F">
        <w:rPr>
          <w:rFonts w:ascii="Courier New" w:hAnsi="Courier New" w:cs="Traditional Arabic" w:hint="cs"/>
          <w:sz w:val="34"/>
          <w:szCs w:val="34"/>
          <w:rtl/>
        </w:rPr>
        <w:t xml:space="preserve"> أنَّه النظر إلى موضع السجود</w:t>
      </w:r>
      <w:r w:rsidR="00B70C9F">
        <w:rPr>
          <w:rFonts w:ascii="Courier New" w:hAnsi="Courier New" w:cs="Traditional Arabic" w:hint="cs"/>
          <w:sz w:val="34"/>
          <w:szCs w:val="34"/>
          <w:rtl/>
        </w:rPr>
        <w:t>،</w:t>
      </w:r>
      <w:r w:rsidR="005857B2" w:rsidRPr="00B70C9F">
        <w:rPr>
          <w:rFonts w:ascii="Courier New" w:hAnsi="Courier New" w:cs="Traditional Arabic" w:hint="cs"/>
          <w:sz w:val="34"/>
          <w:szCs w:val="34"/>
          <w:rtl/>
        </w:rPr>
        <w:t xml:space="preserve"> والثاني</w:t>
      </w:r>
      <w:r w:rsidR="00B70C9F">
        <w:rPr>
          <w:rFonts w:ascii="Courier New" w:hAnsi="Courier New" w:cs="Traditional Arabic" w:hint="cs"/>
          <w:sz w:val="34"/>
          <w:szCs w:val="34"/>
          <w:rtl/>
        </w:rPr>
        <w:t>:</w:t>
      </w:r>
      <w:r w:rsidR="005857B2" w:rsidRPr="00B70C9F">
        <w:rPr>
          <w:rFonts w:ascii="Courier New" w:hAnsi="Courier New" w:cs="Traditional Arabic" w:hint="cs"/>
          <w:sz w:val="34"/>
          <w:szCs w:val="34"/>
          <w:rtl/>
        </w:rPr>
        <w:t xml:space="preserve"> أنَّه ترك الالتفات في الصلاة</w:t>
      </w:r>
      <w:r w:rsidR="00B70C9F">
        <w:rPr>
          <w:rFonts w:ascii="Courier New" w:hAnsi="Courier New" w:cs="Traditional Arabic" w:hint="cs"/>
          <w:sz w:val="34"/>
          <w:szCs w:val="34"/>
          <w:rtl/>
        </w:rPr>
        <w:t>،</w:t>
      </w:r>
      <w:r w:rsidR="005857B2" w:rsidRPr="00B70C9F">
        <w:rPr>
          <w:rFonts w:ascii="Courier New" w:hAnsi="Courier New" w:cs="Traditional Arabic" w:hint="cs"/>
          <w:sz w:val="34"/>
          <w:szCs w:val="34"/>
          <w:rtl/>
        </w:rPr>
        <w:t xml:space="preserve"> والثالث</w:t>
      </w:r>
      <w:r w:rsidR="00B70C9F">
        <w:rPr>
          <w:rFonts w:ascii="Courier New" w:hAnsi="Courier New" w:cs="Traditional Arabic" w:hint="cs"/>
          <w:sz w:val="34"/>
          <w:szCs w:val="34"/>
          <w:rtl/>
        </w:rPr>
        <w:t>:</w:t>
      </w:r>
      <w:r w:rsidR="005857B2" w:rsidRPr="00B70C9F">
        <w:rPr>
          <w:rFonts w:ascii="Courier New" w:hAnsi="Courier New" w:cs="Traditional Arabic" w:hint="cs"/>
          <w:sz w:val="34"/>
          <w:szCs w:val="34"/>
          <w:rtl/>
        </w:rPr>
        <w:t xml:space="preserve"> أنَّه السكون في الصلاة</w:t>
      </w:r>
      <w:r w:rsidR="00B70C9F">
        <w:rPr>
          <w:rFonts w:ascii="Courier New" w:hAnsi="Courier New" w:cs="Traditional Arabic" w:hint="cs"/>
          <w:sz w:val="34"/>
          <w:szCs w:val="34"/>
          <w:rtl/>
        </w:rPr>
        <w:t>،</w:t>
      </w:r>
      <w:r w:rsidR="005857B2" w:rsidRPr="00B70C9F">
        <w:rPr>
          <w:rFonts w:ascii="Courier New" w:hAnsi="Courier New" w:cs="Traditional Arabic" w:hint="cs"/>
          <w:sz w:val="34"/>
          <w:szCs w:val="34"/>
          <w:rtl/>
        </w:rPr>
        <w:t xml:space="preserve"> والرابع</w:t>
      </w:r>
      <w:r w:rsidR="00B70C9F">
        <w:rPr>
          <w:rFonts w:ascii="Courier New" w:hAnsi="Courier New" w:cs="Traditional Arabic" w:hint="cs"/>
          <w:sz w:val="34"/>
          <w:szCs w:val="34"/>
          <w:rtl/>
        </w:rPr>
        <w:t>:</w:t>
      </w:r>
      <w:r w:rsidR="005857B2" w:rsidRPr="00B70C9F">
        <w:rPr>
          <w:rFonts w:ascii="Courier New" w:hAnsi="Courier New" w:cs="Traditional Arabic" w:hint="cs"/>
          <w:sz w:val="34"/>
          <w:szCs w:val="34"/>
          <w:rtl/>
        </w:rPr>
        <w:t xml:space="preserve"> أنَّه الخوف))</w:t>
      </w:r>
      <w:r w:rsidR="005857B2" w:rsidRPr="00B70C9F">
        <w:rPr>
          <w:rFonts w:cs="Traditional Arabic"/>
          <w:sz w:val="34"/>
          <w:szCs w:val="34"/>
          <w:vertAlign w:val="superscript"/>
          <w:rtl/>
        </w:rPr>
        <w:t xml:space="preserve"> (</w:t>
      </w:r>
      <w:r w:rsidR="005857B2" w:rsidRPr="00B70C9F">
        <w:rPr>
          <w:rFonts w:cs="Traditional Arabic"/>
          <w:sz w:val="34"/>
          <w:szCs w:val="34"/>
          <w:vertAlign w:val="superscript"/>
          <w:rtl/>
        </w:rPr>
        <w:footnoteReference w:id="147"/>
      </w:r>
      <w:r w:rsidR="005857B2" w:rsidRPr="00B70C9F">
        <w:rPr>
          <w:rFonts w:cs="Traditional Arabic"/>
          <w:sz w:val="34"/>
          <w:szCs w:val="34"/>
          <w:vertAlign w:val="superscript"/>
          <w:rtl/>
        </w:rPr>
        <w:t>)</w:t>
      </w:r>
      <w:r w:rsidR="005857B2" w:rsidRPr="00B70C9F">
        <w:rPr>
          <w:rFonts w:ascii="Courier New" w:hAnsi="Courier New" w:cs="Traditional Arabic" w:hint="cs"/>
          <w:sz w:val="34"/>
          <w:szCs w:val="34"/>
          <w:rtl/>
        </w:rPr>
        <w:t xml:space="preserve"> وعيَّن في النزهة جعل الخشوع بمعنى الخوف في قوله تعالى</w:t>
      </w:r>
      <w:r w:rsidR="00B70C9F">
        <w:rPr>
          <w:rFonts w:ascii="Courier New" w:hAnsi="Courier New" w:cs="Traditional Arabic" w:hint="cs"/>
          <w:sz w:val="34"/>
          <w:szCs w:val="34"/>
          <w:rtl/>
        </w:rPr>
        <w:t>:</w:t>
      </w:r>
      <w:r w:rsidR="005857B2" w:rsidRPr="00B70C9F">
        <w:rPr>
          <w:rFonts w:ascii="Courier New" w:hAnsi="Courier New" w:cs="Traditional Arabic" w:hint="cs"/>
          <w:sz w:val="34"/>
          <w:szCs w:val="34"/>
          <w:rtl/>
        </w:rPr>
        <w:t xml:space="preserve"> (</w:t>
      </w:r>
      <w:r w:rsidR="005857B2" w:rsidRPr="00B70C9F">
        <w:rPr>
          <w:rFonts w:ascii="Courier New" w:hAnsi="Courier New" w:cs="Traditional Arabic"/>
          <w:sz w:val="34"/>
          <w:szCs w:val="34"/>
          <w:rtl/>
        </w:rPr>
        <w:t>وَكَانُوا لَنَا خَاشِعِينَ</w:t>
      </w:r>
      <w:r w:rsidR="005857B2" w:rsidRPr="00B70C9F">
        <w:rPr>
          <w:rFonts w:ascii="Courier New" w:hAnsi="Courier New" w:cs="Traditional Arabic" w:hint="cs"/>
          <w:sz w:val="34"/>
          <w:szCs w:val="34"/>
          <w:rtl/>
        </w:rPr>
        <w:t>){الأنبياء</w:t>
      </w:r>
      <w:r w:rsidR="00B70C9F">
        <w:rPr>
          <w:rFonts w:ascii="Courier New" w:hAnsi="Courier New" w:cs="Traditional Arabic" w:hint="cs"/>
          <w:sz w:val="34"/>
          <w:szCs w:val="34"/>
          <w:rtl/>
        </w:rPr>
        <w:t>:</w:t>
      </w:r>
      <w:r w:rsidR="005857B2" w:rsidRPr="00B70C9F">
        <w:rPr>
          <w:rFonts w:ascii="Courier New" w:hAnsi="Courier New" w:cs="Traditional Arabic" w:hint="cs"/>
          <w:sz w:val="34"/>
          <w:szCs w:val="34"/>
          <w:rtl/>
        </w:rPr>
        <w:t xml:space="preserve"> 90}</w:t>
      </w:r>
      <w:r w:rsidR="005857B2" w:rsidRPr="00B70C9F">
        <w:rPr>
          <w:rFonts w:cs="Traditional Arabic"/>
          <w:sz w:val="34"/>
          <w:szCs w:val="34"/>
          <w:vertAlign w:val="superscript"/>
          <w:rtl/>
        </w:rPr>
        <w:t>(</w:t>
      </w:r>
      <w:r w:rsidR="005857B2" w:rsidRPr="00B70C9F">
        <w:rPr>
          <w:rFonts w:cs="Traditional Arabic"/>
          <w:sz w:val="34"/>
          <w:szCs w:val="34"/>
          <w:vertAlign w:val="superscript"/>
          <w:rtl/>
        </w:rPr>
        <w:footnoteReference w:id="148"/>
      </w:r>
      <w:r w:rsidR="005857B2" w:rsidRPr="00B70C9F">
        <w:rPr>
          <w:rFonts w:cs="Traditional Arabic"/>
          <w:sz w:val="34"/>
          <w:szCs w:val="34"/>
          <w:vertAlign w:val="superscript"/>
          <w:rtl/>
        </w:rPr>
        <w:t>)</w:t>
      </w:r>
      <w:r w:rsidR="005857B2" w:rsidRPr="00B70C9F">
        <w:rPr>
          <w:rFonts w:ascii="Courier New" w:hAnsi="Courier New" w:cs="Traditional Arabic" w:hint="cs"/>
          <w:sz w:val="34"/>
          <w:szCs w:val="34"/>
          <w:rtl/>
        </w:rPr>
        <w:t xml:space="preserve"> إلاَّ أنَّه عيَّن جعله بمعنى التواضع في تفسيره</w:t>
      </w:r>
      <w:r w:rsidR="005857B2" w:rsidRPr="00B70C9F">
        <w:rPr>
          <w:rFonts w:cs="Traditional Arabic"/>
          <w:sz w:val="34"/>
          <w:szCs w:val="34"/>
          <w:vertAlign w:val="superscript"/>
          <w:rtl/>
        </w:rPr>
        <w:t>(</w:t>
      </w:r>
      <w:r w:rsidR="005857B2" w:rsidRPr="00B70C9F">
        <w:rPr>
          <w:rFonts w:cs="Traditional Arabic"/>
          <w:sz w:val="34"/>
          <w:szCs w:val="34"/>
          <w:vertAlign w:val="superscript"/>
          <w:rtl/>
        </w:rPr>
        <w:footnoteReference w:id="149"/>
      </w:r>
      <w:r w:rsidR="005857B2" w:rsidRPr="00B70C9F">
        <w:rPr>
          <w:rFonts w:cs="Traditional Arabic"/>
          <w:sz w:val="34"/>
          <w:szCs w:val="34"/>
          <w:vertAlign w:val="superscript"/>
          <w:rtl/>
        </w:rPr>
        <w:t>)</w:t>
      </w:r>
      <w:r w:rsidR="005857B2" w:rsidRPr="00B70C9F">
        <w:rPr>
          <w:rFonts w:ascii="Courier New" w:hAnsi="Courier New" w:cs="Traditional Arabic" w:hint="cs"/>
          <w:sz w:val="34"/>
          <w:szCs w:val="34"/>
          <w:rtl/>
        </w:rPr>
        <w:t xml:space="preserve"> </w:t>
      </w:r>
      <w:r w:rsidR="00CC4866" w:rsidRPr="00B70C9F">
        <w:rPr>
          <w:rFonts w:ascii="Courier New" w:hAnsi="Courier New" w:cs="Traditional Arabic" w:hint="cs"/>
          <w:sz w:val="34"/>
          <w:szCs w:val="34"/>
          <w:rtl/>
        </w:rPr>
        <w:lastRenderedPageBreak/>
        <w:t>وعيَّن في النزهة جعل الخشوع بمعنى التواضع في قوله تعالى</w:t>
      </w:r>
      <w:r w:rsidR="00B70C9F">
        <w:rPr>
          <w:rFonts w:ascii="Courier New" w:hAnsi="Courier New" w:cs="Traditional Arabic" w:hint="cs"/>
          <w:sz w:val="34"/>
          <w:szCs w:val="34"/>
          <w:rtl/>
        </w:rPr>
        <w:t>:</w:t>
      </w:r>
      <w:r w:rsidR="00CC4866" w:rsidRPr="00B70C9F">
        <w:rPr>
          <w:rFonts w:ascii="Courier New" w:hAnsi="Courier New" w:cs="Traditional Arabic" w:hint="cs"/>
          <w:sz w:val="34"/>
          <w:szCs w:val="34"/>
          <w:rtl/>
        </w:rPr>
        <w:t xml:space="preserve"> </w:t>
      </w:r>
      <w:r w:rsidR="00162B60" w:rsidRPr="00B70C9F">
        <w:rPr>
          <w:rFonts w:ascii="Courier New" w:hAnsi="Courier New" w:cs="Traditional Arabic" w:hint="cs"/>
          <w:sz w:val="34"/>
          <w:szCs w:val="34"/>
          <w:rtl/>
        </w:rPr>
        <w:t>(</w:t>
      </w:r>
      <w:r w:rsidR="00CC4866" w:rsidRPr="00B70C9F">
        <w:rPr>
          <w:rFonts w:ascii="Courier New" w:hAnsi="Courier New" w:cs="Traditional Arabic"/>
          <w:sz w:val="34"/>
          <w:szCs w:val="34"/>
          <w:rtl/>
        </w:rPr>
        <w:t>وَإِنَّهَا لَكَبِيرَةٌ إِلاَّ عَلَى الْخَاشِعِينَ</w:t>
      </w:r>
      <w:r w:rsidR="00CC4866"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00CC4866" w:rsidRPr="00B70C9F">
        <w:rPr>
          <w:rFonts w:ascii="Courier New" w:hAnsi="Courier New" w:cs="Traditional Arabic" w:hint="cs"/>
          <w:sz w:val="34"/>
          <w:szCs w:val="34"/>
          <w:rtl/>
        </w:rPr>
        <w:t xml:space="preserve"> 45}</w:t>
      </w:r>
      <w:r w:rsidR="00CC4866" w:rsidRPr="00B70C9F">
        <w:rPr>
          <w:rFonts w:cs="Traditional Arabic"/>
          <w:sz w:val="34"/>
          <w:szCs w:val="34"/>
          <w:vertAlign w:val="superscript"/>
          <w:rtl/>
        </w:rPr>
        <w:t>(</w:t>
      </w:r>
      <w:r w:rsidR="00CC4866" w:rsidRPr="00B70C9F">
        <w:rPr>
          <w:rFonts w:cs="Traditional Arabic"/>
          <w:sz w:val="34"/>
          <w:szCs w:val="34"/>
          <w:vertAlign w:val="superscript"/>
          <w:rtl/>
        </w:rPr>
        <w:footnoteReference w:id="150"/>
      </w:r>
      <w:r w:rsidR="00CC4866" w:rsidRPr="00B70C9F">
        <w:rPr>
          <w:rFonts w:cs="Traditional Arabic"/>
          <w:sz w:val="34"/>
          <w:szCs w:val="34"/>
          <w:vertAlign w:val="superscript"/>
          <w:rtl/>
        </w:rPr>
        <w:t>)</w:t>
      </w:r>
      <w:r w:rsidR="00CC4866" w:rsidRPr="00B70C9F">
        <w:rPr>
          <w:rFonts w:ascii="Courier New" w:hAnsi="Courier New" w:cs="Traditional Arabic" w:hint="cs"/>
          <w:sz w:val="34"/>
          <w:szCs w:val="34"/>
          <w:rtl/>
        </w:rPr>
        <w:t xml:space="preserve"> إلاَّ أنَّه أجاز جعله بمعنى التواضع والسكون في تفسيره</w:t>
      </w:r>
      <w:r w:rsidR="00CC4866" w:rsidRPr="00B70C9F">
        <w:rPr>
          <w:rFonts w:cs="Traditional Arabic"/>
          <w:sz w:val="34"/>
          <w:szCs w:val="34"/>
          <w:vertAlign w:val="superscript"/>
          <w:rtl/>
        </w:rPr>
        <w:t>(</w:t>
      </w:r>
      <w:r w:rsidR="00CC4866" w:rsidRPr="00B70C9F">
        <w:rPr>
          <w:rFonts w:cs="Traditional Arabic"/>
          <w:sz w:val="34"/>
          <w:szCs w:val="34"/>
          <w:vertAlign w:val="superscript"/>
          <w:rtl/>
        </w:rPr>
        <w:footnoteReference w:id="151"/>
      </w:r>
      <w:r w:rsidR="00CC4866" w:rsidRPr="00B70C9F">
        <w:rPr>
          <w:rFonts w:cs="Traditional Arabic"/>
          <w:sz w:val="34"/>
          <w:szCs w:val="34"/>
          <w:vertAlign w:val="superscript"/>
          <w:rtl/>
        </w:rPr>
        <w:t>)</w:t>
      </w:r>
      <w:r w:rsidR="00CC4866" w:rsidRPr="00B70C9F">
        <w:rPr>
          <w:rFonts w:ascii="Courier New" w:hAnsi="Courier New" w:cs="Traditional Arabic" w:hint="cs"/>
          <w:sz w:val="34"/>
          <w:szCs w:val="34"/>
          <w:rtl/>
        </w:rPr>
        <w:t xml:space="preserve"> </w:t>
      </w:r>
      <w:r w:rsidR="005857B2" w:rsidRPr="00B70C9F">
        <w:rPr>
          <w:rFonts w:ascii="Courier New" w:hAnsi="Courier New" w:cs="Traditional Arabic" w:hint="cs"/>
          <w:sz w:val="34"/>
          <w:szCs w:val="34"/>
          <w:rtl/>
        </w:rPr>
        <w:t xml:space="preserve">  </w:t>
      </w:r>
    </w:p>
    <w:p w:rsidR="00657EC5" w:rsidRPr="00B70C9F" w:rsidRDefault="00CC4866" w:rsidP="00925168">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فهذه هي كتب الوجوه أترى أنَّها تستحق أن تُسمَّى  كتبًا ؟! أما ترى أنَّ أصحابها </w:t>
      </w:r>
      <w:r w:rsidR="00825810" w:rsidRPr="00B70C9F">
        <w:rPr>
          <w:rFonts w:ascii="Courier New" w:hAnsi="Courier New" w:cs="Traditional Arabic" w:hint="cs"/>
          <w:sz w:val="34"/>
          <w:szCs w:val="34"/>
          <w:rtl/>
        </w:rPr>
        <w:t xml:space="preserve">من أجل اختلاق الوجوه </w:t>
      </w:r>
      <w:r w:rsidRPr="00B70C9F">
        <w:rPr>
          <w:rFonts w:ascii="Courier New" w:hAnsi="Courier New" w:cs="Traditional Arabic" w:hint="cs"/>
          <w:sz w:val="34"/>
          <w:szCs w:val="34"/>
          <w:rtl/>
        </w:rPr>
        <w:t xml:space="preserve">راحوا يلصقون المعاني على ألفاظ القرآن الكريم على سبيل القطع والتعيين جزافًا ؟! </w:t>
      </w:r>
      <w:r w:rsidR="005471CB" w:rsidRPr="00B70C9F">
        <w:rPr>
          <w:rFonts w:ascii="Courier New" w:hAnsi="Courier New" w:cs="Traditional Arabic" w:hint="cs"/>
          <w:sz w:val="34"/>
          <w:szCs w:val="34"/>
          <w:rtl/>
        </w:rPr>
        <w:t>أترى أنَّ هؤلاء كانوا يؤلفون ويصنفون أم كانوا بآيات الله يخوضون ويلعبون ؟!</w:t>
      </w:r>
    </w:p>
    <w:p w:rsidR="00433790" w:rsidRPr="00B70C9F" w:rsidRDefault="00B4502C" w:rsidP="003871AC">
      <w:pPr>
        <w:ind w:firstLine="720"/>
        <w:jc w:val="both"/>
        <w:rPr>
          <w:rFonts w:ascii="Courier New" w:hAnsi="Courier New" w:cs="Traditional Arabic"/>
          <w:sz w:val="34"/>
          <w:szCs w:val="34"/>
          <w:rtl/>
        </w:rPr>
      </w:pPr>
      <w:r w:rsidRPr="00B70C9F">
        <w:rPr>
          <w:rFonts w:ascii="Courier New" w:hAnsi="Courier New" w:cs="Traditional Arabic" w:hint="cs"/>
          <w:b/>
          <w:bCs/>
          <w:sz w:val="34"/>
          <w:szCs w:val="34"/>
          <w:rtl/>
        </w:rPr>
        <w:t xml:space="preserve"> </w:t>
      </w:r>
      <w:r w:rsidR="00433790" w:rsidRPr="00B70C9F">
        <w:rPr>
          <w:rFonts w:ascii="Courier New" w:hAnsi="Courier New" w:cs="Traditional Arabic" w:hint="cs"/>
          <w:b/>
          <w:bCs/>
          <w:sz w:val="34"/>
          <w:szCs w:val="34"/>
          <w:rtl/>
        </w:rPr>
        <w:t>1</w:t>
      </w:r>
      <w:r w:rsidR="003871AC" w:rsidRPr="00B70C9F">
        <w:rPr>
          <w:rFonts w:ascii="Courier New" w:hAnsi="Courier New" w:cs="Traditional Arabic" w:hint="cs"/>
          <w:b/>
          <w:bCs/>
          <w:sz w:val="34"/>
          <w:szCs w:val="34"/>
          <w:rtl/>
        </w:rPr>
        <w:t>2</w:t>
      </w:r>
      <w:r w:rsidR="00433790" w:rsidRPr="00B70C9F">
        <w:rPr>
          <w:rFonts w:ascii="Courier New" w:hAnsi="Courier New" w:cs="Traditional Arabic" w:hint="cs"/>
          <w:b/>
          <w:bCs/>
          <w:sz w:val="34"/>
          <w:szCs w:val="34"/>
          <w:rtl/>
        </w:rPr>
        <w:t>-السربال</w:t>
      </w:r>
      <w:r w:rsidR="00B70C9F">
        <w:rPr>
          <w:rFonts w:ascii="Courier New" w:hAnsi="Courier New" w:cs="Traditional Arabic" w:hint="cs"/>
          <w:b/>
          <w:bCs/>
          <w:sz w:val="34"/>
          <w:szCs w:val="34"/>
          <w:rtl/>
        </w:rPr>
        <w:t>:</w:t>
      </w:r>
      <w:r w:rsidR="00925168" w:rsidRPr="00B70C9F">
        <w:rPr>
          <w:rFonts w:ascii="Courier New" w:hAnsi="Courier New" w:cs="Traditional Arabic" w:hint="cs"/>
          <w:sz w:val="34"/>
          <w:szCs w:val="34"/>
          <w:rtl/>
        </w:rPr>
        <w:t xml:space="preserve"> </w:t>
      </w:r>
      <w:r w:rsidR="00433790" w:rsidRPr="00B70C9F">
        <w:rPr>
          <w:rFonts w:ascii="Courier New" w:hAnsi="Courier New" w:cs="Traditional Arabic" w:hint="cs"/>
          <w:sz w:val="34"/>
          <w:szCs w:val="34"/>
          <w:rtl/>
        </w:rPr>
        <w:t xml:space="preserve">قال </w:t>
      </w:r>
      <w:proofErr w:type="spellStart"/>
      <w:r w:rsidR="00433790" w:rsidRPr="00B70C9F">
        <w:rPr>
          <w:rFonts w:ascii="Courier New" w:hAnsi="Courier New" w:cs="Traditional Arabic" w:hint="cs"/>
          <w:sz w:val="34"/>
          <w:szCs w:val="34"/>
          <w:rtl/>
        </w:rPr>
        <w:t>الدامغاني</w:t>
      </w:r>
      <w:proofErr w:type="spellEnd"/>
      <w:r w:rsidR="00B70C9F">
        <w:rPr>
          <w:rFonts w:ascii="Courier New" w:hAnsi="Courier New" w:cs="Traditional Arabic" w:hint="cs"/>
          <w:sz w:val="34"/>
          <w:szCs w:val="34"/>
          <w:rtl/>
        </w:rPr>
        <w:t>:</w:t>
      </w:r>
      <w:r w:rsidR="00433790" w:rsidRPr="00B70C9F">
        <w:rPr>
          <w:rFonts w:ascii="Courier New" w:hAnsi="Courier New" w:cs="Traditional Arabic" w:hint="cs"/>
          <w:sz w:val="34"/>
          <w:szCs w:val="34"/>
          <w:rtl/>
        </w:rPr>
        <w:t xml:space="preserve"> ((تفسير سرابيل على وجهين</w:t>
      </w:r>
      <w:r w:rsidR="00B70C9F">
        <w:rPr>
          <w:rFonts w:ascii="Courier New" w:hAnsi="Courier New" w:cs="Traditional Arabic" w:hint="cs"/>
          <w:sz w:val="34"/>
          <w:szCs w:val="34"/>
          <w:rtl/>
        </w:rPr>
        <w:t>:</w:t>
      </w:r>
      <w:r w:rsidR="00433790" w:rsidRPr="00B70C9F">
        <w:rPr>
          <w:rFonts w:ascii="Courier New" w:hAnsi="Courier New" w:cs="Traditional Arabic" w:hint="cs"/>
          <w:sz w:val="34"/>
          <w:szCs w:val="34"/>
          <w:rtl/>
        </w:rPr>
        <w:t xml:space="preserve"> الدروع</w:t>
      </w:r>
      <w:r w:rsidR="00B70C9F">
        <w:rPr>
          <w:rFonts w:ascii="Courier New" w:hAnsi="Courier New" w:cs="Traditional Arabic" w:hint="cs"/>
          <w:sz w:val="34"/>
          <w:szCs w:val="34"/>
          <w:rtl/>
        </w:rPr>
        <w:t>،</w:t>
      </w:r>
      <w:r w:rsidR="00433790" w:rsidRPr="00B70C9F">
        <w:rPr>
          <w:rFonts w:ascii="Courier New" w:hAnsi="Courier New" w:cs="Traditional Arabic" w:hint="cs"/>
          <w:sz w:val="34"/>
          <w:szCs w:val="34"/>
          <w:rtl/>
        </w:rPr>
        <w:t xml:space="preserve"> والقميص</w:t>
      </w:r>
      <w:r w:rsidR="00B70C9F">
        <w:rPr>
          <w:rFonts w:ascii="Courier New" w:hAnsi="Courier New" w:cs="Traditional Arabic" w:hint="cs"/>
          <w:sz w:val="34"/>
          <w:szCs w:val="34"/>
          <w:rtl/>
        </w:rPr>
        <w:t>.</w:t>
      </w:r>
    </w:p>
    <w:p w:rsidR="00C55E8D" w:rsidRPr="00B70C9F" w:rsidRDefault="00C55E8D" w:rsidP="006D531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فوجه منهما</w:t>
      </w:r>
      <w:r w:rsidR="00B70C9F">
        <w:rPr>
          <w:rFonts w:ascii="Courier New" w:hAnsi="Courier New" w:cs="Traditional Arabic" w:hint="cs"/>
          <w:sz w:val="34"/>
          <w:szCs w:val="34"/>
          <w:rtl/>
        </w:rPr>
        <w:t>،</w:t>
      </w:r>
      <w:r w:rsidR="00433790" w:rsidRPr="00B70C9F">
        <w:rPr>
          <w:rFonts w:ascii="Courier New" w:hAnsi="Courier New" w:cs="Traditional Arabic" w:hint="cs"/>
          <w:sz w:val="34"/>
          <w:szCs w:val="34"/>
          <w:rtl/>
        </w:rPr>
        <w:t xml:space="preserve"> سرابيل</w:t>
      </w:r>
      <w:r w:rsidR="00B70C9F">
        <w:rPr>
          <w:rFonts w:ascii="Courier New" w:hAnsi="Courier New" w:cs="Traditional Arabic" w:hint="cs"/>
          <w:sz w:val="34"/>
          <w:szCs w:val="34"/>
          <w:rtl/>
        </w:rPr>
        <w:t>،</w:t>
      </w:r>
      <w:r w:rsidR="00433790" w:rsidRPr="00B70C9F">
        <w:rPr>
          <w:rFonts w:ascii="Courier New" w:hAnsi="Courier New" w:cs="Traditional Arabic" w:hint="cs"/>
          <w:sz w:val="34"/>
          <w:szCs w:val="34"/>
          <w:rtl/>
        </w:rPr>
        <w:t xml:space="preserve"> يعني</w:t>
      </w:r>
      <w:r w:rsidR="00B70C9F">
        <w:rPr>
          <w:rFonts w:ascii="Courier New" w:hAnsi="Courier New" w:cs="Traditional Arabic" w:hint="cs"/>
          <w:sz w:val="34"/>
          <w:szCs w:val="34"/>
          <w:rtl/>
        </w:rPr>
        <w:t>:</w:t>
      </w:r>
      <w:r w:rsidR="00433790" w:rsidRPr="00B70C9F">
        <w:rPr>
          <w:rFonts w:ascii="Courier New" w:hAnsi="Courier New" w:cs="Traditional Arabic" w:hint="cs"/>
          <w:sz w:val="34"/>
          <w:szCs w:val="34"/>
          <w:rtl/>
        </w:rPr>
        <w:t xml:space="preserve"> دروع</w:t>
      </w:r>
      <w:r w:rsidR="00B70C9F">
        <w:rPr>
          <w:rFonts w:ascii="Courier New" w:hAnsi="Courier New" w:cs="Traditional Arabic" w:hint="cs"/>
          <w:sz w:val="34"/>
          <w:szCs w:val="34"/>
          <w:rtl/>
        </w:rPr>
        <w:t>،</w:t>
      </w:r>
      <w:r w:rsidR="00433790" w:rsidRPr="00B70C9F">
        <w:rPr>
          <w:rFonts w:ascii="Courier New" w:hAnsi="Courier New" w:cs="Traditional Arabic" w:hint="cs"/>
          <w:sz w:val="34"/>
          <w:szCs w:val="34"/>
          <w:rtl/>
        </w:rPr>
        <w:t xml:space="preserve"> قوله سبحانه في سورة</w:t>
      </w:r>
      <w:r w:rsidR="00A40D02" w:rsidRPr="00B70C9F">
        <w:rPr>
          <w:rFonts w:ascii="Courier New" w:hAnsi="Courier New" w:cs="Traditional Arabic" w:hint="cs"/>
          <w:sz w:val="34"/>
          <w:szCs w:val="34"/>
          <w:rtl/>
        </w:rPr>
        <w:t xml:space="preserve"> </w:t>
      </w:r>
      <w:r w:rsidR="00433790"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00433790"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 xml:space="preserve">سَرَابِيلَ </w:t>
      </w:r>
      <w:proofErr w:type="spellStart"/>
      <w:r w:rsidRPr="00B70C9F">
        <w:rPr>
          <w:rFonts w:ascii="Courier New" w:hAnsi="Courier New" w:cs="Traditional Arabic"/>
          <w:sz w:val="34"/>
          <w:szCs w:val="34"/>
          <w:rtl/>
        </w:rPr>
        <w:t>تَقِيكُمُ</w:t>
      </w:r>
      <w:proofErr w:type="spellEnd"/>
      <w:r w:rsidRPr="00B70C9F">
        <w:rPr>
          <w:rFonts w:ascii="Courier New" w:hAnsi="Courier New" w:cs="Traditional Arabic"/>
          <w:sz w:val="34"/>
          <w:szCs w:val="34"/>
          <w:rtl/>
        </w:rPr>
        <w:t xml:space="preserve"> الْحَرَّ وَسَرَابِيلَ </w:t>
      </w:r>
      <w:proofErr w:type="spellStart"/>
      <w:r w:rsidRPr="00B70C9F">
        <w:rPr>
          <w:rFonts w:ascii="Courier New" w:hAnsi="Courier New" w:cs="Traditional Arabic"/>
          <w:sz w:val="34"/>
          <w:szCs w:val="34"/>
          <w:rtl/>
        </w:rPr>
        <w:t>تَقِيكُم</w:t>
      </w:r>
      <w:proofErr w:type="spellEnd"/>
      <w:r w:rsidRPr="00B70C9F">
        <w:rPr>
          <w:rFonts w:ascii="Courier New" w:hAnsi="Courier New" w:cs="Traditional Arabic"/>
          <w:sz w:val="34"/>
          <w:szCs w:val="34"/>
          <w:rtl/>
        </w:rPr>
        <w:t xml:space="preserve"> بَأْسَكُمْ كَذَلِكَ يُتِمُّ نِعْمَتَهُ عَلَيْكُمْ لَعَلَّكُمْ تُسْلِمُونَ</w:t>
      </w:r>
      <w:r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81}</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الدروع</w:t>
      </w:r>
      <w:r w:rsidR="00B70C9F">
        <w:rPr>
          <w:rFonts w:ascii="Courier New" w:hAnsi="Courier New" w:cs="Traditional Arabic" w:hint="cs"/>
          <w:sz w:val="34"/>
          <w:szCs w:val="34"/>
          <w:rtl/>
        </w:rPr>
        <w:t>.</w:t>
      </w:r>
    </w:p>
    <w:p w:rsidR="00580A80" w:rsidRPr="00B70C9F" w:rsidRDefault="00C55E8D" w:rsidP="00C55E8D">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السرابيل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القمص</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فذلك قوله تعلى في سورة  إبراهيم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سَرَابِيلُهُم مِّن قَطِرَانٍ وَتَغْشَى وُجُوهَهُمْ النَّارُ</w:t>
      </w:r>
      <w:r w:rsidRPr="00B70C9F">
        <w:rPr>
          <w:rFonts w:ascii="Courier New" w:hAnsi="Courier New" w:cs="Traditional Arabic" w:hint="cs"/>
          <w:sz w:val="34"/>
          <w:szCs w:val="34"/>
          <w:rtl/>
        </w:rPr>
        <w:t>){إبراهيم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50}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قمصهم من قطران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وهي نار سود))</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152"/>
      </w:r>
      <w:r w:rsidRPr="00B70C9F">
        <w:rPr>
          <w:rFonts w:cs="Traditional Arabic"/>
          <w:sz w:val="34"/>
          <w:szCs w:val="34"/>
          <w:vertAlign w:val="superscript"/>
          <w:rtl/>
        </w:rPr>
        <w:t>)</w:t>
      </w:r>
      <w:r w:rsidR="00580A80" w:rsidRPr="00B70C9F">
        <w:rPr>
          <w:rFonts w:ascii="Courier New" w:hAnsi="Courier New" w:cs="Traditional Arabic"/>
          <w:sz w:val="34"/>
          <w:szCs w:val="34"/>
          <w:rtl/>
        </w:rPr>
        <w:t xml:space="preserve"> </w:t>
      </w:r>
      <w:r w:rsidR="00BB08C4" w:rsidRPr="00B70C9F">
        <w:rPr>
          <w:rFonts w:ascii="Courier New" w:hAnsi="Courier New" w:cs="Traditional Arabic" w:hint="cs"/>
          <w:sz w:val="34"/>
          <w:szCs w:val="34"/>
          <w:rtl/>
        </w:rPr>
        <w:t>ومثل هذا قال ابن الجوزي</w:t>
      </w:r>
      <w:r w:rsidR="00BB08C4" w:rsidRPr="00B70C9F">
        <w:rPr>
          <w:rFonts w:cs="Traditional Arabic"/>
          <w:sz w:val="34"/>
          <w:szCs w:val="34"/>
          <w:vertAlign w:val="superscript"/>
          <w:rtl/>
        </w:rPr>
        <w:t>(</w:t>
      </w:r>
      <w:r w:rsidR="00BB08C4" w:rsidRPr="00B70C9F">
        <w:rPr>
          <w:rFonts w:cs="Traditional Arabic"/>
          <w:sz w:val="34"/>
          <w:szCs w:val="34"/>
          <w:vertAlign w:val="superscript"/>
          <w:rtl/>
        </w:rPr>
        <w:footnoteReference w:id="153"/>
      </w:r>
      <w:r w:rsidR="00BB08C4" w:rsidRPr="00B70C9F">
        <w:rPr>
          <w:rFonts w:cs="Traditional Arabic"/>
          <w:sz w:val="34"/>
          <w:szCs w:val="34"/>
          <w:vertAlign w:val="superscript"/>
          <w:rtl/>
        </w:rPr>
        <w:t>)</w:t>
      </w:r>
      <w:r w:rsidR="00BB08C4" w:rsidRPr="00B70C9F">
        <w:rPr>
          <w:rFonts w:ascii="Courier New" w:hAnsi="Courier New" w:cs="Traditional Arabic" w:hint="cs"/>
          <w:sz w:val="34"/>
          <w:szCs w:val="34"/>
          <w:rtl/>
        </w:rPr>
        <w:t xml:space="preserve"> </w:t>
      </w:r>
    </w:p>
    <w:p w:rsidR="00D845C9" w:rsidRPr="00B70C9F" w:rsidRDefault="002E53CA" w:rsidP="000C6E5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قال ابن فارس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((والسربال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القميص))</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154"/>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وقال الراغب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((السربال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القميص من أي جنس كان))</w:t>
      </w:r>
      <w:r w:rsidRPr="00B70C9F">
        <w:rPr>
          <w:rFonts w:cs="Traditional Arabic"/>
          <w:sz w:val="34"/>
          <w:szCs w:val="34"/>
          <w:vertAlign w:val="superscript"/>
          <w:rtl/>
        </w:rPr>
        <w:t>(</w:t>
      </w:r>
      <w:r w:rsidRPr="00B70C9F">
        <w:rPr>
          <w:rFonts w:cs="Traditional Arabic"/>
          <w:sz w:val="34"/>
          <w:szCs w:val="34"/>
          <w:vertAlign w:val="superscript"/>
          <w:rtl/>
        </w:rPr>
        <w:footnoteReference w:id="155"/>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وقال ابن الجوزي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((وقال </w:t>
      </w:r>
      <w:r w:rsidRPr="00B70C9F">
        <w:rPr>
          <w:rFonts w:ascii="Courier New" w:hAnsi="Courier New" w:cs="Traditional Arabic" w:hint="cs"/>
          <w:sz w:val="34"/>
          <w:szCs w:val="34"/>
          <w:rtl/>
        </w:rPr>
        <w:lastRenderedPageBreak/>
        <w:t>شيخنا علي بن عبيد الله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السربال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اسم للثوب الذي يتغشَّى به اللابس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كالقميص وما يجري مجراه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ثم استعير في كل شيء يحيط بالإنسان من الملابس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ثم استعير في كل ما يجري مجرى المحيط على البدن من نعمة وعذاب))</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156"/>
      </w:r>
      <w:r w:rsidRPr="00B70C9F">
        <w:rPr>
          <w:rFonts w:cs="Traditional Arabic"/>
          <w:sz w:val="34"/>
          <w:szCs w:val="34"/>
          <w:vertAlign w:val="superscript"/>
          <w:rtl/>
        </w:rPr>
        <w:t>)</w:t>
      </w:r>
      <w:r w:rsidR="000C6E5C" w:rsidRPr="00B70C9F">
        <w:rPr>
          <w:rFonts w:ascii="Courier New" w:hAnsi="Courier New" w:cs="Traditional Arabic" w:hint="cs"/>
          <w:sz w:val="34"/>
          <w:szCs w:val="34"/>
          <w:rtl/>
        </w:rPr>
        <w:t xml:space="preserve">  </w:t>
      </w:r>
      <w:r w:rsidR="003F76A4" w:rsidRPr="00B70C9F">
        <w:rPr>
          <w:rFonts w:ascii="Courier New" w:hAnsi="Courier New" w:cs="Traditional Arabic" w:hint="cs"/>
          <w:sz w:val="34"/>
          <w:szCs w:val="34"/>
          <w:rtl/>
        </w:rPr>
        <w:t>والدرع لبوس الحديد</w:t>
      </w:r>
      <w:r w:rsidR="00B70C9F">
        <w:rPr>
          <w:rFonts w:ascii="Courier New" w:hAnsi="Courier New" w:cs="Traditional Arabic" w:hint="cs"/>
          <w:sz w:val="34"/>
          <w:szCs w:val="34"/>
          <w:rtl/>
        </w:rPr>
        <w:t>،</w:t>
      </w:r>
      <w:r w:rsidR="003F76A4"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3F76A4" w:rsidRPr="00B70C9F">
        <w:rPr>
          <w:rFonts w:ascii="Courier New" w:hAnsi="Courier New" w:cs="Traditional Arabic" w:hint="cs"/>
          <w:sz w:val="34"/>
          <w:szCs w:val="34"/>
          <w:rtl/>
        </w:rPr>
        <w:t xml:space="preserve"> درع الحديد</w:t>
      </w:r>
      <w:r w:rsidR="00B70C9F">
        <w:rPr>
          <w:rFonts w:ascii="Courier New" w:hAnsi="Courier New" w:cs="Traditional Arabic" w:hint="cs"/>
          <w:sz w:val="34"/>
          <w:szCs w:val="34"/>
          <w:rtl/>
        </w:rPr>
        <w:t>،</w:t>
      </w:r>
      <w:r w:rsidR="003F76A4" w:rsidRPr="00B70C9F">
        <w:rPr>
          <w:rFonts w:ascii="Courier New" w:hAnsi="Courier New" w:cs="Traditional Arabic" w:hint="cs"/>
          <w:sz w:val="34"/>
          <w:szCs w:val="34"/>
          <w:rtl/>
        </w:rPr>
        <w:t xml:space="preserve"> ودرع المرأة قميصها</w:t>
      </w:r>
      <w:r w:rsidR="00B70C9F">
        <w:rPr>
          <w:rFonts w:ascii="Courier New" w:hAnsi="Courier New" w:cs="Traditional Arabic" w:hint="cs"/>
          <w:sz w:val="34"/>
          <w:szCs w:val="34"/>
          <w:rtl/>
        </w:rPr>
        <w:t>،</w:t>
      </w:r>
      <w:r w:rsidR="003F76A4" w:rsidRPr="00B70C9F">
        <w:rPr>
          <w:rFonts w:ascii="Courier New" w:hAnsi="Courier New" w:cs="Traditional Arabic" w:hint="cs"/>
          <w:sz w:val="34"/>
          <w:szCs w:val="34"/>
          <w:rtl/>
        </w:rPr>
        <w:t xml:space="preserve"> وهو أيضًا الثوب الصغير تلبسه الجارية في بيتها</w:t>
      </w:r>
      <w:r w:rsidR="00B70C9F">
        <w:rPr>
          <w:rFonts w:ascii="Courier New" w:hAnsi="Courier New" w:cs="Traditional Arabic" w:hint="cs"/>
          <w:sz w:val="34"/>
          <w:szCs w:val="34"/>
          <w:rtl/>
        </w:rPr>
        <w:t>،</w:t>
      </w:r>
      <w:r w:rsidR="003F76A4" w:rsidRPr="00B70C9F">
        <w:rPr>
          <w:rFonts w:ascii="Courier New" w:hAnsi="Courier New" w:cs="Traditional Arabic" w:hint="cs"/>
          <w:sz w:val="34"/>
          <w:szCs w:val="34"/>
          <w:rtl/>
        </w:rPr>
        <w:t xml:space="preserve"> والقميص</w:t>
      </w:r>
      <w:r w:rsidR="00B70C9F">
        <w:rPr>
          <w:rFonts w:ascii="Courier New" w:hAnsi="Courier New" w:cs="Traditional Arabic" w:hint="cs"/>
          <w:sz w:val="34"/>
          <w:szCs w:val="34"/>
          <w:rtl/>
        </w:rPr>
        <w:t>:</w:t>
      </w:r>
      <w:r w:rsidR="003F76A4" w:rsidRPr="00B70C9F">
        <w:rPr>
          <w:rFonts w:ascii="Courier New" w:hAnsi="Courier New" w:cs="Traditional Arabic" w:hint="cs"/>
          <w:sz w:val="34"/>
          <w:szCs w:val="34"/>
          <w:rtl/>
        </w:rPr>
        <w:t xml:space="preserve"> ثوب مخيط يُلبس تحت الثياب</w:t>
      </w:r>
      <w:r w:rsidR="00B70C9F">
        <w:rPr>
          <w:rFonts w:ascii="Courier New" w:hAnsi="Courier New" w:cs="Traditional Arabic" w:hint="cs"/>
          <w:sz w:val="34"/>
          <w:szCs w:val="34"/>
          <w:rtl/>
        </w:rPr>
        <w:t>،</w:t>
      </w:r>
      <w:r w:rsidR="003F76A4" w:rsidRPr="00B70C9F">
        <w:rPr>
          <w:rFonts w:ascii="Courier New" w:hAnsi="Courier New" w:cs="Traditional Arabic" w:hint="cs"/>
          <w:sz w:val="34"/>
          <w:szCs w:val="34"/>
          <w:rtl/>
        </w:rPr>
        <w:t xml:space="preserve"> ولا يكون إلاَّ من قطن أو كتان</w:t>
      </w:r>
      <w:r w:rsidR="00B70C9F">
        <w:rPr>
          <w:rFonts w:ascii="Courier New" w:hAnsi="Courier New" w:cs="Traditional Arabic" w:hint="cs"/>
          <w:sz w:val="34"/>
          <w:szCs w:val="34"/>
          <w:rtl/>
        </w:rPr>
        <w:t>،</w:t>
      </w:r>
      <w:r w:rsidR="000C6E5C" w:rsidRPr="00B70C9F">
        <w:rPr>
          <w:rFonts w:ascii="Courier New" w:hAnsi="Courier New" w:cs="Traditional Arabic" w:hint="cs"/>
          <w:sz w:val="34"/>
          <w:szCs w:val="34"/>
          <w:rtl/>
        </w:rPr>
        <w:t xml:space="preserve"> والسربال</w:t>
      </w:r>
      <w:r w:rsidR="00B70C9F">
        <w:rPr>
          <w:rFonts w:ascii="Courier New" w:hAnsi="Courier New" w:cs="Traditional Arabic" w:hint="cs"/>
          <w:sz w:val="34"/>
          <w:szCs w:val="34"/>
          <w:rtl/>
        </w:rPr>
        <w:t>:</w:t>
      </w:r>
      <w:r w:rsidR="000C6E5C" w:rsidRPr="00B70C9F">
        <w:rPr>
          <w:rFonts w:ascii="Courier New" w:hAnsi="Courier New" w:cs="Traditional Arabic" w:hint="cs"/>
          <w:sz w:val="34"/>
          <w:szCs w:val="34"/>
          <w:rtl/>
        </w:rPr>
        <w:t xml:space="preserve"> القميص والدرع</w:t>
      </w:r>
      <w:r w:rsidR="00B70C9F">
        <w:rPr>
          <w:rFonts w:ascii="Courier New" w:hAnsi="Courier New" w:cs="Traditional Arabic" w:hint="cs"/>
          <w:sz w:val="34"/>
          <w:szCs w:val="34"/>
          <w:rtl/>
        </w:rPr>
        <w:t>،</w:t>
      </w:r>
      <w:r w:rsidR="000C6E5C" w:rsidRPr="00B70C9F">
        <w:rPr>
          <w:rFonts w:ascii="Courier New" w:hAnsi="Courier New" w:cs="Traditional Arabic" w:hint="cs"/>
          <w:sz w:val="34"/>
          <w:szCs w:val="34"/>
          <w:rtl/>
        </w:rPr>
        <w:t xml:space="preserve"> وكل ما لُبِس فهو سربال </w:t>
      </w:r>
      <w:r w:rsidR="003F76A4" w:rsidRPr="00B70C9F">
        <w:rPr>
          <w:rFonts w:cs="Traditional Arabic"/>
          <w:sz w:val="34"/>
          <w:szCs w:val="34"/>
          <w:vertAlign w:val="superscript"/>
          <w:rtl/>
        </w:rPr>
        <w:t>(</w:t>
      </w:r>
      <w:r w:rsidR="003F76A4" w:rsidRPr="00B70C9F">
        <w:rPr>
          <w:rFonts w:cs="Traditional Arabic"/>
          <w:sz w:val="34"/>
          <w:szCs w:val="34"/>
          <w:vertAlign w:val="superscript"/>
          <w:rtl/>
        </w:rPr>
        <w:footnoteReference w:id="157"/>
      </w:r>
      <w:r w:rsidR="003F76A4" w:rsidRPr="00B70C9F">
        <w:rPr>
          <w:rFonts w:cs="Traditional Arabic"/>
          <w:sz w:val="34"/>
          <w:szCs w:val="34"/>
          <w:vertAlign w:val="superscript"/>
          <w:rtl/>
        </w:rPr>
        <w:t>)</w:t>
      </w:r>
      <w:r w:rsidR="003F76A4" w:rsidRPr="00B70C9F">
        <w:rPr>
          <w:rFonts w:cs="Traditional Arabic" w:hint="cs"/>
          <w:sz w:val="34"/>
          <w:szCs w:val="34"/>
          <w:vertAlign w:val="superscript"/>
          <w:rtl/>
        </w:rPr>
        <w:t xml:space="preserve"> </w:t>
      </w:r>
    </w:p>
    <w:p w:rsidR="00611B0D" w:rsidRPr="00B70C9F" w:rsidRDefault="000C6E5C" w:rsidP="00825810">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فإذا كانت السرابيل </w:t>
      </w:r>
      <w:r w:rsidR="00825810" w:rsidRPr="00B70C9F">
        <w:rPr>
          <w:rFonts w:ascii="Courier New" w:hAnsi="Courier New" w:cs="Traditional Arabic" w:hint="cs"/>
          <w:sz w:val="34"/>
          <w:szCs w:val="34"/>
          <w:rtl/>
        </w:rPr>
        <w:t>والدروع والقُمص ألفاظ مترادفة صح أن تقع بعضها موقع بعض لتقارب معانيها</w:t>
      </w:r>
      <w:r w:rsidRPr="00B70C9F">
        <w:rPr>
          <w:rFonts w:ascii="Courier New" w:hAnsi="Courier New" w:cs="Traditional Arabic" w:hint="cs"/>
          <w:sz w:val="34"/>
          <w:szCs w:val="34"/>
          <w:rtl/>
        </w:rPr>
        <w:t xml:space="preserve"> </w:t>
      </w:r>
      <w:r w:rsidR="00611B0D" w:rsidRPr="00B70C9F">
        <w:rPr>
          <w:rFonts w:ascii="Courier New" w:hAnsi="Courier New" w:cs="Traditional Arabic" w:hint="cs"/>
          <w:sz w:val="34"/>
          <w:szCs w:val="34"/>
          <w:rtl/>
        </w:rPr>
        <w:t>فلِمَ ن</w:t>
      </w:r>
      <w:r w:rsidRPr="00B70C9F">
        <w:rPr>
          <w:rFonts w:ascii="Courier New" w:hAnsi="Courier New" w:cs="Traditional Arabic" w:hint="cs"/>
          <w:sz w:val="34"/>
          <w:szCs w:val="34"/>
          <w:rtl/>
        </w:rPr>
        <w:t xml:space="preserve">جعلها على </w:t>
      </w:r>
      <w:r w:rsidR="00825810" w:rsidRPr="00B70C9F">
        <w:rPr>
          <w:rFonts w:ascii="Courier New" w:hAnsi="Courier New" w:cs="Traditional Arabic" w:hint="cs"/>
          <w:sz w:val="34"/>
          <w:szCs w:val="34"/>
          <w:rtl/>
        </w:rPr>
        <w:t>هذين الوجهين ؟</w:t>
      </w:r>
      <w:r w:rsidR="00611B0D" w:rsidRPr="00B70C9F">
        <w:rPr>
          <w:rFonts w:ascii="Courier New" w:hAnsi="Courier New" w:cs="Traditional Arabic" w:hint="cs"/>
          <w:sz w:val="34"/>
          <w:szCs w:val="34"/>
          <w:rtl/>
        </w:rPr>
        <w:t xml:space="preserve"> ولأنَّ السربال يعني كل ما لُبِس فرَّق بين السرابيل الأولى والثانية  في شاهد الوجه الأول بوصف الأولى بـ(</w:t>
      </w:r>
      <w:proofErr w:type="spellStart"/>
      <w:r w:rsidR="00611B0D" w:rsidRPr="00B70C9F">
        <w:rPr>
          <w:rFonts w:ascii="Courier New" w:hAnsi="Courier New" w:cs="Traditional Arabic"/>
          <w:sz w:val="34"/>
          <w:szCs w:val="34"/>
          <w:rtl/>
        </w:rPr>
        <w:t>تَقِيكُمُ</w:t>
      </w:r>
      <w:proofErr w:type="spellEnd"/>
      <w:r w:rsidR="00611B0D" w:rsidRPr="00B70C9F">
        <w:rPr>
          <w:rFonts w:ascii="Courier New" w:hAnsi="Courier New" w:cs="Traditional Arabic"/>
          <w:sz w:val="34"/>
          <w:szCs w:val="34"/>
          <w:rtl/>
        </w:rPr>
        <w:t xml:space="preserve"> الْحَرَّ</w:t>
      </w:r>
      <w:r w:rsidR="00611B0D" w:rsidRPr="00B70C9F">
        <w:rPr>
          <w:rFonts w:ascii="Courier New" w:hAnsi="Courier New" w:cs="Traditional Arabic" w:hint="cs"/>
          <w:sz w:val="34"/>
          <w:szCs w:val="34"/>
          <w:rtl/>
        </w:rPr>
        <w:t>) ووصف الثانية بـ(</w:t>
      </w:r>
      <w:proofErr w:type="spellStart"/>
      <w:r w:rsidR="00611B0D" w:rsidRPr="00B70C9F">
        <w:rPr>
          <w:rFonts w:ascii="Courier New" w:hAnsi="Courier New" w:cs="Traditional Arabic"/>
          <w:sz w:val="34"/>
          <w:szCs w:val="34"/>
          <w:rtl/>
        </w:rPr>
        <w:t>تَقِيكُم</w:t>
      </w:r>
      <w:proofErr w:type="spellEnd"/>
      <w:r w:rsidR="00611B0D" w:rsidRPr="00B70C9F">
        <w:rPr>
          <w:rFonts w:ascii="Courier New" w:hAnsi="Courier New" w:cs="Traditional Arabic"/>
          <w:sz w:val="34"/>
          <w:szCs w:val="34"/>
          <w:rtl/>
        </w:rPr>
        <w:t xml:space="preserve"> بَأْسَكُمْ</w:t>
      </w:r>
      <w:r w:rsidR="00611B0D" w:rsidRPr="00B70C9F">
        <w:rPr>
          <w:rFonts w:ascii="Courier New" w:hAnsi="Courier New" w:cs="Traditional Arabic" w:hint="cs"/>
          <w:sz w:val="34"/>
          <w:szCs w:val="34"/>
          <w:rtl/>
        </w:rPr>
        <w:t>) فعُلِم أنَّه أريد من الثانية السرابيل المصنوعة من حديد</w:t>
      </w:r>
      <w:r w:rsidR="00B70C9F">
        <w:rPr>
          <w:rFonts w:ascii="Courier New" w:hAnsi="Courier New" w:cs="Traditional Arabic" w:hint="cs"/>
          <w:sz w:val="34"/>
          <w:szCs w:val="34"/>
          <w:rtl/>
        </w:rPr>
        <w:t>،</w:t>
      </w:r>
      <w:r w:rsidR="003D33D4"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3D33D4" w:rsidRPr="00B70C9F">
        <w:rPr>
          <w:rFonts w:ascii="Courier New" w:hAnsi="Courier New" w:cs="Traditional Arabic" w:hint="cs"/>
          <w:sz w:val="34"/>
          <w:szCs w:val="34"/>
          <w:rtl/>
        </w:rPr>
        <w:t xml:space="preserve"> عُلِم ذلك من الصفة لا من الموصوف</w:t>
      </w:r>
      <w:r w:rsidR="00B70C9F">
        <w:rPr>
          <w:rFonts w:ascii="Courier New" w:hAnsi="Courier New" w:cs="Traditional Arabic" w:hint="cs"/>
          <w:sz w:val="34"/>
          <w:szCs w:val="34"/>
          <w:rtl/>
        </w:rPr>
        <w:t>،</w:t>
      </w:r>
    </w:p>
    <w:p w:rsidR="00825810" w:rsidRPr="00B70C9F" w:rsidRDefault="003D33D4" w:rsidP="00825810">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والظاهر من السربال أنَّه يمثل من الألبسة أوسعها وأطولها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ظاهر من صيغته المؤلفة من خمسة أحرف والممتدة بالألف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لذلك جُعِل لباس أهل النار في شاهد الوجه 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فلم يقل</w:t>
      </w:r>
      <w:r w:rsidR="00B70C9F">
        <w:rPr>
          <w:rFonts w:ascii="Courier New" w:hAnsi="Courier New" w:cs="Traditional Arabic" w:hint="cs"/>
          <w:sz w:val="34"/>
          <w:szCs w:val="34"/>
          <w:rtl/>
        </w:rPr>
        <w:t>:</w:t>
      </w:r>
      <w:r w:rsidR="00825810"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قمصهم من قطران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أو </w:t>
      </w:r>
      <w:r w:rsidRPr="00B70C9F">
        <w:rPr>
          <w:rFonts w:ascii="Courier New" w:hAnsi="Courier New" w:cs="Traditional Arabic" w:hint="cs"/>
          <w:sz w:val="34"/>
          <w:szCs w:val="34"/>
          <w:rtl/>
        </w:rPr>
        <w:lastRenderedPageBreak/>
        <w:t>دروعهم  من  قطران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بل قال سبحانه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سَرَابِيلُهُم مِّن قَطِرَانٍ</w:t>
      </w:r>
      <w:r w:rsidRPr="00B70C9F">
        <w:rPr>
          <w:rFonts w:ascii="Courier New" w:hAnsi="Courier New" w:cs="Traditional Arabic" w:hint="cs"/>
          <w:sz w:val="34"/>
          <w:szCs w:val="34"/>
          <w:rtl/>
        </w:rPr>
        <w:t>) للتعبير عن أنَّه لب</w:t>
      </w:r>
      <w:r w:rsidR="00825810" w:rsidRPr="00B70C9F">
        <w:rPr>
          <w:rFonts w:ascii="Courier New" w:hAnsi="Courier New" w:cs="Traditional Arabic" w:hint="cs"/>
          <w:sz w:val="34"/>
          <w:szCs w:val="34"/>
          <w:rtl/>
        </w:rPr>
        <w:t>اس قد اشتمل عليهم طولاً وعرضًا</w:t>
      </w:r>
      <w:r w:rsidR="00B70C9F">
        <w:rPr>
          <w:rFonts w:ascii="Courier New" w:hAnsi="Courier New" w:cs="Traditional Arabic" w:hint="cs"/>
          <w:sz w:val="34"/>
          <w:szCs w:val="34"/>
          <w:rtl/>
        </w:rPr>
        <w:t>،</w:t>
      </w:r>
      <w:r w:rsidR="00825810" w:rsidRPr="00B70C9F">
        <w:rPr>
          <w:rFonts w:ascii="Courier New" w:hAnsi="Courier New" w:cs="Traditional Arabic" w:hint="cs"/>
          <w:sz w:val="34"/>
          <w:szCs w:val="34"/>
          <w:rtl/>
        </w:rPr>
        <w:t xml:space="preserve"> فلو أبقينا السرابيل على معناها في شاهدي الوجهين المذكورين أيختلُّ شيء من معنييهما ؟ بل أليس معناها هو المعنى المراد من دون معنى القمص والدروع</w:t>
      </w:r>
      <w:r w:rsidR="00B70C9F">
        <w:rPr>
          <w:rFonts w:ascii="Courier New" w:hAnsi="Courier New" w:cs="Traditional Arabic" w:hint="cs"/>
          <w:sz w:val="34"/>
          <w:szCs w:val="34"/>
          <w:rtl/>
        </w:rPr>
        <w:t>،</w:t>
      </w:r>
      <w:r w:rsidR="00825810" w:rsidRPr="00B70C9F">
        <w:rPr>
          <w:rFonts w:ascii="Courier New" w:hAnsi="Courier New" w:cs="Traditional Arabic" w:hint="cs"/>
          <w:sz w:val="34"/>
          <w:szCs w:val="34"/>
          <w:rtl/>
        </w:rPr>
        <w:t xml:space="preserve"> فإذا كان الأمر كذلك فما المسوغ  لجعل السرابيل على الوجهين المذكورين ؟ فهل</w:t>
      </w:r>
      <w:r w:rsidR="00B80DF1" w:rsidRPr="00B70C9F">
        <w:rPr>
          <w:rFonts w:ascii="Courier New" w:hAnsi="Courier New" w:cs="Traditional Arabic" w:hint="cs"/>
          <w:sz w:val="34"/>
          <w:szCs w:val="34"/>
          <w:rtl/>
        </w:rPr>
        <w:t xml:space="preserve"> يشك أحد أنَّه لم يكن ثمة مسوغ </w:t>
      </w:r>
      <w:r w:rsidR="00825810" w:rsidRPr="00B70C9F">
        <w:rPr>
          <w:rFonts w:ascii="Courier New" w:hAnsi="Courier New" w:cs="Traditional Arabic" w:hint="cs"/>
          <w:sz w:val="34"/>
          <w:szCs w:val="34"/>
          <w:rtl/>
        </w:rPr>
        <w:t xml:space="preserve">وداع إلى ذلك سوى اختلاق الأوجه ؟! </w:t>
      </w:r>
    </w:p>
    <w:p w:rsidR="00DC25BA" w:rsidRPr="00B70C9F" w:rsidRDefault="00DC25BA" w:rsidP="00785D9F">
      <w:pPr>
        <w:ind w:firstLine="720"/>
        <w:jc w:val="both"/>
        <w:rPr>
          <w:rFonts w:ascii="Courier New" w:hAnsi="Courier New" w:cs="Traditional Arabic"/>
          <w:sz w:val="34"/>
          <w:szCs w:val="34"/>
          <w:rtl/>
        </w:rPr>
      </w:pPr>
      <w:r w:rsidRPr="00B70C9F">
        <w:rPr>
          <w:rFonts w:ascii="Courier New" w:hAnsi="Courier New" w:cs="Traditional Arabic" w:hint="cs"/>
          <w:b/>
          <w:bCs/>
          <w:sz w:val="34"/>
          <w:szCs w:val="34"/>
          <w:rtl/>
        </w:rPr>
        <w:t>1</w:t>
      </w:r>
      <w:r w:rsidR="00785D9F" w:rsidRPr="00B70C9F">
        <w:rPr>
          <w:rFonts w:ascii="Courier New" w:hAnsi="Courier New" w:cs="Traditional Arabic" w:hint="cs"/>
          <w:b/>
          <w:bCs/>
          <w:sz w:val="34"/>
          <w:szCs w:val="34"/>
          <w:rtl/>
        </w:rPr>
        <w:t>3</w:t>
      </w:r>
      <w:r w:rsidRPr="00B70C9F">
        <w:rPr>
          <w:rFonts w:ascii="Courier New" w:hAnsi="Courier New" w:cs="Traditional Arabic" w:hint="cs"/>
          <w:b/>
          <w:bCs/>
          <w:sz w:val="34"/>
          <w:szCs w:val="34"/>
          <w:rtl/>
        </w:rPr>
        <w:t>-العدل</w:t>
      </w:r>
      <w:r w:rsidR="00B70C9F">
        <w:rPr>
          <w:rFonts w:ascii="Courier New" w:hAnsi="Courier New" w:cs="Traditional Arabic" w:hint="cs"/>
          <w:b/>
          <w:bCs/>
          <w:sz w:val="34"/>
          <w:szCs w:val="34"/>
          <w:rtl/>
        </w:rPr>
        <w:t>:</w:t>
      </w:r>
      <w:r w:rsidRPr="00B70C9F">
        <w:rPr>
          <w:rFonts w:ascii="Courier New" w:hAnsi="Courier New" w:cs="Traditional Arabic" w:hint="cs"/>
          <w:b/>
          <w:bCs/>
          <w:sz w:val="34"/>
          <w:szCs w:val="34"/>
          <w:rtl/>
        </w:rPr>
        <w:t xml:space="preserve"> </w:t>
      </w:r>
      <w:r w:rsidRPr="00B70C9F">
        <w:rPr>
          <w:rFonts w:ascii="Courier New" w:hAnsi="Courier New" w:cs="Traditional Arabic" w:hint="cs"/>
          <w:sz w:val="34"/>
          <w:szCs w:val="34"/>
          <w:rtl/>
        </w:rPr>
        <w:t>ذكر أهل الوج</w:t>
      </w:r>
      <w:r w:rsidR="00C77D8C" w:rsidRPr="00B70C9F">
        <w:rPr>
          <w:rFonts w:ascii="Courier New" w:hAnsi="Courier New" w:cs="Traditional Arabic" w:hint="cs"/>
          <w:sz w:val="34"/>
          <w:szCs w:val="34"/>
          <w:rtl/>
        </w:rPr>
        <w:t>وه أنَّ العدل في القرآن على عشرة وجوه</w:t>
      </w:r>
      <w:r w:rsidR="00B70C9F">
        <w:rPr>
          <w:rFonts w:ascii="Courier New" w:hAnsi="Courier New" w:cs="Traditional Arabic" w:hint="cs"/>
          <w:sz w:val="34"/>
          <w:szCs w:val="34"/>
          <w:rtl/>
        </w:rPr>
        <w:t>:</w:t>
      </w:r>
    </w:p>
    <w:p w:rsidR="00DC25BA" w:rsidRPr="00B70C9F" w:rsidRDefault="00DC25BA" w:rsidP="00825810">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1-المثل </w:t>
      </w:r>
      <w:r w:rsidR="00F133B7" w:rsidRPr="00B70C9F">
        <w:rPr>
          <w:rFonts w:ascii="Courier New" w:hAnsi="Courier New" w:cs="Traditional Arabic" w:hint="cs"/>
          <w:sz w:val="34"/>
          <w:szCs w:val="34"/>
          <w:rtl/>
        </w:rPr>
        <w:t>أو القيمة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أَو عَدْلُ ذَلِكَ صِيَامًا</w:t>
      </w:r>
      <w:r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95}</w:t>
      </w:r>
    </w:p>
    <w:p w:rsidR="001751E8" w:rsidRPr="00B70C9F" w:rsidRDefault="00DC25BA" w:rsidP="00825810">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2-الفدية </w:t>
      </w:r>
      <w:r w:rsidR="00F133B7" w:rsidRPr="00B70C9F">
        <w:rPr>
          <w:rFonts w:ascii="Courier New" w:hAnsi="Courier New" w:cs="Traditional Arabic" w:hint="cs"/>
          <w:sz w:val="34"/>
          <w:szCs w:val="34"/>
          <w:rtl/>
        </w:rPr>
        <w:t>أو الفداء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1751E8" w:rsidRPr="00B70C9F">
        <w:rPr>
          <w:rFonts w:ascii="Courier New" w:hAnsi="Courier New" w:cs="Traditional Arabic"/>
          <w:sz w:val="34"/>
          <w:szCs w:val="34"/>
          <w:rtl/>
        </w:rPr>
        <w:t>وَلاَ يُؤْخَذُ مِنْهَا عَدْلٌ</w:t>
      </w:r>
      <w:r w:rsidR="001751E8"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001751E8" w:rsidRPr="00B70C9F">
        <w:rPr>
          <w:rFonts w:ascii="Courier New" w:hAnsi="Courier New" w:cs="Traditional Arabic" w:hint="cs"/>
          <w:sz w:val="34"/>
          <w:szCs w:val="34"/>
          <w:rtl/>
        </w:rPr>
        <w:t xml:space="preserve"> 48}</w:t>
      </w:r>
      <w:r w:rsidR="00F965B0"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F965B0" w:rsidRPr="00B70C9F">
        <w:rPr>
          <w:rFonts w:ascii="Courier New" w:hAnsi="Courier New" w:cs="Traditional Arabic" w:hint="cs"/>
          <w:sz w:val="34"/>
          <w:szCs w:val="34"/>
          <w:rtl/>
        </w:rPr>
        <w:t xml:space="preserve"> فدية</w:t>
      </w:r>
      <w:r w:rsidR="00B70C9F">
        <w:rPr>
          <w:rFonts w:ascii="Courier New" w:hAnsi="Courier New" w:cs="Traditional Arabic" w:hint="cs"/>
          <w:sz w:val="34"/>
          <w:szCs w:val="34"/>
          <w:rtl/>
        </w:rPr>
        <w:t>،</w:t>
      </w:r>
      <w:r w:rsidR="00F965B0" w:rsidRPr="00B70C9F">
        <w:rPr>
          <w:rFonts w:ascii="Courier New" w:hAnsi="Courier New" w:cs="Traditional Arabic" w:hint="cs"/>
          <w:sz w:val="34"/>
          <w:szCs w:val="34"/>
          <w:rtl/>
        </w:rPr>
        <w:t xml:space="preserve"> وهو ما يكون بدل الشيء </w:t>
      </w:r>
    </w:p>
    <w:p w:rsidR="001751E8" w:rsidRPr="00B70C9F" w:rsidRDefault="001751E8" w:rsidP="001751E8">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3-خلاف الجور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إِنَّ اللّهَ يَأْمُرُ بِالْعَدْلِ وَالإِحْسَانِ</w:t>
      </w:r>
      <w:r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90} هذا قول العسكري وجعله </w:t>
      </w:r>
      <w:proofErr w:type="spellStart"/>
      <w:r w:rsidRPr="00B70C9F">
        <w:rPr>
          <w:rFonts w:ascii="Courier New" w:hAnsi="Courier New" w:cs="Traditional Arabic" w:hint="cs"/>
          <w:sz w:val="34"/>
          <w:szCs w:val="34"/>
          <w:rtl/>
        </w:rPr>
        <w:t>الدامغاني</w:t>
      </w:r>
      <w:proofErr w:type="spellEnd"/>
      <w:r w:rsidRPr="00B70C9F">
        <w:rPr>
          <w:rFonts w:ascii="Courier New" w:hAnsi="Courier New" w:cs="Traditional Arabic" w:hint="cs"/>
          <w:sz w:val="34"/>
          <w:szCs w:val="34"/>
          <w:rtl/>
        </w:rPr>
        <w:t xml:space="preserve"> بمعنى شهادة أن لا إله إلاَّ الله</w:t>
      </w:r>
      <w:r w:rsidR="00B70C9F">
        <w:rPr>
          <w:rFonts w:ascii="Courier New" w:hAnsi="Courier New" w:cs="Traditional Arabic" w:hint="cs"/>
          <w:sz w:val="34"/>
          <w:szCs w:val="34"/>
          <w:rtl/>
        </w:rPr>
        <w:t>،</w:t>
      </w:r>
      <w:r w:rsidR="00F133B7" w:rsidRPr="00B70C9F">
        <w:rPr>
          <w:rFonts w:ascii="Courier New" w:hAnsi="Courier New" w:cs="Traditional Arabic" w:hint="cs"/>
          <w:sz w:val="34"/>
          <w:szCs w:val="34"/>
          <w:rtl/>
        </w:rPr>
        <w:t xml:space="preserve"> وجعله ابن الجوزي بمعنى التوحيد</w:t>
      </w:r>
      <w:r w:rsidR="00B70C9F">
        <w:rPr>
          <w:rFonts w:ascii="Courier New" w:hAnsi="Courier New" w:cs="Traditional Arabic" w:hint="cs"/>
          <w:sz w:val="34"/>
          <w:szCs w:val="34"/>
          <w:rtl/>
        </w:rPr>
        <w:t>.</w:t>
      </w:r>
      <w:r w:rsidR="00F133B7" w:rsidRPr="00B70C9F">
        <w:rPr>
          <w:rFonts w:ascii="Courier New" w:hAnsi="Courier New" w:cs="Traditional Arabic" w:hint="cs"/>
          <w:sz w:val="34"/>
          <w:szCs w:val="34"/>
          <w:rtl/>
        </w:rPr>
        <w:t xml:space="preserve"> </w:t>
      </w:r>
    </w:p>
    <w:p w:rsidR="001751E8" w:rsidRPr="00B70C9F" w:rsidRDefault="001751E8" w:rsidP="001751E8">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4-الإنصاف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فَإِنْ خِفْتُمْ أَلاَّ تَعْدِلُواْ</w:t>
      </w:r>
      <w:r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3}</w:t>
      </w:r>
    </w:p>
    <w:p w:rsidR="00994F55" w:rsidRPr="00B70C9F" w:rsidRDefault="001751E8" w:rsidP="001751E8">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5-</w:t>
      </w:r>
      <w:r w:rsidR="00F133B7" w:rsidRPr="00B70C9F">
        <w:rPr>
          <w:rFonts w:ascii="Courier New" w:hAnsi="Courier New" w:cs="Traditional Arabic" w:hint="cs"/>
          <w:sz w:val="34"/>
          <w:szCs w:val="34"/>
          <w:rtl/>
        </w:rPr>
        <w:t>الإشراك بالله</w:t>
      </w:r>
      <w:r w:rsidR="00B70C9F">
        <w:rPr>
          <w:rFonts w:ascii="Courier New" w:hAnsi="Courier New" w:cs="Traditional Arabic" w:hint="cs"/>
          <w:sz w:val="34"/>
          <w:szCs w:val="34"/>
          <w:rtl/>
        </w:rPr>
        <w:t>،</w:t>
      </w:r>
      <w:r w:rsidR="00F133B7"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00F133B7" w:rsidRPr="00B70C9F">
        <w:rPr>
          <w:rFonts w:ascii="Courier New" w:hAnsi="Courier New" w:cs="Traditional Arabic" w:hint="cs"/>
          <w:sz w:val="34"/>
          <w:szCs w:val="34"/>
          <w:rtl/>
        </w:rPr>
        <w:t xml:space="preserve"> (</w:t>
      </w:r>
      <w:r w:rsidR="00F133B7" w:rsidRPr="00B70C9F">
        <w:rPr>
          <w:rFonts w:ascii="Courier New" w:hAnsi="Courier New" w:cs="Traditional Arabic"/>
          <w:sz w:val="34"/>
          <w:szCs w:val="34"/>
          <w:rtl/>
        </w:rPr>
        <w:t>ثُمَّ الَّذِينَ كَفَرُواْ بِرَبِّهِم يَعْدِلُونَ</w:t>
      </w:r>
      <w:r w:rsidR="00F133B7" w:rsidRPr="00B70C9F">
        <w:rPr>
          <w:rFonts w:ascii="Courier New" w:hAnsi="Courier New" w:cs="Traditional Arabic" w:hint="cs"/>
          <w:sz w:val="34"/>
          <w:szCs w:val="34"/>
          <w:rtl/>
        </w:rPr>
        <w:t>){الأنعام</w:t>
      </w:r>
      <w:r w:rsidR="00B70C9F">
        <w:rPr>
          <w:rFonts w:ascii="Courier New" w:hAnsi="Courier New" w:cs="Traditional Arabic" w:hint="cs"/>
          <w:sz w:val="34"/>
          <w:szCs w:val="34"/>
          <w:rtl/>
        </w:rPr>
        <w:t>:</w:t>
      </w:r>
      <w:r w:rsidR="00F133B7" w:rsidRPr="00B70C9F">
        <w:rPr>
          <w:rFonts w:ascii="Courier New" w:hAnsi="Courier New" w:cs="Traditional Arabic" w:hint="cs"/>
          <w:sz w:val="34"/>
          <w:szCs w:val="34"/>
          <w:rtl/>
        </w:rPr>
        <w:t xml:space="preserve"> 1}</w:t>
      </w:r>
    </w:p>
    <w:p w:rsidR="00994F55" w:rsidRPr="00B70C9F" w:rsidRDefault="00994F55" w:rsidP="001751E8">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6-بلا زيادة ولا نقصان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وَلْيَكْتُب بَّيْنَكُمْ كَاتِبٌ بِالْعَدْلِ</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282}</w:t>
      </w:r>
    </w:p>
    <w:p w:rsidR="00904410" w:rsidRPr="00B70C9F" w:rsidRDefault="00904410" w:rsidP="001751E8">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7-الميل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فَلاَ تَتَّبِعُواْ الْهَوَى أَن تَعْدِلُواْ</w:t>
      </w:r>
      <w:r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135} </w:t>
      </w:r>
    </w:p>
    <w:p w:rsidR="00904410" w:rsidRPr="00B70C9F" w:rsidRDefault="00904410" w:rsidP="00904410">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8-القصد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وَلاَ يَجْرِمَنَّكُمْ شَنَآنُ قَوْمٍ عَلَى أَلاَّ تَعْدِلُواْ اعْدِلُواْ هُوَ أَقْرَبُ لِلتَّقْوَى</w:t>
      </w:r>
      <w:r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8}</w:t>
      </w:r>
      <w:r w:rsidRPr="00B70C9F">
        <w:rPr>
          <w:rFonts w:ascii="Courier New" w:hAnsi="Courier New" w:cs="Traditional Arabic"/>
          <w:sz w:val="34"/>
          <w:szCs w:val="34"/>
          <w:rtl/>
        </w:rPr>
        <w:t xml:space="preserve"> </w:t>
      </w:r>
    </w:p>
    <w:p w:rsidR="00904410" w:rsidRPr="00B70C9F" w:rsidRDefault="00904410" w:rsidP="00904410">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9-العدالة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621933" w:rsidRPr="00B70C9F">
        <w:rPr>
          <w:rFonts w:ascii="Courier New" w:hAnsi="Courier New" w:cs="Traditional Arabic" w:hint="cs"/>
          <w:sz w:val="34"/>
          <w:szCs w:val="34"/>
          <w:rtl/>
        </w:rPr>
        <w:t>(</w:t>
      </w:r>
      <w:r w:rsidR="00621933" w:rsidRPr="00B70C9F">
        <w:rPr>
          <w:rFonts w:ascii="Courier New" w:hAnsi="Courier New" w:cs="Traditional Arabic"/>
          <w:sz w:val="34"/>
          <w:szCs w:val="34"/>
          <w:rtl/>
        </w:rPr>
        <w:t>يَحْكُمُ بِهِ ذَوَا عَدْلٍ مِّنكُمْ</w:t>
      </w:r>
      <w:r w:rsidR="00621933"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00621933" w:rsidRPr="00B70C9F">
        <w:rPr>
          <w:rFonts w:ascii="Courier New" w:hAnsi="Courier New" w:cs="Traditional Arabic" w:hint="cs"/>
          <w:sz w:val="34"/>
          <w:szCs w:val="34"/>
          <w:rtl/>
        </w:rPr>
        <w:t xml:space="preserve"> 95}</w:t>
      </w:r>
    </w:p>
    <w:p w:rsidR="00207485" w:rsidRPr="00B70C9F" w:rsidRDefault="00621933" w:rsidP="00621933">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10-الصدق</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وَإِذَا قُلْتُمْ فَاعْدِلُواْ</w:t>
      </w:r>
      <w:r w:rsidRPr="00B70C9F">
        <w:rPr>
          <w:rFonts w:ascii="Courier New" w:hAnsi="Courier New" w:cs="Traditional Arabic" w:hint="cs"/>
          <w:sz w:val="34"/>
          <w:szCs w:val="34"/>
          <w:rtl/>
        </w:rPr>
        <w:t>){الأنعام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152}</w:t>
      </w:r>
      <w:r w:rsidRPr="00B70C9F">
        <w:rPr>
          <w:rFonts w:cs="Traditional Arabic"/>
          <w:sz w:val="34"/>
          <w:szCs w:val="34"/>
          <w:vertAlign w:val="superscript"/>
          <w:rtl/>
        </w:rPr>
        <w:t>(</w:t>
      </w:r>
      <w:r w:rsidRPr="00B70C9F">
        <w:rPr>
          <w:rFonts w:cs="Traditional Arabic"/>
          <w:sz w:val="34"/>
          <w:szCs w:val="34"/>
          <w:vertAlign w:val="superscript"/>
          <w:rtl/>
        </w:rPr>
        <w:footnoteReference w:id="158"/>
      </w:r>
      <w:r w:rsidRPr="00B70C9F">
        <w:rPr>
          <w:rFonts w:cs="Traditional Arabic"/>
          <w:sz w:val="34"/>
          <w:szCs w:val="34"/>
          <w:vertAlign w:val="superscript"/>
          <w:rtl/>
        </w:rPr>
        <w:t>)</w:t>
      </w:r>
      <w:r w:rsidR="00994F55" w:rsidRPr="00B70C9F">
        <w:rPr>
          <w:rFonts w:ascii="Courier New" w:hAnsi="Courier New" w:cs="Traditional Arabic" w:hint="cs"/>
          <w:sz w:val="34"/>
          <w:szCs w:val="34"/>
          <w:rtl/>
        </w:rPr>
        <w:t xml:space="preserve">                                                             </w:t>
      </w:r>
      <w:r w:rsidR="00F133B7" w:rsidRPr="00B70C9F">
        <w:rPr>
          <w:rFonts w:cs="Traditional Arabic" w:hint="cs"/>
          <w:sz w:val="34"/>
          <w:szCs w:val="34"/>
          <w:vertAlign w:val="superscript"/>
          <w:rtl/>
        </w:rPr>
        <w:t xml:space="preserve"> </w:t>
      </w:r>
    </w:p>
    <w:p w:rsidR="00904410" w:rsidRPr="00B70C9F" w:rsidRDefault="00904410" w:rsidP="001751E8">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والعدل في الوجه السابع جاء من قولك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عدل عن الحق عدولاً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مال عنه</w:t>
      </w:r>
      <w:r w:rsidRPr="00B70C9F">
        <w:rPr>
          <w:rFonts w:cs="Traditional Arabic"/>
          <w:sz w:val="34"/>
          <w:szCs w:val="34"/>
          <w:vertAlign w:val="superscript"/>
          <w:rtl/>
        </w:rPr>
        <w:t>(</w:t>
      </w:r>
      <w:r w:rsidRPr="00B70C9F">
        <w:rPr>
          <w:rFonts w:cs="Traditional Arabic"/>
          <w:sz w:val="34"/>
          <w:szCs w:val="34"/>
          <w:vertAlign w:val="superscript"/>
          <w:rtl/>
        </w:rPr>
        <w:footnoteReference w:id="159"/>
      </w:r>
      <w:r w:rsidRPr="00B70C9F">
        <w:rPr>
          <w:rFonts w:cs="Traditional Arabic"/>
          <w:sz w:val="34"/>
          <w:szCs w:val="34"/>
          <w:vertAlign w:val="superscript"/>
          <w:rtl/>
        </w:rPr>
        <w:t>)</w:t>
      </w:r>
      <w:r w:rsidRPr="00B70C9F">
        <w:rPr>
          <w:rFonts w:cs="Traditional Arabic" w:hint="cs"/>
          <w:sz w:val="34"/>
          <w:szCs w:val="34"/>
          <w:vertAlign w:val="superscript"/>
          <w:rtl/>
        </w:rPr>
        <w:t xml:space="preserve"> </w:t>
      </w:r>
      <w:r w:rsidRPr="00B70C9F">
        <w:rPr>
          <w:rFonts w:ascii="Courier New" w:hAnsi="Courier New" w:cs="Traditional Arabic" w:hint="cs"/>
          <w:sz w:val="34"/>
          <w:szCs w:val="34"/>
          <w:rtl/>
        </w:rPr>
        <w:t xml:space="preserve"> </w:t>
      </w:r>
    </w:p>
    <w:p w:rsidR="00F965B0" w:rsidRPr="00B70C9F" w:rsidRDefault="00207485" w:rsidP="001751E8">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قال العسكري نفسه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((أصل العدل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الاستقامة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عدل</w:t>
      </w:r>
      <w:r w:rsidR="00CA34BB" w:rsidRP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الرجل</w:t>
      </w:r>
      <w:r w:rsidR="00B70C9F">
        <w:rPr>
          <w:rFonts w:cs="Traditional Arabic" w:hint="cs"/>
          <w:sz w:val="34"/>
          <w:szCs w:val="34"/>
          <w:vertAlign w:val="superscript"/>
          <w:rtl/>
        </w:rPr>
        <w:t>:</w:t>
      </w:r>
      <w:r w:rsidRPr="00B70C9F">
        <w:rPr>
          <w:rFonts w:ascii="Courier New" w:hAnsi="Courier New" w:cs="Traditional Arabic" w:hint="cs"/>
          <w:sz w:val="34"/>
          <w:szCs w:val="34"/>
          <w:rtl/>
        </w:rPr>
        <w:t xml:space="preserve"> إذا استقام حكمه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وقيل الع</w:t>
      </w:r>
      <w:r w:rsidR="00CA34BB" w:rsidRPr="00B70C9F">
        <w:rPr>
          <w:rFonts w:ascii="Courier New" w:hAnsi="Courier New" w:cs="Traditional Arabic" w:hint="cs"/>
          <w:sz w:val="34"/>
          <w:szCs w:val="34"/>
          <w:rtl/>
        </w:rPr>
        <w:t>ِ</w:t>
      </w:r>
      <w:r w:rsidRPr="00B70C9F">
        <w:rPr>
          <w:rFonts w:ascii="Courier New" w:hAnsi="Courier New" w:cs="Traditional Arabic" w:hint="cs"/>
          <w:sz w:val="34"/>
          <w:szCs w:val="34"/>
          <w:rtl/>
        </w:rPr>
        <w:t>دلان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كل واحد منهما يستقيم بالآخر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والعدل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المثل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كأنَّ المثلين يستقيمان في الشبه والصفة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والعدل لا يستعمل إلاَّ في المدح</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رجلاً لو سوَّى بين رجلين في الظلم لم يُقل أنَّه عدل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أو هو عادل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وإذا قسَّم رئيس القوم السرقة بينهم بالتسوية لم يُقل أنَّه عدل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وسُمِّي الله عدلاً </w:t>
      </w:r>
      <w:r w:rsidR="00F965B0" w:rsidRPr="00B70C9F">
        <w:rPr>
          <w:rFonts w:ascii="Courier New" w:hAnsi="Courier New" w:cs="Traditional Arabic" w:hint="cs"/>
          <w:sz w:val="34"/>
          <w:szCs w:val="34"/>
          <w:rtl/>
        </w:rPr>
        <w:t>من أجل أنَّ أفعاله تقع على طريقة مستقيمة</w:t>
      </w:r>
      <w:r w:rsidR="00B70C9F">
        <w:rPr>
          <w:rFonts w:ascii="Courier New" w:hAnsi="Courier New" w:cs="Traditional Arabic" w:hint="cs"/>
          <w:sz w:val="34"/>
          <w:szCs w:val="34"/>
          <w:rtl/>
        </w:rPr>
        <w:t>،</w:t>
      </w:r>
      <w:r w:rsidR="00F965B0" w:rsidRPr="00B70C9F">
        <w:rPr>
          <w:rFonts w:ascii="Courier New" w:hAnsi="Courier New" w:cs="Traditional Arabic" w:hint="cs"/>
          <w:sz w:val="34"/>
          <w:szCs w:val="34"/>
          <w:rtl/>
        </w:rPr>
        <w:t xml:space="preserve"> والعدل</w:t>
      </w:r>
      <w:r w:rsidR="00B70C9F">
        <w:rPr>
          <w:rFonts w:ascii="Courier New" w:hAnsi="Courier New" w:cs="Traditional Arabic" w:hint="cs"/>
          <w:sz w:val="34"/>
          <w:szCs w:val="34"/>
          <w:rtl/>
        </w:rPr>
        <w:t>:</w:t>
      </w:r>
      <w:r w:rsidR="00F965B0" w:rsidRPr="00B70C9F">
        <w:rPr>
          <w:rFonts w:ascii="Courier New" w:hAnsi="Courier New" w:cs="Traditional Arabic" w:hint="cs"/>
          <w:sz w:val="34"/>
          <w:szCs w:val="34"/>
          <w:rtl/>
        </w:rPr>
        <w:t xml:space="preserve"> الفدية يرجع إلى ذلك</w:t>
      </w:r>
      <w:r w:rsidR="00FD0C85">
        <w:rPr>
          <w:rFonts w:ascii="Courier New" w:hAnsi="Courier New" w:cs="Traditional Arabic" w:hint="cs"/>
          <w:sz w:val="34"/>
          <w:szCs w:val="34"/>
          <w:rtl/>
        </w:rPr>
        <w:t xml:space="preserve">... </w:t>
      </w:r>
      <w:r w:rsidR="00F965B0" w:rsidRPr="00B70C9F">
        <w:rPr>
          <w:rFonts w:ascii="Courier New" w:hAnsi="Courier New" w:cs="Traditional Arabic" w:hint="cs"/>
          <w:sz w:val="34"/>
          <w:szCs w:val="34"/>
          <w:rtl/>
        </w:rPr>
        <w:t>قال الله تعالى</w:t>
      </w:r>
      <w:r w:rsidR="00B70C9F">
        <w:rPr>
          <w:rFonts w:ascii="Courier New" w:hAnsi="Courier New" w:cs="Traditional Arabic" w:hint="cs"/>
          <w:sz w:val="34"/>
          <w:szCs w:val="34"/>
          <w:rtl/>
        </w:rPr>
        <w:t>:</w:t>
      </w:r>
      <w:r w:rsidR="00F965B0" w:rsidRPr="00B70C9F">
        <w:rPr>
          <w:rFonts w:ascii="Courier New" w:hAnsi="Courier New" w:cs="Traditional Arabic" w:hint="cs"/>
          <w:sz w:val="34"/>
          <w:szCs w:val="34"/>
          <w:rtl/>
        </w:rPr>
        <w:t xml:space="preserve"> (</w:t>
      </w:r>
      <w:r w:rsidR="00F965B0" w:rsidRPr="00B70C9F">
        <w:rPr>
          <w:rFonts w:ascii="Courier New" w:hAnsi="Courier New" w:cs="Traditional Arabic"/>
          <w:sz w:val="34"/>
          <w:szCs w:val="34"/>
          <w:rtl/>
        </w:rPr>
        <w:t>إِنَّ اللّهَ يَأْمُرُ بِالْعَدْلِ وَالإِحْسَانِ</w:t>
      </w:r>
      <w:r w:rsidR="00F965B0"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00F965B0" w:rsidRPr="00B70C9F">
        <w:rPr>
          <w:rFonts w:ascii="Courier New" w:hAnsi="Courier New" w:cs="Traditional Arabic" w:hint="cs"/>
          <w:sz w:val="34"/>
          <w:szCs w:val="34"/>
          <w:rtl/>
        </w:rPr>
        <w:t xml:space="preserve"> 90} والإحسان داخل في العدل</w:t>
      </w:r>
      <w:r w:rsidR="00B70C9F">
        <w:rPr>
          <w:rFonts w:ascii="Courier New" w:hAnsi="Courier New" w:cs="Traditional Arabic" w:hint="cs"/>
          <w:sz w:val="34"/>
          <w:szCs w:val="34"/>
          <w:rtl/>
        </w:rPr>
        <w:t>،</w:t>
      </w:r>
      <w:r w:rsidR="00F965B0" w:rsidRPr="00B70C9F">
        <w:rPr>
          <w:rFonts w:ascii="Courier New" w:hAnsi="Courier New" w:cs="Traditional Arabic" w:hint="cs"/>
          <w:sz w:val="34"/>
          <w:szCs w:val="34"/>
          <w:rtl/>
        </w:rPr>
        <w:t xml:space="preserve"> والعدل داخل في </w:t>
      </w:r>
      <w:r w:rsidR="00F965B0" w:rsidRPr="00B70C9F">
        <w:rPr>
          <w:rFonts w:ascii="Courier New" w:hAnsi="Courier New" w:cs="Traditional Arabic" w:hint="cs"/>
          <w:sz w:val="34"/>
          <w:szCs w:val="34"/>
          <w:rtl/>
        </w:rPr>
        <w:lastRenderedPageBreak/>
        <w:t>الإحسان</w:t>
      </w:r>
      <w:r w:rsidR="00B70C9F">
        <w:rPr>
          <w:rFonts w:ascii="Courier New" w:hAnsi="Courier New" w:cs="Traditional Arabic" w:hint="cs"/>
          <w:sz w:val="34"/>
          <w:szCs w:val="34"/>
          <w:rtl/>
        </w:rPr>
        <w:t>،</w:t>
      </w:r>
      <w:r w:rsidR="00F965B0" w:rsidRPr="00B70C9F">
        <w:rPr>
          <w:rFonts w:ascii="Courier New" w:hAnsi="Courier New" w:cs="Traditional Arabic" w:hint="cs"/>
          <w:sz w:val="34"/>
          <w:szCs w:val="34"/>
          <w:rtl/>
        </w:rPr>
        <w:t xml:space="preserve"> ومع هذا فإنَّ الفرق بينهما معروف</w:t>
      </w:r>
      <w:r w:rsidR="00B70C9F">
        <w:rPr>
          <w:rFonts w:ascii="Courier New" w:hAnsi="Courier New" w:cs="Traditional Arabic" w:hint="cs"/>
          <w:sz w:val="34"/>
          <w:szCs w:val="34"/>
          <w:rtl/>
        </w:rPr>
        <w:t>،</w:t>
      </w:r>
      <w:r w:rsidR="00F965B0" w:rsidRPr="00B70C9F">
        <w:rPr>
          <w:rFonts w:ascii="Courier New" w:hAnsi="Courier New" w:cs="Traditional Arabic" w:hint="cs"/>
          <w:sz w:val="34"/>
          <w:szCs w:val="34"/>
          <w:rtl/>
        </w:rPr>
        <w:t xml:space="preserve"> وقد يُعطَف الشيء على الشيء</w:t>
      </w:r>
      <w:r w:rsidR="00B70C9F">
        <w:rPr>
          <w:rFonts w:ascii="Courier New" w:hAnsi="Courier New" w:cs="Traditional Arabic" w:hint="cs"/>
          <w:sz w:val="34"/>
          <w:szCs w:val="34"/>
          <w:rtl/>
        </w:rPr>
        <w:t>،</w:t>
      </w:r>
      <w:r w:rsidR="00F965B0" w:rsidRPr="00B70C9F">
        <w:rPr>
          <w:rFonts w:ascii="Courier New" w:hAnsi="Courier New" w:cs="Traditional Arabic" w:hint="cs"/>
          <w:sz w:val="34"/>
          <w:szCs w:val="34"/>
          <w:rtl/>
        </w:rPr>
        <w:t xml:space="preserve"> وإن كانا يرجعان إلى شيء واحد إذا كان في أحدهما خلاف الآخر</w:t>
      </w:r>
      <w:r w:rsidR="00B70C9F">
        <w:rPr>
          <w:rFonts w:ascii="Courier New" w:hAnsi="Courier New" w:cs="Traditional Arabic" w:hint="cs"/>
          <w:sz w:val="34"/>
          <w:szCs w:val="34"/>
          <w:rtl/>
        </w:rPr>
        <w:t>،</w:t>
      </w:r>
      <w:r w:rsidR="00F965B0" w:rsidRPr="00B70C9F">
        <w:rPr>
          <w:rFonts w:ascii="Courier New" w:hAnsi="Courier New" w:cs="Traditional Arabic" w:hint="cs"/>
          <w:sz w:val="34"/>
          <w:szCs w:val="34"/>
          <w:rtl/>
        </w:rPr>
        <w:t xml:space="preserve"> فإذا أريد بالثاني ما أريد بالأول</w:t>
      </w:r>
      <w:r w:rsidR="00B70C9F">
        <w:rPr>
          <w:rFonts w:ascii="Courier New" w:hAnsi="Courier New" w:cs="Traditional Arabic" w:hint="cs"/>
          <w:sz w:val="34"/>
          <w:szCs w:val="34"/>
          <w:rtl/>
        </w:rPr>
        <w:t>،</w:t>
      </w:r>
      <w:r w:rsidR="00F965B0" w:rsidRPr="00B70C9F">
        <w:rPr>
          <w:rFonts w:ascii="Courier New" w:hAnsi="Courier New" w:cs="Traditional Arabic" w:hint="cs"/>
          <w:sz w:val="34"/>
          <w:szCs w:val="34"/>
          <w:rtl/>
        </w:rPr>
        <w:t xml:space="preserve"> فعطف أحدهما على الآخر خطأ</w:t>
      </w:r>
      <w:r w:rsidR="00B70C9F">
        <w:rPr>
          <w:rFonts w:ascii="Courier New" w:hAnsi="Courier New" w:cs="Traditional Arabic" w:hint="cs"/>
          <w:sz w:val="34"/>
          <w:szCs w:val="34"/>
          <w:rtl/>
        </w:rPr>
        <w:t>،</w:t>
      </w:r>
      <w:r w:rsidR="00F965B0" w:rsidRPr="00B70C9F">
        <w:rPr>
          <w:rFonts w:ascii="Courier New" w:hAnsi="Courier New" w:cs="Traditional Arabic" w:hint="cs"/>
          <w:sz w:val="34"/>
          <w:szCs w:val="34"/>
          <w:rtl/>
        </w:rPr>
        <w:t xml:space="preserve"> لا تقل</w:t>
      </w:r>
      <w:r w:rsidR="00B70C9F">
        <w:rPr>
          <w:rFonts w:ascii="Courier New" w:hAnsi="Courier New" w:cs="Traditional Arabic" w:hint="cs"/>
          <w:sz w:val="34"/>
          <w:szCs w:val="34"/>
          <w:rtl/>
        </w:rPr>
        <w:t>:</w:t>
      </w:r>
      <w:r w:rsidR="00F965B0" w:rsidRPr="00B70C9F">
        <w:rPr>
          <w:rFonts w:ascii="Courier New" w:hAnsi="Courier New" w:cs="Traditional Arabic" w:hint="cs"/>
          <w:sz w:val="34"/>
          <w:szCs w:val="34"/>
          <w:rtl/>
        </w:rPr>
        <w:t xml:space="preserve"> جاءني زيد وأبو عبد الله</w:t>
      </w:r>
      <w:r w:rsidR="00B70C9F">
        <w:rPr>
          <w:rFonts w:ascii="Courier New" w:hAnsi="Courier New" w:cs="Traditional Arabic" w:hint="cs"/>
          <w:sz w:val="34"/>
          <w:szCs w:val="34"/>
          <w:rtl/>
        </w:rPr>
        <w:t>،</w:t>
      </w:r>
      <w:r w:rsidR="00F965B0" w:rsidRPr="00B70C9F">
        <w:rPr>
          <w:rFonts w:ascii="Courier New" w:hAnsi="Courier New" w:cs="Traditional Arabic" w:hint="cs"/>
          <w:sz w:val="34"/>
          <w:szCs w:val="34"/>
          <w:rtl/>
        </w:rPr>
        <w:t xml:space="preserve"> إذا كان زيد هو أبا عبد الله</w:t>
      </w:r>
      <w:r w:rsidR="00B70C9F">
        <w:rPr>
          <w:rFonts w:ascii="Courier New" w:hAnsi="Courier New" w:cs="Traditional Arabic" w:hint="cs"/>
          <w:sz w:val="34"/>
          <w:szCs w:val="34"/>
          <w:rtl/>
        </w:rPr>
        <w:t>،</w:t>
      </w:r>
      <w:r w:rsidR="00F965B0" w:rsidRPr="00B70C9F">
        <w:rPr>
          <w:rFonts w:ascii="Courier New" w:hAnsi="Courier New" w:cs="Traditional Arabic" w:hint="cs"/>
          <w:sz w:val="34"/>
          <w:szCs w:val="34"/>
          <w:rtl/>
        </w:rPr>
        <w:t xml:space="preserve"> ولكن مثل قوله</w:t>
      </w:r>
      <w:r w:rsidR="00B70C9F">
        <w:rPr>
          <w:rFonts w:ascii="Courier New" w:hAnsi="Courier New" w:cs="Traditional Arabic" w:hint="cs"/>
          <w:sz w:val="34"/>
          <w:szCs w:val="34"/>
          <w:rtl/>
        </w:rPr>
        <w:t>:</w:t>
      </w:r>
      <w:r w:rsidR="00F965B0" w:rsidRPr="00B70C9F">
        <w:rPr>
          <w:rFonts w:ascii="Courier New" w:hAnsi="Courier New" w:cs="Traditional Arabic" w:hint="cs"/>
          <w:sz w:val="34"/>
          <w:szCs w:val="34"/>
          <w:rtl/>
        </w:rPr>
        <w:t xml:space="preserve"> </w:t>
      </w:r>
    </w:p>
    <w:p w:rsidR="00E5696A" w:rsidRPr="00B70C9F" w:rsidRDefault="00F965B0" w:rsidP="001751E8">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أمرتُك الخير فافعل ما أمرتك به     </w:t>
      </w:r>
      <w:r w:rsidR="00E5696A" w:rsidRPr="00B70C9F">
        <w:rPr>
          <w:rFonts w:ascii="Courier New" w:hAnsi="Courier New" w:cs="Traditional Arabic" w:hint="cs"/>
          <w:sz w:val="34"/>
          <w:szCs w:val="34"/>
          <w:rtl/>
        </w:rPr>
        <w:t>فقد تركتُك ذا مال وذا نَشَبِ</w:t>
      </w:r>
    </w:p>
    <w:p w:rsidR="00CA34BB" w:rsidRPr="00B70C9F" w:rsidRDefault="00CA34BB" w:rsidP="00CA34BB">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لأنَّ</w:t>
      </w:r>
      <w:r w:rsidR="00E5696A" w:rsidRPr="00B70C9F">
        <w:rPr>
          <w:rFonts w:ascii="Courier New" w:hAnsi="Courier New" w:cs="Traditional Arabic" w:hint="cs"/>
          <w:sz w:val="34"/>
          <w:szCs w:val="34"/>
          <w:rtl/>
        </w:rPr>
        <w:t xml:space="preserve"> المال</w:t>
      </w:r>
      <w:r w:rsidRPr="00B70C9F">
        <w:rPr>
          <w:rFonts w:ascii="Courier New" w:hAnsi="Courier New" w:cs="Traditional Arabic" w:hint="cs"/>
          <w:sz w:val="34"/>
          <w:szCs w:val="34"/>
          <w:rtl/>
        </w:rPr>
        <w:t xml:space="preserve"> إذا لم يفد فإنَّما يعني به الماشية أو الصامت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والنشب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ما نشب من العقارات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وكذلك قول الحطيئة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p>
    <w:p w:rsidR="00CA34BB" w:rsidRPr="00B70C9F" w:rsidRDefault="00CA34BB" w:rsidP="00A84D7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           وهند أتى من دونها النأي والبعد </w:t>
      </w:r>
      <w:r w:rsidR="00F133B7" w:rsidRPr="00B70C9F">
        <w:rPr>
          <w:rFonts w:ascii="Courier New" w:hAnsi="Courier New" w:cs="Traditional Arabic" w:hint="cs"/>
          <w:sz w:val="34"/>
          <w:szCs w:val="34"/>
          <w:rtl/>
        </w:rPr>
        <w:t xml:space="preserve"> </w:t>
      </w:r>
    </w:p>
    <w:p w:rsidR="00CA34BB" w:rsidRPr="00B70C9F" w:rsidRDefault="00CA34BB" w:rsidP="00CA34BB">
      <w:pPr>
        <w:jc w:val="both"/>
        <w:rPr>
          <w:rFonts w:ascii="Courier New" w:hAnsi="Courier New" w:cs="Traditional Arabic"/>
          <w:sz w:val="34"/>
          <w:szCs w:val="34"/>
          <w:rtl/>
        </w:rPr>
      </w:pPr>
      <w:r w:rsidRPr="00B70C9F">
        <w:rPr>
          <w:rFonts w:ascii="Courier New" w:hAnsi="Courier New" w:cs="Traditional Arabic" w:hint="cs"/>
          <w:sz w:val="34"/>
          <w:szCs w:val="34"/>
          <w:rtl/>
        </w:rPr>
        <w:t>فالنأي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لما ذهب عنك إلى حيث بلغ</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وأدنى ذلك يقال له نائي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والبعد تحقيق الخروج والذهاب إلى الموضع السحيق</w:t>
      </w:r>
      <w:r w:rsidR="00B70C9F">
        <w:rPr>
          <w:rFonts w:ascii="Courier New" w:hAnsi="Courier New" w:cs="Traditional Arabic" w:hint="cs"/>
          <w:sz w:val="34"/>
          <w:szCs w:val="34"/>
          <w:rtl/>
        </w:rPr>
        <w:t>،</w:t>
      </w:r>
      <w:r w:rsidR="00A84D7E" w:rsidRPr="00B70C9F">
        <w:rPr>
          <w:rFonts w:ascii="Courier New" w:hAnsi="Courier New" w:cs="Traditional Arabic" w:hint="cs"/>
          <w:sz w:val="34"/>
          <w:szCs w:val="34"/>
          <w:rtl/>
        </w:rPr>
        <w:t xml:space="preserve"> والتقدير</w:t>
      </w:r>
      <w:r w:rsidR="00B70C9F">
        <w:rPr>
          <w:rFonts w:ascii="Courier New" w:hAnsi="Courier New" w:cs="Traditional Arabic" w:hint="cs"/>
          <w:sz w:val="34"/>
          <w:szCs w:val="34"/>
          <w:rtl/>
        </w:rPr>
        <w:t>:</w:t>
      </w:r>
      <w:r w:rsidR="00A84D7E" w:rsidRPr="00B70C9F">
        <w:rPr>
          <w:rFonts w:ascii="Courier New" w:hAnsi="Courier New" w:cs="Traditional Arabic" w:hint="cs"/>
          <w:sz w:val="34"/>
          <w:szCs w:val="34"/>
          <w:rtl/>
        </w:rPr>
        <w:t xml:space="preserve"> إنِّي من دونها النأي الذي هو أول البُعْد</w:t>
      </w:r>
      <w:r w:rsidR="00B70C9F">
        <w:rPr>
          <w:rFonts w:ascii="Courier New" w:hAnsi="Courier New" w:cs="Traditional Arabic" w:hint="cs"/>
          <w:sz w:val="34"/>
          <w:szCs w:val="34"/>
          <w:rtl/>
        </w:rPr>
        <w:t>،</w:t>
      </w:r>
      <w:r w:rsidR="00A84D7E" w:rsidRPr="00B70C9F">
        <w:rPr>
          <w:rFonts w:ascii="Courier New" w:hAnsi="Courier New" w:cs="Traditional Arabic" w:hint="cs"/>
          <w:sz w:val="34"/>
          <w:szCs w:val="34"/>
          <w:rtl/>
        </w:rPr>
        <w:t xml:space="preserve"> والبعد الذي هو الغاية))</w:t>
      </w:r>
      <w:r w:rsidR="00A84D7E" w:rsidRPr="00B70C9F">
        <w:rPr>
          <w:rFonts w:cs="Traditional Arabic"/>
          <w:sz w:val="34"/>
          <w:szCs w:val="34"/>
          <w:vertAlign w:val="superscript"/>
          <w:rtl/>
        </w:rPr>
        <w:t xml:space="preserve"> (</w:t>
      </w:r>
      <w:r w:rsidR="00A84D7E" w:rsidRPr="00B70C9F">
        <w:rPr>
          <w:rFonts w:cs="Traditional Arabic"/>
          <w:sz w:val="34"/>
          <w:szCs w:val="34"/>
          <w:vertAlign w:val="superscript"/>
          <w:rtl/>
        </w:rPr>
        <w:footnoteReference w:id="160"/>
      </w:r>
      <w:r w:rsidR="00A84D7E" w:rsidRPr="00B70C9F">
        <w:rPr>
          <w:rFonts w:cs="Traditional Arabic"/>
          <w:sz w:val="34"/>
          <w:szCs w:val="34"/>
          <w:vertAlign w:val="superscript"/>
          <w:rtl/>
        </w:rPr>
        <w:t>)</w:t>
      </w:r>
    </w:p>
    <w:p w:rsidR="00F83C55" w:rsidRPr="00B70C9F" w:rsidRDefault="00F83C55" w:rsidP="00F83C55">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فالألفاظ المترادفة وإن اتحدت في المعنى العام تفترق عن بعضها بمعانيها الخاصة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ومراعاة هذه الفروق الخاصة مهما دقَّت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هو الذي سوَّغ  عطف بعضها على بعض</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p>
    <w:p w:rsidR="00A84D7E" w:rsidRPr="00B70C9F" w:rsidRDefault="00F83C55" w:rsidP="001751E8">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w:t>
      </w:r>
      <w:r w:rsidR="00F133B7" w:rsidRPr="00B70C9F">
        <w:rPr>
          <w:rFonts w:ascii="Courier New" w:hAnsi="Courier New" w:cs="Traditional Arabic" w:hint="cs"/>
          <w:sz w:val="34"/>
          <w:szCs w:val="34"/>
          <w:rtl/>
        </w:rPr>
        <w:t>قال ابن فارس</w:t>
      </w:r>
      <w:r w:rsidR="00B70C9F">
        <w:rPr>
          <w:rFonts w:ascii="Courier New" w:hAnsi="Courier New" w:cs="Traditional Arabic" w:hint="cs"/>
          <w:sz w:val="34"/>
          <w:szCs w:val="34"/>
          <w:rtl/>
        </w:rPr>
        <w:t>:</w:t>
      </w:r>
      <w:r w:rsidR="00F133B7" w:rsidRPr="00B70C9F">
        <w:rPr>
          <w:rFonts w:ascii="Courier New" w:hAnsi="Courier New" w:cs="Traditional Arabic" w:hint="cs"/>
          <w:sz w:val="34"/>
          <w:szCs w:val="34"/>
          <w:rtl/>
        </w:rPr>
        <w:t xml:space="preserve"> ((الع</w:t>
      </w:r>
      <w:r w:rsidR="00AB3F28" w:rsidRPr="00B70C9F">
        <w:rPr>
          <w:rFonts w:ascii="Courier New" w:hAnsi="Courier New" w:cs="Traditional Arabic" w:hint="cs"/>
          <w:sz w:val="34"/>
          <w:szCs w:val="34"/>
          <w:rtl/>
        </w:rPr>
        <w:t>َ</w:t>
      </w:r>
      <w:r w:rsidR="00F133B7" w:rsidRPr="00B70C9F">
        <w:rPr>
          <w:rFonts w:ascii="Courier New" w:hAnsi="Courier New" w:cs="Traditional Arabic" w:hint="cs"/>
          <w:sz w:val="34"/>
          <w:szCs w:val="34"/>
          <w:rtl/>
        </w:rPr>
        <w:t>دل من الناس المر</w:t>
      </w:r>
      <w:r w:rsidR="00AB3F28" w:rsidRPr="00B70C9F">
        <w:rPr>
          <w:rFonts w:ascii="Courier New" w:hAnsi="Courier New" w:cs="Traditional Arabic" w:hint="cs"/>
          <w:sz w:val="34"/>
          <w:szCs w:val="34"/>
          <w:rtl/>
        </w:rPr>
        <w:t>ضي المستوي الطريقة</w:t>
      </w:r>
      <w:r w:rsidR="00FD0C85">
        <w:rPr>
          <w:rFonts w:ascii="Courier New" w:hAnsi="Courier New" w:cs="Traditional Arabic" w:hint="cs"/>
          <w:sz w:val="34"/>
          <w:szCs w:val="34"/>
          <w:rtl/>
        </w:rPr>
        <w:t xml:space="preserve">... </w:t>
      </w:r>
      <w:r w:rsidR="00AB3F28" w:rsidRPr="00B70C9F">
        <w:rPr>
          <w:rFonts w:ascii="Courier New" w:hAnsi="Courier New" w:cs="Traditional Arabic" w:hint="cs"/>
          <w:sz w:val="34"/>
          <w:szCs w:val="34"/>
          <w:rtl/>
        </w:rPr>
        <w:t>والعَدل</w:t>
      </w:r>
      <w:r w:rsidR="00B70C9F">
        <w:rPr>
          <w:rFonts w:ascii="Courier New" w:hAnsi="Courier New" w:cs="Traditional Arabic" w:hint="cs"/>
          <w:sz w:val="34"/>
          <w:szCs w:val="34"/>
          <w:rtl/>
        </w:rPr>
        <w:t>:</w:t>
      </w:r>
      <w:r w:rsidR="00AB3F28" w:rsidRPr="00B70C9F">
        <w:rPr>
          <w:rFonts w:ascii="Courier New" w:hAnsi="Courier New" w:cs="Traditional Arabic" w:hint="cs"/>
          <w:sz w:val="34"/>
          <w:szCs w:val="34"/>
          <w:rtl/>
        </w:rPr>
        <w:t xml:space="preserve"> الحكم بالاستواء</w:t>
      </w:r>
      <w:r w:rsidR="00B70C9F">
        <w:rPr>
          <w:rFonts w:ascii="Courier New" w:hAnsi="Courier New" w:cs="Traditional Arabic" w:hint="cs"/>
          <w:sz w:val="34"/>
          <w:szCs w:val="34"/>
          <w:rtl/>
        </w:rPr>
        <w:t>،</w:t>
      </w:r>
      <w:r w:rsidR="00AB3F28" w:rsidRPr="00B70C9F">
        <w:rPr>
          <w:rFonts w:ascii="Courier New" w:hAnsi="Courier New" w:cs="Traditional Arabic" w:hint="cs"/>
          <w:sz w:val="34"/>
          <w:szCs w:val="34"/>
          <w:rtl/>
        </w:rPr>
        <w:t xml:space="preserve"> ويقال لشيء يساوي الشيء</w:t>
      </w:r>
      <w:r w:rsidR="00B70C9F">
        <w:rPr>
          <w:rFonts w:ascii="Courier New" w:hAnsi="Courier New" w:cs="Traditional Arabic" w:hint="cs"/>
          <w:sz w:val="34"/>
          <w:szCs w:val="34"/>
          <w:rtl/>
        </w:rPr>
        <w:t>:</w:t>
      </w:r>
      <w:r w:rsidR="00AB3F28" w:rsidRPr="00B70C9F">
        <w:rPr>
          <w:rFonts w:ascii="Courier New" w:hAnsi="Courier New" w:cs="Traditional Arabic" w:hint="cs"/>
          <w:sz w:val="34"/>
          <w:szCs w:val="34"/>
          <w:rtl/>
        </w:rPr>
        <w:t xml:space="preserve"> هو عِدله</w:t>
      </w:r>
      <w:r w:rsidR="00B70C9F">
        <w:rPr>
          <w:rFonts w:ascii="Courier New" w:hAnsi="Courier New" w:cs="Traditional Arabic" w:hint="cs"/>
          <w:sz w:val="34"/>
          <w:szCs w:val="34"/>
          <w:rtl/>
        </w:rPr>
        <w:t>،</w:t>
      </w:r>
      <w:r w:rsidR="00AB3F28" w:rsidRPr="00B70C9F">
        <w:rPr>
          <w:rFonts w:ascii="Courier New" w:hAnsi="Courier New" w:cs="Traditional Arabic" w:hint="cs"/>
          <w:sz w:val="34"/>
          <w:szCs w:val="34"/>
          <w:rtl/>
        </w:rPr>
        <w:t xml:space="preserve"> وعدلتُ بفلان فلانًا</w:t>
      </w:r>
      <w:r w:rsidR="00B70C9F">
        <w:rPr>
          <w:rFonts w:ascii="Courier New" w:hAnsi="Courier New" w:cs="Traditional Arabic" w:hint="cs"/>
          <w:sz w:val="34"/>
          <w:szCs w:val="34"/>
          <w:rtl/>
        </w:rPr>
        <w:t>،</w:t>
      </w:r>
      <w:r w:rsidR="00AB3F28" w:rsidRPr="00B70C9F">
        <w:rPr>
          <w:rFonts w:ascii="Courier New" w:hAnsi="Courier New" w:cs="Traditional Arabic" w:hint="cs"/>
          <w:sz w:val="34"/>
          <w:szCs w:val="34"/>
          <w:rtl/>
        </w:rPr>
        <w:t xml:space="preserve"> وهو يعادله</w:t>
      </w:r>
      <w:r w:rsidR="00B70C9F">
        <w:rPr>
          <w:rFonts w:ascii="Courier New" w:hAnsi="Courier New" w:cs="Traditional Arabic" w:hint="cs"/>
          <w:sz w:val="34"/>
          <w:szCs w:val="34"/>
          <w:rtl/>
        </w:rPr>
        <w:t>،</w:t>
      </w:r>
      <w:r w:rsidR="00AB3F28" w:rsidRPr="00B70C9F">
        <w:rPr>
          <w:rFonts w:ascii="Courier New" w:hAnsi="Courier New" w:cs="Traditional Arabic" w:hint="cs"/>
          <w:sz w:val="34"/>
          <w:szCs w:val="34"/>
          <w:rtl/>
        </w:rPr>
        <w:t xml:space="preserve"> والمشرك يعدل بربه</w:t>
      </w:r>
      <w:r w:rsidR="00B70C9F">
        <w:rPr>
          <w:rFonts w:ascii="Courier New" w:hAnsi="Courier New" w:cs="Traditional Arabic" w:hint="cs"/>
          <w:sz w:val="34"/>
          <w:szCs w:val="34"/>
          <w:rtl/>
        </w:rPr>
        <w:t>،</w:t>
      </w:r>
      <w:r w:rsidR="00AB3F28" w:rsidRPr="00B70C9F">
        <w:rPr>
          <w:rFonts w:ascii="Courier New" w:hAnsi="Courier New" w:cs="Traditional Arabic" w:hint="cs"/>
          <w:sz w:val="34"/>
          <w:szCs w:val="34"/>
          <w:rtl/>
        </w:rPr>
        <w:t xml:space="preserve"> تعالى عن قولهم علُوًّا كبيرا</w:t>
      </w:r>
      <w:r w:rsidR="00B70C9F">
        <w:rPr>
          <w:rFonts w:ascii="Courier New" w:hAnsi="Courier New" w:cs="Traditional Arabic" w:hint="cs"/>
          <w:sz w:val="34"/>
          <w:szCs w:val="34"/>
          <w:rtl/>
        </w:rPr>
        <w:t>،</w:t>
      </w:r>
      <w:r w:rsidR="00AB3F28" w:rsidRPr="00B70C9F">
        <w:rPr>
          <w:rFonts w:ascii="Courier New" w:hAnsi="Courier New" w:cs="Traditional Arabic" w:hint="cs"/>
          <w:sz w:val="34"/>
          <w:szCs w:val="34"/>
          <w:rtl/>
        </w:rPr>
        <w:t xml:space="preserve"> كأنَّه يُسوِّي به غيره</w:t>
      </w:r>
      <w:r w:rsidR="00B70C9F">
        <w:rPr>
          <w:rFonts w:ascii="Courier New" w:hAnsi="Courier New" w:cs="Traditional Arabic" w:hint="cs"/>
          <w:sz w:val="34"/>
          <w:szCs w:val="34"/>
          <w:rtl/>
        </w:rPr>
        <w:t>،</w:t>
      </w:r>
      <w:r w:rsidR="00AB3F28" w:rsidRPr="00B70C9F">
        <w:rPr>
          <w:rFonts w:ascii="Courier New" w:hAnsi="Courier New" w:cs="Traditional Arabic" w:hint="cs"/>
          <w:sz w:val="34"/>
          <w:szCs w:val="34"/>
          <w:rtl/>
        </w:rPr>
        <w:t xml:space="preserve"> ومن الباب</w:t>
      </w:r>
      <w:r w:rsidR="00B70C9F">
        <w:rPr>
          <w:rFonts w:ascii="Courier New" w:hAnsi="Courier New" w:cs="Traditional Arabic" w:hint="cs"/>
          <w:sz w:val="34"/>
          <w:szCs w:val="34"/>
          <w:rtl/>
        </w:rPr>
        <w:t>:</w:t>
      </w:r>
      <w:r w:rsidR="00AB3F28" w:rsidRPr="00B70C9F">
        <w:rPr>
          <w:rFonts w:ascii="Courier New" w:hAnsi="Courier New" w:cs="Traditional Arabic" w:hint="cs"/>
          <w:sz w:val="34"/>
          <w:szCs w:val="34"/>
          <w:rtl/>
        </w:rPr>
        <w:t xml:space="preserve"> العِدلان</w:t>
      </w:r>
      <w:r w:rsidR="00B70C9F">
        <w:rPr>
          <w:rFonts w:ascii="Courier New" w:hAnsi="Courier New" w:cs="Traditional Arabic" w:hint="cs"/>
          <w:sz w:val="34"/>
          <w:szCs w:val="34"/>
          <w:rtl/>
        </w:rPr>
        <w:t>:</w:t>
      </w:r>
      <w:r w:rsidR="00AB3F28" w:rsidRPr="00B70C9F">
        <w:rPr>
          <w:rFonts w:ascii="Courier New" w:hAnsi="Courier New" w:cs="Traditional Arabic" w:hint="cs"/>
          <w:sz w:val="34"/>
          <w:szCs w:val="34"/>
          <w:rtl/>
        </w:rPr>
        <w:t xml:space="preserve"> حِمْلا الدابة</w:t>
      </w:r>
      <w:r w:rsidR="00B70C9F">
        <w:rPr>
          <w:rFonts w:ascii="Courier New" w:hAnsi="Courier New" w:cs="Traditional Arabic" w:hint="cs"/>
          <w:sz w:val="34"/>
          <w:szCs w:val="34"/>
          <w:rtl/>
        </w:rPr>
        <w:t>،</w:t>
      </w:r>
      <w:r w:rsidR="00AB3F28" w:rsidRPr="00B70C9F">
        <w:rPr>
          <w:rFonts w:ascii="Courier New" w:hAnsi="Courier New" w:cs="Traditional Arabic" w:hint="cs"/>
          <w:sz w:val="34"/>
          <w:szCs w:val="34"/>
          <w:rtl/>
        </w:rPr>
        <w:t xml:space="preserve"> سميا بذلك لتساويهما</w:t>
      </w:r>
      <w:r w:rsidR="00B70C9F">
        <w:rPr>
          <w:rFonts w:ascii="Courier New" w:hAnsi="Courier New" w:cs="Traditional Arabic" w:hint="cs"/>
          <w:sz w:val="34"/>
          <w:szCs w:val="34"/>
          <w:rtl/>
        </w:rPr>
        <w:t>،</w:t>
      </w:r>
      <w:r w:rsidR="00AB3F28" w:rsidRPr="00B70C9F">
        <w:rPr>
          <w:rFonts w:ascii="Courier New" w:hAnsi="Courier New" w:cs="Traditional Arabic" w:hint="cs"/>
          <w:sz w:val="34"/>
          <w:szCs w:val="34"/>
          <w:rtl/>
        </w:rPr>
        <w:t xml:space="preserve"> والعديل</w:t>
      </w:r>
      <w:r w:rsidR="00B70C9F">
        <w:rPr>
          <w:rFonts w:ascii="Courier New" w:hAnsi="Courier New" w:cs="Traditional Arabic" w:hint="cs"/>
          <w:sz w:val="34"/>
          <w:szCs w:val="34"/>
          <w:rtl/>
        </w:rPr>
        <w:t>:</w:t>
      </w:r>
      <w:r w:rsidR="00AB3F28" w:rsidRPr="00B70C9F">
        <w:rPr>
          <w:rFonts w:ascii="Courier New" w:hAnsi="Courier New" w:cs="Traditional Arabic" w:hint="cs"/>
          <w:sz w:val="34"/>
          <w:szCs w:val="34"/>
          <w:rtl/>
        </w:rPr>
        <w:t xml:space="preserve"> الذي يعادلك في المَحْمِل</w:t>
      </w:r>
      <w:r w:rsidR="00B70C9F">
        <w:rPr>
          <w:rFonts w:ascii="Courier New" w:hAnsi="Courier New" w:cs="Traditional Arabic" w:hint="cs"/>
          <w:sz w:val="34"/>
          <w:szCs w:val="34"/>
          <w:rtl/>
        </w:rPr>
        <w:t>،</w:t>
      </w:r>
      <w:r w:rsidR="00AB3F28" w:rsidRPr="00B70C9F">
        <w:rPr>
          <w:rFonts w:ascii="Courier New" w:hAnsi="Courier New" w:cs="Traditional Arabic" w:hint="cs"/>
          <w:sz w:val="34"/>
          <w:szCs w:val="34"/>
          <w:rtl/>
        </w:rPr>
        <w:t xml:space="preserve"> والعدل</w:t>
      </w:r>
      <w:r w:rsidR="00B70C9F">
        <w:rPr>
          <w:rFonts w:ascii="Courier New" w:hAnsi="Courier New" w:cs="Traditional Arabic" w:hint="cs"/>
          <w:sz w:val="34"/>
          <w:szCs w:val="34"/>
          <w:rtl/>
        </w:rPr>
        <w:t>:</w:t>
      </w:r>
      <w:r w:rsidR="00AB3F28" w:rsidRPr="00B70C9F">
        <w:rPr>
          <w:rFonts w:ascii="Courier New" w:hAnsi="Courier New" w:cs="Traditional Arabic" w:hint="cs"/>
          <w:sz w:val="34"/>
          <w:szCs w:val="34"/>
          <w:rtl/>
        </w:rPr>
        <w:t xml:space="preserve"> قيمة الشيء </w:t>
      </w:r>
      <w:r w:rsidR="00AB3F28" w:rsidRPr="00B70C9F">
        <w:rPr>
          <w:rFonts w:ascii="Courier New" w:hAnsi="Courier New" w:cs="Traditional Arabic" w:hint="cs"/>
          <w:sz w:val="34"/>
          <w:szCs w:val="34"/>
          <w:rtl/>
        </w:rPr>
        <w:lastRenderedPageBreak/>
        <w:t>وفداؤه</w:t>
      </w:r>
      <w:r w:rsidR="00B70C9F">
        <w:rPr>
          <w:rFonts w:ascii="Courier New" w:hAnsi="Courier New" w:cs="Traditional Arabic" w:hint="cs"/>
          <w:sz w:val="34"/>
          <w:szCs w:val="34"/>
          <w:rtl/>
        </w:rPr>
        <w:t>،</w:t>
      </w:r>
      <w:r w:rsidR="00AB3F28" w:rsidRPr="00B70C9F">
        <w:rPr>
          <w:rFonts w:ascii="Courier New" w:hAnsi="Courier New" w:cs="Traditional Arabic" w:hint="cs"/>
          <w:sz w:val="34"/>
          <w:szCs w:val="34"/>
          <w:rtl/>
        </w:rPr>
        <w:t xml:space="preserve"> قال تعالى</w:t>
      </w:r>
      <w:r w:rsidR="00B70C9F">
        <w:rPr>
          <w:rFonts w:ascii="Courier New" w:hAnsi="Courier New" w:cs="Traditional Arabic" w:hint="cs"/>
          <w:sz w:val="34"/>
          <w:szCs w:val="34"/>
          <w:rtl/>
        </w:rPr>
        <w:t>:</w:t>
      </w:r>
      <w:r w:rsidR="00AB3F28" w:rsidRPr="00B70C9F">
        <w:rPr>
          <w:rFonts w:ascii="Courier New" w:hAnsi="Courier New" w:cs="Traditional Arabic" w:hint="cs"/>
          <w:sz w:val="34"/>
          <w:szCs w:val="34"/>
          <w:rtl/>
        </w:rPr>
        <w:t xml:space="preserve"> </w:t>
      </w:r>
      <w:r w:rsidR="008A7260" w:rsidRPr="00B70C9F">
        <w:rPr>
          <w:rFonts w:ascii="Courier New" w:hAnsi="Courier New" w:cs="Traditional Arabic" w:hint="cs"/>
          <w:sz w:val="34"/>
          <w:szCs w:val="34"/>
          <w:rtl/>
        </w:rPr>
        <w:t>(</w:t>
      </w:r>
      <w:r w:rsidR="008A7260" w:rsidRPr="00B70C9F">
        <w:rPr>
          <w:rFonts w:ascii="Courier New" w:hAnsi="Courier New" w:cs="Traditional Arabic"/>
          <w:sz w:val="34"/>
          <w:szCs w:val="34"/>
          <w:rtl/>
        </w:rPr>
        <w:t>وَلاَ يُقْبَلُ مِنْهَا عَدْلٌ</w:t>
      </w:r>
      <w:r w:rsidR="008A7260"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008A7260" w:rsidRPr="00B70C9F">
        <w:rPr>
          <w:rFonts w:ascii="Courier New" w:hAnsi="Courier New" w:cs="Traditional Arabic" w:hint="cs"/>
          <w:sz w:val="34"/>
          <w:szCs w:val="34"/>
          <w:rtl/>
        </w:rPr>
        <w:t xml:space="preserve"> 123} أي</w:t>
      </w:r>
      <w:r w:rsidR="00B70C9F">
        <w:rPr>
          <w:rFonts w:ascii="Courier New" w:hAnsi="Courier New" w:cs="Traditional Arabic" w:hint="cs"/>
          <w:sz w:val="34"/>
          <w:szCs w:val="34"/>
          <w:rtl/>
        </w:rPr>
        <w:t>:</w:t>
      </w:r>
      <w:r w:rsidR="008A7260" w:rsidRPr="00B70C9F">
        <w:rPr>
          <w:rFonts w:ascii="Courier New" w:hAnsi="Courier New" w:cs="Traditional Arabic" w:hint="cs"/>
          <w:sz w:val="34"/>
          <w:szCs w:val="34"/>
          <w:rtl/>
        </w:rPr>
        <w:t xml:space="preserve"> فدية وكل ذلك من المعادلة</w:t>
      </w:r>
      <w:r w:rsidR="00B70C9F">
        <w:rPr>
          <w:rFonts w:ascii="Courier New" w:hAnsi="Courier New" w:cs="Traditional Arabic" w:hint="cs"/>
          <w:sz w:val="34"/>
          <w:szCs w:val="34"/>
          <w:rtl/>
        </w:rPr>
        <w:t>،</w:t>
      </w:r>
      <w:r w:rsidR="008A7260" w:rsidRPr="00B70C9F">
        <w:rPr>
          <w:rFonts w:ascii="Courier New" w:hAnsi="Courier New" w:cs="Traditional Arabic" w:hint="cs"/>
          <w:sz w:val="34"/>
          <w:szCs w:val="34"/>
          <w:rtl/>
        </w:rPr>
        <w:t xml:space="preserve"> وهي المساواة</w:t>
      </w:r>
      <w:r w:rsidR="00B70C9F">
        <w:rPr>
          <w:rFonts w:ascii="Courier New" w:hAnsi="Courier New" w:cs="Traditional Arabic" w:hint="cs"/>
          <w:sz w:val="34"/>
          <w:szCs w:val="34"/>
          <w:rtl/>
        </w:rPr>
        <w:t>،</w:t>
      </w:r>
      <w:r w:rsidR="008A7260" w:rsidRPr="00B70C9F">
        <w:rPr>
          <w:rFonts w:ascii="Courier New" w:hAnsi="Courier New" w:cs="Traditional Arabic" w:hint="cs"/>
          <w:sz w:val="34"/>
          <w:szCs w:val="34"/>
          <w:rtl/>
        </w:rPr>
        <w:t xml:space="preserve"> والعدل</w:t>
      </w:r>
      <w:r w:rsidR="00B70C9F">
        <w:rPr>
          <w:rFonts w:ascii="Courier New" w:hAnsi="Courier New" w:cs="Traditional Arabic" w:hint="cs"/>
          <w:sz w:val="34"/>
          <w:szCs w:val="34"/>
          <w:rtl/>
        </w:rPr>
        <w:t>:</w:t>
      </w:r>
      <w:r w:rsidR="008A7260" w:rsidRPr="00B70C9F">
        <w:rPr>
          <w:rFonts w:ascii="Courier New" w:hAnsi="Courier New" w:cs="Traditional Arabic" w:hint="cs"/>
          <w:sz w:val="34"/>
          <w:szCs w:val="34"/>
          <w:rtl/>
        </w:rPr>
        <w:t xml:space="preserve"> نقيض الجور، تقول</w:t>
      </w:r>
      <w:r w:rsidR="00B70C9F">
        <w:rPr>
          <w:rFonts w:ascii="Courier New" w:hAnsi="Courier New" w:cs="Traditional Arabic" w:hint="cs"/>
          <w:sz w:val="34"/>
          <w:szCs w:val="34"/>
          <w:rtl/>
        </w:rPr>
        <w:t>:</w:t>
      </w:r>
      <w:r w:rsidR="008A7260" w:rsidRPr="00B70C9F">
        <w:rPr>
          <w:rFonts w:ascii="Courier New" w:hAnsi="Courier New" w:cs="Traditional Arabic" w:hint="cs"/>
          <w:sz w:val="34"/>
          <w:szCs w:val="34"/>
          <w:rtl/>
        </w:rPr>
        <w:t xml:space="preserve"> عد</w:t>
      </w:r>
      <w:r w:rsidR="00A84D7E" w:rsidRPr="00B70C9F">
        <w:rPr>
          <w:rFonts w:ascii="Courier New" w:hAnsi="Courier New" w:cs="Traditional Arabic" w:hint="cs"/>
          <w:sz w:val="34"/>
          <w:szCs w:val="34"/>
          <w:rtl/>
        </w:rPr>
        <w:t>َ</w:t>
      </w:r>
      <w:r w:rsidR="008A7260" w:rsidRPr="00B70C9F">
        <w:rPr>
          <w:rFonts w:ascii="Courier New" w:hAnsi="Courier New" w:cs="Traditional Arabic" w:hint="cs"/>
          <w:sz w:val="34"/>
          <w:szCs w:val="34"/>
          <w:rtl/>
        </w:rPr>
        <w:t>ل</w:t>
      </w:r>
      <w:r w:rsidR="00A84D7E" w:rsidRPr="00B70C9F">
        <w:rPr>
          <w:rFonts w:ascii="Courier New" w:hAnsi="Courier New" w:cs="Traditional Arabic" w:hint="cs"/>
          <w:sz w:val="34"/>
          <w:szCs w:val="34"/>
          <w:rtl/>
        </w:rPr>
        <w:t>َ</w:t>
      </w:r>
      <w:r w:rsidR="008A7260" w:rsidRPr="00B70C9F">
        <w:rPr>
          <w:rFonts w:ascii="Courier New" w:hAnsi="Courier New" w:cs="Traditional Arabic" w:hint="cs"/>
          <w:sz w:val="34"/>
          <w:szCs w:val="34"/>
          <w:rtl/>
        </w:rPr>
        <w:t xml:space="preserve"> في رعيته))</w:t>
      </w:r>
      <w:r w:rsidR="008A7260" w:rsidRPr="00B70C9F">
        <w:rPr>
          <w:rFonts w:cs="Traditional Arabic"/>
          <w:sz w:val="34"/>
          <w:szCs w:val="34"/>
          <w:vertAlign w:val="superscript"/>
          <w:rtl/>
        </w:rPr>
        <w:t xml:space="preserve"> (</w:t>
      </w:r>
      <w:r w:rsidR="008A7260" w:rsidRPr="00B70C9F">
        <w:rPr>
          <w:rFonts w:cs="Traditional Arabic"/>
          <w:sz w:val="34"/>
          <w:szCs w:val="34"/>
          <w:vertAlign w:val="superscript"/>
          <w:rtl/>
        </w:rPr>
        <w:footnoteReference w:id="161"/>
      </w:r>
      <w:r w:rsidR="008A7260" w:rsidRPr="00B70C9F">
        <w:rPr>
          <w:rFonts w:cs="Traditional Arabic"/>
          <w:sz w:val="34"/>
          <w:szCs w:val="34"/>
          <w:vertAlign w:val="superscript"/>
          <w:rtl/>
        </w:rPr>
        <w:t>)</w:t>
      </w:r>
      <w:r w:rsidR="008A7260" w:rsidRPr="00B70C9F">
        <w:rPr>
          <w:rFonts w:cs="Traditional Arabic" w:hint="cs"/>
          <w:sz w:val="34"/>
          <w:szCs w:val="34"/>
          <w:vertAlign w:val="superscript"/>
          <w:rtl/>
        </w:rPr>
        <w:t xml:space="preserve"> </w:t>
      </w:r>
    </w:p>
    <w:p w:rsidR="00F83C55" w:rsidRPr="00B70C9F" w:rsidRDefault="00F83C55" w:rsidP="00E50EFF">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وقال الراغب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w:t>
      </w:r>
      <w:r w:rsidR="00B70C9F">
        <w:rPr>
          <w:rFonts w:ascii="Courier New" w:hAnsi="Courier New" w:cs="Traditional Arabic" w:hint="cs"/>
          <w:sz w:val="34"/>
          <w:szCs w:val="34"/>
          <w:rtl/>
        </w:rPr>
        <w:t>:</w:t>
      </w:r>
      <w:r w:rsidR="008A7260" w:rsidRPr="00B70C9F">
        <w:rPr>
          <w:rFonts w:ascii="Courier New" w:hAnsi="Courier New" w:cs="Traditional Arabic" w:hint="cs"/>
          <w:sz w:val="34"/>
          <w:szCs w:val="34"/>
          <w:rtl/>
        </w:rPr>
        <w:t xml:space="preserve"> (</w:t>
      </w:r>
      <w:r w:rsidR="008A7260" w:rsidRPr="00B70C9F">
        <w:rPr>
          <w:rFonts w:ascii="Courier New" w:hAnsi="Courier New" w:cs="Traditional Arabic"/>
          <w:sz w:val="34"/>
          <w:szCs w:val="34"/>
          <w:rtl/>
        </w:rPr>
        <w:t>إِنَّ اللّهَ يَأْمُرُ بِالْعَدْلِ وَالإِحْسَانِ</w:t>
      </w:r>
      <w:r w:rsidR="008A7260"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008A7260" w:rsidRPr="00B70C9F">
        <w:rPr>
          <w:rFonts w:ascii="Courier New" w:hAnsi="Courier New" w:cs="Traditional Arabic" w:hint="cs"/>
          <w:sz w:val="34"/>
          <w:szCs w:val="34"/>
          <w:rtl/>
        </w:rPr>
        <w:t xml:space="preserve"> 90} فإنَّ العدل هو المساواة </w:t>
      </w:r>
      <w:r w:rsidR="00E50EFF" w:rsidRPr="00B70C9F">
        <w:rPr>
          <w:rFonts w:ascii="Courier New" w:hAnsi="Courier New" w:cs="Traditional Arabic" w:hint="cs"/>
          <w:sz w:val="34"/>
          <w:szCs w:val="34"/>
          <w:rtl/>
        </w:rPr>
        <w:t>في المكافأة إن خيرًا فخير</w:t>
      </w:r>
      <w:r w:rsidR="00B70C9F">
        <w:rPr>
          <w:rFonts w:ascii="Courier New" w:hAnsi="Courier New" w:cs="Traditional Arabic" w:hint="cs"/>
          <w:sz w:val="34"/>
          <w:szCs w:val="34"/>
          <w:rtl/>
        </w:rPr>
        <w:t>،</w:t>
      </w:r>
      <w:r w:rsidR="00E50EFF" w:rsidRPr="00B70C9F">
        <w:rPr>
          <w:rFonts w:ascii="Courier New" w:hAnsi="Courier New" w:cs="Traditional Arabic" w:hint="cs"/>
          <w:sz w:val="34"/>
          <w:szCs w:val="34"/>
          <w:rtl/>
        </w:rPr>
        <w:t xml:space="preserve"> وإن شرًّا فشرٌّ</w:t>
      </w:r>
      <w:r w:rsidR="00B70C9F">
        <w:rPr>
          <w:rFonts w:ascii="Courier New" w:hAnsi="Courier New" w:cs="Traditional Arabic" w:hint="cs"/>
          <w:sz w:val="34"/>
          <w:szCs w:val="34"/>
          <w:rtl/>
        </w:rPr>
        <w:t>،</w:t>
      </w:r>
      <w:r w:rsidR="00E50EFF" w:rsidRPr="00B70C9F">
        <w:rPr>
          <w:rFonts w:ascii="Courier New" w:hAnsi="Courier New" w:cs="Traditional Arabic" w:hint="cs"/>
          <w:sz w:val="34"/>
          <w:szCs w:val="34"/>
          <w:rtl/>
        </w:rPr>
        <w:t xml:space="preserve"> والإحسان أن يقابَل الخير بأكثر منه</w:t>
      </w:r>
      <w:r w:rsidR="00B70C9F">
        <w:rPr>
          <w:rFonts w:ascii="Courier New" w:hAnsi="Courier New" w:cs="Traditional Arabic" w:hint="cs"/>
          <w:sz w:val="34"/>
          <w:szCs w:val="34"/>
          <w:rtl/>
        </w:rPr>
        <w:t>،</w:t>
      </w:r>
      <w:r w:rsidR="00E50EFF" w:rsidRPr="00B70C9F">
        <w:rPr>
          <w:rFonts w:ascii="Courier New" w:hAnsi="Courier New" w:cs="Traditional Arabic" w:hint="cs"/>
          <w:sz w:val="34"/>
          <w:szCs w:val="34"/>
          <w:rtl/>
        </w:rPr>
        <w:t xml:space="preserve"> والشرّ بأقل منه</w:t>
      </w:r>
      <w:r w:rsidR="00FD0C85">
        <w:rPr>
          <w:rFonts w:ascii="Courier New" w:hAnsi="Courier New" w:cs="Traditional Arabic" w:hint="cs"/>
          <w:sz w:val="34"/>
          <w:szCs w:val="34"/>
          <w:rtl/>
        </w:rPr>
        <w:t xml:space="preserve">... </w:t>
      </w:r>
      <w:r w:rsidR="00E50EFF"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E50EFF" w:rsidRPr="00B70C9F">
        <w:rPr>
          <w:rFonts w:ascii="Courier New" w:hAnsi="Courier New" w:cs="Traditional Arabic" w:hint="cs"/>
          <w:sz w:val="34"/>
          <w:szCs w:val="34"/>
          <w:rtl/>
        </w:rPr>
        <w:t xml:space="preserve"> (</w:t>
      </w:r>
      <w:r w:rsidR="00E50EFF" w:rsidRPr="00B70C9F">
        <w:rPr>
          <w:rFonts w:ascii="Courier New" w:hAnsi="Courier New" w:cs="Traditional Arabic"/>
          <w:sz w:val="34"/>
          <w:szCs w:val="34"/>
          <w:rtl/>
        </w:rPr>
        <w:t>أَو عَدْلُ ذَلِكَ صِيَامًا</w:t>
      </w:r>
      <w:r w:rsidR="00E50EFF"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00E50EFF" w:rsidRPr="00B70C9F">
        <w:rPr>
          <w:rFonts w:ascii="Courier New" w:hAnsi="Courier New" w:cs="Traditional Arabic" w:hint="cs"/>
          <w:sz w:val="34"/>
          <w:szCs w:val="34"/>
          <w:rtl/>
        </w:rPr>
        <w:t xml:space="preserve"> 95} أي</w:t>
      </w:r>
      <w:r w:rsidR="00B70C9F">
        <w:rPr>
          <w:rFonts w:ascii="Courier New" w:hAnsi="Courier New" w:cs="Traditional Arabic" w:hint="cs"/>
          <w:sz w:val="34"/>
          <w:szCs w:val="34"/>
          <w:rtl/>
        </w:rPr>
        <w:t>:</w:t>
      </w:r>
      <w:r w:rsidR="00E50EFF" w:rsidRPr="00B70C9F">
        <w:rPr>
          <w:rFonts w:ascii="Courier New" w:hAnsi="Courier New" w:cs="Traditional Arabic" w:hint="cs"/>
          <w:sz w:val="34"/>
          <w:szCs w:val="34"/>
          <w:rtl/>
        </w:rPr>
        <w:t xml:space="preserve"> ما يعادل من الصيام الطعام</w:t>
      </w:r>
      <w:r w:rsidR="00B70C9F">
        <w:rPr>
          <w:rFonts w:ascii="Courier New" w:hAnsi="Courier New" w:cs="Traditional Arabic" w:hint="cs"/>
          <w:sz w:val="34"/>
          <w:szCs w:val="34"/>
          <w:rtl/>
        </w:rPr>
        <w:t>،</w:t>
      </w:r>
      <w:r w:rsidR="00E50EFF" w:rsidRPr="00B70C9F">
        <w:rPr>
          <w:rFonts w:ascii="Courier New" w:hAnsi="Courier New" w:cs="Traditional Arabic" w:hint="cs"/>
          <w:sz w:val="34"/>
          <w:szCs w:val="34"/>
          <w:rtl/>
        </w:rPr>
        <w:t xml:space="preserve"> فيقال للغذاء عَدْل إذا اعتِبر فيه معنى المساواة</w:t>
      </w:r>
      <w:r w:rsidR="00B70C9F">
        <w:rPr>
          <w:rFonts w:ascii="Courier New" w:hAnsi="Courier New" w:cs="Traditional Arabic" w:hint="cs"/>
          <w:sz w:val="34"/>
          <w:szCs w:val="34"/>
          <w:rtl/>
        </w:rPr>
        <w:t>،</w:t>
      </w:r>
      <w:r w:rsidR="00E50EFF" w:rsidRPr="00B70C9F">
        <w:rPr>
          <w:rFonts w:ascii="Courier New" w:hAnsi="Courier New" w:cs="Traditional Arabic" w:hint="cs"/>
          <w:sz w:val="34"/>
          <w:szCs w:val="34"/>
          <w:rtl/>
        </w:rPr>
        <w:t xml:space="preserve"> وقولهم</w:t>
      </w:r>
      <w:r w:rsidR="00B70C9F">
        <w:rPr>
          <w:rFonts w:ascii="Courier New" w:hAnsi="Courier New" w:cs="Traditional Arabic" w:hint="cs"/>
          <w:sz w:val="34"/>
          <w:szCs w:val="34"/>
          <w:rtl/>
        </w:rPr>
        <w:t>:</w:t>
      </w:r>
      <w:r w:rsidR="00E50EFF" w:rsidRPr="00B70C9F">
        <w:rPr>
          <w:rFonts w:ascii="Courier New" w:hAnsi="Courier New" w:cs="Traditional Arabic" w:hint="cs"/>
          <w:sz w:val="34"/>
          <w:szCs w:val="34"/>
          <w:rtl/>
        </w:rPr>
        <w:t xml:space="preserve"> لا يُقبَل منه صرف ولا عَدْل</w:t>
      </w:r>
      <w:r w:rsidR="00B70C9F">
        <w:rPr>
          <w:rFonts w:ascii="Courier New" w:hAnsi="Courier New" w:cs="Traditional Arabic" w:hint="cs"/>
          <w:sz w:val="34"/>
          <w:szCs w:val="34"/>
          <w:rtl/>
        </w:rPr>
        <w:t>،</w:t>
      </w:r>
      <w:r w:rsidR="00E50EFF" w:rsidRPr="00B70C9F">
        <w:rPr>
          <w:rFonts w:ascii="Courier New" w:hAnsi="Courier New" w:cs="Traditional Arabic" w:hint="cs"/>
          <w:sz w:val="34"/>
          <w:szCs w:val="34"/>
          <w:rtl/>
        </w:rPr>
        <w:t xml:space="preserve"> فالعدل قيل هو كناية عن الفريضة وحقيقته ما تقدم</w:t>
      </w:r>
      <w:r w:rsidR="00B70C9F">
        <w:rPr>
          <w:rFonts w:ascii="Courier New" w:hAnsi="Courier New" w:cs="Traditional Arabic" w:hint="cs"/>
          <w:sz w:val="34"/>
          <w:szCs w:val="34"/>
          <w:rtl/>
        </w:rPr>
        <w:t>،</w:t>
      </w:r>
      <w:r w:rsidR="00E50EFF" w:rsidRPr="00B70C9F">
        <w:rPr>
          <w:rFonts w:ascii="Courier New" w:hAnsi="Courier New" w:cs="Traditional Arabic" w:hint="cs"/>
          <w:sz w:val="34"/>
          <w:szCs w:val="34"/>
          <w:rtl/>
        </w:rPr>
        <w:t xml:space="preserve"> والصرف</w:t>
      </w:r>
      <w:r w:rsidR="00B70C9F">
        <w:rPr>
          <w:rFonts w:ascii="Courier New" w:hAnsi="Courier New" w:cs="Traditional Arabic" w:hint="cs"/>
          <w:sz w:val="34"/>
          <w:szCs w:val="34"/>
          <w:rtl/>
        </w:rPr>
        <w:t>:</w:t>
      </w:r>
      <w:r w:rsidR="00E50EFF" w:rsidRPr="00B70C9F">
        <w:rPr>
          <w:rFonts w:ascii="Courier New" w:hAnsi="Courier New" w:cs="Traditional Arabic" w:hint="cs"/>
          <w:sz w:val="34"/>
          <w:szCs w:val="34"/>
          <w:rtl/>
        </w:rPr>
        <w:t xml:space="preserve"> النافلة وهو الزيادة على ذلك</w:t>
      </w:r>
      <w:r w:rsidR="00B70C9F">
        <w:rPr>
          <w:rFonts w:ascii="Courier New" w:hAnsi="Courier New" w:cs="Traditional Arabic" w:hint="cs"/>
          <w:sz w:val="34"/>
          <w:szCs w:val="34"/>
          <w:rtl/>
        </w:rPr>
        <w:t>،</w:t>
      </w:r>
      <w:r w:rsidR="00E50EFF" w:rsidRPr="00B70C9F">
        <w:rPr>
          <w:rFonts w:ascii="Courier New" w:hAnsi="Courier New" w:cs="Traditional Arabic" w:hint="cs"/>
          <w:sz w:val="34"/>
          <w:szCs w:val="34"/>
          <w:rtl/>
        </w:rPr>
        <w:t xml:space="preserve"> فهما كالعدل والإحسان</w:t>
      </w:r>
      <w:r w:rsidR="00FD0C85">
        <w:rPr>
          <w:rFonts w:ascii="Courier New" w:hAnsi="Courier New" w:cs="Traditional Arabic" w:hint="cs"/>
          <w:sz w:val="34"/>
          <w:szCs w:val="34"/>
          <w:rtl/>
        </w:rPr>
        <w:t xml:space="preserve">... </w:t>
      </w:r>
      <w:r w:rsidR="00E50EFF"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E50EFF" w:rsidRPr="00B70C9F">
        <w:rPr>
          <w:rFonts w:ascii="Courier New" w:hAnsi="Courier New" w:cs="Traditional Arabic" w:hint="cs"/>
          <w:sz w:val="34"/>
          <w:szCs w:val="34"/>
          <w:rtl/>
        </w:rPr>
        <w:t xml:space="preserve"> (</w:t>
      </w:r>
      <w:r w:rsidR="00E50EFF" w:rsidRPr="00B70C9F">
        <w:rPr>
          <w:rFonts w:ascii="Courier New" w:hAnsi="Courier New" w:cs="Traditional Arabic"/>
          <w:sz w:val="34"/>
          <w:szCs w:val="34"/>
          <w:rtl/>
        </w:rPr>
        <w:t>بِرَبِّهِم يَعْدِلُونَ</w:t>
      </w:r>
      <w:r w:rsidR="00E50EFF" w:rsidRPr="00B70C9F">
        <w:rPr>
          <w:rFonts w:ascii="Courier New" w:hAnsi="Courier New" w:cs="Traditional Arabic" w:hint="cs"/>
          <w:sz w:val="34"/>
          <w:szCs w:val="34"/>
          <w:rtl/>
        </w:rPr>
        <w:t>){الأنعام</w:t>
      </w:r>
      <w:r w:rsidR="00B70C9F">
        <w:rPr>
          <w:rFonts w:ascii="Courier New" w:hAnsi="Courier New" w:cs="Traditional Arabic" w:hint="cs"/>
          <w:sz w:val="34"/>
          <w:szCs w:val="34"/>
          <w:rtl/>
        </w:rPr>
        <w:t>:</w:t>
      </w:r>
      <w:r w:rsidR="00E50EFF" w:rsidRPr="00B70C9F">
        <w:rPr>
          <w:rFonts w:ascii="Courier New" w:hAnsi="Courier New" w:cs="Traditional Arabic" w:hint="cs"/>
          <w:sz w:val="34"/>
          <w:szCs w:val="34"/>
          <w:rtl/>
        </w:rPr>
        <w:t xml:space="preserve"> 1}</w:t>
      </w:r>
      <w:r w:rsidR="00E50EFF" w:rsidRPr="00B70C9F">
        <w:rPr>
          <w:rFonts w:cs="Traditional Arabic" w:hint="cs"/>
          <w:sz w:val="34"/>
          <w:szCs w:val="34"/>
          <w:vertAlign w:val="superscript"/>
          <w:rtl/>
        </w:rPr>
        <w:t xml:space="preserve"> </w:t>
      </w:r>
      <w:r w:rsidR="00E50EFF" w:rsidRPr="00B70C9F">
        <w:rPr>
          <w:rFonts w:ascii="Courier New" w:hAnsi="Courier New" w:cs="Traditional Arabic" w:hint="cs"/>
          <w:sz w:val="34"/>
          <w:szCs w:val="34"/>
          <w:rtl/>
        </w:rPr>
        <w:t>أي</w:t>
      </w:r>
      <w:r w:rsidR="00B70C9F">
        <w:rPr>
          <w:rFonts w:ascii="Courier New" w:hAnsi="Courier New" w:cs="Traditional Arabic" w:hint="cs"/>
          <w:sz w:val="34"/>
          <w:szCs w:val="34"/>
          <w:rtl/>
        </w:rPr>
        <w:t>:</w:t>
      </w:r>
      <w:r w:rsidR="00E50EFF" w:rsidRPr="00B70C9F">
        <w:rPr>
          <w:rFonts w:ascii="Courier New" w:hAnsi="Courier New" w:cs="Traditional Arabic" w:hint="cs"/>
          <w:sz w:val="34"/>
          <w:szCs w:val="34"/>
          <w:rtl/>
        </w:rPr>
        <w:t xml:space="preserve"> يجعلون له عديلاً</w:t>
      </w:r>
      <w:r w:rsidR="00B70C9F">
        <w:rPr>
          <w:rFonts w:ascii="Courier New" w:hAnsi="Courier New" w:cs="Traditional Arabic" w:hint="cs"/>
          <w:sz w:val="34"/>
          <w:szCs w:val="34"/>
          <w:rtl/>
        </w:rPr>
        <w:t>،</w:t>
      </w:r>
      <w:r w:rsidR="00E50EFF" w:rsidRPr="00B70C9F">
        <w:rPr>
          <w:rFonts w:ascii="Courier New" w:hAnsi="Courier New" w:cs="Traditional Arabic" w:hint="cs"/>
          <w:sz w:val="34"/>
          <w:szCs w:val="34"/>
          <w:rtl/>
        </w:rPr>
        <w:t xml:space="preserve"> فصار كقوله تعالى</w:t>
      </w:r>
      <w:r w:rsidR="00B70C9F">
        <w:rPr>
          <w:rFonts w:ascii="Courier New" w:hAnsi="Courier New" w:cs="Traditional Arabic" w:hint="cs"/>
          <w:sz w:val="34"/>
          <w:szCs w:val="34"/>
          <w:rtl/>
        </w:rPr>
        <w:t>:</w:t>
      </w:r>
      <w:r w:rsidR="00E50EFF" w:rsidRPr="00B70C9F">
        <w:rPr>
          <w:rFonts w:ascii="Courier New" w:hAnsi="Courier New" w:cs="Traditional Arabic" w:hint="cs"/>
          <w:sz w:val="34"/>
          <w:szCs w:val="34"/>
          <w:rtl/>
        </w:rPr>
        <w:t xml:space="preserve"> (</w:t>
      </w:r>
      <w:r w:rsidR="00E50EFF" w:rsidRPr="00B70C9F">
        <w:rPr>
          <w:rFonts w:ascii="Courier New" w:hAnsi="Courier New" w:cs="Traditional Arabic"/>
          <w:sz w:val="34"/>
          <w:szCs w:val="34"/>
          <w:rtl/>
        </w:rPr>
        <w:t>هُم بِهِ مُشْرِكُونَ</w:t>
      </w:r>
      <w:r w:rsidR="00E50EFF"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00E50EFF" w:rsidRPr="00B70C9F">
        <w:rPr>
          <w:rFonts w:ascii="Courier New" w:hAnsi="Courier New" w:cs="Traditional Arabic" w:hint="cs"/>
          <w:sz w:val="34"/>
          <w:szCs w:val="34"/>
          <w:rtl/>
        </w:rPr>
        <w:t xml:space="preserve"> 100}</w:t>
      </w:r>
      <w:r w:rsidR="00207485" w:rsidRPr="00B70C9F">
        <w:rPr>
          <w:rFonts w:ascii="Courier New" w:hAnsi="Courier New" w:cs="Traditional Arabic" w:hint="cs"/>
          <w:sz w:val="34"/>
          <w:szCs w:val="34"/>
          <w:rtl/>
        </w:rPr>
        <w:t>))</w:t>
      </w:r>
      <w:r w:rsidR="00207485" w:rsidRPr="00B70C9F">
        <w:rPr>
          <w:rFonts w:cs="Traditional Arabic"/>
          <w:sz w:val="34"/>
          <w:szCs w:val="34"/>
          <w:vertAlign w:val="superscript"/>
          <w:rtl/>
        </w:rPr>
        <w:t>(</w:t>
      </w:r>
      <w:r w:rsidR="00207485" w:rsidRPr="00B70C9F">
        <w:rPr>
          <w:rFonts w:cs="Traditional Arabic"/>
          <w:sz w:val="34"/>
          <w:szCs w:val="34"/>
          <w:vertAlign w:val="superscript"/>
          <w:rtl/>
        </w:rPr>
        <w:footnoteReference w:id="162"/>
      </w:r>
      <w:r w:rsidR="00207485" w:rsidRPr="00B70C9F">
        <w:rPr>
          <w:rFonts w:cs="Traditional Arabic"/>
          <w:sz w:val="34"/>
          <w:szCs w:val="34"/>
          <w:vertAlign w:val="superscript"/>
          <w:rtl/>
        </w:rPr>
        <w:t>)</w:t>
      </w:r>
      <w:r w:rsidR="00207485" w:rsidRPr="00B70C9F">
        <w:rPr>
          <w:rFonts w:ascii="Courier New" w:hAnsi="Courier New" w:cs="Traditional Arabic" w:hint="cs"/>
          <w:sz w:val="34"/>
          <w:szCs w:val="34"/>
          <w:rtl/>
        </w:rPr>
        <w:t xml:space="preserve"> </w:t>
      </w:r>
      <w:r w:rsidR="00FF56A4" w:rsidRPr="00B70C9F">
        <w:rPr>
          <w:rFonts w:ascii="Courier New" w:hAnsi="Courier New" w:cs="Traditional Arabic" w:hint="cs"/>
          <w:sz w:val="34"/>
          <w:szCs w:val="34"/>
          <w:rtl/>
        </w:rPr>
        <w:t>وقال ابن الجوزي</w:t>
      </w:r>
      <w:r w:rsidR="00B70C9F">
        <w:rPr>
          <w:rFonts w:ascii="Courier New" w:hAnsi="Courier New" w:cs="Traditional Arabic" w:hint="cs"/>
          <w:sz w:val="34"/>
          <w:szCs w:val="34"/>
          <w:rtl/>
        </w:rPr>
        <w:t>:</w:t>
      </w:r>
      <w:r w:rsidR="00FF56A4" w:rsidRPr="00B70C9F">
        <w:rPr>
          <w:rFonts w:ascii="Courier New" w:hAnsi="Courier New" w:cs="Traditional Arabic" w:hint="cs"/>
          <w:sz w:val="34"/>
          <w:szCs w:val="34"/>
          <w:rtl/>
        </w:rPr>
        <w:t xml:space="preserve"> ((العدل</w:t>
      </w:r>
      <w:r w:rsidR="00B70C9F">
        <w:rPr>
          <w:rFonts w:ascii="Courier New" w:hAnsi="Courier New" w:cs="Traditional Arabic" w:hint="cs"/>
          <w:sz w:val="34"/>
          <w:szCs w:val="34"/>
          <w:rtl/>
        </w:rPr>
        <w:t>:</w:t>
      </w:r>
      <w:r w:rsidR="00FF56A4" w:rsidRPr="00B70C9F">
        <w:rPr>
          <w:rFonts w:ascii="Courier New" w:hAnsi="Courier New" w:cs="Traditional Arabic" w:hint="cs"/>
          <w:sz w:val="34"/>
          <w:szCs w:val="34"/>
          <w:rtl/>
        </w:rPr>
        <w:t xml:space="preserve"> الحق والإنصاف))</w:t>
      </w:r>
      <w:r w:rsidR="00FF56A4" w:rsidRPr="00B70C9F">
        <w:rPr>
          <w:rFonts w:cs="Traditional Arabic"/>
          <w:sz w:val="34"/>
          <w:szCs w:val="34"/>
          <w:vertAlign w:val="superscript"/>
          <w:rtl/>
        </w:rPr>
        <w:t xml:space="preserve"> (</w:t>
      </w:r>
      <w:r w:rsidR="00FF56A4" w:rsidRPr="00B70C9F">
        <w:rPr>
          <w:rFonts w:cs="Traditional Arabic"/>
          <w:sz w:val="34"/>
          <w:szCs w:val="34"/>
          <w:vertAlign w:val="superscript"/>
          <w:rtl/>
        </w:rPr>
        <w:footnoteReference w:id="163"/>
      </w:r>
      <w:r w:rsidR="00FF56A4" w:rsidRPr="00B70C9F">
        <w:rPr>
          <w:rFonts w:cs="Traditional Arabic"/>
          <w:sz w:val="34"/>
          <w:szCs w:val="34"/>
          <w:vertAlign w:val="superscript"/>
          <w:rtl/>
        </w:rPr>
        <w:t>)</w:t>
      </w:r>
    </w:p>
    <w:p w:rsidR="00D07A27" w:rsidRPr="00B70C9F" w:rsidRDefault="00F83C55" w:rsidP="00E50EFF">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تبيَّن من كلام أهل </w:t>
      </w:r>
      <w:r w:rsidR="00C83CAB" w:rsidRPr="00B70C9F">
        <w:rPr>
          <w:rFonts w:ascii="Courier New" w:hAnsi="Courier New" w:cs="Traditional Arabic" w:hint="cs"/>
          <w:sz w:val="34"/>
          <w:szCs w:val="34"/>
          <w:rtl/>
        </w:rPr>
        <w:t>اللغة وأهل الوجوه أنفسهم</w:t>
      </w:r>
      <w:r w:rsidRPr="00B70C9F">
        <w:rPr>
          <w:rFonts w:ascii="Courier New" w:hAnsi="Courier New" w:cs="Traditional Arabic" w:hint="cs"/>
          <w:sz w:val="34"/>
          <w:szCs w:val="34"/>
          <w:rtl/>
        </w:rPr>
        <w:t xml:space="preserve"> أنَّ المثل أو القيمة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والفدية أو الفداء</w:t>
      </w:r>
      <w:r w:rsidR="00B70C9F">
        <w:rPr>
          <w:rFonts w:ascii="Courier New" w:hAnsi="Courier New" w:cs="Traditional Arabic" w:hint="cs"/>
          <w:sz w:val="34"/>
          <w:szCs w:val="34"/>
          <w:rtl/>
        </w:rPr>
        <w:t>،</w:t>
      </w:r>
      <w:r w:rsidR="00FF56A4" w:rsidRPr="00B70C9F">
        <w:rPr>
          <w:rFonts w:ascii="Courier New" w:hAnsi="Courier New" w:cs="Traditional Arabic" w:hint="cs"/>
          <w:sz w:val="34"/>
          <w:szCs w:val="34"/>
          <w:rtl/>
        </w:rPr>
        <w:t xml:space="preserve"> وما كان خلاف الجور</w:t>
      </w:r>
      <w:r w:rsidR="00B70C9F">
        <w:rPr>
          <w:rFonts w:ascii="Courier New" w:hAnsi="Courier New" w:cs="Traditional Arabic" w:hint="cs"/>
          <w:sz w:val="34"/>
          <w:szCs w:val="34"/>
          <w:rtl/>
        </w:rPr>
        <w:t>،</w:t>
      </w:r>
      <w:r w:rsidR="00FF56A4" w:rsidRPr="00B70C9F">
        <w:rPr>
          <w:rFonts w:ascii="Courier New" w:hAnsi="Courier New" w:cs="Traditional Arabic" w:hint="cs"/>
          <w:sz w:val="34"/>
          <w:szCs w:val="34"/>
          <w:rtl/>
        </w:rPr>
        <w:t xml:space="preserve"> والإنصاف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621933" w:rsidRPr="00B70C9F">
        <w:rPr>
          <w:rFonts w:ascii="Courier New" w:hAnsi="Courier New" w:cs="Traditional Arabic" w:hint="cs"/>
          <w:sz w:val="34"/>
          <w:szCs w:val="34"/>
          <w:rtl/>
        </w:rPr>
        <w:t>وبلا زيادة ولا نقصان</w:t>
      </w:r>
      <w:r w:rsidR="00B70C9F">
        <w:rPr>
          <w:rFonts w:ascii="Courier New" w:hAnsi="Courier New" w:cs="Traditional Arabic" w:hint="cs"/>
          <w:sz w:val="34"/>
          <w:szCs w:val="34"/>
          <w:rtl/>
        </w:rPr>
        <w:t>،</w:t>
      </w:r>
      <w:r w:rsidR="00621933" w:rsidRPr="00B70C9F">
        <w:rPr>
          <w:rFonts w:ascii="Courier New" w:hAnsi="Courier New" w:cs="Traditional Arabic" w:hint="cs"/>
          <w:sz w:val="34"/>
          <w:szCs w:val="34"/>
          <w:rtl/>
        </w:rPr>
        <w:t xml:space="preserve"> والميل عن الحق</w:t>
      </w:r>
      <w:r w:rsidR="00B70C9F">
        <w:rPr>
          <w:rFonts w:ascii="Courier New" w:hAnsi="Courier New" w:cs="Traditional Arabic" w:hint="cs"/>
          <w:sz w:val="34"/>
          <w:szCs w:val="34"/>
          <w:rtl/>
        </w:rPr>
        <w:t>،</w:t>
      </w:r>
      <w:r w:rsidR="00621933" w:rsidRPr="00B70C9F">
        <w:rPr>
          <w:rFonts w:ascii="Courier New" w:hAnsi="Courier New" w:cs="Traditional Arabic" w:hint="cs"/>
          <w:sz w:val="34"/>
          <w:szCs w:val="34"/>
          <w:rtl/>
        </w:rPr>
        <w:t xml:space="preserve"> والفصد</w:t>
      </w:r>
      <w:r w:rsidR="00B70C9F">
        <w:rPr>
          <w:rFonts w:ascii="Courier New" w:hAnsi="Courier New" w:cs="Traditional Arabic" w:hint="cs"/>
          <w:sz w:val="34"/>
          <w:szCs w:val="34"/>
          <w:rtl/>
        </w:rPr>
        <w:t>،</w:t>
      </w:r>
      <w:r w:rsidR="00621933" w:rsidRPr="00B70C9F">
        <w:rPr>
          <w:rFonts w:ascii="Courier New" w:hAnsi="Courier New" w:cs="Traditional Arabic" w:hint="cs"/>
          <w:sz w:val="34"/>
          <w:szCs w:val="34"/>
          <w:rtl/>
        </w:rPr>
        <w:t xml:space="preserve"> والعدالة</w:t>
      </w:r>
      <w:r w:rsidR="00B70C9F">
        <w:rPr>
          <w:rFonts w:ascii="Courier New" w:hAnsi="Courier New" w:cs="Traditional Arabic" w:hint="cs"/>
          <w:sz w:val="34"/>
          <w:szCs w:val="34"/>
          <w:rtl/>
        </w:rPr>
        <w:t>،</w:t>
      </w:r>
      <w:r w:rsidR="00621933" w:rsidRPr="00B70C9F">
        <w:rPr>
          <w:rFonts w:ascii="Courier New" w:hAnsi="Courier New" w:cs="Traditional Arabic" w:hint="cs"/>
          <w:sz w:val="34"/>
          <w:szCs w:val="34"/>
          <w:rtl/>
        </w:rPr>
        <w:t xml:space="preserve"> والصدق</w:t>
      </w:r>
      <w:r w:rsidR="00B70C9F">
        <w:rPr>
          <w:rFonts w:ascii="Courier New" w:hAnsi="Courier New" w:cs="Traditional Arabic" w:hint="cs"/>
          <w:sz w:val="34"/>
          <w:szCs w:val="34"/>
          <w:rtl/>
        </w:rPr>
        <w:t>،</w:t>
      </w:r>
      <w:r w:rsidR="00C77D8C"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 xml:space="preserve">والإشراك الذي جاء </w:t>
      </w:r>
      <w:r w:rsidR="00FF56A4" w:rsidRPr="00B70C9F">
        <w:rPr>
          <w:rFonts w:ascii="Courier New" w:hAnsi="Courier New" w:cs="Traditional Arabic" w:hint="cs"/>
          <w:sz w:val="34"/>
          <w:szCs w:val="34"/>
          <w:rtl/>
        </w:rPr>
        <w:t xml:space="preserve">من جعل غير الله </w:t>
      </w:r>
      <w:r w:rsidR="00621933" w:rsidRPr="00B70C9F">
        <w:rPr>
          <w:rFonts w:ascii="Courier New" w:hAnsi="Courier New" w:cs="Traditional Arabic" w:hint="cs"/>
          <w:sz w:val="34"/>
          <w:szCs w:val="34"/>
          <w:rtl/>
        </w:rPr>
        <w:t>معادلاً لله</w:t>
      </w:r>
      <w:r w:rsidR="00B70C9F">
        <w:rPr>
          <w:rFonts w:ascii="Courier New" w:hAnsi="Courier New" w:cs="Traditional Arabic" w:hint="cs"/>
          <w:sz w:val="34"/>
          <w:szCs w:val="34"/>
          <w:rtl/>
        </w:rPr>
        <w:t>،</w:t>
      </w:r>
      <w:r w:rsidR="00621933" w:rsidRPr="00B70C9F">
        <w:rPr>
          <w:rFonts w:ascii="Courier New" w:hAnsi="Courier New" w:cs="Traditional Arabic" w:hint="cs"/>
          <w:sz w:val="34"/>
          <w:szCs w:val="34"/>
          <w:rtl/>
        </w:rPr>
        <w:t xml:space="preserve"> هذه المعاني العشرة</w:t>
      </w:r>
      <w:r w:rsidR="00FF56A4" w:rsidRPr="00B70C9F">
        <w:rPr>
          <w:rFonts w:ascii="Courier New" w:hAnsi="Courier New" w:cs="Traditional Arabic" w:hint="cs"/>
          <w:sz w:val="34"/>
          <w:szCs w:val="34"/>
          <w:rtl/>
        </w:rPr>
        <w:t xml:space="preserve"> التي جُعِلَتْ أوجهًا </w:t>
      </w:r>
      <w:r w:rsidR="005C1E11" w:rsidRPr="00B70C9F">
        <w:rPr>
          <w:rFonts w:ascii="Courier New" w:hAnsi="Courier New" w:cs="Traditional Arabic" w:hint="cs"/>
          <w:sz w:val="34"/>
          <w:szCs w:val="34"/>
          <w:rtl/>
        </w:rPr>
        <w:t>للعدل جميعها قريبة من معناه</w:t>
      </w:r>
      <w:r w:rsidR="00B70C9F">
        <w:rPr>
          <w:rFonts w:ascii="Courier New" w:hAnsi="Courier New" w:cs="Traditional Arabic" w:hint="cs"/>
          <w:sz w:val="34"/>
          <w:szCs w:val="34"/>
          <w:rtl/>
        </w:rPr>
        <w:t>،</w:t>
      </w:r>
      <w:r w:rsidR="00843795" w:rsidRPr="00B70C9F">
        <w:rPr>
          <w:rFonts w:ascii="Courier New" w:hAnsi="Courier New" w:cs="Traditional Arabic" w:hint="cs"/>
          <w:sz w:val="34"/>
          <w:szCs w:val="34"/>
          <w:rtl/>
        </w:rPr>
        <w:t xml:space="preserve"> والمعاني المتقاربة أدخلها أهل اللغة ف</w:t>
      </w:r>
      <w:r w:rsidR="004A57D0" w:rsidRPr="00B70C9F">
        <w:rPr>
          <w:rFonts w:ascii="Courier New" w:hAnsi="Courier New" w:cs="Traditional Arabic" w:hint="cs"/>
          <w:sz w:val="34"/>
          <w:szCs w:val="34"/>
          <w:rtl/>
        </w:rPr>
        <w:t xml:space="preserve">ي باب الترادف </w:t>
      </w:r>
      <w:r w:rsidR="004A57D0" w:rsidRPr="00B70C9F">
        <w:rPr>
          <w:rFonts w:ascii="Courier New" w:hAnsi="Courier New" w:cs="Traditional Arabic" w:hint="cs"/>
          <w:sz w:val="34"/>
          <w:szCs w:val="34"/>
          <w:rtl/>
        </w:rPr>
        <w:lastRenderedPageBreak/>
        <w:t>لا في باب الوجوه</w:t>
      </w:r>
      <w:r w:rsidR="00B70C9F">
        <w:rPr>
          <w:rFonts w:ascii="Courier New" w:hAnsi="Courier New" w:cs="Traditional Arabic" w:hint="cs"/>
          <w:sz w:val="34"/>
          <w:szCs w:val="34"/>
          <w:rtl/>
        </w:rPr>
        <w:t>،</w:t>
      </w:r>
      <w:r w:rsidR="004A57D0" w:rsidRPr="00B70C9F">
        <w:rPr>
          <w:rFonts w:ascii="Courier New" w:hAnsi="Courier New" w:cs="Traditional Arabic" w:hint="cs"/>
          <w:sz w:val="34"/>
          <w:szCs w:val="34"/>
          <w:rtl/>
        </w:rPr>
        <w:t xml:space="preserve"> وقد اختلقها أهل الوجوه لجواز أن يقع بعضها موقع بعض لتقارب معانيها</w:t>
      </w:r>
      <w:r w:rsidR="00B70C9F">
        <w:rPr>
          <w:rFonts w:ascii="Courier New" w:hAnsi="Courier New" w:cs="Traditional Arabic" w:hint="cs"/>
          <w:sz w:val="34"/>
          <w:szCs w:val="34"/>
          <w:rtl/>
        </w:rPr>
        <w:t>،</w:t>
      </w:r>
      <w:r w:rsidR="004A57D0" w:rsidRPr="00B70C9F">
        <w:rPr>
          <w:rFonts w:ascii="Courier New" w:hAnsi="Courier New" w:cs="Traditional Arabic" w:hint="cs"/>
          <w:sz w:val="34"/>
          <w:szCs w:val="34"/>
          <w:rtl/>
        </w:rPr>
        <w:t xml:space="preserve"> وهي وإن اتحدت في المعنى العام تفترق عن بعضها في معانيها الخاصة</w:t>
      </w:r>
      <w:r w:rsidR="00B70C9F">
        <w:rPr>
          <w:rFonts w:ascii="Courier New" w:hAnsi="Courier New" w:cs="Traditional Arabic" w:hint="cs"/>
          <w:sz w:val="34"/>
          <w:szCs w:val="34"/>
          <w:rtl/>
        </w:rPr>
        <w:t>،</w:t>
      </w:r>
      <w:r w:rsidR="004A57D0" w:rsidRPr="00B70C9F">
        <w:rPr>
          <w:rFonts w:ascii="Courier New" w:hAnsi="Courier New" w:cs="Traditional Arabic" w:hint="cs"/>
          <w:sz w:val="34"/>
          <w:szCs w:val="34"/>
          <w:rtl/>
        </w:rPr>
        <w:t xml:space="preserve"> حتى جاز أن يُعطَف بعضها على بعض</w:t>
      </w:r>
      <w:r w:rsidR="00B70C9F">
        <w:rPr>
          <w:rFonts w:ascii="Courier New" w:hAnsi="Courier New" w:cs="Traditional Arabic" w:hint="cs"/>
          <w:sz w:val="34"/>
          <w:szCs w:val="34"/>
          <w:rtl/>
        </w:rPr>
        <w:t>،</w:t>
      </w:r>
      <w:r w:rsidR="004A57D0" w:rsidRPr="00B70C9F">
        <w:rPr>
          <w:rFonts w:ascii="Courier New" w:hAnsi="Courier New" w:cs="Traditional Arabic" w:hint="cs"/>
          <w:sz w:val="34"/>
          <w:szCs w:val="34"/>
          <w:rtl/>
        </w:rPr>
        <w:t xml:space="preserve"> كما بيَّن ذلك العسكري نفسه</w:t>
      </w:r>
      <w:r w:rsidR="00B70C9F">
        <w:rPr>
          <w:rFonts w:ascii="Courier New" w:hAnsi="Courier New" w:cs="Traditional Arabic" w:hint="cs"/>
          <w:sz w:val="34"/>
          <w:szCs w:val="34"/>
          <w:rtl/>
        </w:rPr>
        <w:t>،</w:t>
      </w:r>
      <w:r w:rsidR="004A57D0" w:rsidRPr="00B70C9F">
        <w:rPr>
          <w:rFonts w:ascii="Courier New" w:hAnsi="Courier New" w:cs="Traditional Arabic" w:hint="cs"/>
          <w:sz w:val="34"/>
          <w:szCs w:val="34"/>
          <w:rtl/>
        </w:rPr>
        <w:t xml:space="preserve"> وهذه المعاني الخاصة هي المقصودة في القرآن الكريم</w:t>
      </w:r>
      <w:r w:rsidR="00B70C9F">
        <w:rPr>
          <w:rFonts w:ascii="Courier New" w:hAnsi="Courier New" w:cs="Traditional Arabic" w:hint="cs"/>
          <w:sz w:val="34"/>
          <w:szCs w:val="34"/>
          <w:rtl/>
        </w:rPr>
        <w:t>،</w:t>
      </w:r>
      <w:r w:rsidR="00F964C4" w:rsidRPr="00B70C9F">
        <w:rPr>
          <w:rFonts w:ascii="Courier New" w:hAnsi="Courier New" w:cs="Traditional Arabic" w:hint="cs"/>
          <w:sz w:val="34"/>
          <w:szCs w:val="34"/>
          <w:rtl/>
        </w:rPr>
        <w:t xml:space="preserve"> فجعلها بمعنى العدل بعينه في </w:t>
      </w:r>
      <w:r w:rsidR="005C1E11" w:rsidRPr="00B70C9F">
        <w:rPr>
          <w:rFonts w:ascii="Courier New" w:hAnsi="Courier New" w:cs="Traditional Arabic" w:hint="cs"/>
          <w:sz w:val="34"/>
          <w:szCs w:val="34"/>
          <w:rtl/>
        </w:rPr>
        <w:t>ب</w:t>
      </w:r>
      <w:r w:rsidR="00785D9F" w:rsidRPr="00B70C9F">
        <w:rPr>
          <w:rFonts w:ascii="Courier New" w:hAnsi="Courier New" w:cs="Traditional Arabic" w:hint="cs"/>
          <w:sz w:val="34"/>
          <w:szCs w:val="34"/>
          <w:rtl/>
        </w:rPr>
        <w:t>اب الوجوه يُعدُّ تحريفًا لدلالة</w:t>
      </w:r>
      <w:r w:rsidR="00F964C4" w:rsidRPr="00B70C9F">
        <w:rPr>
          <w:rFonts w:ascii="Courier New" w:hAnsi="Courier New" w:cs="Traditional Arabic" w:hint="cs"/>
          <w:sz w:val="34"/>
          <w:szCs w:val="34"/>
          <w:rtl/>
        </w:rPr>
        <w:t xml:space="preserve"> العدل في كل شاهد من شواهد الأوجه المنسوبة إليه</w:t>
      </w:r>
      <w:r w:rsidR="00B70C9F">
        <w:rPr>
          <w:rFonts w:ascii="Courier New" w:hAnsi="Courier New" w:cs="Traditional Arabic" w:hint="cs"/>
          <w:sz w:val="34"/>
          <w:szCs w:val="34"/>
          <w:rtl/>
        </w:rPr>
        <w:t>.</w:t>
      </w:r>
    </w:p>
    <w:p w:rsidR="00162186" w:rsidRPr="00B70C9F" w:rsidRDefault="004A57D0" w:rsidP="00162186">
      <w:pPr>
        <w:pStyle w:val="a5"/>
        <w:ind w:firstLine="720"/>
        <w:jc w:val="lowKashida"/>
        <w:rPr>
          <w:rFonts w:hAnsi="Courier New"/>
          <w:sz w:val="34"/>
          <w:szCs w:val="34"/>
          <w:rtl/>
        </w:rPr>
      </w:pPr>
      <w:r w:rsidRPr="00B70C9F">
        <w:rPr>
          <w:rFonts w:hAnsi="Courier New" w:hint="cs"/>
          <w:sz w:val="34"/>
          <w:szCs w:val="34"/>
          <w:rtl/>
        </w:rPr>
        <w:t xml:space="preserve">  </w:t>
      </w:r>
      <w:r w:rsidR="00785D9F" w:rsidRPr="00B70C9F">
        <w:rPr>
          <w:rFonts w:hAnsi="Courier New" w:hint="cs"/>
          <w:b/>
          <w:bCs/>
          <w:sz w:val="34"/>
          <w:szCs w:val="34"/>
          <w:rtl/>
        </w:rPr>
        <w:t>14-</w:t>
      </w:r>
      <w:r w:rsidR="00162186" w:rsidRPr="00B70C9F">
        <w:rPr>
          <w:rFonts w:hAnsi="Courier New" w:hint="cs"/>
          <w:b/>
          <w:bCs/>
          <w:sz w:val="34"/>
          <w:szCs w:val="34"/>
          <w:rtl/>
        </w:rPr>
        <w:t>العرض</w:t>
      </w:r>
      <w:r w:rsidR="00B70C9F">
        <w:rPr>
          <w:rFonts w:hAnsi="Courier New" w:hint="cs"/>
          <w:b/>
          <w:bCs/>
          <w:sz w:val="34"/>
          <w:szCs w:val="34"/>
          <w:rtl/>
        </w:rPr>
        <w:t>:</w:t>
      </w:r>
      <w:r w:rsidR="0095509D" w:rsidRPr="00B70C9F">
        <w:rPr>
          <w:rFonts w:hAnsi="Courier New" w:hint="cs"/>
          <w:sz w:val="34"/>
          <w:szCs w:val="34"/>
          <w:rtl/>
        </w:rPr>
        <w:t xml:space="preserve"> ورد العرض في اللغة على خمس</w:t>
      </w:r>
      <w:r w:rsidR="00162186" w:rsidRPr="00B70C9F">
        <w:rPr>
          <w:rFonts w:hAnsi="Courier New" w:hint="cs"/>
          <w:sz w:val="34"/>
          <w:szCs w:val="34"/>
          <w:rtl/>
        </w:rPr>
        <w:t xml:space="preserve"> صيغ</w:t>
      </w:r>
      <w:r w:rsidR="00B70C9F">
        <w:rPr>
          <w:rFonts w:hAnsi="Courier New" w:hint="cs"/>
          <w:sz w:val="34"/>
          <w:szCs w:val="34"/>
          <w:rtl/>
        </w:rPr>
        <w:t>:</w:t>
      </w:r>
    </w:p>
    <w:p w:rsidR="00D07A27" w:rsidRPr="00B70C9F" w:rsidRDefault="00162186" w:rsidP="00162186">
      <w:pPr>
        <w:pStyle w:val="a5"/>
        <w:ind w:firstLine="720"/>
        <w:jc w:val="lowKashida"/>
        <w:rPr>
          <w:rFonts w:hAnsi="Courier New"/>
          <w:sz w:val="34"/>
          <w:szCs w:val="34"/>
          <w:rtl/>
        </w:rPr>
      </w:pPr>
      <w:r w:rsidRPr="00B70C9F">
        <w:rPr>
          <w:rFonts w:hAnsi="Courier New" w:hint="cs"/>
          <w:sz w:val="34"/>
          <w:szCs w:val="34"/>
          <w:rtl/>
        </w:rPr>
        <w:t>الأولى</w:t>
      </w:r>
      <w:r w:rsidR="00B70C9F">
        <w:rPr>
          <w:rFonts w:hAnsi="Courier New" w:hint="cs"/>
          <w:sz w:val="34"/>
          <w:szCs w:val="34"/>
          <w:rtl/>
        </w:rPr>
        <w:t>:</w:t>
      </w:r>
      <w:r w:rsidRPr="00B70C9F">
        <w:rPr>
          <w:rFonts w:hAnsi="Courier New" w:hint="cs"/>
          <w:sz w:val="34"/>
          <w:szCs w:val="34"/>
          <w:rtl/>
        </w:rPr>
        <w:t xml:space="preserve"> العَرْض (بفتح العين وسكون الراء) قال ابن فارس</w:t>
      </w:r>
      <w:r w:rsidR="00B70C9F">
        <w:rPr>
          <w:rFonts w:hAnsi="Courier New" w:hint="cs"/>
          <w:sz w:val="34"/>
          <w:szCs w:val="34"/>
          <w:rtl/>
        </w:rPr>
        <w:t>:</w:t>
      </w:r>
      <w:r w:rsidRPr="00B70C9F">
        <w:rPr>
          <w:rFonts w:hAnsi="Courier New" w:hint="cs"/>
          <w:sz w:val="34"/>
          <w:szCs w:val="34"/>
          <w:rtl/>
        </w:rPr>
        <w:t xml:space="preserve"> العين والراء والضاد بناء تكثر فروعه</w:t>
      </w:r>
      <w:r w:rsidR="00B70C9F">
        <w:rPr>
          <w:rFonts w:hAnsi="Courier New" w:hint="cs"/>
          <w:sz w:val="34"/>
          <w:szCs w:val="34"/>
          <w:rtl/>
        </w:rPr>
        <w:t>،</w:t>
      </w:r>
      <w:r w:rsidRPr="00B70C9F">
        <w:rPr>
          <w:rFonts w:hAnsi="Courier New" w:hint="cs"/>
          <w:sz w:val="34"/>
          <w:szCs w:val="34"/>
          <w:rtl/>
        </w:rPr>
        <w:t xml:space="preserve"> وهي مع كثرتها ترجع إلى أصل واحد</w:t>
      </w:r>
      <w:r w:rsidR="00B70C9F">
        <w:rPr>
          <w:rFonts w:hAnsi="Courier New" w:hint="cs"/>
          <w:sz w:val="34"/>
          <w:szCs w:val="34"/>
          <w:rtl/>
        </w:rPr>
        <w:t>،</w:t>
      </w:r>
      <w:r w:rsidRPr="00B70C9F">
        <w:rPr>
          <w:rFonts w:hAnsi="Courier New" w:hint="cs"/>
          <w:sz w:val="34"/>
          <w:szCs w:val="34"/>
          <w:rtl/>
        </w:rPr>
        <w:t xml:space="preserve"> وهو العرض الذي يخالف الطول))</w:t>
      </w:r>
      <w:r w:rsidRPr="00B70C9F">
        <w:rPr>
          <w:sz w:val="34"/>
          <w:szCs w:val="34"/>
          <w:vertAlign w:val="superscript"/>
          <w:rtl/>
        </w:rPr>
        <w:t xml:space="preserve"> (</w:t>
      </w:r>
      <w:r w:rsidRPr="00B70C9F">
        <w:rPr>
          <w:sz w:val="34"/>
          <w:szCs w:val="34"/>
          <w:vertAlign w:val="superscript"/>
          <w:rtl/>
        </w:rPr>
        <w:footnoteReference w:id="164"/>
      </w:r>
      <w:r w:rsidRPr="00B70C9F">
        <w:rPr>
          <w:sz w:val="34"/>
          <w:szCs w:val="34"/>
          <w:vertAlign w:val="superscript"/>
          <w:rtl/>
        </w:rPr>
        <w:t>)</w:t>
      </w:r>
      <w:r w:rsidRPr="00B70C9F">
        <w:rPr>
          <w:rFonts w:hAnsi="Courier New" w:hint="cs"/>
          <w:sz w:val="34"/>
          <w:szCs w:val="34"/>
          <w:rtl/>
        </w:rPr>
        <w:t xml:space="preserve"> وأعرضت المرأة أولادها</w:t>
      </w:r>
      <w:r w:rsidR="00B70C9F">
        <w:rPr>
          <w:rFonts w:hAnsi="Courier New" w:hint="cs"/>
          <w:sz w:val="34"/>
          <w:szCs w:val="34"/>
          <w:rtl/>
        </w:rPr>
        <w:t>:</w:t>
      </w:r>
      <w:r w:rsidRPr="00B70C9F">
        <w:rPr>
          <w:rFonts w:hAnsi="Courier New" w:hint="cs"/>
          <w:sz w:val="34"/>
          <w:szCs w:val="34"/>
          <w:rtl/>
        </w:rPr>
        <w:t xml:space="preserve"> ولدتهم عِراضًا</w:t>
      </w:r>
      <w:r w:rsidR="00B70C9F">
        <w:rPr>
          <w:rFonts w:hAnsi="Courier New" w:hint="cs"/>
          <w:sz w:val="34"/>
          <w:szCs w:val="34"/>
          <w:rtl/>
        </w:rPr>
        <w:t>،</w:t>
      </w:r>
      <w:r w:rsidRPr="00B70C9F">
        <w:rPr>
          <w:rFonts w:hAnsi="Courier New" w:hint="cs"/>
          <w:sz w:val="34"/>
          <w:szCs w:val="34"/>
          <w:rtl/>
        </w:rPr>
        <w:t xml:space="preserve"> كما يقال</w:t>
      </w:r>
      <w:r w:rsidR="00B70C9F">
        <w:rPr>
          <w:rFonts w:hAnsi="Courier New" w:hint="cs"/>
          <w:sz w:val="34"/>
          <w:szCs w:val="34"/>
          <w:rtl/>
        </w:rPr>
        <w:t>:</w:t>
      </w:r>
      <w:r w:rsidRPr="00B70C9F">
        <w:rPr>
          <w:rFonts w:hAnsi="Courier New" w:hint="cs"/>
          <w:sz w:val="34"/>
          <w:szCs w:val="34"/>
          <w:rtl/>
        </w:rPr>
        <w:t xml:space="preserve"> أطالت في الطول</w:t>
      </w:r>
      <w:r w:rsidR="00B70C9F">
        <w:rPr>
          <w:rFonts w:hAnsi="Courier New" w:hint="cs"/>
          <w:sz w:val="34"/>
          <w:szCs w:val="34"/>
          <w:rtl/>
        </w:rPr>
        <w:t>،</w:t>
      </w:r>
      <w:r w:rsidRPr="00B70C9F">
        <w:rPr>
          <w:rFonts w:hAnsi="Courier New" w:hint="cs"/>
          <w:sz w:val="34"/>
          <w:szCs w:val="34"/>
          <w:rtl/>
        </w:rPr>
        <w:t xml:space="preserve"> ومن الباب</w:t>
      </w:r>
      <w:r w:rsidR="00B70C9F">
        <w:rPr>
          <w:rFonts w:hAnsi="Courier New" w:hint="cs"/>
          <w:sz w:val="34"/>
          <w:szCs w:val="34"/>
          <w:rtl/>
        </w:rPr>
        <w:t>:</w:t>
      </w:r>
      <w:r w:rsidRPr="00B70C9F">
        <w:rPr>
          <w:rFonts w:hAnsi="Courier New" w:hint="cs"/>
          <w:sz w:val="34"/>
          <w:szCs w:val="34"/>
          <w:rtl/>
        </w:rPr>
        <w:t xml:space="preserve"> عرض المتاعَ يعرضه عَرضًا</w:t>
      </w:r>
      <w:r w:rsidR="00B70C9F">
        <w:rPr>
          <w:rFonts w:hAnsi="Courier New" w:hint="cs"/>
          <w:sz w:val="34"/>
          <w:szCs w:val="34"/>
          <w:rtl/>
        </w:rPr>
        <w:t>،</w:t>
      </w:r>
      <w:r w:rsidRPr="00B70C9F">
        <w:rPr>
          <w:rFonts w:hAnsi="Courier New" w:hint="cs"/>
          <w:sz w:val="34"/>
          <w:szCs w:val="34"/>
          <w:rtl/>
        </w:rPr>
        <w:t xml:space="preserve"> وهو كأنَّه قد أراه عَرْضَه</w:t>
      </w:r>
      <w:r w:rsidR="00B70C9F">
        <w:rPr>
          <w:rFonts w:hAnsi="Courier New" w:hint="cs"/>
          <w:sz w:val="34"/>
          <w:szCs w:val="34"/>
          <w:rtl/>
        </w:rPr>
        <w:t>،</w:t>
      </w:r>
      <w:r w:rsidRPr="00B70C9F">
        <w:rPr>
          <w:rFonts w:hAnsi="Courier New" w:hint="cs"/>
          <w:sz w:val="34"/>
          <w:szCs w:val="34"/>
          <w:rtl/>
        </w:rPr>
        <w:t xml:space="preserve"> ومن ذلك عَر</w:t>
      </w:r>
      <w:r w:rsidR="00F90626" w:rsidRPr="00B70C9F">
        <w:rPr>
          <w:rFonts w:hAnsi="Courier New" w:hint="cs"/>
          <w:sz w:val="34"/>
          <w:szCs w:val="34"/>
          <w:rtl/>
        </w:rPr>
        <w:t>َ</w:t>
      </w:r>
      <w:r w:rsidRPr="00B70C9F">
        <w:rPr>
          <w:rFonts w:hAnsi="Courier New" w:hint="cs"/>
          <w:sz w:val="34"/>
          <w:szCs w:val="34"/>
          <w:rtl/>
        </w:rPr>
        <w:t>ض</w:t>
      </w:r>
      <w:r w:rsidR="00F90626" w:rsidRPr="00B70C9F">
        <w:rPr>
          <w:rFonts w:hAnsi="Courier New" w:hint="cs"/>
          <w:sz w:val="34"/>
          <w:szCs w:val="34"/>
          <w:rtl/>
        </w:rPr>
        <w:t>َ</w:t>
      </w:r>
      <w:r w:rsidRPr="00B70C9F">
        <w:rPr>
          <w:rFonts w:hAnsi="Courier New" w:hint="cs"/>
          <w:sz w:val="34"/>
          <w:szCs w:val="34"/>
          <w:rtl/>
        </w:rPr>
        <w:t xml:space="preserve"> الجُند</w:t>
      </w:r>
      <w:r w:rsidR="00785D9F" w:rsidRPr="00B70C9F">
        <w:rPr>
          <w:rFonts w:hAnsi="Courier New" w:hint="cs"/>
          <w:sz w:val="34"/>
          <w:szCs w:val="34"/>
          <w:rtl/>
        </w:rPr>
        <w:t>َ</w:t>
      </w:r>
      <w:r w:rsidR="00B70C9F">
        <w:rPr>
          <w:rFonts w:hAnsi="Courier New" w:hint="cs"/>
          <w:sz w:val="34"/>
          <w:szCs w:val="34"/>
          <w:rtl/>
        </w:rPr>
        <w:t>:</w:t>
      </w:r>
      <w:r w:rsidRPr="00B70C9F">
        <w:rPr>
          <w:rFonts w:hAnsi="Courier New" w:hint="cs"/>
          <w:sz w:val="34"/>
          <w:szCs w:val="34"/>
          <w:rtl/>
        </w:rPr>
        <w:t xml:space="preserve"> أن تُمِرَّهم عليك</w:t>
      </w:r>
      <w:r w:rsidR="00B70C9F">
        <w:rPr>
          <w:rFonts w:hAnsi="Courier New" w:hint="cs"/>
          <w:sz w:val="34"/>
          <w:szCs w:val="34"/>
          <w:rtl/>
        </w:rPr>
        <w:t>،</w:t>
      </w:r>
      <w:r w:rsidRPr="00B70C9F">
        <w:rPr>
          <w:rFonts w:hAnsi="Courier New" w:hint="cs"/>
          <w:sz w:val="34"/>
          <w:szCs w:val="34"/>
          <w:rtl/>
        </w:rPr>
        <w:t xml:space="preserve"> وذلك كأنَّك نظرتَ إلى العارض من حالهم</w:t>
      </w:r>
      <w:r w:rsidR="00B70C9F">
        <w:rPr>
          <w:rFonts w:hAnsi="Courier New" w:hint="cs"/>
          <w:sz w:val="34"/>
          <w:szCs w:val="34"/>
          <w:rtl/>
        </w:rPr>
        <w:t>،</w:t>
      </w:r>
      <w:r w:rsidRPr="00B70C9F">
        <w:rPr>
          <w:rFonts w:hAnsi="Courier New" w:hint="cs"/>
          <w:sz w:val="34"/>
          <w:szCs w:val="34"/>
          <w:rtl/>
        </w:rPr>
        <w:t xml:space="preserve"> وعرضوهم على السيف عَرْضًا</w:t>
      </w:r>
      <w:r w:rsidR="00B70C9F">
        <w:rPr>
          <w:rFonts w:hAnsi="Courier New" w:hint="cs"/>
          <w:sz w:val="34"/>
          <w:szCs w:val="34"/>
          <w:rtl/>
        </w:rPr>
        <w:t>،</w:t>
      </w:r>
      <w:r w:rsidRPr="00B70C9F">
        <w:rPr>
          <w:rFonts w:hAnsi="Courier New" w:hint="cs"/>
          <w:sz w:val="34"/>
          <w:szCs w:val="34"/>
          <w:rtl/>
        </w:rPr>
        <w:t xml:space="preserve"> كأنَّ السيف</w:t>
      </w:r>
      <w:r w:rsidR="00785D9F" w:rsidRPr="00B70C9F">
        <w:rPr>
          <w:rFonts w:hAnsi="Courier New" w:hint="cs"/>
          <w:sz w:val="34"/>
          <w:szCs w:val="34"/>
          <w:rtl/>
        </w:rPr>
        <w:t>َ</w:t>
      </w:r>
      <w:r w:rsidRPr="00B70C9F">
        <w:rPr>
          <w:rFonts w:hAnsi="Courier New" w:hint="cs"/>
          <w:sz w:val="34"/>
          <w:szCs w:val="34"/>
          <w:rtl/>
        </w:rPr>
        <w:t xml:space="preserve"> أخذَ عَرْضَ القوم</w:t>
      </w:r>
      <w:r w:rsidR="00B70C9F">
        <w:rPr>
          <w:rFonts w:hAnsi="Courier New" w:hint="cs"/>
          <w:sz w:val="34"/>
          <w:szCs w:val="34"/>
          <w:rtl/>
        </w:rPr>
        <w:t>،</w:t>
      </w:r>
      <w:r w:rsidR="00785D9F" w:rsidRPr="00B70C9F">
        <w:rPr>
          <w:rFonts w:hAnsi="Courier New" w:hint="cs"/>
          <w:sz w:val="34"/>
          <w:szCs w:val="34"/>
          <w:rtl/>
        </w:rPr>
        <w:t xml:space="preserve"> </w:t>
      </w:r>
      <w:r w:rsidRPr="00B70C9F">
        <w:rPr>
          <w:rFonts w:hAnsi="Courier New" w:hint="cs"/>
          <w:sz w:val="34"/>
          <w:szCs w:val="34"/>
          <w:rtl/>
        </w:rPr>
        <w:t>فلم يَفُتْه أحد</w:t>
      </w:r>
      <w:r w:rsidR="00B70C9F">
        <w:rPr>
          <w:rFonts w:hAnsi="Courier New" w:hint="cs"/>
          <w:sz w:val="34"/>
          <w:szCs w:val="34"/>
          <w:rtl/>
        </w:rPr>
        <w:t>،</w:t>
      </w:r>
      <w:r w:rsidR="00785D9F" w:rsidRPr="00B70C9F">
        <w:rPr>
          <w:rFonts w:hAnsi="Courier New" w:hint="cs"/>
          <w:sz w:val="34"/>
          <w:szCs w:val="34"/>
          <w:rtl/>
        </w:rPr>
        <w:t xml:space="preserve"> </w:t>
      </w:r>
      <w:r w:rsidRPr="00B70C9F">
        <w:rPr>
          <w:rFonts w:hAnsi="Courier New" w:hint="cs"/>
          <w:sz w:val="34"/>
          <w:szCs w:val="34"/>
          <w:rtl/>
        </w:rPr>
        <w:t>وما عَرَضْتُ لفلان ولا تَعرِض له</w:t>
      </w:r>
      <w:r w:rsidR="00B70C9F">
        <w:rPr>
          <w:rFonts w:hAnsi="Courier New" w:hint="cs"/>
          <w:sz w:val="34"/>
          <w:szCs w:val="34"/>
          <w:rtl/>
        </w:rPr>
        <w:t>،</w:t>
      </w:r>
      <w:r w:rsidRPr="00B70C9F">
        <w:rPr>
          <w:rFonts w:hAnsi="Courier New" w:hint="cs"/>
          <w:sz w:val="34"/>
          <w:szCs w:val="34"/>
          <w:rtl/>
        </w:rPr>
        <w:t xml:space="preserve"> وذلك بأن تجعل عَرْضَك بإزاء عَرْضِه</w:t>
      </w:r>
      <w:r w:rsidR="00B70C9F">
        <w:rPr>
          <w:rFonts w:hAnsi="Courier New" w:hint="cs"/>
          <w:sz w:val="34"/>
          <w:szCs w:val="34"/>
          <w:rtl/>
        </w:rPr>
        <w:t>،</w:t>
      </w:r>
      <w:r w:rsidRPr="00B70C9F">
        <w:rPr>
          <w:rFonts w:hAnsi="Courier New" w:hint="cs"/>
          <w:sz w:val="34"/>
          <w:szCs w:val="34"/>
          <w:rtl/>
        </w:rPr>
        <w:t xml:space="preserve"> وعرضَ الفرسُ في عَدْوِه عَرْضًا</w:t>
      </w:r>
      <w:r w:rsidR="00B70C9F">
        <w:rPr>
          <w:rFonts w:hAnsi="Courier New" w:hint="cs"/>
          <w:sz w:val="34"/>
          <w:szCs w:val="34"/>
          <w:rtl/>
        </w:rPr>
        <w:t>،</w:t>
      </w:r>
      <w:r w:rsidRPr="00B70C9F">
        <w:rPr>
          <w:rFonts w:hAnsi="Courier New" w:hint="cs"/>
          <w:sz w:val="34"/>
          <w:szCs w:val="34"/>
          <w:rtl/>
        </w:rPr>
        <w:t xml:space="preserve"> </w:t>
      </w:r>
      <w:r w:rsidR="00D07A27" w:rsidRPr="00B70C9F">
        <w:rPr>
          <w:rFonts w:hAnsi="Courier New" w:hint="cs"/>
          <w:sz w:val="34"/>
          <w:szCs w:val="34"/>
          <w:rtl/>
        </w:rPr>
        <w:t>كأنَّه يُري الناظرَ عَرْضَه</w:t>
      </w:r>
      <w:r w:rsidRPr="00B70C9F">
        <w:rPr>
          <w:rFonts w:hAnsi="Courier New" w:hint="cs"/>
          <w:sz w:val="34"/>
          <w:szCs w:val="34"/>
          <w:rtl/>
        </w:rPr>
        <w:t xml:space="preserve"> </w:t>
      </w:r>
      <w:r w:rsidR="00D07A27" w:rsidRPr="00B70C9F">
        <w:rPr>
          <w:rFonts w:hAnsi="Courier New" w:hint="cs"/>
          <w:sz w:val="34"/>
          <w:szCs w:val="34"/>
          <w:rtl/>
        </w:rPr>
        <w:t>ويقال</w:t>
      </w:r>
      <w:r w:rsidR="00B70C9F">
        <w:rPr>
          <w:rFonts w:hAnsi="Courier New" w:hint="cs"/>
          <w:sz w:val="34"/>
          <w:szCs w:val="34"/>
          <w:rtl/>
        </w:rPr>
        <w:t>:</w:t>
      </w:r>
      <w:r w:rsidR="00D07A27" w:rsidRPr="00B70C9F">
        <w:rPr>
          <w:rFonts w:hAnsi="Courier New" w:hint="cs"/>
          <w:sz w:val="34"/>
          <w:szCs w:val="34"/>
          <w:rtl/>
        </w:rPr>
        <w:t xml:space="preserve"> عَرَض فلان من سلعته</w:t>
      </w:r>
      <w:r w:rsidR="00B70C9F">
        <w:rPr>
          <w:rFonts w:hAnsi="Courier New" w:hint="cs"/>
          <w:sz w:val="34"/>
          <w:szCs w:val="34"/>
          <w:rtl/>
        </w:rPr>
        <w:t>:</w:t>
      </w:r>
      <w:r w:rsidR="00D07A27" w:rsidRPr="00B70C9F">
        <w:rPr>
          <w:rFonts w:hAnsi="Courier New" w:hint="cs"/>
          <w:sz w:val="34"/>
          <w:szCs w:val="34"/>
          <w:rtl/>
        </w:rPr>
        <w:t xml:space="preserve">  إذا عارض بها</w:t>
      </w:r>
      <w:r w:rsidR="00B70C9F">
        <w:rPr>
          <w:rFonts w:hAnsi="Courier New" w:hint="cs"/>
          <w:sz w:val="34"/>
          <w:szCs w:val="34"/>
          <w:rtl/>
        </w:rPr>
        <w:t>،</w:t>
      </w:r>
      <w:r w:rsidR="00D07A27" w:rsidRPr="00B70C9F">
        <w:rPr>
          <w:rFonts w:hAnsi="Courier New" w:hint="cs"/>
          <w:sz w:val="34"/>
          <w:szCs w:val="34"/>
          <w:rtl/>
        </w:rPr>
        <w:t xml:space="preserve"> أعطى واحدة وأخذ أخرى و</w:t>
      </w:r>
      <w:r w:rsidR="00785D9F" w:rsidRPr="00B70C9F">
        <w:rPr>
          <w:rFonts w:hAnsi="Courier New" w:hint="cs"/>
          <w:sz w:val="34"/>
          <w:szCs w:val="34"/>
          <w:rtl/>
        </w:rPr>
        <w:t>أعرضتُ عن ف</w:t>
      </w:r>
      <w:r w:rsidR="00D07A27" w:rsidRPr="00B70C9F">
        <w:rPr>
          <w:rFonts w:hAnsi="Courier New" w:hint="cs"/>
          <w:sz w:val="34"/>
          <w:szCs w:val="34"/>
          <w:rtl/>
        </w:rPr>
        <w:t>لان</w:t>
      </w:r>
      <w:r w:rsidR="00B70C9F">
        <w:rPr>
          <w:rFonts w:hAnsi="Courier New" w:hint="cs"/>
          <w:sz w:val="34"/>
          <w:szCs w:val="34"/>
          <w:rtl/>
        </w:rPr>
        <w:t>،</w:t>
      </w:r>
      <w:r w:rsidR="00D07A27" w:rsidRPr="00B70C9F">
        <w:rPr>
          <w:rFonts w:hAnsi="Courier New" w:hint="cs"/>
          <w:sz w:val="34"/>
          <w:szCs w:val="34"/>
          <w:rtl/>
        </w:rPr>
        <w:t xml:space="preserve"> وأعرضتُ عن هذا الأمر</w:t>
      </w:r>
      <w:r w:rsidR="00B70C9F">
        <w:rPr>
          <w:rFonts w:hAnsi="Courier New" w:hint="cs"/>
          <w:sz w:val="34"/>
          <w:szCs w:val="34"/>
          <w:rtl/>
        </w:rPr>
        <w:t>،</w:t>
      </w:r>
      <w:r w:rsidR="00D07A27" w:rsidRPr="00B70C9F">
        <w:rPr>
          <w:rFonts w:hAnsi="Courier New" w:hint="cs"/>
          <w:sz w:val="34"/>
          <w:szCs w:val="34"/>
          <w:rtl/>
        </w:rPr>
        <w:t xml:space="preserve"> وأعرض بوجهه</w:t>
      </w:r>
      <w:r w:rsidR="00B70C9F">
        <w:rPr>
          <w:rFonts w:hAnsi="Courier New" w:hint="cs"/>
          <w:sz w:val="34"/>
          <w:szCs w:val="34"/>
          <w:rtl/>
        </w:rPr>
        <w:t>؛</w:t>
      </w:r>
      <w:r w:rsidR="00D07A27" w:rsidRPr="00B70C9F">
        <w:rPr>
          <w:rFonts w:hAnsi="Courier New" w:hint="cs"/>
          <w:sz w:val="34"/>
          <w:szCs w:val="34"/>
          <w:rtl/>
        </w:rPr>
        <w:t xml:space="preserve"> لأنَّه إذا كان كذا ولاَّه عرضه</w:t>
      </w:r>
      <w:r w:rsidR="00B70C9F">
        <w:rPr>
          <w:rFonts w:hAnsi="Courier New" w:hint="cs"/>
          <w:sz w:val="34"/>
          <w:szCs w:val="34"/>
          <w:rtl/>
        </w:rPr>
        <w:t>،</w:t>
      </w:r>
      <w:r w:rsidR="00D07A27" w:rsidRPr="00B70C9F">
        <w:rPr>
          <w:rFonts w:hAnsi="Courier New" w:hint="cs"/>
          <w:sz w:val="34"/>
          <w:szCs w:val="34"/>
          <w:rtl/>
        </w:rPr>
        <w:t xml:space="preserve"> ويقال</w:t>
      </w:r>
      <w:r w:rsidR="00B70C9F">
        <w:rPr>
          <w:rFonts w:hAnsi="Courier New" w:hint="cs"/>
          <w:sz w:val="34"/>
          <w:szCs w:val="34"/>
          <w:rtl/>
        </w:rPr>
        <w:t>:</w:t>
      </w:r>
      <w:r w:rsidR="00D07A27" w:rsidRPr="00B70C9F">
        <w:rPr>
          <w:rFonts w:hAnsi="Courier New" w:hint="cs"/>
          <w:sz w:val="34"/>
          <w:szCs w:val="34"/>
          <w:rtl/>
        </w:rPr>
        <w:t xml:space="preserve"> أعرض لك الشيءُ من بعيد</w:t>
      </w:r>
      <w:r w:rsidR="00B70C9F">
        <w:rPr>
          <w:rFonts w:hAnsi="Courier New" w:hint="cs"/>
          <w:sz w:val="34"/>
          <w:szCs w:val="34"/>
          <w:rtl/>
        </w:rPr>
        <w:t>،</w:t>
      </w:r>
      <w:r w:rsidR="00D07A27" w:rsidRPr="00B70C9F">
        <w:rPr>
          <w:rFonts w:hAnsi="Courier New" w:hint="cs"/>
          <w:sz w:val="34"/>
          <w:szCs w:val="34"/>
          <w:rtl/>
        </w:rPr>
        <w:t xml:space="preserve"> فهو مُعرِض</w:t>
      </w:r>
      <w:r w:rsidR="00B70C9F">
        <w:rPr>
          <w:rFonts w:hAnsi="Courier New" w:hint="cs"/>
          <w:sz w:val="34"/>
          <w:szCs w:val="34"/>
          <w:rtl/>
        </w:rPr>
        <w:t>،</w:t>
      </w:r>
      <w:r w:rsidR="00D07A27" w:rsidRPr="00B70C9F">
        <w:rPr>
          <w:rFonts w:hAnsi="Courier New" w:hint="cs"/>
          <w:sz w:val="34"/>
          <w:szCs w:val="34"/>
          <w:rtl/>
        </w:rPr>
        <w:t xml:space="preserve"> وذلك إذا ظهر لك وبدا</w:t>
      </w:r>
      <w:r w:rsidR="00B70C9F">
        <w:rPr>
          <w:rFonts w:hAnsi="Courier New" w:hint="cs"/>
          <w:sz w:val="34"/>
          <w:szCs w:val="34"/>
          <w:rtl/>
        </w:rPr>
        <w:t>،</w:t>
      </w:r>
      <w:r w:rsidR="00D07A27" w:rsidRPr="00B70C9F">
        <w:rPr>
          <w:rFonts w:hAnsi="Courier New" w:hint="cs"/>
          <w:sz w:val="34"/>
          <w:szCs w:val="34"/>
          <w:rtl/>
        </w:rPr>
        <w:t xml:space="preserve"> والمعنى</w:t>
      </w:r>
      <w:r w:rsidR="00B70C9F">
        <w:rPr>
          <w:rFonts w:hAnsi="Courier New" w:hint="cs"/>
          <w:sz w:val="34"/>
          <w:szCs w:val="34"/>
          <w:rtl/>
        </w:rPr>
        <w:t>:</w:t>
      </w:r>
      <w:r w:rsidR="00D07A27" w:rsidRPr="00B70C9F">
        <w:rPr>
          <w:rFonts w:hAnsi="Courier New" w:hint="cs"/>
          <w:sz w:val="34"/>
          <w:szCs w:val="34"/>
          <w:rtl/>
        </w:rPr>
        <w:t xml:space="preserve"> أنَّك رأيتَ عَرْضَه</w:t>
      </w:r>
      <w:r w:rsidR="00FD0C85">
        <w:rPr>
          <w:rFonts w:hAnsi="Courier New" w:hint="cs"/>
          <w:sz w:val="34"/>
          <w:szCs w:val="34"/>
          <w:rtl/>
        </w:rPr>
        <w:t xml:space="preserve">... </w:t>
      </w:r>
      <w:r w:rsidR="00D07A27" w:rsidRPr="00B70C9F">
        <w:rPr>
          <w:rFonts w:hAnsi="Courier New" w:hint="cs"/>
          <w:sz w:val="34"/>
          <w:szCs w:val="34"/>
          <w:rtl/>
        </w:rPr>
        <w:t>وتقول</w:t>
      </w:r>
      <w:r w:rsidR="00B70C9F">
        <w:rPr>
          <w:rFonts w:hAnsi="Courier New" w:hint="cs"/>
          <w:sz w:val="34"/>
          <w:szCs w:val="34"/>
          <w:rtl/>
        </w:rPr>
        <w:t>:</w:t>
      </w:r>
      <w:r w:rsidR="00D07A27" w:rsidRPr="00B70C9F">
        <w:rPr>
          <w:rFonts w:hAnsi="Courier New" w:hint="cs"/>
          <w:sz w:val="34"/>
          <w:szCs w:val="34"/>
          <w:rtl/>
        </w:rPr>
        <w:t xml:space="preserve"> عارضتُ فلانًا في السير</w:t>
      </w:r>
      <w:r w:rsidR="00B70C9F">
        <w:rPr>
          <w:rFonts w:hAnsi="Courier New" w:hint="cs"/>
          <w:sz w:val="34"/>
          <w:szCs w:val="34"/>
          <w:rtl/>
        </w:rPr>
        <w:t>:</w:t>
      </w:r>
      <w:r w:rsidR="00D07A27" w:rsidRPr="00B70C9F">
        <w:rPr>
          <w:rFonts w:hAnsi="Courier New" w:hint="cs"/>
          <w:sz w:val="34"/>
          <w:szCs w:val="34"/>
          <w:rtl/>
        </w:rPr>
        <w:t xml:space="preserve"> إذا سِرْتَ حِياله</w:t>
      </w:r>
      <w:r w:rsidR="00B70C9F">
        <w:rPr>
          <w:rFonts w:hAnsi="Courier New" w:hint="cs"/>
          <w:sz w:val="34"/>
          <w:szCs w:val="34"/>
          <w:rtl/>
        </w:rPr>
        <w:t>،</w:t>
      </w:r>
      <w:r w:rsidR="00D07A27" w:rsidRPr="00B70C9F">
        <w:rPr>
          <w:rFonts w:hAnsi="Courier New" w:hint="cs"/>
          <w:sz w:val="34"/>
          <w:szCs w:val="34"/>
          <w:rtl/>
        </w:rPr>
        <w:t xml:space="preserve"> وعارضته مثل </w:t>
      </w:r>
      <w:r w:rsidR="00D07A27" w:rsidRPr="00B70C9F">
        <w:rPr>
          <w:rFonts w:hAnsi="Courier New" w:hint="cs"/>
          <w:sz w:val="34"/>
          <w:szCs w:val="34"/>
          <w:rtl/>
        </w:rPr>
        <w:lastRenderedPageBreak/>
        <w:t>ما صنع</w:t>
      </w:r>
      <w:r w:rsidR="00B70C9F">
        <w:rPr>
          <w:rFonts w:hAnsi="Courier New" w:hint="cs"/>
          <w:sz w:val="34"/>
          <w:szCs w:val="34"/>
          <w:rtl/>
        </w:rPr>
        <w:t>:</w:t>
      </w:r>
      <w:r w:rsidR="00D07A27" w:rsidRPr="00B70C9F">
        <w:rPr>
          <w:rFonts w:hAnsi="Courier New" w:hint="cs"/>
          <w:sz w:val="34"/>
          <w:szCs w:val="34"/>
          <w:rtl/>
        </w:rPr>
        <w:t xml:space="preserve"> إذا أتى إليه مثلَ ما أتى إليك</w:t>
      </w:r>
      <w:r w:rsidR="00B70C9F">
        <w:rPr>
          <w:rFonts w:hAnsi="Courier New" w:hint="cs"/>
          <w:sz w:val="34"/>
          <w:szCs w:val="34"/>
          <w:rtl/>
        </w:rPr>
        <w:t>،</w:t>
      </w:r>
      <w:r w:rsidR="00D07A27" w:rsidRPr="00B70C9F">
        <w:rPr>
          <w:rFonts w:hAnsi="Courier New" w:hint="cs"/>
          <w:sz w:val="34"/>
          <w:szCs w:val="34"/>
          <w:rtl/>
        </w:rPr>
        <w:t xml:space="preserve"> ومنه اشتقت المعارضة</w:t>
      </w:r>
      <w:r w:rsidR="00B70C9F">
        <w:rPr>
          <w:rFonts w:hAnsi="Courier New" w:hint="cs"/>
          <w:sz w:val="34"/>
          <w:szCs w:val="34"/>
          <w:rtl/>
        </w:rPr>
        <w:t>،</w:t>
      </w:r>
      <w:r w:rsidR="00D07A27" w:rsidRPr="00B70C9F">
        <w:rPr>
          <w:rFonts w:hAnsi="Courier New" w:hint="cs"/>
          <w:sz w:val="34"/>
          <w:szCs w:val="34"/>
          <w:rtl/>
        </w:rPr>
        <w:t xml:space="preserve"> ومن الباب معاريض الكلام</w:t>
      </w:r>
      <w:r w:rsidR="00B70C9F">
        <w:rPr>
          <w:rFonts w:hAnsi="Courier New" w:hint="cs"/>
          <w:sz w:val="34"/>
          <w:szCs w:val="34"/>
          <w:rtl/>
        </w:rPr>
        <w:t>،</w:t>
      </w:r>
      <w:r w:rsidR="00D07A27" w:rsidRPr="00B70C9F">
        <w:rPr>
          <w:rFonts w:hAnsi="Courier New" w:hint="cs"/>
          <w:sz w:val="34"/>
          <w:szCs w:val="34"/>
          <w:rtl/>
        </w:rPr>
        <w:t xml:space="preserve">  وذلك أن يخرج في مِعْرَض غير لفظه الظاهر له</w:t>
      </w:r>
      <w:r w:rsidR="00B70C9F">
        <w:rPr>
          <w:rFonts w:hAnsi="Courier New" w:hint="cs"/>
          <w:sz w:val="34"/>
          <w:szCs w:val="34"/>
          <w:rtl/>
        </w:rPr>
        <w:t>،</w:t>
      </w:r>
      <w:r w:rsidR="00D07A27" w:rsidRPr="00B70C9F">
        <w:rPr>
          <w:rFonts w:hAnsi="Courier New" w:hint="cs"/>
          <w:sz w:val="34"/>
          <w:szCs w:val="34"/>
          <w:rtl/>
        </w:rPr>
        <w:t xml:space="preserve"> فُيُجعَل هذا المِعْرَض له كمِعْرَض الجارية</w:t>
      </w:r>
      <w:r w:rsidR="00B70C9F">
        <w:rPr>
          <w:rFonts w:hAnsi="Courier New" w:hint="cs"/>
          <w:sz w:val="34"/>
          <w:szCs w:val="34"/>
          <w:rtl/>
        </w:rPr>
        <w:t>،</w:t>
      </w:r>
      <w:r w:rsidR="00D07A27" w:rsidRPr="00B70C9F">
        <w:rPr>
          <w:rFonts w:hAnsi="Courier New" w:hint="cs"/>
          <w:sz w:val="34"/>
          <w:szCs w:val="34"/>
          <w:rtl/>
        </w:rPr>
        <w:t xml:space="preserve"> وهو لباسها الذي تُعْرَض فيه</w:t>
      </w:r>
      <w:r w:rsidR="00B70C9F">
        <w:rPr>
          <w:rFonts w:hAnsi="Courier New" w:hint="cs"/>
          <w:sz w:val="34"/>
          <w:szCs w:val="34"/>
          <w:rtl/>
        </w:rPr>
        <w:t>،</w:t>
      </w:r>
      <w:r w:rsidR="00D07A27" w:rsidRPr="00B70C9F">
        <w:rPr>
          <w:rFonts w:hAnsi="Courier New" w:hint="cs"/>
          <w:sz w:val="34"/>
          <w:szCs w:val="34"/>
          <w:rtl/>
        </w:rPr>
        <w:t xml:space="preserve"> وذلك مشتق من العَرْض</w:t>
      </w:r>
      <w:r w:rsidR="00B70C9F">
        <w:rPr>
          <w:rFonts w:hAnsi="Courier New" w:hint="cs"/>
          <w:sz w:val="34"/>
          <w:szCs w:val="34"/>
          <w:rtl/>
        </w:rPr>
        <w:t>،</w:t>
      </w:r>
      <w:r w:rsidR="00D07A27" w:rsidRPr="00B70C9F">
        <w:rPr>
          <w:rFonts w:hAnsi="Courier New" w:hint="cs"/>
          <w:sz w:val="34"/>
          <w:szCs w:val="34"/>
          <w:rtl/>
        </w:rPr>
        <w:t xml:space="preserve"> ومن الباب العَرْضُ</w:t>
      </w:r>
      <w:r w:rsidR="00B70C9F">
        <w:rPr>
          <w:rFonts w:hAnsi="Courier New" w:hint="cs"/>
          <w:sz w:val="34"/>
          <w:szCs w:val="34"/>
          <w:rtl/>
        </w:rPr>
        <w:t>:</w:t>
      </w:r>
      <w:r w:rsidR="00D07A27" w:rsidRPr="00B70C9F">
        <w:rPr>
          <w:rFonts w:hAnsi="Courier New" w:hint="cs"/>
          <w:sz w:val="34"/>
          <w:szCs w:val="34"/>
          <w:rtl/>
        </w:rPr>
        <w:t xml:space="preserve"> الجيش العظيم</w:t>
      </w:r>
      <w:r w:rsidR="00B70C9F">
        <w:rPr>
          <w:rFonts w:hAnsi="Courier New" w:hint="cs"/>
          <w:sz w:val="34"/>
          <w:szCs w:val="34"/>
          <w:rtl/>
        </w:rPr>
        <w:t>،</w:t>
      </w:r>
      <w:r w:rsidR="00D07A27" w:rsidRPr="00B70C9F">
        <w:rPr>
          <w:rFonts w:hAnsi="Courier New" w:hint="cs"/>
          <w:sz w:val="34"/>
          <w:szCs w:val="34"/>
          <w:rtl/>
        </w:rPr>
        <w:t xml:space="preserve"> وهذا على معنى التشبيه بالعَرْض من السحاب</w:t>
      </w:r>
      <w:r w:rsidR="00B70C9F">
        <w:rPr>
          <w:rFonts w:hAnsi="Courier New" w:hint="cs"/>
          <w:sz w:val="34"/>
          <w:szCs w:val="34"/>
          <w:rtl/>
        </w:rPr>
        <w:t>،</w:t>
      </w:r>
      <w:r w:rsidR="00D07A27" w:rsidRPr="00B70C9F">
        <w:rPr>
          <w:rFonts w:hAnsi="Courier New" w:hint="cs"/>
          <w:sz w:val="34"/>
          <w:szCs w:val="34"/>
          <w:rtl/>
        </w:rPr>
        <w:t xml:space="preserve"> وهو ما سدَّ بعرضه الأفق</w:t>
      </w:r>
      <w:r w:rsidR="00B70C9F">
        <w:rPr>
          <w:rFonts w:hAnsi="Courier New" w:hint="cs"/>
          <w:sz w:val="34"/>
          <w:szCs w:val="34"/>
          <w:rtl/>
        </w:rPr>
        <w:t>.</w:t>
      </w:r>
    </w:p>
    <w:p w:rsidR="00D07A27" w:rsidRPr="00B70C9F" w:rsidRDefault="00D07A27" w:rsidP="00B23414">
      <w:pPr>
        <w:pStyle w:val="a5"/>
        <w:ind w:firstLine="720"/>
        <w:jc w:val="lowKashida"/>
        <w:rPr>
          <w:rFonts w:hAnsi="Courier New"/>
          <w:sz w:val="34"/>
          <w:szCs w:val="34"/>
          <w:rtl/>
        </w:rPr>
      </w:pPr>
      <w:r w:rsidRPr="00B70C9F">
        <w:rPr>
          <w:rFonts w:hAnsi="Courier New" w:hint="cs"/>
          <w:sz w:val="34"/>
          <w:szCs w:val="34"/>
          <w:rtl/>
        </w:rPr>
        <w:t>والعَرْض الذي هو خلاف الطول أصله أن يقال في الأجسام ثم يُستعمل في غيرها</w:t>
      </w:r>
      <w:r w:rsidR="00B70C9F">
        <w:rPr>
          <w:rFonts w:hAnsi="Courier New" w:hint="cs"/>
          <w:sz w:val="34"/>
          <w:szCs w:val="34"/>
          <w:rtl/>
        </w:rPr>
        <w:t>،</w:t>
      </w:r>
      <w:r w:rsidRPr="00B70C9F">
        <w:rPr>
          <w:rFonts w:hAnsi="Courier New" w:hint="cs"/>
          <w:sz w:val="34"/>
          <w:szCs w:val="34"/>
          <w:rtl/>
        </w:rPr>
        <w:t xml:space="preserve"> كما قال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وَإِذَا مَسَّهُ الشَّرُّ فَذُو دُعَاء عَرِيضٍ</w:t>
      </w:r>
      <w:r w:rsidRPr="00B70C9F">
        <w:rPr>
          <w:rFonts w:hAnsi="Courier New" w:hint="cs"/>
          <w:sz w:val="34"/>
          <w:szCs w:val="34"/>
          <w:rtl/>
        </w:rPr>
        <w:t>){فصلت</w:t>
      </w:r>
      <w:r w:rsidR="00B70C9F">
        <w:rPr>
          <w:rFonts w:hAnsi="Courier New" w:hint="cs"/>
          <w:sz w:val="34"/>
          <w:szCs w:val="34"/>
          <w:rtl/>
        </w:rPr>
        <w:t>:</w:t>
      </w:r>
      <w:r w:rsidRPr="00B70C9F">
        <w:rPr>
          <w:rFonts w:hAnsi="Courier New" w:hint="cs"/>
          <w:sz w:val="34"/>
          <w:szCs w:val="34"/>
          <w:rtl/>
        </w:rPr>
        <w:t xml:space="preserve"> 51} قيل معناه</w:t>
      </w:r>
      <w:r w:rsidR="00B70C9F">
        <w:rPr>
          <w:rFonts w:hAnsi="Courier New" w:hint="cs"/>
          <w:sz w:val="34"/>
          <w:szCs w:val="34"/>
          <w:rtl/>
        </w:rPr>
        <w:t>:</w:t>
      </w:r>
      <w:r w:rsidRPr="00B70C9F">
        <w:rPr>
          <w:rFonts w:hAnsi="Courier New" w:hint="cs"/>
          <w:sz w:val="34"/>
          <w:szCs w:val="34"/>
          <w:rtl/>
        </w:rPr>
        <w:t xml:space="preserve"> ذو دعاء واسع أو كثير أو طويل والعَرْض خُصَّ بالجانب</w:t>
      </w:r>
      <w:r w:rsidR="00B70C9F">
        <w:rPr>
          <w:rFonts w:hAnsi="Courier New" w:hint="cs"/>
          <w:sz w:val="34"/>
          <w:szCs w:val="34"/>
          <w:rtl/>
        </w:rPr>
        <w:t>،</w:t>
      </w:r>
      <w:r w:rsidRPr="00B70C9F">
        <w:rPr>
          <w:rFonts w:hAnsi="Courier New" w:hint="cs"/>
          <w:sz w:val="34"/>
          <w:szCs w:val="34"/>
          <w:rtl/>
        </w:rPr>
        <w:t xml:space="preserve"> وعرَضَ الشيءُ بدا عَرْضُه</w:t>
      </w:r>
      <w:r w:rsidR="00B70C9F">
        <w:rPr>
          <w:rFonts w:hAnsi="Courier New" w:hint="cs"/>
          <w:sz w:val="34"/>
          <w:szCs w:val="34"/>
          <w:rtl/>
        </w:rPr>
        <w:t>،</w:t>
      </w:r>
      <w:r w:rsidRPr="00B70C9F">
        <w:rPr>
          <w:rFonts w:hAnsi="Courier New" w:hint="cs"/>
          <w:sz w:val="34"/>
          <w:szCs w:val="34"/>
          <w:rtl/>
        </w:rPr>
        <w:t xml:space="preserve"> وعرضتُ الشيء على البيع وعلى فلان ولفلان</w:t>
      </w:r>
      <w:r w:rsidR="00B70C9F">
        <w:rPr>
          <w:rFonts w:hAnsi="Courier New" w:hint="cs"/>
          <w:sz w:val="34"/>
          <w:szCs w:val="34"/>
          <w:rtl/>
        </w:rPr>
        <w:t>،</w:t>
      </w:r>
      <w:r w:rsidRPr="00B70C9F">
        <w:rPr>
          <w:rFonts w:hAnsi="Courier New" w:hint="cs"/>
          <w:sz w:val="34"/>
          <w:szCs w:val="34"/>
          <w:rtl/>
        </w:rPr>
        <w:t xml:space="preserve"> نحو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وَعَلَّمَ آدَمَ الأَسْمَاء كُلَّهَا ثُمَّ عَرَضَهُمْ عَلَى الْمَلاَئِكَةِ</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31} 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وَعُرِضُوا عَلَى رَبِّكَ صَفًّا</w:t>
      </w:r>
      <w:r w:rsidRPr="00B70C9F">
        <w:rPr>
          <w:rFonts w:hAnsi="Courier New" w:hint="cs"/>
          <w:sz w:val="34"/>
          <w:szCs w:val="34"/>
          <w:rtl/>
        </w:rPr>
        <w:t>){الكهف</w:t>
      </w:r>
      <w:r w:rsidR="00B70C9F">
        <w:rPr>
          <w:rFonts w:hAnsi="Courier New" w:hint="cs"/>
          <w:sz w:val="34"/>
          <w:szCs w:val="34"/>
          <w:rtl/>
        </w:rPr>
        <w:t>:</w:t>
      </w:r>
      <w:r w:rsidRPr="00B70C9F">
        <w:rPr>
          <w:rFonts w:hAnsi="Courier New" w:hint="cs"/>
          <w:sz w:val="34"/>
          <w:szCs w:val="34"/>
          <w:rtl/>
        </w:rPr>
        <w:t xml:space="preserve"> 48} 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إِنَّا عَرَضْنَا الأمَانَةَ عَلَى السَّمَاوَاتِ وَالأرْضِ وَالْجِبَالِ فَأَبَيْنَ أَن يَحْمِلْنَهَا وَأَشْفَقْنَ مِنْهَا وَحَمَلَهَا الأنسَانُ إِنَّهُ كَانَ ظَلُومًا جَهُولًا</w:t>
      </w:r>
      <w:r w:rsidRPr="00B70C9F">
        <w:rPr>
          <w:rFonts w:hAnsi="Courier New" w:hint="cs"/>
          <w:sz w:val="34"/>
          <w:szCs w:val="34"/>
          <w:rtl/>
        </w:rPr>
        <w:t>){الأحزاب</w:t>
      </w:r>
      <w:r w:rsidR="00B70C9F">
        <w:rPr>
          <w:rFonts w:hAnsi="Courier New" w:hint="cs"/>
          <w:sz w:val="34"/>
          <w:szCs w:val="34"/>
          <w:rtl/>
        </w:rPr>
        <w:t>:</w:t>
      </w:r>
      <w:r w:rsidRPr="00B70C9F">
        <w:rPr>
          <w:rFonts w:hAnsi="Courier New" w:hint="cs"/>
          <w:sz w:val="34"/>
          <w:szCs w:val="34"/>
          <w:rtl/>
        </w:rPr>
        <w:t xml:space="preserve"> 72}</w:t>
      </w:r>
      <w:r w:rsidRPr="00B70C9F">
        <w:rPr>
          <w:rFonts w:hAnsi="Courier New"/>
          <w:sz w:val="34"/>
          <w:szCs w:val="34"/>
          <w:rtl/>
        </w:rPr>
        <w:t xml:space="preserve"> </w:t>
      </w:r>
      <w:r w:rsidRPr="00B70C9F">
        <w:rPr>
          <w:rFonts w:hAnsi="Courier New" w:hint="cs"/>
          <w:sz w:val="34"/>
          <w:szCs w:val="34"/>
          <w:rtl/>
        </w:rPr>
        <w:t>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َعَرَضْنَا جَهَنَّمَ يَوْمَئِذٍ لِّلْكَافِرِينَ عَرْضًا</w:t>
      </w:r>
      <w:r w:rsidRPr="00B70C9F">
        <w:rPr>
          <w:rFonts w:hAnsi="Courier New" w:hint="cs"/>
          <w:sz w:val="34"/>
          <w:szCs w:val="34"/>
          <w:rtl/>
        </w:rPr>
        <w:t>){الكهف</w:t>
      </w:r>
      <w:r w:rsidR="00B70C9F">
        <w:rPr>
          <w:rFonts w:hAnsi="Courier New" w:hint="cs"/>
          <w:sz w:val="34"/>
          <w:szCs w:val="34"/>
          <w:rtl/>
        </w:rPr>
        <w:t>:</w:t>
      </w:r>
      <w:r w:rsidRPr="00B70C9F">
        <w:rPr>
          <w:rFonts w:hAnsi="Courier New" w:hint="cs"/>
          <w:sz w:val="34"/>
          <w:szCs w:val="34"/>
          <w:rtl/>
        </w:rPr>
        <w:t xml:space="preserve"> 100}</w:t>
      </w:r>
      <w:r w:rsidRPr="00B70C9F">
        <w:rPr>
          <w:rFonts w:hAnsi="Courier New"/>
          <w:sz w:val="34"/>
          <w:szCs w:val="34"/>
          <w:rtl/>
        </w:rPr>
        <w:t xml:space="preserve"> </w:t>
      </w:r>
      <w:r w:rsidR="00B601AD" w:rsidRPr="00B70C9F">
        <w:rPr>
          <w:rFonts w:hAnsi="Courier New" w:hint="cs"/>
          <w:sz w:val="34"/>
          <w:szCs w:val="34"/>
          <w:rtl/>
        </w:rPr>
        <w:t xml:space="preserve">وتعرَّص فلان لكذا </w:t>
      </w:r>
      <w:r w:rsidR="00162186" w:rsidRPr="00B70C9F">
        <w:rPr>
          <w:rFonts w:hAnsi="Courier New" w:hint="cs"/>
          <w:sz w:val="34"/>
          <w:szCs w:val="34"/>
          <w:rtl/>
        </w:rPr>
        <w:t>صار عُر</w:t>
      </w:r>
      <w:r w:rsidR="00F90626" w:rsidRPr="00B70C9F">
        <w:rPr>
          <w:rFonts w:hAnsi="Courier New" w:hint="cs"/>
          <w:sz w:val="34"/>
          <w:szCs w:val="34"/>
          <w:rtl/>
        </w:rPr>
        <w:t>ْ</w:t>
      </w:r>
      <w:r w:rsidR="00162186" w:rsidRPr="00B70C9F">
        <w:rPr>
          <w:rFonts w:hAnsi="Courier New" w:hint="cs"/>
          <w:sz w:val="34"/>
          <w:szCs w:val="34"/>
          <w:rtl/>
        </w:rPr>
        <w:t>ضة وهدفًا له</w:t>
      </w:r>
      <w:r w:rsidR="00B70C9F">
        <w:rPr>
          <w:rFonts w:hAnsi="Courier New" w:hint="cs"/>
          <w:sz w:val="34"/>
          <w:szCs w:val="34"/>
          <w:rtl/>
        </w:rPr>
        <w:t>،</w:t>
      </w:r>
      <w:r w:rsidR="00162186" w:rsidRPr="00B70C9F">
        <w:rPr>
          <w:rFonts w:hAnsi="Courier New" w:hint="cs"/>
          <w:sz w:val="34"/>
          <w:szCs w:val="34"/>
          <w:rtl/>
        </w:rPr>
        <w:t xml:space="preserve"> وقوله تعالى</w:t>
      </w:r>
      <w:r w:rsidR="00B70C9F">
        <w:rPr>
          <w:rFonts w:hAnsi="Courier New" w:hint="cs"/>
          <w:sz w:val="34"/>
          <w:szCs w:val="34"/>
          <w:rtl/>
        </w:rPr>
        <w:t>:</w:t>
      </w:r>
      <w:r w:rsidR="00162186" w:rsidRPr="00B70C9F">
        <w:rPr>
          <w:rFonts w:hAnsi="Courier New" w:hint="cs"/>
          <w:sz w:val="34"/>
          <w:szCs w:val="34"/>
          <w:rtl/>
        </w:rPr>
        <w:t xml:space="preserve"> (</w:t>
      </w:r>
      <w:r w:rsidR="00C13DAA" w:rsidRPr="00B70C9F">
        <w:rPr>
          <w:rFonts w:hAnsi="Courier New"/>
          <w:sz w:val="34"/>
          <w:szCs w:val="34"/>
          <w:rtl/>
        </w:rPr>
        <w:t>قَالُوا هَذَا عَارِضٌ مُّمْطِرُنَا</w:t>
      </w:r>
      <w:r w:rsidR="00C13DAA" w:rsidRPr="00B70C9F">
        <w:rPr>
          <w:rFonts w:hAnsi="Courier New" w:hint="cs"/>
          <w:sz w:val="34"/>
          <w:szCs w:val="34"/>
          <w:rtl/>
        </w:rPr>
        <w:t>){</w:t>
      </w:r>
      <w:proofErr w:type="spellStart"/>
      <w:r w:rsidR="00C13DAA" w:rsidRPr="00B70C9F">
        <w:rPr>
          <w:rFonts w:hAnsi="Courier New" w:hint="cs"/>
          <w:sz w:val="34"/>
          <w:szCs w:val="34"/>
          <w:rtl/>
        </w:rPr>
        <w:t>الأحقالف</w:t>
      </w:r>
      <w:proofErr w:type="spellEnd"/>
      <w:r w:rsidR="00B70C9F">
        <w:rPr>
          <w:rFonts w:hAnsi="Courier New" w:hint="cs"/>
          <w:sz w:val="34"/>
          <w:szCs w:val="34"/>
          <w:rtl/>
        </w:rPr>
        <w:t>:</w:t>
      </w:r>
      <w:r w:rsidR="00C13DAA" w:rsidRPr="00B70C9F">
        <w:rPr>
          <w:rFonts w:hAnsi="Courier New" w:hint="cs"/>
          <w:sz w:val="34"/>
          <w:szCs w:val="34"/>
          <w:rtl/>
        </w:rPr>
        <w:t xml:space="preserve"> 24} والعارض من كل شيء ما يستقبلك</w:t>
      </w:r>
      <w:r w:rsidR="00B70C9F">
        <w:rPr>
          <w:rFonts w:hAnsi="Courier New" w:hint="cs"/>
          <w:sz w:val="34"/>
          <w:szCs w:val="34"/>
          <w:rtl/>
        </w:rPr>
        <w:t>،</w:t>
      </w:r>
      <w:r w:rsidR="00C13DAA" w:rsidRPr="00B70C9F">
        <w:rPr>
          <w:rFonts w:hAnsi="Courier New" w:hint="cs"/>
          <w:sz w:val="34"/>
          <w:szCs w:val="34"/>
          <w:rtl/>
        </w:rPr>
        <w:t xml:space="preserve"> كالعارض من السحاب</w:t>
      </w:r>
      <w:r w:rsidR="00B70C9F">
        <w:rPr>
          <w:rFonts w:hAnsi="Courier New" w:hint="cs"/>
          <w:sz w:val="34"/>
          <w:szCs w:val="34"/>
          <w:rtl/>
        </w:rPr>
        <w:t>.</w:t>
      </w:r>
      <w:r w:rsidR="00162186" w:rsidRPr="00B70C9F">
        <w:rPr>
          <w:rFonts w:hAnsi="Courier New" w:hint="cs"/>
          <w:sz w:val="34"/>
          <w:szCs w:val="34"/>
          <w:rtl/>
        </w:rPr>
        <w:t xml:space="preserve"> </w:t>
      </w:r>
      <w:r w:rsidRPr="00B70C9F">
        <w:rPr>
          <w:rFonts w:hAnsi="Courier New" w:hint="cs"/>
          <w:sz w:val="34"/>
          <w:szCs w:val="34"/>
          <w:rtl/>
        </w:rPr>
        <w:t xml:space="preserve">                                              </w:t>
      </w:r>
      <w:r w:rsidRPr="00B70C9F">
        <w:rPr>
          <w:rFonts w:hAnsi="Courier New"/>
          <w:sz w:val="34"/>
          <w:szCs w:val="34"/>
          <w:rtl/>
        </w:rPr>
        <w:t xml:space="preserve">  </w:t>
      </w:r>
      <w:r w:rsidRPr="00B70C9F">
        <w:rPr>
          <w:rFonts w:hAnsi="Courier New" w:hint="cs"/>
          <w:sz w:val="34"/>
          <w:szCs w:val="34"/>
          <w:rtl/>
        </w:rPr>
        <w:t xml:space="preserve">                       </w:t>
      </w:r>
      <w:r w:rsidRPr="00B70C9F">
        <w:rPr>
          <w:rFonts w:hAnsi="Courier New"/>
          <w:sz w:val="34"/>
          <w:szCs w:val="34"/>
          <w:rtl/>
        </w:rPr>
        <w:t xml:space="preserve"> </w:t>
      </w:r>
      <w:r w:rsidRPr="00B70C9F">
        <w:rPr>
          <w:rFonts w:hAnsi="Courier New" w:hint="cs"/>
          <w:sz w:val="34"/>
          <w:szCs w:val="34"/>
          <w:rtl/>
        </w:rPr>
        <w:t xml:space="preserve">                        </w:t>
      </w:r>
    </w:p>
    <w:p w:rsidR="00D07A27" w:rsidRPr="00B70C9F" w:rsidRDefault="00D07A27" w:rsidP="00D07A27">
      <w:pPr>
        <w:pStyle w:val="a5"/>
        <w:ind w:firstLine="720"/>
        <w:jc w:val="lowKashida"/>
        <w:rPr>
          <w:rFonts w:hAnsi="Courier New"/>
          <w:b/>
          <w:bCs/>
          <w:sz w:val="34"/>
          <w:szCs w:val="34"/>
          <w:rtl/>
        </w:rPr>
      </w:pPr>
      <w:r w:rsidRPr="00B70C9F">
        <w:rPr>
          <w:rFonts w:hAnsi="Courier New" w:hint="cs"/>
          <w:sz w:val="34"/>
          <w:szCs w:val="34"/>
          <w:rtl/>
        </w:rPr>
        <w:t>الثانية</w:t>
      </w:r>
      <w:r w:rsidR="00B70C9F">
        <w:rPr>
          <w:rFonts w:hAnsi="Courier New" w:hint="cs"/>
          <w:sz w:val="34"/>
          <w:szCs w:val="34"/>
          <w:rtl/>
        </w:rPr>
        <w:t>:</w:t>
      </w:r>
      <w:r w:rsidRPr="00B70C9F">
        <w:rPr>
          <w:rFonts w:hAnsi="Courier New" w:hint="cs"/>
          <w:sz w:val="34"/>
          <w:szCs w:val="34"/>
          <w:rtl/>
        </w:rPr>
        <w:t xml:space="preserve"> العِرْض (بكسر العين وسكون الراء) عِرِضَ الإنسان</w:t>
      </w:r>
      <w:r w:rsidR="00B70C9F">
        <w:rPr>
          <w:rFonts w:hAnsi="Courier New" w:hint="cs"/>
          <w:sz w:val="34"/>
          <w:szCs w:val="34"/>
          <w:rtl/>
        </w:rPr>
        <w:t>،</w:t>
      </w:r>
      <w:r w:rsidRPr="00B70C9F">
        <w:rPr>
          <w:rFonts w:hAnsi="Courier New" w:hint="cs"/>
          <w:sz w:val="34"/>
          <w:szCs w:val="34"/>
          <w:rtl/>
        </w:rPr>
        <w:t xml:space="preserve"> قيل قال قوم</w:t>
      </w:r>
      <w:r w:rsidR="00B70C9F">
        <w:rPr>
          <w:rFonts w:hAnsi="Courier New" w:hint="cs"/>
          <w:sz w:val="34"/>
          <w:szCs w:val="34"/>
          <w:rtl/>
        </w:rPr>
        <w:t>:</w:t>
      </w:r>
      <w:r w:rsidRPr="00B70C9F">
        <w:rPr>
          <w:rFonts w:hAnsi="Courier New" w:hint="cs"/>
          <w:sz w:val="34"/>
          <w:szCs w:val="34"/>
          <w:rtl/>
        </w:rPr>
        <w:t xml:space="preserve"> هو حَسَبُه</w:t>
      </w:r>
      <w:r w:rsidR="00B70C9F">
        <w:rPr>
          <w:rFonts w:hAnsi="Courier New" w:hint="cs"/>
          <w:sz w:val="34"/>
          <w:szCs w:val="34"/>
          <w:rtl/>
        </w:rPr>
        <w:t>،</w:t>
      </w:r>
      <w:r w:rsidRPr="00B70C9F">
        <w:rPr>
          <w:rFonts w:hAnsi="Courier New" w:hint="cs"/>
          <w:sz w:val="34"/>
          <w:szCs w:val="34"/>
          <w:rtl/>
        </w:rPr>
        <w:t xml:space="preserve"> وقال آخرون</w:t>
      </w:r>
      <w:r w:rsidR="00B70C9F">
        <w:rPr>
          <w:rFonts w:hAnsi="Courier New" w:hint="cs"/>
          <w:sz w:val="34"/>
          <w:szCs w:val="34"/>
          <w:rtl/>
        </w:rPr>
        <w:t>:</w:t>
      </w:r>
      <w:r w:rsidRPr="00B70C9F">
        <w:rPr>
          <w:rFonts w:hAnsi="Courier New" w:hint="cs"/>
          <w:sz w:val="34"/>
          <w:szCs w:val="34"/>
          <w:rtl/>
        </w:rPr>
        <w:t xml:space="preserve"> نَفسه</w:t>
      </w:r>
      <w:r w:rsidR="00B70C9F">
        <w:rPr>
          <w:rFonts w:hAnsi="Courier New" w:hint="cs"/>
          <w:sz w:val="34"/>
          <w:szCs w:val="34"/>
          <w:rtl/>
        </w:rPr>
        <w:t>،</w:t>
      </w:r>
      <w:r w:rsidRPr="00B70C9F">
        <w:rPr>
          <w:rFonts w:hAnsi="Courier New" w:hint="cs"/>
          <w:sz w:val="34"/>
          <w:szCs w:val="34"/>
          <w:rtl/>
        </w:rPr>
        <w:t xml:space="preserve">  وقال آخرون جسده</w:t>
      </w:r>
      <w:r w:rsidR="00B70C9F">
        <w:rPr>
          <w:rFonts w:hAnsi="Courier New" w:hint="cs"/>
          <w:sz w:val="34"/>
          <w:szCs w:val="34"/>
          <w:rtl/>
        </w:rPr>
        <w:t>،</w:t>
      </w:r>
      <w:r w:rsidRPr="00B70C9F">
        <w:rPr>
          <w:rFonts w:hAnsi="Courier New" w:hint="cs"/>
          <w:sz w:val="34"/>
          <w:szCs w:val="34"/>
          <w:rtl/>
        </w:rPr>
        <w:t xml:space="preserve"> ومنه الحديث في صفة أهل الجنة</w:t>
      </w:r>
      <w:r w:rsidR="00B70C9F">
        <w:rPr>
          <w:rFonts w:hAnsi="Courier New" w:hint="cs"/>
          <w:sz w:val="34"/>
          <w:szCs w:val="34"/>
          <w:rtl/>
        </w:rPr>
        <w:t>:</w:t>
      </w:r>
      <w:r w:rsidRPr="00B70C9F">
        <w:rPr>
          <w:rFonts w:hAnsi="Courier New" w:hint="cs"/>
          <w:sz w:val="34"/>
          <w:szCs w:val="34"/>
          <w:rtl/>
        </w:rPr>
        <w:t xml:space="preserve"> إنَّما هو عَرَق يجري من أعراضهم</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من أجسادهم</w:t>
      </w:r>
      <w:r w:rsidR="00B70C9F">
        <w:rPr>
          <w:rFonts w:hAnsi="Courier New" w:hint="cs"/>
          <w:sz w:val="34"/>
          <w:szCs w:val="34"/>
          <w:rtl/>
        </w:rPr>
        <w:t>،</w:t>
      </w:r>
      <w:r w:rsidRPr="00B70C9F">
        <w:rPr>
          <w:rFonts w:hAnsi="Courier New" w:hint="cs"/>
          <w:sz w:val="34"/>
          <w:szCs w:val="34"/>
          <w:rtl/>
        </w:rPr>
        <w:t xml:space="preserve"> ويقال</w:t>
      </w:r>
      <w:r w:rsidR="00B70C9F">
        <w:rPr>
          <w:rFonts w:hAnsi="Courier New" w:hint="cs"/>
          <w:sz w:val="34"/>
          <w:szCs w:val="34"/>
          <w:rtl/>
        </w:rPr>
        <w:t>:</w:t>
      </w:r>
      <w:r w:rsidRPr="00B70C9F">
        <w:rPr>
          <w:rFonts w:hAnsi="Courier New" w:hint="cs"/>
          <w:sz w:val="34"/>
          <w:szCs w:val="34"/>
          <w:rtl/>
        </w:rPr>
        <w:t xml:space="preserve"> فلان نقيُّ العِرْض</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بريء من أن يُشْتَم ويعاب</w:t>
      </w:r>
      <w:r w:rsidR="00B70C9F">
        <w:rPr>
          <w:rFonts w:hAnsi="Courier New" w:hint="cs"/>
          <w:sz w:val="34"/>
          <w:szCs w:val="34"/>
          <w:rtl/>
        </w:rPr>
        <w:t>،</w:t>
      </w:r>
      <w:r w:rsidRPr="00B70C9F">
        <w:rPr>
          <w:rFonts w:hAnsi="Courier New" w:hint="cs"/>
          <w:sz w:val="34"/>
          <w:szCs w:val="34"/>
          <w:rtl/>
        </w:rPr>
        <w:t xml:space="preserve"> </w:t>
      </w:r>
      <w:r w:rsidRPr="00B70C9F">
        <w:rPr>
          <w:rFonts w:hAnsi="Courier New" w:hint="cs"/>
          <w:sz w:val="34"/>
          <w:szCs w:val="34"/>
          <w:rtl/>
        </w:rPr>
        <w:lastRenderedPageBreak/>
        <w:t>والعِرْض</w:t>
      </w:r>
      <w:r w:rsidR="00B70C9F">
        <w:rPr>
          <w:rFonts w:hAnsi="Courier New" w:hint="cs"/>
          <w:sz w:val="34"/>
          <w:szCs w:val="34"/>
          <w:rtl/>
        </w:rPr>
        <w:t>:</w:t>
      </w:r>
      <w:r w:rsidRPr="00B70C9F">
        <w:rPr>
          <w:rFonts w:hAnsi="Courier New" w:hint="cs"/>
          <w:sz w:val="34"/>
          <w:szCs w:val="34"/>
          <w:rtl/>
        </w:rPr>
        <w:t xml:space="preserve"> ما يفتخر به الإنسان من حَسَب وشرف</w:t>
      </w:r>
      <w:r w:rsidR="00B70C9F">
        <w:rPr>
          <w:rFonts w:hAnsi="Courier New" w:hint="cs"/>
          <w:sz w:val="34"/>
          <w:szCs w:val="34"/>
          <w:rtl/>
        </w:rPr>
        <w:t>،</w:t>
      </w:r>
      <w:r w:rsidRPr="00B70C9F">
        <w:rPr>
          <w:rFonts w:hAnsi="Courier New" w:hint="cs"/>
          <w:sz w:val="34"/>
          <w:szCs w:val="34"/>
          <w:rtl/>
        </w:rPr>
        <w:t xml:space="preserve"> وبه فُسِّر الحديث</w:t>
      </w:r>
      <w:r w:rsidR="00B70C9F">
        <w:rPr>
          <w:rFonts w:hAnsi="Courier New" w:hint="cs"/>
          <w:sz w:val="34"/>
          <w:szCs w:val="34"/>
          <w:rtl/>
        </w:rPr>
        <w:t>:</w:t>
      </w:r>
      <w:r w:rsidRPr="00B70C9F">
        <w:rPr>
          <w:rFonts w:hAnsi="Courier New" w:hint="cs"/>
          <w:sz w:val="34"/>
          <w:szCs w:val="34"/>
          <w:rtl/>
        </w:rPr>
        <w:t xml:space="preserve"> كل المسلم على المسلم حرام دمه وماله وعِرْضه</w:t>
      </w:r>
      <w:r w:rsidR="00B70C9F">
        <w:rPr>
          <w:rFonts w:hAnsi="Courier New" w:hint="cs"/>
          <w:sz w:val="34"/>
          <w:szCs w:val="34"/>
          <w:rtl/>
        </w:rPr>
        <w:t>،</w:t>
      </w:r>
      <w:r w:rsidRPr="00B70C9F">
        <w:rPr>
          <w:rFonts w:hAnsi="Courier New" w:hint="cs"/>
          <w:sz w:val="34"/>
          <w:szCs w:val="34"/>
          <w:rtl/>
        </w:rPr>
        <w:t xml:space="preserve"> ويقال</w:t>
      </w:r>
      <w:r w:rsidR="00B70C9F">
        <w:rPr>
          <w:rFonts w:hAnsi="Courier New" w:hint="cs"/>
          <w:sz w:val="34"/>
          <w:szCs w:val="34"/>
          <w:rtl/>
        </w:rPr>
        <w:t>:</w:t>
      </w:r>
      <w:r w:rsidRPr="00B70C9F">
        <w:rPr>
          <w:rFonts w:hAnsi="Courier New" w:hint="cs"/>
          <w:sz w:val="34"/>
          <w:szCs w:val="34"/>
          <w:rtl/>
        </w:rPr>
        <w:t xml:space="preserve"> لا تعرض عِرْض فلان</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لا تذكره بسوء</w:t>
      </w:r>
      <w:r w:rsidR="00C13DAA" w:rsidRPr="00B70C9F">
        <w:rPr>
          <w:rFonts w:hAnsi="Courier New" w:hint="cs"/>
          <w:b/>
          <w:bCs/>
          <w:sz w:val="34"/>
          <w:szCs w:val="34"/>
          <w:rtl/>
        </w:rPr>
        <w:t xml:space="preserve">                                                                     </w:t>
      </w:r>
    </w:p>
    <w:p w:rsidR="00D07A27" w:rsidRPr="00B70C9F" w:rsidRDefault="00D07A27" w:rsidP="00D07A27">
      <w:pPr>
        <w:pStyle w:val="a5"/>
        <w:ind w:firstLine="720"/>
        <w:jc w:val="lowKashida"/>
        <w:rPr>
          <w:sz w:val="34"/>
          <w:szCs w:val="34"/>
          <w:rtl/>
        </w:rPr>
      </w:pPr>
      <w:r w:rsidRPr="00B70C9F">
        <w:rPr>
          <w:rFonts w:hAnsi="Courier New" w:hint="cs"/>
          <w:b/>
          <w:bCs/>
          <w:sz w:val="34"/>
          <w:szCs w:val="34"/>
          <w:rtl/>
        </w:rPr>
        <w:t xml:space="preserve"> </w:t>
      </w:r>
      <w:r w:rsidRPr="00B70C9F">
        <w:rPr>
          <w:rFonts w:hAnsi="Courier New" w:hint="cs"/>
          <w:sz w:val="34"/>
          <w:szCs w:val="34"/>
          <w:rtl/>
        </w:rPr>
        <w:t>الثالثة</w:t>
      </w:r>
      <w:r w:rsidR="00B70C9F">
        <w:rPr>
          <w:rFonts w:hAnsi="Courier New" w:hint="cs"/>
          <w:sz w:val="34"/>
          <w:szCs w:val="34"/>
          <w:rtl/>
        </w:rPr>
        <w:t>:</w:t>
      </w:r>
      <w:r w:rsidRPr="00B70C9F">
        <w:rPr>
          <w:rFonts w:hAnsi="Courier New" w:hint="cs"/>
          <w:sz w:val="34"/>
          <w:szCs w:val="34"/>
          <w:rtl/>
        </w:rPr>
        <w:t xml:space="preserve"> العُرْض</w:t>
      </w:r>
      <w:r w:rsidRPr="00B70C9F">
        <w:rPr>
          <w:rFonts w:hAnsi="Courier New" w:hint="cs"/>
          <w:b/>
          <w:bCs/>
          <w:sz w:val="34"/>
          <w:szCs w:val="34"/>
          <w:rtl/>
        </w:rPr>
        <w:t xml:space="preserve"> </w:t>
      </w:r>
      <w:r w:rsidRPr="00B70C9F">
        <w:rPr>
          <w:rFonts w:hAnsi="Courier New" w:hint="cs"/>
          <w:sz w:val="34"/>
          <w:szCs w:val="34"/>
          <w:rtl/>
        </w:rPr>
        <w:t>(بضم العين وسكون الراء) عُرْض الحائط</w:t>
      </w:r>
      <w:r w:rsidR="00B70C9F">
        <w:rPr>
          <w:rFonts w:hAnsi="Courier New" w:hint="cs"/>
          <w:sz w:val="34"/>
          <w:szCs w:val="34"/>
          <w:rtl/>
        </w:rPr>
        <w:t>،</w:t>
      </w:r>
      <w:r w:rsidRPr="00B70C9F">
        <w:rPr>
          <w:rFonts w:hAnsi="Courier New" w:hint="cs"/>
          <w:sz w:val="34"/>
          <w:szCs w:val="34"/>
          <w:rtl/>
        </w:rPr>
        <w:t xml:space="preserve"> وعُرْض المال</w:t>
      </w:r>
      <w:r w:rsidR="00B70C9F">
        <w:rPr>
          <w:rFonts w:hAnsi="Courier New" w:hint="cs"/>
          <w:sz w:val="34"/>
          <w:szCs w:val="34"/>
          <w:rtl/>
        </w:rPr>
        <w:t>،</w:t>
      </w:r>
      <w:r w:rsidRPr="00B70C9F">
        <w:rPr>
          <w:rFonts w:hAnsi="Courier New" w:hint="cs"/>
          <w:sz w:val="34"/>
          <w:szCs w:val="34"/>
          <w:rtl/>
        </w:rPr>
        <w:t xml:space="preserve"> وعُرض النهر</w:t>
      </w:r>
      <w:r w:rsidR="00B70C9F">
        <w:rPr>
          <w:rFonts w:hAnsi="Courier New" w:hint="cs"/>
          <w:sz w:val="34"/>
          <w:szCs w:val="34"/>
          <w:rtl/>
        </w:rPr>
        <w:t>،</w:t>
      </w:r>
      <w:r w:rsidRPr="00B70C9F">
        <w:rPr>
          <w:rFonts w:hAnsi="Courier New" w:hint="cs"/>
          <w:sz w:val="34"/>
          <w:szCs w:val="34"/>
          <w:rtl/>
        </w:rPr>
        <w:t xml:space="preserve"> ويراد به وسطه</w:t>
      </w:r>
      <w:r w:rsidR="00B70C9F">
        <w:rPr>
          <w:rFonts w:hint="cs"/>
          <w:sz w:val="34"/>
          <w:szCs w:val="34"/>
          <w:rtl/>
        </w:rPr>
        <w:t>،</w:t>
      </w:r>
      <w:r w:rsidRPr="00B70C9F">
        <w:rPr>
          <w:rFonts w:hint="cs"/>
          <w:sz w:val="34"/>
          <w:szCs w:val="34"/>
          <w:rtl/>
        </w:rPr>
        <w:t xml:space="preserve"> ومن روى عَرْض النهر</w:t>
      </w:r>
      <w:r w:rsidR="00B70C9F">
        <w:rPr>
          <w:rFonts w:hint="cs"/>
          <w:sz w:val="34"/>
          <w:szCs w:val="34"/>
          <w:rtl/>
        </w:rPr>
        <w:t>:</w:t>
      </w:r>
      <w:r w:rsidRPr="00B70C9F">
        <w:rPr>
          <w:rFonts w:hint="cs"/>
          <w:sz w:val="34"/>
          <w:szCs w:val="34"/>
          <w:rtl/>
        </w:rPr>
        <w:t xml:space="preserve"> أراد سعته</w:t>
      </w:r>
      <w:r w:rsidR="00B70C9F">
        <w:rPr>
          <w:rFonts w:hint="cs"/>
          <w:sz w:val="34"/>
          <w:szCs w:val="34"/>
          <w:rtl/>
        </w:rPr>
        <w:t>،</w:t>
      </w:r>
      <w:r w:rsidRPr="00B70C9F">
        <w:rPr>
          <w:rFonts w:hint="cs"/>
          <w:sz w:val="34"/>
          <w:szCs w:val="34"/>
          <w:rtl/>
        </w:rPr>
        <w:t xml:space="preserve"> الذي هو خلاف الطول</w:t>
      </w:r>
      <w:r w:rsidR="00B70C9F">
        <w:rPr>
          <w:rFonts w:hint="cs"/>
          <w:sz w:val="34"/>
          <w:szCs w:val="34"/>
          <w:rtl/>
        </w:rPr>
        <w:t>،</w:t>
      </w:r>
      <w:r w:rsidRPr="00B70C9F">
        <w:rPr>
          <w:rFonts w:hint="cs"/>
          <w:sz w:val="34"/>
          <w:szCs w:val="34"/>
          <w:rtl/>
        </w:rPr>
        <w:t xml:space="preserve"> يقال</w:t>
      </w:r>
      <w:r w:rsidR="00B70C9F">
        <w:rPr>
          <w:rFonts w:hint="cs"/>
          <w:sz w:val="34"/>
          <w:szCs w:val="34"/>
          <w:rtl/>
        </w:rPr>
        <w:t>:</w:t>
      </w:r>
      <w:r w:rsidRPr="00B70C9F">
        <w:rPr>
          <w:rFonts w:hint="cs"/>
          <w:sz w:val="34"/>
          <w:szCs w:val="34"/>
          <w:rtl/>
        </w:rPr>
        <w:t xml:space="preserve"> جرى في عُرْض الحديث</w:t>
      </w:r>
      <w:r w:rsidR="00B70C9F">
        <w:rPr>
          <w:rFonts w:hint="cs"/>
          <w:sz w:val="34"/>
          <w:szCs w:val="34"/>
          <w:rtl/>
        </w:rPr>
        <w:t>،</w:t>
      </w:r>
      <w:r w:rsidRPr="00B70C9F">
        <w:rPr>
          <w:rFonts w:hint="cs"/>
          <w:sz w:val="34"/>
          <w:szCs w:val="34"/>
          <w:rtl/>
        </w:rPr>
        <w:t xml:space="preserve"> ودخل في عُرْض الناس</w:t>
      </w:r>
      <w:r w:rsidR="00B70C9F">
        <w:rPr>
          <w:rFonts w:hint="cs"/>
          <w:sz w:val="34"/>
          <w:szCs w:val="34"/>
          <w:rtl/>
        </w:rPr>
        <w:t>،</w:t>
      </w:r>
      <w:r w:rsidRPr="00B70C9F">
        <w:rPr>
          <w:rFonts w:hint="cs"/>
          <w:sz w:val="34"/>
          <w:szCs w:val="34"/>
          <w:rtl/>
        </w:rPr>
        <w:t xml:space="preserve"> أي</w:t>
      </w:r>
      <w:r w:rsidR="00B70C9F">
        <w:rPr>
          <w:rFonts w:hint="cs"/>
          <w:sz w:val="34"/>
          <w:szCs w:val="34"/>
          <w:rtl/>
        </w:rPr>
        <w:t>:</w:t>
      </w:r>
      <w:r w:rsidRPr="00B70C9F">
        <w:rPr>
          <w:rFonts w:hint="cs"/>
          <w:sz w:val="34"/>
          <w:szCs w:val="34"/>
          <w:rtl/>
        </w:rPr>
        <w:t xml:space="preserve"> وسطهم</w:t>
      </w:r>
      <w:r w:rsidR="00B70C9F">
        <w:rPr>
          <w:rFonts w:hint="cs"/>
          <w:sz w:val="34"/>
          <w:szCs w:val="34"/>
          <w:rtl/>
        </w:rPr>
        <w:t>،</w:t>
      </w:r>
      <w:r w:rsidRPr="00B70C9F">
        <w:rPr>
          <w:rFonts w:hint="cs"/>
          <w:sz w:val="34"/>
          <w:szCs w:val="34"/>
          <w:rtl/>
        </w:rPr>
        <w:t xml:space="preserve"> وكلما رأيت في الشعر عن عُرْض فاعلم أنَّه عن جانب</w:t>
      </w:r>
      <w:r w:rsidR="00B70C9F">
        <w:rPr>
          <w:rFonts w:hint="cs"/>
          <w:sz w:val="34"/>
          <w:szCs w:val="34"/>
          <w:rtl/>
        </w:rPr>
        <w:t>؛</w:t>
      </w:r>
      <w:r w:rsidRPr="00B70C9F">
        <w:rPr>
          <w:rFonts w:hint="cs"/>
          <w:sz w:val="34"/>
          <w:szCs w:val="34"/>
          <w:rtl/>
        </w:rPr>
        <w:t xml:space="preserve"> لأنَّ العرب تقول</w:t>
      </w:r>
      <w:r w:rsidR="00B70C9F">
        <w:rPr>
          <w:rFonts w:hint="cs"/>
          <w:sz w:val="34"/>
          <w:szCs w:val="34"/>
          <w:rtl/>
        </w:rPr>
        <w:t>:</w:t>
      </w:r>
      <w:r w:rsidRPr="00B70C9F">
        <w:rPr>
          <w:rFonts w:hint="cs"/>
          <w:sz w:val="34"/>
          <w:szCs w:val="34"/>
          <w:rtl/>
        </w:rPr>
        <w:t xml:space="preserve"> نظرتُ إليه عن عُرْض</w:t>
      </w:r>
      <w:r w:rsidR="00B70C9F">
        <w:rPr>
          <w:rFonts w:hint="cs"/>
          <w:sz w:val="34"/>
          <w:szCs w:val="34"/>
          <w:rtl/>
        </w:rPr>
        <w:t>،</w:t>
      </w:r>
      <w:r w:rsidRPr="00B70C9F">
        <w:rPr>
          <w:rFonts w:hint="cs"/>
          <w:sz w:val="34"/>
          <w:szCs w:val="34"/>
          <w:rtl/>
        </w:rPr>
        <w:t xml:space="preserve"> أي</w:t>
      </w:r>
      <w:r w:rsidR="00B70C9F">
        <w:rPr>
          <w:rFonts w:hint="cs"/>
          <w:sz w:val="34"/>
          <w:szCs w:val="34"/>
          <w:rtl/>
        </w:rPr>
        <w:t>:</w:t>
      </w:r>
      <w:r w:rsidRPr="00B70C9F">
        <w:rPr>
          <w:rFonts w:hint="cs"/>
          <w:sz w:val="34"/>
          <w:szCs w:val="34"/>
          <w:rtl/>
        </w:rPr>
        <w:t xml:space="preserve"> ناحية </w:t>
      </w:r>
    </w:p>
    <w:p w:rsidR="00D07A27" w:rsidRPr="00B70C9F" w:rsidRDefault="00D07A27" w:rsidP="00F22C3C">
      <w:pPr>
        <w:pStyle w:val="a5"/>
        <w:ind w:firstLine="720"/>
        <w:jc w:val="lowKashida"/>
        <w:rPr>
          <w:sz w:val="34"/>
          <w:szCs w:val="34"/>
          <w:rtl/>
        </w:rPr>
      </w:pPr>
      <w:r w:rsidRPr="00B70C9F">
        <w:rPr>
          <w:rFonts w:hint="cs"/>
          <w:sz w:val="34"/>
          <w:szCs w:val="34"/>
          <w:rtl/>
        </w:rPr>
        <w:t>الرابعة</w:t>
      </w:r>
      <w:r w:rsidR="00B70C9F">
        <w:rPr>
          <w:rFonts w:hint="cs"/>
          <w:sz w:val="34"/>
          <w:szCs w:val="34"/>
          <w:rtl/>
        </w:rPr>
        <w:t>:</w:t>
      </w:r>
      <w:r w:rsidRPr="00B70C9F">
        <w:rPr>
          <w:rFonts w:hint="cs"/>
          <w:sz w:val="34"/>
          <w:szCs w:val="34"/>
          <w:rtl/>
        </w:rPr>
        <w:t xml:space="preserve"> </w:t>
      </w:r>
      <w:r w:rsidR="001C7DAF" w:rsidRPr="00B70C9F">
        <w:rPr>
          <w:rFonts w:hint="cs"/>
          <w:sz w:val="34"/>
          <w:szCs w:val="34"/>
          <w:rtl/>
        </w:rPr>
        <w:t xml:space="preserve">العَرَض (بفتح العين والراء) </w:t>
      </w:r>
      <w:r w:rsidRPr="00B70C9F">
        <w:rPr>
          <w:rFonts w:hint="cs"/>
          <w:sz w:val="34"/>
          <w:szCs w:val="34"/>
          <w:rtl/>
        </w:rPr>
        <w:t>والعَرَض من أحداث الدهر</w:t>
      </w:r>
      <w:r w:rsidR="00B70C9F">
        <w:rPr>
          <w:rFonts w:hint="cs"/>
          <w:sz w:val="34"/>
          <w:szCs w:val="34"/>
          <w:rtl/>
        </w:rPr>
        <w:t>،</w:t>
      </w:r>
      <w:r w:rsidRPr="00B70C9F">
        <w:rPr>
          <w:rFonts w:hint="cs"/>
          <w:sz w:val="34"/>
          <w:szCs w:val="34"/>
          <w:rtl/>
        </w:rPr>
        <w:t xml:space="preserve"> كالموت والمرض ونحوه</w:t>
      </w:r>
      <w:r w:rsidR="00B70C9F">
        <w:rPr>
          <w:rFonts w:hint="cs"/>
          <w:sz w:val="34"/>
          <w:szCs w:val="34"/>
          <w:rtl/>
        </w:rPr>
        <w:t>،</w:t>
      </w:r>
      <w:r w:rsidRPr="00B70C9F">
        <w:rPr>
          <w:rFonts w:hint="cs"/>
          <w:sz w:val="34"/>
          <w:szCs w:val="34"/>
          <w:rtl/>
        </w:rPr>
        <w:t xml:space="preserve"> سُمّي عَرَضًا</w:t>
      </w:r>
      <w:r w:rsidR="00B70C9F">
        <w:rPr>
          <w:rFonts w:hint="cs"/>
          <w:sz w:val="34"/>
          <w:szCs w:val="34"/>
          <w:rtl/>
        </w:rPr>
        <w:t>؛</w:t>
      </w:r>
      <w:r w:rsidRPr="00B70C9F">
        <w:rPr>
          <w:rFonts w:hint="cs"/>
          <w:sz w:val="34"/>
          <w:szCs w:val="34"/>
          <w:rtl/>
        </w:rPr>
        <w:t xml:space="preserve"> لأنَّه يعترض</w:t>
      </w:r>
      <w:r w:rsidR="00B70C9F">
        <w:rPr>
          <w:rFonts w:hint="cs"/>
          <w:sz w:val="34"/>
          <w:szCs w:val="34"/>
          <w:rtl/>
        </w:rPr>
        <w:t>،</w:t>
      </w:r>
      <w:r w:rsidRPr="00B70C9F">
        <w:rPr>
          <w:rFonts w:hint="cs"/>
          <w:sz w:val="34"/>
          <w:szCs w:val="34"/>
          <w:rtl/>
        </w:rPr>
        <w:t xml:space="preserve"> أي</w:t>
      </w:r>
      <w:r w:rsidR="00B70C9F">
        <w:rPr>
          <w:rFonts w:hint="cs"/>
          <w:sz w:val="34"/>
          <w:szCs w:val="34"/>
          <w:rtl/>
        </w:rPr>
        <w:t>:</w:t>
      </w:r>
      <w:r w:rsidRPr="00B70C9F">
        <w:rPr>
          <w:rFonts w:hint="cs"/>
          <w:sz w:val="34"/>
          <w:szCs w:val="34"/>
          <w:rtl/>
        </w:rPr>
        <w:t xml:space="preserve"> يأخذه  فيما عَرَض من جسده</w:t>
      </w:r>
      <w:r w:rsidR="00B70C9F">
        <w:rPr>
          <w:rFonts w:hint="cs"/>
          <w:sz w:val="34"/>
          <w:szCs w:val="34"/>
          <w:rtl/>
        </w:rPr>
        <w:t>،</w:t>
      </w:r>
      <w:r w:rsidRPr="00B70C9F">
        <w:rPr>
          <w:rFonts w:hint="cs"/>
          <w:sz w:val="34"/>
          <w:szCs w:val="34"/>
          <w:rtl/>
        </w:rPr>
        <w:t xml:space="preserve"> والعَرَض</w:t>
      </w:r>
      <w:r w:rsidR="00B70C9F">
        <w:rPr>
          <w:rFonts w:hint="cs"/>
          <w:sz w:val="34"/>
          <w:szCs w:val="34"/>
          <w:rtl/>
        </w:rPr>
        <w:t>:</w:t>
      </w:r>
      <w:r w:rsidRPr="00B70C9F">
        <w:rPr>
          <w:rFonts w:hint="cs"/>
          <w:sz w:val="34"/>
          <w:szCs w:val="34"/>
          <w:rtl/>
        </w:rPr>
        <w:t xml:space="preserve"> حطام الدنيا</w:t>
      </w:r>
      <w:r w:rsidR="00B70C9F">
        <w:rPr>
          <w:rFonts w:hint="cs"/>
          <w:sz w:val="34"/>
          <w:szCs w:val="34"/>
          <w:rtl/>
        </w:rPr>
        <w:t>،</w:t>
      </w:r>
      <w:r w:rsidRPr="00B70C9F">
        <w:rPr>
          <w:rFonts w:hint="cs"/>
          <w:sz w:val="34"/>
          <w:szCs w:val="34"/>
          <w:rtl/>
        </w:rPr>
        <w:t xml:space="preserve"> والعَرَض</w:t>
      </w:r>
      <w:r w:rsidR="00B70C9F">
        <w:rPr>
          <w:rFonts w:hint="cs"/>
          <w:sz w:val="34"/>
          <w:szCs w:val="34"/>
          <w:rtl/>
        </w:rPr>
        <w:t>:</w:t>
      </w:r>
      <w:r w:rsidRPr="00B70C9F">
        <w:rPr>
          <w:rFonts w:hint="cs"/>
          <w:sz w:val="34"/>
          <w:szCs w:val="34"/>
          <w:rtl/>
        </w:rPr>
        <w:t xml:space="preserve"> طمع الدنيا قليلاً كان أو كثيرًا</w:t>
      </w:r>
      <w:r w:rsidR="00B70C9F">
        <w:rPr>
          <w:rFonts w:hint="cs"/>
          <w:sz w:val="34"/>
          <w:szCs w:val="34"/>
          <w:rtl/>
        </w:rPr>
        <w:t>،</w:t>
      </w:r>
      <w:r w:rsidRPr="00B70C9F">
        <w:rPr>
          <w:rFonts w:hint="cs"/>
          <w:sz w:val="34"/>
          <w:szCs w:val="34"/>
          <w:rtl/>
        </w:rPr>
        <w:t xml:space="preserve"> وسُمِّي به</w:t>
      </w:r>
      <w:r w:rsidR="00B70C9F">
        <w:rPr>
          <w:rFonts w:hint="cs"/>
          <w:sz w:val="34"/>
          <w:szCs w:val="34"/>
          <w:rtl/>
        </w:rPr>
        <w:t>؛</w:t>
      </w:r>
      <w:r w:rsidRPr="00B70C9F">
        <w:rPr>
          <w:rFonts w:hint="cs"/>
          <w:sz w:val="34"/>
          <w:szCs w:val="34"/>
          <w:rtl/>
        </w:rPr>
        <w:t xml:space="preserve"> لأنَّه يُعرض</w:t>
      </w:r>
      <w:r w:rsidR="00B70C9F">
        <w:rPr>
          <w:rFonts w:hint="cs"/>
          <w:sz w:val="34"/>
          <w:szCs w:val="34"/>
          <w:rtl/>
        </w:rPr>
        <w:t>،</w:t>
      </w:r>
      <w:r w:rsidRPr="00B70C9F">
        <w:rPr>
          <w:rFonts w:hint="cs"/>
          <w:sz w:val="34"/>
          <w:szCs w:val="34"/>
          <w:rtl/>
        </w:rPr>
        <w:t xml:space="preserve"> أي</w:t>
      </w:r>
      <w:r w:rsidR="00B70C9F">
        <w:rPr>
          <w:rFonts w:hint="cs"/>
          <w:sz w:val="34"/>
          <w:szCs w:val="34"/>
          <w:rtl/>
        </w:rPr>
        <w:t>:</w:t>
      </w:r>
      <w:r w:rsidRPr="00B70C9F">
        <w:rPr>
          <w:rFonts w:hint="cs"/>
          <w:sz w:val="34"/>
          <w:szCs w:val="34"/>
          <w:rtl/>
        </w:rPr>
        <w:t xml:space="preserve"> يريك عُرْضه</w:t>
      </w:r>
      <w:r w:rsidR="00B70C9F">
        <w:rPr>
          <w:rFonts w:hint="cs"/>
          <w:sz w:val="34"/>
          <w:szCs w:val="34"/>
          <w:rtl/>
        </w:rPr>
        <w:t>،</w:t>
      </w:r>
      <w:r w:rsidRPr="00B70C9F">
        <w:rPr>
          <w:rFonts w:hint="cs"/>
          <w:sz w:val="34"/>
          <w:szCs w:val="34"/>
          <w:rtl/>
        </w:rPr>
        <w:t xml:space="preserve"> ويقال</w:t>
      </w:r>
      <w:r w:rsidR="00B70C9F">
        <w:rPr>
          <w:rFonts w:hint="cs"/>
          <w:sz w:val="34"/>
          <w:szCs w:val="34"/>
          <w:rtl/>
        </w:rPr>
        <w:t>:</w:t>
      </w:r>
      <w:r w:rsidRPr="00B70C9F">
        <w:rPr>
          <w:rFonts w:hint="cs"/>
          <w:sz w:val="34"/>
          <w:szCs w:val="34"/>
          <w:rtl/>
        </w:rPr>
        <w:t xml:space="preserve"> الدنيا عَرَض حاضر</w:t>
      </w:r>
      <w:r w:rsidR="00B70C9F">
        <w:rPr>
          <w:rFonts w:hint="cs"/>
          <w:sz w:val="34"/>
          <w:szCs w:val="34"/>
          <w:rtl/>
        </w:rPr>
        <w:t>،</w:t>
      </w:r>
      <w:r w:rsidRPr="00B70C9F">
        <w:rPr>
          <w:rFonts w:hint="cs"/>
          <w:sz w:val="34"/>
          <w:szCs w:val="34"/>
          <w:rtl/>
        </w:rPr>
        <w:t xml:space="preserve"> يأخذ منه البَرُّ والفاجر</w:t>
      </w:r>
      <w:r w:rsidR="00B70C9F">
        <w:rPr>
          <w:rFonts w:hint="cs"/>
          <w:sz w:val="34"/>
          <w:szCs w:val="34"/>
          <w:rtl/>
        </w:rPr>
        <w:t>،</w:t>
      </w:r>
      <w:r w:rsidRPr="00B70C9F">
        <w:rPr>
          <w:rFonts w:hint="cs"/>
          <w:sz w:val="34"/>
          <w:szCs w:val="34"/>
          <w:rtl/>
        </w:rPr>
        <w:t xml:space="preserve"> والعَرَض أن يصيب الشيء على غرة</w:t>
      </w:r>
      <w:r w:rsidR="00B70C9F">
        <w:rPr>
          <w:rFonts w:hint="cs"/>
          <w:sz w:val="34"/>
          <w:szCs w:val="34"/>
          <w:rtl/>
        </w:rPr>
        <w:t>،</w:t>
      </w:r>
      <w:r w:rsidRPr="00B70C9F">
        <w:rPr>
          <w:rFonts w:hint="cs"/>
          <w:sz w:val="34"/>
          <w:szCs w:val="34"/>
          <w:rtl/>
        </w:rPr>
        <w:t xml:space="preserve"> ومنه</w:t>
      </w:r>
      <w:r w:rsidR="00B70C9F">
        <w:rPr>
          <w:rFonts w:hint="cs"/>
          <w:sz w:val="34"/>
          <w:szCs w:val="34"/>
          <w:rtl/>
        </w:rPr>
        <w:t>:</w:t>
      </w:r>
      <w:r w:rsidRPr="00B70C9F">
        <w:rPr>
          <w:rFonts w:hint="cs"/>
          <w:sz w:val="34"/>
          <w:szCs w:val="34"/>
          <w:rtl/>
        </w:rPr>
        <w:t xml:space="preserve"> أصابه سهم عَرَض وحجر عَرَض </w:t>
      </w:r>
    </w:p>
    <w:p w:rsidR="00C13DAA" w:rsidRPr="00B70C9F" w:rsidRDefault="00D07A27" w:rsidP="00D07A27">
      <w:pPr>
        <w:ind w:firstLine="720"/>
        <w:jc w:val="both"/>
        <w:rPr>
          <w:rFonts w:cs="Traditional Arabic"/>
          <w:sz w:val="34"/>
          <w:szCs w:val="34"/>
          <w:rtl/>
        </w:rPr>
      </w:pPr>
      <w:r w:rsidRPr="00B70C9F">
        <w:rPr>
          <w:rFonts w:cs="Traditional Arabic" w:hint="cs"/>
          <w:sz w:val="34"/>
          <w:szCs w:val="34"/>
          <w:rtl/>
        </w:rPr>
        <w:t>الخامسة</w:t>
      </w:r>
      <w:r w:rsidR="00B70C9F">
        <w:rPr>
          <w:rFonts w:cs="Traditional Arabic" w:hint="cs"/>
          <w:sz w:val="34"/>
          <w:szCs w:val="34"/>
          <w:rtl/>
        </w:rPr>
        <w:t>:</w:t>
      </w:r>
      <w:r w:rsidRPr="00B70C9F">
        <w:rPr>
          <w:rFonts w:cs="Traditional Arabic" w:hint="cs"/>
          <w:sz w:val="34"/>
          <w:szCs w:val="34"/>
          <w:rtl/>
        </w:rPr>
        <w:t xml:space="preserve"> عرَّض (بفتح العين وتضعيف الراء) والتعريض كلام له وجهان من صدق وكذب أو ظاهر وباطن قال تعالى</w:t>
      </w:r>
      <w:r w:rsidR="00B70C9F">
        <w:rPr>
          <w:rFonts w:cs="Traditional Arabic" w:hint="cs"/>
          <w:sz w:val="34"/>
          <w:szCs w:val="34"/>
          <w:rtl/>
        </w:rPr>
        <w:t>:</w:t>
      </w:r>
      <w:r w:rsidRPr="00B70C9F">
        <w:rPr>
          <w:rFonts w:cs="Traditional Arabic" w:hint="cs"/>
          <w:sz w:val="34"/>
          <w:szCs w:val="34"/>
          <w:rtl/>
        </w:rPr>
        <w:t xml:space="preserve"> (</w:t>
      </w:r>
      <w:r w:rsidRPr="00B70C9F">
        <w:rPr>
          <w:rFonts w:hAnsi="Courier New" w:cs="Traditional Arabic"/>
          <w:sz w:val="34"/>
          <w:szCs w:val="34"/>
          <w:rtl/>
        </w:rPr>
        <w:t>وَلاَ جُنَاحَ عَلَيْكُمْ فِيمَا عَرَّضْتُم بِهِ مِنْ خِطْبَةِ النِّسَاء</w:t>
      </w:r>
      <w:r w:rsidRPr="00B70C9F">
        <w:rPr>
          <w:rFonts w:cs="Traditional Arabic" w:hint="cs"/>
          <w:sz w:val="34"/>
          <w:szCs w:val="34"/>
          <w:rtl/>
        </w:rPr>
        <w:t>){البقرة</w:t>
      </w:r>
      <w:r w:rsidR="00B70C9F">
        <w:rPr>
          <w:rFonts w:cs="Traditional Arabic" w:hint="cs"/>
          <w:sz w:val="34"/>
          <w:szCs w:val="34"/>
          <w:rtl/>
        </w:rPr>
        <w:t>:</w:t>
      </w:r>
      <w:r w:rsidRPr="00B70C9F">
        <w:rPr>
          <w:rFonts w:cs="Traditional Arabic" w:hint="cs"/>
          <w:sz w:val="34"/>
          <w:szCs w:val="34"/>
          <w:rtl/>
        </w:rPr>
        <w:t xml:space="preserve"> 235} قيل هو أن يقول لها</w:t>
      </w:r>
      <w:r w:rsidR="00B70C9F">
        <w:rPr>
          <w:rFonts w:cs="Traditional Arabic" w:hint="cs"/>
          <w:sz w:val="34"/>
          <w:szCs w:val="34"/>
          <w:rtl/>
        </w:rPr>
        <w:t>:</w:t>
      </w:r>
      <w:r w:rsidRPr="00B70C9F">
        <w:rPr>
          <w:rFonts w:cs="Traditional Arabic" w:hint="cs"/>
          <w:sz w:val="34"/>
          <w:szCs w:val="34"/>
          <w:rtl/>
        </w:rPr>
        <w:t xml:space="preserve"> أنتِ جميلة ومرغوب فيك ونحو ذلك </w:t>
      </w:r>
      <w:r w:rsidRPr="00B70C9F">
        <w:rPr>
          <w:rFonts w:cs="Traditional Arabic"/>
          <w:sz w:val="34"/>
          <w:szCs w:val="34"/>
          <w:vertAlign w:val="superscript"/>
          <w:rtl/>
        </w:rPr>
        <w:t>(</w:t>
      </w:r>
      <w:r w:rsidRPr="00B70C9F">
        <w:rPr>
          <w:rFonts w:cs="Traditional Arabic"/>
          <w:sz w:val="34"/>
          <w:szCs w:val="34"/>
          <w:vertAlign w:val="superscript"/>
          <w:rtl/>
        </w:rPr>
        <w:footnoteReference w:id="165"/>
      </w:r>
      <w:r w:rsidRPr="00B70C9F">
        <w:rPr>
          <w:rFonts w:cs="Traditional Arabic"/>
          <w:sz w:val="34"/>
          <w:szCs w:val="34"/>
          <w:vertAlign w:val="superscript"/>
          <w:rtl/>
        </w:rPr>
        <w:t>)</w:t>
      </w:r>
      <w:r w:rsidRPr="00B70C9F">
        <w:rPr>
          <w:rFonts w:cs="Traditional Arabic" w:hint="cs"/>
          <w:sz w:val="34"/>
          <w:szCs w:val="34"/>
          <w:rtl/>
        </w:rPr>
        <w:t xml:space="preserve">  </w:t>
      </w:r>
    </w:p>
    <w:p w:rsidR="00C13DAA" w:rsidRPr="00B70C9F" w:rsidRDefault="00C13DAA" w:rsidP="00C13DAA">
      <w:pPr>
        <w:ind w:firstLine="720"/>
        <w:jc w:val="both"/>
        <w:rPr>
          <w:rFonts w:cs="Traditional Arabic"/>
          <w:sz w:val="34"/>
          <w:szCs w:val="34"/>
          <w:rtl/>
        </w:rPr>
      </w:pPr>
      <w:r w:rsidRPr="00B70C9F">
        <w:rPr>
          <w:rFonts w:cs="Traditional Arabic" w:hint="cs"/>
          <w:sz w:val="34"/>
          <w:szCs w:val="34"/>
          <w:rtl/>
        </w:rPr>
        <w:lastRenderedPageBreak/>
        <w:t>قال العسكري</w:t>
      </w:r>
      <w:r w:rsidR="00B70C9F">
        <w:rPr>
          <w:rFonts w:cs="Traditional Arabic" w:hint="cs"/>
          <w:sz w:val="34"/>
          <w:szCs w:val="34"/>
          <w:rtl/>
        </w:rPr>
        <w:t>:</w:t>
      </w:r>
      <w:r w:rsidRPr="00B70C9F">
        <w:rPr>
          <w:rFonts w:cs="Traditional Arabic" w:hint="cs"/>
          <w:sz w:val="34"/>
          <w:szCs w:val="34"/>
          <w:rtl/>
        </w:rPr>
        <w:t xml:space="preserve"> </w:t>
      </w:r>
      <w:r w:rsidR="00F45DF9" w:rsidRPr="00B70C9F">
        <w:rPr>
          <w:rFonts w:cs="Traditional Arabic" w:hint="cs"/>
          <w:sz w:val="34"/>
          <w:szCs w:val="34"/>
          <w:rtl/>
        </w:rPr>
        <w:t>((</w:t>
      </w:r>
      <w:r w:rsidRPr="00B70C9F">
        <w:rPr>
          <w:rFonts w:cs="Traditional Arabic" w:hint="cs"/>
          <w:sz w:val="34"/>
          <w:szCs w:val="34"/>
          <w:rtl/>
        </w:rPr>
        <w:t>العرض</w:t>
      </w:r>
      <w:r w:rsidR="00B70C9F">
        <w:rPr>
          <w:rFonts w:cs="Traditional Arabic" w:hint="cs"/>
          <w:sz w:val="34"/>
          <w:szCs w:val="34"/>
          <w:rtl/>
        </w:rPr>
        <w:t>:</w:t>
      </w:r>
      <w:r w:rsidRPr="00B70C9F">
        <w:rPr>
          <w:rFonts w:cs="Traditional Arabic" w:hint="cs"/>
          <w:sz w:val="34"/>
          <w:szCs w:val="34"/>
          <w:rtl/>
        </w:rPr>
        <w:t xml:space="preserve"> أصله الظهور</w:t>
      </w:r>
      <w:r w:rsidR="00B70C9F">
        <w:rPr>
          <w:rFonts w:cs="Traditional Arabic" w:hint="cs"/>
          <w:sz w:val="34"/>
          <w:szCs w:val="34"/>
          <w:rtl/>
        </w:rPr>
        <w:t>،</w:t>
      </w:r>
      <w:r w:rsidRPr="00B70C9F">
        <w:rPr>
          <w:rFonts w:cs="Traditional Arabic" w:hint="cs"/>
          <w:sz w:val="34"/>
          <w:szCs w:val="34"/>
          <w:rtl/>
        </w:rPr>
        <w:t xml:space="preserve"> ومنه عرضتُ عليه الشيء</w:t>
      </w:r>
      <w:r w:rsidR="00B70C9F">
        <w:rPr>
          <w:rFonts w:cs="Traditional Arabic" w:hint="cs"/>
          <w:sz w:val="34"/>
          <w:szCs w:val="34"/>
          <w:rtl/>
        </w:rPr>
        <w:t>:</w:t>
      </w:r>
      <w:r w:rsidRPr="00B70C9F">
        <w:rPr>
          <w:rFonts w:cs="Traditional Arabic" w:hint="cs"/>
          <w:sz w:val="34"/>
          <w:szCs w:val="34"/>
          <w:rtl/>
        </w:rPr>
        <w:t xml:space="preserve"> إذا أظهرته</w:t>
      </w:r>
      <w:r w:rsidR="00B70C9F">
        <w:rPr>
          <w:rFonts w:cs="Traditional Arabic" w:hint="cs"/>
          <w:sz w:val="34"/>
          <w:szCs w:val="34"/>
          <w:rtl/>
        </w:rPr>
        <w:t>،</w:t>
      </w:r>
      <w:r w:rsidRPr="00B70C9F">
        <w:rPr>
          <w:rFonts w:cs="Traditional Arabic" w:hint="cs"/>
          <w:sz w:val="34"/>
          <w:szCs w:val="34"/>
          <w:rtl/>
        </w:rPr>
        <w:t xml:space="preserve"> والعرض في القرآن الكريم على خمسة أوجه</w:t>
      </w:r>
      <w:r w:rsidR="00B70C9F">
        <w:rPr>
          <w:rFonts w:cs="Traditional Arabic" w:hint="cs"/>
          <w:sz w:val="34"/>
          <w:szCs w:val="34"/>
          <w:rtl/>
        </w:rPr>
        <w:t>:</w:t>
      </w:r>
      <w:r w:rsidRPr="00B70C9F">
        <w:rPr>
          <w:rFonts w:cs="Traditional Arabic" w:hint="cs"/>
          <w:sz w:val="34"/>
          <w:szCs w:val="34"/>
          <w:rtl/>
        </w:rPr>
        <w:t xml:space="preserve"> </w:t>
      </w:r>
    </w:p>
    <w:p w:rsidR="00370930" w:rsidRPr="00B70C9F" w:rsidRDefault="00C13DAA" w:rsidP="00C13DAA">
      <w:pPr>
        <w:ind w:firstLine="720"/>
        <w:jc w:val="both"/>
        <w:rPr>
          <w:rFonts w:cs="Traditional Arabic"/>
          <w:sz w:val="34"/>
          <w:szCs w:val="34"/>
          <w:rtl/>
        </w:rPr>
      </w:pPr>
      <w:r w:rsidRPr="00B70C9F">
        <w:rPr>
          <w:rFonts w:cs="Traditional Arabic" w:hint="cs"/>
          <w:sz w:val="34"/>
          <w:szCs w:val="34"/>
          <w:rtl/>
        </w:rPr>
        <w:t>الأول</w:t>
      </w:r>
      <w:r w:rsidR="00B70C9F">
        <w:rPr>
          <w:rFonts w:cs="Traditional Arabic" w:hint="cs"/>
          <w:sz w:val="34"/>
          <w:szCs w:val="34"/>
          <w:rtl/>
        </w:rPr>
        <w:t>:</w:t>
      </w:r>
      <w:r w:rsidRPr="00B70C9F">
        <w:rPr>
          <w:rFonts w:cs="Traditional Arabic" w:hint="cs"/>
          <w:sz w:val="34"/>
          <w:szCs w:val="34"/>
          <w:rtl/>
        </w:rPr>
        <w:t xml:space="preserve"> بمعنى الكثرة</w:t>
      </w:r>
      <w:r w:rsidR="00B70C9F">
        <w:rPr>
          <w:rFonts w:cs="Traditional Arabic" w:hint="cs"/>
          <w:sz w:val="34"/>
          <w:szCs w:val="34"/>
          <w:rtl/>
        </w:rPr>
        <w:t>،</w:t>
      </w:r>
      <w:r w:rsidRPr="00B70C9F">
        <w:rPr>
          <w:rFonts w:cs="Traditional Arabic" w:hint="cs"/>
          <w:sz w:val="34"/>
          <w:szCs w:val="34"/>
          <w:rtl/>
        </w:rPr>
        <w:t xml:space="preserve"> قال تعالى</w:t>
      </w:r>
      <w:r w:rsidR="00B70C9F">
        <w:rPr>
          <w:rFonts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sz w:val="34"/>
          <w:szCs w:val="34"/>
          <w:rtl/>
        </w:rPr>
        <w:t>وَإِذَا مَسَّهُ الشَّرُّ فَذُو دُعَاء عَرِيضٍ</w:t>
      </w:r>
      <w:r w:rsidRPr="00B70C9F">
        <w:rPr>
          <w:rFonts w:cs="Traditional Arabic" w:hint="cs"/>
          <w:sz w:val="34"/>
          <w:szCs w:val="34"/>
          <w:rtl/>
        </w:rPr>
        <w:t>){</w:t>
      </w:r>
      <w:r w:rsidR="001C7DAF" w:rsidRPr="00B70C9F">
        <w:rPr>
          <w:rFonts w:cs="Traditional Arabic" w:hint="cs"/>
          <w:sz w:val="34"/>
          <w:szCs w:val="34"/>
          <w:rtl/>
        </w:rPr>
        <w:t>فصلت</w:t>
      </w:r>
      <w:r w:rsidR="00B70C9F">
        <w:rPr>
          <w:rFonts w:cs="Traditional Arabic" w:hint="cs"/>
          <w:sz w:val="34"/>
          <w:szCs w:val="34"/>
          <w:rtl/>
        </w:rPr>
        <w:t>:</w:t>
      </w:r>
      <w:r w:rsidR="001C7DAF" w:rsidRPr="00B70C9F">
        <w:rPr>
          <w:rFonts w:cs="Traditional Arabic" w:hint="cs"/>
          <w:sz w:val="34"/>
          <w:szCs w:val="34"/>
          <w:rtl/>
        </w:rPr>
        <w:t xml:space="preserve"> 51} أي كثير</w:t>
      </w:r>
      <w:r w:rsidR="00B70C9F">
        <w:rPr>
          <w:rFonts w:cs="Traditional Arabic" w:hint="cs"/>
          <w:sz w:val="34"/>
          <w:szCs w:val="34"/>
          <w:rtl/>
        </w:rPr>
        <w:t>،</w:t>
      </w:r>
      <w:r w:rsidR="00370930" w:rsidRPr="00B70C9F">
        <w:rPr>
          <w:rFonts w:cs="Traditional Arabic" w:hint="cs"/>
          <w:sz w:val="34"/>
          <w:szCs w:val="34"/>
          <w:rtl/>
        </w:rPr>
        <w:t xml:space="preserve"> ولم يقل</w:t>
      </w:r>
      <w:r w:rsidR="00B70C9F">
        <w:rPr>
          <w:rFonts w:cs="Traditional Arabic" w:hint="cs"/>
          <w:sz w:val="34"/>
          <w:szCs w:val="34"/>
          <w:rtl/>
        </w:rPr>
        <w:t>:</w:t>
      </w:r>
      <w:r w:rsidR="00370930" w:rsidRPr="00B70C9F">
        <w:rPr>
          <w:rFonts w:cs="Traditional Arabic" w:hint="cs"/>
          <w:sz w:val="34"/>
          <w:szCs w:val="34"/>
          <w:rtl/>
        </w:rPr>
        <w:t xml:space="preserve"> طويل</w:t>
      </w:r>
      <w:r w:rsidR="00B70C9F">
        <w:rPr>
          <w:rFonts w:cs="Traditional Arabic" w:hint="cs"/>
          <w:sz w:val="34"/>
          <w:szCs w:val="34"/>
          <w:rtl/>
        </w:rPr>
        <w:t>،</w:t>
      </w:r>
      <w:r w:rsidR="00370930" w:rsidRPr="00B70C9F">
        <w:rPr>
          <w:rFonts w:cs="Traditional Arabic" w:hint="cs"/>
          <w:sz w:val="34"/>
          <w:szCs w:val="34"/>
          <w:rtl/>
        </w:rPr>
        <w:t xml:space="preserve"> لأنَّ العرض أدل على الطول والتمام</w:t>
      </w:r>
      <w:r w:rsidR="00B70C9F">
        <w:rPr>
          <w:rFonts w:cs="Traditional Arabic" w:hint="cs"/>
          <w:sz w:val="34"/>
          <w:szCs w:val="34"/>
          <w:rtl/>
        </w:rPr>
        <w:t>.</w:t>
      </w:r>
    </w:p>
    <w:p w:rsidR="00370930" w:rsidRPr="00B70C9F" w:rsidRDefault="00370930" w:rsidP="00C13DAA">
      <w:pPr>
        <w:ind w:firstLine="720"/>
        <w:jc w:val="both"/>
        <w:rPr>
          <w:rFonts w:ascii="Courier New" w:hAnsi="Courier New" w:cs="Traditional Arabic"/>
          <w:sz w:val="34"/>
          <w:szCs w:val="34"/>
          <w:rtl/>
        </w:rPr>
      </w:pPr>
      <w:r w:rsidRPr="00B70C9F">
        <w:rPr>
          <w:rFonts w:cs="Traditional Arabic" w:hint="cs"/>
          <w:sz w:val="34"/>
          <w:szCs w:val="34"/>
          <w:rtl/>
        </w:rPr>
        <w:t>الثاني</w:t>
      </w:r>
      <w:r w:rsidR="00B70C9F">
        <w:rPr>
          <w:rFonts w:cs="Traditional Arabic" w:hint="cs"/>
          <w:sz w:val="34"/>
          <w:szCs w:val="34"/>
          <w:rtl/>
        </w:rPr>
        <w:t>:</w:t>
      </w:r>
      <w:r w:rsidRPr="00B70C9F">
        <w:rPr>
          <w:rFonts w:cs="Traditional Arabic" w:hint="cs"/>
          <w:sz w:val="34"/>
          <w:szCs w:val="34"/>
          <w:rtl/>
        </w:rPr>
        <w:t xml:space="preserve"> التهيئة</w:t>
      </w:r>
      <w:r w:rsidR="00B70C9F">
        <w:rPr>
          <w:rFonts w:cs="Traditional Arabic" w:hint="cs"/>
          <w:sz w:val="34"/>
          <w:szCs w:val="34"/>
          <w:rtl/>
        </w:rPr>
        <w:t>،</w:t>
      </w:r>
      <w:r w:rsidRPr="00B70C9F">
        <w:rPr>
          <w:rFonts w:cs="Traditional Arabic" w:hint="cs"/>
          <w:sz w:val="34"/>
          <w:szCs w:val="34"/>
          <w:rtl/>
        </w:rPr>
        <w:t xml:space="preserve"> قال تعالى</w:t>
      </w:r>
      <w:r w:rsidR="00B70C9F">
        <w:rPr>
          <w:rFonts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sz w:val="34"/>
          <w:szCs w:val="34"/>
          <w:rtl/>
        </w:rPr>
        <w:t>وَعَرَضْنَا جَهَنَّمَ يَوْمَئِذٍ لِّلْكَافِرِينَ عَرْضًا</w:t>
      </w:r>
      <w:r w:rsidRPr="00B70C9F">
        <w:rPr>
          <w:rFonts w:ascii="Courier New" w:hAnsi="Courier New" w:cs="Traditional Arabic" w:hint="cs"/>
          <w:sz w:val="34"/>
          <w:szCs w:val="34"/>
          <w:rtl/>
        </w:rPr>
        <w:t>){الكهف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100}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فهيأناها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ويجوز أن يكون المراد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إنَّا أظهرناها لهم </w:t>
      </w:r>
    </w:p>
    <w:p w:rsidR="00482FDB" w:rsidRPr="00B70C9F" w:rsidRDefault="00370930" w:rsidP="00C13DAA">
      <w:pPr>
        <w:ind w:firstLine="720"/>
        <w:jc w:val="both"/>
        <w:rPr>
          <w:rFonts w:cs="Traditional Arabic"/>
          <w:sz w:val="34"/>
          <w:szCs w:val="34"/>
          <w:rtl/>
        </w:rPr>
      </w:pPr>
      <w:r w:rsidRPr="00B70C9F">
        <w:rPr>
          <w:rFonts w:ascii="Courier New" w:hAnsi="Courier New" w:cs="Traditional Arabic" w:hint="cs"/>
          <w:sz w:val="34"/>
          <w:szCs w:val="34"/>
          <w:rtl/>
        </w:rPr>
        <w:t>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بمعنى الجمع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الله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482FDB" w:rsidRPr="00B70C9F">
        <w:rPr>
          <w:rFonts w:ascii="Courier New" w:hAnsi="Courier New" w:cs="Traditional Arabic"/>
          <w:sz w:val="34"/>
          <w:szCs w:val="34"/>
          <w:rtl/>
        </w:rPr>
        <w:t>وَعُرِضُوا عَلَى رَبِّكَ صَفًّا</w:t>
      </w:r>
      <w:r w:rsidR="00482FDB" w:rsidRPr="00B70C9F">
        <w:rPr>
          <w:rFonts w:cs="Traditional Arabic" w:hint="cs"/>
          <w:sz w:val="34"/>
          <w:szCs w:val="34"/>
          <w:rtl/>
        </w:rPr>
        <w:t>){الكهف</w:t>
      </w:r>
      <w:r w:rsidR="00B70C9F">
        <w:rPr>
          <w:rFonts w:cs="Traditional Arabic" w:hint="cs"/>
          <w:sz w:val="34"/>
          <w:szCs w:val="34"/>
          <w:rtl/>
        </w:rPr>
        <w:t>:</w:t>
      </w:r>
      <w:r w:rsidR="00482FDB" w:rsidRPr="00B70C9F">
        <w:rPr>
          <w:rFonts w:cs="Traditional Arabic" w:hint="cs"/>
          <w:sz w:val="34"/>
          <w:szCs w:val="34"/>
          <w:rtl/>
        </w:rPr>
        <w:t xml:space="preserve"> 48} أي</w:t>
      </w:r>
      <w:r w:rsidR="00B70C9F">
        <w:rPr>
          <w:rFonts w:cs="Traditional Arabic" w:hint="cs"/>
          <w:sz w:val="34"/>
          <w:szCs w:val="34"/>
          <w:rtl/>
        </w:rPr>
        <w:t>:</w:t>
      </w:r>
      <w:r w:rsidR="00482FDB" w:rsidRPr="00B70C9F">
        <w:rPr>
          <w:rFonts w:cs="Traditional Arabic" w:hint="cs"/>
          <w:sz w:val="34"/>
          <w:szCs w:val="34"/>
          <w:rtl/>
        </w:rPr>
        <w:t xml:space="preserve"> جمعوا للحساب بحيث أمر الله</w:t>
      </w:r>
      <w:r w:rsidR="00B70C9F">
        <w:rPr>
          <w:rFonts w:cs="Traditional Arabic" w:hint="cs"/>
          <w:sz w:val="34"/>
          <w:szCs w:val="34"/>
          <w:rtl/>
        </w:rPr>
        <w:t>،</w:t>
      </w:r>
      <w:r w:rsidR="00482FDB" w:rsidRPr="00B70C9F">
        <w:rPr>
          <w:rFonts w:cs="Traditional Arabic" w:hint="cs"/>
          <w:sz w:val="34"/>
          <w:szCs w:val="34"/>
          <w:rtl/>
        </w:rPr>
        <w:t xml:space="preserve"> وقيل معناه</w:t>
      </w:r>
      <w:r w:rsidR="00B70C9F">
        <w:rPr>
          <w:rFonts w:cs="Traditional Arabic" w:hint="cs"/>
          <w:sz w:val="34"/>
          <w:szCs w:val="34"/>
          <w:rtl/>
        </w:rPr>
        <w:t>:</w:t>
      </w:r>
      <w:r w:rsidR="00482FDB" w:rsidRPr="00B70C9F">
        <w:rPr>
          <w:rFonts w:cs="Traditional Arabic" w:hint="cs"/>
          <w:sz w:val="34"/>
          <w:szCs w:val="34"/>
          <w:rtl/>
        </w:rPr>
        <w:t xml:space="preserve"> أنَّهم ظاهرون لله يرى أحدهم كما يرى جماعتهم</w:t>
      </w:r>
      <w:r w:rsidR="00B70C9F">
        <w:rPr>
          <w:rFonts w:cs="Traditional Arabic" w:hint="cs"/>
          <w:sz w:val="34"/>
          <w:szCs w:val="34"/>
          <w:rtl/>
        </w:rPr>
        <w:t>،</w:t>
      </w:r>
      <w:r w:rsidR="00482FDB" w:rsidRPr="00B70C9F">
        <w:rPr>
          <w:rFonts w:cs="Traditional Arabic" w:hint="cs"/>
          <w:sz w:val="34"/>
          <w:szCs w:val="34"/>
          <w:rtl/>
        </w:rPr>
        <w:t xml:space="preserve"> وأصل العرض الظهور على ما ذكرنا</w:t>
      </w:r>
      <w:r w:rsidR="00B70C9F">
        <w:rPr>
          <w:rFonts w:cs="Traditional Arabic" w:hint="cs"/>
          <w:sz w:val="34"/>
          <w:szCs w:val="34"/>
          <w:rtl/>
        </w:rPr>
        <w:t>،</w:t>
      </w:r>
      <w:r w:rsidR="00482FDB" w:rsidRPr="00B70C9F">
        <w:rPr>
          <w:rFonts w:cs="Traditional Arabic" w:hint="cs"/>
          <w:sz w:val="34"/>
          <w:szCs w:val="34"/>
          <w:rtl/>
        </w:rPr>
        <w:t xml:space="preserve"> وليس المعنى أنَّهم كانوا مستورين عن الله فظهروا له</w:t>
      </w:r>
      <w:r w:rsidR="00B70C9F">
        <w:rPr>
          <w:rFonts w:cs="Traditional Arabic" w:hint="cs"/>
          <w:sz w:val="34"/>
          <w:szCs w:val="34"/>
          <w:rtl/>
        </w:rPr>
        <w:t>،</w:t>
      </w:r>
      <w:r w:rsidR="00482FDB" w:rsidRPr="00B70C9F">
        <w:rPr>
          <w:rFonts w:cs="Traditional Arabic" w:hint="cs"/>
          <w:sz w:val="34"/>
          <w:szCs w:val="34"/>
          <w:rtl/>
        </w:rPr>
        <w:t xml:space="preserve"> ولك</w:t>
      </w:r>
      <w:r w:rsidR="004A311B" w:rsidRPr="00B70C9F">
        <w:rPr>
          <w:rFonts w:cs="Traditional Arabic" w:hint="cs"/>
          <w:sz w:val="34"/>
          <w:szCs w:val="34"/>
          <w:rtl/>
        </w:rPr>
        <w:t>ن</w:t>
      </w:r>
      <w:r w:rsidR="00482FDB" w:rsidRPr="00B70C9F">
        <w:rPr>
          <w:rFonts w:cs="Traditional Arabic" w:hint="cs"/>
          <w:sz w:val="34"/>
          <w:szCs w:val="34"/>
          <w:rtl/>
        </w:rPr>
        <w:t xml:space="preserve"> المعنى أنَّهم ظهروا من قبورهم لأمر الله</w:t>
      </w:r>
      <w:r w:rsidR="00B70C9F">
        <w:rPr>
          <w:rFonts w:cs="Traditional Arabic" w:hint="cs"/>
          <w:sz w:val="34"/>
          <w:szCs w:val="34"/>
          <w:rtl/>
        </w:rPr>
        <w:t>،</w:t>
      </w:r>
      <w:r w:rsidR="00482FDB" w:rsidRPr="00B70C9F">
        <w:rPr>
          <w:rFonts w:cs="Traditional Arabic" w:hint="cs"/>
          <w:sz w:val="34"/>
          <w:szCs w:val="34"/>
          <w:rtl/>
        </w:rPr>
        <w:t xml:space="preserve"> فعبَّر عن هذا المعنى بلفظ العرض عليه لما في ذلك من التفخيم لشأن الحساب</w:t>
      </w:r>
      <w:r w:rsidR="00B70C9F">
        <w:rPr>
          <w:rFonts w:cs="Traditional Arabic" w:hint="cs"/>
          <w:sz w:val="34"/>
          <w:szCs w:val="34"/>
          <w:rtl/>
        </w:rPr>
        <w:t>،</w:t>
      </w:r>
      <w:r w:rsidR="00482FDB" w:rsidRPr="00B70C9F">
        <w:rPr>
          <w:rFonts w:cs="Traditional Arabic" w:hint="cs"/>
          <w:sz w:val="34"/>
          <w:szCs w:val="34"/>
          <w:rtl/>
        </w:rPr>
        <w:t xml:space="preserve"> والوقوف في مواقفه</w:t>
      </w:r>
      <w:r w:rsidR="00B70C9F">
        <w:rPr>
          <w:rFonts w:cs="Traditional Arabic" w:hint="cs"/>
          <w:sz w:val="34"/>
          <w:szCs w:val="34"/>
          <w:rtl/>
        </w:rPr>
        <w:t>،</w:t>
      </w:r>
      <w:r w:rsidR="00482FDB" w:rsidRPr="00B70C9F">
        <w:rPr>
          <w:rFonts w:cs="Traditional Arabic" w:hint="cs"/>
          <w:sz w:val="34"/>
          <w:szCs w:val="34"/>
          <w:rtl/>
        </w:rPr>
        <w:t xml:space="preserve"> وهو من قول الناس</w:t>
      </w:r>
      <w:r w:rsidR="00B70C9F">
        <w:rPr>
          <w:rFonts w:cs="Traditional Arabic" w:hint="cs"/>
          <w:sz w:val="34"/>
          <w:szCs w:val="34"/>
          <w:rtl/>
        </w:rPr>
        <w:t>:</w:t>
      </w:r>
      <w:r w:rsidR="00482FDB" w:rsidRPr="00B70C9F">
        <w:rPr>
          <w:rFonts w:cs="Traditional Arabic" w:hint="cs"/>
          <w:sz w:val="34"/>
          <w:szCs w:val="34"/>
          <w:rtl/>
        </w:rPr>
        <w:t xml:space="preserve"> عرض فلان على الأمير</w:t>
      </w:r>
      <w:r w:rsidR="00B70C9F">
        <w:rPr>
          <w:rFonts w:cs="Traditional Arabic" w:hint="cs"/>
          <w:sz w:val="34"/>
          <w:szCs w:val="34"/>
          <w:rtl/>
        </w:rPr>
        <w:t>.</w:t>
      </w:r>
    </w:p>
    <w:p w:rsidR="00036C74" w:rsidRPr="00B70C9F" w:rsidRDefault="00482FDB" w:rsidP="00C13DAA">
      <w:pPr>
        <w:ind w:firstLine="720"/>
        <w:jc w:val="both"/>
        <w:rPr>
          <w:rFonts w:ascii="Courier New" w:hAnsi="Courier New" w:cs="Traditional Arabic"/>
          <w:sz w:val="34"/>
          <w:szCs w:val="34"/>
          <w:rtl/>
        </w:rPr>
      </w:pPr>
      <w:r w:rsidRPr="00B70C9F">
        <w:rPr>
          <w:rFonts w:cs="Traditional Arabic" w:hint="cs"/>
          <w:sz w:val="34"/>
          <w:szCs w:val="34"/>
          <w:rtl/>
        </w:rPr>
        <w:t>الرابع</w:t>
      </w:r>
      <w:r w:rsidR="00B70C9F">
        <w:rPr>
          <w:rFonts w:cs="Traditional Arabic" w:hint="cs"/>
          <w:sz w:val="34"/>
          <w:szCs w:val="34"/>
          <w:rtl/>
        </w:rPr>
        <w:t>،</w:t>
      </w:r>
      <w:r w:rsidRPr="00B70C9F">
        <w:rPr>
          <w:rFonts w:cs="Traditional Arabic" w:hint="cs"/>
          <w:sz w:val="34"/>
          <w:szCs w:val="34"/>
          <w:rtl/>
        </w:rPr>
        <w:t xml:space="preserve"> قوله تعالى</w:t>
      </w:r>
      <w:r w:rsidR="00B70C9F">
        <w:rPr>
          <w:rFonts w:cs="Traditional Arabic" w:hint="cs"/>
          <w:sz w:val="34"/>
          <w:szCs w:val="34"/>
          <w:rtl/>
        </w:rPr>
        <w:t>:</w:t>
      </w:r>
      <w:r w:rsidRPr="00B70C9F">
        <w:rPr>
          <w:rFonts w:cs="Traditional Arabic" w:hint="cs"/>
          <w:sz w:val="34"/>
          <w:szCs w:val="34"/>
          <w:rtl/>
        </w:rPr>
        <w:t xml:space="preserve"> (</w:t>
      </w:r>
      <w:r w:rsidR="00036C74" w:rsidRPr="00B70C9F">
        <w:rPr>
          <w:rFonts w:ascii="Courier New" w:hAnsi="Courier New" w:cs="Traditional Arabic"/>
          <w:sz w:val="34"/>
          <w:szCs w:val="34"/>
          <w:rtl/>
        </w:rPr>
        <w:t>إِنَّا عَرَضْنَا الأمَانَةَ عَلَى السَّمَاوَاتِ وَالأرْضِ وَالْجِبَالِ فَأَبَيْنَ أَن يَحْمِلْنَهَا وَأَشْفَقْنَ مِنْهَا</w:t>
      </w:r>
      <w:r w:rsidR="00036C74" w:rsidRPr="00B70C9F">
        <w:rPr>
          <w:rFonts w:ascii="Courier New" w:hAnsi="Courier New" w:cs="Traditional Arabic" w:hint="cs"/>
          <w:sz w:val="34"/>
          <w:szCs w:val="34"/>
          <w:rtl/>
        </w:rPr>
        <w:t>){الأحزاب</w:t>
      </w:r>
      <w:r w:rsidR="00B70C9F">
        <w:rPr>
          <w:rFonts w:ascii="Courier New" w:hAnsi="Courier New" w:cs="Traditional Arabic" w:hint="cs"/>
          <w:sz w:val="34"/>
          <w:szCs w:val="34"/>
          <w:rtl/>
        </w:rPr>
        <w:t>:</w:t>
      </w:r>
      <w:r w:rsidR="00036C74" w:rsidRPr="00B70C9F">
        <w:rPr>
          <w:rFonts w:ascii="Courier New" w:hAnsi="Courier New" w:cs="Traditional Arabic" w:hint="cs"/>
          <w:sz w:val="34"/>
          <w:szCs w:val="34"/>
          <w:rtl/>
        </w:rPr>
        <w:t xml:space="preserve"> 72} وهو لفظ مجاز والكلام فيه كثير</w:t>
      </w:r>
      <w:r w:rsidR="00B70C9F">
        <w:rPr>
          <w:rFonts w:ascii="Courier New" w:hAnsi="Courier New" w:cs="Traditional Arabic" w:hint="cs"/>
          <w:sz w:val="34"/>
          <w:szCs w:val="34"/>
          <w:rtl/>
        </w:rPr>
        <w:t>.</w:t>
      </w:r>
    </w:p>
    <w:p w:rsidR="0095509D" w:rsidRPr="00B70C9F" w:rsidRDefault="00036C74" w:rsidP="00C13DAA">
      <w:pPr>
        <w:ind w:firstLine="720"/>
        <w:jc w:val="both"/>
        <w:rPr>
          <w:rFonts w:cs="Traditional Arabic"/>
          <w:sz w:val="34"/>
          <w:szCs w:val="34"/>
          <w:rtl/>
        </w:rPr>
      </w:pPr>
      <w:r w:rsidRPr="00B70C9F">
        <w:rPr>
          <w:rFonts w:ascii="Courier New" w:hAnsi="Courier New" w:cs="Traditional Arabic" w:hint="cs"/>
          <w:sz w:val="34"/>
          <w:szCs w:val="34"/>
          <w:rtl/>
        </w:rPr>
        <w:t>الخامس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السعة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وَجَنَّةٍ عَرْضُهَا كَعَرْضِ السَّمَاء وَالأرْضِ</w:t>
      </w:r>
      <w:r w:rsidRPr="00B70C9F">
        <w:rPr>
          <w:rFonts w:cs="Traditional Arabic" w:hint="cs"/>
          <w:sz w:val="34"/>
          <w:szCs w:val="34"/>
          <w:rtl/>
        </w:rPr>
        <w:t>){الحديد</w:t>
      </w:r>
      <w:r w:rsidR="00B70C9F">
        <w:rPr>
          <w:rFonts w:cs="Traditional Arabic" w:hint="cs"/>
          <w:sz w:val="34"/>
          <w:szCs w:val="34"/>
          <w:rtl/>
        </w:rPr>
        <w:t>:</w:t>
      </w:r>
      <w:r w:rsidRPr="00B70C9F">
        <w:rPr>
          <w:rFonts w:cs="Traditional Arabic" w:hint="cs"/>
          <w:sz w:val="34"/>
          <w:szCs w:val="34"/>
          <w:rtl/>
        </w:rPr>
        <w:t xml:space="preserve"> 21} أي</w:t>
      </w:r>
      <w:r w:rsidR="00B70C9F">
        <w:rPr>
          <w:rFonts w:cs="Traditional Arabic" w:hint="cs"/>
          <w:sz w:val="34"/>
          <w:szCs w:val="34"/>
          <w:rtl/>
        </w:rPr>
        <w:t>:</w:t>
      </w:r>
      <w:r w:rsidRPr="00B70C9F">
        <w:rPr>
          <w:rFonts w:cs="Traditional Arabic" w:hint="cs"/>
          <w:sz w:val="34"/>
          <w:szCs w:val="34"/>
          <w:rtl/>
        </w:rPr>
        <w:t xml:space="preserve"> سعتها كسعتها))</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166"/>
      </w:r>
      <w:r w:rsidRPr="00B70C9F">
        <w:rPr>
          <w:rFonts w:cs="Traditional Arabic"/>
          <w:sz w:val="34"/>
          <w:szCs w:val="34"/>
          <w:vertAlign w:val="superscript"/>
          <w:rtl/>
        </w:rPr>
        <w:t>)</w:t>
      </w:r>
      <w:r w:rsidRPr="00B70C9F">
        <w:rPr>
          <w:rFonts w:cs="Traditional Arabic" w:hint="cs"/>
          <w:sz w:val="34"/>
          <w:szCs w:val="34"/>
          <w:rtl/>
        </w:rPr>
        <w:t xml:space="preserve"> </w:t>
      </w:r>
    </w:p>
    <w:p w:rsidR="0095509D" w:rsidRPr="00B70C9F" w:rsidRDefault="0095509D" w:rsidP="00C13DAA">
      <w:pPr>
        <w:ind w:firstLine="720"/>
        <w:jc w:val="both"/>
        <w:rPr>
          <w:rFonts w:cs="Traditional Arabic"/>
          <w:sz w:val="34"/>
          <w:szCs w:val="34"/>
          <w:rtl/>
        </w:rPr>
      </w:pPr>
      <w:r w:rsidRPr="00B70C9F">
        <w:rPr>
          <w:rFonts w:cs="Traditional Arabic" w:hint="cs"/>
          <w:sz w:val="34"/>
          <w:szCs w:val="34"/>
          <w:rtl/>
        </w:rPr>
        <w:lastRenderedPageBreak/>
        <w:t xml:space="preserve">وذكر </w:t>
      </w:r>
      <w:proofErr w:type="spellStart"/>
      <w:r w:rsidRPr="00B70C9F">
        <w:rPr>
          <w:rFonts w:cs="Traditional Arabic" w:hint="cs"/>
          <w:sz w:val="34"/>
          <w:szCs w:val="34"/>
          <w:rtl/>
        </w:rPr>
        <w:t>الدامغاني</w:t>
      </w:r>
      <w:proofErr w:type="spellEnd"/>
      <w:r w:rsidRPr="00B70C9F">
        <w:rPr>
          <w:rFonts w:cs="Traditional Arabic" w:hint="cs"/>
          <w:sz w:val="34"/>
          <w:szCs w:val="34"/>
          <w:rtl/>
        </w:rPr>
        <w:t xml:space="preserve"> هذه الأوجه نفسها بشواهدها إلاَّ أنَّه جعل شاهد الوجه الثاني بمعنى الكشف لا بمعنى التهيئة</w:t>
      </w:r>
      <w:r w:rsidR="00B70C9F">
        <w:rPr>
          <w:rFonts w:cs="Traditional Arabic" w:hint="cs"/>
          <w:sz w:val="34"/>
          <w:szCs w:val="34"/>
          <w:rtl/>
        </w:rPr>
        <w:t>،</w:t>
      </w:r>
      <w:r w:rsidRPr="00B70C9F">
        <w:rPr>
          <w:rFonts w:cs="Traditional Arabic" w:hint="cs"/>
          <w:sz w:val="34"/>
          <w:szCs w:val="34"/>
          <w:rtl/>
        </w:rPr>
        <w:t xml:space="preserve">  وجعل شاهد الوجه الثالث بمعنى السوق لا بمعنى الجمع</w:t>
      </w:r>
      <w:r w:rsidR="00B70C9F">
        <w:rPr>
          <w:rFonts w:cs="Traditional Arabic" w:hint="cs"/>
          <w:sz w:val="34"/>
          <w:szCs w:val="34"/>
          <w:rtl/>
        </w:rPr>
        <w:t>،</w:t>
      </w:r>
      <w:r w:rsidRPr="00B70C9F">
        <w:rPr>
          <w:rFonts w:cs="Traditional Arabic" w:hint="cs"/>
          <w:sz w:val="34"/>
          <w:szCs w:val="34"/>
          <w:rtl/>
        </w:rPr>
        <w:t xml:space="preserve"> </w:t>
      </w:r>
      <w:r w:rsidR="00E12CD0" w:rsidRPr="00B70C9F">
        <w:rPr>
          <w:rFonts w:cs="Traditional Arabic" w:hint="cs"/>
          <w:sz w:val="34"/>
          <w:szCs w:val="34"/>
          <w:rtl/>
        </w:rPr>
        <w:t>وجعل شاهد الوجه الرابع بمعنى</w:t>
      </w:r>
      <w:r w:rsidR="00B70C9F">
        <w:rPr>
          <w:rFonts w:cs="Traditional Arabic" w:hint="cs"/>
          <w:sz w:val="34"/>
          <w:szCs w:val="34"/>
          <w:rtl/>
        </w:rPr>
        <w:t>:</w:t>
      </w:r>
      <w:r w:rsidR="00E12CD0" w:rsidRPr="00B70C9F">
        <w:rPr>
          <w:rFonts w:cs="Traditional Arabic" w:hint="cs"/>
          <w:sz w:val="34"/>
          <w:szCs w:val="34"/>
          <w:rtl/>
        </w:rPr>
        <w:t xml:space="preserve"> أظهرنا </w:t>
      </w:r>
      <w:r w:rsidRPr="00B70C9F">
        <w:rPr>
          <w:rFonts w:cs="Traditional Arabic" w:hint="cs"/>
          <w:sz w:val="34"/>
          <w:szCs w:val="34"/>
          <w:rtl/>
        </w:rPr>
        <w:t>وأضاف</w:t>
      </w:r>
      <w:r w:rsidR="00B70C9F">
        <w:rPr>
          <w:rFonts w:cs="Traditional Arabic" w:hint="cs"/>
          <w:sz w:val="34"/>
          <w:szCs w:val="34"/>
          <w:rtl/>
        </w:rPr>
        <w:t>:</w:t>
      </w:r>
      <w:r w:rsidRPr="00B70C9F">
        <w:rPr>
          <w:rFonts w:cs="Traditional Arabic" w:hint="cs"/>
          <w:sz w:val="34"/>
          <w:szCs w:val="34"/>
          <w:rtl/>
        </w:rPr>
        <w:t xml:space="preserve"> </w:t>
      </w:r>
    </w:p>
    <w:p w:rsidR="00396CAD" w:rsidRPr="00B70C9F" w:rsidRDefault="0095509D" w:rsidP="00396CAD">
      <w:pPr>
        <w:ind w:firstLine="720"/>
        <w:jc w:val="both"/>
        <w:rPr>
          <w:rFonts w:cs="Traditional Arabic"/>
          <w:sz w:val="34"/>
          <w:szCs w:val="34"/>
          <w:rtl/>
        </w:rPr>
      </w:pPr>
      <w:r w:rsidRPr="00B70C9F">
        <w:rPr>
          <w:rFonts w:cs="Traditional Arabic" w:hint="cs"/>
          <w:sz w:val="34"/>
          <w:szCs w:val="34"/>
          <w:rtl/>
        </w:rPr>
        <w:t>السادس</w:t>
      </w:r>
      <w:r w:rsidR="00B70C9F">
        <w:rPr>
          <w:rFonts w:cs="Traditional Arabic" w:hint="cs"/>
          <w:sz w:val="34"/>
          <w:szCs w:val="34"/>
          <w:rtl/>
        </w:rPr>
        <w:t>:</w:t>
      </w:r>
      <w:r w:rsidRPr="00B70C9F">
        <w:rPr>
          <w:rFonts w:cs="Traditional Arabic" w:hint="cs"/>
          <w:sz w:val="34"/>
          <w:szCs w:val="34"/>
          <w:rtl/>
        </w:rPr>
        <w:t xml:space="preserve"> </w:t>
      </w:r>
      <w:r w:rsidR="00A939DC" w:rsidRPr="00B70C9F">
        <w:rPr>
          <w:rFonts w:cs="Traditional Arabic" w:hint="cs"/>
          <w:sz w:val="34"/>
          <w:szCs w:val="34"/>
          <w:rtl/>
        </w:rPr>
        <w:t>العَرَض (بفتح العين و</w:t>
      </w:r>
      <w:r w:rsidRPr="00B70C9F">
        <w:rPr>
          <w:rFonts w:cs="Traditional Arabic" w:hint="cs"/>
          <w:sz w:val="34"/>
          <w:szCs w:val="34"/>
          <w:rtl/>
        </w:rPr>
        <w:t xml:space="preserve">الراء) </w:t>
      </w:r>
      <w:r w:rsidR="00A939DC" w:rsidRPr="00B70C9F">
        <w:rPr>
          <w:rFonts w:cs="Traditional Arabic" w:hint="cs"/>
          <w:sz w:val="34"/>
          <w:szCs w:val="34"/>
          <w:rtl/>
        </w:rPr>
        <w:t>بمعنى الغنيمة</w:t>
      </w:r>
      <w:r w:rsidR="00B70C9F">
        <w:rPr>
          <w:rFonts w:cs="Traditional Arabic" w:hint="cs"/>
          <w:sz w:val="34"/>
          <w:szCs w:val="34"/>
          <w:rtl/>
        </w:rPr>
        <w:t>،</w:t>
      </w:r>
      <w:r w:rsidR="00A939DC" w:rsidRPr="00B70C9F">
        <w:rPr>
          <w:rFonts w:cs="Traditional Arabic" w:hint="cs"/>
          <w:sz w:val="34"/>
          <w:szCs w:val="34"/>
          <w:rtl/>
        </w:rPr>
        <w:t xml:space="preserve"> كقوله تعالى</w:t>
      </w:r>
      <w:r w:rsidR="00B70C9F">
        <w:rPr>
          <w:rFonts w:cs="Traditional Arabic" w:hint="cs"/>
          <w:sz w:val="34"/>
          <w:szCs w:val="34"/>
          <w:rtl/>
        </w:rPr>
        <w:t>:</w:t>
      </w:r>
      <w:r w:rsidR="00A939DC" w:rsidRPr="00B70C9F">
        <w:rPr>
          <w:rFonts w:cs="Traditional Arabic" w:hint="cs"/>
          <w:sz w:val="34"/>
          <w:szCs w:val="34"/>
          <w:rtl/>
        </w:rPr>
        <w:t xml:space="preserve"> </w:t>
      </w:r>
      <w:r w:rsidR="00A939DC" w:rsidRPr="00B70C9F">
        <w:rPr>
          <w:rFonts w:hAnsi="Courier New" w:cs="Traditional Arabic" w:hint="cs"/>
          <w:sz w:val="34"/>
          <w:szCs w:val="34"/>
          <w:rtl/>
        </w:rPr>
        <w:t>(</w:t>
      </w:r>
      <w:r w:rsidR="00A939DC" w:rsidRPr="00B70C9F">
        <w:rPr>
          <w:rFonts w:hAnsi="Courier New" w:cs="Traditional Arabic"/>
          <w:sz w:val="34"/>
          <w:szCs w:val="34"/>
          <w:rtl/>
        </w:rPr>
        <w:t>لَوْ كَانَ عَرَضًا قَرِيبًا</w:t>
      </w:r>
      <w:r w:rsidR="00A939DC" w:rsidRPr="00B70C9F">
        <w:rPr>
          <w:rFonts w:cs="Traditional Arabic" w:hint="cs"/>
          <w:sz w:val="34"/>
          <w:szCs w:val="34"/>
          <w:rtl/>
        </w:rPr>
        <w:t>)</w:t>
      </w:r>
      <w:r w:rsidR="00396CAD" w:rsidRPr="00B70C9F">
        <w:rPr>
          <w:rFonts w:cs="Traditional Arabic" w:hint="cs"/>
          <w:sz w:val="34"/>
          <w:szCs w:val="34"/>
          <w:rtl/>
        </w:rPr>
        <w:t>{التوبة</w:t>
      </w:r>
      <w:r w:rsidR="00B70C9F">
        <w:rPr>
          <w:rFonts w:cs="Traditional Arabic" w:hint="cs"/>
          <w:sz w:val="34"/>
          <w:szCs w:val="34"/>
          <w:rtl/>
        </w:rPr>
        <w:t>:</w:t>
      </w:r>
      <w:r w:rsidR="00396CAD" w:rsidRPr="00B70C9F">
        <w:rPr>
          <w:rFonts w:cs="Traditional Arabic" w:hint="cs"/>
          <w:sz w:val="34"/>
          <w:szCs w:val="34"/>
          <w:rtl/>
        </w:rPr>
        <w:t xml:space="preserve"> 42} يعني غنيمة قريبة </w:t>
      </w:r>
    </w:p>
    <w:p w:rsidR="00A939DC" w:rsidRPr="00B70C9F" w:rsidRDefault="00396CAD" w:rsidP="00396CAD">
      <w:pPr>
        <w:ind w:firstLine="720"/>
        <w:jc w:val="both"/>
        <w:rPr>
          <w:rFonts w:cs="Traditional Arabic"/>
          <w:sz w:val="34"/>
          <w:szCs w:val="34"/>
          <w:rtl/>
        </w:rPr>
      </w:pPr>
      <w:r w:rsidRPr="00B70C9F">
        <w:rPr>
          <w:rFonts w:cs="Traditional Arabic" w:hint="cs"/>
          <w:sz w:val="34"/>
          <w:szCs w:val="34"/>
          <w:rtl/>
        </w:rPr>
        <w:t xml:space="preserve"> </w:t>
      </w:r>
      <w:r w:rsidR="00A939DC" w:rsidRPr="00B70C9F">
        <w:rPr>
          <w:rFonts w:cs="Traditional Arabic" w:hint="cs"/>
          <w:sz w:val="34"/>
          <w:szCs w:val="34"/>
          <w:rtl/>
        </w:rPr>
        <w:t>السابع</w:t>
      </w:r>
      <w:r w:rsidR="00B70C9F">
        <w:rPr>
          <w:rFonts w:cs="Traditional Arabic" w:hint="cs"/>
          <w:sz w:val="34"/>
          <w:szCs w:val="34"/>
          <w:rtl/>
        </w:rPr>
        <w:t>:</w:t>
      </w:r>
      <w:r w:rsidR="00A939DC" w:rsidRPr="00B70C9F">
        <w:rPr>
          <w:rFonts w:cs="Traditional Arabic" w:hint="cs"/>
          <w:sz w:val="34"/>
          <w:szCs w:val="34"/>
          <w:rtl/>
        </w:rPr>
        <w:t xml:space="preserve"> العَرَض  (بفتح العين والراء) يعني العارض الذي لا يبقى</w:t>
      </w:r>
      <w:r w:rsidR="00B70C9F">
        <w:rPr>
          <w:rFonts w:cs="Traditional Arabic" w:hint="cs"/>
          <w:sz w:val="34"/>
          <w:szCs w:val="34"/>
          <w:rtl/>
        </w:rPr>
        <w:t>،</w:t>
      </w:r>
      <w:r w:rsidR="00A939DC" w:rsidRPr="00B70C9F">
        <w:rPr>
          <w:rFonts w:cs="Traditional Arabic" w:hint="cs"/>
          <w:sz w:val="34"/>
          <w:szCs w:val="34"/>
          <w:rtl/>
        </w:rPr>
        <w:t xml:space="preserve"> كقوله تعالى</w:t>
      </w:r>
      <w:r w:rsidR="00B70C9F">
        <w:rPr>
          <w:rFonts w:cs="Traditional Arabic" w:hint="cs"/>
          <w:sz w:val="34"/>
          <w:szCs w:val="34"/>
          <w:rtl/>
        </w:rPr>
        <w:t>:</w:t>
      </w:r>
      <w:r w:rsidR="00A939DC" w:rsidRPr="00B70C9F">
        <w:rPr>
          <w:rFonts w:cs="Traditional Arabic" w:hint="cs"/>
          <w:sz w:val="34"/>
          <w:szCs w:val="34"/>
          <w:rtl/>
        </w:rPr>
        <w:t xml:space="preserve"> </w:t>
      </w:r>
      <w:r w:rsidR="00A939DC" w:rsidRPr="00B70C9F">
        <w:rPr>
          <w:rFonts w:hAnsi="Courier New" w:cs="Traditional Arabic" w:hint="cs"/>
          <w:sz w:val="34"/>
          <w:szCs w:val="34"/>
          <w:rtl/>
        </w:rPr>
        <w:t>(</w:t>
      </w:r>
      <w:r w:rsidR="00A939DC" w:rsidRPr="00B70C9F">
        <w:rPr>
          <w:rFonts w:hAnsi="Courier New" w:cs="Traditional Arabic"/>
          <w:sz w:val="34"/>
          <w:szCs w:val="34"/>
          <w:rtl/>
        </w:rPr>
        <w:t>قَالُوا هَذَا عَارِضٌ مُّمْطِرُنَا</w:t>
      </w:r>
      <w:r w:rsidR="00A939DC" w:rsidRPr="00B70C9F">
        <w:rPr>
          <w:rFonts w:hAnsi="Courier New" w:cs="Traditional Arabic" w:hint="cs"/>
          <w:sz w:val="34"/>
          <w:szCs w:val="34"/>
          <w:rtl/>
        </w:rPr>
        <w:t>){</w:t>
      </w:r>
      <w:proofErr w:type="spellStart"/>
      <w:r w:rsidR="00A939DC" w:rsidRPr="00B70C9F">
        <w:rPr>
          <w:rFonts w:hAnsi="Courier New" w:cs="Traditional Arabic" w:hint="cs"/>
          <w:sz w:val="34"/>
          <w:szCs w:val="34"/>
          <w:rtl/>
        </w:rPr>
        <w:t>الأحقالف</w:t>
      </w:r>
      <w:proofErr w:type="spellEnd"/>
      <w:r w:rsidR="00B70C9F">
        <w:rPr>
          <w:rFonts w:hAnsi="Courier New" w:cs="Traditional Arabic" w:hint="cs"/>
          <w:sz w:val="34"/>
          <w:szCs w:val="34"/>
          <w:rtl/>
        </w:rPr>
        <w:t>:</w:t>
      </w:r>
      <w:r w:rsidR="00A939DC" w:rsidRPr="00B70C9F">
        <w:rPr>
          <w:rFonts w:hAnsi="Courier New" w:cs="Traditional Arabic" w:hint="cs"/>
          <w:sz w:val="34"/>
          <w:szCs w:val="34"/>
          <w:rtl/>
        </w:rPr>
        <w:t xml:space="preserve"> 24}</w:t>
      </w:r>
      <w:r w:rsidR="00A939DC" w:rsidRPr="00B70C9F">
        <w:rPr>
          <w:rFonts w:cs="Traditional Arabic" w:hint="cs"/>
          <w:sz w:val="34"/>
          <w:szCs w:val="34"/>
          <w:rtl/>
        </w:rPr>
        <w:t xml:space="preserve"> وقوله تعالى</w:t>
      </w:r>
      <w:r w:rsidR="00B70C9F">
        <w:rPr>
          <w:rFonts w:cs="Traditional Arabic" w:hint="cs"/>
          <w:sz w:val="34"/>
          <w:szCs w:val="34"/>
          <w:rtl/>
        </w:rPr>
        <w:t>:</w:t>
      </w:r>
      <w:r w:rsidR="00A939DC" w:rsidRPr="00B70C9F">
        <w:rPr>
          <w:rFonts w:cs="Traditional Arabic" w:hint="cs"/>
          <w:sz w:val="34"/>
          <w:szCs w:val="34"/>
          <w:rtl/>
        </w:rPr>
        <w:t xml:space="preserve">  </w:t>
      </w:r>
      <w:r w:rsidR="00E83B6F" w:rsidRPr="00B70C9F">
        <w:rPr>
          <w:rFonts w:cs="Traditional Arabic" w:hint="cs"/>
          <w:sz w:val="34"/>
          <w:szCs w:val="34"/>
          <w:rtl/>
        </w:rPr>
        <w:t>(</w:t>
      </w:r>
      <w:r w:rsidR="00E83B6F" w:rsidRPr="00B70C9F">
        <w:rPr>
          <w:rFonts w:hAnsi="Courier New" w:cs="Traditional Arabic"/>
          <w:sz w:val="34"/>
          <w:szCs w:val="34"/>
          <w:rtl/>
        </w:rPr>
        <w:t>تُرِيدُونَ عَرَضَ الدُّنْيَا</w:t>
      </w:r>
      <w:r w:rsidR="00E83B6F" w:rsidRPr="00B70C9F">
        <w:rPr>
          <w:rFonts w:hAnsi="Courier New" w:cs="Traditional Arabic" w:hint="cs"/>
          <w:sz w:val="34"/>
          <w:szCs w:val="34"/>
          <w:rtl/>
        </w:rPr>
        <w:t>){الأنفال</w:t>
      </w:r>
      <w:r w:rsidR="00B70C9F">
        <w:rPr>
          <w:rFonts w:hAnsi="Courier New" w:cs="Traditional Arabic" w:hint="cs"/>
          <w:sz w:val="34"/>
          <w:szCs w:val="34"/>
          <w:rtl/>
        </w:rPr>
        <w:t>:</w:t>
      </w:r>
      <w:r w:rsidR="00E83B6F" w:rsidRPr="00B70C9F">
        <w:rPr>
          <w:rFonts w:hAnsi="Courier New" w:cs="Traditional Arabic" w:hint="cs"/>
          <w:sz w:val="34"/>
          <w:szCs w:val="34"/>
          <w:rtl/>
        </w:rPr>
        <w:t xml:space="preserve"> 67}</w:t>
      </w:r>
      <w:r w:rsidR="00E83B6F" w:rsidRPr="00B70C9F">
        <w:rPr>
          <w:rFonts w:cs="Traditional Arabic" w:hint="cs"/>
          <w:sz w:val="34"/>
          <w:szCs w:val="34"/>
          <w:rtl/>
        </w:rPr>
        <w:t xml:space="preserve">                                                       </w:t>
      </w:r>
    </w:p>
    <w:p w:rsidR="00F45DF9" w:rsidRPr="00B70C9F" w:rsidRDefault="00A939DC" w:rsidP="00C17810">
      <w:pPr>
        <w:ind w:firstLine="720"/>
        <w:jc w:val="both"/>
        <w:rPr>
          <w:rFonts w:cs="Traditional Arabic"/>
          <w:sz w:val="34"/>
          <w:szCs w:val="34"/>
          <w:rtl/>
        </w:rPr>
      </w:pPr>
      <w:r w:rsidRPr="00B70C9F">
        <w:rPr>
          <w:rFonts w:cs="Traditional Arabic" w:hint="cs"/>
          <w:sz w:val="34"/>
          <w:szCs w:val="34"/>
          <w:rtl/>
        </w:rPr>
        <w:t>الثامن</w:t>
      </w:r>
      <w:r w:rsidR="00B70C9F">
        <w:rPr>
          <w:rFonts w:cs="Traditional Arabic" w:hint="cs"/>
          <w:sz w:val="34"/>
          <w:szCs w:val="34"/>
          <w:rtl/>
        </w:rPr>
        <w:t>،</w:t>
      </w:r>
      <w:r w:rsidRPr="00B70C9F">
        <w:rPr>
          <w:rFonts w:cs="Traditional Arabic" w:hint="cs"/>
          <w:sz w:val="34"/>
          <w:szCs w:val="34"/>
          <w:rtl/>
        </w:rPr>
        <w:t xml:space="preserve"> الع</w:t>
      </w:r>
      <w:r w:rsidR="001C7DAF" w:rsidRPr="00B70C9F">
        <w:rPr>
          <w:rFonts w:cs="Traditional Arabic" w:hint="cs"/>
          <w:sz w:val="34"/>
          <w:szCs w:val="34"/>
          <w:rtl/>
        </w:rPr>
        <w:t>ُ</w:t>
      </w:r>
      <w:r w:rsidRPr="00B70C9F">
        <w:rPr>
          <w:rFonts w:cs="Traditional Arabic" w:hint="cs"/>
          <w:sz w:val="34"/>
          <w:szCs w:val="34"/>
          <w:rtl/>
        </w:rPr>
        <w:t>ر</w:t>
      </w:r>
      <w:r w:rsidR="001C7DAF" w:rsidRPr="00B70C9F">
        <w:rPr>
          <w:rFonts w:cs="Traditional Arabic" w:hint="cs"/>
          <w:sz w:val="34"/>
          <w:szCs w:val="34"/>
          <w:rtl/>
        </w:rPr>
        <w:t>ْ</w:t>
      </w:r>
      <w:r w:rsidRPr="00B70C9F">
        <w:rPr>
          <w:rFonts w:cs="Traditional Arabic" w:hint="cs"/>
          <w:sz w:val="34"/>
          <w:szCs w:val="34"/>
          <w:rtl/>
        </w:rPr>
        <w:t>ضة</w:t>
      </w:r>
      <w:r w:rsidR="00B70C9F">
        <w:rPr>
          <w:rFonts w:cs="Traditional Arabic" w:hint="cs"/>
          <w:sz w:val="34"/>
          <w:szCs w:val="34"/>
          <w:rtl/>
        </w:rPr>
        <w:t>:</w:t>
      </w:r>
      <w:r w:rsidRPr="00B70C9F">
        <w:rPr>
          <w:rFonts w:cs="Traditional Arabic" w:hint="cs"/>
          <w:sz w:val="34"/>
          <w:szCs w:val="34"/>
          <w:rtl/>
        </w:rPr>
        <w:t xml:space="preserve"> العلة</w:t>
      </w:r>
      <w:r w:rsidR="00B70C9F">
        <w:rPr>
          <w:rFonts w:cs="Traditional Arabic" w:hint="cs"/>
          <w:sz w:val="34"/>
          <w:szCs w:val="34"/>
          <w:rtl/>
        </w:rPr>
        <w:t>،</w:t>
      </w:r>
      <w:r w:rsidR="00E83B6F" w:rsidRPr="00B70C9F">
        <w:rPr>
          <w:rFonts w:cs="Traditional Arabic" w:hint="cs"/>
          <w:sz w:val="34"/>
          <w:szCs w:val="34"/>
          <w:rtl/>
        </w:rPr>
        <w:t xml:space="preserve"> </w:t>
      </w:r>
      <w:r w:rsidRPr="00B70C9F">
        <w:rPr>
          <w:rFonts w:cs="Traditional Arabic" w:hint="cs"/>
          <w:sz w:val="34"/>
          <w:szCs w:val="34"/>
          <w:rtl/>
        </w:rPr>
        <w:t>كقوله تعالى</w:t>
      </w:r>
      <w:r w:rsidR="00B70C9F">
        <w:rPr>
          <w:rFonts w:cs="Traditional Arabic" w:hint="cs"/>
          <w:sz w:val="34"/>
          <w:szCs w:val="34"/>
          <w:rtl/>
        </w:rPr>
        <w:t>:</w:t>
      </w:r>
      <w:r w:rsidR="00E83B6F" w:rsidRPr="00B70C9F">
        <w:rPr>
          <w:rFonts w:cs="Traditional Arabic" w:hint="cs"/>
          <w:sz w:val="34"/>
          <w:szCs w:val="34"/>
          <w:rtl/>
        </w:rPr>
        <w:t xml:space="preserve"> (</w:t>
      </w:r>
      <w:r w:rsidR="00E12CD0" w:rsidRPr="00B70C9F">
        <w:rPr>
          <w:rFonts w:ascii="Courier New" w:hAnsi="Courier New" w:cs="Traditional Arabic"/>
          <w:sz w:val="34"/>
          <w:szCs w:val="34"/>
          <w:rtl/>
        </w:rPr>
        <w:t>وَلا</w:t>
      </w:r>
      <w:r w:rsidR="00EE10F7" w:rsidRPr="00B70C9F">
        <w:rPr>
          <w:rFonts w:ascii="Courier New" w:hAnsi="Courier New" w:cs="Traditional Arabic"/>
          <w:sz w:val="34"/>
          <w:szCs w:val="34"/>
          <w:rtl/>
        </w:rPr>
        <w:t>َ تَجْعَلُواْ اللّهَ عُرْضَةً ل</w:t>
      </w:r>
      <w:r w:rsidR="00EE10F7" w:rsidRPr="00B70C9F">
        <w:rPr>
          <w:rFonts w:ascii="Courier New" w:hAnsi="Courier New" w:cs="Traditional Arabic" w:hint="cs"/>
          <w:sz w:val="34"/>
          <w:szCs w:val="34"/>
          <w:rtl/>
        </w:rPr>
        <w:t>أ</w:t>
      </w:r>
      <w:r w:rsidR="00E12CD0" w:rsidRPr="00B70C9F">
        <w:rPr>
          <w:rFonts w:ascii="Courier New" w:hAnsi="Courier New" w:cs="Traditional Arabic"/>
          <w:sz w:val="34"/>
          <w:szCs w:val="34"/>
          <w:rtl/>
        </w:rPr>
        <w:t>يْمَانِكُمْ</w:t>
      </w:r>
      <w:r w:rsidR="00EE10F7"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00EE10F7" w:rsidRPr="00B70C9F">
        <w:rPr>
          <w:rFonts w:ascii="Courier New" w:hAnsi="Courier New" w:cs="Traditional Arabic" w:hint="cs"/>
          <w:sz w:val="34"/>
          <w:szCs w:val="34"/>
          <w:rtl/>
        </w:rPr>
        <w:t xml:space="preserve"> 224} يعني</w:t>
      </w:r>
      <w:r w:rsidR="00B70C9F">
        <w:rPr>
          <w:rFonts w:ascii="Courier New" w:hAnsi="Courier New" w:cs="Traditional Arabic" w:hint="cs"/>
          <w:sz w:val="34"/>
          <w:szCs w:val="34"/>
          <w:rtl/>
        </w:rPr>
        <w:t>:</w:t>
      </w:r>
      <w:r w:rsidR="00EE10F7" w:rsidRPr="00B70C9F">
        <w:rPr>
          <w:rFonts w:ascii="Courier New" w:hAnsi="Courier New" w:cs="Traditional Arabic" w:hint="cs"/>
          <w:sz w:val="34"/>
          <w:szCs w:val="34"/>
          <w:rtl/>
        </w:rPr>
        <w:t xml:space="preserve"> علة لأ</w:t>
      </w:r>
      <w:r w:rsidR="00E12CD0" w:rsidRPr="00B70C9F">
        <w:rPr>
          <w:rFonts w:ascii="Courier New" w:hAnsi="Courier New" w:cs="Traditional Arabic" w:hint="cs"/>
          <w:sz w:val="34"/>
          <w:szCs w:val="34"/>
          <w:rtl/>
        </w:rPr>
        <w:t>يمانكم</w:t>
      </w:r>
      <w:r w:rsidR="00F45DF9" w:rsidRPr="00B70C9F">
        <w:rPr>
          <w:rFonts w:cs="Traditional Arabic"/>
          <w:sz w:val="34"/>
          <w:szCs w:val="34"/>
          <w:vertAlign w:val="superscript"/>
          <w:rtl/>
        </w:rPr>
        <w:t>(</w:t>
      </w:r>
      <w:r w:rsidR="00F45DF9" w:rsidRPr="00B70C9F">
        <w:rPr>
          <w:rFonts w:cs="Traditional Arabic"/>
          <w:sz w:val="34"/>
          <w:szCs w:val="34"/>
          <w:vertAlign w:val="superscript"/>
          <w:rtl/>
        </w:rPr>
        <w:footnoteReference w:id="167"/>
      </w:r>
      <w:r w:rsidR="00F45DF9" w:rsidRPr="00B70C9F">
        <w:rPr>
          <w:rFonts w:cs="Traditional Arabic"/>
          <w:sz w:val="34"/>
          <w:szCs w:val="34"/>
          <w:vertAlign w:val="superscript"/>
          <w:rtl/>
        </w:rPr>
        <w:t>)</w:t>
      </w:r>
      <w:r w:rsidR="00F45DF9" w:rsidRPr="00B70C9F">
        <w:rPr>
          <w:rFonts w:cs="Traditional Arabic" w:hint="cs"/>
          <w:sz w:val="34"/>
          <w:szCs w:val="34"/>
          <w:rtl/>
        </w:rPr>
        <w:t xml:space="preserve"> </w:t>
      </w:r>
      <w:r w:rsidR="00C17810" w:rsidRPr="00B70C9F">
        <w:rPr>
          <w:rFonts w:ascii="Courier New" w:hAnsi="Courier New" w:cs="Traditional Arabic" w:hint="cs"/>
          <w:sz w:val="34"/>
          <w:szCs w:val="34"/>
          <w:rtl/>
        </w:rPr>
        <w:t xml:space="preserve">ومن الأوجه التي ذكرها </w:t>
      </w:r>
      <w:proofErr w:type="spellStart"/>
      <w:r w:rsidR="00C17810" w:rsidRPr="00B70C9F">
        <w:rPr>
          <w:rFonts w:ascii="Courier New" w:hAnsi="Courier New" w:cs="Traditional Arabic" w:hint="cs"/>
          <w:sz w:val="34"/>
          <w:szCs w:val="34"/>
          <w:rtl/>
        </w:rPr>
        <w:t>الحيري</w:t>
      </w:r>
      <w:proofErr w:type="spellEnd"/>
      <w:r w:rsidR="00C17810" w:rsidRPr="00B70C9F">
        <w:rPr>
          <w:rFonts w:ascii="Courier New" w:hAnsi="Courier New" w:cs="Traditional Arabic" w:hint="cs"/>
          <w:sz w:val="34"/>
          <w:szCs w:val="34"/>
          <w:rtl/>
        </w:rPr>
        <w:t xml:space="preserve"> للعرض </w:t>
      </w:r>
    </w:p>
    <w:p w:rsidR="00F45DF9" w:rsidRPr="00B70C9F" w:rsidRDefault="00F45DF9" w:rsidP="00E12CD0">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التاسع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((الكنوز</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وَعَرَضْنَا جَهَنَّمَ يَوْمَئِذٍ لِّلْكَافِرِينَ عَرْضًا</w:t>
      </w:r>
      <w:r w:rsidRPr="00B70C9F">
        <w:rPr>
          <w:rFonts w:ascii="Courier New" w:hAnsi="Courier New" w:cs="Traditional Arabic" w:hint="cs"/>
          <w:sz w:val="34"/>
          <w:szCs w:val="34"/>
          <w:rtl/>
        </w:rPr>
        <w:t>){الكهف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100}</w:t>
      </w:r>
      <w:r w:rsidRPr="00B70C9F">
        <w:rPr>
          <w:rFonts w:cs="Traditional Arabic"/>
          <w:sz w:val="34"/>
          <w:szCs w:val="34"/>
          <w:vertAlign w:val="superscript"/>
          <w:rtl/>
        </w:rPr>
        <w:t>(</w:t>
      </w:r>
      <w:r w:rsidRPr="00B70C9F">
        <w:rPr>
          <w:rFonts w:cs="Traditional Arabic"/>
          <w:sz w:val="34"/>
          <w:szCs w:val="34"/>
          <w:vertAlign w:val="superscript"/>
          <w:rtl/>
        </w:rPr>
        <w:footnoteReference w:id="168"/>
      </w:r>
      <w:r w:rsidRPr="00B70C9F">
        <w:rPr>
          <w:rFonts w:cs="Traditional Arabic"/>
          <w:sz w:val="34"/>
          <w:szCs w:val="34"/>
          <w:vertAlign w:val="superscript"/>
          <w:rtl/>
        </w:rPr>
        <w:t>)</w:t>
      </w:r>
    </w:p>
    <w:p w:rsidR="00E12CD0" w:rsidRPr="00B70C9F" w:rsidRDefault="00F45DF9" w:rsidP="00E12CD0">
      <w:pPr>
        <w:ind w:firstLine="720"/>
        <w:jc w:val="both"/>
        <w:rPr>
          <w:rFonts w:cs="Traditional Arabic"/>
          <w:sz w:val="34"/>
          <w:szCs w:val="34"/>
          <w:rtl/>
        </w:rPr>
      </w:pPr>
      <w:r w:rsidRPr="00B70C9F">
        <w:rPr>
          <w:rFonts w:cs="Traditional Arabic" w:hint="cs"/>
          <w:sz w:val="34"/>
          <w:szCs w:val="34"/>
          <w:rtl/>
        </w:rPr>
        <w:t xml:space="preserve">   </w:t>
      </w:r>
      <w:r w:rsidR="00C17810" w:rsidRPr="00B70C9F">
        <w:rPr>
          <w:rFonts w:cs="Traditional Arabic" w:hint="cs"/>
          <w:sz w:val="34"/>
          <w:szCs w:val="34"/>
          <w:rtl/>
        </w:rPr>
        <w:t>ولم يشر أهل التفسير إلى هذا الوجه</w:t>
      </w:r>
      <w:r w:rsidR="00B70C9F">
        <w:rPr>
          <w:rFonts w:cs="Traditional Arabic" w:hint="cs"/>
          <w:sz w:val="34"/>
          <w:szCs w:val="34"/>
          <w:rtl/>
        </w:rPr>
        <w:t>،</w:t>
      </w:r>
      <w:r w:rsidR="00C17810" w:rsidRPr="00B70C9F">
        <w:rPr>
          <w:rFonts w:cs="Traditional Arabic" w:hint="cs"/>
          <w:sz w:val="34"/>
          <w:szCs w:val="34"/>
          <w:rtl/>
        </w:rPr>
        <w:t xml:space="preserve"> ولم يتبيَّن لي علاقة الكنوز بمعنى العرض في الشاهد القرآني</w:t>
      </w:r>
      <w:r w:rsidR="00B70C9F">
        <w:rPr>
          <w:rFonts w:cs="Traditional Arabic" w:hint="cs"/>
          <w:sz w:val="34"/>
          <w:szCs w:val="34"/>
          <w:rtl/>
        </w:rPr>
        <w:t>.</w:t>
      </w:r>
      <w:r w:rsidRPr="00B70C9F">
        <w:rPr>
          <w:rFonts w:cs="Traditional Arabic" w:hint="cs"/>
          <w:sz w:val="34"/>
          <w:szCs w:val="34"/>
          <w:rtl/>
        </w:rPr>
        <w:t xml:space="preserve">                                                                                 </w:t>
      </w:r>
    </w:p>
    <w:p w:rsidR="004A311B" w:rsidRPr="00B70C9F" w:rsidRDefault="00E12CD0" w:rsidP="006227F9">
      <w:pPr>
        <w:ind w:firstLine="720"/>
        <w:jc w:val="both"/>
        <w:rPr>
          <w:rFonts w:cs="Traditional Arabic"/>
          <w:sz w:val="34"/>
          <w:szCs w:val="34"/>
          <w:rtl/>
        </w:rPr>
      </w:pPr>
      <w:r w:rsidRPr="00B70C9F">
        <w:rPr>
          <w:rFonts w:cs="Traditional Arabic" w:hint="cs"/>
          <w:sz w:val="34"/>
          <w:szCs w:val="34"/>
          <w:rtl/>
        </w:rPr>
        <w:t xml:space="preserve">صرَّح العسكري أنَّ الوجه الرابع </w:t>
      </w:r>
      <w:r w:rsidR="000D21A8" w:rsidRPr="00B70C9F">
        <w:rPr>
          <w:rFonts w:ascii="Courier New" w:hAnsi="Courier New" w:cs="Traditional Arabic" w:hint="cs"/>
          <w:sz w:val="34"/>
          <w:szCs w:val="34"/>
          <w:rtl/>
        </w:rPr>
        <w:t>مجاز</w:t>
      </w:r>
      <w:r w:rsidR="00B70C9F">
        <w:rPr>
          <w:rFonts w:ascii="Courier New" w:hAnsi="Courier New" w:cs="Traditional Arabic" w:hint="cs"/>
          <w:sz w:val="34"/>
          <w:szCs w:val="34"/>
          <w:rtl/>
        </w:rPr>
        <w:t>،</w:t>
      </w:r>
      <w:r w:rsidR="000D21A8" w:rsidRPr="00B70C9F">
        <w:rPr>
          <w:rFonts w:ascii="Courier New" w:hAnsi="Courier New" w:cs="Traditional Arabic" w:hint="cs"/>
          <w:sz w:val="34"/>
          <w:szCs w:val="34"/>
          <w:rtl/>
        </w:rPr>
        <w:t xml:space="preserve"> والمجاز يدخل في باب المجاز</w:t>
      </w:r>
      <w:r w:rsidRPr="00B70C9F">
        <w:rPr>
          <w:rFonts w:ascii="Courier New" w:hAnsi="Courier New" w:cs="Traditional Arabic" w:hint="cs"/>
          <w:sz w:val="34"/>
          <w:szCs w:val="34"/>
          <w:rtl/>
        </w:rPr>
        <w:t xml:space="preserve"> لا في باب الوجوه</w:t>
      </w:r>
      <w:r w:rsidR="00B70C9F">
        <w:rPr>
          <w:rFonts w:ascii="Courier New" w:hAnsi="Courier New" w:cs="Traditional Arabic" w:hint="cs"/>
          <w:sz w:val="34"/>
          <w:szCs w:val="34"/>
          <w:rtl/>
        </w:rPr>
        <w:t>،</w:t>
      </w:r>
      <w:r w:rsidR="000D21A8" w:rsidRPr="00B70C9F">
        <w:rPr>
          <w:rFonts w:ascii="Courier New" w:hAnsi="Courier New" w:cs="Traditional Arabic" w:hint="cs"/>
          <w:sz w:val="34"/>
          <w:szCs w:val="34"/>
          <w:rtl/>
        </w:rPr>
        <w:t xml:space="preserve"> والتهيئة</w:t>
      </w:r>
      <w:r w:rsidR="00B70C9F">
        <w:rPr>
          <w:rFonts w:ascii="Courier New" w:hAnsi="Courier New" w:cs="Traditional Arabic" w:hint="cs"/>
          <w:sz w:val="34"/>
          <w:szCs w:val="34"/>
          <w:rtl/>
        </w:rPr>
        <w:t>،</w:t>
      </w:r>
      <w:r w:rsidR="000D21A8" w:rsidRPr="00B70C9F">
        <w:rPr>
          <w:rFonts w:ascii="Courier New" w:hAnsi="Courier New" w:cs="Traditional Arabic" w:hint="cs"/>
          <w:sz w:val="34"/>
          <w:szCs w:val="34"/>
          <w:rtl/>
        </w:rPr>
        <w:t xml:space="preserve"> والجمع</w:t>
      </w:r>
      <w:r w:rsidR="00B70C9F">
        <w:rPr>
          <w:rFonts w:ascii="Courier New" w:hAnsi="Courier New" w:cs="Traditional Arabic" w:hint="cs"/>
          <w:sz w:val="34"/>
          <w:szCs w:val="34"/>
          <w:rtl/>
        </w:rPr>
        <w:t>،</w:t>
      </w:r>
      <w:r w:rsidR="000D21A8" w:rsidRPr="00B70C9F">
        <w:rPr>
          <w:rFonts w:ascii="Courier New" w:hAnsi="Courier New" w:cs="Traditional Arabic" w:hint="cs"/>
          <w:sz w:val="34"/>
          <w:szCs w:val="34"/>
          <w:rtl/>
        </w:rPr>
        <w:t xml:space="preserve"> كما جاء في الوجه الثاني والثالث قريبان من معنى العرض</w:t>
      </w:r>
      <w:r w:rsidR="00B70C9F">
        <w:rPr>
          <w:rFonts w:ascii="Courier New" w:hAnsi="Courier New" w:cs="Traditional Arabic" w:hint="cs"/>
          <w:sz w:val="34"/>
          <w:szCs w:val="34"/>
          <w:rtl/>
        </w:rPr>
        <w:t>،</w:t>
      </w:r>
      <w:r w:rsidR="000D21A8" w:rsidRPr="00B70C9F">
        <w:rPr>
          <w:rFonts w:ascii="Courier New" w:hAnsi="Courier New" w:cs="Traditional Arabic" w:hint="cs"/>
          <w:sz w:val="34"/>
          <w:szCs w:val="34"/>
          <w:rtl/>
        </w:rPr>
        <w:t xml:space="preserve"> والمعاني المتقاربة أدخلها أهل اللغة في باب الترادف لا في باب الوجه</w:t>
      </w:r>
      <w:r w:rsidR="00B70C9F">
        <w:rPr>
          <w:rFonts w:ascii="Courier New" w:hAnsi="Courier New" w:cs="Traditional Arabic" w:hint="cs"/>
          <w:sz w:val="34"/>
          <w:szCs w:val="34"/>
          <w:rtl/>
        </w:rPr>
        <w:t>،</w:t>
      </w:r>
      <w:r w:rsidR="000D21A8" w:rsidRPr="00B70C9F">
        <w:rPr>
          <w:rFonts w:ascii="Courier New" w:hAnsi="Courier New" w:cs="Traditional Arabic" w:hint="cs"/>
          <w:sz w:val="34"/>
          <w:szCs w:val="34"/>
          <w:rtl/>
        </w:rPr>
        <w:t xml:space="preserve"> والألفاظ المرادفة للفظ تكون واحدة من حيث إنَّه ليس </w:t>
      </w:r>
      <w:r w:rsidR="000D21A8" w:rsidRPr="00B70C9F">
        <w:rPr>
          <w:rFonts w:ascii="Courier New" w:hAnsi="Courier New" w:cs="Traditional Arabic" w:hint="cs"/>
          <w:sz w:val="34"/>
          <w:szCs w:val="34"/>
          <w:rtl/>
        </w:rPr>
        <w:lastRenderedPageBreak/>
        <w:t>أحدها أولى وأحق من غيره في أن يكون هو المعنى المراد</w:t>
      </w:r>
      <w:r w:rsidR="00B70C9F">
        <w:rPr>
          <w:rFonts w:ascii="Courier New" w:hAnsi="Courier New" w:cs="Traditional Arabic" w:hint="cs"/>
          <w:sz w:val="34"/>
          <w:szCs w:val="34"/>
          <w:rtl/>
        </w:rPr>
        <w:t>؛</w:t>
      </w:r>
      <w:r w:rsidR="000D21A8" w:rsidRPr="00B70C9F">
        <w:rPr>
          <w:rFonts w:ascii="Courier New" w:hAnsi="Courier New" w:cs="Traditional Arabic" w:hint="cs"/>
          <w:sz w:val="34"/>
          <w:szCs w:val="34"/>
          <w:rtl/>
        </w:rPr>
        <w:t xml:space="preserve"> لأنَّها جميعها لا تمثل معنى اللفظ بعينه بل المعنى القريب منه</w:t>
      </w:r>
      <w:r w:rsidR="00B70C9F">
        <w:rPr>
          <w:rFonts w:ascii="Courier New" w:hAnsi="Courier New" w:cs="Traditional Arabic" w:hint="cs"/>
          <w:sz w:val="34"/>
          <w:szCs w:val="34"/>
          <w:rtl/>
        </w:rPr>
        <w:t>،</w:t>
      </w:r>
      <w:r w:rsidR="0027025F" w:rsidRPr="00B70C9F">
        <w:rPr>
          <w:rFonts w:ascii="Courier New" w:hAnsi="Courier New" w:cs="Traditional Arabic" w:hint="cs"/>
          <w:sz w:val="34"/>
          <w:szCs w:val="34"/>
          <w:rtl/>
        </w:rPr>
        <w:t xml:space="preserve"> </w:t>
      </w:r>
      <w:r w:rsidR="00DA1F90" w:rsidRPr="00B70C9F">
        <w:rPr>
          <w:rFonts w:ascii="Courier New" w:hAnsi="Courier New" w:cs="Traditional Arabic" w:hint="cs"/>
          <w:sz w:val="34"/>
          <w:szCs w:val="34"/>
          <w:rtl/>
        </w:rPr>
        <w:t>وهذا هو حال المعاني المرادفة للفظ فجميعها معان محتملة له وقربها منه واحد</w:t>
      </w:r>
      <w:r w:rsidR="00B70C9F">
        <w:rPr>
          <w:rFonts w:ascii="Courier New" w:hAnsi="Courier New" w:cs="Traditional Arabic" w:hint="cs"/>
          <w:sz w:val="34"/>
          <w:szCs w:val="34"/>
          <w:rtl/>
        </w:rPr>
        <w:t>،</w:t>
      </w:r>
      <w:r w:rsidR="00DA1F90" w:rsidRPr="00B70C9F">
        <w:rPr>
          <w:rFonts w:ascii="Courier New" w:hAnsi="Courier New" w:cs="Traditional Arabic" w:hint="cs"/>
          <w:sz w:val="34"/>
          <w:szCs w:val="34"/>
          <w:rtl/>
        </w:rPr>
        <w:t xml:space="preserve"> لذلك وجدنا العسكري </w:t>
      </w:r>
      <w:r w:rsidR="006227F9" w:rsidRPr="00B70C9F">
        <w:rPr>
          <w:rFonts w:ascii="Courier New" w:hAnsi="Courier New" w:cs="Traditional Arabic" w:hint="cs"/>
          <w:sz w:val="34"/>
          <w:szCs w:val="34"/>
          <w:rtl/>
        </w:rPr>
        <w:t>الذي جعل شاهد الوجه الثاني</w:t>
      </w:r>
      <w:r w:rsidR="00DA1F90" w:rsidRPr="00B70C9F">
        <w:rPr>
          <w:rFonts w:ascii="Courier New" w:hAnsi="Courier New" w:cs="Traditional Arabic" w:hint="cs"/>
          <w:sz w:val="34"/>
          <w:szCs w:val="34"/>
          <w:rtl/>
        </w:rPr>
        <w:t xml:space="preserve"> بمعنى التهيئة جعله </w:t>
      </w:r>
      <w:proofErr w:type="spellStart"/>
      <w:r w:rsidR="00DA1F90" w:rsidRPr="00B70C9F">
        <w:rPr>
          <w:rFonts w:ascii="Courier New" w:hAnsi="Courier New" w:cs="Traditional Arabic" w:hint="cs"/>
          <w:sz w:val="34"/>
          <w:szCs w:val="34"/>
          <w:rtl/>
        </w:rPr>
        <w:t>الدامغاني</w:t>
      </w:r>
      <w:proofErr w:type="spellEnd"/>
      <w:r w:rsidR="00DA1F90" w:rsidRPr="00B70C9F">
        <w:rPr>
          <w:rFonts w:ascii="Courier New" w:hAnsi="Courier New" w:cs="Traditional Arabic" w:hint="cs"/>
          <w:sz w:val="34"/>
          <w:szCs w:val="34"/>
          <w:rtl/>
        </w:rPr>
        <w:t xml:space="preserve"> بمعنى الكشف</w:t>
      </w:r>
      <w:r w:rsidR="00B70C9F">
        <w:rPr>
          <w:rFonts w:ascii="Courier New" w:hAnsi="Courier New" w:cs="Traditional Arabic" w:hint="cs"/>
          <w:sz w:val="34"/>
          <w:szCs w:val="34"/>
          <w:rtl/>
        </w:rPr>
        <w:t>،</w:t>
      </w:r>
      <w:r w:rsidR="00D0094F" w:rsidRPr="00B70C9F">
        <w:rPr>
          <w:rFonts w:ascii="Courier New" w:hAnsi="Courier New" w:cs="Traditional Arabic" w:hint="cs"/>
          <w:sz w:val="34"/>
          <w:szCs w:val="34"/>
          <w:rtl/>
        </w:rPr>
        <w:t xml:space="preserve"> </w:t>
      </w:r>
      <w:r w:rsidR="006227F9" w:rsidRPr="00B70C9F">
        <w:rPr>
          <w:rFonts w:ascii="Courier New" w:hAnsi="Courier New" w:cs="Traditional Arabic" w:hint="cs"/>
          <w:sz w:val="34"/>
          <w:szCs w:val="34"/>
          <w:rtl/>
        </w:rPr>
        <w:t>وشاهد الوجه الثالث الذي جعله العسكري بمعنى الجمع</w:t>
      </w:r>
      <w:r w:rsidR="00B70C9F">
        <w:rPr>
          <w:rFonts w:ascii="Courier New" w:hAnsi="Courier New" w:cs="Traditional Arabic" w:hint="cs"/>
          <w:sz w:val="34"/>
          <w:szCs w:val="34"/>
          <w:rtl/>
        </w:rPr>
        <w:t>،</w:t>
      </w:r>
      <w:r w:rsidR="006227F9" w:rsidRPr="00B70C9F">
        <w:rPr>
          <w:rFonts w:ascii="Courier New" w:hAnsi="Courier New" w:cs="Traditional Arabic" w:hint="cs"/>
          <w:sz w:val="34"/>
          <w:szCs w:val="34"/>
          <w:rtl/>
        </w:rPr>
        <w:t xml:space="preserve"> جعله </w:t>
      </w:r>
      <w:proofErr w:type="spellStart"/>
      <w:r w:rsidR="006227F9" w:rsidRPr="00B70C9F">
        <w:rPr>
          <w:rFonts w:ascii="Courier New" w:hAnsi="Courier New" w:cs="Traditional Arabic" w:hint="cs"/>
          <w:sz w:val="34"/>
          <w:szCs w:val="34"/>
          <w:rtl/>
        </w:rPr>
        <w:t>الدامغاني</w:t>
      </w:r>
      <w:proofErr w:type="spellEnd"/>
      <w:r w:rsidR="006227F9" w:rsidRPr="00B70C9F">
        <w:rPr>
          <w:rFonts w:ascii="Courier New" w:hAnsi="Courier New" w:cs="Traditional Arabic" w:hint="cs"/>
          <w:sz w:val="34"/>
          <w:szCs w:val="34"/>
          <w:rtl/>
        </w:rPr>
        <w:t xml:space="preserve"> بمعنى السوق</w:t>
      </w:r>
      <w:r w:rsidR="00B70C9F">
        <w:rPr>
          <w:rFonts w:cs="Traditional Arabic" w:hint="cs"/>
          <w:sz w:val="34"/>
          <w:szCs w:val="34"/>
          <w:rtl/>
        </w:rPr>
        <w:t>،</w:t>
      </w:r>
      <w:r w:rsidR="00DA1F90" w:rsidRPr="00B70C9F">
        <w:rPr>
          <w:rFonts w:cs="Traditional Arabic" w:hint="cs"/>
          <w:sz w:val="34"/>
          <w:szCs w:val="34"/>
          <w:rtl/>
        </w:rPr>
        <w:t xml:space="preserve"> </w:t>
      </w:r>
      <w:r w:rsidR="006227F9" w:rsidRPr="00B70C9F">
        <w:rPr>
          <w:rFonts w:cs="Traditional Arabic" w:hint="cs"/>
          <w:sz w:val="34"/>
          <w:szCs w:val="34"/>
          <w:rtl/>
        </w:rPr>
        <w:t xml:space="preserve">بل مثل هذا ما حصل في كلام العسكري فقد جعل كما تقدم </w:t>
      </w:r>
      <w:r w:rsidR="00DA1F90" w:rsidRPr="00B70C9F">
        <w:rPr>
          <w:rFonts w:cs="Traditional Arabic" w:hint="cs"/>
          <w:sz w:val="34"/>
          <w:szCs w:val="34"/>
          <w:rtl/>
        </w:rPr>
        <w:t>شاهد</w:t>
      </w:r>
      <w:r w:rsidR="006227F9" w:rsidRPr="00B70C9F">
        <w:rPr>
          <w:rFonts w:cs="Traditional Arabic" w:hint="cs"/>
          <w:sz w:val="34"/>
          <w:szCs w:val="34"/>
          <w:rtl/>
        </w:rPr>
        <w:t xml:space="preserve"> </w:t>
      </w:r>
      <w:r w:rsidR="0027025F" w:rsidRPr="00B70C9F">
        <w:rPr>
          <w:rFonts w:ascii="Courier New" w:hAnsi="Courier New" w:cs="Traditional Arabic" w:hint="cs"/>
          <w:sz w:val="34"/>
          <w:szCs w:val="34"/>
          <w:rtl/>
        </w:rPr>
        <w:t>الوجه الثاني بمعنى التهيئة في قوله تعالى</w:t>
      </w:r>
      <w:r w:rsidR="00B70C9F">
        <w:rPr>
          <w:rFonts w:ascii="Courier New" w:hAnsi="Courier New" w:cs="Traditional Arabic" w:hint="cs"/>
          <w:sz w:val="34"/>
          <w:szCs w:val="34"/>
          <w:rtl/>
        </w:rPr>
        <w:t>:</w:t>
      </w:r>
      <w:r w:rsidR="0027025F" w:rsidRPr="00B70C9F">
        <w:rPr>
          <w:rFonts w:cs="Traditional Arabic" w:hint="cs"/>
          <w:sz w:val="34"/>
          <w:szCs w:val="34"/>
          <w:rtl/>
        </w:rPr>
        <w:t xml:space="preserve"> (</w:t>
      </w:r>
      <w:r w:rsidR="0027025F" w:rsidRPr="00B70C9F">
        <w:rPr>
          <w:rFonts w:ascii="Courier New" w:hAnsi="Courier New" w:cs="Traditional Arabic"/>
          <w:sz w:val="34"/>
          <w:szCs w:val="34"/>
          <w:rtl/>
        </w:rPr>
        <w:t>وَعَرَضْنَا جَهَنَّمَ يَوْمَئِذٍ لِّلْكَافِرِينَ عَرْضًا</w:t>
      </w:r>
      <w:r w:rsidR="0027025F" w:rsidRPr="00B70C9F">
        <w:rPr>
          <w:rFonts w:ascii="Courier New" w:hAnsi="Courier New" w:cs="Traditional Arabic" w:hint="cs"/>
          <w:sz w:val="34"/>
          <w:szCs w:val="34"/>
          <w:rtl/>
        </w:rPr>
        <w:t>){الكهف</w:t>
      </w:r>
      <w:r w:rsidR="00B70C9F">
        <w:rPr>
          <w:rFonts w:ascii="Courier New" w:hAnsi="Courier New" w:cs="Traditional Arabic" w:hint="cs"/>
          <w:sz w:val="34"/>
          <w:szCs w:val="34"/>
          <w:rtl/>
        </w:rPr>
        <w:t>:</w:t>
      </w:r>
      <w:r w:rsidR="0027025F" w:rsidRPr="00B70C9F">
        <w:rPr>
          <w:rFonts w:ascii="Courier New" w:hAnsi="Courier New" w:cs="Traditional Arabic" w:hint="cs"/>
          <w:sz w:val="34"/>
          <w:szCs w:val="34"/>
          <w:rtl/>
        </w:rPr>
        <w:t xml:space="preserve"> 100} </w:t>
      </w:r>
      <w:r w:rsidR="00D0094F" w:rsidRPr="00B70C9F">
        <w:rPr>
          <w:rFonts w:ascii="Courier New" w:hAnsi="Courier New" w:cs="Traditional Arabic" w:hint="cs"/>
          <w:sz w:val="34"/>
          <w:szCs w:val="34"/>
          <w:rtl/>
        </w:rPr>
        <w:t xml:space="preserve">إلاَّ </w:t>
      </w:r>
      <w:r w:rsidR="0027025F" w:rsidRPr="00B70C9F">
        <w:rPr>
          <w:rFonts w:ascii="Courier New" w:hAnsi="Courier New" w:cs="Traditional Arabic" w:hint="cs"/>
          <w:sz w:val="34"/>
          <w:szCs w:val="34"/>
          <w:rtl/>
        </w:rPr>
        <w:t>أنَّه قال</w:t>
      </w:r>
      <w:r w:rsidR="00B70C9F">
        <w:rPr>
          <w:rFonts w:ascii="Courier New" w:hAnsi="Courier New" w:cs="Traditional Arabic" w:hint="cs"/>
          <w:sz w:val="34"/>
          <w:szCs w:val="34"/>
          <w:rtl/>
        </w:rPr>
        <w:t>:</w:t>
      </w:r>
      <w:r w:rsidR="0027025F" w:rsidRPr="00B70C9F">
        <w:rPr>
          <w:rFonts w:ascii="Courier New" w:hAnsi="Courier New" w:cs="Traditional Arabic" w:hint="cs"/>
          <w:sz w:val="34"/>
          <w:szCs w:val="34"/>
          <w:rtl/>
        </w:rPr>
        <w:t xml:space="preserve"> ((ويجوز أن يكون المراد</w:t>
      </w:r>
      <w:r w:rsidR="00B70C9F">
        <w:rPr>
          <w:rFonts w:ascii="Courier New" w:hAnsi="Courier New" w:cs="Traditional Arabic" w:hint="cs"/>
          <w:sz w:val="34"/>
          <w:szCs w:val="34"/>
          <w:rtl/>
        </w:rPr>
        <w:t>:</w:t>
      </w:r>
      <w:r w:rsidR="0027025F" w:rsidRPr="00B70C9F">
        <w:rPr>
          <w:rFonts w:ascii="Courier New" w:hAnsi="Courier New" w:cs="Traditional Arabic" w:hint="cs"/>
          <w:sz w:val="34"/>
          <w:szCs w:val="34"/>
          <w:rtl/>
        </w:rPr>
        <w:t xml:space="preserve"> إنَّا أظهرناها لهم))</w:t>
      </w:r>
      <w:r w:rsidR="00B70C9F">
        <w:rPr>
          <w:rFonts w:ascii="Courier New" w:hAnsi="Courier New" w:cs="Traditional Arabic" w:hint="cs"/>
          <w:sz w:val="34"/>
          <w:szCs w:val="34"/>
          <w:rtl/>
        </w:rPr>
        <w:t>،</w:t>
      </w:r>
      <w:r w:rsidR="00DA1F90" w:rsidRPr="00B70C9F">
        <w:rPr>
          <w:rFonts w:ascii="Courier New" w:hAnsi="Courier New" w:cs="Traditional Arabic" w:hint="cs"/>
          <w:sz w:val="34"/>
          <w:szCs w:val="34"/>
          <w:rtl/>
        </w:rPr>
        <w:t xml:space="preserve"> </w:t>
      </w:r>
      <w:r w:rsidR="0027025F" w:rsidRPr="00B70C9F">
        <w:rPr>
          <w:rFonts w:ascii="Courier New" w:hAnsi="Courier New" w:cs="Traditional Arabic" w:hint="cs"/>
          <w:sz w:val="34"/>
          <w:szCs w:val="34"/>
          <w:rtl/>
        </w:rPr>
        <w:t xml:space="preserve"> </w:t>
      </w:r>
      <w:r w:rsidR="006227F9" w:rsidRPr="00B70C9F">
        <w:rPr>
          <w:rFonts w:ascii="Courier New" w:hAnsi="Courier New" w:cs="Traditional Arabic" w:hint="cs"/>
          <w:sz w:val="34"/>
          <w:szCs w:val="34"/>
          <w:rtl/>
        </w:rPr>
        <w:t>وجعل</w:t>
      </w:r>
      <w:r w:rsidR="004A311B" w:rsidRPr="00B70C9F">
        <w:rPr>
          <w:rFonts w:ascii="Courier New" w:hAnsi="Courier New" w:cs="Traditional Arabic" w:hint="cs"/>
          <w:sz w:val="34"/>
          <w:szCs w:val="34"/>
          <w:rtl/>
        </w:rPr>
        <w:t xml:space="preserve"> العرض في الوجه الثالث بمعنى الجمع في قوله تعالى</w:t>
      </w:r>
      <w:r w:rsidR="00B70C9F">
        <w:rPr>
          <w:rFonts w:ascii="Courier New" w:hAnsi="Courier New" w:cs="Traditional Arabic" w:hint="cs"/>
          <w:sz w:val="34"/>
          <w:szCs w:val="34"/>
          <w:rtl/>
        </w:rPr>
        <w:t>:</w:t>
      </w:r>
      <w:r w:rsidR="004A311B" w:rsidRPr="00B70C9F">
        <w:rPr>
          <w:rFonts w:ascii="Courier New" w:hAnsi="Courier New" w:cs="Traditional Arabic" w:hint="cs"/>
          <w:sz w:val="34"/>
          <w:szCs w:val="34"/>
          <w:rtl/>
        </w:rPr>
        <w:t xml:space="preserve"> (</w:t>
      </w:r>
      <w:r w:rsidR="004A311B" w:rsidRPr="00B70C9F">
        <w:rPr>
          <w:rFonts w:ascii="Courier New" w:hAnsi="Courier New" w:cs="Traditional Arabic"/>
          <w:sz w:val="34"/>
          <w:szCs w:val="34"/>
          <w:rtl/>
        </w:rPr>
        <w:t>وَعُرِضُوا عَلَى رَبِّكَ صَفًّا</w:t>
      </w:r>
      <w:r w:rsidR="004A311B" w:rsidRPr="00B70C9F">
        <w:rPr>
          <w:rFonts w:cs="Traditional Arabic" w:hint="cs"/>
          <w:sz w:val="34"/>
          <w:szCs w:val="34"/>
          <w:rtl/>
        </w:rPr>
        <w:t>){الكهف</w:t>
      </w:r>
      <w:r w:rsidR="00B70C9F">
        <w:rPr>
          <w:rFonts w:cs="Traditional Arabic" w:hint="cs"/>
          <w:sz w:val="34"/>
          <w:szCs w:val="34"/>
          <w:rtl/>
        </w:rPr>
        <w:t>:</w:t>
      </w:r>
      <w:r w:rsidR="004A311B" w:rsidRPr="00B70C9F">
        <w:rPr>
          <w:rFonts w:cs="Traditional Arabic" w:hint="cs"/>
          <w:sz w:val="34"/>
          <w:szCs w:val="34"/>
          <w:rtl/>
        </w:rPr>
        <w:t xml:space="preserve"> 48} إلاَّ أنَّه قال</w:t>
      </w:r>
      <w:r w:rsidR="00B70C9F">
        <w:rPr>
          <w:rFonts w:cs="Traditional Arabic" w:hint="cs"/>
          <w:sz w:val="34"/>
          <w:szCs w:val="34"/>
          <w:rtl/>
        </w:rPr>
        <w:t>:</w:t>
      </w:r>
      <w:r w:rsidR="004A311B" w:rsidRPr="00B70C9F">
        <w:rPr>
          <w:rFonts w:cs="Traditional Arabic" w:hint="cs"/>
          <w:sz w:val="34"/>
          <w:szCs w:val="34"/>
          <w:rtl/>
        </w:rPr>
        <w:t xml:space="preserve"> ((وقيل معناه</w:t>
      </w:r>
      <w:r w:rsidR="00B70C9F">
        <w:rPr>
          <w:rFonts w:cs="Traditional Arabic" w:hint="cs"/>
          <w:sz w:val="34"/>
          <w:szCs w:val="34"/>
          <w:rtl/>
        </w:rPr>
        <w:t>:</w:t>
      </w:r>
      <w:r w:rsidR="004A311B" w:rsidRPr="00B70C9F">
        <w:rPr>
          <w:rFonts w:cs="Traditional Arabic" w:hint="cs"/>
          <w:sz w:val="34"/>
          <w:szCs w:val="34"/>
          <w:rtl/>
        </w:rPr>
        <w:t xml:space="preserve"> أنَّهم ظاهرون لله يرى أحدهم كما يرى جماعتهم</w:t>
      </w:r>
      <w:r w:rsidR="00B70C9F">
        <w:rPr>
          <w:rFonts w:cs="Traditional Arabic" w:hint="cs"/>
          <w:sz w:val="34"/>
          <w:szCs w:val="34"/>
          <w:rtl/>
        </w:rPr>
        <w:t>،</w:t>
      </w:r>
      <w:r w:rsidR="004A311B" w:rsidRPr="00B70C9F">
        <w:rPr>
          <w:rFonts w:cs="Traditional Arabic" w:hint="cs"/>
          <w:sz w:val="34"/>
          <w:szCs w:val="34"/>
          <w:rtl/>
        </w:rPr>
        <w:t xml:space="preserve"> وأصل العرض الظهور على ما ذكرنا</w:t>
      </w:r>
      <w:r w:rsidR="00B70C9F">
        <w:rPr>
          <w:rFonts w:cs="Traditional Arabic" w:hint="cs"/>
          <w:sz w:val="34"/>
          <w:szCs w:val="34"/>
          <w:rtl/>
        </w:rPr>
        <w:t>،</w:t>
      </w:r>
      <w:r w:rsidR="004A311B" w:rsidRPr="00B70C9F">
        <w:rPr>
          <w:rFonts w:cs="Traditional Arabic" w:hint="cs"/>
          <w:sz w:val="34"/>
          <w:szCs w:val="34"/>
          <w:rtl/>
        </w:rPr>
        <w:t xml:space="preserve"> وليس المعنى أنَّهم كانوا مستورين عن الله فظهروا له</w:t>
      </w:r>
      <w:r w:rsidR="00B70C9F">
        <w:rPr>
          <w:rFonts w:cs="Traditional Arabic" w:hint="cs"/>
          <w:sz w:val="34"/>
          <w:szCs w:val="34"/>
          <w:rtl/>
        </w:rPr>
        <w:t>،</w:t>
      </w:r>
      <w:r w:rsidR="004A311B" w:rsidRPr="00B70C9F">
        <w:rPr>
          <w:rFonts w:cs="Traditional Arabic" w:hint="cs"/>
          <w:sz w:val="34"/>
          <w:szCs w:val="34"/>
          <w:rtl/>
        </w:rPr>
        <w:t xml:space="preserve"> ولكن المعنى أنَّهم ظهروا من قبورهم لأمر الله</w:t>
      </w:r>
      <w:r w:rsidR="00B70C9F">
        <w:rPr>
          <w:rFonts w:cs="Traditional Arabic" w:hint="cs"/>
          <w:sz w:val="34"/>
          <w:szCs w:val="34"/>
          <w:rtl/>
        </w:rPr>
        <w:t>،</w:t>
      </w:r>
      <w:r w:rsidR="004A311B" w:rsidRPr="00B70C9F">
        <w:rPr>
          <w:rFonts w:cs="Traditional Arabic" w:hint="cs"/>
          <w:sz w:val="34"/>
          <w:szCs w:val="34"/>
          <w:rtl/>
        </w:rPr>
        <w:t xml:space="preserve"> فعبَّر</w:t>
      </w:r>
      <w:r w:rsidR="00D0094F" w:rsidRPr="00B70C9F">
        <w:rPr>
          <w:rFonts w:cs="Traditional Arabic" w:hint="cs"/>
          <w:sz w:val="34"/>
          <w:szCs w:val="34"/>
          <w:rtl/>
        </w:rPr>
        <w:t xml:space="preserve"> </w:t>
      </w:r>
      <w:r w:rsidR="006227F9" w:rsidRPr="00B70C9F">
        <w:rPr>
          <w:rFonts w:cs="Traditional Arabic" w:hint="cs"/>
          <w:sz w:val="34"/>
          <w:szCs w:val="34"/>
          <w:rtl/>
        </w:rPr>
        <w:t xml:space="preserve">عن هذا المعنى بلفظ </w:t>
      </w:r>
      <w:r w:rsidR="00D0094F" w:rsidRPr="00B70C9F">
        <w:rPr>
          <w:rFonts w:cs="Traditional Arabic" w:hint="cs"/>
          <w:sz w:val="34"/>
          <w:szCs w:val="34"/>
          <w:rtl/>
        </w:rPr>
        <w:t xml:space="preserve">العرض </w:t>
      </w:r>
      <w:r w:rsidR="004A311B" w:rsidRPr="00B70C9F">
        <w:rPr>
          <w:rFonts w:cs="Traditional Arabic" w:hint="cs"/>
          <w:sz w:val="34"/>
          <w:szCs w:val="34"/>
          <w:rtl/>
        </w:rPr>
        <w:t>عليه لما في ذلك من التفخيم لشأن الحساب</w:t>
      </w:r>
      <w:r w:rsidR="00B70C9F">
        <w:rPr>
          <w:rFonts w:cs="Traditional Arabic" w:hint="cs"/>
          <w:sz w:val="34"/>
          <w:szCs w:val="34"/>
          <w:rtl/>
        </w:rPr>
        <w:t>،</w:t>
      </w:r>
      <w:r w:rsidR="004A311B" w:rsidRPr="00B70C9F">
        <w:rPr>
          <w:rFonts w:cs="Traditional Arabic" w:hint="cs"/>
          <w:sz w:val="34"/>
          <w:szCs w:val="34"/>
          <w:rtl/>
        </w:rPr>
        <w:t xml:space="preserve"> والوقوف في مواقفه</w:t>
      </w:r>
      <w:r w:rsidR="00B70C9F">
        <w:rPr>
          <w:rFonts w:cs="Traditional Arabic" w:hint="cs"/>
          <w:sz w:val="34"/>
          <w:szCs w:val="34"/>
          <w:rtl/>
        </w:rPr>
        <w:t>،</w:t>
      </w:r>
      <w:r w:rsidR="004A311B" w:rsidRPr="00B70C9F">
        <w:rPr>
          <w:rFonts w:cs="Traditional Arabic" w:hint="cs"/>
          <w:sz w:val="34"/>
          <w:szCs w:val="34"/>
          <w:rtl/>
        </w:rPr>
        <w:t xml:space="preserve"> وهو من قول الناس</w:t>
      </w:r>
      <w:r w:rsidR="00B70C9F">
        <w:rPr>
          <w:rFonts w:cs="Traditional Arabic" w:hint="cs"/>
          <w:sz w:val="34"/>
          <w:szCs w:val="34"/>
          <w:rtl/>
        </w:rPr>
        <w:t>:</w:t>
      </w:r>
      <w:r w:rsidR="004A311B" w:rsidRPr="00B70C9F">
        <w:rPr>
          <w:rFonts w:cs="Traditional Arabic" w:hint="cs"/>
          <w:sz w:val="34"/>
          <w:szCs w:val="34"/>
          <w:rtl/>
        </w:rPr>
        <w:t xml:space="preserve"> عرض فلان على الأمير)) يا سبحان الله</w:t>
      </w:r>
      <w:r w:rsidR="00B70C9F">
        <w:rPr>
          <w:rFonts w:cs="Traditional Arabic" w:hint="cs"/>
          <w:sz w:val="34"/>
          <w:szCs w:val="34"/>
          <w:rtl/>
        </w:rPr>
        <w:t>،</w:t>
      </w:r>
      <w:r w:rsidR="004A311B" w:rsidRPr="00B70C9F">
        <w:rPr>
          <w:rFonts w:cs="Traditional Arabic" w:hint="cs"/>
          <w:sz w:val="34"/>
          <w:szCs w:val="34"/>
          <w:rtl/>
        </w:rPr>
        <w:t xml:space="preserve"> فالعسكري بعد أن عيَّن جعل العرض بمعنى الجمع</w:t>
      </w:r>
      <w:r w:rsidR="00B70C9F">
        <w:rPr>
          <w:rFonts w:cs="Traditional Arabic" w:hint="cs"/>
          <w:sz w:val="34"/>
          <w:szCs w:val="34"/>
          <w:rtl/>
        </w:rPr>
        <w:t>؛</w:t>
      </w:r>
      <w:r w:rsidR="004A311B" w:rsidRPr="00B70C9F">
        <w:rPr>
          <w:rFonts w:cs="Traditional Arabic" w:hint="cs"/>
          <w:sz w:val="34"/>
          <w:szCs w:val="34"/>
          <w:rtl/>
        </w:rPr>
        <w:t xml:space="preserve"> لأنَّ هذا ما يوجبه باب الوجوه  أجاز أن يكون العرض بمعنى مرادف آخر</w:t>
      </w:r>
      <w:r w:rsidR="00B70C9F">
        <w:rPr>
          <w:rFonts w:cs="Traditional Arabic" w:hint="cs"/>
          <w:sz w:val="34"/>
          <w:szCs w:val="34"/>
          <w:rtl/>
        </w:rPr>
        <w:t>،</w:t>
      </w:r>
      <w:r w:rsidR="004A311B" w:rsidRPr="00B70C9F">
        <w:rPr>
          <w:rFonts w:cs="Traditional Arabic" w:hint="cs"/>
          <w:sz w:val="34"/>
          <w:szCs w:val="34"/>
          <w:rtl/>
        </w:rPr>
        <w:t xml:space="preserve"> ولم يقف عند هذا الحد</w:t>
      </w:r>
      <w:r w:rsidR="00B70C9F">
        <w:rPr>
          <w:rFonts w:cs="Traditional Arabic" w:hint="cs"/>
          <w:sz w:val="34"/>
          <w:szCs w:val="34"/>
          <w:rtl/>
        </w:rPr>
        <w:t>،</w:t>
      </w:r>
      <w:r w:rsidR="004A311B" w:rsidRPr="00B70C9F">
        <w:rPr>
          <w:rFonts w:cs="Traditional Arabic" w:hint="cs"/>
          <w:sz w:val="34"/>
          <w:szCs w:val="34"/>
          <w:rtl/>
        </w:rPr>
        <w:t xml:space="preserve"> بل أكَّد أنَّ هذين المرادفين غير مرادين</w:t>
      </w:r>
      <w:r w:rsidR="00B70C9F">
        <w:rPr>
          <w:rFonts w:cs="Traditional Arabic" w:hint="cs"/>
          <w:sz w:val="34"/>
          <w:szCs w:val="34"/>
          <w:rtl/>
        </w:rPr>
        <w:t>،</w:t>
      </w:r>
      <w:r w:rsidR="00DA1F90" w:rsidRPr="00B70C9F">
        <w:rPr>
          <w:rFonts w:cs="Traditional Arabic" w:hint="cs"/>
          <w:sz w:val="34"/>
          <w:szCs w:val="34"/>
          <w:rtl/>
        </w:rPr>
        <w:t xml:space="preserve"> وأنَّه سبحانه ما أراد معنى </w:t>
      </w:r>
      <w:r w:rsidR="006227F9" w:rsidRPr="00B70C9F">
        <w:rPr>
          <w:rFonts w:cs="Traditional Arabic" w:hint="cs"/>
          <w:sz w:val="34"/>
          <w:szCs w:val="34"/>
          <w:rtl/>
        </w:rPr>
        <w:t xml:space="preserve">أحدهما </w:t>
      </w:r>
      <w:r w:rsidR="00DA1F90" w:rsidRPr="00B70C9F">
        <w:rPr>
          <w:rFonts w:cs="Traditional Arabic" w:hint="cs"/>
          <w:sz w:val="34"/>
          <w:szCs w:val="34"/>
          <w:rtl/>
        </w:rPr>
        <w:t>ب</w:t>
      </w:r>
      <w:r w:rsidR="006227F9" w:rsidRPr="00B70C9F">
        <w:rPr>
          <w:rFonts w:cs="Traditional Arabic" w:hint="cs"/>
          <w:sz w:val="34"/>
          <w:szCs w:val="34"/>
          <w:rtl/>
        </w:rPr>
        <w:t>ل أراد</w:t>
      </w:r>
      <w:r w:rsidR="00DA1F90" w:rsidRPr="00B70C9F">
        <w:rPr>
          <w:rFonts w:cs="Traditional Arabic" w:hint="cs"/>
          <w:sz w:val="34"/>
          <w:szCs w:val="34"/>
          <w:rtl/>
        </w:rPr>
        <w:t xml:space="preserve"> معنى العرض بعينه</w:t>
      </w:r>
      <w:r w:rsidR="00B70C9F">
        <w:rPr>
          <w:rFonts w:cs="Traditional Arabic" w:hint="cs"/>
          <w:sz w:val="34"/>
          <w:szCs w:val="34"/>
          <w:rtl/>
        </w:rPr>
        <w:t>،</w:t>
      </w:r>
      <w:r w:rsidR="00DA1F90" w:rsidRPr="00B70C9F">
        <w:rPr>
          <w:rFonts w:cs="Traditional Arabic" w:hint="cs"/>
          <w:sz w:val="34"/>
          <w:szCs w:val="34"/>
          <w:rtl/>
        </w:rPr>
        <w:t xml:space="preserve"> </w:t>
      </w:r>
      <w:r w:rsidR="006227F9" w:rsidRPr="00B70C9F">
        <w:rPr>
          <w:rFonts w:cs="Traditional Arabic" w:hint="cs"/>
          <w:sz w:val="34"/>
          <w:szCs w:val="34"/>
          <w:rtl/>
        </w:rPr>
        <w:t>وعلل ذلك بقوله المذكور</w:t>
      </w:r>
      <w:r w:rsidR="00B70C9F">
        <w:rPr>
          <w:rFonts w:cs="Traditional Arabic" w:hint="cs"/>
          <w:sz w:val="34"/>
          <w:szCs w:val="34"/>
          <w:rtl/>
        </w:rPr>
        <w:t>:</w:t>
      </w:r>
      <w:r w:rsidR="006227F9" w:rsidRPr="00B70C9F">
        <w:rPr>
          <w:rFonts w:cs="Traditional Arabic" w:hint="cs"/>
          <w:sz w:val="34"/>
          <w:szCs w:val="34"/>
          <w:rtl/>
        </w:rPr>
        <w:t xml:space="preserve"> ((فعبَّر</w:t>
      </w:r>
      <w:r w:rsidR="00D0094F" w:rsidRPr="00B70C9F">
        <w:rPr>
          <w:rFonts w:cs="Traditional Arabic" w:hint="cs"/>
          <w:sz w:val="34"/>
          <w:szCs w:val="34"/>
          <w:rtl/>
        </w:rPr>
        <w:t xml:space="preserve"> </w:t>
      </w:r>
      <w:r w:rsidR="006227F9" w:rsidRPr="00B70C9F">
        <w:rPr>
          <w:rFonts w:cs="Traditional Arabic" w:hint="cs"/>
          <w:sz w:val="34"/>
          <w:szCs w:val="34"/>
          <w:rtl/>
        </w:rPr>
        <w:t xml:space="preserve">عن هذا المعنى بلفظ </w:t>
      </w:r>
      <w:r w:rsidR="00D0094F" w:rsidRPr="00B70C9F">
        <w:rPr>
          <w:rFonts w:cs="Traditional Arabic" w:hint="cs"/>
          <w:sz w:val="34"/>
          <w:szCs w:val="34"/>
          <w:rtl/>
        </w:rPr>
        <w:t xml:space="preserve">العرض </w:t>
      </w:r>
      <w:r w:rsidR="006227F9" w:rsidRPr="00B70C9F">
        <w:rPr>
          <w:rFonts w:cs="Traditional Arabic" w:hint="cs"/>
          <w:sz w:val="34"/>
          <w:szCs w:val="34"/>
          <w:rtl/>
        </w:rPr>
        <w:t>عليه لما في ذلك من التفخيم لشأن الحساب</w:t>
      </w:r>
      <w:r w:rsidR="00B70C9F">
        <w:rPr>
          <w:rFonts w:cs="Traditional Arabic" w:hint="cs"/>
          <w:sz w:val="34"/>
          <w:szCs w:val="34"/>
          <w:rtl/>
        </w:rPr>
        <w:t>،</w:t>
      </w:r>
      <w:r w:rsidR="006227F9" w:rsidRPr="00B70C9F">
        <w:rPr>
          <w:rFonts w:cs="Traditional Arabic" w:hint="cs"/>
          <w:sz w:val="34"/>
          <w:szCs w:val="34"/>
          <w:rtl/>
        </w:rPr>
        <w:t xml:space="preserve"> والوقوف في مواقفه</w:t>
      </w:r>
      <w:r w:rsidR="00B70C9F">
        <w:rPr>
          <w:rFonts w:cs="Traditional Arabic" w:hint="cs"/>
          <w:sz w:val="34"/>
          <w:szCs w:val="34"/>
          <w:rtl/>
        </w:rPr>
        <w:t>،</w:t>
      </w:r>
      <w:r w:rsidR="006227F9" w:rsidRPr="00B70C9F">
        <w:rPr>
          <w:rFonts w:cs="Traditional Arabic" w:hint="cs"/>
          <w:sz w:val="34"/>
          <w:szCs w:val="34"/>
          <w:rtl/>
        </w:rPr>
        <w:t xml:space="preserve"> وهو من قول الناس</w:t>
      </w:r>
      <w:r w:rsidR="00B70C9F">
        <w:rPr>
          <w:rFonts w:cs="Traditional Arabic" w:hint="cs"/>
          <w:sz w:val="34"/>
          <w:szCs w:val="34"/>
          <w:rtl/>
        </w:rPr>
        <w:t>:</w:t>
      </w:r>
      <w:r w:rsidR="006227F9" w:rsidRPr="00B70C9F">
        <w:rPr>
          <w:rFonts w:cs="Traditional Arabic" w:hint="cs"/>
          <w:sz w:val="34"/>
          <w:szCs w:val="34"/>
          <w:rtl/>
        </w:rPr>
        <w:t xml:space="preserve"> عرض فلان على الأمير))</w:t>
      </w:r>
    </w:p>
    <w:p w:rsidR="00D0094F" w:rsidRPr="00B70C9F" w:rsidRDefault="00D0094F" w:rsidP="00A813DF">
      <w:pPr>
        <w:ind w:firstLine="720"/>
        <w:jc w:val="both"/>
        <w:rPr>
          <w:rFonts w:cs="Traditional Arabic"/>
          <w:sz w:val="34"/>
          <w:szCs w:val="34"/>
          <w:rtl/>
        </w:rPr>
      </w:pPr>
      <w:r w:rsidRPr="00B70C9F">
        <w:rPr>
          <w:rFonts w:cs="Traditional Arabic" w:hint="cs"/>
          <w:sz w:val="34"/>
          <w:szCs w:val="34"/>
          <w:rtl/>
        </w:rPr>
        <w:lastRenderedPageBreak/>
        <w:t>وجعل العسكري العرض في الوجه الأول بمعنى الكثرة في قوله تعالى</w:t>
      </w:r>
      <w:r w:rsidR="00B70C9F">
        <w:rPr>
          <w:rFonts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sz w:val="34"/>
          <w:szCs w:val="34"/>
          <w:rtl/>
        </w:rPr>
        <w:t>وَإِذَا مَسَّهُ الشَّرُّ فَذُو دُعَاء عَرِيضٍ</w:t>
      </w:r>
      <w:r w:rsidRPr="00B70C9F">
        <w:rPr>
          <w:rFonts w:cs="Traditional Arabic" w:hint="cs"/>
          <w:sz w:val="34"/>
          <w:szCs w:val="34"/>
          <w:rtl/>
        </w:rPr>
        <w:t xml:space="preserve">) </w:t>
      </w:r>
      <w:r w:rsidR="00FC022B" w:rsidRPr="00B70C9F">
        <w:rPr>
          <w:rFonts w:cs="Traditional Arabic" w:hint="cs"/>
          <w:sz w:val="34"/>
          <w:szCs w:val="34"/>
          <w:rtl/>
        </w:rPr>
        <w:t>والكثرة لا ت</w:t>
      </w:r>
      <w:r w:rsidR="009311E7" w:rsidRPr="00B70C9F">
        <w:rPr>
          <w:rFonts w:cs="Traditional Arabic" w:hint="cs"/>
          <w:sz w:val="34"/>
          <w:szCs w:val="34"/>
          <w:rtl/>
        </w:rPr>
        <w:t>عني العرض بعينه بل المعنى القريب منه</w:t>
      </w:r>
      <w:r w:rsidR="00B70C9F">
        <w:rPr>
          <w:rFonts w:cs="Traditional Arabic" w:hint="cs"/>
          <w:sz w:val="34"/>
          <w:szCs w:val="34"/>
          <w:rtl/>
        </w:rPr>
        <w:t>،</w:t>
      </w:r>
      <w:r w:rsidR="009311E7" w:rsidRPr="00B70C9F">
        <w:rPr>
          <w:rFonts w:cs="Traditional Arabic" w:hint="cs"/>
          <w:sz w:val="34"/>
          <w:szCs w:val="34"/>
          <w:rtl/>
        </w:rPr>
        <w:t xml:space="preserve"> لذلك جاز أن يكون بمعنى مرادف آخر</w:t>
      </w:r>
      <w:r w:rsidR="00D778E7" w:rsidRPr="00B70C9F">
        <w:rPr>
          <w:rFonts w:cs="Traditional Arabic" w:hint="cs"/>
          <w:sz w:val="34"/>
          <w:szCs w:val="34"/>
          <w:rtl/>
        </w:rPr>
        <w:t>،</w:t>
      </w:r>
      <w:r w:rsidR="00430D29" w:rsidRPr="00B70C9F">
        <w:rPr>
          <w:rFonts w:cs="Traditional Arabic" w:hint="cs"/>
          <w:sz w:val="34"/>
          <w:szCs w:val="34"/>
          <w:rtl/>
        </w:rPr>
        <w:t xml:space="preserve"> ((قيل معناه</w:t>
      </w:r>
      <w:r w:rsidR="00B70C9F">
        <w:rPr>
          <w:rFonts w:cs="Traditional Arabic" w:hint="cs"/>
          <w:sz w:val="34"/>
          <w:szCs w:val="34"/>
          <w:rtl/>
        </w:rPr>
        <w:t>:</w:t>
      </w:r>
      <w:r w:rsidR="00430D29" w:rsidRPr="00B70C9F">
        <w:rPr>
          <w:rFonts w:cs="Traditional Arabic" w:hint="cs"/>
          <w:sz w:val="34"/>
          <w:szCs w:val="34"/>
          <w:rtl/>
        </w:rPr>
        <w:t xml:space="preserve"> ذو دعاء واسع))</w:t>
      </w:r>
      <w:r w:rsidR="00430D29" w:rsidRPr="00B70C9F">
        <w:rPr>
          <w:rFonts w:cs="Traditional Arabic"/>
          <w:sz w:val="34"/>
          <w:szCs w:val="34"/>
          <w:vertAlign w:val="superscript"/>
          <w:rtl/>
        </w:rPr>
        <w:t>(</w:t>
      </w:r>
      <w:r w:rsidR="00430D29" w:rsidRPr="00B70C9F">
        <w:rPr>
          <w:rFonts w:cs="Traditional Arabic"/>
          <w:sz w:val="34"/>
          <w:szCs w:val="34"/>
          <w:vertAlign w:val="superscript"/>
          <w:rtl/>
        </w:rPr>
        <w:footnoteReference w:id="169"/>
      </w:r>
      <w:r w:rsidR="00430D29" w:rsidRPr="00B70C9F">
        <w:rPr>
          <w:rFonts w:cs="Traditional Arabic"/>
          <w:sz w:val="34"/>
          <w:szCs w:val="34"/>
          <w:vertAlign w:val="superscript"/>
          <w:rtl/>
        </w:rPr>
        <w:t>)</w:t>
      </w:r>
      <w:r w:rsidR="00D778E7" w:rsidRPr="00B70C9F">
        <w:rPr>
          <w:rFonts w:cs="Traditional Arabic" w:hint="cs"/>
          <w:sz w:val="34"/>
          <w:szCs w:val="34"/>
          <w:rtl/>
        </w:rPr>
        <w:t>والعريض هنا هو العريض بعينه الذي يعني خلاف الطول</w:t>
      </w:r>
      <w:r w:rsidR="00B70C9F">
        <w:rPr>
          <w:rFonts w:cs="Traditional Arabic" w:hint="cs"/>
          <w:sz w:val="34"/>
          <w:szCs w:val="34"/>
          <w:rtl/>
        </w:rPr>
        <w:t>،</w:t>
      </w:r>
      <w:r w:rsidR="00D778E7" w:rsidRPr="00B70C9F">
        <w:rPr>
          <w:rFonts w:cs="Traditional Arabic" w:hint="cs"/>
          <w:sz w:val="34"/>
          <w:szCs w:val="34"/>
          <w:rtl/>
        </w:rPr>
        <w:t xml:space="preserve"> </w:t>
      </w:r>
      <w:r w:rsidR="0060659D" w:rsidRPr="00B70C9F">
        <w:rPr>
          <w:rFonts w:cs="Traditional Arabic" w:hint="cs"/>
          <w:sz w:val="34"/>
          <w:szCs w:val="34"/>
          <w:rtl/>
        </w:rPr>
        <w:t>واست</w:t>
      </w:r>
      <w:r w:rsidR="00782358" w:rsidRPr="00B70C9F">
        <w:rPr>
          <w:rFonts w:cs="Traditional Arabic" w:hint="cs"/>
          <w:sz w:val="34"/>
          <w:szCs w:val="34"/>
          <w:rtl/>
        </w:rPr>
        <w:t>ُ</w:t>
      </w:r>
      <w:r w:rsidR="0060659D" w:rsidRPr="00B70C9F">
        <w:rPr>
          <w:rFonts w:cs="Traditional Arabic" w:hint="cs"/>
          <w:sz w:val="34"/>
          <w:szCs w:val="34"/>
          <w:rtl/>
        </w:rPr>
        <w:t xml:space="preserve">عمل في الآية مجازًا </w:t>
      </w:r>
      <w:r w:rsidR="00D778E7" w:rsidRPr="00B70C9F">
        <w:rPr>
          <w:rFonts w:cs="Traditional Arabic" w:hint="cs"/>
          <w:sz w:val="34"/>
          <w:szCs w:val="34"/>
          <w:rtl/>
        </w:rPr>
        <w:t>قال ابن قتيبة في تفسير هذه الآية</w:t>
      </w:r>
      <w:r w:rsidR="00B70C9F">
        <w:rPr>
          <w:rFonts w:cs="Traditional Arabic" w:hint="cs"/>
          <w:sz w:val="34"/>
          <w:szCs w:val="34"/>
          <w:rtl/>
        </w:rPr>
        <w:t>:</w:t>
      </w:r>
      <w:r w:rsidR="00D778E7" w:rsidRPr="00B70C9F">
        <w:rPr>
          <w:rFonts w:cs="Traditional Arabic" w:hint="cs"/>
          <w:sz w:val="34"/>
          <w:szCs w:val="34"/>
          <w:rtl/>
        </w:rPr>
        <w:t xml:space="preserve"> ((وإن وصفته</w:t>
      </w:r>
      <w:r w:rsidR="009311E7" w:rsidRPr="00B70C9F">
        <w:rPr>
          <w:rFonts w:cs="Traditional Arabic" w:hint="cs"/>
          <w:sz w:val="34"/>
          <w:szCs w:val="34"/>
          <w:rtl/>
        </w:rPr>
        <w:t xml:space="preserve"> </w:t>
      </w:r>
      <w:r w:rsidR="00D778E7" w:rsidRPr="00B70C9F">
        <w:rPr>
          <w:rFonts w:cs="Traditional Arabic" w:hint="cs"/>
          <w:sz w:val="34"/>
          <w:szCs w:val="34"/>
          <w:rtl/>
        </w:rPr>
        <w:t>بالطول أو بالعرض جاز في الكلام))</w:t>
      </w:r>
      <w:r w:rsidR="00D778E7" w:rsidRPr="00B70C9F">
        <w:rPr>
          <w:rFonts w:cs="Traditional Arabic"/>
          <w:sz w:val="34"/>
          <w:szCs w:val="34"/>
          <w:vertAlign w:val="superscript"/>
          <w:rtl/>
        </w:rPr>
        <w:t xml:space="preserve"> (</w:t>
      </w:r>
      <w:r w:rsidR="00D778E7" w:rsidRPr="00B70C9F">
        <w:rPr>
          <w:rFonts w:cs="Traditional Arabic"/>
          <w:sz w:val="34"/>
          <w:szCs w:val="34"/>
          <w:vertAlign w:val="superscript"/>
          <w:rtl/>
        </w:rPr>
        <w:footnoteReference w:id="170"/>
      </w:r>
      <w:r w:rsidR="00D778E7" w:rsidRPr="00B70C9F">
        <w:rPr>
          <w:rFonts w:cs="Traditional Arabic"/>
          <w:sz w:val="34"/>
          <w:szCs w:val="34"/>
          <w:vertAlign w:val="superscript"/>
          <w:rtl/>
        </w:rPr>
        <w:t>)</w:t>
      </w:r>
      <w:r w:rsidR="00D778E7" w:rsidRPr="00B70C9F">
        <w:rPr>
          <w:rFonts w:cs="Traditional Arabic" w:hint="cs"/>
          <w:sz w:val="34"/>
          <w:szCs w:val="34"/>
          <w:rtl/>
        </w:rPr>
        <w:t xml:space="preserve"> </w:t>
      </w:r>
      <w:r w:rsidR="0060659D" w:rsidRPr="00B70C9F">
        <w:rPr>
          <w:rFonts w:cs="Traditional Arabic" w:hint="cs"/>
          <w:sz w:val="34"/>
          <w:szCs w:val="34"/>
          <w:rtl/>
        </w:rPr>
        <w:t>ذلك أنَّ ((أصله أن يقال في الأجسام ثم يُستعمل في غيرها كما قال تعالى</w:t>
      </w:r>
      <w:r w:rsidR="00B70C9F">
        <w:rPr>
          <w:rFonts w:cs="Traditional Arabic" w:hint="cs"/>
          <w:sz w:val="34"/>
          <w:szCs w:val="34"/>
          <w:rtl/>
        </w:rPr>
        <w:t>:</w:t>
      </w:r>
      <w:r w:rsidR="0060659D" w:rsidRPr="00B70C9F">
        <w:rPr>
          <w:rFonts w:cs="Traditional Arabic" w:hint="cs"/>
          <w:sz w:val="34"/>
          <w:szCs w:val="34"/>
          <w:rtl/>
        </w:rPr>
        <w:t xml:space="preserve"> (</w:t>
      </w:r>
      <w:r w:rsidR="0060659D" w:rsidRPr="00B70C9F">
        <w:rPr>
          <w:rFonts w:ascii="Courier New" w:hAnsi="Courier New" w:cs="Traditional Arabic"/>
          <w:sz w:val="34"/>
          <w:szCs w:val="34"/>
          <w:rtl/>
        </w:rPr>
        <w:t>فَذُو دُعَاء عَرِيضٍ</w:t>
      </w:r>
      <w:r w:rsidR="0060659D" w:rsidRPr="00B70C9F">
        <w:rPr>
          <w:rFonts w:cs="Traditional Arabic" w:hint="cs"/>
          <w:sz w:val="34"/>
          <w:szCs w:val="34"/>
          <w:rtl/>
        </w:rPr>
        <w:t>)))</w:t>
      </w:r>
      <w:r w:rsidR="0060659D" w:rsidRPr="00B70C9F">
        <w:rPr>
          <w:rFonts w:cs="Traditional Arabic"/>
          <w:sz w:val="34"/>
          <w:szCs w:val="34"/>
          <w:vertAlign w:val="superscript"/>
          <w:rtl/>
        </w:rPr>
        <w:t xml:space="preserve"> (</w:t>
      </w:r>
      <w:r w:rsidR="0060659D" w:rsidRPr="00B70C9F">
        <w:rPr>
          <w:rFonts w:cs="Traditional Arabic"/>
          <w:sz w:val="34"/>
          <w:szCs w:val="34"/>
          <w:vertAlign w:val="superscript"/>
          <w:rtl/>
        </w:rPr>
        <w:footnoteReference w:id="171"/>
      </w:r>
      <w:r w:rsidR="0060659D" w:rsidRPr="00B70C9F">
        <w:rPr>
          <w:rFonts w:cs="Traditional Arabic"/>
          <w:sz w:val="34"/>
          <w:szCs w:val="34"/>
          <w:vertAlign w:val="superscript"/>
          <w:rtl/>
        </w:rPr>
        <w:t>)</w:t>
      </w:r>
      <w:r w:rsidR="0060659D" w:rsidRPr="00B70C9F">
        <w:rPr>
          <w:rFonts w:cs="Traditional Arabic" w:hint="cs"/>
          <w:sz w:val="34"/>
          <w:szCs w:val="34"/>
          <w:rtl/>
        </w:rPr>
        <w:t>فـ((عريض</w:t>
      </w:r>
      <w:r w:rsidR="00B70C9F">
        <w:rPr>
          <w:rFonts w:cs="Traditional Arabic" w:hint="cs"/>
          <w:sz w:val="34"/>
          <w:szCs w:val="34"/>
          <w:rtl/>
        </w:rPr>
        <w:t>:</w:t>
      </w:r>
      <w:r w:rsidR="0060659D" w:rsidRPr="00B70C9F">
        <w:rPr>
          <w:rFonts w:cs="Traditional Arabic" w:hint="cs"/>
          <w:sz w:val="34"/>
          <w:szCs w:val="34"/>
          <w:rtl/>
        </w:rPr>
        <w:t xml:space="preserve"> مستعار مما له عرض متسع للإشعار بكثرته واستمراره</w:t>
      </w:r>
      <w:r w:rsidR="00B70C9F">
        <w:rPr>
          <w:rFonts w:cs="Traditional Arabic" w:hint="cs"/>
          <w:sz w:val="34"/>
          <w:szCs w:val="34"/>
          <w:rtl/>
        </w:rPr>
        <w:t>،</w:t>
      </w:r>
      <w:r w:rsidR="0060659D" w:rsidRPr="00B70C9F">
        <w:rPr>
          <w:rFonts w:cs="Traditional Arabic" w:hint="cs"/>
          <w:sz w:val="34"/>
          <w:szCs w:val="34"/>
          <w:rtl/>
        </w:rPr>
        <w:t xml:space="preserve"> وهو أبلغ من الطويل</w:t>
      </w:r>
      <w:r w:rsidR="00B70C9F">
        <w:rPr>
          <w:rFonts w:cs="Traditional Arabic" w:hint="cs"/>
          <w:sz w:val="34"/>
          <w:szCs w:val="34"/>
          <w:rtl/>
        </w:rPr>
        <w:t>،</w:t>
      </w:r>
      <w:r w:rsidR="0060659D" w:rsidRPr="00B70C9F">
        <w:rPr>
          <w:rFonts w:cs="Traditional Arabic" w:hint="cs"/>
          <w:sz w:val="34"/>
          <w:szCs w:val="34"/>
          <w:rtl/>
        </w:rPr>
        <w:t xml:space="preserve"> إذ الطويل أطول الامتدادين</w:t>
      </w:r>
      <w:r w:rsidR="00B70C9F">
        <w:rPr>
          <w:rFonts w:cs="Traditional Arabic" w:hint="cs"/>
          <w:sz w:val="34"/>
          <w:szCs w:val="34"/>
          <w:rtl/>
        </w:rPr>
        <w:t>،</w:t>
      </w:r>
      <w:r w:rsidR="0060659D" w:rsidRPr="00B70C9F">
        <w:rPr>
          <w:rFonts w:cs="Traditional Arabic" w:hint="cs"/>
          <w:sz w:val="34"/>
          <w:szCs w:val="34"/>
          <w:rtl/>
        </w:rPr>
        <w:t xml:space="preserve"> فإذا كان عرضه كذلك فما  ظنك بطوله))</w:t>
      </w:r>
      <w:r w:rsidR="0060659D" w:rsidRPr="00B70C9F">
        <w:rPr>
          <w:rFonts w:cs="Traditional Arabic"/>
          <w:sz w:val="34"/>
          <w:szCs w:val="34"/>
          <w:vertAlign w:val="superscript"/>
          <w:rtl/>
        </w:rPr>
        <w:t xml:space="preserve"> (</w:t>
      </w:r>
      <w:r w:rsidR="0060659D" w:rsidRPr="00B70C9F">
        <w:rPr>
          <w:rFonts w:cs="Traditional Arabic"/>
          <w:sz w:val="34"/>
          <w:szCs w:val="34"/>
          <w:vertAlign w:val="superscript"/>
          <w:rtl/>
        </w:rPr>
        <w:footnoteReference w:id="172"/>
      </w:r>
      <w:r w:rsidR="0060659D" w:rsidRPr="00B70C9F">
        <w:rPr>
          <w:rFonts w:cs="Traditional Arabic"/>
          <w:sz w:val="34"/>
          <w:szCs w:val="34"/>
          <w:vertAlign w:val="superscript"/>
          <w:rtl/>
        </w:rPr>
        <w:t>)</w:t>
      </w:r>
      <w:r w:rsidR="00A813DF" w:rsidRPr="00B70C9F">
        <w:rPr>
          <w:rFonts w:cs="Traditional Arabic" w:hint="cs"/>
          <w:sz w:val="34"/>
          <w:szCs w:val="34"/>
          <w:rtl/>
        </w:rPr>
        <w:t xml:space="preserve"> ((وقد استعير العرض لكثرة الدعاء ودوامه</w:t>
      </w:r>
      <w:r w:rsidR="00B70C9F">
        <w:rPr>
          <w:rFonts w:cs="Traditional Arabic" w:hint="cs"/>
          <w:sz w:val="34"/>
          <w:szCs w:val="34"/>
          <w:rtl/>
        </w:rPr>
        <w:t>،</w:t>
      </w:r>
      <w:r w:rsidR="00A813DF" w:rsidRPr="00B70C9F">
        <w:rPr>
          <w:rFonts w:cs="Traditional Arabic" w:hint="cs"/>
          <w:sz w:val="34"/>
          <w:szCs w:val="34"/>
          <w:rtl/>
        </w:rPr>
        <w:t xml:space="preserve"> وهو من صفة الأجرام</w:t>
      </w:r>
      <w:r w:rsidR="00B70C9F">
        <w:rPr>
          <w:rFonts w:cs="Traditional Arabic" w:hint="cs"/>
          <w:sz w:val="34"/>
          <w:szCs w:val="34"/>
          <w:rtl/>
        </w:rPr>
        <w:t>،</w:t>
      </w:r>
      <w:r w:rsidR="00A813DF" w:rsidRPr="00B70C9F">
        <w:rPr>
          <w:rFonts w:cs="Traditional Arabic" w:hint="cs"/>
          <w:sz w:val="34"/>
          <w:szCs w:val="34"/>
          <w:rtl/>
        </w:rPr>
        <w:t xml:space="preserve"> كما استعير الغلظ لشدة العذاب))</w:t>
      </w:r>
      <w:r w:rsidR="00A813DF" w:rsidRPr="00B70C9F">
        <w:rPr>
          <w:rFonts w:cs="Traditional Arabic"/>
          <w:sz w:val="34"/>
          <w:szCs w:val="34"/>
          <w:vertAlign w:val="superscript"/>
          <w:rtl/>
        </w:rPr>
        <w:t xml:space="preserve"> (</w:t>
      </w:r>
      <w:r w:rsidR="00A813DF" w:rsidRPr="00B70C9F">
        <w:rPr>
          <w:rFonts w:cs="Traditional Arabic"/>
          <w:sz w:val="34"/>
          <w:szCs w:val="34"/>
          <w:vertAlign w:val="superscript"/>
          <w:rtl/>
        </w:rPr>
        <w:footnoteReference w:id="173"/>
      </w:r>
      <w:r w:rsidR="00A813DF" w:rsidRPr="00B70C9F">
        <w:rPr>
          <w:rFonts w:cs="Traditional Arabic"/>
          <w:sz w:val="34"/>
          <w:szCs w:val="34"/>
          <w:vertAlign w:val="superscript"/>
          <w:rtl/>
        </w:rPr>
        <w:t>)</w:t>
      </w:r>
      <w:r w:rsidR="00A813DF" w:rsidRPr="00B70C9F">
        <w:rPr>
          <w:rFonts w:cs="Traditional Arabic" w:hint="cs"/>
          <w:sz w:val="34"/>
          <w:szCs w:val="34"/>
          <w:rtl/>
        </w:rPr>
        <w:t xml:space="preserve"> فهذا الوجه كالوجه الرابع يدخل في باب المجاز لا في باب الوجوه</w:t>
      </w:r>
      <w:r w:rsidR="00B70C9F">
        <w:rPr>
          <w:rFonts w:cs="Traditional Arabic" w:hint="cs"/>
          <w:sz w:val="34"/>
          <w:szCs w:val="34"/>
          <w:rtl/>
        </w:rPr>
        <w:t>.</w:t>
      </w:r>
    </w:p>
    <w:p w:rsidR="00B23414" w:rsidRPr="00B70C9F" w:rsidRDefault="00782358" w:rsidP="00B23414">
      <w:pPr>
        <w:ind w:firstLine="720"/>
        <w:jc w:val="both"/>
        <w:rPr>
          <w:rFonts w:cs="Traditional Arabic"/>
          <w:sz w:val="34"/>
          <w:szCs w:val="34"/>
          <w:rtl/>
        </w:rPr>
      </w:pPr>
      <w:r w:rsidRPr="00B70C9F">
        <w:rPr>
          <w:rFonts w:cs="Traditional Arabic" w:hint="cs"/>
          <w:sz w:val="34"/>
          <w:szCs w:val="34"/>
          <w:rtl/>
        </w:rPr>
        <w:t>وجعل العرض في الوجه الخامس بمعنى السعة في قوله تعالى</w:t>
      </w:r>
      <w:r w:rsidR="00B70C9F">
        <w:rPr>
          <w:rFonts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hint="cs"/>
          <w:sz w:val="34"/>
          <w:szCs w:val="34"/>
          <w:rtl/>
        </w:rPr>
        <w:t>(</w:t>
      </w:r>
      <w:r w:rsidRPr="00B70C9F">
        <w:rPr>
          <w:rFonts w:ascii="Courier New" w:hAnsi="Courier New" w:cs="Traditional Arabic"/>
          <w:sz w:val="34"/>
          <w:szCs w:val="34"/>
          <w:rtl/>
        </w:rPr>
        <w:t>وَجَنَّةٍ عَرْضُهَا كَعَرْضِ السَّمَاء وَالأرْضِ</w:t>
      </w:r>
      <w:r w:rsidRPr="00B70C9F">
        <w:rPr>
          <w:rFonts w:cs="Traditional Arabic" w:hint="cs"/>
          <w:sz w:val="34"/>
          <w:szCs w:val="34"/>
          <w:rtl/>
        </w:rPr>
        <w:t>) والسعة مرادف</w:t>
      </w:r>
      <w:r w:rsidR="00F90626" w:rsidRPr="00B70C9F">
        <w:rPr>
          <w:rFonts w:cs="Traditional Arabic" w:hint="cs"/>
          <w:sz w:val="34"/>
          <w:szCs w:val="34"/>
          <w:rtl/>
        </w:rPr>
        <w:t>ة</w:t>
      </w:r>
      <w:r w:rsidRPr="00B70C9F">
        <w:rPr>
          <w:rFonts w:cs="Traditional Arabic" w:hint="cs"/>
          <w:sz w:val="34"/>
          <w:szCs w:val="34"/>
          <w:rtl/>
        </w:rPr>
        <w:t xml:space="preserve"> للعرض وليس</w:t>
      </w:r>
      <w:r w:rsidR="00F90626" w:rsidRPr="00B70C9F">
        <w:rPr>
          <w:rFonts w:cs="Traditional Arabic" w:hint="cs"/>
          <w:sz w:val="34"/>
          <w:szCs w:val="34"/>
          <w:rtl/>
        </w:rPr>
        <w:t>ت</w:t>
      </w:r>
      <w:r w:rsidRPr="00B70C9F">
        <w:rPr>
          <w:rFonts w:cs="Traditional Arabic" w:hint="cs"/>
          <w:sz w:val="34"/>
          <w:szCs w:val="34"/>
          <w:rtl/>
        </w:rPr>
        <w:t xml:space="preserve"> وجهًا له</w:t>
      </w:r>
      <w:r w:rsidR="00B70C9F">
        <w:rPr>
          <w:rFonts w:cs="Traditional Arabic" w:hint="cs"/>
          <w:sz w:val="34"/>
          <w:szCs w:val="34"/>
          <w:rtl/>
        </w:rPr>
        <w:t>،</w:t>
      </w:r>
      <w:r w:rsidR="00B23414" w:rsidRPr="00B70C9F">
        <w:rPr>
          <w:rFonts w:cs="Traditional Arabic" w:hint="cs"/>
          <w:sz w:val="34"/>
          <w:szCs w:val="34"/>
          <w:rtl/>
        </w:rPr>
        <w:t xml:space="preserve"> وهو هنا يعني العرض بعينه قال الراغب</w:t>
      </w:r>
      <w:r w:rsidR="00B70C9F">
        <w:rPr>
          <w:rFonts w:cs="Traditional Arabic" w:hint="cs"/>
          <w:sz w:val="34"/>
          <w:szCs w:val="34"/>
          <w:rtl/>
        </w:rPr>
        <w:t>:</w:t>
      </w:r>
      <w:r w:rsidR="00B23414" w:rsidRPr="00B70C9F">
        <w:rPr>
          <w:rFonts w:cs="Traditional Arabic" w:hint="cs"/>
          <w:sz w:val="34"/>
          <w:szCs w:val="34"/>
          <w:rtl/>
        </w:rPr>
        <w:t xml:space="preserve"> ((</w:t>
      </w:r>
      <w:r w:rsidR="00B23414" w:rsidRPr="00B70C9F">
        <w:rPr>
          <w:rFonts w:hAnsi="Courier New" w:cs="Traditional Arabic" w:hint="cs"/>
          <w:sz w:val="34"/>
          <w:szCs w:val="34"/>
          <w:rtl/>
        </w:rPr>
        <w:t>وقوله تعالى</w:t>
      </w:r>
      <w:r w:rsidR="00B70C9F">
        <w:rPr>
          <w:rFonts w:hAnsi="Courier New" w:cs="Traditional Arabic" w:hint="cs"/>
          <w:sz w:val="34"/>
          <w:szCs w:val="34"/>
          <w:rtl/>
        </w:rPr>
        <w:t>:</w:t>
      </w:r>
      <w:r w:rsidR="00B23414" w:rsidRPr="00B70C9F">
        <w:rPr>
          <w:rFonts w:hAnsi="Courier New" w:cs="Traditional Arabic" w:hint="cs"/>
          <w:sz w:val="34"/>
          <w:szCs w:val="34"/>
          <w:rtl/>
        </w:rPr>
        <w:t xml:space="preserve"> (</w:t>
      </w:r>
      <w:r w:rsidR="00B23414" w:rsidRPr="00B70C9F">
        <w:rPr>
          <w:rFonts w:hAnsi="Courier New" w:cs="Traditional Arabic"/>
          <w:sz w:val="34"/>
          <w:szCs w:val="34"/>
          <w:rtl/>
        </w:rPr>
        <w:t>وَجَنَّةٍ عَرْضُهَا السَّمَاوَاتُ وَالأَرْضُ أُعِدَّتْ لِلْمُتَّقِينَ</w:t>
      </w:r>
      <w:r w:rsidR="00B23414" w:rsidRPr="00B70C9F">
        <w:rPr>
          <w:rFonts w:hAnsi="Courier New" w:cs="Traditional Arabic" w:hint="cs"/>
          <w:sz w:val="34"/>
          <w:szCs w:val="34"/>
          <w:rtl/>
        </w:rPr>
        <w:t>){آل عمران</w:t>
      </w:r>
      <w:r w:rsidR="00B70C9F">
        <w:rPr>
          <w:rFonts w:hAnsi="Courier New" w:cs="Traditional Arabic" w:hint="cs"/>
          <w:sz w:val="34"/>
          <w:szCs w:val="34"/>
          <w:rtl/>
        </w:rPr>
        <w:t>:</w:t>
      </w:r>
      <w:r w:rsidR="00B23414" w:rsidRPr="00B70C9F">
        <w:rPr>
          <w:rFonts w:hAnsi="Courier New" w:cs="Traditional Arabic" w:hint="cs"/>
          <w:sz w:val="34"/>
          <w:szCs w:val="34"/>
          <w:rtl/>
        </w:rPr>
        <w:t xml:space="preserve"> 133} فقد قيل هو </w:t>
      </w:r>
      <w:r w:rsidR="00B23414" w:rsidRPr="00B70C9F">
        <w:rPr>
          <w:rFonts w:hAnsi="Courier New" w:cs="Traditional Arabic" w:hint="cs"/>
          <w:sz w:val="34"/>
          <w:szCs w:val="34"/>
          <w:rtl/>
        </w:rPr>
        <w:lastRenderedPageBreak/>
        <w:t>العرض الذي خلاف الطول</w:t>
      </w:r>
      <w:r w:rsidR="00B70C9F">
        <w:rPr>
          <w:rFonts w:hAnsi="Courier New" w:cs="Traditional Arabic" w:hint="cs"/>
          <w:sz w:val="34"/>
          <w:szCs w:val="34"/>
          <w:rtl/>
        </w:rPr>
        <w:t>،</w:t>
      </w:r>
      <w:r w:rsidR="00B23414" w:rsidRPr="00B70C9F">
        <w:rPr>
          <w:rFonts w:hAnsi="Courier New" w:cs="Traditional Arabic" w:hint="cs"/>
          <w:sz w:val="34"/>
          <w:szCs w:val="34"/>
          <w:rtl/>
        </w:rPr>
        <w:t xml:space="preserve"> وتَصّوُّر ذلك على أن</w:t>
      </w:r>
      <w:r w:rsidR="001C7DAF" w:rsidRPr="00B70C9F">
        <w:rPr>
          <w:rFonts w:hAnsi="Courier New" w:cs="Traditional Arabic" w:hint="cs"/>
          <w:sz w:val="34"/>
          <w:szCs w:val="34"/>
          <w:rtl/>
        </w:rPr>
        <w:t xml:space="preserve"> يكون المراد من عَرْضها </w:t>
      </w:r>
      <w:r w:rsidR="00B23414" w:rsidRPr="00B70C9F">
        <w:rPr>
          <w:rFonts w:hAnsi="Courier New" w:cs="Traditional Arabic" w:hint="cs"/>
          <w:sz w:val="34"/>
          <w:szCs w:val="34"/>
          <w:rtl/>
        </w:rPr>
        <w:t xml:space="preserve"> في النشأة الآخرة أنَّه كعرض السموات والأرض في النشأة الأولى</w:t>
      </w:r>
      <w:r w:rsidR="00B70C9F">
        <w:rPr>
          <w:rFonts w:hAnsi="Courier New" w:cs="Traditional Arabic" w:hint="cs"/>
          <w:sz w:val="34"/>
          <w:szCs w:val="34"/>
          <w:rtl/>
        </w:rPr>
        <w:t>،</w:t>
      </w:r>
      <w:r w:rsidR="00B23414" w:rsidRPr="00B70C9F">
        <w:rPr>
          <w:rFonts w:hAnsi="Courier New" w:cs="Traditional Arabic" w:hint="cs"/>
          <w:sz w:val="34"/>
          <w:szCs w:val="34"/>
          <w:rtl/>
        </w:rPr>
        <w:t xml:space="preserve"> وذلك أنَّه قد قال</w:t>
      </w:r>
      <w:r w:rsidR="00B70C9F">
        <w:rPr>
          <w:rFonts w:hAnsi="Courier New" w:cs="Traditional Arabic" w:hint="cs"/>
          <w:sz w:val="34"/>
          <w:szCs w:val="34"/>
          <w:rtl/>
        </w:rPr>
        <w:t>:</w:t>
      </w:r>
      <w:r w:rsidR="00B23414" w:rsidRPr="00B70C9F">
        <w:rPr>
          <w:rFonts w:hAnsi="Courier New" w:cs="Traditional Arabic" w:hint="cs"/>
          <w:sz w:val="34"/>
          <w:szCs w:val="34"/>
          <w:rtl/>
        </w:rPr>
        <w:t xml:space="preserve"> (</w:t>
      </w:r>
      <w:r w:rsidR="00B23414" w:rsidRPr="00B70C9F">
        <w:rPr>
          <w:rFonts w:hAnsi="Courier New" w:cs="Traditional Arabic"/>
          <w:sz w:val="34"/>
          <w:szCs w:val="34"/>
          <w:rtl/>
        </w:rPr>
        <w:t>يَوْمَ تُبَدَّلُ الأَرْضُ غَيْرَ الأَرْضِ وَالسَّمَاوَاتُ وَبَرَزُواْ للّهِ الْوَاحِدِ الْقَهَّارِ</w:t>
      </w:r>
      <w:r w:rsidR="00B23414" w:rsidRPr="00B70C9F">
        <w:rPr>
          <w:rFonts w:hAnsi="Courier New" w:cs="Traditional Arabic" w:hint="cs"/>
          <w:sz w:val="34"/>
          <w:szCs w:val="34"/>
          <w:rtl/>
        </w:rPr>
        <w:t>){إبراهيم</w:t>
      </w:r>
      <w:r w:rsidR="00B70C9F">
        <w:rPr>
          <w:rFonts w:hAnsi="Courier New" w:cs="Traditional Arabic" w:hint="cs"/>
          <w:sz w:val="34"/>
          <w:szCs w:val="34"/>
          <w:rtl/>
        </w:rPr>
        <w:t>:</w:t>
      </w:r>
      <w:r w:rsidR="00B23414" w:rsidRPr="00B70C9F">
        <w:rPr>
          <w:rFonts w:hAnsi="Courier New" w:cs="Traditional Arabic" w:hint="cs"/>
          <w:sz w:val="34"/>
          <w:szCs w:val="34"/>
          <w:rtl/>
        </w:rPr>
        <w:t xml:space="preserve"> 48} ولا يمتنع أن تكون السموات والأرض في النشأة الآخرة أكبر مما هي الآن</w:t>
      </w:r>
      <w:r w:rsidR="00B70C9F">
        <w:rPr>
          <w:rFonts w:hAnsi="Courier New" w:cs="Traditional Arabic" w:hint="cs"/>
          <w:sz w:val="34"/>
          <w:szCs w:val="34"/>
          <w:rtl/>
        </w:rPr>
        <w:t>،</w:t>
      </w:r>
      <w:r w:rsidR="00B23414" w:rsidRPr="00B70C9F">
        <w:rPr>
          <w:rFonts w:hAnsi="Courier New" w:cs="Traditional Arabic" w:hint="cs"/>
          <w:sz w:val="34"/>
          <w:szCs w:val="34"/>
          <w:rtl/>
        </w:rPr>
        <w:t xml:space="preserve"> وروي أنَّ يهوديًّا سأل عمر رضي الله عنه عن هذه الآية فقال</w:t>
      </w:r>
      <w:r w:rsidR="00B70C9F">
        <w:rPr>
          <w:rFonts w:hAnsi="Courier New" w:cs="Traditional Arabic" w:hint="cs"/>
          <w:sz w:val="34"/>
          <w:szCs w:val="34"/>
          <w:rtl/>
        </w:rPr>
        <w:t>:</w:t>
      </w:r>
      <w:r w:rsidR="00B23414" w:rsidRPr="00B70C9F">
        <w:rPr>
          <w:rFonts w:hAnsi="Courier New" w:cs="Traditional Arabic" w:hint="cs"/>
          <w:sz w:val="34"/>
          <w:szCs w:val="34"/>
          <w:rtl/>
        </w:rPr>
        <w:t xml:space="preserve"> فأين النار ؟ فقال عمر رضي الله عنه</w:t>
      </w:r>
      <w:r w:rsidR="00B70C9F">
        <w:rPr>
          <w:rFonts w:hAnsi="Courier New" w:cs="Traditional Arabic" w:hint="cs"/>
          <w:sz w:val="34"/>
          <w:szCs w:val="34"/>
          <w:rtl/>
        </w:rPr>
        <w:t>:</w:t>
      </w:r>
      <w:r w:rsidR="00B23414" w:rsidRPr="00B70C9F">
        <w:rPr>
          <w:rFonts w:hAnsi="Courier New" w:cs="Traditional Arabic" w:hint="cs"/>
          <w:sz w:val="34"/>
          <w:szCs w:val="34"/>
          <w:rtl/>
        </w:rPr>
        <w:t xml:space="preserve"> إذا جاء الليل فأين النهار ؟</w:t>
      </w:r>
      <w:r w:rsidR="00B23414" w:rsidRPr="00B70C9F">
        <w:rPr>
          <w:rFonts w:cs="Traditional Arabic" w:hint="cs"/>
          <w:sz w:val="34"/>
          <w:szCs w:val="34"/>
          <w:rtl/>
        </w:rPr>
        <w:t>))</w:t>
      </w:r>
      <w:r w:rsidR="00B23414" w:rsidRPr="00B70C9F">
        <w:rPr>
          <w:rFonts w:cs="Traditional Arabic"/>
          <w:sz w:val="34"/>
          <w:szCs w:val="34"/>
          <w:vertAlign w:val="superscript"/>
          <w:rtl/>
        </w:rPr>
        <w:t>(</w:t>
      </w:r>
      <w:r w:rsidR="00B23414" w:rsidRPr="00B70C9F">
        <w:rPr>
          <w:rFonts w:cs="Traditional Arabic"/>
          <w:sz w:val="34"/>
          <w:szCs w:val="34"/>
          <w:vertAlign w:val="superscript"/>
          <w:rtl/>
        </w:rPr>
        <w:footnoteReference w:id="174"/>
      </w:r>
      <w:r w:rsidR="00B23414" w:rsidRPr="00B70C9F">
        <w:rPr>
          <w:rFonts w:cs="Traditional Arabic"/>
          <w:sz w:val="34"/>
          <w:szCs w:val="34"/>
          <w:vertAlign w:val="superscript"/>
          <w:rtl/>
        </w:rPr>
        <w:t>)</w:t>
      </w:r>
      <w:r w:rsidR="0027025F" w:rsidRPr="00B70C9F">
        <w:rPr>
          <w:rFonts w:hAnsi="Courier New" w:cs="Traditional Arabic" w:hint="cs"/>
          <w:sz w:val="34"/>
          <w:szCs w:val="34"/>
          <w:rtl/>
        </w:rPr>
        <w:t xml:space="preserve"> </w:t>
      </w:r>
      <w:r w:rsidR="00B23414" w:rsidRPr="00B70C9F">
        <w:rPr>
          <w:rFonts w:cs="Traditional Arabic" w:hint="cs"/>
          <w:sz w:val="34"/>
          <w:szCs w:val="34"/>
          <w:rtl/>
        </w:rPr>
        <w:t>((أي</w:t>
      </w:r>
      <w:r w:rsidR="00B70C9F">
        <w:rPr>
          <w:rFonts w:cs="Traditional Arabic" w:hint="cs"/>
          <w:sz w:val="34"/>
          <w:szCs w:val="34"/>
          <w:rtl/>
        </w:rPr>
        <w:t>:</w:t>
      </w:r>
      <w:r w:rsidR="00B23414" w:rsidRPr="00B70C9F">
        <w:rPr>
          <w:rFonts w:cs="Traditional Arabic" w:hint="cs"/>
          <w:sz w:val="34"/>
          <w:szCs w:val="34"/>
          <w:rtl/>
        </w:rPr>
        <w:t xml:space="preserve"> عرضها كعرضهما</w:t>
      </w:r>
      <w:r w:rsidR="00B70C9F">
        <w:rPr>
          <w:rFonts w:cs="Traditional Arabic" w:hint="cs"/>
          <w:sz w:val="34"/>
          <w:szCs w:val="34"/>
          <w:rtl/>
        </w:rPr>
        <w:t>،</w:t>
      </w:r>
      <w:r w:rsidR="00B23414" w:rsidRPr="00B70C9F">
        <w:rPr>
          <w:rFonts w:cs="Traditional Arabic" w:hint="cs"/>
          <w:sz w:val="34"/>
          <w:szCs w:val="34"/>
          <w:rtl/>
        </w:rPr>
        <w:t xml:space="preserve"> وإذا كان العرض كذلك فما ظنك بالطول))</w:t>
      </w:r>
      <w:r w:rsidR="00B23414" w:rsidRPr="00B70C9F">
        <w:rPr>
          <w:rFonts w:cs="Traditional Arabic"/>
          <w:sz w:val="34"/>
          <w:szCs w:val="34"/>
          <w:vertAlign w:val="superscript"/>
          <w:rtl/>
        </w:rPr>
        <w:t>(</w:t>
      </w:r>
      <w:r w:rsidR="00B23414" w:rsidRPr="00B70C9F">
        <w:rPr>
          <w:rFonts w:cs="Traditional Arabic"/>
          <w:sz w:val="34"/>
          <w:szCs w:val="34"/>
          <w:vertAlign w:val="superscript"/>
          <w:rtl/>
        </w:rPr>
        <w:footnoteReference w:id="175"/>
      </w:r>
      <w:r w:rsidR="00B23414" w:rsidRPr="00B70C9F">
        <w:rPr>
          <w:rFonts w:cs="Traditional Arabic"/>
          <w:sz w:val="34"/>
          <w:szCs w:val="34"/>
          <w:vertAlign w:val="superscript"/>
          <w:rtl/>
        </w:rPr>
        <w:t>)</w:t>
      </w:r>
    </w:p>
    <w:p w:rsidR="00F22C3C" w:rsidRPr="00B70C9F" w:rsidRDefault="00A813DF" w:rsidP="00B23414">
      <w:pPr>
        <w:ind w:firstLine="720"/>
        <w:jc w:val="both"/>
        <w:rPr>
          <w:rFonts w:cs="Traditional Arabic"/>
          <w:sz w:val="34"/>
          <w:szCs w:val="34"/>
          <w:rtl/>
        </w:rPr>
      </w:pPr>
      <w:r w:rsidRPr="00B70C9F">
        <w:rPr>
          <w:rFonts w:cs="Traditional Arabic" w:hint="cs"/>
          <w:sz w:val="34"/>
          <w:szCs w:val="34"/>
          <w:rtl/>
        </w:rPr>
        <w:t xml:space="preserve">وجعل </w:t>
      </w:r>
      <w:proofErr w:type="spellStart"/>
      <w:r w:rsidRPr="00B70C9F">
        <w:rPr>
          <w:rFonts w:cs="Traditional Arabic" w:hint="cs"/>
          <w:sz w:val="34"/>
          <w:szCs w:val="34"/>
          <w:rtl/>
        </w:rPr>
        <w:t>الدامغاني</w:t>
      </w:r>
      <w:proofErr w:type="spellEnd"/>
      <w:r w:rsidRPr="00B70C9F">
        <w:rPr>
          <w:rFonts w:cs="Traditional Arabic" w:hint="cs"/>
          <w:sz w:val="34"/>
          <w:szCs w:val="34"/>
          <w:rtl/>
        </w:rPr>
        <w:t xml:space="preserve"> العرض في الوجه السادس بمعنى الغنيمة في قوله تعالى</w:t>
      </w:r>
      <w:r w:rsidR="00B70C9F">
        <w:rPr>
          <w:rFonts w:cs="Traditional Arabic" w:hint="cs"/>
          <w:sz w:val="34"/>
          <w:szCs w:val="34"/>
          <w:rtl/>
        </w:rPr>
        <w:t>:</w:t>
      </w:r>
      <w:r w:rsidRPr="00B70C9F">
        <w:rPr>
          <w:rFonts w:cs="Traditional Arabic" w:hint="cs"/>
          <w:sz w:val="34"/>
          <w:szCs w:val="34"/>
          <w:rtl/>
        </w:rPr>
        <w:t xml:space="preserve"> </w:t>
      </w:r>
      <w:r w:rsidRPr="00B70C9F">
        <w:rPr>
          <w:rFonts w:hAnsi="Courier New" w:cs="Traditional Arabic" w:hint="cs"/>
          <w:sz w:val="34"/>
          <w:szCs w:val="34"/>
          <w:rtl/>
        </w:rPr>
        <w:t>(</w:t>
      </w:r>
      <w:r w:rsidRPr="00B70C9F">
        <w:rPr>
          <w:rFonts w:hAnsi="Courier New" w:cs="Traditional Arabic"/>
          <w:sz w:val="34"/>
          <w:szCs w:val="34"/>
          <w:rtl/>
        </w:rPr>
        <w:t>لَوْ كَانَ عَرَضًا قَرِيبًا</w:t>
      </w:r>
      <w:r w:rsidRPr="00B70C9F">
        <w:rPr>
          <w:rFonts w:cs="Traditional Arabic" w:hint="cs"/>
          <w:sz w:val="34"/>
          <w:szCs w:val="34"/>
          <w:rtl/>
        </w:rPr>
        <w:t>){التوبة</w:t>
      </w:r>
      <w:r w:rsidR="00B70C9F">
        <w:rPr>
          <w:rFonts w:cs="Traditional Arabic" w:hint="cs"/>
          <w:sz w:val="34"/>
          <w:szCs w:val="34"/>
          <w:rtl/>
        </w:rPr>
        <w:t>:</w:t>
      </w:r>
      <w:r w:rsidRPr="00B70C9F">
        <w:rPr>
          <w:rFonts w:cs="Traditional Arabic" w:hint="cs"/>
          <w:sz w:val="34"/>
          <w:szCs w:val="34"/>
          <w:rtl/>
        </w:rPr>
        <w:t xml:space="preserve"> 42} وهو من صيغة أخرى بفتح الراء لا بسكونها</w:t>
      </w:r>
      <w:r w:rsidR="00B70C9F">
        <w:rPr>
          <w:rFonts w:cs="Traditional Arabic" w:hint="cs"/>
          <w:sz w:val="34"/>
          <w:szCs w:val="34"/>
          <w:rtl/>
        </w:rPr>
        <w:t>،</w:t>
      </w:r>
      <w:r w:rsidR="00D41EB6" w:rsidRPr="00B70C9F">
        <w:rPr>
          <w:rFonts w:cs="Traditional Arabic" w:hint="cs"/>
          <w:sz w:val="34"/>
          <w:szCs w:val="34"/>
          <w:rtl/>
        </w:rPr>
        <w:t xml:space="preserve"> وهو </w:t>
      </w:r>
      <w:r w:rsidR="00F90626" w:rsidRPr="00B70C9F">
        <w:rPr>
          <w:rFonts w:cs="Traditional Arabic" w:hint="cs"/>
          <w:sz w:val="34"/>
          <w:szCs w:val="34"/>
          <w:rtl/>
        </w:rPr>
        <w:t xml:space="preserve">من </w:t>
      </w:r>
      <w:r w:rsidR="00D41EB6" w:rsidRPr="00B70C9F">
        <w:rPr>
          <w:rFonts w:cs="Traditional Arabic" w:hint="cs"/>
          <w:sz w:val="34"/>
          <w:szCs w:val="34"/>
          <w:rtl/>
        </w:rPr>
        <w:t>جهة أخرى لفظ مستعار</w:t>
      </w:r>
      <w:r w:rsidR="00B70C9F">
        <w:rPr>
          <w:rFonts w:cs="Traditional Arabic" w:hint="cs"/>
          <w:sz w:val="34"/>
          <w:szCs w:val="34"/>
          <w:rtl/>
        </w:rPr>
        <w:t>،</w:t>
      </w:r>
      <w:r w:rsidR="00D41EB6" w:rsidRPr="00B70C9F">
        <w:rPr>
          <w:rFonts w:cs="Traditional Arabic" w:hint="cs"/>
          <w:sz w:val="34"/>
          <w:szCs w:val="34"/>
          <w:rtl/>
        </w:rPr>
        <w:t xml:space="preserve"> </w:t>
      </w:r>
      <w:r w:rsidR="00D07A27" w:rsidRPr="00B70C9F">
        <w:rPr>
          <w:rFonts w:cs="Traditional Arabic" w:hint="cs"/>
          <w:sz w:val="34"/>
          <w:szCs w:val="34"/>
          <w:rtl/>
        </w:rPr>
        <w:t xml:space="preserve"> </w:t>
      </w:r>
      <w:r w:rsidR="00F22C3C" w:rsidRPr="00B70C9F">
        <w:rPr>
          <w:rFonts w:cs="Traditional Arabic" w:hint="cs"/>
          <w:sz w:val="34"/>
          <w:szCs w:val="34"/>
          <w:rtl/>
        </w:rPr>
        <w:t>قال الراغب</w:t>
      </w:r>
      <w:r w:rsidR="00B70C9F">
        <w:rPr>
          <w:rFonts w:cs="Traditional Arabic" w:hint="cs"/>
          <w:sz w:val="34"/>
          <w:szCs w:val="34"/>
          <w:rtl/>
        </w:rPr>
        <w:t>:</w:t>
      </w:r>
      <w:r w:rsidR="00F22C3C" w:rsidRPr="00B70C9F">
        <w:rPr>
          <w:rFonts w:cs="Traditional Arabic" w:hint="cs"/>
          <w:sz w:val="34"/>
          <w:szCs w:val="34"/>
          <w:rtl/>
        </w:rPr>
        <w:t xml:space="preserve"> ((والعَرَض ما لا يكون له ثبات</w:t>
      </w:r>
      <w:r w:rsidR="00B70C9F">
        <w:rPr>
          <w:rFonts w:cs="Traditional Arabic" w:hint="cs"/>
          <w:sz w:val="34"/>
          <w:szCs w:val="34"/>
          <w:rtl/>
        </w:rPr>
        <w:t>،</w:t>
      </w:r>
      <w:r w:rsidR="00F22C3C" w:rsidRPr="00B70C9F">
        <w:rPr>
          <w:rFonts w:cs="Traditional Arabic" w:hint="cs"/>
          <w:sz w:val="34"/>
          <w:szCs w:val="34"/>
          <w:rtl/>
        </w:rPr>
        <w:t xml:space="preserve"> ومنه استعار المتكلمون العَرَض لما </w:t>
      </w:r>
      <w:proofErr w:type="spellStart"/>
      <w:r w:rsidR="00F22C3C" w:rsidRPr="00B70C9F">
        <w:rPr>
          <w:rFonts w:cs="Traditional Arabic" w:hint="cs"/>
          <w:sz w:val="34"/>
          <w:szCs w:val="34"/>
          <w:rtl/>
        </w:rPr>
        <w:t>لاثبات</w:t>
      </w:r>
      <w:proofErr w:type="spellEnd"/>
      <w:r w:rsidR="00F22C3C" w:rsidRPr="00B70C9F">
        <w:rPr>
          <w:rFonts w:cs="Traditional Arabic" w:hint="cs"/>
          <w:sz w:val="34"/>
          <w:szCs w:val="34"/>
          <w:rtl/>
        </w:rPr>
        <w:t xml:space="preserve"> له وقيل الدنيا عَرَض حاضر تنبيهًا على أن لا ثبات لها</w:t>
      </w:r>
      <w:r w:rsidR="00B70C9F">
        <w:rPr>
          <w:rFonts w:cs="Traditional Arabic" w:hint="cs"/>
          <w:sz w:val="34"/>
          <w:szCs w:val="34"/>
          <w:rtl/>
        </w:rPr>
        <w:t>،</w:t>
      </w:r>
      <w:r w:rsidR="00F22C3C" w:rsidRPr="00B70C9F">
        <w:rPr>
          <w:rFonts w:cs="Traditional Arabic" w:hint="cs"/>
          <w:sz w:val="34"/>
          <w:szCs w:val="34"/>
          <w:rtl/>
        </w:rPr>
        <w:t xml:space="preserve"> قال تعالى</w:t>
      </w:r>
      <w:r w:rsidR="00B70C9F">
        <w:rPr>
          <w:rFonts w:cs="Traditional Arabic" w:hint="cs"/>
          <w:sz w:val="34"/>
          <w:szCs w:val="34"/>
          <w:rtl/>
        </w:rPr>
        <w:t>:</w:t>
      </w:r>
      <w:r w:rsidR="00F22C3C" w:rsidRPr="00B70C9F">
        <w:rPr>
          <w:rFonts w:cs="Traditional Arabic" w:hint="cs"/>
          <w:sz w:val="34"/>
          <w:szCs w:val="34"/>
          <w:rtl/>
        </w:rPr>
        <w:t xml:space="preserve"> (</w:t>
      </w:r>
      <w:r w:rsidR="00F22C3C" w:rsidRPr="00B70C9F">
        <w:rPr>
          <w:rFonts w:hAnsi="Courier New" w:cs="Traditional Arabic"/>
          <w:sz w:val="34"/>
          <w:szCs w:val="34"/>
          <w:rtl/>
        </w:rPr>
        <w:t>تُرِيدُونَ عَرَضَ الدُّنْيَا وَاللّهُ يُرِيدُ الآخِرَةَ وَاللّهُ عَزِيزٌ حَكِيمٌ</w:t>
      </w:r>
      <w:r w:rsidR="00F22C3C" w:rsidRPr="00B70C9F">
        <w:rPr>
          <w:rFonts w:hAnsi="Courier New" w:cs="Traditional Arabic" w:hint="cs"/>
          <w:sz w:val="34"/>
          <w:szCs w:val="34"/>
          <w:rtl/>
        </w:rPr>
        <w:t>){الأنفال</w:t>
      </w:r>
      <w:r w:rsidR="00B70C9F">
        <w:rPr>
          <w:rFonts w:hAnsi="Courier New" w:cs="Traditional Arabic" w:hint="cs"/>
          <w:sz w:val="34"/>
          <w:szCs w:val="34"/>
          <w:rtl/>
        </w:rPr>
        <w:t>:</w:t>
      </w:r>
      <w:r w:rsidR="00F22C3C" w:rsidRPr="00B70C9F">
        <w:rPr>
          <w:rFonts w:hAnsi="Courier New" w:cs="Traditional Arabic" w:hint="cs"/>
          <w:sz w:val="34"/>
          <w:szCs w:val="34"/>
          <w:rtl/>
        </w:rPr>
        <w:t xml:space="preserve"> 67}</w:t>
      </w:r>
      <w:r w:rsidR="00F22C3C" w:rsidRPr="00B70C9F">
        <w:rPr>
          <w:rFonts w:hAnsi="Courier New" w:cs="Traditional Arabic"/>
          <w:sz w:val="34"/>
          <w:szCs w:val="34"/>
          <w:rtl/>
        </w:rPr>
        <w:t xml:space="preserve"> </w:t>
      </w:r>
      <w:r w:rsidR="00F22C3C" w:rsidRPr="00B70C9F">
        <w:rPr>
          <w:rFonts w:hAnsi="Courier New" w:cs="Traditional Arabic" w:hint="cs"/>
          <w:sz w:val="34"/>
          <w:szCs w:val="34"/>
          <w:rtl/>
        </w:rPr>
        <w:t>وقال تعالى</w:t>
      </w:r>
      <w:r w:rsidR="00B70C9F">
        <w:rPr>
          <w:rFonts w:hAnsi="Courier New" w:cs="Traditional Arabic" w:hint="cs"/>
          <w:sz w:val="34"/>
          <w:szCs w:val="34"/>
          <w:rtl/>
        </w:rPr>
        <w:t>:</w:t>
      </w:r>
      <w:r w:rsidR="00F22C3C" w:rsidRPr="00B70C9F">
        <w:rPr>
          <w:rFonts w:hAnsi="Courier New" w:cs="Traditional Arabic" w:hint="cs"/>
          <w:sz w:val="34"/>
          <w:szCs w:val="34"/>
          <w:rtl/>
        </w:rPr>
        <w:t xml:space="preserve"> (</w:t>
      </w:r>
      <w:r w:rsidR="00F22C3C" w:rsidRPr="00B70C9F">
        <w:rPr>
          <w:rFonts w:hAnsi="Courier New" w:cs="Traditional Arabic"/>
          <w:sz w:val="34"/>
          <w:szCs w:val="34"/>
          <w:rtl/>
        </w:rPr>
        <w:t>فَخَلَفَ مِن بَعْدِهِمْ خَلْفٌ وَرِثُواْ الْكِتَابَ يَأْخُذُونَ عَرَضَ هَـذَا الأدْنَى وَيَقُولُونَ سَيُغْفَرُ لَنَا وَإِن يَأْتِهِمْ عَرَضٌ مُّثْلُهُ يَأْخُذُوهُ</w:t>
      </w:r>
      <w:r w:rsidR="00F22C3C" w:rsidRPr="00B70C9F">
        <w:rPr>
          <w:rFonts w:hAnsi="Courier New" w:cs="Traditional Arabic" w:hint="cs"/>
          <w:sz w:val="34"/>
          <w:szCs w:val="34"/>
          <w:rtl/>
        </w:rPr>
        <w:t>){الأعراف</w:t>
      </w:r>
      <w:r w:rsidR="00B70C9F">
        <w:rPr>
          <w:rFonts w:hAnsi="Courier New" w:cs="Traditional Arabic" w:hint="cs"/>
          <w:sz w:val="34"/>
          <w:szCs w:val="34"/>
          <w:rtl/>
        </w:rPr>
        <w:t>:</w:t>
      </w:r>
      <w:r w:rsidR="00F22C3C" w:rsidRPr="00B70C9F">
        <w:rPr>
          <w:rFonts w:hAnsi="Courier New" w:cs="Traditional Arabic" w:hint="cs"/>
          <w:sz w:val="34"/>
          <w:szCs w:val="34"/>
          <w:rtl/>
        </w:rPr>
        <w:t xml:space="preserve"> 169} وقال تعالى</w:t>
      </w:r>
      <w:r w:rsidR="00B70C9F">
        <w:rPr>
          <w:rFonts w:hAnsi="Courier New" w:cs="Traditional Arabic" w:hint="cs"/>
          <w:sz w:val="34"/>
          <w:szCs w:val="34"/>
          <w:rtl/>
        </w:rPr>
        <w:t>:</w:t>
      </w:r>
      <w:r w:rsidR="00F22C3C" w:rsidRPr="00B70C9F">
        <w:rPr>
          <w:rFonts w:hAnsi="Courier New" w:cs="Traditional Arabic" w:hint="cs"/>
          <w:sz w:val="34"/>
          <w:szCs w:val="34"/>
          <w:rtl/>
        </w:rPr>
        <w:t xml:space="preserve"> (</w:t>
      </w:r>
      <w:r w:rsidR="00F22C3C" w:rsidRPr="00B70C9F">
        <w:rPr>
          <w:rFonts w:hAnsi="Courier New" w:cs="Traditional Arabic"/>
          <w:sz w:val="34"/>
          <w:szCs w:val="34"/>
          <w:rtl/>
        </w:rPr>
        <w:t>لَوْ كَانَ عَرَضًا قَرِيبًا</w:t>
      </w:r>
      <w:r w:rsidR="00F22C3C" w:rsidRPr="00B70C9F">
        <w:rPr>
          <w:rFonts w:cs="Traditional Arabic" w:hint="cs"/>
          <w:sz w:val="34"/>
          <w:szCs w:val="34"/>
          <w:rtl/>
        </w:rPr>
        <w:t>){التوبة</w:t>
      </w:r>
      <w:r w:rsidR="00B70C9F">
        <w:rPr>
          <w:rFonts w:cs="Traditional Arabic" w:hint="cs"/>
          <w:sz w:val="34"/>
          <w:szCs w:val="34"/>
          <w:rtl/>
        </w:rPr>
        <w:t>:</w:t>
      </w:r>
      <w:r w:rsidR="00F22C3C" w:rsidRPr="00B70C9F">
        <w:rPr>
          <w:rFonts w:cs="Traditional Arabic" w:hint="cs"/>
          <w:sz w:val="34"/>
          <w:szCs w:val="34"/>
          <w:rtl/>
        </w:rPr>
        <w:t xml:space="preserve"> 42} أي</w:t>
      </w:r>
      <w:r w:rsidR="00B70C9F">
        <w:rPr>
          <w:rFonts w:cs="Traditional Arabic" w:hint="cs"/>
          <w:sz w:val="34"/>
          <w:szCs w:val="34"/>
          <w:rtl/>
        </w:rPr>
        <w:t>:</w:t>
      </w:r>
      <w:r w:rsidR="00F22C3C" w:rsidRPr="00B70C9F">
        <w:rPr>
          <w:rFonts w:cs="Traditional Arabic" w:hint="cs"/>
          <w:sz w:val="34"/>
          <w:szCs w:val="34"/>
          <w:rtl/>
        </w:rPr>
        <w:t xml:space="preserve"> مطلبًا سهلاً))</w:t>
      </w:r>
      <w:r w:rsidR="00F22C3C" w:rsidRPr="00B70C9F">
        <w:rPr>
          <w:rFonts w:cs="Traditional Arabic"/>
          <w:sz w:val="34"/>
          <w:szCs w:val="34"/>
          <w:vertAlign w:val="superscript"/>
          <w:rtl/>
        </w:rPr>
        <w:t xml:space="preserve"> (</w:t>
      </w:r>
      <w:r w:rsidR="00F22C3C" w:rsidRPr="00B70C9F">
        <w:rPr>
          <w:rFonts w:cs="Traditional Arabic"/>
          <w:sz w:val="34"/>
          <w:szCs w:val="34"/>
          <w:vertAlign w:val="superscript"/>
          <w:rtl/>
        </w:rPr>
        <w:footnoteReference w:id="176"/>
      </w:r>
      <w:r w:rsidR="00F22C3C" w:rsidRPr="00B70C9F">
        <w:rPr>
          <w:rFonts w:cs="Traditional Arabic"/>
          <w:sz w:val="34"/>
          <w:szCs w:val="34"/>
          <w:vertAlign w:val="superscript"/>
          <w:rtl/>
        </w:rPr>
        <w:t>)</w:t>
      </w:r>
    </w:p>
    <w:p w:rsidR="00B601AD" w:rsidRPr="00B70C9F" w:rsidRDefault="00D41EB6" w:rsidP="00430D29">
      <w:pPr>
        <w:ind w:firstLine="720"/>
        <w:jc w:val="both"/>
        <w:rPr>
          <w:rFonts w:cs="Traditional Arabic"/>
          <w:sz w:val="34"/>
          <w:szCs w:val="34"/>
          <w:rtl/>
        </w:rPr>
      </w:pPr>
      <w:r w:rsidRPr="00B70C9F">
        <w:rPr>
          <w:rFonts w:cs="Traditional Arabic" w:hint="cs"/>
          <w:sz w:val="34"/>
          <w:szCs w:val="34"/>
          <w:rtl/>
        </w:rPr>
        <w:lastRenderedPageBreak/>
        <w:t>وجعل العرض في الوجه السابع بمعنى العارض الذي لا يبقى</w:t>
      </w:r>
      <w:r w:rsidR="00B70C9F">
        <w:rPr>
          <w:rFonts w:cs="Traditional Arabic" w:hint="cs"/>
          <w:sz w:val="34"/>
          <w:szCs w:val="34"/>
          <w:rtl/>
        </w:rPr>
        <w:t>،</w:t>
      </w:r>
      <w:r w:rsidRPr="00B70C9F">
        <w:rPr>
          <w:rFonts w:cs="Traditional Arabic" w:hint="cs"/>
          <w:sz w:val="34"/>
          <w:szCs w:val="34"/>
          <w:rtl/>
        </w:rPr>
        <w:t xml:space="preserve"> في قوله تعالى</w:t>
      </w:r>
      <w:r w:rsidR="00B70C9F">
        <w:rPr>
          <w:rFonts w:cs="Traditional Arabic" w:hint="cs"/>
          <w:sz w:val="34"/>
          <w:szCs w:val="34"/>
          <w:rtl/>
        </w:rPr>
        <w:t>:</w:t>
      </w:r>
      <w:r w:rsidRPr="00B70C9F">
        <w:rPr>
          <w:rFonts w:cs="Traditional Arabic" w:hint="cs"/>
          <w:sz w:val="34"/>
          <w:szCs w:val="34"/>
          <w:rtl/>
        </w:rPr>
        <w:t xml:space="preserve"> </w:t>
      </w:r>
      <w:r w:rsidRPr="00B70C9F">
        <w:rPr>
          <w:rFonts w:hAnsi="Courier New" w:cs="Traditional Arabic" w:hint="cs"/>
          <w:sz w:val="34"/>
          <w:szCs w:val="34"/>
          <w:rtl/>
        </w:rPr>
        <w:t>(</w:t>
      </w:r>
      <w:r w:rsidRPr="00B70C9F">
        <w:rPr>
          <w:rFonts w:hAnsi="Courier New" w:cs="Traditional Arabic"/>
          <w:sz w:val="34"/>
          <w:szCs w:val="34"/>
          <w:rtl/>
        </w:rPr>
        <w:t>قَالُوا هَذَا عَارِضٌ مُّمْطِرُنَا</w:t>
      </w:r>
      <w:r w:rsidRPr="00B70C9F">
        <w:rPr>
          <w:rFonts w:hAnsi="Courier New" w:cs="Traditional Arabic" w:hint="cs"/>
          <w:sz w:val="34"/>
          <w:szCs w:val="34"/>
          <w:rtl/>
        </w:rPr>
        <w:t>){</w:t>
      </w:r>
      <w:proofErr w:type="spellStart"/>
      <w:r w:rsidRPr="00B70C9F">
        <w:rPr>
          <w:rFonts w:hAnsi="Courier New" w:cs="Traditional Arabic" w:hint="cs"/>
          <w:sz w:val="34"/>
          <w:szCs w:val="34"/>
          <w:rtl/>
        </w:rPr>
        <w:t>الأحقالف</w:t>
      </w:r>
      <w:proofErr w:type="spellEnd"/>
      <w:r w:rsidR="00B70C9F">
        <w:rPr>
          <w:rFonts w:hAnsi="Courier New" w:cs="Traditional Arabic" w:hint="cs"/>
          <w:sz w:val="34"/>
          <w:szCs w:val="34"/>
          <w:rtl/>
        </w:rPr>
        <w:t>:</w:t>
      </w:r>
      <w:r w:rsidRPr="00B70C9F">
        <w:rPr>
          <w:rFonts w:hAnsi="Courier New" w:cs="Traditional Arabic" w:hint="cs"/>
          <w:sz w:val="34"/>
          <w:szCs w:val="34"/>
          <w:rtl/>
        </w:rPr>
        <w:t xml:space="preserve"> 24}</w:t>
      </w:r>
      <w:r w:rsidRPr="00B70C9F">
        <w:rPr>
          <w:rFonts w:cs="Traditional Arabic" w:hint="cs"/>
          <w:sz w:val="34"/>
          <w:szCs w:val="34"/>
          <w:rtl/>
        </w:rPr>
        <w:t xml:space="preserve"> </w:t>
      </w:r>
      <w:r w:rsidR="005E6474" w:rsidRPr="00B70C9F">
        <w:rPr>
          <w:rFonts w:cs="Traditional Arabic" w:hint="cs"/>
          <w:sz w:val="34"/>
          <w:szCs w:val="34"/>
          <w:rtl/>
        </w:rPr>
        <w:t xml:space="preserve">وهو </w:t>
      </w:r>
      <w:r w:rsidRPr="00B70C9F">
        <w:rPr>
          <w:rFonts w:cs="Traditional Arabic" w:hint="cs"/>
          <w:sz w:val="34"/>
          <w:szCs w:val="34"/>
          <w:rtl/>
        </w:rPr>
        <w:t xml:space="preserve">من العَرْض </w:t>
      </w:r>
      <w:r w:rsidRPr="00B70C9F">
        <w:rPr>
          <w:rFonts w:ascii="Courier New" w:eastAsia="Times New Roman" w:cs="Traditional Arabic" w:hint="cs"/>
          <w:sz w:val="34"/>
          <w:szCs w:val="34"/>
          <w:rtl/>
          <w:lang w:eastAsia="en-US" w:bidi="ar-SA"/>
        </w:rPr>
        <w:t>(بسكون الراء)</w:t>
      </w:r>
      <w:r w:rsidR="00430D29" w:rsidRPr="00B70C9F">
        <w:rPr>
          <w:rFonts w:ascii="Courier New" w:eastAsia="Times New Roman" w:cs="Traditional Arabic" w:hint="cs"/>
          <w:sz w:val="34"/>
          <w:szCs w:val="34"/>
          <w:rtl/>
          <w:lang w:eastAsia="en-US" w:bidi="ar-SA"/>
        </w:rPr>
        <w:t xml:space="preserve"> وقد تقدم أنَّ العارض من كل ش</w:t>
      </w:r>
      <w:r w:rsidR="00B601AD" w:rsidRPr="00B70C9F">
        <w:rPr>
          <w:rFonts w:ascii="Courier New" w:eastAsia="Times New Roman" w:cs="Traditional Arabic" w:hint="cs"/>
          <w:sz w:val="34"/>
          <w:szCs w:val="34"/>
          <w:rtl/>
          <w:lang w:eastAsia="en-US" w:bidi="ar-SA"/>
        </w:rPr>
        <w:t>يء ما يستقبلك</w:t>
      </w:r>
      <w:r w:rsidR="00B70C9F">
        <w:rPr>
          <w:rFonts w:ascii="Courier New" w:eastAsia="Times New Roman" w:cs="Traditional Arabic" w:hint="cs"/>
          <w:sz w:val="34"/>
          <w:szCs w:val="34"/>
          <w:rtl/>
          <w:lang w:eastAsia="en-US" w:bidi="ar-SA"/>
        </w:rPr>
        <w:t>،</w:t>
      </w:r>
      <w:r w:rsidR="00B601AD" w:rsidRPr="00B70C9F">
        <w:rPr>
          <w:rFonts w:ascii="Courier New" w:eastAsia="Times New Roman" w:cs="Traditional Arabic" w:hint="cs"/>
          <w:sz w:val="34"/>
          <w:szCs w:val="34"/>
          <w:rtl/>
          <w:lang w:eastAsia="en-US" w:bidi="ar-SA"/>
        </w:rPr>
        <w:t xml:space="preserve"> ك</w:t>
      </w:r>
      <w:r w:rsidR="00430D29" w:rsidRPr="00B70C9F">
        <w:rPr>
          <w:rFonts w:ascii="Courier New" w:eastAsia="Times New Roman" w:cs="Traditional Arabic" w:hint="cs"/>
          <w:sz w:val="34"/>
          <w:szCs w:val="34"/>
          <w:rtl/>
          <w:lang w:eastAsia="en-US" w:bidi="ar-SA"/>
        </w:rPr>
        <w:t>السحاب</w:t>
      </w:r>
      <w:r w:rsidR="00B70C9F">
        <w:rPr>
          <w:rFonts w:hAnsi="Courier New" w:cs="Traditional Arabic" w:hint="cs"/>
          <w:sz w:val="34"/>
          <w:szCs w:val="34"/>
          <w:rtl/>
        </w:rPr>
        <w:t>.</w:t>
      </w:r>
      <w:r w:rsidR="00430D29" w:rsidRPr="00B70C9F">
        <w:rPr>
          <w:rFonts w:hAnsi="Courier New" w:cs="Traditional Arabic" w:hint="cs"/>
          <w:sz w:val="34"/>
          <w:szCs w:val="34"/>
          <w:rtl/>
        </w:rPr>
        <w:t xml:space="preserve">                                               </w:t>
      </w:r>
      <w:r w:rsidR="00430D29" w:rsidRPr="00B70C9F">
        <w:rPr>
          <w:rFonts w:hAnsi="Courier New" w:cs="Traditional Arabic"/>
          <w:sz w:val="34"/>
          <w:szCs w:val="34"/>
          <w:rtl/>
        </w:rPr>
        <w:t xml:space="preserve">  </w:t>
      </w:r>
      <w:r w:rsidR="00430D29" w:rsidRPr="00B70C9F">
        <w:rPr>
          <w:rFonts w:hAnsi="Courier New" w:cs="Traditional Arabic" w:hint="cs"/>
          <w:sz w:val="34"/>
          <w:szCs w:val="34"/>
          <w:rtl/>
        </w:rPr>
        <w:t xml:space="preserve">                       </w:t>
      </w:r>
      <w:r w:rsidR="00430D29" w:rsidRPr="00B70C9F">
        <w:rPr>
          <w:rFonts w:hAnsi="Courier New" w:cs="Traditional Arabic"/>
          <w:sz w:val="34"/>
          <w:szCs w:val="34"/>
          <w:rtl/>
        </w:rPr>
        <w:t xml:space="preserve"> </w:t>
      </w:r>
      <w:r w:rsidR="00430D29" w:rsidRPr="00B70C9F">
        <w:rPr>
          <w:rFonts w:hAnsi="Courier New" w:cs="Traditional Arabic" w:hint="cs"/>
          <w:sz w:val="34"/>
          <w:szCs w:val="34"/>
          <w:rtl/>
        </w:rPr>
        <w:t xml:space="preserve">                        </w:t>
      </w:r>
      <w:r w:rsidRPr="00B70C9F">
        <w:rPr>
          <w:rFonts w:cs="Traditional Arabic" w:hint="cs"/>
          <w:sz w:val="34"/>
          <w:szCs w:val="34"/>
          <w:rtl/>
        </w:rPr>
        <w:t>((وال</w:t>
      </w:r>
      <w:r w:rsidR="005E6474" w:rsidRPr="00B70C9F">
        <w:rPr>
          <w:rFonts w:cs="Traditional Arabic" w:hint="cs"/>
          <w:sz w:val="34"/>
          <w:szCs w:val="34"/>
          <w:rtl/>
        </w:rPr>
        <w:t>عارض</w:t>
      </w:r>
      <w:r w:rsidR="00B70C9F">
        <w:rPr>
          <w:rFonts w:cs="Traditional Arabic" w:hint="cs"/>
          <w:sz w:val="34"/>
          <w:szCs w:val="34"/>
          <w:rtl/>
        </w:rPr>
        <w:t>:</w:t>
      </w:r>
      <w:r w:rsidR="005E6474" w:rsidRPr="00B70C9F">
        <w:rPr>
          <w:rFonts w:cs="Traditional Arabic" w:hint="cs"/>
          <w:sz w:val="34"/>
          <w:szCs w:val="34"/>
          <w:rtl/>
        </w:rPr>
        <w:t xml:space="preserve"> البادي عَرْضُه فتارة يُخَصُّ بالسحاب نحو قوله تعالى</w:t>
      </w:r>
      <w:r w:rsidR="00B70C9F">
        <w:rPr>
          <w:rFonts w:cs="Traditional Arabic" w:hint="cs"/>
          <w:sz w:val="34"/>
          <w:szCs w:val="34"/>
          <w:rtl/>
        </w:rPr>
        <w:t>:</w:t>
      </w:r>
      <w:r w:rsidR="005E6474" w:rsidRPr="00B70C9F">
        <w:rPr>
          <w:rFonts w:cs="Traditional Arabic" w:hint="cs"/>
          <w:sz w:val="34"/>
          <w:szCs w:val="34"/>
          <w:rtl/>
        </w:rPr>
        <w:t xml:space="preserve"> (</w:t>
      </w:r>
      <w:r w:rsidR="005E6474" w:rsidRPr="00B70C9F">
        <w:rPr>
          <w:rFonts w:hAnsi="Courier New" w:cs="Traditional Arabic"/>
          <w:sz w:val="34"/>
          <w:szCs w:val="34"/>
          <w:rtl/>
        </w:rPr>
        <w:t>هَذَا عَارِضٌ مُّمْطِرُنَا</w:t>
      </w:r>
      <w:r w:rsidR="005E6474" w:rsidRPr="00B70C9F">
        <w:rPr>
          <w:rFonts w:hAnsi="Courier New" w:cs="Traditional Arabic" w:hint="cs"/>
          <w:sz w:val="34"/>
          <w:szCs w:val="34"/>
          <w:rtl/>
        </w:rPr>
        <w:t>)</w:t>
      </w:r>
      <w:r w:rsidR="005E6474" w:rsidRPr="00B70C9F">
        <w:rPr>
          <w:rFonts w:cs="Traditional Arabic" w:hint="cs"/>
          <w:sz w:val="34"/>
          <w:szCs w:val="34"/>
          <w:rtl/>
        </w:rPr>
        <w:t>))</w:t>
      </w:r>
      <w:r w:rsidR="005E6474" w:rsidRPr="00B70C9F">
        <w:rPr>
          <w:rFonts w:cs="Traditional Arabic"/>
          <w:sz w:val="34"/>
          <w:szCs w:val="34"/>
          <w:vertAlign w:val="superscript"/>
          <w:rtl/>
        </w:rPr>
        <w:t xml:space="preserve"> (</w:t>
      </w:r>
      <w:r w:rsidR="005E6474" w:rsidRPr="00B70C9F">
        <w:rPr>
          <w:rFonts w:cs="Traditional Arabic"/>
          <w:sz w:val="34"/>
          <w:szCs w:val="34"/>
          <w:vertAlign w:val="superscript"/>
          <w:rtl/>
        </w:rPr>
        <w:footnoteReference w:id="177"/>
      </w:r>
      <w:r w:rsidR="005E6474" w:rsidRPr="00B70C9F">
        <w:rPr>
          <w:rFonts w:cs="Traditional Arabic"/>
          <w:sz w:val="34"/>
          <w:szCs w:val="34"/>
          <w:vertAlign w:val="superscript"/>
          <w:rtl/>
        </w:rPr>
        <w:t>)</w:t>
      </w:r>
      <w:r w:rsidR="00D07A27" w:rsidRPr="00B70C9F">
        <w:rPr>
          <w:rFonts w:cs="Traditional Arabic" w:hint="cs"/>
          <w:sz w:val="34"/>
          <w:szCs w:val="34"/>
          <w:rtl/>
        </w:rPr>
        <w:t xml:space="preserve"> </w:t>
      </w:r>
      <w:r w:rsidR="005E6474" w:rsidRPr="00B70C9F">
        <w:rPr>
          <w:rFonts w:cs="Traditional Arabic" w:hint="cs"/>
          <w:sz w:val="34"/>
          <w:szCs w:val="34"/>
          <w:rtl/>
        </w:rPr>
        <w:t>((أي</w:t>
      </w:r>
      <w:r w:rsidR="00B70C9F">
        <w:rPr>
          <w:rFonts w:cs="Traditional Arabic" w:hint="cs"/>
          <w:sz w:val="34"/>
          <w:szCs w:val="34"/>
          <w:rtl/>
        </w:rPr>
        <w:t>:</w:t>
      </w:r>
      <w:r w:rsidR="005E6474" w:rsidRPr="00B70C9F">
        <w:rPr>
          <w:rFonts w:cs="Traditional Arabic" w:hint="cs"/>
          <w:sz w:val="34"/>
          <w:szCs w:val="34"/>
          <w:rtl/>
        </w:rPr>
        <w:t xml:space="preserve"> سحاب قد عَرِض في الأفق))</w:t>
      </w:r>
      <w:r w:rsidR="005E6474" w:rsidRPr="00B70C9F">
        <w:rPr>
          <w:rFonts w:cs="Traditional Arabic"/>
          <w:sz w:val="34"/>
          <w:szCs w:val="34"/>
          <w:vertAlign w:val="superscript"/>
          <w:rtl/>
        </w:rPr>
        <w:t xml:space="preserve"> (</w:t>
      </w:r>
      <w:r w:rsidR="005E6474" w:rsidRPr="00B70C9F">
        <w:rPr>
          <w:rFonts w:cs="Traditional Arabic"/>
          <w:sz w:val="34"/>
          <w:szCs w:val="34"/>
          <w:vertAlign w:val="superscript"/>
          <w:rtl/>
        </w:rPr>
        <w:footnoteReference w:id="178"/>
      </w:r>
      <w:r w:rsidR="005E6474" w:rsidRPr="00B70C9F">
        <w:rPr>
          <w:rFonts w:cs="Traditional Arabic"/>
          <w:sz w:val="34"/>
          <w:szCs w:val="34"/>
          <w:vertAlign w:val="superscript"/>
          <w:rtl/>
        </w:rPr>
        <w:t>)</w:t>
      </w:r>
      <w:r w:rsidR="00D07A27" w:rsidRPr="00B70C9F">
        <w:rPr>
          <w:rFonts w:cs="Traditional Arabic" w:hint="cs"/>
          <w:sz w:val="34"/>
          <w:szCs w:val="34"/>
          <w:rtl/>
        </w:rPr>
        <w:t xml:space="preserve"> </w:t>
      </w:r>
      <w:r w:rsidR="005E6474" w:rsidRPr="00B70C9F">
        <w:rPr>
          <w:rFonts w:cs="Traditional Arabic" w:hint="cs"/>
          <w:sz w:val="34"/>
          <w:szCs w:val="34"/>
          <w:rtl/>
        </w:rPr>
        <w:t xml:space="preserve">فالعرض إذن في هذا الوجه يعني العرض بعينه </w:t>
      </w:r>
    </w:p>
    <w:p w:rsidR="00B601AD" w:rsidRPr="00B70C9F" w:rsidRDefault="00B601AD" w:rsidP="00B601AD">
      <w:pPr>
        <w:ind w:firstLine="720"/>
        <w:jc w:val="both"/>
        <w:rPr>
          <w:rFonts w:cs="Traditional Arabic"/>
          <w:sz w:val="34"/>
          <w:szCs w:val="34"/>
          <w:rtl/>
        </w:rPr>
      </w:pPr>
      <w:r w:rsidRPr="00B70C9F">
        <w:rPr>
          <w:rFonts w:cs="Traditional Arabic" w:hint="cs"/>
          <w:sz w:val="34"/>
          <w:szCs w:val="34"/>
          <w:rtl/>
        </w:rPr>
        <w:t>وجعل العرضة في الوجه الثامن بمعنى العلة</w:t>
      </w:r>
      <w:r w:rsidR="00B70C9F">
        <w:rPr>
          <w:rFonts w:cs="Traditional Arabic" w:hint="cs"/>
          <w:sz w:val="34"/>
          <w:szCs w:val="34"/>
          <w:rtl/>
        </w:rPr>
        <w:t>،</w:t>
      </w:r>
      <w:r w:rsidRPr="00B70C9F">
        <w:rPr>
          <w:rFonts w:cs="Traditional Arabic" w:hint="cs"/>
          <w:sz w:val="34"/>
          <w:szCs w:val="34"/>
          <w:rtl/>
        </w:rPr>
        <w:t xml:space="preserve"> في قوله تعالى</w:t>
      </w:r>
      <w:r w:rsidR="00B70C9F">
        <w:rPr>
          <w:rFonts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sz w:val="34"/>
          <w:szCs w:val="34"/>
          <w:rtl/>
        </w:rPr>
        <w:t xml:space="preserve">وَلاَ تَجْعَلُواْ اللّهَ عُرْضَةً </w:t>
      </w:r>
      <w:proofErr w:type="spellStart"/>
      <w:r w:rsidRPr="00B70C9F">
        <w:rPr>
          <w:rFonts w:ascii="Courier New" w:hAnsi="Courier New" w:cs="Traditional Arabic"/>
          <w:sz w:val="34"/>
          <w:szCs w:val="34"/>
          <w:rtl/>
        </w:rPr>
        <w:t>لايْمَانِكُمْ</w:t>
      </w:r>
      <w:proofErr w:type="spellEnd"/>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224}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علة لأيمانكم</w:t>
      </w:r>
      <w:r w:rsidR="00B70C9F">
        <w:rPr>
          <w:rFonts w:cs="Traditional Arabic" w:hint="cs"/>
          <w:sz w:val="34"/>
          <w:szCs w:val="34"/>
          <w:rtl/>
        </w:rPr>
        <w:t>،</w:t>
      </w:r>
      <w:r w:rsidRPr="00B70C9F">
        <w:rPr>
          <w:rFonts w:cs="Traditional Arabic" w:hint="cs"/>
          <w:sz w:val="34"/>
          <w:szCs w:val="34"/>
          <w:rtl/>
        </w:rPr>
        <w:t xml:space="preserve"> والعلة مرادفة للعرضة</w:t>
      </w:r>
      <w:r w:rsidR="00B70C9F">
        <w:rPr>
          <w:rFonts w:cs="Traditional Arabic" w:hint="cs"/>
          <w:sz w:val="34"/>
          <w:szCs w:val="34"/>
          <w:rtl/>
        </w:rPr>
        <w:t>؛</w:t>
      </w:r>
      <w:r w:rsidRPr="00B70C9F">
        <w:rPr>
          <w:rFonts w:cs="Traditional Arabic" w:hint="cs"/>
          <w:sz w:val="34"/>
          <w:szCs w:val="34"/>
          <w:rtl/>
        </w:rPr>
        <w:t xml:space="preserve"> لذلك جاز جعلها بمعاني مرادفة أُخَر</w:t>
      </w:r>
      <w:r w:rsidR="00B70C9F">
        <w:rPr>
          <w:rFonts w:cs="Traditional Arabic" w:hint="cs"/>
          <w:sz w:val="34"/>
          <w:szCs w:val="34"/>
          <w:rtl/>
        </w:rPr>
        <w:t>،</w:t>
      </w:r>
      <w:r w:rsidRPr="00B70C9F">
        <w:rPr>
          <w:rFonts w:cs="Traditional Arabic" w:hint="cs"/>
          <w:sz w:val="34"/>
          <w:szCs w:val="34"/>
          <w:rtl/>
        </w:rPr>
        <w:t xml:space="preserve"> تدخل في باب الشرح والتفسير فقد تقدم</w:t>
      </w:r>
      <w:r w:rsidR="00B70C9F">
        <w:rPr>
          <w:rFonts w:cs="Traditional Arabic" w:hint="cs"/>
          <w:sz w:val="34"/>
          <w:szCs w:val="34"/>
          <w:rtl/>
        </w:rPr>
        <w:t>:</w:t>
      </w:r>
      <w:r w:rsidR="004314A4" w:rsidRPr="00B70C9F">
        <w:rPr>
          <w:rFonts w:hAnsi="Courier New" w:cs="Traditional Arabic" w:hint="cs"/>
          <w:sz w:val="34"/>
          <w:szCs w:val="34"/>
          <w:rtl/>
        </w:rPr>
        <w:t xml:space="preserve"> </w:t>
      </w:r>
      <w:r w:rsidRPr="00B70C9F">
        <w:rPr>
          <w:rFonts w:hAnsi="Courier New" w:cs="Traditional Arabic" w:hint="cs"/>
          <w:sz w:val="34"/>
          <w:szCs w:val="34"/>
          <w:rtl/>
        </w:rPr>
        <w:t>تعرَّص فلان لكذا صار عُرضة وهدفًا له</w:t>
      </w:r>
      <w:r w:rsidR="00B70C9F">
        <w:rPr>
          <w:rFonts w:hAnsi="Courier New" w:cs="Traditional Arabic" w:hint="cs"/>
          <w:sz w:val="34"/>
          <w:szCs w:val="34"/>
          <w:rtl/>
        </w:rPr>
        <w:t>،</w:t>
      </w:r>
      <w:r w:rsidR="004314A4" w:rsidRPr="00B70C9F">
        <w:rPr>
          <w:rFonts w:hAnsi="Courier New" w:cs="Traditional Arabic" w:hint="cs"/>
          <w:sz w:val="34"/>
          <w:szCs w:val="34"/>
          <w:rtl/>
        </w:rPr>
        <w:t xml:space="preserve"> قال ابن قتيبة في تفسير هذه الآية</w:t>
      </w:r>
      <w:r w:rsidR="00B70C9F">
        <w:rPr>
          <w:rFonts w:hAnsi="Courier New" w:cs="Traditional Arabic" w:hint="cs"/>
          <w:sz w:val="34"/>
          <w:szCs w:val="34"/>
          <w:rtl/>
        </w:rPr>
        <w:t>:</w:t>
      </w:r>
      <w:r w:rsidR="004314A4" w:rsidRPr="00B70C9F">
        <w:rPr>
          <w:rFonts w:hAnsi="Courier New" w:cs="Traditional Arabic" w:hint="cs"/>
          <w:sz w:val="34"/>
          <w:szCs w:val="34"/>
          <w:rtl/>
        </w:rPr>
        <w:t xml:space="preserve"> ((يقول</w:t>
      </w:r>
      <w:r w:rsidR="00B70C9F">
        <w:rPr>
          <w:rFonts w:hAnsi="Courier New" w:cs="Traditional Arabic" w:hint="cs"/>
          <w:sz w:val="34"/>
          <w:szCs w:val="34"/>
          <w:rtl/>
        </w:rPr>
        <w:t>:</w:t>
      </w:r>
      <w:r w:rsidR="004314A4" w:rsidRPr="00B70C9F">
        <w:rPr>
          <w:rFonts w:hAnsi="Courier New" w:cs="Traditional Arabic" w:hint="cs"/>
          <w:sz w:val="34"/>
          <w:szCs w:val="34"/>
          <w:rtl/>
        </w:rPr>
        <w:t xml:space="preserve"> لا تجعلوا الله بالحلف به مانعًا لكم من أن تبروا وتتقوا))</w:t>
      </w:r>
      <w:r w:rsidR="004314A4" w:rsidRPr="00B70C9F">
        <w:rPr>
          <w:rFonts w:cs="Traditional Arabic"/>
          <w:sz w:val="34"/>
          <w:szCs w:val="34"/>
          <w:vertAlign w:val="superscript"/>
          <w:rtl/>
        </w:rPr>
        <w:t xml:space="preserve"> (</w:t>
      </w:r>
      <w:r w:rsidR="004314A4" w:rsidRPr="00B70C9F">
        <w:rPr>
          <w:rFonts w:cs="Traditional Arabic"/>
          <w:sz w:val="34"/>
          <w:szCs w:val="34"/>
          <w:vertAlign w:val="superscript"/>
          <w:rtl/>
        </w:rPr>
        <w:footnoteReference w:id="179"/>
      </w:r>
      <w:r w:rsidR="004314A4" w:rsidRPr="00B70C9F">
        <w:rPr>
          <w:rFonts w:cs="Traditional Arabic"/>
          <w:sz w:val="34"/>
          <w:szCs w:val="34"/>
          <w:vertAlign w:val="superscript"/>
          <w:rtl/>
        </w:rPr>
        <w:t>)</w:t>
      </w:r>
      <w:r w:rsidR="004314A4" w:rsidRPr="00B70C9F">
        <w:rPr>
          <w:rFonts w:cs="Traditional Arabic" w:hint="cs"/>
          <w:sz w:val="34"/>
          <w:szCs w:val="34"/>
          <w:rtl/>
        </w:rPr>
        <w:t xml:space="preserve"> وقال الطبري</w:t>
      </w:r>
      <w:r w:rsidR="00B70C9F">
        <w:rPr>
          <w:rFonts w:cs="Traditional Arabic" w:hint="cs"/>
          <w:sz w:val="34"/>
          <w:szCs w:val="34"/>
          <w:rtl/>
        </w:rPr>
        <w:t>:</w:t>
      </w:r>
      <w:r w:rsidR="004314A4" w:rsidRPr="00B70C9F">
        <w:rPr>
          <w:rFonts w:cs="Traditional Arabic" w:hint="cs"/>
          <w:sz w:val="34"/>
          <w:szCs w:val="34"/>
          <w:rtl/>
        </w:rPr>
        <w:t xml:space="preserve"> ((معنى ذلك</w:t>
      </w:r>
      <w:r w:rsidR="00B70C9F">
        <w:rPr>
          <w:rFonts w:cs="Traditional Arabic" w:hint="cs"/>
          <w:sz w:val="34"/>
          <w:szCs w:val="34"/>
          <w:rtl/>
        </w:rPr>
        <w:t>:</w:t>
      </w:r>
      <w:r w:rsidR="004314A4" w:rsidRPr="00B70C9F">
        <w:rPr>
          <w:rFonts w:cs="Traditional Arabic" w:hint="cs"/>
          <w:sz w:val="34"/>
          <w:szCs w:val="34"/>
          <w:rtl/>
        </w:rPr>
        <w:t xml:space="preserve"> لا تجعلوا الحلف بالله حجة لكم في ترك فعل الخير فيما بينكم وبين الناس</w:t>
      </w:r>
      <w:r w:rsidR="00FD0C85">
        <w:rPr>
          <w:rFonts w:cs="Traditional Arabic" w:hint="cs"/>
          <w:sz w:val="34"/>
          <w:szCs w:val="34"/>
          <w:rtl/>
        </w:rPr>
        <w:t xml:space="preserve">... </w:t>
      </w:r>
      <w:r w:rsidR="004314A4" w:rsidRPr="00B70C9F">
        <w:rPr>
          <w:rFonts w:cs="Traditional Arabic" w:hint="cs"/>
          <w:sz w:val="34"/>
          <w:szCs w:val="34"/>
          <w:rtl/>
        </w:rPr>
        <w:t>فمعنى قوله تعالى</w:t>
      </w:r>
      <w:r w:rsidR="00B70C9F">
        <w:rPr>
          <w:rFonts w:cs="Traditional Arabic" w:hint="cs"/>
          <w:sz w:val="34"/>
          <w:szCs w:val="34"/>
          <w:rtl/>
        </w:rPr>
        <w:t>:</w:t>
      </w:r>
      <w:r w:rsidR="004314A4" w:rsidRPr="00B70C9F">
        <w:rPr>
          <w:rFonts w:cs="Traditional Arabic" w:hint="cs"/>
          <w:sz w:val="34"/>
          <w:szCs w:val="34"/>
          <w:rtl/>
        </w:rPr>
        <w:t xml:space="preserve"> </w:t>
      </w:r>
      <w:r w:rsidR="004314A4" w:rsidRPr="00B70C9F">
        <w:rPr>
          <w:rFonts w:ascii="Courier New" w:hAnsi="Courier New" w:cs="Traditional Arabic" w:hint="cs"/>
          <w:sz w:val="34"/>
          <w:szCs w:val="34"/>
          <w:rtl/>
        </w:rPr>
        <w:t>(</w:t>
      </w:r>
      <w:r w:rsidR="004314A4" w:rsidRPr="00B70C9F">
        <w:rPr>
          <w:rFonts w:ascii="Courier New" w:hAnsi="Courier New" w:cs="Traditional Arabic"/>
          <w:sz w:val="34"/>
          <w:szCs w:val="34"/>
          <w:rtl/>
        </w:rPr>
        <w:t xml:space="preserve">وَلاَ تَجْعَلُواْ اللّهَ عُرْضَةً </w:t>
      </w:r>
      <w:proofErr w:type="spellStart"/>
      <w:r w:rsidR="004314A4" w:rsidRPr="00B70C9F">
        <w:rPr>
          <w:rFonts w:ascii="Courier New" w:hAnsi="Courier New" w:cs="Traditional Arabic"/>
          <w:sz w:val="34"/>
          <w:szCs w:val="34"/>
          <w:rtl/>
        </w:rPr>
        <w:t>لايْمَانِكُمْ</w:t>
      </w:r>
      <w:proofErr w:type="spellEnd"/>
      <w:r w:rsidR="004314A4" w:rsidRPr="00B70C9F">
        <w:rPr>
          <w:rFonts w:ascii="Courier New" w:hAnsi="Courier New" w:cs="Traditional Arabic" w:hint="cs"/>
          <w:sz w:val="34"/>
          <w:szCs w:val="34"/>
          <w:rtl/>
        </w:rPr>
        <w:t>) أي</w:t>
      </w:r>
      <w:r w:rsidR="00B70C9F">
        <w:rPr>
          <w:rFonts w:ascii="Courier New" w:hAnsi="Courier New" w:cs="Traditional Arabic" w:hint="cs"/>
          <w:sz w:val="34"/>
          <w:szCs w:val="34"/>
          <w:rtl/>
        </w:rPr>
        <w:t>:</w:t>
      </w:r>
      <w:r w:rsidR="004314A4" w:rsidRPr="00B70C9F">
        <w:rPr>
          <w:rFonts w:ascii="Courier New" w:hAnsi="Courier New" w:cs="Traditional Arabic" w:hint="cs"/>
          <w:sz w:val="34"/>
          <w:szCs w:val="34"/>
          <w:rtl/>
        </w:rPr>
        <w:t xml:space="preserve"> لا تجعلوا الله قوة لأيمانكم))</w:t>
      </w:r>
      <w:r w:rsidR="004314A4" w:rsidRPr="00B70C9F">
        <w:rPr>
          <w:rFonts w:cs="Traditional Arabic"/>
          <w:sz w:val="34"/>
          <w:szCs w:val="34"/>
          <w:vertAlign w:val="superscript"/>
          <w:rtl/>
        </w:rPr>
        <w:t xml:space="preserve"> (</w:t>
      </w:r>
      <w:r w:rsidR="004314A4" w:rsidRPr="00B70C9F">
        <w:rPr>
          <w:rFonts w:cs="Traditional Arabic"/>
          <w:sz w:val="34"/>
          <w:szCs w:val="34"/>
          <w:vertAlign w:val="superscript"/>
          <w:rtl/>
        </w:rPr>
        <w:footnoteReference w:id="180"/>
      </w:r>
      <w:r w:rsidR="004314A4" w:rsidRPr="00B70C9F">
        <w:rPr>
          <w:rFonts w:cs="Traditional Arabic"/>
          <w:sz w:val="34"/>
          <w:szCs w:val="34"/>
          <w:vertAlign w:val="superscript"/>
          <w:rtl/>
        </w:rPr>
        <w:t>)</w:t>
      </w:r>
      <w:r w:rsidR="004314A4" w:rsidRPr="00B70C9F">
        <w:rPr>
          <w:rFonts w:cs="Traditional Arabic" w:hint="cs"/>
          <w:sz w:val="34"/>
          <w:szCs w:val="34"/>
          <w:rtl/>
        </w:rPr>
        <w:t xml:space="preserve"> وقال الراغب</w:t>
      </w:r>
      <w:r w:rsidR="00B70C9F">
        <w:rPr>
          <w:rFonts w:cs="Traditional Arabic" w:hint="cs"/>
          <w:sz w:val="34"/>
          <w:szCs w:val="34"/>
          <w:rtl/>
        </w:rPr>
        <w:t>:</w:t>
      </w:r>
      <w:r w:rsidR="004314A4" w:rsidRPr="00B70C9F">
        <w:rPr>
          <w:rFonts w:cs="Traditional Arabic" w:hint="cs"/>
          <w:sz w:val="34"/>
          <w:szCs w:val="34"/>
          <w:rtl/>
        </w:rPr>
        <w:t xml:space="preserve"> ((والعُرْضَة</w:t>
      </w:r>
      <w:r w:rsidR="00B70C9F">
        <w:rPr>
          <w:rFonts w:cs="Traditional Arabic" w:hint="cs"/>
          <w:sz w:val="34"/>
          <w:szCs w:val="34"/>
          <w:rtl/>
        </w:rPr>
        <w:t>:</w:t>
      </w:r>
      <w:r w:rsidR="004314A4" w:rsidRPr="00B70C9F">
        <w:rPr>
          <w:rFonts w:cs="Traditional Arabic" w:hint="cs"/>
          <w:sz w:val="34"/>
          <w:szCs w:val="34"/>
          <w:rtl/>
        </w:rPr>
        <w:t xml:space="preserve"> ما يُجْعَل مُعَرَّضًا للشيء</w:t>
      </w:r>
      <w:r w:rsidR="00B70C9F">
        <w:rPr>
          <w:rFonts w:cs="Traditional Arabic" w:hint="cs"/>
          <w:sz w:val="34"/>
          <w:szCs w:val="34"/>
          <w:rtl/>
        </w:rPr>
        <w:t>،</w:t>
      </w:r>
      <w:r w:rsidR="00782358" w:rsidRPr="00B70C9F">
        <w:rPr>
          <w:rFonts w:cs="Traditional Arabic" w:hint="cs"/>
          <w:sz w:val="34"/>
          <w:szCs w:val="34"/>
          <w:rtl/>
        </w:rPr>
        <w:t xml:space="preserve"> قال تعالى</w:t>
      </w:r>
      <w:r w:rsidR="00B70C9F">
        <w:rPr>
          <w:rFonts w:cs="Traditional Arabic" w:hint="cs"/>
          <w:sz w:val="34"/>
          <w:szCs w:val="34"/>
          <w:rtl/>
        </w:rPr>
        <w:t>:</w:t>
      </w:r>
      <w:r w:rsidR="00782358" w:rsidRPr="00B70C9F">
        <w:rPr>
          <w:rFonts w:cs="Traditional Arabic" w:hint="cs"/>
          <w:sz w:val="34"/>
          <w:szCs w:val="34"/>
          <w:rtl/>
        </w:rPr>
        <w:t xml:space="preserve"> </w:t>
      </w:r>
      <w:r w:rsidR="004314A4" w:rsidRPr="00B70C9F">
        <w:rPr>
          <w:rFonts w:cs="Traditional Arabic" w:hint="cs"/>
          <w:sz w:val="34"/>
          <w:szCs w:val="34"/>
          <w:rtl/>
        </w:rPr>
        <w:t xml:space="preserve"> </w:t>
      </w:r>
      <w:r w:rsidR="00782358" w:rsidRPr="00B70C9F">
        <w:rPr>
          <w:rFonts w:ascii="Courier New" w:hAnsi="Courier New" w:cs="Traditional Arabic" w:hint="cs"/>
          <w:sz w:val="34"/>
          <w:szCs w:val="34"/>
          <w:rtl/>
        </w:rPr>
        <w:t>(</w:t>
      </w:r>
      <w:r w:rsidR="00782358" w:rsidRPr="00B70C9F">
        <w:rPr>
          <w:rFonts w:ascii="Courier New" w:hAnsi="Courier New" w:cs="Traditional Arabic"/>
          <w:sz w:val="34"/>
          <w:szCs w:val="34"/>
          <w:rtl/>
        </w:rPr>
        <w:t xml:space="preserve">وَلاَ تَجْعَلُواْ اللّهَ </w:t>
      </w:r>
      <w:r w:rsidR="00782358" w:rsidRPr="00B70C9F">
        <w:rPr>
          <w:rFonts w:ascii="Courier New" w:hAnsi="Courier New" w:cs="Traditional Arabic"/>
          <w:sz w:val="34"/>
          <w:szCs w:val="34"/>
          <w:rtl/>
        </w:rPr>
        <w:lastRenderedPageBreak/>
        <w:t xml:space="preserve">عُرْضَةً </w:t>
      </w:r>
      <w:proofErr w:type="spellStart"/>
      <w:r w:rsidR="00782358" w:rsidRPr="00B70C9F">
        <w:rPr>
          <w:rFonts w:ascii="Courier New" w:hAnsi="Courier New" w:cs="Traditional Arabic"/>
          <w:sz w:val="34"/>
          <w:szCs w:val="34"/>
          <w:rtl/>
        </w:rPr>
        <w:t>لايْمَانِكُمْ</w:t>
      </w:r>
      <w:proofErr w:type="spellEnd"/>
      <w:r w:rsidR="00782358" w:rsidRPr="00B70C9F">
        <w:rPr>
          <w:rFonts w:ascii="Courier New" w:hAnsi="Courier New" w:cs="Traditional Arabic" w:hint="cs"/>
          <w:sz w:val="34"/>
          <w:szCs w:val="34"/>
          <w:rtl/>
        </w:rPr>
        <w:t xml:space="preserve">) </w:t>
      </w:r>
      <w:r w:rsidR="00782358" w:rsidRPr="00B70C9F">
        <w:rPr>
          <w:rFonts w:cs="Traditional Arabic" w:hint="cs"/>
          <w:sz w:val="34"/>
          <w:szCs w:val="34"/>
          <w:rtl/>
        </w:rPr>
        <w:t>وبعير عُرْضَة للسفر</w:t>
      </w:r>
      <w:r w:rsidR="00B70C9F">
        <w:rPr>
          <w:rFonts w:cs="Traditional Arabic" w:hint="cs"/>
          <w:sz w:val="34"/>
          <w:szCs w:val="34"/>
          <w:rtl/>
        </w:rPr>
        <w:t>،</w:t>
      </w:r>
      <w:r w:rsidR="00782358" w:rsidRPr="00B70C9F">
        <w:rPr>
          <w:rFonts w:cs="Traditional Arabic" w:hint="cs"/>
          <w:sz w:val="34"/>
          <w:szCs w:val="34"/>
          <w:rtl/>
        </w:rPr>
        <w:t xml:space="preserve"> أي</w:t>
      </w:r>
      <w:r w:rsidR="00B70C9F">
        <w:rPr>
          <w:rFonts w:cs="Traditional Arabic" w:hint="cs"/>
          <w:sz w:val="34"/>
          <w:szCs w:val="34"/>
          <w:rtl/>
        </w:rPr>
        <w:t>:</w:t>
      </w:r>
      <w:r w:rsidR="00782358" w:rsidRPr="00B70C9F">
        <w:rPr>
          <w:rFonts w:cs="Traditional Arabic" w:hint="cs"/>
          <w:sz w:val="34"/>
          <w:szCs w:val="34"/>
          <w:rtl/>
        </w:rPr>
        <w:t xml:space="preserve"> يُجْعَل مُعَرَّضًا له))</w:t>
      </w:r>
      <w:r w:rsidR="00782358" w:rsidRPr="00B70C9F">
        <w:rPr>
          <w:rFonts w:cs="Traditional Arabic"/>
          <w:sz w:val="34"/>
          <w:szCs w:val="34"/>
          <w:vertAlign w:val="superscript"/>
          <w:rtl/>
        </w:rPr>
        <w:t xml:space="preserve"> (</w:t>
      </w:r>
      <w:r w:rsidR="00782358" w:rsidRPr="00B70C9F">
        <w:rPr>
          <w:rFonts w:cs="Traditional Arabic"/>
          <w:sz w:val="34"/>
          <w:szCs w:val="34"/>
          <w:vertAlign w:val="superscript"/>
          <w:rtl/>
        </w:rPr>
        <w:footnoteReference w:id="181"/>
      </w:r>
      <w:r w:rsidR="00782358" w:rsidRPr="00B70C9F">
        <w:rPr>
          <w:rFonts w:cs="Traditional Arabic"/>
          <w:sz w:val="34"/>
          <w:szCs w:val="34"/>
          <w:vertAlign w:val="superscript"/>
          <w:rtl/>
        </w:rPr>
        <w:t>)</w:t>
      </w:r>
      <w:r w:rsidR="00782358" w:rsidRPr="00B70C9F">
        <w:rPr>
          <w:rFonts w:cs="Traditional Arabic" w:hint="cs"/>
          <w:sz w:val="34"/>
          <w:szCs w:val="34"/>
          <w:rtl/>
        </w:rPr>
        <w:t xml:space="preserve"> فالعُرْضَة في هذا الوجه تعني العُرْضَة بعينها</w:t>
      </w:r>
      <w:r w:rsidR="00B70C9F">
        <w:rPr>
          <w:rFonts w:cs="Traditional Arabic" w:hint="cs"/>
          <w:sz w:val="34"/>
          <w:szCs w:val="34"/>
          <w:rtl/>
        </w:rPr>
        <w:t>.</w:t>
      </w:r>
    </w:p>
    <w:p w:rsidR="00B609F3" w:rsidRPr="00B70C9F" w:rsidRDefault="00887180" w:rsidP="0025513D">
      <w:pPr>
        <w:ind w:firstLine="720"/>
        <w:jc w:val="both"/>
        <w:rPr>
          <w:rFonts w:cs="Traditional Arabic"/>
          <w:sz w:val="34"/>
          <w:szCs w:val="34"/>
          <w:rtl/>
        </w:rPr>
      </w:pPr>
      <w:r w:rsidRPr="00B70C9F">
        <w:rPr>
          <w:rFonts w:cs="Traditional Arabic" w:hint="cs"/>
          <w:sz w:val="34"/>
          <w:szCs w:val="34"/>
          <w:rtl/>
        </w:rPr>
        <w:t xml:space="preserve">تبيَّن مما تقدم ذكره أنَّ </w:t>
      </w:r>
      <w:r w:rsidR="00690D45" w:rsidRPr="00B70C9F">
        <w:rPr>
          <w:rFonts w:cs="Traditional Arabic" w:hint="cs"/>
          <w:sz w:val="34"/>
          <w:szCs w:val="34"/>
          <w:rtl/>
        </w:rPr>
        <w:t>الأوجه الثمانية المذكورة المنسوبة إلى العرض إمَّا أن يكون العرض لفظًا مستعارًا لها فتدخل</w:t>
      </w:r>
      <w:r w:rsidR="0025513D" w:rsidRPr="00B70C9F">
        <w:rPr>
          <w:rFonts w:cs="Traditional Arabic" w:hint="cs"/>
          <w:sz w:val="34"/>
          <w:szCs w:val="34"/>
          <w:rtl/>
        </w:rPr>
        <w:t xml:space="preserve"> في باب المجاز</w:t>
      </w:r>
      <w:r w:rsidR="00B70C9F">
        <w:rPr>
          <w:rFonts w:cs="Traditional Arabic" w:hint="cs"/>
          <w:sz w:val="34"/>
          <w:szCs w:val="34"/>
          <w:rtl/>
        </w:rPr>
        <w:t>،</w:t>
      </w:r>
      <w:r w:rsidR="0025513D" w:rsidRPr="00B70C9F">
        <w:rPr>
          <w:rFonts w:cs="Traditional Arabic" w:hint="cs"/>
          <w:sz w:val="34"/>
          <w:szCs w:val="34"/>
          <w:rtl/>
        </w:rPr>
        <w:t xml:space="preserve"> وإمَّا أن تكون قريبة من معنى العرض فتدخل في باب الترادف</w:t>
      </w:r>
      <w:r w:rsidR="00B70C9F">
        <w:rPr>
          <w:rFonts w:cs="Traditional Arabic" w:hint="cs"/>
          <w:sz w:val="34"/>
          <w:szCs w:val="34"/>
          <w:rtl/>
        </w:rPr>
        <w:t>،</w:t>
      </w:r>
      <w:r w:rsidR="0025513D" w:rsidRPr="00B70C9F">
        <w:rPr>
          <w:rFonts w:cs="Traditional Arabic" w:hint="cs"/>
          <w:sz w:val="34"/>
          <w:szCs w:val="34"/>
          <w:rtl/>
        </w:rPr>
        <w:t xml:space="preserve"> وإمَّا أن تكون من صيغة أخرى</w:t>
      </w:r>
      <w:r w:rsidR="00B70C9F">
        <w:rPr>
          <w:rFonts w:cs="Traditional Arabic" w:hint="cs"/>
          <w:sz w:val="34"/>
          <w:szCs w:val="34"/>
          <w:rtl/>
        </w:rPr>
        <w:t>،</w:t>
      </w:r>
      <w:r w:rsidR="0025513D" w:rsidRPr="00B70C9F">
        <w:rPr>
          <w:rFonts w:cs="Traditional Arabic" w:hint="cs"/>
          <w:sz w:val="34"/>
          <w:szCs w:val="34"/>
          <w:rtl/>
        </w:rPr>
        <w:t xml:space="preserve"> فهي جميعها خارجة عن باب الوجوه</w:t>
      </w:r>
      <w:r w:rsidR="00B70C9F">
        <w:rPr>
          <w:rFonts w:cs="Traditional Arabic" w:hint="cs"/>
          <w:sz w:val="34"/>
          <w:szCs w:val="34"/>
          <w:rtl/>
        </w:rPr>
        <w:t>،</w:t>
      </w:r>
      <w:r w:rsidR="0025513D" w:rsidRPr="00B70C9F">
        <w:rPr>
          <w:rFonts w:cs="Traditional Arabic" w:hint="cs"/>
          <w:sz w:val="34"/>
          <w:szCs w:val="34"/>
          <w:rtl/>
        </w:rPr>
        <w:t xml:space="preserve"> ذلك أنَّ</w:t>
      </w:r>
      <w:r w:rsidR="00690D45" w:rsidRPr="00B70C9F">
        <w:rPr>
          <w:rFonts w:cs="Traditional Arabic" w:hint="cs"/>
          <w:sz w:val="34"/>
          <w:szCs w:val="34"/>
          <w:rtl/>
        </w:rPr>
        <w:t xml:space="preserve"> </w:t>
      </w:r>
      <w:r w:rsidRPr="00B70C9F">
        <w:rPr>
          <w:rFonts w:cs="Traditional Arabic" w:hint="cs"/>
          <w:sz w:val="34"/>
          <w:szCs w:val="34"/>
          <w:rtl/>
        </w:rPr>
        <w:t>العرض في كل شاهد من شواهد الأوجه الثمانية المذكورة وأينما ورد في القرآن الكريم يعني العرض بعينه ولا أوجه له فيه</w:t>
      </w:r>
      <w:r w:rsidR="00B70C9F">
        <w:rPr>
          <w:rFonts w:cs="Traditional Arabic" w:hint="cs"/>
          <w:sz w:val="34"/>
          <w:szCs w:val="34"/>
          <w:rtl/>
        </w:rPr>
        <w:t>.</w:t>
      </w:r>
      <w:r w:rsidR="00D07A27" w:rsidRPr="00B70C9F">
        <w:rPr>
          <w:rFonts w:cs="Traditional Arabic" w:hint="cs"/>
          <w:sz w:val="34"/>
          <w:szCs w:val="34"/>
          <w:rtl/>
        </w:rPr>
        <w:t xml:space="preserve">                </w:t>
      </w:r>
    </w:p>
    <w:p w:rsidR="00C97FD4" w:rsidRPr="00B70C9F" w:rsidRDefault="00EE10F7" w:rsidP="00C97FD4">
      <w:pPr>
        <w:ind w:firstLine="720"/>
        <w:jc w:val="both"/>
        <w:rPr>
          <w:rFonts w:ascii="Courier New" w:hAnsi="Courier New" w:cs="Traditional Arabic"/>
          <w:sz w:val="34"/>
          <w:szCs w:val="34"/>
          <w:rtl/>
        </w:rPr>
      </w:pPr>
      <w:r w:rsidRPr="00B70C9F">
        <w:rPr>
          <w:rFonts w:ascii="Courier New" w:hAnsi="Courier New" w:cs="Traditional Arabic" w:hint="cs"/>
          <w:b/>
          <w:bCs/>
          <w:sz w:val="34"/>
          <w:szCs w:val="34"/>
          <w:rtl/>
        </w:rPr>
        <w:t>15</w:t>
      </w:r>
      <w:r w:rsidR="00D07A27" w:rsidRPr="00B70C9F">
        <w:rPr>
          <w:rFonts w:ascii="Courier New" w:hAnsi="Courier New" w:cs="Traditional Arabic" w:hint="cs"/>
          <w:b/>
          <w:bCs/>
          <w:sz w:val="34"/>
          <w:szCs w:val="34"/>
          <w:rtl/>
        </w:rPr>
        <w:t>-العهد</w:t>
      </w:r>
      <w:r w:rsidR="00B70C9F">
        <w:rPr>
          <w:rFonts w:ascii="Courier New" w:hAnsi="Courier New" w:cs="Traditional Arabic" w:hint="cs"/>
          <w:b/>
          <w:bCs/>
          <w:sz w:val="34"/>
          <w:szCs w:val="34"/>
          <w:rtl/>
        </w:rPr>
        <w:t>:</w:t>
      </w:r>
      <w:r w:rsidR="00D07A27" w:rsidRPr="00B70C9F">
        <w:rPr>
          <w:rFonts w:ascii="Courier New" w:hAnsi="Courier New" w:cs="Traditional Arabic" w:hint="cs"/>
          <w:b/>
          <w:bCs/>
          <w:sz w:val="34"/>
          <w:szCs w:val="34"/>
          <w:rtl/>
        </w:rPr>
        <w:t xml:space="preserve"> </w:t>
      </w:r>
      <w:r w:rsidR="00C97FD4" w:rsidRPr="00B70C9F">
        <w:rPr>
          <w:rFonts w:ascii="Courier New" w:hAnsi="Courier New" w:cs="Traditional Arabic" w:hint="cs"/>
          <w:sz w:val="34"/>
          <w:szCs w:val="34"/>
          <w:rtl/>
        </w:rPr>
        <w:t>قال ابن فارس</w:t>
      </w:r>
      <w:r w:rsidR="00B70C9F">
        <w:rPr>
          <w:rFonts w:ascii="Courier New" w:hAnsi="Courier New" w:cs="Traditional Arabic" w:hint="cs"/>
          <w:sz w:val="34"/>
          <w:szCs w:val="34"/>
          <w:rtl/>
        </w:rPr>
        <w:t>:</w:t>
      </w:r>
      <w:r w:rsidR="00C97FD4" w:rsidRPr="00B70C9F">
        <w:rPr>
          <w:rFonts w:ascii="Courier New" w:hAnsi="Courier New" w:cs="Traditional Arabic" w:hint="cs"/>
          <w:sz w:val="34"/>
          <w:szCs w:val="34"/>
          <w:rtl/>
        </w:rPr>
        <w:t xml:space="preserve"> ((العين والهاء والدال</w:t>
      </w:r>
      <w:r w:rsidR="00FD0C85">
        <w:rPr>
          <w:rFonts w:ascii="Courier New" w:hAnsi="Courier New" w:cs="Traditional Arabic" w:hint="cs"/>
          <w:sz w:val="34"/>
          <w:szCs w:val="34"/>
          <w:rtl/>
        </w:rPr>
        <w:t xml:space="preserve">... </w:t>
      </w:r>
      <w:r w:rsidR="00C97FD4" w:rsidRPr="00B70C9F">
        <w:rPr>
          <w:rFonts w:ascii="Courier New" w:hAnsi="Courier New" w:cs="Traditional Arabic" w:hint="cs"/>
          <w:sz w:val="34"/>
          <w:szCs w:val="34"/>
          <w:rtl/>
        </w:rPr>
        <w:t>أصله الاحتفاظ بالشيء</w:t>
      </w:r>
      <w:r w:rsidR="00FD0C85">
        <w:rPr>
          <w:rFonts w:ascii="Courier New" w:hAnsi="Courier New" w:cs="Traditional Arabic" w:hint="cs"/>
          <w:sz w:val="34"/>
          <w:szCs w:val="34"/>
          <w:rtl/>
        </w:rPr>
        <w:t xml:space="preserve">... </w:t>
      </w:r>
      <w:r w:rsidR="00C97FD4" w:rsidRPr="00B70C9F">
        <w:rPr>
          <w:rFonts w:ascii="Courier New" w:hAnsi="Courier New" w:cs="Traditional Arabic" w:hint="cs"/>
          <w:sz w:val="34"/>
          <w:szCs w:val="34"/>
          <w:rtl/>
        </w:rPr>
        <w:t>فمن ذلك قولهم</w:t>
      </w:r>
      <w:r w:rsidR="00B70C9F">
        <w:rPr>
          <w:rFonts w:ascii="Courier New" w:hAnsi="Courier New" w:cs="Traditional Arabic" w:hint="cs"/>
          <w:sz w:val="34"/>
          <w:szCs w:val="34"/>
          <w:rtl/>
        </w:rPr>
        <w:t>:</w:t>
      </w:r>
      <w:r w:rsidR="00C97FD4" w:rsidRPr="00B70C9F">
        <w:rPr>
          <w:rFonts w:ascii="Courier New" w:hAnsi="Courier New" w:cs="Traditional Arabic" w:hint="cs"/>
          <w:sz w:val="34"/>
          <w:szCs w:val="34"/>
          <w:rtl/>
        </w:rPr>
        <w:t xml:space="preserve"> عهد الرجل يعهَد</w:t>
      </w:r>
      <w:r w:rsidR="00B70C9F">
        <w:rPr>
          <w:rFonts w:ascii="Courier New" w:hAnsi="Courier New" w:cs="Traditional Arabic" w:hint="cs"/>
          <w:sz w:val="34"/>
          <w:szCs w:val="34"/>
          <w:rtl/>
        </w:rPr>
        <w:t>،</w:t>
      </w:r>
      <w:r w:rsidR="00C97FD4" w:rsidRPr="00B70C9F">
        <w:rPr>
          <w:rFonts w:ascii="Courier New" w:hAnsi="Courier New" w:cs="Traditional Arabic" w:hint="cs"/>
          <w:sz w:val="34"/>
          <w:szCs w:val="34"/>
          <w:rtl/>
        </w:rPr>
        <w:t xml:space="preserve"> وهو من الوصية</w:t>
      </w:r>
      <w:r w:rsidR="00B70C9F">
        <w:rPr>
          <w:rFonts w:ascii="Courier New" w:hAnsi="Courier New" w:cs="Traditional Arabic" w:hint="cs"/>
          <w:sz w:val="34"/>
          <w:szCs w:val="34"/>
          <w:rtl/>
        </w:rPr>
        <w:t>،</w:t>
      </w:r>
      <w:r w:rsidR="00C97FD4" w:rsidRPr="00B70C9F">
        <w:rPr>
          <w:rFonts w:ascii="Courier New" w:hAnsi="Courier New" w:cs="Traditional Arabic" w:hint="cs"/>
          <w:sz w:val="34"/>
          <w:szCs w:val="34"/>
          <w:rtl/>
        </w:rPr>
        <w:t xml:space="preserve"> وإنَّما سميت بذلك</w:t>
      </w:r>
      <w:r w:rsidR="00B70C9F">
        <w:rPr>
          <w:rFonts w:ascii="Courier New" w:hAnsi="Courier New" w:cs="Traditional Arabic" w:hint="cs"/>
          <w:sz w:val="34"/>
          <w:szCs w:val="34"/>
          <w:rtl/>
        </w:rPr>
        <w:t>؛</w:t>
      </w:r>
      <w:r w:rsidR="00C97FD4" w:rsidRPr="00B70C9F">
        <w:rPr>
          <w:rFonts w:ascii="Courier New" w:hAnsi="Courier New" w:cs="Traditional Arabic" w:hint="cs"/>
          <w:sz w:val="34"/>
          <w:szCs w:val="34"/>
          <w:rtl/>
        </w:rPr>
        <w:t xml:space="preserve"> لأنَّ العهد مما ينبغي الاحتفاظ به</w:t>
      </w:r>
      <w:r w:rsidR="00B70C9F">
        <w:rPr>
          <w:rFonts w:ascii="Courier New" w:hAnsi="Courier New" w:cs="Traditional Arabic" w:hint="cs"/>
          <w:sz w:val="34"/>
          <w:szCs w:val="34"/>
          <w:rtl/>
        </w:rPr>
        <w:t>،</w:t>
      </w:r>
      <w:r w:rsidR="00C97FD4" w:rsidRPr="00B70C9F">
        <w:rPr>
          <w:rFonts w:ascii="Courier New" w:hAnsi="Courier New" w:cs="Traditional Arabic" w:hint="cs"/>
          <w:sz w:val="34"/>
          <w:szCs w:val="34"/>
          <w:rtl/>
        </w:rPr>
        <w:t xml:space="preserve"> ومنه اشتقاق العهد الذي يُكتَب للولاة من الوصية</w:t>
      </w:r>
      <w:r w:rsidR="00FD0C85">
        <w:rPr>
          <w:rFonts w:ascii="Courier New" w:hAnsi="Courier New" w:cs="Traditional Arabic" w:hint="cs"/>
          <w:sz w:val="34"/>
          <w:szCs w:val="34"/>
          <w:rtl/>
        </w:rPr>
        <w:t xml:space="preserve">... </w:t>
      </w:r>
      <w:r w:rsidR="00C97FD4" w:rsidRPr="00B70C9F">
        <w:rPr>
          <w:rFonts w:ascii="Courier New" w:hAnsi="Courier New" w:cs="Traditional Arabic" w:hint="cs"/>
          <w:sz w:val="34"/>
          <w:szCs w:val="34"/>
          <w:rtl/>
        </w:rPr>
        <w:t>وأهل العهد هم المعاهَدون</w:t>
      </w:r>
      <w:r w:rsidR="00B70C9F">
        <w:rPr>
          <w:rFonts w:ascii="Courier New" w:hAnsi="Courier New" w:cs="Traditional Arabic" w:hint="cs"/>
          <w:sz w:val="34"/>
          <w:szCs w:val="34"/>
          <w:rtl/>
        </w:rPr>
        <w:t>،</w:t>
      </w:r>
      <w:r w:rsidR="00C97FD4" w:rsidRPr="00B70C9F">
        <w:rPr>
          <w:rFonts w:ascii="Courier New" w:hAnsi="Courier New" w:cs="Traditional Arabic" w:hint="cs"/>
          <w:sz w:val="34"/>
          <w:szCs w:val="34"/>
          <w:rtl/>
        </w:rPr>
        <w:t xml:space="preserve"> والمصدر</w:t>
      </w:r>
      <w:r w:rsidR="00B70C9F">
        <w:rPr>
          <w:rFonts w:ascii="Courier New" w:hAnsi="Courier New" w:cs="Traditional Arabic" w:hint="cs"/>
          <w:sz w:val="34"/>
          <w:szCs w:val="34"/>
          <w:rtl/>
        </w:rPr>
        <w:t>:</w:t>
      </w:r>
      <w:r w:rsidR="00C97FD4" w:rsidRPr="00B70C9F">
        <w:rPr>
          <w:rFonts w:ascii="Courier New" w:hAnsi="Courier New" w:cs="Traditional Arabic" w:hint="cs"/>
          <w:sz w:val="34"/>
          <w:szCs w:val="34"/>
          <w:rtl/>
        </w:rPr>
        <w:t xml:space="preserve"> المعاهدة</w:t>
      </w:r>
      <w:r w:rsidR="00B70C9F">
        <w:rPr>
          <w:rFonts w:ascii="Courier New" w:hAnsi="Courier New" w:cs="Traditional Arabic" w:hint="cs"/>
          <w:sz w:val="34"/>
          <w:szCs w:val="34"/>
          <w:rtl/>
        </w:rPr>
        <w:t>،</w:t>
      </w:r>
      <w:r w:rsidR="00C97FD4"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C97FD4" w:rsidRPr="00B70C9F">
        <w:rPr>
          <w:rFonts w:ascii="Courier New" w:hAnsi="Courier New" w:cs="Traditional Arabic" w:hint="cs"/>
          <w:sz w:val="34"/>
          <w:szCs w:val="34"/>
          <w:rtl/>
        </w:rPr>
        <w:t xml:space="preserve"> أنَّهم يعاهَدون على ما عليهم من الجزية</w:t>
      </w:r>
      <w:r w:rsidR="00B70C9F">
        <w:rPr>
          <w:rFonts w:ascii="Courier New" w:hAnsi="Courier New" w:cs="Traditional Arabic" w:hint="cs"/>
          <w:sz w:val="34"/>
          <w:szCs w:val="34"/>
          <w:rtl/>
        </w:rPr>
        <w:t>،</w:t>
      </w:r>
      <w:r w:rsidR="00C97FD4" w:rsidRPr="00B70C9F">
        <w:rPr>
          <w:rFonts w:ascii="Courier New" w:hAnsi="Courier New" w:cs="Traditional Arabic" w:hint="cs"/>
          <w:sz w:val="34"/>
          <w:szCs w:val="34"/>
          <w:rtl/>
        </w:rPr>
        <w:t xml:space="preserve"> والقياس واحد</w:t>
      </w:r>
      <w:r w:rsidR="00B70C9F">
        <w:rPr>
          <w:rFonts w:ascii="Courier New" w:hAnsi="Courier New" w:cs="Traditional Arabic" w:hint="cs"/>
          <w:sz w:val="34"/>
          <w:szCs w:val="34"/>
          <w:rtl/>
        </w:rPr>
        <w:t>،</w:t>
      </w:r>
      <w:r w:rsidR="00C97FD4" w:rsidRPr="00B70C9F">
        <w:rPr>
          <w:rFonts w:ascii="Courier New" w:hAnsi="Courier New" w:cs="Traditional Arabic" w:hint="cs"/>
          <w:sz w:val="34"/>
          <w:szCs w:val="34"/>
          <w:rtl/>
        </w:rPr>
        <w:t xml:space="preserve"> كأنَّه أَمرٌ يُحتفظ به لهم</w:t>
      </w:r>
      <w:r w:rsidR="00B70C9F">
        <w:rPr>
          <w:rFonts w:ascii="Courier New" w:hAnsi="Courier New" w:cs="Traditional Arabic" w:hint="cs"/>
          <w:sz w:val="34"/>
          <w:szCs w:val="34"/>
          <w:rtl/>
        </w:rPr>
        <w:t>،</w:t>
      </w:r>
      <w:r w:rsidR="00C97FD4" w:rsidRPr="00B70C9F">
        <w:rPr>
          <w:rFonts w:ascii="Courier New" w:hAnsi="Courier New" w:cs="Traditional Arabic" w:hint="cs"/>
          <w:sz w:val="34"/>
          <w:szCs w:val="34"/>
          <w:rtl/>
        </w:rPr>
        <w:t xml:space="preserve"> فإذا أسلموا ذهب عنهم اسم المعاهدة</w:t>
      </w:r>
      <w:r w:rsidR="00FD0C85">
        <w:rPr>
          <w:rFonts w:ascii="Courier New" w:hAnsi="Courier New" w:cs="Traditional Arabic" w:hint="cs"/>
          <w:sz w:val="34"/>
          <w:szCs w:val="34"/>
          <w:rtl/>
        </w:rPr>
        <w:t xml:space="preserve">... </w:t>
      </w:r>
      <w:r w:rsidR="00C97FD4" w:rsidRPr="00B70C9F">
        <w:rPr>
          <w:rFonts w:ascii="Courier New" w:hAnsi="Courier New" w:cs="Traditional Arabic" w:hint="cs"/>
          <w:sz w:val="34"/>
          <w:szCs w:val="34"/>
          <w:rtl/>
        </w:rPr>
        <w:t xml:space="preserve">وربما سموا الاشتراط </w:t>
      </w:r>
      <w:proofErr w:type="spellStart"/>
      <w:r w:rsidR="00C97FD4" w:rsidRPr="00B70C9F">
        <w:rPr>
          <w:rFonts w:ascii="Courier New" w:hAnsi="Courier New" w:cs="Traditional Arabic" w:hint="cs"/>
          <w:sz w:val="34"/>
          <w:szCs w:val="34"/>
          <w:rtl/>
        </w:rPr>
        <w:t>استعهادًا</w:t>
      </w:r>
      <w:proofErr w:type="spellEnd"/>
      <w:r w:rsidR="00B70C9F">
        <w:rPr>
          <w:rFonts w:ascii="Courier New" w:hAnsi="Courier New" w:cs="Traditional Arabic" w:hint="cs"/>
          <w:sz w:val="34"/>
          <w:szCs w:val="34"/>
          <w:rtl/>
        </w:rPr>
        <w:t>،</w:t>
      </w:r>
      <w:r w:rsidR="00C97FD4" w:rsidRPr="00B70C9F">
        <w:rPr>
          <w:rFonts w:ascii="Courier New" w:hAnsi="Courier New" w:cs="Traditional Arabic" w:hint="cs"/>
          <w:sz w:val="34"/>
          <w:szCs w:val="34"/>
          <w:rtl/>
        </w:rPr>
        <w:t xml:space="preserve"> وإنَّما سُمِّي كذا</w:t>
      </w:r>
      <w:r w:rsidR="00B70C9F">
        <w:rPr>
          <w:rFonts w:ascii="Courier New" w:hAnsi="Courier New" w:cs="Traditional Arabic" w:hint="cs"/>
          <w:sz w:val="34"/>
          <w:szCs w:val="34"/>
          <w:rtl/>
        </w:rPr>
        <w:t>؛</w:t>
      </w:r>
      <w:r w:rsidR="00C97FD4" w:rsidRPr="00B70C9F">
        <w:rPr>
          <w:rFonts w:ascii="Courier New" w:hAnsi="Courier New" w:cs="Traditional Arabic" w:hint="cs"/>
          <w:sz w:val="34"/>
          <w:szCs w:val="34"/>
          <w:rtl/>
        </w:rPr>
        <w:t xml:space="preserve"> لأنَّ الشرط مما ينبغي الاحتفاظ به إذا شُرِط</w:t>
      </w:r>
      <w:r w:rsidR="00FD0C85">
        <w:rPr>
          <w:rFonts w:ascii="Courier New" w:hAnsi="Courier New" w:cs="Traditional Arabic" w:hint="cs"/>
          <w:sz w:val="34"/>
          <w:szCs w:val="34"/>
          <w:rtl/>
        </w:rPr>
        <w:t xml:space="preserve">... </w:t>
      </w:r>
      <w:r w:rsidR="00C97FD4" w:rsidRPr="00B70C9F">
        <w:rPr>
          <w:rFonts w:ascii="Courier New" w:hAnsi="Courier New" w:cs="Traditional Arabic" w:hint="cs"/>
          <w:sz w:val="34"/>
          <w:szCs w:val="34"/>
          <w:rtl/>
        </w:rPr>
        <w:t>وفي كتاب الله تعالى</w:t>
      </w:r>
      <w:r w:rsidR="00B70C9F">
        <w:rPr>
          <w:rFonts w:ascii="Courier New" w:hAnsi="Courier New" w:cs="Traditional Arabic" w:hint="cs"/>
          <w:sz w:val="34"/>
          <w:szCs w:val="34"/>
          <w:rtl/>
        </w:rPr>
        <w:t>:</w:t>
      </w:r>
      <w:r w:rsidR="00C97FD4" w:rsidRPr="00B70C9F">
        <w:rPr>
          <w:rFonts w:ascii="Courier New" w:hAnsi="Courier New" w:cs="Traditional Arabic" w:hint="cs"/>
          <w:sz w:val="34"/>
          <w:szCs w:val="34"/>
          <w:rtl/>
        </w:rPr>
        <w:t xml:space="preserve"> (</w:t>
      </w:r>
      <w:r w:rsidR="00C97FD4" w:rsidRPr="00B70C9F">
        <w:rPr>
          <w:rFonts w:ascii="Courier New" w:hAnsi="Courier New" w:cs="Traditional Arabic"/>
          <w:sz w:val="34"/>
          <w:szCs w:val="34"/>
          <w:rtl/>
        </w:rPr>
        <w:t>أَلَمْ أَعْهَدْ إِلَيْكُمْ يَا بَنِي آدَمَ أَن لا تَعْبُدُوا الشَّيْطَانَ إِنَّهُ لَكُمْ عَدُوٌّ مُّبِينٌ</w:t>
      </w:r>
      <w:r w:rsidR="00C97FD4" w:rsidRPr="00B70C9F">
        <w:rPr>
          <w:rFonts w:ascii="Courier New" w:hAnsi="Courier New" w:cs="Traditional Arabic" w:hint="cs"/>
          <w:sz w:val="34"/>
          <w:szCs w:val="34"/>
          <w:rtl/>
        </w:rPr>
        <w:t>){</w:t>
      </w:r>
      <w:proofErr w:type="spellStart"/>
      <w:r w:rsidR="00C97FD4" w:rsidRPr="00B70C9F">
        <w:rPr>
          <w:rFonts w:ascii="Courier New" w:hAnsi="Courier New" w:cs="Traditional Arabic" w:hint="cs"/>
          <w:sz w:val="34"/>
          <w:szCs w:val="34"/>
          <w:rtl/>
        </w:rPr>
        <w:t>يس</w:t>
      </w:r>
      <w:proofErr w:type="spellEnd"/>
      <w:r w:rsidR="00B70C9F">
        <w:rPr>
          <w:rFonts w:ascii="Courier New" w:hAnsi="Courier New" w:cs="Traditional Arabic" w:hint="cs"/>
          <w:sz w:val="34"/>
          <w:szCs w:val="34"/>
          <w:rtl/>
        </w:rPr>
        <w:t>:</w:t>
      </w:r>
      <w:r w:rsidR="00C97FD4" w:rsidRPr="00B70C9F">
        <w:rPr>
          <w:rFonts w:ascii="Courier New" w:hAnsi="Courier New" w:cs="Traditional Arabic" w:hint="cs"/>
          <w:sz w:val="34"/>
          <w:szCs w:val="34"/>
          <w:rtl/>
        </w:rPr>
        <w:t xml:space="preserve"> 60} معناه</w:t>
      </w:r>
      <w:r w:rsidR="00B70C9F">
        <w:rPr>
          <w:rFonts w:ascii="Courier New" w:hAnsi="Courier New" w:cs="Traditional Arabic" w:hint="cs"/>
          <w:sz w:val="34"/>
          <w:szCs w:val="34"/>
          <w:rtl/>
        </w:rPr>
        <w:t>،</w:t>
      </w:r>
      <w:r w:rsidR="00C97FD4" w:rsidRPr="00B70C9F">
        <w:rPr>
          <w:rFonts w:ascii="Courier New" w:hAnsi="Courier New" w:cs="Traditional Arabic" w:hint="cs"/>
          <w:sz w:val="34"/>
          <w:szCs w:val="34"/>
          <w:rtl/>
        </w:rPr>
        <w:t xml:space="preserve"> والله أعلم</w:t>
      </w:r>
      <w:r w:rsidR="00B70C9F">
        <w:rPr>
          <w:rFonts w:ascii="Courier New" w:hAnsi="Courier New" w:cs="Traditional Arabic" w:hint="cs"/>
          <w:sz w:val="34"/>
          <w:szCs w:val="34"/>
          <w:rtl/>
        </w:rPr>
        <w:t>:</w:t>
      </w:r>
      <w:r w:rsidR="00C97FD4" w:rsidRPr="00B70C9F">
        <w:rPr>
          <w:rFonts w:ascii="Courier New" w:hAnsi="Courier New" w:cs="Traditional Arabic" w:hint="cs"/>
          <w:sz w:val="34"/>
          <w:szCs w:val="34"/>
          <w:rtl/>
        </w:rPr>
        <w:t xml:space="preserve"> ألم أقدم إليكم من الأمر الذي أوجبتُ عليكم الاحتفاظ به))</w:t>
      </w:r>
      <w:r w:rsidR="00C97FD4" w:rsidRPr="00B70C9F">
        <w:rPr>
          <w:rFonts w:cs="Traditional Arabic"/>
          <w:sz w:val="34"/>
          <w:szCs w:val="34"/>
          <w:vertAlign w:val="superscript"/>
          <w:rtl/>
        </w:rPr>
        <w:t xml:space="preserve"> (</w:t>
      </w:r>
      <w:r w:rsidR="00C97FD4" w:rsidRPr="00B70C9F">
        <w:rPr>
          <w:rFonts w:cs="Traditional Arabic"/>
          <w:sz w:val="34"/>
          <w:szCs w:val="34"/>
          <w:vertAlign w:val="superscript"/>
          <w:rtl/>
        </w:rPr>
        <w:footnoteReference w:id="182"/>
      </w:r>
      <w:r w:rsidR="00C97FD4" w:rsidRPr="00B70C9F">
        <w:rPr>
          <w:rFonts w:cs="Traditional Arabic"/>
          <w:sz w:val="34"/>
          <w:szCs w:val="34"/>
          <w:vertAlign w:val="superscript"/>
          <w:rtl/>
        </w:rPr>
        <w:t>)</w:t>
      </w:r>
      <w:r w:rsidR="00C97FD4" w:rsidRPr="00B70C9F">
        <w:rPr>
          <w:rFonts w:ascii="Courier New" w:hAnsi="Courier New" w:cs="Traditional Arabic" w:hint="cs"/>
          <w:sz w:val="34"/>
          <w:szCs w:val="34"/>
          <w:rtl/>
        </w:rPr>
        <w:t xml:space="preserve"> </w:t>
      </w:r>
    </w:p>
    <w:p w:rsidR="00C97FD4" w:rsidRPr="00B70C9F" w:rsidRDefault="00C97FD4" w:rsidP="00C97FD4">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وقال الراغب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((العَهْد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proofErr w:type="spellStart"/>
      <w:r w:rsidRPr="00B70C9F">
        <w:rPr>
          <w:rFonts w:ascii="Courier New" w:hAnsi="Courier New" w:cs="Traditional Arabic" w:hint="cs"/>
          <w:sz w:val="34"/>
          <w:szCs w:val="34"/>
          <w:rtl/>
        </w:rPr>
        <w:t>حفط</w:t>
      </w:r>
      <w:proofErr w:type="spellEnd"/>
      <w:r w:rsidRPr="00B70C9F">
        <w:rPr>
          <w:rFonts w:ascii="Courier New" w:hAnsi="Courier New" w:cs="Traditional Arabic" w:hint="cs"/>
          <w:sz w:val="34"/>
          <w:szCs w:val="34"/>
          <w:rtl/>
        </w:rPr>
        <w:t xml:space="preserve"> الشيء ومراعاته حالاً بعد حال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وسُمِّي الموثق يلزم مراعاته عهدًا</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قال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لاَ يَنَالُ عَهْدِي الظَّالِمِينَ</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124}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لا أجعل لمن كان ظالمًا</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وعَهِد فلان إلى فلان يَعْهَد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ألقى إليه العهد وأوصاه بحفظه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وَلَقَدْ عَهِدْنَا إِلَى آدَمَ مِن قَبْلُ فَنَسِيَ وَلَمْ نَجِدْ لَهُ عَزْمًا</w:t>
      </w:r>
      <w:r w:rsidRPr="00B70C9F">
        <w:rPr>
          <w:rFonts w:ascii="Courier New" w:hAnsi="Courier New" w:cs="Traditional Arabic" w:hint="cs"/>
          <w:sz w:val="34"/>
          <w:szCs w:val="34"/>
          <w:rtl/>
        </w:rPr>
        <w:t>){طه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115} وقال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أَلَمْ أَعْهَدْ إِلَيْكُمْ يَا بَنِي آدَمَ أَن لا تَعْبُدُوا الشَّيْطَانَ إِنَّهُ لَكُمْ عَدُوٌّ مُّبِينٌ</w:t>
      </w:r>
      <w:r w:rsidRPr="00B70C9F">
        <w:rPr>
          <w:rFonts w:ascii="Courier New" w:hAnsi="Courier New" w:cs="Traditional Arabic" w:hint="cs"/>
          <w:sz w:val="34"/>
          <w:szCs w:val="34"/>
          <w:rtl/>
        </w:rPr>
        <w:t>){</w:t>
      </w:r>
      <w:proofErr w:type="spellStart"/>
      <w:r w:rsidRPr="00B70C9F">
        <w:rPr>
          <w:rFonts w:ascii="Courier New" w:hAnsi="Courier New" w:cs="Traditional Arabic" w:hint="cs"/>
          <w:sz w:val="34"/>
          <w:szCs w:val="34"/>
          <w:rtl/>
        </w:rPr>
        <w:t>يس</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60} وقال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الَّذِينَ قَالُواْ إِنَّ اللّهَ عَهِدَ إِلَيْنَا أَلاَّ نُؤْمِنَ لِرَسُولٍ حَتَّىَ يَأْتِيَنَا بِقُرْبَانٍ تَأْكُلُهُ النَّارُ</w:t>
      </w:r>
      <w:r w:rsidRPr="00B70C9F">
        <w:rPr>
          <w:rFonts w:ascii="Courier New" w:hAnsi="Courier New" w:cs="Traditional Arabic" w:hint="cs"/>
          <w:sz w:val="34"/>
          <w:szCs w:val="34"/>
          <w:rtl/>
        </w:rPr>
        <w:t>){آل عمران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183} وقال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وَعَهِدْنَا إِلَى إِبْرَاهِيمَ وَإِسْمَاعِيلَ أَن طَهِّرَا بَيْتِيَ لِلطَّائِفِينَ وَالْعَاكِفِينَ وَالرُّكَّعِ السُّجُودِ</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125} وعهْدُ الله تارة يكون بما ركزه في عقولنا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وتارة يكون بما أمرنا به بالكتاب وبالسنة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وتارة بما نلتزمه وليس بلازم في أصل الشرع كالنذور وما يجري مجراها))</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183"/>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B45932" w:rsidRPr="00B70C9F" w:rsidRDefault="00C97FD4" w:rsidP="00C97FD4">
      <w:pPr>
        <w:ind w:firstLine="720"/>
        <w:jc w:val="both"/>
        <w:rPr>
          <w:rFonts w:ascii="Courier New" w:hAnsi="Courier New" w:cs="Traditional Arabic"/>
          <w:b/>
          <w:bCs/>
          <w:sz w:val="34"/>
          <w:szCs w:val="34"/>
          <w:rtl/>
        </w:rPr>
      </w:pPr>
      <w:r w:rsidRPr="00B70C9F">
        <w:rPr>
          <w:rFonts w:ascii="Courier New" w:hAnsi="Courier New" w:cs="Traditional Arabic" w:hint="cs"/>
          <w:sz w:val="34"/>
          <w:szCs w:val="34"/>
          <w:rtl/>
        </w:rPr>
        <w:t xml:space="preserve">وقد </w:t>
      </w:r>
      <w:r w:rsidR="00B45932" w:rsidRPr="00B70C9F">
        <w:rPr>
          <w:rFonts w:ascii="Courier New" w:hAnsi="Courier New" w:cs="Traditional Arabic" w:hint="cs"/>
          <w:sz w:val="34"/>
          <w:szCs w:val="34"/>
          <w:rtl/>
        </w:rPr>
        <w:t xml:space="preserve">ذكر أهل الوجوه أنَّ العهد </w:t>
      </w:r>
      <w:r w:rsidRPr="00B70C9F">
        <w:rPr>
          <w:rFonts w:ascii="Courier New" w:hAnsi="Courier New" w:cs="Traditional Arabic" w:hint="cs"/>
          <w:sz w:val="34"/>
          <w:szCs w:val="34"/>
          <w:rtl/>
        </w:rPr>
        <w:t xml:space="preserve">ورد </w:t>
      </w:r>
      <w:r w:rsidR="00B45932" w:rsidRPr="00B70C9F">
        <w:rPr>
          <w:rFonts w:ascii="Courier New" w:hAnsi="Courier New" w:cs="Traditional Arabic" w:hint="cs"/>
          <w:sz w:val="34"/>
          <w:szCs w:val="34"/>
          <w:rtl/>
        </w:rPr>
        <w:t xml:space="preserve">في القرآن الكريم على </w:t>
      </w:r>
      <w:r w:rsidRPr="00B70C9F">
        <w:rPr>
          <w:rFonts w:ascii="Courier New" w:hAnsi="Courier New" w:cs="Traditional Arabic" w:hint="cs"/>
          <w:sz w:val="34"/>
          <w:szCs w:val="34"/>
          <w:rtl/>
        </w:rPr>
        <w:t>الوجوه الآتية</w:t>
      </w:r>
      <w:r w:rsidR="00B70C9F">
        <w:rPr>
          <w:rFonts w:ascii="Courier New" w:hAnsi="Courier New" w:cs="Traditional Arabic" w:hint="cs"/>
          <w:sz w:val="34"/>
          <w:szCs w:val="34"/>
          <w:rtl/>
        </w:rPr>
        <w:t>:</w:t>
      </w:r>
      <w:r w:rsidR="00B45932" w:rsidRPr="00B70C9F">
        <w:rPr>
          <w:rFonts w:ascii="Courier New" w:hAnsi="Courier New" w:cs="Traditional Arabic" w:hint="cs"/>
          <w:b/>
          <w:bCs/>
          <w:sz w:val="34"/>
          <w:szCs w:val="34"/>
          <w:rtl/>
        </w:rPr>
        <w:t xml:space="preserve"> </w:t>
      </w:r>
    </w:p>
    <w:p w:rsidR="00CB6708" w:rsidRPr="00B70C9F" w:rsidRDefault="00B45932" w:rsidP="00D07A2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الوجه الأول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الأمان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b/>
          <w:bCs/>
          <w:sz w:val="34"/>
          <w:szCs w:val="34"/>
          <w:rtl/>
        </w:rPr>
        <w:t>:</w:t>
      </w:r>
      <w:r w:rsidR="00CB6708" w:rsidRPr="00B70C9F">
        <w:rPr>
          <w:rFonts w:ascii="Courier New" w:hAnsi="Courier New" w:cs="Traditional Arabic" w:hint="cs"/>
          <w:b/>
          <w:bCs/>
          <w:sz w:val="34"/>
          <w:szCs w:val="34"/>
          <w:rtl/>
        </w:rPr>
        <w:t xml:space="preserve"> </w:t>
      </w:r>
      <w:r w:rsidR="00CB6708" w:rsidRPr="00B70C9F">
        <w:rPr>
          <w:rFonts w:ascii="Courier New" w:hAnsi="Courier New" w:cs="Traditional Arabic" w:hint="cs"/>
          <w:sz w:val="34"/>
          <w:szCs w:val="34"/>
          <w:rtl/>
        </w:rPr>
        <w:t>(</w:t>
      </w:r>
      <w:r w:rsidR="00CB6708" w:rsidRPr="00B70C9F">
        <w:rPr>
          <w:rFonts w:ascii="Courier New" w:hAnsi="Courier New" w:cs="Traditional Arabic"/>
          <w:sz w:val="34"/>
          <w:szCs w:val="34"/>
          <w:rtl/>
        </w:rPr>
        <w:t>فَأَتِمُّواْ إِلَيْهِمْ عَهْدَهُمْ إِلَى مُدَّتِهِمْ</w:t>
      </w:r>
      <w:r w:rsidR="00CB6708" w:rsidRPr="00B70C9F">
        <w:rPr>
          <w:rFonts w:ascii="Courier New" w:hAnsi="Courier New" w:cs="Traditional Arabic" w:hint="cs"/>
          <w:sz w:val="34"/>
          <w:szCs w:val="34"/>
          <w:rtl/>
        </w:rPr>
        <w:t>){التوبة</w:t>
      </w:r>
      <w:r w:rsidR="00B70C9F">
        <w:rPr>
          <w:rFonts w:ascii="Courier New" w:hAnsi="Courier New" w:cs="Traditional Arabic" w:hint="cs"/>
          <w:sz w:val="34"/>
          <w:szCs w:val="34"/>
          <w:rtl/>
        </w:rPr>
        <w:t>:</w:t>
      </w:r>
      <w:r w:rsidR="00CB6708" w:rsidRPr="00B70C9F">
        <w:rPr>
          <w:rFonts w:ascii="Courier New" w:hAnsi="Courier New" w:cs="Traditional Arabic" w:hint="cs"/>
          <w:sz w:val="34"/>
          <w:szCs w:val="34"/>
          <w:rtl/>
        </w:rPr>
        <w:t xml:space="preserve"> 4}</w:t>
      </w:r>
    </w:p>
    <w:p w:rsidR="00CB6708" w:rsidRPr="00B70C9F" w:rsidRDefault="00CB6708" w:rsidP="00DA70BB">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w:t>
      </w:r>
      <w:r w:rsidR="00B45932" w:rsidRPr="00B70C9F">
        <w:rPr>
          <w:rFonts w:ascii="Courier New" w:hAnsi="Courier New" w:cs="Traditional Arabic" w:hint="cs"/>
          <w:sz w:val="34"/>
          <w:szCs w:val="34"/>
          <w:rtl/>
        </w:rPr>
        <w:t>الوجه الثاني</w:t>
      </w:r>
      <w:r w:rsidR="00B70C9F">
        <w:rPr>
          <w:rFonts w:ascii="Courier New" w:hAnsi="Courier New" w:cs="Traditional Arabic" w:hint="cs"/>
          <w:sz w:val="34"/>
          <w:szCs w:val="34"/>
          <w:rtl/>
        </w:rPr>
        <w:t>:</w:t>
      </w:r>
      <w:r w:rsidR="00B45932" w:rsidRPr="00B70C9F">
        <w:rPr>
          <w:rFonts w:ascii="Courier New" w:hAnsi="Courier New" w:cs="Traditional Arabic" w:hint="cs"/>
          <w:sz w:val="34"/>
          <w:szCs w:val="34"/>
          <w:rtl/>
        </w:rPr>
        <w:t xml:space="preserve"> اليمين</w:t>
      </w:r>
      <w:r w:rsidR="00B70C9F">
        <w:rPr>
          <w:rFonts w:ascii="Courier New" w:hAnsi="Courier New" w:cs="Traditional Arabic" w:hint="cs"/>
          <w:sz w:val="34"/>
          <w:szCs w:val="34"/>
          <w:rtl/>
        </w:rPr>
        <w:t>،</w:t>
      </w:r>
      <w:r w:rsidR="00B45932"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وَأَوْفُواْ بِعَهْدِ اللّهِ إِذَا عَاهَدتُّمْ</w:t>
      </w:r>
      <w:r w:rsidR="00DA70BB"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00DA70BB" w:rsidRPr="00B70C9F">
        <w:rPr>
          <w:rFonts w:ascii="Courier New" w:hAnsi="Courier New" w:cs="Traditional Arabic" w:hint="cs"/>
          <w:sz w:val="34"/>
          <w:szCs w:val="34"/>
          <w:rtl/>
        </w:rPr>
        <w:t xml:space="preserve"> 91} والشاهد قوله تعالى</w:t>
      </w:r>
      <w:r w:rsidR="00B70C9F">
        <w:rPr>
          <w:rFonts w:ascii="Courier New" w:hAnsi="Courier New" w:cs="Traditional Arabic" w:hint="cs"/>
          <w:sz w:val="34"/>
          <w:szCs w:val="34"/>
          <w:rtl/>
        </w:rPr>
        <w:t>:</w:t>
      </w:r>
      <w:r w:rsidR="00DA70BB" w:rsidRPr="00B70C9F">
        <w:rPr>
          <w:rFonts w:ascii="Courier New" w:hAnsi="Courier New" w:cs="Traditional Arabic" w:hint="cs"/>
          <w:sz w:val="34"/>
          <w:szCs w:val="34"/>
          <w:rtl/>
        </w:rPr>
        <w:t xml:space="preserve"> </w:t>
      </w:r>
      <w:r w:rsidR="00DA70BB" w:rsidRPr="00B70C9F">
        <w:rPr>
          <w:rFonts w:ascii="Courier New" w:hAnsi="Courier New" w:cs="Traditional Arabic"/>
          <w:sz w:val="34"/>
          <w:szCs w:val="34"/>
          <w:rtl/>
        </w:rPr>
        <w:t xml:space="preserve"> وَلاَ تَنقُضُواْ الأَيْمَانَ بَعْدَ تَوْكِيدِهَا</w:t>
      </w:r>
      <w:r w:rsidR="00DA70BB"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00DA70BB" w:rsidRPr="00B70C9F">
        <w:rPr>
          <w:rFonts w:ascii="Courier New" w:hAnsi="Courier New" w:cs="Traditional Arabic" w:hint="cs"/>
          <w:sz w:val="34"/>
          <w:szCs w:val="34"/>
          <w:rtl/>
        </w:rPr>
        <w:t xml:space="preserve"> 91}</w:t>
      </w:r>
    </w:p>
    <w:p w:rsidR="00CB6708" w:rsidRPr="00B70C9F" w:rsidRDefault="00CB6708" w:rsidP="00C97FD4">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و</w:t>
      </w:r>
      <w:r w:rsidR="00B45932" w:rsidRPr="00B70C9F">
        <w:rPr>
          <w:rFonts w:ascii="Courier New" w:hAnsi="Courier New" w:cs="Traditional Arabic" w:hint="cs"/>
          <w:sz w:val="34"/>
          <w:szCs w:val="34"/>
          <w:rtl/>
        </w:rPr>
        <w:t>الوجه الثالث</w:t>
      </w:r>
      <w:r w:rsidR="00B70C9F">
        <w:rPr>
          <w:rFonts w:ascii="Courier New" w:hAnsi="Courier New" w:cs="Traditional Arabic" w:hint="cs"/>
          <w:sz w:val="34"/>
          <w:szCs w:val="34"/>
          <w:rtl/>
        </w:rPr>
        <w:t>:</w:t>
      </w:r>
      <w:r w:rsidR="00B45932" w:rsidRPr="00B70C9F">
        <w:rPr>
          <w:rFonts w:ascii="Courier New" w:hAnsi="Courier New" w:cs="Traditional Arabic" w:hint="cs"/>
          <w:sz w:val="34"/>
          <w:szCs w:val="34"/>
          <w:rtl/>
        </w:rPr>
        <w:t xml:space="preserve"> الوصية</w:t>
      </w:r>
      <w:r w:rsidR="00B70C9F">
        <w:rPr>
          <w:rFonts w:ascii="Courier New" w:hAnsi="Courier New" w:cs="Traditional Arabic" w:hint="cs"/>
          <w:sz w:val="34"/>
          <w:szCs w:val="34"/>
          <w:rtl/>
        </w:rPr>
        <w:t>،</w:t>
      </w:r>
      <w:r w:rsidR="00B45932" w:rsidRPr="00B70C9F">
        <w:rPr>
          <w:rFonts w:ascii="Courier New" w:hAnsi="Courier New" w:cs="Traditional Arabic" w:hint="cs"/>
          <w:sz w:val="34"/>
          <w:szCs w:val="34"/>
          <w:rtl/>
        </w:rPr>
        <w:t xml:space="preserve"> كقوله</w:t>
      </w:r>
      <w:r w:rsidRPr="00B70C9F">
        <w:rPr>
          <w:rFonts w:ascii="Courier New" w:hAnsi="Courier New" w:cs="Traditional Arabic" w:hint="cs"/>
          <w:sz w:val="34"/>
          <w:szCs w:val="34"/>
          <w:rtl/>
        </w:rPr>
        <w:t xml:space="preserve">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أَلَمْ أَعْهَدْ إِلَيْكُمْ يَا بَنِي آدَمَ أَن لا تَعْبُدُوا الشَّيْطَانَ إِنَّهُ لَكُمْ عَدُوٌّ مُّبِينٌ</w:t>
      </w:r>
      <w:r w:rsidRPr="00B70C9F">
        <w:rPr>
          <w:rFonts w:ascii="Courier New" w:hAnsi="Courier New" w:cs="Traditional Arabic" w:hint="cs"/>
          <w:sz w:val="34"/>
          <w:szCs w:val="34"/>
          <w:rtl/>
        </w:rPr>
        <w:t>){</w:t>
      </w:r>
      <w:proofErr w:type="spellStart"/>
      <w:r w:rsidRPr="00B70C9F">
        <w:rPr>
          <w:rFonts w:ascii="Courier New" w:hAnsi="Courier New" w:cs="Traditional Arabic" w:hint="cs"/>
          <w:sz w:val="34"/>
          <w:szCs w:val="34"/>
          <w:rtl/>
        </w:rPr>
        <w:t>يس</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60}</w:t>
      </w:r>
      <w:r w:rsidR="001642AF" w:rsidRPr="00B70C9F">
        <w:rPr>
          <w:rFonts w:ascii="Courier New" w:hAnsi="Courier New" w:cs="Traditional Arabic" w:hint="cs"/>
          <w:sz w:val="34"/>
          <w:szCs w:val="34"/>
          <w:rtl/>
        </w:rPr>
        <w:t xml:space="preserve"> وقوله تعالى</w:t>
      </w:r>
      <w:r w:rsidR="00B70C9F">
        <w:rPr>
          <w:rFonts w:ascii="Courier New" w:hAnsi="Courier New" w:cs="Traditional Arabic" w:hint="cs"/>
          <w:sz w:val="34"/>
          <w:szCs w:val="34"/>
          <w:rtl/>
        </w:rPr>
        <w:t>:</w:t>
      </w:r>
      <w:r w:rsidR="001642AF" w:rsidRPr="00B70C9F">
        <w:rPr>
          <w:rFonts w:ascii="Courier New" w:hAnsi="Courier New" w:cs="Traditional Arabic" w:hint="cs"/>
          <w:sz w:val="34"/>
          <w:szCs w:val="34"/>
          <w:rtl/>
        </w:rPr>
        <w:t xml:space="preserve"> (</w:t>
      </w:r>
      <w:r w:rsidR="001642AF" w:rsidRPr="00B70C9F">
        <w:rPr>
          <w:rFonts w:ascii="Courier New" w:hAnsi="Courier New" w:cs="Traditional Arabic"/>
          <w:sz w:val="34"/>
          <w:szCs w:val="34"/>
          <w:rtl/>
        </w:rPr>
        <w:t>الَّذِينَ قَالُواْ إِنَّ اللّهَ عَهِدَ إِلَيْنَا أَلاَّ نُؤْمِنَ لِرَسُولٍ حَتَّىَ يَأْتِيَنَا بِقُرْبَانٍ تَأْكُلُهُ النَّارُ</w:t>
      </w:r>
      <w:r w:rsidR="001642AF" w:rsidRPr="00B70C9F">
        <w:rPr>
          <w:rFonts w:ascii="Courier New" w:hAnsi="Courier New" w:cs="Traditional Arabic" w:hint="cs"/>
          <w:sz w:val="34"/>
          <w:szCs w:val="34"/>
          <w:rtl/>
        </w:rPr>
        <w:t>){آل عمران</w:t>
      </w:r>
      <w:r w:rsidR="00B70C9F">
        <w:rPr>
          <w:rFonts w:ascii="Courier New" w:hAnsi="Courier New" w:cs="Traditional Arabic" w:hint="cs"/>
          <w:sz w:val="34"/>
          <w:szCs w:val="34"/>
          <w:rtl/>
        </w:rPr>
        <w:t>:</w:t>
      </w:r>
      <w:r w:rsidR="001642AF" w:rsidRPr="00B70C9F">
        <w:rPr>
          <w:rFonts w:ascii="Courier New" w:hAnsi="Courier New" w:cs="Traditional Arabic" w:hint="cs"/>
          <w:sz w:val="34"/>
          <w:szCs w:val="34"/>
          <w:rtl/>
        </w:rPr>
        <w:t xml:space="preserve"> 183} </w:t>
      </w:r>
    </w:p>
    <w:p w:rsidR="00B45932" w:rsidRPr="00B70C9F" w:rsidRDefault="00CB6708" w:rsidP="00B4593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w:t>
      </w:r>
      <w:r w:rsidR="00B45932" w:rsidRPr="00B70C9F">
        <w:rPr>
          <w:rFonts w:ascii="Courier New" w:hAnsi="Courier New" w:cs="Traditional Arabic" w:hint="cs"/>
          <w:sz w:val="34"/>
          <w:szCs w:val="34"/>
          <w:rtl/>
        </w:rPr>
        <w:t>الوجه الرابع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الميثاق</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B45932" w:rsidRPr="00B70C9F">
        <w:rPr>
          <w:rFonts w:ascii="Courier New" w:hAnsi="Courier New" w:cs="Traditional Arabic" w:hint="cs"/>
          <w:sz w:val="34"/>
          <w:szCs w:val="34"/>
          <w:rtl/>
        </w:rPr>
        <w:t>ك</w:t>
      </w:r>
      <w:r w:rsidRPr="00B70C9F">
        <w:rPr>
          <w:rFonts w:ascii="Courier New" w:hAnsi="Courier New" w:cs="Traditional Arabic" w:hint="cs"/>
          <w:sz w:val="34"/>
          <w:szCs w:val="34"/>
          <w:rtl/>
        </w:rPr>
        <w:t>قوله تعالى لإبراهيم عليه السلام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62294E" w:rsidRPr="00B70C9F">
        <w:rPr>
          <w:rFonts w:ascii="Courier New" w:hAnsi="Courier New" w:cs="Traditional Arabic"/>
          <w:sz w:val="34"/>
          <w:szCs w:val="34"/>
          <w:rtl/>
        </w:rPr>
        <w:t>قَالَ إِنِّي جَاعِلُكَ لِلنَّاسِ إِمَامًا قَالَ وَمِن ذُرِّيَّتِي قَالَ لاَ يَنَالُ عَهْدِي الظَّالِمِينَ</w:t>
      </w:r>
      <w:r w:rsidR="0062294E"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0062294E" w:rsidRPr="00B70C9F">
        <w:rPr>
          <w:rFonts w:ascii="Courier New" w:hAnsi="Courier New" w:cs="Traditional Arabic" w:hint="cs"/>
          <w:sz w:val="34"/>
          <w:szCs w:val="34"/>
          <w:rtl/>
        </w:rPr>
        <w:t xml:space="preserve"> 124}</w:t>
      </w:r>
    </w:p>
    <w:p w:rsidR="001642AF" w:rsidRPr="00B70C9F" w:rsidRDefault="00B45932" w:rsidP="001642AF">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الخامس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DE5027" w:rsidRPr="00B70C9F">
        <w:rPr>
          <w:rFonts w:ascii="Courier New" w:hAnsi="Courier New" w:cs="Traditional Arabic" w:hint="cs"/>
          <w:sz w:val="34"/>
          <w:szCs w:val="34"/>
          <w:rtl/>
        </w:rPr>
        <w:t>الأمانة والنبوة</w:t>
      </w:r>
      <w:r w:rsidR="00B70C9F">
        <w:rPr>
          <w:rFonts w:ascii="Courier New" w:hAnsi="Courier New" w:cs="Traditional Arabic" w:hint="cs"/>
          <w:sz w:val="34"/>
          <w:szCs w:val="34"/>
          <w:rtl/>
        </w:rPr>
        <w:t>،</w:t>
      </w:r>
      <w:r w:rsidR="001642AF"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001642AF" w:rsidRPr="00B70C9F">
        <w:rPr>
          <w:rFonts w:ascii="Courier New" w:hAnsi="Courier New" w:cs="Traditional Arabic" w:hint="cs"/>
          <w:sz w:val="34"/>
          <w:szCs w:val="34"/>
          <w:rtl/>
        </w:rPr>
        <w:t xml:space="preserve"> (</w:t>
      </w:r>
      <w:r w:rsidR="001642AF" w:rsidRPr="00B70C9F">
        <w:rPr>
          <w:rFonts w:ascii="Courier New" w:hAnsi="Courier New" w:cs="Traditional Arabic"/>
          <w:sz w:val="34"/>
          <w:szCs w:val="34"/>
          <w:rtl/>
        </w:rPr>
        <w:t>لاَ يَنَالُ عَهْدِي الظَّالِمِينَ</w:t>
      </w:r>
      <w:r w:rsidR="001642AF"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001642AF" w:rsidRPr="00B70C9F">
        <w:rPr>
          <w:rFonts w:ascii="Courier New" w:hAnsi="Courier New" w:cs="Traditional Arabic" w:hint="cs"/>
          <w:sz w:val="34"/>
          <w:szCs w:val="34"/>
          <w:rtl/>
        </w:rPr>
        <w:t xml:space="preserve"> 124}</w:t>
      </w:r>
    </w:p>
    <w:p w:rsidR="00DA70BB" w:rsidRPr="00B70C9F" w:rsidRDefault="001642AF" w:rsidP="00DA70BB">
      <w:pPr>
        <w:ind w:firstLine="720"/>
        <w:jc w:val="both"/>
        <w:rPr>
          <w:rFonts w:cs="Traditional Arabic"/>
          <w:sz w:val="34"/>
          <w:szCs w:val="34"/>
          <w:vertAlign w:val="superscript"/>
          <w:rtl/>
        </w:rPr>
      </w:pPr>
      <w:r w:rsidRPr="00B70C9F">
        <w:rPr>
          <w:rFonts w:ascii="Courier New" w:hAnsi="Courier New" w:cs="Traditional Arabic" w:hint="cs"/>
          <w:sz w:val="34"/>
          <w:szCs w:val="34"/>
          <w:rtl/>
        </w:rPr>
        <w:t>والوجه السادس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DA70BB" w:rsidRPr="00B70C9F">
        <w:rPr>
          <w:rFonts w:ascii="Courier New" w:hAnsi="Courier New" w:cs="Traditional Arabic" w:hint="cs"/>
          <w:sz w:val="34"/>
          <w:szCs w:val="34"/>
          <w:rtl/>
        </w:rPr>
        <w:t>الضمان</w:t>
      </w:r>
      <w:r w:rsidR="00B70C9F">
        <w:rPr>
          <w:rFonts w:ascii="Courier New" w:hAnsi="Courier New" w:cs="Traditional Arabic" w:hint="cs"/>
          <w:sz w:val="34"/>
          <w:szCs w:val="34"/>
          <w:rtl/>
        </w:rPr>
        <w:t>:</w:t>
      </w:r>
      <w:r w:rsidR="00DA70BB" w:rsidRPr="00B70C9F">
        <w:rPr>
          <w:rFonts w:ascii="Courier New" w:hAnsi="Courier New" w:cs="Traditional Arabic" w:hint="cs"/>
          <w:sz w:val="34"/>
          <w:szCs w:val="34"/>
          <w:rtl/>
        </w:rPr>
        <w:t xml:space="preserve"> قال الله تعالى</w:t>
      </w:r>
      <w:r w:rsidR="00B70C9F">
        <w:rPr>
          <w:rFonts w:ascii="Courier New" w:hAnsi="Courier New" w:cs="Traditional Arabic" w:hint="cs"/>
          <w:sz w:val="34"/>
          <w:szCs w:val="34"/>
          <w:rtl/>
        </w:rPr>
        <w:t>:</w:t>
      </w:r>
      <w:r w:rsidR="00DA70BB" w:rsidRPr="00B70C9F">
        <w:rPr>
          <w:rFonts w:ascii="Courier New" w:hAnsi="Courier New" w:cs="Traditional Arabic" w:hint="cs"/>
          <w:sz w:val="34"/>
          <w:szCs w:val="34"/>
          <w:rtl/>
        </w:rPr>
        <w:t xml:space="preserve"> (</w:t>
      </w:r>
      <w:r w:rsidR="00DA70BB" w:rsidRPr="00B70C9F">
        <w:rPr>
          <w:rFonts w:ascii="Courier New" w:hAnsi="Courier New" w:cs="Traditional Arabic"/>
          <w:sz w:val="34"/>
          <w:szCs w:val="34"/>
          <w:rtl/>
        </w:rPr>
        <w:t>وَأَوْفُواْ بِعَهْدِي أُوفِ بِعَهْدِكُمْ</w:t>
      </w:r>
      <w:r w:rsidR="00DA70BB"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00DA70BB" w:rsidRPr="00B70C9F">
        <w:rPr>
          <w:rFonts w:ascii="Courier New" w:hAnsi="Courier New" w:cs="Traditional Arabic" w:hint="cs"/>
          <w:sz w:val="34"/>
          <w:szCs w:val="34"/>
          <w:rtl/>
        </w:rPr>
        <w:t xml:space="preserve"> 40} أي</w:t>
      </w:r>
      <w:r w:rsidR="00B70C9F">
        <w:rPr>
          <w:rFonts w:ascii="Courier New" w:hAnsi="Courier New" w:cs="Traditional Arabic" w:hint="cs"/>
          <w:sz w:val="34"/>
          <w:szCs w:val="34"/>
          <w:rtl/>
        </w:rPr>
        <w:t>:</w:t>
      </w:r>
      <w:r w:rsidR="00DA70BB" w:rsidRPr="00B70C9F">
        <w:rPr>
          <w:rFonts w:ascii="Courier New" w:hAnsi="Courier New" w:cs="Traditional Arabic" w:hint="cs"/>
          <w:sz w:val="34"/>
          <w:szCs w:val="34"/>
          <w:rtl/>
        </w:rPr>
        <w:t xml:space="preserve"> أوفوا بما ضمنتم لي من الإيمان</w:t>
      </w:r>
      <w:r w:rsidR="00B70C9F">
        <w:rPr>
          <w:rFonts w:ascii="Courier New" w:hAnsi="Courier New" w:cs="Traditional Arabic" w:hint="cs"/>
          <w:sz w:val="34"/>
          <w:szCs w:val="34"/>
          <w:rtl/>
        </w:rPr>
        <w:t>،</w:t>
      </w:r>
      <w:r w:rsidR="00DA70BB" w:rsidRPr="00B70C9F">
        <w:rPr>
          <w:rFonts w:ascii="Courier New" w:hAnsi="Courier New" w:cs="Traditional Arabic" w:hint="cs"/>
          <w:sz w:val="34"/>
          <w:szCs w:val="34"/>
          <w:rtl/>
        </w:rPr>
        <w:t xml:space="preserve"> أوف لكم بما ضمنت لكم من الثواب</w:t>
      </w:r>
    </w:p>
    <w:p w:rsidR="001642AF" w:rsidRPr="00B70C9F" w:rsidRDefault="00DA70BB" w:rsidP="00DA70BB">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السابع</w:t>
      </w:r>
      <w:r w:rsidR="00B70C9F">
        <w:rPr>
          <w:rFonts w:ascii="Courier New" w:hAnsi="Courier New" w:cs="Traditional Arabic" w:hint="cs"/>
          <w:sz w:val="34"/>
          <w:szCs w:val="34"/>
          <w:rtl/>
        </w:rPr>
        <w:t>:</w:t>
      </w:r>
      <w:r w:rsidR="001642AF" w:rsidRPr="00B70C9F">
        <w:rPr>
          <w:rFonts w:ascii="Courier New" w:hAnsi="Courier New" w:cs="Traditional Arabic" w:hint="cs"/>
          <w:sz w:val="34"/>
          <w:szCs w:val="34"/>
          <w:rtl/>
        </w:rPr>
        <w:t xml:space="preserve"> الوفاء</w:t>
      </w:r>
      <w:r w:rsidR="00B70C9F">
        <w:rPr>
          <w:rFonts w:ascii="Courier New" w:hAnsi="Courier New" w:cs="Traditional Arabic" w:hint="cs"/>
          <w:sz w:val="34"/>
          <w:szCs w:val="34"/>
          <w:rtl/>
        </w:rPr>
        <w:t>،</w:t>
      </w:r>
      <w:r w:rsidR="001642AF"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001642AF" w:rsidRPr="00B70C9F">
        <w:rPr>
          <w:rFonts w:ascii="Courier New" w:hAnsi="Courier New" w:cs="Traditional Arabic" w:hint="cs"/>
          <w:sz w:val="34"/>
          <w:szCs w:val="34"/>
          <w:rtl/>
        </w:rPr>
        <w:t xml:space="preserve"> (</w:t>
      </w:r>
      <w:r w:rsidR="001642AF" w:rsidRPr="00B70C9F">
        <w:rPr>
          <w:rFonts w:ascii="Courier New" w:hAnsi="Courier New" w:cs="Traditional Arabic"/>
          <w:sz w:val="34"/>
          <w:szCs w:val="34"/>
          <w:rtl/>
        </w:rPr>
        <w:t>وَمَا وَجَدْنَا لأَكْثَرِهِم مِّنْ عَهْدٍ وَإِن وَجَدْنَا أَكْثَرَهُمْ لَفَاسِقِينَ</w:t>
      </w:r>
      <w:r w:rsidR="001642AF" w:rsidRPr="00B70C9F">
        <w:rPr>
          <w:rFonts w:ascii="Courier New" w:hAnsi="Courier New" w:cs="Traditional Arabic" w:hint="cs"/>
          <w:sz w:val="34"/>
          <w:szCs w:val="34"/>
          <w:rtl/>
        </w:rPr>
        <w:t>){الأعراف</w:t>
      </w:r>
      <w:r w:rsidR="00B70C9F">
        <w:rPr>
          <w:rFonts w:ascii="Courier New" w:hAnsi="Courier New" w:cs="Traditional Arabic" w:hint="cs"/>
          <w:sz w:val="34"/>
          <w:szCs w:val="34"/>
          <w:rtl/>
        </w:rPr>
        <w:t>:</w:t>
      </w:r>
      <w:r w:rsidR="001642AF" w:rsidRPr="00B70C9F">
        <w:rPr>
          <w:rFonts w:ascii="Courier New" w:hAnsi="Courier New" w:cs="Traditional Arabic" w:hint="cs"/>
          <w:sz w:val="34"/>
          <w:szCs w:val="34"/>
          <w:rtl/>
        </w:rPr>
        <w:t xml:space="preserve"> 102}</w:t>
      </w:r>
      <w:r w:rsidR="001642AF" w:rsidRPr="00B70C9F">
        <w:rPr>
          <w:rFonts w:ascii="Courier New" w:hAnsi="Courier New" w:cs="Traditional Arabic"/>
          <w:sz w:val="34"/>
          <w:szCs w:val="34"/>
          <w:rtl/>
        </w:rPr>
        <w:t xml:space="preserve"> </w:t>
      </w:r>
    </w:p>
    <w:p w:rsidR="001642AF" w:rsidRPr="00B70C9F" w:rsidRDefault="001642AF" w:rsidP="001642AF">
      <w:pPr>
        <w:ind w:firstLine="720"/>
        <w:jc w:val="both"/>
        <w:rPr>
          <w:rFonts w:cs="Traditional Arabic"/>
          <w:sz w:val="34"/>
          <w:szCs w:val="34"/>
          <w:vertAlign w:val="superscript"/>
          <w:rtl/>
        </w:rPr>
      </w:pPr>
      <w:r w:rsidRPr="00B70C9F">
        <w:rPr>
          <w:rFonts w:ascii="Courier New" w:hAnsi="Courier New" w:cs="Traditional Arabic" w:hint="cs"/>
          <w:sz w:val="34"/>
          <w:szCs w:val="34"/>
          <w:rtl/>
        </w:rPr>
        <w:t xml:space="preserve">والوجه </w:t>
      </w:r>
      <w:r w:rsidR="00DA70BB" w:rsidRPr="00B70C9F">
        <w:rPr>
          <w:rFonts w:ascii="Courier New" w:hAnsi="Courier New" w:cs="Traditional Arabic" w:hint="cs"/>
          <w:sz w:val="34"/>
          <w:szCs w:val="34"/>
          <w:rtl/>
        </w:rPr>
        <w:t>الثامن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التوحيد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إِلا مَنِ اتَّخَذَ عِندَ الرَّحْمَنِ عَهْدًا</w:t>
      </w:r>
      <w:r w:rsidRPr="00B70C9F">
        <w:rPr>
          <w:rFonts w:ascii="Courier New" w:hAnsi="Courier New" w:cs="Traditional Arabic" w:hint="cs"/>
          <w:sz w:val="34"/>
          <w:szCs w:val="34"/>
          <w:rtl/>
        </w:rPr>
        <w:t>){مريم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87}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وحَّده بقول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لا إله إلاَّ الله</w:t>
      </w:r>
    </w:p>
    <w:p w:rsidR="00DC709B" w:rsidRPr="00B70C9F" w:rsidRDefault="001642AF" w:rsidP="00DA70BB">
      <w:pPr>
        <w:ind w:firstLine="720"/>
        <w:jc w:val="both"/>
        <w:rPr>
          <w:rFonts w:cs="Traditional Arabic"/>
          <w:sz w:val="34"/>
          <w:szCs w:val="34"/>
          <w:vertAlign w:val="superscript"/>
          <w:rtl/>
        </w:rPr>
      </w:pPr>
      <w:r w:rsidRPr="00B70C9F">
        <w:rPr>
          <w:rFonts w:ascii="Courier New" w:hAnsi="Courier New" w:cs="Traditional Arabic" w:hint="cs"/>
          <w:sz w:val="34"/>
          <w:szCs w:val="34"/>
          <w:rtl/>
        </w:rPr>
        <w:t xml:space="preserve">والوجه </w:t>
      </w:r>
      <w:r w:rsidR="00DA70BB" w:rsidRPr="00B70C9F">
        <w:rPr>
          <w:rFonts w:ascii="Courier New" w:hAnsi="Courier New" w:cs="Traditional Arabic" w:hint="cs"/>
          <w:sz w:val="34"/>
          <w:szCs w:val="34"/>
          <w:rtl/>
        </w:rPr>
        <w:t>التاسع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الوحي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وَعَهِدْنَا إِلَى إِبْرَاهِيمَ وَإِسْمَاعِيلَ أَن طَهِّرَا بَيْتِيَ</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125}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أوحينا</w:t>
      </w:r>
    </w:p>
    <w:p w:rsidR="00DC709B" w:rsidRPr="00B70C9F" w:rsidRDefault="00DC709B" w:rsidP="00DA70BB">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العاشر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الأمر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وَعَهِدْنَا إِلَى إِبْرَاهِيمَ وَإِسْمَاعِيلَ أَن طَهِّرَا بَيْتِيَ</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125}</w:t>
      </w:r>
    </w:p>
    <w:p w:rsidR="00DC709B" w:rsidRPr="00B70C9F" w:rsidRDefault="00DC709B" w:rsidP="00DE502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الوجه الحادي عشر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الفرائض</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وَأَوْفُواْ بِعَهْدِ اللّهِ إِذَا عَاهَدتُّمْ</w:t>
      </w:r>
      <w:r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91}</w:t>
      </w:r>
    </w:p>
    <w:p w:rsidR="00DE5027" w:rsidRPr="00B70C9F" w:rsidRDefault="00DC709B" w:rsidP="00DE502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والوجه </w:t>
      </w:r>
      <w:r w:rsidR="00DE5027" w:rsidRPr="00B70C9F">
        <w:rPr>
          <w:rFonts w:ascii="Courier New" w:hAnsi="Courier New" w:cs="Traditional Arabic" w:hint="cs"/>
          <w:sz w:val="34"/>
          <w:szCs w:val="34"/>
          <w:rtl/>
        </w:rPr>
        <w:t>الثاني</w:t>
      </w:r>
      <w:r w:rsidRPr="00B70C9F">
        <w:rPr>
          <w:rFonts w:ascii="Courier New" w:hAnsi="Courier New" w:cs="Traditional Arabic" w:hint="cs"/>
          <w:sz w:val="34"/>
          <w:szCs w:val="34"/>
          <w:rtl/>
        </w:rPr>
        <w:t xml:space="preserve"> عشر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الوعد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قُلْ أَتَّخَذْتُمْ عِندَ اللّهِ عَهْدًا فَلَن يُخْلِفَ اللّهُ عَهْدَهُ</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80} </w:t>
      </w:r>
    </w:p>
    <w:p w:rsidR="00DE5027" w:rsidRPr="00B70C9F" w:rsidRDefault="00DE5027" w:rsidP="00DE502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الثالث عشر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العهد بعينه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وَلاَ تَشْتَرُواْ بِعَهْدِ اللّهِ ثَمَنًا قَلِيلاً</w:t>
      </w:r>
      <w:r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95}                                                                 </w:t>
      </w:r>
    </w:p>
    <w:p w:rsidR="00DE5027" w:rsidRPr="00B70C9F" w:rsidRDefault="00DE5027" w:rsidP="00DE502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الرابع عشر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الجنة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أُوفِ بِعَهْدِكُمْ</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40}</w:t>
      </w:r>
    </w:p>
    <w:p w:rsidR="00D07A27" w:rsidRPr="00B70C9F" w:rsidRDefault="00DE5027" w:rsidP="00DE502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الخامس عشر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الكرامة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لاَ يَنَالُ عَهْدِي الظَّالِمِينَ</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124}</w:t>
      </w:r>
      <w:r w:rsidR="001642AF" w:rsidRPr="00B70C9F">
        <w:rPr>
          <w:rFonts w:cs="Traditional Arabic"/>
          <w:sz w:val="34"/>
          <w:szCs w:val="34"/>
          <w:vertAlign w:val="superscript"/>
          <w:rtl/>
        </w:rPr>
        <w:t>(</w:t>
      </w:r>
      <w:r w:rsidR="001642AF" w:rsidRPr="00B70C9F">
        <w:rPr>
          <w:rFonts w:cs="Traditional Arabic"/>
          <w:sz w:val="34"/>
          <w:szCs w:val="34"/>
          <w:vertAlign w:val="superscript"/>
          <w:rtl/>
        </w:rPr>
        <w:footnoteReference w:id="184"/>
      </w:r>
      <w:r w:rsidR="001642AF" w:rsidRPr="00B70C9F">
        <w:rPr>
          <w:rFonts w:cs="Traditional Arabic"/>
          <w:sz w:val="34"/>
          <w:szCs w:val="34"/>
          <w:vertAlign w:val="superscript"/>
          <w:rtl/>
        </w:rPr>
        <w:t>)</w:t>
      </w:r>
      <w:r w:rsidR="001642AF" w:rsidRPr="00B70C9F">
        <w:rPr>
          <w:rFonts w:ascii="Courier New" w:hAnsi="Courier New" w:cs="Traditional Arabic" w:hint="cs"/>
          <w:sz w:val="34"/>
          <w:szCs w:val="34"/>
          <w:rtl/>
        </w:rPr>
        <w:t xml:space="preserve"> </w:t>
      </w:r>
    </w:p>
    <w:p w:rsidR="000D61A4" w:rsidRPr="00B70C9F" w:rsidRDefault="000D61A4" w:rsidP="00BF5C4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مما </w:t>
      </w:r>
      <w:proofErr w:type="spellStart"/>
      <w:r w:rsidRPr="00B70C9F">
        <w:rPr>
          <w:rFonts w:ascii="Courier New" w:hAnsi="Courier New" w:cs="Traditional Arabic" w:hint="cs"/>
          <w:sz w:val="34"/>
          <w:szCs w:val="34"/>
          <w:rtl/>
        </w:rPr>
        <w:t>نلحظه</w:t>
      </w:r>
      <w:proofErr w:type="spellEnd"/>
      <w:r w:rsidRPr="00B70C9F">
        <w:rPr>
          <w:rFonts w:ascii="Courier New" w:hAnsi="Courier New" w:cs="Traditional Arabic" w:hint="cs"/>
          <w:sz w:val="34"/>
          <w:szCs w:val="34"/>
          <w:rtl/>
        </w:rPr>
        <w:t xml:space="preserve"> في هذه الوجوه أنَّ منها ما تعدد واختلف والشاهد واحد يتكرر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وهذا متأتٍّ من اختلافهم في الوجه الذي يُنسَب إلى الشاهد نفسه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وهذه ظاهرة عامَّة في كتب الوجوه</w:t>
      </w:r>
      <w:r w:rsidR="00B70C9F">
        <w:rPr>
          <w:rFonts w:ascii="Courier New" w:hAnsi="Courier New" w:cs="Traditional Arabic" w:hint="cs"/>
          <w:sz w:val="34"/>
          <w:szCs w:val="34"/>
          <w:rtl/>
        </w:rPr>
        <w:t>.</w:t>
      </w:r>
    </w:p>
    <w:p w:rsidR="00F53460" w:rsidRPr="00B70C9F" w:rsidRDefault="00BF5C4C" w:rsidP="007D461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الوصية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0D61A4" w:rsidRPr="00B70C9F">
        <w:rPr>
          <w:rFonts w:ascii="Courier New" w:hAnsi="Courier New" w:cs="Traditional Arabic" w:hint="cs"/>
          <w:sz w:val="34"/>
          <w:szCs w:val="34"/>
          <w:rtl/>
        </w:rPr>
        <w:t>والميثاق</w:t>
      </w:r>
      <w:r w:rsidR="00B70C9F">
        <w:rPr>
          <w:rFonts w:ascii="Courier New" w:hAnsi="Courier New" w:cs="Traditional Arabic" w:hint="cs"/>
          <w:sz w:val="34"/>
          <w:szCs w:val="34"/>
          <w:rtl/>
        </w:rPr>
        <w:t>،</w:t>
      </w:r>
      <w:r w:rsidR="000D61A4"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والضمان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والوفاء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7D461C" w:rsidRPr="00B70C9F">
        <w:rPr>
          <w:rFonts w:ascii="Courier New" w:hAnsi="Courier New" w:cs="Traditional Arabic" w:hint="cs"/>
          <w:sz w:val="34"/>
          <w:szCs w:val="34"/>
          <w:rtl/>
        </w:rPr>
        <w:t>والأمر</w:t>
      </w:r>
      <w:r w:rsidR="00B70C9F">
        <w:rPr>
          <w:rFonts w:ascii="Courier New" w:hAnsi="Courier New" w:cs="Traditional Arabic" w:hint="cs"/>
          <w:sz w:val="34"/>
          <w:szCs w:val="34"/>
          <w:rtl/>
        </w:rPr>
        <w:t>،</w:t>
      </w:r>
      <w:r w:rsidR="007D461C" w:rsidRPr="00B70C9F">
        <w:rPr>
          <w:rFonts w:ascii="Courier New" w:hAnsi="Courier New" w:cs="Traditional Arabic" w:hint="cs"/>
          <w:sz w:val="34"/>
          <w:szCs w:val="34"/>
          <w:rtl/>
        </w:rPr>
        <w:t xml:space="preserve"> والوعد</w:t>
      </w:r>
      <w:r w:rsidR="00B70C9F">
        <w:rPr>
          <w:rFonts w:ascii="Courier New" w:hAnsi="Courier New" w:cs="Traditional Arabic" w:hint="cs"/>
          <w:sz w:val="34"/>
          <w:szCs w:val="34"/>
          <w:rtl/>
        </w:rPr>
        <w:t>،</w:t>
      </w:r>
      <w:r w:rsidR="007D461C" w:rsidRPr="00B70C9F">
        <w:rPr>
          <w:rFonts w:ascii="Courier New" w:hAnsi="Courier New" w:cs="Traditional Arabic" w:hint="cs"/>
          <w:sz w:val="34"/>
          <w:szCs w:val="34"/>
          <w:rtl/>
        </w:rPr>
        <w:t xml:space="preserve"> </w:t>
      </w:r>
      <w:r w:rsidR="00F53460" w:rsidRPr="00B70C9F">
        <w:rPr>
          <w:rFonts w:ascii="Courier New" w:hAnsi="Courier New" w:cs="Traditional Arabic" w:hint="cs"/>
          <w:sz w:val="34"/>
          <w:szCs w:val="34"/>
          <w:rtl/>
        </w:rPr>
        <w:t xml:space="preserve">كما جاء في الوجه </w:t>
      </w:r>
      <w:r w:rsidRPr="00B70C9F">
        <w:rPr>
          <w:rFonts w:ascii="Courier New" w:hAnsi="Courier New" w:cs="Traditional Arabic" w:hint="cs"/>
          <w:sz w:val="34"/>
          <w:szCs w:val="34"/>
          <w:rtl/>
        </w:rPr>
        <w:t>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w:t>
      </w:r>
      <w:r w:rsidR="007D461C" w:rsidRPr="00B70C9F">
        <w:rPr>
          <w:rFonts w:ascii="Courier New" w:hAnsi="Courier New" w:cs="Traditional Arabic" w:hint="cs"/>
          <w:sz w:val="34"/>
          <w:szCs w:val="34"/>
          <w:rtl/>
        </w:rPr>
        <w:t>الرابع</w:t>
      </w:r>
      <w:r w:rsidR="00B70C9F">
        <w:rPr>
          <w:rFonts w:ascii="Courier New" w:hAnsi="Courier New" w:cs="Traditional Arabic" w:hint="cs"/>
          <w:sz w:val="34"/>
          <w:szCs w:val="34"/>
          <w:rtl/>
        </w:rPr>
        <w:t>،</w:t>
      </w:r>
      <w:r w:rsidR="007D461C" w:rsidRPr="00B70C9F">
        <w:rPr>
          <w:rFonts w:ascii="Courier New" w:hAnsi="Courier New" w:cs="Traditional Arabic" w:hint="cs"/>
          <w:sz w:val="34"/>
          <w:szCs w:val="34"/>
          <w:rtl/>
        </w:rPr>
        <w:t xml:space="preserve"> والسادس</w:t>
      </w:r>
      <w:r w:rsidR="00B70C9F">
        <w:rPr>
          <w:rFonts w:ascii="Courier New" w:hAnsi="Courier New" w:cs="Traditional Arabic" w:hint="cs"/>
          <w:sz w:val="34"/>
          <w:szCs w:val="34"/>
          <w:rtl/>
        </w:rPr>
        <w:t>،</w:t>
      </w:r>
      <w:r w:rsidR="007D461C" w:rsidRPr="00B70C9F">
        <w:rPr>
          <w:rFonts w:ascii="Courier New" w:hAnsi="Courier New" w:cs="Traditional Arabic" w:hint="cs"/>
          <w:sz w:val="34"/>
          <w:szCs w:val="34"/>
          <w:rtl/>
        </w:rPr>
        <w:t xml:space="preserve"> والسابع</w:t>
      </w:r>
      <w:r w:rsidR="00B70C9F">
        <w:rPr>
          <w:rFonts w:ascii="Courier New" w:hAnsi="Courier New" w:cs="Traditional Arabic" w:hint="cs"/>
          <w:sz w:val="34"/>
          <w:szCs w:val="34"/>
          <w:rtl/>
        </w:rPr>
        <w:t>،</w:t>
      </w:r>
      <w:r w:rsidR="00F53460" w:rsidRPr="00B70C9F">
        <w:rPr>
          <w:rFonts w:ascii="Courier New" w:hAnsi="Courier New" w:cs="Traditional Arabic" w:hint="cs"/>
          <w:sz w:val="34"/>
          <w:szCs w:val="34"/>
          <w:rtl/>
        </w:rPr>
        <w:t xml:space="preserve"> </w:t>
      </w:r>
      <w:r w:rsidR="007D461C" w:rsidRPr="00B70C9F">
        <w:rPr>
          <w:rFonts w:ascii="Courier New" w:hAnsi="Courier New" w:cs="Traditional Arabic" w:hint="cs"/>
          <w:sz w:val="34"/>
          <w:szCs w:val="34"/>
          <w:rtl/>
        </w:rPr>
        <w:t>والعاشر</w:t>
      </w:r>
      <w:r w:rsidR="00B70C9F">
        <w:rPr>
          <w:rFonts w:ascii="Courier New" w:hAnsi="Courier New" w:cs="Traditional Arabic" w:hint="cs"/>
          <w:sz w:val="34"/>
          <w:szCs w:val="34"/>
          <w:rtl/>
        </w:rPr>
        <w:t>،</w:t>
      </w:r>
      <w:r w:rsidR="007D461C" w:rsidRPr="00B70C9F">
        <w:rPr>
          <w:rFonts w:ascii="Courier New" w:hAnsi="Courier New" w:cs="Traditional Arabic" w:hint="cs"/>
          <w:sz w:val="34"/>
          <w:szCs w:val="34"/>
          <w:rtl/>
        </w:rPr>
        <w:t xml:space="preserve"> والثاني عشر </w:t>
      </w:r>
      <w:r w:rsidR="00F53460" w:rsidRPr="00B70C9F">
        <w:rPr>
          <w:rFonts w:ascii="Courier New" w:hAnsi="Courier New" w:cs="Traditional Arabic" w:hint="cs"/>
          <w:sz w:val="34"/>
          <w:szCs w:val="34"/>
          <w:rtl/>
        </w:rPr>
        <w:t>قريبة من معنى العهد</w:t>
      </w:r>
      <w:r w:rsidR="00B70C9F">
        <w:rPr>
          <w:rFonts w:ascii="Courier New" w:hAnsi="Courier New" w:cs="Traditional Arabic" w:hint="cs"/>
          <w:sz w:val="34"/>
          <w:szCs w:val="34"/>
          <w:rtl/>
        </w:rPr>
        <w:t>،</w:t>
      </w:r>
      <w:r w:rsidR="00F53460" w:rsidRPr="00B70C9F">
        <w:rPr>
          <w:rFonts w:ascii="Courier New" w:hAnsi="Courier New" w:cs="Traditional Arabic" w:hint="cs"/>
          <w:sz w:val="34"/>
          <w:szCs w:val="34"/>
          <w:rtl/>
        </w:rPr>
        <w:t xml:space="preserve"> والمعاني المتقاربة أدخلها أهل اللغة في باب الترادف لا في باب الوجوه</w:t>
      </w:r>
      <w:r w:rsidR="00B70C9F">
        <w:rPr>
          <w:rFonts w:ascii="Courier New" w:hAnsi="Courier New" w:cs="Traditional Arabic" w:hint="cs"/>
          <w:sz w:val="34"/>
          <w:szCs w:val="34"/>
          <w:rtl/>
        </w:rPr>
        <w:t>،</w:t>
      </w:r>
      <w:r w:rsidR="00F53460" w:rsidRPr="00B70C9F">
        <w:rPr>
          <w:rFonts w:ascii="Courier New" w:hAnsi="Courier New" w:cs="Traditional Arabic" w:hint="cs"/>
          <w:sz w:val="34"/>
          <w:szCs w:val="34"/>
          <w:rtl/>
        </w:rPr>
        <w:t xml:space="preserve"> </w:t>
      </w:r>
      <w:r w:rsidR="007D461C" w:rsidRPr="00B70C9F">
        <w:rPr>
          <w:rFonts w:ascii="Courier New" w:hAnsi="Courier New" w:cs="Traditional Arabic" w:hint="cs"/>
          <w:sz w:val="34"/>
          <w:szCs w:val="34"/>
          <w:rtl/>
        </w:rPr>
        <w:t>أو هي مما أفاد وخالف المعنى المراد</w:t>
      </w:r>
      <w:r w:rsidR="00B70C9F">
        <w:rPr>
          <w:rFonts w:ascii="Courier New" w:hAnsi="Courier New" w:cs="Traditional Arabic" w:hint="cs"/>
          <w:sz w:val="34"/>
          <w:szCs w:val="34"/>
          <w:rtl/>
        </w:rPr>
        <w:t>،</w:t>
      </w:r>
      <w:r w:rsidR="007D461C" w:rsidRPr="00B70C9F">
        <w:rPr>
          <w:rFonts w:ascii="Courier New" w:hAnsi="Courier New" w:cs="Traditional Arabic" w:hint="cs"/>
          <w:sz w:val="34"/>
          <w:szCs w:val="34"/>
          <w:rtl/>
        </w:rPr>
        <w:t xml:space="preserve"> </w:t>
      </w:r>
      <w:r w:rsidR="00F53460" w:rsidRPr="00B70C9F">
        <w:rPr>
          <w:rFonts w:ascii="Courier New" w:hAnsi="Courier New" w:cs="Traditional Arabic" w:hint="cs"/>
          <w:sz w:val="34"/>
          <w:szCs w:val="34"/>
          <w:rtl/>
        </w:rPr>
        <w:t>والوحي</w:t>
      </w:r>
      <w:r w:rsidR="00B70C9F">
        <w:rPr>
          <w:rFonts w:ascii="Courier New" w:hAnsi="Courier New" w:cs="Traditional Arabic" w:hint="cs"/>
          <w:sz w:val="34"/>
          <w:szCs w:val="34"/>
          <w:rtl/>
        </w:rPr>
        <w:t>،</w:t>
      </w:r>
      <w:r w:rsidR="00F53460" w:rsidRPr="00B70C9F">
        <w:rPr>
          <w:rFonts w:ascii="Courier New" w:hAnsi="Courier New" w:cs="Traditional Arabic" w:hint="cs"/>
          <w:sz w:val="34"/>
          <w:szCs w:val="34"/>
          <w:rtl/>
        </w:rPr>
        <w:t xml:space="preserve"> كما جاء في الوجه </w:t>
      </w:r>
      <w:r w:rsidR="007D461C" w:rsidRPr="00B70C9F">
        <w:rPr>
          <w:rFonts w:ascii="Courier New" w:hAnsi="Courier New" w:cs="Traditional Arabic" w:hint="cs"/>
          <w:sz w:val="34"/>
          <w:szCs w:val="34"/>
          <w:rtl/>
        </w:rPr>
        <w:t xml:space="preserve">التاسع هو </w:t>
      </w:r>
      <w:r w:rsidR="00F53460" w:rsidRPr="00B70C9F">
        <w:rPr>
          <w:rFonts w:ascii="Courier New" w:hAnsi="Courier New" w:cs="Traditional Arabic" w:hint="cs"/>
          <w:sz w:val="34"/>
          <w:szCs w:val="34"/>
          <w:rtl/>
        </w:rPr>
        <w:t>من لوازم العهد</w:t>
      </w:r>
      <w:r w:rsidR="00B70C9F">
        <w:rPr>
          <w:rFonts w:ascii="Courier New" w:hAnsi="Courier New" w:cs="Traditional Arabic" w:hint="cs"/>
          <w:sz w:val="34"/>
          <w:szCs w:val="34"/>
          <w:rtl/>
        </w:rPr>
        <w:t>،</w:t>
      </w:r>
      <w:r w:rsidR="00F53460" w:rsidRPr="00B70C9F">
        <w:rPr>
          <w:rFonts w:ascii="Courier New" w:hAnsi="Courier New" w:cs="Traditional Arabic" w:hint="cs"/>
          <w:sz w:val="34"/>
          <w:szCs w:val="34"/>
          <w:rtl/>
        </w:rPr>
        <w:t xml:space="preserve"> لأنَّ عهد الله إلى عباده لا يكون إلاَّ بوحي</w:t>
      </w:r>
      <w:r w:rsidR="00B70C9F">
        <w:rPr>
          <w:rFonts w:ascii="Courier New" w:hAnsi="Courier New" w:cs="Traditional Arabic" w:hint="cs"/>
          <w:sz w:val="34"/>
          <w:szCs w:val="34"/>
          <w:rtl/>
        </w:rPr>
        <w:t>.</w:t>
      </w:r>
      <w:r w:rsidR="00F53460" w:rsidRPr="00B70C9F">
        <w:rPr>
          <w:rFonts w:ascii="Courier New" w:hAnsi="Courier New" w:cs="Traditional Arabic" w:hint="cs"/>
          <w:sz w:val="34"/>
          <w:szCs w:val="34"/>
          <w:rtl/>
        </w:rPr>
        <w:t xml:space="preserve"> </w:t>
      </w:r>
    </w:p>
    <w:p w:rsidR="00F53460" w:rsidRPr="00B70C9F" w:rsidRDefault="00F53460" w:rsidP="00AE71E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و</w:t>
      </w:r>
      <w:r w:rsidR="006845E1" w:rsidRPr="00B70C9F">
        <w:rPr>
          <w:rFonts w:ascii="Courier New" w:hAnsi="Courier New" w:cs="Traditional Arabic" w:hint="cs"/>
          <w:sz w:val="34"/>
          <w:szCs w:val="34"/>
          <w:rtl/>
        </w:rPr>
        <w:t>العهد لا بدَّ من أن يكون على شيء</w:t>
      </w:r>
      <w:r w:rsidR="00B70C9F">
        <w:rPr>
          <w:rFonts w:ascii="Courier New" w:hAnsi="Courier New" w:cs="Traditional Arabic" w:hint="cs"/>
          <w:sz w:val="34"/>
          <w:szCs w:val="34"/>
          <w:rtl/>
        </w:rPr>
        <w:t>،</w:t>
      </w:r>
      <w:r w:rsidR="006845E1" w:rsidRPr="00B70C9F">
        <w:rPr>
          <w:rFonts w:ascii="Courier New" w:hAnsi="Courier New" w:cs="Traditional Arabic" w:hint="cs"/>
          <w:sz w:val="34"/>
          <w:szCs w:val="34"/>
          <w:rtl/>
        </w:rPr>
        <w:t xml:space="preserve"> وهو ما عهده  الله إلى عباده</w:t>
      </w:r>
      <w:r w:rsidR="00B70C9F">
        <w:rPr>
          <w:rFonts w:ascii="Courier New" w:hAnsi="Courier New" w:cs="Traditional Arabic" w:hint="cs"/>
          <w:sz w:val="34"/>
          <w:szCs w:val="34"/>
          <w:rtl/>
        </w:rPr>
        <w:t>،</w:t>
      </w:r>
      <w:r w:rsidR="006845E1" w:rsidRPr="00B70C9F">
        <w:rPr>
          <w:rFonts w:ascii="Courier New" w:hAnsi="Courier New" w:cs="Traditional Arabic" w:hint="cs"/>
          <w:sz w:val="34"/>
          <w:szCs w:val="34"/>
          <w:rtl/>
        </w:rPr>
        <w:t xml:space="preserve"> من ذلك قوله تعالى</w:t>
      </w:r>
      <w:r w:rsidR="00B70C9F">
        <w:rPr>
          <w:rFonts w:ascii="Courier New" w:hAnsi="Courier New" w:cs="Traditional Arabic" w:hint="cs"/>
          <w:sz w:val="34"/>
          <w:szCs w:val="34"/>
          <w:rtl/>
        </w:rPr>
        <w:t>:</w:t>
      </w:r>
      <w:r w:rsidR="006845E1" w:rsidRPr="00B70C9F">
        <w:rPr>
          <w:rFonts w:ascii="Courier New" w:hAnsi="Courier New" w:cs="Traditional Arabic" w:hint="cs"/>
          <w:sz w:val="34"/>
          <w:szCs w:val="34"/>
          <w:rtl/>
        </w:rPr>
        <w:t xml:space="preserve"> (</w:t>
      </w:r>
      <w:r w:rsidR="006845E1" w:rsidRPr="00B70C9F">
        <w:rPr>
          <w:rFonts w:ascii="Courier New" w:hAnsi="Courier New" w:cs="Traditional Arabic"/>
          <w:sz w:val="34"/>
          <w:szCs w:val="34"/>
          <w:rtl/>
        </w:rPr>
        <w:t>الَّذِينَ قَالُواْ إِنَّ اللّهَ عَهِدَ إِلَيْنَا أَلاَّ نُؤْمِنَ لِرَسُولٍ حَتَّىَ يَأْتِيَنَا بِقُرْبَانٍ تَأْكُلُهُ النَّارُ</w:t>
      </w:r>
      <w:r w:rsidR="006845E1" w:rsidRPr="00B70C9F">
        <w:rPr>
          <w:rFonts w:ascii="Courier New" w:hAnsi="Courier New" w:cs="Traditional Arabic" w:hint="cs"/>
          <w:sz w:val="34"/>
          <w:szCs w:val="34"/>
          <w:rtl/>
        </w:rPr>
        <w:t>){آل عمران</w:t>
      </w:r>
      <w:r w:rsidR="00B70C9F">
        <w:rPr>
          <w:rFonts w:ascii="Courier New" w:hAnsi="Courier New" w:cs="Traditional Arabic" w:hint="cs"/>
          <w:sz w:val="34"/>
          <w:szCs w:val="34"/>
          <w:rtl/>
        </w:rPr>
        <w:t>:</w:t>
      </w:r>
      <w:r w:rsidR="006845E1" w:rsidRPr="00B70C9F">
        <w:rPr>
          <w:rFonts w:ascii="Courier New" w:hAnsi="Courier New" w:cs="Traditional Arabic" w:hint="cs"/>
          <w:sz w:val="34"/>
          <w:szCs w:val="34"/>
          <w:rtl/>
        </w:rPr>
        <w:t xml:space="preserve"> 183} فعدم الإيمان بالرسول حتى يأتيهم بقربان تأكله النار</w:t>
      </w:r>
      <w:r w:rsidR="00B70C9F">
        <w:rPr>
          <w:rFonts w:ascii="Courier New" w:hAnsi="Courier New" w:cs="Traditional Arabic" w:hint="cs"/>
          <w:sz w:val="34"/>
          <w:szCs w:val="34"/>
          <w:rtl/>
        </w:rPr>
        <w:t>،</w:t>
      </w:r>
      <w:r w:rsidR="006300C4" w:rsidRPr="00B70C9F">
        <w:rPr>
          <w:rFonts w:ascii="Courier New" w:hAnsi="Courier New" w:cs="Traditional Arabic" w:hint="cs"/>
          <w:sz w:val="34"/>
          <w:szCs w:val="34"/>
          <w:rtl/>
        </w:rPr>
        <w:t xml:space="preserve"> </w:t>
      </w:r>
      <w:r w:rsidR="006845E1" w:rsidRPr="00B70C9F">
        <w:rPr>
          <w:rFonts w:ascii="Courier New" w:hAnsi="Courier New" w:cs="Traditional Arabic" w:hint="cs"/>
          <w:sz w:val="34"/>
          <w:szCs w:val="34"/>
          <w:rtl/>
        </w:rPr>
        <w:t>ليس هو العهد</w:t>
      </w:r>
      <w:r w:rsidR="00B70C9F">
        <w:rPr>
          <w:rFonts w:ascii="Courier New" w:hAnsi="Courier New" w:cs="Traditional Arabic" w:hint="cs"/>
          <w:sz w:val="34"/>
          <w:szCs w:val="34"/>
          <w:rtl/>
        </w:rPr>
        <w:t>،</w:t>
      </w:r>
      <w:r w:rsidR="006300C4" w:rsidRPr="00B70C9F">
        <w:rPr>
          <w:rFonts w:ascii="Courier New" w:hAnsi="Courier New" w:cs="Traditional Arabic" w:hint="cs"/>
          <w:sz w:val="34"/>
          <w:szCs w:val="34"/>
          <w:rtl/>
        </w:rPr>
        <w:t xml:space="preserve"> وإنَّما هو ما عهده الله إليهم</w:t>
      </w:r>
      <w:r w:rsidR="00B70C9F">
        <w:rPr>
          <w:rFonts w:ascii="Courier New" w:hAnsi="Courier New" w:cs="Traditional Arabic" w:hint="cs"/>
          <w:sz w:val="34"/>
          <w:szCs w:val="34"/>
          <w:rtl/>
        </w:rPr>
        <w:t>،</w:t>
      </w:r>
      <w:r w:rsidR="006300C4" w:rsidRPr="00B70C9F">
        <w:rPr>
          <w:rFonts w:ascii="Courier New" w:hAnsi="Courier New" w:cs="Traditional Arabic" w:hint="cs"/>
          <w:sz w:val="34"/>
          <w:szCs w:val="34"/>
          <w:rtl/>
        </w:rPr>
        <w:t xml:space="preserve"> وقوله تعالى</w:t>
      </w:r>
      <w:r w:rsidR="00B70C9F">
        <w:rPr>
          <w:rFonts w:ascii="Courier New" w:hAnsi="Courier New" w:cs="Traditional Arabic" w:hint="cs"/>
          <w:sz w:val="34"/>
          <w:szCs w:val="34"/>
          <w:rtl/>
        </w:rPr>
        <w:t>:</w:t>
      </w:r>
      <w:r w:rsidR="006300C4" w:rsidRPr="00B70C9F">
        <w:rPr>
          <w:rFonts w:ascii="Courier New" w:hAnsi="Courier New" w:cs="Traditional Arabic" w:hint="cs"/>
          <w:sz w:val="34"/>
          <w:szCs w:val="34"/>
          <w:rtl/>
        </w:rPr>
        <w:t xml:space="preserve"> (</w:t>
      </w:r>
      <w:r w:rsidR="006300C4" w:rsidRPr="00B70C9F">
        <w:rPr>
          <w:rFonts w:ascii="Courier New" w:hAnsi="Courier New" w:cs="Traditional Arabic"/>
          <w:sz w:val="34"/>
          <w:szCs w:val="34"/>
          <w:rtl/>
        </w:rPr>
        <w:t>وَعَهِدْنَا إِلَى إِبْرَاهِيمَ وَإِسْمَاعِيلَ أَن طَهِّرَا بَيْتِيَ لِلطَّائِفِينَ وَالْعَاكِفِينَ وَالرُّكَّعِ السُّجُودِ</w:t>
      </w:r>
      <w:r w:rsidR="006300C4"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006300C4" w:rsidRPr="00B70C9F">
        <w:rPr>
          <w:rFonts w:ascii="Courier New" w:hAnsi="Courier New" w:cs="Traditional Arabic" w:hint="cs"/>
          <w:sz w:val="34"/>
          <w:szCs w:val="34"/>
          <w:rtl/>
        </w:rPr>
        <w:t xml:space="preserve"> 125} فتطهير البيت لمن يزور البيت من لدن إبراهيم وإسماعيل عليهما السلام</w:t>
      </w:r>
      <w:r w:rsidR="00B70C9F">
        <w:rPr>
          <w:rFonts w:ascii="Courier New" w:hAnsi="Courier New" w:cs="Traditional Arabic" w:hint="cs"/>
          <w:sz w:val="34"/>
          <w:szCs w:val="34"/>
          <w:rtl/>
        </w:rPr>
        <w:t>،</w:t>
      </w:r>
      <w:r w:rsidR="006300C4" w:rsidRPr="00B70C9F">
        <w:rPr>
          <w:rFonts w:ascii="Courier New" w:hAnsi="Courier New" w:cs="Traditional Arabic" w:hint="cs"/>
          <w:sz w:val="34"/>
          <w:szCs w:val="34"/>
          <w:rtl/>
        </w:rPr>
        <w:t xml:space="preserve"> ليس هو العهد</w:t>
      </w:r>
      <w:r w:rsidR="00B70C9F">
        <w:rPr>
          <w:rFonts w:ascii="Courier New" w:hAnsi="Courier New" w:cs="Traditional Arabic" w:hint="cs"/>
          <w:sz w:val="34"/>
          <w:szCs w:val="34"/>
          <w:rtl/>
        </w:rPr>
        <w:t>،</w:t>
      </w:r>
      <w:r w:rsidR="006300C4" w:rsidRPr="00B70C9F">
        <w:rPr>
          <w:rFonts w:ascii="Courier New" w:hAnsi="Courier New" w:cs="Traditional Arabic" w:hint="cs"/>
          <w:sz w:val="34"/>
          <w:szCs w:val="34"/>
          <w:rtl/>
        </w:rPr>
        <w:t xml:space="preserve"> وإنَّما هو ما عهده الله سبحانه إليهما</w:t>
      </w:r>
      <w:r w:rsidR="00B70C9F">
        <w:rPr>
          <w:rFonts w:ascii="Courier New" w:hAnsi="Courier New" w:cs="Traditional Arabic" w:hint="cs"/>
          <w:sz w:val="34"/>
          <w:szCs w:val="34"/>
          <w:rtl/>
        </w:rPr>
        <w:t>،</w:t>
      </w:r>
      <w:r w:rsidR="006300C4" w:rsidRPr="00B70C9F">
        <w:rPr>
          <w:rFonts w:ascii="Courier New" w:hAnsi="Courier New" w:cs="Traditional Arabic" w:hint="cs"/>
          <w:sz w:val="34"/>
          <w:szCs w:val="34"/>
          <w:rtl/>
        </w:rPr>
        <w:t xml:space="preserve"> </w:t>
      </w:r>
      <w:r w:rsidR="00BD56B8"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BD56B8" w:rsidRPr="00B70C9F">
        <w:rPr>
          <w:rFonts w:ascii="Courier New" w:hAnsi="Courier New" w:cs="Traditional Arabic" w:hint="cs"/>
          <w:sz w:val="34"/>
          <w:szCs w:val="34"/>
          <w:rtl/>
        </w:rPr>
        <w:t xml:space="preserve"> (</w:t>
      </w:r>
      <w:r w:rsidR="00BD56B8" w:rsidRPr="00B70C9F">
        <w:rPr>
          <w:rFonts w:ascii="Courier New" w:hAnsi="Courier New" w:cs="Traditional Arabic"/>
          <w:sz w:val="34"/>
          <w:szCs w:val="34"/>
          <w:rtl/>
        </w:rPr>
        <w:t>أَلَمْ أَعْهَدْ إِلَيْكُمْ يَا بَنِي آدَمَ أَن لا تَعْبُدُوا الشَّيْطَانَ إِنَّهُ لَكُمْ عَدُوٌّ مُّبِينٌ</w:t>
      </w:r>
      <w:r w:rsidR="00BD56B8" w:rsidRPr="00B70C9F">
        <w:rPr>
          <w:rFonts w:ascii="Courier New" w:hAnsi="Courier New" w:cs="Traditional Arabic" w:hint="cs"/>
          <w:sz w:val="34"/>
          <w:szCs w:val="34"/>
          <w:rtl/>
        </w:rPr>
        <w:t>){</w:t>
      </w:r>
      <w:proofErr w:type="spellStart"/>
      <w:r w:rsidR="00BD56B8" w:rsidRPr="00B70C9F">
        <w:rPr>
          <w:rFonts w:ascii="Courier New" w:hAnsi="Courier New" w:cs="Traditional Arabic" w:hint="cs"/>
          <w:sz w:val="34"/>
          <w:szCs w:val="34"/>
          <w:rtl/>
        </w:rPr>
        <w:t>يس</w:t>
      </w:r>
      <w:proofErr w:type="spellEnd"/>
      <w:r w:rsidR="00B70C9F">
        <w:rPr>
          <w:rFonts w:ascii="Courier New" w:hAnsi="Courier New" w:cs="Traditional Arabic" w:hint="cs"/>
          <w:sz w:val="34"/>
          <w:szCs w:val="34"/>
          <w:rtl/>
        </w:rPr>
        <w:t>:</w:t>
      </w:r>
      <w:r w:rsidR="00BD56B8" w:rsidRPr="00B70C9F">
        <w:rPr>
          <w:rFonts w:ascii="Courier New" w:hAnsi="Courier New" w:cs="Traditional Arabic" w:hint="cs"/>
          <w:sz w:val="34"/>
          <w:szCs w:val="34"/>
          <w:rtl/>
        </w:rPr>
        <w:t xml:space="preserve"> 60} فعدم عبادة الشيطان </w:t>
      </w:r>
      <w:r w:rsidRPr="00B70C9F">
        <w:rPr>
          <w:rFonts w:ascii="Courier New" w:hAnsi="Courier New" w:cs="Traditional Arabic" w:hint="cs"/>
          <w:sz w:val="34"/>
          <w:szCs w:val="34"/>
          <w:rtl/>
        </w:rPr>
        <w:t>ليس هو  العهد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وإنَّما هو ما عهده الله إلى بني آدم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6300C4" w:rsidRPr="00B70C9F">
        <w:rPr>
          <w:rFonts w:ascii="Courier New" w:hAnsi="Courier New" w:cs="Traditional Arabic" w:hint="cs"/>
          <w:sz w:val="34"/>
          <w:szCs w:val="34"/>
          <w:rtl/>
        </w:rPr>
        <w:t xml:space="preserve">وكثيرًا ما </w:t>
      </w:r>
      <w:r w:rsidRPr="00B70C9F">
        <w:rPr>
          <w:rFonts w:ascii="Courier New" w:hAnsi="Courier New" w:cs="Traditional Arabic" w:hint="cs"/>
          <w:sz w:val="34"/>
          <w:szCs w:val="34"/>
          <w:rtl/>
        </w:rPr>
        <w:t>يُذكر العهد ويُحذف ما عهده</w:t>
      </w:r>
      <w:r w:rsidR="006300C4"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للعلم به</w:t>
      </w:r>
      <w:r w:rsidR="00B70C9F">
        <w:rPr>
          <w:rFonts w:ascii="Courier New" w:hAnsi="Courier New" w:cs="Traditional Arabic" w:hint="cs"/>
          <w:sz w:val="34"/>
          <w:szCs w:val="34"/>
          <w:rtl/>
        </w:rPr>
        <w:t>،</w:t>
      </w:r>
      <w:r w:rsidR="006300C4"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006300C4"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وَلَقَدْ عَهِدْنَا إِلَى آدَمَ مِن قَبْلُ فَنَسِيَ وَلَمْ نَجِدْ لَهُ عَزْمًا</w:t>
      </w:r>
      <w:r w:rsidRPr="00B70C9F">
        <w:rPr>
          <w:rFonts w:ascii="Courier New" w:hAnsi="Courier New" w:cs="Traditional Arabic" w:hint="cs"/>
          <w:sz w:val="34"/>
          <w:szCs w:val="34"/>
          <w:rtl/>
        </w:rPr>
        <w:t>){طه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115} فعدم الأكل من الشجرة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ليس هو العهد وإنَّما هو ما عهده الله إلى آدم عليه السلام</w:t>
      </w:r>
      <w:r w:rsidR="00B70C9F">
        <w:rPr>
          <w:rFonts w:ascii="Courier New" w:hAnsi="Courier New" w:cs="Traditional Arabic" w:hint="cs"/>
          <w:sz w:val="34"/>
          <w:szCs w:val="34"/>
          <w:rtl/>
        </w:rPr>
        <w:t>.</w:t>
      </w:r>
      <w:r w:rsidR="006300C4" w:rsidRPr="00B70C9F">
        <w:rPr>
          <w:rFonts w:ascii="Courier New" w:hAnsi="Courier New" w:cs="Traditional Arabic" w:hint="cs"/>
          <w:sz w:val="34"/>
          <w:szCs w:val="34"/>
          <w:rtl/>
        </w:rPr>
        <w:t xml:space="preserve">                                                    </w:t>
      </w:r>
      <w:r w:rsidR="00D07A27" w:rsidRPr="00B70C9F">
        <w:rPr>
          <w:rFonts w:ascii="Courier New" w:hAnsi="Courier New" w:cs="Traditional Arabic" w:hint="cs"/>
          <w:sz w:val="34"/>
          <w:szCs w:val="34"/>
          <w:rtl/>
        </w:rPr>
        <w:t xml:space="preserve">                                             </w:t>
      </w:r>
    </w:p>
    <w:p w:rsidR="00D07A27" w:rsidRPr="00B70C9F" w:rsidRDefault="00D07A27" w:rsidP="00F53460">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وقد جعل العسكري العهد في الوجه الأول بمعنى الأمان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فَأَتِمُّواْ إِلَيْهِمْ عَهْدَهُمْ إِلَى مُدَّتِهِمْ</w:t>
      </w:r>
      <w:r w:rsidRPr="00B70C9F">
        <w:rPr>
          <w:rFonts w:ascii="Courier New" w:hAnsi="Courier New" w:cs="Traditional Arabic" w:hint="cs"/>
          <w:sz w:val="34"/>
          <w:szCs w:val="34"/>
          <w:rtl/>
        </w:rPr>
        <w:t xml:space="preserve">) إلاَّ أنَّ العسكري شرح هذا الشاهد وتبيَّن من خلال كلامه نفسه والمذكور في أعلاه أنَّ المراد من العهد </w:t>
      </w:r>
      <w:proofErr w:type="spellStart"/>
      <w:r w:rsidRPr="00B70C9F">
        <w:rPr>
          <w:rFonts w:ascii="Courier New" w:hAnsi="Courier New" w:cs="Traditional Arabic" w:hint="cs"/>
          <w:sz w:val="34"/>
          <w:szCs w:val="34"/>
          <w:rtl/>
        </w:rPr>
        <w:t>العهد</w:t>
      </w:r>
      <w:proofErr w:type="spellEnd"/>
      <w:r w:rsidRPr="00B70C9F">
        <w:rPr>
          <w:rFonts w:ascii="Courier New" w:hAnsi="Courier New" w:cs="Traditional Arabic" w:hint="cs"/>
          <w:sz w:val="34"/>
          <w:szCs w:val="34"/>
          <w:rtl/>
        </w:rPr>
        <w:t xml:space="preserve"> بعينه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فالعهد لا يكون </w:t>
      </w:r>
      <w:proofErr w:type="spellStart"/>
      <w:r w:rsidRPr="00B70C9F">
        <w:rPr>
          <w:rFonts w:ascii="Courier New" w:hAnsi="Courier New" w:cs="Traditional Arabic" w:hint="cs"/>
          <w:sz w:val="34"/>
          <w:szCs w:val="34"/>
          <w:rtl/>
        </w:rPr>
        <w:t>إلاَّعلى</w:t>
      </w:r>
      <w:proofErr w:type="spellEnd"/>
      <w:r w:rsidRPr="00B70C9F">
        <w:rPr>
          <w:rFonts w:ascii="Courier New" w:hAnsi="Courier New" w:cs="Traditional Arabic" w:hint="cs"/>
          <w:sz w:val="34"/>
          <w:szCs w:val="34"/>
          <w:rtl/>
        </w:rPr>
        <w:t xml:space="preserve"> أمر من الأمور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فقد يك</w:t>
      </w:r>
      <w:r w:rsidR="00472292" w:rsidRPr="00B70C9F">
        <w:rPr>
          <w:rFonts w:ascii="Courier New" w:hAnsi="Courier New" w:cs="Traditional Arabic" w:hint="cs"/>
          <w:sz w:val="34"/>
          <w:szCs w:val="34"/>
          <w:rtl/>
        </w:rPr>
        <w:t>ون على الوفاء بما تضمنه العهد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أو على كتمانه وعدم إفشاء أسراره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أو على الأمان من القتال على حين غرة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فالأمان ليس هو العهد وإنَّما هو المتعاهَد عليه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وهذا ما تبيَّن من شرح العسكري نفسه للشاهد القرآني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وكذلك ابن الجوزي </w:t>
      </w:r>
      <w:r w:rsidRPr="00B70C9F">
        <w:rPr>
          <w:rFonts w:ascii="Courier New" w:hAnsi="Courier New" w:cs="Traditional Arabic" w:hint="cs"/>
          <w:sz w:val="34"/>
          <w:szCs w:val="34"/>
          <w:rtl/>
        </w:rPr>
        <w:lastRenderedPageBreak/>
        <w:t>نفسه الذي عيَّن في النزهة</w:t>
      </w:r>
      <w:r w:rsidRPr="00B70C9F">
        <w:rPr>
          <w:rFonts w:cs="Traditional Arabic"/>
          <w:sz w:val="34"/>
          <w:szCs w:val="34"/>
          <w:vertAlign w:val="superscript"/>
          <w:rtl/>
        </w:rPr>
        <w:t>(</w:t>
      </w:r>
      <w:r w:rsidRPr="00B70C9F">
        <w:rPr>
          <w:rFonts w:cs="Traditional Arabic"/>
          <w:sz w:val="34"/>
          <w:szCs w:val="34"/>
          <w:vertAlign w:val="superscript"/>
          <w:rtl/>
        </w:rPr>
        <w:footnoteReference w:id="185"/>
      </w:r>
      <w:r w:rsidRPr="00B70C9F">
        <w:rPr>
          <w:rFonts w:cs="Traditional Arabic"/>
          <w:sz w:val="34"/>
          <w:szCs w:val="34"/>
          <w:vertAlign w:val="superscript"/>
          <w:rtl/>
        </w:rPr>
        <w:t>)</w:t>
      </w:r>
      <w:r w:rsidR="00AE71EE"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ج</w:t>
      </w:r>
      <w:r w:rsidR="00AE71EE" w:rsidRPr="00B70C9F">
        <w:rPr>
          <w:rFonts w:ascii="Courier New" w:hAnsi="Courier New" w:cs="Traditional Arabic" w:hint="cs"/>
          <w:sz w:val="34"/>
          <w:szCs w:val="34"/>
          <w:rtl/>
        </w:rPr>
        <w:t>َ</w:t>
      </w:r>
      <w:r w:rsidRPr="00B70C9F">
        <w:rPr>
          <w:rFonts w:ascii="Courier New" w:hAnsi="Courier New" w:cs="Traditional Arabic" w:hint="cs"/>
          <w:sz w:val="34"/>
          <w:szCs w:val="34"/>
          <w:rtl/>
        </w:rPr>
        <w:t>ع</w:t>
      </w:r>
      <w:r w:rsidR="00AE71EE" w:rsidRPr="00B70C9F">
        <w:rPr>
          <w:rFonts w:ascii="Courier New" w:hAnsi="Courier New" w:cs="Traditional Arabic" w:hint="cs"/>
          <w:sz w:val="34"/>
          <w:szCs w:val="34"/>
          <w:rtl/>
        </w:rPr>
        <w:t>ْ</w:t>
      </w:r>
      <w:r w:rsidRPr="00B70C9F">
        <w:rPr>
          <w:rFonts w:ascii="Courier New" w:hAnsi="Courier New" w:cs="Traditional Arabic" w:hint="cs"/>
          <w:sz w:val="34"/>
          <w:szCs w:val="34"/>
          <w:rtl/>
        </w:rPr>
        <w:t>ل</w:t>
      </w:r>
      <w:r w:rsidR="00AE71EE" w:rsidRP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العهد بمعنى الأمان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فَأَتِمُّواْ إِلَيْهِمْ عَهْدَهُمْ</w:t>
      </w:r>
      <w:r w:rsidRPr="00B70C9F">
        <w:rPr>
          <w:rFonts w:ascii="Courier New" w:hAnsi="Courier New" w:cs="Traditional Arabic" w:hint="cs"/>
          <w:sz w:val="34"/>
          <w:szCs w:val="34"/>
          <w:rtl/>
        </w:rPr>
        <w:t>) قال في تفسيره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((وفصل الخطاب في هذا الباب أنَّه قد كان بين رسول الله صلى الله عليه وسلم وبين جميع المشركين عهد 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أن لا يُصدَّ أحدٌ عن البيت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ولا يخاف أحد في الشهر الحرام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فجعل الله عهدهم أربعة أشهر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وكان بينه وبين أقوام منهم عهود إلى أجل مسمَّى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فأمر بالوفاء لهم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وإتمام مدتهم إذا لم يخش غدرهم))</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186"/>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فسمى العهد عهدًا ولم يذكر في كل شرحه هذا وما قبله لفظ الأمان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فالوجه الذي قال به العسكري نقضه في شرحه للشاهد في الصفحة نفسها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وكذلك ابن الجوزي </w:t>
      </w:r>
      <w:r w:rsidR="00AE71EE" w:rsidRPr="00B70C9F">
        <w:rPr>
          <w:rFonts w:ascii="Courier New" w:hAnsi="Courier New" w:cs="Traditional Arabic" w:hint="cs"/>
          <w:sz w:val="34"/>
          <w:szCs w:val="34"/>
          <w:rtl/>
        </w:rPr>
        <w:t xml:space="preserve">فإنَّ </w:t>
      </w:r>
      <w:r w:rsidRPr="00B70C9F">
        <w:rPr>
          <w:rFonts w:ascii="Courier New" w:hAnsi="Courier New" w:cs="Traditional Arabic" w:hint="cs"/>
          <w:sz w:val="34"/>
          <w:szCs w:val="34"/>
          <w:rtl/>
        </w:rPr>
        <w:t>الوجه الذي قال به في النزهة أبطله في الزاد</w:t>
      </w:r>
      <w:r w:rsidR="00B70C9F">
        <w:rPr>
          <w:rFonts w:ascii="Courier New" w:hAnsi="Courier New" w:cs="Traditional Arabic" w:hint="cs"/>
          <w:sz w:val="34"/>
          <w:szCs w:val="34"/>
          <w:rtl/>
        </w:rPr>
        <w:t>.</w:t>
      </w:r>
    </w:p>
    <w:p w:rsidR="00D07A27" w:rsidRPr="00B70C9F" w:rsidRDefault="00D07A27" w:rsidP="00D07A2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وقد صرَّح العسكري بالسياق الذي استند إليه في جعل العهد في الوجه الثاني بمعنى اليمين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وَأَوْفُواْ بِعَهْدِ اللّهِ إِذَا عَاهَدتُّمْ</w:t>
      </w:r>
      <w:r w:rsidRPr="00B70C9F">
        <w:rPr>
          <w:rFonts w:ascii="Courier New" w:hAnsi="Courier New" w:cs="Traditional Arabic" w:hint="cs"/>
          <w:sz w:val="34"/>
          <w:szCs w:val="34"/>
          <w:rtl/>
        </w:rPr>
        <w:t>) فقال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((والشاهد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w:t>
      </w:r>
      <w:r w:rsidRPr="00B70C9F">
        <w:rPr>
          <w:rFonts w:ascii="Courier New" w:hAnsi="Courier New" w:cs="Traditional Arabic"/>
          <w:sz w:val="34"/>
          <w:szCs w:val="34"/>
          <w:rtl/>
        </w:rPr>
        <w:t>وَلاَ تَنقُضُواْ الأَيْمَانَ بَعْدَ تَوْكِيدِهَا</w:t>
      </w:r>
      <w:r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91})) وهذا الشاهد حجة عليه لا 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لأنَّه يدل على أنَّ اليمين فُهِم من لفظ الأيمان في هذا الشاهد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لا من لفظ العهد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وَأَوْفُواْ بِعَهْدِ اللّهِ</w:t>
      </w:r>
      <w:r w:rsidRPr="00B70C9F">
        <w:rPr>
          <w:rFonts w:ascii="Courier New" w:hAnsi="Courier New" w:cs="Traditional Arabic" w:hint="cs"/>
          <w:sz w:val="34"/>
          <w:szCs w:val="34"/>
          <w:rtl/>
        </w:rPr>
        <w:t>) وهذا ما جاء في التفسير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الطبري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وَأَوْفُواْ بِعَهْدِ اللّهِ إِذَا عَاهَدتُّمْ</w:t>
      </w:r>
      <w:r w:rsidRPr="00B70C9F">
        <w:rPr>
          <w:rFonts w:ascii="Courier New" w:hAnsi="Courier New" w:cs="Traditional Arabic" w:hint="cs"/>
          <w:sz w:val="34"/>
          <w:szCs w:val="34"/>
          <w:rtl/>
        </w:rPr>
        <w:t>) هذه البيعة التي بايعتم على الإسلام))</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187"/>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وقال الواحدي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وَأَوْفُواْ بِعَهْدِ اللّهِ إِذَا عَاهَدتُّمْ</w:t>
      </w:r>
      <w:r w:rsidRPr="00B70C9F">
        <w:rPr>
          <w:rFonts w:ascii="Courier New" w:hAnsi="Courier New" w:cs="Traditional Arabic" w:hint="cs"/>
          <w:sz w:val="34"/>
          <w:szCs w:val="34"/>
          <w:rtl/>
        </w:rPr>
        <w:t>) ((قال المفسرون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العهد الذي يجب الوفاء به  هو الذي يحسن فعله فإذا عاهد يجب الوفاء به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ابن عباس في </w:t>
      </w:r>
      <w:r w:rsidRPr="00B70C9F">
        <w:rPr>
          <w:rFonts w:ascii="Courier New" w:hAnsi="Courier New" w:cs="Traditional Arabic" w:hint="cs"/>
          <w:sz w:val="34"/>
          <w:szCs w:val="34"/>
          <w:rtl/>
        </w:rPr>
        <w:lastRenderedPageBreak/>
        <w:t>هذه الآية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والوعد من العهد))</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188"/>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فقوله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وَأَوْفُواْ بِعَهْدِ اللّهِ إِذَا عَاهَدتُّمْ</w:t>
      </w:r>
      <w:r w:rsidRPr="00B70C9F">
        <w:rPr>
          <w:rFonts w:ascii="Courier New" w:hAnsi="Courier New" w:cs="Traditional Arabic" w:hint="cs"/>
          <w:sz w:val="34"/>
          <w:szCs w:val="34"/>
          <w:rtl/>
        </w:rPr>
        <w:t>) هي البيعة لرسول الله على الإسلام))</w:t>
      </w:r>
      <w:r w:rsidRPr="00B70C9F">
        <w:rPr>
          <w:rFonts w:cs="Traditional Arabic"/>
          <w:sz w:val="34"/>
          <w:szCs w:val="34"/>
          <w:vertAlign w:val="superscript"/>
          <w:rtl/>
        </w:rPr>
        <w:t>(</w:t>
      </w:r>
      <w:r w:rsidRPr="00B70C9F">
        <w:rPr>
          <w:rFonts w:cs="Traditional Arabic"/>
          <w:sz w:val="34"/>
          <w:szCs w:val="34"/>
          <w:vertAlign w:val="superscript"/>
          <w:rtl/>
        </w:rPr>
        <w:footnoteReference w:id="189"/>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وما قاله المفسرون قاله ابن الجوزي في تفسيره </w:t>
      </w:r>
      <w:r w:rsidRPr="00B70C9F">
        <w:rPr>
          <w:rFonts w:cs="Traditional Arabic"/>
          <w:sz w:val="34"/>
          <w:szCs w:val="34"/>
          <w:vertAlign w:val="superscript"/>
          <w:rtl/>
        </w:rPr>
        <w:t>(</w:t>
      </w:r>
      <w:r w:rsidRPr="00B70C9F">
        <w:rPr>
          <w:rFonts w:cs="Traditional Arabic"/>
          <w:sz w:val="34"/>
          <w:szCs w:val="34"/>
          <w:vertAlign w:val="superscript"/>
          <w:rtl/>
        </w:rPr>
        <w:footnoteReference w:id="190"/>
      </w:r>
      <w:r w:rsidRPr="00B70C9F">
        <w:rPr>
          <w:rFonts w:cs="Traditional Arabic"/>
          <w:sz w:val="34"/>
          <w:szCs w:val="34"/>
          <w:vertAlign w:val="superscript"/>
          <w:rtl/>
        </w:rPr>
        <w:t>)</w:t>
      </w:r>
    </w:p>
    <w:p w:rsidR="00D07A27" w:rsidRPr="00B70C9F" w:rsidRDefault="00D07A27" w:rsidP="00D07A2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ومن المعلوم أنَّه غالبًا ما يُختًم العهد الذي يُبرَم بين طرفين بأن يقسم الجميع اليمين على تنفيذ ما جاء فيه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فالعهد غير اليمين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واليمين غير العهد </w:t>
      </w:r>
    </w:p>
    <w:p w:rsidR="00D07A27" w:rsidRPr="00B70C9F" w:rsidRDefault="00D07A27" w:rsidP="00D07A2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وجعل</w:t>
      </w:r>
      <w:r w:rsidR="007D461C" w:rsidRPr="00B70C9F">
        <w:rPr>
          <w:rFonts w:ascii="Courier New" w:hAnsi="Courier New" w:cs="Traditional Arabic" w:hint="cs"/>
          <w:sz w:val="34"/>
          <w:szCs w:val="34"/>
          <w:rtl/>
        </w:rPr>
        <w:t xml:space="preserve"> العسكري العهد في الوجه الخامس</w:t>
      </w:r>
      <w:r w:rsidRPr="00B70C9F">
        <w:rPr>
          <w:rFonts w:ascii="Courier New" w:hAnsi="Courier New" w:cs="Traditional Arabic" w:hint="cs"/>
          <w:sz w:val="34"/>
          <w:szCs w:val="34"/>
          <w:rtl/>
        </w:rPr>
        <w:t xml:space="preserve"> بمعنى الأمانة والنبوة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لاَ يَنَالُ عَهْدِي الظَّالِمِينَ</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124} وقصر ابن الجوزي هذا الوجه على النبوة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وكتب التفسير تجعله بمعنى الإمامة والنبوة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وهذا الوجه كان مستندًا أيضًا إلى السياق</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أنَّ الخطاب موجه إلى إبراهيم عليه السلام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وَإِذِ ابْتَلَى إِبْرَاهِيمَ رَبُّهُ بِكَلِمَاتٍ فَأَتَمَّهُنَّ قَالَ إِنِّي جَاعِلُكَ لِلنَّاسِ إِمَامًا قَالَ وَمِن ذُرِّيَّتِي قَالَ لاَ يَنَالُ عَهْدِي الظَّالِمِينَ</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124} قال الواحدي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السُّدِّي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عهدي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نبوتي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ما ينال ما عهدت إليك من النبوة والإمامة في الدين من كان ظالمًا من ولدك))</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191"/>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وقال الزمخشري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من كان ظالمًا من ذريتك لا يناله </w:t>
      </w:r>
      <w:proofErr w:type="spellStart"/>
      <w:r w:rsidRPr="00B70C9F">
        <w:rPr>
          <w:rFonts w:ascii="Courier New" w:hAnsi="Courier New" w:cs="Traditional Arabic" w:hint="cs"/>
          <w:sz w:val="34"/>
          <w:szCs w:val="34"/>
          <w:rtl/>
        </w:rPr>
        <w:t>استخلافي</w:t>
      </w:r>
      <w:proofErr w:type="spellEnd"/>
      <w:r w:rsidRPr="00B70C9F">
        <w:rPr>
          <w:rFonts w:ascii="Courier New" w:hAnsi="Courier New" w:cs="Traditional Arabic" w:hint="cs"/>
          <w:sz w:val="34"/>
          <w:szCs w:val="34"/>
          <w:rtl/>
        </w:rPr>
        <w:t xml:space="preserve"> وعهدي إليه بالإمامة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وإنَّما ينال من كان عادلاً بريئًا من الظلم))</w:t>
      </w:r>
      <w:r w:rsidRPr="00B70C9F">
        <w:rPr>
          <w:rFonts w:cs="Traditional Arabic"/>
          <w:sz w:val="34"/>
          <w:szCs w:val="34"/>
          <w:vertAlign w:val="superscript"/>
          <w:rtl/>
        </w:rPr>
        <w:t>(</w:t>
      </w:r>
      <w:r w:rsidRPr="00B70C9F">
        <w:rPr>
          <w:rFonts w:cs="Traditional Arabic"/>
          <w:sz w:val="34"/>
          <w:szCs w:val="34"/>
          <w:vertAlign w:val="superscript"/>
          <w:rtl/>
        </w:rPr>
        <w:footnoteReference w:id="192"/>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lastRenderedPageBreak/>
        <w:t>فالإمامة والنبوة كالأمان في الوجه الأول لا تعني العهد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وإنَّما تعني ما عهده الله إلى إبراهيم عليه السلام </w:t>
      </w:r>
    </w:p>
    <w:p w:rsidR="00DC25BA" w:rsidRPr="00B70C9F" w:rsidRDefault="007D461C" w:rsidP="0097475D">
      <w:pPr>
        <w:pStyle w:val="a5"/>
        <w:ind w:firstLine="720"/>
        <w:jc w:val="lowKashida"/>
        <w:rPr>
          <w:rFonts w:hAnsi="Courier New"/>
          <w:sz w:val="34"/>
          <w:szCs w:val="34"/>
          <w:rtl/>
        </w:rPr>
      </w:pPr>
      <w:r w:rsidRPr="00B70C9F">
        <w:rPr>
          <w:rFonts w:hAnsi="Courier New" w:hint="cs"/>
          <w:sz w:val="34"/>
          <w:szCs w:val="34"/>
          <w:rtl/>
        </w:rPr>
        <w:t xml:space="preserve"> وكذلك التوحيد الذي قيل به</w:t>
      </w:r>
      <w:r w:rsidR="00D07A27" w:rsidRPr="00B70C9F">
        <w:rPr>
          <w:rFonts w:hAnsi="Courier New" w:hint="cs"/>
          <w:sz w:val="34"/>
          <w:szCs w:val="34"/>
          <w:rtl/>
        </w:rPr>
        <w:t xml:space="preserve"> في </w:t>
      </w:r>
      <w:r w:rsidR="0097475D" w:rsidRPr="00B70C9F">
        <w:rPr>
          <w:rFonts w:hAnsi="Courier New" w:hint="cs"/>
          <w:sz w:val="34"/>
          <w:szCs w:val="34"/>
          <w:rtl/>
        </w:rPr>
        <w:t xml:space="preserve">الوجه الثامن في </w:t>
      </w:r>
      <w:r w:rsidR="00D07A27" w:rsidRPr="00B70C9F">
        <w:rPr>
          <w:rFonts w:hAnsi="Courier New" w:hint="cs"/>
          <w:sz w:val="34"/>
          <w:szCs w:val="34"/>
          <w:rtl/>
        </w:rPr>
        <w:t>قوله تعالى</w:t>
      </w:r>
      <w:r w:rsidR="00B70C9F">
        <w:rPr>
          <w:rFonts w:hAnsi="Courier New" w:hint="cs"/>
          <w:sz w:val="34"/>
          <w:szCs w:val="34"/>
          <w:rtl/>
        </w:rPr>
        <w:t>:</w:t>
      </w:r>
      <w:r w:rsidR="00D07A27" w:rsidRPr="00B70C9F">
        <w:rPr>
          <w:rFonts w:hAnsi="Courier New" w:hint="cs"/>
          <w:sz w:val="34"/>
          <w:szCs w:val="34"/>
          <w:rtl/>
        </w:rPr>
        <w:t xml:space="preserve"> (</w:t>
      </w:r>
      <w:r w:rsidR="00D07A27" w:rsidRPr="00B70C9F">
        <w:rPr>
          <w:rFonts w:hAnsi="Courier New"/>
          <w:sz w:val="34"/>
          <w:szCs w:val="34"/>
          <w:rtl/>
        </w:rPr>
        <w:t>إِلا مَنِ اتَّخَذَ عِندَ الرَّحْمَنِ عَهْدًا</w:t>
      </w:r>
      <w:r w:rsidR="00D07A27" w:rsidRPr="00B70C9F">
        <w:rPr>
          <w:rFonts w:hAnsi="Courier New" w:hint="cs"/>
          <w:sz w:val="34"/>
          <w:szCs w:val="34"/>
          <w:rtl/>
        </w:rPr>
        <w:t>){مريم</w:t>
      </w:r>
      <w:r w:rsidR="00B70C9F">
        <w:rPr>
          <w:rFonts w:hAnsi="Courier New" w:hint="cs"/>
          <w:sz w:val="34"/>
          <w:szCs w:val="34"/>
          <w:rtl/>
        </w:rPr>
        <w:t>:</w:t>
      </w:r>
      <w:r w:rsidR="00D07A27" w:rsidRPr="00B70C9F">
        <w:rPr>
          <w:rFonts w:hAnsi="Courier New" w:hint="cs"/>
          <w:sz w:val="34"/>
          <w:szCs w:val="34"/>
          <w:rtl/>
        </w:rPr>
        <w:t xml:space="preserve"> 87} لا يعني العهد وإنَّما يعني ما عهده الله إلى </w:t>
      </w:r>
      <w:r w:rsidR="00AE71EE" w:rsidRPr="00B70C9F">
        <w:rPr>
          <w:rFonts w:hAnsi="Courier New" w:hint="cs"/>
          <w:sz w:val="34"/>
          <w:szCs w:val="34"/>
          <w:rtl/>
        </w:rPr>
        <w:t xml:space="preserve">كل </w:t>
      </w:r>
      <w:r w:rsidR="0097475D" w:rsidRPr="00B70C9F">
        <w:rPr>
          <w:rFonts w:hAnsi="Courier New" w:hint="cs"/>
          <w:sz w:val="34"/>
          <w:szCs w:val="34"/>
          <w:rtl/>
        </w:rPr>
        <w:t>عباده</w:t>
      </w:r>
      <w:r w:rsidR="00B70C9F">
        <w:rPr>
          <w:rFonts w:hAnsi="Courier New" w:hint="cs"/>
          <w:sz w:val="34"/>
          <w:szCs w:val="34"/>
          <w:rtl/>
        </w:rPr>
        <w:t>،</w:t>
      </w:r>
      <w:r w:rsidR="0097475D" w:rsidRPr="00B70C9F">
        <w:rPr>
          <w:rFonts w:hAnsi="Courier New" w:hint="cs"/>
          <w:sz w:val="34"/>
          <w:szCs w:val="34"/>
          <w:rtl/>
        </w:rPr>
        <w:t xml:space="preserve"> وكذلك بقية الأوجه لا تعني العهد بل تعني ما عهده  إليهم</w:t>
      </w:r>
      <w:r w:rsidR="00B70C9F">
        <w:rPr>
          <w:rFonts w:hAnsi="Courier New" w:hint="cs"/>
          <w:sz w:val="34"/>
          <w:szCs w:val="34"/>
          <w:rtl/>
        </w:rPr>
        <w:t>،</w:t>
      </w:r>
      <w:r w:rsidR="0097475D" w:rsidRPr="00B70C9F">
        <w:rPr>
          <w:rFonts w:hAnsi="Courier New" w:hint="cs"/>
          <w:sz w:val="34"/>
          <w:szCs w:val="34"/>
          <w:rtl/>
        </w:rPr>
        <w:t xml:space="preserve"> فقد عهد إليهم أن يؤدوا الفرائض وعهد إليه أن يكرمهم ويدخلهم  الجنة إن أطاعوه</w:t>
      </w:r>
      <w:r w:rsidR="00B70C9F">
        <w:rPr>
          <w:rFonts w:hAnsi="Courier New" w:hint="cs"/>
          <w:sz w:val="34"/>
          <w:szCs w:val="34"/>
          <w:rtl/>
        </w:rPr>
        <w:t>،</w:t>
      </w:r>
      <w:r w:rsidR="0097475D" w:rsidRPr="00B70C9F">
        <w:rPr>
          <w:rFonts w:hAnsi="Courier New" w:hint="cs"/>
          <w:sz w:val="34"/>
          <w:szCs w:val="34"/>
          <w:rtl/>
        </w:rPr>
        <w:t xml:space="preserve"> كما جاء هذا في الوجه الحادي عشر</w:t>
      </w:r>
      <w:r w:rsidR="00B70C9F">
        <w:rPr>
          <w:rFonts w:hAnsi="Courier New" w:hint="cs"/>
          <w:sz w:val="34"/>
          <w:szCs w:val="34"/>
          <w:rtl/>
        </w:rPr>
        <w:t>،</w:t>
      </w:r>
      <w:r w:rsidR="0097475D" w:rsidRPr="00B70C9F">
        <w:rPr>
          <w:rFonts w:hAnsi="Courier New" w:hint="cs"/>
          <w:sz w:val="34"/>
          <w:szCs w:val="34"/>
          <w:rtl/>
        </w:rPr>
        <w:t xml:space="preserve"> والرابع عشر</w:t>
      </w:r>
      <w:r w:rsidR="00B70C9F">
        <w:rPr>
          <w:rFonts w:hAnsi="Courier New" w:hint="cs"/>
          <w:sz w:val="34"/>
          <w:szCs w:val="34"/>
          <w:rtl/>
        </w:rPr>
        <w:t>،</w:t>
      </w:r>
      <w:r w:rsidR="0097475D" w:rsidRPr="00B70C9F">
        <w:rPr>
          <w:rFonts w:hAnsi="Courier New" w:hint="cs"/>
          <w:sz w:val="34"/>
          <w:szCs w:val="34"/>
          <w:rtl/>
        </w:rPr>
        <w:t xml:space="preserve"> والخامس عشر</w:t>
      </w:r>
      <w:r w:rsidR="00B70C9F">
        <w:rPr>
          <w:rFonts w:hAnsi="Courier New" w:hint="cs"/>
          <w:sz w:val="34"/>
          <w:szCs w:val="34"/>
          <w:rtl/>
        </w:rPr>
        <w:t>.</w:t>
      </w:r>
      <w:r w:rsidR="00D07A27" w:rsidRPr="00B70C9F">
        <w:rPr>
          <w:rFonts w:hAnsi="Courier New" w:hint="cs"/>
          <w:sz w:val="34"/>
          <w:szCs w:val="34"/>
          <w:rtl/>
        </w:rPr>
        <w:t xml:space="preserve"> </w:t>
      </w:r>
      <w:r w:rsidR="008A7260" w:rsidRPr="00B70C9F">
        <w:rPr>
          <w:rFonts w:hAnsi="Courier New" w:hint="cs"/>
          <w:sz w:val="34"/>
          <w:szCs w:val="34"/>
          <w:rtl/>
        </w:rPr>
        <w:t xml:space="preserve">                   </w:t>
      </w:r>
      <w:r w:rsidR="00F133B7" w:rsidRPr="00B70C9F">
        <w:rPr>
          <w:rFonts w:hAnsi="Courier New" w:hint="cs"/>
          <w:sz w:val="34"/>
          <w:szCs w:val="34"/>
          <w:rtl/>
        </w:rPr>
        <w:t xml:space="preserve">                                                                        </w:t>
      </w:r>
    </w:p>
    <w:p w:rsidR="000E536C" w:rsidRPr="00B70C9F" w:rsidRDefault="006405C5" w:rsidP="007D22A5">
      <w:pPr>
        <w:ind w:firstLine="720"/>
        <w:jc w:val="both"/>
        <w:rPr>
          <w:rFonts w:ascii="Courier New" w:hAnsi="Courier New" w:cs="Traditional Arabic"/>
          <w:sz w:val="34"/>
          <w:szCs w:val="34"/>
          <w:rtl/>
        </w:rPr>
      </w:pPr>
      <w:r w:rsidRPr="00B70C9F">
        <w:rPr>
          <w:rFonts w:ascii="Lotus Linotype" w:hAnsi="Lotus Linotype" w:cs="Traditional Arabic" w:hint="cs"/>
          <w:b/>
          <w:bCs/>
          <w:sz w:val="34"/>
          <w:szCs w:val="34"/>
          <w:rtl/>
        </w:rPr>
        <w:t>ال</w:t>
      </w:r>
      <w:r w:rsidR="005D0046" w:rsidRPr="00B70C9F">
        <w:rPr>
          <w:rFonts w:ascii="Lotus Linotype" w:hAnsi="Lotus Linotype" w:cs="Traditional Arabic" w:hint="cs"/>
          <w:b/>
          <w:bCs/>
          <w:sz w:val="34"/>
          <w:szCs w:val="34"/>
          <w:rtl/>
        </w:rPr>
        <w:t>طريقة الثانية</w:t>
      </w:r>
      <w:r w:rsidR="00B70C9F">
        <w:rPr>
          <w:rFonts w:ascii="Lotus Linotype" w:hAnsi="Lotus Linotype" w:cs="Traditional Arabic" w:hint="cs"/>
          <w:b/>
          <w:bCs/>
          <w:sz w:val="34"/>
          <w:szCs w:val="34"/>
          <w:rtl/>
        </w:rPr>
        <w:t>،</w:t>
      </w:r>
      <w:r w:rsidR="005D0046" w:rsidRPr="00B70C9F">
        <w:rPr>
          <w:rFonts w:ascii="Lotus Linotype" w:hAnsi="Lotus Linotype" w:cs="Traditional Arabic" w:hint="cs"/>
          <w:b/>
          <w:bCs/>
          <w:sz w:val="34"/>
          <w:szCs w:val="34"/>
          <w:rtl/>
        </w:rPr>
        <w:t xml:space="preserve"> ذكر ما أفاد و</w:t>
      </w:r>
      <w:r w:rsidRPr="00B70C9F">
        <w:rPr>
          <w:rFonts w:ascii="Lotus Linotype" w:hAnsi="Lotus Linotype" w:cs="Traditional Arabic" w:hint="cs"/>
          <w:b/>
          <w:bCs/>
          <w:sz w:val="34"/>
          <w:szCs w:val="34"/>
          <w:rtl/>
        </w:rPr>
        <w:t>خالف المعنى المراد</w:t>
      </w:r>
      <w:r w:rsidR="00B70C9F">
        <w:rPr>
          <w:rFonts w:ascii="Lotus Linotype" w:hAnsi="Lotus Linotype" w:cs="Traditional Arabic" w:hint="cs"/>
          <w:b/>
          <w:bCs/>
          <w:sz w:val="34"/>
          <w:szCs w:val="34"/>
          <w:rtl/>
        </w:rPr>
        <w:t>:</w:t>
      </w:r>
      <w:r w:rsidRPr="00B70C9F">
        <w:rPr>
          <w:rFonts w:ascii="Lotus Linotype" w:hAnsi="Lotus Linotype" w:cs="Traditional Arabic" w:hint="cs"/>
          <w:sz w:val="34"/>
          <w:szCs w:val="34"/>
          <w:rtl/>
        </w:rPr>
        <w:t xml:space="preserve"> </w:t>
      </w:r>
      <w:r w:rsidR="00954952" w:rsidRPr="00B70C9F">
        <w:rPr>
          <w:rFonts w:ascii="Lotus Linotype" w:hAnsi="Lotus Linotype" w:cs="Traditional Arabic" w:hint="cs"/>
          <w:sz w:val="34"/>
          <w:szCs w:val="34"/>
          <w:rtl/>
        </w:rPr>
        <w:t>وهي طريقة عامة</w:t>
      </w:r>
      <w:r w:rsidR="00B70C9F">
        <w:rPr>
          <w:rFonts w:ascii="Lotus Linotype" w:hAnsi="Lotus Linotype" w:cs="Traditional Arabic" w:hint="cs"/>
          <w:sz w:val="34"/>
          <w:szCs w:val="34"/>
          <w:rtl/>
        </w:rPr>
        <w:t>،</w:t>
      </w:r>
      <w:r w:rsidR="00954952" w:rsidRPr="00B70C9F">
        <w:rPr>
          <w:rFonts w:ascii="Lotus Linotype" w:hAnsi="Lotus Linotype" w:cs="Traditional Arabic" w:hint="cs"/>
          <w:sz w:val="34"/>
          <w:szCs w:val="34"/>
          <w:rtl/>
        </w:rPr>
        <w:t xml:space="preserve"> وأغلب وجوه الألفاظ التي اشتملت عليها كتب الوجوه اختُلِقت بهذه الطريقة</w:t>
      </w:r>
      <w:r w:rsidR="00B70C9F">
        <w:rPr>
          <w:rFonts w:ascii="Lotus Linotype" w:hAnsi="Lotus Linotype" w:cs="Traditional Arabic" w:hint="cs"/>
          <w:sz w:val="34"/>
          <w:szCs w:val="34"/>
          <w:rtl/>
        </w:rPr>
        <w:t>،</w:t>
      </w:r>
      <w:r w:rsidR="00954952" w:rsidRPr="00B70C9F">
        <w:rPr>
          <w:rFonts w:ascii="Lotus Linotype" w:hAnsi="Lotus Linotype" w:cs="Traditional Arabic" w:hint="cs"/>
          <w:b/>
          <w:bCs/>
          <w:sz w:val="34"/>
          <w:szCs w:val="34"/>
          <w:rtl/>
        </w:rPr>
        <w:t xml:space="preserve"> </w:t>
      </w:r>
      <w:r w:rsidR="00BA1FAD" w:rsidRPr="00B70C9F">
        <w:rPr>
          <w:rFonts w:ascii="Courier New" w:hAnsi="Courier New" w:cs="Traditional Arabic" w:hint="cs"/>
          <w:sz w:val="34"/>
          <w:szCs w:val="34"/>
          <w:rtl/>
        </w:rPr>
        <w:t>و</w:t>
      </w:r>
      <w:r w:rsidR="00F460FE" w:rsidRPr="00B70C9F">
        <w:rPr>
          <w:rFonts w:ascii="Courier New" w:hAnsi="Courier New" w:cs="Traditional Arabic" w:hint="cs"/>
          <w:sz w:val="34"/>
          <w:szCs w:val="34"/>
          <w:rtl/>
        </w:rPr>
        <w:t>من</w:t>
      </w:r>
      <w:r w:rsidR="00954952" w:rsidRPr="00B70C9F">
        <w:rPr>
          <w:rFonts w:ascii="Courier New" w:hAnsi="Courier New" w:cs="Traditional Arabic" w:hint="cs"/>
          <w:sz w:val="34"/>
          <w:szCs w:val="34"/>
          <w:rtl/>
        </w:rPr>
        <w:t xml:space="preserve"> أمثلتها ما كان من </w:t>
      </w:r>
      <w:r w:rsidR="00062B0D" w:rsidRPr="00B70C9F">
        <w:rPr>
          <w:rFonts w:ascii="Courier New" w:hAnsi="Courier New" w:cs="Traditional Arabic" w:hint="cs"/>
          <w:sz w:val="34"/>
          <w:szCs w:val="34"/>
          <w:rtl/>
        </w:rPr>
        <w:t xml:space="preserve">وجوه الألفاظ الآتية </w:t>
      </w:r>
    </w:p>
    <w:p w:rsidR="006B42F9" w:rsidRPr="00B70C9F" w:rsidRDefault="00F460FE" w:rsidP="006B42F9">
      <w:pPr>
        <w:ind w:firstLine="720"/>
        <w:jc w:val="both"/>
        <w:rPr>
          <w:rFonts w:ascii="Courier New" w:hAnsi="Courier New" w:cs="Traditional Arabic"/>
          <w:sz w:val="34"/>
          <w:szCs w:val="34"/>
          <w:rtl/>
        </w:rPr>
      </w:pPr>
      <w:r w:rsidRPr="00B70C9F">
        <w:rPr>
          <w:rFonts w:ascii="Courier New" w:hAnsi="Courier New" w:cs="Traditional Arabic" w:hint="cs"/>
          <w:b/>
          <w:bCs/>
          <w:sz w:val="34"/>
          <w:szCs w:val="34"/>
          <w:rtl/>
        </w:rPr>
        <w:t>1-اتخذ</w:t>
      </w:r>
      <w:r w:rsidR="00B70C9F">
        <w:rPr>
          <w:rFonts w:ascii="Courier New" w:hAnsi="Courier New" w:cs="Traditional Arabic" w:hint="cs"/>
          <w:b/>
          <w:bCs/>
          <w:sz w:val="34"/>
          <w:szCs w:val="34"/>
          <w:rtl/>
        </w:rPr>
        <w:t>:</w:t>
      </w:r>
      <w:r w:rsidR="00D52742"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 xml:space="preserve">قال </w:t>
      </w:r>
      <w:proofErr w:type="spellStart"/>
      <w:r w:rsidRPr="00B70C9F">
        <w:rPr>
          <w:rFonts w:ascii="Courier New" w:hAnsi="Courier New" w:cs="Traditional Arabic" w:hint="cs"/>
          <w:sz w:val="34"/>
          <w:szCs w:val="34"/>
          <w:rtl/>
        </w:rPr>
        <w:t>الدامغاني</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((تفسير (اتخذ) على ثلاثة عشر وجهًا</w:t>
      </w:r>
      <w:r w:rsidR="00B70C9F">
        <w:rPr>
          <w:rFonts w:ascii="Courier New" w:hAnsi="Courier New" w:cs="Traditional Arabic" w:hint="cs"/>
          <w:sz w:val="34"/>
          <w:szCs w:val="34"/>
          <w:rtl/>
        </w:rPr>
        <w:t>:</w:t>
      </w:r>
      <w:r w:rsidR="006B42F9" w:rsidRPr="00B70C9F">
        <w:rPr>
          <w:rFonts w:ascii="Courier New" w:hAnsi="Courier New" w:cs="Traditional Arabic" w:hint="cs"/>
          <w:sz w:val="34"/>
          <w:szCs w:val="34"/>
          <w:rtl/>
        </w:rPr>
        <w:t xml:space="preserve"> اختار</w:t>
      </w:r>
      <w:r w:rsidR="00B70C9F">
        <w:rPr>
          <w:rFonts w:ascii="Courier New" w:hAnsi="Courier New" w:cs="Traditional Arabic" w:hint="cs"/>
          <w:sz w:val="34"/>
          <w:szCs w:val="34"/>
          <w:rtl/>
        </w:rPr>
        <w:t>،</w:t>
      </w:r>
      <w:r w:rsidR="006B42F9" w:rsidRPr="00B70C9F">
        <w:rPr>
          <w:rFonts w:ascii="Courier New" w:hAnsi="Courier New" w:cs="Traditional Arabic" w:hint="cs"/>
          <w:sz w:val="34"/>
          <w:szCs w:val="34"/>
          <w:rtl/>
        </w:rPr>
        <w:t xml:space="preserve"> وأكرم</w:t>
      </w:r>
      <w:r w:rsidR="00B70C9F">
        <w:rPr>
          <w:rFonts w:ascii="Courier New" w:hAnsi="Courier New" w:cs="Traditional Arabic" w:hint="cs"/>
          <w:sz w:val="34"/>
          <w:szCs w:val="34"/>
          <w:rtl/>
        </w:rPr>
        <w:t>،</w:t>
      </w:r>
      <w:r w:rsidR="006B42F9" w:rsidRPr="00B70C9F">
        <w:rPr>
          <w:rFonts w:ascii="Courier New" w:hAnsi="Courier New" w:cs="Traditional Arabic" w:hint="cs"/>
          <w:sz w:val="34"/>
          <w:szCs w:val="34"/>
          <w:rtl/>
        </w:rPr>
        <w:t xml:space="preserve"> وصاغ</w:t>
      </w:r>
      <w:r w:rsidR="00B70C9F">
        <w:rPr>
          <w:rFonts w:ascii="Courier New" w:hAnsi="Courier New" w:cs="Traditional Arabic" w:hint="cs"/>
          <w:sz w:val="34"/>
          <w:szCs w:val="34"/>
          <w:rtl/>
        </w:rPr>
        <w:t>،</w:t>
      </w:r>
      <w:r w:rsidR="006B42F9" w:rsidRPr="00B70C9F">
        <w:rPr>
          <w:rFonts w:ascii="Courier New" w:hAnsi="Courier New" w:cs="Traditional Arabic" w:hint="cs"/>
          <w:sz w:val="34"/>
          <w:szCs w:val="34"/>
          <w:rtl/>
        </w:rPr>
        <w:t xml:space="preserve"> وسلك</w:t>
      </w:r>
      <w:r w:rsidR="00B70C9F">
        <w:rPr>
          <w:rFonts w:ascii="Courier New" w:hAnsi="Courier New" w:cs="Traditional Arabic" w:hint="cs"/>
          <w:sz w:val="34"/>
          <w:szCs w:val="34"/>
          <w:rtl/>
        </w:rPr>
        <w:t>،</w:t>
      </w:r>
      <w:r w:rsidR="006B42F9" w:rsidRPr="00B70C9F">
        <w:rPr>
          <w:rFonts w:ascii="Courier New" w:hAnsi="Courier New" w:cs="Traditional Arabic" w:hint="cs"/>
          <w:sz w:val="34"/>
          <w:szCs w:val="34"/>
          <w:rtl/>
        </w:rPr>
        <w:t xml:space="preserve"> وسمَّى</w:t>
      </w:r>
      <w:r w:rsidR="00B70C9F">
        <w:rPr>
          <w:rFonts w:ascii="Courier New" w:hAnsi="Courier New" w:cs="Traditional Arabic" w:hint="cs"/>
          <w:sz w:val="34"/>
          <w:szCs w:val="34"/>
          <w:rtl/>
        </w:rPr>
        <w:t>،</w:t>
      </w:r>
      <w:r w:rsidR="006B42F9" w:rsidRPr="00B70C9F">
        <w:rPr>
          <w:rFonts w:ascii="Courier New" w:hAnsi="Courier New" w:cs="Traditional Arabic" w:hint="cs"/>
          <w:sz w:val="34"/>
          <w:szCs w:val="34"/>
          <w:rtl/>
        </w:rPr>
        <w:t xml:space="preserve"> ونسج</w:t>
      </w:r>
      <w:r w:rsidR="00B70C9F">
        <w:rPr>
          <w:rFonts w:ascii="Courier New" w:hAnsi="Courier New" w:cs="Traditional Arabic" w:hint="cs"/>
          <w:sz w:val="34"/>
          <w:szCs w:val="34"/>
          <w:rtl/>
        </w:rPr>
        <w:t>،</w:t>
      </w:r>
      <w:r w:rsidR="006B42F9" w:rsidRPr="00B70C9F">
        <w:rPr>
          <w:rFonts w:ascii="Courier New" w:hAnsi="Courier New" w:cs="Traditional Arabic" w:hint="cs"/>
          <w:sz w:val="34"/>
          <w:szCs w:val="34"/>
          <w:rtl/>
        </w:rPr>
        <w:t xml:space="preserve"> وجعل</w:t>
      </w:r>
      <w:r w:rsidR="00B70C9F">
        <w:rPr>
          <w:rFonts w:ascii="Courier New" w:hAnsi="Courier New" w:cs="Traditional Arabic" w:hint="cs"/>
          <w:sz w:val="34"/>
          <w:szCs w:val="34"/>
          <w:rtl/>
        </w:rPr>
        <w:t>،</w:t>
      </w:r>
      <w:r w:rsidR="006B42F9" w:rsidRPr="00B70C9F">
        <w:rPr>
          <w:rFonts w:ascii="Courier New" w:hAnsi="Courier New" w:cs="Traditional Arabic" w:hint="cs"/>
          <w:sz w:val="34"/>
          <w:szCs w:val="34"/>
          <w:rtl/>
        </w:rPr>
        <w:t xml:space="preserve"> وعبد</w:t>
      </w:r>
      <w:r w:rsidR="00B70C9F">
        <w:rPr>
          <w:rFonts w:ascii="Courier New" w:hAnsi="Courier New" w:cs="Traditional Arabic" w:hint="cs"/>
          <w:sz w:val="34"/>
          <w:szCs w:val="34"/>
          <w:rtl/>
        </w:rPr>
        <w:t>،</w:t>
      </w:r>
      <w:r w:rsidR="006B42F9" w:rsidRPr="00B70C9F">
        <w:rPr>
          <w:rFonts w:ascii="Courier New" w:hAnsi="Courier New" w:cs="Traditional Arabic" w:hint="cs"/>
          <w:sz w:val="34"/>
          <w:szCs w:val="34"/>
          <w:rtl/>
        </w:rPr>
        <w:t xml:space="preserve"> وبنى</w:t>
      </w:r>
      <w:r w:rsidR="00B70C9F">
        <w:rPr>
          <w:rFonts w:ascii="Courier New" w:hAnsi="Courier New" w:cs="Traditional Arabic" w:hint="cs"/>
          <w:sz w:val="34"/>
          <w:szCs w:val="34"/>
          <w:rtl/>
        </w:rPr>
        <w:t>،</w:t>
      </w:r>
      <w:r w:rsidR="006B42F9" w:rsidRPr="00B70C9F">
        <w:rPr>
          <w:rFonts w:ascii="Courier New" w:hAnsi="Courier New" w:cs="Traditional Arabic" w:hint="cs"/>
          <w:sz w:val="34"/>
          <w:szCs w:val="34"/>
          <w:rtl/>
        </w:rPr>
        <w:t xml:space="preserve"> ورضي</w:t>
      </w:r>
      <w:r w:rsidR="00B70C9F">
        <w:rPr>
          <w:rFonts w:ascii="Courier New" w:hAnsi="Courier New" w:cs="Traditional Arabic" w:hint="cs"/>
          <w:sz w:val="34"/>
          <w:szCs w:val="34"/>
          <w:rtl/>
        </w:rPr>
        <w:t>،</w:t>
      </w:r>
      <w:r w:rsidR="006B42F9" w:rsidRPr="00B70C9F">
        <w:rPr>
          <w:rFonts w:ascii="Courier New" w:hAnsi="Courier New" w:cs="Traditional Arabic" w:hint="cs"/>
          <w:sz w:val="34"/>
          <w:szCs w:val="34"/>
          <w:rtl/>
        </w:rPr>
        <w:t xml:space="preserve"> وعصر</w:t>
      </w:r>
      <w:r w:rsidR="00B70C9F">
        <w:rPr>
          <w:rFonts w:ascii="Courier New" w:hAnsi="Courier New" w:cs="Traditional Arabic" w:hint="cs"/>
          <w:sz w:val="34"/>
          <w:szCs w:val="34"/>
          <w:rtl/>
        </w:rPr>
        <w:t>،</w:t>
      </w:r>
      <w:r w:rsidR="006B42F9" w:rsidRPr="00B70C9F">
        <w:rPr>
          <w:rFonts w:ascii="Courier New" w:hAnsi="Courier New" w:cs="Traditional Arabic" w:hint="cs"/>
          <w:sz w:val="34"/>
          <w:szCs w:val="34"/>
          <w:rtl/>
        </w:rPr>
        <w:t xml:space="preserve"> وأرخى</w:t>
      </w:r>
      <w:r w:rsidR="00B70C9F">
        <w:rPr>
          <w:rFonts w:ascii="Courier New" w:hAnsi="Courier New" w:cs="Traditional Arabic" w:hint="cs"/>
          <w:sz w:val="34"/>
          <w:szCs w:val="34"/>
          <w:rtl/>
        </w:rPr>
        <w:t>،</w:t>
      </w:r>
      <w:r w:rsidR="006B42F9" w:rsidRPr="00B70C9F">
        <w:rPr>
          <w:rFonts w:ascii="Courier New" w:hAnsi="Courier New" w:cs="Traditional Arabic" w:hint="cs"/>
          <w:sz w:val="34"/>
          <w:szCs w:val="34"/>
          <w:rtl/>
        </w:rPr>
        <w:t xml:space="preserve"> واعتقد</w:t>
      </w:r>
      <w:r w:rsidR="00B70C9F">
        <w:rPr>
          <w:rFonts w:ascii="Courier New" w:hAnsi="Courier New" w:cs="Traditional Arabic" w:hint="cs"/>
          <w:sz w:val="34"/>
          <w:szCs w:val="34"/>
          <w:rtl/>
        </w:rPr>
        <w:t>.</w:t>
      </w:r>
    </w:p>
    <w:p w:rsidR="00F460FE" w:rsidRPr="00B70C9F" w:rsidRDefault="00F460FE" w:rsidP="006B42F9">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فوجه منها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اتخذ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اختار فذلك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وَاتَّخَذَ اللّهُ إِبْرَاهِيمَ خَلِيلاً</w:t>
      </w:r>
      <w:r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125}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اختار الله إبراهيم مصافيًا.</w:t>
      </w:r>
    </w:p>
    <w:p w:rsidR="00F460FE" w:rsidRPr="00B70C9F" w:rsidRDefault="00F460FE" w:rsidP="00F460F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اتخذ</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أكرم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عز وجل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وَيَتَّخِذَ مِنكُمْ شُهَدَاء</w:t>
      </w:r>
      <w:r w:rsidRPr="00B70C9F">
        <w:rPr>
          <w:rFonts w:ascii="Courier New" w:hAnsi="Courier New" w:cs="Traditional Arabic" w:hint="cs"/>
          <w:sz w:val="34"/>
          <w:szCs w:val="34"/>
          <w:rtl/>
        </w:rPr>
        <w:t>)آل عمران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14 0}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ويكرم منكم شهداء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يعني به الشهادة.</w:t>
      </w:r>
    </w:p>
    <w:p w:rsidR="00F460FE" w:rsidRPr="00B70C9F" w:rsidRDefault="00F460FE" w:rsidP="00F460F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اتخذ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صاغ</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عز وجل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وَاتَّخَذَ قَوْمُ مُوسَى مِن بَعْدِهِ مِنْ حُلِيِّهِمْ عِجْلاً جَسَدًا لَّهُ خُوَارٌ</w:t>
      </w:r>
      <w:r w:rsidRPr="00B70C9F">
        <w:rPr>
          <w:rFonts w:ascii="Courier New" w:hAnsi="Courier New" w:cs="Traditional Arabic" w:hint="cs"/>
          <w:sz w:val="34"/>
          <w:szCs w:val="34"/>
          <w:rtl/>
        </w:rPr>
        <w:t>){الأعراف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148}</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صاغ قوم موسى</w:t>
      </w:r>
      <w:r w:rsidR="00B70C9F">
        <w:rPr>
          <w:rFonts w:ascii="Courier New" w:hAnsi="Courier New" w:cs="Traditional Arabic" w:hint="cs"/>
          <w:sz w:val="34"/>
          <w:szCs w:val="34"/>
          <w:rtl/>
        </w:rPr>
        <w:t>.</w:t>
      </w:r>
    </w:p>
    <w:p w:rsidR="00F460FE" w:rsidRPr="00B70C9F" w:rsidRDefault="00F460FE" w:rsidP="00F460F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والوجه الرابع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اتخذ</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سلك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فذلك قوله عز وجل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فَاتَّخَذَ سَبِيلَهُ فِي الْبَحْرِ سَرَبًا</w:t>
      </w:r>
      <w:r w:rsidRPr="00B70C9F">
        <w:rPr>
          <w:rFonts w:ascii="Courier New" w:hAnsi="Courier New" w:cs="Traditional Arabic" w:hint="cs"/>
          <w:sz w:val="34"/>
          <w:szCs w:val="34"/>
          <w:rtl/>
        </w:rPr>
        <w:t>){الكهف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61}</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وَاتَّخَذَ سَبِيلَهُ فِي الْبَحْرِ عَجَبًا</w:t>
      </w:r>
      <w:r w:rsidRPr="00B70C9F">
        <w:rPr>
          <w:rFonts w:ascii="Courier New" w:hAnsi="Courier New" w:cs="Traditional Arabic" w:hint="cs"/>
          <w:sz w:val="34"/>
          <w:szCs w:val="34"/>
          <w:rtl/>
        </w:rPr>
        <w:t>){الكهف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63}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سلك</w:t>
      </w:r>
      <w:r w:rsidR="00B70C9F">
        <w:rPr>
          <w:rFonts w:ascii="Courier New" w:hAnsi="Courier New" w:cs="Traditional Arabic" w:hint="cs"/>
          <w:sz w:val="34"/>
          <w:szCs w:val="34"/>
          <w:rtl/>
        </w:rPr>
        <w:t>.</w:t>
      </w:r>
    </w:p>
    <w:p w:rsidR="00F460FE" w:rsidRPr="00B70C9F" w:rsidRDefault="00F460FE" w:rsidP="00F460F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الخامس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اتخذ</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سمَّى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عز وجل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اتَّخَذُواْ أَحْبَارَهُمْ وَرُهْبَانَهُمْ أَرْبَابًا مِّن دُونِ اللّهِ</w:t>
      </w:r>
      <w:r w:rsidRPr="00B70C9F">
        <w:rPr>
          <w:rFonts w:ascii="Courier New" w:hAnsi="Courier New" w:cs="Traditional Arabic" w:hint="cs"/>
          <w:sz w:val="34"/>
          <w:szCs w:val="34"/>
          <w:rtl/>
        </w:rPr>
        <w:t>){التوبة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31}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سموهم أربابًا</w:t>
      </w:r>
      <w:r w:rsidR="00B70C9F">
        <w:rPr>
          <w:rFonts w:ascii="Courier New" w:hAnsi="Courier New" w:cs="Traditional Arabic" w:hint="cs"/>
          <w:sz w:val="34"/>
          <w:szCs w:val="34"/>
          <w:rtl/>
        </w:rPr>
        <w:t>.</w:t>
      </w:r>
    </w:p>
    <w:p w:rsidR="00F460FE" w:rsidRPr="00B70C9F" w:rsidRDefault="00F460FE" w:rsidP="00F460F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السادس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اتخذت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نسجت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فذلك قوله عز وجل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مَثَلُ الَّذِينَ اتَّخَذُوا مِن دُونِ اللَّهِ أَوْلِيَاء كَمَثَلِ الْعَنكَبُوتِ اتَّخَذَتْ بَيْتًا وَإِنَّ أَوْهَنَ الْبُيُوتِ لَبَيْتُ الْعَنكَبُوتِ لَوْ كَانُوا يَعْلَمُونَ</w:t>
      </w:r>
      <w:r w:rsidRPr="00B70C9F">
        <w:rPr>
          <w:rFonts w:ascii="Courier New" w:hAnsi="Courier New" w:cs="Traditional Arabic" w:hint="cs"/>
          <w:sz w:val="34"/>
          <w:szCs w:val="34"/>
          <w:rtl/>
        </w:rPr>
        <w:t>){العنكبوت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41}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نسجت بيتًا</w:t>
      </w:r>
      <w:r w:rsidR="00B70C9F">
        <w:rPr>
          <w:rFonts w:ascii="Courier New" w:hAnsi="Courier New" w:cs="Traditional Arabic" w:hint="cs"/>
          <w:sz w:val="34"/>
          <w:szCs w:val="34"/>
          <w:rtl/>
        </w:rPr>
        <w:t>.</w:t>
      </w:r>
    </w:p>
    <w:p w:rsidR="00F460FE" w:rsidRPr="00B70C9F" w:rsidRDefault="00F460FE" w:rsidP="00F460F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السابع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اتخذوا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عبدوا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وَالَّذِينَ اتَّخَذُوا مِن دُونِهِ أَولِيَاء</w:t>
      </w:r>
      <w:r w:rsidRPr="00B70C9F">
        <w:rPr>
          <w:rFonts w:ascii="Courier New" w:hAnsi="Courier New" w:cs="Traditional Arabic" w:hint="cs"/>
          <w:sz w:val="34"/>
          <w:szCs w:val="34"/>
          <w:rtl/>
        </w:rPr>
        <w:t>){الشورى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َالَّذِينَ اتَّخَذُوا مِن دُونِهِ أَولِيَا</w:t>
      </w:r>
      <w:r w:rsidRPr="00B70C9F">
        <w:rPr>
          <w:rFonts w:ascii="Courier New" w:hAnsi="Courier New" w:cs="Traditional Arabic" w:hint="cs"/>
          <w:sz w:val="34"/>
          <w:szCs w:val="34"/>
          <w:rtl/>
        </w:rPr>
        <w:t>ءَ){العنكبوت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41}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ثُمَّ اتَّخَذْتُمُ الْعِجْلَ مِن بَعْدِهِ</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92،51}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عبدوا</w:t>
      </w:r>
      <w:r w:rsidR="00B70C9F">
        <w:rPr>
          <w:rFonts w:ascii="Courier New" w:hAnsi="Courier New" w:cs="Traditional Arabic" w:hint="cs"/>
          <w:sz w:val="34"/>
          <w:szCs w:val="34"/>
          <w:rtl/>
        </w:rPr>
        <w:t>.</w:t>
      </w:r>
    </w:p>
    <w:p w:rsidR="00F460FE" w:rsidRPr="00B70C9F" w:rsidRDefault="00F460FE" w:rsidP="00F460F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الثامن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اتخذ</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جعل كقوله عز وجل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تَتَّخِذُونَ أَيْمَانَكُمْ دَخَلاً بَيْنَكُمْ</w:t>
      </w:r>
      <w:r w:rsidR="008744A5"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008744A5" w:rsidRPr="00B70C9F">
        <w:rPr>
          <w:rFonts w:ascii="Courier New" w:hAnsi="Courier New" w:cs="Traditional Arabic" w:hint="cs"/>
          <w:sz w:val="34"/>
          <w:szCs w:val="34"/>
          <w:rtl/>
        </w:rPr>
        <w:t xml:space="preserve"> 92} أي</w:t>
      </w:r>
      <w:r w:rsidR="00B70C9F">
        <w:rPr>
          <w:rFonts w:ascii="Courier New" w:hAnsi="Courier New" w:cs="Traditional Arabic" w:hint="cs"/>
          <w:sz w:val="34"/>
          <w:szCs w:val="34"/>
          <w:rtl/>
        </w:rPr>
        <w:t>:</w:t>
      </w:r>
      <w:r w:rsidR="008744A5" w:rsidRPr="00B70C9F">
        <w:rPr>
          <w:rFonts w:ascii="Courier New" w:hAnsi="Courier New" w:cs="Traditional Arabic" w:hint="cs"/>
          <w:sz w:val="34"/>
          <w:szCs w:val="34"/>
          <w:rtl/>
        </w:rPr>
        <w:t xml:space="preserve"> تجعلون</w:t>
      </w:r>
      <w:r w:rsidR="00B70C9F">
        <w:rPr>
          <w:rFonts w:ascii="Courier New" w:hAnsi="Courier New" w:cs="Traditional Arabic" w:hint="cs"/>
          <w:sz w:val="34"/>
          <w:szCs w:val="34"/>
          <w:rtl/>
        </w:rPr>
        <w:t>،</w:t>
      </w:r>
      <w:r w:rsidR="008744A5"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وكقوله عز وجل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اتَّخَذُوا أَيْمَانَهُمْ جُنَّةً</w:t>
      </w:r>
      <w:r w:rsidRPr="00B70C9F">
        <w:rPr>
          <w:rFonts w:ascii="Courier New" w:hAnsi="Courier New" w:cs="Traditional Arabic" w:hint="cs"/>
          <w:sz w:val="34"/>
          <w:szCs w:val="34"/>
          <w:rtl/>
        </w:rPr>
        <w:t>){المجادلة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16}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جعلوها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وَاتَّخَذُوا آيَاتِي وَمَا أُنذِرُوا هُزُوًا</w:t>
      </w:r>
      <w:r w:rsidRPr="00B70C9F">
        <w:rPr>
          <w:rFonts w:ascii="Courier New" w:hAnsi="Courier New" w:cs="Traditional Arabic" w:hint="cs"/>
          <w:sz w:val="34"/>
          <w:szCs w:val="34"/>
          <w:rtl/>
        </w:rPr>
        <w:t>){الكهف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56}</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جعلوها</w:t>
      </w:r>
      <w:r w:rsidR="00B70C9F">
        <w:rPr>
          <w:rFonts w:ascii="Courier New" w:hAnsi="Courier New" w:cs="Traditional Arabic" w:hint="cs"/>
          <w:sz w:val="34"/>
          <w:szCs w:val="34"/>
          <w:rtl/>
        </w:rPr>
        <w:t>.</w:t>
      </w:r>
    </w:p>
    <w:p w:rsidR="00F460FE" w:rsidRPr="00B70C9F" w:rsidRDefault="00F460FE" w:rsidP="00F460F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التاسع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اتخذ</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بنى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فذلك قوله عز وجل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وَالَّذِينَ اتَّخَذُواْ مَسْجِدًا ضِرَارًا</w:t>
      </w:r>
      <w:r w:rsidRPr="00B70C9F">
        <w:rPr>
          <w:rFonts w:ascii="Courier New" w:hAnsi="Courier New" w:cs="Traditional Arabic" w:hint="cs"/>
          <w:sz w:val="34"/>
          <w:szCs w:val="34"/>
          <w:rtl/>
        </w:rPr>
        <w:t>){التوبة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107}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بنوا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وكقوله عز وجل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لَنَتَّخِذَنَّ عَلَيْهِم مَّسْجِدًا</w:t>
      </w:r>
      <w:r w:rsidRPr="00B70C9F">
        <w:rPr>
          <w:rFonts w:ascii="Courier New" w:hAnsi="Courier New" w:cs="Traditional Arabic" w:hint="cs"/>
          <w:sz w:val="34"/>
          <w:szCs w:val="34"/>
          <w:rtl/>
        </w:rPr>
        <w:t>){الكهف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21}</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عز وجل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وَتَتَّخِذُونَ مَصَانِعَ لَعَلَّكُمْ تَخْلُدُونَ</w:t>
      </w:r>
      <w:r w:rsidRPr="00B70C9F">
        <w:rPr>
          <w:rFonts w:ascii="Courier New" w:hAnsi="Courier New" w:cs="Traditional Arabic" w:hint="cs"/>
          <w:sz w:val="34"/>
          <w:szCs w:val="34"/>
          <w:rtl/>
        </w:rPr>
        <w:t>){الشعراء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129}</w:t>
      </w:r>
      <w:r w:rsidR="00B70C9F">
        <w:rPr>
          <w:rFonts w:ascii="Courier New" w:hAnsi="Courier New" w:cs="Traditional Arabic" w:hint="cs"/>
          <w:sz w:val="34"/>
          <w:szCs w:val="34"/>
          <w:rtl/>
        </w:rPr>
        <w:t>.</w:t>
      </w:r>
    </w:p>
    <w:p w:rsidR="00F460FE" w:rsidRPr="00B70C9F" w:rsidRDefault="00F460FE" w:rsidP="00F460F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والوجه العاشر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اتخذ</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رضي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فذلك قوله عز وجل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لا إِلَهَ إِلا هُوَ فَاتَّخِذْهُ وَكِيلًا</w:t>
      </w:r>
      <w:r w:rsidRPr="00B70C9F">
        <w:rPr>
          <w:rFonts w:ascii="Courier New" w:hAnsi="Courier New" w:cs="Traditional Arabic" w:hint="cs"/>
          <w:sz w:val="34"/>
          <w:szCs w:val="34"/>
          <w:rtl/>
        </w:rPr>
        <w:t>){المزمل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w:t>
      </w:r>
    </w:p>
    <w:p w:rsidR="00F460FE" w:rsidRPr="00B70C9F" w:rsidRDefault="00F460FE" w:rsidP="00F460F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الحادي عشر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يتخذ</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يعصر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عز وجل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تَتَّخِذُونَ مِنْهُ سَكَرًا وَرِزْقًا حَسَنًا</w:t>
      </w:r>
      <w:r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67}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تعصرون منه</w:t>
      </w:r>
      <w:r w:rsidR="00B70C9F">
        <w:rPr>
          <w:rFonts w:ascii="Courier New" w:hAnsi="Courier New" w:cs="Traditional Arabic" w:hint="cs"/>
          <w:sz w:val="34"/>
          <w:szCs w:val="34"/>
          <w:rtl/>
        </w:rPr>
        <w:t>.</w:t>
      </w:r>
    </w:p>
    <w:p w:rsidR="00F460FE" w:rsidRPr="00B70C9F" w:rsidRDefault="00F460FE" w:rsidP="00F460F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الثاني عشر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اتخذت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أرخت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فَاتَّخَذَتْ مِن دُونِهِمْ حِجَابًا</w:t>
      </w:r>
      <w:r w:rsidRPr="00B70C9F">
        <w:rPr>
          <w:rFonts w:ascii="Courier New" w:hAnsi="Courier New" w:cs="Traditional Arabic" w:hint="cs"/>
          <w:sz w:val="34"/>
          <w:szCs w:val="34"/>
          <w:rtl/>
        </w:rPr>
        <w:t>){مريم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17}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فأرخت </w:t>
      </w:r>
    </w:p>
    <w:p w:rsidR="00F460FE" w:rsidRPr="00B70C9F" w:rsidRDefault="00F460FE" w:rsidP="00F460F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الثالث عشر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اتخذ</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اعتقد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عز وجل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لا يَمْلِكُونَ الشَّفَاعَةَ إِلا مَنِ اتَّخَذَ عِندَ الرَّحْمَنِ عَهْدًا</w:t>
      </w:r>
      <w:r w:rsidRPr="00B70C9F">
        <w:rPr>
          <w:rFonts w:ascii="Courier New" w:hAnsi="Courier New" w:cs="Traditional Arabic" w:hint="cs"/>
          <w:sz w:val="34"/>
          <w:szCs w:val="34"/>
          <w:rtl/>
        </w:rPr>
        <w:t>){مريم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87}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اعتقد عند الرحمن عهدًا بـ(لا إله إلاَّ الله)))</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193"/>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وجعله ابن الجوزي على عشرة أوجه بعد أن ألغى منها ثلاثة هي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أكرم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وأرخت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واعتقد</w:t>
      </w:r>
      <w:r w:rsidRPr="00B70C9F">
        <w:rPr>
          <w:rFonts w:cs="Traditional Arabic"/>
          <w:sz w:val="34"/>
          <w:szCs w:val="34"/>
          <w:vertAlign w:val="superscript"/>
          <w:rtl/>
        </w:rPr>
        <w:t>(</w:t>
      </w:r>
      <w:r w:rsidRPr="00B70C9F">
        <w:rPr>
          <w:rFonts w:cs="Traditional Arabic"/>
          <w:sz w:val="34"/>
          <w:szCs w:val="34"/>
          <w:vertAlign w:val="superscript"/>
          <w:rtl/>
        </w:rPr>
        <w:footnoteReference w:id="194"/>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وذكر </w:t>
      </w:r>
      <w:proofErr w:type="spellStart"/>
      <w:r w:rsidRPr="00B70C9F">
        <w:rPr>
          <w:rFonts w:ascii="Courier New" w:hAnsi="Courier New" w:cs="Traditional Arabic" w:hint="cs"/>
          <w:sz w:val="34"/>
          <w:szCs w:val="34"/>
          <w:rtl/>
        </w:rPr>
        <w:t>الفيروزآبادي</w:t>
      </w:r>
      <w:proofErr w:type="spellEnd"/>
      <w:r w:rsidRPr="00B70C9F">
        <w:rPr>
          <w:rFonts w:ascii="Courier New" w:hAnsi="Courier New" w:cs="Traditional Arabic" w:hint="cs"/>
          <w:sz w:val="34"/>
          <w:szCs w:val="34"/>
          <w:rtl/>
        </w:rPr>
        <w:t xml:space="preserve"> الأوجه الثلاثة عشر نفسها مع شواهدها التي ذكرها </w:t>
      </w:r>
      <w:proofErr w:type="spellStart"/>
      <w:r w:rsidRPr="00B70C9F">
        <w:rPr>
          <w:rFonts w:ascii="Courier New" w:hAnsi="Courier New" w:cs="Traditional Arabic" w:hint="cs"/>
          <w:sz w:val="34"/>
          <w:szCs w:val="34"/>
          <w:rtl/>
        </w:rPr>
        <w:t>الدامغاني</w:t>
      </w:r>
      <w:proofErr w:type="spellEnd"/>
      <w:r w:rsidRPr="00B70C9F">
        <w:rPr>
          <w:rFonts w:cs="Traditional Arabic"/>
          <w:sz w:val="34"/>
          <w:szCs w:val="34"/>
          <w:vertAlign w:val="superscript"/>
          <w:rtl/>
        </w:rPr>
        <w:t>(</w:t>
      </w:r>
      <w:r w:rsidRPr="00B70C9F">
        <w:rPr>
          <w:rFonts w:cs="Traditional Arabic"/>
          <w:sz w:val="34"/>
          <w:szCs w:val="34"/>
          <w:vertAlign w:val="superscript"/>
          <w:rtl/>
        </w:rPr>
        <w:footnoteReference w:id="195"/>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وكان ينبغي لأصحاب كتب الوجوه أن تحدد المعنى الموضوع للاتخاذ</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ما هو ؟</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بدلاً من أن تضيِّع دلالته بهذه الأوجه المترادفات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ابن الجوزي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((الاتخاذ</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والإعداد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والاصطناع يتقارب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والاتخاذ يقال في الغالب لما يختار ويرتضى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تقول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اتخذت</w:t>
      </w:r>
      <w:r w:rsidR="00A6621A" w:rsidRP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فلانًا صديقًا))</w:t>
      </w:r>
      <w:r w:rsidRPr="00B70C9F">
        <w:rPr>
          <w:rFonts w:cs="Traditional Arabic"/>
          <w:sz w:val="34"/>
          <w:szCs w:val="34"/>
          <w:vertAlign w:val="superscript"/>
          <w:rtl/>
        </w:rPr>
        <w:t>(</w:t>
      </w:r>
      <w:r w:rsidRPr="00B70C9F">
        <w:rPr>
          <w:rFonts w:cs="Traditional Arabic"/>
          <w:sz w:val="34"/>
          <w:szCs w:val="34"/>
          <w:vertAlign w:val="superscript"/>
          <w:rtl/>
        </w:rPr>
        <w:footnoteReference w:id="196"/>
      </w:r>
      <w:r w:rsidRPr="00B70C9F">
        <w:rPr>
          <w:rFonts w:cs="Traditional Arabic"/>
          <w:sz w:val="34"/>
          <w:szCs w:val="34"/>
          <w:vertAlign w:val="superscript"/>
          <w:rtl/>
        </w:rPr>
        <w:t>)</w:t>
      </w:r>
      <w:r w:rsidRPr="00B70C9F">
        <w:rPr>
          <w:rFonts w:cs="Traditional Arabic" w:hint="cs"/>
          <w:sz w:val="34"/>
          <w:szCs w:val="34"/>
          <w:vertAlign w:val="superscript"/>
          <w:rtl/>
        </w:rPr>
        <w:t xml:space="preserve"> </w:t>
      </w:r>
      <w:r w:rsidRPr="00B70C9F">
        <w:rPr>
          <w:rFonts w:ascii="Courier New" w:hAnsi="Courier New" w:cs="Traditional Arabic" w:hint="cs"/>
          <w:sz w:val="34"/>
          <w:szCs w:val="34"/>
          <w:rtl/>
        </w:rPr>
        <w:t>وهذا دليل على أنَّ كل معاني الألفاظ تتقارب ولا تتطابق</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لكن علينا أن نبحث ونتحرى أقرب المعاني إلى الاتخاذ ما هو ؟ قال الراغب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((والاتخاذ</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افتعال من (أخذ) </w:t>
      </w:r>
      <w:r w:rsidRPr="00B70C9F">
        <w:rPr>
          <w:rFonts w:ascii="Courier New" w:hAnsi="Courier New" w:cs="Traditional Arabic" w:hint="cs"/>
          <w:sz w:val="34"/>
          <w:szCs w:val="34"/>
          <w:rtl/>
        </w:rPr>
        <w:lastRenderedPageBreak/>
        <w:t>ويُعدَّى إلى مفعولين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ويجري مجرى الجعل نحو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يَا أَيُّهَا الَّذِينَ آمَنُواْ لاَ تَتَّخِذُواْ الْيَهُودَ وَالنَّصَارَى أَوْلِيَاء</w:t>
      </w:r>
      <w:r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51}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وَالَّذِينَ اتَّخَذُوا مِن دُونِهِ أَوْلِيَاء</w:t>
      </w:r>
      <w:r w:rsidRPr="00B70C9F">
        <w:rPr>
          <w:rFonts w:ascii="Courier New" w:hAnsi="Courier New" w:cs="Traditional Arabic" w:hint="cs"/>
          <w:sz w:val="34"/>
          <w:szCs w:val="34"/>
          <w:rtl/>
        </w:rPr>
        <w:t>){الزمر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3}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أَأَنتَ قُلتَ لِلنَّاسِ اتَّخِذُونِي وَأُمِّيَ إِلَـهَيْنِ مِن دُونِ اللّهِ</w:t>
      </w:r>
      <w:r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116}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فَاتَّخَذْتُمُوهُمْ سِخْرِيًّا</w:t>
      </w:r>
      <w:r w:rsidRPr="00B70C9F">
        <w:rPr>
          <w:rFonts w:ascii="Courier New" w:hAnsi="Courier New" w:cs="Traditional Arabic" w:hint="cs"/>
          <w:sz w:val="34"/>
          <w:szCs w:val="34"/>
          <w:rtl/>
        </w:rPr>
        <w:t>){المؤمنون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110}))</w:t>
      </w:r>
      <w:r w:rsidRPr="00B70C9F">
        <w:rPr>
          <w:rFonts w:cs="Traditional Arabic"/>
          <w:sz w:val="34"/>
          <w:szCs w:val="34"/>
          <w:vertAlign w:val="superscript"/>
          <w:rtl/>
        </w:rPr>
        <w:t>(</w:t>
      </w:r>
      <w:r w:rsidRPr="00B70C9F">
        <w:rPr>
          <w:rFonts w:cs="Traditional Arabic"/>
          <w:sz w:val="34"/>
          <w:szCs w:val="34"/>
          <w:vertAlign w:val="superscript"/>
          <w:rtl/>
        </w:rPr>
        <w:footnoteReference w:id="197"/>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F460FE" w:rsidRPr="00B70C9F" w:rsidRDefault="00F460FE" w:rsidP="00F460F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ففي (اتَّخذ) معنى الجعل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وهي عند النحاة من أفعال التحويل من أخوات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صيَّر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وجعل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تنصب مفعولين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نحو</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((صيَّرته ذليلاً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واتخذته عدوًّا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وجعلته منسيًّا</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وإن أريد بـ(اتخذتُ) معنى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اكتسبتُ تعدَّت إلى مفعول واحد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واتخذ بيتًا أو غيره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بمعنى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اكتسبه))</w:t>
      </w:r>
      <w:r w:rsidRPr="00B70C9F">
        <w:rPr>
          <w:rFonts w:cs="Traditional Arabic"/>
          <w:sz w:val="34"/>
          <w:szCs w:val="34"/>
          <w:vertAlign w:val="superscript"/>
          <w:rtl/>
        </w:rPr>
        <w:t>(</w:t>
      </w:r>
      <w:r w:rsidRPr="00B70C9F">
        <w:rPr>
          <w:rFonts w:cs="Traditional Arabic"/>
          <w:sz w:val="34"/>
          <w:szCs w:val="34"/>
          <w:vertAlign w:val="superscript"/>
          <w:rtl/>
        </w:rPr>
        <w:footnoteReference w:id="198"/>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D35231" w:rsidRPr="00B70C9F" w:rsidRDefault="00F460FE" w:rsidP="008170B4">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وفي هذه الوجوه لفظ واحد مرادف للاتخاذ</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هو الجعل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والوجوه الباقية جميعها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لا يمثل أيُّ وجه منها معنى الاتخاذ</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بل علاقتها به واحدة من حيث إنَّها تعد جميعها  مما </w:t>
      </w:r>
      <w:r w:rsidRPr="00B70C9F">
        <w:rPr>
          <w:rFonts w:hAnsi="Courier New" w:cs="Traditional Arabic" w:hint="cs"/>
          <w:sz w:val="34"/>
          <w:szCs w:val="34"/>
          <w:rtl/>
        </w:rPr>
        <w:t>أفاد وخالف المعنى المراد</w:t>
      </w:r>
      <w:r w:rsidR="00B70C9F">
        <w:rPr>
          <w:rFonts w:hAnsi="Courier New" w:cs="Traditional Arabic" w:hint="cs"/>
          <w:sz w:val="34"/>
          <w:szCs w:val="34"/>
          <w:rtl/>
        </w:rPr>
        <w:t>،</w:t>
      </w:r>
      <w:r w:rsidRPr="00B70C9F">
        <w:rPr>
          <w:rFonts w:hAnsi="Courier New" w:cs="Traditional Arabic" w:hint="cs"/>
          <w:sz w:val="34"/>
          <w:szCs w:val="34"/>
          <w:rtl/>
        </w:rPr>
        <w:t xml:space="preserve"> والوجوه الحقيقية هي المعبِّرة عن المعنى المراد</w:t>
      </w:r>
      <w:r w:rsidR="00B70C9F">
        <w:rPr>
          <w:rFonts w:hAnsi="Courier New" w:cs="Traditional Arabic" w:hint="cs"/>
          <w:sz w:val="34"/>
          <w:szCs w:val="34"/>
          <w:rtl/>
        </w:rPr>
        <w:t>،</w:t>
      </w:r>
      <w:r w:rsidRPr="00B70C9F">
        <w:rPr>
          <w:rFonts w:hAnsi="Courier New" w:cs="Traditional Arabic" w:hint="cs"/>
          <w:sz w:val="34"/>
          <w:szCs w:val="34"/>
          <w:rtl/>
        </w:rPr>
        <w:t xml:space="preserve"> والمعنى المراد للاتخاذ في جميع شواهد الوجوه المنسوبة إليه هو الاتخاذ بعينه</w:t>
      </w:r>
      <w:r w:rsidR="00B70C9F">
        <w:rPr>
          <w:rFonts w:hAnsi="Courier New" w:cs="Traditional Arabic" w:hint="cs"/>
          <w:sz w:val="34"/>
          <w:szCs w:val="34"/>
          <w:rtl/>
        </w:rPr>
        <w:t>،</w:t>
      </w:r>
      <w:r w:rsidRPr="00B70C9F">
        <w:rPr>
          <w:rFonts w:hAnsi="Courier New" w:cs="Traditional Arabic" w:hint="cs"/>
          <w:sz w:val="34"/>
          <w:szCs w:val="34"/>
          <w:rtl/>
        </w:rPr>
        <w:t xml:space="preserve"> وإذا أردنا تفسير الاتخاذ في هذه الشواهد فسَّرناه بأقرب المعاني إليه</w:t>
      </w:r>
      <w:r w:rsidR="00B70C9F">
        <w:rPr>
          <w:rFonts w:hAnsi="Courier New" w:cs="Traditional Arabic" w:hint="cs"/>
          <w:sz w:val="34"/>
          <w:szCs w:val="34"/>
          <w:rtl/>
        </w:rPr>
        <w:t>،</w:t>
      </w:r>
      <w:r w:rsidRPr="00B70C9F">
        <w:rPr>
          <w:rFonts w:hAnsi="Courier New" w:cs="Traditional Arabic" w:hint="cs"/>
          <w:sz w:val="34"/>
          <w:szCs w:val="34"/>
          <w:rtl/>
        </w:rPr>
        <w:t xml:space="preserve">  وقد اتفقت كتب اللغة والنحو على أنَّ أقرب المعاني إليه معنى الجعل</w:t>
      </w:r>
      <w:r w:rsidR="00B70C9F">
        <w:rPr>
          <w:rFonts w:hAnsi="Courier New" w:cs="Traditional Arabic" w:hint="cs"/>
          <w:sz w:val="34"/>
          <w:szCs w:val="34"/>
          <w:rtl/>
        </w:rPr>
        <w:t>،</w:t>
      </w:r>
      <w:r w:rsidRPr="00B70C9F">
        <w:rPr>
          <w:rFonts w:hAnsi="Courier New" w:cs="Traditional Arabic" w:hint="cs"/>
          <w:sz w:val="34"/>
          <w:szCs w:val="34"/>
          <w:rtl/>
        </w:rPr>
        <w:t xml:space="preserve"> والدليل على ذلك جواز إحلال جعل محل اتخذ في كل شواهد الأوجه الثلاثة عشر المذكورة من دون أن يختل المعنى الأساسي العام للشاهد القرآني</w:t>
      </w:r>
      <w:r w:rsidR="00B70C9F">
        <w:rPr>
          <w:rFonts w:hAnsi="Courier New" w:cs="Traditional Arabic" w:hint="cs"/>
          <w:sz w:val="34"/>
          <w:szCs w:val="34"/>
          <w:rtl/>
        </w:rPr>
        <w:t>،</w:t>
      </w:r>
      <w:r w:rsidRPr="00B70C9F">
        <w:rPr>
          <w:rFonts w:hAnsi="Courier New" w:cs="Traditional Arabic" w:hint="cs"/>
          <w:sz w:val="34"/>
          <w:szCs w:val="34"/>
          <w:rtl/>
        </w:rPr>
        <w:t xml:space="preserve"> وهذا لا يتأتَّى لغيره من المعاني</w:t>
      </w:r>
      <w:r w:rsidR="00B70C9F">
        <w:rPr>
          <w:rFonts w:hAnsi="Courier New" w:cs="Traditional Arabic" w:hint="cs"/>
          <w:sz w:val="34"/>
          <w:szCs w:val="34"/>
          <w:rtl/>
        </w:rPr>
        <w:t>،</w:t>
      </w:r>
      <w:r w:rsidRPr="00B70C9F">
        <w:rPr>
          <w:rFonts w:hAnsi="Courier New" w:cs="Traditional Arabic" w:hint="cs"/>
          <w:sz w:val="34"/>
          <w:szCs w:val="34"/>
          <w:rtl/>
        </w:rPr>
        <w:t xml:space="preserve"> ومع ذلك يجب أن لا ندعي أنَّ معنى الجعل هو معنى الا</w:t>
      </w:r>
      <w:r w:rsidR="00CE263B" w:rsidRPr="00B70C9F">
        <w:rPr>
          <w:rFonts w:hAnsi="Courier New" w:cs="Traditional Arabic" w:hint="cs"/>
          <w:sz w:val="34"/>
          <w:szCs w:val="34"/>
          <w:rtl/>
        </w:rPr>
        <w:t>تخاذ بعينه</w:t>
      </w:r>
      <w:r w:rsidR="00B70C9F">
        <w:rPr>
          <w:rFonts w:hAnsi="Courier New" w:cs="Traditional Arabic" w:hint="cs"/>
          <w:sz w:val="34"/>
          <w:szCs w:val="34"/>
          <w:rtl/>
        </w:rPr>
        <w:t>؛</w:t>
      </w:r>
      <w:r w:rsidR="00CE263B" w:rsidRPr="00B70C9F">
        <w:rPr>
          <w:rFonts w:hAnsi="Courier New" w:cs="Traditional Arabic" w:hint="cs"/>
          <w:sz w:val="34"/>
          <w:szCs w:val="34"/>
          <w:rtl/>
        </w:rPr>
        <w:t xml:space="preserve"> لأنَّ اللفظ</w:t>
      </w:r>
      <w:r w:rsidRPr="00B70C9F">
        <w:rPr>
          <w:rFonts w:hAnsi="Courier New" w:cs="Traditional Arabic" w:hint="cs"/>
          <w:sz w:val="34"/>
          <w:szCs w:val="34"/>
          <w:rtl/>
        </w:rPr>
        <w:t xml:space="preserve"> ولا سيما اللفظ القرآني لا </w:t>
      </w:r>
      <w:r w:rsidRPr="00B70C9F">
        <w:rPr>
          <w:rFonts w:hAnsi="Courier New" w:cs="Traditional Arabic" w:hint="cs"/>
          <w:sz w:val="34"/>
          <w:szCs w:val="34"/>
          <w:rtl/>
        </w:rPr>
        <w:lastRenderedPageBreak/>
        <w:t>يطابق معناه إلاَّ اللفظ نفسه</w:t>
      </w:r>
      <w:r w:rsidR="00B70C9F">
        <w:rPr>
          <w:rFonts w:hAnsi="Courier New" w:cs="Traditional Arabic" w:hint="cs"/>
          <w:sz w:val="34"/>
          <w:szCs w:val="34"/>
          <w:rtl/>
        </w:rPr>
        <w:t>،</w:t>
      </w:r>
      <w:r w:rsidRPr="00B70C9F">
        <w:rPr>
          <w:rFonts w:hAnsi="Courier New" w:cs="Traditional Arabic" w:hint="cs"/>
          <w:sz w:val="34"/>
          <w:szCs w:val="34"/>
          <w:rtl/>
        </w:rPr>
        <w:t xml:space="preserve"> كما أنَّه جاز أيضًا القول بالوجوه المذكورة</w:t>
      </w:r>
      <w:r w:rsidR="00B70C9F">
        <w:rPr>
          <w:rFonts w:hAnsi="Courier New" w:cs="Traditional Arabic" w:hint="cs"/>
          <w:sz w:val="34"/>
          <w:szCs w:val="34"/>
          <w:rtl/>
        </w:rPr>
        <w:t>،</w:t>
      </w:r>
      <w:r w:rsidRPr="00B70C9F">
        <w:rPr>
          <w:rFonts w:hAnsi="Courier New" w:cs="Traditional Arabic" w:hint="cs"/>
          <w:sz w:val="34"/>
          <w:szCs w:val="34"/>
          <w:rtl/>
        </w:rPr>
        <w:t xml:space="preserve"> إذا كانت غايتنا من ذكرها الإيضاح والشرح والتفسير</w:t>
      </w:r>
      <w:r w:rsidR="00B70C9F">
        <w:rPr>
          <w:rFonts w:hAnsi="Courier New" w:cs="Traditional Arabic" w:hint="cs"/>
          <w:sz w:val="34"/>
          <w:szCs w:val="34"/>
          <w:rtl/>
        </w:rPr>
        <w:t>،</w:t>
      </w:r>
      <w:r w:rsidRPr="00B70C9F">
        <w:rPr>
          <w:rFonts w:hAnsi="Courier New" w:cs="Traditional Arabic" w:hint="cs"/>
          <w:sz w:val="34"/>
          <w:szCs w:val="34"/>
          <w:rtl/>
        </w:rPr>
        <w:t xml:space="preserve"> أمَّا إذا عينَّاها وجعلناها وجوه</w:t>
      </w:r>
      <w:r w:rsidR="00CE263B" w:rsidRPr="00B70C9F">
        <w:rPr>
          <w:rFonts w:hAnsi="Courier New" w:cs="Traditional Arabic" w:hint="cs"/>
          <w:sz w:val="34"/>
          <w:szCs w:val="34"/>
          <w:rtl/>
        </w:rPr>
        <w:t>ًا</w:t>
      </w:r>
      <w:r w:rsidRPr="00B70C9F">
        <w:rPr>
          <w:rFonts w:hAnsi="Courier New" w:cs="Traditional Arabic" w:hint="cs"/>
          <w:sz w:val="34"/>
          <w:szCs w:val="34"/>
          <w:rtl/>
        </w:rPr>
        <w:t xml:space="preserve"> فقد تعمَّدنا تحريف</w:t>
      </w:r>
      <w:r w:rsidR="00CE263B" w:rsidRPr="00B70C9F">
        <w:rPr>
          <w:rFonts w:hAnsi="Courier New" w:cs="Traditional Arabic" w:hint="cs"/>
          <w:sz w:val="34"/>
          <w:szCs w:val="34"/>
          <w:rtl/>
        </w:rPr>
        <w:t>ها</w:t>
      </w:r>
      <w:r w:rsidRPr="00B70C9F">
        <w:rPr>
          <w:rFonts w:hAnsi="Courier New" w:cs="Traditional Arabic" w:hint="cs"/>
          <w:sz w:val="34"/>
          <w:szCs w:val="34"/>
          <w:rtl/>
        </w:rPr>
        <w:t xml:space="preserve"> وأخطأنا في التفسير</w:t>
      </w:r>
      <w:r w:rsidR="00B70C9F">
        <w:rPr>
          <w:rFonts w:hAnsi="Courier New" w:cs="Traditional Arabic" w:hint="cs"/>
          <w:sz w:val="34"/>
          <w:szCs w:val="34"/>
          <w:rtl/>
        </w:rPr>
        <w:t>،</w:t>
      </w:r>
      <w:r w:rsidRPr="00B70C9F">
        <w:rPr>
          <w:rFonts w:hAnsi="Courier New" w:cs="Traditional Arabic" w:hint="cs"/>
          <w:sz w:val="34"/>
          <w:szCs w:val="34"/>
          <w:rtl/>
        </w:rPr>
        <w:t xml:space="preserve"> </w:t>
      </w:r>
      <w:r w:rsidR="008118AC" w:rsidRPr="00B70C9F">
        <w:rPr>
          <w:rFonts w:hAnsi="Courier New" w:cs="Traditional Arabic" w:hint="cs"/>
          <w:sz w:val="34"/>
          <w:szCs w:val="34"/>
          <w:rtl/>
        </w:rPr>
        <w:t>من ذلك جعلهم الاتخاذ في الوجه الخامس بمعنى التسمية في قوله تعالى</w:t>
      </w:r>
      <w:r w:rsidR="00B70C9F">
        <w:rPr>
          <w:rFonts w:hAnsi="Courier New" w:cs="Traditional Arabic" w:hint="cs"/>
          <w:sz w:val="34"/>
          <w:szCs w:val="34"/>
          <w:rtl/>
        </w:rPr>
        <w:t>:</w:t>
      </w:r>
      <w:r w:rsidR="008118AC" w:rsidRPr="00B70C9F">
        <w:rPr>
          <w:rFonts w:hAnsi="Courier New" w:cs="Traditional Arabic" w:hint="cs"/>
          <w:sz w:val="34"/>
          <w:szCs w:val="34"/>
          <w:rtl/>
        </w:rPr>
        <w:t xml:space="preserve"> </w:t>
      </w:r>
      <w:r w:rsidR="008118AC" w:rsidRPr="00B70C9F">
        <w:rPr>
          <w:rFonts w:ascii="Courier New" w:hAnsi="Courier New" w:cs="Traditional Arabic" w:hint="cs"/>
          <w:sz w:val="34"/>
          <w:szCs w:val="34"/>
          <w:rtl/>
        </w:rPr>
        <w:t>(</w:t>
      </w:r>
      <w:r w:rsidR="008118AC" w:rsidRPr="00B70C9F">
        <w:rPr>
          <w:rFonts w:ascii="Courier New" w:hAnsi="Courier New" w:cs="Traditional Arabic"/>
          <w:sz w:val="34"/>
          <w:szCs w:val="34"/>
          <w:rtl/>
        </w:rPr>
        <w:t>اتَّخَذُواْ أَحْبَارَهُمْ وَرُهْبَانَهُمْ أَرْبَابًا مِّن دُونِ اللّهِ</w:t>
      </w:r>
      <w:r w:rsidR="008118AC" w:rsidRPr="00B70C9F">
        <w:rPr>
          <w:rFonts w:ascii="Courier New" w:hAnsi="Courier New" w:cs="Traditional Arabic" w:hint="cs"/>
          <w:sz w:val="34"/>
          <w:szCs w:val="34"/>
          <w:rtl/>
        </w:rPr>
        <w:t>) ولو أراد القرآن الكريم معنى التسمية لاستعمل لفظها وقال كما قدروا</w:t>
      </w:r>
      <w:r w:rsidR="00B70C9F">
        <w:rPr>
          <w:rFonts w:ascii="Courier New" w:hAnsi="Courier New" w:cs="Traditional Arabic" w:hint="cs"/>
          <w:sz w:val="34"/>
          <w:szCs w:val="34"/>
          <w:rtl/>
        </w:rPr>
        <w:t>:</w:t>
      </w:r>
      <w:r w:rsidR="008118AC" w:rsidRPr="00B70C9F">
        <w:rPr>
          <w:rFonts w:ascii="Courier New" w:hAnsi="Courier New" w:cs="Traditional Arabic" w:hint="cs"/>
          <w:sz w:val="34"/>
          <w:szCs w:val="34"/>
          <w:rtl/>
        </w:rPr>
        <w:t xml:space="preserve"> وسموا أحبارهم ورهبانهم أربابًا</w:t>
      </w:r>
      <w:r w:rsidR="00B70C9F">
        <w:rPr>
          <w:rFonts w:ascii="Courier New" w:hAnsi="Courier New" w:cs="Traditional Arabic" w:hint="cs"/>
          <w:sz w:val="34"/>
          <w:szCs w:val="34"/>
          <w:rtl/>
        </w:rPr>
        <w:t>،</w:t>
      </w:r>
      <w:r w:rsidR="008118AC" w:rsidRPr="00B70C9F">
        <w:rPr>
          <w:rFonts w:ascii="Courier New" w:hAnsi="Courier New" w:cs="Traditional Arabic" w:hint="cs"/>
          <w:sz w:val="34"/>
          <w:szCs w:val="34"/>
          <w:rtl/>
        </w:rPr>
        <w:t xml:space="preserve"> كما قال تعالى</w:t>
      </w:r>
      <w:r w:rsidR="00B70C9F">
        <w:rPr>
          <w:rFonts w:ascii="Courier New" w:hAnsi="Courier New" w:cs="Traditional Arabic" w:hint="cs"/>
          <w:sz w:val="34"/>
          <w:szCs w:val="34"/>
          <w:rtl/>
        </w:rPr>
        <w:t>:</w:t>
      </w:r>
      <w:r w:rsidR="008118AC" w:rsidRPr="00B70C9F">
        <w:rPr>
          <w:rFonts w:ascii="Courier New" w:hAnsi="Courier New" w:cs="Traditional Arabic" w:hint="cs"/>
          <w:sz w:val="34"/>
          <w:szCs w:val="34"/>
          <w:rtl/>
        </w:rPr>
        <w:t xml:space="preserve"> (</w:t>
      </w:r>
      <w:r w:rsidR="008118AC" w:rsidRPr="00B70C9F">
        <w:rPr>
          <w:rFonts w:ascii="Courier New" w:hAnsi="Courier New" w:cs="Traditional Arabic"/>
          <w:sz w:val="34"/>
          <w:szCs w:val="34"/>
          <w:rtl/>
        </w:rPr>
        <w:t>هُوَ سَمَّاكُمُ الْمُسْلِمينَ</w:t>
      </w:r>
      <w:r w:rsidR="008118AC" w:rsidRPr="00B70C9F">
        <w:rPr>
          <w:rFonts w:ascii="Courier New" w:hAnsi="Courier New" w:cs="Traditional Arabic" w:hint="cs"/>
          <w:sz w:val="34"/>
          <w:szCs w:val="34"/>
          <w:rtl/>
        </w:rPr>
        <w:t>){الحج</w:t>
      </w:r>
      <w:r w:rsidR="00B70C9F">
        <w:rPr>
          <w:rFonts w:ascii="Courier New" w:hAnsi="Courier New" w:cs="Traditional Arabic" w:hint="cs"/>
          <w:sz w:val="34"/>
          <w:szCs w:val="34"/>
          <w:rtl/>
        </w:rPr>
        <w:t>:</w:t>
      </w:r>
      <w:r w:rsidR="008118AC" w:rsidRPr="00B70C9F">
        <w:rPr>
          <w:rFonts w:ascii="Courier New" w:hAnsi="Courier New" w:cs="Traditional Arabic" w:hint="cs"/>
          <w:sz w:val="34"/>
          <w:szCs w:val="34"/>
          <w:rtl/>
        </w:rPr>
        <w:t xml:space="preserve"> 78} قال الطبري</w:t>
      </w:r>
      <w:r w:rsidR="00B70C9F">
        <w:rPr>
          <w:rFonts w:ascii="Courier New" w:hAnsi="Courier New" w:cs="Traditional Arabic" w:hint="cs"/>
          <w:sz w:val="34"/>
          <w:szCs w:val="34"/>
          <w:rtl/>
        </w:rPr>
        <w:t>:</w:t>
      </w:r>
      <w:r w:rsidR="008118AC" w:rsidRPr="00B70C9F">
        <w:rPr>
          <w:rFonts w:ascii="Courier New" w:hAnsi="Courier New" w:cs="Traditional Arabic" w:hint="cs"/>
          <w:sz w:val="34"/>
          <w:szCs w:val="34"/>
          <w:rtl/>
        </w:rPr>
        <w:t xml:space="preserve"> (</w:t>
      </w:r>
      <w:r w:rsidR="008F12C9" w:rsidRPr="00B70C9F">
        <w:rPr>
          <w:rFonts w:ascii="Courier New" w:hAnsi="Courier New" w:cs="Traditional Arabic"/>
          <w:sz w:val="34"/>
          <w:szCs w:val="34"/>
          <w:rtl/>
        </w:rPr>
        <w:t>أَرْبَابًا مِّن دُونِ اللّهِ</w:t>
      </w:r>
      <w:r w:rsidR="008F12C9" w:rsidRPr="00B70C9F">
        <w:rPr>
          <w:rFonts w:ascii="Courier New" w:hAnsi="Courier New" w:cs="Traditional Arabic" w:hint="cs"/>
          <w:sz w:val="34"/>
          <w:szCs w:val="34"/>
          <w:rtl/>
        </w:rPr>
        <w:t>) يعني</w:t>
      </w:r>
      <w:r w:rsidR="00B70C9F">
        <w:rPr>
          <w:rFonts w:ascii="Courier New" w:hAnsi="Courier New" w:cs="Traditional Arabic" w:hint="cs"/>
          <w:sz w:val="34"/>
          <w:szCs w:val="34"/>
          <w:rtl/>
        </w:rPr>
        <w:t>:</w:t>
      </w:r>
      <w:r w:rsidR="008F12C9" w:rsidRPr="00B70C9F">
        <w:rPr>
          <w:rFonts w:ascii="Courier New" w:hAnsi="Courier New" w:cs="Traditional Arabic" w:hint="cs"/>
          <w:sz w:val="34"/>
          <w:szCs w:val="34"/>
          <w:rtl/>
        </w:rPr>
        <w:t xml:space="preserve"> سادة لهم من دون الله يطيعونهم في معاصي الله</w:t>
      </w:r>
      <w:r w:rsidR="00B70C9F">
        <w:rPr>
          <w:rFonts w:ascii="Courier New" w:hAnsi="Courier New" w:cs="Traditional Arabic" w:hint="cs"/>
          <w:sz w:val="34"/>
          <w:szCs w:val="34"/>
          <w:rtl/>
        </w:rPr>
        <w:t>،</w:t>
      </w:r>
      <w:r w:rsidR="008F12C9" w:rsidRPr="00B70C9F">
        <w:rPr>
          <w:rFonts w:ascii="Courier New" w:hAnsi="Courier New" w:cs="Traditional Arabic" w:hint="cs"/>
          <w:sz w:val="34"/>
          <w:szCs w:val="34"/>
          <w:rtl/>
        </w:rPr>
        <w:t xml:space="preserve"> فيحلون ما أحلوه لهم مما قد حرمه الله عليهم</w:t>
      </w:r>
      <w:r w:rsidR="00B70C9F">
        <w:rPr>
          <w:rFonts w:ascii="Courier New" w:hAnsi="Courier New" w:cs="Traditional Arabic" w:hint="cs"/>
          <w:sz w:val="34"/>
          <w:szCs w:val="34"/>
          <w:rtl/>
        </w:rPr>
        <w:t>،</w:t>
      </w:r>
      <w:r w:rsidR="008F12C9" w:rsidRPr="00B70C9F">
        <w:rPr>
          <w:rFonts w:ascii="Courier New" w:hAnsi="Courier New" w:cs="Traditional Arabic" w:hint="cs"/>
          <w:sz w:val="34"/>
          <w:szCs w:val="34"/>
          <w:rtl/>
        </w:rPr>
        <w:t xml:space="preserve"> ويحرمون ما يحرمونه عليهم مما قد أحله الله لهم</w:t>
      </w:r>
      <w:r w:rsidR="00FD0C85">
        <w:rPr>
          <w:rFonts w:ascii="Courier New" w:hAnsi="Courier New" w:cs="Traditional Arabic" w:hint="cs"/>
          <w:sz w:val="34"/>
          <w:szCs w:val="34"/>
          <w:rtl/>
        </w:rPr>
        <w:t xml:space="preserve">... </w:t>
      </w:r>
      <w:r w:rsidR="008F12C9" w:rsidRPr="00B70C9F">
        <w:rPr>
          <w:rFonts w:ascii="Courier New" w:hAnsi="Courier New" w:cs="Traditional Arabic" w:hint="cs"/>
          <w:sz w:val="34"/>
          <w:szCs w:val="34"/>
          <w:rtl/>
        </w:rPr>
        <w:t>عن عدي بن حاتم قال</w:t>
      </w:r>
      <w:r w:rsidR="00B70C9F">
        <w:rPr>
          <w:rFonts w:ascii="Courier New" w:hAnsi="Courier New" w:cs="Traditional Arabic" w:hint="cs"/>
          <w:sz w:val="34"/>
          <w:szCs w:val="34"/>
          <w:rtl/>
        </w:rPr>
        <w:t>:</w:t>
      </w:r>
      <w:r w:rsidR="008F12C9" w:rsidRPr="00B70C9F">
        <w:rPr>
          <w:rFonts w:ascii="Courier New" w:hAnsi="Courier New" w:cs="Traditional Arabic" w:hint="cs"/>
          <w:sz w:val="34"/>
          <w:szCs w:val="34"/>
          <w:rtl/>
        </w:rPr>
        <w:t xml:space="preserve"> انتهيت إلى النبي صلى الله عليه وسلم وهو يقرأ في سورة براءة</w:t>
      </w:r>
      <w:r w:rsidR="00B70C9F">
        <w:rPr>
          <w:rFonts w:ascii="Courier New" w:hAnsi="Courier New" w:cs="Traditional Arabic" w:hint="cs"/>
          <w:sz w:val="34"/>
          <w:szCs w:val="34"/>
          <w:rtl/>
        </w:rPr>
        <w:t>:</w:t>
      </w:r>
      <w:r w:rsidR="008F12C9" w:rsidRPr="00B70C9F">
        <w:rPr>
          <w:rFonts w:ascii="Courier New" w:hAnsi="Courier New" w:cs="Traditional Arabic" w:hint="cs"/>
          <w:sz w:val="34"/>
          <w:szCs w:val="34"/>
          <w:rtl/>
        </w:rPr>
        <w:t xml:space="preserve"> (</w:t>
      </w:r>
      <w:r w:rsidR="008F12C9" w:rsidRPr="00B70C9F">
        <w:rPr>
          <w:rFonts w:ascii="Courier New" w:hAnsi="Courier New" w:cs="Traditional Arabic"/>
          <w:sz w:val="34"/>
          <w:szCs w:val="34"/>
          <w:rtl/>
        </w:rPr>
        <w:t>اتَّخَذُواْ أَحْبَارَهُمْ وَرُهْبَانَهُمْ أَرْبَابًا مِّن دُونِ اللّهِ</w:t>
      </w:r>
      <w:r w:rsidR="008F12C9" w:rsidRPr="00B70C9F">
        <w:rPr>
          <w:rFonts w:ascii="Courier New" w:hAnsi="Courier New" w:cs="Traditional Arabic" w:hint="cs"/>
          <w:sz w:val="34"/>
          <w:szCs w:val="34"/>
          <w:rtl/>
        </w:rPr>
        <w:t>) فقال</w:t>
      </w:r>
      <w:r w:rsidR="00B70C9F">
        <w:rPr>
          <w:rFonts w:ascii="Courier New" w:hAnsi="Courier New" w:cs="Traditional Arabic" w:hint="cs"/>
          <w:sz w:val="34"/>
          <w:szCs w:val="34"/>
          <w:rtl/>
        </w:rPr>
        <w:t>:</w:t>
      </w:r>
      <w:r w:rsidR="008F12C9" w:rsidRPr="00B70C9F">
        <w:rPr>
          <w:rFonts w:ascii="Courier New" w:hAnsi="Courier New" w:cs="Traditional Arabic" w:hint="cs"/>
          <w:sz w:val="34"/>
          <w:szCs w:val="34"/>
          <w:rtl/>
        </w:rPr>
        <w:t xml:space="preserve"> أما إنَّهم لم يكونوا يعبدونهم</w:t>
      </w:r>
      <w:r w:rsidR="00B70C9F">
        <w:rPr>
          <w:rFonts w:ascii="Courier New" w:hAnsi="Courier New" w:cs="Traditional Arabic" w:hint="cs"/>
          <w:sz w:val="34"/>
          <w:szCs w:val="34"/>
          <w:rtl/>
        </w:rPr>
        <w:t>،</w:t>
      </w:r>
      <w:r w:rsidR="008F12C9" w:rsidRPr="00B70C9F">
        <w:rPr>
          <w:rFonts w:ascii="Courier New" w:hAnsi="Courier New" w:cs="Traditional Arabic" w:hint="cs"/>
          <w:sz w:val="34"/>
          <w:szCs w:val="34"/>
          <w:rtl/>
        </w:rPr>
        <w:t xml:space="preserve"> ولك</w:t>
      </w:r>
      <w:r w:rsidR="00476F15" w:rsidRPr="00B70C9F">
        <w:rPr>
          <w:rFonts w:ascii="Courier New" w:hAnsi="Courier New" w:cs="Traditional Arabic" w:hint="cs"/>
          <w:sz w:val="34"/>
          <w:szCs w:val="34"/>
          <w:rtl/>
        </w:rPr>
        <w:t>ن</w:t>
      </w:r>
      <w:r w:rsidR="008F12C9" w:rsidRPr="00B70C9F">
        <w:rPr>
          <w:rFonts w:ascii="Courier New" w:hAnsi="Courier New" w:cs="Traditional Arabic" w:hint="cs"/>
          <w:sz w:val="34"/>
          <w:szCs w:val="34"/>
          <w:rtl/>
        </w:rPr>
        <w:t xml:space="preserve"> كانوا يحل</w:t>
      </w:r>
      <w:r w:rsidR="00476F15" w:rsidRPr="00B70C9F">
        <w:rPr>
          <w:rFonts w:ascii="Courier New" w:hAnsi="Courier New" w:cs="Traditional Arabic" w:hint="cs"/>
          <w:sz w:val="34"/>
          <w:szCs w:val="34"/>
          <w:rtl/>
        </w:rPr>
        <w:t>ُّ</w:t>
      </w:r>
      <w:r w:rsidR="008F12C9" w:rsidRPr="00B70C9F">
        <w:rPr>
          <w:rFonts w:ascii="Courier New" w:hAnsi="Courier New" w:cs="Traditional Arabic" w:hint="cs"/>
          <w:sz w:val="34"/>
          <w:szCs w:val="34"/>
          <w:rtl/>
        </w:rPr>
        <w:t>ون لهم فيحل</w:t>
      </w:r>
      <w:r w:rsidR="00476F15" w:rsidRPr="00B70C9F">
        <w:rPr>
          <w:rFonts w:ascii="Courier New" w:hAnsi="Courier New" w:cs="Traditional Arabic" w:hint="cs"/>
          <w:sz w:val="34"/>
          <w:szCs w:val="34"/>
          <w:rtl/>
        </w:rPr>
        <w:t>ُّ</w:t>
      </w:r>
      <w:r w:rsidR="008F12C9" w:rsidRPr="00B70C9F">
        <w:rPr>
          <w:rFonts w:ascii="Courier New" w:hAnsi="Courier New" w:cs="Traditional Arabic" w:hint="cs"/>
          <w:sz w:val="34"/>
          <w:szCs w:val="34"/>
          <w:rtl/>
        </w:rPr>
        <w:t>ون</w:t>
      </w:r>
      <w:r w:rsidR="00476F15" w:rsidRPr="00B70C9F">
        <w:rPr>
          <w:rFonts w:ascii="Courier New" w:hAnsi="Courier New" w:cs="Traditional Arabic" w:hint="cs"/>
          <w:sz w:val="34"/>
          <w:szCs w:val="34"/>
          <w:rtl/>
        </w:rPr>
        <w:t xml:space="preserve"> (وفي رواية أخرى) </w:t>
      </w:r>
      <w:r w:rsidR="008F12C9" w:rsidRPr="00B70C9F">
        <w:rPr>
          <w:rFonts w:ascii="Courier New" w:hAnsi="Courier New" w:cs="Traditional Arabic" w:hint="cs"/>
          <w:sz w:val="34"/>
          <w:szCs w:val="34"/>
          <w:rtl/>
        </w:rPr>
        <w:t>قال</w:t>
      </w:r>
      <w:r w:rsidR="00B70C9F">
        <w:rPr>
          <w:rFonts w:ascii="Courier New" w:hAnsi="Courier New" w:cs="Traditional Arabic" w:hint="cs"/>
          <w:sz w:val="34"/>
          <w:szCs w:val="34"/>
          <w:rtl/>
        </w:rPr>
        <w:t>:</w:t>
      </w:r>
      <w:r w:rsidR="008F12C9" w:rsidRPr="00B70C9F">
        <w:rPr>
          <w:rFonts w:ascii="Courier New" w:hAnsi="Courier New" w:cs="Traditional Arabic" w:hint="cs"/>
          <w:sz w:val="34"/>
          <w:szCs w:val="34"/>
          <w:rtl/>
        </w:rPr>
        <w:t xml:space="preserve"> قلت يا رسول الله إنا لسنا نعبدهم فقال</w:t>
      </w:r>
      <w:r w:rsidR="00B70C9F">
        <w:rPr>
          <w:rFonts w:ascii="Courier New" w:hAnsi="Courier New" w:cs="Traditional Arabic" w:hint="cs"/>
          <w:sz w:val="34"/>
          <w:szCs w:val="34"/>
          <w:rtl/>
        </w:rPr>
        <w:t>:</w:t>
      </w:r>
      <w:r w:rsidR="008F12C9" w:rsidRPr="00B70C9F">
        <w:rPr>
          <w:rFonts w:ascii="Courier New" w:hAnsi="Courier New" w:cs="Traditional Arabic" w:hint="cs"/>
          <w:sz w:val="34"/>
          <w:szCs w:val="34"/>
          <w:rtl/>
        </w:rPr>
        <w:t xml:space="preserve"> أليس يحر</w:t>
      </w:r>
      <w:r w:rsidR="00476F15" w:rsidRPr="00B70C9F">
        <w:rPr>
          <w:rFonts w:ascii="Courier New" w:hAnsi="Courier New" w:cs="Traditional Arabic" w:hint="cs"/>
          <w:sz w:val="34"/>
          <w:szCs w:val="34"/>
          <w:rtl/>
        </w:rPr>
        <w:t>ِّ</w:t>
      </w:r>
      <w:r w:rsidR="008F12C9" w:rsidRPr="00B70C9F">
        <w:rPr>
          <w:rFonts w:ascii="Courier New" w:hAnsi="Courier New" w:cs="Traditional Arabic" w:hint="cs"/>
          <w:sz w:val="34"/>
          <w:szCs w:val="34"/>
          <w:rtl/>
        </w:rPr>
        <w:t xml:space="preserve">مون ما أحل الله </w:t>
      </w:r>
      <w:r w:rsidR="00476F15" w:rsidRPr="00B70C9F">
        <w:rPr>
          <w:rFonts w:ascii="Courier New" w:hAnsi="Courier New" w:cs="Traditional Arabic" w:hint="cs"/>
          <w:sz w:val="34"/>
          <w:szCs w:val="34"/>
          <w:rtl/>
        </w:rPr>
        <w:t>فتحرِّمونه</w:t>
      </w:r>
      <w:r w:rsidR="00B70C9F">
        <w:rPr>
          <w:rFonts w:ascii="Courier New" w:hAnsi="Courier New" w:cs="Traditional Arabic" w:hint="cs"/>
          <w:sz w:val="34"/>
          <w:szCs w:val="34"/>
          <w:rtl/>
        </w:rPr>
        <w:t>،</w:t>
      </w:r>
      <w:r w:rsidR="008F12C9" w:rsidRPr="00B70C9F">
        <w:rPr>
          <w:rFonts w:ascii="Courier New" w:hAnsi="Courier New" w:cs="Traditional Arabic" w:hint="cs"/>
          <w:sz w:val="34"/>
          <w:szCs w:val="34"/>
          <w:rtl/>
        </w:rPr>
        <w:t xml:space="preserve"> ويحلون ما حرم الله </w:t>
      </w:r>
      <w:r w:rsidR="00476F15" w:rsidRPr="00B70C9F">
        <w:rPr>
          <w:rFonts w:ascii="Courier New" w:hAnsi="Courier New" w:cs="Traditional Arabic" w:hint="cs"/>
          <w:sz w:val="34"/>
          <w:szCs w:val="34"/>
          <w:rtl/>
        </w:rPr>
        <w:t xml:space="preserve">فتحلُّونه </w:t>
      </w:r>
      <w:r w:rsidR="008F12C9" w:rsidRPr="00B70C9F">
        <w:rPr>
          <w:rFonts w:ascii="Courier New" w:hAnsi="Courier New" w:cs="Traditional Arabic" w:hint="cs"/>
          <w:sz w:val="34"/>
          <w:szCs w:val="34"/>
          <w:rtl/>
        </w:rPr>
        <w:t>؟ قال</w:t>
      </w:r>
      <w:r w:rsidR="00B70C9F">
        <w:rPr>
          <w:rFonts w:ascii="Courier New" w:hAnsi="Courier New" w:cs="Traditional Arabic" w:hint="cs"/>
          <w:sz w:val="34"/>
          <w:szCs w:val="34"/>
          <w:rtl/>
        </w:rPr>
        <w:t>:</w:t>
      </w:r>
      <w:r w:rsidR="008F12C9" w:rsidRPr="00B70C9F">
        <w:rPr>
          <w:rFonts w:ascii="Courier New" w:hAnsi="Courier New" w:cs="Traditional Arabic" w:hint="cs"/>
          <w:sz w:val="34"/>
          <w:szCs w:val="34"/>
          <w:rtl/>
        </w:rPr>
        <w:t xml:space="preserve"> ق</w:t>
      </w:r>
      <w:r w:rsidR="00476F15" w:rsidRPr="00B70C9F">
        <w:rPr>
          <w:rFonts w:ascii="Courier New" w:hAnsi="Courier New" w:cs="Traditional Arabic" w:hint="cs"/>
          <w:sz w:val="34"/>
          <w:szCs w:val="34"/>
          <w:rtl/>
        </w:rPr>
        <w:t>لتُ</w:t>
      </w:r>
      <w:r w:rsidR="00B70C9F">
        <w:rPr>
          <w:rFonts w:ascii="Courier New" w:hAnsi="Courier New" w:cs="Traditional Arabic" w:hint="cs"/>
          <w:sz w:val="34"/>
          <w:szCs w:val="34"/>
          <w:rtl/>
        </w:rPr>
        <w:t>:</w:t>
      </w:r>
      <w:r w:rsidR="00476F15" w:rsidRPr="00B70C9F">
        <w:rPr>
          <w:rFonts w:ascii="Courier New" w:hAnsi="Courier New" w:cs="Traditional Arabic" w:hint="cs"/>
          <w:sz w:val="34"/>
          <w:szCs w:val="34"/>
          <w:rtl/>
        </w:rPr>
        <w:t xml:space="preserve"> بلى</w:t>
      </w:r>
      <w:r w:rsidR="00B70C9F">
        <w:rPr>
          <w:rFonts w:ascii="Courier New" w:hAnsi="Courier New" w:cs="Traditional Arabic" w:hint="cs"/>
          <w:sz w:val="34"/>
          <w:szCs w:val="34"/>
          <w:rtl/>
        </w:rPr>
        <w:t>،</w:t>
      </w:r>
      <w:r w:rsidR="00476F15" w:rsidRPr="00B70C9F">
        <w:rPr>
          <w:rFonts w:ascii="Courier New" w:hAnsi="Courier New" w:cs="Traditional Arabic" w:hint="cs"/>
          <w:sz w:val="34"/>
          <w:szCs w:val="34"/>
          <w:rtl/>
        </w:rPr>
        <w:t xml:space="preserve"> قال</w:t>
      </w:r>
      <w:r w:rsidR="00B70C9F">
        <w:rPr>
          <w:rFonts w:ascii="Courier New" w:hAnsi="Courier New" w:cs="Traditional Arabic" w:hint="cs"/>
          <w:sz w:val="34"/>
          <w:szCs w:val="34"/>
          <w:rtl/>
        </w:rPr>
        <w:t>:</w:t>
      </w:r>
      <w:r w:rsidR="00476F15" w:rsidRPr="00B70C9F">
        <w:rPr>
          <w:rFonts w:ascii="Courier New" w:hAnsi="Courier New" w:cs="Traditional Arabic" w:hint="cs"/>
          <w:sz w:val="34"/>
          <w:szCs w:val="34"/>
          <w:rtl/>
        </w:rPr>
        <w:t xml:space="preserve"> فتلك عبادته</w:t>
      </w:r>
      <w:r w:rsidR="008170B4" w:rsidRPr="00B70C9F">
        <w:rPr>
          <w:rFonts w:ascii="Courier New" w:hAnsi="Courier New" w:cs="Traditional Arabic" w:hint="cs"/>
          <w:sz w:val="34"/>
          <w:szCs w:val="34"/>
          <w:rtl/>
        </w:rPr>
        <w:t>م</w:t>
      </w:r>
      <w:r w:rsidR="00FD0C85">
        <w:rPr>
          <w:rFonts w:ascii="Courier New" w:hAnsi="Courier New" w:cs="Traditional Arabic" w:hint="cs"/>
          <w:sz w:val="34"/>
          <w:szCs w:val="34"/>
          <w:rtl/>
        </w:rPr>
        <w:t xml:space="preserve">... </w:t>
      </w:r>
      <w:r w:rsidR="00476F15" w:rsidRPr="00B70C9F">
        <w:rPr>
          <w:rFonts w:ascii="Courier New" w:hAnsi="Courier New" w:cs="Traditional Arabic" w:hint="cs"/>
          <w:sz w:val="34"/>
          <w:szCs w:val="34"/>
          <w:rtl/>
        </w:rPr>
        <w:t>قيل لحذيفة</w:t>
      </w:r>
      <w:r w:rsidR="00B70C9F">
        <w:rPr>
          <w:rFonts w:ascii="Courier New" w:hAnsi="Courier New" w:cs="Traditional Arabic" w:hint="cs"/>
          <w:sz w:val="34"/>
          <w:szCs w:val="34"/>
          <w:rtl/>
        </w:rPr>
        <w:t>:</w:t>
      </w:r>
      <w:r w:rsidR="00476F15" w:rsidRPr="00B70C9F">
        <w:rPr>
          <w:rFonts w:ascii="Courier New" w:hAnsi="Courier New" w:cs="Traditional Arabic" w:hint="cs"/>
          <w:sz w:val="34"/>
          <w:szCs w:val="34"/>
          <w:rtl/>
        </w:rPr>
        <w:t xml:space="preserve"> أرأيت قول الله (</w:t>
      </w:r>
      <w:r w:rsidR="00476F15" w:rsidRPr="00B70C9F">
        <w:rPr>
          <w:rFonts w:ascii="Courier New" w:hAnsi="Courier New" w:cs="Traditional Arabic"/>
          <w:sz w:val="34"/>
          <w:szCs w:val="34"/>
          <w:rtl/>
        </w:rPr>
        <w:t>اتَّخَذُواْ أَحْبَارَهُمْ</w:t>
      </w:r>
      <w:r w:rsidR="008170B4" w:rsidRPr="00B70C9F">
        <w:rPr>
          <w:rFonts w:ascii="Courier New" w:hAnsi="Courier New" w:cs="Traditional Arabic" w:hint="cs"/>
          <w:sz w:val="34"/>
          <w:szCs w:val="34"/>
          <w:rtl/>
        </w:rPr>
        <w:t>) قال</w:t>
      </w:r>
      <w:r w:rsidR="00B70C9F">
        <w:rPr>
          <w:rFonts w:ascii="Courier New" w:hAnsi="Courier New" w:cs="Traditional Arabic" w:hint="cs"/>
          <w:sz w:val="34"/>
          <w:szCs w:val="34"/>
          <w:rtl/>
        </w:rPr>
        <w:t>:</w:t>
      </w:r>
      <w:r w:rsidR="008170B4" w:rsidRPr="00B70C9F">
        <w:rPr>
          <w:rFonts w:ascii="Courier New" w:hAnsi="Courier New" w:cs="Traditional Arabic" w:hint="cs"/>
          <w:sz w:val="34"/>
          <w:szCs w:val="34"/>
          <w:rtl/>
        </w:rPr>
        <w:t xml:space="preserve"> أما إنَّهم لم يكونوا</w:t>
      </w:r>
      <w:r w:rsidR="00476F15" w:rsidRPr="00B70C9F">
        <w:rPr>
          <w:rFonts w:ascii="Courier New" w:hAnsi="Courier New" w:cs="Traditional Arabic" w:hint="cs"/>
          <w:sz w:val="34"/>
          <w:szCs w:val="34"/>
          <w:rtl/>
        </w:rPr>
        <w:t xml:space="preserve"> يصومون لهم</w:t>
      </w:r>
      <w:r w:rsidR="00B70C9F">
        <w:rPr>
          <w:rFonts w:ascii="Courier New" w:hAnsi="Courier New" w:cs="Traditional Arabic" w:hint="cs"/>
          <w:sz w:val="34"/>
          <w:szCs w:val="34"/>
          <w:rtl/>
        </w:rPr>
        <w:t>،</w:t>
      </w:r>
      <w:r w:rsidR="00476F15" w:rsidRPr="00B70C9F">
        <w:rPr>
          <w:rFonts w:ascii="Courier New" w:hAnsi="Courier New" w:cs="Traditional Arabic" w:hint="cs"/>
          <w:sz w:val="34"/>
          <w:szCs w:val="34"/>
          <w:rtl/>
        </w:rPr>
        <w:t xml:space="preserve">  ولا يصلون لهم</w:t>
      </w:r>
      <w:r w:rsidR="00B70C9F">
        <w:rPr>
          <w:rFonts w:ascii="Courier New" w:hAnsi="Courier New" w:cs="Traditional Arabic" w:hint="cs"/>
          <w:sz w:val="34"/>
          <w:szCs w:val="34"/>
          <w:rtl/>
        </w:rPr>
        <w:t>،</w:t>
      </w:r>
      <w:r w:rsidR="00476F15" w:rsidRPr="00B70C9F">
        <w:rPr>
          <w:rFonts w:ascii="Courier New" w:hAnsi="Courier New" w:cs="Traditional Arabic" w:hint="cs"/>
          <w:sz w:val="34"/>
          <w:szCs w:val="34"/>
          <w:rtl/>
        </w:rPr>
        <w:t xml:space="preserve"> ولكنهم  كانوا إذا أحلوا لهم شيئًا استحلوه</w:t>
      </w:r>
      <w:r w:rsidR="00B70C9F">
        <w:rPr>
          <w:rFonts w:ascii="Courier New" w:hAnsi="Courier New" w:cs="Traditional Arabic" w:hint="cs"/>
          <w:sz w:val="34"/>
          <w:szCs w:val="34"/>
          <w:rtl/>
        </w:rPr>
        <w:t>،</w:t>
      </w:r>
      <w:r w:rsidR="000D2EE0" w:rsidRPr="00B70C9F">
        <w:rPr>
          <w:rFonts w:ascii="Courier New" w:hAnsi="Courier New" w:cs="Traditional Arabic" w:hint="cs"/>
          <w:sz w:val="34"/>
          <w:szCs w:val="34"/>
          <w:rtl/>
        </w:rPr>
        <w:t xml:space="preserve"> وإذا حرَّموا عليه</w:t>
      </w:r>
      <w:r w:rsidR="008170B4" w:rsidRPr="00B70C9F">
        <w:rPr>
          <w:rFonts w:ascii="Courier New" w:hAnsi="Courier New" w:cs="Traditional Arabic" w:hint="cs"/>
          <w:sz w:val="34"/>
          <w:szCs w:val="34"/>
          <w:rtl/>
        </w:rPr>
        <w:t>م</w:t>
      </w:r>
      <w:r w:rsidR="000D2EE0" w:rsidRPr="00B70C9F">
        <w:rPr>
          <w:rFonts w:ascii="Courier New" w:hAnsi="Courier New" w:cs="Traditional Arabic" w:hint="cs"/>
          <w:sz w:val="34"/>
          <w:szCs w:val="34"/>
          <w:rtl/>
        </w:rPr>
        <w:t xml:space="preserve"> شيئًا أحله الله لهم حرَّموه</w:t>
      </w:r>
      <w:r w:rsidR="00B70C9F">
        <w:rPr>
          <w:rFonts w:ascii="Courier New" w:hAnsi="Courier New" w:cs="Traditional Arabic" w:hint="cs"/>
          <w:sz w:val="34"/>
          <w:szCs w:val="34"/>
          <w:rtl/>
        </w:rPr>
        <w:t>،</w:t>
      </w:r>
      <w:r w:rsidR="000D2EE0" w:rsidRPr="00B70C9F">
        <w:rPr>
          <w:rFonts w:ascii="Courier New" w:hAnsi="Courier New" w:cs="Traditional Arabic" w:hint="cs"/>
          <w:sz w:val="34"/>
          <w:szCs w:val="34"/>
          <w:rtl/>
        </w:rPr>
        <w:t xml:space="preserve"> فتلك كانت ربوبيتهم</w:t>
      </w:r>
      <w:r w:rsidR="00FD0C85">
        <w:rPr>
          <w:rFonts w:ascii="Courier New" w:hAnsi="Courier New" w:cs="Traditional Arabic" w:hint="cs"/>
          <w:sz w:val="34"/>
          <w:szCs w:val="34"/>
          <w:rtl/>
        </w:rPr>
        <w:t xml:space="preserve">... </w:t>
      </w:r>
      <w:r w:rsidR="000D2EE0" w:rsidRPr="00B70C9F">
        <w:rPr>
          <w:rFonts w:ascii="Courier New" w:hAnsi="Courier New" w:cs="Traditional Arabic" w:hint="cs"/>
          <w:sz w:val="34"/>
          <w:szCs w:val="34"/>
          <w:rtl/>
        </w:rPr>
        <w:t>فجعل الله طاعتهم عبادتهم</w:t>
      </w:r>
      <w:r w:rsidR="00B70C9F">
        <w:rPr>
          <w:rFonts w:ascii="Courier New" w:hAnsi="Courier New" w:cs="Traditional Arabic" w:hint="cs"/>
          <w:sz w:val="34"/>
          <w:szCs w:val="34"/>
          <w:rtl/>
        </w:rPr>
        <w:t>،</w:t>
      </w:r>
      <w:r w:rsidR="000D2EE0" w:rsidRPr="00B70C9F">
        <w:rPr>
          <w:rFonts w:ascii="Courier New" w:hAnsi="Courier New" w:cs="Traditional Arabic" w:hint="cs"/>
          <w:sz w:val="34"/>
          <w:szCs w:val="34"/>
          <w:rtl/>
        </w:rPr>
        <w:t xml:space="preserve"> ولو قالوا لهم اعبدونا لم يفعلوا</w:t>
      </w:r>
      <w:r w:rsidR="00D35231" w:rsidRPr="00B70C9F">
        <w:rPr>
          <w:rFonts w:ascii="Courier New" w:hAnsi="Courier New" w:cs="Traditional Arabic" w:hint="cs"/>
          <w:sz w:val="34"/>
          <w:szCs w:val="34"/>
          <w:rtl/>
        </w:rPr>
        <w:t>))</w:t>
      </w:r>
      <w:r w:rsidR="00D35231" w:rsidRPr="00B70C9F">
        <w:rPr>
          <w:rFonts w:cs="Traditional Arabic"/>
          <w:sz w:val="34"/>
          <w:szCs w:val="34"/>
          <w:vertAlign w:val="superscript"/>
          <w:rtl/>
        </w:rPr>
        <w:t>(</w:t>
      </w:r>
      <w:r w:rsidR="00D35231" w:rsidRPr="00B70C9F">
        <w:rPr>
          <w:rFonts w:cs="Traditional Arabic"/>
          <w:sz w:val="34"/>
          <w:szCs w:val="34"/>
          <w:vertAlign w:val="superscript"/>
          <w:rtl/>
        </w:rPr>
        <w:footnoteReference w:id="199"/>
      </w:r>
      <w:r w:rsidR="00D35231" w:rsidRPr="00B70C9F">
        <w:rPr>
          <w:rFonts w:cs="Traditional Arabic"/>
          <w:sz w:val="34"/>
          <w:szCs w:val="34"/>
          <w:vertAlign w:val="superscript"/>
          <w:rtl/>
        </w:rPr>
        <w:t>)</w:t>
      </w:r>
      <w:r w:rsidR="00D35231" w:rsidRPr="00B70C9F">
        <w:rPr>
          <w:rFonts w:ascii="Courier New" w:hAnsi="Courier New" w:cs="Traditional Arabic" w:hint="cs"/>
          <w:sz w:val="34"/>
          <w:szCs w:val="34"/>
          <w:rtl/>
        </w:rPr>
        <w:t xml:space="preserve"> </w:t>
      </w:r>
    </w:p>
    <w:p w:rsidR="000D2EE0" w:rsidRPr="00B70C9F" w:rsidRDefault="000D2EE0" w:rsidP="00476F15">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فلم أجد في كتب التاريخ والتفسير والحديث أنَّ اليهود والنصارى سموا سادتهم أو علماءهم</w:t>
      </w:r>
      <w:r w:rsidR="008170B4" w:rsidRPr="00B70C9F">
        <w:rPr>
          <w:rFonts w:ascii="Courier New" w:hAnsi="Courier New" w:cs="Traditional Arabic" w:hint="cs"/>
          <w:sz w:val="34"/>
          <w:szCs w:val="34"/>
          <w:rtl/>
        </w:rPr>
        <w:t xml:space="preserve"> أربابًا</w:t>
      </w:r>
      <w:r w:rsidR="00B70C9F">
        <w:rPr>
          <w:rFonts w:ascii="Courier New" w:hAnsi="Courier New" w:cs="Traditional Arabic" w:hint="cs"/>
          <w:sz w:val="34"/>
          <w:szCs w:val="34"/>
          <w:rtl/>
        </w:rPr>
        <w:t>،</w:t>
      </w:r>
      <w:r w:rsidR="008170B4" w:rsidRPr="00B70C9F">
        <w:rPr>
          <w:rFonts w:ascii="Courier New" w:hAnsi="Courier New" w:cs="Traditional Arabic" w:hint="cs"/>
          <w:sz w:val="34"/>
          <w:szCs w:val="34"/>
          <w:rtl/>
        </w:rPr>
        <w:t xml:space="preserve"> بل أجمعت على أنَّهم </w:t>
      </w:r>
      <w:r w:rsidRPr="00B70C9F">
        <w:rPr>
          <w:rFonts w:ascii="Courier New" w:hAnsi="Courier New" w:cs="Traditional Arabic" w:hint="cs"/>
          <w:sz w:val="34"/>
          <w:szCs w:val="34"/>
          <w:rtl/>
        </w:rPr>
        <w:t>سموهم أحبارًا ورهبانًا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فجعل الاتخاذ في الآية المذكورة  بمعنى  التسمية تحريف لتفسيرها   </w:t>
      </w:r>
    </w:p>
    <w:p w:rsidR="00F460FE" w:rsidRPr="00B70C9F" w:rsidRDefault="000D2EE0" w:rsidP="000D2EE0">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w:t>
      </w:r>
      <w:r w:rsidRPr="00B70C9F">
        <w:rPr>
          <w:rFonts w:hAnsi="Courier New" w:cs="Traditional Arabic" w:hint="cs"/>
          <w:sz w:val="34"/>
          <w:szCs w:val="34"/>
          <w:rtl/>
        </w:rPr>
        <w:t>من  ذلك أيضًا</w:t>
      </w:r>
      <w:r w:rsidR="00F460FE" w:rsidRPr="00B70C9F">
        <w:rPr>
          <w:rFonts w:hAnsi="Courier New" w:cs="Traditional Arabic" w:hint="cs"/>
          <w:sz w:val="34"/>
          <w:szCs w:val="34"/>
          <w:rtl/>
        </w:rPr>
        <w:t xml:space="preserve"> </w:t>
      </w:r>
      <w:r w:rsidRPr="00B70C9F">
        <w:rPr>
          <w:rFonts w:hAnsi="Courier New" w:cs="Traditional Arabic" w:hint="cs"/>
          <w:sz w:val="34"/>
          <w:szCs w:val="34"/>
          <w:rtl/>
        </w:rPr>
        <w:t xml:space="preserve">جعلهم الاتخاذ في الوجه السادس بمعنى النسج في </w:t>
      </w:r>
      <w:r w:rsidR="00F460FE" w:rsidRPr="00B70C9F">
        <w:rPr>
          <w:rFonts w:hAnsi="Courier New" w:cs="Traditional Arabic" w:hint="cs"/>
          <w:sz w:val="34"/>
          <w:szCs w:val="34"/>
          <w:rtl/>
        </w:rPr>
        <w:t>قوله تعالى</w:t>
      </w:r>
      <w:r w:rsidR="00B70C9F">
        <w:rPr>
          <w:rFonts w:hAnsi="Courier New" w:cs="Traditional Arabic" w:hint="cs"/>
          <w:sz w:val="34"/>
          <w:szCs w:val="34"/>
          <w:rtl/>
        </w:rPr>
        <w:t>:</w:t>
      </w:r>
      <w:r w:rsidR="00F460FE" w:rsidRPr="00B70C9F">
        <w:rPr>
          <w:rFonts w:hAnsi="Courier New" w:cs="Traditional Arabic" w:hint="cs"/>
          <w:sz w:val="34"/>
          <w:szCs w:val="34"/>
          <w:rtl/>
        </w:rPr>
        <w:t xml:space="preserve"> (</w:t>
      </w:r>
      <w:r w:rsidR="00F460FE" w:rsidRPr="00B70C9F">
        <w:rPr>
          <w:rFonts w:hAnsi="Courier New" w:cs="Traditional Arabic"/>
          <w:sz w:val="34"/>
          <w:szCs w:val="34"/>
          <w:rtl/>
        </w:rPr>
        <w:t>مَثَلُ الَّذِينَ اتَّخَذُوا مِن دُونِ اللَّهِ أَوْلِيَاء كَمَثَلِ الْعَنكَبُوتِ اتَّخَذَتْ بَيْتًا وَإِنَّ أَوْهَنَ الْبُيُوتِ لَبَيْتُ الْعَنكَبُوتِ لَوْ كَانُوا يَعْلَمُونَ</w:t>
      </w:r>
      <w:r w:rsidR="00F460FE" w:rsidRPr="00B70C9F">
        <w:rPr>
          <w:rFonts w:hAnsi="Courier New" w:cs="Traditional Arabic" w:hint="cs"/>
          <w:sz w:val="34"/>
          <w:szCs w:val="34"/>
          <w:rtl/>
        </w:rPr>
        <w:t>){العنكبوت</w:t>
      </w:r>
      <w:r w:rsidR="00B70C9F">
        <w:rPr>
          <w:rFonts w:hAnsi="Courier New" w:cs="Traditional Arabic" w:hint="cs"/>
          <w:sz w:val="34"/>
          <w:szCs w:val="34"/>
          <w:rtl/>
        </w:rPr>
        <w:t>:</w:t>
      </w:r>
      <w:r w:rsidR="00F460FE" w:rsidRPr="00B70C9F">
        <w:rPr>
          <w:rFonts w:hAnsi="Courier New" w:cs="Traditional Arabic" w:hint="cs"/>
          <w:sz w:val="34"/>
          <w:szCs w:val="34"/>
          <w:rtl/>
        </w:rPr>
        <w:t xml:space="preserve"> 41}</w:t>
      </w:r>
      <w:r w:rsidR="00F460FE" w:rsidRPr="00B70C9F">
        <w:rPr>
          <w:rFonts w:hAnsi="Courier New" w:cs="Traditional Arabic"/>
          <w:sz w:val="34"/>
          <w:szCs w:val="34"/>
          <w:rtl/>
        </w:rPr>
        <w:t xml:space="preserve"> </w:t>
      </w:r>
      <w:r w:rsidR="00F460FE" w:rsidRPr="00B70C9F">
        <w:rPr>
          <w:rFonts w:hAnsi="Courier New" w:cs="Traditional Arabic" w:hint="cs"/>
          <w:sz w:val="34"/>
          <w:szCs w:val="34"/>
          <w:rtl/>
        </w:rPr>
        <w:t>فقد جعلوا (</w:t>
      </w:r>
      <w:r w:rsidR="00F460FE" w:rsidRPr="00B70C9F">
        <w:rPr>
          <w:rFonts w:hAnsi="Courier New" w:cs="Traditional Arabic"/>
          <w:sz w:val="34"/>
          <w:szCs w:val="34"/>
          <w:rtl/>
        </w:rPr>
        <w:t>اتَّخَذُوا</w:t>
      </w:r>
      <w:r w:rsidR="00F460FE" w:rsidRPr="00B70C9F">
        <w:rPr>
          <w:rFonts w:hAnsi="Courier New" w:cs="Traditional Arabic" w:hint="cs"/>
          <w:sz w:val="34"/>
          <w:szCs w:val="34"/>
          <w:rtl/>
        </w:rPr>
        <w:t>) بمعنى</w:t>
      </w:r>
      <w:r w:rsidR="00B70C9F">
        <w:rPr>
          <w:rFonts w:hAnsi="Courier New" w:cs="Traditional Arabic" w:hint="cs"/>
          <w:sz w:val="34"/>
          <w:szCs w:val="34"/>
          <w:rtl/>
        </w:rPr>
        <w:t>:</w:t>
      </w:r>
      <w:r w:rsidR="00F460FE" w:rsidRPr="00B70C9F">
        <w:rPr>
          <w:rFonts w:hAnsi="Courier New" w:cs="Traditional Arabic" w:hint="cs"/>
          <w:sz w:val="34"/>
          <w:szCs w:val="34"/>
          <w:rtl/>
        </w:rPr>
        <w:t xml:space="preserve"> عبدوا</w:t>
      </w:r>
      <w:r w:rsidR="00B70C9F">
        <w:rPr>
          <w:rFonts w:hAnsi="Courier New" w:cs="Traditional Arabic" w:hint="cs"/>
          <w:sz w:val="34"/>
          <w:szCs w:val="34"/>
          <w:rtl/>
        </w:rPr>
        <w:t>،</w:t>
      </w:r>
      <w:r w:rsidR="00F460FE" w:rsidRPr="00B70C9F">
        <w:rPr>
          <w:rFonts w:hAnsi="Courier New" w:cs="Traditional Arabic" w:hint="cs"/>
          <w:sz w:val="34"/>
          <w:szCs w:val="34"/>
          <w:rtl/>
        </w:rPr>
        <w:t xml:space="preserve"> و(</w:t>
      </w:r>
      <w:r w:rsidR="00F460FE" w:rsidRPr="00B70C9F">
        <w:rPr>
          <w:rFonts w:hAnsi="Courier New" w:cs="Traditional Arabic"/>
          <w:sz w:val="34"/>
          <w:szCs w:val="34"/>
          <w:rtl/>
        </w:rPr>
        <w:t>اتَّخَذَتْ</w:t>
      </w:r>
      <w:r w:rsidR="00F460FE" w:rsidRPr="00B70C9F">
        <w:rPr>
          <w:rFonts w:hAnsi="Courier New" w:cs="Traditional Arabic" w:hint="cs"/>
          <w:sz w:val="34"/>
          <w:szCs w:val="34"/>
          <w:rtl/>
        </w:rPr>
        <w:t>) بمعنى</w:t>
      </w:r>
      <w:r w:rsidR="00B70C9F">
        <w:rPr>
          <w:rFonts w:hAnsi="Courier New" w:cs="Traditional Arabic" w:hint="cs"/>
          <w:sz w:val="34"/>
          <w:szCs w:val="34"/>
          <w:rtl/>
        </w:rPr>
        <w:t>:</w:t>
      </w:r>
      <w:r w:rsidR="00F460FE" w:rsidRPr="00B70C9F">
        <w:rPr>
          <w:rFonts w:hAnsi="Courier New" w:cs="Traditional Arabic" w:hint="cs"/>
          <w:sz w:val="34"/>
          <w:szCs w:val="34"/>
          <w:rtl/>
        </w:rPr>
        <w:t xml:space="preserve"> نسجتْ</w:t>
      </w:r>
      <w:r w:rsidR="00B70C9F">
        <w:rPr>
          <w:rFonts w:hAnsi="Courier New" w:cs="Traditional Arabic" w:hint="cs"/>
          <w:sz w:val="34"/>
          <w:szCs w:val="34"/>
          <w:rtl/>
        </w:rPr>
        <w:t>،</w:t>
      </w:r>
      <w:r w:rsidR="00F460FE" w:rsidRPr="00B70C9F">
        <w:rPr>
          <w:rFonts w:hAnsi="Courier New" w:cs="Traditional Arabic" w:hint="cs"/>
          <w:sz w:val="34"/>
          <w:szCs w:val="34"/>
          <w:rtl/>
        </w:rPr>
        <w:t xml:space="preserve"> والسياق يقتضي أن يكون كلا الاتخاذين بمعنى واحد</w:t>
      </w:r>
      <w:r w:rsidR="00B70C9F">
        <w:rPr>
          <w:rFonts w:hAnsi="Courier New" w:cs="Traditional Arabic" w:hint="cs"/>
          <w:sz w:val="34"/>
          <w:szCs w:val="34"/>
          <w:rtl/>
        </w:rPr>
        <w:t>؛</w:t>
      </w:r>
      <w:r w:rsidR="00F460FE" w:rsidRPr="00B70C9F">
        <w:rPr>
          <w:rFonts w:hAnsi="Courier New" w:cs="Traditional Arabic" w:hint="cs"/>
          <w:sz w:val="34"/>
          <w:szCs w:val="34"/>
          <w:rtl/>
        </w:rPr>
        <w:t xml:space="preserve"> هو الاتخاذ بعينه</w:t>
      </w:r>
      <w:r w:rsidR="00B70C9F">
        <w:rPr>
          <w:rFonts w:hAnsi="Courier New" w:cs="Traditional Arabic" w:hint="cs"/>
          <w:sz w:val="34"/>
          <w:szCs w:val="34"/>
          <w:rtl/>
        </w:rPr>
        <w:t>؛</w:t>
      </w:r>
      <w:r w:rsidR="00F460FE" w:rsidRPr="00B70C9F">
        <w:rPr>
          <w:rFonts w:hAnsi="Courier New" w:cs="Traditional Arabic" w:hint="cs"/>
          <w:sz w:val="34"/>
          <w:szCs w:val="34"/>
          <w:rtl/>
        </w:rPr>
        <w:t xml:space="preserve"> لأنَّ المراد تشبيه الاتخاذ الأول بالثاني</w:t>
      </w:r>
      <w:r w:rsidR="00B70C9F">
        <w:rPr>
          <w:rFonts w:hAnsi="Courier New" w:cs="Traditional Arabic" w:hint="cs"/>
          <w:sz w:val="34"/>
          <w:szCs w:val="34"/>
          <w:rtl/>
        </w:rPr>
        <w:t>،</w:t>
      </w:r>
      <w:r w:rsidR="00F460FE" w:rsidRPr="00B70C9F">
        <w:rPr>
          <w:rFonts w:hAnsi="Courier New" w:cs="Traditional Arabic" w:hint="cs"/>
          <w:sz w:val="34"/>
          <w:szCs w:val="34"/>
          <w:rtl/>
        </w:rPr>
        <w:t xml:space="preserve"> قليس (</w:t>
      </w:r>
      <w:r w:rsidR="00F460FE" w:rsidRPr="00B70C9F">
        <w:rPr>
          <w:rFonts w:hAnsi="Courier New" w:cs="Traditional Arabic"/>
          <w:sz w:val="34"/>
          <w:szCs w:val="34"/>
          <w:rtl/>
        </w:rPr>
        <w:t>اتَّخَذُوا</w:t>
      </w:r>
      <w:r w:rsidR="00F460FE" w:rsidRPr="00B70C9F">
        <w:rPr>
          <w:rFonts w:hAnsi="Courier New" w:cs="Traditional Arabic" w:hint="cs"/>
          <w:sz w:val="34"/>
          <w:szCs w:val="34"/>
          <w:rtl/>
        </w:rPr>
        <w:t>) بمعنى</w:t>
      </w:r>
      <w:r w:rsidR="00B70C9F">
        <w:rPr>
          <w:rFonts w:hAnsi="Courier New" w:cs="Traditional Arabic" w:hint="cs"/>
          <w:sz w:val="34"/>
          <w:szCs w:val="34"/>
          <w:rtl/>
        </w:rPr>
        <w:t>:</w:t>
      </w:r>
      <w:r w:rsidR="00F460FE" w:rsidRPr="00B70C9F">
        <w:rPr>
          <w:rFonts w:hAnsi="Courier New" w:cs="Traditional Arabic" w:hint="cs"/>
          <w:sz w:val="34"/>
          <w:szCs w:val="34"/>
          <w:rtl/>
        </w:rPr>
        <w:t xml:space="preserve"> عبدوا</w:t>
      </w:r>
      <w:r w:rsidR="00B70C9F">
        <w:rPr>
          <w:rFonts w:hAnsi="Courier New" w:cs="Traditional Arabic" w:hint="cs"/>
          <w:sz w:val="34"/>
          <w:szCs w:val="34"/>
          <w:rtl/>
        </w:rPr>
        <w:t>،</w:t>
      </w:r>
      <w:r w:rsidR="00F460FE" w:rsidRPr="00B70C9F">
        <w:rPr>
          <w:rFonts w:hAnsi="Courier New" w:cs="Traditional Arabic" w:hint="cs"/>
          <w:sz w:val="34"/>
          <w:szCs w:val="34"/>
          <w:rtl/>
        </w:rPr>
        <w:t xml:space="preserve"> وليس (</w:t>
      </w:r>
      <w:r w:rsidR="00F460FE" w:rsidRPr="00B70C9F">
        <w:rPr>
          <w:rFonts w:hAnsi="Courier New" w:cs="Traditional Arabic"/>
          <w:sz w:val="34"/>
          <w:szCs w:val="34"/>
          <w:rtl/>
        </w:rPr>
        <w:t>اتَّخَذَتْ</w:t>
      </w:r>
      <w:r w:rsidR="00F460FE" w:rsidRPr="00B70C9F">
        <w:rPr>
          <w:rFonts w:hAnsi="Courier New" w:cs="Traditional Arabic" w:hint="cs"/>
          <w:sz w:val="34"/>
          <w:szCs w:val="34"/>
          <w:rtl/>
        </w:rPr>
        <w:t>) بمعنى</w:t>
      </w:r>
      <w:r w:rsidR="00B70C9F">
        <w:rPr>
          <w:rFonts w:hAnsi="Courier New" w:cs="Traditional Arabic" w:hint="cs"/>
          <w:sz w:val="34"/>
          <w:szCs w:val="34"/>
          <w:rtl/>
        </w:rPr>
        <w:t>:</w:t>
      </w:r>
      <w:r w:rsidR="00F460FE" w:rsidRPr="00B70C9F">
        <w:rPr>
          <w:rFonts w:hAnsi="Courier New" w:cs="Traditional Arabic" w:hint="cs"/>
          <w:sz w:val="34"/>
          <w:szCs w:val="34"/>
          <w:rtl/>
        </w:rPr>
        <w:t xml:space="preserve"> نسجتْ</w:t>
      </w:r>
      <w:r w:rsidR="00B70C9F">
        <w:rPr>
          <w:rFonts w:hAnsi="Courier New" w:cs="Traditional Arabic" w:hint="cs"/>
          <w:sz w:val="34"/>
          <w:szCs w:val="34"/>
          <w:rtl/>
        </w:rPr>
        <w:t>،</w:t>
      </w:r>
      <w:r w:rsidR="00F460FE" w:rsidRPr="00B70C9F">
        <w:rPr>
          <w:rFonts w:hAnsi="Courier New" w:cs="Traditional Arabic" w:hint="cs"/>
          <w:sz w:val="34"/>
          <w:szCs w:val="34"/>
          <w:rtl/>
        </w:rPr>
        <w:t xml:space="preserve"> وهذا ما ثبت علميًا</w:t>
      </w:r>
      <w:r w:rsidR="00B70C9F">
        <w:rPr>
          <w:rFonts w:hAnsi="Courier New" w:cs="Traditional Arabic" w:hint="cs"/>
          <w:sz w:val="34"/>
          <w:szCs w:val="34"/>
          <w:rtl/>
        </w:rPr>
        <w:t>،</w:t>
      </w:r>
      <w:r w:rsidR="00F460FE" w:rsidRPr="00B70C9F">
        <w:rPr>
          <w:rFonts w:hAnsi="Courier New" w:cs="Traditional Arabic" w:hint="cs"/>
          <w:sz w:val="34"/>
          <w:szCs w:val="34"/>
          <w:rtl/>
        </w:rPr>
        <w:t xml:space="preserve"> فمن قضايا الإعجاز التي ذكرتها في كتابي إعجاز القرآن الكريم</w:t>
      </w:r>
      <w:r w:rsidR="00B70C9F">
        <w:rPr>
          <w:rFonts w:hAnsi="Courier New" w:cs="Traditional Arabic" w:hint="cs"/>
          <w:sz w:val="34"/>
          <w:szCs w:val="34"/>
          <w:rtl/>
        </w:rPr>
        <w:t>:</w:t>
      </w:r>
      <w:r w:rsidR="00CE263B" w:rsidRPr="00B70C9F">
        <w:rPr>
          <w:rFonts w:hAnsi="Courier New" w:cs="Traditional Arabic" w:hint="cs"/>
          <w:sz w:val="34"/>
          <w:szCs w:val="34"/>
          <w:rtl/>
        </w:rPr>
        <w:t xml:space="preserve"> </w:t>
      </w:r>
      <w:r w:rsidR="00F460FE" w:rsidRPr="00B70C9F">
        <w:rPr>
          <w:rFonts w:hAnsi="Courier New" w:cs="Traditional Arabic" w:hint="cs"/>
          <w:sz w:val="34"/>
          <w:szCs w:val="34"/>
          <w:rtl/>
        </w:rPr>
        <w:t>((</w:t>
      </w:r>
      <w:r w:rsidR="00F460FE" w:rsidRPr="00B70C9F">
        <w:rPr>
          <w:rFonts w:cs="Traditional Arabic"/>
          <w:sz w:val="34"/>
          <w:szCs w:val="34"/>
          <w:rtl/>
        </w:rPr>
        <w:t>بيت العنكبوت</w:t>
      </w:r>
      <w:r w:rsidR="00B70C9F">
        <w:rPr>
          <w:rFonts w:cs="Traditional Arabic"/>
          <w:b/>
          <w:bCs/>
          <w:sz w:val="34"/>
          <w:szCs w:val="34"/>
          <w:rtl/>
        </w:rPr>
        <w:t>:</w:t>
      </w:r>
      <w:r w:rsidR="00F460FE" w:rsidRPr="00B70C9F">
        <w:rPr>
          <w:rFonts w:cs="Traditional Arabic" w:hint="cs"/>
          <w:b/>
          <w:bCs/>
          <w:sz w:val="34"/>
          <w:szCs w:val="34"/>
          <w:rtl/>
        </w:rPr>
        <w:t xml:space="preserve"> </w:t>
      </w:r>
      <w:r w:rsidR="00F460FE" w:rsidRPr="00B70C9F">
        <w:rPr>
          <w:rFonts w:cs="Traditional Arabic"/>
          <w:sz w:val="34"/>
          <w:szCs w:val="34"/>
          <w:rtl/>
        </w:rPr>
        <w:t>يتميز الإسلام من بين سائر الأديان السماوية والمبادئ الأرضية بأنَّه دين التوحيد وكل ما عداه هو دين الإشراك ومذهب الذين اتخذوا من دون الله أولياء</w:t>
      </w:r>
      <w:r w:rsidR="00B70C9F">
        <w:rPr>
          <w:rFonts w:cs="Traditional Arabic"/>
          <w:sz w:val="34"/>
          <w:szCs w:val="34"/>
          <w:rtl/>
        </w:rPr>
        <w:t>،</w:t>
      </w:r>
      <w:r w:rsidR="00F460FE" w:rsidRPr="00B70C9F">
        <w:rPr>
          <w:rFonts w:cs="Traditional Arabic"/>
          <w:sz w:val="34"/>
          <w:szCs w:val="34"/>
          <w:rtl/>
        </w:rPr>
        <w:t xml:space="preserve"> وقد نعتَ الله هذه الأديان وهذه المذاهب جميعها بقوله تعالى: (مَثَلُ الَّذِينَ اتَّخَذُوا مِن دُونِ اللَّهِ أَوْلِيَاء كَمَثَلِ الْعَنكَبُوتِ اتَّخَذَتْ بَيْتًا وَإِنَّ أَوْهَنَ الْبُيُوتِ لَبَيْتُ الْعَنكَبُوتِ لَوْ كَان</w:t>
      </w:r>
      <w:r w:rsidR="00610EA2" w:rsidRPr="00B70C9F">
        <w:rPr>
          <w:rFonts w:cs="Traditional Arabic"/>
          <w:sz w:val="34"/>
          <w:szCs w:val="34"/>
          <w:rtl/>
        </w:rPr>
        <w:t>ُوا يَعْلَمُونَ) [العنكبوت: 41]</w:t>
      </w:r>
      <w:r w:rsidR="00610EA2" w:rsidRPr="00B70C9F">
        <w:rPr>
          <w:rFonts w:cs="Traditional Arabic" w:hint="cs"/>
          <w:sz w:val="34"/>
          <w:szCs w:val="34"/>
          <w:rtl/>
        </w:rPr>
        <w:t xml:space="preserve"> </w:t>
      </w:r>
      <w:r w:rsidR="00F460FE" w:rsidRPr="00B70C9F">
        <w:rPr>
          <w:rFonts w:cs="Traditional Arabic"/>
          <w:sz w:val="34"/>
          <w:szCs w:val="34"/>
          <w:rtl/>
        </w:rPr>
        <w:t>فسر ابن كثير هذه الآية بقوله</w:t>
      </w:r>
      <w:r w:rsidR="00B70C9F">
        <w:rPr>
          <w:rFonts w:cs="Traditional Arabic" w:hint="cs"/>
          <w:sz w:val="34"/>
          <w:szCs w:val="34"/>
          <w:rtl/>
        </w:rPr>
        <w:t>:</w:t>
      </w:r>
      <w:r w:rsidR="00F460FE" w:rsidRPr="00B70C9F">
        <w:rPr>
          <w:rFonts w:cs="Traditional Arabic"/>
          <w:sz w:val="34"/>
          <w:szCs w:val="34"/>
          <w:rtl/>
        </w:rPr>
        <w:t xml:space="preserve"> ((فهم في ذلك كبيت العنكبوت في ضعفه ووهنه... فإنَّه لا يجدي عنه شيئًا... وهذا بخلاف المؤمن المسلم قلبه لله</w:t>
      </w:r>
      <w:r w:rsidR="00FD0C85">
        <w:rPr>
          <w:rFonts w:cs="Traditional Arabic"/>
          <w:sz w:val="34"/>
          <w:szCs w:val="34"/>
          <w:rtl/>
        </w:rPr>
        <w:t xml:space="preserve">... </w:t>
      </w:r>
      <w:r w:rsidR="00F460FE" w:rsidRPr="00B70C9F">
        <w:rPr>
          <w:rFonts w:cs="Traditional Arabic"/>
          <w:sz w:val="34"/>
          <w:szCs w:val="34"/>
          <w:rtl/>
        </w:rPr>
        <w:t xml:space="preserve"> فإنَّه متمسك بالعروة الوثقى لا انفصام لها لقوتها وثباتها)) فقد فسر القدامى بيت العنكبوت بأنَّه الخيوط التي تصنعها التي تبدو دقيقة وواهية جدًّا</w:t>
      </w:r>
      <w:r w:rsidR="00B70C9F">
        <w:rPr>
          <w:rFonts w:cs="Traditional Arabic"/>
          <w:sz w:val="34"/>
          <w:szCs w:val="34"/>
          <w:rtl/>
        </w:rPr>
        <w:t>.</w:t>
      </w:r>
    </w:p>
    <w:p w:rsidR="00F460FE" w:rsidRPr="00B70C9F" w:rsidRDefault="00F460FE" w:rsidP="00F460FE">
      <w:pPr>
        <w:pStyle w:val="a5"/>
        <w:ind w:firstLine="720"/>
        <w:jc w:val="lowKashida"/>
        <w:rPr>
          <w:sz w:val="34"/>
          <w:szCs w:val="34"/>
          <w:rtl/>
          <w:lang w:bidi="ar-IQ"/>
        </w:rPr>
      </w:pPr>
      <w:r w:rsidRPr="00B70C9F">
        <w:rPr>
          <w:sz w:val="34"/>
          <w:szCs w:val="34"/>
          <w:rtl/>
          <w:lang w:bidi="ar-IQ"/>
        </w:rPr>
        <w:lastRenderedPageBreak/>
        <w:t xml:space="preserve"> أمَّا علماء علم سلوك الحيوان في العصر الحديث فقد اكتشفوا أنَّ الفولاذ وأي معدن آخر من المعادن الصلبة لو جعل خيوطًا دقيقة بدقة خيوط العنكبوت لكانت خيوط العنكبوت أقوى من خيوط هذا المعدن الصلب أربع مرات</w:t>
      </w:r>
      <w:r w:rsidR="00B70C9F">
        <w:rPr>
          <w:sz w:val="34"/>
          <w:szCs w:val="34"/>
          <w:rtl/>
          <w:lang w:bidi="ar-IQ"/>
        </w:rPr>
        <w:t>،</w:t>
      </w:r>
      <w:r w:rsidRPr="00B70C9F">
        <w:rPr>
          <w:sz w:val="34"/>
          <w:szCs w:val="34"/>
          <w:rtl/>
          <w:lang w:bidi="ar-IQ"/>
        </w:rPr>
        <w:t xml:space="preserve"> إذن لا يمكن أن يكون المقصود من الوهن الخيوط التي تصنعها العنكبوت</w:t>
      </w:r>
      <w:r w:rsidR="00B70C9F">
        <w:rPr>
          <w:sz w:val="34"/>
          <w:szCs w:val="34"/>
          <w:rtl/>
          <w:lang w:bidi="ar-IQ"/>
        </w:rPr>
        <w:t>،</w:t>
      </w:r>
      <w:r w:rsidRPr="00B70C9F">
        <w:rPr>
          <w:sz w:val="34"/>
          <w:szCs w:val="34"/>
          <w:rtl/>
          <w:lang w:bidi="ar-IQ"/>
        </w:rPr>
        <w:t xml:space="preserve"> واكتشفوا أيضا أنَّ أنثى العنكبوت هي التي تتخذ البيت باستدراج الذكر واستدعائه إليها لذلك قال سبحانه</w:t>
      </w:r>
      <w:r w:rsidR="00B70C9F">
        <w:rPr>
          <w:sz w:val="34"/>
          <w:szCs w:val="34"/>
          <w:rtl/>
          <w:lang w:bidi="ar-IQ"/>
        </w:rPr>
        <w:t>:</w:t>
      </w:r>
      <w:r w:rsidRPr="00B70C9F">
        <w:rPr>
          <w:sz w:val="34"/>
          <w:szCs w:val="34"/>
          <w:rtl/>
          <w:lang w:bidi="ar-IQ"/>
        </w:rPr>
        <w:t xml:space="preserve"> (كَمَثَلِ الْعَنكَبُوتِ اتَّخَذَتْ بَيْتًا) ولم يقل سبحانه</w:t>
      </w:r>
      <w:r w:rsidR="00B70C9F">
        <w:rPr>
          <w:sz w:val="34"/>
          <w:szCs w:val="34"/>
          <w:rtl/>
          <w:lang w:bidi="ar-IQ"/>
        </w:rPr>
        <w:t>:</w:t>
      </w:r>
      <w:r w:rsidRPr="00B70C9F">
        <w:rPr>
          <w:sz w:val="34"/>
          <w:szCs w:val="34"/>
          <w:rtl/>
          <w:lang w:bidi="ar-IQ"/>
        </w:rPr>
        <w:t xml:space="preserve"> كمثل العنكبوت اتخذ بيتًا</w:t>
      </w:r>
      <w:r w:rsidR="00B70C9F">
        <w:rPr>
          <w:sz w:val="34"/>
          <w:szCs w:val="34"/>
          <w:rtl/>
          <w:lang w:bidi="ar-IQ"/>
        </w:rPr>
        <w:t>،</w:t>
      </w:r>
      <w:r w:rsidRPr="00B70C9F">
        <w:rPr>
          <w:sz w:val="34"/>
          <w:szCs w:val="34"/>
          <w:rtl/>
          <w:lang w:bidi="ar-IQ"/>
        </w:rPr>
        <w:t xml:space="preserve"> واكتشفوا أيضا أنَّ أنثى العنكبوت إذا تزوجت الذكر لدغته بعد أن يلقحها فتخدره بهذه اللدغة فتميته مع  بقاء الروح والحياة فيه</w:t>
      </w:r>
      <w:r w:rsidR="00B70C9F">
        <w:rPr>
          <w:sz w:val="34"/>
          <w:szCs w:val="34"/>
          <w:rtl/>
          <w:lang w:bidi="ar-IQ"/>
        </w:rPr>
        <w:t>،</w:t>
      </w:r>
      <w:r w:rsidRPr="00B70C9F">
        <w:rPr>
          <w:sz w:val="34"/>
          <w:szCs w:val="34"/>
          <w:rtl/>
          <w:lang w:bidi="ar-IQ"/>
        </w:rPr>
        <w:t xml:space="preserve"> فتخدره ولا تقتله من أجل أن يبقى طعامًا طازجًا لا يفسد إلى حين يولد صغارها فيتغذون عليه لحمًا طريًّا</w:t>
      </w:r>
      <w:r w:rsidR="00B70C9F">
        <w:rPr>
          <w:sz w:val="34"/>
          <w:szCs w:val="34"/>
          <w:rtl/>
          <w:lang w:bidi="ar-IQ"/>
        </w:rPr>
        <w:t>؛</w:t>
      </w:r>
      <w:r w:rsidRPr="00B70C9F">
        <w:rPr>
          <w:sz w:val="34"/>
          <w:szCs w:val="34"/>
          <w:rtl/>
          <w:lang w:bidi="ar-IQ"/>
        </w:rPr>
        <w:t xml:space="preserve"> لأنَّهم لا يجدون وقت ولادتهم طعامًا سواه</w:t>
      </w:r>
      <w:r w:rsidR="00B70C9F">
        <w:rPr>
          <w:sz w:val="34"/>
          <w:szCs w:val="34"/>
          <w:rtl/>
          <w:lang w:bidi="ar-IQ"/>
        </w:rPr>
        <w:t>،</w:t>
      </w:r>
      <w:r w:rsidRPr="00B70C9F">
        <w:rPr>
          <w:sz w:val="34"/>
          <w:szCs w:val="34"/>
          <w:rtl/>
          <w:lang w:bidi="ar-IQ"/>
        </w:rPr>
        <w:t xml:space="preserve"> وقد تأكل الأنثى صغارها</w:t>
      </w:r>
      <w:r w:rsidR="00B70C9F">
        <w:rPr>
          <w:sz w:val="34"/>
          <w:szCs w:val="34"/>
          <w:rtl/>
          <w:lang w:bidi="ar-IQ"/>
        </w:rPr>
        <w:t>،</w:t>
      </w:r>
      <w:r w:rsidRPr="00B70C9F">
        <w:rPr>
          <w:sz w:val="34"/>
          <w:szCs w:val="34"/>
          <w:rtl/>
          <w:lang w:bidi="ar-IQ"/>
        </w:rPr>
        <w:t xml:space="preserve"> أو قد تفترس الذكر بعد التلقيح</w:t>
      </w:r>
      <w:r w:rsidR="00B70C9F">
        <w:rPr>
          <w:sz w:val="34"/>
          <w:szCs w:val="34"/>
          <w:rtl/>
          <w:lang w:bidi="ar-IQ"/>
        </w:rPr>
        <w:t>،</w:t>
      </w:r>
      <w:r w:rsidRPr="00B70C9F">
        <w:rPr>
          <w:sz w:val="34"/>
          <w:szCs w:val="34"/>
          <w:rtl/>
          <w:lang w:bidi="ar-IQ"/>
        </w:rPr>
        <w:t xml:space="preserve"> فإذا جاء صغارها أكل بعضهم بعضا </w:t>
      </w:r>
    </w:p>
    <w:p w:rsidR="00F460FE" w:rsidRPr="00B70C9F" w:rsidRDefault="00F460FE" w:rsidP="00F460FE">
      <w:pPr>
        <w:pStyle w:val="a5"/>
        <w:jc w:val="lowKashida"/>
        <w:rPr>
          <w:sz w:val="34"/>
          <w:szCs w:val="34"/>
          <w:rtl/>
        </w:rPr>
      </w:pPr>
      <w:r w:rsidRPr="00B70C9F">
        <w:rPr>
          <w:sz w:val="34"/>
          <w:szCs w:val="34"/>
          <w:rtl/>
          <w:lang w:bidi="ar-IQ"/>
        </w:rPr>
        <w:tab/>
        <w:t>في ضوء هذه الحقائق العلمية الحديثة يتبين أنَّ المقصود من البيت في الآية هو بيت الزواج وتكوين الأسرة</w:t>
      </w:r>
      <w:r w:rsidR="00B70C9F">
        <w:rPr>
          <w:sz w:val="34"/>
          <w:szCs w:val="34"/>
          <w:rtl/>
          <w:lang w:bidi="ar-IQ"/>
        </w:rPr>
        <w:t>،</w:t>
      </w:r>
      <w:r w:rsidRPr="00B70C9F">
        <w:rPr>
          <w:sz w:val="34"/>
          <w:szCs w:val="34"/>
          <w:rtl/>
          <w:lang w:bidi="ar-IQ"/>
        </w:rPr>
        <w:t xml:space="preserve"> لا بيت الخيوط</w:t>
      </w:r>
      <w:r w:rsidR="00B70C9F">
        <w:rPr>
          <w:sz w:val="34"/>
          <w:szCs w:val="34"/>
          <w:rtl/>
          <w:lang w:bidi="ar-IQ"/>
        </w:rPr>
        <w:t>؛</w:t>
      </w:r>
      <w:r w:rsidRPr="00B70C9F">
        <w:rPr>
          <w:sz w:val="34"/>
          <w:szCs w:val="34"/>
          <w:rtl/>
          <w:lang w:bidi="ar-IQ"/>
        </w:rPr>
        <w:t xml:space="preserve"> والدليل على أن المقصود من الآية ذلك انتهاؤها بقوله تعالى</w:t>
      </w:r>
      <w:r w:rsidR="00B70C9F">
        <w:rPr>
          <w:sz w:val="34"/>
          <w:szCs w:val="34"/>
          <w:rtl/>
          <w:lang w:bidi="ar-IQ"/>
        </w:rPr>
        <w:t>:</w:t>
      </w:r>
      <w:r w:rsidRPr="00B70C9F">
        <w:rPr>
          <w:sz w:val="34"/>
          <w:szCs w:val="34"/>
          <w:rtl/>
          <w:lang w:bidi="ar-IQ"/>
        </w:rPr>
        <w:t xml:space="preserve"> (لَوْ كَانُوا يَعْلَمُونَ) لأنَّ الناس وقت نزول القران كانوا لا يعلمون هذه الحقائق عن بيت العنكبوت وأحوال أسرتها</w:t>
      </w:r>
      <w:r w:rsidR="00B70C9F">
        <w:rPr>
          <w:sz w:val="34"/>
          <w:szCs w:val="34"/>
          <w:rtl/>
          <w:lang w:bidi="ar-IQ"/>
        </w:rPr>
        <w:t>،</w:t>
      </w:r>
      <w:r w:rsidRPr="00B70C9F">
        <w:rPr>
          <w:sz w:val="34"/>
          <w:szCs w:val="34"/>
          <w:rtl/>
          <w:lang w:bidi="ar-IQ"/>
        </w:rPr>
        <w:t xml:space="preserve"> وهذا من معجزات القران الكريم</w:t>
      </w:r>
      <w:r w:rsidR="00B70C9F">
        <w:rPr>
          <w:sz w:val="34"/>
          <w:szCs w:val="34"/>
          <w:rtl/>
          <w:lang w:bidi="ar-IQ"/>
        </w:rPr>
        <w:t>،</w:t>
      </w:r>
      <w:r w:rsidRPr="00B70C9F">
        <w:rPr>
          <w:sz w:val="34"/>
          <w:szCs w:val="34"/>
          <w:rtl/>
          <w:lang w:bidi="ar-IQ"/>
        </w:rPr>
        <w:t xml:space="preserve"> فيكون التفسير الحديث الصحيح أنَّ المراد بالوهن في الآية الوهن الاجتماعي</w:t>
      </w:r>
      <w:r w:rsidR="00B70C9F">
        <w:rPr>
          <w:sz w:val="34"/>
          <w:szCs w:val="34"/>
          <w:rtl/>
          <w:lang w:bidi="ar-IQ"/>
        </w:rPr>
        <w:t>،</w:t>
      </w:r>
      <w:r w:rsidRPr="00B70C9F">
        <w:rPr>
          <w:sz w:val="34"/>
          <w:szCs w:val="34"/>
          <w:rtl/>
          <w:lang w:bidi="ar-IQ"/>
        </w:rPr>
        <w:t xml:space="preserve"> لا الوهن المادي</w:t>
      </w:r>
      <w:r w:rsidR="00B70C9F">
        <w:rPr>
          <w:sz w:val="34"/>
          <w:szCs w:val="34"/>
          <w:rtl/>
          <w:lang w:bidi="ar-IQ"/>
        </w:rPr>
        <w:t>،</w:t>
      </w:r>
      <w:r w:rsidRPr="00B70C9F">
        <w:rPr>
          <w:sz w:val="34"/>
          <w:szCs w:val="34"/>
          <w:rtl/>
          <w:lang w:bidi="ar-IQ"/>
        </w:rPr>
        <w:t xml:space="preserve"> فإن بيتًا تقتل فيه الزوجة زوجها</w:t>
      </w:r>
      <w:r w:rsidR="00B70C9F">
        <w:rPr>
          <w:sz w:val="34"/>
          <w:szCs w:val="34"/>
          <w:rtl/>
          <w:lang w:bidi="ar-IQ"/>
        </w:rPr>
        <w:t>،</w:t>
      </w:r>
      <w:r w:rsidRPr="00B70C9F">
        <w:rPr>
          <w:sz w:val="34"/>
          <w:szCs w:val="34"/>
          <w:rtl/>
          <w:lang w:bidi="ar-IQ"/>
        </w:rPr>
        <w:t xml:space="preserve"> أو تفترس أولادها</w:t>
      </w:r>
      <w:r w:rsidR="00B70C9F">
        <w:rPr>
          <w:sz w:val="34"/>
          <w:szCs w:val="34"/>
          <w:rtl/>
          <w:lang w:bidi="ar-IQ"/>
        </w:rPr>
        <w:t>،</w:t>
      </w:r>
      <w:r w:rsidRPr="00B70C9F">
        <w:rPr>
          <w:sz w:val="34"/>
          <w:szCs w:val="34"/>
          <w:rtl/>
          <w:lang w:bidi="ar-IQ"/>
        </w:rPr>
        <w:t xml:space="preserve"> والأولاد يأكلون آباءهم</w:t>
      </w:r>
      <w:r w:rsidR="00B70C9F">
        <w:rPr>
          <w:sz w:val="34"/>
          <w:szCs w:val="34"/>
          <w:rtl/>
          <w:lang w:bidi="ar-IQ"/>
        </w:rPr>
        <w:t>،</w:t>
      </w:r>
      <w:r w:rsidRPr="00B70C9F">
        <w:rPr>
          <w:sz w:val="34"/>
          <w:szCs w:val="34"/>
          <w:rtl/>
          <w:lang w:bidi="ar-IQ"/>
        </w:rPr>
        <w:t xml:space="preserve"> أو يأكل بعضهم بعضًا</w:t>
      </w:r>
      <w:r w:rsidR="00B70C9F">
        <w:rPr>
          <w:sz w:val="34"/>
          <w:szCs w:val="34"/>
          <w:rtl/>
          <w:lang w:bidi="ar-IQ"/>
        </w:rPr>
        <w:t>،</w:t>
      </w:r>
      <w:r w:rsidRPr="00B70C9F">
        <w:rPr>
          <w:sz w:val="34"/>
          <w:szCs w:val="34"/>
          <w:rtl/>
          <w:lang w:bidi="ar-IQ"/>
        </w:rPr>
        <w:t xml:space="preserve"> لهو حقًّا أوهن بيت وأسرة من الناحية الاجتماعية </w:t>
      </w:r>
      <w:r w:rsidRPr="00B70C9F">
        <w:rPr>
          <w:sz w:val="34"/>
          <w:szCs w:val="34"/>
          <w:rtl/>
          <w:lang w:bidi="ar-IQ"/>
        </w:rPr>
        <w:lastRenderedPageBreak/>
        <w:t>فالمعنى</w:t>
      </w:r>
      <w:r w:rsidR="00B70C9F">
        <w:rPr>
          <w:sz w:val="34"/>
          <w:szCs w:val="34"/>
          <w:rtl/>
          <w:lang w:bidi="ar-IQ"/>
        </w:rPr>
        <w:t>:</w:t>
      </w:r>
      <w:r w:rsidRPr="00B70C9F">
        <w:rPr>
          <w:sz w:val="34"/>
          <w:szCs w:val="34"/>
          <w:rtl/>
          <w:lang w:bidi="ar-IQ"/>
        </w:rPr>
        <w:t xml:space="preserve"> إنَّ كل جماعة</w:t>
      </w:r>
      <w:r w:rsidR="00B70C9F">
        <w:rPr>
          <w:sz w:val="34"/>
          <w:szCs w:val="34"/>
          <w:rtl/>
          <w:lang w:bidi="ar-IQ"/>
        </w:rPr>
        <w:t>،</w:t>
      </w:r>
      <w:r w:rsidRPr="00B70C9F">
        <w:rPr>
          <w:sz w:val="34"/>
          <w:szCs w:val="34"/>
          <w:rtl/>
          <w:lang w:bidi="ar-IQ"/>
        </w:rPr>
        <w:t xml:space="preserve"> أو أُمَّة تتخذ وليًّا لها من دون الله</w:t>
      </w:r>
      <w:r w:rsidR="00B70C9F">
        <w:rPr>
          <w:sz w:val="34"/>
          <w:szCs w:val="34"/>
          <w:rtl/>
          <w:lang w:bidi="ar-IQ"/>
        </w:rPr>
        <w:t>؛</w:t>
      </w:r>
      <w:r w:rsidRPr="00B70C9F">
        <w:rPr>
          <w:sz w:val="34"/>
          <w:szCs w:val="34"/>
          <w:rtl/>
          <w:lang w:bidi="ar-IQ"/>
        </w:rPr>
        <w:t xml:space="preserve"> وتتخذ لها دينًا غير دينه وشرعًا غير شرعه</w:t>
      </w:r>
      <w:r w:rsidR="00B70C9F">
        <w:rPr>
          <w:sz w:val="34"/>
          <w:szCs w:val="34"/>
          <w:rtl/>
          <w:lang w:bidi="ar-IQ"/>
        </w:rPr>
        <w:t>،</w:t>
      </w:r>
      <w:r w:rsidRPr="00B70C9F">
        <w:rPr>
          <w:sz w:val="34"/>
          <w:szCs w:val="34"/>
          <w:rtl/>
          <w:lang w:bidi="ar-IQ"/>
        </w:rPr>
        <w:t xml:space="preserve"> فإنَّ هذه الجماعة وهذه الأمَّة يكون حالها كحال بيت العنكبوت يأكل بعضهم بعضًا</w:t>
      </w:r>
      <w:r w:rsidRPr="00B70C9F">
        <w:rPr>
          <w:rFonts w:hint="cs"/>
          <w:sz w:val="34"/>
          <w:szCs w:val="34"/>
          <w:rtl/>
          <w:lang w:bidi="ar-IQ"/>
        </w:rPr>
        <w:t>))</w:t>
      </w:r>
      <w:r w:rsidRPr="00B70C9F">
        <w:rPr>
          <w:sz w:val="34"/>
          <w:szCs w:val="34"/>
          <w:vertAlign w:val="superscript"/>
          <w:rtl/>
        </w:rPr>
        <w:t xml:space="preserve"> (</w:t>
      </w:r>
      <w:r w:rsidRPr="00B70C9F">
        <w:rPr>
          <w:sz w:val="34"/>
          <w:szCs w:val="34"/>
          <w:vertAlign w:val="superscript"/>
          <w:rtl/>
        </w:rPr>
        <w:footnoteReference w:id="200"/>
      </w:r>
      <w:r w:rsidRPr="00B70C9F">
        <w:rPr>
          <w:sz w:val="34"/>
          <w:szCs w:val="34"/>
          <w:vertAlign w:val="superscript"/>
          <w:rtl/>
        </w:rPr>
        <w:t>)</w:t>
      </w:r>
      <w:r w:rsidR="00000A92" w:rsidRPr="00B70C9F">
        <w:rPr>
          <w:rFonts w:hint="cs"/>
          <w:sz w:val="34"/>
          <w:szCs w:val="34"/>
          <w:vertAlign w:val="superscript"/>
          <w:rtl/>
        </w:rPr>
        <w:t xml:space="preserve"> </w:t>
      </w:r>
      <w:r w:rsidR="00000A92" w:rsidRPr="00B70C9F">
        <w:rPr>
          <w:rFonts w:hint="cs"/>
          <w:sz w:val="34"/>
          <w:szCs w:val="34"/>
          <w:rtl/>
        </w:rPr>
        <w:t xml:space="preserve">فالمراد إذن معنى الاتخاذ </w:t>
      </w:r>
      <w:proofErr w:type="spellStart"/>
      <w:r w:rsidR="00000A92" w:rsidRPr="00B70C9F">
        <w:rPr>
          <w:rFonts w:hint="cs"/>
          <w:sz w:val="34"/>
          <w:szCs w:val="34"/>
          <w:rtl/>
        </w:rPr>
        <w:t>وليسس</w:t>
      </w:r>
      <w:proofErr w:type="spellEnd"/>
      <w:r w:rsidR="00000A92" w:rsidRPr="00B70C9F">
        <w:rPr>
          <w:rFonts w:hint="cs"/>
          <w:sz w:val="34"/>
          <w:szCs w:val="34"/>
          <w:rtl/>
        </w:rPr>
        <w:t xml:space="preserve"> معنى النسج</w:t>
      </w:r>
      <w:r w:rsidR="00B70C9F">
        <w:rPr>
          <w:rFonts w:hint="cs"/>
          <w:sz w:val="34"/>
          <w:szCs w:val="34"/>
          <w:rtl/>
        </w:rPr>
        <w:t>،</w:t>
      </w:r>
      <w:r w:rsidR="001D1024" w:rsidRPr="00B70C9F">
        <w:rPr>
          <w:rFonts w:hint="cs"/>
          <w:sz w:val="34"/>
          <w:szCs w:val="34"/>
          <w:rtl/>
        </w:rPr>
        <w:t xml:space="preserve"> فقد عرَّف العسكري الاتخاذ بقوله</w:t>
      </w:r>
      <w:r w:rsidR="00B70C9F">
        <w:rPr>
          <w:rFonts w:hint="cs"/>
          <w:sz w:val="34"/>
          <w:szCs w:val="34"/>
          <w:rtl/>
        </w:rPr>
        <w:t>:</w:t>
      </w:r>
      <w:r w:rsidR="001D1024" w:rsidRPr="00B70C9F">
        <w:rPr>
          <w:rFonts w:hint="cs"/>
          <w:sz w:val="34"/>
          <w:szCs w:val="34"/>
          <w:rtl/>
        </w:rPr>
        <w:t xml:space="preserve"> ((الاتخاذ</w:t>
      </w:r>
      <w:r w:rsidR="00B70C9F">
        <w:rPr>
          <w:rFonts w:hint="cs"/>
          <w:sz w:val="34"/>
          <w:szCs w:val="34"/>
          <w:rtl/>
        </w:rPr>
        <w:t>:</w:t>
      </w:r>
      <w:r w:rsidR="001D1024" w:rsidRPr="00B70C9F">
        <w:rPr>
          <w:rFonts w:hint="cs"/>
          <w:sz w:val="34"/>
          <w:szCs w:val="34"/>
          <w:rtl/>
        </w:rPr>
        <w:t xml:space="preserve"> أخذ الشيء لأمر يستمر عليه مثل الدار يتخذها مسكنًا</w:t>
      </w:r>
      <w:r w:rsidR="00B70C9F">
        <w:rPr>
          <w:rFonts w:hint="cs"/>
          <w:sz w:val="34"/>
          <w:szCs w:val="34"/>
          <w:rtl/>
        </w:rPr>
        <w:t>،</w:t>
      </w:r>
      <w:r w:rsidR="001D1024" w:rsidRPr="00B70C9F">
        <w:rPr>
          <w:rFonts w:hint="cs"/>
          <w:sz w:val="34"/>
          <w:szCs w:val="34"/>
          <w:rtl/>
        </w:rPr>
        <w:t xml:space="preserve"> والدابة  يتخذها قُعدة))</w:t>
      </w:r>
      <w:r w:rsidR="001D1024" w:rsidRPr="00B70C9F">
        <w:rPr>
          <w:sz w:val="34"/>
          <w:szCs w:val="34"/>
          <w:vertAlign w:val="superscript"/>
          <w:rtl/>
        </w:rPr>
        <w:t>(</w:t>
      </w:r>
      <w:r w:rsidR="001D1024" w:rsidRPr="00B70C9F">
        <w:rPr>
          <w:sz w:val="34"/>
          <w:szCs w:val="34"/>
          <w:vertAlign w:val="superscript"/>
          <w:rtl/>
        </w:rPr>
        <w:footnoteReference w:id="201"/>
      </w:r>
      <w:r w:rsidR="001D1024" w:rsidRPr="00B70C9F">
        <w:rPr>
          <w:sz w:val="34"/>
          <w:szCs w:val="34"/>
          <w:vertAlign w:val="superscript"/>
          <w:rtl/>
        </w:rPr>
        <w:t>)</w:t>
      </w:r>
    </w:p>
    <w:p w:rsidR="002B76CF" w:rsidRPr="00B70C9F" w:rsidRDefault="00000A92" w:rsidP="001A6356">
      <w:pPr>
        <w:pStyle w:val="a5"/>
        <w:jc w:val="lowKashida"/>
        <w:rPr>
          <w:rFonts w:hAnsi="Courier New"/>
          <w:sz w:val="34"/>
          <w:szCs w:val="34"/>
          <w:rtl/>
        </w:rPr>
      </w:pPr>
      <w:r w:rsidRPr="00B70C9F">
        <w:rPr>
          <w:rFonts w:hint="cs"/>
          <w:sz w:val="34"/>
          <w:szCs w:val="34"/>
          <w:rtl/>
        </w:rPr>
        <w:tab/>
        <w:t>فأنت ترى</w:t>
      </w:r>
      <w:r w:rsidR="00CE263B" w:rsidRPr="00B70C9F">
        <w:rPr>
          <w:rFonts w:hint="cs"/>
          <w:sz w:val="34"/>
          <w:szCs w:val="34"/>
          <w:rtl/>
        </w:rPr>
        <w:t xml:space="preserve"> أنَّه إذا جاز استعمال لفظ النسج وإرادة </w:t>
      </w:r>
      <w:r w:rsidRPr="00B70C9F">
        <w:rPr>
          <w:rFonts w:hint="cs"/>
          <w:sz w:val="34"/>
          <w:szCs w:val="34"/>
          <w:rtl/>
        </w:rPr>
        <w:t xml:space="preserve">معناه </w:t>
      </w:r>
      <w:r w:rsidR="00CE263B" w:rsidRPr="00B70C9F">
        <w:rPr>
          <w:rFonts w:hint="cs"/>
          <w:sz w:val="34"/>
          <w:szCs w:val="34"/>
          <w:rtl/>
        </w:rPr>
        <w:t>في هذه الآية فقد جاز أيضًا استعمال لفظ الاتخاذ وإ</w:t>
      </w:r>
      <w:r w:rsidR="00610EA2" w:rsidRPr="00B70C9F">
        <w:rPr>
          <w:rFonts w:hint="cs"/>
          <w:sz w:val="34"/>
          <w:szCs w:val="34"/>
          <w:rtl/>
        </w:rPr>
        <w:t>رادة معناه</w:t>
      </w:r>
      <w:r w:rsidR="00B70C9F">
        <w:rPr>
          <w:rFonts w:hint="cs"/>
          <w:sz w:val="34"/>
          <w:szCs w:val="34"/>
          <w:rtl/>
        </w:rPr>
        <w:t>،</w:t>
      </w:r>
      <w:r w:rsidR="00610EA2" w:rsidRPr="00B70C9F">
        <w:rPr>
          <w:rFonts w:hint="cs"/>
          <w:sz w:val="34"/>
          <w:szCs w:val="34"/>
          <w:rtl/>
        </w:rPr>
        <w:t xml:space="preserve"> بل هو أولى من ثلاث جهات</w:t>
      </w:r>
      <w:r w:rsidR="00B70C9F">
        <w:rPr>
          <w:rFonts w:hint="cs"/>
          <w:sz w:val="34"/>
          <w:szCs w:val="34"/>
          <w:rtl/>
        </w:rPr>
        <w:t>،</w:t>
      </w:r>
      <w:r w:rsidR="00CE263B" w:rsidRPr="00B70C9F">
        <w:rPr>
          <w:rFonts w:hint="cs"/>
          <w:sz w:val="34"/>
          <w:szCs w:val="34"/>
          <w:rtl/>
        </w:rPr>
        <w:t xml:space="preserve"> الأولى</w:t>
      </w:r>
      <w:r w:rsidR="00B70C9F">
        <w:rPr>
          <w:rFonts w:hint="cs"/>
          <w:sz w:val="34"/>
          <w:szCs w:val="34"/>
          <w:rtl/>
        </w:rPr>
        <w:t>:</w:t>
      </w:r>
      <w:r w:rsidRPr="00B70C9F">
        <w:rPr>
          <w:rFonts w:hint="cs"/>
          <w:sz w:val="34"/>
          <w:szCs w:val="34"/>
          <w:rtl/>
        </w:rPr>
        <w:t xml:space="preserve"> أنَّ إرادة معنى النسج ثبت علميًّا خطؤه</w:t>
      </w:r>
      <w:r w:rsidR="00B70C9F">
        <w:rPr>
          <w:rFonts w:hint="cs"/>
          <w:sz w:val="34"/>
          <w:szCs w:val="34"/>
          <w:rtl/>
        </w:rPr>
        <w:t>،</w:t>
      </w:r>
      <w:r w:rsidRPr="00B70C9F">
        <w:rPr>
          <w:rFonts w:hint="cs"/>
          <w:sz w:val="34"/>
          <w:szCs w:val="34"/>
          <w:rtl/>
        </w:rPr>
        <w:t xml:space="preserve"> والثانية</w:t>
      </w:r>
      <w:r w:rsidR="00B70C9F">
        <w:rPr>
          <w:rFonts w:hint="cs"/>
          <w:sz w:val="34"/>
          <w:szCs w:val="34"/>
          <w:rtl/>
        </w:rPr>
        <w:t>:</w:t>
      </w:r>
      <w:r w:rsidRPr="00B70C9F">
        <w:rPr>
          <w:rFonts w:hint="cs"/>
          <w:sz w:val="34"/>
          <w:szCs w:val="34"/>
          <w:rtl/>
        </w:rPr>
        <w:t xml:space="preserve"> أنَّ القرآن عبَّر عن الاتخاذ بلفظه</w:t>
      </w:r>
      <w:r w:rsidR="00B70C9F">
        <w:rPr>
          <w:rFonts w:hint="cs"/>
          <w:sz w:val="34"/>
          <w:szCs w:val="34"/>
          <w:rtl/>
        </w:rPr>
        <w:t>،</w:t>
      </w:r>
      <w:r w:rsidRPr="00B70C9F">
        <w:rPr>
          <w:rFonts w:hint="cs"/>
          <w:sz w:val="34"/>
          <w:szCs w:val="34"/>
          <w:rtl/>
        </w:rPr>
        <w:t xml:space="preserve"> فهو أولى وأحق من أن  يعبِّر </w:t>
      </w:r>
      <w:r w:rsidR="00897C2B" w:rsidRPr="00B70C9F">
        <w:rPr>
          <w:rFonts w:hint="cs"/>
          <w:sz w:val="34"/>
          <w:szCs w:val="34"/>
          <w:rtl/>
        </w:rPr>
        <w:t xml:space="preserve">عنه </w:t>
      </w:r>
      <w:r w:rsidRPr="00B70C9F">
        <w:rPr>
          <w:rFonts w:hint="cs"/>
          <w:sz w:val="34"/>
          <w:szCs w:val="34"/>
          <w:rtl/>
        </w:rPr>
        <w:t>بلفظ النسج</w:t>
      </w:r>
      <w:r w:rsidR="00B70C9F">
        <w:rPr>
          <w:rFonts w:hint="cs"/>
          <w:sz w:val="34"/>
          <w:szCs w:val="34"/>
          <w:rtl/>
        </w:rPr>
        <w:t>،</w:t>
      </w:r>
      <w:r w:rsidRPr="00B70C9F">
        <w:rPr>
          <w:rFonts w:hint="cs"/>
          <w:sz w:val="34"/>
          <w:szCs w:val="34"/>
          <w:rtl/>
        </w:rPr>
        <w:t xml:space="preserve"> والثالثة</w:t>
      </w:r>
      <w:r w:rsidR="00B70C9F">
        <w:rPr>
          <w:rFonts w:hint="cs"/>
          <w:sz w:val="34"/>
          <w:szCs w:val="34"/>
          <w:rtl/>
        </w:rPr>
        <w:t>:</w:t>
      </w:r>
      <w:r w:rsidRPr="00B70C9F">
        <w:rPr>
          <w:rFonts w:hint="cs"/>
          <w:sz w:val="34"/>
          <w:szCs w:val="34"/>
          <w:rtl/>
        </w:rPr>
        <w:t xml:space="preserve"> ما نبَّه عليه الزجاج وابن عصفور وغيرهما </w:t>
      </w:r>
      <w:r w:rsidR="00897C2B" w:rsidRPr="00B70C9F">
        <w:rPr>
          <w:rFonts w:hint="cs"/>
          <w:sz w:val="34"/>
          <w:szCs w:val="34"/>
          <w:rtl/>
        </w:rPr>
        <w:t>أنَّه قد يجيء لفظ في القرآن الكريم وقد تقارب في الفائدة مع ألفاظ أُخَر في تراكيب فيظن الضعيف العلم باللغة أنَّها بمعناه</w:t>
      </w:r>
      <w:r w:rsidR="00B70C9F">
        <w:rPr>
          <w:rFonts w:hint="cs"/>
          <w:sz w:val="34"/>
          <w:szCs w:val="34"/>
          <w:rtl/>
        </w:rPr>
        <w:t>،</w:t>
      </w:r>
      <w:r w:rsidR="00897C2B" w:rsidRPr="00B70C9F">
        <w:rPr>
          <w:rFonts w:hint="cs"/>
          <w:sz w:val="34"/>
          <w:szCs w:val="34"/>
          <w:rtl/>
        </w:rPr>
        <w:t xml:space="preserve"> وهي ليست بمعناه بدلالة عدم حصول هذه الفائدة في تراكيب أخرى</w:t>
      </w:r>
      <w:r w:rsidR="00897C2B" w:rsidRPr="00B70C9F">
        <w:rPr>
          <w:sz w:val="34"/>
          <w:szCs w:val="34"/>
          <w:vertAlign w:val="superscript"/>
          <w:rtl/>
        </w:rPr>
        <w:t>(</w:t>
      </w:r>
      <w:r w:rsidR="00897C2B" w:rsidRPr="00B70C9F">
        <w:rPr>
          <w:sz w:val="34"/>
          <w:szCs w:val="34"/>
          <w:vertAlign w:val="superscript"/>
          <w:rtl/>
        </w:rPr>
        <w:footnoteReference w:id="202"/>
      </w:r>
      <w:r w:rsidR="00897C2B" w:rsidRPr="00B70C9F">
        <w:rPr>
          <w:sz w:val="34"/>
          <w:szCs w:val="34"/>
          <w:vertAlign w:val="superscript"/>
          <w:rtl/>
        </w:rPr>
        <w:t>)</w:t>
      </w:r>
      <w:r w:rsidR="00897C2B" w:rsidRPr="00B70C9F">
        <w:rPr>
          <w:rFonts w:hint="cs"/>
          <w:sz w:val="34"/>
          <w:szCs w:val="34"/>
          <w:rtl/>
        </w:rPr>
        <w:t xml:space="preserve"> وهذا الذي حصل في وجوه هذا اللفظ وغيره</w:t>
      </w:r>
      <w:r w:rsidR="00B70C9F">
        <w:rPr>
          <w:rFonts w:hint="cs"/>
          <w:sz w:val="34"/>
          <w:szCs w:val="34"/>
          <w:rtl/>
        </w:rPr>
        <w:t>،</w:t>
      </w:r>
      <w:r w:rsidR="00897C2B" w:rsidRPr="00B70C9F">
        <w:rPr>
          <w:rFonts w:hint="cs"/>
          <w:sz w:val="34"/>
          <w:szCs w:val="34"/>
          <w:rtl/>
        </w:rPr>
        <w:t xml:space="preserve"> إلاَّ أنَّه لم يحصل في الحقيقة لضعف العلم باللغة</w:t>
      </w:r>
      <w:r w:rsidR="00B70C9F">
        <w:rPr>
          <w:rFonts w:hint="cs"/>
          <w:sz w:val="34"/>
          <w:szCs w:val="34"/>
          <w:rtl/>
        </w:rPr>
        <w:t>،</w:t>
      </w:r>
      <w:r w:rsidR="00897C2B" w:rsidRPr="00B70C9F">
        <w:rPr>
          <w:rFonts w:hint="cs"/>
          <w:sz w:val="34"/>
          <w:szCs w:val="34"/>
          <w:rtl/>
        </w:rPr>
        <w:t xml:space="preserve"> </w:t>
      </w:r>
      <w:r w:rsidR="00702DF8" w:rsidRPr="00B70C9F">
        <w:rPr>
          <w:rFonts w:hint="cs"/>
          <w:sz w:val="34"/>
          <w:szCs w:val="34"/>
          <w:rtl/>
        </w:rPr>
        <w:t>بل لضعف التقوى والإخلاص</w:t>
      </w:r>
      <w:r w:rsidR="00B70C9F">
        <w:rPr>
          <w:rFonts w:hint="cs"/>
          <w:sz w:val="34"/>
          <w:szCs w:val="34"/>
          <w:rtl/>
        </w:rPr>
        <w:t>،</w:t>
      </w:r>
      <w:r w:rsidR="00702DF8" w:rsidRPr="00B70C9F">
        <w:rPr>
          <w:rFonts w:hint="cs"/>
          <w:sz w:val="34"/>
          <w:szCs w:val="34"/>
          <w:rtl/>
        </w:rPr>
        <w:t xml:space="preserve"> </w:t>
      </w:r>
      <w:r w:rsidR="001427E7" w:rsidRPr="00B70C9F">
        <w:rPr>
          <w:rFonts w:hint="cs"/>
          <w:sz w:val="34"/>
          <w:szCs w:val="34"/>
          <w:rtl/>
        </w:rPr>
        <w:t>فقد كان أصحاب كتب الوجوه</w:t>
      </w:r>
      <w:r w:rsidR="00477CFB" w:rsidRPr="00B70C9F">
        <w:rPr>
          <w:rFonts w:hint="cs"/>
          <w:sz w:val="34"/>
          <w:szCs w:val="34"/>
          <w:rtl/>
        </w:rPr>
        <w:t xml:space="preserve"> كما وجدتهم حذَّاقًا وماهري</w:t>
      </w:r>
      <w:r w:rsidR="001427E7" w:rsidRPr="00B70C9F">
        <w:rPr>
          <w:rFonts w:hint="cs"/>
          <w:sz w:val="34"/>
          <w:szCs w:val="34"/>
          <w:rtl/>
        </w:rPr>
        <w:t xml:space="preserve"> صنعتهم في اختلاق الوجوه </w:t>
      </w:r>
      <w:r w:rsidR="00702DF8" w:rsidRPr="00B70C9F">
        <w:rPr>
          <w:rFonts w:hint="cs"/>
          <w:sz w:val="34"/>
          <w:szCs w:val="34"/>
          <w:rtl/>
        </w:rPr>
        <w:t>حتى تكاد تختفي على أهل العلم</w:t>
      </w:r>
      <w:r w:rsidR="00B70C9F">
        <w:rPr>
          <w:rFonts w:hint="cs"/>
          <w:sz w:val="34"/>
          <w:szCs w:val="34"/>
          <w:rtl/>
        </w:rPr>
        <w:t>،</w:t>
      </w:r>
      <w:r w:rsidR="00702DF8" w:rsidRPr="00B70C9F">
        <w:rPr>
          <w:rFonts w:hint="cs"/>
          <w:sz w:val="34"/>
          <w:szCs w:val="34"/>
          <w:rtl/>
        </w:rPr>
        <w:t xml:space="preserve"> ولم يستطع الباحث أن يتعرَّف إليها إلاَّ بعد إنعام النظر فيها</w:t>
      </w:r>
      <w:r w:rsidR="00B70C9F">
        <w:rPr>
          <w:rFonts w:hint="cs"/>
          <w:sz w:val="34"/>
          <w:szCs w:val="34"/>
          <w:rtl/>
        </w:rPr>
        <w:t>،</w:t>
      </w:r>
      <w:r w:rsidR="00702DF8" w:rsidRPr="00B70C9F">
        <w:rPr>
          <w:rFonts w:hint="cs"/>
          <w:sz w:val="34"/>
          <w:szCs w:val="34"/>
          <w:rtl/>
        </w:rPr>
        <w:t xml:space="preserve"> ف</w:t>
      </w:r>
      <w:r w:rsidR="001D1024" w:rsidRPr="00B70C9F">
        <w:rPr>
          <w:rFonts w:hint="cs"/>
          <w:sz w:val="34"/>
          <w:szCs w:val="34"/>
          <w:rtl/>
        </w:rPr>
        <w:t xml:space="preserve">أصحاب كتب الوجوه </w:t>
      </w:r>
      <w:r w:rsidR="001D1024" w:rsidRPr="00B70C9F">
        <w:rPr>
          <w:rFonts w:hint="cs"/>
          <w:sz w:val="34"/>
          <w:szCs w:val="34"/>
          <w:rtl/>
        </w:rPr>
        <w:lastRenderedPageBreak/>
        <w:t>قد تعمدوا تحريف دلالة اللفظ القرآني عن علم من أجل اختلاق الوجوه</w:t>
      </w:r>
      <w:r w:rsidR="00702DF8" w:rsidRPr="00B70C9F">
        <w:rPr>
          <w:rFonts w:hint="cs"/>
          <w:sz w:val="34"/>
          <w:szCs w:val="34"/>
          <w:rtl/>
        </w:rPr>
        <w:t xml:space="preserve"> ومن أجل أن يظهروا للآخرين مقدرتهم على تأليف مثل هذه الكتب</w:t>
      </w:r>
      <w:r w:rsidR="00B70C9F">
        <w:rPr>
          <w:rFonts w:hint="cs"/>
          <w:sz w:val="34"/>
          <w:szCs w:val="34"/>
          <w:rtl/>
        </w:rPr>
        <w:t>.</w:t>
      </w:r>
      <w:r w:rsidR="009E67AF" w:rsidRPr="00B70C9F">
        <w:rPr>
          <w:rFonts w:hAnsi="Courier New" w:hint="cs"/>
          <w:sz w:val="34"/>
          <w:szCs w:val="34"/>
          <w:rtl/>
        </w:rPr>
        <w:t xml:space="preserve"> </w:t>
      </w:r>
    </w:p>
    <w:p w:rsidR="00E76871" w:rsidRPr="00B70C9F" w:rsidRDefault="002B76CF" w:rsidP="00D757DD">
      <w:pPr>
        <w:pStyle w:val="a5"/>
        <w:jc w:val="lowKashida"/>
        <w:rPr>
          <w:rFonts w:hAnsi="Courier New"/>
          <w:sz w:val="34"/>
          <w:szCs w:val="34"/>
          <w:rtl/>
        </w:rPr>
      </w:pPr>
      <w:r w:rsidRPr="00B70C9F">
        <w:rPr>
          <w:rFonts w:hAnsi="Courier New" w:hint="cs"/>
          <w:sz w:val="34"/>
          <w:szCs w:val="34"/>
          <w:rtl/>
        </w:rPr>
        <w:tab/>
      </w:r>
      <w:r w:rsidRPr="00B70C9F">
        <w:rPr>
          <w:rFonts w:hAnsi="Courier New" w:hint="cs"/>
          <w:b/>
          <w:bCs/>
          <w:sz w:val="34"/>
          <w:szCs w:val="34"/>
          <w:rtl/>
        </w:rPr>
        <w:t>2</w:t>
      </w:r>
      <w:r w:rsidR="00E76871" w:rsidRPr="00B70C9F">
        <w:rPr>
          <w:rFonts w:hAnsi="Courier New" w:hint="cs"/>
          <w:b/>
          <w:bCs/>
          <w:sz w:val="34"/>
          <w:szCs w:val="34"/>
          <w:rtl/>
        </w:rPr>
        <w:t>-</w:t>
      </w:r>
      <w:r w:rsidR="00EF0C71" w:rsidRPr="00B70C9F">
        <w:rPr>
          <w:rFonts w:hAnsi="Courier New" w:hint="cs"/>
          <w:b/>
          <w:bCs/>
          <w:sz w:val="34"/>
          <w:szCs w:val="34"/>
          <w:rtl/>
        </w:rPr>
        <w:t>سبحان</w:t>
      </w:r>
      <w:r w:rsidR="00B70C9F">
        <w:rPr>
          <w:rFonts w:hAnsi="Courier New" w:hint="cs"/>
          <w:b/>
          <w:bCs/>
          <w:sz w:val="34"/>
          <w:szCs w:val="34"/>
          <w:rtl/>
        </w:rPr>
        <w:t>:</w:t>
      </w:r>
      <w:r w:rsidR="00D757DD" w:rsidRPr="00B70C9F">
        <w:rPr>
          <w:rFonts w:hAnsi="Courier New" w:hint="cs"/>
          <w:sz w:val="34"/>
          <w:szCs w:val="34"/>
          <w:rtl/>
        </w:rPr>
        <w:t xml:space="preserve"> </w:t>
      </w:r>
      <w:r w:rsidR="00520246" w:rsidRPr="00B70C9F">
        <w:rPr>
          <w:rFonts w:hAnsi="Courier New" w:hint="cs"/>
          <w:sz w:val="34"/>
          <w:szCs w:val="34"/>
          <w:rtl/>
        </w:rPr>
        <w:t xml:space="preserve"> </w:t>
      </w:r>
      <w:r w:rsidR="00EF0C71" w:rsidRPr="00B70C9F">
        <w:rPr>
          <w:rFonts w:hAnsi="Courier New" w:hint="cs"/>
          <w:sz w:val="34"/>
          <w:szCs w:val="34"/>
          <w:rtl/>
        </w:rPr>
        <w:t xml:space="preserve">قال </w:t>
      </w:r>
      <w:proofErr w:type="spellStart"/>
      <w:r w:rsidR="00EF0C71" w:rsidRPr="00B70C9F">
        <w:rPr>
          <w:rFonts w:hAnsi="Courier New" w:hint="cs"/>
          <w:sz w:val="34"/>
          <w:szCs w:val="34"/>
          <w:rtl/>
        </w:rPr>
        <w:t>الدامغاني</w:t>
      </w:r>
      <w:proofErr w:type="spellEnd"/>
      <w:r w:rsidR="00EF0C71" w:rsidRPr="00B70C9F">
        <w:rPr>
          <w:rFonts w:hAnsi="Courier New" w:hint="cs"/>
          <w:sz w:val="34"/>
          <w:szCs w:val="34"/>
          <w:rtl/>
        </w:rPr>
        <w:t xml:space="preserve"> تفسير (سبحان) على سبعة أوجه</w:t>
      </w:r>
      <w:r w:rsidR="00B70C9F">
        <w:rPr>
          <w:rFonts w:hAnsi="Courier New" w:hint="cs"/>
          <w:sz w:val="34"/>
          <w:szCs w:val="34"/>
          <w:rtl/>
        </w:rPr>
        <w:t>:</w:t>
      </w:r>
      <w:r w:rsidR="00EF0C71" w:rsidRPr="00B70C9F">
        <w:rPr>
          <w:rFonts w:hAnsi="Courier New" w:hint="cs"/>
          <w:sz w:val="34"/>
          <w:szCs w:val="34"/>
          <w:rtl/>
        </w:rPr>
        <w:t xml:space="preserve"> الصلاة</w:t>
      </w:r>
      <w:r w:rsidR="00B70C9F">
        <w:rPr>
          <w:rFonts w:hAnsi="Courier New" w:hint="cs"/>
          <w:sz w:val="34"/>
          <w:szCs w:val="34"/>
          <w:rtl/>
        </w:rPr>
        <w:t>،</w:t>
      </w:r>
      <w:r w:rsidR="00EF0C71" w:rsidRPr="00B70C9F">
        <w:rPr>
          <w:rFonts w:hAnsi="Courier New" w:hint="cs"/>
          <w:sz w:val="34"/>
          <w:szCs w:val="34"/>
          <w:rtl/>
        </w:rPr>
        <w:t xml:space="preserve"> </w:t>
      </w:r>
      <w:proofErr w:type="spellStart"/>
      <w:r w:rsidR="00EF0C71" w:rsidRPr="00B70C9F">
        <w:rPr>
          <w:rFonts w:hAnsi="Courier New" w:hint="cs"/>
          <w:sz w:val="34"/>
          <w:szCs w:val="34"/>
          <w:rtl/>
        </w:rPr>
        <w:t>والعحب</w:t>
      </w:r>
      <w:proofErr w:type="spellEnd"/>
      <w:r w:rsidR="00B70C9F">
        <w:rPr>
          <w:rFonts w:hAnsi="Courier New" w:hint="cs"/>
          <w:sz w:val="34"/>
          <w:szCs w:val="34"/>
          <w:rtl/>
        </w:rPr>
        <w:t>،</w:t>
      </w:r>
      <w:r w:rsidR="00EF0C71" w:rsidRPr="00B70C9F">
        <w:rPr>
          <w:rFonts w:hAnsi="Courier New" w:hint="cs"/>
          <w:sz w:val="34"/>
          <w:szCs w:val="34"/>
          <w:rtl/>
        </w:rPr>
        <w:t xml:space="preserve"> والذكر</w:t>
      </w:r>
      <w:r w:rsidR="00B70C9F">
        <w:rPr>
          <w:rFonts w:hAnsi="Courier New" w:hint="cs"/>
          <w:sz w:val="34"/>
          <w:szCs w:val="34"/>
          <w:rtl/>
        </w:rPr>
        <w:t>،</w:t>
      </w:r>
      <w:r w:rsidR="00EF0C71" w:rsidRPr="00B70C9F">
        <w:rPr>
          <w:rFonts w:hAnsi="Courier New" w:hint="cs"/>
          <w:sz w:val="34"/>
          <w:szCs w:val="34"/>
          <w:rtl/>
        </w:rPr>
        <w:t xml:space="preserve"> </w:t>
      </w:r>
      <w:r w:rsidR="002616AC" w:rsidRPr="00B70C9F">
        <w:rPr>
          <w:rFonts w:hAnsi="Courier New" w:hint="cs"/>
          <w:sz w:val="34"/>
          <w:szCs w:val="34"/>
          <w:rtl/>
        </w:rPr>
        <w:t>والتوبة</w:t>
      </w:r>
      <w:r w:rsidR="00B70C9F">
        <w:rPr>
          <w:rFonts w:hAnsi="Courier New" w:hint="cs"/>
          <w:sz w:val="34"/>
          <w:szCs w:val="34"/>
          <w:rtl/>
        </w:rPr>
        <w:t>،</w:t>
      </w:r>
      <w:r w:rsidR="002616AC" w:rsidRPr="00B70C9F">
        <w:rPr>
          <w:rFonts w:hAnsi="Courier New" w:hint="cs"/>
          <w:sz w:val="34"/>
          <w:szCs w:val="34"/>
          <w:rtl/>
        </w:rPr>
        <w:t xml:space="preserve"> والاستثناء</w:t>
      </w:r>
      <w:r w:rsidR="00B70C9F">
        <w:rPr>
          <w:rFonts w:hAnsi="Courier New" w:hint="cs"/>
          <w:sz w:val="34"/>
          <w:szCs w:val="34"/>
          <w:rtl/>
        </w:rPr>
        <w:t>،</w:t>
      </w:r>
      <w:r w:rsidR="002616AC" w:rsidRPr="00B70C9F">
        <w:rPr>
          <w:rFonts w:hAnsi="Courier New" w:hint="cs"/>
          <w:sz w:val="34"/>
          <w:szCs w:val="34"/>
          <w:rtl/>
        </w:rPr>
        <w:t xml:space="preserve"> وبراءة الله من السوء</w:t>
      </w:r>
      <w:r w:rsidR="00B70C9F">
        <w:rPr>
          <w:rFonts w:hAnsi="Courier New" w:hint="cs"/>
          <w:sz w:val="34"/>
          <w:szCs w:val="34"/>
          <w:rtl/>
        </w:rPr>
        <w:t>،</w:t>
      </w:r>
      <w:r w:rsidR="002616AC" w:rsidRPr="00B70C9F">
        <w:rPr>
          <w:rFonts w:hAnsi="Courier New" w:hint="cs"/>
          <w:sz w:val="34"/>
          <w:szCs w:val="34"/>
          <w:rtl/>
        </w:rPr>
        <w:t xml:space="preserve"> والتنزيه</w:t>
      </w:r>
      <w:r w:rsidR="00B70C9F">
        <w:rPr>
          <w:rFonts w:hAnsi="Courier New" w:hint="cs"/>
          <w:sz w:val="34"/>
          <w:szCs w:val="34"/>
          <w:rtl/>
        </w:rPr>
        <w:t>.</w:t>
      </w:r>
    </w:p>
    <w:p w:rsidR="002616AC" w:rsidRPr="00B70C9F" w:rsidRDefault="002616AC" w:rsidP="002616AC">
      <w:pPr>
        <w:pStyle w:val="a5"/>
        <w:jc w:val="lowKashida"/>
        <w:rPr>
          <w:rFonts w:hAnsi="Courier New"/>
          <w:sz w:val="34"/>
          <w:szCs w:val="34"/>
        </w:rPr>
      </w:pPr>
      <w:r w:rsidRPr="00B70C9F">
        <w:rPr>
          <w:rFonts w:hAnsi="Courier New" w:hint="cs"/>
          <w:sz w:val="34"/>
          <w:szCs w:val="34"/>
          <w:rtl/>
        </w:rPr>
        <w:tab/>
        <w:t>فوجه منها</w:t>
      </w:r>
      <w:r w:rsidR="00B70C9F">
        <w:rPr>
          <w:rFonts w:hAnsi="Courier New" w:hint="cs"/>
          <w:sz w:val="34"/>
          <w:szCs w:val="34"/>
          <w:rtl/>
        </w:rPr>
        <w:t>،</w:t>
      </w:r>
      <w:r w:rsidRPr="00B70C9F">
        <w:rPr>
          <w:rFonts w:hAnsi="Courier New" w:hint="cs"/>
          <w:sz w:val="34"/>
          <w:szCs w:val="34"/>
          <w:rtl/>
        </w:rPr>
        <w:t xml:space="preserve"> التسبيح بمعنى</w:t>
      </w:r>
      <w:r w:rsidR="00B70C9F">
        <w:rPr>
          <w:rFonts w:hAnsi="Courier New" w:hint="cs"/>
          <w:sz w:val="34"/>
          <w:szCs w:val="34"/>
          <w:rtl/>
        </w:rPr>
        <w:t>:</w:t>
      </w:r>
      <w:r w:rsidR="009D1F4C" w:rsidRPr="00B70C9F">
        <w:rPr>
          <w:rFonts w:hAnsi="Courier New" w:hint="cs"/>
          <w:sz w:val="34"/>
          <w:szCs w:val="34"/>
          <w:rtl/>
        </w:rPr>
        <w:t xml:space="preserve"> الصلاة</w:t>
      </w:r>
      <w:r w:rsidR="00B70C9F">
        <w:rPr>
          <w:rFonts w:hAnsi="Courier New" w:hint="cs"/>
          <w:sz w:val="34"/>
          <w:szCs w:val="34"/>
          <w:rtl/>
        </w:rPr>
        <w:t>،</w:t>
      </w:r>
      <w:r w:rsidRPr="00B70C9F">
        <w:rPr>
          <w:rFonts w:hAnsi="Courier New" w:hint="cs"/>
          <w:sz w:val="34"/>
          <w:szCs w:val="34"/>
          <w:rtl/>
        </w:rPr>
        <w:t xml:space="preserve"> قوله تعالى في سورة الروم</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فَسُبْحَانَ اللَّهِ حِينَ تُمْسُونَ وَحِينَ تُصْبِحُونَ</w:t>
      </w:r>
      <w:r w:rsidRPr="00B70C9F">
        <w:rPr>
          <w:rFonts w:hAnsi="Courier New" w:hint="cs"/>
          <w:sz w:val="34"/>
          <w:szCs w:val="34"/>
          <w:rtl/>
        </w:rPr>
        <w:t>){الروم</w:t>
      </w:r>
      <w:r w:rsidR="00B70C9F">
        <w:rPr>
          <w:rFonts w:hAnsi="Courier New" w:hint="cs"/>
          <w:sz w:val="34"/>
          <w:szCs w:val="34"/>
          <w:rtl/>
        </w:rPr>
        <w:t>:</w:t>
      </w:r>
      <w:r w:rsidRPr="00B70C9F">
        <w:rPr>
          <w:rFonts w:hAnsi="Courier New" w:hint="cs"/>
          <w:sz w:val="34"/>
          <w:szCs w:val="34"/>
          <w:rtl/>
        </w:rPr>
        <w:t xml:space="preserve"> 17}</w:t>
      </w:r>
      <w:r w:rsidRPr="00B70C9F">
        <w:rPr>
          <w:rFonts w:hAnsi="Courier New"/>
          <w:sz w:val="34"/>
          <w:szCs w:val="34"/>
          <w:rtl/>
        </w:rPr>
        <w:t xml:space="preserve"> </w:t>
      </w:r>
      <w:r w:rsidRPr="00B70C9F">
        <w:rPr>
          <w:rFonts w:hAnsi="Courier New" w:hint="cs"/>
          <w:sz w:val="34"/>
          <w:szCs w:val="34"/>
          <w:rtl/>
        </w:rPr>
        <w:t>مثلها (سَبَّحَ لِلَّهِ){ الحديد</w:t>
      </w:r>
      <w:r w:rsidR="00B70C9F">
        <w:rPr>
          <w:rFonts w:hAnsi="Courier New" w:hint="cs"/>
          <w:sz w:val="34"/>
          <w:szCs w:val="34"/>
          <w:rtl/>
        </w:rPr>
        <w:t>:</w:t>
      </w:r>
      <w:r w:rsidRPr="00B70C9F">
        <w:rPr>
          <w:rFonts w:hAnsi="Courier New" w:hint="cs"/>
          <w:sz w:val="34"/>
          <w:szCs w:val="34"/>
          <w:rtl/>
        </w:rPr>
        <w:t xml:space="preserve"> 1}{الحشر</w:t>
      </w:r>
      <w:r w:rsidR="00B70C9F">
        <w:rPr>
          <w:rFonts w:hAnsi="Courier New" w:hint="cs"/>
          <w:sz w:val="34"/>
          <w:szCs w:val="34"/>
          <w:rtl/>
        </w:rPr>
        <w:t>:</w:t>
      </w:r>
      <w:r w:rsidRPr="00B70C9F">
        <w:rPr>
          <w:rFonts w:hAnsi="Courier New" w:hint="cs"/>
          <w:sz w:val="34"/>
          <w:szCs w:val="34"/>
          <w:rtl/>
        </w:rPr>
        <w:t xml:space="preserve"> 1}{الصف</w:t>
      </w:r>
      <w:r w:rsidR="00B70C9F">
        <w:rPr>
          <w:rFonts w:hAnsi="Courier New" w:hint="cs"/>
          <w:sz w:val="34"/>
          <w:szCs w:val="34"/>
          <w:rtl/>
        </w:rPr>
        <w:t>:</w:t>
      </w:r>
      <w:r w:rsidRPr="00B70C9F">
        <w:rPr>
          <w:rFonts w:hAnsi="Courier New" w:hint="cs"/>
          <w:sz w:val="34"/>
          <w:szCs w:val="34"/>
          <w:rtl/>
        </w:rPr>
        <w:t xml:space="preserve"> 1}</w:t>
      </w:r>
      <w:r w:rsidR="002C5115" w:rsidRPr="00B70C9F">
        <w:rPr>
          <w:rFonts w:hAnsi="Courier New" w:hint="cs"/>
          <w:sz w:val="34"/>
          <w:szCs w:val="34"/>
          <w:rtl/>
        </w:rPr>
        <w:t xml:space="preserve"> يعني</w:t>
      </w:r>
      <w:r w:rsidR="00B70C9F">
        <w:rPr>
          <w:rFonts w:hAnsi="Courier New" w:hint="cs"/>
          <w:sz w:val="34"/>
          <w:szCs w:val="34"/>
          <w:rtl/>
        </w:rPr>
        <w:t>:</w:t>
      </w:r>
      <w:r w:rsidR="002C5115" w:rsidRPr="00B70C9F">
        <w:rPr>
          <w:rFonts w:hAnsi="Courier New" w:hint="cs"/>
          <w:sz w:val="34"/>
          <w:szCs w:val="34"/>
          <w:rtl/>
        </w:rPr>
        <w:t xml:space="preserve"> صلوا لله</w:t>
      </w:r>
      <w:r w:rsidR="00B70C9F">
        <w:rPr>
          <w:rFonts w:hAnsi="Courier New" w:hint="cs"/>
          <w:sz w:val="34"/>
          <w:szCs w:val="34"/>
          <w:rtl/>
        </w:rPr>
        <w:t>.</w:t>
      </w:r>
    </w:p>
    <w:p w:rsidR="002616AC" w:rsidRPr="00B70C9F" w:rsidRDefault="00130CB9" w:rsidP="00D42E7F">
      <w:pPr>
        <w:pStyle w:val="a5"/>
        <w:jc w:val="lowKashida"/>
        <w:rPr>
          <w:rFonts w:hAnsi="Courier New"/>
          <w:sz w:val="34"/>
          <w:szCs w:val="34"/>
          <w:rtl/>
        </w:rPr>
      </w:pPr>
      <w:r w:rsidRPr="00B70C9F">
        <w:rPr>
          <w:rFonts w:hAnsi="Courier New" w:hint="cs"/>
          <w:sz w:val="34"/>
          <w:szCs w:val="34"/>
          <w:rtl/>
        </w:rPr>
        <w:t xml:space="preserve">          </w:t>
      </w:r>
      <w:r w:rsidR="002616AC" w:rsidRPr="00B70C9F">
        <w:rPr>
          <w:rFonts w:hAnsi="Courier New" w:hint="cs"/>
          <w:sz w:val="34"/>
          <w:szCs w:val="34"/>
          <w:rtl/>
        </w:rPr>
        <w:t>والوجه الثاني</w:t>
      </w:r>
      <w:r w:rsidR="00B70C9F">
        <w:rPr>
          <w:rFonts w:hAnsi="Courier New" w:hint="cs"/>
          <w:sz w:val="34"/>
          <w:szCs w:val="34"/>
          <w:rtl/>
        </w:rPr>
        <w:t>،</w:t>
      </w:r>
      <w:r w:rsidR="002616AC" w:rsidRPr="00B70C9F">
        <w:rPr>
          <w:rFonts w:hAnsi="Courier New" w:hint="cs"/>
          <w:sz w:val="34"/>
          <w:szCs w:val="34"/>
          <w:rtl/>
        </w:rPr>
        <w:t xml:space="preserve"> سبحان</w:t>
      </w:r>
      <w:r w:rsidR="00B70C9F">
        <w:rPr>
          <w:rFonts w:hAnsi="Courier New" w:hint="cs"/>
          <w:sz w:val="34"/>
          <w:szCs w:val="34"/>
          <w:rtl/>
        </w:rPr>
        <w:t>،</w:t>
      </w:r>
      <w:r w:rsidR="002616AC" w:rsidRPr="00B70C9F">
        <w:rPr>
          <w:rFonts w:hAnsi="Courier New" w:hint="cs"/>
          <w:sz w:val="34"/>
          <w:szCs w:val="34"/>
          <w:rtl/>
        </w:rPr>
        <w:t xml:space="preserve"> يعني</w:t>
      </w:r>
      <w:r w:rsidR="00B70C9F">
        <w:rPr>
          <w:rFonts w:hAnsi="Courier New" w:hint="cs"/>
          <w:sz w:val="34"/>
          <w:szCs w:val="34"/>
          <w:rtl/>
        </w:rPr>
        <w:t>:</w:t>
      </w:r>
      <w:r w:rsidR="002616AC" w:rsidRPr="00B70C9F">
        <w:rPr>
          <w:rFonts w:hAnsi="Courier New" w:hint="cs"/>
          <w:sz w:val="34"/>
          <w:szCs w:val="34"/>
          <w:rtl/>
        </w:rPr>
        <w:t xml:space="preserve"> العجب</w:t>
      </w:r>
      <w:r w:rsidR="00B70C9F">
        <w:rPr>
          <w:rFonts w:hAnsi="Courier New" w:hint="cs"/>
          <w:sz w:val="34"/>
          <w:szCs w:val="34"/>
          <w:rtl/>
        </w:rPr>
        <w:t>،</w:t>
      </w:r>
      <w:r w:rsidR="002616AC" w:rsidRPr="00B70C9F">
        <w:rPr>
          <w:rFonts w:hAnsi="Courier New" w:hint="cs"/>
          <w:sz w:val="34"/>
          <w:szCs w:val="34"/>
          <w:rtl/>
        </w:rPr>
        <w:t xml:space="preserve"> قوله  تعالى  في سورة بني إسرائيل</w:t>
      </w:r>
      <w:r w:rsidR="00B70C9F">
        <w:rPr>
          <w:rFonts w:hAnsi="Courier New" w:hint="cs"/>
          <w:sz w:val="34"/>
          <w:szCs w:val="34"/>
          <w:rtl/>
        </w:rPr>
        <w:t>:</w:t>
      </w:r>
      <w:r w:rsidR="002616AC" w:rsidRPr="00B70C9F">
        <w:rPr>
          <w:rFonts w:hAnsi="Courier New" w:hint="cs"/>
          <w:sz w:val="34"/>
          <w:szCs w:val="34"/>
          <w:rtl/>
        </w:rPr>
        <w:t xml:space="preserve"> (</w:t>
      </w:r>
      <w:r w:rsidR="002616AC" w:rsidRPr="00B70C9F">
        <w:rPr>
          <w:rFonts w:hAnsi="Courier New"/>
          <w:sz w:val="34"/>
          <w:szCs w:val="34"/>
          <w:rtl/>
        </w:rPr>
        <w:t>سُبْحَانَ الَّذِي أَسْرَى بِعَبْدِهِ لَيْلاً</w:t>
      </w:r>
      <w:r w:rsidR="002616AC" w:rsidRPr="00B70C9F">
        <w:rPr>
          <w:rFonts w:hAnsi="Courier New" w:hint="cs"/>
          <w:sz w:val="34"/>
          <w:szCs w:val="34"/>
          <w:rtl/>
        </w:rPr>
        <w:t>){الإسراء</w:t>
      </w:r>
      <w:r w:rsidR="00B70C9F">
        <w:rPr>
          <w:rFonts w:hAnsi="Courier New" w:hint="cs"/>
          <w:sz w:val="34"/>
          <w:szCs w:val="34"/>
          <w:rtl/>
        </w:rPr>
        <w:t>:</w:t>
      </w:r>
      <w:r w:rsidR="002616AC" w:rsidRPr="00B70C9F">
        <w:rPr>
          <w:rFonts w:hAnsi="Courier New" w:hint="cs"/>
          <w:sz w:val="34"/>
          <w:szCs w:val="34"/>
          <w:rtl/>
        </w:rPr>
        <w:t xml:space="preserve"> 1}</w:t>
      </w:r>
      <w:r w:rsidR="002C5115" w:rsidRPr="00B70C9F">
        <w:rPr>
          <w:rFonts w:hAnsi="Courier New" w:hint="cs"/>
          <w:sz w:val="34"/>
          <w:szCs w:val="34"/>
          <w:rtl/>
        </w:rPr>
        <w:t xml:space="preserve"> يعني</w:t>
      </w:r>
      <w:r w:rsidR="00B70C9F">
        <w:rPr>
          <w:rFonts w:hAnsi="Courier New" w:hint="cs"/>
          <w:sz w:val="34"/>
          <w:szCs w:val="34"/>
          <w:rtl/>
        </w:rPr>
        <w:t>:</w:t>
      </w:r>
      <w:r w:rsidR="002C5115" w:rsidRPr="00B70C9F">
        <w:rPr>
          <w:rFonts w:hAnsi="Courier New" w:hint="cs"/>
          <w:sz w:val="34"/>
          <w:szCs w:val="34"/>
          <w:rtl/>
        </w:rPr>
        <w:t xml:space="preserve"> العجب الذي أسرى بعبده</w:t>
      </w:r>
      <w:r w:rsidR="00B70C9F">
        <w:rPr>
          <w:rFonts w:hAnsi="Courier New" w:hint="cs"/>
          <w:sz w:val="34"/>
          <w:szCs w:val="34"/>
          <w:rtl/>
        </w:rPr>
        <w:t>.</w:t>
      </w:r>
    </w:p>
    <w:p w:rsidR="002C5115" w:rsidRPr="00B70C9F" w:rsidRDefault="002616AC" w:rsidP="00D42E7F">
      <w:pPr>
        <w:pStyle w:val="a5"/>
        <w:jc w:val="lowKashida"/>
        <w:rPr>
          <w:rFonts w:hAnsi="Courier New"/>
          <w:sz w:val="34"/>
          <w:szCs w:val="34"/>
          <w:rtl/>
        </w:rPr>
      </w:pPr>
      <w:r w:rsidRPr="00B70C9F">
        <w:rPr>
          <w:rFonts w:hAnsi="Courier New" w:hint="cs"/>
          <w:sz w:val="34"/>
          <w:szCs w:val="34"/>
          <w:rtl/>
        </w:rPr>
        <w:tab/>
        <w:t>والوجه الثالث</w:t>
      </w:r>
      <w:r w:rsidR="00B70C9F">
        <w:rPr>
          <w:rFonts w:hAnsi="Courier New" w:hint="cs"/>
          <w:sz w:val="34"/>
          <w:szCs w:val="34"/>
          <w:rtl/>
        </w:rPr>
        <w:t>،</w:t>
      </w:r>
      <w:r w:rsidR="009D1F4C" w:rsidRPr="00B70C9F">
        <w:rPr>
          <w:rFonts w:hAnsi="Courier New" w:hint="cs"/>
          <w:sz w:val="34"/>
          <w:szCs w:val="34"/>
          <w:rtl/>
        </w:rPr>
        <w:t xml:space="preserve"> التسبيح</w:t>
      </w:r>
      <w:r w:rsidR="00B70C9F">
        <w:rPr>
          <w:rFonts w:hAnsi="Courier New" w:hint="cs"/>
          <w:sz w:val="34"/>
          <w:szCs w:val="34"/>
          <w:rtl/>
        </w:rPr>
        <w:t>:</w:t>
      </w:r>
      <w:r w:rsidR="009D1F4C" w:rsidRPr="00B70C9F">
        <w:rPr>
          <w:rFonts w:hAnsi="Courier New" w:hint="cs"/>
          <w:sz w:val="34"/>
          <w:szCs w:val="34"/>
          <w:rtl/>
        </w:rPr>
        <w:t xml:space="preserve"> الذكر</w:t>
      </w:r>
      <w:r w:rsidR="00B70C9F">
        <w:rPr>
          <w:rFonts w:hAnsi="Courier New" w:hint="cs"/>
          <w:sz w:val="34"/>
          <w:szCs w:val="34"/>
          <w:rtl/>
        </w:rPr>
        <w:t>،</w:t>
      </w:r>
      <w:r w:rsidR="009D1F4C" w:rsidRPr="00B70C9F">
        <w:rPr>
          <w:rFonts w:hAnsi="Courier New" w:hint="cs"/>
          <w:sz w:val="34"/>
          <w:szCs w:val="34"/>
          <w:rtl/>
        </w:rPr>
        <w:t xml:space="preserve"> قوله تعالى </w:t>
      </w:r>
      <w:r w:rsidRPr="00B70C9F">
        <w:rPr>
          <w:rFonts w:hAnsi="Courier New" w:hint="cs"/>
          <w:sz w:val="34"/>
          <w:szCs w:val="34"/>
          <w:rtl/>
        </w:rPr>
        <w:t>في سورة الرعد</w:t>
      </w:r>
      <w:r w:rsidR="00B70C9F">
        <w:rPr>
          <w:rFonts w:hAnsi="Courier New" w:hint="cs"/>
          <w:sz w:val="34"/>
          <w:szCs w:val="34"/>
          <w:rtl/>
        </w:rPr>
        <w:t>:</w:t>
      </w:r>
      <w:r w:rsidRPr="00B70C9F">
        <w:rPr>
          <w:rFonts w:hAnsi="Courier New" w:hint="cs"/>
          <w:sz w:val="34"/>
          <w:szCs w:val="34"/>
          <w:rtl/>
        </w:rPr>
        <w:t xml:space="preserve"> (</w:t>
      </w:r>
      <w:r w:rsidR="002C5115" w:rsidRPr="00B70C9F">
        <w:rPr>
          <w:rFonts w:hAnsi="Courier New"/>
          <w:sz w:val="34"/>
          <w:szCs w:val="34"/>
          <w:rtl/>
        </w:rPr>
        <w:t>وَيُسَبِّحُ الرَّعْدُ بِحَمْدِهِ وَالْمَلاَئِكَةُ مِنْ خِيفَتِهِ</w:t>
      </w:r>
      <w:r w:rsidR="002C5115" w:rsidRPr="00B70C9F">
        <w:rPr>
          <w:rFonts w:hAnsi="Courier New" w:hint="cs"/>
          <w:sz w:val="34"/>
          <w:szCs w:val="34"/>
          <w:rtl/>
        </w:rPr>
        <w:t>){الرعد</w:t>
      </w:r>
      <w:r w:rsidR="00B70C9F">
        <w:rPr>
          <w:rFonts w:hAnsi="Courier New" w:hint="cs"/>
          <w:sz w:val="34"/>
          <w:szCs w:val="34"/>
          <w:rtl/>
        </w:rPr>
        <w:t>:</w:t>
      </w:r>
      <w:r w:rsidR="002C5115" w:rsidRPr="00B70C9F">
        <w:rPr>
          <w:rFonts w:hAnsi="Courier New" w:hint="cs"/>
          <w:sz w:val="34"/>
          <w:szCs w:val="34"/>
          <w:rtl/>
        </w:rPr>
        <w:t xml:space="preserve"> 13} يعني</w:t>
      </w:r>
      <w:r w:rsidR="00B70C9F">
        <w:rPr>
          <w:rFonts w:hAnsi="Courier New" w:hint="cs"/>
          <w:sz w:val="34"/>
          <w:szCs w:val="34"/>
          <w:rtl/>
        </w:rPr>
        <w:t>:</w:t>
      </w:r>
      <w:r w:rsidR="002C5115" w:rsidRPr="00B70C9F">
        <w:rPr>
          <w:rFonts w:hAnsi="Courier New" w:hint="cs"/>
          <w:sz w:val="34"/>
          <w:szCs w:val="34"/>
          <w:rtl/>
        </w:rPr>
        <w:t xml:space="preserve"> ويذكر الرعد</w:t>
      </w:r>
      <w:r w:rsidR="00B70C9F">
        <w:rPr>
          <w:rFonts w:hAnsi="Courier New" w:hint="cs"/>
          <w:sz w:val="34"/>
          <w:szCs w:val="34"/>
          <w:rtl/>
        </w:rPr>
        <w:t>،</w:t>
      </w:r>
      <w:r w:rsidR="002C5115" w:rsidRPr="00B70C9F">
        <w:rPr>
          <w:rFonts w:hAnsi="Courier New" w:hint="cs"/>
          <w:sz w:val="34"/>
          <w:szCs w:val="34"/>
          <w:rtl/>
        </w:rPr>
        <w:t xml:space="preserve"> مثلها في سورة البقرة</w:t>
      </w:r>
      <w:r w:rsidR="00B70C9F">
        <w:rPr>
          <w:rFonts w:hAnsi="Courier New" w:hint="cs"/>
          <w:sz w:val="34"/>
          <w:szCs w:val="34"/>
          <w:rtl/>
        </w:rPr>
        <w:t>:</w:t>
      </w:r>
      <w:r w:rsidR="002C5115" w:rsidRPr="00B70C9F">
        <w:rPr>
          <w:rFonts w:hAnsi="Courier New" w:hint="cs"/>
          <w:sz w:val="34"/>
          <w:szCs w:val="34"/>
          <w:rtl/>
        </w:rPr>
        <w:t xml:space="preserve"> (</w:t>
      </w:r>
      <w:r w:rsidR="002C5115" w:rsidRPr="00B70C9F">
        <w:rPr>
          <w:rFonts w:hAnsi="Courier New"/>
          <w:sz w:val="34"/>
          <w:szCs w:val="34"/>
          <w:rtl/>
        </w:rPr>
        <w:t>وَنَحْنُ نُسَبِّحُ بِحَمْدِكَ</w:t>
      </w:r>
      <w:r w:rsidR="002C5115" w:rsidRPr="00B70C9F">
        <w:rPr>
          <w:rFonts w:hAnsi="Courier New" w:hint="cs"/>
          <w:sz w:val="34"/>
          <w:szCs w:val="34"/>
          <w:rtl/>
        </w:rPr>
        <w:t>){البقرة</w:t>
      </w:r>
      <w:r w:rsidR="00B70C9F">
        <w:rPr>
          <w:rFonts w:hAnsi="Courier New" w:hint="cs"/>
          <w:sz w:val="34"/>
          <w:szCs w:val="34"/>
          <w:rtl/>
        </w:rPr>
        <w:t>:</w:t>
      </w:r>
      <w:r w:rsidR="002C5115" w:rsidRPr="00B70C9F">
        <w:rPr>
          <w:rFonts w:hAnsi="Courier New" w:hint="cs"/>
          <w:sz w:val="34"/>
          <w:szCs w:val="34"/>
          <w:rtl/>
        </w:rPr>
        <w:t xml:space="preserve"> 30} أي</w:t>
      </w:r>
      <w:r w:rsidR="00B70C9F">
        <w:rPr>
          <w:rFonts w:hAnsi="Courier New" w:hint="cs"/>
          <w:sz w:val="34"/>
          <w:szCs w:val="34"/>
          <w:rtl/>
        </w:rPr>
        <w:t>:</w:t>
      </w:r>
      <w:r w:rsidR="002C5115" w:rsidRPr="00B70C9F">
        <w:rPr>
          <w:rFonts w:hAnsi="Courier New" w:hint="cs"/>
          <w:sz w:val="34"/>
          <w:szCs w:val="34"/>
          <w:rtl/>
        </w:rPr>
        <w:t xml:space="preserve"> نذكرك </w:t>
      </w:r>
    </w:p>
    <w:p w:rsidR="002C5115" w:rsidRPr="00B70C9F" w:rsidRDefault="002C5115" w:rsidP="00D42E7F">
      <w:pPr>
        <w:pStyle w:val="a5"/>
        <w:jc w:val="lowKashida"/>
        <w:rPr>
          <w:rFonts w:hAnsi="Courier New"/>
          <w:sz w:val="34"/>
          <w:szCs w:val="34"/>
          <w:rtl/>
        </w:rPr>
      </w:pPr>
      <w:r w:rsidRPr="00B70C9F">
        <w:rPr>
          <w:rFonts w:hAnsi="Courier New" w:hint="cs"/>
          <w:sz w:val="34"/>
          <w:szCs w:val="34"/>
          <w:rtl/>
        </w:rPr>
        <w:tab/>
        <w:t>والوجه الرابع</w:t>
      </w:r>
      <w:r w:rsidR="00B70C9F">
        <w:rPr>
          <w:rFonts w:hAnsi="Courier New" w:hint="cs"/>
          <w:sz w:val="34"/>
          <w:szCs w:val="34"/>
          <w:rtl/>
        </w:rPr>
        <w:t>،</w:t>
      </w:r>
      <w:r w:rsidRPr="00B70C9F">
        <w:rPr>
          <w:rFonts w:hAnsi="Courier New" w:hint="cs"/>
          <w:sz w:val="34"/>
          <w:szCs w:val="34"/>
          <w:rtl/>
        </w:rPr>
        <w:t xml:space="preserve"> التسبيح</w:t>
      </w:r>
      <w:r w:rsidR="00B70C9F">
        <w:rPr>
          <w:rFonts w:hAnsi="Courier New" w:hint="cs"/>
          <w:sz w:val="34"/>
          <w:szCs w:val="34"/>
          <w:rtl/>
        </w:rPr>
        <w:t>:</w:t>
      </w:r>
      <w:r w:rsidRPr="00B70C9F">
        <w:rPr>
          <w:rFonts w:hAnsi="Courier New" w:hint="cs"/>
          <w:sz w:val="34"/>
          <w:szCs w:val="34"/>
          <w:rtl/>
        </w:rPr>
        <w:t xml:space="preserve"> التوبة</w:t>
      </w:r>
      <w:r w:rsidR="00B70C9F">
        <w:rPr>
          <w:rFonts w:hAnsi="Courier New" w:hint="cs"/>
          <w:sz w:val="34"/>
          <w:szCs w:val="34"/>
          <w:rtl/>
        </w:rPr>
        <w:t>،</w:t>
      </w:r>
      <w:r w:rsidRPr="00B70C9F">
        <w:rPr>
          <w:rFonts w:hAnsi="Courier New" w:hint="cs"/>
          <w:sz w:val="34"/>
          <w:szCs w:val="34"/>
          <w:rtl/>
        </w:rPr>
        <w:t xml:space="preserve"> قوله سبحانه في سورة الأعراف</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قَالَ سُبْحَانَكَ تُبْتُ إِلَيْكَ وَأَنَاْ أَوَّلُ الْمُؤْمِنِينَ</w:t>
      </w:r>
      <w:r w:rsidRPr="00B70C9F">
        <w:rPr>
          <w:rFonts w:hAnsi="Courier New" w:hint="cs"/>
          <w:sz w:val="34"/>
          <w:szCs w:val="34"/>
          <w:rtl/>
        </w:rPr>
        <w:t>){الأعراف</w:t>
      </w:r>
      <w:r w:rsidR="00B70C9F">
        <w:rPr>
          <w:rFonts w:hAnsi="Courier New" w:hint="cs"/>
          <w:sz w:val="34"/>
          <w:szCs w:val="34"/>
          <w:rtl/>
        </w:rPr>
        <w:t>:</w:t>
      </w:r>
      <w:r w:rsidRPr="00B70C9F">
        <w:rPr>
          <w:rFonts w:hAnsi="Courier New" w:hint="cs"/>
          <w:sz w:val="34"/>
          <w:szCs w:val="34"/>
          <w:rtl/>
        </w:rPr>
        <w:t xml:space="preserve"> 143}</w:t>
      </w:r>
      <w:r w:rsidRPr="00B70C9F">
        <w:rPr>
          <w:rFonts w:hAnsi="Courier New"/>
          <w:sz w:val="34"/>
          <w:szCs w:val="34"/>
          <w:rtl/>
        </w:rPr>
        <w:t xml:space="preserve"> </w:t>
      </w:r>
    </w:p>
    <w:p w:rsidR="00A0710B" w:rsidRPr="00B70C9F" w:rsidRDefault="002C5115" w:rsidP="00D42E7F">
      <w:pPr>
        <w:pStyle w:val="a5"/>
        <w:jc w:val="lowKashida"/>
        <w:rPr>
          <w:rFonts w:hAnsi="Courier New"/>
          <w:sz w:val="34"/>
          <w:szCs w:val="34"/>
          <w:rtl/>
        </w:rPr>
      </w:pPr>
      <w:r w:rsidRPr="00B70C9F">
        <w:rPr>
          <w:rFonts w:hAnsi="Courier New" w:hint="cs"/>
          <w:sz w:val="34"/>
          <w:szCs w:val="34"/>
          <w:rtl/>
        </w:rPr>
        <w:tab/>
        <w:t>والوجه الخامس</w:t>
      </w:r>
      <w:r w:rsidR="00B70C9F">
        <w:rPr>
          <w:rFonts w:hAnsi="Courier New" w:hint="cs"/>
          <w:sz w:val="34"/>
          <w:szCs w:val="34"/>
          <w:rtl/>
        </w:rPr>
        <w:t>،</w:t>
      </w:r>
      <w:r w:rsidRPr="00B70C9F">
        <w:rPr>
          <w:rFonts w:hAnsi="Courier New" w:hint="cs"/>
          <w:sz w:val="34"/>
          <w:szCs w:val="34"/>
          <w:rtl/>
        </w:rPr>
        <w:t xml:space="preserve"> التسبيح</w:t>
      </w:r>
      <w:r w:rsidR="00B70C9F">
        <w:rPr>
          <w:rFonts w:hAnsi="Courier New" w:hint="cs"/>
          <w:sz w:val="34"/>
          <w:szCs w:val="34"/>
          <w:rtl/>
        </w:rPr>
        <w:t>:</w:t>
      </w:r>
      <w:r w:rsidRPr="00B70C9F">
        <w:rPr>
          <w:rFonts w:hAnsi="Courier New" w:hint="cs"/>
          <w:sz w:val="34"/>
          <w:szCs w:val="34"/>
          <w:rtl/>
        </w:rPr>
        <w:t xml:space="preserve"> الاستثناء</w:t>
      </w:r>
      <w:r w:rsidR="00B70C9F">
        <w:rPr>
          <w:rFonts w:hAnsi="Courier New" w:hint="cs"/>
          <w:sz w:val="34"/>
          <w:szCs w:val="34"/>
          <w:rtl/>
        </w:rPr>
        <w:t>،</w:t>
      </w:r>
      <w:r w:rsidRPr="00B70C9F">
        <w:rPr>
          <w:rFonts w:hAnsi="Courier New" w:hint="cs"/>
          <w:sz w:val="34"/>
          <w:szCs w:val="34"/>
          <w:rtl/>
        </w:rPr>
        <w:t xml:space="preserve"> قوله تعالى في سورة القلم</w:t>
      </w:r>
      <w:r w:rsidR="00B70C9F">
        <w:rPr>
          <w:rFonts w:hAnsi="Courier New" w:hint="cs"/>
          <w:sz w:val="34"/>
          <w:szCs w:val="34"/>
          <w:rtl/>
        </w:rPr>
        <w:t>:</w:t>
      </w:r>
      <w:r w:rsidRPr="00B70C9F">
        <w:rPr>
          <w:rFonts w:hAnsi="Courier New" w:hint="cs"/>
          <w:sz w:val="34"/>
          <w:szCs w:val="34"/>
          <w:rtl/>
        </w:rPr>
        <w:t xml:space="preserve"> (</w:t>
      </w:r>
      <w:r w:rsidR="001A7706" w:rsidRPr="00B70C9F">
        <w:rPr>
          <w:rFonts w:hAnsi="Courier New"/>
          <w:sz w:val="34"/>
          <w:szCs w:val="34"/>
          <w:rtl/>
        </w:rPr>
        <w:t>قَالَ أَوْسَطُهُمْ أَلَمْ أَقُل لَّكُمْ لَوْلا تُسَبِّحُونَ</w:t>
      </w:r>
      <w:r w:rsidR="001A7706" w:rsidRPr="00B70C9F">
        <w:rPr>
          <w:rFonts w:hAnsi="Courier New" w:hint="cs"/>
          <w:sz w:val="34"/>
          <w:szCs w:val="34"/>
          <w:rtl/>
        </w:rPr>
        <w:t>){القلم</w:t>
      </w:r>
      <w:r w:rsidR="00B70C9F">
        <w:rPr>
          <w:rFonts w:hAnsi="Courier New" w:hint="cs"/>
          <w:sz w:val="34"/>
          <w:szCs w:val="34"/>
          <w:rtl/>
        </w:rPr>
        <w:t>:</w:t>
      </w:r>
      <w:r w:rsidR="001A7706" w:rsidRPr="00B70C9F">
        <w:rPr>
          <w:rFonts w:hAnsi="Courier New" w:hint="cs"/>
          <w:sz w:val="34"/>
          <w:szCs w:val="34"/>
          <w:rtl/>
        </w:rPr>
        <w:t xml:space="preserve"> </w:t>
      </w:r>
      <w:r w:rsidR="00A41EC7" w:rsidRPr="00B70C9F">
        <w:rPr>
          <w:rFonts w:hAnsi="Courier New" w:hint="cs"/>
          <w:sz w:val="34"/>
          <w:szCs w:val="34"/>
          <w:rtl/>
        </w:rPr>
        <w:t xml:space="preserve">28} </w:t>
      </w:r>
      <w:r w:rsidR="001A7706" w:rsidRPr="00B70C9F">
        <w:rPr>
          <w:rFonts w:hAnsi="Courier New" w:hint="cs"/>
          <w:sz w:val="34"/>
          <w:szCs w:val="34"/>
          <w:rtl/>
        </w:rPr>
        <w:t>يقول</w:t>
      </w:r>
      <w:r w:rsidR="00B70C9F">
        <w:rPr>
          <w:rFonts w:hAnsi="Courier New" w:hint="cs"/>
          <w:sz w:val="34"/>
          <w:szCs w:val="34"/>
          <w:rtl/>
        </w:rPr>
        <w:t>:</w:t>
      </w:r>
      <w:r w:rsidR="001A7706" w:rsidRPr="00B70C9F">
        <w:rPr>
          <w:rFonts w:hAnsi="Courier New" w:hint="cs"/>
          <w:sz w:val="34"/>
          <w:szCs w:val="34"/>
          <w:rtl/>
        </w:rPr>
        <w:t xml:space="preserve"> هلاَّ تستثنون</w:t>
      </w:r>
      <w:r w:rsidR="00B70C9F">
        <w:rPr>
          <w:rFonts w:hAnsi="Courier New" w:hint="cs"/>
          <w:sz w:val="34"/>
          <w:szCs w:val="34"/>
          <w:rtl/>
        </w:rPr>
        <w:t>.</w:t>
      </w:r>
      <w:r w:rsidR="00130CB9" w:rsidRPr="00B70C9F">
        <w:rPr>
          <w:rFonts w:hAnsi="Courier New" w:hint="cs"/>
          <w:sz w:val="34"/>
          <w:szCs w:val="34"/>
          <w:rtl/>
        </w:rPr>
        <w:t xml:space="preserve"> </w:t>
      </w:r>
    </w:p>
    <w:p w:rsidR="00A0710B" w:rsidRPr="00B70C9F" w:rsidRDefault="00A0710B" w:rsidP="00D42E7F">
      <w:pPr>
        <w:pStyle w:val="a5"/>
        <w:jc w:val="lowKashida"/>
        <w:rPr>
          <w:rFonts w:hAnsi="Courier New"/>
          <w:sz w:val="34"/>
          <w:szCs w:val="34"/>
          <w:rtl/>
        </w:rPr>
      </w:pPr>
      <w:r w:rsidRPr="00B70C9F">
        <w:rPr>
          <w:rFonts w:hAnsi="Courier New" w:hint="cs"/>
          <w:sz w:val="34"/>
          <w:szCs w:val="34"/>
          <w:rtl/>
        </w:rPr>
        <w:lastRenderedPageBreak/>
        <w:tab/>
        <w:t>والوجه  السادس</w:t>
      </w:r>
      <w:r w:rsidR="00B70C9F">
        <w:rPr>
          <w:rFonts w:hAnsi="Courier New" w:hint="cs"/>
          <w:sz w:val="34"/>
          <w:szCs w:val="34"/>
          <w:rtl/>
        </w:rPr>
        <w:t>،</w:t>
      </w:r>
      <w:r w:rsidRPr="00B70C9F">
        <w:rPr>
          <w:rFonts w:hAnsi="Courier New" w:hint="cs"/>
          <w:sz w:val="34"/>
          <w:szCs w:val="34"/>
          <w:rtl/>
        </w:rPr>
        <w:t xml:space="preserve"> سبحان الله</w:t>
      </w:r>
      <w:r w:rsidR="00B70C9F">
        <w:rPr>
          <w:rFonts w:hAnsi="Courier New" w:hint="cs"/>
          <w:sz w:val="34"/>
          <w:szCs w:val="34"/>
          <w:rtl/>
        </w:rPr>
        <w:t>:</w:t>
      </w:r>
      <w:r w:rsidRPr="00B70C9F">
        <w:rPr>
          <w:rFonts w:hAnsi="Courier New" w:hint="cs"/>
          <w:sz w:val="34"/>
          <w:szCs w:val="34"/>
          <w:rtl/>
        </w:rPr>
        <w:t xml:space="preserve"> براءة الله عز وجل من السوء</w:t>
      </w:r>
      <w:r w:rsidR="00B70C9F">
        <w:rPr>
          <w:rFonts w:hAnsi="Courier New" w:hint="cs"/>
          <w:sz w:val="34"/>
          <w:szCs w:val="34"/>
          <w:rtl/>
        </w:rPr>
        <w:t>،</w:t>
      </w:r>
      <w:r w:rsidRPr="00B70C9F">
        <w:rPr>
          <w:rFonts w:hAnsi="Courier New" w:hint="cs"/>
          <w:sz w:val="34"/>
          <w:szCs w:val="34"/>
          <w:rtl/>
        </w:rPr>
        <w:t xml:space="preserve">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فَسُبْحَانَ الَّذِي بِيَدِهِ مَلَكُوتُ كُلِّ شَيْءٍ وَإِلَيْهِ تُرْجَعُونَ</w:t>
      </w:r>
      <w:r w:rsidRPr="00B70C9F">
        <w:rPr>
          <w:rFonts w:hAnsi="Courier New" w:hint="cs"/>
          <w:sz w:val="34"/>
          <w:szCs w:val="34"/>
          <w:rtl/>
        </w:rPr>
        <w:t>){</w:t>
      </w:r>
      <w:proofErr w:type="spellStart"/>
      <w:r w:rsidRPr="00B70C9F">
        <w:rPr>
          <w:rFonts w:hAnsi="Courier New" w:hint="cs"/>
          <w:sz w:val="34"/>
          <w:szCs w:val="34"/>
          <w:rtl/>
        </w:rPr>
        <w:t>يس</w:t>
      </w:r>
      <w:proofErr w:type="spellEnd"/>
      <w:r w:rsidR="00B70C9F">
        <w:rPr>
          <w:rFonts w:hAnsi="Courier New" w:hint="cs"/>
          <w:sz w:val="34"/>
          <w:szCs w:val="34"/>
          <w:rtl/>
        </w:rPr>
        <w:t>:</w:t>
      </w:r>
      <w:r w:rsidRPr="00B70C9F">
        <w:rPr>
          <w:rFonts w:hAnsi="Courier New" w:hint="cs"/>
          <w:sz w:val="34"/>
          <w:szCs w:val="34"/>
          <w:rtl/>
        </w:rPr>
        <w:t xml:space="preserve"> 83}</w:t>
      </w:r>
      <w:r w:rsidRPr="00B70C9F">
        <w:rPr>
          <w:rFonts w:hAnsi="Courier New"/>
          <w:sz w:val="34"/>
          <w:szCs w:val="34"/>
          <w:rtl/>
        </w:rPr>
        <w:t xml:space="preserve"> </w:t>
      </w:r>
      <w:r w:rsidRPr="00B70C9F">
        <w:rPr>
          <w:rFonts w:hAnsi="Courier New" w:hint="cs"/>
          <w:sz w:val="34"/>
          <w:szCs w:val="34"/>
          <w:rtl/>
        </w:rPr>
        <w:t>يعني</w:t>
      </w:r>
      <w:r w:rsidR="00B70C9F">
        <w:rPr>
          <w:rFonts w:hAnsi="Courier New" w:hint="cs"/>
          <w:sz w:val="34"/>
          <w:szCs w:val="34"/>
          <w:rtl/>
        </w:rPr>
        <w:t>:</w:t>
      </w:r>
      <w:r w:rsidRPr="00B70C9F">
        <w:rPr>
          <w:rFonts w:hAnsi="Courier New" w:hint="cs"/>
          <w:sz w:val="34"/>
          <w:szCs w:val="34"/>
          <w:rtl/>
        </w:rPr>
        <w:t xml:space="preserve"> براءة الله من السوء</w:t>
      </w:r>
    </w:p>
    <w:p w:rsidR="00A0710B" w:rsidRPr="00B70C9F" w:rsidRDefault="00A0710B" w:rsidP="00D42E7F">
      <w:pPr>
        <w:pStyle w:val="a5"/>
        <w:jc w:val="lowKashida"/>
        <w:rPr>
          <w:sz w:val="34"/>
          <w:szCs w:val="34"/>
          <w:rtl/>
        </w:rPr>
      </w:pPr>
      <w:r w:rsidRPr="00B70C9F">
        <w:rPr>
          <w:rFonts w:hAnsi="Courier New" w:hint="cs"/>
          <w:sz w:val="34"/>
          <w:szCs w:val="34"/>
          <w:rtl/>
        </w:rPr>
        <w:tab/>
        <w:t>والوجه السابع</w:t>
      </w:r>
      <w:r w:rsidR="00B70C9F">
        <w:rPr>
          <w:rFonts w:hAnsi="Courier New" w:hint="cs"/>
          <w:sz w:val="34"/>
          <w:szCs w:val="34"/>
          <w:rtl/>
        </w:rPr>
        <w:t>،</w:t>
      </w:r>
      <w:r w:rsidRPr="00B70C9F">
        <w:rPr>
          <w:rFonts w:hAnsi="Courier New" w:hint="cs"/>
          <w:sz w:val="34"/>
          <w:szCs w:val="34"/>
          <w:rtl/>
        </w:rPr>
        <w:t xml:space="preserve"> التسبيح</w:t>
      </w:r>
      <w:r w:rsidR="00B70C9F">
        <w:rPr>
          <w:rFonts w:hAnsi="Courier New" w:hint="cs"/>
          <w:sz w:val="34"/>
          <w:szCs w:val="34"/>
          <w:rtl/>
        </w:rPr>
        <w:t>:</w:t>
      </w:r>
      <w:r w:rsidRPr="00B70C9F">
        <w:rPr>
          <w:rFonts w:hAnsi="Courier New" w:hint="cs"/>
          <w:sz w:val="34"/>
          <w:szCs w:val="34"/>
          <w:rtl/>
        </w:rPr>
        <w:t xml:space="preserve"> التنزيه</w:t>
      </w:r>
      <w:r w:rsidR="00B70C9F">
        <w:rPr>
          <w:rFonts w:hAnsi="Courier New" w:hint="cs"/>
          <w:sz w:val="34"/>
          <w:szCs w:val="34"/>
          <w:rtl/>
        </w:rPr>
        <w:t>،</w:t>
      </w:r>
      <w:r w:rsidRPr="00B70C9F">
        <w:rPr>
          <w:rFonts w:hAnsi="Courier New" w:hint="cs"/>
          <w:sz w:val="34"/>
          <w:szCs w:val="34"/>
          <w:rtl/>
        </w:rPr>
        <w:t xml:space="preserve"> قوله تعالى في سورة  الفتح</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وَتُسَبِّحُوهُ بُكْرَةً وَأَصِيلًا</w:t>
      </w:r>
      <w:r w:rsidRPr="00B70C9F">
        <w:rPr>
          <w:rFonts w:hAnsi="Courier New" w:hint="cs"/>
          <w:sz w:val="34"/>
          <w:szCs w:val="34"/>
          <w:rtl/>
        </w:rPr>
        <w:t>){الفتح</w:t>
      </w:r>
      <w:r w:rsidR="00B70C9F">
        <w:rPr>
          <w:rFonts w:hAnsi="Courier New" w:hint="cs"/>
          <w:sz w:val="34"/>
          <w:szCs w:val="34"/>
          <w:rtl/>
        </w:rPr>
        <w:t>:</w:t>
      </w:r>
      <w:r w:rsidRPr="00B70C9F">
        <w:rPr>
          <w:rFonts w:hAnsi="Courier New" w:hint="cs"/>
          <w:sz w:val="34"/>
          <w:szCs w:val="34"/>
          <w:rtl/>
        </w:rPr>
        <w:t xml:space="preserve"> 9}))</w:t>
      </w:r>
      <w:r w:rsidRPr="00B70C9F">
        <w:rPr>
          <w:sz w:val="34"/>
          <w:szCs w:val="34"/>
          <w:vertAlign w:val="superscript"/>
          <w:rtl/>
        </w:rPr>
        <w:t>(</w:t>
      </w:r>
      <w:r w:rsidRPr="00B70C9F">
        <w:rPr>
          <w:sz w:val="34"/>
          <w:szCs w:val="34"/>
          <w:vertAlign w:val="superscript"/>
          <w:rtl/>
        </w:rPr>
        <w:footnoteReference w:id="203"/>
      </w:r>
      <w:r w:rsidRPr="00B70C9F">
        <w:rPr>
          <w:sz w:val="34"/>
          <w:szCs w:val="34"/>
          <w:vertAlign w:val="superscript"/>
          <w:rtl/>
        </w:rPr>
        <w:t>)</w:t>
      </w:r>
      <w:r w:rsidRPr="00B70C9F">
        <w:rPr>
          <w:rFonts w:hint="cs"/>
          <w:sz w:val="34"/>
          <w:szCs w:val="34"/>
          <w:rtl/>
        </w:rPr>
        <w:t xml:space="preserve"> </w:t>
      </w:r>
    </w:p>
    <w:p w:rsidR="00A8172A" w:rsidRPr="00B70C9F" w:rsidRDefault="00A8172A" w:rsidP="0046733E">
      <w:pPr>
        <w:pStyle w:val="a5"/>
        <w:jc w:val="lowKashida"/>
        <w:rPr>
          <w:rFonts w:hAnsi="Courier New"/>
          <w:sz w:val="34"/>
          <w:szCs w:val="34"/>
          <w:rtl/>
        </w:rPr>
      </w:pPr>
      <w:r w:rsidRPr="00B70C9F">
        <w:rPr>
          <w:rFonts w:hint="cs"/>
          <w:sz w:val="34"/>
          <w:szCs w:val="34"/>
          <w:rtl/>
        </w:rPr>
        <w:tab/>
        <w:t>قال ابن فارس</w:t>
      </w:r>
      <w:r w:rsidR="00B70C9F">
        <w:rPr>
          <w:rFonts w:hint="cs"/>
          <w:sz w:val="34"/>
          <w:szCs w:val="34"/>
          <w:rtl/>
        </w:rPr>
        <w:t>:</w:t>
      </w:r>
      <w:r w:rsidRPr="00B70C9F">
        <w:rPr>
          <w:rFonts w:hint="cs"/>
          <w:sz w:val="34"/>
          <w:szCs w:val="34"/>
          <w:rtl/>
        </w:rPr>
        <w:t xml:space="preserve"> ((السين والباء والحاء أصلان</w:t>
      </w:r>
      <w:r w:rsidR="00B70C9F">
        <w:rPr>
          <w:rFonts w:hint="cs"/>
          <w:sz w:val="34"/>
          <w:szCs w:val="34"/>
          <w:rtl/>
        </w:rPr>
        <w:t>،</w:t>
      </w:r>
      <w:r w:rsidRPr="00B70C9F">
        <w:rPr>
          <w:rFonts w:hint="cs"/>
          <w:sz w:val="34"/>
          <w:szCs w:val="34"/>
          <w:rtl/>
        </w:rPr>
        <w:t xml:space="preserve"> أحدهما</w:t>
      </w:r>
      <w:r w:rsidR="00B70C9F">
        <w:rPr>
          <w:rFonts w:hint="cs"/>
          <w:sz w:val="34"/>
          <w:szCs w:val="34"/>
          <w:rtl/>
        </w:rPr>
        <w:t>:</w:t>
      </w:r>
      <w:r w:rsidRPr="00B70C9F">
        <w:rPr>
          <w:rFonts w:hint="cs"/>
          <w:sz w:val="34"/>
          <w:szCs w:val="34"/>
          <w:rtl/>
        </w:rPr>
        <w:t xml:space="preserve"> جنس </w:t>
      </w:r>
      <w:r w:rsidR="0046733E" w:rsidRPr="00B70C9F">
        <w:rPr>
          <w:rFonts w:hint="cs"/>
          <w:sz w:val="34"/>
          <w:szCs w:val="34"/>
          <w:rtl/>
        </w:rPr>
        <w:t xml:space="preserve">من </w:t>
      </w:r>
      <w:r w:rsidRPr="00B70C9F">
        <w:rPr>
          <w:rFonts w:hint="cs"/>
          <w:sz w:val="34"/>
          <w:szCs w:val="34"/>
          <w:rtl/>
        </w:rPr>
        <w:t>العبادة</w:t>
      </w:r>
      <w:r w:rsidR="00B70C9F">
        <w:rPr>
          <w:rFonts w:hint="cs"/>
          <w:sz w:val="34"/>
          <w:szCs w:val="34"/>
          <w:rtl/>
        </w:rPr>
        <w:t>،</w:t>
      </w:r>
      <w:r w:rsidRPr="00B70C9F">
        <w:rPr>
          <w:rFonts w:hint="cs"/>
          <w:sz w:val="34"/>
          <w:szCs w:val="34"/>
          <w:rtl/>
        </w:rPr>
        <w:t xml:space="preserve">  والآخر</w:t>
      </w:r>
      <w:r w:rsidR="00B70C9F">
        <w:rPr>
          <w:rFonts w:hint="cs"/>
          <w:sz w:val="34"/>
          <w:szCs w:val="34"/>
          <w:rtl/>
        </w:rPr>
        <w:t>:</w:t>
      </w:r>
      <w:r w:rsidRPr="00B70C9F">
        <w:rPr>
          <w:rFonts w:hint="cs"/>
          <w:sz w:val="34"/>
          <w:szCs w:val="34"/>
          <w:rtl/>
        </w:rPr>
        <w:t xml:space="preserve"> جنس من الس</w:t>
      </w:r>
      <w:r w:rsidR="0046733E" w:rsidRPr="00B70C9F">
        <w:rPr>
          <w:rFonts w:hint="cs"/>
          <w:sz w:val="34"/>
          <w:szCs w:val="34"/>
          <w:rtl/>
        </w:rPr>
        <w:t>عي</w:t>
      </w:r>
      <w:r w:rsidR="00FD0C85">
        <w:rPr>
          <w:rFonts w:hint="cs"/>
          <w:sz w:val="34"/>
          <w:szCs w:val="34"/>
          <w:rtl/>
        </w:rPr>
        <w:t xml:space="preserve">... </w:t>
      </w:r>
      <w:r w:rsidR="0046733E" w:rsidRPr="00B70C9F">
        <w:rPr>
          <w:rFonts w:hint="cs"/>
          <w:sz w:val="34"/>
          <w:szCs w:val="34"/>
          <w:rtl/>
        </w:rPr>
        <w:t>ومن الباب التسبيح</w:t>
      </w:r>
      <w:r w:rsidR="00B70C9F">
        <w:rPr>
          <w:rFonts w:hint="cs"/>
          <w:sz w:val="34"/>
          <w:szCs w:val="34"/>
          <w:rtl/>
        </w:rPr>
        <w:t>،</w:t>
      </w:r>
      <w:r w:rsidR="0046733E" w:rsidRPr="00B70C9F">
        <w:rPr>
          <w:rFonts w:hint="cs"/>
          <w:sz w:val="34"/>
          <w:szCs w:val="34"/>
          <w:rtl/>
        </w:rPr>
        <w:t xml:space="preserve"> وهو تن</w:t>
      </w:r>
      <w:r w:rsidRPr="00B70C9F">
        <w:rPr>
          <w:rFonts w:hint="cs"/>
          <w:sz w:val="34"/>
          <w:szCs w:val="34"/>
          <w:rtl/>
        </w:rPr>
        <w:t>زيه الله جل ثناؤه من كل سوء</w:t>
      </w:r>
      <w:r w:rsidR="00B70C9F">
        <w:rPr>
          <w:rFonts w:hint="cs"/>
          <w:sz w:val="34"/>
          <w:szCs w:val="34"/>
          <w:rtl/>
        </w:rPr>
        <w:t>،</w:t>
      </w:r>
      <w:r w:rsidRPr="00B70C9F">
        <w:rPr>
          <w:rFonts w:hint="cs"/>
          <w:sz w:val="34"/>
          <w:szCs w:val="34"/>
          <w:rtl/>
        </w:rPr>
        <w:t xml:space="preserve"> والتنزيه</w:t>
      </w:r>
      <w:r w:rsidR="00B70C9F">
        <w:rPr>
          <w:rFonts w:hint="cs"/>
          <w:sz w:val="34"/>
          <w:szCs w:val="34"/>
          <w:rtl/>
        </w:rPr>
        <w:t>:</w:t>
      </w:r>
      <w:r w:rsidRPr="00B70C9F">
        <w:rPr>
          <w:rFonts w:hint="cs"/>
          <w:sz w:val="34"/>
          <w:szCs w:val="34"/>
          <w:rtl/>
        </w:rPr>
        <w:t xml:space="preserve"> التبعيد</w:t>
      </w:r>
      <w:r w:rsidR="00B70C9F">
        <w:rPr>
          <w:rFonts w:hAnsi="Courier New" w:hint="cs"/>
          <w:sz w:val="34"/>
          <w:szCs w:val="34"/>
          <w:rtl/>
        </w:rPr>
        <w:t>،</w:t>
      </w:r>
      <w:r w:rsidRPr="00B70C9F">
        <w:rPr>
          <w:rFonts w:hAnsi="Courier New" w:hint="cs"/>
          <w:sz w:val="34"/>
          <w:szCs w:val="34"/>
          <w:rtl/>
        </w:rPr>
        <w:t xml:space="preserve"> والعرب تقول</w:t>
      </w:r>
      <w:r w:rsidR="00B70C9F">
        <w:rPr>
          <w:rFonts w:hAnsi="Courier New" w:hint="cs"/>
          <w:sz w:val="34"/>
          <w:szCs w:val="34"/>
          <w:rtl/>
        </w:rPr>
        <w:t>:</w:t>
      </w:r>
      <w:r w:rsidRPr="00B70C9F">
        <w:rPr>
          <w:rFonts w:hAnsi="Courier New" w:hint="cs"/>
          <w:sz w:val="34"/>
          <w:szCs w:val="34"/>
          <w:rtl/>
        </w:rPr>
        <w:t xml:space="preserve"> سبحان مِن كذا</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ما أبعده ! قال الأعشى</w:t>
      </w:r>
      <w:r w:rsidR="00B70C9F">
        <w:rPr>
          <w:rFonts w:hAnsi="Courier New" w:hint="cs"/>
          <w:sz w:val="34"/>
          <w:szCs w:val="34"/>
          <w:rtl/>
        </w:rPr>
        <w:t>:</w:t>
      </w:r>
      <w:r w:rsidRPr="00B70C9F">
        <w:rPr>
          <w:rFonts w:hAnsi="Courier New" w:hint="cs"/>
          <w:sz w:val="34"/>
          <w:szCs w:val="34"/>
          <w:rtl/>
        </w:rPr>
        <w:t xml:space="preserve"> </w:t>
      </w:r>
    </w:p>
    <w:p w:rsidR="009E67AF" w:rsidRPr="00B70C9F" w:rsidRDefault="00A8172A" w:rsidP="00D42E7F">
      <w:pPr>
        <w:pStyle w:val="a5"/>
        <w:jc w:val="lowKashida"/>
        <w:rPr>
          <w:rFonts w:hAnsi="Courier New"/>
          <w:sz w:val="34"/>
          <w:szCs w:val="34"/>
          <w:rtl/>
        </w:rPr>
      </w:pPr>
      <w:r w:rsidRPr="00B70C9F">
        <w:rPr>
          <w:rFonts w:hAnsi="Courier New" w:hint="cs"/>
          <w:sz w:val="34"/>
          <w:szCs w:val="34"/>
          <w:rtl/>
        </w:rPr>
        <w:tab/>
        <w:t xml:space="preserve">       أقول لمَّا جاءني فخره     سبحان مِن علقمة الفاخرِ</w:t>
      </w:r>
      <w:r w:rsidR="00130CB9" w:rsidRPr="00B70C9F">
        <w:rPr>
          <w:rFonts w:hAnsi="Courier New" w:hint="cs"/>
          <w:sz w:val="34"/>
          <w:szCs w:val="34"/>
          <w:rtl/>
        </w:rPr>
        <w:t xml:space="preserve"> </w:t>
      </w:r>
    </w:p>
    <w:p w:rsidR="000C1FAE" w:rsidRPr="00B70C9F" w:rsidRDefault="00A8172A" w:rsidP="00342DDC">
      <w:pPr>
        <w:pStyle w:val="a5"/>
        <w:jc w:val="lowKashida"/>
        <w:rPr>
          <w:rFonts w:hAnsi="Courier New"/>
          <w:sz w:val="34"/>
          <w:szCs w:val="34"/>
          <w:rtl/>
        </w:rPr>
      </w:pPr>
      <w:r w:rsidRPr="00B70C9F">
        <w:rPr>
          <w:rFonts w:hAnsi="Courier New" w:hint="cs"/>
          <w:sz w:val="34"/>
          <w:szCs w:val="34"/>
          <w:rtl/>
        </w:rPr>
        <w:t>وقال قوم</w:t>
      </w:r>
      <w:r w:rsidR="00B70C9F">
        <w:rPr>
          <w:rFonts w:hAnsi="Courier New" w:hint="cs"/>
          <w:sz w:val="34"/>
          <w:szCs w:val="34"/>
          <w:rtl/>
        </w:rPr>
        <w:t>:</w:t>
      </w:r>
      <w:r w:rsidRPr="00B70C9F">
        <w:rPr>
          <w:rFonts w:hAnsi="Courier New" w:hint="cs"/>
          <w:sz w:val="34"/>
          <w:szCs w:val="34"/>
          <w:rtl/>
        </w:rPr>
        <w:t xml:space="preserve"> تأويله عجبًا له إذا يفخر</w:t>
      </w:r>
      <w:r w:rsidR="00B70C9F">
        <w:rPr>
          <w:rFonts w:hAnsi="Courier New" w:hint="cs"/>
          <w:sz w:val="34"/>
          <w:szCs w:val="34"/>
          <w:rtl/>
        </w:rPr>
        <w:t>،</w:t>
      </w:r>
      <w:r w:rsidRPr="00B70C9F">
        <w:rPr>
          <w:rFonts w:hAnsi="Courier New" w:hint="cs"/>
          <w:sz w:val="34"/>
          <w:szCs w:val="34"/>
          <w:rtl/>
        </w:rPr>
        <w:t xml:space="preserve"> وهذا قريب من ذاك</w:t>
      </w:r>
      <w:r w:rsidR="00B70C9F">
        <w:rPr>
          <w:rFonts w:hAnsi="Courier New" w:hint="cs"/>
          <w:sz w:val="34"/>
          <w:szCs w:val="34"/>
          <w:rtl/>
        </w:rPr>
        <w:t>؛</w:t>
      </w:r>
      <w:r w:rsidRPr="00B70C9F">
        <w:rPr>
          <w:rFonts w:hAnsi="Courier New" w:hint="cs"/>
          <w:sz w:val="34"/>
          <w:szCs w:val="34"/>
          <w:rtl/>
        </w:rPr>
        <w:t xml:space="preserve"> لأنَّه تبعيد له من الفخر</w:t>
      </w:r>
      <w:r w:rsidR="00B70C9F">
        <w:rPr>
          <w:rFonts w:hAnsi="Courier New" w:hint="cs"/>
          <w:sz w:val="34"/>
          <w:szCs w:val="34"/>
          <w:rtl/>
        </w:rPr>
        <w:t>،</w:t>
      </w:r>
      <w:r w:rsidRPr="00B70C9F">
        <w:rPr>
          <w:rFonts w:hAnsi="Courier New" w:hint="cs"/>
          <w:sz w:val="34"/>
          <w:szCs w:val="34"/>
          <w:rtl/>
        </w:rPr>
        <w:t xml:space="preserve"> وفي صفات الله جل وعز سُبُّوح</w:t>
      </w:r>
      <w:r w:rsidR="00B70C9F">
        <w:rPr>
          <w:rFonts w:hAnsi="Courier New" w:hint="cs"/>
          <w:sz w:val="34"/>
          <w:szCs w:val="34"/>
          <w:rtl/>
        </w:rPr>
        <w:t>،</w:t>
      </w:r>
      <w:r w:rsidRPr="00B70C9F">
        <w:rPr>
          <w:rFonts w:hAnsi="Courier New" w:hint="cs"/>
          <w:sz w:val="34"/>
          <w:szCs w:val="34"/>
          <w:rtl/>
        </w:rPr>
        <w:t xml:space="preserve"> واشتقاقه من الذي ذكرناه</w:t>
      </w:r>
      <w:r w:rsidR="00B70C9F">
        <w:rPr>
          <w:rFonts w:hAnsi="Courier New" w:hint="cs"/>
          <w:sz w:val="34"/>
          <w:szCs w:val="34"/>
          <w:rtl/>
        </w:rPr>
        <w:t>،</w:t>
      </w:r>
      <w:r w:rsidRPr="00B70C9F">
        <w:rPr>
          <w:rFonts w:hAnsi="Courier New" w:hint="cs"/>
          <w:sz w:val="34"/>
          <w:szCs w:val="34"/>
          <w:rtl/>
        </w:rPr>
        <w:t xml:space="preserve"> أنَّه تنزَّه  من كل شيء لا ينبغي له))</w:t>
      </w:r>
      <w:r w:rsidR="005270D2" w:rsidRPr="00B70C9F">
        <w:rPr>
          <w:sz w:val="34"/>
          <w:szCs w:val="34"/>
          <w:vertAlign w:val="superscript"/>
          <w:rtl/>
        </w:rPr>
        <w:t xml:space="preserve"> (</w:t>
      </w:r>
      <w:r w:rsidR="005270D2" w:rsidRPr="00B70C9F">
        <w:rPr>
          <w:sz w:val="34"/>
          <w:szCs w:val="34"/>
          <w:vertAlign w:val="superscript"/>
          <w:rtl/>
        </w:rPr>
        <w:footnoteReference w:id="204"/>
      </w:r>
      <w:r w:rsidR="005270D2" w:rsidRPr="00B70C9F">
        <w:rPr>
          <w:sz w:val="34"/>
          <w:szCs w:val="34"/>
          <w:vertAlign w:val="superscript"/>
          <w:rtl/>
        </w:rPr>
        <w:t>)</w:t>
      </w:r>
      <w:r w:rsidR="005270D2" w:rsidRPr="00B70C9F">
        <w:rPr>
          <w:rFonts w:hAnsi="Courier New" w:hint="cs"/>
          <w:sz w:val="34"/>
          <w:szCs w:val="34"/>
          <w:rtl/>
        </w:rPr>
        <w:t xml:space="preserve"> وقال الراغب</w:t>
      </w:r>
      <w:r w:rsidR="00B70C9F">
        <w:rPr>
          <w:rFonts w:hAnsi="Courier New" w:hint="cs"/>
          <w:sz w:val="34"/>
          <w:szCs w:val="34"/>
          <w:rtl/>
        </w:rPr>
        <w:t>:</w:t>
      </w:r>
      <w:r w:rsidR="005270D2" w:rsidRPr="00B70C9F">
        <w:rPr>
          <w:rFonts w:hAnsi="Courier New" w:hint="cs"/>
          <w:sz w:val="34"/>
          <w:szCs w:val="34"/>
          <w:rtl/>
        </w:rPr>
        <w:t xml:space="preserve"> ((السَّبْح</w:t>
      </w:r>
      <w:r w:rsidR="00B70C9F">
        <w:rPr>
          <w:rFonts w:hAnsi="Courier New" w:hint="cs"/>
          <w:sz w:val="34"/>
          <w:szCs w:val="34"/>
          <w:rtl/>
        </w:rPr>
        <w:t>:</w:t>
      </w:r>
      <w:r w:rsidR="005270D2" w:rsidRPr="00B70C9F">
        <w:rPr>
          <w:rFonts w:hAnsi="Courier New" w:hint="cs"/>
          <w:sz w:val="34"/>
          <w:szCs w:val="34"/>
          <w:rtl/>
        </w:rPr>
        <w:t xml:space="preserve"> المر السريع في الماء وفي الهواء</w:t>
      </w:r>
      <w:r w:rsidR="00FD0C85">
        <w:rPr>
          <w:rFonts w:hAnsi="Courier New" w:hint="cs"/>
          <w:sz w:val="34"/>
          <w:szCs w:val="34"/>
          <w:rtl/>
        </w:rPr>
        <w:t xml:space="preserve">... </w:t>
      </w:r>
      <w:r w:rsidR="005270D2" w:rsidRPr="00B70C9F">
        <w:rPr>
          <w:rFonts w:hAnsi="Courier New" w:hint="cs"/>
          <w:sz w:val="34"/>
          <w:szCs w:val="34"/>
          <w:rtl/>
        </w:rPr>
        <w:t>والتسبيح</w:t>
      </w:r>
      <w:r w:rsidR="00B70C9F">
        <w:rPr>
          <w:rFonts w:hAnsi="Courier New" w:hint="cs"/>
          <w:sz w:val="34"/>
          <w:szCs w:val="34"/>
          <w:rtl/>
        </w:rPr>
        <w:t>:</w:t>
      </w:r>
      <w:r w:rsidR="005270D2" w:rsidRPr="00B70C9F">
        <w:rPr>
          <w:rFonts w:hAnsi="Courier New" w:hint="cs"/>
          <w:sz w:val="34"/>
          <w:szCs w:val="34"/>
          <w:rtl/>
        </w:rPr>
        <w:t xml:space="preserve"> تنزيه الله تعالى</w:t>
      </w:r>
      <w:r w:rsidR="00B70C9F">
        <w:rPr>
          <w:rFonts w:hAnsi="Courier New" w:hint="cs"/>
          <w:sz w:val="34"/>
          <w:szCs w:val="34"/>
          <w:rtl/>
        </w:rPr>
        <w:t>،</w:t>
      </w:r>
      <w:r w:rsidR="005270D2" w:rsidRPr="00B70C9F">
        <w:rPr>
          <w:rFonts w:hAnsi="Courier New" w:hint="cs"/>
          <w:sz w:val="34"/>
          <w:szCs w:val="34"/>
          <w:rtl/>
        </w:rPr>
        <w:t xml:space="preserve"> وأصله المر ا</w:t>
      </w:r>
      <w:r w:rsidR="00477CFB" w:rsidRPr="00B70C9F">
        <w:rPr>
          <w:rFonts w:hAnsi="Courier New" w:hint="cs"/>
          <w:sz w:val="34"/>
          <w:szCs w:val="34"/>
          <w:rtl/>
        </w:rPr>
        <w:t>لسريع في</w:t>
      </w:r>
      <w:r w:rsidR="005270D2" w:rsidRPr="00B70C9F">
        <w:rPr>
          <w:rFonts w:hAnsi="Courier New" w:hint="cs"/>
          <w:sz w:val="34"/>
          <w:szCs w:val="34"/>
          <w:rtl/>
        </w:rPr>
        <w:t xml:space="preserve"> عبادة الله تعالى</w:t>
      </w:r>
      <w:r w:rsidR="00B70C9F">
        <w:rPr>
          <w:rFonts w:hAnsi="Courier New" w:hint="cs"/>
          <w:sz w:val="34"/>
          <w:szCs w:val="34"/>
          <w:rtl/>
        </w:rPr>
        <w:t>،</w:t>
      </w:r>
      <w:r w:rsidR="005270D2" w:rsidRPr="00B70C9F">
        <w:rPr>
          <w:rFonts w:hAnsi="Courier New" w:hint="cs"/>
          <w:sz w:val="34"/>
          <w:szCs w:val="34"/>
          <w:rtl/>
        </w:rPr>
        <w:t xml:space="preserve">  وجُعِل ذلك في فعل الخير</w:t>
      </w:r>
      <w:r w:rsidR="00B70C9F">
        <w:rPr>
          <w:rFonts w:hAnsi="Courier New" w:hint="cs"/>
          <w:sz w:val="34"/>
          <w:szCs w:val="34"/>
          <w:rtl/>
        </w:rPr>
        <w:t>،</w:t>
      </w:r>
      <w:r w:rsidR="005270D2" w:rsidRPr="00B70C9F">
        <w:rPr>
          <w:rFonts w:hAnsi="Courier New" w:hint="cs"/>
          <w:sz w:val="34"/>
          <w:szCs w:val="34"/>
          <w:rtl/>
        </w:rPr>
        <w:t xml:space="preserve"> كما جُعل الإبعاد في الشر فقيل</w:t>
      </w:r>
      <w:r w:rsidR="00B70C9F">
        <w:rPr>
          <w:rFonts w:hAnsi="Courier New" w:hint="cs"/>
          <w:sz w:val="34"/>
          <w:szCs w:val="34"/>
          <w:rtl/>
        </w:rPr>
        <w:t>:</w:t>
      </w:r>
      <w:r w:rsidR="005270D2" w:rsidRPr="00B70C9F">
        <w:rPr>
          <w:rFonts w:hAnsi="Courier New" w:hint="cs"/>
          <w:sz w:val="34"/>
          <w:szCs w:val="34"/>
          <w:rtl/>
        </w:rPr>
        <w:t xml:space="preserve"> أبعده الله</w:t>
      </w:r>
      <w:r w:rsidR="00B70C9F">
        <w:rPr>
          <w:rFonts w:hAnsi="Courier New" w:hint="cs"/>
          <w:sz w:val="34"/>
          <w:szCs w:val="34"/>
          <w:rtl/>
        </w:rPr>
        <w:t>،</w:t>
      </w:r>
      <w:r w:rsidR="005270D2" w:rsidRPr="00B70C9F">
        <w:rPr>
          <w:rFonts w:hAnsi="Courier New" w:hint="cs"/>
          <w:sz w:val="34"/>
          <w:szCs w:val="34"/>
          <w:rtl/>
        </w:rPr>
        <w:t xml:space="preserve"> وجُعِل التسبيح عامًّا في العبادات قولاً كان أو فعلاً أو نية</w:t>
      </w:r>
      <w:r w:rsidR="00B70C9F">
        <w:rPr>
          <w:rFonts w:hAnsi="Courier New" w:hint="cs"/>
          <w:sz w:val="34"/>
          <w:szCs w:val="34"/>
          <w:rtl/>
        </w:rPr>
        <w:t>،</w:t>
      </w:r>
      <w:r w:rsidR="005270D2" w:rsidRPr="00B70C9F">
        <w:rPr>
          <w:rFonts w:hAnsi="Courier New" w:hint="cs"/>
          <w:sz w:val="34"/>
          <w:szCs w:val="34"/>
          <w:rtl/>
        </w:rPr>
        <w:t xml:space="preserve"> قال الله تعالى</w:t>
      </w:r>
      <w:r w:rsidR="00B70C9F">
        <w:rPr>
          <w:rFonts w:hAnsi="Courier New" w:hint="cs"/>
          <w:sz w:val="34"/>
          <w:szCs w:val="34"/>
          <w:rtl/>
        </w:rPr>
        <w:t>:</w:t>
      </w:r>
      <w:r w:rsidR="005270D2" w:rsidRPr="00B70C9F">
        <w:rPr>
          <w:rFonts w:hAnsi="Courier New" w:hint="cs"/>
          <w:sz w:val="34"/>
          <w:szCs w:val="34"/>
          <w:rtl/>
        </w:rPr>
        <w:t xml:space="preserve"> </w:t>
      </w:r>
      <w:r w:rsidR="00A41EC7" w:rsidRPr="00B70C9F">
        <w:rPr>
          <w:rFonts w:hAnsi="Courier New" w:hint="cs"/>
          <w:sz w:val="34"/>
          <w:szCs w:val="34"/>
          <w:rtl/>
        </w:rPr>
        <w:t>(</w:t>
      </w:r>
      <w:r w:rsidR="00A41EC7" w:rsidRPr="00B70C9F">
        <w:rPr>
          <w:rFonts w:hAnsi="Courier New"/>
          <w:sz w:val="34"/>
          <w:szCs w:val="34"/>
          <w:rtl/>
        </w:rPr>
        <w:t>فَلَوْلا أَنَّهُ كَانَ مِنْ الْمُسَبِّحِينَ</w:t>
      </w:r>
      <w:r w:rsidR="00A41EC7" w:rsidRPr="00B70C9F">
        <w:rPr>
          <w:rFonts w:hAnsi="Courier New" w:hint="cs"/>
          <w:sz w:val="34"/>
          <w:szCs w:val="34"/>
          <w:rtl/>
        </w:rPr>
        <w:t>){الصافات</w:t>
      </w:r>
      <w:r w:rsidR="00B70C9F">
        <w:rPr>
          <w:rFonts w:hAnsi="Courier New" w:hint="cs"/>
          <w:sz w:val="34"/>
          <w:szCs w:val="34"/>
          <w:rtl/>
        </w:rPr>
        <w:t>:</w:t>
      </w:r>
      <w:r w:rsidR="00A41EC7" w:rsidRPr="00B70C9F">
        <w:rPr>
          <w:rFonts w:hAnsi="Courier New" w:hint="cs"/>
          <w:sz w:val="34"/>
          <w:szCs w:val="34"/>
          <w:rtl/>
        </w:rPr>
        <w:t xml:space="preserve"> 143}</w:t>
      </w:r>
      <w:r w:rsidR="00A41EC7" w:rsidRPr="00B70C9F">
        <w:rPr>
          <w:rFonts w:hAnsi="Courier New"/>
          <w:sz w:val="34"/>
          <w:szCs w:val="34"/>
          <w:rtl/>
        </w:rPr>
        <w:t xml:space="preserve"> </w:t>
      </w:r>
      <w:r w:rsidR="00A41EC7" w:rsidRPr="00B70C9F">
        <w:rPr>
          <w:rFonts w:hAnsi="Courier New" w:hint="cs"/>
          <w:sz w:val="34"/>
          <w:szCs w:val="34"/>
          <w:rtl/>
        </w:rPr>
        <w:t>قيل</w:t>
      </w:r>
      <w:r w:rsidR="00B70C9F">
        <w:rPr>
          <w:rFonts w:hAnsi="Courier New" w:hint="cs"/>
          <w:sz w:val="34"/>
          <w:szCs w:val="34"/>
          <w:rtl/>
        </w:rPr>
        <w:t>:</w:t>
      </w:r>
      <w:r w:rsidR="00A41EC7" w:rsidRPr="00B70C9F">
        <w:rPr>
          <w:rFonts w:hAnsi="Courier New" w:hint="cs"/>
          <w:sz w:val="34"/>
          <w:szCs w:val="34"/>
          <w:rtl/>
        </w:rPr>
        <w:t xml:space="preserve"> من المصلين</w:t>
      </w:r>
      <w:r w:rsidR="00B70C9F">
        <w:rPr>
          <w:rFonts w:hAnsi="Courier New" w:hint="cs"/>
          <w:sz w:val="34"/>
          <w:szCs w:val="34"/>
          <w:rtl/>
        </w:rPr>
        <w:t>،</w:t>
      </w:r>
      <w:r w:rsidR="00A41EC7" w:rsidRPr="00B70C9F">
        <w:rPr>
          <w:rFonts w:hAnsi="Courier New" w:hint="cs"/>
          <w:sz w:val="34"/>
          <w:szCs w:val="34"/>
          <w:rtl/>
        </w:rPr>
        <w:t xml:space="preserve"> والأولى أن يُحمَل على ثلاثتها</w:t>
      </w:r>
      <w:r w:rsidR="00FD0C85">
        <w:rPr>
          <w:rFonts w:hAnsi="Courier New" w:hint="cs"/>
          <w:sz w:val="34"/>
          <w:szCs w:val="34"/>
          <w:rtl/>
        </w:rPr>
        <w:t xml:space="preserve">... </w:t>
      </w:r>
      <w:r w:rsidR="00A41EC7" w:rsidRPr="00B70C9F">
        <w:rPr>
          <w:rFonts w:hAnsi="Courier New" w:hint="cs"/>
          <w:sz w:val="34"/>
          <w:szCs w:val="34"/>
          <w:rtl/>
        </w:rPr>
        <w:t>وقال تعالى</w:t>
      </w:r>
      <w:r w:rsidR="00B70C9F">
        <w:rPr>
          <w:rFonts w:hAnsi="Courier New" w:hint="cs"/>
          <w:sz w:val="34"/>
          <w:szCs w:val="34"/>
          <w:rtl/>
        </w:rPr>
        <w:t>:</w:t>
      </w:r>
      <w:r w:rsidR="00A41EC7" w:rsidRPr="00B70C9F">
        <w:rPr>
          <w:rFonts w:hAnsi="Courier New" w:hint="cs"/>
          <w:sz w:val="34"/>
          <w:szCs w:val="34"/>
          <w:rtl/>
        </w:rPr>
        <w:t xml:space="preserve"> (</w:t>
      </w:r>
      <w:r w:rsidR="00A41EC7" w:rsidRPr="00B70C9F">
        <w:rPr>
          <w:rFonts w:hAnsi="Courier New"/>
          <w:sz w:val="34"/>
          <w:szCs w:val="34"/>
          <w:rtl/>
        </w:rPr>
        <w:t xml:space="preserve">لَوْلا </w:t>
      </w:r>
      <w:r w:rsidR="00A41EC7" w:rsidRPr="00B70C9F">
        <w:rPr>
          <w:rFonts w:hAnsi="Courier New"/>
          <w:sz w:val="34"/>
          <w:szCs w:val="34"/>
          <w:rtl/>
        </w:rPr>
        <w:lastRenderedPageBreak/>
        <w:t>تُسَبِّحُونَ</w:t>
      </w:r>
      <w:r w:rsidR="00A41EC7" w:rsidRPr="00B70C9F">
        <w:rPr>
          <w:rFonts w:hAnsi="Courier New" w:hint="cs"/>
          <w:sz w:val="34"/>
          <w:szCs w:val="34"/>
          <w:rtl/>
        </w:rPr>
        <w:t>){القلم</w:t>
      </w:r>
      <w:r w:rsidR="00B70C9F">
        <w:rPr>
          <w:rFonts w:hAnsi="Courier New" w:hint="cs"/>
          <w:sz w:val="34"/>
          <w:szCs w:val="34"/>
          <w:rtl/>
        </w:rPr>
        <w:t>:</w:t>
      </w:r>
      <w:r w:rsidR="00A41EC7" w:rsidRPr="00B70C9F">
        <w:rPr>
          <w:rFonts w:hAnsi="Courier New" w:hint="cs"/>
          <w:sz w:val="34"/>
          <w:szCs w:val="34"/>
          <w:rtl/>
        </w:rPr>
        <w:t xml:space="preserve"> 28} أي</w:t>
      </w:r>
      <w:r w:rsidR="00B70C9F">
        <w:rPr>
          <w:rFonts w:hAnsi="Courier New" w:hint="cs"/>
          <w:sz w:val="34"/>
          <w:szCs w:val="34"/>
          <w:rtl/>
        </w:rPr>
        <w:t>:</w:t>
      </w:r>
      <w:r w:rsidR="00A41EC7" w:rsidRPr="00B70C9F">
        <w:rPr>
          <w:rFonts w:hAnsi="Courier New" w:hint="cs"/>
          <w:sz w:val="34"/>
          <w:szCs w:val="34"/>
          <w:rtl/>
        </w:rPr>
        <w:t xml:space="preserve"> هلاَّ تعبدونه وتشكرونه</w:t>
      </w:r>
      <w:r w:rsidR="00B70C9F">
        <w:rPr>
          <w:rFonts w:hAnsi="Courier New" w:hint="cs"/>
          <w:sz w:val="34"/>
          <w:szCs w:val="34"/>
          <w:rtl/>
        </w:rPr>
        <w:t>،</w:t>
      </w:r>
      <w:r w:rsidR="00A41EC7" w:rsidRPr="00B70C9F">
        <w:rPr>
          <w:rFonts w:hAnsi="Courier New" w:hint="cs"/>
          <w:sz w:val="34"/>
          <w:szCs w:val="34"/>
          <w:rtl/>
        </w:rPr>
        <w:t xml:space="preserve"> وحُمِل ذلك على الاستثناء</w:t>
      </w:r>
      <w:r w:rsidR="00B70C9F">
        <w:rPr>
          <w:rFonts w:hAnsi="Courier New" w:hint="cs"/>
          <w:sz w:val="34"/>
          <w:szCs w:val="34"/>
          <w:rtl/>
        </w:rPr>
        <w:t>،</w:t>
      </w:r>
      <w:r w:rsidR="00A41EC7" w:rsidRPr="00B70C9F">
        <w:rPr>
          <w:rFonts w:hAnsi="Courier New" w:hint="cs"/>
          <w:sz w:val="34"/>
          <w:szCs w:val="34"/>
          <w:rtl/>
        </w:rPr>
        <w:t xml:space="preserve"> وهو أن يقول</w:t>
      </w:r>
      <w:r w:rsidR="00B70C9F">
        <w:rPr>
          <w:rFonts w:hAnsi="Courier New" w:hint="cs"/>
          <w:sz w:val="34"/>
          <w:szCs w:val="34"/>
          <w:rtl/>
        </w:rPr>
        <w:t>:</w:t>
      </w:r>
      <w:r w:rsidR="00A41EC7" w:rsidRPr="00B70C9F">
        <w:rPr>
          <w:rFonts w:hAnsi="Courier New" w:hint="cs"/>
          <w:sz w:val="34"/>
          <w:szCs w:val="34"/>
          <w:rtl/>
        </w:rPr>
        <w:t xml:space="preserve"> إن شاء الله))</w:t>
      </w:r>
      <w:r w:rsidR="00A41EC7" w:rsidRPr="00B70C9F">
        <w:rPr>
          <w:sz w:val="34"/>
          <w:szCs w:val="34"/>
          <w:vertAlign w:val="superscript"/>
          <w:rtl/>
        </w:rPr>
        <w:t xml:space="preserve"> (</w:t>
      </w:r>
      <w:r w:rsidR="00A41EC7" w:rsidRPr="00B70C9F">
        <w:rPr>
          <w:sz w:val="34"/>
          <w:szCs w:val="34"/>
          <w:vertAlign w:val="superscript"/>
          <w:rtl/>
        </w:rPr>
        <w:footnoteReference w:id="205"/>
      </w:r>
      <w:r w:rsidR="00A41EC7" w:rsidRPr="00B70C9F">
        <w:rPr>
          <w:sz w:val="34"/>
          <w:szCs w:val="34"/>
          <w:vertAlign w:val="superscript"/>
          <w:rtl/>
        </w:rPr>
        <w:t>)</w:t>
      </w:r>
    </w:p>
    <w:p w:rsidR="0096141B" w:rsidRPr="00B70C9F" w:rsidRDefault="009D1F4C" w:rsidP="00771DFF">
      <w:pPr>
        <w:pStyle w:val="a5"/>
        <w:ind w:firstLine="720"/>
        <w:jc w:val="lowKashida"/>
        <w:rPr>
          <w:rFonts w:hAnsi="Courier New"/>
          <w:sz w:val="34"/>
          <w:szCs w:val="34"/>
          <w:rtl/>
        </w:rPr>
      </w:pPr>
      <w:r w:rsidRPr="00B70C9F">
        <w:rPr>
          <w:rFonts w:hAnsi="Courier New" w:hint="cs"/>
          <w:sz w:val="34"/>
          <w:szCs w:val="34"/>
          <w:rtl/>
        </w:rPr>
        <w:t>الذكر</w:t>
      </w:r>
      <w:r w:rsidR="00B70C9F">
        <w:rPr>
          <w:rFonts w:hAnsi="Courier New" w:hint="cs"/>
          <w:sz w:val="34"/>
          <w:szCs w:val="34"/>
          <w:rtl/>
        </w:rPr>
        <w:t>،</w:t>
      </w:r>
      <w:r w:rsidRPr="00B70C9F">
        <w:rPr>
          <w:rFonts w:hAnsi="Courier New" w:hint="cs"/>
          <w:sz w:val="34"/>
          <w:szCs w:val="34"/>
          <w:rtl/>
        </w:rPr>
        <w:t xml:space="preserve"> و</w:t>
      </w:r>
      <w:r w:rsidR="000C1FAE" w:rsidRPr="00B70C9F">
        <w:rPr>
          <w:rFonts w:hAnsi="Courier New" w:hint="cs"/>
          <w:sz w:val="34"/>
          <w:szCs w:val="34"/>
          <w:rtl/>
        </w:rPr>
        <w:t>براءة  الله من السوء</w:t>
      </w:r>
      <w:r w:rsidR="00B70C9F">
        <w:rPr>
          <w:rFonts w:hAnsi="Courier New" w:hint="cs"/>
          <w:sz w:val="34"/>
          <w:szCs w:val="34"/>
          <w:rtl/>
        </w:rPr>
        <w:t>،</w:t>
      </w:r>
      <w:r w:rsidR="000C1FAE" w:rsidRPr="00B70C9F">
        <w:rPr>
          <w:rFonts w:hAnsi="Courier New" w:hint="cs"/>
          <w:sz w:val="34"/>
          <w:szCs w:val="34"/>
          <w:rtl/>
        </w:rPr>
        <w:t xml:space="preserve"> والتنزيه</w:t>
      </w:r>
      <w:r w:rsidR="00B70C9F">
        <w:rPr>
          <w:rFonts w:hAnsi="Courier New" w:hint="cs"/>
          <w:sz w:val="34"/>
          <w:szCs w:val="34"/>
          <w:rtl/>
        </w:rPr>
        <w:t>،</w:t>
      </w:r>
      <w:r w:rsidR="000C1FAE" w:rsidRPr="00B70C9F">
        <w:rPr>
          <w:rFonts w:hAnsi="Courier New" w:hint="cs"/>
          <w:sz w:val="34"/>
          <w:szCs w:val="34"/>
          <w:rtl/>
        </w:rPr>
        <w:t xml:space="preserve"> كما جاء في الوجه </w:t>
      </w:r>
      <w:r w:rsidRPr="00B70C9F">
        <w:rPr>
          <w:rFonts w:hAnsi="Courier New" w:hint="cs"/>
          <w:sz w:val="34"/>
          <w:szCs w:val="34"/>
          <w:rtl/>
        </w:rPr>
        <w:t>الثالث والسادس والسابع</w:t>
      </w:r>
      <w:r w:rsidR="000C1FAE" w:rsidRPr="00B70C9F">
        <w:rPr>
          <w:rFonts w:hAnsi="Courier New" w:hint="cs"/>
          <w:sz w:val="34"/>
          <w:szCs w:val="34"/>
          <w:rtl/>
        </w:rPr>
        <w:t xml:space="preserve"> </w:t>
      </w:r>
      <w:r w:rsidR="00CD6A43" w:rsidRPr="00B70C9F">
        <w:rPr>
          <w:rFonts w:hAnsi="Courier New" w:hint="cs"/>
          <w:sz w:val="34"/>
          <w:szCs w:val="34"/>
          <w:rtl/>
        </w:rPr>
        <w:t>قريب</w:t>
      </w:r>
      <w:r w:rsidRPr="00B70C9F">
        <w:rPr>
          <w:rFonts w:hAnsi="Courier New" w:hint="cs"/>
          <w:sz w:val="34"/>
          <w:szCs w:val="34"/>
          <w:rtl/>
        </w:rPr>
        <w:t>ة من معنى التسبيح</w:t>
      </w:r>
      <w:r w:rsidR="00B70C9F">
        <w:rPr>
          <w:rFonts w:hAnsi="Courier New" w:hint="cs"/>
          <w:sz w:val="34"/>
          <w:szCs w:val="34"/>
          <w:rtl/>
        </w:rPr>
        <w:t>؛</w:t>
      </w:r>
      <w:r w:rsidRPr="00B70C9F">
        <w:rPr>
          <w:rFonts w:hAnsi="Courier New" w:hint="cs"/>
          <w:sz w:val="34"/>
          <w:szCs w:val="34"/>
          <w:rtl/>
        </w:rPr>
        <w:t xml:space="preserve"> لأنَّ التسبيح يعني ذكر الله بألفاظ التعظيم والتنزيه</w:t>
      </w:r>
      <w:r w:rsidR="00B70C9F">
        <w:rPr>
          <w:rFonts w:hAnsi="Courier New" w:hint="cs"/>
          <w:sz w:val="34"/>
          <w:szCs w:val="34"/>
          <w:rtl/>
        </w:rPr>
        <w:t>،</w:t>
      </w:r>
      <w:r w:rsidR="00CD6A43" w:rsidRPr="00B70C9F">
        <w:rPr>
          <w:rFonts w:hAnsi="Courier New" w:hint="cs"/>
          <w:sz w:val="34"/>
          <w:szCs w:val="34"/>
          <w:rtl/>
        </w:rPr>
        <w:t xml:space="preserve"> والألفاظ المتقاربة في معانيها أدخلها أهل اللغة في باب الترادف لا في باب الوجوه</w:t>
      </w:r>
      <w:r w:rsidR="00B70C9F">
        <w:rPr>
          <w:rFonts w:hAnsi="Courier New" w:hint="cs"/>
          <w:sz w:val="34"/>
          <w:szCs w:val="34"/>
          <w:rtl/>
        </w:rPr>
        <w:t>،</w:t>
      </w:r>
      <w:r w:rsidR="00CD6A43" w:rsidRPr="00B70C9F">
        <w:rPr>
          <w:rFonts w:hAnsi="Courier New" w:hint="cs"/>
          <w:sz w:val="34"/>
          <w:szCs w:val="34"/>
          <w:rtl/>
        </w:rPr>
        <w:t xml:space="preserve"> وقد جعل </w:t>
      </w:r>
      <w:proofErr w:type="spellStart"/>
      <w:r w:rsidR="00CD6A43" w:rsidRPr="00B70C9F">
        <w:rPr>
          <w:rFonts w:hAnsi="Courier New" w:hint="cs"/>
          <w:sz w:val="34"/>
          <w:szCs w:val="34"/>
          <w:rtl/>
        </w:rPr>
        <w:t>الدامغاني</w:t>
      </w:r>
      <w:proofErr w:type="spellEnd"/>
      <w:r w:rsidR="00CD6A43" w:rsidRPr="00B70C9F">
        <w:rPr>
          <w:rFonts w:hAnsi="Courier New" w:hint="cs"/>
          <w:sz w:val="34"/>
          <w:szCs w:val="34"/>
          <w:rtl/>
        </w:rPr>
        <w:t xml:space="preserve"> التسبيح في الوجه الخامس بمعنى الاستثناء إلاَّ أنَّه لم يوضح هذا المعنى</w:t>
      </w:r>
      <w:r w:rsidR="00B70C9F">
        <w:rPr>
          <w:rFonts w:hAnsi="Courier New" w:hint="cs"/>
          <w:sz w:val="34"/>
          <w:szCs w:val="34"/>
          <w:rtl/>
        </w:rPr>
        <w:t>،</w:t>
      </w:r>
      <w:r w:rsidR="00CD6A43" w:rsidRPr="00B70C9F">
        <w:rPr>
          <w:rFonts w:hAnsi="Courier New" w:hint="cs"/>
          <w:sz w:val="34"/>
          <w:szCs w:val="34"/>
          <w:rtl/>
        </w:rPr>
        <w:t xml:space="preserve"> وقد جعله الراغب كما تقدم بمعنى</w:t>
      </w:r>
      <w:r w:rsidR="00B70C9F">
        <w:rPr>
          <w:rFonts w:hAnsi="Courier New" w:hint="cs"/>
          <w:sz w:val="34"/>
          <w:szCs w:val="34"/>
          <w:rtl/>
        </w:rPr>
        <w:t>:</w:t>
      </w:r>
      <w:r w:rsidR="00CD6A43" w:rsidRPr="00B70C9F">
        <w:rPr>
          <w:rFonts w:hAnsi="Courier New" w:hint="cs"/>
          <w:sz w:val="34"/>
          <w:szCs w:val="34"/>
          <w:rtl/>
        </w:rPr>
        <w:t xml:space="preserve"> ((</w:t>
      </w:r>
      <w:r w:rsidR="005A3D6E" w:rsidRPr="00B70C9F">
        <w:rPr>
          <w:rFonts w:hAnsi="Courier New" w:hint="cs"/>
          <w:sz w:val="34"/>
          <w:szCs w:val="34"/>
          <w:rtl/>
        </w:rPr>
        <w:t>هلاَّ تعبدونه وتشكرونه</w:t>
      </w:r>
      <w:r w:rsidR="00B70C9F">
        <w:rPr>
          <w:rFonts w:hAnsi="Courier New" w:hint="cs"/>
          <w:sz w:val="34"/>
          <w:szCs w:val="34"/>
          <w:rtl/>
        </w:rPr>
        <w:t>،</w:t>
      </w:r>
      <w:r w:rsidR="005A3D6E" w:rsidRPr="00B70C9F">
        <w:rPr>
          <w:rFonts w:hAnsi="Courier New" w:hint="cs"/>
          <w:sz w:val="34"/>
          <w:szCs w:val="34"/>
          <w:rtl/>
        </w:rPr>
        <w:t xml:space="preserve"> وحُمِل ذلك على الاستثناء</w:t>
      </w:r>
      <w:r w:rsidR="00B70C9F">
        <w:rPr>
          <w:rFonts w:hAnsi="Courier New" w:hint="cs"/>
          <w:sz w:val="34"/>
          <w:szCs w:val="34"/>
          <w:rtl/>
        </w:rPr>
        <w:t>،</w:t>
      </w:r>
      <w:r w:rsidR="005A3D6E" w:rsidRPr="00B70C9F">
        <w:rPr>
          <w:rFonts w:hAnsi="Courier New" w:hint="cs"/>
          <w:sz w:val="34"/>
          <w:szCs w:val="34"/>
          <w:rtl/>
        </w:rPr>
        <w:t xml:space="preserve"> وهو أن يقول</w:t>
      </w:r>
      <w:r w:rsidR="00B70C9F">
        <w:rPr>
          <w:rFonts w:hAnsi="Courier New" w:hint="cs"/>
          <w:sz w:val="34"/>
          <w:szCs w:val="34"/>
          <w:rtl/>
        </w:rPr>
        <w:t>:</w:t>
      </w:r>
      <w:r w:rsidR="005A3D6E" w:rsidRPr="00B70C9F">
        <w:rPr>
          <w:rFonts w:hAnsi="Courier New" w:hint="cs"/>
          <w:sz w:val="34"/>
          <w:szCs w:val="34"/>
          <w:rtl/>
        </w:rPr>
        <w:t xml:space="preserve"> إن شاء الله))</w:t>
      </w:r>
      <w:r w:rsidR="005A3D6E" w:rsidRPr="00B70C9F">
        <w:rPr>
          <w:sz w:val="34"/>
          <w:szCs w:val="34"/>
          <w:vertAlign w:val="superscript"/>
          <w:rtl/>
        </w:rPr>
        <w:t xml:space="preserve"> (</w:t>
      </w:r>
      <w:r w:rsidR="005A3D6E" w:rsidRPr="00B70C9F">
        <w:rPr>
          <w:sz w:val="34"/>
          <w:szCs w:val="34"/>
          <w:vertAlign w:val="superscript"/>
          <w:rtl/>
        </w:rPr>
        <w:footnoteReference w:id="206"/>
      </w:r>
      <w:r w:rsidR="005A3D6E" w:rsidRPr="00B70C9F">
        <w:rPr>
          <w:sz w:val="34"/>
          <w:szCs w:val="34"/>
          <w:vertAlign w:val="superscript"/>
          <w:rtl/>
        </w:rPr>
        <w:t>)</w:t>
      </w:r>
      <w:r w:rsidR="00342DDC" w:rsidRPr="00B70C9F">
        <w:rPr>
          <w:rFonts w:hAnsi="Courier New" w:hint="cs"/>
          <w:sz w:val="34"/>
          <w:szCs w:val="34"/>
          <w:rtl/>
        </w:rPr>
        <w:t>وقال الواحدي</w:t>
      </w:r>
      <w:r w:rsidR="00B70C9F">
        <w:rPr>
          <w:rFonts w:hAnsi="Courier New" w:hint="cs"/>
          <w:sz w:val="34"/>
          <w:szCs w:val="34"/>
          <w:rtl/>
        </w:rPr>
        <w:t>:</w:t>
      </w:r>
      <w:r w:rsidR="00342DDC" w:rsidRPr="00B70C9F">
        <w:rPr>
          <w:rFonts w:hAnsi="Courier New" w:hint="cs"/>
          <w:sz w:val="34"/>
          <w:szCs w:val="34"/>
          <w:rtl/>
        </w:rPr>
        <w:t xml:space="preserve"> </w:t>
      </w:r>
      <w:r w:rsidR="0054365C" w:rsidRPr="00B70C9F">
        <w:rPr>
          <w:rFonts w:hAnsi="Courier New" w:hint="cs"/>
          <w:sz w:val="34"/>
          <w:szCs w:val="34"/>
          <w:rtl/>
        </w:rPr>
        <w:t>((</w:t>
      </w:r>
      <w:r w:rsidR="00342DDC" w:rsidRPr="00B70C9F">
        <w:rPr>
          <w:rFonts w:hAnsi="Courier New" w:hint="cs"/>
          <w:sz w:val="34"/>
          <w:szCs w:val="34"/>
          <w:rtl/>
        </w:rPr>
        <w:t>(</w:t>
      </w:r>
      <w:r w:rsidR="00342DDC" w:rsidRPr="00B70C9F">
        <w:rPr>
          <w:rFonts w:hAnsi="Courier New"/>
          <w:sz w:val="34"/>
          <w:szCs w:val="34"/>
          <w:rtl/>
        </w:rPr>
        <w:t>لَوْلا تُسَبِّحُونَ</w:t>
      </w:r>
      <w:r w:rsidR="00342DDC" w:rsidRPr="00B70C9F">
        <w:rPr>
          <w:rFonts w:hAnsi="Courier New" w:hint="cs"/>
          <w:sz w:val="34"/>
          <w:szCs w:val="34"/>
          <w:rtl/>
        </w:rPr>
        <w:t>)</w:t>
      </w:r>
      <w:r w:rsidR="0054365C" w:rsidRPr="00B70C9F">
        <w:rPr>
          <w:rFonts w:hAnsi="Courier New" w:hint="cs"/>
          <w:sz w:val="34"/>
          <w:szCs w:val="34"/>
          <w:rtl/>
        </w:rPr>
        <w:t xml:space="preserve"> هلاَّ تستثنون فتقولون</w:t>
      </w:r>
      <w:r w:rsidR="00B70C9F">
        <w:rPr>
          <w:rFonts w:hAnsi="Courier New" w:hint="cs"/>
          <w:sz w:val="34"/>
          <w:szCs w:val="34"/>
          <w:rtl/>
        </w:rPr>
        <w:t>:</w:t>
      </w:r>
      <w:r w:rsidR="0054365C" w:rsidRPr="00B70C9F">
        <w:rPr>
          <w:rFonts w:hAnsi="Courier New" w:hint="cs"/>
          <w:sz w:val="34"/>
          <w:szCs w:val="34"/>
          <w:rtl/>
        </w:rPr>
        <w:t xml:space="preserve"> إن شاء الله ؟ أنكر عليهم ترك الاستثناء في قوله تعالى</w:t>
      </w:r>
      <w:r w:rsidR="00B70C9F">
        <w:rPr>
          <w:rFonts w:hAnsi="Courier New" w:hint="cs"/>
          <w:sz w:val="34"/>
          <w:szCs w:val="34"/>
          <w:rtl/>
        </w:rPr>
        <w:t>:</w:t>
      </w:r>
      <w:r w:rsidR="0054365C" w:rsidRPr="00B70C9F">
        <w:rPr>
          <w:rFonts w:hAnsi="Courier New" w:hint="cs"/>
          <w:sz w:val="34"/>
          <w:szCs w:val="34"/>
          <w:rtl/>
        </w:rPr>
        <w:t xml:space="preserve"> (</w:t>
      </w:r>
      <w:r w:rsidR="0054365C" w:rsidRPr="00B70C9F">
        <w:rPr>
          <w:rFonts w:hAnsi="Courier New"/>
          <w:sz w:val="34"/>
          <w:szCs w:val="34"/>
          <w:rtl/>
        </w:rPr>
        <w:t>أَقْسَمُوا لَيَصْرِمُنَّهَا مُصْبِحِينَ {17} وَلا يَسْتَثْنُونَ</w:t>
      </w:r>
      <w:r w:rsidR="0054365C" w:rsidRPr="00B70C9F">
        <w:rPr>
          <w:rFonts w:hAnsi="Courier New" w:hint="cs"/>
          <w:sz w:val="34"/>
          <w:szCs w:val="34"/>
          <w:rtl/>
        </w:rPr>
        <w:t>){القلم</w:t>
      </w:r>
      <w:r w:rsidR="00B70C9F">
        <w:rPr>
          <w:rFonts w:hAnsi="Courier New" w:hint="cs"/>
          <w:sz w:val="34"/>
          <w:szCs w:val="34"/>
          <w:rtl/>
        </w:rPr>
        <w:t>:</w:t>
      </w:r>
      <w:r w:rsidR="0054365C" w:rsidRPr="00B70C9F">
        <w:rPr>
          <w:rFonts w:hAnsi="Courier New" w:hint="cs"/>
          <w:sz w:val="34"/>
          <w:szCs w:val="34"/>
          <w:rtl/>
        </w:rPr>
        <w:t xml:space="preserve"> 17-18}</w:t>
      </w:r>
      <w:r w:rsidR="0054365C" w:rsidRPr="00B70C9F">
        <w:rPr>
          <w:rFonts w:hAnsi="Courier New"/>
          <w:sz w:val="34"/>
          <w:szCs w:val="34"/>
          <w:rtl/>
        </w:rPr>
        <w:t xml:space="preserve"> </w:t>
      </w:r>
      <w:r w:rsidR="0054365C" w:rsidRPr="00B70C9F">
        <w:rPr>
          <w:rFonts w:hAnsi="Courier New" w:hint="cs"/>
          <w:sz w:val="34"/>
          <w:szCs w:val="34"/>
          <w:rtl/>
        </w:rPr>
        <w:t>وسمي الاستثناء تسبيحًا</w:t>
      </w:r>
      <w:r w:rsidR="00B70C9F">
        <w:rPr>
          <w:rFonts w:hAnsi="Courier New" w:hint="cs"/>
          <w:sz w:val="34"/>
          <w:szCs w:val="34"/>
          <w:rtl/>
        </w:rPr>
        <w:t>؛</w:t>
      </w:r>
      <w:r w:rsidR="0054365C" w:rsidRPr="00B70C9F">
        <w:rPr>
          <w:rFonts w:hAnsi="Courier New" w:hint="cs"/>
          <w:sz w:val="34"/>
          <w:szCs w:val="34"/>
          <w:rtl/>
        </w:rPr>
        <w:t xml:space="preserve"> لأنَّه تعظيم لله وإقرار بأنَّه لا يقدر أحد أن يفعل شيئًا إلاَّ بمشيئة الله تعالى))</w:t>
      </w:r>
      <w:r w:rsidR="0054365C" w:rsidRPr="00B70C9F">
        <w:rPr>
          <w:sz w:val="34"/>
          <w:szCs w:val="34"/>
          <w:vertAlign w:val="superscript"/>
          <w:rtl/>
        </w:rPr>
        <w:t>(</w:t>
      </w:r>
      <w:r w:rsidR="0054365C" w:rsidRPr="00B70C9F">
        <w:rPr>
          <w:sz w:val="34"/>
          <w:szCs w:val="34"/>
          <w:vertAlign w:val="superscript"/>
          <w:rtl/>
        </w:rPr>
        <w:footnoteReference w:id="207"/>
      </w:r>
      <w:r w:rsidR="0054365C" w:rsidRPr="00B70C9F">
        <w:rPr>
          <w:sz w:val="34"/>
          <w:szCs w:val="34"/>
          <w:vertAlign w:val="superscript"/>
          <w:rtl/>
        </w:rPr>
        <w:t>)</w:t>
      </w:r>
      <w:r w:rsidR="0054365C" w:rsidRPr="00B70C9F">
        <w:rPr>
          <w:rFonts w:hAnsi="Courier New" w:hint="cs"/>
          <w:sz w:val="34"/>
          <w:szCs w:val="34"/>
          <w:rtl/>
        </w:rPr>
        <w:t xml:space="preserve"> و</w:t>
      </w:r>
      <w:r w:rsidR="00833F60" w:rsidRPr="00B70C9F">
        <w:rPr>
          <w:rFonts w:hAnsi="Courier New" w:hint="cs"/>
          <w:sz w:val="34"/>
          <w:szCs w:val="34"/>
          <w:rtl/>
        </w:rPr>
        <w:t xml:space="preserve">جعل الزمخشري التسبيح في هذه الآية </w:t>
      </w:r>
      <w:r w:rsidR="00E619A0" w:rsidRPr="00B70C9F">
        <w:rPr>
          <w:rFonts w:hAnsi="Courier New" w:hint="cs"/>
          <w:sz w:val="34"/>
          <w:szCs w:val="34"/>
          <w:rtl/>
        </w:rPr>
        <w:t>بمعنى</w:t>
      </w:r>
      <w:r w:rsidR="00B70C9F">
        <w:rPr>
          <w:rFonts w:hAnsi="Courier New" w:hint="cs"/>
          <w:sz w:val="34"/>
          <w:szCs w:val="34"/>
          <w:rtl/>
        </w:rPr>
        <w:t>:</w:t>
      </w:r>
      <w:r w:rsidR="00E619A0" w:rsidRPr="00B70C9F">
        <w:rPr>
          <w:rFonts w:hAnsi="Courier New" w:hint="cs"/>
          <w:sz w:val="34"/>
          <w:szCs w:val="34"/>
          <w:rtl/>
        </w:rPr>
        <w:t xml:space="preserve"> </w:t>
      </w:r>
      <w:r w:rsidR="00833F60" w:rsidRPr="00B70C9F">
        <w:rPr>
          <w:rFonts w:hAnsi="Courier New" w:hint="cs"/>
          <w:sz w:val="34"/>
          <w:szCs w:val="34"/>
          <w:rtl/>
        </w:rPr>
        <w:t>ذكر الله وقال</w:t>
      </w:r>
      <w:r w:rsidR="00B70C9F">
        <w:rPr>
          <w:rFonts w:hAnsi="Courier New" w:hint="cs"/>
          <w:sz w:val="34"/>
          <w:szCs w:val="34"/>
          <w:rtl/>
        </w:rPr>
        <w:t>:</w:t>
      </w:r>
      <w:r w:rsidR="0054365C" w:rsidRPr="00B70C9F">
        <w:rPr>
          <w:rFonts w:hAnsi="Courier New" w:hint="cs"/>
          <w:sz w:val="34"/>
          <w:szCs w:val="34"/>
          <w:rtl/>
        </w:rPr>
        <w:t xml:space="preserve"> ((وقيل</w:t>
      </w:r>
      <w:r w:rsidR="00B70C9F">
        <w:rPr>
          <w:rFonts w:hAnsi="Courier New" w:hint="cs"/>
          <w:sz w:val="34"/>
          <w:szCs w:val="34"/>
          <w:rtl/>
        </w:rPr>
        <w:t>:</w:t>
      </w:r>
      <w:r w:rsidR="0054365C" w:rsidRPr="00B70C9F">
        <w:rPr>
          <w:rFonts w:hAnsi="Courier New" w:hint="cs"/>
          <w:sz w:val="34"/>
          <w:szCs w:val="34"/>
          <w:rtl/>
        </w:rPr>
        <w:t xml:space="preserve"> </w:t>
      </w:r>
      <w:r w:rsidR="00833F60" w:rsidRPr="00B70C9F">
        <w:rPr>
          <w:rFonts w:hAnsi="Courier New" w:hint="cs"/>
          <w:sz w:val="34"/>
          <w:szCs w:val="34"/>
          <w:rtl/>
        </w:rPr>
        <w:t>المراد بالتسبيح الاستثناء لالتقائهما في معنى التعظيم لله</w:t>
      </w:r>
      <w:r w:rsidR="00B70C9F">
        <w:rPr>
          <w:rFonts w:hAnsi="Courier New" w:hint="cs"/>
          <w:sz w:val="34"/>
          <w:szCs w:val="34"/>
          <w:rtl/>
        </w:rPr>
        <w:t>؛</w:t>
      </w:r>
      <w:r w:rsidR="00833F60" w:rsidRPr="00B70C9F">
        <w:rPr>
          <w:rFonts w:hAnsi="Courier New" w:hint="cs"/>
          <w:sz w:val="34"/>
          <w:szCs w:val="34"/>
          <w:rtl/>
        </w:rPr>
        <w:t xml:space="preserve"> لأنَّ الاستثناء تفويض إليه</w:t>
      </w:r>
      <w:r w:rsidR="00B70C9F">
        <w:rPr>
          <w:rFonts w:hAnsi="Courier New" w:hint="cs"/>
          <w:sz w:val="34"/>
          <w:szCs w:val="34"/>
          <w:rtl/>
        </w:rPr>
        <w:t>،</w:t>
      </w:r>
      <w:r w:rsidR="00833F60" w:rsidRPr="00B70C9F">
        <w:rPr>
          <w:rFonts w:hAnsi="Courier New" w:hint="cs"/>
          <w:sz w:val="34"/>
          <w:szCs w:val="34"/>
          <w:rtl/>
        </w:rPr>
        <w:t xml:space="preserve"> وا</w:t>
      </w:r>
      <w:r w:rsidR="00C504D2" w:rsidRPr="00B70C9F">
        <w:rPr>
          <w:rFonts w:hAnsi="Courier New" w:hint="cs"/>
          <w:sz w:val="34"/>
          <w:szCs w:val="34"/>
          <w:rtl/>
        </w:rPr>
        <w:t>لتسبيح تنزيه له</w:t>
      </w:r>
      <w:r w:rsidR="00B70C9F">
        <w:rPr>
          <w:rFonts w:hAnsi="Courier New" w:hint="cs"/>
          <w:sz w:val="34"/>
          <w:szCs w:val="34"/>
          <w:rtl/>
        </w:rPr>
        <w:t>،</w:t>
      </w:r>
      <w:r w:rsidR="00C504D2" w:rsidRPr="00B70C9F">
        <w:rPr>
          <w:rFonts w:hAnsi="Courier New" w:hint="cs"/>
          <w:sz w:val="34"/>
          <w:szCs w:val="34"/>
          <w:rtl/>
        </w:rPr>
        <w:t xml:space="preserve"> وكل واحد من</w:t>
      </w:r>
      <w:r w:rsidR="00833F60" w:rsidRPr="00B70C9F">
        <w:rPr>
          <w:rFonts w:hAnsi="Courier New" w:hint="cs"/>
          <w:sz w:val="34"/>
          <w:szCs w:val="34"/>
          <w:rtl/>
        </w:rPr>
        <w:t xml:space="preserve"> التفويض والتنزيه تعظيم))</w:t>
      </w:r>
      <w:r w:rsidR="00833F60" w:rsidRPr="00B70C9F">
        <w:rPr>
          <w:sz w:val="34"/>
          <w:szCs w:val="34"/>
          <w:vertAlign w:val="superscript"/>
          <w:rtl/>
        </w:rPr>
        <w:t xml:space="preserve"> (</w:t>
      </w:r>
      <w:r w:rsidR="00833F60" w:rsidRPr="00B70C9F">
        <w:rPr>
          <w:sz w:val="34"/>
          <w:szCs w:val="34"/>
          <w:vertAlign w:val="superscript"/>
          <w:rtl/>
        </w:rPr>
        <w:footnoteReference w:id="208"/>
      </w:r>
      <w:r w:rsidR="00833F60" w:rsidRPr="00B70C9F">
        <w:rPr>
          <w:sz w:val="34"/>
          <w:szCs w:val="34"/>
          <w:vertAlign w:val="superscript"/>
          <w:rtl/>
        </w:rPr>
        <w:t>)</w:t>
      </w:r>
      <w:r w:rsidR="00C504D2" w:rsidRPr="00B70C9F">
        <w:rPr>
          <w:rFonts w:hAnsi="Courier New" w:hint="cs"/>
          <w:sz w:val="34"/>
          <w:szCs w:val="34"/>
          <w:rtl/>
        </w:rPr>
        <w:t xml:space="preserve"> والصحيح  فيما يبدو أنَّ المراد من قوله تعالى</w:t>
      </w:r>
      <w:r w:rsidR="00B70C9F">
        <w:rPr>
          <w:rFonts w:hAnsi="Courier New" w:hint="cs"/>
          <w:sz w:val="34"/>
          <w:szCs w:val="34"/>
          <w:rtl/>
        </w:rPr>
        <w:t>:</w:t>
      </w:r>
      <w:r w:rsidR="00C504D2" w:rsidRPr="00B70C9F">
        <w:rPr>
          <w:rFonts w:hAnsi="Courier New" w:hint="cs"/>
          <w:sz w:val="34"/>
          <w:szCs w:val="34"/>
          <w:rtl/>
        </w:rPr>
        <w:t xml:space="preserve"> (</w:t>
      </w:r>
      <w:r w:rsidR="00C504D2" w:rsidRPr="00B70C9F">
        <w:rPr>
          <w:rFonts w:hAnsi="Courier New"/>
          <w:sz w:val="34"/>
          <w:szCs w:val="34"/>
          <w:rtl/>
        </w:rPr>
        <w:t>وَلا يَسْتَثْنُونَ</w:t>
      </w:r>
      <w:r w:rsidR="00C504D2" w:rsidRPr="00B70C9F">
        <w:rPr>
          <w:rFonts w:hAnsi="Courier New" w:hint="cs"/>
          <w:sz w:val="34"/>
          <w:szCs w:val="34"/>
          <w:rtl/>
        </w:rPr>
        <w:t xml:space="preserve">) لا </w:t>
      </w:r>
      <w:r w:rsidR="00C504D2" w:rsidRPr="00B70C9F">
        <w:rPr>
          <w:rFonts w:hAnsi="Courier New" w:hint="cs"/>
          <w:sz w:val="34"/>
          <w:szCs w:val="34"/>
          <w:rtl/>
        </w:rPr>
        <w:lastRenderedPageBreak/>
        <w:t>يثنون عما هموا به من منع المساكين</w:t>
      </w:r>
      <w:r w:rsidR="00C91DDF" w:rsidRPr="00B70C9F">
        <w:rPr>
          <w:sz w:val="34"/>
          <w:szCs w:val="34"/>
          <w:vertAlign w:val="superscript"/>
          <w:rtl/>
        </w:rPr>
        <w:t>(</w:t>
      </w:r>
      <w:r w:rsidR="00C91DDF" w:rsidRPr="00B70C9F">
        <w:rPr>
          <w:sz w:val="34"/>
          <w:szCs w:val="34"/>
          <w:vertAlign w:val="superscript"/>
          <w:rtl/>
        </w:rPr>
        <w:footnoteReference w:id="209"/>
      </w:r>
      <w:r w:rsidR="00C91DDF" w:rsidRPr="00B70C9F">
        <w:rPr>
          <w:sz w:val="34"/>
          <w:szCs w:val="34"/>
          <w:vertAlign w:val="superscript"/>
          <w:rtl/>
        </w:rPr>
        <w:t>)</w:t>
      </w:r>
      <w:r w:rsidR="00C91DDF" w:rsidRPr="00B70C9F">
        <w:rPr>
          <w:rFonts w:hAnsi="Courier New" w:hint="cs"/>
          <w:sz w:val="34"/>
          <w:szCs w:val="34"/>
          <w:rtl/>
        </w:rPr>
        <w:t xml:space="preserve"> </w:t>
      </w:r>
      <w:r w:rsidR="00E619A0" w:rsidRPr="00B70C9F">
        <w:rPr>
          <w:rFonts w:hAnsi="Courier New" w:hint="cs"/>
          <w:sz w:val="34"/>
          <w:szCs w:val="34"/>
          <w:rtl/>
        </w:rPr>
        <w:t>أي</w:t>
      </w:r>
      <w:r w:rsidR="00B70C9F">
        <w:rPr>
          <w:rFonts w:hAnsi="Courier New" w:hint="cs"/>
          <w:sz w:val="34"/>
          <w:szCs w:val="34"/>
          <w:rtl/>
        </w:rPr>
        <w:t>:</w:t>
      </w:r>
      <w:r w:rsidR="00E619A0" w:rsidRPr="00B70C9F">
        <w:rPr>
          <w:rFonts w:hAnsi="Courier New" w:hint="cs"/>
          <w:sz w:val="34"/>
          <w:szCs w:val="34"/>
          <w:rtl/>
        </w:rPr>
        <w:t xml:space="preserve"> أنَهم نووا وعزموا أن يحرموا كل الناس من خيرات جنتهم</w:t>
      </w:r>
      <w:r w:rsidR="00B70C9F">
        <w:rPr>
          <w:rFonts w:hAnsi="Courier New" w:hint="cs"/>
          <w:sz w:val="34"/>
          <w:szCs w:val="34"/>
          <w:rtl/>
        </w:rPr>
        <w:t>،</w:t>
      </w:r>
      <w:r w:rsidR="00E619A0" w:rsidRPr="00B70C9F">
        <w:rPr>
          <w:rFonts w:hAnsi="Courier New" w:hint="cs"/>
          <w:sz w:val="34"/>
          <w:szCs w:val="34"/>
          <w:rtl/>
        </w:rPr>
        <w:t xml:space="preserve"> ول</w:t>
      </w:r>
      <w:r w:rsidR="00652003" w:rsidRPr="00B70C9F">
        <w:rPr>
          <w:rFonts w:hAnsi="Courier New" w:hint="cs"/>
          <w:sz w:val="34"/>
          <w:szCs w:val="34"/>
          <w:rtl/>
        </w:rPr>
        <w:t>ا</w:t>
      </w:r>
      <w:r w:rsidR="00E619A0" w:rsidRPr="00B70C9F">
        <w:rPr>
          <w:rFonts w:hAnsi="Courier New" w:hint="cs"/>
          <w:sz w:val="34"/>
          <w:szCs w:val="34"/>
          <w:rtl/>
        </w:rPr>
        <w:t xml:space="preserve"> </w:t>
      </w:r>
      <w:proofErr w:type="spellStart"/>
      <w:r w:rsidR="00E619A0" w:rsidRPr="00B70C9F">
        <w:rPr>
          <w:rFonts w:hAnsi="Courier New" w:hint="cs"/>
          <w:sz w:val="34"/>
          <w:szCs w:val="34"/>
          <w:rtl/>
        </w:rPr>
        <w:t>يسثنوا</w:t>
      </w:r>
      <w:proofErr w:type="spellEnd"/>
      <w:r w:rsidR="00E619A0" w:rsidRPr="00B70C9F">
        <w:rPr>
          <w:rFonts w:hAnsi="Courier New" w:hint="cs"/>
          <w:sz w:val="34"/>
          <w:szCs w:val="34"/>
          <w:rtl/>
        </w:rPr>
        <w:t xml:space="preserve"> من ذلك حتى المساكين منهم</w:t>
      </w:r>
      <w:r w:rsidR="00B70C9F">
        <w:rPr>
          <w:rFonts w:hAnsi="Courier New" w:hint="cs"/>
          <w:sz w:val="34"/>
          <w:szCs w:val="34"/>
          <w:rtl/>
        </w:rPr>
        <w:t>،</w:t>
      </w:r>
      <w:r w:rsidR="00E619A0" w:rsidRPr="00B70C9F">
        <w:rPr>
          <w:rFonts w:hAnsi="Courier New" w:hint="cs"/>
          <w:sz w:val="34"/>
          <w:szCs w:val="34"/>
          <w:rtl/>
        </w:rPr>
        <w:t xml:space="preserve"> </w:t>
      </w:r>
      <w:r w:rsidR="00C91DDF" w:rsidRPr="00B70C9F">
        <w:rPr>
          <w:rFonts w:hAnsi="Courier New" w:hint="cs"/>
          <w:sz w:val="34"/>
          <w:szCs w:val="34"/>
          <w:rtl/>
        </w:rPr>
        <w:t>ف</w:t>
      </w:r>
      <w:r w:rsidR="00C504D2" w:rsidRPr="00B70C9F">
        <w:rPr>
          <w:rFonts w:hAnsi="Courier New" w:hint="cs"/>
          <w:sz w:val="34"/>
          <w:szCs w:val="34"/>
          <w:rtl/>
        </w:rPr>
        <w:t>استثنيت الشيء من الشيء</w:t>
      </w:r>
      <w:r w:rsidR="00B70C9F">
        <w:rPr>
          <w:rFonts w:hAnsi="Courier New" w:hint="cs"/>
          <w:sz w:val="34"/>
          <w:szCs w:val="34"/>
          <w:rtl/>
        </w:rPr>
        <w:t>:</w:t>
      </w:r>
      <w:r w:rsidR="00C504D2" w:rsidRPr="00B70C9F">
        <w:rPr>
          <w:rFonts w:hAnsi="Courier New" w:hint="cs"/>
          <w:sz w:val="34"/>
          <w:szCs w:val="34"/>
          <w:rtl/>
        </w:rPr>
        <w:t xml:space="preserve"> حاشيته</w:t>
      </w:r>
      <w:r w:rsidR="00B70C9F">
        <w:rPr>
          <w:rFonts w:hAnsi="Courier New" w:hint="cs"/>
          <w:sz w:val="34"/>
          <w:szCs w:val="34"/>
          <w:rtl/>
        </w:rPr>
        <w:t>،</w:t>
      </w:r>
      <w:r w:rsidR="00C504D2" w:rsidRPr="00B70C9F">
        <w:rPr>
          <w:rFonts w:hAnsi="Courier New" w:hint="cs"/>
          <w:sz w:val="34"/>
          <w:szCs w:val="34"/>
          <w:rtl/>
        </w:rPr>
        <w:t xml:space="preserve"> وأصل الاستثناء الثَّنْيُ</w:t>
      </w:r>
      <w:r w:rsidR="00B70C9F">
        <w:rPr>
          <w:rFonts w:hAnsi="Courier New" w:hint="cs"/>
          <w:sz w:val="34"/>
          <w:szCs w:val="34"/>
          <w:rtl/>
        </w:rPr>
        <w:t>،</w:t>
      </w:r>
      <w:r w:rsidR="00C504D2" w:rsidRPr="00B70C9F">
        <w:rPr>
          <w:rFonts w:hAnsi="Courier New" w:hint="cs"/>
          <w:sz w:val="34"/>
          <w:szCs w:val="34"/>
          <w:rtl/>
        </w:rPr>
        <w:t xml:space="preserve"> وهو الكف والرد</w:t>
      </w:r>
      <w:r w:rsidR="00C504D2" w:rsidRPr="00B70C9F">
        <w:rPr>
          <w:sz w:val="34"/>
          <w:szCs w:val="34"/>
          <w:vertAlign w:val="superscript"/>
          <w:rtl/>
        </w:rPr>
        <w:t>(</w:t>
      </w:r>
      <w:r w:rsidR="00C504D2" w:rsidRPr="00B70C9F">
        <w:rPr>
          <w:sz w:val="34"/>
          <w:szCs w:val="34"/>
          <w:vertAlign w:val="superscript"/>
          <w:rtl/>
        </w:rPr>
        <w:footnoteReference w:id="210"/>
      </w:r>
      <w:r w:rsidR="00C504D2" w:rsidRPr="00B70C9F">
        <w:rPr>
          <w:sz w:val="34"/>
          <w:szCs w:val="34"/>
          <w:vertAlign w:val="superscript"/>
          <w:rtl/>
        </w:rPr>
        <w:t>)</w:t>
      </w:r>
      <w:r w:rsidR="00C91DDF" w:rsidRPr="00B70C9F">
        <w:rPr>
          <w:rFonts w:hAnsi="Courier New" w:hint="cs"/>
          <w:sz w:val="34"/>
          <w:szCs w:val="34"/>
          <w:rtl/>
        </w:rPr>
        <w:t xml:space="preserve"> والتسبيح حتى لو كان المراد منه قولهم</w:t>
      </w:r>
      <w:r w:rsidR="00B70C9F">
        <w:rPr>
          <w:rFonts w:hAnsi="Courier New" w:hint="cs"/>
          <w:sz w:val="34"/>
          <w:szCs w:val="34"/>
          <w:rtl/>
        </w:rPr>
        <w:t>:</w:t>
      </w:r>
      <w:r w:rsidR="00C91DDF" w:rsidRPr="00B70C9F">
        <w:rPr>
          <w:rFonts w:hAnsi="Courier New" w:hint="cs"/>
          <w:sz w:val="34"/>
          <w:szCs w:val="34"/>
          <w:rtl/>
        </w:rPr>
        <w:t xml:space="preserve"> إن شاء الله</w:t>
      </w:r>
      <w:r w:rsidR="00B70C9F">
        <w:rPr>
          <w:rFonts w:hAnsi="Courier New" w:hint="cs"/>
          <w:sz w:val="34"/>
          <w:szCs w:val="34"/>
          <w:rtl/>
        </w:rPr>
        <w:t>،</w:t>
      </w:r>
      <w:r w:rsidR="00C91DDF" w:rsidRPr="00B70C9F">
        <w:rPr>
          <w:rFonts w:hAnsi="Courier New" w:hint="cs"/>
          <w:sz w:val="34"/>
          <w:szCs w:val="34"/>
          <w:rtl/>
        </w:rPr>
        <w:t xml:space="preserve"> فهو يعني التسبيح بعينه كما تبيَّن</w:t>
      </w:r>
      <w:r w:rsidR="00B70C9F">
        <w:rPr>
          <w:rFonts w:hAnsi="Courier New" w:hint="cs"/>
          <w:sz w:val="34"/>
          <w:szCs w:val="34"/>
          <w:rtl/>
        </w:rPr>
        <w:t>.</w:t>
      </w:r>
    </w:p>
    <w:p w:rsidR="009D1F4C" w:rsidRPr="00B70C9F" w:rsidRDefault="008170B4" w:rsidP="00771DFF">
      <w:pPr>
        <w:pStyle w:val="a5"/>
        <w:ind w:firstLine="720"/>
        <w:jc w:val="lowKashida"/>
        <w:rPr>
          <w:rFonts w:hAnsi="Courier New"/>
          <w:sz w:val="34"/>
          <w:szCs w:val="34"/>
          <w:rtl/>
        </w:rPr>
      </w:pPr>
      <w:r w:rsidRPr="00B70C9F">
        <w:rPr>
          <w:rFonts w:hAnsi="Courier New" w:hint="cs"/>
          <w:sz w:val="34"/>
          <w:szCs w:val="34"/>
          <w:rtl/>
        </w:rPr>
        <w:t>وجعل التسبيح في الوجه الرابع بمعنى التوبة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قَالَ سُبْحَانَكَ تُبْتُ إِلَيْكَ وَأَنَاْ أَوَّلُ الْمُؤْمِنِينَ</w:t>
      </w:r>
      <w:r w:rsidRPr="00B70C9F">
        <w:rPr>
          <w:rFonts w:hAnsi="Courier New" w:hint="cs"/>
          <w:sz w:val="34"/>
          <w:szCs w:val="34"/>
          <w:rtl/>
        </w:rPr>
        <w:t xml:space="preserve">) </w:t>
      </w:r>
      <w:r w:rsidR="009B7876" w:rsidRPr="00B70C9F">
        <w:rPr>
          <w:rFonts w:hAnsi="Courier New" w:hint="cs"/>
          <w:sz w:val="34"/>
          <w:szCs w:val="34"/>
          <w:rtl/>
        </w:rPr>
        <w:t>ومن اللغو جعل التسبيح بمعنى التوبة</w:t>
      </w:r>
      <w:r w:rsidR="00B70C9F">
        <w:rPr>
          <w:rFonts w:hAnsi="Courier New" w:hint="cs"/>
          <w:sz w:val="34"/>
          <w:szCs w:val="34"/>
          <w:rtl/>
        </w:rPr>
        <w:t>؛</w:t>
      </w:r>
      <w:r w:rsidR="009B7876" w:rsidRPr="00B70C9F">
        <w:rPr>
          <w:rFonts w:hAnsi="Courier New" w:hint="cs"/>
          <w:sz w:val="34"/>
          <w:szCs w:val="34"/>
          <w:rtl/>
        </w:rPr>
        <w:t xml:space="preserve"> لأنَّه قد ذكرها بعده بلفظها (</w:t>
      </w:r>
      <w:r w:rsidR="009B7876" w:rsidRPr="00B70C9F">
        <w:rPr>
          <w:rFonts w:hAnsi="Courier New"/>
          <w:sz w:val="34"/>
          <w:szCs w:val="34"/>
          <w:rtl/>
        </w:rPr>
        <w:t>تُبْتُ إِلَيْكَ</w:t>
      </w:r>
      <w:r w:rsidR="00771DFF" w:rsidRPr="00B70C9F">
        <w:rPr>
          <w:rFonts w:hAnsi="Courier New" w:hint="cs"/>
          <w:sz w:val="34"/>
          <w:szCs w:val="34"/>
          <w:rtl/>
        </w:rPr>
        <w:t>)</w:t>
      </w:r>
      <w:r w:rsidR="00B70C9F">
        <w:rPr>
          <w:rFonts w:hAnsi="Courier New" w:hint="cs"/>
          <w:sz w:val="34"/>
          <w:szCs w:val="34"/>
          <w:rtl/>
        </w:rPr>
        <w:t>؛</w:t>
      </w:r>
      <w:r w:rsidR="00771DFF" w:rsidRPr="00B70C9F">
        <w:rPr>
          <w:rFonts w:hAnsi="Courier New" w:hint="cs"/>
          <w:sz w:val="34"/>
          <w:szCs w:val="34"/>
          <w:rtl/>
        </w:rPr>
        <w:t xml:space="preserve"> لذلك نجد المفسرين يفسرون (</w:t>
      </w:r>
      <w:r w:rsidR="00771DFF" w:rsidRPr="00B70C9F">
        <w:rPr>
          <w:rFonts w:hAnsi="Courier New"/>
          <w:sz w:val="34"/>
          <w:szCs w:val="34"/>
          <w:rtl/>
        </w:rPr>
        <w:t>سُبْحَانَكَ</w:t>
      </w:r>
      <w:r w:rsidR="00771DFF" w:rsidRPr="00B70C9F">
        <w:rPr>
          <w:rFonts w:hAnsi="Courier New" w:hint="cs"/>
          <w:sz w:val="34"/>
          <w:szCs w:val="34"/>
          <w:rtl/>
        </w:rPr>
        <w:t>)</w:t>
      </w:r>
      <w:r w:rsidR="00771DFF" w:rsidRPr="00B70C9F">
        <w:rPr>
          <w:rFonts w:hAnsi="Courier New"/>
          <w:sz w:val="34"/>
          <w:szCs w:val="34"/>
          <w:rtl/>
        </w:rPr>
        <w:t xml:space="preserve"> </w:t>
      </w:r>
      <w:r w:rsidR="00771DFF" w:rsidRPr="00B70C9F">
        <w:rPr>
          <w:rFonts w:hAnsi="Courier New" w:hint="cs"/>
          <w:sz w:val="34"/>
          <w:szCs w:val="34"/>
          <w:rtl/>
        </w:rPr>
        <w:t xml:space="preserve">بغير معنى التوبة </w:t>
      </w:r>
      <w:r w:rsidR="009B7876" w:rsidRPr="00B70C9F">
        <w:rPr>
          <w:rFonts w:hAnsi="Courier New"/>
          <w:sz w:val="34"/>
          <w:szCs w:val="34"/>
          <w:rtl/>
        </w:rPr>
        <w:t xml:space="preserve"> </w:t>
      </w:r>
      <w:r w:rsidR="00771DFF" w:rsidRPr="00B70C9F">
        <w:rPr>
          <w:rFonts w:hAnsi="Courier New" w:hint="cs"/>
          <w:sz w:val="34"/>
          <w:szCs w:val="34"/>
          <w:rtl/>
        </w:rPr>
        <w:t>فقد فسرها الطبري بقوله</w:t>
      </w:r>
      <w:r w:rsidR="00B70C9F">
        <w:rPr>
          <w:rFonts w:hAnsi="Courier New" w:hint="cs"/>
          <w:sz w:val="34"/>
          <w:szCs w:val="34"/>
          <w:rtl/>
        </w:rPr>
        <w:t>:</w:t>
      </w:r>
      <w:r w:rsidR="00771DFF" w:rsidRPr="00B70C9F">
        <w:rPr>
          <w:rFonts w:hAnsi="Courier New" w:hint="cs"/>
          <w:sz w:val="34"/>
          <w:szCs w:val="34"/>
          <w:rtl/>
        </w:rPr>
        <w:t xml:space="preserve"> ((تنزيهًا لك يا رب</w:t>
      </w:r>
      <w:r w:rsidR="00B70C9F">
        <w:rPr>
          <w:rFonts w:hAnsi="Courier New" w:hint="cs"/>
          <w:sz w:val="34"/>
          <w:szCs w:val="34"/>
          <w:rtl/>
        </w:rPr>
        <w:t>،</w:t>
      </w:r>
      <w:r w:rsidR="00771DFF" w:rsidRPr="00B70C9F">
        <w:rPr>
          <w:rFonts w:hAnsi="Courier New" w:hint="cs"/>
          <w:sz w:val="34"/>
          <w:szCs w:val="34"/>
          <w:rtl/>
        </w:rPr>
        <w:t xml:space="preserve"> وتبرئة أن يراك أحد في الدنيا ثم يعيش))</w:t>
      </w:r>
      <w:r w:rsidR="00771DFF" w:rsidRPr="00B70C9F">
        <w:rPr>
          <w:sz w:val="34"/>
          <w:szCs w:val="34"/>
          <w:vertAlign w:val="superscript"/>
          <w:rtl/>
        </w:rPr>
        <w:t xml:space="preserve"> (</w:t>
      </w:r>
      <w:r w:rsidR="00771DFF" w:rsidRPr="00B70C9F">
        <w:rPr>
          <w:sz w:val="34"/>
          <w:szCs w:val="34"/>
          <w:vertAlign w:val="superscript"/>
          <w:rtl/>
        </w:rPr>
        <w:footnoteReference w:id="211"/>
      </w:r>
      <w:r w:rsidR="00771DFF" w:rsidRPr="00B70C9F">
        <w:rPr>
          <w:sz w:val="34"/>
          <w:szCs w:val="34"/>
          <w:vertAlign w:val="superscript"/>
          <w:rtl/>
        </w:rPr>
        <w:t>)</w:t>
      </w:r>
      <w:r w:rsidR="00771DFF" w:rsidRPr="00B70C9F">
        <w:rPr>
          <w:rFonts w:hAnsi="Courier New" w:hint="cs"/>
          <w:sz w:val="34"/>
          <w:szCs w:val="34"/>
          <w:rtl/>
        </w:rPr>
        <w:t xml:space="preserve"> </w:t>
      </w:r>
      <w:r w:rsidR="003911A4" w:rsidRPr="00B70C9F">
        <w:rPr>
          <w:rFonts w:hAnsi="Courier New" w:hint="cs"/>
          <w:sz w:val="34"/>
          <w:szCs w:val="34"/>
          <w:rtl/>
        </w:rPr>
        <w:t>حتى فصل الواحدي بينهما في التفسير فقال</w:t>
      </w:r>
      <w:r w:rsidR="00B70C9F">
        <w:rPr>
          <w:rFonts w:hAnsi="Courier New" w:hint="cs"/>
          <w:sz w:val="34"/>
          <w:szCs w:val="34"/>
          <w:rtl/>
        </w:rPr>
        <w:t>:</w:t>
      </w:r>
      <w:r w:rsidR="003911A4" w:rsidRPr="00B70C9F">
        <w:rPr>
          <w:rFonts w:hAnsi="Courier New" w:hint="cs"/>
          <w:sz w:val="34"/>
          <w:szCs w:val="34"/>
          <w:rtl/>
        </w:rPr>
        <w:t xml:space="preserve"> (((</w:t>
      </w:r>
      <w:r w:rsidR="003911A4" w:rsidRPr="00B70C9F">
        <w:rPr>
          <w:rFonts w:hAnsi="Courier New"/>
          <w:sz w:val="34"/>
          <w:szCs w:val="34"/>
          <w:rtl/>
        </w:rPr>
        <w:t>قَالَ سُبْحَانَكَ</w:t>
      </w:r>
      <w:r w:rsidR="003911A4" w:rsidRPr="00B70C9F">
        <w:rPr>
          <w:rFonts w:hAnsi="Courier New" w:hint="cs"/>
          <w:sz w:val="34"/>
          <w:szCs w:val="34"/>
          <w:rtl/>
        </w:rPr>
        <w:t>) تنزيهًا لك عن السوء (</w:t>
      </w:r>
      <w:r w:rsidR="003911A4" w:rsidRPr="00B70C9F">
        <w:rPr>
          <w:rFonts w:hAnsi="Courier New"/>
          <w:sz w:val="34"/>
          <w:szCs w:val="34"/>
          <w:rtl/>
        </w:rPr>
        <w:t>تُبْتُ إِلَيْكَ</w:t>
      </w:r>
      <w:r w:rsidR="003911A4" w:rsidRPr="00B70C9F">
        <w:rPr>
          <w:rFonts w:hAnsi="Courier New" w:hint="cs"/>
          <w:sz w:val="34"/>
          <w:szCs w:val="34"/>
          <w:rtl/>
        </w:rPr>
        <w:t>) عن مسألتي</w:t>
      </w:r>
      <w:r w:rsidR="00B70C9F">
        <w:rPr>
          <w:rFonts w:hAnsi="Courier New" w:hint="cs"/>
          <w:sz w:val="34"/>
          <w:szCs w:val="34"/>
          <w:rtl/>
        </w:rPr>
        <w:t>؛</w:t>
      </w:r>
      <w:r w:rsidR="003911A4" w:rsidRPr="00B70C9F">
        <w:rPr>
          <w:rFonts w:hAnsi="Courier New" w:hint="cs"/>
          <w:sz w:val="34"/>
          <w:szCs w:val="34"/>
          <w:rtl/>
        </w:rPr>
        <w:t xml:space="preserve"> وذلك أنَّه سألها من غير استئذان من الله</w:t>
      </w:r>
      <w:r w:rsidR="00B70C9F">
        <w:rPr>
          <w:rFonts w:hAnsi="Courier New" w:hint="cs"/>
          <w:sz w:val="34"/>
          <w:szCs w:val="34"/>
          <w:rtl/>
        </w:rPr>
        <w:t>،</w:t>
      </w:r>
      <w:r w:rsidR="003911A4" w:rsidRPr="00B70C9F">
        <w:rPr>
          <w:rFonts w:hAnsi="Courier New" w:hint="cs"/>
          <w:sz w:val="34"/>
          <w:szCs w:val="34"/>
          <w:rtl/>
        </w:rPr>
        <w:t xml:space="preserve"> فلذلك تاب))</w:t>
      </w:r>
      <w:r w:rsidR="003911A4" w:rsidRPr="00B70C9F">
        <w:rPr>
          <w:sz w:val="34"/>
          <w:szCs w:val="34"/>
          <w:vertAlign w:val="superscript"/>
          <w:rtl/>
        </w:rPr>
        <w:t xml:space="preserve"> (</w:t>
      </w:r>
      <w:r w:rsidR="003911A4" w:rsidRPr="00B70C9F">
        <w:rPr>
          <w:sz w:val="34"/>
          <w:szCs w:val="34"/>
          <w:vertAlign w:val="superscript"/>
          <w:rtl/>
        </w:rPr>
        <w:footnoteReference w:id="212"/>
      </w:r>
      <w:r w:rsidR="003911A4" w:rsidRPr="00B70C9F">
        <w:rPr>
          <w:sz w:val="34"/>
          <w:szCs w:val="34"/>
          <w:vertAlign w:val="superscript"/>
          <w:rtl/>
        </w:rPr>
        <w:t>)</w:t>
      </w:r>
      <w:r w:rsidR="003911A4" w:rsidRPr="00B70C9F">
        <w:rPr>
          <w:rFonts w:hAnsi="Courier New" w:hint="cs"/>
          <w:sz w:val="34"/>
          <w:szCs w:val="34"/>
          <w:rtl/>
        </w:rPr>
        <w:t xml:space="preserve"> </w:t>
      </w:r>
      <w:r w:rsidR="006B00EA" w:rsidRPr="00B70C9F">
        <w:rPr>
          <w:rFonts w:hAnsi="Courier New" w:hint="cs"/>
          <w:sz w:val="34"/>
          <w:szCs w:val="34"/>
          <w:rtl/>
        </w:rPr>
        <w:t>فالمراد من التسبيح هنا ((أي</w:t>
      </w:r>
      <w:r w:rsidR="00B70C9F">
        <w:rPr>
          <w:rFonts w:hAnsi="Courier New" w:hint="cs"/>
          <w:sz w:val="34"/>
          <w:szCs w:val="34"/>
          <w:rtl/>
        </w:rPr>
        <w:t>:</w:t>
      </w:r>
      <w:r w:rsidR="006B00EA" w:rsidRPr="00B70C9F">
        <w:rPr>
          <w:rFonts w:hAnsi="Courier New" w:hint="cs"/>
          <w:sz w:val="34"/>
          <w:szCs w:val="34"/>
          <w:rtl/>
        </w:rPr>
        <w:t xml:space="preserve"> تنزيهًا لك))</w:t>
      </w:r>
      <w:r w:rsidR="006B00EA" w:rsidRPr="00B70C9F">
        <w:rPr>
          <w:sz w:val="34"/>
          <w:szCs w:val="34"/>
          <w:vertAlign w:val="superscript"/>
          <w:rtl/>
        </w:rPr>
        <w:t>(</w:t>
      </w:r>
      <w:r w:rsidR="006B00EA" w:rsidRPr="00B70C9F">
        <w:rPr>
          <w:sz w:val="34"/>
          <w:szCs w:val="34"/>
          <w:vertAlign w:val="superscript"/>
          <w:rtl/>
        </w:rPr>
        <w:footnoteReference w:id="213"/>
      </w:r>
      <w:r w:rsidR="006B00EA" w:rsidRPr="00B70C9F">
        <w:rPr>
          <w:sz w:val="34"/>
          <w:szCs w:val="34"/>
          <w:vertAlign w:val="superscript"/>
          <w:rtl/>
        </w:rPr>
        <w:t>)</w:t>
      </w:r>
      <w:r w:rsidR="006B00EA" w:rsidRPr="00B70C9F">
        <w:rPr>
          <w:rFonts w:hAnsi="Courier New" w:hint="cs"/>
          <w:sz w:val="34"/>
          <w:szCs w:val="34"/>
          <w:rtl/>
        </w:rPr>
        <w:t xml:space="preserve"> كما قال ابن عطية</w:t>
      </w:r>
      <w:r w:rsidR="00B70C9F">
        <w:rPr>
          <w:rFonts w:hAnsi="Courier New" w:hint="cs"/>
          <w:sz w:val="34"/>
          <w:szCs w:val="34"/>
          <w:rtl/>
        </w:rPr>
        <w:t>،</w:t>
      </w:r>
      <w:r w:rsidR="00450C31" w:rsidRPr="00B70C9F">
        <w:rPr>
          <w:rFonts w:hAnsi="Courier New" w:hint="cs"/>
          <w:sz w:val="34"/>
          <w:szCs w:val="34"/>
          <w:rtl/>
        </w:rPr>
        <w:t xml:space="preserve"> </w:t>
      </w:r>
      <w:r w:rsidR="006B00EA" w:rsidRPr="00B70C9F">
        <w:rPr>
          <w:rFonts w:hAnsi="Courier New" w:hint="cs"/>
          <w:sz w:val="34"/>
          <w:szCs w:val="34"/>
          <w:rtl/>
        </w:rPr>
        <w:t>أو ((تنزيهًا وتعظيمًا وإجلالاً))</w:t>
      </w:r>
      <w:r w:rsidR="006B00EA" w:rsidRPr="00B70C9F">
        <w:rPr>
          <w:sz w:val="34"/>
          <w:szCs w:val="34"/>
          <w:vertAlign w:val="superscript"/>
          <w:rtl/>
        </w:rPr>
        <w:t xml:space="preserve"> (</w:t>
      </w:r>
      <w:r w:rsidR="006B00EA" w:rsidRPr="00B70C9F">
        <w:rPr>
          <w:sz w:val="34"/>
          <w:szCs w:val="34"/>
          <w:vertAlign w:val="superscript"/>
          <w:rtl/>
        </w:rPr>
        <w:footnoteReference w:id="214"/>
      </w:r>
      <w:r w:rsidR="006B00EA" w:rsidRPr="00B70C9F">
        <w:rPr>
          <w:sz w:val="34"/>
          <w:szCs w:val="34"/>
          <w:vertAlign w:val="superscript"/>
          <w:rtl/>
        </w:rPr>
        <w:t>)</w:t>
      </w:r>
      <w:r w:rsidR="006B00EA" w:rsidRPr="00B70C9F">
        <w:rPr>
          <w:rFonts w:hAnsi="Courier New" w:hint="cs"/>
          <w:sz w:val="34"/>
          <w:szCs w:val="34"/>
          <w:rtl/>
        </w:rPr>
        <w:t xml:space="preserve"> كما قال ابن كثير، أو ((أنزهك تنزيهًا</w:t>
      </w:r>
      <w:r w:rsidR="00450C31" w:rsidRPr="00B70C9F">
        <w:rPr>
          <w:rFonts w:hAnsi="Courier New" w:hint="cs"/>
          <w:sz w:val="34"/>
          <w:szCs w:val="34"/>
          <w:rtl/>
        </w:rPr>
        <w:t>))</w:t>
      </w:r>
      <w:r w:rsidR="00450C31" w:rsidRPr="00B70C9F">
        <w:rPr>
          <w:sz w:val="34"/>
          <w:szCs w:val="34"/>
          <w:vertAlign w:val="superscript"/>
          <w:rtl/>
        </w:rPr>
        <w:t xml:space="preserve"> </w:t>
      </w:r>
      <w:r w:rsidR="00450C31" w:rsidRPr="00B70C9F">
        <w:rPr>
          <w:sz w:val="34"/>
          <w:szCs w:val="34"/>
          <w:vertAlign w:val="superscript"/>
          <w:rtl/>
        </w:rPr>
        <w:lastRenderedPageBreak/>
        <w:t>(</w:t>
      </w:r>
      <w:r w:rsidR="00450C31" w:rsidRPr="00B70C9F">
        <w:rPr>
          <w:sz w:val="34"/>
          <w:szCs w:val="34"/>
          <w:vertAlign w:val="superscript"/>
          <w:rtl/>
        </w:rPr>
        <w:footnoteReference w:id="215"/>
      </w:r>
      <w:r w:rsidR="00450C31" w:rsidRPr="00B70C9F">
        <w:rPr>
          <w:sz w:val="34"/>
          <w:szCs w:val="34"/>
          <w:vertAlign w:val="superscript"/>
          <w:rtl/>
        </w:rPr>
        <w:t>)</w:t>
      </w:r>
      <w:r w:rsidR="00450C31" w:rsidRPr="00B70C9F">
        <w:rPr>
          <w:rFonts w:hAnsi="Courier New" w:hint="cs"/>
          <w:sz w:val="34"/>
          <w:szCs w:val="34"/>
          <w:rtl/>
        </w:rPr>
        <w:t xml:space="preserve"> كما قال الشوكاني</w:t>
      </w:r>
      <w:r w:rsidR="00B70C9F">
        <w:rPr>
          <w:rFonts w:hAnsi="Courier New" w:hint="cs"/>
          <w:sz w:val="34"/>
          <w:szCs w:val="34"/>
          <w:rtl/>
        </w:rPr>
        <w:t>،</w:t>
      </w:r>
      <w:r w:rsidR="00450C31" w:rsidRPr="00B70C9F">
        <w:rPr>
          <w:rFonts w:hAnsi="Courier New" w:hint="cs"/>
          <w:sz w:val="34"/>
          <w:szCs w:val="34"/>
          <w:rtl/>
        </w:rPr>
        <w:t xml:space="preserve"> أو ((تنزيهًا لك من مشابهة خلقك في شيء))</w:t>
      </w:r>
      <w:r w:rsidR="00450C31" w:rsidRPr="00B70C9F">
        <w:rPr>
          <w:sz w:val="34"/>
          <w:szCs w:val="34"/>
          <w:vertAlign w:val="superscript"/>
          <w:rtl/>
        </w:rPr>
        <w:t xml:space="preserve"> (</w:t>
      </w:r>
      <w:r w:rsidR="00450C31" w:rsidRPr="00B70C9F">
        <w:rPr>
          <w:sz w:val="34"/>
          <w:szCs w:val="34"/>
          <w:vertAlign w:val="superscript"/>
          <w:rtl/>
        </w:rPr>
        <w:footnoteReference w:id="216"/>
      </w:r>
      <w:r w:rsidR="00450C31" w:rsidRPr="00B70C9F">
        <w:rPr>
          <w:sz w:val="34"/>
          <w:szCs w:val="34"/>
          <w:vertAlign w:val="superscript"/>
          <w:rtl/>
        </w:rPr>
        <w:t>)</w:t>
      </w:r>
      <w:r w:rsidR="00450C31" w:rsidRPr="00B70C9F">
        <w:rPr>
          <w:rFonts w:hAnsi="Courier New" w:hint="cs"/>
          <w:sz w:val="34"/>
          <w:szCs w:val="34"/>
          <w:rtl/>
        </w:rPr>
        <w:t xml:space="preserve"> كما </w:t>
      </w:r>
      <w:r w:rsidR="00652003" w:rsidRPr="00B70C9F">
        <w:rPr>
          <w:rFonts w:hAnsi="Courier New" w:hint="cs"/>
          <w:sz w:val="34"/>
          <w:szCs w:val="34"/>
          <w:rtl/>
        </w:rPr>
        <w:t xml:space="preserve">قال </w:t>
      </w:r>
      <w:proofErr w:type="spellStart"/>
      <w:r w:rsidR="00450C31" w:rsidRPr="00B70C9F">
        <w:rPr>
          <w:rFonts w:hAnsi="Courier New" w:hint="cs"/>
          <w:sz w:val="34"/>
          <w:szCs w:val="34"/>
          <w:rtl/>
        </w:rPr>
        <w:t>الآلوسي</w:t>
      </w:r>
      <w:proofErr w:type="spellEnd"/>
      <w:r w:rsidR="00B70C9F">
        <w:rPr>
          <w:rFonts w:hAnsi="Courier New" w:hint="cs"/>
          <w:sz w:val="34"/>
          <w:szCs w:val="34"/>
          <w:rtl/>
        </w:rPr>
        <w:t>،</w:t>
      </w:r>
      <w:r w:rsidR="00450C31" w:rsidRPr="00B70C9F">
        <w:rPr>
          <w:rFonts w:hAnsi="Courier New" w:hint="cs"/>
          <w:sz w:val="34"/>
          <w:szCs w:val="34"/>
          <w:rtl/>
        </w:rPr>
        <w:t xml:space="preserve"> وكان المراد من هذا التسبيح</w:t>
      </w:r>
      <w:r w:rsidR="003911A4" w:rsidRPr="00B70C9F">
        <w:rPr>
          <w:rFonts w:hAnsi="Courier New" w:hint="cs"/>
          <w:sz w:val="34"/>
          <w:szCs w:val="34"/>
          <w:rtl/>
        </w:rPr>
        <w:t xml:space="preserve"> بعد </w:t>
      </w:r>
      <w:r w:rsidR="009D1F4C" w:rsidRPr="00B70C9F">
        <w:rPr>
          <w:rFonts w:hAnsi="Courier New" w:hint="cs"/>
          <w:sz w:val="34"/>
          <w:szCs w:val="34"/>
          <w:rtl/>
        </w:rPr>
        <w:t xml:space="preserve">ما </w:t>
      </w:r>
      <w:r w:rsidR="00450C31" w:rsidRPr="00B70C9F">
        <w:rPr>
          <w:rFonts w:hAnsi="Courier New" w:hint="cs"/>
          <w:sz w:val="34"/>
          <w:szCs w:val="34"/>
          <w:rtl/>
        </w:rPr>
        <w:t>أفاق</w:t>
      </w:r>
      <w:r w:rsidR="003911A4" w:rsidRPr="00B70C9F">
        <w:rPr>
          <w:rFonts w:hAnsi="Courier New" w:hint="cs"/>
          <w:sz w:val="34"/>
          <w:szCs w:val="34"/>
          <w:rtl/>
        </w:rPr>
        <w:t xml:space="preserve"> ((تعظيمًا </w:t>
      </w:r>
      <w:proofErr w:type="spellStart"/>
      <w:r w:rsidR="003911A4" w:rsidRPr="00B70C9F">
        <w:rPr>
          <w:rFonts w:hAnsi="Courier New" w:hint="cs"/>
          <w:sz w:val="34"/>
          <w:szCs w:val="34"/>
          <w:rtl/>
        </w:rPr>
        <w:t>لَمارأى</w:t>
      </w:r>
      <w:proofErr w:type="spellEnd"/>
      <w:r w:rsidR="003911A4" w:rsidRPr="00B70C9F">
        <w:rPr>
          <w:rFonts w:hAnsi="Courier New" w:hint="cs"/>
          <w:sz w:val="34"/>
          <w:szCs w:val="34"/>
          <w:rtl/>
        </w:rPr>
        <w:t>))</w:t>
      </w:r>
      <w:r w:rsidR="009D1F4C" w:rsidRPr="00B70C9F">
        <w:rPr>
          <w:sz w:val="34"/>
          <w:szCs w:val="34"/>
          <w:vertAlign w:val="superscript"/>
          <w:rtl/>
        </w:rPr>
        <w:t xml:space="preserve"> (</w:t>
      </w:r>
      <w:r w:rsidR="009D1F4C" w:rsidRPr="00B70C9F">
        <w:rPr>
          <w:sz w:val="34"/>
          <w:szCs w:val="34"/>
          <w:vertAlign w:val="superscript"/>
          <w:rtl/>
        </w:rPr>
        <w:footnoteReference w:id="217"/>
      </w:r>
      <w:r w:rsidR="009D1F4C" w:rsidRPr="00B70C9F">
        <w:rPr>
          <w:sz w:val="34"/>
          <w:szCs w:val="34"/>
          <w:vertAlign w:val="superscript"/>
          <w:rtl/>
        </w:rPr>
        <w:t>)</w:t>
      </w:r>
      <w:r w:rsidR="003911A4" w:rsidRPr="00B70C9F">
        <w:rPr>
          <w:rFonts w:hAnsi="Courier New" w:hint="cs"/>
          <w:sz w:val="34"/>
          <w:szCs w:val="34"/>
          <w:rtl/>
        </w:rPr>
        <w:t xml:space="preserve"> </w:t>
      </w:r>
    </w:p>
    <w:p w:rsidR="00912D22" w:rsidRPr="00B70C9F" w:rsidRDefault="009D1F4C" w:rsidP="00771DFF">
      <w:pPr>
        <w:pStyle w:val="a5"/>
        <w:ind w:firstLine="720"/>
        <w:jc w:val="lowKashida"/>
        <w:rPr>
          <w:rFonts w:hAnsi="Courier New"/>
          <w:sz w:val="34"/>
          <w:szCs w:val="34"/>
          <w:rtl/>
        </w:rPr>
      </w:pPr>
      <w:r w:rsidRPr="00B70C9F">
        <w:rPr>
          <w:rFonts w:hAnsi="Courier New" w:hint="cs"/>
          <w:sz w:val="34"/>
          <w:szCs w:val="34"/>
          <w:rtl/>
        </w:rPr>
        <w:t>و</w:t>
      </w:r>
      <w:r w:rsidR="0096141B" w:rsidRPr="00B70C9F">
        <w:rPr>
          <w:rFonts w:hAnsi="Courier New" w:hint="cs"/>
          <w:sz w:val="34"/>
          <w:szCs w:val="34"/>
          <w:rtl/>
        </w:rPr>
        <w:t>جعل التسبيح</w:t>
      </w:r>
      <w:r w:rsidR="00861028" w:rsidRPr="00B70C9F">
        <w:rPr>
          <w:rFonts w:hAnsi="Courier New" w:hint="cs"/>
          <w:sz w:val="34"/>
          <w:szCs w:val="34"/>
          <w:rtl/>
        </w:rPr>
        <w:t xml:space="preserve"> في الوجه الأول بمعنى الصلاة في قوله تعالى</w:t>
      </w:r>
      <w:r w:rsidR="00B70C9F">
        <w:rPr>
          <w:rFonts w:hAnsi="Courier New" w:hint="cs"/>
          <w:sz w:val="34"/>
          <w:szCs w:val="34"/>
          <w:rtl/>
        </w:rPr>
        <w:t>:</w:t>
      </w:r>
      <w:r w:rsidR="00912D22" w:rsidRPr="00B70C9F">
        <w:rPr>
          <w:rFonts w:hAnsi="Courier New" w:hint="cs"/>
          <w:sz w:val="34"/>
          <w:szCs w:val="34"/>
          <w:rtl/>
        </w:rPr>
        <w:t xml:space="preserve"> (</w:t>
      </w:r>
      <w:r w:rsidR="00912D22" w:rsidRPr="00B70C9F">
        <w:rPr>
          <w:rFonts w:hAnsi="Courier New"/>
          <w:sz w:val="34"/>
          <w:szCs w:val="34"/>
          <w:rtl/>
        </w:rPr>
        <w:t>فَسُبْحَانَ اللَّهِ حِينَ تُمْسُونَ وَحِينَ تُصْبِحُونَ</w:t>
      </w:r>
      <w:r w:rsidR="00912D22" w:rsidRPr="00B70C9F">
        <w:rPr>
          <w:rFonts w:hAnsi="Courier New" w:hint="cs"/>
          <w:sz w:val="34"/>
          <w:szCs w:val="34"/>
          <w:rtl/>
        </w:rPr>
        <w:t>) والتقدير</w:t>
      </w:r>
      <w:r w:rsidR="00B70C9F">
        <w:rPr>
          <w:rFonts w:hAnsi="Courier New" w:hint="cs"/>
          <w:sz w:val="34"/>
          <w:szCs w:val="34"/>
          <w:rtl/>
        </w:rPr>
        <w:t>:</w:t>
      </w:r>
      <w:r w:rsidR="00912D22" w:rsidRPr="00B70C9F">
        <w:rPr>
          <w:rFonts w:hAnsi="Courier New" w:hint="cs"/>
          <w:sz w:val="34"/>
          <w:szCs w:val="34"/>
          <w:rtl/>
        </w:rPr>
        <w:t xml:space="preserve"> صلوا لله</w:t>
      </w:r>
      <w:r w:rsidR="00B70C9F">
        <w:rPr>
          <w:rFonts w:hAnsi="Courier New" w:hint="cs"/>
          <w:sz w:val="34"/>
          <w:szCs w:val="34"/>
          <w:rtl/>
        </w:rPr>
        <w:t>،</w:t>
      </w:r>
      <w:r w:rsidR="00912D22" w:rsidRPr="00B70C9F">
        <w:rPr>
          <w:rFonts w:hAnsi="Courier New" w:hint="cs"/>
          <w:sz w:val="34"/>
          <w:szCs w:val="34"/>
          <w:rtl/>
        </w:rPr>
        <w:t xml:space="preserve"> وهذا المعنى وإن قيل به أيضًا في بعض كتب التفسير</w:t>
      </w:r>
      <w:r w:rsidR="00B70C9F">
        <w:rPr>
          <w:rFonts w:hAnsi="Courier New" w:hint="cs"/>
          <w:sz w:val="34"/>
          <w:szCs w:val="34"/>
          <w:rtl/>
        </w:rPr>
        <w:t>،</w:t>
      </w:r>
      <w:r w:rsidR="00912D22" w:rsidRPr="00B70C9F">
        <w:rPr>
          <w:rFonts w:hAnsi="Courier New" w:hint="cs"/>
          <w:sz w:val="34"/>
          <w:szCs w:val="34"/>
          <w:rtl/>
        </w:rPr>
        <w:t xml:space="preserve"> إنما أريد منه معناه الموضوع له</w:t>
      </w:r>
      <w:r w:rsidR="00B70C9F">
        <w:rPr>
          <w:rFonts w:hAnsi="Courier New" w:hint="cs"/>
          <w:sz w:val="34"/>
          <w:szCs w:val="34"/>
          <w:rtl/>
        </w:rPr>
        <w:t>،</w:t>
      </w:r>
      <w:r w:rsidR="00912D22" w:rsidRPr="00B70C9F">
        <w:rPr>
          <w:rFonts w:hAnsi="Courier New" w:hint="cs"/>
          <w:sz w:val="34"/>
          <w:szCs w:val="34"/>
          <w:rtl/>
        </w:rPr>
        <w:t xml:space="preserve"> فلو كان المراد منه الصلاة</w:t>
      </w:r>
      <w:r w:rsidR="00B70C9F">
        <w:rPr>
          <w:rFonts w:hAnsi="Courier New" w:hint="cs"/>
          <w:sz w:val="34"/>
          <w:szCs w:val="34"/>
          <w:rtl/>
        </w:rPr>
        <w:t>،</w:t>
      </w:r>
      <w:r w:rsidR="00912D22" w:rsidRPr="00B70C9F">
        <w:rPr>
          <w:rFonts w:hAnsi="Courier New" w:hint="cs"/>
          <w:sz w:val="34"/>
          <w:szCs w:val="34"/>
          <w:rtl/>
        </w:rPr>
        <w:t xml:space="preserve"> لجاء بلفظه</w:t>
      </w:r>
      <w:r w:rsidR="00B70C9F">
        <w:rPr>
          <w:rFonts w:hAnsi="Courier New" w:hint="cs"/>
          <w:sz w:val="34"/>
          <w:szCs w:val="34"/>
          <w:rtl/>
        </w:rPr>
        <w:t>،</w:t>
      </w:r>
      <w:r w:rsidR="00912D22" w:rsidRPr="00B70C9F">
        <w:rPr>
          <w:rFonts w:hAnsi="Courier New" w:hint="cs"/>
          <w:sz w:val="34"/>
          <w:szCs w:val="34"/>
          <w:rtl/>
        </w:rPr>
        <w:t xml:space="preserve">  وقال كما قدره</w:t>
      </w:r>
      <w:r w:rsidR="00B70C9F">
        <w:rPr>
          <w:rFonts w:hAnsi="Courier New" w:hint="cs"/>
          <w:sz w:val="34"/>
          <w:szCs w:val="34"/>
          <w:rtl/>
        </w:rPr>
        <w:t>:</w:t>
      </w:r>
      <w:r w:rsidR="00912D22" w:rsidRPr="00B70C9F">
        <w:rPr>
          <w:rFonts w:hAnsi="Courier New" w:hint="cs"/>
          <w:sz w:val="34"/>
          <w:szCs w:val="34"/>
          <w:rtl/>
        </w:rPr>
        <w:t xml:space="preserve"> صلوا لله</w:t>
      </w:r>
      <w:r w:rsidR="00B70C9F">
        <w:rPr>
          <w:rFonts w:hAnsi="Courier New" w:hint="cs"/>
          <w:sz w:val="34"/>
          <w:szCs w:val="34"/>
          <w:rtl/>
        </w:rPr>
        <w:t>،</w:t>
      </w:r>
      <w:r w:rsidR="00912D22" w:rsidRPr="00B70C9F">
        <w:rPr>
          <w:rFonts w:hAnsi="Courier New" w:hint="cs"/>
          <w:sz w:val="34"/>
          <w:szCs w:val="34"/>
          <w:rtl/>
        </w:rPr>
        <w:t xml:space="preserve"> قال الزمخشري</w:t>
      </w:r>
      <w:r w:rsidR="00B70C9F">
        <w:rPr>
          <w:rFonts w:hAnsi="Courier New" w:hint="cs"/>
          <w:sz w:val="34"/>
          <w:szCs w:val="34"/>
          <w:rtl/>
        </w:rPr>
        <w:t>:</w:t>
      </w:r>
      <w:r w:rsidR="00912D22" w:rsidRPr="00B70C9F">
        <w:rPr>
          <w:rFonts w:hAnsi="Courier New" w:hint="cs"/>
          <w:sz w:val="34"/>
          <w:szCs w:val="34"/>
          <w:rtl/>
        </w:rPr>
        <w:t xml:space="preserve"> ((والمراد من التسبيح ظاهره الذي هو تنزيه الله من السوء والثناء عليه بالخير في هذه الأوقات لما يتجدد فيها من نعمة الله الظاهرة))</w:t>
      </w:r>
      <w:r w:rsidR="00912D22" w:rsidRPr="00B70C9F">
        <w:rPr>
          <w:sz w:val="34"/>
          <w:szCs w:val="34"/>
          <w:vertAlign w:val="superscript"/>
          <w:rtl/>
        </w:rPr>
        <w:t xml:space="preserve"> (</w:t>
      </w:r>
      <w:r w:rsidR="00912D22" w:rsidRPr="00B70C9F">
        <w:rPr>
          <w:sz w:val="34"/>
          <w:szCs w:val="34"/>
          <w:vertAlign w:val="superscript"/>
          <w:rtl/>
        </w:rPr>
        <w:footnoteReference w:id="218"/>
      </w:r>
      <w:r w:rsidR="00912D22" w:rsidRPr="00B70C9F">
        <w:rPr>
          <w:sz w:val="34"/>
          <w:szCs w:val="34"/>
          <w:vertAlign w:val="superscript"/>
          <w:rtl/>
        </w:rPr>
        <w:t>)</w:t>
      </w:r>
      <w:r w:rsidR="0051371F" w:rsidRPr="00B70C9F">
        <w:rPr>
          <w:rFonts w:hAnsi="Courier New" w:hint="cs"/>
          <w:sz w:val="34"/>
          <w:szCs w:val="34"/>
          <w:rtl/>
        </w:rPr>
        <w:t xml:space="preserve"> والدليل على ذلك أنَّه عطف الحمد على التسبيح قال تعالى</w:t>
      </w:r>
      <w:r w:rsidR="00B70C9F">
        <w:rPr>
          <w:rFonts w:hAnsi="Courier New" w:hint="cs"/>
          <w:sz w:val="34"/>
          <w:szCs w:val="34"/>
          <w:rtl/>
        </w:rPr>
        <w:t>:</w:t>
      </w:r>
      <w:r w:rsidR="0051371F" w:rsidRPr="00B70C9F">
        <w:rPr>
          <w:rFonts w:hAnsi="Courier New" w:hint="cs"/>
          <w:sz w:val="34"/>
          <w:szCs w:val="34"/>
          <w:rtl/>
        </w:rPr>
        <w:t xml:space="preserve"> (</w:t>
      </w:r>
      <w:r w:rsidR="0051371F" w:rsidRPr="00B70C9F">
        <w:rPr>
          <w:rFonts w:hAnsi="Courier New"/>
          <w:sz w:val="34"/>
          <w:szCs w:val="34"/>
          <w:rtl/>
        </w:rPr>
        <w:t>فَسُبْحَانَ اللَّهِ حِينَ تُمْسُونَ وَحِينَ تُصْبِحُونَ {17} وَلَهُ الْحَمْدُ فِي السَّمَاوَاتِ وَالأرْضِ وَعَشِيًّا وَحِينَ تُظْهِرُونَ</w:t>
      </w:r>
      <w:r w:rsidR="0051371F" w:rsidRPr="00B70C9F">
        <w:rPr>
          <w:rFonts w:hAnsi="Courier New" w:hint="cs"/>
          <w:sz w:val="34"/>
          <w:szCs w:val="34"/>
          <w:rtl/>
        </w:rPr>
        <w:t>){الروم</w:t>
      </w:r>
      <w:r w:rsidR="00B70C9F">
        <w:rPr>
          <w:rFonts w:hAnsi="Courier New" w:hint="cs"/>
          <w:sz w:val="34"/>
          <w:szCs w:val="34"/>
          <w:rtl/>
        </w:rPr>
        <w:t>:</w:t>
      </w:r>
      <w:r w:rsidR="0051371F" w:rsidRPr="00B70C9F">
        <w:rPr>
          <w:rFonts w:hAnsi="Courier New" w:hint="cs"/>
          <w:sz w:val="34"/>
          <w:szCs w:val="34"/>
          <w:rtl/>
        </w:rPr>
        <w:t xml:space="preserve"> 17-18}</w:t>
      </w:r>
      <w:r w:rsidR="0051371F" w:rsidRPr="00B70C9F">
        <w:rPr>
          <w:rFonts w:hAnsi="Courier New"/>
          <w:sz w:val="34"/>
          <w:szCs w:val="34"/>
          <w:rtl/>
        </w:rPr>
        <w:t xml:space="preserve"> </w:t>
      </w:r>
      <w:r w:rsidR="0051371F" w:rsidRPr="00B70C9F">
        <w:rPr>
          <w:rFonts w:hAnsi="Courier New" w:hint="cs"/>
          <w:sz w:val="34"/>
          <w:szCs w:val="34"/>
          <w:rtl/>
        </w:rPr>
        <w:t>فقوله تعالى (</w:t>
      </w:r>
      <w:r w:rsidR="0051371F" w:rsidRPr="00B70C9F">
        <w:rPr>
          <w:rFonts w:hAnsi="Courier New"/>
          <w:sz w:val="34"/>
          <w:szCs w:val="34"/>
          <w:rtl/>
        </w:rPr>
        <w:t>فَسُبْحَانَ اللَّهِ</w:t>
      </w:r>
      <w:r w:rsidR="0051371F" w:rsidRPr="00B70C9F">
        <w:rPr>
          <w:rFonts w:hAnsi="Courier New" w:hint="cs"/>
          <w:sz w:val="34"/>
          <w:szCs w:val="34"/>
          <w:rtl/>
        </w:rPr>
        <w:t>) إخبار في معنى الأمر بتنزيه الله تعالى والثناء عليه في هذه الأوقات التي تظهر فيها قدرته وتتجدد فيها نعمته</w:t>
      </w:r>
      <w:r w:rsidR="00FD0C85">
        <w:rPr>
          <w:rFonts w:hAnsi="Courier New" w:hint="cs"/>
          <w:sz w:val="34"/>
          <w:szCs w:val="34"/>
          <w:rtl/>
        </w:rPr>
        <w:t xml:space="preserve">... </w:t>
      </w:r>
      <w:r w:rsidR="0051371F" w:rsidRPr="00B70C9F">
        <w:rPr>
          <w:rFonts w:hAnsi="Courier New" w:hint="cs"/>
          <w:sz w:val="34"/>
          <w:szCs w:val="34"/>
          <w:rtl/>
        </w:rPr>
        <w:t>وتخصيص التسبيح بالمساء والصباح</w:t>
      </w:r>
      <w:r w:rsidR="00B70C9F">
        <w:rPr>
          <w:rFonts w:hAnsi="Courier New" w:hint="cs"/>
          <w:sz w:val="34"/>
          <w:szCs w:val="34"/>
          <w:rtl/>
        </w:rPr>
        <w:t>؛</w:t>
      </w:r>
      <w:r w:rsidR="0051371F" w:rsidRPr="00B70C9F">
        <w:rPr>
          <w:rFonts w:hAnsi="Courier New" w:hint="cs"/>
          <w:sz w:val="34"/>
          <w:szCs w:val="34"/>
          <w:rtl/>
        </w:rPr>
        <w:t xml:space="preserve"> لأنَّ آثار القدرة والعظمة فيهما أظهر</w:t>
      </w:r>
      <w:r w:rsidR="00B70C9F">
        <w:rPr>
          <w:rFonts w:hAnsi="Courier New" w:hint="cs"/>
          <w:sz w:val="34"/>
          <w:szCs w:val="34"/>
          <w:rtl/>
        </w:rPr>
        <w:t>،</w:t>
      </w:r>
      <w:r w:rsidR="0051371F" w:rsidRPr="00B70C9F">
        <w:rPr>
          <w:rFonts w:hAnsi="Courier New" w:hint="cs"/>
          <w:sz w:val="34"/>
          <w:szCs w:val="34"/>
          <w:rtl/>
        </w:rPr>
        <w:t xml:space="preserve"> وتخصيص الحمد بالعشي الذي هو آخر </w:t>
      </w:r>
      <w:r w:rsidR="0051371F" w:rsidRPr="00B70C9F">
        <w:rPr>
          <w:rFonts w:hAnsi="Courier New" w:hint="cs"/>
          <w:sz w:val="34"/>
          <w:szCs w:val="34"/>
          <w:rtl/>
        </w:rPr>
        <w:lastRenderedPageBreak/>
        <w:t xml:space="preserve">النهار </w:t>
      </w:r>
      <w:r w:rsidR="00031D2B" w:rsidRPr="00B70C9F">
        <w:rPr>
          <w:rFonts w:hAnsi="Courier New" w:hint="cs"/>
          <w:sz w:val="34"/>
          <w:szCs w:val="34"/>
          <w:rtl/>
        </w:rPr>
        <w:t>من عشى العين</w:t>
      </w:r>
      <w:r w:rsidR="00B70C9F">
        <w:rPr>
          <w:rFonts w:hAnsi="Courier New" w:hint="cs"/>
          <w:sz w:val="34"/>
          <w:szCs w:val="34"/>
          <w:rtl/>
        </w:rPr>
        <w:t>:</w:t>
      </w:r>
      <w:r w:rsidR="00031D2B" w:rsidRPr="00B70C9F">
        <w:rPr>
          <w:rFonts w:hAnsi="Courier New" w:hint="cs"/>
          <w:sz w:val="34"/>
          <w:szCs w:val="34"/>
          <w:rtl/>
        </w:rPr>
        <w:t xml:space="preserve"> إذا نقص نورها</w:t>
      </w:r>
      <w:r w:rsidR="00B70C9F">
        <w:rPr>
          <w:rFonts w:hAnsi="Courier New" w:hint="cs"/>
          <w:sz w:val="34"/>
          <w:szCs w:val="34"/>
          <w:rtl/>
        </w:rPr>
        <w:t>،</w:t>
      </w:r>
      <w:r w:rsidR="00031D2B" w:rsidRPr="00B70C9F">
        <w:rPr>
          <w:rFonts w:hAnsi="Courier New" w:hint="cs"/>
          <w:sz w:val="34"/>
          <w:szCs w:val="34"/>
          <w:rtl/>
        </w:rPr>
        <w:t xml:space="preserve"> والظهيرة التي هي وسطه لأن يتجدد فيهما النعم أكثر))</w:t>
      </w:r>
      <w:r w:rsidR="00031D2B" w:rsidRPr="00B70C9F">
        <w:rPr>
          <w:sz w:val="34"/>
          <w:szCs w:val="34"/>
          <w:vertAlign w:val="superscript"/>
          <w:rtl/>
        </w:rPr>
        <w:t xml:space="preserve"> (</w:t>
      </w:r>
      <w:r w:rsidR="00031D2B" w:rsidRPr="00B70C9F">
        <w:rPr>
          <w:sz w:val="34"/>
          <w:szCs w:val="34"/>
          <w:vertAlign w:val="superscript"/>
          <w:rtl/>
        </w:rPr>
        <w:footnoteReference w:id="219"/>
      </w:r>
      <w:r w:rsidR="00031D2B" w:rsidRPr="00B70C9F">
        <w:rPr>
          <w:sz w:val="34"/>
          <w:szCs w:val="34"/>
          <w:vertAlign w:val="superscript"/>
          <w:rtl/>
        </w:rPr>
        <w:t>)</w:t>
      </w:r>
    </w:p>
    <w:p w:rsidR="00861028" w:rsidRPr="00B70C9F" w:rsidRDefault="00912D22" w:rsidP="0002516E">
      <w:pPr>
        <w:pStyle w:val="a5"/>
        <w:jc w:val="lowKashida"/>
        <w:rPr>
          <w:rFonts w:hAnsi="Courier New"/>
          <w:sz w:val="34"/>
          <w:szCs w:val="34"/>
          <w:rtl/>
        </w:rPr>
      </w:pPr>
      <w:r w:rsidRPr="00B70C9F">
        <w:rPr>
          <w:rFonts w:hAnsi="Courier New" w:hint="cs"/>
          <w:sz w:val="34"/>
          <w:szCs w:val="34"/>
          <w:rtl/>
        </w:rPr>
        <w:t xml:space="preserve"> </w:t>
      </w:r>
      <w:r w:rsidR="009D1F4C" w:rsidRPr="00B70C9F">
        <w:rPr>
          <w:rFonts w:hAnsi="Courier New" w:hint="cs"/>
          <w:sz w:val="34"/>
          <w:szCs w:val="34"/>
          <w:rtl/>
        </w:rPr>
        <w:tab/>
      </w:r>
      <w:r w:rsidR="0002516E" w:rsidRPr="00B70C9F">
        <w:rPr>
          <w:rFonts w:hAnsi="Courier New" w:hint="cs"/>
          <w:sz w:val="34"/>
          <w:szCs w:val="34"/>
          <w:rtl/>
        </w:rPr>
        <w:t>قال مقاتل</w:t>
      </w:r>
      <w:r w:rsidR="00B70C9F">
        <w:rPr>
          <w:rFonts w:hAnsi="Courier New" w:hint="cs"/>
          <w:sz w:val="34"/>
          <w:szCs w:val="34"/>
          <w:rtl/>
        </w:rPr>
        <w:t>:</w:t>
      </w:r>
      <w:r w:rsidR="0002516E" w:rsidRPr="00B70C9F">
        <w:rPr>
          <w:rFonts w:hAnsi="Courier New" w:hint="cs"/>
          <w:sz w:val="34"/>
          <w:szCs w:val="34"/>
          <w:rtl/>
        </w:rPr>
        <w:t xml:space="preserve">  (((</w:t>
      </w:r>
      <w:r w:rsidR="0002516E" w:rsidRPr="00B70C9F">
        <w:rPr>
          <w:rFonts w:hAnsi="Courier New"/>
          <w:sz w:val="34"/>
          <w:szCs w:val="34"/>
          <w:rtl/>
        </w:rPr>
        <w:t>سُبْحَانَ</w:t>
      </w:r>
      <w:r w:rsidR="0002516E" w:rsidRPr="00B70C9F">
        <w:rPr>
          <w:rFonts w:hAnsi="Courier New" w:hint="cs"/>
          <w:sz w:val="34"/>
          <w:szCs w:val="34"/>
          <w:rtl/>
        </w:rPr>
        <w:t>) يعني</w:t>
      </w:r>
      <w:r w:rsidR="00B70C9F">
        <w:rPr>
          <w:rFonts w:hAnsi="Courier New" w:hint="cs"/>
          <w:sz w:val="34"/>
          <w:szCs w:val="34"/>
          <w:rtl/>
        </w:rPr>
        <w:t>:</w:t>
      </w:r>
      <w:r w:rsidR="0002516E" w:rsidRPr="00B70C9F">
        <w:rPr>
          <w:rFonts w:hAnsi="Courier New" w:hint="cs"/>
          <w:sz w:val="34"/>
          <w:szCs w:val="34"/>
          <w:rtl/>
        </w:rPr>
        <w:t xml:space="preserve"> عجب))</w:t>
      </w:r>
      <w:r w:rsidR="0002516E" w:rsidRPr="00B70C9F">
        <w:rPr>
          <w:sz w:val="34"/>
          <w:szCs w:val="34"/>
          <w:vertAlign w:val="superscript"/>
          <w:rtl/>
        </w:rPr>
        <w:t>(</w:t>
      </w:r>
      <w:r w:rsidR="0002516E" w:rsidRPr="00B70C9F">
        <w:rPr>
          <w:sz w:val="34"/>
          <w:szCs w:val="34"/>
          <w:vertAlign w:val="superscript"/>
          <w:rtl/>
        </w:rPr>
        <w:footnoteReference w:id="220"/>
      </w:r>
      <w:r w:rsidR="0002516E" w:rsidRPr="00B70C9F">
        <w:rPr>
          <w:sz w:val="34"/>
          <w:szCs w:val="34"/>
          <w:vertAlign w:val="superscript"/>
          <w:rtl/>
        </w:rPr>
        <w:t>)</w:t>
      </w:r>
      <w:r w:rsidR="0002516E" w:rsidRPr="00B70C9F">
        <w:rPr>
          <w:rFonts w:hAnsi="Courier New" w:hint="cs"/>
          <w:sz w:val="34"/>
          <w:szCs w:val="34"/>
          <w:rtl/>
        </w:rPr>
        <w:t xml:space="preserve"> ولم يذكر غير هذه الكلمة</w:t>
      </w:r>
      <w:r w:rsidR="00B70C9F">
        <w:rPr>
          <w:rFonts w:hAnsi="Courier New" w:hint="cs"/>
          <w:sz w:val="34"/>
          <w:szCs w:val="34"/>
          <w:rtl/>
        </w:rPr>
        <w:t>،</w:t>
      </w:r>
      <w:r w:rsidR="0002516E" w:rsidRPr="00B70C9F">
        <w:rPr>
          <w:rFonts w:hAnsi="Courier New" w:hint="cs"/>
          <w:sz w:val="34"/>
          <w:szCs w:val="34"/>
          <w:rtl/>
        </w:rPr>
        <w:t xml:space="preserve"> قالها من غير توضيح وتعليق فتلقفها </w:t>
      </w:r>
      <w:proofErr w:type="spellStart"/>
      <w:r w:rsidR="0002516E" w:rsidRPr="00B70C9F">
        <w:rPr>
          <w:rFonts w:hAnsi="Courier New" w:hint="cs"/>
          <w:sz w:val="34"/>
          <w:szCs w:val="34"/>
          <w:rtl/>
        </w:rPr>
        <w:t>الدامغاني</w:t>
      </w:r>
      <w:proofErr w:type="spellEnd"/>
      <w:r w:rsidR="0002516E" w:rsidRPr="00B70C9F">
        <w:rPr>
          <w:rFonts w:hAnsi="Courier New" w:hint="cs"/>
          <w:sz w:val="34"/>
          <w:szCs w:val="34"/>
          <w:rtl/>
        </w:rPr>
        <w:t xml:space="preserve"> من أن يجعلها الوجه الثاني للتسبيح </w:t>
      </w:r>
      <w:r w:rsidR="009D1F4C" w:rsidRPr="00B70C9F">
        <w:rPr>
          <w:rFonts w:hAnsi="Courier New" w:hint="cs"/>
          <w:sz w:val="34"/>
          <w:szCs w:val="34"/>
          <w:rtl/>
        </w:rPr>
        <w:t xml:space="preserve"> </w:t>
      </w:r>
      <w:r w:rsidR="00A72AC0" w:rsidRPr="00B70C9F">
        <w:rPr>
          <w:rFonts w:hAnsi="Courier New" w:hint="cs"/>
          <w:sz w:val="34"/>
          <w:szCs w:val="34"/>
          <w:rtl/>
        </w:rPr>
        <w:t>في قوله تعالى</w:t>
      </w:r>
      <w:r w:rsidR="00B70C9F">
        <w:rPr>
          <w:rFonts w:hAnsi="Courier New" w:hint="cs"/>
          <w:sz w:val="34"/>
          <w:szCs w:val="34"/>
          <w:rtl/>
        </w:rPr>
        <w:t>:</w:t>
      </w:r>
      <w:r w:rsidR="00A72AC0" w:rsidRPr="00B70C9F">
        <w:rPr>
          <w:rFonts w:hAnsi="Courier New" w:hint="cs"/>
          <w:sz w:val="34"/>
          <w:szCs w:val="34"/>
          <w:rtl/>
        </w:rPr>
        <w:t xml:space="preserve"> (</w:t>
      </w:r>
      <w:r w:rsidR="00A72AC0" w:rsidRPr="00B70C9F">
        <w:rPr>
          <w:rFonts w:hAnsi="Courier New"/>
          <w:sz w:val="34"/>
          <w:szCs w:val="34"/>
          <w:rtl/>
        </w:rPr>
        <w:t>سُبْحَانَ الَّذِي أَسْرَى بِعَبْدِهِ لَيْلاً</w:t>
      </w:r>
      <w:r w:rsidR="00A72AC0" w:rsidRPr="00B70C9F">
        <w:rPr>
          <w:rFonts w:hAnsi="Courier New" w:hint="cs"/>
          <w:sz w:val="34"/>
          <w:szCs w:val="34"/>
          <w:rtl/>
        </w:rPr>
        <w:t xml:space="preserve">) </w:t>
      </w:r>
      <w:r w:rsidR="00A51F8F" w:rsidRPr="00B70C9F">
        <w:rPr>
          <w:rFonts w:hAnsi="Courier New" w:hint="cs"/>
          <w:sz w:val="34"/>
          <w:szCs w:val="34"/>
          <w:rtl/>
        </w:rPr>
        <w:t xml:space="preserve">على الرغم من أنَّ </w:t>
      </w:r>
      <w:r w:rsidR="0002516E" w:rsidRPr="00B70C9F">
        <w:rPr>
          <w:rFonts w:hAnsi="Courier New" w:hint="cs"/>
          <w:sz w:val="34"/>
          <w:szCs w:val="34"/>
          <w:rtl/>
        </w:rPr>
        <w:t xml:space="preserve">هذا الوجه </w:t>
      </w:r>
      <w:r w:rsidR="00A72AC0" w:rsidRPr="00B70C9F">
        <w:rPr>
          <w:rFonts w:hAnsi="Courier New" w:hint="cs"/>
          <w:sz w:val="34"/>
          <w:szCs w:val="34"/>
          <w:rtl/>
        </w:rPr>
        <w:t>لم يقل به أهل المعاني والتفسير</w:t>
      </w:r>
      <w:r w:rsidR="00B70C9F">
        <w:rPr>
          <w:rFonts w:hAnsi="Courier New" w:hint="cs"/>
          <w:sz w:val="34"/>
          <w:szCs w:val="34"/>
          <w:rtl/>
        </w:rPr>
        <w:t>،</w:t>
      </w:r>
      <w:r w:rsidR="00A72AC0" w:rsidRPr="00B70C9F">
        <w:rPr>
          <w:rFonts w:hAnsi="Courier New" w:hint="cs"/>
          <w:sz w:val="34"/>
          <w:szCs w:val="34"/>
          <w:rtl/>
        </w:rPr>
        <w:t xml:space="preserve"> فقد رجعتُ إلى معاني القرآن للفراء والأخفش والزجاج ومجاز القرآن لأبي عبيدة</w:t>
      </w:r>
      <w:r w:rsidR="00B70C9F">
        <w:rPr>
          <w:rFonts w:hAnsi="Courier New" w:hint="cs"/>
          <w:sz w:val="34"/>
          <w:szCs w:val="34"/>
          <w:rtl/>
        </w:rPr>
        <w:t>،</w:t>
      </w:r>
      <w:r w:rsidR="00A72AC0" w:rsidRPr="00B70C9F">
        <w:rPr>
          <w:rFonts w:hAnsi="Courier New" w:hint="cs"/>
          <w:sz w:val="34"/>
          <w:szCs w:val="34"/>
          <w:rtl/>
        </w:rPr>
        <w:t xml:space="preserve">  وتفسير غريب القرآن لابن قتيبة</w:t>
      </w:r>
      <w:r w:rsidR="00B70C9F">
        <w:rPr>
          <w:rFonts w:hAnsi="Courier New" w:hint="cs"/>
          <w:sz w:val="34"/>
          <w:szCs w:val="34"/>
          <w:rtl/>
        </w:rPr>
        <w:t>،</w:t>
      </w:r>
      <w:r w:rsidR="00A72AC0" w:rsidRPr="00B70C9F">
        <w:rPr>
          <w:rFonts w:hAnsi="Courier New" w:hint="cs"/>
          <w:sz w:val="34"/>
          <w:szCs w:val="34"/>
          <w:rtl/>
        </w:rPr>
        <w:t xml:space="preserve"> وتفسير الطبري</w:t>
      </w:r>
      <w:r w:rsidR="00B70C9F">
        <w:rPr>
          <w:rFonts w:hAnsi="Courier New" w:hint="cs"/>
          <w:sz w:val="34"/>
          <w:szCs w:val="34"/>
          <w:rtl/>
        </w:rPr>
        <w:t>،</w:t>
      </w:r>
      <w:r w:rsidR="00A72AC0" w:rsidRPr="00B70C9F">
        <w:rPr>
          <w:rFonts w:hAnsi="Courier New" w:hint="cs"/>
          <w:sz w:val="34"/>
          <w:szCs w:val="34"/>
          <w:rtl/>
        </w:rPr>
        <w:t xml:space="preserve"> والواحدي</w:t>
      </w:r>
      <w:r w:rsidR="00B70C9F">
        <w:rPr>
          <w:rFonts w:hAnsi="Courier New" w:hint="cs"/>
          <w:sz w:val="34"/>
          <w:szCs w:val="34"/>
          <w:rtl/>
        </w:rPr>
        <w:t>،</w:t>
      </w:r>
      <w:r w:rsidR="00A72AC0" w:rsidRPr="00B70C9F">
        <w:rPr>
          <w:rFonts w:hAnsi="Courier New" w:hint="cs"/>
          <w:sz w:val="34"/>
          <w:szCs w:val="34"/>
          <w:rtl/>
        </w:rPr>
        <w:t xml:space="preserve"> والزمخشري</w:t>
      </w:r>
      <w:r w:rsidR="00B70C9F">
        <w:rPr>
          <w:rFonts w:hAnsi="Courier New" w:hint="cs"/>
          <w:sz w:val="34"/>
          <w:szCs w:val="34"/>
          <w:rtl/>
        </w:rPr>
        <w:t>،</w:t>
      </w:r>
      <w:r w:rsidR="00A72AC0" w:rsidRPr="00B70C9F">
        <w:rPr>
          <w:rFonts w:hAnsi="Courier New" w:hint="cs"/>
          <w:sz w:val="34"/>
          <w:szCs w:val="34"/>
          <w:rtl/>
        </w:rPr>
        <w:t xml:space="preserve"> وابن عطية</w:t>
      </w:r>
      <w:r w:rsidR="00B70C9F">
        <w:rPr>
          <w:rFonts w:hAnsi="Courier New" w:hint="cs"/>
          <w:sz w:val="34"/>
          <w:szCs w:val="34"/>
          <w:rtl/>
        </w:rPr>
        <w:t>،</w:t>
      </w:r>
      <w:r w:rsidR="00A72AC0" w:rsidRPr="00B70C9F">
        <w:rPr>
          <w:rFonts w:hAnsi="Courier New" w:hint="cs"/>
          <w:sz w:val="34"/>
          <w:szCs w:val="34"/>
          <w:rtl/>
        </w:rPr>
        <w:t xml:space="preserve"> وابن الجوزي</w:t>
      </w:r>
      <w:r w:rsidR="00B70C9F">
        <w:rPr>
          <w:rFonts w:hAnsi="Courier New" w:hint="cs"/>
          <w:sz w:val="34"/>
          <w:szCs w:val="34"/>
          <w:rtl/>
        </w:rPr>
        <w:t>،</w:t>
      </w:r>
      <w:r w:rsidR="00A72AC0" w:rsidRPr="00B70C9F">
        <w:rPr>
          <w:rFonts w:hAnsi="Courier New" w:hint="cs"/>
          <w:sz w:val="34"/>
          <w:szCs w:val="34"/>
          <w:rtl/>
        </w:rPr>
        <w:t xml:space="preserve">  والقرطبي</w:t>
      </w:r>
      <w:r w:rsidR="00B70C9F">
        <w:rPr>
          <w:rFonts w:hAnsi="Courier New" w:hint="cs"/>
          <w:sz w:val="34"/>
          <w:szCs w:val="34"/>
          <w:rtl/>
        </w:rPr>
        <w:t>،</w:t>
      </w:r>
      <w:r w:rsidR="00A72AC0" w:rsidRPr="00B70C9F">
        <w:rPr>
          <w:rFonts w:hAnsi="Courier New" w:hint="cs"/>
          <w:sz w:val="34"/>
          <w:szCs w:val="34"/>
          <w:rtl/>
        </w:rPr>
        <w:t xml:space="preserve"> وأبي حيان الأندلسي</w:t>
      </w:r>
      <w:r w:rsidR="00B70C9F">
        <w:rPr>
          <w:rFonts w:hAnsi="Courier New" w:hint="cs"/>
          <w:sz w:val="34"/>
          <w:szCs w:val="34"/>
          <w:rtl/>
        </w:rPr>
        <w:t>،</w:t>
      </w:r>
      <w:r w:rsidR="00A72AC0" w:rsidRPr="00B70C9F">
        <w:rPr>
          <w:rFonts w:hAnsi="Courier New" w:hint="cs"/>
          <w:sz w:val="34"/>
          <w:szCs w:val="34"/>
          <w:rtl/>
        </w:rPr>
        <w:t xml:space="preserve"> وابن كثير</w:t>
      </w:r>
      <w:r w:rsidR="00B70C9F">
        <w:rPr>
          <w:rFonts w:hAnsi="Courier New" w:hint="cs"/>
          <w:sz w:val="34"/>
          <w:szCs w:val="34"/>
          <w:rtl/>
        </w:rPr>
        <w:t>،</w:t>
      </w:r>
      <w:r w:rsidR="00A72AC0" w:rsidRPr="00B70C9F">
        <w:rPr>
          <w:rFonts w:hAnsi="Courier New" w:hint="cs"/>
          <w:sz w:val="34"/>
          <w:szCs w:val="34"/>
          <w:rtl/>
        </w:rPr>
        <w:t xml:space="preserve">  والشوكاني</w:t>
      </w:r>
      <w:r w:rsidR="00B70C9F">
        <w:rPr>
          <w:rFonts w:hAnsi="Courier New" w:hint="cs"/>
          <w:sz w:val="34"/>
          <w:szCs w:val="34"/>
          <w:rtl/>
        </w:rPr>
        <w:t>،</w:t>
      </w:r>
      <w:r w:rsidR="00A72AC0" w:rsidRPr="00B70C9F">
        <w:rPr>
          <w:rFonts w:hAnsi="Courier New" w:hint="cs"/>
          <w:sz w:val="34"/>
          <w:szCs w:val="34"/>
          <w:rtl/>
        </w:rPr>
        <w:t xml:space="preserve"> </w:t>
      </w:r>
      <w:proofErr w:type="spellStart"/>
      <w:r w:rsidR="00A72AC0" w:rsidRPr="00B70C9F">
        <w:rPr>
          <w:rFonts w:hAnsi="Courier New" w:hint="cs"/>
          <w:sz w:val="34"/>
          <w:szCs w:val="34"/>
          <w:rtl/>
        </w:rPr>
        <w:t>والآلوسي</w:t>
      </w:r>
      <w:proofErr w:type="spellEnd"/>
      <w:r w:rsidR="00B70C9F">
        <w:rPr>
          <w:rFonts w:hAnsi="Courier New" w:hint="cs"/>
          <w:sz w:val="34"/>
          <w:szCs w:val="34"/>
          <w:rtl/>
        </w:rPr>
        <w:t>،</w:t>
      </w:r>
      <w:r w:rsidR="00E20E93" w:rsidRPr="00B70C9F">
        <w:rPr>
          <w:rFonts w:hAnsi="Courier New" w:hint="cs"/>
          <w:sz w:val="34"/>
          <w:szCs w:val="34"/>
          <w:rtl/>
        </w:rPr>
        <w:t xml:space="preserve"> فلم أجد أحدًا منهم قال أو نقل تفسير التسبيح في أول سورة الإسراء بمعنى ا</w:t>
      </w:r>
      <w:r w:rsidR="0002516E" w:rsidRPr="00B70C9F">
        <w:rPr>
          <w:rFonts w:hAnsi="Courier New" w:hint="cs"/>
          <w:sz w:val="34"/>
          <w:szCs w:val="34"/>
          <w:rtl/>
        </w:rPr>
        <w:t>لعجب</w:t>
      </w:r>
      <w:r w:rsidR="00B70C9F">
        <w:rPr>
          <w:rFonts w:hAnsi="Courier New" w:hint="cs"/>
          <w:sz w:val="34"/>
          <w:szCs w:val="34"/>
          <w:rtl/>
        </w:rPr>
        <w:t>.</w:t>
      </w:r>
    </w:p>
    <w:p w:rsidR="00E619A0" w:rsidRPr="00B70C9F" w:rsidRDefault="0096141B" w:rsidP="0002516E">
      <w:pPr>
        <w:pStyle w:val="a5"/>
        <w:ind w:firstLine="720"/>
        <w:jc w:val="lowKashida"/>
        <w:rPr>
          <w:rFonts w:hAnsi="Courier New"/>
          <w:sz w:val="34"/>
          <w:szCs w:val="34"/>
          <w:rtl/>
        </w:rPr>
      </w:pPr>
      <w:r w:rsidRPr="00B70C9F">
        <w:rPr>
          <w:rFonts w:hAnsi="Courier New" w:hint="cs"/>
          <w:sz w:val="34"/>
          <w:szCs w:val="34"/>
          <w:rtl/>
        </w:rPr>
        <w:t>فقد أجمع المفسرون على تفسير التسبيح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سُبْحَانَ الَّذِي أَسْرَى بِعَبْدِهِ لَيْلاً</w:t>
      </w:r>
      <w:r w:rsidRPr="00B70C9F">
        <w:rPr>
          <w:rFonts w:hAnsi="Courier New" w:hint="cs"/>
          <w:sz w:val="34"/>
          <w:szCs w:val="34"/>
          <w:rtl/>
        </w:rPr>
        <w:t>) بأنَّه يعني</w:t>
      </w:r>
      <w:r w:rsidR="00B70C9F">
        <w:rPr>
          <w:rFonts w:hAnsi="Courier New" w:hint="cs"/>
          <w:sz w:val="34"/>
          <w:szCs w:val="34"/>
          <w:rtl/>
        </w:rPr>
        <w:t>:</w:t>
      </w:r>
      <w:r w:rsidRPr="00B70C9F">
        <w:rPr>
          <w:rFonts w:hAnsi="Courier New" w:hint="cs"/>
          <w:sz w:val="34"/>
          <w:szCs w:val="34"/>
          <w:rtl/>
        </w:rPr>
        <w:t xml:space="preserve"> تنزيه الله من السوء ومن كل </w:t>
      </w:r>
      <w:r w:rsidR="00384E5A" w:rsidRPr="00B70C9F">
        <w:rPr>
          <w:rFonts w:hAnsi="Courier New" w:hint="cs"/>
          <w:sz w:val="34"/>
          <w:szCs w:val="34"/>
          <w:rtl/>
        </w:rPr>
        <w:t xml:space="preserve">عيب </w:t>
      </w:r>
      <w:r w:rsidR="000365C5" w:rsidRPr="00B70C9F">
        <w:rPr>
          <w:rFonts w:hAnsi="Courier New" w:hint="cs"/>
          <w:sz w:val="34"/>
          <w:szCs w:val="34"/>
          <w:rtl/>
        </w:rPr>
        <w:t>وقصور و</w:t>
      </w:r>
      <w:r w:rsidRPr="00B70C9F">
        <w:rPr>
          <w:rFonts w:hAnsi="Courier New" w:hint="cs"/>
          <w:sz w:val="34"/>
          <w:szCs w:val="34"/>
          <w:rtl/>
        </w:rPr>
        <w:t>نقص</w:t>
      </w:r>
      <w:r w:rsidR="0002516E" w:rsidRPr="00B70C9F">
        <w:rPr>
          <w:rFonts w:hAnsi="Courier New" w:hint="cs"/>
          <w:sz w:val="34"/>
          <w:szCs w:val="34"/>
          <w:rtl/>
        </w:rPr>
        <w:t xml:space="preserve"> ومن  كل شيء لا ينبغي له </w:t>
      </w:r>
      <w:r w:rsidR="0002516E" w:rsidRPr="00B70C9F">
        <w:rPr>
          <w:sz w:val="34"/>
          <w:szCs w:val="34"/>
          <w:vertAlign w:val="superscript"/>
          <w:rtl/>
        </w:rPr>
        <w:t>(</w:t>
      </w:r>
      <w:r w:rsidR="0002516E" w:rsidRPr="00B70C9F">
        <w:rPr>
          <w:sz w:val="34"/>
          <w:szCs w:val="34"/>
          <w:vertAlign w:val="superscript"/>
          <w:rtl/>
        </w:rPr>
        <w:footnoteReference w:id="221"/>
      </w:r>
      <w:r w:rsidR="0002516E" w:rsidRPr="00B70C9F">
        <w:rPr>
          <w:sz w:val="34"/>
          <w:szCs w:val="34"/>
          <w:vertAlign w:val="superscript"/>
          <w:rtl/>
        </w:rPr>
        <w:t>)</w:t>
      </w:r>
      <w:r w:rsidR="00861028" w:rsidRPr="00B70C9F">
        <w:rPr>
          <w:rFonts w:hAnsi="Courier New" w:hint="cs"/>
          <w:sz w:val="34"/>
          <w:szCs w:val="34"/>
          <w:rtl/>
        </w:rPr>
        <w:t xml:space="preserve"> وهذا هو</w:t>
      </w:r>
      <w:r w:rsidR="00A41EC7" w:rsidRPr="00B70C9F">
        <w:rPr>
          <w:rFonts w:hAnsi="Courier New" w:hint="cs"/>
          <w:sz w:val="34"/>
          <w:szCs w:val="34"/>
          <w:rtl/>
        </w:rPr>
        <w:t xml:space="preserve"> </w:t>
      </w:r>
      <w:r w:rsidR="00861028" w:rsidRPr="00B70C9F">
        <w:rPr>
          <w:rFonts w:hAnsi="Courier New" w:hint="cs"/>
          <w:sz w:val="34"/>
          <w:szCs w:val="34"/>
          <w:rtl/>
        </w:rPr>
        <w:t>مع</w:t>
      </w:r>
      <w:r w:rsidR="0002516E" w:rsidRPr="00B70C9F">
        <w:rPr>
          <w:rFonts w:hAnsi="Courier New" w:hint="cs"/>
          <w:sz w:val="34"/>
          <w:szCs w:val="34"/>
          <w:rtl/>
        </w:rPr>
        <w:t>ناه أينما ورد في القرآن الكريم</w:t>
      </w:r>
      <w:r w:rsidR="00B70C9F">
        <w:rPr>
          <w:rFonts w:hAnsi="Courier New" w:hint="cs"/>
          <w:sz w:val="34"/>
          <w:szCs w:val="34"/>
          <w:rtl/>
        </w:rPr>
        <w:t>.</w:t>
      </w:r>
      <w:r w:rsidR="00861028" w:rsidRPr="00B70C9F">
        <w:rPr>
          <w:rFonts w:hAnsi="Courier New" w:hint="cs"/>
          <w:sz w:val="34"/>
          <w:szCs w:val="34"/>
          <w:rtl/>
        </w:rPr>
        <w:t xml:space="preserve"> </w:t>
      </w:r>
    </w:p>
    <w:p w:rsidR="004570E7" w:rsidRPr="00B70C9F" w:rsidRDefault="00B81EB2" w:rsidP="00B81EB2">
      <w:pPr>
        <w:pStyle w:val="a5"/>
        <w:ind w:firstLine="720"/>
        <w:jc w:val="lowKashida"/>
        <w:rPr>
          <w:sz w:val="34"/>
          <w:szCs w:val="34"/>
          <w:rtl/>
        </w:rPr>
      </w:pPr>
      <w:r w:rsidRPr="00B70C9F">
        <w:rPr>
          <w:rFonts w:hint="cs"/>
          <w:sz w:val="34"/>
          <w:szCs w:val="34"/>
          <w:rtl/>
        </w:rPr>
        <w:lastRenderedPageBreak/>
        <w:t>3</w:t>
      </w:r>
      <w:r w:rsidR="00B11851" w:rsidRPr="00B70C9F">
        <w:rPr>
          <w:rFonts w:hint="cs"/>
          <w:b/>
          <w:bCs/>
          <w:sz w:val="34"/>
          <w:szCs w:val="34"/>
          <w:rtl/>
        </w:rPr>
        <w:t>-الرفع</w:t>
      </w:r>
      <w:r w:rsidR="00B70C9F">
        <w:rPr>
          <w:rFonts w:hint="cs"/>
          <w:b/>
          <w:bCs/>
          <w:sz w:val="34"/>
          <w:szCs w:val="34"/>
          <w:rtl/>
        </w:rPr>
        <w:t>:</w:t>
      </w:r>
      <w:r w:rsidR="00B11851" w:rsidRPr="00B70C9F">
        <w:rPr>
          <w:rFonts w:hint="cs"/>
          <w:b/>
          <w:bCs/>
          <w:sz w:val="34"/>
          <w:szCs w:val="34"/>
          <w:rtl/>
        </w:rPr>
        <w:t xml:space="preserve"> </w:t>
      </w:r>
      <w:r w:rsidR="00B11851" w:rsidRPr="00B70C9F">
        <w:rPr>
          <w:rFonts w:hint="cs"/>
          <w:sz w:val="34"/>
          <w:szCs w:val="34"/>
          <w:rtl/>
        </w:rPr>
        <w:t>قال ابن فارس</w:t>
      </w:r>
      <w:r w:rsidR="00B70C9F">
        <w:rPr>
          <w:rFonts w:hint="cs"/>
          <w:sz w:val="34"/>
          <w:szCs w:val="34"/>
          <w:rtl/>
        </w:rPr>
        <w:t>:</w:t>
      </w:r>
      <w:r w:rsidR="00B11851" w:rsidRPr="00B70C9F">
        <w:rPr>
          <w:rFonts w:hint="cs"/>
          <w:sz w:val="34"/>
          <w:szCs w:val="34"/>
          <w:rtl/>
        </w:rPr>
        <w:t xml:space="preserve"> ((الراء والفاء والعين أصل واحد يدل على خلاف الوضع</w:t>
      </w:r>
      <w:r w:rsidR="00B70C9F">
        <w:rPr>
          <w:rFonts w:hint="cs"/>
          <w:sz w:val="34"/>
          <w:szCs w:val="34"/>
          <w:rtl/>
        </w:rPr>
        <w:t>،</w:t>
      </w:r>
      <w:r w:rsidR="00B11851" w:rsidRPr="00B70C9F">
        <w:rPr>
          <w:rFonts w:hint="cs"/>
          <w:sz w:val="34"/>
          <w:szCs w:val="34"/>
          <w:rtl/>
        </w:rPr>
        <w:t xml:space="preserve"> تقول</w:t>
      </w:r>
      <w:r w:rsidR="00B70C9F">
        <w:rPr>
          <w:rFonts w:hint="cs"/>
          <w:sz w:val="34"/>
          <w:szCs w:val="34"/>
          <w:rtl/>
        </w:rPr>
        <w:t>:</w:t>
      </w:r>
      <w:r w:rsidR="00B11851" w:rsidRPr="00B70C9F">
        <w:rPr>
          <w:rFonts w:hint="cs"/>
          <w:sz w:val="34"/>
          <w:szCs w:val="34"/>
          <w:rtl/>
        </w:rPr>
        <w:t xml:space="preserve"> رفعتُ الشيء رفعًا وهو خلاف الخفض</w:t>
      </w:r>
      <w:r w:rsidR="00FD0C85">
        <w:rPr>
          <w:rFonts w:hint="cs"/>
          <w:sz w:val="34"/>
          <w:szCs w:val="34"/>
          <w:rtl/>
        </w:rPr>
        <w:t xml:space="preserve">... </w:t>
      </w:r>
      <w:r w:rsidR="00B11851" w:rsidRPr="00B70C9F">
        <w:rPr>
          <w:rFonts w:hint="cs"/>
          <w:sz w:val="34"/>
          <w:szCs w:val="34"/>
          <w:rtl/>
        </w:rPr>
        <w:t>ومن الباب تقريب الشيء قال الله تعالى</w:t>
      </w:r>
      <w:r w:rsidR="00B70C9F">
        <w:rPr>
          <w:rFonts w:hint="cs"/>
          <w:sz w:val="34"/>
          <w:szCs w:val="34"/>
          <w:rtl/>
        </w:rPr>
        <w:t>:</w:t>
      </w:r>
      <w:r w:rsidR="00B11851" w:rsidRPr="00B70C9F">
        <w:rPr>
          <w:rFonts w:hint="cs"/>
          <w:sz w:val="34"/>
          <w:szCs w:val="34"/>
          <w:rtl/>
        </w:rPr>
        <w:t xml:space="preserve"> </w:t>
      </w:r>
      <w:r w:rsidR="00B11851" w:rsidRPr="00B70C9F">
        <w:rPr>
          <w:rFonts w:hAnsi="Courier New" w:hint="cs"/>
          <w:sz w:val="34"/>
          <w:szCs w:val="34"/>
          <w:rtl/>
        </w:rPr>
        <w:t>(</w:t>
      </w:r>
      <w:r w:rsidR="00B11851" w:rsidRPr="00B70C9F">
        <w:rPr>
          <w:rFonts w:hAnsi="Courier New"/>
          <w:sz w:val="34"/>
          <w:szCs w:val="34"/>
          <w:rtl/>
        </w:rPr>
        <w:t>وَفُرُشٍ مَّرْفُوعَةٍ</w:t>
      </w:r>
      <w:r w:rsidR="00B11851" w:rsidRPr="00B70C9F">
        <w:rPr>
          <w:rFonts w:hAnsi="Courier New" w:hint="cs"/>
          <w:sz w:val="34"/>
          <w:szCs w:val="34"/>
          <w:rtl/>
        </w:rPr>
        <w:t>){الواقعة</w:t>
      </w:r>
      <w:r w:rsidR="00B70C9F">
        <w:rPr>
          <w:rFonts w:hAnsi="Courier New" w:hint="cs"/>
          <w:sz w:val="34"/>
          <w:szCs w:val="34"/>
          <w:rtl/>
        </w:rPr>
        <w:t>:</w:t>
      </w:r>
      <w:r w:rsidR="00B11851" w:rsidRPr="00B70C9F">
        <w:rPr>
          <w:rFonts w:hAnsi="Courier New" w:hint="cs"/>
          <w:sz w:val="34"/>
          <w:szCs w:val="34"/>
          <w:rtl/>
        </w:rPr>
        <w:t xml:space="preserve"> 34} أي</w:t>
      </w:r>
      <w:r w:rsidR="00B70C9F">
        <w:rPr>
          <w:rFonts w:hAnsi="Courier New" w:hint="cs"/>
          <w:sz w:val="34"/>
          <w:szCs w:val="34"/>
          <w:rtl/>
        </w:rPr>
        <w:t>:</w:t>
      </w:r>
      <w:r w:rsidR="00B11851" w:rsidRPr="00B70C9F">
        <w:rPr>
          <w:rFonts w:hAnsi="Courier New" w:hint="cs"/>
          <w:sz w:val="34"/>
          <w:szCs w:val="34"/>
          <w:rtl/>
        </w:rPr>
        <w:t xml:space="preserve"> مقربة لهم</w:t>
      </w:r>
      <w:r w:rsidR="00B70C9F">
        <w:rPr>
          <w:rFonts w:hAnsi="Courier New" w:hint="cs"/>
          <w:sz w:val="34"/>
          <w:szCs w:val="34"/>
          <w:rtl/>
        </w:rPr>
        <w:t>،</w:t>
      </w:r>
      <w:r w:rsidR="00B11851" w:rsidRPr="00B70C9F">
        <w:rPr>
          <w:rFonts w:hAnsi="Courier New" w:hint="cs"/>
          <w:sz w:val="34"/>
          <w:szCs w:val="34"/>
          <w:rtl/>
        </w:rPr>
        <w:t xml:space="preserve"> ومن ذلك رفعته للسلطان</w:t>
      </w:r>
      <w:r w:rsidR="00B70C9F">
        <w:rPr>
          <w:rFonts w:hAnsi="Courier New" w:hint="cs"/>
          <w:sz w:val="34"/>
          <w:szCs w:val="34"/>
          <w:rtl/>
        </w:rPr>
        <w:t>،</w:t>
      </w:r>
      <w:r w:rsidR="00B11851" w:rsidRPr="00B70C9F">
        <w:rPr>
          <w:rFonts w:hAnsi="Courier New" w:hint="cs"/>
          <w:sz w:val="34"/>
          <w:szCs w:val="34"/>
          <w:rtl/>
        </w:rPr>
        <w:t xml:space="preserve"> والرفع</w:t>
      </w:r>
      <w:r w:rsidR="00B70C9F">
        <w:rPr>
          <w:rFonts w:hAnsi="Courier New" w:hint="cs"/>
          <w:sz w:val="34"/>
          <w:szCs w:val="34"/>
          <w:rtl/>
        </w:rPr>
        <w:t>:</w:t>
      </w:r>
      <w:r w:rsidR="00B11851" w:rsidRPr="00B70C9F">
        <w:rPr>
          <w:rFonts w:hAnsi="Courier New" w:hint="cs"/>
          <w:sz w:val="34"/>
          <w:szCs w:val="34"/>
          <w:rtl/>
        </w:rPr>
        <w:t xml:space="preserve"> إذاعة الشيء وإظهاره</w:t>
      </w:r>
      <w:r w:rsidR="00FD0C85">
        <w:rPr>
          <w:rFonts w:hAnsi="Courier New" w:hint="cs"/>
          <w:sz w:val="34"/>
          <w:szCs w:val="34"/>
          <w:rtl/>
        </w:rPr>
        <w:t xml:space="preserve">... </w:t>
      </w:r>
      <w:r w:rsidR="00B11851" w:rsidRPr="00B70C9F">
        <w:rPr>
          <w:rFonts w:hAnsi="Courier New" w:hint="cs"/>
          <w:sz w:val="34"/>
          <w:szCs w:val="34"/>
          <w:rtl/>
        </w:rPr>
        <w:t>ورفع الزرع</w:t>
      </w:r>
      <w:r w:rsidR="00B70C9F">
        <w:rPr>
          <w:rFonts w:hAnsi="Courier New" w:hint="cs"/>
          <w:sz w:val="34"/>
          <w:szCs w:val="34"/>
          <w:rtl/>
        </w:rPr>
        <w:t>:</w:t>
      </w:r>
      <w:r w:rsidR="00B11851" w:rsidRPr="00B70C9F">
        <w:rPr>
          <w:rFonts w:hAnsi="Courier New" w:hint="cs"/>
          <w:sz w:val="34"/>
          <w:szCs w:val="34"/>
          <w:rtl/>
        </w:rPr>
        <w:t xml:space="preserve"> أن يُحمل بعد الحصاد إلى البيدر))</w:t>
      </w:r>
      <w:r w:rsidR="00B11851" w:rsidRPr="00B70C9F">
        <w:rPr>
          <w:sz w:val="34"/>
          <w:szCs w:val="34"/>
          <w:vertAlign w:val="superscript"/>
          <w:rtl/>
        </w:rPr>
        <w:t>(</w:t>
      </w:r>
      <w:r w:rsidR="00B11851" w:rsidRPr="00B70C9F">
        <w:rPr>
          <w:sz w:val="34"/>
          <w:szCs w:val="34"/>
          <w:vertAlign w:val="superscript"/>
          <w:rtl/>
        </w:rPr>
        <w:footnoteReference w:id="222"/>
      </w:r>
      <w:r w:rsidR="00B11851" w:rsidRPr="00B70C9F">
        <w:rPr>
          <w:sz w:val="34"/>
          <w:szCs w:val="34"/>
          <w:vertAlign w:val="superscript"/>
          <w:rtl/>
        </w:rPr>
        <w:t>)</w:t>
      </w:r>
      <w:r w:rsidR="00B11851" w:rsidRPr="00B70C9F">
        <w:rPr>
          <w:rFonts w:hint="cs"/>
          <w:sz w:val="34"/>
          <w:szCs w:val="34"/>
          <w:rtl/>
        </w:rPr>
        <w:t xml:space="preserve"> </w:t>
      </w:r>
    </w:p>
    <w:p w:rsidR="006365F5" w:rsidRPr="00B70C9F" w:rsidRDefault="00D27539" w:rsidP="008374D3">
      <w:pPr>
        <w:pStyle w:val="a5"/>
        <w:ind w:firstLine="720"/>
        <w:jc w:val="lowKashida"/>
        <w:rPr>
          <w:rFonts w:hAnsi="Courier New"/>
          <w:sz w:val="34"/>
          <w:szCs w:val="34"/>
          <w:rtl/>
        </w:rPr>
      </w:pPr>
      <w:r w:rsidRPr="00B70C9F">
        <w:rPr>
          <w:rFonts w:hint="cs"/>
          <w:sz w:val="34"/>
          <w:szCs w:val="34"/>
          <w:rtl/>
        </w:rPr>
        <w:t>وقال الراغب</w:t>
      </w:r>
      <w:r w:rsidR="00B70C9F">
        <w:rPr>
          <w:rFonts w:hint="cs"/>
          <w:sz w:val="34"/>
          <w:szCs w:val="34"/>
          <w:rtl/>
        </w:rPr>
        <w:t>:</w:t>
      </w:r>
      <w:r w:rsidRPr="00B70C9F">
        <w:rPr>
          <w:rFonts w:hint="cs"/>
          <w:sz w:val="34"/>
          <w:szCs w:val="34"/>
          <w:rtl/>
        </w:rPr>
        <w:t xml:space="preserve"> ((الرفع تارة في الأجسام الموضوعة إذا أعليتها عن </w:t>
      </w:r>
      <w:r w:rsidR="004570E7" w:rsidRPr="00B70C9F">
        <w:rPr>
          <w:rFonts w:hint="cs"/>
          <w:sz w:val="34"/>
          <w:szCs w:val="34"/>
          <w:rtl/>
        </w:rPr>
        <w:t xml:space="preserve">مقرها </w:t>
      </w:r>
      <w:r w:rsidR="00D17A8B" w:rsidRPr="00B70C9F">
        <w:rPr>
          <w:rFonts w:hint="cs"/>
          <w:sz w:val="34"/>
          <w:szCs w:val="34"/>
          <w:rtl/>
        </w:rPr>
        <w:t>نحو قوله تعالى</w:t>
      </w:r>
      <w:r w:rsidR="00B70C9F">
        <w:rPr>
          <w:rFonts w:hint="cs"/>
          <w:sz w:val="34"/>
          <w:szCs w:val="34"/>
          <w:rtl/>
        </w:rPr>
        <w:t>:</w:t>
      </w:r>
      <w:r w:rsidR="00D17A8B" w:rsidRPr="00B70C9F">
        <w:rPr>
          <w:rFonts w:hint="cs"/>
          <w:sz w:val="34"/>
          <w:szCs w:val="34"/>
          <w:rtl/>
        </w:rPr>
        <w:t xml:space="preserve"> (</w:t>
      </w:r>
      <w:r w:rsidR="00D17A8B" w:rsidRPr="00B70C9F">
        <w:rPr>
          <w:rFonts w:hAnsi="Courier New"/>
          <w:sz w:val="34"/>
          <w:szCs w:val="34"/>
          <w:rtl/>
        </w:rPr>
        <w:t>وَرَفَعْنَا فَوْقَكُمُ الطُّور</w:t>
      </w:r>
      <w:r w:rsidR="00D17A8B" w:rsidRPr="00B70C9F">
        <w:rPr>
          <w:rFonts w:hAnsi="Courier New" w:hint="cs"/>
          <w:sz w:val="34"/>
          <w:szCs w:val="34"/>
          <w:rtl/>
        </w:rPr>
        <w:t>){البقرة</w:t>
      </w:r>
      <w:r w:rsidR="00B70C9F">
        <w:rPr>
          <w:rFonts w:hAnsi="Courier New" w:hint="cs"/>
          <w:sz w:val="34"/>
          <w:szCs w:val="34"/>
          <w:rtl/>
        </w:rPr>
        <w:t>:</w:t>
      </w:r>
      <w:r w:rsidR="00D17A8B" w:rsidRPr="00B70C9F">
        <w:rPr>
          <w:rFonts w:hAnsi="Courier New" w:hint="cs"/>
          <w:sz w:val="34"/>
          <w:szCs w:val="34"/>
          <w:rtl/>
        </w:rPr>
        <w:t xml:space="preserve"> 63} وقال تعالى</w:t>
      </w:r>
      <w:r w:rsidR="00B70C9F">
        <w:rPr>
          <w:rFonts w:hAnsi="Courier New" w:hint="cs"/>
          <w:sz w:val="34"/>
          <w:szCs w:val="34"/>
          <w:rtl/>
        </w:rPr>
        <w:t>:</w:t>
      </w:r>
      <w:r w:rsidR="00D17A8B" w:rsidRPr="00B70C9F">
        <w:rPr>
          <w:rFonts w:hAnsi="Courier New" w:hint="cs"/>
          <w:sz w:val="34"/>
          <w:szCs w:val="34"/>
          <w:rtl/>
        </w:rPr>
        <w:t xml:space="preserve"> (</w:t>
      </w:r>
      <w:r w:rsidR="00D17A8B" w:rsidRPr="00B70C9F">
        <w:rPr>
          <w:rFonts w:hAnsi="Courier New"/>
          <w:sz w:val="34"/>
          <w:szCs w:val="34"/>
          <w:rtl/>
        </w:rPr>
        <w:t>اللّهُ الَّذِي رَفَعَ السَّمَاوَاتِ بِغَيْرِ عَمَدٍ تَرَوْنَهَ</w:t>
      </w:r>
      <w:r w:rsidR="00D17A8B" w:rsidRPr="00B70C9F">
        <w:rPr>
          <w:rFonts w:hAnsi="Courier New" w:hint="cs"/>
          <w:sz w:val="34"/>
          <w:szCs w:val="34"/>
          <w:rtl/>
        </w:rPr>
        <w:t>ا){الرعد</w:t>
      </w:r>
      <w:r w:rsidR="00B70C9F">
        <w:rPr>
          <w:rFonts w:hAnsi="Courier New" w:hint="cs"/>
          <w:sz w:val="34"/>
          <w:szCs w:val="34"/>
          <w:rtl/>
        </w:rPr>
        <w:t>:</w:t>
      </w:r>
      <w:r w:rsidR="00D17A8B" w:rsidRPr="00B70C9F">
        <w:rPr>
          <w:rFonts w:hAnsi="Courier New" w:hint="cs"/>
          <w:sz w:val="34"/>
          <w:szCs w:val="34"/>
          <w:rtl/>
        </w:rPr>
        <w:t xml:space="preserve"> 2} وتارة في البناء إذا طوَّلته نحو قوله تعالى</w:t>
      </w:r>
      <w:r w:rsidR="00B70C9F">
        <w:rPr>
          <w:rFonts w:hAnsi="Courier New" w:hint="cs"/>
          <w:sz w:val="34"/>
          <w:szCs w:val="34"/>
          <w:rtl/>
        </w:rPr>
        <w:t>:</w:t>
      </w:r>
      <w:r w:rsidR="00D17A8B" w:rsidRPr="00B70C9F">
        <w:rPr>
          <w:rFonts w:hAnsi="Courier New" w:hint="cs"/>
          <w:sz w:val="34"/>
          <w:szCs w:val="34"/>
          <w:rtl/>
        </w:rPr>
        <w:t xml:space="preserve"> (</w:t>
      </w:r>
      <w:r w:rsidR="00D17A8B" w:rsidRPr="00B70C9F">
        <w:rPr>
          <w:rFonts w:hAnsi="Courier New"/>
          <w:sz w:val="34"/>
          <w:szCs w:val="34"/>
          <w:rtl/>
        </w:rPr>
        <w:t>وَإِذْ يَرْفَعُ إِبْرَاهِيمُ الْقَوَاعِدَ مِنَ الْبَيْتِ وَإِسْمَاعِيلُ</w:t>
      </w:r>
      <w:r w:rsidR="00D17A8B" w:rsidRPr="00B70C9F">
        <w:rPr>
          <w:rFonts w:hAnsi="Courier New" w:hint="cs"/>
          <w:sz w:val="34"/>
          <w:szCs w:val="34"/>
          <w:rtl/>
        </w:rPr>
        <w:t>){البقرة</w:t>
      </w:r>
      <w:r w:rsidR="00B70C9F">
        <w:rPr>
          <w:rFonts w:hAnsi="Courier New" w:hint="cs"/>
          <w:sz w:val="34"/>
          <w:szCs w:val="34"/>
          <w:rtl/>
        </w:rPr>
        <w:t>:</w:t>
      </w:r>
      <w:r w:rsidR="00D17A8B" w:rsidRPr="00B70C9F">
        <w:rPr>
          <w:rFonts w:hAnsi="Courier New" w:hint="cs"/>
          <w:sz w:val="34"/>
          <w:szCs w:val="34"/>
          <w:rtl/>
        </w:rPr>
        <w:t xml:space="preserve"> 127}</w:t>
      </w:r>
      <w:r w:rsidR="00D17A8B" w:rsidRPr="00B70C9F">
        <w:rPr>
          <w:rFonts w:hAnsi="Courier New"/>
          <w:sz w:val="34"/>
          <w:szCs w:val="34"/>
          <w:rtl/>
        </w:rPr>
        <w:t xml:space="preserve"> </w:t>
      </w:r>
      <w:r w:rsidR="00D17A8B" w:rsidRPr="00B70C9F">
        <w:rPr>
          <w:rFonts w:hAnsi="Courier New" w:hint="cs"/>
          <w:sz w:val="34"/>
          <w:szCs w:val="34"/>
          <w:rtl/>
        </w:rPr>
        <w:t>وتارة في الذكر إذا نوَّهته نحو قوله تعالى</w:t>
      </w:r>
      <w:r w:rsidR="00B70C9F">
        <w:rPr>
          <w:rFonts w:hAnsi="Courier New" w:hint="cs"/>
          <w:sz w:val="34"/>
          <w:szCs w:val="34"/>
          <w:rtl/>
        </w:rPr>
        <w:t>:</w:t>
      </w:r>
      <w:r w:rsidR="00D17A8B" w:rsidRPr="00B70C9F">
        <w:rPr>
          <w:rFonts w:hAnsi="Courier New" w:hint="cs"/>
          <w:sz w:val="34"/>
          <w:szCs w:val="34"/>
          <w:rtl/>
        </w:rPr>
        <w:t xml:space="preserve"> (</w:t>
      </w:r>
      <w:r w:rsidR="005F0A64" w:rsidRPr="00B70C9F">
        <w:rPr>
          <w:rFonts w:hAnsi="Courier New"/>
          <w:sz w:val="34"/>
          <w:szCs w:val="34"/>
          <w:rtl/>
        </w:rPr>
        <w:t>وَرَفَعْنَا لَكَ ذِكْرَكَ</w:t>
      </w:r>
      <w:r w:rsidR="005F0A64" w:rsidRPr="00B70C9F">
        <w:rPr>
          <w:rFonts w:hAnsi="Courier New" w:hint="cs"/>
          <w:sz w:val="34"/>
          <w:szCs w:val="34"/>
          <w:rtl/>
        </w:rPr>
        <w:t>){الشرح</w:t>
      </w:r>
      <w:r w:rsidR="00B70C9F">
        <w:rPr>
          <w:rFonts w:hAnsi="Courier New" w:hint="cs"/>
          <w:sz w:val="34"/>
          <w:szCs w:val="34"/>
          <w:rtl/>
        </w:rPr>
        <w:t>:</w:t>
      </w:r>
      <w:r w:rsidR="005F0A64" w:rsidRPr="00B70C9F">
        <w:rPr>
          <w:rFonts w:hAnsi="Courier New" w:hint="cs"/>
          <w:sz w:val="34"/>
          <w:szCs w:val="34"/>
          <w:rtl/>
        </w:rPr>
        <w:t xml:space="preserve"> 4}</w:t>
      </w:r>
      <w:r w:rsidR="005F0A64" w:rsidRPr="00B70C9F">
        <w:rPr>
          <w:rFonts w:hAnsi="Courier New"/>
          <w:sz w:val="34"/>
          <w:szCs w:val="34"/>
          <w:rtl/>
        </w:rPr>
        <w:t xml:space="preserve"> </w:t>
      </w:r>
      <w:r w:rsidR="005F0A64" w:rsidRPr="00B70C9F">
        <w:rPr>
          <w:rFonts w:hAnsi="Courier New" w:hint="cs"/>
          <w:sz w:val="34"/>
          <w:szCs w:val="34"/>
          <w:rtl/>
        </w:rPr>
        <w:t>وتارة في المنزلة إذا شرَّفتها نحو قوله تعالى</w:t>
      </w:r>
      <w:r w:rsidR="00B70C9F">
        <w:rPr>
          <w:rFonts w:hAnsi="Courier New" w:hint="cs"/>
          <w:sz w:val="34"/>
          <w:szCs w:val="34"/>
          <w:rtl/>
        </w:rPr>
        <w:t>:</w:t>
      </w:r>
      <w:r w:rsidR="005F0A64" w:rsidRPr="00B70C9F">
        <w:rPr>
          <w:rFonts w:hAnsi="Courier New" w:hint="cs"/>
          <w:sz w:val="34"/>
          <w:szCs w:val="34"/>
          <w:rtl/>
        </w:rPr>
        <w:t xml:space="preserve"> (</w:t>
      </w:r>
      <w:r w:rsidR="005F0A64" w:rsidRPr="00B70C9F">
        <w:rPr>
          <w:rFonts w:hAnsi="Courier New"/>
          <w:sz w:val="34"/>
          <w:szCs w:val="34"/>
          <w:rtl/>
        </w:rPr>
        <w:t>وَرَفَعْنَا بَعْضَهُمْ فَوْقَ بَعْضٍ دَرَجَاتٍ</w:t>
      </w:r>
      <w:r w:rsidR="005F0A64" w:rsidRPr="00B70C9F">
        <w:rPr>
          <w:rFonts w:hAnsi="Courier New" w:hint="cs"/>
          <w:sz w:val="34"/>
          <w:szCs w:val="34"/>
          <w:rtl/>
        </w:rPr>
        <w:t>){الزخرف</w:t>
      </w:r>
      <w:r w:rsidR="00B70C9F">
        <w:rPr>
          <w:rFonts w:hAnsi="Courier New" w:hint="cs"/>
          <w:sz w:val="34"/>
          <w:szCs w:val="34"/>
          <w:rtl/>
        </w:rPr>
        <w:t>:</w:t>
      </w:r>
      <w:r w:rsidR="005F0A64" w:rsidRPr="00B70C9F">
        <w:rPr>
          <w:rFonts w:hAnsi="Courier New" w:hint="cs"/>
          <w:sz w:val="34"/>
          <w:szCs w:val="34"/>
          <w:rtl/>
        </w:rPr>
        <w:t xml:space="preserve"> 32}</w:t>
      </w:r>
      <w:r w:rsidR="005F0A64" w:rsidRPr="00B70C9F">
        <w:rPr>
          <w:rFonts w:hAnsi="Courier New"/>
          <w:sz w:val="34"/>
          <w:szCs w:val="34"/>
          <w:rtl/>
        </w:rPr>
        <w:t xml:space="preserve"> </w:t>
      </w:r>
      <w:r w:rsidR="005F0A64" w:rsidRPr="00B70C9F">
        <w:rPr>
          <w:rFonts w:hAnsi="Courier New" w:hint="cs"/>
          <w:sz w:val="34"/>
          <w:szCs w:val="34"/>
          <w:rtl/>
        </w:rPr>
        <w:t>وقوله تعالى</w:t>
      </w:r>
      <w:r w:rsidR="00B70C9F">
        <w:rPr>
          <w:rFonts w:hAnsi="Courier New" w:hint="cs"/>
          <w:sz w:val="34"/>
          <w:szCs w:val="34"/>
          <w:rtl/>
        </w:rPr>
        <w:t>:</w:t>
      </w:r>
      <w:r w:rsidR="005F0A64" w:rsidRPr="00B70C9F">
        <w:rPr>
          <w:rFonts w:hAnsi="Courier New" w:hint="cs"/>
          <w:sz w:val="34"/>
          <w:szCs w:val="34"/>
          <w:rtl/>
        </w:rPr>
        <w:t xml:space="preserve"> (</w:t>
      </w:r>
      <w:r w:rsidR="005F0A64" w:rsidRPr="00B70C9F">
        <w:rPr>
          <w:rFonts w:hAnsi="Courier New"/>
          <w:sz w:val="34"/>
          <w:szCs w:val="34"/>
          <w:rtl/>
        </w:rPr>
        <w:t>رَفِيعُ الدَّرَجَاتِ ذُو الْعَرْشِ</w:t>
      </w:r>
      <w:r w:rsidR="005F0A64" w:rsidRPr="00B70C9F">
        <w:rPr>
          <w:rFonts w:hAnsi="Courier New" w:hint="cs"/>
          <w:sz w:val="34"/>
          <w:szCs w:val="34"/>
          <w:rtl/>
        </w:rPr>
        <w:t>){غافر</w:t>
      </w:r>
      <w:r w:rsidR="00B70C9F">
        <w:rPr>
          <w:rFonts w:hAnsi="Courier New" w:hint="cs"/>
          <w:sz w:val="34"/>
          <w:szCs w:val="34"/>
          <w:rtl/>
        </w:rPr>
        <w:t>:</w:t>
      </w:r>
      <w:r w:rsidR="005F0A64" w:rsidRPr="00B70C9F">
        <w:rPr>
          <w:rFonts w:hAnsi="Courier New" w:hint="cs"/>
          <w:sz w:val="34"/>
          <w:szCs w:val="34"/>
          <w:rtl/>
        </w:rPr>
        <w:t xml:space="preserve"> 15}</w:t>
      </w:r>
      <w:r w:rsidR="005F0A64" w:rsidRPr="00B70C9F">
        <w:rPr>
          <w:rFonts w:hAnsi="Courier New"/>
          <w:sz w:val="34"/>
          <w:szCs w:val="34"/>
          <w:rtl/>
        </w:rPr>
        <w:t xml:space="preserve"> </w:t>
      </w:r>
      <w:r w:rsidR="005F0A64" w:rsidRPr="00B70C9F">
        <w:rPr>
          <w:rFonts w:hAnsi="Courier New" w:hint="cs"/>
          <w:sz w:val="34"/>
          <w:szCs w:val="34"/>
          <w:rtl/>
        </w:rPr>
        <w:t xml:space="preserve"> وقوله تعالى</w:t>
      </w:r>
      <w:r w:rsidR="00B70C9F">
        <w:rPr>
          <w:rFonts w:hAnsi="Courier New" w:hint="cs"/>
          <w:sz w:val="34"/>
          <w:szCs w:val="34"/>
          <w:rtl/>
        </w:rPr>
        <w:t>:</w:t>
      </w:r>
      <w:r w:rsidR="005F0A64" w:rsidRPr="00B70C9F">
        <w:rPr>
          <w:rFonts w:hAnsi="Courier New" w:hint="cs"/>
          <w:sz w:val="34"/>
          <w:szCs w:val="34"/>
          <w:rtl/>
        </w:rPr>
        <w:t xml:space="preserve"> (</w:t>
      </w:r>
      <w:r w:rsidR="005F0A64" w:rsidRPr="00B70C9F">
        <w:rPr>
          <w:rFonts w:hAnsi="Courier New"/>
          <w:sz w:val="34"/>
          <w:szCs w:val="34"/>
          <w:rtl/>
        </w:rPr>
        <w:t>بَل رَّفَعَهُ اللّهُ إِلَيْهِ وَكَانَ اللّهُ عَزِيزًا حَكِيمًا</w:t>
      </w:r>
      <w:r w:rsidR="005F0A64" w:rsidRPr="00B70C9F">
        <w:rPr>
          <w:rFonts w:hAnsi="Courier New" w:hint="cs"/>
          <w:sz w:val="34"/>
          <w:szCs w:val="34"/>
          <w:rtl/>
        </w:rPr>
        <w:t>){النساء</w:t>
      </w:r>
      <w:r w:rsidR="00B70C9F">
        <w:rPr>
          <w:rFonts w:hAnsi="Courier New" w:hint="cs"/>
          <w:sz w:val="34"/>
          <w:szCs w:val="34"/>
          <w:rtl/>
        </w:rPr>
        <w:t>:</w:t>
      </w:r>
      <w:r w:rsidR="005F0A64" w:rsidRPr="00B70C9F">
        <w:rPr>
          <w:rFonts w:hAnsi="Courier New" w:hint="cs"/>
          <w:sz w:val="34"/>
          <w:szCs w:val="34"/>
          <w:rtl/>
        </w:rPr>
        <w:t xml:space="preserve"> 158}</w:t>
      </w:r>
      <w:r w:rsidR="005F0A64" w:rsidRPr="00B70C9F">
        <w:rPr>
          <w:rFonts w:hAnsi="Courier New"/>
          <w:sz w:val="34"/>
          <w:szCs w:val="34"/>
          <w:rtl/>
        </w:rPr>
        <w:t xml:space="preserve"> </w:t>
      </w:r>
      <w:r w:rsidR="005F0A64" w:rsidRPr="00B70C9F">
        <w:rPr>
          <w:rFonts w:hAnsi="Courier New" w:hint="cs"/>
          <w:sz w:val="34"/>
          <w:szCs w:val="34"/>
          <w:rtl/>
        </w:rPr>
        <w:t>يحتمل رفعه إلى السماء ورفعه من حيث التشريف</w:t>
      </w:r>
      <w:r w:rsidR="00FD0C85">
        <w:rPr>
          <w:rFonts w:hAnsi="Courier New" w:hint="cs"/>
          <w:sz w:val="34"/>
          <w:szCs w:val="34"/>
          <w:rtl/>
        </w:rPr>
        <w:t xml:space="preserve">... </w:t>
      </w:r>
      <w:r w:rsidR="005F0A64" w:rsidRPr="00B70C9F">
        <w:rPr>
          <w:rFonts w:hAnsi="Courier New" w:hint="cs"/>
          <w:sz w:val="34"/>
          <w:szCs w:val="34"/>
          <w:rtl/>
        </w:rPr>
        <w:t>وقوله عز وجل</w:t>
      </w:r>
      <w:r w:rsidR="00B70C9F">
        <w:rPr>
          <w:rFonts w:hAnsi="Courier New" w:hint="cs"/>
          <w:sz w:val="34"/>
          <w:szCs w:val="34"/>
          <w:rtl/>
        </w:rPr>
        <w:t>:</w:t>
      </w:r>
      <w:r w:rsidR="005F0A64" w:rsidRPr="00B70C9F">
        <w:rPr>
          <w:rFonts w:hAnsi="Courier New" w:hint="cs"/>
          <w:sz w:val="34"/>
          <w:szCs w:val="34"/>
          <w:rtl/>
        </w:rPr>
        <w:t xml:space="preserve"> (</w:t>
      </w:r>
      <w:r w:rsidR="005F0A64" w:rsidRPr="00B70C9F">
        <w:rPr>
          <w:rFonts w:hAnsi="Courier New"/>
          <w:sz w:val="34"/>
          <w:szCs w:val="34"/>
          <w:rtl/>
        </w:rPr>
        <w:t>وَفُرُشٍ مَّرْفُوعَةٍ</w:t>
      </w:r>
      <w:r w:rsidR="005F0A64" w:rsidRPr="00B70C9F">
        <w:rPr>
          <w:rFonts w:hAnsi="Courier New" w:hint="cs"/>
          <w:sz w:val="34"/>
          <w:szCs w:val="34"/>
          <w:rtl/>
        </w:rPr>
        <w:t>){الواقعة</w:t>
      </w:r>
      <w:r w:rsidR="00B70C9F">
        <w:rPr>
          <w:rFonts w:hAnsi="Courier New" w:hint="cs"/>
          <w:sz w:val="34"/>
          <w:szCs w:val="34"/>
          <w:rtl/>
        </w:rPr>
        <w:t>:</w:t>
      </w:r>
      <w:r w:rsidR="005F0A64" w:rsidRPr="00B70C9F">
        <w:rPr>
          <w:rFonts w:hAnsi="Courier New" w:hint="cs"/>
          <w:sz w:val="34"/>
          <w:szCs w:val="34"/>
          <w:rtl/>
        </w:rPr>
        <w:t xml:space="preserve"> 34}</w:t>
      </w:r>
      <w:r w:rsidR="005F0A64" w:rsidRPr="00B70C9F">
        <w:rPr>
          <w:rFonts w:hAnsi="Courier New"/>
          <w:sz w:val="34"/>
          <w:szCs w:val="34"/>
          <w:rtl/>
        </w:rPr>
        <w:t xml:space="preserve"> </w:t>
      </w:r>
      <w:r w:rsidRPr="00B70C9F">
        <w:rPr>
          <w:rFonts w:hAnsi="Courier New" w:hint="cs"/>
          <w:sz w:val="34"/>
          <w:szCs w:val="34"/>
          <w:rtl/>
        </w:rPr>
        <w:t>أي</w:t>
      </w:r>
      <w:r w:rsidR="00B70C9F">
        <w:rPr>
          <w:rFonts w:hAnsi="Courier New" w:hint="cs"/>
          <w:sz w:val="34"/>
          <w:szCs w:val="34"/>
          <w:rtl/>
        </w:rPr>
        <w:t>:</w:t>
      </w:r>
      <w:r w:rsidRPr="00B70C9F">
        <w:rPr>
          <w:rFonts w:hAnsi="Courier New" w:hint="cs"/>
          <w:sz w:val="34"/>
          <w:szCs w:val="34"/>
          <w:rtl/>
        </w:rPr>
        <w:t xml:space="preserve"> شريفة</w:t>
      </w:r>
      <w:r w:rsidR="00B70C9F">
        <w:rPr>
          <w:rFonts w:hAnsi="Courier New" w:hint="cs"/>
          <w:sz w:val="34"/>
          <w:szCs w:val="34"/>
          <w:rtl/>
        </w:rPr>
        <w:t>،</w:t>
      </w:r>
      <w:r w:rsidRPr="00B70C9F">
        <w:rPr>
          <w:rFonts w:hAnsi="Courier New" w:hint="cs"/>
          <w:sz w:val="34"/>
          <w:szCs w:val="34"/>
          <w:rtl/>
        </w:rPr>
        <w:t xml:space="preserve"> وكذلك قوله عز وجل</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فِي صُحُفٍ مُّكَرَّمَةٍ {13} مَّرْفُوعَةٍ مُّطَهَّرَةٍ</w:t>
      </w:r>
      <w:r w:rsidRPr="00B70C9F">
        <w:rPr>
          <w:rFonts w:hAnsi="Courier New" w:hint="cs"/>
          <w:sz w:val="34"/>
          <w:szCs w:val="34"/>
          <w:rtl/>
        </w:rPr>
        <w:t>){عبس</w:t>
      </w:r>
      <w:r w:rsidR="00B70C9F">
        <w:rPr>
          <w:rFonts w:hAnsi="Courier New" w:hint="cs"/>
          <w:sz w:val="34"/>
          <w:szCs w:val="34"/>
          <w:rtl/>
        </w:rPr>
        <w:t>:</w:t>
      </w:r>
      <w:r w:rsidRPr="00B70C9F">
        <w:rPr>
          <w:rFonts w:hAnsi="Courier New" w:hint="cs"/>
          <w:sz w:val="34"/>
          <w:szCs w:val="34"/>
          <w:rtl/>
        </w:rPr>
        <w:t xml:space="preserve"> 13-14}))</w:t>
      </w:r>
      <w:r w:rsidRPr="00B70C9F">
        <w:rPr>
          <w:sz w:val="34"/>
          <w:szCs w:val="34"/>
          <w:vertAlign w:val="superscript"/>
          <w:rtl/>
        </w:rPr>
        <w:t>(</w:t>
      </w:r>
      <w:r w:rsidRPr="00B70C9F">
        <w:rPr>
          <w:sz w:val="34"/>
          <w:szCs w:val="34"/>
          <w:vertAlign w:val="superscript"/>
          <w:rtl/>
        </w:rPr>
        <w:footnoteReference w:id="223"/>
      </w:r>
      <w:r w:rsidRPr="00B70C9F">
        <w:rPr>
          <w:sz w:val="34"/>
          <w:szCs w:val="34"/>
          <w:vertAlign w:val="superscript"/>
          <w:rtl/>
        </w:rPr>
        <w:t>)</w:t>
      </w:r>
      <w:r w:rsidRPr="00B70C9F">
        <w:rPr>
          <w:rFonts w:hAnsi="Courier New" w:hint="cs"/>
          <w:sz w:val="34"/>
          <w:szCs w:val="34"/>
          <w:rtl/>
        </w:rPr>
        <w:t xml:space="preserve"> وجعل الرفع بمعنى التشريف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وَفُرُشٍ مَّرْفُوعَةٍ</w:t>
      </w:r>
      <w:r w:rsidRPr="00B70C9F">
        <w:rPr>
          <w:rFonts w:hAnsi="Courier New" w:hint="cs"/>
          <w:sz w:val="34"/>
          <w:szCs w:val="34"/>
          <w:rtl/>
        </w:rPr>
        <w:t xml:space="preserve">) على سبيل المجاز هو الصحيح </w:t>
      </w:r>
      <w:r w:rsidR="0033530E" w:rsidRPr="00B70C9F">
        <w:rPr>
          <w:rFonts w:hAnsi="Courier New" w:hint="cs"/>
          <w:sz w:val="34"/>
          <w:szCs w:val="34"/>
          <w:rtl/>
        </w:rPr>
        <w:t xml:space="preserve">وأصح </w:t>
      </w:r>
      <w:r w:rsidRPr="00B70C9F">
        <w:rPr>
          <w:rFonts w:hAnsi="Courier New" w:hint="cs"/>
          <w:sz w:val="34"/>
          <w:szCs w:val="34"/>
          <w:rtl/>
        </w:rPr>
        <w:t xml:space="preserve">من جعله بمعنى </w:t>
      </w:r>
      <w:r w:rsidRPr="00B70C9F">
        <w:rPr>
          <w:rFonts w:hAnsi="Courier New" w:hint="cs"/>
          <w:sz w:val="34"/>
          <w:szCs w:val="34"/>
          <w:rtl/>
        </w:rPr>
        <w:lastRenderedPageBreak/>
        <w:t>التقريب كما قال ابن فارس</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فالرفع يعنى ما كان خلاف الوضع والخفض حقيقة أو مجازًا</w:t>
      </w:r>
      <w:r w:rsidR="00B70C9F">
        <w:rPr>
          <w:rFonts w:hAnsi="Courier New" w:hint="cs"/>
          <w:sz w:val="34"/>
          <w:szCs w:val="34"/>
          <w:rtl/>
        </w:rPr>
        <w:t>.</w:t>
      </w:r>
    </w:p>
    <w:p w:rsidR="006365F5" w:rsidRPr="00B70C9F" w:rsidRDefault="006365F5" w:rsidP="008374D3">
      <w:pPr>
        <w:pStyle w:val="a5"/>
        <w:ind w:firstLine="720"/>
        <w:jc w:val="lowKashida"/>
        <w:rPr>
          <w:rFonts w:hAnsi="Courier New"/>
          <w:sz w:val="34"/>
          <w:szCs w:val="34"/>
          <w:rtl/>
        </w:rPr>
      </w:pPr>
      <w:r w:rsidRPr="00B70C9F">
        <w:rPr>
          <w:rFonts w:hAnsi="Courier New" w:hint="cs"/>
          <w:sz w:val="34"/>
          <w:szCs w:val="34"/>
          <w:rtl/>
        </w:rPr>
        <w:t xml:space="preserve">وقال </w:t>
      </w:r>
      <w:proofErr w:type="spellStart"/>
      <w:r w:rsidRPr="00B70C9F">
        <w:rPr>
          <w:rFonts w:hAnsi="Courier New" w:hint="cs"/>
          <w:sz w:val="34"/>
          <w:szCs w:val="34"/>
          <w:rtl/>
        </w:rPr>
        <w:t>الدامغاني</w:t>
      </w:r>
      <w:proofErr w:type="spellEnd"/>
      <w:r w:rsidR="00B70C9F">
        <w:rPr>
          <w:rFonts w:hAnsi="Courier New" w:hint="cs"/>
          <w:sz w:val="34"/>
          <w:szCs w:val="34"/>
          <w:rtl/>
        </w:rPr>
        <w:t>:</w:t>
      </w:r>
      <w:r w:rsidRPr="00B70C9F">
        <w:rPr>
          <w:rFonts w:hAnsi="Courier New" w:hint="cs"/>
          <w:sz w:val="34"/>
          <w:szCs w:val="34"/>
          <w:rtl/>
        </w:rPr>
        <w:t xml:space="preserve"> ((تفسير الرفع على ستة أوجه</w:t>
      </w:r>
      <w:r w:rsidR="00B70C9F">
        <w:rPr>
          <w:rFonts w:hAnsi="Courier New" w:hint="cs"/>
          <w:sz w:val="34"/>
          <w:szCs w:val="34"/>
          <w:rtl/>
        </w:rPr>
        <w:t>:</w:t>
      </w:r>
      <w:r w:rsidRPr="00B70C9F">
        <w:rPr>
          <w:rFonts w:hAnsi="Courier New" w:hint="cs"/>
          <w:sz w:val="34"/>
          <w:szCs w:val="34"/>
          <w:rtl/>
        </w:rPr>
        <w:t xml:space="preserve"> حبس</w:t>
      </w:r>
      <w:r w:rsidR="00B70C9F">
        <w:rPr>
          <w:rFonts w:hAnsi="Courier New" w:hint="cs"/>
          <w:sz w:val="34"/>
          <w:szCs w:val="34"/>
          <w:rtl/>
        </w:rPr>
        <w:t>،</w:t>
      </w:r>
      <w:r w:rsidRPr="00B70C9F">
        <w:rPr>
          <w:rFonts w:hAnsi="Courier New" w:hint="cs"/>
          <w:sz w:val="34"/>
          <w:szCs w:val="34"/>
          <w:rtl/>
        </w:rPr>
        <w:t xml:space="preserve"> والتشدد</w:t>
      </w:r>
      <w:r w:rsidR="00B70C9F">
        <w:rPr>
          <w:rFonts w:hAnsi="Courier New" w:hint="cs"/>
          <w:sz w:val="34"/>
          <w:szCs w:val="34"/>
          <w:rtl/>
        </w:rPr>
        <w:t>،</w:t>
      </w:r>
      <w:r w:rsidRPr="00B70C9F">
        <w:rPr>
          <w:rFonts w:hAnsi="Courier New" w:hint="cs"/>
          <w:sz w:val="34"/>
          <w:szCs w:val="34"/>
          <w:rtl/>
        </w:rPr>
        <w:t xml:space="preserve"> وأجلس</w:t>
      </w:r>
      <w:r w:rsidR="00B70C9F">
        <w:rPr>
          <w:rFonts w:hAnsi="Courier New" w:hint="cs"/>
          <w:sz w:val="34"/>
          <w:szCs w:val="34"/>
          <w:rtl/>
        </w:rPr>
        <w:t>،</w:t>
      </w:r>
      <w:r w:rsidRPr="00B70C9F">
        <w:rPr>
          <w:rFonts w:hAnsi="Courier New" w:hint="cs"/>
          <w:sz w:val="34"/>
          <w:szCs w:val="34"/>
          <w:rtl/>
        </w:rPr>
        <w:t xml:space="preserve"> وعرج به</w:t>
      </w:r>
      <w:r w:rsidR="00B70C9F">
        <w:rPr>
          <w:rFonts w:hAnsi="Courier New" w:hint="cs"/>
          <w:sz w:val="34"/>
          <w:szCs w:val="34"/>
          <w:rtl/>
        </w:rPr>
        <w:t>،</w:t>
      </w:r>
      <w:r w:rsidRPr="00B70C9F">
        <w:rPr>
          <w:rFonts w:hAnsi="Courier New" w:hint="cs"/>
          <w:sz w:val="34"/>
          <w:szCs w:val="34"/>
          <w:rtl/>
        </w:rPr>
        <w:t xml:space="preserve"> ورتَّب</w:t>
      </w:r>
      <w:r w:rsidR="00B70C9F">
        <w:rPr>
          <w:rFonts w:hAnsi="Courier New" w:hint="cs"/>
          <w:sz w:val="34"/>
          <w:szCs w:val="34"/>
          <w:rtl/>
        </w:rPr>
        <w:t>،</w:t>
      </w:r>
      <w:r w:rsidRPr="00B70C9F">
        <w:rPr>
          <w:rFonts w:hAnsi="Courier New" w:hint="cs"/>
          <w:sz w:val="34"/>
          <w:szCs w:val="34"/>
          <w:rtl/>
        </w:rPr>
        <w:t xml:space="preserve"> وفضَّل</w:t>
      </w:r>
      <w:r w:rsidR="00B70C9F">
        <w:rPr>
          <w:rFonts w:hAnsi="Courier New" w:hint="cs"/>
          <w:sz w:val="34"/>
          <w:szCs w:val="34"/>
          <w:rtl/>
        </w:rPr>
        <w:t>،</w:t>
      </w:r>
      <w:r w:rsidRPr="00B70C9F">
        <w:rPr>
          <w:rFonts w:hAnsi="Courier New" w:hint="cs"/>
          <w:sz w:val="34"/>
          <w:szCs w:val="34"/>
          <w:rtl/>
        </w:rPr>
        <w:t xml:space="preserve"> فوجه منها</w:t>
      </w:r>
      <w:r w:rsidR="00B70C9F">
        <w:rPr>
          <w:rFonts w:hAnsi="Courier New" w:hint="cs"/>
          <w:sz w:val="34"/>
          <w:szCs w:val="34"/>
          <w:rtl/>
        </w:rPr>
        <w:t>،</w:t>
      </w:r>
      <w:r w:rsidRPr="00B70C9F">
        <w:rPr>
          <w:rFonts w:hAnsi="Courier New" w:hint="cs"/>
          <w:sz w:val="34"/>
          <w:szCs w:val="34"/>
          <w:rtl/>
        </w:rPr>
        <w:t xml:space="preserve"> رفع بمعنى</w:t>
      </w:r>
      <w:r w:rsidR="00B70C9F">
        <w:rPr>
          <w:rFonts w:hAnsi="Courier New" w:hint="cs"/>
          <w:sz w:val="34"/>
          <w:szCs w:val="34"/>
          <w:rtl/>
        </w:rPr>
        <w:t>:</w:t>
      </w:r>
      <w:r w:rsidRPr="00B70C9F">
        <w:rPr>
          <w:rFonts w:hAnsi="Courier New" w:hint="cs"/>
          <w:sz w:val="34"/>
          <w:szCs w:val="34"/>
          <w:rtl/>
        </w:rPr>
        <w:t xml:space="preserve"> حبس قوله تعالى في سورة النساء</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وَرَفَعْنَا فَوْقَهُمُ الطُّورَ بِمِيثَاقِهِمْ</w:t>
      </w:r>
      <w:r w:rsidRPr="00B70C9F">
        <w:rPr>
          <w:rFonts w:hAnsi="Courier New" w:hint="cs"/>
          <w:sz w:val="34"/>
          <w:szCs w:val="34"/>
          <w:rtl/>
        </w:rPr>
        <w:t>){النساء</w:t>
      </w:r>
      <w:r w:rsidR="00B70C9F">
        <w:rPr>
          <w:rFonts w:hAnsi="Courier New" w:hint="cs"/>
          <w:sz w:val="34"/>
          <w:szCs w:val="34"/>
          <w:rtl/>
        </w:rPr>
        <w:t>:</w:t>
      </w:r>
      <w:r w:rsidRPr="00B70C9F">
        <w:rPr>
          <w:rFonts w:hAnsi="Courier New" w:hint="cs"/>
          <w:sz w:val="34"/>
          <w:szCs w:val="34"/>
          <w:rtl/>
        </w:rPr>
        <w:t xml:space="preserve">  154} يعني</w:t>
      </w:r>
      <w:r w:rsidR="00B70C9F">
        <w:rPr>
          <w:rFonts w:hAnsi="Courier New" w:hint="cs"/>
          <w:sz w:val="34"/>
          <w:szCs w:val="34"/>
          <w:rtl/>
        </w:rPr>
        <w:t>:</w:t>
      </w:r>
      <w:r w:rsidRPr="00B70C9F">
        <w:rPr>
          <w:rFonts w:hAnsi="Courier New" w:hint="cs"/>
          <w:sz w:val="34"/>
          <w:szCs w:val="34"/>
          <w:rtl/>
        </w:rPr>
        <w:t xml:space="preserve"> قلعنا وحبسنا</w:t>
      </w:r>
      <w:r w:rsidR="00B70C9F">
        <w:rPr>
          <w:rFonts w:hAnsi="Courier New" w:hint="cs"/>
          <w:sz w:val="34"/>
          <w:szCs w:val="34"/>
          <w:rtl/>
        </w:rPr>
        <w:t>.</w:t>
      </w:r>
    </w:p>
    <w:p w:rsidR="006365F5" w:rsidRPr="00B70C9F" w:rsidRDefault="006365F5" w:rsidP="008374D3">
      <w:pPr>
        <w:pStyle w:val="a5"/>
        <w:ind w:firstLine="720"/>
        <w:jc w:val="lowKashida"/>
        <w:rPr>
          <w:rFonts w:hAnsi="Courier New"/>
          <w:sz w:val="34"/>
          <w:szCs w:val="34"/>
          <w:rtl/>
        </w:rPr>
      </w:pPr>
      <w:r w:rsidRPr="00B70C9F">
        <w:rPr>
          <w:rFonts w:hAnsi="Courier New" w:hint="cs"/>
          <w:sz w:val="34"/>
          <w:szCs w:val="34"/>
          <w:rtl/>
        </w:rPr>
        <w:t>والوجه الثاني</w:t>
      </w:r>
      <w:r w:rsidR="00B70C9F">
        <w:rPr>
          <w:rFonts w:hAnsi="Courier New" w:hint="cs"/>
          <w:sz w:val="34"/>
          <w:szCs w:val="34"/>
          <w:rtl/>
        </w:rPr>
        <w:t>،</w:t>
      </w:r>
      <w:r w:rsidRPr="00B70C9F">
        <w:rPr>
          <w:rFonts w:hAnsi="Courier New" w:hint="cs"/>
          <w:sz w:val="34"/>
          <w:szCs w:val="34"/>
          <w:rtl/>
        </w:rPr>
        <w:t xml:space="preserve"> الرفع</w:t>
      </w:r>
      <w:r w:rsidR="00B70C9F">
        <w:rPr>
          <w:rFonts w:hAnsi="Courier New" w:hint="cs"/>
          <w:sz w:val="34"/>
          <w:szCs w:val="34"/>
          <w:rtl/>
        </w:rPr>
        <w:t>:</w:t>
      </w:r>
      <w:r w:rsidRPr="00B70C9F">
        <w:rPr>
          <w:rFonts w:hAnsi="Courier New" w:hint="cs"/>
          <w:sz w:val="34"/>
          <w:szCs w:val="34"/>
          <w:rtl/>
        </w:rPr>
        <w:t xml:space="preserve"> ال</w:t>
      </w:r>
      <w:r w:rsidR="002F79A3" w:rsidRPr="00B70C9F">
        <w:rPr>
          <w:rFonts w:hAnsi="Courier New" w:hint="cs"/>
          <w:sz w:val="34"/>
          <w:szCs w:val="34"/>
          <w:rtl/>
        </w:rPr>
        <w:t>تشدد في الكلام</w:t>
      </w:r>
      <w:r w:rsidR="00B70C9F">
        <w:rPr>
          <w:rFonts w:hAnsi="Courier New" w:hint="cs"/>
          <w:sz w:val="34"/>
          <w:szCs w:val="34"/>
          <w:rtl/>
        </w:rPr>
        <w:t>،</w:t>
      </w:r>
      <w:r w:rsidR="002F79A3" w:rsidRPr="00B70C9F">
        <w:rPr>
          <w:rFonts w:hAnsi="Courier New" w:hint="cs"/>
          <w:sz w:val="34"/>
          <w:szCs w:val="34"/>
          <w:rtl/>
        </w:rPr>
        <w:t xml:space="preserve"> قوله تعالى في </w:t>
      </w:r>
      <w:r w:rsidRPr="00B70C9F">
        <w:rPr>
          <w:rFonts w:hAnsi="Courier New" w:hint="cs"/>
          <w:sz w:val="34"/>
          <w:szCs w:val="34"/>
          <w:rtl/>
        </w:rPr>
        <w:t>سورة الحجرات</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يَا أَيُّهَا الَّذِينَ آمَنُوا لا تَرْفَعُوا أَصْوَاتَكُمْ فَوْقَ صَوْتِ النَّبِيِّ</w:t>
      </w:r>
      <w:r w:rsidRPr="00B70C9F">
        <w:rPr>
          <w:rFonts w:hAnsi="Courier New" w:hint="cs"/>
          <w:sz w:val="34"/>
          <w:szCs w:val="34"/>
          <w:rtl/>
        </w:rPr>
        <w:t>){الحجرات</w:t>
      </w:r>
      <w:r w:rsidR="00B70C9F">
        <w:rPr>
          <w:rFonts w:hAnsi="Courier New" w:hint="cs"/>
          <w:sz w:val="34"/>
          <w:szCs w:val="34"/>
          <w:rtl/>
        </w:rPr>
        <w:t>:</w:t>
      </w:r>
      <w:r w:rsidRPr="00B70C9F">
        <w:rPr>
          <w:rFonts w:hAnsi="Courier New" w:hint="cs"/>
          <w:sz w:val="34"/>
          <w:szCs w:val="34"/>
          <w:rtl/>
        </w:rPr>
        <w:t xml:space="preserve"> 2} يعني</w:t>
      </w:r>
      <w:r w:rsidR="00B70C9F">
        <w:rPr>
          <w:rFonts w:hAnsi="Courier New" w:hint="cs"/>
          <w:sz w:val="34"/>
          <w:szCs w:val="34"/>
          <w:rtl/>
        </w:rPr>
        <w:t>:</w:t>
      </w:r>
      <w:r w:rsidRPr="00B70C9F">
        <w:rPr>
          <w:rFonts w:hAnsi="Courier New" w:hint="cs"/>
          <w:sz w:val="34"/>
          <w:szCs w:val="34"/>
          <w:rtl/>
        </w:rPr>
        <w:t xml:space="preserve"> لا تشددوا كلامكم عند كلامه </w:t>
      </w:r>
    </w:p>
    <w:p w:rsidR="00B52607" w:rsidRPr="00B70C9F" w:rsidRDefault="00B52607" w:rsidP="008374D3">
      <w:pPr>
        <w:pStyle w:val="a5"/>
        <w:ind w:firstLine="720"/>
        <w:jc w:val="lowKashida"/>
        <w:rPr>
          <w:rFonts w:hAnsi="Courier New"/>
          <w:sz w:val="34"/>
          <w:szCs w:val="34"/>
          <w:rtl/>
        </w:rPr>
      </w:pPr>
      <w:r w:rsidRPr="00B70C9F">
        <w:rPr>
          <w:rFonts w:hAnsi="Courier New" w:hint="cs"/>
          <w:sz w:val="34"/>
          <w:szCs w:val="34"/>
          <w:rtl/>
        </w:rPr>
        <w:t>والوجه الثالث</w:t>
      </w:r>
      <w:r w:rsidR="00B70C9F">
        <w:rPr>
          <w:rFonts w:hAnsi="Courier New" w:hint="cs"/>
          <w:sz w:val="34"/>
          <w:szCs w:val="34"/>
          <w:rtl/>
        </w:rPr>
        <w:t>،</w:t>
      </w:r>
      <w:r w:rsidR="006365F5" w:rsidRPr="00B70C9F">
        <w:rPr>
          <w:rFonts w:hAnsi="Courier New" w:hint="cs"/>
          <w:sz w:val="34"/>
          <w:szCs w:val="34"/>
          <w:rtl/>
        </w:rPr>
        <w:t xml:space="preserve"> رفع</w:t>
      </w:r>
      <w:r w:rsidR="00B70C9F">
        <w:rPr>
          <w:rFonts w:hAnsi="Courier New" w:hint="cs"/>
          <w:sz w:val="34"/>
          <w:szCs w:val="34"/>
          <w:rtl/>
        </w:rPr>
        <w:t>،</w:t>
      </w:r>
      <w:r w:rsidR="006365F5" w:rsidRPr="00B70C9F">
        <w:rPr>
          <w:rFonts w:hAnsi="Courier New" w:hint="cs"/>
          <w:sz w:val="34"/>
          <w:szCs w:val="34"/>
          <w:rtl/>
        </w:rPr>
        <w:t xml:space="preserve"> أي</w:t>
      </w:r>
      <w:r w:rsidR="00B70C9F">
        <w:rPr>
          <w:rFonts w:hAnsi="Courier New" w:hint="cs"/>
          <w:sz w:val="34"/>
          <w:szCs w:val="34"/>
          <w:rtl/>
        </w:rPr>
        <w:t>:</w:t>
      </w:r>
      <w:r w:rsidR="006365F5" w:rsidRPr="00B70C9F">
        <w:rPr>
          <w:rFonts w:hAnsi="Courier New" w:hint="cs"/>
          <w:sz w:val="34"/>
          <w:szCs w:val="34"/>
          <w:rtl/>
        </w:rPr>
        <w:t xml:space="preserve"> أجلس </w:t>
      </w:r>
      <w:r w:rsidRPr="00B70C9F">
        <w:rPr>
          <w:rFonts w:hAnsi="Courier New" w:hint="cs"/>
          <w:sz w:val="34"/>
          <w:szCs w:val="34"/>
          <w:rtl/>
        </w:rPr>
        <w:t>قوله تعالى في سورة يوسف</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وَرَفَعَ أَبَوَيْهِ عَلَى الْعَرْشِ</w:t>
      </w:r>
      <w:r w:rsidRPr="00B70C9F">
        <w:rPr>
          <w:rFonts w:hAnsi="Courier New" w:hint="cs"/>
          <w:sz w:val="34"/>
          <w:szCs w:val="34"/>
          <w:rtl/>
        </w:rPr>
        <w:t>){يوسف</w:t>
      </w:r>
      <w:r w:rsidR="00B70C9F">
        <w:rPr>
          <w:rFonts w:hAnsi="Courier New" w:hint="cs"/>
          <w:sz w:val="34"/>
          <w:szCs w:val="34"/>
          <w:rtl/>
        </w:rPr>
        <w:t>:</w:t>
      </w:r>
      <w:r w:rsidRPr="00B70C9F">
        <w:rPr>
          <w:rFonts w:hAnsi="Courier New" w:hint="cs"/>
          <w:sz w:val="34"/>
          <w:szCs w:val="34"/>
          <w:rtl/>
        </w:rPr>
        <w:t xml:space="preserve"> 100} يعني</w:t>
      </w:r>
      <w:r w:rsidR="00B70C9F">
        <w:rPr>
          <w:rFonts w:hAnsi="Courier New" w:hint="cs"/>
          <w:sz w:val="34"/>
          <w:szCs w:val="34"/>
          <w:rtl/>
        </w:rPr>
        <w:t>:</w:t>
      </w:r>
      <w:r w:rsidRPr="00B70C9F">
        <w:rPr>
          <w:rFonts w:hAnsi="Courier New" w:hint="cs"/>
          <w:sz w:val="34"/>
          <w:szCs w:val="34"/>
          <w:rtl/>
        </w:rPr>
        <w:t xml:space="preserve"> أجلسهما على السرير</w:t>
      </w:r>
      <w:r w:rsidR="00B70C9F">
        <w:rPr>
          <w:rFonts w:hAnsi="Courier New" w:hint="cs"/>
          <w:sz w:val="34"/>
          <w:szCs w:val="34"/>
          <w:rtl/>
        </w:rPr>
        <w:t>.</w:t>
      </w:r>
    </w:p>
    <w:p w:rsidR="00B52607" w:rsidRPr="00B70C9F" w:rsidRDefault="00B52607" w:rsidP="008374D3">
      <w:pPr>
        <w:pStyle w:val="a5"/>
        <w:ind w:firstLine="720"/>
        <w:jc w:val="lowKashida"/>
        <w:rPr>
          <w:rFonts w:hAnsi="Courier New"/>
          <w:sz w:val="34"/>
          <w:szCs w:val="34"/>
          <w:rtl/>
        </w:rPr>
      </w:pPr>
      <w:r w:rsidRPr="00B70C9F">
        <w:rPr>
          <w:rFonts w:hAnsi="Courier New" w:hint="cs"/>
          <w:sz w:val="34"/>
          <w:szCs w:val="34"/>
          <w:rtl/>
        </w:rPr>
        <w:t>والوجه الرابع</w:t>
      </w:r>
      <w:r w:rsidR="00B70C9F">
        <w:rPr>
          <w:rFonts w:hAnsi="Courier New" w:hint="cs"/>
          <w:sz w:val="34"/>
          <w:szCs w:val="34"/>
          <w:rtl/>
        </w:rPr>
        <w:t>،</w:t>
      </w:r>
      <w:r w:rsidRPr="00B70C9F">
        <w:rPr>
          <w:rFonts w:hAnsi="Courier New" w:hint="cs"/>
          <w:sz w:val="34"/>
          <w:szCs w:val="34"/>
          <w:rtl/>
        </w:rPr>
        <w:t xml:space="preserve"> رفع يعني</w:t>
      </w:r>
      <w:r w:rsidR="00B70C9F">
        <w:rPr>
          <w:rFonts w:hAnsi="Courier New" w:hint="cs"/>
          <w:sz w:val="34"/>
          <w:szCs w:val="34"/>
          <w:rtl/>
        </w:rPr>
        <w:t>:</w:t>
      </w:r>
      <w:r w:rsidRPr="00B70C9F">
        <w:rPr>
          <w:rFonts w:hAnsi="Courier New" w:hint="cs"/>
          <w:sz w:val="34"/>
          <w:szCs w:val="34"/>
          <w:rtl/>
        </w:rPr>
        <w:t xml:space="preserve"> عرج به</w:t>
      </w:r>
      <w:r w:rsidR="00B70C9F">
        <w:rPr>
          <w:rFonts w:hAnsi="Courier New" w:hint="cs"/>
          <w:sz w:val="34"/>
          <w:szCs w:val="34"/>
          <w:rtl/>
        </w:rPr>
        <w:t>،</w:t>
      </w:r>
      <w:r w:rsidRPr="00B70C9F">
        <w:rPr>
          <w:rFonts w:hAnsi="Courier New" w:hint="cs"/>
          <w:sz w:val="34"/>
          <w:szCs w:val="34"/>
          <w:rtl/>
        </w:rPr>
        <w:t xml:space="preserve"> قوله تعالى في سورة النساء لعيسى بن مريم عليه السلام</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بَل رَّفَعَهُ اللّهُ إِلَيْهِ</w:t>
      </w:r>
      <w:r w:rsidRPr="00B70C9F">
        <w:rPr>
          <w:rFonts w:hAnsi="Courier New" w:hint="cs"/>
          <w:sz w:val="34"/>
          <w:szCs w:val="34"/>
          <w:rtl/>
        </w:rPr>
        <w:t>){النساء</w:t>
      </w:r>
      <w:r w:rsidR="00B70C9F">
        <w:rPr>
          <w:rFonts w:hAnsi="Courier New" w:hint="cs"/>
          <w:sz w:val="34"/>
          <w:szCs w:val="34"/>
          <w:rtl/>
        </w:rPr>
        <w:t>:</w:t>
      </w:r>
      <w:r w:rsidRPr="00B70C9F">
        <w:rPr>
          <w:rFonts w:hAnsi="Courier New" w:hint="cs"/>
          <w:sz w:val="34"/>
          <w:szCs w:val="34"/>
          <w:rtl/>
        </w:rPr>
        <w:t xml:space="preserve"> 158} أي</w:t>
      </w:r>
      <w:r w:rsidR="00B70C9F">
        <w:rPr>
          <w:rFonts w:hAnsi="Courier New" w:hint="cs"/>
          <w:sz w:val="34"/>
          <w:szCs w:val="34"/>
          <w:rtl/>
        </w:rPr>
        <w:t>:</w:t>
      </w:r>
      <w:r w:rsidRPr="00B70C9F">
        <w:rPr>
          <w:rFonts w:hAnsi="Courier New" w:hint="cs"/>
          <w:sz w:val="34"/>
          <w:szCs w:val="34"/>
          <w:rtl/>
        </w:rPr>
        <w:t xml:space="preserve"> عرج بنفسه إلى السماء</w:t>
      </w:r>
      <w:r w:rsidR="00B70C9F">
        <w:rPr>
          <w:rFonts w:hAnsi="Courier New" w:hint="cs"/>
          <w:sz w:val="34"/>
          <w:szCs w:val="34"/>
          <w:rtl/>
        </w:rPr>
        <w:t>.</w:t>
      </w:r>
    </w:p>
    <w:p w:rsidR="00B52607" w:rsidRPr="00B70C9F" w:rsidRDefault="00B52607" w:rsidP="008374D3">
      <w:pPr>
        <w:pStyle w:val="a5"/>
        <w:ind w:firstLine="720"/>
        <w:jc w:val="lowKashida"/>
        <w:rPr>
          <w:rFonts w:hAnsi="Courier New"/>
          <w:sz w:val="34"/>
          <w:szCs w:val="34"/>
          <w:rtl/>
        </w:rPr>
      </w:pPr>
      <w:r w:rsidRPr="00B70C9F">
        <w:rPr>
          <w:rFonts w:hAnsi="Courier New" w:hint="cs"/>
          <w:sz w:val="34"/>
          <w:szCs w:val="34"/>
          <w:rtl/>
        </w:rPr>
        <w:t>والوجه الخامس</w:t>
      </w:r>
      <w:r w:rsidR="00B70C9F">
        <w:rPr>
          <w:rFonts w:hAnsi="Courier New" w:hint="cs"/>
          <w:sz w:val="34"/>
          <w:szCs w:val="34"/>
          <w:rtl/>
        </w:rPr>
        <w:t>،</w:t>
      </w:r>
      <w:r w:rsidRPr="00B70C9F">
        <w:rPr>
          <w:rFonts w:hAnsi="Courier New" w:hint="cs"/>
          <w:sz w:val="34"/>
          <w:szCs w:val="34"/>
          <w:rtl/>
        </w:rPr>
        <w:t xml:space="preserve"> رفع يعني</w:t>
      </w:r>
      <w:r w:rsidR="00B70C9F">
        <w:rPr>
          <w:rFonts w:hAnsi="Courier New" w:hint="cs"/>
          <w:sz w:val="34"/>
          <w:szCs w:val="34"/>
          <w:rtl/>
        </w:rPr>
        <w:t>:</w:t>
      </w:r>
      <w:r w:rsidRPr="00B70C9F">
        <w:rPr>
          <w:rFonts w:hAnsi="Courier New" w:hint="cs"/>
          <w:sz w:val="34"/>
          <w:szCs w:val="34"/>
          <w:rtl/>
        </w:rPr>
        <w:t xml:space="preserve"> رتَّب بعضها على بعض قوله تعالى في سورة حم المؤمن</w:t>
      </w:r>
      <w:r w:rsidR="00B70C9F">
        <w:rPr>
          <w:rFonts w:hAnsi="Courier New" w:hint="cs"/>
          <w:sz w:val="34"/>
          <w:szCs w:val="34"/>
          <w:rtl/>
        </w:rPr>
        <w:t>:</w:t>
      </w:r>
      <w:r w:rsidRPr="00B70C9F">
        <w:rPr>
          <w:rFonts w:hAnsi="Courier New" w:hint="cs"/>
          <w:sz w:val="34"/>
          <w:szCs w:val="34"/>
          <w:rtl/>
        </w:rPr>
        <w:t xml:space="preserve"> </w:t>
      </w:r>
      <w:r w:rsidR="00B11851" w:rsidRPr="00B70C9F">
        <w:rPr>
          <w:rFonts w:hAnsi="Courier New" w:hint="cs"/>
          <w:sz w:val="34"/>
          <w:szCs w:val="34"/>
          <w:rtl/>
        </w:rPr>
        <w:t xml:space="preserve"> </w:t>
      </w:r>
      <w:r w:rsidRPr="00B70C9F">
        <w:rPr>
          <w:rFonts w:hAnsi="Courier New" w:hint="cs"/>
          <w:sz w:val="34"/>
          <w:szCs w:val="34"/>
          <w:rtl/>
        </w:rPr>
        <w:t>(</w:t>
      </w:r>
      <w:r w:rsidRPr="00B70C9F">
        <w:rPr>
          <w:rFonts w:hAnsi="Courier New"/>
          <w:sz w:val="34"/>
          <w:szCs w:val="34"/>
          <w:rtl/>
        </w:rPr>
        <w:t>رَفِيعُ الدَّرَجَاتِ</w:t>
      </w:r>
      <w:r w:rsidRPr="00B70C9F">
        <w:rPr>
          <w:rFonts w:hAnsi="Courier New" w:hint="cs"/>
          <w:sz w:val="34"/>
          <w:szCs w:val="34"/>
          <w:rtl/>
        </w:rPr>
        <w:t>){غافر</w:t>
      </w:r>
      <w:r w:rsidR="00B70C9F">
        <w:rPr>
          <w:rFonts w:hAnsi="Courier New" w:hint="cs"/>
          <w:sz w:val="34"/>
          <w:szCs w:val="34"/>
          <w:rtl/>
        </w:rPr>
        <w:t>:</w:t>
      </w:r>
      <w:r w:rsidRPr="00B70C9F">
        <w:rPr>
          <w:rFonts w:hAnsi="Courier New" w:hint="cs"/>
          <w:sz w:val="34"/>
          <w:szCs w:val="34"/>
          <w:rtl/>
        </w:rPr>
        <w:t xml:space="preserve"> 15}</w:t>
      </w:r>
      <w:r w:rsidR="00B11851" w:rsidRPr="00B70C9F">
        <w:rPr>
          <w:rFonts w:hAnsi="Courier New" w:hint="cs"/>
          <w:sz w:val="34"/>
          <w:szCs w:val="34"/>
          <w:rtl/>
        </w:rPr>
        <w:t xml:space="preserve"> </w:t>
      </w:r>
      <w:r w:rsidRPr="00B70C9F">
        <w:rPr>
          <w:rFonts w:hAnsi="Courier New" w:hint="cs"/>
          <w:sz w:val="34"/>
          <w:szCs w:val="34"/>
          <w:rtl/>
        </w:rPr>
        <w:t>يعني</w:t>
      </w:r>
      <w:r w:rsidR="00B70C9F">
        <w:rPr>
          <w:rFonts w:hAnsi="Courier New" w:hint="cs"/>
          <w:sz w:val="34"/>
          <w:szCs w:val="34"/>
          <w:rtl/>
        </w:rPr>
        <w:t>:</w:t>
      </w:r>
      <w:r w:rsidRPr="00B70C9F">
        <w:rPr>
          <w:rFonts w:hAnsi="Courier New" w:hint="cs"/>
          <w:sz w:val="34"/>
          <w:szCs w:val="34"/>
          <w:rtl/>
        </w:rPr>
        <w:t xml:space="preserve"> خالق السموات رتَّب بعضها على بعض </w:t>
      </w:r>
    </w:p>
    <w:p w:rsidR="0033530E" w:rsidRPr="00B70C9F" w:rsidRDefault="00B52607" w:rsidP="008374D3">
      <w:pPr>
        <w:pStyle w:val="a5"/>
        <w:ind w:firstLine="720"/>
        <w:jc w:val="lowKashida"/>
        <w:rPr>
          <w:rFonts w:hAnsi="Courier New"/>
          <w:sz w:val="34"/>
          <w:szCs w:val="34"/>
          <w:rtl/>
        </w:rPr>
      </w:pPr>
      <w:r w:rsidRPr="00B70C9F">
        <w:rPr>
          <w:rFonts w:hAnsi="Courier New" w:hint="cs"/>
          <w:sz w:val="34"/>
          <w:szCs w:val="34"/>
          <w:rtl/>
        </w:rPr>
        <w:t>والوجه السادس</w:t>
      </w:r>
      <w:r w:rsidR="00B70C9F">
        <w:rPr>
          <w:rFonts w:hAnsi="Courier New" w:hint="cs"/>
          <w:sz w:val="34"/>
          <w:szCs w:val="34"/>
          <w:rtl/>
        </w:rPr>
        <w:t>،</w:t>
      </w:r>
      <w:r w:rsidRPr="00B70C9F">
        <w:rPr>
          <w:rFonts w:hAnsi="Courier New" w:hint="cs"/>
          <w:sz w:val="34"/>
          <w:szCs w:val="34"/>
          <w:rtl/>
        </w:rPr>
        <w:t xml:space="preserve"> رفع يعني</w:t>
      </w:r>
      <w:r w:rsidR="00B70C9F">
        <w:rPr>
          <w:rFonts w:hAnsi="Courier New" w:hint="cs"/>
          <w:sz w:val="34"/>
          <w:szCs w:val="34"/>
          <w:rtl/>
        </w:rPr>
        <w:t>:</w:t>
      </w:r>
      <w:r w:rsidRPr="00B70C9F">
        <w:rPr>
          <w:rFonts w:hAnsi="Courier New" w:hint="cs"/>
          <w:sz w:val="34"/>
          <w:szCs w:val="34"/>
          <w:rtl/>
        </w:rPr>
        <w:t xml:space="preserve"> فض</w:t>
      </w:r>
      <w:r w:rsidR="0029282A" w:rsidRPr="00B70C9F">
        <w:rPr>
          <w:rFonts w:hAnsi="Courier New" w:hint="cs"/>
          <w:sz w:val="34"/>
          <w:szCs w:val="34"/>
          <w:rtl/>
        </w:rPr>
        <w:t>َّ</w:t>
      </w:r>
      <w:r w:rsidRPr="00B70C9F">
        <w:rPr>
          <w:rFonts w:hAnsi="Courier New" w:hint="cs"/>
          <w:sz w:val="34"/>
          <w:szCs w:val="34"/>
          <w:rtl/>
        </w:rPr>
        <w:t xml:space="preserve">ل </w:t>
      </w:r>
      <w:r w:rsidR="0029282A" w:rsidRPr="00B70C9F">
        <w:rPr>
          <w:rFonts w:hAnsi="Courier New" w:hint="cs"/>
          <w:sz w:val="34"/>
          <w:szCs w:val="34"/>
          <w:rtl/>
        </w:rPr>
        <w:t>كقوله تعالى في سورة  الزخرف</w:t>
      </w:r>
      <w:r w:rsidR="00B70C9F">
        <w:rPr>
          <w:rFonts w:hAnsi="Courier New" w:hint="cs"/>
          <w:sz w:val="34"/>
          <w:szCs w:val="34"/>
          <w:rtl/>
        </w:rPr>
        <w:t>:</w:t>
      </w:r>
      <w:r w:rsidR="0029282A" w:rsidRPr="00B70C9F">
        <w:rPr>
          <w:rFonts w:hAnsi="Courier New" w:hint="cs"/>
          <w:sz w:val="34"/>
          <w:szCs w:val="34"/>
          <w:rtl/>
        </w:rPr>
        <w:t xml:space="preserve"> </w:t>
      </w:r>
      <w:r w:rsidR="0033530E" w:rsidRPr="00B70C9F">
        <w:rPr>
          <w:rFonts w:hAnsi="Courier New"/>
          <w:sz w:val="34"/>
          <w:szCs w:val="34"/>
          <w:rtl/>
        </w:rPr>
        <w:t>(وَرَفَعْنَا بَعْضَهُمْ فَوْقَ بَعْضٍ دَرَجَاتٍ){الزخرف</w:t>
      </w:r>
      <w:r w:rsidR="00B70C9F">
        <w:rPr>
          <w:rFonts w:hAnsi="Courier New"/>
          <w:sz w:val="34"/>
          <w:szCs w:val="34"/>
          <w:rtl/>
        </w:rPr>
        <w:t>:</w:t>
      </w:r>
      <w:r w:rsidR="0033530E" w:rsidRPr="00B70C9F">
        <w:rPr>
          <w:rFonts w:hAnsi="Courier New"/>
          <w:sz w:val="34"/>
          <w:szCs w:val="34"/>
          <w:rtl/>
        </w:rPr>
        <w:t xml:space="preserve"> 32} </w:t>
      </w:r>
      <w:r w:rsidR="0033530E" w:rsidRPr="00B70C9F">
        <w:rPr>
          <w:rFonts w:hAnsi="Courier New" w:hint="cs"/>
          <w:sz w:val="34"/>
          <w:szCs w:val="34"/>
          <w:rtl/>
        </w:rPr>
        <w:t>يعني</w:t>
      </w:r>
      <w:r w:rsidR="00B70C9F">
        <w:rPr>
          <w:rFonts w:hAnsi="Courier New" w:hint="cs"/>
          <w:sz w:val="34"/>
          <w:szCs w:val="34"/>
          <w:rtl/>
        </w:rPr>
        <w:t>:</w:t>
      </w:r>
      <w:r w:rsidR="0033530E" w:rsidRPr="00B70C9F">
        <w:rPr>
          <w:rFonts w:hAnsi="Courier New" w:hint="cs"/>
          <w:sz w:val="34"/>
          <w:szCs w:val="34"/>
          <w:rtl/>
        </w:rPr>
        <w:t xml:space="preserve"> فضَل الأغنياء على الفقراء))</w:t>
      </w:r>
      <w:r w:rsidR="0033530E" w:rsidRPr="00B70C9F">
        <w:rPr>
          <w:sz w:val="34"/>
          <w:szCs w:val="34"/>
          <w:vertAlign w:val="superscript"/>
          <w:rtl/>
        </w:rPr>
        <w:t>(</w:t>
      </w:r>
      <w:r w:rsidR="0033530E" w:rsidRPr="00B70C9F">
        <w:rPr>
          <w:sz w:val="34"/>
          <w:szCs w:val="34"/>
          <w:vertAlign w:val="superscript"/>
          <w:rtl/>
        </w:rPr>
        <w:footnoteReference w:id="224"/>
      </w:r>
      <w:r w:rsidR="0033530E" w:rsidRPr="00B70C9F">
        <w:rPr>
          <w:sz w:val="34"/>
          <w:szCs w:val="34"/>
          <w:vertAlign w:val="superscript"/>
          <w:rtl/>
        </w:rPr>
        <w:t>)</w:t>
      </w:r>
      <w:r w:rsidR="00B11851" w:rsidRPr="00B70C9F">
        <w:rPr>
          <w:rFonts w:hAnsi="Courier New" w:hint="cs"/>
          <w:sz w:val="34"/>
          <w:szCs w:val="34"/>
          <w:rtl/>
        </w:rPr>
        <w:t xml:space="preserve"> </w:t>
      </w:r>
    </w:p>
    <w:p w:rsidR="00B11851" w:rsidRPr="00B70C9F" w:rsidRDefault="0033530E" w:rsidP="008374D3">
      <w:pPr>
        <w:pStyle w:val="a5"/>
        <w:ind w:firstLine="720"/>
        <w:jc w:val="lowKashida"/>
        <w:rPr>
          <w:rFonts w:hAnsi="Courier New"/>
          <w:sz w:val="34"/>
          <w:szCs w:val="34"/>
          <w:rtl/>
        </w:rPr>
      </w:pPr>
      <w:r w:rsidRPr="00B70C9F">
        <w:rPr>
          <w:rFonts w:hAnsi="Courier New" w:hint="cs"/>
          <w:sz w:val="34"/>
          <w:szCs w:val="34"/>
          <w:rtl/>
        </w:rPr>
        <w:lastRenderedPageBreak/>
        <w:t>جعل الرفع في الوجه الأول بمعنى قلعنا وحبسنا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وَرَفَعْنَا فَوْقَهُمُ الطُّورَ بِمِيثَاقِهِمْ</w:t>
      </w:r>
      <w:r w:rsidRPr="00B70C9F">
        <w:rPr>
          <w:rFonts w:hAnsi="Courier New" w:hint="cs"/>
          <w:sz w:val="34"/>
          <w:szCs w:val="34"/>
          <w:rtl/>
        </w:rPr>
        <w:t>) والصحيح أنَّه بمعنى</w:t>
      </w:r>
      <w:r w:rsidR="00B70C9F">
        <w:rPr>
          <w:rFonts w:hAnsi="Courier New" w:hint="cs"/>
          <w:sz w:val="34"/>
          <w:szCs w:val="34"/>
          <w:rtl/>
        </w:rPr>
        <w:t>:</w:t>
      </w:r>
      <w:r w:rsidRPr="00B70C9F">
        <w:rPr>
          <w:rFonts w:hAnsi="Courier New" w:hint="cs"/>
          <w:sz w:val="34"/>
          <w:szCs w:val="34"/>
          <w:rtl/>
        </w:rPr>
        <w:t xml:space="preserve"> أعلينا كما قال الراغب</w:t>
      </w:r>
      <w:r w:rsidR="00B70C9F">
        <w:rPr>
          <w:rFonts w:hAnsi="Courier New" w:hint="cs"/>
          <w:sz w:val="34"/>
          <w:szCs w:val="34"/>
          <w:rtl/>
        </w:rPr>
        <w:t>،</w:t>
      </w:r>
      <w:r w:rsidR="000334D7" w:rsidRPr="00B70C9F">
        <w:rPr>
          <w:rFonts w:hAnsi="Courier New" w:hint="cs"/>
          <w:sz w:val="34"/>
          <w:szCs w:val="34"/>
          <w:rtl/>
        </w:rPr>
        <w:t xml:space="preserve"> وقال ابن كثير</w:t>
      </w:r>
      <w:r w:rsidR="00B70C9F">
        <w:rPr>
          <w:rFonts w:hAnsi="Courier New" w:hint="cs"/>
          <w:sz w:val="34"/>
          <w:szCs w:val="34"/>
          <w:rtl/>
        </w:rPr>
        <w:t>:</w:t>
      </w:r>
      <w:r w:rsidR="000334D7" w:rsidRPr="00B70C9F">
        <w:rPr>
          <w:rFonts w:hAnsi="Courier New" w:hint="cs"/>
          <w:sz w:val="34"/>
          <w:szCs w:val="34"/>
          <w:rtl/>
        </w:rPr>
        <w:t xml:space="preserve"> ((وذلك حين امتنعوا من الالتزام بأحكام التوراة وظهر منهم إباء عما جاءهم به موسى عليه السلام</w:t>
      </w:r>
      <w:r w:rsidR="00B70C9F">
        <w:rPr>
          <w:rFonts w:hAnsi="Courier New" w:hint="cs"/>
          <w:sz w:val="34"/>
          <w:szCs w:val="34"/>
          <w:rtl/>
        </w:rPr>
        <w:t>،</w:t>
      </w:r>
      <w:r w:rsidR="000334D7" w:rsidRPr="00B70C9F">
        <w:rPr>
          <w:rFonts w:hAnsi="Courier New" w:hint="cs"/>
          <w:sz w:val="34"/>
          <w:szCs w:val="34"/>
          <w:rtl/>
        </w:rPr>
        <w:t xml:space="preserve"> ورفع الله على رؤوسهم جبلاً ثم ألزمهم فالتزموا وسجدوا وجعلوا ينظرون إلى فوق رؤوسهم خشية أن يسقط عليهم))</w:t>
      </w:r>
      <w:r w:rsidR="000334D7" w:rsidRPr="00B70C9F">
        <w:rPr>
          <w:sz w:val="34"/>
          <w:szCs w:val="34"/>
          <w:vertAlign w:val="superscript"/>
          <w:rtl/>
        </w:rPr>
        <w:t xml:space="preserve"> (</w:t>
      </w:r>
      <w:r w:rsidR="000334D7" w:rsidRPr="00B70C9F">
        <w:rPr>
          <w:sz w:val="34"/>
          <w:szCs w:val="34"/>
          <w:vertAlign w:val="superscript"/>
          <w:rtl/>
        </w:rPr>
        <w:footnoteReference w:id="225"/>
      </w:r>
      <w:r w:rsidR="000334D7" w:rsidRPr="00B70C9F">
        <w:rPr>
          <w:sz w:val="34"/>
          <w:szCs w:val="34"/>
          <w:vertAlign w:val="superscript"/>
          <w:rtl/>
        </w:rPr>
        <w:t>)</w:t>
      </w:r>
      <w:r w:rsidRPr="00B70C9F">
        <w:rPr>
          <w:rFonts w:hAnsi="Courier New" w:hint="cs"/>
          <w:sz w:val="34"/>
          <w:szCs w:val="34"/>
          <w:rtl/>
        </w:rPr>
        <w:t xml:space="preserve"> </w:t>
      </w:r>
      <w:r w:rsidR="000334D7" w:rsidRPr="00B70C9F">
        <w:rPr>
          <w:rFonts w:hAnsi="Courier New" w:hint="cs"/>
          <w:sz w:val="34"/>
          <w:szCs w:val="34"/>
          <w:rtl/>
        </w:rPr>
        <w:t>ولم أجد في</w:t>
      </w:r>
      <w:r w:rsidR="001E46DD" w:rsidRPr="00B70C9F">
        <w:rPr>
          <w:rFonts w:hAnsi="Courier New" w:hint="cs"/>
          <w:sz w:val="34"/>
          <w:szCs w:val="34"/>
          <w:rtl/>
        </w:rPr>
        <w:t xml:space="preserve"> </w:t>
      </w:r>
      <w:r w:rsidR="000334D7" w:rsidRPr="00B70C9F">
        <w:rPr>
          <w:rFonts w:hAnsi="Courier New" w:hint="cs"/>
          <w:sz w:val="34"/>
          <w:szCs w:val="34"/>
          <w:rtl/>
        </w:rPr>
        <w:t xml:space="preserve">كتب التفسير التي رجعتُ إليها من فسَّر </w:t>
      </w:r>
      <w:r w:rsidR="001E46DD" w:rsidRPr="00B70C9F">
        <w:rPr>
          <w:rFonts w:hAnsi="Courier New" w:hint="cs"/>
          <w:sz w:val="34"/>
          <w:szCs w:val="34"/>
          <w:rtl/>
        </w:rPr>
        <w:t>الرفع بغير معنى الرفع</w:t>
      </w:r>
      <w:r w:rsidR="00B70C9F">
        <w:rPr>
          <w:rFonts w:hAnsi="Courier New" w:hint="cs"/>
          <w:sz w:val="34"/>
          <w:szCs w:val="34"/>
          <w:rtl/>
        </w:rPr>
        <w:t>،</w:t>
      </w:r>
      <w:r w:rsidR="001E46DD" w:rsidRPr="00B70C9F">
        <w:rPr>
          <w:rFonts w:hAnsi="Courier New" w:hint="cs"/>
          <w:sz w:val="34"/>
          <w:szCs w:val="34"/>
          <w:rtl/>
        </w:rPr>
        <w:t xml:space="preserve"> فما الذي اضطر </w:t>
      </w:r>
      <w:proofErr w:type="spellStart"/>
      <w:r w:rsidR="001E46DD" w:rsidRPr="00B70C9F">
        <w:rPr>
          <w:rFonts w:hAnsi="Courier New" w:hint="cs"/>
          <w:sz w:val="34"/>
          <w:szCs w:val="34"/>
          <w:rtl/>
        </w:rPr>
        <w:t>الدامغاني</w:t>
      </w:r>
      <w:proofErr w:type="spellEnd"/>
      <w:r w:rsidR="001E46DD" w:rsidRPr="00B70C9F">
        <w:rPr>
          <w:rFonts w:hAnsi="Courier New" w:hint="cs"/>
          <w:sz w:val="34"/>
          <w:szCs w:val="34"/>
          <w:rtl/>
        </w:rPr>
        <w:t xml:space="preserve"> إلى أن يجعله بمعنى الحبس غير النية المسبقة في اختلاق هذا الوجه</w:t>
      </w:r>
      <w:r w:rsidR="00B70C9F">
        <w:rPr>
          <w:rFonts w:hAnsi="Courier New" w:hint="cs"/>
          <w:sz w:val="34"/>
          <w:szCs w:val="34"/>
          <w:rtl/>
        </w:rPr>
        <w:t>.</w:t>
      </w:r>
      <w:r w:rsidR="00B11851" w:rsidRPr="00B70C9F">
        <w:rPr>
          <w:rFonts w:hAnsi="Courier New" w:hint="cs"/>
          <w:sz w:val="34"/>
          <w:szCs w:val="34"/>
          <w:rtl/>
        </w:rPr>
        <w:t xml:space="preserve">                          </w:t>
      </w:r>
      <w:r w:rsidR="00D17A8B" w:rsidRPr="00B70C9F">
        <w:rPr>
          <w:rFonts w:hAnsi="Courier New" w:hint="cs"/>
          <w:sz w:val="34"/>
          <w:szCs w:val="34"/>
          <w:rtl/>
        </w:rPr>
        <w:t xml:space="preserve">                                                                                                     </w:t>
      </w:r>
      <w:r w:rsidR="00B11851" w:rsidRPr="00B70C9F">
        <w:rPr>
          <w:rFonts w:hAnsi="Courier New" w:hint="cs"/>
          <w:sz w:val="34"/>
          <w:szCs w:val="34"/>
          <w:rtl/>
        </w:rPr>
        <w:t xml:space="preserve">                       </w:t>
      </w:r>
    </w:p>
    <w:p w:rsidR="002F79A3" w:rsidRPr="00B70C9F" w:rsidRDefault="001E46DD" w:rsidP="001E46DD">
      <w:pPr>
        <w:pStyle w:val="a5"/>
        <w:ind w:firstLine="720"/>
        <w:jc w:val="lowKashida"/>
        <w:rPr>
          <w:sz w:val="34"/>
          <w:szCs w:val="34"/>
          <w:rtl/>
          <w:lang w:bidi="ar-IQ"/>
        </w:rPr>
      </w:pPr>
      <w:r w:rsidRPr="00B70C9F">
        <w:rPr>
          <w:rFonts w:hAnsi="Courier New" w:hint="cs"/>
          <w:sz w:val="34"/>
          <w:szCs w:val="34"/>
          <w:rtl/>
        </w:rPr>
        <w:t>وجعل الرفع في الوجه الثاني بمعنى</w:t>
      </w:r>
      <w:r w:rsidR="00B70C9F">
        <w:rPr>
          <w:rFonts w:hAnsi="Courier New" w:hint="cs"/>
          <w:sz w:val="34"/>
          <w:szCs w:val="34"/>
          <w:rtl/>
        </w:rPr>
        <w:t>:</w:t>
      </w:r>
      <w:r w:rsidRPr="00B70C9F">
        <w:rPr>
          <w:rFonts w:hAnsi="Courier New" w:hint="cs"/>
          <w:sz w:val="34"/>
          <w:szCs w:val="34"/>
          <w:rtl/>
        </w:rPr>
        <w:t xml:space="preserve"> التشدد في الكلام</w:t>
      </w:r>
      <w:r w:rsidR="00B70C9F">
        <w:rPr>
          <w:rFonts w:hAnsi="Courier New" w:hint="cs"/>
          <w:sz w:val="34"/>
          <w:szCs w:val="34"/>
          <w:rtl/>
        </w:rPr>
        <w:t>،</w:t>
      </w:r>
      <w:r w:rsidRPr="00B70C9F">
        <w:rPr>
          <w:rFonts w:hAnsi="Courier New" w:hint="cs"/>
          <w:sz w:val="34"/>
          <w:szCs w:val="34"/>
          <w:rtl/>
        </w:rPr>
        <w:t xml:space="preserve">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يَا أَيُّهَا الَّذِينَ آمَنُوا لا تَرْفَعُوا أَصْوَاتَكُمْ فَوْقَ صَوْتِ النَّبِيِّ</w:t>
      </w:r>
      <w:r w:rsidRPr="00B70C9F">
        <w:rPr>
          <w:rFonts w:hAnsi="Courier New" w:hint="cs"/>
          <w:sz w:val="34"/>
          <w:szCs w:val="34"/>
          <w:rtl/>
        </w:rPr>
        <w:t>)</w:t>
      </w:r>
      <w:r w:rsidRPr="00B70C9F">
        <w:rPr>
          <w:rFonts w:hint="cs"/>
          <w:sz w:val="34"/>
          <w:szCs w:val="34"/>
          <w:rtl/>
          <w:lang w:bidi="ar-IQ"/>
        </w:rPr>
        <w:t xml:space="preserve"> وهذا الوجه أيضًا بعيد عن دلالة اللفظ وعن التفسير وأسباب النزول</w:t>
      </w:r>
      <w:r w:rsidR="00B70C9F">
        <w:rPr>
          <w:rFonts w:hint="cs"/>
          <w:sz w:val="34"/>
          <w:szCs w:val="34"/>
          <w:rtl/>
          <w:lang w:bidi="ar-IQ"/>
        </w:rPr>
        <w:t>،</w:t>
      </w:r>
      <w:r w:rsidR="00B04E57" w:rsidRPr="00B70C9F">
        <w:rPr>
          <w:rFonts w:hint="cs"/>
          <w:sz w:val="34"/>
          <w:szCs w:val="34"/>
          <w:rtl/>
          <w:lang w:bidi="ar-IQ"/>
        </w:rPr>
        <w:t xml:space="preserve"> ففي تفسير الطبري</w:t>
      </w:r>
      <w:r w:rsidR="00B70C9F">
        <w:rPr>
          <w:rFonts w:hint="cs"/>
          <w:sz w:val="34"/>
          <w:szCs w:val="34"/>
          <w:rtl/>
          <w:lang w:bidi="ar-IQ"/>
        </w:rPr>
        <w:t>:</w:t>
      </w:r>
      <w:r w:rsidR="00B04E57" w:rsidRPr="00B70C9F">
        <w:rPr>
          <w:rFonts w:hint="cs"/>
          <w:sz w:val="34"/>
          <w:szCs w:val="34"/>
          <w:rtl/>
          <w:lang w:bidi="ar-IQ"/>
        </w:rPr>
        <w:t xml:space="preserve"> أنَّه </w:t>
      </w:r>
      <w:r w:rsidR="00FE3B14" w:rsidRPr="00B70C9F">
        <w:rPr>
          <w:rFonts w:hint="cs"/>
          <w:sz w:val="34"/>
          <w:szCs w:val="34"/>
          <w:rtl/>
          <w:lang w:bidi="ar-IQ"/>
        </w:rPr>
        <w:t xml:space="preserve">((لما نزلت هذه الآية </w:t>
      </w:r>
      <w:r w:rsidR="00B04E57" w:rsidRPr="00B70C9F">
        <w:rPr>
          <w:rFonts w:hint="cs"/>
          <w:sz w:val="34"/>
          <w:szCs w:val="34"/>
          <w:rtl/>
          <w:lang w:bidi="ar-IQ"/>
        </w:rPr>
        <w:t>قعد ثابت في الطريق يبكي</w:t>
      </w:r>
      <w:r w:rsidR="00B70C9F">
        <w:rPr>
          <w:rFonts w:hint="cs"/>
          <w:sz w:val="34"/>
          <w:szCs w:val="34"/>
          <w:rtl/>
          <w:lang w:bidi="ar-IQ"/>
        </w:rPr>
        <w:t>،</w:t>
      </w:r>
      <w:r w:rsidR="00B04E57" w:rsidRPr="00B70C9F">
        <w:rPr>
          <w:rFonts w:hint="cs"/>
          <w:sz w:val="34"/>
          <w:szCs w:val="34"/>
          <w:rtl/>
          <w:lang w:bidi="ar-IQ"/>
        </w:rPr>
        <w:t xml:space="preserve"> فمر به عاصم بن عدي من بني العجلان فقال</w:t>
      </w:r>
      <w:r w:rsidR="00B70C9F">
        <w:rPr>
          <w:rFonts w:hint="cs"/>
          <w:sz w:val="34"/>
          <w:szCs w:val="34"/>
          <w:rtl/>
          <w:lang w:bidi="ar-IQ"/>
        </w:rPr>
        <w:t>:</w:t>
      </w:r>
      <w:r w:rsidR="00B04E57" w:rsidRPr="00B70C9F">
        <w:rPr>
          <w:rFonts w:hint="cs"/>
          <w:sz w:val="34"/>
          <w:szCs w:val="34"/>
          <w:rtl/>
          <w:lang w:bidi="ar-IQ"/>
        </w:rPr>
        <w:t xml:space="preserve"> ما يبكيك يا ثابت ؟ قال لهذه الآية</w:t>
      </w:r>
      <w:r w:rsidR="00B70C9F">
        <w:rPr>
          <w:rFonts w:hint="cs"/>
          <w:sz w:val="34"/>
          <w:szCs w:val="34"/>
          <w:rtl/>
          <w:lang w:bidi="ar-IQ"/>
        </w:rPr>
        <w:t>،</w:t>
      </w:r>
      <w:r w:rsidR="00B04E57" w:rsidRPr="00B70C9F">
        <w:rPr>
          <w:rFonts w:hint="cs"/>
          <w:sz w:val="34"/>
          <w:szCs w:val="34"/>
          <w:rtl/>
          <w:lang w:bidi="ar-IQ"/>
        </w:rPr>
        <w:t xml:space="preserve"> أتخوف أن تكون نزلت فيَّ</w:t>
      </w:r>
      <w:r w:rsidR="00B70C9F">
        <w:rPr>
          <w:rFonts w:hint="cs"/>
          <w:sz w:val="34"/>
          <w:szCs w:val="34"/>
          <w:rtl/>
          <w:lang w:bidi="ar-IQ"/>
        </w:rPr>
        <w:t>،</w:t>
      </w:r>
      <w:r w:rsidR="00B04E57" w:rsidRPr="00B70C9F">
        <w:rPr>
          <w:rFonts w:hint="cs"/>
          <w:sz w:val="34"/>
          <w:szCs w:val="34"/>
          <w:rtl/>
          <w:lang w:bidi="ar-IQ"/>
        </w:rPr>
        <w:t xml:space="preserve">  وأنا صيِّتٌ رفيع الصوت</w:t>
      </w:r>
      <w:r w:rsidR="00FD0C85">
        <w:rPr>
          <w:rFonts w:hint="cs"/>
          <w:sz w:val="34"/>
          <w:szCs w:val="34"/>
          <w:rtl/>
          <w:lang w:bidi="ar-IQ"/>
        </w:rPr>
        <w:t xml:space="preserve">... </w:t>
      </w:r>
      <w:r w:rsidR="00B04E57" w:rsidRPr="00B70C9F">
        <w:rPr>
          <w:rFonts w:hint="cs"/>
          <w:sz w:val="34"/>
          <w:szCs w:val="34"/>
          <w:rtl/>
          <w:lang w:bidi="ar-IQ"/>
        </w:rPr>
        <w:t>وكان في أذنه صمم))</w:t>
      </w:r>
      <w:r w:rsidR="00B04E57" w:rsidRPr="00B70C9F">
        <w:rPr>
          <w:sz w:val="34"/>
          <w:szCs w:val="34"/>
          <w:vertAlign w:val="superscript"/>
          <w:rtl/>
        </w:rPr>
        <w:t xml:space="preserve"> (</w:t>
      </w:r>
      <w:r w:rsidR="00B04E57" w:rsidRPr="00B70C9F">
        <w:rPr>
          <w:sz w:val="34"/>
          <w:szCs w:val="34"/>
          <w:vertAlign w:val="superscript"/>
          <w:rtl/>
        </w:rPr>
        <w:footnoteReference w:id="226"/>
      </w:r>
      <w:r w:rsidR="00B04E57" w:rsidRPr="00B70C9F">
        <w:rPr>
          <w:sz w:val="34"/>
          <w:szCs w:val="34"/>
          <w:vertAlign w:val="superscript"/>
          <w:rtl/>
        </w:rPr>
        <w:t>)</w:t>
      </w:r>
      <w:r w:rsidR="00B04E57" w:rsidRPr="00B70C9F">
        <w:rPr>
          <w:rFonts w:hint="cs"/>
          <w:sz w:val="34"/>
          <w:szCs w:val="34"/>
          <w:rtl/>
          <w:lang w:bidi="ar-IQ"/>
        </w:rPr>
        <w:t xml:space="preserve"> وقال الواحدي</w:t>
      </w:r>
      <w:r w:rsidR="00B70C9F">
        <w:rPr>
          <w:rFonts w:hint="cs"/>
          <w:sz w:val="34"/>
          <w:szCs w:val="34"/>
          <w:rtl/>
          <w:lang w:bidi="ar-IQ"/>
        </w:rPr>
        <w:t>:</w:t>
      </w:r>
      <w:r w:rsidR="00B04E57" w:rsidRPr="00B70C9F">
        <w:rPr>
          <w:rFonts w:hint="cs"/>
          <w:sz w:val="34"/>
          <w:szCs w:val="34"/>
          <w:rtl/>
          <w:lang w:bidi="ar-IQ"/>
        </w:rPr>
        <w:t xml:space="preserve"> </w:t>
      </w:r>
      <w:r w:rsidRPr="00B70C9F">
        <w:rPr>
          <w:rFonts w:hint="cs"/>
          <w:sz w:val="34"/>
          <w:szCs w:val="34"/>
          <w:rtl/>
          <w:lang w:bidi="ar-IQ"/>
        </w:rPr>
        <w:t>((نزلت في ثابت بن قيس بن شمَّاس كان في أذنه وقر (أي</w:t>
      </w:r>
      <w:r w:rsidR="00B70C9F">
        <w:rPr>
          <w:rFonts w:hint="cs"/>
          <w:sz w:val="34"/>
          <w:szCs w:val="34"/>
          <w:rtl/>
          <w:lang w:bidi="ar-IQ"/>
        </w:rPr>
        <w:t>:</w:t>
      </w:r>
      <w:r w:rsidRPr="00B70C9F">
        <w:rPr>
          <w:rFonts w:hint="cs"/>
          <w:sz w:val="34"/>
          <w:szCs w:val="34"/>
          <w:rtl/>
          <w:lang w:bidi="ar-IQ"/>
        </w:rPr>
        <w:t xml:space="preserve"> صمم) وكان جهوري الصوت</w:t>
      </w:r>
      <w:r w:rsidR="00B70C9F">
        <w:rPr>
          <w:rFonts w:hint="cs"/>
          <w:sz w:val="34"/>
          <w:szCs w:val="34"/>
          <w:rtl/>
          <w:lang w:bidi="ar-IQ"/>
        </w:rPr>
        <w:t>،</w:t>
      </w:r>
      <w:r w:rsidRPr="00B70C9F">
        <w:rPr>
          <w:rFonts w:hint="cs"/>
          <w:sz w:val="34"/>
          <w:szCs w:val="34"/>
          <w:rtl/>
          <w:lang w:bidi="ar-IQ"/>
        </w:rPr>
        <w:t xml:space="preserve"> وكان إذا كلَّم إنسانًا </w:t>
      </w:r>
      <w:r w:rsidR="00FE3B14" w:rsidRPr="00B70C9F">
        <w:rPr>
          <w:rFonts w:hint="cs"/>
          <w:sz w:val="34"/>
          <w:szCs w:val="34"/>
          <w:rtl/>
          <w:lang w:bidi="ar-IQ"/>
        </w:rPr>
        <w:t>جهر بصوته</w:t>
      </w:r>
      <w:r w:rsidR="00B70C9F">
        <w:rPr>
          <w:rFonts w:hint="cs"/>
          <w:sz w:val="34"/>
          <w:szCs w:val="34"/>
          <w:rtl/>
          <w:lang w:bidi="ar-IQ"/>
        </w:rPr>
        <w:t>،</w:t>
      </w:r>
      <w:r w:rsidR="00FE3B14" w:rsidRPr="00B70C9F">
        <w:rPr>
          <w:rFonts w:hint="cs"/>
          <w:sz w:val="34"/>
          <w:szCs w:val="34"/>
          <w:rtl/>
          <w:lang w:bidi="ar-IQ"/>
        </w:rPr>
        <w:t xml:space="preserve"> فربما كان يكلم رسول الله صلى الله عليه وسلم فيتأذى بصوته فأنزل الله تعالى هذه الآية</w:t>
      </w:r>
      <w:r w:rsidR="00FD0C85">
        <w:rPr>
          <w:rFonts w:hint="cs"/>
          <w:sz w:val="34"/>
          <w:szCs w:val="34"/>
          <w:rtl/>
          <w:lang w:bidi="ar-IQ"/>
        </w:rPr>
        <w:t xml:space="preserve">... </w:t>
      </w:r>
      <w:r w:rsidR="00FE3B14" w:rsidRPr="00B70C9F">
        <w:rPr>
          <w:rFonts w:hint="cs"/>
          <w:sz w:val="34"/>
          <w:szCs w:val="34"/>
          <w:rtl/>
          <w:lang w:bidi="ar-IQ"/>
        </w:rPr>
        <w:t>قال ثابت</w:t>
      </w:r>
      <w:r w:rsidR="00B70C9F">
        <w:rPr>
          <w:rFonts w:hint="cs"/>
          <w:sz w:val="34"/>
          <w:szCs w:val="34"/>
          <w:rtl/>
          <w:lang w:bidi="ar-IQ"/>
        </w:rPr>
        <w:t>:</w:t>
      </w:r>
      <w:r w:rsidR="00FE3B14" w:rsidRPr="00B70C9F">
        <w:rPr>
          <w:rFonts w:hint="cs"/>
          <w:sz w:val="34"/>
          <w:szCs w:val="34"/>
          <w:rtl/>
          <w:lang w:bidi="ar-IQ"/>
        </w:rPr>
        <w:t xml:space="preserve"> بن قيس</w:t>
      </w:r>
      <w:r w:rsidR="00B70C9F">
        <w:rPr>
          <w:rFonts w:hint="cs"/>
          <w:sz w:val="34"/>
          <w:szCs w:val="34"/>
          <w:rtl/>
          <w:lang w:bidi="ar-IQ"/>
        </w:rPr>
        <w:t>:</w:t>
      </w:r>
      <w:r w:rsidR="00FE3B14" w:rsidRPr="00B70C9F">
        <w:rPr>
          <w:rFonts w:hint="cs"/>
          <w:sz w:val="34"/>
          <w:szCs w:val="34"/>
          <w:rtl/>
          <w:lang w:bidi="ar-IQ"/>
        </w:rPr>
        <w:t xml:space="preserve"> أنا الذي كنتُ أرفع صوتي </w:t>
      </w:r>
      <w:r w:rsidR="00B81EB2" w:rsidRPr="00B70C9F">
        <w:rPr>
          <w:rFonts w:hint="cs"/>
          <w:sz w:val="34"/>
          <w:szCs w:val="34"/>
          <w:rtl/>
          <w:lang w:bidi="ar-IQ"/>
        </w:rPr>
        <w:t xml:space="preserve">فوق صوت </w:t>
      </w:r>
      <w:r w:rsidR="00FE3B14" w:rsidRPr="00B70C9F">
        <w:rPr>
          <w:rFonts w:hint="cs"/>
          <w:sz w:val="34"/>
          <w:szCs w:val="34"/>
          <w:rtl/>
          <w:lang w:bidi="ar-IQ"/>
        </w:rPr>
        <w:t>النبي</w:t>
      </w:r>
      <w:r w:rsidR="00B70C9F">
        <w:rPr>
          <w:rFonts w:hint="cs"/>
          <w:sz w:val="34"/>
          <w:szCs w:val="34"/>
          <w:rtl/>
          <w:lang w:bidi="ar-IQ"/>
        </w:rPr>
        <w:t>،</w:t>
      </w:r>
      <w:r w:rsidR="00FE3B14" w:rsidRPr="00B70C9F">
        <w:rPr>
          <w:rFonts w:hint="cs"/>
          <w:sz w:val="34"/>
          <w:szCs w:val="34"/>
          <w:rtl/>
          <w:lang w:bidi="ar-IQ"/>
        </w:rPr>
        <w:t xml:space="preserve"> أنا من أهل النار</w:t>
      </w:r>
      <w:r w:rsidR="00B70C9F">
        <w:rPr>
          <w:rFonts w:hint="cs"/>
          <w:sz w:val="34"/>
          <w:szCs w:val="34"/>
          <w:rtl/>
          <w:lang w:bidi="ar-IQ"/>
        </w:rPr>
        <w:t>،</w:t>
      </w:r>
      <w:r w:rsidR="00FE3B14" w:rsidRPr="00B70C9F">
        <w:rPr>
          <w:rFonts w:hint="cs"/>
          <w:sz w:val="34"/>
          <w:szCs w:val="34"/>
          <w:rtl/>
          <w:lang w:bidi="ar-IQ"/>
        </w:rPr>
        <w:t xml:space="preserve"> فذكر ذلك لرسول الله صلى الله </w:t>
      </w:r>
      <w:r w:rsidR="00FE3B14" w:rsidRPr="00B70C9F">
        <w:rPr>
          <w:rFonts w:hint="cs"/>
          <w:sz w:val="34"/>
          <w:szCs w:val="34"/>
          <w:rtl/>
          <w:lang w:bidi="ar-IQ"/>
        </w:rPr>
        <w:lastRenderedPageBreak/>
        <w:t>عليه وسلًم فقال</w:t>
      </w:r>
      <w:r w:rsidR="00B70C9F">
        <w:rPr>
          <w:rFonts w:hint="cs"/>
          <w:sz w:val="34"/>
          <w:szCs w:val="34"/>
          <w:rtl/>
          <w:lang w:bidi="ar-IQ"/>
        </w:rPr>
        <w:t>:</w:t>
      </w:r>
      <w:r w:rsidR="00FE3B14" w:rsidRPr="00B70C9F">
        <w:rPr>
          <w:rFonts w:hint="cs"/>
          <w:sz w:val="34"/>
          <w:szCs w:val="34"/>
          <w:rtl/>
          <w:lang w:bidi="ar-IQ"/>
        </w:rPr>
        <w:t xml:space="preserve"> هو من أهل الجنة))</w:t>
      </w:r>
      <w:r w:rsidR="00FE3B14" w:rsidRPr="00B70C9F">
        <w:rPr>
          <w:sz w:val="34"/>
          <w:szCs w:val="34"/>
          <w:vertAlign w:val="superscript"/>
          <w:rtl/>
        </w:rPr>
        <w:t>(</w:t>
      </w:r>
      <w:r w:rsidR="00FE3B14" w:rsidRPr="00B70C9F">
        <w:rPr>
          <w:sz w:val="34"/>
          <w:szCs w:val="34"/>
          <w:vertAlign w:val="superscript"/>
          <w:rtl/>
        </w:rPr>
        <w:footnoteReference w:id="227"/>
      </w:r>
      <w:r w:rsidR="00FE3B14" w:rsidRPr="00B70C9F">
        <w:rPr>
          <w:sz w:val="34"/>
          <w:szCs w:val="34"/>
          <w:vertAlign w:val="superscript"/>
          <w:rtl/>
        </w:rPr>
        <w:t>)</w:t>
      </w:r>
      <w:r w:rsidR="00B04E57" w:rsidRPr="00B70C9F">
        <w:rPr>
          <w:rFonts w:hint="cs"/>
          <w:sz w:val="34"/>
          <w:szCs w:val="34"/>
          <w:rtl/>
        </w:rPr>
        <w:t xml:space="preserve"> </w:t>
      </w:r>
      <w:r w:rsidR="00FE3B14" w:rsidRPr="00B70C9F">
        <w:rPr>
          <w:rFonts w:hint="cs"/>
          <w:sz w:val="34"/>
          <w:szCs w:val="34"/>
          <w:rtl/>
          <w:lang w:bidi="ar-IQ"/>
        </w:rPr>
        <w:t>والحديث رواه مسلم</w:t>
      </w:r>
      <w:r w:rsidR="00B70C9F">
        <w:rPr>
          <w:rFonts w:hint="cs"/>
          <w:sz w:val="34"/>
          <w:szCs w:val="34"/>
          <w:rtl/>
          <w:lang w:bidi="ar-IQ"/>
        </w:rPr>
        <w:t>،</w:t>
      </w:r>
      <w:r w:rsidR="00B04E57" w:rsidRPr="00B70C9F">
        <w:rPr>
          <w:rFonts w:hint="cs"/>
          <w:sz w:val="34"/>
          <w:szCs w:val="34"/>
          <w:rtl/>
          <w:lang w:bidi="ar-IQ"/>
        </w:rPr>
        <w:t xml:space="preserve"> فالقضية متعلقة برفع الصوت لا غير</w:t>
      </w:r>
      <w:r w:rsidR="00B70C9F">
        <w:rPr>
          <w:rFonts w:hint="cs"/>
          <w:sz w:val="34"/>
          <w:szCs w:val="34"/>
          <w:rtl/>
          <w:lang w:bidi="ar-IQ"/>
        </w:rPr>
        <w:t>،</w:t>
      </w:r>
      <w:r w:rsidR="00B04E57" w:rsidRPr="00B70C9F">
        <w:rPr>
          <w:rFonts w:hint="cs"/>
          <w:sz w:val="34"/>
          <w:szCs w:val="34"/>
          <w:rtl/>
          <w:lang w:bidi="ar-IQ"/>
        </w:rPr>
        <w:t xml:space="preserve"> فما الذي إذن حمل </w:t>
      </w:r>
      <w:proofErr w:type="spellStart"/>
      <w:r w:rsidR="00B04E57" w:rsidRPr="00B70C9F">
        <w:rPr>
          <w:rFonts w:hint="cs"/>
          <w:sz w:val="34"/>
          <w:szCs w:val="34"/>
          <w:rtl/>
          <w:lang w:bidi="ar-IQ"/>
        </w:rPr>
        <w:t>الدامغاني</w:t>
      </w:r>
      <w:proofErr w:type="spellEnd"/>
      <w:r w:rsidR="00B04E57" w:rsidRPr="00B70C9F">
        <w:rPr>
          <w:rFonts w:hint="cs"/>
          <w:sz w:val="34"/>
          <w:szCs w:val="34"/>
          <w:rtl/>
          <w:lang w:bidi="ar-IQ"/>
        </w:rPr>
        <w:t xml:space="preserve"> على جعل</w:t>
      </w:r>
      <w:r w:rsidR="002F79A3" w:rsidRPr="00B70C9F">
        <w:rPr>
          <w:rFonts w:hint="cs"/>
          <w:sz w:val="34"/>
          <w:szCs w:val="34"/>
          <w:rtl/>
          <w:lang w:bidi="ar-IQ"/>
        </w:rPr>
        <w:t>ه بمعنى التشدد في الكلام غير التعمد في اختلاق الوجوه ؟</w:t>
      </w:r>
    </w:p>
    <w:p w:rsidR="008A6A94" w:rsidRPr="00B70C9F" w:rsidRDefault="002F79A3" w:rsidP="0051049D">
      <w:pPr>
        <w:pStyle w:val="a5"/>
        <w:ind w:firstLine="720"/>
        <w:jc w:val="lowKashida"/>
        <w:rPr>
          <w:sz w:val="34"/>
          <w:szCs w:val="34"/>
          <w:rtl/>
          <w:lang w:bidi="ar-IQ"/>
        </w:rPr>
      </w:pPr>
      <w:r w:rsidRPr="00B70C9F">
        <w:rPr>
          <w:rFonts w:hint="cs"/>
          <w:sz w:val="34"/>
          <w:szCs w:val="34"/>
          <w:rtl/>
          <w:lang w:bidi="ar-IQ"/>
        </w:rPr>
        <w:t>وجعلَ الرفع في الوجه الثالث بمعنى الجلوس في قوله تعالى</w:t>
      </w:r>
      <w:r w:rsidR="00B70C9F">
        <w:rPr>
          <w:rFonts w:hint="cs"/>
          <w:sz w:val="34"/>
          <w:szCs w:val="34"/>
          <w:rtl/>
          <w:lang w:bidi="ar-IQ"/>
        </w:rPr>
        <w:t>:</w:t>
      </w:r>
      <w:r w:rsidRPr="00B70C9F">
        <w:rPr>
          <w:rFonts w:hint="cs"/>
          <w:sz w:val="34"/>
          <w:szCs w:val="34"/>
          <w:rtl/>
          <w:lang w:bidi="ar-IQ"/>
        </w:rPr>
        <w:t xml:space="preserve"> </w:t>
      </w:r>
      <w:r w:rsidRPr="00B70C9F">
        <w:rPr>
          <w:rFonts w:hAnsi="Courier New" w:hint="cs"/>
          <w:sz w:val="34"/>
          <w:szCs w:val="34"/>
          <w:rtl/>
        </w:rPr>
        <w:t>(</w:t>
      </w:r>
      <w:r w:rsidRPr="00B70C9F">
        <w:rPr>
          <w:rFonts w:hAnsi="Courier New"/>
          <w:sz w:val="34"/>
          <w:szCs w:val="34"/>
          <w:rtl/>
        </w:rPr>
        <w:t>وَرَفَعَ أَبَوَيْهِ عَلَى الْعَرْشِ</w:t>
      </w:r>
      <w:r w:rsidRPr="00B70C9F">
        <w:rPr>
          <w:rFonts w:hint="cs"/>
          <w:sz w:val="34"/>
          <w:szCs w:val="34"/>
          <w:rtl/>
          <w:lang w:bidi="ar-IQ"/>
        </w:rPr>
        <w:t>) و</w:t>
      </w:r>
      <w:r w:rsidR="001934C8" w:rsidRPr="00B70C9F">
        <w:rPr>
          <w:rFonts w:hint="cs"/>
          <w:sz w:val="34"/>
          <w:szCs w:val="34"/>
          <w:rtl/>
          <w:lang w:bidi="ar-IQ"/>
        </w:rPr>
        <w:t>الجلوس وإن أفاد</w:t>
      </w:r>
      <w:r w:rsidRPr="00B70C9F">
        <w:rPr>
          <w:rFonts w:hint="cs"/>
          <w:sz w:val="34"/>
          <w:szCs w:val="34"/>
          <w:rtl/>
          <w:lang w:bidi="ar-IQ"/>
        </w:rPr>
        <w:t xml:space="preserve"> ليس هو المعنى المراد</w:t>
      </w:r>
      <w:r w:rsidR="00B70C9F">
        <w:rPr>
          <w:rFonts w:hint="cs"/>
          <w:sz w:val="34"/>
          <w:szCs w:val="34"/>
          <w:rtl/>
          <w:lang w:bidi="ar-IQ"/>
        </w:rPr>
        <w:t>،،</w:t>
      </w:r>
      <w:r w:rsidR="0051049D" w:rsidRPr="00B70C9F">
        <w:rPr>
          <w:rFonts w:hint="cs"/>
          <w:sz w:val="34"/>
          <w:szCs w:val="34"/>
          <w:rtl/>
          <w:lang w:bidi="ar-IQ"/>
        </w:rPr>
        <w:t xml:space="preserve"> وقد نقل الطبري أقو</w:t>
      </w:r>
      <w:r w:rsidR="00B81EB2" w:rsidRPr="00B70C9F">
        <w:rPr>
          <w:rFonts w:hint="cs"/>
          <w:sz w:val="34"/>
          <w:szCs w:val="34"/>
          <w:rtl/>
          <w:lang w:bidi="ar-IQ"/>
        </w:rPr>
        <w:t>ا</w:t>
      </w:r>
      <w:r w:rsidR="0051049D" w:rsidRPr="00B70C9F">
        <w:rPr>
          <w:rFonts w:hint="cs"/>
          <w:sz w:val="34"/>
          <w:szCs w:val="34"/>
          <w:rtl/>
          <w:lang w:bidi="ar-IQ"/>
        </w:rPr>
        <w:t>ل المفسرين</w:t>
      </w:r>
      <w:r w:rsidR="00B70C9F">
        <w:rPr>
          <w:rFonts w:hint="cs"/>
          <w:sz w:val="34"/>
          <w:szCs w:val="34"/>
          <w:rtl/>
          <w:lang w:bidi="ar-IQ"/>
        </w:rPr>
        <w:t>:</w:t>
      </w:r>
      <w:r w:rsidR="0051049D" w:rsidRPr="00B70C9F">
        <w:rPr>
          <w:rFonts w:hint="cs"/>
          <w:sz w:val="34"/>
          <w:szCs w:val="34"/>
          <w:rtl/>
          <w:lang w:bidi="ar-IQ"/>
        </w:rPr>
        <w:t xml:space="preserve"> السُّدِّي</w:t>
      </w:r>
      <w:r w:rsidR="00B70C9F">
        <w:rPr>
          <w:rFonts w:hint="cs"/>
          <w:sz w:val="34"/>
          <w:szCs w:val="34"/>
          <w:rtl/>
          <w:lang w:bidi="ar-IQ"/>
        </w:rPr>
        <w:t>،</w:t>
      </w:r>
      <w:r w:rsidR="0051049D" w:rsidRPr="00B70C9F">
        <w:rPr>
          <w:rFonts w:hint="cs"/>
          <w:sz w:val="34"/>
          <w:szCs w:val="34"/>
          <w:rtl/>
          <w:lang w:bidi="ar-IQ"/>
        </w:rPr>
        <w:t xml:space="preserve"> والضحاك</w:t>
      </w:r>
      <w:r w:rsidR="00B70C9F">
        <w:rPr>
          <w:rFonts w:hint="cs"/>
          <w:sz w:val="34"/>
          <w:szCs w:val="34"/>
          <w:rtl/>
          <w:lang w:bidi="ar-IQ"/>
        </w:rPr>
        <w:t>،</w:t>
      </w:r>
      <w:r w:rsidR="0051049D" w:rsidRPr="00B70C9F">
        <w:rPr>
          <w:rFonts w:hint="cs"/>
          <w:sz w:val="34"/>
          <w:szCs w:val="34"/>
          <w:rtl/>
          <w:lang w:bidi="ar-IQ"/>
        </w:rPr>
        <w:t xml:space="preserve"> ومجاهد</w:t>
      </w:r>
      <w:r w:rsidR="00B70C9F">
        <w:rPr>
          <w:rFonts w:hint="cs"/>
          <w:sz w:val="34"/>
          <w:szCs w:val="34"/>
          <w:rtl/>
          <w:lang w:bidi="ar-IQ"/>
        </w:rPr>
        <w:t>،</w:t>
      </w:r>
      <w:r w:rsidR="0051049D" w:rsidRPr="00B70C9F">
        <w:rPr>
          <w:rFonts w:hint="cs"/>
          <w:sz w:val="34"/>
          <w:szCs w:val="34"/>
          <w:rtl/>
          <w:lang w:bidi="ar-IQ"/>
        </w:rPr>
        <w:t xml:space="preserve"> وقتادة</w:t>
      </w:r>
      <w:r w:rsidR="00B70C9F">
        <w:rPr>
          <w:rFonts w:hint="cs"/>
          <w:sz w:val="34"/>
          <w:szCs w:val="34"/>
          <w:rtl/>
          <w:lang w:bidi="ar-IQ"/>
        </w:rPr>
        <w:t>،</w:t>
      </w:r>
      <w:r w:rsidR="0051049D" w:rsidRPr="00B70C9F">
        <w:rPr>
          <w:rFonts w:hint="cs"/>
          <w:sz w:val="34"/>
          <w:szCs w:val="34"/>
          <w:rtl/>
          <w:lang w:bidi="ar-IQ"/>
        </w:rPr>
        <w:t xml:space="preserve">  وابن عباس</w:t>
      </w:r>
      <w:r w:rsidR="00B70C9F">
        <w:rPr>
          <w:rFonts w:hint="cs"/>
          <w:sz w:val="34"/>
          <w:szCs w:val="34"/>
          <w:rtl/>
          <w:lang w:bidi="ar-IQ"/>
        </w:rPr>
        <w:t>،</w:t>
      </w:r>
      <w:r w:rsidR="0051049D" w:rsidRPr="00B70C9F">
        <w:rPr>
          <w:rFonts w:hint="cs"/>
          <w:sz w:val="34"/>
          <w:szCs w:val="34"/>
          <w:rtl/>
          <w:lang w:bidi="ar-IQ"/>
        </w:rPr>
        <w:t xml:space="preserve"> وجميعهم فسروا قوله تعالى</w:t>
      </w:r>
      <w:r w:rsidR="00B70C9F">
        <w:rPr>
          <w:rFonts w:hint="cs"/>
          <w:sz w:val="34"/>
          <w:szCs w:val="34"/>
          <w:rtl/>
          <w:lang w:bidi="ar-IQ"/>
        </w:rPr>
        <w:t>:</w:t>
      </w:r>
      <w:r w:rsidR="0051049D" w:rsidRPr="00B70C9F">
        <w:rPr>
          <w:rFonts w:hint="cs"/>
          <w:sz w:val="34"/>
          <w:szCs w:val="34"/>
          <w:rtl/>
          <w:lang w:bidi="ar-IQ"/>
        </w:rPr>
        <w:t xml:space="preserve"> </w:t>
      </w:r>
      <w:r w:rsidR="0051049D" w:rsidRPr="00B70C9F">
        <w:rPr>
          <w:rFonts w:hAnsi="Courier New" w:hint="cs"/>
          <w:sz w:val="34"/>
          <w:szCs w:val="34"/>
          <w:rtl/>
        </w:rPr>
        <w:t>(</w:t>
      </w:r>
      <w:r w:rsidR="0051049D" w:rsidRPr="00B70C9F">
        <w:rPr>
          <w:rFonts w:hAnsi="Courier New"/>
          <w:sz w:val="34"/>
          <w:szCs w:val="34"/>
          <w:rtl/>
        </w:rPr>
        <w:t>وَرَفَعَ أَبَوَيْهِ عَلَى الْعَرْشِ</w:t>
      </w:r>
      <w:r w:rsidR="0051049D" w:rsidRPr="00B70C9F">
        <w:rPr>
          <w:rFonts w:hint="cs"/>
          <w:sz w:val="34"/>
          <w:szCs w:val="34"/>
          <w:rtl/>
          <w:lang w:bidi="ar-IQ"/>
        </w:rPr>
        <w:t>) بمعنى</w:t>
      </w:r>
      <w:r w:rsidR="00B70C9F">
        <w:rPr>
          <w:rFonts w:hint="cs"/>
          <w:sz w:val="34"/>
          <w:szCs w:val="34"/>
          <w:rtl/>
          <w:lang w:bidi="ar-IQ"/>
        </w:rPr>
        <w:t>:</w:t>
      </w:r>
      <w:r w:rsidR="0051049D" w:rsidRPr="00B70C9F">
        <w:rPr>
          <w:rFonts w:hint="cs"/>
          <w:sz w:val="34"/>
          <w:szCs w:val="34"/>
          <w:rtl/>
          <w:lang w:bidi="ar-IQ"/>
        </w:rPr>
        <w:t xml:space="preserve"> ورفع أبويه على السرير</w:t>
      </w:r>
      <w:r w:rsidR="00B70C9F">
        <w:rPr>
          <w:rFonts w:hint="cs"/>
          <w:sz w:val="34"/>
          <w:szCs w:val="34"/>
          <w:rtl/>
          <w:lang w:bidi="ar-IQ"/>
        </w:rPr>
        <w:t>،</w:t>
      </w:r>
      <w:r w:rsidR="0051049D" w:rsidRPr="00B70C9F">
        <w:rPr>
          <w:rFonts w:hint="cs"/>
          <w:sz w:val="34"/>
          <w:szCs w:val="34"/>
          <w:rtl/>
          <w:lang w:bidi="ar-IQ"/>
        </w:rPr>
        <w:t xml:space="preserve"> فاستعملوا لفظ الرفع لا لفظ الجلوس</w:t>
      </w:r>
      <w:r w:rsidR="00B70C9F">
        <w:rPr>
          <w:rFonts w:hint="cs"/>
          <w:sz w:val="34"/>
          <w:szCs w:val="34"/>
          <w:rtl/>
          <w:lang w:bidi="ar-IQ"/>
        </w:rPr>
        <w:t>؛</w:t>
      </w:r>
      <w:r w:rsidR="0051049D" w:rsidRPr="00B70C9F">
        <w:rPr>
          <w:rFonts w:hint="cs"/>
          <w:sz w:val="34"/>
          <w:szCs w:val="34"/>
          <w:rtl/>
          <w:lang w:bidi="ar-IQ"/>
        </w:rPr>
        <w:t xml:space="preserve"> لأنَّ المراد معنى التشريف</w:t>
      </w:r>
      <w:r w:rsidR="00B70C9F">
        <w:rPr>
          <w:rFonts w:hint="cs"/>
          <w:sz w:val="34"/>
          <w:szCs w:val="34"/>
          <w:rtl/>
          <w:lang w:bidi="ar-IQ"/>
        </w:rPr>
        <w:t>،</w:t>
      </w:r>
      <w:r w:rsidR="0051049D" w:rsidRPr="00B70C9F">
        <w:rPr>
          <w:rFonts w:hint="cs"/>
          <w:sz w:val="34"/>
          <w:szCs w:val="34"/>
          <w:rtl/>
          <w:lang w:bidi="ar-IQ"/>
        </w:rPr>
        <w:t xml:space="preserve"> وهذا يكون بالرفع لا </w:t>
      </w:r>
      <w:proofErr w:type="spellStart"/>
      <w:r w:rsidR="0051049D" w:rsidRPr="00B70C9F">
        <w:rPr>
          <w:rFonts w:hint="cs"/>
          <w:sz w:val="34"/>
          <w:szCs w:val="34"/>
          <w:rtl/>
          <w:lang w:bidi="ar-IQ"/>
        </w:rPr>
        <w:t>بالإجلاس</w:t>
      </w:r>
      <w:proofErr w:type="spellEnd"/>
      <w:r w:rsidR="00B70C9F">
        <w:rPr>
          <w:rFonts w:hint="cs"/>
          <w:sz w:val="34"/>
          <w:szCs w:val="34"/>
          <w:rtl/>
          <w:lang w:bidi="ar-IQ"/>
        </w:rPr>
        <w:t>،</w:t>
      </w:r>
      <w:r w:rsidR="0051049D" w:rsidRPr="00B70C9F">
        <w:rPr>
          <w:rFonts w:hint="cs"/>
          <w:sz w:val="34"/>
          <w:szCs w:val="34"/>
          <w:rtl/>
          <w:lang w:bidi="ar-IQ"/>
        </w:rPr>
        <w:t xml:space="preserve"> ولو أراد الثاني لاستعمل لفظه</w:t>
      </w:r>
      <w:r w:rsidR="00B70C9F">
        <w:rPr>
          <w:rFonts w:hint="cs"/>
          <w:sz w:val="34"/>
          <w:szCs w:val="34"/>
          <w:rtl/>
          <w:lang w:bidi="ar-IQ"/>
        </w:rPr>
        <w:t>.</w:t>
      </w:r>
    </w:p>
    <w:p w:rsidR="00730274" w:rsidRPr="00B70C9F" w:rsidRDefault="008A6A94" w:rsidP="001E46DD">
      <w:pPr>
        <w:pStyle w:val="a5"/>
        <w:ind w:firstLine="720"/>
        <w:jc w:val="lowKashida"/>
        <w:rPr>
          <w:sz w:val="34"/>
          <w:szCs w:val="34"/>
          <w:rtl/>
        </w:rPr>
      </w:pPr>
      <w:r w:rsidRPr="00B70C9F">
        <w:rPr>
          <w:rFonts w:hint="cs"/>
          <w:sz w:val="34"/>
          <w:szCs w:val="34"/>
          <w:rtl/>
          <w:lang w:bidi="ar-IQ"/>
        </w:rPr>
        <w:t>وجعل الرفع في الوجه الرابع بمعنى العروج في قوله تعالى</w:t>
      </w:r>
      <w:r w:rsidR="00B70C9F">
        <w:rPr>
          <w:rFonts w:hint="cs"/>
          <w:sz w:val="34"/>
          <w:szCs w:val="34"/>
          <w:rtl/>
          <w:lang w:bidi="ar-IQ"/>
        </w:rPr>
        <w:t>:</w:t>
      </w:r>
      <w:r w:rsidRPr="00B70C9F">
        <w:rPr>
          <w:rFonts w:hint="cs"/>
          <w:sz w:val="34"/>
          <w:szCs w:val="34"/>
          <w:rtl/>
          <w:lang w:bidi="ar-IQ"/>
        </w:rPr>
        <w:t xml:space="preserve"> </w:t>
      </w:r>
      <w:r w:rsidRPr="00B70C9F">
        <w:rPr>
          <w:rFonts w:hAnsi="Courier New" w:hint="cs"/>
          <w:sz w:val="34"/>
          <w:szCs w:val="34"/>
          <w:rtl/>
        </w:rPr>
        <w:t>(</w:t>
      </w:r>
      <w:r w:rsidRPr="00B70C9F">
        <w:rPr>
          <w:rFonts w:hAnsi="Courier New"/>
          <w:sz w:val="34"/>
          <w:szCs w:val="34"/>
          <w:rtl/>
        </w:rPr>
        <w:t>بَل رَّفَعَهُ اللّهُ إِلَيْهِ</w:t>
      </w:r>
      <w:r w:rsidRPr="00B70C9F">
        <w:rPr>
          <w:rFonts w:hAnsi="Courier New" w:hint="cs"/>
          <w:sz w:val="34"/>
          <w:szCs w:val="34"/>
          <w:rtl/>
        </w:rPr>
        <w:t>) والعروج أيضًا وإن أفاد ليس هو المعنى  المراد</w:t>
      </w:r>
      <w:r w:rsidR="00B70C9F">
        <w:rPr>
          <w:rFonts w:hAnsi="Courier New" w:hint="cs"/>
          <w:sz w:val="34"/>
          <w:szCs w:val="34"/>
          <w:rtl/>
        </w:rPr>
        <w:t>؛</w:t>
      </w:r>
      <w:r w:rsidRPr="00B70C9F">
        <w:rPr>
          <w:rFonts w:hAnsi="Courier New" w:hint="cs"/>
          <w:sz w:val="34"/>
          <w:szCs w:val="34"/>
          <w:rtl/>
        </w:rPr>
        <w:t xml:space="preserve"> لأنَّ المراد معنى التشريف </w:t>
      </w:r>
      <w:r w:rsidRPr="00B70C9F">
        <w:rPr>
          <w:rFonts w:hint="cs"/>
          <w:sz w:val="34"/>
          <w:szCs w:val="34"/>
          <w:rtl/>
          <w:lang w:bidi="ar-IQ"/>
        </w:rPr>
        <w:t>وقد تقدم قول الراغب</w:t>
      </w:r>
      <w:r w:rsidR="00B70C9F">
        <w:rPr>
          <w:rFonts w:hint="cs"/>
          <w:sz w:val="34"/>
          <w:szCs w:val="34"/>
          <w:rtl/>
          <w:lang w:bidi="ar-IQ"/>
        </w:rPr>
        <w:t>:</w:t>
      </w:r>
      <w:r w:rsidRPr="00B70C9F">
        <w:rPr>
          <w:rFonts w:hint="cs"/>
          <w:sz w:val="34"/>
          <w:szCs w:val="34"/>
          <w:rtl/>
          <w:lang w:bidi="ar-IQ"/>
        </w:rPr>
        <w:t xml:space="preserve"> ((</w:t>
      </w:r>
      <w:r w:rsidRPr="00B70C9F">
        <w:rPr>
          <w:rFonts w:hAnsi="Courier New" w:hint="cs"/>
          <w:sz w:val="34"/>
          <w:szCs w:val="34"/>
          <w:rtl/>
        </w:rPr>
        <w:t>يحتمل رفعه إلى السماء ورفعه من حيث التشريف</w:t>
      </w:r>
      <w:r w:rsidRPr="00B70C9F">
        <w:rPr>
          <w:rFonts w:hint="cs"/>
          <w:sz w:val="34"/>
          <w:szCs w:val="34"/>
          <w:rtl/>
        </w:rPr>
        <w:t>)) ولو أراد العروج لاستعمل لفظه</w:t>
      </w:r>
      <w:r w:rsidR="00B70C9F">
        <w:rPr>
          <w:rFonts w:hint="cs"/>
          <w:sz w:val="34"/>
          <w:szCs w:val="34"/>
          <w:rtl/>
        </w:rPr>
        <w:t>.</w:t>
      </w:r>
    </w:p>
    <w:p w:rsidR="000E52A6" w:rsidRPr="00B70C9F" w:rsidRDefault="000E52A6" w:rsidP="001E46DD">
      <w:pPr>
        <w:pStyle w:val="a5"/>
        <w:ind w:firstLine="720"/>
        <w:jc w:val="lowKashida"/>
        <w:rPr>
          <w:sz w:val="34"/>
          <w:szCs w:val="34"/>
          <w:rtl/>
        </w:rPr>
      </w:pPr>
      <w:r w:rsidRPr="00B70C9F">
        <w:rPr>
          <w:rFonts w:hint="cs"/>
          <w:sz w:val="34"/>
          <w:szCs w:val="34"/>
          <w:rtl/>
        </w:rPr>
        <w:t>وجعل</w:t>
      </w:r>
      <w:r w:rsidR="00501C4B" w:rsidRPr="00B70C9F">
        <w:rPr>
          <w:rFonts w:hint="cs"/>
          <w:sz w:val="34"/>
          <w:szCs w:val="34"/>
          <w:rtl/>
        </w:rPr>
        <w:t>َ</w:t>
      </w:r>
      <w:r w:rsidRPr="00B70C9F">
        <w:rPr>
          <w:rFonts w:hint="cs"/>
          <w:sz w:val="34"/>
          <w:szCs w:val="34"/>
          <w:rtl/>
        </w:rPr>
        <w:t xml:space="preserve"> الرفع في الوجه الخامس </w:t>
      </w:r>
      <w:r w:rsidRPr="00B70C9F">
        <w:rPr>
          <w:rFonts w:hAnsi="Courier New" w:hint="cs"/>
          <w:sz w:val="34"/>
          <w:szCs w:val="34"/>
          <w:rtl/>
        </w:rPr>
        <w:t>بمعنى الترتيب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رَفِيعُ الدَّرَجَاتِ</w:t>
      </w:r>
      <w:r w:rsidRPr="00B70C9F">
        <w:rPr>
          <w:rFonts w:hAnsi="Courier New" w:hint="cs"/>
          <w:sz w:val="34"/>
          <w:szCs w:val="34"/>
          <w:rtl/>
        </w:rPr>
        <w:t xml:space="preserve">) </w:t>
      </w:r>
      <w:proofErr w:type="spellStart"/>
      <w:r w:rsidRPr="00B70C9F">
        <w:rPr>
          <w:rFonts w:hAnsi="Courier New" w:hint="cs"/>
          <w:sz w:val="34"/>
          <w:szCs w:val="34"/>
          <w:rtl/>
        </w:rPr>
        <w:t>وماعلاقة</w:t>
      </w:r>
      <w:proofErr w:type="spellEnd"/>
      <w:r w:rsidRPr="00B70C9F">
        <w:rPr>
          <w:rFonts w:hAnsi="Courier New" w:hint="cs"/>
          <w:sz w:val="34"/>
          <w:szCs w:val="34"/>
          <w:rtl/>
        </w:rPr>
        <w:t xml:space="preserve"> الرفع بالترتيب ؟! فهو قد يكون مفهومًا من لفظ الدرجات لا من لفظ الرفع ؟ </w:t>
      </w:r>
      <w:r w:rsidR="00501C4B" w:rsidRPr="00B70C9F">
        <w:rPr>
          <w:rFonts w:hAnsi="Courier New" w:hint="cs"/>
          <w:sz w:val="34"/>
          <w:szCs w:val="34"/>
          <w:rtl/>
        </w:rPr>
        <w:t>لذلك لم يختلف المفسرون في دلالة الرفع بل اختلفوا في المراد من الدرجات</w:t>
      </w:r>
      <w:r w:rsidR="00B70C9F">
        <w:rPr>
          <w:rFonts w:hAnsi="Courier New" w:hint="cs"/>
          <w:sz w:val="34"/>
          <w:szCs w:val="34"/>
          <w:rtl/>
        </w:rPr>
        <w:t>،</w:t>
      </w:r>
      <w:r w:rsidR="00501C4B" w:rsidRPr="00B70C9F">
        <w:rPr>
          <w:rFonts w:hAnsi="Courier New" w:hint="cs"/>
          <w:sz w:val="34"/>
          <w:szCs w:val="34"/>
          <w:rtl/>
        </w:rPr>
        <w:t xml:space="preserve"> فقد قال الواحدي</w:t>
      </w:r>
      <w:r w:rsidR="00B70C9F">
        <w:rPr>
          <w:rFonts w:hAnsi="Courier New" w:hint="cs"/>
          <w:sz w:val="34"/>
          <w:szCs w:val="34"/>
          <w:rtl/>
        </w:rPr>
        <w:t>:</w:t>
      </w:r>
      <w:r w:rsidR="00501C4B" w:rsidRPr="00B70C9F">
        <w:rPr>
          <w:rFonts w:hAnsi="Courier New" w:hint="cs"/>
          <w:sz w:val="34"/>
          <w:szCs w:val="34"/>
          <w:rtl/>
        </w:rPr>
        <w:t xml:space="preserve"> ((</w:t>
      </w:r>
      <w:r w:rsidR="00501C4B" w:rsidRPr="00B70C9F">
        <w:rPr>
          <w:rFonts w:hint="cs"/>
          <w:sz w:val="34"/>
          <w:szCs w:val="34"/>
          <w:rtl/>
        </w:rPr>
        <w:t>والرفيع بمعنى الرافع والمعنى</w:t>
      </w:r>
      <w:r w:rsidR="00B70C9F">
        <w:rPr>
          <w:rFonts w:hint="cs"/>
          <w:sz w:val="34"/>
          <w:szCs w:val="34"/>
          <w:rtl/>
        </w:rPr>
        <w:t>:</w:t>
      </w:r>
      <w:r w:rsidR="00501C4B" w:rsidRPr="00B70C9F">
        <w:rPr>
          <w:rFonts w:hint="cs"/>
          <w:sz w:val="34"/>
          <w:szCs w:val="34"/>
          <w:rtl/>
        </w:rPr>
        <w:t xml:space="preserve"> أنَّه يرفع درجات الأنبياء والأولياء في الجنة))</w:t>
      </w:r>
      <w:r w:rsidR="00501C4B" w:rsidRPr="00B70C9F">
        <w:rPr>
          <w:sz w:val="34"/>
          <w:szCs w:val="34"/>
          <w:vertAlign w:val="superscript"/>
          <w:rtl/>
        </w:rPr>
        <w:t xml:space="preserve"> (</w:t>
      </w:r>
      <w:r w:rsidR="00501C4B" w:rsidRPr="00B70C9F">
        <w:rPr>
          <w:sz w:val="34"/>
          <w:szCs w:val="34"/>
          <w:vertAlign w:val="superscript"/>
          <w:rtl/>
        </w:rPr>
        <w:footnoteReference w:id="228"/>
      </w:r>
      <w:r w:rsidR="00501C4B" w:rsidRPr="00B70C9F">
        <w:rPr>
          <w:sz w:val="34"/>
          <w:szCs w:val="34"/>
          <w:vertAlign w:val="superscript"/>
          <w:rtl/>
        </w:rPr>
        <w:t>)</w:t>
      </w:r>
      <w:r w:rsidR="00501C4B" w:rsidRPr="00B70C9F">
        <w:rPr>
          <w:rFonts w:hint="cs"/>
          <w:sz w:val="34"/>
          <w:szCs w:val="34"/>
          <w:rtl/>
        </w:rPr>
        <w:t xml:space="preserve">((وحكى الماوردي </w:t>
      </w:r>
      <w:r w:rsidR="00501C4B" w:rsidRPr="00B70C9F">
        <w:rPr>
          <w:rFonts w:hint="cs"/>
          <w:sz w:val="34"/>
          <w:szCs w:val="34"/>
          <w:rtl/>
        </w:rPr>
        <w:lastRenderedPageBreak/>
        <w:t>عن بعض المفسرين قال</w:t>
      </w:r>
      <w:r w:rsidR="00B70C9F">
        <w:rPr>
          <w:rFonts w:hint="cs"/>
          <w:sz w:val="34"/>
          <w:szCs w:val="34"/>
          <w:rtl/>
        </w:rPr>
        <w:t>:</w:t>
      </w:r>
      <w:r w:rsidR="00501C4B" w:rsidRPr="00B70C9F">
        <w:rPr>
          <w:rFonts w:hint="cs"/>
          <w:sz w:val="34"/>
          <w:szCs w:val="34"/>
          <w:rtl/>
        </w:rPr>
        <w:t xml:space="preserve"> معناه</w:t>
      </w:r>
      <w:r w:rsidR="00B70C9F">
        <w:rPr>
          <w:rFonts w:hint="cs"/>
          <w:sz w:val="34"/>
          <w:szCs w:val="34"/>
          <w:rtl/>
        </w:rPr>
        <w:t>:</w:t>
      </w:r>
      <w:r w:rsidR="00501C4B" w:rsidRPr="00B70C9F">
        <w:rPr>
          <w:rFonts w:hint="cs"/>
          <w:sz w:val="34"/>
          <w:szCs w:val="34"/>
          <w:rtl/>
        </w:rPr>
        <w:t xml:space="preserve"> عظيم الصفات))</w:t>
      </w:r>
      <w:r w:rsidR="00501C4B" w:rsidRPr="00B70C9F">
        <w:rPr>
          <w:sz w:val="34"/>
          <w:szCs w:val="34"/>
          <w:vertAlign w:val="superscript"/>
          <w:rtl/>
        </w:rPr>
        <w:t xml:space="preserve"> (</w:t>
      </w:r>
      <w:r w:rsidR="00501C4B" w:rsidRPr="00B70C9F">
        <w:rPr>
          <w:sz w:val="34"/>
          <w:szCs w:val="34"/>
          <w:vertAlign w:val="superscript"/>
          <w:rtl/>
        </w:rPr>
        <w:footnoteReference w:id="229"/>
      </w:r>
      <w:r w:rsidR="00501C4B" w:rsidRPr="00B70C9F">
        <w:rPr>
          <w:sz w:val="34"/>
          <w:szCs w:val="34"/>
          <w:vertAlign w:val="superscript"/>
          <w:rtl/>
        </w:rPr>
        <w:t>)</w:t>
      </w:r>
      <w:r w:rsidR="00501C4B" w:rsidRPr="00B70C9F">
        <w:rPr>
          <w:rFonts w:hint="cs"/>
          <w:sz w:val="34"/>
          <w:szCs w:val="34"/>
          <w:rtl/>
        </w:rPr>
        <w:t xml:space="preserve"> ((وقيل</w:t>
      </w:r>
      <w:r w:rsidR="00B70C9F">
        <w:rPr>
          <w:rFonts w:hint="cs"/>
          <w:sz w:val="34"/>
          <w:szCs w:val="34"/>
          <w:rtl/>
        </w:rPr>
        <w:t>:</w:t>
      </w:r>
      <w:r w:rsidR="00501C4B" w:rsidRPr="00B70C9F">
        <w:rPr>
          <w:rFonts w:hint="cs"/>
          <w:sz w:val="34"/>
          <w:szCs w:val="34"/>
          <w:rtl/>
        </w:rPr>
        <w:t xml:space="preserve"> الدرجات</w:t>
      </w:r>
      <w:r w:rsidR="00B70C9F">
        <w:rPr>
          <w:rFonts w:hint="cs"/>
          <w:sz w:val="34"/>
          <w:szCs w:val="34"/>
          <w:rtl/>
        </w:rPr>
        <w:t>:</w:t>
      </w:r>
      <w:r w:rsidR="00501C4B" w:rsidRPr="00B70C9F">
        <w:rPr>
          <w:rFonts w:hint="cs"/>
          <w:sz w:val="34"/>
          <w:szCs w:val="34"/>
          <w:rtl/>
        </w:rPr>
        <w:t xml:space="preserve"> مراتب المخلوقات</w:t>
      </w:r>
      <w:r w:rsidR="00B70C9F">
        <w:rPr>
          <w:rFonts w:hint="cs"/>
          <w:sz w:val="34"/>
          <w:szCs w:val="34"/>
          <w:rtl/>
        </w:rPr>
        <w:t>،</w:t>
      </w:r>
      <w:r w:rsidR="004A53C7" w:rsidRPr="00B70C9F">
        <w:rPr>
          <w:rFonts w:hint="cs"/>
          <w:sz w:val="34"/>
          <w:szCs w:val="34"/>
          <w:rtl/>
        </w:rPr>
        <w:t xml:space="preserve"> أو مصاعد الملائكة إلى العرش أو السموات أو درجات الثواب))</w:t>
      </w:r>
      <w:r w:rsidR="004A53C7" w:rsidRPr="00B70C9F">
        <w:rPr>
          <w:sz w:val="34"/>
          <w:szCs w:val="34"/>
          <w:vertAlign w:val="superscript"/>
          <w:rtl/>
        </w:rPr>
        <w:t>(</w:t>
      </w:r>
      <w:r w:rsidR="004A53C7" w:rsidRPr="00B70C9F">
        <w:rPr>
          <w:sz w:val="34"/>
          <w:szCs w:val="34"/>
          <w:vertAlign w:val="superscript"/>
          <w:rtl/>
        </w:rPr>
        <w:footnoteReference w:id="230"/>
      </w:r>
      <w:r w:rsidR="004A53C7" w:rsidRPr="00B70C9F">
        <w:rPr>
          <w:sz w:val="34"/>
          <w:szCs w:val="34"/>
          <w:vertAlign w:val="superscript"/>
          <w:rtl/>
        </w:rPr>
        <w:t>)</w:t>
      </w:r>
      <w:r w:rsidR="004A53C7" w:rsidRPr="00B70C9F">
        <w:rPr>
          <w:rFonts w:hint="cs"/>
          <w:sz w:val="34"/>
          <w:szCs w:val="34"/>
          <w:rtl/>
        </w:rPr>
        <w:t xml:space="preserve"> فأنت ترى أنَّ الترتيب إن صح هو معنى الدرجات لا معنى الرفع  وهذه التفسيرات جميعها مقبولة</w:t>
      </w:r>
      <w:r w:rsidR="00B70C9F">
        <w:rPr>
          <w:rFonts w:hint="cs"/>
          <w:sz w:val="34"/>
          <w:szCs w:val="34"/>
          <w:rtl/>
        </w:rPr>
        <w:t>،</w:t>
      </w:r>
      <w:r w:rsidR="004A53C7" w:rsidRPr="00B70C9F">
        <w:rPr>
          <w:rFonts w:hint="cs"/>
          <w:sz w:val="34"/>
          <w:szCs w:val="34"/>
          <w:rtl/>
        </w:rPr>
        <w:t xml:space="preserve"> لأنَّها مُدرجة ضمن التفسير</w:t>
      </w:r>
      <w:r w:rsidR="00B70C9F">
        <w:rPr>
          <w:rFonts w:hint="cs"/>
          <w:sz w:val="34"/>
          <w:szCs w:val="34"/>
          <w:rtl/>
        </w:rPr>
        <w:t>،</w:t>
      </w:r>
      <w:r w:rsidR="004A53C7" w:rsidRPr="00B70C9F">
        <w:rPr>
          <w:rFonts w:hint="cs"/>
          <w:sz w:val="34"/>
          <w:szCs w:val="34"/>
          <w:rtl/>
        </w:rPr>
        <w:t xml:space="preserve"> لأنَّه ما أريد منها تعيين المعنى والقطع به كما فعل </w:t>
      </w:r>
      <w:proofErr w:type="spellStart"/>
      <w:r w:rsidR="004A53C7" w:rsidRPr="00B70C9F">
        <w:rPr>
          <w:rFonts w:hint="cs"/>
          <w:sz w:val="34"/>
          <w:szCs w:val="34"/>
          <w:rtl/>
        </w:rPr>
        <w:t>الدامغاني</w:t>
      </w:r>
      <w:proofErr w:type="spellEnd"/>
      <w:r w:rsidR="00B70C9F">
        <w:rPr>
          <w:rFonts w:hint="cs"/>
          <w:sz w:val="34"/>
          <w:szCs w:val="34"/>
          <w:rtl/>
        </w:rPr>
        <w:t>،</w:t>
      </w:r>
      <w:r w:rsidR="004A53C7" w:rsidRPr="00B70C9F">
        <w:rPr>
          <w:rFonts w:hint="cs"/>
          <w:sz w:val="34"/>
          <w:szCs w:val="34"/>
          <w:rtl/>
        </w:rPr>
        <w:t xml:space="preserve"> بل الشرح والإيضاح</w:t>
      </w:r>
      <w:r w:rsidR="00B70C9F">
        <w:rPr>
          <w:rFonts w:hint="cs"/>
          <w:sz w:val="34"/>
          <w:szCs w:val="34"/>
          <w:rtl/>
        </w:rPr>
        <w:t>.</w:t>
      </w:r>
    </w:p>
    <w:p w:rsidR="0051049D" w:rsidRPr="00B70C9F" w:rsidRDefault="0051049D" w:rsidP="0051049D">
      <w:pPr>
        <w:pStyle w:val="a5"/>
        <w:ind w:firstLine="720"/>
        <w:jc w:val="lowKashida"/>
        <w:rPr>
          <w:rFonts w:hAnsi="Courier New"/>
          <w:sz w:val="34"/>
          <w:szCs w:val="34"/>
          <w:rtl/>
        </w:rPr>
      </w:pPr>
      <w:r w:rsidRPr="00B70C9F">
        <w:rPr>
          <w:rFonts w:hAnsi="Courier New" w:hint="cs"/>
          <w:sz w:val="34"/>
          <w:szCs w:val="34"/>
          <w:rtl/>
        </w:rPr>
        <w:t>وما قلته في هذا الوجه يقال الكلام نفسه في جعل الرف</w:t>
      </w:r>
      <w:r w:rsidR="004D595A" w:rsidRPr="00B70C9F">
        <w:rPr>
          <w:rFonts w:hAnsi="Courier New" w:hint="cs"/>
          <w:sz w:val="34"/>
          <w:szCs w:val="34"/>
          <w:rtl/>
        </w:rPr>
        <w:t>ع بمعنى التفضيل في الوجه السادس في قوله تعالى</w:t>
      </w:r>
      <w:r w:rsidR="00B70C9F">
        <w:rPr>
          <w:rFonts w:hAnsi="Courier New" w:hint="cs"/>
          <w:sz w:val="34"/>
          <w:szCs w:val="34"/>
          <w:rtl/>
        </w:rPr>
        <w:t>:</w:t>
      </w:r>
      <w:r w:rsidR="004D595A" w:rsidRPr="00B70C9F">
        <w:rPr>
          <w:rFonts w:hAnsi="Courier New" w:hint="cs"/>
          <w:sz w:val="34"/>
          <w:szCs w:val="34"/>
          <w:rtl/>
        </w:rPr>
        <w:t xml:space="preserve"> </w:t>
      </w:r>
      <w:r w:rsidR="004D595A" w:rsidRPr="00B70C9F">
        <w:rPr>
          <w:rFonts w:hAnsi="Courier New"/>
          <w:sz w:val="34"/>
          <w:szCs w:val="34"/>
          <w:rtl/>
        </w:rPr>
        <w:t>(وَرَفَعْنَا بَعْضَهُمْ فَوْقَ بَعْضٍ دَرَجَاتٍ)</w:t>
      </w:r>
      <w:r w:rsidR="004D595A" w:rsidRPr="00B70C9F">
        <w:rPr>
          <w:rFonts w:hAnsi="Courier New" w:hint="cs"/>
          <w:sz w:val="34"/>
          <w:szCs w:val="34"/>
          <w:rtl/>
        </w:rPr>
        <w:t xml:space="preserve"> فالتفضيل إن صح هو معنى الدرجات لا معنى الرفع</w:t>
      </w:r>
      <w:r w:rsidR="00B70C9F">
        <w:rPr>
          <w:rFonts w:hAnsi="Courier New" w:hint="cs"/>
          <w:sz w:val="34"/>
          <w:szCs w:val="34"/>
          <w:rtl/>
        </w:rPr>
        <w:t>.</w:t>
      </w:r>
    </w:p>
    <w:p w:rsidR="00B81EB2" w:rsidRPr="00B70C9F" w:rsidRDefault="00B81EB2" w:rsidP="00B81EB2">
      <w:pPr>
        <w:pStyle w:val="a5"/>
        <w:ind w:firstLine="720"/>
        <w:jc w:val="lowKashida"/>
        <w:rPr>
          <w:rFonts w:hAnsi="Courier New"/>
          <w:sz w:val="34"/>
          <w:szCs w:val="34"/>
          <w:rtl/>
        </w:rPr>
      </w:pPr>
      <w:r w:rsidRPr="00B70C9F">
        <w:rPr>
          <w:rFonts w:hAnsi="Courier New" w:hint="cs"/>
          <w:b/>
          <w:bCs/>
          <w:sz w:val="34"/>
          <w:szCs w:val="34"/>
          <w:rtl/>
        </w:rPr>
        <w:t>4-السِّحْر</w:t>
      </w:r>
      <w:r w:rsidR="00B70C9F">
        <w:rPr>
          <w:rFonts w:hAnsi="Courier New" w:hint="cs"/>
          <w:b/>
          <w:bCs/>
          <w:sz w:val="34"/>
          <w:szCs w:val="34"/>
          <w:rtl/>
        </w:rPr>
        <w:t>:</w:t>
      </w:r>
      <w:r w:rsidRPr="00B70C9F">
        <w:rPr>
          <w:rFonts w:hAnsi="Courier New" w:hint="cs"/>
          <w:b/>
          <w:bCs/>
          <w:sz w:val="34"/>
          <w:szCs w:val="34"/>
          <w:rtl/>
        </w:rPr>
        <w:t xml:space="preserve"> </w:t>
      </w:r>
      <w:r w:rsidRPr="00B70C9F">
        <w:rPr>
          <w:rFonts w:hAnsi="Courier New" w:hint="cs"/>
          <w:sz w:val="34"/>
          <w:szCs w:val="34"/>
          <w:rtl/>
        </w:rPr>
        <w:t>قال ابن فارس</w:t>
      </w:r>
      <w:r w:rsidR="00B70C9F">
        <w:rPr>
          <w:rFonts w:hAnsi="Courier New" w:hint="cs"/>
          <w:sz w:val="34"/>
          <w:szCs w:val="34"/>
          <w:rtl/>
        </w:rPr>
        <w:t>:</w:t>
      </w:r>
      <w:r w:rsidRPr="00B70C9F">
        <w:rPr>
          <w:rFonts w:hAnsi="Courier New" w:hint="cs"/>
          <w:sz w:val="34"/>
          <w:szCs w:val="34"/>
          <w:rtl/>
        </w:rPr>
        <w:t xml:space="preserve"> ((السين والحاء والراء أصول ثلاثة متباينة</w:t>
      </w:r>
      <w:r w:rsidR="00B70C9F">
        <w:rPr>
          <w:rFonts w:hAnsi="Courier New" w:hint="cs"/>
          <w:sz w:val="34"/>
          <w:szCs w:val="34"/>
          <w:rtl/>
        </w:rPr>
        <w:t>،</w:t>
      </w:r>
      <w:r w:rsidRPr="00B70C9F">
        <w:rPr>
          <w:rFonts w:hAnsi="Courier New" w:hint="cs"/>
          <w:sz w:val="34"/>
          <w:szCs w:val="34"/>
          <w:rtl/>
        </w:rPr>
        <w:t xml:space="preserve"> أحدها</w:t>
      </w:r>
      <w:r w:rsidR="00B70C9F">
        <w:rPr>
          <w:rFonts w:hAnsi="Courier New" w:hint="cs"/>
          <w:sz w:val="34"/>
          <w:szCs w:val="34"/>
          <w:rtl/>
        </w:rPr>
        <w:t>:</w:t>
      </w:r>
      <w:r w:rsidRPr="00B70C9F">
        <w:rPr>
          <w:rFonts w:hAnsi="Courier New" w:hint="cs"/>
          <w:sz w:val="34"/>
          <w:szCs w:val="34"/>
          <w:rtl/>
        </w:rPr>
        <w:t xml:space="preserve"> عضو من الأعضاء</w:t>
      </w:r>
      <w:r w:rsidR="00B70C9F">
        <w:rPr>
          <w:rFonts w:hAnsi="Courier New" w:hint="cs"/>
          <w:sz w:val="34"/>
          <w:szCs w:val="34"/>
          <w:rtl/>
        </w:rPr>
        <w:t>،،</w:t>
      </w:r>
      <w:r w:rsidRPr="00B70C9F">
        <w:rPr>
          <w:rFonts w:hAnsi="Courier New" w:hint="cs"/>
          <w:sz w:val="34"/>
          <w:szCs w:val="34"/>
          <w:rtl/>
        </w:rPr>
        <w:t xml:space="preserve"> والآخر</w:t>
      </w:r>
      <w:r w:rsidR="00B70C9F">
        <w:rPr>
          <w:rFonts w:hAnsi="Courier New" w:hint="cs"/>
          <w:sz w:val="34"/>
          <w:szCs w:val="34"/>
          <w:rtl/>
        </w:rPr>
        <w:t>:</w:t>
      </w:r>
      <w:r w:rsidRPr="00B70C9F">
        <w:rPr>
          <w:rFonts w:hAnsi="Courier New" w:hint="cs"/>
          <w:sz w:val="34"/>
          <w:szCs w:val="34"/>
          <w:rtl/>
        </w:rPr>
        <w:t xml:space="preserve"> خَدْع وشبهة</w:t>
      </w:r>
      <w:r w:rsidR="00B70C9F">
        <w:rPr>
          <w:rFonts w:hAnsi="Courier New" w:hint="cs"/>
          <w:sz w:val="34"/>
          <w:szCs w:val="34"/>
          <w:rtl/>
        </w:rPr>
        <w:t>،</w:t>
      </w:r>
      <w:r w:rsidRPr="00B70C9F">
        <w:rPr>
          <w:rFonts w:hAnsi="Courier New" w:hint="cs"/>
          <w:sz w:val="34"/>
          <w:szCs w:val="34"/>
          <w:rtl/>
        </w:rPr>
        <w:t xml:space="preserve"> والثالث</w:t>
      </w:r>
      <w:r w:rsidR="00B70C9F">
        <w:rPr>
          <w:rFonts w:hAnsi="Courier New" w:hint="cs"/>
          <w:sz w:val="34"/>
          <w:szCs w:val="34"/>
          <w:rtl/>
        </w:rPr>
        <w:t>:</w:t>
      </w:r>
      <w:r w:rsidRPr="00B70C9F">
        <w:rPr>
          <w:rFonts w:hAnsi="Courier New" w:hint="cs"/>
          <w:sz w:val="34"/>
          <w:szCs w:val="34"/>
          <w:rtl/>
        </w:rPr>
        <w:t xml:space="preserve"> وقت من الأوقات</w:t>
      </w:r>
      <w:r w:rsidR="00B70C9F">
        <w:rPr>
          <w:rFonts w:hAnsi="Courier New" w:hint="cs"/>
          <w:sz w:val="34"/>
          <w:szCs w:val="34"/>
          <w:rtl/>
        </w:rPr>
        <w:t>،</w:t>
      </w:r>
      <w:r w:rsidRPr="00B70C9F">
        <w:rPr>
          <w:rFonts w:hAnsi="Courier New" w:hint="cs"/>
          <w:sz w:val="34"/>
          <w:szCs w:val="34"/>
          <w:rtl/>
        </w:rPr>
        <w:t xml:space="preserve"> فالعضو</w:t>
      </w:r>
      <w:r w:rsidR="00B70C9F">
        <w:rPr>
          <w:rFonts w:hAnsi="Courier New" w:hint="cs"/>
          <w:sz w:val="34"/>
          <w:szCs w:val="34"/>
          <w:rtl/>
        </w:rPr>
        <w:t>:</w:t>
      </w:r>
      <w:r w:rsidRPr="00B70C9F">
        <w:rPr>
          <w:rFonts w:hAnsi="Courier New" w:hint="cs"/>
          <w:sz w:val="34"/>
          <w:szCs w:val="34"/>
          <w:rtl/>
        </w:rPr>
        <w:t xml:space="preserve"> السَّحْر</w:t>
      </w:r>
      <w:r w:rsidR="00B70C9F">
        <w:rPr>
          <w:rFonts w:hAnsi="Courier New" w:hint="cs"/>
          <w:sz w:val="34"/>
          <w:szCs w:val="34"/>
          <w:rtl/>
        </w:rPr>
        <w:t>،</w:t>
      </w:r>
      <w:r w:rsidRPr="00B70C9F">
        <w:rPr>
          <w:rFonts w:hAnsi="Courier New" w:hint="cs"/>
          <w:sz w:val="34"/>
          <w:szCs w:val="34"/>
          <w:rtl/>
        </w:rPr>
        <w:t xml:space="preserve"> وهو ما لصق بالحلقوم والمريء من أعلى البطن</w:t>
      </w:r>
      <w:r w:rsidR="00FD0C85">
        <w:rPr>
          <w:rFonts w:hAnsi="Courier New" w:hint="cs"/>
          <w:sz w:val="34"/>
          <w:szCs w:val="34"/>
          <w:rtl/>
        </w:rPr>
        <w:t xml:space="preserve">... </w:t>
      </w:r>
      <w:r w:rsidRPr="00B70C9F">
        <w:rPr>
          <w:rFonts w:hAnsi="Courier New" w:hint="cs"/>
          <w:sz w:val="34"/>
          <w:szCs w:val="34"/>
          <w:rtl/>
        </w:rPr>
        <w:t>وأمَّا الثاني فالسِّحْر</w:t>
      </w:r>
      <w:r w:rsidR="00B70C9F">
        <w:rPr>
          <w:rFonts w:hAnsi="Courier New" w:hint="cs"/>
          <w:sz w:val="34"/>
          <w:szCs w:val="34"/>
          <w:rtl/>
        </w:rPr>
        <w:t>،</w:t>
      </w:r>
      <w:r w:rsidRPr="00B70C9F">
        <w:rPr>
          <w:rFonts w:hAnsi="Courier New" w:hint="cs"/>
          <w:sz w:val="34"/>
          <w:szCs w:val="34"/>
          <w:rtl/>
        </w:rPr>
        <w:t xml:space="preserve"> قال قوم</w:t>
      </w:r>
      <w:r w:rsidR="00B70C9F">
        <w:rPr>
          <w:rFonts w:hAnsi="Courier New" w:hint="cs"/>
          <w:sz w:val="34"/>
          <w:szCs w:val="34"/>
          <w:rtl/>
        </w:rPr>
        <w:t>:</w:t>
      </w:r>
      <w:r w:rsidRPr="00B70C9F">
        <w:rPr>
          <w:rFonts w:hAnsi="Courier New" w:hint="cs"/>
          <w:sz w:val="34"/>
          <w:szCs w:val="34"/>
          <w:rtl/>
        </w:rPr>
        <w:t xml:space="preserve"> هو إخراج الباطل في صورة الحق</w:t>
      </w:r>
      <w:r w:rsidR="00B70C9F">
        <w:rPr>
          <w:rFonts w:hAnsi="Courier New" w:hint="cs"/>
          <w:sz w:val="34"/>
          <w:szCs w:val="34"/>
          <w:rtl/>
        </w:rPr>
        <w:t>،</w:t>
      </w:r>
      <w:r w:rsidRPr="00B70C9F">
        <w:rPr>
          <w:rFonts w:hAnsi="Courier New" w:hint="cs"/>
          <w:sz w:val="34"/>
          <w:szCs w:val="34"/>
          <w:rtl/>
        </w:rPr>
        <w:t xml:space="preserve"> ويقال</w:t>
      </w:r>
      <w:r w:rsidR="00B70C9F">
        <w:rPr>
          <w:rFonts w:hAnsi="Courier New" w:hint="cs"/>
          <w:sz w:val="34"/>
          <w:szCs w:val="34"/>
          <w:rtl/>
        </w:rPr>
        <w:t>:</w:t>
      </w:r>
      <w:r w:rsidRPr="00B70C9F">
        <w:rPr>
          <w:rFonts w:hAnsi="Courier New" w:hint="cs"/>
          <w:sz w:val="34"/>
          <w:szCs w:val="34"/>
          <w:rtl/>
        </w:rPr>
        <w:t xml:space="preserve"> هو الخديعة</w:t>
      </w:r>
      <w:r w:rsidR="00B70C9F">
        <w:rPr>
          <w:rFonts w:hAnsi="Courier New" w:hint="cs"/>
          <w:sz w:val="34"/>
          <w:szCs w:val="34"/>
          <w:rtl/>
        </w:rPr>
        <w:t>،</w:t>
      </w:r>
      <w:r w:rsidRPr="00B70C9F">
        <w:rPr>
          <w:rFonts w:hAnsi="Courier New" w:hint="cs"/>
          <w:sz w:val="34"/>
          <w:szCs w:val="34"/>
          <w:rtl/>
        </w:rPr>
        <w:t xml:space="preserve"> واحتجوا بقول القائل</w:t>
      </w:r>
      <w:r w:rsidR="00B70C9F">
        <w:rPr>
          <w:rFonts w:hAnsi="Courier New" w:hint="cs"/>
          <w:sz w:val="34"/>
          <w:szCs w:val="34"/>
          <w:rtl/>
        </w:rPr>
        <w:t>:</w:t>
      </w:r>
    </w:p>
    <w:p w:rsidR="00B81EB2" w:rsidRPr="00B70C9F" w:rsidRDefault="00B81EB2" w:rsidP="00B81EB2">
      <w:pPr>
        <w:pStyle w:val="a5"/>
        <w:ind w:firstLine="720"/>
        <w:jc w:val="lowKashida"/>
        <w:rPr>
          <w:rFonts w:hAnsi="Courier New"/>
          <w:sz w:val="34"/>
          <w:szCs w:val="34"/>
          <w:rtl/>
        </w:rPr>
      </w:pPr>
      <w:r w:rsidRPr="00B70C9F">
        <w:rPr>
          <w:rFonts w:hAnsi="Courier New" w:hint="cs"/>
          <w:sz w:val="34"/>
          <w:szCs w:val="34"/>
          <w:rtl/>
        </w:rPr>
        <w:t>فإن تسألينا فيم نحن فإنَّنا    عصافير من هذا الأنام المُسَحَّرِ</w:t>
      </w:r>
    </w:p>
    <w:p w:rsidR="00B81EB2" w:rsidRPr="00B70C9F" w:rsidRDefault="00B81EB2" w:rsidP="00B81EB2">
      <w:pPr>
        <w:pStyle w:val="a5"/>
        <w:jc w:val="lowKashida"/>
        <w:rPr>
          <w:rFonts w:hAnsi="Courier New"/>
          <w:sz w:val="34"/>
          <w:szCs w:val="34"/>
          <w:rtl/>
        </w:rPr>
      </w:pPr>
      <w:r w:rsidRPr="00B70C9F">
        <w:rPr>
          <w:rFonts w:hAnsi="Courier New" w:hint="cs"/>
          <w:sz w:val="34"/>
          <w:szCs w:val="34"/>
          <w:rtl/>
        </w:rPr>
        <w:t>كأنَّه أراد المخدوع الذي خدعته الدنيا وغرته</w:t>
      </w:r>
      <w:r w:rsidR="00B70C9F">
        <w:rPr>
          <w:rFonts w:hAnsi="Courier New" w:hint="cs"/>
          <w:sz w:val="34"/>
          <w:szCs w:val="34"/>
          <w:rtl/>
        </w:rPr>
        <w:t>،</w:t>
      </w:r>
      <w:r w:rsidRPr="00B70C9F">
        <w:rPr>
          <w:rFonts w:hAnsi="Courier New" w:hint="cs"/>
          <w:sz w:val="34"/>
          <w:szCs w:val="34"/>
          <w:rtl/>
        </w:rPr>
        <w:t xml:space="preserve"> ويقال المُسَحَّر الذي جُعِل له سَحْر</w:t>
      </w:r>
      <w:r w:rsidR="00B70C9F">
        <w:rPr>
          <w:rFonts w:hAnsi="Courier New" w:hint="cs"/>
          <w:sz w:val="34"/>
          <w:szCs w:val="34"/>
          <w:rtl/>
        </w:rPr>
        <w:t>،</w:t>
      </w:r>
      <w:r w:rsidRPr="00B70C9F">
        <w:rPr>
          <w:rFonts w:hAnsi="Courier New" w:hint="cs"/>
          <w:sz w:val="34"/>
          <w:szCs w:val="34"/>
          <w:rtl/>
        </w:rPr>
        <w:t xml:space="preserve">  وأمَّا الوقت فالسَّحَر</w:t>
      </w:r>
      <w:r w:rsidR="00B70C9F">
        <w:rPr>
          <w:rFonts w:hAnsi="Courier New" w:hint="cs"/>
          <w:sz w:val="34"/>
          <w:szCs w:val="34"/>
          <w:rtl/>
        </w:rPr>
        <w:t>،</w:t>
      </w:r>
      <w:r w:rsidRPr="00B70C9F">
        <w:rPr>
          <w:rFonts w:hAnsi="Courier New" w:hint="cs"/>
          <w:sz w:val="34"/>
          <w:szCs w:val="34"/>
          <w:rtl/>
        </w:rPr>
        <w:t xml:space="preserve"> والسُّحْرة</w:t>
      </w:r>
      <w:r w:rsidR="00B70C9F">
        <w:rPr>
          <w:rFonts w:hAnsi="Courier New" w:hint="cs"/>
          <w:sz w:val="34"/>
          <w:szCs w:val="34"/>
          <w:rtl/>
        </w:rPr>
        <w:t>،</w:t>
      </w:r>
      <w:r w:rsidRPr="00B70C9F">
        <w:rPr>
          <w:rFonts w:hAnsi="Courier New" w:hint="cs"/>
          <w:sz w:val="34"/>
          <w:szCs w:val="34"/>
          <w:rtl/>
        </w:rPr>
        <w:t xml:space="preserve"> وهو قبل الصبح</w:t>
      </w:r>
      <w:r w:rsidR="00B70C9F">
        <w:rPr>
          <w:rFonts w:hAnsi="Courier New" w:hint="cs"/>
          <w:sz w:val="34"/>
          <w:szCs w:val="34"/>
          <w:rtl/>
        </w:rPr>
        <w:t>،</w:t>
      </w:r>
      <w:r w:rsidRPr="00B70C9F">
        <w:rPr>
          <w:rFonts w:hAnsi="Courier New" w:hint="cs"/>
          <w:sz w:val="34"/>
          <w:szCs w:val="34"/>
          <w:rtl/>
        </w:rPr>
        <w:t xml:space="preserve"> وجمع السَّحَر أسحار))</w:t>
      </w:r>
      <w:r w:rsidRPr="00B70C9F">
        <w:rPr>
          <w:sz w:val="34"/>
          <w:szCs w:val="34"/>
          <w:vertAlign w:val="superscript"/>
          <w:rtl/>
        </w:rPr>
        <w:t>(</w:t>
      </w:r>
      <w:r w:rsidRPr="00B70C9F">
        <w:rPr>
          <w:sz w:val="34"/>
          <w:szCs w:val="34"/>
          <w:vertAlign w:val="superscript"/>
          <w:rtl/>
        </w:rPr>
        <w:footnoteReference w:id="231"/>
      </w:r>
      <w:r w:rsidRPr="00B70C9F">
        <w:rPr>
          <w:sz w:val="34"/>
          <w:szCs w:val="34"/>
          <w:vertAlign w:val="superscript"/>
          <w:rtl/>
        </w:rPr>
        <w:t>)</w:t>
      </w:r>
      <w:r w:rsidRPr="00B70C9F">
        <w:rPr>
          <w:rFonts w:hAnsi="Courier New" w:hint="cs"/>
          <w:sz w:val="34"/>
          <w:szCs w:val="34"/>
          <w:rtl/>
        </w:rPr>
        <w:t xml:space="preserve"> وهذه الأصول الثلاثة التي تمثل ثلاثة معان متباينة تعود إلى ثلاثة  صيغ مختلفة الحركة</w:t>
      </w:r>
      <w:r w:rsidR="00B70C9F">
        <w:rPr>
          <w:rFonts w:hAnsi="Courier New" w:hint="cs"/>
          <w:sz w:val="34"/>
          <w:szCs w:val="34"/>
          <w:rtl/>
        </w:rPr>
        <w:t>،</w:t>
      </w:r>
      <w:r w:rsidRPr="00B70C9F">
        <w:rPr>
          <w:rFonts w:hAnsi="Courier New" w:hint="cs"/>
          <w:sz w:val="34"/>
          <w:szCs w:val="34"/>
          <w:rtl/>
        </w:rPr>
        <w:t xml:space="preserve"> فالعضو من السَّحْر(بفتح السين وسكون الحاء) </w:t>
      </w:r>
      <w:r w:rsidRPr="00B70C9F">
        <w:rPr>
          <w:rFonts w:hAnsi="Courier New" w:hint="cs"/>
          <w:sz w:val="34"/>
          <w:szCs w:val="34"/>
          <w:rtl/>
        </w:rPr>
        <w:lastRenderedPageBreak/>
        <w:t>والخديعة من السِّحْر(بكسر السين وسكون الحاء) والوقت من السَّحَر (بفتح السين والحاء)</w:t>
      </w:r>
      <w:r w:rsidR="00B70C9F">
        <w:rPr>
          <w:rFonts w:hAnsi="Courier New" w:hint="cs"/>
          <w:sz w:val="34"/>
          <w:szCs w:val="34"/>
          <w:rtl/>
        </w:rPr>
        <w:t>.</w:t>
      </w:r>
      <w:r w:rsidRPr="00B70C9F">
        <w:rPr>
          <w:rFonts w:hAnsi="Courier New" w:hint="cs"/>
          <w:sz w:val="34"/>
          <w:szCs w:val="34"/>
          <w:rtl/>
        </w:rPr>
        <w:t xml:space="preserve"> </w:t>
      </w:r>
    </w:p>
    <w:p w:rsidR="00B81EB2" w:rsidRPr="00B70C9F" w:rsidRDefault="00B81EB2" w:rsidP="00B81EB2">
      <w:pPr>
        <w:pStyle w:val="a5"/>
        <w:ind w:firstLine="720"/>
        <w:jc w:val="lowKashida"/>
        <w:rPr>
          <w:sz w:val="34"/>
          <w:szCs w:val="34"/>
          <w:rtl/>
        </w:rPr>
      </w:pPr>
      <w:r w:rsidRPr="00B70C9F">
        <w:rPr>
          <w:rFonts w:hAnsi="Courier New" w:hint="cs"/>
          <w:sz w:val="34"/>
          <w:szCs w:val="34"/>
          <w:rtl/>
        </w:rPr>
        <w:t>وقال الراغب</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والسِّحْر يقال على معان</w:t>
      </w:r>
      <w:r w:rsidR="00B70C9F">
        <w:rPr>
          <w:rFonts w:hint="cs"/>
          <w:sz w:val="34"/>
          <w:szCs w:val="34"/>
          <w:rtl/>
        </w:rPr>
        <w:t>،</w:t>
      </w:r>
      <w:r w:rsidRPr="00B70C9F">
        <w:rPr>
          <w:rFonts w:hint="cs"/>
          <w:sz w:val="34"/>
          <w:szCs w:val="34"/>
          <w:rtl/>
        </w:rPr>
        <w:t xml:space="preserve"> الأول</w:t>
      </w:r>
      <w:r w:rsidR="00B70C9F">
        <w:rPr>
          <w:rFonts w:hint="cs"/>
          <w:sz w:val="34"/>
          <w:szCs w:val="34"/>
          <w:rtl/>
        </w:rPr>
        <w:t>:</w:t>
      </w:r>
      <w:r w:rsidRPr="00B70C9F">
        <w:rPr>
          <w:rFonts w:hint="cs"/>
          <w:sz w:val="34"/>
          <w:szCs w:val="34"/>
          <w:rtl/>
        </w:rPr>
        <w:t xml:space="preserve"> الخداع </w:t>
      </w:r>
      <w:proofErr w:type="spellStart"/>
      <w:r w:rsidRPr="00B70C9F">
        <w:rPr>
          <w:rFonts w:hint="cs"/>
          <w:sz w:val="34"/>
          <w:szCs w:val="34"/>
          <w:rtl/>
        </w:rPr>
        <w:t>وتخييلات</w:t>
      </w:r>
      <w:proofErr w:type="spellEnd"/>
      <w:r w:rsidRPr="00B70C9F">
        <w:rPr>
          <w:rFonts w:hint="cs"/>
          <w:sz w:val="34"/>
          <w:szCs w:val="34"/>
          <w:rtl/>
        </w:rPr>
        <w:t xml:space="preserve"> لا حقيقة لها نحو ما يفعله المشُعبِذ (المشعوذ) بصرف الأبصار عما يفعله لخفة يد</w:t>
      </w:r>
      <w:r w:rsidR="00FD0C85">
        <w:rPr>
          <w:rFonts w:hint="cs"/>
          <w:sz w:val="34"/>
          <w:szCs w:val="34"/>
          <w:rtl/>
        </w:rPr>
        <w:t xml:space="preserve">... </w:t>
      </w:r>
      <w:r w:rsidRPr="00B70C9F">
        <w:rPr>
          <w:rFonts w:hint="cs"/>
          <w:sz w:val="34"/>
          <w:szCs w:val="34"/>
          <w:rtl/>
        </w:rPr>
        <w:t>والثاني</w:t>
      </w:r>
      <w:r w:rsidR="00B70C9F">
        <w:rPr>
          <w:rFonts w:hint="cs"/>
          <w:sz w:val="34"/>
          <w:szCs w:val="34"/>
          <w:rtl/>
        </w:rPr>
        <w:t>:</w:t>
      </w:r>
      <w:r w:rsidRPr="00B70C9F">
        <w:rPr>
          <w:rFonts w:hint="cs"/>
          <w:sz w:val="34"/>
          <w:szCs w:val="34"/>
          <w:rtl/>
        </w:rPr>
        <w:t xml:space="preserve"> استجلاب معاونة الشيطان</w:t>
      </w:r>
      <w:r w:rsidR="00FD0C85">
        <w:rPr>
          <w:rFonts w:hint="cs"/>
          <w:sz w:val="34"/>
          <w:szCs w:val="34"/>
          <w:rtl/>
        </w:rPr>
        <w:t xml:space="preserve">... </w:t>
      </w:r>
      <w:r w:rsidRPr="00B70C9F">
        <w:rPr>
          <w:rFonts w:hint="cs"/>
          <w:sz w:val="34"/>
          <w:szCs w:val="34"/>
          <w:rtl/>
        </w:rPr>
        <w:t>والثالث</w:t>
      </w:r>
      <w:r w:rsidR="00B70C9F">
        <w:rPr>
          <w:rFonts w:hint="cs"/>
          <w:sz w:val="34"/>
          <w:szCs w:val="34"/>
          <w:rtl/>
        </w:rPr>
        <w:t>:</w:t>
      </w:r>
      <w:r w:rsidRPr="00B70C9F">
        <w:rPr>
          <w:rFonts w:hint="cs"/>
          <w:sz w:val="34"/>
          <w:szCs w:val="34"/>
          <w:rtl/>
        </w:rPr>
        <w:t xml:space="preserve"> اسم لفعل يزعمون أنَّه من قوته يغيِّر الصور والطبائع فيجعل الإنسان حمارًا</w:t>
      </w:r>
      <w:r w:rsidR="00B70C9F">
        <w:rPr>
          <w:rFonts w:hint="cs"/>
          <w:sz w:val="34"/>
          <w:szCs w:val="34"/>
          <w:rtl/>
        </w:rPr>
        <w:t>،</w:t>
      </w:r>
      <w:r w:rsidRPr="00B70C9F">
        <w:rPr>
          <w:rFonts w:hint="cs"/>
          <w:sz w:val="34"/>
          <w:szCs w:val="34"/>
          <w:rtl/>
        </w:rPr>
        <w:t xml:space="preserve"> ولا حقيقة لذلك عند المحصِّلين))</w:t>
      </w:r>
      <w:r w:rsidRPr="00B70C9F">
        <w:rPr>
          <w:sz w:val="34"/>
          <w:szCs w:val="34"/>
          <w:vertAlign w:val="superscript"/>
          <w:rtl/>
        </w:rPr>
        <w:t>(</w:t>
      </w:r>
      <w:r w:rsidRPr="00B70C9F">
        <w:rPr>
          <w:sz w:val="34"/>
          <w:szCs w:val="34"/>
          <w:vertAlign w:val="superscript"/>
          <w:rtl/>
        </w:rPr>
        <w:footnoteReference w:id="232"/>
      </w:r>
      <w:r w:rsidRPr="00B70C9F">
        <w:rPr>
          <w:sz w:val="34"/>
          <w:szCs w:val="34"/>
          <w:vertAlign w:val="superscript"/>
          <w:rtl/>
        </w:rPr>
        <w:t>)</w:t>
      </w:r>
      <w:r w:rsidRPr="00B70C9F">
        <w:rPr>
          <w:rFonts w:hint="cs"/>
          <w:sz w:val="34"/>
          <w:szCs w:val="34"/>
          <w:rtl/>
        </w:rPr>
        <w:t xml:space="preserve"> ((وقال بعض أهل العلم</w:t>
      </w:r>
      <w:r w:rsidR="00B70C9F">
        <w:rPr>
          <w:rFonts w:hint="cs"/>
          <w:sz w:val="34"/>
          <w:szCs w:val="34"/>
          <w:rtl/>
        </w:rPr>
        <w:t>:</w:t>
      </w:r>
      <w:r w:rsidRPr="00B70C9F">
        <w:rPr>
          <w:rFonts w:hint="cs"/>
          <w:sz w:val="34"/>
          <w:szCs w:val="34"/>
          <w:rtl/>
        </w:rPr>
        <w:t xml:space="preserve"> السِّحْر</w:t>
      </w:r>
      <w:r w:rsidR="00B70C9F">
        <w:rPr>
          <w:rFonts w:hint="cs"/>
          <w:sz w:val="34"/>
          <w:szCs w:val="34"/>
          <w:rtl/>
        </w:rPr>
        <w:t>:</w:t>
      </w:r>
      <w:r w:rsidRPr="00B70C9F">
        <w:rPr>
          <w:rFonts w:hint="cs"/>
          <w:sz w:val="34"/>
          <w:szCs w:val="34"/>
          <w:rtl/>
        </w:rPr>
        <w:t xml:space="preserve"> اسم لما لطف وخفي سببه))</w:t>
      </w:r>
      <w:r w:rsidRPr="00B70C9F">
        <w:rPr>
          <w:sz w:val="34"/>
          <w:szCs w:val="34"/>
          <w:vertAlign w:val="superscript"/>
          <w:rtl/>
        </w:rPr>
        <w:t>(</w:t>
      </w:r>
      <w:r w:rsidRPr="00B70C9F">
        <w:rPr>
          <w:sz w:val="34"/>
          <w:szCs w:val="34"/>
          <w:vertAlign w:val="superscript"/>
          <w:rtl/>
        </w:rPr>
        <w:footnoteReference w:id="233"/>
      </w:r>
      <w:r w:rsidRPr="00B70C9F">
        <w:rPr>
          <w:sz w:val="34"/>
          <w:szCs w:val="34"/>
          <w:vertAlign w:val="superscript"/>
          <w:rtl/>
        </w:rPr>
        <w:t>)</w:t>
      </w:r>
      <w:r w:rsidRPr="00B70C9F">
        <w:rPr>
          <w:rFonts w:hint="cs"/>
          <w:sz w:val="34"/>
          <w:szCs w:val="34"/>
          <w:rtl/>
        </w:rPr>
        <w:t xml:space="preserve">  </w:t>
      </w:r>
    </w:p>
    <w:p w:rsidR="00B81EB2" w:rsidRPr="00B70C9F" w:rsidRDefault="00B81EB2" w:rsidP="00B81EB2">
      <w:pPr>
        <w:pStyle w:val="a5"/>
        <w:ind w:firstLine="720"/>
        <w:jc w:val="lowKashida"/>
        <w:rPr>
          <w:sz w:val="34"/>
          <w:szCs w:val="34"/>
          <w:rtl/>
        </w:rPr>
      </w:pPr>
      <w:r w:rsidRPr="00B70C9F">
        <w:rPr>
          <w:rFonts w:hint="cs"/>
          <w:sz w:val="34"/>
          <w:szCs w:val="34"/>
          <w:rtl/>
        </w:rPr>
        <w:t xml:space="preserve">وقال </w:t>
      </w:r>
      <w:proofErr w:type="spellStart"/>
      <w:r w:rsidRPr="00B70C9F">
        <w:rPr>
          <w:rFonts w:hint="cs"/>
          <w:sz w:val="34"/>
          <w:szCs w:val="34"/>
          <w:rtl/>
        </w:rPr>
        <w:t>الدامغاني</w:t>
      </w:r>
      <w:proofErr w:type="spellEnd"/>
      <w:r w:rsidR="00B70C9F">
        <w:rPr>
          <w:rFonts w:hint="cs"/>
          <w:sz w:val="34"/>
          <w:szCs w:val="34"/>
          <w:rtl/>
        </w:rPr>
        <w:t>:</w:t>
      </w:r>
      <w:r w:rsidRPr="00B70C9F">
        <w:rPr>
          <w:rFonts w:hint="cs"/>
          <w:sz w:val="34"/>
          <w:szCs w:val="34"/>
          <w:rtl/>
        </w:rPr>
        <w:t xml:space="preserve"> ((تفسير السِّحْر على خمسة أوجه</w:t>
      </w:r>
      <w:r w:rsidR="00B70C9F">
        <w:rPr>
          <w:rFonts w:hint="cs"/>
          <w:sz w:val="34"/>
          <w:szCs w:val="34"/>
          <w:rtl/>
        </w:rPr>
        <w:t>:</w:t>
      </w:r>
      <w:r w:rsidRPr="00B70C9F">
        <w:rPr>
          <w:rFonts w:hint="cs"/>
          <w:sz w:val="34"/>
          <w:szCs w:val="34"/>
          <w:rtl/>
        </w:rPr>
        <w:t xml:space="preserve"> العلم</w:t>
      </w:r>
      <w:r w:rsidR="00B70C9F">
        <w:rPr>
          <w:rFonts w:hint="cs"/>
          <w:sz w:val="34"/>
          <w:szCs w:val="34"/>
          <w:rtl/>
        </w:rPr>
        <w:t>،</w:t>
      </w:r>
      <w:r w:rsidRPr="00B70C9F">
        <w:rPr>
          <w:rFonts w:hint="cs"/>
          <w:sz w:val="34"/>
          <w:szCs w:val="34"/>
          <w:rtl/>
        </w:rPr>
        <w:t xml:space="preserve"> والكذب</w:t>
      </w:r>
      <w:r w:rsidR="00B70C9F">
        <w:rPr>
          <w:rFonts w:hint="cs"/>
          <w:sz w:val="34"/>
          <w:szCs w:val="34"/>
          <w:rtl/>
        </w:rPr>
        <w:t>،</w:t>
      </w:r>
      <w:r w:rsidRPr="00B70C9F">
        <w:rPr>
          <w:rFonts w:hint="cs"/>
          <w:sz w:val="34"/>
          <w:szCs w:val="34"/>
          <w:rtl/>
        </w:rPr>
        <w:t xml:space="preserve"> والأخذ بالعين</w:t>
      </w:r>
      <w:r w:rsidR="00B70C9F">
        <w:rPr>
          <w:rFonts w:hint="cs"/>
          <w:sz w:val="34"/>
          <w:szCs w:val="34"/>
          <w:rtl/>
        </w:rPr>
        <w:t>،</w:t>
      </w:r>
      <w:r w:rsidRPr="00B70C9F">
        <w:rPr>
          <w:rFonts w:hint="cs"/>
          <w:sz w:val="34"/>
          <w:szCs w:val="34"/>
          <w:rtl/>
        </w:rPr>
        <w:t xml:space="preserve"> والجنون</w:t>
      </w:r>
      <w:r w:rsidR="00B70C9F">
        <w:rPr>
          <w:rFonts w:hint="cs"/>
          <w:sz w:val="34"/>
          <w:szCs w:val="34"/>
          <w:rtl/>
        </w:rPr>
        <w:t>،</w:t>
      </w:r>
      <w:r w:rsidRPr="00B70C9F">
        <w:rPr>
          <w:rFonts w:hint="cs"/>
          <w:sz w:val="34"/>
          <w:szCs w:val="34"/>
          <w:rtl/>
        </w:rPr>
        <w:t xml:space="preserve"> والصرف عن الحق</w:t>
      </w:r>
      <w:r w:rsidR="00B70C9F">
        <w:rPr>
          <w:rFonts w:hint="cs"/>
          <w:sz w:val="34"/>
          <w:szCs w:val="34"/>
          <w:rtl/>
        </w:rPr>
        <w:t>.</w:t>
      </w:r>
    </w:p>
    <w:p w:rsidR="00B81EB2" w:rsidRPr="00B70C9F" w:rsidRDefault="00B81EB2" w:rsidP="00B81EB2">
      <w:pPr>
        <w:pStyle w:val="a5"/>
        <w:ind w:firstLine="720"/>
        <w:jc w:val="lowKashida"/>
        <w:rPr>
          <w:rFonts w:hAnsi="Courier New"/>
          <w:sz w:val="34"/>
          <w:szCs w:val="34"/>
          <w:rtl/>
        </w:rPr>
      </w:pPr>
      <w:r w:rsidRPr="00B70C9F">
        <w:rPr>
          <w:rFonts w:hint="cs"/>
          <w:sz w:val="34"/>
          <w:szCs w:val="34"/>
          <w:rtl/>
        </w:rPr>
        <w:t>فوجه منها السحر</w:t>
      </w:r>
      <w:r w:rsidR="00B70C9F">
        <w:rPr>
          <w:rFonts w:hint="cs"/>
          <w:sz w:val="34"/>
          <w:szCs w:val="34"/>
          <w:rtl/>
        </w:rPr>
        <w:t>:</w:t>
      </w:r>
      <w:r w:rsidRPr="00B70C9F">
        <w:rPr>
          <w:rFonts w:hint="cs"/>
          <w:sz w:val="34"/>
          <w:szCs w:val="34"/>
          <w:rtl/>
        </w:rPr>
        <w:t xml:space="preserve"> العلم</w:t>
      </w:r>
      <w:r w:rsidR="00B70C9F">
        <w:rPr>
          <w:rFonts w:hint="cs"/>
          <w:sz w:val="34"/>
          <w:szCs w:val="34"/>
          <w:rtl/>
        </w:rPr>
        <w:t>،</w:t>
      </w:r>
      <w:r w:rsidRPr="00B70C9F">
        <w:rPr>
          <w:rFonts w:hint="cs"/>
          <w:sz w:val="34"/>
          <w:szCs w:val="34"/>
          <w:rtl/>
        </w:rPr>
        <w:t xml:space="preserve"> قوله تعالى في سورة الزخرف</w:t>
      </w:r>
      <w:r w:rsidR="00B70C9F">
        <w:rPr>
          <w:rFonts w:hint="cs"/>
          <w:sz w:val="34"/>
          <w:szCs w:val="34"/>
          <w:rtl/>
        </w:rPr>
        <w:t>:</w:t>
      </w:r>
      <w:r w:rsidRPr="00B70C9F">
        <w:rPr>
          <w:rFonts w:hint="cs"/>
          <w:sz w:val="34"/>
          <w:szCs w:val="34"/>
          <w:rtl/>
        </w:rPr>
        <w:t xml:space="preserve"> (</w:t>
      </w:r>
      <w:r w:rsidRPr="00B70C9F">
        <w:rPr>
          <w:rFonts w:hAnsi="Courier New"/>
          <w:sz w:val="34"/>
          <w:szCs w:val="34"/>
          <w:rtl/>
        </w:rPr>
        <w:t>وَقَالُوا يَا أَيُّهَا السَّاحِرُ ادْعُ لَنَا رَبَّكَ بِمَا عَهِدَ عِندَكَ إِنَّنَا لَمُهْتَدُونَ</w:t>
      </w:r>
      <w:r w:rsidRPr="00B70C9F">
        <w:rPr>
          <w:rFonts w:hAnsi="Courier New" w:hint="cs"/>
          <w:sz w:val="34"/>
          <w:szCs w:val="34"/>
          <w:rtl/>
        </w:rPr>
        <w:t>){الزخرف</w:t>
      </w:r>
      <w:r w:rsidR="00B70C9F">
        <w:rPr>
          <w:rFonts w:hAnsi="Courier New" w:hint="cs"/>
          <w:sz w:val="34"/>
          <w:szCs w:val="34"/>
          <w:rtl/>
        </w:rPr>
        <w:t>:</w:t>
      </w:r>
      <w:r w:rsidRPr="00B70C9F">
        <w:rPr>
          <w:rFonts w:hAnsi="Courier New" w:hint="cs"/>
          <w:sz w:val="34"/>
          <w:szCs w:val="34"/>
          <w:rtl/>
        </w:rPr>
        <w:t xml:space="preserve"> 49}</w:t>
      </w:r>
      <w:r w:rsidRPr="00B70C9F">
        <w:rPr>
          <w:rFonts w:hAnsi="Courier New"/>
          <w:sz w:val="34"/>
          <w:szCs w:val="34"/>
          <w:rtl/>
        </w:rPr>
        <w:t xml:space="preserve"> </w:t>
      </w:r>
      <w:r w:rsidRPr="00B70C9F">
        <w:rPr>
          <w:rFonts w:hAnsi="Courier New" w:hint="cs"/>
          <w:sz w:val="34"/>
          <w:szCs w:val="34"/>
          <w:rtl/>
        </w:rPr>
        <w:t>يعني</w:t>
      </w:r>
      <w:r w:rsidR="00B70C9F">
        <w:rPr>
          <w:rFonts w:hAnsi="Courier New" w:hint="cs"/>
          <w:sz w:val="34"/>
          <w:szCs w:val="34"/>
          <w:rtl/>
        </w:rPr>
        <w:t>:</w:t>
      </w:r>
      <w:r w:rsidRPr="00B70C9F">
        <w:rPr>
          <w:rFonts w:hAnsi="Courier New" w:hint="cs"/>
          <w:sz w:val="34"/>
          <w:szCs w:val="34"/>
          <w:rtl/>
        </w:rPr>
        <w:t xml:space="preserve"> العالم</w:t>
      </w:r>
      <w:r w:rsidR="00B70C9F">
        <w:rPr>
          <w:rFonts w:hAnsi="Courier New" w:hint="cs"/>
          <w:sz w:val="34"/>
          <w:szCs w:val="34"/>
          <w:rtl/>
        </w:rPr>
        <w:t>.</w:t>
      </w:r>
    </w:p>
    <w:p w:rsidR="00B81EB2" w:rsidRPr="00B70C9F" w:rsidRDefault="00B81EB2" w:rsidP="00B81EB2">
      <w:pPr>
        <w:pStyle w:val="a5"/>
        <w:ind w:firstLine="720"/>
        <w:jc w:val="lowKashida"/>
        <w:rPr>
          <w:rFonts w:hAnsi="Courier New"/>
          <w:sz w:val="34"/>
          <w:szCs w:val="34"/>
          <w:rtl/>
        </w:rPr>
      </w:pPr>
      <w:r w:rsidRPr="00B70C9F">
        <w:rPr>
          <w:rFonts w:hAnsi="Courier New" w:hint="cs"/>
          <w:sz w:val="34"/>
          <w:szCs w:val="34"/>
          <w:rtl/>
        </w:rPr>
        <w:t>والوجه الثاني</w:t>
      </w:r>
      <w:r w:rsidR="00B70C9F">
        <w:rPr>
          <w:rFonts w:hAnsi="Courier New" w:hint="cs"/>
          <w:sz w:val="34"/>
          <w:szCs w:val="34"/>
          <w:rtl/>
        </w:rPr>
        <w:t>،</w:t>
      </w:r>
      <w:r w:rsidRPr="00B70C9F">
        <w:rPr>
          <w:rFonts w:hAnsi="Courier New" w:hint="cs"/>
          <w:sz w:val="34"/>
          <w:szCs w:val="34"/>
          <w:rtl/>
        </w:rPr>
        <w:t xml:space="preserve"> السحر</w:t>
      </w:r>
      <w:r w:rsidR="00B70C9F">
        <w:rPr>
          <w:rFonts w:hAnsi="Courier New" w:hint="cs"/>
          <w:sz w:val="34"/>
          <w:szCs w:val="34"/>
          <w:rtl/>
        </w:rPr>
        <w:t>:</w:t>
      </w:r>
      <w:r w:rsidRPr="00B70C9F">
        <w:rPr>
          <w:rFonts w:hAnsi="Courier New" w:hint="cs"/>
          <w:sz w:val="34"/>
          <w:szCs w:val="34"/>
          <w:rtl/>
        </w:rPr>
        <w:t xml:space="preserve"> الكذب</w:t>
      </w:r>
      <w:r w:rsidR="00B70C9F">
        <w:rPr>
          <w:rFonts w:hAnsi="Courier New"/>
          <w:sz w:val="34"/>
          <w:szCs w:val="34"/>
          <w:rtl/>
        </w:rPr>
        <w:t>،</w:t>
      </w:r>
      <w:r w:rsidRPr="00B70C9F">
        <w:rPr>
          <w:rFonts w:hAnsi="Courier New" w:hint="cs"/>
          <w:sz w:val="34"/>
          <w:szCs w:val="34"/>
          <w:rtl/>
        </w:rPr>
        <w:t xml:space="preserve"> قوله تعالى في سورة الأعراف</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وَجَاءوا بِسِحْرٍ عَظِيمٍ</w:t>
      </w:r>
      <w:r w:rsidRPr="00B70C9F">
        <w:rPr>
          <w:rFonts w:hAnsi="Courier New" w:hint="cs"/>
          <w:sz w:val="34"/>
          <w:szCs w:val="34"/>
          <w:rtl/>
        </w:rPr>
        <w:t>){الأعراف</w:t>
      </w:r>
      <w:r w:rsidR="00B70C9F">
        <w:rPr>
          <w:rFonts w:hAnsi="Courier New" w:hint="cs"/>
          <w:sz w:val="34"/>
          <w:szCs w:val="34"/>
          <w:rtl/>
        </w:rPr>
        <w:t>:</w:t>
      </w:r>
      <w:r w:rsidRPr="00B70C9F">
        <w:rPr>
          <w:rFonts w:hAnsi="Courier New" w:hint="cs"/>
          <w:sz w:val="34"/>
          <w:szCs w:val="34"/>
          <w:rtl/>
        </w:rPr>
        <w:t xml:space="preserve"> 116} يعني</w:t>
      </w:r>
      <w:r w:rsidR="00B70C9F">
        <w:rPr>
          <w:rFonts w:hAnsi="Courier New" w:hint="cs"/>
          <w:sz w:val="34"/>
          <w:szCs w:val="34"/>
          <w:rtl/>
        </w:rPr>
        <w:t>:</w:t>
      </w:r>
      <w:r w:rsidRPr="00B70C9F">
        <w:rPr>
          <w:rFonts w:hAnsi="Courier New" w:hint="cs"/>
          <w:sz w:val="34"/>
          <w:szCs w:val="34"/>
          <w:rtl/>
        </w:rPr>
        <w:t xml:space="preserve"> بكذب عظيم </w:t>
      </w:r>
      <w:r w:rsidRPr="00B70C9F">
        <w:rPr>
          <w:rFonts w:hAnsi="Courier New"/>
          <w:sz w:val="34"/>
          <w:szCs w:val="34"/>
          <w:rtl/>
        </w:rPr>
        <w:t xml:space="preserve"> </w:t>
      </w:r>
    </w:p>
    <w:p w:rsidR="00B81EB2" w:rsidRPr="00B70C9F" w:rsidRDefault="00B81EB2" w:rsidP="00B81EB2">
      <w:pPr>
        <w:pStyle w:val="a5"/>
        <w:ind w:firstLine="720"/>
        <w:jc w:val="lowKashida"/>
        <w:rPr>
          <w:sz w:val="34"/>
          <w:szCs w:val="34"/>
          <w:rtl/>
        </w:rPr>
      </w:pPr>
      <w:r w:rsidRPr="00B70C9F">
        <w:rPr>
          <w:rFonts w:hAnsi="Courier New" w:hint="cs"/>
          <w:sz w:val="34"/>
          <w:szCs w:val="34"/>
          <w:rtl/>
        </w:rPr>
        <w:t>والوجه  الثالث</w:t>
      </w:r>
      <w:r w:rsidR="00B70C9F">
        <w:rPr>
          <w:rFonts w:hAnsi="Courier New" w:hint="cs"/>
          <w:sz w:val="34"/>
          <w:szCs w:val="34"/>
          <w:rtl/>
        </w:rPr>
        <w:t>،</w:t>
      </w:r>
      <w:r w:rsidRPr="00B70C9F">
        <w:rPr>
          <w:rFonts w:hAnsi="Courier New" w:hint="cs"/>
          <w:sz w:val="34"/>
          <w:szCs w:val="34"/>
          <w:rtl/>
        </w:rPr>
        <w:t xml:space="preserve"> السحر</w:t>
      </w:r>
      <w:r w:rsidR="00B70C9F">
        <w:rPr>
          <w:rFonts w:hAnsi="Courier New" w:hint="cs"/>
          <w:sz w:val="34"/>
          <w:szCs w:val="34"/>
          <w:rtl/>
        </w:rPr>
        <w:t>:</w:t>
      </w:r>
      <w:r w:rsidRPr="00B70C9F">
        <w:rPr>
          <w:rFonts w:hAnsi="Courier New" w:hint="cs"/>
          <w:sz w:val="34"/>
          <w:szCs w:val="34"/>
          <w:rtl/>
        </w:rPr>
        <w:t xml:space="preserve"> الأخذ بالعين قوله تعالى في سورة الأعراف</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 xml:space="preserve"> (</w:t>
      </w:r>
      <w:r w:rsidRPr="00B70C9F">
        <w:rPr>
          <w:rFonts w:hAnsi="Courier New"/>
          <w:sz w:val="34"/>
          <w:szCs w:val="34"/>
          <w:rtl/>
        </w:rPr>
        <w:t>فَلَمَّا أَلْقَوْاْ سَحَرُواْ أَعْيُنَ النَّاسِ</w:t>
      </w:r>
      <w:r w:rsidRPr="00B70C9F">
        <w:rPr>
          <w:rFonts w:hint="cs"/>
          <w:sz w:val="34"/>
          <w:szCs w:val="34"/>
          <w:rtl/>
        </w:rPr>
        <w:t>){الأعراف</w:t>
      </w:r>
      <w:r w:rsidR="00B70C9F">
        <w:rPr>
          <w:rFonts w:hint="cs"/>
          <w:sz w:val="34"/>
          <w:szCs w:val="34"/>
          <w:rtl/>
        </w:rPr>
        <w:t>:</w:t>
      </w:r>
      <w:r w:rsidRPr="00B70C9F">
        <w:rPr>
          <w:rFonts w:hint="cs"/>
          <w:sz w:val="34"/>
          <w:szCs w:val="34"/>
          <w:rtl/>
        </w:rPr>
        <w:t xml:space="preserve"> 116} يعني</w:t>
      </w:r>
      <w:r w:rsidR="00B70C9F">
        <w:rPr>
          <w:rFonts w:hint="cs"/>
          <w:sz w:val="34"/>
          <w:szCs w:val="34"/>
          <w:rtl/>
        </w:rPr>
        <w:t>:</w:t>
      </w:r>
      <w:r w:rsidRPr="00B70C9F">
        <w:rPr>
          <w:rFonts w:hint="cs"/>
          <w:sz w:val="34"/>
          <w:szCs w:val="34"/>
          <w:rtl/>
        </w:rPr>
        <w:t xml:space="preserve"> أخذوا أعين الناس </w:t>
      </w:r>
    </w:p>
    <w:p w:rsidR="00B81EB2" w:rsidRPr="00B70C9F" w:rsidRDefault="00B81EB2" w:rsidP="00B81EB2">
      <w:pPr>
        <w:pStyle w:val="a5"/>
        <w:ind w:firstLine="720"/>
        <w:jc w:val="lowKashida"/>
        <w:rPr>
          <w:rFonts w:hAnsi="Courier New"/>
          <w:sz w:val="34"/>
          <w:szCs w:val="34"/>
          <w:rtl/>
        </w:rPr>
      </w:pPr>
      <w:r w:rsidRPr="00B70C9F">
        <w:rPr>
          <w:rFonts w:hint="cs"/>
          <w:sz w:val="34"/>
          <w:szCs w:val="34"/>
          <w:rtl/>
        </w:rPr>
        <w:lastRenderedPageBreak/>
        <w:t>والوجه الرابع</w:t>
      </w:r>
      <w:r w:rsidR="00B70C9F">
        <w:rPr>
          <w:rFonts w:hint="cs"/>
          <w:sz w:val="34"/>
          <w:szCs w:val="34"/>
          <w:rtl/>
        </w:rPr>
        <w:t>،</w:t>
      </w:r>
      <w:r w:rsidRPr="00B70C9F">
        <w:rPr>
          <w:rFonts w:hint="cs"/>
          <w:sz w:val="34"/>
          <w:szCs w:val="34"/>
          <w:rtl/>
        </w:rPr>
        <w:t xml:space="preserve"> المسحور</w:t>
      </w:r>
      <w:r w:rsidR="00B70C9F">
        <w:rPr>
          <w:rFonts w:hint="cs"/>
          <w:sz w:val="34"/>
          <w:szCs w:val="34"/>
          <w:rtl/>
        </w:rPr>
        <w:t>:</w:t>
      </w:r>
      <w:r w:rsidRPr="00B70C9F">
        <w:rPr>
          <w:rFonts w:hint="cs"/>
          <w:sz w:val="34"/>
          <w:szCs w:val="34"/>
          <w:rtl/>
        </w:rPr>
        <w:t xml:space="preserve"> المجنون</w:t>
      </w:r>
      <w:r w:rsidR="00B70C9F">
        <w:rPr>
          <w:rFonts w:hint="cs"/>
          <w:sz w:val="34"/>
          <w:szCs w:val="34"/>
          <w:rtl/>
        </w:rPr>
        <w:t>،</w:t>
      </w:r>
      <w:r w:rsidRPr="00B70C9F">
        <w:rPr>
          <w:rFonts w:hint="cs"/>
          <w:sz w:val="34"/>
          <w:szCs w:val="34"/>
          <w:rtl/>
        </w:rPr>
        <w:t xml:space="preserve">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وَقَالَ الظَّالِمُونَ إِن تَتَّبِعُونَ إِلا رَجُلًا مَّسْحُورًا</w:t>
      </w:r>
      <w:r w:rsidRPr="00B70C9F">
        <w:rPr>
          <w:rFonts w:hAnsi="Courier New" w:hint="cs"/>
          <w:sz w:val="34"/>
          <w:szCs w:val="34"/>
          <w:rtl/>
        </w:rPr>
        <w:t>){الفرقان</w:t>
      </w:r>
      <w:r w:rsidR="00B70C9F">
        <w:rPr>
          <w:rFonts w:hAnsi="Courier New" w:hint="cs"/>
          <w:sz w:val="34"/>
          <w:szCs w:val="34"/>
          <w:rtl/>
        </w:rPr>
        <w:t>:</w:t>
      </w:r>
      <w:r w:rsidRPr="00B70C9F">
        <w:rPr>
          <w:rFonts w:hAnsi="Courier New" w:hint="cs"/>
          <w:sz w:val="34"/>
          <w:szCs w:val="34"/>
          <w:rtl/>
        </w:rPr>
        <w:t xml:space="preserve">  8}</w:t>
      </w:r>
      <w:r w:rsidRPr="00B70C9F">
        <w:rPr>
          <w:rFonts w:hAnsi="Courier New"/>
          <w:sz w:val="34"/>
          <w:szCs w:val="34"/>
          <w:rtl/>
        </w:rPr>
        <w:t xml:space="preserve"> </w:t>
      </w:r>
    </w:p>
    <w:p w:rsidR="00B81EB2" w:rsidRPr="00B70C9F" w:rsidRDefault="00B81EB2" w:rsidP="00B81EB2">
      <w:pPr>
        <w:pStyle w:val="a5"/>
        <w:ind w:firstLine="720"/>
        <w:jc w:val="lowKashida"/>
        <w:rPr>
          <w:sz w:val="34"/>
          <w:szCs w:val="34"/>
          <w:rtl/>
        </w:rPr>
      </w:pPr>
      <w:r w:rsidRPr="00B70C9F">
        <w:rPr>
          <w:rFonts w:hAnsi="Courier New" w:hint="cs"/>
          <w:sz w:val="34"/>
          <w:szCs w:val="34"/>
          <w:rtl/>
        </w:rPr>
        <w:t>والوجه الخامس</w:t>
      </w:r>
      <w:r w:rsidR="00B70C9F">
        <w:rPr>
          <w:rFonts w:hAnsi="Courier New" w:hint="cs"/>
          <w:sz w:val="34"/>
          <w:szCs w:val="34"/>
          <w:rtl/>
        </w:rPr>
        <w:t>،</w:t>
      </w:r>
      <w:r w:rsidRPr="00B70C9F">
        <w:rPr>
          <w:rFonts w:hAnsi="Courier New" w:hint="cs"/>
          <w:sz w:val="34"/>
          <w:szCs w:val="34"/>
          <w:rtl/>
        </w:rPr>
        <w:t xml:space="preserve"> السحر</w:t>
      </w:r>
      <w:r w:rsidR="00B70C9F">
        <w:rPr>
          <w:rFonts w:hAnsi="Courier New" w:hint="cs"/>
          <w:sz w:val="34"/>
          <w:szCs w:val="34"/>
          <w:rtl/>
        </w:rPr>
        <w:t>:</w:t>
      </w:r>
      <w:r w:rsidRPr="00B70C9F">
        <w:rPr>
          <w:rFonts w:hAnsi="Courier New" w:hint="cs"/>
          <w:sz w:val="34"/>
          <w:szCs w:val="34"/>
          <w:rtl/>
        </w:rPr>
        <w:t xml:space="preserve"> الصرف</w:t>
      </w:r>
      <w:r w:rsidR="00B70C9F">
        <w:rPr>
          <w:rFonts w:hAnsi="Courier New" w:hint="cs"/>
          <w:sz w:val="34"/>
          <w:szCs w:val="34"/>
          <w:rtl/>
        </w:rPr>
        <w:t>،</w:t>
      </w:r>
      <w:r w:rsidRPr="00B70C9F">
        <w:rPr>
          <w:rFonts w:hAnsi="Courier New" w:hint="cs"/>
          <w:sz w:val="34"/>
          <w:szCs w:val="34"/>
          <w:rtl/>
        </w:rPr>
        <w:t xml:space="preserve"> قوله تعالى في سورة المؤمنون</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قُلْ فَأَنَّى تُسْحَرُونَ</w:t>
      </w:r>
      <w:r w:rsidRPr="00B70C9F">
        <w:rPr>
          <w:rFonts w:hAnsi="Courier New" w:hint="cs"/>
          <w:sz w:val="34"/>
          <w:szCs w:val="34"/>
          <w:rtl/>
        </w:rPr>
        <w:t>){المؤمنون</w:t>
      </w:r>
      <w:r w:rsidR="00B70C9F">
        <w:rPr>
          <w:rFonts w:hAnsi="Courier New" w:hint="cs"/>
          <w:sz w:val="34"/>
          <w:szCs w:val="34"/>
          <w:rtl/>
        </w:rPr>
        <w:t>:</w:t>
      </w:r>
      <w:r w:rsidRPr="00B70C9F">
        <w:rPr>
          <w:rFonts w:hAnsi="Courier New" w:hint="cs"/>
          <w:sz w:val="34"/>
          <w:szCs w:val="34"/>
          <w:rtl/>
        </w:rPr>
        <w:t xml:space="preserve"> 89}))</w:t>
      </w:r>
      <w:r w:rsidRPr="00B70C9F">
        <w:rPr>
          <w:sz w:val="34"/>
          <w:szCs w:val="34"/>
          <w:vertAlign w:val="superscript"/>
          <w:rtl/>
        </w:rPr>
        <w:t>(</w:t>
      </w:r>
      <w:r w:rsidRPr="00B70C9F">
        <w:rPr>
          <w:sz w:val="34"/>
          <w:szCs w:val="34"/>
          <w:vertAlign w:val="superscript"/>
          <w:rtl/>
        </w:rPr>
        <w:footnoteReference w:id="234"/>
      </w:r>
      <w:r w:rsidRPr="00B70C9F">
        <w:rPr>
          <w:sz w:val="34"/>
          <w:szCs w:val="34"/>
          <w:vertAlign w:val="superscript"/>
          <w:rtl/>
        </w:rPr>
        <w:t>)</w:t>
      </w:r>
      <w:r w:rsidRPr="00B70C9F">
        <w:rPr>
          <w:rFonts w:hint="cs"/>
          <w:sz w:val="34"/>
          <w:szCs w:val="34"/>
          <w:rtl/>
        </w:rPr>
        <w:t xml:space="preserve"> أي</w:t>
      </w:r>
      <w:r w:rsidR="00B70C9F">
        <w:rPr>
          <w:rFonts w:hint="cs"/>
          <w:sz w:val="34"/>
          <w:szCs w:val="34"/>
          <w:rtl/>
        </w:rPr>
        <w:t>:</w:t>
      </w:r>
      <w:r w:rsidRPr="00B70C9F">
        <w:rPr>
          <w:rFonts w:hint="cs"/>
          <w:sz w:val="34"/>
          <w:szCs w:val="34"/>
          <w:rtl/>
        </w:rPr>
        <w:t xml:space="preserve"> تُصرفون عن الحق </w:t>
      </w:r>
    </w:p>
    <w:p w:rsidR="00B81EB2" w:rsidRPr="00B70C9F" w:rsidRDefault="00B81EB2" w:rsidP="00B81EB2">
      <w:pPr>
        <w:pStyle w:val="a5"/>
        <w:ind w:firstLine="720"/>
        <w:jc w:val="lowKashida"/>
        <w:rPr>
          <w:rFonts w:hAnsi="Courier New"/>
          <w:sz w:val="34"/>
          <w:szCs w:val="34"/>
          <w:rtl/>
        </w:rPr>
      </w:pPr>
      <w:r w:rsidRPr="00B70C9F">
        <w:rPr>
          <w:rFonts w:hint="cs"/>
          <w:sz w:val="34"/>
          <w:szCs w:val="34"/>
          <w:rtl/>
        </w:rPr>
        <w:t xml:space="preserve">وذكر </w:t>
      </w:r>
      <w:proofErr w:type="spellStart"/>
      <w:r w:rsidRPr="00B70C9F">
        <w:rPr>
          <w:rFonts w:hint="cs"/>
          <w:sz w:val="34"/>
          <w:szCs w:val="34"/>
          <w:rtl/>
        </w:rPr>
        <w:t>الفيروزآبادي</w:t>
      </w:r>
      <w:proofErr w:type="spellEnd"/>
      <w:r w:rsidRPr="00B70C9F">
        <w:rPr>
          <w:rFonts w:hint="cs"/>
          <w:sz w:val="34"/>
          <w:szCs w:val="34"/>
          <w:rtl/>
        </w:rPr>
        <w:t xml:space="preserve"> هذه الأوجه بشواهدها</w:t>
      </w:r>
      <w:r w:rsidR="00B70C9F">
        <w:rPr>
          <w:rFonts w:hint="cs"/>
          <w:sz w:val="34"/>
          <w:szCs w:val="34"/>
          <w:rtl/>
        </w:rPr>
        <w:t>،</w:t>
      </w:r>
      <w:r w:rsidRPr="00B70C9F">
        <w:rPr>
          <w:rFonts w:hint="cs"/>
          <w:sz w:val="34"/>
          <w:szCs w:val="34"/>
          <w:rtl/>
        </w:rPr>
        <w:t xml:space="preserve"> وأضاف إليها الوجهين الآتيين</w:t>
      </w:r>
      <w:r w:rsidR="00B70C9F">
        <w:rPr>
          <w:rFonts w:hint="cs"/>
          <w:sz w:val="34"/>
          <w:szCs w:val="34"/>
          <w:rtl/>
        </w:rPr>
        <w:t>:</w:t>
      </w:r>
      <w:r w:rsidRPr="00B70C9F">
        <w:rPr>
          <w:rFonts w:hint="cs"/>
          <w:sz w:val="34"/>
          <w:szCs w:val="34"/>
          <w:rtl/>
        </w:rPr>
        <w:t xml:space="preserve"> ((السادس</w:t>
      </w:r>
      <w:r w:rsidR="00B70C9F">
        <w:rPr>
          <w:rFonts w:hint="cs"/>
          <w:sz w:val="34"/>
          <w:szCs w:val="34"/>
          <w:rtl/>
        </w:rPr>
        <w:t>،</w:t>
      </w:r>
      <w:r w:rsidRPr="00B70C9F">
        <w:rPr>
          <w:rFonts w:hint="cs"/>
          <w:sz w:val="34"/>
          <w:szCs w:val="34"/>
          <w:rtl/>
        </w:rPr>
        <w:t xml:space="preserve"> بمعنى</w:t>
      </w:r>
      <w:r w:rsidR="00B70C9F">
        <w:rPr>
          <w:rFonts w:hint="cs"/>
          <w:sz w:val="34"/>
          <w:szCs w:val="34"/>
          <w:rtl/>
        </w:rPr>
        <w:t>:</w:t>
      </w:r>
      <w:r w:rsidRPr="00B70C9F">
        <w:rPr>
          <w:rFonts w:hint="cs"/>
          <w:sz w:val="34"/>
          <w:szCs w:val="34"/>
          <w:rtl/>
        </w:rPr>
        <w:t xml:space="preserve"> </w:t>
      </w:r>
      <w:proofErr w:type="spellStart"/>
      <w:r w:rsidRPr="00B70C9F">
        <w:rPr>
          <w:rFonts w:hint="cs"/>
          <w:sz w:val="34"/>
          <w:szCs w:val="34"/>
          <w:rtl/>
        </w:rPr>
        <w:t>الإحواج</w:t>
      </w:r>
      <w:proofErr w:type="spellEnd"/>
      <w:r w:rsidRPr="00B70C9F">
        <w:rPr>
          <w:rFonts w:hint="cs"/>
          <w:sz w:val="34"/>
          <w:szCs w:val="34"/>
          <w:rtl/>
        </w:rPr>
        <w:t xml:space="preserve"> إلى الطعام والشراب</w:t>
      </w:r>
      <w:r w:rsidR="00B70C9F">
        <w:rPr>
          <w:rFonts w:hint="cs"/>
          <w:sz w:val="34"/>
          <w:szCs w:val="34"/>
          <w:rtl/>
        </w:rPr>
        <w:t>:</w:t>
      </w:r>
      <w:r w:rsidRPr="00B70C9F">
        <w:rPr>
          <w:rFonts w:hint="cs"/>
          <w:sz w:val="34"/>
          <w:szCs w:val="34"/>
          <w:rtl/>
        </w:rPr>
        <w:t xml:space="preserve"> (</w:t>
      </w:r>
      <w:r w:rsidRPr="00B70C9F">
        <w:rPr>
          <w:rFonts w:hAnsi="Courier New"/>
          <w:sz w:val="34"/>
          <w:szCs w:val="34"/>
          <w:rtl/>
        </w:rPr>
        <w:t>قَالُوا إِنَّمَا أَنتَ مِنَ الْمُسَحَّرِينَ</w:t>
      </w:r>
      <w:r w:rsidRPr="00B70C9F">
        <w:rPr>
          <w:rFonts w:hAnsi="Courier New" w:hint="cs"/>
          <w:sz w:val="34"/>
          <w:szCs w:val="34"/>
          <w:rtl/>
        </w:rPr>
        <w:t>){الشعراء</w:t>
      </w:r>
      <w:r w:rsidR="00B70C9F">
        <w:rPr>
          <w:rFonts w:hAnsi="Courier New" w:hint="cs"/>
          <w:sz w:val="34"/>
          <w:szCs w:val="34"/>
          <w:rtl/>
        </w:rPr>
        <w:t>:</w:t>
      </w:r>
      <w:r w:rsidRPr="00B70C9F">
        <w:rPr>
          <w:rFonts w:hAnsi="Courier New" w:hint="cs"/>
          <w:sz w:val="34"/>
          <w:szCs w:val="34"/>
          <w:rtl/>
        </w:rPr>
        <w:t xml:space="preserve"> 153}</w:t>
      </w:r>
      <w:r w:rsidRPr="00B70C9F">
        <w:rPr>
          <w:rFonts w:hAnsi="Courier New"/>
          <w:sz w:val="34"/>
          <w:szCs w:val="34"/>
          <w:rtl/>
        </w:rPr>
        <w:t xml:space="preserve"> </w:t>
      </w:r>
    </w:p>
    <w:p w:rsidR="00B81EB2" w:rsidRPr="00B70C9F" w:rsidRDefault="00B81EB2" w:rsidP="00B81EB2">
      <w:pPr>
        <w:pStyle w:val="a5"/>
        <w:ind w:firstLine="720"/>
        <w:jc w:val="lowKashida"/>
        <w:rPr>
          <w:sz w:val="34"/>
          <w:szCs w:val="34"/>
          <w:rtl/>
        </w:rPr>
      </w:pPr>
      <w:r w:rsidRPr="00B70C9F">
        <w:rPr>
          <w:rFonts w:hAnsi="Courier New" w:hint="cs"/>
          <w:sz w:val="34"/>
          <w:szCs w:val="34"/>
          <w:rtl/>
        </w:rPr>
        <w:t>والسابع</w:t>
      </w:r>
      <w:r w:rsidR="00B70C9F">
        <w:rPr>
          <w:rFonts w:hAnsi="Courier New" w:hint="cs"/>
          <w:sz w:val="34"/>
          <w:szCs w:val="34"/>
          <w:rtl/>
        </w:rPr>
        <w:t>،</w:t>
      </w:r>
      <w:r w:rsidRPr="00B70C9F">
        <w:rPr>
          <w:rFonts w:hAnsi="Courier New" w:hint="cs"/>
          <w:sz w:val="34"/>
          <w:szCs w:val="34"/>
          <w:rtl/>
        </w:rPr>
        <w:t xml:space="preserve"> بمعنى</w:t>
      </w:r>
      <w:r w:rsidR="00B70C9F">
        <w:rPr>
          <w:rFonts w:hAnsi="Courier New" w:hint="cs"/>
          <w:sz w:val="34"/>
          <w:szCs w:val="34"/>
          <w:rtl/>
        </w:rPr>
        <w:t>:</w:t>
      </w:r>
      <w:r w:rsidRPr="00B70C9F">
        <w:rPr>
          <w:rFonts w:hAnsi="Courier New" w:hint="cs"/>
          <w:sz w:val="34"/>
          <w:szCs w:val="34"/>
          <w:rtl/>
        </w:rPr>
        <w:t xml:space="preserve"> آخر الليل</w:t>
      </w:r>
      <w:r w:rsidR="00B70C9F">
        <w:rPr>
          <w:rFonts w:hAnsi="Courier New" w:hint="cs"/>
          <w:sz w:val="34"/>
          <w:szCs w:val="34"/>
          <w:rtl/>
        </w:rPr>
        <w:t>،</w:t>
      </w:r>
      <w:r w:rsidRPr="00B70C9F">
        <w:rPr>
          <w:rFonts w:hAnsi="Courier New" w:hint="cs"/>
          <w:sz w:val="34"/>
          <w:szCs w:val="34"/>
          <w:rtl/>
        </w:rPr>
        <w:t xml:space="preserve"> ومقدمة الصبح</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إِنَّا أَرْسَلْنَا عَلَيْهِمْ حَاصِبًا إِلا آلَ لُوطٍ نَّجَّيْنَاهُم بِسَحَرٍ</w:t>
      </w:r>
      <w:r w:rsidRPr="00B70C9F">
        <w:rPr>
          <w:rFonts w:hAnsi="Courier New" w:hint="cs"/>
          <w:sz w:val="34"/>
          <w:szCs w:val="34"/>
          <w:rtl/>
        </w:rPr>
        <w:t>){القمر</w:t>
      </w:r>
      <w:r w:rsidR="00B70C9F">
        <w:rPr>
          <w:rFonts w:hAnsi="Courier New" w:hint="cs"/>
          <w:sz w:val="34"/>
          <w:szCs w:val="34"/>
          <w:rtl/>
        </w:rPr>
        <w:t>:</w:t>
      </w:r>
      <w:r w:rsidRPr="00B70C9F">
        <w:rPr>
          <w:rFonts w:hAnsi="Courier New" w:hint="cs"/>
          <w:sz w:val="34"/>
          <w:szCs w:val="34"/>
          <w:rtl/>
        </w:rPr>
        <w:t xml:space="preserve"> 34}</w:t>
      </w:r>
      <w:r w:rsidR="00B70C9F">
        <w:rPr>
          <w:rFonts w:hAnsi="Courier New"/>
          <w:sz w:val="34"/>
          <w:szCs w:val="34"/>
          <w:rtl/>
        </w:rPr>
        <w:t>:</w:t>
      </w:r>
      <w:r w:rsidRPr="00B70C9F">
        <w:rPr>
          <w:rFonts w:hAnsi="Courier New" w:hint="cs"/>
          <w:sz w:val="34"/>
          <w:szCs w:val="34"/>
          <w:rtl/>
        </w:rPr>
        <w:t xml:space="preserve"> (</w:t>
      </w:r>
      <w:r w:rsidRPr="00B70C9F">
        <w:rPr>
          <w:rFonts w:hAnsi="Courier New"/>
          <w:sz w:val="34"/>
          <w:szCs w:val="34"/>
          <w:rtl/>
        </w:rPr>
        <w:t>وَالْمُسْتَغْفِرِينَ بِالأَسْحَارِ</w:t>
      </w:r>
      <w:r w:rsidRPr="00B70C9F">
        <w:rPr>
          <w:rFonts w:hAnsi="Courier New" w:hint="cs"/>
          <w:sz w:val="34"/>
          <w:szCs w:val="34"/>
          <w:rtl/>
        </w:rPr>
        <w:t>){آل عمران</w:t>
      </w:r>
      <w:r w:rsidR="00B70C9F">
        <w:rPr>
          <w:rFonts w:hAnsi="Courier New" w:hint="cs"/>
          <w:sz w:val="34"/>
          <w:szCs w:val="34"/>
          <w:rtl/>
        </w:rPr>
        <w:t>:</w:t>
      </w:r>
      <w:r w:rsidRPr="00B70C9F">
        <w:rPr>
          <w:rFonts w:hAnsi="Courier New" w:hint="cs"/>
          <w:sz w:val="34"/>
          <w:szCs w:val="34"/>
          <w:rtl/>
        </w:rPr>
        <w:t xml:space="preserve"> 17}))</w:t>
      </w:r>
      <w:r w:rsidRPr="00B70C9F">
        <w:rPr>
          <w:sz w:val="34"/>
          <w:szCs w:val="34"/>
          <w:vertAlign w:val="superscript"/>
          <w:rtl/>
        </w:rPr>
        <w:t>(</w:t>
      </w:r>
      <w:r w:rsidRPr="00B70C9F">
        <w:rPr>
          <w:sz w:val="34"/>
          <w:szCs w:val="34"/>
          <w:vertAlign w:val="superscript"/>
          <w:rtl/>
        </w:rPr>
        <w:footnoteReference w:id="235"/>
      </w:r>
      <w:r w:rsidRPr="00B70C9F">
        <w:rPr>
          <w:sz w:val="34"/>
          <w:szCs w:val="34"/>
          <w:vertAlign w:val="superscript"/>
          <w:rtl/>
        </w:rPr>
        <w:t>)</w:t>
      </w:r>
      <w:r w:rsidRPr="00B70C9F">
        <w:rPr>
          <w:rFonts w:hAnsi="Courier New" w:hint="cs"/>
          <w:sz w:val="34"/>
          <w:szCs w:val="34"/>
          <w:rtl/>
        </w:rPr>
        <w:t xml:space="preserve"> </w:t>
      </w:r>
    </w:p>
    <w:p w:rsidR="00B81EB2" w:rsidRPr="00B70C9F" w:rsidRDefault="00B81EB2" w:rsidP="00B81EB2">
      <w:pPr>
        <w:ind w:firstLine="720"/>
        <w:jc w:val="both"/>
        <w:rPr>
          <w:rFonts w:hAnsi="Courier New" w:cs="Traditional Arabic"/>
          <w:sz w:val="34"/>
          <w:szCs w:val="34"/>
          <w:rtl/>
        </w:rPr>
      </w:pPr>
      <w:r w:rsidRPr="00B70C9F">
        <w:rPr>
          <w:rFonts w:ascii="Lotus Linotype" w:hAnsi="Lotus Linotype" w:cs="Traditional Arabic" w:hint="cs"/>
          <w:sz w:val="34"/>
          <w:szCs w:val="34"/>
          <w:rtl/>
        </w:rPr>
        <w:t>والوجه الأول الذي جعل فيه السحر بمعنى العلم في قوله  تعالى</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w:t>
      </w:r>
      <w:r w:rsidRPr="00B70C9F">
        <w:rPr>
          <w:rFonts w:cs="Traditional Arabic" w:hint="cs"/>
          <w:sz w:val="34"/>
          <w:szCs w:val="34"/>
          <w:rtl/>
        </w:rPr>
        <w:t>(</w:t>
      </w:r>
      <w:r w:rsidRPr="00B70C9F">
        <w:rPr>
          <w:rFonts w:hAnsi="Courier New" w:cs="Traditional Arabic"/>
          <w:sz w:val="34"/>
          <w:szCs w:val="34"/>
          <w:rtl/>
        </w:rPr>
        <w:t>وَقَالُوا يَا أَيُّهَا السَّاحِرُ ادْعُ لَنَا رَبَّكَ بِمَا عَهِدَ عِندَكَ إِنَّنَا لَمُهْتَدُونَ</w:t>
      </w:r>
      <w:r w:rsidRPr="00B70C9F">
        <w:rPr>
          <w:rFonts w:hAnsi="Courier New" w:cs="Traditional Arabic" w:hint="cs"/>
          <w:sz w:val="34"/>
          <w:szCs w:val="34"/>
          <w:rtl/>
        </w:rPr>
        <w:t>) أريد به وصف موسى عليه السلام بأنَّه الساحر</w:t>
      </w:r>
      <w:r w:rsidR="00B70C9F">
        <w:rPr>
          <w:rFonts w:hAnsi="Courier New" w:cs="Traditional Arabic" w:hint="cs"/>
          <w:sz w:val="34"/>
          <w:szCs w:val="34"/>
          <w:rtl/>
        </w:rPr>
        <w:t>،</w:t>
      </w:r>
      <w:r w:rsidRPr="00B70C9F">
        <w:rPr>
          <w:rFonts w:hAnsi="Courier New" w:cs="Traditional Arabic" w:hint="cs"/>
          <w:sz w:val="34"/>
          <w:szCs w:val="34"/>
          <w:rtl/>
        </w:rPr>
        <w:t xml:space="preserve"> وهذا خطاب قومه له وقد ((كانوا يسمون العلماء سحرة فنادوه بذلك على سبيل التعظيم</w:t>
      </w:r>
      <w:r w:rsidR="00FD0C85">
        <w:rPr>
          <w:rFonts w:hAnsi="Courier New" w:cs="Traditional Arabic" w:hint="cs"/>
          <w:sz w:val="34"/>
          <w:szCs w:val="34"/>
          <w:rtl/>
        </w:rPr>
        <w:t xml:space="preserve">... </w:t>
      </w:r>
      <w:r w:rsidRPr="00B70C9F">
        <w:rPr>
          <w:rFonts w:hAnsi="Courier New" w:cs="Traditional Arabic" w:hint="cs"/>
          <w:sz w:val="34"/>
          <w:szCs w:val="34"/>
          <w:rtl/>
        </w:rPr>
        <w:t>وكان الساحر فيهم عظيمًا يوقرونه</w:t>
      </w:r>
      <w:r w:rsidR="00B70C9F">
        <w:rPr>
          <w:rFonts w:hAnsi="Courier New" w:cs="Traditional Arabic" w:hint="cs"/>
          <w:sz w:val="34"/>
          <w:szCs w:val="34"/>
          <w:rtl/>
        </w:rPr>
        <w:t>،</w:t>
      </w:r>
      <w:r w:rsidRPr="00B70C9F">
        <w:rPr>
          <w:rFonts w:hAnsi="Courier New" w:cs="Traditional Arabic" w:hint="cs"/>
          <w:sz w:val="34"/>
          <w:szCs w:val="34"/>
          <w:rtl/>
        </w:rPr>
        <w:t xml:space="preserve"> ولم يكن السحر صفة ذم))</w:t>
      </w:r>
      <w:r w:rsidRPr="00B70C9F">
        <w:rPr>
          <w:rFonts w:cs="Traditional Arabic"/>
          <w:sz w:val="34"/>
          <w:szCs w:val="34"/>
          <w:vertAlign w:val="superscript"/>
          <w:rtl/>
        </w:rPr>
        <w:t>(</w:t>
      </w:r>
      <w:r w:rsidRPr="00B70C9F">
        <w:rPr>
          <w:rFonts w:cs="Traditional Arabic"/>
          <w:sz w:val="34"/>
          <w:szCs w:val="34"/>
          <w:vertAlign w:val="superscript"/>
          <w:rtl/>
        </w:rPr>
        <w:footnoteReference w:id="236"/>
      </w:r>
      <w:r w:rsidRPr="00B70C9F">
        <w:rPr>
          <w:rFonts w:cs="Traditional Arabic"/>
          <w:sz w:val="34"/>
          <w:szCs w:val="34"/>
          <w:vertAlign w:val="superscript"/>
          <w:rtl/>
        </w:rPr>
        <w:t>)</w:t>
      </w:r>
      <w:r w:rsidRPr="00B70C9F">
        <w:rPr>
          <w:rFonts w:hAnsi="Courier New" w:cs="Traditional Arabic" w:hint="cs"/>
          <w:sz w:val="34"/>
          <w:szCs w:val="34"/>
          <w:rtl/>
        </w:rPr>
        <w:t xml:space="preserve"> فوصفوا العلم بالسحر</w:t>
      </w:r>
      <w:r w:rsidR="00B70C9F">
        <w:rPr>
          <w:rFonts w:hAnsi="Courier New" w:cs="Traditional Arabic" w:hint="cs"/>
          <w:sz w:val="34"/>
          <w:szCs w:val="34"/>
          <w:rtl/>
        </w:rPr>
        <w:t>،</w:t>
      </w:r>
      <w:r w:rsidRPr="00B70C9F">
        <w:rPr>
          <w:rFonts w:hAnsi="Courier New" w:cs="Traditional Arabic" w:hint="cs"/>
          <w:sz w:val="34"/>
          <w:szCs w:val="34"/>
          <w:rtl/>
        </w:rPr>
        <w:t xml:space="preserve"> لا السحر بالعلم</w:t>
      </w:r>
      <w:r w:rsidR="00B70C9F">
        <w:rPr>
          <w:rFonts w:hAnsi="Courier New" w:cs="Traditional Arabic" w:hint="cs"/>
          <w:sz w:val="34"/>
          <w:szCs w:val="34"/>
          <w:rtl/>
        </w:rPr>
        <w:t>،</w:t>
      </w:r>
      <w:r w:rsidRPr="00B70C9F">
        <w:rPr>
          <w:rFonts w:hAnsi="Courier New" w:cs="Traditional Arabic" w:hint="cs"/>
          <w:sz w:val="34"/>
          <w:szCs w:val="34"/>
          <w:rtl/>
        </w:rPr>
        <w:t xml:space="preserve"> فيدخل هذا الوجه ضمن الدراسة المعكوسة</w:t>
      </w:r>
      <w:r w:rsidR="00B70C9F">
        <w:rPr>
          <w:rFonts w:hAnsi="Courier New" w:cs="Traditional Arabic" w:hint="cs"/>
          <w:sz w:val="34"/>
          <w:szCs w:val="34"/>
          <w:rtl/>
        </w:rPr>
        <w:t>،</w:t>
      </w:r>
      <w:r w:rsidRPr="00B70C9F">
        <w:rPr>
          <w:rFonts w:hAnsi="Courier New" w:cs="Traditional Arabic" w:hint="cs"/>
          <w:sz w:val="34"/>
          <w:szCs w:val="34"/>
          <w:rtl/>
        </w:rPr>
        <w:t xml:space="preserve"> والتشبيه والمجاز</w:t>
      </w:r>
      <w:r w:rsidR="00B70C9F">
        <w:rPr>
          <w:rFonts w:hAnsi="Courier New" w:cs="Traditional Arabic" w:hint="cs"/>
          <w:sz w:val="34"/>
          <w:szCs w:val="34"/>
          <w:rtl/>
        </w:rPr>
        <w:t>،</w:t>
      </w:r>
      <w:r w:rsidRPr="00B70C9F">
        <w:rPr>
          <w:rFonts w:hAnsi="Courier New" w:cs="Traditional Arabic" w:hint="cs"/>
          <w:sz w:val="34"/>
          <w:szCs w:val="34"/>
          <w:rtl/>
        </w:rPr>
        <w:t xml:space="preserve"> وهذا كله خارج عن باب الوجوه</w:t>
      </w:r>
      <w:r w:rsidR="00B70C9F">
        <w:rPr>
          <w:rFonts w:hAnsi="Courier New" w:cs="Traditional Arabic" w:hint="cs"/>
          <w:sz w:val="34"/>
          <w:szCs w:val="34"/>
          <w:rtl/>
        </w:rPr>
        <w:t>.</w:t>
      </w:r>
    </w:p>
    <w:p w:rsidR="00B81EB2" w:rsidRPr="00B70C9F" w:rsidRDefault="00B81EB2" w:rsidP="00B81EB2">
      <w:pPr>
        <w:ind w:firstLine="720"/>
        <w:jc w:val="both"/>
        <w:rPr>
          <w:rFonts w:ascii="Lotus Linotype" w:hAnsi="Lotus Linotype" w:cs="Traditional Arabic"/>
          <w:sz w:val="34"/>
          <w:szCs w:val="34"/>
          <w:rtl/>
        </w:rPr>
      </w:pPr>
      <w:r w:rsidRPr="00B70C9F">
        <w:rPr>
          <w:rFonts w:hAnsi="Courier New" w:cs="Traditional Arabic" w:hint="cs"/>
          <w:sz w:val="34"/>
          <w:szCs w:val="34"/>
          <w:rtl/>
        </w:rPr>
        <w:lastRenderedPageBreak/>
        <w:t>وجعل السحر في الوجه الثاني بمعنى</w:t>
      </w:r>
      <w:r w:rsidR="00B70C9F">
        <w:rPr>
          <w:rFonts w:hAnsi="Courier New" w:cs="Traditional Arabic" w:hint="cs"/>
          <w:sz w:val="34"/>
          <w:szCs w:val="34"/>
          <w:rtl/>
        </w:rPr>
        <w:t>:</w:t>
      </w:r>
      <w:r w:rsidRPr="00B70C9F">
        <w:rPr>
          <w:rFonts w:hAnsi="Courier New" w:cs="Traditional Arabic" w:hint="cs"/>
          <w:sz w:val="34"/>
          <w:szCs w:val="34"/>
          <w:rtl/>
        </w:rPr>
        <w:t xml:space="preserve"> الكذب في قوله تعالى</w:t>
      </w:r>
      <w:r w:rsidR="00B70C9F">
        <w:rPr>
          <w:rFonts w:hAnsi="Courier New" w:cs="Traditional Arabic" w:hint="cs"/>
          <w:sz w:val="34"/>
          <w:szCs w:val="34"/>
          <w:rtl/>
        </w:rPr>
        <w:t>:</w:t>
      </w:r>
      <w:r w:rsidRPr="00B70C9F">
        <w:rPr>
          <w:rFonts w:hAnsi="Courier New" w:cs="Traditional Arabic" w:hint="cs"/>
          <w:sz w:val="34"/>
          <w:szCs w:val="34"/>
          <w:rtl/>
        </w:rPr>
        <w:t xml:space="preserve"> (</w:t>
      </w:r>
      <w:r w:rsidRPr="00B70C9F">
        <w:rPr>
          <w:rFonts w:hAnsi="Courier New" w:cs="Traditional Arabic"/>
          <w:sz w:val="34"/>
          <w:szCs w:val="34"/>
          <w:rtl/>
        </w:rPr>
        <w:t>وَجَاءوا بِسِحْرٍ عَظِيمٍ</w:t>
      </w:r>
      <w:r w:rsidRPr="00B70C9F">
        <w:rPr>
          <w:rFonts w:ascii="Lotus Linotype" w:hAnsi="Lotus Linotype" w:cs="Traditional Arabic" w:hint="cs"/>
          <w:sz w:val="34"/>
          <w:szCs w:val="34"/>
          <w:rtl/>
        </w:rPr>
        <w:t>) والكذب وإن جاز وصف السحر به إلاَّ أنَّه لم يكن هو المعنى المقصود</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لأنَّه قد وُصف بأعم وأعظم من ذلك</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قال الطبري</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w:t>
      </w:r>
      <w:r w:rsidRPr="00B70C9F">
        <w:rPr>
          <w:rFonts w:hAnsi="Courier New" w:cs="Traditional Arabic"/>
          <w:sz w:val="34"/>
          <w:szCs w:val="34"/>
          <w:rtl/>
        </w:rPr>
        <w:t>بِسِحْرٍ عَظِيمٍ</w:t>
      </w:r>
      <w:r w:rsidRPr="00B70C9F">
        <w:rPr>
          <w:rFonts w:ascii="Lotus Linotype" w:hAnsi="Lotus Linotype" w:cs="Traditional Arabic" w:hint="cs"/>
          <w:sz w:val="34"/>
          <w:szCs w:val="34"/>
          <w:rtl/>
        </w:rPr>
        <w:t>) بتخييل عظيم كثير من التخييل والخداع))</w:t>
      </w:r>
      <w:r w:rsidRPr="00B70C9F">
        <w:rPr>
          <w:rFonts w:cs="Traditional Arabic"/>
          <w:sz w:val="34"/>
          <w:szCs w:val="34"/>
          <w:vertAlign w:val="superscript"/>
          <w:rtl/>
        </w:rPr>
        <w:t>(</w:t>
      </w:r>
      <w:r w:rsidRPr="00B70C9F">
        <w:rPr>
          <w:rFonts w:cs="Traditional Arabic"/>
          <w:sz w:val="34"/>
          <w:szCs w:val="34"/>
          <w:vertAlign w:val="superscript"/>
          <w:rtl/>
        </w:rPr>
        <w:footnoteReference w:id="237"/>
      </w:r>
      <w:r w:rsidRPr="00B70C9F">
        <w:rPr>
          <w:rFonts w:cs="Traditional Arabic"/>
          <w:sz w:val="34"/>
          <w:szCs w:val="34"/>
          <w:vertAlign w:val="superscript"/>
          <w:rtl/>
        </w:rPr>
        <w:t>)</w:t>
      </w:r>
      <w:r w:rsidRPr="00B70C9F">
        <w:rPr>
          <w:rFonts w:ascii="Lotus Linotype" w:hAnsi="Lotus Linotype" w:cs="Traditional Arabic" w:hint="cs"/>
          <w:sz w:val="34"/>
          <w:szCs w:val="34"/>
          <w:rtl/>
        </w:rPr>
        <w:t>وهذا هو السحر كما عرَّفه أهل اللغة</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w:t>
      </w:r>
    </w:p>
    <w:p w:rsidR="00B81EB2" w:rsidRPr="00B70C9F" w:rsidRDefault="00B81EB2" w:rsidP="00B81EB2">
      <w:pPr>
        <w:pStyle w:val="a5"/>
        <w:jc w:val="lowKashida"/>
        <w:rPr>
          <w:sz w:val="34"/>
          <w:szCs w:val="34"/>
          <w:rtl/>
        </w:rPr>
      </w:pPr>
      <w:r w:rsidRPr="00B70C9F">
        <w:rPr>
          <w:rFonts w:hint="cs"/>
          <w:sz w:val="34"/>
          <w:szCs w:val="34"/>
          <w:rtl/>
        </w:rPr>
        <w:tab/>
        <w:t>وجعل السحر في الوجه الثالث بمعنى</w:t>
      </w:r>
      <w:r w:rsidR="00B70C9F">
        <w:rPr>
          <w:rFonts w:hint="cs"/>
          <w:sz w:val="34"/>
          <w:szCs w:val="34"/>
          <w:rtl/>
        </w:rPr>
        <w:t>:</w:t>
      </w:r>
      <w:r w:rsidRPr="00B70C9F">
        <w:rPr>
          <w:rFonts w:hint="cs"/>
          <w:sz w:val="34"/>
          <w:szCs w:val="34"/>
          <w:rtl/>
        </w:rPr>
        <w:t xml:space="preserve"> الأخذ بالعيون في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فَلَمَّا أَلْقَوْاْ سَحَرُواْ أَعْيُنَ النَّاسِ</w:t>
      </w:r>
      <w:r w:rsidRPr="00B70C9F">
        <w:rPr>
          <w:rFonts w:hint="cs"/>
          <w:sz w:val="34"/>
          <w:szCs w:val="34"/>
          <w:rtl/>
        </w:rPr>
        <w:t xml:space="preserve">) وجعله </w:t>
      </w:r>
      <w:proofErr w:type="spellStart"/>
      <w:r w:rsidRPr="00B70C9F">
        <w:rPr>
          <w:rFonts w:hint="cs"/>
          <w:sz w:val="34"/>
          <w:szCs w:val="34"/>
          <w:rtl/>
        </w:rPr>
        <w:t>الفيروزآبادي</w:t>
      </w:r>
      <w:proofErr w:type="spellEnd"/>
      <w:r w:rsidRPr="00B70C9F">
        <w:rPr>
          <w:rFonts w:hint="cs"/>
          <w:sz w:val="34"/>
          <w:szCs w:val="34"/>
          <w:rtl/>
        </w:rPr>
        <w:t xml:space="preserve"> ((بمعنى</w:t>
      </w:r>
      <w:r w:rsidR="00B70C9F">
        <w:rPr>
          <w:rFonts w:hint="cs"/>
          <w:sz w:val="34"/>
          <w:szCs w:val="34"/>
          <w:rtl/>
        </w:rPr>
        <w:t>:</w:t>
      </w:r>
      <w:r w:rsidRPr="00B70C9F">
        <w:rPr>
          <w:rFonts w:hint="cs"/>
          <w:sz w:val="34"/>
          <w:szCs w:val="34"/>
          <w:rtl/>
        </w:rPr>
        <w:t xml:space="preserve">  ربط العيون))</w:t>
      </w:r>
      <w:r w:rsidRPr="00B70C9F">
        <w:rPr>
          <w:sz w:val="34"/>
          <w:szCs w:val="34"/>
          <w:vertAlign w:val="superscript"/>
          <w:rtl/>
        </w:rPr>
        <w:t>(</w:t>
      </w:r>
      <w:r w:rsidRPr="00B70C9F">
        <w:rPr>
          <w:sz w:val="34"/>
          <w:szCs w:val="34"/>
          <w:vertAlign w:val="superscript"/>
          <w:rtl/>
        </w:rPr>
        <w:footnoteReference w:id="238"/>
      </w:r>
      <w:r w:rsidRPr="00B70C9F">
        <w:rPr>
          <w:sz w:val="34"/>
          <w:szCs w:val="34"/>
          <w:vertAlign w:val="superscript"/>
          <w:rtl/>
        </w:rPr>
        <w:t>)</w:t>
      </w:r>
      <w:r w:rsidRPr="00B70C9F">
        <w:rPr>
          <w:rFonts w:hint="cs"/>
          <w:sz w:val="34"/>
          <w:szCs w:val="34"/>
          <w:rtl/>
        </w:rPr>
        <w:t xml:space="preserve">وهذا هو السحر </w:t>
      </w:r>
      <w:r w:rsidR="00D82669" w:rsidRPr="00B70C9F">
        <w:rPr>
          <w:rFonts w:hint="cs"/>
          <w:sz w:val="34"/>
          <w:szCs w:val="34"/>
          <w:rtl/>
        </w:rPr>
        <w:t>بعينه</w:t>
      </w:r>
      <w:r w:rsidR="00B70C9F">
        <w:rPr>
          <w:rFonts w:hint="cs"/>
          <w:sz w:val="34"/>
          <w:szCs w:val="34"/>
          <w:rtl/>
        </w:rPr>
        <w:t>؛</w:t>
      </w:r>
      <w:r w:rsidRPr="00B70C9F">
        <w:rPr>
          <w:rFonts w:hint="cs"/>
          <w:sz w:val="34"/>
          <w:szCs w:val="34"/>
          <w:rtl/>
        </w:rPr>
        <w:t xml:space="preserve"> لأنَّ أخذ الأعين أو ربطها لا يكون إلاَّ بفعله</w:t>
      </w:r>
      <w:r w:rsidR="00B70C9F">
        <w:rPr>
          <w:rFonts w:hint="cs"/>
          <w:sz w:val="34"/>
          <w:szCs w:val="34"/>
          <w:rtl/>
        </w:rPr>
        <w:t>؛</w:t>
      </w:r>
      <w:r w:rsidRPr="00B70C9F">
        <w:rPr>
          <w:rFonts w:hint="cs"/>
          <w:sz w:val="34"/>
          <w:szCs w:val="34"/>
          <w:rtl/>
        </w:rPr>
        <w:t xml:space="preserve"> لذلك جعل ابن الجوزي السحر في هذه الآية بمعنى</w:t>
      </w:r>
      <w:r w:rsidR="00B70C9F">
        <w:rPr>
          <w:rFonts w:hint="cs"/>
          <w:sz w:val="34"/>
          <w:szCs w:val="34"/>
          <w:rtl/>
        </w:rPr>
        <w:t>:</w:t>
      </w:r>
      <w:r w:rsidRPr="00B70C9F">
        <w:rPr>
          <w:rFonts w:hint="cs"/>
          <w:sz w:val="34"/>
          <w:szCs w:val="34"/>
          <w:rtl/>
        </w:rPr>
        <w:t xml:space="preserve">  ((السحر المعروف الذي يأخذ بالعين والقلب))</w:t>
      </w:r>
      <w:r w:rsidRPr="00B70C9F">
        <w:rPr>
          <w:sz w:val="34"/>
          <w:szCs w:val="34"/>
          <w:vertAlign w:val="superscript"/>
          <w:rtl/>
        </w:rPr>
        <w:t>(</w:t>
      </w:r>
      <w:r w:rsidRPr="00B70C9F">
        <w:rPr>
          <w:sz w:val="34"/>
          <w:szCs w:val="34"/>
          <w:vertAlign w:val="superscript"/>
          <w:rtl/>
        </w:rPr>
        <w:footnoteReference w:id="239"/>
      </w:r>
      <w:r w:rsidRPr="00B70C9F">
        <w:rPr>
          <w:sz w:val="34"/>
          <w:szCs w:val="34"/>
          <w:vertAlign w:val="superscript"/>
          <w:rtl/>
        </w:rPr>
        <w:t>)</w:t>
      </w:r>
      <w:r w:rsidRPr="00B70C9F">
        <w:rPr>
          <w:rFonts w:hint="cs"/>
          <w:sz w:val="34"/>
          <w:szCs w:val="34"/>
          <w:rtl/>
        </w:rPr>
        <w:t xml:space="preserve"> </w:t>
      </w:r>
    </w:p>
    <w:p w:rsidR="00B81EB2" w:rsidRPr="00B70C9F" w:rsidRDefault="00B81EB2" w:rsidP="00B81EB2">
      <w:pPr>
        <w:pStyle w:val="a5"/>
        <w:jc w:val="lowKashida"/>
        <w:rPr>
          <w:sz w:val="34"/>
          <w:szCs w:val="34"/>
          <w:rtl/>
        </w:rPr>
      </w:pPr>
      <w:r w:rsidRPr="00B70C9F">
        <w:rPr>
          <w:rFonts w:hint="cs"/>
          <w:sz w:val="34"/>
          <w:szCs w:val="34"/>
          <w:rtl/>
        </w:rPr>
        <w:tab/>
        <w:t>وجعلوا السحر في الوجه الرابع بمعنى</w:t>
      </w:r>
      <w:r w:rsidR="00B70C9F">
        <w:rPr>
          <w:rFonts w:hint="cs"/>
          <w:sz w:val="34"/>
          <w:szCs w:val="34"/>
          <w:rtl/>
        </w:rPr>
        <w:t>:</w:t>
      </w:r>
      <w:r w:rsidRPr="00B70C9F">
        <w:rPr>
          <w:rFonts w:hint="cs"/>
          <w:sz w:val="34"/>
          <w:szCs w:val="34"/>
          <w:rtl/>
        </w:rPr>
        <w:t xml:space="preserve"> المجنون في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وَقَالَ الظَّالِمُونَ إِن تَتَّبِعُونَ إِلا رَجُلًا مَّسْحُورًا</w:t>
      </w:r>
      <w:r w:rsidRPr="00B70C9F">
        <w:rPr>
          <w:rFonts w:hAnsi="Courier New" w:hint="cs"/>
          <w:sz w:val="34"/>
          <w:szCs w:val="34"/>
          <w:rtl/>
        </w:rPr>
        <w:t>) ولو أراد معنى الجنون لاستعمل لفظه وقال كما قدروا</w:t>
      </w:r>
      <w:r w:rsidR="00B70C9F">
        <w:rPr>
          <w:rFonts w:hAnsi="Courier New" w:hint="cs"/>
          <w:sz w:val="34"/>
          <w:szCs w:val="34"/>
          <w:rtl/>
        </w:rPr>
        <w:t>،</w:t>
      </w:r>
      <w:r w:rsidRPr="00B70C9F">
        <w:rPr>
          <w:rFonts w:hint="cs"/>
          <w:sz w:val="34"/>
          <w:szCs w:val="34"/>
          <w:rtl/>
        </w:rPr>
        <w:t xml:space="preserve"> وقد ذهب أبو عبيدة إلى أنَّ المسحور هنا من السَّحْر (بفتح السين وسكون الحاء) أي</w:t>
      </w:r>
      <w:r w:rsidR="00B70C9F">
        <w:rPr>
          <w:rFonts w:hint="cs"/>
          <w:sz w:val="34"/>
          <w:szCs w:val="34"/>
          <w:rtl/>
        </w:rPr>
        <w:t>:</w:t>
      </w:r>
      <w:r w:rsidRPr="00B70C9F">
        <w:rPr>
          <w:rFonts w:hint="cs"/>
          <w:sz w:val="34"/>
          <w:szCs w:val="34"/>
          <w:rtl/>
        </w:rPr>
        <w:t xml:space="preserve"> الذي له رئة ((وكذلك كل دابة أو طائر أو بشر يأكل فهو  مسحور</w:t>
      </w:r>
      <w:r w:rsidR="00FD0C85">
        <w:rPr>
          <w:rFonts w:hint="cs"/>
          <w:sz w:val="34"/>
          <w:szCs w:val="34"/>
          <w:rtl/>
        </w:rPr>
        <w:t xml:space="preserve">... </w:t>
      </w:r>
      <w:r w:rsidRPr="00B70C9F">
        <w:rPr>
          <w:rFonts w:hint="cs"/>
          <w:sz w:val="34"/>
          <w:szCs w:val="34"/>
          <w:rtl/>
        </w:rPr>
        <w:t>لأنَّ أهل السماء لا يأكلون</w:t>
      </w:r>
      <w:r w:rsidR="00B70C9F">
        <w:rPr>
          <w:rFonts w:hint="cs"/>
          <w:sz w:val="34"/>
          <w:szCs w:val="34"/>
          <w:rtl/>
        </w:rPr>
        <w:t>،</w:t>
      </w:r>
      <w:r w:rsidRPr="00B70C9F">
        <w:rPr>
          <w:rFonts w:hint="cs"/>
          <w:sz w:val="34"/>
          <w:szCs w:val="34"/>
          <w:rtl/>
        </w:rPr>
        <w:t xml:space="preserve"> فأرادوا أن يكون ملَكًا))</w:t>
      </w:r>
      <w:r w:rsidRPr="00B70C9F">
        <w:rPr>
          <w:sz w:val="34"/>
          <w:szCs w:val="34"/>
          <w:vertAlign w:val="superscript"/>
          <w:rtl/>
        </w:rPr>
        <w:t xml:space="preserve"> (</w:t>
      </w:r>
      <w:r w:rsidRPr="00B70C9F">
        <w:rPr>
          <w:sz w:val="34"/>
          <w:szCs w:val="34"/>
          <w:vertAlign w:val="superscript"/>
          <w:rtl/>
        </w:rPr>
        <w:footnoteReference w:id="240"/>
      </w:r>
      <w:r w:rsidRPr="00B70C9F">
        <w:rPr>
          <w:sz w:val="34"/>
          <w:szCs w:val="34"/>
          <w:vertAlign w:val="superscript"/>
          <w:rtl/>
        </w:rPr>
        <w:t>)</w:t>
      </w:r>
      <w:r w:rsidRPr="00B70C9F">
        <w:rPr>
          <w:rFonts w:hint="cs"/>
          <w:sz w:val="34"/>
          <w:szCs w:val="34"/>
          <w:rtl/>
        </w:rPr>
        <w:t xml:space="preserve"> وأنكر ابن  قتيبة قول أبي عبيدة  وقال</w:t>
      </w:r>
      <w:r w:rsidR="00B70C9F">
        <w:rPr>
          <w:rFonts w:hint="cs"/>
          <w:sz w:val="34"/>
          <w:szCs w:val="34"/>
          <w:rtl/>
        </w:rPr>
        <w:t>:</w:t>
      </w:r>
      <w:r w:rsidRPr="00B70C9F">
        <w:rPr>
          <w:rFonts w:hint="cs"/>
          <w:sz w:val="34"/>
          <w:szCs w:val="34"/>
          <w:rtl/>
        </w:rPr>
        <w:t xml:space="preserve"> ((ولستُ أدري ما </w:t>
      </w:r>
      <w:r w:rsidRPr="00B70C9F">
        <w:rPr>
          <w:rFonts w:hint="cs"/>
          <w:sz w:val="34"/>
          <w:szCs w:val="34"/>
          <w:rtl/>
        </w:rPr>
        <w:lastRenderedPageBreak/>
        <w:t xml:space="preserve">اضطره إلى هذا التفسير </w:t>
      </w:r>
      <w:proofErr w:type="spellStart"/>
      <w:r w:rsidRPr="00B70C9F">
        <w:rPr>
          <w:rFonts w:hint="cs"/>
          <w:sz w:val="34"/>
          <w:szCs w:val="34"/>
          <w:rtl/>
        </w:rPr>
        <w:t>المستكره</w:t>
      </w:r>
      <w:proofErr w:type="spellEnd"/>
      <w:r w:rsidR="00B70C9F">
        <w:rPr>
          <w:rFonts w:hint="cs"/>
          <w:sz w:val="34"/>
          <w:szCs w:val="34"/>
          <w:rtl/>
        </w:rPr>
        <w:t>،</w:t>
      </w:r>
      <w:r w:rsidRPr="00B70C9F">
        <w:rPr>
          <w:rFonts w:hint="cs"/>
          <w:sz w:val="34"/>
          <w:szCs w:val="34"/>
          <w:rtl/>
        </w:rPr>
        <w:t xml:space="preserve"> وقد سبق التفسير من السلف بما لا استكراه فيه</w:t>
      </w:r>
      <w:r w:rsidR="00B70C9F">
        <w:rPr>
          <w:rFonts w:hint="cs"/>
          <w:sz w:val="34"/>
          <w:szCs w:val="34"/>
          <w:rtl/>
        </w:rPr>
        <w:t>،</w:t>
      </w:r>
      <w:r w:rsidRPr="00B70C9F">
        <w:rPr>
          <w:rFonts w:hint="cs"/>
          <w:sz w:val="34"/>
          <w:szCs w:val="34"/>
          <w:rtl/>
        </w:rPr>
        <w:t xml:space="preserve"> قال مجاهد في قوله</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w:t>
      </w:r>
      <w:r w:rsidRPr="00B70C9F">
        <w:rPr>
          <w:rFonts w:hAnsi="Courier New"/>
          <w:sz w:val="34"/>
          <w:szCs w:val="34"/>
          <w:rtl/>
        </w:rPr>
        <w:t>إِلا رَجُلًا مَّسْحُورًا</w:t>
      </w:r>
      <w:r w:rsidRPr="00B70C9F">
        <w:rPr>
          <w:rFonts w:hAnsi="Courier New" w:hint="cs"/>
          <w:sz w:val="34"/>
          <w:szCs w:val="34"/>
          <w:rtl/>
        </w:rPr>
        <w:t>)</w:t>
      </w:r>
      <w:r w:rsidRPr="00B70C9F">
        <w:rPr>
          <w:rFonts w:hint="cs"/>
          <w:sz w:val="34"/>
          <w:szCs w:val="34"/>
          <w:rtl/>
        </w:rPr>
        <w:t xml:space="preserve"> أي</w:t>
      </w:r>
      <w:r w:rsidR="00B70C9F">
        <w:rPr>
          <w:rFonts w:hint="cs"/>
          <w:sz w:val="34"/>
          <w:szCs w:val="34"/>
          <w:rtl/>
        </w:rPr>
        <w:t>:</w:t>
      </w:r>
      <w:r w:rsidRPr="00B70C9F">
        <w:rPr>
          <w:rFonts w:hint="cs"/>
          <w:sz w:val="34"/>
          <w:szCs w:val="34"/>
          <w:rtl/>
        </w:rPr>
        <w:t xml:space="preserve"> مخدوعًا</w:t>
      </w:r>
      <w:r w:rsidR="00B70C9F">
        <w:rPr>
          <w:rFonts w:hint="cs"/>
          <w:sz w:val="34"/>
          <w:szCs w:val="34"/>
          <w:rtl/>
        </w:rPr>
        <w:t>؛</w:t>
      </w:r>
      <w:r w:rsidRPr="00B70C9F">
        <w:rPr>
          <w:rFonts w:hint="cs"/>
          <w:sz w:val="34"/>
          <w:szCs w:val="34"/>
          <w:rtl/>
        </w:rPr>
        <w:t xml:space="preserve"> لأنَّ السِّحْر حيلة وخديعة))</w:t>
      </w:r>
      <w:r w:rsidRPr="00B70C9F">
        <w:rPr>
          <w:sz w:val="34"/>
          <w:szCs w:val="34"/>
          <w:vertAlign w:val="superscript"/>
          <w:rtl/>
        </w:rPr>
        <w:t xml:space="preserve"> (</w:t>
      </w:r>
      <w:r w:rsidRPr="00B70C9F">
        <w:rPr>
          <w:sz w:val="34"/>
          <w:szCs w:val="34"/>
          <w:vertAlign w:val="superscript"/>
          <w:rtl/>
        </w:rPr>
        <w:footnoteReference w:id="241"/>
      </w:r>
      <w:r w:rsidRPr="00B70C9F">
        <w:rPr>
          <w:sz w:val="34"/>
          <w:szCs w:val="34"/>
          <w:vertAlign w:val="superscript"/>
          <w:rtl/>
        </w:rPr>
        <w:t>)</w:t>
      </w:r>
      <w:r w:rsidRPr="00B70C9F">
        <w:rPr>
          <w:rFonts w:hint="cs"/>
          <w:sz w:val="34"/>
          <w:szCs w:val="34"/>
          <w:rtl/>
        </w:rPr>
        <w:t xml:space="preserve"> ووصف الطبري قول أبي عبيدة بأنَّه ((غير بعيد عن الصواب))</w:t>
      </w:r>
      <w:r w:rsidRPr="00B70C9F">
        <w:rPr>
          <w:sz w:val="34"/>
          <w:szCs w:val="34"/>
          <w:vertAlign w:val="superscript"/>
          <w:rtl/>
        </w:rPr>
        <w:t xml:space="preserve"> (</w:t>
      </w:r>
      <w:r w:rsidRPr="00B70C9F">
        <w:rPr>
          <w:sz w:val="34"/>
          <w:szCs w:val="34"/>
          <w:vertAlign w:val="superscript"/>
          <w:rtl/>
        </w:rPr>
        <w:footnoteReference w:id="242"/>
      </w:r>
      <w:r w:rsidRPr="00B70C9F">
        <w:rPr>
          <w:sz w:val="34"/>
          <w:szCs w:val="34"/>
          <w:vertAlign w:val="superscript"/>
          <w:rtl/>
        </w:rPr>
        <w:t>)</w:t>
      </w:r>
      <w:proofErr w:type="spellStart"/>
      <w:r w:rsidRPr="00B70C9F">
        <w:rPr>
          <w:rFonts w:hint="cs"/>
          <w:sz w:val="34"/>
          <w:szCs w:val="34"/>
          <w:rtl/>
        </w:rPr>
        <w:t>وافتصر</w:t>
      </w:r>
      <w:proofErr w:type="spellEnd"/>
      <w:r w:rsidRPr="00B70C9F">
        <w:rPr>
          <w:rFonts w:hint="cs"/>
          <w:sz w:val="34"/>
          <w:szCs w:val="34"/>
          <w:rtl/>
        </w:rPr>
        <w:t xml:space="preserve"> الواحدي على القول الثاني وقال</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w:t>
      </w:r>
      <w:r w:rsidRPr="00B70C9F">
        <w:rPr>
          <w:rFonts w:hAnsi="Courier New"/>
          <w:sz w:val="34"/>
          <w:szCs w:val="34"/>
          <w:rtl/>
        </w:rPr>
        <w:t>إِلا رَجُلًا مَّسْحُورًا</w:t>
      </w:r>
      <w:r w:rsidRPr="00B70C9F">
        <w:rPr>
          <w:rFonts w:hAnsi="Courier New" w:hint="cs"/>
          <w:sz w:val="34"/>
          <w:szCs w:val="34"/>
          <w:rtl/>
        </w:rPr>
        <w:t>)</w:t>
      </w:r>
      <w:r w:rsidRPr="00B70C9F">
        <w:rPr>
          <w:rFonts w:hint="cs"/>
          <w:sz w:val="34"/>
          <w:szCs w:val="34"/>
          <w:rtl/>
        </w:rPr>
        <w:t xml:space="preserve"> مخدوعًا</w:t>
      </w:r>
      <w:r w:rsidR="00B70C9F">
        <w:rPr>
          <w:rFonts w:hint="cs"/>
          <w:sz w:val="34"/>
          <w:szCs w:val="34"/>
          <w:rtl/>
        </w:rPr>
        <w:t>،</w:t>
      </w:r>
      <w:r w:rsidRPr="00B70C9F">
        <w:rPr>
          <w:rFonts w:hint="cs"/>
          <w:sz w:val="34"/>
          <w:szCs w:val="34"/>
          <w:rtl/>
        </w:rPr>
        <w:t xml:space="preserve"> والمسحور الذي قد سُحِر واختلط عليه أمره))</w:t>
      </w:r>
      <w:r w:rsidRPr="00B70C9F">
        <w:rPr>
          <w:sz w:val="34"/>
          <w:szCs w:val="34"/>
          <w:vertAlign w:val="superscript"/>
          <w:rtl/>
        </w:rPr>
        <w:t xml:space="preserve"> (</w:t>
      </w:r>
      <w:r w:rsidRPr="00B70C9F">
        <w:rPr>
          <w:sz w:val="34"/>
          <w:szCs w:val="34"/>
          <w:vertAlign w:val="superscript"/>
          <w:rtl/>
        </w:rPr>
        <w:footnoteReference w:id="243"/>
      </w:r>
      <w:r w:rsidRPr="00B70C9F">
        <w:rPr>
          <w:sz w:val="34"/>
          <w:szCs w:val="34"/>
          <w:vertAlign w:val="superscript"/>
          <w:rtl/>
        </w:rPr>
        <w:t>)</w:t>
      </w:r>
      <w:r w:rsidRPr="00B70C9F">
        <w:rPr>
          <w:rFonts w:hint="cs"/>
          <w:sz w:val="34"/>
          <w:szCs w:val="34"/>
          <w:rtl/>
        </w:rPr>
        <w:t>ونقل الزجاج وغيره القولين ورجحوا القول الثاني</w:t>
      </w:r>
      <w:r w:rsidR="00B70C9F">
        <w:rPr>
          <w:rFonts w:hint="cs"/>
          <w:sz w:val="34"/>
          <w:szCs w:val="34"/>
          <w:rtl/>
        </w:rPr>
        <w:t>،</w:t>
      </w:r>
      <w:r w:rsidRPr="00B70C9F">
        <w:rPr>
          <w:rFonts w:hint="cs"/>
          <w:sz w:val="34"/>
          <w:szCs w:val="34"/>
          <w:rtl/>
        </w:rPr>
        <w:t xml:space="preserve"> وفسروا المسحور في الآية بمعنى الخداع أو الذي قد سُحِر</w:t>
      </w:r>
      <w:r w:rsidRPr="00B70C9F">
        <w:rPr>
          <w:sz w:val="34"/>
          <w:szCs w:val="34"/>
          <w:vertAlign w:val="superscript"/>
          <w:rtl/>
        </w:rPr>
        <w:t>(</w:t>
      </w:r>
      <w:r w:rsidRPr="00B70C9F">
        <w:rPr>
          <w:sz w:val="34"/>
          <w:szCs w:val="34"/>
          <w:vertAlign w:val="superscript"/>
          <w:rtl/>
        </w:rPr>
        <w:footnoteReference w:id="244"/>
      </w:r>
      <w:r w:rsidRPr="00B70C9F">
        <w:rPr>
          <w:sz w:val="34"/>
          <w:szCs w:val="34"/>
          <w:vertAlign w:val="superscript"/>
          <w:rtl/>
        </w:rPr>
        <w:t>)</w:t>
      </w:r>
      <w:r w:rsidRPr="00B70C9F">
        <w:rPr>
          <w:rFonts w:hint="cs"/>
          <w:sz w:val="34"/>
          <w:szCs w:val="34"/>
          <w:rtl/>
        </w:rPr>
        <w:t xml:space="preserve"> وهذا هو السِّحْر المعروف</w:t>
      </w:r>
      <w:r w:rsidR="00B70C9F">
        <w:rPr>
          <w:rFonts w:hint="cs"/>
          <w:sz w:val="34"/>
          <w:szCs w:val="34"/>
          <w:rtl/>
        </w:rPr>
        <w:t>.</w:t>
      </w:r>
      <w:r w:rsidRPr="00B70C9F">
        <w:rPr>
          <w:rFonts w:hint="cs"/>
          <w:sz w:val="34"/>
          <w:szCs w:val="34"/>
          <w:rtl/>
        </w:rPr>
        <w:t xml:space="preserve"> </w:t>
      </w:r>
    </w:p>
    <w:p w:rsidR="00B81EB2" w:rsidRPr="00B70C9F" w:rsidRDefault="00B81EB2" w:rsidP="00B81EB2">
      <w:pPr>
        <w:pStyle w:val="a5"/>
        <w:ind w:firstLine="720"/>
        <w:jc w:val="lowKashida"/>
        <w:rPr>
          <w:sz w:val="34"/>
          <w:szCs w:val="34"/>
          <w:rtl/>
        </w:rPr>
      </w:pPr>
      <w:r w:rsidRPr="00B70C9F">
        <w:rPr>
          <w:rFonts w:hAnsi="Courier New" w:hint="cs"/>
          <w:sz w:val="34"/>
          <w:szCs w:val="34"/>
          <w:rtl/>
        </w:rPr>
        <w:t>وجعلوا السحر في الوجه الخامس بمعنى الصرف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قُلْ فَأَنَّى تُسْحَرُونَ</w:t>
      </w:r>
      <w:r w:rsidRPr="00B70C9F">
        <w:rPr>
          <w:rFonts w:hAnsi="Courier New" w:hint="cs"/>
          <w:sz w:val="34"/>
          <w:szCs w:val="34"/>
          <w:rtl/>
        </w:rPr>
        <w:t>)</w:t>
      </w:r>
      <w:r w:rsidRPr="00B70C9F">
        <w:rPr>
          <w:rFonts w:hint="cs"/>
          <w:sz w:val="34"/>
          <w:szCs w:val="34"/>
          <w:rtl/>
        </w:rPr>
        <w:t xml:space="preserve"> وقد جعل الفراء</w:t>
      </w:r>
      <w:r w:rsidR="00B70C9F">
        <w:rPr>
          <w:rFonts w:hint="cs"/>
          <w:sz w:val="34"/>
          <w:szCs w:val="34"/>
          <w:rtl/>
        </w:rPr>
        <w:t>:</w:t>
      </w:r>
      <w:r w:rsidRPr="00B70C9F">
        <w:rPr>
          <w:rFonts w:hint="cs"/>
          <w:sz w:val="34"/>
          <w:szCs w:val="34"/>
          <w:rtl/>
        </w:rPr>
        <w:t xml:space="preserve"> تُسحرون</w:t>
      </w:r>
      <w:r w:rsidR="00B70C9F">
        <w:rPr>
          <w:rFonts w:hint="cs"/>
          <w:sz w:val="34"/>
          <w:szCs w:val="34"/>
          <w:rtl/>
        </w:rPr>
        <w:t>،</w:t>
      </w:r>
      <w:r w:rsidRPr="00B70C9F">
        <w:rPr>
          <w:rFonts w:hint="cs"/>
          <w:sz w:val="34"/>
          <w:szCs w:val="34"/>
          <w:rtl/>
        </w:rPr>
        <w:t xml:space="preserve"> وتُصرفون</w:t>
      </w:r>
      <w:r w:rsidR="00B70C9F">
        <w:rPr>
          <w:rFonts w:hint="cs"/>
          <w:sz w:val="34"/>
          <w:szCs w:val="34"/>
          <w:rtl/>
        </w:rPr>
        <w:t>،</w:t>
      </w:r>
      <w:r w:rsidRPr="00B70C9F">
        <w:rPr>
          <w:rFonts w:hint="cs"/>
          <w:sz w:val="34"/>
          <w:szCs w:val="34"/>
          <w:rtl/>
        </w:rPr>
        <w:t xml:space="preserve"> </w:t>
      </w:r>
      <w:proofErr w:type="spellStart"/>
      <w:r w:rsidRPr="00B70C9F">
        <w:rPr>
          <w:rFonts w:hint="cs"/>
          <w:sz w:val="34"/>
          <w:szCs w:val="34"/>
          <w:rtl/>
        </w:rPr>
        <w:t>وتُؤفكون</w:t>
      </w:r>
      <w:proofErr w:type="spellEnd"/>
      <w:r w:rsidRPr="00B70C9F">
        <w:rPr>
          <w:rFonts w:hint="cs"/>
          <w:sz w:val="34"/>
          <w:szCs w:val="34"/>
          <w:rtl/>
        </w:rPr>
        <w:t xml:space="preserve"> بمعنى واحد</w:t>
      </w:r>
      <w:r w:rsidRPr="00B70C9F">
        <w:rPr>
          <w:sz w:val="34"/>
          <w:szCs w:val="34"/>
          <w:vertAlign w:val="superscript"/>
          <w:rtl/>
        </w:rPr>
        <w:t>(</w:t>
      </w:r>
      <w:r w:rsidRPr="00B70C9F">
        <w:rPr>
          <w:sz w:val="34"/>
          <w:szCs w:val="34"/>
          <w:vertAlign w:val="superscript"/>
          <w:rtl/>
        </w:rPr>
        <w:footnoteReference w:id="245"/>
      </w:r>
      <w:r w:rsidRPr="00B70C9F">
        <w:rPr>
          <w:sz w:val="34"/>
          <w:szCs w:val="34"/>
          <w:vertAlign w:val="superscript"/>
          <w:rtl/>
        </w:rPr>
        <w:t>)</w:t>
      </w:r>
      <w:r w:rsidRPr="00B70C9F">
        <w:rPr>
          <w:rFonts w:hint="cs"/>
          <w:sz w:val="34"/>
          <w:szCs w:val="34"/>
          <w:rtl/>
        </w:rPr>
        <w:t xml:space="preserve"> وقال الطبري</w:t>
      </w:r>
      <w:r w:rsidR="00B70C9F">
        <w:rPr>
          <w:rFonts w:hint="cs"/>
          <w:sz w:val="34"/>
          <w:szCs w:val="34"/>
          <w:rtl/>
        </w:rPr>
        <w:t>:</w:t>
      </w:r>
      <w:r w:rsidRPr="00B70C9F">
        <w:rPr>
          <w:rFonts w:hint="cs"/>
          <w:sz w:val="34"/>
          <w:szCs w:val="34"/>
          <w:rtl/>
        </w:rPr>
        <w:t xml:space="preserve"> (((</w:t>
      </w:r>
      <w:r w:rsidRPr="00B70C9F">
        <w:rPr>
          <w:rFonts w:hAnsi="Courier New"/>
          <w:sz w:val="34"/>
          <w:szCs w:val="34"/>
          <w:rtl/>
        </w:rPr>
        <w:t>فَأَنَّى تُسْحَرُونَ</w:t>
      </w:r>
      <w:r w:rsidRPr="00B70C9F">
        <w:rPr>
          <w:rFonts w:hAnsi="Courier New" w:hint="cs"/>
          <w:sz w:val="34"/>
          <w:szCs w:val="34"/>
          <w:rtl/>
        </w:rPr>
        <w:t>)</w:t>
      </w:r>
      <w:r w:rsidRPr="00B70C9F">
        <w:rPr>
          <w:rFonts w:hint="cs"/>
          <w:sz w:val="34"/>
          <w:szCs w:val="34"/>
          <w:rtl/>
        </w:rPr>
        <w:t xml:space="preserve"> إنَّما معناه</w:t>
      </w:r>
      <w:r w:rsidR="00B70C9F">
        <w:rPr>
          <w:rFonts w:hint="cs"/>
          <w:sz w:val="34"/>
          <w:szCs w:val="34"/>
          <w:rtl/>
        </w:rPr>
        <w:t>:</w:t>
      </w:r>
      <w:r w:rsidRPr="00B70C9F">
        <w:rPr>
          <w:rFonts w:hint="cs"/>
          <w:sz w:val="34"/>
          <w:szCs w:val="34"/>
          <w:rtl/>
        </w:rPr>
        <w:t xml:space="preserve"> فمن أيِّ وجه يٌخيَّل إليكم الكذب حقًّا والفاسد صحيحًا))</w:t>
      </w:r>
      <w:r w:rsidRPr="00B70C9F">
        <w:rPr>
          <w:sz w:val="34"/>
          <w:szCs w:val="34"/>
          <w:vertAlign w:val="superscript"/>
          <w:rtl/>
        </w:rPr>
        <w:t xml:space="preserve"> (</w:t>
      </w:r>
      <w:r w:rsidRPr="00B70C9F">
        <w:rPr>
          <w:sz w:val="34"/>
          <w:szCs w:val="34"/>
          <w:vertAlign w:val="superscript"/>
          <w:rtl/>
        </w:rPr>
        <w:footnoteReference w:id="246"/>
      </w:r>
      <w:r w:rsidRPr="00B70C9F">
        <w:rPr>
          <w:sz w:val="34"/>
          <w:szCs w:val="34"/>
          <w:vertAlign w:val="superscript"/>
          <w:rtl/>
        </w:rPr>
        <w:t>)</w:t>
      </w:r>
      <w:r w:rsidRPr="00B70C9F">
        <w:rPr>
          <w:rFonts w:hint="cs"/>
          <w:sz w:val="34"/>
          <w:szCs w:val="34"/>
          <w:rtl/>
        </w:rPr>
        <w:t xml:space="preserve"> وهذا هو السحر الذي بمعنى  ما تقدم</w:t>
      </w:r>
      <w:r w:rsidR="00B70C9F">
        <w:rPr>
          <w:rFonts w:hint="cs"/>
          <w:sz w:val="34"/>
          <w:szCs w:val="34"/>
          <w:rtl/>
        </w:rPr>
        <w:t>.</w:t>
      </w:r>
    </w:p>
    <w:p w:rsidR="00B81EB2" w:rsidRPr="00B70C9F" w:rsidRDefault="00B81EB2" w:rsidP="00B81EB2">
      <w:pPr>
        <w:pStyle w:val="a5"/>
        <w:ind w:firstLine="720"/>
        <w:jc w:val="lowKashida"/>
        <w:rPr>
          <w:rFonts w:hAnsi="Courier New"/>
          <w:sz w:val="34"/>
          <w:szCs w:val="34"/>
          <w:rtl/>
        </w:rPr>
      </w:pPr>
      <w:r w:rsidRPr="00B70C9F">
        <w:rPr>
          <w:rFonts w:hint="cs"/>
          <w:sz w:val="34"/>
          <w:szCs w:val="34"/>
          <w:rtl/>
        </w:rPr>
        <w:lastRenderedPageBreak/>
        <w:t xml:space="preserve">وأمَّا الوجه السادس الذي أضافه </w:t>
      </w:r>
      <w:proofErr w:type="spellStart"/>
      <w:r w:rsidRPr="00B70C9F">
        <w:rPr>
          <w:rFonts w:hint="cs"/>
          <w:sz w:val="34"/>
          <w:szCs w:val="34"/>
          <w:rtl/>
        </w:rPr>
        <w:t>الفيروزآابادي</w:t>
      </w:r>
      <w:proofErr w:type="spellEnd"/>
      <w:r w:rsidRPr="00B70C9F">
        <w:rPr>
          <w:rFonts w:hint="cs"/>
          <w:sz w:val="34"/>
          <w:szCs w:val="34"/>
          <w:rtl/>
        </w:rPr>
        <w:t xml:space="preserve"> وهو جعله السحر بمعنى</w:t>
      </w:r>
      <w:r w:rsidR="00B70C9F">
        <w:rPr>
          <w:rFonts w:hint="cs"/>
          <w:sz w:val="34"/>
          <w:szCs w:val="34"/>
          <w:rtl/>
        </w:rPr>
        <w:t>:</w:t>
      </w:r>
      <w:r w:rsidRPr="00B70C9F">
        <w:rPr>
          <w:rFonts w:hint="cs"/>
          <w:sz w:val="34"/>
          <w:szCs w:val="34"/>
          <w:rtl/>
        </w:rPr>
        <w:t xml:space="preserve"> </w:t>
      </w:r>
      <w:proofErr w:type="spellStart"/>
      <w:r w:rsidRPr="00B70C9F">
        <w:rPr>
          <w:rFonts w:hint="cs"/>
          <w:sz w:val="34"/>
          <w:szCs w:val="34"/>
          <w:rtl/>
        </w:rPr>
        <w:t>الإحواج</w:t>
      </w:r>
      <w:proofErr w:type="spellEnd"/>
      <w:r w:rsidRPr="00B70C9F">
        <w:rPr>
          <w:rFonts w:hint="cs"/>
          <w:sz w:val="34"/>
          <w:szCs w:val="34"/>
          <w:rtl/>
        </w:rPr>
        <w:t xml:space="preserve"> إلى الطعام والشراب في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قَالُوا إِنَّمَا أَنتَ مِنَ الْمُسَحَّرِينَ</w:t>
      </w:r>
      <w:r w:rsidRPr="00B70C9F">
        <w:rPr>
          <w:rFonts w:hAnsi="Courier New" w:hint="cs"/>
          <w:sz w:val="34"/>
          <w:szCs w:val="34"/>
          <w:rtl/>
        </w:rPr>
        <w:t>)</w:t>
      </w:r>
      <w:r w:rsidRPr="00B70C9F">
        <w:rPr>
          <w:rFonts w:hAnsi="Courier New"/>
          <w:sz w:val="34"/>
          <w:szCs w:val="34"/>
          <w:rtl/>
        </w:rPr>
        <w:t xml:space="preserve"> </w:t>
      </w:r>
      <w:r w:rsidRPr="00B70C9F">
        <w:rPr>
          <w:rFonts w:hAnsi="Courier New" w:hint="cs"/>
          <w:sz w:val="34"/>
          <w:szCs w:val="34"/>
          <w:rtl/>
        </w:rPr>
        <w:t>فهو من السَّحْر(بفتح السين وسكون الحاء) بمعنى الرئة لا من السِّحْر(بكسر السين وسكون الحاء) بمعنى الخدعة</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هو من صيغة أخرى</w:t>
      </w:r>
      <w:r w:rsidR="00B70C9F">
        <w:rPr>
          <w:rFonts w:hAnsi="Courier New" w:hint="cs"/>
          <w:sz w:val="34"/>
          <w:szCs w:val="34"/>
          <w:rtl/>
        </w:rPr>
        <w:t>،</w:t>
      </w:r>
      <w:r w:rsidRPr="00B70C9F">
        <w:rPr>
          <w:rFonts w:hAnsi="Courier New" w:hint="cs"/>
          <w:sz w:val="34"/>
          <w:szCs w:val="34"/>
          <w:rtl/>
        </w:rPr>
        <w:t xml:space="preserve"> يضاف إلى ذلك أنَّ هذا المعنى لم يعيِّنه أهل التفسير فقد أجازوا أن يكون (</w:t>
      </w:r>
      <w:r w:rsidRPr="00B70C9F">
        <w:rPr>
          <w:rFonts w:hAnsi="Courier New"/>
          <w:sz w:val="34"/>
          <w:szCs w:val="34"/>
          <w:rtl/>
        </w:rPr>
        <w:t>مِنَ الْمُسَحَّرِينَ</w:t>
      </w:r>
      <w:r w:rsidRPr="00B70C9F">
        <w:rPr>
          <w:rFonts w:hAnsi="Courier New" w:hint="cs"/>
          <w:sz w:val="34"/>
          <w:szCs w:val="34"/>
          <w:rtl/>
        </w:rPr>
        <w:t>) ((مَن له سَحْر،  والسَّحْر</w:t>
      </w:r>
      <w:r w:rsidR="00B70C9F">
        <w:rPr>
          <w:rFonts w:hAnsi="Courier New" w:hint="cs"/>
          <w:sz w:val="34"/>
          <w:szCs w:val="34"/>
          <w:rtl/>
        </w:rPr>
        <w:t>:</w:t>
      </w:r>
      <w:r w:rsidRPr="00B70C9F">
        <w:rPr>
          <w:rFonts w:hAnsi="Courier New" w:hint="cs"/>
          <w:sz w:val="34"/>
          <w:szCs w:val="34"/>
          <w:rtl/>
        </w:rPr>
        <w:t xml:space="preserve"> الرئة</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إنَّما أنت بشر مثلنا</w:t>
      </w:r>
      <w:r w:rsidR="00B70C9F">
        <w:rPr>
          <w:rFonts w:hAnsi="Courier New" w:hint="cs"/>
          <w:sz w:val="34"/>
          <w:szCs w:val="34"/>
          <w:rtl/>
        </w:rPr>
        <w:t>،</w:t>
      </w:r>
      <w:r w:rsidRPr="00B70C9F">
        <w:rPr>
          <w:rFonts w:hAnsi="Courier New" w:hint="cs"/>
          <w:sz w:val="34"/>
          <w:szCs w:val="34"/>
          <w:rtl/>
        </w:rPr>
        <w:t xml:space="preserve"> وجاز أن يكون من  المفعَّلين من (السِّحْر)</w:t>
      </w:r>
      <w:r w:rsidR="00B70C9F">
        <w:rPr>
          <w:rFonts w:hAnsi="Courier New" w:hint="cs"/>
          <w:sz w:val="34"/>
          <w:szCs w:val="34"/>
          <w:rtl/>
        </w:rPr>
        <w:t>،</w:t>
      </w:r>
      <w:r w:rsidRPr="00B70C9F">
        <w:rPr>
          <w:rFonts w:hAnsi="Courier New" w:hint="cs"/>
          <w:sz w:val="34"/>
          <w:szCs w:val="34"/>
          <w:rtl/>
        </w:rPr>
        <w:t xml:space="preserve"> والمعنى</w:t>
      </w:r>
      <w:r w:rsidR="00B70C9F">
        <w:rPr>
          <w:rFonts w:hAnsi="Courier New" w:hint="cs"/>
          <w:sz w:val="34"/>
          <w:szCs w:val="34"/>
          <w:rtl/>
        </w:rPr>
        <w:t>:</w:t>
      </w:r>
      <w:r w:rsidRPr="00B70C9F">
        <w:rPr>
          <w:rFonts w:hAnsi="Courier New" w:hint="cs"/>
          <w:sz w:val="34"/>
          <w:szCs w:val="34"/>
          <w:rtl/>
        </w:rPr>
        <w:t xml:space="preserve"> من قد سُحِر مرة بعد مرة))</w:t>
      </w:r>
      <w:r w:rsidRPr="00B70C9F">
        <w:rPr>
          <w:sz w:val="34"/>
          <w:szCs w:val="34"/>
          <w:vertAlign w:val="superscript"/>
          <w:rtl/>
        </w:rPr>
        <w:t xml:space="preserve"> (</w:t>
      </w:r>
      <w:r w:rsidRPr="00B70C9F">
        <w:rPr>
          <w:sz w:val="34"/>
          <w:szCs w:val="34"/>
          <w:vertAlign w:val="superscript"/>
          <w:rtl/>
        </w:rPr>
        <w:footnoteReference w:id="247"/>
      </w:r>
      <w:r w:rsidRPr="00B70C9F">
        <w:rPr>
          <w:sz w:val="34"/>
          <w:szCs w:val="34"/>
          <w:vertAlign w:val="superscript"/>
          <w:rtl/>
        </w:rPr>
        <w:t>)</w:t>
      </w:r>
      <w:r w:rsidRPr="00B70C9F">
        <w:rPr>
          <w:rFonts w:hAnsi="Courier New" w:hint="cs"/>
          <w:sz w:val="34"/>
          <w:szCs w:val="34"/>
          <w:rtl/>
        </w:rPr>
        <w:t xml:space="preserve"> </w:t>
      </w:r>
    </w:p>
    <w:p w:rsidR="00B81EB2" w:rsidRPr="00B70C9F" w:rsidRDefault="00B81EB2" w:rsidP="00B81EB2">
      <w:pPr>
        <w:pStyle w:val="a5"/>
        <w:ind w:firstLine="720"/>
        <w:jc w:val="lowKashida"/>
        <w:rPr>
          <w:sz w:val="34"/>
          <w:szCs w:val="34"/>
          <w:rtl/>
        </w:rPr>
      </w:pPr>
      <w:r w:rsidRPr="00B70C9F">
        <w:rPr>
          <w:rFonts w:hint="cs"/>
          <w:sz w:val="34"/>
          <w:szCs w:val="34"/>
          <w:rtl/>
        </w:rPr>
        <w:t xml:space="preserve">وكذلك الوجه السابع الذي أضافه </w:t>
      </w:r>
      <w:proofErr w:type="spellStart"/>
      <w:r w:rsidRPr="00B70C9F">
        <w:rPr>
          <w:rFonts w:hint="cs"/>
          <w:sz w:val="34"/>
          <w:szCs w:val="34"/>
          <w:rtl/>
        </w:rPr>
        <w:t>الفيروزآبادي</w:t>
      </w:r>
      <w:proofErr w:type="spellEnd"/>
      <w:r w:rsidRPr="00B70C9F">
        <w:rPr>
          <w:rFonts w:hint="cs"/>
          <w:sz w:val="34"/>
          <w:szCs w:val="34"/>
          <w:rtl/>
        </w:rPr>
        <w:t xml:space="preserve"> الذي جعله </w:t>
      </w:r>
      <w:r w:rsidRPr="00B70C9F">
        <w:rPr>
          <w:rFonts w:hAnsi="Courier New" w:hint="cs"/>
          <w:sz w:val="34"/>
          <w:szCs w:val="34"/>
          <w:rtl/>
        </w:rPr>
        <w:t>بمعنى</w:t>
      </w:r>
      <w:r w:rsidR="00B70C9F">
        <w:rPr>
          <w:rFonts w:hAnsi="Courier New" w:hint="cs"/>
          <w:sz w:val="34"/>
          <w:szCs w:val="34"/>
          <w:rtl/>
        </w:rPr>
        <w:t>:</w:t>
      </w:r>
      <w:r w:rsidRPr="00B70C9F">
        <w:rPr>
          <w:rFonts w:hAnsi="Courier New" w:hint="cs"/>
          <w:sz w:val="34"/>
          <w:szCs w:val="34"/>
          <w:rtl/>
        </w:rPr>
        <w:t xml:space="preserve"> آخر الليل</w:t>
      </w:r>
      <w:r w:rsidR="00B70C9F">
        <w:rPr>
          <w:rFonts w:hAnsi="Courier New" w:hint="cs"/>
          <w:sz w:val="34"/>
          <w:szCs w:val="34"/>
          <w:rtl/>
        </w:rPr>
        <w:t>،</w:t>
      </w:r>
      <w:r w:rsidRPr="00B70C9F">
        <w:rPr>
          <w:rFonts w:hAnsi="Courier New" w:hint="cs"/>
          <w:sz w:val="34"/>
          <w:szCs w:val="34"/>
          <w:rtl/>
        </w:rPr>
        <w:t xml:space="preserve"> ومقدمة الصبح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إِنَّا أَرْسَلْنَا عَلَيْهِمْ حَاصِبًا إِلا آلَ لُوطٍ نَّجَّيْنَاهُم بِسَحَرٍ</w:t>
      </w:r>
      <w:r w:rsidRPr="00B70C9F">
        <w:rPr>
          <w:rFonts w:hAnsi="Courier New" w:hint="cs"/>
          <w:sz w:val="34"/>
          <w:szCs w:val="34"/>
          <w:rtl/>
        </w:rPr>
        <w:t>)</w:t>
      </w:r>
      <w:r w:rsidRPr="00B70C9F">
        <w:rPr>
          <w:rFonts w:hAnsi="Courier New"/>
          <w:sz w:val="34"/>
          <w:szCs w:val="34"/>
          <w:rtl/>
        </w:rPr>
        <w:t xml:space="preserve"> </w:t>
      </w:r>
      <w:r w:rsidRPr="00B70C9F">
        <w:rPr>
          <w:rFonts w:hAnsi="Courier New" w:hint="cs"/>
          <w:sz w:val="34"/>
          <w:szCs w:val="34"/>
          <w:rtl/>
        </w:rPr>
        <w:t>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وَالْمُسْتَغْفِرِينَ بِالأَسْحَارِ</w:t>
      </w:r>
      <w:r w:rsidRPr="00B70C9F">
        <w:rPr>
          <w:rFonts w:hAnsi="Courier New" w:hint="cs"/>
          <w:sz w:val="34"/>
          <w:szCs w:val="34"/>
          <w:rtl/>
        </w:rPr>
        <w:t xml:space="preserve">) فهو </w:t>
      </w:r>
      <w:r w:rsidRPr="00B70C9F">
        <w:rPr>
          <w:rFonts w:hint="cs"/>
          <w:sz w:val="34"/>
          <w:szCs w:val="34"/>
          <w:rtl/>
        </w:rPr>
        <w:t>من السَّحَر (بفتح السين والحاء) لا من السِّحْر(بكسر السين وسكون الحاء) فهو من صيغة مختلفة أيضًا</w:t>
      </w:r>
      <w:r w:rsidR="00B70C9F">
        <w:rPr>
          <w:rFonts w:hint="cs"/>
          <w:sz w:val="34"/>
          <w:szCs w:val="34"/>
          <w:rtl/>
        </w:rPr>
        <w:t>؛</w:t>
      </w:r>
      <w:r w:rsidRPr="00B70C9F">
        <w:rPr>
          <w:rFonts w:ascii="Lotus Linotype" w:hAnsi="Lotus Linotype" w:hint="cs"/>
          <w:sz w:val="34"/>
          <w:szCs w:val="34"/>
          <w:rtl/>
        </w:rPr>
        <w:t xml:space="preserve"> لذلك لا يصح  جعل المعنيين السادس والسابع من أوجه السِّحْر</w:t>
      </w:r>
      <w:r w:rsidR="00B70C9F">
        <w:rPr>
          <w:rFonts w:ascii="Lotus Linotype" w:hAnsi="Lotus Linotype" w:hint="cs"/>
          <w:sz w:val="34"/>
          <w:szCs w:val="34"/>
          <w:rtl/>
        </w:rPr>
        <w:t>؛</w:t>
      </w:r>
      <w:r w:rsidRPr="00B70C9F">
        <w:rPr>
          <w:rFonts w:ascii="Lotus Linotype" w:hAnsi="Lotus Linotype" w:hint="cs"/>
          <w:sz w:val="34"/>
          <w:szCs w:val="34"/>
          <w:rtl/>
        </w:rPr>
        <w:t xml:space="preserve"> لأنَّهما ليسا من هذه الصيغة من حيث الحركة</w:t>
      </w:r>
      <w:r w:rsidR="00B70C9F">
        <w:rPr>
          <w:rFonts w:ascii="Lotus Linotype" w:hAnsi="Lotus Linotype" w:hint="cs"/>
          <w:sz w:val="34"/>
          <w:szCs w:val="34"/>
          <w:rtl/>
        </w:rPr>
        <w:t>،</w:t>
      </w:r>
      <w:r w:rsidRPr="00B70C9F">
        <w:rPr>
          <w:rFonts w:ascii="Lotus Linotype" w:hAnsi="Lotus Linotype" w:hint="cs"/>
          <w:sz w:val="34"/>
          <w:szCs w:val="34"/>
          <w:rtl/>
        </w:rPr>
        <w:t xml:space="preserve"> </w:t>
      </w:r>
      <w:r w:rsidRPr="00B70C9F">
        <w:rPr>
          <w:rFonts w:ascii="Lotus Linotype" w:hAnsi="Lotus Linotype"/>
          <w:sz w:val="34"/>
          <w:szCs w:val="34"/>
          <w:rtl/>
        </w:rPr>
        <w:t>و</w:t>
      </w:r>
      <w:r w:rsidRPr="00B70C9F">
        <w:rPr>
          <w:rFonts w:ascii="Lotus Linotype" w:hAnsi="Lotus Linotype" w:hint="cs"/>
          <w:sz w:val="34"/>
          <w:szCs w:val="34"/>
          <w:rtl/>
        </w:rPr>
        <w:t>قد تقدم</w:t>
      </w:r>
      <w:r w:rsidR="00B70C9F">
        <w:rPr>
          <w:rFonts w:ascii="Lotus Linotype" w:hAnsi="Lotus Linotype" w:hint="cs"/>
          <w:sz w:val="34"/>
          <w:szCs w:val="34"/>
          <w:rtl/>
        </w:rPr>
        <w:t>:</w:t>
      </w:r>
      <w:r w:rsidRPr="00B70C9F">
        <w:rPr>
          <w:rFonts w:ascii="Lotus Linotype" w:hAnsi="Lotus Linotype"/>
          <w:sz w:val="34"/>
          <w:szCs w:val="34"/>
          <w:rtl/>
        </w:rPr>
        <w:t xml:space="preserve"> ((أنَّ معنى الوجوه والنظائر أن تكون الكلمة واحدة ذُكِرتْ في مواضع من القرآن الكريم على  لفظ واحد وحركة واحدة))</w:t>
      </w:r>
      <w:r w:rsidRPr="00B70C9F">
        <w:rPr>
          <w:sz w:val="34"/>
          <w:szCs w:val="34"/>
          <w:vertAlign w:val="superscript"/>
          <w:rtl/>
        </w:rPr>
        <w:t>(</w:t>
      </w:r>
      <w:r w:rsidRPr="00B70C9F">
        <w:rPr>
          <w:sz w:val="34"/>
          <w:szCs w:val="34"/>
          <w:vertAlign w:val="superscript"/>
          <w:rtl/>
        </w:rPr>
        <w:footnoteReference w:id="248"/>
      </w:r>
      <w:r w:rsidRPr="00B70C9F">
        <w:rPr>
          <w:sz w:val="34"/>
          <w:szCs w:val="34"/>
          <w:vertAlign w:val="superscript"/>
          <w:rtl/>
        </w:rPr>
        <w:t>)</w:t>
      </w:r>
    </w:p>
    <w:p w:rsidR="00743FB9" w:rsidRPr="00B70C9F" w:rsidRDefault="0010598D" w:rsidP="00743FB9">
      <w:pPr>
        <w:ind w:firstLine="720"/>
        <w:jc w:val="both"/>
        <w:rPr>
          <w:rFonts w:ascii="Courier New" w:hAnsi="Courier New" w:cs="Traditional Arabic"/>
          <w:b/>
          <w:bCs/>
          <w:sz w:val="34"/>
          <w:szCs w:val="34"/>
          <w:rtl/>
        </w:rPr>
      </w:pPr>
      <w:r w:rsidRPr="00B70C9F">
        <w:rPr>
          <w:rFonts w:hAnsi="Courier New" w:cs="Traditional Arabic" w:hint="cs"/>
          <w:b/>
          <w:bCs/>
          <w:sz w:val="34"/>
          <w:szCs w:val="34"/>
          <w:rtl/>
        </w:rPr>
        <w:t>الطريقة الثالثة</w:t>
      </w:r>
      <w:r w:rsidR="00B70C9F">
        <w:rPr>
          <w:rFonts w:hAnsi="Courier New" w:cs="Traditional Arabic" w:hint="cs"/>
          <w:b/>
          <w:bCs/>
          <w:sz w:val="34"/>
          <w:szCs w:val="34"/>
          <w:rtl/>
        </w:rPr>
        <w:t>،</w:t>
      </w:r>
      <w:r w:rsidRPr="00B70C9F">
        <w:rPr>
          <w:rFonts w:hAnsi="Courier New" w:cs="Traditional Arabic" w:hint="cs"/>
          <w:b/>
          <w:bCs/>
          <w:sz w:val="34"/>
          <w:szCs w:val="34"/>
          <w:rtl/>
        </w:rPr>
        <w:t xml:space="preserve"> إلباس اللفظ </w:t>
      </w:r>
      <w:r w:rsidR="003C7DC6" w:rsidRPr="00B70C9F">
        <w:rPr>
          <w:rFonts w:hAnsi="Courier New" w:cs="Traditional Arabic" w:hint="cs"/>
          <w:b/>
          <w:bCs/>
          <w:sz w:val="34"/>
          <w:szCs w:val="34"/>
          <w:rtl/>
        </w:rPr>
        <w:t>المعاني التي يلازمها أو تلازمه</w:t>
      </w:r>
      <w:r w:rsidR="00B70C9F">
        <w:rPr>
          <w:rFonts w:hAnsi="Courier New" w:cs="Traditional Arabic" w:hint="cs"/>
          <w:b/>
          <w:bCs/>
          <w:sz w:val="34"/>
          <w:szCs w:val="34"/>
          <w:rtl/>
        </w:rPr>
        <w:t>،</w:t>
      </w:r>
      <w:r w:rsidR="003C7DC6" w:rsidRPr="00B70C9F">
        <w:rPr>
          <w:rFonts w:hAnsi="Courier New" w:cs="Traditional Arabic" w:hint="cs"/>
          <w:b/>
          <w:bCs/>
          <w:sz w:val="34"/>
          <w:szCs w:val="34"/>
          <w:rtl/>
        </w:rPr>
        <w:t xml:space="preserve"> </w:t>
      </w:r>
      <w:r w:rsidR="00370AE5" w:rsidRPr="00B70C9F">
        <w:rPr>
          <w:rFonts w:hAnsi="Courier New" w:cs="Traditional Arabic" w:hint="cs"/>
          <w:b/>
          <w:bCs/>
          <w:sz w:val="34"/>
          <w:szCs w:val="34"/>
          <w:rtl/>
        </w:rPr>
        <w:t xml:space="preserve"> </w:t>
      </w:r>
      <w:r w:rsidRPr="00B70C9F">
        <w:rPr>
          <w:rFonts w:hAnsi="Courier New" w:cs="Traditional Arabic" w:hint="cs"/>
          <w:sz w:val="34"/>
          <w:szCs w:val="34"/>
          <w:rtl/>
        </w:rPr>
        <w:t xml:space="preserve">من ذلك </w:t>
      </w:r>
      <w:r w:rsidR="00D75C29" w:rsidRPr="00B70C9F">
        <w:rPr>
          <w:rFonts w:hAnsi="Courier New" w:cs="Traditional Arabic" w:hint="cs"/>
          <w:sz w:val="34"/>
          <w:szCs w:val="34"/>
          <w:rtl/>
        </w:rPr>
        <w:t xml:space="preserve">ما </w:t>
      </w:r>
      <w:r w:rsidR="00216E81" w:rsidRPr="00B70C9F">
        <w:rPr>
          <w:rFonts w:hAnsi="Courier New" w:cs="Traditional Arabic" w:hint="cs"/>
          <w:sz w:val="34"/>
          <w:szCs w:val="34"/>
          <w:rtl/>
        </w:rPr>
        <w:t xml:space="preserve">كان </w:t>
      </w:r>
      <w:r w:rsidR="00D75C29" w:rsidRPr="00B70C9F">
        <w:rPr>
          <w:rFonts w:hAnsi="Courier New" w:cs="Traditional Arabic" w:hint="cs"/>
          <w:sz w:val="34"/>
          <w:szCs w:val="34"/>
          <w:rtl/>
        </w:rPr>
        <w:t xml:space="preserve">من </w:t>
      </w:r>
      <w:r w:rsidRPr="00B70C9F">
        <w:rPr>
          <w:rFonts w:hAnsi="Courier New" w:cs="Traditional Arabic" w:hint="cs"/>
          <w:sz w:val="34"/>
          <w:szCs w:val="34"/>
          <w:rtl/>
        </w:rPr>
        <w:t>وجوه الألفاظ الآتية</w:t>
      </w:r>
      <w:r w:rsidR="00B70C9F">
        <w:rPr>
          <w:rFonts w:hAnsi="Courier New" w:cs="Traditional Arabic" w:hint="cs"/>
          <w:sz w:val="34"/>
          <w:szCs w:val="34"/>
          <w:rtl/>
        </w:rPr>
        <w:t>:</w:t>
      </w:r>
      <w:r w:rsidR="00743FB9" w:rsidRPr="00B70C9F">
        <w:rPr>
          <w:rFonts w:ascii="Courier New" w:hAnsi="Courier New" w:cs="Traditional Arabic" w:hint="cs"/>
          <w:b/>
          <w:bCs/>
          <w:sz w:val="34"/>
          <w:szCs w:val="34"/>
          <w:rtl/>
        </w:rPr>
        <w:t xml:space="preserve"> </w:t>
      </w:r>
    </w:p>
    <w:p w:rsidR="00743FB9" w:rsidRPr="00B70C9F" w:rsidRDefault="00743FB9" w:rsidP="002C13A8">
      <w:pPr>
        <w:ind w:firstLine="720"/>
        <w:jc w:val="both"/>
        <w:rPr>
          <w:rFonts w:ascii="Courier New" w:hAnsi="Courier New" w:cs="Traditional Arabic"/>
          <w:sz w:val="34"/>
          <w:szCs w:val="34"/>
          <w:rtl/>
        </w:rPr>
      </w:pPr>
      <w:r w:rsidRPr="00B70C9F">
        <w:rPr>
          <w:rFonts w:ascii="Courier New" w:hAnsi="Courier New" w:cs="Traditional Arabic" w:hint="cs"/>
          <w:b/>
          <w:bCs/>
          <w:sz w:val="34"/>
          <w:szCs w:val="34"/>
          <w:rtl/>
        </w:rPr>
        <w:lastRenderedPageBreak/>
        <w:t>1-أحاط</w:t>
      </w:r>
      <w:r w:rsidR="00B70C9F">
        <w:rPr>
          <w:rFonts w:ascii="Courier New" w:hAnsi="Courier New" w:cs="Traditional Arabic" w:hint="cs"/>
          <w:b/>
          <w:bCs/>
          <w:sz w:val="34"/>
          <w:szCs w:val="34"/>
          <w:rtl/>
        </w:rPr>
        <w:t>:</w:t>
      </w:r>
      <w:r w:rsidRPr="00B70C9F">
        <w:rPr>
          <w:rFonts w:ascii="Courier New" w:hAnsi="Courier New" w:cs="Traditional Arabic" w:hint="cs"/>
          <w:sz w:val="34"/>
          <w:szCs w:val="34"/>
          <w:rtl/>
        </w:rPr>
        <w:t xml:space="preserve"> قال </w:t>
      </w:r>
      <w:proofErr w:type="spellStart"/>
      <w:r w:rsidRPr="00B70C9F">
        <w:rPr>
          <w:rFonts w:ascii="Courier New" w:hAnsi="Courier New" w:cs="Traditional Arabic" w:hint="cs"/>
          <w:sz w:val="34"/>
          <w:szCs w:val="34"/>
          <w:rtl/>
        </w:rPr>
        <w:t>الدامغاني</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((تفسير (أحاط) على أربعة أوجه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العلم</w:t>
      </w:r>
      <w:r w:rsidR="00B70C9F">
        <w:rPr>
          <w:rFonts w:ascii="Courier New" w:hAnsi="Courier New" w:cs="Traditional Arabic" w:hint="cs"/>
          <w:sz w:val="34"/>
          <w:szCs w:val="34"/>
          <w:rtl/>
        </w:rPr>
        <w:t>،</w:t>
      </w:r>
      <w:r w:rsidR="002C13A8" w:rsidRPr="00B70C9F">
        <w:rPr>
          <w:rFonts w:ascii="Courier New" w:hAnsi="Courier New" w:cs="Traditional Arabic" w:hint="cs"/>
          <w:sz w:val="34"/>
          <w:szCs w:val="34"/>
          <w:rtl/>
        </w:rPr>
        <w:t xml:space="preserve"> و</w:t>
      </w:r>
      <w:r w:rsidRPr="00B70C9F">
        <w:rPr>
          <w:rFonts w:ascii="Courier New" w:hAnsi="Courier New" w:cs="Traditional Arabic" w:hint="cs"/>
          <w:sz w:val="34"/>
          <w:szCs w:val="34"/>
          <w:rtl/>
        </w:rPr>
        <w:t>الجمع</w:t>
      </w:r>
      <w:r w:rsidR="00B70C9F">
        <w:rPr>
          <w:rFonts w:ascii="Courier New" w:hAnsi="Courier New" w:cs="Traditional Arabic" w:hint="cs"/>
          <w:sz w:val="34"/>
          <w:szCs w:val="34"/>
          <w:rtl/>
        </w:rPr>
        <w:t>،</w:t>
      </w:r>
      <w:r w:rsidR="002C13A8" w:rsidRPr="00B70C9F">
        <w:rPr>
          <w:rFonts w:ascii="Courier New" w:hAnsi="Courier New" w:cs="Traditional Arabic" w:hint="cs"/>
          <w:sz w:val="34"/>
          <w:szCs w:val="34"/>
          <w:rtl/>
        </w:rPr>
        <w:t xml:space="preserve"> و</w:t>
      </w:r>
      <w:r w:rsidRPr="00B70C9F">
        <w:rPr>
          <w:rFonts w:ascii="Courier New" w:hAnsi="Courier New" w:cs="Traditional Arabic" w:hint="cs"/>
          <w:sz w:val="34"/>
          <w:szCs w:val="34"/>
          <w:rtl/>
        </w:rPr>
        <w:t>الهلاك</w:t>
      </w:r>
      <w:r w:rsidR="00B70C9F">
        <w:rPr>
          <w:rFonts w:ascii="Courier New" w:hAnsi="Courier New" w:cs="Traditional Arabic" w:hint="cs"/>
          <w:sz w:val="34"/>
          <w:szCs w:val="34"/>
          <w:rtl/>
        </w:rPr>
        <w:t>،</w:t>
      </w:r>
      <w:r w:rsidR="002C13A8" w:rsidRPr="00B70C9F">
        <w:rPr>
          <w:rFonts w:ascii="Courier New" w:hAnsi="Courier New" w:cs="Traditional Arabic" w:hint="cs"/>
          <w:sz w:val="34"/>
          <w:szCs w:val="34"/>
          <w:rtl/>
        </w:rPr>
        <w:t xml:space="preserve"> و</w:t>
      </w:r>
      <w:r w:rsidRPr="00B70C9F">
        <w:rPr>
          <w:rFonts w:ascii="Courier New" w:hAnsi="Courier New" w:cs="Traditional Arabic" w:hint="cs"/>
          <w:sz w:val="34"/>
          <w:szCs w:val="34"/>
          <w:rtl/>
        </w:rPr>
        <w:t>الاشتمال من جوانب الشيء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فوجه منها (أحاط)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علم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 في سورة الجن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وَأَحَاطَ بِمَا لَدَيْهِمْ وَأَحْصَى كُلَّ شَيْءٍ عَدَدًا</w:t>
      </w:r>
      <w:r w:rsidRPr="00B70C9F">
        <w:rPr>
          <w:rFonts w:ascii="Courier New" w:hAnsi="Courier New" w:cs="Traditional Arabic" w:hint="cs"/>
          <w:sz w:val="34"/>
          <w:szCs w:val="34"/>
          <w:rtl/>
        </w:rPr>
        <w:t>){الجن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28}</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علم بما لديهم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وَلاَ يُحِيطُونَ بِشَيْءٍ مِّنْ عِلْمِهِ</w:t>
      </w:r>
      <w:r w:rsidR="002C13A8"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002C13A8" w:rsidRPr="00B70C9F">
        <w:rPr>
          <w:rFonts w:ascii="Courier New" w:hAnsi="Courier New" w:cs="Traditional Arabic" w:hint="cs"/>
          <w:sz w:val="34"/>
          <w:szCs w:val="34"/>
          <w:rtl/>
        </w:rPr>
        <w:t xml:space="preserve"> 255} أي</w:t>
      </w:r>
      <w:r w:rsidR="00B70C9F">
        <w:rPr>
          <w:rFonts w:ascii="Courier New" w:hAnsi="Courier New" w:cs="Traditional Arabic" w:hint="cs"/>
          <w:sz w:val="34"/>
          <w:szCs w:val="34"/>
          <w:rtl/>
        </w:rPr>
        <w:t>:</w:t>
      </w:r>
      <w:r w:rsidR="002C13A8" w:rsidRPr="00B70C9F">
        <w:rPr>
          <w:rFonts w:ascii="Courier New" w:hAnsi="Courier New" w:cs="Traditional Arabic" w:hint="cs"/>
          <w:sz w:val="34"/>
          <w:szCs w:val="34"/>
          <w:rtl/>
        </w:rPr>
        <w:t xml:space="preserve"> لا يعلمون </w:t>
      </w:r>
      <w:r w:rsidRPr="00B70C9F">
        <w:rPr>
          <w:rFonts w:ascii="Courier New" w:hAnsi="Courier New" w:cs="Traditional Arabic" w:hint="cs"/>
          <w:sz w:val="34"/>
          <w:szCs w:val="34"/>
          <w:rtl/>
        </w:rPr>
        <w:t>بشيء من معلوماته إلاَّ بما شاء</w:t>
      </w:r>
      <w:r w:rsidR="00B70C9F">
        <w:rPr>
          <w:rFonts w:ascii="Courier New" w:hAnsi="Courier New" w:cs="Traditional Arabic" w:hint="cs"/>
          <w:sz w:val="34"/>
          <w:szCs w:val="34"/>
          <w:rtl/>
        </w:rPr>
        <w:t>.</w:t>
      </w:r>
    </w:p>
    <w:p w:rsidR="00743FB9" w:rsidRPr="00B70C9F" w:rsidRDefault="00743FB9" w:rsidP="00743FB9">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الإحاطة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الجمع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 في سورة 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واللّهُ مُحِيطٌ بِالْكافِرِينَ</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19}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يجمعهم يوم القيامة فتلحقهم العقوبة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قاله مجاهد</w:t>
      </w:r>
      <w:r w:rsidR="00B70C9F">
        <w:rPr>
          <w:rFonts w:ascii="Courier New" w:hAnsi="Courier New" w:cs="Traditional Arabic" w:hint="cs"/>
          <w:sz w:val="34"/>
          <w:szCs w:val="34"/>
          <w:rtl/>
        </w:rPr>
        <w:t>.</w:t>
      </w:r>
    </w:p>
    <w:p w:rsidR="00743FB9" w:rsidRPr="00B70C9F" w:rsidRDefault="00743FB9" w:rsidP="00743FB9">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الإحاطة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الهلاك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 في سورة 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وَأَحَاطَتْ بِهِ خَطِيـئَتُهُ</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81} يقول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أهلكه شركه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مثلها في سورة الكهف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وَأُحِيطَ بِثَمَرِهِ</w:t>
      </w:r>
      <w:r w:rsidRPr="00B70C9F">
        <w:rPr>
          <w:rFonts w:ascii="Courier New" w:hAnsi="Courier New" w:cs="Traditional Arabic" w:hint="cs"/>
          <w:sz w:val="34"/>
          <w:szCs w:val="34"/>
          <w:rtl/>
        </w:rPr>
        <w:t>){الكهف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42} هلكت ثمرته</w:t>
      </w:r>
      <w:r w:rsidR="00B70C9F">
        <w:rPr>
          <w:rFonts w:ascii="Courier New" w:hAnsi="Courier New" w:cs="Traditional Arabic" w:hint="cs"/>
          <w:sz w:val="34"/>
          <w:szCs w:val="34"/>
          <w:rtl/>
        </w:rPr>
        <w:t>.</w:t>
      </w:r>
    </w:p>
    <w:p w:rsidR="00743FB9" w:rsidRPr="00B70C9F" w:rsidRDefault="00743FB9" w:rsidP="00743FB9">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الرابع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الإحاطة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يعني الاشتمال على الشيء والاحتواء من جوانبه كلها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 في سورة  الكهف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إِنَّا أَعْتَدْنَا لِلظَّالِمِينَ نَارًا أَحَاطَ بِهِمْ سُرَادِقُهَا</w:t>
      </w:r>
      <w:r w:rsidRPr="00B70C9F">
        <w:rPr>
          <w:rFonts w:ascii="Courier New" w:hAnsi="Courier New" w:cs="Traditional Arabic" w:hint="cs"/>
          <w:sz w:val="34"/>
          <w:szCs w:val="34"/>
          <w:rtl/>
        </w:rPr>
        <w:t>){الكهف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29}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سرادق النار تحيط بهم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وكقوله تعالى في سورة  العنكبوت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وَإِنَّ جَهَنَّمَ لَمُحِيطَةٌ بِالْكَافِرِينَ</w:t>
      </w:r>
      <w:r w:rsidRPr="00B70C9F">
        <w:rPr>
          <w:rFonts w:ascii="Courier New" w:hAnsi="Courier New" w:cs="Traditional Arabic" w:hint="cs"/>
          <w:sz w:val="34"/>
          <w:szCs w:val="34"/>
          <w:rtl/>
        </w:rPr>
        <w:t>){العنكبوت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54}))</w:t>
      </w:r>
      <w:r w:rsidRPr="00B70C9F">
        <w:rPr>
          <w:rFonts w:cs="Traditional Arabic"/>
          <w:sz w:val="34"/>
          <w:szCs w:val="34"/>
          <w:vertAlign w:val="superscript"/>
          <w:rtl/>
        </w:rPr>
        <w:t>(</w:t>
      </w:r>
      <w:r w:rsidRPr="00B70C9F">
        <w:rPr>
          <w:rFonts w:cs="Traditional Arabic"/>
          <w:sz w:val="34"/>
          <w:szCs w:val="34"/>
          <w:vertAlign w:val="superscript"/>
          <w:rtl/>
        </w:rPr>
        <w:footnoteReference w:id="249"/>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ومثل هذا قال ابن الجوزي</w:t>
      </w:r>
      <w:r w:rsidRPr="00B70C9F">
        <w:rPr>
          <w:rFonts w:cs="Traditional Arabic"/>
          <w:sz w:val="34"/>
          <w:szCs w:val="34"/>
          <w:vertAlign w:val="superscript"/>
          <w:rtl/>
        </w:rPr>
        <w:t>(</w:t>
      </w:r>
      <w:r w:rsidRPr="00B70C9F">
        <w:rPr>
          <w:rFonts w:cs="Traditional Arabic"/>
          <w:sz w:val="34"/>
          <w:szCs w:val="34"/>
          <w:vertAlign w:val="superscript"/>
          <w:rtl/>
        </w:rPr>
        <w:footnoteReference w:id="250"/>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roofErr w:type="spellStart"/>
      <w:r w:rsidRPr="00B70C9F">
        <w:rPr>
          <w:rFonts w:ascii="Courier New" w:hAnsi="Courier New" w:cs="Traditional Arabic" w:hint="cs"/>
          <w:sz w:val="34"/>
          <w:szCs w:val="34"/>
          <w:rtl/>
        </w:rPr>
        <w:t>والفيروزآبادي</w:t>
      </w:r>
      <w:proofErr w:type="spellEnd"/>
      <w:r w:rsidRPr="00B70C9F">
        <w:rPr>
          <w:rFonts w:cs="Traditional Arabic"/>
          <w:sz w:val="34"/>
          <w:szCs w:val="34"/>
          <w:vertAlign w:val="superscript"/>
          <w:rtl/>
        </w:rPr>
        <w:t>(</w:t>
      </w:r>
      <w:r w:rsidRPr="00B70C9F">
        <w:rPr>
          <w:rFonts w:cs="Traditional Arabic"/>
          <w:sz w:val="34"/>
          <w:szCs w:val="34"/>
          <w:vertAlign w:val="superscript"/>
          <w:rtl/>
        </w:rPr>
        <w:footnoteReference w:id="251"/>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743FB9" w:rsidRPr="00B70C9F" w:rsidRDefault="00743FB9" w:rsidP="00743FB9">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 xml:space="preserve"> قال الراغب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((الحائط</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الجدار الذي يحوط بالمكان))</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252"/>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وقال ابن الجوزي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((الإحاطة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الاستدارة  بالشيء من جميع جوانبه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w:t>
      </w:r>
      <w:r w:rsidR="002C13A8" w:rsidRPr="00B70C9F">
        <w:rPr>
          <w:rFonts w:ascii="Courier New" w:hAnsi="Courier New" w:cs="Traditional Arabic" w:hint="cs"/>
          <w:sz w:val="34"/>
          <w:szCs w:val="34"/>
          <w:rtl/>
        </w:rPr>
        <w:t>ي</w:t>
      </w:r>
      <w:r w:rsidRPr="00B70C9F">
        <w:rPr>
          <w:rFonts w:ascii="Courier New" w:hAnsi="Courier New" w:cs="Traditional Arabic" w:hint="cs"/>
          <w:sz w:val="34"/>
          <w:szCs w:val="34"/>
          <w:rtl/>
        </w:rPr>
        <w:t>قال للبستان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الحائط</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لأنَّه يجمع كثيرًا من الثمار))</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253"/>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743FB9" w:rsidRPr="00B70C9F" w:rsidRDefault="00743FB9" w:rsidP="00743FB9">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  هذا هو معنى (أحاط) وما ذكره أصحاب كتب الوجوه هي ليست أوجه الإحاطة وإنَّما هي معاني المُحاط به الملازمة 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فمن أحاط بالشيء علم بما أحاطه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وتمكَّن من جمعه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ومن إهلاكه إذا أراد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فقد جعلوا (أحاط) بمعنى العلم كما جاء في الوجه الأول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وَأَحَاطَ بِمَا لَدَيْهِمْ</w:t>
      </w:r>
      <w:r w:rsidRPr="00B70C9F">
        <w:rPr>
          <w:rFonts w:ascii="Courier New" w:hAnsi="Courier New" w:cs="Traditional Arabic" w:hint="cs"/>
          <w:sz w:val="34"/>
          <w:szCs w:val="34"/>
          <w:rtl/>
        </w:rPr>
        <w:t>) لأنهم جعلوا الآية بمعنى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وأحاط بما لديهم من علم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وكذلك جعلوه بمعنى العلم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وَلاَ يُحِيطُونَ بِشَيْءٍ مِّنْ عِلْمِهِ</w:t>
      </w:r>
      <w:r w:rsidRPr="00B70C9F">
        <w:rPr>
          <w:rFonts w:ascii="Courier New" w:hAnsi="Courier New" w:cs="Traditional Arabic" w:hint="cs"/>
          <w:sz w:val="34"/>
          <w:szCs w:val="34"/>
          <w:rtl/>
        </w:rPr>
        <w:t>) للتصريح بالمحاط به وهو علمه سبحانه وتعالى</w:t>
      </w:r>
      <w:r w:rsidR="00B70C9F">
        <w:rPr>
          <w:rFonts w:ascii="Courier New" w:hAnsi="Courier New" w:cs="Traditional Arabic" w:hint="cs"/>
          <w:sz w:val="34"/>
          <w:szCs w:val="34"/>
          <w:rtl/>
        </w:rPr>
        <w:t>.</w:t>
      </w:r>
    </w:p>
    <w:p w:rsidR="00743FB9" w:rsidRPr="00B70C9F" w:rsidRDefault="00743FB9" w:rsidP="00743FB9">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وجعلوه بمعنى الجمع في الوجه الثاني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واللّهُ مُحِيطٌ بِالْكافِرِينَ</w:t>
      </w:r>
      <w:r w:rsidRPr="00B70C9F">
        <w:rPr>
          <w:rFonts w:ascii="Courier New" w:hAnsi="Courier New" w:cs="Traditional Arabic" w:hint="cs"/>
          <w:sz w:val="34"/>
          <w:szCs w:val="34"/>
          <w:rtl/>
        </w:rPr>
        <w:t>) لأنَّه أريد بالمعنى المتعلق بالمحاط بهم وهم الكافرون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وجعل الإحاطة بالكافرين بمعنى جمعهم يوم القيامة يُعدَّ من لوازمه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من أحاط بقوم فقد جمعهم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أو يدخل في باب المجاز</w:t>
      </w:r>
      <w:r w:rsidRPr="00B70C9F">
        <w:rPr>
          <w:rFonts w:cs="Traditional Arabic"/>
          <w:sz w:val="34"/>
          <w:szCs w:val="34"/>
          <w:vertAlign w:val="superscript"/>
          <w:rtl/>
        </w:rPr>
        <w:t>(</w:t>
      </w:r>
      <w:r w:rsidRPr="00B70C9F">
        <w:rPr>
          <w:rFonts w:cs="Traditional Arabic"/>
          <w:sz w:val="34"/>
          <w:szCs w:val="34"/>
          <w:vertAlign w:val="superscript"/>
          <w:rtl/>
        </w:rPr>
        <w:footnoteReference w:id="254"/>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والله سبحانه قال عن نفسه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لَيْسَ كَمِثْلِهِ شَيْءٌ وَهُوَ السَّمِيعُ البَصِيرُ</w:t>
      </w:r>
      <w:r w:rsidRPr="00B70C9F">
        <w:rPr>
          <w:rFonts w:ascii="Courier New" w:hAnsi="Courier New" w:cs="Traditional Arabic" w:hint="cs"/>
          <w:sz w:val="34"/>
          <w:szCs w:val="34"/>
          <w:rtl/>
        </w:rPr>
        <w:t>){الشورى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11} وكذلك صفاته </w:t>
      </w:r>
      <w:proofErr w:type="spellStart"/>
      <w:r w:rsidRPr="00B70C9F">
        <w:rPr>
          <w:rFonts w:ascii="Courier New" w:hAnsi="Courier New" w:cs="Traditional Arabic" w:hint="cs"/>
          <w:sz w:val="34"/>
          <w:szCs w:val="34"/>
          <w:rtl/>
        </w:rPr>
        <w:t>واأفعاله</w:t>
      </w:r>
      <w:proofErr w:type="spellEnd"/>
      <w:r w:rsidRPr="00B70C9F">
        <w:rPr>
          <w:rFonts w:ascii="Courier New" w:hAnsi="Courier New" w:cs="Traditional Arabic" w:hint="cs"/>
          <w:sz w:val="34"/>
          <w:szCs w:val="34"/>
          <w:rtl/>
        </w:rPr>
        <w:t xml:space="preserve"> ليست كمثلها صفات وأفعال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لذلك لا يجوز إقحام صفاته وأفعاله في وجوه أي لفظ كان</w:t>
      </w:r>
      <w:r w:rsidR="00B70C9F">
        <w:rPr>
          <w:rFonts w:ascii="Courier New" w:hAnsi="Courier New" w:cs="Traditional Arabic" w:hint="cs"/>
          <w:sz w:val="34"/>
          <w:szCs w:val="34"/>
          <w:rtl/>
        </w:rPr>
        <w:t>.</w:t>
      </w:r>
    </w:p>
    <w:p w:rsidR="00743FB9" w:rsidRPr="00B70C9F" w:rsidRDefault="00743FB9" w:rsidP="00743FB9">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أمَّا جعل الإحاطة بمعنى الهلاك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وَأَحَاطَتْ بِهِ خَطِيـئَتُهُ</w:t>
      </w:r>
      <w:r w:rsidRPr="00B70C9F">
        <w:rPr>
          <w:rFonts w:ascii="Courier New" w:hAnsi="Courier New" w:cs="Traditional Arabic" w:hint="cs"/>
          <w:sz w:val="34"/>
          <w:szCs w:val="34"/>
          <w:rtl/>
        </w:rPr>
        <w:t xml:space="preserve">) </w:t>
      </w:r>
      <w:r w:rsidR="002C13A8" w:rsidRPr="00B70C9F">
        <w:rPr>
          <w:rFonts w:ascii="Courier New" w:hAnsi="Courier New" w:cs="Traditional Arabic" w:hint="cs"/>
          <w:sz w:val="34"/>
          <w:szCs w:val="34"/>
          <w:rtl/>
        </w:rPr>
        <w:t>ف</w:t>
      </w:r>
      <w:r w:rsidRPr="00B70C9F">
        <w:rPr>
          <w:rFonts w:ascii="Courier New" w:hAnsi="Courier New" w:cs="Traditional Arabic" w:hint="cs"/>
          <w:sz w:val="34"/>
          <w:szCs w:val="34"/>
          <w:rtl/>
        </w:rPr>
        <w:t>لأنَّ من أحاط بشيء فقد تمكَّن منه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كما أنَّ في هذه الآية  استعارة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الراغب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وَأَحَاطَتْ بِهِ خَطِيـئَتُهُ</w:t>
      </w:r>
      <w:r w:rsidRPr="00B70C9F">
        <w:rPr>
          <w:rFonts w:ascii="Courier New" w:hAnsi="Courier New" w:cs="Traditional Arabic" w:hint="cs"/>
          <w:sz w:val="34"/>
          <w:szCs w:val="34"/>
          <w:rtl/>
        </w:rPr>
        <w:t>) فذلك أبلغ استعارة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وذاك أنَّ الإنسان </w:t>
      </w:r>
      <w:r w:rsidR="002C13A8" w:rsidRPr="00B70C9F">
        <w:rPr>
          <w:rFonts w:ascii="Courier New" w:hAnsi="Courier New" w:cs="Traditional Arabic" w:hint="cs"/>
          <w:sz w:val="34"/>
          <w:szCs w:val="34"/>
          <w:rtl/>
        </w:rPr>
        <w:t>إذا ارتكب ذنبًا واستمر عليه</w:t>
      </w:r>
      <w:r w:rsidR="00B70C9F">
        <w:rPr>
          <w:rFonts w:ascii="Courier New" w:hAnsi="Courier New" w:cs="Traditional Arabic" w:hint="cs"/>
          <w:sz w:val="34"/>
          <w:szCs w:val="34"/>
          <w:rtl/>
        </w:rPr>
        <w:t>،</w:t>
      </w:r>
      <w:r w:rsidR="002C13A8" w:rsidRPr="00B70C9F">
        <w:rPr>
          <w:rFonts w:ascii="Courier New" w:hAnsi="Courier New" w:cs="Traditional Arabic" w:hint="cs"/>
          <w:sz w:val="34"/>
          <w:szCs w:val="34"/>
          <w:rtl/>
        </w:rPr>
        <w:t xml:space="preserve"> ا</w:t>
      </w:r>
      <w:r w:rsidRPr="00B70C9F">
        <w:rPr>
          <w:rFonts w:ascii="Courier New" w:hAnsi="Courier New" w:cs="Traditional Arabic" w:hint="cs"/>
          <w:sz w:val="34"/>
          <w:szCs w:val="34"/>
          <w:rtl/>
        </w:rPr>
        <w:t>ستجره إلى معاودة ما هو أعظم منه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فلا يزال يرتقي حتى يُطب</w:t>
      </w:r>
      <w:r w:rsidR="00AD1894" w:rsidRPr="00B70C9F">
        <w:rPr>
          <w:rFonts w:ascii="Courier New" w:hAnsi="Courier New" w:cs="Traditional Arabic" w:hint="cs"/>
          <w:sz w:val="34"/>
          <w:szCs w:val="34"/>
          <w:rtl/>
        </w:rPr>
        <w:t>َ</w:t>
      </w:r>
      <w:r w:rsidRPr="00B70C9F">
        <w:rPr>
          <w:rFonts w:ascii="Courier New" w:hAnsi="Courier New" w:cs="Traditional Arabic" w:hint="cs"/>
          <w:sz w:val="34"/>
          <w:szCs w:val="34"/>
          <w:rtl/>
        </w:rPr>
        <w:t>ع على قلبه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فلا يمكنه أن يخرج من تعاطيه))</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255"/>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743FB9" w:rsidRPr="00B70C9F" w:rsidRDefault="00743FB9" w:rsidP="00743FB9">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وأمَّا جعل الإحاطة في الوجه الرابع بمعنى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الاشتمال على الشيء والاحتواء من جوانبه كلها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فهو المعنى الموضوع للإحاطة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وهذا هو معناه أينما ورد في القرآن الكريم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وما عداه من الأوجه والمعاني التي تُنسب إليه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فهي معان مجازية أو معاني المحاط به وليس معاني الإحاطة</w:t>
      </w:r>
      <w:r w:rsidR="00B70C9F">
        <w:rPr>
          <w:rFonts w:ascii="Courier New" w:hAnsi="Courier New" w:cs="Traditional Arabic" w:hint="cs"/>
          <w:sz w:val="34"/>
          <w:szCs w:val="34"/>
          <w:rtl/>
        </w:rPr>
        <w:t>.</w:t>
      </w:r>
    </w:p>
    <w:p w:rsidR="00743FB9" w:rsidRPr="00B70C9F" w:rsidRDefault="00743FB9" w:rsidP="002C13A8">
      <w:pPr>
        <w:pStyle w:val="a5"/>
        <w:ind w:firstLine="720"/>
        <w:jc w:val="lowKashida"/>
        <w:rPr>
          <w:sz w:val="34"/>
          <w:szCs w:val="34"/>
          <w:rtl/>
        </w:rPr>
      </w:pPr>
      <w:r w:rsidRPr="00B70C9F">
        <w:rPr>
          <w:rFonts w:hint="cs"/>
          <w:b/>
          <w:bCs/>
          <w:sz w:val="34"/>
          <w:szCs w:val="34"/>
          <w:rtl/>
        </w:rPr>
        <w:t>2-أحصى</w:t>
      </w:r>
      <w:r w:rsidR="00B70C9F">
        <w:rPr>
          <w:rFonts w:hint="cs"/>
          <w:b/>
          <w:bCs/>
          <w:sz w:val="34"/>
          <w:szCs w:val="34"/>
          <w:rtl/>
        </w:rPr>
        <w:t>:</w:t>
      </w:r>
      <w:r w:rsidRPr="00B70C9F">
        <w:rPr>
          <w:rFonts w:hint="cs"/>
          <w:b/>
          <w:bCs/>
          <w:sz w:val="34"/>
          <w:szCs w:val="34"/>
          <w:rtl/>
        </w:rPr>
        <w:t xml:space="preserve"> </w:t>
      </w:r>
      <w:r w:rsidRPr="00B70C9F">
        <w:rPr>
          <w:rFonts w:hint="cs"/>
          <w:sz w:val="34"/>
          <w:szCs w:val="34"/>
          <w:rtl/>
        </w:rPr>
        <w:t xml:space="preserve">قال </w:t>
      </w:r>
      <w:proofErr w:type="spellStart"/>
      <w:r w:rsidRPr="00B70C9F">
        <w:rPr>
          <w:rFonts w:hint="cs"/>
          <w:sz w:val="34"/>
          <w:szCs w:val="34"/>
          <w:rtl/>
        </w:rPr>
        <w:t>الدامغاني</w:t>
      </w:r>
      <w:proofErr w:type="spellEnd"/>
      <w:r w:rsidR="00B70C9F">
        <w:rPr>
          <w:rFonts w:hint="cs"/>
          <w:sz w:val="34"/>
          <w:szCs w:val="34"/>
          <w:rtl/>
        </w:rPr>
        <w:t>:</w:t>
      </w:r>
      <w:r w:rsidRPr="00B70C9F">
        <w:rPr>
          <w:rFonts w:hint="cs"/>
          <w:sz w:val="34"/>
          <w:szCs w:val="34"/>
          <w:rtl/>
        </w:rPr>
        <w:t xml:space="preserve"> ((تفسير (أحصى) على أربعة أوجه</w:t>
      </w:r>
      <w:r w:rsidR="00B70C9F">
        <w:rPr>
          <w:rFonts w:hint="cs"/>
          <w:sz w:val="34"/>
          <w:szCs w:val="34"/>
          <w:rtl/>
        </w:rPr>
        <w:t>:</w:t>
      </w:r>
      <w:r w:rsidRPr="00B70C9F">
        <w:rPr>
          <w:rFonts w:hint="cs"/>
          <w:sz w:val="34"/>
          <w:szCs w:val="34"/>
          <w:rtl/>
        </w:rPr>
        <w:t xml:space="preserve"> الحفظ</w:t>
      </w:r>
      <w:r w:rsidR="00B70C9F">
        <w:rPr>
          <w:rFonts w:hint="cs"/>
          <w:sz w:val="34"/>
          <w:szCs w:val="34"/>
          <w:rtl/>
        </w:rPr>
        <w:t>،</w:t>
      </w:r>
      <w:r w:rsidR="002C13A8" w:rsidRPr="00B70C9F">
        <w:rPr>
          <w:rFonts w:hint="cs"/>
          <w:sz w:val="34"/>
          <w:szCs w:val="34"/>
          <w:rtl/>
        </w:rPr>
        <w:t xml:space="preserve"> و</w:t>
      </w:r>
      <w:r w:rsidRPr="00B70C9F">
        <w:rPr>
          <w:rFonts w:hint="cs"/>
          <w:sz w:val="34"/>
          <w:szCs w:val="34"/>
          <w:rtl/>
        </w:rPr>
        <w:t>الكتابة</w:t>
      </w:r>
      <w:r w:rsidR="00B70C9F">
        <w:rPr>
          <w:rFonts w:hint="cs"/>
          <w:sz w:val="34"/>
          <w:szCs w:val="34"/>
          <w:rtl/>
        </w:rPr>
        <w:t>،</w:t>
      </w:r>
      <w:r w:rsidR="002C13A8" w:rsidRPr="00B70C9F">
        <w:rPr>
          <w:rFonts w:hint="cs"/>
          <w:sz w:val="34"/>
          <w:szCs w:val="34"/>
          <w:rtl/>
        </w:rPr>
        <w:t xml:space="preserve"> و</w:t>
      </w:r>
      <w:r w:rsidRPr="00B70C9F">
        <w:rPr>
          <w:rFonts w:hint="cs"/>
          <w:sz w:val="34"/>
          <w:szCs w:val="34"/>
          <w:rtl/>
        </w:rPr>
        <w:t>العلم</w:t>
      </w:r>
      <w:r w:rsidR="00B70C9F">
        <w:rPr>
          <w:rFonts w:hint="cs"/>
          <w:sz w:val="34"/>
          <w:szCs w:val="34"/>
          <w:rtl/>
        </w:rPr>
        <w:t>،</w:t>
      </w:r>
      <w:r w:rsidR="002C13A8" w:rsidRPr="00B70C9F">
        <w:rPr>
          <w:rFonts w:hint="cs"/>
          <w:sz w:val="34"/>
          <w:szCs w:val="34"/>
          <w:rtl/>
        </w:rPr>
        <w:t xml:space="preserve"> و</w:t>
      </w:r>
      <w:r w:rsidRPr="00B70C9F">
        <w:rPr>
          <w:rFonts w:hint="cs"/>
          <w:sz w:val="34"/>
          <w:szCs w:val="34"/>
          <w:rtl/>
        </w:rPr>
        <w:t>الشكر</w:t>
      </w:r>
      <w:r w:rsidR="00B70C9F">
        <w:rPr>
          <w:rFonts w:hint="cs"/>
          <w:sz w:val="34"/>
          <w:szCs w:val="34"/>
          <w:rtl/>
        </w:rPr>
        <w:t>،</w:t>
      </w:r>
      <w:r w:rsidRPr="00B70C9F">
        <w:rPr>
          <w:rFonts w:hint="cs"/>
          <w:sz w:val="34"/>
          <w:szCs w:val="34"/>
          <w:rtl/>
        </w:rPr>
        <w:t xml:space="preserve"> فوجه منها</w:t>
      </w:r>
      <w:r w:rsidR="00B70C9F">
        <w:rPr>
          <w:rFonts w:hint="cs"/>
          <w:sz w:val="34"/>
          <w:szCs w:val="34"/>
          <w:rtl/>
        </w:rPr>
        <w:t>:</w:t>
      </w:r>
      <w:r w:rsidRPr="00B70C9F">
        <w:rPr>
          <w:rFonts w:hint="cs"/>
          <w:sz w:val="34"/>
          <w:szCs w:val="34"/>
          <w:rtl/>
        </w:rPr>
        <w:t xml:space="preserve"> أحصى</w:t>
      </w:r>
      <w:r w:rsidR="00B70C9F">
        <w:rPr>
          <w:rFonts w:hint="cs"/>
          <w:sz w:val="34"/>
          <w:szCs w:val="34"/>
          <w:rtl/>
        </w:rPr>
        <w:t>:</w:t>
      </w:r>
      <w:r w:rsidRPr="00B70C9F">
        <w:rPr>
          <w:rFonts w:hint="cs"/>
          <w:sz w:val="34"/>
          <w:szCs w:val="34"/>
          <w:rtl/>
        </w:rPr>
        <w:t xml:space="preserve"> حفظ</w:t>
      </w:r>
      <w:r w:rsidR="00B70C9F">
        <w:rPr>
          <w:rFonts w:hint="cs"/>
          <w:sz w:val="34"/>
          <w:szCs w:val="34"/>
          <w:rtl/>
        </w:rPr>
        <w:t>،</w:t>
      </w:r>
      <w:r w:rsidRPr="00B70C9F">
        <w:rPr>
          <w:rFonts w:hint="cs"/>
          <w:sz w:val="34"/>
          <w:szCs w:val="34"/>
          <w:rtl/>
        </w:rPr>
        <w:t xml:space="preserve"> قوله تعالى في سورة الكهف</w:t>
      </w:r>
      <w:r w:rsidR="00B70C9F">
        <w:rPr>
          <w:rFonts w:hint="cs"/>
          <w:sz w:val="34"/>
          <w:szCs w:val="34"/>
          <w:rtl/>
        </w:rPr>
        <w:t>:</w:t>
      </w:r>
      <w:r w:rsidRPr="00B70C9F">
        <w:rPr>
          <w:rFonts w:hint="cs"/>
          <w:sz w:val="34"/>
          <w:szCs w:val="34"/>
          <w:rtl/>
        </w:rPr>
        <w:t xml:space="preserve"> (</w:t>
      </w:r>
      <w:r w:rsidRPr="00B70C9F">
        <w:rPr>
          <w:rFonts w:hAnsi="Courier New"/>
          <w:sz w:val="34"/>
          <w:szCs w:val="34"/>
          <w:rtl/>
        </w:rPr>
        <w:t>لا يُغَادِرُ صَغِيرَةً وَلا كَبِيرَةً إِلا أَحْصَاهَا</w:t>
      </w:r>
      <w:r w:rsidRPr="00B70C9F">
        <w:rPr>
          <w:rFonts w:hint="cs"/>
          <w:sz w:val="34"/>
          <w:szCs w:val="34"/>
          <w:rtl/>
        </w:rPr>
        <w:t>){الكهف</w:t>
      </w:r>
      <w:r w:rsidR="00B70C9F">
        <w:rPr>
          <w:rFonts w:hint="cs"/>
          <w:sz w:val="34"/>
          <w:szCs w:val="34"/>
          <w:rtl/>
        </w:rPr>
        <w:t>:</w:t>
      </w:r>
      <w:r w:rsidRPr="00B70C9F">
        <w:rPr>
          <w:rFonts w:hint="cs"/>
          <w:sz w:val="34"/>
          <w:szCs w:val="34"/>
          <w:rtl/>
        </w:rPr>
        <w:t xml:space="preserve"> 49} أي</w:t>
      </w:r>
      <w:r w:rsidR="00B70C9F">
        <w:rPr>
          <w:rFonts w:hint="cs"/>
          <w:sz w:val="34"/>
          <w:szCs w:val="34"/>
          <w:rtl/>
        </w:rPr>
        <w:t>:</w:t>
      </w:r>
      <w:r w:rsidRPr="00B70C9F">
        <w:rPr>
          <w:rFonts w:hint="cs"/>
          <w:sz w:val="34"/>
          <w:szCs w:val="34"/>
          <w:rtl/>
        </w:rPr>
        <w:t xml:space="preserve"> حفظها</w:t>
      </w:r>
      <w:r w:rsidR="00B70C9F">
        <w:rPr>
          <w:rFonts w:hint="cs"/>
          <w:sz w:val="34"/>
          <w:szCs w:val="34"/>
          <w:rtl/>
        </w:rPr>
        <w:t>،</w:t>
      </w:r>
      <w:r w:rsidRPr="00B70C9F">
        <w:rPr>
          <w:rFonts w:hint="cs"/>
          <w:sz w:val="34"/>
          <w:szCs w:val="34"/>
          <w:rtl/>
        </w:rPr>
        <w:t xml:space="preserve"> وكقوله تعالى في سورة المجادلة</w:t>
      </w:r>
      <w:r w:rsidR="00B70C9F">
        <w:rPr>
          <w:rFonts w:hint="cs"/>
          <w:sz w:val="34"/>
          <w:szCs w:val="34"/>
          <w:rtl/>
        </w:rPr>
        <w:t>:</w:t>
      </w:r>
      <w:r w:rsidRPr="00B70C9F">
        <w:rPr>
          <w:rFonts w:hint="cs"/>
          <w:sz w:val="34"/>
          <w:szCs w:val="34"/>
          <w:rtl/>
        </w:rPr>
        <w:t xml:space="preserve"> (</w:t>
      </w:r>
      <w:r w:rsidRPr="00B70C9F">
        <w:rPr>
          <w:rFonts w:hAnsi="Courier New"/>
          <w:sz w:val="34"/>
          <w:szCs w:val="34"/>
          <w:rtl/>
        </w:rPr>
        <w:t>أَحْصَاهُ اللَّهُ وَنَسُوهُ</w:t>
      </w:r>
      <w:r w:rsidRPr="00B70C9F">
        <w:rPr>
          <w:rFonts w:hAnsi="Courier New" w:hint="cs"/>
          <w:sz w:val="34"/>
          <w:szCs w:val="34"/>
          <w:rtl/>
        </w:rPr>
        <w:t>){المجادلة</w:t>
      </w:r>
      <w:r w:rsidR="00B70C9F">
        <w:rPr>
          <w:rFonts w:hAnsi="Courier New" w:hint="cs"/>
          <w:sz w:val="34"/>
          <w:szCs w:val="34"/>
          <w:rtl/>
        </w:rPr>
        <w:t>:</w:t>
      </w:r>
      <w:r w:rsidRPr="00B70C9F">
        <w:rPr>
          <w:rFonts w:hAnsi="Courier New" w:hint="cs"/>
          <w:sz w:val="34"/>
          <w:szCs w:val="34"/>
          <w:rtl/>
        </w:rPr>
        <w:t xml:space="preserve"> 6} أي</w:t>
      </w:r>
      <w:r w:rsidR="00B70C9F">
        <w:rPr>
          <w:rFonts w:hAnsi="Courier New" w:hint="cs"/>
          <w:sz w:val="34"/>
          <w:szCs w:val="34"/>
          <w:rtl/>
        </w:rPr>
        <w:t>:</w:t>
      </w:r>
      <w:r w:rsidRPr="00B70C9F">
        <w:rPr>
          <w:rFonts w:hAnsi="Courier New" w:hint="cs"/>
          <w:sz w:val="34"/>
          <w:szCs w:val="34"/>
          <w:rtl/>
        </w:rPr>
        <w:t xml:space="preserve"> حفظه </w:t>
      </w:r>
      <w:proofErr w:type="spellStart"/>
      <w:r w:rsidRPr="00B70C9F">
        <w:rPr>
          <w:rFonts w:hAnsi="Courier New" w:hint="cs"/>
          <w:sz w:val="34"/>
          <w:szCs w:val="34"/>
          <w:rtl/>
        </w:rPr>
        <w:t>االله</w:t>
      </w:r>
      <w:proofErr w:type="spellEnd"/>
      <w:r w:rsidRPr="00B70C9F">
        <w:rPr>
          <w:rFonts w:hAnsi="Courier New" w:hint="cs"/>
          <w:sz w:val="34"/>
          <w:szCs w:val="34"/>
          <w:rtl/>
        </w:rPr>
        <w:t xml:space="preserve"> ونسوه</w:t>
      </w:r>
      <w:r w:rsidR="00B70C9F">
        <w:rPr>
          <w:rFonts w:hAnsi="Courier New" w:hint="cs"/>
          <w:sz w:val="34"/>
          <w:szCs w:val="34"/>
          <w:rtl/>
        </w:rPr>
        <w:t>،</w:t>
      </w:r>
      <w:r w:rsidRPr="00B70C9F">
        <w:rPr>
          <w:rFonts w:hAnsi="Courier New" w:hint="cs"/>
          <w:sz w:val="34"/>
          <w:szCs w:val="34"/>
          <w:rtl/>
        </w:rPr>
        <w:t xml:space="preserve"> وكقوله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عَلِمَ أَن لَّن تُحْصُوهُ</w:t>
      </w:r>
      <w:r w:rsidRPr="00B70C9F">
        <w:rPr>
          <w:rFonts w:hint="cs"/>
          <w:sz w:val="34"/>
          <w:szCs w:val="34"/>
          <w:rtl/>
        </w:rPr>
        <w:t>){المزمل</w:t>
      </w:r>
      <w:r w:rsidR="00B70C9F">
        <w:rPr>
          <w:rFonts w:hint="cs"/>
          <w:sz w:val="34"/>
          <w:szCs w:val="34"/>
          <w:rtl/>
        </w:rPr>
        <w:t>:</w:t>
      </w:r>
      <w:r w:rsidRPr="00B70C9F">
        <w:rPr>
          <w:rFonts w:hint="cs"/>
          <w:sz w:val="34"/>
          <w:szCs w:val="34"/>
          <w:rtl/>
        </w:rPr>
        <w:t xml:space="preserve"> 20} أي</w:t>
      </w:r>
      <w:r w:rsidR="00B70C9F">
        <w:rPr>
          <w:rFonts w:hint="cs"/>
          <w:sz w:val="34"/>
          <w:szCs w:val="34"/>
          <w:rtl/>
        </w:rPr>
        <w:t>:</w:t>
      </w:r>
      <w:r w:rsidRPr="00B70C9F">
        <w:rPr>
          <w:rFonts w:hint="cs"/>
          <w:sz w:val="34"/>
          <w:szCs w:val="34"/>
          <w:rtl/>
        </w:rPr>
        <w:t xml:space="preserve"> تحفظوا مواقيت الصلاة</w:t>
      </w:r>
      <w:r w:rsidR="00B70C9F">
        <w:rPr>
          <w:rFonts w:hint="cs"/>
          <w:sz w:val="34"/>
          <w:szCs w:val="34"/>
          <w:rtl/>
        </w:rPr>
        <w:t>.</w:t>
      </w:r>
    </w:p>
    <w:p w:rsidR="00743FB9" w:rsidRPr="00B70C9F" w:rsidRDefault="00743FB9" w:rsidP="00743FB9">
      <w:pPr>
        <w:pStyle w:val="a5"/>
        <w:jc w:val="lowKashida"/>
        <w:rPr>
          <w:rFonts w:hAnsi="Courier New"/>
          <w:sz w:val="34"/>
          <w:szCs w:val="34"/>
          <w:rtl/>
        </w:rPr>
      </w:pPr>
      <w:r w:rsidRPr="00B70C9F">
        <w:rPr>
          <w:rFonts w:hint="cs"/>
          <w:sz w:val="34"/>
          <w:szCs w:val="34"/>
          <w:rtl/>
        </w:rPr>
        <w:tab/>
        <w:t>والوجه الثاني</w:t>
      </w:r>
      <w:r w:rsidR="00B70C9F">
        <w:rPr>
          <w:rFonts w:hint="cs"/>
          <w:sz w:val="34"/>
          <w:szCs w:val="34"/>
          <w:rtl/>
        </w:rPr>
        <w:t>،</w:t>
      </w:r>
      <w:r w:rsidRPr="00B70C9F">
        <w:rPr>
          <w:rFonts w:hint="cs"/>
          <w:sz w:val="34"/>
          <w:szCs w:val="34"/>
          <w:rtl/>
        </w:rPr>
        <w:t xml:space="preserve"> أ</w:t>
      </w:r>
      <w:r w:rsidR="002C13A8" w:rsidRPr="00B70C9F">
        <w:rPr>
          <w:rFonts w:hint="cs"/>
          <w:sz w:val="34"/>
          <w:szCs w:val="34"/>
          <w:rtl/>
        </w:rPr>
        <w:t>حصى</w:t>
      </w:r>
      <w:r w:rsidR="00B70C9F">
        <w:rPr>
          <w:rFonts w:hint="cs"/>
          <w:sz w:val="34"/>
          <w:szCs w:val="34"/>
          <w:rtl/>
        </w:rPr>
        <w:t>،</w:t>
      </w:r>
      <w:r w:rsidR="002C13A8" w:rsidRPr="00B70C9F">
        <w:rPr>
          <w:rFonts w:hint="cs"/>
          <w:sz w:val="34"/>
          <w:szCs w:val="34"/>
          <w:rtl/>
        </w:rPr>
        <w:t xml:space="preserve"> أي</w:t>
      </w:r>
      <w:r w:rsidR="00B70C9F">
        <w:rPr>
          <w:rFonts w:hint="cs"/>
          <w:sz w:val="34"/>
          <w:szCs w:val="34"/>
          <w:rtl/>
        </w:rPr>
        <w:t>:</w:t>
      </w:r>
      <w:r w:rsidR="002C13A8" w:rsidRPr="00B70C9F">
        <w:rPr>
          <w:rFonts w:hint="cs"/>
          <w:sz w:val="34"/>
          <w:szCs w:val="34"/>
          <w:rtl/>
        </w:rPr>
        <w:t xml:space="preserve"> كتب</w:t>
      </w:r>
      <w:r w:rsidR="00B70C9F">
        <w:rPr>
          <w:rFonts w:hint="cs"/>
          <w:sz w:val="34"/>
          <w:szCs w:val="34"/>
          <w:rtl/>
        </w:rPr>
        <w:t>،</w:t>
      </w:r>
      <w:r w:rsidR="002C13A8" w:rsidRPr="00B70C9F">
        <w:rPr>
          <w:rFonts w:hint="cs"/>
          <w:sz w:val="34"/>
          <w:szCs w:val="34"/>
          <w:rtl/>
        </w:rPr>
        <w:t xml:space="preserve"> قوله تعالى في </w:t>
      </w:r>
      <w:r w:rsidRPr="00B70C9F">
        <w:rPr>
          <w:rFonts w:hint="cs"/>
          <w:sz w:val="34"/>
          <w:szCs w:val="34"/>
          <w:rtl/>
        </w:rPr>
        <w:t xml:space="preserve">سورة عم </w:t>
      </w:r>
      <w:proofErr w:type="spellStart"/>
      <w:r w:rsidRPr="00B70C9F">
        <w:rPr>
          <w:rFonts w:hint="cs"/>
          <w:sz w:val="34"/>
          <w:szCs w:val="34"/>
          <w:rtl/>
        </w:rPr>
        <w:t>يتسساءلون</w:t>
      </w:r>
      <w:proofErr w:type="spellEnd"/>
      <w:r w:rsidRPr="00B70C9F">
        <w:rPr>
          <w:rFonts w:hint="cs"/>
          <w:sz w:val="34"/>
          <w:szCs w:val="34"/>
          <w:rtl/>
        </w:rPr>
        <w:t xml:space="preserve"> (</w:t>
      </w:r>
      <w:r w:rsidRPr="00B70C9F">
        <w:rPr>
          <w:rFonts w:hAnsi="Courier New"/>
          <w:sz w:val="34"/>
          <w:szCs w:val="34"/>
          <w:rtl/>
        </w:rPr>
        <w:t>وَكُلَّ شَيْءٍ أَحْصَيْنَاهُ كِتَابًا</w:t>
      </w:r>
      <w:r w:rsidRPr="00B70C9F">
        <w:rPr>
          <w:rFonts w:hAnsi="Courier New" w:hint="cs"/>
          <w:sz w:val="34"/>
          <w:szCs w:val="34"/>
          <w:rtl/>
        </w:rPr>
        <w:t>){عم</w:t>
      </w:r>
      <w:r w:rsidR="00B70C9F">
        <w:rPr>
          <w:rFonts w:hAnsi="Courier New" w:hint="cs"/>
          <w:sz w:val="34"/>
          <w:szCs w:val="34"/>
          <w:rtl/>
        </w:rPr>
        <w:t>:</w:t>
      </w:r>
      <w:r w:rsidRPr="00B70C9F">
        <w:rPr>
          <w:rFonts w:hAnsi="Courier New" w:hint="cs"/>
          <w:sz w:val="34"/>
          <w:szCs w:val="34"/>
          <w:rtl/>
        </w:rPr>
        <w:t xml:space="preserve"> 29}</w:t>
      </w:r>
      <w:r w:rsidRPr="00B70C9F">
        <w:rPr>
          <w:rFonts w:hAnsi="Courier New"/>
          <w:sz w:val="34"/>
          <w:szCs w:val="34"/>
          <w:rtl/>
        </w:rPr>
        <w:t xml:space="preserve"> </w:t>
      </w:r>
      <w:r w:rsidRPr="00B70C9F">
        <w:rPr>
          <w:rFonts w:hAnsi="Courier New" w:hint="cs"/>
          <w:sz w:val="34"/>
          <w:szCs w:val="34"/>
          <w:rtl/>
        </w:rPr>
        <w:t>أي</w:t>
      </w:r>
      <w:r w:rsidR="00B70C9F">
        <w:rPr>
          <w:rFonts w:hAnsi="Courier New" w:hint="cs"/>
          <w:sz w:val="34"/>
          <w:szCs w:val="34"/>
          <w:rtl/>
        </w:rPr>
        <w:t>:</w:t>
      </w:r>
      <w:r w:rsidRPr="00B70C9F">
        <w:rPr>
          <w:rFonts w:hAnsi="Courier New" w:hint="cs"/>
          <w:sz w:val="34"/>
          <w:szCs w:val="34"/>
          <w:rtl/>
        </w:rPr>
        <w:t xml:space="preserve"> كتبناه كتابًا</w:t>
      </w:r>
      <w:r w:rsidR="00B70C9F">
        <w:rPr>
          <w:rFonts w:hAnsi="Courier New" w:hint="cs"/>
          <w:sz w:val="34"/>
          <w:szCs w:val="34"/>
          <w:rtl/>
        </w:rPr>
        <w:t>.</w:t>
      </w:r>
    </w:p>
    <w:p w:rsidR="00743FB9" w:rsidRPr="00B70C9F" w:rsidRDefault="00743FB9" w:rsidP="00743FB9">
      <w:pPr>
        <w:pStyle w:val="a5"/>
        <w:jc w:val="lowKashida"/>
        <w:rPr>
          <w:rFonts w:hAnsi="Courier New"/>
          <w:sz w:val="34"/>
          <w:szCs w:val="34"/>
          <w:rtl/>
        </w:rPr>
      </w:pPr>
      <w:r w:rsidRPr="00B70C9F">
        <w:rPr>
          <w:rFonts w:hAnsi="Courier New" w:hint="cs"/>
          <w:sz w:val="34"/>
          <w:szCs w:val="34"/>
          <w:rtl/>
        </w:rPr>
        <w:lastRenderedPageBreak/>
        <w:tab/>
        <w:t>والوجه الثالث</w:t>
      </w:r>
      <w:r w:rsidR="00B70C9F">
        <w:rPr>
          <w:rFonts w:hAnsi="Courier New" w:hint="cs"/>
          <w:sz w:val="34"/>
          <w:szCs w:val="34"/>
          <w:rtl/>
        </w:rPr>
        <w:t>،</w:t>
      </w:r>
      <w:r w:rsidRPr="00B70C9F">
        <w:rPr>
          <w:rFonts w:hAnsi="Courier New" w:hint="cs"/>
          <w:sz w:val="34"/>
          <w:szCs w:val="34"/>
          <w:rtl/>
        </w:rPr>
        <w:t xml:space="preserve"> أحصى</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علم قوله تعالى في سورة الجن</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وَأَحَاطَ بِمَا لَدَيْهِمْ وَأَحْصَى كُلَّ شَيْءٍ عَدَدًا</w:t>
      </w:r>
      <w:r w:rsidRPr="00B70C9F">
        <w:rPr>
          <w:rFonts w:hAnsi="Courier New" w:hint="cs"/>
          <w:sz w:val="34"/>
          <w:szCs w:val="34"/>
          <w:rtl/>
        </w:rPr>
        <w:t>){الجن</w:t>
      </w:r>
      <w:r w:rsidR="00B70C9F">
        <w:rPr>
          <w:rFonts w:hAnsi="Courier New" w:hint="cs"/>
          <w:sz w:val="34"/>
          <w:szCs w:val="34"/>
          <w:rtl/>
        </w:rPr>
        <w:t>:</w:t>
      </w:r>
      <w:r w:rsidRPr="00B70C9F">
        <w:rPr>
          <w:rFonts w:hAnsi="Courier New" w:hint="cs"/>
          <w:sz w:val="34"/>
          <w:szCs w:val="34"/>
          <w:rtl/>
        </w:rPr>
        <w:t xml:space="preserve"> 28}</w:t>
      </w:r>
      <w:r w:rsidRPr="00B70C9F">
        <w:rPr>
          <w:rFonts w:hAnsi="Courier New"/>
          <w:sz w:val="34"/>
          <w:szCs w:val="34"/>
          <w:rtl/>
        </w:rPr>
        <w:t xml:space="preserve"> </w:t>
      </w:r>
      <w:r w:rsidRPr="00B70C9F">
        <w:rPr>
          <w:rFonts w:hAnsi="Courier New" w:hint="cs"/>
          <w:sz w:val="34"/>
          <w:szCs w:val="34"/>
          <w:rtl/>
        </w:rPr>
        <w:t>أي</w:t>
      </w:r>
      <w:r w:rsidR="00B70C9F">
        <w:rPr>
          <w:rFonts w:hAnsi="Courier New" w:hint="cs"/>
          <w:sz w:val="34"/>
          <w:szCs w:val="34"/>
          <w:rtl/>
        </w:rPr>
        <w:t>:</w:t>
      </w:r>
      <w:r w:rsidRPr="00B70C9F">
        <w:rPr>
          <w:rFonts w:hAnsi="Courier New" w:hint="cs"/>
          <w:sz w:val="34"/>
          <w:szCs w:val="34"/>
          <w:rtl/>
        </w:rPr>
        <w:t xml:space="preserve"> علم كل شيء عددًا</w:t>
      </w:r>
      <w:r w:rsidR="00B70C9F">
        <w:rPr>
          <w:rFonts w:hAnsi="Courier New" w:hint="cs"/>
          <w:sz w:val="34"/>
          <w:szCs w:val="34"/>
          <w:rtl/>
        </w:rPr>
        <w:t>.</w:t>
      </w:r>
    </w:p>
    <w:p w:rsidR="00743FB9" w:rsidRPr="00B70C9F" w:rsidRDefault="00743FB9" w:rsidP="00743FB9">
      <w:pPr>
        <w:pStyle w:val="a5"/>
        <w:jc w:val="lowKashida"/>
        <w:rPr>
          <w:sz w:val="34"/>
          <w:szCs w:val="34"/>
          <w:vertAlign w:val="superscript"/>
          <w:rtl/>
        </w:rPr>
      </w:pPr>
      <w:r w:rsidRPr="00B70C9F">
        <w:rPr>
          <w:rFonts w:hAnsi="Courier New" w:hint="cs"/>
          <w:sz w:val="34"/>
          <w:szCs w:val="34"/>
          <w:rtl/>
        </w:rPr>
        <w:tab/>
        <w:t>والوجه الرابع</w:t>
      </w:r>
      <w:r w:rsidR="00B70C9F">
        <w:rPr>
          <w:rFonts w:hAnsi="Courier New" w:hint="cs"/>
          <w:sz w:val="34"/>
          <w:szCs w:val="34"/>
          <w:rtl/>
        </w:rPr>
        <w:t>،</w:t>
      </w:r>
      <w:r w:rsidRPr="00B70C9F">
        <w:rPr>
          <w:rFonts w:hAnsi="Courier New" w:hint="cs"/>
          <w:sz w:val="34"/>
          <w:szCs w:val="34"/>
          <w:rtl/>
        </w:rPr>
        <w:t xml:space="preserve"> أحصى</w:t>
      </w:r>
      <w:r w:rsidR="00B70C9F">
        <w:rPr>
          <w:rFonts w:hAnsi="Courier New" w:hint="cs"/>
          <w:sz w:val="34"/>
          <w:szCs w:val="34"/>
          <w:rtl/>
        </w:rPr>
        <w:t>:</w:t>
      </w:r>
      <w:r w:rsidRPr="00B70C9F">
        <w:rPr>
          <w:rFonts w:hAnsi="Courier New" w:hint="cs"/>
          <w:sz w:val="34"/>
          <w:szCs w:val="34"/>
          <w:rtl/>
        </w:rPr>
        <w:t xml:space="preserve"> شكر</w:t>
      </w:r>
      <w:r w:rsidR="00B70C9F">
        <w:rPr>
          <w:rFonts w:hAnsi="Courier New" w:hint="cs"/>
          <w:sz w:val="34"/>
          <w:szCs w:val="34"/>
          <w:rtl/>
        </w:rPr>
        <w:t>،</w:t>
      </w:r>
      <w:r w:rsidRPr="00B70C9F">
        <w:rPr>
          <w:rFonts w:hAnsi="Courier New" w:hint="cs"/>
          <w:sz w:val="34"/>
          <w:szCs w:val="34"/>
          <w:rtl/>
        </w:rPr>
        <w:t xml:space="preserve"> قوله تعالى في سورة  النحل</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وَإِن تَعُدُّواْ نِعْمَةَ اللّهِ لاَ تُحْصُوهَا</w:t>
      </w:r>
      <w:r w:rsidRPr="00B70C9F">
        <w:rPr>
          <w:rFonts w:hAnsi="Courier New" w:hint="cs"/>
          <w:sz w:val="34"/>
          <w:szCs w:val="34"/>
          <w:rtl/>
        </w:rPr>
        <w:t>){النحل</w:t>
      </w:r>
      <w:r w:rsidR="00B70C9F">
        <w:rPr>
          <w:rFonts w:hAnsi="Courier New" w:hint="cs"/>
          <w:sz w:val="34"/>
          <w:szCs w:val="34"/>
          <w:rtl/>
        </w:rPr>
        <w:t>:</w:t>
      </w:r>
      <w:r w:rsidRPr="00B70C9F">
        <w:rPr>
          <w:rFonts w:hAnsi="Courier New" w:hint="cs"/>
          <w:sz w:val="34"/>
          <w:szCs w:val="34"/>
          <w:rtl/>
        </w:rPr>
        <w:t xml:space="preserve"> 1</w:t>
      </w:r>
      <w:r w:rsidR="002C13A8" w:rsidRPr="00B70C9F">
        <w:rPr>
          <w:rFonts w:hAnsi="Courier New" w:hint="cs"/>
          <w:sz w:val="34"/>
          <w:szCs w:val="34"/>
          <w:rtl/>
        </w:rPr>
        <w:t>8} أي</w:t>
      </w:r>
      <w:r w:rsidR="00B70C9F">
        <w:rPr>
          <w:rFonts w:hAnsi="Courier New" w:hint="cs"/>
          <w:sz w:val="34"/>
          <w:szCs w:val="34"/>
          <w:rtl/>
        </w:rPr>
        <w:t>:</w:t>
      </w:r>
      <w:r w:rsidR="002C13A8" w:rsidRPr="00B70C9F">
        <w:rPr>
          <w:rFonts w:hAnsi="Courier New" w:hint="cs"/>
          <w:sz w:val="34"/>
          <w:szCs w:val="34"/>
          <w:rtl/>
        </w:rPr>
        <w:t xml:space="preserve"> لا تشكروها</w:t>
      </w:r>
      <w:r w:rsidR="00B70C9F">
        <w:rPr>
          <w:rFonts w:hAnsi="Courier New" w:hint="cs"/>
          <w:sz w:val="34"/>
          <w:szCs w:val="34"/>
          <w:rtl/>
        </w:rPr>
        <w:t>،</w:t>
      </w:r>
      <w:r w:rsidR="002C13A8" w:rsidRPr="00B70C9F">
        <w:rPr>
          <w:rFonts w:hAnsi="Courier New" w:hint="cs"/>
          <w:sz w:val="34"/>
          <w:szCs w:val="34"/>
          <w:rtl/>
        </w:rPr>
        <w:t xml:space="preserve"> مثلها في س</w:t>
      </w:r>
      <w:r w:rsidRPr="00B70C9F">
        <w:rPr>
          <w:rFonts w:hAnsi="Courier New" w:hint="cs"/>
          <w:sz w:val="34"/>
          <w:szCs w:val="34"/>
          <w:rtl/>
        </w:rPr>
        <w:t>ورة  إبراهيم</w:t>
      </w:r>
      <w:r w:rsidR="00B70C9F">
        <w:rPr>
          <w:rFonts w:hAnsi="Courier New" w:hint="cs"/>
          <w:sz w:val="34"/>
          <w:szCs w:val="34"/>
          <w:rtl/>
        </w:rPr>
        <w:t>،</w:t>
      </w:r>
      <w:r w:rsidRPr="00B70C9F">
        <w:rPr>
          <w:rFonts w:hAnsi="Courier New" w:hint="cs"/>
          <w:sz w:val="34"/>
          <w:szCs w:val="34"/>
          <w:rtl/>
        </w:rPr>
        <w:t xml:space="preserve"> ويقال</w:t>
      </w:r>
      <w:r w:rsidR="00B70C9F">
        <w:rPr>
          <w:rFonts w:hAnsi="Courier New" w:hint="cs"/>
          <w:sz w:val="34"/>
          <w:szCs w:val="34"/>
          <w:rtl/>
        </w:rPr>
        <w:t>:</w:t>
      </w:r>
      <w:r w:rsidRPr="00B70C9F">
        <w:rPr>
          <w:rFonts w:hAnsi="Courier New" w:hint="cs"/>
          <w:sz w:val="34"/>
          <w:szCs w:val="34"/>
          <w:rtl/>
        </w:rPr>
        <w:t xml:space="preserve"> لا تُعرَف كميتها))</w:t>
      </w:r>
      <w:r w:rsidRPr="00B70C9F">
        <w:rPr>
          <w:sz w:val="34"/>
          <w:szCs w:val="34"/>
          <w:vertAlign w:val="superscript"/>
          <w:rtl/>
        </w:rPr>
        <w:t>(</w:t>
      </w:r>
      <w:r w:rsidRPr="00B70C9F">
        <w:rPr>
          <w:sz w:val="34"/>
          <w:szCs w:val="34"/>
          <w:vertAlign w:val="superscript"/>
          <w:rtl/>
        </w:rPr>
        <w:footnoteReference w:id="256"/>
      </w:r>
      <w:r w:rsidRPr="00B70C9F">
        <w:rPr>
          <w:sz w:val="34"/>
          <w:szCs w:val="34"/>
          <w:vertAlign w:val="superscript"/>
          <w:rtl/>
        </w:rPr>
        <w:t>)</w:t>
      </w:r>
      <w:r w:rsidRPr="00B70C9F">
        <w:rPr>
          <w:rFonts w:hint="cs"/>
          <w:sz w:val="34"/>
          <w:szCs w:val="34"/>
          <w:vertAlign w:val="superscript"/>
          <w:rtl/>
        </w:rPr>
        <w:t xml:space="preserve"> </w:t>
      </w:r>
    </w:p>
    <w:p w:rsidR="00743FB9" w:rsidRPr="00B70C9F" w:rsidRDefault="00743FB9" w:rsidP="00743FB9">
      <w:pPr>
        <w:pStyle w:val="a5"/>
        <w:ind w:firstLine="720"/>
        <w:jc w:val="lowKashida"/>
        <w:rPr>
          <w:rFonts w:hAnsi="Courier New"/>
          <w:sz w:val="34"/>
          <w:szCs w:val="34"/>
          <w:rtl/>
        </w:rPr>
      </w:pPr>
      <w:r w:rsidRPr="00B70C9F">
        <w:rPr>
          <w:rFonts w:hAnsi="Courier New" w:hint="cs"/>
          <w:sz w:val="34"/>
          <w:szCs w:val="34"/>
          <w:rtl/>
        </w:rPr>
        <w:t>وذكر ابن الجوزي الوجهين الأول والثاني</w:t>
      </w:r>
      <w:r w:rsidR="00B70C9F">
        <w:rPr>
          <w:rFonts w:hAnsi="Courier New" w:hint="cs"/>
          <w:sz w:val="34"/>
          <w:szCs w:val="34"/>
          <w:rtl/>
        </w:rPr>
        <w:t>:</w:t>
      </w:r>
      <w:r w:rsidRPr="00B70C9F">
        <w:rPr>
          <w:rFonts w:hAnsi="Courier New" w:hint="cs"/>
          <w:sz w:val="34"/>
          <w:szCs w:val="34"/>
          <w:rtl/>
        </w:rPr>
        <w:t xml:space="preserve"> الحفظ</w:t>
      </w:r>
      <w:r w:rsidR="00B70C9F">
        <w:rPr>
          <w:rFonts w:hAnsi="Courier New" w:hint="cs"/>
          <w:sz w:val="34"/>
          <w:szCs w:val="34"/>
          <w:rtl/>
        </w:rPr>
        <w:t>،</w:t>
      </w:r>
      <w:r w:rsidRPr="00B70C9F">
        <w:rPr>
          <w:rFonts w:hAnsi="Courier New" w:hint="cs"/>
          <w:sz w:val="34"/>
          <w:szCs w:val="34"/>
          <w:rtl/>
        </w:rPr>
        <w:t xml:space="preserve"> والكتابة</w:t>
      </w:r>
      <w:r w:rsidR="00B70C9F">
        <w:rPr>
          <w:rFonts w:hAnsi="Courier New" w:hint="cs"/>
          <w:sz w:val="34"/>
          <w:szCs w:val="34"/>
          <w:rtl/>
        </w:rPr>
        <w:t>،</w:t>
      </w:r>
      <w:r w:rsidRPr="00B70C9F">
        <w:rPr>
          <w:rFonts w:hAnsi="Courier New" w:hint="cs"/>
          <w:sz w:val="34"/>
          <w:szCs w:val="34"/>
          <w:rtl/>
        </w:rPr>
        <w:t xml:space="preserve"> وجعل الوجه الثالث بمعنى</w:t>
      </w:r>
      <w:r w:rsidR="00B70C9F">
        <w:rPr>
          <w:rFonts w:hAnsi="Courier New" w:hint="cs"/>
          <w:sz w:val="34"/>
          <w:szCs w:val="34"/>
          <w:rtl/>
        </w:rPr>
        <w:t>:</w:t>
      </w:r>
      <w:r w:rsidRPr="00B70C9F">
        <w:rPr>
          <w:rFonts w:hAnsi="Courier New" w:hint="cs"/>
          <w:sz w:val="34"/>
          <w:szCs w:val="34"/>
          <w:rtl/>
        </w:rPr>
        <w:t xml:space="preserve"> الإطاقة واستشهد له بقوله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عَلِمَ أَن لَّن تُحْصُوهُ</w:t>
      </w:r>
      <w:r w:rsidRPr="00B70C9F">
        <w:rPr>
          <w:rFonts w:hint="cs"/>
          <w:sz w:val="34"/>
          <w:szCs w:val="34"/>
          <w:rtl/>
        </w:rPr>
        <w:t>){المزمل</w:t>
      </w:r>
      <w:r w:rsidR="00B70C9F">
        <w:rPr>
          <w:rFonts w:hint="cs"/>
          <w:sz w:val="34"/>
          <w:szCs w:val="34"/>
          <w:rtl/>
        </w:rPr>
        <w:t>:</w:t>
      </w:r>
      <w:r w:rsidRPr="00B70C9F">
        <w:rPr>
          <w:rFonts w:hint="cs"/>
          <w:sz w:val="34"/>
          <w:szCs w:val="34"/>
          <w:rtl/>
        </w:rPr>
        <w:t xml:space="preserve"> 20}</w:t>
      </w:r>
      <w:r w:rsidRPr="00B70C9F">
        <w:rPr>
          <w:rFonts w:hAnsi="Courier New" w:hint="cs"/>
          <w:sz w:val="34"/>
          <w:szCs w:val="34"/>
          <w:rtl/>
        </w:rPr>
        <w:t xml:space="preserve"> وهو أحد شواهد الحفظ عند </w:t>
      </w:r>
      <w:proofErr w:type="spellStart"/>
      <w:r w:rsidRPr="00B70C9F">
        <w:rPr>
          <w:rFonts w:hAnsi="Courier New" w:hint="cs"/>
          <w:sz w:val="34"/>
          <w:szCs w:val="34"/>
          <w:rtl/>
        </w:rPr>
        <w:t>الدامغاني</w:t>
      </w:r>
      <w:proofErr w:type="spellEnd"/>
      <w:r w:rsidR="00B70C9F">
        <w:rPr>
          <w:rFonts w:hAnsi="Courier New" w:hint="cs"/>
          <w:sz w:val="34"/>
          <w:szCs w:val="34"/>
          <w:rtl/>
        </w:rPr>
        <w:t>،</w:t>
      </w:r>
      <w:r w:rsidRPr="00B70C9F">
        <w:rPr>
          <w:rFonts w:hAnsi="Courier New" w:hint="cs"/>
          <w:sz w:val="34"/>
          <w:szCs w:val="34"/>
          <w:rtl/>
        </w:rPr>
        <w:t xml:space="preserve"> وجعل الوجه الرابع بمعنى</w:t>
      </w:r>
      <w:r w:rsidR="00B70C9F">
        <w:rPr>
          <w:rFonts w:hAnsi="Courier New" w:hint="cs"/>
          <w:sz w:val="34"/>
          <w:szCs w:val="34"/>
          <w:rtl/>
        </w:rPr>
        <w:t>:</w:t>
      </w:r>
      <w:r w:rsidRPr="00B70C9F">
        <w:rPr>
          <w:rFonts w:hAnsi="Courier New" w:hint="cs"/>
          <w:sz w:val="34"/>
          <w:szCs w:val="34"/>
          <w:rtl/>
        </w:rPr>
        <w:t xml:space="preserve"> العدد، واستشهد له بقوله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وَإِن تَعُدُّواْ نِعْمَةَ اللّهِ لاَ تُحْصُوهَا</w:t>
      </w:r>
      <w:r w:rsidRPr="00B70C9F">
        <w:rPr>
          <w:rFonts w:hAnsi="Courier New" w:hint="cs"/>
          <w:sz w:val="34"/>
          <w:szCs w:val="34"/>
          <w:rtl/>
        </w:rPr>
        <w:t>){إبراهيم</w:t>
      </w:r>
      <w:r w:rsidR="00B70C9F">
        <w:rPr>
          <w:rFonts w:hAnsi="Courier New" w:hint="cs"/>
          <w:sz w:val="34"/>
          <w:szCs w:val="34"/>
          <w:rtl/>
        </w:rPr>
        <w:t>:</w:t>
      </w:r>
      <w:r w:rsidRPr="00B70C9F">
        <w:rPr>
          <w:rFonts w:hAnsi="Courier New" w:hint="cs"/>
          <w:sz w:val="34"/>
          <w:szCs w:val="34"/>
          <w:rtl/>
        </w:rPr>
        <w:t xml:space="preserve"> 34} وهو شاهد الشكر عند </w:t>
      </w:r>
      <w:proofErr w:type="spellStart"/>
      <w:r w:rsidRPr="00B70C9F">
        <w:rPr>
          <w:rFonts w:hAnsi="Courier New" w:hint="cs"/>
          <w:sz w:val="34"/>
          <w:szCs w:val="34"/>
          <w:rtl/>
        </w:rPr>
        <w:t>الدامغاني</w:t>
      </w:r>
      <w:proofErr w:type="spellEnd"/>
      <w:r w:rsidR="00B70C9F">
        <w:rPr>
          <w:rFonts w:hAnsi="Courier New" w:hint="cs"/>
          <w:sz w:val="34"/>
          <w:szCs w:val="34"/>
          <w:rtl/>
        </w:rPr>
        <w:t>،</w:t>
      </w:r>
      <w:r w:rsidRPr="00B70C9F">
        <w:rPr>
          <w:rFonts w:hAnsi="Courier New" w:hint="cs"/>
          <w:sz w:val="34"/>
          <w:szCs w:val="34"/>
          <w:rtl/>
        </w:rPr>
        <w:t xml:space="preserve"> وقال</w:t>
      </w:r>
      <w:r w:rsidR="00B70C9F">
        <w:rPr>
          <w:rFonts w:hAnsi="Courier New" w:hint="cs"/>
          <w:sz w:val="34"/>
          <w:szCs w:val="34"/>
          <w:rtl/>
        </w:rPr>
        <w:t>:</w:t>
      </w:r>
      <w:r w:rsidRPr="00B70C9F">
        <w:rPr>
          <w:rFonts w:hAnsi="Courier New" w:hint="cs"/>
          <w:sz w:val="34"/>
          <w:szCs w:val="34"/>
          <w:rtl/>
        </w:rPr>
        <w:t xml:space="preserve"> ((وقد ألحق قوم قسمًا خامسًا</w:t>
      </w:r>
      <w:r w:rsidR="00B70C9F">
        <w:rPr>
          <w:rFonts w:hAnsi="Courier New" w:hint="cs"/>
          <w:sz w:val="34"/>
          <w:szCs w:val="34"/>
          <w:rtl/>
        </w:rPr>
        <w:t>،</w:t>
      </w:r>
      <w:r w:rsidRPr="00B70C9F">
        <w:rPr>
          <w:rFonts w:hAnsi="Courier New" w:hint="cs"/>
          <w:sz w:val="34"/>
          <w:szCs w:val="34"/>
          <w:rtl/>
        </w:rPr>
        <w:t xml:space="preserve"> وهو العلم</w:t>
      </w:r>
      <w:r w:rsidR="00B70C9F">
        <w:rPr>
          <w:rFonts w:hAnsi="Courier New" w:hint="cs"/>
          <w:sz w:val="34"/>
          <w:szCs w:val="34"/>
          <w:rtl/>
        </w:rPr>
        <w:t>،</w:t>
      </w:r>
      <w:r w:rsidRPr="00B70C9F">
        <w:rPr>
          <w:rFonts w:hAnsi="Courier New" w:hint="cs"/>
          <w:sz w:val="34"/>
          <w:szCs w:val="34"/>
          <w:rtl/>
        </w:rPr>
        <w:t xml:space="preserve"> ومنه قوله تعالى في سورة  الجن</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وَأَحْصَى كُلَّ شَيْءٍ عَدَدًا</w:t>
      </w:r>
      <w:r w:rsidRPr="00B70C9F">
        <w:rPr>
          <w:rFonts w:hAnsi="Courier New" w:hint="cs"/>
          <w:sz w:val="34"/>
          <w:szCs w:val="34"/>
          <w:rtl/>
        </w:rPr>
        <w:t>){الجن</w:t>
      </w:r>
      <w:r w:rsidR="00B70C9F">
        <w:rPr>
          <w:rFonts w:hAnsi="Courier New" w:hint="cs"/>
          <w:sz w:val="34"/>
          <w:szCs w:val="34"/>
          <w:rtl/>
        </w:rPr>
        <w:t>:</w:t>
      </w:r>
      <w:r w:rsidRPr="00B70C9F">
        <w:rPr>
          <w:rFonts w:hAnsi="Courier New" w:hint="cs"/>
          <w:sz w:val="34"/>
          <w:szCs w:val="34"/>
          <w:rtl/>
        </w:rPr>
        <w:t xml:space="preserve"> 28} والظاهر أنَّه من قسم العدد))</w:t>
      </w:r>
      <w:r w:rsidRPr="00B70C9F">
        <w:rPr>
          <w:sz w:val="34"/>
          <w:szCs w:val="34"/>
          <w:vertAlign w:val="superscript"/>
          <w:rtl/>
        </w:rPr>
        <w:t xml:space="preserve"> (</w:t>
      </w:r>
      <w:r w:rsidRPr="00B70C9F">
        <w:rPr>
          <w:sz w:val="34"/>
          <w:szCs w:val="34"/>
          <w:vertAlign w:val="superscript"/>
          <w:rtl/>
        </w:rPr>
        <w:footnoteReference w:id="257"/>
      </w:r>
      <w:r w:rsidRPr="00B70C9F">
        <w:rPr>
          <w:sz w:val="34"/>
          <w:szCs w:val="34"/>
          <w:vertAlign w:val="superscript"/>
          <w:rtl/>
        </w:rPr>
        <w:t>)</w:t>
      </w:r>
      <w:r w:rsidRPr="00B70C9F">
        <w:rPr>
          <w:rFonts w:hint="cs"/>
          <w:sz w:val="34"/>
          <w:szCs w:val="34"/>
          <w:vertAlign w:val="superscript"/>
          <w:rtl/>
        </w:rPr>
        <w:t xml:space="preserve"> </w:t>
      </w:r>
      <w:r w:rsidRPr="00B70C9F">
        <w:rPr>
          <w:rFonts w:hAnsi="Courier New" w:hint="cs"/>
          <w:sz w:val="34"/>
          <w:szCs w:val="34"/>
          <w:rtl/>
        </w:rPr>
        <w:t xml:space="preserve"> وكذلك ذكر </w:t>
      </w:r>
      <w:proofErr w:type="spellStart"/>
      <w:r w:rsidRPr="00B70C9F">
        <w:rPr>
          <w:rFonts w:hAnsi="Courier New" w:hint="cs"/>
          <w:sz w:val="34"/>
          <w:szCs w:val="34"/>
          <w:rtl/>
        </w:rPr>
        <w:t>الفيروزآبادي</w:t>
      </w:r>
      <w:proofErr w:type="spellEnd"/>
      <w:r w:rsidRPr="00B70C9F">
        <w:rPr>
          <w:rFonts w:hAnsi="Courier New" w:hint="cs"/>
          <w:sz w:val="34"/>
          <w:szCs w:val="34"/>
          <w:rtl/>
        </w:rPr>
        <w:t xml:space="preserve"> الوجهين الأول</w:t>
      </w:r>
      <w:r w:rsidR="00B70C9F">
        <w:rPr>
          <w:rFonts w:hAnsi="Courier New" w:hint="cs"/>
          <w:sz w:val="34"/>
          <w:szCs w:val="34"/>
          <w:rtl/>
        </w:rPr>
        <w:t>،</w:t>
      </w:r>
      <w:r w:rsidRPr="00B70C9F">
        <w:rPr>
          <w:rFonts w:hAnsi="Courier New" w:hint="cs"/>
          <w:sz w:val="34"/>
          <w:szCs w:val="34"/>
          <w:rtl/>
        </w:rPr>
        <w:t xml:space="preserve"> والثاني</w:t>
      </w:r>
      <w:r w:rsidR="00B70C9F">
        <w:rPr>
          <w:rFonts w:hAnsi="Courier New" w:hint="cs"/>
          <w:sz w:val="34"/>
          <w:szCs w:val="34"/>
          <w:rtl/>
        </w:rPr>
        <w:t>:</w:t>
      </w:r>
      <w:r w:rsidRPr="00B70C9F">
        <w:rPr>
          <w:rFonts w:hAnsi="Courier New" w:hint="cs"/>
          <w:sz w:val="34"/>
          <w:szCs w:val="34"/>
          <w:rtl/>
        </w:rPr>
        <w:t xml:space="preserve"> الحفظ</w:t>
      </w:r>
      <w:r w:rsidR="00B70C9F">
        <w:rPr>
          <w:rFonts w:hAnsi="Courier New" w:hint="cs"/>
          <w:sz w:val="34"/>
          <w:szCs w:val="34"/>
          <w:rtl/>
        </w:rPr>
        <w:t>،</w:t>
      </w:r>
      <w:r w:rsidRPr="00B70C9F">
        <w:rPr>
          <w:rFonts w:hAnsi="Courier New" w:hint="cs"/>
          <w:sz w:val="34"/>
          <w:szCs w:val="34"/>
          <w:rtl/>
        </w:rPr>
        <w:t xml:space="preserve"> والكتابة</w:t>
      </w:r>
      <w:r w:rsidR="00B70C9F">
        <w:rPr>
          <w:rFonts w:hAnsi="Courier New" w:hint="cs"/>
          <w:sz w:val="34"/>
          <w:szCs w:val="34"/>
          <w:rtl/>
        </w:rPr>
        <w:t>،</w:t>
      </w:r>
      <w:r w:rsidRPr="00B70C9F">
        <w:rPr>
          <w:rFonts w:hAnsi="Courier New" w:hint="cs"/>
          <w:sz w:val="34"/>
          <w:szCs w:val="34"/>
          <w:rtl/>
        </w:rPr>
        <w:t xml:space="preserve"> وجعل الوجه الثالث بمعنى</w:t>
      </w:r>
      <w:r w:rsidR="00B70C9F">
        <w:rPr>
          <w:rFonts w:hAnsi="Courier New" w:hint="cs"/>
          <w:sz w:val="34"/>
          <w:szCs w:val="34"/>
          <w:rtl/>
        </w:rPr>
        <w:t>:</w:t>
      </w:r>
      <w:r w:rsidRPr="00B70C9F">
        <w:rPr>
          <w:rFonts w:hAnsi="Courier New" w:hint="cs"/>
          <w:sz w:val="34"/>
          <w:szCs w:val="34"/>
          <w:rtl/>
        </w:rPr>
        <w:t xml:space="preserve"> الحصر والإحاطة</w:t>
      </w:r>
      <w:r w:rsidR="00B70C9F">
        <w:rPr>
          <w:rFonts w:hAnsi="Courier New" w:hint="cs"/>
          <w:sz w:val="34"/>
          <w:szCs w:val="34"/>
          <w:rtl/>
        </w:rPr>
        <w:t>،</w:t>
      </w:r>
      <w:r w:rsidRPr="00B70C9F">
        <w:rPr>
          <w:rFonts w:hAnsi="Courier New" w:hint="cs"/>
          <w:sz w:val="34"/>
          <w:szCs w:val="34"/>
          <w:rtl/>
        </w:rPr>
        <w:t xml:space="preserve"> واستشهد له بقوله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وَأَحْصَى كُلَّ شَيْءٍ عَدَدًا</w:t>
      </w:r>
      <w:r w:rsidRPr="00B70C9F">
        <w:rPr>
          <w:rFonts w:hAnsi="Courier New" w:hint="cs"/>
          <w:sz w:val="34"/>
          <w:szCs w:val="34"/>
          <w:rtl/>
        </w:rPr>
        <w:t>){الجن</w:t>
      </w:r>
      <w:r w:rsidR="00B70C9F">
        <w:rPr>
          <w:rFonts w:hAnsi="Courier New" w:hint="cs"/>
          <w:sz w:val="34"/>
          <w:szCs w:val="34"/>
          <w:rtl/>
        </w:rPr>
        <w:t>:</w:t>
      </w:r>
      <w:r w:rsidRPr="00B70C9F">
        <w:rPr>
          <w:rFonts w:hAnsi="Courier New" w:hint="cs"/>
          <w:sz w:val="34"/>
          <w:szCs w:val="34"/>
          <w:rtl/>
        </w:rPr>
        <w:t xml:space="preserve"> 28} وهو من شواهد العلم عند </w:t>
      </w:r>
      <w:proofErr w:type="spellStart"/>
      <w:r w:rsidRPr="00B70C9F">
        <w:rPr>
          <w:rFonts w:hAnsi="Courier New" w:hint="cs"/>
          <w:sz w:val="34"/>
          <w:szCs w:val="34"/>
          <w:rtl/>
        </w:rPr>
        <w:t>الدامغاني</w:t>
      </w:r>
      <w:proofErr w:type="spellEnd"/>
      <w:r w:rsidR="00B70C9F">
        <w:rPr>
          <w:rFonts w:hAnsi="Courier New" w:hint="cs"/>
          <w:sz w:val="34"/>
          <w:szCs w:val="34"/>
          <w:rtl/>
        </w:rPr>
        <w:t>،</w:t>
      </w:r>
      <w:r w:rsidRPr="00B70C9F">
        <w:rPr>
          <w:rFonts w:hAnsi="Courier New" w:hint="cs"/>
          <w:sz w:val="34"/>
          <w:szCs w:val="34"/>
          <w:rtl/>
        </w:rPr>
        <w:t xml:space="preserve"> وجعل الوجه الرابع بمعنى</w:t>
      </w:r>
      <w:r w:rsidR="00B70C9F">
        <w:rPr>
          <w:rFonts w:hAnsi="Courier New" w:hint="cs"/>
          <w:sz w:val="34"/>
          <w:szCs w:val="34"/>
          <w:rtl/>
        </w:rPr>
        <w:t>:</w:t>
      </w:r>
      <w:r w:rsidRPr="00B70C9F">
        <w:rPr>
          <w:rFonts w:hAnsi="Courier New" w:hint="cs"/>
          <w:sz w:val="34"/>
          <w:szCs w:val="34"/>
          <w:rtl/>
        </w:rPr>
        <w:t xml:space="preserve"> الطاقة والقدرة</w:t>
      </w:r>
      <w:r w:rsidR="00B70C9F">
        <w:rPr>
          <w:rFonts w:hAnsi="Courier New" w:hint="cs"/>
          <w:sz w:val="34"/>
          <w:szCs w:val="34"/>
          <w:rtl/>
        </w:rPr>
        <w:t>،</w:t>
      </w:r>
      <w:r w:rsidRPr="00B70C9F">
        <w:rPr>
          <w:rFonts w:hAnsi="Courier New" w:hint="cs"/>
          <w:sz w:val="34"/>
          <w:szCs w:val="34"/>
          <w:rtl/>
        </w:rPr>
        <w:t xml:space="preserve"> واستشهد له بقوله </w:t>
      </w:r>
      <w:r w:rsidRPr="00B70C9F">
        <w:rPr>
          <w:rFonts w:hAnsi="Courier New" w:hint="cs"/>
          <w:sz w:val="34"/>
          <w:szCs w:val="34"/>
          <w:rtl/>
        </w:rPr>
        <w:lastRenderedPageBreak/>
        <w:t>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وَإِن تَعُدُّواْ نِعْمَةَ اللّهِ لاَ تُحْصُوهَا</w:t>
      </w:r>
      <w:r w:rsidRPr="00B70C9F">
        <w:rPr>
          <w:rFonts w:hAnsi="Courier New" w:hint="cs"/>
          <w:sz w:val="34"/>
          <w:szCs w:val="34"/>
          <w:rtl/>
        </w:rPr>
        <w:t>){النحل</w:t>
      </w:r>
      <w:r w:rsidR="00B70C9F">
        <w:rPr>
          <w:rFonts w:hAnsi="Courier New" w:hint="cs"/>
          <w:sz w:val="34"/>
          <w:szCs w:val="34"/>
          <w:rtl/>
        </w:rPr>
        <w:t>:</w:t>
      </w:r>
      <w:r w:rsidRPr="00B70C9F">
        <w:rPr>
          <w:rFonts w:hAnsi="Courier New" w:hint="cs"/>
          <w:sz w:val="34"/>
          <w:szCs w:val="34"/>
          <w:rtl/>
        </w:rPr>
        <w:t xml:space="preserve"> 18}(إبراهيم</w:t>
      </w:r>
      <w:r w:rsidR="00B70C9F">
        <w:rPr>
          <w:rFonts w:hAnsi="Courier New" w:hint="cs"/>
          <w:sz w:val="34"/>
          <w:szCs w:val="34"/>
          <w:rtl/>
        </w:rPr>
        <w:t>:</w:t>
      </w:r>
      <w:r w:rsidRPr="00B70C9F">
        <w:rPr>
          <w:rFonts w:hAnsi="Courier New" w:hint="cs"/>
          <w:sz w:val="34"/>
          <w:szCs w:val="34"/>
          <w:rtl/>
        </w:rPr>
        <w:t xml:space="preserve"> 34}</w:t>
      </w:r>
      <w:r w:rsidRPr="00B70C9F">
        <w:rPr>
          <w:sz w:val="34"/>
          <w:szCs w:val="34"/>
          <w:vertAlign w:val="superscript"/>
          <w:rtl/>
        </w:rPr>
        <w:t>(</w:t>
      </w:r>
      <w:r w:rsidRPr="00B70C9F">
        <w:rPr>
          <w:sz w:val="34"/>
          <w:szCs w:val="34"/>
          <w:vertAlign w:val="superscript"/>
          <w:rtl/>
        </w:rPr>
        <w:footnoteReference w:id="258"/>
      </w:r>
      <w:r w:rsidRPr="00B70C9F">
        <w:rPr>
          <w:sz w:val="34"/>
          <w:szCs w:val="34"/>
          <w:vertAlign w:val="superscript"/>
          <w:rtl/>
        </w:rPr>
        <w:t>)</w:t>
      </w:r>
      <w:r w:rsidRPr="00B70C9F">
        <w:rPr>
          <w:rFonts w:hAnsi="Courier New"/>
          <w:sz w:val="34"/>
          <w:szCs w:val="34"/>
          <w:rtl/>
        </w:rPr>
        <w:t xml:space="preserve"> </w:t>
      </w:r>
      <w:r w:rsidRPr="00B70C9F">
        <w:rPr>
          <w:rFonts w:hAnsi="Courier New" w:hint="cs"/>
          <w:sz w:val="34"/>
          <w:szCs w:val="34"/>
          <w:rtl/>
        </w:rPr>
        <w:t xml:space="preserve"> </w:t>
      </w:r>
    </w:p>
    <w:p w:rsidR="00743FB9" w:rsidRPr="00B70C9F" w:rsidRDefault="00743FB9" w:rsidP="00743FB9">
      <w:pPr>
        <w:pStyle w:val="a5"/>
        <w:ind w:firstLine="720"/>
        <w:jc w:val="lowKashida"/>
        <w:rPr>
          <w:rFonts w:hAnsi="Courier New"/>
          <w:sz w:val="34"/>
          <w:szCs w:val="34"/>
          <w:rtl/>
        </w:rPr>
      </w:pPr>
      <w:r w:rsidRPr="00B70C9F">
        <w:rPr>
          <w:rFonts w:hAnsi="Courier New" w:hint="cs"/>
          <w:sz w:val="34"/>
          <w:szCs w:val="34"/>
          <w:rtl/>
        </w:rPr>
        <w:t>وقال ابن فارس</w:t>
      </w:r>
      <w:r w:rsidR="00B70C9F">
        <w:rPr>
          <w:rFonts w:hAnsi="Courier New" w:hint="cs"/>
          <w:sz w:val="34"/>
          <w:szCs w:val="34"/>
          <w:rtl/>
        </w:rPr>
        <w:t>:</w:t>
      </w:r>
      <w:r w:rsidRPr="00B70C9F">
        <w:rPr>
          <w:rFonts w:hAnsi="Courier New" w:hint="cs"/>
          <w:sz w:val="34"/>
          <w:szCs w:val="34"/>
          <w:rtl/>
        </w:rPr>
        <w:t xml:space="preserve"> ((أحصيتُ الشيء</w:t>
      </w:r>
      <w:r w:rsidR="00B70C9F">
        <w:rPr>
          <w:rFonts w:hAnsi="Courier New" w:hint="cs"/>
          <w:sz w:val="34"/>
          <w:szCs w:val="34"/>
          <w:rtl/>
        </w:rPr>
        <w:t>:</w:t>
      </w:r>
      <w:r w:rsidRPr="00B70C9F">
        <w:rPr>
          <w:rFonts w:hAnsi="Courier New" w:hint="cs"/>
          <w:sz w:val="34"/>
          <w:szCs w:val="34"/>
          <w:rtl/>
        </w:rPr>
        <w:t xml:space="preserve"> إذا أعددته وأطقته))</w:t>
      </w:r>
      <w:r w:rsidRPr="00B70C9F">
        <w:rPr>
          <w:sz w:val="34"/>
          <w:szCs w:val="34"/>
          <w:vertAlign w:val="superscript"/>
          <w:rtl/>
        </w:rPr>
        <w:t xml:space="preserve"> (</w:t>
      </w:r>
      <w:r w:rsidRPr="00B70C9F">
        <w:rPr>
          <w:sz w:val="34"/>
          <w:szCs w:val="34"/>
          <w:vertAlign w:val="superscript"/>
          <w:rtl/>
        </w:rPr>
        <w:footnoteReference w:id="259"/>
      </w:r>
      <w:r w:rsidRPr="00B70C9F">
        <w:rPr>
          <w:sz w:val="34"/>
          <w:szCs w:val="34"/>
          <w:vertAlign w:val="superscript"/>
          <w:rtl/>
        </w:rPr>
        <w:t>)</w:t>
      </w:r>
      <w:r w:rsidRPr="00B70C9F">
        <w:rPr>
          <w:rFonts w:hAnsi="Courier New"/>
          <w:sz w:val="34"/>
          <w:szCs w:val="34"/>
          <w:rtl/>
        </w:rPr>
        <w:t xml:space="preserve"> </w:t>
      </w:r>
      <w:r w:rsidRPr="00B70C9F">
        <w:rPr>
          <w:rFonts w:hAnsi="Courier New" w:hint="cs"/>
          <w:sz w:val="34"/>
          <w:szCs w:val="34"/>
          <w:rtl/>
        </w:rPr>
        <w:t>وقال الراغب</w:t>
      </w:r>
      <w:r w:rsidR="00B70C9F">
        <w:rPr>
          <w:rFonts w:hAnsi="Courier New" w:hint="cs"/>
          <w:sz w:val="34"/>
          <w:szCs w:val="34"/>
          <w:rtl/>
        </w:rPr>
        <w:t>:</w:t>
      </w:r>
      <w:r w:rsidRPr="00B70C9F">
        <w:rPr>
          <w:rFonts w:hAnsi="Courier New" w:hint="cs"/>
          <w:sz w:val="34"/>
          <w:szCs w:val="34"/>
          <w:rtl/>
        </w:rPr>
        <w:t xml:space="preserve"> ((الإحصاء</w:t>
      </w:r>
      <w:r w:rsidR="00B70C9F">
        <w:rPr>
          <w:rFonts w:hAnsi="Courier New" w:hint="cs"/>
          <w:sz w:val="34"/>
          <w:szCs w:val="34"/>
          <w:rtl/>
        </w:rPr>
        <w:t>:</w:t>
      </w:r>
      <w:r w:rsidRPr="00B70C9F">
        <w:rPr>
          <w:rFonts w:hAnsi="Courier New" w:hint="cs"/>
          <w:sz w:val="34"/>
          <w:szCs w:val="34"/>
          <w:rtl/>
        </w:rPr>
        <w:t xml:space="preserve"> التحصيل بالعدد</w:t>
      </w:r>
      <w:r w:rsidR="00B70C9F">
        <w:rPr>
          <w:rFonts w:hAnsi="Courier New" w:hint="cs"/>
          <w:sz w:val="34"/>
          <w:szCs w:val="34"/>
          <w:rtl/>
        </w:rPr>
        <w:t>،</w:t>
      </w:r>
      <w:r w:rsidRPr="00B70C9F">
        <w:rPr>
          <w:rFonts w:hAnsi="Courier New" w:hint="cs"/>
          <w:sz w:val="34"/>
          <w:szCs w:val="34"/>
          <w:rtl/>
        </w:rPr>
        <w:t xml:space="preserve"> يقال</w:t>
      </w:r>
      <w:r w:rsidR="00B70C9F">
        <w:rPr>
          <w:rFonts w:hAnsi="Courier New" w:hint="cs"/>
          <w:sz w:val="34"/>
          <w:szCs w:val="34"/>
          <w:rtl/>
        </w:rPr>
        <w:t>:</w:t>
      </w:r>
      <w:r w:rsidRPr="00B70C9F">
        <w:rPr>
          <w:rFonts w:hAnsi="Courier New" w:hint="cs"/>
          <w:sz w:val="34"/>
          <w:szCs w:val="34"/>
          <w:rtl/>
        </w:rPr>
        <w:t xml:space="preserve"> أحصيتُ كذا</w:t>
      </w:r>
      <w:r w:rsidR="00B70C9F">
        <w:rPr>
          <w:rFonts w:hAnsi="Courier New" w:hint="cs"/>
          <w:sz w:val="34"/>
          <w:szCs w:val="34"/>
          <w:rtl/>
        </w:rPr>
        <w:t>،</w:t>
      </w:r>
      <w:r w:rsidRPr="00B70C9F">
        <w:rPr>
          <w:rFonts w:hAnsi="Courier New" w:hint="cs"/>
          <w:sz w:val="34"/>
          <w:szCs w:val="34"/>
          <w:rtl/>
        </w:rPr>
        <w:t xml:space="preserve"> وذلك من لفظ الحصا</w:t>
      </w:r>
      <w:r w:rsidR="00B70C9F">
        <w:rPr>
          <w:rFonts w:hAnsi="Courier New" w:hint="cs"/>
          <w:sz w:val="34"/>
          <w:szCs w:val="34"/>
          <w:rtl/>
        </w:rPr>
        <w:t>،</w:t>
      </w:r>
      <w:r w:rsidRPr="00B70C9F">
        <w:rPr>
          <w:rFonts w:hAnsi="Courier New" w:hint="cs"/>
          <w:sz w:val="34"/>
          <w:szCs w:val="34"/>
          <w:rtl/>
        </w:rPr>
        <w:t xml:space="preserve"> </w:t>
      </w:r>
      <w:proofErr w:type="spellStart"/>
      <w:r w:rsidRPr="00B70C9F">
        <w:rPr>
          <w:rFonts w:hAnsi="Courier New" w:hint="cs"/>
          <w:sz w:val="34"/>
          <w:szCs w:val="34"/>
          <w:rtl/>
        </w:rPr>
        <w:t>واسستعمال</w:t>
      </w:r>
      <w:proofErr w:type="spellEnd"/>
      <w:r w:rsidRPr="00B70C9F">
        <w:rPr>
          <w:rFonts w:hAnsi="Courier New" w:hint="cs"/>
          <w:sz w:val="34"/>
          <w:szCs w:val="34"/>
          <w:rtl/>
        </w:rPr>
        <w:t xml:space="preserve"> ذلك فيه من حيث إنَّهم كانوا يعتمدونه بالعد كاعتمادنا فيه على الأصابع قال الله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وَأَحْصَى كُلَّ شَيْءٍ عَدَدًا</w:t>
      </w:r>
      <w:r w:rsidRPr="00B70C9F">
        <w:rPr>
          <w:rFonts w:hAnsi="Courier New" w:hint="cs"/>
          <w:sz w:val="34"/>
          <w:szCs w:val="34"/>
          <w:rtl/>
        </w:rPr>
        <w:t>){الجن</w:t>
      </w:r>
      <w:r w:rsidR="00B70C9F">
        <w:rPr>
          <w:rFonts w:hAnsi="Courier New" w:hint="cs"/>
          <w:sz w:val="34"/>
          <w:szCs w:val="34"/>
          <w:rtl/>
        </w:rPr>
        <w:t>:</w:t>
      </w:r>
      <w:r w:rsidRPr="00B70C9F">
        <w:rPr>
          <w:rFonts w:hAnsi="Courier New" w:hint="cs"/>
          <w:sz w:val="34"/>
          <w:szCs w:val="34"/>
          <w:rtl/>
        </w:rPr>
        <w:t xml:space="preserve"> 28} أي</w:t>
      </w:r>
      <w:r w:rsidR="00B70C9F">
        <w:rPr>
          <w:rFonts w:hAnsi="Courier New" w:hint="cs"/>
          <w:sz w:val="34"/>
          <w:szCs w:val="34"/>
          <w:rtl/>
        </w:rPr>
        <w:t>:</w:t>
      </w:r>
      <w:r w:rsidRPr="00B70C9F">
        <w:rPr>
          <w:rFonts w:hAnsi="Courier New" w:hint="cs"/>
          <w:sz w:val="34"/>
          <w:szCs w:val="34"/>
          <w:rtl/>
        </w:rPr>
        <w:t xml:space="preserve"> حصله وأحاطه به</w:t>
      </w:r>
      <w:r w:rsidR="00B70C9F">
        <w:rPr>
          <w:rFonts w:hAnsi="Courier New" w:hint="cs"/>
          <w:sz w:val="34"/>
          <w:szCs w:val="34"/>
          <w:rtl/>
        </w:rPr>
        <w:t>،</w:t>
      </w:r>
      <w:r w:rsidRPr="00B70C9F">
        <w:rPr>
          <w:rFonts w:hAnsi="Courier New" w:hint="cs"/>
          <w:sz w:val="34"/>
          <w:szCs w:val="34"/>
          <w:rtl/>
        </w:rPr>
        <w:t xml:space="preserve"> وروي</w:t>
      </w:r>
      <w:r w:rsidR="00B70C9F">
        <w:rPr>
          <w:rFonts w:hAnsi="Courier New" w:hint="cs"/>
          <w:sz w:val="34"/>
          <w:szCs w:val="34"/>
          <w:rtl/>
        </w:rPr>
        <w:t>:</w:t>
      </w:r>
      <w:r w:rsidRPr="00B70C9F">
        <w:rPr>
          <w:rFonts w:hAnsi="Courier New" w:hint="cs"/>
          <w:sz w:val="34"/>
          <w:szCs w:val="34"/>
          <w:rtl/>
        </w:rPr>
        <w:t xml:space="preserve"> استقيموا ولن تُحصوا</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لن تُحصِّلوا ذلك))</w:t>
      </w:r>
      <w:r w:rsidRPr="00B70C9F">
        <w:rPr>
          <w:sz w:val="34"/>
          <w:szCs w:val="34"/>
          <w:vertAlign w:val="superscript"/>
          <w:rtl/>
        </w:rPr>
        <w:t xml:space="preserve"> (</w:t>
      </w:r>
      <w:r w:rsidRPr="00B70C9F">
        <w:rPr>
          <w:sz w:val="34"/>
          <w:szCs w:val="34"/>
          <w:vertAlign w:val="superscript"/>
          <w:rtl/>
        </w:rPr>
        <w:footnoteReference w:id="260"/>
      </w:r>
      <w:r w:rsidRPr="00B70C9F">
        <w:rPr>
          <w:sz w:val="34"/>
          <w:szCs w:val="34"/>
          <w:vertAlign w:val="superscript"/>
          <w:rtl/>
        </w:rPr>
        <w:t>)</w:t>
      </w:r>
      <w:r w:rsidRPr="00B70C9F">
        <w:rPr>
          <w:rFonts w:hAnsi="Courier New" w:hint="cs"/>
          <w:sz w:val="34"/>
          <w:szCs w:val="34"/>
          <w:rtl/>
        </w:rPr>
        <w:t xml:space="preserve"> وقال </w:t>
      </w:r>
      <w:proofErr w:type="spellStart"/>
      <w:r w:rsidRPr="00B70C9F">
        <w:rPr>
          <w:rFonts w:hAnsi="Courier New" w:hint="cs"/>
          <w:sz w:val="34"/>
          <w:szCs w:val="34"/>
          <w:rtl/>
        </w:rPr>
        <w:t>الفيروزآبادي</w:t>
      </w:r>
      <w:proofErr w:type="spellEnd"/>
      <w:r w:rsidR="00B70C9F">
        <w:rPr>
          <w:rFonts w:hAnsi="Courier New" w:hint="cs"/>
          <w:sz w:val="34"/>
          <w:szCs w:val="34"/>
          <w:rtl/>
        </w:rPr>
        <w:t>:</w:t>
      </w:r>
      <w:r w:rsidRPr="00B70C9F">
        <w:rPr>
          <w:rFonts w:hAnsi="Courier New" w:hint="cs"/>
          <w:sz w:val="34"/>
          <w:szCs w:val="34"/>
          <w:rtl/>
        </w:rPr>
        <w:t xml:space="preserve"> ((ومنه قوله صلى الله عليه وسلم</w:t>
      </w:r>
      <w:r w:rsidR="00B70C9F">
        <w:rPr>
          <w:rFonts w:hAnsi="Courier New" w:hint="cs"/>
          <w:sz w:val="34"/>
          <w:szCs w:val="34"/>
          <w:rtl/>
        </w:rPr>
        <w:t>:</w:t>
      </w:r>
      <w:r w:rsidRPr="00B70C9F">
        <w:rPr>
          <w:rFonts w:hAnsi="Courier New" w:hint="cs"/>
          <w:sz w:val="34"/>
          <w:szCs w:val="34"/>
          <w:rtl/>
        </w:rPr>
        <w:t xml:space="preserve"> لا أحصي ثناء عليك أنت كما أثنيت على نفسك</w:t>
      </w:r>
      <w:r w:rsidR="00B70C9F">
        <w:rPr>
          <w:rFonts w:hAnsi="Courier New" w:hint="cs"/>
          <w:sz w:val="34"/>
          <w:szCs w:val="34"/>
          <w:rtl/>
        </w:rPr>
        <w:t>،</w:t>
      </w:r>
      <w:r w:rsidRPr="00B70C9F">
        <w:rPr>
          <w:rFonts w:hAnsi="Courier New" w:hint="cs"/>
          <w:sz w:val="34"/>
          <w:szCs w:val="34"/>
          <w:rtl/>
        </w:rPr>
        <w:t xml:space="preserve"> وقوله صلى الله عليك في الأسماء الحسنى</w:t>
      </w:r>
      <w:r w:rsidR="00B70C9F">
        <w:rPr>
          <w:rFonts w:hAnsi="Courier New" w:hint="cs"/>
          <w:sz w:val="34"/>
          <w:szCs w:val="34"/>
          <w:rtl/>
        </w:rPr>
        <w:t>:</w:t>
      </w:r>
      <w:r w:rsidRPr="00B70C9F">
        <w:rPr>
          <w:rFonts w:hAnsi="Courier New" w:hint="cs"/>
          <w:sz w:val="34"/>
          <w:szCs w:val="34"/>
          <w:rtl/>
        </w:rPr>
        <w:t xml:space="preserve"> من أحصاها دخل الجنة </w:t>
      </w:r>
      <w:r w:rsidRPr="00B70C9F">
        <w:rPr>
          <w:sz w:val="34"/>
          <w:szCs w:val="34"/>
          <w:vertAlign w:val="superscript"/>
          <w:rtl/>
        </w:rPr>
        <w:t>(</w:t>
      </w:r>
      <w:r w:rsidRPr="00B70C9F">
        <w:rPr>
          <w:sz w:val="34"/>
          <w:szCs w:val="34"/>
          <w:vertAlign w:val="superscript"/>
          <w:rtl/>
        </w:rPr>
        <w:footnoteReference w:id="261"/>
      </w:r>
      <w:r w:rsidRPr="00B70C9F">
        <w:rPr>
          <w:sz w:val="34"/>
          <w:szCs w:val="34"/>
          <w:vertAlign w:val="superscript"/>
          <w:rtl/>
        </w:rPr>
        <w:t>)</w:t>
      </w:r>
      <w:r w:rsidRPr="00B70C9F">
        <w:rPr>
          <w:rFonts w:hAnsi="Courier New" w:hint="cs"/>
          <w:sz w:val="34"/>
          <w:szCs w:val="34"/>
          <w:rtl/>
        </w:rPr>
        <w:t xml:space="preserve"> قيل</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من عدَّها وقرأها</w:t>
      </w:r>
      <w:r w:rsidR="00B70C9F">
        <w:rPr>
          <w:rFonts w:hAnsi="Courier New" w:hint="cs"/>
          <w:sz w:val="34"/>
          <w:szCs w:val="34"/>
          <w:rtl/>
        </w:rPr>
        <w:t>،</w:t>
      </w:r>
      <w:r w:rsidRPr="00B70C9F">
        <w:rPr>
          <w:rFonts w:hAnsi="Courier New" w:hint="cs"/>
          <w:sz w:val="34"/>
          <w:szCs w:val="34"/>
          <w:rtl/>
        </w:rPr>
        <w:t xml:space="preserve">  وقيل</w:t>
      </w:r>
      <w:r w:rsidR="00B70C9F">
        <w:rPr>
          <w:rFonts w:hAnsi="Courier New" w:hint="cs"/>
          <w:sz w:val="34"/>
          <w:szCs w:val="34"/>
          <w:rtl/>
        </w:rPr>
        <w:t>:</w:t>
      </w:r>
      <w:r w:rsidRPr="00B70C9F">
        <w:rPr>
          <w:rFonts w:hAnsi="Courier New" w:hint="cs"/>
          <w:sz w:val="34"/>
          <w:szCs w:val="34"/>
          <w:rtl/>
        </w:rPr>
        <w:t xml:space="preserve"> من حفظها وضبطها</w:t>
      </w:r>
      <w:r w:rsidR="00B70C9F">
        <w:rPr>
          <w:rFonts w:hAnsi="Courier New" w:hint="cs"/>
          <w:sz w:val="34"/>
          <w:szCs w:val="34"/>
          <w:rtl/>
        </w:rPr>
        <w:t>،</w:t>
      </w:r>
      <w:r w:rsidRPr="00B70C9F">
        <w:rPr>
          <w:rFonts w:hAnsi="Courier New" w:hint="cs"/>
          <w:sz w:val="34"/>
          <w:szCs w:val="34"/>
          <w:rtl/>
        </w:rPr>
        <w:t xml:space="preserve"> وقيل</w:t>
      </w:r>
      <w:r w:rsidR="00B70C9F">
        <w:rPr>
          <w:rFonts w:hAnsi="Courier New" w:hint="cs"/>
          <w:sz w:val="34"/>
          <w:szCs w:val="34"/>
          <w:rtl/>
        </w:rPr>
        <w:t>:</w:t>
      </w:r>
      <w:r w:rsidRPr="00B70C9F">
        <w:rPr>
          <w:rFonts w:hAnsi="Courier New" w:hint="cs"/>
          <w:sz w:val="34"/>
          <w:szCs w:val="34"/>
          <w:rtl/>
        </w:rPr>
        <w:t xml:space="preserve"> من عرفها وعرف معناها</w:t>
      </w:r>
      <w:r w:rsidR="00B70C9F">
        <w:rPr>
          <w:rFonts w:hAnsi="Courier New" w:hint="cs"/>
          <w:sz w:val="34"/>
          <w:szCs w:val="34"/>
          <w:rtl/>
        </w:rPr>
        <w:t>،</w:t>
      </w:r>
      <w:r w:rsidRPr="00B70C9F">
        <w:rPr>
          <w:rFonts w:hAnsi="Courier New" w:hint="cs"/>
          <w:sz w:val="34"/>
          <w:szCs w:val="34"/>
          <w:rtl/>
        </w:rPr>
        <w:t xml:space="preserve"> وقيل</w:t>
      </w:r>
      <w:r w:rsidR="00B70C9F">
        <w:rPr>
          <w:rFonts w:hAnsi="Courier New" w:hint="cs"/>
          <w:sz w:val="34"/>
          <w:szCs w:val="34"/>
          <w:rtl/>
        </w:rPr>
        <w:t>:</w:t>
      </w:r>
      <w:r w:rsidRPr="00B70C9F">
        <w:rPr>
          <w:rFonts w:hAnsi="Courier New" w:hint="cs"/>
          <w:sz w:val="34"/>
          <w:szCs w:val="34"/>
          <w:rtl/>
        </w:rPr>
        <w:t xml:space="preserve"> من تخلق بها حسب الطاقة البشرية</w:t>
      </w:r>
      <w:r w:rsidR="00B70C9F">
        <w:rPr>
          <w:rFonts w:hAnsi="Courier New" w:hint="cs"/>
          <w:sz w:val="34"/>
          <w:szCs w:val="34"/>
          <w:rtl/>
        </w:rPr>
        <w:t>،</w:t>
      </w:r>
      <w:r w:rsidRPr="00B70C9F">
        <w:rPr>
          <w:rFonts w:hAnsi="Courier New" w:hint="cs"/>
          <w:sz w:val="34"/>
          <w:szCs w:val="34"/>
          <w:rtl/>
        </w:rPr>
        <w:t xml:space="preserve"> وقوله</w:t>
      </w:r>
      <w:r w:rsidR="00B70C9F">
        <w:rPr>
          <w:rFonts w:hAnsi="Courier New" w:hint="cs"/>
          <w:sz w:val="34"/>
          <w:szCs w:val="34"/>
          <w:rtl/>
        </w:rPr>
        <w:t>:</w:t>
      </w:r>
      <w:r w:rsidRPr="00B70C9F">
        <w:rPr>
          <w:rFonts w:hAnsi="Courier New" w:hint="cs"/>
          <w:sz w:val="34"/>
          <w:szCs w:val="34"/>
          <w:rtl/>
        </w:rPr>
        <w:t xml:space="preserve"> استقيموا ولن تُحصُوا </w:t>
      </w:r>
      <w:r w:rsidRPr="00B70C9F">
        <w:rPr>
          <w:sz w:val="34"/>
          <w:szCs w:val="34"/>
          <w:vertAlign w:val="superscript"/>
          <w:rtl/>
        </w:rPr>
        <w:t>(</w:t>
      </w:r>
      <w:r w:rsidRPr="00B70C9F">
        <w:rPr>
          <w:sz w:val="34"/>
          <w:szCs w:val="34"/>
          <w:vertAlign w:val="superscript"/>
          <w:rtl/>
        </w:rPr>
        <w:footnoteReference w:id="262"/>
      </w:r>
      <w:r w:rsidRPr="00B70C9F">
        <w:rPr>
          <w:sz w:val="34"/>
          <w:szCs w:val="34"/>
          <w:vertAlign w:val="superscript"/>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لن تحصّلوا ذلك</w:t>
      </w:r>
      <w:r w:rsidR="00B70C9F">
        <w:rPr>
          <w:rFonts w:hAnsi="Courier New" w:hint="cs"/>
          <w:sz w:val="34"/>
          <w:szCs w:val="34"/>
          <w:rtl/>
        </w:rPr>
        <w:t>،</w:t>
      </w:r>
      <w:r w:rsidRPr="00B70C9F">
        <w:rPr>
          <w:rFonts w:hAnsi="Courier New" w:hint="cs"/>
          <w:sz w:val="34"/>
          <w:szCs w:val="34"/>
          <w:rtl/>
        </w:rPr>
        <w:t xml:space="preserve"> ووجه تعذر إحصائه وتحصيله</w:t>
      </w:r>
      <w:r w:rsidR="00B70C9F">
        <w:rPr>
          <w:rFonts w:hAnsi="Courier New" w:hint="cs"/>
          <w:sz w:val="34"/>
          <w:szCs w:val="34"/>
          <w:rtl/>
        </w:rPr>
        <w:t>،</w:t>
      </w:r>
      <w:r w:rsidRPr="00B70C9F">
        <w:rPr>
          <w:rFonts w:hAnsi="Courier New" w:hint="cs"/>
          <w:sz w:val="34"/>
          <w:szCs w:val="34"/>
          <w:rtl/>
        </w:rPr>
        <w:t xml:space="preserve"> هو أنَّ الحق واحد والباطل كثير</w:t>
      </w:r>
      <w:r w:rsidR="00B70C9F">
        <w:rPr>
          <w:rFonts w:hAnsi="Courier New" w:hint="cs"/>
          <w:sz w:val="34"/>
          <w:szCs w:val="34"/>
          <w:rtl/>
        </w:rPr>
        <w:t>،</w:t>
      </w:r>
      <w:r w:rsidRPr="00B70C9F">
        <w:rPr>
          <w:rFonts w:hAnsi="Courier New" w:hint="cs"/>
          <w:sz w:val="34"/>
          <w:szCs w:val="34"/>
          <w:rtl/>
        </w:rPr>
        <w:t xml:space="preserve"> بل الحق بالإضافة إلى الباطل كالنقطة بالإضافة إلى أجزاء الدائرة</w:t>
      </w:r>
      <w:r w:rsidR="00B70C9F">
        <w:rPr>
          <w:rFonts w:hAnsi="Courier New" w:hint="cs"/>
          <w:sz w:val="34"/>
          <w:szCs w:val="34"/>
          <w:rtl/>
        </w:rPr>
        <w:t>،</w:t>
      </w:r>
      <w:r w:rsidRPr="00B70C9F">
        <w:rPr>
          <w:rFonts w:hAnsi="Courier New" w:hint="cs"/>
          <w:sz w:val="34"/>
          <w:szCs w:val="34"/>
          <w:rtl/>
        </w:rPr>
        <w:t xml:space="preserve"> وكالمَرْمَى من الهدف</w:t>
      </w:r>
      <w:r w:rsidR="00B70C9F">
        <w:rPr>
          <w:rFonts w:hAnsi="Courier New" w:hint="cs"/>
          <w:sz w:val="34"/>
          <w:szCs w:val="34"/>
          <w:rtl/>
        </w:rPr>
        <w:t>،</w:t>
      </w:r>
      <w:r w:rsidRPr="00B70C9F">
        <w:rPr>
          <w:rFonts w:hAnsi="Courier New" w:hint="cs"/>
          <w:sz w:val="34"/>
          <w:szCs w:val="34"/>
          <w:rtl/>
        </w:rPr>
        <w:t xml:space="preserve"> وإصابة ذلك صعب عسير))</w:t>
      </w:r>
      <w:r w:rsidRPr="00B70C9F">
        <w:rPr>
          <w:sz w:val="34"/>
          <w:szCs w:val="34"/>
          <w:vertAlign w:val="superscript"/>
          <w:rtl/>
        </w:rPr>
        <w:t xml:space="preserve"> (</w:t>
      </w:r>
      <w:r w:rsidRPr="00B70C9F">
        <w:rPr>
          <w:sz w:val="34"/>
          <w:szCs w:val="34"/>
          <w:vertAlign w:val="superscript"/>
          <w:rtl/>
        </w:rPr>
        <w:footnoteReference w:id="263"/>
      </w:r>
      <w:r w:rsidRPr="00B70C9F">
        <w:rPr>
          <w:sz w:val="34"/>
          <w:szCs w:val="34"/>
          <w:vertAlign w:val="superscript"/>
          <w:rtl/>
        </w:rPr>
        <w:t>)</w:t>
      </w:r>
      <w:r w:rsidRPr="00B70C9F">
        <w:rPr>
          <w:rFonts w:hAnsi="Courier New"/>
          <w:sz w:val="34"/>
          <w:szCs w:val="34"/>
          <w:rtl/>
        </w:rPr>
        <w:t xml:space="preserve"> </w:t>
      </w:r>
    </w:p>
    <w:p w:rsidR="00743FB9" w:rsidRPr="00B70C9F" w:rsidRDefault="00743FB9" w:rsidP="00743FB9">
      <w:pPr>
        <w:pStyle w:val="a5"/>
        <w:ind w:firstLine="720"/>
        <w:jc w:val="lowKashida"/>
        <w:rPr>
          <w:rFonts w:hAnsi="Courier New"/>
          <w:sz w:val="34"/>
          <w:szCs w:val="34"/>
          <w:rtl/>
        </w:rPr>
      </w:pPr>
      <w:r w:rsidRPr="00B70C9F">
        <w:rPr>
          <w:rFonts w:hAnsi="Courier New" w:hint="cs"/>
          <w:sz w:val="34"/>
          <w:szCs w:val="34"/>
          <w:rtl/>
        </w:rPr>
        <w:lastRenderedPageBreak/>
        <w:t>فصفوة ما تقدَّم أنَّ الإحصاء لا يعني عد</w:t>
      </w:r>
      <w:r w:rsidR="00886644" w:rsidRPr="00B70C9F">
        <w:rPr>
          <w:rFonts w:hAnsi="Courier New" w:hint="cs"/>
          <w:sz w:val="34"/>
          <w:szCs w:val="34"/>
          <w:rtl/>
        </w:rPr>
        <w:t>َّ</w:t>
      </w:r>
      <w:r w:rsidRPr="00B70C9F">
        <w:rPr>
          <w:rFonts w:hAnsi="Courier New" w:hint="cs"/>
          <w:sz w:val="34"/>
          <w:szCs w:val="34"/>
          <w:rtl/>
        </w:rPr>
        <w:t xml:space="preserve"> الشيء فحسب</w:t>
      </w:r>
      <w:r w:rsidR="00B70C9F">
        <w:rPr>
          <w:rFonts w:hAnsi="Courier New" w:hint="cs"/>
          <w:sz w:val="34"/>
          <w:szCs w:val="34"/>
          <w:rtl/>
        </w:rPr>
        <w:t>،</w:t>
      </w:r>
      <w:r w:rsidRPr="00B70C9F">
        <w:rPr>
          <w:rFonts w:hAnsi="Courier New" w:hint="cs"/>
          <w:sz w:val="34"/>
          <w:szCs w:val="34"/>
          <w:rtl/>
        </w:rPr>
        <w:t xml:space="preserve"> بل عد</w:t>
      </w:r>
      <w:r w:rsidR="00886644" w:rsidRPr="00B70C9F">
        <w:rPr>
          <w:rFonts w:hAnsi="Courier New" w:hint="cs"/>
          <w:sz w:val="34"/>
          <w:szCs w:val="34"/>
          <w:rtl/>
        </w:rPr>
        <w:t>ُّ</w:t>
      </w:r>
      <w:r w:rsidRPr="00B70C9F">
        <w:rPr>
          <w:rFonts w:hAnsi="Courier New" w:hint="cs"/>
          <w:sz w:val="34"/>
          <w:szCs w:val="34"/>
          <w:rtl/>
        </w:rPr>
        <w:t>ه وتحصيله والإحاطة به</w:t>
      </w:r>
      <w:r w:rsidR="00B70C9F">
        <w:rPr>
          <w:rFonts w:hAnsi="Courier New" w:hint="cs"/>
          <w:sz w:val="34"/>
          <w:szCs w:val="34"/>
          <w:rtl/>
        </w:rPr>
        <w:t>،</w:t>
      </w:r>
      <w:r w:rsidRPr="00B70C9F">
        <w:rPr>
          <w:rFonts w:hAnsi="Courier New" w:hint="cs"/>
          <w:sz w:val="34"/>
          <w:szCs w:val="34"/>
          <w:rtl/>
        </w:rPr>
        <w:t xml:space="preserve"> وهذا هو معنى الإحصاء</w:t>
      </w:r>
      <w:r w:rsidR="00B70C9F">
        <w:rPr>
          <w:rFonts w:hAnsi="Courier New" w:hint="cs"/>
          <w:sz w:val="34"/>
          <w:szCs w:val="34"/>
          <w:rtl/>
        </w:rPr>
        <w:t>،</w:t>
      </w:r>
      <w:r w:rsidRPr="00B70C9F">
        <w:rPr>
          <w:rFonts w:hAnsi="Courier New" w:hint="cs"/>
          <w:sz w:val="34"/>
          <w:szCs w:val="34"/>
          <w:rtl/>
        </w:rPr>
        <w:t xml:space="preserve"> أمَّا الأوجه التي ن</w:t>
      </w:r>
      <w:r w:rsidR="00AD1894" w:rsidRPr="00B70C9F">
        <w:rPr>
          <w:rFonts w:hAnsi="Courier New" w:hint="cs"/>
          <w:sz w:val="34"/>
          <w:szCs w:val="34"/>
          <w:rtl/>
        </w:rPr>
        <w:t>ُ</w:t>
      </w:r>
      <w:r w:rsidRPr="00B70C9F">
        <w:rPr>
          <w:rFonts w:hAnsi="Courier New" w:hint="cs"/>
          <w:sz w:val="34"/>
          <w:szCs w:val="34"/>
          <w:rtl/>
        </w:rPr>
        <w:t>سبت</w:t>
      </w:r>
      <w:r w:rsidR="00AD1894" w:rsidRPr="00B70C9F">
        <w:rPr>
          <w:rFonts w:hAnsi="Courier New" w:hint="cs"/>
          <w:sz w:val="34"/>
          <w:szCs w:val="34"/>
          <w:rtl/>
        </w:rPr>
        <w:t>ْ</w:t>
      </w:r>
      <w:r w:rsidRPr="00B70C9F">
        <w:rPr>
          <w:rFonts w:hAnsi="Courier New" w:hint="cs"/>
          <w:sz w:val="34"/>
          <w:szCs w:val="34"/>
          <w:rtl/>
        </w:rPr>
        <w:t xml:space="preserve"> </w:t>
      </w:r>
      <w:r w:rsidR="00E62B07" w:rsidRPr="00B70C9F">
        <w:rPr>
          <w:rFonts w:hAnsi="Courier New" w:hint="cs"/>
          <w:sz w:val="34"/>
          <w:szCs w:val="34"/>
          <w:rtl/>
        </w:rPr>
        <w:t>إليه</w:t>
      </w:r>
      <w:r w:rsidR="00B70C9F">
        <w:rPr>
          <w:rFonts w:hAnsi="Courier New" w:hint="cs"/>
          <w:sz w:val="34"/>
          <w:szCs w:val="34"/>
          <w:rtl/>
        </w:rPr>
        <w:t>:</w:t>
      </w:r>
      <w:r w:rsidRPr="00B70C9F">
        <w:rPr>
          <w:rFonts w:hAnsi="Courier New" w:hint="cs"/>
          <w:sz w:val="34"/>
          <w:szCs w:val="34"/>
          <w:rtl/>
        </w:rPr>
        <w:t xml:space="preserve"> الحفظ</w:t>
      </w:r>
      <w:r w:rsidR="00B70C9F">
        <w:rPr>
          <w:rFonts w:hAnsi="Courier New" w:hint="cs"/>
          <w:sz w:val="34"/>
          <w:szCs w:val="34"/>
          <w:rtl/>
        </w:rPr>
        <w:t>،</w:t>
      </w:r>
      <w:r w:rsidRPr="00B70C9F">
        <w:rPr>
          <w:rFonts w:hAnsi="Courier New" w:hint="cs"/>
          <w:sz w:val="34"/>
          <w:szCs w:val="34"/>
          <w:rtl/>
        </w:rPr>
        <w:t xml:space="preserve"> والكتابة</w:t>
      </w:r>
      <w:r w:rsidR="00B70C9F">
        <w:rPr>
          <w:rFonts w:hAnsi="Courier New" w:hint="cs"/>
          <w:sz w:val="34"/>
          <w:szCs w:val="34"/>
          <w:rtl/>
        </w:rPr>
        <w:t>،</w:t>
      </w:r>
      <w:r w:rsidRPr="00B70C9F">
        <w:rPr>
          <w:rFonts w:hAnsi="Courier New" w:hint="cs"/>
          <w:sz w:val="34"/>
          <w:szCs w:val="34"/>
          <w:rtl/>
        </w:rPr>
        <w:t xml:space="preserve"> والعلم فهي من  لوازم هذا المعني</w:t>
      </w:r>
      <w:r w:rsidR="00B70C9F">
        <w:rPr>
          <w:rFonts w:hAnsi="Courier New" w:hint="cs"/>
          <w:sz w:val="34"/>
          <w:szCs w:val="34"/>
          <w:rtl/>
        </w:rPr>
        <w:t>،</w:t>
      </w:r>
      <w:r w:rsidRPr="00B70C9F">
        <w:rPr>
          <w:rFonts w:hAnsi="Courier New" w:hint="cs"/>
          <w:sz w:val="34"/>
          <w:szCs w:val="34"/>
          <w:rtl/>
        </w:rPr>
        <w:t xml:space="preserve"> فتحصيل الشيء بعدِّه والإحاطة </w:t>
      </w:r>
      <w:r w:rsidR="00E62B07" w:rsidRPr="00B70C9F">
        <w:rPr>
          <w:rFonts w:hAnsi="Courier New" w:hint="cs"/>
          <w:sz w:val="34"/>
          <w:szCs w:val="34"/>
          <w:rtl/>
        </w:rPr>
        <w:t xml:space="preserve">به </w:t>
      </w:r>
      <w:r w:rsidRPr="00B70C9F">
        <w:rPr>
          <w:rFonts w:hAnsi="Courier New" w:hint="cs"/>
          <w:sz w:val="34"/>
          <w:szCs w:val="34"/>
          <w:rtl/>
        </w:rPr>
        <w:t>يستلزم حفظه</w:t>
      </w:r>
      <w:r w:rsidR="00B70C9F">
        <w:rPr>
          <w:rFonts w:hAnsi="Courier New" w:hint="cs"/>
          <w:sz w:val="34"/>
          <w:szCs w:val="34"/>
          <w:rtl/>
        </w:rPr>
        <w:t>،</w:t>
      </w:r>
      <w:r w:rsidRPr="00B70C9F">
        <w:rPr>
          <w:rFonts w:hAnsi="Courier New" w:hint="cs"/>
          <w:sz w:val="34"/>
          <w:szCs w:val="34"/>
          <w:rtl/>
        </w:rPr>
        <w:t xml:space="preserve"> وكتابته</w:t>
      </w:r>
      <w:r w:rsidR="00B70C9F">
        <w:rPr>
          <w:rFonts w:hAnsi="Courier New" w:hint="cs"/>
          <w:sz w:val="34"/>
          <w:szCs w:val="34"/>
          <w:rtl/>
        </w:rPr>
        <w:t>،</w:t>
      </w:r>
      <w:r w:rsidRPr="00B70C9F">
        <w:rPr>
          <w:rFonts w:hAnsi="Courier New" w:hint="cs"/>
          <w:sz w:val="34"/>
          <w:szCs w:val="34"/>
          <w:rtl/>
        </w:rPr>
        <w:t xml:space="preserve"> والعلم به</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هذه الأمور مما </w:t>
      </w:r>
      <w:proofErr w:type="spellStart"/>
      <w:r w:rsidRPr="00B70C9F">
        <w:rPr>
          <w:rFonts w:hAnsi="Courier New" w:hint="cs"/>
          <w:sz w:val="34"/>
          <w:szCs w:val="34"/>
          <w:rtl/>
        </w:rPr>
        <w:t>يقتضيه</w:t>
      </w:r>
      <w:proofErr w:type="spellEnd"/>
      <w:r w:rsidRPr="00B70C9F">
        <w:rPr>
          <w:rFonts w:hAnsi="Courier New" w:hint="cs"/>
          <w:sz w:val="34"/>
          <w:szCs w:val="34"/>
          <w:rtl/>
        </w:rPr>
        <w:t xml:space="preserve"> معنى الإحصاء</w:t>
      </w:r>
      <w:r w:rsidR="00B70C9F">
        <w:rPr>
          <w:rFonts w:hAnsi="Courier New" w:hint="cs"/>
          <w:sz w:val="34"/>
          <w:szCs w:val="34"/>
          <w:rtl/>
        </w:rPr>
        <w:t>،</w:t>
      </w:r>
      <w:r w:rsidRPr="00B70C9F">
        <w:rPr>
          <w:rFonts w:hAnsi="Courier New" w:hint="cs"/>
          <w:sz w:val="34"/>
          <w:szCs w:val="34"/>
          <w:rtl/>
        </w:rPr>
        <w:t xml:space="preserve"> أمَّا جعل الإحصاء بمعنى الشكر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وَإِن تَعُدُّواْ نِعْمَةَ اللّهِ لاَ تُحْصُوهَا</w:t>
      </w:r>
      <w:r w:rsidRPr="00B70C9F">
        <w:rPr>
          <w:rFonts w:hAnsi="Courier New" w:hint="cs"/>
          <w:sz w:val="34"/>
          <w:szCs w:val="34"/>
          <w:rtl/>
        </w:rPr>
        <w:t>){النحل</w:t>
      </w:r>
      <w:r w:rsidR="00B70C9F">
        <w:rPr>
          <w:rFonts w:hAnsi="Courier New" w:hint="cs"/>
          <w:sz w:val="34"/>
          <w:szCs w:val="34"/>
          <w:rtl/>
        </w:rPr>
        <w:t>:</w:t>
      </w:r>
      <w:r w:rsidRPr="00B70C9F">
        <w:rPr>
          <w:rFonts w:hAnsi="Courier New" w:hint="cs"/>
          <w:sz w:val="34"/>
          <w:szCs w:val="34"/>
          <w:rtl/>
        </w:rPr>
        <w:t xml:space="preserve"> 18}(إبراهيم</w:t>
      </w:r>
      <w:r w:rsidR="00B70C9F">
        <w:rPr>
          <w:rFonts w:hAnsi="Courier New" w:hint="cs"/>
          <w:sz w:val="34"/>
          <w:szCs w:val="34"/>
          <w:rtl/>
        </w:rPr>
        <w:t>:</w:t>
      </w:r>
      <w:r w:rsidRPr="00B70C9F">
        <w:rPr>
          <w:rFonts w:hAnsi="Courier New" w:hint="cs"/>
          <w:sz w:val="34"/>
          <w:szCs w:val="34"/>
          <w:rtl/>
        </w:rPr>
        <w:t xml:space="preserve"> 34} فهو وجه دخيل مُقحَم فيه</w:t>
      </w:r>
      <w:r w:rsidR="00B70C9F">
        <w:rPr>
          <w:rFonts w:hAnsi="Courier New" w:hint="cs"/>
          <w:sz w:val="34"/>
          <w:szCs w:val="34"/>
          <w:rtl/>
        </w:rPr>
        <w:t>،</w:t>
      </w:r>
      <w:r w:rsidRPr="00B70C9F">
        <w:rPr>
          <w:rFonts w:hAnsi="Courier New" w:hint="cs"/>
          <w:sz w:val="34"/>
          <w:szCs w:val="34"/>
          <w:rtl/>
        </w:rPr>
        <w:t xml:space="preserve"> والدليل على ذلك أنَّ المفسرين لم يعينوا هذا المعنى</w:t>
      </w:r>
      <w:r w:rsidR="00B70C9F">
        <w:rPr>
          <w:rFonts w:hAnsi="Courier New" w:hint="cs"/>
          <w:sz w:val="34"/>
          <w:szCs w:val="34"/>
          <w:rtl/>
        </w:rPr>
        <w:t>،</w:t>
      </w:r>
      <w:r w:rsidRPr="00B70C9F">
        <w:rPr>
          <w:rFonts w:hAnsi="Courier New" w:hint="cs"/>
          <w:sz w:val="34"/>
          <w:szCs w:val="34"/>
          <w:rtl/>
        </w:rPr>
        <w:t xml:space="preserve"> فقد قال الطبري في تفسير هذه الآية</w:t>
      </w:r>
      <w:r w:rsidR="00B70C9F">
        <w:rPr>
          <w:rFonts w:hAnsi="Courier New" w:hint="cs"/>
          <w:sz w:val="34"/>
          <w:szCs w:val="34"/>
          <w:rtl/>
        </w:rPr>
        <w:t>:</w:t>
      </w:r>
      <w:r w:rsidRPr="00B70C9F">
        <w:rPr>
          <w:rFonts w:hAnsi="Courier New" w:hint="cs"/>
          <w:sz w:val="34"/>
          <w:szCs w:val="34"/>
          <w:rtl/>
        </w:rPr>
        <w:t xml:space="preserve"> ((يقول تعالى ذكره</w:t>
      </w:r>
      <w:r w:rsidR="00B70C9F">
        <w:rPr>
          <w:rFonts w:hAnsi="Courier New" w:hint="cs"/>
          <w:sz w:val="34"/>
          <w:szCs w:val="34"/>
          <w:rtl/>
        </w:rPr>
        <w:t>:</w:t>
      </w:r>
      <w:r w:rsidRPr="00B70C9F">
        <w:rPr>
          <w:rFonts w:hAnsi="Courier New" w:hint="cs"/>
          <w:sz w:val="34"/>
          <w:szCs w:val="34"/>
          <w:rtl/>
        </w:rPr>
        <w:t xml:space="preserve"> وإن تعدوا أيها الناس نعمة الله التي أنعمها عليكم لا تطيقوا إحصاءها والقيام بشكرها</w:t>
      </w:r>
      <w:r w:rsidR="00B70C9F">
        <w:rPr>
          <w:rFonts w:hAnsi="Courier New" w:hint="cs"/>
          <w:sz w:val="34"/>
          <w:szCs w:val="34"/>
          <w:rtl/>
        </w:rPr>
        <w:t>،</w:t>
      </w:r>
      <w:r w:rsidRPr="00B70C9F">
        <w:rPr>
          <w:rFonts w:hAnsi="Courier New" w:hint="cs"/>
          <w:sz w:val="34"/>
          <w:szCs w:val="34"/>
          <w:rtl/>
        </w:rPr>
        <w:t xml:space="preserve"> إلاَّ بعون الله لكم عليها))</w:t>
      </w:r>
      <w:r w:rsidRPr="00B70C9F">
        <w:rPr>
          <w:sz w:val="34"/>
          <w:szCs w:val="34"/>
          <w:vertAlign w:val="superscript"/>
          <w:rtl/>
        </w:rPr>
        <w:t xml:space="preserve"> (</w:t>
      </w:r>
      <w:r w:rsidRPr="00B70C9F">
        <w:rPr>
          <w:sz w:val="34"/>
          <w:szCs w:val="34"/>
          <w:vertAlign w:val="superscript"/>
          <w:rtl/>
        </w:rPr>
        <w:footnoteReference w:id="264"/>
      </w:r>
      <w:r w:rsidRPr="00B70C9F">
        <w:rPr>
          <w:sz w:val="34"/>
          <w:szCs w:val="34"/>
          <w:vertAlign w:val="superscript"/>
          <w:rtl/>
        </w:rPr>
        <w:t>)</w:t>
      </w:r>
      <w:r w:rsidRPr="00B70C9F">
        <w:rPr>
          <w:rFonts w:hAnsi="Courier New"/>
          <w:sz w:val="34"/>
          <w:szCs w:val="34"/>
          <w:rtl/>
        </w:rPr>
        <w:t xml:space="preserve"> </w:t>
      </w:r>
      <w:r w:rsidRPr="00B70C9F">
        <w:rPr>
          <w:rFonts w:hAnsi="Courier New" w:hint="cs"/>
          <w:sz w:val="34"/>
          <w:szCs w:val="34"/>
          <w:rtl/>
        </w:rPr>
        <w:t>فقوله</w:t>
      </w:r>
      <w:r w:rsidR="00B70C9F">
        <w:rPr>
          <w:rFonts w:hAnsi="Courier New" w:hint="cs"/>
          <w:sz w:val="34"/>
          <w:szCs w:val="34"/>
          <w:rtl/>
        </w:rPr>
        <w:t>:</w:t>
      </w:r>
      <w:r w:rsidRPr="00B70C9F">
        <w:rPr>
          <w:rFonts w:hAnsi="Courier New" w:hint="cs"/>
          <w:sz w:val="34"/>
          <w:szCs w:val="34"/>
          <w:rtl/>
        </w:rPr>
        <w:t xml:space="preserve"> لا تطيقوا إحصاءها</w:t>
      </w:r>
      <w:r w:rsidR="00B70C9F">
        <w:rPr>
          <w:rFonts w:hAnsi="Courier New" w:hint="cs"/>
          <w:sz w:val="34"/>
          <w:szCs w:val="34"/>
          <w:rtl/>
        </w:rPr>
        <w:t>،</w:t>
      </w:r>
      <w:r w:rsidRPr="00B70C9F">
        <w:rPr>
          <w:rFonts w:hAnsi="Courier New" w:hint="cs"/>
          <w:sz w:val="34"/>
          <w:szCs w:val="34"/>
          <w:rtl/>
        </w:rPr>
        <w:t xml:space="preserve"> يعني</w:t>
      </w:r>
      <w:r w:rsidR="00B70C9F">
        <w:rPr>
          <w:rFonts w:hAnsi="Courier New" w:hint="cs"/>
          <w:sz w:val="34"/>
          <w:szCs w:val="34"/>
          <w:rtl/>
        </w:rPr>
        <w:t>:</w:t>
      </w:r>
      <w:r w:rsidRPr="00B70C9F">
        <w:rPr>
          <w:rFonts w:hAnsi="Courier New" w:hint="cs"/>
          <w:sz w:val="34"/>
          <w:szCs w:val="34"/>
          <w:rtl/>
        </w:rPr>
        <w:t xml:space="preserve"> لا تطيقوا عدَّها</w:t>
      </w:r>
      <w:r w:rsidR="00B70C9F">
        <w:rPr>
          <w:rFonts w:hAnsi="Courier New" w:hint="cs"/>
          <w:sz w:val="34"/>
          <w:szCs w:val="34"/>
          <w:rtl/>
        </w:rPr>
        <w:t>،</w:t>
      </w:r>
      <w:r w:rsidRPr="00B70C9F">
        <w:rPr>
          <w:rFonts w:hAnsi="Courier New" w:hint="cs"/>
          <w:sz w:val="34"/>
          <w:szCs w:val="34"/>
          <w:rtl/>
        </w:rPr>
        <w:t xml:space="preserve"> والعبد لا يستطيع شكر نعمة واحد</w:t>
      </w:r>
      <w:r w:rsidR="00E62B07" w:rsidRPr="00B70C9F">
        <w:rPr>
          <w:rFonts w:hAnsi="Courier New" w:hint="cs"/>
          <w:sz w:val="34"/>
          <w:szCs w:val="34"/>
          <w:rtl/>
        </w:rPr>
        <w:t>ة</w:t>
      </w:r>
      <w:r w:rsidR="00B70C9F">
        <w:rPr>
          <w:rFonts w:hAnsi="Courier New" w:hint="cs"/>
          <w:sz w:val="34"/>
          <w:szCs w:val="34"/>
          <w:rtl/>
        </w:rPr>
        <w:t>،</w:t>
      </w:r>
      <w:r w:rsidRPr="00B70C9F">
        <w:rPr>
          <w:rFonts w:hAnsi="Courier New" w:hint="cs"/>
          <w:sz w:val="34"/>
          <w:szCs w:val="34"/>
          <w:rtl/>
        </w:rPr>
        <w:t xml:space="preserve"> فالمراد الإحصاء من دون الشكر</w:t>
      </w:r>
      <w:r w:rsidR="00B70C9F">
        <w:rPr>
          <w:rFonts w:hAnsi="Courier New" w:hint="cs"/>
          <w:sz w:val="34"/>
          <w:szCs w:val="34"/>
          <w:rtl/>
        </w:rPr>
        <w:t>،</w:t>
      </w:r>
      <w:r w:rsidRPr="00B70C9F">
        <w:rPr>
          <w:rFonts w:hAnsi="Courier New" w:hint="cs"/>
          <w:sz w:val="34"/>
          <w:szCs w:val="34"/>
          <w:rtl/>
        </w:rPr>
        <w:t xml:space="preserve"> وقال الواحدي</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لا تأتوا على جميعها بالعدد لكثرتها</w:t>
      </w:r>
      <w:r w:rsidR="00B70C9F">
        <w:rPr>
          <w:rFonts w:hAnsi="Courier New" w:hint="cs"/>
          <w:sz w:val="34"/>
          <w:szCs w:val="34"/>
          <w:rtl/>
        </w:rPr>
        <w:t>،</w:t>
      </w:r>
      <w:r w:rsidRPr="00B70C9F">
        <w:rPr>
          <w:rFonts w:hAnsi="Courier New" w:hint="cs"/>
          <w:sz w:val="34"/>
          <w:szCs w:val="34"/>
          <w:rtl/>
        </w:rPr>
        <w:t xml:space="preserve"> قال الكلبي</w:t>
      </w:r>
      <w:r w:rsidR="00B70C9F">
        <w:rPr>
          <w:rFonts w:hAnsi="Courier New" w:hint="cs"/>
          <w:sz w:val="34"/>
          <w:szCs w:val="34"/>
          <w:rtl/>
        </w:rPr>
        <w:t>:</w:t>
      </w:r>
      <w:r w:rsidRPr="00B70C9F">
        <w:rPr>
          <w:rFonts w:hAnsi="Courier New" w:hint="cs"/>
          <w:sz w:val="34"/>
          <w:szCs w:val="34"/>
          <w:rtl/>
        </w:rPr>
        <w:t xml:space="preserve"> لا تحفظوها</w:t>
      </w:r>
      <w:r w:rsidR="00B70C9F">
        <w:rPr>
          <w:rFonts w:hAnsi="Courier New" w:hint="cs"/>
          <w:sz w:val="34"/>
          <w:szCs w:val="34"/>
          <w:rtl/>
        </w:rPr>
        <w:t>،</w:t>
      </w:r>
      <w:r w:rsidRPr="00B70C9F">
        <w:rPr>
          <w:rFonts w:hAnsi="Courier New" w:hint="cs"/>
          <w:sz w:val="34"/>
          <w:szCs w:val="34"/>
          <w:rtl/>
        </w:rPr>
        <w:t xml:space="preserve"> وقال أبو العالية</w:t>
      </w:r>
      <w:r w:rsidR="00B70C9F">
        <w:rPr>
          <w:rFonts w:hAnsi="Courier New" w:hint="cs"/>
          <w:sz w:val="34"/>
          <w:szCs w:val="34"/>
          <w:rtl/>
        </w:rPr>
        <w:t>:</w:t>
      </w:r>
      <w:r w:rsidRPr="00B70C9F">
        <w:rPr>
          <w:rFonts w:hAnsi="Courier New" w:hint="cs"/>
          <w:sz w:val="34"/>
          <w:szCs w:val="34"/>
          <w:rtl/>
        </w:rPr>
        <w:t xml:space="preserve"> لا تطيقون عدَّها))</w:t>
      </w:r>
      <w:r w:rsidRPr="00B70C9F">
        <w:rPr>
          <w:sz w:val="34"/>
          <w:szCs w:val="34"/>
          <w:vertAlign w:val="superscript"/>
          <w:rtl/>
        </w:rPr>
        <w:t>(</w:t>
      </w:r>
      <w:r w:rsidRPr="00B70C9F">
        <w:rPr>
          <w:sz w:val="34"/>
          <w:szCs w:val="34"/>
          <w:vertAlign w:val="superscript"/>
          <w:rtl/>
        </w:rPr>
        <w:footnoteReference w:id="265"/>
      </w:r>
      <w:r w:rsidRPr="00B70C9F">
        <w:rPr>
          <w:sz w:val="34"/>
          <w:szCs w:val="34"/>
          <w:vertAlign w:val="superscript"/>
          <w:rtl/>
        </w:rPr>
        <w:t>)</w:t>
      </w:r>
      <w:r w:rsidRPr="00B70C9F">
        <w:rPr>
          <w:rFonts w:hAnsi="Courier New" w:hint="cs"/>
          <w:sz w:val="34"/>
          <w:szCs w:val="34"/>
          <w:rtl/>
        </w:rPr>
        <w:t xml:space="preserve"> وقال التبريزي</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تروموا عدَّها لا تطيقوا عدَّها لكثرتها))</w:t>
      </w:r>
      <w:r w:rsidRPr="00B70C9F">
        <w:rPr>
          <w:sz w:val="34"/>
          <w:szCs w:val="34"/>
          <w:vertAlign w:val="superscript"/>
          <w:rtl/>
        </w:rPr>
        <w:t xml:space="preserve"> (</w:t>
      </w:r>
      <w:r w:rsidRPr="00B70C9F">
        <w:rPr>
          <w:sz w:val="34"/>
          <w:szCs w:val="34"/>
          <w:vertAlign w:val="superscript"/>
          <w:rtl/>
        </w:rPr>
        <w:footnoteReference w:id="266"/>
      </w:r>
      <w:r w:rsidRPr="00B70C9F">
        <w:rPr>
          <w:sz w:val="34"/>
          <w:szCs w:val="34"/>
          <w:vertAlign w:val="superscript"/>
          <w:rtl/>
        </w:rPr>
        <w:t>)</w:t>
      </w:r>
      <w:r w:rsidRPr="00B70C9F">
        <w:rPr>
          <w:rFonts w:hAnsi="Courier New" w:hint="cs"/>
          <w:sz w:val="34"/>
          <w:szCs w:val="34"/>
          <w:rtl/>
        </w:rPr>
        <w:t>وقال الزمخشري</w:t>
      </w:r>
      <w:r w:rsidR="00B70C9F">
        <w:rPr>
          <w:rFonts w:hAnsi="Courier New" w:hint="cs"/>
          <w:sz w:val="34"/>
          <w:szCs w:val="34"/>
          <w:rtl/>
        </w:rPr>
        <w:t>:</w:t>
      </w:r>
      <w:r w:rsidRPr="00B70C9F">
        <w:rPr>
          <w:rFonts w:hAnsi="Courier New" w:hint="cs"/>
          <w:sz w:val="34"/>
          <w:szCs w:val="34"/>
          <w:rtl/>
        </w:rPr>
        <w:t xml:space="preserve"> ((لا تحصوها</w:t>
      </w:r>
      <w:r w:rsidR="00B70C9F">
        <w:rPr>
          <w:rFonts w:hAnsi="Courier New" w:hint="cs"/>
          <w:sz w:val="34"/>
          <w:szCs w:val="34"/>
          <w:rtl/>
        </w:rPr>
        <w:t>:</w:t>
      </w:r>
      <w:r w:rsidRPr="00B70C9F">
        <w:rPr>
          <w:rFonts w:hAnsi="Courier New" w:hint="cs"/>
          <w:sz w:val="34"/>
          <w:szCs w:val="34"/>
          <w:rtl/>
        </w:rPr>
        <w:t xml:space="preserve"> لا تحصروها</w:t>
      </w:r>
      <w:r w:rsidR="00B70C9F">
        <w:rPr>
          <w:rFonts w:hAnsi="Courier New" w:hint="cs"/>
          <w:sz w:val="34"/>
          <w:szCs w:val="34"/>
          <w:rtl/>
        </w:rPr>
        <w:t>،</w:t>
      </w:r>
      <w:r w:rsidRPr="00B70C9F">
        <w:rPr>
          <w:rFonts w:hAnsi="Courier New" w:hint="cs"/>
          <w:sz w:val="34"/>
          <w:szCs w:val="34"/>
          <w:rtl/>
        </w:rPr>
        <w:t xml:space="preserve"> ولا تطيقوا عدَّها وبلوغ آخرها</w:t>
      </w:r>
      <w:r w:rsidR="00B70C9F">
        <w:rPr>
          <w:rFonts w:hAnsi="Courier New" w:hint="cs"/>
          <w:sz w:val="34"/>
          <w:szCs w:val="34"/>
          <w:rtl/>
        </w:rPr>
        <w:t>،</w:t>
      </w:r>
      <w:r w:rsidRPr="00B70C9F">
        <w:rPr>
          <w:rFonts w:hAnsi="Courier New" w:hint="cs"/>
          <w:sz w:val="34"/>
          <w:szCs w:val="34"/>
          <w:rtl/>
        </w:rPr>
        <w:t xml:space="preserve"> هذا إذا أرادوا أن يعدُّوها على الإجمال</w:t>
      </w:r>
      <w:r w:rsidR="00B70C9F">
        <w:rPr>
          <w:rFonts w:hAnsi="Courier New" w:hint="cs"/>
          <w:sz w:val="34"/>
          <w:szCs w:val="34"/>
          <w:rtl/>
        </w:rPr>
        <w:t>،</w:t>
      </w:r>
      <w:r w:rsidRPr="00B70C9F">
        <w:rPr>
          <w:rFonts w:hAnsi="Courier New" w:hint="cs"/>
          <w:sz w:val="34"/>
          <w:szCs w:val="34"/>
          <w:rtl/>
        </w:rPr>
        <w:t xml:space="preserve"> وأمَّا التفصيل فلا يقدر عليه ولا يعلمه إلاَّ الله))</w:t>
      </w:r>
      <w:r w:rsidRPr="00B70C9F">
        <w:rPr>
          <w:sz w:val="34"/>
          <w:szCs w:val="34"/>
          <w:vertAlign w:val="superscript"/>
          <w:rtl/>
        </w:rPr>
        <w:t xml:space="preserve"> (</w:t>
      </w:r>
      <w:r w:rsidRPr="00B70C9F">
        <w:rPr>
          <w:sz w:val="34"/>
          <w:szCs w:val="34"/>
          <w:vertAlign w:val="superscript"/>
          <w:rtl/>
        </w:rPr>
        <w:footnoteReference w:id="267"/>
      </w:r>
      <w:r w:rsidRPr="00B70C9F">
        <w:rPr>
          <w:sz w:val="34"/>
          <w:szCs w:val="34"/>
          <w:vertAlign w:val="superscript"/>
          <w:rtl/>
        </w:rPr>
        <w:t>)</w:t>
      </w:r>
      <w:r w:rsidRPr="00B70C9F">
        <w:rPr>
          <w:rFonts w:hAnsi="Courier New" w:hint="cs"/>
          <w:sz w:val="34"/>
          <w:szCs w:val="34"/>
          <w:rtl/>
        </w:rPr>
        <w:t xml:space="preserve"> وقال ابن عطية</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لكثرتها وعظمها في الحواس والقوى والإيجاد بعد العدم </w:t>
      </w:r>
      <w:r w:rsidRPr="00B70C9F">
        <w:rPr>
          <w:rFonts w:hAnsi="Courier New" w:hint="cs"/>
          <w:sz w:val="34"/>
          <w:szCs w:val="34"/>
          <w:rtl/>
        </w:rPr>
        <w:lastRenderedPageBreak/>
        <w:t>والهداية للإيمان وغير ذلك</w:t>
      </w:r>
      <w:r w:rsidR="00B70C9F">
        <w:rPr>
          <w:rFonts w:hAnsi="Courier New" w:hint="cs"/>
          <w:sz w:val="34"/>
          <w:szCs w:val="34"/>
          <w:rtl/>
        </w:rPr>
        <w:t>،</w:t>
      </w:r>
      <w:r w:rsidRPr="00B70C9F">
        <w:rPr>
          <w:rFonts w:hAnsi="Courier New" w:hint="cs"/>
          <w:sz w:val="34"/>
          <w:szCs w:val="34"/>
          <w:rtl/>
        </w:rPr>
        <w:t xml:space="preserve"> وقال طلق بن حبيب</w:t>
      </w:r>
      <w:r w:rsidR="00B70C9F">
        <w:rPr>
          <w:rFonts w:hAnsi="Courier New" w:hint="cs"/>
          <w:sz w:val="34"/>
          <w:szCs w:val="34"/>
          <w:rtl/>
        </w:rPr>
        <w:t>:</w:t>
      </w:r>
      <w:r w:rsidRPr="00B70C9F">
        <w:rPr>
          <w:rFonts w:hAnsi="Courier New" w:hint="cs"/>
          <w:sz w:val="34"/>
          <w:szCs w:val="34"/>
          <w:rtl/>
        </w:rPr>
        <w:t xml:space="preserve"> إنَّ حق الله تعالى أثقل من أن يقوم به العباد ونعمه أكثر من أن يحصيها العباد</w:t>
      </w:r>
      <w:r w:rsidR="00B70C9F">
        <w:rPr>
          <w:rFonts w:hAnsi="Courier New" w:hint="cs"/>
          <w:sz w:val="34"/>
          <w:szCs w:val="34"/>
          <w:rtl/>
        </w:rPr>
        <w:t>،</w:t>
      </w:r>
      <w:r w:rsidRPr="00B70C9F">
        <w:rPr>
          <w:rFonts w:hAnsi="Courier New" w:hint="cs"/>
          <w:sz w:val="34"/>
          <w:szCs w:val="34"/>
          <w:rtl/>
        </w:rPr>
        <w:t xml:space="preserve"> وقال أبو الدرداء</w:t>
      </w:r>
      <w:r w:rsidR="00B70C9F">
        <w:rPr>
          <w:rFonts w:hAnsi="Courier New" w:hint="cs"/>
          <w:sz w:val="34"/>
          <w:szCs w:val="34"/>
          <w:rtl/>
        </w:rPr>
        <w:t>:</w:t>
      </w:r>
      <w:r w:rsidRPr="00B70C9F">
        <w:rPr>
          <w:rFonts w:hAnsi="Courier New" w:hint="cs"/>
          <w:sz w:val="34"/>
          <w:szCs w:val="34"/>
          <w:rtl/>
        </w:rPr>
        <w:t xml:space="preserve"> من لم ير نعمة الله عليه إلاَّ في مطعمه ومشربه فقد قلَّ علمه وحضر أجله))</w:t>
      </w:r>
      <w:r w:rsidRPr="00B70C9F">
        <w:rPr>
          <w:sz w:val="34"/>
          <w:szCs w:val="34"/>
          <w:vertAlign w:val="superscript"/>
          <w:rtl/>
        </w:rPr>
        <w:t xml:space="preserve"> (</w:t>
      </w:r>
      <w:r w:rsidRPr="00B70C9F">
        <w:rPr>
          <w:sz w:val="34"/>
          <w:szCs w:val="34"/>
          <w:vertAlign w:val="superscript"/>
          <w:rtl/>
        </w:rPr>
        <w:footnoteReference w:id="268"/>
      </w:r>
      <w:r w:rsidRPr="00B70C9F">
        <w:rPr>
          <w:sz w:val="34"/>
          <w:szCs w:val="34"/>
          <w:vertAlign w:val="superscript"/>
          <w:rtl/>
        </w:rPr>
        <w:t>)</w:t>
      </w:r>
      <w:r w:rsidRPr="00B70C9F">
        <w:rPr>
          <w:rFonts w:hAnsi="Courier New" w:hint="cs"/>
          <w:sz w:val="34"/>
          <w:szCs w:val="34"/>
          <w:rtl/>
        </w:rPr>
        <w:t xml:space="preserve"> وقال أبو حيان الأندلسي</w:t>
      </w:r>
      <w:r w:rsidR="00B70C9F">
        <w:rPr>
          <w:rFonts w:hAnsi="Courier New" w:hint="cs"/>
          <w:sz w:val="34"/>
          <w:szCs w:val="34"/>
          <w:rtl/>
        </w:rPr>
        <w:t>:</w:t>
      </w:r>
      <w:r w:rsidRPr="00B70C9F">
        <w:rPr>
          <w:rFonts w:hAnsi="Courier New" w:hint="cs"/>
          <w:sz w:val="34"/>
          <w:szCs w:val="34"/>
          <w:rtl/>
        </w:rPr>
        <w:t xml:space="preserve"> ((لا تحصوها</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لا تطيقوا عدَّها ولا تقوموا بحصرها لكثرتها))</w:t>
      </w:r>
      <w:r w:rsidRPr="00B70C9F">
        <w:rPr>
          <w:sz w:val="34"/>
          <w:szCs w:val="34"/>
          <w:vertAlign w:val="superscript"/>
          <w:rtl/>
        </w:rPr>
        <w:t xml:space="preserve"> (</w:t>
      </w:r>
      <w:r w:rsidRPr="00B70C9F">
        <w:rPr>
          <w:sz w:val="34"/>
          <w:szCs w:val="34"/>
          <w:vertAlign w:val="superscript"/>
          <w:rtl/>
        </w:rPr>
        <w:footnoteReference w:id="269"/>
      </w:r>
      <w:r w:rsidRPr="00B70C9F">
        <w:rPr>
          <w:sz w:val="34"/>
          <w:szCs w:val="34"/>
          <w:vertAlign w:val="superscript"/>
          <w:rtl/>
        </w:rPr>
        <w:t>)</w:t>
      </w:r>
      <w:r w:rsidRPr="00B70C9F">
        <w:rPr>
          <w:rFonts w:hAnsi="Courier New" w:hint="cs"/>
          <w:sz w:val="34"/>
          <w:szCs w:val="34"/>
          <w:rtl/>
        </w:rPr>
        <w:t xml:space="preserve"> وقال ابن كثير</w:t>
      </w:r>
      <w:r w:rsidR="00B70C9F">
        <w:rPr>
          <w:rFonts w:hAnsi="Courier New" w:hint="cs"/>
          <w:sz w:val="34"/>
          <w:szCs w:val="34"/>
          <w:rtl/>
        </w:rPr>
        <w:t>:</w:t>
      </w:r>
      <w:r w:rsidRPr="00B70C9F">
        <w:rPr>
          <w:rFonts w:hAnsi="Courier New" w:hint="cs"/>
          <w:sz w:val="34"/>
          <w:szCs w:val="34"/>
          <w:rtl/>
        </w:rPr>
        <w:t xml:space="preserve"> ((يخبر تعالى عن عجز العباد عن تعداد النعم فضلاً عن القيام بشكرها))</w:t>
      </w:r>
      <w:r w:rsidRPr="00B70C9F">
        <w:rPr>
          <w:sz w:val="34"/>
          <w:szCs w:val="34"/>
          <w:vertAlign w:val="superscript"/>
          <w:rtl/>
        </w:rPr>
        <w:t xml:space="preserve"> (</w:t>
      </w:r>
      <w:r w:rsidRPr="00B70C9F">
        <w:rPr>
          <w:sz w:val="34"/>
          <w:szCs w:val="34"/>
          <w:vertAlign w:val="superscript"/>
          <w:rtl/>
        </w:rPr>
        <w:footnoteReference w:id="270"/>
      </w:r>
      <w:r w:rsidRPr="00B70C9F">
        <w:rPr>
          <w:sz w:val="34"/>
          <w:szCs w:val="34"/>
          <w:vertAlign w:val="superscript"/>
          <w:rtl/>
        </w:rPr>
        <w:t>)</w:t>
      </w:r>
      <w:r w:rsidR="00B70C9F">
        <w:rPr>
          <w:rFonts w:hAnsi="Courier New" w:hint="cs"/>
          <w:sz w:val="34"/>
          <w:szCs w:val="34"/>
          <w:rtl/>
        </w:rPr>
        <w:t>.</w:t>
      </w:r>
    </w:p>
    <w:p w:rsidR="0010598D" w:rsidRPr="00B70C9F" w:rsidRDefault="00743FB9" w:rsidP="0090630D">
      <w:pPr>
        <w:pStyle w:val="a5"/>
        <w:ind w:firstLine="720"/>
        <w:jc w:val="lowKashida"/>
        <w:rPr>
          <w:rFonts w:hAnsi="Courier New"/>
          <w:sz w:val="34"/>
          <w:szCs w:val="34"/>
          <w:rtl/>
        </w:rPr>
      </w:pPr>
      <w:r w:rsidRPr="00B70C9F">
        <w:rPr>
          <w:rFonts w:hAnsi="Courier New" w:hint="cs"/>
          <w:sz w:val="34"/>
          <w:szCs w:val="34"/>
          <w:rtl/>
        </w:rPr>
        <w:t>فكلام المفسرين كما ترى يحوم جميعه حول معنى تحصيل الشيء بعدِّه والإحاطة به</w:t>
      </w:r>
      <w:r w:rsidR="00B70C9F">
        <w:rPr>
          <w:rFonts w:hAnsi="Courier New" w:hint="cs"/>
          <w:sz w:val="34"/>
          <w:szCs w:val="34"/>
          <w:rtl/>
        </w:rPr>
        <w:t>،</w:t>
      </w:r>
      <w:r w:rsidRPr="00B70C9F">
        <w:rPr>
          <w:rFonts w:hAnsi="Courier New" w:hint="cs"/>
          <w:sz w:val="34"/>
          <w:szCs w:val="34"/>
          <w:rtl/>
        </w:rPr>
        <w:t xml:space="preserve"> وهذا هو معنى الإحصاء أينما ورد في القرآن الكريم</w:t>
      </w:r>
      <w:r w:rsidR="00B70C9F">
        <w:rPr>
          <w:rFonts w:hAnsi="Courier New" w:hint="cs"/>
          <w:sz w:val="34"/>
          <w:szCs w:val="34"/>
          <w:rtl/>
        </w:rPr>
        <w:t>،</w:t>
      </w:r>
      <w:r w:rsidRPr="00B70C9F">
        <w:rPr>
          <w:rFonts w:hAnsi="Courier New" w:hint="cs"/>
          <w:sz w:val="34"/>
          <w:szCs w:val="34"/>
          <w:rtl/>
        </w:rPr>
        <w:t xml:space="preserve"> ولا أوجه له فيه غير دلالته على هذا المعنى</w:t>
      </w:r>
      <w:r w:rsidR="00B70C9F">
        <w:rPr>
          <w:rFonts w:hAnsi="Courier New" w:hint="cs"/>
          <w:sz w:val="34"/>
          <w:szCs w:val="34"/>
          <w:rtl/>
        </w:rPr>
        <w:t>.</w:t>
      </w:r>
    </w:p>
    <w:p w:rsidR="001725D2" w:rsidRPr="00B70C9F" w:rsidRDefault="00743FB9" w:rsidP="001725D2">
      <w:pPr>
        <w:pStyle w:val="a5"/>
        <w:ind w:firstLine="720"/>
        <w:jc w:val="lowKashida"/>
        <w:rPr>
          <w:sz w:val="34"/>
          <w:szCs w:val="34"/>
          <w:rtl/>
        </w:rPr>
      </w:pPr>
      <w:r w:rsidRPr="00B70C9F">
        <w:rPr>
          <w:rFonts w:hAnsi="Courier New" w:hint="cs"/>
          <w:b/>
          <w:bCs/>
          <w:sz w:val="34"/>
          <w:szCs w:val="34"/>
          <w:rtl/>
        </w:rPr>
        <w:t>3</w:t>
      </w:r>
      <w:r w:rsidR="001725D2" w:rsidRPr="00B70C9F">
        <w:rPr>
          <w:rFonts w:hint="cs"/>
          <w:b/>
          <w:bCs/>
          <w:sz w:val="34"/>
          <w:szCs w:val="34"/>
          <w:rtl/>
        </w:rPr>
        <w:t>-الثبات</w:t>
      </w:r>
      <w:r w:rsidR="00B70C9F">
        <w:rPr>
          <w:rFonts w:hint="cs"/>
          <w:b/>
          <w:bCs/>
          <w:sz w:val="34"/>
          <w:szCs w:val="34"/>
          <w:rtl/>
        </w:rPr>
        <w:t>:</w:t>
      </w:r>
      <w:r w:rsidR="001725D2" w:rsidRPr="00B70C9F">
        <w:rPr>
          <w:rFonts w:hint="cs"/>
          <w:b/>
          <w:bCs/>
          <w:sz w:val="34"/>
          <w:szCs w:val="34"/>
          <w:rtl/>
        </w:rPr>
        <w:t xml:space="preserve"> </w:t>
      </w:r>
      <w:r w:rsidR="001725D2" w:rsidRPr="00B70C9F">
        <w:rPr>
          <w:rFonts w:hint="cs"/>
          <w:sz w:val="34"/>
          <w:szCs w:val="34"/>
          <w:rtl/>
        </w:rPr>
        <w:t xml:space="preserve">قال </w:t>
      </w:r>
      <w:proofErr w:type="spellStart"/>
      <w:r w:rsidR="001725D2" w:rsidRPr="00B70C9F">
        <w:rPr>
          <w:rFonts w:hint="cs"/>
          <w:sz w:val="34"/>
          <w:szCs w:val="34"/>
          <w:rtl/>
        </w:rPr>
        <w:t>الدامغاني</w:t>
      </w:r>
      <w:proofErr w:type="spellEnd"/>
      <w:r w:rsidR="00B70C9F">
        <w:rPr>
          <w:rFonts w:hint="cs"/>
          <w:sz w:val="34"/>
          <w:szCs w:val="34"/>
          <w:rtl/>
        </w:rPr>
        <w:t>:</w:t>
      </w:r>
      <w:r w:rsidR="001725D2" w:rsidRPr="00B70C9F">
        <w:rPr>
          <w:rFonts w:hint="cs"/>
          <w:sz w:val="34"/>
          <w:szCs w:val="34"/>
          <w:rtl/>
        </w:rPr>
        <w:t xml:space="preserve"> ((تفسير الثبات على ستة أوجه</w:t>
      </w:r>
      <w:r w:rsidR="00B70C9F">
        <w:rPr>
          <w:rFonts w:hint="cs"/>
          <w:sz w:val="34"/>
          <w:szCs w:val="34"/>
          <w:rtl/>
        </w:rPr>
        <w:t>:</w:t>
      </w:r>
      <w:r w:rsidR="001725D2" w:rsidRPr="00B70C9F">
        <w:rPr>
          <w:rFonts w:hint="cs"/>
          <w:sz w:val="34"/>
          <w:szCs w:val="34"/>
          <w:rtl/>
        </w:rPr>
        <w:t xml:space="preserve"> البشارة</w:t>
      </w:r>
      <w:r w:rsidR="00B70C9F">
        <w:rPr>
          <w:rFonts w:hint="cs"/>
          <w:sz w:val="34"/>
          <w:szCs w:val="34"/>
          <w:rtl/>
        </w:rPr>
        <w:t>،</w:t>
      </w:r>
      <w:r w:rsidR="001725D2" w:rsidRPr="00B70C9F">
        <w:rPr>
          <w:rFonts w:hint="cs"/>
          <w:sz w:val="34"/>
          <w:szCs w:val="34"/>
          <w:rtl/>
        </w:rPr>
        <w:t xml:space="preserve"> والثبات على شهادة أن لا إله إلاَّ الله محمد</w:t>
      </w:r>
      <w:r w:rsidR="00E62B07" w:rsidRPr="00B70C9F">
        <w:rPr>
          <w:rFonts w:hint="cs"/>
          <w:sz w:val="34"/>
          <w:szCs w:val="34"/>
          <w:rtl/>
        </w:rPr>
        <w:t xml:space="preserve"> رسول الله</w:t>
      </w:r>
      <w:r w:rsidR="00B70C9F">
        <w:rPr>
          <w:rFonts w:hint="cs"/>
          <w:sz w:val="34"/>
          <w:szCs w:val="34"/>
          <w:rtl/>
        </w:rPr>
        <w:t>،</w:t>
      </w:r>
      <w:r w:rsidR="00E62B07" w:rsidRPr="00B70C9F">
        <w:rPr>
          <w:rFonts w:hint="cs"/>
          <w:sz w:val="34"/>
          <w:szCs w:val="34"/>
          <w:rtl/>
        </w:rPr>
        <w:t xml:space="preserve"> والتلقين</w:t>
      </w:r>
      <w:r w:rsidR="00B70C9F">
        <w:rPr>
          <w:rFonts w:hint="cs"/>
          <w:sz w:val="34"/>
          <w:szCs w:val="34"/>
          <w:rtl/>
        </w:rPr>
        <w:t>،</w:t>
      </w:r>
      <w:r w:rsidR="00E62B07" w:rsidRPr="00B70C9F">
        <w:rPr>
          <w:rFonts w:hint="cs"/>
          <w:sz w:val="34"/>
          <w:szCs w:val="34"/>
          <w:rtl/>
        </w:rPr>
        <w:t xml:space="preserve"> والجماعات</w:t>
      </w:r>
      <w:r w:rsidR="00B70C9F">
        <w:rPr>
          <w:rFonts w:hint="cs"/>
          <w:sz w:val="34"/>
          <w:szCs w:val="34"/>
          <w:rtl/>
        </w:rPr>
        <w:t>،</w:t>
      </w:r>
      <w:r w:rsidR="001725D2" w:rsidRPr="00B70C9F">
        <w:rPr>
          <w:rFonts w:hint="cs"/>
          <w:sz w:val="34"/>
          <w:szCs w:val="34"/>
          <w:rtl/>
        </w:rPr>
        <w:t xml:space="preserve">  والحبس</w:t>
      </w:r>
      <w:r w:rsidR="00B70C9F">
        <w:rPr>
          <w:rFonts w:hint="cs"/>
          <w:sz w:val="34"/>
          <w:szCs w:val="34"/>
          <w:rtl/>
        </w:rPr>
        <w:t>،،</w:t>
      </w:r>
      <w:r w:rsidR="001725D2" w:rsidRPr="00B70C9F">
        <w:rPr>
          <w:rFonts w:hint="cs"/>
          <w:sz w:val="34"/>
          <w:szCs w:val="34"/>
          <w:rtl/>
        </w:rPr>
        <w:t xml:space="preserve"> والثبات بعينه</w:t>
      </w:r>
      <w:r w:rsidR="00B70C9F">
        <w:rPr>
          <w:rFonts w:hint="cs"/>
          <w:sz w:val="34"/>
          <w:szCs w:val="34"/>
          <w:rtl/>
        </w:rPr>
        <w:t>.</w:t>
      </w:r>
    </w:p>
    <w:p w:rsidR="001725D2" w:rsidRPr="00B70C9F" w:rsidRDefault="001725D2" w:rsidP="001725D2">
      <w:pPr>
        <w:pStyle w:val="a5"/>
        <w:ind w:firstLine="720"/>
        <w:jc w:val="lowKashida"/>
        <w:rPr>
          <w:rFonts w:hAnsi="Courier New"/>
          <w:sz w:val="34"/>
          <w:szCs w:val="34"/>
          <w:rtl/>
        </w:rPr>
      </w:pPr>
      <w:r w:rsidRPr="00B70C9F">
        <w:rPr>
          <w:rFonts w:hint="cs"/>
          <w:sz w:val="34"/>
          <w:szCs w:val="34"/>
          <w:rtl/>
        </w:rPr>
        <w:t>فوجه منها</w:t>
      </w:r>
      <w:r w:rsidR="00B70C9F">
        <w:rPr>
          <w:rFonts w:hint="cs"/>
          <w:sz w:val="34"/>
          <w:szCs w:val="34"/>
          <w:rtl/>
        </w:rPr>
        <w:t>،</w:t>
      </w:r>
      <w:r w:rsidRPr="00B70C9F">
        <w:rPr>
          <w:rFonts w:hint="cs"/>
          <w:sz w:val="34"/>
          <w:szCs w:val="34"/>
          <w:rtl/>
        </w:rPr>
        <w:t xml:space="preserve"> الثبات بمعنى</w:t>
      </w:r>
      <w:r w:rsidR="00B70C9F">
        <w:rPr>
          <w:rFonts w:hint="cs"/>
          <w:sz w:val="34"/>
          <w:szCs w:val="34"/>
          <w:rtl/>
        </w:rPr>
        <w:t>:</w:t>
      </w:r>
      <w:r w:rsidRPr="00B70C9F">
        <w:rPr>
          <w:rFonts w:hint="cs"/>
          <w:sz w:val="34"/>
          <w:szCs w:val="34"/>
          <w:rtl/>
        </w:rPr>
        <w:t xml:space="preserve"> البشارة</w:t>
      </w:r>
      <w:r w:rsidR="00B70C9F">
        <w:rPr>
          <w:rFonts w:hint="cs"/>
          <w:sz w:val="34"/>
          <w:szCs w:val="34"/>
          <w:rtl/>
        </w:rPr>
        <w:t>،</w:t>
      </w:r>
      <w:r w:rsidRPr="00B70C9F">
        <w:rPr>
          <w:rFonts w:hint="cs"/>
          <w:sz w:val="34"/>
          <w:szCs w:val="34"/>
          <w:rtl/>
        </w:rPr>
        <w:t xml:space="preserve"> قوله تعالى  في سورة الأنفال</w:t>
      </w:r>
      <w:r w:rsidR="00B70C9F">
        <w:rPr>
          <w:rFonts w:hint="cs"/>
          <w:sz w:val="34"/>
          <w:szCs w:val="34"/>
          <w:rtl/>
        </w:rPr>
        <w:t>:</w:t>
      </w:r>
      <w:r w:rsidRPr="00B70C9F">
        <w:rPr>
          <w:rFonts w:hint="cs"/>
          <w:sz w:val="34"/>
          <w:szCs w:val="34"/>
          <w:rtl/>
        </w:rPr>
        <w:t xml:space="preserve"> (</w:t>
      </w:r>
      <w:r w:rsidRPr="00B70C9F">
        <w:rPr>
          <w:rFonts w:hAnsi="Courier New"/>
          <w:sz w:val="34"/>
          <w:szCs w:val="34"/>
          <w:rtl/>
        </w:rPr>
        <w:t>إِذْ يُوحِي رَبُّكَ إِلَى الْمَلآئِكَةِ أَنِّي مَعَكُمْ فَثَبِّتُواْ الَّذِينَ آمَنُواْ</w:t>
      </w:r>
      <w:r w:rsidRPr="00B70C9F">
        <w:rPr>
          <w:rFonts w:hAnsi="Courier New" w:hint="cs"/>
          <w:sz w:val="34"/>
          <w:szCs w:val="34"/>
          <w:rtl/>
        </w:rPr>
        <w:t>){الأنفال</w:t>
      </w:r>
      <w:r w:rsidR="00B70C9F">
        <w:rPr>
          <w:rFonts w:hAnsi="Courier New" w:hint="cs"/>
          <w:sz w:val="34"/>
          <w:szCs w:val="34"/>
          <w:rtl/>
        </w:rPr>
        <w:t>:</w:t>
      </w:r>
      <w:r w:rsidRPr="00B70C9F">
        <w:rPr>
          <w:rFonts w:hAnsi="Courier New" w:hint="cs"/>
          <w:sz w:val="34"/>
          <w:szCs w:val="34"/>
          <w:rtl/>
        </w:rPr>
        <w:t xml:space="preserve"> 12} بمعنى</w:t>
      </w:r>
      <w:r w:rsidR="00B70C9F">
        <w:rPr>
          <w:rFonts w:hAnsi="Courier New" w:hint="cs"/>
          <w:sz w:val="34"/>
          <w:szCs w:val="34"/>
          <w:rtl/>
        </w:rPr>
        <w:t>:</w:t>
      </w:r>
      <w:r w:rsidRPr="00B70C9F">
        <w:rPr>
          <w:rFonts w:hAnsi="Courier New" w:hint="cs"/>
          <w:sz w:val="34"/>
          <w:szCs w:val="34"/>
          <w:rtl/>
        </w:rPr>
        <w:t xml:space="preserve"> بشروهم</w:t>
      </w:r>
      <w:r w:rsidR="00B70C9F">
        <w:rPr>
          <w:rFonts w:hAnsi="Courier New" w:hint="cs"/>
          <w:sz w:val="34"/>
          <w:szCs w:val="34"/>
          <w:rtl/>
        </w:rPr>
        <w:t>،</w:t>
      </w:r>
      <w:r w:rsidRPr="00B70C9F">
        <w:rPr>
          <w:rFonts w:hAnsi="Courier New" w:hint="cs"/>
          <w:sz w:val="34"/>
          <w:szCs w:val="34"/>
          <w:rtl/>
        </w:rPr>
        <w:t xml:space="preserve"> ويقال</w:t>
      </w:r>
      <w:r w:rsidR="00B70C9F">
        <w:rPr>
          <w:rFonts w:hAnsi="Courier New" w:hint="cs"/>
          <w:sz w:val="34"/>
          <w:szCs w:val="34"/>
          <w:rtl/>
        </w:rPr>
        <w:t>:</w:t>
      </w:r>
      <w:r w:rsidRPr="00B70C9F">
        <w:rPr>
          <w:rFonts w:hAnsi="Courier New" w:hint="cs"/>
          <w:sz w:val="34"/>
          <w:szCs w:val="34"/>
          <w:rtl/>
        </w:rPr>
        <w:t xml:space="preserve"> انصروهم </w:t>
      </w:r>
    </w:p>
    <w:p w:rsidR="001725D2" w:rsidRPr="00B70C9F" w:rsidRDefault="001725D2" w:rsidP="001725D2">
      <w:pPr>
        <w:pStyle w:val="a5"/>
        <w:ind w:firstLine="720"/>
        <w:jc w:val="lowKashida"/>
        <w:rPr>
          <w:sz w:val="34"/>
          <w:szCs w:val="34"/>
          <w:rtl/>
        </w:rPr>
      </w:pPr>
      <w:r w:rsidRPr="00B70C9F">
        <w:rPr>
          <w:rFonts w:hAnsi="Courier New" w:hint="cs"/>
          <w:sz w:val="34"/>
          <w:szCs w:val="34"/>
          <w:rtl/>
        </w:rPr>
        <w:t>والوجه الثاني</w:t>
      </w:r>
      <w:r w:rsidR="00B70C9F">
        <w:rPr>
          <w:rFonts w:hAnsi="Courier New" w:hint="cs"/>
          <w:sz w:val="34"/>
          <w:szCs w:val="34"/>
          <w:rtl/>
        </w:rPr>
        <w:t>،</w:t>
      </w:r>
      <w:r w:rsidRPr="00B70C9F">
        <w:rPr>
          <w:rFonts w:hAnsi="Courier New" w:hint="cs"/>
          <w:sz w:val="34"/>
          <w:szCs w:val="34"/>
          <w:rtl/>
        </w:rPr>
        <w:t xml:space="preserve"> الثبات</w:t>
      </w:r>
      <w:r w:rsidR="00B70C9F">
        <w:rPr>
          <w:rFonts w:hAnsi="Courier New" w:hint="cs"/>
          <w:sz w:val="34"/>
          <w:szCs w:val="34"/>
          <w:rtl/>
        </w:rPr>
        <w:t>،</w:t>
      </w:r>
      <w:r w:rsidRPr="00B70C9F">
        <w:rPr>
          <w:rFonts w:hAnsi="Courier New" w:hint="cs"/>
          <w:sz w:val="34"/>
          <w:szCs w:val="34"/>
          <w:rtl/>
        </w:rPr>
        <w:t xml:space="preserve"> التثبت على </w:t>
      </w:r>
      <w:r w:rsidRPr="00B70C9F">
        <w:rPr>
          <w:rFonts w:hint="cs"/>
          <w:sz w:val="34"/>
          <w:szCs w:val="34"/>
          <w:rtl/>
        </w:rPr>
        <w:t>شهادة أن لا إله إلاَّ الله محمد رسول الله قوله تعالى في سورة إبراهيم</w:t>
      </w:r>
      <w:r w:rsidR="00B70C9F">
        <w:rPr>
          <w:rFonts w:hint="cs"/>
          <w:sz w:val="34"/>
          <w:szCs w:val="34"/>
          <w:rtl/>
        </w:rPr>
        <w:t>:</w:t>
      </w:r>
      <w:r w:rsidRPr="00B70C9F">
        <w:rPr>
          <w:rFonts w:hint="cs"/>
          <w:sz w:val="34"/>
          <w:szCs w:val="34"/>
          <w:rtl/>
        </w:rPr>
        <w:t xml:space="preserve"> (</w:t>
      </w:r>
      <w:r w:rsidRPr="00B70C9F">
        <w:rPr>
          <w:rFonts w:hAnsi="Courier New"/>
          <w:sz w:val="34"/>
          <w:szCs w:val="34"/>
          <w:rtl/>
        </w:rPr>
        <w:t xml:space="preserve">يُثَبِّتُ اللّهُ الَّذِينَ آمَنُواْ بِالْقَوْلِ </w:t>
      </w:r>
      <w:r w:rsidRPr="00B70C9F">
        <w:rPr>
          <w:rFonts w:hAnsi="Courier New"/>
          <w:sz w:val="34"/>
          <w:szCs w:val="34"/>
          <w:rtl/>
        </w:rPr>
        <w:lastRenderedPageBreak/>
        <w:t>الثَّابِتِ فِي الْحَيَاةِ الدُّنْيَا وَفِي الآخِرَةِ</w:t>
      </w:r>
      <w:r w:rsidRPr="00B70C9F">
        <w:rPr>
          <w:rFonts w:hAnsi="Courier New" w:hint="cs"/>
          <w:sz w:val="34"/>
          <w:szCs w:val="34"/>
          <w:rtl/>
        </w:rPr>
        <w:t>){إبراهيم</w:t>
      </w:r>
      <w:r w:rsidR="00B70C9F">
        <w:rPr>
          <w:rFonts w:hAnsi="Courier New" w:hint="cs"/>
          <w:sz w:val="34"/>
          <w:szCs w:val="34"/>
          <w:rtl/>
        </w:rPr>
        <w:t>:</w:t>
      </w:r>
      <w:r w:rsidRPr="00B70C9F">
        <w:rPr>
          <w:rFonts w:hAnsi="Courier New" w:hint="cs"/>
          <w:sz w:val="34"/>
          <w:szCs w:val="34"/>
          <w:rtl/>
        </w:rPr>
        <w:t xml:space="preserve"> 27}</w:t>
      </w:r>
      <w:r w:rsidRPr="00B70C9F">
        <w:rPr>
          <w:rFonts w:hint="cs"/>
          <w:sz w:val="34"/>
          <w:szCs w:val="34"/>
          <w:rtl/>
        </w:rPr>
        <w:t xml:space="preserve"> أي</w:t>
      </w:r>
      <w:r w:rsidR="00B70C9F">
        <w:rPr>
          <w:rFonts w:hint="cs"/>
          <w:sz w:val="34"/>
          <w:szCs w:val="34"/>
          <w:rtl/>
        </w:rPr>
        <w:t>:</w:t>
      </w:r>
      <w:r w:rsidRPr="00B70C9F">
        <w:rPr>
          <w:rFonts w:hint="cs"/>
          <w:sz w:val="34"/>
          <w:szCs w:val="34"/>
          <w:rtl/>
        </w:rPr>
        <w:t xml:space="preserve"> يلقنهم شهادة أن لا إله إلاَّ الله محمد رسول الله</w:t>
      </w:r>
      <w:r w:rsidR="00B70C9F">
        <w:rPr>
          <w:rFonts w:hint="cs"/>
          <w:sz w:val="34"/>
          <w:szCs w:val="34"/>
          <w:rtl/>
        </w:rPr>
        <w:t>.</w:t>
      </w:r>
    </w:p>
    <w:p w:rsidR="001725D2" w:rsidRPr="00B70C9F" w:rsidRDefault="001725D2" w:rsidP="001725D2">
      <w:pPr>
        <w:pStyle w:val="a5"/>
        <w:ind w:firstLine="720"/>
        <w:jc w:val="lowKashida"/>
        <w:rPr>
          <w:sz w:val="34"/>
          <w:szCs w:val="34"/>
          <w:rtl/>
        </w:rPr>
      </w:pPr>
      <w:r w:rsidRPr="00B70C9F">
        <w:rPr>
          <w:rFonts w:hint="cs"/>
          <w:sz w:val="34"/>
          <w:szCs w:val="34"/>
          <w:rtl/>
        </w:rPr>
        <w:t>والوجه الثالث</w:t>
      </w:r>
      <w:r w:rsidR="00B70C9F">
        <w:rPr>
          <w:rFonts w:hint="cs"/>
          <w:sz w:val="34"/>
          <w:szCs w:val="34"/>
          <w:rtl/>
        </w:rPr>
        <w:t>،</w:t>
      </w:r>
      <w:r w:rsidRPr="00B70C9F">
        <w:rPr>
          <w:rFonts w:hint="cs"/>
          <w:sz w:val="34"/>
          <w:szCs w:val="34"/>
          <w:rtl/>
        </w:rPr>
        <w:t xml:space="preserve"> الثبات بمعنى</w:t>
      </w:r>
      <w:r w:rsidR="00B70C9F">
        <w:rPr>
          <w:rFonts w:hint="cs"/>
          <w:sz w:val="34"/>
          <w:szCs w:val="34"/>
          <w:rtl/>
        </w:rPr>
        <w:t>:</w:t>
      </w:r>
      <w:r w:rsidRPr="00B70C9F">
        <w:rPr>
          <w:rFonts w:hint="cs"/>
          <w:sz w:val="34"/>
          <w:szCs w:val="34"/>
          <w:rtl/>
        </w:rPr>
        <w:t xml:space="preserve"> التلقين</w:t>
      </w:r>
      <w:r w:rsidR="00B70C9F">
        <w:rPr>
          <w:rFonts w:hint="cs"/>
          <w:sz w:val="34"/>
          <w:szCs w:val="34"/>
          <w:rtl/>
        </w:rPr>
        <w:t>،</w:t>
      </w:r>
      <w:r w:rsidRPr="00B70C9F">
        <w:rPr>
          <w:rFonts w:hint="cs"/>
          <w:sz w:val="34"/>
          <w:szCs w:val="34"/>
          <w:rtl/>
        </w:rPr>
        <w:t xml:space="preserve"> قوله تعالى في سورة إبراهيم</w:t>
      </w:r>
      <w:r w:rsidR="00B70C9F">
        <w:rPr>
          <w:rFonts w:hint="cs"/>
          <w:sz w:val="34"/>
          <w:szCs w:val="34"/>
          <w:rtl/>
        </w:rPr>
        <w:t>:</w:t>
      </w:r>
      <w:r w:rsidRPr="00B70C9F">
        <w:rPr>
          <w:rFonts w:hint="cs"/>
          <w:sz w:val="34"/>
          <w:szCs w:val="34"/>
          <w:rtl/>
        </w:rPr>
        <w:t xml:space="preserve"> (</w:t>
      </w:r>
      <w:r w:rsidRPr="00B70C9F">
        <w:rPr>
          <w:rFonts w:hAnsi="Courier New"/>
          <w:sz w:val="34"/>
          <w:szCs w:val="34"/>
          <w:rtl/>
        </w:rPr>
        <w:t>يُثَبِّتُ اللّهُ الَّذِينَ آمَنُواْ</w:t>
      </w:r>
      <w:r w:rsidRPr="00B70C9F">
        <w:rPr>
          <w:rFonts w:hAnsi="Courier New" w:hint="cs"/>
          <w:sz w:val="34"/>
          <w:szCs w:val="34"/>
          <w:rtl/>
        </w:rPr>
        <w:t>){إبراهيم</w:t>
      </w:r>
      <w:r w:rsidR="00B70C9F">
        <w:rPr>
          <w:rFonts w:hAnsi="Courier New" w:hint="cs"/>
          <w:sz w:val="34"/>
          <w:szCs w:val="34"/>
          <w:rtl/>
        </w:rPr>
        <w:t>:</w:t>
      </w:r>
      <w:r w:rsidRPr="00B70C9F">
        <w:rPr>
          <w:rFonts w:hAnsi="Courier New" w:hint="cs"/>
          <w:sz w:val="34"/>
          <w:szCs w:val="34"/>
          <w:rtl/>
        </w:rPr>
        <w:t xml:space="preserve"> 27}</w:t>
      </w:r>
      <w:r w:rsidRPr="00B70C9F">
        <w:rPr>
          <w:rFonts w:hint="cs"/>
          <w:sz w:val="34"/>
          <w:szCs w:val="34"/>
          <w:rtl/>
        </w:rPr>
        <w:t xml:space="preserve"> يعني</w:t>
      </w:r>
      <w:r w:rsidR="00B70C9F">
        <w:rPr>
          <w:rFonts w:hint="cs"/>
          <w:sz w:val="34"/>
          <w:szCs w:val="34"/>
          <w:rtl/>
        </w:rPr>
        <w:t>:</w:t>
      </w:r>
      <w:r w:rsidRPr="00B70C9F">
        <w:rPr>
          <w:rFonts w:hint="cs"/>
          <w:sz w:val="34"/>
          <w:szCs w:val="34"/>
          <w:rtl/>
        </w:rPr>
        <w:t xml:space="preserve"> يلقنهم الشهادة </w:t>
      </w:r>
    </w:p>
    <w:p w:rsidR="001725D2" w:rsidRPr="00B70C9F" w:rsidRDefault="001725D2" w:rsidP="001725D2">
      <w:pPr>
        <w:pStyle w:val="a5"/>
        <w:ind w:firstLine="720"/>
        <w:jc w:val="lowKashida"/>
        <w:rPr>
          <w:sz w:val="34"/>
          <w:szCs w:val="34"/>
          <w:rtl/>
        </w:rPr>
      </w:pPr>
      <w:r w:rsidRPr="00B70C9F">
        <w:rPr>
          <w:rFonts w:hint="cs"/>
          <w:sz w:val="34"/>
          <w:szCs w:val="34"/>
          <w:rtl/>
        </w:rPr>
        <w:t>والوجه الرابع</w:t>
      </w:r>
      <w:r w:rsidR="00B70C9F">
        <w:rPr>
          <w:rFonts w:hint="cs"/>
          <w:sz w:val="34"/>
          <w:szCs w:val="34"/>
          <w:rtl/>
        </w:rPr>
        <w:t>،</w:t>
      </w:r>
      <w:r w:rsidRPr="00B70C9F">
        <w:rPr>
          <w:rFonts w:hint="cs"/>
          <w:sz w:val="34"/>
          <w:szCs w:val="34"/>
          <w:rtl/>
        </w:rPr>
        <w:t xml:space="preserve"> الثبات بمعنى</w:t>
      </w:r>
      <w:r w:rsidR="00B70C9F">
        <w:rPr>
          <w:rFonts w:hint="cs"/>
          <w:sz w:val="34"/>
          <w:szCs w:val="34"/>
          <w:rtl/>
        </w:rPr>
        <w:t>:</w:t>
      </w:r>
      <w:r w:rsidRPr="00B70C9F">
        <w:rPr>
          <w:rFonts w:hint="cs"/>
          <w:sz w:val="34"/>
          <w:szCs w:val="34"/>
          <w:rtl/>
        </w:rPr>
        <w:t xml:space="preserve"> الجماعات قوله تعالى في سورة النساء</w:t>
      </w:r>
      <w:r w:rsidR="00B70C9F">
        <w:rPr>
          <w:rFonts w:hint="cs"/>
          <w:sz w:val="34"/>
          <w:szCs w:val="34"/>
          <w:rtl/>
        </w:rPr>
        <w:t>:</w:t>
      </w:r>
      <w:r w:rsidRPr="00B70C9F">
        <w:rPr>
          <w:rFonts w:hint="cs"/>
          <w:sz w:val="34"/>
          <w:szCs w:val="34"/>
          <w:rtl/>
        </w:rPr>
        <w:t xml:space="preserve"> (</w:t>
      </w:r>
      <w:r w:rsidRPr="00B70C9F">
        <w:rPr>
          <w:rFonts w:hAnsi="Courier New"/>
          <w:sz w:val="34"/>
          <w:szCs w:val="34"/>
          <w:rtl/>
        </w:rPr>
        <w:t>يَا أَيُّهَا الَّذِينَ آمَنُواْ خُذُواْ حِذْرَكُمْ فَانفِرُواْ ثُبَاتٍ أَوِ انفِرُواْ جَمِيعًا</w:t>
      </w:r>
      <w:r w:rsidRPr="00B70C9F">
        <w:rPr>
          <w:rFonts w:hint="cs"/>
          <w:sz w:val="34"/>
          <w:szCs w:val="34"/>
          <w:rtl/>
        </w:rPr>
        <w:t>){النساء</w:t>
      </w:r>
      <w:r w:rsidR="00B70C9F">
        <w:rPr>
          <w:rFonts w:hint="cs"/>
          <w:sz w:val="34"/>
          <w:szCs w:val="34"/>
          <w:rtl/>
        </w:rPr>
        <w:t>:</w:t>
      </w:r>
      <w:r w:rsidRPr="00B70C9F">
        <w:rPr>
          <w:rFonts w:hint="cs"/>
          <w:sz w:val="34"/>
          <w:szCs w:val="34"/>
          <w:rtl/>
        </w:rPr>
        <w:t xml:space="preserve"> 71} يعني</w:t>
      </w:r>
      <w:r w:rsidR="00B70C9F">
        <w:rPr>
          <w:rFonts w:hint="cs"/>
          <w:sz w:val="34"/>
          <w:szCs w:val="34"/>
          <w:rtl/>
        </w:rPr>
        <w:t>:</w:t>
      </w:r>
      <w:r w:rsidRPr="00B70C9F">
        <w:rPr>
          <w:rFonts w:hint="cs"/>
          <w:sz w:val="34"/>
          <w:szCs w:val="34"/>
          <w:rtl/>
        </w:rPr>
        <w:t xml:space="preserve"> جماعات </w:t>
      </w:r>
    </w:p>
    <w:p w:rsidR="001725D2" w:rsidRPr="00B70C9F" w:rsidRDefault="001725D2" w:rsidP="001725D2">
      <w:pPr>
        <w:pStyle w:val="a5"/>
        <w:ind w:firstLine="720"/>
        <w:jc w:val="lowKashida"/>
        <w:rPr>
          <w:sz w:val="34"/>
          <w:szCs w:val="34"/>
          <w:rtl/>
        </w:rPr>
      </w:pPr>
      <w:r w:rsidRPr="00B70C9F">
        <w:rPr>
          <w:rFonts w:hint="cs"/>
          <w:sz w:val="34"/>
          <w:szCs w:val="34"/>
          <w:rtl/>
        </w:rPr>
        <w:t>والوجه الخامس</w:t>
      </w:r>
      <w:r w:rsidR="00B70C9F">
        <w:rPr>
          <w:rFonts w:hint="cs"/>
          <w:sz w:val="34"/>
          <w:szCs w:val="34"/>
          <w:rtl/>
        </w:rPr>
        <w:t>،</w:t>
      </w:r>
      <w:r w:rsidRPr="00B70C9F">
        <w:rPr>
          <w:rFonts w:hint="cs"/>
          <w:sz w:val="34"/>
          <w:szCs w:val="34"/>
          <w:rtl/>
        </w:rPr>
        <w:t xml:space="preserve"> ليثبتوك</w:t>
      </w:r>
      <w:r w:rsidR="00B70C9F">
        <w:rPr>
          <w:rFonts w:hint="cs"/>
          <w:sz w:val="34"/>
          <w:szCs w:val="34"/>
          <w:rtl/>
        </w:rPr>
        <w:t>:</w:t>
      </w:r>
      <w:r w:rsidRPr="00B70C9F">
        <w:rPr>
          <w:rFonts w:hint="cs"/>
          <w:sz w:val="34"/>
          <w:szCs w:val="34"/>
          <w:rtl/>
        </w:rPr>
        <w:t xml:space="preserve"> ليحبسوك</w:t>
      </w:r>
      <w:r w:rsidR="00B70C9F">
        <w:rPr>
          <w:rFonts w:hint="cs"/>
          <w:sz w:val="34"/>
          <w:szCs w:val="34"/>
          <w:rtl/>
        </w:rPr>
        <w:t>،</w:t>
      </w:r>
      <w:r w:rsidRPr="00B70C9F">
        <w:rPr>
          <w:rFonts w:hint="cs"/>
          <w:sz w:val="34"/>
          <w:szCs w:val="34"/>
          <w:rtl/>
        </w:rPr>
        <w:t xml:space="preserve"> قوله تعالى في سورة الأنفال</w:t>
      </w:r>
      <w:r w:rsidR="00B70C9F">
        <w:rPr>
          <w:rFonts w:hint="cs"/>
          <w:sz w:val="34"/>
          <w:szCs w:val="34"/>
          <w:rtl/>
        </w:rPr>
        <w:t>:</w:t>
      </w:r>
      <w:r w:rsidRPr="00B70C9F">
        <w:rPr>
          <w:rFonts w:hAnsi="Courier New" w:hint="cs"/>
          <w:sz w:val="34"/>
          <w:szCs w:val="34"/>
          <w:rtl/>
        </w:rPr>
        <w:t xml:space="preserve"> (</w:t>
      </w:r>
      <w:r w:rsidRPr="00B70C9F">
        <w:rPr>
          <w:rFonts w:hAnsi="Courier New"/>
          <w:sz w:val="34"/>
          <w:szCs w:val="34"/>
          <w:rtl/>
        </w:rPr>
        <w:t>وَإِذْ يَمْكُرُ بِكَ الَّذِينَ كَفَرُواْ لِيُثْبِتُوكَ أَوْ يَقْتُلُوكَ</w:t>
      </w:r>
      <w:r w:rsidRPr="00B70C9F">
        <w:rPr>
          <w:rFonts w:hAnsi="Courier New" w:hint="cs"/>
          <w:sz w:val="34"/>
          <w:szCs w:val="34"/>
          <w:rtl/>
        </w:rPr>
        <w:t>){الأنفال</w:t>
      </w:r>
      <w:r w:rsidR="00B70C9F">
        <w:rPr>
          <w:rFonts w:hAnsi="Courier New" w:hint="cs"/>
          <w:sz w:val="34"/>
          <w:szCs w:val="34"/>
          <w:rtl/>
        </w:rPr>
        <w:t>:</w:t>
      </w:r>
      <w:r w:rsidRPr="00B70C9F">
        <w:rPr>
          <w:rFonts w:hAnsi="Courier New" w:hint="cs"/>
          <w:sz w:val="34"/>
          <w:szCs w:val="34"/>
          <w:rtl/>
        </w:rPr>
        <w:t xml:space="preserve"> 30}</w:t>
      </w:r>
      <w:r w:rsidRPr="00B70C9F">
        <w:rPr>
          <w:rFonts w:hint="cs"/>
          <w:sz w:val="34"/>
          <w:szCs w:val="34"/>
          <w:rtl/>
        </w:rPr>
        <w:t xml:space="preserve"> </w:t>
      </w:r>
    </w:p>
    <w:p w:rsidR="001725D2" w:rsidRPr="00B70C9F" w:rsidRDefault="001725D2" w:rsidP="001725D2">
      <w:pPr>
        <w:pStyle w:val="a5"/>
        <w:ind w:firstLine="720"/>
        <w:jc w:val="lowKashida"/>
        <w:rPr>
          <w:sz w:val="34"/>
          <w:szCs w:val="34"/>
          <w:rtl/>
        </w:rPr>
      </w:pPr>
      <w:r w:rsidRPr="00B70C9F">
        <w:rPr>
          <w:rFonts w:hint="cs"/>
          <w:sz w:val="34"/>
          <w:szCs w:val="34"/>
          <w:rtl/>
        </w:rPr>
        <w:t>والوجه السادس</w:t>
      </w:r>
      <w:r w:rsidR="00B70C9F">
        <w:rPr>
          <w:rFonts w:hint="cs"/>
          <w:sz w:val="34"/>
          <w:szCs w:val="34"/>
          <w:rtl/>
        </w:rPr>
        <w:t>،</w:t>
      </w:r>
      <w:r w:rsidRPr="00B70C9F">
        <w:rPr>
          <w:rFonts w:hint="cs"/>
          <w:sz w:val="34"/>
          <w:szCs w:val="34"/>
          <w:rtl/>
        </w:rPr>
        <w:t xml:space="preserve"> هو الثبات بعينه قوله تعالى في سورة الأنفال</w:t>
      </w:r>
      <w:r w:rsidR="00B70C9F">
        <w:rPr>
          <w:rFonts w:hint="cs"/>
          <w:sz w:val="34"/>
          <w:szCs w:val="34"/>
          <w:rtl/>
        </w:rPr>
        <w:t>:</w:t>
      </w:r>
      <w:r w:rsidRPr="00B70C9F">
        <w:rPr>
          <w:rFonts w:hint="cs"/>
          <w:sz w:val="34"/>
          <w:szCs w:val="34"/>
          <w:rtl/>
        </w:rPr>
        <w:t xml:space="preserve"> (</w:t>
      </w:r>
      <w:r w:rsidRPr="00B70C9F">
        <w:rPr>
          <w:rFonts w:hAnsi="Courier New"/>
          <w:sz w:val="34"/>
          <w:szCs w:val="34"/>
          <w:rtl/>
        </w:rPr>
        <w:t>وَيُثَبِّتَ بِهِ الأَقْدَامَ</w:t>
      </w:r>
      <w:r w:rsidRPr="00B70C9F">
        <w:rPr>
          <w:rFonts w:hint="cs"/>
          <w:sz w:val="34"/>
          <w:szCs w:val="34"/>
          <w:rtl/>
        </w:rPr>
        <w:t>){الأنفال</w:t>
      </w:r>
      <w:r w:rsidR="00B70C9F">
        <w:rPr>
          <w:rFonts w:hint="cs"/>
          <w:sz w:val="34"/>
          <w:szCs w:val="34"/>
          <w:rtl/>
        </w:rPr>
        <w:t>:</w:t>
      </w:r>
      <w:r w:rsidRPr="00B70C9F">
        <w:rPr>
          <w:rFonts w:hint="cs"/>
          <w:sz w:val="34"/>
          <w:szCs w:val="34"/>
          <w:rtl/>
        </w:rPr>
        <w:t xml:space="preserve"> 11}))</w:t>
      </w:r>
      <w:r w:rsidRPr="00B70C9F">
        <w:rPr>
          <w:sz w:val="34"/>
          <w:szCs w:val="34"/>
          <w:vertAlign w:val="superscript"/>
          <w:rtl/>
        </w:rPr>
        <w:t>(</w:t>
      </w:r>
      <w:r w:rsidRPr="00B70C9F">
        <w:rPr>
          <w:sz w:val="34"/>
          <w:szCs w:val="34"/>
          <w:vertAlign w:val="superscript"/>
          <w:rtl/>
        </w:rPr>
        <w:footnoteReference w:id="271"/>
      </w:r>
      <w:r w:rsidRPr="00B70C9F">
        <w:rPr>
          <w:sz w:val="34"/>
          <w:szCs w:val="34"/>
          <w:vertAlign w:val="superscript"/>
          <w:rtl/>
        </w:rPr>
        <w:t>)</w:t>
      </w:r>
    </w:p>
    <w:p w:rsidR="001725D2" w:rsidRPr="00B70C9F" w:rsidRDefault="001725D2" w:rsidP="001725D2">
      <w:pPr>
        <w:pStyle w:val="a5"/>
        <w:ind w:firstLine="720"/>
        <w:jc w:val="lowKashida"/>
        <w:rPr>
          <w:sz w:val="34"/>
          <w:szCs w:val="34"/>
          <w:rtl/>
        </w:rPr>
      </w:pPr>
      <w:r w:rsidRPr="00B70C9F">
        <w:rPr>
          <w:rFonts w:hint="cs"/>
          <w:sz w:val="34"/>
          <w:szCs w:val="34"/>
          <w:rtl/>
        </w:rPr>
        <w:t>لم يلتزم المصنف أو المحقق بتحريك لفظ (الثبات) مما يدل على عبث هذه الكتب</w:t>
      </w:r>
      <w:r w:rsidR="00B70C9F">
        <w:rPr>
          <w:rFonts w:hint="cs"/>
          <w:sz w:val="34"/>
          <w:szCs w:val="34"/>
          <w:rtl/>
        </w:rPr>
        <w:t>؛</w:t>
      </w:r>
      <w:r w:rsidRPr="00B70C9F">
        <w:rPr>
          <w:rFonts w:hint="cs"/>
          <w:sz w:val="34"/>
          <w:szCs w:val="34"/>
          <w:rtl/>
        </w:rPr>
        <w:t xml:space="preserve"> لأنَّ الثبات في الوجه الرابع الذي جعله بمعنى</w:t>
      </w:r>
      <w:r w:rsidR="00B70C9F">
        <w:rPr>
          <w:rFonts w:hint="cs"/>
          <w:sz w:val="34"/>
          <w:szCs w:val="34"/>
          <w:rtl/>
        </w:rPr>
        <w:t>:</w:t>
      </w:r>
      <w:r w:rsidRPr="00B70C9F">
        <w:rPr>
          <w:rFonts w:hint="cs"/>
          <w:sz w:val="34"/>
          <w:szCs w:val="34"/>
          <w:rtl/>
        </w:rPr>
        <w:t xml:space="preserve"> الجماعات في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يَا أَيُّهَا الَّذِينَ آمَنُواْ خُذُواْ حِذْرَكُمْ فَانفِرُواْ ثُبَاتٍ أَوِ انفِرُواْ جَمِيعًا</w:t>
      </w:r>
      <w:r w:rsidRPr="00B70C9F">
        <w:rPr>
          <w:rFonts w:hint="cs"/>
          <w:sz w:val="34"/>
          <w:szCs w:val="34"/>
          <w:rtl/>
        </w:rPr>
        <w:t>) هو بضم الثاء</w:t>
      </w:r>
      <w:r w:rsidR="00B70C9F">
        <w:rPr>
          <w:rFonts w:hint="cs"/>
          <w:sz w:val="34"/>
          <w:szCs w:val="34"/>
          <w:rtl/>
        </w:rPr>
        <w:t>،</w:t>
      </w:r>
      <w:r w:rsidRPr="00B70C9F">
        <w:rPr>
          <w:rFonts w:hint="cs"/>
          <w:sz w:val="34"/>
          <w:szCs w:val="34"/>
          <w:rtl/>
        </w:rPr>
        <w:t xml:space="preserve"> وهو في الأوجه الباقية بفتح الثاء</w:t>
      </w:r>
      <w:r w:rsidR="00B70C9F">
        <w:rPr>
          <w:rFonts w:hint="cs"/>
          <w:sz w:val="34"/>
          <w:szCs w:val="34"/>
          <w:rtl/>
        </w:rPr>
        <w:t>،</w:t>
      </w:r>
      <w:r w:rsidRPr="00B70C9F">
        <w:rPr>
          <w:rFonts w:hint="cs"/>
          <w:sz w:val="34"/>
          <w:szCs w:val="34"/>
          <w:rtl/>
        </w:rPr>
        <w:t xml:space="preserve"> فهو من صيغة تختلف في الحركة</w:t>
      </w:r>
      <w:r w:rsidR="00B70C9F">
        <w:rPr>
          <w:rFonts w:hint="cs"/>
          <w:sz w:val="34"/>
          <w:szCs w:val="34"/>
          <w:rtl/>
        </w:rPr>
        <w:t>،</w:t>
      </w:r>
      <w:r w:rsidRPr="00B70C9F">
        <w:rPr>
          <w:rFonts w:hint="cs"/>
          <w:sz w:val="34"/>
          <w:szCs w:val="34"/>
          <w:rtl/>
        </w:rPr>
        <w:t xml:space="preserve"> بل هو من  أصل وجذر آخر</w:t>
      </w:r>
      <w:r w:rsidR="00B70C9F">
        <w:rPr>
          <w:rFonts w:hint="cs"/>
          <w:sz w:val="34"/>
          <w:szCs w:val="34"/>
          <w:rtl/>
        </w:rPr>
        <w:t>،</w:t>
      </w:r>
      <w:r w:rsidRPr="00B70C9F">
        <w:rPr>
          <w:rFonts w:hint="cs"/>
          <w:sz w:val="34"/>
          <w:szCs w:val="34"/>
          <w:rtl/>
        </w:rPr>
        <w:t xml:space="preserve"> فهو بالفتح من باب (ثبتَ) وبالضم من باب (ثبيَ) وقد جعله الفراهيدي من الجذر الثاني وقال في هذا الباب</w:t>
      </w:r>
      <w:r w:rsidR="00B70C9F">
        <w:rPr>
          <w:rFonts w:hint="cs"/>
          <w:sz w:val="34"/>
          <w:szCs w:val="34"/>
          <w:rtl/>
        </w:rPr>
        <w:t>:</w:t>
      </w:r>
      <w:r w:rsidRPr="00B70C9F">
        <w:rPr>
          <w:rFonts w:hint="cs"/>
          <w:sz w:val="34"/>
          <w:szCs w:val="34"/>
          <w:rtl/>
        </w:rPr>
        <w:t xml:space="preserve"> ((</w:t>
      </w:r>
      <w:proofErr w:type="spellStart"/>
      <w:r w:rsidRPr="00B70C9F">
        <w:rPr>
          <w:rFonts w:hint="cs"/>
          <w:sz w:val="34"/>
          <w:szCs w:val="34"/>
          <w:rtl/>
        </w:rPr>
        <w:t>الثُّبَةُ</w:t>
      </w:r>
      <w:proofErr w:type="spellEnd"/>
      <w:r w:rsidR="00B70C9F">
        <w:rPr>
          <w:rFonts w:hint="cs"/>
          <w:sz w:val="34"/>
          <w:szCs w:val="34"/>
          <w:rtl/>
        </w:rPr>
        <w:t>:</w:t>
      </w:r>
      <w:r w:rsidRPr="00B70C9F">
        <w:rPr>
          <w:rFonts w:hint="cs"/>
          <w:sz w:val="34"/>
          <w:szCs w:val="34"/>
          <w:rtl/>
        </w:rPr>
        <w:t xml:space="preserve"> العصبة من الفرسان ويجمع ثُبات وثُبين))</w:t>
      </w:r>
      <w:r w:rsidRPr="00B70C9F">
        <w:rPr>
          <w:sz w:val="34"/>
          <w:szCs w:val="34"/>
          <w:vertAlign w:val="superscript"/>
          <w:rtl/>
        </w:rPr>
        <w:t xml:space="preserve"> (</w:t>
      </w:r>
      <w:r w:rsidRPr="00B70C9F">
        <w:rPr>
          <w:sz w:val="34"/>
          <w:szCs w:val="34"/>
          <w:vertAlign w:val="superscript"/>
          <w:rtl/>
        </w:rPr>
        <w:footnoteReference w:id="272"/>
      </w:r>
      <w:r w:rsidRPr="00B70C9F">
        <w:rPr>
          <w:sz w:val="34"/>
          <w:szCs w:val="34"/>
          <w:vertAlign w:val="superscript"/>
          <w:rtl/>
        </w:rPr>
        <w:t>)</w:t>
      </w:r>
      <w:r w:rsidRPr="00B70C9F">
        <w:rPr>
          <w:rFonts w:hint="cs"/>
          <w:sz w:val="34"/>
          <w:szCs w:val="34"/>
          <w:rtl/>
        </w:rPr>
        <w:t xml:space="preserve"> وكذلك </w:t>
      </w:r>
      <w:r w:rsidRPr="00B70C9F">
        <w:rPr>
          <w:rFonts w:hint="cs"/>
          <w:sz w:val="34"/>
          <w:szCs w:val="34"/>
          <w:rtl/>
        </w:rPr>
        <w:lastRenderedPageBreak/>
        <w:t>جعل ابن فارس (الثُّبات) بالضم في باب</w:t>
      </w:r>
      <w:r w:rsidR="00B70C9F">
        <w:rPr>
          <w:rFonts w:hint="cs"/>
          <w:sz w:val="34"/>
          <w:szCs w:val="34"/>
          <w:rtl/>
        </w:rPr>
        <w:t>:</w:t>
      </w:r>
      <w:r w:rsidRPr="00B70C9F">
        <w:rPr>
          <w:rFonts w:hint="cs"/>
          <w:sz w:val="34"/>
          <w:szCs w:val="34"/>
          <w:rtl/>
        </w:rPr>
        <w:t xml:space="preserve"> الثاء والباء والياء</w:t>
      </w:r>
      <w:r w:rsidRPr="00B70C9F">
        <w:rPr>
          <w:sz w:val="34"/>
          <w:szCs w:val="34"/>
          <w:vertAlign w:val="superscript"/>
          <w:rtl/>
        </w:rPr>
        <w:t>(</w:t>
      </w:r>
      <w:r w:rsidRPr="00B70C9F">
        <w:rPr>
          <w:sz w:val="34"/>
          <w:szCs w:val="34"/>
          <w:vertAlign w:val="superscript"/>
          <w:rtl/>
        </w:rPr>
        <w:footnoteReference w:id="273"/>
      </w:r>
      <w:r w:rsidRPr="00B70C9F">
        <w:rPr>
          <w:sz w:val="34"/>
          <w:szCs w:val="34"/>
          <w:vertAlign w:val="superscript"/>
          <w:rtl/>
        </w:rPr>
        <w:t>)</w:t>
      </w:r>
      <w:r w:rsidRPr="00B70C9F">
        <w:rPr>
          <w:rFonts w:hint="cs"/>
          <w:sz w:val="34"/>
          <w:szCs w:val="34"/>
          <w:rtl/>
        </w:rPr>
        <w:t xml:space="preserve"> وقال في باب</w:t>
      </w:r>
      <w:r w:rsidR="00B70C9F">
        <w:rPr>
          <w:rFonts w:hint="cs"/>
          <w:sz w:val="34"/>
          <w:szCs w:val="34"/>
          <w:rtl/>
        </w:rPr>
        <w:t>:</w:t>
      </w:r>
      <w:r w:rsidRPr="00B70C9F">
        <w:rPr>
          <w:rFonts w:hint="cs"/>
          <w:sz w:val="34"/>
          <w:szCs w:val="34"/>
          <w:rtl/>
        </w:rPr>
        <w:t xml:space="preserve"> الثاء والباء والتاء ((كلمة واحدة</w:t>
      </w:r>
      <w:r w:rsidR="00B70C9F">
        <w:rPr>
          <w:rFonts w:hint="cs"/>
          <w:sz w:val="34"/>
          <w:szCs w:val="34"/>
          <w:rtl/>
        </w:rPr>
        <w:t>،</w:t>
      </w:r>
      <w:r w:rsidRPr="00B70C9F">
        <w:rPr>
          <w:rFonts w:hint="cs"/>
          <w:sz w:val="34"/>
          <w:szCs w:val="34"/>
          <w:rtl/>
        </w:rPr>
        <w:t xml:space="preserve"> وهي دوام الشيء))</w:t>
      </w:r>
      <w:r w:rsidRPr="00B70C9F">
        <w:rPr>
          <w:sz w:val="34"/>
          <w:szCs w:val="34"/>
          <w:vertAlign w:val="superscript"/>
          <w:rtl/>
        </w:rPr>
        <w:t xml:space="preserve"> (</w:t>
      </w:r>
      <w:r w:rsidRPr="00B70C9F">
        <w:rPr>
          <w:sz w:val="34"/>
          <w:szCs w:val="34"/>
          <w:vertAlign w:val="superscript"/>
          <w:rtl/>
        </w:rPr>
        <w:footnoteReference w:id="274"/>
      </w:r>
      <w:r w:rsidRPr="00B70C9F">
        <w:rPr>
          <w:sz w:val="34"/>
          <w:szCs w:val="34"/>
          <w:vertAlign w:val="superscript"/>
          <w:rtl/>
        </w:rPr>
        <w:t>)</w:t>
      </w:r>
      <w:r w:rsidRPr="00B70C9F">
        <w:rPr>
          <w:rFonts w:hint="cs"/>
          <w:sz w:val="34"/>
          <w:szCs w:val="34"/>
          <w:vertAlign w:val="superscript"/>
          <w:rtl/>
        </w:rPr>
        <w:t xml:space="preserve"> </w:t>
      </w:r>
      <w:r w:rsidRPr="00B70C9F">
        <w:rPr>
          <w:rFonts w:hint="cs"/>
          <w:sz w:val="34"/>
          <w:szCs w:val="34"/>
          <w:rtl/>
        </w:rPr>
        <w:t xml:space="preserve"> وقال الراغب في باب (ثبت) ((الثَّبات</w:t>
      </w:r>
      <w:r w:rsidR="00B70C9F">
        <w:rPr>
          <w:rFonts w:hint="cs"/>
          <w:sz w:val="34"/>
          <w:szCs w:val="34"/>
          <w:rtl/>
        </w:rPr>
        <w:t>:</w:t>
      </w:r>
      <w:r w:rsidRPr="00B70C9F">
        <w:rPr>
          <w:rFonts w:hint="cs"/>
          <w:sz w:val="34"/>
          <w:szCs w:val="34"/>
          <w:rtl/>
        </w:rPr>
        <w:t xml:space="preserve"> ضد الزوال)) </w:t>
      </w:r>
      <w:r w:rsidRPr="00B70C9F">
        <w:rPr>
          <w:sz w:val="34"/>
          <w:szCs w:val="34"/>
          <w:vertAlign w:val="superscript"/>
          <w:rtl/>
        </w:rPr>
        <w:t>(</w:t>
      </w:r>
      <w:r w:rsidRPr="00B70C9F">
        <w:rPr>
          <w:sz w:val="34"/>
          <w:szCs w:val="34"/>
          <w:vertAlign w:val="superscript"/>
          <w:rtl/>
        </w:rPr>
        <w:footnoteReference w:id="275"/>
      </w:r>
      <w:r w:rsidRPr="00B70C9F">
        <w:rPr>
          <w:sz w:val="34"/>
          <w:szCs w:val="34"/>
          <w:vertAlign w:val="superscript"/>
          <w:rtl/>
        </w:rPr>
        <w:t>)</w:t>
      </w:r>
      <w:r w:rsidRPr="00B70C9F">
        <w:rPr>
          <w:rFonts w:hint="cs"/>
          <w:sz w:val="34"/>
          <w:szCs w:val="34"/>
          <w:rtl/>
        </w:rPr>
        <w:t xml:space="preserve"> وقال في باب (ثبي)</w:t>
      </w:r>
      <w:r w:rsidR="00B70C9F">
        <w:rPr>
          <w:rFonts w:hint="cs"/>
          <w:sz w:val="34"/>
          <w:szCs w:val="34"/>
          <w:rtl/>
        </w:rPr>
        <w:t>:</w:t>
      </w:r>
      <w:r w:rsidRPr="00B70C9F">
        <w:rPr>
          <w:rFonts w:hint="cs"/>
          <w:sz w:val="34"/>
          <w:szCs w:val="34"/>
          <w:rtl/>
        </w:rPr>
        <w:t xml:space="preserve"> (قال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فَانفِرُواْ ثُبَاتٍ</w:t>
      </w:r>
      <w:r w:rsidRPr="00B70C9F">
        <w:rPr>
          <w:rFonts w:hAnsi="Courier New" w:hint="cs"/>
          <w:sz w:val="34"/>
          <w:szCs w:val="34"/>
          <w:rtl/>
        </w:rPr>
        <w:t xml:space="preserve">) هي جمع </w:t>
      </w:r>
      <w:proofErr w:type="spellStart"/>
      <w:r w:rsidRPr="00B70C9F">
        <w:rPr>
          <w:rFonts w:hAnsi="Courier New" w:hint="cs"/>
          <w:sz w:val="34"/>
          <w:szCs w:val="34"/>
          <w:rtl/>
        </w:rPr>
        <w:t>ثُبة</w:t>
      </w:r>
      <w:proofErr w:type="spellEnd"/>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جماعة منفردة</w:t>
      </w:r>
      <w:r w:rsidR="00FD0C85">
        <w:rPr>
          <w:rFonts w:hAnsi="Courier New" w:hint="cs"/>
          <w:sz w:val="34"/>
          <w:szCs w:val="34"/>
          <w:rtl/>
        </w:rPr>
        <w:t xml:space="preserve">... </w:t>
      </w:r>
      <w:r w:rsidRPr="00B70C9F">
        <w:rPr>
          <w:rFonts w:hAnsi="Courier New" w:hint="cs"/>
          <w:sz w:val="34"/>
          <w:szCs w:val="34"/>
          <w:rtl/>
        </w:rPr>
        <w:t>والمحذوف منه الياء))</w:t>
      </w:r>
      <w:r w:rsidRPr="00B70C9F">
        <w:rPr>
          <w:sz w:val="34"/>
          <w:szCs w:val="34"/>
          <w:vertAlign w:val="superscript"/>
          <w:rtl/>
        </w:rPr>
        <w:t xml:space="preserve"> (</w:t>
      </w:r>
      <w:r w:rsidRPr="00B70C9F">
        <w:rPr>
          <w:sz w:val="34"/>
          <w:szCs w:val="34"/>
          <w:vertAlign w:val="superscript"/>
          <w:rtl/>
        </w:rPr>
        <w:footnoteReference w:id="276"/>
      </w:r>
      <w:r w:rsidRPr="00B70C9F">
        <w:rPr>
          <w:sz w:val="34"/>
          <w:szCs w:val="34"/>
          <w:vertAlign w:val="superscript"/>
          <w:rtl/>
        </w:rPr>
        <w:t>)</w:t>
      </w:r>
      <w:r w:rsidR="002E0F02" w:rsidRPr="00B70C9F">
        <w:rPr>
          <w:rFonts w:hAnsi="Courier New" w:hint="cs"/>
          <w:sz w:val="34"/>
          <w:szCs w:val="34"/>
          <w:rtl/>
        </w:rPr>
        <w:t xml:space="preserve"> ((ووزنها في الأصل (فُعَ</w:t>
      </w:r>
      <w:r w:rsidRPr="00B70C9F">
        <w:rPr>
          <w:rFonts w:hAnsi="Courier New" w:hint="cs"/>
          <w:sz w:val="34"/>
          <w:szCs w:val="34"/>
          <w:rtl/>
        </w:rPr>
        <w:t>لَة) كـ(حُطَمَة) حُذِفت لامها وعُوِّض عنها تاء التأنيث</w:t>
      </w:r>
      <w:r w:rsidR="00FD0C85">
        <w:rPr>
          <w:rFonts w:hAnsi="Courier New" w:hint="cs"/>
          <w:sz w:val="34"/>
          <w:szCs w:val="34"/>
          <w:rtl/>
        </w:rPr>
        <w:t xml:space="preserve">... </w:t>
      </w:r>
      <w:proofErr w:type="spellStart"/>
      <w:r w:rsidRPr="00B70C9F">
        <w:rPr>
          <w:rFonts w:hAnsi="Courier New" w:hint="cs"/>
          <w:sz w:val="34"/>
          <w:szCs w:val="34"/>
          <w:rtl/>
        </w:rPr>
        <w:t>والثُبَة</w:t>
      </w:r>
      <w:proofErr w:type="spellEnd"/>
      <w:r w:rsidR="00B70C9F">
        <w:rPr>
          <w:rFonts w:hAnsi="Courier New" w:hint="cs"/>
          <w:sz w:val="34"/>
          <w:szCs w:val="34"/>
          <w:rtl/>
        </w:rPr>
        <w:t>:</w:t>
      </w:r>
      <w:r w:rsidRPr="00B70C9F">
        <w:rPr>
          <w:rFonts w:hAnsi="Courier New" w:hint="cs"/>
          <w:sz w:val="34"/>
          <w:szCs w:val="34"/>
          <w:rtl/>
        </w:rPr>
        <w:t xml:space="preserve"> الجماعة من الرجال تكون فوق العشرة</w:t>
      </w:r>
      <w:r w:rsidR="00B70C9F">
        <w:rPr>
          <w:rFonts w:hAnsi="Courier New" w:hint="cs"/>
          <w:sz w:val="34"/>
          <w:szCs w:val="34"/>
          <w:rtl/>
        </w:rPr>
        <w:t>،</w:t>
      </w:r>
      <w:r w:rsidRPr="00B70C9F">
        <w:rPr>
          <w:rFonts w:hAnsi="Courier New" w:hint="cs"/>
          <w:sz w:val="34"/>
          <w:szCs w:val="34"/>
          <w:rtl/>
        </w:rPr>
        <w:t xml:space="preserve"> وقيل</w:t>
      </w:r>
      <w:r w:rsidR="00B70C9F">
        <w:rPr>
          <w:rFonts w:hAnsi="Courier New" w:hint="cs"/>
          <w:sz w:val="34"/>
          <w:szCs w:val="34"/>
          <w:rtl/>
        </w:rPr>
        <w:t>:</w:t>
      </w:r>
      <w:r w:rsidRPr="00B70C9F">
        <w:rPr>
          <w:rFonts w:hAnsi="Courier New" w:hint="cs"/>
          <w:sz w:val="34"/>
          <w:szCs w:val="34"/>
          <w:rtl/>
        </w:rPr>
        <w:t xml:space="preserve"> الاثنان والثلاثة))</w:t>
      </w:r>
      <w:r w:rsidRPr="00B70C9F">
        <w:rPr>
          <w:sz w:val="34"/>
          <w:szCs w:val="34"/>
          <w:vertAlign w:val="superscript"/>
          <w:rtl/>
        </w:rPr>
        <w:t>(</w:t>
      </w:r>
      <w:r w:rsidRPr="00B70C9F">
        <w:rPr>
          <w:sz w:val="34"/>
          <w:szCs w:val="34"/>
          <w:vertAlign w:val="superscript"/>
          <w:rtl/>
        </w:rPr>
        <w:footnoteReference w:id="277"/>
      </w:r>
      <w:r w:rsidRPr="00B70C9F">
        <w:rPr>
          <w:sz w:val="34"/>
          <w:szCs w:val="34"/>
          <w:vertAlign w:val="superscript"/>
          <w:rtl/>
        </w:rPr>
        <w:t>)</w:t>
      </w:r>
      <w:proofErr w:type="spellStart"/>
      <w:r w:rsidRPr="00B70C9F">
        <w:rPr>
          <w:rFonts w:hint="cs"/>
          <w:sz w:val="34"/>
          <w:szCs w:val="34"/>
          <w:rtl/>
        </w:rPr>
        <w:t>والدامغاني</w:t>
      </w:r>
      <w:proofErr w:type="spellEnd"/>
      <w:r w:rsidRPr="00B70C9F">
        <w:rPr>
          <w:rFonts w:hint="cs"/>
          <w:sz w:val="34"/>
          <w:szCs w:val="34"/>
          <w:rtl/>
        </w:rPr>
        <w:t xml:space="preserve"> حين جعل الثُبات بمعنى</w:t>
      </w:r>
      <w:r w:rsidR="00B70C9F">
        <w:rPr>
          <w:rFonts w:hint="cs"/>
          <w:sz w:val="34"/>
          <w:szCs w:val="34"/>
          <w:rtl/>
        </w:rPr>
        <w:t>:</w:t>
      </w:r>
      <w:r w:rsidRPr="00B70C9F">
        <w:rPr>
          <w:rFonts w:hint="cs"/>
          <w:sz w:val="34"/>
          <w:szCs w:val="34"/>
          <w:rtl/>
        </w:rPr>
        <w:t xml:space="preserve"> الجماعات لم يوضح المعنى</w:t>
      </w:r>
      <w:r w:rsidR="00B70C9F">
        <w:rPr>
          <w:rFonts w:hint="cs"/>
          <w:sz w:val="34"/>
          <w:szCs w:val="34"/>
          <w:rtl/>
        </w:rPr>
        <w:t>،</w:t>
      </w:r>
      <w:r w:rsidRPr="00B70C9F">
        <w:rPr>
          <w:rFonts w:hint="cs"/>
          <w:sz w:val="34"/>
          <w:szCs w:val="34"/>
          <w:rtl/>
        </w:rPr>
        <w:t xml:space="preserve"> قال أبو عبيدة</w:t>
      </w:r>
      <w:r w:rsidR="00B70C9F">
        <w:rPr>
          <w:rFonts w:hint="cs"/>
          <w:sz w:val="34"/>
          <w:szCs w:val="34"/>
          <w:rtl/>
        </w:rPr>
        <w:t>:</w:t>
      </w:r>
      <w:r w:rsidRPr="00B70C9F">
        <w:rPr>
          <w:rFonts w:hint="cs"/>
          <w:sz w:val="34"/>
          <w:szCs w:val="34"/>
          <w:rtl/>
        </w:rPr>
        <w:t xml:space="preserve"> ((واحدها </w:t>
      </w:r>
      <w:proofErr w:type="spellStart"/>
      <w:r w:rsidRPr="00B70C9F">
        <w:rPr>
          <w:rFonts w:hint="cs"/>
          <w:sz w:val="34"/>
          <w:szCs w:val="34"/>
          <w:rtl/>
        </w:rPr>
        <w:t>ثُبة</w:t>
      </w:r>
      <w:proofErr w:type="spellEnd"/>
      <w:r w:rsidR="00B70C9F">
        <w:rPr>
          <w:rFonts w:hint="cs"/>
          <w:sz w:val="34"/>
          <w:szCs w:val="34"/>
          <w:rtl/>
        </w:rPr>
        <w:t>،</w:t>
      </w:r>
      <w:r w:rsidRPr="00B70C9F">
        <w:rPr>
          <w:rFonts w:hint="cs"/>
          <w:sz w:val="34"/>
          <w:szCs w:val="34"/>
          <w:rtl/>
        </w:rPr>
        <w:t xml:space="preserve"> ومعناها</w:t>
      </w:r>
      <w:r w:rsidR="00B70C9F">
        <w:rPr>
          <w:rFonts w:hint="cs"/>
          <w:sz w:val="34"/>
          <w:szCs w:val="34"/>
          <w:rtl/>
        </w:rPr>
        <w:t>:</w:t>
      </w:r>
      <w:r w:rsidRPr="00B70C9F">
        <w:rPr>
          <w:rFonts w:hint="cs"/>
          <w:sz w:val="34"/>
          <w:szCs w:val="34"/>
          <w:rtl/>
        </w:rPr>
        <w:t xml:space="preserve"> جماعات في تفرقة</w:t>
      </w:r>
      <w:r w:rsidR="00B70C9F">
        <w:rPr>
          <w:rFonts w:hint="cs"/>
          <w:sz w:val="34"/>
          <w:szCs w:val="34"/>
          <w:rtl/>
        </w:rPr>
        <w:t>،</w:t>
      </w:r>
      <w:r w:rsidRPr="00B70C9F">
        <w:rPr>
          <w:rFonts w:hint="cs"/>
          <w:sz w:val="34"/>
          <w:szCs w:val="34"/>
          <w:rtl/>
        </w:rPr>
        <w:t xml:space="preserve"> وتصديق ذلك </w:t>
      </w:r>
      <w:r w:rsidRPr="00B70C9F">
        <w:rPr>
          <w:rFonts w:hAnsi="Courier New" w:hint="cs"/>
          <w:sz w:val="34"/>
          <w:szCs w:val="34"/>
          <w:rtl/>
        </w:rPr>
        <w:t>(</w:t>
      </w:r>
      <w:r w:rsidRPr="00B70C9F">
        <w:rPr>
          <w:rFonts w:hAnsi="Courier New"/>
          <w:sz w:val="34"/>
          <w:szCs w:val="34"/>
          <w:rtl/>
        </w:rPr>
        <w:t>أَوِ انفِرُواْ جَمِيعًا</w:t>
      </w:r>
      <w:r w:rsidRPr="00B70C9F">
        <w:rPr>
          <w:rFonts w:hint="cs"/>
          <w:sz w:val="34"/>
          <w:szCs w:val="34"/>
          <w:rtl/>
        </w:rPr>
        <w:t>)</w:t>
      </w:r>
      <w:r w:rsidRPr="00B70C9F">
        <w:rPr>
          <w:sz w:val="34"/>
          <w:szCs w:val="34"/>
          <w:vertAlign w:val="superscript"/>
          <w:rtl/>
        </w:rPr>
        <w:t xml:space="preserve"> (</w:t>
      </w:r>
      <w:r w:rsidRPr="00B70C9F">
        <w:rPr>
          <w:sz w:val="34"/>
          <w:szCs w:val="34"/>
          <w:vertAlign w:val="superscript"/>
          <w:rtl/>
        </w:rPr>
        <w:footnoteReference w:id="278"/>
      </w:r>
      <w:r w:rsidRPr="00B70C9F">
        <w:rPr>
          <w:sz w:val="34"/>
          <w:szCs w:val="34"/>
          <w:vertAlign w:val="superscript"/>
          <w:rtl/>
        </w:rPr>
        <w:t>)</w:t>
      </w:r>
      <w:r w:rsidRPr="00B70C9F">
        <w:rPr>
          <w:rFonts w:hint="cs"/>
          <w:sz w:val="34"/>
          <w:szCs w:val="34"/>
          <w:rtl/>
        </w:rPr>
        <w:t xml:space="preserve"> وقال ابن قتيبة</w:t>
      </w:r>
      <w:r w:rsidR="00B70C9F">
        <w:rPr>
          <w:rFonts w:hint="cs"/>
          <w:sz w:val="34"/>
          <w:szCs w:val="34"/>
          <w:rtl/>
        </w:rPr>
        <w:t>:</w:t>
      </w:r>
      <w:r w:rsidRPr="00B70C9F">
        <w:rPr>
          <w:rFonts w:hint="cs"/>
          <w:sz w:val="34"/>
          <w:szCs w:val="34"/>
          <w:rtl/>
        </w:rPr>
        <w:t xml:space="preserve"> ((واحدته </w:t>
      </w:r>
      <w:proofErr w:type="spellStart"/>
      <w:r w:rsidRPr="00B70C9F">
        <w:rPr>
          <w:rFonts w:hint="cs"/>
          <w:sz w:val="34"/>
          <w:szCs w:val="34"/>
          <w:rtl/>
        </w:rPr>
        <w:t>ثُبة</w:t>
      </w:r>
      <w:proofErr w:type="spellEnd"/>
      <w:r w:rsidR="00B70C9F">
        <w:rPr>
          <w:rFonts w:hint="cs"/>
          <w:sz w:val="34"/>
          <w:szCs w:val="34"/>
          <w:rtl/>
        </w:rPr>
        <w:t>،</w:t>
      </w:r>
      <w:r w:rsidRPr="00B70C9F">
        <w:rPr>
          <w:rFonts w:hint="cs"/>
          <w:sz w:val="34"/>
          <w:szCs w:val="34"/>
          <w:rtl/>
        </w:rPr>
        <w:t xml:space="preserve"> يريد جماعة بعد جماعة))</w:t>
      </w:r>
      <w:r w:rsidRPr="00B70C9F">
        <w:rPr>
          <w:sz w:val="34"/>
          <w:szCs w:val="34"/>
          <w:vertAlign w:val="superscript"/>
          <w:rtl/>
        </w:rPr>
        <w:t xml:space="preserve"> (</w:t>
      </w:r>
      <w:r w:rsidRPr="00B70C9F">
        <w:rPr>
          <w:sz w:val="34"/>
          <w:szCs w:val="34"/>
          <w:vertAlign w:val="superscript"/>
          <w:rtl/>
        </w:rPr>
        <w:footnoteReference w:id="279"/>
      </w:r>
      <w:r w:rsidRPr="00B70C9F">
        <w:rPr>
          <w:sz w:val="34"/>
          <w:szCs w:val="34"/>
          <w:vertAlign w:val="superscript"/>
          <w:rtl/>
        </w:rPr>
        <w:t>)</w:t>
      </w:r>
      <w:r w:rsidRPr="00B70C9F">
        <w:rPr>
          <w:rFonts w:hint="cs"/>
          <w:sz w:val="34"/>
          <w:szCs w:val="34"/>
          <w:rtl/>
        </w:rPr>
        <w:t xml:space="preserve"> والمعنى</w:t>
      </w:r>
      <w:r w:rsidR="00B70C9F">
        <w:rPr>
          <w:rFonts w:hint="cs"/>
          <w:sz w:val="34"/>
          <w:szCs w:val="34"/>
          <w:rtl/>
        </w:rPr>
        <w:t>:</w:t>
      </w:r>
      <w:r w:rsidRPr="00B70C9F">
        <w:rPr>
          <w:rFonts w:hint="cs"/>
          <w:sz w:val="34"/>
          <w:szCs w:val="34"/>
          <w:rtl/>
        </w:rPr>
        <w:t xml:space="preserve"> احذروا واحترزوا واخرجوا إلى العدو جماعات متفرقة سرية بعد سرية</w:t>
      </w:r>
      <w:r w:rsidR="00B70C9F">
        <w:rPr>
          <w:rFonts w:hint="cs"/>
          <w:sz w:val="34"/>
          <w:szCs w:val="34"/>
          <w:rtl/>
        </w:rPr>
        <w:t>،</w:t>
      </w:r>
      <w:r w:rsidRPr="00B70C9F">
        <w:rPr>
          <w:rFonts w:hint="cs"/>
          <w:sz w:val="34"/>
          <w:szCs w:val="34"/>
          <w:rtl/>
        </w:rPr>
        <w:t xml:space="preserve"> وإمَّا (</w:t>
      </w:r>
      <w:r w:rsidRPr="00B70C9F">
        <w:rPr>
          <w:rFonts w:hAnsi="Courier New"/>
          <w:sz w:val="34"/>
          <w:szCs w:val="34"/>
          <w:rtl/>
        </w:rPr>
        <w:t>جَمِيعًا</w:t>
      </w:r>
      <w:r w:rsidRPr="00B70C9F">
        <w:rPr>
          <w:rFonts w:hint="cs"/>
          <w:sz w:val="34"/>
          <w:szCs w:val="34"/>
          <w:rtl/>
        </w:rPr>
        <w:t>) أي</w:t>
      </w:r>
      <w:r w:rsidR="00B70C9F">
        <w:rPr>
          <w:rFonts w:hint="cs"/>
          <w:sz w:val="34"/>
          <w:szCs w:val="34"/>
          <w:rtl/>
        </w:rPr>
        <w:t>:</w:t>
      </w:r>
      <w:r w:rsidRPr="00B70C9F">
        <w:rPr>
          <w:rFonts w:hint="cs"/>
          <w:sz w:val="34"/>
          <w:szCs w:val="34"/>
          <w:rtl/>
        </w:rPr>
        <w:t xml:space="preserve"> مجتمعين كوكبة واحدة</w:t>
      </w:r>
      <w:r w:rsidRPr="00B70C9F">
        <w:rPr>
          <w:sz w:val="34"/>
          <w:szCs w:val="34"/>
          <w:vertAlign w:val="superscript"/>
          <w:rtl/>
        </w:rPr>
        <w:t xml:space="preserve"> (</w:t>
      </w:r>
      <w:r w:rsidRPr="00B70C9F">
        <w:rPr>
          <w:sz w:val="34"/>
          <w:szCs w:val="34"/>
          <w:vertAlign w:val="superscript"/>
          <w:rtl/>
        </w:rPr>
        <w:footnoteReference w:id="280"/>
      </w:r>
      <w:r w:rsidRPr="00B70C9F">
        <w:rPr>
          <w:sz w:val="34"/>
          <w:szCs w:val="34"/>
          <w:vertAlign w:val="superscript"/>
          <w:rtl/>
        </w:rPr>
        <w:t>)</w:t>
      </w:r>
    </w:p>
    <w:p w:rsidR="001725D2" w:rsidRPr="00B70C9F" w:rsidRDefault="001725D2" w:rsidP="001725D2">
      <w:pPr>
        <w:pStyle w:val="a5"/>
        <w:ind w:firstLine="720"/>
        <w:jc w:val="lowKashida"/>
        <w:rPr>
          <w:sz w:val="34"/>
          <w:szCs w:val="34"/>
          <w:rtl/>
        </w:rPr>
      </w:pPr>
      <w:r w:rsidRPr="00B70C9F">
        <w:rPr>
          <w:rFonts w:hint="cs"/>
          <w:sz w:val="34"/>
          <w:szCs w:val="34"/>
          <w:rtl/>
        </w:rPr>
        <w:lastRenderedPageBreak/>
        <w:t>وهناك تداخل لم ينبه عليه المحقق بين الوجه الثاني والوجه الثالث</w:t>
      </w:r>
      <w:r w:rsidR="00B70C9F">
        <w:rPr>
          <w:rFonts w:hint="cs"/>
          <w:sz w:val="34"/>
          <w:szCs w:val="34"/>
          <w:rtl/>
        </w:rPr>
        <w:t>،</w:t>
      </w:r>
      <w:r w:rsidRPr="00B70C9F">
        <w:rPr>
          <w:rFonts w:hint="cs"/>
          <w:sz w:val="34"/>
          <w:szCs w:val="34"/>
          <w:rtl/>
        </w:rPr>
        <w:t xml:space="preserve"> فقد جعل أحدهما بمعنى الآخر واستشهد بالشاهد نفسه في الوجهين</w:t>
      </w:r>
      <w:r w:rsidR="00B70C9F">
        <w:rPr>
          <w:rFonts w:hint="cs"/>
          <w:sz w:val="34"/>
          <w:szCs w:val="34"/>
          <w:rtl/>
        </w:rPr>
        <w:t>،</w:t>
      </w:r>
      <w:r w:rsidRPr="00B70C9F">
        <w:rPr>
          <w:rFonts w:hint="cs"/>
          <w:sz w:val="34"/>
          <w:szCs w:val="34"/>
          <w:rtl/>
        </w:rPr>
        <w:t xml:space="preserve"> فالتلقين الذي فسَّر به وجه ال</w:t>
      </w:r>
      <w:r w:rsidR="002A1EC7" w:rsidRPr="00B70C9F">
        <w:rPr>
          <w:rFonts w:hint="cs"/>
          <w:sz w:val="34"/>
          <w:szCs w:val="34"/>
          <w:rtl/>
        </w:rPr>
        <w:t>تثبت في الوجه الثاني</w:t>
      </w:r>
      <w:r w:rsidR="00B70C9F">
        <w:rPr>
          <w:rFonts w:hint="cs"/>
          <w:sz w:val="34"/>
          <w:szCs w:val="34"/>
          <w:rtl/>
        </w:rPr>
        <w:t>،</w:t>
      </w:r>
      <w:r w:rsidR="002A1EC7" w:rsidRPr="00B70C9F">
        <w:rPr>
          <w:rFonts w:hint="cs"/>
          <w:sz w:val="34"/>
          <w:szCs w:val="34"/>
          <w:rtl/>
        </w:rPr>
        <w:t xml:space="preserve"> جعله الوجه</w:t>
      </w:r>
      <w:r w:rsidRPr="00B70C9F">
        <w:rPr>
          <w:rFonts w:hint="cs"/>
          <w:sz w:val="34"/>
          <w:szCs w:val="34"/>
          <w:rtl/>
        </w:rPr>
        <w:t xml:space="preserve"> الثالث والشاهد واحد</w:t>
      </w:r>
      <w:r w:rsidR="00B70C9F">
        <w:rPr>
          <w:rFonts w:hint="cs"/>
          <w:sz w:val="34"/>
          <w:szCs w:val="34"/>
          <w:rtl/>
        </w:rPr>
        <w:t>،</w:t>
      </w:r>
      <w:r w:rsidRPr="00B70C9F">
        <w:rPr>
          <w:rFonts w:hint="cs"/>
          <w:sz w:val="34"/>
          <w:szCs w:val="34"/>
          <w:rtl/>
        </w:rPr>
        <w:t xml:space="preserve"> والتلقين ليس وجهًا للثبات</w:t>
      </w:r>
      <w:r w:rsidR="00B70C9F">
        <w:rPr>
          <w:rFonts w:hint="cs"/>
          <w:sz w:val="34"/>
          <w:szCs w:val="34"/>
          <w:rtl/>
        </w:rPr>
        <w:t>،</w:t>
      </w:r>
      <w:r w:rsidRPr="00B70C9F">
        <w:rPr>
          <w:rFonts w:hint="cs"/>
          <w:sz w:val="34"/>
          <w:szCs w:val="34"/>
          <w:rtl/>
        </w:rPr>
        <w:t xml:space="preserve"> وإنَّما هو واحد من مسبباته</w:t>
      </w:r>
      <w:r w:rsidR="00B70C9F">
        <w:rPr>
          <w:rFonts w:hint="cs"/>
          <w:sz w:val="34"/>
          <w:szCs w:val="34"/>
          <w:rtl/>
        </w:rPr>
        <w:t>،</w:t>
      </w:r>
      <w:r w:rsidRPr="00B70C9F">
        <w:rPr>
          <w:rFonts w:hint="cs"/>
          <w:sz w:val="34"/>
          <w:szCs w:val="34"/>
          <w:rtl/>
        </w:rPr>
        <w:t xml:space="preserve"> أي</w:t>
      </w:r>
      <w:r w:rsidR="00B70C9F">
        <w:rPr>
          <w:rFonts w:hint="cs"/>
          <w:sz w:val="34"/>
          <w:szCs w:val="34"/>
          <w:rtl/>
        </w:rPr>
        <w:t>:</w:t>
      </w:r>
      <w:r w:rsidRPr="00B70C9F">
        <w:rPr>
          <w:rFonts w:hint="cs"/>
          <w:sz w:val="34"/>
          <w:szCs w:val="34"/>
          <w:rtl/>
        </w:rPr>
        <w:t xml:space="preserve"> أنَّ الثبات يحصل بالتلقين وغيره</w:t>
      </w:r>
      <w:r w:rsidR="00B70C9F">
        <w:rPr>
          <w:rFonts w:hint="cs"/>
          <w:sz w:val="34"/>
          <w:szCs w:val="34"/>
          <w:rtl/>
        </w:rPr>
        <w:t>،</w:t>
      </w:r>
      <w:r w:rsidRPr="00B70C9F">
        <w:rPr>
          <w:rFonts w:hint="cs"/>
          <w:sz w:val="34"/>
          <w:szCs w:val="34"/>
          <w:rtl/>
        </w:rPr>
        <w:t xml:space="preserve"> والدليل على ذلك</w:t>
      </w:r>
      <w:r w:rsidR="00B70C9F">
        <w:rPr>
          <w:rFonts w:hint="cs"/>
          <w:sz w:val="34"/>
          <w:szCs w:val="34"/>
          <w:rtl/>
        </w:rPr>
        <w:t>،</w:t>
      </w:r>
      <w:r w:rsidRPr="00B70C9F">
        <w:rPr>
          <w:rFonts w:hint="cs"/>
          <w:sz w:val="34"/>
          <w:szCs w:val="34"/>
          <w:rtl/>
        </w:rPr>
        <w:t xml:space="preserve">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فِي الْحَيَاةِ الدُّنْيَا وَفِي الآخِرَةِ</w:t>
      </w:r>
      <w:r w:rsidRPr="00B70C9F">
        <w:rPr>
          <w:rFonts w:hAnsi="Courier New" w:hint="cs"/>
          <w:sz w:val="34"/>
          <w:szCs w:val="34"/>
          <w:rtl/>
        </w:rPr>
        <w:t>)</w:t>
      </w:r>
      <w:r w:rsidRPr="00B70C9F">
        <w:rPr>
          <w:rFonts w:hint="cs"/>
          <w:sz w:val="34"/>
          <w:szCs w:val="34"/>
          <w:rtl/>
        </w:rPr>
        <w:t xml:space="preserve"> فإذا أمكن فهم حصول تثبيت الله للمؤمنين بالتلقين  في قبورهم</w:t>
      </w:r>
      <w:r w:rsidR="00B70C9F">
        <w:rPr>
          <w:rFonts w:hint="cs"/>
          <w:sz w:val="34"/>
          <w:szCs w:val="34"/>
          <w:rtl/>
        </w:rPr>
        <w:t>،</w:t>
      </w:r>
      <w:r w:rsidRPr="00B70C9F">
        <w:rPr>
          <w:rFonts w:hint="cs"/>
          <w:sz w:val="34"/>
          <w:szCs w:val="34"/>
          <w:rtl/>
        </w:rPr>
        <w:t xml:space="preserve"> فكيف يمكن فهم ذلك في الحياة الدنيا ؟! لذلك فسَّر الطبري هذه التثبيت بقوله</w:t>
      </w:r>
      <w:r w:rsidR="00B70C9F">
        <w:rPr>
          <w:rFonts w:hint="cs"/>
          <w:sz w:val="34"/>
          <w:szCs w:val="34"/>
          <w:rtl/>
        </w:rPr>
        <w:t>:</w:t>
      </w:r>
      <w:r w:rsidRPr="00B70C9F">
        <w:rPr>
          <w:rFonts w:hint="cs"/>
          <w:sz w:val="34"/>
          <w:szCs w:val="34"/>
          <w:rtl/>
        </w:rPr>
        <w:t xml:space="preserve"> ((والصواب من القول في ذلك ما ثبت به الخبر عن رسول الله في ذلك</w:t>
      </w:r>
      <w:r w:rsidR="00B70C9F">
        <w:rPr>
          <w:rFonts w:hint="cs"/>
          <w:sz w:val="34"/>
          <w:szCs w:val="34"/>
          <w:rtl/>
        </w:rPr>
        <w:t>،</w:t>
      </w:r>
      <w:r w:rsidRPr="00B70C9F">
        <w:rPr>
          <w:rFonts w:hint="cs"/>
          <w:sz w:val="34"/>
          <w:szCs w:val="34"/>
          <w:rtl/>
        </w:rPr>
        <w:t xml:space="preserve"> وهو أنَّ معناه</w:t>
      </w:r>
      <w:r w:rsidR="00B70C9F">
        <w:rPr>
          <w:rFonts w:hint="cs"/>
          <w:sz w:val="34"/>
          <w:szCs w:val="34"/>
          <w:rtl/>
        </w:rPr>
        <w:t>:</w:t>
      </w:r>
      <w:r w:rsidRPr="00B70C9F">
        <w:rPr>
          <w:rFonts w:hint="cs"/>
          <w:sz w:val="34"/>
          <w:szCs w:val="34"/>
          <w:rtl/>
        </w:rPr>
        <w:t xml:space="preserve"> يثبت الله الذين آمنوا بالقول الثابت في الحياة الدنيا</w:t>
      </w:r>
      <w:r w:rsidR="00B70C9F">
        <w:rPr>
          <w:rFonts w:hint="cs"/>
          <w:sz w:val="34"/>
          <w:szCs w:val="34"/>
          <w:rtl/>
        </w:rPr>
        <w:t>،</w:t>
      </w:r>
      <w:r w:rsidRPr="00B70C9F">
        <w:rPr>
          <w:rFonts w:hint="cs"/>
          <w:sz w:val="34"/>
          <w:szCs w:val="34"/>
          <w:rtl/>
        </w:rPr>
        <w:t xml:space="preserve"> وذلك تثبيته إياهم في الحياة الدنيا بالإيمان بالله وبرسوله محمد صلى الله عليه وسلم</w:t>
      </w:r>
      <w:r w:rsidR="00B70C9F">
        <w:rPr>
          <w:rFonts w:hint="cs"/>
          <w:sz w:val="34"/>
          <w:szCs w:val="34"/>
          <w:rtl/>
        </w:rPr>
        <w:t>،</w:t>
      </w:r>
      <w:r w:rsidRPr="00B70C9F">
        <w:rPr>
          <w:rFonts w:hint="cs"/>
          <w:sz w:val="34"/>
          <w:szCs w:val="34"/>
          <w:rtl/>
        </w:rPr>
        <w:t xml:space="preserve"> وفي الآخرة بمثل الذي ثبتهم به في الحياة الدنيا</w:t>
      </w:r>
      <w:r w:rsidR="00B70C9F">
        <w:rPr>
          <w:rFonts w:hint="cs"/>
          <w:sz w:val="34"/>
          <w:szCs w:val="34"/>
          <w:rtl/>
        </w:rPr>
        <w:t>،</w:t>
      </w:r>
      <w:r w:rsidRPr="00B70C9F">
        <w:rPr>
          <w:rFonts w:hint="cs"/>
          <w:sz w:val="34"/>
          <w:szCs w:val="34"/>
          <w:rtl/>
        </w:rPr>
        <w:t xml:space="preserve"> وذلك في قبورهم حين يسألون عن الذي هم عليه من التوحيد والإيمان برسوله صلى الله عليه وسلم))</w:t>
      </w:r>
      <w:r w:rsidRPr="00B70C9F">
        <w:rPr>
          <w:sz w:val="34"/>
          <w:szCs w:val="34"/>
          <w:vertAlign w:val="superscript"/>
          <w:rtl/>
        </w:rPr>
        <w:t xml:space="preserve"> (</w:t>
      </w:r>
      <w:r w:rsidRPr="00B70C9F">
        <w:rPr>
          <w:sz w:val="34"/>
          <w:szCs w:val="34"/>
          <w:vertAlign w:val="superscript"/>
          <w:rtl/>
        </w:rPr>
        <w:footnoteReference w:id="281"/>
      </w:r>
      <w:r w:rsidRPr="00B70C9F">
        <w:rPr>
          <w:sz w:val="34"/>
          <w:szCs w:val="34"/>
          <w:vertAlign w:val="superscript"/>
          <w:rtl/>
        </w:rPr>
        <w:t>)</w:t>
      </w:r>
      <w:r w:rsidRPr="00B70C9F">
        <w:rPr>
          <w:rFonts w:hint="cs"/>
          <w:sz w:val="34"/>
          <w:szCs w:val="34"/>
          <w:rtl/>
        </w:rPr>
        <w:t xml:space="preserve"> فهناك إذن تثبيت من غير تلقين</w:t>
      </w:r>
      <w:r w:rsidR="00B70C9F">
        <w:rPr>
          <w:rFonts w:hint="cs"/>
          <w:sz w:val="34"/>
          <w:szCs w:val="34"/>
          <w:rtl/>
        </w:rPr>
        <w:t>،</w:t>
      </w:r>
      <w:r w:rsidRPr="00B70C9F">
        <w:rPr>
          <w:rFonts w:hint="cs"/>
          <w:sz w:val="34"/>
          <w:szCs w:val="34"/>
          <w:rtl/>
        </w:rPr>
        <w:t xml:space="preserve"> وهو التوفيق</w:t>
      </w:r>
      <w:r w:rsidR="00B70C9F">
        <w:rPr>
          <w:rFonts w:hint="cs"/>
          <w:sz w:val="34"/>
          <w:szCs w:val="34"/>
          <w:rtl/>
        </w:rPr>
        <w:t>.</w:t>
      </w:r>
    </w:p>
    <w:p w:rsidR="001725D2" w:rsidRPr="00B70C9F" w:rsidRDefault="001725D2" w:rsidP="001725D2">
      <w:pPr>
        <w:pStyle w:val="a5"/>
        <w:ind w:firstLine="720"/>
        <w:jc w:val="lowKashida"/>
        <w:rPr>
          <w:sz w:val="34"/>
          <w:szCs w:val="34"/>
          <w:rtl/>
        </w:rPr>
      </w:pPr>
      <w:r w:rsidRPr="00B70C9F">
        <w:rPr>
          <w:rFonts w:hint="cs"/>
          <w:sz w:val="34"/>
          <w:szCs w:val="34"/>
          <w:rtl/>
        </w:rPr>
        <w:t>وكذلك جعله الثبات في الوجه الأول بمعنى البشارة في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إِذْ يُوحِي رَبُّكَ إِلَى الْمَلآئِكَةِ أَنِّي مَعَكُمْ فَثَبِّتُواْ الَّذِينَ آمَنُواْ</w:t>
      </w:r>
      <w:r w:rsidRPr="00B70C9F">
        <w:rPr>
          <w:rFonts w:hAnsi="Courier New" w:hint="cs"/>
          <w:sz w:val="34"/>
          <w:szCs w:val="34"/>
          <w:rtl/>
        </w:rPr>
        <w:t>) والبشارة أيضًا ليست وجهًا للثبات</w:t>
      </w:r>
      <w:r w:rsidR="00B70C9F">
        <w:rPr>
          <w:rFonts w:hAnsi="Courier New" w:hint="cs"/>
          <w:sz w:val="34"/>
          <w:szCs w:val="34"/>
          <w:rtl/>
        </w:rPr>
        <w:t>،</w:t>
      </w:r>
      <w:r w:rsidRPr="00B70C9F">
        <w:rPr>
          <w:rFonts w:hAnsi="Courier New" w:hint="cs"/>
          <w:sz w:val="34"/>
          <w:szCs w:val="34"/>
          <w:rtl/>
        </w:rPr>
        <w:t xml:space="preserve"> وإنَّما هي واحدة من مسبباتها</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أنَّ الثبات يحصل بالبشارة وغيرها كالنصر كما صرَّح بذلك</w:t>
      </w:r>
      <w:r w:rsidR="00B70C9F">
        <w:rPr>
          <w:rFonts w:hAnsi="Courier New" w:hint="cs"/>
          <w:sz w:val="34"/>
          <w:szCs w:val="34"/>
          <w:rtl/>
        </w:rPr>
        <w:t>،</w:t>
      </w:r>
      <w:r w:rsidRPr="00B70C9F">
        <w:rPr>
          <w:rFonts w:hAnsi="Courier New" w:hint="cs"/>
          <w:sz w:val="34"/>
          <w:szCs w:val="34"/>
          <w:rtl/>
        </w:rPr>
        <w:t xml:space="preserve"> وفي ذلك قال الطبري</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فَثَبِّتُواْ الَّذِينَ آمَنُواْ</w:t>
      </w:r>
      <w:r w:rsidRPr="00B70C9F">
        <w:rPr>
          <w:rFonts w:hAnsi="Courier New" w:hint="cs"/>
          <w:sz w:val="34"/>
          <w:szCs w:val="34"/>
          <w:rtl/>
        </w:rPr>
        <w:t>) يقول</w:t>
      </w:r>
      <w:r w:rsidR="00B70C9F">
        <w:rPr>
          <w:rFonts w:hAnsi="Courier New" w:hint="cs"/>
          <w:sz w:val="34"/>
          <w:szCs w:val="34"/>
          <w:rtl/>
        </w:rPr>
        <w:t>:</w:t>
      </w:r>
      <w:r w:rsidRPr="00B70C9F">
        <w:rPr>
          <w:rFonts w:hAnsi="Courier New" w:hint="cs"/>
          <w:sz w:val="34"/>
          <w:szCs w:val="34"/>
          <w:rtl/>
        </w:rPr>
        <w:t xml:space="preserve"> قووا عزمهم</w:t>
      </w:r>
      <w:r w:rsidR="00B70C9F">
        <w:rPr>
          <w:rFonts w:hAnsi="Courier New" w:hint="cs"/>
          <w:sz w:val="34"/>
          <w:szCs w:val="34"/>
          <w:rtl/>
        </w:rPr>
        <w:t>،</w:t>
      </w:r>
      <w:r w:rsidRPr="00B70C9F">
        <w:rPr>
          <w:rFonts w:hAnsi="Courier New" w:hint="cs"/>
          <w:sz w:val="34"/>
          <w:szCs w:val="34"/>
          <w:rtl/>
        </w:rPr>
        <w:t xml:space="preserve"> وصححوا نياتهم في قتال عدوهم من المشركين</w:t>
      </w:r>
      <w:r w:rsidR="00B70C9F">
        <w:rPr>
          <w:rFonts w:hAnsi="Courier New" w:hint="cs"/>
          <w:sz w:val="34"/>
          <w:szCs w:val="34"/>
          <w:rtl/>
        </w:rPr>
        <w:t>،</w:t>
      </w:r>
      <w:r w:rsidRPr="00B70C9F">
        <w:rPr>
          <w:rFonts w:hAnsi="Courier New" w:hint="cs"/>
          <w:sz w:val="34"/>
          <w:szCs w:val="34"/>
          <w:rtl/>
        </w:rPr>
        <w:t xml:space="preserve"> وقد قيل</w:t>
      </w:r>
      <w:r w:rsidR="00B70C9F">
        <w:rPr>
          <w:rFonts w:hAnsi="Courier New" w:hint="cs"/>
          <w:sz w:val="34"/>
          <w:szCs w:val="34"/>
          <w:rtl/>
        </w:rPr>
        <w:t>:</w:t>
      </w:r>
      <w:r w:rsidRPr="00B70C9F">
        <w:rPr>
          <w:rFonts w:hAnsi="Courier New" w:hint="cs"/>
          <w:sz w:val="34"/>
          <w:szCs w:val="34"/>
          <w:rtl/>
        </w:rPr>
        <w:t xml:space="preserve"> إنَّ تثبيت الملائكة المؤمنين كان حضورهم حربهم </w:t>
      </w:r>
      <w:r w:rsidRPr="00B70C9F">
        <w:rPr>
          <w:rFonts w:hAnsi="Courier New" w:hint="cs"/>
          <w:sz w:val="34"/>
          <w:szCs w:val="34"/>
          <w:rtl/>
        </w:rPr>
        <w:lastRenderedPageBreak/>
        <w:t>معهم</w:t>
      </w:r>
      <w:r w:rsidR="00B70C9F">
        <w:rPr>
          <w:rFonts w:hAnsi="Courier New" w:hint="cs"/>
          <w:sz w:val="34"/>
          <w:szCs w:val="34"/>
          <w:rtl/>
        </w:rPr>
        <w:t>،</w:t>
      </w:r>
      <w:r w:rsidRPr="00B70C9F">
        <w:rPr>
          <w:rFonts w:hAnsi="Courier New" w:hint="cs"/>
          <w:sz w:val="34"/>
          <w:szCs w:val="34"/>
          <w:rtl/>
        </w:rPr>
        <w:t xml:space="preserve"> وقيل</w:t>
      </w:r>
      <w:r w:rsidR="00B70C9F">
        <w:rPr>
          <w:rFonts w:hAnsi="Courier New" w:hint="cs"/>
          <w:sz w:val="34"/>
          <w:szCs w:val="34"/>
          <w:rtl/>
        </w:rPr>
        <w:t>:</w:t>
      </w:r>
      <w:r w:rsidRPr="00B70C9F">
        <w:rPr>
          <w:rFonts w:hAnsi="Courier New" w:hint="cs"/>
          <w:sz w:val="34"/>
          <w:szCs w:val="34"/>
          <w:rtl/>
        </w:rPr>
        <w:t xml:space="preserve"> كان ذلك معونتهم إياهم بقتال أعدائهم</w:t>
      </w:r>
      <w:r w:rsidR="00B70C9F">
        <w:rPr>
          <w:rFonts w:hAnsi="Courier New" w:hint="cs"/>
          <w:sz w:val="34"/>
          <w:szCs w:val="34"/>
          <w:rtl/>
        </w:rPr>
        <w:t>،</w:t>
      </w:r>
      <w:r w:rsidRPr="00B70C9F">
        <w:rPr>
          <w:rFonts w:hAnsi="Courier New" w:hint="cs"/>
          <w:sz w:val="34"/>
          <w:szCs w:val="34"/>
          <w:rtl/>
        </w:rPr>
        <w:t xml:space="preserve"> وقيل</w:t>
      </w:r>
      <w:r w:rsidR="00B70C9F">
        <w:rPr>
          <w:rFonts w:hAnsi="Courier New" w:hint="cs"/>
          <w:sz w:val="34"/>
          <w:szCs w:val="34"/>
          <w:rtl/>
        </w:rPr>
        <w:t>:</w:t>
      </w:r>
      <w:r w:rsidRPr="00B70C9F">
        <w:rPr>
          <w:rFonts w:hAnsi="Courier New" w:hint="cs"/>
          <w:sz w:val="34"/>
          <w:szCs w:val="34"/>
          <w:rtl/>
        </w:rPr>
        <w:t xml:space="preserve"> كان ذلك بأنَّ الملَك يأتي الرجل من أصحاب النبي صلى الله عليه وسلم يقول</w:t>
      </w:r>
      <w:r w:rsidR="00B70C9F">
        <w:rPr>
          <w:rFonts w:hAnsi="Courier New" w:hint="cs"/>
          <w:sz w:val="34"/>
          <w:szCs w:val="34"/>
          <w:rtl/>
        </w:rPr>
        <w:t>:</w:t>
      </w:r>
      <w:r w:rsidRPr="00B70C9F">
        <w:rPr>
          <w:rFonts w:hAnsi="Courier New" w:hint="cs"/>
          <w:sz w:val="34"/>
          <w:szCs w:val="34"/>
          <w:rtl/>
        </w:rPr>
        <w:t xml:space="preserve">  سمعتُ هؤلاء القوم</w:t>
      </w:r>
      <w:r w:rsidR="00B70C9F">
        <w:rPr>
          <w:rFonts w:hAnsi="Courier New" w:hint="cs"/>
          <w:sz w:val="34"/>
          <w:szCs w:val="34"/>
          <w:rtl/>
        </w:rPr>
        <w:t>،</w:t>
      </w:r>
      <w:r w:rsidRPr="00B70C9F">
        <w:rPr>
          <w:rFonts w:hAnsi="Courier New" w:hint="cs"/>
          <w:sz w:val="34"/>
          <w:szCs w:val="34"/>
          <w:rtl/>
        </w:rPr>
        <w:t xml:space="preserve"> يعني</w:t>
      </w:r>
      <w:r w:rsidR="00B70C9F">
        <w:rPr>
          <w:rFonts w:hAnsi="Courier New" w:hint="cs"/>
          <w:sz w:val="34"/>
          <w:szCs w:val="34"/>
          <w:rtl/>
        </w:rPr>
        <w:t>:</w:t>
      </w:r>
      <w:r w:rsidRPr="00B70C9F">
        <w:rPr>
          <w:rFonts w:hAnsi="Courier New" w:hint="cs"/>
          <w:sz w:val="34"/>
          <w:szCs w:val="34"/>
          <w:rtl/>
        </w:rPr>
        <w:t xml:space="preserve"> المشركين يقولون</w:t>
      </w:r>
      <w:r w:rsidR="00B70C9F">
        <w:rPr>
          <w:rFonts w:hAnsi="Courier New" w:hint="cs"/>
          <w:sz w:val="34"/>
          <w:szCs w:val="34"/>
          <w:rtl/>
        </w:rPr>
        <w:t>:</w:t>
      </w:r>
      <w:r w:rsidRPr="00B70C9F">
        <w:rPr>
          <w:rFonts w:hAnsi="Courier New" w:hint="cs"/>
          <w:sz w:val="34"/>
          <w:szCs w:val="34"/>
          <w:rtl/>
        </w:rPr>
        <w:t xml:space="preserve"> والله لئن حملوا علينا </w:t>
      </w:r>
      <w:proofErr w:type="spellStart"/>
      <w:r w:rsidRPr="00B70C9F">
        <w:rPr>
          <w:rFonts w:hAnsi="Courier New" w:hint="cs"/>
          <w:sz w:val="34"/>
          <w:szCs w:val="34"/>
          <w:rtl/>
        </w:rPr>
        <w:t>لننكشفن</w:t>
      </w:r>
      <w:proofErr w:type="spellEnd"/>
      <w:r w:rsidR="00B70C9F">
        <w:rPr>
          <w:rFonts w:hAnsi="Courier New" w:hint="cs"/>
          <w:sz w:val="34"/>
          <w:szCs w:val="34"/>
          <w:rtl/>
        </w:rPr>
        <w:t>،</w:t>
      </w:r>
      <w:r w:rsidRPr="00B70C9F">
        <w:rPr>
          <w:rFonts w:hAnsi="Courier New" w:hint="cs"/>
          <w:sz w:val="34"/>
          <w:szCs w:val="34"/>
          <w:rtl/>
        </w:rPr>
        <w:t xml:space="preserve"> فيحدث المسلمون بعضهم بعضًا بذلك</w:t>
      </w:r>
      <w:r w:rsidR="00B70C9F">
        <w:rPr>
          <w:rFonts w:hAnsi="Courier New" w:hint="cs"/>
          <w:sz w:val="34"/>
          <w:szCs w:val="34"/>
          <w:rtl/>
        </w:rPr>
        <w:t>،</w:t>
      </w:r>
      <w:r w:rsidRPr="00B70C9F">
        <w:rPr>
          <w:rFonts w:hAnsi="Courier New" w:hint="cs"/>
          <w:sz w:val="34"/>
          <w:szCs w:val="34"/>
          <w:rtl/>
        </w:rPr>
        <w:t xml:space="preserve"> فتقوى أنفسهم</w:t>
      </w:r>
      <w:r w:rsidR="00B70C9F">
        <w:rPr>
          <w:rFonts w:hAnsi="Courier New" w:hint="cs"/>
          <w:sz w:val="34"/>
          <w:szCs w:val="34"/>
          <w:rtl/>
        </w:rPr>
        <w:t>،</w:t>
      </w:r>
      <w:r w:rsidRPr="00B70C9F">
        <w:rPr>
          <w:rFonts w:hAnsi="Courier New" w:hint="cs"/>
          <w:sz w:val="34"/>
          <w:szCs w:val="34"/>
          <w:rtl/>
        </w:rPr>
        <w:t xml:space="preserve"> قالوا</w:t>
      </w:r>
      <w:r w:rsidR="00B70C9F">
        <w:rPr>
          <w:rFonts w:hAnsi="Courier New" w:hint="cs"/>
          <w:sz w:val="34"/>
          <w:szCs w:val="34"/>
          <w:rtl/>
        </w:rPr>
        <w:t>:</w:t>
      </w:r>
      <w:r w:rsidRPr="00B70C9F">
        <w:rPr>
          <w:rFonts w:hAnsi="Courier New" w:hint="cs"/>
          <w:sz w:val="34"/>
          <w:szCs w:val="34"/>
          <w:rtl/>
        </w:rPr>
        <w:t xml:space="preserve"> وذلك كان وحي الله إلى ملائكته</w:t>
      </w:r>
      <w:r w:rsidR="00B70C9F">
        <w:rPr>
          <w:rFonts w:hAnsi="Courier New" w:hint="cs"/>
          <w:sz w:val="34"/>
          <w:szCs w:val="34"/>
          <w:rtl/>
        </w:rPr>
        <w:t>،</w:t>
      </w:r>
      <w:r w:rsidRPr="00B70C9F">
        <w:rPr>
          <w:rFonts w:hAnsi="Courier New" w:hint="cs"/>
          <w:sz w:val="34"/>
          <w:szCs w:val="34"/>
          <w:rtl/>
        </w:rPr>
        <w:t xml:space="preserve"> فالتثبيت كان إذن بتقوية عزائمهم</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 xml:space="preserve"> </w:t>
      </w:r>
    </w:p>
    <w:p w:rsidR="001725D2" w:rsidRPr="00B70C9F" w:rsidRDefault="001725D2" w:rsidP="001725D2">
      <w:pPr>
        <w:pStyle w:val="a5"/>
        <w:ind w:firstLine="720"/>
        <w:jc w:val="lowKashida"/>
        <w:rPr>
          <w:sz w:val="34"/>
          <w:szCs w:val="34"/>
          <w:rtl/>
        </w:rPr>
      </w:pPr>
      <w:r w:rsidRPr="00B70C9F">
        <w:rPr>
          <w:rFonts w:hint="cs"/>
          <w:sz w:val="34"/>
          <w:szCs w:val="34"/>
          <w:rtl/>
        </w:rPr>
        <w:t xml:space="preserve">  فالبشارة والتلقين وغيرهما ليست أوجهًا للثبات وإنَّما الثبات من لوازمها</w:t>
      </w:r>
      <w:r w:rsidR="00B70C9F">
        <w:rPr>
          <w:rFonts w:hint="cs"/>
          <w:sz w:val="34"/>
          <w:szCs w:val="34"/>
          <w:rtl/>
        </w:rPr>
        <w:t>،</w:t>
      </w:r>
      <w:r w:rsidRPr="00B70C9F">
        <w:rPr>
          <w:rFonts w:hint="cs"/>
          <w:sz w:val="34"/>
          <w:szCs w:val="34"/>
          <w:rtl/>
        </w:rPr>
        <w:t xml:space="preserve"> فهي ترتبط به بهذه الصلة لا بصلة الاشتراك اللفظي </w:t>
      </w:r>
    </w:p>
    <w:p w:rsidR="001725D2" w:rsidRPr="00B70C9F" w:rsidRDefault="001725D2" w:rsidP="001725D2">
      <w:pPr>
        <w:pStyle w:val="a5"/>
        <w:ind w:firstLine="720"/>
        <w:jc w:val="lowKashida"/>
        <w:rPr>
          <w:sz w:val="34"/>
          <w:szCs w:val="34"/>
          <w:rtl/>
        </w:rPr>
      </w:pPr>
      <w:r w:rsidRPr="00B70C9F">
        <w:rPr>
          <w:rFonts w:hint="cs"/>
          <w:sz w:val="34"/>
          <w:szCs w:val="34"/>
          <w:rtl/>
        </w:rPr>
        <w:t>أمَّا الوجه الخامس الذي جعله بمعنى</w:t>
      </w:r>
      <w:r w:rsidR="00B70C9F">
        <w:rPr>
          <w:rFonts w:hint="cs"/>
          <w:sz w:val="34"/>
          <w:szCs w:val="34"/>
          <w:rtl/>
        </w:rPr>
        <w:t>:</w:t>
      </w:r>
      <w:r w:rsidRPr="00B70C9F">
        <w:rPr>
          <w:rFonts w:hint="cs"/>
          <w:sz w:val="34"/>
          <w:szCs w:val="34"/>
          <w:rtl/>
        </w:rPr>
        <w:t xml:space="preserve"> الحبس في قوله تعالى</w:t>
      </w:r>
      <w:r w:rsidR="00B70C9F">
        <w:rPr>
          <w:rFonts w:hint="cs"/>
          <w:sz w:val="34"/>
          <w:szCs w:val="34"/>
          <w:rtl/>
        </w:rPr>
        <w:t>:</w:t>
      </w:r>
      <w:r w:rsidRPr="00B70C9F">
        <w:rPr>
          <w:rFonts w:hint="cs"/>
          <w:sz w:val="34"/>
          <w:szCs w:val="34"/>
          <w:rtl/>
        </w:rPr>
        <w:t xml:space="preserve"> ليثبتوك</w:t>
      </w:r>
      <w:r w:rsidR="00B70C9F">
        <w:rPr>
          <w:rFonts w:hint="cs"/>
          <w:sz w:val="34"/>
          <w:szCs w:val="34"/>
          <w:rtl/>
        </w:rPr>
        <w:t>:</w:t>
      </w:r>
      <w:r w:rsidRPr="00B70C9F">
        <w:rPr>
          <w:rFonts w:hAnsi="Courier New" w:hint="cs"/>
          <w:sz w:val="34"/>
          <w:szCs w:val="34"/>
          <w:rtl/>
        </w:rPr>
        <w:t xml:space="preserve"> (</w:t>
      </w:r>
      <w:r w:rsidRPr="00B70C9F">
        <w:rPr>
          <w:rFonts w:hAnsi="Courier New"/>
          <w:sz w:val="34"/>
          <w:szCs w:val="34"/>
          <w:rtl/>
        </w:rPr>
        <w:t>وَإِذْ يَمْكُرُ بِكَ الَّذِينَ كَفَرُواْ لِيُثْبِتُوكَ أَوْ يَقْتُلُوكَ</w:t>
      </w:r>
      <w:r w:rsidRPr="00B70C9F">
        <w:rPr>
          <w:rFonts w:hAnsi="Courier New" w:hint="cs"/>
          <w:sz w:val="34"/>
          <w:szCs w:val="34"/>
          <w:rtl/>
        </w:rPr>
        <w:t>) فهو من المعاني القريبة من الثبات</w:t>
      </w:r>
      <w:r w:rsidR="00B70C9F">
        <w:rPr>
          <w:rFonts w:hAnsi="Courier New" w:hint="cs"/>
          <w:sz w:val="34"/>
          <w:szCs w:val="34"/>
          <w:rtl/>
        </w:rPr>
        <w:t>،</w:t>
      </w:r>
      <w:r w:rsidRPr="00B70C9F">
        <w:rPr>
          <w:rFonts w:hAnsi="Courier New" w:hint="cs"/>
          <w:sz w:val="34"/>
          <w:szCs w:val="34"/>
          <w:rtl/>
        </w:rPr>
        <w:t xml:space="preserve"> والمعاني المتقاربة أدخلها أهل اللغة  في باب الترادف لا في باب الوجوه</w:t>
      </w:r>
      <w:r w:rsidR="00B70C9F">
        <w:rPr>
          <w:rFonts w:hAnsi="Courier New" w:hint="cs"/>
          <w:sz w:val="34"/>
          <w:szCs w:val="34"/>
          <w:rtl/>
        </w:rPr>
        <w:t>،</w:t>
      </w:r>
      <w:r w:rsidRPr="00B70C9F">
        <w:rPr>
          <w:rFonts w:hAnsi="Courier New" w:hint="cs"/>
          <w:sz w:val="34"/>
          <w:szCs w:val="34"/>
          <w:rtl/>
        </w:rPr>
        <w:t xml:space="preserve"> والمعاني المتقاربة هي واحدة من حيث إنَّ كلاًّ منها يمثل المعنى القريب من الثبات لا الثبات بعينه</w:t>
      </w:r>
      <w:r w:rsidR="00B70C9F">
        <w:rPr>
          <w:rFonts w:hAnsi="Courier New" w:hint="cs"/>
          <w:sz w:val="34"/>
          <w:szCs w:val="34"/>
          <w:rtl/>
        </w:rPr>
        <w:t>،</w:t>
      </w:r>
      <w:r w:rsidRPr="00B70C9F">
        <w:rPr>
          <w:rFonts w:hAnsi="Courier New" w:hint="cs"/>
          <w:sz w:val="34"/>
          <w:szCs w:val="34"/>
          <w:rtl/>
        </w:rPr>
        <w:t xml:space="preserve"> لذلك جاز أن يفسَّر بأيٍّ منها من دون تعيين أحدها</w:t>
      </w:r>
      <w:r w:rsidR="00B70C9F">
        <w:rPr>
          <w:rFonts w:hAnsi="Courier New" w:hint="cs"/>
          <w:sz w:val="34"/>
          <w:szCs w:val="34"/>
          <w:rtl/>
        </w:rPr>
        <w:t>،</w:t>
      </w:r>
      <w:r w:rsidRPr="00B70C9F">
        <w:rPr>
          <w:rFonts w:hAnsi="Courier New" w:hint="cs"/>
          <w:sz w:val="34"/>
          <w:szCs w:val="34"/>
          <w:rtl/>
        </w:rPr>
        <w:t xml:space="preserve"> فالطبري مثلاً نقل تفسير المفسرين لقوله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لِيُثْبِتُوكَ</w:t>
      </w:r>
      <w:r w:rsidRPr="00B70C9F">
        <w:rPr>
          <w:rFonts w:hint="cs"/>
          <w:sz w:val="34"/>
          <w:szCs w:val="34"/>
          <w:rtl/>
        </w:rPr>
        <w:t>) فذكر أنَّ منهم  من جعله بمعنى</w:t>
      </w:r>
      <w:r w:rsidR="00B70C9F">
        <w:rPr>
          <w:rFonts w:hint="cs"/>
          <w:sz w:val="34"/>
          <w:szCs w:val="34"/>
          <w:rtl/>
        </w:rPr>
        <w:t>:</w:t>
      </w:r>
      <w:r w:rsidRPr="00B70C9F">
        <w:rPr>
          <w:rFonts w:hint="cs"/>
          <w:sz w:val="34"/>
          <w:szCs w:val="34"/>
          <w:rtl/>
        </w:rPr>
        <w:t xml:space="preserve"> ليقيدوك أو </w:t>
      </w:r>
      <w:proofErr w:type="spellStart"/>
      <w:r w:rsidRPr="00B70C9F">
        <w:rPr>
          <w:rFonts w:hint="cs"/>
          <w:sz w:val="34"/>
          <w:szCs w:val="34"/>
          <w:rtl/>
        </w:rPr>
        <w:t>ليوثقوك</w:t>
      </w:r>
      <w:proofErr w:type="spellEnd"/>
      <w:r w:rsidR="00B70C9F">
        <w:rPr>
          <w:rFonts w:hint="cs"/>
          <w:sz w:val="34"/>
          <w:szCs w:val="34"/>
          <w:rtl/>
        </w:rPr>
        <w:t>،</w:t>
      </w:r>
      <w:r w:rsidRPr="00B70C9F">
        <w:rPr>
          <w:rFonts w:hint="cs"/>
          <w:sz w:val="34"/>
          <w:szCs w:val="34"/>
          <w:rtl/>
        </w:rPr>
        <w:t xml:space="preserve"> ومنهم من ذكر أنَّه بمعنى</w:t>
      </w:r>
      <w:r w:rsidR="00B70C9F">
        <w:rPr>
          <w:rFonts w:hint="cs"/>
          <w:sz w:val="34"/>
          <w:szCs w:val="34"/>
          <w:rtl/>
        </w:rPr>
        <w:t>:</w:t>
      </w:r>
      <w:r w:rsidRPr="00B70C9F">
        <w:rPr>
          <w:rFonts w:hint="cs"/>
          <w:sz w:val="34"/>
          <w:szCs w:val="34"/>
          <w:rtl/>
        </w:rPr>
        <w:t xml:space="preserve"> ليحبسوك أو ليسجنوك</w:t>
      </w:r>
      <w:r w:rsidR="00B70C9F">
        <w:rPr>
          <w:rFonts w:hint="cs"/>
          <w:sz w:val="34"/>
          <w:szCs w:val="34"/>
          <w:rtl/>
        </w:rPr>
        <w:t>،</w:t>
      </w:r>
      <w:r w:rsidRPr="00B70C9F">
        <w:rPr>
          <w:rFonts w:hint="cs"/>
          <w:sz w:val="34"/>
          <w:szCs w:val="34"/>
          <w:rtl/>
        </w:rPr>
        <w:t xml:space="preserve"> وقال آخرون</w:t>
      </w:r>
      <w:r w:rsidR="00B70C9F">
        <w:rPr>
          <w:rFonts w:hint="cs"/>
          <w:sz w:val="34"/>
          <w:szCs w:val="34"/>
          <w:rtl/>
        </w:rPr>
        <w:t>:</w:t>
      </w:r>
      <w:r w:rsidRPr="00B70C9F">
        <w:rPr>
          <w:rFonts w:hint="cs"/>
          <w:sz w:val="34"/>
          <w:szCs w:val="34"/>
          <w:rtl/>
        </w:rPr>
        <w:t xml:space="preserve"> بل معناه</w:t>
      </w:r>
      <w:r w:rsidR="00B70C9F">
        <w:rPr>
          <w:rFonts w:hint="cs"/>
          <w:sz w:val="34"/>
          <w:szCs w:val="34"/>
          <w:rtl/>
        </w:rPr>
        <w:t>:</w:t>
      </w:r>
      <w:r w:rsidRPr="00B70C9F">
        <w:rPr>
          <w:rFonts w:hint="cs"/>
          <w:sz w:val="34"/>
          <w:szCs w:val="34"/>
          <w:rtl/>
        </w:rPr>
        <w:t xml:space="preserve"> ليسحروك</w:t>
      </w:r>
      <w:r w:rsidRPr="00B70C9F">
        <w:rPr>
          <w:sz w:val="34"/>
          <w:szCs w:val="34"/>
          <w:vertAlign w:val="superscript"/>
          <w:rtl/>
        </w:rPr>
        <w:t>(</w:t>
      </w:r>
      <w:r w:rsidRPr="00B70C9F">
        <w:rPr>
          <w:sz w:val="34"/>
          <w:szCs w:val="34"/>
          <w:vertAlign w:val="superscript"/>
          <w:rtl/>
        </w:rPr>
        <w:footnoteReference w:id="282"/>
      </w:r>
      <w:r w:rsidRPr="00B70C9F">
        <w:rPr>
          <w:sz w:val="34"/>
          <w:szCs w:val="34"/>
          <w:vertAlign w:val="superscript"/>
          <w:rtl/>
        </w:rPr>
        <w:t>)</w:t>
      </w:r>
    </w:p>
    <w:p w:rsidR="001725D2" w:rsidRPr="00B70C9F" w:rsidRDefault="001725D2" w:rsidP="001725D2">
      <w:pPr>
        <w:pStyle w:val="a5"/>
        <w:ind w:firstLine="720"/>
        <w:jc w:val="lowKashida"/>
        <w:rPr>
          <w:sz w:val="34"/>
          <w:szCs w:val="34"/>
          <w:rtl/>
        </w:rPr>
      </w:pPr>
      <w:r w:rsidRPr="00B70C9F">
        <w:rPr>
          <w:rFonts w:hint="cs"/>
          <w:sz w:val="34"/>
          <w:szCs w:val="34"/>
          <w:rtl/>
        </w:rPr>
        <w:t xml:space="preserve">والدليل القاطع على أنَّ هذه المعاني الستة لا يصح أن تُعدَّ أوجهًا للثبات </w:t>
      </w:r>
      <w:r w:rsidRPr="00B70C9F">
        <w:rPr>
          <w:rFonts w:hAnsi="Courier New" w:hint="cs"/>
          <w:sz w:val="34"/>
          <w:szCs w:val="34"/>
          <w:rtl/>
        </w:rPr>
        <w:t xml:space="preserve">أنَّ </w:t>
      </w:r>
      <w:proofErr w:type="spellStart"/>
      <w:r w:rsidRPr="00B70C9F">
        <w:rPr>
          <w:rFonts w:hAnsi="Courier New" w:hint="cs"/>
          <w:sz w:val="34"/>
          <w:szCs w:val="34"/>
          <w:rtl/>
        </w:rPr>
        <w:t>الدامغاني</w:t>
      </w:r>
      <w:proofErr w:type="spellEnd"/>
      <w:r w:rsidRPr="00B70C9F">
        <w:rPr>
          <w:rFonts w:hAnsi="Courier New" w:hint="cs"/>
          <w:sz w:val="34"/>
          <w:szCs w:val="34"/>
          <w:rtl/>
        </w:rPr>
        <w:t xml:space="preserve"> جعل أحد هذه الأوجه وهو الوجه الأخير بمعنى</w:t>
      </w:r>
      <w:r w:rsidR="00B70C9F">
        <w:rPr>
          <w:rFonts w:hAnsi="Courier New" w:hint="cs"/>
          <w:sz w:val="34"/>
          <w:szCs w:val="34"/>
          <w:rtl/>
        </w:rPr>
        <w:t>:</w:t>
      </w:r>
      <w:r w:rsidRPr="00B70C9F">
        <w:rPr>
          <w:rFonts w:hAnsi="Courier New" w:hint="cs"/>
          <w:sz w:val="34"/>
          <w:szCs w:val="34"/>
          <w:rtl/>
        </w:rPr>
        <w:t xml:space="preserve"> الثبات بعينه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w:t>
      </w:r>
      <w:r w:rsidRPr="00B70C9F">
        <w:rPr>
          <w:rFonts w:hAnsi="Courier New"/>
          <w:sz w:val="34"/>
          <w:szCs w:val="34"/>
          <w:rtl/>
        </w:rPr>
        <w:t>وَيُثَبِّتَ بِهِ الأَقْدَامَ</w:t>
      </w:r>
      <w:r w:rsidRPr="00B70C9F">
        <w:rPr>
          <w:rFonts w:hint="cs"/>
          <w:sz w:val="34"/>
          <w:szCs w:val="34"/>
          <w:rtl/>
        </w:rPr>
        <w:t xml:space="preserve">) </w:t>
      </w:r>
      <w:r w:rsidRPr="00B70C9F">
        <w:rPr>
          <w:rFonts w:hAnsi="Courier New" w:hint="cs"/>
          <w:sz w:val="34"/>
          <w:szCs w:val="34"/>
          <w:rtl/>
        </w:rPr>
        <w:t>وهذا يعني أنَّ للثبات معنى يميزه من معاني الأوجه المنسوبة إليه</w:t>
      </w:r>
      <w:r w:rsidR="00B70C9F">
        <w:rPr>
          <w:rFonts w:hAnsi="Courier New" w:hint="cs"/>
          <w:sz w:val="34"/>
          <w:szCs w:val="34"/>
          <w:rtl/>
        </w:rPr>
        <w:t>،</w:t>
      </w:r>
      <w:r w:rsidRPr="00B70C9F">
        <w:rPr>
          <w:rFonts w:hAnsi="Courier New" w:hint="cs"/>
          <w:sz w:val="34"/>
          <w:szCs w:val="34"/>
          <w:rtl/>
        </w:rPr>
        <w:t xml:space="preserve"> وكثيرًا ما يبطل أصحاب كتب الوجوه  الأوجه التي يختلقونها بهذا الدليل من حيث لم يشعروا</w:t>
      </w:r>
      <w:r w:rsidR="00B70C9F">
        <w:rPr>
          <w:rFonts w:hAnsi="Courier New" w:hint="cs"/>
          <w:sz w:val="34"/>
          <w:szCs w:val="34"/>
          <w:rtl/>
        </w:rPr>
        <w:t>،</w:t>
      </w:r>
      <w:r w:rsidRPr="00B70C9F">
        <w:rPr>
          <w:rFonts w:hAnsi="Courier New" w:hint="cs"/>
          <w:sz w:val="34"/>
          <w:szCs w:val="34"/>
          <w:rtl/>
        </w:rPr>
        <w:t xml:space="preserve"> والدليل على ذلك أيضًا </w:t>
      </w:r>
      <w:r w:rsidRPr="00B70C9F">
        <w:rPr>
          <w:rFonts w:hint="cs"/>
          <w:sz w:val="34"/>
          <w:szCs w:val="34"/>
          <w:rtl/>
        </w:rPr>
        <w:t xml:space="preserve">أن </w:t>
      </w:r>
      <w:r w:rsidRPr="00B70C9F">
        <w:rPr>
          <w:rFonts w:hint="cs"/>
          <w:sz w:val="34"/>
          <w:szCs w:val="34"/>
          <w:rtl/>
        </w:rPr>
        <w:lastRenderedPageBreak/>
        <w:t>أهل اللغة عرَّفوا الثبات بالتعريف الذي ميزوه به من غيره وقد تقدم</w:t>
      </w:r>
      <w:r w:rsidR="00B70C9F">
        <w:rPr>
          <w:rFonts w:hint="cs"/>
          <w:sz w:val="34"/>
          <w:szCs w:val="34"/>
          <w:rtl/>
        </w:rPr>
        <w:t>،</w:t>
      </w:r>
      <w:r w:rsidRPr="00B70C9F">
        <w:rPr>
          <w:rFonts w:hint="cs"/>
          <w:sz w:val="34"/>
          <w:szCs w:val="34"/>
          <w:rtl/>
        </w:rPr>
        <w:t xml:space="preserve"> أنَّه يعني</w:t>
      </w:r>
      <w:r w:rsidR="00B70C9F">
        <w:rPr>
          <w:rFonts w:hint="cs"/>
          <w:sz w:val="34"/>
          <w:szCs w:val="34"/>
          <w:rtl/>
        </w:rPr>
        <w:t>:</w:t>
      </w:r>
      <w:r w:rsidRPr="00B70C9F">
        <w:rPr>
          <w:rFonts w:hint="cs"/>
          <w:sz w:val="34"/>
          <w:szCs w:val="34"/>
          <w:rtl/>
        </w:rPr>
        <w:t xml:space="preserve"> دوام الشيء وما كان ضد الزوال</w:t>
      </w:r>
      <w:r w:rsidR="00B70C9F">
        <w:rPr>
          <w:rFonts w:hint="cs"/>
          <w:sz w:val="34"/>
          <w:szCs w:val="34"/>
          <w:rtl/>
        </w:rPr>
        <w:t>،</w:t>
      </w:r>
      <w:r w:rsidRPr="00B70C9F">
        <w:rPr>
          <w:rFonts w:hint="cs"/>
          <w:sz w:val="34"/>
          <w:szCs w:val="34"/>
          <w:rtl/>
        </w:rPr>
        <w:t xml:space="preserve"> فيكون الثبات قد جاء بهذا المعنى أينما ورد في القرآن الكريم ولا وجوه له فيه</w:t>
      </w:r>
      <w:r w:rsidR="00B70C9F">
        <w:rPr>
          <w:rFonts w:hint="cs"/>
          <w:sz w:val="34"/>
          <w:szCs w:val="34"/>
          <w:rtl/>
        </w:rPr>
        <w:t>.</w:t>
      </w:r>
      <w:r w:rsidRPr="00B70C9F">
        <w:rPr>
          <w:rFonts w:hint="cs"/>
          <w:sz w:val="34"/>
          <w:szCs w:val="34"/>
          <w:rtl/>
        </w:rPr>
        <w:t xml:space="preserve"> </w:t>
      </w:r>
    </w:p>
    <w:p w:rsidR="003C7DC6" w:rsidRPr="00B70C9F" w:rsidRDefault="00743FB9" w:rsidP="00497171">
      <w:pPr>
        <w:pStyle w:val="a5"/>
        <w:ind w:firstLine="720"/>
        <w:jc w:val="lowKashida"/>
        <w:rPr>
          <w:rFonts w:hAnsi="Courier New"/>
          <w:sz w:val="34"/>
          <w:szCs w:val="34"/>
          <w:rtl/>
        </w:rPr>
      </w:pPr>
      <w:r w:rsidRPr="00B70C9F">
        <w:rPr>
          <w:rFonts w:hAnsi="Courier New" w:hint="cs"/>
          <w:b/>
          <w:bCs/>
          <w:sz w:val="34"/>
          <w:szCs w:val="34"/>
          <w:rtl/>
        </w:rPr>
        <w:t>4</w:t>
      </w:r>
      <w:r w:rsidR="003C7DC6" w:rsidRPr="00B70C9F">
        <w:rPr>
          <w:rFonts w:hAnsi="Courier New" w:hint="cs"/>
          <w:b/>
          <w:bCs/>
          <w:sz w:val="34"/>
          <w:szCs w:val="34"/>
          <w:rtl/>
        </w:rPr>
        <w:t>-الحضور</w:t>
      </w:r>
      <w:r w:rsidR="00B70C9F">
        <w:rPr>
          <w:rFonts w:hAnsi="Courier New" w:hint="cs"/>
          <w:b/>
          <w:bCs/>
          <w:sz w:val="34"/>
          <w:szCs w:val="34"/>
          <w:rtl/>
        </w:rPr>
        <w:t>:</w:t>
      </w:r>
      <w:r w:rsidR="003C7DC6" w:rsidRPr="00B70C9F">
        <w:rPr>
          <w:rFonts w:hAnsi="Courier New" w:hint="cs"/>
          <w:b/>
          <w:bCs/>
          <w:sz w:val="34"/>
          <w:szCs w:val="34"/>
          <w:rtl/>
        </w:rPr>
        <w:t xml:space="preserve"> </w:t>
      </w:r>
      <w:r w:rsidR="009658A0" w:rsidRPr="00B70C9F">
        <w:rPr>
          <w:rFonts w:hAnsi="Courier New" w:hint="cs"/>
          <w:sz w:val="34"/>
          <w:szCs w:val="34"/>
          <w:rtl/>
        </w:rPr>
        <w:t>قال ابن فارس</w:t>
      </w:r>
      <w:r w:rsidR="00B70C9F">
        <w:rPr>
          <w:rFonts w:hAnsi="Courier New" w:hint="cs"/>
          <w:sz w:val="34"/>
          <w:szCs w:val="34"/>
          <w:rtl/>
        </w:rPr>
        <w:t>:</w:t>
      </w:r>
      <w:r w:rsidR="009658A0" w:rsidRPr="00B70C9F">
        <w:rPr>
          <w:rFonts w:hAnsi="Courier New" w:hint="cs"/>
          <w:sz w:val="34"/>
          <w:szCs w:val="34"/>
          <w:rtl/>
        </w:rPr>
        <w:t xml:space="preserve"> ((الحاء والضاد والراء</w:t>
      </w:r>
      <w:r w:rsidR="00B70C9F">
        <w:rPr>
          <w:rFonts w:hAnsi="Courier New" w:hint="cs"/>
          <w:sz w:val="34"/>
          <w:szCs w:val="34"/>
          <w:rtl/>
        </w:rPr>
        <w:t>:</w:t>
      </w:r>
      <w:r w:rsidR="009658A0" w:rsidRPr="00B70C9F">
        <w:rPr>
          <w:rFonts w:hAnsi="Courier New" w:hint="cs"/>
          <w:sz w:val="34"/>
          <w:szCs w:val="34"/>
          <w:rtl/>
        </w:rPr>
        <w:t xml:space="preserve"> إيراد الشيء ووروده ومشاهدته))</w:t>
      </w:r>
      <w:r w:rsidR="009658A0" w:rsidRPr="00B70C9F">
        <w:rPr>
          <w:sz w:val="34"/>
          <w:szCs w:val="34"/>
          <w:vertAlign w:val="superscript"/>
          <w:rtl/>
        </w:rPr>
        <w:t xml:space="preserve"> (</w:t>
      </w:r>
      <w:r w:rsidR="009658A0" w:rsidRPr="00B70C9F">
        <w:rPr>
          <w:sz w:val="34"/>
          <w:szCs w:val="34"/>
          <w:vertAlign w:val="superscript"/>
          <w:rtl/>
        </w:rPr>
        <w:footnoteReference w:id="283"/>
      </w:r>
      <w:r w:rsidR="009658A0" w:rsidRPr="00B70C9F">
        <w:rPr>
          <w:sz w:val="34"/>
          <w:szCs w:val="34"/>
          <w:vertAlign w:val="superscript"/>
          <w:rtl/>
        </w:rPr>
        <w:t>)</w:t>
      </w:r>
      <w:r w:rsidR="009658A0" w:rsidRPr="00B70C9F">
        <w:rPr>
          <w:rFonts w:hAnsi="Courier New" w:hint="cs"/>
          <w:sz w:val="34"/>
          <w:szCs w:val="34"/>
          <w:rtl/>
        </w:rPr>
        <w:t xml:space="preserve"> </w:t>
      </w:r>
      <w:r w:rsidR="001515C0" w:rsidRPr="00B70C9F">
        <w:rPr>
          <w:rFonts w:hAnsi="Courier New" w:hint="cs"/>
          <w:sz w:val="34"/>
          <w:szCs w:val="34"/>
          <w:rtl/>
        </w:rPr>
        <w:t>((والحضور</w:t>
      </w:r>
      <w:r w:rsidR="00B70C9F">
        <w:rPr>
          <w:rFonts w:hAnsi="Courier New" w:hint="cs"/>
          <w:sz w:val="34"/>
          <w:szCs w:val="34"/>
          <w:rtl/>
        </w:rPr>
        <w:t>:</w:t>
      </w:r>
      <w:r w:rsidR="001515C0" w:rsidRPr="00B70C9F">
        <w:rPr>
          <w:rFonts w:hAnsi="Courier New" w:hint="cs"/>
          <w:sz w:val="34"/>
          <w:szCs w:val="34"/>
          <w:rtl/>
        </w:rPr>
        <w:t xml:space="preserve"> ضد الغيبة))</w:t>
      </w:r>
      <w:r w:rsidR="001515C0" w:rsidRPr="00B70C9F">
        <w:rPr>
          <w:sz w:val="34"/>
          <w:szCs w:val="34"/>
          <w:vertAlign w:val="superscript"/>
          <w:rtl/>
        </w:rPr>
        <w:t xml:space="preserve"> (</w:t>
      </w:r>
      <w:r w:rsidR="001515C0" w:rsidRPr="00B70C9F">
        <w:rPr>
          <w:sz w:val="34"/>
          <w:szCs w:val="34"/>
          <w:vertAlign w:val="superscript"/>
          <w:rtl/>
        </w:rPr>
        <w:footnoteReference w:id="284"/>
      </w:r>
      <w:r w:rsidR="001515C0" w:rsidRPr="00B70C9F">
        <w:rPr>
          <w:sz w:val="34"/>
          <w:szCs w:val="34"/>
          <w:vertAlign w:val="superscript"/>
          <w:rtl/>
        </w:rPr>
        <w:t>)</w:t>
      </w:r>
      <w:r w:rsidR="001515C0" w:rsidRPr="00B70C9F">
        <w:rPr>
          <w:rFonts w:hAnsi="Courier New" w:hint="cs"/>
          <w:sz w:val="34"/>
          <w:szCs w:val="34"/>
          <w:rtl/>
        </w:rPr>
        <w:t xml:space="preserve">  </w:t>
      </w:r>
      <w:r w:rsidR="009658A0" w:rsidRPr="00B70C9F">
        <w:rPr>
          <w:rFonts w:hAnsi="Courier New" w:hint="cs"/>
          <w:sz w:val="34"/>
          <w:szCs w:val="34"/>
          <w:rtl/>
        </w:rPr>
        <w:t xml:space="preserve">وقال </w:t>
      </w:r>
      <w:proofErr w:type="spellStart"/>
      <w:r w:rsidR="009658A0" w:rsidRPr="00B70C9F">
        <w:rPr>
          <w:rFonts w:hAnsi="Courier New" w:hint="cs"/>
          <w:sz w:val="34"/>
          <w:szCs w:val="34"/>
          <w:rtl/>
        </w:rPr>
        <w:t>الدامغاني</w:t>
      </w:r>
      <w:proofErr w:type="spellEnd"/>
      <w:r w:rsidR="00B70C9F">
        <w:rPr>
          <w:rFonts w:hAnsi="Courier New" w:hint="cs"/>
          <w:sz w:val="34"/>
          <w:szCs w:val="34"/>
          <w:rtl/>
        </w:rPr>
        <w:t>:</w:t>
      </w:r>
      <w:r w:rsidR="009658A0" w:rsidRPr="00B70C9F">
        <w:rPr>
          <w:rFonts w:hAnsi="Courier New" w:hint="cs"/>
          <w:sz w:val="34"/>
          <w:szCs w:val="34"/>
          <w:rtl/>
        </w:rPr>
        <w:t xml:space="preserve"> ((تفسير الحضور على سبعة أوجه</w:t>
      </w:r>
      <w:r w:rsidR="00B70C9F">
        <w:rPr>
          <w:rFonts w:hAnsi="Courier New" w:hint="cs"/>
          <w:sz w:val="34"/>
          <w:szCs w:val="34"/>
          <w:rtl/>
        </w:rPr>
        <w:t>:</w:t>
      </w:r>
      <w:r w:rsidR="009658A0" w:rsidRPr="00B70C9F">
        <w:rPr>
          <w:rFonts w:hAnsi="Courier New" w:hint="cs"/>
          <w:sz w:val="34"/>
          <w:szCs w:val="34"/>
          <w:rtl/>
        </w:rPr>
        <w:t xml:space="preserve"> مكتوبًا</w:t>
      </w:r>
      <w:r w:rsidR="00B70C9F">
        <w:rPr>
          <w:rFonts w:hAnsi="Courier New" w:hint="cs"/>
          <w:sz w:val="34"/>
          <w:szCs w:val="34"/>
          <w:rtl/>
        </w:rPr>
        <w:t>،</w:t>
      </w:r>
      <w:r w:rsidR="009658A0" w:rsidRPr="00B70C9F">
        <w:rPr>
          <w:rFonts w:hAnsi="Courier New" w:hint="cs"/>
          <w:sz w:val="34"/>
          <w:szCs w:val="34"/>
          <w:rtl/>
        </w:rPr>
        <w:t xml:space="preserve"> ومعذبًا</w:t>
      </w:r>
      <w:r w:rsidR="00B70C9F">
        <w:rPr>
          <w:rFonts w:hAnsi="Courier New" w:hint="cs"/>
          <w:sz w:val="34"/>
          <w:szCs w:val="34"/>
          <w:rtl/>
        </w:rPr>
        <w:t>،</w:t>
      </w:r>
      <w:r w:rsidR="009658A0" w:rsidRPr="00B70C9F">
        <w:rPr>
          <w:rFonts w:hAnsi="Courier New" w:hint="cs"/>
          <w:sz w:val="34"/>
          <w:szCs w:val="34"/>
          <w:rtl/>
        </w:rPr>
        <w:t xml:space="preserve"> ومقيمًا</w:t>
      </w:r>
      <w:r w:rsidR="00B70C9F">
        <w:rPr>
          <w:rFonts w:hAnsi="Courier New" w:hint="cs"/>
          <w:sz w:val="34"/>
          <w:szCs w:val="34"/>
          <w:rtl/>
        </w:rPr>
        <w:t>،</w:t>
      </w:r>
      <w:r w:rsidR="009658A0" w:rsidRPr="00B70C9F">
        <w:rPr>
          <w:rFonts w:hAnsi="Courier New" w:hint="cs"/>
          <w:sz w:val="34"/>
          <w:szCs w:val="34"/>
          <w:rtl/>
        </w:rPr>
        <w:t xml:space="preserve"> وحالاً</w:t>
      </w:r>
      <w:r w:rsidR="00B70C9F">
        <w:rPr>
          <w:rFonts w:hAnsi="Courier New" w:hint="cs"/>
          <w:sz w:val="34"/>
          <w:szCs w:val="34"/>
          <w:rtl/>
        </w:rPr>
        <w:t>،</w:t>
      </w:r>
      <w:r w:rsidR="009658A0" w:rsidRPr="00B70C9F">
        <w:rPr>
          <w:rFonts w:hAnsi="Courier New" w:hint="cs"/>
          <w:sz w:val="34"/>
          <w:szCs w:val="34"/>
          <w:rtl/>
        </w:rPr>
        <w:t xml:space="preserve"> وسماعًا</w:t>
      </w:r>
      <w:r w:rsidR="00B70C9F">
        <w:rPr>
          <w:rFonts w:hAnsi="Courier New" w:hint="cs"/>
          <w:sz w:val="34"/>
          <w:szCs w:val="34"/>
          <w:rtl/>
        </w:rPr>
        <w:t>،</w:t>
      </w:r>
      <w:r w:rsidR="009658A0" w:rsidRPr="00B70C9F">
        <w:rPr>
          <w:rFonts w:hAnsi="Courier New" w:hint="cs"/>
          <w:sz w:val="34"/>
          <w:szCs w:val="34"/>
          <w:rtl/>
        </w:rPr>
        <w:t xml:space="preserve"> والحضور بعينه</w:t>
      </w:r>
      <w:r w:rsidR="00B70C9F">
        <w:rPr>
          <w:rFonts w:hAnsi="Courier New" w:hint="cs"/>
          <w:sz w:val="34"/>
          <w:szCs w:val="34"/>
          <w:rtl/>
        </w:rPr>
        <w:t>:</w:t>
      </w:r>
    </w:p>
    <w:p w:rsidR="009658A0" w:rsidRPr="00B70C9F" w:rsidRDefault="009658A0" w:rsidP="00497171">
      <w:pPr>
        <w:pStyle w:val="a5"/>
        <w:ind w:firstLine="720"/>
        <w:jc w:val="lowKashida"/>
        <w:rPr>
          <w:rFonts w:hAnsi="Courier New"/>
          <w:sz w:val="34"/>
          <w:szCs w:val="34"/>
          <w:rtl/>
        </w:rPr>
      </w:pPr>
      <w:r w:rsidRPr="00B70C9F">
        <w:rPr>
          <w:rFonts w:hAnsi="Courier New" w:hint="cs"/>
          <w:sz w:val="34"/>
          <w:szCs w:val="34"/>
          <w:rtl/>
        </w:rPr>
        <w:t>فوجه منها</w:t>
      </w:r>
      <w:r w:rsidR="00B70C9F">
        <w:rPr>
          <w:rFonts w:hAnsi="Courier New" w:hint="cs"/>
          <w:sz w:val="34"/>
          <w:szCs w:val="34"/>
          <w:rtl/>
        </w:rPr>
        <w:t>،</w:t>
      </w:r>
      <w:r w:rsidRPr="00B70C9F">
        <w:rPr>
          <w:rFonts w:hAnsi="Courier New" w:hint="cs"/>
          <w:sz w:val="34"/>
          <w:szCs w:val="34"/>
          <w:rtl/>
        </w:rPr>
        <w:t xml:space="preserve"> حاضرًا</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مكتوبًا في الرق قوله تعالى في سورة الكهف</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وَوَجَدُوا مَا عَمِلُوا حَاضِرًا وَلا يَظْلِمُ رَبُّكَ أَحَدًا</w:t>
      </w:r>
      <w:r w:rsidRPr="00B70C9F">
        <w:rPr>
          <w:rFonts w:hAnsi="Courier New" w:hint="cs"/>
          <w:sz w:val="34"/>
          <w:szCs w:val="34"/>
          <w:rtl/>
        </w:rPr>
        <w:t>){الكهف</w:t>
      </w:r>
      <w:r w:rsidR="00B70C9F">
        <w:rPr>
          <w:rFonts w:hAnsi="Courier New" w:hint="cs"/>
          <w:sz w:val="34"/>
          <w:szCs w:val="34"/>
          <w:rtl/>
        </w:rPr>
        <w:t>:</w:t>
      </w:r>
      <w:r w:rsidRPr="00B70C9F">
        <w:rPr>
          <w:rFonts w:hAnsi="Courier New" w:hint="cs"/>
          <w:sz w:val="34"/>
          <w:szCs w:val="34"/>
          <w:rtl/>
        </w:rPr>
        <w:t xml:space="preserve"> 49}</w:t>
      </w:r>
      <w:r w:rsidRPr="00B70C9F">
        <w:rPr>
          <w:rFonts w:hAnsi="Courier New"/>
          <w:sz w:val="34"/>
          <w:szCs w:val="34"/>
          <w:rtl/>
        </w:rPr>
        <w:t xml:space="preserve"> </w:t>
      </w:r>
      <w:r w:rsidRPr="00B70C9F">
        <w:rPr>
          <w:rFonts w:hAnsi="Courier New" w:hint="cs"/>
          <w:sz w:val="34"/>
          <w:szCs w:val="34"/>
          <w:rtl/>
        </w:rPr>
        <w:t>وكقوله تعالى في سورة آل عمران</w:t>
      </w:r>
      <w:r w:rsidR="00B70C9F">
        <w:rPr>
          <w:rFonts w:hAnsi="Courier New" w:hint="cs"/>
          <w:sz w:val="34"/>
          <w:szCs w:val="34"/>
          <w:rtl/>
        </w:rPr>
        <w:t>:</w:t>
      </w:r>
      <w:r w:rsidR="00077E66" w:rsidRPr="00B70C9F">
        <w:rPr>
          <w:rFonts w:hAnsi="Courier New" w:hint="cs"/>
          <w:sz w:val="34"/>
          <w:szCs w:val="34"/>
          <w:rtl/>
        </w:rPr>
        <w:t xml:space="preserve"> (</w:t>
      </w:r>
      <w:r w:rsidR="00077E66" w:rsidRPr="00B70C9F">
        <w:rPr>
          <w:rFonts w:hAnsi="Courier New"/>
          <w:sz w:val="34"/>
          <w:szCs w:val="34"/>
          <w:rtl/>
        </w:rPr>
        <w:t>يَوْمَ تَجِدُ كُلُّ نَفْسٍ مَّا عَمِلَتْ مِنْ خَيْرٍ مُّحْضَرًا</w:t>
      </w:r>
      <w:r w:rsidR="00077E66" w:rsidRPr="00B70C9F">
        <w:rPr>
          <w:rFonts w:hAnsi="Courier New" w:hint="cs"/>
          <w:sz w:val="34"/>
          <w:szCs w:val="34"/>
          <w:rtl/>
        </w:rPr>
        <w:t>){آل عمران</w:t>
      </w:r>
      <w:r w:rsidR="00B70C9F">
        <w:rPr>
          <w:rFonts w:hAnsi="Courier New" w:hint="cs"/>
          <w:sz w:val="34"/>
          <w:szCs w:val="34"/>
          <w:rtl/>
        </w:rPr>
        <w:t>:</w:t>
      </w:r>
      <w:r w:rsidR="00077E66" w:rsidRPr="00B70C9F">
        <w:rPr>
          <w:rFonts w:hAnsi="Courier New" w:hint="cs"/>
          <w:sz w:val="34"/>
          <w:szCs w:val="34"/>
          <w:rtl/>
        </w:rPr>
        <w:t xml:space="preserve"> 330} أي</w:t>
      </w:r>
      <w:r w:rsidR="00B70C9F">
        <w:rPr>
          <w:rFonts w:hAnsi="Courier New" w:hint="cs"/>
          <w:sz w:val="34"/>
          <w:szCs w:val="34"/>
          <w:rtl/>
        </w:rPr>
        <w:t>:</w:t>
      </w:r>
      <w:r w:rsidR="00077E66" w:rsidRPr="00B70C9F">
        <w:rPr>
          <w:rFonts w:hAnsi="Courier New" w:hint="cs"/>
          <w:sz w:val="34"/>
          <w:szCs w:val="34"/>
          <w:rtl/>
        </w:rPr>
        <w:t xml:space="preserve"> مكتوبًا</w:t>
      </w:r>
      <w:r w:rsidR="00B70C9F">
        <w:rPr>
          <w:rFonts w:hAnsi="Courier New" w:hint="cs"/>
          <w:sz w:val="34"/>
          <w:szCs w:val="34"/>
          <w:rtl/>
        </w:rPr>
        <w:t>.</w:t>
      </w:r>
    </w:p>
    <w:p w:rsidR="00842243" w:rsidRPr="00B70C9F" w:rsidRDefault="00077E66" w:rsidP="00842243">
      <w:pPr>
        <w:pStyle w:val="a5"/>
        <w:ind w:firstLine="720"/>
        <w:jc w:val="lowKashida"/>
        <w:rPr>
          <w:rFonts w:hAnsi="Courier New"/>
          <w:sz w:val="34"/>
          <w:szCs w:val="34"/>
          <w:rtl/>
        </w:rPr>
      </w:pPr>
      <w:r w:rsidRPr="00B70C9F">
        <w:rPr>
          <w:rFonts w:hAnsi="Courier New" w:hint="cs"/>
          <w:sz w:val="34"/>
          <w:szCs w:val="34"/>
          <w:rtl/>
        </w:rPr>
        <w:t>والوجه الثاني</w:t>
      </w:r>
      <w:r w:rsidR="00B70C9F">
        <w:rPr>
          <w:rFonts w:hAnsi="Courier New" w:hint="cs"/>
          <w:sz w:val="34"/>
          <w:szCs w:val="34"/>
          <w:rtl/>
        </w:rPr>
        <w:t>،</w:t>
      </w:r>
      <w:r w:rsidRPr="00B70C9F">
        <w:rPr>
          <w:rFonts w:hAnsi="Courier New" w:hint="cs"/>
          <w:sz w:val="34"/>
          <w:szCs w:val="34"/>
          <w:rtl/>
        </w:rPr>
        <w:t xml:space="preserve"> المحضَرون</w:t>
      </w:r>
      <w:r w:rsidR="00B70C9F">
        <w:rPr>
          <w:rFonts w:hAnsi="Courier New" w:hint="cs"/>
          <w:sz w:val="34"/>
          <w:szCs w:val="34"/>
          <w:rtl/>
        </w:rPr>
        <w:t>:</w:t>
      </w:r>
      <w:r w:rsidRPr="00B70C9F">
        <w:rPr>
          <w:rFonts w:hAnsi="Courier New" w:hint="cs"/>
          <w:sz w:val="34"/>
          <w:szCs w:val="34"/>
          <w:rtl/>
        </w:rPr>
        <w:t xml:space="preserve"> المعذبون</w:t>
      </w:r>
      <w:r w:rsidR="00B70C9F">
        <w:rPr>
          <w:rFonts w:hAnsi="Courier New" w:hint="cs"/>
          <w:sz w:val="34"/>
          <w:szCs w:val="34"/>
          <w:rtl/>
        </w:rPr>
        <w:t>،</w:t>
      </w:r>
      <w:r w:rsidR="00842243" w:rsidRPr="00B70C9F">
        <w:rPr>
          <w:rFonts w:hAnsi="Courier New" w:hint="cs"/>
          <w:sz w:val="34"/>
          <w:szCs w:val="34"/>
          <w:rtl/>
        </w:rPr>
        <w:t xml:space="preserve"> قوله تعالى في سورة </w:t>
      </w:r>
      <w:r w:rsidRPr="00B70C9F">
        <w:rPr>
          <w:rFonts w:hAnsi="Courier New" w:hint="cs"/>
          <w:sz w:val="34"/>
          <w:szCs w:val="34"/>
          <w:rtl/>
        </w:rPr>
        <w:t>في سورة الروم</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فَأُوْلَئِكَ فِي الْعَذَابِ مُحْضَرُونَ</w:t>
      </w:r>
      <w:r w:rsidRPr="00B70C9F">
        <w:rPr>
          <w:rFonts w:hAnsi="Courier New" w:hint="cs"/>
          <w:sz w:val="34"/>
          <w:szCs w:val="34"/>
          <w:rtl/>
        </w:rPr>
        <w:t>){الروم</w:t>
      </w:r>
      <w:r w:rsidR="00B70C9F">
        <w:rPr>
          <w:rFonts w:hAnsi="Courier New" w:hint="cs"/>
          <w:sz w:val="34"/>
          <w:szCs w:val="34"/>
          <w:rtl/>
        </w:rPr>
        <w:t>:</w:t>
      </w:r>
      <w:r w:rsidRPr="00B70C9F">
        <w:rPr>
          <w:rFonts w:hAnsi="Courier New" w:hint="cs"/>
          <w:sz w:val="34"/>
          <w:szCs w:val="34"/>
          <w:rtl/>
        </w:rPr>
        <w:t xml:space="preserve"> 16} يعني</w:t>
      </w:r>
      <w:r w:rsidR="00B70C9F">
        <w:rPr>
          <w:rFonts w:hAnsi="Courier New" w:hint="cs"/>
          <w:sz w:val="34"/>
          <w:szCs w:val="34"/>
          <w:rtl/>
        </w:rPr>
        <w:t>:</w:t>
      </w:r>
      <w:r w:rsidRPr="00B70C9F">
        <w:rPr>
          <w:rFonts w:hAnsi="Courier New" w:hint="cs"/>
          <w:sz w:val="34"/>
          <w:szCs w:val="34"/>
          <w:rtl/>
        </w:rPr>
        <w:t xml:space="preserve"> معذَّبين </w:t>
      </w:r>
    </w:p>
    <w:p w:rsidR="00F121D5" w:rsidRPr="00B70C9F" w:rsidRDefault="00077E66" w:rsidP="00497171">
      <w:pPr>
        <w:pStyle w:val="a5"/>
        <w:ind w:firstLine="720"/>
        <w:jc w:val="lowKashida"/>
        <w:rPr>
          <w:rFonts w:hAnsi="Courier New"/>
          <w:sz w:val="34"/>
          <w:szCs w:val="34"/>
          <w:rtl/>
        </w:rPr>
      </w:pPr>
      <w:r w:rsidRPr="00B70C9F">
        <w:rPr>
          <w:rFonts w:hAnsi="Courier New" w:hint="cs"/>
          <w:sz w:val="34"/>
          <w:szCs w:val="34"/>
          <w:rtl/>
        </w:rPr>
        <w:t>والوجه الثالث</w:t>
      </w:r>
      <w:r w:rsidR="00B70C9F">
        <w:rPr>
          <w:rFonts w:hAnsi="Courier New" w:hint="cs"/>
          <w:sz w:val="34"/>
          <w:szCs w:val="34"/>
          <w:rtl/>
        </w:rPr>
        <w:t>،</w:t>
      </w:r>
      <w:r w:rsidRPr="00B70C9F">
        <w:rPr>
          <w:rFonts w:hAnsi="Courier New" w:hint="cs"/>
          <w:sz w:val="34"/>
          <w:szCs w:val="34"/>
          <w:rtl/>
        </w:rPr>
        <w:t xml:space="preserve"> الحاضر</w:t>
      </w:r>
      <w:r w:rsidR="00B70C9F">
        <w:rPr>
          <w:rFonts w:hAnsi="Courier New" w:hint="cs"/>
          <w:sz w:val="34"/>
          <w:szCs w:val="34"/>
          <w:rtl/>
        </w:rPr>
        <w:t>:</w:t>
      </w:r>
      <w:r w:rsidRPr="00B70C9F">
        <w:rPr>
          <w:rFonts w:hAnsi="Courier New" w:hint="cs"/>
          <w:sz w:val="34"/>
          <w:szCs w:val="34"/>
          <w:rtl/>
        </w:rPr>
        <w:t xml:space="preserve"> المستوطن</w:t>
      </w:r>
      <w:r w:rsidR="00B70C9F">
        <w:rPr>
          <w:rFonts w:hAnsi="Courier New" w:hint="cs"/>
          <w:sz w:val="34"/>
          <w:szCs w:val="34"/>
          <w:rtl/>
        </w:rPr>
        <w:t>،</w:t>
      </w:r>
      <w:r w:rsidRPr="00B70C9F">
        <w:rPr>
          <w:rFonts w:hAnsi="Courier New" w:hint="cs"/>
          <w:sz w:val="34"/>
          <w:szCs w:val="34"/>
          <w:rtl/>
        </w:rPr>
        <w:t xml:space="preserve"> المقيم</w:t>
      </w:r>
      <w:r w:rsidR="00B70C9F">
        <w:rPr>
          <w:rFonts w:hAnsi="Courier New" w:hint="cs"/>
          <w:sz w:val="34"/>
          <w:szCs w:val="34"/>
          <w:rtl/>
        </w:rPr>
        <w:t>،</w:t>
      </w:r>
      <w:r w:rsidRPr="00B70C9F">
        <w:rPr>
          <w:rFonts w:hAnsi="Courier New" w:hint="cs"/>
          <w:sz w:val="34"/>
          <w:szCs w:val="34"/>
          <w:rtl/>
        </w:rPr>
        <w:t xml:space="preserve"> قوله تعالى في سورة البقرة</w:t>
      </w:r>
      <w:r w:rsidR="00B70C9F">
        <w:rPr>
          <w:rFonts w:hAnsi="Courier New" w:hint="cs"/>
          <w:sz w:val="34"/>
          <w:szCs w:val="34"/>
          <w:rtl/>
        </w:rPr>
        <w:t>:</w:t>
      </w:r>
      <w:r w:rsidR="00F121D5" w:rsidRPr="00B70C9F">
        <w:rPr>
          <w:rFonts w:hAnsi="Courier New" w:hint="cs"/>
          <w:sz w:val="34"/>
          <w:szCs w:val="34"/>
          <w:rtl/>
        </w:rPr>
        <w:t xml:space="preserve"> (</w:t>
      </w:r>
      <w:r w:rsidR="00F121D5" w:rsidRPr="00B70C9F">
        <w:rPr>
          <w:rFonts w:hAnsi="Courier New"/>
          <w:sz w:val="34"/>
          <w:szCs w:val="34"/>
          <w:rtl/>
        </w:rPr>
        <w:t>ذَلِكَ لِمَن لَّمْ يَكُنْ أَهْلُهُ حَاضِرِي الْمَسْجِدِ الْحَرَامِ</w:t>
      </w:r>
      <w:r w:rsidR="00F121D5" w:rsidRPr="00B70C9F">
        <w:rPr>
          <w:rFonts w:hAnsi="Courier New" w:hint="cs"/>
          <w:sz w:val="34"/>
          <w:szCs w:val="34"/>
          <w:rtl/>
        </w:rPr>
        <w:t>){البقرة</w:t>
      </w:r>
      <w:r w:rsidR="00B70C9F">
        <w:rPr>
          <w:rFonts w:hAnsi="Courier New" w:hint="cs"/>
          <w:sz w:val="34"/>
          <w:szCs w:val="34"/>
          <w:rtl/>
        </w:rPr>
        <w:t>:</w:t>
      </w:r>
      <w:r w:rsidR="00F121D5" w:rsidRPr="00B70C9F">
        <w:rPr>
          <w:rFonts w:hAnsi="Courier New" w:hint="cs"/>
          <w:sz w:val="34"/>
          <w:szCs w:val="34"/>
          <w:rtl/>
        </w:rPr>
        <w:t xml:space="preserve"> 196} يعني</w:t>
      </w:r>
      <w:r w:rsidR="00B70C9F">
        <w:rPr>
          <w:rFonts w:hAnsi="Courier New" w:hint="cs"/>
          <w:sz w:val="34"/>
          <w:szCs w:val="34"/>
          <w:rtl/>
        </w:rPr>
        <w:t>:</w:t>
      </w:r>
      <w:r w:rsidR="00F121D5" w:rsidRPr="00B70C9F">
        <w:rPr>
          <w:rFonts w:hAnsi="Courier New" w:hint="cs"/>
          <w:sz w:val="34"/>
          <w:szCs w:val="34"/>
          <w:rtl/>
        </w:rPr>
        <w:t xml:space="preserve"> مقيمين</w:t>
      </w:r>
      <w:r w:rsidR="00B70C9F">
        <w:rPr>
          <w:rFonts w:hAnsi="Courier New" w:hint="cs"/>
          <w:sz w:val="34"/>
          <w:szCs w:val="34"/>
          <w:rtl/>
        </w:rPr>
        <w:t>.</w:t>
      </w:r>
    </w:p>
    <w:p w:rsidR="00F121D5" w:rsidRPr="00B70C9F" w:rsidRDefault="00F121D5" w:rsidP="00497171">
      <w:pPr>
        <w:pStyle w:val="a5"/>
        <w:ind w:firstLine="720"/>
        <w:jc w:val="lowKashida"/>
        <w:rPr>
          <w:rFonts w:hAnsi="Courier New"/>
          <w:sz w:val="34"/>
          <w:szCs w:val="34"/>
          <w:rtl/>
        </w:rPr>
      </w:pPr>
      <w:r w:rsidRPr="00B70C9F">
        <w:rPr>
          <w:rFonts w:hAnsi="Courier New" w:hint="cs"/>
          <w:sz w:val="34"/>
          <w:szCs w:val="34"/>
          <w:rtl/>
        </w:rPr>
        <w:t>والوجه الرابع</w:t>
      </w:r>
      <w:r w:rsidR="00B70C9F">
        <w:rPr>
          <w:rFonts w:hAnsi="Courier New" w:hint="cs"/>
          <w:sz w:val="34"/>
          <w:szCs w:val="34"/>
          <w:rtl/>
        </w:rPr>
        <w:t>،</w:t>
      </w:r>
      <w:r w:rsidRPr="00B70C9F">
        <w:rPr>
          <w:rFonts w:hAnsi="Courier New" w:hint="cs"/>
          <w:sz w:val="34"/>
          <w:szCs w:val="34"/>
          <w:rtl/>
        </w:rPr>
        <w:t xml:space="preserve"> حاضرًا</w:t>
      </w:r>
      <w:r w:rsidR="00B70C9F">
        <w:rPr>
          <w:rFonts w:hAnsi="Courier New" w:hint="cs"/>
          <w:sz w:val="34"/>
          <w:szCs w:val="34"/>
          <w:rtl/>
        </w:rPr>
        <w:t>،</w:t>
      </w:r>
      <w:r w:rsidRPr="00B70C9F">
        <w:rPr>
          <w:rFonts w:hAnsi="Courier New" w:hint="cs"/>
          <w:sz w:val="34"/>
          <w:szCs w:val="34"/>
          <w:rtl/>
        </w:rPr>
        <w:t xml:space="preserve"> يعني</w:t>
      </w:r>
      <w:r w:rsidR="00B70C9F">
        <w:rPr>
          <w:rFonts w:hAnsi="Courier New" w:hint="cs"/>
          <w:sz w:val="34"/>
          <w:szCs w:val="34"/>
          <w:rtl/>
        </w:rPr>
        <w:t>:</w:t>
      </w:r>
      <w:r w:rsidRPr="00B70C9F">
        <w:rPr>
          <w:rFonts w:hAnsi="Courier New" w:hint="cs"/>
          <w:sz w:val="34"/>
          <w:szCs w:val="34"/>
          <w:rtl/>
        </w:rPr>
        <w:t xml:space="preserve"> حالاً منك</w:t>
      </w:r>
      <w:r w:rsidR="00B70C9F">
        <w:rPr>
          <w:rFonts w:hAnsi="Courier New" w:hint="cs"/>
          <w:sz w:val="34"/>
          <w:szCs w:val="34"/>
          <w:rtl/>
        </w:rPr>
        <w:t>،</w:t>
      </w:r>
      <w:r w:rsidRPr="00B70C9F">
        <w:rPr>
          <w:rFonts w:hAnsi="Courier New" w:hint="cs"/>
          <w:sz w:val="34"/>
          <w:szCs w:val="34"/>
          <w:rtl/>
        </w:rPr>
        <w:t xml:space="preserve"> قوله تعالى في سورة البقرة</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إِلاَّ أَن تَكُونَ تِجَارَةً حَاضِرَةً</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282} يعني حالة</w:t>
      </w:r>
      <w:r w:rsidR="00B70C9F">
        <w:rPr>
          <w:rFonts w:hAnsi="Courier New" w:hint="cs"/>
          <w:sz w:val="34"/>
          <w:szCs w:val="34"/>
          <w:rtl/>
        </w:rPr>
        <w:t>.</w:t>
      </w:r>
    </w:p>
    <w:p w:rsidR="00F121D5" w:rsidRPr="00B70C9F" w:rsidRDefault="00F121D5" w:rsidP="00497171">
      <w:pPr>
        <w:pStyle w:val="a5"/>
        <w:ind w:firstLine="720"/>
        <w:jc w:val="lowKashida"/>
        <w:rPr>
          <w:rFonts w:hAnsi="Courier New"/>
          <w:sz w:val="34"/>
          <w:szCs w:val="34"/>
          <w:rtl/>
        </w:rPr>
      </w:pPr>
      <w:r w:rsidRPr="00B70C9F">
        <w:rPr>
          <w:rFonts w:hAnsi="Courier New" w:hint="cs"/>
          <w:sz w:val="34"/>
          <w:szCs w:val="34"/>
          <w:rtl/>
        </w:rPr>
        <w:lastRenderedPageBreak/>
        <w:t>والوجه الخامس</w:t>
      </w:r>
      <w:r w:rsidR="00B70C9F">
        <w:rPr>
          <w:rFonts w:hAnsi="Courier New" w:hint="cs"/>
          <w:sz w:val="34"/>
          <w:szCs w:val="34"/>
          <w:rtl/>
        </w:rPr>
        <w:t>،</w:t>
      </w:r>
      <w:r w:rsidRPr="00B70C9F">
        <w:rPr>
          <w:rFonts w:hAnsi="Courier New" w:hint="cs"/>
          <w:sz w:val="34"/>
          <w:szCs w:val="34"/>
          <w:rtl/>
        </w:rPr>
        <w:t xml:space="preserve"> الحضور</w:t>
      </w:r>
      <w:r w:rsidR="00B70C9F">
        <w:rPr>
          <w:rFonts w:hAnsi="Courier New" w:hint="cs"/>
          <w:sz w:val="34"/>
          <w:szCs w:val="34"/>
          <w:rtl/>
        </w:rPr>
        <w:t>:</w:t>
      </w:r>
      <w:r w:rsidRPr="00B70C9F">
        <w:rPr>
          <w:rFonts w:hAnsi="Courier New" w:hint="cs"/>
          <w:sz w:val="34"/>
          <w:szCs w:val="34"/>
          <w:rtl/>
        </w:rPr>
        <w:t xml:space="preserve"> المجاورة قوله تعالى في سورة الأعراف</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واَسْأَلْهُمْ عَنِ الْقَرْيَةِ الَّتِي كَانَتْ حَاضِرَةَ الْبَحْرِ</w:t>
      </w:r>
      <w:r w:rsidRPr="00B70C9F">
        <w:rPr>
          <w:rFonts w:hAnsi="Courier New" w:hint="cs"/>
          <w:sz w:val="34"/>
          <w:szCs w:val="34"/>
          <w:rtl/>
        </w:rPr>
        <w:t>){الأعراف</w:t>
      </w:r>
      <w:r w:rsidR="00B70C9F">
        <w:rPr>
          <w:rFonts w:hAnsi="Courier New" w:hint="cs"/>
          <w:sz w:val="34"/>
          <w:szCs w:val="34"/>
          <w:rtl/>
        </w:rPr>
        <w:t>:</w:t>
      </w:r>
      <w:r w:rsidRPr="00B70C9F">
        <w:rPr>
          <w:rFonts w:hAnsi="Courier New" w:hint="cs"/>
          <w:sz w:val="34"/>
          <w:szCs w:val="34"/>
          <w:rtl/>
        </w:rPr>
        <w:t xml:space="preserve"> 163} أي</w:t>
      </w:r>
      <w:r w:rsidR="00B70C9F">
        <w:rPr>
          <w:rFonts w:hAnsi="Courier New" w:hint="cs"/>
          <w:sz w:val="34"/>
          <w:szCs w:val="34"/>
          <w:rtl/>
        </w:rPr>
        <w:t>:</w:t>
      </w:r>
      <w:r w:rsidRPr="00B70C9F">
        <w:rPr>
          <w:rFonts w:hAnsi="Courier New" w:hint="cs"/>
          <w:sz w:val="34"/>
          <w:szCs w:val="34"/>
          <w:rtl/>
        </w:rPr>
        <w:t xml:space="preserve"> مجاورة له</w:t>
      </w:r>
      <w:r w:rsidR="00B70C9F">
        <w:rPr>
          <w:rFonts w:hAnsi="Courier New" w:hint="cs"/>
          <w:sz w:val="34"/>
          <w:szCs w:val="34"/>
          <w:rtl/>
        </w:rPr>
        <w:t>،</w:t>
      </w:r>
      <w:r w:rsidRPr="00B70C9F">
        <w:rPr>
          <w:rFonts w:hAnsi="Courier New" w:hint="cs"/>
          <w:sz w:val="34"/>
          <w:szCs w:val="34"/>
          <w:rtl/>
        </w:rPr>
        <w:t xml:space="preserve"> وهم أهل </w:t>
      </w:r>
      <w:proofErr w:type="spellStart"/>
      <w:r w:rsidRPr="00B70C9F">
        <w:rPr>
          <w:rFonts w:hAnsi="Courier New" w:hint="cs"/>
          <w:sz w:val="34"/>
          <w:szCs w:val="34"/>
          <w:rtl/>
        </w:rPr>
        <w:t>أيلة</w:t>
      </w:r>
      <w:proofErr w:type="spellEnd"/>
      <w:r w:rsidRPr="00B70C9F">
        <w:rPr>
          <w:rFonts w:hAnsi="Courier New" w:hint="cs"/>
          <w:sz w:val="34"/>
          <w:szCs w:val="34"/>
          <w:rtl/>
        </w:rPr>
        <w:t xml:space="preserve"> </w:t>
      </w:r>
    </w:p>
    <w:p w:rsidR="00CA03B2" w:rsidRPr="00B70C9F" w:rsidRDefault="00F121D5" w:rsidP="00497171">
      <w:pPr>
        <w:pStyle w:val="a5"/>
        <w:ind w:firstLine="720"/>
        <w:jc w:val="lowKashida"/>
        <w:rPr>
          <w:rFonts w:hAnsi="Courier New"/>
          <w:sz w:val="34"/>
          <w:szCs w:val="34"/>
          <w:rtl/>
        </w:rPr>
      </w:pPr>
      <w:r w:rsidRPr="00B70C9F">
        <w:rPr>
          <w:rFonts w:hAnsi="Courier New" w:hint="cs"/>
          <w:sz w:val="34"/>
          <w:szCs w:val="34"/>
          <w:rtl/>
        </w:rPr>
        <w:t>والوجه السادس</w:t>
      </w:r>
      <w:r w:rsidR="00B70C9F">
        <w:rPr>
          <w:rFonts w:hAnsi="Courier New" w:hint="cs"/>
          <w:sz w:val="34"/>
          <w:szCs w:val="34"/>
          <w:rtl/>
        </w:rPr>
        <w:t>،</w:t>
      </w:r>
      <w:r w:rsidRPr="00B70C9F">
        <w:rPr>
          <w:rFonts w:hAnsi="Courier New" w:hint="cs"/>
          <w:sz w:val="34"/>
          <w:szCs w:val="34"/>
          <w:rtl/>
        </w:rPr>
        <w:t xml:space="preserve"> الحضور</w:t>
      </w:r>
      <w:r w:rsidR="00B70C9F">
        <w:rPr>
          <w:rFonts w:hAnsi="Courier New" w:hint="cs"/>
          <w:sz w:val="34"/>
          <w:szCs w:val="34"/>
          <w:rtl/>
        </w:rPr>
        <w:t>،</w:t>
      </w:r>
      <w:r w:rsidRPr="00B70C9F">
        <w:rPr>
          <w:rFonts w:hAnsi="Courier New" w:hint="cs"/>
          <w:sz w:val="34"/>
          <w:szCs w:val="34"/>
          <w:rtl/>
        </w:rPr>
        <w:t xml:space="preserve"> يعني</w:t>
      </w:r>
      <w:r w:rsidR="00B70C9F">
        <w:rPr>
          <w:rFonts w:hAnsi="Courier New" w:hint="cs"/>
          <w:sz w:val="34"/>
          <w:szCs w:val="34"/>
          <w:rtl/>
        </w:rPr>
        <w:t>:</w:t>
      </w:r>
      <w:r w:rsidRPr="00B70C9F">
        <w:rPr>
          <w:rFonts w:hAnsi="Courier New" w:hint="cs"/>
          <w:sz w:val="34"/>
          <w:szCs w:val="34"/>
          <w:rtl/>
        </w:rPr>
        <w:t xml:space="preserve"> السماع</w:t>
      </w:r>
      <w:r w:rsidR="00B70C9F">
        <w:rPr>
          <w:rFonts w:hAnsi="Courier New" w:hint="cs"/>
          <w:sz w:val="34"/>
          <w:szCs w:val="34"/>
          <w:rtl/>
        </w:rPr>
        <w:t>،</w:t>
      </w:r>
      <w:r w:rsidRPr="00B70C9F">
        <w:rPr>
          <w:rFonts w:hAnsi="Courier New" w:hint="cs"/>
          <w:sz w:val="34"/>
          <w:szCs w:val="34"/>
          <w:rtl/>
        </w:rPr>
        <w:t xml:space="preserve"> قوله تعالى</w:t>
      </w:r>
      <w:r w:rsidR="00B70C9F">
        <w:rPr>
          <w:rFonts w:hAnsi="Courier New" w:hint="cs"/>
          <w:sz w:val="34"/>
          <w:szCs w:val="34"/>
          <w:rtl/>
        </w:rPr>
        <w:t>:</w:t>
      </w:r>
      <w:r w:rsidR="00CA03B2" w:rsidRPr="00B70C9F">
        <w:rPr>
          <w:rFonts w:hAnsi="Courier New" w:hint="cs"/>
          <w:sz w:val="34"/>
          <w:szCs w:val="34"/>
          <w:rtl/>
        </w:rPr>
        <w:t xml:space="preserve"> (</w:t>
      </w:r>
      <w:r w:rsidR="00CA03B2" w:rsidRPr="00B70C9F">
        <w:rPr>
          <w:rFonts w:hAnsi="Courier New"/>
          <w:sz w:val="34"/>
          <w:szCs w:val="34"/>
          <w:rtl/>
        </w:rPr>
        <w:t>وَإِذْ صَرَفْنَا إِلَيْكَ نَفَرًا مِّنَ الْجِنِّ يَسْتَمِعُونَ الْقُرْآنَ فَلَمَّا حَضَرُوهُ قَالُوا أَنصِتُوا</w:t>
      </w:r>
      <w:r w:rsidR="00CA03B2" w:rsidRPr="00B70C9F">
        <w:rPr>
          <w:rFonts w:hAnsi="Courier New" w:hint="cs"/>
          <w:sz w:val="34"/>
          <w:szCs w:val="34"/>
          <w:rtl/>
        </w:rPr>
        <w:t>){الأحقاف</w:t>
      </w:r>
      <w:r w:rsidR="00B70C9F">
        <w:rPr>
          <w:rFonts w:hAnsi="Courier New" w:hint="cs"/>
          <w:sz w:val="34"/>
          <w:szCs w:val="34"/>
          <w:rtl/>
        </w:rPr>
        <w:t>:</w:t>
      </w:r>
      <w:r w:rsidR="00CA03B2" w:rsidRPr="00B70C9F">
        <w:rPr>
          <w:rFonts w:hAnsi="Courier New" w:hint="cs"/>
          <w:sz w:val="34"/>
          <w:szCs w:val="34"/>
          <w:rtl/>
        </w:rPr>
        <w:t xml:space="preserve"> 29} يعني</w:t>
      </w:r>
      <w:r w:rsidR="00B70C9F">
        <w:rPr>
          <w:rFonts w:hAnsi="Courier New" w:hint="cs"/>
          <w:sz w:val="34"/>
          <w:szCs w:val="34"/>
          <w:rtl/>
        </w:rPr>
        <w:t>:</w:t>
      </w:r>
      <w:r w:rsidR="00CA03B2" w:rsidRPr="00B70C9F">
        <w:rPr>
          <w:rFonts w:hAnsi="Courier New" w:hint="cs"/>
          <w:sz w:val="34"/>
          <w:szCs w:val="34"/>
          <w:rtl/>
        </w:rPr>
        <w:t xml:space="preserve"> سمعوه </w:t>
      </w:r>
    </w:p>
    <w:p w:rsidR="00CA03B2" w:rsidRPr="00B70C9F" w:rsidRDefault="00CA03B2" w:rsidP="00497171">
      <w:pPr>
        <w:pStyle w:val="a5"/>
        <w:ind w:firstLine="720"/>
        <w:jc w:val="lowKashida"/>
        <w:rPr>
          <w:rFonts w:hAnsi="Courier New"/>
          <w:sz w:val="34"/>
          <w:szCs w:val="34"/>
          <w:rtl/>
        </w:rPr>
      </w:pPr>
      <w:r w:rsidRPr="00B70C9F">
        <w:rPr>
          <w:rFonts w:hAnsi="Courier New" w:hint="cs"/>
          <w:sz w:val="34"/>
          <w:szCs w:val="34"/>
          <w:rtl/>
        </w:rPr>
        <w:t>والوجه السابع</w:t>
      </w:r>
      <w:r w:rsidR="00B70C9F">
        <w:rPr>
          <w:rFonts w:hAnsi="Courier New" w:hint="cs"/>
          <w:sz w:val="34"/>
          <w:szCs w:val="34"/>
          <w:rtl/>
        </w:rPr>
        <w:t>:</w:t>
      </w:r>
      <w:r w:rsidRPr="00B70C9F">
        <w:rPr>
          <w:rFonts w:hAnsi="Courier New" w:hint="cs"/>
          <w:sz w:val="34"/>
          <w:szCs w:val="34"/>
          <w:rtl/>
        </w:rPr>
        <w:t xml:space="preserve"> الحضور بعينه</w:t>
      </w:r>
      <w:r w:rsidR="00B70C9F">
        <w:rPr>
          <w:rFonts w:hAnsi="Courier New" w:hint="cs"/>
          <w:sz w:val="34"/>
          <w:szCs w:val="34"/>
          <w:rtl/>
        </w:rPr>
        <w:t>،</w:t>
      </w:r>
      <w:r w:rsidRPr="00B70C9F">
        <w:rPr>
          <w:rFonts w:hAnsi="Courier New" w:hint="cs"/>
          <w:sz w:val="34"/>
          <w:szCs w:val="34"/>
          <w:rtl/>
        </w:rPr>
        <w:t xml:space="preserve"> قوله تعالى في سورة الساعة</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وَنَبِّئْهُمْ أَنَّ الْمَاء قِسْمَةٌ بَيْنَهُمْ كُلُّ شِرْبٍ مُّحْتَضَرٌ</w:t>
      </w:r>
      <w:r w:rsidRPr="00B70C9F">
        <w:rPr>
          <w:rFonts w:hAnsi="Courier New" w:hint="cs"/>
          <w:sz w:val="34"/>
          <w:szCs w:val="34"/>
          <w:rtl/>
        </w:rPr>
        <w:t>){القمر</w:t>
      </w:r>
      <w:r w:rsidR="00B70C9F">
        <w:rPr>
          <w:rFonts w:hAnsi="Courier New" w:hint="cs"/>
          <w:sz w:val="34"/>
          <w:szCs w:val="34"/>
          <w:rtl/>
        </w:rPr>
        <w:t>:</w:t>
      </w:r>
      <w:r w:rsidRPr="00B70C9F">
        <w:rPr>
          <w:rFonts w:hAnsi="Courier New" w:hint="cs"/>
          <w:sz w:val="34"/>
          <w:szCs w:val="34"/>
          <w:rtl/>
        </w:rPr>
        <w:t xml:space="preserve"> 28} يعني</w:t>
      </w:r>
      <w:r w:rsidR="00B70C9F">
        <w:rPr>
          <w:rFonts w:hAnsi="Courier New" w:hint="cs"/>
          <w:sz w:val="34"/>
          <w:szCs w:val="34"/>
          <w:rtl/>
        </w:rPr>
        <w:t>:</w:t>
      </w:r>
      <w:r w:rsidRPr="00B70C9F">
        <w:rPr>
          <w:rFonts w:hAnsi="Courier New" w:hint="cs"/>
          <w:sz w:val="34"/>
          <w:szCs w:val="34"/>
          <w:rtl/>
        </w:rPr>
        <w:t xml:space="preserve"> الحضور بعينه))</w:t>
      </w:r>
      <w:r w:rsidR="00F121D5" w:rsidRPr="00B70C9F">
        <w:rPr>
          <w:rFonts w:hAnsi="Courier New" w:hint="cs"/>
          <w:sz w:val="34"/>
          <w:szCs w:val="34"/>
          <w:rtl/>
        </w:rPr>
        <w:t xml:space="preserve"> </w:t>
      </w:r>
      <w:r w:rsidRPr="00B70C9F">
        <w:rPr>
          <w:sz w:val="34"/>
          <w:szCs w:val="34"/>
          <w:vertAlign w:val="superscript"/>
          <w:rtl/>
        </w:rPr>
        <w:t>(</w:t>
      </w:r>
      <w:r w:rsidRPr="00B70C9F">
        <w:rPr>
          <w:sz w:val="34"/>
          <w:szCs w:val="34"/>
          <w:vertAlign w:val="superscript"/>
          <w:rtl/>
        </w:rPr>
        <w:footnoteReference w:id="285"/>
      </w:r>
      <w:r w:rsidRPr="00B70C9F">
        <w:rPr>
          <w:sz w:val="34"/>
          <w:szCs w:val="34"/>
          <w:vertAlign w:val="superscript"/>
          <w:rtl/>
        </w:rPr>
        <w:t>)</w:t>
      </w:r>
      <w:r w:rsidR="00F121D5" w:rsidRPr="00B70C9F">
        <w:rPr>
          <w:rFonts w:hAnsi="Courier New" w:hint="cs"/>
          <w:sz w:val="34"/>
          <w:szCs w:val="34"/>
          <w:rtl/>
        </w:rPr>
        <w:t xml:space="preserve"> </w:t>
      </w:r>
    </w:p>
    <w:p w:rsidR="001515C0" w:rsidRPr="00B70C9F" w:rsidRDefault="00CA03B2" w:rsidP="00497171">
      <w:pPr>
        <w:pStyle w:val="a5"/>
        <w:ind w:firstLine="720"/>
        <w:jc w:val="lowKashida"/>
        <w:rPr>
          <w:rFonts w:hAnsi="Courier New"/>
          <w:sz w:val="34"/>
          <w:szCs w:val="34"/>
          <w:rtl/>
        </w:rPr>
      </w:pPr>
      <w:r w:rsidRPr="00B70C9F">
        <w:rPr>
          <w:rFonts w:hAnsi="Courier New" w:hint="cs"/>
          <w:sz w:val="34"/>
          <w:szCs w:val="34"/>
          <w:rtl/>
        </w:rPr>
        <w:t xml:space="preserve">وذكر ابن الجوزي هذه الأوجه للحضور نفسها </w:t>
      </w:r>
      <w:r w:rsidR="00A75368" w:rsidRPr="00B70C9F">
        <w:rPr>
          <w:rFonts w:hAnsi="Courier New" w:hint="cs"/>
          <w:sz w:val="34"/>
          <w:szCs w:val="34"/>
          <w:rtl/>
        </w:rPr>
        <w:t>و</w:t>
      </w:r>
      <w:r w:rsidRPr="00B70C9F">
        <w:rPr>
          <w:rFonts w:hAnsi="Courier New" w:hint="cs"/>
          <w:sz w:val="34"/>
          <w:szCs w:val="34"/>
          <w:rtl/>
        </w:rPr>
        <w:t xml:space="preserve">بشواهدها </w:t>
      </w:r>
      <w:r w:rsidR="00A75368" w:rsidRPr="00B70C9F">
        <w:rPr>
          <w:rFonts w:hAnsi="Courier New" w:hint="cs"/>
          <w:sz w:val="34"/>
          <w:szCs w:val="34"/>
          <w:rtl/>
        </w:rPr>
        <w:t>نفسها</w:t>
      </w:r>
      <w:r w:rsidR="00B70C9F">
        <w:rPr>
          <w:rFonts w:hAnsi="Courier New" w:hint="cs"/>
          <w:sz w:val="34"/>
          <w:szCs w:val="34"/>
          <w:rtl/>
        </w:rPr>
        <w:t>،</w:t>
      </w:r>
      <w:r w:rsidRPr="00B70C9F">
        <w:rPr>
          <w:rFonts w:hAnsi="Courier New" w:hint="cs"/>
          <w:sz w:val="34"/>
          <w:szCs w:val="34"/>
          <w:rtl/>
        </w:rPr>
        <w:t xml:space="preserve"> وأضاف إليها وجهًا ثامنًا هو ((الإصابة بالسوء</w:t>
      </w:r>
      <w:r w:rsidR="00B70C9F">
        <w:rPr>
          <w:rFonts w:hAnsi="Courier New" w:hint="cs"/>
          <w:sz w:val="34"/>
          <w:szCs w:val="34"/>
          <w:rtl/>
        </w:rPr>
        <w:t>،</w:t>
      </w:r>
      <w:r w:rsidR="00A75368" w:rsidRPr="00B70C9F">
        <w:rPr>
          <w:rFonts w:hAnsi="Courier New" w:hint="cs"/>
          <w:sz w:val="34"/>
          <w:szCs w:val="34"/>
          <w:rtl/>
        </w:rPr>
        <w:t xml:space="preserve"> ومنه قوله تعالى في المؤمنين</w:t>
      </w:r>
      <w:r w:rsidR="00B70C9F">
        <w:rPr>
          <w:rFonts w:hAnsi="Courier New" w:hint="cs"/>
          <w:sz w:val="34"/>
          <w:szCs w:val="34"/>
          <w:rtl/>
        </w:rPr>
        <w:t>:</w:t>
      </w:r>
      <w:r w:rsidR="00A75368" w:rsidRPr="00B70C9F">
        <w:rPr>
          <w:rFonts w:hAnsi="Courier New" w:hint="cs"/>
          <w:sz w:val="34"/>
          <w:szCs w:val="34"/>
          <w:rtl/>
        </w:rPr>
        <w:t xml:space="preserve"> </w:t>
      </w:r>
      <w:r w:rsidR="009373EC" w:rsidRPr="00B70C9F">
        <w:rPr>
          <w:rFonts w:hAnsi="Courier New" w:hint="cs"/>
          <w:sz w:val="34"/>
          <w:szCs w:val="34"/>
          <w:rtl/>
        </w:rPr>
        <w:t>(</w:t>
      </w:r>
      <w:r w:rsidR="009373EC" w:rsidRPr="00B70C9F">
        <w:rPr>
          <w:rFonts w:hAnsi="Courier New"/>
          <w:sz w:val="34"/>
          <w:szCs w:val="34"/>
          <w:rtl/>
        </w:rPr>
        <w:t>وَأَعُوذُ بِكَ رَبِّ أَن يَحْضُرُونِ</w:t>
      </w:r>
      <w:r w:rsidR="009373EC" w:rsidRPr="00B70C9F">
        <w:rPr>
          <w:rFonts w:hAnsi="Courier New" w:hint="cs"/>
          <w:sz w:val="34"/>
          <w:szCs w:val="34"/>
          <w:rtl/>
        </w:rPr>
        <w:t>)</w:t>
      </w:r>
      <w:r w:rsidR="00A75368" w:rsidRPr="00B70C9F">
        <w:rPr>
          <w:rFonts w:hAnsi="Courier New" w:hint="cs"/>
          <w:sz w:val="34"/>
          <w:szCs w:val="34"/>
          <w:rtl/>
        </w:rPr>
        <w:t>{المؤمنون</w:t>
      </w:r>
      <w:r w:rsidR="00B70C9F">
        <w:rPr>
          <w:rFonts w:hAnsi="Courier New" w:hint="cs"/>
          <w:sz w:val="34"/>
          <w:szCs w:val="34"/>
          <w:rtl/>
        </w:rPr>
        <w:t>:</w:t>
      </w:r>
      <w:r w:rsidR="00A75368" w:rsidRPr="00B70C9F">
        <w:rPr>
          <w:rFonts w:hAnsi="Courier New" w:hint="cs"/>
          <w:sz w:val="34"/>
          <w:szCs w:val="34"/>
          <w:rtl/>
        </w:rPr>
        <w:t xml:space="preserve"> 98} أي</w:t>
      </w:r>
      <w:r w:rsidR="00B70C9F">
        <w:rPr>
          <w:rFonts w:hAnsi="Courier New" w:hint="cs"/>
          <w:sz w:val="34"/>
          <w:szCs w:val="34"/>
          <w:rtl/>
        </w:rPr>
        <w:t>:</w:t>
      </w:r>
      <w:r w:rsidR="00A75368" w:rsidRPr="00B70C9F">
        <w:rPr>
          <w:rFonts w:hAnsi="Courier New" w:hint="cs"/>
          <w:sz w:val="34"/>
          <w:szCs w:val="34"/>
          <w:rtl/>
        </w:rPr>
        <w:t xml:space="preserve"> أن يصيبوني بسوء))</w:t>
      </w:r>
      <w:r w:rsidR="00A75368" w:rsidRPr="00B70C9F">
        <w:rPr>
          <w:sz w:val="34"/>
          <w:szCs w:val="34"/>
          <w:vertAlign w:val="superscript"/>
          <w:rtl/>
        </w:rPr>
        <w:t>(</w:t>
      </w:r>
      <w:r w:rsidR="00A75368" w:rsidRPr="00B70C9F">
        <w:rPr>
          <w:sz w:val="34"/>
          <w:szCs w:val="34"/>
          <w:vertAlign w:val="superscript"/>
          <w:rtl/>
        </w:rPr>
        <w:footnoteReference w:id="286"/>
      </w:r>
      <w:r w:rsidR="00A75368" w:rsidRPr="00B70C9F">
        <w:rPr>
          <w:sz w:val="34"/>
          <w:szCs w:val="34"/>
          <w:vertAlign w:val="superscript"/>
          <w:rtl/>
        </w:rPr>
        <w:t>)</w:t>
      </w:r>
      <w:r w:rsidR="00F121D5" w:rsidRPr="00B70C9F">
        <w:rPr>
          <w:rFonts w:hAnsi="Courier New" w:hint="cs"/>
          <w:sz w:val="34"/>
          <w:szCs w:val="34"/>
          <w:rtl/>
        </w:rPr>
        <w:t xml:space="preserve">   </w:t>
      </w:r>
    </w:p>
    <w:p w:rsidR="00A54089" w:rsidRPr="00B70C9F" w:rsidRDefault="001515C0" w:rsidP="001515C0">
      <w:pPr>
        <w:pStyle w:val="a5"/>
        <w:ind w:firstLine="720"/>
        <w:jc w:val="lowKashida"/>
        <w:rPr>
          <w:rFonts w:hAnsi="Courier New"/>
          <w:sz w:val="34"/>
          <w:szCs w:val="34"/>
          <w:rtl/>
        </w:rPr>
      </w:pPr>
      <w:r w:rsidRPr="00B70C9F">
        <w:rPr>
          <w:rFonts w:hAnsi="Courier New" w:hint="cs"/>
          <w:sz w:val="34"/>
          <w:szCs w:val="34"/>
          <w:rtl/>
        </w:rPr>
        <w:t xml:space="preserve">جعل </w:t>
      </w:r>
      <w:proofErr w:type="spellStart"/>
      <w:r w:rsidRPr="00B70C9F">
        <w:rPr>
          <w:rFonts w:hAnsi="Courier New" w:hint="cs"/>
          <w:sz w:val="34"/>
          <w:szCs w:val="34"/>
          <w:rtl/>
        </w:rPr>
        <w:t>الدامغاني</w:t>
      </w:r>
      <w:proofErr w:type="spellEnd"/>
      <w:r w:rsidRPr="00B70C9F">
        <w:rPr>
          <w:rFonts w:hAnsi="Courier New" w:hint="cs"/>
          <w:sz w:val="34"/>
          <w:szCs w:val="34"/>
          <w:rtl/>
        </w:rPr>
        <w:t xml:space="preserve"> وابن الجوزي الحضور في الوجه الأول بمعنى الكتابة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وَوَجَدُوا مَا عَمِلُوا حَاضِرًا وَلا يَظْلِمُ رَبُّكَ أَحَدًا</w:t>
      </w:r>
      <w:r w:rsidRPr="00B70C9F">
        <w:rPr>
          <w:rFonts w:hAnsi="Courier New" w:hint="cs"/>
          <w:sz w:val="34"/>
          <w:szCs w:val="34"/>
          <w:rtl/>
        </w:rPr>
        <w:t>) 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يَوْمَ تَجِدُ كُلُّ نَفْسٍ مَّا عَمِلَتْ مِنْ خَيْرٍ مُّحْضَرًا</w:t>
      </w:r>
      <w:r w:rsidRPr="00B70C9F">
        <w:rPr>
          <w:rFonts w:hAnsi="Courier New" w:hint="cs"/>
          <w:sz w:val="34"/>
          <w:szCs w:val="34"/>
          <w:rtl/>
        </w:rPr>
        <w:t>) أي</w:t>
      </w:r>
      <w:r w:rsidR="00B70C9F">
        <w:rPr>
          <w:rFonts w:hAnsi="Courier New" w:hint="cs"/>
          <w:sz w:val="34"/>
          <w:szCs w:val="34"/>
          <w:rtl/>
        </w:rPr>
        <w:t>:</w:t>
      </w:r>
      <w:r w:rsidRPr="00B70C9F">
        <w:rPr>
          <w:rFonts w:hAnsi="Courier New" w:hint="cs"/>
          <w:sz w:val="34"/>
          <w:szCs w:val="34"/>
          <w:rtl/>
        </w:rPr>
        <w:t xml:space="preserve"> مكتوبًا</w:t>
      </w:r>
      <w:r w:rsidR="00B70C9F">
        <w:rPr>
          <w:rFonts w:hAnsi="Courier New" w:hint="cs"/>
          <w:sz w:val="34"/>
          <w:szCs w:val="34"/>
          <w:rtl/>
        </w:rPr>
        <w:t>،</w:t>
      </w:r>
      <w:r w:rsidRPr="00B70C9F">
        <w:rPr>
          <w:rFonts w:hAnsi="Courier New" w:hint="cs"/>
          <w:sz w:val="34"/>
          <w:szCs w:val="34"/>
          <w:rtl/>
        </w:rPr>
        <w:t xml:space="preserve"> والكتابة ليست وجهًا للحضور</w:t>
      </w:r>
      <w:r w:rsidR="00B70C9F">
        <w:rPr>
          <w:rFonts w:hAnsi="Courier New" w:hint="cs"/>
          <w:sz w:val="34"/>
          <w:szCs w:val="34"/>
          <w:rtl/>
        </w:rPr>
        <w:t>،</w:t>
      </w:r>
      <w:r w:rsidRPr="00B70C9F">
        <w:rPr>
          <w:rFonts w:hAnsi="Courier New" w:hint="cs"/>
          <w:sz w:val="34"/>
          <w:szCs w:val="34"/>
          <w:rtl/>
        </w:rPr>
        <w:t xml:space="preserve"> وإنَّما هي إحدى لوازمه</w:t>
      </w:r>
      <w:r w:rsidR="00B70C9F">
        <w:rPr>
          <w:rFonts w:hAnsi="Courier New" w:hint="cs"/>
          <w:sz w:val="34"/>
          <w:szCs w:val="34"/>
          <w:rtl/>
        </w:rPr>
        <w:t>،</w:t>
      </w:r>
      <w:r w:rsidR="00743930" w:rsidRPr="00B70C9F">
        <w:rPr>
          <w:rFonts w:hAnsi="Courier New" w:hint="cs"/>
          <w:sz w:val="34"/>
          <w:szCs w:val="34"/>
          <w:rtl/>
        </w:rPr>
        <w:t xml:space="preserve"> أي</w:t>
      </w:r>
      <w:r w:rsidR="00B70C9F">
        <w:rPr>
          <w:rFonts w:hAnsi="Courier New" w:hint="cs"/>
          <w:sz w:val="34"/>
          <w:szCs w:val="34"/>
          <w:rtl/>
        </w:rPr>
        <w:t>:</w:t>
      </w:r>
      <w:r w:rsidR="00743930" w:rsidRPr="00B70C9F">
        <w:rPr>
          <w:rFonts w:hAnsi="Courier New" w:hint="cs"/>
          <w:sz w:val="34"/>
          <w:szCs w:val="34"/>
          <w:rtl/>
        </w:rPr>
        <w:t xml:space="preserve"> جاز أن يجعل بغيرها من اللوازم</w:t>
      </w:r>
      <w:r w:rsidR="00B70C9F">
        <w:rPr>
          <w:rFonts w:hAnsi="Courier New" w:hint="cs"/>
          <w:sz w:val="34"/>
          <w:szCs w:val="34"/>
          <w:rtl/>
        </w:rPr>
        <w:t>،</w:t>
      </w:r>
      <w:r w:rsidR="00743930" w:rsidRPr="00B70C9F">
        <w:rPr>
          <w:rFonts w:hAnsi="Courier New" w:hint="cs"/>
          <w:sz w:val="34"/>
          <w:szCs w:val="34"/>
          <w:rtl/>
        </w:rPr>
        <w:t xml:space="preserve"> والدليل على ذلك أنَّ ابن الجوزي الذي عيَّن جعل </w:t>
      </w:r>
      <w:r w:rsidR="00743930" w:rsidRPr="00B70C9F">
        <w:rPr>
          <w:rFonts w:hAnsi="Courier New" w:hint="cs"/>
          <w:sz w:val="34"/>
          <w:szCs w:val="34"/>
          <w:rtl/>
        </w:rPr>
        <w:lastRenderedPageBreak/>
        <w:t>الحضور بمعنى اللازم المذكور في هذين الشاهدين في نزهته</w:t>
      </w:r>
      <w:r w:rsidR="00743930" w:rsidRPr="00B70C9F">
        <w:rPr>
          <w:sz w:val="34"/>
          <w:szCs w:val="34"/>
          <w:vertAlign w:val="superscript"/>
          <w:rtl/>
        </w:rPr>
        <w:t>(</w:t>
      </w:r>
      <w:r w:rsidR="00743930" w:rsidRPr="00B70C9F">
        <w:rPr>
          <w:sz w:val="34"/>
          <w:szCs w:val="34"/>
          <w:vertAlign w:val="superscript"/>
          <w:rtl/>
        </w:rPr>
        <w:footnoteReference w:id="287"/>
      </w:r>
      <w:r w:rsidR="00743930" w:rsidRPr="00B70C9F">
        <w:rPr>
          <w:sz w:val="34"/>
          <w:szCs w:val="34"/>
          <w:vertAlign w:val="superscript"/>
          <w:rtl/>
        </w:rPr>
        <w:t>)</w:t>
      </w:r>
      <w:r w:rsidR="00743930" w:rsidRPr="00B70C9F">
        <w:rPr>
          <w:rFonts w:hAnsi="Courier New" w:hint="cs"/>
          <w:sz w:val="34"/>
          <w:szCs w:val="34"/>
          <w:rtl/>
        </w:rPr>
        <w:t xml:space="preserve"> لم يعيِّنه في زاده</w:t>
      </w:r>
      <w:r w:rsidR="00B70C9F">
        <w:rPr>
          <w:rFonts w:hAnsi="Courier New" w:hint="cs"/>
          <w:sz w:val="34"/>
          <w:szCs w:val="34"/>
          <w:rtl/>
        </w:rPr>
        <w:t>،</w:t>
      </w:r>
      <w:r w:rsidR="00743930" w:rsidRPr="00B70C9F">
        <w:rPr>
          <w:rFonts w:hAnsi="Courier New" w:hint="cs"/>
          <w:sz w:val="34"/>
          <w:szCs w:val="34"/>
          <w:rtl/>
        </w:rPr>
        <w:t xml:space="preserve"> فقد قال في تفسير</w:t>
      </w:r>
      <w:r w:rsidR="0043244F" w:rsidRPr="00B70C9F">
        <w:rPr>
          <w:rFonts w:hAnsi="Courier New" w:hint="cs"/>
          <w:sz w:val="34"/>
          <w:szCs w:val="34"/>
          <w:rtl/>
        </w:rPr>
        <w:t xml:space="preserve"> </w:t>
      </w:r>
      <w:r w:rsidR="00743930" w:rsidRPr="00B70C9F">
        <w:rPr>
          <w:rFonts w:hAnsi="Courier New" w:hint="cs"/>
          <w:sz w:val="34"/>
          <w:szCs w:val="34"/>
          <w:rtl/>
        </w:rPr>
        <w:t>الشاهد الأول</w:t>
      </w:r>
      <w:r w:rsidR="00B70C9F">
        <w:rPr>
          <w:rFonts w:hAnsi="Courier New" w:hint="cs"/>
          <w:sz w:val="34"/>
          <w:szCs w:val="34"/>
          <w:rtl/>
        </w:rPr>
        <w:t>:</w:t>
      </w:r>
      <w:r w:rsidR="00743930" w:rsidRPr="00B70C9F">
        <w:rPr>
          <w:rFonts w:hAnsi="Courier New" w:hint="cs"/>
          <w:sz w:val="34"/>
          <w:szCs w:val="34"/>
          <w:rtl/>
        </w:rPr>
        <w:t xml:space="preserve"> ((وفي كيفية وجود العمل </w:t>
      </w:r>
      <w:r w:rsidR="0043244F" w:rsidRPr="00B70C9F">
        <w:rPr>
          <w:rFonts w:hAnsi="Courier New" w:hint="cs"/>
          <w:sz w:val="34"/>
          <w:szCs w:val="34"/>
          <w:rtl/>
        </w:rPr>
        <w:t>وجهان</w:t>
      </w:r>
      <w:r w:rsidR="00B70C9F">
        <w:rPr>
          <w:rFonts w:hAnsi="Courier New" w:hint="cs"/>
          <w:sz w:val="34"/>
          <w:szCs w:val="34"/>
          <w:rtl/>
        </w:rPr>
        <w:t>،</w:t>
      </w:r>
      <w:r w:rsidR="0043244F" w:rsidRPr="00B70C9F">
        <w:rPr>
          <w:rFonts w:hAnsi="Courier New" w:hint="cs"/>
          <w:sz w:val="34"/>
          <w:szCs w:val="34"/>
          <w:rtl/>
        </w:rPr>
        <w:t xml:space="preserve"> أحدهما</w:t>
      </w:r>
      <w:r w:rsidR="00B70C9F">
        <w:rPr>
          <w:rFonts w:hAnsi="Courier New" w:hint="cs"/>
          <w:sz w:val="34"/>
          <w:szCs w:val="34"/>
          <w:rtl/>
        </w:rPr>
        <w:t>:</w:t>
      </w:r>
      <w:r w:rsidR="0043244F" w:rsidRPr="00B70C9F">
        <w:rPr>
          <w:rFonts w:hAnsi="Courier New" w:hint="cs"/>
          <w:sz w:val="34"/>
          <w:szCs w:val="34"/>
          <w:rtl/>
        </w:rPr>
        <w:t xml:space="preserve"> وجوده مكتوبًا في الكتاب</w:t>
      </w:r>
      <w:r w:rsidR="00B70C9F">
        <w:rPr>
          <w:rFonts w:hAnsi="Courier New" w:hint="cs"/>
          <w:sz w:val="34"/>
          <w:szCs w:val="34"/>
          <w:rtl/>
        </w:rPr>
        <w:t>،</w:t>
      </w:r>
      <w:r w:rsidR="0043244F" w:rsidRPr="00B70C9F">
        <w:rPr>
          <w:rFonts w:hAnsi="Courier New" w:hint="cs"/>
          <w:sz w:val="34"/>
          <w:szCs w:val="34"/>
          <w:rtl/>
        </w:rPr>
        <w:t xml:space="preserve"> والثاني</w:t>
      </w:r>
      <w:r w:rsidR="00B70C9F">
        <w:rPr>
          <w:rFonts w:hAnsi="Courier New" w:hint="cs"/>
          <w:sz w:val="34"/>
          <w:szCs w:val="34"/>
          <w:rtl/>
        </w:rPr>
        <w:t>:</w:t>
      </w:r>
      <w:r w:rsidR="0043244F" w:rsidRPr="00B70C9F">
        <w:rPr>
          <w:rFonts w:hAnsi="Courier New" w:hint="cs"/>
          <w:sz w:val="34"/>
          <w:szCs w:val="34"/>
          <w:rtl/>
        </w:rPr>
        <w:t xml:space="preserve"> وجود الجزاء عليه))</w:t>
      </w:r>
      <w:r w:rsidR="0043244F" w:rsidRPr="00B70C9F">
        <w:rPr>
          <w:sz w:val="34"/>
          <w:szCs w:val="34"/>
          <w:vertAlign w:val="superscript"/>
          <w:rtl/>
        </w:rPr>
        <w:t xml:space="preserve"> (</w:t>
      </w:r>
      <w:r w:rsidR="0043244F" w:rsidRPr="00B70C9F">
        <w:rPr>
          <w:sz w:val="34"/>
          <w:szCs w:val="34"/>
          <w:vertAlign w:val="superscript"/>
          <w:rtl/>
        </w:rPr>
        <w:footnoteReference w:id="288"/>
      </w:r>
      <w:r w:rsidR="0043244F" w:rsidRPr="00B70C9F">
        <w:rPr>
          <w:sz w:val="34"/>
          <w:szCs w:val="34"/>
          <w:vertAlign w:val="superscript"/>
          <w:rtl/>
        </w:rPr>
        <w:t>)</w:t>
      </w:r>
      <w:r w:rsidR="0043244F" w:rsidRPr="00B70C9F">
        <w:rPr>
          <w:rFonts w:hAnsi="Courier New" w:hint="cs"/>
          <w:sz w:val="34"/>
          <w:szCs w:val="34"/>
          <w:rtl/>
        </w:rPr>
        <w:t xml:space="preserve"> وقال في تفسير الشاهد الثاني</w:t>
      </w:r>
      <w:r w:rsidR="00B70C9F">
        <w:rPr>
          <w:rFonts w:hAnsi="Courier New" w:hint="cs"/>
          <w:sz w:val="34"/>
          <w:szCs w:val="34"/>
          <w:rtl/>
        </w:rPr>
        <w:t>:</w:t>
      </w:r>
      <w:r w:rsidR="0043244F" w:rsidRPr="00B70C9F">
        <w:rPr>
          <w:rFonts w:hAnsi="Courier New" w:hint="cs"/>
          <w:sz w:val="34"/>
          <w:szCs w:val="34"/>
          <w:rtl/>
        </w:rPr>
        <w:t xml:space="preserve"> ((أي</w:t>
      </w:r>
      <w:r w:rsidR="00B70C9F">
        <w:rPr>
          <w:rFonts w:hAnsi="Courier New" w:hint="cs"/>
          <w:sz w:val="34"/>
          <w:szCs w:val="34"/>
          <w:rtl/>
        </w:rPr>
        <w:t>:</w:t>
      </w:r>
      <w:r w:rsidR="0043244F" w:rsidRPr="00B70C9F">
        <w:rPr>
          <w:rFonts w:hAnsi="Courier New" w:hint="cs"/>
          <w:sz w:val="34"/>
          <w:szCs w:val="34"/>
          <w:rtl/>
        </w:rPr>
        <w:t xml:space="preserve"> مكتوبًا مثبتًا في الكتاب</w:t>
      </w:r>
      <w:r w:rsidR="00B70C9F">
        <w:rPr>
          <w:rFonts w:hAnsi="Courier New" w:hint="cs"/>
          <w:sz w:val="34"/>
          <w:szCs w:val="34"/>
          <w:rtl/>
        </w:rPr>
        <w:t>،</w:t>
      </w:r>
      <w:r w:rsidR="0043244F" w:rsidRPr="00B70C9F">
        <w:rPr>
          <w:rFonts w:hAnsi="Courier New" w:hint="cs"/>
          <w:sz w:val="34"/>
          <w:szCs w:val="34"/>
          <w:rtl/>
        </w:rPr>
        <w:t xml:space="preserve"> وقيل</w:t>
      </w:r>
      <w:r w:rsidR="00B70C9F">
        <w:rPr>
          <w:rFonts w:hAnsi="Courier New" w:hint="cs"/>
          <w:sz w:val="34"/>
          <w:szCs w:val="34"/>
          <w:rtl/>
        </w:rPr>
        <w:t>:</w:t>
      </w:r>
      <w:r w:rsidR="0043244F" w:rsidRPr="00B70C9F">
        <w:rPr>
          <w:rFonts w:hAnsi="Courier New" w:hint="cs"/>
          <w:sz w:val="34"/>
          <w:szCs w:val="34"/>
          <w:rtl/>
        </w:rPr>
        <w:t xml:space="preserve"> رأوا جزاءه حاضرًا))</w:t>
      </w:r>
      <w:r w:rsidR="0043244F" w:rsidRPr="00B70C9F">
        <w:rPr>
          <w:sz w:val="34"/>
          <w:szCs w:val="34"/>
          <w:vertAlign w:val="superscript"/>
          <w:rtl/>
        </w:rPr>
        <w:t xml:space="preserve"> (</w:t>
      </w:r>
      <w:r w:rsidR="0043244F" w:rsidRPr="00B70C9F">
        <w:rPr>
          <w:sz w:val="34"/>
          <w:szCs w:val="34"/>
          <w:vertAlign w:val="superscript"/>
          <w:rtl/>
        </w:rPr>
        <w:footnoteReference w:id="289"/>
      </w:r>
      <w:r w:rsidR="0043244F" w:rsidRPr="00B70C9F">
        <w:rPr>
          <w:sz w:val="34"/>
          <w:szCs w:val="34"/>
          <w:vertAlign w:val="superscript"/>
          <w:rtl/>
        </w:rPr>
        <w:t>)</w:t>
      </w:r>
      <w:r w:rsidR="00743930" w:rsidRPr="00B70C9F">
        <w:rPr>
          <w:rFonts w:hAnsi="Courier New" w:hint="cs"/>
          <w:sz w:val="34"/>
          <w:szCs w:val="34"/>
          <w:rtl/>
        </w:rPr>
        <w:t xml:space="preserve"> </w:t>
      </w:r>
      <w:r w:rsidR="0043244F" w:rsidRPr="00B70C9F">
        <w:rPr>
          <w:rFonts w:hAnsi="Courier New" w:hint="cs"/>
          <w:sz w:val="34"/>
          <w:szCs w:val="34"/>
          <w:rtl/>
        </w:rPr>
        <w:t>ولِمَ نجعل الحضور بمعنى من معاني لوازمه ولا نجعله بمعناه الذي جاز التعبير عنه بأقرب المعاني إليه ؟</w:t>
      </w:r>
      <w:proofErr w:type="spellStart"/>
      <w:r w:rsidR="0043244F" w:rsidRPr="00B70C9F">
        <w:rPr>
          <w:rFonts w:hAnsi="Courier New" w:hint="cs"/>
          <w:sz w:val="34"/>
          <w:szCs w:val="34"/>
          <w:rtl/>
        </w:rPr>
        <w:t>َ</w:t>
      </w:r>
      <w:proofErr w:type="spellEnd"/>
      <w:r w:rsidR="0043244F" w:rsidRPr="00B70C9F">
        <w:rPr>
          <w:rFonts w:hAnsi="Courier New" w:hint="cs"/>
          <w:sz w:val="34"/>
          <w:szCs w:val="34"/>
          <w:rtl/>
        </w:rPr>
        <w:t xml:space="preserve"> كما فعل الطبري حين فسَّر (</w:t>
      </w:r>
      <w:r w:rsidR="0043244F" w:rsidRPr="00B70C9F">
        <w:rPr>
          <w:rFonts w:hAnsi="Courier New"/>
          <w:sz w:val="34"/>
          <w:szCs w:val="34"/>
          <w:rtl/>
        </w:rPr>
        <w:t>مُّحْضَرًا</w:t>
      </w:r>
      <w:r w:rsidR="0043244F" w:rsidRPr="00B70C9F">
        <w:rPr>
          <w:rFonts w:hAnsi="Courier New" w:hint="cs"/>
          <w:sz w:val="34"/>
          <w:szCs w:val="34"/>
          <w:rtl/>
        </w:rPr>
        <w:t>) بمعنى ((مُوفَّرًا))</w:t>
      </w:r>
      <w:r w:rsidR="00D13169" w:rsidRPr="00B70C9F">
        <w:rPr>
          <w:sz w:val="34"/>
          <w:szCs w:val="34"/>
          <w:vertAlign w:val="superscript"/>
          <w:rtl/>
        </w:rPr>
        <w:t>(</w:t>
      </w:r>
      <w:r w:rsidR="00D13169" w:rsidRPr="00B70C9F">
        <w:rPr>
          <w:sz w:val="34"/>
          <w:szCs w:val="34"/>
          <w:vertAlign w:val="superscript"/>
          <w:rtl/>
        </w:rPr>
        <w:footnoteReference w:id="290"/>
      </w:r>
      <w:r w:rsidR="00D13169" w:rsidRPr="00B70C9F">
        <w:rPr>
          <w:sz w:val="34"/>
          <w:szCs w:val="34"/>
          <w:vertAlign w:val="superscript"/>
          <w:rtl/>
        </w:rPr>
        <w:t>)</w:t>
      </w:r>
      <w:r w:rsidR="0043244F" w:rsidRPr="00B70C9F">
        <w:rPr>
          <w:rFonts w:hAnsi="Courier New" w:hint="cs"/>
          <w:sz w:val="34"/>
          <w:szCs w:val="34"/>
          <w:rtl/>
        </w:rPr>
        <w:t xml:space="preserve"> أي</w:t>
      </w:r>
      <w:r w:rsidR="00B70C9F">
        <w:rPr>
          <w:rFonts w:hAnsi="Courier New" w:hint="cs"/>
          <w:sz w:val="34"/>
          <w:szCs w:val="34"/>
          <w:rtl/>
        </w:rPr>
        <w:t>:</w:t>
      </w:r>
      <w:r w:rsidR="0043244F" w:rsidRPr="00B70C9F">
        <w:rPr>
          <w:rFonts w:hAnsi="Courier New" w:hint="cs"/>
          <w:sz w:val="34"/>
          <w:szCs w:val="34"/>
          <w:rtl/>
        </w:rPr>
        <w:t xml:space="preserve"> مُهيَّأً </w:t>
      </w:r>
      <w:r w:rsidR="00D13169" w:rsidRPr="00B70C9F">
        <w:rPr>
          <w:rFonts w:hAnsi="Courier New" w:hint="cs"/>
          <w:sz w:val="34"/>
          <w:szCs w:val="34"/>
          <w:rtl/>
        </w:rPr>
        <w:t>مُعدًّا</w:t>
      </w:r>
      <w:r w:rsidR="00B70C9F">
        <w:rPr>
          <w:rFonts w:hAnsi="Courier New" w:hint="cs"/>
          <w:sz w:val="34"/>
          <w:szCs w:val="34"/>
          <w:rtl/>
        </w:rPr>
        <w:t>،</w:t>
      </w:r>
      <w:r w:rsidR="00D13169" w:rsidRPr="00B70C9F">
        <w:rPr>
          <w:rFonts w:hAnsi="Courier New" w:hint="cs"/>
          <w:sz w:val="34"/>
          <w:szCs w:val="34"/>
          <w:rtl/>
        </w:rPr>
        <w:t xml:space="preserve"> فهذا هو المعنى المراد</w:t>
      </w:r>
      <w:r w:rsidR="00B70C9F">
        <w:rPr>
          <w:rFonts w:hAnsi="Courier New" w:hint="cs"/>
          <w:sz w:val="34"/>
          <w:szCs w:val="34"/>
          <w:rtl/>
        </w:rPr>
        <w:t>،</w:t>
      </w:r>
      <w:r w:rsidR="00D13169" w:rsidRPr="00B70C9F">
        <w:rPr>
          <w:rFonts w:hAnsi="Courier New" w:hint="cs"/>
          <w:sz w:val="34"/>
          <w:szCs w:val="34"/>
          <w:rtl/>
        </w:rPr>
        <w:t xml:space="preserve"> فالقرآن الكريم لو أراد الكتابة لجاء بلفظها وقال</w:t>
      </w:r>
      <w:r w:rsidR="00B70C9F">
        <w:rPr>
          <w:rFonts w:hAnsi="Courier New" w:hint="cs"/>
          <w:sz w:val="34"/>
          <w:szCs w:val="34"/>
          <w:rtl/>
        </w:rPr>
        <w:t>:</w:t>
      </w:r>
      <w:r w:rsidR="00D13169" w:rsidRPr="00B70C9F">
        <w:rPr>
          <w:rFonts w:hAnsi="Courier New" w:hint="cs"/>
          <w:sz w:val="34"/>
          <w:szCs w:val="34"/>
          <w:rtl/>
        </w:rPr>
        <w:t xml:space="preserve"> ووجدوا ما عملوا مكتوبًا</w:t>
      </w:r>
      <w:r w:rsidR="00B70C9F">
        <w:rPr>
          <w:rFonts w:hAnsi="Courier New" w:hint="cs"/>
          <w:sz w:val="34"/>
          <w:szCs w:val="34"/>
          <w:rtl/>
        </w:rPr>
        <w:t>،</w:t>
      </w:r>
      <w:r w:rsidR="00D13169" w:rsidRPr="00B70C9F">
        <w:rPr>
          <w:rFonts w:hAnsi="Courier New" w:hint="cs"/>
          <w:sz w:val="34"/>
          <w:szCs w:val="34"/>
          <w:rtl/>
        </w:rPr>
        <w:t xml:space="preserve"> إلاَّ أنَّه ما أراد أن يحدد كيفية </w:t>
      </w:r>
      <w:r w:rsidR="008C42E1" w:rsidRPr="00B70C9F">
        <w:rPr>
          <w:rFonts w:hAnsi="Courier New" w:hint="cs"/>
          <w:sz w:val="34"/>
          <w:szCs w:val="34"/>
          <w:rtl/>
        </w:rPr>
        <w:t>الحضور أو هيأته</w:t>
      </w:r>
      <w:r w:rsidR="00B70C9F">
        <w:rPr>
          <w:rFonts w:hAnsi="Courier New" w:hint="cs"/>
          <w:sz w:val="34"/>
          <w:szCs w:val="34"/>
          <w:rtl/>
        </w:rPr>
        <w:t>،</w:t>
      </w:r>
      <w:r w:rsidR="008C42E1" w:rsidRPr="00B70C9F">
        <w:rPr>
          <w:rFonts w:hAnsi="Courier New" w:hint="cs"/>
          <w:sz w:val="34"/>
          <w:szCs w:val="34"/>
          <w:rtl/>
        </w:rPr>
        <w:t xml:space="preserve"> فقد يكون مجسَّمًا على نحو العمل الذي يجده العبد في قبره</w:t>
      </w:r>
      <w:r w:rsidR="00B70C9F">
        <w:rPr>
          <w:rFonts w:hAnsi="Courier New" w:hint="cs"/>
          <w:sz w:val="34"/>
          <w:szCs w:val="34"/>
          <w:rtl/>
        </w:rPr>
        <w:t>،</w:t>
      </w:r>
      <w:r w:rsidR="008C42E1" w:rsidRPr="00B70C9F">
        <w:rPr>
          <w:rFonts w:hAnsi="Courier New" w:hint="cs"/>
          <w:sz w:val="34"/>
          <w:szCs w:val="34"/>
          <w:rtl/>
        </w:rPr>
        <w:t xml:space="preserve"> فقد جاء في حديث رواه أبو داود وأحمد عن رسول الله صلى الله  عليه</w:t>
      </w:r>
      <w:r w:rsidR="007641D3" w:rsidRPr="00B70C9F">
        <w:rPr>
          <w:rFonts w:hAnsi="Courier New" w:hint="cs"/>
          <w:sz w:val="34"/>
          <w:szCs w:val="34"/>
          <w:rtl/>
        </w:rPr>
        <w:t xml:space="preserve"> وسلم أنَّ العبد المؤمن إذا وُضع</w:t>
      </w:r>
      <w:r w:rsidR="008C42E1" w:rsidRPr="00B70C9F">
        <w:rPr>
          <w:rFonts w:hAnsi="Courier New" w:hint="cs"/>
          <w:sz w:val="34"/>
          <w:szCs w:val="34"/>
          <w:rtl/>
        </w:rPr>
        <w:t xml:space="preserve"> في  قبره ((يأتيه رجل حسن الوجه حسن الثياب طيب الريح فيقول</w:t>
      </w:r>
      <w:r w:rsidR="00B70C9F">
        <w:rPr>
          <w:rFonts w:hAnsi="Courier New" w:hint="cs"/>
          <w:sz w:val="34"/>
          <w:szCs w:val="34"/>
          <w:rtl/>
        </w:rPr>
        <w:t>:</w:t>
      </w:r>
      <w:r w:rsidR="008C42E1" w:rsidRPr="00B70C9F">
        <w:rPr>
          <w:rFonts w:hAnsi="Courier New" w:hint="cs"/>
          <w:sz w:val="34"/>
          <w:szCs w:val="34"/>
          <w:rtl/>
        </w:rPr>
        <w:t xml:space="preserve"> أبشر بالذي يسرك</w:t>
      </w:r>
      <w:r w:rsidR="00B70C9F">
        <w:rPr>
          <w:rFonts w:hAnsi="Courier New" w:hint="cs"/>
          <w:sz w:val="34"/>
          <w:szCs w:val="34"/>
          <w:rtl/>
        </w:rPr>
        <w:t>،</w:t>
      </w:r>
      <w:r w:rsidR="008C42E1" w:rsidRPr="00B70C9F">
        <w:rPr>
          <w:rFonts w:hAnsi="Courier New" w:hint="cs"/>
          <w:sz w:val="34"/>
          <w:szCs w:val="34"/>
          <w:rtl/>
        </w:rPr>
        <w:t xml:space="preserve"> هذا يومك الذي كنتَ توعد</w:t>
      </w:r>
      <w:r w:rsidR="00B70C9F">
        <w:rPr>
          <w:rFonts w:hAnsi="Courier New" w:hint="cs"/>
          <w:sz w:val="34"/>
          <w:szCs w:val="34"/>
          <w:rtl/>
        </w:rPr>
        <w:t>،</w:t>
      </w:r>
      <w:r w:rsidR="008C42E1" w:rsidRPr="00B70C9F">
        <w:rPr>
          <w:rFonts w:hAnsi="Courier New" w:hint="cs"/>
          <w:sz w:val="34"/>
          <w:szCs w:val="34"/>
          <w:rtl/>
        </w:rPr>
        <w:t xml:space="preserve"> فيقول</w:t>
      </w:r>
      <w:r w:rsidR="00B70C9F">
        <w:rPr>
          <w:rFonts w:hAnsi="Courier New" w:hint="cs"/>
          <w:sz w:val="34"/>
          <w:szCs w:val="34"/>
          <w:rtl/>
        </w:rPr>
        <w:t>:</w:t>
      </w:r>
      <w:r w:rsidR="008C42E1" w:rsidRPr="00B70C9F">
        <w:rPr>
          <w:rFonts w:hAnsi="Courier New" w:hint="cs"/>
          <w:sz w:val="34"/>
          <w:szCs w:val="34"/>
          <w:rtl/>
        </w:rPr>
        <w:t xml:space="preserve"> من أنت ؟ فوجهك الوجه الحسن يجيء  بالخير ؟ فيقول</w:t>
      </w:r>
      <w:r w:rsidR="00B70C9F">
        <w:rPr>
          <w:rFonts w:hAnsi="Courier New" w:hint="cs"/>
          <w:sz w:val="34"/>
          <w:szCs w:val="34"/>
          <w:rtl/>
        </w:rPr>
        <w:t>:</w:t>
      </w:r>
      <w:r w:rsidR="008C42E1" w:rsidRPr="00B70C9F">
        <w:rPr>
          <w:rFonts w:hAnsi="Courier New" w:hint="cs"/>
          <w:sz w:val="34"/>
          <w:szCs w:val="34"/>
          <w:rtl/>
        </w:rPr>
        <w:t xml:space="preserve"> أنا عملك الصالح (أمَّا العبد الكافر) </w:t>
      </w:r>
      <w:r w:rsidR="0037150F" w:rsidRPr="00B70C9F">
        <w:rPr>
          <w:rFonts w:hAnsi="Courier New" w:hint="cs"/>
          <w:sz w:val="34"/>
          <w:szCs w:val="34"/>
          <w:rtl/>
        </w:rPr>
        <w:t>ف</w:t>
      </w:r>
      <w:r w:rsidR="008C42E1" w:rsidRPr="00B70C9F">
        <w:rPr>
          <w:rFonts w:hAnsi="Courier New" w:hint="cs"/>
          <w:sz w:val="34"/>
          <w:szCs w:val="34"/>
          <w:rtl/>
        </w:rPr>
        <w:t xml:space="preserve">يأتيه رجل </w:t>
      </w:r>
      <w:r w:rsidR="00B429FB" w:rsidRPr="00B70C9F">
        <w:rPr>
          <w:rFonts w:hAnsi="Courier New" w:hint="cs"/>
          <w:sz w:val="34"/>
          <w:szCs w:val="34"/>
          <w:rtl/>
        </w:rPr>
        <w:t>قبيح الوجه قبيح الثياب منتنّ الريح</w:t>
      </w:r>
      <w:r w:rsidR="00B70C9F">
        <w:rPr>
          <w:rFonts w:hAnsi="Courier New" w:hint="cs"/>
          <w:sz w:val="34"/>
          <w:szCs w:val="34"/>
          <w:rtl/>
        </w:rPr>
        <w:t>،</w:t>
      </w:r>
      <w:r w:rsidR="00B429FB" w:rsidRPr="00B70C9F">
        <w:rPr>
          <w:rFonts w:hAnsi="Courier New" w:hint="cs"/>
          <w:sz w:val="34"/>
          <w:szCs w:val="34"/>
          <w:rtl/>
        </w:rPr>
        <w:t xml:space="preserve"> فيقول</w:t>
      </w:r>
      <w:r w:rsidR="00B70C9F">
        <w:rPr>
          <w:rFonts w:hAnsi="Courier New" w:hint="cs"/>
          <w:sz w:val="34"/>
          <w:szCs w:val="34"/>
          <w:rtl/>
        </w:rPr>
        <w:t>:</w:t>
      </w:r>
      <w:r w:rsidR="00B429FB" w:rsidRPr="00B70C9F">
        <w:rPr>
          <w:rFonts w:hAnsi="Courier New" w:hint="cs"/>
          <w:sz w:val="34"/>
          <w:szCs w:val="34"/>
          <w:rtl/>
        </w:rPr>
        <w:t xml:space="preserve"> أبشر بالذي </w:t>
      </w:r>
      <w:proofErr w:type="spellStart"/>
      <w:r w:rsidR="00B429FB" w:rsidRPr="00B70C9F">
        <w:rPr>
          <w:rFonts w:hAnsi="Courier New" w:hint="cs"/>
          <w:sz w:val="34"/>
          <w:szCs w:val="34"/>
          <w:rtl/>
        </w:rPr>
        <w:t>يسوؤك</w:t>
      </w:r>
      <w:proofErr w:type="spellEnd"/>
      <w:r w:rsidR="00B70C9F">
        <w:rPr>
          <w:rFonts w:hAnsi="Courier New" w:hint="cs"/>
          <w:sz w:val="34"/>
          <w:szCs w:val="34"/>
          <w:rtl/>
        </w:rPr>
        <w:t>،</w:t>
      </w:r>
      <w:r w:rsidR="00B429FB" w:rsidRPr="00B70C9F">
        <w:rPr>
          <w:rFonts w:hAnsi="Courier New" w:hint="cs"/>
          <w:sz w:val="34"/>
          <w:szCs w:val="34"/>
          <w:rtl/>
        </w:rPr>
        <w:t xml:space="preserve"> هذا يومك ا</w:t>
      </w:r>
      <w:r w:rsidR="00A54089" w:rsidRPr="00B70C9F">
        <w:rPr>
          <w:rFonts w:hAnsi="Courier New" w:hint="cs"/>
          <w:sz w:val="34"/>
          <w:szCs w:val="34"/>
          <w:rtl/>
        </w:rPr>
        <w:t xml:space="preserve">لذي كنتَ </w:t>
      </w:r>
      <w:r w:rsidR="00A54089" w:rsidRPr="00B70C9F">
        <w:rPr>
          <w:rFonts w:hAnsi="Courier New" w:hint="cs"/>
          <w:sz w:val="34"/>
          <w:szCs w:val="34"/>
          <w:rtl/>
        </w:rPr>
        <w:lastRenderedPageBreak/>
        <w:t>توعد، فيقول</w:t>
      </w:r>
      <w:r w:rsidR="00B70C9F">
        <w:rPr>
          <w:rFonts w:hAnsi="Courier New" w:hint="cs"/>
          <w:sz w:val="34"/>
          <w:szCs w:val="34"/>
          <w:rtl/>
        </w:rPr>
        <w:t>:</w:t>
      </w:r>
      <w:r w:rsidR="00A54089" w:rsidRPr="00B70C9F">
        <w:rPr>
          <w:rFonts w:hAnsi="Courier New" w:hint="cs"/>
          <w:sz w:val="34"/>
          <w:szCs w:val="34"/>
          <w:rtl/>
        </w:rPr>
        <w:t xml:space="preserve"> من أنتَ </w:t>
      </w:r>
      <w:r w:rsidR="00B429FB" w:rsidRPr="00B70C9F">
        <w:rPr>
          <w:rFonts w:hAnsi="Courier New" w:hint="cs"/>
          <w:sz w:val="34"/>
          <w:szCs w:val="34"/>
          <w:rtl/>
        </w:rPr>
        <w:t>فوجهك الوجه الحسن يجيء بالشر ؟ فيقول أنا عملك الخبيث))</w:t>
      </w:r>
      <w:r w:rsidR="00B429FB" w:rsidRPr="00B70C9F">
        <w:rPr>
          <w:sz w:val="34"/>
          <w:szCs w:val="34"/>
          <w:vertAlign w:val="superscript"/>
          <w:rtl/>
        </w:rPr>
        <w:t xml:space="preserve"> (</w:t>
      </w:r>
      <w:r w:rsidR="00B429FB" w:rsidRPr="00B70C9F">
        <w:rPr>
          <w:sz w:val="34"/>
          <w:szCs w:val="34"/>
          <w:vertAlign w:val="superscript"/>
          <w:rtl/>
        </w:rPr>
        <w:footnoteReference w:id="291"/>
      </w:r>
      <w:r w:rsidR="00B429FB" w:rsidRPr="00B70C9F">
        <w:rPr>
          <w:sz w:val="34"/>
          <w:szCs w:val="34"/>
          <w:vertAlign w:val="superscript"/>
          <w:rtl/>
        </w:rPr>
        <w:t>)</w:t>
      </w:r>
      <w:r w:rsidR="008C42E1" w:rsidRPr="00B70C9F">
        <w:rPr>
          <w:rFonts w:hAnsi="Courier New" w:hint="cs"/>
          <w:sz w:val="34"/>
          <w:szCs w:val="34"/>
          <w:rtl/>
        </w:rPr>
        <w:t xml:space="preserve"> </w:t>
      </w:r>
    </w:p>
    <w:p w:rsidR="00842243" w:rsidRPr="00B70C9F" w:rsidRDefault="00A54089" w:rsidP="001515C0">
      <w:pPr>
        <w:pStyle w:val="a5"/>
        <w:ind w:firstLine="720"/>
        <w:jc w:val="lowKashida"/>
        <w:rPr>
          <w:rFonts w:hAnsi="Courier New"/>
          <w:sz w:val="34"/>
          <w:szCs w:val="34"/>
          <w:rtl/>
        </w:rPr>
      </w:pPr>
      <w:r w:rsidRPr="00B70C9F">
        <w:rPr>
          <w:rFonts w:hAnsi="Courier New" w:hint="cs"/>
          <w:sz w:val="34"/>
          <w:szCs w:val="34"/>
          <w:rtl/>
        </w:rPr>
        <w:t>فالقرآن الكريم ذكر الحضور وأراد معناه ولو أراد ما يلزمه مكتوبًا أو مجسَّمًا أو مسموعًا لذكره بلفظه</w:t>
      </w:r>
      <w:r w:rsidR="00B70C9F">
        <w:rPr>
          <w:rFonts w:hAnsi="Courier New" w:hint="cs"/>
          <w:sz w:val="34"/>
          <w:szCs w:val="34"/>
          <w:rtl/>
        </w:rPr>
        <w:t>،</w:t>
      </w:r>
      <w:r w:rsidRPr="00B70C9F">
        <w:rPr>
          <w:rFonts w:hAnsi="Courier New" w:hint="cs"/>
          <w:sz w:val="34"/>
          <w:szCs w:val="34"/>
          <w:rtl/>
        </w:rPr>
        <w:t xml:space="preserve"> فجع</w:t>
      </w:r>
      <w:r w:rsidR="006A3FBE" w:rsidRPr="00B70C9F">
        <w:rPr>
          <w:rFonts w:hAnsi="Courier New" w:hint="cs"/>
          <w:sz w:val="34"/>
          <w:szCs w:val="34"/>
          <w:rtl/>
        </w:rPr>
        <w:t>ْ</w:t>
      </w:r>
      <w:r w:rsidRPr="00B70C9F">
        <w:rPr>
          <w:rFonts w:hAnsi="Courier New" w:hint="cs"/>
          <w:sz w:val="34"/>
          <w:szCs w:val="34"/>
          <w:rtl/>
        </w:rPr>
        <w:t>ل</w:t>
      </w:r>
      <w:r w:rsidR="006A3FBE" w:rsidRPr="00B70C9F">
        <w:rPr>
          <w:rFonts w:hAnsi="Courier New" w:hint="cs"/>
          <w:sz w:val="34"/>
          <w:szCs w:val="34"/>
          <w:rtl/>
        </w:rPr>
        <w:t>ُ</w:t>
      </w:r>
      <w:r w:rsidRPr="00B70C9F">
        <w:rPr>
          <w:rFonts w:hAnsi="Courier New" w:hint="cs"/>
          <w:sz w:val="34"/>
          <w:szCs w:val="34"/>
          <w:rtl/>
        </w:rPr>
        <w:t>ه بمعنى من معاني لوازمه تحريف لدلالته</w:t>
      </w:r>
      <w:r w:rsidR="00B70C9F">
        <w:rPr>
          <w:rFonts w:hAnsi="Courier New" w:hint="cs"/>
          <w:sz w:val="34"/>
          <w:szCs w:val="34"/>
          <w:rtl/>
        </w:rPr>
        <w:t>،</w:t>
      </w:r>
      <w:r w:rsidR="00842243" w:rsidRPr="00B70C9F">
        <w:rPr>
          <w:rFonts w:hAnsi="Courier New" w:hint="cs"/>
          <w:sz w:val="34"/>
          <w:szCs w:val="34"/>
          <w:rtl/>
        </w:rPr>
        <w:t xml:space="preserve"> وتحويله من دلالة ثابتة لا يُختلَف فيها إلى ما يُختلَف فيه</w:t>
      </w:r>
      <w:r w:rsidR="00B70C9F">
        <w:rPr>
          <w:rFonts w:hAnsi="Courier New" w:hint="cs"/>
          <w:sz w:val="34"/>
          <w:szCs w:val="34"/>
          <w:rtl/>
        </w:rPr>
        <w:t>،</w:t>
      </w:r>
      <w:r w:rsidR="00842243" w:rsidRPr="00B70C9F">
        <w:rPr>
          <w:rFonts w:hAnsi="Courier New" w:hint="cs"/>
          <w:sz w:val="34"/>
          <w:szCs w:val="34"/>
          <w:rtl/>
        </w:rPr>
        <w:t xml:space="preserve"> لأنَّ الحضور واحد ولوازمه مختلفة ومتعددة </w:t>
      </w:r>
    </w:p>
    <w:p w:rsidR="000D436F" w:rsidRPr="00B70C9F" w:rsidRDefault="00842243" w:rsidP="0035578A">
      <w:pPr>
        <w:pStyle w:val="a5"/>
        <w:ind w:firstLine="720"/>
        <w:jc w:val="lowKashida"/>
        <w:rPr>
          <w:rFonts w:hAnsi="Courier New"/>
          <w:sz w:val="34"/>
          <w:szCs w:val="34"/>
          <w:rtl/>
        </w:rPr>
      </w:pPr>
      <w:r w:rsidRPr="00B70C9F">
        <w:rPr>
          <w:rFonts w:hAnsi="Courier New" w:hint="cs"/>
          <w:sz w:val="34"/>
          <w:szCs w:val="34"/>
          <w:rtl/>
        </w:rPr>
        <w:t>وجعلا الحضور في الوجه الثاني بمعنى العذاب في قوله تعالى (</w:t>
      </w:r>
      <w:r w:rsidRPr="00B70C9F">
        <w:rPr>
          <w:rFonts w:hAnsi="Courier New"/>
          <w:sz w:val="34"/>
          <w:szCs w:val="34"/>
          <w:rtl/>
        </w:rPr>
        <w:t>فَأُوْلَئِكَ فِي الْعَذَابِ مُحْضَرُونَ</w:t>
      </w:r>
      <w:r w:rsidRPr="00B70C9F">
        <w:rPr>
          <w:rFonts w:hAnsi="Courier New" w:hint="cs"/>
          <w:sz w:val="34"/>
          <w:szCs w:val="34"/>
          <w:rtl/>
        </w:rPr>
        <w:t>) والعذاب ليس وجهًا للحضور وإنَّما هو أيضًا من لوازمه</w:t>
      </w:r>
      <w:r w:rsidR="00B70C9F">
        <w:rPr>
          <w:rFonts w:hAnsi="Courier New" w:hint="cs"/>
          <w:sz w:val="34"/>
          <w:szCs w:val="34"/>
          <w:rtl/>
        </w:rPr>
        <w:t>،</w:t>
      </w:r>
      <w:r w:rsidRPr="00B70C9F">
        <w:rPr>
          <w:rFonts w:hAnsi="Courier New" w:hint="cs"/>
          <w:sz w:val="34"/>
          <w:szCs w:val="34"/>
          <w:rtl/>
        </w:rPr>
        <w:t xml:space="preserve"> وفي جعله بمعناه خلط بينهما </w:t>
      </w:r>
      <w:r w:rsidR="001840DB" w:rsidRPr="00B70C9F">
        <w:rPr>
          <w:rFonts w:hAnsi="Courier New" w:hint="cs"/>
          <w:sz w:val="34"/>
          <w:szCs w:val="34"/>
          <w:rtl/>
        </w:rPr>
        <w:t>مما قد يترتب عليه ضعف في الأسلوب مما لا يليق بأسلوب القرآن الكريم</w:t>
      </w:r>
      <w:r w:rsidR="00B70C9F">
        <w:rPr>
          <w:rFonts w:hAnsi="Courier New" w:hint="cs"/>
          <w:sz w:val="34"/>
          <w:szCs w:val="34"/>
          <w:rtl/>
        </w:rPr>
        <w:t>؛</w:t>
      </w:r>
      <w:r w:rsidR="001840DB" w:rsidRPr="00B70C9F">
        <w:rPr>
          <w:rFonts w:hAnsi="Courier New" w:hint="cs"/>
          <w:sz w:val="34"/>
          <w:szCs w:val="34"/>
          <w:rtl/>
        </w:rPr>
        <w:t xml:space="preserve"> لذلك فسَّر الطبري الحضور بمعنى الحضور</w:t>
      </w:r>
      <w:r w:rsidR="00B70C9F">
        <w:rPr>
          <w:rFonts w:hAnsi="Courier New" w:hint="cs"/>
          <w:sz w:val="34"/>
          <w:szCs w:val="34"/>
          <w:rtl/>
        </w:rPr>
        <w:t>؛</w:t>
      </w:r>
      <w:r w:rsidR="001840DB" w:rsidRPr="00B70C9F">
        <w:rPr>
          <w:rFonts w:hAnsi="Courier New" w:hint="cs"/>
          <w:sz w:val="34"/>
          <w:szCs w:val="34"/>
          <w:rtl/>
        </w:rPr>
        <w:t xml:space="preserve"> لأنَّ في تفسيره بمعنى العذاب يركُّ المعنى والتعبير</w:t>
      </w:r>
      <w:r w:rsidR="00B70C9F">
        <w:rPr>
          <w:rFonts w:hAnsi="Courier New" w:hint="cs"/>
          <w:sz w:val="34"/>
          <w:szCs w:val="34"/>
          <w:rtl/>
        </w:rPr>
        <w:t>؛</w:t>
      </w:r>
      <w:r w:rsidR="001840DB" w:rsidRPr="00B70C9F">
        <w:rPr>
          <w:rFonts w:hAnsi="Courier New" w:hint="cs"/>
          <w:sz w:val="34"/>
          <w:szCs w:val="34"/>
          <w:rtl/>
        </w:rPr>
        <w:t xml:space="preserve"> لأنَّه يقتضي بموجبه أن نجعل الآية بتقدير</w:t>
      </w:r>
      <w:r w:rsidR="00B70C9F">
        <w:rPr>
          <w:rFonts w:hAnsi="Courier New" w:hint="cs"/>
          <w:sz w:val="34"/>
          <w:szCs w:val="34"/>
          <w:rtl/>
        </w:rPr>
        <w:t>:</w:t>
      </w:r>
      <w:r w:rsidR="001840DB" w:rsidRPr="00B70C9F">
        <w:rPr>
          <w:rFonts w:hAnsi="Courier New" w:hint="cs"/>
          <w:sz w:val="34"/>
          <w:szCs w:val="34"/>
          <w:rtl/>
        </w:rPr>
        <w:t xml:space="preserve"> فأولئك في العذاب معذَّبون</w:t>
      </w:r>
      <w:r w:rsidR="00B70C9F">
        <w:rPr>
          <w:rFonts w:hAnsi="Courier New" w:hint="cs"/>
          <w:sz w:val="34"/>
          <w:szCs w:val="34"/>
          <w:rtl/>
        </w:rPr>
        <w:t>،</w:t>
      </w:r>
      <w:r w:rsidR="001840DB" w:rsidRPr="00B70C9F">
        <w:rPr>
          <w:rFonts w:hAnsi="Courier New" w:hint="cs"/>
          <w:sz w:val="34"/>
          <w:szCs w:val="34"/>
          <w:rtl/>
        </w:rPr>
        <w:t xml:space="preserve"> لذلك أبقى الطبري الحضور على معناه وفسَّره بقوله</w:t>
      </w:r>
      <w:r w:rsidR="00B70C9F">
        <w:rPr>
          <w:rFonts w:hAnsi="Courier New" w:hint="cs"/>
          <w:sz w:val="34"/>
          <w:szCs w:val="34"/>
          <w:rtl/>
        </w:rPr>
        <w:t>:</w:t>
      </w:r>
      <w:r w:rsidR="001840DB" w:rsidRPr="00B70C9F">
        <w:rPr>
          <w:rFonts w:hAnsi="Courier New" w:hint="cs"/>
          <w:sz w:val="34"/>
          <w:szCs w:val="34"/>
          <w:rtl/>
        </w:rPr>
        <w:t xml:space="preserve"> ((</w:t>
      </w:r>
      <w:r w:rsidR="00AF3974" w:rsidRPr="00B70C9F">
        <w:rPr>
          <w:rFonts w:hAnsi="Courier New" w:hint="cs"/>
          <w:sz w:val="34"/>
          <w:szCs w:val="34"/>
          <w:rtl/>
        </w:rPr>
        <w:t>يقول تع</w:t>
      </w:r>
      <w:r w:rsidR="00A3612D" w:rsidRPr="00B70C9F">
        <w:rPr>
          <w:rFonts w:hAnsi="Courier New" w:hint="cs"/>
          <w:sz w:val="34"/>
          <w:szCs w:val="34"/>
          <w:rtl/>
        </w:rPr>
        <w:t>الى ذكره</w:t>
      </w:r>
      <w:r w:rsidR="00B70C9F">
        <w:rPr>
          <w:rFonts w:hAnsi="Courier New" w:hint="cs"/>
          <w:sz w:val="34"/>
          <w:szCs w:val="34"/>
          <w:rtl/>
        </w:rPr>
        <w:t>:</w:t>
      </w:r>
      <w:r w:rsidR="00A3612D" w:rsidRPr="00B70C9F">
        <w:rPr>
          <w:rFonts w:hAnsi="Courier New" w:hint="cs"/>
          <w:sz w:val="34"/>
          <w:szCs w:val="34"/>
          <w:rtl/>
        </w:rPr>
        <w:t xml:space="preserve"> وأمَّا الذين جحدوا بت</w:t>
      </w:r>
      <w:r w:rsidR="00AF3974" w:rsidRPr="00B70C9F">
        <w:rPr>
          <w:rFonts w:hAnsi="Courier New" w:hint="cs"/>
          <w:sz w:val="34"/>
          <w:szCs w:val="34"/>
          <w:rtl/>
        </w:rPr>
        <w:t>وحيد الله وكذبوا رسله وأنكروا البعث بعد الممات والنشور</w:t>
      </w:r>
      <w:r w:rsidR="00E14793" w:rsidRPr="00B70C9F">
        <w:rPr>
          <w:rFonts w:hAnsi="Courier New" w:hint="cs"/>
          <w:sz w:val="34"/>
          <w:szCs w:val="34"/>
          <w:rtl/>
        </w:rPr>
        <w:t xml:space="preserve"> </w:t>
      </w:r>
      <w:r w:rsidR="00AF3974" w:rsidRPr="00B70C9F">
        <w:rPr>
          <w:rFonts w:hAnsi="Courier New" w:hint="cs"/>
          <w:sz w:val="34"/>
          <w:szCs w:val="34"/>
          <w:rtl/>
        </w:rPr>
        <w:t>للدار الآخرة  فأولئك في عذاب الله محضرون</w:t>
      </w:r>
      <w:r w:rsidR="00B70C9F">
        <w:rPr>
          <w:rFonts w:hAnsi="Courier New" w:hint="cs"/>
          <w:sz w:val="34"/>
          <w:szCs w:val="34"/>
          <w:rtl/>
        </w:rPr>
        <w:t>،</w:t>
      </w:r>
      <w:r w:rsidR="00AF3974" w:rsidRPr="00B70C9F">
        <w:rPr>
          <w:rFonts w:hAnsi="Courier New" w:hint="cs"/>
          <w:sz w:val="34"/>
          <w:szCs w:val="34"/>
          <w:rtl/>
        </w:rPr>
        <w:t xml:space="preserve"> وقد أحضرهم الله إياها فجمعهم فيها))</w:t>
      </w:r>
      <w:r w:rsidR="00AF3974" w:rsidRPr="00B70C9F">
        <w:rPr>
          <w:sz w:val="34"/>
          <w:szCs w:val="34"/>
          <w:vertAlign w:val="superscript"/>
          <w:rtl/>
        </w:rPr>
        <w:t xml:space="preserve"> (</w:t>
      </w:r>
      <w:r w:rsidR="00AF3974" w:rsidRPr="00B70C9F">
        <w:rPr>
          <w:sz w:val="34"/>
          <w:szCs w:val="34"/>
          <w:vertAlign w:val="superscript"/>
          <w:rtl/>
        </w:rPr>
        <w:footnoteReference w:id="292"/>
      </w:r>
      <w:r w:rsidR="00AF3974" w:rsidRPr="00B70C9F">
        <w:rPr>
          <w:sz w:val="34"/>
          <w:szCs w:val="34"/>
          <w:vertAlign w:val="superscript"/>
          <w:rtl/>
        </w:rPr>
        <w:t>)</w:t>
      </w:r>
      <w:r w:rsidR="001840DB" w:rsidRPr="00B70C9F">
        <w:rPr>
          <w:rFonts w:hAnsi="Courier New" w:hint="cs"/>
          <w:sz w:val="34"/>
          <w:szCs w:val="34"/>
          <w:rtl/>
        </w:rPr>
        <w:t xml:space="preserve"> </w:t>
      </w:r>
      <w:r w:rsidR="00AF3974" w:rsidRPr="00B70C9F">
        <w:rPr>
          <w:rFonts w:hAnsi="Courier New" w:hint="cs"/>
          <w:sz w:val="34"/>
          <w:szCs w:val="34"/>
          <w:rtl/>
        </w:rPr>
        <w:t>حتى ابن الجوزي الذي عيَّن في نزهته</w:t>
      </w:r>
      <w:r w:rsidR="00AF3974" w:rsidRPr="00B70C9F">
        <w:rPr>
          <w:sz w:val="34"/>
          <w:szCs w:val="34"/>
          <w:vertAlign w:val="superscript"/>
          <w:rtl/>
        </w:rPr>
        <w:t>(</w:t>
      </w:r>
      <w:r w:rsidR="00AF3974" w:rsidRPr="00B70C9F">
        <w:rPr>
          <w:sz w:val="34"/>
          <w:szCs w:val="34"/>
          <w:vertAlign w:val="superscript"/>
          <w:rtl/>
        </w:rPr>
        <w:footnoteReference w:id="293"/>
      </w:r>
      <w:r w:rsidR="00AF3974" w:rsidRPr="00B70C9F">
        <w:rPr>
          <w:sz w:val="34"/>
          <w:szCs w:val="34"/>
          <w:vertAlign w:val="superscript"/>
          <w:rtl/>
        </w:rPr>
        <w:t>)</w:t>
      </w:r>
      <w:r w:rsidR="00AF3974" w:rsidRPr="00B70C9F">
        <w:rPr>
          <w:rFonts w:hAnsi="Courier New" w:hint="cs"/>
          <w:sz w:val="34"/>
          <w:szCs w:val="34"/>
          <w:rtl/>
        </w:rPr>
        <w:t xml:space="preserve"> جعل الح</w:t>
      </w:r>
      <w:r w:rsidR="0035578A" w:rsidRPr="00B70C9F">
        <w:rPr>
          <w:rFonts w:hAnsi="Courier New" w:hint="cs"/>
          <w:sz w:val="34"/>
          <w:szCs w:val="34"/>
          <w:rtl/>
        </w:rPr>
        <w:t>ضور بمعنى</w:t>
      </w:r>
      <w:r w:rsidR="00AF3974" w:rsidRPr="00B70C9F">
        <w:rPr>
          <w:rFonts w:hAnsi="Courier New" w:hint="cs"/>
          <w:sz w:val="34"/>
          <w:szCs w:val="34"/>
          <w:rtl/>
        </w:rPr>
        <w:t xml:space="preserve"> </w:t>
      </w:r>
      <w:r w:rsidR="0035578A" w:rsidRPr="00B70C9F">
        <w:rPr>
          <w:rFonts w:hAnsi="Courier New" w:hint="cs"/>
          <w:sz w:val="34"/>
          <w:szCs w:val="34"/>
          <w:rtl/>
        </w:rPr>
        <w:t xml:space="preserve">العذاب </w:t>
      </w:r>
      <w:r w:rsidR="00AF3974" w:rsidRPr="00B70C9F">
        <w:rPr>
          <w:rFonts w:hAnsi="Courier New" w:hint="cs"/>
          <w:sz w:val="34"/>
          <w:szCs w:val="34"/>
          <w:rtl/>
        </w:rPr>
        <w:t>لم يعيِّنه ولم يجزه في زاده</w:t>
      </w:r>
      <w:r w:rsidR="00B70C9F">
        <w:rPr>
          <w:rFonts w:hAnsi="Courier New" w:hint="cs"/>
          <w:sz w:val="34"/>
          <w:szCs w:val="34"/>
          <w:rtl/>
        </w:rPr>
        <w:t>،</w:t>
      </w:r>
      <w:r w:rsidR="0035578A" w:rsidRPr="00B70C9F">
        <w:rPr>
          <w:rFonts w:hAnsi="Courier New" w:hint="cs"/>
          <w:sz w:val="34"/>
          <w:szCs w:val="34"/>
          <w:rtl/>
        </w:rPr>
        <w:t xml:space="preserve"> </w:t>
      </w:r>
      <w:r w:rsidR="00AF3974" w:rsidRPr="00B70C9F">
        <w:rPr>
          <w:rFonts w:hAnsi="Courier New" w:hint="cs"/>
          <w:sz w:val="34"/>
          <w:szCs w:val="34"/>
          <w:rtl/>
        </w:rPr>
        <w:t xml:space="preserve">بل فسَّر الحضور بمعنى الحضور </w:t>
      </w:r>
      <w:r w:rsidR="0035578A" w:rsidRPr="00B70C9F">
        <w:rPr>
          <w:rFonts w:hAnsi="Courier New" w:hint="cs"/>
          <w:sz w:val="34"/>
          <w:szCs w:val="34"/>
          <w:rtl/>
        </w:rPr>
        <w:t>فقال</w:t>
      </w:r>
      <w:r w:rsidR="00B70C9F">
        <w:rPr>
          <w:rFonts w:hAnsi="Courier New" w:hint="cs"/>
          <w:sz w:val="34"/>
          <w:szCs w:val="34"/>
          <w:rtl/>
        </w:rPr>
        <w:t>:</w:t>
      </w:r>
      <w:r w:rsidR="0035578A" w:rsidRPr="00B70C9F">
        <w:rPr>
          <w:rFonts w:hAnsi="Courier New" w:hint="cs"/>
          <w:sz w:val="34"/>
          <w:szCs w:val="34"/>
          <w:rtl/>
        </w:rPr>
        <w:t xml:space="preserve"> (((</w:t>
      </w:r>
      <w:r w:rsidR="0035578A" w:rsidRPr="00B70C9F">
        <w:rPr>
          <w:rFonts w:hAnsi="Courier New"/>
          <w:sz w:val="34"/>
          <w:szCs w:val="34"/>
          <w:rtl/>
        </w:rPr>
        <w:t>فَأُوْلَئِكَ فِي الْعَذَابِ مُحْضَرُونَ</w:t>
      </w:r>
      <w:r w:rsidR="0035578A" w:rsidRPr="00B70C9F">
        <w:rPr>
          <w:rFonts w:hAnsi="Courier New" w:hint="cs"/>
          <w:sz w:val="34"/>
          <w:szCs w:val="34"/>
          <w:rtl/>
        </w:rPr>
        <w:t>) أي</w:t>
      </w:r>
      <w:r w:rsidR="00B70C9F">
        <w:rPr>
          <w:rFonts w:hAnsi="Courier New" w:hint="cs"/>
          <w:sz w:val="34"/>
          <w:szCs w:val="34"/>
          <w:rtl/>
        </w:rPr>
        <w:t>:</w:t>
      </w:r>
      <w:r w:rsidR="0035578A" w:rsidRPr="00B70C9F">
        <w:rPr>
          <w:rFonts w:hAnsi="Courier New" w:hint="cs"/>
          <w:sz w:val="34"/>
          <w:szCs w:val="34"/>
          <w:rtl/>
        </w:rPr>
        <w:t xml:space="preserve"> هم حاضرون في العذاب أبدًا لا </w:t>
      </w:r>
      <w:r w:rsidR="0035578A" w:rsidRPr="00B70C9F">
        <w:rPr>
          <w:rFonts w:hAnsi="Courier New" w:hint="cs"/>
          <w:sz w:val="34"/>
          <w:szCs w:val="34"/>
          <w:rtl/>
        </w:rPr>
        <w:lastRenderedPageBreak/>
        <w:t>يُخفَّف عنهم))</w:t>
      </w:r>
      <w:r w:rsidR="0035578A" w:rsidRPr="00B70C9F">
        <w:rPr>
          <w:sz w:val="34"/>
          <w:szCs w:val="34"/>
          <w:vertAlign w:val="superscript"/>
          <w:rtl/>
        </w:rPr>
        <w:t xml:space="preserve"> (</w:t>
      </w:r>
      <w:r w:rsidR="0035578A" w:rsidRPr="00B70C9F">
        <w:rPr>
          <w:sz w:val="34"/>
          <w:szCs w:val="34"/>
          <w:vertAlign w:val="superscript"/>
          <w:rtl/>
        </w:rPr>
        <w:footnoteReference w:id="294"/>
      </w:r>
      <w:r w:rsidR="0035578A" w:rsidRPr="00B70C9F">
        <w:rPr>
          <w:sz w:val="34"/>
          <w:szCs w:val="34"/>
          <w:vertAlign w:val="superscript"/>
          <w:rtl/>
        </w:rPr>
        <w:t>)</w:t>
      </w:r>
      <w:r w:rsidR="0035578A" w:rsidRPr="00B70C9F">
        <w:rPr>
          <w:rFonts w:hAnsi="Courier New" w:hint="cs"/>
          <w:sz w:val="34"/>
          <w:szCs w:val="34"/>
          <w:rtl/>
        </w:rPr>
        <w:t xml:space="preserve"> </w:t>
      </w:r>
      <w:r w:rsidR="00E14793" w:rsidRPr="00B70C9F">
        <w:rPr>
          <w:rFonts w:hAnsi="Courier New" w:hint="cs"/>
          <w:sz w:val="34"/>
          <w:szCs w:val="34"/>
          <w:rtl/>
        </w:rPr>
        <w:t>فالوجه الذي قال به ابن ال</w:t>
      </w:r>
      <w:r w:rsidR="007641D3" w:rsidRPr="00B70C9F">
        <w:rPr>
          <w:rFonts w:hAnsi="Courier New" w:hint="cs"/>
          <w:sz w:val="34"/>
          <w:szCs w:val="34"/>
          <w:rtl/>
        </w:rPr>
        <w:t>جوزي في باب الوجوه أبطله</w:t>
      </w:r>
      <w:r w:rsidR="00E14793" w:rsidRPr="00B70C9F">
        <w:rPr>
          <w:rFonts w:hAnsi="Courier New" w:hint="cs"/>
          <w:sz w:val="34"/>
          <w:szCs w:val="34"/>
          <w:rtl/>
        </w:rPr>
        <w:t xml:space="preserve"> في باب التفسير</w:t>
      </w:r>
      <w:r w:rsidR="00B70C9F">
        <w:rPr>
          <w:rFonts w:hAnsi="Courier New" w:hint="cs"/>
          <w:sz w:val="34"/>
          <w:szCs w:val="34"/>
          <w:rtl/>
        </w:rPr>
        <w:t>.</w:t>
      </w:r>
      <w:r w:rsidR="00E14793" w:rsidRPr="00B70C9F">
        <w:rPr>
          <w:rFonts w:hAnsi="Courier New" w:hint="cs"/>
          <w:sz w:val="34"/>
          <w:szCs w:val="34"/>
          <w:rtl/>
        </w:rPr>
        <w:t xml:space="preserve"> </w:t>
      </w:r>
    </w:p>
    <w:p w:rsidR="001515C0" w:rsidRPr="00B70C9F" w:rsidRDefault="000D436F" w:rsidP="00FE4DCB">
      <w:pPr>
        <w:pStyle w:val="a5"/>
        <w:ind w:firstLine="720"/>
        <w:jc w:val="lowKashida"/>
        <w:rPr>
          <w:rFonts w:hAnsi="Courier New"/>
          <w:sz w:val="34"/>
          <w:szCs w:val="34"/>
          <w:rtl/>
        </w:rPr>
      </w:pPr>
      <w:r w:rsidRPr="00B70C9F">
        <w:rPr>
          <w:rFonts w:hAnsi="Courier New" w:hint="cs"/>
          <w:sz w:val="34"/>
          <w:szCs w:val="34"/>
          <w:rtl/>
        </w:rPr>
        <w:t>وجعلا الحضور في الوجه الثالث بمعنى الاستيطان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ذَلِكَ لِمَن لَّمْ يَكُنْ أَهْلُهُ حَاضِرِي الْمَسْجِدِ الْحَرَامِ</w:t>
      </w:r>
      <w:r w:rsidRPr="00B70C9F">
        <w:rPr>
          <w:rFonts w:hAnsi="Courier New" w:hint="cs"/>
          <w:sz w:val="34"/>
          <w:szCs w:val="34"/>
          <w:rtl/>
        </w:rPr>
        <w:t xml:space="preserve">) لا يصح جعل الاستيطان وجهًا </w:t>
      </w:r>
      <w:r w:rsidR="00A3612D" w:rsidRPr="00B70C9F">
        <w:rPr>
          <w:rFonts w:hAnsi="Courier New" w:hint="cs"/>
          <w:sz w:val="34"/>
          <w:szCs w:val="34"/>
          <w:rtl/>
        </w:rPr>
        <w:t>ل</w:t>
      </w:r>
      <w:r w:rsidRPr="00B70C9F">
        <w:rPr>
          <w:rFonts w:hAnsi="Courier New" w:hint="cs"/>
          <w:sz w:val="34"/>
          <w:szCs w:val="34"/>
          <w:rtl/>
        </w:rPr>
        <w:t>لحضور</w:t>
      </w:r>
      <w:r w:rsidR="00B70C9F">
        <w:rPr>
          <w:rFonts w:hAnsi="Courier New" w:hint="cs"/>
          <w:sz w:val="34"/>
          <w:szCs w:val="34"/>
          <w:rtl/>
        </w:rPr>
        <w:t>؛</w:t>
      </w:r>
      <w:r w:rsidRPr="00B70C9F">
        <w:rPr>
          <w:rFonts w:hAnsi="Courier New" w:hint="cs"/>
          <w:sz w:val="34"/>
          <w:szCs w:val="34"/>
          <w:rtl/>
        </w:rPr>
        <w:t xml:space="preserve"> لأنَّه معنى قريب منه</w:t>
      </w:r>
      <w:r w:rsidR="00B70C9F">
        <w:rPr>
          <w:rFonts w:hAnsi="Courier New" w:hint="cs"/>
          <w:sz w:val="34"/>
          <w:szCs w:val="34"/>
          <w:rtl/>
        </w:rPr>
        <w:t>،</w:t>
      </w:r>
      <w:r w:rsidRPr="00B70C9F">
        <w:rPr>
          <w:rFonts w:hAnsi="Courier New" w:hint="cs"/>
          <w:sz w:val="34"/>
          <w:szCs w:val="34"/>
          <w:rtl/>
        </w:rPr>
        <w:t xml:space="preserve"> والمعاني المتقاربة أدخلها أهل اللغة في باب الترادف لا في باب الوجوه</w:t>
      </w:r>
      <w:r w:rsidR="00B70C9F">
        <w:rPr>
          <w:rFonts w:hAnsi="Courier New" w:hint="cs"/>
          <w:sz w:val="34"/>
          <w:szCs w:val="34"/>
          <w:rtl/>
        </w:rPr>
        <w:t>،</w:t>
      </w:r>
      <w:r w:rsidRPr="00B70C9F">
        <w:rPr>
          <w:rFonts w:hAnsi="Courier New" w:hint="cs"/>
          <w:sz w:val="34"/>
          <w:szCs w:val="34"/>
          <w:rtl/>
        </w:rPr>
        <w:t xml:space="preserve"> والمرادفات للفظ تكون واحدة</w:t>
      </w:r>
      <w:r w:rsidR="00B70C9F">
        <w:rPr>
          <w:rFonts w:hAnsi="Courier New" w:hint="cs"/>
          <w:sz w:val="34"/>
          <w:szCs w:val="34"/>
          <w:rtl/>
        </w:rPr>
        <w:t>؛</w:t>
      </w:r>
      <w:r w:rsidRPr="00B70C9F">
        <w:rPr>
          <w:rFonts w:hAnsi="Courier New" w:hint="cs"/>
          <w:sz w:val="34"/>
          <w:szCs w:val="34"/>
          <w:rtl/>
        </w:rPr>
        <w:t xml:space="preserve"> لأنَّه يجمعها معنى عام واحد</w:t>
      </w:r>
      <w:r w:rsidR="00B70C9F">
        <w:rPr>
          <w:rFonts w:hAnsi="Courier New" w:hint="cs"/>
          <w:sz w:val="34"/>
          <w:szCs w:val="34"/>
          <w:rtl/>
        </w:rPr>
        <w:t>،</w:t>
      </w:r>
      <w:r w:rsidRPr="00B70C9F">
        <w:rPr>
          <w:rFonts w:hAnsi="Courier New" w:hint="cs"/>
          <w:sz w:val="34"/>
          <w:szCs w:val="34"/>
          <w:rtl/>
        </w:rPr>
        <w:t xml:space="preserve"> وليس </w:t>
      </w:r>
      <w:r w:rsidR="00FE4DCB" w:rsidRPr="00B70C9F">
        <w:rPr>
          <w:rFonts w:hAnsi="Courier New" w:hint="cs"/>
          <w:sz w:val="34"/>
          <w:szCs w:val="34"/>
          <w:rtl/>
        </w:rPr>
        <w:t>أحدها أولى أو أحق من غيره بأن يُجعل وجهًا للحضور</w:t>
      </w:r>
      <w:r w:rsidR="00B70C9F">
        <w:rPr>
          <w:rFonts w:hAnsi="Courier New" w:hint="cs"/>
          <w:sz w:val="34"/>
          <w:szCs w:val="34"/>
          <w:rtl/>
        </w:rPr>
        <w:t>؛</w:t>
      </w:r>
      <w:r w:rsidR="00FE4DCB" w:rsidRPr="00B70C9F">
        <w:rPr>
          <w:rFonts w:hAnsi="Courier New" w:hint="cs"/>
          <w:sz w:val="34"/>
          <w:szCs w:val="34"/>
          <w:rtl/>
        </w:rPr>
        <w:t xml:space="preserve"> لأنَّ كلاًّ منها يمثل المعنى القريب من الحضور لا الحضور بعينه</w:t>
      </w:r>
      <w:r w:rsidR="00B70C9F">
        <w:rPr>
          <w:rFonts w:hAnsi="Courier New" w:hint="cs"/>
          <w:sz w:val="34"/>
          <w:szCs w:val="34"/>
          <w:rtl/>
        </w:rPr>
        <w:t>؛</w:t>
      </w:r>
      <w:r w:rsidR="00FE4DCB" w:rsidRPr="00B70C9F">
        <w:rPr>
          <w:rFonts w:hAnsi="Courier New" w:hint="cs"/>
          <w:sz w:val="34"/>
          <w:szCs w:val="34"/>
          <w:rtl/>
        </w:rPr>
        <w:t xml:space="preserve"> لذلك يجب الاقتصار على مرادف واحد</w:t>
      </w:r>
      <w:r w:rsidR="00B70C9F">
        <w:rPr>
          <w:rFonts w:hAnsi="Courier New" w:hint="cs"/>
          <w:sz w:val="34"/>
          <w:szCs w:val="34"/>
          <w:rtl/>
        </w:rPr>
        <w:t>،</w:t>
      </w:r>
      <w:r w:rsidR="00FE4DCB" w:rsidRPr="00B70C9F">
        <w:rPr>
          <w:rFonts w:hAnsi="Courier New" w:hint="cs"/>
          <w:sz w:val="34"/>
          <w:szCs w:val="34"/>
          <w:rtl/>
        </w:rPr>
        <w:t xml:space="preserve"> وهو ما كان أقرب المعاني إليه</w:t>
      </w:r>
      <w:r w:rsidR="00B70C9F">
        <w:rPr>
          <w:rFonts w:hAnsi="Courier New" w:hint="cs"/>
          <w:sz w:val="34"/>
          <w:szCs w:val="34"/>
          <w:rtl/>
        </w:rPr>
        <w:t>،</w:t>
      </w:r>
      <w:r w:rsidR="00FE4DCB" w:rsidRPr="00B70C9F">
        <w:rPr>
          <w:rFonts w:hAnsi="Courier New" w:hint="cs"/>
          <w:sz w:val="34"/>
          <w:szCs w:val="34"/>
          <w:rtl/>
        </w:rPr>
        <w:t xml:space="preserve"> هذا إذا احتاج إلى تعريف معناه أو توضيحه</w:t>
      </w:r>
      <w:r w:rsidR="00B70C9F">
        <w:rPr>
          <w:rFonts w:hAnsi="Courier New" w:hint="cs"/>
          <w:sz w:val="34"/>
          <w:szCs w:val="34"/>
          <w:rtl/>
        </w:rPr>
        <w:t>،</w:t>
      </w:r>
      <w:r w:rsidR="00FE4DCB" w:rsidRPr="00B70C9F">
        <w:rPr>
          <w:rFonts w:hAnsi="Courier New" w:hint="cs"/>
          <w:sz w:val="34"/>
          <w:szCs w:val="34"/>
          <w:rtl/>
        </w:rPr>
        <w:t xml:space="preserve"> وإلاَّ فالأولى أن نفسر الحضور بمعنى الحضور أو بضده</w:t>
      </w:r>
      <w:r w:rsidR="00B70C9F">
        <w:rPr>
          <w:rFonts w:hAnsi="Courier New" w:hint="cs"/>
          <w:sz w:val="34"/>
          <w:szCs w:val="34"/>
          <w:rtl/>
        </w:rPr>
        <w:t>،</w:t>
      </w:r>
      <w:r w:rsidR="00FE4DCB" w:rsidRPr="00B70C9F">
        <w:rPr>
          <w:rFonts w:hAnsi="Courier New" w:hint="cs"/>
          <w:sz w:val="34"/>
          <w:szCs w:val="34"/>
          <w:rtl/>
        </w:rPr>
        <w:t xml:space="preserve"> فقد فسَّر الطبري </w:t>
      </w:r>
      <w:r w:rsidR="00CE4682" w:rsidRPr="00B70C9F">
        <w:rPr>
          <w:rFonts w:hAnsi="Courier New" w:hint="cs"/>
          <w:sz w:val="34"/>
          <w:szCs w:val="34"/>
          <w:rtl/>
        </w:rPr>
        <w:t xml:space="preserve">وغيره </w:t>
      </w:r>
      <w:r w:rsidR="00FE4DCB" w:rsidRPr="00B70C9F">
        <w:rPr>
          <w:rFonts w:hAnsi="Courier New" w:hint="cs"/>
          <w:sz w:val="34"/>
          <w:szCs w:val="34"/>
          <w:rtl/>
        </w:rPr>
        <w:t xml:space="preserve">الحاضر </w:t>
      </w:r>
      <w:r w:rsidR="00CE4682" w:rsidRPr="00B70C9F">
        <w:rPr>
          <w:rFonts w:hAnsi="Courier New" w:hint="cs"/>
          <w:sz w:val="34"/>
          <w:szCs w:val="34"/>
          <w:rtl/>
        </w:rPr>
        <w:t>في الشاهد المذكور بغير الغريب</w:t>
      </w:r>
      <w:r w:rsidR="00FE4DCB" w:rsidRPr="00B70C9F">
        <w:rPr>
          <w:sz w:val="34"/>
          <w:szCs w:val="34"/>
          <w:vertAlign w:val="superscript"/>
          <w:rtl/>
        </w:rPr>
        <w:t>(</w:t>
      </w:r>
      <w:r w:rsidR="00FE4DCB" w:rsidRPr="00B70C9F">
        <w:rPr>
          <w:sz w:val="34"/>
          <w:szCs w:val="34"/>
          <w:vertAlign w:val="superscript"/>
          <w:rtl/>
        </w:rPr>
        <w:footnoteReference w:id="295"/>
      </w:r>
      <w:r w:rsidR="00FE4DCB" w:rsidRPr="00B70C9F">
        <w:rPr>
          <w:sz w:val="34"/>
          <w:szCs w:val="34"/>
          <w:vertAlign w:val="superscript"/>
          <w:rtl/>
        </w:rPr>
        <w:t>)</w:t>
      </w:r>
      <w:r w:rsidR="00CE4682" w:rsidRPr="00B70C9F">
        <w:rPr>
          <w:rFonts w:hAnsi="Courier New" w:hint="cs"/>
          <w:sz w:val="34"/>
          <w:szCs w:val="34"/>
          <w:rtl/>
        </w:rPr>
        <w:t xml:space="preserve"> وابن الجوزي نفسه الذي عيَّن </w:t>
      </w:r>
      <w:r w:rsidR="008F3145" w:rsidRPr="00B70C9F">
        <w:rPr>
          <w:rFonts w:hAnsi="Courier New" w:hint="cs"/>
          <w:sz w:val="34"/>
          <w:szCs w:val="34"/>
          <w:rtl/>
        </w:rPr>
        <w:t xml:space="preserve">في </w:t>
      </w:r>
      <w:r w:rsidR="00CE4682" w:rsidRPr="00B70C9F">
        <w:rPr>
          <w:rFonts w:hAnsi="Courier New" w:hint="cs"/>
          <w:sz w:val="34"/>
          <w:szCs w:val="34"/>
          <w:rtl/>
        </w:rPr>
        <w:t>النزهة جعل الحضور بمعنى الاستيطان</w:t>
      </w:r>
      <w:r w:rsidR="00CE4682" w:rsidRPr="00B70C9F">
        <w:rPr>
          <w:sz w:val="34"/>
          <w:szCs w:val="34"/>
          <w:vertAlign w:val="superscript"/>
          <w:rtl/>
        </w:rPr>
        <w:t>(</w:t>
      </w:r>
      <w:r w:rsidR="00CE4682" w:rsidRPr="00B70C9F">
        <w:rPr>
          <w:sz w:val="34"/>
          <w:szCs w:val="34"/>
          <w:vertAlign w:val="superscript"/>
          <w:rtl/>
        </w:rPr>
        <w:footnoteReference w:id="296"/>
      </w:r>
      <w:r w:rsidR="00CE4682" w:rsidRPr="00B70C9F">
        <w:rPr>
          <w:sz w:val="34"/>
          <w:szCs w:val="34"/>
          <w:vertAlign w:val="superscript"/>
          <w:rtl/>
        </w:rPr>
        <w:t>)</w:t>
      </w:r>
      <w:r w:rsidR="00CE4682" w:rsidRPr="00B70C9F">
        <w:rPr>
          <w:rFonts w:hAnsi="Courier New" w:hint="cs"/>
          <w:sz w:val="34"/>
          <w:szCs w:val="34"/>
          <w:rtl/>
        </w:rPr>
        <w:t xml:space="preserve"> فس</w:t>
      </w:r>
      <w:r w:rsidR="00F63896" w:rsidRPr="00B70C9F">
        <w:rPr>
          <w:rFonts w:hAnsi="Courier New" w:hint="cs"/>
          <w:sz w:val="34"/>
          <w:szCs w:val="34"/>
          <w:rtl/>
        </w:rPr>
        <w:t>َّ</w:t>
      </w:r>
      <w:r w:rsidR="00CE4682" w:rsidRPr="00B70C9F">
        <w:rPr>
          <w:rFonts w:hAnsi="Courier New" w:hint="cs"/>
          <w:sz w:val="34"/>
          <w:szCs w:val="34"/>
          <w:rtl/>
        </w:rPr>
        <w:t>ره بمعنى السكنى في الزاد</w:t>
      </w:r>
      <w:r w:rsidR="00CE4682" w:rsidRPr="00B70C9F">
        <w:rPr>
          <w:sz w:val="34"/>
          <w:szCs w:val="34"/>
          <w:vertAlign w:val="superscript"/>
          <w:rtl/>
        </w:rPr>
        <w:t>(</w:t>
      </w:r>
      <w:r w:rsidR="00CE4682" w:rsidRPr="00B70C9F">
        <w:rPr>
          <w:sz w:val="34"/>
          <w:szCs w:val="34"/>
          <w:vertAlign w:val="superscript"/>
          <w:rtl/>
        </w:rPr>
        <w:footnoteReference w:id="297"/>
      </w:r>
      <w:r w:rsidR="00CE4682" w:rsidRPr="00B70C9F">
        <w:rPr>
          <w:sz w:val="34"/>
          <w:szCs w:val="34"/>
          <w:vertAlign w:val="superscript"/>
          <w:rtl/>
        </w:rPr>
        <w:t>)</w:t>
      </w:r>
      <w:r w:rsidR="00CE4682" w:rsidRPr="00B70C9F">
        <w:rPr>
          <w:rFonts w:hAnsi="Courier New" w:hint="cs"/>
          <w:sz w:val="34"/>
          <w:szCs w:val="34"/>
          <w:rtl/>
        </w:rPr>
        <w:t xml:space="preserve"> وفسره آخر بمعنى الإقامة </w:t>
      </w:r>
      <w:r w:rsidR="00CE4682" w:rsidRPr="00B70C9F">
        <w:rPr>
          <w:sz w:val="34"/>
          <w:szCs w:val="34"/>
          <w:vertAlign w:val="superscript"/>
          <w:rtl/>
        </w:rPr>
        <w:t>(</w:t>
      </w:r>
      <w:r w:rsidR="00CE4682" w:rsidRPr="00B70C9F">
        <w:rPr>
          <w:sz w:val="34"/>
          <w:szCs w:val="34"/>
          <w:vertAlign w:val="superscript"/>
          <w:rtl/>
        </w:rPr>
        <w:footnoteReference w:id="298"/>
      </w:r>
      <w:r w:rsidR="00CE4682" w:rsidRPr="00B70C9F">
        <w:rPr>
          <w:sz w:val="34"/>
          <w:szCs w:val="34"/>
          <w:vertAlign w:val="superscript"/>
          <w:rtl/>
        </w:rPr>
        <w:t>)</w:t>
      </w:r>
      <w:r w:rsidR="00CE4682" w:rsidRPr="00B70C9F">
        <w:rPr>
          <w:rFonts w:hAnsi="Courier New" w:hint="cs"/>
          <w:sz w:val="34"/>
          <w:szCs w:val="34"/>
          <w:rtl/>
        </w:rPr>
        <w:t xml:space="preserve"> </w:t>
      </w:r>
      <w:r w:rsidR="00F63896" w:rsidRPr="00B70C9F">
        <w:rPr>
          <w:rFonts w:hAnsi="Courier New" w:hint="cs"/>
          <w:sz w:val="34"/>
          <w:szCs w:val="34"/>
          <w:rtl/>
        </w:rPr>
        <w:t>فأنت ترى أنَّ الوجه الذي قيل به في باب الوجوه أُبط</w:t>
      </w:r>
      <w:r w:rsidR="00A3612D" w:rsidRPr="00B70C9F">
        <w:rPr>
          <w:rFonts w:hAnsi="Courier New" w:hint="cs"/>
          <w:sz w:val="34"/>
          <w:szCs w:val="34"/>
          <w:rtl/>
        </w:rPr>
        <w:t>ِ</w:t>
      </w:r>
      <w:r w:rsidR="00F63896" w:rsidRPr="00B70C9F">
        <w:rPr>
          <w:rFonts w:hAnsi="Courier New" w:hint="cs"/>
          <w:sz w:val="34"/>
          <w:szCs w:val="34"/>
          <w:rtl/>
        </w:rPr>
        <w:t xml:space="preserve">ل في باب التفسير </w:t>
      </w:r>
    </w:p>
    <w:p w:rsidR="008F3145" w:rsidRPr="00B70C9F" w:rsidRDefault="001515C0" w:rsidP="008F3145">
      <w:pPr>
        <w:pStyle w:val="a5"/>
        <w:ind w:firstLine="720"/>
        <w:jc w:val="lowKashida"/>
        <w:rPr>
          <w:rFonts w:hAnsi="Courier New"/>
          <w:sz w:val="34"/>
          <w:szCs w:val="34"/>
          <w:rtl/>
        </w:rPr>
      </w:pPr>
      <w:r w:rsidRPr="00B70C9F">
        <w:rPr>
          <w:rFonts w:hAnsi="Courier New" w:hint="cs"/>
          <w:sz w:val="34"/>
          <w:szCs w:val="34"/>
          <w:rtl/>
        </w:rPr>
        <w:lastRenderedPageBreak/>
        <w:t xml:space="preserve"> </w:t>
      </w:r>
      <w:r w:rsidR="00F121D5" w:rsidRPr="00B70C9F">
        <w:rPr>
          <w:rFonts w:hAnsi="Courier New" w:hint="cs"/>
          <w:sz w:val="34"/>
          <w:szCs w:val="34"/>
          <w:rtl/>
        </w:rPr>
        <w:t xml:space="preserve">  </w:t>
      </w:r>
      <w:r w:rsidR="008F3145" w:rsidRPr="00B70C9F">
        <w:rPr>
          <w:rFonts w:hAnsi="Courier New" w:hint="cs"/>
          <w:sz w:val="34"/>
          <w:szCs w:val="34"/>
          <w:rtl/>
        </w:rPr>
        <w:t>وكذلك الحلول الذي جُعل الوجه الرابع للحضور في قوله تعالى</w:t>
      </w:r>
      <w:r w:rsidR="00B70C9F">
        <w:rPr>
          <w:rFonts w:hAnsi="Courier New" w:hint="cs"/>
          <w:sz w:val="34"/>
          <w:szCs w:val="34"/>
          <w:rtl/>
        </w:rPr>
        <w:t>:</w:t>
      </w:r>
      <w:r w:rsidR="008F3145" w:rsidRPr="00B70C9F">
        <w:rPr>
          <w:rFonts w:hAnsi="Courier New" w:hint="cs"/>
          <w:sz w:val="34"/>
          <w:szCs w:val="34"/>
          <w:rtl/>
        </w:rPr>
        <w:t xml:space="preserve"> (</w:t>
      </w:r>
      <w:r w:rsidR="008F3145" w:rsidRPr="00B70C9F">
        <w:rPr>
          <w:rFonts w:hAnsi="Courier New"/>
          <w:sz w:val="34"/>
          <w:szCs w:val="34"/>
          <w:rtl/>
        </w:rPr>
        <w:t>إِلاَّ أَن تَكُونَ تِجَارَةً حَاضِرَةً</w:t>
      </w:r>
      <w:r w:rsidR="008F3145" w:rsidRPr="00B70C9F">
        <w:rPr>
          <w:rFonts w:hAnsi="Courier New" w:hint="cs"/>
          <w:sz w:val="34"/>
          <w:szCs w:val="34"/>
          <w:rtl/>
        </w:rPr>
        <w:t>) هو معنى قريب يدخل في باب الترادف لا في باب الوجوه</w:t>
      </w:r>
      <w:r w:rsidR="00B70C9F">
        <w:rPr>
          <w:rFonts w:hAnsi="Courier New" w:hint="cs"/>
          <w:sz w:val="34"/>
          <w:szCs w:val="34"/>
          <w:rtl/>
        </w:rPr>
        <w:t>.</w:t>
      </w:r>
    </w:p>
    <w:p w:rsidR="008F3145" w:rsidRPr="00B70C9F" w:rsidRDefault="008F3145" w:rsidP="008F3145">
      <w:pPr>
        <w:pStyle w:val="a5"/>
        <w:ind w:firstLine="720"/>
        <w:jc w:val="lowKashida"/>
        <w:rPr>
          <w:rFonts w:hAnsi="Courier New"/>
          <w:sz w:val="34"/>
          <w:szCs w:val="34"/>
          <w:rtl/>
        </w:rPr>
      </w:pPr>
      <w:r w:rsidRPr="00B70C9F">
        <w:rPr>
          <w:rFonts w:hAnsi="Courier New" w:hint="cs"/>
          <w:sz w:val="34"/>
          <w:szCs w:val="34"/>
          <w:rtl/>
        </w:rPr>
        <w:t>وكذلك المجاورة التي جُعلت الوجه الخامس للحضور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واَسْأَلْهُمْ عَنِ الْقَرْيَةِ الَّتِي كَانَتْ حَاضِرَةَ الْبَحْرِ</w:t>
      </w:r>
      <w:r w:rsidRPr="00B70C9F">
        <w:rPr>
          <w:rFonts w:hAnsi="Courier New" w:hint="cs"/>
          <w:sz w:val="34"/>
          <w:szCs w:val="34"/>
          <w:rtl/>
        </w:rPr>
        <w:t>){الأعراف</w:t>
      </w:r>
      <w:r w:rsidR="00B70C9F">
        <w:rPr>
          <w:rFonts w:hAnsi="Courier New" w:hint="cs"/>
          <w:sz w:val="34"/>
          <w:szCs w:val="34"/>
          <w:rtl/>
        </w:rPr>
        <w:t>:</w:t>
      </w:r>
      <w:r w:rsidRPr="00B70C9F">
        <w:rPr>
          <w:rFonts w:hAnsi="Courier New" w:hint="cs"/>
          <w:sz w:val="34"/>
          <w:szCs w:val="34"/>
          <w:rtl/>
        </w:rPr>
        <w:t xml:space="preserve"> 163} ولِمَ لا تكون بمعنى القريبة ؟!</w:t>
      </w:r>
      <w:r w:rsidR="00066EFA" w:rsidRPr="00B70C9F">
        <w:rPr>
          <w:rFonts w:hAnsi="Courier New" w:hint="cs"/>
          <w:sz w:val="34"/>
          <w:szCs w:val="34"/>
          <w:rtl/>
        </w:rPr>
        <w:t xml:space="preserve"> كما قال مفسرون</w:t>
      </w:r>
      <w:r w:rsidR="00066EFA" w:rsidRPr="00B70C9F">
        <w:rPr>
          <w:sz w:val="34"/>
          <w:szCs w:val="34"/>
          <w:vertAlign w:val="superscript"/>
          <w:rtl/>
        </w:rPr>
        <w:t>(</w:t>
      </w:r>
      <w:r w:rsidR="00066EFA" w:rsidRPr="00B70C9F">
        <w:rPr>
          <w:sz w:val="34"/>
          <w:szCs w:val="34"/>
          <w:vertAlign w:val="superscript"/>
          <w:rtl/>
        </w:rPr>
        <w:footnoteReference w:id="299"/>
      </w:r>
      <w:r w:rsidR="00066EFA" w:rsidRPr="00B70C9F">
        <w:rPr>
          <w:sz w:val="34"/>
          <w:szCs w:val="34"/>
          <w:vertAlign w:val="superscript"/>
          <w:rtl/>
        </w:rPr>
        <w:t>)</w:t>
      </w:r>
      <w:r w:rsidR="00066EFA" w:rsidRPr="00B70C9F">
        <w:rPr>
          <w:rFonts w:hAnsi="Courier New" w:hint="cs"/>
          <w:sz w:val="34"/>
          <w:szCs w:val="34"/>
          <w:rtl/>
        </w:rPr>
        <w:t xml:space="preserve"> أو بمعنى ((قريبة منه راكبة لشاطئه)) كما قال الزمخشري</w:t>
      </w:r>
      <w:r w:rsidR="00066EFA" w:rsidRPr="00B70C9F">
        <w:rPr>
          <w:sz w:val="34"/>
          <w:szCs w:val="34"/>
          <w:vertAlign w:val="superscript"/>
          <w:rtl/>
        </w:rPr>
        <w:t>(</w:t>
      </w:r>
      <w:r w:rsidR="00066EFA" w:rsidRPr="00B70C9F">
        <w:rPr>
          <w:sz w:val="34"/>
          <w:szCs w:val="34"/>
          <w:vertAlign w:val="superscript"/>
          <w:rtl/>
        </w:rPr>
        <w:footnoteReference w:id="300"/>
      </w:r>
      <w:r w:rsidR="00066EFA" w:rsidRPr="00B70C9F">
        <w:rPr>
          <w:sz w:val="34"/>
          <w:szCs w:val="34"/>
          <w:vertAlign w:val="superscript"/>
          <w:rtl/>
        </w:rPr>
        <w:t>)</w:t>
      </w:r>
      <w:r w:rsidR="00066EFA" w:rsidRPr="00B70C9F">
        <w:rPr>
          <w:rFonts w:hAnsi="Courier New" w:hint="cs"/>
          <w:sz w:val="34"/>
          <w:szCs w:val="34"/>
          <w:rtl/>
        </w:rPr>
        <w:t xml:space="preserve"> ولِمَ لا تكون بمعنى ((مجاورة البحر وبقربه وعلى شاطئه)) كما قال الواحدي</w:t>
      </w:r>
      <w:r w:rsidR="00066EFA" w:rsidRPr="00B70C9F">
        <w:rPr>
          <w:sz w:val="34"/>
          <w:szCs w:val="34"/>
          <w:vertAlign w:val="superscript"/>
          <w:rtl/>
        </w:rPr>
        <w:t>(</w:t>
      </w:r>
      <w:r w:rsidR="00066EFA" w:rsidRPr="00B70C9F">
        <w:rPr>
          <w:sz w:val="34"/>
          <w:szCs w:val="34"/>
          <w:vertAlign w:val="superscript"/>
          <w:rtl/>
        </w:rPr>
        <w:footnoteReference w:id="301"/>
      </w:r>
      <w:r w:rsidR="00066EFA" w:rsidRPr="00B70C9F">
        <w:rPr>
          <w:sz w:val="34"/>
          <w:szCs w:val="34"/>
          <w:vertAlign w:val="superscript"/>
          <w:rtl/>
        </w:rPr>
        <w:t>)</w:t>
      </w:r>
      <w:r w:rsidR="00066EFA" w:rsidRPr="00B70C9F">
        <w:rPr>
          <w:rFonts w:hAnsi="Courier New" w:hint="cs"/>
          <w:sz w:val="34"/>
          <w:szCs w:val="34"/>
          <w:rtl/>
        </w:rPr>
        <w:t xml:space="preserve"> ولِمَ لا تكون بمعنى الحضور بعينه ؟! بل هو الأولى والأحق والأصوب والأقرب من جميع المرادفات المذكورة وغيرها</w:t>
      </w:r>
      <w:r w:rsidR="00B70C9F">
        <w:rPr>
          <w:rFonts w:hAnsi="Courier New" w:hint="cs"/>
          <w:sz w:val="34"/>
          <w:szCs w:val="34"/>
          <w:rtl/>
        </w:rPr>
        <w:t>؛</w:t>
      </w:r>
      <w:r w:rsidR="00066EFA" w:rsidRPr="00B70C9F">
        <w:rPr>
          <w:rFonts w:hAnsi="Courier New" w:hint="cs"/>
          <w:sz w:val="34"/>
          <w:szCs w:val="34"/>
          <w:rtl/>
        </w:rPr>
        <w:t xml:space="preserve"> لأنَّ</w:t>
      </w:r>
      <w:r w:rsidR="007641D3" w:rsidRPr="00B70C9F">
        <w:rPr>
          <w:rFonts w:hAnsi="Courier New" w:hint="cs"/>
          <w:sz w:val="34"/>
          <w:szCs w:val="34"/>
          <w:rtl/>
        </w:rPr>
        <w:t>ه</w:t>
      </w:r>
      <w:r w:rsidR="00066EFA" w:rsidRPr="00B70C9F">
        <w:rPr>
          <w:rFonts w:hAnsi="Courier New" w:hint="cs"/>
          <w:sz w:val="34"/>
          <w:szCs w:val="34"/>
          <w:rtl/>
        </w:rPr>
        <w:t xml:space="preserve"> يجمع بينها</w:t>
      </w:r>
      <w:r w:rsidR="00B70C9F">
        <w:rPr>
          <w:rFonts w:hAnsi="Courier New" w:hint="cs"/>
          <w:sz w:val="34"/>
          <w:szCs w:val="34"/>
          <w:rtl/>
        </w:rPr>
        <w:t>؛</w:t>
      </w:r>
      <w:r w:rsidR="00066EFA" w:rsidRPr="00B70C9F">
        <w:rPr>
          <w:rFonts w:hAnsi="Courier New" w:hint="cs"/>
          <w:sz w:val="34"/>
          <w:szCs w:val="34"/>
          <w:rtl/>
        </w:rPr>
        <w:t xml:space="preserve"> ولأنَّ الحاضر هو من كان بينه وبين المكان الذي </w:t>
      </w:r>
      <w:proofErr w:type="spellStart"/>
      <w:r w:rsidR="00066EFA" w:rsidRPr="00B70C9F">
        <w:rPr>
          <w:rFonts w:hAnsi="Courier New" w:hint="cs"/>
          <w:sz w:val="34"/>
          <w:szCs w:val="34"/>
          <w:rtl/>
        </w:rPr>
        <w:t>يحضرة</w:t>
      </w:r>
      <w:proofErr w:type="spellEnd"/>
      <w:r w:rsidR="00066EFA" w:rsidRPr="00B70C9F">
        <w:rPr>
          <w:rFonts w:hAnsi="Courier New" w:hint="cs"/>
          <w:sz w:val="34"/>
          <w:szCs w:val="34"/>
          <w:rtl/>
        </w:rPr>
        <w:t xml:space="preserve"> </w:t>
      </w:r>
      <w:r w:rsidR="006A3FBE" w:rsidRPr="00B70C9F">
        <w:rPr>
          <w:rFonts w:hAnsi="Courier New" w:hint="cs"/>
          <w:sz w:val="34"/>
          <w:szCs w:val="34"/>
          <w:rtl/>
        </w:rPr>
        <w:t>ما لا تقصر إليه</w:t>
      </w:r>
      <w:r w:rsidR="00DD68A0" w:rsidRPr="00B70C9F">
        <w:rPr>
          <w:rFonts w:hAnsi="Courier New" w:hint="cs"/>
          <w:sz w:val="34"/>
          <w:szCs w:val="34"/>
          <w:rtl/>
        </w:rPr>
        <w:t xml:space="preserve"> الصلوات</w:t>
      </w:r>
      <w:r w:rsidR="00DD68A0" w:rsidRPr="00B70C9F">
        <w:rPr>
          <w:sz w:val="34"/>
          <w:szCs w:val="34"/>
          <w:vertAlign w:val="superscript"/>
          <w:rtl/>
        </w:rPr>
        <w:t>(</w:t>
      </w:r>
      <w:r w:rsidR="00DD68A0" w:rsidRPr="00B70C9F">
        <w:rPr>
          <w:sz w:val="34"/>
          <w:szCs w:val="34"/>
          <w:vertAlign w:val="superscript"/>
          <w:rtl/>
        </w:rPr>
        <w:footnoteReference w:id="302"/>
      </w:r>
      <w:r w:rsidR="00DD68A0" w:rsidRPr="00B70C9F">
        <w:rPr>
          <w:sz w:val="34"/>
          <w:szCs w:val="34"/>
          <w:vertAlign w:val="superscript"/>
          <w:rtl/>
        </w:rPr>
        <w:t>)</w:t>
      </w:r>
      <w:r w:rsidR="00DD68A0" w:rsidRPr="00B70C9F">
        <w:rPr>
          <w:rFonts w:hAnsi="Courier New" w:hint="cs"/>
          <w:sz w:val="34"/>
          <w:szCs w:val="34"/>
          <w:rtl/>
        </w:rPr>
        <w:t xml:space="preserve"> فيشمل الذي على الشاطئ والقريب منه والمجاور له </w:t>
      </w:r>
      <w:r w:rsidR="00066EFA" w:rsidRPr="00B70C9F">
        <w:rPr>
          <w:rFonts w:hAnsi="Courier New" w:hint="cs"/>
          <w:sz w:val="34"/>
          <w:szCs w:val="34"/>
          <w:rtl/>
        </w:rPr>
        <w:t xml:space="preserve"> </w:t>
      </w:r>
    </w:p>
    <w:p w:rsidR="008C1AF0" w:rsidRPr="00B70C9F" w:rsidRDefault="006A3FBE" w:rsidP="008C1AF0">
      <w:pPr>
        <w:pStyle w:val="a5"/>
        <w:ind w:firstLine="720"/>
        <w:jc w:val="lowKashida"/>
        <w:rPr>
          <w:sz w:val="34"/>
          <w:szCs w:val="34"/>
          <w:vertAlign w:val="superscript"/>
          <w:rtl/>
        </w:rPr>
      </w:pPr>
      <w:r w:rsidRPr="00B70C9F">
        <w:rPr>
          <w:rFonts w:hAnsi="Courier New" w:hint="cs"/>
          <w:sz w:val="34"/>
          <w:szCs w:val="34"/>
          <w:rtl/>
        </w:rPr>
        <w:t>وقد جعلا الحضور بمعنى السماع في الوجه السادس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فَلَمَّا حَضَرُوهُ قَالُوا أَنصِتُوا</w:t>
      </w:r>
      <w:r w:rsidRPr="00B70C9F">
        <w:rPr>
          <w:rFonts w:hAnsi="Courier New" w:hint="cs"/>
          <w:sz w:val="34"/>
          <w:szCs w:val="34"/>
          <w:rtl/>
        </w:rPr>
        <w:t>)</w:t>
      </w:r>
      <w:r w:rsidR="00F121D5" w:rsidRPr="00B70C9F">
        <w:rPr>
          <w:rFonts w:hAnsi="Courier New" w:hint="cs"/>
          <w:sz w:val="34"/>
          <w:szCs w:val="34"/>
          <w:rtl/>
        </w:rPr>
        <w:t xml:space="preserve"> </w:t>
      </w:r>
      <w:r w:rsidRPr="00B70C9F">
        <w:rPr>
          <w:rFonts w:hAnsi="Courier New" w:hint="cs"/>
          <w:sz w:val="34"/>
          <w:szCs w:val="34"/>
          <w:rtl/>
        </w:rPr>
        <w:t>والسماع ليس وجهًا للحضور</w:t>
      </w:r>
      <w:r w:rsidR="00B70C9F">
        <w:rPr>
          <w:rFonts w:hAnsi="Courier New" w:hint="cs"/>
          <w:sz w:val="34"/>
          <w:szCs w:val="34"/>
          <w:rtl/>
        </w:rPr>
        <w:t>،</w:t>
      </w:r>
      <w:r w:rsidRPr="00B70C9F">
        <w:rPr>
          <w:rFonts w:hAnsi="Courier New" w:hint="cs"/>
          <w:sz w:val="34"/>
          <w:szCs w:val="34"/>
          <w:rtl/>
        </w:rPr>
        <w:t xml:space="preserve"> وإنَّما هو من لوازمه</w:t>
      </w:r>
      <w:r w:rsidR="00B70C9F">
        <w:rPr>
          <w:rFonts w:hAnsi="Courier New" w:hint="cs"/>
          <w:sz w:val="34"/>
          <w:szCs w:val="34"/>
          <w:rtl/>
        </w:rPr>
        <w:t>،</w:t>
      </w:r>
      <w:r w:rsidRPr="00B70C9F">
        <w:rPr>
          <w:rFonts w:hAnsi="Courier New" w:hint="cs"/>
          <w:sz w:val="34"/>
          <w:szCs w:val="34"/>
          <w:rtl/>
        </w:rPr>
        <w:t xml:space="preserve"> ولو أراد جعله بمعناه لجاء بلفظه وقال</w:t>
      </w:r>
      <w:r w:rsidR="00B70C9F">
        <w:rPr>
          <w:rFonts w:hAnsi="Courier New" w:hint="cs"/>
          <w:sz w:val="34"/>
          <w:szCs w:val="34"/>
          <w:rtl/>
        </w:rPr>
        <w:t>:</w:t>
      </w:r>
      <w:r w:rsidRPr="00B70C9F">
        <w:rPr>
          <w:rFonts w:hAnsi="Courier New" w:hint="cs"/>
          <w:sz w:val="34"/>
          <w:szCs w:val="34"/>
          <w:rtl/>
        </w:rPr>
        <w:t xml:space="preserve"> فلمَّا سمعوه</w:t>
      </w:r>
      <w:r w:rsidR="00B70C9F">
        <w:rPr>
          <w:rFonts w:hAnsi="Courier New" w:hint="cs"/>
          <w:sz w:val="34"/>
          <w:szCs w:val="34"/>
          <w:rtl/>
        </w:rPr>
        <w:t>،</w:t>
      </w:r>
      <w:r w:rsidR="00736178" w:rsidRPr="00B70C9F">
        <w:rPr>
          <w:rFonts w:hAnsi="Courier New" w:hint="cs"/>
          <w:sz w:val="34"/>
          <w:szCs w:val="34"/>
          <w:rtl/>
        </w:rPr>
        <w:t xml:space="preserve"> </w:t>
      </w:r>
      <w:r w:rsidR="008C1AF0" w:rsidRPr="00B70C9F">
        <w:rPr>
          <w:rFonts w:hAnsi="Courier New" w:hint="cs"/>
          <w:sz w:val="34"/>
          <w:szCs w:val="34"/>
          <w:rtl/>
        </w:rPr>
        <w:t>والدليل على ذلك أنَّ ابن الجوزي الذي عيَّن في النزهة جعل الحضور بمعنى السماع لم يشر إلى ذلك في الزاد بل نقل عن ابن عباس قوله</w:t>
      </w:r>
      <w:r w:rsidR="00B70C9F">
        <w:rPr>
          <w:rFonts w:hAnsi="Courier New" w:hint="cs"/>
          <w:sz w:val="34"/>
          <w:szCs w:val="34"/>
          <w:rtl/>
        </w:rPr>
        <w:t>:</w:t>
      </w:r>
      <w:r w:rsidR="008C1AF0" w:rsidRPr="00B70C9F">
        <w:rPr>
          <w:rFonts w:hAnsi="Courier New" w:hint="cs"/>
          <w:sz w:val="34"/>
          <w:szCs w:val="34"/>
          <w:rtl/>
        </w:rPr>
        <w:t xml:space="preserve"> ((وإنَّما أتوه وهو </w:t>
      </w:r>
      <w:r w:rsidR="008C1AF0" w:rsidRPr="00B70C9F">
        <w:rPr>
          <w:rFonts w:hAnsi="Courier New" w:hint="cs"/>
          <w:sz w:val="34"/>
          <w:szCs w:val="34"/>
          <w:rtl/>
        </w:rPr>
        <w:lastRenderedPageBreak/>
        <w:t>بـ(نخلة) (اسم مكان) فسمعوا القرآن))</w:t>
      </w:r>
      <w:r w:rsidR="008C1AF0" w:rsidRPr="00B70C9F">
        <w:rPr>
          <w:sz w:val="34"/>
          <w:szCs w:val="34"/>
          <w:vertAlign w:val="superscript"/>
          <w:rtl/>
        </w:rPr>
        <w:t>(</w:t>
      </w:r>
      <w:r w:rsidR="008C1AF0" w:rsidRPr="00B70C9F">
        <w:rPr>
          <w:sz w:val="34"/>
          <w:szCs w:val="34"/>
          <w:vertAlign w:val="superscript"/>
          <w:rtl/>
        </w:rPr>
        <w:footnoteReference w:id="303"/>
      </w:r>
      <w:r w:rsidR="008C1AF0" w:rsidRPr="00B70C9F">
        <w:rPr>
          <w:sz w:val="34"/>
          <w:szCs w:val="34"/>
          <w:vertAlign w:val="superscript"/>
          <w:rtl/>
        </w:rPr>
        <w:t>)</w:t>
      </w:r>
      <w:r w:rsidR="008C1AF0" w:rsidRPr="00B70C9F">
        <w:rPr>
          <w:rFonts w:hAnsi="Courier New" w:hint="cs"/>
          <w:sz w:val="34"/>
          <w:szCs w:val="34"/>
          <w:rtl/>
        </w:rPr>
        <w:t xml:space="preserve"> فيكون قوله تعالى (</w:t>
      </w:r>
      <w:r w:rsidR="008C1AF0" w:rsidRPr="00B70C9F">
        <w:rPr>
          <w:rFonts w:hAnsi="Courier New"/>
          <w:sz w:val="34"/>
          <w:szCs w:val="34"/>
          <w:rtl/>
        </w:rPr>
        <w:t>فَلَمَّا حَضَرُوهُ</w:t>
      </w:r>
      <w:r w:rsidR="008C1AF0" w:rsidRPr="00B70C9F">
        <w:rPr>
          <w:rFonts w:hAnsi="Courier New" w:hint="cs"/>
          <w:sz w:val="34"/>
          <w:szCs w:val="34"/>
          <w:rtl/>
        </w:rPr>
        <w:t>)</w:t>
      </w:r>
      <w:r w:rsidR="008C1AF0" w:rsidRPr="00B70C9F">
        <w:rPr>
          <w:rFonts w:hAnsi="Courier New"/>
          <w:sz w:val="34"/>
          <w:szCs w:val="34"/>
          <w:rtl/>
        </w:rPr>
        <w:t xml:space="preserve"> </w:t>
      </w:r>
      <w:r w:rsidR="008C1AF0" w:rsidRPr="00B70C9F">
        <w:rPr>
          <w:rFonts w:hAnsi="Courier New" w:hint="cs"/>
          <w:sz w:val="34"/>
          <w:szCs w:val="34"/>
          <w:rtl/>
        </w:rPr>
        <w:t>هو بمعنى</w:t>
      </w:r>
      <w:r w:rsidR="00B70C9F">
        <w:rPr>
          <w:rFonts w:hAnsi="Courier New" w:hint="cs"/>
          <w:sz w:val="34"/>
          <w:szCs w:val="34"/>
          <w:rtl/>
        </w:rPr>
        <w:t>:</w:t>
      </w:r>
      <w:r w:rsidR="008C1AF0" w:rsidRPr="00B70C9F">
        <w:rPr>
          <w:rFonts w:hAnsi="Courier New" w:hint="cs"/>
          <w:sz w:val="34"/>
          <w:szCs w:val="34"/>
          <w:rtl/>
        </w:rPr>
        <w:t xml:space="preserve"> لمَّا أتوه</w:t>
      </w:r>
      <w:r w:rsidR="00B70C9F">
        <w:rPr>
          <w:rFonts w:hAnsi="Courier New" w:hint="cs"/>
          <w:sz w:val="34"/>
          <w:szCs w:val="34"/>
          <w:rtl/>
        </w:rPr>
        <w:t>،</w:t>
      </w:r>
      <w:r w:rsidR="008C1AF0" w:rsidRPr="00B70C9F">
        <w:rPr>
          <w:rFonts w:hAnsi="Courier New" w:hint="cs"/>
          <w:sz w:val="34"/>
          <w:szCs w:val="34"/>
          <w:rtl/>
        </w:rPr>
        <w:t xml:space="preserve"> لذلك لم</w:t>
      </w:r>
      <w:r w:rsidR="00736178" w:rsidRPr="00B70C9F">
        <w:rPr>
          <w:rFonts w:hAnsi="Courier New" w:hint="cs"/>
          <w:sz w:val="34"/>
          <w:szCs w:val="34"/>
          <w:rtl/>
        </w:rPr>
        <w:t xml:space="preserve"> أجد في كتب التفسير التي رجعتُ إليها ابتداء من تفسير مقاتل وانتهاء بتفسير ابن عاشور من ذكر أو نقل أنَّ الحضور هنا جاء بمعنى السماع</w:t>
      </w:r>
      <w:r w:rsidR="00B70C9F">
        <w:rPr>
          <w:rFonts w:hAnsi="Courier New" w:hint="cs"/>
          <w:sz w:val="34"/>
          <w:szCs w:val="34"/>
          <w:rtl/>
        </w:rPr>
        <w:t>،</w:t>
      </w:r>
      <w:r w:rsidR="00736178" w:rsidRPr="00B70C9F">
        <w:rPr>
          <w:rFonts w:hAnsi="Courier New" w:hint="cs"/>
          <w:sz w:val="34"/>
          <w:szCs w:val="34"/>
          <w:rtl/>
        </w:rPr>
        <w:t xml:space="preserve"> بل أجمعوا على</w:t>
      </w:r>
      <w:r w:rsidR="006D45ED" w:rsidRPr="00B70C9F">
        <w:rPr>
          <w:rFonts w:hAnsi="Courier New" w:hint="cs"/>
          <w:sz w:val="34"/>
          <w:szCs w:val="34"/>
          <w:rtl/>
        </w:rPr>
        <w:t xml:space="preserve"> أنَّ المعنى</w:t>
      </w:r>
      <w:r w:rsidR="00B70C9F">
        <w:rPr>
          <w:rFonts w:hAnsi="Courier New" w:hint="cs"/>
          <w:sz w:val="34"/>
          <w:szCs w:val="34"/>
          <w:rtl/>
        </w:rPr>
        <w:t>:</w:t>
      </w:r>
      <w:r w:rsidR="006D45ED" w:rsidRPr="00B70C9F">
        <w:rPr>
          <w:rFonts w:hAnsi="Courier New" w:hint="cs"/>
          <w:sz w:val="34"/>
          <w:szCs w:val="34"/>
          <w:rtl/>
        </w:rPr>
        <w:t xml:space="preserve"> فلما حضروا</w:t>
      </w:r>
      <w:r w:rsidR="00736178" w:rsidRPr="00B70C9F">
        <w:rPr>
          <w:rFonts w:hAnsi="Courier New" w:hint="cs"/>
          <w:sz w:val="34"/>
          <w:szCs w:val="34"/>
          <w:rtl/>
        </w:rPr>
        <w:t xml:space="preserve"> </w:t>
      </w:r>
      <w:r w:rsidR="006D45ED" w:rsidRPr="00B70C9F">
        <w:rPr>
          <w:rFonts w:hAnsi="Courier New" w:hint="cs"/>
          <w:sz w:val="34"/>
          <w:szCs w:val="34"/>
          <w:rtl/>
        </w:rPr>
        <w:t xml:space="preserve">وصاروا قريبين من القرآن وسمعوه قالوا أنصتوا </w:t>
      </w:r>
      <w:r w:rsidR="00736178" w:rsidRPr="00B70C9F">
        <w:rPr>
          <w:sz w:val="34"/>
          <w:szCs w:val="34"/>
          <w:vertAlign w:val="superscript"/>
          <w:rtl/>
        </w:rPr>
        <w:t>(</w:t>
      </w:r>
      <w:r w:rsidR="00736178" w:rsidRPr="00B70C9F">
        <w:rPr>
          <w:sz w:val="34"/>
          <w:szCs w:val="34"/>
          <w:vertAlign w:val="superscript"/>
          <w:rtl/>
        </w:rPr>
        <w:footnoteReference w:id="304"/>
      </w:r>
      <w:r w:rsidR="00736178" w:rsidRPr="00B70C9F">
        <w:rPr>
          <w:sz w:val="34"/>
          <w:szCs w:val="34"/>
          <w:vertAlign w:val="superscript"/>
          <w:rtl/>
        </w:rPr>
        <w:t>)</w:t>
      </w:r>
    </w:p>
    <w:p w:rsidR="009F68E1" w:rsidRPr="00B70C9F" w:rsidRDefault="009373EC" w:rsidP="009F68E1">
      <w:pPr>
        <w:pStyle w:val="a5"/>
        <w:ind w:firstLine="720"/>
        <w:jc w:val="lowKashida"/>
        <w:rPr>
          <w:rFonts w:hAnsi="Courier New"/>
          <w:sz w:val="34"/>
          <w:szCs w:val="34"/>
          <w:rtl/>
        </w:rPr>
      </w:pPr>
      <w:r w:rsidRPr="00B70C9F">
        <w:rPr>
          <w:rFonts w:hAnsi="Courier New" w:hint="cs"/>
          <w:sz w:val="34"/>
          <w:szCs w:val="34"/>
          <w:rtl/>
        </w:rPr>
        <w:t xml:space="preserve">والإصابة بالسوء الذي جعله ابن الجوزي الوجه الثامن للحضور </w:t>
      </w:r>
      <w:r w:rsidR="009015E7" w:rsidRPr="00B70C9F">
        <w:rPr>
          <w:rFonts w:hAnsi="Courier New" w:hint="cs"/>
          <w:sz w:val="34"/>
          <w:szCs w:val="34"/>
          <w:rtl/>
        </w:rPr>
        <w:t>في</w:t>
      </w:r>
      <w:r w:rsidRPr="00B70C9F">
        <w:rPr>
          <w:rFonts w:hAnsi="Courier New" w:hint="cs"/>
          <w:sz w:val="34"/>
          <w:szCs w:val="34"/>
          <w:rtl/>
        </w:rPr>
        <w:t xml:space="preserve"> قوله تعالى</w:t>
      </w:r>
      <w:r w:rsidR="00B70C9F">
        <w:rPr>
          <w:rFonts w:hAnsi="Courier New" w:hint="cs"/>
          <w:sz w:val="34"/>
          <w:szCs w:val="34"/>
          <w:rtl/>
        </w:rPr>
        <w:t>:</w:t>
      </w:r>
      <w:r w:rsidRPr="00B70C9F">
        <w:rPr>
          <w:rFonts w:hAnsi="Courier New" w:hint="cs"/>
          <w:sz w:val="34"/>
          <w:szCs w:val="34"/>
          <w:rtl/>
        </w:rPr>
        <w:t xml:space="preserve"> </w:t>
      </w:r>
      <w:r w:rsidR="009015E7" w:rsidRPr="00B70C9F">
        <w:rPr>
          <w:rFonts w:hAnsi="Courier New" w:hint="cs"/>
          <w:sz w:val="34"/>
          <w:szCs w:val="34"/>
          <w:rtl/>
        </w:rPr>
        <w:t>(</w:t>
      </w:r>
      <w:r w:rsidRPr="00B70C9F">
        <w:rPr>
          <w:rFonts w:hAnsi="Courier New"/>
          <w:sz w:val="34"/>
          <w:szCs w:val="34"/>
          <w:rtl/>
        </w:rPr>
        <w:t>وَأَعُوذُ بِكَ رَبِّ أَن يَحْضُرُونِ</w:t>
      </w:r>
      <w:r w:rsidR="009015E7" w:rsidRPr="00B70C9F">
        <w:rPr>
          <w:rFonts w:hAnsi="Courier New" w:hint="cs"/>
          <w:sz w:val="34"/>
          <w:szCs w:val="34"/>
          <w:rtl/>
        </w:rPr>
        <w:t>) هو أيضًا من لوازم الحضور وليس وجهًا له</w:t>
      </w:r>
      <w:r w:rsidR="00B70C9F">
        <w:rPr>
          <w:rFonts w:hAnsi="Courier New" w:hint="cs"/>
          <w:sz w:val="34"/>
          <w:szCs w:val="34"/>
          <w:rtl/>
        </w:rPr>
        <w:t>،</w:t>
      </w:r>
      <w:r w:rsidR="008C1AF0" w:rsidRPr="00B70C9F">
        <w:rPr>
          <w:rFonts w:hAnsi="Courier New" w:hint="cs"/>
          <w:sz w:val="34"/>
          <w:szCs w:val="34"/>
          <w:rtl/>
        </w:rPr>
        <w:t xml:space="preserve"> والدليل على ذلك ابن الجوزي نفسه فقد فسَّر الآية بقوله</w:t>
      </w:r>
      <w:r w:rsidR="00B70C9F">
        <w:rPr>
          <w:rFonts w:hAnsi="Courier New" w:hint="cs"/>
          <w:sz w:val="34"/>
          <w:szCs w:val="34"/>
          <w:rtl/>
        </w:rPr>
        <w:t>:</w:t>
      </w:r>
      <w:r w:rsidR="008C1AF0" w:rsidRPr="00B70C9F">
        <w:rPr>
          <w:rFonts w:hAnsi="Courier New" w:hint="cs"/>
          <w:sz w:val="34"/>
          <w:szCs w:val="34"/>
          <w:rtl/>
        </w:rPr>
        <w:t xml:space="preserve"> ((قوله</w:t>
      </w:r>
      <w:r w:rsidR="00B70C9F">
        <w:rPr>
          <w:rFonts w:hAnsi="Courier New" w:hint="cs"/>
          <w:sz w:val="34"/>
          <w:szCs w:val="34"/>
          <w:rtl/>
        </w:rPr>
        <w:t>:</w:t>
      </w:r>
      <w:r w:rsidR="008C1AF0" w:rsidRPr="00B70C9F">
        <w:rPr>
          <w:rFonts w:hAnsi="Courier New" w:hint="cs"/>
          <w:sz w:val="34"/>
          <w:szCs w:val="34"/>
          <w:rtl/>
        </w:rPr>
        <w:t xml:space="preserve"> (</w:t>
      </w:r>
      <w:r w:rsidR="008C1AF0" w:rsidRPr="00B70C9F">
        <w:rPr>
          <w:rFonts w:hAnsi="Courier New"/>
          <w:sz w:val="34"/>
          <w:szCs w:val="34"/>
          <w:rtl/>
        </w:rPr>
        <w:t>أَن يَحْضُرُونِ</w:t>
      </w:r>
      <w:r w:rsidR="008C1AF0" w:rsidRPr="00B70C9F">
        <w:rPr>
          <w:rFonts w:hAnsi="Courier New" w:hint="cs"/>
          <w:sz w:val="34"/>
          <w:szCs w:val="34"/>
          <w:rtl/>
        </w:rPr>
        <w:t>) أي</w:t>
      </w:r>
      <w:r w:rsidR="00B70C9F">
        <w:rPr>
          <w:rFonts w:hAnsi="Courier New" w:hint="cs"/>
          <w:sz w:val="34"/>
          <w:szCs w:val="34"/>
          <w:rtl/>
        </w:rPr>
        <w:t>:</w:t>
      </w:r>
      <w:r w:rsidR="008C1AF0" w:rsidRPr="00B70C9F">
        <w:rPr>
          <w:rFonts w:hAnsi="Courier New" w:hint="cs"/>
          <w:sz w:val="34"/>
          <w:szCs w:val="34"/>
          <w:rtl/>
        </w:rPr>
        <w:t xml:space="preserve"> أن يشهدون</w:t>
      </w:r>
      <w:r w:rsidR="00B70C9F">
        <w:rPr>
          <w:rFonts w:hAnsi="Courier New" w:hint="cs"/>
          <w:sz w:val="34"/>
          <w:szCs w:val="34"/>
          <w:rtl/>
        </w:rPr>
        <w:t>،</w:t>
      </w:r>
      <w:r w:rsidR="008C1AF0" w:rsidRPr="00B70C9F">
        <w:rPr>
          <w:rFonts w:hAnsi="Courier New" w:hint="cs"/>
          <w:sz w:val="34"/>
          <w:szCs w:val="34"/>
          <w:rtl/>
        </w:rPr>
        <w:t xml:space="preserve"> والمعنى</w:t>
      </w:r>
      <w:r w:rsidR="00B70C9F">
        <w:rPr>
          <w:rFonts w:hAnsi="Courier New" w:hint="cs"/>
          <w:sz w:val="34"/>
          <w:szCs w:val="34"/>
          <w:rtl/>
        </w:rPr>
        <w:t>:</w:t>
      </w:r>
      <w:r w:rsidR="008C1AF0" w:rsidRPr="00B70C9F">
        <w:rPr>
          <w:rFonts w:hAnsi="Courier New" w:hint="cs"/>
          <w:sz w:val="34"/>
          <w:szCs w:val="34"/>
          <w:rtl/>
        </w:rPr>
        <w:t xml:space="preserve"> أن يصي</w:t>
      </w:r>
      <w:r w:rsidR="0037150F" w:rsidRPr="00B70C9F">
        <w:rPr>
          <w:rFonts w:hAnsi="Courier New" w:hint="cs"/>
          <w:sz w:val="34"/>
          <w:szCs w:val="34"/>
          <w:rtl/>
        </w:rPr>
        <w:t>ب</w:t>
      </w:r>
      <w:r w:rsidR="008C1AF0" w:rsidRPr="00B70C9F">
        <w:rPr>
          <w:rFonts w:hAnsi="Courier New" w:hint="cs"/>
          <w:sz w:val="34"/>
          <w:szCs w:val="34"/>
          <w:rtl/>
        </w:rPr>
        <w:t>وني بسوء</w:t>
      </w:r>
      <w:r w:rsidR="00B70C9F">
        <w:rPr>
          <w:rFonts w:hAnsi="Courier New" w:hint="cs"/>
          <w:sz w:val="34"/>
          <w:szCs w:val="34"/>
          <w:rtl/>
        </w:rPr>
        <w:t>؛</w:t>
      </w:r>
      <w:r w:rsidR="008C1AF0" w:rsidRPr="00B70C9F">
        <w:rPr>
          <w:rFonts w:hAnsi="Courier New" w:hint="cs"/>
          <w:sz w:val="34"/>
          <w:szCs w:val="34"/>
          <w:rtl/>
        </w:rPr>
        <w:t xml:space="preserve"> لأنَّ الشيطان لا يحضر ابن آدم إلاَّ بسوء)) </w:t>
      </w:r>
      <w:r w:rsidR="008C1AF0" w:rsidRPr="00B70C9F">
        <w:rPr>
          <w:sz w:val="34"/>
          <w:szCs w:val="34"/>
          <w:vertAlign w:val="superscript"/>
          <w:rtl/>
        </w:rPr>
        <w:t>(</w:t>
      </w:r>
      <w:r w:rsidR="008C1AF0" w:rsidRPr="00B70C9F">
        <w:rPr>
          <w:sz w:val="34"/>
          <w:szCs w:val="34"/>
          <w:vertAlign w:val="superscript"/>
          <w:rtl/>
        </w:rPr>
        <w:footnoteReference w:id="305"/>
      </w:r>
      <w:r w:rsidR="008C1AF0" w:rsidRPr="00B70C9F">
        <w:rPr>
          <w:sz w:val="34"/>
          <w:szCs w:val="34"/>
          <w:vertAlign w:val="superscript"/>
          <w:rtl/>
        </w:rPr>
        <w:t>)</w:t>
      </w:r>
      <w:r w:rsidR="008C1AF0" w:rsidRPr="00B70C9F">
        <w:rPr>
          <w:rFonts w:hint="cs"/>
          <w:sz w:val="34"/>
          <w:szCs w:val="34"/>
          <w:vertAlign w:val="superscript"/>
          <w:rtl/>
        </w:rPr>
        <w:t xml:space="preserve"> </w:t>
      </w:r>
      <w:r w:rsidR="008C1AF0" w:rsidRPr="00B70C9F">
        <w:rPr>
          <w:rFonts w:hAnsi="Courier New" w:hint="cs"/>
          <w:sz w:val="34"/>
          <w:szCs w:val="34"/>
          <w:rtl/>
        </w:rPr>
        <w:t>فقد فسَّر الحضور بالشهادة</w:t>
      </w:r>
      <w:r w:rsidR="00B70C9F">
        <w:rPr>
          <w:rFonts w:hAnsi="Courier New" w:hint="cs"/>
          <w:sz w:val="34"/>
          <w:szCs w:val="34"/>
          <w:rtl/>
        </w:rPr>
        <w:t>،</w:t>
      </w:r>
      <w:r w:rsidR="008C1AF0" w:rsidRPr="00B70C9F">
        <w:rPr>
          <w:rFonts w:hAnsi="Courier New" w:hint="cs"/>
          <w:sz w:val="34"/>
          <w:szCs w:val="34"/>
          <w:rtl/>
        </w:rPr>
        <w:t xml:space="preserve"> وهو التعريف الذي عر</w:t>
      </w:r>
      <w:r w:rsidR="0014472A" w:rsidRPr="00B70C9F">
        <w:rPr>
          <w:rFonts w:hAnsi="Courier New" w:hint="cs"/>
          <w:sz w:val="34"/>
          <w:szCs w:val="34"/>
          <w:rtl/>
        </w:rPr>
        <w:t>َّفه به أهل اللغة</w:t>
      </w:r>
      <w:r w:rsidR="00B70C9F">
        <w:rPr>
          <w:rFonts w:hAnsi="Courier New" w:hint="cs"/>
          <w:sz w:val="34"/>
          <w:szCs w:val="34"/>
          <w:rtl/>
        </w:rPr>
        <w:t>،</w:t>
      </w:r>
      <w:r w:rsidR="0014472A" w:rsidRPr="00B70C9F">
        <w:rPr>
          <w:rFonts w:hAnsi="Courier New" w:hint="cs"/>
          <w:sz w:val="34"/>
          <w:szCs w:val="34"/>
          <w:rtl/>
        </w:rPr>
        <w:t xml:space="preserve"> أمَّا الإصابة بالسوء فهو لا يعني الحضور</w:t>
      </w:r>
      <w:r w:rsidR="00B70C9F">
        <w:rPr>
          <w:rFonts w:hAnsi="Courier New" w:hint="cs"/>
          <w:sz w:val="34"/>
          <w:szCs w:val="34"/>
          <w:rtl/>
        </w:rPr>
        <w:t>،</w:t>
      </w:r>
      <w:r w:rsidR="0014472A" w:rsidRPr="00B70C9F">
        <w:rPr>
          <w:rFonts w:hAnsi="Courier New" w:hint="cs"/>
          <w:sz w:val="34"/>
          <w:szCs w:val="34"/>
          <w:rtl/>
        </w:rPr>
        <w:t xml:space="preserve"> بل يعني ما يلزمه</w:t>
      </w:r>
      <w:r w:rsidR="00B70C9F">
        <w:rPr>
          <w:rFonts w:hAnsi="Courier New" w:hint="cs"/>
          <w:sz w:val="34"/>
          <w:szCs w:val="34"/>
          <w:rtl/>
        </w:rPr>
        <w:t>،</w:t>
      </w:r>
      <w:r w:rsidR="0014472A" w:rsidRPr="00B70C9F">
        <w:rPr>
          <w:rFonts w:hAnsi="Courier New" w:hint="cs"/>
          <w:sz w:val="34"/>
          <w:szCs w:val="34"/>
          <w:rtl/>
        </w:rPr>
        <w:t xml:space="preserve"> وقد أوضح ابن الجوزي هذا اللزوم عندما قال</w:t>
      </w:r>
      <w:r w:rsidR="00B70C9F">
        <w:rPr>
          <w:rFonts w:hAnsi="Courier New" w:hint="cs"/>
          <w:sz w:val="34"/>
          <w:szCs w:val="34"/>
          <w:rtl/>
        </w:rPr>
        <w:t>:</w:t>
      </w:r>
      <w:r w:rsidR="0014472A" w:rsidRPr="00B70C9F">
        <w:rPr>
          <w:rFonts w:hAnsi="Courier New" w:hint="cs"/>
          <w:sz w:val="34"/>
          <w:szCs w:val="34"/>
          <w:rtl/>
        </w:rPr>
        <w:t xml:space="preserve"> ((لأنَّ الشيطان لا يحضر ابن آدم إلاَّ بسوء)) ففسَّر الحضور بمعنى الحضور</w:t>
      </w:r>
      <w:r w:rsidR="00B70C9F">
        <w:rPr>
          <w:rFonts w:hAnsi="Courier New" w:hint="cs"/>
          <w:sz w:val="34"/>
          <w:szCs w:val="34"/>
          <w:rtl/>
        </w:rPr>
        <w:t>،</w:t>
      </w:r>
      <w:r w:rsidR="0014472A" w:rsidRPr="00B70C9F">
        <w:rPr>
          <w:rFonts w:hAnsi="Courier New" w:hint="cs"/>
          <w:sz w:val="34"/>
          <w:szCs w:val="34"/>
          <w:rtl/>
        </w:rPr>
        <w:t xml:space="preserve"> وفسَّر لازمه بمعنى السوء الذي يصيب به الإنسان</w:t>
      </w:r>
      <w:r w:rsidR="00B70C9F">
        <w:rPr>
          <w:rFonts w:hAnsi="Courier New" w:hint="cs"/>
          <w:sz w:val="34"/>
          <w:szCs w:val="34"/>
          <w:rtl/>
        </w:rPr>
        <w:t>.</w:t>
      </w:r>
    </w:p>
    <w:p w:rsidR="00864717" w:rsidRPr="00B70C9F" w:rsidRDefault="009F68E1" w:rsidP="001725D2">
      <w:pPr>
        <w:pStyle w:val="a5"/>
        <w:ind w:firstLine="720"/>
        <w:jc w:val="lowKashida"/>
        <w:rPr>
          <w:rFonts w:hAnsi="Courier New"/>
          <w:sz w:val="34"/>
          <w:szCs w:val="34"/>
          <w:rtl/>
        </w:rPr>
      </w:pPr>
      <w:proofErr w:type="spellStart"/>
      <w:r w:rsidRPr="00B70C9F">
        <w:rPr>
          <w:rFonts w:hint="cs"/>
          <w:sz w:val="34"/>
          <w:szCs w:val="34"/>
          <w:rtl/>
        </w:rPr>
        <w:t>والديل</w:t>
      </w:r>
      <w:proofErr w:type="spellEnd"/>
      <w:r w:rsidRPr="00B70C9F">
        <w:rPr>
          <w:rFonts w:hint="cs"/>
          <w:sz w:val="34"/>
          <w:szCs w:val="34"/>
          <w:rtl/>
        </w:rPr>
        <w:t xml:space="preserve"> على أنَّ هذه الأوجه المنسوبة إلى الحضور لا يصح أن تُعد أوجهًا للحضور </w:t>
      </w:r>
      <w:r w:rsidR="00AE1AC1" w:rsidRPr="00B70C9F">
        <w:rPr>
          <w:rFonts w:hAnsi="Courier New" w:hint="cs"/>
          <w:sz w:val="34"/>
          <w:szCs w:val="34"/>
          <w:rtl/>
        </w:rPr>
        <w:t xml:space="preserve">أنَّ </w:t>
      </w:r>
      <w:proofErr w:type="spellStart"/>
      <w:r w:rsidR="00AE1AC1" w:rsidRPr="00B70C9F">
        <w:rPr>
          <w:rFonts w:hAnsi="Courier New" w:hint="cs"/>
          <w:sz w:val="34"/>
          <w:szCs w:val="34"/>
          <w:rtl/>
        </w:rPr>
        <w:t>الدامغاني</w:t>
      </w:r>
      <w:proofErr w:type="spellEnd"/>
      <w:r w:rsidR="00AE1AC1" w:rsidRPr="00B70C9F">
        <w:rPr>
          <w:rFonts w:hAnsi="Courier New" w:hint="cs"/>
          <w:sz w:val="34"/>
          <w:szCs w:val="34"/>
          <w:rtl/>
        </w:rPr>
        <w:t xml:space="preserve"> جعل</w:t>
      </w:r>
      <w:r w:rsidRPr="00B70C9F">
        <w:rPr>
          <w:rFonts w:hAnsi="Courier New" w:hint="cs"/>
          <w:sz w:val="34"/>
          <w:szCs w:val="34"/>
          <w:rtl/>
        </w:rPr>
        <w:t xml:space="preserve"> أحد هذه الأوجه بمعنى</w:t>
      </w:r>
      <w:r w:rsidR="00B70C9F">
        <w:rPr>
          <w:rFonts w:hAnsi="Courier New" w:hint="cs"/>
          <w:sz w:val="34"/>
          <w:szCs w:val="34"/>
          <w:rtl/>
        </w:rPr>
        <w:t>:</w:t>
      </w:r>
      <w:r w:rsidRPr="00B70C9F">
        <w:rPr>
          <w:rFonts w:hAnsi="Courier New" w:hint="cs"/>
          <w:sz w:val="34"/>
          <w:szCs w:val="34"/>
          <w:rtl/>
        </w:rPr>
        <w:t xml:space="preserve"> </w:t>
      </w:r>
      <w:r w:rsidR="00AE1AC1" w:rsidRPr="00B70C9F">
        <w:rPr>
          <w:rFonts w:hAnsi="Courier New" w:hint="cs"/>
          <w:sz w:val="34"/>
          <w:szCs w:val="34"/>
          <w:rtl/>
        </w:rPr>
        <w:t xml:space="preserve">((الحضور بعينه </w:t>
      </w:r>
      <w:r w:rsidRPr="00B70C9F">
        <w:rPr>
          <w:rFonts w:hAnsi="Courier New" w:hint="cs"/>
          <w:sz w:val="34"/>
          <w:szCs w:val="34"/>
          <w:rtl/>
        </w:rPr>
        <w:lastRenderedPageBreak/>
        <w:t>في قوله تعالى</w:t>
      </w:r>
      <w:r w:rsidR="00B70C9F">
        <w:rPr>
          <w:rFonts w:hAnsi="Courier New" w:hint="cs"/>
          <w:sz w:val="34"/>
          <w:szCs w:val="34"/>
          <w:rtl/>
        </w:rPr>
        <w:t>:</w:t>
      </w:r>
      <w:r w:rsidRPr="00B70C9F">
        <w:rPr>
          <w:rFonts w:hAnsi="Courier New" w:hint="cs"/>
          <w:sz w:val="34"/>
          <w:szCs w:val="34"/>
          <w:rtl/>
        </w:rPr>
        <w:t xml:space="preserve"> </w:t>
      </w:r>
      <w:r w:rsidR="00AE1AC1" w:rsidRPr="00B70C9F">
        <w:rPr>
          <w:rFonts w:hAnsi="Courier New" w:hint="cs"/>
          <w:sz w:val="34"/>
          <w:szCs w:val="34"/>
          <w:rtl/>
        </w:rPr>
        <w:t>(</w:t>
      </w:r>
      <w:r w:rsidR="00AE1AC1" w:rsidRPr="00B70C9F">
        <w:rPr>
          <w:rFonts w:hAnsi="Courier New"/>
          <w:sz w:val="34"/>
          <w:szCs w:val="34"/>
          <w:rtl/>
        </w:rPr>
        <w:t>كُلُّ شِرْبٍ مُّحْتَضَرٌ</w:t>
      </w:r>
      <w:r w:rsidR="00AE1AC1" w:rsidRPr="00B70C9F">
        <w:rPr>
          <w:rFonts w:hAnsi="Courier New" w:hint="cs"/>
          <w:sz w:val="34"/>
          <w:szCs w:val="34"/>
          <w:rtl/>
        </w:rPr>
        <w:t>)))</w:t>
      </w:r>
      <w:r w:rsidR="00AE1AC1" w:rsidRPr="00B70C9F">
        <w:rPr>
          <w:sz w:val="34"/>
          <w:szCs w:val="34"/>
          <w:vertAlign w:val="superscript"/>
          <w:rtl/>
        </w:rPr>
        <w:t xml:space="preserve"> (</w:t>
      </w:r>
      <w:r w:rsidR="00AE1AC1" w:rsidRPr="00B70C9F">
        <w:rPr>
          <w:sz w:val="34"/>
          <w:szCs w:val="34"/>
          <w:vertAlign w:val="superscript"/>
          <w:rtl/>
        </w:rPr>
        <w:footnoteReference w:id="306"/>
      </w:r>
      <w:r w:rsidR="00AE1AC1" w:rsidRPr="00B70C9F">
        <w:rPr>
          <w:sz w:val="34"/>
          <w:szCs w:val="34"/>
          <w:vertAlign w:val="superscript"/>
          <w:rtl/>
        </w:rPr>
        <w:t>)</w:t>
      </w:r>
      <w:r w:rsidR="00AE1AC1" w:rsidRPr="00B70C9F">
        <w:rPr>
          <w:rFonts w:hAnsi="Courier New" w:hint="cs"/>
          <w:sz w:val="34"/>
          <w:szCs w:val="34"/>
          <w:rtl/>
        </w:rPr>
        <w:t xml:space="preserve"> وكذلك ابن الجوزي جعله في هذا الشاهد نفسه بمعنى ((الحضور الذي يضادّ الغيبة))</w:t>
      </w:r>
      <w:r w:rsidR="00AE1AC1" w:rsidRPr="00B70C9F">
        <w:rPr>
          <w:sz w:val="34"/>
          <w:szCs w:val="34"/>
          <w:vertAlign w:val="superscript"/>
          <w:rtl/>
        </w:rPr>
        <w:t>(</w:t>
      </w:r>
      <w:r w:rsidR="00AE1AC1" w:rsidRPr="00B70C9F">
        <w:rPr>
          <w:sz w:val="34"/>
          <w:szCs w:val="34"/>
          <w:vertAlign w:val="superscript"/>
          <w:rtl/>
        </w:rPr>
        <w:footnoteReference w:id="307"/>
      </w:r>
      <w:r w:rsidR="00AE1AC1" w:rsidRPr="00B70C9F">
        <w:rPr>
          <w:sz w:val="34"/>
          <w:szCs w:val="34"/>
          <w:vertAlign w:val="superscript"/>
          <w:rtl/>
        </w:rPr>
        <w:t>)</w:t>
      </w:r>
      <w:r w:rsidR="00AE1AC1" w:rsidRPr="00B70C9F">
        <w:rPr>
          <w:rFonts w:hAnsi="Courier New" w:hint="cs"/>
          <w:sz w:val="34"/>
          <w:szCs w:val="34"/>
          <w:rtl/>
        </w:rPr>
        <w:t xml:space="preserve"> وهذا يعني أنَّ للحضور</w:t>
      </w:r>
      <w:r w:rsidRPr="00B70C9F">
        <w:rPr>
          <w:rFonts w:hAnsi="Courier New" w:hint="cs"/>
          <w:sz w:val="34"/>
          <w:szCs w:val="34"/>
          <w:rtl/>
        </w:rPr>
        <w:t xml:space="preserve"> معنى يميزه من معاني الأوجه المنسوبة إليه</w:t>
      </w:r>
      <w:r w:rsidR="00B70C9F">
        <w:rPr>
          <w:rFonts w:hAnsi="Courier New" w:hint="cs"/>
          <w:sz w:val="34"/>
          <w:szCs w:val="34"/>
          <w:rtl/>
        </w:rPr>
        <w:t>،</w:t>
      </w:r>
      <w:r w:rsidRPr="00B70C9F">
        <w:rPr>
          <w:rFonts w:hAnsi="Courier New" w:hint="cs"/>
          <w:sz w:val="34"/>
          <w:szCs w:val="34"/>
          <w:rtl/>
        </w:rPr>
        <w:t xml:space="preserve"> والدليل على ذلك أيضًا </w:t>
      </w:r>
      <w:r w:rsidRPr="00B70C9F">
        <w:rPr>
          <w:rFonts w:hint="cs"/>
          <w:sz w:val="34"/>
          <w:szCs w:val="34"/>
          <w:rtl/>
        </w:rPr>
        <w:t xml:space="preserve">أن أهل اللغة </w:t>
      </w:r>
      <w:r w:rsidR="00AD3A0F" w:rsidRPr="00B70C9F">
        <w:rPr>
          <w:rFonts w:hint="cs"/>
          <w:sz w:val="34"/>
          <w:szCs w:val="34"/>
          <w:rtl/>
        </w:rPr>
        <w:t>وأهل الوجوه أنفسهم عرَّفوا الحضور</w:t>
      </w:r>
      <w:r w:rsidRPr="00B70C9F">
        <w:rPr>
          <w:rFonts w:hint="cs"/>
          <w:sz w:val="34"/>
          <w:szCs w:val="34"/>
          <w:rtl/>
        </w:rPr>
        <w:t xml:space="preserve"> بالتعريف الذي ميزوه به</w:t>
      </w:r>
      <w:r w:rsidR="00AD3A0F" w:rsidRPr="00B70C9F">
        <w:rPr>
          <w:rFonts w:hint="cs"/>
          <w:sz w:val="34"/>
          <w:szCs w:val="34"/>
          <w:rtl/>
        </w:rPr>
        <w:t xml:space="preserve"> من غيره كما </w:t>
      </w:r>
      <w:r w:rsidRPr="00B70C9F">
        <w:rPr>
          <w:rFonts w:hint="cs"/>
          <w:sz w:val="34"/>
          <w:szCs w:val="34"/>
          <w:rtl/>
        </w:rPr>
        <w:t>تقدم</w:t>
      </w:r>
      <w:r w:rsidR="00B70C9F">
        <w:rPr>
          <w:rFonts w:hint="cs"/>
          <w:sz w:val="34"/>
          <w:szCs w:val="34"/>
          <w:rtl/>
        </w:rPr>
        <w:t>،</w:t>
      </w:r>
      <w:r w:rsidRPr="00B70C9F">
        <w:rPr>
          <w:rFonts w:hint="cs"/>
          <w:sz w:val="34"/>
          <w:szCs w:val="34"/>
          <w:rtl/>
        </w:rPr>
        <w:t xml:space="preserve"> أنَّه يعني ((</w:t>
      </w:r>
      <w:r w:rsidR="00AD3A0F" w:rsidRPr="00B70C9F">
        <w:rPr>
          <w:rFonts w:hAnsi="Courier New" w:hint="cs"/>
          <w:sz w:val="34"/>
          <w:szCs w:val="34"/>
          <w:rtl/>
        </w:rPr>
        <w:t>إيراد الشيء ووروده ومشاهدته))</w:t>
      </w:r>
      <w:r w:rsidR="00AD3A0F" w:rsidRPr="00B70C9F">
        <w:rPr>
          <w:sz w:val="34"/>
          <w:szCs w:val="34"/>
          <w:vertAlign w:val="superscript"/>
          <w:rtl/>
        </w:rPr>
        <w:t xml:space="preserve"> (</w:t>
      </w:r>
      <w:r w:rsidR="00AD3A0F" w:rsidRPr="00B70C9F">
        <w:rPr>
          <w:sz w:val="34"/>
          <w:szCs w:val="34"/>
          <w:vertAlign w:val="superscript"/>
          <w:rtl/>
        </w:rPr>
        <w:footnoteReference w:id="308"/>
      </w:r>
      <w:r w:rsidR="00AD3A0F" w:rsidRPr="00B70C9F">
        <w:rPr>
          <w:sz w:val="34"/>
          <w:szCs w:val="34"/>
          <w:vertAlign w:val="superscript"/>
          <w:rtl/>
        </w:rPr>
        <w:t>)</w:t>
      </w:r>
      <w:r w:rsidR="00AD3A0F" w:rsidRPr="00B70C9F">
        <w:rPr>
          <w:rFonts w:hAnsi="Courier New" w:hint="cs"/>
          <w:sz w:val="34"/>
          <w:szCs w:val="34"/>
          <w:rtl/>
        </w:rPr>
        <w:t xml:space="preserve"> أو ما كان ((ضد الغيبة))</w:t>
      </w:r>
      <w:r w:rsidR="00AD3A0F" w:rsidRPr="00B70C9F">
        <w:rPr>
          <w:sz w:val="34"/>
          <w:szCs w:val="34"/>
          <w:vertAlign w:val="superscript"/>
          <w:rtl/>
        </w:rPr>
        <w:t xml:space="preserve"> (</w:t>
      </w:r>
      <w:r w:rsidR="00AD3A0F" w:rsidRPr="00B70C9F">
        <w:rPr>
          <w:sz w:val="34"/>
          <w:szCs w:val="34"/>
          <w:vertAlign w:val="superscript"/>
          <w:rtl/>
        </w:rPr>
        <w:footnoteReference w:id="309"/>
      </w:r>
      <w:r w:rsidR="00AD3A0F" w:rsidRPr="00B70C9F">
        <w:rPr>
          <w:sz w:val="34"/>
          <w:szCs w:val="34"/>
          <w:vertAlign w:val="superscript"/>
          <w:rtl/>
        </w:rPr>
        <w:t>)</w:t>
      </w:r>
      <w:r w:rsidR="00AD3A0F" w:rsidRPr="00B70C9F">
        <w:rPr>
          <w:rFonts w:hAnsi="Courier New" w:hint="cs"/>
          <w:sz w:val="34"/>
          <w:szCs w:val="34"/>
          <w:rtl/>
        </w:rPr>
        <w:t xml:space="preserve"> </w:t>
      </w:r>
      <w:r w:rsidR="00AD3A0F" w:rsidRPr="00B70C9F">
        <w:rPr>
          <w:rFonts w:hint="cs"/>
          <w:sz w:val="34"/>
          <w:szCs w:val="34"/>
          <w:rtl/>
        </w:rPr>
        <w:t>فيكون الحضور</w:t>
      </w:r>
      <w:r w:rsidRPr="00B70C9F">
        <w:rPr>
          <w:rFonts w:hint="cs"/>
          <w:sz w:val="34"/>
          <w:szCs w:val="34"/>
          <w:rtl/>
        </w:rPr>
        <w:t xml:space="preserve"> قد جاء بهذا المعنى أينما ورد في القرآن الكريم ولا وجوه له فيه</w:t>
      </w:r>
      <w:r w:rsidR="009015E7" w:rsidRPr="00B70C9F">
        <w:rPr>
          <w:rFonts w:hAnsi="Courier New"/>
          <w:sz w:val="34"/>
          <w:szCs w:val="34"/>
          <w:rtl/>
        </w:rPr>
        <w:t xml:space="preserve"> </w:t>
      </w:r>
      <w:r w:rsidR="00F121D5" w:rsidRPr="00B70C9F">
        <w:rPr>
          <w:rFonts w:hAnsi="Courier New" w:hint="cs"/>
          <w:sz w:val="34"/>
          <w:szCs w:val="34"/>
          <w:rtl/>
        </w:rPr>
        <w:t xml:space="preserve">                                                                                </w:t>
      </w:r>
      <w:r w:rsidR="00864717" w:rsidRPr="00B70C9F">
        <w:rPr>
          <w:rFonts w:hAnsi="Courier New" w:hint="cs"/>
          <w:b/>
          <w:bCs/>
          <w:sz w:val="34"/>
          <w:szCs w:val="34"/>
          <w:rtl/>
        </w:rPr>
        <w:t xml:space="preserve"> </w:t>
      </w:r>
    </w:p>
    <w:p w:rsidR="000E32A9" w:rsidRPr="00B70C9F" w:rsidRDefault="00743FB9" w:rsidP="00B87100">
      <w:pPr>
        <w:pStyle w:val="a5"/>
        <w:ind w:firstLine="720"/>
        <w:jc w:val="lowKashida"/>
        <w:rPr>
          <w:rFonts w:hAnsi="Courier New"/>
          <w:sz w:val="34"/>
          <w:szCs w:val="34"/>
          <w:rtl/>
        </w:rPr>
      </w:pPr>
      <w:r w:rsidRPr="00B70C9F">
        <w:rPr>
          <w:rFonts w:hAnsi="Courier New" w:hint="cs"/>
          <w:b/>
          <w:bCs/>
          <w:sz w:val="34"/>
          <w:szCs w:val="34"/>
          <w:rtl/>
        </w:rPr>
        <w:t>5</w:t>
      </w:r>
      <w:r w:rsidR="0010598D" w:rsidRPr="00B70C9F">
        <w:rPr>
          <w:rFonts w:hAnsi="Courier New" w:hint="cs"/>
          <w:b/>
          <w:bCs/>
          <w:sz w:val="34"/>
          <w:szCs w:val="34"/>
          <w:rtl/>
        </w:rPr>
        <w:t>-الخوف</w:t>
      </w:r>
      <w:r w:rsidR="00B70C9F">
        <w:rPr>
          <w:rFonts w:hAnsi="Courier New" w:hint="cs"/>
          <w:b/>
          <w:bCs/>
          <w:sz w:val="34"/>
          <w:szCs w:val="34"/>
          <w:rtl/>
        </w:rPr>
        <w:t>:</w:t>
      </w:r>
      <w:r w:rsidR="0010598D" w:rsidRPr="00B70C9F">
        <w:rPr>
          <w:rFonts w:hAnsi="Courier New" w:hint="cs"/>
          <w:b/>
          <w:bCs/>
          <w:sz w:val="34"/>
          <w:szCs w:val="34"/>
          <w:rtl/>
        </w:rPr>
        <w:t xml:space="preserve"> </w:t>
      </w:r>
      <w:r w:rsidR="00386087" w:rsidRPr="00B70C9F">
        <w:rPr>
          <w:rFonts w:hAnsi="Courier New" w:hint="cs"/>
          <w:sz w:val="34"/>
          <w:szCs w:val="34"/>
          <w:rtl/>
        </w:rPr>
        <w:t>ذكر أهل الوج</w:t>
      </w:r>
      <w:r w:rsidR="00694B5B" w:rsidRPr="00B70C9F">
        <w:rPr>
          <w:rFonts w:hAnsi="Courier New" w:hint="cs"/>
          <w:sz w:val="34"/>
          <w:szCs w:val="34"/>
          <w:rtl/>
        </w:rPr>
        <w:t>و</w:t>
      </w:r>
      <w:r w:rsidR="00386087" w:rsidRPr="00B70C9F">
        <w:rPr>
          <w:rFonts w:hAnsi="Courier New" w:hint="cs"/>
          <w:sz w:val="34"/>
          <w:szCs w:val="34"/>
          <w:rtl/>
        </w:rPr>
        <w:t xml:space="preserve">ه أنَّ الخوف في القرآن الكريم على </w:t>
      </w:r>
      <w:r w:rsidR="00B87100" w:rsidRPr="00B70C9F">
        <w:rPr>
          <w:rFonts w:hAnsi="Courier New" w:hint="cs"/>
          <w:sz w:val="34"/>
          <w:szCs w:val="34"/>
          <w:rtl/>
        </w:rPr>
        <w:t xml:space="preserve">ثمانية </w:t>
      </w:r>
      <w:r w:rsidR="00386087" w:rsidRPr="00B70C9F">
        <w:rPr>
          <w:rFonts w:hAnsi="Courier New" w:hint="cs"/>
          <w:sz w:val="34"/>
          <w:szCs w:val="34"/>
          <w:rtl/>
        </w:rPr>
        <w:t>أوجه هي</w:t>
      </w:r>
      <w:r w:rsidR="00B70C9F">
        <w:rPr>
          <w:rFonts w:hAnsi="Courier New" w:hint="cs"/>
          <w:sz w:val="34"/>
          <w:szCs w:val="34"/>
          <w:rtl/>
        </w:rPr>
        <w:t>:</w:t>
      </w:r>
      <w:r w:rsidR="000E32A9" w:rsidRPr="00B70C9F">
        <w:rPr>
          <w:rFonts w:hAnsi="Courier New" w:hint="cs"/>
          <w:sz w:val="34"/>
          <w:szCs w:val="34"/>
          <w:rtl/>
        </w:rPr>
        <w:t xml:space="preserve"> </w:t>
      </w:r>
    </w:p>
    <w:p w:rsidR="000E32A9" w:rsidRPr="00B70C9F" w:rsidRDefault="00386087" w:rsidP="00497171">
      <w:pPr>
        <w:pStyle w:val="a5"/>
        <w:ind w:firstLine="720"/>
        <w:jc w:val="lowKashida"/>
        <w:rPr>
          <w:rFonts w:hAnsi="Courier New"/>
          <w:sz w:val="34"/>
          <w:szCs w:val="34"/>
          <w:rtl/>
        </w:rPr>
      </w:pPr>
      <w:r w:rsidRPr="00B70C9F">
        <w:rPr>
          <w:rFonts w:hAnsi="Courier New" w:hint="cs"/>
          <w:sz w:val="34"/>
          <w:szCs w:val="34"/>
          <w:rtl/>
        </w:rPr>
        <w:t>الأول</w:t>
      </w:r>
      <w:r w:rsidR="00B70C9F">
        <w:rPr>
          <w:rFonts w:hAnsi="Courier New" w:hint="cs"/>
          <w:sz w:val="34"/>
          <w:szCs w:val="34"/>
          <w:rtl/>
        </w:rPr>
        <w:t>:</w:t>
      </w:r>
      <w:r w:rsidRPr="00B70C9F">
        <w:rPr>
          <w:rFonts w:hAnsi="Courier New" w:hint="cs"/>
          <w:sz w:val="34"/>
          <w:szCs w:val="34"/>
          <w:rtl/>
        </w:rPr>
        <w:t xml:space="preserve"> القتل</w:t>
      </w:r>
      <w:r w:rsidR="00B70C9F">
        <w:rPr>
          <w:rFonts w:hAnsi="Courier New" w:hint="cs"/>
          <w:sz w:val="34"/>
          <w:szCs w:val="34"/>
          <w:rtl/>
        </w:rPr>
        <w:t>،</w:t>
      </w:r>
      <w:r w:rsidRPr="00B70C9F">
        <w:rPr>
          <w:rFonts w:hAnsi="Courier New" w:hint="cs"/>
          <w:sz w:val="34"/>
          <w:szCs w:val="34"/>
          <w:rtl/>
        </w:rPr>
        <w:t xml:space="preserve"> وجعلوا من ذلك</w:t>
      </w:r>
      <w:r w:rsidR="000E32A9" w:rsidRPr="00B70C9F">
        <w:rPr>
          <w:rFonts w:hAnsi="Courier New" w:hint="cs"/>
          <w:sz w:val="34"/>
          <w:szCs w:val="34"/>
          <w:rtl/>
        </w:rPr>
        <w:t xml:space="preserve"> قوله تعالى</w:t>
      </w:r>
      <w:r w:rsidR="00B70C9F">
        <w:rPr>
          <w:rFonts w:hAnsi="Courier New" w:hint="cs"/>
          <w:sz w:val="34"/>
          <w:szCs w:val="34"/>
          <w:rtl/>
        </w:rPr>
        <w:t>:</w:t>
      </w:r>
      <w:r w:rsidR="000E32A9" w:rsidRPr="00B70C9F">
        <w:rPr>
          <w:rFonts w:hAnsi="Courier New" w:hint="cs"/>
          <w:sz w:val="34"/>
          <w:szCs w:val="34"/>
          <w:rtl/>
        </w:rPr>
        <w:t xml:space="preserve"> (</w:t>
      </w:r>
      <w:r w:rsidR="00DB5AF2" w:rsidRPr="00B70C9F">
        <w:rPr>
          <w:rFonts w:hAnsi="Courier New"/>
          <w:sz w:val="34"/>
          <w:szCs w:val="34"/>
          <w:rtl/>
        </w:rPr>
        <w:t>وَلَنَبْلُوَنَّكُمْ بِشَيْءٍ مِّنَ الْخَوفْ وَالْجُوعِ وَنَقْصٍ مِّنَ الأَمَوَالِ وَالأنفُسِ</w:t>
      </w:r>
      <w:r w:rsidR="00D23552" w:rsidRPr="00B70C9F">
        <w:rPr>
          <w:rFonts w:hAnsi="Courier New" w:hint="cs"/>
          <w:sz w:val="34"/>
          <w:szCs w:val="34"/>
          <w:rtl/>
        </w:rPr>
        <w:t>){البقرة</w:t>
      </w:r>
      <w:r w:rsidR="00B70C9F">
        <w:rPr>
          <w:rFonts w:hAnsi="Courier New" w:hint="cs"/>
          <w:sz w:val="34"/>
          <w:szCs w:val="34"/>
          <w:rtl/>
        </w:rPr>
        <w:t>:</w:t>
      </w:r>
      <w:r w:rsidR="00D23552" w:rsidRPr="00B70C9F">
        <w:rPr>
          <w:rFonts w:hAnsi="Courier New" w:hint="cs"/>
          <w:sz w:val="34"/>
          <w:szCs w:val="34"/>
          <w:rtl/>
        </w:rPr>
        <w:t xml:space="preserve"> 155}</w:t>
      </w:r>
      <w:r w:rsidR="00B70C9F">
        <w:rPr>
          <w:rFonts w:hAnsi="Courier New" w:hint="cs"/>
          <w:sz w:val="34"/>
          <w:szCs w:val="34"/>
          <w:rtl/>
        </w:rPr>
        <w:t>.</w:t>
      </w:r>
    </w:p>
    <w:p w:rsidR="00DB5AF2" w:rsidRPr="00B70C9F" w:rsidRDefault="00DB5AF2" w:rsidP="00B86B09">
      <w:pPr>
        <w:pStyle w:val="a5"/>
        <w:ind w:firstLine="720"/>
        <w:jc w:val="lowKashida"/>
        <w:rPr>
          <w:rFonts w:hAnsi="Courier New"/>
          <w:sz w:val="34"/>
          <w:szCs w:val="34"/>
          <w:rtl/>
        </w:rPr>
      </w:pPr>
      <w:r w:rsidRPr="00B70C9F">
        <w:rPr>
          <w:rFonts w:hAnsi="Courier New" w:hint="cs"/>
          <w:sz w:val="34"/>
          <w:szCs w:val="34"/>
          <w:rtl/>
        </w:rPr>
        <w:t>الثاني</w:t>
      </w:r>
      <w:r w:rsidR="00B70C9F">
        <w:rPr>
          <w:rFonts w:hAnsi="Courier New" w:hint="cs"/>
          <w:sz w:val="34"/>
          <w:szCs w:val="34"/>
          <w:rtl/>
        </w:rPr>
        <w:t>:</w:t>
      </w:r>
      <w:r w:rsidRPr="00B70C9F">
        <w:rPr>
          <w:rFonts w:hAnsi="Courier New" w:hint="cs"/>
          <w:sz w:val="34"/>
          <w:szCs w:val="34"/>
          <w:rtl/>
        </w:rPr>
        <w:t xml:space="preserve"> الحرب </w:t>
      </w:r>
      <w:r w:rsidR="00386087" w:rsidRPr="00B70C9F">
        <w:rPr>
          <w:rFonts w:hAnsi="Courier New" w:hint="cs"/>
          <w:sz w:val="34"/>
          <w:szCs w:val="34"/>
          <w:rtl/>
        </w:rPr>
        <w:t>أو القتال</w:t>
      </w:r>
      <w:r w:rsidR="00B70C9F">
        <w:rPr>
          <w:rFonts w:hAnsi="Courier New" w:hint="cs"/>
          <w:sz w:val="34"/>
          <w:szCs w:val="34"/>
          <w:rtl/>
        </w:rPr>
        <w:t>،</w:t>
      </w:r>
      <w:r w:rsidR="00386087" w:rsidRPr="00B70C9F">
        <w:rPr>
          <w:rFonts w:hAnsi="Courier New" w:hint="cs"/>
          <w:sz w:val="34"/>
          <w:szCs w:val="34"/>
          <w:rtl/>
        </w:rPr>
        <w:t xml:space="preserve"> كقوله </w:t>
      </w:r>
      <w:r w:rsidRPr="00B70C9F">
        <w:rPr>
          <w:rFonts w:hAnsi="Courier New" w:hint="cs"/>
          <w:sz w:val="34"/>
          <w:szCs w:val="34"/>
          <w:rtl/>
        </w:rPr>
        <w:t>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فَإِذَا ذَهَبَ الْخَوْفُ</w:t>
      </w:r>
      <w:r w:rsidRPr="00B70C9F">
        <w:rPr>
          <w:rFonts w:hAnsi="Courier New" w:hint="cs"/>
          <w:sz w:val="34"/>
          <w:szCs w:val="34"/>
          <w:rtl/>
        </w:rPr>
        <w:t>){الأحزاب</w:t>
      </w:r>
      <w:r w:rsidR="00B70C9F">
        <w:rPr>
          <w:rFonts w:hAnsi="Courier New" w:hint="cs"/>
          <w:sz w:val="34"/>
          <w:szCs w:val="34"/>
          <w:rtl/>
        </w:rPr>
        <w:t>:</w:t>
      </w:r>
      <w:r w:rsidRPr="00B70C9F">
        <w:rPr>
          <w:rFonts w:hAnsi="Courier New" w:hint="cs"/>
          <w:sz w:val="34"/>
          <w:szCs w:val="34"/>
          <w:rtl/>
        </w:rPr>
        <w:t xml:space="preserve"> 19} </w:t>
      </w:r>
      <w:r w:rsidR="00A75368" w:rsidRPr="00B70C9F">
        <w:rPr>
          <w:rFonts w:hAnsi="Courier New" w:hint="cs"/>
          <w:sz w:val="34"/>
          <w:szCs w:val="34"/>
          <w:rtl/>
        </w:rPr>
        <w:t xml:space="preserve">                                                                  </w:t>
      </w:r>
    </w:p>
    <w:p w:rsidR="00DB5AF2" w:rsidRPr="00B70C9F" w:rsidRDefault="00386087" w:rsidP="00C43277">
      <w:pPr>
        <w:pStyle w:val="a5"/>
        <w:ind w:firstLine="720"/>
        <w:jc w:val="lowKashida"/>
        <w:rPr>
          <w:rFonts w:hAnsi="Courier New"/>
          <w:sz w:val="34"/>
          <w:szCs w:val="34"/>
          <w:rtl/>
        </w:rPr>
      </w:pPr>
      <w:r w:rsidRPr="00B70C9F">
        <w:rPr>
          <w:rFonts w:hAnsi="Courier New" w:hint="cs"/>
          <w:sz w:val="34"/>
          <w:szCs w:val="34"/>
          <w:rtl/>
        </w:rPr>
        <w:t>الثالث</w:t>
      </w:r>
      <w:r w:rsidR="00B70C9F">
        <w:rPr>
          <w:rFonts w:hAnsi="Courier New" w:hint="cs"/>
          <w:sz w:val="34"/>
          <w:szCs w:val="34"/>
          <w:rtl/>
        </w:rPr>
        <w:t>:</w:t>
      </w:r>
      <w:r w:rsidRPr="00B70C9F">
        <w:rPr>
          <w:rFonts w:hAnsi="Courier New" w:hint="cs"/>
          <w:sz w:val="34"/>
          <w:szCs w:val="34"/>
          <w:rtl/>
        </w:rPr>
        <w:t xml:space="preserve"> العلم</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00DB5AF2" w:rsidRPr="00B70C9F">
        <w:rPr>
          <w:rFonts w:hAnsi="Courier New" w:hint="cs"/>
          <w:sz w:val="34"/>
          <w:szCs w:val="34"/>
          <w:rtl/>
        </w:rPr>
        <w:t xml:space="preserve"> (</w:t>
      </w:r>
      <w:r w:rsidR="00DB5AF2" w:rsidRPr="00B70C9F">
        <w:rPr>
          <w:rFonts w:hAnsi="Courier New"/>
          <w:sz w:val="34"/>
          <w:szCs w:val="34"/>
          <w:rtl/>
        </w:rPr>
        <w:t>فَمَنْ خَافَ مِن مُّوصٍ جَنَفًا أَوْ إِثْمًا</w:t>
      </w:r>
      <w:r w:rsidR="007B4041" w:rsidRPr="00B70C9F">
        <w:rPr>
          <w:rFonts w:hAnsi="Courier New" w:hint="cs"/>
          <w:sz w:val="34"/>
          <w:szCs w:val="34"/>
          <w:rtl/>
        </w:rPr>
        <w:t>){البقرة</w:t>
      </w:r>
      <w:r w:rsidR="00B70C9F">
        <w:rPr>
          <w:rFonts w:hAnsi="Courier New" w:hint="cs"/>
          <w:sz w:val="34"/>
          <w:szCs w:val="34"/>
          <w:rtl/>
        </w:rPr>
        <w:t>:</w:t>
      </w:r>
      <w:r w:rsidR="007B4041" w:rsidRPr="00B70C9F">
        <w:rPr>
          <w:rFonts w:hAnsi="Courier New" w:hint="cs"/>
          <w:sz w:val="34"/>
          <w:szCs w:val="34"/>
          <w:rtl/>
        </w:rPr>
        <w:t xml:space="preserve"> 182} وقوله تعالى</w:t>
      </w:r>
      <w:r w:rsidR="00B70C9F">
        <w:rPr>
          <w:rFonts w:hAnsi="Courier New" w:hint="cs"/>
          <w:sz w:val="34"/>
          <w:szCs w:val="34"/>
          <w:rtl/>
        </w:rPr>
        <w:t>:</w:t>
      </w:r>
      <w:r w:rsidR="007B4041" w:rsidRPr="00B70C9F">
        <w:rPr>
          <w:rFonts w:hAnsi="Courier New" w:hint="cs"/>
          <w:sz w:val="34"/>
          <w:szCs w:val="34"/>
          <w:rtl/>
        </w:rPr>
        <w:t xml:space="preserve"> </w:t>
      </w:r>
      <w:r w:rsidR="00794CDF" w:rsidRPr="00B70C9F">
        <w:rPr>
          <w:rFonts w:hAnsi="Courier New" w:hint="cs"/>
          <w:sz w:val="34"/>
          <w:szCs w:val="34"/>
          <w:rtl/>
        </w:rPr>
        <w:t xml:space="preserve"> (</w:t>
      </w:r>
      <w:r w:rsidR="00794CDF" w:rsidRPr="00B70C9F">
        <w:rPr>
          <w:rFonts w:hAnsi="Courier New"/>
          <w:sz w:val="34"/>
          <w:szCs w:val="34"/>
          <w:rtl/>
        </w:rPr>
        <w:t>فَإِنْ خِفْتُمْ أَلاَّ يُقِيمَا حُدُودَ اللّهِ</w:t>
      </w:r>
      <w:r w:rsidR="00794CDF" w:rsidRPr="00B70C9F">
        <w:rPr>
          <w:rFonts w:hAnsi="Courier New" w:hint="cs"/>
          <w:sz w:val="34"/>
          <w:szCs w:val="34"/>
          <w:rtl/>
        </w:rPr>
        <w:t>){البقرة</w:t>
      </w:r>
      <w:r w:rsidR="00B70C9F">
        <w:rPr>
          <w:rFonts w:hAnsi="Courier New" w:hint="cs"/>
          <w:sz w:val="34"/>
          <w:szCs w:val="34"/>
          <w:rtl/>
        </w:rPr>
        <w:t>:</w:t>
      </w:r>
      <w:r w:rsidR="00794CDF" w:rsidRPr="00B70C9F">
        <w:rPr>
          <w:rFonts w:hAnsi="Courier New" w:hint="cs"/>
          <w:sz w:val="34"/>
          <w:szCs w:val="34"/>
          <w:rtl/>
        </w:rPr>
        <w:t xml:space="preserve"> 229}</w:t>
      </w:r>
      <w:r w:rsidR="00C43277" w:rsidRPr="00B70C9F">
        <w:rPr>
          <w:rFonts w:hAnsi="Courier New"/>
          <w:sz w:val="34"/>
          <w:szCs w:val="34"/>
          <w:rtl/>
        </w:rPr>
        <w:t xml:space="preserve"> </w:t>
      </w:r>
      <w:r w:rsidR="00C43277" w:rsidRPr="00B70C9F">
        <w:rPr>
          <w:rFonts w:hAnsi="Courier New" w:hint="cs"/>
          <w:sz w:val="34"/>
          <w:szCs w:val="34"/>
          <w:rtl/>
        </w:rPr>
        <w:t>وقوله تعالى</w:t>
      </w:r>
      <w:r w:rsidR="00B70C9F">
        <w:rPr>
          <w:rFonts w:hAnsi="Courier New" w:hint="cs"/>
          <w:sz w:val="34"/>
          <w:szCs w:val="34"/>
          <w:rtl/>
        </w:rPr>
        <w:t>:</w:t>
      </w:r>
      <w:r w:rsidR="00C43277" w:rsidRPr="00B70C9F">
        <w:rPr>
          <w:rFonts w:hAnsi="Courier New" w:hint="cs"/>
          <w:sz w:val="34"/>
          <w:szCs w:val="34"/>
          <w:rtl/>
        </w:rPr>
        <w:t xml:space="preserve"> (</w:t>
      </w:r>
      <w:r w:rsidR="00C43277" w:rsidRPr="00B70C9F">
        <w:rPr>
          <w:rFonts w:hAnsi="Courier New"/>
          <w:sz w:val="34"/>
          <w:szCs w:val="34"/>
          <w:rtl/>
        </w:rPr>
        <w:t xml:space="preserve">وَإِنْ خِفْتُمْ أَلاَّ تُقْسِطُواْ فِي الْيَتَامَى فَانكِحُواْ مَا طَابَ لَكُم مِّنَ النِّسَاء مَثْنَى وَثُلاَثَ وَرُبَاعَ فَإِنْ خِفْتُمْ أَلاَّ تَعْدِلُواْ </w:t>
      </w:r>
      <w:r w:rsidR="00C43277" w:rsidRPr="00B70C9F">
        <w:rPr>
          <w:rFonts w:hAnsi="Courier New"/>
          <w:sz w:val="34"/>
          <w:szCs w:val="34"/>
          <w:rtl/>
        </w:rPr>
        <w:lastRenderedPageBreak/>
        <w:t>فَوَاحِدَةً أَوْ مَا مَلَكَتْ أَيْمَانُكُمْ ذَلِكَ أَدْنَى أَلاَّ تَعُولُواْ</w:t>
      </w:r>
      <w:r w:rsidR="00C43277" w:rsidRPr="00B70C9F">
        <w:rPr>
          <w:rFonts w:hAnsi="Courier New" w:hint="cs"/>
          <w:sz w:val="34"/>
          <w:szCs w:val="34"/>
          <w:rtl/>
        </w:rPr>
        <w:t>){النساء</w:t>
      </w:r>
      <w:r w:rsidR="00B70C9F">
        <w:rPr>
          <w:rFonts w:hAnsi="Courier New" w:hint="cs"/>
          <w:sz w:val="34"/>
          <w:szCs w:val="34"/>
          <w:rtl/>
        </w:rPr>
        <w:t>:</w:t>
      </w:r>
      <w:r w:rsidR="00C43277" w:rsidRPr="00B70C9F">
        <w:rPr>
          <w:rFonts w:hAnsi="Courier New" w:hint="cs"/>
          <w:sz w:val="34"/>
          <w:szCs w:val="34"/>
          <w:rtl/>
        </w:rPr>
        <w:t xml:space="preserve"> 3}</w:t>
      </w:r>
      <w:r w:rsidR="00C43277" w:rsidRPr="00B70C9F">
        <w:rPr>
          <w:rFonts w:hAnsi="Courier New"/>
          <w:sz w:val="34"/>
          <w:szCs w:val="34"/>
          <w:rtl/>
        </w:rPr>
        <w:t xml:space="preserve"> </w:t>
      </w:r>
      <w:r w:rsidR="00C43277" w:rsidRPr="00B70C9F">
        <w:rPr>
          <w:rFonts w:hAnsi="Courier New" w:hint="cs"/>
          <w:sz w:val="34"/>
          <w:szCs w:val="34"/>
          <w:rtl/>
        </w:rPr>
        <w:t>وقوله تعالى</w:t>
      </w:r>
      <w:r w:rsidR="00B70C9F">
        <w:rPr>
          <w:rFonts w:hAnsi="Courier New" w:hint="cs"/>
          <w:sz w:val="34"/>
          <w:szCs w:val="34"/>
          <w:rtl/>
        </w:rPr>
        <w:t>:</w:t>
      </w:r>
      <w:r w:rsidR="00C43277" w:rsidRPr="00B70C9F">
        <w:rPr>
          <w:rFonts w:hAnsi="Courier New" w:hint="cs"/>
          <w:sz w:val="34"/>
          <w:szCs w:val="34"/>
          <w:rtl/>
        </w:rPr>
        <w:t xml:space="preserve"> (</w:t>
      </w:r>
      <w:r w:rsidR="00C43277" w:rsidRPr="00B70C9F">
        <w:rPr>
          <w:rFonts w:hAnsi="Courier New"/>
          <w:sz w:val="34"/>
          <w:szCs w:val="34"/>
          <w:rtl/>
        </w:rPr>
        <w:t>وَإِنِ امْرَأَةٌ خَافَتْ مِن بَعْلِهَا نُشُوزًا أَوْ إِعْرَاضًا</w:t>
      </w:r>
      <w:r w:rsidR="00C43277" w:rsidRPr="00B70C9F">
        <w:rPr>
          <w:rFonts w:hAnsi="Courier New" w:hint="cs"/>
          <w:sz w:val="34"/>
          <w:szCs w:val="34"/>
          <w:rtl/>
        </w:rPr>
        <w:t>){النساء</w:t>
      </w:r>
      <w:r w:rsidR="00B70C9F">
        <w:rPr>
          <w:rFonts w:hAnsi="Courier New" w:hint="cs"/>
          <w:sz w:val="34"/>
          <w:szCs w:val="34"/>
          <w:rtl/>
        </w:rPr>
        <w:t>:</w:t>
      </w:r>
      <w:r w:rsidR="00C43277" w:rsidRPr="00B70C9F">
        <w:rPr>
          <w:rFonts w:hAnsi="Courier New" w:hint="cs"/>
          <w:sz w:val="34"/>
          <w:szCs w:val="34"/>
          <w:rtl/>
        </w:rPr>
        <w:t xml:space="preserve"> 128} وقوله تعالى</w:t>
      </w:r>
      <w:r w:rsidR="00B70C9F">
        <w:rPr>
          <w:rFonts w:hAnsi="Courier New" w:hint="cs"/>
          <w:sz w:val="34"/>
          <w:szCs w:val="34"/>
          <w:rtl/>
        </w:rPr>
        <w:t>:</w:t>
      </w:r>
      <w:r w:rsidR="00C43277" w:rsidRPr="00B70C9F">
        <w:rPr>
          <w:rFonts w:hAnsi="Courier New" w:hint="cs"/>
          <w:sz w:val="34"/>
          <w:szCs w:val="34"/>
          <w:rtl/>
        </w:rPr>
        <w:t xml:space="preserve"> (</w:t>
      </w:r>
      <w:r w:rsidR="00D718AB" w:rsidRPr="00B70C9F">
        <w:rPr>
          <w:rFonts w:hAnsi="Courier New"/>
          <w:sz w:val="34"/>
          <w:szCs w:val="34"/>
          <w:rtl/>
        </w:rPr>
        <w:t>وَأَنذِرْ بِهِ الَّذِينَ يَخَافُونَ أَن يُحْشَرُواْ إِلَى رَبِّهِمْ</w:t>
      </w:r>
      <w:r w:rsidR="00D718AB" w:rsidRPr="00B70C9F">
        <w:rPr>
          <w:rFonts w:hAnsi="Courier New" w:hint="cs"/>
          <w:sz w:val="34"/>
          <w:szCs w:val="34"/>
          <w:rtl/>
        </w:rPr>
        <w:t>){الأنعام</w:t>
      </w:r>
      <w:r w:rsidR="00B70C9F">
        <w:rPr>
          <w:rFonts w:hAnsi="Courier New" w:hint="cs"/>
          <w:sz w:val="34"/>
          <w:szCs w:val="34"/>
          <w:rtl/>
        </w:rPr>
        <w:t>:</w:t>
      </w:r>
      <w:r w:rsidR="00D718AB" w:rsidRPr="00B70C9F">
        <w:rPr>
          <w:rFonts w:hAnsi="Courier New" w:hint="cs"/>
          <w:sz w:val="34"/>
          <w:szCs w:val="34"/>
          <w:rtl/>
        </w:rPr>
        <w:t xml:space="preserve"> 51}</w:t>
      </w:r>
    </w:p>
    <w:p w:rsidR="00386087" w:rsidRPr="00B70C9F" w:rsidRDefault="00386087" w:rsidP="00497171">
      <w:pPr>
        <w:pStyle w:val="a5"/>
        <w:ind w:firstLine="720"/>
        <w:jc w:val="lowKashida"/>
        <w:rPr>
          <w:rFonts w:hAnsi="Courier New"/>
          <w:sz w:val="34"/>
          <w:szCs w:val="34"/>
          <w:rtl/>
        </w:rPr>
      </w:pPr>
      <w:r w:rsidRPr="00B70C9F">
        <w:rPr>
          <w:rFonts w:hAnsi="Courier New" w:hint="cs"/>
          <w:sz w:val="34"/>
          <w:szCs w:val="34"/>
          <w:rtl/>
        </w:rPr>
        <w:t>الرابع</w:t>
      </w:r>
      <w:r w:rsidR="00B70C9F">
        <w:rPr>
          <w:rFonts w:hAnsi="Courier New" w:hint="cs"/>
          <w:sz w:val="34"/>
          <w:szCs w:val="34"/>
          <w:rtl/>
        </w:rPr>
        <w:t>:</w:t>
      </w:r>
      <w:r w:rsidRPr="00B70C9F">
        <w:rPr>
          <w:rFonts w:hAnsi="Courier New" w:hint="cs"/>
          <w:sz w:val="34"/>
          <w:szCs w:val="34"/>
          <w:rtl/>
        </w:rPr>
        <w:t xml:space="preserve"> الظنُّ</w:t>
      </w:r>
      <w:r w:rsidR="00B70C9F">
        <w:rPr>
          <w:rFonts w:hAnsi="Courier New" w:hint="cs"/>
          <w:sz w:val="34"/>
          <w:szCs w:val="34"/>
          <w:rtl/>
        </w:rPr>
        <w:t>،</w:t>
      </w:r>
      <w:r w:rsidRPr="00B70C9F">
        <w:rPr>
          <w:rFonts w:hAnsi="Courier New" w:hint="cs"/>
          <w:sz w:val="34"/>
          <w:szCs w:val="34"/>
          <w:rtl/>
        </w:rPr>
        <w:t xml:space="preserve"> وهذا ما قال به ابن الجوزي</w:t>
      </w:r>
      <w:r w:rsidR="00B70C9F">
        <w:rPr>
          <w:rFonts w:hAnsi="Courier New" w:hint="cs"/>
          <w:sz w:val="34"/>
          <w:szCs w:val="34"/>
          <w:rtl/>
        </w:rPr>
        <w:t>،</w:t>
      </w:r>
      <w:r w:rsidRPr="00B70C9F">
        <w:rPr>
          <w:rFonts w:hAnsi="Courier New" w:hint="cs"/>
          <w:sz w:val="34"/>
          <w:szCs w:val="34"/>
          <w:rtl/>
        </w:rPr>
        <w:t xml:space="preserve"> وجعل من شواهده قوله تعالى</w:t>
      </w:r>
      <w:r w:rsidR="00B70C9F">
        <w:rPr>
          <w:rFonts w:hAnsi="Courier New" w:hint="cs"/>
          <w:sz w:val="34"/>
          <w:szCs w:val="34"/>
          <w:rtl/>
        </w:rPr>
        <w:t>:</w:t>
      </w:r>
      <w:r w:rsidRPr="00B70C9F">
        <w:rPr>
          <w:rFonts w:hAnsi="Courier New" w:hint="cs"/>
          <w:sz w:val="34"/>
          <w:szCs w:val="34"/>
          <w:rtl/>
        </w:rPr>
        <w:t xml:space="preserve"> </w:t>
      </w:r>
      <w:r w:rsidR="00B74FCE" w:rsidRPr="00B70C9F">
        <w:rPr>
          <w:rFonts w:hAnsi="Courier New" w:hint="cs"/>
          <w:sz w:val="34"/>
          <w:szCs w:val="34"/>
          <w:rtl/>
        </w:rPr>
        <w:t>(</w:t>
      </w:r>
      <w:r w:rsidR="00B74FCE" w:rsidRPr="00B70C9F">
        <w:rPr>
          <w:rFonts w:hAnsi="Courier New"/>
          <w:sz w:val="34"/>
          <w:szCs w:val="34"/>
          <w:rtl/>
        </w:rPr>
        <w:t>إِلاَّ أَن يَخَافَا أَلاَّ يُقِيمَا حُدُودَ اللّهِ فَإِنْ خِفْتُمْ أَلاَّ يُقِيمَا حُدُودَ</w:t>
      </w:r>
      <w:r w:rsidR="00B74FCE" w:rsidRPr="00B70C9F">
        <w:rPr>
          <w:rFonts w:hAnsi="Courier New" w:hint="cs"/>
          <w:sz w:val="34"/>
          <w:szCs w:val="34"/>
          <w:rtl/>
        </w:rPr>
        <w:t>){البقرة</w:t>
      </w:r>
      <w:r w:rsidR="00B70C9F">
        <w:rPr>
          <w:rFonts w:hAnsi="Courier New" w:hint="cs"/>
          <w:sz w:val="34"/>
          <w:szCs w:val="34"/>
          <w:rtl/>
        </w:rPr>
        <w:t>:</w:t>
      </w:r>
      <w:r w:rsidR="00B74FCE" w:rsidRPr="00B70C9F">
        <w:rPr>
          <w:rFonts w:hAnsi="Courier New" w:hint="cs"/>
          <w:sz w:val="34"/>
          <w:szCs w:val="34"/>
          <w:rtl/>
        </w:rPr>
        <w:t xml:space="preserve"> 229}</w:t>
      </w:r>
    </w:p>
    <w:p w:rsidR="00794CDF" w:rsidRPr="00B70C9F" w:rsidRDefault="00794CDF" w:rsidP="00694B5B">
      <w:pPr>
        <w:pStyle w:val="a5"/>
        <w:ind w:firstLine="720"/>
        <w:jc w:val="lowKashida"/>
        <w:rPr>
          <w:rFonts w:hAnsi="Courier New"/>
          <w:sz w:val="34"/>
          <w:szCs w:val="34"/>
          <w:rtl/>
        </w:rPr>
      </w:pPr>
      <w:r w:rsidRPr="00B70C9F">
        <w:rPr>
          <w:rFonts w:hAnsi="Courier New" w:hint="cs"/>
          <w:sz w:val="34"/>
          <w:szCs w:val="34"/>
          <w:rtl/>
        </w:rPr>
        <w:t>ال</w:t>
      </w:r>
      <w:r w:rsidR="00B74FCE" w:rsidRPr="00B70C9F">
        <w:rPr>
          <w:rFonts w:hAnsi="Courier New" w:hint="cs"/>
          <w:sz w:val="34"/>
          <w:szCs w:val="34"/>
          <w:rtl/>
        </w:rPr>
        <w:t>خامس</w:t>
      </w:r>
      <w:r w:rsidR="00B70C9F">
        <w:rPr>
          <w:rFonts w:hAnsi="Courier New" w:hint="cs"/>
          <w:sz w:val="34"/>
          <w:szCs w:val="34"/>
          <w:rtl/>
        </w:rPr>
        <w:t>:</w:t>
      </w:r>
      <w:r w:rsidRPr="00B70C9F">
        <w:rPr>
          <w:rFonts w:hAnsi="Courier New" w:hint="cs"/>
          <w:sz w:val="34"/>
          <w:szCs w:val="34"/>
          <w:rtl/>
        </w:rPr>
        <w:t xml:space="preserve"> الخوف بعينه </w:t>
      </w:r>
      <w:r w:rsidR="00B74FCE" w:rsidRPr="00B70C9F">
        <w:rPr>
          <w:rFonts w:hAnsi="Courier New" w:hint="cs"/>
          <w:sz w:val="34"/>
          <w:szCs w:val="34"/>
          <w:rtl/>
        </w:rPr>
        <w:t xml:space="preserve">أو الخوف نفسه </w:t>
      </w:r>
      <w:r w:rsidR="00694B5B" w:rsidRPr="00B70C9F">
        <w:rPr>
          <w:rFonts w:hAnsi="Courier New" w:hint="cs"/>
          <w:sz w:val="34"/>
          <w:szCs w:val="34"/>
          <w:rtl/>
        </w:rPr>
        <w:t>أو نفس الخوف</w:t>
      </w:r>
      <w:r w:rsidR="00B70C9F">
        <w:rPr>
          <w:rFonts w:hAnsi="Courier New" w:hint="cs"/>
          <w:sz w:val="34"/>
          <w:szCs w:val="34"/>
          <w:rtl/>
        </w:rPr>
        <w:t>،</w:t>
      </w:r>
      <w:r w:rsidR="00B74FCE" w:rsidRPr="00B70C9F">
        <w:rPr>
          <w:rFonts w:hAnsi="Courier New" w:hint="cs"/>
          <w:sz w:val="34"/>
          <w:szCs w:val="34"/>
          <w:rtl/>
        </w:rPr>
        <w:t xml:space="preserve"> كقوله </w:t>
      </w:r>
      <w:r w:rsidRPr="00B70C9F">
        <w:rPr>
          <w:rFonts w:hAnsi="Courier New" w:hint="cs"/>
          <w:sz w:val="34"/>
          <w:szCs w:val="34"/>
          <w:rtl/>
        </w:rPr>
        <w:t>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فَلاَ خَوْفٌ عَلَيْهِمْ وَلاَ هُمْ يَحْزَنُونَ</w:t>
      </w:r>
      <w:r w:rsidRPr="00B70C9F">
        <w:rPr>
          <w:rFonts w:hAnsi="Courier New" w:hint="cs"/>
          <w:sz w:val="34"/>
          <w:szCs w:val="34"/>
          <w:rtl/>
        </w:rPr>
        <w:t>){الأعراف</w:t>
      </w:r>
      <w:r w:rsidR="00B70C9F">
        <w:rPr>
          <w:rFonts w:hAnsi="Courier New" w:hint="cs"/>
          <w:sz w:val="34"/>
          <w:szCs w:val="34"/>
          <w:rtl/>
        </w:rPr>
        <w:t>:</w:t>
      </w:r>
      <w:r w:rsidRPr="00B70C9F">
        <w:rPr>
          <w:rFonts w:hAnsi="Courier New" w:hint="cs"/>
          <w:sz w:val="34"/>
          <w:szCs w:val="34"/>
          <w:rtl/>
        </w:rPr>
        <w:t xml:space="preserve"> 35}</w:t>
      </w:r>
      <w:r w:rsidR="00694B5B" w:rsidRPr="00B70C9F">
        <w:rPr>
          <w:rFonts w:hAnsi="Courier New" w:hint="cs"/>
          <w:sz w:val="34"/>
          <w:szCs w:val="34"/>
          <w:rtl/>
        </w:rPr>
        <w:t xml:space="preserve"> وقوله تعالى</w:t>
      </w:r>
      <w:r w:rsidR="00B70C9F">
        <w:rPr>
          <w:rFonts w:hAnsi="Courier New" w:hint="cs"/>
          <w:sz w:val="34"/>
          <w:szCs w:val="34"/>
          <w:rtl/>
        </w:rPr>
        <w:t>:</w:t>
      </w:r>
      <w:r w:rsidR="00694B5B" w:rsidRPr="00B70C9F">
        <w:rPr>
          <w:rFonts w:hAnsi="Courier New" w:hint="cs"/>
          <w:sz w:val="34"/>
          <w:szCs w:val="34"/>
          <w:rtl/>
        </w:rPr>
        <w:t xml:space="preserve"> (</w:t>
      </w:r>
      <w:r w:rsidR="00694B5B" w:rsidRPr="00B70C9F">
        <w:rPr>
          <w:rFonts w:hAnsi="Courier New"/>
          <w:sz w:val="34"/>
          <w:szCs w:val="34"/>
          <w:rtl/>
        </w:rPr>
        <w:t>وَادْعُوهُ خَوْفًا وَطَمَعًا</w:t>
      </w:r>
      <w:r w:rsidR="00694B5B" w:rsidRPr="00B70C9F">
        <w:rPr>
          <w:rFonts w:hAnsi="Courier New" w:hint="cs"/>
          <w:sz w:val="34"/>
          <w:szCs w:val="34"/>
          <w:rtl/>
        </w:rPr>
        <w:t>){الأعراف</w:t>
      </w:r>
      <w:r w:rsidR="00B70C9F">
        <w:rPr>
          <w:rFonts w:hAnsi="Courier New" w:hint="cs"/>
          <w:sz w:val="34"/>
          <w:szCs w:val="34"/>
          <w:rtl/>
        </w:rPr>
        <w:t>:</w:t>
      </w:r>
      <w:r w:rsidR="00694B5B" w:rsidRPr="00B70C9F">
        <w:rPr>
          <w:rFonts w:hAnsi="Courier New" w:hint="cs"/>
          <w:sz w:val="34"/>
          <w:szCs w:val="34"/>
          <w:rtl/>
        </w:rPr>
        <w:t xml:space="preserve"> 56}</w:t>
      </w:r>
      <w:r w:rsidR="00694B5B" w:rsidRPr="00B70C9F">
        <w:rPr>
          <w:rFonts w:hAnsi="Courier New"/>
          <w:sz w:val="34"/>
          <w:szCs w:val="34"/>
          <w:rtl/>
        </w:rPr>
        <w:t xml:space="preserve"> </w:t>
      </w:r>
      <w:r w:rsidR="00694B5B" w:rsidRPr="00B70C9F">
        <w:rPr>
          <w:rFonts w:hAnsi="Courier New" w:hint="cs"/>
          <w:sz w:val="34"/>
          <w:szCs w:val="34"/>
          <w:rtl/>
        </w:rPr>
        <w:t>وقوله  تعالى</w:t>
      </w:r>
      <w:r w:rsidR="00B70C9F">
        <w:rPr>
          <w:rFonts w:hAnsi="Courier New" w:hint="cs"/>
          <w:sz w:val="34"/>
          <w:szCs w:val="34"/>
          <w:rtl/>
        </w:rPr>
        <w:t>:</w:t>
      </w:r>
      <w:r w:rsidR="00694B5B" w:rsidRPr="00B70C9F">
        <w:rPr>
          <w:rFonts w:hAnsi="Courier New" w:hint="cs"/>
          <w:sz w:val="34"/>
          <w:szCs w:val="34"/>
          <w:rtl/>
        </w:rPr>
        <w:t xml:space="preserve"> (</w:t>
      </w:r>
      <w:r w:rsidR="00694B5B" w:rsidRPr="00B70C9F">
        <w:rPr>
          <w:rFonts w:hAnsi="Courier New"/>
          <w:sz w:val="34"/>
          <w:szCs w:val="34"/>
          <w:rtl/>
        </w:rPr>
        <w:t>أَلا تَخَافُوا وَلا تَحْزَنُوا</w:t>
      </w:r>
      <w:r w:rsidR="00694B5B" w:rsidRPr="00B70C9F">
        <w:rPr>
          <w:rFonts w:hAnsi="Courier New" w:hint="cs"/>
          <w:sz w:val="34"/>
          <w:szCs w:val="34"/>
          <w:rtl/>
        </w:rPr>
        <w:t>){فصلت</w:t>
      </w:r>
      <w:r w:rsidR="00B70C9F">
        <w:rPr>
          <w:rFonts w:hAnsi="Courier New" w:hint="cs"/>
          <w:sz w:val="34"/>
          <w:szCs w:val="34"/>
          <w:rtl/>
        </w:rPr>
        <w:t>:</w:t>
      </w:r>
      <w:r w:rsidR="00694B5B" w:rsidRPr="00B70C9F">
        <w:rPr>
          <w:rFonts w:hAnsi="Courier New" w:hint="cs"/>
          <w:sz w:val="34"/>
          <w:szCs w:val="34"/>
          <w:rtl/>
        </w:rPr>
        <w:t xml:space="preserve"> 30}</w:t>
      </w:r>
    </w:p>
    <w:p w:rsidR="007356BB" w:rsidRPr="00B70C9F" w:rsidRDefault="00B74FCE" w:rsidP="007356BB">
      <w:pPr>
        <w:pStyle w:val="a5"/>
        <w:ind w:firstLine="720"/>
        <w:jc w:val="lowKashida"/>
        <w:rPr>
          <w:rFonts w:hAnsi="Courier New"/>
          <w:sz w:val="34"/>
          <w:szCs w:val="34"/>
          <w:rtl/>
        </w:rPr>
      </w:pPr>
      <w:r w:rsidRPr="00B70C9F">
        <w:rPr>
          <w:rFonts w:hAnsi="Courier New" w:hint="cs"/>
          <w:sz w:val="34"/>
          <w:szCs w:val="34"/>
          <w:rtl/>
        </w:rPr>
        <w:t>ا</w:t>
      </w:r>
      <w:r w:rsidR="007356BB" w:rsidRPr="00B70C9F">
        <w:rPr>
          <w:rFonts w:hAnsi="Courier New" w:hint="cs"/>
          <w:sz w:val="34"/>
          <w:szCs w:val="34"/>
          <w:rtl/>
        </w:rPr>
        <w:t>لسادس</w:t>
      </w:r>
      <w:r w:rsidR="00B70C9F">
        <w:rPr>
          <w:rFonts w:hAnsi="Courier New" w:hint="cs"/>
          <w:sz w:val="34"/>
          <w:szCs w:val="34"/>
          <w:rtl/>
        </w:rPr>
        <w:t>،</w:t>
      </w:r>
      <w:r w:rsidR="007356BB" w:rsidRPr="00B70C9F">
        <w:rPr>
          <w:rFonts w:hAnsi="Courier New" w:hint="cs"/>
          <w:sz w:val="34"/>
          <w:szCs w:val="34"/>
          <w:rtl/>
        </w:rPr>
        <w:t xml:space="preserve"> التخوف </w:t>
      </w:r>
      <w:r w:rsidR="00C64EC6" w:rsidRPr="00B70C9F">
        <w:rPr>
          <w:rFonts w:hAnsi="Courier New" w:hint="cs"/>
          <w:sz w:val="34"/>
          <w:szCs w:val="34"/>
          <w:rtl/>
        </w:rPr>
        <w:t>أو الخوف</w:t>
      </w:r>
      <w:r w:rsidR="00B70C9F">
        <w:rPr>
          <w:rFonts w:hAnsi="Courier New" w:hint="cs"/>
          <w:sz w:val="34"/>
          <w:szCs w:val="34"/>
          <w:rtl/>
        </w:rPr>
        <w:t>،</w:t>
      </w:r>
      <w:r w:rsidR="007356BB" w:rsidRPr="00B70C9F">
        <w:rPr>
          <w:rFonts w:hAnsi="Courier New" w:hint="cs"/>
          <w:sz w:val="34"/>
          <w:szCs w:val="34"/>
          <w:rtl/>
        </w:rPr>
        <w:t xml:space="preserve"> وهو التنقص </w:t>
      </w:r>
      <w:r w:rsidR="00C64EC6" w:rsidRPr="00B70C9F">
        <w:rPr>
          <w:rFonts w:hAnsi="Courier New" w:hint="cs"/>
          <w:sz w:val="34"/>
          <w:szCs w:val="34"/>
          <w:rtl/>
        </w:rPr>
        <w:t>أو التيقظ</w:t>
      </w:r>
      <w:r w:rsidR="00B70C9F">
        <w:rPr>
          <w:rFonts w:hAnsi="Courier New" w:hint="cs"/>
          <w:sz w:val="34"/>
          <w:szCs w:val="34"/>
          <w:rtl/>
        </w:rPr>
        <w:t>،</w:t>
      </w:r>
      <w:r w:rsidR="007356BB" w:rsidRPr="00B70C9F">
        <w:rPr>
          <w:rFonts w:hAnsi="Courier New" w:hint="cs"/>
          <w:sz w:val="34"/>
          <w:szCs w:val="34"/>
          <w:rtl/>
        </w:rPr>
        <w:t xml:space="preserve"> قال تعالى</w:t>
      </w:r>
      <w:r w:rsidR="00B70C9F">
        <w:rPr>
          <w:rFonts w:hAnsi="Courier New" w:hint="cs"/>
          <w:sz w:val="34"/>
          <w:szCs w:val="34"/>
          <w:rtl/>
        </w:rPr>
        <w:t>:</w:t>
      </w:r>
      <w:r w:rsidR="007356BB" w:rsidRPr="00B70C9F">
        <w:rPr>
          <w:rFonts w:hAnsi="Courier New" w:hint="cs"/>
          <w:sz w:val="34"/>
          <w:szCs w:val="34"/>
          <w:rtl/>
        </w:rPr>
        <w:t xml:space="preserve"> (</w:t>
      </w:r>
      <w:r w:rsidR="007356BB" w:rsidRPr="00B70C9F">
        <w:rPr>
          <w:rFonts w:hAnsi="Courier New"/>
          <w:sz w:val="34"/>
          <w:szCs w:val="34"/>
          <w:rtl/>
        </w:rPr>
        <w:t>أَوْ يَأْخُذَهُمْ عَلَى تَخَوُّفٍ</w:t>
      </w:r>
      <w:r w:rsidR="007356BB" w:rsidRPr="00B70C9F">
        <w:rPr>
          <w:rFonts w:hAnsi="Courier New" w:hint="cs"/>
          <w:sz w:val="34"/>
          <w:szCs w:val="34"/>
          <w:rtl/>
        </w:rPr>
        <w:t>){النحل</w:t>
      </w:r>
      <w:r w:rsidR="00B70C9F">
        <w:rPr>
          <w:rFonts w:hAnsi="Courier New" w:hint="cs"/>
          <w:sz w:val="34"/>
          <w:szCs w:val="34"/>
          <w:rtl/>
        </w:rPr>
        <w:t>:</w:t>
      </w:r>
      <w:r w:rsidR="007356BB" w:rsidRPr="00B70C9F">
        <w:rPr>
          <w:rFonts w:hAnsi="Courier New" w:hint="cs"/>
          <w:sz w:val="34"/>
          <w:szCs w:val="34"/>
          <w:rtl/>
        </w:rPr>
        <w:t xml:space="preserve"> 47} أي</w:t>
      </w:r>
      <w:r w:rsidR="00B70C9F">
        <w:rPr>
          <w:rFonts w:hAnsi="Courier New" w:hint="cs"/>
          <w:sz w:val="34"/>
          <w:szCs w:val="34"/>
          <w:rtl/>
        </w:rPr>
        <w:t>:</w:t>
      </w:r>
      <w:r w:rsidR="007356BB" w:rsidRPr="00B70C9F">
        <w:rPr>
          <w:rFonts w:hAnsi="Courier New" w:hint="cs"/>
          <w:sz w:val="34"/>
          <w:szCs w:val="34"/>
          <w:rtl/>
        </w:rPr>
        <w:t xml:space="preserve"> تنقص أموالهم وثمارهم حتى يهلكهم</w:t>
      </w:r>
      <w:r w:rsidR="007356BB" w:rsidRPr="00B70C9F">
        <w:rPr>
          <w:rFonts w:hint="cs"/>
          <w:sz w:val="34"/>
          <w:szCs w:val="34"/>
          <w:vertAlign w:val="superscript"/>
          <w:rtl/>
        </w:rPr>
        <w:t xml:space="preserve"> </w:t>
      </w:r>
      <w:r w:rsidR="00C64EC6" w:rsidRPr="00B70C9F">
        <w:rPr>
          <w:rFonts w:hAnsi="Courier New" w:hint="cs"/>
          <w:sz w:val="34"/>
          <w:szCs w:val="34"/>
          <w:rtl/>
        </w:rPr>
        <w:t>أو تيقظ</w:t>
      </w:r>
      <w:r w:rsidR="00B70C9F">
        <w:rPr>
          <w:rFonts w:hAnsi="Courier New" w:hint="cs"/>
          <w:sz w:val="34"/>
          <w:szCs w:val="34"/>
          <w:rtl/>
        </w:rPr>
        <w:t>.</w:t>
      </w:r>
    </w:p>
    <w:p w:rsidR="00FB29C1" w:rsidRPr="00B70C9F" w:rsidRDefault="00C64EC6" w:rsidP="00EA513A">
      <w:pPr>
        <w:pStyle w:val="a5"/>
        <w:ind w:firstLine="720"/>
        <w:jc w:val="lowKashida"/>
        <w:rPr>
          <w:rFonts w:hAnsi="Courier New"/>
          <w:sz w:val="34"/>
          <w:szCs w:val="34"/>
          <w:rtl/>
        </w:rPr>
      </w:pPr>
      <w:r w:rsidRPr="00B70C9F">
        <w:rPr>
          <w:rFonts w:hAnsi="Courier New" w:hint="cs"/>
          <w:sz w:val="34"/>
          <w:szCs w:val="34"/>
          <w:rtl/>
        </w:rPr>
        <w:t>ا</w:t>
      </w:r>
      <w:r w:rsidR="00B74FCE" w:rsidRPr="00B70C9F">
        <w:rPr>
          <w:rFonts w:hAnsi="Courier New" w:hint="cs"/>
          <w:sz w:val="34"/>
          <w:szCs w:val="34"/>
          <w:rtl/>
        </w:rPr>
        <w:t>لسابع</w:t>
      </w:r>
      <w:r w:rsidR="00B70C9F">
        <w:rPr>
          <w:rFonts w:hAnsi="Courier New" w:hint="cs"/>
          <w:sz w:val="34"/>
          <w:szCs w:val="34"/>
          <w:rtl/>
        </w:rPr>
        <w:t>:</w:t>
      </w:r>
      <w:r w:rsidR="00B74FCE" w:rsidRPr="00B70C9F">
        <w:rPr>
          <w:rFonts w:hAnsi="Courier New" w:hint="cs"/>
          <w:sz w:val="34"/>
          <w:szCs w:val="34"/>
          <w:rtl/>
        </w:rPr>
        <w:t xml:space="preserve"> النكبة تصيب المسلمين</w:t>
      </w:r>
      <w:r w:rsidR="00B70C9F">
        <w:rPr>
          <w:rFonts w:hAnsi="Courier New" w:hint="cs"/>
          <w:sz w:val="34"/>
          <w:szCs w:val="34"/>
          <w:rtl/>
        </w:rPr>
        <w:t>،</w:t>
      </w:r>
      <w:r w:rsidR="00B74FCE" w:rsidRPr="00B70C9F">
        <w:rPr>
          <w:rFonts w:hAnsi="Courier New" w:hint="cs"/>
          <w:sz w:val="34"/>
          <w:szCs w:val="34"/>
          <w:rtl/>
        </w:rPr>
        <w:t xml:space="preserve"> وهذا ما قال به ابن الجوزي وجعل من شواهده قوله تعالى</w:t>
      </w:r>
      <w:r w:rsidR="00B70C9F">
        <w:rPr>
          <w:rFonts w:hint="cs"/>
          <w:sz w:val="34"/>
          <w:szCs w:val="34"/>
          <w:vertAlign w:val="superscript"/>
          <w:rtl/>
        </w:rPr>
        <w:t>:</w:t>
      </w:r>
      <w:r w:rsidR="00B74FCE" w:rsidRPr="00B70C9F">
        <w:rPr>
          <w:rFonts w:hAnsi="Courier New" w:hint="cs"/>
          <w:sz w:val="34"/>
          <w:szCs w:val="34"/>
          <w:rtl/>
        </w:rPr>
        <w:t xml:space="preserve"> </w:t>
      </w:r>
      <w:r w:rsidR="00D23552" w:rsidRPr="00B70C9F">
        <w:rPr>
          <w:rFonts w:hAnsi="Courier New" w:hint="cs"/>
          <w:sz w:val="34"/>
          <w:szCs w:val="34"/>
          <w:rtl/>
        </w:rPr>
        <w:t>(</w:t>
      </w:r>
      <w:r w:rsidR="00D23552" w:rsidRPr="00B70C9F">
        <w:rPr>
          <w:rFonts w:hAnsi="Courier New"/>
          <w:sz w:val="34"/>
          <w:szCs w:val="34"/>
          <w:rtl/>
        </w:rPr>
        <w:t>وَإِذَا جَاءهُمْ أَمْرٌ مِّنَ الأَمْنِ أَوِ الْخَوْفِ أَذَاعُواْ بِهِ</w:t>
      </w:r>
      <w:r w:rsidR="00D23552" w:rsidRPr="00B70C9F">
        <w:rPr>
          <w:rFonts w:hAnsi="Courier New" w:hint="cs"/>
          <w:sz w:val="34"/>
          <w:szCs w:val="34"/>
          <w:rtl/>
        </w:rPr>
        <w:t>){النساء</w:t>
      </w:r>
      <w:r w:rsidR="00B70C9F">
        <w:rPr>
          <w:rFonts w:hAnsi="Courier New" w:hint="cs"/>
          <w:sz w:val="34"/>
          <w:szCs w:val="34"/>
          <w:rtl/>
        </w:rPr>
        <w:t>:</w:t>
      </w:r>
      <w:r w:rsidR="00D23552" w:rsidRPr="00B70C9F">
        <w:rPr>
          <w:rFonts w:hAnsi="Courier New" w:hint="cs"/>
          <w:sz w:val="34"/>
          <w:szCs w:val="34"/>
          <w:rtl/>
        </w:rPr>
        <w:t xml:space="preserve"> 83}</w:t>
      </w:r>
      <w:r w:rsidR="00EA513A" w:rsidRPr="00B70C9F">
        <w:rPr>
          <w:sz w:val="34"/>
          <w:szCs w:val="34"/>
          <w:vertAlign w:val="superscript"/>
          <w:rtl/>
        </w:rPr>
        <w:t>(</w:t>
      </w:r>
      <w:r w:rsidR="00EA513A" w:rsidRPr="00B70C9F">
        <w:rPr>
          <w:sz w:val="34"/>
          <w:szCs w:val="34"/>
          <w:vertAlign w:val="superscript"/>
          <w:rtl/>
        </w:rPr>
        <w:footnoteReference w:id="310"/>
      </w:r>
      <w:r w:rsidR="00EA513A" w:rsidRPr="00B70C9F">
        <w:rPr>
          <w:sz w:val="34"/>
          <w:szCs w:val="34"/>
          <w:vertAlign w:val="superscript"/>
          <w:rtl/>
        </w:rPr>
        <w:t>)</w:t>
      </w:r>
    </w:p>
    <w:p w:rsidR="007B4041" w:rsidRPr="00B70C9F" w:rsidRDefault="00FB29C1" w:rsidP="00EA513A">
      <w:pPr>
        <w:pStyle w:val="a5"/>
        <w:ind w:firstLine="720"/>
        <w:jc w:val="lowKashida"/>
        <w:rPr>
          <w:rFonts w:hAnsi="Courier New"/>
          <w:sz w:val="34"/>
          <w:szCs w:val="34"/>
          <w:rtl/>
        </w:rPr>
      </w:pPr>
      <w:r w:rsidRPr="00B70C9F">
        <w:rPr>
          <w:rFonts w:hAnsi="Courier New" w:hint="cs"/>
          <w:sz w:val="34"/>
          <w:szCs w:val="34"/>
          <w:rtl/>
        </w:rPr>
        <w:lastRenderedPageBreak/>
        <w:t>الثامن</w:t>
      </w:r>
      <w:r w:rsidR="00B70C9F">
        <w:rPr>
          <w:rFonts w:hAnsi="Courier New" w:hint="cs"/>
          <w:sz w:val="34"/>
          <w:szCs w:val="34"/>
          <w:rtl/>
        </w:rPr>
        <w:t>:</w:t>
      </w:r>
      <w:r w:rsidRPr="00B70C9F">
        <w:rPr>
          <w:rFonts w:hAnsi="Courier New" w:hint="cs"/>
          <w:sz w:val="34"/>
          <w:szCs w:val="34"/>
          <w:rtl/>
        </w:rPr>
        <w:t xml:space="preserve"> ((الخشية</w:t>
      </w:r>
      <w:r w:rsidR="00B70C9F">
        <w:rPr>
          <w:rFonts w:hAnsi="Courier New" w:hint="cs"/>
          <w:sz w:val="34"/>
          <w:szCs w:val="34"/>
          <w:rtl/>
        </w:rPr>
        <w:t>،</w:t>
      </w:r>
      <w:r w:rsidRPr="00B70C9F">
        <w:rPr>
          <w:rFonts w:hAnsi="Courier New" w:hint="cs"/>
          <w:sz w:val="34"/>
          <w:szCs w:val="34"/>
          <w:rtl/>
        </w:rPr>
        <w:t xml:space="preserve"> كقوله في البقرة والمائدة والأعراف ويونس والأحقاف</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فَلا خَوْفٌ عَلَيْهِمْ وَلا هُمْ يَحْزَنُونَ</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38} و{المائدة 69} و{الأعراف</w:t>
      </w:r>
      <w:r w:rsidR="00B70C9F">
        <w:rPr>
          <w:rFonts w:hAnsi="Courier New" w:hint="cs"/>
          <w:sz w:val="34"/>
          <w:szCs w:val="34"/>
          <w:rtl/>
        </w:rPr>
        <w:t>:</w:t>
      </w:r>
      <w:r w:rsidRPr="00B70C9F">
        <w:rPr>
          <w:rFonts w:hAnsi="Courier New" w:hint="cs"/>
          <w:sz w:val="34"/>
          <w:szCs w:val="34"/>
          <w:rtl/>
        </w:rPr>
        <w:t xml:space="preserve"> 35} و{يونس</w:t>
      </w:r>
      <w:r w:rsidR="00B70C9F">
        <w:rPr>
          <w:rFonts w:hAnsi="Courier New" w:hint="cs"/>
          <w:sz w:val="34"/>
          <w:szCs w:val="34"/>
          <w:rtl/>
        </w:rPr>
        <w:t>:</w:t>
      </w:r>
      <w:r w:rsidRPr="00B70C9F">
        <w:rPr>
          <w:rFonts w:hAnsi="Courier New" w:hint="cs"/>
          <w:sz w:val="34"/>
          <w:szCs w:val="34"/>
          <w:rtl/>
        </w:rPr>
        <w:t xml:space="preserve"> 62} و{الأحقاف</w:t>
      </w:r>
      <w:r w:rsidR="00B70C9F">
        <w:rPr>
          <w:rFonts w:hAnsi="Courier New" w:hint="cs"/>
          <w:sz w:val="34"/>
          <w:szCs w:val="34"/>
          <w:rtl/>
        </w:rPr>
        <w:t>:</w:t>
      </w:r>
      <w:r w:rsidRPr="00B70C9F">
        <w:rPr>
          <w:rFonts w:hAnsi="Courier New" w:hint="cs"/>
          <w:sz w:val="34"/>
          <w:szCs w:val="34"/>
          <w:rtl/>
        </w:rPr>
        <w:t xml:space="preserve"> 13} وقوله</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وَيَخَافُونَ سُوءَ الحِسَابِ</w:t>
      </w:r>
      <w:r w:rsidR="00EA513A" w:rsidRPr="00B70C9F">
        <w:rPr>
          <w:rFonts w:hAnsi="Courier New" w:hint="cs"/>
          <w:sz w:val="34"/>
          <w:szCs w:val="34"/>
          <w:rtl/>
        </w:rPr>
        <w:t>){الرعد</w:t>
      </w:r>
      <w:r w:rsidR="00B70C9F">
        <w:rPr>
          <w:rFonts w:hAnsi="Courier New" w:hint="cs"/>
          <w:sz w:val="34"/>
          <w:szCs w:val="34"/>
          <w:rtl/>
        </w:rPr>
        <w:t>:</w:t>
      </w:r>
      <w:r w:rsidR="00EA513A" w:rsidRPr="00B70C9F">
        <w:rPr>
          <w:rFonts w:hAnsi="Courier New" w:hint="cs"/>
          <w:sz w:val="34"/>
          <w:szCs w:val="34"/>
          <w:rtl/>
        </w:rPr>
        <w:t xml:space="preserve"> 21} وقوله</w:t>
      </w:r>
      <w:r w:rsidR="00B70C9F">
        <w:rPr>
          <w:rFonts w:hAnsi="Courier New" w:hint="cs"/>
          <w:sz w:val="34"/>
          <w:szCs w:val="34"/>
          <w:rtl/>
        </w:rPr>
        <w:t>:</w:t>
      </w:r>
      <w:r w:rsidR="00EA513A" w:rsidRPr="00B70C9F">
        <w:rPr>
          <w:rFonts w:hAnsi="Courier New" w:hint="cs"/>
          <w:sz w:val="34"/>
          <w:szCs w:val="34"/>
          <w:rtl/>
        </w:rPr>
        <w:t xml:space="preserve"> (</w:t>
      </w:r>
      <w:r w:rsidR="00EA513A" w:rsidRPr="00B70C9F">
        <w:rPr>
          <w:rFonts w:hAnsi="Courier New"/>
          <w:sz w:val="34"/>
          <w:szCs w:val="34"/>
          <w:rtl/>
        </w:rPr>
        <w:t>يَخَافُونَ رَبَّهُم مِّن فَوْقِهِمْ وَيَفْعَلُونَ مَا يُؤْمَرُونَ</w:t>
      </w:r>
      <w:r w:rsidR="00EA513A" w:rsidRPr="00B70C9F">
        <w:rPr>
          <w:rFonts w:hAnsi="Courier New" w:hint="cs"/>
          <w:sz w:val="34"/>
          <w:szCs w:val="34"/>
          <w:rtl/>
        </w:rPr>
        <w:t>){النحل</w:t>
      </w:r>
      <w:r w:rsidR="00B70C9F">
        <w:rPr>
          <w:rFonts w:hAnsi="Courier New" w:hint="cs"/>
          <w:sz w:val="34"/>
          <w:szCs w:val="34"/>
          <w:rtl/>
        </w:rPr>
        <w:t>:</w:t>
      </w:r>
      <w:r w:rsidR="00EA513A" w:rsidRPr="00B70C9F">
        <w:rPr>
          <w:rFonts w:hAnsi="Courier New" w:hint="cs"/>
          <w:sz w:val="34"/>
          <w:szCs w:val="34"/>
          <w:rtl/>
        </w:rPr>
        <w:t xml:space="preserve"> 50}))</w:t>
      </w:r>
      <w:r w:rsidR="00EA513A" w:rsidRPr="00B70C9F">
        <w:rPr>
          <w:sz w:val="34"/>
          <w:szCs w:val="34"/>
          <w:vertAlign w:val="superscript"/>
          <w:rtl/>
        </w:rPr>
        <w:t>(</w:t>
      </w:r>
      <w:r w:rsidR="00EA513A" w:rsidRPr="00B70C9F">
        <w:rPr>
          <w:sz w:val="34"/>
          <w:szCs w:val="34"/>
          <w:vertAlign w:val="superscript"/>
          <w:rtl/>
        </w:rPr>
        <w:footnoteReference w:id="311"/>
      </w:r>
      <w:r w:rsidR="00EA513A" w:rsidRPr="00B70C9F">
        <w:rPr>
          <w:sz w:val="34"/>
          <w:szCs w:val="34"/>
          <w:vertAlign w:val="superscript"/>
          <w:rtl/>
        </w:rPr>
        <w:t>)</w:t>
      </w:r>
      <w:r w:rsidR="00EA513A" w:rsidRPr="00B70C9F">
        <w:rPr>
          <w:rFonts w:hAnsi="Courier New" w:hint="cs"/>
          <w:sz w:val="34"/>
          <w:szCs w:val="34"/>
          <w:rtl/>
        </w:rPr>
        <w:t xml:space="preserve">                                                                       </w:t>
      </w:r>
      <w:r w:rsidRPr="00B70C9F">
        <w:rPr>
          <w:rFonts w:hAnsi="Courier New" w:hint="cs"/>
          <w:sz w:val="34"/>
          <w:szCs w:val="34"/>
          <w:rtl/>
        </w:rPr>
        <w:t xml:space="preserve">                                          </w:t>
      </w:r>
      <w:r w:rsidRPr="00B70C9F">
        <w:rPr>
          <w:rFonts w:hint="cs"/>
          <w:sz w:val="34"/>
          <w:szCs w:val="34"/>
          <w:vertAlign w:val="superscript"/>
          <w:rtl/>
        </w:rPr>
        <w:t xml:space="preserve">   </w:t>
      </w:r>
    </w:p>
    <w:p w:rsidR="00A959FC" w:rsidRPr="00B70C9F" w:rsidRDefault="00303030" w:rsidP="00A959FC">
      <w:pPr>
        <w:pStyle w:val="a5"/>
        <w:ind w:firstLine="720"/>
        <w:jc w:val="lowKashida"/>
        <w:rPr>
          <w:rFonts w:hAnsi="Courier New"/>
          <w:sz w:val="34"/>
          <w:szCs w:val="34"/>
          <w:rtl/>
        </w:rPr>
      </w:pPr>
      <w:r w:rsidRPr="00B70C9F">
        <w:rPr>
          <w:rFonts w:hAnsi="Courier New" w:hint="cs"/>
          <w:sz w:val="34"/>
          <w:szCs w:val="34"/>
          <w:rtl/>
        </w:rPr>
        <w:t>جعل</w:t>
      </w:r>
      <w:r w:rsidR="00D759DF" w:rsidRPr="00B70C9F">
        <w:rPr>
          <w:rFonts w:hAnsi="Courier New" w:hint="cs"/>
          <w:sz w:val="34"/>
          <w:szCs w:val="34"/>
          <w:rtl/>
        </w:rPr>
        <w:t>وا</w:t>
      </w:r>
      <w:r w:rsidRPr="00B70C9F">
        <w:rPr>
          <w:rFonts w:hAnsi="Courier New" w:hint="cs"/>
          <w:sz w:val="34"/>
          <w:szCs w:val="34"/>
          <w:rtl/>
        </w:rPr>
        <w:t xml:space="preserve"> الخوف في الوجه الأول بمعنى القتل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وَلَنَبْلُوَنَّكُمْ بِشَيْءٍ مِّنَ الْخَوفْ</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155}</w:t>
      </w:r>
      <w:r w:rsidRPr="00B70C9F">
        <w:rPr>
          <w:sz w:val="34"/>
          <w:szCs w:val="34"/>
          <w:vertAlign w:val="superscript"/>
          <w:rtl/>
        </w:rPr>
        <w:t>(</w:t>
      </w:r>
      <w:r w:rsidRPr="00B70C9F">
        <w:rPr>
          <w:sz w:val="34"/>
          <w:szCs w:val="34"/>
          <w:vertAlign w:val="superscript"/>
          <w:rtl/>
        </w:rPr>
        <w:footnoteReference w:id="312"/>
      </w:r>
      <w:r w:rsidRPr="00B70C9F">
        <w:rPr>
          <w:sz w:val="34"/>
          <w:szCs w:val="34"/>
          <w:vertAlign w:val="superscript"/>
          <w:rtl/>
        </w:rPr>
        <w:t>)</w:t>
      </w:r>
      <w:r w:rsidR="00A959FC" w:rsidRPr="00B70C9F">
        <w:rPr>
          <w:rFonts w:hAnsi="Courier New" w:hint="cs"/>
          <w:sz w:val="34"/>
          <w:szCs w:val="34"/>
          <w:rtl/>
        </w:rPr>
        <w:t xml:space="preserve"> إل</w:t>
      </w:r>
      <w:r w:rsidR="00816FDF" w:rsidRPr="00B70C9F">
        <w:rPr>
          <w:rFonts w:hAnsi="Courier New" w:hint="cs"/>
          <w:sz w:val="34"/>
          <w:szCs w:val="34"/>
          <w:rtl/>
        </w:rPr>
        <w:t>اَّ أنَّ العسكري استدرك وأنكر</w:t>
      </w:r>
      <w:r w:rsidR="00A959FC" w:rsidRPr="00B70C9F">
        <w:rPr>
          <w:rFonts w:hAnsi="Courier New" w:hint="cs"/>
          <w:sz w:val="34"/>
          <w:szCs w:val="34"/>
          <w:rtl/>
        </w:rPr>
        <w:t xml:space="preserve"> هذا الوجه فقال</w:t>
      </w:r>
      <w:r w:rsidR="00B70C9F">
        <w:rPr>
          <w:rFonts w:hAnsi="Courier New" w:hint="cs"/>
          <w:sz w:val="34"/>
          <w:szCs w:val="34"/>
          <w:rtl/>
        </w:rPr>
        <w:t>:</w:t>
      </w:r>
      <w:r w:rsidR="00A959FC" w:rsidRPr="00B70C9F">
        <w:rPr>
          <w:rFonts w:hAnsi="Courier New" w:hint="cs"/>
          <w:sz w:val="34"/>
          <w:szCs w:val="34"/>
          <w:rtl/>
        </w:rPr>
        <w:t xml:space="preserve"> ((القتل</w:t>
      </w:r>
      <w:r w:rsidR="00B70C9F">
        <w:rPr>
          <w:rFonts w:hAnsi="Courier New" w:hint="cs"/>
          <w:sz w:val="34"/>
          <w:szCs w:val="34"/>
          <w:rtl/>
        </w:rPr>
        <w:t>،</w:t>
      </w:r>
      <w:r w:rsidR="00A959FC" w:rsidRPr="00B70C9F">
        <w:rPr>
          <w:rFonts w:hAnsi="Courier New" w:hint="cs"/>
          <w:sz w:val="34"/>
          <w:szCs w:val="34"/>
          <w:rtl/>
        </w:rPr>
        <w:t xml:space="preserve"> وهو قوله تعالى</w:t>
      </w:r>
      <w:r w:rsidR="00B70C9F">
        <w:rPr>
          <w:rFonts w:hAnsi="Courier New" w:hint="cs"/>
          <w:sz w:val="34"/>
          <w:szCs w:val="34"/>
          <w:rtl/>
        </w:rPr>
        <w:t>:</w:t>
      </w:r>
      <w:r w:rsidR="00A959FC" w:rsidRPr="00B70C9F">
        <w:rPr>
          <w:rFonts w:hAnsi="Courier New" w:hint="cs"/>
          <w:sz w:val="34"/>
          <w:szCs w:val="34"/>
          <w:rtl/>
        </w:rPr>
        <w:t xml:space="preserve"> ((</w:t>
      </w:r>
      <w:r w:rsidR="00A959FC" w:rsidRPr="00B70C9F">
        <w:rPr>
          <w:rFonts w:hAnsi="Courier New"/>
          <w:sz w:val="34"/>
          <w:szCs w:val="34"/>
          <w:rtl/>
        </w:rPr>
        <w:t>وَلَنَبْلُوَنَّكُمْ بِشَيْءٍ مِّنَ الْخَوفْ</w:t>
      </w:r>
      <w:r w:rsidR="00A959FC" w:rsidRPr="00B70C9F">
        <w:rPr>
          <w:rFonts w:hAnsi="Courier New" w:hint="cs"/>
          <w:sz w:val="34"/>
          <w:szCs w:val="34"/>
          <w:rtl/>
        </w:rPr>
        <w:t>){البقرة</w:t>
      </w:r>
      <w:r w:rsidR="00B70C9F">
        <w:rPr>
          <w:rFonts w:hAnsi="Courier New" w:hint="cs"/>
          <w:sz w:val="34"/>
          <w:szCs w:val="34"/>
          <w:rtl/>
        </w:rPr>
        <w:t>:</w:t>
      </w:r>
      <w:r w:rsidR="00A959FC" w:rsidRPr="00B70C9F">
        <w:rPr>
          <w:rFonts w:hAnsi="Courier New" w:hint="cs"/>
          <w:sz w:val="34"/>
          <w:szCs w:val="34"/>
          <w:rtl/>
        </w:rPr>
        <w:t xml:space="preserve"> 155} يعني</w:t>
      </w:r>
      <w:r w:rsidR="00B70C9F">
        <w:rPr>
          <w:rFonts w:hAnsi="Courier New" w:hint="cs"/>
          <w:sz w:val="34"/>
          <w:szCs w:val="34"/>
          <w:rtl/>
        </w:rPr>
        <w:t>:</w:t>
      </w:r>
      <w:r w:rsidR="00A959FC" w:rsidRPr="00B70C9F">
        <w:rPr>
          <w:rFonts w:hAnsi="Courier New" w:hint="cs"/>
          <w:sz w:val="34"/>
          <w:szCs w:val="34"/>
          <w:rtl/>
        </w:rPr>
        <w:t xml:space="preserve"> القتل</w:t>
      </w:r>
      <w:r w:rsidR="00B70C9F">
        <w:rPr>
          <w:rFonts w:hAnsi="Courier New" w:hint="cs"/>
          <w:sz w:val="34"/>
          <w:szCs w:val="34"/>
          <w:rtl/>
        </w:rPr>
        <w:t>،</w:t>
      </w:r>
      <w:r w:rsidR="00A959FC" w:rsidRPr="00B70C9F">
        <w:rPr>
          <w:rFonts w:hAnsi="Courier New" w:hint="cs"/>
          <w:sz w:val="34"/>
          <w:szCs w:val="34"/>
          <w:rtl/>
        </w:rPr>
        <w:t xml:space="preserve"> وليس بالوجه</w:t>
      </w:r>
      <w:r w:rsidR="00B70C9F">
        <w:rPr>
          <w:rFonts w:hAnsi="Courier New" w:hint="cs"/>
          <w:sz w:val="34"/>
          <w:szCs w:val="34"/>
          <w:rtl/>
        </w:rPr>
        <w:t>؛</w:t>
      </w:r>
      <w:r w:rsidR="00A959FC" w:rsidRPr="00B70C9F">
        <w:rPr>
          <w:rFonts w:hAnsi="Courier New" w:hint="cs"/>
          <w:sz w:val="34"/>
          <w:szCs w:val="34"/>
          <w:rtl/>
        </w:rPr>
        <w:t xml:space="preserve"> لأنَّ قوله</w:t>
      </w:r>
      <w:r w:rsidR="00B70C9F">
        <w:rPr>
          <w:rFonts w:hAnsi="Courier New" w:hint="cs"/>
          <w:sz w:val="34"/>
          <w:szCs w:val="34"/>
          <w:rtl/>
        </w:rPr>
        <w:t>:</w:t>
      </w:r>
      <w:r w:rsidR="00A959FC" w:rsidRPr="00B70C9F">
        <w:rPr>
          <w:rFonts w:hAnsi="Courier New" w:hint="cs"/>
          <w:sz w:val="34"/>
          <w:szCs w:val="34"/>
          <w:rtl/>
        </w:rPr>
        <w:t xml:space="preserve"> (</w:t>
      </w:r>
      <w:r w:rsidR="00A959FC" w:rsidRPr="00B70C9F">
        <w:rPr>
          <w:rFonts w:hAnsi="Courier New"/>
          <w:sz w:val="34"/>
          <w:szCs w:val="34"/>
          <w:rtl/>
        </w:rPr>
        <w:t>وَنَقْصٍ مِّنَ الأَمَوَالِ وَالأنفُسِ</w:t>
      </w:r>
      <w:r w:rsidR="00A959FC" w:rsidRPr="00B70C9F">
        <w:rPr>
          <w:rFonts w:hAnsi="Courier New" w:hint="cs"/>
          <w:sz w:val="34"/>
          <w:szCs w:val="34"/>
          <w:rtl/>
        </w:rPr>
        <w:t>){البقرة</w:t>
      </w:r>
      <w:r w:rsidR="00B70C9F">
        <w:rPr>
          <w:rFonts w:hAnsi="Courier New" w:hint="cs"/>
          <w:sz w:val="34"/>
          <w:szCs w:val="34"/>
          <w:rtl/>
        </w:rPr>
        <w:t>:</w:t>
      </w:r>
      <w:r w:rsidR="00A959FC" w:rsidRPr="00B70C9F">
        <w:rPr>
          <w:rFonts w:hAnsi="Courier New" w:hint="cs"/>
          <w:sz w:val="34"/>
          <w:szCs w:val="34"/>
          <w:rtl/>
        </w:rPr>
        <w:t xml:space="preserve"> 155} قد تضمن القتل</w:t>
      </w:r>
      <w:r w:rsidR="00B70C9F">
        <w:rPr>
          <w:rFonts w:hAnsi="Courier New" w:hint="cs"/>
          <w:sz w:val="34"/>
          <w:szCs w:val="34"/>
          <w:rtl/>
        </w:rPr>
        <w:t>،</w:t>
      </w:r>
      <w:r w:rsidR="00A959FC" w:rsidRPr="00B70C9F">
        <w:rPr>
          <w:rFonts w:hAnsi="Courier New" w:hint="cs"/>
          <w:sz w:val="34"/>
          <w:szCs w:val="34"/>
          <w:rtl/>
        </w:rPr>
        <w:t xml:space="preserve"> ولكن معناه</w:t>
      </w:r>
      <w:r w:rsidR="00B70C9F">
        <w:rPr>
          <w:rFonts w:hAnsi="Courier New" w:hint="cs"/>
          <w:sz w:val="34"/>
          <w:szCs w:val="34"/>
          <w:rtl/>
        </w:rPr>
        <w:t>:</w:t>
      </w:r>
      <w:r w:rsidR="00A959FC" w:rsidRPr="00B70C9F">
        <w:rPr>
          <w:rFonts w:hAnsi="Courier New" w:hint="cs"/>
          <w:sz w:val="34"/>
          <w:szCs w:val="34"/>
          <w:rtl/>
        </w:rPr>
        <w:t xml:space="preserve"> الخوف على الأنفس لكثرة الأعداء</w:t>
      </w:r>
      <w:r w:rsidR="00B70C9F">
        <w:rPr>
          <w:rFonts w:hAnsi="Courier New" w:hint="cs"/>
          <w:sz w:val="34"/>
          <w:szCs w:val="34"/>
          <w:rtl/>
        </w:rPr>
        <w:t>،</w:t>
      </w:r>
      <w:r w:rsidR="00A959FC" w:rsidRPr="00B70C9F">
        <w:rPr>
          <w:rFonts w:hAnsi="Courier New" w:hint="cs"/>
          <w:sz w:val="34"/>
          <w:szCs w:val="34"/>
          <w:rtl/>
        </w:rPr>
        <w:t xml:space="preserve"> وكذلك كان حال أهل المدينة بعد الهجرة</w:t>
      </w:r>
      <w:r w:rsidR="00B70C9F">
        <w:rPr>
          <w:rFonts w:hAnsi="Courier New" w:hint="cs"/>
          <w:sz w:val="34"/>
          <w:szCs w:val="34"/>
          <w:rtl/>
        </w:rPr>
        <w:t>،</w:t>
      </w:r>
      <w:r w:rsidR="00A959FC" w:rsidRPr="00B70C9F">
        <w:rPr>
          <w:rFonts w:hAnsi="Courier New" w:hint="cs"/>
          <w:sz w:val="34"/>
          <w:szCs w:val="34"/>
          <w:rtl/>
        </w:rPr>
        <w:t xml:space="preserve"> وهم مخاطبون بهذه الآية)</w:t>
      </w:r>
      <w:r w:rsidR="00A959FC" w:rsidRPr="00B70C9F">
        <w:rPr>
          <w:sz w:val="34"/>
          <w:szCs w:val="34"/>
          <w:vertAlign w:val="superscript"/>
          <w:rtl/>
        </w:rPr>
        <w:t xml:space="preserve"> (</w:t>
      </w:r>
      <w:r w:rsidR="00A959FC" w:rsidRPr="00B70C9F">
        <w:rPr>
          <w:sz w:val="34"/>
          <w:szCs w:val="34"/>
          <w:vertAlign w:val="superscript"/>
          <w:rtl/>
        </w:rPr>
        <w:footnoteReference w:id="313"/>
      </w:r>
      <w:r w:rsidR="00A959FC" w:rsidRPr="00B70C9F">
        <w:rPr>
          <w:sz w:val="34"/>
          <w:szCs w:val="34"/>
          <w:vertAlign w:val="superscript"/>
          <w:rtl/>
        </w:rPr>
        <w:t>)</w:t>
      </w:r>
      <w:r w:rsidR="00A959FC" w:rsidRPr="00B70C9F">
        <w:rPr>
          <w:rFonts w:hAnsi="Courier New" w:hint="cs"/>
          <w:sz w:val="34"/>
          <w:szCs w:val="34"/>
          <w:rtl/>
        </w:rPr>
        <w:t xml:space="preserve"> فما بال </w:t>
      </w:r>
      <w:proofErr w:type="spellStart"/>
      <w:r w:rsidR="00A959FC" w:rsidRPr="00B70C9F">
        <w:rPr>
          <w:rFonts w:hAnsi="Courier New" w:hint="cs"/>
          <w:sz w:val="34"/>
          <w:szCs w:val="34"/>
          <w:rtl/>
        </w:rPr>
        <w:t>الدامغاني</w:t>
      </w:r>
      <w:proofErr w:type="spellEnd"/>
      <w:r w:rsidR="00A959FC" w:rsidRPr="00B70C9F">
        <w:rPr>
          <w:rFonts w:hAnsi="Courier New" w:hint="cs"/>
          <w:sz w:val="34"/>
          <w:szCs w:val="34"/>
          <w:rtl/>
        </w:rPr>
        <w:t xml:space="preserve"> </w:t>
      </w:r>
      <w:proofErr w:type="spellStart"/>
      <w:r w:rsidR="00A959FC" w:rsidRPr="00B70C9F">
        <w:rPr>
          <w:rFonts w:hAnsi="Courier New" w:hint="cs"/>
          <w:sz w:val="34"/>
          <w:szCs w:val="34"/>
          <w:rtl/>
        </w:rPr>
        <w:t>والفيروزآبادي</w:t>
      </w:r>
      <w:proofErr w:type="spellEnd"/>
      <w:r w:rsidR="00A959FC" w:rsidRPr="00B70C9F">
        <w:rPr>
          <w:rFonts w:hAnsi="Courier New" w:hint="cs"/>
          <w:sz w:val="34"/>
          <w:szCs w:val="34"/>
          <w:rtl/>
        </w:rPr>
        <w:t xml:space="preserve"> لم ينتبها على قول العسكري ؟!</w:t>
      </w:r>
    </w:p>
    <w:p w:rsidR="00303030" w:rsidRPr="00B70C9F" w:rsidRDefault="00816FDF" w:rsidP="004A5D8E">
      <w:pPr>
        <w:pStyle w:val="a5"/>
        <w:ind w:firstLine="720"/>
        <w:jc w:val="lowKashida"/>
        <w:rPr>
          <w:rFonts w:hAnsi="Courier New"/>
          <w:sz w:val="34"/>
          <w:szCs w:val="34"/>
          <w:rtl/>
        </w:rPr>
      </w:pPr>
      <w:r w:rsidRPr="00B70C9F">
        <w:rPr>
          <w:rFonts w:hAnsi="Courier New" w:hint="cs"/>
          <w:sz w:val="34"/>
          <w:szCs w:val="34"/>
          <w:rtl/>
        </w:rPr>
        <w:t>وقد جعلوا الخوف في الوجه الثاني بمعنى</w:t>
      </w:r>
      <w:r w:rsidR="00B70C9F">
        <w:rPr>
          <w:rFonts w:hAnsi="Courier New" w:hint="cs"/>
          <w:sz w:val="34"/>
          <w:szCs w:val="34"/>
          <w:rtl/>
        </w:rPr>
        <w:t>:</w:t>
      </w:r>
      <w:r w:rsidR="00B86B09" w:rsidRPr="00B70C9F">
        <w:rPr>
          <w:rFonts w:hAnsi="Courier New" w:hint="cs"/>
          <w:sz w:val="34"/>
          <w:szCs w:val="34"/>
          <w:rtl/>
        </w:rPr>
        <w:t xml:space="preserve"> الحرب أو القتال في قوله تعالى</w:t>
      </w:r>
      <w:r w:rsidR="00B70C9F">
        <w:rPr>
          <w:rFonts w:hAnsi="Courier New" w:hint="cs"/>
          <w:sz w:val="34"/>
          <w:szCs w:val="34"/>
          <w:rtl/>
        </w:rPr>
        <w:t>:</w:t>
      </w:r>
      <w:r w:rsidR="00B86B09" w:rsidRPr="00B70C9F">
        <w:rPr>
          <w:rFonts w:hAnsi="Courier New" w:hint="cs"/>
          <w:sz w:val="34"/>
          <w:szCs w:val="34"/>
          <w:rtl/>
        </w:rPr>
        <w:t xml:space="preserve"> (</w:t>
      </w:r>
      <w:r w:rsidR="00B86B09" w:rsidRPr="00B70C9F">
        <w:rPr>
          <w:rFonts w:hAnsi="Courier New"/>
          <w:sz w:val="34"/>
          <w:szCs w:val="34"/>
          <w:rtl/>
        </w:rPr>
        <w:t>فَإِذَا ذَهَبَ الْخَوْفُ</w:t>
      </w:r>
      <w:r w:rsidR="00B86B09" w:rsidRPr="00B70C9F">
        <w:rPr>
          <w:rFonts w:hAnsi="Courier New" w:hint="cs"/>
          <w:sz w:val="34"/>
          <w:szCs w:val="34"/>
          <w:rtl/>
        </w:rPr>
        <w:t xml:space="preserve">) </w:t>
      </w:r>
      <w:r w:rsidR="00771C2F" w:rsidRPr="00B70C9F">
        <w:rPr>
          <w:rFonts w:hAnsi="Courier New" w:hint="cs"/>
          <w:sz w:val="34"/>
          <w:szCs w:val="34"/>
          <w:rtl/>
        </w:rPr>
        <w:t>أو النكبة التي تصيب المسلمين كما جاء في الوجه السابع في قوله تعالى</w:t>
      </w:r>
      <w:r w:rsidR="00B70C9F">
        <w:rPr>
          <w:rFonts w:hAnsi="Courier New" w:hint="cs"/>
          <w:sz w:val="34"/>
          <w:szCs w:val="34"/>
          <w:rtl/>
        </w:rPr>
        <w:t>:</w:t>
      </w:r>
      <w:r w:rsidR="00771C2F" w:rsidRPr="00B70C9F">
        <w:rPr>
          <w:rFonts w:hAnsi="Courier New" w:hint="cs"/>
          <w:sz w:val="34"/>
          <w:szCs w:val="34"/>
          <w:rtl/>
        </w:rPr>
        <w:t xml:space="preserve"> </w:t>
      </w:r>
      <w:r w:rsidR="00771C2F" w:rsidRPr="00B70C9F">
        <w:rPr>
          <w:rFonts w:hAnsi="Courier New"/>
          <w:sz w:val="34"/>
          <w:szCs w:val="34"/>
          <w:rtl/>
        </w:rPr>
        <w:t>(وَإِذَا جَاءهُمْ أَمْرٌ مِّنَ الأَمْنِ أَوِ الْخَوْفِ أَذَاعُواْ بِهِ)</w:t>
      </w:r>
      <w:r w:rsidR="00771C2F" w:rsidRPr="00B70C9F">
        <w:rPr>
          <w:rFonts w:hAnsi="Courier New" w:hint="cs"/>
          <w:sz w:val="34"/>
          <w:szCs w:val="34"/>
          <w:rtl/>
        </w:rPr>
        <w:t xml:space="preserve"> والحقيقة أنَّ الخوف لا يعني النكبة أو القتل أو القتال أو الحرب وإنَّما </w:t>
      </w:r>
      <w:r w:rsidR="00771C2F" w:rsidRPr="00B70C9F">
        <w:rPr>
          <w:rFonts w:hAnsi="Courier New" w:hint="cs"/>
          <w:sz w:val="34"/>
          <w:szCs w:val="34"/>
          <w:rtl/>
        </w:rPr>
        <w:lastRenderedPageBreak/>
        <w:t>يعني الخوف نفسه الذي تسببه هذه الأمور أو الخوف من حدوثها</w:t>
      </w:r>
      <w:r w:rsidR="00B70C9F">
        <w:rPr>
          <w:rFonts w:hAnsi="Courier New" w:hint="cs"/>
          <w:sz w:val="34"/>
          <w:szCs w:val="34"/>
          <w:rtl/>
        </w:rPr>
        <w:t>،</w:t>
      </w:r>
      <w:r w:rsidR="004A5D8E" w:rsidRPr="00B70C9F">
        <w:rPr>
          <w:rFonts w:hAnsi="Courier New" w:hint="cs"/>
          <w:sz w:val="34"/>
          <w:szCs w:val="34"/>
          <w:rtl/>
        </w:rPr>
        <w:t xml:space="preserve"> فهذه الأمور ونحوها </w:t>
      </w:r>
      <w:r w:rsidR="0065590F" w:rsidRPr="00B70C9F">
        <w:rPr>
          <w:rFonts w:hAnsi="Courier New" w:hint="cs"/>
          <w:sz w:val="34"/>
          <w:szCs w:val="34"/>
          <w:rtl/>
        </w:rPr>
        <w:t xml:space="preserve"> ليست </w:t>
      </w:r>
      <w:r w:rsidR="004A5D8E" w:rsidRPr="00B70C9F">
        <w:rPr>
          <w:rFonts w:hAnsi="Courier New" w:hint="cs"/>
          <w:sz w:val="34"/>
          <w:szCs w:val="34"/>
          <w:rtl/>
        </w:rPr>
        <w:t>أوجهًا للخوف وإنَّما هي من</w:t>
      </w:r>
      <w:r w:rsidR="0065590F" w:rsidRPr="00B70C9F">
        <w:rPr>
          <w:rFonts w:hAnsi="Courier New" w:hint="cs"/>
          <w:sz w:val="34"/>
          <w:szCs w:val="34"/>
          <w:rtl/>
        </w:rPr>
        <w:t xml:space="preserve"> مسب</w:t>
      </w:r>
      <w:r w:rsidR="00996ADE" w:rsidRPr="00B70C9F">
        <w:rPr>
          <w:rFonts w:hAnsi="Courier New" w:hint="cs"/>
          <w:sz w:val="34"/>
          <w:szCs w:val="34"/>
          <w:rtl/>
        </w:rPr>
        <w:t>ِّ</w:t>
      </w:r>
      <w:r w:rsidR="0065590F" w:rsidRPr="00B70C9F">
        <w:rPr>
          <w:rFonts w:hAnsi="Courier New" w:hint="cs"/>
          <w:sz w:val="34"/>
          <w:szCs w:val="34"/>
          <w:rtl/>
        </w:rPr>
        <w:t>باته</w:t>
      </w:r>
      <w:r w:rsidR="00B70C9F">
        <w:rPr>
          <w:rFonts w:hAnsi="Courier New" w:hint="cs"/>
          <w:sz w:val="34"/>
          <w:szCs w:val="34"/>
          <w:rtl/>
        </w:rPr>
        <w:t>،</w:t>
      </w:r>
      <w:r w:rsidR="0065590F" w:rsidRPr="00B70C9F">
        <w:rPr>
          <w:rFonts w:hAnsi="Courier New" w:hint="cs"/>
          <w:sz w:val="34"/>
          <w:szCs w:val="34"/>
          <w:rtl/>
        </w:rPr>
        <w:t xml:space="preserve"> </w:t>
      </w:r>
      <w:r w:rsidR="00B86B09" w:rsidRPr="00B70C9F">
        <w:rPr>
          <w:rFonts w:hAnsi="Courier New" w:hint="cs"/>
          <w:sz w:val="34"/>
          <w:szCs w:val="34"/>
          <w:rtl/>
        </w:rPr>
        <w:t>والخوف</w:t>
      </w:r>
      <w:r w:rsidR="004A5D8E" w:rsidRPr="00B70C9F">
        <w:rPr>
          <w:rFonts w:hAnsi="Courier New" w:hint="cs"/>
          <w:sz w:val="34"/>
          <w:szCs w:val="34"/>
          <w:rtl/>
        </w:rPr>
        <w:t xml:space="preserve"> ليس واحدًا منها</w:t>
      </w:r>
      <w:r w:rsidR="00B86B09" w:rsidRPr="00B70C9F">
        <w:rPr>
          <w:rFonts w:hAnsi="Courier New" w:hint="cs"/>
          <w:sz w:val="34"/>
          <w:szCs w:val="34"/>
          <w:rtl/>
        </w:rPr>
        <w:t xml:space="preserve"> وإنَّما هو أحد لوازمه</w:t>
      </w:r>
      <w:r w:rsidR="0065590F" w:rsidRPr="00B70C9F">
        <w:rPr>
          <w:rFonts w:hAnsi="Courier New" w:hint="cs"/>
          <w:sz w:val="34"/>
          <w:szCs w:val="34"/>
          <w:rtl/>
        </w:rPr>
        <w:t>ا</w:t>
      </w:r>
      <w:r w:rsidR="00B70C9F">
        <w:rPr>
          <w:rFonts w:hAnsi="Courier New" w:hint="cs"/>
          <w:sz w:val="34"/>
          <w:szCs w:val="34"/>
          <w:rtl/>
        </w:rPr>
        <w:t>،</w:t>
      </w:r>
      <w:r w:rsidR="00B86B09" w:rsidRPr="00B70C9F">
        <w:rPr>
          <w:rFonts w:hAnsi="Courier New" w:hint="cs"/>
          <w:sz w:val="34"/>
          <w:szCs w:val="34"/>
          <w:rtl/>
        </w:rPr>
        <w:t xml:space="preserve"> هذه هي العلاقة بينهما</w:t>
      </w:r>
      <w:r w:rsidR="00B70C9F">
        <w:rPr>
          <w:rFonts w:hAnsi="Courier New" w:hint="cs"/>
          <w:sz w:val="34"/>
          <w:szCs w:val="34"/>
          <w:rtl/>
        </w:rPr>
        <w:t>،</w:t>
      </w:r>
      <w:r w:rsidR="00B86B09" w:rsidRPr="00B70C9F">
        <w:rPr>
          <w:rFonts w:hAnsi="Courier New" w:hint="cs"/>
          <w:sz w:val="34"/>
          <w:szCs w:val="34"/>
          <w:rtl/>
        </w:rPr>
        <w:t xml:space="preserve"> وقد </w:t>
      </w:r>
      <w:r w:rsidR="0065590F" w:rsidRPr="00B70C9F">
        <w:rPr>
          <w:rFonts w:hAnsi="Courier New" w:hint="cs"/>
          <w:sz w:val="34"/>
          <w:szCs w:val="34"/>
          <w:rtl/>
        </w:rPr>
        <w:t>بيَّنها العسكري بقوله</w:t>
      </w:r>
      <w:r w:rsidR="00B70C9F">
        <w:rPr>
          <w:rFonts w:hAnsi="Courier New" w:hint="cs"/>
          <w:sz w:val="34"/>
          <w:szCs w:val="34"/>
          <w:rtl/>
        </w:rPr>
        <w:t>:</w:t>
      </w:r>
      <w:r w:rsidR="0065590F" w:rsidRPr="00B70C9F">
        <w:rPr>
          <w:rFonts w:hAnsi="Courier New" w:hint="cs"/>
          <w:sz w:val="34"/>
          <w:szCs w:val="34"/>
          <w:rtl/>
        </w:rPr>
        <w:t xml:space="preserve"> ((قال الله</w:t>
      </w:r>
      <w:r w:rsidR="00B70C9F">
        <w:rPr>
          <w:rFonts w:hAnsi="Courier New" w:hint="cs"/>
          <w:sz w:val="34"/>
          <w:szCs w:val="34"/>
          <w:rtl/>
        </w:rPr>
        <w:t>:</w:t>
      </w:r>
      <w:r w:rsidR="00B86B09" w:rsidRPr="00B70C9F">
        <w:rPr>
          <w:rFonts w:hAnsi="Courier New" w:hint="cs"/>
          <w:sz w:val="34"/>
          <w:szCs w:val="34"/>
          <w:rtl/>
        </w:rPr>
        <w:t xml:space="preserve"> </w:t>
      </w:r>
      <w:r w:rsidR="0065590F" w:rsidRPr="00B70C9F">
        <w:rPr>
          <w:rFonts w:hAnsi="Courier New" w:hint="cs"/>
          <w:sz w:val="34"/>
          <w:szCs w:val="34"/>
          <w:rtl/>
        </w:rPr>
        <w:t>(</w:t>
      </w:r>
      <w:r w:rsidR="0065590F" w:rsidRPr="00B70C9F">
        <w:rPr>
          <w:rFonts w:hAnsi="Courier New"/>
          <w:sz w:val="34"/>
          <w:szCs w:val="34"/>
          <w:rtl/>
        </w:rPr>
        <w:t>فَإِذَا ذَهَبَ الْخَوْفُ</w:t>
      </w:r>
      <w:r w:rsidR="0065590F" w:rsidRPr="00B70C9F">
        <w:rPr>
          <w:rFonts w:hAnsi="Courier New" w:hint="cs"/>
          <w:sz w:val="34"/>
          <w:szCs w:val="34"/>
          <w:rtl/>
        </w:rPr>
        <w:t xml:space="preserve">) </w:t>
      </w:r>
      <w:r w:rsidR="00B86B09" w:rsidRPr="00B70C9F">
        <w:rPr>
          <w:rFonts w:hAnsi="Courier New" w:hint="cs"/>
          <w:sz w:val="34"/>
          <w:szCs w:val="34"/>
          <w:rtl/>
        </w:rPr>
        <w:t>يعني</w:t>
      </w:r>
      <w:r w:rsidR="00B70C9F">
        <w:rPr>
          <w:rFonts w:hAnsi="Courier New" w:hint="cs"/>
          <w:sz w:val="34"/>
          <w:szCs w:val="34"/>
          <w:rtl/>
        </w:rPr>
        <w:t>:</w:t>
      </w:r>
      <w:r w:rsidR="00B86B09" w:rsidRPr="00B70C9F">
        <w:rPr>
          <w:rFonts w:hAnsi="Courier New" w:hint="cs"/>
          <w:sz w:val="34"/>
          <w:szCs w:val="34"/>
          <w:rtl/>
        </w:rPr>
        <w:t xml:space="preserve"> الحرب</w:t>
      </w:r>
      <w:r w:rsidR="00B70C9F">
        <w:rPr>
          <w:rFonts w:hAnsi="Courier New" w:hint="cs"/>
          <w:sz w:val="34"/>
          <w:szCs w:val="34"/>
          <w:rtl/>
        </w:rPr>
        <w:t>،</w:t>
      </w:r>
      <w:r w:rsidR="00B86B09" w:rsidRPr="00B70C9F">
        <w:rPr>
          <w:rFonts w:hAnsi="Courier New" w:hint="cs"/>
          <w:sz w:val="34"/>
          <w:szCs w:val="34"/>
          <w:rtl/>
        </w:rPr>
        <w:t xml:space="preserve"> وسماها خوفًا لما فيها من الخوف</w:t>
      </w:r>
      <w:r w:rsidR="00B70C9F">
        <w:rPr>
          <w:rFonts w:hAnsi="Courier New" w:hint="cs"/>
          <w:sz w:val="34"/>
          <w:szCs w:val="34"/>
          <w:rtl/>
        </w:rPr>
        <w:t>،</w:t>
      </w:r>
      <w:r w:rsidR="00B86B09" w:rsidRPr="00B70C9F">
        <w:rPr>
          <w:rFonts w:hAnsi="Courier New" w:hint="cs"/>
          <w:sz w:val="34"/>
          <w:szCs w:val="34"/>
          <w:rtl/>
        </w:rPr>
        <w:t xml:space="preserve"> كما تسمى الحرب روعًا لما فيها من الروع</w:t>
      </w:r>
      <w:r w:rsidR="00B70C9F">
        <w:rPr>
          <w:rFonts w:hAnsi="Courier New" w:hint="cs"/>
          <w:sz w:val="34"/>
          <w:szCs w:val="34"/>
          <w:rtl/>
        </w:rPr>
        <w:t>،</w:t>
      </w:r>
      <w:r w:rsidR="00B86B09" w:rsidRPr="00B70C9F">
        <w:rPr>
          <w:rFonts w:hAnsi="Courier New" w:hint="cs"/>
          <w:sz w:val="34"/>
          <w:szCs w:val="34"/>
          <w:rtl/>
        </w:rPr>
        <w:t xml:space="preserve"> والروع والخوف سواء))</w:t>
      </w:r>
      <w:r w:rsidR="00B86B09" w:rsidRPr="00B70C9F">
        <w:rPr>
          <w:sz w:val="34"/>
          <w:szCs w:val="34"/>
          <w:vertAlign w:val="superscript"/>
          <w:rtl/>
        </w:rPr>
        <w:t>(</w:t>
      </w:r>
      <w:r w:rsidR="00B86B09" w:rsidRPr="00B70C9F">
        <w:rPr>
          <w:sz w:val="34"/>
          <w:szCs w:val="34"/>
          <w:vertAlign w:val="superscript"/>
          <w:rtl/>
        </w:rPr>
        <w:footnoteReference w:id="314"/>
      </w:r>
      <w:r w:rsidR="00B86B09" w:rsidRPr="00B70C9F">
        <w:rPr>
          <w:sz w:val="34"/>
          <w:szCs w:val="34"/>
          <w:vertAlign w:val="superscript"/>
          <w:rtl/>
        </w:rPr>
        <w:t>)</w:t>
      </w:r>
      <w:r w:rsidR="0065590F" w:rsidRPr="00B70C9F">
        <w:rPr>
          <w:rFonts w:hAnsi="Courier New" w:hint="cs"/>
          <w:sz w:val="34"/>
          <w:szCs w:val="34"/>
          <w:rtl/>
        </w:rPr>
        <w:t xml:space="preserve"> </w:t>
      </w:r>
    </w:p>
    <w:p w:rsidR="007B4041" w:rsidRPr="00B70C9F" w:rsidRDefault="007B4041" w:rsidP="00C845F6">
      <w:pPr>
        <w:pStyle w:val="a5"/>
        <w:ind w:firstLine="720"/>
        <w:jc w:val="lowKashida"/>
        <w:rPr>
          <w:rFonts w:hAnsi="Courier New"/>
          <w:sz w:val="34"/>
          <w:szCs w:val="34"/>
          <w:rtl/>
        </w:rPr>
      </w:pPr>
      <w:r w:rsidRPr="00B70C9F">
        <w:rPr>
          <w:rFonts w:hAnsi="Courier New" w:hint="cs"/>
          <w:sz w:val="34"/>
          <w:szCs w:val="34"/>
          <w:rtl/>
        </w:rPr>
        <w:t>وقد جعل أهل الوجوه الخوف في الوجه الثالث بمعنى العلم في قوله تعالى</w:t>
      </w:r>
      <w:r w:rsidR="00B70C9F">
        <w:rPr>
          <w:rFonts w:hAnsi="Courier New" w:hint="cs"/>
          <w:sz w:val="34"/>
          <w:szCs w:val="34"/>
          <w:rtl/>
        </w:rPr>
        <w:t>:</w:t>
      </w:r>
      <w:r w:rsidRPr="00B70C9F">
        <w:rPr>
          <w:rFonts w:hAnsi="Courier New" w:hint="cs"/>
          <w:sz w:val="34"/>
          <w:szCs w:val="34"/>
          <w:rtl/>
        </w:rPr>
        <w:t xml:space="preserve"> </w:t>
      </w:r>
      <w:r w:rsidR="00D718AB" w:rsidRPr="00B70C9F">
        <w:rPr>
          <w:rFonts w:hAnsi="Courier New" w:hint="cs"/>
          <w:sz w:val="34"/>
          <w:szCs w:val="34"/>
          <w:rtl/>
        </w:rPr>
        <w:t>(</w:t>
      </w:r>
      <w:r w:rsidR="00D718AB" w:rsidRPr="00B70C9F">
        <w:rPr>
          <w:rFonts w:hAnsi="Courier New"/>
          <w:sz w:val="34"/>
          <w:szCs w:val="34"/>
          <w:rtl/>
        </w:rPr>
        <w:t>فَمَنْ خَافَ مِن مُّوصٍ جَنَفًا أَوْ إِثْمًا</w:t>
      </w:r>
      <w:r w:rsidR="00D718AB" w:rsidRPr="00B70C9F">
        <w:rPr>
          <w:rFonts w:hAnsi="Courier New" w:hint="cs"/>
          <w:sz w:val="34"/>
          <w:szCs w:val="34"/>
          <w:rtl/>
        </w:rPr>
        <w:t>) وقوله تعالى</w:t>
      </w:r>
      <w:r w:rsidR="00B70C9F">
        <w:rPr>
          <w:rFonts w:hAnsi="Courier New" w:hint="cs"/>
          <w:sz w:val="34"/>
          <w:szCs w:val="34"/>
          <w:rtl/>
        </w:rPr>
        <w:t>:</w:t>
      </w:r>
      <w:r w:rsidR="00D718AB" w:rsidRPr="00B70C9F">
        <w:rPr>
          <w:rFonts w:hAnsi="Courier New" w:hint="cs"/>
          <w:sz w:val="34"/>
          <w:szCs w:val="34"/>
          <w:rtl/>
        </w:rPr>
        <w:t xml:space="preserve">  (</w:t>
      </w:r>
      <w:r w:rsidR="00D718AB" w:rsidRPr="00B70C9F">
        <w:rPr>
          <w:rFonts w:hAnsi="Courier New"/>
          <w:sz w:val="34"/>
          <w:szCs w:val="34"/>
          <w:rtl/>
        </w:rPr>
        <w:t>فَإِنْ خِفْتُمْ أَلاَّ يُقِيمَا حُدُودَ اللّهِ</w:t>
      </w:r>
      <w:r w:rsidR="00D718AB" w:rsidRPr="00B70C9F">
        <w:rPr>
          <w:rFonts w:hAnsi="Courier New" w:hint="cs"/>
          <w:sz w:val="34"/>
          <w:szCs w:val="34"/>
          <w:rtl/>
        </w:rPr>
        <w:t>) وقوله تعالى</w:t>
      </w:r>
      <w:r w:rsidR="00B70C9F">
        <w:rPr>
          <w:rFonts w:hAnsi="Courier New" w:hint="cs"/>
          <w:sz w:val="34"/>
          <w:szCs w:val="34"/>
          <w:rtl/>
        </w:rPr>
        <w:t>:</w:t>
      </w:r>
      <w:r w:rsidR="00D718AB" w:rsidRPr="00B70C9F">
        <w:rPr>
          <w:rFonts w:hAnsi="Courier New" w:hint="cs"/>
          <w:sz w:val="34"/>
          <w:szCs w:val="34"/>
          <w:rtl/>
        </w:rPr>
        <w:t xml:space="preserve"> (</w:t>
      </w:r>
      <w:r w:rsidR="00D718AB" w:rsidRPr="00B70C9F">
        <w:rPr>
          <w:rFonts w:hAnsi="Courier New"/>
          <w:sz w:val="34"/>
          <w:szCs w:val="34"/>
          <w:rtl/>
        </w:rPr>
        <w:t>وَإِنْ خِفْتُمْ أَلاَّ تُقْسِطُواْ فِي الْيَتَامَى فَانكِحُواْ مَا طَابَ لَكُم مِّنَ النِّسَاء مَثْنَى وَثُلاَثَ وَرُبَاعَ فَإِنْ خِفْتُمْ أَلاَّ تَعْدِلُواْ فَوَاحِدَةً أَوْ مَا مَلَكَتْ أَيْمَانُكُمْ ذَلِكَ أَدْنَى أَلاَّ تَعُولُواْ</w:t>
      </w:r>
      <w:r w:rsidR="00D718AB" w:rsidRPr="00B70C9F">
        <w:rPr>
          <w:rFonts w:hAnsi="Courier New" w:hint="cs"/>
          <w:sz w:val="34"/>
          <w:szCs w:val="34"/>
          <w:rtl/>
        </w:rPr>
        <w:t>) وقوله تعالى</w:t>
      </w:r>
      <w:r w:rsidR="00B70C9F">
        <w:rPr>
          <w:rFonts w:hAnsi="Courier New" w:hint="cs"/>
          <w:sz w:val="34"/>
          <w:szCs w:val="34"/>
          <w:rtl/>
        </w:rPr>
        <w:t>:</w:t>
      </w:r>
      <w:r w:rsidR="00D718AB" w:rsidRPr="00B70C9F">
        <w:rPr>
          <w:rFonts w:hAnsi="Courier New" w:hint="cs"/>
          <w:sz w:val="34"/>
          <w:szCs w:val="34"/>
          <w:rtl/>
        </w:rPr>
        <w:t xml:space="preserve"> (</w:t>
      </w:r>
      <w:r w:rsidR="00D718AB" w:rsidRPr="00B70C9F">
        <w:rPr>
          <w:rFonts w:hAnsi="Courier New"/>
          <w:sz w:val="34"/>
          <w:szCs w:val="34"/>
          <w:rtl/>
        </w:rPr>
        <w:t>وَإِنِ امْرَأَةٌ خَافَتْ مِن بَعْلِهَا نُشُوزًا أَوْ إِعْرَاضًا</w:t>
      </w:r>
      <w:r w:rsidR="00D718AB" w:rsidRPr="00B70C9F">
        <w:rPr>
          <w:rFonts w:hAnsi="Courier New" w:hint="cs"/>
          <w:sz w:val="34"/>
          <w:szCs w:val="34"/>
          <w:rtl/>
        </w:rPr>
        <w:t>) وقوله تعالى</w:t>
      </w:r>
      <w:r w:rsidR="00B70C9F">
        <w:rPr>
          <w:rFonts w:hAnsi="Courier New" w:hint="cs"/>
          <w:sz w:val="34"/>
          <w:szCs w:val="34"/>
          <w:rtl/>
        </w:rPr>
        <w:t>:</w:t>
      </w:r>
      <w:r w:rsidR="00D718AB" w:rsidRPr="00B70C9F">
        <w:rPr>
          <w:rFonts w:hAnsi="Courier New" w:hint="cs"/>
          <w:sz w:val="34"/>
          <w:szCs w:val="34"/>
          <w:rtl/>
        </w:rPr>
        <w:t xml:space="preserve"> (</w:t>
      </w:r>
      <w:r w:rsidR="00D718AB" w:rsidRPr="00B70C9F">
        <w:rPr>
          <w:rFonts w:hAnsi="Courier New"/>
          <w:sz w:val="34"/>
          <w:szCs w:val="34"/>
          <w:rtl/>
        </w:rPr>
        <w:t>وَأَنذِرْ بِهِ الَّذِينَ يَخَافُونَ أَن يُحْشَرُواْ إِلَى رَبِّهِمْ</w:t>
      </w:r>
      <w:r w:rsidR="00D718AB" w:rsidRPr="00B70C9F">
        <w:rPr>
          <w:rFonts w:hAnsi="Courier New" w:hint="cs"/>
          <w:sz w:val="34"/>
          <w:szCs w:val="34"/>
          <w:rtl/>
        </w:rPr>
        <w:t>) والعلم في هذه الآيات ونحوها ليس وجهً</w:t>
      </w:r>
      <w:r w:rsidR="0036057D" w:rsidRPr="00B70C9F">
        <w:rPr>
          <w:rFonts w:hAnsi="Courier New" w:hint="cs"/>
          <w:sz w:val="34"/>
          <w:szCs w:val="34"/>
          <w:rtl/>
        </w:rPr>
        <w:t>ا للخوف وإنَّما هو أحد مسب</w:t>
      </w:r>
      <w:r w:rsidR="00996ADE" w:rsidRPr="00B70C9F">
        <w:rPr>
          <w:rFonts w:hAnsi="Courier New" w:hint="cs"/>
          <w:sz w:val="34"/>
          <w:szCs w:val="34"/>
          <w:rtl/>
        </w:rPr>
        <w:t>ِّ</w:t>
      </w:r>
      <w:r w:rsidR="0036057D" w:rsidRPr="00B70C9F">
        <w:rPr>
          <w:rFonts w:hAnsi="Courier New" w:hint="cs"/>
          <w:sz w:val="34"/>
          <w:szCs w:val="34"/>
          <w:rtl/>
        </w:rPr>
        <w:t>باته</w:t>
      </w:r>
      <w:r w:rsidR="00B70C9F">
        <w:rPr>
          <w:rFonts w:hAnsi="Courier New" w:hint="cs"/>
          <w:sz w:val="34"/>
          <w:szCs w:val="34"/>
          <w:rtl/>
        </w:rPr>
        <w:t>؛</w:t>
      </w:r>
      <w:r w:rsidR="0036057D" w:rsidRPr="00B70C9F">
        <w:rPr>
          <w:rFonts w:hAnsi="Courier New" w:hint="cs"/>
          <w:sz w:val="34"/>
          <w:szCs w:val="34"/>
          <w:rtl/>
        </w:rPr>
        <w:t xml:space="preserve"> لأنَّ </w:t>
      </w:r>
      <w:r w:rsidR="00D718AB" w:rsidRPr="00B70C9F">
        <w:rPr>
          <w:rFonts w:hAnsi="Courier New" w:hint="cs"/>
          <w:sz w:val="34"/>
          <w:szCs w:val="34"/>
          <w:rtl/>
        </w:rPr>
        <w:t xml:space="preserve">من علم مثلاً </w:t>
      </w:r>
      <w:r w:rsidR="0036057D" w:rsidRPr="00B70C9F">
        <w:rPr>
          <w:rFonts w:hAnsi="Courier New" w:hint="cs"/>
          <w:sz w:val="34"/>
          <w:szCs w:val="34"/>
          <w:rtl/>
        </w:rPr>
        <w:t>حدود الله وعواقب من يتعداها خاف الوقوع فيها</w:t>
      </w:r>
      <w:r w:rsidR="00B70C9F">
        <w:rPr>
          <w:rFonts w:hAnsi="Courier New" w:hint="cs"/>
          <w:sz w:val="34"/>
          <w:szCs w:val="34"/>
          <w:rtl/>
        </w:rPr>
        <w:t>،</w:t>
      </w:r>
      <w:r w:rsidR="0036057D" w:rsidRPr="00B70C9F">
        <w:rPr>
          <w:rFonts w:hAnsi="Courier New" w:hint="cs"/>
          <w:sz w:val="34"/>
          <w:szCs w:val="34"/>
          <w:rtl/>
        </w:rPr>
        <w:t xml:space="preserve"> فالمراد من الخوف في هذه الآيات ونحوها الخوف بعينه</w:t>
      </w:r>
      <w:r w:rsidR="00B70C9F">
        <w:rPr>
          <w:rFonts w:hAnsi="Courier New" w:hint="cs"/>
          <w:sz w:val="34"/>
          <w:szCs w:val="34"/>
          <w:rtl/>
        </w:rPr>
        <w:t>،</w:t>
      </w:r>
      <w:r w:rsidR="0036057D" w:rsidRPr="00B70C9F">
        <w:rPr>
          <w:rFonts w:hAnsi="Courier New" w:hint="cs"/>
          <w:sz w:val="34"/>
          <w:szCs w:val="34"/>
          <w:rtl/>
        </w:rPr>
        <w:t xml:space="preserve"> وابن الجوزي نفسه الذي عيَّن جعل الخوف </w:t>
      </w:r>
      <w:r w:rsidR="00EE23EF" w:rsidRPr="00B70C9F">
        <w:rPr>
          <w:rFonts w:hAnsi="Courier New" w:hint="cs"/>
          <w:sz w:val="34"/>
          <w:szCs w:val="34"/>
          <w:rtl/>
        </w:rPr>
        <w:t xml:space="preserve">بمعنى العلم </w:t>
      </w:r>
      <w:r w:rsidR="0036057D" w:rsidRPr="00B70C9F">
        <w:rPr>
          <w:rFonts w:hAnsi="Courier New" w:hint="cs"/>
          <w:sz w:val="34"/>
          <w:szCs w:val="34"/>
          <w:rtl/>
        </w:rPr>
        <w:t xml:space="preserve">في هذه الآيات </w:t>
      </w:r>
      <w:r w:rsidR="00EE23EF" w:rsidRPr="00B70C9F">
        <w:rPr>
          <w:rFonts w:hAnsi="Courier New" w:hint="cs"/>
          <w:sz w:val="34"/>
          <w:szCs w:val="34"/>
          <w:rtl/>
        </w:rPr>
        <w:t>في كتابيه النزهة والمنتخب</w:t>
      </w:r>
      <w:r w:rsidR="00EE23EF" w:rsidRPr="00B70C9F">
        <w:rPr>
          <w:sz w:val="34"/>
          <w:szCs w:val="34"/>
          <w:vertAlign w:val="superscript"/>
          <w:rtl/>
        </w:rPr>
        <w:t>(</w:t>
      </w:r>
      <w:r w:rsidR="00EE23EF" w:rsidRPr="00B70C9F">
        <w:rPr>
          <w:sz w:val="34"/>
          <w:szCs w:val="34"/>
          <w:vertAlign w:val="superscript"/>
          <w:rtl/>
        </w:rPr>
        <w:footnoteReference w:id="315"/>
      </w:r>
      <w:r w:rsidR="00EE23EF" w:rsidRPr="00B70C9F">
        <w:rPr>
          <w:sz w:val="34"/>
          <w:szCs w:val="34"/>
          <w:vertAlign w:val="superscript"/>
          <w:rtl/>
        </w:rPr>
        <w:t>)</w:t>
      </w:r>
      <w:r w:rsidR="00EE23EF" w:rsidRPr="00B70C9F">
        <w:rPr>
          <w:rFonts w:hAnsi="Courier New" w:hint="cs"/>
          <w:sz w:val="34"/>
          <w:szCs w:val="34"/>
          <w:rtl/>
        </w:rPr>
        <w:t xml:space="preserve"> لم يعينه في تفسيره</w:t>
      </w:r>
      <w:r w:rsidR="00B70C9F">
        <w:rPr>
          <w:rFonts w:hAnsi="Courier New" w:hint="cs"/>
          <w:sz w:val="34"/>
          <w:szCs w:val="34"/>
          <w:rtl/>
        </w:rPr>
        <w:t>،</w:t>
      </w:r>
      <w:r w:rsidR="00EE23EF" w:rsidRPr="00B70C9F">
        <w:rPr>
          <w:rFonts w:hAnsi="Courier New" w:hint="cs"/>
          <w:sz w:val="34"/>
          <w:szCs w:val="34"/>
          <w:rtl/>
        </w:rPr>
        <w:t xml:space="preserve"> بل أجاز أن يكون بمعنى الخوف نفسه </w:t>
      </w:r>
      <w:r w:rsidR="00EE23EF" w:rsidRPr="00B70C9F">
        <w:rPr>
          <w:sz w:val="34"/>
          <w:szCs w:val="34"/>
          <w:vertAlign w:val="superscript"/>
          <w:rtl/>
        </w:rPr>
        <w:t>(</w:t>
      </w:r>
      <w:r w:rsidR="00EE23EF" w:rsidRPr="00B70C9F">
        <w:rPr>
          <w:sz w:val="34"/>
          <w:szCs w:val="34"/>
          <w:vertAlign w:val="superscript"/>
          <w:rtl/>
        </w:rPr>
        <w:footnoteReference w:id="316"/>
      </w:r>
      <w:r w:rsidR="00EE23EF" w:rsidRPr="00B70C9F">
        <w:rPr>
          <w:sz w:val="34"/>
          <w:szCs w:val="34"/>
          <w:vertAlign w:val="superscript"/>
          <w:rtl/>
        </w:rPr>
        <w:t>)</w:t>
      </w:r>
      <w:r w:rsidR="0036057D" w:rsidRPr="00B70C9F">
        <w:rPr>
          <w:rFonts w:hAnsi="Courier New" w:hint="cs"/>
          <w:sz w:val="34"/>
          <w:szCs w:val="34"/>
          <w:rtl/>
        </w:rPr>
        <w:t xml:space="preserve"> </w:t>
      </w:r>
      <w:r w:rsidR="00EE23EF" w:rsidRPr="00B70C9F">
        <w:rPr>
          <w:rFonts w:hAnsi="Courier New" w:hint="cs"/>
          <w:sz w:val="34"/>
          <w:szCs w:val="34"/>
          <w:rtl/>
        </w:rPr>
        <w:t xml:space="preserve">فالفرق بيِّن بين الخوف والعلم </w:t>
      </w:r>
      <w:r w:rsidR="00C845F6" w:rsidRPr="00B70C9F">
        <w:rPr>
          <w:rFonts w:hAnsi="Courier New" w:hint="cs"/>
          <w:sz w:val="34"/>
          <w:szCs w:val="34"/>
          <w:rtl/>
        </w:rPr>
        <w:t xml:space="preserve">ولا يصح أن يكون أحدهما وجهًا </w:t>
      </w:r>
      <w:r w:rsidR="00C845F6" w:rsidRPr="00B70C9F">
        <w:rPr>
          <w:rFonts w:hAnsi="Courier New" w:hint="cs"/>
          <w:sz w:val="34"/>
          <w:szCs w:val="34"/>
          <w:rtl/>
        </w:rPr>
        <w:lastRenderedPageBreak/>
        <w:t xml:space="preserve">للآخر وهذا ما صرَّح </w:t>
      </w:r>
      <w:r w:rsidR="0037150F" w:rsidRPr="00B70C9F">
        <w:rPr>
          <w:rFonts w:hAnsi="Courier New" w:hint="cs"/>
          <w:sz w:val="34"/>
          <w:szCs w:val="34"/>
          <w:rtl/>
        </w:rPr>
        <w:t xml:space="preserve">به </w:t>
      </w:r>
      <w:r w:rsidR="00C845F6" w:rsidRPr="00B70C9F">
        <w:rPr>
          <w:rFonts w:hAnsi="Courier New" w:hint="cs"/>
          <w:sz w:val="34"/>
          <w:szCs w:val="34"/>
          <w:rtl/>
        </w:rPr>
        <w:t>العسكري بقوله</w:t>
      </w:r>
      <w:r w:rsidR="00B70C9F">
        <w:rPr>
          <w:rFonts w:hAnsi="Courier New" w:hint="cs"/>
          <w:sz w:val="34"/>
          <w:szCs w:val="34"/>
          <w:rtl/>
        </w:rPr>
        <w:t>:</w:t>
      </w:r>
      <w:r w:rsidR="00C845F6" w:rsidRPr="00B70C9F">
        <w:rPr>
          <w:rFonts w:hAnsi="Courier New" w:hint="cs"/>
          <w:sz w:val="34"/>
          <w:szCs w:val="34"/>
          <w:rtl/>
        </w:rPr>
        <w:t xml:space="preserve"> </w:t>
      </w:r>
      <w:r w:rsidR="00EE23EF" w:rsidRPr="00B70C9F">
        <w:rPr>
          <w:rFonts w:hAnsi="Courier New" w:hint="cs"/>
          <w:sz w:val="34"/>
          <w:szCs w:val="34"/>
          <w:rtl/>
        </w:rPr>
        <w:t>((الخوف</w:t>
      </w:r>
      <w:r w:rsidR="00B70C9F">
        <w:rPr>
          <w:rFonts w:hAnsi="Courier New" w:hint="cs"/>
          <w:sz w:val="34"/>
          <w:szCs w:val="34"/>
          <w:rtl/>
        </w:rPr>
        <w:t>:</w:t>
      </w:r>
      <w:r w:rsidR="00EE23EF" w:rsidRPr="00B70C9F">
        <w:rPr>
          <w:rFonts w:hAnsi="Courier New" w:hint="cs"/>
          <w:sz w:val="34"/>
          <w:szCs w:val="34"/>
          <w:rtl/>
        </w:rPr>
        <w:t xml:space="preserve"> خلاف الأمن</w:t>
      </w:r>
      <w:r w:rsidR="00B70C9F">
        <w:rPr>
          <w:rFonts w:hAnsi="Courier New" w:hint="cs"/>
          <w:sz w:val="34"/>
          <w:szCs w:val="34"/>
          <w:rtl/>
        </w:rPr>
        <w:t>،</w:t>
      </w:r>
      <w:r w:rsidR="00EE23EF" w:rsidRPr="00B70C9F">
        <w:rPr>
          <w:rFonts w:hAnsi="Courier New" w:hint="cs"/>
          <w:sz w:val="34"/>
          <w:szCs w:val="34"/>
          <w:rtl/>
        </w:rPr>
        <w:t xml:space="preserve"> والأمن</w:t>
      </w:r>
      <w:r w:rsidR="00B70C9F">
        <w:rPr>
          <w:rFonts w:hAnsi="Courier New" w:hint="cs"/>
          <w:sz w:val="34"/>
          <w:szCs w:val="34"/>
          <w:rtl/>
        </w:rPr>
        <w:t>:</w:t>
      </w:r>
      <w:r w:rsidR="00EE23EF" w:rsidRPr="00B70C9F">
        <w:rPr>
          <w:rFonts w:hAnsi="Courier New" w:hint="cs"/>
          <w:sz w:val="34"/>
          <w:szCs w:val="34"/>
          <w:rtl/>
        </w:rPr>
        <w:t xml:space="preserve"> سكون النفس</w:t>
      </w:r>
      <w:r w:rsidR="00B70C9F">
        <w:rPr>
          <w:rFonts w:hAnsi="Courier New" w:hint="cs"/>
          <w:sz w:val="34"/>
          <w:szCs w:val="34"/>
          <w:rtl/>
        </w:rPr>
        <w:t>،</w:t>
      </w:r>
      <w:r w:rsidR="00EE23EF" w:rsidRPr="00B70C9F">
        <w:rPr>
          <w:rFonts w:hAnsi="Courier New" w:hint="cs"/>
          <w:sz w:val="34"/>
          <w:szCs w:val="34"/>
          <w:rtl/>
        </w:rPr>
        <w:t xml:space="preserve"> والخوف</w:t>
      </w:r>
      <w:r w:rsidR="00B70C9F">
        <w:rPr>
          <w:rFonts w:hAnsi="Courier New" w:hint="cs"/>
          <w:sz w:val="34"/>
          <w:szCs w:val="34"/>
          <w:rtl/>
        </w:rPr>
        <w:t>:</w:t>
      </w:r>
      <w:r w:rsidR="00EE23EF" w:rsidRPr="00B70C9F">
        <w:rPr>
          <w:rFonts w:hAnsi="Courier New" w:hint="cs"/>
          <w:sz w:val="34"/>
          <w:szCs w:val="34"/>
          <w:rtl/>
        </w:rPr>
        <w:t xml:space="preserve"> انزعاجها وقلقها</w:t>
      </w:r>
      <w:r w:rsidR="00B70C9F">
        <w:rPr>
          <w:rFonts w:hAnsi="Courier New" w:hint="cs"/>
          <w:sz w:val="34"/>
          <w:szCs w:val="34"/>
          <w:rtl/>
        </w:rPr>
        <w:t>،</w:t>
      </w:r>
      <w:r w:rsidR="00EE23EF" w:rsidRPr="00B70C9F">
        <w:rPr>
          <w:rFonts w:hAnsi="Courier New" w:hint="cs"/>
          <w:sz w:val="34"/>
          <w:szCs w:val="34"/>
          <w:rtl/>
        </w:rPr>
        <w:t xml:space="preserve"> وهو معنى غير العلم</w:t>
      </w:r>
      <w:r w:rsidR="00B70C9F">
        <w:rPr>
          <w:rFonts w:hAnsi="Courier New" w:hint="cs"/>
          <w:sz w:val="34"/>
          <w:szCs w:val="34"/>
          <w:rtl/>
        </w:rPr>
        <w:t>؛</w:t>
      </w:r>
      <w:r w:rsidR="00EE23EF" w:rsidRPr="00B70C9F">
        <w:rPr>
          <w:rFonts w:hAnsi="Courier New" w:hint="cs"/>
          <w:sz w:val="34"/>
          <w:szCs w:val="34"/>
          <w:rtl/>
        </w:rPr>
        <w:t xml:space="preserve"> لأنَّ العلم يبقى بعد ذهاب الخوف))</w:t>
      </w:r>
      <w:r w:rsidR="00EE23EF" w:rsidRPr="00B70C9F">
        <w:rPr>
          <w:sz w:val="34"/>
          <w:szCs w:val="34"/>
          <w:vertAlign w:val="superscript"/>
          <w:rtl/>
        </w:rPr>
        <w:t>(</w:t>
      </w:r>
      <w:r w:rsidR="00EE23EF" w:rsidRPr="00B70C9F">
        <w:rPr>
          <w:sz w:val="34"/>
          <w:szCs w:val="34"/>
          <w:vertAlign w:val="superscript"/>
          <w:rtl/>
        </w:rPr>
        <w:footnoteReference w:id="317"/>
      </w:r>
      <w:r w:rsidR="00EE23EF" w:rsidRPr="00B70C9F">
        <w:rPr>
          <w:sz w:val="34"/>
          <w:szCs w:val="34"/>
          <w:vertAlign w:val="superscript"/>
          <w:rtl/>
        </w:rPr>
        <w:t>)</w:t>
      </w:r>
      <w:r w:rsidR="006B0767" w:rsidRPr="00B70C9F">
        <w:rPr>
          <w:rFonts w:hAnsi="Courier New" w:hint="cs"/>
          <w:sz w:val="34"/>
          <w:szCs w:val="34"/>
          <w:rtl/>
        </w:rPr>
        <w:t xml:space="preserve"> وقد أدخل ابن فارس الخشية بمعنى العلم في باب المجاز فقال</w:t>
      </w:r>
      <w:r w:rsidR="00B70C9F">
        <w:rPr>
          <w:rFonts w:hAnsi="Courier New" w:hint="cs"/>
          <w:sz w:val="34"/>
          <w:szCs w:val="34"/>
          <w:rtl/>
        </w:rPr>
        <w:t>:</w:t>
      </w:r>
      <w:r w:rsidR="006B0767" w:rsidRPr="00B70C9F">
        <w:rPr>
          <w:rFonts w:hAnsi="Courier New" w:hint="cs"/>
          <w:sz w:val="34"/>
          <w:szCs w:val="34"/>
          <w:rtl/>
        </w:rPr>
        <w:t xml:space="preserve"> ((والمجاز قولهم</w:t>
      </w:r>
      <w:r w:rsidR="00B70C9F">
        <w:rPr>
          <w:rFonts w:hAnsi="Courier New" w:hint="cs"/>
          <w:sz w:val="34"/>
          <w:szCs w:val="34"/>
          <w:rtl/>
        </w:rPr>
        <w:t>:</w:t>
      </w:r>
      <w:r w:rsidR="006B0767" w:rsidRPr="00B70C9F">
        <w:rPr>
          <w:rFonts w:hAnsi="Courier New" w:hint="cs"/>
          <w:sz w:val="34"/>
          <w:szCs w:val="34"/>
          <w:rtl/>
        </w:rPr>
        <w:t xml:space="preserve"> خشيتُ بمعنى</w:t>
      </w:r>
      <w:r w:rsidR="00B70C9F">
        <w:rPr>
          <w:rFonts w:hAnsi="Courier New" w:hint="cs"/>
          <w:sz w:val="34"/>
          <w:szCs w:val="34"/>
          <w:rtl/>
        </w:rPr>
        <w:t>:</w:t>
      </w:r>
      <w:r w:rsidR="006B0767" w:rsidRPr="00B70C9F">
        <w:rPr>
          <w:rFonts w:hAnsi="Courier New" w:hint="cs"/>
          <w:sz w:val="34"/>
          <w:szCs w:val="34"/>
          <w:rtl/>
        </w:rPr>
        <w:t xml:space="preserve"> علمتُ))</w:t>
      </w:r>
      <w:r w:rsidR="006B0767" w:rsidRPr="00B70C9F">
        <w:rPr>
          <w:sz w:val="34"/>
          <w:szCs w:val="34"/>
          <w:vertAlign w:val="superscript"/>
          <w:rtl/>
        </w:rPr>
        <w:t xml:space="preserve"> (</w:t>
      </w:r>
      <w:r w:rsidR="006B0767" w:rsidRPr="00B70C9F">
        <w:rPr>
          <w:sz w:val="34"/>
          <w:szCs w:val="34"/>
          <w:vertAlign w:val="superscript"/>
          <w:rtl/>
        </w:rPr>
        <w:footnoteReference w:id="318"/>
      </w:r>
      <w:r w:rsidR="006B0767" w:rsidRPr="00B70C9F">
        <w:rPr>
          <w:sz w:val="34"/>
          <w:szCs w:val="34"/>
          <w:vertAlign w:val="superscript"/>
          <w:rtl/>
        </w:rPr>
        <w:t>)</w:t>
      </w:r>
    </w:p>
    <w:p w:rsidR="00694B5B" w:rsidRPr="00B70C9F" w:rsidRDefault="007B4041" w:rsidP="00694B5B">
      <w:pPr>
        <w:pStyle w:val="a5"/>
        <w:ind w:firstLine="720"/>
        <w:jc w:val="lowKashida"/>
        <w:rPr>
          <w:rFonts w:hAnsi="Courier New"/>
          <w:sz w:val="34"/>
          <w:szCs w:val="34"/>
          <w:rtl/>
        </w:rPr>
      </w:pPr>
      <w:r w:rsidRPr="00B70C9F">
        <w:rPr>
          <w:rFonts w:hAnsi="Courier New" w:hint="cs"/>
          <w:sz w:val="34"/>
          <w:szCs w:val="34"/>
          <w:rtl/>
        </w:rPr>
        <w:t>وقد قال ابن الجوزي في الوج</w:t>
      </w:r>
      <w:r w:rsidR="00C845F6" w:rsidRPr="00B70C9F">
        <w:rPr>
          <w:rFonts w:hAnsi="Courier New" w:hint="cs"/>
          <w:sz w:val="34"/>
          <w:szCs w:val="34"/>
          <w:rtl/>
        </w:rPr>
        <w:t>ه الرابع الذي جعل فيه الخوف</w:t>
      </w:r>
      <w:r w:rsidRPr="00B70C9F">
        <w:rPr>
          <w:rFonts w:hAnsi="Courier New" w:hint="cs"/>
          <w:sz w:val="34"/>
          <w:szCs w:val="34"/>
          <w:rtl/>
        </w:rPr>
        <w:t xml:space="preserve"> بمعنى الظن</w:t>
      </w:r>
      <w:r w:rsidR="00B70C9F">
        <w:rPr>
          <w:rFonts w:hAnsi="Courier New" w:hint="cs"/>
          <w:sz w:val="34"/>
          <w:szCs w:val="34"/>
          <w:rtl/>
        </w:rPr>
        <w:t>:</w:t>
      </w:r>
      <w:r w:rsidRPr="00B70C9F">
        <w:rPr>
          <w:rFonts w:hAnsi="Courier New" w:hint="cs"/>
          <w:sz w:val="34"/>
          <w:szCs w:val="34"/>
          <w:rtl/>
        </w:rPr>
        <w:t xml:space="preserve"> ((والخوف والظن يتقاربان في كلام العرب</w:t>
      </w:r>
      <w:r w:rsidR="00B70C9F">
        <w:rPr>
          <w:rFonts w:hAnsi="Courier New" w:hint="cs"/>
          <w:sz w:val="34"/>
          <w:szCs w:val="34"/>
          <w:rtl/>
        </w:rPr>
        <w:t>،</w:t>
      </w:r>
      <w:r w:rsidRPr="00B70C9F">
        <w:rPr>
          <w:rFonts w:hAnsi="Courier New" w:hint="cs"/>
          <w:sz w:val="34"/>
          <w:szCs w:val="34"/>
          <w:rtl/>
        </w:rPr>
        <w:t xml:space="preserve"> وقد ألحق قوم هذا القسم بالذي قبله))</w:t>
      </w:r>
      <w:r w:rsidRPr="00B70C9F">
        <w:rPr>
          <w:sz w:val="34"/>
          <w:szCs w:val="34"/>
          <w:vertAlign w:val="superscript"/>
          <w:rtl/>
        </w:rPr>
        <w:t xml:space="preserve"> (</w:t>
      </w:r>
      <w:r w:rsidRPr="00B70C9F">
        <w:rPr>
          <w:sz w:val="34"/>
          <w:szCs w:val="34"/>
          <w:vertAlign w:val="superscript"/>
          <w:rtl/>
        </w:rPr>
        <w:footnoteReference w:id="319"/>
      </w:r>
      <w:r w:rsidRPr="00B70C9F">
        <w:rPr>
          <w:sz w:val="34"/>
          <w:szCs w:val="34"/>
          <w:vertAlign w:val="superscript"/>
          <w:rtl/>
        </w:rPr>
        <w:t>)</w:t>
      </w:r>
      <w:r w:rsidR="00D23552" w:rsidRPr="00B70C9F">
        <w:rPr>
          <w:rFonts w:hAnsi="Courier New" w:hint="cs"/>
          <w:sz w:val="34"/>
          <w:szCs w:val="34"/>
          <w:rtl/>
        </w:rPr>
        <w:t xml:space="preserve"> </w:t>
      </w:r>
      <w:r w:rsidR="00C845F6" w:rsidRPr="00B70C9F">
        <w:rPr>
          <w:rFonts w:hAnsi="Courier New" w:hint="cs"/>
          <w:sz w:val="34"/>
          <w:szCs w:val="34"/>
          <w:rtl/>
        </w:rPr>
        <w:t>والألفاظ المتقاربة في معانيها تدخل في باب الترادف لا في باب الوجوه</w:t>
      </w:r>
      <w:r w:rsidR="00B70C9F">
        <w:rPr>
          <w:rFonts w:hAnsi="Courier New" w:hint="cs"/>
          <w:sz w:val="34"/>
          <w:szCs w:val="34"/>
          <w:rtl/>
        </w:rPr>
        <w:t>.</w:t>
      </w:r>
      <w:r w:rsidR="00C845F6" w:rsidRPr="00B70C9F">
        <w:rPr>
          <w:rFonts w:hAnsi="Courier New" w:hint="cs"/>
          <w:sz w:val="34"/>
          <w:szCs w:val="34"/>
          <w:rtl/>
        </w:rPr>
        <w:t xml:space="preserve"> </w:t>
      </w:r>
    </w:p>
    <w:p w:rsidR="006A3029" w:rsidRPr="00B70C9F" w:rsidRDefault="00996ADE" w:rsidP="007356BB">
      <w:pPr>
        <w:pStyle w:val="a5"/>
        <w:ind w:firstLine="720"/>
        <w:jc w:val="lowKashida"/>
        <w:rPr>
          <w:rFonts w:hAnsi="Courier New"/>
          <w:sz w:val="34"/>
          <w:szCs w:val="34"/>
          <w:rtl/>
        </w:rPr>
      </w:pPr>
      <w:r w:rsidRPr="00B70C9F">
        <w:rPr>
          <w:rFonts w:hAnsi="Courier New" w:hint="cs"/>
          <w:sz w:val="34"/>
          <w:szCs w:val="34"/>
          <w:rtl/>
        </w:rPr>
        <w:t>وجعلوا</w:t>
      </w:r>
      <w:r w:rsidR="007356BB" w:rsidRPr="00B70C9F">
        <w:rPr>
          <w:rFonts w:hAnsi="Courier New" w:hint="cs"/>
          <w:sz w:val="34"/>
          <w:szCs w:val="34"/>
          <w:rtl/>
        </w:rPr>
        <w:t xml:space="preserve"> التخوُّف في الوجه السادس</w:t>
      </w:r>
      <w:r w:rsidR="00B70C9F">
        <w:rPr>
          <w:rFonts w:hAnsi="Courier New" w:hint="cs"/>
          <w:sz w:val="34"/>
          <w:szCs w:val="34"/>
          <w:rtl/>
        </w:rPr>
        <w:t>،</w:t>
      </w:r>
      <w:r w:rsidR="007356BB" w:rsidRPr="00B70C9F">
        <w:rPr>
          <w:rFonts w:hAnsi="Courier New" w:hint="cs"/>
          <w:sz w:val="34"/>
          <w:szCs w:val="34"/>
          <w:rtl/>
        </w:rPr>
        <w:t xml:space="preserve"> بمعن</w:t>
      </w:r>
      <w:r w:rsidRPr="00B70C9F">
        <w:rPr>
          <w:rFonts w:hAnsi="Courier New" w:hint="cs"/>
          <w:sz w:val="34"/>
          <w:szCs w:val="34"/>
          <w:rtl/>
        </w:rPr>
        <w:t>ى التنقص أو</w:t>
      </w:r>
      <w:r w:rsidR="007356BB" w:rsidRPr="00B70C9F">
        <w:rPr>
          <w:rFonts w:hAnsi="Courier New" w:hint="cs"/>
          <w:sz w:val="34"/>
          <w:szCs w:val="34"/>
          <w:rtl/>
        </w:rPr>
        <w:t xml:space="preserve"> التيقظ في قوله تعالى</w:t>
      </w:r>
      <w:r w:rsidR="00B70C9F">
        <w:rPr>
          <w:rFonts w:hAnsi="Courier New" w:hint="cs"/>
          <w:sz w:val="34"/>
          <w:szCs w:val="34"/>
          <w:rtl/>
        </w:rPr>
        <w:t>:</w:t>
      </w:r>
      <w:r w:rsidR="007356BB" w:rsidRPr="00B70C9F">
        <w:rPr>
          <w:rFonts w:hAnsi="Courier New" w:hint="cs"/>
          <w:sz w:val="34"/>
          <w:szCs w:val="34"/>
          <w:rtl/>
        </w:rPr>
        <w:t xml:space="preserve"> (</w:t>
      </w:r>
      <w:r w:rsidR="007356BB" w:rsidRPr="00B70C9F">
        <w:rPr>
          <w:rFonts w:hAnsi="Courier New"/>
          <w:sz w:val="34"/>
          <w:szCs w:val="34"/>
          <w:rtl/>
        </w:rPr>
        <w:t>أَوْ يَأْخُذَهُمْ عَلَى تَخَوُّفٍ</w:t>
      </w:r>
      <w:r w:rsidR="007356BB" w:rsidRPr="00B70C9F">
        <w:rPr>
          <w:rFonts w:hAnsi="Courier New" w:hint="cs"/>
          <w:sz w:val="34"/>
          <w:szCs w:val="34"/>
          <w:rtl/>
        </w:rPr>
        <w:t>){النحل</w:t>
      </w:r>
      <w:r w:rsidR="00B70C9F">
        <w:rPr>
          <w:rFonts w:hAnsi="Courier New" w:hint="cs"/>
          <w:sz w:val="34"/>
          <w:szCs w:val="34"/>
          <w:rtl/>
        </w:rPr>
        <w:t>:</w:t>
      </w:r>
      <w:r w:rsidR="007356BB" w:rsidRPr="00B70C9F">
        <w:rPr>
          <w:rFonts w:hAnsi="Courier New" w:hint="cs"/>
          <w:sz w:val="34"/>
          <w:szCs w:val="34"/>
          <w:rtl/>
        </w:rPr>
        <w:t xml:space="preserve"> 47} والتيقظ لم يقل به غير </w:t>
      </w:r>
      <w:proofErr w:type="spellStart"/>
      <w:r w:rsidR="007356BB" w:rsidRPr="00B70C9F">
        <w:rPr>
          <w:rFonts w:hAnsi="Courier New" w:hint="cs"/>
          <w:sz w:val="34"/>
          <w:szCs w:val="34"/>
          <w:rtl/>
        </w:rPr>
        <w:t>الدامغاني</w:t>
      </w:r>
      <w:proofErr w:type="spellEnd"/>
      <w:r w:rsidR="00B70C9F">
        <w:rPr>
          <w:rFonts w:hAnsi="Courier New" w:hint="cs"/>
          <w:sz w:val="34"/>
          <w:szCs w:val="34"/>
          <w:rtl/>
        </w:rPr>
        <w:t>،</w:t>
      </w:r>
      <w:r w:rsidR="007356BB" w:rsidRPr="00B70C9F">
        <w:rPr>
          <w:rFonts w:hAnsi="Courier New" w:hint="cs"/>
          <w:sz w:val="34"/>
          <w:szCs w:val="34"/>
          <w:rtl/>
        </w:rPr>
        <w:t xml:space="preserve"> وأمَّا التنقص فهو أحد وجهين كما جاء في كتب التفسير</w:t>
      </w:r>
      <w:r w:rsidR="00B70C9F">
        <w:rPr>
          <w:rFonts w:hAnsi="Courier New" w:hint="cs"/>
          <w:sz w:val="34"/>
          <w:szCs w:val="34"/>
          <w:rtl/>
        </w:rPr>
        <w:t>،</w:t>
      </w:r>
      <w:r w:rsidR="007356BB" w:rsidRPr="00B70C9F">
        <w:rPr>
          <w:rFonts w:hAnsi="Courier New" w:hint="cs"/>
          <w:sz w:val="34"/>
          <w:szCs w:val="34"/>
          <w:rtl/>
        </w:rPr>
        <w:t xml:space="preserve"> قال مقاتل</w:t>
      </w:r>
      <w:r w:rsidR="00B70C9F">
        <w:rPr>
          <w:rFonts w:hAnsi="Courier New" w:hint="cs"/>
          <w:sz w:val="34"/>
          <w:szCs w:val="34"/>
          <w:rtl/>
        </w:rPr>
        <w:t>:</w:t>
      </w:r>
      <w:r w:rsidR="007356BB" w:rsidRPr="00B70C9F">
        <w:rPr>
          <w:rFonts w:hAnsi="Courier New" w:hint="cs"/>
          <w:sz w:val="34"/>
          <w:szCs w:val="34"/>
          <w:rtl/>
        </w:rPr>
        <w:t xml:space="preserve"> ((يقول</w:t>
      </w:r>
      <w:r w:rsidR="00B70C9F">
        <w:rPr>
          <w:rFonts w:hAnsi="Courier New" w:hint="cs"/>
          <w:sz w:val="34"/>
          <w:szCs w:val="34"/>
          <w:rtl/>
        </w:rPr>
        <w:t>:</w:t>
      </w:r>
      <w:r w:rsidR="007356BB" w:rsidRPr="00B70C9F">
        <w:rPr>
          <w:rFonts w:hAnsi="Courier New" w:hint="cs"/>
          <w:sz w:val="34"/>
          <w:szCs w:val="34"/>
          <w:rtl/>
        </w:rPr>
        <w:t xml:space="preserve"> يأخذ أهل القرى بالعذاب</w:t>
      </w:r>
      <w:r w:rsidR="00B70C9F">
        <w:rPr>
          <w:rFonts w:hAnsi="Courier New" w:hint="cs"/>
          <w:sz w:val="34"/>
          <w:szCs w:val="34"/>
          <w:rtl/>
        </w:rPr>
        <w:t>،</w:t>
      </w:r>
      <w:r w:rsidR="007356BB" w:rsidRPr="00B70C9F">
        <w:rPr>
          <w:rFonts w:hAnsi="Courier New" w:hint="cs"/>
          <w:sz w:val="34"/>
          <w:szCs w:val="34"/>
          <w:rtl/>
        </w:rPr>
        <w:t xml:space="preserve"> ويترك الأخرى قريبًا منها لكي يخافوا فيعتبروا يخوفهم بمثل ذلك))</w:t>
      </w:r>
      <w:r w:rsidR="00C64EC6" w:rsidRPr="00B70C9F">
        <w:rPr>
          <w:sz w:val="34"/>
          <w:szCs w:val="34"/>
          <w:vertAlign w:val="superscript"/>
          <w:rtl/>
        </w:rPr>
        <w:t xml:space="preserve"> (</w:t>
      </w:r>
      <w:r w:rsidR="00C64EC6" w:rsidRPr="00B70C9F">
        <w:rPr>
          <w:sz w:val="34"/>
          <w:szCs w:val="34"/>
          <w:vertAlign w:val="superscript"/>
          <w:rtl/>
        </w:rPr>
        <w:footnoteReference w:id="320"/>
      </w:r>
      <w:r w:rsidR="00C64EC6" w:rsidRPr="00B70C9F">
        <w:rPr>
          <w:sz w:val="34"/>
          <w:szCs w:val="34"/>
          <w:vertAlign w:val="superscript"/>
          <w:rtl/>
        </w:rPr>
        <w:t>)</w:t>
      </w:r>
      <w:r w:rsidR="00C64EC6" w:rsidRPr="00B70C9F">
        <w:rPr>
          <w:rFonts w:hAnsi="Courier New" w:hint="cs"/>
          <w:sz w:val="34"/>
          <w:szCs w:val="34"/>
          <w:rtl/>
        </w:rPr>
        <w:t xml:space="preserve"> </w:t>
      </w:r>
      <w:r w:rsidR="009C7F9C" w:rsidRPr="00B70C9F">
        <w:rPr>
          <w:rFonts w:hAnsi="Courier New" w:hint="cs"/>
          <w:sz w:val="34"/>
          <w:szCs w:val="34"/>
          <w:rtl/>
        </w:rPr>
        <w:t>وقال الفراء</w:t>
      </w:r>
      <w:r w:rsidR="00B70C9F">
        <w:rPr>
          <w:rFonts w:hAnsi="Courier New" w:hint="cs"/>
          <w:sz w:val="34"/>
          <w:szCs w:val="34"/>
          <w:rtl/>
        </w:rPr>
        <w:t>:</w:t>
      </w:r>
      <w:r w:rsidR="009C7F9C" w:rsidRPr="00B70C9F">
        <w:rPr>
          <w:rFonts w:hAnsi="Courier New" w:hint="cs"/>
          <w:sz w:val="34"/>
          <w:szCs w:val="34"/>
          <w:rtl/>
        </w:rPr>
        <w:t xml:space="preserve"> ((جاء التفسير بأنَّه التنقُّص</w:t>
      </w:r>
      <w:r w:rsidR="00B70C9F">
        <w:rPr>
          <w:rFonts w:hAnsi="Courier New" w:hint="cs"/>
          <w:sz w:val="34"/>
          <w:szCs w:val="34"/>
          <w:rtl/>
        </w:rPr>
        <w:t>،</w:t>
      </w:r>
      <w:r w:rsidR="009C7F9C" w:rsidRPr="00B70C9F">
        <w:rPr>
          <w:rFonts w:hAnsi="Courier New" w:hint="cs"/>
          <w:sz w:val="34"/>
          <w:szCs w:val="34"/>
          <w:rtl/>
        </w:rPr>
        <w:t xml:space="preserve"> والعرب تقول</w:t>
      </w:r>
      <w:r w:rsidR="00B70C9F">
        <w:rPr>
          <w:rFonts w:hAnsi="Courier New" w:hint="cs"/>
          <w:sz w:val="34"/>
          <w:szCs w:val="34"/>
          <w:rtl/>
        </w:rPr>
        <w:t>:</w:t>
      </w:r>
      <w:r w:rsidR="009C7F9C" w:rsidRPr="00B70C9F">
        <w:rPr>
          <w:rFonts w:hAnsi="Courier New" w:hint="cs"/>
          <w:sz w:val="34"/>
          <w:szCs w:val="34"/>
          <w:rtl/>
        </w:rPr>
        <w:t xml:space="preserve"> </w:t>
      </w:r>
      <w:proofErr w:type="spellStart"/>
      <w:r w:rsidR="009C7F9C" w:rsidRPr="00B70C9F">
        <w:rPr>
          <w:rFonts w:hAnsi="Courier New" w:hint="cs"/>
          <w:sz w:val="34"/>
          <w:szCs w:val="34"/>
          <w:rtl/>
        </w:rPr>
        <w:t>تحوَّفته</w:t>
      </w:r>
      <w:proofErr w:type="spellEnd"/>
      <w:r w:rsidR="009C7F9C" w:rsidRPr="00B70C9F">
        <w:rPr>
          <w:rFonts w:hAnsi="Courier New" w:hint="cs"/>
          <w:sz w:val="34"/>
          <w:szCs w:val="34"/>
          <w:rtl/>
        </w:rPr>
        <w:t xml:space="preserve"> بالحاء</w:t>
      </w:r>
      <w:r w:rsidR="00B70C9F">
        <w:rPr>
          <w:rFonts w:hAnsi="Courier New" w:hint="cs"/>
          <w:sz w:val="34"/>
          <w:szCs w:val="34"/>
          <w:rtl/>
        </w:rPr>
        <w:t>:</w:t>
      </w:r>
      <w:r w:rsidR="009C7F9C" w:rsidRPr="00B70C9F">
        <w:rPr>
          <w:rFonts w:hAnsi="Courier New" w:hint="cs"/>
          <w:sz w:val="34"/>
          <w:szCs w:val="34"/>
          <w:rtl/>
        </w:rPr>
        <w:t xml:space="preserve"> </w:t>
      </w:r>
      <w:proofErr w:type="spellStart"/>
      <w:r w:rsidR="009C7F9C" w:rsidRPr="00B70C9F">
        <w:rPr>
          <w:rFonts w:hAnsi="Courier New" w:hint="cs"/>
          <w:sz w:val="34"/>
          <w:szCs w:val="34"/>
          <w:rtl/>
        </w:rPr>
        <w:t>تنقَّصته</w:t>
      </w:r>
      <w:proofErr w:type="spellEnd"/>
      <w:r w:rsidR="009C7F9C" w:rsidRPr="00B70C9F">
        <w:rPr>
          <w:rFonts w:hAnsi="Courier New" w:hint="cs"/>
          <w:sz w:val="34"/>
          <w:szCs w:val="34"/>
          <w:rtl/>
        </w:rPr>
        <w:t xml:space="preserve"> من حافاته</w:t>
      </w:r>
      <w:r w:rsidR="00B70C9F">
        <w:rPr>
          <w:rFonts w:hAnsi="Courier New" w:hint="cs"/>
          <w:sz w:val="34"/>
          <w:szCs w:val="34"/>
          <w:rtl/>
        </w:rPr>
        <w:t>،</w:t>
      </w:r>
      <w:r w:rsidR="009C7F9C" w:rsidRPr="00B70C9F">
        <w:rPr>
          <w:rFonts w:hAnsi="Courier New" w:hint="cs"/>
          <w:sz w:val="34"/>
          <w:szCs w:val="34"/>
          <w:rtl/>
        </w:rPr>
        <w:t xml:space="preserve"> فهذا الذي سمعتُ</w:t>
      </w:r>
      <w:r w:rsidR="00B70C9F">
        <w:rPr>
          <w:rFonts w:hAnsi="Courier New" w:hint="cs"/>
          <w:sz w:val="34"/>
          <w:szCs w:val="34"/>
          <w:rtl/>
        </w:rPr>
        <w:t>،</w:t>
      </w:r>
      <w:r w:rsidR="009C7F9C" w:rsidRPr="00B70C9F">
        <w:rPr>
          <w:rFonts w:hAnsi="Courier New" w:hint="cs"/>
          <w:sz w:val="34"/>
          <w:szCs w:val="34"/>
          <w:rtl/>
        </w:rPr>
        <w:t xml:space="preserve"> وقد أتى التفسير بالخاء))</w:t>
      </w:r>
      <w:r w:rsidR="009C7F9C" w:rsidRPr="00B70C9F">
        <w:rPr>
          <w:sz w:val="34"/>
          <w:szCs w:val="34"/>
          <w:vertAlign w:val="superscript"/>
          <w:rtl/>
        </w:rPr>
        <w:t>(</w:t>
      </w:r>
      <w:r w:rsidR="009C7F9C" w:rsidRPr="00B70C9F">
        <w:rPr>
          <w:sz w:val="34"/>
          <w:szCs w:val="34"/>
          <w:vertAlign w:val="superscript"/>
          <w:rtl/>
        </w:rPr>
        <w:footnoteReference w:id="321"/>
      </w:r>
      <w:r w:rsidR="009C7F9C" w:rsidRPr="00B70C9F">
        <w:rPr>
          <w:sz w:val="34"/>
          <w:szCs w:val="34"/>
          <w:vertAlign w:val="superscript"/>
          <w:rtl/>
        </w:rPr>
        <w:t>)</w:t>
      </w:r>
      <w:r w:rsidR="009C7F9C" w:rsidRPr="00B70C9F">
        <w:rPr>
          <w:rFonts w:hAnsi="Courier New" w:hint="cs"/>
          <w:sz w:val="34"/>
          <w:szCs w:val="34"/>
          <w:rtl/>
        </w:rPr>
        <w:t xml:space="preserve"> </w:t>
      </w:r>
      <w:r w:rsidR="00C64EC6" w:rsidRPr="00B70C9F">
        <w:rPr>
          <w:rFonts w:hAnsi="Courier New" w:hint="cs"/>
          <w:sz w:val="34"/>
          <w:szCs w:val="34"/>
          <w:rtl/>
        </w:rPr>
        <w:t>وقال أبو عبيدة ((على تنقُّص))</w:t>
      </w:r>
      <w:r w:rsidR="00C64EC6" w:rsidRPr="00B70C9F">
        <w:rPr>
          <w:sz w:val="34"/>
          <w:szCs w:val="34"/>
          <w:vertAlign w:val="superscript"/>
          <w:rtl/>
        </w:rPr>
        <w:t xml:space="preserve"> (</w:t>
      </w:r>
      <w:r w:rsidR="00C64EC6" w:rsidRPr="00B70C9F">
        <w:rPr>
          <w:sz w:val="34"/>
          <w:szCs w:val="34"/>
          <w:vertAlign w:val="superscript"/>
          <w:rtl/>
        </w:rPr>
        <w:footnoteReference w:id="322"/>
      </w:r>
      <w:r w:rsidR="00C64EC6" w:rsidRPr="00B70C9F">
        <w:rPr>
          <w:sz w:val="34"/>
          <w:szCs w:val="34"/>
          <w:vertAlign w:val="superscript"/>
          <w:rtl/>
        </w:rPr>
        <w:t>)</w:t>
      </w:r>
      <w:r w:rsidR="00C64EC6" w:rsidRPr="00B70C9F">
        <w:rPr>
          <w:rFonts w:hAnsi="Courier New" w:hint="cs"/>
          <w:sz w:val="34"/>
          <w:szCs w:val="34"/>
          <w:rtl/>
        </w:rPr>
        <w:t xml:space="preserve"> </w:t>
      </w:r>
      <w:r w:rsidR="00C64EC6" w:rsidRPr="00B70C9F">
        <w:rPr>
          <w:rFonts w:hAnsi="Courier New" w:hint="cs"/>
          <w:sz w:val="34"/>
          <w:szCs w:val="34"/>
          <w:rtl/>
        </w:rPr>
        <w:lastRenderedPageBreak/>
        <w:t>وقال ابن قتيبة</w:t>
      </w:r>
      <w:r w:rsidR="00B70C9F">
        <w:rPr>
          <w:rFonts w:hAnsi="Courier New" w:hint="cs"/>
          <w:sz w:val="34"/>
          <w:szCs w:val="34"/>
          <w:rtl/>
        </w:rPr>
        <w:t>:</w:t>
      </w:r>
      <w:r w:rsidR="00C64EC6" w:rsidRPr="00B70C9F">
        <w:rPr>
          <w:rFonts w:hAnsi="Courier New" w:hint="cs"/>
          <w:sz w:val="34"/>
          <w:szCs w:val="34"/>
          <w:rtl/>
        </w:rPr>
        <w:t xml:space="preserve"> ((أي</w:t>
      </w:r>
      <w:r w:rsidR="00B70C9F">
        <w:rPr>
          <w:rFonts w:hAnsi="Courier New" w:hint="cs"/>
          <w:sz w:val="34"/>
          <w:szCs w:val="34"/>
          <w:rtl/>
        </w:rPr>
        <w:t>:</w:t>
      </w:r>
      <w:r w:rsidR="00C64EC6" w:rsidRPr="00B70C9F">
        <w:rPr>
          <w:rFonts w:hAnsi="Courier New" w:hint="cs"/>
          <w:sz w:val="34"/>
          <w:szCs w:val="34"/>
          <w:rtl/>
        </w:rPr>
        <w:t xml:space="preserve"> على تنفُّص</w:t>
      </w:r>
      <w:r w:rsidR="00B70C9F">
        <w:rPr>
          <w:rFonts w:hAnsi="Courier New" w:hint="cs"/>
          <w:sz w:val="34"/>
          <w:szCs w:val="34"/>
          <w:rtl/>
        </w:rPr>
        <w:t>،</w:t>
      </w:r>
      <w:r w:rsidR="00C64EC6" w:rsidRPr="00B70C9F">
        <w:rPr>
          <w:rFonts w:hAnsi="Courier New" w:hint="cs"/>
          <w:sz w:val="34"/>
          <w:szCs w:val="34"/>
          <w:rtl/>
        </w:rPr>
        <w:t xml:space="preserve">  ومثله</w:t>
      </w:r>
      <w:r w:rsidR="00B70C9F">
        <w:rPr>
          <w:rFonts w:hAnsi="Courier New" w:hint="cs"/>
          <w:sz w:val="34"/>
          <w:szCs w:val="34"/>
          <w:rtl/>
        </w:rPr>
        <w:t>:</w:t>
      </w:r>
      <w:r w:rsidR="00C64EC6" w:rsidRPr="00B70C9F">
        <w:rPr>
          <w:rFonts w:hAnsi="Courier New" w:hint="cs"/>
          <w:sz w:val="34"/>
          <w:szCs w:val="34"/>
          <w:rtl/>
        </w:rPr>
        <w:t xml:space="preserve"> التخوُّن</w:t>
      </w:r>
      <w:r w:rsidR="00B70C9F">
        <w:rPr>
          <w:rFonts w:hAnsi="Courier New" w:hint="cs"/>
          <w:sz w:val="34"/>
          <w:szCs w:val="34"/>
          <w:rtl/>
        </w:rPr>
        <w:t>،</w:t>
      </w:r>
      <w:r w:rsidR="00C64EC6" w:rsidRPr="00B70C9F">
        <w:rPr>
          <w:rFonts w:hAnsi="Courier New" w:hint="cs"/>
          <w:sz w:val="34"/>
          <w:szCs w:val="34"/>
          <w:rtl/>
        </w:rPr>
        <w:t xml:space="preserve"> يقال</w:t>
      </w:r>
      <w:r w:rsidR="00B70C9F">
        <w:rPr>
          <w:rFonts w:hAnsi="Courier New" w:hint="cs"/>
          <w:sz w:val="34"/>
          <w:szCs w:val="34"/>
          <w:rtl/>
        </w:rPr>
        <w:t>:</w:t>
      </w:r>
      <w:r w:rsidR="00C64EC6" w:rsidRPr="00B70C9F">
        <w:rPr>
          <w:rFonts w:hAnsi="Courier New" w:hint="cs"/>
          <w:sz w:val="34"/>
          <w:szCs w:val="34"/>
          <w:rtl/>
        </w:rPr>
        <w:t xml:space="preserve"> تخوَّفته الدهور </w:t>
      </w:r>
      <w:proofErr w:type="spellStart"/>
      <w:r w:rsidR="00C64EC6" w:rsidRPr="00B70C9F">
        <w:rPr>
          <w:rFonts w:hAnsi="Courier New" w:hint="cs"/>
          <w:sz w:val="34"/>
          <w:szCs w:val="34"/>
          <w:rtl/>
        </w:rPr>
        <w:t>وتخوَّنته</w:t>
      </w:r>
      <w:proofErr w:type="spellEnd"/>
      <w:r w:rsidR="00B70C9F">
        <w:rPr>
          <w:rFonts w:hAnsi="Courier New" w:hint="cs"/>
          <w:sz w:val="34"/>
          <w:szCs w:val="34"/>
          <w:rtl/>
        </w:rPr>
        <w:t>:</w:t>
      </w:r>
      <w:r w:rsidR="00C64EC6" w:rsidRPr="00B70C9F">
        <w:rPr>
          <w:rFonts w:hAnsi="Courier New" w:hint="cs"/>
          <w:sz w:val="34"/>
          <w:szCs w:val="34"/>
          <w:rtl/>
        </w:rPr>
        <w:t xml:space="preserve"> إذ نقَّصته وأخذت من ماله أو جسمه))</w:t>
      </w:r>
      <w:r w:rsidR="00C64EC6" w:rsidRPr="00B70C9F">
        <w:rPr>
          <w:sz w:val="34"/>
          <w:szCs w:val="34"/>
          <w:vertAlign w:val="superscript"/>
          <w:rtl/>
        </w:rPr>
        <w:t xml:space="preserve"> (</w:t>
      </w:r>
      <w:r w:rsidR="00C64EC6" w:rsidRPr="00B70C9F">
        <w:rPr>
          <w:sz w:val="34"/>
          <w:szCs w:val="34"/>
          <w:vertAlign w:val="superscript"/>
          <w:rtl/>
        </w:rPr>
        <w:footnoteReference w:id="323"/>
      </w:r>
      <w:r w:rsidR="00C64EC6" w:rsidRPr="00B70C9F">
        <w:rPr>
          <w:sz w:val="34"/>
          <w:szCs w:val="34"/>
          <w:vertAlign w:val="superscript"/>
          <w:rtl/>
        </w:rPr>
        <w:t>)</w:t>
      </w:r>
      <w:r w:rsidR="002742ED" w:rsidRPr="00B70C9F">
        <w:rPr>
          <w:rFonts w:hAnsi="Courier New" w:hint="cs"/>
          <w:sz w:val="34"/>
          <w:szCs w:val="34"/>
          <w:rtl/>
        </w:rPr>
        <w:t xml:space="preserve"> وقال الزجاج</w:t>
      </w:r>
      <w:r w:rsidR="00B70C9F">
        <w:rPr>
          <w:rFonts w:hAnsi="Courier New" w:hint="cs"/>
          <w:sz w:val="34"/>
          <w:szCs w:val="34"/>
          <w:rtl/>
        </w:rPr>
        <w:t>:</w:t>
      </w:r>
      <w:r w:rsidR="002742ED" w:rsidRPr="00B70C9F">
        <w:rPr>
          <w:rFonts w:hAnsi="Courier New" w:hint="cs"/>
          <w:sz w:val="34"/>
          <w:szCs w:val="34"/>
          <w:rtl/>
        </w:rPr>
        <w:t xml:space="preserve"> ((أي</w:t>
      </w:r>
      <w:r w:rsidR="00B70C9F">
        <w:rPr>
          <w:rFonts w:hAnsi="Courier New" w:hint="cs"/>
          <w:sz w:val="34"/>
          <w:szCs w:val="34"/>
          <w:rtl/>
        </w:rPr>
        <w:t>:</w:t>
      </w:r>
      <w:r w:rsidR="002742ED" w:rsidRPr="00B70C9F">
        <w:rPr>
          <w:rFonts w:hAnsi="Courier New" w:hint="cs"/>
          <w:sz w:val="34"/>
          <w:szCs w:val="34"/>
          <w:rtl/>
        </w:rPr>
        <w:t xml:space="preserve"> يأخذهم بعد أن يخيفهم بأن يهلك فرقة فتخاف التي تليها</w:t>
      </w:r>
      <w:r w:rsidR="00B70C9F">
        <w:rPr>
          <w:rFonts w:hAnsi="Courier New" w:hint="cs"/>
          <w:sz w:val="34"/>
          <w:szCs w:val="34"/>
          <w:rtl/>
        </w:rPr>
        <w:t>،</w:t>
      </w:r>
      <w:r w:rsidR="002742ED" w:rsidRPr="00B70C9F">
        <w:rPr>
          <w:rFonts w:hAnsi="Courier New" w:hint="cs"/>
          <w:sz w:val="34"/>
          <w:szCs w:val="34"/>
          <w:rtl/>
        </w:rPr>
        <w:t xml:space="preserve"> وقيل</w:t>
      </w:r>
      <w:r w:rsidR="00B70C9F">
        <w:rPr>
          <w:rFonts w:hAnsi="Courier New" w:hint="cs"/>
          <w:sz w:val="34"/>
          <w:szCs w:val="34"/>
          <w:rtl/>
        </w:rPr>
        <w:t>:</w:t>
      </w:r>
      <w:r w:rsidR="002742ED" w:rsidRPr="00B70C9F">
        <w:rPr>
          <w:rFonts w:hAnsi="Courier New" w:hint="cs"/>
          <w:sz w:val="34"/>
          <w:szCs w:val="34"/>
          <w:rtl/>
        </w:rPr>
        <w:t xml:space="preserve"> على تنقُّص</w:t>
      </w:r>
      <w:r w:rsidR="00B70C9F">
        <w:rPr>
          <w:rFonts w:hAnsi="Courier New" w:hint="cs"/>
          <w:sz w:val="34"/>
          <w:szCs w:val="34"/>
          <w:rtl/>
        </w:rPr>
        <w:t>،</w:t>
      </w:r>
      <w:r w:rsidR="002742ED" w:rsidRPr="00B70C9F">
        <w:rPr>
          <w:rFonts w:hAnsi="Courier New" w:hint="cs"/>
          <w:sz w:val="34"/>
          <w:szCs w:val="34"/>
          <w:rtl/>
        </w:rPr>
        <w:t xml:space="preserve"> ومعنى التنقص</w:t>
      </w:r>
      <w:r w:rsidR="00B70C9F">
        <w:rPr>
          <w:rFonts w:hAnsi="Courier New" w:hint="cs"/>
          <w:sz w:val="34"/>
          <w:szCs w:val="34"/>
          <w:rtl/>
        </w:rPr>
        <w:t>:</w:t>
      </w:r>
      <w:r w:rsidR="002742ED" w:rsidRPr="00B70C9F">
        <w:rPr>
          <w:rFonts w:hAnsi="Courier New" w:hint="cs"/>
          <w:sz w:val="34"/>
          <w:szCs w:val="34"/>
          <w:rtl/>
        </w:rPr>
        <w:t xml:space="preserve"> أن </w:t>
      </w:r>
      <w:proofErr w:type="spellStart"/>
      <w:r w:rsidR="002742ED" w:rsidRPr="00B70C9F">
        <w:rPr>
          <w:rFonts w:hAnsi="Courier New" w:hint="cs"/>
          <w:sz w:val="34"/>
          <w:szCs w:val="34"/>
          <w:rtl/>
        </w:rPr>
        <w:t>يتنقصهم</w:t>
      </w:r>
      <w:proofErr w:type="spellEnd"/>
      <w:r w:rsidR="002742ED" w:rsidRPr="00B70C9F">
        <w:rPr>
          <w:rFonts w:hAnsi="Courier New" w:hint="cs"/>
          <w:sz w:val="34"/>
          <w:szCs w:val="34"/>
          <w:rtl/>
        </w:rPr>
        <w:t xml:space="preserve"> في أموالهم وثمارهم حتى يهلكهم))</w:t>
      </w:r>
      <w:r w:rsidR="002742ED" w:rsidRPr="00B70C9F">
        <w:rPr>
          <w:sz w:val="34"/>
          <w:szCs w:val="34"/>
          <w:vertAlign w:val="superscript"/>
          <w:rtl/>
        </w:rPr>
        <w:t xml:space="preserve"> (</w:t>
      </w:r>
      <w:r w:rsidR="002742ED" w:rsidRPr="00B70C9F">
        <w:rPr>
          <w:sz w:val="34"/>
          <w:szCs w:val="34"/>
          <w:vertAlign w:val="superscript"/>
          <w:rtl/>
        </w:rPr>
        <w:footnoteReference w:id="324"/>
      </w:r>
      <w:r w:rsidR="002742ED" w:rsidRPr="00B70C9F">
        <w:rPr>
          <w:sz w:val="34"/>
          <w:szCs w:val="34"/>
          <w:vertAlign w:val="superscript"/>
          <w:rtl/>
        </w:rPr>
        <w:t>)</w:t>
      </w:r>
      <w:r w:rsidR="002742ED" w:rsidRPr="00B70C9F">
        <w:rPr>
          <w:rFonts w:hAnsi="Courier New" w:hint="cs"/>
          <w:sz w:val="34"/>
          <w:szCs w:val="34"/>
          <w:rtl/>
        </w:rPr>
        <w:t xml:space="preserve"> وقال الراغب</w:t>
      </w:r>
      <w:r w:rsidR="00B70C9F">
        <w:rPr>
          <w:rFonts w:hAnsi="Courier New" w:hint="cs"/>
          <w:sz w:val="34"/>
          <w:szCs w:val="34"/>
          <w:rtl/>
        </w:rPr>
        <w:t>:</w:t>
      </w:r>
      <w:r w:rsidR="002742ED" w:rsidRPr="00B70C9F">
        <w:rPr>
          <w:rFonts w:hAnsi="Courier New" w:hint="cs"/>
          <w:sz w:val="34"/>
          <w:szCs w:val="34"/>
          <w:rtl/>
        </w:rPr>
        <w:t xml:space="preserve"> ((التخوُّف</w:t>
      </w:r>
      <w:r w:rsidR="00B70C9F">
        <w:rPr>
          <w:rFonts w:hAnsi="Courier New" w:hint="cs"/>
          <w:sz w:val="34"/>
          <w:szCs w:val="34"/>
          <w:rtl/>
        </w:rPr>
        <w:t>:</w:t>
      </w:r>
      <w:r w:rsidR="002742ED" w:rsidRPr="00B70C9F">
        <w:rPr>
          <w:rFonts w:hAnsi="Courier New" w:hint="cs"/>
          <w:sz w:val="34"/>
          <w:szCs w:val="34"/>
          <w:rtl/>
        </w:rPr>
        <w:t xml:space="preserve"> ظهور الخوف من الإنسان))</w:t>
      </w:r>
      <w:r w:rsidR="002742ED" w:rsidRPr="00B70C9F">
        <w:rPr>
          <w:sz w:val="34"/>
          <w:szCs w:val="34"/>
          <w:vertAlign w:val="superscript"/>
          <w:rtl/>
        </w:rPr>
        <w:t xml:space="preserve"> (</w:t>
      </w:r>
      <w:r w:rsidR="002742ED" w:rsidRPr="00B70C9F">
        <w:rPr>
          <w:sz w:val="34"/>
          <w:szCs w:val="34"/>
          <w:vertAlign w:val="superscript"/>
          <w:rtl/>
        </w:rPr>
        <w:footnoteReference w:id="325"/>
      </w:r>
      <w:r w:rsidR="002742ED" w:rsidRPr="00B70C9F">
        <w:rPr>
          <w:sz w:val="34"/>
          <w:szCs w:val="34"/>
          <w:vertAlign w:val="superscript"/>
          <w:rtl/>
        </w:rPr>
        <w:t>)</w:t>
      </w:r>
      <w:r w:rsidR="002742ED" w:rsidRPr="00B70C9F">
        <w:rPr>
          <w:rFonts w:hAnsi="Courier New" w:hint="cs"/>
          <w:sz w:val="34"/>
          <w:szCs w:val="34"/>
          <w:rtl/>
        </w:rPr>
        <w:t xml:space="preserve"> وقال الزمخشري</w:t>
      </w:r>
      <w:r w:rsidR="00B70C9F">
        <w:rPr>
          <w:rFonts w:hAnsi="Courier New" w:hint="cs"/>
          <w:sz w:val="34"/>
          <w:szCs w:val="34"/>
          <w:rtl/>
        </w:rPr>
        <w:t>:</w:t>
      </w:r>
      <w:r w:rsidR="002742ED" w:rsidRPr="00B70C9F">
        <w:rPr>
          <w:rFonts w:hAnsi="Courier New" w:hint="cs"/>
          <w:sz w:val="34"/>
          <w:szCs w:val="34"/>
          <w:rtl/>
        </w:rPr>
        <w:t xml:space="preserve"> ((على تخوُّف</w:t>
      </w:r>
      <w:r w:rsidR="00B70C9F">
        <w:rPr>
          <w:rFonts w:hAnsi="Courier New" w:hint="cs"/>
          <w:sz w:val="34"/>
          <w:szCs w:val="34"/>
          <w:rtl/>
        </w:rPr>
        <w:t>:</w:t>
      </w:r>
      <w:r w:rsidR="002742ED" w:rsidRPr="00B70C9F">
        <w:rPr>
          <w:rFonts w:hAnsi="Courier New" w:hint="cs"/>
          <w:sz w:val="34"/>
          <w:szCs w:val="34"/>
          <w:rtl/>
        </w:rPr>
        <w:t xml:space="preserve"> متخوفين</w:t>
      </w:r>
      <w:r w:rsidR="00B70C9F">
        <w:rPr>
          <w:rFonts w:hAnsi="Courier New" w:hint="cs"/>
          <w:sz w:val="34"/>
          <w:szCs w:val="34"/>
          <w:rtl/>
        </w:rPr>
        <w:t>،</w:t>
      </w:r>
      <w:r w:rsidR="002742ED" w:rsidRPr="00B70C9F">
        <w:rPr>
          <w:rFonts w:hAnsi="Courier New" w:hint="cs"/>
          <w:sz w:val="34"/>
          <w:szCs w:val="34"/>
          <w:rtl/>
        </w:rPr>
        <w:t xml:space="preserve"> وهو أن يهلك قومًا فبلهم فيتخوَّفوا))</w:t>
      </w:r>
      <w:r w:rsidR="00B870F5" w:rsidRPr="00B70C9F">
        <w:rPr>
          <w:sz w:val="34"/>
          <w:szCs w:val="34"/>
          <w:vertAlign w:val="superscript"/>
          <w:rtl/>
        </w:rPr>
        <w:t xml:space="preserve"> (</w:t>
      </w:r>
      <w:r w:rsidR="00B870F5" w:rsidRPr="00B70C9F">
        <w:rPr>
          <w:sz w:val="34"/>
          <w:szCs w:val="34"/>
          <w:vertAlign w:val="superscript"/>
          <w:rtl/>
        </w:rPr>
        <w:footnoteReference w:id="326"/>
      </w:r>
      <w:r w:rsidR="00B870F5" w:rsidRPr="00B70C9F">
        <w:rPr>
          <w:sz w:val="34"/>
          <w:szCs w:val="34"/>
          <w:vertAlign w:val="superscript"/>
          <w:rtl/>
        </w:rPr>
        <w:t>)</w:t>
      </w:r>
    </w:p>
    <w:p w:rsidR="007356BB" w:rsidRPr="00B70C9F" w:rsidRDefault="00FA7D8D" w:rsidP="007356BB">
      <w:pPr>
        <w:pStyle w:val="a5"/>
        <w:ind w:firstLine="720"/>
        <w:jc w:val="lowKashida"/>
        <w:rPr>
          <w:rFonts w:hAnsi="Courier New"/>
          <w:sz w:val="34"/>
          <w:szCs w:val="34"/>
          <w:rtl/>
        </w:rPr>
      </w:pPr>
      <w:r w:rsidRPr="00B70C9F">
        <w:rPr>
          <w:rFonts w:hAnsi="Courier New" w:hint="cs"/>
          <w:sz w:val="34"/>
          <w:szCs w:val="34"/>
          <w:rtl/>
        </w:rPr>
        <w:t xml:space="preserve"> ففي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أَوْ يَأْخُذَهُمْ عَلَى تَخَوُّفٍ</w:t>
      </w:r>
      <w:r w:rsidRPr="00B70C9F">
        <w:rPr>
          <w:rFonts w:hAnsi="Courier New" w:hint="cs"/>
          <w:sz w:val="34"/>
          <w:szCs w:val="34"/>
          <w:rtl/>
        </w:rPr>
        <w:t>) ((قولان</w:t>
      </w:r>
      <w:r w:rsidR="00B70C9F">
        <w:rPr>
          <w:rFonts w:hAnsi="Courier New" w:hint="cs"/>
          <w:sz w:val="34"/>
          <w:szCs w:val="34"/>
          <w:rtl/>
        </w:rPr>
        <w:t>،</w:t>
      </w:r>
      <w:r w:rsidRPr="00B70C9F">
        <w:rPr>
          <w:rFonts w:hAnsi="Courier New" w:hint="cs"/>
          <w:sz w:val="34"/>
          <w:szCs w:val="34"/>
          <w:rtl/>
        </w:rPr>
        <w:t xml:space="preserve"> أحدهما</w:t>
      </w:r>
      <w:r w:rsidR="00B70C9F">
        <w:rPr>
          <w:rFonts w:hAnsi="Courier New" w:hint="cs"/>
          <w:sz w:val="34"/>
          <w:szCs w:val="34"/>
          <w:rtl/>
        </w:rPr>
        <w:t>:</w:t>
      </w:r>
      <w:r w:rsidRPr="00B70C9F">
        <w:rPr>
          <w:rFonts w:hAnsi="Courier New" w:hint="cs"/>
          <w:sz w:val="34"/>
          <w:szCs w:val="34"/>
          <w:rtl/>
        </w:rPr>
        <w:t xml:space="preserve"> على تنقُّص</w:t>
      </w:r>
      <w:r w:rsidR="00B70C9F">
        <w:rPr>
          <w:rFonts w:hAnsi="Courier New" w:hint="cs"/>
          <w:sz w:val="34"/>
          <w:szCs w:val="34"/>
          <w:rtl/>
        </w:rPr>
        <w:t>،</w:t>
      </w:r>
      <w:r w:rsidRPr="00B70C9F">
        <w:rPr>
          <w:rFonts w:hAnsi="Courier New" w:hint="cs"/>
          <w:sz w:val="34"/>
          <w:szCs w:val="34"/>
          <w:rtl/>
        </w:rPr>
        <w:t xml:space="preserve"> والثاني</w:t>
      </w:r>
      <w:r w:rsidR="00B70C9F">
        <w:rPr>
          <w:rFonts w:hAnsi="Courier New" w:hint="cs"/>
          <w:sz w:val="34"/>
          <w:szCs w:val="34"/>
          <w:rtl/>
        </w:rPr>
        <w:t>:</w:t>
      </w:r>
      <w:r w:rsidRPr="00B70C9F">
        <w:rPr>
          <w:rFonts w:hAnsi="Courier New" w:hint="cs"/>
          <w:sz w:val="34"/>
          <w:szCs w:val="34"/>
          <w:rtl/>
        </w:rPr>
        <w:t xml:space="preserve"> أنَّه التخوُّف نفسه))</w:t>
      </w:r>
      <w:r w:rsidRPr="00B70C9F">
        <w:rPr>
          <w:sz w:val="34"/>
          <w:szCs w:val="34"/>
          <w:vertAlign w:val="superscript"/>
          <w:rtl/>
        </w:rPr>
        <w:t xml:space="preserve"> (</w:t>
      </w:r>
      <w:r w:rsidRPr="00B70C9F">
        <w:rPr>
          <w:sz w:val="34"/>
          <w:szCs w:val="34"/>
          <w:vertAlign w:val="superscript"/>
          <w:rtl/>
        </w:rPr>
        <w:footnoteReference w:id="327"/>
      </w:r>
      <w:r w:rsidRPr="00B70C9F">
        <w:rPr>
          <w:sz w:val="34"/>
          <w:szCs w:val="34"/>
          <w:vertAlign w:val="superscript"/>
          <w:rtl/>
        </w:rPr>
        <w:t>)</w:t>
      </w:r>
      <w:r w:rsidR="009C7F9C" w:rsidRPr="00B70C9F">
        <w:rPr>
          <w:rFonts w:hAnsi="Courier New" w:hint="cs"/>
          <w:sz w:val="34"/>
          <w:szCs w:val="34"/>
          <w:rtl/>
        </w:rPr>
        <w:t xml:space="preserve"> وقد مرَّ قول الفراء</w:t>
      </w:r>
      <w:r w:rsidR="00B70C9F">
        <w:rPr>
          <w:rFonts w:hAnsi="Courier New" w:hint="cs"/>
          <w:sz w:val="34"/>
          <w:szCs w:val="34"/>
          <w:rtl/>
        </w:rPr>
        <w:t>:</w:t>
      </w:r>
      <w:r w:rsidR="009C7F9C" w:rsidRPr="00B70C9F">
        <w:rPr>
          <w:rFonts w:hAnsi="Courier New" w:hint="cs"/>
          <w:sz w:val="34"/>
          <w:szCs w:val="34"/>
          <w:rtl/>
        </w:rPr>
        <w:t xml:space="preserve"> ((والعرب تقول</w:t>
      </w:r>
      <w:r w:rsidR="00B70C9F">
        <w:rPr>
          <w:rFonts w:hAnsi="Courier New" w:hint="cs"/>
          <w:sz w:val="34"/>
          <w:szCs w:val="34"/>
          <w:rtl/>
        </w:rPr>
        <w:t>:</w:t>
      </w:r>
      <w:r w:rsidR="009C7F9C" w:rsidRPr="00B70C9F">
        <w:rPr>
          <w:rFonts w:hAnsi="Courier New" w:hint="cs"/>
          <w:sz w:val="34"/>
          <w:szCs w:val="34"/>
          <w:rtl/>
        </w:rPr>
        <w:t xml:space="preserve"> </w:t>
      </w:r>
      <w:proofErr w:type="spellStart"/>
      <w:r w:rsidR="009C7F9C" w:rsidRPr="00B70C9F">
        <w:rPr>
          <w:rFonts w:hAnsi="Courier New" w:hint="cs"/>
          <w:sz w:val="34"/>
          <w:szCs w:val="34"/>
          <w:rtl/>
        </w:rPr>
        <w:t>تحوَّفته</w:t>
      </w:r>
      <w:proofErr w:type="spellEnd"/>
      <w:r w:rsidR="009C7F9C" w:rsidRPr="00B70C9F">
        <w:rPr>
          <w:rFonts w:hAnsi="Courier New" w:hint="cs"/>
          <w:sz w:val="34"/>
          <w:szCs w:val="34"/>
          <w:rtl/>
        </w:rPr>
        <w:t xml:space="preserve"> بالحاء</w:t>
      </w:r>
      <w:r w:rsidR="00B70C9F">
        <w:rPr>
          <w:rFonts w:hAnsi="Courier New" w:hint="cs"/>
          <w:sz w:val="34"/>
          <w:szCs w:val="34"/>
          <w:rtl/>
        </w:rPr>
        <w:t>:</w:t>
      </w:r>
      <w:r w:rsidR="009C7F9C" w:rsidRPr="00B70C9F">
        <w:rPr>
          <w:rFonts w:hAnsi="Courier New" w:hint="cs"/>
          <w:sz w:val="34"/>
          <w:szCs w:val="34"/>
          <w:rtl/>
        </w:rPr>
        <w:t xml:space="preserve"> </w:t>
      </w:r>
      <w:proofErr w:type="spellStart"/>
      <w:r w:rsidR="009C7F9C" w:rsidRPr="00B70C9F">
        <w:rPr>
          <w:rFonts w:hAnsi="Courier New" w:hint="cs"/>
          <w:sz w:val="34"/>
          <w:szCs w:val="34"/>
          <w:rtl/>
        </w:rPr>
        <w:t>تنقَّصته</w:t>
      </w:r>
      <w:proofErr w:type="spellEnd"/>
      <w:r w:rsidR="009C7F9C" w:rsidRPr="00B70C9F">
        <w:rPr>
          <w:rFonts w:hAnsi="Courier New" w:hint="cs"/>
          <w:sz w:val="34"/>
          <w:szCs w:val="34"/>
          <w:rtl/>
        </w:rPr>
        <w:t xml:space="preserve"> من حافاته))</w:t>
      </w:r>
      <w:r w:rsidR="00164DAF" w:rsidRPr="00B70C9F">
        <w:rPr>
          <w:sz w:val="34"/>
          <w:szCs w:val="34"/>
          <w:vertAlign w:val="superscript"/>
          <w:rtl/>
        </w:rPr>
        <w:t xml:space="preserve"> (</w:t>
      </w:r>
      <w:r w:rsidR="00164DAF" w:rsidRPr="00B70C9F">
        <w:rPr>
          <w:sz w:val="34"/>
          <w:szCs w:val="34"/>
          <w:vertAlign w:val="superscript"/>
          <w:rtl/>
        </w:rPr>
        <w:footnoteReference w:id="328"/>
      </w:r>
      <w:r w:rsidR="00164DAF" w:rsidRPr="00B70C9F">
        <w:rPr>
          <w:sz w:val="34"/>
          <w:szCs w:val="34"/>
          <w:vertAlign w:val="superscript"/>
          <w:rtl/>
        </w:rPr>
        <w:t>)</w:t>
      </w:r>
      <w:r w:rsidR="00164DAF" w:rsidRPr="00B70C9F">
        <w:rPr>
          <w:rFonts w:hAnsi="Courier New" w:hint="cs"/>
          <w:sz w:val="34"/>
          <w:szCs w:val="34"/>
          <w:rtl/>
        </w:rPr>
        <w:t xml:space="preserve"> ف</w:t>
      </w:r>
      <w:r w:rsidR="009C7F9C" w:rsidRPr="00B70C9F">
        <w:rPr>
          <w:rFonts w:hAnsi="Courier New" w:hint="cs"/>
          <w:sz w:val="34"/>
          <w:szCs w:val="34"/>
          <w:rtl/>
        </w:rPr>
        <w:t>الذي يظهر</w:t>
      </w:r>
      <w:r w:rsidRPr="00B70C9F">
        <w:rPr>
          <w:rFonts w:hAnsi="Courier New" w:hint="cs"/>
          <w:sz w:val="34"/>
          <w:szCs w:val="34"/>
          <w:rtl/>
        </w:rPr>
        <w:t xml:space="preserve"> أنَّ المراد من </w:t>
      </w:r>
      <w:r w:rsidR="009C7F9C" w:rsidRPr="00B70C9F">
        <w:rPr>
          <w:rFonts w:hAnsi="Courier New" w:hint="cs"/>
          <w:sz w:val="34"/>
          <w:szCs w:val="34"/>
          <w:rtl/>
        </w:rPr>
        <w:t xml:space="preserve">التخوُّف </w:t>
      </w:r>
      <w:proofErr w:type="spellStart"/>
      <w:r w:rsidR="009C7F9C" w:rsidRPr="00B70C9F">
        <w:rPr>
          <w:rFonts w:hAnsi="Courier New" w:hint="cs"/>
          <w:sz w:val="34"/>
          <w:szCs w:val="34"/>
          <w:rtl/>
        </w:rPr>
        <w:t>التخوُّف</w:t>
      </w:r>
      <w:proofErr w:type="spellEnd"/>
      <w:r w:rsidR="009C7F9C" w:rsidRPr="00B70C9F">
        <w:rPr>
          <w:rFonts w:hAnsi="Courier New" w:hint="cs"/>
          <w:sz w:val="34"/>
          <w:szCs w:val="34"/>
          <w:rtl/>
        </w:rPr>
        <w:t xml:space="preserve"> نفسه</w:t>
      </w:r>
      <w:r w:rsidR="00B70C9F">
        <w:rPr>
          <w:rFonts w:hAnsi="Courier New" w:hint="cs"/>
          <w:sz w:val="34"/>
          <w:szCs w:val="34"/>
          <w:rtl/>
        </w:rPr>
        <w:t>؛</w:t>
      </w:r>
      <w:r w:rsidR="009C7F9C" w:rsidRPr="00B70C9F">
        <w:rPr>
          <w:rFonts w:hAnsi="Courier New" w:hint="cs"/>
          <w:sz w:val="34"/>
          <w:szCs w:val="34"/>
          <w:rtl/>
        </w:rPr>
        <w:t xml:space="preserve"> لأنَّه لو </w:t>
      </w:r>
      <w:r w:rsidR="00164DAF" w:rsidRPr="00B70C9F">
        <w:rPr>
          <w:rFonts w:hAnsi="Courier New" w:hint="cs"/>
          <w:sz w:val="34"/>
          <w:szCs w:val="34"/>
          <w:rtl/>
        </w:rPr>
        <w:t>أراد معنى التنقُّص لاستعمل لفظه أو قال</w:t>
      </w:r>
      <w:r w:rsidR="00B70C9F">
        <w:rPr>
          <w:rFonts w:hAnsi="Courier New" w:hint="cs"/>
          <w:sz w:val="34"/>
          <w:szCs w:val="34"/>
          <w:rtl/>
        </w:rPr>
        <w:t>:</w:t>
      </w:r>
      <w:r w:rsidR="00164DAF" w:rsidRPr="00B70C9F">
        <w:rPr>
          <w:rFonts w:hAnsi="Courier New" w:hint="cs"/>
          <w:sz w:val="34"/>
          <w:szCs w:val="34"/>
          <w:rtl/>
        </w:rPr>
        <w:t xml:space="preserve"> على تحوُّف بالحاء</w:t>
      </w:r>
      <w:r w:rsidR="00B70C9F">
        <w:rPr>
          <w:rFonts w:hAnsi="Courier New" w:hint="cs"/>
          <w:sz w:val="34"/>
          <w:szCs w:val="34"/>
          <w:rtl/>
        </w:rPr>
        <w:t>،</w:t>
      </w:r>
      <w:r w:rsidRPr="00B70C9F">
        <w:rPr>
          <w:rFonts w:hAnsi="Courier New" w:hint="cs"/>
          <w:sz w:val="34"/>
          <w:szCs w:val="34"/>
          <w:rtl/>
        </w:rPr>
        <w:t xml:space="preserve"> والمعنى</w:t>
      </w:r>
      <w:r w:rsidR="00B70C9F">
        <w:rPr>
          <w:rFonts w:hAnsi="Courier New" w:hint="cs"/>
          <w:sz w:val="34"/>
          <w:szCs w:val="34"/>
          <w:rtl/>
        </w:rPr>
        <w:t>:</w:t>
      </w:r>
      <w:r w:rsidRPr="00B70C9F">
        <w:rPr>
          <w:rFonts w:hAnsi="Courier New" w:hint="cs"/>
          <w:sz w:val="34"/>
          <w:szCs w:val="34"/>
          <w:rtl/>
        </w:rPr>
        <w:t xml:space="preserve">  أنَّ هلاكهم </w:t>
      </w:r>
      <w:r w:rsidR="006A3029" w:rsidRPr="00B70C9F">
        <w:rPr>
          <w:rFonts w:hAnsi="Courier New" w:hint="cs"/>
          <w:sz w:val="34"/>
          <w:szCs w:val="34"/>
          <w:rtl/>
        </w:rPr>
        <w:t>فرقة تلو أخرى كان بسبب الخوف</w:t>
      </w:r>
      <w:r w:rsidR="00B70C9F">
        <w:rPr>
          <w:rFonts w:hAnsi="Courier New" w:hint="cs"/>
          <w:sz w:val="34"/>
          <w:szCs w:val="34"/>
          <w:rtl/>
        </w:rPr>
        <w:t>،</w:t>
      </w:r>
      <w:r w:rsidR="006A3029" w:rsidRPr="00B70C9F">
        <w:rPr>
          <w:rFonts w:hAnsi="Courier New" w:hint="cs"/>
          <w:sz w:val="34"/>
          <w:szCs w:val="34"/>
          <w:rtl/>
        </w:rPr>
        <w:t xml:space="preserve"> فهو المؤدي إلى أخذهم شيئًا فشيئًا</w:t>
      </w:r>
      <w:r w:rsidR="00B70C9F">
        <w:rPr>
          <w:rFonts w:hAnsi="Courier New" w:hint="cs"/>
          <w:sz w:val="34"/>
          <w:szCs w:val="34"/>
          <w:rtl/>
        </w:rPr>
        <w:t>،</w:t>
      </w:r>
      <w:r w:rsidR="006A3029" w:rsidRPr="00B70C9F">
        <w:rPr>
          <w:rFonts w:hAnsi="Courier New" w:hint="cs"/>
          <w:sz w:val="34"/>
          <w:szCs w:val="34"/>
          <w:rtl/>
        </w:rPr>
        <w:t xml:space="preserve"> والتنقص لو صحَّ لا يكون وجهًا للتخوُّف بل يكون من لوازمه</w:t>
      </w:r>
      <w:r w:rsidR="00B70C9F">
        <w:rPr>
          <w:rFonts w:hAnsi="Courier New" w:hint="cs"/>
          <w:sz w:val="34"/>
          <w:szCs w:val="34"/>
          <w:rtl/>
        </w:rPr>
        <w:t>.</w:t>
      </w:r>
    </w:p>
    <w:p w:rsidR="00864717" w:rsidRPr="00B70C9F" w:rsidRDefault="00E041F0" w:rsidP="00483D53">
      <w:pPr>
        <w:pStyle w:val="a5"/>
        <w:ind w:firstLine="720"/>
        <w:jc w:val="lowKashida"/>
        <w:rPr>
          <w:rFonts w:hAnsi="Courier New"/>
          <w:sz w:val="34"/>
          <w:szCs w:val="34"/>
          <w:rtl/>
        </w:rPr>
      </w:pPr>
      <w:r w:rsidRPr="00B70C9F">
        <w:rPr>
          <w:rFonts w:hAnsi="Courier New" w:hint="cs"/>
          <w:sz w:val="34"/>
          <w:szCs w:val="34"/>
          <w:rtl/>
        </w:rPr>
        <w:lastRenderedPageBreak/>
        <w:t xml:space="preserve">والدليل على أنَّ </w:t>
      </w:r>
      <w:r w:rsidR="00694B5B" w:rsidRPr="00B70C9F">
        <w:rPr>
          <w:rFonts w:hAnsi="Courier New" w:hint="cs"/>
          <w:sz w:val="34"/>
          <w:szCs w:val="34"/>
          <w:rtl/>
        </w:rPr>
        <w:t>الأوجه الم</w:t>
      </w:r>
      <w:r w:rsidRPr="00B70C9F">
        <w:rPr>
          <w:rFonts w:hAnsi="Courier New" w:hint="cs"/>
          <w:sz w:val="34"/>
          <w:szCs w:val="34"/>
          <w:rtl/>
        </w:rPr>
        <w:t>ذكورة لا يصح أن تُعدَّ أوجهًا للخوف أنَّ العسكري وابن الجوزي جعلا أحد هذه الأوجه  بمعنى</w:t>
      </w:r>
      <w:r w:rsidR="00B70C9F">
        <w:rPr>
          <w:rFonts w:hAnsi="Courier New" w:hint="cs"/>
          <w:sz w:val="34"/>
          <w:szCs w:val="34"/>
          <w:rtl/>
        </w:rPr>
        <w:t>:</w:t>
      </w:r>
      <w:r w:rsidRPr="00B70C9F">
        <w:rPr>
          <w:rFonts w:hAnsi="Courier New" w:hint="cs"/>
          <w:sz w:val="34"/>
          <w:szCs w:val="34"/>
          <w:rtl/>
        </w:rPr>
        <w:t xml:space="preserve"> الخوف ب</w:t>
      </w:r>
      <w:r w:rsidR="00CF4584" w:rsidRPr="00B70C9F">
        <w:rPr>
          <w:rFonts w:hAnsi="Courier New" w:hint="cs"/>
          <w:sz w:val="34"/>
          <w:szCs w:val="34"/>
          <w:rtl/>
        </w:rPr>
        <w:t>عينه أو الخوف نفسه أو نفس الخوف</w:t>
      </w:r>
      <w:r w:rsidR="00CF4584" w:rsidRPr="00B70C9F">
        <w:rPr>
          <w:sz w:val="34"/>
          <w:szCs w:val="34"/>
          <w:vertAlign w:val="superscript"/>
          <w:rtl/>
        </w:rPr>
        <w:t>(</w:t>
      </w:r>
      <w:r w:rsidR="00CF4584" w:rsidRPr="00B70C9F">
        <w:rPr>
          <w:sz w:val="34"/>
          <w:szCs w:val="34"/>
          <w:vertAlign w:val="superscript"/>
          <w:rtl/>
        </w:rPr>
        <w:footnoteReference w:id="329"/>
      </w:r>
      <w:r w:rsidR="00CF4584" w:rsidRPr="00B70C9F">
        <w:rPr>
          <w:sz w:val="34"/>
          <w:szCs w:val="34"/>
          <w:vertAlign w:val="superscript"/>
          <w:rtl/>
        </w:rPr>
        <w:t>)</w:t>
      </w:r>
      <w:r w:rsidRPr="00B70C9F">
        <w:rPr>
          <w:rFonts w:hAnsi="Courier New" w:hint="cs"/>
          <w:sz w:val="34"/>
          <w:szCs w:val="34"/>
          <w:rtl/>
        </w:rPr>
        <w:t xml:space="preserve"> </w:t>
      </w:r>
      <w:r w:rsidR="00CF4584" w:rsidRPr="00B70C9F">
        <w:rPr>
          <w:rFonts w:hAnsi="Courier New" w:hint="cs"/>
          <w:sz w:val="34"/>
          <w:szCs w:val="34"/>
          <w:rtl/>
        </w:rPr>
        <w:t>وهذا يعني أنَّ للخوف معنى يميزه من معا</w:t>
      </w:r>
      <w:r w:rsidR="00FA7D8D" w:rsidRPr="00B70C9F">
        <w:rPr>
          <w:rFonts w:hAnsi="Courier New" w:hint="cs"/>
          <w:sz w:val="34"/>
          <w:szCs w:val="34"/>
          <w:rtl/>
        </w:rPr>
        <w:t>ني الأوجه المنسوبة  إليه</w:t>
      </w:r>
      <w:r w:rsidR="00B70C9F">
        <w:rPr>
          <w:rFonts w:hAnsi="Courier New" w:hint="cs"/>
          <w:sz w:val="34"/>
          <w:szCs w:val="34"/>
          <w:rtl/>
        </w:rPr>
        <w:t>،</w:t>
      </w:r>
      <w:r w:rsidR="00FA7D8D" w:rsidRPr="00B70C9F">
        <w:rPr>
          <w:rFonts w:hAnsi="Courier New" w:hint="cs"/>
          <w:sz w:val="34"/>
          <w:szCs w:val="34"/>
          <w:rtl/>
        </w:rPr>
        <w:t xml:space="preserve"> وقد </w:t>
      </w:r>
      <w:r w:rsidR="00CF4584" w:rsidRPr="00B70C9F">
        <w:rPr>
          <w:rFonts w:hAnsi="Courier New" w:hint="cs"/>
          <w:sz w:val="34"/>
          <w:szCs w:val="34"/>
          <w:rtl/>
        </w:rPr>
        <w:t>استشهدوا</w:t>
      </w:r>
      <w:r w:rsidRPr="00B70C9F">
        <w:rPr>
          <w:rFonts w:hAnsi="Courier New" w:hint="cs"/>
          <w:sz w:val="34"/>
          <w:szCs w:val="34"/>
          <w:rtl/>
        </w:rPr>
        <w:t xml:space="preserve"> له </w:t>
      </w:r>
      <w:r w:rsidR="00CF4584" w:rsidRPr="00B70C9F">
        <w:rPr>
          <w:rFonts w:hAnsi="Courier New" w:hint="cs"/>
          <w:sz w:val="34"/>
          <w:szCs w:val="34"/>
          <w:rtl/>
        </w:rPr>
        <w:t xml:space="preserve">كما تقدم </w:t>
      </w:r>
      <w:r w:rsidRPr="00B70C9F">
        <w:rPr>
          <w:rFonts w:hAnsi="Courier New" w:hint="cs"/>
          <w:sz w:val="34"/>
          <w:szCs w:val="34"/>
          <w:rtl/>
        </w:rPr>
        <w:t>بقوله تعالى</w:t>
      </w:r>
      <w:r w:rsidR="00B70C9F">
        <w:rPr>
          <w:rFonts w:hAnsi="Courier New" w:hint="cs"/>
          <w:sz w:val="34"/>
          <w:szCs w:val="34"/>
          <w:rtl/>
        </w:rPr>
        <w:t>:</w:t>
      </w:r>
      <w:r w:rsidRPr="00B70C9F">
        <w:rPr>
          <w:rFonts w:hAnsi="Courier New" w:hint="cs"/>
          <w:sz w:val="34"/>
          <w:szCs w:val="34"/>
          <w:rtl/>
        </w:rPr>
        <w:t xml:space="preserve">  </w:t>
      </w:r>
      <w:r w:rsidR="00694B5B" w:rsidRPr="00B70C9F">
        <w:rPr>
          <w:rFonts w:hAnsi="Courier New" w:hint="cs"/>
          <w:sz w:val="34"/>
          <w:szCs w:val="34"/>
          <w:rtl/>
        </w:rPr>
        <w:t>(</w:t>
      </w:r>
      <w:r w:rsidR="00694B5B" w:rsidRPr="00B70C9F">
        <w:rPr>
          <w:rFonts w:hAnsi="Courier New"/>
          <w:sz w:val="34"/>
          <w:szCs w:val="34"/>
          <w:rtl/>
        </w:rPr>
        <w:t>فَلاَ خَوْفٌ عَلَيْهِمْ وَلاَ هُمْ يَحْزَنُونَ</w:t>
      </w:r>
      <w:r w:rsidR="00694B5B" w:rsidRPr="00B70C9F">
        <w:rPr>
          <w:rFonts w:hAnsi="Courier New" w:hint="cs"/>
          <w:sz w:val="34"/>
          <w:szCs w:val="34"/>
          <w:rtl/>
        </w:rPr>
        <w:t>){الأعراف</w:t>
      </w:r>
      <w:r w:rsidR="00B70C9F">
        <w:rPr>
          <w:rFonts w:hAnsi="Courier New" w:hint="cs"/>
          <w:sz w:val="34"/>
          <w:szCs w:val="34"/>
          <w:rtl/>
        </w:rPr>
        <w:t>:</w:t>
      </w:r>
      <w:r w:rsidR="00694B5B" w:rsidRPr="00B70C9F">
        <w:rPr>
          <w:rFonts w:hAnsi="Courier New" w:hint="cs"/>
          <w:sz w:val="34"/>
          <w:szCs w:val="34"/>
          <w:rtl/>
        </w:rPr>
        <w:t xml:space="preserve"> 35} وقوله تعالى</w:t>
      </w:r>
      <w:r w:rsidR="00B70C9F">
        <w:rPr>
          <w:rFonts w:hAnsi="Courier New" w:hint="cs"/>
          <w:sz w:val="34"/>
          <w:szCs w:val="34"/>
          <w:rtl/>
        </w:rPr>
        <w:t>:</w:t>
      </w:r>
      <w:r w:rsidR="00694B5B" w:rsidRPr="00B70C9F">
        <w:rPr>
          <w:rFonts w:hAnsi="Courier New" w:hint="cs"/>
          <w:sz w:val="34"/>
          <w:szCs w:val="34"/>
          <w:rtl/>
        </w:rPr>
        <w:t xml:space="preserve"> (</w:t>
      </w:r>
      <w:r w:rsidR="00694B5B" w:rsidRPr="00B70C9F">
        <w:rPr>
          <w:rFonts w:hAnsi="Courier New"/>
          <w:sz w:val="34"/>
          <w:szCs w:val="34"/>
          <w:rtl/>
        </w:rPr>
        <w:t>وَادْعُوهُ خَوْفًا وَطَمَعًا</w:t>
      </w:r>
      <w:r w:rsidR="00694B5B" w:rsidRPr="00B70C9F">
        <w:rPr>
          <w:rFonts w:hAnsi="Courier New" w:hint="cs"/>
          <w:sz w:val="34"/>
          <w:szCs w:val="34"/>
          <w:rtl/>
        </w:rPr>
        <w:t>){الأعراف</w:t>
      </w:r>
      <w:r w:rsidR="00B70C9F">
        <w:rPr>
          <w:rFonts w:hAnsi="Courier New" w:hint="cs"/>
          <w:sz w:val="34"/>
          <w:szCs w:val="34"/>
          <w:rtl/>
        </w:rPr>
        <w:t>:</w:t>
      </w:r>
      <w:r w:rsidR="00694B5B" w:rsidRPr="00B70C9F">
        <w:rPr>
          <w:rFonts w:hAnsi="Courier New" w:hint="cs"/>
          <w:sz w:val="34"/>
          <w:szCs w:val="34"/>
          <w:rtl/>
        </w:rPr>
        <w:t xml:space="preserve"> 56}</w:t>
      </w:r>
      <w:r w:rsidR="00694B5B" w:rsidRPr="00B70C9F">
        <w:rPr>
          <w:rFonts w:hAnsi="Courier New"/>
          <w:sz w:val="34"/>
          <w:szCs w:val="34"/>
          <w:rtl/>
        </w:rPr>
        <w:t xml:space="preserve"> </w:t>
      </w:r>
      <w:r w:rsidR="00694B5B" w:rsidRPr="00B70C9F">
        <w:rPr>
          <w:rFonts w:hAnsi="Courier New" w:hint="cs"/>
          <w:sz w:val="34"/>
          <w:szCs w:val="34"/>
          <w:rtl/>
        </w:rPr>
        <w:t>وقوله  تعالى</w:t>
      </w:r>
      <w:r w:rsidR="00B70C9F">
        <w:rPr>
          <w:rFonts w:hAnsi="Courier New" w:hint="cs"/>
          <w:sz w:val="34"/>
          <w:szCs w:val="34"/>
          <w:rtl/>
        </w:rPr>
        <w:t>:</w:t>
      </w:r>
      <w:r w:rsidR="00694B5B" w:rsidRPr="00B70C9F">
        <w:rPr>
          <w:rFonts w:hAnsi="Courier New" w:hint="cs"/>
          <w:sz w:val="34"/>
          <w:szCs w:val="34"/>
          <w:rtl/>
        </w:rPr>
        <w:t xml:space="preserve"> (</w:t>
      </w:r>
      <w:r w:rsidR="00694B5B" w:rsidRPr="00B70C9F">
        <w:rPr>
          <w:rFonts w:hAnsi="Courier New"/>
          <w:sz w:val="34"/>
          <w:szCs w:val="34"/>
          <w:rtl/>
        </w:rPr>
        <w:t>أَلا تَخَافُوا وَلا تَحْزَنُوا</w:t>
      </w:r>
      <w:r w:rsidR="00694B5B" w:rsidRPr="00B70C9F">
        <w:rPr>
          <w:rFonts w:hAnsi="Courier New" w:hint="cs"/>
          <w:sz w:val="34"/>
          <w:szCs w:val="34"/>
          <w:rtl/>
        </w:rPr>
        <w:t>){فصلت</w:t>
      </w:r>
      <w:r w:rsidR="00B70C9F">
        <w:rPr>
          <w:rFonts w:hAnsi="Courier New" w:hint="cs"/>
          <w:sz w:val="34"/>
          <w:szCs w:val="34"/>
          <w:rtl/>
        </w:rPr>
        <w:t>:</w:t>
      </w:r>
      <w:r w:rsidR="00694B5B" w:rsidRPr="00B70C9F">
        <w:rPr>
          <w:rFonts w:hAnsi="Courier New" w:hint="cs"/>
          <w:sz w:val="34"/>
          <w:szCs w:val="34"/>
          <w:rtl/>
        </w:rPr>
        <w:t xml:space="preserve"> 30}</w:t>
      </w:r>
      <w:r w:rsidR="00CF4584" w:rsidRPr="00B70C9F">
        <w:rPr>
          <w:rFonts w:hAnsi="Courier New" w:hint="cs"/>
          <w:sz w:val="34"/>
          <w:szCs w:val="34"/>
          <w:rtl/>
        </w:rPr>
        <w:t xml:space="preserve"> وهذا هو معنى الخوف أينما ور</w:t>
      </w:r>
      <w:r w:rsidR="00483D53" w:rsidRPr="00B70C9F">
        <w:rPr>
          <w:rFonts w:hAnsi="Courier New" w:hint="cs"/>
          <w:sz w:val="34"/>
          <w:szCs w:val="34"/>
          <w:rtl/>
        </w:rPr>
        <w:t xml:space="preserve">د في القرآن الكريم ولا أوجه له </w:t>
      </w:r>
      <w:r w:rsidR="00CF4584" w:rsidRPr="00B70C9F">
        <w:rPr>
          <w:rFonts w:hAnsi="Courier New" w:hint="cs"/>
          <w:sz w:val="34"/>
          <w:szCs w:val="34"/>
          <w:rtl/>
        </w:rPr>
        <w:t>فيه</w:t>
      </w:r>
      <w:r w:rsidR="00B70C9F">
        <w:rPr>
          <w:rFonts w:hAnsi="Courier New" w:hint="cs"/>
          <w:sz w:val="34"/>
          <w:szCs w:val="34"/>
          <w:rtl/>
        </w:rPr>
        <w:t>.</w:t>
      </w:r>
    </w:p>
    <w:p w:rsidR="000959F8" w:rsidRPr="00B70C9F" w:rsidRDefault="00EA513A" w:rsidP="00864717">
      <w:pPr>
        <w:pStyle w:val="a5"/>
        <w:ind w:firstLine="720"/>
        <w:jc w:val="lowKashida"/>
        <w:rPr>
          <w:rFonts w:hAnsi="Courier New"/>
          <w:sz w:val="34"/>
          <w:szCs w:val="34"/>
          <w:rtl/>
        </w:rPr>
      </w:pPr>
      <w:r w:rsidRPr="00B70C9F">
        <w:rPr>
          <w:rFonts w:hAnsi="Courier New" w:hint="cs"/>
          <w:sz w:val="34"/>
          <w:szCs w:val="34"/>
          <w:rtl/>
        </w:rPr>
        <w:t>أمَّا الوجه الثامن</w:t>
      </w:r>
      <w:r w:rsidR="00B70C9F">
        <w:rPr>
          <w:rFonts w:hAnsi="Courier New" w:hint="cs"/>
          <w:sz w:val="34"/>
          <w:szCs w:val="34"/>
          <w:rtl/>
        </w:rPr>
        <w:t>،</w:t>
      </w:r>
      <w:r w:rsidRPr="00B70C9F">
        <w:rPr>
          <w:rFonts w:hAnsi="Courier New" w:hint="cs"/>
          <w:sz w:val="34"/>
          <w:szCs w:val="34"/>
          <w:rtl/>
        </w:rPr>
        <w:t xml:space="preserve"> فقد تقدم أنَّ </w:t>
      </w:r>
      <w:proofErr w:type="spellStart"/>
      <w:r w:rsidRPr="00B70C9F">
        <w:rPr>
          <w:rFonts w:hAnsi="Courier New" w:hint="cs"/>
          <w:sz w:val="34"/>
          <w:szCs w:val="34"/>
          <w:rtl/>
        </w:rPr>
        <w:t>الحيري</w:t>
      </w:r>
      <w:proofErr w:type="spellEnd"/>
      <w:r w:rsidRPr="00B70C9F">
        <w:rPr>
          <w:rFonts w:hAnsi="Courier New" w:hint="cs"/>
          <w:sz w:val="34"/>
          <w:szCs w:val="34"/>
          <w:rtl/>
        </w:rPr>
        <w:t xml:space="preserve"> </w:t>
      </w:r>
      <w:proofErr w:type="spellStart"/>
      <w:r w:rsidR="000959F8" w:rsidRPr="00B70C9F">
        <w:rPr>
          <w:rFonts w:hAnsi="Courier New" w:hint="cs"/>
          <w:sz w:val="34"/>
          <w:szCs w:val="34"/>
          <w:rtl/>
        </w:rPr>
        <w:t>والفيروزآبادي</w:t>
      </w:r>
      <w:proofErr w:type="spellEnd"/>
      <w:r w:rsidR="000959F8" w:rsidRPr="00B70C9F">
        <w:rPr>
          <w:rFonts w:hAnsi="Courier New" w:hint="cs"/>
          <w:sz w:val="34"/>
          <w:szCs w:val="34"/>
          <w:rtl/>
        </w:rPr>
        <w:t xml:space="preserve"> </w:t>
      </w:r>
      <w:r w:rsidRPr="00B70C9F">
        <w:rPr>
          <w:rFonts w:hAnsi="Courier New" w:hint="cs"/>
          <w:sz w:val="34"/>
          <w:szCs w:val="34"/>
          <w:rtl/>
        </w:rPr>
        <w:t>جعله بمعنى الخشية</w:t>
      </w:r>
      <w:r w:rsidR="00B70C9F">
        <w:rPr>
          <w:rFonts w:hAnsi="Courier New" w:hint="cs"/>
          <w:sz w:val="34"/>
          <w:szCs w:val="34"/>
          <w:rtl/>
        </w:rPr>
        <w:t>،</w:t>
      </w:r>
      <w:r w:rsidRPr="00B70C9F">
        <w:rPr>
          <w:rFonts w:hAnsi="Courier New" w:hint="cs"/>
          <w:sz w:val="34"/>
          <w:szCs w:val="34"/>
          <w:rtl/>
        </w:rPr>
        <w:t xml:space="preserve"> واستشهد </w:t>
      </w:r>
      <w:r w:rsidR="000959F8" w:rsidRPr="00B70C9F">
        <w:rPr>
          <w:rFonts w:hAnsi="Courier New" w:hint="cs"/>
          <w:sz w:val="34"/>
          <w:szCs w:val="34"/>
          <w:rtl/>
        </w:rPr>
        <w:t xml:space="preserve">الأول </w:t>
      </w:r>
      <w:r w:rsidRPr="00B70C9F">
        <w:rPr>
          <w:rFonts w:hAnsi="Courier New" w:hint="cs"/>
          <w:sz w:val="34"/>
          <w:szCs w:val="34"/>
          <w:rtl/>
        </w:rPr>
        <w:t xml:space="preserve">لهذا الوجه بقوله </w:t>
      </w:r>
      <w:r w:rsidR="001932AA" w:rsidRPr="00B70C9F">
        <w:rPr>
          <w:rFonts w:hAnsi="Courier New" w:hint="cs"/>
          <w:sz w:val="34"/>
          <w:szCs w:val="34"/>
          <w:rtl/>
        </w:rPr>
        <w:t>تعالى</w:t>
      </w:r>
      <w:r w:rsidR="00B70C9F">
        <w:rPr>
          <w:rFonts w:hAnsi="Courier New" w:hint="cs"/>
          <w:sz w:val="34"/>
          <w:szCs w:val="34"/>
          <w:rtl/>
        </w:rPr>
        <w:t>:</w:t>
      </w:r>
      <w:r w:rsidR="001932AA" w:rsidRPr="00B70C9F">
        <w:rPr>
          <w:rFonts w:hAnsi="Courier New" w:hint="cs"/>
          <w:sz w:val="34"/>
          <w:szCs w:val="34"/>
          <w:rtl/>
        </w:rPr>
        <w:t xml:space="preserve"> (</w:t>
      </w:r>
      <w:r w:rsidR="001932AA" w:rsidRPr="00B70C9F">
        <w:rPr>
          <w:rFonts w:hAnsi="Courier New"/>
          <w:sz w:val="34"/>
          <w:szCs w:val="34"/>
          <w:rtl/>
        </w:rPr>
        <w:t>فَلا خَوْفٌ عَلَيْهِمْ وَلا هُمْ يَحْزَنُونَ</w:t>
      </w:r>
      <w:r w:rsidR="001932AA" w:rsidRPr="00B70C9F">
        <w:rPr>
          <w:rFonts w:hAnsi="Courier New" w:hint="cs"/>
          <w:sz w:val="34"/>
          <w:szCs w:val="34"/>
          <w:rtl/>
        </w:rPr>
        <w:t>){البقرة</w:t>
      </w:r>
      <w:r w:rsidR="00B70C9F">
        <w:rPr>
          <w:rFonts w:hAnsi="Courier New" w:hint="cs"/>
          <w:sz w:val="34"/>
          <w:szCs w:val="34"/>
          <w:rtl/>
        </w:rPr>
        <w:t>:</w:t>
      </w:r>
      <w:r w:rsidR="001932AA" w:rsidRPr="00B70C9F">
        <w:rPr>
          <w:rFonts w:hAnsi="Courier New" w:hint="cs"/>
          <w:sz w:val="34"/>
          <w:szCs w:val="34"/>
          <w:rtl/>
        </w:rPr>
        <w:t xml:space="preserve"> 38} و{المائدة 69} و{الأعراف</w:t>
      </w:r>
      <w:r w:rsidR="00B70C9F">
        <w:rPr>
          <w:rFonts w:hAnsi="Courier New" w:hint="cs"/>
          <w:sz w:val="34"/>
          <w:szCs w:val="34"/>
          <w:rtl/>
        </w:rPr>
        <w:t>:</w:t>
      </w:r>
      <w:r w:rsidR="001932AA" w:rsidRPr="00B70C9F">
        <w:rPr>
          <w:rFonts w:hAnsi="Courier New" w:hint="cs"/>
          <w:sz w:val="34"/>
          <w:szCs w:val="34"/>
          <w:rtl/>
        </w:rPr>
        <w:t xml:space="preserve"> 35} و{يونس</w:t>
      </w:r>
      <w:r w:rsidR="00B70C9F">
        <w:rPr>
          <w:rFonts w:hAnsi="Courier New" w:hint="cs"/>
          <w:sz w:val="34"/>
          <w:szCs w:val="34"/>
          <w:rtl/>
        </w:rPr>
        <w:t>:</w:t>
      </w:r>
      <w:r w:rsidR="001932AA" w:rsidRPr="00B70C9F">
        <w:rPr>
          <w:rFonts w:hAnsi="Courier New" w:hint="cs"/>
          <w:sz w:val="34"/>
          <w:szCs w:val="34"/>
          <w:rtl/>
        </w:rPr>
        <w:t xml:space="preserve"> 62} و{الأحقاف</w:t>
      </w:r>
      <w:r w:rsidR="00B70C9F">
        <w:rPr>
          <w:rFonts w:hAnsi="Courier New" w:hint="cs"/>
          <w:sz w:val="34"/>
          <w:szCs w:val="34"/>
          <w:rtl/>
        </w:rPr>
        <w:t>:</w:t>
      </w:r>
      <w:r w:rsidR="001932AA" w:rsidRPr="00B70C9F">
        <w:rPr>
          <w:rFonts w:hAnsi="Courier New" w:hint="cs"/>
          <w:sz w:val="34"/>
          <w:szCs w:val="34"/>
          <w:rtl/>
        </w:rPr>
        <w:t xml:space="preserve"> 13} وقوله</w:t>
      </w:r>
      <w:r w:rsidR="00B70C9F">
        <w:rPr>
          <w:rFonts w:hAnsi="Courier New" w:hint="cs"/>
          <w:sz w:val="34"/>
          <w:szCs w:val="34"/>
          <w:rtl/>
        </w:rPr>
        <w:t>:</w:t>
      </w:r>
      <w:r w:rsidR="001932AA" w:rsidRPr="00B70C9F">
        <w:rPr>
          <w:rFonts w:hAnsi="Courier New" w:hint="cs"/>
          <w:sz w:val="34"/>
          <w:szCs w:val="34"/>
          <w:rtl/>
        </w:rPr>
        <w:t xml:space="preserve"> (</w:t>
      </w:r>
      <w:r w:rsidR="001932AA" w:rsidRPr="00B70C9F">
        <w:rPr>
          <w:rFonts w:hAnsi="Courier New"/>
          <w:sz w:val="34"/>
          <w:szCs w:val="34"/>
          <w:rtl/>
        </w:rPr>
        <w:t>وَيَخَافُونَ سُوءَ الحِسَابِ</w:t>
      </w:r>
      <w:r w:rsidR="001932AA" w:rsidRPr="00B70C9F">
        <w:rPr>
          <w:rFonts w:hAnsi="Courier New" w:hint="cs"/>
          <w:sz w:val="34"/>
          <w:szCs w:val="34"/>
          <w:rtl/>
        </w:rPr>
        <w:t>){الرعد</w:t>
      </w:r>
      <w:r w:rsidR="00B70C9F">
        <w:rPr>
          <w:rFonts w:hAnsi="Courier New" w:hint="cs"/>
          <w:sz w:val="34"/>
          <w:szCs w:val="34"/>
          <w:rtl/>
        </w:rPr>
        <w:t>:</w:t>
      </w:r>
      <w:r w:rsidR="001932AA" w:rsidRPr="00B70C9F">
        <w:rPr>
          <w:rFonts w:hAnsi="Courier New" w:hint="cs"/>
          <w:sz w:val="34"/>
          <w:szCs w:val="34"/>
          <w:rtl/>
        </w:rPr>
        <w:t xml:space="preserve"> 21} وقوله</w:t>
      </w:r>
      <w:r w:rsidR="00B70C9F">
        <w:rPr>
          <w:rFonts w:hAnsi="Courier New" w:hint="cs"/>
          <w:sz w:val="34"/>
          <w:szCs w:val="34"/>
          <w:rtl/>
        </w:rPr>
        <w:t>:</w:t>
      </w:r>
      <w:r w:rsidR="001932AA" w:rsidRPr="00B70C9F">
        <w:rPr>
          <w:rFonts w:hAnsi="Courier New" w:hint="cs"/>
          <w:sz w:val="34"/>
          <w:szCs w:val="34"/>
          <w:rtl/>
        </w:rPr>
        <w:t xml:space="preserve"> (</w:t>
      </w:r>
      <w:r w:rsidR="001932AA" w:rsidRPr="00B70C9F">
        <w:rPr>
          <w:rFonts w:hAnsi="Courier New"/>
          <w:sz w:val="34"/>
          <w:szCs w:val="34"/>
          <w:rtl/>
        </w:rPr>
        <w:t>يَخَافُونَ رَبَّهُم مِّن فَوْقِهِمْ وَيَفْعَلُونَ مَا يُؤْمَرُونَ</w:t>
      </w:r>
      <w:r w:rsidR="001932AA" w:rsidRPr="00B70C9F">
        <w:rPr>
          <w:rFonts w:hAnsi="Courier New" w:hint="cs"/>
          <w:sz w:val="34"/>
          <w:szCs w:val="34"/>
          <w:rtl/>
        </w:rPr>
        <w:t>){النحل</w:t>
      </w:r>
      <w:r w:rsidR="00B70C9F">
        <w:rPr>
          <w:rFonts w:hAnsi="Courier New" w:hint="cs"/>
          <w:sz w:val="34"/>
          <w:szCs w:val="34"/>
          <w:rtl/>
        </w:rPr>
        <w:t>:</w:t>
      </w:r>
      <w:r w:rsidR="001932AA" w:rsidRPr="00B70C9F">
        <w:rPr>
          <w:rFonts w:hAnsi="Courier New" w:hint="cs"/>
          <w:sz w:val="34"/>
          <w:szCs w:val="34"/>
          <w:rtl/>
        </w:rPr>
        <w:t xml:space="preserve"> 50} </w:t>
      </w:r>
      <w:r w:rsidR="000959F8" w:rsidRPr="00B70C9F">
        <w:rPr>
          <w:rFonts w:hAnsi="Courier New" w:hint="cs"/>
          <w:sz w:val="34"/>
          <w:szCs w:val="34"/>
          <w:rtl/>
        </w:rPr>
        <w:t>واستشهد الثاني له بقوله تعالى</w:t>
      </w:r>
      <w:r w:rsidR="00B70C9F">
        <w:rPr>
          <w:rFonts w:hAnsi="Courier New" w:hint="cs"/>
          <w:sz w:val="34"/>
          <w:szCs w:val="34"/>
          <w:rtl/>
        </w:rPr>
        <w:t>:</w:t>
      </w:r>
      <w:r w:rsidR="000959F8" w:rsidRPr="00B70C9F">
        <w:rPr>
          <w:rFonts w:hAnsi="Courier New" w:hint="cs"/>
          <w:sz w:val="34"/>
          <w:szCs w:val="34"/>
          <w:rtl/>
        </w:rPr>
        <w:t xml:space="preserve"> (</w:t>
      </w:r>
      <w:r w:rsidR="000959F8" w:rsidRPr="00B70C9F">
        <w:rPr>
          <w:rFonts w:hAnsi="Courier New"/>
          <w:sz w:val="34"/>
          <w:szCs w:val="34"/>
          <w:rtl/>
        </w:rPr>
        <w:t>يَدْعُونَ رَبَّهُمْ خَوْفًا وَطَمَعًا</w:t>
      </w:r>
      <w:r w:rsidR="000959F8" w:rsidRPr="00B70C9F">
        <w:rPr>
          <w:rFonts w:hAnsi="Courier New" w:hint="cs"/>
          <w:sz w:val="34"/>
          <w:szCs w:val="34"/>
          <w:rtl/>
        </w:rPr>
        <w:t>){السجدة</w:t>
      </w:r>
      <w:r w:rsidR="00B70C9F">
        <w:rPr>
          <w:rFonts w:hAnsi="Courier New" w:hint="cs"/>
          <w:sz w:val="34"/>
          <w:szCs w:val="34"/>
          <w:rtl/>
        </w:rPr>
        <w:t>:</w:t>
      </w:r>
      <w:r w:rsidR="000959F8" w:rsidRPr="00B70C9F">
        <w:rPr>
          <w:rFonts w:hAnsi="Courier New" w:hint="cs"/>
          <w:sz w:val="34"/>
          <w:szCs w:val="34"/>
          <w:rtl/>
        </w:rPr>
        <w:t xml:space="preserve"> 16} </w:t>
      </w:r>
    </w:p>
    <w:p w:rsidR="00A61225" w:rsidRPr="00B70C9F" w:rsidRDefault="006B0767" w:rsidP="00F34A34">
      <w:pPr>
        <w:ind w:firstLine="720"/>
        <w:jc w:val="both"/>
        <w:rPr>
          <w:rFonts w:ascii="Courier New" w:hAnsi="Courier New" w:cs="Traditional Arabic"/>
          <w:sz w:val="34"/>
          <w:szCs w:val="34"/>
          <w:rtl/>
        </w:rPr>
      </w:pPr>
      <w:r w:rsidRPr="00B70C9F">
        <w:rPr>
          <w:rFonts w:hAnsi="Courier New" w:cs="Traditional Arabic" w:hint="cs"/>
          <w:sz w:val="34"/>
          <w:szCs w:val="34"/>
          <w:rtl/>
        </w:rPr>
        <w:t>قال الراغب</w:t>
      </w:r>
      <w:r w:rsidR="00B70C9F">
        <w:rPr>
          <w:rFonts w:hAnsi="Courier New" w:cs="Traditional Arabic" w:hint="cs"/>
          <w:sz w:val="34"/>
          <w:szCs w:val="34"/>
          <w:rtl/>
        </w:rPr>
        <w:t>:</w:t>
      </w:r>
      <w:r w:rsidRPr="00B70C9F">
        <w:rPr>
          <w:rFonts w:hAnsi="Courier New" w:cs="Traditional Arabic" w:hint="cs"/>
          <w:sz w:val="34"/>
          <w:szCs w:val="34"/>
          <w:rtl/>
        </w:rPr>
        <w:t xml:space="preserve"> ((الخشية خوف يشوبه تعظيم</w:t>
      </w:r>
      <w:r w:rsidR="00B70C9F">
        <w:rPr>
          <w:rFonts w:hAnsi="Courier New" w:cs="Traditional Arabic" w:hint="cs"/>
          <w:sz w:val="34"/>
          <w:szCs w:val="34"/>
          <w:rtl/>
        </w:rPr>
        <w:t>،</w:t>
      </w:r>
      <w:r w:rsidRPr="00B70C9F">
        <w:rPr>
          <w:rFonts w:hAnsi="Courier New" w:cs="Traditional Arabic" w:hint="cs"/>
          <w:sz w:val="34"/>
          <w:szCs w:val="34"/>
          <w:rtl/>
        </w:rPr>
        <w:t xml:space="preserve"> وأكثر ما يكون ذلك عن علم بما يُخشى منه</w:t>
      </w:r>
      <w:r w:rsidR="00B70C9F">
        <w:rPr>
          <w:rFonts w:hAnsi="Courier New" w:cs="Traditional Arabic" w:hint="cs"/>
          <w:sz w:val="34"/>
          <w:szCs w:val="34"/>
          <w:rtl/>
        </w:rPr>
        <w:t>؛</w:t>
      </w:r>
      <w:r w:rsidRPr="00B70C9F">
        <w:rPr>
          <w:rFonts w:hAnsi="Courier New" w:cs="Traditional Arabic" w:hint="cs"/>
          <w:sz w:val="34"/>
          <w:szCs w:val="34"/>
          <w:rtl/>
        </w:rPr>
        <w:t xml:space="preserve"> ولذلك خُصَّ العلماء بها في قوله تعالى</w:t>
      </w:r>
      <w:r w:rsidR="00B70C9F">
        <w:rPr>
          <w:rFonts w:hAnsi="Courier New" w:cs="Traditional Arabic" w:hint="cs"/>
          <w:sz w:val="34"/>
          <w:szCs w:val="34"/>
          <w:rtl/>
        </w:rPr>
        <w:t>:</w:t>
      </w:r>
      <w:r w:rsidRPr="00B70C9F">
        <w:rPr>
          <w:rFonts w:hAnsi="Courier New" w:cs="Traditional Arabic" w:hint="cs"/>
          <w:sz w:val="34"/>
          <w:szCs w:val="34"/>
          <w:rtl/>
        </w:rPr>
        <w:t xml:space="preserve"> (</w:t>
      </w:r>
      <w:r w:rsidRPr="00B70C9F">
        <w:rPr>
          <w:rFonts w:ascii="Courier New" w:hAnsi="Courier New" w:cs="Traditional Arabic"/>
          <w:sz w:val="34"/>
          <w:szCs w:val="34"/>
          <w:rtl/>
        </w:rPr>
        <w:t>إِنَّمَا يَخْشَى اللَّهَ مِنْ عِبَادِهِ الْعُلَمَاء إِنَّ اللَّهَ عَزِيزٌ غَفُورٌ</w:t>
      </w:r>
      <w:r w:rsidRPr="00B70C9F">
        <w:rPr>
          <w:rFonts w:ascii="Courier New" w:hAnsi="Courier New" w:cs="Traditional Arabic" w:hint="cs"/>
          <w:sz w:val="34"/>
          <w:szCs w:val="34"/>
          <w:rtl/>
        </w:rPr>
        <w:t>){فاطر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28}</w:t>
      </w:r>
      <w:r w:rsidRPr="00B70C9F">
        <w:rPr>
          <w:rFonts w:hAnsi="Courier New" w:cs="Traditional Arabic" w:hint="cs"/>
          <w:sz w:val="34"/>
          <w:szCs w:val="34"/>
          <w:rtl/>
        </w:rPr>
        <w:t>))</w:t>
      </w:r>
      <w:r w:rsidRPr="00B70C9F">
        <w:rPr>
          <w:rFonts w:cs="Traditional Arabic"/>
          <w:sz w:val="34"/>
          <w:szCs w:val="34"/>
          <w:vertAlign w:val="superscript"/>
          <w:rtl/>
        </w:rPr>
        <w:t>(</w:t>
      </w:r>
      <w:r w:rsidRPr="00B70C9F">
        <w:rPr>
          <w:rFonts w:cs="Traditional Arabic"/>
          <w:sz w:val="34"/>
          <w:szCs w:val="34"/>
          <w:vertAlign w:val="superscript"/>
          <w:rtl/>
        </w:rPr>
        <w:footnoteReference w:id="330"/>
      </w:r>
      <w:r w:rsidRPr="00B70C9F">
        <w:rPr>
          <w:rFonts w:cs="Traditional Arabic"/>
          <w:sz w:val="34"/>
          <w:szCs w:val="34"/>
          <w:vertAlign w:val="superscript"/>
          <w:rtl/>
        </w:rPr>
        <w:t>)</w:t>
      </w:r>
      <w:r w:rsidRPr="00B70C9F">
        <w:rPr>
          <w:rFonts w:hAnsi="Courier New" w:cs="Traditional Arabic" w:hint="cs"/>
          <w:sz w:val="34"/>
          <w:szCs w:val="34"/>
          <w:rtl/>
        </w:rPr>
        <w:t xml:space="preserve"> </w:t>
      </w:r>
      <w:r w:rsidR="00F34A34" w:rsidRPr="00B70C9F">
        <w:rPr>
          <w:rFonts w:hAnsi="Courier New" w:cs="Traditional Arabic" w:hint="cs"/>
          <w:sz w:val="34"/>
          <w:szCs w:val="34"/>
          <w:rtl/>
        </w:rPr>
        <w:t xml:space="preserve">وقد </w:t>
      </w:r>
      <w:r w:rsidR="00F52BCA" w:rsidRPr="00B70C9F">
        <w:rPr>
          <w:rFonts w:hAnsi="Courier New" w:cs="Traditional Arabic" w:hint="cs"/>
          <w:sz w:val="34"/>
          <w:szCs w:val="34"/>
          <w:rtl/>
        </w:rPr>
        <w:lastRenderedPageBreak/>
        <w:t xml:space="preserve">عرَّف </w:t>
      </w:r>
      <w:proofErr w:type="spellStart"/>
      <w:r w:rsidR="00F52BCA" w:rsidRPr="00B70C9F">
        <w:rPr>
          <w:rFonts w:hAnsi="Courier New" w:cs="Traditional Arabic" w:hint="cs"/>
          <w:sz w:val="34"/>
          <w:szCs w:val="34"/>
          <w:rtl/>
        </w:rPr>
        <w:t>الفيرزآبادي</w:t>
      </w:r>
      <w:proofErr w:type="spellEnd"/>
      <w:r w:rsidR="00F52BCA" w:rsidRPr="00B70C9F">
        <w:rPr>
          <w:rFonts w:hAnsi="Courier New" w:cs="Traditional Arabic" w:hint="cs"/>
          <w:sz w:val="34"/>
          <w:szCs w:val="34"/>
          <w:rtl/>
        </w:rPr>
        <w:t xml:space="preserve"> الخشية </w:t>
      </w:r>
      <w:r w:rsidR="00F34A34" w:rsidRPr="00B70C9F">
        <w:rPr>
          <w:rFonts w:hAnsi="Courier New" w:cs="Traditional Arabic" w:hint="cs"/>
          <w:sz w:val="34"/>
          <w:szCs w:val="34"/>
          <w:rtl/>
        </w:rPr>
        <w:t>بما عرَّفها الراغب فقال</w:t>
      </w:r>
      <w:r w:rsidR="00B70C9F">
        <w:rPr>
          <w:rFonts w:hAnsi="Courier New" w:cs="Traditional Arabic" w:hint="cs"/>
          <w:sz w:val="34"/>
          <w:szCs w:val="34"/>
          <w:rtl/>
        </w:rPr>
        <w:t>:</w:t>
      </w:r>
      <w:r w:rsidR="00F34A34" w:rsidRPr="00B70C9F">
        <w:rPr>
          <w:rFonts w:hAnsi="Courier New" w:cs="Traditional Arabic" w:hint="cs"/>
          <w:sz w:val="34"/>
          <w:szCs w:val="34"/>
          <w:rtl/>
        </w:rPr>
        <w:t xml:space="preserve"> </w:t>
      </w:r>
      <w:r w:rsidR="00F52BCA" w:rsidRPr="00B70C9F">
        <w:rPr>
          <w:rFonts w:hAnsi="Courier New" w:cs="Traditional Arabic" w:hint="cs"/>
          <w:sz w:val="34"/>
          <w:szCs w:val="34"/>
          <w:rtl/>
        </w:rPr>
        <w:t>((</w:t>
      </w:r>
      <w:r w:rsidR="00F34A34" w:rsidRPr="00B70C9F">
        <w:rPr>
          <w:rFonts w:hAnsi="Courier New" w:cs="Traditional Arabic" w:hint="cs"/>
          <w:sz w:val="34"/>
          <w:szCs w:val="34"/>
          <w:rtl/>
        </w:rPr>
        <w:t xml:space="preserve">وهي </w:t>
      </w:r>
      <w:r w:rsidR="00F52BCA" w:rsidRPr="00B70C9F">
        <w:rPr>
          <w:rFonts w:hAnsi="Courier New" w:cs="Traditional Arabic" w:hint="cs"/>
          <w:sz w:val="34"/>
          <w:szCs w:val="34"/>
          <w:rtl/>
        </w:rPr>
        <w:t>خوف يشوبه تعظيم</w:t>
      </w:r>
      <w:r w:rsidR="00B70C9F">
        <w:rPr>
          <w:rFonts w:hAnsi="Courier New" w:cs="Traditional Arabic" w:hint="cs"/>
          <w:sz w:val="34"/>
          <w:szCs w:val="34"/>
          <w:rtl/>
        </w:rPr>
        <w:t>،</w:t>
      </w:r>
      <w:r w:rsidR="00F52BCA" w:rsidRPr="00B70C9F">
        <w:rPr>
          <w:rFonts w:hAnsi="Courier New" w:cs="Traditional Arabic" w:hint="cs"/>
          <w:sz w:val="34"/>
          <w:szCs w:val="34"/>
          <w:rtl/>
        </w:rPr>
        <w:t xml:space="preserve"> وأكثر ما يكون ذلك عن علم بما يُخشى منه</w:t>
      </w:r>
      <w:r w:rsidR="00B70C9F">
        <w:rPr>
          <w:rFonts w:hAnsi="Courier New" w:cs="Traditional Arabic" w:hint="cs"/>
          <w:sz w:val="34"/>
          <w:szCs w:val="34"/>
          <w:rtl/>
        </w:rPr>
        <w:t>؛</w:t>
      </w:r>
      <w:r w:rsidR="00F52BCA" w:rsidRPr="00B70C9F">
        <w:rPr>
          <w:rFonts w:hAnsi="Courier New" w:cs="Traditional Arabic" w:hint="cs"/>
          <w:sz w:val="34"/>
          <w:szCs w:val="34"/>
          <w:rtl/>
        </w:rPr>
        <w:t xml:space="preserve"> ولذلك خُصَّ العلماء به</w:t>
      </w:r>
      <w:r w:rsidRPr="00B70C9F">
        <w:rPr>
          <w:rFonts w:hAnsi="Courier New" w:cs="Traditional Arabic" w:hint="cs"/>
          <w:sz w:val="34"/>
          <w:szCs w:val="34"/>
          <w:rtl/>
        </w:rPr>
        <w:t>ا</w:t>
      </w:r>
      <w:r w:rsidR="00F52BCA" w:rsidRPr="00B70C9F">
        <w:rPr>
          <w:rFonts w:hAnsi="Courier New" w:cs="Traditional Arabic" w:hint="cs"/>
          <w:sz w:val="34"/>
          <w:szCs w:val="34"/>
          <w:rtl/>
        </w:rPr>
        <w:t xml:space="preserve"> في قوله تعالى</w:t>
      </w:r>
      <w:r w:rsidR="00B70C9F">
        <w:rPr>
          <w:rFonts w:hAnsi="Courier New" w:cs="Traditional Arabic" w:hint="cs"/>
          <w:sz w:val="34"/>
          <w:szCs w:val="34"/>
          <w:rtl/>
        </w:rPr>
        <w:t>:</w:t>
      </w:r>
      <w:r w:rsidR="00F52BCA" w:rsidRPr="00B70C9F">
        <w:rPr>
          <w:rFonts w:hAnsi="Courier New" w:cs="Traditional Arabic" w:hint="cs"/>
          <w:sz w:val="34"/>
          <w:szCs w:val="34"/>
          <w:rtl/>
        </w:rPr>
        <w:t xml:space="preserve"> (</w:t>
      </w:r>
      <w:r w:rsidR="00A61225" w:rsidRPr="00B70C9F">
        <w:rPr>
          <w:rFonts w:ascii="Courier New" w:hAnsi="Courier New" w:cs="Traditional Arabic"/>
          <w:sz w:val="34"/>
          <w:szCs w:val="34"/>
          <w:rtl/>
        </w:rPr>
        <w:t>إِنَّمَا يَخْشَى اللَّهَ مِنْ عِبَادِهِ الْعُلَمَاء إِنَّ اللَّهَ عَزِيزٌ غَفُورٌ</w:t>
      </w:r>
      <w:r w:rsidR="00A61225" w:rsidRPr="00B70C9F">
        <w:rPr>
          <w:rFonts w:ascii="Courier New" w:hAnsi="Courier New" w:cs="Traditional Arabic" w:hint="cs"/>
          <w:sz w:val="34"/>
          <w:szCs w:val="34"/>
          <w:rtl/>
        </w:rPr>
        <w:t>){فاطر</w:t>
      </w:r>
      <w:r w:rsidR="00B70C9F">
        <w:rPr>
          <w:rFonts w:ascii="Courier New" w:hAnsi="Courier New" w:cs="Traditional Arabic" w:hint="cs"/>
          <w:sz w:val="34"/>
          <w:szCs w:val="34"/>
          <w:rtl/>
        </w:rPr>
        <w:t>:</w:t>
      </w:r>
      <w:r w:rsidR="00A61225" w:rsidRPr="00B70C9F">
        <w:rPr>
          <w:rFonts w:ascii="Courier New" w:hAnsi="Courier New" w:cs="Traditional Arabic" w:hint="cs"/>
          <w:sz w:val="34"/>
          <w:szCs w:val="34"/>
          <w:rtl/>
        </w:rPr>
        <w:t xml:space="preserve"> 28} وقوله تعالى</w:t>
      </w:r>
      <w:r w:rsidR="00B70C9F">
        <w:rPr>
          <w:rFonts w:ascii="Courier New" w:hAnsi="Courier New" w:cs="Traditional Arabic" w:hint="cs"/>
          <w:sz w:val="34"/>
          <w:szCs w:val="34"/>
          <w:rtl/>
        </w:rPr>
        <w:t>:</w:t>
      </w:r>
      <w:r w:rsidR="00A61225" w:rsidRPr="00B70C9F">
        <w:rPr>
          <w:rFonts w:ascii="Courier New" w:hAnsi="Courier New" w:cs="Traditional Arabic" w:hint="cs"/>
          <w:sz w:val="34"/>
          <w:szCs w:val="34"/>
          <w:rtl/>
        </w:rPr>
        <w:t xml:space="preserve"> (</w:t>
      </w:r>
      <w:r w:rsidR="00A61225" w:rsidRPr="00B70C9F">
        <w:rPr>
          <w:rFonts w:ascii="Courier New" w:hAnsi="Courier New" w:cs="Traditional Arabic"/>
          <w:sz w:val="34"/>
          <w:szCs w:val="34"/>
          <w:rtl/>
        </w:rPr>
        <w:t>وَلْيَخْشَ الَّذِينَ لَوْ تَرَكُواْ مِنْ خَلْفِهِمْ ذُرِّيَّةً ضِعَافًا خَافُواْ عَلَيْهِمْ</w:t>
      </w:r>
      <w:r w:rsidR="00A61225"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00A61225" w:rsidRPr="00B70C9F">
        <w:rPr>
          <w:rFonts w:ascii="Courier New" w:hAnsi="Courier New" w:cs="Traditional Arabic" w:hint="cs"/>
          <w:sz w:val="34"/>
          <w:szCs w:val="34"/>
          <w:rtl/>
        </w:rPr>
        <w:t xml:space="preserve"> 9}</w:t>
      </w:r>
      <w:r w:rsidR="00A61225" w:rsidRPr="00B70C9F">
        <w:rPr>
          <w:rFonts w:ascii="Courier New" w:hAnsi="Courier New" w:cs="Traditional Arabic"/>
          <w:sz w:val="34"/>
          <w:szCs w:val="34"/>
          <w:rtl/>
        </w:rPr>
        <w:t xml:space="preserve"> </w:t>
      </w:r>
      <w:r w:rsidR="00A61225" w:rsidRPr="00B70C9F">
        <w:rPr>
          <w:rFonts w:ascii="Courier New" w:hAnsi="Courier New" w:cs="Traditional Arabic" w:hint="cs"/>
          <w:sz w:val="34"/>
          <w:szCs w:val="34"/>
          <w:rtl/>
        </w:rPr>
        <w:t>أي</w:t>
      </w:r>
      <w:r w:rsidR="00B70C9F">
        <w:rPr>
          <w:rFonts w:ascii="Courier New" w:hAnsi="Courier New" w:cs="Traditional Arabic" w:hint="cs"/>
          <w:sz w:val="34"/>
          <w:szCs w:val="34"/>
          <w:rtl/>
        </w:rPr>
        <w:t>:</w:t>
      </w:r>
      <w:r w:rsidR="00A61225" w:rsidRPr="00B70C9F">
        <w:rPr>
          <w:rFonts w:ascii="Courier New" w:hAnsi="Courier New" w:cs="Traditional Arabic" w:hint="cs"/>
          <w:sz w:val="34"/>
          <w:szCs w:val="34"/>
          <w:rtl/>
        </w:rPr>
        <w:t xml:space="preserve"> ليستشعروا خوفًا عن معرفة</w:t>
      </w:r>
      <w:r w:rsidR="00B70C9F">
        <w:rPr>
          <w:rFonts w:ascii="Courier New" w:hAnsi="Courier New" w:cs="Traditional Arabic" w:hint="cs"/>
          <w:sz w:val="34"/>
          <w:szCs w:val="34"/>
          <w:rtl/>
        </w:rPr>
        <w:t>،</w:t>
      </w:r>
      <w:r w:rsidR="00A61225" w:rsidRPr="00B70C9F">
        <w:rPr>
          <w:rFonts w:ascii="Courier New" w:hAnsi="Courier New" w:cs="Traditional Arabic" w:hint="cs"/>
          <w:sz w:val="34"/>
          <w:szCs w:val="34"/>
          <w:rtl/>
        </w:rPr>
        <w:t xml:space="preserve"> وقوله تعالى</w:t>
      </w:r>
      <w:r w:rsidR="00B70C9F">
        <w:rPr>
          <w:rFonts w:ascii="Courier New" w:hAnsi="Courier New" w:cs="Traditional Arabic" w:hint="cs"/>
          <w:sz w:val="34"/>
          <w:szCs w:val="34"/>
          <w:rtl/>
        </w:rPr>
        <w:t>:</w:t>
      </w:r>
      <w:r w:rsidR="00A61225" w:rsidRPr="00B70C9F">
        <w:rPr>
          <w:rFonts w:ascii="Courier New" w:hAnsi="Courier New" w:cs="Traditional Arabic" w:hint="cs"/>
          <w:sz w:val="34"/>
          <w:szCs w:val="34"/>
          <w:rtl/>
        </w:rPr>
        <w:t xml:space="preserve"> (</w:t>
      </w:r>
      <w:r w:rsidR="00A61225" w:rsidRPr="00B70C9F">
        <w:rPr>
          <w:rFonts w:ascii="Courier New" w:hAnsi="Courier New" w:cs="Traditional Arabic"/>
          <w:sz w:val="34"/>
          <w:szCs w:val="34"/>
          <w:rtl/>
        </w:rPr>
        <w:t>وَلاَ تَقْتُلُواْ أَوْلادَكُمْ خَشْيَةَ إِمْلاقٍ</w:t>
      </w:r>
      <w:r w:rsidR="00A61225" w:rsidRPr="00B70C9F">
        <w:rPr>
          <w:rFonts w:ascii="Courier New" w:hAnsi="Courier New" w:cs="Traditional Arabic" w:hint="cs"/>
          <w:sz w:val="34"/>
          <w:szCs w:val="34"/>
          <w:rtl/>
        </w:rPr>
        <w:t>){الإسراء</w:t>
      </w:r>
      <w:r w:rsidR="00B70C9F">
        <w:rPr>
          <w:rFonts w:ascii="Courier New" w:hAnsi="Courier New" w:cs="Traditional Arabic" w:hint="cs"/>
          <w:sz w:val="34"/>
          <w:szCs w:val="34"/>
          <w:rtl/>
        </w:rPr>
        <w:t>:</w:t>
      </w:r>
      <w:r w:rsidR="00A61225" w:rsidRPr="00B70C9F">
        <w:rPr>
          <w:rFonts w:ascii="Courier New" w:hAnsi="Courier New" w:cs="Traditional Arabic" w:hint="cs"/>
          <w:sz w:val="34"/>
          <w:szCs w:val="34"/>
          <w:rtl/>
        </w:rPr>
        <w:t xml:space="preserve"> 31} أي</w:t>
      </w:r>
      <w:r w:rsidR="00B70C9F">
        <w:rPr>
          <w:rFonts w:ascii="Courier New" w:hAnsi="Courier New" w:cs="Traditional Arabic" w:hint="cs"/>
          <w:sz w:val="34"/>
          <w:szCs w:val="34"/>
          <w:rtl/>
        </w:rPr>
        <w:t>:</w:t>
      </w:r>
      <w:r w:rsidR="00A61225" w:rsidRPr="00B70C9F">
        <w:rPr>
          <w:rFonts w:ascii="Courier New" w:hAnsi="Courier New" w:cs="Traditional Arabic" w:hint="cs"/>
          <w:sz w:val="34"/>
          <w:szCs w:val="34"/>
          <w:rtl/>
        </w:rPr>
        <w:t xml:space="preserve"> لا تقتلوهم معتقدين لمخافة أن يلحقكم إملاق</w:t>
      </w:r>
      <w:r w:rsidR="00B70C9F">
        <w:rPr>
          <w:rFonts w:ascii="Courier New" w:hAnsi="Courier New" w:cs="Traditional Arabic" w:hint="cs"/>
          <w:sz w:val="34"/>
          <w:szCs w:val="34"/>
          <w:rtl/>
        </w:rPr>
        <w:t>،</w:t>
      </w:r>
      <w:r w:rsidR="00A61225" w:rsidRPr="00B70C9F">
        <w:rPr>
          <w:rFonts w:ascii="Courier New" w:hAnsi="Courier New" w:cs="Traditional Arabic" w:hint="cs"/>
          <w:sz w:val="34"/>
          <w:szCs w:val="34"/>
          <w:rtl/>
        </w:rPr>
        <w:t xml:space="preserve"> وقوله تعالى</w:t>
      </w:r>
      <w:r w:rsidR="00B70C9F">
        <w:rPr>
          <w:rFonts w:ascii="Courier New" w:hAnsi="Courier New" w:cs="Traditional Arabic" w:hint="cs"/>
          <w:sz w:val="34"/>
          <w:szCs w:val="34"/>
          <w:rtl/>
        </w:rPr>
        <w:t>:</w:t>
      </w:r>
      <w:r w:rsidR="00A61225" w:rsidRPr="00B70C9F">
        <w:rPr>
          <w:rFonts w:ascii="Courier New" w:hAnsi="Courier New" w:cs="Traditional Arabic" w:hint="cs"/>
          <w:sz w:val="34"/>
          <w:szCs w:val="34"/>
          <w:rtl/>
        </w:rPr>
        <w:t xml:space="preserve"> (</w:t>
      </w:r>
      <w:r w:rsidR="00483D53" w:rsidRPr="00B70C9F">
        <w:rPr>
          <w:rFonts w:ascii="Courier New" w:hAnsi="Courier New" w:cs="Traditional Arabic"/>
          <w:sz w:val="34"/>
          <w:szCs w:val="34"/>
          <w:rtl/>
        </w:rPr>
        <w:t>ذَلِكَ لِمَنْ خَشِيَ الْعَنَتَ مِنْكُمْ</w:t>
      </w:r>
      <w:r w:rsidR="00483D53"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00483D53" w:rsidRPr="00B70C9F">
        <w:rPr>
          <w:rFonts w:ascii="Courier New" w:hAnsi="Courier New" w:cs="Traditional Arabic" w:hint="cs"/>
          <w:sz w:val="34"/>
          <w:szCs w:val="34"/>
          <w:rtl/>
        </w:rPr>
        <w:t xml:space="preserve"> 25} أي</w:t>
      </w:r>
      <w:r w:rsidR="00B70C9F">
        <w:rPr>
          <w:rFonts w:ascii="Courier New" w:hAnsi="Courier New" w:cs="Traditional Arabic" w:hint="cs"/>
          <w:sz w:val="34"/>
          <w:szCs w:val="34"/>
          <w:rtl/>
        </w:rPr>
        <w:t>:</w:t>
      </w:r>
      <w:r w:rsidR="00483D53" w:rsidRPr="00B70C9F">
        <w:rPr>
          <w:rFonts w:ascii="Courier New" w:hAnsi="Courier New" w:cs="Traditional Arabic" w:hint="cs"/>
          <w:sz w:val="34"/>
          <w:szCs w:val="34"/>
          <w:rtl/>
        </w:rPr>
        <w:t xml:space="preserve"> لمن خاف خوفًا </w:t>
      </w:r>
      <w:proofErr w:type="spellStart"/>
      <w:r w:rsidR="00483D53" w:rsidRPr="00B70C9F">
        <w:rPr>
          <w:rFonts w:ascii="Courier New" w:hAnsi="Courier New" w:cs="Traditional Arabic" w:hint="cs"/>
          <w:sz w:val="34"/>
          <w:szCs w:val="34"/>
          <w:rtl/>
        </w:rPr>
        <w:t>اقتضاه</w:t>
      </w:r>
      <w:proofErr w:type="spellEnd"/>
      <w:r w:rsidR="00483D53" w:rsidRPr="00B70C9F">
        <w:rPr>
          <w:rFonts w:ascii="Courier New" w:hAnsi="Courier New" w:cs="Traditional Arabic" w:hint="cs"/>
          <w:sz w:val="34"/>
          <w:szCs w:val="34"/>
          <w:rtl/>
        </w:rPr>
        <w:t xml:space="preserve"> معرفته بذلك عن نفسه</w:t>
      </w:r>
      <w:r w:rsidR="00FD0C85">
        <w:rPr>
          <w:rFonts w:ascii="Courier New" w:hAnsi="Courier New" w:cs="Traditional Arabic" w:hint="cs"/>
          <w:sz w:val="34"/>
          <w:szCs w:val="34"/>
          <w:rtl/>
        </w:rPr>
        <w:t xml:space="preserve">... </w:t>
      </w:r>
      <w:r w:rsidR="00483D53" w:rsidRPr="00B70C9F">
        <w:rPr>
          <w:rFonts w:ascii="Courier New" w:hAnsi="Courier New" w:cs="Traditional Arabic" w:hint="cs"/>
          <w:sz w:val="34"/>
          <w:szCs w:val="34"/>
          <w:rtl/>
        </w:rPr>
        <w:t>والخشية</w:t>
      </w:r>
      <w:r w:rsidR="00B70C9F">
        <w:rPr>
          <w:rFonts w:ascii="Courier New" w:hAnsi="Courier New" w:cs="Traditional Arabic" w:hint="cs"/>
          <w:sz w:val="34"/>
          <w:szCs w:val="34"/>
          <w:rtl/>
        </w:rPr>
        <w:t>،</w:t>
      </w:r>
      <w:r w:rsidR="00483D53" w:rsidRPr="00B70C9F">
        <w:rPr>
          <w:rFonts w:ascii="Courier New" w:hAnsi="Courier New" w:cs="Traditional Arabic" w:hint="cs"/>
          <w:sz w:val="34"/>
          <w:szCs w:val="34"/>
          <w:rtl/>
        </w:rPr>
        <w:t xml:space="preserve"> والخوف</w:t>
      </w:r>
      <w:r w:rsidR="00B70C9F">
        <w:rPr>
          <w:rFonts w:ascii="Courier New" w:hAnsi="Courier New" w:cs="Traditional Arabic" w:hint="cs"/>
          <w:sz w:val="34"/>
          <w:szCs w:val="34"/>
          <w:rtl/>
        </w:rPr>
        <w:t>،</w:t>
      </w:r>
      <w:r w:rsidR="00483D53" w:rsidRPr="00B70C9F">
        <w:rPr>
          <w:rFonts w:ascii="Courier New" w:hAnsi="Courier New" w:cs="Traditional Arabic" w:hint="cs"/>
          <w:sz w:val="34"/>
          <w:szCs w:val="34"/>
          <w:rtl/>
        </w:rPr>
        <w:t xml:space="preserve"> والوجل</w:t>
      </w:r>
      <w:r w:rsidR="00B70C9F">
        <w:rPr>
          <w:rFonts w:ascii="Courier New" w:hAnsi="Courier New" w:cs="Traditional Arabic" w:hint="cs"/>
          <w:sz w:val="34"/>
          <w:szCs w:val="34"/>
          <w:rtl/>
        </w:rPr>
        <w:t>،</w:t>
      </w:r>
      <w:r w:rsidR="00483D53" w:rsidRPr="00B70C9F">
        <w:rPr>
          <w:rFonts w:ascii="Courier New" w:hAnsi="Courier New" w:cs="Traditional Arabic" w:hint="cs"/>
          <w:sz w:val="34"/>
          <w:szCs w:val="34"/>
          <w:rtl/>
        </w:rPr>
        <w:t xml:space="preserve"> والرهبة ألفاظ متقاربة غير مترادفة))</w:t>
      </w:r>
      <w:r w:rsidR="00483D53" w:rsidRPr="00B70C9F">
        <w:rPr>
          <w:rFonts w:cs="Traditional Arabic"/>
          <w:sz w:val="34"/>
          <w:szCs w:val="34"/>
          <w:vertAlign w:val="superscript"/>
          <w:rtl/>
        </w:rPr>
        <w:t>(</w:t>
      </w:r>
      <w:r w:rsidR="00483D53" w:rsidRPr="00B70C9F">
        <w:rPr>
          <w:rFonts w:cs="Traditional Arabic"/>
          <w:sz w:val="34"/>
          <w:szCs w:val="34"/>
          <w:vertAlign w:val="superscript"/>
          <w:rtl/>
        </w:rPr>
        <w:footnoteReference w:id="331"/>
      </w:r>
      <w:r w:rsidR="00483D53" w:rsidRPr="00B70C9F">
        <w:rPr>
          <w:rFonts w:cs="Traditional Arabic"/>
          <w:sz w:val="34"/>
          <w:szCs w:val="34"/>
          <w:vertAlign w:val="superscript"/>
          <w:rtl/>
        </w:rPr>
        <w:t>)</w:t>
      </w:r>
      <w:r w:rsidR="00483D53" w:rsidRPr="00B70C9F">
        <w:rPr>
          <w:rFonts w:ascii="Courier New" w:hAnsi="Courier New" w:cs="Traditional Arabic" w:hint="cs"/>
          <w:sz w:val="34"/>
          <w:szCs w:val="34"/>
          <w:rtl/>
        </w:rPr>
        <w:t xml:space="preserve"> ويقصد بقوله ((غير مترادفة)) أي</w:t>
      </w:r>
      <w:r w:rsidR="00B70C9F">
        <w:rPr>
          <w:rFonts w:ascii="Courier New" w:hAnsi="Courier New" w:cs="Traditional Arabic" w:hint="cs"/>
          <w:sz w:val="34"/>
          <w:szCs w:val="34"/>
          <w:rtl/>
        </w:rPr>
        <w:t>:</w:t>
      </w:r>
      <w:r w:rsidR="00483D53" w:rsidRPr="00B70C9F">
        <w:rPr>
          <w:rFonts w:ascii="Courier New" w:hAnsi="Courier New" w:cs="Traditional Arabic" w:hint="cs"/>
          <w:sz w:val="34"/>
          <w:szCs w:val="34"/>
          <w:rtl/>
        </w:rPr>
        <w:t xml:space="preserve"> غير متطابقة في معانيها</w:t>
      </w:r>
      <w:r w:rsidR="00B70C9F">
        <w:rPr>
          <w:rFonts w:ascii="Courier New" w:hAnsi="Courier New" w:cs="Traditional Arabic" w:hint="cs"/>
          <w:sz w:val="34"/>
          <w:szCs w:val="34"/>
          <w:rtl/>
        </w:rPr>
        <w:t>،</w:t>
      </w:r>
      <w:r w:rsidR="00483D53" w:rsidRPr="00B70C9F">
        <w:rPr>
          <w:rFonts w:ascii="Courier New" w:hAnsi="Courier New" w:cs="Traditional Arabic" w:hint="cs"/>
          <w:sz w:val="34"/>
          <w:szCs w:val="34"/>
          <w:rtl/>
        </w:rPr>
        <w:t xml:space="preserve"> وقد أشرتُ في كتابي</w:t>
      </w:r>
      <w:r w:rsidR="00B70C9F">
        <w:rPr>
          <w:rFonts w:ascii="Courier New" w:hAnsi="Courier New" w:cs="Traditional Arabic" w:hint="cs"/>
          <w:sz w:val="34"/>
          <w:szCs w:val="34"/>
          <w:rtl/>
        </w:rPr>
        <w:t>:</w:t>
      </w:r>
      <w:r w:rsidR="00483D53" w:rsidRPr="00B70C9F">
        <w:rPr>
          <w:rFonts w:ascii="Courier New" w:hAnsi="Courier New" w:cs="Traditional Arabic" w:hint="cs"/>
          <w:sz w:val="34"/>
          <w:szCs w:val="34"/>
          <w:rtl/>
        </w:rPr>
        <w:t xml:space="preserve"> لا وجوه ولا نظائر</w:t>
      </w:r>
      <w:r w:rsidR="00B70C9F">
        <w:rPr>
          <w:rFonts w:ascii="Courier New" w:hAnsi="Courier New" w:cs="Traditional Arabic" w:hint="cs"/>
          <w:sz w:val="34"/>
          <w:szCs w:val="34"/>
          <w:rtl/>
        </w:rPr>
        <w:t>،</w:t>
      </w:r>
      <w:r w:rsidR="00DE4D65" w:rsidRPr="00B70C9F">
        <w:rPr>
          <w:rFonts w:ascii="Courier New" w:hAnsi="Courier New" w:cs="Traditional Arabic" w:hint="cs"/>
          <w:sz w:val="34"/>
          <w:szCs w:val="34"/>
          <w:rtl/>
        </w:rPr>
        <w:t xml:space="preserve"> تحت عنوان</w:t>
      </w:r>
      <w:r w:rsidR="00B70C9F">
        <w:rPr>
          <w:rFonts w:ascii="Courier New" w:hAnsi="Courier New" w:cs="Traditional Arabic" w:hint="cs"/>
          <w:sz w:val="34"/>
          <w:szCs w:val="34"/>
          <w:rtl/>
        </w:rPr>
        <w:t>:</w:t>
      </w:r>
      <w:r w:rsidR="00DE4D65" w:rsidRPr="00B70C9F">
        <w:rPr>
          <w:rFonts w:ascii="Courier New" w:hAnsi="Courier New" w:cs="Traditional Arabic" w:hint="cs"/>
          <w:sz w:val="34"/>
          <w:szCs w:val="34"/>
          <w:rtl/>
        </w:rPr>
        <w:t xml:space="preserve"> الوجوه </w:t>
      </w:r>
      <w:proofErr w:type="spellStart"/>
      <w:r w:rsidR="00DE4D65" w:rsidRPr="00B70C9F">
        <w:rPr>
          <w:rFonts w:ascii="Courier New" w:hAnsi="Courier New" w:cs="Traditional Arabic" w:hint="cs"/>
          <w:sz w:val="34"/>
          <w:szCs w:val="34"/>
          <w:rtl/>
        </w:rPr>
        <w:t>والتراف</w:t>
      </w:r>
      <w:proofErr w:type="spellEnd"/>
      <w:r w:rsidR="00DE4D65" w:rsidRPr="00B70C9F">
        <w:rPr>
          <w:rFonts w:ascii="Courier New" w:hAnsi="Courier New" w:cs="Traditional Arabic" w:hint="cs"/>
          <w:sz w:val="34"/>
          <w:szCs w:val="34"/>
          <w:rtl/>
        </w:rPr>
        <w:t xml:space="preserve"> والتطابق</w:t>
      </w:r>
      <w:r w:rsidR="00B70C9F">
        <w:rPr>
          <w:rFonts w:ascii="Courier New" w:hAnsi="Courier New" w:cs="Traditional Arabic" w:hint="cs"/>
          <w:sz w:val="34"/>
          <w:szCs w:val="34"/>
          <w:rtl/>
        </w:rPr>
        <w:t>،</w:t>
      </w:r>
      <w:r w:rsidR="00DE4D65" w:rsidRPr="00B70C9F">
        <w:rPr>
          <w:rFonts w:ascii="Courier New" w:hAnsi="Courier New" w:cs="Traditional Arabic" w:hint="cs"/>
          <w:sz w:val="34"/>
          <w:szCs w:val="34"/>
          <w:rtl/>
        </w:rPr>
        <w:t xml:space="preserve"> أنَّ أهل اللغة منهم من استعمل مصطلح الترادف بمعنى تطابق المعاني</w:t>
      </w:r>
      <w:r w:rsidR="00B70C9F">
        <w:rPr>
          <w:rFonts w:ascii="Courier New" w:hAnsi="Courier New" w:cs="Traditional Arabic" w:hint="cs"/>
          <w:sz w:val="34"/>
          <w:szCs w:val="34"/>
          <w:rtl/>
        </w:rPr>
        <w:t>،</w:t>
      </w:r>
      <w:r w:rsidR="00DE4D65" w:rsidRPr="00B70C9F">
        <w:rPr>
          <w:rFonts w:ascii="Courier New" w:hAnsi="Courier New" w:cs="Traditional Arabic" w:hint="cs"/>
          <w:sz w:val="34"/>
          <w:szCs w:val="34"/>
          <w:rtl/>
        </w:rPr>
        <w:t xml:space="preserve"> والصحيح أنَّه يجب أن يكون المراد من الترادف تقارب المعاني لا تطابقها </w:t>
      </w:r>
      <w:r w:rsidR="00DE4D65" w:rsidRPr="00B70C9F">
        <w:rPr>
          <w:rFonts w:cs="Traditional Arabic"/>
          <w:sz w:val="34"/>
          <w:szCs w:val="34"/>
          <w:vertAlign w:val="superscript"/>
          <w:rtl/>
        </w:rPr>
        <w:t>(</w:t>
      </w:r>
      <w:r w:rsidR="00DE4D65" w:rsidRPr="00B70C9F">
        <w:rPr>
          <w:rFonts w:cs="Traditional Arabic"/>
          <w:sz w:val="34"/>
          <w:szCs w:val="34"/>
          <w:vertAlign w:val="superscript"/>
          <w:rtl/>
        </w:rPr>
        <w:footnoteReference w:id="332"/>
      </w:r>
      <w:r w:rsidR="00DE4D65" w:rsidRPr="00B70C9F">
        <w:rPr>
          <w:rFonts w:cs="Traditional Arabic"/>
          <w:sz w:val="34"/>
          <w:szCs w:val="34"/>
          <w:vertAlign w:val="superscript"/>
          <w:rtl/>
        </w:rPr>
        <w:t>)</w:t>
      </w:r>
      <w:r w:rsidR="00DE4D65" w:rsidRPr="00B70C9F">
        <w:rPr>
          <w:rFonts w:ascii="Courier New" w:hAnsi="Courier New" w:cs="Traditional Arabic" w:hint="cs"/>
          <w:sz w:val="34"/>
          <w:szCs w:val="34"/>
          <w:rtl/>
        </w:rPr>
        <w:t xml:space="preserve">. </w:t>
      </w:r>
      <w:r w:rsidR="00483D53" w:rsidRPr="00B70C9F">
        <w:rPr>
          <w:rFonts w:ascii="Courier New" w:hAnsi="Courier New" w:cs="Traditional Arabic" w:hint="cs"/>
          <w:sz w:val="34"/>
          <w:szCs w:val="34"/>
          <w:rtl/>
        </w:rPr>
        <w:t xml:space="preserve">  </w:t>
      </w:r>
    </w:p>
    <w:p w:rsidR="00F52BCA" w:rsidRPr="00B70C9F" w:rsidRDefault="00A61225" w:rsidP="00A61225">
      <w:pPr>
        <w:ind w:firstLine="720"/>
        <w:jc w:val="both"/>
        <w:rPr>
          <w:rFonts w:ascii="Courier New" w:hAnsi="Courier New" w:cs="Traditional Arabic"/>
          <w:sz w:val="34"/>
          <w:szCs w:val="34"/>
        </w:rPr>
      </w:pPr>
      <w:r w:rsidRPr="00B70C9F">
        <w:rPr>
          <w:rFonts w:hAnsi="Courier New" w:cs="Traditional Arabic" w:hint="cs"/>
          <w:sz w:val="34"/>
          <w:szCs w:val="34"/>
          <w:rtl/>
        </w:rPr>
        <w:t xml:space="preserve"> وقد</w:t>
      </w:r>
      <w:r w:rsidR="00483D53" w:rsidRPr="00B70C9F">
        <w:rPr>
          <w:rFonts w:hAnsi="Courier New" w:cs="Traditional Arabic" w:hint="cs"/>
          <w:sz w:val="34"/>
          <w:szCs w:val="34"/>
          <w:rtl/>
        </w:rPr>
        <w:t xml:space="preserve"> </w:t>
      </w:r>
      <w:r w:rsidR="00586451" w:rsidRPr="00B70C9F">
        <w:rPr>
          <w:rFonts w:hAnsi="Courier New" w:cs="Traditional Arabic" w:hint="cs"/>
          <w:sz w:val="34"/>
          <w:szCs w:val="34"/>
          <w:rtl/>
        </w:rPr>
        <w:t>تقدم ذكر الفرق بين الخوف والخشية في كتابي</w:t>
      </w:r>
      <w:r w:rsidR="00B70C9F">
        <w:rPr>
          <w:rFonts w:hAnsi="Courier New" w:cs="Traditional Arabic" w:hint="cs"/>
          <w:sz w:val="34"/>
          <w:szCs w:val="34"/>
          <w:rtl/>
        </w:rPr>
        <w:t>:</w:t>
      </w:r>
      <w:r w:rsidR="00586451" w:rsidRPr="00B70C9F">
        <w:rPr>
          <w:rFonts w:hAnsi="Courier New" w:cs="Traditional Arabic" w:hint="cs"/>
          <w:sz w:val="34"/>
          <w:szCs w:val="34"/>
          <w:rtl/>
        </w:rPr>
        <w:t xml:space="preserve"> لا وجوه ولا نظائر</w:t>
      </w:r>
      <w:r w:rsidR="00B70C9F">
        <w:rPr>
          <w:rFonts w:hAnsi="Courier New" w:cs="Traditional Arabic" w:hint="cs"/>
          <w:sz w:val="34"/>
          <w:szCs w:val="34"/>
          <w:rtl/>
        </w:rPr>
        <w:t>،</w:t>
      </w:r>
      <w:r w:rsidR="00586451" w:rsidRPr="00B70C9F">
        <w:rPr>
          <w:rFonts w:hAnsi="Courier New" w:cs="Traditional Arabic" w:hint="cs"/>
          <w:sz w:val="34"/>
          <w:szCs w:val="34"/>
          <w:rtl/>
        </w:rPr>
        <w:t xml:space="preserve"> وفيما يأتي نصه </w:t>
      </w:r>
      <w:r w:rsidR="003277E7" w:rsidRPr="00B70C9F">
        <w:rPr>
          <w:rFonts w:hAnsi="Courier New" w:cs="Traditional Arabic" w:hint="cs"/>
          <w:sz w:val="34"/>
          <w:szCs w:val="34"/>
          <w:rtl/>
        </w:rPr>
        <w:t>وكما جاء في البرهان</w:t>
      </w:r>
      <w:r w:rsidR="00B70C9F">
        <w:rPr>
          <w:rFonts w:hAnsi="Courier New" w:cs="Traditional Arabic" w:hint="cs"/>
          <w:sz w:val="34"/>
          <w:szCs w:val="34"/>
          <w:rtl/>
        </w:rPr>
        <w:t>:</w:t>
      </w:r>
      <w:r w:rsidR="00586451" w:rsidRPr="00B70C9F">
        <w:rPr>
          <w:rFonts w:hAnsi="Courier New" w:cs="Traditional Arabic" w:hint="cs"/>
          <w:sz w:val="34"/>
          <w:szCs w:val="34"/>
          <w:rtl/>
        </w:rPr>
        <w:t xml:space="preserve"> </w:t>
      </w:r>
      <w:r w:rsidR="00F52BCA" w:rsidRPr="00B70C9F">
        <w:rPr>
          <w:rFonts w:ascii="Courier New" w:hAnsi="Courier New" w:cs="Traditional Arabic"/>
          <w:sz w:val="34"/>
          <w:szCs w:val="34"/>
          <w:rtl/>
        </w:rPr>
        <w:t>((فمن ذلك الخوف والخشية</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لا يكاد اللغوي يفرق بينهما</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ولا شك أنَّ الخشية أعلى من الخوف</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وهي أشد الخوف</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فإنَّها مأخوذة من قولهم</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شجرة خشْيَة إذا كانت يابسة</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وذلك فوات بالكلية</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والخوف من قولهم</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ناقة </w:t>
      </w:r>
      <w:proofErr w:type="spellStart"/>
      <w:r w:rsidR="00F52BCA" w:rsidRPr="00B70C9F">
        <w:rPr>
          <w:rFonts w:ascii="Courier New" w:hAnsi="Courier New" w:cs="Traditional Arabic"/>
          <w:sz w:val="34"/>
          <w:szCs w:val="34"/>
          <w:rtl/>
        </w:rPr>
        <w:t>خوفاء</w:t>
      </w:r>
      <w:proofErr w:type="spellEnd"/>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إذا كان بها داء</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w:t>
      </w:r>
      <w:r w:rsidR="00F52BCA" w:rsidRPr="00B70C9F">
        <w:rPr>
          <w:rFonts w:ascii="Courier New" w:hAnsi="Courier New" w:cs="Traditional Arabic"/>
          <w:sz w:val="34"/>
          <w:szCs w:val="34"/>
          <w:rtl/>
        </w:rPr>
        <w:lastRenderedPageBreak/>
        <w:t>وذلك نقص وليس بفوات</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ومن ثم خُصَّت الخشية بالله تعالى في قوله تعالى</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(وَيَخْشَوْنَ رَبَّهُمْ وَيَخَافُونَ سُوءَ الحِسَابِ){الرعد</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21} وفُرِّق بينهما أيضًا بأنَّ الخشية تكون من عظم </w:t>
      </w:r>
      <w:proofErr w:type="spellStart"/>
      <w:r w:rsidR="00F52BCA" w:rsidRPr="00B70C9F">
        <w:rPr>
          <w:rFonts w:ascii="Courier New" w:hAnsi="Courier New" w:cs="Traditional Arabic"/>
          <w:sz w:val="34"/>
          <w:szCs w:val="34"/>
          <w:rtl/>
        </w:rPr>
        <w:t>المخشي</w:t>
      </w:r>
      <w:proofErr w:type="spellEnd"/>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وإن كان الخاشي قويًّا</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والخوف يكون من ضعف الخائف</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وإن كان المخوف أمرًا يسيرًا</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ويدل على ذلك أنَّ الخاء والشين والياء في </w:t>
      </w:r>
      <w:proofErr w:type="spellStart"/>
      <w:r w:rsidR="00F52BCA" w:rsidRPr="00B70C9F">
        <w:rPr>
          <w:rFonts w:ascii="Courier New" w:hAnsi="Courier New" w:cs="Traditional Arabic"/>
          <w:sz w:val="34"/>
          <w:szCs w:val="34"/>
          <w:rtl/>
        </w:rPr>
        <w:t>تقاليبها</w:t>
      </w:r>
      <w:proofErr w:type="spellEnd"/>
      <w:r w:rsidR="00F52BCA" w:rsidRPr="00B70C9F">
        <w:rPr>
          <w:rFonts w:ascii="Courier New" w:hAnsi="Courier New" w:cs="Traditional Arabic"/>
          <w:sz w:val="34"/>
          <w:szCs w:val="34"/>
          <w:rtl/>
        </w:rPr>
        <w:t xml:space="preserve"> تدل على العظمة</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قالوا</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شيخ للسيد الكبير، والخيش</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لما عظم من الكتان</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والخاء والواو والفاء في </w:t>
      </w:r>
      <w:proofErr w:type="spellStart"/>
      <w:r w:rsidR="00F52BCA" w:rsidRPr="00B70C9F">
        <w:rPr>
          <w:rFonts w:ascii="Courier New" w:hAnsi="Courier New" w:cs="Traditional Arabic"/>
          <w:sz w:val="34"/>
          <w:szCs w:val="34"/>
          <w:rtl/>
        </w:rPr>
        <w:t>تقاليبها</w:t>
      </w:r>
      <w:proofErr w:type="spellEnd"/>
      <w:r w:rsidR="00F52BCA" w:rsidRPr="00B70C9F">
        <w:rPr>
          <w:rFonts w:ascii="Courier New" w:hAnsi="Courier New" w:cs="Traditional Arabic"/>
          <w:sz w:val="34"/>
          <w:szCs w:val="34"/>
          <w:rtl/>
        </w:rPr>
        <w:t xml:space="preserve"> تدل على الضعف</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وانظر إلى الخوف لما فيه من ضعف القوة</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وقال تعالى</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(وَيَخْشَوْنَ رَبَّهُمْ وَيَخَافُونَ سُوءَ الحِسَابِ) فإنَّ الخوف من الله لعظمته</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يخشاه كل أحد  كيف كانت حاله</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وسوء الحساب ربما لا يخافه من كان عالمًا بالحساب</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وحاسب نفسه قبل أن يحاسب</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وقال تعالى</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(إِنَّمَا يَخْشَى اللَّهَ مِنْ عِبَادِهِ الْعُلَمَاء){الرعد</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28} وقال لموسى</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(يَا مُوسَى لا تَخَفْ){النمل</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10} أي</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لا يكون عندك من ضعف نفسك ما تخاف منه من فرعون</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فإن قيل</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ورد قوله تعالى</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(يَخَافُونَ رَبَّهُم مِّن فَوْقِهِمْ وَيَفْعَلُونَ مَا يُؤْمَرُونَ){النحل</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50} قيل الخاشي من الله بالنسبة إلى عظمة الله ضعيف فيصح أن يقول</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يخشى ربه لعظمته</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ويخاف ربه لضعفه بالنسبة إلى الله تعالى</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وفيه نكتة</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وهي</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أنَّ الله تعالى لما ذكر الملائكة وهم أقوياء ذكر صفتهم بين يديه فقال</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(يَخَافُونَ رَبَّهُم مِّن فَوْقِهِمْ وَيَفْعَلُونَ مَا يُؤْمَرُونَ) فبيَّن أنَّهم عند الله ضعفاء</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ولما ذكر المؤمنين من الناس وهم ضعفاء لا حاجة إلى بيان ضعفهم</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ذكر ما يدل على عظمة الله فقال</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(وَيَخْشَوْنَ رَبَّهُمْ) ولمَّا </w:t>
      </w:r>
      <w:r w:rsidR="00F52BCA" w:rsidRPr="00B70C9F">
        <w:rPr>
          <w:rFonts w:ascii="Courier New" w:hAnsi="Courier New" w:cs="Traditional Arabic"/>
          <w:sz w:val="34"/>
          <w:szCs w:val="34"/>
          <w:rtl/>
        </w:rPr>
        <w:lastRenderedPageBreak/>
        <w:t>ذكر ضعف الملائكة بالنسبة إلى قوة الله تعالى قال</w:t>
      </w:r>
      <w:r w:rsidR="00B70C9F">
        <w:rPr>
          <w:rFonts w:ascii="Courier New" w:hAnsi="Courier New" w:cs="Traditional Arabic"/>
          <w:sz w:val="34"/>
          <w:szCs w:val="34"/>
          <w:rtl/>
        </w:rPr>
        <w:t>:</w:t>
      </w:r>
      <w:r w:rsidR="00F52BCA" w:rsidRPr="00B70C9F">
        <w:rPr>
          <w:rFonts w:ascii="Courier New" w:hAnsi="Courier New" w:cs="Traditional Arabic"/>
          <w:sz w:val="34"/>
          <w:szCs w:val="34"/>
          <w:rtl/>
        </w:rPr>
        <w:t xml:space="preserve"> (رَبَّهُم مِّن فَوْقِهِمْ) والمراد فوقيَّة بالعظمة))</w:t>
      </w:r>
      <w:r w:rsidR="00F52BCA" w:rsidRPr="00B70C9F">
        <w:rPr>
          <w:rFonts w:cs="Traditional Arabic"/>
          <w:sz w:val="34"/>
          <w:szCs w:val="34"/>
          <w:vertAlign w:val="superscript"/>
          <w:rtl/>
        </w:rPr>
        <w:t xml:space="preserve"> (</w:t>
      </w:r>
      <w:r w:rsidR="00F52BCA" w:rsidRPr="00B70C9F">
        <w:rPr>
          <w:rFonts w:cs="Traditional Arabic"/>
          <w:sz w:val="34"/>
          <w:szCs w:val="34"/>
          <w:vertAlign w:val="superscript"/>
          <w:rtl/>
        </w:rPr>
        <w:footnoteReference w:id="333"/>
      </w:r>
      <w:r w:rsidR="00F52BCA" w:rsidRPr="00B70C9F">
        <w:rPr>
          <w:rFonts w:cs="Traditional Arabic"/>
          <w:sz w:val="34"/>
          <w:szCs w:val="34"/>
          <w:vertAlign w:val="superscript"/>
          <w:rtl/>
        </w:rPr>
        <w:t>)</w:t>
      </w:r>
    </w:p>
    <w:p w:rsidR="005F5386" w:rsidRPr="00B70C9F" w:rsidRDefault="00586451" w:rsidP="00864717">
      <w:pPr>
        <w:pStyle w:val="a5"/>
        <w:ind w:firstLine="720"/>
        <w:jc w:val="lowKashida"/>
        <w:rPr>
          <w:rFonts w:hAnsi="Courier New"/>
          <w:sz w:val="34"/>
          <w:szCs w:val="34"/>
          <w:rtl/>
        </w:rPr>
      </w:pPr>
      <w:r w:rsidRPr="00B70C9F">
        <w:rPr>
          <w:rFonts w:hAnsi="Courier New" w:hint="cs"/>
          <w:sz w:val="34"/>
          <w:szCs w:val="34"/>
          <w:rtl/>
        </w:rPr>
        <w:t xml:space="preserve"> </w:t>
      </w:r>
      <w:r w:rsidR="005F5386" w:rsidRPr="00B70C9F">
        <w:rPr>
          <w:rFonts w:hAnsi="Courier New"/>
          <w:sz w:val="34"/>
          <w:szCs w:val="34"/>
          <w:rtl/>
        </w:rPr>
        <w:t xml:space="preserve">ومثل هذا الفرق الذي ذُكِر بين الخشية والخوف في القرآن الكريم موجود حتمًا بين كل </w:t>
      </w:r>
      <w:proofErr w:type="spellStart"/>
      <w:r w:rsidR="005F5386" w:rsidRPr="00B70C9F">
        <w:rPr>
          <w:rFonts w:hAnsi="Courier New"/>
          <w:sz w:val="34"/>
          <w:szCs w:val="34"/>
          <w:rtl/>
        </w:rPr>
        <w:t>لقظين</w:t>
      </w:r>
      <w:proofErr w:type="spellEnd"/>
      <w:r w:rsidR="005F5386" w:rsidRPr="00B70C9F">
        <w:rPr>
          <w:rFonts w:hAnsi="Courier New"/>
          <w:sz w:val="34"/>
          <w:szCs w:val="34"/>
          <w:rtl/>
        </w:rPr>
        <w:t xml:space="preserve"> قرآنيين قيل بأنَّهما مترادفان لا فرق بينهما في المعنى</w:t>
      </w:r>
      <w:r w:rsidR="00B70C9F">
        <w:rPr>
          <w:rFonts w:hAnsi="Courier New"/>
          <w:sz w:val="34"/>
          <w:szCs w:val="34"/>
          <w:rtl/>
        </w:rPr>
        <w:t>،</w:t>
      </w:r>
      <w:r w:rsidR="005F5386" w:rsidRPr="00B70C9F">
        <w:rPr>
          <w:rFonts w:hAnsi="Courier New"/>
          <w:sz w:val="34"/>
          <w:szCs w:val="34"/>
          <w:rtl/>
        </w:rPr>
        <w:t xml:space="preserve"> إلاَّ أنَّ عدم البحث والتحقيق عجزًا وتكاسلاً</w:t>
      </w:r>
      <w:r w:rsidR="00B70C9F">
        <w:rPr>
          <w:rFonts w:hAnsi="Courier New"/>
          <w:sz w:val="34"/>
          <w:szCs w:val="34"/>
          <w:rtl/>
        </w:rPr>
        <w:t>،</w:t>
      </w:r>
      <w:r w:rsidR="005F5386" w:rsidRPr="00B70C9F">
        <w:rPr>
          <w:rFonts w:hAnsi="Courier New"/>
          <w:sz w:val="34"/>
          <w:szCs w:val="34"/>
          <w:rtl/>
        </w:rPr>
        <w:t xml:space="preserve"> هو الذي دفع عددًا من اللغوين إلى القول بوجوده في كتاب الله</w:t>
      </w:r>
      <w:r w:rsidR="00B70C9F">
        <w:rPr>
          <w:rFonts w:hAnsi="Courier New"/>
          <w:sz w:val="34"/>
          <w:szCs w:val="34"/>
          <w:rtl/>
        </w:rPr>
        <w:t>،</w:t>
      </w:r>
      <w:r w:rsidR="005F5386" w:rsidRPr="00B70C9F">
        <w:rPr>
          <w:rFonts w:hAnsi="Courier New"/>
          <w:sz w:val="34"/>
          <w:szCs w:val="34"/>
          <w:rtl/>
        </w:rPr>
        <w:t xml:space="preserve"> وهم مع ذلك قد خلطوا بين الترادف والتطابق </w:t>
      </w:r>
    </w:p>
    <w:p w:rsidR="00EA513A" w:rsidRPr="00B70C9F" w:rsidRDefault="00DE4D65" w:rsidP="00864717">
      <w:pPr>
        <w:pStyle w:val="a5"/>
        <w:ind w:firstLine="720"/>
        <w:jc w:val="lowKashida"/>
        <w:rPr>
          <w:rFonts w:hAnsi="Courier New"/>
          <w:sz w:val="34"/>
          <w:szCs w:val="34"/>
          <w:rtl/>
        </w:rPr>
      </w:pPr>
      <w:r w:rsidRPr="00B70C9F">
        <w:rPr>
          <w:rFonts w:hAnsi="Courier New" w:hint="cs"/>
          <w:sz w:val="34"/>
          <w:szCs w:val="34"/>
          <w:rtl/>
        </w:rPr>
        <w:t>وقد طال ما نوهتُ بأنَّ الألفاظ المترادفة في القرآن الكريم مهما اشتد ترادفها</w:t>
      </w:r>
      <w:r w:rsidR="00B70C9F">
        <w:rPr>
          <w:rFonts w:hAnsi="Courier New" w:hint="cs"/>
          <w:sz w:val="34"/>
          <w:szCs w:val="34"/>
          <w:rtl/>
        </w:rPr>
        <w:t>،</w:t>
      </w:r>
      <w:r w:rsidRPr="00B70C9F">
        <w:rPr>
          <w:rFonts w:hAnsi="Courier New" w:hint="cs"/>
          <w:sz w:val="34"/>
          <w:szCs w:val="34"/>
          <w:rtl/>
        </w:rPr>
        <w:t xml:space="preserve"> فلا بد من أن يكون بينها فروق معنوية خاصة</w:t>
      </w:r>
      <w:r w:rsidR="00B70C9F">
        <w:rPr>
          <w:rFonts w:hAnsi="Courier New" w:hint="cs"/>
          <w:sz w:val="34"/>
          <w:szCs w:val="34"/>
          <w:rtl/>
        </w:rPr>
        <w:t>،</w:t>
      </w:r>
      <w:r w:rsidRPr="00B70C9F">
        <w:rPr>
          <w:rFonts w:hAnsi="Courier New" w:hint="cs"/>
          <w:sz w:val="34"/>
          <w:szCs w:val="34"/>
          <w:rtl/>
        </w:rPr>
        <w:t xml:space="preserve"> وهي المقصودة في كتاب الله</w:t>
      </w:r>
      <w:r w:rsidR="00B70C9F">
        <w:rPr>
          <w:rFonts w:hAnsi="Courier New" w:hint="cs"/>
          <w:sz w:val="34"/>
          <w:szCs w:val="34"/>
          <w:rtl/>
        </w:rPr>
        <w:t>،</w:t>
      </w:r>
      <w:r w:rsidRPr="00B70C9F">
        <w:rPr>
          <w:rFonts w:hAnsi="Courier New" w:hint="cs"/>
          <w:sz w:val="34"/>
          <w:szCs w:val="34"/>
          <w:rtl/>
        </w:rPr>
        <w:t xml:space="preserve"> فجعل اللفظ بمعاني مرادفاته يُعدُّ تحريفًا لدلالته في كل شاهد من شواهد الوجوه المنسوبة إليه بطريقة الترادف </w:t>
      </w:r>
    </w:p>
    <w:p w:rsidR="00B84BC4" w:rsidRPr="00B70C9F" w:rsidRDefault="00B84BC4" w:rsidP="00B84BC4">
      <w:pPr>
        <w:pStyle w:val="a5"/>
        <w:ind w:firstLine="720"/>
        <w:jc w:val="lowKashida"/>
        <w:rPr>
          <w:sz w:val="34"/>
          <w:szCs w:val="34"/>
          <w:rtl/>
        </w:rPr>
      </w:pPr>
      <w:r w:rsidRPr="00B70C9F">
        <w:rPr>
          <w:rFonts w:hAnsi="Courier New" w:hint="cs"/>
          <w:sz w:val="34"/>
          <w:szCs w:val="34"/>
          <w:rtl/>
        </w:rPr>
        <w:t>6-</w:t>
      </w:r>
      <w:r w:rsidRPr="00B70C9F">
        <w:rPr>
          <w:rFonts w:hint="cs"/>
          <w:b/>
          <w:bCs/>
          <w:sz w:val="34"/>
          <w:szCs w:val="34"/>
          <w:rtl/>
        </w:rPr>
        <w:t>السمع</w:t>
      </w:r>
      <w:r w:rsidR="00B70C9F">
        <w:rPr>
          <w:rFonts w:hint="cs"/>
          <w:b/>
          <w:bCs/>
          <w:sz w:val="34"/>
          <w:szCs w:val="34"/>
          <w:rtl/>
        </w:rPr>
        <w:t>:</w:t>
      </w:r>
      <w:r w:rsidRPr="00B70C9F">
        <w:rPr>
          <w:rFonts w:hint="cs"/>
          <w:sz w:val="34"/>
          <w:szCs w:val="34"/>
          <w:rtl/>
        </w:rPr>
        <w:t xml:space="preserve"> قال العسكري</w:t>
      </w:r>
      <w:r w:rsidR="00B70C9F">
        <w:rPr>
          <w:rFonts w:hint="cs"/>
          <w:sz w:val="34"/>
          <w:szCs w:val="34"/>
          <w:rtl/>
        </w:rPr>
        <w:t>:</w:t>
      </w:r>
      <w:r w:rsidRPr="00B70C9F">
        <w:rPr>
          <w:rFonts w:hint="cs"/>
          <w:sz w:val="34"/>
          <w:szCs w:val="34"/>
          <w:rtl/>
        </w:rPr>
        <w:t xml:space="preserve"> ((أصل السمع سمع الأصوات</w:t>
      </w:r>
      <w:r w:rsidR="00B70C9F">
        <w:rPr>
          <w:rFonts w:hint="cs"/>
          <w:sz w:val="34"/>
          <w:szCs w:val="34"/>
          <w:rtl/>
        </w:rPr>
        <w:t>،</w:t>
      </w:r>
      <w:r w:rsidRPr="00B70C9F">
        <w:rPr>
          <w:rFonts w:hint="cs"/>
          <w:sz w:val="34"/>
          <w:szCs w:val="34"/>
          <w:rtl/>
        </w:rPr>
        <w:t xml:space="preserve"> ثم سميت الأذن سمعًا</w:t>
      </w:r>
      <w:r w:rsidR="00B70C9F">
        <w:rPr>
          <w:rFonts w:hint="cs"/>
          <w:sz w:val="34"/>
          <w:szCs w:val="34"/>
          <w:rtl/>
        </w:rPr>
        <w:t>؛</w:t>
      </w:r>
      <w:r w:rsidRPr="00B70C9F">
        <w:rPr>
          <w:rFonts w:hint="cs"/>
          <w:sz w:val="34"/>
          <w:szCs w:val="34"/>
          <w:rtl/>
        </w:rPr>
        <w:t xml:space="preserve"> لأنَّ السمع بها يكون فيما بيننا</w:t>
      </w:r>
      <w:r w:rsidR="00B70C9F">
        <w:rPr>
          <w:rFonts w:hint="cs"/>
          <w:sz w:val="34"/>
          <w:szCs w:val="34"/>
          <w:rtl/>
        </w:rPr>
        <w:t>،</w:t>
      </w:r>
      <w:r w:rsidRPr="00B70C9F">
        <w:rPr>
          <w:rFonts w:hint="cs"/>
          <w:sz w:val="34"/>
          <w:szCs w:val="34"/>
          <w:rtl/>
        </w:rPr>
        <w:t xml:space="preserve"> وسمى الإجابة سمعًا</w:t>
      </w:r>
      <w:r w:rsidR="00B70C9F">
        <w:rPr>
          <w:rFonts w:hint="cs"/>
          <w:sz w:val="34"/>
          <w:szCs w:val="34"/>
          <w:rtl/>
        </w:rPr>
        <w:t>؛</w:t>
      </w:r>
      <w:r w:rsidRPr="00B70C9F">
        <w:rPr>
          <w:rFonts w:hint="cs"/>
          <w:sz w:val="34"/>
          <w:szCs w:val="34"/>
          <w:rtl/>
        </w:rPr>
        <w:t xml:space="preserve"> لأنَّها مع السمع تكون في أكثر الأوقات</w:t>
      </w:r>
      <w:r w:rsidR="00FD0C85">
        <w:rPr>
          <w:rFonts w:hint="cs"/>
          <w:sz w:val="34"/>
          <w:szCs w:val="34"/>
          <w:rtl/>
        </w:rPr>
        <w:t xml:space="preserve">... </w:t>
      </w:r>
      <w:r w:rsidRPr="00B70C9F">
        <w:rPr>
          <w:rFonts w:hint="cs"/>
          <w:sz w:val="34"/>
          <w:szCs w:val="34"/>
          <w:rtl/>
        </w:rPr>
        <w:t>والسمع في القرآن على وجهين</w:t>
      </w:r>
      <w:r w:rsidR="00B70C9F">
        <w:rPr>
          <w:rFonts w:hint="cs"/>
          <w:sz w:val="34"/>
          <w:szCs w:val="34"/>
          <w:rtl/>
        </w:rPr>
        <w:t>:</w:t>
      </w:r>
      <w:r w:rsidRPr="00B70C9F">
        <w:rPr>
          <w:rFonts w:hint="cs"/>
          <w:sz w:val="34"/>
          <w:szCs w:val="34"/>
          <w:rtl/>
        </w:rPr>
        <w:t xml:space="preserve"> </w:t>
      </w:r>
    </w:p>
    <w:p w:rsidR="00B84BC4" w:rsidRPr="00B70C9F" w:rsidRDefault="00B84BC4" w:rsidP="00B84BC4">
      <w:pPr>
        <w:pStyle w:val="a5"/>
        <w:jc w:val="lowKashida"/>
        <w:rPr>
          <w:rFonts w:hAnsi="Courier New"/>
          <w:sz w:val="34"/>
          <w:szCs w:val="34"/>
          <w:rtl/>
        </w:rPr>
      </w:pPr>
      <w:r w:rsidRPr="00B70C9F">
        <w:rPr>
          <w:rFonts w:hint="cs"/>
          <w:sz w:val="34"/>
          <w:szCs w:val="34"/>
          <w:rtl/>
        </w:rPr>
        <w:tab/>
        <w:t>الأول</w:t>
      </w:r>
      <w:r w:rsidR="00B70C9F">
        <w:rPr>
          <w:rFonts w:hint="cs"/>
          <w:sz w:val="34"/>
          <w:szCs w:val="34"/>
          <w:rtl/>
        </w:rPr>
        <w:t>:</w:t>
      </w:r>
      <w:r w:rsidRPr="00B70C9F">
        <w:rPr>
          <w:rFonts w:hint="cs"/>
          <w:sz w:val="34"/>
          <w:szCs w:val="34"/>
          <w:rtl/>
        </w:rPr>
        <w:t xml:space="preserve"> سمع الصوت قال الله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مَا كَانُواْ يَسْتَطِيعُونَ السَّمْعَ وَمَا كَانُواْ يُبْصِرُونَ</w:t>
      </w:r>
      <w:r w:rsidRPr="00B70C9F">
        <w:rPr>
          <w:rFonts w:hAnsi="Courier New" w:hint="cs"/>
          <w:sz w:val="34"/>
          <w:szCs w:val="34"/>
          <w:rtl/>
        </w:rPr>
        <w:t>){هود</w:t>
      </w:r>
      <w:r w:rsidR="00B70C9F">
        <w:rPr>
          <w:rFonts w:hAnsi="Courier New" w:hint="cs"/>
          <w:sz w:val="34"/>
          <w:szCs w:val="34"/>
          <w:rtl/>
        </w:rPr>
        <w:t>:</w:t>
      </w:r>
      <w:r w:rsidRPr="00B70C9F">
        <w:rPr>
          <w:rFonts w:hAnsi="Courier New" w:hint="cs"/>
          <w:sz w:val="34"/>
          <w:szCs w:val="34"/>
          <w:rtl/>
        </w:rPr>
        <w:t xml:space="preserve"> 20}</w:t>
      </w:r>
      <w:r w:rsidRPr="00B70C9F">
        <w:rPr>
          <w:rFonts w:hAnsi="Courier New"/>
          <w:sz w:val="34"/>
          <w:szCs w:val="34"/>
          <w:rtl/>
        </w:rPr>
        <w:t xml:space="preserve"> </w:t>
      </w:r>
    </w:p>
    <w:p w:rsidR="00B84BC4" w:rsidRPr="00B70C9F" w:rsidRDefault="00B84BC4" w:rsidP="00B84BC4">
      <w:pPr>
        <w:pStyle w:val="a5"/>
        <w:jc w:val="lowKashida"/>
        <w:rPr>
          <w:rFonts w:hAnsi="Courier New"/>
          <w:sz w:val="34"/>
          <w:szCs w:val="34"/>
          <w:rtl/>
        </w:rPr>
      </w:pPr>
      <w:r w:rsidRPr="00B70C9F">
        <w:rPr>
          <w:rFonts w:hAnsi="Courier New" w:hint="cs"/>
          <w:sz w:val="34"/>
          <w:szCs w:val="34"/>
          <w:rtl/>
        </w:rPr>
        <w:tab/>
        <w:t>الثاني</w:t>
      </w:r>
      <w:r w:rsidR="00B70C9F">
        <w:rPr>
          <w:rFonts w:hAnsi="Courier New" w:hint="cs"/>
          <w:sz w:val="34"/>
          <w:szCs w:val="34"/>
          <w:rtl/>
        </w:rPr>
        <w:t>:</w:t>
      </w:r>
      <w:r w:rsidRPr="00B70C9F">
        <w:rPr>
          <w:rFonts w:hAnsi="Courier New" w:hint="cs"/>
          <w:sz w:val="34"/>
          <w:szCs w:val="34"/>
          <w:rtl/>
        </w:rPr>
        <w:t xml:space="preserve"> القبول والإجابة</w:t>
      </w:r>
      <w:r w:rsidR="00B70C9F">
        <w:rPr>
          <w:rFonts w:hAnsi="Courier New" w:hint="cs"/>
          <w:sz w:val="34"/>
          <w:szCs w:val="34"/>
          <w:rtl/>
        </w:rPr>
        <w:t>،</w:t>
      </w:r>
      <w:r w:rsidRPr="00B70C9F">
        <w:rPr>
          <w:rFonts w:hAnsi="Courier New" w:hint="cs"/>
          <w:sz w:val="34"/>
          <w:szCs w:val="34"/>
          <w:rtl/>
        </w:rPr>
        <w:t xml:space="preserve"> قال الله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إِنَّكَ سَمِيعُ الدُّعَاء</w:t>
      </w:r>
      <w:r w:rsidRPr="00B70C9F">
        <w:rPr>
          <w:rFonts w:hAnsi="Courier New" w:hint="cs"/>
          <w:sz w:val="34"/>
          <w:szCs w:val="34"/>
          <w:rtl/>
        </w:rPr>
        <w:t>){آل عمران</w:t>
      </w:r>
      <w:r w:rsidR="00B70C9F">
        <w:rPr>
          <w:rFonts w:hAnsi="Courier New" w:hint="cs"/>
          <w:sz w:val="34"/>
          <w:szCs w:val="34"/>
          <w:rtl/>
        </w:rPr>
        <w:t>:</w:t>
      </w:r>
      <w:r w:rsidRPr="00B70C9F">
        <w:rPr>
          <w:rFonts w:hAnsi="Courier New" w:hint="cs"/>
          <w:sz w:val="34"/>
          <w:szCs w:val="34"/>
          <w:rtl/>
        </w:rPr>
        <w:t xml:space="preserve"> 38}))</w:t>
      </w:r>
      <w:r w:rsidRPr="00B70C9F">
        <w:rPr>
          <w:sz w:val="34"/>
          <w:szCs w:val="34"/>
          <w:vertAlign w:val="superscript"/>
          <w:rtl/>
        </w:rPr>
        <w:t>(</w:t>
      </w:r>
      <w:r w:rsidRPr="00B70C9F">
        <w:rPr>
          <w:sz w:val="34"/>
          <w:szCs w:val="34"/>
          <w:vertAlign w:val="superscript"/>
          <w:rtl/>
        </w:rPr>
        <w:footnoteReference w:id="334"/>
      </w:r>
      <w:r w:rsidRPr="00B70C9F">
        <w:rPr>
          <w:sz w:val="34"/>
          <w:szCs w:val="34"/>
          <w:vertAlign w:val="superscript"/>
          <w:rtl/>
        </w:rPr>
        <w:t>)</w:t>
      </w:r>
      <w:r w:rsidRPr="00B70C9F">
        <w:rPr>
          <w:rFonts w:hAnsi="Courier New"/>
          <w:sz w:val="34"/>
          <w:szCs w:val="34"/>
          <w:rtl/>
        </w:rPr>
        <w:t xml:space="preserve"> </w:t>
      </w:r>
    </w:p>
    <w:p w:rsidR="00B84BC4" w:rsidRPr="00B70C9F" w:rsidRDefault="00B84BC4" w:rsidP="00B84BC4">
      <w:pPr>
        <w:pStyle w:val="a5"/>
        <w:jc w:val="lowKashida"/>
        <w:rPr>
          <w:rFonts w:hAnsi="Courier New"/>
          <w:sz w:val="34"/>
          <w:szCs w:val="34"/>
          <w:rtl/>
        </w:rPr>
      </w:pPr>
      <w:r w:rsidRPr="00B70C9F">
        <w:rPr>
          <w:rFonts w:hAnsi="Courier New" w:hint="cs"/>
          <w:sz w:val="34"/>
          <w:szCs w:val="34"/>
          <w:rtl/>
        </w:rPr>
        <w:lastRenderedPageBreak/>
        <w:tab/>
        <w:t>فالإجابة علاقتها بالسمع علاقة لزوم</w:t>
      </w:r>
      <w:r w:rsidR="00B70C9F">
        <w:rPr>
          <w:rFonts w:hAnsi="Courier New" w:hint="cs"/>
          <w:sz w:val="34"/>
          <w:szCs w:val="34"/>
          <w:rtl/>
        </w:rPr>
        <w:t>،</w:t>
      </w:r>
      <w:r w:rsidRPr="00B70C9F">
        <w:rPr>
          <w:rFonts w:hAnsi="Courier New" w:hint="cs"/>
          <w:sz w:val="34"/>
          <w:szCs w:val="34"/>
          <w:rtl/>
        </w:rPr>
        <w:t xml:space="preserve"> وليس علاقة لفظ مشترك</w:t>
      </w:r>
      <w:r w:rsidR="00B70C9F">
        <w:rPr>
          <w:rFonts w:hAnsi="Courier New" w:hint="cs"/>
          <w:sz w:val="34"/>
          <w:szCs w:val="34"/>
          <w:rtl/>
        </w:rPr>
        <w:t>،</w:t>
      </w:r>
      <w:r w:rsidRPr="00B70C9F">
        <w:rPr>
          <w:rFonts w:hAnsi="Courier New" w:hint="cs"/>
          <w:sz w:val="34"/>
          <w:szCs w:val="34"/>
          <w:rtl/>
        </w:rPr>
        <w:t xml:space="preserve"> فهي لا تكون إلاَّ بعد السماع</w:t>
      </w:r>
      <w:r w:rsidR="00B70C9F">
        <w:rPr>
          <w:rFonts w:hAnsi="Courier New" w:hint="cs"/>
          <w:sz w:val="34"/>
          <w:szCs w:val="34"/>
          <w:rtl/>
        </w:rPr>
        <w:t>؛</w:t>
      </w:r>
      <w:r w:rsidRPr="00B70C9F">
        <w:rPr>
          <w:rFonts w:hAnsi="Courier New" w:hint="cs"/>
          <w:sz w:val="34"/>
          <w:szCs w:val="34"/>
          <w:rtl/>
        </w:rPr>
        <w:t xml:space="preserve"> وفات العسكري أن يختلق بطريقة اللزوم وجهين ثالثًا ورابعًا</w:t>
      </w:r>
      <w:r w:rsidR="00B70C9F">
        <w:rPr>
          <w:rFonts w:hAnsi="Courier New" w:hint="cs"/>
          <w:sz w:val="34"/>
          <w:szCs w:val="34"/>
          <w:rtl/>
        </w:rPr>
        <w:t>:</w:t>
      </w:r>
      <w:r w:rsidRPr="00B70C9F">
        <w:rPr>
          <w:rFonts w:hAnsi="Courier New" w:hint="cs"/>
          <w:sz w:val="34"/>
          <w:szCs w:val="34"/>
          <w:rtl/>
        </w:rPr>
        <w:t xml:space="preserve"> الأذن</w:t>
      </w:r>
      <w:r w:rsidR="00B70C9F">
        <w:rPr>
          <w:rFonts w:hAnsi="Courier New" w:hint="cs"/>
          <w:sz w:val="34"/>
          <w:szCs w:val="34"/>
          <w:rtl/>
        </w:rPr>
        <w:t>،</w:t>
      </w:r>
      <w:r w:rsidRPr="00B70C9F">
        <w:rPr>
          <w:rFonts w:hAnsi="Courier New" w:hint="cs"/>
          <w:sz w:val="34"/>
          <w:szCs w:val="34"/>
          <w:rtl/>
        </w:rPr>
        <w:t xml:space="preserve"> والفهم</w:t>
      </w:r>
      <w:r w:rsidR="00B70C9F">
        <w:rPr>
          <w:rFonts w:hAnsi="Courier New" w:hint="cs"/>
          <w:sz w:val="34"/>
          <w:szCs w:val="34"/>
          <w:rtl/>
        </w:rPr>
        <w:t>،</w:t>
      </w:r>
      <w:r w:rsidRPr="00B70C9F">
        <w:rPr>
          <w:rFonts w:hAnsi="Courier New" w:hint="cs"/>
          <w:sz w:val="34"/>
          <w:szCs w:val="34"/>
          <w:rtl/>
        </w:rPr>
        <w:t xml:space="preserve"> وقد صرَّح بنفسه بالوجه الثالث بقوله المذكور</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ثم سميت الأذن سمعًا</w:t>
      </w:r>
      <w:r w:rsidR="00B70C9F">
        <w:rPr>
          <w:rFonts w:hint="cs"/>
          <w:sz w:val="34"/>
          <w:szCs w:val="34"/>
          <w:rtl/>
        </w:rPr>
        <w:t>؛</w:t>
      </w:r>
      <w:r w:rsidRPr="00B70C9F">
        <w:rPr>
          <w:rFonts w:hint="cs"/>
          <w:sz w:val="34"/>
          <w:szCs w:val="34"/>
          <w:rtl/>
        </w:rPr>
        <w:t xml:space="preserve"> لأنَّ السمع بها يكون فيما بيننا</w:t>
      </w:r>
      <w:r w:rsidRPr="00B70C9F">
        <w:rPr>
          <w:rFonts w:hAnsi="Courier New" w:hint="cs"/>
          <w:sz w:val="34"/>
          <w:szCs w:val="34"/>
          <w:rtl/>
        </w:rPr>
        <w:t>)) قال الراغب</w:t>
      </w:r>
      <w:r w:rsidR="00B70C9F">
        <w:rPr>
          <w:rFonts w:hAnsi="Courier New" w:hint="cs"/>
          <w:sz w:val="34"/>
          <w:szCs w:val="34"/>
          <w:rtl/>
        </w:rPr>
        <w:t>:</w:t>
      </w:r>
      <w:r w:rsidRPr="00B70C9F">
        <w:rPr>
          <w:rFonts w:hAnsi="Courier New" w:hint="cs"/>
          <w:sz w:val="34"/>
          <w:szCs w:val="34"/>
          <w:rtl/>
        </w:rPr>
        <w:t xml:space="preserve"> ((السمع</w:t>
      </w:r>
      <w:r w:rsidR="00B70C9F">
        <w:rPr>
          <w:rFonts w:hAnsi="Courier New" w:hint="cs"/>
          <w:sz w:val="34"/>
          <w:szCs w:val="34"/>
          <w:rtl/>
        </w:rPr>
        <w:t>:</w:t>
      </w:r>
      <w:r w:rsidRPr="00B70C9F">
        <w:rPr>
          <w:rFonts w:hAnsi="Courier New" w:hint="cs"/>
          <w:sz w:val="34"/>
          <w:szCs w:val="34"/>
          <w:rtl/>
        </w:rPr>
        <w:t xml:space="preserve"> قوة في الأذن به يدرك الأصوات</w:t>
      </w:r>
      <w:r w:rsidR="00FD0C85">
        <w:rPr>
          <w:rFonts w:hAnsi="Courier New" w:hint="cs"/>
          <w:sz w:val="34"/>
          <w:szCs w:val="34"/>
          <w:rtl/>
        </w:rPr>
        <w:t xml:space="preserve">... </w:t>
      </w:r>
      <w:r w:rsidRPr="00B70C9F">
        <w:rPr>
          <w:rFonts w:hAnsi="Courier New" w:hint="cs"/>
          <w:sz w:val="34"/>
          <w:szCs w:val="34"/>
          <w:rtl/>
        </w:rPr>
        <w:t>ويُعبَّر تارة عن السمع بالأذن</w:t>
      </w:r>
      <w:r w:rsidR="00B70C9F">
        <w:rPr>
          <w:rFonts w:hAnsi="Courier New" w:hint="cs"/>
          <w:sz w:val="34"/>
          <w:szCs w:val="34"/>
          <w:rtl/>
        </w:rPr>
        <w:t>،</w:t>
      </w:r>
      <w:r w:rsidRPr="00B70C9F">
        <w:rPr>
          <w:rFonts w:hAnsi="Courier New" w:hint="cs"/>
          <w:sz w:val="34"/>
          <w:szCs w:val="34"/>
          <w:rtl/>
        </w:rPr>
        <w:t xml:space="preserve"> نحو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خَتَمَ اللّهُ عَلَى قُلُوبِهمْ وَعَلَى سَمْعِهِمْ</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7}</w:t>
      </w:r>
      <w:r w:rsidR="00FD0C85">
        <w:rPr>
          <w:rFonts w:hAnsi="Courier New" w:hint="cs"/>
          <w:sz w:val="34"/>
          <w:szCs w:val="34"/>
          <w:rtl/>
        </w:rPr>
        <w:t xml:space="preserve">... </w:t>
      </w:r>
      <w:r w:rsidRPr="00B70C9F">
        <w:rPr>
          <w:rFonts w:hAnsi="Courier New" w:hint="cs"/>
          <w:sz w:val="34"/>
          <w:szCs w:val="34"/>
          <w:rtl/>
        </w:rPr>
        <w:t>وتارة عن الفهم))</w:t>
      </w:r>
      <w:r w:rsidRPr="00B70C9F">
        <w:rPr>
          <w:sz w:val="34"/>
          <w:szCs w:val="34"/>
          <w:vertAlign w:val="superscript"/>
          <w:rtl/>
        </w:rPr>
        <w:t xml:space="preserve"> (</w:t>
      </w:r>
      <w:r w:rsidRPr="00B70C9F">
        <w:rPr>
          <w:sz w:val="34"/>
          <w:szCs w:val="34"/>
          <w:vertAlign w:val="superscript"/>
          <w:rtl/>
        </w:rPr>
        <w:footnoteReference w:id="335"/>
      </w:r>
      <w:r w:rsidRPr="00B70C9F">
        <w:rPr>
          <w:sz w:val="34"/>
          <w:szCs w:val="34"/>
          <w:vertAlign w:val="superscript"/>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وَقَالُواْ سَمِعْنَا وَأَطَعْنَا غُفْرَانَكَ رَبَّنَا وَإِلَيْكَ الْمَصِير</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285} أي</w:t>
      </w:r>
      <w:r w:rsidR="00B70C9F">
        <w:rPr>
          <w:rFonts w:hAnsi="Courier New" w:hint="cs"/>
          <w:sz w:val="34"/>
          <w:szCs w:val="34"/>
          <w:rtl/>
        </w:rPr>
        <w:t>:</w:t>
      </w:r>
      <w:r w:rsidRPr="00B70C9F">
        <w:rPr>
          <w:rFonts w:hAnsi="Courier New" w:hint="cs"/>
          <w:sz w:val="34"/>
          <w:szCs w:val="34"/>
          <w:rtl/>
        </w:rPr>
        <w:t xml:space="preserve"> فهمنا وامتثلنا))</w:t>
      </w:r>
      <w:r w:rsidRPr="00B70C9F">
        <w:rPr>
          <w:sz w:val="34"/>
          <w:szCs w:val="34"/>
          <w:vertAlign w:val="superscript"/>
          <w:rtl/>
        </w:rPr>
        <w:t xml:space="preserve"> (</w:t>
      </w:r>
      <w:r w:rsidRPr="00B70C9F">
        <w:rPr>
          <w:sz w:val="34"/>
          <w:szCs w:val="34"/>
          <w:vertAlign w:val="superscript"/>
          <w:rtl/>
        </w:rPr>
        <w:footnoteReference w:id="336"/>
      </w:r>
      <w:r w:rsidRPr="00B70C9F">
        <w:rPr>
          <w:sz w:val="34"/>
          <w:szCs w:val="34"/>
          <w:vertAlign w:val="superscript"/>
          <w:rtl/>
        </w:rPr>
        <w:t>)</w:t>
      </w:r>
      <w:r w:rsidRPr="00B70C9F">
        <w:rPr>
          <w:rFonts w:hAnsi="Courier New"/>
          <w:sz w:val="34"/>
          <w:szCs w:val="34"/>
          <w:rtl/>
        </w:rPr>
        <w:t xml:space="preserve">  </w:t>
      </w:r>
      <w:r w:rsidRPr="00B70C9F">
        <w:rPr>
          <w:rFonts w:hAnsi="Courier New" w:hint="cs"/>
          <w:sz w:val="34"/>
          <w:szCs w:val="34"/>
          <w:rtl/>
        </w:rPr>
        <w:t xml:space="preserve">  </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t>فالسمع من لوازمه الأذن</w:t>
      </w:r>
      <w:r w:rsidR="00B70C9F">
        <w:rPr>
          <w:rFonts w:hAnsi="Courier New" w:hint="cs"/>
          <w:sz w:val="34"/>
          <w:szCs w:val="34"/>
          <w:rtl/>
        </w:rPr>
        <w:t>،</w:t>
      </w:r>
      <w:r w:rsidRPr="00B70C9F">
        <w:rPr>
          <w:rFonts w:hAnsi="Courier New" w:hint="cs"/>
          <w:sz w:val="34"/>
          <w:szCs w:val="34"/>
          <w:rtl/>
        </w:rPr>
        <w:t xml:space="preserve"> فالإنسان لا يسمع من دون أن تكون له إذن يسمع بها</w:t>
      </w:r>
      <w:r w:rsidR="00B70C9F">
        <w:rPr>
          <w:rFonts w:hAnsi="Courier New" w:hint="cs"/>
          <w:sz w:val="34"/>
          <w:szCs w:val="34"/>
          <w:rtl/>
        </w:rPr>
        <w:t>،</w:t>
      </w:r>
      <w:r w:rsidRPr="00B70C9F">
        <w:rPr>
          <w:rFonts w:hAnsi="Courier New" w:hint="cs"/>
          <w:sz w:val="34"/>
          <w:szCs w:val="34"/>
          <w:rtl/>
        </w:rPr>
        <w:t xml:space="preserve"> وكذلك الفهم من لوازمه السمع</w:t>
      </w:r>
      <w:r w:rsidR="00B70C9F">
        <w:rPr>
          <w:rFonts w:hAnsi="Courier New" w:hint="cs"/>
          <w:sz w:val="34"/>
          <w:szCs w:val="34"/>
          <w:rtl/>
        </w:rPr>
        <w:t>،</w:t>
      </w:r>
      <w:r w:rsidRPr="00B70C9F">
        <w:rPr>
          <w:rFonts w:hAnsi="Courier New" w:hint="cs"/>
          <w:sz w:val="34"/>
          <w:szCs w:val="34"/>
          <w:rtl/>
        </w:rPr>
        <w:t xml:space="preserve"> فلا يفهم أحد كلام أحد إذا لم يسمعه</w:t>
      </w:r>
      <w:r w:rsidR="00B70C9F">
        <w:rPr>
          <w:rFonts w:hAnsi="Courier New" w:hint="cs"/>
          <w:sz w:val="34"/>
          <w:szCs w:val="34"/>
          <w:rtl/>
        </w:rPr>
        <w:t>،</w:t>
      </w:r>
      <w:r w:rsidRPr="00B70C9F">
        <w:rPr>
          <w:rFonts w:hAnsi="Courier New" w:hint="cs"/>
          <w:sz w:val="34"/>
          <w:szCs w:val="34"/>
          <w:rtl/>
        </w:rPr>
        <w:t xml:space="preserve">  فالاستجابة</w:t>
      </w:r>
      <w:r w:rsidR="00B70C9F">
        <w:rPr>
          <w:rFonts w:hAnsi="Courier New" w:hint="cs"/>
          <w:sz w:val="34"/>
          <w:szCs w:val="34"/>
          <w:rtl/>
        </w:rPr>
        <w:t>،</w:t>
      </w:r>
      <w:r w:rsidRPr="00B70C9F">
        <w:rPr>
          <w:rFonts w:hAnsi="Courier New" w:hint="cs"/>
          <w:sz w:val="34"/>
          <w:szCs w:val="34"/>
          <w:rtl/>
        </w:rPr>
        <w:t xml:space="preserve"> والإذن</w:t>
      </w:r>
      <w:r w:rsidR="00B70C9F">
        <w:rPr>
          <w:rFonts w:hAnsi="Courier New" w:hint="cs"/>
          <w:sz w:val="34"/>
          <w:szCs w:val="34"/>
          <w:rtl/>
        </w:rPr>
        <w:t>،</w:t>
      </w:r>
      <w:r w:rsidRPr="00B70C9F">
        <w:rPr>
          <w:rFonts w:hAnsi="Courier New" w:hint="cs"/>
          <w:sz w:val="34"/>
          <w:szCs w:val="34"/>
          <w:rtl/>
        </w:rPr>
        <w:t xml:space="preserve"> والفهم</w:t>
      </w:r>
      <w:r w:rsidR="00B70C9F">
        <w:rPr>
          <w:rFonts w:hAnsi="Courier New" w:hint="cs"/>
          <w:sz w:val="34"/>
          <w:szCs w:val="34"/>
          <w:rtl/>
        </w:rPr>
        <w:t>،</w:t>
      </w:r>
      <w:r w:rsidRPr="00B70C9F">
        <w:rPr>
          <w:rFonts w:hAnsi="Courier New" w:hint="cs"/>
          <w:sz w:val="34"/>
          <w:szCs w:val="34"/>
          <w:rtl/>
        </w:rPr>
        <w:t xml:space="preserve"> علاقتها بالسمع علاقة لزوم لا علاقة لفظ مشترك</w:t>
      </w:r>
      <w:r w:rsidR="00B70C9F">
        <w:rPr>
          <w:rFonts w:hAnsi="Courier New" w:hint="cs"/>
          <w:sz w:val="34"/>
          <w:szCs w:val="34"/>
          <w:rtl/>
        </w:rPr>
        <w:t>.</w:t>
      </w:r>
      <w:r w:rsidRPr="00B70C9F">
        <w:rPr>
          <w:rFonts w:hAnsi="Courier New" w:hint="cs"/>
          <w:sz w:val="34"/>
          <w:szCs w:val="34"/>
          <w:rtl/>
        </w:rPr>
        <w:t xml:space="preserve"> </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t xml:space="preserve">وقال </w:t>
      </w:r>
      <w:proofErr w:type="spellStart"/>
      <w:r w:rsidRPr="00B70C9F">
        <w:rPr>
          <w:rFonts w:hAnsi="Courier New" w:hint="cs"/>
          <w:sz w:val="34"/>
          <w:szCs w:val="34"/>
          <w:rtl/>
        </w:rPr>
        <w:t>الحيري</w:t>
      </w:r>
      <w:proofErr w:type="spellEnd"/>
      <w:r w:rsidR="00B70C9F">
        <w:rPr>
          <w:rFonts w:hAnsi="Courier New" w:hint="cs"/>
          <w:sz w:val="34"/>
          <w:szCs w:val="34"/>
          <w:rtl/>
        </w:rPr>
        <w:t>:</w:t>
      </w:r>
      <w:r w:rsidRPr="00B70C9F">
        <w:rPr>
          <w:rFonts w:hAnsi="Courier New" w:hint="cs"/>
          <w:sz w:val="34"/>
          <w:szCs w:val="34"/>
          <w:rtl/>
        </w:rPr>
        <w:t xml:space="preserve"> ((السمع على تسعة أوجه</w:t>
      </w:r>
      <w:r w:rsidR="00B70C9F">
        <w:rPr>
          <w:rFonts w:hAnsi="Courier New" w:hint="cs"/>
          <w:sz w:val="34"/>
          <w:szCs w:val="34"/>
          <w:rtl/>
        </w:rPr>
        <w:t>:</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t>أحدها</w:t>
      </w:r>
      <w:r w:rsidR="00B70C9F">
        <w:rPr>
          <w:rFonts w:hAnsi="Courier New" w:hint="cs"/>
          <w:sz w:val="34"/>
          <w:szCs w:val="34"/>
          <w:rtl/>
        </w:rPr>
        <w:t>:</w:t>
      </w:r>
      <w:r w:rsidRPr="00B70C9F">
        <w:rPr>
          <w:rFonts w:hAnsi="Courier New" w:hint="cs"/>
          <w:sz w:val="34"/>
          <w:szCs w:val="34"/>
          <w:rtl/>
        </w:rPr>
        <w:t xml:space="preserve">  القلب</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خَتَمَ اللّهُ عَلَى قُلُوبِهمْ وَعَلَى سَمْعِهِمْ وَعَلَى أَبْصَارِهِمْ غِشَاوَةٌ وَلَهُمْ عَذَابٌ عظِيمٌ</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7}</w:t>
      </w:r>
      <w:r w:rsidRPr="00B70C9F">
        <w:rPr>
          <w:rFonts w:hAnsi="Courier New"/>
          <w:sz w:val="34"/>
          <w:szCs w:val="34"/>
          <w:rtl/>
        </w:rPr>
        <w:t xml:space="preserve"> </w:t>
      </w:r>
      <w:r w:rsidRPr="00B70C9F">
        <w:rPr>
          <w:rFonts w:hAnsi="Courier New" w:hint="cs"/>
          <w:sz w:val="34"/>
          <w:szCs w:val="34"/>
          <w:rtl/>
        </w:rPr>
        <w:t>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وَلَوْ شَاء اللّهُ لَذَهَبَ بِسَمْعِهِمْ وَأَبْصَارِهِمْ إِنَّ اللَّه عَلَى كُلِّ شَيْءٍ قَدِيرٌ</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20} 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وَخَتَمَ عَلَى سَمْعِهِ وَقَلْبِهِ</w:t>
      </w:r>
      <w:r w:rsidRPr="00B70C9F">
        <w:rPr>
          <w:rFonts w:hAnsi="Courier New" w:hint="cs"/>
          <w:sz w:val="34"/>
          <w:szCs w:val="34"/>
          <w:rtl/>
        </w:rPr>
        <w:t>){</w:t>
      </w:r>
      <w:proofErr w:type="spellStart"/>
      <w:r w:rsidRPr="00B70C9F">
        <w:rPr>
          <w:rFonts w:hAnsi="Courier New" w:hint="cs"/>
          <w:sz w:val="34"/>
          <w:szCs w:val="34"/>
          <w:rtl/>
        </w:rPr>
        <w:t>الجاشية</w:t>
      </w:r>
      <w:proofErr w:type="spellEnd"/>
      <w:r w:rsidR="00B70C9F">
        <w:rPr>
          <w:rFonts w:hAnsi="Courier New" w:hint="cs"/>
          <w:sz w:val="34"/>
          <w:szCs w:val="34"/>
          <w:rtl/>
        </w:rPr>
        <w:t>:</w:t>
      </w:r>
      <w:r w:rsidRPr="00B70C9F">
        <w:rPr>
          <w:rFonts w:hAnsi="Courier New" w:hint="cs"/>
          <w:sz w:val="34"/>
          <w:szCs w:val="34"/>
          <w:rtl/>
        </w:rPr>
        <w:t xml:space="preserve"> 23}</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lastRenderedPageBreak/>
        <w:t>الثاني</w:t>
      </w:r>
      <w:r w:rsidR="00B70C9F">
        <w:rPr>
          <w:rFonts w:hAnsi="Courier New" w:hint="cs"/>
          <w:sz w:val="34"/>
          <w:szCs w:val="34"/>
          <w:rtl/>
        </w:rPr>
        <w:t>:</w:t>
      </w:r>
      <w:r w:rsidRPr="00B70C9F">
        <w:rPr>
          <w:rFonts w:hAnsi="Courier New" w:hint="cs"/>
          <w:sz w:val="34"/>
          <w:szCs w:val="34"/>
          <w:rtl/>
        </w:rPr>
        <w:t xml:space="preserve"> سمع الأذن</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وَمِنْهُم مَّن يَسْتَمِعُ إِلَيْكَ وَجَعَلْنَا عَلَى قُلُوبِهِمْ أَكِنَّةً أَن يَفْقَهُوهُ</w:t>
      </w:r>
      <w:r w:rsidRPr="00B70C9F">
        <w:rPr>
          <w:rFonts w:hAnsi="Courier New" w:hint="cs"/>
          <w:sz w:val="34"/>
          <w:szCs w:val="34"/>
          <w:rtl/>
        </w:rPr>
        <w:t>){الأنعام</w:t>
      </w:r>
      <w:r w:rsidR="00B70C9F">
        <w:rPr>
          <w:rFonts w:hAnsi="Courier New" w:hint="cs"/>
          <w:sz w:val="34"/>
          <w:szCs w:val="34"/>
          <w:rtl/>
        </w:rPr>
        <w:t>:</w:t>
      </w:r>
      <w:r w:rsidRPr="00B70C9F">
        <w:rPr>
          <w:rFonts w:hAnsi="Courier New" w:hint="cs"/>
          <w:sz w:val="34"/>
          <w:szCs w:val="34"/>
          <w:rtl/>
        </w:rPr>
        <w:t xml:space="preserve"> 25}</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t>الثالث</w:t>
      </w:r>
      <w:r w:rsidR="00B70C9F">
        <w:rPr>
          <w:rFonts w:hAnsi="Courier New" w:hint="cs"/>
          <w:sz w:val="34"/>
          <w:szCs w:val="34"/>
          <w:rtl/>
        </w:rPr>
        <w:t>:</w:t>
      </w:r>
      <w:r w:rsidRPr="00B70C9F">
        <w:rPr>
          <w:rFonts w:hAnsi="Courier New" w:hint="cs"/>
          <w:sz w:val="34"/>
          <w:szCs w:val="34"/>
          <w:rtl/>
        </w:rPr>
        <w:t xml:space="preserve"> سمع بلا آلة</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وَهُوَ السَّمِيعُ الْعَلِيمُ</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137} </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t>الرابع</w:t>
      </w:r>
      <w:r w:rsidR="00B70C9F">
        <w:rPr>
          <w:rFonts w:hAnsi="Courier New" w:hint="cs"/>
          <w:sz w:val="34"/>
          <w:szCs w:val="34"/>
          <w:rtl/>
        </w:rPr>
        <w:t>:</w:t>
      </w:r>
      <w:r w:rsidRPr="00B70C9F">
        <w:rPr>
          <w:rFonts w:hAnsi="Courier New" w:hint="cs"/>
          <w:sz w:val="34"/>
          <w:szCs w:val="34"/>
          <w:rtl/>
        </w:rPr>
        <w:t xml:space="preserve"> القبول</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وَقَالُواْ سَمِعْنَا وَأَطَعْنَا</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285} 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قَالُواْ سَمِعْنَا وَعَصَيْنَا</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93}</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t>الخامس</w:t>
      </w:r>
      <w:r w:rsidR="00B70C9F">
        <w:rPr>
          <w:rFonts w:hAnsi="Courier New" w:hint="cs"/>
          <w:sz w:val="34"/>
          <w:szCs w:val="34"/>
          <w:rtl/>
        </w:rPr>
        <w:t>:</w:t>
      </w:r>
      <w:r w:rsidRPr="00B70C9F">
        <w:rPr>
          <w:rFonts w:hAnsi="Courier New" w:hint="cs"/>
          <w:sz w:val="34"/>
          <w:szCs w:val="34"/>
          <w:rtl/>
        </w:rPr>
        <w:t xml:space="preserve"> مجيب الدعاء</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إِنَّكَ سَمِيعُ الدُّعَاء</w:t>
      </w:r>
      <w:r w:rsidRPr="00B70C9F">
        <w:rPr>
          <w:rFonts w:hAnsi="Courier New" w:hint="cs"/>
          <w:sz w:val="34"/>
          <w:szCs w:val="34"/>
          <w:rtl/>
        </w:rPr>
        <w:t>){آل عمران</w:t>
      </w:r>
      <w:r w:rsidR="00B70C9F">
        <w:rPr>
          <w:rFonts w:hAnsi="Courier New" w:hint="cs"/>
          <w:sz w:val="34"/>
          <w:szCs w:val="34"/>
          <w:rtl/>
        </w:rPr>
        <w:t>:</w:t>
      </w:r>
      <w:r w:rsidRPr="00B70C9F">
        <w:rPr>
          <w:rFonts w:hAnsi="Courier New" w:hint="cs"/>
          <w:sz w:val="34"/>
          <w:szCs w:val="34"/>
          <w:rtl/>
        </w:rPr>
        <w:t xml:space="preserve"> 38}</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t>السادس</w:t>
      </w:r>
      <w:r w:rsidR="00B70C9F">
        <w:rPr>
          <w:rFonts w:hAnsi="Courier New" w:hint="cs"/>
          <w:sz w:val="34"/>
          <w:szCs w:val="34"/>
          <w:rtl/>
        </w:rPr>
        <w:t>:</w:t>
      </w:r>
      <w:r w:rsidRPr="00B70C9F">
        <w:rPr>
          <w:rFonts w:hAnsi="Courier New" w:hint="cs"/>
          <w:sz w:val="34"/>
          <w:szCs w:val="34"/>
          <w:rtl/>
        </w:rPr>
        <w:t xml:space="preserve"> القوَّالين</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سَمَّاعُونَ لِلْكَذِبِ</w:t>
      </w:r>
      <w:r w:rsidRPr="00B70C9F">
        <w:rPr>
          <w:rFonts w:hAnsi="Courier New" w:hint="cs"/>
          <w:sz w:val="34"/>
          <w:szCs w:val="34"/>
          <w:rtl/>
        </w:rPr>
        <w:t>){المائدة</w:t>
      </w:r>
      <w:r w:rsidR="00B70C9F">
        <w:rPr>
          <w:rFonts w:hAnsi="Courier New" w:hint="cs"/>
          <w:sz w:val="34"/>
          <w:szCs w:val="34"/>
          <w:rtl/>
        </w:rPr>
        <w:t>:</w:t>
      </w:r>
      <w:r w:rsidRPr="00B70C9F">
        <w:rPr>
          <w:rFonts w:hAnsi="Courier New" w:hint="cs"/>
          <w:sz w:val="34"/>
          <w:szCs w:val="34"/>
          <w:rtl/>
        </w:rPr>
        <w:t xml:space="preserve"> 41}</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t>السابع</w:t>
      </w:r>
      <w:r w:rsidR="00B70C9F">
        <w:rPr>
          <w:rFonts w:hAnsi="Courier New" w:hint="cs"/>
          <w:sz w:val="34"/>
          <w:szCs w:val="34"/>
          <w:rtl/>
        </w:rPr>
        <w:t>:</w:t>
      </w:r>
      <w:r w:rsidRPr="00B70C9F">
        <w:rPr>
          <w:rFonts w:hAnsi="Courier New" w:hint="cs"/>
          <w:sz w:val="34"/>
          <w:szCs w:val="34"/>
          <w:rtl/>
        </w:rPr>
        <w:t xml:space="preserve"> الجواسيس</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وَفِيكُمْ سَمَّاعُونَ لَهُمْ</w:t>
      </w:r>
      <w:r w:rsidRPr="00B70C9F">
        <w:rPr>
          <w:rFonts w:hAnsi="Courier New" w:hint="cs"/>
          <w:sz w:val="34"/>
          <w:szCs w:val="34"/>
          <w:rtl/>
        </w:rPr>
        <w:t>){التوبة</w:t>
      </w:r>
      <w:r w:rsidR="00B70C9F">
        <w:rPr>
          <w:rFonts w:hAnsi="Courier New" w:hint="cs"/>
          <w:sz w:val="34"/>
          <w:szCs w:val="34"/>
          <w:rtl/>
        </w:rPr>
        <w:t>:</w:t>
      </w:r>
      <w:r w:rsidRPr="00B70C9F">
        <w:rPr>
          <w:rFonts w:hAnsi="Courier New" w:hint="cs"/>
          <w:sz w:val="34"/>
          <w:szCs w:val="34"/>
          <w:rtl/>
        </w:rPr>
        <w:t xml:space="preserve"> 47}</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t>الثامن</w:t>
      </w:r>
      <w:r w:rsidR="00B70C9F">
        <w:rPr>
          <w:rFonts w:hAnsi="Courier New" w:hint="cs"/>
          <w:sz w:val="34"/>
          <w:szCs w:val="34"/>
          <w:rtl/>
        </w:rPr>
        <w:t>:</w:t>
      </w:r>
      <w:r w:rsidRPr="00B70C9F">
        <w:rPr>
          <w:rFonts w:hAnsi="Courier New" w:hint="cs"/>
          <w:sz w:val="34"/>
          <w:szCs w:val="34"/>
          <w:rtl/>
        </w:rPr>
        <w:t xml:space="preserve"> الطاعة</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 فِي ذَلِكَ لآيَاتٍ لِّقَوْمٍ يَسْمَعُون</w:t>
      </w:r>
      <w:r w:rsidRPr="00B70C9F">
        <w:rPr>
          <w:rFonts w:hAnsi="Courier New" w:hint="cs"/>
          <w:sz w:val="34"/>
          <w:szCs w:val="34"/>
          <w:rtl/>
        </w:rPr>
        <w:t>َ){يونس</w:t>
      </w:r>
      <w:r w:rsidR="00B70C9F">
        <w:rPr>
          <w:rFonts w:hAnsi="Courier New" w:hint="cs"/>
          <w:sz w:val="34"/>
          <w:szCs w:val="34"/>
          <w:rtl/>
        </w:rPr>
        <w:t>:</w:t>
      </w:r>
      <w:r w:rsidRPr="00B70C9F">
        <w:rPr>
          <w:rFonts w:hAnsi="Courier New" w:hint="cs"/>
          <w:sz w:val="34"/>
          <w:szCs w:val="34"/>
          <w:rtl/>
        </w:rPr>
        <w:t xml:space="preserve"> 67}</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t>التاسع</w:t>
      </w:r>
      <w:r w:rsidR="00B70C9F">
        <w:rPr>
          <w:rFonts w:hAnsi="Courier New" w:hint="cs"/>
          <w:sz w:val="34"/>
          <w:szCs w:val="34"/>
          <w:rtl/>
        </w:rPr>
        <w:t>:</w:t>
      </w:r>
      <w:r w:rsidRPr="00B70C9F">
        <w:rPr>
          <w:rFonts w:hAnsi="Courier New" w:hint="cs"/>
          <w:sz w:val="34"/>
          <w:szCs w:val="34"/>
          <w:rtl/>
        </w:rPr>
        <w:t xml:space="preserve"> الشهادة</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إِنِّي آمَنتُ بِرَبِّكُمْ فَاسْمَعُونِ</w:t>
      </w:r>
      <w:r w:rsidRPr="00B70C9F">
        <w:rPr>
          <w:rFonts w:hAnsi="Courier New" w:hint="cs"/>
          <w:sz w:val="34"/>
          <w:szCs w:val="34"/>
          <w:rtl/>
        </w:rPr>
        <w:t>){</w:t>
      </w:r>
      <w:proofErr w:type="spellStart"/>
      <w:r w:rsidRPr="00B70C9F">
        <w:rPr>
          <w:rFonts w:hAnsi="Courier New" w:hint="cs"/>
          <w:sz w:val="34"/>
          <w:szCs w:val="34"/>
          <w:rtl/>
        </w:rPr>
        <w:t>يس</w:t>
      </w:r>
      <w:proofErr w:type="spellEnd"/>
      <w:r w:rsidR="00B70C9F">
        <w:rPr>
          <w:rFonts w:hAnsi="Courier New" w:hint="cs"/>
          <w:sz w:val="34"/>
          <w:szCs w:val="34"/>
          <w:rtl/>
        </w:rPr>
        <w:t>:</w:t>
      </w:r>
      <w:r w:rsidRPr="00B70C9F">
        <w:rPr>
          <w:rFonts w:hAnsi="Courier New" w:hint="cs"/>
          <w:sz w:val="34"/>
          <w:szCs w:val="34"/>
          <w:rtl/>
        </w:rPr>
        <w:t xml:space="preserve"> 25} أي</w:t>
      </w:r>
      <w:r w:rsidR="00B70C9F">
        <w:rPr>
          <w:rFonts w:hAnsi="Courier New" w:hint="cs"/>
          <w:sz w:val="34"/>
          <w:szCs w:val="34"/>
          <w:rtl/>
        </w:rPr>
        <w:t>:</w:t>
      </w:r>
      <w:r w:rsidRPr="00B70C9F">
        <w:rPr>
          <w:rFonts w:hAnsi="Courier New" w:hint="cs"/>
          <w:sz w:val="34"/>
          <w:szCs w:val="34"/>
          <w:rtl/>
        </w:rPr>
        <w:t xml:space="preserve"> فاشهدوا يا أيها الرسول))</w:t>
      </w:r>
      <w:r w:rsidRPr="00B70C9F">
        <w:rPr>
          <w:sz w:val="34"/>
          <w:szCs w:val="34"/>
          <w:vertAlign w:val="superscript"/>
          <w:rtl/>
        </w:rPr>
        <w:t xml:space="preserve"> (</w:t>
      </w:r>
      <w:r w:rsidRPr="00B70C9F">
        <w:rPr>
          <w:sz w:val="34"/>
          <w:szCs w:val="34"/>
          <w:vertAlign w:val="superscript"/>
          <w:rtl/>
        </w:rPr>
        <w:footnoteReference w:id="337"/>
      </w:r>
      <w:r w:rsidRPr="00B70C9F">
        <w:rPr>
          <w:sz w:val="34"/>
          <w:szCs w:val="34"/>
          <w:vertAlign w:val="superscript"/>
          <w:rtl/>
        </w:rPr>
        <w:t>)</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t xml:space="preserve">جعل </w:t>
      </w:r>
      <w:proofErr w:type="spellStart"/>
      <w:r w:rsidRPr="00B70C9F">
        <w:rPr>
          <w:rFonts w:hAnsi="Courier New" w:hint="cs"/>
          <w:sz w:val="34"/>
          <w:szCs w:val="34"/>
          <w:rtl/>
        </w:rPr>
        <w:t>الحيري</w:t>
      </w:r>
      <w:proofErr w:type="spellEnd"/>
      <w:r w:rsidRPr="00B70C9F">
        <w:rPr>
          <w:rFonts w:hAnsi="Courier New" w:hint="cs"/>
          <w:sz w:val="34"/>
          <w:szCs w:val="34"/>
          <w:rtl/>
        </w:rPr>
        <w:t xml:space="preserve"> السمع في الوجه الأول بمعنى القلب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خَتَمَ اللّهُ عَلَى قُلُوبِهمْ وَعَلَى سَمْعِهِمْ وَعَلَى أَبْصَارِهِمْ غِشَاوَةٌ</w:t>
      </w:r>
      <w:r w:rsidRPr="00B70C9F">
        <w:rPr>
          <w:rFonts w:hAnsi="Courier New" w:hint="cs"/>
          <w:sz w:val="34"/>
          <w:szCs w:val="34"/>
          <w:rtl/>
        </w:rPr>
        <w:t xml:space="preserve">) </w:t>
      </w:r>
      <w:r w:rsidRPr="00B70C9F">
        <w:rPr>
          <w:rFonts w:hAnsi="Courier New"/>
          <w:sz w:val="34"/>
          <w:szCs w:val="34"/>
          <w:rtl/>
        </w:rPr>
        <w:t xml:space="preserve"> </w:t>
      </w:r>
      <w:r w:rsidRPr="00B70C9F">
        <w:rPr>
          <w:rFonts w:hAnsi="Courier New" w:hint="cs"/>
          <w:sz w:val="34"/>
          <w:szCs w:val="34"/>
          <w:rtl/>
        </w:rPr>
        <w:t>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وَلَوْ شَاء اللّهُ لَذَهَبَ بِسَمْعِهِمْ وَأَبْصَارِهِمْ</w:t>
      </w:r>
      <w:r w:rsidRPr="00B70C9F">
        <w:rPr>
          <w:rFonts w:hAnsi="Courier New" w:hint="cs"/>
          <w:sz w:val="34"/>
          <w:szCs w:val="34"/>
          <w:rtl/>
        </w:rPr>
        <w:t>) 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وَخَتَمَ عَلَى سَمْعِهِ وَقَلْبِهِ</w:t>
      </w:r>
      <w:r w:rsidRPr="00B70C9F">
        <w:rPr>
          <w:rFonts w:hAnsi="Courier New" w:hint="cs"/>
          <w:sz w:val="34"/>
          <w:szCs w:val="34"/>
          <w:rtl/>
        </w:rPr>
        <w:t>)</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lastRenderedPageBreak/>
        <w:t>والسمع في هذه الآيات أريد به السمع بعينه</w:t>
      </w:r>
      <w:r w:rsidR="00B70C9F">
        <w:rPr>
          <w:rFonts w:hAnsi="Courier New" w:hint="cs"/>
          <w:sz w:val="34"/>
          <w:szCs w:val="34"/>
          <w:rtl/>
        </w:rPr>
        <w:t>،</w:t>
      </w:r>
      <w:r w:rsidRPr="00B70C9F">
        <w:rPr>
          <w:rFonts w:hAnsi="Courier New" w:hint="cs"/>
          <w:sz w:val="34"/>
          <w:szCs w:val="34"/>
          <w:rtl/>
        </w:rPr>
        <w:t xml:space="preserve"> وبهذه الدلالة فسَّره أهل التفسير</w:t>
      </w:r>
      <w:r w:rsidR="00B70C9F">
        <w:rPr>
          <w:rFonts w:hAnsi="Courier New" w:hint="cs"/>
          <w:sz w:val="34"/>
          <w:szCs w:val="34"/>
          <w:rtl/>
        </w:rPr>
        <w:t>،</w:t>
      </w:r>
      <w:r w:rsidRPr="00B70C9F">
        <w:rPr>
          <w:rFonts w:hAnsi="Courier New" w:hint="cs"/>
          <w:sz w:val="34"/>
          <w:szCs w:val="34"/>
          <w:rtl/>
        </w:rPr>
        <w:t xml:space="preserve"> قال ابن الجوزي  في تفسير الشاهد الأول</w:t>
      </w:r>
      <w:r w:rsidR="00B70C9F">
        <w:rPr>
          <w:rFonts w:hAnsi="Courier New" w:hint="cs"/>
          <w:sz w:val="34"/>
          <w:szCs w:val="34"/>
          <w:rtl/>
        </w:rPr>
        <w:t>:</w:t>
      </w:r>
      <w:r w:rsidRPr="00B70C9F">
        <w:rPr>
          <w:rFonts w:hAnsi="Courier New" w:hint="cs"/>
          <w:sz w:val="34"/>
          <w:szCs w:val="34"/>
          <w:rtl/>
        </w:rPr>
        <w:t xml:space="preserve">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خَتَمَ اللّهُ عَلَى قُلُوبِهمْ</w:t>
      </w:r>
      <w:r w:rsidRPr="00B70C9F">
        <w:rPr>
          <w:rFonts w:hAnsi="Courier New" w:hint="cs"/>
          <w:sz w:val="34"/>
          <w:szCs w:val="34"/>
          <w:rtl/>
        </w:rPr>
        <w:t>) الختم</w:t>
      </w:r>
      <w:r w:rsidR="00B70C9F">
        <w:rPr>
          <w:rFonts w:hAnsi="Courier New" w:hint="cs"/>
          <w:sz w:val="34"/>
          <w:szCs w:val="34"/>
          <w:rtl/>
        </w:rPr>
        <w:t>:</w:t>
      </w:r>
      <w:r w:rsidRPr="00B70C9F">
        <w:rPr>
          <w:rFonts w:hAnsi="Courier New" w:hint="cs"/>
          <w:sz w:val="34"/>
          <w:szCs w:val="34"/>
          <w:rtl/>
        </w:rPr>
        <w:t xml:space="preserve"> الطبع</w:t>
      </w:r>
      <w:r w:rsidR="00B70C9F">
        <w:rPr>
          <w:rFonts w:hAnsi="Courier New" w:hint="cs"/>
          <w:sz w:val="34"/>
          <w:szCs w:val="34"/>
          <w:rtl/>
        </w:rPr>
        <w:t>،</w:t>
      </w:r>
      <w:r w:rsidRPr="00B70C9F">
        <w:rPr>
          <w:rFonts w:hAnsi="Courier New" w:hint="cs"/>
          <w:sz w:val="34"/>
          <w:szCs w:val="34"/>
          <w:rtl/>
        </w:rPr>
        <w:t xml:space="preserve"> والقلب قطعة من دم جامدة سوداء</w:t>
      </w:r>
      <w:r w:rsidR="00B70C9F">
        <w:rPr>
          <w:rFonts w:hAnsi="Courier New" w:hint="cs"/>
          <w:sz w:val="34"/>
          <w:szCs w:val="34"/>
          <w:rtl/>
        </w:rPr>
        <w:t>،</w:t>
      </w:r>
      <w:r w:rsidRPr="00B70C9F">
        <w:rPr>
          <w:rFonts w:hAnsi="Courier New" w:hint="cs"/>
          <w:sz w:val="34"/>
          <w:szCs w:val="34"/>
          <w:rtl/>
        </w:rPr>
        <w:t xml:space="preserve"> وهو مستكنٌّ في الفؤاد</w:t>
      </w:r>
      <w:r w:rsidR="00B70C9F">
        <w:rPr>
          <w:rFonts w:hAnsi="Courier New" w:hint="cs"/>
          <w:sz w:val="34"/>
          <w:szCs w:val="34"/>
          <w:rtl/>
        </w:rPr>
        <w:t>،</w:t>
      </w:r>
      <w:r w:rsidRPr="00B70C9F">
        <w:rPr>
          <w:rFonts w:hAnsi="Courier New" w:hint="cs"/>
          <w:sz w:val="34"/>
          <w:szCs w:val="34"/>
          <w:rtl/>
        </w:rPr>
        <w:t xml:space="preserve"> وهو بيت النفس</w:t>
      </w:r>
      <w:r w:rsidR="00B70C9F">
        <w:rPr>
          <w:rFonts w:hAnsi="Courier New" w:hint="cs"/>
          <w:sz w:val="34"/>
          <w:szCs w:val="34"/>
          <w:rtl/>
        </w:rPr>
        <w:t>،</w:t>
      </w:r>
      <w:r w:rsidRPr="00B70C9F">
        <w:rPr>
          <w:rFonts w:hAnsi="Courier New" w:hint="cs"/>
          <w:sz w:val="34"/>
          <w:szCs w:val="34"/>
          <w:rtl/>
        </w:rPr>
        <w:t xml:space="preserve"> ومسكن العقل</w:t>
      </w:r>
      <w:r w:rsidR="00B70C9F">
        <w:rPr>
          <w:rFonts w:hAnsi="Courier New" w:hint="cs"/>
          <w:sz w:val="34"/>
          <w:szCs w:val="34"/>
          <w:rtl/>
        </w:rPr>
        <w:t>،</w:t>
      </w:r>
      <w:r w:rsidRPr="00B70C9F">
        <w:rPr>
          <w:rFonts w:hAnsi="Courier New" w:hint="cs"/>
          <w:sz w:val="34"/>
          <w:szCs w:val="34"/>
          <w:rtl/>
        </w:rPr>
        <w:t xml:space="preserve"> وسُمِّي قلبًا لتقلبه</w:t>
      </w:r>
      <w:r w:rsidR="00B70C9F">
        <w:rPr>
          <w:rFonts w:hAnsi="Courier New" w:hint="cs"/>
          <w:sz w:val="34"/>
          <w:szCs w:val="34"/>
          <w:rtl/>
        </w:rPr>
        <w:t>،</w:t>
      </w:r>
      <w:r w:rsidRPr="00B70C9F">
        <w:rPr>
          <w:rFonts w:hAnsi="Courier New" w:hint="cs"/>
          <w:sz w:val="34"/>
          <w:szCs w:val="34"/>
          <w:rtl/>
        </w:rPr>
        <w:t xml:space="preserve"> وقيل</w:t>
      </w:r>
      <w:r w:rsidR="00B70C9F">
        <w:rPr>
          <w:rFonts w:hAnsi="Courier New" w:hint="cs"/>
          <w:sz w:val="34"/>
          <w:szCs w:val="34"/>
          <w:rtl/>
        </w:rPr>
        <w:t>:</w:t>
      </w:r>
      <w:r w:rsidRPr="00B70C9F">
        <w:rPr>
          <w:rFonts w:hAnsi="Courier New" w:hint="cs"/>
          <w:sz w:val="34"/>
          <w:szCs w:val="34"/>
          <w:rtl/>
        </w:rPr>
        <w:t xml:space="preserve"> لأنَّه خالص البدن</w:t>
      </w:r>
      <w:r w:rsidR="00FD0C85">
        <w:rPr>
          <w:rFonts w:hAnsi="Courier New" w:hint="cs"/>
          <w:sz w:val="34"/>
          <w:szCs w:val="34"/>
          <w:rtl/>
        </w:rPr>
        <w:t xml:space="preserve">... </w:t>
      </w:r>
      <w:r w:rsidRPr="00B70C9F">
        <w:rPr>
          <w:rFonts w:hAnsi="Courier New" w:hint="cs"/>
          <w:sz w:val="34"/>
          <w:szCs w:val="34"/>
          <w:rtl/>
        </w:rPr>
        <w:t>وقوله تعالى</w:t>
      </w:r>
      <w:r w:rsidR="00B70C9F">
        <w:rPr>
          <w:rFonts w:hAnsi="Courier New" w:hint="cs"/>
          <w:sz w:val="34"/>
          <w:szCs w:val="34"/>
          <w:rtl/>
        </w:rPr>
        <w:t>:</w:t>
      </w:r>
      <w:r w:rsidRPr="00B70C9F">
        <w:rPr>
          <w:rFonts w:hAnsi="Courier New"/>
          <w:sz w:val="34"/>
          <w:szCs w:val="34"/>
          <w:rtl/>
        </w:rPr>
        <w:t xml:space="preserve"> </w:t>
      </w:r>
      <w:r w:rsidRPr="00B70C9F">
        <w:rPr>
          <w:rFonts w:hAnsi="Courier New" w:hint="cs"/>
          <w:sz w:val="34"/>
          <w:szCs w:val="34"/>
          <w:rtl/>
        </w:rPr>
        <w:t>(</w:t>
      </w:r>
      <w:r w:rsidRPr="00B70C9F">
        <w:rPr>
          <w:rFonts w:hAnsi="Courier New"/>
          <w:sz w:val="34"/>
          <w:szCs w:val="34"/>
          <w:rtl/>
        </w:rPr>
        <w:t>وَعَلَى سَمْعِهِمْ</w:t>
      </w:r>
      <w:r w:rsidRPr="00B70C9F">
        <w:rPr>
          <w:rFonts w:hAnsi="Courier New" w:hint="cs"/>
          <w:sz w:val="34"/>
          <w:szCs w:val="34"/>
          <w:rtl/>
        </w:rPr>
        <w:t>) يريد</w:t>
      </w:r>
      <w:r w:rsidR="00B70C9F">
        <w:rPr>
          <w:rFonts w:hAnsi="Courier New" w:hint="cs"/>
          <w:sz w:val="34"/>
          <w:szCs w:val="34"/>
          <w:rtl/>
        </w:rPr>
        <w:t>:</w:t>
      </w:r>
      <w:r w:rsidRPr="00B70C9F">
        <w:rPr>
          <w:rFonts w:hAnsi="Courier New" w:hint="cs"/>
          <w:sz w:val="34"/>
          <w:szCs w:val="34"/>
          <w:rtl/>
        </w:rPr>
        <w:t xml:space="preserve"> على أسماعهم</w:t>
      </w:r>
      <w:r w:rsidR="00B70C9F">
        <w:rPr>
          <w:rFonts w:hAnsi="Courier New" w:hint="cs"/>
          <w:sz w:val="34"/>
          <w:szCs w:val="34"/>
          <w:rtl/>
        </w:rPr>
        <w:t>،</w:t>
      </w:r>
      <w:r w:rsidRPr="00B70C9F">
        <w:rPr>
          <w:rFonts w:hAnsi="Courier New" w:hint="cs"/>
          <w:sz w:val="34"/>
          <w:szCs w:val="34"/>
          <w:rtl/>
        </w:rPr>
        <w:t xml:space="preserve"> فذكره بلفظ التوحيد</w:t>
      </w:r>
      <w:r w:rsidR="00B70C9F">
        <w:rPr>
          <w:rFonts w:hAnsi="Courier New" w:hint="cs"/>
          <w:sz w:val="34"/>
          <w:szCs w:val="34"/>
          <w:rtl/>
        </w:rPr>
        <w:t>،</w:t>
      </w:r>
      <w:r w:rsidRPr="00B70C9F">
        <w:rPr>
          <w:rFonts w:hAnsi="Courier New" w:hint="cs"/>
          <w:sz w:val="34"/>
          <w:szCs w:val="34"/>
          <w:rtl/>
        </w:rPr>
        <w:t xml:space="preserve"> ومعناه الجمع</w:t>
      </w:r>
      <w:r w:rsidR="00B70C9F">
        <w:rPr>
          <w:rFonts w:hAnsi="Courier New" w:hint="cs"/>
          <w:sz w:val="34"/>
          <w:szCs w:val="34"/>
          <w:rtl/>
        </w:rPr>
        <w:t>،</w:t>
      </w:r>
      <w:r w:rsidRPr="00B70C9F">
        <w:rPr>
          <w:rFonts w:hAnsi="Courier New" w:hint="cs"/>
          <w:sz w:val="34"/>
          <w:szCs w:val="34"/>
          <w:rtl/>
        </w:rPr>
        <w:t xml:space="preserve"> فاكتفى بالواحد عن الجميع))</w:t>
      </w:r>
      <w:r w:rsidRPr="00B70C9F">
        <w:rPr>
          <w:sz w:val="34"/>
          <w:szCs w:val="34"/>
          <w:vertAlign w:val="superscript"/>
          <w:rtl/>
        </w:rPr>
        <w:t>(</w:t>
      </w:r>
      <w:r w:rsidRPr="00B70C9F">
        <w:rPr>
          <w:sz w:val="34"/>
          <w:szCs w:val="34"/>
          <w:vertAlign w:val="superscript"/>
          <w:rtl/>
        </w:rPr>
        <w:footnoteReference w:id="338"/>
      </w:r>
      <w:r w:rsidRPr="00B70C9F">
        <w:rPr>
          <w:sz w:val="34"/>
          <w:szCs w:val="34"/>
          <w:vertAlign w:val="superscript"/>
          <w:rtl/>
        </w:rPr>
        <w:t>)</w:t>
      </w:r>
      <w:r w:rsidRPr="00B70C9F">
        <w:rPr>
          <w:rFonts w:hAnsi="Courier New" w:hint="cs"/>
          <w:sz w:val="34"/>
          <w:szCs w:val="34"/>
          <w:rtl/>
        </w:rPr>
        <w:t xml:space="preserve"> </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t>وقال ابن عاشور</w:t>
      </w:r>
      <w:r w:rsidR="00B70C9F">
        <w:rPr>
          <w:rFonts w:hAnsi="Courier New" w:hint="cs"/>
          <w:sz w:val="34"/>
          <w:szCs w:val="34"/>
          <w:rtl/>
        </w:rPr>
        <w:t>:</w:t>
      </w:r>
      <w:r w:rsidRPr="00B70C9F">
        <w:rPr>
          <w:rFonts w:hAnsi="Courier New" w:hint="cs"/>
          <w:sz w:val="34"/>
          <w:szCs w:val="34"/>
          <w:rtl/>
        </w:rPr>
        <w:t xml:space="preserve"> ((وفي تقديم السمع على البصر في مواقعه من القرآن دليل على أنَّه أفضل لصاحبه من البصر</w:t>
      </w:r>
      <w:r w:rsidR="00B70C9F">
        <w:rPr>
          <w:rFonts w:hAnsi="Courier New" w:hint="cs"/>
          <w:sz w:val="34"/>
          <w:szCs w:val="34"/>
          <w:rtl/>
        </w:rPr>
        <w:t>،</w:t>
      </w:r>
      <w:r w:rsidRPr="00B70C9F">
        <w:rPr>
          <w:rFonts w:hAnsi="Courier New" w:hint="cs"/>
          <w:sz w:val="34"/>
          <w:szCs w:val="34"/>
          <w:rtl/>
        </w:rPr>
        <w:t xml:space="preserve"> فإنَّ التقديم مؤذن بأهمية المقدَّم</w:t>
      </w:r>
      <w:r w:rsidR="00B70C9F">
        <w:rPr>
          <w:rFonts w:hAnsi="Courier New" w:hint="cs"/>
          <w:sz w:val="34"/>
          <w:szCs w:val="34"/>
          <w:rtl/>
        </w:rPr>
        <w:t>؛</w:t>
      </w:r>
      <w:r w:rsidRPr="00B70C9F">
        <w:rPr>
          <w:rFonts w:hAnsi="Courier New" w:hint="cs"/>
          <w:sz w:val="34"/>
          <w:szCs w:val="34"/>
          <w:rtl/>
        </w:rPr>
        <w:t xml:space="preserve"> وذلك لأنَّ السمع آلة لتلقي المعارف التي بها كمال العقل</w:t>
      </w:r>
      <w:r w:rsidR="00B70C9F">
        <w:rPr>
          <w:rFonts w:hAnsi="Courier New" w:hint="cs"/>
          <w:sz w:val="34"/>
          <w:szCs w:val="34"/>
          <w:rtl/>
        </w:rPr>
        <w:t>،</w:t>
      </w:r>
      <w:r w:rsidRPr="00B70C9F">
        <w:rPr>
          <w:rFonts w:hAnsi="Courier New" w:hint="cs"/>
          <w:sz w:val="34"/>
          <w:szCs w:val="34"/>
          <w:rtl/>
        </w:rPr>
        <w:t xml:space="preserve"> وهو وسيلة بلوغ دعوة الأنبياء إلى أفهام الأمم على وجه أكمل من بلوغها بواسطة البصر لو فقد السمع</w:t>
      </w:r>
      <w:r w:rsidR="00B70C9F">
        <w:rPr>
          <w:rFonts w:hAnsi="Courier New" w:hint="cs"/>
          <w:sz w:val="34"/>
          <w:szCs w:val="34"/>
          <w:rtl/>
        </w:rPr>
        <w:t>؛</w:t>
      </w:r>
      <w:r w:rsidRPr="00B70C9F">
        <w:rPr>
          <w:rFonts w:hAnsi="Courier New" w:hint="cs"/>
          <w:sz w:val="34"/>
          <w:szCs w:val="34"/>
          <w:rtl/>
        </w:rPr>
        <w:t xml:space="preserve"> ولأنَّ السمع ترد إليه الأصوات المسموعة من الجهات الست بدون توجه</w:t>
      </w:r>
      <w:r w:rsidR="00B70C9F">
        <w:rPr>
          <w:rFonts w:hAnsi="Courier New" w:hint="cs"/>
          <w:sz w:val="34"/>
          <w:szCs w:val="34"/>
          <w:rtl/>
        </w:rPr>
        <w:t>،</w:t>
      </w:r>
      <w:r w:rsidRPr="00B70C9F">
        <w:rPr>
          <w:rFonts w:hAnsi="Courier New" w:hint="cs"/>
          <w:sz w:val="34"/>
          <w:szCs w:val="34"/>
          <w:rtl/>
        </w:rPr>
        <w:t xml:space="preserve"> بخلاف البصر فإنَّه يحتاج إلى التوجه بالالتفات إلى الجهات غير المقابلة))</w:t>
      </w:r>
      <w:r w:rsidRPr="00B70C9F">
        <w:rPr>
          <w:sz w:val="34"/>
          <w:szCs w:val="34"/>
          <w:vertAlign w:val="superscript"/>
          <w:rtl/>
        </w:rPr>
        <w:t xml:space="preserve"> (</w:t>
      </w:r>
      <w:r w:rsidRPr="00B70C9F">
        <w:rPr>
          <w:sz w:val="34"/>
          <w:szCs w:val="34"/>
          <w:vertAlign w:val="superscript"/>
          <w:rtl/>
        </w:rPr>
        <w:footnoteReference w:id="339"/>
      </w:r>
      <w:r w:rsidRPr="00B70C9F">
        <w:rPr>
          <w:sz w:val="34"/>
          <w:szCs w:val="34"/>
          <w:vertAlign w:val="superscript"/>
          <w:rtl/>
        </w:rPr>
        <w:t>)</w:t>
      </w:r>
      <w:r w:rsidRPr="00B70C9F">
        <w:rPr>
          <w:rFonts w:hAnsi="Courier New" w:hint="cs"/>
          <w:sz w:val="34"/>
          <w:szCs w:val="34"/>
          <w:rtl/>
        </w:rPr>
        <w:t xml:space="preserve"> </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t>فجعل السمع بمعنى القلب يعطِّل تفسير كل منهما</w:t>
      </w:r>
      <w:r w:rsidR="00B70C9F">
        <w:rPr>
          <w:rFonts w:hAnsi="Courier New" w:hint="cs"/>
          <w:sz w:val="34"/>
          <w:szCs w:val="34"/>
          <w:rtl/>
        </w:rPr>
        <w:t>،</w:t>
      </w:r>
      <w:r w:rsidRPr="00B70C9F">
        <w:rPr>
          <w:rFonts w:hAnsi="Courier New" w:hint="cs"/>
          <w:sz w:val="34"/>
          <w:szCs w:val="34"/>
          <w:rtl/>
        </w:rPr>
        <w:t xml:space="preserve"> ويحدث الخلط بين دلالتيهما</w:t>
      </w:r>
      <w:r w:rsidR="00B70C9F">
        <w:rPr>
          <w:rFonts w:hAnsi="Courier New" w:hint="cs"/>
          <w:sz w:val="34"/>
          <w:szCs w:val="34"/>
          <w:rtl/>
        </w:rPr>
        <w:t>،</w:t>
      </w:r>
      <w:r w:rsidRPr="00B70C9F">
        <w:rPr>
          <w:rFonts w:hAnsi="Courier New" w:hint="cs"/>
          <w:sz w:val="34"/>
          <w:szCs w:val="34"/>
          <w:rtl/>
        </w:rPr>
        <w:t xml:space="preserve"> ولو أراد معنى القلب لجاء بلفظه</w:t>
      </w:r>
      <w:r w:rsidR="00B70C9F">
        <w:rPr>
          <w:rFonts w:hAnsi="Courier New" w:hint="cs"/>
          <w:sz w:val="34"/>
          <w:szCs w:val="34"/>
          <w:rtl/>
        </w:rPr>
        <w:t>،</w:t>
      </w:r>
      <w:r w:rsidRPr="00B70C9F">
        <w:rPr>
          <w:rFonts w:hAnsi="Courier New" w:hint="cs"/>
          <w:sz w:val="34"/>
          <w:szCs w:val="34"/>
          <w:rtl/>
        </w:rPr>
        <w:t xml:space="preserve"> وهذا ما هو حاصل في المعطوف</w:t>
      </w:r>
      <w:r w:rsidR="00B70C9F">
        <w:rPr>
          <w:rFonts w:hAnsi="Courier New" w:hint="cs"/>
          <w:sz w:val="34"/>
          <w:szCs w:val="34"/>
          <w:rtl/>
        </w:rPr>
        <w:t>،</w:t>
      </w:r>
      <w:r w:rsidRPr="00B70C9F">
        <w:rPr>
          <w:rFonts w:hAnsi="Courier New" w:hint="cs"/>
          <w:sz w:val="34"/>
          <w:szCs w:val="34"/>
          <w:rtl/>
        </w:rPr>
        <w:t xml:space="preserve"> وكيف تسنَّى لوجوهي أن يجعل السمع بمعنى القلب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وَلَوْ شَاء اللّهُ لَذَهَبَ بِسَمْعِهِمْ وَأَبْصَارِهِمْ</w:t>
      </w:r>
      <w:r w:rsidRPr="00B70C9F">
        <w:rPr>
          <w:rFonts w:hAnsi="Courier New" w:hint="cs"/>
          <w:sz w:val="34"/>
          <w:szCs w:val="34"/>
          <w:rtl/>
        </w:rPr>
        <w:t>) لأنَّ القرآن أراد أن يقرن السمع والبصر في حكم واحد</w:t>
      </w:r>
      <w:r w:rsidR="00B70C9F">
        <w:rPr>
          <w:rFonts w:hAnsi="Courier New" w:hint="cs"/>
          <w:sz w:val="34"/>
          <w:szCs w:val="34"/>
          <w:rtl/>
        </w:rPr>
        <w:t>،</w:t>
      </w:r>
      <w:r w:rsidRPr="00B70C9F">
        <w:rPr>
          <w:rFonts w:hAnsi="Courier New" w:hint="cs"/>
          <w:sz w:val="34"/>
          <w:szCs w:val="34"/>
          <w:rtl/>
        </w:rPr>
        <w:t xml:space="preserve"> وجاز وحدة الحكم فيهما</w:t>
      </w:r>
      <w:r w:rsidR="00B70C9F">
        <w:rPr>
          <w:rFonts w:hAnsi="Courier New" w:hint="cs"/>
          <w:sz w:val="34"/>
          <w:szCs w:val="34"/>
          <w:rtl/>
        </w:rPr>
        <w:t>؛</w:t>
      </w:r>
      <w:r w:rsidRPr="00B70C9F">
        <w:rPr>
          <w:rFonts w:hAnsi="Courier New" w:hint="cs"/>
          <w:sz w:val="34"/>
          <w:szCs w:val="34"/>
          <w:rtl/>
        </w:rPr>
        <w:t xml:space="preserve"> لجواز أن يقال</w:t>
      </w:r>
      <w:r w:rsidR="00B70C9F">
        <w:rPr>
          <w:rFonts w:hAnsi="Courier New" w:hint="cs"/>
          <w:sz w:val="34"/>
          <w:szCs w:val="34"/>
          <w:rtl/>
        </w:rPr>
        <w:t>:</w:t>
      </w:r>
      <w:r w:rsidRPr="00B70C9F">
        <w:rPr>
          <w:rFonts w:hAnsi="Courier New" w:hint="cs"/>
          <w:sz w:val="34"/>
          <w:szCs w:val="34"/>
          <w:rtl/>
        </w:rPr>
        <w:t xml:space="preserve">  </w:t>
      </w:r>
      <w:r w:rsidRPr="00B70C9F">
        <w:rPr>
          <w:rFonts w:hAnsi="Courier New" w:hint="cs"/>
          <w:sz w:val="34"/>
          <w:szCs w:val="34"/>
          <w:rtl/>
        </w:rPr>
        <w:lastRenderedPageBreak/>
        <w:t>أخذ الله بسمع الكافرين</w:t>
      </w:r>
      <w:r w:rsidR="00B70C9F">
        <w:rPr>
          <w:rFonts w:hAnsi="Courier New" w:hint="cs"/>
          <w:sz w:val="34"/>
          <w:szCs w:val="34"/>
          <w:rtl/>
        </w:rPr>
        <w:t>،</w:t>
      </w:r>
      <w:r w:rsidRPr="00B70C9F">
        <w:rPr>
          <w:rFonts w:hAnsi="Courier New" w:hint="cs"/>
          <w:sz w:val="34"/>
          <w:szCs w:val="34"/>
          <w:rtl/>
        </w:rPr>
        <w:t xml:space="preserve"> وأن يقال</w:t>
      </w:r>
      <w:r w:rsidR="00B70C9F">
        <w:rPr>
          <w:rFonts w:hAnsi="Courier New" w:hint="cs"/>
          <w:sz w:val="34"/>
          <w:szCs w:val="34"/>
          <w:rtl/>
        </w:rPr>
        <w:t>:</w:t>
      </w:r>
      <w:r w:rsidRPr="00B70C9F">
        <w:rPr>
          <w:rFonts w:hAnsi="Courier New" w:hint="cs"/>
          <w:sz w:val="34"/>
          <w:szCs w:val="34"/>
          <w:rtl/>
        </w:rPr>
        <w:t xml:space="preserve"> أخذ الله ببصر الكافرين</w:t>
      </w:r>
      <w:r w:rsidR="00B70C9F">
        <w:rPr>
          <w:rFonts w:hAnsi="Courier New" w:hint="cs"/>
          <w:sz w:val="34"/>
          <w:szCs w:val="34"/>
          <w:rtl/>
        </w:rPr>
        <w:t>،</w:t>
      </w:r>
      <w:r w:rsidRPr="00B70C9F">
        <w:rPr>
          <w:rFonts w:hAnsi="Courier New" w:hint="cs"/>
          <w:sz w:val="34"/>
          <w:szCs w:val="34"/>
          <w:rtl/>
        </w:rPr>
        <w:t xml:space="preserve"> لكنَّه لم نسمع بمثل هذا في القلب</w:t>
      </w:r>
      <w:r w:rsidR="00B70C9F">
        <w:rPr>
          <w:rFonts w:hAnsi="Courier New" w:hint="cs"/>
          <w:sz w:val="34"/>
          <w:szCs w:val="34"/>
          <w:rtl/>
        </w:rPr>
        <w:t>،</w:t>
      </w:r>
      <w:r w:rsidRPr="00B70C9F">
        <w:rPr>
          <w:rFonts w:hAnsi="Courier New" w:hint="cs"/>
          <w:sz w:val="34"/>
          <w:szCs w:val="34"/>
          <w:rtl/>
        </w:rPr>
        <w:t xml:space="preserve"> فالله سبحانه قال</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خَتَمَ اللّهُ عَلَى قُلُوبِهمْ</w:t>
      </w:r>
      <w:r w:rsidRPr="00B70C9F">
        <w:rPr>
          <w:rFonts w:hAnsi="Courier New" w:hint="cs"/>
          <w:sz w:val="34"/>
          <w:szCs w:val="34"/>
          <w:rtl/>
        </w:rPr>
        <w:t>) وما قال</w:t>
      </w:r>
      <w:r w:rsidR="00B70C9F">
        <w:rPr>
          <w:rFonts w:hAnsi="Courier New" w:hint="cs"/>
          <w:sz w:val="34"/>
          <w:szCs w:val="34"/>
          <w:rtl/>
        </w:rPr>
        <w:t>:</w:t>
      </w:r>
      <w:r w:rsidRPr="00B70C9F">
        <w:rPr>
          <w:rFonts w:hAnsi="Courier New" w:hint="cs"/>
          <w:sz w:val="34"/>
          <w:szCs w:val="34"/>
          <w:rtl/>
        </w:rPr>
        <w:t xml:space="preserve"> ذهب الله بقلوبهم</w:t>
      </w:r>
      <w:r w:rsidR="00B70C9F">
        <w:rPr>
          <w:rFonts w:hAnsi="Courier New" w:hint="cs"/>
          <w:sz w:val="34"/>
          <w:szCs w:val="34"/>
          <w:rtl/>
        </w:rPr>
        <w:t>،</w:t>
      </w:r>
      <w:r w:rsidRPr="00B70C9F">
        <w:rPr>
          <w:rFonts w:hAnsi="Courier New" w:hint="cs"/>
          <w:sz w:val="34"/>
          <w:szCs w:val="34"/>
          <w:rtl/>
        </w:rPr>
        <w:t xml:space="preserve"> فجعل السمع بمعنى القلب خلط بينهما في الحكم المسلَّط عليهما</w:t>
      </w:r>
      <w:r w:rsidR="00B70C9F">
        <w:rPr>
          <w:rFonts w:hAnsi="Courier New" w:hint="cs"/>
          <w:sz w:val="34"/>
          <w:szCs w:val="34"/>
          <w:rtl/>
        </w:rPr>
        <w:t>.</w:t>
      </w:r>
      <w:r w:rsidRPr="00B70C9F">
        <w:rPr>
          <w:rFonts w:hAnsi="Courier New" w:hint="cs"/>
          <w:sz w:val="34"/>
          <w:szCs w:val="34"/>
          <w:rtl/>
        </w:rPr>
        <w:t xml:space="preserve">  </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t>وكيف تسنَّى له أن يجعل السمع بمعنى القلب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خَتَمَ اللّهُ عَلَى قُلُوبِهمْ وَعَلَى سَمْعِهِمْ</w:t>
      </w:r>
      <w:r w:rsidRPr="00B70C9F">
        <w:rPr>
          <w:rFonts w:hAnsi="Courier New" w:hint="cs"/>
          <w:sz w:val="34"/>
          <w:szCs w:val="34"/>
          <w:rtl/>
        </w:rPr>
        <w:t>) لأنَّه كيف يصح أن يكون المعنى أو التقدير</w:t>
      </w:r>
      <w:r w:rsidR="00B70C9F">
        <w:rPr>
          <w:rFonts w:hAnsi="Courier New" w:hint="cs"/>
          <w:sz w:val="34"/>
          <w:szCs w:val="34"/>
          <w:rtl/>
        </w:rPr>
        <w:t>:</w:t>
      </w:r>
      <w:r w:rsidRPr="00B70C9F">
        <w:rPr>
          <w:rFonts w:hAnsi="Courier New" w:hint="cs"/>
          <w:sz w:val="34"/>
          <w:szCs w:val="34"/>
          <w:rtl/>
        </w:rPr>
        <w:t xml:space="preserve"> ختم الله على قلوبهم وعلى قلبهم</w:t>
      </w:r>
      <w:r w:rsidR="00B70C9F">
        <w:rPr>
          <w:rFonts w:hAnsi="Courier New" w:hint="cs"/>
          <w:sz w:val="34"/>
          <w:szCs w:val="34"/>
          <w:rtl/>
        </w:rPr>
        <w:t>،</w:t>
      </w:r>
      <w:r w:rsidRPr="00B70C9F">
        <w:rPr>
          <w:rFonts w:hAnsi="Courier New" w:hint="cs"/>
          <w:sz w:val="34"/>
          <w:szCs w:val="34"/>
          <w:rtl/>
        </w:rPr>
        <w:t xml:space="preserve"> وكيف تسنى له أن يقول مثل هذه مرة أخرى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وَخَتَمَ عَلَى سَمْعِهِ وَقَلْبِهِ</w:t>
      </w:r>
      <w:r w:rsidRPr="00B70C9F">
        <w:rPr>
          <w:rFonts w:hAnsi="Courier New" w:hint="cs"/>
          <w:sz w:val="34"/>
          <w:szCs w:val="34"/>
          <w:rtl/>
        </w:rPr>
        <w:t>) لأنَّه كيف يصح أيضًا أن يكون المعنى أو التقدير</w:t>
      </w:r>
      <w:r w:rsidR="00B70C9F">
        <w:rPr>
          <w:rFonts w:hAnsi="Courier New" w:hint="cs"/>
          <w:sz w:val="34"/>
          <w:szCs w:val="34"/>
          <w:rtl/>
        </w:rPr>
        <w:t>:</w:t>
      </w:r>
      <w:r w:rsidRPr="00B70C9F">
        <w:rPr>
          <w:rFonts w:hAnsi="Courier New" w:hint="cs"/>
          <w:sz w:val="34"/>
          <w:szCs w:val="34"/>
          <w:rtl/>
        </w:rPr>
        <w:t xml:space="preserve"> وختم على قلبه وقلبه ؟! ما هذا ؟! يا سبحان الله ! فلو سُئل </w:t>
      </w:r>
      <w:proofErr w:type="spellStart"/>
      <w:r w:rsidRPr="00B70C9F">
        <w:rPr>
          <w:rFonts w:hAnsi="Courier New" w:hint="cs"/>
          <w:sz w:val="34"/>
          <w:szCs w:val="34"/>
          <w:rtl/>
        </w:rPr>
        <w:t>الوجوهيون</w:t>
      </w:r>
      <w:proofErr w:type="spellEnd"/>
      <w:r w:rsidRPr="00B70C9F">
        <w:rPr>
          <w:rFonts w:hAnsi="Courier New" w:hint="cs"/>
          <w:sz w:val="34"/>
          <w:szCs w:val="34"/>
          <w:rtl/>
        </w:rPr>
        <w:t xml:space="preserve"> الأولون والآخرون أنَّه لِمَ عبَّر القرآن الكريم عن معنى القلب بلفظه في المعطوف عليه</w:t>
      </w:r>
      <w:r w:rsidR="00B70C9F">
        <w:rPr>
          <w:rFonts w:hAnsi="Courier New" w:hint="cs"/>
          <w:sz w:val="34"/>
          <w:szCs w:val="34"/>
          <w:rtl/>
        </w:rPr>
        <w:t>،</w:t>
      </w:r>
      <w:r w:rsidRPr="00B70C9F">
        <w:rPr>
          <w:rFonts w:hAnsi="Courier New" w:hint="cs"/>
          <w:sz w:val="34"/>
          <w:szCs w:val="34"/>
          <w:rtl/>
        </w:rPr>
        <w:t xml:space="preserve"> وعبَّر عنه بلفظ السمع في المعطوف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خَتَمَ اللّهُ عَلَى قُلُوبِهمْ وَعَلَى سَمْعِهِمْ</w:t>
      </w:r>
      <w:r w:rsidRPr="00B70C9F">
        <w:rPr>
          <w:rFonts w:hAnsi="Courier New" w:hint="cs"/>
          <w:sz w:val="34"/>
          <w:szCs w:val="34"/>
          <w:rtl/>
        </w:rPr>
        <w:t>) ؟ ولِمَ عبَّر عن القلب بلفظه في المعطوف</w:t>
      </w:r>
      <w:r w:rsidR="00B70C9F">
        <w:rPr>
          <w:rFonts w:hAnsi="Courier New" w:hint="cs"/>
          <w:sz w:val="34"/>
          <w:szCs w:val="34"/>
          <w:rtl/>
        </w:rPr>
        <w:t>،</w:t>
      </w:r>
      <w:r w:rsidRPr="00B70C9F">
        <w:rPr>
          <w:rFonts w:hAnsi="Courier New" w:hint="cs"/>
          <w:sz w:val="34"/>
          <w:szCs w:val="34"/>
          <w:rtl/>
        </w:rPr>
        <w:t xml:space="preserve"> وعبَّر عنه بلفظ السمع في المعطوف عيه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وَخَتَمَ عَلَى سَمْعِهِ وَقَلْبِهِ</w:t>
      </w:r>
      <w:r w:rsidRPr="00B70C9F">
        <w:rPr>
          <w:rFonts w:hAnsi="Courier New" w:hint="cs"/>
          <w:sz w:val="34"/>
          <w:szCs w:val="34"/>
          <w:rtl/>
        </w:rPr>
        <w:t>) ؟ لما استطاعوا الإجابة ولو كان بعضهم لبعض ظهيرًا إلاَّ بإحدى إجابتين</w:t>
      </w:r>
      <w:r w:rsidR="00B70C9F">
        <w:rPr>
          <w:rFonts w:hAnsi="Courier New" w:hint="cs"/>
          <w:sz w:val="34"/>
          <w:szCs w:val="34"/>
          <w:rtl/>
        </w:rPr>
        <w:t>،</w:t>
      </w:r>
      <w:r w:rsidRPr="00B70C9F">
        <w:rPr>
          <w:rFonts w:hAnsi="Courier New" w:hint="cs"/>
          <w:sz w:val="34"/>
          <w:szCs w:val="34"/>
          <w:rtl/>
        </w:rPr>
        <w:t xml:space="preserve"> إمَّا أن يدَّعوا بأنَّ القرآن الكريم ألحن فعبَّر عن المعنى بغير لفظه ووضع اللفظ في غير موضعه</w:t>
      </w:r>
      <w:r w:rsidR="00B70C9F">
        <w:rPr>
          <w:rFonts w:hAnsi="Courier New" w:hint="cs"/>
          <w:sz w:val="34"/>
          <w:szCs w:val="34"/>
          <w:rtl/>
        </w:rPr>
        <w:t>،</w:t>
      </w:r>
      <w:r w:rsidRPr="00B70C9F">
        <w:rPr>
          <w:rFonts w:hAnsi="Courier New" w:hint="cs"/>
          <w:sz w:val="34"/>
          <w:szCs w:val="34"/>
          <w:rtl/>
        </w:rPr>
        <w:t xml:space="preserve"> وهذا ما لا أحد يجرؤ ويستطيع أن يدعيه</w:t>
      </w:r>
      <w:r w:rsidR="00B70C9F">
        <w:rPr>
          <w:rFonts w:hAnsi="Courier New" w:hint="cs"/>
          <w:sz w:val="34"/>
          <w:szCs w:val="34"/>
          <w:rtl/>
        </w:rPr>
        <w:t>؛</w:t>
      </w:r>
      <w:r w:rsidRPr="00B70C9F">
        <w:rPr>
          <w:rFonts w:hAnsi="Courier New" w:hint="cs"/>
          <w:sz w:val="34"/>
          <w:szCs w:val="34"/>
          <w:rtl/>
        </w:rPr>
        <w:t xml:space="preserve"> لأنَّه ما من أحد يستطيع أن يثبت هذا الادعاء</w:t>
      </w:r>
      <w:r w:rsidR="00B70C9F">
        <w:rPr>
          <w:rFonts w:hAnsi="Courier New" w:hint="cs"/>
          <w:sz w:val="34"/>
          <w:szCs w:val="34"/>
          <w:rtl/>
        </w:rPr>
        <w:t>،</w:t>
      </w:r>
      <w:r w:rsidRPr="00B70C9F">
        <w:rPr>
          <w:rFonts w:hAnsi="Courier New" w:hint="cs"/>
          <w:sz w:val="34"/>
          <w:szCs w:val="34"/>
          <w:rtl/>
        </w:rPr>
        <w:t xml:space="preserve"> وإمَّا أن يعترفوا أنَّه استعمل لفظ القلب</w:t>
      </w:r>
      <w:r w:rsidR="00B70C9F">
        <w:rPr>
          <w:rFonts w:hAnsi="Courier New" w:hint="cs"/>
          <w:sz w:val="34"/>
          <w:szCs w:val="34"/>
          <w:rtl/>
        </w:rPr>
        <w:t>؛</w:t>
      </w:r>
      <w:r w:rsidRPr="00B70C9F">
        <w:rPr>
          <w:rFonts w:hAnsi="Courier New" w:hint="cs"/>
          <w:sz w:val="34"/>
          <w:szCs w:val="34"/>
          <w:rtl/>
        </w:rPr>
        <w:t xml:space="preserve"> لأنَّه أراد معنى القلب</w:t>
      </w:r>
      <w:r w:rsidR="00B70C9F">
        <w:rPr>
          <w:rFonts w:hAnsi="Courier New" w:hint="cs"/>
          <w:sz w:val="34"/>
          <w:szCs w:val="34"/>
          <w:rtl/>
        </w:rPr>
        <w:t>،</w:t>
      </w:r>
      <w:r w:rsidRPr="00B70C9F">
        <w:rPr>
          <w:rFonts w:hAnsi="Courier New" w:hint="cs"/>
          <w:sz w:val="34"/>
          <w:szCs w:val="34"/>
          <w:rtl/>
        </w:rPr>
        <w:t xml:space="preserve"> واستعمل لفظ السمع ولم يستعمل لفظ القلب</w:t>
      </w:r>
      <w:r w:rsidR="00B70C9F">
        <w:rPr>
          <w:rFonts w:hAnsi="Courier New" w:hint="cs"/>
          <w:sz w:val="34"/>
          <w:szCs w:val="34"/>
          <w:rtl/>
        </w:rPr>
        <w:t>؛</w:t>
      </w:r>
      <w:r w:rsidRPr="00B70C9F">
        <w:rPr>
          <w:rFonts w:hAnsi="Courier New" w:hint="cs"/>
          <w:sz w:val="34"/>
          <w:szCs w:val="34"/>
          <w:rtl/>
        </w:rPr>
        <w:t xml:space="preserve"> لأنَّه أراد معنى السمع لا معنى القلب</w:t>
      </w:r>
      <w:r w:rsidR="00B70C9F">
        <w:rPr>
          <w:rFonts w:hAnsi="Courier New" w:hint="cs"/>
          <w:sz w:val="34"/>
          <w:szCs w:val="34"/>
          <w:rtl/>
        </w:rPr>
        <w:t>،</w:t>
      </w:r>
      <w:r w:rsidRPr="00B70C9F">
        <w:rPr>
          <w:rFonts w:hAnsi="Courier New" w:hint="cs"/>
          <w:sz w:val="34"/>
          <w:szCs w:val="34"/>
          <w:rtl/>
        </w:rPr>
        <w:t xml:space="preserve"> وعندئذ يبطل كل ما قاله أصحاب كتب الوجوه إلاَّ ما كان من الوجوه الحقيقية لألفاظ مشتركة</w:t>
      </w:r>
      <w:r w:rsidR="00B70C9F">
        <w:rPr>
          <w:rFonts w:hAnsi="Courier New" w:hint="cs"/>
          <w:sz w:val="34"/>
          <w:szCs w:val="34"/>
          <w:rtl/>
        </w:rPr>
        <w:t>،</w:t>
      </w:r>
      <w:r w:rsidRPr="00B70C9F">
        <w:rPr>
          <w:rFonts w:hAnsi="Courier New" w:hint="cs"/>
          <w:sz w:val="34"/>
          <w:szCs w:val="34"/>
          <w:rtl/>
        </w:rPr>
        <w:t xml:space="preserve"> وهي لا تتجاوز بضعة ألفاظ في كل كتب الوجوه</w:t>
      </w:r>
      <w:r w:rsidR="00B70C9F">
        <w:rPr>
          <w:rFonts w:hAnsi="Courier New" w:hint="cs"/>
          <w:sz w:val="34"/>
          <w:szCs w:val="34"/>
          <w:rtl/>
        </w:rPr>
        <w:t>،</w:t>
      </w:r>
      <w:r w:rsidRPr="00B70C9F">
        <w:rPr>
          <w:rFonts w:hAnsi="Courier New" w:hint="cs"/>
          <w:sz w:val="34"/>
          <w:szCs w:val="34"/>
          <w:rtl/>
        </w:rPr>
        <w:t xml:space="preserve"> ومثل هذا </w:t>
      </w:r>
      <w:r w:rsidRPr="00B70C9F">
        <w:rPr>
          <w:rFonts w:hAnsi="Courier New" w:hint="cs"/>
          <w:sz w:val="34"/>
          <w:szCs w:val="34"/>
          <w:rtl/>
        </w:rPr>
        <w:lastRenderedPageBreak/>
        <w:t xml:space="preserve">السؤال يجب أن يُوجَّه إلى كل </w:t>
      </w:r>
      <w:proofErr w:type="spellStart"/>
      <w:r w:rsidRPr="00B70C9F">
        <w:rPr>
          <w:rFonts w:hAnsi="Courier New" w:hint="cs"/>
          <w:sz w:val="34"/>
          <w:szCs w:val="34"/>
          <w:rtl/>
        </w:rPr>
        <w:t>الوجوهيين</w:t>
      </w:r>
      <w:proofErr w:type="spellEnd"/>
      <w:r w:rsidRPr="00B70C9F">
        <w:rPr>
          <w:rFonts w:hAnsi="Courier New" w:hint="cs"/>
          <w:sz w:val="34"/>
          <w:szCs w:val="34"/>
          <w:rtl/>
        </w:rPr>
        <w:t xml:space="preserve"> في كل وجه اختلقوه بالطرائق التي أثبتناها في هذا الكتاب</w:t>
      </w:r>
      <w:r w:rsidR="00B70C9F">
        <w:rPr>
          <w:rFonts w:hAnsi="Courier New" w:hint="cs"/>
          <w:sz w:val="34"/>
          <w:szCs w:val="34"/>
          <w:rtl/>
        </w:rPr>
        <w:t>.</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t xml:space="preserve">وسمع الأذن الذي قال به </w:t>
      </w:r>
      <w:proofErr w:type="spellStart"/>
      <w:r w:rsidRPr="00B70C9F">
        <w:rPr>
          <w:rFonts w:hAnsi="Courier New" w:hint="cs"/>
          <w:sz w:val="34"/>
          <w:szCs w:val="34"/>
          <w:rtl/>
        </w:rPr>
        <w:t>الحيري</w:t>
      </w:r>
      <w:proofErr w:type="spellEnd"/>
      <w:r w:rsidRPr="00B70C9F">
        <w:rPr>
          <w:rFonts w:hAnsi="Courier New" w:hint="cs"/>
          <w:sz w:val="34"/>
          <w:szCs w:val="34"/>
          <w:rtl/>
        </w:rPr>
        <w:t xml:space="preserve">  في الوجه الثاني</w:t>
      </w:r>
      <w:r w:rsidR="00B70C9F">
        <w:rPr>
          <w:rFonts w:hAnsi="Courier New" w:hint="cs"/>
          <w:sz w:val="34"/>
          <w:szCs w:val="34"/>
          <w:rtl/>
        </w:rPr>
        <w:t>،</w:t>
      </w:r>
      <w:r w:rsidRPr="00B70C9F">
        <w:rPr>
          <w:rFonts w:hAnsi="Courier New" w:hint="cs"/>
          <w:sz w:val="34"/>
          <w:szCs w:val="34"/>
          <w:rtl/>
        </w:rPr>
        <w:t xml:space="preserve"> هو كسمع الصوت الذي قال به العسكري في الوجه الأول</w:t>
      </w:r>
      <w:r w:rsidR="00B70C9F">
        <w:rPr>
          <w:rFonts w:hAnsi="Courier New" w:hint="cs"/>
          <w:sz w:val="34"/>
          <w:szCs w:val="34"/>
          <w:rtl/>
        </w:rPr>
        <w:t>،</w:t>
      </w:r>
      <w:r w:rsidRPr="00B70C9F">
        <w:rPr>
          <w:rFonts w:hAnsi="Courier New" w:hint="cs"/>
          <w:sz w:val="34"/>
          <w:szCs w:val="34"/>
          <w:rtl/>
        </w:rPr>
        <w:t xml:space="preserve"> وهو السمع المجرد</w:t>
      </w:r>
      <w:r w:rsidR="00B70C9F">
        <w:rPr>
          <w:rFonts w:hAnsi="Courier New" w:hint="cs"/>
          <w:sz w:val="34"/>
          <w:szCs w:val="34"/>
          <w:rtl/>
        </w:rPr>
        <w:t>.</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t>والسمع بلا آلة في الوجه الثالث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وَهُوَ السَّمِيعُ الْعَلِيمُ</w:t>
      </w:r>
      <w:r w:rsidRPr="00B70C9F">
        <w:rPr>
          <w:rFonts w:hAnsi="Courier New" w:hint="cs"/>
          <w:sz w:val="34"/>
          <w:szCs w:val="34"/>
          <w:rtl/>
        </w:rPr>
        <w:t>) يتعلق بصفة من صفات الله  سبحانه</w:t>
      </w:r>
      <w:r w:rsidR="00B70C9F">
        <w:rPr>
          <w:rFonts w:hAnsi="Courier New" w:hint="cs"/>
          <w:sz w:val="34"/>
          <w:szCs w:val="34"/>
          <w:rtl/>
        </w:rPr>
        <w:t>،</w:t>
      </w:r>
      <w:r w:rsidRPr="00B70C9F">
        <w:rPr>
          <w:rFonts w:hAnsi="Courier New" w:hint="cs"/>
          <w:sz w:val="34"/>
          <w:szCs w:val="34"/>
          <w:rtl/>
        </w:rPr>
        <w:t xml:space="preserve"> وصفات الخالق عز وجل لا يصح إقحامها بين صفات البشر المخلوق</w:t>
      </w:r>
      <w:r w:rsidR="00B70C9F">
        <w:rPr>
          <w:rFonts w:hAnsi="Courier New" w:hint="cs"/>
          <w:sz w:val="34"/>
          <w:szCs w:val="34"/>
          <w:rtl/>
        </w:rPr>
        <w:t>.</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t>وجَعَلَ السمع في الوجه الرابع بمعنى القبول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وَقَالُواْ سَمِعْنَا وَأَطَعْنَا</w:t>
      </w:r>
      <w:r w:rsidRPr="00B70C9F">
        <w:rPr>
          <w:rFonts w:hAnsi="Courier New" w:hint="cs"/>
          <w:sz w:val="34"/>
          <w:szCs w:val="34"/>
          <w:rtl/>
        </w:rPr>
        <w:t>) وبمعنى الإجابة في الوجه الخامس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إِنَّكَ سَمِيعُ الدُّعَاء</w:t>
      </w:r>
      <w:r w:rsidRPr="00B70C9F">
        <w:rPr>
          <w:rFonts w:hAnsi="Courier New" w:hint="cs"/>
          <w:sz w:val="34"/>
          <w:szCs w:val="34"/>
          <w:rtl/>
        </w:rPr>
        <w:t>) وبمعنى الطاعة في الوجه الثامن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 فِي ذَلِكَ لآيَاتٍ لِّقَوْمٍ يَسْمَعُون</w:t>
      </w:r>
      <w:r w:rsidRPr="00B70C9F">
        <w:rPr>
          <w:rFonts w:hAnsi="Courier New" w:hint="cs"/>
          <w:sz w:val="34"/>
          <w:szCs w:val="34"/>
          <w:rtl/>
        </w:rPr>
        <w:t xml:space="preserve">َ) </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t>والقبول والإجابة والطاعة تكون بعد السماع</w:t>
      </w:r>
      <w:r w:rsidR="00B70C9F">
        <w:rPr>
          <w:rFonts w:hAnsi="Courier New" w:hint="cs"/>
          <w:sz w:val="34"/>
          <w:szCs w:val="34"/>
          <w:rtl/>
        </w:rPr>
        <w:t>،</w:t>
      </w:r>
      <w:r w:rsidRPr="00B70C9F">
        <w:rPr>
          <w:rFonts w:hAnsi="Courier New" w:hint="cs"/>
          <w:sz w:val="34"/>
          <w:szCs w:val="34"/>
          <w:rtl/>
        </w:rPr>
        <w:t xml:space="preserve"> فالله مثلاً سبحانه يستجيب لدعاء عبده بعد أن يسمع دعاءه</w:t>
      </w:r>
      <w:r w:rsidR="00B70C9F">
        <w:rPr>
          <w:rFonts w:hAnsi="Courier New" w:hint="cs"/>
          <w:sz w:val="34"/>
          <w:szCs w:val="34"/>
          <w:rtl/>
        </w:rPr>
        <w:t>،</w:t>
      </w:r>
      <w:r w:rsidRPr="00B70C9F">
        <w:rPr>
          <w:rFonts w:hAnsi="Courier New" w:hint="cs"/>
          <w:sz w:val="34"/>
          <w:szCs w:val="34"/>
          <w:rtl/>
        </w:rPr>
        <w:t xml:space="preserve"> فعلاقتها بالسمع علاقة لزوم</w:t>
      </w:r>
      <w:r w:rsidR="00B70C9F">
        <w:rPr>
          <w:rFonts w:hAnsi="Courier New" w:hint="cs"/>
          <w:sz w:val="34"/>
          <w:szCs w:val="34"/>
          <w:rtl/>
        </w:rPr>
        <w:t>،</w:t>
      </w:r>
      <w:r w:rsidRPr="00B70C9F">
        <w:rPr>
          <w:rFonts w:hAnsi="Courier New" w:hint="cs"/>
          <w:sz w:val="34"/>
          <w:szCs w:val="34"/>
          <w:rtl/>
        </w:rPr>
        <w:t xml:space="preserve"> وليس علاقة لفظ مشترك</w:t>
      </w:r>
      <w:r w:rsidR="00B70C9F">
        <w:rPr>
          <w:rFonts w:hAnsi="Courier New" w:hint="cs"/>
          <w:sz w:val="34"/>
          <w:szCs w:val="34"/>
          <w:rtl/>
        </w:rPr>
        <w:t>.</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t>وجعل السمع في الوجه السادس بمعنى القوَّالين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سَمَّاعُونَ لِلْكَذِبِ</w:t>
      </w:r>
      <w:r w:rsidRPr="00B70C9F">
        <w:rPr>
          <w:rFonts w:hAnsi="Courier New" w:hint="cs"/>
          <w:sz w:val="34"/>
          <w:szCs w:val="34"/>
          <w:rtl/>
        </w:rPr>
        <w:t>)  وهذا لا يكون إلاَّ بعد السماع</w:t>
      </w:r>
      <w:r w:rsidR="00B70C9F">
        <w:rPr>
          <w:rFonts w:hAnsi="Courier New" w:hint="cs"/>
          <w:sz w:val="34"/>
          <w:szCs w:val="34"/>
          <w:rtl/>
        </w:rPr>
        <w:t>؛</w:t>
      </w:r>
      <w:r w:rsidRPr="00B70C9F">
        <w:rPr>
          <w:rFonts w:hAnsi="Courier New" w:hint="cs"/>
          <w:sz w:val="34"/>
          <w:szCs w:val="34"/>
          <w:rtl/>
        </w:rPr>
        <w:t xml:space="preserve"> لأنَّه أراد أنَّهم  يقولون بكل ما يسمعون ويشيعونه ويروجونه </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t>وجَعَلَ السمع في الوجه السابع بمعنى</w:t>
      </w:r>
      <w:r w:rsidR="00B70C9F">
        <w:rPr>
          <w:rFonts w:hAnsi="Courier New" w:hint="cs"/>
          <w:sz w:val="34"/>
          <w:szCs w:val="34"/>
          <w:rtl/>
        </w:rPr>
        <w:t>:</w:t>
      </w:r>
      <w:r w:rsidRPr="00B70C9F">
        <w:rPr>
          <w:rFonts w:hAnsi="Courier New" w:hint="cs"/>
          <w:sz w:val="34"/>
          <w:szCs w:val="34"/>
          <w:rtl/>
        </w:rPr>
        <w:t xml:space="preserve"> الجواسيس</w:t>
      </w:r>
      <w:r w:rsidR="00B70C9F">
        <w:rPr>
          <w:rFonts w:hAnsi="Courier New" w:hint="cs"/>
          <w:sz w:val="34"/>
          <w:szCs w:val="34"/>
          <w:rtl/>
        </w:rPr>
        <w:t>،</w:t>
      </w:r>
      <w:r w:rsidRPr="00B70C9F">
        <w:rPr>
          <w:rFonts w:hAnsi="Courier New" w:hint="cs"/>
          <w:sz w:val="34"/>
          <w:szCs w:val="34"/>
          <w:rtl/>
        </w:rPr>
        <w:t xml:space="preserve">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وَفِيكُمْ سَمَّاعُونَ لَهُمْ</w:t>
      </w:r>
      <w:r w:rsidRPr="00B70C9F">
        <w:rPr>
          <w:rFonts w:hAnsi="Courier New" w:hint="cs"/>
          <w:sz w:val="34"/>
          <w:szCs w:val="34"/>
          <w:rtl/>
        </w:rPr>
        <w:t>) والتجسس لشخص يكون بعد أن يسمع ما يقوله</w:t>
      </w:r>
      <w:r w:rsidR="00B70C9F">
        <w:rPr>
          <w:rFonts w:hAnsi="Courier New" w:hint="cs"/>
          <w:sz w:val="34"/>
          <w:szCs w:val="34"/>
          <w:rtl/>
        </w:rPr>
        <w:t>،</w:t>
      </w:r>
      <w:r w:rsidRPr="00B70C9F">
        <w:rPr>
          <w:rFonts w:hAnsi="Courier New" w:hint="cs"/>
          <w:sz w:val="34"/>
          <w:szCs w:val="34"/>
          <w:rtl/>
        </w:rPr>
        <w:t xml:space="preserve"> ويقبل به</w:t>
      </w:r>
      <w:r w:rsidR="00B70C9F">
        <w:rPr>
          <w:rFonts w:hAnsi="Courier New" w:hint="cs"/>
          <w:sz w:val="34"/>
          <w:szCs w:val="34"/>
          <w:rtl/>
        </w:rPr>
        <w:t>.</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lastRenderedPageBreak/>
        <w:t>وجعل السمع في الوجه التاسع بمعنى الشهادة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إِنِّي آمَنتُ بِرَبِّكُمْ فَاسْمَعُونِ</w:t>
      </w:r>
      <w:r w:rsidRPr="00B70C9F">
        <w:rPr>
          <w:rFonts w:hAnsi="Courier New" w:hint="cs"/>
          <w:sz w:val="34"/>
          <w:szCs w:val="34"/>
          <w:rtl/>
        </w:rPr>
        <w:t>){</w:t>
      </w:r>
      <w:proofErr w:type="spellStart"/>
      <w:r w:rsidRPr="00B70C9F">
        <w:rPr>
          <w:rFonts w:hAnsi="Courier New" w:hint="cs"/>
          <w:sz w:val="34"/>
          <w:szCs w:val="34"/>
          <w:rtl/>
        </w:rPr>
        <w:t>يس</w:t>
      </w:r>
      <w:proofErr w:type="spellEnd"/>
      <w:r w:rsidR="00B70C9F">
        <w:rPr>
          <w:rFonts w:hAnsi="Courier New" w:hint="cs"/>
          <w:sz w:val="34"/>
          <w:szCs w:val="34"/>
          <w:rtl/>
        </w:rPr>
        <w:t>:</w:t>
      </w:r>
      <w:r w:rsidRPr="00B70C9F">
        <w:rPr>
          <w:rFonts w:hAnsi="Courier New" w:hint="cs"/>
          <w:sz w:val="34"/>
          <w:szCs w:val="34"/>
          <w:rtl/>
        </w:rPr>
        <w:t xml:space="preserve"> 25} أي</w:t>
      </w:r>
      <w:r w:rsidR="00B70C9F">
        <w:rPr>
          <w:rFonts w:hAnsi="Courier New" w:hint="cs"/>
          <w:sz w:val="34"/>
          <w:szCs w:val="34"/>
          <w:rtl/>
        </w:rPr>
        <w:t>:</w:t>
      </w:r>
      <w:r w:rsidRPr="00B70C9F">
        <w:rPr>
          <w:rFonts w:hAnsi="Courier New" w:hint="cs"/>
          <w:sz w:val="34"/>
          <w:szCs w:val="34"/>
          <w:rtl/>
        </w:rPr>
        <w:t xml:space="preserve"> فاشهدوا يا أيها الرسول</w:t>
      </w:r>
      <w:r w:rsidR="00B70C9F">
        <w:rPr>
          <w:rFonts w:hAnsi="Courier New" w:hint="cs"/>
          <w:sz w:val="34"/>
          <w:szCs w:val="34"/>
          <w:rtl/>
        </w:rPr>
        <w:t>،</w:t>
      </w:r>
      <w:r w:rsidRPr="00B70C9F">
        <w:rPr>
          <w:rFonts w:hAnsi="Courier New" w:hint="cs"/>
          <w:sz w:val="34"/>
          <w:szCs w:val="34"/>
          <w:rtl/>
        </w:rPr>
        <w:t xml:space="preserve"> ومثل هذه الشهادة هل تكون إلاَّ بعد سماع قول من أمر بها ؟ </w:t>
      </w:r>
    </w:p>
    <w:p w:rsidR="00B84BC4" w:rsidRPr="00B70C9F" w:rsidRDefault="00B84BC4" w:rsidP="00B84BC4">
      <w:pPr>
        <w:pStyle w:val="a5"/>
        <w:ind w:firstLine="720"/>
        <w:jc w:val="lowKashida"/>
        <w:rPr>
          <w:rFonts w:hAnsi="Courier New"/>
          <w:sz w:val="34"/>
          <w:szCs w:val="34"/>
          <w:rtl/>
        </w:rPr>
      </w:pPr>
      <w:r w:rsidRPr="00B70C9F">
        <w:rPr>
          <w:rFonts w:hAnsi="Courier New" w:hint="cs"/>
          <w:sz w:val="34"/>
          <w:szCs w:val="34"/>
          <w:rtl/>
        </w:rPr>
        <w:t>فأنت ترى أن الأوجه المذكورة هي  بصفة عامة علاقتها بالسمع علاقة الشيء بلوازمه لا علاقة لفظ مشترك بوجوهه</w:t>
      </w:r>
      <w:r w:rsidR="00B70C9F">
        <w:rPr>
          <w:rFonts w:hAnsi="Courier New" w:hint="cs"/>
          <w:sz w:val="34"/>
          <w:szCs w:val="34"/>
          <w:rtl/>
        </w:rPr>
        <w:t>،</w:t>
      </w:r>
      <w:r w:rsidRPr="00B70C9F">
        <w:rPr>
          <w:rFonts w:hAnsi="Courier New" w:hint="cs"/>
          <w:sz w:val="34"/>
          <w:szCs w:val="34"/>
          <w:rtl/>
        </w:rPr>
        <w:t xml:space="preserve"> هذا إن صح ما قاله مَن هما من أصحاب كتب الوجوه</w:t>
      </w:r>
      <w:r w:rsidR="00B70C9F">
        <w:rPr>
          <w:rFonts w:hAnsi="Courier New" w:hint="cs"/>
          <w:sz w:val="34"/>
          <w:szCs w:val="34"/>
          <w:rtl/>
        </w:rPr>
        <w:t>،</w:t>
      </w:r>
      <w:r w:rsidRPr="00B70C9F">
        <w:rPr>
          <w:rFonts w:hAnsi="Courier New" w:hint="cs"/>
          <w:sz w:val="34"/>
          <w:szCs w:val="34"/>
          <w:rtl/>
        </w:rPr>
        <w:t xml:space="preserve"> وإلاَّ فإنَّ السمع أريد به السمع بعينه ولا لوازم ولا أوجه</w:t>
      </w:r>
      <w:r w:rsidR="00B70C9F">
        <w:rPr>
          <w:rFonts w:hAnsi="Courier New" w:hint="cs"/>
          <w:sz w:val="34"/>
          <w:szCs w:val="34"/>
          <w:rtl/>
        </w:rPr>
        <w:t>.</w:t>
      </w:r>
    </w:p>
    <w:p w:rsidR="00890707" w:rsidRPr="00B70C9F" w:rsidRDefault="00B84BC4" w:rsidP="00890707">
      <w:pPr>
        <w:pStyle w:val="a5"/>
        <w:ind w:firstLine="720"/>
        <w:jc w:val="lowKashida"/>
        <w:rPr>
          <w:sz w:val="34"/>
          <w:szCs w:val="34"/>
          <w:rtl/>
        </w:rPr>
      </w:pPr>
      <w:r w:rsidRPr="00B70C9F">
        <w:rPr>
          <w:rFonts w:hAnsi="Courier New" w:hint="cs"/>
          <w:sz w:val="34"/>
          <w:szCs w:val="34"/>
          <w:rtl/>
        </w:rPr>
        <w:t>7</w:t>
      </w:r>
      <w:r w:rsidR="00864717" w:rsidRPr="00B70C9F">
        <w:rPr>
          <w:rFonts w:hAnsi="Courier New" w:hint="cs"/>
          <w:sz w:val="34"/>
          <w:szCs w:val="34"/>
          <w:rtl/>
        </w:rPr>
        <w:t>-</w:t>
      </w:r>
      <w:r w:rsidR="00164DAF" w:rsidRPr="00B70C9F">
        <w:rPr>
          <w:rFonts w:hAnsi="Courier New" w:hint="cs"/>
          <w:b/>
          <w:bCs/>
          <w:sz w:val="34"/>
          <w:szCs w:val="34"/>
          <w:rtl/>
        </w:rPr>
        <w:t>الصَّبر</w:t>
      </w:r>
      <w:r w:rsidR="00B70C9F">
        <w:rPr>
          <w:rFonts w:hAnsi="Courier New" w:hint="cs"/>
          <w:b/>
          <w:bCs/>
          <w:sz w:val="34"/>
          <w:szCs w:val="34"/>
          <w:rtl/>
        </w:rPr>
        <w:t>:</w:t>
      </w:r>
      <w:r w:rsidR="00164DAF" w:rsidRPr="00B70C9F">
        <w:rPr>
          <w:rFonts w:hAnsi="Courier New" w:hint="cs"/>
          <w:b/>
          <w:bCs/>
          <w:sz w:val="34"/>
          <w:szCs w:val="34"/>
          <w:rtl/>
        </w:rPr>
        <w:t xml:space="preserve"> </w:t>
      </w:r>
      <w:r w:rsidR="00164DAF" w:rsidRPr="00B70C9F">
        <w:rPr>
          <w:rFonts w:hAnsi="Courier New" w:hint="cs"/>
          <w:sz w:val="34"/>
          <w:szCs w:val="34"/>
          <w:rtl/>
        </w:rPr>
        <w:t>قال ابن فارس</w:t>
      </w:r>
      <w:r w:rsidR="00B70C9F">
        <w:rPr>
          <w:rFonts w:hAnsi="Courier New" w:hint="cs"/>
          <w:sz w:val="34"/>
          <w:szCs w:val="34"/>
          <w:rtl/>
        </w:rPr>
        <w:t>:</w:t>
      </w:r>
      <w:r w:rsidR="00164DAF" w:rsidRPr="00B70C9F">
        <w:rPr>
          <w:rFonts w:hAnsi="Courier New" w:hint="cs"/>
          <w:sz w:val="34"/>
          <w:szCs w:val="34"/>
          <w:rtl/>
        </w:rPr>
        <w:t xml:space="preserve"> ((الصبر</w:t>
      </w:r>
      <w:r w:rsidR="00B70C9F">
        <w:rPr>
          <w:rFonts w:hAnsi="Courier New" w:hint="cs"/>
          <w:sz w:val="34"/>
          <w:szCs w:val="34"/>
          <w:rtl/>
        </w:rPr>
        <w:t>:</w:t>
      </w:r>
      <w:r w:rsidR="00164DAF" w:rsidRPr="00B70C9F">
        <w:rPr>
          <w:rFonts w:hAnsi="Courier New" w:hint="cs"/>
          <w:sz w:val="34"/>
          <w:szCs w:val="34"/>
          <w:rtl/>
        </w:rPr>
        <w:t xml:space="preserve"> وهو الحبس</w:t>
      </w:r>
      <w:r w:rsidR="00B70C9F">
        <w:rPr>
          <w:rFonts w:hAnsi="Courier New" w:hint="cs"/>
          <w:sz w:val="34"/>
          <w:szCs w:val="34"/>
          <w:rtl/>
        </w:rPr>
        <w:t>،</w:t>
      </w:r>
      <w:r w:rsidR="00164DAF" w:rsidRPr="00B70C9F">
        <w:rPr>
          <w:rFonts w:hAnsi="Courier New" w:hint="cs"/>
          <w:sz w:val="34"/>
          <w:szCs w:val="34"/>
          <w:rtl/>
        </w:rPr>
        <w:t xml:space="preserve"> يقال</w:t>
      </w:r>
      <w:r w:rsidR="00B70C9F">
        <w:rPr>
          <w:rFonts w:hAnsi="Courier New" w:hint="cs"/>
          <w:sz w:val="34"/>
          <w:szCs w:val="34"/>
          <w:rtl/>
        </w:rPr>
        <w:t>:</w:t>
      </w:r>
      <w:r w:rsidR="00164DAF" w:rsidRPr="00B70C9F">
        <w:rPr>
          <w:rFonts w:hAnsi="Courier New" w:hint="cs"/>
          <w:sz w:val="34"/>
          <w:szCs w:val="34"/>
          <w:rtl/>
        </w:rPr>
        <w:t xml:space="preserve"> صبرتُ نفسي على ذلك الأمر</w:t>
      </w:r>
      <w:r w:rsidR="00B70C9F">
        <w:rPr>
          <w:rFonts w:hAnsi="Courier New" w:hint="cs"/>
          <w:sz w:val="34"/>
          <w:szCs w:val="34"/>
          <w:rtl/>
        </w:rPr>
        <w:t>،</w:t>
      </w:r>
      <w:r w:rsidR="00164DAF" w:rsidRPr="00B70C9F">
        <w:rPr>
          <w:rFonts w:hAnsi="Courier New" w:hint="cs"/>
          <w:sz w:val="34"/>
          <w:szCs w:val="34"/>
          <w:rtl/>
        </w:rPr>
        <w:t xml:space="preserve"> أي</w:t>
      </w:r>
      <w:r w:rsidR="00B70C9F">
        <w:rPr>
          <w:rFonts w:hAnsi="Courier New" w:hint="cs"/>
          <w:sz w:val="34"/>
          <w:szCs w:val="34"/>
          <w:rtl/>
        </w:rPr>
        <w:t>:</w:t>
      </w:r>
      <w:r w:rsidR="00164DAF" w:rsidRPr="00B70C9F">
        <w:rPr>
          <w:rFonts w:hAnsi="Courier New" w:hint="cs"/>
          <w:sz w:val="34"/>
          <w:szCs w:val="34"/>
          <w:rtl/>
        </w:rPr>
        <w:t xml:space="preserve"> حبستها))</w:t>
      </w:r>
      <w:r w:rsidR="00164DAF" w:rsidRPr="00B70C9F">
        <w:rPr>
          <w:sz w:val="34"/>
          <w:szCs w:val="34"/>
          <w:vertAlign w:val="superscript"/>
          <w:rtl/>
        </w:rPr>
        <w:t>(</w:t>
      </w:r>
      <w:r w:rsidR="00164DAF" w:rsidRPr="00B70C9F">
        <w:rPr>
          <w:sz w:val="34"/>
          <w:szCs w:val="34"/>
          <w:vertAlign w:val="superscript"/>
          <w:rtl/>
        </w:rPr>
        <w:footnoteReference w:id="340"/>
      </w:r>
      <w:r w:rsidR="00164DAF" w:rsidRPr="00B70C9F">
        <w:rPr>
          <w:sz w:val="34"/>
          <w:szCs w:val="34"/>
          <w:vertAlign w:val="superscript"/>
          <w:rtl/>
        </w:rPr>
        <w:t>)</w:t>
      </w:r>
      <w:r w:rsidR="00164DAF" w:rsidRPr="00B70C9F">
        <w:rPr>
          <w:rFonts w:hint="cs"/>
          <w:sz w:val="34"/>
          <w:szCs w:val="34"/>
          <w:rtl/>
        </w:rPr>
        <w:t xml:space="preserve"> </w:t>
      </w:r>
      <w:r w:rsidR="00396018" w:rsidRPr="00B70C9F">
        <w:rPr>
          <w:rFonts w:hint="cs"/>
          <w:sz w:val="34"/>
          <w:szCs w:val="34"/>
          <w:rtl/>
        </w:rPr>
        <w:t>((</w:t>
      </w:r>
      <w:r w:rsidR="00164DAF" w:rsidRPr="00B70C9F">
        <w:rPr>
          <w:rFonts w:hint="cs"/>
          <w:sz w:val="34"/>
          <w:szCs w:val="34"/>
          <w:rtl/>
        </w:rPr>
        <w:t>فالصبر</w:t>
      </w:r>
      <w:r w:rsidR="00B70C9F">
        <w:rPr>
          <w:rFonts w:hint="cs"/>
          <w:sz w:val="34"/>
          <w:szCs w:val="34"/>
          <w:rtl/>
        </w:rPr>
        <w:t>:</w:t>
      </w:r>
      <w:r w:rsidR="00164DAF" w:rsidRPr="00B70C9F">
        <w:rPr>
          <w:rFonts w:hint="cs"/>
          <w:sz w:val="34"/>
          <w:szCs w:val="34"/>
          <w:rtl/>
        </w:rPr>
        <w:t xml:space="preserve"> حبس الن</w:t>
      </w:r>
      <w:r w:rsidR="005670E8" w:rsidRPr="00B70C9F">
        <w:rPr>
          <w:rFonts w:hint="cs"/>
          <w:sz w:val="34"/>
          <w:szCs w:val="34"/>
          <w:rtl/>
        </w:rPr>
        <w:t>ف</w:t>
      </w:r>
      <w:r w:rsidR="00164DAF" w:rsidRPr="00B70C9F">
        <w:rPr>
          <w:rFonts w:hint="cs"/>
          <w:sz w:val="34"/>
          <w:szCs w:val="34"/>
          <w:rtl/>
        </w:rPr>
        <w:t>س عن الجزع والسخط</w:t>
      </w:r>
      <w:r w:rsidR="00B70C9F">
        <w:rPr>
          <w:rFonts w:hint="cs"/>
          <w:sz w:val="34"/>
          <w:szCs w:val="34"/>
          <w:rtl/>
        </w:rPr>
        <w:t>،</w:t>
      </w:r>
      <w:r w:rsidR="00396018" w:rsidRPr="00B70C9F">
        <w:rPr>
          <w:rFonts w:hint="cs"/>
          <w:sz w:val="34"/>
          <w:szCs w:val="34"/>
          <w:rtl/>
        </w:rPr>
        <w:t xml:space="preserve"> وحبس اللسان عن الشكوى</w:t>
      </w:r>
      <w:r w:rsidR="00B70C9F">
        <w:rPr>
          <w:rFonts w:hint="cs"/>
          <w:sz w:val="34"/>
          <w:szCs w:val="34"/>
          <w:rtl/>
        </w:rPr>
        <w:t>،</w:t>
      </w:r>
      <w:r w:rsidR="00396018" w:rsidRPr="00B70C9F">
        <w:rPr>
          <w:rFonts w:hint="cs"/>
          <w:sz w:val="34"/>
          <w:szCs w:val="34"/>
          <w:rtl/>
        </w:rPr>
        <w:t xml:space="preserve"> وحبس الجوارح عن التشويش))</w:t>
      </w:r>
      <w:r w:rsidR="00396018" w:rsidRPr="00B70C9F">
        <w:rPr>
          <w:sz w:val="34"/>
          <w:szCs w:val="34"/>
          <w:vertAlign w:val="superscript"/>
          <w:rtl/>
        </w:rPr>
        <w:t xml:space="preserve"> (</w:t>
      </w:r>
      <w:r w:rsidR="00396018" w:rsidRPr="00B70C9F">
        <w:rPr>
          <w:sz w:val="34"/>
          <w:szCs w:val="34"/>
          <w:vertAlign w:val="superscript"/>
          <w:rtl/>
        </w:rPr>
        <w:footnoteReference w:id="341"/>
      </w:r>
      <w:r w:rsidR="00396018" w:rsidRPr="00B70C9F">
        <w:rPr>
          <w:sz w:val="34"/>
          <w:szCs w:val="34"/>
          <w:vertAlign w:val="superscript"/>
          <w:rtl/>
        </w:rPr>
        <w:t>)</w:t>
      </w:r>
      <w:r w:rsidR="00396018" w:rsidRPr="00B70C9F">
        <w:rPr>
          <w:rFonts w:hint="cs"/>
          <w:sz w:val="34"/>
          <w:szCs w:val="34"/>
          <w:rtl/>
        </w:rPr>
        <w:t xml:space="preserve"> </w:t>
      </w:r>
    </w:p>
    <w:p w:rsidR="00890707" w:rsidRPr="00B70C9F" w:rsidRDefault="00BE0631" w:rsidP="00890707">
      <w:pPr>
        <w:pStyle w:val="a5"/>
        <w:ind w:firstLine="720"/>
        <w:jc w:val="lowKashida"/>
        <w:rPr>
          <w:sz w:val="34"/>
          <w:szCs w:val="34"/>
          <w:rtl/>
        </w:rPr>
      </w:pPr>
      <w:r w:rsidRPr="00B70C9F">
        <w:rPr>
          <w:rFonts w:hint="cs"/>
          <w:sz w:val="34"/>
          <w:szCs w:val="34"/>
          <w:rtl/>
        </w:rPr>
        <w:t>وذكر أهل الوجوه أنَّ الصب</w:t>
      </w:r>
      <w:r w:rsidR="00890707" w:rsidRPr="00B70C9F">
        <w:rPr>
          <w:rFonts w:hint="cs"/>
          <w:sz w:val="34"/>
          <w:szCs w:val="34"/>
          <w:rtl/>
        </w:rPr>
        <w:t xml:space="preserve">ر في القرآن الكريم على ستة أوجه </w:t>
      </w:r>
    </w:p>
    <w:p w:rsidR="00396018" w:rsidRPr="00B70C9F" w:rsidRDefault="00890707" w:rsidP="00890707">
      <w:pPr>
        <w:pStyle w:val="a5"/>
        <w:ind w:firstLine="720"/>
        <w:jc w:val="lowKashida"/>
        <w:rPr>
          <w:sz w:val="34"/>
          <w:szCs w:val="34"/>
          <w:rtl/>
        </w:rPr>
      </w:pPr>
      <w:r w:rsidRPr="00B70C9F">
        <w:rPr>
          <w:rFonts w:hint="cs"/>
          <w:sz w:val="34"/>
          <w:szCs w:val="34"/>
          <w:rtl/>
        </w:rPr>
        <w:t>الوجه الأول</w:t>
      </w:r>
      <w:r w:rsidR="00B70C9F">
        <w:rPr>
          <w:rFonts w:hint="cs"/>
          <w:sz w:val="34"/>
          <w:szCs w:val="34"/>
          <w:rtl/>
        </w:rPr>
        <w:t>:</w:t>
      </w:r>
      <w:r w:rsidRPr="00B70C9F">
        <w:rPr>
          <w:rFonts w:hint="cs"/>
          <w:sz w:val="34"/>
          <w:szCs w:val="34"/>
          <w:rtl/>
        </w:rPr>
        <w:t xml:space="preserve"> </w:t>
      </w:r>
      <w:r w:rsidR="00396018" w:rsidRPr="00B70C9F">
        <w:rPr>
          <w:rFonts w:hint="cs"/>
          <w:sz w:val="34"/>
          <w:szCs w:val="34"/>
          <w:rtl/>
        </w:rPr>
        <w:t>الصوم</w:t>
      </w:r>
      <w:r w:rsidR="00B70C9F">
        <w:rPr>
          <w:rFonts w:hint="cs"/>
          <w:sz w:val="34"/>
          <w:szCs w:val="34"/>
          <w:rtl/>
        </w:rPr>
        <w:t>،</w:t>
      </w:r>
      <w:r w:rsidR="00396018" w:rsidRPr="00B70C9F">
        <w:rPr>
          <w:rFonts w:hint="cs"/>
          <w:sz w:val="34"/>
          <w:szCs w:val="34"/>
          <w:rtl/>
        </w:rPr>
        <w:t xml:space="preserve"> </w:t>
      </w:r>
      <w:r w:rsidRPr="00B70C9F">
        <w:rPr>
          <w:rFonts w:hint="cs"/>
          <w:sz w:val="34"/>
          <w:szCs w:val="34"/>
          <w:rtl/>
        </w:rPr>
        <w:t>ك</w:t>
      </w:r>
      <w:r w:rsidR="00396018" w:rsidRPr="00B70C9F">
        <w:rPr>
          <w:rFonts w:hint="cs"/>
          <w:sz w:val="34"/>
          <w:szCs w:val="34"/>
          <w:rtl/>
        </w:rPr>
        <w:t>قوله ت</w:t>
      </w:r>
      <w:r w:rsidRPr="00B70C9F">
        <w:rPr>
          <w:rFonts w:hint="cs"/>
          <w:sz w:val="34"/>
          <w:szCs w:val="34"/>
          <w:rtl/>
        </w:rPr>
        <w:t>عالى</w:t>
      </w:r>
      <w:r w:rsidR="00B70C9F">
        <w:rPr>
          <w:rFonts w:hint="cs"/>
          <w:sz w:val="34"/>
          <w:szCs w:val="34"/>
          <w:rtl/>
        </w:rPr>
        <w:t>:</w:t>
      </w:r>
      <w:r w:rsidR="00396018" w:rsidRPr="00B70C9F">
        <w:rPr>
          <w:rFonts w:hint="cs"/>
          <w:sz w:val="34"/>
          <w:szCs w:val="34"/>
          <w:rtl/>
        </w:rPr>
        <w:t xml:space="preserve"> (</w:t>
      </w:r>
      <w:r w:rsidR="00396018" w:rsidRPr="00B70C9F">
        <w:rPr>
          <w:rFonts w:hAnsi="Courier New"/>
          <w:sz w:val="34"/>
          <w:szCs w:val="34"/>
          <w:rtl/>
        </w:rPr>
        <w:t>وَاسْتَعِينُواْ بِالصَّبْرِ وَالصَّلاَةِ وَإِنَّهَا لَكَبِيرَةٌ إِلاَّ عَلَى الْخَاشِعِينَ</w:t>
      </w:r>
      <w:r w:rsidR="00396018" w:rsidRPr="00B70C9F">
        <w:rPr>
          <w:rFonts w:hAnsi="Courier New" w:hint="cs"/>
          <w:sz w:val="34"/>
          <w:szCs w:val="34"/>
          <w:rtl/>
        </w:rPr>
        <w:t>){البقرة</w:t>
      </w:r>
      <w:r w:rsidR="00B70C9F">
        <w:rPr>
          <w:rFonts w:hAnsi="Courier New" w:hint="cs"/>
          <w:sz w:val="34"/>
          <w:szCs w:val="34"/>
          <w:rtl/>
        </w:rPr>
        <w:t>:</w:t>
      </w:r>
      <w:r w:rsidR="00396018" w:rsidRPr="00B70C9F">
        <w:rPr>
          <w:rFonts w:hAnsi="Courier New" w:hint="cs"/>
          <w:sz w:val="34"/>
          <w:szCs w:val="34"/>
          <w:rtl/>
        </w:rPr>
        <w:t xml:space="preserve"> 45} </w:t>
      </w:r>
      <w:r w:rsidR="00396018" w:rsidRPr="00B70C9F">
        <w:rPr>
          <w:rFonts w:hAnsi="Courier New"/>
          <w:sz w:val="34"/>
          <w:szCs w:val="34"/>
          <w:rtl/>
        </w:rPr>
        <w:t xml:space="preserve"> </w:t>
      </w:r>
      <w:r w:rsidR="00396018" w:rsidRPr="00B70C9F">
        <w:rPr>
          <w:rFonts w:hAnsi="Courier New" w:hint="cs"/>
          <w:sz w:val="34"/>
          <w:szCs w:val="34"/>
          <w:rtl/>
        </w:rPr>
        <w:t>يعني</w:t>
      </w:r>
      <w:r w:rsidR="00B70C9F">
        <w:rPr>
          <w:rFonts w:hAnsi="Courier New" w:hint="cs"/>
          <w:sz w:val="34"/>
          <w:szCs w:val="34"/>
          <w:rtl/>
        </w:rPr>
        <w:t>:</w:t>
      </w:r>
      <w:r w:rsidR="00396018" w:rsidRPr="00B70C9F">
        <w:rPr>
          <w:rFonts w:hAnsi="Courier New" w:hint="cs"/>
          <w:sz w:val="34"/>
          <w:szCs w:val="34"/>
          <w:rtl/>
        </w:rPr>
        <w:t xml:space="preserve"> بالصوم والصلاة</w:t>
      </w:r>
      <w:r w:rsidR="00B70C9F">
        <w:rPr>
          <w:rFonts w:hAnsi="Courier New" w:hint="cs"/>
          <w:sz w:val="34"/>
          <w:szCs w:val="34"/>
          <w:rtl/>
        </w:rPr>
        <w:t>.</w:t>
      </w:r>
    </w:p>
    <w:p w:rsidR="002F2BD3" w:rsidRPr="00B70C9F" w:rsidRDefault="00890707" w:rsidP="007B4041">
      <w:pPr>
        <w:pStyle w:val="a5"/>
        <w:ind w:firstLine="720"/>
        <w:jc w:val="lowKashida"/>
        <w:rPr>
          <w:sz w:val="34"/>
          <w:szCs w:val="34"/>
          <w:rtl/>
        </w:rPr>
      </w:pPr>
      <w:r w:rsidRPr="00B70C9F">
        <w:rPr>
          <w:rFonts w:hAnsi="Courier New" w:hint="cs"/>
          <w:sz w:val="34"/>
          <w:szCs w:val="34"/>
          <w:rtl/>
        </w:rPr>
        <w:t>والوجه  الثاني</w:t>
      </w:r>
      <w:r w:rsidR="00B70C9F">
        <w:rPr>
          <w:rFonts w:hAnsi="Courier New" w:hint="cs"/>
          <w:sz w:val="34"/>
          <w:szCs w:val="34"/>
          <w:rtl/>
        </w:rPr>
        <w:t>:</w:t>
      </w:r>
      <w:r w:rsidR="00396018" w:rsidRPr="00B70C9F">
        <w:rPr>
          <w:rFonts w:hAnsi="Courier New" w:hint="cs"/>
          <w:sz w:val="34"/>
          <w:szCs w:val="34"/>
          <w:rtl/>
        </w:rPr>
        <w:t xml:space="preserve"> الجرأة</w:t>
      </w:r>
      <w:r w:rsidR="00B70C9F">
        <w:rPr>
          <w:rFonts w:hAnsi="Courier New" w:hint="cs"/>
          <w:sz w:val="34"/>
          <w:szCs w:val="34"/>
          <w:rtl/>
        </w:rPr>
        <w:t>،</w:t>
      </w:r>
      <w:r w:rsidR="00396018" w:rsidRPr="00B70C9F">
        <w:rPr>
          <w:rFonts w:hAnsi="Courier New" w:hint="cs"/>
          <w:sz w:val="34"/>
          <w:szCs w:val="34"/>
          <w:rtl/>
        </w:rPr>
        <w:t xml:space="preserve"> </w:t>
      </w:r>
      <w:r w:rsidRPr="00B70C9F">
        <w:rPr>
          <w:rFonts w:hAnsi="Courier New" w:hint="cs"/>
          <w:sz w:val="34"/>
          <w:szCs w:val="34"/>
          <w:rtl/>
        </w:rPr>
        <w:t>كقوله تعالى</w:t>
      </w:r>
      <w:r w:rsidR="00B70C9F">
        <w:rPr>
          <w:rFonts w:hAnsi="Courier New" w:hint="cs"/>
          <w:sz w:val="34"/>
          <w:szCs w:val="34"/>
          <w:rtl/>
        </w:rPr>
        <w:t>:</w:t>
      </w:r>
      <w:r w:rsidR="00396018" w:rsidRPr="00B70C9F">
        <w:rPr>
          <w:rFonts w:hAnsi="Courier New" w:hint="cs"/>
          <w:sz w:val="34"/>
          <w:szCs w:val="34"/>
          <w:rtl/>
        </w:rPr>
        <w:t xml:space="preserve"> (</w:t>
      </w:r>
      <w:r w:rsidR="002F2BD3" w:rsidRPr="00B70C9F">
        <w:rPr>
          <w:rFonts w:hAnsi="Courier New"/>
          <w:sz w:val="34"/>
          <w:szCs w:val="34"/>
          <w:rtl/>
        </w:rPr>
        <w:t xml:space="preserve">فَمَآ أَصْبَرَهُمْ عَلَى النَّارِ {175} </w:t>
      </w:r>
      <w:r w:rsidR="002F2BD3" w:rsidRPr="00B70C9F">
        <w:rPr>
          <w:rFonts w:hAnsi="Courier New" w:hint="cs"/>
          <w:sz w:val="34"/>
          <w:szCs w:val="34"/>
          <w:rtl/>
        </w:rPr>
        <w:t>يعني</w:t>
      </w:r>
      <w:r w:rsidR="00B70C9F">
        <w:rPr>
          <w:rFonts w:hAnsi="Courier New" w:hint="cs"/>
          <w:sz w:val="34"/>
          <w:szCs w:val="34"/>
          <w:rtl/>
        </w:rPr>
        <w:t>:</w:t>
      </w:r>
      <w:r w:rsidR="002F2BD3" w:rsidRPr="00B70C9F">
        <w:rPr>
          <w:rFonts w:hAnsi="Courier New" w:hint="cs"/>
          <w:sz w:val="34"/>
          <w:szCs w:val="34"/>
          <w:rtl/>
        </w:rPr>
        <w:t xml:space="preserve"> فما أجرأهم على النار</w:t>
      </w:r>
      <w:r w:rsidR="002F2BD3" w:rsidRPr="00B70C9F">
        <w:rPr>
          <w:rFonts w:hint="cs"/>
          <w:sz w:val="34"/>
          <w:szCs w:val="34"/>
          <w:rtl/>
        </w:rPr>
        <w:t xml:space="preserve"> </w:t>
      </w:r>
    </w:p>
    <w:p w:rsidR="002F2BD3" w:rsidRPr="00B70C9F" w:rsidRDefault="002F2BD3" w:rsidP="007B4041">
      <w:pPr>
        <w:pStyle w:val="a5"/>
        <w:ind w:firstLine="720"/>
        <w:jc w:val="lowKashida"/>
        <w:rPr>
          <w:sz w:val="34"/>
          <w:szCs w:val="34"/>
          <w:rtl/>
        </w:rPr>
      </w:pPr>
      <w:r w:rsidRPr="00B70C9F">
        <w:rPr>
          <w:rFonts w:hint="cs"/>
          <w:sz w:val="34"/>
          <w:szCs w:val="34"/>
          <w:rtl/>
        </w:rPr>
        <w:t>والوجه الثالث</w:t>
      </w:r>
      <w:r w:rsidR="00B70C9F">
        <w:rPr>
          <w:rFonts w:hint="cs"/>
          <w:sz w:val="34"/>
          <w:szCs w:val="34"/>
          <w:rtl/>
        </w:rPr>
        <w:t>،</w:t>
      </w:r>
      <w:r w:rsidRPr="00B70C9F">
        <w:rPr>
          <w:rFonts w:hint="cs"/>
          <w:sz w:val="34"/>
          <w:szCs w:val="34"/>
          <w:rtl/>
        </w:rPr>
        <w:t xml:space="preserve"> الصبر يعني</w:t>
      </w:r>
      <w:r w:rsidR="00B70C9F">
        <w:rPr>
          <w:rFonts w:hint="cs"/>
          <w:sz w:val="34"/>
          <w:szCs w:val="34"/>
          <w:rtl/>
        </w:rPr>
        <w:t>:</w:t>
      </w:r>
      <w:r w:rsidRPr="00B70C9F">
        <w:rPr>
          <w:rFonts w:hint="cs"/>
          <w:sz w:val="34"/>
          <w:szCs w:val="34"/>
          <w:rtl/>
        </w:rPr>
        <w:t xml:space="preserve"> أصروا على الشر</w:t>
      </w:r>
      <w:r w:rsidR="00B70C9F">
        <w:rPr>
          <w:rFonts w:hint="cs"/>
          <w:sz w:val="34"/>
          <w:szCs w:val="34"/>
          <w:rtl/>
        </w:rPr>
        <w:t>،</w:t>
      </w:r>
      <w:r w:rsidRPr="00B70C9F">
        <w:rPr>
          <w:rFonts w:hint="cs"/>
          <w:sz w:val="34"/>
          <w:szCs w:val="34"/>
          <w:rtl/>
        </w:rPr>
        <w:t xml:space="preserve"> </w:t>
      </w:r>
      <w:r w:rsidR="00890707" w:rsidRPr="00B70C9F">
        <w:rPr>
          <w:rFonts w:hint="cs"/>
          <w:sz w:val="34"/>
          <w:szCs w:val="34"/>
          <w:rtl/>
        </w:rPr>
        <w:t>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أَنِ امْشُوا وَاصْبِرُوا عَلَى آلِهَتِكُمْ</w:t>
      </w:r>
      <w:r w:rsidRPr="00B70C9F">
        <w:rPr>
          <w:rFonts w:hint="cs"/>
          <w:sz w:val="34"/>
          <w:szCs w:val="34"/>
          <w:rtl/>
        </w:rPr>
        <w:t>){ص</w:t>
      </w:r>
      <w:r w:rsidR="00B70C9F">
        <w:rPr>
          <w:rFonts w:hint="cs"/>
          <w:sz w:val="34"/>
          <w:szCs w:val="34"/>
          <w:rtl/>
        </w:rPr>
        <w:t>:</w:t>
      </w:r>
      <w:r w:rsidRPr="00B70C9F">
        <w:rPr>
          <w:rFonts w:hint="cs"/>
          <w:sz w:val="34"/>
          <w:szCs w:val="34"/>
          <w:rtl/>
        </w:rPr>
        <w:t xml:space="preserve"> 6} يعني</w:t>
      </w:r>
      <w:r w:rsidR="00B70C9F">
        <w:rPr>
          <w:rFonts w:hint="cs"/>
          <w:sz w:val="34"/>
          <w:szCs w:val="34"/>
          <w:rtl/>
        </w:rPr>
        <w:t>:</w:t>
      </w:r>
      <w:r w:rsidRPr="00B70C9F">
        <w:rPr>
          <w:rFonts w:hint="cs"/>
          <w:sz w:val="34"/>
          <w:szCs w:val="34"/>
          <w:rtl/>
        </w:rPr>
        <w:t xml:space="preserve"> أصروا على عبادتها واثبتوا</w:t>
      </w:r>
      <w:r w:rsidR="00B70C9F">
        <w:rPr>
          <w:rFonts w:hint="cs"/>
          <w:sz w:val="34"/>
          <w:szCs w:val="34"/>
          <w:rtl/>
        </w:rPr>
        <w:t>.</w:t>
      </w:r>
    </w:p>
    <w:p w:rsidR="002F2BD3" w:rsidRPr="00B70C9F" w:rsidRDefault="00890707" w:rsidP="00890707">
      <w:pPr>
        <w:pStyle w:val="a5"/>
        <w:ind w:firstLine="720"/>
        <w:jc w:val="lowKashida"/>
        <w:rPr>
          <w:sz w:val="34"/>
          <w:szCs w:val="34"/>
          <w:rtl/>
        </w:rPr>
      </w:pPr>
      <w:r w:rsidRPr="00B70C9F">
        <w:rPr>
          <w:rFonts w:hint="cs"/>
          <w:sz w:val="34"/>
          <w:szCs w:val="34"/>
          <w:rtl/>
        </w:rPr>
        <w:lastRenderedPageBreak/>
        <w:t>والوجه الرابع</w:t>
      </w:r>
      <w:r w:rsidR="00B70C9F">
        <w:rPr>
          <w:rFonts w:hint="cs"/>
          <w:sz w:val="34"/>
          <w:szCs w:val="34"/>
          <w:rtl/>
        </w:rPr>
        <w:t>:</w:t>
      </w:r>
      <w:r w:rsidR="002F2BD3" w:rsidRPr="00B70C9F">
        <w:rPr>
          <w:rFonts w:hint="cs"/>
          <w:sz w:val="34"/>
          <w:szCs w:val="34"/>
          <w:rtl/>
        </w:rPr>
        <w:t xml:space="preserve">  الرضا</w:t>
      </w:r>
      <w:r w:rsidR="00B70C9F">
        <w:rPr>
          <w:rFonts w:hint="cs"/>
          <w:sz w:val="34"/>
          <w:szCs w:val="34"/>
          <w:rtl/>
        </w:rPr>
        <w:t>،</w:t>
      </w:r>
      <w:r w:rsidR="002F2BD3" w:rsidRPr="00B70C9F">
        <w:rPr>
          <w:rFonts w:hint="cs"/>
          <w:sz w:val="34"/>
          <w:szCs w:val="34"/>
          <w:rtl/>
        </w:rPr>
        <w:t xml:space="preserve"> </w:t>
      </w:r>
      <w:r w:rsidRPr="00B70C9F">
        <w:rPr>
          <w:rFonts w:hint="cs"/>
          <w:sz w:val="34"/>
          <w:szCs w:val="34"/>
          <w:rtl/>
        </w:rPr>
        <w:t>كقوله تعالى في</w:t>
      </w:r>
      <w:r w:rsidR="00B70C9F">
        <w:rPr>
          <w:rFonts w:hint="cs"/>
          <w:sz w:val="34"/>
          <w:szCs w:val="34"/>
          <w:rtl/>
        </w:rPr>
        <w:t>:</w:t>
      </w:r>
      <w:r w:rsidR="002F2BD3" w:rsidRPr="00B70C9F">
        <w:rPr>
          <w:rFonts w:hint="cs"/>
          <w:sz w:val="34"/>
          <w:szCs w:val="34"/>
          <w:rtl/>
        </w:rPr>
        <w:t xml:space="preserve"> (</w:t>
      </w:r>
      <w:r w:rsidR="002F2BD3" w:rsidRPr="00B70C9F">
        <w:rPr>
          <w:rFonts w:hAnsi="Courier New"/>
          <w:sz w:val="34"/>
          <w:szCs w:val="34"/>
          <w:rtl/>
        </w:rPr>
        <w:t>وَاصْبِرْ لِحُكْمِ رَبِّكَ</w:t>
      </w:r>
      <w:r w:rsidR="00FA53BE" w:rsidRPr="00B70C9F">
        <w:rPr>
          <w:rFonts w:hint="cs"/>
          <w:sz w:val="34"/>
          <w:szCs w:val="34"/>
          <w:rtl/>
        </w:rPr>
        <w:t>){الطور</w:t>
      </w:r>
      <w:r w:rsidR="00B70C9F">
        <w:rPr>
          <w:rFonts w:hint="cs"/>
          <w:sz w:val="34"/>
          <w:szCs w:val="34"/>
          <w:rtl/>
        </w:rPr>
        <w:t>:</w:t>
      </w:r>
      <w:r w:rsidR="00FA53BE" w:rsidRPr="00B70C9F">
        <w:rPr>
          <w:rFonts w:hint="cs"/>
          <w:sz w:val="34"/>
          <w:szCs w:val="34"/>
          <w:rtl/>
        </w:rPr>
        <w:t xml:space="preserve"> 48} يعني</w:t>
      </w:r>
      <w:r w:rsidR="00B70C9F">
        <w:rPr>
          <w:rFonts w:hint="cs"/>
          <w:sz w:val="34"/>
          <w:szCs w:val="34"/>
          <w:rtl/>
        </w:rPr>
        <w:t>:</w:t>
      </w:r>
      <w:r w:rsidR="00FA53BE" w:rsidRPr="00B70C9F">
        <w:rPr>
          <w:rFonts w:hint="cs"/>
          <w:sz w:val="34"/>
          <w:szCs w:val="34"/>
          <w:rtl/>
        </w:rPr>
        <w:t xml:space="preserve"> وارض ب</w:t>
      </w:r>
      <w:r w:rsidR="002F2BD3" w:rsidRPr="00B70C9F">
        <w:rPr>
          <w:rFonts w:hint="cs"/>
          <w:sz w:val="34"/>
          <w:szCs w:val="34"/>
          <w:rtl/>
        </w:rPr>
        <w:t>قضاء ربك</w:t>
      </w:r>
      <w:r w:rsidR="00B70C9F">
        <w:rPr>
          <w:rFonts w:hint="cs"/>
          <w:sz w:val="34"/>
          <w:szCs w:val="34"/>
          <w:rtl/>
        </w:rPr>
        <w:t>.</w:t>
      </w:r>
    </w:p>
    <w:p w:rsidR="00890707" w:rsidRPr="00B70C9F" w:rsidRDefault="002F2BD3" w:rsidP="007B4041">
      <w:pPr>
        <w:pStyle w:val="a5"/>
        <w:ind w:firstLine="720"/>
        <w:jc w:val="lowKashida"/>
        <w:rPr>
          <w:rFonts w:hAnsi="Courier New"/>
          <w:sz w:val="34"/>
          <w:szCs w:val="34"/>
          <w:rtl/>
        </w:rPr>
      </w:pPr>
      <w:r w:rsidRPr="00B70C9F">
        <w:rPr>
          <w:rFonts w:hint="cs"/>
          <w:sz w:val="34"/>
          <w:szCs w:val="34"/>
          <w:rtl/>
        </w:rPr>
        <w:t>والوجه الخامس</w:t>
      </w:r>
      <w:r w:rsidR="00B70C9F">
        <w:rPr>
          <w:rFonts w:hint="cs"/>
          <w:sz w:val="34"/>
          <w:szCs w:val="34"/>
          <w:rtl/>
        </w:rPr>
        <w:t>:</w:t>
      </w:r>
      <w:r w:rsidRPr="00B70C9F">
        <w:rPr>
          <w:rFonts w:hint="cs"/>
          <w:sz w:val="34"/>
          <w:szCs w:val="34"/>
          <w:rtl/>
        </w:rPr>
        <w:t xml:space="preserve"> الصبر بعينه</w:t>
      </w:r>
      <w:r w:rsidR="00B70C9F">
        <w:rPr>
          <w:rFonts w:hint="cs"/>
          <w:sz w:val="34"/>
          <w:szCs w:val="34"/>
          <w:rtl/>
        </w:rPr>
        <w:t>،</w:t>
      </w:r>
      <w:r w:rsidRPr="00B70C9F">
        <w:rPr>
          <w:rFonts w:hint="cs"/>
          <w:sz w:val="34"/>
          <w:szCs w:val="34"/>
          <w:rtl/>
        </w:rPr>
        <w:t xml:space="preserve"> </w:t>
      </w:r>
      <w:r w:rsidR="00890707" w:rsidRPr="00B70C9F">
        <w:rPr>
          <w:rFonts w:hint="cs"/>
          <w:sz w:val="34"/>
          <w:szCs w:val="34"/>
          <w:rtl/>
        </w:rPr>
        <w:t>ك</w:t>
      </w:r>
      <w:r w:rsidRPr="00B70C9F">
        <w:rPr>
          <w:rFonts w:hint="cs"/>
          <w:sz w:val="34"/>
          <w:szCs w:val="34"/>
          <w:rtl/>
        </w:rPr>
        <w:t>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إِنَّا وَجَدْنَاهُ صَابِرًا</w:t>
      </w:r>
      <w:r w:rsidRPr="00B70C9F">
        <w:rPr>
          <w:rFonts w:hint="cs"/>
          <w:sz w:val="34"/>
          <w:szCs w:val="34"/>
          <w:rtl/>
        </w:rPr>
        <w:t>){ص</w:t>
      </w:r>
      <w:r w:rsidR="00B70C9F">
        <w:rPr>
          <w:rFonts w:hint="cs"/>
          <w:sz w:val="34"/>
          <w:szCs w:val="34"/>
          <w:rtl/>
        </w:rPr>
        <w:t>:</w:t>
      </w:r>
      <w:r w:rsidRPr="00B70C9F">
        <w:rPr>
          <w:rFonts w:hint="cs"/>
          <w:sz w:val="34"/>
          <w:szCs w:val="34"/>
          <w:rtl/>
        </w:rPr>
        <w:t xml:space="preserve"> 44} مثلها</w:t>
      </w:r>
      <w:r w:rsidR="00B70C9F">
        <w:rPr>
          <w:rFonts w:hint="cs"/>
          <w:sz w:val="34"/>
          <w:szCs w:val="34"/>
          <w:rtl/>
        </w:rPr>
        <w:t>:</w:t>
      </w:r>
      <w:r w:rsidRPr="00B70C9F">
        <w:rPr>
          <w:rFonts w:hint="cs"/>
          <w:sz w:val="34"/>
          <w:szCs w:val="34"/>
          <w:rtl/>
        </w:rPr>
        <w:t xml:space="preserve"> (</w:t>
      </w:r>
      <w:r w:rsidR="00827E3A" w:rsidRPr="00B70C9F">
        <w:rPr>
          <w:rFonts w:hAnsi="Courier New"/>
          <w:sz w:val="34"/>
          <w:szCs w:val="34"/>
          <w:rtl/>
        </w:rPr>
        <w:t>وَالصَّابِرِينَ عَلَى مَا أَصَابَهُمْ</w:t>
      </w:r>
      <w:r w:rsidR="00827E3A" w:rsidRPr="00B70C9F">
        <w:rPr>
          <w:rFonts w:hAnsi="Courier New" w:hint="cs"/>
          <w:sz w:val="34"/>
          <w:szCs w:val="34"/>
          <w:rtl/>
        </w:rPr>
        <w:t>){الحج</w:t>
      </w:r>
      <w:r w:rsidR="00B70C9F">
        <w:rPr>
          <w:rFonts w:hAnsi="Courier New" w:hint="cs"/>
          <w:sz w:val="34"/>
          <w:szCs w:val="34"/>
          <w:rtl/>
        </w:rPr>
        <w:t>:</w:t>
      </w:r>
      <w:r w:rsidR="00827E3A" w:rsidRPr="00B70C9F">
        <w:rPr>
          <w:rFonts w:hAnsi="Courier New" w:hint="cs"/>
          <w:sz w:val="34"/>
          <w:szCs w:val="34"/>
          <w:rtl/>
        </w:rPr>
        <w:t xml:space="preserve"> 35}</w:t>
      </w:r>
    </w:p>
    <w:p w:rsidR="005670E8" w:rsidRPr="00B70C9F" w:rsidRDefault="00890707" w:rsidP="00890707">
      <w:pPr>
        <w:pStyle w:val="a5"/>
        <w:ind w:firstLine="720"/>
        <w:jc w:val="lowKashida"/>
        <w:rPr>
          <w:rFonts w:hAnsi="Courier New"/>
          <w:sz w:val="34"/>
          <w:szCs w:val="34"/>
          <w:rtl/>
        </w:rPr>
      </w:pPr>
      <w:r w:rsidRPr="00B70C9F">
        <w:rPr>
          <w:rFonts w:hAnsi="Courier New" w:hint="cs"/>
          <w:sz w:val="34"/>
          <w:szCs w:val="34"/>
          <w:rtl/>
        </w:rPr>
        <w:t>والوجه السادس</w:t>
      </w:r>
      <w:r w:rsidR="00B70C9F">
        <w:rPr>
          <w:rFonts w:hAnsi="Courier New" w:hint="cs"/>
          <w:sz w:val="34"/>
          <w:szCs w:val="34"/>
          <w:rtl/>
        </w:rPr>
        <w:t>:</w:t>
      </w:r>
      <w:r w:rsidRPr="00B70C9F">
        <w:rPr>
          <w:rFonts w:hAnsi="Courier New" w:hint="cs"/>
          <w:sz w:val="34"/>
          <w:szCs w:val="34"/>
          <w:rtl/>
        </w:rPr>
        <w:t xml:space="preserve"> الحبس</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وَاصْبِرْ نَفْسَكَ مَعَ الَّذِينَ يَدْعُونَ رَبَّهُم بِالْغَدَاةِ وَالْعَشِيِّ</w:t>
      </w:r>
      <w:r w:rsidRPr="00B70C9F">
        <w:rPr>
          <w:rFonts w:hAnsi="Courier New" w:hint="cs"/>
          <w:sz w:val="34"/>
          <w:szCs w:val="34"/>
          <w:rtl/>
        </w:rPr>
        <w:t>){الكهف</w:t>
      </w:r>
      <w:r w:rsidR="00B70C9F">
        <w:rPr>
          <w:rFonts w:hAnsi="Courier New" w:hint="cs"/>
          <w:sz w:val="34"/>
          <w:szCs w:val="34"/>
          <w:rtl/>
        </w:rPr>
        <w:t>:</w:t>
      </w:r>
      <w:r w:rsidRPr="00B70C9F">
        <w:rPr>
          <w:rFonts w:hAnsi="Courier New" w:hint="cs"/>
          <w:sz w:val="34"/>
          <w:szCs w:val="34"/>
          <w:rtl/>
        </w:rPr>
        <w:t xml:space="preserve"> 28}</w:t>
      </w:r>
      <w:r w:rsidR="00827E3A" w:rsidRPr="00B70C9F">
        <w:rPr>
          <w:sz w:val="34"/>
          <w:szCs w:val="34"/>
          <w:vertAlign w:val="superscript"/>
          <w:rtl/>
        </w:rPr>
        <w:t>(</w:t>
      </w:r>
      <w:r w:rsidR="00827E3A" w:rsidRPr="00B70C9F">
        <w:rPr>
          <w:sz w:val="34"/>
          <w:szCs w:val="34"/>
          <w:vertAlign w:val="superscript"/>
          <w:rtl/>
        </w:rPr>
        <w:footnoteReference w:id="342"/>
      </w:r>
      <w:r w:rsidR="00827E3A" w:rsidRPr="00B70C9F">
        <w:rPr>
          <w:sz w:val="34"/>
          <w:szCs w:val="34"/>
          <w:vertAlign w:val="superscript"/>
          <w:rtl/>
        </w:rPr>
        <w:t>)</w:t>
      </w:r>
      <w:r w:rsidRPr="00B70C9F">
        <w:rPr>
          <w:rFonts w:hint="cs"/>
          <w:sz w:val="34"/>
          <w:szCs w:val="34"/>
          <w:rtl/>
        </w:rPr>
        <w:t xml:space="preserve">                                         </w:t>
      </w:r>
      <w:r w:rsidR="00827E3A" w:rsidRPr="00B70C9F">
        <w:rPr>
          <w:rFonts w:hint="cs"/>
          <w:sz w:val="34"/>
          <w:szCs w:val="34"/>
          <w:rtl/>
        </w:rPr>
        <w:t xml:space="preserve"> </w:t>
      </w:r>
    </w:p>
    <w:p w:rsidR="00686972" w:rsidRPr="00B70C9F" w:rsidRDefault="00890707" w:rsidP="00827E3A">
      <w:pPr>
        <w:pStyle w:val="a5"/>
        <w:ind w:firstLine="720"/>
        <w:jc w:val="lowKashida"/>
        <w:rPr>
          <w:sz w:val="34"/>
          <w:szCs w:val="34"/>
          <w:rtl/>
        </w:rPr>
      </w:pPr>
      <w:r w:rsidRPr="00B70C9F">
        <w:rPr>
          <w:rFonts w:hint="cs"/>
          <w:sz w:val="34"/>
          <w:szCs w:val="34"/>
          <w:rtl/>
        </w:rPr>
        <w:t>جعلوا</w:t>
      </w:r>
      <w:r w:rsidR="005670E8" w:rsidRPr="00B70C9F">
        <w:rPr>
          <w:rFonts w:hint="cs"/>
          <w:sz w:val="34"/>
          <w:szCs w:val="34"/>
          <w:rtl/>
        </w:rPr>
        <w:t xml:space="preserve"> الصبر في الوجه الأول بمعنى الصوم في قوله تعالى</w:t>
      </w:r>
      <w:r w:rsidR="00B70C9F">
        <w:rPr>
          <w:rFonts w:hint="cs"/>
          <w:sz w:val="34"/>
          <w:szCs w:val="34"/>
          <w:rtl/>
        </w:rPr>
        <w:t>:</w:t>
      </w:r>
      <w:r w:rsidR="005670E8" w:rsidRPr="00B70C9F">
        <w:rPr>
          <w:rFonts w:hint="cs"/>
          <w:sz w:val="34"/>
          <w:szCs w:val="34"/>
          <w:rtl/>
        </w:rPr>
        <w:t xml:space="preserve"> (</w:t>
      </w:r>
      <w:r w:rsidR="005670E8" w:rsidRPr="00B70C9F">
        <w:rPr>
          <w:rFonts w:hAnsi="Courier New"/>
          <w:sz w:val="34"/>
          <w:szCs w:val="34"/>
          <w:rtl/>
        </w:rPr>
        <w:t>وَاسْتَعِينُواْ بِالصَّبْرِ وَالصَّلاَةِ</w:t>
      </w:r>
      <w:r w:rsidR="005670E8" w:rsidRPr="00B70C9F">
        <w:rPr>
          <w:rFonts w:hint="cs"/>
          <w:sz w:val="34"/>
          <w:szCs w:val="34"/>
          <w:rtl/>
        </w:rPr>
        <w:t>) والمراد من الصبر هنا الصبر بعينه ولو أراد الصوم لجاء بلفظه وقال</w:t>
      </w:r>
      <w:r w:rsidR="00B70C9F">
        <w:rPr>
          <w:rFonts w:hint="cs"/>
          <w:sz w:val="34"/>
          <w:szCs w:val="34"/>
          <w:rtl/>
        </w:rPr>
        <w:t>:</w:t>
      </w:r>
      <w:r w:rsidR="005670E8" w:rsidRPr="00B70C9F">
        <w:rPr>
          <w:rFonts w:hint="cs"/>
          <w:sz w:val="34"/>
          <w:szCs w:val="34"/>
          <w:rtl/>
        </w:rPr>
        <w:t xml:space="preserve"> واستعينوا بالصوم والصلاة</w:t>
      </w:r>
      <w:r w:rsidR="00B70C9F">
        <w:rPr>
          <w:rFonts w:hint="cs"/>
          <w:sz w:val="34"/>
          <w:szCs w:val="34"/>
          <w:rtl/>
        </w:rPr>
        <w:t>،</w:t>
      </w:r>
      <w:r w:rsidR="005670E8" w:rsidRPr="00B70C9F">
        <w:rPr>
          <w:rFonts w:hint="cs"/>
          <w:sz w:val="34"/>
          <w:szCs w:val="34"/>
          <w:rtl/>
        </w:rPr>
        <w:t xml:space="preserve"> قال الطبري</w:t>
      </w:r>
      <w:r w:rsidR="00B70C9F">
        <w:rPr>
          <w:rFonts w:hint="cs"/>
          <w:sz w:val="34"/>
          <w:szCs w:val="34"/>
          <w:rtl/>
        </w:rPr>
        <w:t>:</w:t>
      </w:r>
      <w:r w:rsidR="005670E8" w:rsidRPr="00B70C9F">
        <w:rPr>
          <w:rFonts w:hint="cs"/>
          <w:sz w:val="34"/>
          <w:szCs w:val="34"/>
          <w:rtl/>
        </w:rPr>
        <w:t xml:space="preserve"> ((يعني بقوله جل ثناؤه</w:t>
      </w:r>
      <w:r w:rsidR="00B70C9F">
        <w:rPr>
          <w:rFonts w:hint="cs"/>
          <w:sz w:val="34"/>
          <w:szCs w:val="34"/>
          <w:rtl/>
        </w:rPr>
        <w:t>:</w:t>
      </w:r>
      <w:r w:rsidR="005670E8" w:rsidRPr="00B70C9F">
        <w:rPr>
          <w:rFonts w:hint="cs"/>
          <w:sz w:val="34"/>
          <w:szCs w:val="34"/>
          <w:rtl/>
        </w:rPr>
        <w:t xml:space="preserve"> ((</w:t>
      </w:r>
      <w:r w:rsidR="005670E8" w:rsidRPr="00B70C9F">
        <w:rPr>
          <w:rFonts w:hAnsi="Courier New"/>
          <w:sz w:val="34"/>
          <w:szCs w:val="34"/>
          <w:rtl/>
        </w:rPr>
        <w:t>وَاسْتَعِينُواْ بِالصَّبْر</w:t>
      </w:r>
      <w:r w:rsidR="005670E8" w:rsidRPr="00B70C9F">
        <w:rPr>
          <w:rFonts w:hAnsi="Courier New" w:hint="cs"/>
          <w:sz w:val="34"/>
          <w:szCs w:val="34"/>
          <w:rtl/>
        </w:rPr>
        <w:t>ِ</w:t>
      </w:r>
      <w:r w:rsidR="005670E8" w:rsidRPr="00B70C9F">
        <w:rPr>
          <w:rFonts w:hint="cs"/>
          <w:sz w:val="34"/>
          <w:szCs w:val="34"/>
          <w:rtl/>
        </w:rPr>
        <w:t>) استعينوا على الوفاء بع</w:t>
      </w:r>
      <w:r w:rsidR="005170A6" w:rsidRPr="00B70C9F">
        <w:rPr>
          <w:rFonts w:hint="cs"/>
          <w:sz w:val="34"/>
          <w:szCs w:val="34"/>
          <w:rtl/>
        </w:rPr>
        <w:t>هدي الذي عاهدتموني في كتابكم من طاعتي واتباع أمري وترك ما تهوونه من الرياسة وحب الدنيا إلى ما تكرهونه من التسليم لأمري واتباع رسولي محمد صلى الله عليه وسلم بالصبر عليه والصلاة</w:t>
      </w:r>
      <w:r w:rsidR="00B70C9F">
        <w:rPr>
          <w:rFonts w:hint="cs"/>
          <w:sz w:val="34"/>
          <w:szCs w:val="34"/>
          <w:rtl/>
        </w:rPr>
        <w:t>،</w:t>
      </w:r>
      <w:r w:rsidR="005170A6" w:rsidRPr="00B70C9F">
        <w:rPr>
          <w:rFonts w:hint="cs"/>
          <w:sz w:val="34"/>
          <w:szCs w:val="34"/>
          <w:rtl/>
        </w:rPr>
        <w:t xml:space="preserve"> وقد قيل</w:t>
      </w:r>
      <w:r w:rsidR="00B70C9F">
        <w:rPr>
          <w:rFonts w:hint="cs"/>
          <w:sz w:val="34"/>
          <w:szCs w:val="34"/>
          <w:rtl/>
        </w:rPr>
        <w:t>:</w:t>
      </w:r>
      <w:r w:rsidR="005170A6" w:rsidRPr="00B70C9F">
        <w:rPr>
          <w:rFonts w:hint="cs"/>
          <w:sz w:val="34"/>
          <w:szCs w:val="34"/>
          <w:rtl/>
        </w:rPr>
        <w:t xml:space="preserve"> إنَّ الصبر في هذا الموضع الصوم</w:t>
      </w:r>
      <w:r w:rsidR="00B70C9F">
        <w:rPr>
          <w:rFonts w:hint="cs"/>
          <w:sz w:val="34"/>
          <w:szCs w:val="34"/>
          <w:rtl/>
        </w:rPr>
        <w:t>،</w:t>
      </w:r>
      <w:r w:rsidR="005170A6" w:rsidRPr="00B70C9F">
        <w:rPr>
          <w:rFonts w:hint="cs"/>
          <w:sz w:val="34"/>
          <w:szCs w:val="34"/>
          <w:rtl/>
        </w:rPr>
        <w:t xml:space="preserve"> والصوم بعض معاني الصبر عندنا</w:t>
      </w:r>
      <w:r w:rsidR="00B70C9F">
        <w:rPr>
          <w:rFonts w:hint="cs"/>
          <w:sz w:val="34"/>
          <w:szCs w:val="34"/>
          <w:rtl/>
        </w:rPr>
        <w:t>،</w:t>
      </w:r>
      <w:r w:rsidR="005170A6" w:rsidRPr="00B70C9F">
        <w:rPr>
          <w:rFonts w:hint="cs"/>
          <w:sz w:val="34"/>
          <w:szCs w:val="34"/>
          <w:rtl/>
        </w:rPr>
        <w:t xml:space="preserve"> بل تأويل ذلك عندنا</w:t>
      </w:r>
      <w:r w:rsidR="00B70C9F">
        <w:rPr>
          <w:rFonts w:hint="cs"/>
          <w:sz w:val="34"/>
          <w:szCs w:val="34"/>
          <w:rtl/>
        </w:rPr>
        <w:t>:</w:t>
      </w:r>
      <w:r w:rsidR="005170A6" w:rsidRPr="00B70C9F">
        <w:rPr>
          <w:rFonts w:hint="cs"/>
          <w:sz w:val="34"/>
          <w:szCs w:val="34"/>
          <w:rtl/>
        </w:rPr>
        <w:t xml:space="preserve"> أنَّ الله تعالى ذكره أمرهم بالصبر على ما كرهته نفوسهم من طاعة الله وترك معاصيه</w:t>
      </w:r>
      <w:r w:rsidR="00B70C9F">
        <w:rPr>
          <w:rFonts w:hint="cs"/>
          <w:sz w:val="34"/>
          <w:szCs w:val="34"/>
          <w:rtl/>
        </w:rPr>
        <w:t>،</w:t>
      </w:r>
      <w:r w:rsidR="005170A6" w:rsidRPr="00B70C9F">
        <w:rPr>
          <w:rFonts w:hint="cs"/>
          <w:sz w:val="34"/>
          <w:szCs w:val="34"/>
          <w:rtl/>
        </w:rPr>
        <w:t xml:space="preserve"> وأصل الصبر منع النفس </w:t>
      </w:r>
      <w:proofErr w:type="spellStart"/>
      <w:r w:rsidR="005170A6" w:rsidRPr="00B70C9F">
        <w:rPr>
          <w:rFonts w:hint="cs"/>
          <w:sz w:val="34"/>
          <w:szCs w:val="34"/>
          <w:rtl/>
        </w:rPr>
        <w:t>محابّها</w:t>
      </w:r>
      <w:proofErr w:type="spellEnd"/>
      <w:r w:rsidR="005170A6" w:rsidRPr="00B70C9F">
        <w:rPr>
          <w:rFonts w:hint="cs"/>
          <w:sz w:val="34"/>
          <w:szCs w:val="34"/>
          <w:rtl/>
        </w:rPr>
        <w:t xml:space="preserve"> وكفّها عن هواها</w:t>
      </w:r>
      <w:r w:rsidR="00B70C9F">
        <w:rPr>
          <w:rFonts w:hint="cs"/>
          <w:sz w:val="34"/>
          <w:szCs w:val="34"/>
          <w:rtl/>
        </w:rPr>
        <w:t>،</w:t>
      </w:r>
      <w:r w:rsidR="005170A6" w:rsidRPr="00B70C9F">
        <w:rPr>
          <w:rFonts w:hint="cs"/>
          <w:sz w:val="34"/>
          <w:szCs w:val="34"/>
          <w:rtl/>
        </w:rPr>
        <w:t xml:space="preserve"> وكذلك قيل للصابر على المعصية صابر</w:t>
      </w:r>
      <w:r w:rsidR="00B70C9F">
        <w:rPr>
          <w:rFonts w:hint="cs"/>
          <w:sz w:val="34"/>
          <w:szCs w:val="34"/>
          <w:rtl/>
        </w:rPr>
        <w:t>؛</w:t>
      </w:r>
      <w:r w:rsidR="005170A6" w:rsidRPr="00B70C9F">
        <w:rPr>
          <w:rFonts w:hint="cs"/>
          <w:sz w:val="34"/>
          <w:szCs w:val="34"/>
          <w:rtl/>
        </w:rPr>
        <w:t xml:space="preserve"> لكفه نفسه عن الجزع</w:t>
      </w:r>
      <w:r w:rsidR="00B70C9F">
        <w:rPr>
          <w:rFonts w:hint="cs"/>
          <w:sz w:val="34"/>
          <w:szCs w:val="34"/>
          <w:rtl/>
        </w:rPr>
        <w:t>،</w:t>
      </w:r>
      <w:r w:rsidR="005170A6" w:rsidRPr="00B70C9F">
        <w:rPr>
          <w:rFonts w:hint="cs"/>
          <w:sz w:val="34"/>
          <w:szCs w:val="34"/>
          <w:rtl/>
        </w:rPr>
        <w:t xml:space="preserve"> وقيل لشهر رمضان شهر الصبر لصبر صائمه </w:t>
      </w:r>
      <w:r w:rsidR="00686972" w:rsidRPr="00B70C9F">
        <w:rPr>
          <w:rFonts w:hint="cs"/>
          <w:sz w:val="34"/>
          <w:szCs w:val="34"/>
          <w:rtl/>
        </w:rPr>
        <w:t>عن المطاعم والمشارب))</w:t>
      </w:r>
      <w:r w:rsidR="00686972" w:rsidRPr="00B70C9F">
        <w:rPr>
          <w:sz w:val="34"/>
          <w:szCs w:val="34"/>
          <w:vertAlign w:val="superscript"/>
          <w:rtl/>
        </w:rPr>
        <w:t xml:space="preserve"> (</w:t>
      </w:r>
      <w:r w:rsidR="00686972" w:rsidRPr="00B70C9F">
        <w:rPr>
          <w:sz w:val="34"/>
          <w:szCs w:val="34"/>
          <w:vertAlign w:val="superscript"/>
          <w:rtl/>
        </w:rPr>
        <w:footnoteReference w:id="343"/>
      </w:r>
      <w:r w:rsidR="00686972" w:rsidRPr="00B70C9F">
        <w:rPr>
          <w:sz w:val="34"/>
          <w:szCs w:val="34"/>
          <w:vertAlign w:val="superscript"/>
          <w:rtl/>
        </w:rPr>
        <w:t>)</w:t>
      </w:r>
      <w:r w:rsidR="005170A6" w:rsidRPr="00B70C9F">
        <w:rPr>
          <w:rFonts w:hint="cs"/>
          <w:sz w:val="34"/>
          <w:szCs w:val="34"/>
          <w:rtl/>
        </w:rPr>
        <w:t xml:space="preserve"> </w:t>
      </w:r>
      <w:r w:rsidR="005670E8" w:rsidRPr="00B70C9F">
        <w:rPr>
          <w:rFonts w:hint="cs"/>
          <w:sz w:val="34"/>
          <w:szCs w:val="34"/>
          <w:rtl/>
        </w:rPr>
        <w:t xml:space="preserve"> </w:t>
      </w:r>
    </w:p>
    <w:p w:rsidR="00E130A4" w:rsidRPr="00B70C9F" w:rsidRDefault="00686972" w:rsidP="00E130A4">
      <w:pPr>
        <w:pStyle w:val="a5"/>
        <w:ind w:firstLine="720"/>
        <w:jc w:val="lowKashida"/>
        <w:rPr>
          <w:sz w:val="34"/>
          <w:szCs w:val="34"/>
          <w:rtl/>
        </w:rPr>
      </w:pPr>
      <w:r w:rsidRPr="00B70C9F">
        <w:rPr>
          <w:rFonts w:hint="cs"/>
          <w:sz w:val="34"/>
          <w:szCs w:val="34"/>
          <w:rtl/>
        </w:rPr>
        <w:lastRenderedPageBreak/>
        <w:t xml:space="preserve">فالمراد من الصبر إذن في الآية الصبر على طاعة الله في أداء كل ما فرضَ </w:t>
      </w:r>
      <w:r w:rsidR="00640589" w:rsidRPr="00B70C9F">
        <w:rPr>
          <w:rFonts w:hint="cs"/>
          <w:sz w:val="34"/>
          <w:szCs w:val="34"/>
          <w:rtl/>
        </w:rPr>
        <w:t xml:space="preserve">الله </w:t>
      </w:r>
      <w:r w:rsidRPr="00B70C9F">
        <w:rPr>
          <w:rFonts w:hint="cs"/>
          <w:sz w:val="34"/>
          <w:szCs w:val="34"/>
          <w:rtl/>
        </w:rPr>
        <w:t>وأمر</w:t>
      </w:r>
      <w:r w:rsidR="009E3CC7" w:rsidRPr="00B70C9F">
        <w:rPr>
          <w:rFonts w:hint="cs"/>
          <w:sz w:val="34"/>
          <w:szCs w:val="34"/>
          <w:rtl/>
        </w:rPr>
        <w:t>َ</w:t>
      </w:r>
      <w:r w:rsidR="00B70C9F">
        <w:rPr>
          <w:rFonts w:hint="cs"/>
          <w:sz w:val="34"/>
          <w:szCs w:val="34"/>
          <w:rtl/>
        </w:rPr>
        <w:t>،</w:t>
      </w:r>
      <w:r w:rsidRPr="00B70C9F">
        <w:rPr>
          <w:rFonts w:hint="cs"/>
          <w:sz w:val="34"/>
          <w:szCs w:val="34"/>
          <w:rtl/>
        </w:rPr>
        <w:t xml:space="preserve"> والصبر عن الوقوع في كل معصية وعمَّا نهى الله عنه</w:t>
      </w:r>
      <w:r w:rsidR="00B70C9F">
        <w:rPr>
          <w:rFonts w:hint="cs"/>
          <w:sz w:val="34"/>
          <w:szCs w:val="34"/>
          <w:rtl/>
        </w:rPr>
        <w:t>،</w:t>
      </w:r>
      <w:r w:rsidRPr="00B70C9F">
        <w:rPr>
          <w:rFonts w:hint="cs"/>
          <w:sz w:val="34"/>
          <w:szCs w:val="34"/>
          <w:rtl/>
        </w:rPr>
        <w:t xml:space="preserve"> فجعله بمعنى الصوم تحريف لدلالته</w:t>
      </w:r>
      <w:r w:rsidR="00B70C9F">
        <w:rPr>
          <w:rFonts w:hint="cs"/>
          <w:sz w:val="34"/>
          <w:szCs w:val="34"/>
          <w:rtl/>
        </w:rPr>
        <w:t>؛</w:t>
      </w:r>
      <w:r w:rsidRPr="00B70C9F">
        <w:rPr>
          <w:rFonts w:hint="cs"/>
          <w:sz w:val="34"/>
          <w:szCs w:val="34"/>
          <w:rtl/>
        </w:rPr>
        <w:t xml:space="preserve"> لأنَّه غيَّره م</w:t>
      </w:r>
      <w:r w:rsidR="009E3CC7" w:rsidRPr="00B70C9F">
        <w:rPr>
          <w:rFonts w:hint="cs"/>
          <w:sz w:val="34"/>
          <w:szCs w:val="34"/>
          <w:rtl/>
        </w:rPr>
        <w:t>ن معناه العام إلى معنى خاص</w:t>
      </w:r>
      <w:r w:rsidR="00B70C9F">
        <w:rPr>
          <w:rFonts w:hint="cs"/>
          <w:sz w:val="34"/>
          <w:szCs w:val="34"/>
          <w:rtl/>
        </w:rPr>
        <w:t>،</w:t>
      </w:r>
      <w:r w:rsidR="009E3CC7" w:rsidRPr="00B70C9F">
        <w:rPr>
          <w:rFonts w:hint="cs"/>
          <w:sz w:val="34"/>
          <w:szCs w:val="34"/>
          <w:rtl/>
        </w:rPr>
        <w:t xml:space="preserve"> و</w:t>
      </w:r>
      <w:r w:rsidRPr="00B70C9F">
        <w:rPr>
          <w:rFonts w:hint="cs"/>
          <w:sz w:val="34"/>
          <w:szCs w:val="34"/>
          <w:rtl/>
        </w:rPr>
        <w:t xml:space="preserve">ابن الجوزي الذي عيَّن </w:t>
      </w:r>
      <w:r w:rsidR="00F97E03" w:rsidRPr="00B70C9F">
        <w:rPr>
          <w:rFonts w:hint="cs"/>
          <w:sz w:val="34"/>
          <w:szCs w:val="34"/>
          <w:rtl/>
        </w:rPr>
        <w:t xml:space="preserve">في نزهته ومنتخبه </w:t>
      </w:r>
      <w:r w:rsidRPr="00B70C9F">
        <w:rPr>
          <w:rFonts w:hint="cs"/>
          <w:sz w:val="34"/>
          <w:szCs w:val="34"/>
          <w:rtl/>
        </w:rPr>
        <w:t xml:space="preserve">جعل الصبر </w:t>
      </w:r>
      <w:r w:rsidR="00F97E03" w:rsidRPr="00B70C9F">
        <w:rPr>
          <w:rFonts w:hint="cs"/>
          <w:sz w:val="34"/>
          <w:szCs w:val="34"/>
          <w:rtl/>
        </w:rPr>
        <w:t>بمعنى الصوم في قوله تعالى</w:t>
      </w:r>
      <w:r w:rsidR="00B70C9F">
        <w:rPr>
          <w:rFonts w:hint="cs"/>
          <w:sz w:val="34"/>
          <w:szCs w:val="34"/>
          <w:rtl/>
        </w:rPr>
        <w:t>:</w:t>
      </w:r>
      <w:r w:rsidR="00F97E03" w:rsidRPr="00B70C9F">
        <w:rPr>
          <w:rFonts w:hint="cs"/>
          <w:sz w:val="34"/>
          <w:szCs w:val="34"/>
          <w:rtl/>
        </w:rPr>
        <w:t xml:space="preserve"> (</w:t>
      </w:r>
      <w:r w:rsidR="00F97E03" w:rsidRPr="00B70C9F">
        <w:rPr>
          <w:rFonts w:hAnsi="Courier New"/>
          <w:sz w:val="34"/>
          <w:szCs w:val="34"/>
          <w:rtl/>
        </w:rPr>
        <w:t>وَاسْتَعِينُواْ بِالصَّبْرِ وَالصَّلاَةِ</w:t>
      </w:r>
      <w:r w:rsidR="00F97E03" w:rsidRPr="00B70C9F">
        <w:rPr>
          <w:rFonts w:hint="cs"/>
          <w:sz w:val="34"/>
          <w:szCs w:val="34"/>
          <w:rtl/>
        </w:rPr>
        <w:t>)</w:t>
      </w:r>
      <w:r w:rsidR="009E3CC7" w:rsidRPr="00B70C9F">
        <w:rPr>
          <w:sz w:val="34"/>
          <w:szCs w:val="34"/>
          <w:vertAlign w:val="superscript"/>
          <w:rtl/>
        </w:rPr>
        <w:t>(</w:t>
      </w:r>
      <w:r w:rsidR="009E3CC7" w:rsidRPr="00B70C9F">
        <w:rPr>
          <w:sz w:val="34"/>
          <w:szCs w:val="34"/>
          <w:vertAlign w:val="superscript"/>
          <w:rtl/>
        </w:rPr>
        <w:footnoteReference w:id="344"/>
      </w:r>
      <w:r w:rsidR="009E3CC7" w:rsidRPr="00B70C9F">
        <w:rPr>
          <w:sz w:val="34"/>
          <w:szCs w:val="34"/>
          <w:vertAlign w:val="superscript"/>
          <w:rtl/>
        </w:rPr>
        <w:t>)</w:t>
      </w:r>
      <w:r w:rsidR="00CF73C4" w:rsidRPr="00B70C9F">
        <w:rPr>
          <w:rFonts w:hint="cs"/>
          <w:sz w:val="34"/>
          <w:szCs w:val="34"/>
          <w:vertAlign w:val="superscript"/>
          <w:rtl/>
        </w:rPr>
        <w:t xml:space="preserve"> </w:t>
      </w:r>
      <w:r w:rsidR="00F97E03" w:rsidRPr="00B70C9F">
        <w:rPr>
          <w:rFonts w:hint="cs"/>
          <w:sz w:val="34"/>
          <w:szCs w:val="34"/>
          <w:rtl/>
        </w:rPr>
        <w:t xml:space="preserve">لم يقل بهذا الوجه في </w:t>
      </w:r>
      <w:r w:rsidR="00E130A4" w:rsidRPr="00B70C9F">
        <w:rPr>
          <w:rFonts w:hint="cs"/>
          <w:sz w:val="34"/>
          <w:szCs w:val="34"/>
          <w:rtl/>
        </w:rPr>
        <w:t xml:space="preserve">زاده </w:t>
      </w:r>
      <w:r w:rsidR="00F97E03" w:rsidRPr="00B70C9F">
        <w:rPr>
          <w:rFonts w:hint="cs"/>
          <w:sz w:val="34"/>
          <w:szCs w:val="34"/>
          <w:rtl/>
        </w:rPr>
        <w:t xml:space="preserve">بل قال </w:t>
      </w:r>
      <w:r w:rsidR="00E130A4" w:rsidRPr="00B70C9F">
        <w:rPr>
          <w:rFonts w:hint="cs"/>
          <w:sz w:val="34"/>
          <w:szCs w:val="34"/>
          <w:rtl/>
        </w:rPr>
        <w:t>في تفسيره</w:t>
      </w:r>
      <w:r w:rsidR="00B70C9F">
        <w:rPr>
          <w:rFonts w:hint="cs"/>
          <w:sz w:val="34"/>
          <w:szCs w:val="34"/>
          <w:rtl/>
        </w:rPr>
        <w:t>:</w:t>
      </w:r>
      <w:r w:rsidR="00F97E03" w:rsidRPr="00B70C9F">
        <w:rPr>
          <w:rFonts w:hint="cs"/>
          <w:sz w:val="34"/>
          <w:szCs w:val="34"/>
          <w:rtl/>
        </w:rPr>
        <w:t xml:space="preserve"> ((الأصل في الصبر</w:t>
      </w:r>
      <w:r w:rsidR="00B70C9F">
        <w:rPr>
          <w:rFonts w:hint="cs"/>
          <w:sz w:val="34"/>
          <w:szCs w:val="34"/>
          <w:rtl/>
        </w:rPr>
        <w:t>:</w:t>
      </w:r>
      <w:r w:rsidR="00F97E03" w:rsidRPr="00B70C9F">
        <w:rPr>
          <w:rFonts w:hint="cs"/>
          <w:sz w:val="34"/>
          <w:szCs w:val="34"/>
          <w:rtl/>
        </w:rPr>
        <w:t xml:space="preserve"> الحبس</w:t>
      </w:r>
      <w:r w:rsidR="00B70C9F">
        <w:rPr>
          <w:rFonts w:hint="cs"/>
          <w:sz w:val="34"/>
          <w:szCs w:val="34"/>
          <w:rtl/>
        </w:rPr>
        <w:t>،</w:t>
      </w:r>
      <w:r w:rsidR="00F97E03" w:rsidRPr="00B70C9F">
        <w:rPr>
          <w:rFonts w:hint="cs"/>
          <w:sz w:val="34"/>
          <w:szCs w:val="34"/>
          <w:rtl/>
        </w:rPr>
        <w:t xml:space="preserve"> فالصابر حابس لنفسه عن الجزع</w:t>
      </w:r>
      <w:r w:rsidR="00B70C9F">
        <w:rPr>
          <w:rFonts w:hint="cs"/>
          <w:sz w:val="34"/>
          <w:szCs w:val="34"/>
          <w:rtl/>
        </w:rPr>
        <w:t>،</w:t>
      </w:r>
      <w:r w:rsidR="00F97E03" w:rsidRPr="00B70C9F">
        <w:rPr>
          <w:rFonts w:hint="cs"/>
          <w:sz w:val="34"/>
          <w:szCs w:val="34"/>
          <w:rtl/>
        </w:rPr>
        <w:t xml:space="preserve"> وسمي الصائم صابرًا لحبسه نفسه عن الأكل والشرب والجماع</w:t>
      </w:r>
      <w:r w:rsidR="00FD0C85">
        <w:rPr>
          <w:rFonts w:hint="cs"/>
          <w:sz w:val="34"/>
          <w:szCs w:val="34"/>
          <w:rtl/>
        </w:rPr>
        <w:t xml:space="preserve">... </w:t>
      </w:r>
      <w:r w:rsidR="00F97E03" w:rsidRPr="00B70C9F">
        <w:rPr>
          <w:rFonts w:hint="cs"/>
          <w:sz w:val="34"/>
          <w:szCs w:val="34"/>
          <w:rtl/>
        </w:rPr>
        <w:t xml:space="preserve">وفيما أُمروا به </w:t>
      </w:r>
      <w:r w:rsidR="00E130A4" w:rsidRPr="00B70C9F">
        <w:rPr>
          <w:rFonts w:hint="cs"/>
          <w:sz w:val="34"/>
          <w:szCs w:val="34"/>
          <w:rtl/>
        </w:rPr>
        <w:t>بالصبر عليه ثلاثة أقوال</w:t>
      </w:r>
      <w:r w:rsidR="00B70C9F">
        <w:rPr>
          <w:rFonts w:hint="cs"/>
          <w:sz w:val="34"/>
          <w:szCs w:val="34"/>
          <w:rtl/>
        </w:rPr>
        <w:t>،</w:t>
      </w:r>
      <w:r w:rsidR="00E130A4" w:rsidRPr="00B70C9F">
        <w:rPr>
          <w:rFonts w:hint="cs"/>
          <w:sz w:val="34"/>
          <w:szCs w:val="34"/>
          <w:rtl/>
        </w:rPr>
        <w:t xml:space="preserve"> أحدها</w:t>
      </w:r>
      <w:r w:rsidR="00B70C9F">
        <w:rPr>
          <w:rFonts w:hint="cs"/>
          <w:sz w:val="34"/>
          <w:szCs w:val="34"/>
          <w:rtl/>
        </w:rPr>
        <w:t>:</w:t>
      </w:r>
      <w:r w:rsidR="00E130A4" w:rsidRPr="00B70C9F">
        <w:rPr>
          <w:rFonts w:hint="cs"/>
          <w:sz w:val="34"/>
          <w:szCs w:val="34"/>
          <w:rtl/>
        </w:rPr>
        <w:t xml:space="preserve"> أنَّه أداء الفرائض</w:t>
      </w:r>
      <w:r w:rsidR="00B70C9F">
        <w:rPr>
          <w:rFonts w:hint="cs"/>
          <w:sz w:val="34"/>
          <w:szCs w:val="34"/>
          <w:rtl/>
        </w:rPr>
        <w:t>،</w:t>
      </w:r>
      <w:r w:rsidR="00E130A4" w:rsidRPr="00B70C9F">
        <w:rPr>
          <w:rFonts w:hint="cs"/>
          <w:sz w:val="34"/>
          <w:szCs w:val="34"/>
          <w:rtl/>
        </w:rPr>
        <w:t xml:space="preserve"> والثاني</w:t>
      </w:r>
      <w:r w:rsidR="00B70C9F">
        <w:rPr>
          <w:rFonts w:hint="cs"/>
          <w:sz w:val="34"/>
          <w:szCs w:val="34"/>
          <w:rtl/>
        </w:rPr>
        <w:t>:</w:t>
      </w:r>
      <w:r w:rsidR="00E130A4" w:rsidRPr="00B70C9F">
        <w:rPr>
          <w:rFonts w:hint="cs"/>
          <w:sz w:val="34"/>
          <w:szCs w:val="34"/>
          <w:rtl/>
        </w:rPr>
        <w:t xml:space="preserve"> أنَّه ترك المعاصي</w:t>
      </w:r>
      <w:r w:rsidR="00B70C9F">
        <w:rPr>
          <w:rFonts w:hint="cs"/>
          <w:sz w:val="34"/>
          <w:szCs w:val="34"/>
          <w:rtl/>
        </w:rPr>
        <w:t>،</w:t>
      </w:r>
      <w:r w:rsidR="00E130A4" w:rsidRPr="00B70C9F">
        <w:rPr>
          <w:rFonts w:hint="cs"/>
          <w:sz w:val="34"/>
          <w:szCs w:val="34"/>
          <w:rtl/>
        </w:rPr>
        <w:t xml:space="preserve"> والثالث</w:t>
      </w:r>
      <w:r w:rsidR="00B70C9F">
        <w:rPr>
          <w:rFonts w:hint="cs"/>
          <w:sz w:val="34"/>
          <w:szCs w:val="34"/>
          <w:rtl/>
        </w:rPr>
        <w:t>:</w:t>
      </w:r>
      <w:r w:rsidR="00E130A4" w:rsidRPr="00B70C9F">
        <w:rPr>
          <w:rFonts w:hint="cs"/>
          <w:sz w:val="34"/>
          <w:szCs w:val="34"/>
          <w:rtl/>
        </w:rPr>
        <w:t xml:space="preserve"> عدم الرئاسة))</w:t>
      </w:r>
      <w:r w:rsidR="00E130A4" w:rsidRPr="00B70C9F">
        <w:rPr>
          <w:sz w:val="34"/>
          <w:szCs w:val="34"/>
          <w:vertAlign w:val="superscript"/>
          <w:rtl/>
        </w:rPr>
        <w:t>(</w:t>
      </w:r>
      <w:r w:rsidR="00E130A4" w:rsidRPr="00B70C9F">
        <w:rPr>
          <w:sz w:val="34"/>
          <w:szCs w:val="34"/>
          <w:vertAlign w:val="superscript"/>
          <w:rtl/>
        </w:rPr>
        <w:footnoteReference w:id="345"/>
      </w:r>
      <w:r w:rsidR="00E130A4" w:rsidRPr="00B70C9F">
        <w:rPr>
          <w:sz w:val="34"/>
          <w:szCs w:val="34"/>
          <w:vertAlign w:val="superscript"/>
          <w:rtl/>
        </w:rPr>
        <w:t>)</w:t>
      </w:r>
      <w:r w:rsidR="00E130A4" w:rsidRPr="00B70C9F">
        <w:rPr>
          <w:rFonts w:hint="cs"/>
          <w:sz w:val="34"/>
          <w:szCs w:val="34"/>
          <w:rtl/>
        </w:rPr>
        <w:t xml:space="preserve"> </w:t>
      </w:r>
    </w:p>
    <w:p w:rsidR="00C146D2" w:rsidRPr="00B70C9F" w:rsidRDefault="00E130A4" w:rsidP="00F97E03">
      <w:pPr>
        <w:pStyle w:val="a5"/>
        <w:ind w:firstLine="720"/>
        <w:jc w:val="lowKashida"/>
        <w:rPr>
          <w:sz w:val="34"/>
          <w:szCs w:val="34"/>
          <w:rtl/>
        </w:rPr>
      </w:pPr>
      <w:r w:rsidRPr="00B70C9F">
        <w:rPr>
          <w:rFonts w:hint="cs"/>
          <w:sz w:val="34"/>
          <w:szCs w:val="34"/>
          <w:rtl/>
        </w:rPr>
        <w:t>فذكر في معنى  الصبر في تفسيره ثلاثة أقوال ليس من بينها الصوم الذي عينه في كتابيه</w:t>
      </w:r>
      <w:r w:rsidR="00B70C9F">
        <w:rPr>
          <w:rFonts w:hint="cs"/>
          <w:sz w:val="34"/>
          <w:szCs w:val="34"/>
          <w:rtl/>
        </w:rPr>
        <w:t>،</w:t>
      </w:r>
      <w:r w:rsidRPr="00B70C9F">
        <w:rPr>
          <w:rFonts w:hint="cs"/>
          <w:sz w:val="34"/>
          <w:szCs w:val="34"/>
          <w:rtl/>
        </w:rPr>
        <w:t xml:space="preserve"> النزهة والمنتخب وهذا دليل على بطلان </w:t>
      </w:r>
      <w:r w:rsidR="00104AA5" w:rsidRPr="00B70C9F">
        <w:rPr>
          <w:rFonts w:hint="cs"/>
          <w:sz w:val="34"/>
          <w:szCs w:val="34"/>
          <w:rtl/>
        </w:rPr>
        <w:t>كتب الوجوه</w:t>
      </w:r>
      <w:r w:rsidR="00B70C9F">
        <w:rPr>
          <w:rFonts w:hint="cs"/>
          <w:sz w:val="34"/>
          <w:szCs w:val="34"/>
          <w:rtl/>
        </w:rPr>
        <w:t>؛</w:t>
      </w:r>
      <w:r w:rsidR="00104AA5" w:rsidRPr="00B70C9F">
        <w:rPr>
          <w:rFonts w:hint="cs"/>
          <w:sz w:val="34"/>
          <w:szCs w:val="34"/>
          <w:rtl/>
        </w:rPr>
        <w:t xml:space="preserve"> لأنَّ </w:t>
      </w:r>
      <w:r w:rsidRPr="00B70C9F">
        <w:rPr>
          <w:rFonts w:hint="cs"/>
          <w:sz w:val="34"/>
          <w:szCs w:val="34"/>
          <w:rtl/>
        </w:rPr>
        <w:t>ما قاله في باب الوجوه أبطله في باب التفسير</w:t>
      </w:r>
      <w:r w:rsidR="00B70C9F">
        <w:rPr>
          <w:rFonts w:hint="cs"/>
          <w:sz w:val="34"/>
          <w:szCs w:val="34"/>
          <w:rtl/>
        </w:rPr>
        <w:t>.</w:t>
      </w:r>
    </w:p>
    <w:p w:rsidR="008E514C" w:rsidRPr="00B70C9F" w:rsidRDefault="008E514C" w:rsidP="00F97E03">
      <w:pPr>
        <w:pStyle w:val="a5"/>
        <w:ind w:firstLine="720"/>
        <w:jc w:val="lowKashida"/>
        <w:rPr>
          <w:sz w:val="34"/>
          <w:szCs w:val="34"/>
          <w:rtl/>
        </w:rPr>
      </w:pPr>
      <w:r w:rsidRPr="00B70C9F">
        <w:rPr>
          <w:rFonts w:hint="cs"/>
          <w:sz w:val="34"/>
          <w:szCs w:val="34"/>
          <w:rtl/>
        </w:rPr>
        <w:t>واقتران الصلاة بالصبر دليل على عظم مكانة الصلاة عند الله وتعظيم شأنها عنده</w:t>
      </w:r>
      <w:r w:rsidR="00B70C9F">
        <w:rPr>
          <w:rFonts w:hint="cs"/>
          <w:sz w:val="34"/>
          <w:szCs w:val="34"/>
          <w:rtl/>
        </w:rPr>
        <w:t>،</w:t>
      </w:r>
      <w:r w:rsidRPr="00B70C9F">
        <w:rPr>
          <w:rFonts w:hint="cs"/>
          <w:sz w:val="34"/>
          <w:szCs w:val="34"/>
          <w:rtl/>
        </w:rPr>
        <w:t xml:space="preserve"> فجعل ا</w:t>
      </w:r>
      <w:r w:rsidR="000D1C46" w:rsidRPr="00B70C9F">
        <w:rPr>
          <w:rFonts w:hint="cs"/>
          <w:sz w:val="34"/>
          <w:szCs w:val="34"/>
          <w:rtl/>
        </w:rPr>
        <w:t xml:space="preserve">لصبر بمعنى الصوم يلغي الغرض من </w:t>
      </w:r>
      <w:r w:rsidRPr="00B70C9F">
        <w:rPr>
          <w:rFonts w:hint="cs"/>
          <w:sz w:val="34"/>
          <w:szCs w:val="34"/>
          <w:rtl/>
        </w:rPr>
        <w:t xml:space="preserve">هذا </w:t>
      </w:r>
      <w:r w:rsidR="000D1C46" w:rsidRPr="00B70C9F">
        <w:rPr>
          <w:rFonts w:hint="cs"/>
          <w:sz w:val="34"/>
          <w:szCs w:val="34"/>
          <w:rtl/>
        </w:rPr>
        <w:t>الاقتران</w:t>
      </w:r>
      <w:r w:rsidR="00B70C9F">
        <w:rPr>
          <w:rFonts w:hint="cs"/>
          <w:sz w:val="34"/>
          <w:szCs w:val="34"/>
          <w:rtl/>
        </w:rPr>
        <w:t>.</w:t>
      </w:r>
      <w:r w:rsidRPr="00B70C9F">
        <w:rPr>
          <w:rFonts w:hint="cs"/>
          <w:sz w:val="34"/>
          <w:szCs w:val="34"/>
          <w:rtl/>
        </w:rPr>
        <w:t xml:space="preserve"> </w:t>
      </w:r>
    </w:p>
    <w:p w:rsidR="005E375B" w:rsidRPr="00B70C9F" w:rsidRDefault="00640589" w:rsidP="00476F60">
      <w:pPr>
        <w:pStyle w:val="a5"/>
        <w:ind w:firstLine="720"/>
        <w:jc w:val="lowKashida"/>
        <w:rPr>
          <w:sz w:val="34"/>
          <w:szCs w:val="34"/>
          <w:rtl/>
        </w:rPr>
      </w:pPr>
      <w:r w:rsidRPr="00B70C9F">
        <w:rPr>
          <w:rFonts w:hint="cs"/>
          <w:sz w:val="34"/>
          <w:szCs w:val="34"/>
          <w:rtl/>
        </w:rPr>
        <w:t>وجعلوا</w:t>
      </w:r>
      <w:r w:rsidR="00C146D2" w:rsidRPr="00B70C9F">
        <w:rPr>
          <w:rFonts w:hint="cs"/>
          <w:sz w:val="34"/>
          <w:szCs w:val="34"/>
          <w:rtl/>
        </w:rPr>
        <w:t xml:space="preserve"> الصبر في الوجه الثاني بمعنى</w:t>
      </w:r>
      <w:r w:rsidR="00B70C9F">
        <w:rPr>
          <w:rFonts w:hint="cs"/>
          <w:sz w:val="34"/>
          <w:szCs w:val="34"/>
          <w:rtl/>
        </w:rPr>
        <w:t>:</w:t>
      </w:r>
      <w:r w:rsidR="00C146D2" w:rsidRPr="00B70C9F">
        <w:rPr>
          <w:rFonts w:hint="cs"/>
          <w:sz w:val="34"/>
          <w:szCs w:val="34"/>
          <w:rtl/>
        </w:rPr>
        <w:t xml:space="preserve"> الجرأة في قوله تعالى</w:t>
      </w:r>
      <w:r w:rsidR="00B70C9F">
        <w:rPr>
          <w:rFonts w:hint="cs"/>
          <w:sz w:val="34"/>
          <w:szCs w:val="34"/>
          <w:rtl/>
        </w:rPr>
        <w:t>:</w:t>
      </w:r>
      <w:r w:rsidR="00C146D2" w:rsidRPr="00B70C9F">
        <w:rPr>
          <w:rFonts w:hint="cs"/>
          <w:sz w:val="34"/>
          <w:szCs w:val="34"/>
          <w:rtl/>
        </w:rPr>
        <w:t xml:space="preserve"> </w:t>
      </w:r>
      <w:r w:rsidR="00C146D2" w:rsidRPr="00B70C9F">
        <w:rPr>
          <w:rFonts w:hAnsi="Courier New" w:hint="cs"/>
          <w:sz w:val="34"/>
          <w:szCs w:val="34"/>
          <w:rtl/>
        </w:rPr>
        <w:t>(</w:t>
      </w:r>
      <w:r w:rsidR="00C146D2" w:rsidRPr="00B70C9F">
        <w:rPr>
          <w:rFonts w:hAnsi="Courier New"/>
          <w:sz w:val="34"/>
          <w:szCs w:val="34"/>
          <w:rtl/>
        </w:rPr>
        <w:t>فَمَآ أَصْبَرَهُمْ عَلَى النَّارِ</w:t>
      </w:r>
      <w:r w:rsidR="00C146D2" w:rsidRPr="00B70C9F">
        <w:rPr>
          <w:rFonts w:hAnsi="Courier New" w:hint="cs"/>
          <w:sz w:val="34"/>
          <w:szCs w:val="34"/>
          <w:rtl/>
        </w:rPr>
        <w:t>)</w:t>
      </w:r>
      <w:r w:rsidR="00054F62" w:rsidRPr="00B70C9F">
        <w:rPr>
          <w:rFonts w:hAnsi="Courier New" w:hint="cs"/>
          <w:sz w:val="34"/>
          <w:szCs w:val="34"/>
          <w:rtl/>
        </w:rPr>
        <w:t xml:space="preserve"> والجرأة لا تصح أن ت</w:t>
      </w:r>
      <w:r w:rsidR="00C146D2" w:rsidRPr="00B70C9F">
        <w:rPr>
          <w:rFonts w:hAnsi="Courier New" w:hint="cs"/>
          <w:sz w:val="34"/>
          <w:szCs w:val="34"/>
          <w:rtl/>
        </w:rPr>
        <w:t xml:space="preserve">كون وجهًا </w:t>
      </w:r>
      <w:r w:rsidR="00054F62" w:rsidRPr="00B70C9F">
        <w:rPr>
          <w:rFonts w:hAnsi="Courier New" w:hint="cs"/>
          <w:sz w:val="34"/>
          <w:szCs w:val="34"/>
          <w:rtl/>
        </w:rPr>
        <w:t>للصبر</w:t>
      </w:r>
      <w:r w:rsidR="00C146D2" w:rsidRPr="00B70C9F">
        <w:rPr>
          <w:rFonts w:hAnsi="Courier New" w:hint="cs"/>
          <w:sz w:val="34"/>
          <w:szCs w:val="34"/>
          <w:rtl/>
        </w:rPr>
        <w:t>؛ لأنَّه غير متعيَّن ومختلف فيه</w:t>
      </w:r>
      <w:r w:rsidR="00B70C9F">
        <w:rPr>
          <w:rFonts w:hAnsi="Courier New" w:hint="cs"/>
          <w:sz w:val="34"/>
          <w:szCs w:val="34"/>
          <w:rtl/>
        </w:rPr>
        <w:t>،</w:t>
      </w:r>
      <w:r w:rsidR="00C146D2" w:rsidRPr="00B70C9F">
        <w:rPr>
          <w:rFonts w:hAnsi="Courier New" w:hint="cs"/>
          <w:sz w:val="34"/>
          <w:szCs w:val="34"/>
          <w:rtl/>
        </w:rPr>
        <w:t xml:space="preserve"> قال الطبري</w:t>
      </w:r>
      <w:r w:rsidR="00B70C9F">
        <w:rPr>
          <w:rFonts w:hAnsi="Courier New" w:hint="cs"/>
          <w:sz w:val="34"/>
          <w:szCs w:val="34"/>
          <w:rtl/>
        </w:rPr>
        <w:t>:</w:t>
      </w:r>
      <w:r w:rsidR="00C146D2" w:rsidRPr="00B70C9F">
        <w:rPr>
          <w:rFonts w:hAnsi="Courier New" w:hint="cs"/>
          <w:sz w:val="34"/>
          <w:szCs w:val="34"/>
          <w:rtl/>
        </w:rPr>
        <w:t xml:space="preserve"> ((اختلف أهل التأويل في تأويل ذلك فقال بعضهم</w:t>
      </w:r>
      <w:r w:rsidR="00B70C9F">
        <w:rPr>
          <w:rFonts w:hAnsi="Courier New" w:hint="cs"/>
          <w:sz w:val="34"/>
          <w:szCs w:val="34"/>
          <w:rtl/>
        </w:rPr>
        <w:t>:</w:t>
      </w:r>
      <w:r w:rsidR="00C146D2" w:rsidRPr="00B70C9F">
        <w:rPr>
          <w:rFonts w:hAnsi="Courier New" w:hint="cs"/>
          <w:sz w:val="34"/>
          <w:szCs w:val="34"/>
          <w:rtl/>
        </w:rPr>
        <w:t xml:space="preserve"> معنى ذلك</w:t>
      </w:r>
      <w:r w:rsidR="00B70C9F">
        <w:rPr>
          <w:rFonts w:hAnsi="Courier New" w:hint="cs"/>
          <w:sz w:val="34"/>
          <w:szCs w:val="34"/>
          <w:rtl/>
        </w:rPr>
        <w:t>:</w:t>
      </w:r>
      <w:r w:rsidR="00C146D2" w:rsidRPr="00B70C9F">
        <w:rPr>
          <w:rFonts w:hAnsi="Courier New" w:hint="cs"/>
          <w:sz w:val="34"/>
          <w:szCs w:val="34"/>
          <w:rtl/>
        </w:rPr>
        <w:t xml:space="preserve"> فما أجرأهم على الذي يقربهم إلى النار</w:t>
      </w:r>
      <w:r w:rsidR="00FD0C85">
        <w:rPr>
          <w:rFonts w:hAnsi="Courier New" w:hint="cs"/>
          <w:sz w:val="34"/>
          <w:szCs w:val="34"/>
          <w:rtl/>
        </w:rPr>
        <w:t xml:space="preserve">... </w:t>
      </w:r>
      <w:r w:rsidR="00476F60" w:rsidRPr="00B70C9F">
        <w:rPr>
          <w:rFonts w:hAnsi="Courier New" w:hint="cs"/>
          <w:sz w:val="34"/>
          <w:szCs w:val="34"/>
          <w:rtl/>
        </w:rPr>
        <w:t xml:space="preserve">وقال </w:t>
      </w:r>
      <w:r w:rsidR="00476F60" w:rsidRPr="00B70C9F">
        <w:rPr>
          <w:rFonts w:hAnsi="Courier New" w:hint="cs"/>
          <w:sz w:val="34"/>
          <w:szCs w:val="34"/>
          <w:rtl/>
        </w:rPr>
        <w:lastRenderedPageBreak/>
        <w:t>آخرون</w:t>
      </w:r>
      <w:r w:rsidR="00B70C9F">
        <w:rPr>
          <w:rFonts w:hAnsi="Courier New" w:hint="cs"/>
          <w:sz w:val="34"/>
          <w:szCs w:val="34"/>
          <w:rtl/>
        </w:rPr>
        <w:t>:</w:t>
      </w:r>
      <w:r w:rsidR="00476F60" w:rsidRPr="00B70C9F">
        <w:rPr>
          <w:rFonts w:hAnsi="Courier New" w:hint="cs"/>
          <w:sz w:val="34"/>
          <w:szCs w:val="34"/>
          <w:rtl/>
        </w:rPr>
        <w:t xml:space="preserve"> بل معنى ذلك</w:t>
      </w:r>
      <w:r w:rsidR="00B70C9F">
        <w:rPr>
          <w:rFonts w:hAnsi="Courier New" w:hint="cs"/>
          <w:sz w:val="34"/>
          <w:szCs w:val="34"/>
          <w:rtl/>
        </w:rPr>
        <w:t>:</w:t>
      </w:r>
      <w:r w:rsidR="00476F60" w:rsidRPr="00B70C9F">
        <w:rPr>
          <w:rFonts w:hAnsi="Courier New" w:hint="cs"/>
          <w:sz w:val="34"/>
          <w:szCs w:val="34"/>
          <w:rtl/>
        </w:rPr>
        <w:t xml:space="preserve"> فما أعملهم بأعمال أهل النار</w:t>
      </w:r>
      <w:r w:rsidR="00FD0C85">
        <w:rPr>
          <w:rFonts w:hAnsi="Courier New" w:hint="cs"/>
          <w:sz w:val="34"/>
          <w:szCs w:val="34"/>
          <w:rtl/>
        </w:rPr>
        <w:t xml:space="preserve">... </w:t>
      </w:r>
      <w:r w:rsidR="00476F60" w:rsidRPr="00B70C9F">
        <w:rPr>
          <w:rFonts w:hAnsi="Courier New" w:hint="cs"/>
          <w:sz w:val="34"/>
          <w:szCs w:val="34"/>
          <w:rtl/>
        </w:rPr>
        <w:t>واختلفوا في تأويل (ما) فقال بعضهم</w:t>
      </w:r>
      <w:r w:rsidR="00B70C9F">
        <w:rPr>
          <w:rFonts w:hAnsi="Courier New" w:hint="cs"/>
          <w:sz w:val="34"/>
          <w:szCs w:val="34"/>
          <w:rtl/>
        </w:rPr>
        <w:t>:</w:t>
      </w:r>
      <w:r w:rsidR="00476F60" w:rsidRPr="00B70C9F">
        <w:rPr>
          <w:rFonts w:hAnsi="Courier New" w:hint="cs"/>
          <w:sz w:val="34"/>
          <w:szCs w:val="34"/>
          <w:rtl/>
        </w:rPr>
        <w:t xml:space="preserve"> هي بمعنى الاستفهام</w:t>
      </w:r>
      <w:r w:rsidR="00B70C9F">
        <w:rPr>
          <w:rFonts w:hAnsi="Courier New" w:hint="cs"/>
          <w:sz w:val="34"/>
          <w:szCs w:val="34"/>
          <w:rtl/>
        </w:rPr>
        <w:t>،</w:t>
      </w:r>
      <w:r w:rsidR="00476F60" w:rsidRPr="00B70C9F">
        <w:rPr>
          <w:rFonts w:hAnsi="Courier New" w:hint="cs"/>
          <w:sz w:val="34"/>
          <w:szCs w:val="34"/>
          <w:rtl/>
        </w:rPr>
        <w:t xml:space="preserve"> وكأنَّه قال</w:t>
      </w:r>
      <w:r w:rsidR="00B70C9F">
        <w:rPr>
          <w:rFonts w:hAnsi="Courier New" w:hint="cs"/>
          <w:sz w:val="34"/>
          <w:szCs w:val="34"/>
          <w:rtl/>
        </w:rPr>
        <w:t>:</w:t>
      </w:r>
      <w:r w:rsidR="00476F60" w:rsidRPr="00B70C9F">
        <w:rPr>
          <w:rFonts w:hAnsi="Courier New" w:hint="cs"/>
          <w:sz w:val="34"/>
          <w:szCs w:val="34"/>
          <w:rtl/>
        </w:rPr>
        <w:t xml:space="preserve"> فما الذي صبَّرهم ؟</w:t>
      </w:r>
      <w:r w:rsidR="00827E3A" w:rsidRPr="00B70C9F">
        <w:rPr>
          <w:rFonts w:hint="cs"/>
          <w:sz w:val="34"/>
          <w:szCs w:val="34"/>
          <w:rtl/>
        </w:rPr>
        <w:t xml:space="preserve"> </w:t>
      </w:r>
      <w:r w:rsidR="00FD0C85">
        <w:rPr>
          <w:rFonts w:hint="cs"/>
          <w:sz w:val="34"/>
          <w:szCs w:val="34"/>
          <w:rtl/>
        </w:rPr>
        <w:t xml:space="preserve">... </w:t>
      </w:r>
      <w:r w:rsidR="00476F60" w:rsidRPr="00B70C9F">
        <w:rPr>
          <w:rFonts w:hint="cs"/>
          <w:sz w:val="34"/>
          <w:szCs w:val="34"/>
          <w:rtl/>
        </w:rPr>
        <w:t>وقال آخرون</w:t>
      </w:r>
      <w:r w:rsidR="00B70C9F">
        <w:rPr>
          <w:rFonts w:hint="cs"/>
          <w:sz w:val="34"/>
          <w:szCs w:val="34"/>
          <w:rtl/>
        </w:rPr>
        <w:t>:</w:t>
      </w:r>
      <w:r w:rsidR="00476F60" w:rsidRPr="00B70C9F">
        <w:rPr>
          <w:rFonts w:hint="cs"/>
          <w:sz w:val="34"/>
          <w:szCs w:val="34"/>
          <w:rtl/>
        </w:rPr>
        <w:t xml:space="preserve"> هو تعجب</w:t>
      </w:r>
      <w:r w:rsidR="00B70C9F">
        <w:rPr>
          <w:rFonts w:hint="cs"/>
          <w:sz w:val="34"/>
          <w:szCs w:val="34"/>
          <w:rtl/>
        </w:rPr>
        <w:t>،</w:t>
      </w:r>
      <w:r w:rsidR="00476F60" w:rsidRPr="00B70C9F">
        <w:rPr>
          <w:rFonts w:hint="cs"/>
          <w:sz w:val="34"/>
          <w:szCs w:val="34"/>
          <w:rtl/>
        </w:rPr>
        <w:t xml:space="preserve"> يعني</w:t>
      </w:r>
      <w:r w:rsidR="00B70C9F">
        <w:rPr>
          <w:rFonts w:hint="cs"/>
          <w:sz w:val="34"/>
          <w:szCs w:val="34"/>
          <w:rtl/>
        </w:rPr>
        <w:t>:</w:t>
      </w:r>
      <w:r w:rsidR="00476F60" w:rsidRPr="00B70C9F">
        <w:rPr>
          <w:rFonts w:hint="cs"/>
          <w:sz w:val="34"/>
          <w:szCs w:val="34"/>
          <w:rtl/>
        </w:rPr>
        <w:t xml:space="preserve"> فما أشد جراءتهم على النار بعملهم أعمال أهل النار))</w:t>
      </w:r>
      <w:r w:rsidR="00476F60" w:rsidRPr="00B70C9F">
        <w:rPr>
          <w:sz w:val="34"/>
          <w:szCs w:val="34"/>
          <w:vertAlign w:val="superscript"/>
          <w:rtl/>
        </w:rPr>
        <w:t xml:space="preserve"> (</w:t>
      </w:r>
      <w:r w:rsidR="00476F60" w:rsidRPr="00B70C9F">
        <w:rPr>
          <w:sz w:val="34"/>
          <w:szCs w:val="34"/>
          <w:vertAlign w:val="superscript"/>
          <w:rtl/>
        </w:rPr>
        <w:footnoteReference w:id="346"/>
      </w:r>
      <w:r w:rsidR="00476F60" w:rsidRPr="00B70C9F">
        <w:rPr>
          <w:sz w:val="34"/>
          <w:szCs w:val="34"/>
          <w:vertAlign w:val="superscript"/>
          <w:rtl/>
        </w:rPr>
        <w:t>)</w:t>
      </w:r>
      <w:r w:rsidR="00827E3A" w:rsidRPr="00B70C9F">
        <w:rPr>
          <w:rFonts w:hint="cs"/>
          <w:sz w:val="34"/>
          <w:szCs w:val="34"/>
          <w:rtl/>
        </w:rPr>
        <w:t xml:space="preserve"> </w:t>
      </w:r>
    </w:p>
    <w:p w:rsidR="00DA3669" w:rsidRPr="00B70C9F" w:rsidRDefault="005E375B" w:rsidP="00476F60">
      <w:pPr>
        <w:pStyle w:val="a5"/>
        <w:ind w:firstLine="720"/>
        <w:jc w:val="lowKashida"/>
        <w:rPr>
          <w:sz w:val="34"/>
          <w:szCs w:val="34"/>
          <w:rtl/>
        </w:rPr>
      </w:pPr>
      <w:r w:rsidRPr="00B70C9F">
        <w:rPr>
          <w:rFonts w:hint="cs"/>
          <w:sz w:val="34"/>
          <w:szCs w:val="34"/>
          <w:rtl/>
        </w:rPr>
        <w:t>وابن الجوزي نفسه الذي عيَّن في النزهة والمنتخب جعل الصبر بمعنى الجرأة في قوله تعالى</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w:t>
      </w:r>
      <w:r w:rsidRPr="00B70C9F">
        <w:rPr>
          <w:rFonts w:hAnsi="Courier New"/>
          <w:sz w:val="34"/>
          <w:szCs w:val="34"/>
          <w:rtl/>
        </w:rPr>
        <w:t>فَمَآ أَصْبَرَهُمْ عَلَى النَّارِ</w:t>
      </w:r>
      <w:r w:rsidRPr="00B70C9F">
        <w:rPr>
          <w:rFonts w:hAnsi="Courier New" w:hint="cs"/>
          <w:sz w:val="34"/>
          <w:szCs w:val="34"/>
          <w:rtl/>
        </w:rPr>
        <w:t xml:space="preserve">) </w:t>
      </w:r>
      <w:r w:rsidRPr="00B70C9F">
        <w:rPr>
          <w:rFonts w:hint="cs"/>
          <w:sz w:val="34"/>
          <w:szCs w:val="34"/>
          <w:rtl/>
        </w:rPr>
        <w:t>قال في تفسيره</w:t>
      </w:r>
      <w:r w:rsidR="00B70C9F">
        <w:rPr>
          <w:rFonts w:hint="cs"/>
          <w:sz w:val="34"/>
          <w:szCs w:val="34"/>
          <w:rtl/>
        </w:rPr>
        <w:t>:</w:t>
      </w:r>
      <w:r w:rsidRPr="00B70C9F">
        <w:rPr>
          <w:rFonts w:hint="cs"/>
          <w:sz w:val="34"/>
          <w:szCs w:val="34"/>
          <w:rtl/>
        </w:rPr>
        <w:t xml:space="preserve"> ((قوله تعالى</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w:t>
      </w:r>
      <w:r w:rsidRPr="00B70C9F">
        <w:rPr>
          <w:rFonts w:hAnsi="Courier New"/>
          <w:sz w:val="34"/>
          <w:szCs w:val="34"/>
          <w:rtl/>
        </w:rPr>
        <w:t>فَمَآ أَصْبَرَهُمْ عَلَى النَّارِ</w:t>
      </w:r>
      <w:r w:rsidRPr="00B70C9F">
        <w:rPr>
          <w:rFonts w:hAnsi="Courier New" w:hint="cs"/>
          <w:sz w:val="34"/>
          <w:szCs w:val="34"/>
          <w:rtl/>
        </w:rPr>
        <w:t>) فيه أربعة أقوال</w:t>
      </w:r>
      <w:r w:rsidR="00B70C9F">
        <w:rPr>
          <w:rFonts w:hAnsi="Courier New" w:hint="cs"/>
          <w:sz w:val="34"/>
          <w:szCs w:val="34"/>
          <w:rtl/>
        </w:rPr>
        <w:t>،</w:t>
      </w:r>
      <w:r w:rsidRPr="00B70C9F">
        <w:rPr>
          <w:rFonts w:hAnsi="Courier New" w:hint="cs"/>
          <w:sz w:val="34"/>
          <w:szCs w:val="34"/>
          <w:rtl/>
        </w:rPr>
        <w:t xml:space="preserve"> أحدها</w:t>
      </w:r>
      <w:r w:rsidR="00B70C9F">
        <w:rPr>
          <w:rFonts w:hAnsi="Courier New" w:hint="cs"/>
          <w:sz w:val="34"/>
          <w:szCs w:val="34"/>
          <w:rtl/>
        </w:rPr>
        <w:t>:</w:t>
      </w:r>
      <w:r w:rsidRPr="00B70C9F">
        <w:rPr>
          <w:rFonts w:hAnsi="Courier New" w:hint="cs"/>
          <w:sz w:val="34"/>
          <w:szCs w:val="34"/>
          <w:rtl/>
        </w:rPr>
        <w:t xml:space="preserve"> أنَّ معناه</w:t>
      </w:r>
      <w:r w:rsidR="00B70C9F">
        <w:rPr>
          <w:rFonts w:hAnsi="Courier New" w:hint="cs"/>
          <w:sz w:val="34"/>
          <w:szCs w:val="34"/>
          <w:rtl/>
        </w:rPr>
        <w:t>:</w:t>
      </w:r>
      <w:r w:rsidRPr="00B70C9F">
        <w:rPr>
          <w:rFonts w:hAnsi="Courier New" w:hint="cs"/>
          <w:sz w:val="34"/>
          <w:szCs w:val="34"/>
          <w:rtl/>
        </w:rPr>
        <w:t xml:space="preserve">  فما أصبرهم على عمل يؤدِّيهم إلى النار</w:t>
      </w:r>
      <w:r w:rsidR="00FD0C85">
        <w:rPr>
          <w:rFonts w:hAnsi="Courier New" w:hint="cs"/>
          <w:sz w:val="34"/>
          <w:szCs w:val="34"/>
          <w:rtl/>
        </w:rPr>
        <w:t xml:space="preserve">... </w:t>
      </w:r>
      <w:r w:rsidRPr="00B70C9F">
        <w:rPr>
          <w:rFonts w:hAnsi="Courier New" w:hint="cs"/>
          <w:sz w:val="34"/>
          <w:szCs w:val="34"/>
          <w:rtl/>
        </w:rPr>
        <w:t>والثاني</w:t>
      </w:r>
      <w:r w:rsidR="00B70C9F">
        <w:rPr>
          <w:rFonts w:hAnsi="Courier New" w:hint="cs"/>
          <w:sz w:val="34"/>
          <w:szCs w:val="34"/>
          <w:rtl/>
        </w:rPr>
        <w:t>:</w:t>
      </w:r>
      <w:r w:rsidRPr="00B70C9F">
        <w:rPr>
          <w:rFonts w:hAnsi="Courier New" w:hint="cs"/>
          <w:sz w:val="34"/>
          <w:szCs w:val="34"/>
          <w:rtl/>
        </w:rPr>
        <w:t xml:space="preserve"> ما أجرأهم على النار</w:t>
      </w:r>
      <w:r w:rsidR="00FD0C85">
        <w:rPr>
          <w:rFonts w:hAnsi="Courier New" w:hint="cs"/>
          <w:sz w:val="34"/>
          <w:szCs w:val="34"/>
          <w:rtl/>
        </w:rPr>
        <w:t xml:space="preserve">... </w:t>
      </w:r>
      <w:r w:rsidRPr="00B70C9F">
        <w:rPr>
          <w:rFonts w:hAnsi="Courier New" w:hint="cs"/>
          <w:sz w:val="34"/>
          <w:szCs w:val="34"/>
          <w:rtl/>
        </w:rPr>
        <w:t>والثالث</w:t>
      </w:r>
      <w:r w:rsidR="00B70C9F">
        <w:rPr>
          <w:rFonts w:hAnsi="Courier New" w:hint="cs"/>
          <w:sz w:val="34"/>
          <w:szCs w:val="34"/>
          <w:rtl/>
        </w:rPr>
        <w:t>:</w:t>
      </w:r>
      <w:r w:rsidRPr="00B70C9F">
        <w:rPr>
          <w:rFonts w:hAnsi="Courier New" w:hint="cs"/>
          <w:sz w:val="34"/>
          <w:szCs w:val="34"/>
          <w:rtl/>
        </w:rPr>
        <w:t xml:space="preserve"> ما أبقاهم في النار</w:t>
      </w:r>
      <w:r w:rsidR="00FD0C85">
        <w:rPr>
          <w:rFonts w:hAnsi="Courier New" w:hint="cs"/>
          <w:sz w:val="34"/>
          <w:szCs w:val="34"/>
          <w:rtl/>
        </w:rPr>
        <w:t xml:space="preserve">... </w:t>
      </w:r>
      <w:r w:rsidRPr="00B70C9F">
        <w:rPr>
          <w:rFonts w:hAnsi="Courier New" w:hint="cs"/>
          <w:sz w:val="34"/>
          <w:szCs w:val="34"/>
          <w:rtl/>
        </w:rPr>
        <w:t>والرابع</w:t>
      </w:r>
      <w:r w:rsidR="00B70C9F">
        <w:rPr>
          <w:rFonts w:hAnsi="Courier New" w:hint="cs"/>
          <w:sz w:val="34"/>
          <w:szCs w:val="34"/>
          <w:rtl/>
        </w:rPr>
        <w:t>:</w:t>
      </w:r>
      <w:r w:rsidRPr="00B70C9F">
        <w:rPr>
          <w:rFonts w:hAnsi="Courier New" w:hint="cs"/>
          <w:sz w:val="34"/>
          <w:szCs w:val="34"/>
          <w:rtl/>
        </w:rPr>
        <w:t xml:space="preserve"> أنَّ المعنى</w:t>
      </w:r>
      <w:r w:rsidR="00B70C9F">
        <w:rPr>
          <w:rFonts w:hAnsi="Courier New" w:hint="cs"/>
          <w:sz w:val="34"/>
          <w:szCs w:val="34"/>
          <w:rtl/>
        </w:rPr>
        <w:t>:</w:t>
      </w:r>
      <w:r w:rsidRPr="00B70C9F">
        <w:rPr>
          <w:rFonts w:hAnsi="Courier New" w:hint="cs"/>
          <w:sz w:val="34"/>
          <w:szCs w:val="34"/>
          <w:rtl/>
        </w:rPr>
        <w:t xml:space="preserve"> فأيُّ شي</w:t>
      </w:r>
      <w:r w:rsidR="00DA3669" w:rsidRPr="00B70C9F">
        <w:rPr>
          <w:rFonts w:hAnsi="Courier New" w:hint="cs"/>
          <w:sz w:val="34"/>
          <w:szCs w:val="34"/>
          <w:rtl/>
        </w:rPr>
        <w:t>ء صبَّرهم على النار</w:t>
      </w:r>
      <w:r w:rsidR="00FD0C85">
        <w:rPr>
          <w:rFonts w:hAnsi="Courier New" w:hint="cs"/>
          <w:sz w:val="34"/>
          <w:szCs w:val="34"/>
          <w:rtl/>
        </w:rPr>
        <w:t xml:space="preserve">... </w:t>
      </w:r>
      <w:r w:rsidR="00DA3669" w:rsidRPr="00B70C9F">
        <w:rPr>
          <w:rFonts w:hAnsi="Courier New" w:hint="cs"/>
          <w:sz w:val="34"/>
          <w:szCs w:val="34"/>
          <w:rtl/>
        </w:rPr>
        <w:t>وفي (ما) قولان</w:t>
      </w:r>
      <w:r w:rsidR="00B70C9F">
        <w:rPr>
          <w:rFonts w:hAnsi="Courier New" w:hint="cs"/>
          <w:sz w:val="34"/>
          <w:szCs w:val="34"/>
          <w:rtl/>
        </w:rPr>
        <w:t>،</w:t>
      </w:r>
      <w:r w:rsidR="00DA3669" w:rsidRPr="00B70C9F">
        <w:rPr>
          <w:rFonts w:hAnsi="Courier New" w:hint="cs"/>
          <w:sz w:val="34"/>
          <w:szCs w:val="34"/>
          <w:rtl/>
        </w:rPr>
        <w:t xml:space="preserve"> أحدهما</w:t>
      </w:r>
      <w:r w:rsidR="00B70C9F">
        <w:rPr>
          <w:rFonts w:hAnsi="Courier New" w:hint="cs"/>
          <w:sz w:val="34"/>
          <w:szCs w:val="34"/>
          <w:rtl/>
        </w:rPr>
        <w:t>:</w:t>
      </w:r>
      <w:r w:rsidR="00DA3669" w:rsidRPr="00B70C9F">
        <w:rPr>
          <w:rFonts w:hAnsi="Courier New" w:hint="cs"/>
          <w:sz w:val="34"/>
          <w:szCs w:val="34"/>
          <w:rtl/>
        </w:rPr>
        <w:t xml:space="preserve"> أنَّها للاستفهام</w:t>
      </w:r>
      <w:r w:rsidR="00B70C9F">
        <w:rPr>
          <w:rFonts w:hAnsi="Courier New" w:hint="cs"/>
          <w:sz w:val="34"/>
          <w:szCs w:val="34"/>
          <w:rtl/>
        </w:rPr>
        <w:t>،</w:t>
      </w:r>
      <w:r w:rsidR="00DA3669" w:rsidRPr="00B70C9F">
        <w:rPr>
          <w:rFonts w:hAnsi="Courier New" w:hint="cs"/>
          <w:sz w:val="34"/>
          <w:szCs w:val="34"/>
          <w:rtl/>
        </w:rPr>
        <w:t xml:space="preserve"> تقديرها</w:t>
      </w:r>
      <w:r w:rsidR="00B70C9F">
        <w:rPr>
          <w:rFonts w:hAnsi="Courier New" w:hint="cs"/>
          <w:sz w:val="34"/>
          <w:szCs w:val="34"/>
          <w:rtl/>
        </w:rPr>
        <w:t>:</w:t>
      </w:r>
      <w:r w:rsidR="00DA3669" w:rsidRPr="00B70C9F">
        <w:rPr>
          <w:rFonts w:hAnsi="Courier New" w:hint="cs"/>
          <w:sz w:val="34"/>
          <w:szCs w:val="34"/>
          <w:rtl/>
        </w:rPr>
        <w:t xml:space="preserve"> ما الذي صبَّرهم ؟</w:t>
      </w:r>
      <w:r w:rsidR="00FD0C85">
        <w:rPr>
          <w:rFonts w:hAnsi="Courier New" w:hint="cs"/>
          <w:sz w:val="34"/>
          <w:szCs w:val="34"/>
          <w:rtl/>
        </w:rPr>
        <w:t xml:space="preserve">... </w:t>
      </w:r>
      <w:r w:rsidR="00DA3669" w:rsidRPr="00B70C9F">
        <w:rPr>
          <w:rFonts w:hAnsi="Courier New" w:hint="cs"/>
          <w:sz w:val="34"/>
          <w:szCs w:val="34"/>
          <w:rtl/>
        </w:rPr>
        <w:t>والثاني</w:t>
      </w:r>
      <w:r w:rsidR="00B70C9F">
        <w:rPr>
          <w:rFonts w:hAnsi="Courier New" w:hint="cs"/>
          <w:sz w:val="34"/>
          <w:szCs w:val="34"/>
          <w:rtl/>
        </w:rPr>
        <w:t>:</w:t>
      </w:r>
      <w:r w:rsidR="00DA3669" w:rsidRPr="00B70C9F">
        <w:rPr>
          <w:rFonts w:hAnsi="Courier New" w:hint="cs"/>
          <w:sz w:val="34"/>
          <w:szCs w:val="34"/>
          <w:rtl/>
        </w:rPr>
        <w:t xml:space="preserve"> أنَّها للتعجب</w:t>
      </w:r>
      <w:r w:rsidR="00FD0C85">
        <w:rPr>
          <w:rFonts w:hAnsi="Courier New" w:hint="cs"/>
          <w:sz w:val="34"/>
          <w:szCs w:val="34"/>
          <w:rtl/>
        </w:rPr>
        <w:t xml:space="preserve">... </w:t>
      </w:r>
      <w:r w:rsidR="00DA3669" w:rsidRPr="00B70C9F">
        <w:rPr>
          <w:rFonts w:hAnsi="Courier New" w:hint="cs"/>
          <w:sz w:val="34"/>
          <w:szCs w:val="34"/>
          <w:rtl/>
        </w:rPr>
        <w:t>والله يُعجِّب المخلوقين</w:t>
      </w:r>
      <w:r w:rsidR="00B70C9F">
        <w:rPr>
          <w:rFonts w:hAnsi="Courier New" w:hint="cs"/>
          <w:sz w:val="34"/>
          <w:szCs w:val="34"/>
          <w:rtl/>
        </w:rPr>
        <w:t>،</w:t>
      </w:r>
      <w:r w:rsidR="00DA3669" w:rsidRPr="00B70C9F">
        <w:rPr>
          <w:rFonts w:hAnsi="Courier New" w:hint="cs"/>
          <w:sz w:val="34"/>
          <w:szCs w:val="34"/>
          <w:rtl/>
        </w:rPr>
        <w:t xml:space="preserve">  ولا يعجب هو كعجبهم))</w:t>
      </w:r>
      <w:r w:rsidR="00DA3669" w:rsidRPr="00B70C9F">
        <w:rPr>
          <w:sz w:val="34"/>
          <w:szCs w:val="34"/>
          <w:vertAlign w:val="superscript"/>
          <w:rtl/>
        </w:rPr>
        <w:t xml:space="preserve"> (</w:t>
      </w:r>
      <w:r w:rsidR="00DA3669" w:rsidRPr="00B70C9F">
        <w:rPr>
          <w:sz w:val="34"/>
          <w:szCs w:val="34"/>
          <w:vertAlign w:val="superscript"/>
          <w:rtl/>
        </w:rPr>
        <w:footnoteReference w:id="347"/>
      </w:r>
      <w:r w:rsidR="00DA3669" w:rsidRPr="00B70C9F">
        <w:rPr>
          <w:sz w:val="34"/>
          <w:szCs w:val="34"/>
          <w:vertAlign w:val="superscript"/>
          <w:rtl/>
        </w:rPr>
        <w:t>)</w:t>
      </w:r>
    </w:p>
    <w:p w:rsidR="00054F62" w:rsidRPr="00B70C9F" w:rsidRDefault="00DA3669" w:rsidP="00476F60">
      <w:pPr>
        <w:pStyle w:val="a5"/>
        <w:ind w:firstLine="720"/>
        <w:jc w:val="lowKashida"/>
        <w:rPr>
          <w:sz w:val="34"/>
          <w:szCs w:val="34"/>
          <w:rtl/>
        </w:rPr>
      </w:pPr>
      <w:r w:rsidRPr="00B70C9F">
        <w:rPr>
          <w:rFonts w:hint="cs"/>
          <w:sz w:val="34"/>
          <w:szCs w:val="34"/>
          <w:rtl/>
        </w:rPr>
        <w:t>فابن الجوزي الذي قال بوجه الجرأة بتعيينه والقطع به في باب الوجوه أبطله في باب التفسير عندما جعله معنى محتم</w:t>
      </w:r>
      <w:r w:rsidR="00054F62" w:rsidRPr="00B70C9F">
        <w:rPr>
          <w:rFonts w:hint="cs"/>
          <w:sz w:val="34"/>
          <w:szCs w:val="34"/>
          <w:rtl/>
        </w:rPr>
        <w:t>َ</w:t>
      </w:r>
      <w:r w:rsidRPr="00B70C9F">
        <w:rPr>
          <w:rFonts w:hint="cs"/>
          <w:sz w:val="34"/>
          <w:szCs w:val="34"/>
          <w:rtl/>
        </w:rPr>
        <w:t>لاً ومختلَفًا فيه</w:t>
      </w:r>
      <w:r w:rsidR="00B70C9F">
        <w:rPr>
          <w:rFonts w:hint="cs"/>
          <w:sz w:val="34"/>
          <w:szCs w:val="34"/>
          <w:rtl/>
        </w:rPr>
        <w:t>.</w:t>
      </w:r>
      <w:r w:rsidR="00827E3A" w:rsidRPr="00B70C9F">
        <w:rPr>
          <w:rFonts w:hint="cs"/>
          <w:sz w:val="34"/>
          <w:szCs w:val="34"/>
          <w:rtl/>
        </w:rPr>
        <w:t xml:space="preserve"> </w:t>
      </w:r>
    </w:p>
    <w:p w:rsidR="00FA53BE" w:rsidRPr="00B70C9F" w:rsidRDefault="00640589" w:rsidP="00FA53BE">
      <w:pPr>
        <w:pStyle w:val="a5"/>
        <w:ind w:firstLine="720"/>
        <w:jc w:val="lowKashida"/>
        <w:rPr>
          <w:sz w:val="34"/>
          <w:szCs w:val="34"/>
          <w:rtl/>
        </w:rPr>
      </w:pPr>
      <w:r w:rsidRPr="00B70C9F">
        <w:rPr>
          <w:rFonts w:hint="cs"/>
          <w:sz w:val="34"/>
          <w:szCs w:val="34"/>
          <w:rtl/>
        </w:rPr>
        <w:t>وجعلوا</w:t>
      </w:r>
      <w:r w:rsidR="00054F62" w:rsidRPr="00B70C9F">
        <w:rPr>
          <w:rFonts w:hint="cs"/>
          <w:sz w:val="34"/>
          <w:szCs w:val="34"/>
          <w:rtl/>
        </w:rPr>
        <w:t xml:space="preserve"> الصبر في الوجه الثالث بمعنى الإصرار في قوله تعالى</w:t>
      </w:r>
      <w:r w:rsidR="00B70C9F">
        <w:rPr>
          <w:rFonts w:hint="cs"/>
          <w:sz w:val="34"/>
          <w:szCs w:val="34"/>
          <w:rtl/>
        </w:rPr>
        <w:t>:</w:t>
      </w:r>
      <w:r w:rsidR="00054F62" w:rsidRPr="00B70C9F">
        <w:rPr>
          <w:rFonts w:hint="cs"/>
          <w:sz w:val="34"/>
          <w:szCs w:val="34"/>
          <w:rtl/>
        </w:rPr>
        <w:t xml:space="preserve"> (</w:t>
      </w:r>
      <w:r w:rsidR="00054F62" w:rsidRPr="00B70C9F">
        <w:rPr>
          <w:rFonts w:hAnsi="Courier New"/>
          <w:sz w:val="34"/>
          <w:szCs w:val="34"/>
          <w:rtl/>
        </w:rPr>
        <w:t>أَنِ امْشُوا وَاصْبِرُوا عَلَى آلِهَتِكُمْ</w:t>
      </w:r>
      <w:r w:rsidR="00054F62" w:rsidRPr="00B70C9F">
        <w:rPr>
          <w:rFonts w:hint="cs"/>
          <w:sz w:val="34"/>
          <w:szCs w:val="34"/>
          <w:rtl/>
        </w:rPr>
        <w:t>)</w:t>
      </w:r>
      <w:r w:rsidR="005E490D" w:rsidRPr="00B70C9F">
        <w:rPr>
          <w:rFonts w:hint="cs"/>
          <w:sz w:val="34"/>
          <w:szCs w:val="34"/>
          <w:rtl/>
        </w:rPr>
        <w:t xml:space="preserve"> </w:t>
      </w:r>
      <w:r w:rsidR="00416C1A" w:rsidRPr="00B70C9F">
        <w:rPr>
          <w:rFonts w:hint="cs"/>
          <w:sz w:val="34"/>
          <w:szCs w:val="34"/>
          <w:rtl/>
        </w:rPr>
        <w:t xml:space="preserve">مما يدلُّ على اختلاق هذا  الوجه أني </w:t>
      </w:r>
      <w:r w:rsidR="00275C72" w:rsidRPr="00B70C9F">
        <w:rPr>
          <w:rFonts w:hint="cs"/>
          <w:sz w:val="34"/>
          <w:szCs w:val="34"/>
          <w:rtl/>
        </w:rPr>
        <w:t>وجدتُ المفسرين لم يُعنَوا بتفسير الصبر في هذا  الموضع</w:t>
      </w:r>
      <w:r w:rsidR="00B70C9F">
        <w:rPr>
          <w:rFonts w:hint="cs"/>
          <w:sz w:val="34"/>
          <w:szCs w:val="34"/>
          <w:rtl/>
        </w:rPr>
        <w:t>،</w:t>
      </w:r>
      <w:r w:rsidR="00275C72" w:rsidRPr="00B70C9F">
        <w:rPr>
          <w:rFonts w:hint="cs"/>
          <w:sz w:val="34"/>
          <w:szCs w:val="34"/>
          <w:rtl/>
        </w:rPr>
        <w:t xml:space="preserve"> بل أبقوه على معناه</w:t>
      </w:r>
      <w:r w:rsidR="00B70C9F">
        <w:rPr>
          <w:rFonts w:hint="cs"/>
          <w:sz w:val="34"/>
          <w:szCs w:val="34"/>
          <w:rtl/>
        </w:rPr>
        <w:t>،</w:t>
      </w:r>
      <w:r w:rsidR="00275C72" w:rsidRPr="00B70C9F">
        <w:rPr>
          <w:rFonts w:hint="cs"/>
          <w:sz w:val="34"/>
          <w:szCs w:val="34"/>
          <w:rtl/>
        </w:rPr>
        <w:t xml:space="preserve"> وإذا أرادوا تفسيره فسروه بما شاء مما يلازم الصبر معناه</w:t>
      </w:r>
      <w:r w:rsidR="00B70C9F">
        <w:rPr>
          <w:rFonts w:hint="cs"/>
          <w:sz w:val="34"/>
          <w:szCs w:val="34"/>
          <w:rtl/>
        </w:rPr>
        <w:t>،</w:t>
      </w:r>
      <w:r w:rsidR="00275C72" w:rsidRPr="00B70C9F">
        <w:rPr>
          <w:rFonts w:hint="cs"/>
          <w:sz w:val="34"/>
          <w:szCs w:val="34"/>
          <w:rtl/>
        </w:rPr>
        <w:t xml:space="preserve"> </w:t>
      </w:r>
      <w:r w:rsidR="005E490D" w:rsidRPr="00B70C9F">
        <w:rPr>
          <w:rFonts w:hint="cs"/>
          <w:sz w:val="34"/>
          <w:szCs w:val="34"/>
          <w:rtl/>
        </w:rPr>
        <w:t>فقد فسر الزمخشري قوله تعالى</w:t>
      </w:r>
      <w:r w:rsidR="00B70C9F">
        <w:rPr>
          <w:rFonts w:hint="cs"/>
          <w:sz w:val="34"/>
          <w:szCs w:val="34"/>
          <w:rtl/>
        </w:rPr>
        <w:t>:</w:t>
      </w:r>
      <w:r w:rsidR="005E490D" w:rsidRPr="00B70C9F">
        <w:rPr>
          <w:rFonts w:hint="cs"/>
          <w:sz w:val="34"/>
          <w:szCs w:val="34"/>
          <w:rtl/>
        </w:rPr>
        <w:t xml:space="preserve"> (</w:t>
      </w:r>
      <w:r w:rsidR="005E490D" w:rsidRPr="00B70C9F">
        <w:rPr>
          <w:rFonts w:hAnsi="Courier New"/>
          <w:sz w:val="34"/>
          <w:szCs w:val="34"/>
          <w:rtl/>
        </w:rPr>
        <w:t>وَاصْبِرُوا عَلَى آلِهَتِكُمْ</w:t>
      </w:r>
      <w:r w:rsidR="005E490D" w:rsidRPr="00B70C9F">
        <w:rPr>
          <w:rFonts w:hint="cs"/>
          <w:sz w:val="34"/>
          <w:szCs w:val="34"/>
          <w:rtl/>
        </w:rPr>
        <w:t>) بقوله</w:t>
      </w:r>
      <w:r w:rsidR="00B70C9F">
        <w:rPr>
          <w:rFonts w:hint="cs"/>
          <w:sz w:val="34"/>
          <w:szCs w:val="34"/>
          <w:rtl/>
        </w:rPr>
        <w:t>:</w:t>
      </w:r>
      <w:r w:rsidR="005E490D" w:rsidRPr="00B70C9F">
        <w:rPr>
          <w:rFonts w:hint="cs"/>
          <w:sz w:val="34"/>
          <w:szCs w:val="34"/>
          <w:rtl/>
        </w:rPr>
        <w:t xml:space="preserve"> ((واصبروا على عبادتها </w:t>
      </w:r>
      <w:r w:rsidR="005E490D" w:rsidRPr="00B70C9F">
        <w:rPr>
          <w:rFonts w:hint="cs"/>
          <w:sz w:val="34"/>
          <w:szCs w:val="34"/>
          <w:rtl/>
        </w:rPr>
        <w:lastRenderedPageBreak/>
        <w:t xml:space="preserve">والتمسك بها حتى لا </w:t>
      </w:r>
      <w:proofErr w:type="spellStart"/>
      <w:r w:rsidR="005E490D" w:rsidRPr="00B70C9F">
        <w:rPr>
          <w:rFonts w:hint="cs"/>
          <w:sz w:val="34"/>
          <w:szCs w:val="34"/>
          <w:rtl/>
        </w:rPr>
        <w:t>تزالوأ</w:t>
      </w:r>
      <w:proofErr w:type="spellEnd"/>
      <w:r w:rsidR="005E490D" w:rsidRPr="00B70C9F">
        <w:rPr>
          <w:rFonts w:hint="cs"/>
          <w:sz w:val="34"/>
          <w:szCs w:val="34"/>
          <w:rtl/>
        </w:rPr>
        <w:t xml:space="preserve"> عنها))</w:t>
      </w:r>
      <w:r w:rsidR="005E490D" w:rsidRPr="00B70C9F">
        <w:rPr>
          <w:sz w:val="34"/>
          <w:szCs w:val="34"/>
          <w:vertAlign w:val="superscript"/>
          <w:rtl/>
        </w:rPr>
        <w:t>(</w:t>
      </w:r>
      <w:r w:rsidR="005E490D" w:rsidRPr="00B70C9F">
        <w:rPr>
          <w:sz w:val="34"/>
          <w:szCs w:val="34"/>
          <w:vertAlign w:val="superscript"/>
          <w:rtl/>
        </w:rPr>
        <w:footnoteReference w:id="348"/>
      </w:r>
      <w:r w:rsidR="005E490D" w:rsidRPr="00B70C9F">
        <w:rPr>
          <w:sz w:val="34"/>
          <w:szCs w:val="34"/>
          <w:vertAlign w:val="superscript"/>
          <w:rtl/>
        </w:rPr>
        <w:t>)</w:t>
      </w:r>
      <w:r w:rsidR="00275C72" w:rsidRPr="00B70C9F">
        <w:rPr>
          <w:rFonts w:hint="cs"/>
          <w:sz w:val="34"/>
          <w:szCs w:val="34"/>
          <w:rtl/>
        </w:rPr>
        <w:t xml:space="preserve"> </w:t>
      </w:r>
      <w:r w:rsidR="005E490D" w:rsidRPr="00B70C9F">
        <w:rPr>
          <w:rFonts w:hint="cs"/>
          <w:sz w:val="34"/>
          <w:szCs w:val="34"/>
          <w:rtl/>
        </w:rPr>
        <w:t>و</w:t>
      </w:r>
      <w:r w:rsidR="00275C72" w:rsidRPr="00B70C9F">
        <w:rPr>
          <w:rFonts w:hint="cs"/>
          <w:sz w:val="34"/>
          <w:szCs w:val="34"/>
          <w:rtl/>
        </w:rPr>
        <w:t>فسر</w:t>
      </w:r>
      <w:r w:rsidR="005E490D" w:rsidRPr="00B70C9F">
        <w:rPr>
          <w:rFonts w:hint="cs"/>
          <w:sz w:val="34"/>
          <w:szCs w:val="34"/>
          <w:rtl/>
        </w:rPr>
        <w:t>ه</w:t>
      </w:r>
      <w:r w:rsidR="00275C72" w:rsidRPr="00B70C9F">
        <w:rPr>
          <w:rFonts w:hint="cs"/>
          <w:sz w:val="34"/>
          <w:szCs w:val="34"/>
          <w:rtl/>
        </w:rPr>
        <w:t xml:space="preserve"> الواحدي وابن الجوزي والبيضاو</w:t>
      </w:r>
      <w:r w:rsidR="005E490D" w:rsidRPr="00B70C9F">
        <w:rPr>
          <w:rFonts w:hint="cs"/>
          <w:sz w:val="34"/>
          <w:szCs w:val="34"/>
          <w:rtl/>
        </w:rPr>
        <w:t>ي</w:t>
      </w:r>
      <w:r w:rsidR="00275C72" w:rsidRPr="00B70C9F">
        <w:rPr>
          <w:rFonts w:hint="cs"/>
          <w:sz w:val="34"/>
          <w:szCs w:val="34"/>
          <w:rtl/>
        </w:rPr>
        <w:t xml:space="preserve"> بجعله بمعنى</w:t>
      </w:r>
      <w:r w:rsidR="00B70C9F">
        <w:rPr>
          <w:rFonts w:hint="cs"/>
          <w:sz w:val="34"/>
          <w:szCs w:val="34"/>
          <w:rtl/>
        </w:rPr>
        <w:t>:</w:t>
      </w:r>
      <w:r w:rsidR="00275C72" w:rsidRPr="00B70C9F">
        <w:rPr>
          <w:rFonts w:hint="cs"/>
          <w:sz w:val="34"/>
          <w:szCs w:val="34"/>
          <w:rtl/>
        </w:rPr>
        <w:t xml:space="preserve"> واثبتوا على عبادة آلهتكم</w:t>
      </w:r>
      <w:r w:rsidR="005E490D" w:rsidRPr="00B70C9F">
        <w:rPr>
          <w:sz w:val="34"/>
          <w:szCs w:val="34"/>
          <w:vertAlign w:val="superscript"/>
          <w:rtl/>
        </w:rPr>
        <w:t>(</w:t>
      </w:r>
      <w:r w:rsidR="005E490D" w:rsidRPr="00B70C9F">
        <w:rPr>
          <w:sz w:val="34"/>
          <w:szCs w:val="34"/>
          <w:vertAlign w:val="superscript"/>
          <w:rtl/>
        </w:rPr>
        <w:footnoteReference w:id="349"/>
      </w:r>
      <w:r w:rsidR="00FA53BE" w:rsidRPr="00B70C9F">
        <w:rPr>
          <w:rFonts w:hint="cs"/>
          <w:sz w:val="34"/>
          <w:szCs w:val="34"/>
          <w:vertAlign w:val="superscript"/>
          <w:rtl/>
        </w:rPr>
        <w:t xml:space="preserve">) </w:t>
      </w:r>
      <w:r w:rsidR="00FA53BE" w:rsidRPr="00B70C9F">
        <w:rPr>
          <w:rFonts w:hint="cs"/>
          <w:sz w:val="34"/>
          <w:szCs w:val="34"/>
          <w:rtl/>
        </w:rPr>
        <w:t>فالإصرار والتمسك والثبات واحدة  ليس بعضها أولى وأحق من بعض من حيث إنَّ كل معنى منها يُعدَّ الصبر من لوازمه</w:t>
      </w:r>
      <w:r w:rsidR="00B70C9F">
        <w:rPr>
          <w:rFonts w:hint="cs"/>
          <w:sz w:val="34"/>
          <w:szCs w:val="34"/>
          <w:rtl/>
        </w:rPr>
        <w:t>.</w:t>
      </w:r>
    </w:p>
    <w:p w:rsidR="00640589" w:rsidRPr="00B70C9F" w:rsidRDefault="00FA53BE" w:rsidP="00640589">
      <w:pPr>
        <w:pStyle w:val="a5"/>
        <w:ind w:firstLine="720"/>
        <w:jc w:val="lowKashida"/>
        <w:rPr>
          <w:sz w:val="34"/>
          <w:szCs w:val="34"/>
          <w:rtl/>
        </w:rPr>
      </w:pPr>
      <w:r w:rsidRPr="00B70C9F">
        <w:rPr>
          <w:rFonts w:hint="cs"/>
          <w:sz w:val="34"/>
          <w:szCs w:val="34"/>
          <w:rtl/>
        </w:rPr>
        <w:t>ويقال الكلام نفسه في جعله</w:t>
      </w:r>
      <w:r w:rsidR="00640589" w:rsidRPr="00B70C9F">
        <w:rPr>
          <w:rFonts w:hint="cs"/>
          <w:sz w:val="34"/>
          <w:szCs w:val="34"/>
          <w:rtl/>
        </w:rPr>
        <w:t>م</w:t>
      </w:r>
      <w:r w:rsidRPr="00B70C9F">
        <w:rPr>
          <w:rFonts w:hint="cs"/>
          <w:sz w:val="34"/>
          <w:szCs w:val="34"/>
          <w:rtl/>
        </w:rPr>
        <w:t xml:space="preserve"> الصبر في الوجه الرابع بمعنى الرضا بقضاء الله في </w:t>
      </w:r>
      <w:r w:rsidR="00D72F96" w:rsidRPr="00B70C9F">
        <w:rPr>
          <w:rFonts w:hint="cs"/>
          <w:sz w:val="34"/>
          <w:szCs w:val="34"/>
          <w:rtl/>
        </w:rPr>
        <w:t>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وَاصْبِرْ لِحُكْمِ رَبِّكَ</w:t>
      </w:r>
      <w:r w:rsidRPr="00B70C9F">
        <w:rPr>
          <w:rFonts w:hint="cs"/>
          <w:sz w:val="34"/>
          <w:szCs w:val="34"/>
          <w:rtl/>
        </w:rPr>
        <w:t xml:space="preserve">) فمما يدل </w:t>
      </w:r>
      <w:r w:rsidR="00640589" w:rsidRPr="00B70C9F">
        <w:rPr>
          <w:rFonts w:hint="cs"/>
          <w:sz w:val="34"/>
          <w:szCs w:val="34"/>
          <w:rtl/>
        </w:rPr>
        <w:t xml:space="preserve">أيضًا </w:t>
      </w:r>
      <w:r w:rsidRPr="00B70C9F">
        <w:rPr>
          <w:rFonts w:hint="cs"/>
          <w:sz w:val="34"/>
          <w:szCs w:val="34"/>
          <w:rtl/>
        </w:rPr>
        <w:t xml:space="preserve">على اختلاق هذا الوجه في هذا الموضع </w:t>
      </w:r>
      <w:r w:rsidR="00640589" w:rsidRPr="00B70C9F">
        <w:rPr>
          <w:rFonts w:hint="cs"/>
          <w:sz w:val="34"/>
          <w:szCs w:val="34"/>
          <w:rtl/>
        </w:rPr>
        <w:t>أنَّ المفسرين لم</w:t>
      </w:r>
      <w:r w:rsidR="00D72F96" w:rsidRPr="00B70C9F">
        <w:rPr>
          <w:rFonts w:hint="cs"/>
          <w:sz w:val="34"/>
          <w:szCs w:val="34"/>
          <w:rtl/>
        </w:rPr>
        <w:t xml:space="preserve"> يُعنوا بتفسير الصبر فيه</w:t>
      </w:r>
      <w:r w:rsidR="00B70C9F">
        <w:rPr>
          <w:rFonts w:hint="cs"/>
          <w:sz w:val="34"/>
          <w:szCs w:val="34"/>
          <w:rtl/>
        </w:rPr>
        <w:t>،</w:t>
      </w:r>
      <w:r w:rsidR="00D72F96" w:rsidRPr="00B70C9F">
        <w:rPr>
          <w:rFonts w:hint="cs"/>
          <w:sz w:val="34"/>
          <w:szCs w:val="34"/>
          <w:rtl/>
        </w:rPr>
        <w:t xml:space="preserve"> بل أبقوه على معناه</w:t>
      </w:r>
      <w:r w:rsidR="00B70C9F">
        <w:rPr>
          <w:rFonts w:hint="cs"/>
          <w:sz w:val="34"/>
          <w:szCs w:val="34"/>
          <w:rtl/>
        </w:rPr>
        <w:t>،</w:t>
      </w:r>
      <w:r w:rsidR="00D72F96" w:rsidRPr="00B70C9F">
        <w:rPr>
          <w:rFonts w:hint="cs"/>
          <w:sz w:val="34"/>
          <w:szCs w:val="34"/>
          <w:rtl/>
        </w:rPr>
        <w:t xml:space="preserve"> </w:t>
      </w:r>
      <w:r w:rsidR="003E1F5E" w:rsidRPr="00B70C9F">
        <w:rPr>
          <w:rFonts w:hint="cs"/>
          <w:sz w:val="34"/>
          <w:szCs w:val="34"/>
          <w:rtl/>
        </w:rPr>
        <w:t>ومنهم من فسَّر الحكم ولم يفسر ا</w:t>
      </w:r>
      <w:r w:rsidR="00661DE9" w:rsidRPr="00B70C9F">
        <w:rPr>
          <w:rFonts w:hint="cs"/>
          <w:sz w:val="34"/>
          <w:szCs w:val="34"/>
          <w:rtl/>
        </w:rPr>
        <w:t>لصبر</w:t>
      </w:r>
      <w:r w:rsidR="00B70C9F">
        <w:rPr>
          <w:rFonts w:hint="cs"/>
          <w:sz w:val="34"/>
          <w:szCs w:val="34"/>
          <w:rtl/>
        </w:rPr>
        <w:t>،</w:t>
      </w:r>
      <w:r w:rsidR="003E1F5E" w:rsidRPr="00B70C9F">
        <w:rPr>
          <w:rFonts w:hint="cs"/>
          <w:sz w:val="34"/>
          <w:szCs w:val="34"/>
          <w:rtl/>
        </w:rPr>
        <w:t xml:space="preserve"> قال القرطبي</w:t>
      </w:r>
      <w:r w:rsidR="00B70C9F">
        <w:rPr>
          <w:rFonts w:hint="cs"/>
          <w:sz w:val="34"/>
          <w:szCs w:val="34"/>
          <w:rtl/>
        </w:rPr>
        <w:t>:</w:t>
      </w:r>
      <w:r w:rsidR="003E1F5E" w:rsidRPr="00B70C9F">
        <w:rPr>
          <w:rFonts w:hint="cs"/>
          <w:sz w:val="34"/>
          <w:szCs w:val="34"/>
          <w:rtl/>
        </w:rPr>
        <w:t xml:space="preserve"> ((قوله تعالى</w:t>
      </w:r>
      <w:r w:rsidR="00B70C9F">
        <w:rPr>
          <w:rFonts w:hint="cs"/>
          <w:sz w:val="34"/>
          <w:szCs w:val="34"/>
          <w:rtl/>
        </w:rPr>
        <w:t>:</w:t>
      </w:r>
      <w:r w:rsidR="003E1F5E" w:rsidRPr="00B70C9F">
        <w:rPr>
          <w:rFonts w:hint="cs"/>
          <w:sz w:val="34"/>
          <w:szCs w:val="34"/>
          <w:rtl/>
        </w:rPr>
        <w:t xml:space="preserve"> (</w:t>
      </w:r>
      <w:r w:rsidR="003E1F5E" w:rsidRPr="00B70C9F">
        <w:rPr>
          <w:rFonts w:hAnsi="Courier New"/>
          <w:sz w:val="34"/>
          <w:szCs w:val="34"/>
          <w:rtl/>
        </w:rPr>
        <w:t>وَاصْبِرْ لِحُكْمِ رَبِّكَ</w:t>
      </w:r>
      <w:r w:rsidR="003E1F5E" w:rsidRPr="00B70C9F">
        <w:rPr>
          <w:rFonts w:hint="cs"/>
          <w:sz w:val="34"/>
          <w:szCs w:val="34"/>
          <w:rtl/>
        </w:rPr>
        <w:t>) قيل</w:t>
      </w:r>
      <w:r w:rsidR="00B70C9F">
        <w:rPr>
          <w:rFonts w:hint="cs"/>
          <w:sz w:val="34"/>
          <w:szCs w:val="34"/>
          <w:rtl/>
        </w:rPr>
        <w:t>:</w:t>
      </w:r>
      <w:r w:rsidR="003E1F5E" w:rsidRPr="00B70C9F">
        <w:rPr>
          <w:rFonts w:hint="cs"/>
          <w:sz w:val="34"/>
          <w:szCs w:val="34"/>
          <w:rtl/>
        </w:rPr>
        <w:t xml:space="preserve"> لقضاء ربك في</w:t>
      </w:r>
      <w:r w:rsidR="00960879" w:rsidRPr="00B70C9F">
        <w:rPr>
          <w:rFonts w:hint="cs"/>
          <w:sz w:val="34"/>
          <w:szCs w:val="34"/>
          <w:rtl/>
        </w:rPr>
        <w:t>ما حملك من رسالته</w:t>
      </w:r>
      <w:r w:rsidR="00B70C9F">
        <w:rPr>
          <w:rFonts w:hint="cs"/>
          <w:sz w:val="34"/>
          <w:szCs w:val="34"/>
          <w:rtl/>
        </w:rPr>
        <w:t>،</w:t>
      </w:r>
      <w:r w:rsidR="00960879" w:rsidRPr="00B70C9F">
        <w:rPr>
          <w:rFonts w:hint="cs"/>
          <w:sz w:val="34"/>
          <w:szCs w:val="34"/>
          <w:rtl/>
        </w:rPr>
        <w:t xml:space="preserve"> وقيل</w:t>
      </w:r>
      <w:r w:rsidR="00B70C9F">
        <w:rPr>
          <w:rFonts w:hint="cs"/>
          <w:sz w:val="34"/>
          <w:szCs w:val="34"/>
          <w:rtl/>
        </w:rPr>
        <w:t>:</w:t>
      </w:r>
      <w:r w:rsidR="00960879" w:rsidRPr="00B70C9F">
        <w:rPr>
          <w:rFonts w:hint="cs"/>
          <w:sz w:val="34"/>
          <w:szCs w:val="34"/>
          <w:rtl/>
        </w:rPr>
        <w:t xml:space="preserve"> لبلا</w:t>
      </w:r>
      <w:r w:rsidR="003E1F5E" w:rsidRPr="00B70C9F">
        <w:rPr>
          <w:rFonts w:hint="cs"/>
          <w:sz w:val="34"/>
          <w:szCs w:val="34"/>
          <w:rtl/>
        </w:rPr>
        <w:t>ئه فيما ابتلاك به من قومك))</w:t>
      </w:r>
      <w:r w:rsidR="003E1F5E" w:rsidRPr="00B70C9F">
        <w:rPr>
          <w:sz w:val="34"/>
          <w:szCs w:val="34"/>
          <w:vertAlign w:val="superscript"/>
          <w:rtl/>
        </w:rPr>
        <w:t xml:space="preserve"> (</w:t>
      </w:r>
      <w:r w:rsidR="003E1F5E" w:rsidRPr="00B70C9F">
        <w:rPr>
          <w:sz w:val="34"/>
          <w:szCs w:val="34"/>
          <w:vertAlign w:val="superscript"/>
          <w:rtl/>
        </w:rPr>
        <w:footnoteReference w:id="350"/>
      </w:r>
      <w:r w:rsidR="003E1F5E" w:rsidRPr="00B70C9F">
        <w:rPr>
          <w:sz w:val="34"/>
          <w:szCs w:val="34"/>
          <w:vertAlign w:val="superscript"/>
          <w:rtl/>
        </w:rPr>
        <w:t>)</w:t>
      </w:r>
      <w:r w:rsidR="003E1F5E" w:rsidRPr="00B70C9F">
        <w:rPr>
          <w:rFonts w:hint="cs"/>
          <w:sz w:val="34"/>
          <w:szCs w:val="34"/>
          <w:rtl/>
        </w:rPr>
        <w:t xml:space="preserve"> </w:t>
      </w:r>
      <w:r w:rsidR="00D72F96" w:rsidRPr="00B70C9F">
        <w:rPr>
          <w:rFonts w:hint="cs"/>
          <w:sz w:val="34"/>
          <w:szCs w:val="34"/>
          <w:rtl/>
        </w:rPr>
        <w:t>وإذا أرادوا تفسيره فسروه بما شاء مما يلازم الصبر معناه</w:t>
      </w:r>
      <w:r w:rsidR="00B70C9F">
        <w:rPr>
          <w:rFonts w:hint="cs"/>
          <w:sz w:val="34"/>
          <w:szCs w:val="34"/>
          <w:rtl/>
        </w:rPr>
        <w:t>،</w:t>
      </w:r>
      <w:r w:rsidR="00960879" w:rsidRPr="00B70C9F">
        <w:rPr>
          <w:rFonts w:hint="cs"/>
          <w:sz w:val="34"/>
          <w:szCs w:val="34"/>
          <w:rtl/>
        </w:rPr>
        <w:t xml:space="preserve"> </w:t>
      </w:r>
      <w:r w:rsidR="00D72F96" w:rsidRPr="00B70C9F">
        <w:rPr>
          <w:rFonts w:hint="cs"/>
          <w:sz w:val="34"/>
          <w:szCs w:val="34"/>
          <w:rtl/>
        </w:rPr>
        <w:t>فقد فسر الزمخشري قوله  تعالى</w:t>
      </w:r>
      <w:r w:rsidR="00B70C9F">
        <w:rPr>
          <w:rFonts w:hint="cs"/>
          <w:sz w:val="34"/>
          <w:szCs w:val="34"/>
          <w:rtl/>
        </w:rPr>
        <w:t>:</w:t>
      </w:r>
      <w:r w:rsidR="00D72F96" w:rsidRPr="00B70C9F">
        <w:rPr>
          <w:rFonts w:hint="cs"/>
          <w:sz w:val="34"/>
          <w:szCs w:val="34"/>
          <w:rtl/>
        </w:rPr>
        <w:t xml:space="preserve"> (</w:t>
      </w:r>
      <w:r w:rsidR="00D72F96" w:rsidRPr="00B70C9F">
        <w:rPr>
          <w:rFonts w:hAnsi="Courier New"/>
          <w:sz w:val="34"/>
          <w:szCs w:val="34"/>
          <w:rtl/>
        </w:rPr>
        <w:t>وَاصْبِرْ لِحُكْمِ رَبِّكَ</w:t>
      </w:r>
      <w:r w:rsidR="00D72F96" w:rsidRPr="00B70C9F">
        <w:rPr>
          <w:rFonts w:hint="cs"/>
          <w:sz w:val="34"/>
          <w:szCs w:val="34"/>
          <w:rtl/>
        </w:rPr>
        <w:t>) بقوله</w:t>
      </w:r>
      <w:r w:rsidR="00B70C9F">
        <w:rPr>
          <w:rFonts w:hint="cs"/>
          <w:sz w:val="34"/>
          <w:szCs w:val="34"/>
          <w:rtl/>
        </w:rPr>
        <w:t>:</w:t>
      </w:r>
      <w:r w:rsidR="00D72F96" w:rsidRPr="00B70C9F">
        <w:rPr>
          <w:rFonts w:hint="cs"/>
          <w:sz w:val="34"/>
          <w:szCs w:val="34"/>
          <w:rtl/>
        </w:rPr>
        <w:t xml:space="preserve"> ((بإمهالهم بما يلحقك فيه من المشقة والكلفة))</w:t>
      </w:r>
      <w:r w:rsidR="00D72F96" w:rsidRPr="00B70C9F">
        <w:rPr>
          <w:sz w:val="34"/>
          <w:szCs w:val="34"/>
          <w:vertAlign w:val="superscript"/>
          <w:rtl/>
        </w:rPr>
        <w:t>(</w:t>
      </w:r>
      <w:r w:rsidR="00D72F96" w:rsidRPr="00B70C9F">
        <w:rPr>
          <w:sz w:val="34"/>
          <w:szCs w:val="34"/>
          <w:vertAlign w:val="superscript"/>
          <w:rtl/>
        </w:rPr>
        <w:footnoteReference w:id="351"/>
      </w:r>
      <w:r w:rsidR="00D72F96" w:rsidRPr="00B70C9F">
        <w:rPr>
          <w:sz w:val="34"/>
          <w:szCs w:val="34"/>
          <w:vertAlign w:val="superscript"/>
          <w:rtl/>
        </w:rPr>
        <w:t>)</w:t>
      </w:r>
      <w:r w:rsidR="00D72F96" w:rsidRPr="00B70C9F">
        <w:rPr>
          <w:rFonts w:hint="cs"/>
          <w:sz w:val="34"/>
          <w:szCs w:val="34"/>
          <w:rtl/>
        </w:rPr>
        <w:t>وفسره البيضاوي بقوله</w:t>
      </w:r>
      <w:r w:rsidR="00B70C9F">
        <w:rPr>
          <w:rFonts w:hint="cs"/>
          <w:sz w:val="34"/>
          <w:szCs w:val="34"/>
          <w:rtl/>
        </w:rPr>
        <w:t>:</w:t>
      </w:r>
      <w:r w:rsidR="00D72F96" w:rsidRPr="00B70C9F">
        <w:rPr>
          <w:rFonts w:hint="cs"/>
          <w:sz w:val="34"/>
          <w:szCs w:val="34"/>
          <w:rtl/>
        </w:rPr>
        <w:t xml:space="preserve"> ((بإمهالهم وإبقائك في عنائهم))</w:t>
      </w:r>
      <w:r w:rsidR="00D72F96" w:rsidRPr="00B70C9F">
        <w:rPr>
          <w:sz w:val="34"/>
          <w:szCs w:val="34"/>
          <w:vertAlign w:val="superscript"/>
          <w:rtl/>
        </w:rPr>
        <w:t>(</w:t>
      </w:r>
      <w:r w:rsidR="00D72F96" w:rsidRPr="00B70C9F">
        <w:rPr>
          <w:sz w:val="34"/>
          <w:szCs w:val="34"/>
          <w:vertAlign w:val="superscript"/>
          <w:rtl/>
        </w:rPr>
        <w:footnoteReference w:id="352"/>
      </w:r>
      <w:r w:rsidR="00D72F96" w:rsidRPr="00B70C9F">
        <w:rPr>
          <w:sz w:val="34"/>
          <w:szCs w:val="34"/>
          <w:vertAlign w:val="superscript"/>
          <w:rtl/>
        </w:rPr>
        <w:t>)</w:t>
      </w:r>
      <w:r w:rsidR="003E1F5E" w:rsidRPr="00B70C9F">
        <w:rPr>
          <w:rFonts w:hint="cs"/>
          <w:sz w:val="34"/>
          <w:szCs w:val="34"/>
          <w:rtl/>
        </w:rPr>
        <w:t xml:space="preserve"> </w:t>
      </w:r>
    </w:p>
    <w:p w:rsidR="006420F6" w:rsidRPr="00B70C9F" w:rsidRDefault="00640589" w:rsidP="009A5490">
      <w:pPr>
        <w:pStyle w:val="a5"/>
        <w:ind w:firstLine="720"/>
        <w:jc w:val="lowKashida"/>
        <w:rPr>
          <w:sz w:val="34"/>
          <w:szCs w:val="34"/>
          <w:rtl/>
        </w:rPr>
      </w:pPr>
      <w:r w:rsidRPr="00B70C9F">
        <w:rPr>
          <w:rFonts w:hint="cs"/>
          <w:sz w:val="34"/>
          <w:szCs w:val="34"/>
          <w:rtl/>
        </w:rPr>
        <w:t>وجعلوا الصبر في الوجه السادس بمعنى الحبس وهو معنى مرادف له</w:t>
      </w:r>
      <w:r w:rsidR="00B70C9F">
        <w:rPr>
          <w:rFonts w:hint="cs"/>
          <w:sz w:val="34"/>
          <w:szCs w:val="34"/>
          <w:rtl/>
        </w:rPr>
        <w:t>،</w:t>
      </w:r>
      <w:r w:rsidR="009A5490" w:rsidRPr="00B70C9F">
        <w:rPr>
          <w:rFonts w:hint="cs"/>
          <w:sz w:val="34"/>
          <w:szCs w:val="34"/>
          <w:rtl/>
        </w:rPr>
        <w:t xml:space="preserve"> بل ((الأصل في الصبر</w:t>
      </w:r>
      <w:r w:rsidR="00B70C9F">
        <w:rPr>
          <w:rFonts w:hint="cs"/>
          <w:sz w:val="34"/>
          <w:szCs w:val="34"/>
          <w:rtl/>
        </w:rPr>
        <w:t>:</w:t>
      </w:r>
      <w:r w:rsidR="009A5490" w:rsidRPr="00B70C9F">
        <w:rPr>
          <w:rFonts w:hint="cs"/>
          <w:sz w:val="34"/>
          <w:szCs w:val="34"/>
          <w:rtl/>
        </w:rPr>
        <w:t xml:space="preserve"> الحبس</w:t>
      </w:r>
      <w:r w:rsidR="00B70C9F">
        <w:rPr>
          <w:rFonts w:hint="cs"/>
          <w:sz w:val="34"/>
          <w:szCs w:val="34"/>
          <w:rtl/>
        </w:rPr>
        <w:t>،</w:t>
      </w:r>
      <w:r w:rsidR="009A5490" w:rsidRPr="00B70C9F">
        <w:rPr>
          <w:rFonts w:hint="cs"/>
          <w:sz w:val="34"/>
          <w:szCs w:val="34"/>
          <w:rtl/>
        </w:rPr>
        <w:t xml:space="preserve"> فالصابر حابس لنفسه عن الجزع</w:t>
      </w:r>
      <w:r w:rsidR="00B70C9F">
        <w:rPr>
          <w:rFonts w:hint="cs"/>
          <w:sz w:val="34"/>
          <w:szCs w:val="34"/>
          <w:rtl/>
        </w:rPr>
        <w:t>،</w:t>
      </w:r>
      <w:r w:rsidR="009A5490" w:rsidRPr="00B70C9F">
        <w:rPr>
          <w:rFonts w:hint="cs"/>
          <w:sz w:val="34"/>
          <w:szCs w:val="34"/>
          <w:rtl/>
        </w:rPr>
        <w:t xml:space="preserve"> وسمي </w:t>
      </w:r>
      <w:r w:rsidR="009A5490" w:rsidRPr="00B70C9F">
        <w:rPr>
          <w:rFonts w:hint="cs"/>
          <w:sz w:val="34"/>
          <w:szCs w:val="34"/>
          <w:rtl/>
        </w:rPr>
        <w:lastRenderedPageBreak/>
        <w:t>الصائم صابرًا لحبسه نفسه عن الأكل والشرب والجماع))</w:t>
      </w:r>
      <w:r w:rsidR="009A5490" w:rsidRPr="00B70C9F">
        <w:rPr>
          <w:sz w:val="34"/>
          <w:szCs w:val="34"/>
          <w:vertAlign w:val="superscript"/>
          <w:rtl/>
        </w:rPr>
        <w:t>(</w:t>
      </w:r>
      <w:r w:rsidR="009A5490" w:rsidRPr="00B70C9F">
        <w:rPr>
          <w:sz w:val="34"/>
          <w:szCs w:val="34"/>
          <w:vertAlign w:val="superscript"/>
          <w:rtl/>
        </w:rPr>
        <w:footnoteReference w:id="353"/>
      </w:r>
      <w:r w:rsidR="009A5490" w:rsidRPr="00B70C9F">
        <w:rPr>
          <w:sz w:val="34"/>
          <w:szCs w:val="34"/>
          <w:vertAlign w:val="superscript"/>
          <w:rtl/>
        </w:rPr>
        <w:t>)</w:t>
      </w:r>
      <w:r w:rsidR="009A5490" w:rsidRPr="00B70C9F">
        <w:rPr>
          <w:rFonts w:hint="cs"/>
          <w:sz w:val="34"/>
          <w:szCs w:val="34"/>
          <w:rtl/>
        </w:rPr>
        <w:t xml:space="preserve"> </w:t>
      </w:r>
      <w:r w:rsidRPr="00B70C9F">
        <w:rPr>
          <w:rFonts w:hint="cs"/>
          <w:sz w:val="34"/>
          <w:szCs w:val="34"/>
          <w:rtl/>
        </w:rPr>
        <w:t xml:space="preserve"> </w:t>
      </w:r>
      <w:r w:rsidR="006420F6" w:rsidRPr="00B70C9F">
        <w:rPr>
          <w:rFonts w:hint="cs"/>
          <w:sz w:val="34"/>
          <w:szCs w:val="34"/>
          <w:rtl/>
        </w:rPr>
        <w:t>فالصوم والجرأة والإصرار والرضا ليست أوجهًا للصبر وإنَّما هي مما يلازمها الصبر</w:t>
      </w:r>
      <w:r w:rsidR="00B70C9F">
        <w:rPr>
          <w:rFonts w:hint="cs"/>
          <w:sz w:val="34"/>
          <w:szCs w:val="34"/>
          <w:rtl/>
        </w:rPr>
        <w:t>،</w:t>
      </w:r>
      <w:r w:rsidR="006420F6" w:rsidRPr="00B70C9F">
        <w:rPr>
          <w:rFonts w:hint="cs"/>
          <w:sz w:val="34"/>
          <w:szCs w:val="34"/>
          <w:rtl/>
        </w:rPr>
        <w:t xml:space="preserve"> فهي ترتبط به بهذه الصلة لا بصلة الاشتراك اللفظي</w:t>
      </w:r>
      <w:r w:rsidR="00B70C9F">
        <w:rPr>
          <w:rFonts w:hint="cs"/>
          <w:sz w:val="34"/>
          <w:szCs w:val="34"/>
          <w:rtl/>
        </w:rPr>
        <w:t>.</w:t>
      </w:r>
    </w:p>
    <w:p w:rsidR="00097944" w:rsidRPr="00B70C9F" w:rsidRDefault="006420F6" w:rsidP="00B84BC4">
      <w:pPr>
        <w:pStyle w:val="a5"/>
        <w:ind w:firstLine="720"/>
        <w:jc w:val="lowKashida"/>
        <w:rPr>
          <w:sz w:val="34"/>
          <w:szCs w:val="34"/>
          <w:rtl/>
        </w:rPr>
      </w:pPr>
      <w:proofErr w:type="spellStart"/>
      <w:r w:rsidRPr="00B70C9F">
        <w:rPr>
          <w:rFonts w:hint="cs"/>
          <w:sz w:val="34"/>
          <w:szCs w:val="34"/>
          <w:rtl/>
        </w:rPr>
        <w:t>والديل</w:t>
      </w:r>
      <w:proofErr w:type="spellEnd"/>
      <w:r w:rsidRPr="00B70C9F">
        <w:rPr>
          <w:rFonts w:hint="cs"/>
          <w:sz w:val="34"/>
          <w:szCs w:val="34"/>
          <w:rtl/>
        </w:rPr>
        <w:t xml:space="preserve"> على أنَّ هذه الأوجه لا يصح أن تُعد أوجهًا للصبر </w:t>
      </w:r>
      <w:r w:rsidR="009A5490" w:rsidRPr="00B70C9F">
        <w:rPr>
          <w:rFonts w:hint="cs"/>
          <w:sz w:val="34"/>
          <w:szCs w:val="34"/>
          <w:rtl/>
        </w:rPr>
        <w:t>أنَّ</w:t>
      </w:r>
      <w:r w:rsidR="00640589" w:rsidRPr="00B70C9F">
        <w:rPr>
          <w:rFonts w:hAnsi="Courier New" w:hint="cs"/>
          <w:sz w:val="34"/>
          <w:szCs w:val="34"/>
          <w:rtl/>
        </w:rPr>
        <w:t xml:space="preserve">هم جعلوا </w:t>
      </w:r>
      <w:r w:rsidR="008A05DB" w:rsidRPr="00B70C9F">
        <w:rPr>
          <w:rFonts w:hAnsi="Courier New" w:hint="cs"/>
          <w:sz w:val="34"/>
          <w:szCs w:val="34"/>
          <w:rtl/>
        </w:rPr>
        <w:t>أحد هذه الأوجه بمعنى</w:t>
      </w:r>
      <w:r w:rsidR="00B70C9F">
        <w:rPr>
          <w:rFonts w:hAnsi="Courier New" w:hint="cs"/>
          <w:sz w:val="34"/>
          <w:szCs w:val="34"/>
          <w:rtl/>
        </w:rPr>
        <w:t>:</w:t>
      </w:r>
      <w:r w:rsidR="008A05DB" w:rsidRPr="00B70C9F">
        <w:rPr>
          <w:rFonts w:hAnsi="Courier New" w:hint="cs"/>
          <w:sz w:val="34"/>
          <w:szCs w:val="34"/>
          <w:rtl/>
        </w:rPr>
        <w:t xml:space="preserve"> الصبر بعينه في قوله تعالى</w:t>
      </w:r>
      <w:r w:rsidR="00B70C9F">
        <w:rPr>
          <w:rFonts w:hAnsi="Courier New" w:hint="cs"/>
          <w:sz w:val="34"/>
          <w:szCs w:val="34"/>
          <w:rtl/>
        </w:rPr>
        <w:t>:</w:t>
      </w:r>
      <w:r w:rsidR="008A05DB" w:rsidRPr="00B70C9F">
        <w:rPr>
          <w:rFonts w:hAnsi="Courier New" w:hint="cs"/>
          <w:sz w:val="34"/>
          <w:szCs w:val="34"/>
          <w:rtl/>
        </w:rPr>
        <w:t xml:space="preserve"> </w:t>
      </w:r>
      <w:r w:rsidR="008A05DB" w:rsidRPr="00B70C9F">
        <w:rPr>
          <w:rFonts w:hint="cs"/>
          <w:sz w:val="34"/>
          <w:szCs w:val="34"/>
          <w:rtl/>
        </w:rPr>
        <w:t>(</w:t>
      </w:r>
      <w:r w:rsidR="008A05DB" w:rsidRPr="00B70C9F">
        <w:rPr>
          <w:rFonts w:hAnsi="Courier New"/>
          <w:sz w:val="34"/>
          <w:szCs w:val="34"/>
          <w:rtl/>
        </w:rPr>
        <w:t>إِنَّا وَجَدْنَاهُ صَابِرًا</w:t>
      </w:r>
      <w:r w:rsidR="00B9470C" w:rsidRPr="00B70C9F">
        <w:rPr>
          <w:rFonts w:hint="cs"/>
          <w:sz w:val="34"/>
          <w:szCs w:val="34"/>
          <w:rtl/>
        </w:rPr>
        <w:t xml:space="preserve">) </w:t>
      </w:r>
      <w:r w:rsidR="008A05DB" w:rsidRPr="00B70C9F">
        <w:rPr>
          <w:rFonts w:hint="cs"/>
          <w:sz w:val="34"/>
          <w:szCs w:val="34"/>
          <w:rtl/>
        </w:rPr>
        <w:t>وقوله تعالى</w:t>
      </w:r>
      <w:r w:rsidR="00B70C9F">
        <w:rPr>
          <w:rFonts w:hint="cs"/>
          <w:sz w:val="34"/>
          <w:szCs w:val="34"/>
          <w:rtl/>
        </w:rPr>
        <w:t>:</w:t>
      </w:r>
      <w:r w:rsidR="008A05DB" w:rsidRPr="00B70C9F">
        <w:rPr>
          <w:rFonts w:hint="cs"/>
          <w:sz w:val="34"/>
          <w:szCs w:val="34"/>
          <w:rtl/>
        </w:rPr>
        <w:t xml:space="preserve"> (</w:t>
      </w:r>
      <w:r w:rsidR="008A05DB" w:rsidRPr="00B70C9F">
        <w:rPr>
          <w:rFonts w:hAnsi="Courier New"/>
          <w:sz w:val="34"/>
          <w:szCs w:val="34"/>
          <w:rtl/>
        </w:rPr>
        <w:t>وَالصَّابِرِينَ عَلَى مَا أَصَابَهُمْ</w:t>
      </w:r>
      <w:r w:rsidR="00B9470C" w:rsidRPr="00B70C9F">
        <w:rPr>
          <w:rFonts w:hAnsi="Courier New" w:hint="cs"/>
          <w:sz w:val="34"/>
          <w:szCs w:val="34"/>
          <w:rtl/>
        </w:rPr>
        <w:t>)</w:t>
      </w:r>
      <w:r w:rsidR="008A05DB" w:rsidRPr="00B70C9F">
        <w:rPr>
          <w:sz w:val="34"/>
          <w:szCs w:val="34"/>
          <w:vertAlign w:val="superscript"/>
          <w:rtl/>
        </w:rPr>
        <w:t>(</w:t>
      </w:r>
      <w:r w:rsidR="008A05DB" w:rsidRPr="00B70C9F">
        <w:rPr>
          <w:sz w:val="34"/>
          <w:szCs w:val="34"/>
          <w:vertAlign w:val="superscript"/>
          <w:rtl/>
        </w:rPr>
        <w:footnoteReference w:id="354"/>
      </w:r>
      <w:r w:rsidR="008A05DB" w:rsidRPr="00B70C9F">
        <w:rPr>
          <w:sz w:val="34"/>
          <w:szCs w:val="34"/>
          <w:vertAlign w:val="superscript"/>
          <w:rtl/>
        </w:rPr>
        <w:t>)</w:t>
      </w:r>
      <w:r w:rsidR="00B9470C" w:rsidRPr="00B70C9F">
        <w:rPr>
          <w:rFonts w:hint="cs"/>
          <w:sz w:val="34"/>
          <w:szCs w:val="34"/>
          <w:rtl/>
        </w:rPr>
        <w:t xml:space="preserve"> </w:t>
      </w:r>
      <w:r w:rsidR="00B9470C" w:rsidRPr="00B70C9F">
        <w:rPr>
          <w:rFonts w:hAnsi="Courier New" w:hint="cs"/>
          <w:sz w:val="34"/>
          <w:szCs w:val="34"/>
          <w:rtl/>
        </w:rPr>
        <w:t>وهذا يعني أنَّ للصبر</w:t>
      </w:r>
      <w:r w:rsidR="008A05DB" w:rsidRPr="00B70C9F">
        <w:rPr>
          <w:rFonts w:hAnsi="Courier New" w:hint="cs"/>
          <w:sz w:val="34"/>
          <w:szCs w:val="34"/>
          <w:rtl/>
        </w:rPr>
        <w:t xml:space="preserve"> معنى يميزه من معا</w:t>
      </w:r>
      <w:r w:rsidR="00B9470C" w:rsidRPr="00B70C9F">
        <w:rPr>
          <w:rFonts w:hAnsi="Courier New" w:hint="cs"/>
          <w:sz w:val="34"/>
          <w:szCs w:val="34"/>
          <w:rtl/>
        </w:rPr>
        <w:t xml:space="preserve">ني الأوجه المنسوبة </w:t>
      </w:r>
      <w:r w:rsidR="008A05DB" w:rsidRPr="00B70C9F">
        <w:rPr>
          <w:rFonts w:hAnsi="Courier New" w:hint="cs"/>
          <w:sz w:val="34"/>
          <w:szCs w:val="34"/>
          <w:rtl/>
        </w:rPr>
        <w:t>إليه</w:t>
      </w:r>
      <w:r w:rsidR="00B70C9F">
        <w:rPr>
          <w:rFonts w:hAnsi="Courier New" w:hint="cs"/>
          <w:sz w:val="34"/>
          <w:szCs w:val="34"/>
          <w:rtl/>
        </w:rPr>
        <w:t>،</w:t>
      </w:r>
      <w:r w:rsidR="00B9470C" w:rsidRPr="00B70C9F">
        <w:rPr>
          <w:rFonts w:hAnsi="Courier New" w:hint="cs"/>
          <w:sz w:val="34"/>
          <w:szCs w:val="34"/>
          <w:rtl/>
        </w:rPr>
        <w:t xml:space="preserve"> والدليل على ذلك أيضًا </w:t>
      </w:r>
      <w:r w:rsidR="00B9470C" w:rsidRPr="00B70C9F">
        <w:rPr>
          <w:rFonts w:hint="cs"/>
          <w:sz w:val="34"/>
          <w:szCs w:val="34"/>
          <w:rtl/>
        </w:rPr>
        <w:t xml:space="preserve">أن أهل اللغة وأهل الوجوه أنفسهم عرَّفوا الصبر بالتعريف الذي ميزوه به من غيره </w:t>
      </w:r>
      <w:r w:rsidR="00BB3C1D" w:rsidRPr="00B70C9F">
        <w:rPr>
          <w:rFonts w:hint="cs"/>
          <w:sz w:val="34"/>
          <w:szCs w:val="34"/>
          <w:rtl/>
        </w:rPr>
        <w:t>وقد تقدم</w:t>
      </w:r>
      <w:r w:rsidR="00B70C9F">
        <w:rPr>
          <w:rFonts w:hint="cs"/>
          <w:sz w:val="34"/>
          <w:szCs w:val="34"/>
          <w:rtl/>
        </w:rPr>
        <w:t>،</w:t>
      </w:r>
      <w:r w:rsidR="00BB3C1D" w:rsidRPr="00B70C9F">
        <w:rPr>
          <w:rFonts w:hint="cs"/>
          <w:sz w:val="34"/>
          <w:szCs w:val="34"/>
          <w:rtl/>
        </w:rPr>
        <w:t xml:space="preserve"> </w:t>
      </w:r>
      <w:r w:rsidR="000D1C46" w:rsidRPr="00B70C9F">
        <w:rPr>
          <w:rFonts w:hint="cs"/>
          <w:sz w:val="34"/>
          <w:szCs w:val="34"/>
          <w:rtl/>
        </w:rPr>
        <w:t>أنَّه يعني ((حبس النفس عن الجزع والسخط</w:t>
      </w:r>
      <w:r w:rsidR="00B70C9F">
        <w:rPr>
          <w:rFonts w:hint="cs"/>
          <w:sz w:val="34"/>
          <w:szCs w:val="34"/>
          <w:rtl/>
        </w:rPr>
        <w:t>،</w:t>
      </w:r>
      <w:r w:rsidR="000D1C46" w:rsidRPr="00B70C9F">
        <w:rPr>
          <w:rFonts w:hint="cs"/>
          <w:sz w:val="34"/>
          <w:szCs w:val="34"/>
          <w:rtl/>
        </w:rPr>
        <w:t xml:space="preserve"> وحبس اللسان عن الشكوى</w:t>
      </w:r>
      <w:r w:rsidR="00B70C9F">
        <w:rPr>
          <w:rFonts w:hint="cs"/>
          <w:sz w:val="34"/>
          <w:szCs w:val="34"/>
          <w:rtl/>
        </w:rPr>
        <w:t>،</w:t>
      </w:r>
      <w:r w:rsidR="000D1C46" w:rsidRPr="00B70C9F">
        <w:rPr>
          <w:rFonts w:hint="cs"/>
          <w:sz w:val="34"/>
          <w:szCs w:val="34"/>
          <w:rtl/>
        </w:rPr>
        <w:t xml:space="preserve"> وحبس الجوارح عن التشويش))</w:t>
      </w:r>
      <w:r w:rsidR="000D1C46" w:rsidRPr="00B70C9F">
        <w:rPr>
          <w:sz w:val="34"/>
          <w:szCs w:val="34"/>
          <w:vertAlign w:val="superscript"/>
          <w:rtl/>
        </w:rPr>
        <w:t xml:space="preserve"> </w:t>
      </w:r>
      <w:r w:rsidR="00BB3C1D" w:rsidRPr="00B70C9F">
        <w:rPr>
          <w:rFonts w:hint="cs"/>
          <w:sz w:val="34"/>
          <w:szCs w:val="34"/>
          <w:rtl/>
        </w:rPr>
        <w:t>فيكون الصبر قد جاء بهذا المعنى أينما ورد في</w:t>
      </w:r>
      <w:r w:rsidR="001515C0" w:rsidRPr="00B70C9F">
        <w:rPr>
          <w:rFonts w:hint="cs"/>
          <w:sz w:val="34"/>
          <w:szCs w:val="34"/>
          <w:rtl/>
        </w:rPr>
        <w:t xml:space="preserve"> القرآن الكريم ولا وجوه له فيه </w:t>
      </w:r>
    </w:p>
    <w:p w:rsidR="00C244BC" w:rsidRPr="00B70C9F" w:rsidRDefault="005B3C6A" w:rsidP="005B3C6A">
      <w:pPr>
        <w:pStyle w:val="a5"/>
        <w:ind w:firstLine="720"/>
        <w:jc w:val="lowKashida"/>
        <w:rPr>
          <w:rFonts w:hAnsi="Courier New"/>
          <w:sz w:val="34"/>
          <w:szCs w:val="34"/>
          <w:rtl/>
        </w:rPr>
      </w:pPr>
      <w:r w:rsidRPr="00B70C9F">
        <w:rPr>
          <w:rFonts w:hAnsi="Courier New" w:hint="cs"/>
          <w:sz w:val="34"/>
          <w:szCs w:val="34"/>
          <w:rtl/>
        </w:rPr>
        <w:t>8</w:t>
      </w:r>
      <w:r w:rsidR="00864717" w:rsidRPr="00B70C9F">
        <w:rPr>
          <w:rFonts w:hint="cs"/>
          <w:b/>
          <w:bCs/>
          <w:sz w:val="34"/>
          <w:szCs w:val="34"/>
          <w:rtl/>
        </w:rPr>
        <w:t>-هنيئًا</w:t>
      </w:r>
      <w:r w:rsidR="00B70C9F">
        <w:rPr>
          <w:rFonts w:hint="cs"/>
          <w:b/>
          <w:bCs/>
          <w:sz w:val="34"/>
          <w:szCs w:val="34"/>
          <w:rtl/>
        </w:rPr>
        <w:t>:</w:t>
      </w:r>
      <w:r w:rsidR="00864717" w:rsidRPr="00B70C9F">
        <w:rPr>
          <w:rFonts w:hint="cs"/>
          <w:b/>
          <w:bCs/>
          <w:sz w:val="34"/>
          <w:szCs w:val="34"/>
          <w:rtl/>
        </w:rPr>
        <w:t xml:space="preserve"> </w:t>
      </w:r>
      <w:r w:rsidR="001725D2" w:rsidRPr="00B70C9F">
        <w:rPr>
          <w:rFonts w:hint="cs"/>
          <w:sz w:val="34"/>
          <w:szCs w:val="34"/>
          <w:rtl/>
        </w:rPr>
        <w:t>قال ابن فارس</w:t>
      </w:r>
      <w:r w:rsidR="00B70C9F">
        <w:rPr>
          <w:rFonts w:hint="cs"/>
          <w:sz w:val="34"/>
          <w:szCs w:val="34"/>
          <w:rtl/>
        </w:rPr>
        <w:t>:</w:t>
      </w:r>
      <w:r w:rsidR="001725D2" w:rsidRPr="00B70C9F">
        <w:rPr>
          <w:rFonts w:hint="cs"/>
          <w:sz w:val="34"/>
          <w:szCs w:val="34"/>
          <w:rtl/>
        </w:rPr>
        <w:t xml:space="preserve"> ((الهاء والنون والهمزة يدل على إصابة خير من دون مشقة</w:t>
      </w:r>
      <w:r w:rsidR="00B70C9F">
        <w:rPr>
          <w:rFonts w:hint="cs"/>
          <w:sz w:val="34"/>
          <w:szCs w:val="34"/>
          <w:rtl/>
        </w:rPr>
        <w:t>،</w:t>
      </w:r>
      <w:r w:rsidR="001725D2" w:rsidRPr="00B70C9F">
        <w:rPr>
          <w:rFonts w:hint="cs"/>
          <w:sz w:val="34"/>
          <w:szCs w:val="34"/>
          <w:rtl/>
        </w:rPr>
        <w:t xml:space="preserve"> </w:t>
      </w:r>
      <w:proofErr w:type="spellStart"/>
      <w:r w:rsidR="001725D2" w:rsidRPr="00B70C9F">
        <w:rPr>
          <w:rFonts w:hint="cs"/>
          <w:sz w:val="34"/>
          <w:szCs w:val="34"/>
          <w:rtl/>
        </w:rPr>
        <w:t>والهَنء</w:t>
      </w:r>
      <w:proofErr w:type="spellEnd"/>
      <w:r w:rsidR="001725D2" w:rsidRPr="00B70C9F">
        <w:rPr>
          <w:rFonts w:hint="cs"/>
          <w:sz w:val="34"/>
          <w:szCs w:val="34"/>
          <w:rtl/>
        </w:rPr>
        <w:t xml:space="preserve"> (بفتح الهاء) العطية</w:t>
      </w:r>
      <w:r w:rsidR="00B70C9F">
        <w:rPr>
          <w:rFonts w:hint="cs"/>
          <w:sz w:val="34"/>
          <w:szCs w:val="34"/>
          <w:rtl/>
        </w:rPr>
        <w:t>،</w:t>
      </w:r>
      <w:r w:rsidR="001725D2" w:rsidRPr="00B70C9F">
        <w:rPr>
          <w:rFonts w:hint="cs"/>
          <w:sz w:val="34"/>
          <w:szCs w:val="34"/>
          <w:rtl/>
        </w:rPr>
        <w:t xml:space="preserve"> وهو مصدر</w:t>
      </w:r>
      <w:r w:rsidR="00B70C9F">
        <w:rPr>
          <w:rFonts w:hint="cs"/>
          <w:sz w:val="34"/>
          <w:szCs w:val="34"/>
          <w:rtl/>
        </w:rPr>
        <w:t>،</w:t>
      </w:r>
      <w:r w:rsidR="001725D2" w:rsidRPr="00B70C9F">
        <w:rPr>
          <w:rFonts w:hint="cs"/>
          <w:sz w:val="34"/>
          <w:szCs w:val="34"/>
          <w:rtl/>
        </w:rPr>
        <w:t xml:space="preserve"> والاسم</w:t>
      </w:r>
      <w:r w:rsidR="00B70C9F">
        <w:rPr>
          <w:rFonts w:hint="cs"/>
          <w:sz w:val="34"/>
          <w:szCs w:val="34"/>
          <w:rtl/>
        </w:rPr>
        <w:t>:</w:t>
      </w:r>
      <w:r w:rsidR="001725D2" w:rsidRPr="00B70C9F">
        <w:rPr>
          <w:rFonts w:hint="cs"/>
          <w:sz w:val="34"/>
          <w:szCs w:val="34"/>
          <w:rtl/>
        </w:rPr>
        <w:t xml:space="preserve"> </w:t>
      </w:r>
      <w:proofErr w:type="spellStart"/>
      <w:r w:rsidR="001725D2" w:rsidRPr="00B70C9F">
        <w:rPr>
          <w:rFonts w:hint="cs"/>
          <w:sz w:val="34"/>
          <w:szCs w:val="34"/>
          <w:rtl/>
        </w:rPr>
        <w:t>الهِنء</w:t>
      </w:r>
      <w:proofErr w:type="spellEnd"/>
      <w:r w:rsidR="001725D2" w:rsidRPr="00B70C9F">
        <w:rPr>
          <w:rFonts w:hint="cs"/>
          <w:sz w:val="34"/>
          <w:szCs w:val="34"/>
          <w:rtl/>
        </w:rPr>
        <w:t xml:space="preserve"> (بكسر الهاء)</w:t>
      </w:r>
      <w:r w:rsidR="00B70C9F">
        <w:rPr>
          <w:rFonts w:hint="cs"/>
          <w:sz w:val="34"/>
          <w:szCs w:val="34"/>
          <w:rtl/>
        </w:rPr>
        <w:t>،</w:t>
      </w:r>
      <w:r w:rsidR="001725D2" w:rsidRPr="00B70C9F">
        <w:rPr>
          <w:rFonts w:hint="cs"/>
          <w:sz w:val="34"/>
          <w:szCs w:val="34"/>
          <w:rtl/>
        </w:rPr>
        <w:t xml:space="preserve"> والهنيء</w:t>
      </w:r>
      <w:r w:rsidR="00B70C9F">
        <w:rPr>
          <w:rFonts w:hint="cs"/>
          <w:sz w:val="34"/>
          <w:szCs w:val="34"/>
          <w:rtl/>
        </w:rPr>
        <w:t>:</w:t>
      </w:r>
      <w:r w:rsidR="001725D2" w:rsidRPr="00B70C9F">
        <w:rPr>
          <w:rFonts w:hint="cs"/>
          <w:sz w:val="34"/>
          <w:szCs w:val="34"/>
          <w:rtl/>
        </w:rPr>
        <w:t xml:space="preserve"> الأمر</w:t>
      </w:r>
      <w:r w:rsidR="00B70C9F">
        <w:rPr>
          <w:rFonts w:hint="cs"/>
          <w:sz w:val="34"/>
          <w:szCs w:val="34"/>
          <w:rtl/>
        </w:rPr>
        <w:t>:</w:t>
      </w:r>
      <w:r w:rsidR="001725D2" w:rsidRPr="00B70C9F">
        <w:rPr>
          <w:rFonts w:hint="cs"/>
          <w:sz w:val="34"/>
          <w:szCs w:val="34"/>
          <w:rtl/>
        </w:rPr>
        <w:t xml:space="preserve"> يأتيك من غير مشقة))</w:t>
      </w:r>
      <w:r w:rsidR="00C244BC" w:rsidRPr="00B70C9F">
        <w:rPr>
          <w:sz w:val="34"/>
          <w:szCs w:val="34"/>
          <w:vertAlign w:val="superscript"/>
          <w:rtl/>
        </w:rPr>
        <w:t>(</w:t>
      </w:r>
      <w:r w:rsidR="00C244BC" w:rsidRPr="00B70C9F">
        <w:rPr>
          <w:sz w:val="34"/>
          <w:szCs w:val="34"/>
          <w:vertAlign w:val="superscript"/>
          <w:rtl/>
        </w:rPr>
        <w:footnoteReference w:id="355"/>
      </w:r>
      <w:r w:rsidR="00C244BC" w:rsidRPr="00B70C9F">
        <w:rPr>
          <w:sz w:val="34"/>
          <w:szCs w:val="34"/>
          <w:vertAlign w:val="superscript"/>
          <w:rtl/>
        </w:rPr>
        <w:t>)</w:t>
      </w:r>
      <w:r w:rsidR="001725D2" w:rsidRPr="00B70C9F">
        <w:rPr>
          <w:rFonts w:hint="cs"/>
          <w:sz w:val="34"/>
          <w:szCs w:val="34"/>
          <w:rtl/>
        </w:rPr>
        <w:t xml:space="preserve"> وقال الراغب</w:t>
      </w:r>
      <w:r w:rsidR="00B70C9F">
        <w:rPr>
          <w:rFonts w:hint="cs"/>
          <w:sz w:val="34"/>
          <w:szCs w:val="34"/>
          <w:rtl/>
        </w:rPr>
        <w:t>:</w:t>
      </w:r>
      <w:r w:rsidR="001725D2" w:rsidRPr="00B70C9F">
        <w:rPr>
          <w:rFonts w:hint="cs"/>
          <w:sz w:val="34"/>
          <w:szCs w:val="34"/>
          <w:rtl/>
        </w:rPr>
        <w:t xml:space="preserve"> ((</w:t>
      </w:r>
      <w:r w:rsidR="00C244BC" w:rsidRPr="00B70C9F">
        <w:rPr>
          <w:rFonts w:hint="cs"/>
          <w:sz w:val="34"/>
          <w:szCs w:val="34"/>
          <w:rtl/>
        </w:rPr>
        <w:t>الهنيء</w:t>
      </w:r>
      <w:r w:rsidR="00B70C9F">
        <w:rPr>
          <w:rFonts w:hint="cs"/>
          <w:sz w:val="34"/>
          <w:szCs w:val="34"/>
          <w:rtl/>
        </w:rPr>
        <w:t>:</w:t>
      </w:r>
      <w:r w:rsidR="00C244BC" w:rsidRPr="00B70C9F">
        <w:rPr>
          <w:rFonts w:hint="cs"/>
          <w:sz w:val="34"/>
          <w:szCs w:val="34"/>
          <w:rtl/>
        </w:rPr>
        <w:t xml:space="preserve"> كل ما لا يلحق فيه مشقة))</w:t>
      </w:r>
      <w:r w:rsidR="00C244BC" w:rsidRPr="00B70C9F">
        <w:rPr>
          <w:sz w:val="34"/>
          <w:szCs w:val="34"/>
          <w:vertAlign w:val="superscript"/>
          <w:rtl/>
        </w:rPr>
        <w:t xml:space="preserve"> (</w:t>
      </w:r>
      <w:r w:rsidR="00C244BC" w:rsidRPr="00B70C9F">
        <w:rPr>
          <w:sz w:val="34"/>
          <w:szCs w:val="34"/>
          <w:vertAlign w:val="superscript"/>
          <w:rtl/>
        </w:rPr>
        <w:footnoteReference w:id="356"/>
      </w:r>
      <w:r w:rsidR="00C244BC" w:rsidRPr="00B70C9F">
        <w:rPr>
          <w:sz w:val="34"/>
          <w:szCs w:val="34"/>
          <w:vertAlign w:val="superscript"/>
          <w:rtl/>
        </w:rPr>
        <w:t>)</w:t>
      </w:r>
      <w:r w:rsidR="00C244BC" w:rsidRPr="00B70C9F">
        <w:rPr>
          <w:rFonts w:hint="cs"/>
          <w:sz w:val="34"/>
          <w:szCs w:val="34"/>
          <w:rtl/>
        </w:rPr>
        <w:t xml:space="preserve"> وقال </w:t>
      </w:r>
      <w:proofErr w:type="spellStart"/>
      <w:r w:rsidR="00C244BC" w:rsidRPr="00B70C9F">
        <w:rPr>
          <w:rFonts w:hint="cs"/>
          <w:sz w:val="34"/>
          <w:szCs w:val="34"/>
          <w:rtl/>
        </w:rPr>
        <w:t>الدامغاني</w:t>
      </w:r>
      <w:proofErr w:type="spellEnd"/>
      <w:r w:rsidR="00B70C9F">
        <w:rPr>
          <w:rFonts w:hint="cs"/>
          <w:sz w:val="34"/>
          <w:szCs w:val="34"/>
          <w:rtl/>
        </w:rPr>
        <w:t>:</w:t>
      </w:r>
      <w:r w:rsidR="00C244BC" w:rsidRPr="00B70C9F">
        <w:rPr>
          <w:rFonts w:hint="cs"/>
          <w:sz w:val="34"/>
          <w:szCs w:val="34"/>
          <w:rtl/>
        </w:rPr>
        <w:t xml:space="preserve"> ((تفسير (هنيئًا) على وجهين</w:t>
      </w:r>
      <w:r w:rsidR="00B70C9F">
        <w:rPr>
          <w:rFonts w:hint="cs"/>
          <w:sz w:val="34"/>
          <w:szCs w:val="34"/>
          <w:rtl/>
        </w:rPr>
        <w:t>:</w:t>
      </w:r>
      <w:r w:rsidR="00C244BC" w:rsidRPr="00B70C9F">
        <w:rPr>
          <w:rFonts w:hint="cs"/>
          <w:sz w:val="34"/>
          <w:szCs w:val="34"/>
          <w:rtl/>
        </w:rPr>
        <w:t xml:space="preserve"> حلال بلا إثم</w:t>
      </w:r>
      <w:r w:rsidR="00B70C9F">
        <w:rPr>
          <w:rFonts w:hint="cs"/>
          <w:sz w:val="34"/>
          <w:szCs w:val="34"/>
          <w:rtl/>
        </w:rPr>
        <w:t>،</w:t>
      </w:r>
      <w:r w:rsidR="00C244BC" w:rsidRPr="00B70C9F">
        <w:rPr>
          <w:rFonts w:hint="cs"/>
          <w:sz w:val="34"/>
          <w:szCs w:val="34"/>
          <w:rtl/>
        </w:rPr>
        <w:t xml:space="preserve"> وبغير داء ولا موت</w:t>
      </w:r>
      <w:r w:rsidR="00B70C9F">
        <w:rPr>
          <w:rFonts w:hint="cs"/>
          <w:sz w:val="34"/>
          <w:szCs w:val="34"/>
          <w:rtl/>
        </w:rPr>
        <w:t>.</w:t>
      </w:r>
    </w:p>
    <w:p w:rsidR="00C244BC" w:rsidRPr="00B70C9F" w:rsidRDefault="00C244BC" w:rsidP="00864717">
      <w:pPr>
        <w:pStyle w:val="a5"/>
        <w:ind w:firstLine="720"/>
        <w:jc w:val="lowKashida"/>
        <w:rPr>
          <w:sz w:val="34"/>
          <w:szCs w:val="34"/>
          <w:rtl/>
        </w:rPr>
      </w:pPr>
      <w:r w:rsidRPr="00B70C9F">
        <w:rPr>
          <w:rFonts w:hint="cs"/>
          <w:sz w:val="34"/>
          <w:szCs w:val="34"/>
          <w:rtl/>
        </w:rPr>
        <w:lastRenderedPageBreak/>
        <w:t>فوجه منهما</w:t>
      </w:r>
      <w:r w:rsidR="00B70C9F">
        <w:rPr>
          <w:rFonts w:hint="cs"/>
          <w:sz w:val="34"/>
          <w:szCs w:val="34"/>
          <w:rtl/>
        </w:rPr>
        <w:t>،</w:t>
      </w:r>
      <w:r w:rsidRPr="00B70C9F">
        <w:rPr>
          <w:rFonts w:hint="cs"/>
          <w:sz w:val="34"/>
          <w:szCs w:val="34"/>
          <w:rtl/>
        </w:rPr>
        <w:t xml:space="preserve"> هنيئًا يعني</w:t>
      </w:r>
      <w:r w:rsidR="00B70C9F">
        <w:rPr>
          <w:rFonts w:hint="cs"/>
          <w:sz w:val="34"/>
          <w:szCs w:val="34"/>
          <w:rtl/>
        </w:rPr>
        <w:t>:</w:t>
      </w:r>
      <w:r w:rsidRPr="00B70C9F">
        <w:rPr>
          <w:rFonts w:hint="cs"/>
          <w:sz w:val="34"/>
          <w:szCs w:val="34"/>
          <w:rtl/>
        </w:rPr>
        <w:t xml:space="preserve"> حلالاً بلا إثم</w:t>
      </w:r>
      <w:r w:rsidR="00B70C9F">
        <w:rPr>
          <w:rFonts w:hint="cs"/>
          <w:sz w:val="34"/>
          <w:szCs w:val="34"/>
          <w:rtl/>
        </w:rPr>
        <w:t>،</w:t>
      </w:r>
      <w:r w:rsidRPr="00B70C9F">
        <w:rPr>
          <w:rFonts w:hint="cs"/>
          <w:sz w:val="34"/>
          <w:szCs w:val="34"/>
          <w:rtl/>
        </w:rPr>
        <w:t xml:space="preserve"> قوله سبحانه وتعالى في سورة النساء</w:t>
      </w:r>
      <w:r w:rsidR="00B70C9F">
        <w:rPr>
          <w:rFonts w:hint="cs"/>
          <w:sz w:val="34"/>
          <w:szCs w:val="34"/>
          <w:rtl/>
        </w:rPr>
        <w:t>:</w:t>
      </w:r>
      <w:r w:rsidRPr="00B70C9F">
        <w:rPr>
          <w:rFonts w:hint="cs"/>
          <w:sz w:val="34"/>
          <w:szCs w:val="34"/>
          <w:rtl/>
        </w:rPr>
        <w:t xml:space="preserve"> (</w:t>
      </w:r>
      <w:r w:rsidRPr="00B70C9F">
        <w:rPr>
          <w:rFonts w:hAnsi="Courier New"/>
          <w:sz w:val="34"/>
          <w:szCs w:val="34"/>
          <w:rtl/>
        </w:rPr>
        <w:t xml:space="preserve">فَإِن طِبْنَ لَكُمْ عَن شَيْءٍ مِّنْهُ نَفْسًا </w:t>
      </w:r>
      <w:proofErr w:type="spellStart"/>
      <w:r w:rsidRPr="00B70C9F">
        <w:rPr>
          <w:rFonts w:hAnsi="Courier New"/>
          <w:sz w:val="34"/>
          <w:szCs w:val="34"/>
          <w:rtl/>
        </w:rPr>
        <w:t>فَكُلُوهُ</w:t>
      </w:r>
      <w:proofErr w:type="spellEnd"/>
      <w:r w:rsidRPr="00B70C9F">
        <w:rPr>
          <w:rFonts w:hAnsi="Courier New"/>
          <w:sz w:val="34"/>
          <w:szCs w:val="34"/>
          <w:rtl/>
        </w:rPr>
        <w:t xml:space="preserve"> هَنِيئًا مَّرِيئًا</w:t>
      </w:r>
      <w:r w:rsidRPr="00B70C9F">
        <w:rPr>
          <w:rFonts w:hint="cs"/>
          <w:sz w:val="34"/>
          <w:szCs w:val="34"/>
          <w:rtl/>
        </w:rPr>
        <w:t>){النساء</w:t>
      </w:r>
      <w:r w:rsidR="00B70C9F">
        <w:rPr>
          <w:rFonts w:hint="cs"/>
          <w:sz w:val="34"/>
          <w:szCs w:val="34"/>
          <w:rtl/>
        </w:rPr>
        <w:t>:</w:t>
      </w:r>
      <w:r w:rsidRPr="00B70C9F">
        <w:rPr>
          <w:rFonts w:hint="cs"/>
          <w:sz w:val="34"/>
          <w:szCs w:val="34"/>
          <w:rtl/>
        </w:rPr>
        <w:t xml:space="preserve"> 4} يعني</w:t>
      </w:r>
      <w:r w:rsidR="00B70C9F">
        <w:rPr>
          <w:rFonts w:hint="cs"/>
          <w:sz w:val="34"/>
          <w:szCs w:val="34"/>
          <w:rtl/>
        </w:rPr>
        <w:t>:</w:t>
      </w:r>
      <w:r w:rsidRPr="00B70C9F">
        <w:rPr>
          <w:rFonts w:hint="cs"/>
          <w:sz w:val="34"/>
          <w:szCs w:val="34"/>
          <w:rtl/>
        </w:rPr>
        <w:t xml:space="preserve"> فإن أحللن لكم عن شيء منه بطيبة النفس </w:t>
      </w:r>
      <w:proofErr w:type="spellStart"/>
      <w:r w:rsidRPr="00B70C9F">
        <w:rPr>
          <w:rFonts w:hint="cs"/>
          <w:sz w:val="34"/>
          <w:szCs w:val="34"/>
          <w:rtl/>
        </w:rPr>
        <w:t>فكلوه</w:t>
      </w:r>
      <w:proofErr w:type="spellEnd"/>
      <w:r w:rsidRPr="00B70C9F">
        <w:rPr>
          <w:rFonts w:hint="cs"/>
          <w:sz w:val="34"/>
          <w:szCs w:val="34"/>
          <w:rtl/>
        </w:rPr>
        <w:t xml:space="preserve"> هنيئًا بلا إثم </w:t>
      </w:r>
    </w:p>
    <w:p w:rsidR="00600656" w:rsidRPr="00B70C9F" w:rsidRDefault="00C244BC" w:rsidP="00864717">
      <w:pPr>
        <w:pStyle w:val="a5"/>
        <w:ind w:firstLine="720"/>
        <w:jc w:val="lowKashida"/>
        <w:rPr>
          <w:rFonts w:hAnsi="Courier New"/>
          <w:sz w:val="34"/>
          <w:szCs w:val="34"/>
          <w:rtl/>
        </w:rPr>
      </w:pPr>
      <w:r w:rsidRPr="00B70C9F">
        <w:rPr>
          <w:rFonts w:hint="cs"/>
          <w:sz w:val="34"/>
          <w:szCs w:val="34"/>
          <w:rtl/>
        </w:rPr>
        <w:t>والوجه الثاني</w:t>
      </w:r>
      <w:r w:rsidR="00B70C9F">
        <w:rPr>
          <w:rFonts w:hint="cs"/>
          <w:sz w:val="34"/>
          <w:szCs w:val="34"/>
          <w:rtl/>
        </w:rPr>
        <w:t>،</w:t>
      </w:r>
      <w:r w:rsidRPr="00B70C9F">
        <w:rPr>
          <w:rFonts w:hint="cs"/>
          <w:sz w:val="34"/>
          <w:szCs w:val="34"/>
          <w:rtl/>
        </w:rPr>
        <w:t xml:space="preserve"> هنيئًا بلا داء ولا موت قوله سبحانه في سورة الحاقة</w:t>
      </w:r>
      <w:r w:rsidR="00B70C9F">
        <w:rPr>
          <w:rFonts w:hint="cs"/>
          <w:sz w:val="34"/>
          <w:szCs w:val="34"/>
          <w:rtl/>
        </w:rPr>
        <w:t>:</w:t>
      </w:r>
      <w:r w:rsidRPr="00B70C9F">
        <w:rPr>
          <w:rFonts w:hint="cs"/>
          <w:sz w:val="34"/>
          <w:szCs w:val="34"/>
          <w:rtl/>
        </w:rPr>
        <w:t xml:space="preserve"> (</w:t>
      </w:r>
      <w:r w:rsidRPr="00B70C9F">
        <w:rPr>
          <w:rFonts w:hAnsi="Courier New"/>
          <w:sz w:val="34"/>
          <w:szCs w:val="34"/>
          <w:rtl/>
        </w:rPr>
        <w:t>كُلُوا وَاشْرَبُوا هَنِيئًا بِمَا أَسْلَفْتُمْ فِي الأيَّامِ الْخَالِيَةِ</w:t>
      </w:r>
      <w:r w:rsidR="00600656" w:rsidRPr="00B70C9F">
        <w:rPr>
          <w:rFonts w:hAnsi="Courier New" w:hint="cs"/>
          <w:sz w:val="34"/>
          <w:szCs w:val="34"/>
          <w:rtl/>
        </w:rPr>
        <w:t>){الحاقة</w:t>
      </w:r>
      <w:r w:rsidR="00B70C9F">
        <w:rPr>
          <w:rFonts w:hAnsi="Courier New" w:hint="cs"/>
          <w:sz w:val="34"/>
          <w:szCs w:val="34"/>
          <w:rtl/>
        </w:rPr>
        <w:t>:</w:t>
      </w:r>
      <w:r w:rsidR="00600656" w:rsidRPr="00B70C9F">
        <w:rPr>
          <w:rFonts w:hAnsi="Courier New" w:hint="cs"/>
          <w:sz w:val="34"/>
          <w:szCs w:val="34"/>
          <w:rtl/>
        </w:rPr>
        <w:t xml:space="preserve"> 24}</w:t>
      </w:r>
      <w:r w:rsidR="00600656" w:rsidRPr="00B70C9F">
        <w:rPr>
          <w:rFonts w:hAnsi="Courier New"/>
          <w:sz w:val="34"/>
          <w:szCs w:val="34"/>
          <w:rtl/>
        </w:rPr>
        <w:t xml:space="preserve"> </w:t>
      </w:r>
      <w:r w:rsidR="00600656" w:rsidRPr="00B70C9F">
        <w:rPr>
          <w:rFonts w:hAnsi="Courier New" w:hint="cs"/>
          <w:sz w:val="34"/>
          <w:szCs w:val="34"/>
          <w:rtl/>
        </w:rPr>
        <w:t>يعني بلا داء ولا موت))</w:t>
      </w:r>
      <w:r w:rsidR="00600656" w:rsidRPr="00B70C9F">
        <w:rPr>
          <w:sz w:val="34"/>
          <w:szCs w:val="34"/>
          <w:vertAlign w:val="superscript"/>
          <w:rtl/>
        </w:rPr>
        <w:t xml:space="preserve"> (</w:t>
      </w:r>
      <w:r w:rsidR="00600656" w:rsidRPr="00B70C9F">
        <w:rPr>
          <w:sz w:val="34"/>
          <w:szCs w:val="34"/>
          <w:vertAlign w:val="superscript"/>
          <w:rtl/>
        </w:rPr>
        <w:footnoteReference w:id="357"/>
      </w:r>
      <w:r w:rsidR="00600656" w:rsidRPr="00B70C9F">
        <w:rPr>
          <w:sz w:val="34"/>
          <w:szCs w:val="34"/>
          <w:vertAlign w:val="superscript"/>
          <w:rtl/>
        </w:rPr>
        <w:t>)</w:t>
      </w:r>
      <w:r w:rsidR="00600656" w:rsidRPr="00B70C9F">
        <w:rPr>
          <w:rFonts w:hAnsi="Courier New" w:hint="cs"/>
          <w:sz w:val="34"/>
          <w:szCs w:val="34"/>
          <w:rtl/>
        </w:rPr>
        <w:t xml:space="preserve"> </w:t>
      </w:r>
    </w:p>
    <w:p w:rsidR="00864717" w:rsidRPr="00B70C9F" w:rsidRDefault="00254916" w:rsidP="00AD267C">
      <w:pPr>
        <w:pStyle w:val="a5"/>
        <w:ind w:firstLine="720"/>
        <w:jc w:val="lowKashida"/>
        <w:rPr>
          <w:sz w:val="34"/>
          <w:szCs w:val="34"/>
          <w:rtl/>
        </w:rPr>
      </w:pPr>
      <w:r w:rsidRPr="00B70C9F">
        <w:rPr>
          <w:rFonts w:hAnsi="Courier New" w:hint="cs"/>
          <w:sz w:val="34"/>
          <w:szCs w:val="34"/>
          <w:rtl/>
        </w:rPr>
        <w:t>لا حاجة إلى قوله</w:t>
      </w:r>
      <w:r w:rsidR="00B70C9F">
        <w:rPr>
          <w:rFonts w:hAnsi="Courier New" w:hint="cs"/>
          <w:sz w:val="34"/>
          <w:szCs w:val="34"/>
          <w:rtl/>
        </w:rPr>
        <w:t>:</w:t>
      </w:r>
      <w:r w:rsidRPr="00B70C9F">
        <w:rPr>
          <w:rFonts w:hAnsi="Courier New" w:hint="cs"/>
          <w:sz w:val="34"/>
          <w:szCs w:val="34"/>
          <w:rtl/>
        </w:rPr>
        <w:t xml:space="preserve"> بلا موت</w:t>
      </w:r>
      <w:r w:rsidR="00B70C9F">
        <w:rPr>
          <w:rFonts w:hAnsi="Courier New" w:hint="cs"/>
          <w:sz w:val="34"/>
          <w:szCs w:val="34"/>
          <w:rtl/>
        </w:rPr>
        <w:t>،</w:t>
      </w:r>
      <w:r w:rsidRPr="00B70C9F">
        <w:rPr>
          <w:rFonts w:hAnsi="Courier New" w:hint="cs"/>
          <w:sz w:val="34"/>
          <w:szCs w:val="34"/>
          <w:rtl/>
        </w:rPr>
        <w:t xml:space="preserve"> بعد قوله</w:t>
      </w:r>
      <w:r w:rsidR="00B70C9F">
        <w:rPr>
          <w:rFonts w:hAnsi="Courier New" w:hint="cs"/>
          <w:sz w:val="34"/>
          <w:szCs w:val="34"/>
          <w:rtl/>
        </w:rPr>
        <w:t>:</w:t>
      </w:r>
      <w:r w:rsidRPr="00B70C9F">
        <w:rPr>
          <w:rFonts w:hAnsi="Courier New" w:hint="cs"/>
          <w:sz w:val="34"/>
          <w:szCs w:val="34"/>
          <w:rtl/>
        </w:rPr>
        <w:t xml:space="preserve"> بلا داء</w:t>
      </w:r>
      <w:r w:rsidR="00B70C9F">
        <w:rPr>
          <w:rFonts w:hAnsi="Courier New" w:hint="cs"/>
          <w:sz w:val="34"/>
          <w:szCs w:val="34"/>
          <w:rtl/>
        </w:rPr>
        <w:t>،</w:t>
      </w:r>
      <w:r w:rsidRPr="00B70C9F">
        <w:rPr>
          <w:rFonts w:hAnsi="Courier New" w:hint="cs"/>
          <w:sz w:val="34"/>
          <w:szCs w:val="34"/>
          <w:rtl/>
        </w:rPr>
        <w:t xml:space="preserve"> ولم أجد من المفسرين من قرن الموت بالداء</w:t>
      </w:r>
      <w:r w:rsidR="00B70C9F">
        <w:rPr>
          <w:rFonts w:hAnsi="Courier New" w:hint="cs"/>
          <w:sz w:val="34"/>
          <w:szCs w:val="34"/>
          <w:rtl/>
        </w:rPr>
        <w:t>،</w:t>
      </w:r>
      <w:r w:rsidRPr="00B70C9F">
        <w:rPr>
          <w:rFonts w:hAnsi="Courier New" w:hint="cs"/>
          <w:sz w:val="34"/>
          <w:szCs w:val="34"/>
          <w:rtl/>
        </w:rPr>
        <w:t xml:space="preserve"> وإذا كان الهنيء كما عرفه أهل اللغة يعني</w:t>
      </w:r>
      <w:r w:rsidR="00B70C9F">
        <w:rPr>
          <w:rFonts w:hAnsi="Courier New" w:hint="cs"/>
          <w:sz w:val="34"/>
          <w:szCs w:val="34"/>
          <w:rtl/>
        </w:rPr>
        <w:t>:</w:t>
      </w:r>
      <w:r w:rsidRPr="00B70C9F">
        <w:rPr>
          <w:rFonts w:hAnsi="Courier New" w:hint="cs"/>
          <w:sz w:val="34"/>
          <w:szCs w:val="34"/>
          <w:rtl/>
        </w:rPr>
        <w:t xml:space="preserve"> كل خير لا يلحق فيه مشقة</w:t>
      </w:r>
      <w:r w:rsidR="00B70C9F">
        <w:rPr>
          <w:rFonts w:hAnsi="Courier New" w:hint="cs"/>
          <w:sz w:val="34"/>
          <w:szCs w:val="34"/>
          <w:rtl/>
        </w:rPr>
        <w:t>،</w:t>
      </w:r>
      <w:r w:rsidRPr="00B70C9F">
        <w:rPr>
          <w:rFonts w:hAnsi="Courier New" w:hint="cs"/>
          <w:sz w:val="34"/>
          <w:szCs w:val="34"/>
          <w:rtl/>
        </w:rPr>
        <w:t xml:space="preserve"> فإنَّ الإثم والداء </w:t>
      </w:r>
      <w:r w:rsidR="00C525C8" w:rsidRPr="00B70C9F">
        <w:rPr>
          <w:rFonts w:hAnsi="Courier New" w:hint="cs"/>
          <w:sz w:val="34"/>
          <w:szCs w:val="34"/>
          <w:rtl/>
        </w:rPr>
        <w:t>اللذين كانا وجهي الهنيء سيدخلان ونحوهما في لوازم المشقة</w:t>
      </w:r>
      <w:r w:rsidR="00B70C9F">
        <w:rPr>
          <w:rFonts w:hAnsi="Courier New" w:hint="cs"/>
          <w:sz w:val="34"/>
          <w:szCs w:val="34"/>
          <w:rtl/>
        </w:rPr>
        <w:t>؛</w:t>
      </w:r>
      <w:r w:rsidR="00C525C8" w:rsidRPr="00B70C9F">
        <w:rPr>
          <w:rFonts w:hAnsi="Courier New" w:hint="cs"/>
          <w:sz w:val="34"/>
          <w:szCs w:val="34"/>
          <w:rtl/>
        </w:rPr>
        <w:t xml:space="preserve"> لذلك لم أجد في كتب التفسير التي رجعتُ إليها من فرَّق بين معنى الهنيء الوارد في شاهد الوجه الأول وبين معنى الهنيء الوارد في شاهد الوجه الثاني</w:t>
      </w:r>
      <w:r w:rsidR="00B70C9F">
        <w:rPr>
          <w:rFonts w:hAnsi="Courier New" w:hint="cs"/>
          <w:sz w:val="34"/>
          <w:szCs w:val="34"/>
          <w:rtl/>
        </w:rPr>
        <w:t>،</w:t>
      </w:r>
      <w:r w:rsidR="00C525C8" w:rsidRPr="00B70C9F">
        <w:rPr>
          <w:rFonts w:hAnsi="Courier New" w:hint="cs"/>
          <w:sz w:val="34"/>
          <w:szCs w:val="34"/>
          <w:rtl/>
        </w:rPr>
        <w:t xml:space="preserve"> </w:t>
      </w:r>
      <w:r w:rsidR="002D5C8F" w:rsidRPr="00B70C9F">
        <w:rPr>
          <w:rFonts w:hAnsi="Courier New" w:hint="cs"/>
          <w:sz w:val="34"/>
          <w:szCs w:val="34"/>
          <w:rtl/>
        </w:rPr>
        <w:t>فقد فسَّر الطبري شاهد الوجه الأول بأنَّه ((إذا كان غير إضرار ولا خديعة فهو هنيء مريء))</w:t>
      </w:r>
      <w:r w:rsidR="002D5C8F" w:rsidRPr="00B70C9F">
        <w:rPr>
          <w:sz w:val="34"/>
          <w:szCs w:val="34"/>
          <w:vertAlign w:val="superscript"/>
          <w:rtl/>
        </w:rPr>
        <w:t xml:space="preserve"> (</w:t>
      </w:r>
      <w:r w:rsidR="002D5C8F" w:rsidRPr="00B70C9F">
        <w:rPr>
          <w:sz w:val="34"/>
          <w:szCs w:val="34"/>
          <w:vertAlign w:val="superscript"/>
          <w:rtl/>
        </w:rPr>
        <w:footnoteReference w:id="358"/>
      </w:r>
      <w:r w:rsidR="002D5C8F" w:rsidRPr="00B70C9F">
        <w:rPr>
          <w:sz w:val="34"/>
          <w:szCs w:val="34"/>
          <w:vertAlign w:val="superscript"/>
          <w:rtl/>
        </w:rPr>
        <w:t xml:space="preserve">) </w:t>
      </w:r>
      <w:r w:rsidR="002D5C8F" w:rsidRPr="00B70C9F">
        <w:rPr>
          <w:rFonts w:hAnsi="Courier New" w:hint="cs"/>
          <w:sz w:val="34"/>
          <w:szCs w:val="34"/>
          <w:rtl/>
        </w:rPr>
        <w:t xml:space="preserve">وفسَّر شاهد الوجه الثاني بأنَّه </w:t>
      </w:r>
      <w:r w:rsidR="002D5C8F" w:rsidRPr="00B70C9F">
        <w:rPr>
          <w:rFonts w:hint="cs"/>
          <w:sz w:val="34"/>
          <w:szCs w:val="34"/>
          <w:rtl/>
        </w:rPr>
        <w:t>((</w:t>
      </w:r>
      <w:r w:rsidR="002D5C8F" w:rsidRPr="00B70C9F">
        <w:rPr>
          <w:rFonts w:hAnsi="Courier New" w:hint="cs"/>
          <w:sz w:val="34"/>
          <w:szCs w:val="34"/>
          <w:rtl/>
        </w:rPr>
        <w:t>لا تتأذون بما تأكلون ولا بما تشربون))</w:t>
      </w:r>
      <w:r w:rsidR="002D5C8F" w:rsidRPr="00B70C9F">
        <w:rPr>
          <w:sz w:val="34"/>
          <w:szCs w:val="34"/>
          <w:vertAlign w:val="superscript"/>
          <w:rtl/>
        </w:rPr>
        <w:t xml:space="preserve"> (</w:t>
      </w:r>
      <w:r w:rsidR="002D5C8F" w:rsidRPr="00B70C9F">
        <w:rPr>
          <w:sz w:val="34"/>
          <w:szCs w:val="34"/>
          <w:vertAlign w:val="superscript"/>
          <w:rtl/>
        </w:rPr>
        <w:footnoteReference w:id="359"/>
      </w:r>
      <w:r w:rsidR="002D5C8F" w:rsidRPr="00B70C9F">
        <w:rPr>
          <w:sz w:val="34"/>
          <w:szCs w:val="34"/>
          <w:vertAlign w:val="superscript"/>
          <w:rtl/>
        </w:rPr>
        <w:t>)</w:t>
      </w:r>
      <w:r w:rsidR="00A11898" w:rsidRPr="00B70C9F">
        <w:rPr>
          <w:rFonts w:hAnsi="Courier New" w:hint="cs"/>
          <w:sz w:val="34"/>
          <w:szCs w:val="34"/>
          <w:rtl/>
        </w:rPr>
        <w:t xml:space="preserve"> </w:t>
      </w:r>
      <w:r w:rsidR="002D5C8F" w:rsidRPr="00B70C9F">
        <w:rPr>
          <w:rFonts w:hAnsi="Courier New" w:hint="cs"/>
          <w:sz w:val="34"/>
          <w:szCs w:val="34"/>
          <w:rtl/>
        </w:rPr>
        <w:t>و</w:t>
      </w:r>
      <w:r w:rsidR="00A11898" w:rsidRPr="00B70C9F">
        <w:rPr>
          <w:rFonts w:hAnsi="Courier New" w:hint="cs"/>
          <w:sz w:val="34"/>
          <w:szCs w:val="34"/>
          <w:rtl/>
        </w:rPr>
        <w:t>فسَّر القرطبي الهنيء في شاهد الوجه الأول بأنَّه ((كل ما لم يأت بمشقة ولا عناء فهو مريء))</w:t>
      </w:r>
      <w:r w:rsidR="002D5C8F" w:rsidRPr="00B70C9F">
        <w:rPr>
          <w:sz w:val="34"/>
          <w:szCs w:val="34"/>
          <w:vertAlign w:val="superscript"/>
          <w:rtl/>
        </w:rPr>
        <w:t xml:space="preserve"> (</w:t>
      </w:r>
      <w:r w:rsidR="002D5C8F" w:rsidRPr="00B70C9F">
        <w:rPr>
          <w:sz w:val="34"/>
          <w:szCs w:val="34"/>
          <w:vertAlign w:val="superscript"/>
          <w:rtl/>
        </w:rPr>
        <w:footnoteReference w:id="360"/>
      </w:r>
      <w:r w:rsidR="002D5C8F" w:rsidRPr="00B70C9F">
        <w:rPr>
          <w:sz w:val="34"/>
          <w:szCs w:val="34"/>
          <w:vertAlign w:val="superscript"/>
          <w:rtl/>
        </w:rPr>
        <w:t>)</w:t>
      </w:r>
      <w:r w:rsidR="00A11898" w:rsidRPr="00B70C9F">
        <w:rPr>
          <w:rFonts w:hAnsi="Courier New" w:hint="cs"/>
          <w:sz w:val="34"/>
          <w:szCs w:val="34"/>
          <w:rtl/>
        </w:rPr>
        <w:t xml:space="preserve"> </w:t>
      </w:r>
      <w:r w:rsidR="002D5C8F" w:rsidRPr="00B70C9F">
        <w:rPr>
          <w:rFonts w:hAnsi="Courier New" w:hint="cs"/>
          <w:sz w:val="34"/>
          <w:szCs w:val="34"/>
          <w:rtl/>
        </w:rPr>
        <w:t xml:space="preserve">وفسَّره في شاهد الوجه الثاني بأنَّه ((لا تكدير فيه ولا </w:t>
      </w:r>
      <w:r w:rsidR="002D5C8F" w:rsidRPr="00B70C9F">
        <w:rPr>
          <w:rFonts w:hAnsi="Courier New" w:hint="cs"/>
          <w:sz w:val="34"/>
          <w:szCs w:val="34"/>
          <w:rtl/>
        </w:rPr>
        <w:lastRenderedPageBreak/>
        <w:t>تنغيص))</w:t>
      </w:r>
      <w:r w:rsidR="002D5C8F" w:rsidRPr="00B70C9F">
        <w:rPr>
          <w:sz w:val="34"/>
          <w:szCs w:val="34"/>
          <w:vertAlign w:val="superscript"/>
          <w:rtl/>
        </w:rPr>
        <w:t xml:space="preserve"> (</w:t>
      </w:r>
      <w:r w:rsidR="002D5C8F" w:rsidRPr="00B70C9F">
        <w:rPr>
          <w:sz w:val="34"/>
          <w:szCs w:val="34"/>
          <w:vertAlign w:val="superscript"/>
          <w:rtl/>
        </w:rPr>
        <w:footnoteReference w:id="361"/>
      </w:r>
      <w:r w:rsidR="002D5C8F" w:rsidRPr="00B70C9F">
        <w:rPr>
          <w:sz w:val="34"/>
          <w:szCs w:val="34"/>
          <w:vertAlign w:val="superscript"/>
          <w:rtl/>
        </w:rPr>
        <w:t>)</w:t>
      </w:r>
      <w:r w:rsidR="002D5C8F" w:rsidRPr="00B70C9F">
        <w:rPr>
          <w:rFonts w:hAnsi="Courier New" w:hint="cs"/>
          <w:sz w:val="34"/>
          <w:szCs w:val="34"/>
          <w:rtl/>
        </w:rPr>
        <w:t xml:space="preserve"> وفسَّر النسفي الهنيء في شاهد الوجه الأول بأنَّه ((لا إثم فيه))</w:t>
      </w:r>
      <w:r w:rsidR="002D5C8F" w:rsidRPr="00B70C9F">
        <w:rPr>
          <w:rFonts w:hint="cs"/>
          <w:sz w:val="34"/>
          <w:szCs w:val="34"/>
          <w:rtl/>
        </w:rPr>
        <w:t xml:space="preserve"> والمريء بأنَّه ((لا داء فيه))</w:t>
      </w:r>
      <w:r w:rsidR="002D5C8F" w:rsidRPr="00B70C9F">
        <w:rPr>
          <w:sz w:val="34"/>
          <w:szCs w:val="34"/>
          <w:vertAlign w:val="superscript"/>
          <w:rtl/>
        </w:rPr>
        <w:t xml:space="preserve"> (</w:t>
      </w:r>
      <w:r w:rsidR="002D5C8F" w:rsidRPr="00B70C9F">
        <w:rPr>
          <w:sz w:val="34"/>
          <w:szCs w:val="34"/>
          <w:vertAlign w:val="superscript"/>
          <w:rtl/>
        </w:rPr>
        <w:footnoteReference w:id="362"/>
      </w:r>
      <w:r w:rsidR="002D5C8F" w:rsidRPr="00B70C9F">
        <w:rPr>
          <w:sz w:val="34"/>
          <w:szCs w:val="34"/>
          <w:vertAlign w:val="superscript"/>
          <w:rtl/>
        </w:rPr>
        <w:t>)</w:t>
      </w:r>
      <w:r w:rsidR="00AD267C" w:rsidRPr="00B70C9F">
        <w:rPr>
          <w:rFonts w:hint="cs"/>
          <w:sz w:val="34"/>
          <w:szCs w:val="34"/>
          <w:rtl/>
        </w:rPr>
        <w:t>وفسَّره في شاهد الوجه الثاني بأنَّه ((لا مكروه فيه ولا أذى))</w:t>
      </w:r>
      <w:r w:rsidR="00AD267C" w:rsidRPr="00B70C9F">
        <w:rPr>
          <w:sz w:val="34"/>
          <w:szCs w:val="34"/>
          <w:vertAlign w:val="superscript"/>
          <w:rtl/>
        </w:rPr>
        <w:t xml:space="preserve"> (</w:t>
      </w:r>
      <w:r w:rsidR="00AD267C" w:rsidRPr="00B70C9F">
        <w:rPr>
          <w:sz w:val="34"/>
          <w:szCs w:val="34"/>
          <w:vertAlign w:val="superscript"/>
          <w:rtl/>
        </w:rPr>
        <w:footnoteReference w:id="363"/>
      </w:r>
      <w:r w:rsidR="00AD267C" w:rsidRPr="00B70C9F">
        <w:rPr>
          <w:sz w:val="34"/>
          <w:szCs w:val="34"/>
          <w:vertAlign w:val="superscript"/>
          <w:rtl/>
        </w:rPr>
        <w:t>)</w:t>
      </w:r>
      <w:r w:rsidR="00AD267C" w:rsidRPr="00B70C9F">
        <w:rPr>
          <w:rFonts w:hint="cs"/>
          <w:sz w:val="34"/>
          <w:szCs w:val="34"/>
          <w:rtl/>
        </w:rPr>
        <w:t xml:space="preserve"> ومنهم </w:t>
      </w:r>
      <w:r w:rsidR="008E2CA2" w:rsidRPr="00B70C9F">
        <w:rPr>
          <w:rFonts w:hint="cs"/>
          <w:sz w:val="34"/>
          <w:szCs w:val="34"/>
          <w:rtl/>
        </w:rPr>
        <w:t xml:space="preserve">من </w:t>
      </w:r>
      <w:r w:rsidR="00AD267C" w:rsidRPr="00B70C9F">
        <w:rPr>
          <w:rFonts w:hint="cs"/>
          <w:sz w:val="34"/>
          <w:szCs w:val="34"/>
          <w:rtl/>
        </w:rPr>
        <w:t>تطرق إلى تفسير الهنيء</w:t>
      </w:r>
      <w:r w:rsidR="008E2CA2" w:rsidRPr="00B70C9F">
        <w:rPr>
          <w:rFonts w:hint="cs"/>
          <w:sz w:val="34"/>
          <w:szCs w:val="34"/>
          <w:rtl/>
        </w:rPr>
        <w:t xml:space="preserve"> في سورة النساء من دون الحاقة</w:t>
      </w:r>
      <w:r w:rsidR="00B70C9F">
        <w:rPr>
          <w:rFonts w:hint="cs"/>
          <w:sz w:val="34"/>
          <w:szCs w:val="34"/>
          <w:rtl/>
        </w:rPr>
        <w:t>،</w:t>
      </w:r>
      <w:r w:rsidR="008E2CA2" w:rsidRPr="00B70C9F">
        <w:rPr>
          <w:rFonts w:hint="cs"/>
          <w:sz w:val="34"/>
          <w:szCs w:val="34"/>
          <w:rtl/>
        </w:rPr>
        <w:t xml:space="preserve"> </w:t>
      </w:r>
      <w:r w:rsidR="00AD267C" w:rsidRPr="00B70C9F">
        <w:rPr>
          <w:rFonts w:hint="cs"/>
          <w:sz w:val="34"/>
          <w:szCs w:val="34"/>
          <w:rtl/>
        </w:rPr>
        <w:t xml:space="preserve">فقد </w:t>
      </w:r>
      <w:r w:rsidR="00600656" w:rsidRPr="00B70C9F">
        <w:rPr>
          <w:rFonts w:hAnsi="Courier New" w:hint="cs"/>
          <w:sz w:val="34"/>
          <w:szCs w:val="34"/>
          <w:rtl/>
        </w:rPr>
        <w:t xml:space="preserve">قال الواحدي </w:t>
      </w:r>
      <w:r w:rsidR="00AD267C" w:rsidRPr="00B70C9F">
        <w:rPr>
          <w:rFonts w:hAnsi="Courier New" w:hint="cs"/>
          <w:sz w:val="34"/>
          <w:szCs w:val="34"/>
          <w:rtl/>
        </w:rPr>
        <w:t>في النساء</w:t>
      </w:r>
      <w:r w:rsidR="00B70C9F">
        <w:rPr>
          <w:rFonts w:hAnsi="Courier New" w:hint="cs"/>
          <w:sz w:val="34"/>
          <w:szCs w:val="34"/>
          <w:rtl/>
        </w:rPr>
        <w:t>:</w:t>
      </w:r>
      <w:r w:rsidR="00600656" w:rsidRPr="00B70C9F">
        <w:rPr>
          <w:rFonts w:hAnsi="Courier New" w:hint="cs"/>
          <w:sz w:val="34"/>
          <w:szCs w:val="34"/>
          <w:rtl/>
        </w:rPr>
        <w:t xml:space="preserve"> ((</w:t>
      </w:r>
      <w:r w:rsidR="00B62FE2" w:rsidRPr="00B70C9F">
        <w:rPr>
          <w:rFonts w:hAnsi="Courier New" w:hint="cs"/>
          <w:sz w:val="34"/>
          <w:szCs w:val="34"/>
          <w:rtl/>
        </w:rPr>
        <w:t>معنى الهنيء</w:t>
      </w:r>
      <w:r w:rsidR="00B70C9F">
        <w:rPr>
          <w:rFonts w:hAnsi="Courier New" w:hint="cs"/>
          <w:sz w:val="34"/>
          <w:szCs w:val="34"/>
          <w:rtl/>
        </w:rPr>
        <w:t>:</w:t>
      </w:r>
      <w:r w:rsidR="00B62FE2" w:rsidRPr="00B70C9F">
        <w:rPr>
          <w:rFonts w:hAnsi="Courier New" w:hint="cs"/>
          <w:sz w:val="34"/>
          <w:szCs w:val="34"/>
          <w:rtl/>
        </w:rPr>
        <w:t xml:space="preserve"> الطيب المساغ الذي لا ينقصه شيء</w:t>
      </w:r>
      <w:r w:rsidR="00B70C9F">
        <w:rPr>
          <w:rFonts w:hAnsi="Courier New" w:hint="cs"/>
          <w:sz w:val="34"/>
          <w:szCs w:val="34"/>
          <w:rtl/>
        </w:rPr>
        <w:t>،</w:t>
      </w:r>
      <w:r w:rsidR="00B62FE2" w:rsidRPr="00B70C9F">
        <w:rPr>
          <w:rFonts w:hAnsi="Courier New" w:hint="cs"/>
          <w:sz w:val="34"/>
          <w:szCs w:val="34"/>
          <w:rtl/>
        </w:rPr>
        <w:t xml:space="preserve"> والمريء</w:t>
      </w:r>
      <w:r w:rsidR="00B70C9F">
        <w:rPr>
          <w:rFonts w:hAnsi="Courier New" w:hint="cs"/>
          <w:sz w:val="34"/>
          <w:szCs w:val="34"/>
          <w:rtl/>
        </w:rPr>
        <w:t>:</w:t>
      </w:r>
      <w:r w:rsidR="00B62FE2" w:rsidRPr="00B70C9F">
        <w:rPr>
          <w:rFonts w:hAnsi="Courier New" w:hint="cs"/>
          <w:sz w:val="34"/>
          <w:szCs w:val="34"/>
          <w:rtl/>
        </w:rPr>
        <w:t xml:space="preserve"> المحمود العاقبة التام الهضم الذي لا يضر ولا يؤذي))</w:t>
      </w:r>
      <w:r w:rsidR="000C2F4B" w:rsidRPr="00B70C9F">
        <w:rPr>
          <w:sz w:val="34"/>
          <w:szCs w:val="34"/>
          <w:vertAlign w:val="superscript"/>
          <w:rtl/>
        </w:rPr>
        <w:t xml:space="preserve"> (</w:t>
      </w:r>
      <w:r w:rsidR="000C2F4B" w:rsidRPr="00B70C9F">
        <w:rPr>
          <w:sz w:val="34"/>
          <w:szCs w:val="34"/>
          <w:vertAlign w:val="superscript"/>
          <w:rtl/>
        </w:rPr>
        <w:footnoteReference w:id="364"/>
      </w:r>
      <w:r w:rsidR="000C2F4B" w:rsidRPr="00B70C9F">
        <w:rPr>
          <w:sz w:val="34"/>
          <w:szCs w:val="34"/>
          <w:vertAlign w:val="superscript"/>
          <w:rtl/>
        </w:rPr>
        <w:t>)</w:t>
      </w:r>
      <w:r w:rsidR="00600656" w:rsidRPr="00B70C9F">
        <w:rPr>
          <w:rFonts w:hAnsi="Courier New" w:hint="cs"/>
          <w:sz w:val="34"/>
          <w:szCs w:val="34"/>
          <w:rtl/>
        </w:rPr>
        <w:t xml:space="preserve"> </w:t>
      </w:r>
      <w:r w:rsidR="00AD267C" w:rsidRPr="00B70C9F">
        <w:rPr>
          <w:rFonts w:hAnsi="Courier New" w:hint="cs"/>
          <w:sz w:val="34"/>
          <w:szCs w:val="34"/>
          <w:rtl/>
        </w:rPr>
        <w:t xml:space="preserve">وقال </w:t>
      </w:r>
      <w:r w:rsidR="000C2F4B" w:rsidRPr="00B70C9F">
        <w:rPr>
          <w:rFonts w:hAnsi="Courier New" w:hint="cs"/>
          <w:sz w:val="34"/>
          <w:szCs w:val="34"/>
          <w:rtl/>
        </w:rPr>
        <w:t>الزمخشري</w:t>
      </w:r>
      <w:r w:rsidR="00B70C9F">
        <w:rPr>
          <w:rFonts w:hAnsi="Courier New" w:hint="cs"/>
          <w:sz w:val="34"/>
          <w:szCs w:val="34"/>
          <w:rtl/>
        </w:rPr>
        <w:t>:</w:t>
      </w:r>
      <w:r w:rsidR="000C2F4B" w:rsidRPr="00B70C9F">
        <w:rPr>
          <w:rFonts w:hAnsi="Courier New" w:hint="cs"/>
          <w:sz w:val="34"/>
          <w:szCs w:val="34"/>
          <w:rtl/>
        </w:rPr>
        <w:t xml:space="preserve"> ((الهنيء والمريء صفتان مِن </w:t>
      </w:r>
      <w:proofErr w:type="spellStart"/>
      <w:r w:rsidR="000C2F4B" w:rsidRPr="00B70C9F">
        <w:rPr>
          <w:rFonts w:hAnsi="Courier New" w:hint="cs"/>
          <w:sz w:val="34"/>
          <w:szCs w:val="34"/>
          <w:rtl/>
        </w:rPr>
        <w:t>هنؤ</w:t>
      </w:r>
      <w:proofErr w:type="spellEnd"/>
      <w:r w:rsidR="000C2F4B" w:rsidRPr="00B70C9F">
        <w:rPr>
          <w:rFonts w:hAnsi="Courier New" w:hint="cs"/>
          <w:sz w:val="34"/>
          <w:szCs w:val="34"/>
          <w:rtl/>
        </w:rPr>
        <w:t xml:space="preserve"> الطعام ومرؤ</w:t>
      </w:r>
      <w:r w:rsidR="00B70C9F">
        <w:rPr>
          <w:rFonts w:hAnsi="Courier New" w:hint="cs"/>
          <w:sz w:val="34"/>
          <w:szCs w:val="34"/>
          <w:rtl/>
        </w:rPr>
        <w:t>:</w:t>
      </w:r>
      <w:r w:rsidR="000C2F4B" w:rsidRPr="00B70C9F">
        <w:rPr>
          <w:rFonts w:hAnsi="Courier New" w:hint="cs"/>
          <w:sz w:val="34"/>
          <w:szCs w:val="34"/>
          <w:rtl/>
        </w:rPr>
        <w:t xml:space="preserve"> إذا كان سائغًا لا تنغيص فيه</w:t>
      </w:r>
      <w:r w:rsidR="00B70C9F">
        <w:rPr>
          <w:rFonts w:hAnsi="Courier New" w:hint="cs"/>
          <w:sz w:val="34"/>
          <w:szCs w:val="34"/>
          <w:rtl/>
        </w:rPr>
        <w:t>،</w:t>
      </w:r>
      <w:r w:rsidR="000C2F4B" w:rsidRPr="00B70C9F">
        <w:rPr>
          <w:rFonts w:hAnsi="Courier New" w:hint="cs"/>
          <w:sz w:val="34"/>
          <w:szCs w:val="34"/>
          <w:rtl/>
        </w:rPr>
        <w:t xml:space="preserve"> وقيل</w:t>
      </w:r>
      <w:r w:rsidR="00B70C9F">
        <w:rPr>
          <w:rFonts w:hAnsi="Courier New" w:hint="cs"/>
          <w:sz w:val="34"/>
          <w:szCs w:val="34"/>
          <w:rtl/>
        </w:rPr>
        <w:t>:</w:t>
      </w:r>
      <w:r w:rsidR="000C2F4B" w:rsidRPr="00B70C9F">
        <w:rPr>
          <w:rFonts w:hAnsi="Courier New" w:hint="cs"/>
          <w:sz w:val="34"/>
          <w:szCs w:val="34"/>
          <w:rtl/>
        </w:rPr>
        <w:t xml:space="preserve"> الهنيء</w:t>
      </w:r>
      <w:r w:rsidR="00B70C9F">
        <w:rPr>
          <w:rFonts w:hAnsi="Courier New" w:hint="cs"/>
          <w:sz w:val="34"/>
          <w:szCs w:val="34"/>
          <w:rtl/>
        </w:rPr>
        <w:t>:</w:t>
      </w:r>
      <w:r w:rsidR="000C2F4B" w:rsidRPr="00B70C9F">
        <w:rPr>
          <w:rFonts w:hAnsi="Courier New" w:hint="cs"/>
          <w:sz w:val="34"/>
          <w:szCs w:val="34"/>
          <w:rtl/>
        </w:rPr>
        <w:t xml:space="preserve"> ما </w:t>
      </w:r>
      <w:proofErr w:type="spellStart"/>
      <w:r w:rsidR="000C2F4B" w:rsidRPr="00B70C9F">
        <w:rPr>
          <w:rFonts w:hAnsi="Courier New" w:hint="cs"/>
          <w:sz w:val="34"/>
          <w:szCs w:val="34"/>
          <w:rtl/>
        </w:rPr>
        <w:t>يلذه</w:t>
      </w:r>
      <w:proofErr w:type="spellEnd"/>
      <w:r w:rsidR="000C2F4B" w:rsidRPr="00B70C9F">
        <w:rPr>
          <w:rFonts w:hAnsi="Courier New" w:hint="cs"/>
          <w:sz w:val="34"/>
          <w:szCs w:val="34"/>
          <w:rtl/>
        </w:rPr>
        <w:t xml:space="preserve"> الأكل</w:t>
      </w:r>
      <w:r w:rsidR="00B70C9F">
        <w:rPr>
          <w:rFonts w:hAnsi="Courier New" w:hint="cs"/>
          <w:sz w:val="34"/>
          <w:szCs w:val="34"/>
          <w:rtl/>
        </w:rPr>
        <w:t>،</w:t>
      </w:r>
      <w:r w:rsidR="000C2F4B" w:rsidRPr="00B70C9F">
        <w:rPr>
          <w:rFonts w:hAnsi="Courier New" w:hint="cs"/>
          <w:sz w:val="34"/>
          <w:szCs w:val="34"/>
          <w:rtl/>
        </w:rPr>
        <w:t xml:space="preserve"> والمريء</w:t>
      </w:r>
      <w:r w:rsidR="00B70C9F">
        <w:rPr>
          <w:rFonts w:hAnsi="Courier New" w:hint="cs"/>
          <w:sz w:val="34"/>
          <w:szCs w:val="34"/>
          <w:rtl/>
        </w:rPr>
        <w:t>:</w:t>
      </w:r>
      <w:r w:rsidR="000C2F4B" w:rsidRPr="00B70C9F">
        <w:rPr>
          <w:rFonts w:hAnsi="Courier New" w:hint="cs"/>
          <w:sz w:val="34"/>
          <w:szCs w:val="34"/>
          <w:rtl/>
        </w:rPr>
        <w:t xml:space="preserve"> ما يحمد عاقبته</w:t>
      </w:r>
      <w:r w:rsidR="00B70C9F">
        <w:rPr>
          <w:rFonts w:hAnsi="Courier New" w:hint="cs"/>
          <w:sz w:val="34"/>
          <w:szCs w:val="34"/>
          <w:rtl/>
        </w:rPr>
        <w:t>،</w:t>
      </w:r>
      <w:r w:rsidR="00960879" w:rsidRPr="00B70C9F">
        <w:rPr>
          <w:rFonts w:hAnsi="Courier New" w:hint="cs"/>
          <w:sz w:val="34"/>
          <w:szCs w:val="34"/>
          <w:rtl/>
        </w:rPr>
        <w:t xml:space="preserve"> وقيل</w:t>
      </w:r>
      <w:r w:rsidR="00B70C9F">
        <w:rPr>
          <w:rFonts w:hAnsi="Courier New" w:hint="cs"/>
          <w:sz w:val="34"/>
          <w:szCs w:val="34"/>
          <w:rtl/>
        </w:rPr>
        <w:t>:</w:t>
      </w:r>
      <w:r w:rsidR="00960879" w:rsidRPr="00B70C9F">
        <w:rPr>
          <w:rFonts w:hAnsi="Courier New" w:hint="cs"/>
          <w:sz w:val="34"/>
          <w:szCs w:val="34"/>
          <w:rtl/>
        </w:rPr>
        <w:t xml:space="preserve"> هو ما </w:t>
      </w:r>
      <w:proofErr w:type="spellStart"/>
      <w:r w:rsidR="00960879" w:rsidRPr="00B70C9F">
        <w:rPr>
          <w:rFonts w:hAnsi="Courier New" w:hint="cs"/>
          <w:sz w:val="34"/>
          <w:szCs w:val="34"/>
          <w:rtl/>
        </w:rPr>
        <w:t>ينساغ</w:t>
      </w:r>
      <w:proofErr w:type="spellEnd"/>
      <w:r w:rsidR="00960879" w:rsidRPr="00B70C9F">
        <w:rPr>
          <w:rFonts w:hAnsi="Courier New" w:hint="cs"/>
          <w:sz w:val="34"/>
          <w:szCs w:val="34"/>
          <w:rtl/>
        </w:rPr>
        <w:t xml:space="preserve"> في مجراه</w:t>
      </w:r>
      <w:r w:rsidR="00B70C9F">
        <w:rPr>
          <w:rFonts w:hAnsi="Courier New" w:hint="cs"/>
          <w:sz w:val="34"/>
          <w:szCs w:val="34"/>
          <w:rtl/>
        </w:rPr>
        <w:t>،</w:t>
      </w:r>
      <w:r w:rsidR="00960879" w:rsidRPr="00B70C9F">
        <w:rPr>
          <w:rFonts w:hAnsi="Courier New" w:hint="cs"/>
          <w:sz w:val="34"/>
          <w:szCs w:val="34"/>
          <w:rtl/>
        </w:rPr>
        <w:t xml:space="preserve"> وقيل لمدخل الطعام من الحلقوم إلى فم المعدة</w:t>
      </w:r>
      <w:r w:rsidR="00B70C9F">
        <w:rPr>
          <w:rFonts w:hAnsi="Courier New" w:hint="cs"/>
          <w:sz w:val="34"/>
          <w:szCs w:val="34"/>
          <w:rtl/>
        </w:rPr>
        <w:t>:</w:t>
      </w:r>
      <w:r w:rsidR="00960879" w:rsidRPr="00B70C9F">
        <w:rPr>
          <w:rFonts w:hAnsi="Courier New" w:hint="cs"/>
          <w:sz w:val="34"/>
          <w:szCs w:val="34"/>
          <w:rtl/>
        </w:rPr>
        <w:t xml:space="preserve"> الم</w:t>
      </w:r>
      <w:r w:rsidR="00A3083A" w:rsidRPr="00B70C9F">
        <w:rPr>
          <w:rFonts w:hAnsi="Courier New" w:hint="cs"/>
          <w:sz w:val="34"/>
          <w:szCs w:val="34"/>
          <w:rtl/>
        </w:rPr>
        <w:t>ر</w:t>
      </w:r>
      <w:r w:rsidR="00960879" w:rsidRPr="00B70C9F">
        <w:rPr>
          <w:rFonts w:hAnsi="Courier New" w:hint="cs"/>
          <w:sz w:val="34"/>
          <w:szCs w:val="34"/>
          <w:rtl/>
        </w:rPr>
        <w:t>يء لمرور الطعام فيه</w:t>
      </w:r>
      <w:r w:rsidR="00B70C9F">
        <w:rPr>
          <w:rFonts w:hAnsi="Courier New" w:hint="cs"/>
          <w:sz w:val="34"/>
          <w:szCs w:val="34"/>
          <w:rtl/>
        </w:rPr>
        <w:t>،</w:t>
      </w:r>
      <w:r w:rsidR="00960879" w:rsidRPr="00B70C9F">
        <w:rPr>
          <w:rFonts w:hAnsi="Courier New" w:hint="cs"/>
          <w:sz w:val="34"/>
          <w:szCs w:val="34"/>
          <w:rtl/>
        </w:rPr>
        <w:t xml:space="preserve"> وهو </w:t>
      </w:r>
      <w:proofErr w:type="spellStart"/>
      <w:r w:rsidR="00960879" w:rsidRPr="00B70C9F">
        <w:rPr>
          <w:rFonts w:hAnsi="Courier New" w:hint="cs"/>
          <w:sz w:val="34"/>
          <w:szCs w:val="34"/>
          <w:rtl/>
        </w:rPr>
        <w:t>السياغة</w:t>
      </w:r>
      <w:proofErr w:type="spellEnd"/>
      <w:r w:rsidR="00960879" w:rsidRPr="00B70C9F">
        <w:rPr>
          <w:rFonts w:hAnsi="Courier New" w:hint="cs"/>
          <w:sz w:val="34"/>
          <w:szCs w:val="34"/>
          <w:rtl/>
        </w:rPr>
        <w:t>))</w:t>
      </w:r>
      <w:r w:rsidR="00960879" w:rsidRPr="00B70C9F">
        <w:rPr>
          <w:sz w:val="34"/>
          <w:szCs w:val="34"/>
          <w:vertAlign w:val="superscript"/>
          <w:rtl/>
        </w:rPr>
        <w:t xml:space="preserve"> (</w:t>
      </w:r>
      <w:r w:rsidR="00960879" w:rsidRPr="00B70C9F">
        <w:rPr>
          <w:sz w:val="34"/>
          <w:szCs w:val="34"/>
          <w:vertAlign w:val="superscript"/>
          <w:rtl/>
        </w:rPr>
        <w:footnoteReference w:id="365"/>
      </w:r>
      <w:r w:rsidR="00960879" w:rsidRPr="00B70C9F">
        <w:rPr>
          <w:sz w:val="34"/>
          <w:szCs w:val="34"/>
          <w:vertAlign w:val="superscript"/>
          <w:rtl/>
        </w:rPr>
        <w:t>)</w:t>
      </w:r>
      <w:r w:rsidR="00600656" w:rsidRPr="00B70C9F">
        <w:rPr>
          <w:rFonts w:hAnsi="Courier New" w:hint="cs"/>
          <w:sz w:val="34"/>
          <w:szCs w:val="34"/>
          <w:rtl/>
        </w:rPr>
        <w:t xml:space="preserve"> </w:t>
      </w:r>
      <w:r w:rsidR="00A3083A" w:rsidRPr="00B70C9F">
        <w:rPr>
          <w:rFonts w:hAnsi="Courier New" w:hint="cs"/>
          <w:sz w:val="34"/>
          <w:szCs w:val="34"/>
          <w:rtl/>
        </w:rPr>
        <w:t>وقال ابن الجوزي</w:t>
      </w:r>
      <w:r w:rsidR="00B70C9F">
        <w:rPr>
          <w:rFonts w:hAnsi="Courier New" w:hint="cs"/>
          <w:sz w:val="34"/>
          <w:szCs w:val="34"/>
          <w:rtl/>
        </w:rPr>
        <w:t>:</w:t>
      </w:r>
      <w:r w:rsidR="00A3083A" w:rsidRPr="00B70C9F">
        <w:rPr>
          <w:rFonts w:hAnsi="Courier New" w:hint="cs"/>
          <w:sz w:val="34"/>
          <w:szCs w:val="34"/>
          <w:rtl/>
        </w:rPr>
        <w:t xml:space="preserve"> ((وفي الهنيء ثلاثة أقوال</w:t>
      </w:r>
      <w:r w:rsidR="00B70C9F">
        <w:rPr>
          <w:rFonts w:hAnsi="Courier New" w:hint="cs"/>
          <w:sz w:val="34"/>
          <w:szCs w:val="34"/>
          <w:rtl/>
        </w:rPr>
        <w:t>،</w:t>
      </w:r>
      <w:r w:rsidR="00A3083A" w:rsidRPr="00B70C9F">
        <w:rPr>
          <w:rFonts w:hAnsi="Courier New" w:hint="cs"/>
          <w:sz w:val="34"/>
          <w:szCs w:val="34"/>
          <w:rtl/>
        </w:rPr>
        <w:t xml:space="preserve"> أحدها</w:t>
      </w:r>
      <w:r w:rsidR="00B70C9F">
        <w:rPr>
          <w:rFonts w:hAnsi="Courier New" w:hint="cs"/>
          <w:sz w:val="34"/>
          <w:szCs w:val="34"/>
          <w:rtl/>
        </w:rPr>
        <w:t>:</w:t>
      </w:r>
      <w:r w:rsidR="00A3083A" w:rsidRPr="00B70C9F">
        <w:rPr>
          <w:rFonts w:hAnsi="Courier New" w:hint="cs"/>
          <w:sz w:val="34"/>
          <w:szCs w:val="34"/>
          <w:rtl/>
        </w:rPr>
        <w:t xml:space="preserve"> ما تؤمن عاقبته</w:t>
      </w:r>
      <w:r w:rsidR="00B70C9F">
        <w:rPr>
          <w:rFonts w:hAnsi="Courier New" w:hint="cs"/>
          <w:sz w:val="34"/>
          <w:szCs w:val="34"/>
          <w:rtl/>
        </w:rPr>
        <w:t>،</w:t>
      </w:r>
      <w:r w:rsidR="00A3083A" w:rsidRPr="00B70C9F">
        <w:rPr>
          <w:rFonts w:hAnsi="Courier New" w:hint="cs"/>
          <w:sz w:val="34"/>
          <w:szCs w:val="34"/>
          <w:rtl/>
        </w:rPr>
        <w:t xml:space="preserve"> والثاني</w:t>
      </w:r>
      <w:r w:rsidR="00B70C9F">
        <w:rPr>
          <w:rFonts w:hAnsi="Courier New" w:hint="cs"/>
          <w:sz w:val="34"/>
          <w:szCs w:val="34"/>
          <w:rtl/>
        </w:rPr>
        <w:t>:</w:t>
      </w:r>
      <w:r w:rsidR="00A3083A" w:rsidRPr="00B70C9F">
        <w:rPr>
          <w:rFonts w:hAnsi="Courier New" w:hint="cs"/>
          <w:sz w:val="34"/>
          <w:szCs w:val="34"/>
          <w:rtl/>
        </w:rPr>
        <w:t xml:space="preserve"> ما أعقب نفعًا وشفاءً</w:t>
      </w:r>
      <w:r w:rsidR="00B70C9F">
        <w:rPr>
          <w:rFonts w:hAnsi="Courier New" w:hint="cs"/>
          <w:sz w:val="34"/>
          <w:szCs w:val="34"/>
          <w:rtl/>
        </w:rPr>
        <w:t>،</w:t>
      </w:r>
      <w:r w:rsidR="00A3083A" w:rsidRPr="00B70C9F">
        <w:rPr>
          <w:rFonts w:hAnsi="Courier New" w:hint="cs"/>
          <w:sz w:val="34"/>
          <w:szCs w:val="34"/>
          <w:rtl/>
        </w:rPr>
        <w:t xml:space="preserve"> والثالث</w:t>
      </w:r>
      <w:r w:rsidR="00B70C9F">
        <w:rPr>
          <w:rFonts w:hAnsi="Courier New" w:hint="cs"/>
          <w:sz w:val="34"/>
          <w:szCs w:val="34"/>
          <w:rtl/>
        </w:rPr>
        <w:t>:</w:t>
      </w:r>
      <w:r w:rsidR="00A3083A" w:rsidRPr="00B70C9F">
        <w:rPr>
          <w:rFonts w:hAnsi="Courier New" w:hint="cs"/>
          <w:sz w:val="34"/>
          <w:szCs w:val="34"/>
          <w:rtl/>
        </w:rPr>
        <w:t xml:space="preserve"> أنَّه الذي لا ينغصه شيء</w:t>
      </w:r>
      <w:r w:rsidR="00B70C9F">
        <w:rPr>
          <w:rFonts w:hAnsi="Courier New" w:hint="cs"/>
          <w:sz w:val="34"/>
          <w:szCs w:val="34"/>
          <w:rtl/>
        </w:rPr>
        <w:t>،</w:t>
      </w:r>
      <w:r w:rsidR="00A3083A" w:rsidRPr="00B70C9F">
        <w:rPr>
          <w:rFonts w:hAnsi="Courier New" w:hint="cs"/>
          <w:sz w:val="34"/>
          <w:szCs w:val="34"/>
          <w:rtl/>
        </w:rPr>
        <w:t xml:space="preserve"> وأمَا المريء فيقال</w:t>
      </w:r>
      <w:r w:rsidR="00B70C9F">
        <w:rPr>
          <w:rFonts w:hAnsi="Courier New" w:hint="cs"/>
          <w:sz w:val="34"/>
          <w:szCs w:val="34"/>
          <w:rtl/>
        </w:rPr>
        <w:t>:</w:t>
      </w:r>
      <w:r w:rsidR="00A3083A" w:rsidRPr="00B70C9F">
        <w:rPr>
          <w:rFonts w:hAnsi="Courier New" w:hint="cs"/>
          <w:sz w:val="34"/>
          <w:szCs w:val="34"/>
          <w:rtl/>
        </w:rPr>
        <w:t xml:space="preserve"> مرئ </w:t>
      </w:r>
      <w:proofErr w:type="spellStart"/>
      <w:r w:rsidR="00A3083A" w:rsidRPr="00B70C9F">
        <w:rPr>
          <w:rFonts w:hAnsi="Courier New" w:hint="cs"/>
          <w:sz w:val="34"/>
          <w:szCs w:val="34"/>
          <w:rtl/>
        </w:rPr>
        <w:t>الطعام</w:t>
      </w:r>
      <w:r w:rsidR="00B70C9F">
        <w:rPr>
          <w:rFonts w:hAnsi="Courier New" w:hint="cs"/>
          <w:sz w:val="34"/>
          <w:szCs w:val="34"/>
          <w:rtl/>
        </w:rPr>
        <w:t>:</w:t>
      </w:r>
      <w:r w:rsidR="00A3083A" w:rsidRPr="00B70C9F">
        <w:rPr>
          <w:rFonts w:hAnsi="Courier New" w:hint="cs"/>
          <w:sz w:val="34"/>
          <w:szCs w:val="34"/>
          <w:rtl/>
        </w:rPr>
        <w:t>إذا</w:t>
      </w:r>
      <w:proofErr w:type="spellEnd"/>
      <w:r w:rsidR="00A3083A" w:rsidRPr="00B70C9F">
        <w:rPr>
          <w:rFonts w:hAnsi="Courier New" w:hint="cs"/>
          <w:sz w:val="34"/>
          <w:szCs w:val="34"/>
          <w:rtl/>
        </w:rPr>
        <w:t xml:space="preserve"> انهضم وحمدت عاقبته))</w:t>
      </w:r>
      <w:r w:rsidR="00A3083A" w:rsidRPr="00B70C9F">
        <w:rPr>
          <w:sz w:val="34"/>
          <w:szCs w:val="34"/>
          <w:vertAlign w:val="superscript"/>
          <w:rtl/>
        </w:rPr>
        <w:t xml:space="preserve"> (</w:t>
      </w:r>
      <w:r w:rsidR="00A3083A" w:rsidRPr="00B70C9F">
        <w:rPr>
          <w:sz w:val="34"/>
          <w:szCs w:val="34"/>
          <w:vertAlign w:val="superscript"/>
          <w:rtl/>
        </w:rPr>
        <w:footnoteReference w:id="366"/>
      </w:r>
      <w:r w:rsidR="00A3083A" w:rsidRPr="00B70C9F">
        <w:rPr>
          <w:sz w:val="34"/>
          <w:szCs w:val="34"/>
          <w:vertAlign w:val="superscript"/>
          <w:rtl/>
        </w:rPr>
        <w:t>)</w:t>
      </w:r>
      <w:r w:rsidR="00600656" w:rsidRPr="00B70C9F">
        <w:rPr>
          <w:rFonts w:hAnsi="Courier New" w:hint="cs"/>
          <w:sz w:val="34"/>
          <w:szCs w:val="34"/>
          <w:rtl/>
        </w:rPr>
        <w:t xml:space="preserve"> </w:t>
      </w:r>
      <w:r w:rsidR="00A11898" w:rsidRPr="00B70C9F">
        <w:rPr>
          <w:rFonts w:hAnsi="Courier New" w:hint="cs"/>
          <w:sz w:val="34"/>
          <w:szCs w:val="34"/>
          <w:rtl/>
        </w:rPr>
        <w:t xml:space="preserve">هذا ما قاله </w:t>
      </w:r>
      <w:r w:rsidR="008E2CA2" w:rsidRPr="00B70C9F">
        <w:rPr>
          <w:rFonts w:hAnsi="Courier New" w:hint="cs"/>
          <w:sz w:val="34"/>
          <w:szCs w:val="34"/>
          <w:rtl/>
        </w:rPr>
        <w:t xml:space="preserve">الواحدي والزمخشري وابن الجوزي </w:t>
      </w:r>
      <w:r w:rsidR="00A11898" w:rsidRPr="00B70C9F">
        <w:rPr>
          <w:rFonts w:hAnsi="Courier New" w:hint="cs"/>
          <w:sz w:val="34"/>
          <w:szCs w:val="34"/>
          <w:rtl/>
        </w:rPr>
        <w:t>في تف</w:t>
      </w:r>
      <w:r w:rsidR="008E2CA2" w:rsidRPr="00B70C9F">
        <w:rPr>
          <w:rFonts w:hAnsi="Courier New" w:hint="cs"/>
          <w:sz w:val="34"/>
          <w:szCs w:val="34"/>
          <w:rtl/>
        </w:rPr>
        <w:t>سير الهنيء في أول النساء ولم يقولوا</w:t>
      </w:r>
      <w:r w:rsidR="00A11898" w:rsidRPr="00B70C9F">
        <w:rPr>
          <w:rFonts w:hAnsi="Courier New" w:hint="cs"/>
          <w:sz w:val="34"/>
          <w:szCs w:val="34"/>
          <w:rtl/>
        </w:rPr>
        <w:t xml:space="preserve"> شيئًا في الحاقة </w:t>
      </w:r>
      <w:r w:rsidR="008E2CA2" w:rsidRPr="00B70C9F">
        <w:rPr>
          <w:rFonts w:hAnsi="Courier New" w:hint="cs"/>
          <w:sz w:val="34"/>
          <w:szCs w:val="34"/>
          <w:rtl/>
        </w:rPr>
        <w:t>اكتفاء لوحدة معناه هنا وهناك</w:t>
      </w:r>
      <w:r w:rsidR="00B70C9F">
        <w:rPr>
          <w:rFonts w:hAnsi="Courier New" w:hint="cs"/>
          <w:sz w:val="34"/>
          <w:szCs w:val="34"/>
          <w:rtl/>
        </w:rPr>
        <w:t>،</w:t>
      </w:r>
      <w:r w:rsidR="008E2CA2" w:rsidRPr="00B70C9F">
        <w:rPr>
          <w:rFonts w:hAnsi="Courier New" w:hint="cs"/>
          <w:sz w:val="34"/>
          <w:szCs w:val="34"/>
          <w:rtl/>
        </w:rPr>
        <w:t xml:space="preserve"> وهذا ما صرَّح به أبو حيان </w:t>
      </w:r>
      <w:r w:rsidR="008E2CA2" w:rsidRPr="00B70C9F">
        <w:rPr>
          <w:rFonts w:hAnsi="Courier New" w:hint="cs"/>
          <w:sz w:val="34"/>
          <w:szCs w:val="34"/>
          <w:rtl/>
        </w:rPr>
        <w:lastRenderedPageBreak/>
        <w:t>الأندلسي</w:t>
      </w:r>
      <w:r w:rsidR="00B70C9F">
        <w:rPr>
          <w:rFonts w:hAnsi="Courier New" w:hint="cs"/>
          <w:sz w:val="34"/>
          <w:szCs w:val="34"/>
          <w:rtl/>
        </w:rPr>
        <w:t>،</w:t>
      </w:r>
      <w:r w:rsidR="008E2CA2" w:rsidRPr="00B70C9F">
        <w:rPr>
          <w:rFonts w:hAnsi="Courier New" w:hint="cs"/>
          <w:sz w:val="34"/>
          <w:szCs w:val="34"/>
          <w:rtl/>
        </w:rPr>
        <w:t xml:space="preserve"> فقد قال في تفسير الهنيء في شاهد الوجه الأول في قوله تعالى</w:t>
      </w:r>
      <w:r w:rsidR="00B70C9F">
        <w:rPr>
          <w:rFonts w:hAnsi="Courier New" w:hint="cs"/>
          <w:sz w:val="34"/>
          <w:szCs w:val="34"/>
          <w:rtl/>
        </w:rPr>
        <w:t>:</w:t>
      </w:r>
      <w:r w:rsidR="008E2CA2" w:rsidRPr="00B70C9F">
        <w:rPr>
          <w:rFonts w:hAnsi="Courier New" w:hint="cs"/>
          <w:sz w:val="34"/>
          <w:szCs w:val="34"/>
          <w:rtl/>
        </w:rPr>
        <w:t xml:space="preserve"> </w:t>
      </w:r>
      <w:r w:rsidR="008E2CA2" w:rsidRPr="00B70C9F">
        <w:rPr>
          <w:rFonts w:hint="cs"/>
          <w:sz w:val="34"/>
          <w:szCs w:val="34"/>
          <w:rtl/>
        </w:rPr>
        <w:t>(</w:t>
      </w:r>
      <w:r w:rsidR="008E2CA2" w:rsidRPr="00B70C9F">
        <w:rPr>
          <w:rFonts w:hAnsi="Courier New"/>
          <w:sz w:val="34"/>
          <w:szCs w:val="34"/>
          <w:rtl/>
        </w:rPr>
        <w:t xml:space="preserve">فَإِن طِبْنَ لَكُمْ عَن شَيْءٍ مِّنْهُ نَفْسًا </w:t>
      </w:r>
      <w:proofErr w:type="spellStart"/>
      <w:r w:rsidR="008E2CA2" w:rsidRPr="00B70C9F">
        <w:rPr>
          <w:rFonts w:hAnsi="Courier New"/>
          <w:sz w:val="34"/>
          <w:szCs w:val="34"/>
          <w:rtl/>
        </w:rPr>
        <w:t>فَكُلُوهُ</w:t>
      </w:r>
      <w:proofErr w:type="spellEnd"/>
      <w:r w:rsidR="008E2CA2" w:rsidRPr="00B70C9F">
        <w:rPr>
          <w:rFonts w:hAnsi="Courier New"/>
          <w:sz w:val="34"/>
          <w:szCs w:val="34"/>
          <w:rtl/>
        </w:rPr>
        <w:t xml:space="preserve"> هَنِيئًا مَّرِيئًا</w:t>
      </w:r>
      <w:r w:rsidR="008E2CA2" w:rsidRPr="00B70C9F">
        <w:rPr>
          <w:rFonts w:hint="cs"/>
          <w:sz w:val="34"/>
          <w:szCs w:val="34"/>
          <w:rtl/>
        </w:rPr>
        <w:t>){النساء</w:t>
      </w:r>
      <w:r w:rsidR="00B70C9F">
        <w:rPr>
          <w:rFonts w:hint="cs"/>
          <w:sz w:val="34"/>
          <w:szCs w:val="34"/>
          <w:rtl/>
        </w:rPr>
        <w:t>:</w:t>
      </w:r>
      <w:r w:rsidR="008E2CA2" w:rsidRPr="00B70C9F">
        <w:rPr>
          <w:rFonts w:hint="cs"/>
          <w:sz w:val="34"/>
          <w:szCs w:val="34"/>
          <w:rtl/>
        </w:rPr>
        <w:t xml:space="preserve"> 4}</w:t>
      </w:r>
      <w:r w:rsidR="008E2CA2" w:rsidRPr="00B70C9F">
        <w:rPr>
          <w:rFonts w:hAnsi="Courier New" w:hint="cs"/>
          <w:sz w:val="34"/>
          <w:szCs w:val="34"/>
          <w:rtl/>
        </w:rPr>
        <w:t xml:space="preserve"> </w:t>
      </w:r>
      <w:r w:rsidR="00BC73AB" w:rsidRPr="00B70C9F">
        <w:rPr>
          <w:rFonts w:hAnsi="Courier New" w:hint="cs"/>
          <w:sz w:val="34"/>
          <w:szCs w:val="34"/>
          <w:rtl/>
        </w:rPr>
        <w:t>(((</w:t>
      </w:r>
      <w:r w:rsidR="00BC73AB" w:rsidRPr="00B70C9F">
        <w:rPr>
          <w:rFonts w:hAnsi="Courier New"/>
          <w:sz w:val="34"/>
          <w:szCs w:val="34"/>
          <w:rtl/>
        </w:rPr>
        <w:t>هَنِيئًا مَّرِيئًا</w:t>
      </w:r>
      <w:r w:rsidR="00BC73AB" w:rsidRPr="00B70C9F">
        <w:rPr>
          <w:rFonts w:hint="cs"/>
          <w:sz w:val="34"/>
          <w:szCs w:val="34"/>
          <w:rtl/>
        </w:rPr>
        <w:t>)</w:t>
      </w:r>
      <w:r w:rsidR="00600656" w:rsidRPr="00B70C9F">
        <w:rPr>
          <w:rFonts w:hAnsi="Courier New" w:hint="cs"/>
          <w:sz w:val="34"/>
          <w:szCs w:val="34"/>
          <w:rtl/>
        </w:rPr>
        <w:t xml:space="preserve"> </w:t>
      </w:r>
      <w:r w:rsidR="00BC73AB" w:rsidRPr="00B70C9F">
        <w:rPr>
          <w:rFonts w:hAnsi="Courier New" w:hint="cs"/>
          <w:sz w:val="34"/>
          <w:szCs w:val="34"/>
          <w:rtl/>
        </w:rPr>
        <w:t xml:space="preserve">صفتان مِن </w:t>
      </w:r>
      <w:proofErr w:type="spellStart"/>
      <w:r w:rsidR="00BC73AB" w:rsidRPr="00B70C9F">
        <w:rPr>
          <w:rFonts w:hAnsi="Courier New" w:hint="cs"/>
          <w:sz w:val="34"/>
          <w:szCs w:val="34"/>
          <w:rtl/>
        </w:rPr>
        <w:t>هنُؤ</w:t>
      </w:r>
      <w:proofErr w:type="spellEnd"/>
      <w:r w:rsidR="00BC73AB" w:rsidRPr="00B70C9F">
        <w:rPr>
          <w:rFonts w:hAnsi="Courier New" w:hint="cs"/>
          <w:sz w:val="34"/>
          <w:szCs w:val="34"/>
          <w:rtl/>
        </w:rPr>
        <w:t xml:space="preserve"> الطعام ومرُؤ</w:t>
      </w:r>
      <w:r w:rsidR="00B70C9F">
        <w:rPr>
          <w:rFonts w:hAnsi="Courier New" w:hint="cs"/>
          <w:sz w:val="34"/>
          <w:szCs w:val="34"/>
          <w:rtl/>
        </w:rPr>
        <w:t>:</w:t>
      </w:r>
      <w:r w:rsidR="00BC73AB" w:rsidRPr="00B70C9F">
        <w:rPr>
          <w:rFonts w:hAnsi="Courier New" w:hint="cs"/>
          <w:sz w:val="34"/>
          <w:szCs w:val="34"/>
          <w:rtl/>
        </w:rPr>
        <w:t xml:space="preserve"> إذا كان سائغًا لا تنغيص فيه))</w:t>
      </w:r>
      <w:r w:rsidR="00600656" w:rsidRPr="00B70C9F">
        <w:rPr>
          <w:rFonts w:hAnsi="Courier New" w:hint="cs"/>
          <w:sz w:val="34"/>
          <w:szCs w:val="34"/>
          <w:rtl/>
        </w:rPr>
        <w:t xml:space="preserve"> </w:t>
      </w:r>
      <w:r w:rsidR="00BC73AB" w:rsidRPr="00B70C9F">
        <w:rPr>
          <w:sz w:val="34"/>
          <w:szCs w:val="34"/>
          <w:vertAlign w:val="superscript"/>
          <w:rtl/>
        </w:rPr>
        <w:t>(</w:t>
      </w:r>
      <w:r w:rsidR="00BC73AB" w:rsidRPr="00B70C9F">
        <w:rPr>
          <w:sz w:val="34"/>
          <w:szCs w:val="34"/>
          <w:vertAlign w:val="superscript"/>
          <w:rtl/>
        </w:rPr>
        <w:footnoteReference w:id="367"/>
      </w:r>
      <w:r w:rsidR="00BC73AB" w:rsidRPr="00B70C9F">
        <w:rPr>
          <w:sz w:val="34"/>
          <w:szCs w:val="34"/>
          <w:vertAlign w:val="superscript"/>
          <w:rtl/>
        </w:rPr>
        <w:t>)</w:t>
      </w:r>
      <w:r w:rsidR="00BC73AB" w:rsidRPr="00B70C9F">
        <w:rPr>
          <w:rFonts w:hAnsi="Courier New" w:hint="cs"/>
          <w:sz w:val="34"/>
          <w:szCs w:val="34"/>
          <w:rtl/>
        </w:rPr>
        <w:t xml:space="preserve"> وقال في تفسير الهنيء في شاهد الوجه الثاني في قوله تعالى</w:t>
      </w:r>
      <w:r w:rsidR="00B70C9F">
        <w:rPr>
          <w:rFonts w:hAnsi="Courier New" w:hint="cs"/>
          <w:sz w:val="34"/>
          <w:szCs w:val="34"/>
          <w:rtl/>
        </w:rPr>
        <w:t>:</w:t>
      </w:r>
      <w:r w:rsidR="00BC73AB" w:rsidRPr="00B70C9F">
        <w:rPr>
          <w:rFonts w:hAnsi="Courier New" w:hint="cs"/>
          <w:sz w:val="34"/>
          <w:szCs w:val="34"/>
          <w:rtl/>
        </w:rPr>
        <w:t xml:space="preserve"> </w:t>
      </w:r>
      <w:r w:rsidR="00BC73AB" w:rsidRPr="00B70C9F">
        <w:rPr>
          <w:rFonts w:hint="cs"/>
          <w:sz w:val="34"/>
          <w:szCs w:val="34"/>
          <w:rtl/>
        </w:rPr>
        <w:t>(</w:t>
      </w:r>
      <w:r w:rsidR="00BC73AB" w:rsidRPr="00B70C9F">
        <w:rPr>
          <w:rFonts w:hAnsi="Courier New"/>
          <w:sz w:val="34"/>
          <w:szCs w:val="34"/>
          <w:rtl/>
        </w:rPr>
        <w:t>كُلُوا وَاشْرَبُوا هَنِيئًا بِمَا أَسْلَفْتُمْ فِي الأيَّامِ الْخَالِيَةِ</w:t>
      </w:r>
      <w:r w:rsidR="00BC73AB" w:rsidRPr="00B70C9F">
        <w:rPr>
          <w:rFonts w:hAnsi="Courier New" w:hint="cs"/>
          <w:sz w:val="34"/>
          <w:szCs w:val="34"/>
          <w:rtl/>
        </w:rPr>
        <w:t>){الحاقة</w:t>
      </w:r>
      <w:r w:rsidR="00B70C9F">
        <w:rPr>
          <w:rFonts w:hAnsi="Courier New" w:hint="cs"/>
          <w:sz w:val="34"/>
          <w:szCs w:val="34"/>
          <w:rtl/>
        </w:rPr>
        <w:t>:</w:t>
      </w:r>
      <w:r w:rsidR="00BC73AB" w:rsidRPr="00B70C9F">
        <w:rPr>
          <w:rFonts w:hAnsi="Courier New" w:hint="cs"/>
          <w:sz w:val="34"/>
          <w:szCs w:val="34"/>
          <w:rtl/>
        </w:rPr>
        <w:t xml:space="preserve"> 24} ((تقدم الكلام عليه في أول النساء))</w:t>
      </w:r>
      <w:r w:rsidR="00BC73AB" w:rsidRPr="00B70C9F">
        <w:rPr>
          <w:sz w:val="34"/>
          <w:szCs w:val="34"/>
          <w:vertAlign w:val="superscript"/>
          <w:rtl/>
        </w:rPr>
        <w:t xml:space="preserve"> (</w:t>
      </w:r>
      <w:r w:rsidR="00BC73AB" w:rsidRPr="00B70C9F">
        <w:rPr>
          <w:sz w:val="34"/>
          <w:szCs w:val="34"/>
          <w:vertAlign w:val="superscript"/>
          <w:rtl/>
        </w:rPr>
        <w:footnoteReference w:id="368"/>
      </w:r>
      <w:r w:rsidR="00BC73AB" w:rsidRPr="00B70C9F">
        <w:rPr>
          <w:sz w:val="34"/>
          <w:szCs w:val="34"/>
          <w:vertAlign w:val="superscript"/>
          <w:rtl/>
        </w:rPr>
        <w:t>)</w:t>
      </w:r>
      <w:r w:rsidR="00BC73AB" w:rsidRPr="00B70C9F">
        <w:rPr>
          <w:rFonts w:hAnsi="Courier New"/>
          <w:sz w:val="34"/>
          <w:szCs w:val="34"/>
          <w:rtl/>
        </w:rPr>
        <w:t xml:space="preserve"> </w:t>
      </w:r>
      <w:r w:rsidR="00600656" w:rsidRPr="00B70C9F">
        <w:rPr>
          <w:rFonts w:hAnsi="Courier New" w:hint="cs"/>
          <w:sz w:val="34"/>
          <w:szCs w:val="34"/>
          <w:rtl/>
        </w:rPr>
        <w:t xml:space="preserve">                                                                </w:t>
      </w:r>
    </w:p>
    <w:p w:rsidR="00794CDF" w:rsidRPr="00B70C9F" w:rsidRDefault="000F764E" w:rsidP="002012CA">
      <w:pPr>
        <w:pStyle w:val="a5"/>
        <w:jc w:val="lowKashida"/>
        <w:rPr>
          <w:sz w:val="34"/>
          <w:szCs w:val="34"/>
          <w:rtl/>
        </w:rPr>
      </w:pPr>
      <w:r w:rsidRPr="00B70C9F">
        <w:rPr>
          <w:rFonts w:hint="cs"/>
          <w:sz w:val="34"/>
          <w:szCs w:val="34"/>
          <w:rtl/>
        </w:rPr>
        <w:t xml:space="preserve"> </w:t>
      </w:r>
      <w:r w:rsidR="00F551E7" w:rsidRPr="00B70C9F">
        <w:rPr>
          <w:rFonts w:hint="cs"/>
          <w:sz w:val="34"/>
          <w:szCs w:val="34"/>
          <w:rtl/>
        </w:rPr>
        <w:tab/>
        <w:t>فالهنيء هو كما عرَّفه أهل اللغة</w:t>
      </w:r>
      <w:r w:rsidR="00B70C9F">
        <w:rPr>
          <w:rFonts w:hint="cs"/>
          <w:sz w:val="34"/>
          <w:szCs w:val="34"/>
          <w:rtl/>
        </w:rPr>
        <w:t>:</w:t>
      </w:r>
      <w:r w:rsidR="00F551E7" w:rsidRPr="00B70C9F">
        <w:rPr>
          <w:rFonts w:hint="cs"/>
          <w:sz w:val="34"/>
          <w:szCs w:val="34"/>
          <w:rtl/>
        </w:rPr>
        <w:t xml:space="preserve"> كل خير </w:t>
      </w:r>
      <w:r w:rsidR="00027157" w:rsidRPr="00B70C9F">
        <w:rPr>
          <w:rFonts w:hint="cs"/>
          <w:sz w:val="34"/>
          <w:szCs w:val="34"/>
          <w:rtl/>
        </w:rPr>
        <w:t>يصيبه الإنسان من دون  مشقة آجلة أو عاجلة</w:t>
      </w:r>
      <w:r w:rsidR="00B70C9F">
        <w:rPr>
          <w:rFonts w:hint="cs"/>
          <w:sz w:val="34"/>
          <w:szCs w:val="34"/>
          <w:rtl/>
        </w:rPr>
        <w:t>،</w:t>
      </w:r>
      <w:r w:rsidR="00027157" w:rsidRPr="00B70C9F">
        <w:rPr>
          <w:rFonts w:hint="cs"/>
          <w:sz w:val="34"/>
          <w:szCs w:val="34"/>
          <w:rtl/>
        </w:rPr>
        <w:t xml:space="preserve"> جسدية أو روحية</w:t>
      </w:r>
      <w:r w:rsidR="00B70C9F">
        <w:rPr>
          <w:rFonts w:hint="cs"/>
          <w:sz w:val="34"/>
          <w:szCs w:val="34"/>
          <w:rtl/>
        </w:rPr>
        <w:t>،</w:t>
      </w:r>
      <w:r w:rsidR="00F551E7" w:rsidRPr="00B70C9F">
        <w:rPr>
          <w:rFonts w:hint="cs"/>
          <w:sz w:val="34"/>
          <w:szCs w:val="34"/>
          <w:rtl/>
        </w:rPr>
        <w:t xml:space="preserve"> وهذا هو معناه أينما ورد في القرآن الكريم ولا وجوه له فيه</w:t>
      </w:r>
      <w:r w:rsidR="00B70C9F">
        <w:rPr>
          <w:rFonts w:hint="cs"/>
          <w:sz w:val="34"/>
          <w:szCs w:val="34"/>
          <w:rtl/>
        </w:rPr>
        <w:t>.</w:t>
      </w:r>
      <w:r w:rsidR="00F007C7" w:rsidRPr="00B70C9F">
        <w:rPr>
          <w:rFonts w:hint="cs"/>
          <w:sz w:val="34"/>
          <w:szCs w:val="34"/>
          <w:rtl/>
        </w:rPr>
        <w:t xml:space="preserve"> </w:t>
      </w:r>
      <w:r w:rsidR="00D874F7" w:rsidRPr="00B70C9F">
        <w:rPr>
          <w:rFonts w:hAnsi="Courier New" w:hint="cs"/>
          <w:sz w:val="34"/>
          <w:szCs w:val="34"/>
          <w:rtl/>
        </w:rPr>
        <w:t xml:space="preserve">                                              </w:t>
      </w:r>
      <w:r w:rsidR="00D874F7" w:rsidRPr="00B70C9F">
        <w:rPr>
          <w:rFonts w:hAnsi="Courier New"/>
          <w:sz w:val="34"/>
          <w:szCs w:val="34"/>
          <w:rtl/>
        </w:rPr>
        <w:t xml:space="preserve"> </w:t>
      </w:r>
      <w:r w:rsidR="00F007C7" w:rsidRPr="00B70C9F">
        <w:rPr>
          <w:rFonts w:hint="cs"/>
          <w:sz w:val="34"/>
          <w:szCs w:val="34"/>
          <w:rtl/>
        </w:rPr>
        <w:t xml:space="preserve">                                         </w:t>
      </w:r>
      <w:r w:rsidR="002F2BD3" w:rsidRPr="00B70C9F">
        <w:rPr>
          <w:rFonts w:hint="cs"/>
          <w:sz w:val="34"/>
          <w:szCs w:val="34"/>
          <w:rtl/>
        </w:rPr>
        <w:t xml:space="preserve">                                                                                                                                                                         </w:t>
      </w:r>
      <w:r w:rsidR="00EA6279" w:rsidRPr="00B70C9F">
        <w:rPr>
          <w:rFonts w:hint="cs"/>
          <w:sz w:val="34"/>
          <w:szCs w:val="34"/>
          <w:rtl/>
        </w:rPr>
        <w:t xml:space="preserve">                                                         </w:t>
      </w:r>
    </w:p>
    <w:p w:rsidR="00293D5B" w:rsidRPr="00B70C9F" w:rsidRDefault="0010598D" w:rsidP="00497171">
      <w:pPr>
        <w:pStyle w:val="a5"/>
        <w:ind w:firstLine="720"/>
        <w:jc w:val="lowKashida"/>
        <w:rPr>
          <w:sz w:val="34"/>
          <w:szCs w:val="34"/>
          <w:rtl/>
        </w:rPr>
      </w:pPr>
      <w:r w:rsidRPr="00B70C9F">
        <w:rPr>
          <w:rFonts w:hint="cs"/>
          <w:b/>
          <w:bCs/>
          <w:sz w:val="34"/>
          <w:szCs w:val="34"/>
          <w:rtl/>
        </w:rPr>
        <w:t>الطريقة الرابعة</w:t>
      </w:r>
      <w:r w:rsidR="00B70C9F">
        <w:rPr>
          <w:rFonts w:hint="cs"/>
          <w:b/>
          <w:bCs/>
          <w:sz w:val="34"/>
          <w:szCs w:val="34"/>
          <w:rtl/>
        </w:rPr>
        <w:t>،</w:t>
      </w:r>
      <w:r w:rsidR="00293D5B" w:rsidRPr="00B70C9F">
        <w:rPr>
          <w:rFonts w:hint="cs"/>
          <w:b/>
          <w:bCs/>
          <w:sz w:val="34"/>
          <w:szCs w:val="34"/>
          <w:rtl/>
        </w:rPr>
        <w:t xml:space="preserve"> إلباس اللفظ </w:t>
      </w:r>
      <w:r w:rsidR="005D0046" w:rsidRPr="00B70C9F">
        <w:rPr>
          <w:rFonts w:hint="cs"/>
          <w:b/>
          <w:bCs/>
          <w:sz w:val="34"/>
          <w:szCs w:val="34"/>
          <w:rtl/>
        </w:rPr>
        <w:t xml:space="preserve">العام </w:t>
      </w:r>
      <w:r w:rsidR="00293D5B" w:rsidRPr="00B70C9F">
        <w:rPr>
          <w:rFonts w:hint="cs"/>
          <w:b/>
          <w:bCs/>
          <w:sz w:val="34"/>
          <w:szCs w:val="34"/>
          <w:rtl/>
        </w:rPr>
        <w:t xml:space="preserve">معاني الموصوف </w:t>
      </w:r>
      <w:r w:rsidR="005D0046" w:rsidRPr="00B70C9F">
        <w:rPr>
          <w:rFonts w:hint="cs"/>
          <w:b/>
          <w:bCs/>
          <w:sz w:val="34"/>
          <w:szCs w:val="34"/>
          <w:rtl/>
        </w:rPr>
        <w:t>به</w:t>
      </w:r>
      <w:r w:rsidR="00B70C9F">
        <w:rPr>
          <w:rFonts w:hint="cs"/>
          <w:b/>
          <w:bCs/>
          <w:sz w:val="34"/>
          <w:szCs w:val="34"/>
          <w:rtl/>
        </w:rPr>
        <w:t>،</w:t>
      </w:r>
      <w:r w:rsidR="001B43CE" w:rsidRPr="00B70C9F">
        <w:rPr>
          <w:rFonts w:hint="cs"/>
          <w:b/>
          <w:bCs/>
          <w:sz w:val="34"/>
          <w:szCs w:val="34"/>
          <w:rtl/>
        </w:rPr>
        <w:t xml:space="preserve"> </w:t>
      </w:r>
      <w:r w:rsidR="00F551E7" w:rsidRPr="00B70C9F">
        <w:rPr>
          <w:rFonts w:hint="cs"/>
          <w:b/>
          <w:bCs/>
          <w:sz w:val="34"/>
          <w:szCs w:val="34"/>
          <w:rtl/>
        </w:rPr>
        <w:t>أو معاني أنواعه</w:t>
      </w:r>
      <w:r w:rsidR="00B70C9F">
        <w:rPr>
          <w:rFonts w:hint="cs"/>
          <w:b/>
          <w:bCs/>
          <w:sz w:val="34"/>
          <w:szCs w:val="34"/>
          <w:rtl/>
        </w:rPr>
        <w:t>،</w:t>
      </w:r>
      <w:r w:rsidR="00F551E7" w:rsidRPr="00B70C9F">
        <w:rPr>
          <w:rFonts w:hint="cs"/>
          <w:b/>
          <w:bCs/>
          <w:sz w:val="34"/>
          <w:szCs w:val="34"/>
          <w:rtl/>
        </w:rPr>
        <w:t xml:space="preserve"> </w:t>
      </w:r>
      <w:r w:rsidR="001B43CE" w:rsidRPr="00B70C9F">
        <w:rPr>
          <w:rFonts w:hint="cs"/>
          <w:b/>
          <w:bCs/>
          <w:sz w:val="34"/>
          <w:szCs w:val="34"/>
          <w:rtl/>
        </w:rPr>
        <w:t>وهي طريقة الدراسة المعكوسة</w:t>
      </w:r>
      <w:r w:rsidR="00B70C9F">
        <w:rPr>
          <w:rFonts w:hint="cs"/>
          <w:b/>
          <w:bCs/>
          <w:sz w:val="34"/>
          <w:szCs w:val="34"/>
          <w:rtl/>
        </w:rPr>
        <w:t>:</w:t>
      </w:r>
      <w:r w:rsidR="001B43CE" w:rsidRPr="00B70C9F">
        <w:rPr>
          <w:rFonts w:hint="cs"/>
          <w:sz w:val="34"/>
          <w:szCs w:val="34"/>
          <w:rtl/>
        </w:rPr>
        <w:t xml:space="preserve"> </w:t>
      </w:r>
      <w:r w:rsidR="00293D5B" w:rsidRPr="00B70C9F">
        <w:rPr>
          <w:rFonts w:hint="cs"/>
          <w:sz w:val="34"/>
          <w:szCs w:val="34"/>
          <w:rtl/>
        </w:rPr>
        <w:t xml:space="preserve"> </w:t>
      </w:r>
      <w:r w:rsidR="001777BF" w:rsidRPr="00B70C9F">
        <w:rPr>
          <w:rFonts w:hint="cs"/>
          <w:sz w:val="34"/>
          <w:szCs w:val="34"/>
          <w:rtl/>
        </w:rPr>
        <w:t>من المعلوم أنَّ اللفظ الخاص يوصف باللفظ العام ولا يصح العكس</w:t>
      </w:r>
      <w:r w:rsidR="00B70C9F">
        <w:rPr>
          <w:rFonts w:hint="cs"/>
          <w:sz w:val="34"/>
          <w:szCs w:val="34"/>
          <w:rtl/>
        </w:rPr>
        <w:t>؛</w:t>
      </w:r>
      <w:r w:rsidR="001777BF" w:rsidRPr="00B70C9F">
        <w:rPr>
          <w:rFonts w:hint="cs"/>
          <w:sz w:val="34"/>
          <w:szCs w:val="34"/>
          <w:rtl/>
        </w:rPr>
        <w:t xml:space="preserve"> لأنَّ الخاص يندرج تحت العام</w:t>
      </w:r>
      <w:r w:rsidR="00B70C9F">
        <w:rPr>
          <w:rFonts w:hint="cs"/>
          <w:sz w:val="34"/>
          <w:szCs w:val="34"/>
          <w:rtl/>
        </w:rPr>
        <w:t>،</w:t>
      </w:r>
      <w:r w:rsidR="001777BF" w:rsidRPr="00B70C9F">
        <w:rPr>
          <w:rFonts w:hint="cs"/>
          <w:sz w:val="34"/>
          <w:szCs w:val="34"/>
          <w:rtl/>
        </w:rPr>
        <w:t xml:space="preserve"> ولا يندرج العام تحت الخاص</w:t>
      </w:r>
      <w:r w:rsidR="00B70C9F">
        <w:rPr>
          <w:rFonts w:hint="cs"/>
          <w:sz w:val="34"/>
          <w:szCs w:val="34"/>
          <w:rtl/>
        </w:rPr>
        <w:t>،</w:t>
      </w:r>
      <w:r w:rsidR="001777BF" w:rsidRPr="00B70C9F">
        <w:rPr>
          <w:rFonts w:hint="cs"/>
          <w:sz w:val="34"/>
          <w:szCs w:val="34"/>
          <w:rtl/>
        </w:rPr>
        <w:t xml:space="preserve"> و</w:t>
      </w:r>
      <w:r w:rsidR="00293D5B" w:rsidRPr="00B70C9F">
        <w:rPr>
          <w:rFonts w:hint="cs"/>
          <w:sz w:val="34"/>
          <w:szCs w:val="34"/>
          <w:rtl/>
        </w:rPr>
        <w:t xml:space="preserve">من أمثلتها </w:t>
      </w:r>
      <w:r w:rsidR="002012CA" w:rsidRPr="00B70C9F">
        <w:rPr>
          <w:rFonts w:hint="cs"/>
          <w:sz w:val="34"/>
          <w:szCs w:val="34"/>
          <w:rtl/>
        </w:rPr>
        <w:t xml:space="preserve">ما كان من </w:t>
      </w:r>
      <w:r w:rsidR="00293D5B" w:rsidRPr="00B70C9F">
        <w:rPr>
          <w:rFonts w:hint="cs"/>
          <w:sz w:val="34"/>
          <w:szCs w:val="34"/>
          <w:rtl/>
        </w:rPr>
        <w:t>وجوه الألفاظ الآتية</w:t>
      </w:r>
      <w:r w:rsidR="00B70C9F">
        <w:rPr>
          <w:rFonts w:hint="cs"/>
          <w:sz w:val="34"/>
          <w:szCs w:val="34"/>
          <w:rtl/>
        </w:rPr>
        <w:t>:</w:t>
      </w:r>
      <w:r w:rsidR="00293D5B" w:rsidRPr="00B70C9F">
        <w:rPr>
          <w:rFonts w:hint="cs"/>
          <w:sz w:val="34"/>
          <w:szCs w:val="34"/>
          <w:rtl/>
        </w:rPr>
        <w:t xml:space="preserve"> </w:t>
      </w:r>
    </w:p>
    <w:p w:rsidR="00D52742" w:rsidRPr="00B70C9F" w:rsidRDefault="00D52742" w:rsidP="00661DE9">
      <w:pPr>
        <w:pStyle w:val="a5"/>
        <w:ind w:firstLine="720"/>
        <w:jc w:val="lowKashida"/>
        <w:rPr>
          <w:rFonts w:hAnsi="Courier New"/>
          <w:sz w:val="34"/>
          <w:szCs w:val="34"/>
          <w:rtl/>
        </w:rPr>
      </w:pPr>
      <w:r w:rsidRPr="00B70C9F">
        <w:rPr>
          <w:rFonts w:hint="cs"/>
          <w:b/>
          <w:bCs/>
          <w:sz w:val="34"/>
          <w:szCs w:val="34"/>
          <w:rtl/>
        </w:rPr>
        <w:t>1-الأجر</w:t>
      </w:r>
      <w:r w:rsidR="00B70C9F">
        <w:rPr>
          <w:rFonts w:hint="cs"/>
          <w:b/>
          <w:bCs/>
          <w:sz w:val="34"/>
          <w:szCs w:val="34"/>
          <w:rtl/>
        </w:rPr>
        <w:t>:</w:t>
      </w:r>
      <w:r w:rsidRPr="00B70C9F">
        <w:rPr>
          <w:rFonts w:hint="cs"/>
          <w:sz w:val="34"/>
          <w:szCs w:val="34"/>
          <w:rtl/>
        </w:rPr>
        <w:t xml:space="preserve"> قال </w:t>
      </w:r>
      <w:proofErr w:type="spellStart"/>
      <w:r w:rsidRPr="00B70C9F">
        <w:rPr>
          <w:rFonts w:hint="cs"/>
          <w:sz w:val="34"/>
          <w:szCs w:val="34"/>
          <w:rtl/>
        </w:rPr>
        <w:t>الدامغاني</w:t>
      </w:r>
      <w:proofErr w:type="spellEnd"/>
      <w:r w:rsidR="00B70C9F">
        <w:rPr>
          <w:rFonts w:hint="cs"/>
          <w:sz w:val="34"/>
          <w:szCs w:val="34"/>
          <w:rtl/>
        </w:rPr>
        <w:t>:</w:t>
      </w:r>
      <w:r w:rsidRPr="00B70C9F">
        <w:rPr>
          <w:rFonts w:hint="cs"/>
          <w:sz w:val="34"/>
          <w:szCs w:val="34"/>
          <w:rtl/>
        </w:rPr>
        <w:t xml:space="preserve"> تفسير (الأجر) على أربعة أوجه</w:t>
      </w:r>
      <w:r w:rsidR="00B70C9F">
        <w:rPr>
          <w:rFonts w:hint="cs"/>
          <w:sz w:val="34"/>
          <w:szCs w:val="34"/>
          <w:rtl/>
        </w:rPr>
        <w:t>:</w:t>
      </w:r>
      <w:r w:rsidRPr="00B70C9F">
        <w:rPr>
          <w:rFonts w:hint="cs"/>
          <w:sz w:val="34"/>
          <w:szCs w:val="34"/>
          <w:rtl/>
        </w:rPr>
        <w:t xml:space="preserve"> المهر</w:t>
      </w:r>
      <w:r w:rsidR="00B70C9F">
        <w:rPr>
          <w:rFonts w:hint="cs"/>
          <w:sz w:val="34"/>
          <w:szCs w:val="34"/>
          <w:rtl/>
        </w:rPr>
        <w:t>،</w:t>
      </w:r>
      <w:r w:rsidR="00661DE9" w:rsidRPr="00B70C9F">
        <w:rPr>
          <w:rFonts w:hint="cs"/>
          <w:sz w:val="34"/>
          <w:szCs w:val="34"/>
          <w:rtl/>
        </w:rPr>
        <w:t xml:space="preserve"> و</w:t>
      </w:r>
      <w:r w:rsidRPr="00B70C9F">
        <w:rPr>
          <w:rFonts w:hint="cs"/>
          <w:sz w:val="34"/>
          <w:szCs w:val="34"/>
          <w:rtl/>
        </w:rPr>
        <w:t>الثواب</w:t>
      </w:r>
      <w:r w:rsidR="00B70C9F">
        <w:rPr>
          <w:rFonts w:hint="cs"/>
          <w:sz w:val="34"/>
          <w:szCs w:val="34"/>
          <w:rtl/>
        </w:rPr>
        <w:t>،</w:t>
      </w:r>
      <w:r w:rsidR="00661DE9" w:rsidRPr="00B70C9F">
        <w:rPr>
          <w:rFonts w:hint="cs"/>
          <w:sz w:val="34"/>
          <w:szCs w:val="34"/>
          <w:rtl/>
        </w:rPr>
        <w:t xml:space="preserve"> و</w:t>
      </w:r>
      <w:r w:rsidRPr="00B70C9F">
        <w:rPr>
          <w:rFonts w:hint="cs"/>
          <w:sz w:val="34"/>
          <w:szCs w:val="34"/>
          <w:rtl/>
        </w:rPr>
        <w:t>الجعل</w:t>
      </w:r>
      <w:r w:rsidR="00B70C9F">
        <w:rPr>
          <w:rFonts w:hint="cs"/>
          <w:sz w:val="34"/>
          <w:szCs w:val="34"/>
          <w:rtl/>
        </w:rPr>
        <w:t>،</w:t>
      </w:r>
      <w:r w:rsidR="00661DE9" w:rsidRPr="00B70C9F">
        <w:rPr>
          <w:rFonts w:hint="cs"/>
          <w:sz w:val="34"/>
          <w:szCs w:val="34"/>
          <w:rtl/>
        </w:rPr>
        <w:t xml:space="preserve"> و</w:t>
      </w:r>
      <w:r w:rsidRPr="00B70C9F">
        <w:rPr>
          <w:rFonts w:hint="cs"/>
          <w:sz w:val="34"/>
          <w:szCs w:val="34"/>
          <w:rtl/>
        </w:rPr>
        <w:t>نفقة الرضاع</w:t>
      </w:r>
      <w:r w:rsidR="00B70C9F">
        <w:rPr>
          <w:rFonts w:hint="cs"/>
          <w:sz w:val="34"/>
          <w:szCs w:val="34"/>
          <w:rtl/>
        </w:rPr>
        <w:t>،</w:t>
      </w:r>
      <w:r w:rsidRPr="00B70C9F">
        <w:rPr>
          <w:rFonts w:hint="cs"/>
          <w:sz w:val="34"/>
          <w:szCs w:val="34"/>
          <w:rtl/>
        </w:rPr>
        <w:t xml:space="preserve"> فوجه منها</w:t>
      </w:r>
      <w:r w:rsidR="00B70C9F">
        <w:rPr>
          <w:rFonts w:hint="cs"/>
          <w:sz w:val="34"/>
          <w:szCs w:val="34"/>
          <w:rtl/>
        </w:rPr>
        <w:t>،</w:t>
      </w:r>
      <w:r w:rsidRPr="00B70C9F">
        <w:rPr>
          <w:rFonts w:hint="cs"/>
          <w:sz w:val="34"/>
          <w:szCs w:val="34"/>
          <w:rtl/>
        </w:rPr>
        <w:t xml:space="preserve"> الأجر بمعنى</w:t>
      </w:r>
      <w:r w:rsidR="00B70C9F">
        <w:rPr>
          <w:rFonts w:hint="cs"/>
          <w:sz w:val="34"/>
          <w:szCs w:val="34"/>
          <w:rtl/>
        </w:rPr>
        <w:t>:</w:t>
      </w:r>
      <w:r w:rsidRPr="00B70C9F">
        <w:rPr>
          <w:rFonts w:hint="cs"/>
          <w:sz w:val="34"/>
          <w:szCs w:val="34"/>
          <w:rtl/>
        </w:rPr>
        <w:t xml:space="preserve"> المهر</w:t>
      </w:r>
      <w:r w:rsidR="00B70C9F">
        <w:rPr>
          <w:rFonts w:hint="cs"/>
          <w:sz w:val="34"/>
          <w:szCs w:val="34"/>
          <w:rtl/>
        </w:rPr>
        <w:t>،</w:t>
      </w:r>
      <w:r w:rsidRPr="00B70C9F">
        <w:rPr>
          <w:rFonts w:hint="cs"/>
          <w:sz w:val="34"/>
          <w:szCs w:val="34"/>
          <w:rtl/>
        </w:rPr>
        <w:t xml:space="preserve"> قوله تعالى </w:t>
      </w:r>
      <w:proofErr w:type="spellStart"/>
      <w:r w:rsidRPr="00B70C9F">
        <w:rPr>
          <w:rFonts w:hint="cs"/>
          <w:sz w:val="34"/>
          <w:szCs w:val="34"/>
          <w:rtl/>
        </w:rPr>
        <w:t>تعالى</w:t>
      </w:r>
      <w:proofErr w:type="spellEnd"/>
      <w:r w:rsidR="00B70C9F">
        <w:rPr>
          <w:rFonts w:hint="cs"/>
          <w:sz w:val="34"/>
          <w:szCs w:val="34"/>
          <w:rtl/>
        </w:rPr>
        <w:t>:</w:t>
      </w:r>
      <w:r w:rsidRPr="00B70C9F">
        <w:rPr>
          <w:rFonts w:hint="cs"/>
          <w:sz w:val="34"/>
          <w:szCs w:val="34"/>
          <w:rtl/>
        </w:rPr>
        <w:t xml:space="preserve"> (</w:t>
      </w:r>
      <w:r w:rsidRPr="00B70C9F">
        <w:rPr>
          <w:rFonts w:hAnsi="Courier New"/>
          <w:sz w:val="34"/>
          <w:szCs w:val="34"/>
          <w:rtl/>
        </w:rPr>
        <w:t>يَا أَيُّهَا النَّبِيُّ إِنَّا أَحْلَلْنَا لَكَ أَزْوَاجَكَ اللاتِي آتَيْتَ أُجُورَهُنَّ</w:t>
      </w:r>
      <w:r w:rsidRPr="00B70C9F">
        <w:rPr>
          <w:rFonts w:hint="cs"/>
          <w:sz w:val="34"/>
          <w:szCs w:val="34"/>
          <w:rtl/>
        </w:rPr>
        <w:t>){الأحزاب</w:t>
      </w:r>
      <w:r w:rsidR="00B70C9F">
        <w:rPr>
          <w:rFonts w:hint="cs"/>
          <w:sz w:val="34"/>
          <w:szCs w:val="34"/>
          <w:rtl/>
        </w:rPr>
        <w:t>:</w:t>
      </w:r>
      <w:r w:rsidRPr="00B70C9F">
        <w:rPr>
          <w:rFonts w:hint="cs"/>
          <w:sz w:val="34"/>
          <w:szCs w:val="34"/>
          <w:rtl/>
        </w:rPr>
        <w:t xml:space="preserve"> 50} يعني</w:t>
      </w:r>
      <w:r w:rsidR="00B70C9F">
        <w:rPr>
          <w:rFonts w:hint="cs"/>
          <w:sz w:val="34"/>
          <w:szCs w:val="34"/>
          <w:rtl/>
        </w:rPr>
        <w:t>:</w:t>
      </w:r>
      <w:r w:rsidRPr="00B70C9F">
        <w:rPr>
          <w:rFonts w:hint="cs"/>
          <w:sz w:val="34"/>
          <w:szCs w:val="34"/>
          <w:rtl/>
        </w:rPr>
        <w:t xml:space="preserve"> مهورهن</w:t>
      </w:r>
      <w:r w:rsidR="00B70C9F">
        <w:rPr>
          <w:rFonts w:hint="cs"/>
          <w:sz w:val="34"/>
          <w:szCs w:val="34"/>
          <w:rtl/>
        </w:rPr>
        <w:t>،</w:t>
      </w:r>
      <w:r w:rsidRPr="00B70C9F">
        <w:rPr>
          <w:rFonts w:hint="cs"/>
          <w:sz w:val="34"/>
          <w:szCs w:val="34"/>
          <w:rtl/>
        </w:rPr>
        <w:t xml:space="preserve"> وكقوله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وَآتُوهُنَّ أُجُورَهُنَّ بِالْمَعْرُوفِ</w:t>
      </w:r>
      <w:r w:rsidRPr="00B70C9F">
        <w:rPr>
          <w:rFonts w:hAnsi="Courier New" w:hint="cs"/>
          <w:sz w:val="34"/>
          <w:szCs w:val="34"/>
          <w:rtl/>
        </w:rPr>
        <w:t>){النساء</w:t>
      </w:r>
      <w:r w:rsidR="00B70C9F">
        <w:rPr>
          <w:rFonts w:hAnsi="Courier New" w:hint="cs"/>
          <w:sz w:val="34"/>
          <w:szCs w:val="34"/>
          <w:rtl/>
        </w:rPr>
        <w:t>:</w:t>
      </w:r>
      <w:r w:rsidRPr="00B70C9F">
        <w:rPr>
          <w:rFonts w:hAnsi="Courier New" w:hint="cs"/>
          <w:sz w:val="34"/>
          <w:szCs w:val="34"/>
          <w:rtl/>
        </w:rPr>
        <w:t xml:space="preserve"> 25} ونحوه كثير </w:t>
      </w:r>
    </w:p>
    <w:p w:rsidR="00D52742" w:rsidRPr="00B70C9F" w:rsidRDefault="00D52742" w:rsidP="00D52742">
      <w:pPr>
        <w:pStyle w:val="a5"/>
        <w:jc w:val="lowKashida"/>
        <w:rPr>
          <w:rFonts w:hAnsi="Courier New"/>
          <w:sz w:val="34"/>
          <w:szCs w:val="34"/>
          <w:rtl/>
        </w:rPr>
      </w:pPr>
      <w:r w:rsidRPr="00B70C9F">
        <w:rPr>
          <w:rFonts w:hAnsi="Courier New" w:hint="cs"/>
          <w:sz w:val="34"/>
          <w:szCs w:val="34"/>
          <w:rtl/>
        </w:rPr>
        <w:lastRenderedPageBreak/>
        <w:tab/>
        <w:t>والوجه الثاني</w:t>
      </w:r>
      <w:r w:rsidR="00B70C9F">
        <w:rPr>
          <w:rFonts w:hAnsi="Courier New" w:hint="cs"/>
          <w:sz w:val="34"/>
          <w:szCs w:val="34"/>
          <w:rtl/>
        </w:rPr>
        <w:t>:،</w:t>
      </w:r>
      <w:r w:rsidRPr="00B70C9F">
        <w:rPr>
          <w:rFonts w:hAnsi="Courier New" w:hint="cs"/>
          <w:sz w:val="34"/>
          <w:szCs w:val="34"/>
          <w:rtl/>
        </w:rPr>
        <w:t xml:space="preserve"> الأجر</w:t>
      </w:r>
      <w:r w:rsidR="00B70C9F">
        <w:rPr>
          <w:rFonts w:hAnsi="Courier New" w:hint="cs"/>
          <w:sz w:val="34"/>
          <w:szCs w:val="34"/>
          <w:rtl/>
        </w:rPr>
        <w:t>:</w:t>
      </w:r>
      <w:r w:rsidRPr="00B70C9F">
        <w:rPr>
          <w:rFonts w:hAnsi="Courier New" w:hint="cs"/>
          <w:sz w:val="34"/>
          <w:szCs w:val="34"/>
          <w:rtl/>
        </w:rPr>
        <w:t xml:space="preserve"> الثواب على الطاعة</w:t>
      </w:r>
      <w:r w:rsidR="00B70C9F">
        <w:rPr>
          <w:rFonts w:hAnsi="Courier New" w:hint="cs"/>
          <w:sz w:val="34"/>
          <w:szCs w:val="34"/>
          <w:rtl/>
        </w:rPr>
        <w:t>،</w:t>
      </w:r>
      <w:r w:rsidRPr="00B70C9F">
        <w:rPr>
          <w:rFonts w:hAnsi="Courier New" w:hint="cs"/>
          <w:sz w:val="34"/>
          <w:szCs w:val="34"/>
          <w:rtl/>
        </w:rPr>
        <w:t xml:space="preserve">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وَلَنَجْزِيَنَّ الَّذِينَ صَبَرُواْ أَجْرَهُم</w:t>
      </w:r>
      <w:r w:rsidRPr="00B70C9F">
        <w:rPr>
          <w:rFonts w:hint="cs"/>
          <w:sz w:val="34"/>
          <w:szCs w:val="34"/>
          <w:rtl/>
        </w:rPr>
        <w:t>){النحل</w:t>
      </w:r>
      <w:r w:rsidR="00B70C9F">
        <w:rPr>
          <w:rFonts w:hint="cs"/>
          <w:sz w:val="34"/>
          <w:szCs w:val="34"/>
          <w:rtl/>
        </w:rPr>
        <w:t>:</w:t>
      </w:r>
      <w:r w:rsidRPr="00B70C9F">
        <w:rPr>
          <w:rFonts w:hint="cs"/>
          <w:sz w:val="34"/>
          <w:szCs w:val="34"/>
          <w:rtl/>
        </w:rPr>
        <w:t xml:space="preserve"> 96} يعني ثوابهم</w:t>
      </w:r>
      <w:r w:rsidR="00B70C9F">
        <w:rPr>
          <w:rFonts w:hint="cs"/>
          <w:sz w:val="34"/>
          <w:szCs w:val="34"/>
          <w:rtl/>
        </w:rPr>
        <w:t>،</w:t>
      </w:r>
      <w:r w:rsidRPr="00B70C9F">
        <w:rPr>
          <w:rFonts w:hint="cs"/>
          <w:sz w:val="34"/>
          <w:szCs w:val="34"/>
          <w:rtl/>
        </w:rPr>
        <w:t xml:space="preserve"> مثلها</w:t>
      </w:r>
      <w:r w:rsidR="00B70C9F">
        <w:rPr>
          <w:rFonts w:hint="cs"/>
          <w:sz w:val="34"/>
          <w:szCs w:val="34"/>
          <w:rtl/>
        </w:rPr>
        <w:t>:</w:t>
      </w:r>
      <w:r w:rsidRPr="00B70C9F">
        <w:rPr>
          <w:rFonts w:hint="cs"/>
          <w:sz w:val="34"/>
          <w:szCs w:val="34"/>
          <w:rtl/>
        </w:rPr>
        <w:t xml:space="preserve"> (</w:t>
      </w:r>
      <w:r w:rsidRPr="00B70C9F">
        <w:rPr>
          <w:rFonts w:hAnsi="Courier New"/>
          <w:sz w:val="34"/>
          <w:szCs w:val="34"/>
          <w:rtl/>
        </w:rPr>
        <w:t>وَيَجْزِيَهُمْ أَجْرَهُم</w:t>
      </w:r>
      <w:r w:rsidRPr="00B70C9F">
        <w:rPr>
          <w:rFonts w:hAnsi="Courier New" w:hint="cs"/>
          <w:sz w:val="34"/>
          <w:szCs w:val="34"/>
          <w:rtl/>
        </w:rPr>
        <w:t>){الزمر</w:t>
      </w:r>
      <w:r w:rsidR="00B70C9F">
        <w:rPr>
          <w:rFonts w:hAnsi="Courier New" w:hint="cs"/>
          <w:sz w:val="34"/>
          <w:szCs w:val="34"/>
          <w:rtl/>
        </w:rPr>
        <w:t>:</w:t>
      </w:r>
      <w:r w:rsidRPr="00B70C9F">
        <w:rPr>
          <w:rFonts w:hAnsi="Courier New" w:hint="cs"/>
          <w:sz w:val="34"/>
          <w:szCs w:val="34"/>
          <w:rtl/>
        </w:rPr>
        <w:t xml:space="preserve"> 35} يعني</w:t>
      </w:r>
      <w:r w:rsidR="00B70C9F">
        <w:rPr>
          <w:rFonts w:hAnsi="Courier New" w:hint="cs"/>
          <w:sz w:val="34"/>
          <w:szCs w:val="34"/>
          <w:rtl/>
        </w:rPr>
        <w:t>:</w:t>
      </w:r>
      <w:r w:rsidRPr="00B70C9F">
        <w:rPr>
          <w:rFonts w:hAnsi="Courier New" w:hint="cs"/>
          <w:sz w:val="34"/>
          <w:szCs w:val="34"/>
          <w:rtl/>
        </w:rPr>
        <w:t xml:space="preserve"> ثوابهم</w:t>
      </w:r>
      <w:r w:rsidR="00B70C9F">
        <w:rPr>
          <w:rFonts w:hAnsi="Courier New" w:hint="cs"/>
          <w:sz w:val="34"/>
          <w:szCs w:val="34"/>
          <w:rtl/>
        </w:rPr>
        <w:t>،</w:t>
      </w:r>
      <w:r w:rsidRPr="00B70C9F">
        <w:rPr>
          <w:rFonts w:hAnsi="Courier New" w:hint="cs"/>
          <w:sz w:val="34"/>
          <w:szCs w:val="34"/>
          <w:rtl/>
        </w:rPr>
        <w:t xml:space="preserve">  ونحوه كثير</w:t>
      </w:r>
      <w:r w:rsidR="00B70C9F">
        <w:rPr>
          <w:rFonts w:hAnsi="Courier New" w:hint="cs"/>
          <w:sz w:val="34"/>
          <w:szCs w:val="34"/>
          <w:rtl/>
        </w:rPr>
        <w:t>.</w:t>
      </w:r>
    </w:p>
    <w:p w:rsidR="00D52742" w:rsidRPr="00B70C9F" w:rsidRDefault="00D52742" w:rsidP="00D52742">
      <w:pPr>
        <w:pStyle w:val="a5"/>
        <w:jc w:val="lowKashida"/>
        <w:rPr>
          <w:sz w:val="34"/>
          <w:szCs w:val="34"/>
          <w:rtl/>
        </w:rPr>
      </w:pPr>
      <w:r w:rsidRPr="00B70C9F">
        <w:rPr>
          <w:rFonts w:hAnsi="Courier New" w:hint="cs"/>
          <w:sz w:val="34"/>
          <w:szCs w:val="34"/>
          <w:rtl/>
        </w:rPr>
        <w:tab/>
        <w:t>والوجه الثالث</w:t>
      </w:r>
      <w:r w:rsidR="00B70C9F">
        <w:rPr>
          <w:rFonts w:hAnsi="Courier New" w:hint="cs"/>
          <w:sz w:val="34"/>
          <w:szCs w:val="34"/>
          <w:rtl/>
        </w:rPr>
        <w:t>،</w:t>
      </w:r>
      <w:r w:rsidRPr="00B70C9F">
        <w:rPr>
          <w:rFonts w:hAnsi="Courier New" w:hint="cs"/>
          <w:sz w:val="34"/>
          <w:szCs w:val="34"/>
          <w:rtl/>
        </w:rPr>
        <w:t xml:space="preserve"> الأجر</w:t>
      </w:r>
      <w:r w:rsidR="00B70C9F">
        <w:rPr>
          <w:rFonts w:hAnsi="Courier New" w:hint="cs"/>
          <w:sz w:val="34"/>
          <w:szCs w:val="34"/>
          <w:rtl/>
        </w:rPr>
        <w:t>:</w:t>
      </w:r>
      <w:r w:rsidRPr="00B70C9F">
        <w:rPr>
          <w:rFonts w:hAnsi="Courier New" w:hint="cs"/>
          <w:sz w:val="34"/>
          <w:szCs w:val="34"/>
          <w:rtl/>
        </w:rPr>
        <w:t xml:space="preserve"> الجعل</w:t>
      </w:r>
      <w:r w:rsidR="00B70C9F">
        <w:rPr>
          <w:rFonts w:hAnsi="Courier New" w:hint="cs"/>
          <w:sz w:val="34"/>
          <w:szCs w:val="34"/>
          <w:rtl/>
        </w:rPr>
        <w:t>،</w:t>
      </w:r>
      <w:r w:rsidRPr="00B70C9F">
        <w:rPr>
          <w:rFonts w:hAnsi="Courier New" w:hint="cs"/>
          <w:sz w:val="34"/>
          <w:szCs w:val="34"/>
          <w:rtl/>
        </w:rPr>
        <w:t xml:space="preserve"> فذلك قوله تعالى</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w:t>
      </w:r>
      <w:r w:rsidRPr="00B70C9F">
        <w:rPr>
          <w:rFonts w:hAnsi="Courier New"/>
          <w:sz w:val="34"/>
          <w:szCs w:val="34"/>
          <w:rtl/>
        </w:rPr>
        <w:t>قُلْ مَا سَأَلْتُكُم مِّنْ أَجْرٍ فَهُوَ لَكُمْ إِنْ أَجْرِيَ إِلا عَلَى اللَّهِ وَهُوَ عَلَى كُلِّ شَيْءٍ شَهِيدٌ</w:t>
      </w:r>
      <w:r w:rsidRPr="00B70C9F">
        <w:rPr>
          <w:rFonts w:hAnsi="Courier New" w:hint="cs"/>
          <w:sz w:val="34"/>
          <w:szCs w:val="34"/>
          <w:rtl/>
        </w:rPr>
        <w:t>){سبأ</w:t>
      </w:r>
      <w:r w:rsidR="00B70C9F">
        <w:rPr>
          <w:rFonts w:hAnsi="Courier New" w:hint="cs"/>
          <w:sz w:val="34"/>
          <w:szCs w:val="34"/>
          <w:rtl/>
        </w:rPr>
        <w:t>:</w:t>
      </w:r>
      <w:r w:rsidRPr="00B70C9F">
        <w:rPr>
          <w:rFonts w:hAnsi="Courier New" w:hint="cs"/>
          <w:sz w:val="34"/>
          <w:szCs w:val="34"/>
          <w:rtl/>
        </w:rPr>
        <w:t xml:space="preserve"> 47}</w:t>
      </w:r>
      <w:r w:rsidRPr="00B70C9F">
        <w:rPr>
          <w:rFonts w:hAnsi="Courier New"/>
          <w:sz w:val="34"/>
          <w:szCs w:val="34"/>
          <w:rtl/>
        </w:rPr>
        <w:t xml:space="preserve"> </w:t>
      </w:r>
      <w:r w:rsidRPr="00B70C9F">
        <w:rPr>
          <w:rFonts w:hAnsi="Courier New" w:hint="cs"/>
          <w:sz w:val="34"/>
          <w:szCs w:val="34"/>
          <w:rtl/>
        </w:rPr>
        <w:t>أي</w:t>
      </w:r>
      <w:r w:rsidR="00B70C9F">
        <w:rPr>
          <w:rFonts w:hAnsi="Courier New" w:hint="cs"/>
          <w:sz w:val="34"/>
          <w:szCs w:val="34"/>
          <w:rtl/>
        </w:rPr>
        <w:t>:</w:t>
      </w:r>
      <w:r w:rsidRPr="00B70C9F">
        <w:rPr>
          <w:rFonts w:hAnsi="Courier New" w:hint="cs"/>
          <w:sz w:val="34"/>
          <w:szCs w:val="34"/>
          <w:rtl/>
        </w:rPr>
        <w:t xml:space="preserve"> جعلي وثوابي</w:t>
      </w:r>
      <w:r w:rsidR="00B70C9F">
        <w:rPr>
          <w:rFonts w:hAnsi="Courier New" w:hint="cs"/>
          <w:sz w:val="34"/>
          <w:szCs w:val="34"/>
          <w:rtl/>
        </w:rPr>
        <w:t>،</w:t>
      </w:r>
      <w:r w:rsidRPr="00B70C9F">
        <w:rPr>
          <w:rFonts w:hAnsi="Courier New" w:hint="cs"/>
          <w:sz w:val="34"/>
          <w:szCs w:val="34"/>
          <w:rtl/>
        </w:rPr>
        <w:t xml:space="preserve"> وكقوله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قُل لاَّ أَسْأَلُكُمْ عَلَيْهِ أَجْرًا</w:t>
      </w:r>
      <w:r w:rsidRPr="00B70C9F">
        <w:rPr>
          <w:rFonts w:hAnsi="Courier New" w:hint="cs"/>
          <w:sz w:val="34"/>
          <w:szCs w:val="34"/>
          <w:rtl/>
        </w:rPr>
        <w:t>){الأنعام</w:t>
      </w:r>
      <w:r w:rsidR="00B70C9F">
        <w:rPr>
          <w:rFonts w:hAnsi="Courier New" w:hint="cs"/>
          <w:sz w:val="34"/>
          <w:szCs w:val="34"/>
          <w:rtl/>
        </w:rPr>
        <w:t>:</w:t>
      </w:r>
      <w:r w:rsidRPr="00B70C9F">
        <w:rPr>
          <w:rFonts w:hAnsi="Courier New" w:hint="cs"/>
          <w:sz w:val="34"/>
          <w:szCs w:val="34"/>
          <w:rtl/>
        </w:rPr>
        <w:t xml:space="preserve"> 90}{الشورى</w:t>
      </w:r>
      <w:r w:rsidR="00B70C9F">
        <w:rPr>
          <w:rFonts w:hAnsi="Courier New" w:hint="cs"/>
          <w:sz w:val="34"/>
          <w:szCs w:val="34"/>
          <w:rtl/>
        </w:rPr>
        <w:t>:</w:t>
      </w:r>
      <w:r w:rsidRPr="00B70C9F">
        <w:rPr>
          <w:rFonts w:hAnsi="Courier New" w:hint="cs"/>
          <w:sz w:val="34"/>
          <w:szCs w:val="34"/>
          <w:rtl/>
        </w:rPr>
        <w:t xml:space="preserve"> 23} أي</w:t>
      </w:r>
      <w:r w:rsidR="00B70C9F">
        <w:rPr>
          <w:rFonts w:hAnsi="Courier New" w:hint="cs"/>
          <w:sz w:val="34"/>
          <w:szCs w:val="34"/>
          <w:rtl/>
        </w:rPr>
        <w:t>:</w:t>
      </w:r>
      <w:r w:rsidRPr="00B70C9F">
        <w:rPr>
          <w:rFonts w:hAnsi="Courier New" w:hint="cs"/>
          <w:sz w:val="34"/>
          <w:szCs w:val="34"/>
          <w:rtl/>
        </w:rPr>
        <w:t xml:space="preserve">  جعلاً وكقوله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لِيَجْزِيَكَ أَجْرَ مَا سَقَيْتَ لَنَا</w:t>
      </w:r>
      <w:r w:rsidRPr="00B70C9F">
        <w:rPr>
          <w:rFonts w:hint="cs"/>
          <w:sz w:val="34"/>
          <w:szCs w:val="34"/>
          <w:rtl/>
        </w:rPr>
        <w:t>){القصص</w:t>
      </w:r>
      <w:r w:rsidR="00B70C9F">
        <w:rPr>
          <w:rFonts w:hint="cs"/>
          <w:sz w:val="34"/>
          <w:szCs w:val="34"/>
          <w:rtl/>
        </w:rPr>
        <w:t>:</w:t>
      </w:r>
      <w:r w:rsidRPr="00B70C9F">
        <w:rPr>
          <w:rFonts w:hint="cs"/>
          <w:sz w:val="34"/>
          <w:szCs w:val="34"/>
          <w:rtl/>
        </w:rPr>
        <w:t xml:space="preserve"> 25} أي</w:t>
      </w:r>
      <w:r w:rsidR="00B70C9F">
        <w:rPr>
          <w:rFonts w:hint="cs"/>
          <w:sz w:val="34"/>
          <w:szCs w:val="34"/>
          <w:rtl/>
        </w:rPr>
        <w:t>:</w:t>
      </w:r>
      <w:r w:rsidRPr="00B70C9F">
        <w:rPr>
          <w:rFonts w:hint="cs"/>
          <w:sz w:val="34"/>
          <w:szCs w:val="34"/>
          <w:rtl/>
        </w:rPr>
        <w:t xml:space="preserve"> جعل ما سقيت لنا.</w:t>
      </w:r>
    </w:p>
    <w:p w:rsidR="00D52742" w:rsidRPr="00B70C9F" w:rsidRDefault="00D52742" w:rsidP="00D52742">
      <w:pPr>
        <w:pStyle w:val="a5"/>
        <w:jc w:val="lowKashida"/>
        <w:rPr>
          <w:sz w:val="34"/>
          <w:szCs w:val="34"/>
          <w:rtl/>
        </w:rPr>
      </w:pPr>
      <w:r w:rsidRPr="00B70C9F">
        <w:rPr>
          <w:rFonts w:hint="cs"/>
          <w:sz w:val="34"/>
          <w:szCs w:val="34"/>
          <w:rtl/>
        </w:rPr>
        <w:tab/>
        <w:t>والوجه الرابع</w:t>
      </w:r>
      <w:r w:rsidR="00B70C9F">
        <w:rPr>
          <w:rFonts w:hint="cs"/>
          <w:sz w:val="34"/>
          <w:szCs w:val="34"/>
          <w:rtl/>
        </w:rPr>
        <w:t>،</w:t>
      </w:r>
      <w:r w:rsidRPr="00B70C9F">
        <w:rPr>
          <w:rFonts w:hint="cs"/>
          <w:sz w:val="34"/>
          <w:szCs w:val="34"/>
          <w:rtl/>
        </w:rPr>
        <w:t xml:space="preserve"> الأجر</w:t>
      </w:r>
      <w:r w:rsidR="00B70C9F">
        <w:rPr>
          <w:rFonts w:hint="cs"/>
          <w:sz w:val="34"/>
          <w:szCs w:val="34"/>
          <w:rtl/>
        </w:rPr>
        <w:t>:</w:t>
      </w:r>
      <w:r w:rsidRPr="00B70C9F">
        <w:rPr>
          <w:rFonts w:hint="cs"/>
          <w:sz w:val="34"/>
          <w:szCs w:val="34"/>
          <w:rtl/>
        </w:rPr>
        <w:t xml:space="preserve"> النفقة</w:t>
      </w:r>
      <w:r w:rsidR="00B70C9F">
        <w:rPr>
          <w:rFonts w:hint="cs"/>
          <w:sz w:val="34"/>
          <w:szCs w:val="34"/>
          <w:rtl/>
        </w:rPr>
        <w:t>،</w:t>
      </w:r>
      <w:r w:rsidRPr="00B70C9F">
        <w:rPr>
          <w:rFonts w:hint="cs"/>
          <w:sz w:val="34"/>
          <w:szCs w:val="34"/>
          <w:rtl/>
        </w:rPr>
        <w:t xml:space="preserve"> فذلك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فَإِنْ أَرْضَعْنَ لَكُمْ فَآتُوهُنَّ أُجُورَهُنَّ</w:t>
      </w:r>
      <w:r w:rsidRPr="00B70C9F">
        <w:rPr>
          <w:rFonts w:hint="cs"/>
          <w:sz w:val="34"/>
          <w:szCs w:val="34"/>
          <w:rtl/>
        </w:rPr>
        <w:t>){الطلاق</w:t>
      </w:r>
      <w:r w:rsidR="00B70C9F">
        <w:rPr>
          <w:rFonts w:hint="cs"/>
          <w:sz w:val="34"/>
          <w:szCs w:val="34"/>
          <w:rtl/>
        </w:rPr>
        <w:t>:</w:t>
      </w:r>
      <w:r w:rsidRPr="00B70C9F">
        <w:rPr>
          <w:rFonts w:hint="cs"/>
          <w:sz w:val="34"/>
          <w:szCs w:val="34"/>
          <w:rtl/>
        </w:rPr>
        <w:t xml:space="preserve"> 6} يعني</w:t>
      </w:r>
      <w:r w:rsidR="00B70C9F">
        <w:rPr>
          <w:rFonts w:hint="cs"/>
          <w:sz w:val="34"/>
          <w:szCs w:val="34"/>
          <w:rtl/>
        </w:rPr>
        <w:t>:</w:t>
      </w:r>
      <w:r w:rsidRPr="00B70C9F">
        <w:rPr>
          <w:rFonts w:hint="cs"/>
          <w:sz w:val="34"/>
          <w:szCs w:val="34"/>
          <w:rtl/>
        </w:rPr>
        <w:t xml:space="preserve"> نفقة الرضاع))</w:t>
      </w:r>
      <w:r w:rsidRPr="00B70C9F">
        <w:rPr>
          <w:sz w:val="34"/>
          <w:szCs w:val="34"/>
          <w:vertAlign w:val="superscript"/>
          <w:rtl/>
        </w:rPr>
        <w:t xml:space="preserve"> (</w:t>
      </w:r>
      <w:r w:rsidRPr="00B70C9F">
        <w:rPr>
          <w:sz w:val="34"/>
          <w:szCs w:val="34"/>
          <w:vertAlign w:val="superscript"/>
          <w:rtl/>
        </w:rPr>
        <w:footnoteReference w:id="369"/>
      </w:r>
      <w:r w:rsidRPr="00B70C9F">
        <w:rPr>
          <w:sz w:val="34"/>
          <w:szCs w:val="34"/>
          <w:vertAlign w:val="superscript"/>
          <w:rtl/>
        </w:rPr>
        <w:t>)</w:t>
      </w:r>
    </w:p>
    <w:p w:rsidR="00D52742" w:rsidRPr="00B70C9F" w:rsidRDefault="00D52742" w:rsidP="00D52742">
      <w:pPr>
        <w:pStyle w:val="a5"/>
        <w:jc w:val="lowKashida"/>
        <w:rPr>
          <w:sz w:val="34"/>
          <w:szCs w:val="34"/>
          <w:rtl/>
        </w:rPr>
      </w:pPr>
      <w:r w:rsidRPr="00B70C9F">
        <w:rPr>
          <w:rFonts w:hint="cs"/>
          <w:sz w:val="34"/>
          <w:szCs w:val="34"/>
          <w:rtl/>
        </w:rPr>
        <w:tab/>
        <w:t>وذكر ابن الجوزي هذه الأوجه نفسها بشواهدها</w:t>
      </w:r>
      <w:r w:rsidR="00B70C9F">
        <w:rPr>
          <w:rFonts w:hint="cs"/>
          <w:sz w:val="34"/>
          <w:szCs w:val="34"/>
          <w:rtl/>
        </w:rPr>
        <w:t>،</w:t>
      </w:r>
      <w:r w:rsidRPr="00B70C9F">
        <w:rPr>
          <w:rFonts w:hint="cs"/>
          <w:sz w:val="34"/>
          <w:szCs w:val="34"/>
          <w:rtl/>
        </w:rPr>
        <w:t xml:space="preserve"> وأضاف إليها وجهين آخرين</w:t>
      </w:r>
      <w:r w:rsidR="00B70C9F">
        <w:rPr>
          <w:rFonts w:hint="cs"/>
          <w:sz w:val="34"/>
          <w:szCs w:val="34"/>
          <w:rtl/>
        </w:rPr>
        <w:t>،</w:t>
      </w:r>
      <w:r w:rsidRPr="00B70C9F">
        <w:rPr>
          <w:rFonts w:hint="cs"/>
          <w:sz w:val="34"/>
          <w:szCs w:val="34"/>
          <w:rtl/>
        </w:rPr>
        <w:t xml:space="preserve"> هما</w:t>
      </w:r>
      <w:r w:rsidR="00B70C9F">
        <w:rPr>
          <w:rFonts w:hint="cs"/>
          <w:sz w:val="34"/>
          <w:szCs w:val="34"/>
          <w:rtl/>
        </w:rPr>
        <w:t>:</w:t>
      </w:r>
      <w:r w:rsidRPr="00B70C9F">
        <w:rPr>
          <w:rFonts w:hint="cs"/>
          <w:sz w:val="34"/>
          <w:szCs w:val="34"/>
          <w:rtl/>
        </w:rPr>
        <w:t xml:space="preserve"> ((الثناء الحسن</w:t>
      </w:r>
      <w:r w:rsidR="00B70C9F">
        <w:rPr>
          <w:rFonts w:hint="cs"/>
          <w:sz w:val="34"/>
          <w:szCs w:val="34"/>
          <w:rtl/>
        </w:rPr>
        <w:t>،</w:t>
      </w:r>
      <w:r w:rsidRPr="00B70C9F">
        <w:rPr>
          <w:rFonts w:hint="cs"/>
          <w:sz w:val="34"/>
          <w:szCs w:val="34"/>
          <w:rtl/>
        </w:rPr>
        <w:t xml:space="preserve"> ومنه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وَآتَيْنَاهُ أَجْرَهُ فِي الدُّنْيَا</w:t>
      </w:r>
      <w:r w:rsidRPr="00B70C9F">
        <w:rPr>
          <w:rFonts w:hint="cs"/>
          <w:sz w:val="34"/>
          <w:szCs w:val="34"/>
          <w:rtl/>
        </w:rPr>
        <w:t>){العنكبوت</w:t>
      </w:r>
      <w:r w:rsidR="00B70C9F">
        <w:rPr>
          <w:rFonts w:hint="cs"/>
          <w:sz w:val="34"/>
          <w:szCs w:val="34"/>
          <w:rtl/>
        </w:rPr>
        <w:t>:</w:t>
      </w:r>
      <w:r w:rsidRPr="00B70C9F">
        <w:rPr>
          <w:rFonts w:hint="cs"/>
          <w:sz w:val="34"/>
          <w:szCs w:val="34"/>
          <w:rtl/>
        </w:rPr>
        <w:t xml:space="preserve"> 27} والثاني</w:t>
      </w:r>
      <w:r w:rsidR="00B70C9F">
        <w:rPr>
          <w:rFonts w:hint="cs"/>
          <w:sz w:val="34"/>
          <w:szCs w:val="34"/>
          <w:rtl/>
        </w:rPr>
        <w:t>:</w:t>
      </w:r>
      <w:r w:rsidRPr="00B70C9F">
        <w:rPr>
          <w:rFonts w:hint="cs"/>
          <w:sz w:val="34"/>
          <w:szCs w:val="34"/>
          <w:rtl/>
        </w:rPr>
        <w:t xml:space="preserve"> الجنة</w:t>
      </w:r>
      <w:r w:rsidR="00B70C9F">
        <w:rPr>
          <w:rFonts w:hint="cs"/>
          <w:sz w:val="34"/>
          <w:szCs w:val="34"/>
          <w:rtl/>
        </w:rPr>
        <w:t>،</w:t>
      </w:r>
      <w:r w:rsidRPr="00B70C9F">
        <w:rPr>
          <w:rFonts w:hint="cs"/>
          <w:sz w:val="34"/>
          <w:szCs w:val="34"/>
          <w:rtl/>
        </w:rPr>
        <w:t xml:space="preserve"> ومنه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وَيُؤْتِ مِن لَّدُنْهُ أَجْرًا عَظِيمًا</w:t>
      </w:r>
      <w:r w:rsidRPr="00B70C9F">
        <w:rPr>
          <w:rFonts w:hAnsi="Courier New" w:hint="cs"/>
          <w:sz w:val="34"/>
          <w:szCs w:val="34"/>
          <w:rtl/>
        </w:rPr>
        <w:t>){النساء</w:t>
      </w:r>
      <w:r w:rsidR="00B70C9F">
        <w:rPr>
          <w:rFonts w:hAnsi="Courier New" w:hint="cs"/>
          <w:sz w:val="34"/>
          <w:szCs w:val="34"/>
          <w:rtl/>
        </w:rPr>
        <w:t>:</w:t>
      </w:r>
      <w:r w:rsidRPr="00B70C9F">
        <w:rPr>
          <w:rFonts w:hAnsi="Courier New" w:hint="cs"/>
          <w:sz w:val="34"/>
          <w:szCs w:val="34"/>
          <w:rtl/>
        </w:rPr>
        <w:t xml:space="preserve"> 40}</w:t>
      </w:r>
      <w:r w:rsidRPr="00B70C9F">
        <w:rPr>
          <w:rFonts w:hint="cs"/>
          <w:sz w:val="34"/>
          <w:szCs w:val="34"/>
          <w:rtl/>
        </w:rPr>
        <w:t>))</w:t>
      </w:r>
      <w:r w:rsidRPr="00B70C9F">
        <w:rPr>
          <w:sz w:val="34"/>
          <w:szCs w:val="34"/>
          <w:vertAlign w:val="superscript"/>
          <w:rtl/>
        </w:rPr>
        <w:t>(</w:t>
      </w:r>
      <w:r w:rsidRPr="00B70C9F">
        <w:rPr>
          <w:sz w:val="34"/>
          <w:szCs w:val="34"/>
          <w:vertAlign w:val="superscript"/>
          <w:rtl/>
        </w:rPr>
        <w:footnoteReference w:id="370"/>
      </w:r>
      <w:r w:rsidRPr="00B70C9F">
        <w:rPr>
          <w:sz w:val="34"/>
          <w:szCs w:val="34"/>
          <w:vertAlign w:val="superscript"/>
          <w:rtl/>
        </w:rPr>
        <w:t>)</w:t>
      </w:r>
      <w:r w:rsidRPr="00B70C9F">
        <w:rPr>
          <w:rFonts w:hint="cs"/>
          <w:sz w:val="34"/>
          <w:szCs w:val="34"/>
          <w:rtl/>
        </w:rPr>
        <w:t xml:space="preserve">  </w:t>
      </w:r>
    </w:p>
    <w:p w:rsidR="00D52742" w:rsidRPr="00B70C9F" w:rsidRDefault="00D52742" w:rsidP="00D52742">
      <w:pPr>
        <w:pStyle w:val="a5"/>
        <w:jc w:val="lowKashida"/>
        <w:rPr>
          <w:sz w:val="34"/>
          <w:szCs w:val="34"/>
          <w:rtl/>
        </w:rPr>
      </w:pPr>
      <w:r w:rsidRPr="00B70C9F">
        <w:rPr>
          <w:rFonts w:hint="cs"/>
          <w:sz w:val="34"/>
          <w:szCs w:val="34"/>
          <w:rtl/>
        </w:rPr>
        <w:tab/>
        <w:t>((والأَجر والأُجرة</w:t>
      </w:r>
      <w:r w:rsidR="00B70C9F">
        <w:rPr>
          <w:rFonts w:hint="cs"/>
          <w:sz w:val="34"/>
          <w:szCs w:val="34"/>
          <w:rtl/>
        </w:rPr>
        <w:t>:</w:t>
      </w:r>
      <w:r w:rsidRPr="00B70C9F">
        <w:rPr>
          <w:rFonts w:hint="cs"/>
          <w:sz w:val="34"/>
          <w:szCs w:val="34"/>
          <w:rtl/>
        </w:rPr>
        <w:t xml:space="preserve"> ما يعود من ثواب العمل دنيويًّا كان أو </w:t>
      </w:r>
      <w:proofErr w:type="spellStart"/>
      <w:r w:rsidRPr="00B70C9F">
        <w:rPr>
          <w:rFonts w:hint="cs"/>
          <w:sz w:val="34"/>
          <w:szCs w:val="34"/>
          <w:rtl/>
        </w:rPr>
        <w:t>أخرويًّا</w:t>
      </w:r>
      <w:proofErr w:type="spellEnd"/>
      <w:r w:rsidR="00FD0C85">
        <w:rPr>
          <w:rFonts w:hint="cs"/>
          <w:sz w:val="34"/>
          <w:szCs w:val="34"/>
          <w:rtl/>
        </w:rPr>
        <w:t xml:space="preserve">... </w:t>
      </w:r>
      <w:r w:rsidRPr="00B70C9F">
        <w:rPr>
          <w:rFonts w:hint="cs"/>
          <w:sz w:val="34"/>
          <w:szCs w:val="34"/>
          <w:rtl/>
        </w:rPr>
        <w:t>ويقال فيما كان عن عقد وما يجري مجرى العقد</w:t>
      </w:r>
      <w:r w:rsidR="00B70C9F">
        <w:rPr>
          <w:rFonts w:hint="cs"/>
          <w:sz w:val="34"/>
          <w:szCs w:val="34"/>
          <w:rtl/>
        </w:rPr>
        <w:t>،</w:t>
      </w:r>
      <w:r w:rsidRPr="00B70C9F">
        <w:rPr>
          <w:rFonts w:hint="cs"/>
          <w:sz w:val="34"/>
          <w:szCs w:val="34"/>
          <w:rtl/>
        </w:rPr>
        <w:t xml:space="preserve"> ولا يقال إلاَّ في النفع دون الضر))</w:t>
      </w:r>
      <w:r w:rsidRPr="00B70C9F">
        <w:rPr>
          <w:sz w:val="34"/>
          <w:szCs w:val="34"/>
          <w:vertAlign w:val="superscript"/>
          <w:rtl/>
        </w:rPr>
        <w:t xml:space="preserve"> (</w:t>
      </w:r>
      <w:r w:rsidRPr="00B70C9F">
        <w:rPr>
          <w:sz w:val="34"/>
          <w:szCs w:val="34"/>
          <w:vertAlign w:val="superscript"/>
          <w:rtl/>
        </w:rPr>
        <w:footnoteReference w:id="371"/>
      </w:r>
      <w:r w:rsidRPr="00B70C9F">
        <w:rPr>
          <w:sz w:val="34"/>
          <w:szCs w:val="34"/>
          <w:vertAlign w:val="superscript"/>
          <w:rtl/>
        </w:rPr>
        <w:t>)</w:t>
      </w:r>
      <w:r w:rsidRPr="00B70C9F">
        <w:rPr>
          <w:rFonts w:hint="cs"/>
          <w:sz w:val="34"/>
          <w:szCs w:val="34"/>
          <w:rtl/>
        </w:rPr>
        <w:t xml:space="preserve"> </w:t>
      </w:r>
    </w:p>
    <w:p w:rsidR="00D52742" w:rsidRPr="00B70C9F" w:rsidRDefault="00D52742" w:rsidP="00D52742">
      <w:pPr>
        <w:pStyle w:val="a5"/>
        <w:jc w:val="lowKashida"/>
        <w:rPr>
          <w:sz w:val="34"/>
          <w:szCs w:val="34"/>
          <w:rtl/>
        </w:rPr>
      </w:pPr>
      <w:r w:rsidRPr="00B70C9F">
        <w:rPr>
          <w:rFonts w:hint="cs"/>
          <w:sz w:val="34"/>
          <w:szCs w:val="34"/>
          <w:rtl/>
        </w:rPr>
        <w:lastRenderedPageBreak/>
        <w:tab/>
        <w:t>جعل أصحاب كتب الوجوه للأجر ستة  أوجه هي</w:t>
      </w:r>
      <w:r w:rsidR="00B70C9F">
        <w:rPr>
          <w:rFonts w:hint="cs"/>
          <w:sz w:val="34"/>
          <w:szCs w:val="34"/>
          <w:rtl/>
        </w:rPr>
        <w:t>:</w:t>
      </w:r>
      <w:r w:rsidRPr="00B70C9F">
        <w:rPr>
          <w:rFonts w:hint="cs"/>
          <w:sz w:val="34"/>
          <w:szCs w:val="34"/>
          <w:rtl/>
        </w:rPr>
        <w:t xml:space="preserve"> المهر</w:t>
      </w:r>
      <w:r w:rsidR="00B70C9F">
        <w:rPr>
          <w:rFonts w:hint="cs"/>
          <w:sz w:val="34"/>
          <w:szCs w:val="34"/>
          <w:rtl/>
        </w:rPr>
        <w:t>،</w:t>
      </w:r>
      <w:r w:rsidRPr="00B70C9F">
        <w:rPr>
          <w:rFonts w:hint="cs"/>
          <w:sz w:val="34"/>
          <w:szCs w:val="34"/>
          <w:rtl/>
        </w:rPr>
        <w:t xml:space="preserve"> والثواب</w:t>
      </w:r>
      <w:r w:rsidR="00B70C9F">
        <w:rPr>
          <w:rFonts w:hint="cs"/>
          <w:sz w:val="34"/>
          <w:szCs w:val="34"/>
          <w:rtl/>
        </w:rPr>
        <w:t>،</w:t>
      </w:r>
      <w:r w:rsidRPr="00B70C9F">
        <w:rPr>
          <w:rFonts w:hint="cs"/>
          <w:sz w:val="34"/>
          <w:szCs w:val="34"/>
          <w:rtl/>
        </w:rPr>
        <w:t xml:space="preserve">  والجعل</w:t>
      </w:r>
      <w:r w:rsidR="00B70C9F">
        <w:rPr>
          <w:rFonts w:hint="cs"/>
          <w:sz w:val="34"/>
          <w:szCs w:val="34"/>
          <w:rtl/>
        </w:rPr>
        <w:t>،</w:t>
      </w:r>
      <w:r w:rsidRPr="00B70C9F">
        <w:rPr>
          <w:rFonts w:hint="cs"/>
          <w:sz w:val="34"/>
          <w:szCs w:val="34"/>
          <w:rtl/>
        </w:rPr>
        <w:t xml:space="preserve"> ونفقة  الرضاع</w:t>
      </w:r>
      <w:r w:rsidR="00B70C9F">
        <w:rPr>
          <w:rFonts w:hint="cs"/>
          <w:sz w:val="34"/>
          <w:szCs w:val="34"/>
          <w:rtl/>
        </w:rPr>
        <w:t>،</w:t>
      </w:r>
      <w:r w:rsidRPr="00B70C9F">
        <w:rPr>
          <w:rFonts w:hint="cs"/>
          <w:sz w:val="34"/>
          <w:szCs w:val="34"/>
          <w:rtl/>
        </w:rPr>
        <w:t xml:space="preserve"> والثناء الحسن</w:t>
      </w:r>
      <w:r w:rsidR="00B70C9F">
        <w:rPr>
          <w:rFonts w:hint="cs"/>
          <w:sz w:val="34"/>
          <w:szCs w:val="34"/>
          <w:rtl/>
        </w:rPr>
        <w:t>،</w:t>
      </w:r>
      <w:r w:rsidRPr="00B70C9F">
        <w:rPr>
          <w:rFonts w:hint="cs"/>
          <w:sz w:val="34"/>
          <w:szCs w:val="34"/>
          <w:rtl/>
        </w:rPr>
        <w:t xml:space="preserve"> والجنة</w:t>
      </w:r>
      <w:r w:rsidR="00B70C9F">
        <w:rPr>
          <w:rFonts w:hint="cs"/>
          <w:sz w:val="34"/>
          <w:szCs w:val="34"/>
          <w:rtl/>
        </w:rPr>
        <w:t>،</w:t>
      </w:r>
      <w:r w:rsidRPr="00B70C9F">
        <w:rPr>
          <w:rFonts w:hint="cs"/>
          <w:sz w:val="34"/>
          <w:szCs w:val="34"/>
          <w:rtl/>
        </w:rPr>
        <w:t xml:space="preserve"> والمراد بالجعل أنَّه جعل أجر عمله حسبة لله تعالى</w:t>
      </w:r>
      <w:r w:rsidR="00B70C9F">
        <w:rPr>
          <w:rFonts w:hint="cs"/>
          <w:sz w:val="34"/>
          <w:szCs w:val="34"/>
          <w:rtl/>
        </w:rPr>
        <w:t>،</w:t>
      </w:r>
      <w:r w:rsidRPr="00B70C9F">
        <w:rPr>
          <w:rFonts w:hint="cs"/>
          <w:sz w:val="34"/>
          <w:szCs w:val="34"/>
          <w:rtl/>
        </w:rPr>
        <w:t xml:space="preserve"> والوجه الثاني الذي جُعِل بمعنى الثواب على الطاعة مرادف للأجر وليس وجهًا له</w:t>
      </w:r>
      <w:r w:rsidR="00B70C9F">
        <w:rPr>
          <w:rFonts w:hint="cs"/>
          <w:sz w:val="34"/>
          <w:szCs w:val="34"/>
          <w:rtl/>
        </w:rPr>
        <w:t>،</w:t>
      </w:r>
      <w:r w:rsidRPr="00B70C9F">
        <w:rPr>
          <w:rFonts w:hint="cs"/>
          <w:sz w:val="34"/>
          <w:szCs w:val="34"/>
          <w:rtl/>
        </w:rPr>
        <w:t xml:space="preserve"> وقد فرَّق العسكري بينهما بأنَّ ((الأجر يكون قبل الفعل المأجور عليه</w:t>
      </w:r>
      <w:r w:rsidR="00B70C9F">
        <w:rPr>
          <w:rFonts w:hint="cs"/>
          <w:sz w:val="34"/>
          <w:szCs w:val="34"/>
          <w:rtl/>
        </w:rPr>
        <w:t>،</w:t>
      </w:r>
      <w:r w:rsidRPr="00B70C9F">
        <w:rPr>
          <w:rFonts w:hint="cs"/>
          <w:sz w:val="34"/>
          <w:szCs w:val="34"/>
          <w:rtl/>
        </w:rPr>
        <w:t xml:space="preserve"> والشاهد أنَّك تقول</w:t>
      </w:r>
      <w:r w:rsidR="00B70C9F">
        <w:rPr>
          <w:rFonts w:hint="cs"/>
          <w:sz w:val="34"/>
          <w:szCs w:val="34"/>
          <w:rtl/>
        </w:rPr>
        <w:t>:</w:t>
      </w:r>
      <w:r w:rsidRPr="00B70C9F">
        <w:rPr>
          <w:rFonts w:hint="cs"/>
          <w:sz w:val="34"/>
          <w:szCs w:val="34"/>
          <w:rtl/>
        </w:rPr>
        <w:t xml:space="preserve"> ما أعمل حتى آخذ أجري</w:t>
      </w:r>
      <w:r w:rsidR="00B70C9F">
        <w:rPr>
          <w:rFonts w:hint="cs"/>
          <w:sz w:val="34"/>
          <w:szCs w:val="34"/>
          <w:rtl/>
        </w:rPr>
        <w:t>،</w:t>
      </w:r>
      <w:r w:rsidRPr="00B70C9F">
        <w:rPr>
          <w:rFonts w:hint="cs"/>
          <w:sz w:val="34"/>
          <w:szCs w:val="34"/>
          <w:rtl/>
        </w:rPr>
        <w:t xml:space="preserve"> ولا</w:t>
      </w:r>
      <w:r w:rsidR="000314B7" w:rsidRPr="00B70C9F">
        <w:rPr>
          <w:rFonts w:hint="cs"/>
          <w:sz w:val="34"/>
          <w:szCs w:val="34"/>
          <w:rtl/>
        </w:rPr>
        <w:t xml:space="preserve"> </w:t>
      </w:r>
      <w:r w:rsidRPr="00B70C9F">
        <w:rPr>
          <w:rFonts w:hint="cs"/>
          <w:sz w:val="34"/>
          <w:szCs w:val="34"/>
          <w:rtl/>
        </w:rPr>
        <w:t>تقول</w:t>
      </w:r>
      <w:r w:rsidR="00B70C9F">
        <w:rPr>
          <w:rFonts w:hint="cs"/>
          <w:sz w:val="34"/>
          <w:szCs w:val="34"/>
          <w:rtl/>
        </w:rPr>
        <w:t>:</w:t>
      </w:r>
      <w:r w:rsidRPr="00B70C9F">
        <w:rPr>
          <w:rFonts w:hint="cs"/>
          <w:sz w:val="34"/>
          <w:szCs w:val="34"/>
          <w:rtl/>
        </w:rPr>
        <w:t xml:space="preserve"> لا أعمل حتى آخذ ثوابي</w:t>
      </w:r>
      <w:r w:rsidR="00B70C9F">
        <w:rPr>
          <w:rFonts w:hint="cs"/>
          <w:sz w:val="34"/>
          <w:szCs w:val="34"/>
          <w:rtl/>
        </w:rPr>
        <w:t>؛</w:t>
      </w:r>
      <w:r w:rsidRPr="00B70C9F">
        <w:rPr>
          <w:rFonts w:hint="cs"/>
          <w:sz w:val="34"/>
          <w:szCs w:val="34"/>
          <w:rtl/>
        </w:rPr>
        <w:t xml:space="preserve"> لأنَّ الثواب لا يكون إلاَّ بعد العمل</w:t>
      </w:r>
      <w:r w:rsidR="00FD0C85">
        <w:rPr>
          <w:rFonts w:hint="cs"/>
          <w:sz w:val="34"/>
          <w:szCs w:val="34"/>
          <w:rtl/>
        </w:rPr>
        <w:t xml:space="preserve">... </w:t>
      </w:r>
      <w:r w:rsidRPr="00B70C9F">
        <w:rPr>
          <w:rFonts w:hint="cs"/>
          <w:sz w:val="34"/>
          <w:szCs w:val="34"/>
          <w:rtl/>
        </w:rPr>
        <w:t>وأيضًا فإنَّ الثواب قد شهر في الجزاء على الحسنات</w:t>
      </w:r>
      <w:r w:rsidR="00B70C9F">
        <w:rPr>
          <w:rFonts w:hint="cs"/>
          <w:sz w:val="34"/>
          <w:szCs w:val="34"/>
          <w:rtl/>
        </w:rPr>
        <w:t>،</w:t>
      </w:r>
      <w:r w:rsidRPr="00B70C9F">
        <w:rPr>
          <w:rFonts w:hint="cs"/>
          <w:sz w:val="34"/>
          <w:szCs w:val="34"/>
          <w:rtl/>
        </w:rPr>
        <w:t xml:space="preserve"> والأجر يقال في هذا المعنى</w:t>
      </w:r>
      <w:r w:rsidR="00B70C9F">
        <w:rPr>
          <w:rFonts w:hint="cs"/>
          <w:sz w:val="34"/>
          <w:szCs w:val="34"/>
          <w:rtl/>
        </w:rPr>
        <w:t>،</w:t>
      </w:r>
      <w:r w:rsidRPr="00B70C9F">
        <w:rPr>
          <w:rFonts w:hint="cs"/>
          <w:sz w:val="34"/>
          <w:szCs w:val="34"/>
          <w:rtl/>
        </w:rPr>
        <w:t xml:space="preserve"> ويقال على معنى الأجرة التي هي من طريق </w:t>
      </w:r>
      <w:proofErr w:type="spellStart"/>
      <w:r w:rsidRPr="00B70C9F">
        <w:rPr>
          <w:rFonts w:hint="cs"/>
          <w:sz w:val="34"/>
          <w:szCs w:val="34"/>
          <w:rtl/>
        </w:rPr>
        <w:t>المثامنة</w:t>
      </w:r>
      <w:proofErr w:type="spellEnd"/>
      <w:r w:rsidRPr="00B70C9F">
        <w:rPr>
          <w:rFonts w:hint="cs"/>
          <w:sz w:val="34"/>
          <w:szCs w:val="34"/>
          <w:rtl/>
        </w:rPr>
        <w:t xml:space="preserve"> بأدنى الأثمان</w:t>
      </w:r>
      <w:r w:rsidR="00B70C9F">
        <w:rPr>
          <w:rFonts w:hint="cs"/>
          <w:sz w:val="34"/>
          <w:szCs w:val="34"/>
          <w:rtl/>
        </w:rPr>
        <w:t>،</w:t>
      </w:r>
      <w:r w:rsidRPr="00B70C9F">
        <w:rPr>
          <w:rFonts w:hint="cs"/>
          <w:sz w:val="34"/>
          <w:szCs w:val="34"/>
          <w:rtl/>
        </w:rPr>
        <w:t xml:space="preserve"> وفيها معنى المعاوضة بالانتفاع))</w:t>
      </w:r>
      <w:r w:rsidRPr="00B70C9F">
        <w:rPr>
          <w:sz w:val="34"/>
          <w:szCs w:val="34"/>
          <w:vertAlign w:val="superscript"/>
          <w:rtl/>
        </w:rPr>
        <w:t>(</w:t>
      </w:r>
      <w:r w:rsidRPr="00B70C9F">
        <w:rPr>
          <w:sz w:val="34"/>
          <w:szCs w:val="34"/>
          <w:vertAlign w:val="superscript"/>
          <w:rtl/>
        </w:rPr>
        <w:footnoteReference w:id="372"/>
      </w:r>
      <w:r w:rsidRPr="00B70C9F">
        <w:rPr>
          <w:sz w:val="34"/>
          <w:szCs w:val="34"/>
          <w:vertAlign w:val="superscript"/>
          <w:rtl/>
        </w:rPr>
        <w:t>)</w:t>
      </w:r>
    </w:p>
    <w:p w:rsidR="00D52742" w:rsidRPr="00B70C9F" w:rsidRDefault="00D52742" w:rsidP="00D52742">
      <w:pPr>
        <w:pStyle w:val="a5"/>
        <w:jc w:val="lowKashida"/>
        <w:rPr>
          <w:sz w:val="34"/>
          <w:szCs w:val="34"/>
          <w:rtl/>
        </w:rPr>
      </w:pPr>
      <w:r w:rsidRPr="00B70C9F">
        <w:rPr>
          <w:rFonts w:hint="cs"/>
          <w:sz w:val="34"/>
          <w:szCs w:val="34"/>
          <w:rtl/>
        </w:rPr>
        <w:tab/>
        <w:t>أمَّا المهر</w:t>
      </w:r>
      <w:r w:rsidR="00B70C9F">
        <w:rPr>
          <w:rFonts w:hint="cs"/>
          <w:sz w:val="34"/>
          <w:szCs w:val="34"/>
          <w:rtl/>
        </w:rPr>
        <w:t>،</w:t>
      </w:r>
      <w:r w:rsidRPr="00B70C9F">
        <w:rPr>
          <w:rFonts w:hint="cs"/>
          <w:sz w:val="34"/>
          <w:szCs w:val="34"/>
          <w:rtl/>
        </w:rPr>
        <w:t xml:space="preserve"> والجعل</w:t>
      </w:r>
      <w:r w:rsidR="00B70C9F">
        <w:rPr>
          <w:rFonts w:hint="cs"/>
          <w:sz w:val="34"/>
          <w:szCs w:val="34"/>
          <w:rtl/>
        </w:rPr>
        <w:t>،</w:t>
      </w:r>
      <w:r w:rsidRPr="00B70C9F">
        <w:rPr>
          <w:rFonts w:hint="cs"/>
          <w:sz w:val="34"/>
          <w:szCs w:val="34"/>
          <w:rtl/>
        </w:rPr>
        <w:t xml:space="preserve"> ونفقة الرضاع</w:t>
      </w:r>
      <w:r w:rsidR="00B70C9F">
        <w:rPr>
          <w:rFonts w:hint="cs"/>
          <w:sz w:val="34"/>
          <w:szCs w:val="34"/>
          <w:rtl/>
        </w:rPr>
        <w:t>،</w:t>
      </w:r>
      <w:r w:rsidRPr="00B70C9F">
        <w:rPr>
          <w:rFonts w:hint="cs"/>
          <w:sz w:val="34"/>
          <w:szCs w:val="34"/>
          <w:rtl/>
        </w:rPr>
        <w:t xml:space="preserve"> والثناء الحسن</w:t>
      </w:r>
      <w:r w:rsidR="00B70C9F">
        <w:rPr>
          <w:rFonts w:hint="cs"/>
          <w:sz w:val="34"/>
          <w:szCs w:val="34"/>
          <w:rtl/>
        </w:rPr>
        <w:t>،</w:t>
      </w:r>
      <w:r w:rsidRPr="00B70C9F">
        <w:rPr>
          <w:rFonts w:hint="cs"/>
          <w:sz w:val="34"/>
          <w:szCs w:val="34"/>
          <w:rtl/>
        </w:rPr>
        <w:t xml:space="preserve"> والجنة</w:t>
      </w:r>
      <w:r w:rsidR="00B70C9F">
        <w:rPr>
          <w:rFonts w:hint="cs"/>
          <w:sz w:val="34"/>
          <w:szCs w:val="34"/>
          <w:rtl/>
        </w:rPr>
        <w:t>،</w:t>
      </w:r>
      <w:r w:rsidRPr="00B70C9F">
        <w:rPr>
          <w:rFonts w:hint="cs"/>
          <w:sz w:val="34"/>
          <w:szCs w:val="34"/>
          <w:rtl/>
        </w:rPr>
        <w:t xml:space="preserve"> فهي أنواع الأجر وليست أوجهًا له أو معانيه</w:t>
      </w:r>
      <w:r w:rsidR="00B70C9F">
        <w:rPr>
          <w:rFonts w:hint="cs"/>
          <w:sz w:val="34"/>
          <w:szCs w:val="34"/>
          <w:rtl/>
        </w:rPr>
        <w:t>،</w:t>
      </w:r>
      <w:r w:rsidRPr="00B70C9F">
        <w:rPr>
          <w:rFonts w:hint="cs"/>
          <w:sz w:val="34"/>
          <w:szCs w:val="34"/>
          <w:rtl/>
        </w:rPr>
        <w:t xml:space="preserve"> والوجوه الحقيقية هي التي لا تكون </w:t>
      </w:r>
      <w:r w:rsidR="009733FF" w:rsidRPr="00B70C9F">
        <w:rPr>
          <w:rFonts w:hint="cs"/>
          <w:sz w:val="34"/>
          <w:szCs w:val="34"/>
          <w:rtl/>
        </w:rPr>
        <w:t xml:space="preserve">علاقتها باللفظ </w:t>
      </w:r>
      <w:r w:rsidRPr="00B70C9F">
        <w:rPr>
          <w:rFonts w:hint="cs"/>
          <w:sz w:val="34"/>
          <w:szCs w:val="34"/>
          <w:rtl/>
        </w:rPr>
        <w:t>علاقة  الشيء بأنواعه</w:t>
      </w:r>
      <w:r w:rsidR="00B70C9F">
        <w:rPr>
          <w:rFonts w:hint="cs"/>
          <w:sz w:val="34"/>
          <w:szCs w:val="34"/>
          <w:rtl/>
        </w:rPr>
        <w:t>،</w:t>
      </w:r>
      <w:r w:rsidRPr="00B70C9F">
        <w:rPr>
          <w:rFonts w:hint="cs"/>
          <w:sz w:val="34"/>
          <w:szCs w:val="34"/>
          <w:rtl/>
        </w:rPr>
        <w:t xml:space="preserve"> </w:t>
      </w:r>
      <w:r w:rsidR="009733FF" w:rsidRPr="00B70C9F">
        <w:rPr>
          <w:rFonts w:hint="cs"/>
          <w:sz w:val="34"/>
          <w:szCs w:val="34"/>
          <w:rtl/>
        </w:rPr>
        <w:t xml:space="preserve">وهي مع ذلك لو صح إرادة هذه الأنواع </w:t>
      </w:r>
      <w:r w:rsidR="00BA1E20" w:rsidRPr="00B70C9F">
        <w:rPr>
          <w:rFonts w:hint="cs"/>
          <w:sz w:val="34"/>
          <w:szCs w:val="34"/>
          <w:rtl/>
        </w:rPr>
        <w:t xml:space="preserve">الخمسة </w:t>
      </w:r>
      <w:r w:rsidR="009733FF" w:rsidRPr="00B70C9F">
        <w:rPr>
          <w:rFonts w:hint="cs"/>
          <w:sz w:val="34"/>
          <w:szCs w:val="34"/>
          <w:rtl/>
        </w:rPr>
        <w:t>فهي أوجه مختلقة عن طريق دراستها دراسة معكوسة</w:t>
      </w:r>
      <w:r w:rsidR="00B70C9F">
        <w:rPr>
          <w:rFonts w:hint="cs"/>
          <w:sz w:val="34"/>
          <w:szCs w:val="34"/>
          <w:rtl/>
        </w:rPr>
        <w:t>؛</w:t>
      </w:r>
      <w:r w:rsidR="009733FF" w:rsidRPr="00B70C9F">
        <w:rPr>
          <w:rFonts w:hint="cs"/>
          <w:sz w:val="34"/>
          <w:szCs w:val="34"/>
          <w:rtl/>
        </w:rPr>
        <w:t xml:space="preserve"> لأنَّ القرآن الكريم لم يسمِّ الأجر </w:t>
      </w:r>
      <w:r w:rsidR="00BA1E20" w:rsidRPr="00B70C9F">
        <w:rPr>
          <w:rFonts w:hint="cs"/>
          <w:sz w:val="34"/>
          <w:szCs w:val="34"/>
          <w:rtl/>
        </w:rPr>
        <w:t>بهذه الأنواع كما فعل أصحاب كتب الوجوه</w:t>
      </w:r>
      <w:r w:rsidR="00B70C9F">
        <w:rPr>
          <w:rFonts w:hint="cs"/>
          <w:sz w:val="34"/>
          <w:szCs w:val="34"/>
          <w:rtl/>
        </w:rPr>
        <w:t>،</w:t>
      </w:r>
      <w:r w:rsidR="008109CD" w:rsidRPr="00B70C9F">
        <w:rPr>
          <w:rFonts w:hint="cs"/>
          <w:sz w:val="34"/>
          <w:szCs w:val="34"/>
          <w:rtl/>
        </w:rPr>
        <w:t xml:space="preserve"> لتكون أوجهًا له</w:t>
      </w:r>
      <w:r w:rsidR="00B70C9F">
        <w:rPr>
          <w:rFonts w:hint="cs"/>
          <w:sz w:val="34"/>
          <w:szCs w:val="34"/>
          <w:rtl/>
        </w:rPr>
        <w:t>،</w:t>
      </w:r>
      <w:r w:rsidR="008109CD" w:rsidRPr="00B70C9F">
        <w:rPr>
          <w:rFonts w:hint="cs"/>
          <w:sz w:val="34"/>
          <w:szCs w:val="34"/>
          <w:rtl/>
        </w:rPr>
        <w:t xml:space="preserve"> </w:t>
      </w:r>
      <w:r w:rsidR="00BA1E20" w:rsidRPr="00B70C9F">
        <w:rPr>
          <w:rFonts w:hint="cs"/>
          <w:sz w:val="34"/>
          <w:szCs w:val="34"/>
          <w:rtl/>
        </w:rPr>
        <w:t>بل سمَّى كلاًّ منها بالأجر</w:t>
      </w:r>
      <w:r w:rsidR="00B70C9F">
        <w:rPr>
          <w:rFonts w:hint="cs"/>
          <w:sz w:val="34"/>
          <w:szCs w:val="34"/>
          <w:rtl/>
        </w:rPr>
        <w:t>،</w:t>
      </w:r>
      <w:r w:rsidR="00BA1E20" w:rsidRPr="00B70C9F">
        <w:rPr>
          <w:rFonts w:hint="cs"/>
          <w:sz w:val="34"/>
          <w:szCs w:val="34"/>
          <w:rtl/>
        </w:rPr>
        <w:t xml:space="preserve"> فهي جميعًا وجه واحد</w:t>
      </w:r>
      <w:r w:rsidR="00B70C9F">
        <w:rPr>
          <w:rFonts w:hint="cs"/>
          <w:sz w:val="34"/>
          <w:szCs w:val="34"/>
          <w:rtl/>
        </w:rPr>
        <w:t>؛</w:t>
      </w:r>
      <w:r w:rsidR="00BA1E20" w:rsidRPr="00B70C9F">
        <w:rPr>
          <w:rFonts w:hint="cs"/>
          <w:sz w:val="34"/>
          <w:szCs w:val="34"/>
          <w:rtl/>
        </w:rPr>
        <w:t xml:space="preserve"> لأنَّ جميعها بمعنى الأجر وليس الأجر بمعانيها</w:t>
      </w:r>
      <w:r w:rsidR="00B70C9F">
        <w:rPr>
          <w:rFonts w:hint="cs"/>
          <w:sz w:val="34"/>
          <w:szCs w:val="34"/>
          <w:rtl/>
        </w:rPr>
        <w:t>،</w:t>
      </w:r>
      <w:r w:rsidR="00BA1E20" w:rsidRPr="00B70C9F">
        <w:rPr>
          <w:rFonts w:hint="cs"/>
          <w:sz w:val="34"/>
          <w:szCs w:val="34"/>
          <w:rtl/>
        </w:rPr>
        <w:t xml:space="preserve"> </w:t>
      </w:r>
      <w:r w:rsidRPr="00B70C9F">
        <w:rPr>
          <w:rFonts w:hint="cs"/>
          <w:sz w:val="34"/>
          <w:szCs w:val="34"/>
          <w:rtl/>
        </w:rPr>
        <w:t>والحقيقة أنَّ الأجر في جميع شواهد الأوجه المذكورة يعني الأجر بعينه</w:t>
      </w:r>
      <w:r w:rsidR="00B70C9F">
        <w:rPr>
          <w:rFonts w:hint="cs"/>
          <w:sz w:val="34"/>
          <w:szCs w:val="34"/>
          <w:rtl/>
        </w:rPr>
        <w:t>،</w:t>
      </w:r>
      <w:r w:rsidRPr="00B70C9F">
        <w:rPr>
          <w:rFonts w:hint="cs"/>
          <w:sz w:val="34"/>
          <w:szCs w:val="34"/>
          <w:rtl/>
        </w:rPr>
        <w:t xml:space="preserve"> فلا أوجه  ولا أنواع</w:t>
      </w:r>
      <w:r w:rsidR="00B70C9F">
        <w:rPr>
          <w:rFonts w:hint="cs"/>
          <w:sz w:val="34"/>
          <w:szCs w:val="34"/>
          <w:rtl/>
        </w:rPr>
        <w:t>،</w:t>
      </w:r>
      <w:r w:rsidRPr="00B70C9F">
        <w:rPr>
          <w:rFonts w:hint="cs"/>
          <w:sz w:val="34"/>
          <w:szCs w:val="34"/>
          <w:rtl/>
        </w:rPr>
        <w:t xml:space="preserve"> والدليل على ذلك أنَّ الذين اختلقوا هذه الأوجه لو سُئلوا</w:t>
      </w:r>
      <w:r w:rsidR="00B70C9F">
        <w:rPr>
          <w:rFonts w:hint="cs"/>
          <w:sz w:val="34"/>
          <w:szCs w:val="34"/>
          <w:rtl/>
        </w:rPr>
        <w:t>:</w:t>
      </w:r>
      <w:r w:rsidRPr="00B70C9F">
        <w:rPr>
          <w:rFonts w:hint="cs"/>
          <w:sz w:val="34"/>
          <w:szCs w:val="34"/>
          <w:rtl/>
        </w:rPr>
        <w:t xml:space="preserve"> لِمَ عبَّر القرآن الكريم عنها بلفظ الأجر</w:t>
      </w:r>
      <w:r w:rsidR="00B70C9F">
        <w:rPr>
          <w:rFonts w:hint="cs"/>
          <w:sz w:val="34"/>
          <w:szCs w:val="34"/>
          <w:rtl/>
        </w:rPr>
        <w:t>،</w:t>
      </w:r>
      <w:r w:rsidRPr="00B70C9F">
        <w:rPr>
          <w:rFonts w:hint="cs"/>
          <w:sz w:val="34"/>
          <w:szCs w:val="34"/>
          <w:rtl/>
        </w:rPr>
        <w:t xml:space="preserve"> ولم يعبِّر عنها بألفاظها</w:t>
      </w:r>
      <w:r w:rsidR="00B70C9F">
        <w:rPr>
          <w:rFonts w:hint="cs"/>
          <w:sz w:val="34"/>
          <w:szCs w:val="34"/>
          <w:rtl/>
        </w:rPr>
        <w:t>،</w:t>
      </w:r>
      <w:r w:rsidRPr="00B70C9F">
        <w:rPr>
          <w:rFonts w:hint="cs"/>
          <w:sz w:val="34"/>
          <w:szCs w:val="34"/>
          <w:rtl/>
        </w:rPr>
        <w:t xml:space="preserve"> لَمَا استطاعوا الإجابة</w:t>
      </w:r>
      <w:r w:rsidR="00B70C9F">
        <w:rPr>
          <w:rFonts w:hint="cs"/>
          <w:sz w:val="34"/>
          <w:szCs w:val="34"/>
          <w:rtl/>
        </w:rPr>
        <w:t>؛</w:t>
      </w:r>
      <w:r w:rsidRPr="00B70C9F">
        <w:rPr>
          <w:rFonts w:hint="cs"/>
          <w:sz w:val="34"/>
          <w:szCs w:val="34"/>
          <w:rtl/>
        </w:rPr>
        <w:t xml:space="preserve"> لأنَّهم يعلمون علم اليقين أنَّهم لو أجابوا فإنَّ إجابتهم لن تكون إلاَّ بأحد </w:t>
      </w:r>
      <w:r w:rsidRPr="00B70C9F">
        <w:rPr>
          <w:rFonts w:hint="cs"/>
          <w:sz w:val="34"/>
          <w:szCs w:val="34"/>
          <w:rtl/>
        </w:rPr>
        <w:lastRenderedPageBreak/>
        <w:t>أمرين</w:t>
      </w:r>
      <w:r w:rsidR="00B70C9F">
        <w:rPr>
          <w:rFonts w:hint="cs"/>
          <w:sz w:val="34"/>
          <w:szCs w:val="34"/>
          <w:rtl/>
        </w:rPr>
        <w:t>:</w:t>
      </w:r>
      <w:r w:rsidRPr="00B70C9F">
        <w:rPr>
          <w:rFonts w:hint="cs"/>
          <w:sz w:val="34"/>
          <w:szCs w:val="34"/>
          <w:rtl/>
        </w:rPr>
        <w:t xml:space="preserve"> إمَّا أن يدعوا بأنَّ القرآن الكريم ألحن فعبَّر عن المعنى بغير لفظه ووضع اللفظ في غير موضعه</w:t>
      </w:r>
      <w:r w:rsidR="00B70C9F">
        <w:rPr>
          <w:rFonts w:hint="cs"/>
          <w:sz w:val="34"/>
          <w:szCs w:val="34"/>
          <w:rtl/>
        </w:rPr>
        <w:t>،</w:t>
      </w:r>
      <w:r w:rsidRPr="00B70C9F">
        <w:rPr>
          <w:rFonts w:hint="cs"/>
          <w:sz w:val="34"/>
          <w:szCs w:val="34"/>
          <w:rtl/>
        </w:rPr>
        <w:t xml:space="preserve"> وهذا ما لا يجرؤ ولا يستطيع أحد أن يدعيه</w:t>
      </w:r>
      <w:r w:rsidR="00B70C9F">
        <w:rPr>
          <w:rFonts w:hint="cs"/>
          <w:sz w:val="34"/>
          <w:szCs w:val="34"/>
          <w:rtl/>
        </w:rPr>
        <w:t>؛</w:t>
      </w:r>
      <w:r w:rsidRPr="00B70C9F">
        <w:rPr>
          <w:rFonts w:hint="cs"/>
          <w:sz w:val="34"/>
          <w:szCs w:val="34"/>
          <w:rtl/>
        </w:rPr>
        <w:t xml:space="preserve"> لأنَّه ما من أحد يقدر على إثباته</w:t>
      </w:r>
      <w:r w:rsidR="00B70C9F">
        <w:rPr>
          <w:rFonts w:hint="cs"/>
          <w:sz w:val="34"/>
          <w:szCs w:val="34"/>
          <w:rtl/>
        </w:rPr>
        <w:t>،</w:t>
      </w:r>
      <w:r w:rsidRPr="00B70C9F">
        <w:rPr>
          <w:rFonts w:hint="cs"/>
          <w:sz w:val="34"/>
          <w:szCs w:val="34"/>
          <w:rtl/>
        </w:rPr>
        <w:t xml:space="preserve"> </w:t>
      </w:r>
      <w:r w:rsidR="00BA1E20" w:rsidRPr="00B70C9F">
        <w:rPr>
          <w:rFonts w:hint="cs"/>
          <w:sz w:val="34"/>
          <w:szCs w:val="34"/>
          <w:rtl/>
        </w:rPr>
        <w:t xml:space="preserve">وإمَّا أن يجيبوا بأنَّ القرآن </w:t>
      </w:r>
      <w:r w:rsidRPr="00B70C9F">
        <w:rPr>
          <w:rFonts w:hint="cs"/>
          <w:sz w:val="34"/>
          <w:szCs w:val="34"/>
          <w:rtl/>
        </w:rPr>
        <w:t>الكريم عبَّر عن الأجر بلفظ الأجر</w:t>
      </w:r>
      <w:r w:rsidR="00B70C9F">
        <w:rPr>
          <w:rFonts w:hint="cs"/>
          <w:sz w:val="34"/>
          <w:szCs w:val="34"/>
          <w:rtl/>
        </w:rPr>
        <w:t>؛</w:t>
      </w:r>
      <w:r w:rsidRPr="00B70C9F">
        <w:rPr>
          <w:rFonts w:hint="cs"/>
          <w:sz w:val="34"/>
          <w:szCs w:val="34"/>
          <w:rtl/>
        </w:rPr>
        <w:t xml:space="preserve"> لأنَّه أ</w:t>
      </w:r>
      <w:r w:rsidR="00BA1E20" w:rsidRPr="00B70C9F">
        <w:rPr>
          <w:rFonts w:hint="cs"/>
          <w:sz w:val="34"/>
          <w:szCs w:val="34"/>
          <w:rtl/>
        </w:rPr>
        <w:t>راد معناه</w:t>
      </w:r>
      <w:r w:rsidR="00B70C9F">
        <w:rPr>
          <w:rFonts w:hint="cs"/>
          <w:sz w:val="34"/>
          <w:szCs w:val="34"/>
          <w:rtl/>
        </w:rPr>
        <w:t>،</w:t>
      </w:r>
      <w:r w:rsidR="00BA1E20" w:rsidRPr="00B70C9F">
        <w:rPr>
          <w:rFonts w:hint="cs"/>
          <w:sz w:val="34"/>
          <w:szCs w:val="34"/>
          <w:rtl/>
        </w:rPr>
        <w:t xml:space="preserve"> ولم يعبِّر عن مرادفاته</w:t>
      </w:r>
      <w:r w:rsidRPr="00B70C9F">
        <w:rPr>
          <w:rFonts w:hint="cs"/>
          <w:sz w:val="34"/>
          <w:szCs w:val="34"/>
          <w:rtl/>
        </w:rPr>
        <w:t xml:space="preserve"> وأنواعه بألفاظ</w:t>
      </w:r>
      <w:r w:rsidR="00BA1E20" w:rsidRPr="00B70C9F">
        <w:rPr>
          <w:rFonts w:hint="cs"/>
          <w:sz w:val="34"/>
          <w:szCs w:val="34"/>
          <w:rtl/>
        </w:rPr>
        <w:t>ها</w:t>
      </w:r>
      <w:r w:rsidR="00B70C9F">
        <w:rPr>
          <w:rFonts w:hint="cs"/>
          <w:sz w:val="34"/>
          <w:szCs w:val="34"/>
          <w:rtl/>
        </w:rPr>
        <w:t>؛</w:t>
      </w:r>
      <w:r w:rsidR="00BA1E20" w:rsidRPr="00B70C9F">
        <w:rPr>
          <w:rFonts w:hint="cs"/>
          <w:sz w:val="34"/>
          <w:szCs w:val="34"/>
          <w:rtl/>
        </w:rPr>
        <w:t xml:space="preserve"> لأنَّه لم يرد معانيها</w:t>
      </w:r>
      <w:r w:rsidR="00B70C9F">
        <w:rPr>
          <w:rFonts w:hint="cs"/>
          <w:sz w:val="34"/>
          <w:szCs w:val="34"/>
          <w:rtl/>
        </w:rPr>
        <w:t>،</w:t>
      </w:r>
      <w:r w:rsidR="00BA1E20" w:rsidRPr="00B70C9F">
        <w:rPr>
          <w:rFonts w:hint="cs"/>
          <w:sz w:val="34"/>
          <w:szCs w:val="34"/>
          <w:rtl/>
        </w:rPr>
        <w:t xml:space="preserve"> وهذا</w:t>
      </w:r>
      <w:r w:rsidRPr="00B70C9F">
        <w:rPr>
          <w:rFonts w:hint="cs"/>
          <w:sz w:val="34"/>
          <w:szCs w:val="34"/>
          <w:rtl/>
        </w:rPr>
        <w:t xml:space="preserve"> هو الحق وما بعد الحق إلاَّ الضلال</w:t>
      </w:r>
      <w:r w:rsidR="00B70C9F">
        <w:rPr>
          <w:rFonts w:hint="cs"/>
          <w:sz w:val="34"/>
          <w:szCs w:val="34"/>
          <w:rtl/>
        </w:rPr>
        <w:t>.</w:t>
      </w:r>
    </w:p>
    <w:p w:rsidR="00D52742" w:rsidRPr="00B70C9F" w:rsidRDefault="00D52742" w:rsidP="00D52742">
      <w:pPr>
        <w:pStyle w:val="a5"/>
        <w:jc w:val="lowKashida"/>
        <w:rPr>
          <w:sz w:val="34"/>
          <w:szCs w:val="34"/>
          <w:rtl/>
        </w:rPr>
      </w:pPr>
      <w:r w:rsidRPr="00B70C9F">
        <w:rPr>
          <w:rFonts w:hint="cs"/>
          <w:sz w:val="34"/>
          <w:szCs w:val="34"/>
          <w:rtl/>
        </w:rPr>
        <w:tab/>
        <w:t>فإذا كانت هذه هي الحقيقة فإنَّ جعل الأجر بمعاني الأوجه التي نسبوها إليه تحريف لدلالة اللفظ القرآني</w:t>
      </w:r>
      <w:r w:rsidR="00B70C9F">
        <w:rPr>
          <w:rFonts w:hint="cs"/>
          <w:sz w:val="34"/>
          <w:szCs w:val="34"/>
          <w:rtl/>
        </w:rPr>
        <w:t>.</w:t>
      </w:r>
    </w:p>
    <w:p w:rsidR="001B43CE" w:rsidRPr="00B70C9F" w:rsidRDefault="00293D5B" w:rsidP="00D52742">
      <w:pPr>
        <w:pStyle w:val="a5"/>
        <w:jc w:val="lowKashida"/>
        <w:rPr>
          <w:sz w:val="34"/>
          <w:szCs w:val="34"/>
          <w:rtl/>
        </w:rPr>
      </w:pPr>
      <w:r w:rsidRPr="00B70C9F">
        <w:rPr>
          <w:rFonts w:hint="cs"/>
          <w:sz w:val="34"/>
          <w:szCs w:val="34"/>
          <w:rtl/>
        </w:rPr>
        <w:tab/>
      </w:r>
      <w:r w:rsidR="00D52742" w:rsidRPr="00B70C9F">
        <w:rPr>
          <w:rFonts w:hint="cs"/>
          <w:sz w:val="34"/>
          <w:szCs w:val="34"/>
          <w:rtl/>
        </w:rPr>
        <w:t>2</w:t>
      </w:r>
      <w:r w:rsidRPr="00B70C9F">
        <w:rPr>
          <w:rFonts w:hint="cs"/>
          <w:sz w:val="34"/>
          <w:szCs w:val="34"/>
          <w:rtl/>
        </w:rPr>
        <w:t>-</w:t>
      </w:r>
      <w:r w:rsidR="001B43CE" w:rsidRPr="00B70C9F">
        <w:rPr>
          <w:rFonts w:hint="cs"/>
          <w:b/>
          <w:bCs/>
          <w:sz w:val="34"/>
          <w:szCs w:val="34"/>
          <w:rtl/>
        </w:rPr>
        <w:t>الأجل</w:t>
      </w:r>
      <w:r w:rsidR="00B70C9F">
        <w:rPr>
          <w:rFonts w:hint="cs"/>
          <w:b/>
          <w:bCs/>
          <w:sz w:val="34"/>
          <w:szCs w:val="34"/>
          <w:rtl/>
        </w:rPr>
        <w:t>:</w:t>
      </w:r>
      <w:r w:rsidR="001B43CE" w:rsidRPr="00B70C9F">
        <w:rPr>
          <w:rFonts w:hint="cs"/>
          <w:b/>
          <w:bCs/>
          <w:sz w:val="34"/>
          <w:szCs w:val="34"/>
          <w:rtl/>
        </w:rPr>
        <w:t xml:space="preserve"> </w:t>
      </w:r>
      <w:r w:rsidR="001B43CE" w:rsidRPr="00B70C9F">
        <w:rPr>
          <w:rFonts w:hint="cs"/>
          <w:sz w:val="34"/>
          <w:szCs w:val="34"/>
          <w:rtl/>
        </w:rPr>
        <w:t>قال ال</w:t>
      </w:r>
      <w:r w:rsidR="006715A0" w:rsidRPr="00B70C9F">
        <w:rPr>
          <w:rFonts w:hint="cs"/>
          <w:sz w:val="34"/>
          <w:szCs w:val="34"/>
          <w:rtl/>
        </w:rPr>
        <w:t>عسكري</w:t>
      </w:r>
      <w:r w:rsidR="00B70C9F">
        <w:rPr>
          <w:rFonts w:hint="cs"/>
          <w:sz w:val="34"/>
          <w:szCs w:val="34"/>
          <w:rtl/>
        </w:rPr>
        <w:t>:</w:t>
      </w:r>
      <w:r w:rsidR="001B43CE" w:rsidRPr="00B70C9F">
        <w:rPr>
          <w:rFonts w:hint="cs"/>
          <w:sz w:val="34"/>
          <w:szCs w:val="34"/>
          <w:rtl/>
        </w:rPr>
        <w:t xml:space="preserve"> ((وللأجل في القرآن ثمانية مواضع</w:t>
      </w:r>
      <w:r w:rsidR="00B70C9F">
        <w:rPr>
          <w:rFonts w:hint="cs"/>
          <w:sz w:val="34"/>
          <w:szCs w:val="34"/>
          <w:rtl/>
        </w:rPr>
        <w:t>:</w:t>
      </w:r>
      <w:r w:rsidR="001B43CE" w:rsidRPr="00B70C9F">
        <w:rPr>
          <w:rFonts w:hint="cs"/>
          <w:sz w:val="34"/>
          <w:szCs w:val="34"/>
          <w:rtl/>
        </w:rPr>
        <w:t xml:space="preserve"> </w:t>
      </w:r>
    </w:p>
    <w:p w:rsidR="001B43CE" w:rsidRPr="00B70C9F" w:rsidRDefault="001B43CE" w:rsidP="001B43CE">
      <w:pPr>
        <w:pStyle w:val="a5"/>
        <w:ind w:firstLine="720"/>
        <w:jc w:val="lowKashida"/>
        <w:rPr>
          <w:rFonts w:hAnsi="Courier New"/>
          <w:sz w:val="34"/>
          <w:szCs w:val="34"/>
          <w:rtl/>
        </w:rPr>
      </w:pPr>
      <w:r w:rsidRPr="00B70C9F">
        <w:rPr>
          <w:rFonts w:hint="cs"/>
          <w:sz w:val="34"/>
          <w:szCs w:val="34"/>
          <w:rtl/>
        </w:rPr>
        <w:t>الأول</w:t>
      </w:r>
      <w:r w:rsidR="00B70C9F">
        <w:rPr>
          <w:rFonts w:hint="cs"/>
          <w:sz w:val="34"/>
          <w:szCs w:val="34"/>
          <w:rtl/>
        </w:rPr>
        <w:t>:</w:t>
      </w:r>
      <w:r w:rsidRPr="00B70C9F">
        <w:rPr>
          <w:rFonts w:hint="cs"/>
          <w:sz w:val="34"/>
          <w:szCs w:val="34"/>
          <w:rtl/>
        </w:rPr>
        <w:t xml:space="preserve"> أجل الدنيا</w:t>
      </w:r>
      <w:r w:rsidR="00B70C9F">
        <w:rPr>
          <w:rFonts w:hint="cs"/>
          <w:sz w:val="34"/>
          <w:szCs w:val="34"/>
          <w:rtl/>
        </w:rPr>
        <w:t>،</w:t>
      </w:r>
      <w:r w:rsidRPr="00B70C9F">
        <w:rPr>
          <w:rFonts w:hint="cs"/>
          <w:sz w:val="34"/>
          <w:szCs w:val="34"/>
          <w:rtl/>
        </w:rPr>
        <w:t xml:space="preserve"> قال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هُوَ الَّذِي خَلَقَكُم مِّن طِينٍ ثُمَّ قَضَى أَجَلاً وَأَجَلٌ مُّسمًّى عِندَهُ</w:t>
      </w:r>
      <w:r w:rsidRPr="00B70C9F">
        <w:rPr>
          <w:rFonts w:hint="cs"/>
          <w:sz w:val="34"/>
          <w:szCs w:val="34"/>
          <w:rtl/>
        </w:rPr>
        <w:t>){الأنعام</w:t>
      </w:r>
      <w:r w:rsidR="00B70C9F">
        <w:rPr>
          <w:rFonts w:hint="cs"/>
          <w:sz w:val="34"/>
          <w:szCs w:val="34"/>
          <w:rtl/>
        </w:rPr>
        <w:t>:</w:t>
      </w:r>
      <w:r w:rsidRPr="00B70C9F">
        <w:rPr>
          <w:rFonts w:hint="cs"/>
          <w:sz w:val="34"/>
          <w:szCs w:val="34"/>
          <w:rtl/>
        </w:rPr>
        <w:t xml:space="preserve"> 2} (</w:t>
      </w:r>
      <w:r w:rsidRPr="00B70C9F">
        <w:rPr>
          <w:rFonts w:hAnsi="Courier New"/>
          <w:sz w:val="34"/>
          <w:szCs w:val="34"/>
          <w:rtl/>
        </w:rPr>
        <w:t>ثُمَّ قَضَى أَجَلاً</w:t>
      </w:r>
      <w:r w:rsidRPr="00B70C9F">
        <w:rPr>
          <w:rFonts w:hAnsi="Courier New" w:hint="cs"/>
          <w:sz w:val="34"/>
          <w:szCs w:val="34"/>
          <w:rtl/>
        </w:rPr>
        <w:t>) أي</w:t>
      </w:r>
      <w:r w:rsidR="00B70C9F">
        <w:rPr>
          <w:rFonts w:hAnsi="Courier New" w:hint="cs"/>
          <w:sz w:val="34"/>
          <w:szCs w:val="34"/>
          <w:rtl/>
        </w:rPr>
        <w:t>:</w:t>
      </w:r>
      <w:r w:rsidRPr="00B70C9F">
        <w:rPr>
          <w:rFonts w:hAnsi="Courier New" w:hint="cs"/>
          <w:sz w:val="34"/>
          <w:szCs w:val="34"/>
          <w:rtl/>
        </w:rPr>
        <w:t xml:space="preserve"> أجل الدنيا و</w:t>
      </w:r>
      <w:r w:rsidRPr="00B70C9F">
        <w:rPr>
          <w:rFonts w:hAnsi="Courier New"/>
          <w:sz w:val="34"/>
          <w:szCs w:val="34"/>
          <w:rtl/>
        </w:rPr>
        <w:t xml:space="preserve"> </w:t>
      </w:r>
      <w:r w:rsidRPr="00B70C9F">
        <w:rPr>
          <w:rFonts w:hAnsi="Courier New" w:hint="cs"/>
          <w:sz w:val="34"/>
          <w:szCs w:val="34"/>
          <w:rtl/>
        </w:rPr>
        <w:t>(</w:t>
      </w:r>
      <w:r w:rsidRPr="00B70C9F">
        <w:rPr>
          <w:rFonts w:hAnsi="Courier New"/>
          <w:sz w:val="34"/>
          <w:szCs w:val="34"/>
          <w:rtl/>
        </w:rPr>
        <w:t>وَأَجَلٌ مُّسمًّى عِندَهُ</w:t>
      </w:r>
      <w:r w:rsidRPr="00B70C9F">
        <w:rPr>
          <w:rFonts w:hint="cs"/>
          <w:sz w:val="34"/>
          <w:szCs w:val="34"/>
          <w:rtl/>
        </w:rPr>
        <w:t>) يعني أجل الآخرة</w:t>
      </w:r>
      <w:r w:rsidR="00B70C9F">
        <w:rPr>
          <w:rFonts w:hint="cs"/>
          <w:sz w:val="34"/>
          <w:szCs w:val="34"/>
          <w:rtl/>
        </w:rPr>
        <w:t>،</w:t>
      </w:r>
      <w:r w:rsidRPr="00B70C9F">
        <w:rPr>
          <w:rFonts w:hint="cs"/>
          <w:sz w:val="34"/>
          <w:szCs w:val="34"/>
          <w:rtl/>
        </w:rPr>
        <w:t xml:space="preserve"> وقال الحسن والضحاك وقتادة</w:t>
      </w:r>
      <w:r w:rsidR="00B70C9F">
        <w:rPr>
          <w:rFonts w:hint="cs"/>
          <w:sz w:val="34"/>
          <w:szCs w:val="34"/>
          <w:rtl/>
        </w:rPr>
        <w:t>:</w:t>
      </w:r>
      <w:r w:rsidRPr="00B70C9F">
        <w:rPr>
          <w:rFonts w:hint="cs"/>
          <w:sz w:val="34"/>
          <w:szCs w:val="34"/>
          <w:rtl/>
        </w:rPr>
        <w:t xml:space="preserve"> هو أجل الحياة إلى الموت</w:t>
      </w:r>
      <w:r w:rsidR="00B70C9F">
        <w:rPr>
          <w:rFonts w:hint="cs"/>
          <w:sz w:val="34"/>
          <w:szCs w:val="34"/>
          <w:rtl/>
        </w:rPr>
        <w:t>،</w:t>
      </w:r>
      <w:r w:rsidRPr="00B70C9F">
        <w:rPr>
          <w:rFonts w:hint="cs"/>
          <w:sz w:val="34"/>
          <w:szCs w:val="34"/>
          <w:rtl/>
        </w:rPr>
        <w:t xml:space="preserve"> وأجل الموت إلى البعث</w:t>
      </w:r>
    </w:p>
    <w:p w:rsidR="001B43CE" w:rsidRPr="00B70C9F" w:rsidRDefault="001B43CE" w:rsidP="00FE330F">
      <w:pPr>
        <w:pStyle w:val="a5"/>
        <w:ind w:firstLine="720"/>
        <w:jc w:val="lowKashida"/>
        <w:rPr>
          <w:sz w:val="34"/>
          <w:szCs w:val="34"/>
          <w:rtl/>
        </w:rPr>
      </w:pPr>
      <w:r w:rsidRPr="00B70C9F">
        <w:rPr>
          <w:rFonts w:hint="cs"/>
          <w:sz w:val="34"/>
          <w:szCs w:val="34"/>
          <w:rtl/>
        </w:rPr>
        <w:t>الثاني</w:t>
      </w:r>
      <w:r w:rsidR="00B70C9F">
        <w:rPr>
          <w:rFonts w:hint="cs"/>
          <w:sz w:val="34"/>
          <w:szCs w:val="34"/>
          <w:rtl/>
        </w:rPr>
        <w:t>:</w:t>
      </w:r>
      <w:r w:rsidRPr="00B70C9F">
        <w:rPr>
          <w:rFonts w:hint="cs"/>
          <w:sz w:val="34"/>
          <w:szCs w:val="34"/>
          <w:rtl/>
        </w:rPr>
        <w:t xml:space="preserve"> أجل العذاب</w:t>
      </w:r>
      <w:r w:rsidR="00B70C9F">
        <w:rPr>
          <w:rFonts w:hint="cs"/>
          <w:sz w:val="34"/>
          <w:szCs w:val="34"/>
          <w:rtl/>
        </w:rPr>
        <w:t>،</w:t>
      </w:r>
      <w:r w:rsidR="00A40047" w:rsidRPr="00B70C9F">
        <w:rPr>
          <w:rFonts w:hint="cs"/>
          <w:sz w:val="34"/>
          <w:szCs w:val="34"/>
          <w:rtl/>
        </w:rPr>
        <w:t xml:space="preserve"> قال تعالى</w:t>
      </w:r>
      <w:r w:rsidR="00B70C9F">
        <w:rPr>
          <w:rFonts w:hint="cs"/>
          <w:sz w:val="34"/>
          <w:szCs w:val="34"/>
          <w:rtl/>
        </w:rPr>
        <w:t>:</w:t>
      </w:r>
      <w:r w:rsidR="00A40047" w:rsidRPr="00B70C9F">
        <w:rPr>
          <w:rFonts w:hint="cs"/>
          <w:sz w:val="34"/>
          <w:szCs w:val="34"/>
          <w:rtl/>
        </w:rPr>
        <w:t xml:space="preserve"> (</w:t>
      </w:r>
      <w:r w:rsidR="00A40047" w:rsidRPr="00B70C9F">
        <w:rPr>
          <w:sz w:val="34"/>
          <w:szCs w:val="34"/>
          <w:rtl/>
        </w:rPr>
        <w:t>وَلِكُلِّ أُمَّةٍ أَجَلٌ فَإِذَا جَاء أَجَلُهُمْ لاَ يَسْتَأْخِرُونَ سَاعَةً وَلاَ يَسْتَقْدِمُونَ</w:t>
      </w:r>
      <w:r w:rsidR="00A40047" w:rsidRPr="00B70C9F">
        <w:rPr>
          <w:rFonts w:hint="cs"/>
          <w:sz w:val="34"/>
          <w:szCs w:val="34"/>
          <w:rtl/>
        </w:rPr>
        <w:t>){الأعراف</w:t>
      </w:r>
      <w:r w:rsidR="00B70C9F">
        <w:rPr>
          <w:rFonts w:hint="cs"/>
          <w:sz w:val="34"/>
          <w:szCs w:val="34"/>
          <w:rtl/>
        </w:rPr>
        <w:t>:</w:t>
      </w:r>
      <w:r w:rsidR="00A40047" w:rsidRPr="00B70C9F">
        <w:rPr>
          <w:rFonts w:hint="cs"/>
          <w:sz w:val="34"/>
          <w:szCs w:val="34"/>
          <w:rtl/>
        </w:rPr>
        <w:t xml:space="preserve"> 34}</w:t>
      </w:r>
      <w:r w:rsidR="00A40047" w:rsidRPr="00B70C9F">
        <w:rPr>
          <w:sz w:val="34"/>
          <w:szCs w:val="34"/>
          <w:rtl/>
        </w:rPr>
        <w:t xml:space="preserve"> </w:t>
      </w:r>
      <w:r w:rsidR="00A40047" w:rsidRPr="00B70C9F">
        <w:rPr>
          <w:rFonts w:hint="cs"/>
          <w:sz w:val="34"/>
          <w:szCs w:val="34"/>
          <w:rtl/>
        </w:rPr>
        <w:t>إن لم يؤمنوا إليه نزل عليهم العذاب</w:t>
      </w:r>
      <w:r w:rsidR="00B70C9F">
        <w:rPr>
          <w:rFonts w:hint="cs"/>
          <w:sz w:val="34"/>
          <w:szCs w:val="34"/>
          <w:rtl/>
        </w:rPr>
        <w:t>،</w:t>
      </w:r>
      <w:r w:rsidR="00FE330F" w:rsidRPr="00B70C9F">
        <w:rPr>
          <w:rFonts w:hint="cs"/>
          <w:sz w:val="34"/>
          <w:szCs w:val="34"/>
          <w:rtl/>
        </w:rPr>
        <w:t xml:space="preserve"> ومثله</w:t>
      </w:r>
      <w:r w:rsidR="00B70C9F">
        <w:rPr>
          <w:rFonts w:hint="cs"/>
          <w:sz w:val="34"/>
          <w:szCs w:val="34"/>
          <w:rtl/>
        </w:rPr>
        <w:t>:</w:t>
      </w:r>
      <w:r w:rsidR="00FE330F" w:rsidRPr="00B70C9F">
        <w:rPr>
          <w:rFonts w:hint="cs"/>
          <w:sz w:val="34"/>
          <w:szCs w:val="34"/>
          <w:rtl/>
        </w:rPr>
        <w:t xml:space="preserve"> (</w:t>
      </w:r>
      <w:r w:rsidR="00FE330F" w:rsidRPr="00B70C9F">
        <w:rPr>
          <w:sz w:val="34"/>
          <w:szCs w:val="34"/>
          <w:rtl/>
        </w:rPr>
        <w:t>يَغْفِرْ لَكُم مِّن ذُنُوبِكُمْ وَيُؤَخِّرْكُمْ إِلَى أَجَلٍ مُّسَمًّى إِنَّ أَجَلَ اللَّهِ إِذَا جَاء لا يُؤَخَّرُ لَوْ كُنتُمْ تَعْلَمُونَ</w:t>
      </w:r>
      <w:r w:rsidR="00FE330F" w:rsidRPr="00B70C9F">
        <w:rPr>
          <w:rFonts w:hint="cs"/>
          <w:sz w:val="34"/>
          <w:szCs w:val="34"/>
          <w:rtl/>
        </w:rPr>
        <w:t>){نوح</w:t>
      </w:r>
      <w:r w:rsidR="00B70C9F">
        <w:rPr>
          <w:rFonts w:hint="cs"/>
          <w:sz w:val="34"/>
          <w:szCs w:val="34"/>
          <w:rtl/>
        </w:rPr>
        <w:t>:</w:t>
      </w:r>
      <w:r w:rsidR="00FE330F" w:rsidRPr="00B70C9F">
        <w:rPr>
          <w:rFonts w:hint="cs"/>
          <w:sz w:val="34"/>
          <w:szCs w:val="34"/>
          <w:rtl/>
        </w:rPr>
        <w:t xml:space="preserve"> 4} أي</w:t>
      </w:r>
      <w:r w:rsidR="00B70C9F">
        <w:rPr>
          <w:rFonts w:hint="cs"/>
          <w:sz w:val="34"/>
          <w:szCs w:val="34"/>
          <w:rtl/>
        </w:rPr>
        <w:t>:</w:t>
      </w:r>
      <w:r w:rsidR="00FE330F" w:rsidRPr="00B70C9F">
        <w:rPr>
          <w:rFonts w:hint="cs"/>
          <w:sz w:val="34"/>
          <w:szCs w:val="34"/>
          <w:rtl/>
        </w:rPr>
        <w:t xml:space="preserve"> أجل العذاب</w:t>
      </w:r>
      <w:r w:rsidR="00B70C9F">
        <w:rPr>
          <w:rFonts w:hint="cs"/>
          <w:sz w:val="34"/>
          <w:szCs w:val="34"/>
          <w:rtl/>
        </w:rPr>
        <w:t>،</w:t>
      </w:r>
      <w:r w:rsidR="00FE330F" w:rsidRPr="00B70C9F">
        <w:rPr>
          <w:rFonts w:hint="cs"/>
          <w:sz w:val="34"/>
          <w:szCs w:val="34"/>
          <w:rtl/>
        </w:rPr>
        <w:t xml:space="preserve"> ومعنى</w:t>
      </w:r>
      <w:r w:rsidR="00B70C9F">
        <w:rPr>
          <w:rFonts w:hint="cs"/>
          <w:sz w:val="34"/>
          <w:szCs w:val="34"/>
          <w:rtl/>
        </w:rPr>
        <w:t>:</w:t>
      </w:r>
      <w:r w:rsidR="00FE330F" w:rsidRPr="00B70C9F">
        <w:rPr>
          <w:rFonts w:hint="cs"/>
          <w:sz w:val="34"/>
          <w:szCs w:val="34"/>
          <w:rtl/>
        </w:rPr>
        <w:t xml:space="preserve"> أجل الله</w:t>
      </w:r>
      <w:r w:rsidR="00B70C9F">
        <w:rPr>
          <w:rFonts w:hint="cs"/>
          <w:sz w:val="34"/>
          <w:szCs w:val="34"/>
          <w:rtl/>
        </w:rPr>
        <w:t>،</w:t>
      </w:r>
      <w:r w:rsidR="00FE330F" w:rsidRPr="00B70C9F">
        <w:rPr>
          <w:rFonts w:hint="cs"/>
          <w:sz w:val="34"/>
          <w:szCs w:val="34"/>
          <w:rtl/>
        </w:rPr>
        <w:t xml:space="preserve"> أي</w:t>
      </w:r>
      <w:r w:rsidR="00B70C9F">
        <w:rPr>
          <w:rFonts w:hint="cs"/>
          <w:sz w:val="34"/>
          <w:szCs w:val="34"/>
          <w:rtl/>
        </w:rPr>
        <w:t>:</w:t>
      </w:r>
      <w:r w:rsidR="00FE330F" w:rsidRPr="00B70C9F">
        <w:rPr>
          <w:rFonts w:hint="cs"/>
          <w:sz w:val="34"/>
          <w:szCs w:val="34"/>
          <w:rtl/>
        </w:rPr>
        <w:t xml:space="preserve"> الأجل الذي ضربه الله</w:t>
      </w:r>
      <w:r w:rsidR="00B70C9F">
        <w:rPr>
          <w:rFonts w:hint="cs"/>
          <w:sz w:val="34"/>
          <w:szCs w:val="34"/>
          <w:rtl/>
        </w:rPr>
        <w:t>،</w:t>
      </w:r>
      <w:r w:rsidR="00FE330F" w:rsidRPr="00B70C9F">
        <w:rPr>
          <w:rFonts w:hint="cs"/>
          <w:sz w:val="34"/>
          <w:szCs w:val="34"/>
          <w:rtl/>
        </w:rPr>
        <w:t xml:space="preserve"> ولا يكون الأجل أجلاً إلاَّ بالإخبار والتوقيت</w:t>
      </w:r>
      <w:r w:rsidR="00B70C9F">
        <w:rPr>
          <w:rFonts w:hint="cs"/>
          <w:sz w:val="34"/>
          <w:szCs w:val="34"/>
          <w:rtl/>
        </w:rPr>
        <w:t>،</w:t>
      </w:r>
      <w:r w:rsidR="00FE330F" w:rsidRPr="00B70C9F">
        <w:rPr>
          <w:rFonts w:hint="cs"/>
          <w:sz w:val="34"/>
          <w:szCs w:val="34"/>
          <w:rtl/>
        </w:rPr>
        <w:t xml:space="preserve"> وليس وقت كل شيء أجله</w:t>
      </w:r>
      <w:r w:rsidR="00B70C9F">
        <w:rPr>
          <w:rFonts w:hint="cs"/>
          <w:sz w:val="34"/>
          <w:szCs w:val="34"/>
          <w:rtl/>
        </w:rPr>
        <w:t>؛</w:t>
      </w:r>
      <w:r w:rsidR="00FE330F" w:rsidRPr="00B70C9F">
        <w:rPr>
          <w:rFonts w:hint="cs"/>
          <w:sz w:val="34"/>
          <w:szCs w:val="34"/>
          <w:rtl/>
        </w:rPr>
        <w:t xml:space="preserve"> إنَّما سُمِّي وقت الشيء أجلاً إذا كان على ما وصفنا</w:t>
      </w:r>
      <w:r w:rsidR="00B70C9F">
        <w:rPr>
          <w:rFonts w:hint="cs"/>
          <w:sz w:val="34"/>
          <w:szCs w:val="34"/>
          <w:rtl/>
        </w:rPr>
        <w:t>.</w:t>
      </w:r>
    </w:p>
    <w:p w:rsidR="00FE330F" w:rsidRPr="00B70C9F" w:rsidRDefault="00FE330F" w:rsidP="004A6684">
      <w:pPr>
        <w:pStyle w:val="a5"/>
        <w:ind w:firstLine="720"/>
        <w:jc w:val="lowKashida"/>
        <w:rPr>
          <w:sz w:val="34"/>
          <w:szCs w:val="34"/>
          <w:rtl/>
        </w:rPr>
      </w:pPr>
      <w:r w:rsidRPr="00B70C9F">
        <w:rPr>
          <w:rFonts w:hint="cs"/>
          <w:sz w:val="34"/>
          <w:szCs w:val="34"/>
          <w:rtl/>
        </w:rPr>
        <w:t>الثالث</w:t>
      </w:r>
      <w:r w:rsidR="00B70C9F">
        <w:rPr>
          <w:rFonts w:hint="cs"/>
          <w:sz w:val="34"/>
          <w:szCs w:val="34"/>
          <w:rtl/>
        </w:rPr>
        <w:t>:</w:t>
      </w:r>
      <w:r w:rsidRPr="00B70C9F">
        <w:rPr>
          <w:rFonts w:hint="cs"/>
          <w:sz w:val="34"/>
          <w:szCs w:val="34"/>
          <w:rtl/>
        </w:rPr>
        <w:t xml:space="preserve"> قوله تعالى</w:t>
      </w:r>
      <w:r w:rsidR="00B70C9F">
        <w:rPr>
          <w:rFonts w:hint="cs"/>
          <w:sz w:val="34"/>
          <w:szCs w:val="34"/>
          <w:rtl/>
        </w:rPr>
        <w:t>:</w:t>
      </w:r>
      <w:r w:rsidRPr="00B70C9F">
        <w:rPr>
          <w:rFonts w:hint="cs"/>
          <w:sz w:val="34"/>
          <w:szCs w:val="34"/>
          <w:rtl/>
        </w:rPr>
        <w:t xml:space="preserve"> (</w:t>
      </w:r>
      <w:r w:rsidR="004A6684" w:rsidRPr="00B70C9F">
        <w:rPr>
          <w:rFonts w:hAnsi="Courier New"/>
          <w:sz w:val="34"/>
          <w:szCs w:val="34"/>
          <w:rtl/>
        </w:rPr>
        <w:t>وَسَخَّرَ الشَّمْسَ وَالْقَمَرَ كُلٌّ يَجْرِي إِلَى أَجَلٍ مُّسَمًّى وَأَنَّ اللَّهَ بِمَا تَعْمَلُونَ خَبِيرٌ</w:t>
      </w:r>
      <w:r w:rsidR="004A6684" w:rsidRPr="00B70C9F">
        <w:rPr>
          <w:rFonts w:hAnsi="Courier New" w:hint="cs"/>
          <w:sz w:val="34"/>
          <w:szCs w:val="34"/>
          <w:rtl/>
        </w:rPr>
        <w:t>){لقمان</w:t>
      </w:r>
      <w:r w:rsidR="00B70C9F">
        <w:rPr>
          <w:rFonts w:hAnsi="Courier New" w:hint="cs"/>
          <w:sz w:val="34"/>
          <w:szCs w:val="34"/>
          <w:rtl/>
        </w:rPr>
        <w:t>:</w:t>
      </w:r>
      <w:r w:rsidR="004A6684" w:rsidRPr="00B70C9F">
        <w:rPr>
          <w:rFonts w:hAnsi="Courier New" w:hint="cs"/>
          <w:sz w:val="34"/>
          <w:szCs w:val="34"/>
          <w:rtl/>
        </w:rPr>
        <w:t xml:space="preserve"> 29}</w:t>
      </w:r>
      <w:r w:rsidR="004A6684" w:rsidRPr="00B70C9F">
        <w:rPr>
          <w:rFonts w:hAnsi="Courier New"/>
          <w:sz w:val="34"/>
          <w:szCs w:val="34"/>
          <w:rtl/>
        </w:rPr>
        <w:t xml:space="preserve"> </w:t>
      </w:r>
      <w:r w:rsidR="004A6684" w:rsidRPr="00B70C9F">
        <w:rPr>
          <w:rFonts w:hAnsi="Courier New" w:hint="cs"/>
          <w:sz w:val="34"/>
          <w:szCs w:val="34"/>
          <w:rtl/>
        </w:rPr>
        <w:t>قالوا</w:t>
      </w:r>
      <w:r w:rsidR="00B70C9F">
        <w:rPr>
          <w:rFonts w:hAnsi="Courier New" w:hint="cs"/>
          <w:sz w:val="34"/>
          <w:szCs w:val="34"/>
          <w:rtl/>
        </w:rPr>
        <w:t>:</w:t>
      </w:r>
      <w:r w:rsidR="004A6684" w:rsidRPr="00B70C9F">
        <w:rPr>
          <w:rFonts w:hAnsi="Courier New" w:hint="cs"/>
          <w:sz w:val="34"/>
          <w:szCs w:val="34"/>
          <w:rtl/>
        </w:rPr>
        <w:t xml:space="preserve"> يعني</w:t>
      </w:r>
      <w:r w:rsidR="00B70C9F">
        <w:rPr>
          <w:rFonts w:hint="cs"/>
          <w:sz w:val="34"/>
          <w:szCs w:val="34"/>
          <w:rtl/>
        </w:rPr>
        <w:t>:</w:t>
      </w:r>
      <w:r w:rsidR="004A6684" w:rsidRPr="00B70C9F">
        <w:rPr>
          <w:rFonts w:hint="cs"/>
          <w:sz w:val="34"/>
          <w:szCs w:val="34"/>
          <w:rtl/>
        </w:rPr>
        <w:t xml:space="preserve"> أنَّ مطالع </w:t>
      </w:r>
      <w:r w:rsidR="004A6684" w:rsidRPr="00B70C9F">
        <w:rPr>
          <w:rFonts w:hint="cs"/>
          <w:sz w:val="34"/>
          <w:szCs w:val="34"/>
          <w:rtl/>
        </w:rPr>
        <w:lastRenderedPageBreak/>
        <w:t>الشمس والقمر لها غاية</w:t>
      </w:r>
      <w:r w:rsidR="00B70C9F">
        <w:rPr>
          <w:rFonts w:hint="cs"/>
          <w:sz w:val="34"/>
          <w:szCs w:val="34"/>
          <w:rtl/>
        </w:rPr>
        <w:t>،</w:t>
      </w:r>
      <w:r w:rsidR="004A6684" w:rsidRPr="00B70C9F">
        <w:rPr>
          <w:rFonts w:hint="cs"/>
          <w:sz w:val="34"/>
          <w:szCs w:val="34"/>
          <w:rtl/>
        </w:rPr>
        <w:t xml:space="preserve"> ولا يتجاوزاه في شتاء ولا صيف</w:t>
      </w:r>
      <w:r w:rsidR="00B70C9F">
        <w:rPr>
          <w:rFonts w:hint="cs"/>
          <w:sz w:val="34"/>
          <w:szCs w:val="34"/>
          <w:rtl/>
        </w:rPr>
        <w:t>،</w:t>
      </w:r>
      <w:r w:rsidR="004A6684" w:rsidRPr="00B70C9F">
        <w:rPr>
          <w:rFonts w:hint="cs"/>
          <w:sz w:val="34"/>
          <w:szCs w:val="34"/>
          <w:rtl/>
        </w:rPr>
        <w:t xml:space="preserve"> ويجوز أن يكون المراد أنَّ لهما أجلاً مسمى ينتهيان إليه وهو الساعة</w:t>
      </w:r>
      <w:r w:rsidR="00B70C9F">
        <w:rPr>
          <w:rFonts w:hint="cs"/>
          <w:sz w:val="34"/>
          <w:szCs w:val="34"/>
          <w:rtl/>
        </w:rPr>
        <w:t>.</w:t>
      </w:r>
    </w:p>
    <w:p w:rsidR="004A6684" w:rsidRPr="00B70C9F" w:rsidRDefault="004A6684" w:rsidP="004A6684">
      <w:pPr>
        <w:pStyle w:val="a5"/>
        <w:ind w:firstLine="720"/>
        <w:jc w:val="lowKashida"/>
        <w:rPr>
          <w:sz w:val="34"/>
          <w:szCs w:val="34"/>
          <w:rtl/>
        </w:rPr>
      </w:pPr>
      <w:r w:rsidRPr="00B70C9F">
        <w:rPr>
          <w:rFonts w:hint="cs"/>
          <w:sz w:val="34"/>
          <w:szCs w:val="34"/>
          <w:rtl/>
        </w:rPr>
        <w:t>الرابع</w:t>
      </w:r>
      <w:r w:rsidR="00B70C9F">
        <w:rPr>
          <w:rFonts w:hint="cs"/>
          <w:sz w:val="34"/>
          <w:szCs w:val="34"/>
          <w:rtl/>
        </w:rPr>
        <w:t>:</w:t>
      </w:r>
      <w:r w:rsidRPr="00B70C9F">
        <w:rPr>
          <w:rFonts w:hint="cs"/>
          <w:sz w:val="34"/>
          <w:szCs w:val="34"/>
          <w:rtl/>
        </w:rPr>
        <w:t xml:space="preserve"> محل الديون</w:t>
      </w:r>
      <w:r w:rsidR="00B70C9F">
        <w:rPr>
          <w:rFonts w:hint="cs"/>
          <w:sz w:val="34"/>
          <w:szCs w:val="34"/>
          <w:rtl/>
        </w:rPr>
        <w:t>،</w:t>
      </w:r>
      <w:r w:rsidRPr="00B70C9F">
        <w:rPr>
          <w:rFonts w:hint="cs"/>
          <w:sz w:val="34"/>
          <w:szCs w:val="34"/>
          <w:rtl/>
        </w:rPr>
        <w:t xml:space="preserve"> قال الله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يَا أَيُّهَا الَّذِينَ آمَنُواْ إِذَا تَدَايَنتُم بِدَيْنٍ إِلَى أَجَلٍ مُّسَمًّى فَاكْتُبُوهُ</w:t>
      </w:r>
      <w:r w:rsidRPr="00B70C9F">
        <w:rPr>
          <w:rFonts w:hint="cs"/>
          <w:sz w:val="34"/>
          <w:szCs w:val="34"/>
          <w:rtl/>
        </w:rPr>
        <w:t>){البقرة</w:t>
      </w:r>
      <w:r w:rsidR="00B70C9F">
        <w:rPr>
          <w:rFonts w:hint="cs"/>
          <w:sz w:val="34"/>
          <w:szCs w:val="34"/>
          <w:rtl/>
        </w:rPr>
        <w:t>:</w:t>
      </w:r>
      <w:r w:rsidR="0085409C" w:rsidRPr="00B70C9F">
        <w:rPr>
          <w:rFonts w:hint="cs"/>
          <w:sz w:val="34"/>
          <w:szCs w:val="34"/>
          <w:rtl/>
        </w:rPr>
        <w:t xml:space="preserve"> 282} أي</w:t>
      </w:r>
      <w:r w:rsidR="00B70C9F">
        <w:rPr>
          <w:rFonts w:hint="cs"/>
          <w:sz w:val="34"/>
          <w:szCs w:val="34"/>
          <w:rtl/>
        </w:rPr>
        <w:t>:</w:t>
      </w:r>
      <w:r w:rsidR="0085409C" w:rsidRPr="00B70C9F">
        <w:rPr>
          <w:rFonts w:hint="cs"/>
          <w:sz w:val="34"/>
          <w:szCs w:val="34"/>
          <w:rtl/>
        </w:rPr>
        <w:t xml:space="preserve"> اكتبوا الأجل</w:t>
      </w:r>
      <w:r w:rsidR="00B70C9F">
        <w:rPr>
          <w:rFonts w:hint="cs"/>
          <w:sz w:val="34"/>
          <w:szCs w:val="34"/>
          <w:rtl/>
        </w:rPr>
        <w:t>؛</w:t>
      </w:r>
      <w:r w:rsidR="0085409C" w:rsidRPr="00B70C9F">
        <w:rPr>
          <w:rFonts w:hint="cs"/>
          <w:sz w:val="34"/>
          <w:szCs w:val="34"/>
          <w:rtl/>
        </w:rPr>
        <w:t xml:space="preserve"> لأن </w:t>
      </w:r>
      <w:r w:rsidRPr="00B70C9F">
        <w:rPr>
          <w:rFonts w:hint="cs"/>
          <w:sz w:val="34"/>
          <w:szCs w:val="34"/>
          <w:rtl/>
        </w:rPr>
        <w:t>لا ي</w:t>
      </w:r>
      <w:r w:rsidR="0085409C" w:rsidRPr="00B70C9F">
        <w:rPr>
          <w:rFonts w:hint="cs"/>
          <w:sz w:val="34"/>
          <w:szCs w:val="34"/>
          <w:rtl/>
        </w:rPr>
        <w:t>ُ</w:t>
      </w:r>
      <w:r w:rsidRPr="00B70C9F">
        <w:rPr>
          <w:rFonts w:hint="cs"/>
          <w:sz w:val="34"/>
          <w:szCs w:val="34"/>
          <w:rtl/>
        </w:rPr>
        <w:t>د</w:t>
      </w:r>
      <w:r w:rsidR="0085409C" w:rsidRPr="00B70C9F">
        <w:rPr>
          <w:rFonts w:hint="cs"/>
          <w:sz w:val="34"/>
          <w:szCs w:val="34"/>
          <w:rtl/>
        </w:rPr>
        <w:t>َّ</w:t>
      </w:r>
      <w:r w:rsidRPr="00B70C9F">
        <w:rPr>
          <w:rFonts w:hint="cs"/>
          <w:sz w:val="34"/>
          <w:szCs w:val="34"/>
          <w:rtl/>
        </w:rPr>
        <w:t>عى فيه التقديم والتأخير غلطًا أو عمدًا</w:t>
      </w:r>
    </w:p>
    <w:p w:rsidR="004A6684" w:rsidRPr="00B70C9F" w:rsidRDefault="004A6684" w:rsidP="004A6684">
      <w:pPr>
        <w:pStyle w:val="a5"/>
        <w:ind w:firstLine="720"/>
        <w:jc w:val="lowKashida"/>
        <w:rPr>
          <w:sz w:val="34"/>
          <w:szCs w:val="34"/>
          <w:rtl/>
        </w:rPr>
      </w:pPr>
      <w:r w:rsidRPr="00B70C9F">
        <w:rPr>
          <w:rFonts w:hint="cs"/>
          <w:sz w:val="34"/>
          <w:szCs w:val="34"/>
          <w:rtl/>
        </w:rPr>
        <w:t>الخامس</w:t>
      </w:r>
      <w:r w:rsidR="00B70C9F">
        <w:rPr>
          <w:rFonts w:hint="cs"/>
          <w:sz w:val="34"/>
          <w:szCs w:val="34"/>
          <w:rtl/>
        </w:rPr>
        <w:t>:</w:t>
      </w:r>
      <w:r w:rsidRPr="00B70C9F">
        <w:rPr>
          <w:rFonts w:hint="cs"/>
          <w:sz w:val="34"/>
          <w:szCs w:val="34"/>
          <w:rtl/>
        </w:rPr>
        <w:t xml:space="preserve"> قوله تعالى</w:t>
      </w:r>
      <w:r w:rsidR="00B70C9F">
        <w:rPr>
          <w:rFonts w:hint="cs"/>
          <w:sz w:val="34"/>
          <w:szCs w:val="34"/>
          <w:rtl/>
        </w:rPr>
        <w:t>:</w:t>
      </w:r>
      <w:r w:rsidRPr="00B70C9F">
        <w:rPr>
          <w:rFonts w:hint="cs"/>
          <w:sz w:val="34"/>
          <w:szCs w:val="34"/>
          <w:rtl/>
        </w:rPr>
        <w:t xml:space="preserve"> (</w:t>
      </w:r>
      <w:r w:rsidR="004349A8" w:rsidRPr="00B70C9F">
        <w:rPr>
          <w:rFonts w:hAnsi="Courier New"/>
          <w:sz w:val="34"/>
          <w:szCs w:val="34"/>
          <w:rtl/>
        </w:rPr>
        <w:t>لَكُمْ فِيهَا مَنَافِعُ إِلَى أَجَلٍ مُّسَمًّى</w:t>
      </w:r>
      <w:r w:rsidR="004349A8" w:rsidRPr="00B70C9F">
        <w:rPr>
          <w:rFonts w:hAnsi="Courier New" w:hint="cs"/>
          <w:sz w:val="34"/>
          <w:szCs w:val="34"/>
          <w:rtl/>
        </w:rPr>
        <w:t>){الحج</w:t>
      </w:r>
      <w:r w:rsidR="00B70C9F">
        <w:rPr>
          <w:rFonts w:hAnsi="Courier New" w:hint="cs"/>
          <w:sz w:val="34"/>
          <w:szCs w:val="34"/>
          <w:rtl/>
        </w:rPr>
        <w:t>:</w:t>
      </w:r>
      <w:r w:rsidR="004349A8" w:rsidRPr="00B70C9F">
        <w:rPr>
          <w:rFonts w:hAnsi="Courier New" w:hint="cs"/>
          <w:sz w:val="34"/>
          <w:szCs w:val="34"/>
          <w:rtl/>
        </w:rPr>
        <w:t xml:space="preserve"> 33} يقول</w:t>
      </w:r>
      <w:r w:rsidR="00B70C9F">
        <w:rPr>
          <w:rFonts w:hAnsi="Courier New" w:hint="cs"/>
          <w:sz w:val="34"/>
          <w:szCs w:val="34"/>
          <w:rtl/>
        </w:rPr>
        <w:t>:</w:t>
      </w:r>
      <w:r w:rsidR="004349A8" w:rsidRPr="00B70C9F">
        <w:rPr>
          <w:rFonts w:hAnsi="Courier New" w:hint="cs"/>
          <w:sz w:val="34"/>
          <w:szCs w:val="34"/>
          <w:rtl/>
        </w:rPr>
        <w:t xml:space="preserve"> إلى أن تُقلَّد فإذا قُلِّدتْ لم تُركَب ولم تُشرَب ألبانها</w:t>
      </w:r>
      <w:r w:rsidR="00B70C9F">
        <w:rPr>
          <w:rFonts w:hAnsi="Courier New" w:hint="cs"/>
          <w:sz w:val="34"/>
          <w:szCs w:val="34"/>
          <w:rtl/>
        </w:rPr>
        <w:t>،</w:t>
      </w:r>
      <w:r w:rsidR="004349A8" w:rsidRPr="00B70C9F">
        <w:rPr>
          <w:rFonts w:hAnsi="Courier New" w:hint="cs"/>
          <w:sz w:val="34"/>
          <w:szCs w:val="34"/>
          <w:rtl/>
        </w:rPr>
        <w:t xml:space="preserve"> يعني</w:t>
      </w:r>
      <w:r w:rsidR="00B70C9F">
        <w:rPr>
          <w:rFonts w:hAnsi="Courier New" w:hint="cs"/>
          <w:sz w:val="34"/>
          <w:szCs w:val="34"/>
          <w:rtl/>
        </w:rPr>
        <w:t>:</w:t>
      </w:r>
      <w:r w:rsidR="004349A8" w:rsidRPr="00B70C9F">
        <w:rPr>
          <w:rFonts w:hAnsi="Courier New" w:hint="cs"/>
          <w:sz w:val="34"/>
          <w:szCs w:val="34"/>
          <w:rtl/>
        </w:rPr>
        <w:t xml:space="preserve"> البدن</w:t>
      </w:r>
      <w:r w:rsidR="00B70C9F">
        <w:rPr>
          <w:rFonts w:hint="cs"/>
          <w:sz w:val="34"/>
          <w:szCs w:val="34"/>
          <w:rtl/>
        </w:rPr>
        <w:t>.</w:t>
      </w:r>
    </w:p>
    <w:p w:rsidR="004349A8" w:rsidRPr="00B70C9F" w:rsidRDefault="004349A8" w:rsidP="004A6684">
      <w:pPr>
        <w:pStyle w:val="a5"/>
        <w:ind w:firstLine="720"/>
        <w:jc w:val="lowKashida"/>
        <w:rPr>
          <w:sz w:val="34"/>
          <w:szCs w:val="34"/>
          <w:rtl/>
        </w:rPr>
      </w:pPr>
      <w:r w:rsidRPr="00B70C9F">
        <w:rPr>
          <w:rFonts w:hint="cs"/>
          <w:sz w:val="34"/>
          <w:szCs w:val="34"/>
          <w:rtl/>
        </w:rPr>
        <w:t>السادس</w:t>
      </w:r>
      <w:r w:rsidR="00B70C9F">
        <w:rPr>
          <w:rFonts w:hint="cs"/>
          <w:sz w:val="34"/>
          <w:szCs w:val="34"/>
          <w:rtl/>
        </w:rPr>
        <w:t>:</w:t>
      </w:r>
      <w:r w:rsidRPr="00B70C9F">
        <w:rPr>
          <w:rFonts w:hint="cs"/>
          <w:sz w:val="34"/>
          <w:szCs w:val="34"/>
          <w:rtl/>
        </w:rPr>
        <w:t xml:space="preserve"> أجل الولادة</w:t>
      </w:r>
      <w:r w:rsidR="00B70C9F">
        <w:rPr>
          <w:rFonts w:hint="cs"/>
          <w:sz w:val="34"/>
          <w:szCs w:val="34"/>
          <w:rtl/>
        </w:rPr>
        <w:t>،</w:t>
      </w:r>
      <w:r w:rsidRPr="00B70C9F">
        <w:rPr>
          <w:rFonts w:hint="cs"/>
          <w:sz w:val="34"/>
          <w:szCs w:val="34"/>
          <w:rtl/>
        </w:rPr>
        <w:t xml:space="preserve"> قال الله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وَنُقِرُّ فِي الأرْحَامِ مَا نَشَاء إِلَى أَجَلٍ مُّسَمًّى</w:t>
      </w:r>
      <w:r w:rsidRPr="00B70C9F">
        <w:rPr>
          <w:rFonts w:hint="cs"/>
          <w:sz w:val="34"/>
          <w:szCs w:val="34"/>
          <w:rtl/>
        </w:rPr>
        <w:t>){الحج</w:t>
      </w:r>
      <w:r w:rsidR="00B70C9F">
        <w:rPr>
          <w:rFonts w:hint="cs"/>
          <w:sz w:val="34"/>
          <w:szCs w:val="34"/>
          <w:rtl/>
        </w:rPr>
        <w:t>:</w:t>
      </w:r>
      <w:r w:rsidRPr="00B70C9F">
        <w:rPr>
          <w:rFonts w:hint="cs"/>
          <w:sz w:val="34"/>
          <w:szCs w:val="34"/>
          <w:rtl/>
        </w:rPr>
        <w:t xml:space="preserve"> 5}</w:t>
      </w:r>
      <w:r w:rsidR="00F8220F" w:rsidRPr="00B70C9F">
        <w:rPr>
          <w:rFonts w:hint="cs"/>
          <w:sz w:val="34"/>
          <w:szCs w:val="34"/>
          <w:rtl/>
        </w:rPr>
        <w:t xml:space="preserve"> أي</w:t>
      </w:r>
      <w:r w:rsidR="00B70C9F">
        <w:rPr>
          <w:rFonts w:hint="cs"/>
          <w:sz w:val="34"/>
          <w:szCs w:val="34"/>
          <w:rtl/>
        </w:rPr>
        <w:t>:</w:t>
      </w:r>
      <w:r w:rsidR="00F8220F" w:rsidRPr="00B70C9F">
        <w:rPr>
          <w:rFonts w:hint="cs"/>
          <w:sz w:val="34"/>
          <w:szCs w:val="34"/>
          <w:rtl/>
        </w:rPr>
        <w:t xml:space="preserve"> إلى وقت الولادة</w:t>
      </w:r>
      <w:r w:rsidR="00B70C9F">
        <w:rPr>
          <w:rFonts w:hint="cs"/>
          <w:sz w:val="34"/>
          <w:szCs w:val="34"/>
          <w:rtl/>
        </w:rPr>
        <w:t>.</w:t>
      </w:r>
    </w:p>
    <w:p w:rsidR="006B237A" w:rsidRPr="00B70C9F" w:rsidRDefault="006B237A" w:rsidP="006B237A">
      <w:pPr>
        <w:pStyle w:val="a5"/>
        <w:ind w:firstLine="720"/>
        <w:jc w:val="lowKashida"/>
        <w:rPr>
          <w:sz w:val="34"/>
          <w:szCs w:val="34"/>
          <w:rtl/>
        </w:rPr>
      </w:pPr>
      <w:r w:rsidRPr="00B70C9F">
        <w:rPr>
          <w:rFonts w:hint="cs"/>
          <w:sz w:val="34"/>
          <w:szCs w:val="34"/>
          <w:rtl/>
        </w:rPr>
        <w:t>السابع</w:t>
      </w:r>
      <w:r w:rsidR="00B70C9F">
        <w:rPr>
          <w:rFonts w:hint="cs"/>
          <w:sz w:val="34"/>
          <w:szCs w:val="34"/>
          <w:rtl/>
        </w:rPr>
        <w:t>:</w:t>
      </w:r>
      <w:r w:rsidRPr="00B70C9F">
        <w:rPr>
          <w:rFonts w:hint="cs"/>
          <w:sz w:val="34"/>
          <w:szCs w:val="34"/>
          <w:rtl/>
        </w:rPr>
        <w:t xml:space="preserve"> انقضاء</w:t>
      </w:r>
      <w:r w:rsidR="006715A0" w:rsidRPr="00B70C9F">
        <w:rPr>
          <w:rFonts w:hint="cs"/>
          <w:sz w:val="34"/>
          <w:szCs w:val="34"/>
          <w:rtl/>
        </w:rPr>
        <w:t xml:space="preserve"> </w:t>
      </w:r>
      <w:r w:rsidRPr="00B70C9F">
        <w:rPr>
          <w:rFonts w:hint="cs"/>
          <w:sz w:val="34"/>
          <w:szCs w:val="34"/>
          <w:rtl/>
        </w:rPr>
        <w:t>العدة</w:t>
      </w:r>
      <w:r w:rsidR="00B70C9F">
        <w:rPr>
          <w:rFonts w:hint="cs"/>
          <w:sz w:val="34"/>
          <w:szCs w:val="34"/>
          <w:rtl/>
        </w:rPr>
        <w:t>،</w:t>
      </w:r>
      <w:r w:rsidRPr="00B70C9F">
        <w:rPr>
          <w:rFonts w:hint="cs"/>
          <w:sz w:val="34"/>
          <w:szCs w:val="34"/>
          <w:rtl/>
        </w:rPr>
        <w:t xml:space="preserve"> قال الله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وَإِذَا طَلَّقْتُمُ النِّسَاء فَبَلَغْنَ أَجَلَهُنَّ فَلاَ تَعْضُلُوهُنَّ</w:t>
      </w:r>
      <w:r w:rsidRPr="00B70C9F">
        <w:rPr>
          <w:rFonts w:hint="cs"/>
          <w:sz w:val="34"/>
          <w:szCs w:val="34"/>
          <w:rtl/>
        </w:rPr>
        <w:t>){البقرة</w:t>
      </w:r>
      <w:r w:rsidR="00B70C9F">
        <w:rPr>
          <w:rFonts w:hint="cs"/>
          <w:sz w:val="34"/>
          <w:szCs w:val="34"/>
          <w:rtl/>
        </w:rPr>
        <w:t>:</w:t>
      </w:r>
      <w:r w:rsidRPr="00B70C9F">
        <w:rPr>
          <w:rFonts w:hint="cs"/>
          <w:sz w:val="34"/>
          <w:szCs w:val="34"/>
          <w:rtl/>
        </w:rPr>
        <w:t xml:space="preserve"> 232} والمخاطبة لأولياء النساء</w:t>
      </w:r>
      <w:r w:rsidR="00B70C9F">
        <w:rPr>
          <w:rFonts w:hint="cs"/>
          <w:sz w:val="34"/>
          <w:szCs w:val="34"/>
          <w:rtl/>
        </w:rPr>
        <w:t>،</w:t>
      </w:r>
      <w:r w:rsidRPr="00B70C9F">
        <w:rPr>
          <w:rFonts w:hint="cs"/>
          <w:sz w:val="34"/>
          <w:szCs w:val="34"/>
          <w:rtl/>
        </w:rPr>
        <w:t xml:space="preserve"> وبلوغ الأجل انقضاء العدة</w:t>
      </w:r>
      <w:r w:rsidR="00B70C9F">
        <w:rPr>
          <w:rFonts w:hint="cs"/>
          <w:sz w:val="34"/>
          <w:szCs w:val="34"/>
          <w:rtl/>
        </w:rPr>
        <w:t>،</w:t>
      </w:r>
      <w:r w:rsidRPr="00B70C9F">
        <w:rPr>
          <w:rFonts w:hint="cs"/>
          <w:sz w:val="34"/>
          <w:szCs w:val="34"/>
          <w:rtl/>
        </w:rPr>
        <w:t xml:space="preserve"> أي</w:t>
      </w:r>
      <w:r w:rsidR="00B70C9F">
        <w:rPr>
          <w:rFonts w:hint="cs"/>
          <w:sz w:val="34"/>
          <w:szCs w:val="34"/>
          <w:rtl/>
        </w:rPr>
        <w:t>:</w:t>
      </w:r>
      <w:r w:rsidRPr="00B70C9F">
        <w:rPr>
          <w:rFonts w:hint="cs"/>
          <w:sz w:val="34"/>
          <w:szCs w:val="34"/>
          <w:rtl/>
        </w:rPr>
        <w:t xml:space="preserve"> </w:t>
      </w:r>
      <w:proofErr w:type="spellStart"/>
      <w:r w:rsidRPr="00B70C9F">
        <w:rPr>
          <w:rFonts w:hint="cs"/>
          <w:sz w:val="34"/>
          <w:szCs w:val="34"/>
          <w:rtl/>
        </w:rPr>
        <w:t>لاتمنعوهن</w:t>
      </w:r>
      <w:proofErr w:type="spellEnd"/>
      <w:r w:rsidRPr="00B70C9F">
        <w:rPr>
          <w:rFonts w:hint="cs"/>
          <w:sz w:val="34"/>
          <w:szCs w:val="34"/>
          <w:rtl/>
        </w:rPr>
        <w:t xml:space="preserve"> التزويج إذا انقضت عدتهن من مطلقتهن </w:t>
      </w:r>
    </w:p>
    <w:p w:rsidR="00F8220F" w:rsidRPr="00B70C9F" w:rsidRDefault="006B237A" w:rsidP="006B237A">
      <w:pPr>
        <w:pStyle w:val="a5"/>
        <w:ind w:firstLine="720"/>
        <w:jc w:val="lowKashida"/>
        <w:rPr>
          <w:sz w:val="34"/>
          <w:szCs w:val="34"/>
          <w:rtl/>
        </w:rPr>
      </w:pPr>
      <w:r w:rsidRPr="00B70C9F">
        <w:rPr>
          <w:rFonts w:hint="cs"/>
          <w:sz w:val="34"/>
          <w:szCs w:val="34"/>
          <w:rtl/>
        </w:rPr>
        <w:t>الثامن</w:t>
      </w:r>
      <w:r w:rsidR="00B70C9F">
        <w:rPr>
          <w:rFonts w:hint="cs"/>
          <w:sz w:val="34"/>
          <w:szCs w:val="34"/>
          <w:rtl/>
        </w:rPr>
        <w:t>:</w:t>
      </w:r>
      <w:r w:rsidRPr="00B70C9F">
        <w:rPr>
          <w:rFonts w:hint="cs"/>
          <w:sz w:val="34"/>
          <w:szCs w:val="34"/>
          <w:rtl/>
        </w:rPr>
        <w:t xml:space="preserve">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وَلَوْلا كَلِمَةٌ سَبَقَتْ مِن رَّبِّكَ إِلَى أَجَلٍ مُّسَمًّى لَّقُضِيَ بَيْنَهُمْ</w:t>
      </w:r>
      <w:r w:rsidRPr="00B70C9F">
        <w:rPr>
          <w:rFonts w:hint="cs"/>
          <w:sz w:val="34"/>
          <w:szCs w:val="34"/>
          <w:rtl/>
        </w:rPr>
        <w:t>){الشورى</w:t>
      </w:r>
      <w:r w:rsidR="00B70C9F">
        <w:rPr>
          <w:rFonts w:hint="cs"/>
          <w:sz w:val="34"/>
          <w:szCs w:val="34"/>
          <w:rtl/>
        </w:rPr>
        <w:t>:</w:t>
      </w:r>
      <w:r w:rsidRPr="00B70C9F">
        <w:rPr>
          <w:rFonts w:hint="cs"/>
          <w:sz w:val="34"/>
          <w:szCs w:val="34"/>
          <w:rtl/>
        </w:rPr>
        <w:t xml:space="preserve"> 14} والكلمة الساعة</w:t>
      </w:r>
      <w:r w:rsidR="00B70C9F">
        <w:rPr>
          <w:rFonts w:hint="cs"/>
          <w:sz w:val="34"/>
          <w:szCs w:val="34"/>
          <w:rtl/>
        </w:rPr>
        <w:t>،</w:t>
      </w:r>
      <w:r w:rsidRPr="00B70C9F">
        <w:rPr>
          <w:rFonts w:hint="cs"/>
          <w:sz w:val="34"/>
          <w:szCs w:val="34"/>
          <w:rtl/>
        </w:rPr>
        <w:t xml:space="preserve"> والأجل المسمّى هو الساعة أيضًا</w:t>
      </w:r>
      <w:r w:rsidR="00B70C9F">
        <w:rPr>
          <w:rFonts w:hint="cs"/>
          <w:sz w:val="34"/>
          <w:szCs w:val="34"/>
          <w:rtl/>
        </w:rPr>
        <w:t>،</w:t>
      </w:r>
      <w:r w:rsidR="006715A0" w:rsidRPr="00B70C9F">
        <w:rPr>
          <w:rFonts w:hint="cs"/>
          <w:sz w:val="34"/>
          <w:szCs w:val="34"/>
          <w:rtl/>
        </w:rPr>
        <w:t xml:space="preserve"> فكأنَّه قال</w:t>
      </w:r>
      <w:r w:rsidR="00B70C9F">
        <w:rPr>
          <w:rFonts w:hint="cs"/>
          <w:sz w:val="34"/>
          <w:szCs w:val="34"/>
          <w:rtl/>
        </w:rPr>
        <w:t>:</w:t>
      </w:r>
      <w:r w:rsidR="006715A0" w:rsidRPr="00B70C9F">
        <w:rPr>
          <w:rFonts w:hint="cs"/>
          <w:sz w:val="34"/>
          <w:szCs w:val="34"/>
          <w:rtl/>
        </w:rPr>
        <w:t xml:space="preserve"> فلولا أني جعلتُ موعد الانتقام منكم الساعة لانتقمتُ منكم الآن))</w:t>
      </w:r>
      <w:r w:rsidR="006715A0" w:rsidRPr="00B70C9F">
        <w:rPr>
          <w:sz w:val="34"/>
          <w:szCs w:val="34"/>
          <w:vertAlign w:val="superscript"/>
          <w:rtl/>
        </w:rPr>
        <w:t>(</w:t>
      </w:r>
      <w:r w:rsidR="006715A0" w:rsidRPr="00B70C9F">
        <w:rPr>
          <w:sz w:val="34"/>
          <w:szCs w:val="34"/>
          <w:vertAlign w:val="superscript"/>
          <w:rtl/>
        </w:rPr>
        <w:footnoteReference w:id="373"/>
      </w:r>
      <w:r w:rsidR="006715A0" w:rsidRPr="00B70C9F">
        <w:rPr>
          <w:sz w:val="34"/>
          <w:szCs w:val="34"/>
          <w:vertAlign w:val="superscript"/>
          <w:rtl/>
        </w:rPr>
        <w:t>)</w:t>
      </w:r>
      <w:r w:rsidR="006715A0" w:rsidRPr="00B70C9F">
        <w:rPr>
          <w:rFonts w:hint="cs"/>
          <w:sz w:val="34"/>
          <w:szCs w:val="34"/>
          <w:rtl/>
        </w:rPr>
        <w:t xml:space="preserve"> </w:t>
      </w:r>
    </w:p>
    <w:p w:rsidR="007F75FB" w:rsidRPr="00B70C9F" w:rsidRDefault="00F8220F" w:rsidP="006B237A">
      <w:pPr>
        <w:pStyle w:val="a5"/>
        <w:ind w:firstLine="720"/>
        <w:jc w:val="lowKashida"/>
        <w:rPr>
          <w:sz w:val="34"/>
          <w:szCs w:val="34"/>
          <w:rtl/>
        </w:rPr>
      </w:pPr>
      <w:r w:rsidRPr="00B70C9F">
        <w:rPr>
          <w:rFonts w:hint="cs"/>
          <w:sz w:val="34"/>
          <w:szCs w:val="34"/>
          <w:rtl/>
        </w:rPr>
        <w:t>فالأوجه التي ذكرها العسكري هي</w:t>
      </w:r>
      <w:r w:rsidR="00B70C9F">
        <w:rPr>
          <w:rFonts w:hint="cs"/>
          <w:sz w:val="34"/>
          <w:szCs w:val="34"/>
          <w:rtl/>
        </w:rPr>
        <w:t>:</w:t>
      </w:r>
      <w:r w:rsidRPr="00B70C9F">
        <w:rPr>
          <w:rFonts w:hint="cs"/>
          <w:sz w:val="34"/>
          <w:szCs w:val="34"/>
          <w:rtl/>
        </w:rPr>
        <w:t xml:space="preserve"> أجل الدنيا يعني</w:t>
      </w:r>
      <w:r w:rsidR="00B70C9F">
        <w:rPr>
          <w:rFonts w:hint="cs"/>
          <w:sz w:val="34"/>
          <w:szCs w:val="34"/>
          <w:rtl/>
        </w:rPr>
        <w:t>:</w:t>
      </w:r>
      <w:r w:rsidRPr="00B70C9F">
        <w:rPr>
          <w:rFonts w:hint="cs"/>
          <w:sz w:val="34"/>
          <w:szCs w:val="34"/>
          <w:rtl/>
        </w:rPr>
        <w:t xml:space="preserve"> أجل الحياة إلى الموت</w:t>
      </w:r>
      <w:r w:rsidR="00B70C9F">
        <w:rPr>
          <w:rFonts w:hint="cs"/>
          <w:sz w:val="34"/>
          <w:szCs w:val="34"/>
          <w:rtl/>
        </w:rPr>
        <w:t>،</w:t>
      </w:r>
      <w:r w:rsidRPr="00B70C9F">
        <w:rPr>
          <w:rFonts w:hint="cs"/>
          <w:sz w:val="34"/>
          <w:szCs w:val="34"/>
          <w:rtl/>
        </w:rPr>
        <w:t xml:space="preserve"> </w:t>
      </w:r>
      <w:r w:rsidR="00D85026" w:rsidRPr="00B70C9F">
        <w:rPr>
          <w:rFonts w:hint="cs"/>
          <w:sz w:val="34"/>
          <w:szCs w:val="34"/>
          <w:rtl/>
        </w:rPr>
        <w:t>يعني وقت الدنيا</w:t>
      </w:r>
      <w:r w:rsidR="00B70C9F">
        <w:rPr>
          <w:rFonts w:hint="cs"/>
          <w:sz w:val="34"/>
          <w:szCs w:val="34"/>
          <w:rtl/>
        </w:rPr>
        <w:t>،</w:t>
      </w:r>
      <w:r w:rsidR="00D85026" w:rsidRPr="00B70C9F">
        <w:rPr>
          <w:rFonts w:hint="cs"/>
          <w:sz w:val="34"/>
          <w:szCs w:val="34"/>
          <w:rtl/>
        </w:rPr>
        <w:t xml:space="preserve"> </w:t>
      </w:r>
      <w:r w:rsidRPr="00B70C9F">
        <w:rPr>
          <w:rFonts w:hint="cs"/>
          <w:sz w:val="34"/>
          <w:szCs w:val="34"/>
          <w:rtl/>
        </w:rPr>
        <w:t>وأجل العذاب</w:t>
      </w:r>
      <w:r w:rsidR="00B70C9F">
        <w:rPr>
          <w:rFonts w:hint="cs"/>
          <w:sz w:val="34"/>
          <w:szCs w:val="34"/>
          <w:rtl/>
        </w:rPr>
        <w:t>،</w:t>
      </w:r>
      <w:r w:rsidR="00D85026" w:rsidRPr="00B70C9F">
        <w:rPr>
          <w:rFonts w:hint="cs"/>
          <w:sz w:val="34"/>
          <w:szCs w:val="34"/>
          <w:rtl/>
        </w:rPr>
        <w:t xml:space="preserve"> و</w:t>
      </w:r>
      <w:r w:rsidRPr="00B70C9F">
        <w:rPr>
          <w:rFonts w:hint="cs"/>
          <w:sz w:val="34"/>
          <w:szCs w:val="34"/>
          <w:rtl/>
        </w:rPr>
        <w:t xml:space="preserve">المراد </w:t>
      </w:r>
      <w:r w:rsidR="00D85026" w:rsidRPr="00B70C9F">
        <w:rPr>
          <w:rFonts w:hint="cs"/>
          <w:sz w:val="34"/>
          <w:szCs w:val="34"/>
          <w:rtl/>
        </w:rPr>
        <w:t xml:space="preserve">به وقت انقضاء هذا </w:t>
      </w:r>
      <w:r w:rsidR="00D85026" w:rsidRPr="00B70C9F">
        <w:rPr>
          <w:rFonts w:hint="cs"/>
          <w:sz w:val="34"/>
          <w:szCs w:val="34"/>
          <w:rtl/>
        </w:rPr>
        <w:lastRenderedPageBreak/>
        <w:t>الأجل</w:t>
      </w:r>
      <w:r w:rsidR="00B70C9F">
        <w:rPr>
          <w:rFonts w:hint="cs"/>
          <w:sz w:val="34"/>
          <w:szCs w:val="34"/>
          <w:rtl/>
        </w:rPr>
        <w:t>،</w:t>
      </w:r>
      <w:r w:rsidR="00D85026" w:rsidRPr="00B70C9F">
        <w:rPr>
          <w:rFonts w:hint="cs"/>
          <w:sz w:val="34"/>
          <w:szCs w:val="34"/>
          <w:rtl/>
        </w:rPr>
        <w:t xml:space="preserve"> وأوقات مطالع الشمس والقمر أو وقت الساعة</w:t>
      </w:r>
      <w:r w:rsidR="00B70C9F">
        <w:rPr>
          <w:rFonts w:hint="cs"/>
          <w:sz w:val="34"/>
          <w:szCs w:val="34"/>
          <w:rtl/>
        </w:rPr>
        <w:t>،</w:t>
      </w:r>
      <w:r w:rsidR="00D85026" w:rsidRPr="00B70C9F">
        <w:rPr>
          <w:rFonts w:hint="cs"/>
          <w:sz w:val="34"/>
          <w:szCs w:val="34"/>
          <w:rtl/>
        </w:rPr>
        <w:t xml:space="preserve"> ووقت انقضاء مدة الديون</w:t>
      </w:r>
      <w:r w:rsidR="00B70C9F">
        <w:rPr>
          <w:rFonts w:hint="cs"/>
          <w:sz w:val="34"/>
          <w:szCs w:val="34"/>
          <w:rtl/>
        </w:rPr>
        <w:t>،</w:t>
      </w:r>
      <w:r w:rsidR="00D85026" w:rsidRPr="00B70C9F">
        <w:rPr>
          <w:rFonts w:hint="cs"/>
          <w:sz w:val="34"/>
          <w:szCs w:val="34"/>
          <w:rtl/>
        </w:rPr>
        <w:t xml:space="preserve"> ووقت تقليد الأنعام  أي</w:t>
      </w:r>
      <w:r w:rsidR="00B70C9F">
        <w:rPr>
          <w:rFonts w:hint="cs"/>
          <w:sz w:val="34"/>
          <w:szCs w:val="34"/>
          <w:rtl/>
        </w:rPr>
        <w:t>:</w:t>
      </w:r>
      <w:r w:rsidR="00D85026" w:rsidRPr="00B70C9F">
        <w:rPr>
          <w:rFonts w:hint="cs"/>
          <w:sz w:val="34"/>
          <w:szCs w:val="34"/>
          <w:rtl/>
        </w:rPr>
        <w:t xml:space="preserve"> وقت نحرها</w:t>
      </w:r>
      <w:r w:rsidR="00B70C9F">
        <w:rPr>
          <w:rFonts w:hint="cs"/>
          <w:sz w:val="34"/>
          <w:szCs w:val="34"/>
          <w:rtl/>
        </w:rPr>
        <w:t>،</w:t>
      </w:r>
      <w:r w:rsidR="00D85026" w:rsidRPr="00B70C9F">
        <w:rPr>
          <w:rFonts w:hint="cs"/>
          <w:sz w:val="34"/>
          <w:szCs w:val="34"/>
          <w:rtl/>
        </w:rPr>
        <w:t xml:space="preserve"> ووقت الولادة</w:t>
      </w:r>
      <w:r w:rsidR="00B70C9F">
        <w:rPr>
          <w:rFonts w:hint="cs"/>
          <w:sz w:val="34"/>
          <w:szCs w:val="34"/>
          <w:rtl/>
        </w:rPr>
        <w:t>،</w:t>
      </w:r>
      <w:r w:rsidR="00D85026" w:rsidRPr="00B70C9F">
        <w:rPr>
          <w:rFonts w:hint="cs"/>
          <w:sz w:val="34"/>
          <w:szCs w:val="34"/>
          <w:rtl/>
        </w:rPr>
        <w:t xml:space="preserve"> ووقت انقضاء عدة المطلقات</w:t>
      </w:r>
      <w:r w:rsidR="00B70C9F">
        <w:rPr>
          <w:rFonts w:hint="cs"/>
          <w:sz w:val="34"/>
          <w:szCs w:val="34"/>
          <w:rtl/>
        </w:rPr>
        <w:t>،</w:t>
      </w:r>
      <w:r w:rsidR="00D85026" w:rsidRPr="00B70C9F">
        <w:rPr>
          <w:rFonts w:hint="cs"/>
          <w:sz w:val="34"/>
          <w:szCs w:val="34"/>
          <w:rtl/>
        </w:rPr>
        <w:t xml:space="preserve"> ووقت الساعة</w:t>
      </w:r>
      <w:r w:rsidR="00B70C9F">
        <w:rPr>
          <w:rFonts w:hint="cs"/>
          <w:sz w:val="34"/>
          <w:szCs w:val="34"/>
          <w:rtl/>
        </w:rPr>
        <w:t>.</w:t>
      </w:r>
    </w:p>
    <w:p w:rsidR="006B237A" w:rsidRPr="00B70C9F" w:rsidRDefault="007F75FB" w:rsidP="0085409C">
      <w:pPr>
        <w:pStyle w:val="a5"/>
        <w:ind w:firstLine="720"/>
        <w:jc w:val="lowKashida"/>
        <w:rPr>
          <w:sz w:val="34"/>
          <w:szCs w:val="34"/>
          <w:rtl/>
        </w:rPr>
      </w:pPr>
      <w:r w:rsidRPr="00B70C9F">
        <w:rPr>
          <w:rFonts w:hint="cs"/>
          <w:sz w:val="34"/>
          <w:szCs w:val="34"/>
          <w:rtl/>
        </w:rPr>
        <w:t xml:space="preserve">وقال </w:t>
      </w:r>
      <w:proofErr w:type="spellStart"/>
      <w:r w:rsidR="008109CD" w:rsidRPr="00B70C9F">
        <w:rPr>
          <w:rFonts w:hint="cs"/>
          <w:sz w:val="34"/>
          <w:szCs w:val="34"/>
          <w:rtl/>
        </w:rPr>
        <w:t>الحيري</w:t>
      </w:r>
      <w:proofErr w:type="spellEnd"/>
      <w:r w:rsidR="00B70C9F">
        <w:rPr>
          <w:rFonts w:hint="cs"/>
          <w:sz w:val="34"/>
          <w:szCs w:val="34"/>
          <w:rtl/>
        </w:rPr>
        <w:t>:</w:t>
      </w:r>
      <w:r w:rsidR="008109CD" w:rsidRPr="00B70C9F">
        <w:rPr>
          <w:rFonts w:hint="cs"/>
          <w:sz w:val="34"/>
          <w:szCs w:val="34"/>
          <w:rtl/>
        </w:rPr>
        <w:t xml:space="preserve"> </w:t>
      </w:r>
      <w:r w:rsidR="0037676A" w:rsidRPr="00B70C9F">
        <w:rPr>
          <w:rFonts w:hint="cs"/>
          <w:sz w:val="34"/>
          <w:szCs w:val="34"/>
          <w:rtl/>
        </w:rPr>
        <w:t>((باب أجل</w:t>
      </w:r>
      <w:r w:rsidR="00B70C9F">
        <w:rPr>
          <w:rFonts w:hint="cs"/>
          <w:sz w:val="34"/>
          <w:szCs w:val="34"/>
          <w:rtl/>
        </w:rPr>
        <w:t>،</w:t>
      </w:r>
      <w:r w:rsidR="0037676A" w:rsidRPr="00B70C9F">
        <w:rPr>
          <w:rFonts w:hint="cs"/>
          <w:sz w:val="34"/>
          <w:szCs w:val="34"/>
          <w:rtl/>
        </w:rPr>
        <w:t xml:space="preserve"> على ثمانية أوجه</w:t>
      </w:r>
      <w:r w:rsidR="00B70C9F">
        <w:rPr>
          <w:rFonts w:hint="cs"/>
          <w:sz w:val="34"/>
          <w:szCs w:val="34"/>
          <w:rtl/>
        </w:rPr>
        <w:t>:</w:t>
      </w:r>
      <w:r w:rsidR="0037676A" w:rsidRPr="00B70C9F">
        <w:rPr>
          <w:rFonts w:hint="cs"/>
          <w:sz w:val="34"/>
          <w:szCs w:val="34"/>
          <w:rtl/>
        </w:rPr>
        <w:t xml:space="preserve"> بمعنى الوقت</w:t>
      </w:r>
      <w:r w:rsidR="00B70C9F">
        <w:rPr>
          <w:rFonts w:hint="cs"/>
          <w:sz w:val="34"/>
          <w:szCs w:val="34"/>
          <w:rtl/>
        </w:rPr>
        <w:t>،</w:t>
      </w:r>
      <w:r w:rsidR="0037676A" w:rsidRPr="00B70C9F">
        <w:rPr>
          <w:rFonts w:hint="cs"/>
          <w:sz w:val="34"/>
          <w:szCs w:val="34"/>
          <w:rtl/>
        </w:rPr>
        <w:t xml:space="preserve"> وبمعنى الموت</w:t>
      </w:r>
      <w:r w:rsidR="00B70C9F">
        <w:rPr>
          <w:rFonts w:hint="cs"/>
          <w:sz w:val="34"/>
          <w:szCs w:val="34"/>
          <w:rtl/>
        </w:rPr>
        <w:t>،</w:t>
      </w:r>
      <w:r w:rsidR="0037676A" w:rsidRPr="00B70C9F">
        <w:rPr>
          <w:rFonts w:hint="cs"/>
          <w:sz w:val="34"/>
          <w:szCs w:val="34"/>
          <w:rtl/>
        </w:rPr>
        <w:t xml:space="preserve"> وفناء الدنيا</w:t>
      </w:r>
      <w:r w:rsidR="00B70C9F">
        <w:rPr>
          <w:rFonts w:hint="cs"/>
          <w:sz w:val="34"/>
          <w:szCs w:val="34"/>
          <w:rtl/>
        </w:rPr>
        <w:t>،</w:t>
      </w:r>
      <w:r w:rsidR="0037676A" w:rsidRPr="00B70C9F">
        <w:rPr>
          <w:rFonts w:hint="cs"/>
          <w:sz w:val="34"/>
          <w:szCs w:val="34"/>
          <w:rtl/>
        </w:rPr>
        <w:t xml:space="preserve"> وبقاء الآخرة</w:t>
      </w:r>
      <w:r w:rsidR="00B70C9F">
        <w:rPr>
          <w:rFonts w:hint="cs"/>
          <w:sz w:val="34"/>
          <w:szCs w:val="34"/>
          <w:rtl/>
        </w:rPr>
        <w:t>،</w:t>
      </w:r>
      <w:r w:rsidR="0037676A" w:rsidRPr="00B70C9F">
        <w:rPr>
          <w:rFonts w:hint="cs"/>
          <w:sz w:val="34"/>
          <w:szCs w:val="34"/>
          <w:rtl/>
        </w:rPr>
        <w:t xml:space="preserve"> ووقت الهلاك</w:t>
      </w:r>
      <w:r w:rsidR="00B70C9F">
        <w:rPr>
          <w:rFonts w:hint="cs"/>
          <w:sz w:val="34"/>
          <w:szCs w:val="34"/>
          <w:rtl/>
        </w:rPr>
        <w:t>،</w:t>
      </w:r>
      <w:r w:rsidR="0037676A" w:rsidRPr="00B70C9F">
        <w:rPr>
          <w:rFonts w:hint="cs"/>
          <w:sz w:val="34"/>
          <w:szCs w:val="34"/>
          <w:rtl/>
        </w:rPr>
        <w:t xml:space="preserve"> والهلاك</w:t>
      </w:r>
      <w:r w:rsidR="00B70C9F">
        <w:rPr>
          <w:rFonts w:hint="cs"/>
          <w:sz w:val="34"/>
          <w:szCs w:val="34"/>
          <w:rtl/>
        </w:rPr>
        <w:t>،</w:t>
      </w:r>
      <w:r w:rsidR="0037676A" w:rsidRPr="00B70C9F">
        <w:rPr>
          <w:rFonts w:hint="cs"/>
          <w:sz w:val="34"/>
          <w:szCs w:val="34"/>
          <w:rtl/>
        </w:rPr>
        <w:t xml:space="preserve"> وأقصى منازل القمر))</w:t>
      </w:r>
      <w:r w:rsidR="0037676A" w:rsidRPr="00B70C9F">
        <w:rPr>
          <w:sz w:val="34"/>
          <w:szCs w:val="34"/>
          <w:vertAlign w:val="superscript"/>
          <w:rtl/>
        </w:rPr>
        <w:t xml:space="preserve"> (</w:t>
      </w:r>
      <w:r w:rsidR="0037676A" w:rsidRPr="00B70C9F">
        <w:rPr>
          <w:sz w:val="34"/>
          <w:szCs w:val="34"/>
          <w:vertAlign w:val="superscript"/>
          <w:rtl/>
        </w:rPr>
        <w:footnoteReference w:id="374"/>
      </w:r>
      <w:r w:rsidR="0037676A" w:rsidRPr="00B70C9F">
        <w:rPr>
          <w:sz w:val="34"/>
          <w:szCs w:val="34"/>
          <w:vertAlign w:val="superscript"/>
          <w:rtl/>
        </w:rPr>
        <w:t>)</w:t>
      </w:r>
      <w:r w:rsidR="0037676A" w:rsidRPr="00B70C9F">
        <w:rPr>
          <w:rFonts w:hint="cs"/>
          <w:sz w:val="34"/>
          <w:szCs w:val="34"/>
          <w:rtl/>
        </w:rPr>
        <w:t xml:space="preserve"> وقال </w:t>
      </w:r>
      <w:proofErr w:type="spellStart"/>
      <w:r w:rsidRPr="00B70C9F">
        <w:rPr>
          <w:rFonts w:hint="cs"/>
          <w:sz w:val="34"/>
          <w:szCs w:val="34"/>
          <w:rtl/>
        </w:rPr>
        <w:t>الدامغاني</w:t>
      </w:r>
      <w:proofErr w:type="spellEnd"/>
      <w:r w:rsidR="00B70C9F">
        <w:rPr>
          <w:rFonts w:hint="cs"/>
          <w:sz w:val="34"/>
          <w:szCs w:val="34"/>
          <w:rtl/>
        </w:rPr>
        <w:t>:</w:t>
      </w:r>
      <w:r w:rsidRPr="00B70C9F">
        <w:rPr>
          <w:rFonts w:hint="cs"/>
          <w:sz w:val="34"/>
          <w:szCs w:val="34"/>
          <w:rtl/>
        </w:rPr>
        <w:t xml:space="preserve"> ((تفسير الأجل على خمسة أوجه</w:t>
      </w:r>
      <w:r w:rsidR="00B70C9F">
        <w:rPr>
          <w:rFonts w:hint="cs"/>
          <w:sz w:val="34"/>
          <w:szCs w:val="34"/>
          <w:rtl/>
        </w:rPr>
        <w:t>:</w:t>
      </w:r>
      <w:r w:rsidRPr="00B70C9F">
        <w:rPr>
          <w:rFonts w:hint="cs"/>
          <w:sz w:val="34"/>
          <w:szCs w:val="34"/>
          <w:rtl/>
        </w:rPr>
        <w:t xml:space="preserve"> الموت</w:t>
      </w:r>
      <w:r w:rsidR="00B70C9F">
        <w:rPr>
          <w:rFonts w:hint="cs"/>
          <w:sz w:val="34"/>
          <w:szCs w:val="34"/>
          <w:rtl/>
        </w:rPr>
        <w:t>،</w:t>
      </w:r>
      <w:r w:rsidR="0085409C" w:rsidRPr="00B70C9F">
        <w:rPr>
          <w:rFonts w:hint="cs"/>
          <w:sz w:val="34"/>
          <w:szCs w:val="34"/>
          <w:rtl/>
        </w:rPr>
        <w:t xml:space="preserve"> و</w:t>
      </w:r>
      <w:r w:rsidRPr="00B70C9F">
        <w:rPr>
          <w:rFonts w:hint="cs"/>
          <w:sz w:val="34"/>
          <w:szCs w:val="34"/>
          <w:rtl/>
        </w:rPr>
        <w:t>الوقت</w:t>
      </w:r>
      <w:r w:rsidR="00B70C9F">
        <w:rPr>
          <w:rFonts w:hint="cs"/>
          <w:sz w:val="34"/>
          <w:szCs w:val="34"/>
          <w:rtl/>
        </w:rPr>
        <w:t>،</w:t>
      </w:r>
      <w:r w:rsidR="0085409C" w:rsidRPr="00B70C9F">
        <w:rPr>
          <w:rFonts w:hint="cs"/>
          <w:sz w:val="34"/>
          <w:szCs w:val="34"/>
          <w:rtl/>
        </w:rPr>
        <w:t xml:space="preserve"> و</w:t>
      </w:r>
      <w:r w:rsidRPr="00B70C9F">
        <w:rPr>
          <w:rFonts w:hint="cs"/>
          <w:sz w:val="34"/>
          <w:szCs w:val="34"/>
          <w:rtl/>
        </w:rPr>
        <w:t>الهلاك</w:t>
      </w:r>
      <w:r w:rsidR="00B70C9F">
        <w:rPr>
          <w:rFonts w:hint="cs"/>
          <w:sz w:val="34"/>
          <w:szCs w:val="34"/>
          <w:rtl/>
        </w:rPr>
        <w:t>،</w:t>
      </w:r>
      <w:r w:rsidR="0085409C" w:rsidRPr="00B70C9F">
        <w:rPr>
          <w:rFonts w:hint="cs"/>
          <w:sz w:val="34"/>
          <w:szCs w:val="34"/>
          <w:rtl/>
        </w:rPr>
        <w:t xml:space="preserve"> و</w:t>
      </w:r>
      <w:r w:rsidRPr="00B70C9F">
        <w:rPr>
          <w:rFonts w:hint="cs"/>
          <w:sz w:val="34"/>
          <w:szCs w:val="34"/>
          <w:rtl/>
        </w:rPr>
        <w:t>العدة</w:t>
      </w:r>
      <w:r w:rsidR="00B70C9F">
        <w:rPr>
          <w:rFonts w:hint="cs"/>
          <w:sz w:val="34"/>
          <w:szCs w:val="34"/>
          <w:rtl/>
        </w:rPr>
        <w:t>،</w:t>
      </w:r>
      <w:r w:rsidR="0085409C" w:rsidRPr="00B70C9F">
        <w:rPr>
          <w:rFonts w:hint="cs"/>
          <w:sz w:val="34"/>
          <w:szCs w:val="34"/>
          <w:rtl/>
        </w:rPr>
        <w:t xml:space="preserve"> و</w:t>
      </w:r>
      <w:r w:rsidRPr="00B70C9F">
        <w:rPr>
          <w:rFonts w:hint="cs"/>
          <w:sz w:val="34"/>
          <w:szCs w:val="34"/>
          <w:rtl/>
        </w:rPr>
        <w:t>العذاب))</w:t>
      </w:r>
      <w:r w:rsidRPr="00B70C9F">
        <w:rPr>
          <w:sz w:val="34"/>
          <w:szCs w:val="34"/>
          <w:vertAlign w:val="superscript"/>
          <w:rtl/>
        </w:rPr>
        <w:t>(</w:t>
      </w:r>
      <w:r w:rsidRPr="00B70C9F">
        <w:rPr>
          <w:sz w:val="34"/>
          <w:szCs w:val="34"/>
          <w:vertAlign w:val="superscript"/>
          <w:rtl/>
        </w:rPr>
        <w:footnoteReference w:id="375"/>
      </w:r>
      <w:r w:rsidRPr="00B70C9F">
        <w:rPr>
          <w:sz w:val="34"/>
          <w:szCs w:val="34"/>
          <w:vertAlign w:val="superscript"/>
          <w:rtl/>
        </w:rPr>
        <w:t>)</w:t>
      </w:r>
      <w:r w:rsidRPr="00B70C9F">
        <w:rPr>
          <w:rFonts w:hint="cs"/>
          <w:sz w:val="34"/>
          <w:szCs w:val="34"/>
          <w:rtl/>
        </w:rPr>
        <w:t xml:space="preserve"> </w:t>
      </w:r>
      <w:r w:rsidR="009226E1" w:rsidRPr="00B70C9F">
        <w:rPr>
          <w:rFonts w:hint="cs"/>
          <w:sz w:val="34"/>
          <w:szCs w:val="34"/>
          <w:rtl/>
        </w:rPr>
        <w:t xml:space="preserve">ومثل هذا قال </w:t>
      </w:r>
      <w:proofErr w:type="spellStart"/>
      <w:r w:rsidR="009226E1" w:rsidRPr="00B70C9F">
        <w:rPr>
          <w:rFonts w:hint="cs"/>
          <w:sz w:val="34"/>
          <w:szCs w:val="34"/>
          <w:rtl/>
        </w:rPr>
        <w:t>الفيروزآبادي</w:t>
      </w:r>
      <w:proofErr w:type="spellEnd"/>
      <w:r w:rsidR="009A0914" w:rsidRPr="00B70C9F">
        <w:rPr>
          <w:sz w:val="34"/>
          <w:szCs w:val="34"/>
          <w:vertAlign w:val="superscript"/>
          <w:rtl/>
        </w:rPr>
        <w:t>(</w:t>
      </w:r>
      <w:r w:rsidR="009A0914" w:rsidRPr="00B70C9F">
        <w:rPr>
          <w:sz w:val="34"/>
          <w:szCs w:val="34"/>
          <w:vertAlign w:val="superscript"/>
          <w:rtl/>
        </w:rPr>
        <w:footnoteReference w:id="376"/>
      </w:r>
      <w:r w:rsidR="009A0914" w:rsidRPr="00B70C9F">
        <w:rPr>
          <w:sz w:val="34"/>
          <w:szCs w:val="34"/>
          <w:vertAlign w:val="superscript"/>
          <w:rtl/>
        </w:rPr>
        <w:t>)</w:t>
      </w:r>
      <w:r w:rsidR="009226E1" w:rsidRPr="00B70C9F">
        <w:rPr>
          <w:rFonts w:hint="cs"/>
          <w:sz w:val="34"/>
          <w:szCs w:val="34"/>
          <w:rtl/>
        </w:rPr>
        <w:t xml:space="preserve"> وه</w:t>
      </w:r>
      <w:r w:rsidR="0037676A" w:rsidRPr="00B70C9F">
        <w:rPr>
          <w:rFonts w:hint="cs"/>
          <w:sz w:val="34"/>
          <w:szCs w:val="34"/>
          <w:rtl/>
        </w:rPr>
        <w:t>ذه الأوجه فيها تحريف في التعبير</w:t>
      </w:r>
      <w:r w:rsidR="00B70C9F">
        <w:rPr>
          <w:rFonts w:hint="cs"/>
          <w:sz w:val="34"/>
          <w:szCs w:val="34"/>
          <w:rtl/>
        </w:rPr>
        <w:t>،</w:t>
      </w:r>
      <w:r w:rsidR="009A0914" w:rsidRPr="00B70C9F">
        <w:rPr>
          <w:rFonts w:hint="cs"/>
          <w:sz w:val="34"/>
          <w:szCs w:val="34"/>
          <w:rtl/>
        </w:rPr>
        <w:t xml:space="preserve"> </w:t>
      </w:r>
      <w:r w:rsidR="009226E1" w:rsidRPr="00B70C9F">
        <w:rPr>
          <w:rFonts w:hint="cs"/>
          <w:sz w:val="34"/>
          <w:szCs w:val="34"/>
          <w:rtl/>
        </w:rPr>
        <w:t>ل</w:t>
      </w:r>
      <w:r w:rsidRPr="00B70C9F">
        <w:rPr>
          <w:rFonts w:hint="cs"/>
          <w:sz w:val="34"/>
          <w:szCs w:val="34"/>
          <w:rtl/>
        </w:rPr>
        <w:t>أنَّه ليس المراد من الأجل</w:t>
      </w:r>
      <w:r w:rsidR="00B70C9F">
        <w:rPr>
          <w:rFonts w:hint="cs"/>
          <w:sz w:val="34"/>
          <w:szCs w:val="34"/>
          <w:rtl/>
        </w:rPr>
        <w:t>:</w:t>
      </w:r>
      <w:r w:rsidRPr="00B70C9F">
        <w:rPr>
          <w:rFonts w:hint="cs"/>
          <w:sz w:val="34"/>
          <w:szCs w:val="34"/>
          <w:rtl/>
        </w:rPr>
        <w:t xml:space="preserve"> الموت</w:t>
      </w:r>
      <w:r w:rsidR="00B70C9F">
        <w:rPr>
          <w:rFonts w:hint="cs"/>
          <w:sz w:val="34"/>
          <w:szCs w:val="34"/>
          <w:rtl/>
        </w:rPr>
        <w:t>،</w:t>
      </w:r>
      <w:r w:rsidR="0037676A" w:rsidRPr="00B70C9F">
        <w:rPr>
          <w:rFonts w:hint="cs"/>
          <w:sz w:val="34"/>
          <w:szCs w:val="34"/>
          <w:rtl/>
        </w:rPr>
        <w:t xml:space="preserve"> </w:t>
      </w:r>
      <w:r w:rsidR="009A0914" w:rsidRPr="00B70C9F">
        <w:rPr>
          <w:rFonts w:hint="cs"/>
          <w:sz w:val="34"/>
          <w:szCs w:val="34"/>
          <w:rtl/>
        </w:rPr>
        <w:t>وال</w:t>
      </w:r>
      <w:r w:rsidR="00970148" w:rsidRPr="00B70C9F">
        <w:rPr>
          <w:rFonts w:hint="cs"/>
          <w:sz w:val="34"/>
          <w:szCs w:val="34"/>
          <w:rtl/>
        </w:rPr>
        <w:t>ه</w:t>
      </w:r>
      <w:r w:rsidR="009A0914" w:rsidRPr="00B70C9F">
        <w:rPr>
          <w:rFonts w:hint="cs"/>
          <w:sz w:val="34"/>
          <w:szCs w:val="34"/>
          <w:rtl/>
        </w:rPr>
        <w:t>لاك</w:t>
      </w:r>
      <w:r w:rsidR="00B70C9F">
        <w:rPr>
          <w:rFonts w:hint="cs"/>
          <w:sz w:val="34"/>
          <w:szCs w:val="34"/>
          <w:rtl/>
        </w:rPr>
        <w:t>،</w:t>
      </w:r>
      <w:r w:rsidR="009C154B" w:rsidRPr="00B70C9F">
        <w:rPr>
          <w:rFonts w:hint="cs"/>
          <w:sz w:val="34"/>
          <w:szCs w:val="34"/>
          <w:rtl/>
        </w:rPr>
        <w:t xml:space="preserve"> وفناء الدنيا</w:t>
      </w:r>
      <w:r w:rsidR="00B70C9F">
        <w:rPr>
          <w:rFonts w:hint="cs"/>
          <w:sz w:val="34"/>
          <w:szCs w:val="34"/>
          <w:rtl/>
        </w:rPr>
        <w:t>،</w:t>
      </w:r>
      <w:r w:rsidR="009C154B" w:rsidRPr="00B70C9F">
        <w:rPr>
          <w:rFonts w:hint="cs"/>
          <w:sz w:val="34"/>
          <w:szCs w:val="34"/>
          <w:rtl/>
        </w:rPr>
        <w:t xml:space="preserve"> </w:t>
      </w:r>
      <w:r w:rsidR="0037676A" w:rsidRPr="00B70C9F">
        <w:rPr>
          <w:rFonts w:hint="cs"/>
          <w:sz w:val="34"/>
          <w:szCs w:val="34"/>
          <w:rtl/>
        </w:rPr>
        <w:t>بل وقت</w:t>
      </w:r>
      <w:r w:rsidR="009C154B" w:rsidRPr="00B70C9F">
        <w:rPr>
          <w:rFonts w:hint="cs"/>
          <w:sz w:val="34"/>
          <w:szCs w:val="34"/>
          <w:rtl/>
        </w:rPr>
        <w:t xml:space="preserve"> مجيئ هذه الأمور</w:t>
      </w:r>
      <w:r w:rsidR="00B70C9F">
        <w:rPr>
          <w:rFonts w:hint="cs"/>
          <w:sz w:val="34"/>
          <w:szCs w:val="34"/>
          <w:rtl/>
        </w:rPr>
        <w:t>،</w:t>
      </w:r>
      <w:r w:rsidRPr="00B70C9F">
        <w:rPr>
          <w:rFonts w:hint="cs"/>
          <w:sz w:val="34"/>
          <w:szCs w:val="34"/>
          <w:rtl/>
        </w:rPr>
        <w:t xml:space="preserve"> </w:t>
      </w:r>
      <w:r w:rsidR="009226E1" w:rsidRPr="00B70C9F">
        <w:rPr>
          <w:rFonts w:hint="cs"/>
          <w:sz w:val="34"/>
          <w:szCs w:val="34"/>
          <w:rtl/>
        </w:rPr>
        <w:t>وكذلك ليس المراد من ال</w:t>
      </w:r>
      <w:r w:rsidR="009A0914" w:rsidRPr="00B70C9F">
        <w:rPr>
          <w:rFonts w:hint="cs"/>
          <w:sz w:val="34"/>
          <w:szCs w:val="34"/>
          <w:rtl/>
        </w:rPr>
        <w:t xml:space="preserve">أجل </w:t>
      </w:r>
      <w:r w:rsidR="009226E1" w:rsidRPr="00B70C9F">
        <w:rPr>
          <w:rFonts w:hint="cs"/>
          <w:sz w:val="34"/>
          <w:szCs w:val="34"/>
          <w:rtl/>
        </w:rPr>
        <w:t xml:space="preserve">العذاب </w:t>
      </w:r>
      <w:r w:rsidR="009A0914" w:rsidRPr="00B70C9F">
        <w:rPr>
          <w:rFonts w:hint="cs"/>
          <w:sz w:val="34"/>
          <w:szCs w:val="34"/>
          <w:rtl/>
        </w:rPr>
        <w:t xml:space="preserve">بل </w:t>
      </w:r>
      <w:r w:rsidR="009226E1" w:rsidRPr="00B70C9F">
        <w:rPr>
          <w:rFonts w:hint="cs"/>
          <w:sz w:val="34"/>
          <w:szCs w:val="34"/>
          <w:rtl/>
        </w:rPr>
        <w:t>وقت حلوله</w:t>
      </w:r>
      <w:r w:rsidR="00B70C9F">
        <w:rPr>
          <w:rFonts w:hint="cs"/>
          <w:sz w:val="34"/>
          <w:szCs w:val="34"/>
          <w:rtl/>
        </w:rPr>
        <w:t>،</w:t>
      </w:r>
      <w:r w:rsidR="009226E1" w:rsidRPr="00B70C9F">
        <w:rPr>
          <w:rFonts w:hint="cs"/>
          <w:sz w:val="34"/>
          <w:szCs w:val="34"/>
          <w:rtl/>
        </w:rPr>
        <w:t xml:space="preserve"> وكذلك العدة فإنَّ المراد منها انقضاء مدتها. </w:t>
      </w:r>
    </w:p>
    <w:p w:rsidR="006715A0" w:rsidRPr="00B70C9F" w:rsidRDefault="006715A0" w:rsidP="006715A0">
      <w:pPr>
        <w:pStyle w:val="a5"/>
        <w:ind w:firstLine="720"/>
        <w:jc w:val="lowKashida"/>
        <w:rPr>
          <w:sz w:val="34"/>
          <w:szCs w:val="34"/>
          <w:rtl/>
        </w:rPr>
      </w:pPr>
      <w:r w:rsidRPr="00B70C9F">
        <w:rPr>
          <w:rFonts w:hint="cs"/>
          <w:sz w:val="34"/>
          <w:szCs w:val="34"/>
          <w:rtl/>
        </w:rPr>
        <w:t>قال ابن فارس</w:t>
      </w:r>
      <w:r w:rsidR="00B70C9F">
        <w:rPr>
          <w:rFonts w:hint="cs"/>
          <w:sz w:val="34"/>
          <w:szCs w:val="34"/>
          <w:rtl/>
        </w:rPr>
        <w:t>:</w:t>
      </w:r>
      <w:r w:rsidRPr="00B70C9F">
        <w:rPr>
          <w:rFonts w:hint="cs"/>
          <w:sz w:val="34"/>
          <w:szCs w:val="34"/>
          <w:rtl/>
        </w:rPr>
        <w:t xml:space="preserve"> ((فالأجل غاية الوقت في محل الدَّين وغيره</w:t>
      </w:r>
      <w:r w:rsidR="00FD0C85">
        <w:rPr>
          <w:rFonts w:hint="cs"/>
          <w:sz w:val="34"/>
          <w:szCs w:val="34"/>
          <w:rtl/>
        </w:rPr>
        <w:t xml:space="preserve">... </w:t>
      </w:r>
      <w:r w:rsidRPr="00B70C9F">
        <w:rPr>
          <w:rFonts w:hint="cs"/>
          <w:sz w:val="34"/>
          <w:szCs w:val="34"/>
          <w:rtl/>
        </w:rPr>
        <w:t>والاسم الآجل نقيض العاجل</w:t>
      </w:r>
      <w:r w:rsidR="00B70C9F">
        <w:rPr>
          <w:rFonts w:hint="cs"/>
          <w:sz w:val="34"/>
          <w:szCs w:val="34"/>
          <w:rtl/>
        </w:rPr>
        <w:t>،</w:t>
      </w:r>
      <w:r w:rsidRPr="00B70C9F">
        <w:rPr>
          <w:rFonts w:hint="cs"/>
          <w:sz w:val="34"/>
          <w:szCs w:val="34"/>
          <w:rtl/>
        </w:rPr>
        <w:t xml:space="preserve"> والأجيل</w:t>
      </w:r>
      <w:r w:rsidR="00B70C9F">
        <w:rPr>
          <w:rFonts w:hint="cs"/>
          <w:sz w:val="34"/>
          <w:szCs w:val="34"/>
          <w:rtl/>
        </w:rPr>
        <w:t>:</w:t>
      </w:r>
      <w:r w:rsidRPr="00B70C9F">
        <w:rPr>
          <w:rFonts w:hint="cs"/>
          <w:sz w:val="34"/>
          <w:szCs w:val="34"/>
          <w:rtl/>
        </w:rPr>
        <w:t xml:space="preserve"> المُرجأ</w:t>
      </w:r>
      <w:r w:rsidR="00B70C9F">
        <w:rPr>
          <w:rFonts w:hint="cs"/>
          <w:sz w:val="34"/>
          <w:szCs w:val="34"/>
          <w:rtl/>
        </w:rPr>
        <w:t>،</w:t>
      </w:r>
      <w:r w:rsidRPr="00B70C9F">
        <w:rPr>
          <w:rFonts w:hint="cs"/>
          <w:sz w:val="34"/>
          <w:szCs w:val="34"/>
          <w:rtl/>
        </w:rPr>
        <w:t xml:space="preserve"> أي</w:t>
      </w:r>
      <w:r w:rsidR="00B70C9F">
        <w:rPr>
          <w:rFonts w:hint="cs"/>
          <w:sz w:val="34"/>
          <w:szCs w:val="34"/>
          <w:rtl/>
        </w:rPr>
        <w:t>:</w:t>
      </w:r>
      <w:r w:rsidRPr="00B70C9F">
        <w:rPr>
          <w:rFonts w:hint="cs"/>
          <w:sz w:val="34"/>
          <w:szCs w:val="34"/>
          <w:rtl/>
        </w:rPr>
        <w:t xml:space="preserve"> المؤخَّر إلى وقت</w:t>
      </w:r>
      <w:r w:rsidR="00B70C9F">
        <w:rPr>
          <w:rFonts w:hint="cs"/>
          <w:sz w:val="34"/>
          <w:szCs w:val="34"/>
          <w:rtl/>
        </w:rPr>
        <w:t>،</w:t>
      </w:r>
      <w:r w:rsidRPr="00B70C9F">
        <w:rPr>
          <w:rFonts w:hint="cs"/>
          <w:sz w:val="34"/>
          <w:szCs w:val="34"/>
          <w:rtl/>
        </w:rPr>
        <w:t xml:space="preserve"> وقولهم</w:t>
      </w:r>
      <w:r w:rsidR="00B70C9F">
        <w:rPr>
          <w:rFonts w:hint="cs"/>
          <w:sz w:val="34"/>
          <w:szCs w:val="34"/>
          <w:rtl/>
        </w:rPr>
        <w:t>:</w:t>
      </w:r>
      <w:r w:rsidRPr="00B70C9F">
        <w:rPr>
          <w:rFonts w:hint="cs"/>
          <w:sz w:val="34"/>
          <w:szCs w:val="34"/>
          <w:rtl/>
        </w:rPr>
        <w:t xml:space="preserve"> أجل</w:t>
      </w:r>
      <w:r w:rsidR="00B70C9F">
        <w:rPr>
          <w:rFonts w:hint="cs"/>
          <w:sz w:val="34"/>
          <w:szCs w:val="34"/>
          <w:rtl/>
        </w:rPr>
        <w:t>،</w:t>
      </w:r>
      <w:r w:rsidRPr="00B70C9F">
        <w:rPr>
          <w:rFonts w:hint="cs"/>
          <w:sz w:val="34"/>
          <w:szCs w:val="34"/>
          <w:rtl/>
        </w:rPr>
        <w:t xml:space="preserve"> في الجواب</w:t>
      </w:r>
      <w:r w:rsidR="00B70C9F">
        <w:rPr>
          <w:rFonts w:hint="cs"/>
          <w:sz w:val="34"/>
          <w:szCs w:val="34"/>
          <w:rtl/>
        </w:rPr>
        <w:t>،</w:t>
      </w:r>
      <w:r w:rsidRPr="00B70C9F">
        <w:rPr>
          <w:rFonts w:hint="cs"/>
          <w:sz w:val="34"/>
          <w:szCs w:val="34"/>
          <w:rtl/>
        </w:rPr>
        <w:t xml:space="preserve"> هو من هذا الباب</w:t>
      </w:r>
      <w:r w:rsidR="00B70C9F">
        <w:rPr>
          <w:rFonts w:hint="cs"/>
          <w:sz w:val="34"/>
          <w:szCs w:val="34"/>
          <w:rtl/>
        </w:rPr>
        <w:t>،</w:t>
      </w:r>
      <w:r w:rsidRPr="00B70C9F">
        <w:rPr>
          <w:rFonts w:hint="cs"/>
          <w:sz w:val="34"/>
          <w:szCs w:val="34"/>
          <w:rtl/>
        </w:rPr>
        <w:t xml:space="preserve"> كأنَّه يريد انتهى وبلغ الغاية))</w:t>
      </w:r>
      <w:r w:rsidRPr="00B70C9F">
        <w:rPr>
          <w:sz w:val="34"/>
          <w:szCs w:val="34"/>
          <w:vertAlign w:val="superscript"/>
          <w:rtl/>
        </w:rPr>
        <w:t>(</w:t>
      </w:r>
      <w:r w:rsidRPr="00B70C9F">
        <w:rPr>
          <w:sz w:val="34"/>
          <w:szCs w:val="34"/>
          <w:vertAlign w:val="superscript"/>
          <w:rtl/>
        </w:rPr>
        <w:footnoteReference w:id="377"/>
      </w:r>
      <w:r w:rsidRPr="00B70C9F">
        <w:rPr>
          <w:sz w:val="34"/>
          <w:szCs w:val="34"/>
          <w:vertAlign w:val="superscript"/>
          <w:rtl/>
        </w:rPr>
        <w:t>)</w:t>
      </w:r>
      <w:r w:rsidRPr="00B70C9F">
        <w:rPr>
          <w:rFonts w:hint="cs"/>
          <w:sz w:val="34"/>
          <w:szCs w:val="34"/>
          <w:rtl/>
        </w:rPr>
        <w:t xml:space="preserve"> وقال العسكري</w:t>
      </w:r>
      <w:r w:rsidR="00B70C9F">
        <w:rPr>
          <w:rFonts w:hint="cs"/>
          <w:sz w:val="34"/>
          <w:szCs w:val="34"/>
          <w:rtl/>
        </w:rPr>
        <w:t>:</w:t>
      </w:r>
      <w:r w:rsidRPr="00B70C9F">
        <w:rPr>
          <w:rFonts w:hint="cs"/>
          <w:sz w:val="34"/>
          <w:szCs w:val="34"/>
          <w:rtl/>
        </w:rPr>
        <w:t xml:space="preserve"> ((أجل الشيء</w:t>
      </w:r>
      <w:r w:rsidR="00B70C9F">
        <w:rPr>
          <w:rFonts w:hint="cs"/>
          <w:sz w:val="34"/>
          <w:szCs w:val="34"/>
          <w:rtl/>
        </w:rPr>
        <w:t>:</w:t>
      </w:r>
      <w:r w:rsidRPr="00B70C9F">
        <w:rPr>
          <w:rFonts w:hint="cs"/>
          <w:sz w:val="34"/>
          <w:szCs w:val="34"/>
          <w:rtl/>
        </w:rPr>
        <w:t xml:space="preserve"> وقته</w:t>
      </w:r>
      <w:r w:rsidR="00B70C9F">
        <w:rPr>
          <w:rFonts w:hint="cs"/>
          <w:sz w:val="34"/>
          <w:szCs w:val="34"/>
          <w:rtl/>
        </w:rPr>
        <w:t>،</w:t>
      </w:r>
      <w:r w:rsidRPr="00B70C9F">
        <w:rPr>
          <w:rFonts w:hint="cs"/>
          <w:sz w:val="34"/>
          <w:szCs w:val="34"/>
          <w:rtl/>
        </w:rPr>
        <w:t xml:space="preserve"> وحد الأجل</w:t>
      </w:r>
      <w:r w:rsidR="00B70C9F">
        <w:rPr>
          <w:rFonts w:hint="cs"/>
          <w:sz w:val="34"/>
          <w:szCs w:val="34"/>
          <w:rtl/>
        </w:rPr>
        <w:t>:</w:t>
      </w:r>
      <w:r w:rsidRPr="00B70C9F">
        <w:rPr>
          <w:rFonts w:hint="cs"/>
          <w:sz w:val="34"/>
          <w:szCs w:val="34"/>
          <w:rtl/>
        </w:rPr>
        <w:t xml:space="preserve"> هو الوقت المضروب لانقضاء الأمد</w:t>
      </w:r>
      <w:r w:rsidR="00FD0C85">
        <w:rPr>
          <w:rFonts w:hint="cs"/>
          <w:sz w:val="34"/>
          <w:szCs w:val="34"/>
          <w:rtl/>
        </w:rPr>
        <w:t xml:space="preserve">... </w:t>
      </w:r>
      <w:r w:rsidRPr="00B70C9F">
        <w:rPr>
          <w:rFonts w:hint="cs"/>
          <w:sz w:val="34"/>
          <w:szCs w:val="34"/>
          <w:rtl/>
        </w:rPr>
        <w:t>فأجل الإنسان هو وقت انقضاء عمره</w:t>
      </w:r>
      <w:r w:rsidR="00B70C9F">
        <w:rPr>
          <w:rFonts w:hint="cs"/>
          <w:sz w:val="34"/>
          <w:szCs w:val="34"/>
          <w:rtl/>
        </w:rPr>
        <w:t>،</w:t>
      </w:r>
      <w:r w:rsidRPr="00B70C9F">
        <w:rPr>
          <w:rFonts w:hint="cs"/>
          <w:sz w:val="34"/>
          <w:szCs w:val="34"/>
          <w:rtl/>
        </w:rPr>
        <w:t xml:space="preserve"> وأجل الدَّين محله</w:t>
      </w:r>
      <w:r w:rsidR="00B70C9F">
        <w:rPr>
          <w:rFonts w:hint="cs"/>
          <w:sz w:val="34"/>
          <w:szCs w:val="34"/>
          <w:rtl/>
        </w:rPr>
        <w:t>،</w:t>
      </w:r>
      <w:r w:rsidRPr="00B70C9F">
        <w:rPr>
          <w:rFonts w:hint="cs"/>
          <w:sz w:val="34"/>
          <w:szCs w:val="34"/>
          <w:rtl/>
        </w:rPr>
        <w:t xml:space="preserve"> وأجل الموت هو وقت حلوله</w:t>
      </w:r>
      <w:r w:rsidR="00B70C9F">
        <w:rPr>
          <w:rFonts w:hint="cs"/>
          <w:sz w:val="34"/>
          <w:szCs w:val="34"/>
          <w:rtl/>
        </w:rPr>
        <w:t>،</w:t>
      </w:r>
      <w:r w:rsidRPr="00B70C9F">
        <w:rPr>
          <w:rFonts w:hint="cs"/>
          <w:sz w:val="34"/>
          <w:szCs w:val="34"/>
          <w:rtl/>
        </w:rPr>
        <w:t xml:space="preserve"> وأجل الآخرة هو الوقت لانقضاء </w:t>
      </w:r>
      <w:r w:rsidRPr="00B70C9F">
        <w:rPr>
          <w:rFonts w:hint="cs"/>
          <w:sz w:val="34"/>
          <w:szCs w:val="34"/>
          <w:rtl/>
        </w:rPr>
        <w:lastRenderedPageBreak/>
        <w:t>ما تقدم قبلها قبل ابتدائها))</w:t>
      </w:r>
      <w:r w:rsidRPr="00B70C9F">
        <w:rPr>
          <w:sz w:val="34"/>
          <w:szCs w:val="34"/>
          <w:vertAlign w:val="superscript"/>
          <w:rtl/>
        </w:rPr>
        <w:t xml:space="preserve"> (</w:t>
      </w:r>
      <w:r w:rsidRPr="00B70C9F">
        <w:rPr>
          <w:sz w:val="34"/>
          <w:szCs w:val="34"/>
          <w:vertAlign w:val="superscript"/>
          <w:rtl/>
        </w:rPr>
        <w:footnoteReference w:id="378"/>
      </w:r>
      <w:r w:rsidRPr="00B70C9F">
        <w:rPr>
          <w:sz w:val="34"/>
          <w:szCs w:val="34"/>
          <w:vertAlign w:val="superscript"/>
          <w:rtl/>
        </w:rPr>
        <w:t>)</w:t>
      </w:r>
      <w:r w:rsidRPr="00B70C9F">
        <w:rPr>
          <w:rFonts w:hint="cs"/>
          <w:sz w:val="34"/>
          <w:szCs w:val="34"/>
          <w:rtl/>
        </w:rPr>
        <w:t xml:space="preserve"> وقال الراغب</w:t>
      </w:r>
      <w:r w:rsidR="00B70C9F">
        <w:rPr>
          <w:rFonts w:hint="cs"/>
          <w:sz w:val="34"/>
          <w:szCs w:val="34"/>
          <w:rtl/>
        </w:rPr>
        <w:t>:</w:t>
      </w:r>
      <w:r w:rsidRPr="00B70C9F">
        <w:rPr>
          <w:rFonts w:hint="cs"/>
          <w:sz w:val="34"/>
          <w:szCs w:val="34"/>
          <w:rtl/>
        </w:rPr>
        <w:t xml:space="preserve"> ((الأجل</w:t>
      </w:r>
      <w:r w:rsidR="00B70C9F">
        <w:rPr>
          <w:rFonts w:hint="cs"/>
          <w:sz w:val="34"/>
          <w:szCs w:val="34"/>
          <w:rtl/>
        </w:rPr>
        <w:t>:</w:t>
      </w:r>
      <w:r w:rsidRPr="00B70C9F">
        <w:rPr>
          <w:rFonts w:hint="cs"/>
          <w:sz w:val="34"/>
          <w:szCs w:val="34"/>
          <w:rtl/>
        </w:rPr>
        <w:t xml:space="preserve"> المدة المضروبة للشيء</w:t>
      </w:r>
      <w:r w:rsidR="00FD0C85">
        <w:rPr>
          <w:rFonts w:hint="cs"/>
          <w:sz w:val="34"/>
          <w:szCs w:val="34"/>
          <w:rtl/>
        </w:rPr>
        <w:t xml:space="preserve">... </w:t>
      </w:r>
      <w:r w:rsidRPr="00B70C9F">
        <w:rPr>
          <w:rFonts w:hint="cs"/>
          <w:sz w:val="34"/>
          <w:szCs w:val="34"/>
          <w:rtl/>
        </w:rPr>
        <w:t xml:space="preserve">ويقال للمدة المضروبة لحياة </w:t>
      </w:r>
      <w:r w:rsidR="009C154B" w:rsidRPr="00B70C9F">
        <w:rPr>
          <w:rFonts w:hint="cs"/>
          <w:sz w:val="34"/>
          <w:szCs w:val="34"/>
          <w:rtl/>
        </w:rPr>
        <w:t>الإنسان أجل</w:t>
      </w:r>
      <w:r w:rsidR="00B70C9F">
        <w:rPr>
          <w:rFonts w:hint="cs"/>
          <w:sz w:val="34"/>
          <w:szCs w:val="34"/>
          <w:rtl/>
        </w:rPr>
        <w:t>،</w:t>
      </w:r>
      <w:r w:rsidR="009C154B" w:rsidRPr="00B70C9F">
        <w:rPr>
          <w:rFonts w:hint="cs"/>
          <w:sz w:val="34"/>
          <w:szCs w:val="34"/>
          <w:rtl/>
        </w:rPr>
        <w:t xml:space="preserve"> فيقال</w:t>
      </w:r>
      <w:r w:rsidR="00B70C9F">
        <w:rPr>
          <w:rFonts w:hint="cs"/>
          <w:sz w:val="34"/>
          <w:szCs w:val="34"/>
          <w:rtl/>
        </w:rPr>
        <w:t>:</w:t>
      </w:r>
      <w:r w:rsidR="009C154B" w:rsidRPr="00B70C9F">
        <w:rPr>
          <w:rFonts w:hint="cs"/>
          <w:sz w:val="34"/>
          <w:szCs w:val="34"/>
          <w:rtl/>
        </w:rPr>
        <w:t xml:space="preserve"> دنا أجله </w:t>
      </w:r>
      <w:r w:rsidRPr="00B70C9F">
        <w:rPr>
          <w:rFonts w:hint="cs"/>
          <w:sz w:val="34"/>
          <w:szCs w:val="34"/>
          <w:rtl/>
        </w:rPr>
        <w:t>عبارة عن دنو موته</w:t>
      </w:r>
      <w:r w:rsidR="00B70C9F">
        <w:rPr>
          <w:rFonts w:hint="cs"/>
          <w:sz w:val="34"/>
          <w:szCs w:val="34"/>
          <w:rtl/>
        </w:rPr>
        <w:t>،</w:t>
      </w:r>
      <w:r w:rsidRPr="00B70C9F">
        <w:rPr>
          <w:rFonts w:hint="cs"/>
          <w:sz w:val="34"/>
          <w:szCs w:val="34"/>
          <w:rtl/>
        </w:rPr>
        <w:t xml:space="preserve"> وأصله استيفاء الأجل</w:t>
      </w:r>
      <w:r w:rsidR="00B70C9F">
        <w:rPr>
          <w:rFonts w:hint="cs"/>
          <w:sz w:val="34"/>
          <w:szCs w:val="34"/>
          <w:rtl/>
        </w:rPr>
        <w:t>،</w:t>
      </w:r>
      <w:r w:rsidRPr="00B70C9F">
        <w:rPr>
          <w:rFonts w:hint="cs"/>
          <w:sz w:val="34"/>
          <w:szCs w:val="34"/>
          <w:rtl/>
        </w:rPr>
        <w:t xml:space="preserve"> أي</w:t>
      </w:r>
      <w:r w:rsidR="00B70C9F">
        <w:rPr>
          <w:rFonts w:hint="cs"/>
          <w:sz w:val="34"/>
          <w:szCs w:val="34"/>
          <w:rtl/>
        </w:rPr>
        <w:t>:</w:t>
      </w:r>
      <w:r w:rsidRPr="00B70C9F">
        <w:rPr>
          <w:rFonts w:hint="cs"/>
          <w:sz w:val="34"/>
          <w:szCs w:val="34"/>
          <w:rtl/>
        </w:rPr>
        <w:t xml:space="preserve"> مدة الحياة))</w:t>
      </w:r>
      <w:r w:rsidRPr="00B70C9F">
        <w:rPr>
          <w:sz w:val="34"/>
          <w:szCs w:val="34"/>
          <w:vertAlign w:val="superscript"/>
          <w:rtl/>
        </w:rPr>
        <w:t xml:space="preserve"> (</w:t>
      </w:r>
      <w:r w:rsidRPr="00B70C9F">
        <w:rPr>
          <w:sz w:val="34"/>
          <w:szCs w:val="34"/>
          <w:vertAlign w:val="superscript"/>
          <w:rtl/>
        </w:rPr>
        <w:footnoteReference w:id="379"/>
      </w:r>
      <w:r w:rsidRPr="00B70C9F">
        <w:rPr>
          <w:sz w:val="34"/>
          <w:szCs w:val="34"/>
          <w:vertAlign w:val="superscript"/>
          <w:rtl/>
        </w:rPr>
        <w:t>)</w:t>
      </w:r>
      <w:r w:rsidRPr="00B70C9F">
        <w:rPr>
          <w:rFonts w:hint="cs"/>
          <w:sz w:val="34"/>
          <w:szCs w:val="34"/>
          <w:rtl/>
        </w:rPr>
        <w:t xml:space="preserve"> </w:t>
      </w:r>
    </w:p>
    <w:p w:rsidR="00CC075F" w:rsidRPr="00B70C9F" w:rsidRDefault="009A0914" w:rsidP="00D51CB2">
      <w:pPr>
        <w:pStyle w:val="a5"/>
        <w:ind w:firstLine="720"/>
        <w:jc w:val="lowKashida"/>
        <w:rPr>
          <w:sz w:val="34"/>
          <w:szCs w:val="34"/>
          <w:rtl/>
        </w:rPr>
      </w:pPr>
      <w:r w:rsidRPr="00B70C9F">
        <w:rPr>
          <w:rFonts w:hint="cs"/>
          <w:sz w:val="34"/>
          <w:szCs w:val="34"/>
          <w:rtl/>
        </w:rPr>
        <w:t>تبيَّن من  تعريف أهل اللغة للأجل</w:t>
      </w:r>
      <w:r w:rsidR="00B70C9F">
        <w:rPr>
          <w:rFonts w:hint="cs"/>
          <w:sz w:val="34"/>
          <w:szCs w:val="34"/>
          <w:rtl/>
        </w:rPr>
        <w:t>،</w:t>
      </w:r>
      <w:r w:rsidRPr="00B70C9F">
        <w:rPr>
          <w:rFonts w:hint="cs"/>
          <w:sz w:val="34"/>
          <w:szCs w:val="34"/>
          <w:rtl/>
        </w:rPr>
        <w:t xml:space="preserve"> أنَّ الأجل</w:t>
      </w:r>
      <w:r w:rsidR="00B70C9F">
        <w:rPr>
          <w:rFonts w:hint="cs"/>
          <w:sz w:val="34"/>
          <w:szCs w:val="34"/>
          <w:rtl/>
        </w:rPr>
        <w:t>:</w:t>
      </w:r>
      <w:r w:rsidRPr="00B70C9F">
        <w:rPr>
          <w:rFonts w:hint="cs"/>
          <w:sz w:val="34"/>
          <w:szCs w:val="34"/>
          <w:rtl/>
        </w:rPr>
        <w:t xml:space="preserve"> اسم جنس يتعلق بالوقت أو هو لفظ عام يُطلَق على كل مدة مضروبة لشيء أو على انقضائها</w:t>
      </w:r>
      <w:r w:rsidR="00B70C9F">
        <w:rPr>
          <w:rFonts w:hint="cs"/>
          <w:sz w:val="34"/>
          <w:szCs w:val="34"/>
          <w:rtl/>
        </w:rPr>
        <w:t>،</w:t>
      </w:r>
      <w:r w:rsidRPr="00B70C9F">
        <w:rPr>
          <w:rFonts w:hint="cs"/>
          <w:sz w:val="34"/>
          <w:szCs w:val="34"/>
          <w:rtl/>
        </w:rPr>
        <w:t xml:space="preserve"> فتكون هذه المُدد لا حدَّ لها ولا يمكن حصرها</w:t>
      </w:r>
      <w:r w:rsidR="00B70C9F">
        <w:rPr>
          <w:rFonts w:hint="cs"/>
          <w:sz w:val="34"/>
          <w:szCs w:val="34"/>
          <w:rtl/>
        </w:rPr>
        <w:t>،</w:t>
      </w:r>
      <w:r w:rsidR="00717FCB" w:rsidRPr="00B70C9F">
        <w:rPr>
          <w:rFonts w:hint="cs"/>
          <w:sz w:val="34"/>
          <w:szCs w:val="34"/>
          <w:rtl/>
        </w:rPr>
        <w:t xml:space="preserve"> وقد ذكر أصحاب كتب الوجوه للأجل الأوجه المذكورة</w:t>
      </w:r>
      <w:r w:rsidR="00B70C9F">
        <w:rPr>
          <w:rFonts w:hint="cs"/>
          <w:sz w:val="34"/>
          <w:szCs w:val="34"/>
          <w:rtl/>
        </w:rPr>
        <w:t>،</w:t>
      </w:r>
      <w:r w:rsidR="00717FCB" w:rsidRPr="00B70C9F">
        <w:rPr>
          <w:rFonts w:hint="cs"/>
          <w:sz w:val="34"/>
          <w:szCs w:val="34"/>
          <w:rtl/>
        </w:rPr>
        <w:t xml:space="preserve"> وهذه الأوجه لو صحت فهي مختلقة</w:t>
      </w:r>
      <w:r w:rsidR="00B70C9F">
        <w:rPr>
          <w:rFonts w:hint="cs"/>
          <w:sz w:val="34"/>
          <w:szCs w:val="34"/>
          <w:rtl/>
        </w:rPr>
        <w:t>؛</w:t>
      </w:r>
      <w:r w:rsidR="00717FCB" w:rsidRPr="00B70C9F">
        <w:rPr>
          <w:rFonts w:hint="cs"/>
          <w:sz w:val="34"/>
          <w:szCs w:val="34"/>
          <w:rtl/>
        </w:rPr>
        <w:t xml:space="preserve"> لأنَّهم درسوا العلاقة بينها وبين الأجل دراسة معكوسة</w:t>
      </w:r>
      <w:r w:rsidR="00B70C9F">
        <w:rPr>
          <w:rFonts w:hint="cs"/>
          <w:sz w:val="34"/>
          <w:szCs w:val="34"/>
          <w:rtl/>
        </w:rPr>
        <w:t>،</w:t>
      </w:r>
      <w:r w:rsidR="00717FCB" w:rsidRPr="00B70C9F">
        <w:rPr>
          <w:rFonts w:hint="cs"/>
          <w:sz w:val="34"/>
          <w:szCs w:val="34"/>
          <w:rtl/>
        </w:rPr>
        <w:t xml:space="preserve"> فالقرآن الكريم لم يسمِّ الأجل بهذه الأوجه المزعومة كما فعل أصحاب كتب الوجوه</w:t>
      </w:r>
      <w:r w:rsidR="00B70C9F">
        <w:rPr>
          <w:rFonts w:hint="cs"/>
          <w:sz w:val="34"/>
          <w:szCs w:val="34"/>
          <w:rtl/>
        </w:rPr>
        <w:t>،</w:t>
      </w:r>
      <w:r w:rsidR="00563A25" w:rsidRPr="00B70C9F">
        <w:rPr>
          <w:rFonts w:hint="cs"/>
          <w:sz w:val="34"/>
          <w:szCs w:val="34"/>
          <w:rtl/>
        </w:rPr>
        <w:t xml:space="preserve"> وإنَّما سمَّى </w:t>
      </w:r>
      <w:r w:rsidR="00717FCB" w:rsidRPr="00B70C9F">
        <w:rPr>
          <w:rFonts w:hint="cs"/>
          <w:sz w:val="34"/>
          <w:szCs w:val="34"/>
          <w:rtl/>
        </w:rPr>
        <w:t xml:space="preserve"> كل وجه منها بالأجل </w:t>
      </w:r>
      <w:r w:rsidR="00563A25" w:rsidRPr="00B70C9F">
        <w:rPr>
          <w:rFonts w:hint="cs"/>
          <w:sz w:val="34"/>
          <w:szCs w:val="34"/>
          <w:rtl/>
        </w:rPr>
        <w:t>فهي إذن جميعها وجه واحد</w:t>
      </w:r>
      <w:r w:rsidR="00B70C9F">
        <w:rPr>
          <w:rFonts w:hint="cs"/>
          <w:sz w:val="34"/>
          <w:szCs w:val="34"/>
          <w:rtl/>
        </w:rPr>
        <w:t>،</w:t>
      </w:r>
      <w:r w:rsidR="00563A25" w:rsidRPr="00B70C9F">
        <w:rPr>
          <w:rFonts w:hint="cs"/>
          <w:sz w:val="34"/>
          <w:szCs w:val="34"/>
          <w:rtl/>
        </w:rPr>
        <w:t xml:space="preserve"> هذا إن صحَّ كما قلت</w:t>
      </w:r>
      <w:r w:rsidR="00B70C9F">
        <w:rPr>
          <w:rFonts w:hint="cs"/>
          <w:sz w:val="34"/>
          <w:szCs w:val="34"/>
          <w:rtl/>
        </w:rPr>
        <w:t>،</w:t>
      </w:r>
      <w:r w:rsidR="00563A25" w:rsidRPr="00B70C9F">
        <w:rPr>
          <w:rFonts w:hint="cs"/>
          <w:sz w:val="34"/>
          <w:szCs w:val="34"/>
          <w:rtl/>
        </w:rPr>
        <w:t xml:space="preserve"> ما ادعاه أصحاب كتب الوج</w:t>
      </w:r>
      <w:r w:rsidR="009C154B" w:rsidRPr="00B70C9F">
        <w:rPr>
          <w:rFonts w:hint="cs"/>
          <w:sz w:val="34"/>
          <w:szCs w:val="34"/>
          <w:rtl/>
        </w:rPr>
        <w:t>و</w:t>
      </w:r>
      <w:r w:rsidR="00563A25" w:rsidRPr="00B70C9F">
        <w:rPr>
          <w:rFonts w:hint="cs"/>
          <w:sz w:val="34"/>
          <w:szCs w:val="34"/>
          <w:rtl/>
        </w:rPr>
        <w:t>ه أنَّ القرآن الكريم أراد من لفظ الأجل الأوجه التي نسبوها إليه</w:t>
      </w:r>
      <w:r w:rsidR="00B70C9F">
        <w:rPr>
          <w:rFonts w:hint="cs"/>
          <w:sz w:val="34"/>
          <w:szCs w:val="34"/>
          <w:rtl/>
        </w:rPr>
        <w:t>،</w:t>
      </w:r>
      <w:r w:rsidR="00563A25" w:rsidRPr="00B70C9F">
        <w:rPr>
          <w:rFonts w:hint="cs"/>
          <w:sz w:val="34"/>
          <w:szCs w:val="34"/>
          <w:rtl/>
        </w:rPr>
        <w:t xml:space="preserve"> وإلاَّ فإنَّ الأجل في الحقيقة أينما ورد في كتاب الله أريد به الأجل بعينه</w:t>
      </w:r>
      <w:r w:rsidR="00B70C9F">
        <w:rPr>
          <w:rFonts w:hint="cs"/>
          <w:sz w:val="34"/>
          <w:szCs w:val="34"/>
          <w:rtl/>
        </w:rPr>
        <w:t>،</w:t>
      </w:r>
      <w:r w:rsidR="00563A25" w:rsidRPr="00B70C9F">
        <w:rPr>
          <w:rFonts w:hint="cs"/>
          <w:sz w:val="34"/>
          <w:szCs w:val="34"/>
          <w:rtl/>
        </w:rPr>
        <w:t xml:space="preserve"> وبمعناه العام وجعله بمعاني الأوجه المذكورة الخاصة يعدَّ تح</w:t>
      </w:r>
      <w:r w:rsidR="00970148" w:rsidRPr="00B70C9F">
        <w:rPr>
          <w:rFonts w:hint="cs"/>
          <w:sz w:val="34"/>
          <w:szCs w:val="34"/>
          <w:rtl/>
        </w:rPr>
        <w:t xml:space="preserve">ريفًا لدلالته في القرآن </w:t>
      </w:r>
      <w:r w:rsidR="00563A25" w:rsidRPr="00B70C9F">
        <w:rPr>
          <w:rFonts w:hint="cs"/>
          <w:sz w:val="34"/>
          <w:szCs w:val="34"/>
          <w:rtl/>
        </w:rPr>
        <w:t>الكريم</w:t>
      </w:r>
      <w:r w:rsidR="00B70C9F">
        <w:rPr>
          <w:rFonts w:hint="cs"/>
          <w:sz w:val="34"/>
          <w:szCs w:val="34"/>
          <w:rtl/>
        </w:rPr>
        <w:t>.</w:t>
      </w:r>
    </w:p>
    <w:p w:rsidR="00293D5B" w:rsidRPr="00B70C9F" w:rsidRDefault="00D52742" w:rsidP="00272659">
      <w:pPr>
        <w:pStyle w:val="a5"/>
        <w:ind w:firstLine="720"/>
        <w:jc w:val="lowKashida"/>
        <w:rPr>
          <w:sz w:val="34"/>
          <w:szCs w:val="34"/>
          <w:rtl/>
        </w:rPr>
      </w:pPr>
      <w:r w:rsidRPr="00B70C9F">
        <w:rPr>
          <w:rFonts w:hint="cs"/>
          <w:b/>
          <w:bCs/>
          <w:sz w:val="34"/>
          <w:szCs w:val="34"/>
          <w:rtl/>
        </w:rPr>
        <w:t>3</w:t>
      </w:r>
      <w:r w:rsidR="00970148" w:rsidRPr="00B70C9F">
        <w:rPr>
          <w:rFonts w:hint="cs"/>
          <w:b/>
          <w:bCs/>
          <w:sz w:val="34"/>
          <w:szCs w:val="34"/>
          <w:rtl/>
        </w:rPr>
        <w:t>-الإحسان</w:t>
      </w:r>
      <w:r w:rsidR="00B70C9F">
        <w:rPr>
          <w:rFonts w:hint="cs"/>
          <w:b/>
          <w:bCs/>
          <w:sz w:val="34"/>
          <w:szCs w:val="34"/>
          <w:rtl/>
        </w:rPr>
        <w:t>:</w:t>
      </w:r>
      <w:r w:rsidR="00970148" w:rsidRPr="00B70C9F">
        <w:rPr>
          <w:rFonts w:hint="cs"/>
          <w:sz w:val="34"/>
          <w:szCs w:val="34"/>
          <w:rtl/>
        </w:rPr>
        <w:t xml:space="preserve"> </w:t>
      </w:r>
      <w:r w:rsidR="00272659" w:rsidRPr="00B70C9F">
        <w:rPr>
          <w:rFonts w:hint="cs"/>
          <w:sz w:val="34"/>
          <w:szCs w:val="34"/>
          <w:rtl/>
        </w:rPr>
        <w:t>قال الراغب</w:t>
      </w:r>
      <w:r w:rsidR="00B70C9F">
        <w:rPr>
          <w:rFonts w:hint="cs"/>
          <w:b/>
          <w:bCs/>
          <w:sz w:val="34"/>
          <w:szCs w:val="34"/>
          <w:rtl/>
        </w:rPr>
        <w:t>:</w:t>
      </w:r>
      <w:r w:rsidR="00272659" w:rsidRPr="00B70C9F">
        <w:rPr>
          <w:rFonts w:hint="cs"/>
          <w:b/>
          <w:bCs/>
          <w:sz w:val="34"/>
          <w:szCs w:val="34"/>
          <w:rtl/>
        </w:rPr>
        <w:t xml:space="preserve"> </w:t>
      </w:r>
      <w:r w:rsidR="00272659" w:rsidRPr="00B70C9F">
        <w:rPr>
          <w:rFonts w:hint="cs"/>
          <w:sz w:val="34"/>
          <w:szCs w:val="34"/>
          <w:rtl/>
        </w:rPr>
        <w:t>((الحُسْن</w:t>
      </w:r>
      <w:r w:rsidR="00B70C9F">
        <w:rPr>
          <w:rFonts w:hint="cs"/>
          <w:sz w:val="34"/>
          <w:szCs w:val="34"/>
          <w:rtl/>
        </w:rPr>
        <w:t>،</w:t>
      </w:r>
      <w:r w:rsidR="00272659" w:rsidRPr="00B70C9F">
        <w:rPr>
          <w:rFonts w:hint="cs"/>
          <w:sz w:val="34"/>
          <w:szCs w:val="34"/>
          <w:rtl/>
        </w:rPr>
        <w:t xml:space="preserve"> عبارة عن  كل مُبْهَج مرغوب فيه</w:t>
      </w:r>
      <w:r w:rsidR="00B70C9F">
        <w:rPr>
          <w:rFonts w:hint="cs"/>
          <w:sz w:val="34"/>
          <w:szCs w:val="34"/>
          <w:rtl/>
        </w:rPr>
        <w:t>،</w:t>
      </w:r>
      <w:r w:rsidR="00272659" w:rsidRPr="00B70C9F">
        <w:rPr>
          <w:rFonts w:hint="cs"/>
          <w:sz w:val="34"/>
          <w:szCs w:val="34"/>
          <w:rtl/>
        </w:rPr>
        <w:t xml:space="preserve"> وذلك ثلاثة أضرب</w:t>
      </w:r>
      <w:r w:rsidR="00B70C9F">
        <w:rPr>
          <w:rFonts w:hint="cs"/>
          <w:sz w:val="34"/>
          <w:szCs w:val="34"/>
          <w:rtl/>
        </w:rPr>
        <w:t>:</w:t>
      </w:r>
      <w:r w:rsidR="00272659" w:rsidRPr="00B70C9F">
        <w:rPr>
          <w:rFonts w:hint="cs"/>
          <w:sz w:val="34"/>
          <w:szCs w:val="34"/>
          <w:rtl/>
        </w:rPr>
        <w:t xml:space="preserve"> مستحسن من جهة العقل</w:t>
      </w:r>
      <w:r w:rsidR="00B70C9F">
        <w:rPr>
          <w:rFonts w:hint="cs"/>
          <w:sz w:val="34"/>
          <w:szCs w:val="34"/>
          <w:rtl/>
        </w:rPr>
        <w:t>،</w:t>
      </w:r>
      <w:r w:rsidR="00272659" w:rsidRPr="00B70C9F">
        <w:rPr>
          <w:rFonts w:hint="cs"/>
          <w:sz w:val="34"/>
          <w:szCs w:val="34"/>
          <w:rtl/>
        </w:rPr>
        <w:t xml:space="preserve"> ومستحسن من  جهة الهوى</w:t>
      </w:r>
      <w:r w:rsidR="00B70C9F">
        <w:rPr>
          <w:rFonts w:hint="cs"/>
          <w:sz w:val="34"/>
          <w:szCs w:val="34"/>
          <w:rtl/>
        </w:rPr>
        <w:t>،</w:t>
      </w:r>
      <w:r w:rsidR="00272659" w:rsidRPr="00B70C9F">
        <w:rPr>
          <w:rFonts w:hint="cs"/>
          <w:sz w:val="34"/>
          <w:szCs w:val="34"/>
          <w:rtl/>
        </w:rPr>
        <w:t xml:space="preserve"> ومستحسن من جهة الحس</w:t>
      </w:r>
      <w:r w:rsidR="00B70C9F">
        <w:rPr>
          <w:rFonts w:hint="cs"/>
          <w:sz w:val="34"/>
          <w:szCs w:val="34"/>
          <w:rtl/>
        </w:rPr>
        <w:t>،</w:t>
      </w:r>
      <w:r w:rsidR="00272659" w:rsidRPr="00B70C9F">
        <w:rPr>
          <w:rFonts w:hint="cs"/>
          <w:sz w:val="34"/>
          <w:szCs w:val="34"/>
          <w:rtl/>
        </w:rPr>
        <w:t xml:space="preserve"> والحسنة يُعبَّر بها عن كل ما يَسُرُّ من نعمة تنال </w:t>
      </w:r>
      <w:proofErr w:type="spellStart"/>
      <w:r w:rsidR="00272659" w:rsidRPr="00B70C9F">
        <w:rPr>
          <w:rFonts w:hint="cs"/>
          <w:sz w:val="34"/>
          <w:szCs w:val="34"/>
          <w:rtl/>
        </w:rPr>
        <w:t>الإنسسان</w:t>
      </w:r>
      <w:proofErr w:type="spellEnd"/>
      <w:r w:rsidR="00272659" w:rsidRPr="00B70C9F">
        <w:rPr>
          <w:rFonts w:hint="cs"/>
          <w:sz w:val="34"/>
          <w:szCs w:val="34"/>
          <w:rtl/>
        </w:rPr>
        <w:t xml:space="preserve"> في نفسه وبدنه وأحواله</w:t>
      </w:r>
      <w:r w:rsidR="00B70C9F">
        <w:rPr>
          <w:rFonts w:hint="cs"/>
          <w:sz w:val="34"/>
          <w:szCs w:val="34"/>
          <w:rtl/>
        </w:rPr>
        <w:t>،</w:t>
      </w:r>
      <w:r w:rsidR="00272659" w:rsidRPr="00B70C9F">
        <w:rPr>
          <w:rFonts w:hint="cs"/>
          <w:sz w:val="34"/>
          <w:szCs w:val="34"/>
          <w:rtl/>
        </w:rPr>
        <w:t xml:space="preserve"> والسيئة تضادها</w:t>
      </w:r>
      <w:r w:rsidR="00B70C9F">
        <w:rPr>
          <w:rFonts w:hint="cs"/>
          <w:sz w:val="34"/>
          <w:szCs w:val="34"/>
          <w:rtl/>
        </w:rPr>
        <w:t>،</w:t>
      </w:r>
      <w:r w:rsidR="00272659" w:rsidRPr="00B70C9F">
        <w:rPr>
          <w:rFonts w:hint="cs"/>
          <w:sz w:val="34"/>
          <w:szCs w:val="34"/>
          <w:rtl/>
        </w:rPr>
        <w:t xml:space="preserve"> وهما من الألفاظ المشتركة كالحيوان الواقع على أنواع مختلفة كالفرس </w:t>
      </w:r>
      <w:r w:rsidR="00272659" w:rsidRPr="00B70C9F">
        <w:rPr>
          <w:rFonts w:hint="cs"/>
          <w:sz w:val="34"/>
          <w:szCs w:val="34"/>
          <w:rtl/>
        </w:rPr>
        <w:lastRenderedPageBreak/>
        <w:t>والإنسان وغيرهما))</w:t>
      </w:r>
      <w:r w:rsidR="00272659" w:rsidRPr="00B70C9F">
        <w:rPr>
          <w:sz w:val="34"/>
          <w:szCs w:val="34"/>
          <w:vertAlign w:val="superscript"/>
          <w:rtl/>
        </w:rPr>
        <w:t>(</w:t>
      </w:r>
      <w:r w:rsidR="00272659" w:rsidRPr="00B70C9F">
        <w:rPr>
          <w:sz w:val="34"/>
          <w:szCs w:val="34"/>
          <w:vertAlign w:val="superscript"/>
          <w:rtl/>
        </w:rPr>
        <w:footnoteReference w:id="380"/>
      </w:r>
      <w:r w:rsidR="00272659" w:rsidRPr="00B70C9F">
        <w:rPr>
          <w:sz w:val="34"/>
          <w:szCs w:val="34"/>
          <w:vertAlign w:val="superscript"/>
          <w:rtl/>
        </w:rPr>
        <w:t>)</w:t>
      </w:r>
      <w:r w:rsidR="00272659" w:rsidRPr="00B70C9F">
        <w:rPr>
          <w:rFonts w:hint="cs"/>
          <w:sz w:val="34"/>
          <w:szCs w:val="34"/>
          <w:rtl/>
        </w:rPr>
        <w:t xml:space="preserve"> و</w:t>
      </w:r>
      <w:r w:rsidR="00970148" w:rsidRPr="00B70C9F">
        <w:rPr>
          <w:rFonts w:hint="cs"/>
          <w:sz w:val="34"/>
          <w:szCs w:val="34"/>
          <w:rtl/>
        </w:rPr>
        <w:t xml:space="preserve">قال </w:t>
      </w:r>
      <w:proofErr w:type="spellStart"/>
      <w:r w:rsidR="00970148" w:rsidRPr="00B70C9F">
        <w:rPr>
          <w:rFonts w:hint="cs"/>
          <w:sz w:val="34"/>
          <w:szCs w:val="34"/>
          <w:rtl/>
        </w:rPr>
        <w:t>الفيروزآبادي</w:t>
      </w:r>
      <w:proofErr w:type="spellEnd"/>
      <w:r w:rsidR="00B70C9F">
        <w:rPr>
          <w:rFonts w:hint="cs"/>
          <w:sz w:val="34"/>
          <w:szCs w:val="34"/>
          <w:rtl/>
        </w:rPr>
        <w:t>:</w:t>
      </w:r>
      <w:r w:rsidR="00970148" w:rsidRPr="00B70C9F">
        <w:rPr>
          <w:rFonts w:hint="cs"/>
          <w:sz w:val="34"/>
          <w:szCs w:val="34"/>
          <w:rtl/>
        </w:rPr>
        <w:t xml:space="preserve"> ((بصيرة في الإحسان</w:t>
      </w:r>
      <w:r w:rsidR="00B70C9F">
        <w:rPr>
          <w:rFonts w:hint="cs"/>
          <w:sz w:val="34"/>
          <w:szCs w:val="34"/>
          <w:rtl/>
        </w:rPr>
        <w:t>،</w:t>
      </w:r>
      <w:r w:rsidR="00970148" w:rsidRPr="00B70C9F">
        <w:rPr>
          <w:rFonts w:hint="cs"/>
          <w:sz w:val="34"/>
          <w:szCs w:val="34"/>
          <w:rtl/>
        </w:rPr>
        <w:t xml:space="preserve"> </w:t>
      </w:r>
      <w:proofErr w:type="spellStart"/>
      <w:r w:rsidR="00970148" w:rsidRPr="00B70C9F">
        <w:rPr>
          <w:rFonts w:hint="cs"/>
          <w:sz w:val="34"/>
          <w:szCs w:val="34"/>
          <w:rtl/>
        </w:rPr>
        <w:t>إفعال</w:t>
      </w:r>
      <w:proofErr w:type="spellEnd"/>
      <w:r w:rsidR="00970148" w:rsidRPr="00B70C9F">
        <w:rPr>
          <w:rFonts w:hint="cs"/>
          <w:sz w:val="34"/>
          <w:szCs w:val="34"/>
          <w:rtl/>
        </w:rPr>
        <w:t xml:space="preserve"> من الحُسْن</w:t>
      </w:r>
      <w:r w:rsidR="00B70C9F">
        <w:rPr>
          <w:rFonts w:hint="cs"/>
          <w:sz w:val="34"/>
          <w:szCs w:val="34"/>
          <w:rtl/>
        </w:rPr>
        <w:t>،</w:t>
      </w:r>
      <w:r w:rsidR="00970148" w:rsidRPr="00B70C9F">
        <w:rPr>
          <w:rFonts w:hint="cs"/>
          <w:sz w:val="34"/>
          <w:szCs w:val="34"/>
          <w:rtl/>
        </w:rPr>
        <w:t xml:space="preserve"> وهو كل مُبْهَج مرغوب فيه عقلاً أو حسًّا أو هوًى</w:t>
      </w:r>
      <w:r w:rsidR="00FD0C85">
        <w:rPr>
          <w:rFonts w:hint="cs"/>
          <w:sz w:val="34"/>
          <w:szCs w:val="34"/>
          <w:rtl/>
        </w:rPr>
        <w:t xml:space="preserve">... </w:t>
      </w:r>
      <w:r w:rsidR="00970148" w:rsidRPr="00B70C9F">
        <w:rPr>
          <w:rFonts w:hint="cs"/>
          <w:sz w:val="34"/>
          <w:szCs w:val="34"/>
          <w:rtl/>
        </w:rPr>
        <w:t>والحسنة يُعبَّر بها عن كل ما يَسُرُّ</w:t>
      </w:r>
      <w:r w:rsidR="00717FCB" w:rsidRPr="00B70C9F">
        <w:rPr>
          <w:rFonts w:hint="cs"/>
          <w:sz w:val="34"/>
          <w:szCs w:val="34"/>
          <w:rtl/>
        </w:rPr>
        <w:t xml:space="preserve"> </w:t>
      </w:r>
      <w:r w:rsidR="00970148" w:rsidRPr="00B70C9F">
        <w:rPr>
          <w:rFonts w:hint="cs"/>
          <w:sz w:val="34"/>
          <w:szCs w:val="34"/>
          <w:rtl/>
        </w:rPr>
        <w:t xml:space="preserve">من نعمة تنال </w:t>
      </w:r>
      <w:proofErr w:type="spellStart"/>
      <w:r w:rsidR="00970148" w:rsidRPr="00B70C9F">
        <w:rPr>
          <w:rFonts w:hint="cs"/>
          <w:sz w:val="34"/>
          <w:szCs w:val="34"/>
          <w:rtl/>
        </w:rPr>
        <w:t>الإنسسان</w:t>
      </w:r>
      <w:proofErr w:type="spellEnd"/>
      <w:r w:rsidR="00970148" w:rsidRPr="00B70C9F">
        <w:rPr>
          <w:rFonts w:hint="cs"/>
          <w:sz w:val="34"/>
          <w:szCs w:val="34"/>
          <w:rtl/>
        </w:rPr>
        <w:t xml:space="preserve"> </w:t>
      </w:r>
      <w:r w:rsidR="009F7859" w:rsidRPr="00B70C9F">
        <w:rPr>
          <w:rFonts w:hint="cs"/>
          <w:sz w:val="34"/>
          <w:szCs w:val="34"/>
          <w:rtl/>
        </w:rPr>
        <w:t>في نفسه وبدنه وأحواله</w:t>
      </w:r>
      <w:r w:rsidR="00B70C9F">
        <w:rPr>
          <w:rFonts w:hint="cs"/>
          <w:sz w:val="34"/>
          <w:szCs w:val="34"/>
          <w:rtl/>
        </w:rPr>
        <w:t>،</w:t>
      </w:r>
      <w:r w:rsidR="009F7859" w:rsidRPr="00B70C9F">
        <w:rPr>
          <w:rFonts w:hint="cs"/>
          <w:sz w:val="34"/>
          <w:szCs w:val="34"/>
          <w:rtl/>
        </w:rPr>
        <w:t xml:space="preserve"> والسيئة تضادها</w:t>
      </w:r>
      <w:r w:rsidR="00B70C9F">
        <w:rPr>
          <w:rFonts w:hint="cs"/>
          <w:sz w:val="34"/>
          <w:szCs w:val="34"/>
          <w:rtl/>
        </w:rPr>
        <w:t>،</w:t>
      </w:r>
      <w:r w:rsidR="009F7859" w:rsidRPr="00B70C9F">
        <w:rPr>
          <w:rFonts w:hint="cs"/>
          <w:sz w:val="34"/>
          <w:szCs w:val="34"/>
          <w:rtl/>
        </w:rPr>
        <w:t xml:space="preserve"> وهما من الألفاظ المشتركة كالحيوان الواقع على أنواع مختلفة</w:t>
      </w:r>
      <w:r w:rsidR="00FD0C85">
        <w:rPr>
          <w:rFonts w:hint="cs"/>
          <w:sz w:val="34"/>
          <w:szCs w:val="34"/>
          <w:rtl/>
        </w:rPr>
        <w:t xml:space="preserve">... </w:t>
      </w:r>
      <w:r w:rsidR="009F7859" w:rsidRPr="00B70C9F">
        <w:rPr>
          <w:rFonts w:hint="cs"/>
          <w:sz w:val="34"/>
          <w:szCs w:val="34"/>
          <w:rtl/>
        </w:rPr>
        <w:t>وورد في التنزيل على ثلاثة عشر وجهًا</w:t>
      </w:r>
      <w:r w:rsidR="00B70C9F">
        <w:rPr>
          <w:rFonts w:hint="cs"/>
          <w:sz w:val="34"/>
          <w:szCs w:val="34"/>
          <w:rtl/>
        </w:rPr>
        <w:t>:</w:t>
      </w:r>
      <w:r w:rsidR="009F7859" w:rsidRPr="00B70C9F">
        <w:rPr>
          <w:rFonts w:hint="cs"/>
          <w:sz w:val="34"/>
          <w:szCs w:val="34"/>
          <w:rtl/>
        </w:rPr>
        <w:t xml:space="preserve"> </w:t>
      </w:r>
    </w:p>
    <w:p w:rsidR="009F7859" w:rsidRPr="00B70C9F" w:rsidRDefault="009F7859" w:rsidP="009F7859">
      <w:pPr>
        <w:pStyle w:val="a5"/>
        <w:ind w:firstLine="720"/>
        <w:jc w:val="lowKashida"/>
        <w:rPr>
          <w:rFonts w:hAnsi="Courier New"/>
          <w:sz w:val="34"/>
          <w:szCs w:val="34"/>
          <w:rtl/>
        </w:rPr>
      </w:pPr>
      <w:r w:rsidRPr="00B70C9F">
        <w:rPr>
          <w:rFonts w:hint="cs"/>
          <w:sz w:val="34"/>
          <w:szCs w:val="34"/>
          <w:rtl/>
        </w:rPr>
        <w:t>الأول</w:t>
      </w:r>
      <w:r w:rsidR="00B70C9F">
        <w:rPr>
          <w:rFonts w:hint="cs"/>
          <w:sz w:val="34"/>
          <w:szCs w:val="34"/>
          <w:rtl/>
        </w:rPr>
        <w:t>:</w:t>
      </w:r>
      <w:r w:rsidRPr="00B70C9F">
        <w:rPr>
          <w:rFonts w:hint="cs"/>
          <w:sz w:val="34"/>
          <w:szCs w:val="34"/>
          <w:rtl/>
        </w:rPr>
        <w:t xml:space="preserve"> بمعنى الإيمان</w:t>
      </w:r>
      <w:r w:rsidR="00B70C9F">
        <w:rPr>
          <w:rFonts w:hint="cs"/>
          <w:sz w:val="34"/>
          <w:szCs w:val="34"/>
          <w:rtl/>
        </w:rPr>
        <w:t>:</w:t>
      </w:r>
      <w:r w:rsidRPr="00B70C9F">
        <w:rPr>
          <w:rFonts w:hint="cs"/>
          <w:sz w:val="34"/>
          <w:szCs w:val="34"/>
          <w:rtl/>
        </w:rPr>
        <w:t xml:space="preserve"> (</w:t>
      </w:r>
      <w:r w:rsidRPr="00B70C9F">
        <w:rPr>
          <w:rFonts w:hAnsi="Courier New"/>
          <w:sz w:val="34"/>
          <w:szCs w:val="34"/>
          <w:rtl/>
        </w:rPr>
        <w:t>فَأَثَابَهُمُ اللّهُ بِمَا قَالُواْ جَنَّاتٍ تَجْرِي مِن تَحْتِهَا الأَنْهَارُ خَالِدِينَ فِيهَا وَذَلِكَ جَزَاء الْمُحْسِنِينَ</w:t>
      </w:r>
      <w:r w:rsidRPr="00B70C9F">
        <w:rPr>
          <w:rFonts w:hAnsi="Courier New" w:hint="cs"/>
          <w:sz w:val="34"/>
          <w:szCs w:val="34"/>
          <w:rtl/>
        </w:rPr>
        <w:t>){المائدة</w:t>
      </w:r>
      <w:r w:rsidR="00B70C9F">
        <w:rPr>
          <w:rFonts w:hAnsi="Courier New" w:hint="cs"/>
          <w:sz w:val="34"/>
          <w:szCs w:val="34"/>
          <w:rtl/>
        </w:rPr>
        <w:t>:</w:t>
      </w:r>
      <w:r w:rsidRPr="00B70C9F">
        <w:rPr>
          <w:rFonts w:hAnsi="Courier New" w:hint="cs"/>
          <w:sz w:val="34"/>
          <w:szCs w:val="34"/>
          <w:rtl/>
        </w:rPr>
        <w:t xml:space="preserve"> 85}</w:t>
      </w:r>
      <w:r w:rsidRPr="00B70C9F">
        <w:rPr>
          <w:rFonts w:hAnsi="Courier New"/>
          <w:sz w:val="34"/>
          <w:szCs w:val="34"/>
          <w:rtl/>
        </w:rPr>
        <w:t xml:space="preserve"> </w:t>
      </w:r>
    </w:p>
    <w:p w:rsidR="009F7859" w:rsidRPr="00B70C9F" w:rsidRDefault="009F7859" w:rsidP="009F7859">
      <w:pPr>
        <w:pStyle w:val="a5"/>
        <w:ind w:firstLine="720"/>
        <w:jc w:val="lowKashida"/>
        <w:rPr>
          <w:rFonts w:hAnsi="Courier New"/>
          <w:sz w:val="34"/>
          <w:szCs w:val="34"/>
          <w:rtl/>
        </w:rPr>
      </w:pPr>
      <w:r w:rsidRPr="00B70C9F">
        <w:rPr>
          <w:rFonts w:hAnsi="Courier New" w:hint="cs"/>
          <w:sz w:val="34"/>
          <w:szCs w:val="34"/>
          <w:rtl/>
        </w:rPr>
        <w:t>الثاني</w:t>
      </w:r>
      <w:r w:rsidR="00B70C9F">
        <w:rPr>
          <w:rFonts w:hAnsi="Courier New" w:hint="cs"/>
          <w:sz w:val="34"/>
          <w:szCs w:val="34"/>
          <w:rtl/>
        </w:rPr>
        <w:t>:</w:t>
      </w:r>
      <w:r w:rsidRPr="00B70C9F">
        <w:rPr>
          <w:rFonts w:hAnsi="Courier New" w:hint="cs"/>
          <w:sz w:val="34"/>
          <w:szCs w:val="34"/>
          <w:rtl/>
        </w:rPr>
        <w:t xml:space="preserve"> بمعنى ا</w:t>
      </w:r>
      <w:r w:rsidR="00470B8B" w:rsidRPr="00B70C9F">
        <w:rPr>
          <w:rFonts w:hAnsi="Courier New" w:hint="cs"/>
          <w:sz w:val="34"/>
          <w:szCs w:val="34"/>
          <w:rtl/>
        </w:rPr>
        <w:t>لصلاة على النبي صلى الله عليه و</w:t>
      </w:r>
      <w:r w:rsidRPr="00B70C9F">
        <w:rPr>
          <w:rFonts w:hAnsi="Courier New" w:hint="cs"/>
          <w:sz w:val="34"/>
          <w:szCs w:val="34"/>
          <w:rtl/>
        </w:rPr>
        <w:t>سلم</w:t>
      </w:r>
      <w:r w:rsidR="00B70C9F">
        <w:rPr>
          <w:rFonts w:hAnsi="Courier New" w:hint="cs"/>
          <w:sz w:val="34"/>
          <w:szCs w:val="34"/>
          <w:rtl/>
        </w:rPr>
        <w:t>:</w:t>
      </w:r>
      <w:r w:rsidRPr="00B70C9F">
        <w:rPr>
          <w:rFonts w:hAnsi="Courier New" w:hint="cs"/>
          <w:sz w:val="34"/>
          <w:szCs w:val="34"/>
          <w:rtl/>
        </w:rPr>
        <w:t xml:space="preserve"> (</w:t>
      </w:r>
      <w:r w:rsidR="006265FD" w:rsidRPr="00B70C9F">
        <w:rPr>
          <w:rFonts w:hAnsi="Courier New" w:hint="cs"/>
          <w:sz w:val="34"/>
          <w:szCs w:val="34"/>
          <w:rtl/>
        </w:rPr>
        <w:t>مَنْ جاءَ بالْحَسَنَةِ فَلَهُ عَشْرُ أمْثالِها){الأنعام</w:t>
      </w:r>
      <w:r w:rsidR="00B70C9F">
        <w:rPr>
          <w:rFonts w:hAnsi="Courier New" w:hint="cs"/>
          <w:sz w:val="34"/>
          <w:szCs w:val="34"/>
          <w:rtl/>
        </w:rPr>
        <w:t>:</w:t>
      </w:r>
      <w:r w:rsidR="006265FD" w:rsidRPr="00B70C9F">
        <w:rPr>
          <w:rFonts w:hAnsi="Courier New" w:hint="cs"/>
          <w:sz w:val="34"/>
          <w:szCs w:val="34"/>
          <w:rtl/>
        </w:rPr>
        <w:t xml:space="preserve"> 160} </w:t>
      </w:r>
    </w:p>
    <w:p w:rsidR="006265FD" w:rsidRPr="00B70C9F" w:rsidRDefault="006265FD" w:rsidP="009F7859">
      <w:pPr>
        <w:pStyle w:val="a5"/>
        <w:ind w:firstLine="720"/>
        <w:jc w:val="lowKashida"/>
        <w:rPr>
          <w:rFonts w:hAnsi="Courier New"/>
          <w:sz w:val="34"/>
          <w:szCs w:val="34"/>
          <w:rtl/>
        </w:rPr>
      </w:pPr>
      <w:r w:rsidRPr="00B70C9F">
        <w:rPr>
          <w:rFonts w:hAnsi="Courier New" w:hint="cs"/>
          <w:sz w:val="34"/>
          <w:szCs w:val="34"/>
          <w:rtl/>
        </w:rPr>
        <w:t>الثالث</w:t>
      </w:r>
      <w:r w:rsidR="00B70C9F">
        <w:rPr>
          <w:rFonts w:hAnsi="Courier New" w:hint="cs"/>
          <w:sz w:val="34"/>
          <w:szCs w:val="34"/>
          <w:rtl/>
        </w:rPr>
        <w:t>:</w:t>
      </w:r>
      <w:r w:rsidRPr="00B70C9F">
        <w:rPr>
          <w:rFonts w:hAnsi="Courier New" w:hint="cs"/>
          <w:sz w:val="34"/>
          <w:szCs w:val="34"/>
          <w:rtl/>
        </w:rPr>
        <w:t xml:space="preserve"> بمعنى قيام الليل للتهجد</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إِنَّهُمْ كَانُوا قَبْلَ ذَلِكَ مُحْسِنِينَ</w:t>
      </w:r>
      <w:r w:rsidRPr="00B70C9F">
        <w:rPr>
          <w:rFonts w:hAnsi="Courier New" w:hint="cs"/>
          <w:sz w:val="34"/>
          <w:szCs w:val="34"/>
          <w:rtl/>
        </w:rPr>
        <w:t>){الذاريات</w:t>
      </w:r>
      <w:r w:rsidR="00B70C9F">
        <w:rPr>
          <w:rFonts w:hAnsi="Courier New" w:hint="cs"/>
          <w:sz w:val="34"/>
          <w:szCs w:val="34"/>
          <w:rtl/>
        </w:rPr>
        <w:t>:</w:t>
      </w:r>
      <w:r w:rsidRPr="00B70C9F">
        <w:rPr>
          <w:rFonts w:hAnsi="Courier New" w:hint="cs"/>
          <w:sz w:val="34"/>
          <w:szCs w:val="34"/>
          <w:rtl/>
        </w:rPr>
        <w:t xml:space="preserve"> 16}</w:t>
      </w:r>
      <w:r w:rsidRPr="00B70C9F">
        <w:rPr>
          <w:rFonts w:hAnsi="Courier New"/>
          <w:sz w:val="34"/>
          <w:szCs w:val="34"/>
          <w:rtl/>
        </w:rPr>
        <w:t xml:space="preserve"> </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متهجدين</w:t>
      </w:r>
      <w:r w:rsidR="00B70C9F">
        <w:rPr>
          <w:rFonts w:hAnsi="Courier New" w:hint="cs"/>
          <w:sz w:val="34"/>
          <w:szCs w:val="34"/>
          <w:rtl/>
        </w:rPr>
        <w:t>.</w:t>
      </w:r>
    </w:p>
    <w:p w:rsidR="006265FD" w:rsidRPr="00B70C9F" w:rsidRDefault="006265FD" w:rsidP="006265FD">
      <w:pPr>
        <w:pStyle w:val="a5"/>
        <w:ind w:firstLine="720"/>
        <w:jc w:val="lowKashida"/>
        <w:rPr>
          <w:rFonts w:hAnsi="Courier New"/>
          <w:sz w:val="34"/>
          <w:szCs w:val="34"/>
          <w:rtl/>
        </w:rPr>
      </w:pPr>
      <w:r w:rsidRPr="00B70C9F">
        <w:rPr>
          <w:rFonts w:hAnsi="Courier New" w:hint="cs"/>
          <w:sz w:val="34"/>
          <w:szCs w:val="34"/>
          <w:rtl/>
        </w:rPr>
        <w:t>الرابع</w:t>
      </w:r>
      <w:r w:rsidR="00B70C9F">
        <w:rPr>
          <w:rFonts w:hAnsi="Courier New" w:hint="cs"/>
          <w:sz w:val="34"/>
          <w:szCs w:val="34"/>
          <w:rtl/>
        </w:rPr>
        <w:t>:</w:t>
      </w:r>
      <w:r w:rsidRPr="00B70C9F">
        <w:rPr>
          <w:rFonts w:hAnsi="Courier New" w:hint="cs"/>
          <w:sz w:val="34"/>
          <w:szCs w:val="34"/>
          <w:rtl/>
        </w:rPr>
        <w:t xml:space="preserve"> بمعنى الإنفاق والتصدق على الفقراء</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وَأَحْسِنُوَاْ إِنَّ اللّهَ يُحِبُّ الْمُحْسِنِينَ</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195}</w:t>
      </w:r>
      <w:r w:rsidRPr="00B70C9F">
        <w:rPr>
          <w:rFonts w:hAnsi="Courier New"/>
          <w:sz w:val="34"/>
          <w:szCs w:val="34"/>
          <w:rtl/>
        </w:rPr>
        <w:t xml:space="preserve"> </w:t>
      </w:r>
    </w:p>
    <w:p w:rsidR="009F5AEA" w:rsidRPr="00B70C9F" w:rsidRDefault="009F5AEA" w:rsidP="006265FD">
      <w:pPr>
        <w:pStyle w:val="a5"/>
        <w:ind w:firstLine="720"/>
        <w:jc w:val="lowKashida"/>
        <w:rPr>
          <w:rFonts w:hAnsi="Courier New"/>
          <w:sz w:val="34"/>
          <w:szCs w:val="34"/>
          <w:rtl/>
        </w:rPr>
      </w:pPr>
      <w:r w:rsidRPr="00B70C9F">
        <w:rPr>
          <w:rFonts w:hAnsi="Courier New" w:hint="cs"/>
          <w:sz w:val="34"/>
          <w:szCs w:val="34"/>
          <w:rtl/>
        </w:rPr>
        <w:t>الخامس</w:t>
      </w:r>
      <w:r w:rsidR="00B70C9F">
        <w:rPr>
          <w:rFonts w:hAnsi="Courier New" w:hint="cs"/>
          <w:sz w:val="34"/>
          <w:szCs w:val="34"/>
          <w:rtl/>
        </w:rPr>
        <w:t>:</w:t>
      </w:r>
      <w:r w:rsidRPr="00B70C9F">
        <w:rPr>
          <w:rFonts w:hAnsi="Courier New" w:hint="cs"/>
          <w:sz w:val="34"/>
          <w:szCs w:val="34"/>
          <w:rtl/>
        </w:rPr>
        <w:t xml:space="preserve"> بمعنى خدمة الوالدين وبرِّهما</w:t>
      </w:r>
      <w:r w:rsidR="00B70C9F">
        <w:rPr>
          <w:rFonts w:hAnsi="Courier New" w:hint="cs"/>
          <w:sz w:val="34"/>
          <w:szCs w:val="34"/>
          <w:rtl/>
        </w:rPr>
        <w:t>:</w:t>
      </w:r>
      <w:r w:rsidRPr="00B70C9F">
        <w:rPr>
          <w:rFonts w:hAnsi="Courier New" w:hint="cs"/>
          <w:sz w:val="34"/>
          <w:szCs w:val="34"/>
          <w:rtl/>
        </w:rPr>
        <w:t xml:space="preserve"> (</w:t>
      </w:r>
      <w:r w:rsidR="00A37CFB" w:rsidRPr="00B70C9F">
        <w:rPr>
          <w:rFonts w:hAnsi="Courier New"/>
          <w:sz w:val="34"/>
          <w:szCs w:val="34"/>
          <w:rtl/>
        </w:rPr>
        <w:t>وَبِالْوَالِدَيْنِ إِحْسَاناً</w:t>
      </w:r>
      <w:r w:rsidR="00A37CFB" w:rsidRPr="00B70C9F">
        <w:rPr>
          <w:rFonts w:hAnsi="Courier New" w:hint="cs"/>
          <w:sz w:val="34"/>
          <w:szCs w:val="34"/>
          <w:rtl/>
        </w:rPr>
        <w:t>){البقرة</w:t>
      </w:r>
      <w:r w:rsidR="00B70C9F">
        <w:rPr>
          <w:rFonts w:hAnsi="Courier New" w:hint="cs"/>
          <w:sz w:val="34"/>
          <w:szCs w:val="34"/>
          <w:rtl/>
        </w:rPr>
        <w:t>:</w:t>
      </w:r>
      <w:r w:rsidR="00A37CFB" w:rsidRPr="00B70C9F">
        <w:rPr>
          <w:rFonts w:hAnsi="Courier New" w:hint="cs"/>
          <w:sz w:val="34"/>
          <w:szCs w:val="34"/>
          <w:rtl/>
        </w:rPr>
        <w:t xml:space="preserve"> 83}</w:t>
      </w:r>
    </w:p>
    <w:p w:rsidR="009F5AEA" w:rsidRPr="00B70C9F" w:rsidRDefault="00A37CFB" w:rsidP="006265FD">
      <w:pPr>
        <w:pStyle w:val="a5"/>
        <w:ind w:firstLine="720"/>
        <w:jc w:val="lowKashida"/>
        <w:rPr>
          <w:sz w:val="34"/>
          <w:szCs w:val="34"/>
          <w:rtl/>
        </w:rPr>
      </w:pPr>
      <w:r w:rsidRPr="00B70C9F">
        <w:rPr>
          <w:rFonts w:hAnsi="Courier New" w:hint="cs"/>
          <w:sz w:val="34"/>
          <w:szCs w:val="34"/>
          <w:rtl/>
        </w:rPr>
        <w:t>السادس</w:t>
      </w:r>
      <w:r w:rsidR="00B70C9F">
        <w:rPr>
          <w:rFonts w:hAnsi="Courier New" w:hint="cs"/>
          <w:sz w:val="34"/>
          <w:szCs w:val="34"/>
          <w:rtl/>
        </w:rPr>
        <w:t>:</w:t>
      </w:r>
      <w:r w:rsidR="009F5AEA" w:rsidRPr="00B70C9F">
        <w:rPr>
          <w:rFonts w:hAnsi="Courier New" w:hint="cs"/>
          <w:sz w:val="34"/>
          <w:szCs w:val="34"/>
          <w:rtl/>
        </w:rPr>
        <w:t xml:space="preserve"> بمعنى العفو عن </w:t>
      </w:r>
      <w:proofErr w:type="spellStart"/>
      <w:r w:rsidR="009F5AEA" w:rsidRPr="00B70C9F">
        <w:rPr>
          <w:rFonts w:hAnsi="Courier New" w:hint="cs"/>
          <w:sz w:val="34"/>
          <w:szCs w:val="34"/>
          <w:rtl/>
        </w:rPr>
        <w:t>االمجرميين</w:t>
      </w:r>
      <w:proofErr w:type="spellEnd"/>
      <w:r w:rsidR="00B70C9F">
        <w:rPr>
          <w:rFonts w:hAnsi="Courier New" w:hint="cs"/>
          <w:sz w:val="34"/>
          <w:szCs w:val="34"/>
          <w:rtl/>
        </w:rPr>
        <w:t>:</w:t>
      </w:r>
      <w:r w:rsidR="009F5AEA" w:rsidRPr="00B70C9F">
        <w:rPr>
          <w:rFonts w:hAnsi="Courier New" w:hint="cs"/>
          <w:sz w:val="34"/>
          <w:szCs w:val="34"/>
          <w:rtl/>
        </w:rPr>
        <w:t xml:space="preserve"> (</w:t>
      </w:r>
      <w:r w:rsidR="009F5AEA" w:rsidRPr="00B70C9F">
        <w:rPr>
          <w:rFonts w:hAnsi="Courier New"/>
          <w:sz w:val="34"/>
          <w:szCs w:val="34"/>
          <w:rtl/>
        </w:rPr>
        <w:t>وَالْعَافِينَ عَنِ النَّاسِ وَاللّهُ يُحِبُّ الْمُحْسِنِينَ</w:t>
      </w:r>
      <w:r w:rsidR="009F5AEA" w:rsidRPr="00B70C9F">
        <w:rPr>
          <w:rFonts w:hAnsi="Courier New" w:hint="cs"/>
          <w:sz w:val="34"/>
          <w:szCs w:val="34"/>
          <w:rtl/>
        </w:rPr>
        <w:t>){آل عمران</w:t>
      </w:r>
      <w:r w:rsidR="00B70C9F">
        <w:rPr>
          <w:rFonts w:hAnsi="Courier New" w:hint="cs"/>
          <w:sz w:val="34"/>
          <w:szCs w:val="34"/>
          <w:rtl/>
        </w:rPr>
        <w:t>:</w:t>
      </w:r>
      <w:r w:rsidR="009F5AEA" w:rsidRPr="00B70C9F">
        <w:rPr>
          <w:rFonts w:hAnsi="Courier New" w:hint="cs"/>
          <w:sz w:val="34"/>
          <w:szCs w:val="34"/>
          <w:rtl/>
        </w:rPr>
        <w:t xml:space="preserve"> 134}</w:t>
      </w:r>
      <w:r w:rsidR="009F5AEA" w:rsidRPr="00B70C9F">
        <w:rPr>
          <w:rFonts w:hAnsi="Courier New"/>
          <w:sz w:val="34"/>
          <w:szCs w:val="34"/>
          <w:rtl/>
        </w:rPr>
        <w:t xml:space="preserve"> </w:t>
      </w:r>
    </w:p>
    <w:p w:rsidR="00A37CFB" w:rsidRPr="00B70C9F" w:rsidRDefault="00A37CFB" w:rsidP="00A37CFB">
      <w:pPr>
        <w:pStyle w:val="a5"/>
        <w:ind w:firstLine="720"/>
        <w:jc w:val="lowKashida"/>
        <w:rPr>
          <w:rFonts w:hAnsi="Courier New"/>
          <w:sz w:val="34"/>
          <w:szCs w:val="34"/>
          <w:rtl/>
        </w:rPr>
      </w:pPr>
      <w:r w:rsidRPr="00B70C9F">
        <w:rPr>
          <w:rFonts w:hint="cs"/>
          <w:sz w:val="34"/>
          <w:szCs w:val="34"/>
          <w:rtl/>
        </w:rPr>
        <w:t>السابع</w:t>
      </w:r>
      <w:r w:rsidR="00B70C9F">
        <w:rPr>
          <w:rFonts w:hint="cs"/>
          <w:sz w:val="34"/>
          <w:szCs w:val="34"/>
          <w:rtl/>
        </w:rPr>
        <w:t>:</w:t>
      </w:r>
      <w:r w:rsidRPr="00B70C9F">
        <w:rPr>
          <w:rFonts w:hint="cs"/>
          <w:sz w:val="34"/>
          <w:szCs w:val="34"/>
          <w:rtl/>
        </w:rPr>
        <w:t xml:space="preserve"> بمعنى الاجتهاد في الطاعة</w:t>
      </w:r>
      <w:r w:rsidR="00B70C9F">
        <w:rPr>
          <w:rFonts w:hint="cs"/>
          <w:sz w:val="34"/>
          <w:szCs w:val="34"/>
          <w:rtl/>
        </w:rPr>
        <w:t>:</w:t>
      </w:r>
      <w:r w:rsidRPr="00B70C9F">
        <w:rPr>
          <w:rFonts w:hint="cs"/>
          <w:sz w:val="34"/>
          <w:szCs w:val="34"/>
          <w:rtl/>
        </w:rPr>
        <w:t xml:space="preserve"> (</w:t>
      </w:r>
      <w:r w:rsidRPr="00B70C9F">
        <w:rPr>
          <w:rFonts w:hAnsi="Courier New"/>
          <w:sz w:val="34"/>
          <w:szCs w:val="34"/>
          <w:rtl/>
        </w:rPr>
        <w:t>وَالَّذِينَ جَاهَدُوا فِينَا لَنَهْدِيَنَّهُمْ سُبُلَنَا وَإِنَّ اللَّهَ لَمَعَ الْمُحْسِنِينَ</w:t>
      </w:r>
      <w:r w:rsidRPr="00B70C9F">
        <w:rPr>
          <w:rFonts w:hAnsi="Courier New" w:hint="cs"/>
          <w:sz w:val="34"/>
          <w:szCs w:val="34"/>
          <w:rtl/>
        </w:rPr>
        <w:t>){العنكبوت</w:t>
      </w:r>
      <w:r w:rsidR="00B70C9F">
        <w:rPr>
          <w:rFonts w:hAnsi="Courier New" w:hint="cs"/>
          <w:sz w:val="34"/>
          <w:szCs w:val="34"/>
          <w:rtl/>
        </w:rPr>
        <w:t>:</w:t>
      </w:r>
      <w:r w:rsidRPr="00B70C9F">
        <w:rPr>
          <w:rFonts w:hAnsi="Courier New" w:hint="cs"/>
          <w:sz w:val="34"/>
          <w:szCs w:val="34"/>
          <w:rtl/>
        </w:rPr>
        <w:t xml:space="preserve"> 69}</w:t>
      </w:r>
      <w:r w:rsidRPr="00B70C9F">
        <w:rPr>
          <w:rFonts w:hAnsi="Courier New"/>
          <w:sz w:val="34"/>
          <w:szCs w:val="34"/>
          <w:rtl/>
        </w:rPr>
        <w:t xml:space="preserve"> </w:t>
      </w:r>
    </w:p>
    <w:p w:rsidR="00A37CFB" w:rsidRPr="00B70C9F" w:rsidRDefault="00A37CFB" w:rsidP="00A37CFB">
      <w:pPr>
        <w:pStyle w:val="a5"/>
        <w:ind w:firstLine="720"/>
        <w:jc w:val="lowKashida"/>
        <w:rPr>
          <w:sz w:val="34"/>
          <w:szCs w:val="34"/>
          <w:rtl/>
        </w:rPr>
      </w:pPr>
      <w:r w:rsidRPr="00B70C9F">
        <w:rPr>
          <w:rFonts w:hAnsi="Courier New" w:hint="cs"/>
          <w:sz w:val="34"/>
          <w:szCs w:val="34"/>
          <w:rtl/>
        </w:rPr>
        <w:lastRenderedPageBreak/>
        <w:t>الثامن</w:t>
      </w:r>
      <w:r w:rsidR="00B70C9F">
        <w:rPr>
          <w:rFonts w:hAnsi="Courier New" w:hint="cs"/>
          <w:sz w:val="34"/>
          <w:szCs w:val="34"/>
          <w:rtl/>
        </w:rPr>
        <w:t>:</w:t>
      </w:r>
      <w:r w:rsidRPr="00B70C9F">
        <w:rPr>
          <w:rFonts w:hAnsi="Courier New" w:hint="cs"/>
          <w:sz w:val="34"/>
          <w:szCs w:val="34"/>
          <w:rtl/>
        </w:rPr>
        <w:t xml:space="preserve"> بمعنى أنواع الطاعة</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لِّلَّذِينَ أَحْسَنُواْ الْحُسْنَى وَزِيَادَةٌ</w:t>
      </w:r>
      <w:r w:rsidRPr="00B70C9F">
        <w:rPr>
          <w:rFonts w:hint="cs"/>
          <w:sz w:val="34"/>
          <w:szCs w:val="34"/>
          <w:rtl/>
        </w:rPr>
        <w:t>){يونس</w:t>
      </w:r>
      <w:r w:rsidR="00B70C9F">
        <w:rPr>
          <w:rFonts w:hint="cs"/>
          <w:sz w:val="34"/>
          <w:szCs w:val="34"/>
          <w:rtl/>
        </w:rPr>
        <w:t>:</w:t>
      </w:r>
      <w:r w:rsidRPr="00B70C9F">
        <w:rPr>
          <w:rFonts w:hint="cs"/>
          <w:sz w:val="34"/>
          <w:szCs w:val="34"/>
          <w:rtl/>
        </w:rPr>
        <w:t xml:space="preserve"> 26}</w:t>
      </w:r>
    </w:p>
    <w:p w:rsidR="00A37CFB" w:rsidRPr="00B70C9F" w:rsidRDefault="00A37CFB" w:rsidP="00A37CFB">
      <w:pPr>
        <w:pStyle w:val="a5"/>
        <w:ind w:firstLine="720"/>
        <w:jc w:val="lowKashida"/>
        <w:rPr>
          <w:rFonts w:hAnsi="Courier New"/>
          <w:sz w:val="34"/>
          <w:szCs w:val="34"/>
          <w:rtl/>
        </w:rPr>
      </w:pPr>
      <w:r w:rsidRPr="00B70C9F">
        <w:rPr>
          <w:rFonts w:hint="cs"/>
          <w:sz w:val="34"/>
          <w:szCs w:val="34"/>
          <w:rtl/>
        </w:rPr>
        <w:t>التاسع</w:t>
      </w:r>
      <w:r w:rsidR="00B70C9F">
        <w:rPr>
          <w:rFonts w:hint="cs"/>
          <w:sz w:val="34"/>
          <w:szCs w:val="34"/>
          <w:rtl/>
        </w:rPr>
        <w:t>:</w:t>
      </w:r>
      <w:r w:rsidRPr="00B70C9F">
        <w:rPr>
          <w:rFonts w:hint="cs"/>
          <w:sz w:val="34"/>
          <w:szCs w:val="34"/>
          <w:rtl/>
        </w:rPr>
        <w:t xml:space="preserve"> بمعنى الإخلاص في الدين والإيمان</w:t>
      </w:r>
      <w:r w:rsidR="00B70C9F">
        <w:rPr>
          <w:rFonts w:hint="cs"/>
          <w:sz w:val="34"/>
          <w:szCs w:val="34"/>
          <w:rtl/>
        </w:rPr>
        <w:t>:</w:t>
      </w:r>
      <w:r w:rsidRPr="00B70C9F">
        <w:rPr>
          <w:rFonts w:hint="cs"/>
          <w:sz w:val="34"/>
          <w:szCs w:val="34"/>
          <w:rtl/>
        </w:rPr>
        <w:t xml:space="preserve"> (</w:t>
      </w:r>
      <w:r w:rsidRPr="00B70C9F">
        <w:rPr>
          <w:rFonts w:hAnsi="Courier New"/>
          <w:sz w:val="34"/>
          <w:szCs w:val="34"/>
          <w:rtl/>
        </w:rPr>
        <w:t>إِنَّ اللّهَ يَأْمُرُ بِالْعَدْلِ وَالإِحْسَانِ</w:t>
      </w:r>
      <w:r w:rsidRPr="00B70C9F">
        <w:rPr>
          <w:rFonts w:hAnsi="Courier New" w:hint="cs"/>
          <w:sz w:val="34"/>
          <w:szCs w:val="34"/>
          <w:rtl/>
        </w:rPr>
        <w:t>){النحل</w:t>
      </w:r>
      <w:r w:rsidR="00B70C9F">
        <w:rPr>
          <w:rFonts w:hAnsi="Courier New" w:hint="cs"/>
          <w:sz w:val="34"/>
          <w:szCs w:val="34"/>
          <w:rtl/>
        </w:rPr>
        <w:t>:</w:t>
      </w:r>
      <w:r w:rsidRPr="00B70C9F">
        <w:rPr>
          <w:rFonts w:hAnsi="Courier New" w:hint="cs"/>
          <w:sz w:val="34"/>
          <w:szCs w:val="34"/>
          <w:rtl/>
        </w:rPr>
        <w:t xml:space="preserve"> 90}</w:t>
      </w:r>
    </w:p>
    <w:p w:rsidR="00A37CFB" w:rsidRPr="00B70C9F" w:rsidRDefault="00A37CFB" w:rsidP="00A37CFB">
      <w:pPr>
        <w:pStyle w:val="a5"/>
        <w:ind w:firstLine="720"/>
        <w:jc w:val="lowKashida"/>
        <w:rPr>
          <w:sz w:val="34"/>
          <w:szCs w:val="34"/>
          <w:rtl/>
        </w:rPr>
      </w:pPr>
      <w:r w:rsidRPr="00B70C9F">
        <w:rPr>
          <w:rFonts w:hAnsi="Courier New" w:hint="cs"/>
          <w:sz w:val="34"/>
          <w:szCs w:val="34"/>
          <w:rtl/>
        </w:rPr>
        <w:t>العاشر</w:t>
      </w:r>
      <w:r w:rsidR="00B70C9F">
        <w:rPr>
          <w:rFonts w:hAnsi="Courier New" w:hint="cs"/>
          <w:sz w:val="34"/>
          <w:szCs w:val="34"/>
          <w:rtl/>
        </w:rPr>
        <w:t>:</w:t>
      </w:r>
      <w:r w:rsidRPr="00B70C9F">
        <w:rPr>
          <w:rFonts w:hAnsi="Courier New" w:hint="cs"/>
          <w:sz w:val="34"/>
          <w:szCs w:val="34"/>
          <w:rtl/>
        </w:rPr>
        <w:t xml:space="preserve"> بمعنى </w:t>
      </w:r>
      <w:proofErr w:type="spellStart"/>
      <w:r w:rsidRPr="00B70C9F">
        <w:rPr>
          <w:rFonts w:hAnsi="Courier New" w:hint="cs"/>
          <w:sz w:val="34"/>
          <w:szCs w:val="34"/>
          <w:rtl/>
        </w:rPr>
        <w:t>الإحسسان</w:t>
      </w:r>
      <w:proofErr w:type="spellEnd"/>
      <w:r w:rsidRPr="00B70C9F">
        <w:rPr>
          <w:rFonts w:hAnsi="Courier New" w:hint="cs"/>
          <w:sz w:val="34"/>
          <w:szCs w:val="34"/>
          <w:rtl/>
        </w:rPr>
        <w:t xml:space="preserve"> إلى </w:t>
      </w:r>
      <w:proofErr w:type="spellStart"/>
      <w:r w:rsidRPr="00B70C9F">
        <w:rPr>
          <w:rFonts w:hAnsi="Courier New" w:hint="cs"/>
          <w:sz w:val="34"/>
          <w:szCs w:val="34"/>
          <w:rtl/>
        </w:rPr>
        <w:t>المسستحقين</w:t>
      </w:r>
      <w:proofErr w:type="spellEnd"/>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وَأَحْسِن كَمَا أَحْسَنَ اللَّهُ إِلَيْكَ</w:t>
      </w:r>
      <w:r w:rsidRPr="00B70C9F">
        <w:rPr>
          <w:rFonts w:hint="cs"/>
          <w:sz w:val="34"/>
          <w:szCs w:val="34"/>
          <w:rtl/>
        </w:rPr>
        <w:t>){القصص</w:t>
      </w:r>
      <w:r w:rsidR="00B70C9F">
        <w:rPr>
          <w:rFonts w:hint="cs"/>
          <w:sz w:val="34"/>
          <w:szCs w:val="34"/>
          <w:rtl/>
        </w:rPr>
        <w:t>:</w:t>
      </w:r>
      <w:r w:rsidRPr="00B70C9F">
        <w:rPr>
          <w:rFonts w:hint="cs"/>
          <w:sz w:val="34"/>
          <w:szCs w:val="34"/>
          <w:rtl/>
        </w:rPr>
        <w:t xml:space="preserve"> 77}</w:t>
      </w:r>
    </w:p>
    <w:p w:rsidR="00A37CFB" w:rsidRPr="00B70C9F" w:rsidRDefault="00A37CFB" w:rsidP="00A37CFB">
      <w:pPr>
        <w:pStyle w:val="a5"/>
        <w:ind w:firstLine="720"/>
        <w:jc w:val="lowKashida"/>
        <w:rPr>
          <w:sz w:val="34"/>
          <w:szCs w:val="34"/>
          <w:rtl/>
        </w:rPr>
      </w:pPr>
      <w:r w:rsidRPr="00B70C9F">
        <w:rPr>
          <w:rFonts w:hint="cs"/>
          <w:sz w:val="34"/>
          <w:szCs w:val="34"/>
          <w:rtl/>
        </w:rPr>
        <w:t>الحادي عشر</w:t>
      </w:r>
      <w:r w:rsidR="00B70C9F">
        <w:rPr>
          <w:rFonts w:hint="cs"/>
          <w:sz w:val="34"/>
          <w:szCs w:val="34"/>
          <w:rtl/>
        </w:rPr>
        <w:t>:</w:t>
      </w:r>
      <w:r w:rsidRPr="00B70C9F">
        <w:rPr>
          <w:rFonts w:hint="cs"/>
          <w:sz w:val="34"/>
          <w:szCs w:val="34"/>
          <w:rtl/>
        </w:rPr>
        <w:t xml:space="preserve"> </w:t>
      </w:r>
      <w:r w:rsidR="00E83BC5" w:rsidRPr="00B70C9F">
        <w:rPr>
          <w:rFonts w:hint="cs"/>
          <w:sz w:val="34"/>
          <w:szCs w:val="34"/>
          <w:rtl/>
        </w:rPr>
        <w:t>بمعنى كلمة النجاة والفوز من النيران</w:t>
      </w:r>
      <w:r w:rsidR="00B70C9F">
        <w:rPr>
          <w:rFonts w:hint="cs"/>
          <w:sz w:val="34"/>
          <w:szCs w:val="34"/>
          <w:rtl/>
        </w:rPr>
        <w:t>:</w:t>
      </w:r>
      <w:r w:rsidR="00E83BC5" w:rsidRPr="00B70C9F">
        <w:rPr>
          <w:rFonts w:hint="cs"/>
          <w:sz w:val="34"/>
          <w:szCs w:val="34"/>
          <w:rtl/>
        </w:rPr>
        <w:t xml:space="preserve"> (</w:t>
      </w:r>
      <w:r w:rsidR="00E83BC5" w:rsidRPr="00B70C9F">
        <w:rPr>
          <w:rFonts w:hAnsi="Courier New"/>
          <w:sz w:val="34"/>
          <w:szCs w:val="34"/>
          <w:rtl/>
        </w:rPr>
        <w:t xml:space="preserve">إِنْ أَحْسَنتُمْ </w:t>
      </w:r>
      <w:proofErr w:type="spellStart"/>
      <w:r w:rsidR="00E83BC5" w:rsidRPr="00B70C9F">
        <w:rPr>
          <w:rFonts w:hAnsi="Courier New"/>
          <w:sz w:val="34"/>
          <w:szCs w:val="34"/>
          <w:rtl/>
        </w:rPr>
        <w:t>أَحْسَنتُمْ</w:t>
      </w:r>
      <w:proofErr w:type="spellEnd"/>
      <w:r w:rsidR="00E83BC5" w:rsidRPr="00B70C9F">
        <w:rPr>
          <w:rFonts w:hAnsi="Courier New"/>
          <w:sz w:val="34"/>
          <w:szCs w:val="34"/>
          <w:rtl/>
        </w:rPr>
        <w:t xml:space="preserve"> </w:t>
      </w:r>
      <w:proofErr w:type="spellStart"/>
      <w:r w:rsidR="00E83BC5" w:rsidRPr="00B70C9F">
        <w:rPr>
          <w:rFonts w:hAnsi="Courier New"/>
          <w:sz w:val="34"/>
          <w:szCs w:val="34"/>
          <w:rtl/>
        </w:rPr>
        <w:t>لانفُسِكُمْ</w:t>
      </w:r>
      <w:proofErr w:type="spellEnd"/>
      <w:r w:rsidR="00E83BC5" w:rsidRPr="00B70C9F">
        <w:rPr>
          <w:rFonts w:hAnsi="Courier New" w:hint="cs"/>
          <w:sz w:val="34"/>
          <w:szCs w:val="34"/>
          <w:rtl/>
        </w:rPr>
        <w:t>){الإسراء</w:t>
      </w:r>
      <w:r w:rsidR="00B70C9F">
        <w:rPr>
          <w:rFonts w:hAnsi="Courier New" w:hint="cs"/>
          <w:sz w:val="34"/>
          <w:szCs w:val="34"/>
          <w:rtl/>
        </w:rPr>
        <w:t>:</w:t>
      </w:r>
      <w:r w:rsidR="00E83BC5" w:rsidRPr="00B70C9F">
        <w:rPr>
          <w:rFonts w:hAnsi="Courier New" w:hint="cs"/>
          <w:sz w:val="34"/>
          <w:szCs w:val="34"/>
          <w:rtl/>
        </w:rPr>
        <w:t xml:space="preserve"> 7}</w:t>
      </w:r>
    </w:p>
    <w:p w:rsidR="0085409C" w:rsidRPr="00B70C9F" w:rsidRDefault="00E83BC5" w:rsidP="00E83BC5">
      <w:pPr>
        <w:pStyle w:val="a5"/>
        <w:ind w:firstLine="720"/>
        <w:jc w:val="lowKashida"/>
        <w:rPr>
          <w:sz w:val="34"/>
          <w:szCs w:val="34"/>
          <w:rtl/>
        </w:rPr>
      </w:pPr>
      <w:r w:rsidRPr="00B70C9F">
        <w:rPr>
          <w:rFonts w:hint="cs"/>
          <w:sz w:val="34"/>
          <w:szCs w:val="34"/>
          <w:rtl/>
        </w:rPr>
        <w:t>الثاني عشر</w:t>
      </w:r>
      <w:r w:rsidR="00B70C9F">
        <w:rPr>
          <w:rFonts w:hint="cs"/>
          <w:sz w:val="34"/>
          <w:szCs w:val="34"/>
          <w:rtl/>
        </w:rPr>
        <w:t>:</w:t>
      </w:r>
      <w:r w:rsidRPr="00B70C9F">
        <w:rPr>
          <w:rFonts w:hint="cs"/>
          <w:sz w:val="34"/>
          <w:szCs w:val="34"/>
          <w:rtl/>
        </w:rPr>
        <w:t xml:space="preserve"> بمعنى كلمة </w:t>
      </w:r>
      <w:proofErr w:type="spellStart"/>
      <w:r w:rsidRPr="00B70C9F">
        <w:rPr>
          <w:rFonts w:hint="cs"/>
          <w:sz w:val="34"/>
          <w:szCs w:val="34"/>
          <w:rtl/>
        </w:rPr>
        <w:t>االشهاادة</w:t>
      </w:r>
      <w:proofErr w:type="spellEnd"/>
      <w:r w:rsidRPr="00B70C9F">
        <w:rPr>
          <w:rFonts w:hint="cs"/>
          <w:sz w:val="34"/>
          <w:szCs w:val="34"/>
          <w:rtl/>
        </w:rPr>
        <w:t xml:space="preserve"> </w:t>
      </w:r>
      <w:r w:rsidR="0085409C" w:rsidRPr="00B70C9F">
        <w:rPr>
          <w:rFonts w:hint="cs"/>
          <w:sz w:val="34"/>
          <w:szCs w:val="34"/>
          <w:rtl/>
        </w:rPr>
        <w:t xml:space="preserve">على اللسان مع </w:t>
      </w:r>
      <w:proofErr w:type="spellStart"/>
      <w:r w:rsidR="0085409C" w:rsidRPr="00B70C9F">
        <w:rPr>
          <w:rFonts w:hint="cs"/>
          <w:sz w:val="34"/>
          <w:szCs w:val="34"/>
          <w:rtl/>
        </w:rPr>
        <w:t>االإيقان</w:t>
      </w:r>
      <w:proofErr w:type="spellEnd"/>
      <w:r w:rsidR="0085409C" w:rsidRPr="00B70C9F">
        <w:rPr>
          <w:rFonts w:hint="cs"/>
          <w:sz w:val="34"/>
          <w:szCs w:val="34"/>
          <w:rtl/>
        </w:rPr>
        <w:t xml:space="preserve"> بالجنان</w:t>
      </w:r>
      <w:r w:rsidR="00B70C9F">
        <w:rPr>
          <w:rFonts w:hint="cs"/>
          <w:sz w:val="34"/>
          <w:szCs w:val="34"/>
          <w:rtl/>
        </w:rPr>
        <w:t>.</w:t>
      </w:r>
    </w:p>
    <w:p w:rsidR="00E83BC5" w:rsidRPr="00B70C9F" w:rsidRDefault="00E83BC5" w:rsidP="00E83BC5">
      <w:pPr>
        <w:pStyle w:val="a5"/>
        <w:ind w:firstLine="720"/>
        <w:jc w:val="lowKashida"/>
        <w:rPr>
          <w:sz w:val="34"/>
          <w:szCs w:val="34"/>
          <w:rtl/>
        </w:rPr>
      </w:pPr>
      <w:r w:rsidRPr="00B70C9F">
        <w:rPr>
          <w:rFonts w:hint="cs"/>
          <w:sz w:val="34"/>
          <w:szCs w:val="34"/>
          <w:rtl/>
        </w:rPr>
        <w:t xml:space="preserve"> والثالث عشر</w:t>
      </w:r>
      <w:r w:rsidR="00B70C9F">
        <w:rPr>
          <w:rFonts w:hint="cs"/>
          <w:sz w:val="34"/>
          <w:szCs w:val="34"/>
          <w:rtl/>
        </w:rPr>
        <w:t>:</w:t>
      </w:r>
      <w:r w:rsidRPr="00B70C9F">
        <w:rPr>
          <w:rFonts w:hint="cs"/>
          <w:sz w:val="34"/>
          <w:szCs w:val="34"/>
          <w:rtl/>
        </w:rPr>
        <w:t xml:space="preserve">  بمعنى نعيم </w:t>
      </w:r>
      <w:proofErr w:type="spellStart"/>
      <w:r w:rsidRPr="00B70C9F">
        <w:rPr>
          <w:rFonts w:hint="cs"/>
          <w:sz w:val="34"/>
          <w:szCs w:val="34"/>
          <w:rtl/>
        </w:rPr>
        <w:t>االجنان</w:t>
      </w:r>
      <w:proofErr w:type="spellEnd"/>
      <w:r w:rsidRPr="00B70C9F">
        <w:rPr>
          <w:rFonts w:hint="cs"/>
          <w:sz w:val="34"/>
          <w:szCs w:val="34"/>
          <w:rtl/>
        </w:rPr>
        <w:t xml:space="preserve"> والرضوان</w:t>
      </w:r>
      <w:r w:rsidR="00B70C9F">
        <w:rPr>
          <w:rFonts w:hint="cs"/>
          <w:sz w:val="34"/>
          <w:szCs w:val="34"/>
          <w:rtl/>
        </w:rPr>
        <w:t>:</w:t>
      </w:r>
      <w:r w:rsidRPr="00B70C9F">
        <w:rPr>
          <w:rFonts w:hint="cs"/>
          <w:sz w:val="34"/>
          <w:szCs w:val="34"/>
          <w:rtl/>
        </w:rPr>
        <w:t xml:space="preserve"> (</w:t>
      </w:r>
      <w:r w:rsidRPr="00B70C9F">
        <w:rPr>
          <w:rFonts w:hAnsi="Courier New"/>
          <w:sz w:val="34"/>
          <w:szCs w:val="34"/>
          <w:rtl/>
        </w:rPr>
        <w:t xml:space="preserve">هَلْ جَزَاء </w:t>
      </w:r>
      <w:proofErr w:type="spellStart"/>
      <w:r w:rsidRPr="00B70C9F">
        <w:rPr>
          <w:rFonts w:hAnsi="Courier New"/>
          <w:sz w:val="34"/>
          <w:szCs w:val="34"/>
          <w:rtl/>
        </w:rPr>
        <w:t>الأحْسَانِ</w:t>
      </w:r>
      <w:proofErr w:type="spellEnd"/>
      <w:r w:rsidRPr="00B70C9F">
        <w:rPr>
          <w:rFonts w:hAnsi="Courier New"/>
          <w:sz w:val="34"/>
          <w:szCs w:val="34"/>
          <w:rtl/>
        </w:rPr>
        <w:t xml:space="preserve"> إِلا </w:t>
      </w:r>
      <w:proofErr w:type="spellStart"/>
      <w:r w:rsidRPr="00B70C9F">
        <w:rPr>
          <w:rFonts w:hAnsi="Courier New"/>
          <w:sz w:val="34"/>
          <w:szCs w:val="34"/>
          <w:rtl/>
        </w:rPr>
        <w:t>الأحْسَانُ</w:t>
      </w:r>
      <w:proofErr w:type="spellEnd"/>
      <w:r w:rsidRPr="00B70C9F">
        <w:rPr>
          <w:rFonts w:hAnsi="Courier New" w:hint="cs"/>
          <w:sz w:val="34"/>
          <w:szCs w:val="34"/>
          <w:rtl/>
        </w:rPr>
        <w:t>){الرحمن</w:t>
      </w:r>
      <w:r w:rsidR="00B70C9F">
        <w:rPr>
          <w:rFonts w:hAnsi="Courier New" w:hint="cs"/>
          <w:sz w:val="34"/>
          <w:szCs w:val="34"/>
          <w:rtl/>
        </w:rPr>
        <w:t>:</w:t>
      </w:r>
      <w:r w:rsidRPr="00B70C9F">
        <w:rPr>
          <w:rFonts w:hAnsi="Courier New" w:hint="cs"/>
          <w:sz w:val="34"/>
          <w:szCs w:val="34"/>
          <w:rtl/>
        </w:rPr>
        <w:t xml:space="preserve"> 60}))</w:t>
      </w:r>
      <w:r w:rsidRPr="00B70C9F">
        <w:rPr>
          <w:sz w:val="34"/>
          <w:szCs w:val="34"/>
          <w:vertAlign w:val="superscript"/>
          <w:rtl/>
        </w:rPr>
        <w:t>(</w:t>
      </w:r>
      <w:r w:rsidRPr="00B70C9F">
        <w:rPr>
          <w:sz w:val="34"/>
          <w:szCs w:val="34"/>
          <w:vertAlign w:val="superscript"/>
          <w:rtl/>
        </w:rPr>
        <w:footnoteReference w:id="381"/>
      </w:r>
      <w:r w:rsidRPr="00B70C9F">
        <w:rPr>
          <w:sz w:val="34"/>
          <w:szCs w:val="34"/>
          <w:vertAlign w:val="superscript"/>
          <w:rtl/>
        </w:rPr>
        <w:t>)</w:t>
      </w:r>
      <w:r w:rsidRPr="00B70C9F">
        <w:rPr>
          <w:rFonts w:hint="cs"/>
          <w:sz w:val="34"/>
          <w:szCs w:val="34"/>
          <w:rtl/>
        </w:rPr>
        <w:t xml:space="preserve">  </w:t>
      </w:r>
    </w:p>
    <w:p w:rsidR="00470B8B" w:rsidRPr="00B70C9F" w:rsidRDefault="00272659" w:rsidP="005D6C2B">
      <w:pPr>
        <w:pStyle w:val="a5"/>
        <w:ind w:firstLine="720"/>
        <w:jc w:val="lowKashida"/>
        <w:rPr>
          <w:rFonts w:hAnsi="Courier New"/>
          <w:sz w:val="34"/>
          <w:szCs w:val="34"/>
          <w:rtl/>
        </w:rPr>
      </w:pPr>
      <w:r w:rsidRPr="00B70C9F">
        <w:rPr>
          <w:rFonts w:hint="cs"/>
          <w:sz w:val="34"/>
          <w:szCs w:val="34"/>
          <w:rtl/>
        </w:rPr>
        <w:t>وال</w:t>
      </w:r>
      <w:r w:rsidR="00E83BC5" w:rsidRPr="00B70C9F">
        <w:rPr>
          <w:rFonts w:hint="cs"/>
          <w:sz w:val="34"/>
          <w:szCs w:val="34"/>
          <w:rtl/>
        </w:rPr>
        <w:t xml:space="preserve">قول </w:t>
      </w:r>
      <w:r w:rsidRPr="00B70C9F">
        <w:rPr>
          <w:rFonts w:hint="cs"/>
          <w:sz w:val="34"/>
          <w:szCs w:val="34"/>
          <w:rtl/>
        </w:rPr>
        <w:t xml:space="preserve">الذي نقله </w:t>
      </w:r>
      <w:proofErr w:type="spellStart"/>
      <w:r w:rsidR="00E83BC5" w:rsidRPr="00B70C9F">
        <w:rPr>
          <w:rFonts w:hint="cs"/>
          <w:sz w:val="34"/>
          <w:szCs w:val="34"/>
          <w:rtl/>
        </w:rPr>
        <w:t>الفيروزآبادي</w:t>
      </w:r>
      <w:proofErr w:type="spellEnd"/>
      <w:r w:rsidR="00E83BC5" w:rsidRPr="00B70C9F">
        <w:rPr>
          <w:rFonts w:hint="cs"/>
          <w:sz w:val="34"/>
          <w:szCs w:val="34"/>
          <w:rtl/>
        </w:rPr>
        <w:t xml:space="preserve"> </w:t>
      </w:r>
      <w:r w:rsidR="000819EB" w:rsidRPr="00B70C9F">
        <w:rPr>
          <w:rFonts w:hint="cs"/>
          <w:sz w:val="34"/>
          <w:szCs w:val="34"/>
          <w:rtl/>
        </w:rPr>
        <w:t>من الراغب</w:t>
      </w:r>
      <w:r w:rsidRPr="00B70C9F">
        <w:rPr>
          <w:rFonts w:hint="cs"/>
          <w:sz w:val="34"/>
          <w:szCs w:val="34"/>
          <w:rtl/>
        </w:rPr>
        <w:t xml:space="preserve"> ولم ينسبه إليه</w:t>
      </w:r>
      <w:r w:rsidR="00B70C9F">
        <w:rPr>
          <w:rFonts w:hint="cs"/>
          <w:sz w:val="34"/>
          <w:szCs w:val="34"/>
          <w:rtl/>
        </w:rPr>
        <w:t>:</w:t>
      </w:r>
      <w:r w:rsidR="00E83BC5" w:rsidRPr="00B70C9F">
        <w:rPr>
          <w:rFonts w:hint="cs"/>
          <w:sz w:val="34"/>
          <w:szCs w:val="34"/>
          <w:rtl/>
        </w:rPr>
        <w:t xml:space="preserve"> ((</w:t>
      </w:r>
      <w:r w:rsidR="00EA0434" w:rsidRPr="00B70C9F">
        <w:rPr>
          <w:rFonts w:hint="cs"/>
          <w:sz w:val="34"/>
          <w:szCs w:val="34"/>
          <w:rtl/>
        </w:rPr>
        <w:t xml:space="preserve">والحسنة يُعبَّر بها عن كل ما يَسُرُّ من نعمة تنال </w:t>
      </w:r>
      <w:proofErr w:type="spellStart"/>
      <w:r w:rsidR="00EA0434" w:rsidRPr="00B70C9F">
        <w:rPr>
          <w:rFonts w:hint="cs"/>
          <w:sz w:val="34"/>
          <w:szCs w:val="34"/>
          <w:rtl/>
        </w:rPr>
        <w:t>الإنسسان</w:t>
      </w:r>
      <w:proofErr w:type="spellEnd"/>
      <w:r w:rsidR="00EA0434" w:rsidRPr="00B70C9F">
        <w:rPr>
          <w:rFonts w:hint="cs"/>
          <w:sz w:val="34"/>
          <w:szCs w:val="34"/>
          <w:rtl/>
        </w:rPr>
        <w:t xml:space="preserve"> في نفسه وبدنه وأحواله</w:t>
      </w:r>
      <w:r w:rsidR="00B70C9F">
        <w:rPr>
          <w:rFonts w:hint="cs"/>
          <w:sz w:val="34"/>
          <w:szCs w:val="34"/>
          <w:rtl/>
        </w:rPr>
        <w:t>،</w:t>
      </w:r>
      <w:r w:rsidR="00EA0434" w:rsidRPr="00B70C9F">
        <w:rPr>
          <w:rFonts w:hint="cs"/>
          <w:sz w:val="34"/>
          <w:szCs w:val="34"/>
          <w:rtl/>
        </w:rPr>
        <w:t xml:space="preserve"> والسيئة تضادها</w:t>
      </w:r>
      <w:r w:rsidR="00B70C9F">
        <w:rPr>
          <w:rFonts w:hint="cs"/>
          <w:sz w:val="34"/>
          <w:szCs w:val="34"/>
          <w:rtl/>
        </w:rPr>
        <w:t>،</w:t>
      </w:r>
      <w:r w:rsidR="00EA0434" w:rsidRPr="00B70C9F">
        <w:rPr>
          <w:rFonts w:hint="cs"/>
          <w:sz w:val="34"/>
          <w:szCs w:val="34"/>
          <w:rtl/>
        </w:rPr>
        <w:t xml:space="preserve"> وهما من الألفاظ المشتركة كالحيوان الواقع على أنواع </w:t>
      </w:r>
      <w:r w:rsidR="00E871DD" w:rsidRPr="00B70C9F">
        <w:rPr>
          <w:rFonts w:hint="cs"/>
          <w:sz w:val="34"/>
          <w:szCs w:val="34"/>
          <w:rtl/>
        </w:rPr>
        <w:t xml:space="preserve">مختلفة)) غير صحيح لأنَّ الحسنة </w:t>
      </w:r>
      <w:r w:rsidR="00EA0434" w:rsidRPr="00B70C9F">
        <w:rPr>
          <w:rFonts w:hint="cs"/>
          <w:sz w:val="34"/>
          <w:szCs w:val="34"/>
          <w:rtl/>
        </w:rPr>
        <w:t>والسيئة هما من الأ</w:t>
      </w:r>
      <w:r w:rsidR="00982ADA" w:rsidRPr="00B70C9F">
        <w:rPr>
          <w:rFonts w:hint="cs"/>
          <w:sz w:val="34"/>
          <w:szCs w:val="34"/>
          <w:rtl/>
        </w:rPr>
        <w:t>لفاظ العامة أو من أسماء الأجناس</w:t>
      </w:r>
      <w:r w:rsidR="00EA0434" w:rsidRPr="00B70C9F">
        <w:rPr>
          <w:rFonts w:hint="cs"/>
          <w:sz w:val="34"/>
          <w:szCs w:val="34"/>
          <w:rtl/>
        </w:rPr>
        <w:t xml:space="preserve"> </w:t>
      </w:r>
      <w:r w:rsidR="000819EB" w:rsidRPr="00B70C9F">
        <w:rPr>
          <w:rFonts w:hint="cs"/>
          <w:sz w:val="34"/>
          <w:szCs w:val="34"/>
          <w:rtl/>
        </w:rPr>
        <w:t xml:space="preserve">كما عرَّفه الراغب </w:t>
      </w:r>
      <w:proofErr w:type="spellStart"/>
      <w:r w:rsidR="000819EB" w:rsidRPr="00B70C9F">
        <w:rPr>
          <w:rFonts w:hint="cs"/>
          <w:sz w:val="34"/>
          <w:szCs w:val="34"/>
          <w:rtl/>
        </w:rPr>
        <w:t>والفيروزآبادي</w:t>
      </w:r>
      <w:proofErr w:type="spellEnd"/>
      <w:r w:rsidR="000819EB" w:rsidRPr="00B70C9F">
        <w:rPr>
          <w:rFonts w:hint="cs"/>
          <w:sz w:val="34"/>
          <w:szCs w:val="34"/>
          <w:rtl/>
        </w:rPr>
        <w:t xml:space="preserve"> أو ((هما من أسماء الأجناس المشتملة على أنواع))</w:t>
      </w:r>
      <w:r w:rsidR="000819EB" w:rsidRPr="00B70C9F">
        <w:rPr>
          <w:sz w:val="34"/>
          <w:szCs w:val="34"/>
          <w:vertAlign w:val="superscript"/>
          <w:rtl/>
        </w:rPr>
        <w:t xml:space="preserve"> (</w:t>
      </w:r>
      <w:r w:rsidR="000819EB" w:rsidRPr="00B70C9F">
        <w:rPr>
          <w:sz w:val="34"/>
          <w:szCs w:val="34"/>
          <w:vertAlign w:val="superscript"/>
          <w:rtl/>
        </w:rPr>
        <w:footnoteReference w:id="382"/>
      </w:r>
      <w:r w:rsidR="000819EB" w:rsidRPr="00B70C9F">
        <w:rPr>
          <w:sz w:val="34"/>
          <w:szCs w:val="34"/>
          <w:vertAlign w:val="superscript"/>
          <w:rtl/>
        </w:rPr>
        <w:t>)</w:t>
      </w:r>
      <w:r w:rsidR="00105FDB" w:rsidRPr="00B70C9F">
        <w:rPr>
          <w:rFonts w:hint="cs"/>
          <w:sz w:val="34"/>
          <w:szCs w:val="34"/>
          <w:vertAlign w:val="superscript"/>
          <w:rtl/>
        </w:rPr>
        <w:t xml:space="preserve"> </w:t>
      </w:r>
      <w:r w:rsidR="00105FDB" w:rsidRPr="00B70C9F">
        <w:rPr>
          <w:rFonts w:hint="cs"/>
          <w:sz w:val="34"/>
          <w:szCs w:val="34"/>
          <w:rtl/>
        </w:rPr>
        <w:t xml:space="preserve">وليسا من الألفاظ  </w:t>
      </w:r>
      <w:proofErr w:type="spellStart"/>
      <w:r w:rsidR="00105FDB" w:rsidRPr="00B70C9F">
        <w:rPr>
          <w:rFonts w:hint="cs"/>
          <w:sz w:val="34"/>
          <w:szCs w:val="34"/>
          <w:rtl/>
        </w:rPr>
        <w:t>االمشتركة</w:t>
      </w:r>
      <w:proofErr w:type="spellEnd"/>
      <w:r w:rsidR="00105FDB" w:rsidRPr="00B70C9F">
        <w:rPr>
          <w:rFonts w:hint="cs"/>
          <w:sz w:val="34"/>
          <w:szCs w:val="34"/>
          <w:rtl/>
        </w:rPr>
        <w:t xml:space="preserve"> كما ادعيا</w:t>
      </w:r>
      <w:r w:rsidR="000819EB" w:rsidRPr="00B70C9F">
        <w:rPr>
          <w:rFonts w:hint="cs"/>
          <w:sz w:val="34"/>
          <w:szCs w:val="34"/>
          <w:rtl/>
        </w:rPr>
        <w:t xml:space="preserve"> فاسم الجنس لفظ عام</w:t>
      </w:r>
      <w:r w:rsidR="00B70C9F">
        <w:rPr>
          <w:rFonts w:hint="cs"/>
          <w:sz w:val="34"/>
          <w:szCs w:val="34"/>
          <w:rtl/>
        </w:rPr>
        <w:t>،</w:t>
      </w:r>
      <w:r w:rsidR="000819EB" w:rsidRPr="00B70C9F">
        <w:rPr>
          <w:rFonts w:hint="cs"/>
          <w:sz w:val="34"/>
          <w:szCs w:val="34"/>
          <w:rtl/>
        </w:rPr>
        <w:t xml:space="preserve"> </w:t>
      </w:r>
      <w:proofErr w:type="spellStart"/>
      <w:r w:rsidR="000819EB" w:rsidRPr="00B70C9F">
        <w:rPr>
          <w:rFonts w:hint="cs"/>
          <w:sz w:val="34"/>
          <w:szCs w:val="34"/>
          <w:rtl/>
        </w:rPr>
        <w:t>وأنواعة</w:t>
      </w:r>
      <w:proofErr w:type="spellEnd"/>
      <w:r w:rsidR="000819EB" w:rsidRPr="00B70C9F">
        <w:rPr>
          <w:rFonts w:hint="cs"/>
          <w:sz w:val="34"/>
          <w:szCs w:val="34"/>
          <w:rtl/>
        </w:rPr>
        <w:t xml:space="preserve"> معان خاصة</w:t>
      </w:r>
      <w:r w:rsidR="00B70C9F">
        <w:rPr>
          <w:rFonts w:hint="cs"/>
          <w:sz w:val="34"/>
          <w:szCs w:val="34"/>
          <w:rtl/>
        </w:rPr>
        <w:t>،</w:t>
      </w:r>
      <w:r w:rsidR="00105FDB" w:rsidRPr="00B70C9F">
        <w:rPr>
          <w:rFonts w:hint="cs"/>
          <w:sz w:val="34"/>
          <w:szCs w:val="34"/>
          <w:rtl/>
        </w:rPr>
        <w:t xml:space="preserve"> ومن المعلوم أنَّ اللفظ الخاص يوصف باللفظ العام ولا يصح العكس</w:t>
      </w:r>
      <w:r w:rsidR="00B70C9F">
        <w:rPr>
          <w:rFonts w:hint="cs"/>
          <w:sz w:val="34"/>
          <w:szCs w:val="34"/>
          <w:rtl/>
        </w:rPr>
        <w:t>؛</w:t>
      </w:r>
      <w:r w:rsidR="00105FDB" w:rsidRPr="00B70C9F">
        <w:rPr>
          <w:rFonts w:hint="cs"/>
          <w:sz w:val="34"/>
          <w:szCs w:val="34"/>
          <w:rtl/>
        </w:rPr>
        <w:t xml:space="preserve"> لأنَّ الخاص يندرج تحت العام</w:t>
      </w:r>
      <w:r w:rsidR="00B70C9F">
        <w:rPr>
          <w:rFonts w:hint="cs"/>
          <w:sz w:val="34"/>
          <w:szCs w:val="34"/>
          <w:rtl/>
        </w:rPr>
        <w:t>،</w:t>
      </w:r>
      <w:r w:rsidR="00105FDB" w:rsidRPr="00B70C9F">
        <w:rPr>
          <w:rFonts w:hint="cs"/>
          <w:sz w:val="34"/>
          <w:szCs w:val="34"/>
          <w:rtl/>
        </w:rPr>
        <w:t xml:space="preserve"> ولا </w:t>
      </w:r>
      <w:r w:rsidR="00105FDB" w:rsidRPr="00B70C9F">
        <w:rPr>
          <w:rFonts w:hint="cs"/>
          <w:sz w:val="34"/>
          <w:szCs w:val="34"/>
          <w:rtl/>
        </w:rPr>
        <w:lastRenderedPageBreak/>
        <w:t>يندرج العام تحت الخاص</w:t>
      </w:r>
      <w:r w:rsidR="00B70C9F">
        <w:rPr>
          <w:rFonts w:hint="cs"/>
          <w:sz w:val="34"/>
          <w:szCs w:val="34"/>
          <w:rtl/>
        </w:rPr>
        <w:t>،</w:t>
      </w:r>
      <w:r w:rsidR="00105FDB" w:rsidRPr="00B70C9F">
        <w:rPr>
          <w:rFonts w:hint="cs"/>
          <w:sz w:val="34"/>
          <w:szCs w:val="34"/>
          <w:rtl/>
        </w:rPr>
        <w:t xml:space="preserve"> لذا </w:t>
      </w:r>
      <w:r w:rsidR="00EA0434" w:rsidRPr="00B70C9F">
        <w:rPr>
          <w:rFonts w:hint="cs"/>
          <w:sz w:val="34"/>
          <w:szCs w:val="34"/>
          <w:rtl/>
        </w:rPr>
        <w:t>لا يصح أن نجعل ما يقعان عليه من أن</w:t>
      </w:r>
      <w:r w:rsidR="00105FDB" w:rsidRPr="00B70C9F">
        <w:rPr>
          <w:rFonts w:hint="cs"/>
          <w:sz w:val="34"/>
          <w:szCs w:val="34"/>
          <w:rtl/>
        </w:rPr>
        <w:t>واع الحسن والسيئة وجوهًا لهما</w:t>
      </w:r>
      <w:r w:rsidR="00B70C9F">
        <w:rPr>
          <w:rFonts w:hint="cs"/>
          <w:sz w:val="34"/>
          <w:szCs w:val="34"/>
          <w:rtl/>
        </w:rPr>
        <w:t>؛</w:t>
      </w:r>
      <w:r w:rsidR="0034721B" w:rsidRPr="00B70C9F">
        <w:rPr>
          <w:rFonts w:hint="cs"/>
          <w:sz w:val="34"/>
          <w:szCs w:val="34"/>
          <w:rtl/>
        </w:rPr>
        <w:t xml:space="preserve"> وقد عرَّف الإحسان بأنَّه ((هو كل مُبْهَج مرغوب فيه عقلاً أو حسًّا أو هوًى)) وهذه هي دلالته أينما ورد في كتاب الله</w:t>
      </w:r>
      <w:r w:rsidR="00B70C9F">
        <w:rPr>
          <w:rFonts w:hint="cs"/>
          <w:sz w:val="34"/>
          <w:szCs w:val="34"/>
          <w:rtl/>
        </w:rPr>
        <w:t>،</w:t>
      </w:r>
      <w:r w:rsidR="0034721B" w:rsidRPr="00B70C9F">
        <w:rPr>
          <w:rFonts w:hint="cs"/>
          <w:sz w:val="34"/>
          <w:szCs w:val="34"/>
          <w:rtl/>
        </w:rPr>
        <w:t xml:space="preserve"> فهو  إذن اسم </w:t>
      </w:r>
      <w:r w:rsidR="00105FDB" w:rsidRPr="00B70C9F">
        <w:rPr>
          <w:rFonts w:hint="cs"/>
          <w:sz w:val="34"/>
          <w:szCs w:val="34"/>
          <w:rtl/>
        </w:rPr>
        <w:t xml:space="preserve">جنس </w:t>
      </w:r>
      <w:r w:rsidR="0034721B" w:rsidRPr="00B70C9F">
        <w:rPr>
          <w:rFonts w:hint="cs"/>
          <w:sz w:val="34"/>
          <w:szCs w:val="34"/>
          <w:rtl/>
        </w:rPr>
        <w:t xml:space="preserve"> يُطلَق على ((كل مُبْهَج مرغوب فيه عقلاً أو حسًّا أو هوًى)) والأوجه</w:t>
      </w:r>
      <w:r w:rsidR="00B741F0" w:rsidRPr="00B70C9F">
        <w:rPr>
          <w:rFonts w:hint="cs"/>
          <w:sz w:val="34"/>
          <w:szCs w:val="34"/>
          <w:rtl/>
        </w:rPr>
        <w:t xml:space="preserve"> الثلاثة عشر التي ذكرها لو صحت </w:t>
      </w:r>
      <w:r w:rsidR="00E871DD" w:rsidRPr="00B70C9F">
        <w:rPr>
          <w:rFonts w:hint="cs"/>
          <w:sz w:val="34"/>
          <w:szCs w:val="34"/>
          <w:rtl/>
        </w:rPr>
        <w:t>ف</w:t>
      </w:r>
      <w:r w:rsidR="0034721B" w:rsidRPr="00B70C9F">
        <w:rPr>
          <w:rFonts w:hint="cs"/>
          <w:sz w:val="34"/>
          <w:szCs w:val="34"/>
          <w:rtl/>
        </w:rPr>
        <w:t>هي مختلقة</w:t>
      </w:r>
      <w:r w:rsidR="00B70C9F">
        <w:rPr>
          <w:rFonts w:hint="cs"/>
          <w:sz w:val="34"/>
          <w:szCs w:val="34"/>
          <w:rtl/>
        </w:rPr>
        <w:t>؛</w:t>
      </w:r>
      <w:r w:rsidR="0034721B" w:rsidRPr="00B70C9F">
        <w:rPr>
          <w:rFonts w:hint="cs"/>
          <w:sz w:val="34"/>
          <w:szCs w:val="34"/>
          <w:rtl/>
        </w:rPr>
        <w:t xml:space="preserve"> لأنَّه درس العلاقة بينها وبين الإحسان دراسة معكوسة</w:t>
      </w:r>
      <w:r w:rsidR="00B70C9F">
        <w:rPr>
          <w:rFonts w:hint="cs"/>
          <w:sz w:val="34"/>
          <w:szCs w:val="34"/>
          <w:rtl/>
        </w:rPr>
        <w:t>،</w:t>
      </w:r>
      <w:r w:rsidR="0034721B" w:rsidRPr="00B70C9F">
        <w:rPr>
          <w:rFonts w:hint="cs"/>
          <w:sz w:val="34"/>
          <w:szCs w:val="34"/>
          <w:rtl/>
        </w:rPr>
        <w:t xml:space="preserve"> فالقرآن الكريم لم يسمِّ </w:t>
      </w:r>
      <w:r w:rsidR="00105FDB" w:rsidRPr="00B70C9F">
        <w:rPr>
          <w:rFonts w:hint="cs"/>
          <w:sz w:val="34"/>
          <w:szCs w:val="34"/>
          <w:rtl/>
        </w:rPr>
        <w:t xml:space="preserve">ويوصف </w:t>
      </w:r>
      <w:r w:rsidR="0034721B" w:rsidRPr="00B70C9F">
        <w:rPr>
          <w:rFonts w:hint="cs"/>
          <w:sz w:val="34"/>
          <w:szCs w:val="34"/>
          <w:rtl/>
        </w:rPr>
        <w:t xml:space="preserve">الإحسان بهذه الأوجه </w:t>
      </w:r>
      <w:r w:rsidR="00E871DD" w:rsidRPr="00B70C9F">
        <w:rPr>
          <w:rFonts w:hint="cs"/>
          <w:sz w:val="34"/>
          <w:szCs w:val="34"/>
          <w:rtl/>
        </w:rPr>
        <w:t xml:space="preserve">المزعومة كما فعل </w:t>
      </w:r>
      <w:proofErr w:type="spellStart"/>
      <w:r w:rsidR="00E871DD" w:rsidRPr="00B70C9F">
        <w:rPr>
          <w:rFonts w:hint="cs"/>
          <w:sz w:val="34"/>
          <w:szCs w:val="34"/>
          <w:rtl/>
        </w:rPr>
        <w:t>الفيروزآبادي</w:t>
      </w:r>
      <w:proofErr w:type="spellEnd"/>
      <w:r w:rsidR="00B70C9F">
        <w:rPr>
          <w:rFonts w:hint="cs"/>
          <w:sz w:val="34"/>
          <w:szCs w:val="34"/>
          <w:rtl/>
        </w:rPr>
        <w:t>؛</w:t>
      </w:r>
      <w:r w:rsidR="00E871DD" w:rsidRPr="00B70C9F">
        <w:rPr>
          <w:rFonts w:hint="cs"/>
          <w:sz w:val="34"/>
          <w:szCs w:val="34"/>
          <w:rtl/>
        </w:rPr>
        <w:t xml:space="preserve"> لتكون وجوهًا لها</w:t>
      </w:r>
      <w:r w:rsidR="00B70C9F">
        <w:rPr>
          <w:rFonts w:hint="cs"/>
          <w:sz w:val="34"/>
          <w:szCs w:val="34"/>
          <w:rtl/>
        </w:rPr>
        <w:t>،</w:t>
      </w:r>
      <w:r w:rsidR="00E871DD" w:rsidRPr="00B70C9F">
        <w:rPr>
          <w:rFonts w:hint="cs"/>
          <w:sz w:val="34"/>
          <w:szCs w:val="34"/>
          <w:rtl/>
        </w:rPr>
        <w:t xml:space="preserve"> </w:t>
      </w:r>
      <w:r w:rsidR="0034721B" w:rsidRPr="00B70C9F">
        <w:rPr>
          <w:rFonts w:hint="cs"/>
          <w:sz w:val="34"/>
          <w:szCs w:val="34"/>
          <w:rtl/>
        </w:rPr>
        <w:t xml:space="preserve">وإنَّما سمَّى </w:t>
      </w:r>
      <w:r w:rsidR="00105FDB" w:rsidRPr="00B70C9F">
        <w:rPr>
          <w:rFonts w:hint="cs"/>
          <w:sz w:val="34"/>
          <w:szCs w:val="34"/>
          <w:rtl/>
        </w:rPr>
        <w:t>ووصف</w:t>
      </w:r>
      <w:r w:rsidR="0034721B" w:rsidRPr="00B70C9F">
        <w:rPr>
          <w:rFonts w:hint="cs"/>
          <w:sz w:val="34"/>
          <w:szCs w:val="34"/>
          <w:rtl/>
        </w:rPr>
        <w:t xml:space="preserve"> كل وجه منها بال</w:t>
      </w:r>
      <w:r w:rsidR="00E871DD" w:rsidRPr="00B70C9F">
        <w:rPr>
          <w:rFonts w:hint="cs"/>
          <w:sz w:val="34"/>
          <w:szCs w:val="34"/>
          <w:rtl/>
        </w:rPr>
        <w:t>إحسان</w:t>
      </w:r>
      <w:r w:rsidR="00B70C9F">
        <w:rPr>
          <w:rFonts w:hint="cs"/>
          <w:sz w:val="34"/>
          <w:szCs w:val="34"/>
          <w:rtl/>
        </w:rPr>
        <w:t>؛</w:t>
      </w:r>
      <w:r w:rsidR="00E871DD" w:rsidRPr="00B70C9F">
        <w:rPr>
          <w:rFonts w:hint="cs"/>
          <w:sz w:val="34"/>
          <w:szCs w:val="34"/>
          <w:rtl/>
        </w:rPr>
        <w:t xml:space="preserve"> لما ذكرناه</w:t>
      </w:r>
      <w:r w:rsidR="00B70C9F">
        <w:rPr>
          <w:rFonts w:hint="cs"/>
          <w:sz w:val="34"/>
          <w:szCs w:val="34"/>
          <w:rtl/>
        </w:rPr>
        <w:t>،</w:t>
      </w:r>
      <w:r w:rsidR="00E871DD" w:rsidRPr="00B70C9F">
        <w:rPr>
          <w:rFonts w:hint="cs"/>
          <w:sz w:val="34"/>
          <w:szCs w:val="34"/>
          <w:rtl/>
        </w:rPr>
        <w:t xml:space="preserve"> فهي إذن جميعها وجه واحد</w:t>
      </w:r>
      <w:r w:rsidR="00B70C9F">
        <w:rPr>
          <w:rFonts w:hint="cs"/>
          <w:sz w:val="34"/>
          <w:szCs w:val="34"/>
          <w:rtl/>
        </w:rPr>
        <w:t>؛</w:t>
      </w:r>
      <w:r w:rsidR="00E871DD" w:rsidRPr="00B70C9F">
        <w:rPr>
          <w:rFonts w:hint="cs"/>
          <w:sz w:val="34"/>
          <w:szCs w:val="34"/>
          <w:rtl/>
        </w:rPr>
        <w:t xml:space="preserve"> </w:t>
      </w:r>
      <w:r w:rsidR="0034721B" w:rsidRPr="00B70C9F">
        <w:rPr>
          <w:rFonts w:hint="cs"/>
          <w:sz w:val="34"/>
          <w:szCs w:val="34"/>
          <w:rtl/>
        </w:rPr>
        <w:t>هذا إن صحَّ كما قلت</w:t>
      </w:r>
      <w:r w:rsidR="00B70C9F">
        <w:rPr>
          <w:rFonts w:hint="cs"/>
          <w:sz w:val="34"/>
          <w:szCs w:val="34"/>
          <w:rtl/>
        </w:rPr>
        <w:t>،</w:t>
      </w:r>
      <w:r w:rsidR="0034721B" w:rsidRPr="00B70C9F">
        <w:rPr>
          <w:rFonts w:hint="cs"/>
          <w:sz w:val="34"/>
          <w:szCs w:val="34"/>
          <w:rtl/>
        </w:rPr>
        <w:t xml:space="preserve"> ما ادعاه بأنَّ القرآن الكريم أراد من لفظ الإحسان الوجوه</w:t>
      </w:r>
      <w:r w:rsidR="00EE5EE8" w:rsidRPr="00B70C9F">
        <w:rPr>
          <w:rFonts w:hint="cs"/>
          <w:sz w:val="34"/>
          <w:szCs w:val="34"/>
          <w:rtl/>
        </w:rPr>
        <w:t xml:space="preserve"> التي نسبها إليه</w:t>
      </w:r>
      <w:r w:rsidR="00B70C9F">
        <w:rPr>
          <w:rFonts w:hint="cs"/>
          <w:sz w:val="34"/>
          <w:szCs w:val="34"/>
          <w:rtl/>
        </w:rPr>
        <w:t>،</w:t>
      </w:r>
      <w:r w:rsidR="00EE5EE8" w:rsidRPr="00B70C9F">
        <w:rPr>
          <w:rFonts w:hint="cs"/>
          <w:sz w:val="34"/>
          <w:szCs w:val="34"/>
          <w:rtl/>
        </w:rPr>
        <w:t xml:space="preserve"> وإلاَّ فإنَّ الإحسان</w:t>
      </w:r>
      <w:r w:rsidR="0034721B" w:rsidRPr="00B70C9F">
        <w:rPr>
          <w:rFonts w:hint="cs"/>
          <w:sz w:val="34"/>
          <w:szCs w:val="34"/>
          <w:rtl/>
        </w:rPr>
        <w:t xml:space="preserve"> في الحقيقة أينم</w:t>
      </w:r>
      <w:r w:rsidR="00EE5EE8" w:rsidRPr="00B70C9F">
        <w:rPr>
          <w:rFonts w:hint="cs"/>
          <w:sz w:val="34"/>
          <w:szCs w:val="34"/>
          <w:rtl/>
        </w:rPr>
        <w:t xml:space="preserve">ا ورد في كتاب الله أريد به </w:t>
      </w:r>
      <w:proofErr w:type="spellStart"/>
      <w:r w:rsidR="00EE5EE8" w:rsidRPr="00B70C9F">
        <w:rPr>
          <w:rFonts w:hint="cs"/>
          <w:sz w:val="34"/>
          <w:szCs w:val="34"/>
          <w:rtl/>
        </w:rPr>
        <w:t>الإحسسان</w:t>
      </w:r>
      <w:proofErr w:type="spellEnd"/>
      <w:r w:rsidR="00EE5EE8" w:rsidRPr="00B70C9F">
        <w:rPr>
          <w:rFonts w:hint="cs"/>
          <w:sz w:val="34"/>
          <w:szCs w:val="34"/>
          <w:rtl/>
        </w:rPr>
        <w:t xml:space="preserve"> </w:t>
      </w:r>
      <w:r w:rsidR="0034721B" w:rsidRPr="00B70C9F">
        <w:rPr>
          <w:rFonts w:hint="cs"/>
          <w:sz w:val="34"/>
          <w:szCs w:val="34"/>
          <w:rtl/>
        </w:rPr>
        <w:t xml:space="preserve"> بعينه</w:t>
      </w:r>
      <w:r w:rsidR="00B70C9F">
        <w:rPr>
          <w:rFonts w:hint="cs"/>
          <w:sz w:val="34"/>
          <w:szCs w:val="34"/>
          <w:rtl/>
        </w:rPr>
        <w:t>،</w:t>
      </w:r>
      <w:r w:rsidR="0034721B" w:rsidRPr="00B70C9F">
        <w:rPr>
          <w:rFonts w:hint="cs"/>
          <w:sz w:val="34"/>
          <w:szCs w:val="34"/>
          <w:rtl/>
        </w:rPr>
        <w:t xml:space="preserve"> وبمعناه العام </w:t>
      </w:r>
      <w:r w:rsidR="00EE5EE8" w:rsidRPr="00B70C9F">
        <w:rPr>
          <w:rFonts w:hint="cs"/>
          <w:sz w:val="34"/>
          <w:szCs w:val="34"/>
          <w:rtl/>
        </w:rPr>
        <w:t xml:space="preserve">وقد حرَّف وأخطأ في </w:t>
      </w:r>
      <w:proofErr w:type="spellStart"/>
      <w:r w:rsidR="00EE5EE8" w:rsidRPr="00B70C9F">
        <w:rPr>
          <w:rFonts w:hint="cs"/>
          <w:sz w:val="34"/>
          <w:szCs w:val="34"/>
          <w:rtl/>
        </w:rPr>
        <w:t>التفسسير</w:t>
      </w:r>
      <w:proofErr w:type="spellEnd"/>
      <w:r w:rsidR="00EE5EE8" w:rsidRPr="00B70C9F">
        <w:rPr>
          <w:rFonts w:hint="cs"/>
          <w:sz w:val="34"/>
          <w:szCs w:val="34"/>
          <w:rtl/>
        </w:rPr>
        <w:t xml:space="preserve"> </w:t>
      </w:r>
      <w:r w:rsidR="00105FDB" w:rsidRPr="00B70C9F">
        <w:rPr>
          <w:rFonts w:hint="cs"/>
          <w:sz w:val="34"/>
          <w:szCs w:val="34"/>
          <w:rtl/>
        </w:rPr>
        <w:t>عندما</w:t>
      </w:r>
      <w:r w:rsidR="00EE5EE8" w:rsidRPr="00B70C9F">
        <w:rPr>
          <w:rFonts w:hint="cs"/>
          <w:sz w:val="34"/>
          <w:szCs w:val="34"/>
          <w:rtl/>
        </w:rPr>
        <w:t xml:space="preserve"> </w:t>
      </w:r>
      <w:r w:rsidR="0034721B" w:rsidRPr="00B70C9F">
        <w:rPr>
          <w:rFonts w:hint="cs"/>
          <w:sz w:val="34"/>
          <w:szCs w:val="34"/>
          <w:rtl/>
        </w:rPr>
        <w:t>جعله بمعاني الأوجه المذكورة الخاصة</w:t>
      </w:r>
      <w:r w:rsidR="00B70C9F">
        <w:rPr>
          <w:rFonts w:hint="cs"/>
          <w:sz w:val="34"/>
          <w:szCs w:val="34"/>
          <w:rtl/>
        </w:rPr>
        <w:t>،</w:t>
      </w:r>
      <w:r w:rsidR="00470B8B" w:rsidRPr="00B70C9F">
        <w:rPr>
          <w:rFonts w:hint="cs"/>
          <w:sz w:val="34"/>
          <w:szCs w:val="34"/>
          <w:rtl/>
        </w:rPr>
        <w:t xml:space="preserve">  ولنضرب مثلاً لتأكيد هذه الحقيقة وتوضيحها جعله الإحسان في ((الوجه الثاني</w:t>
      </w:r>
      <w:r w:rsidR="00B70C9F">
        <w:rPr>
          <w:rFonts w:hAnsi="Courier New" w:hint="cs"/>
          <w:sz w:val="34"/>
          <w:szCs w:val="34"/>
          <w:rtl/>
        </w:rPr>
        <w:t>:</w:t>
      </w:r>
      <w:r w:rsidR="00470B8B" w:rsidRPr="00B70C9F">
        <w:rPr>
          <w:rFonts w:hAnsi="Courier New" w:hint="cs"/>
          <w:sz w:val="34"/>
          <w:szCs w:val="34"/>
          <w:rtl/>
        </w:rPr>
        <w:t xml:space="preserve"> بمعنى الصلاة على النبي صلى الله عليه وسلم في قوله تعالى</w:t>
      </w:r>
      <w:r w:rsidR="00B70C9F">
        <w:rPr>
          <w:rFonts w:hAnsi="Courier New" w:hint="cs"/>
          <w:sz w:val="34"/>
          <w:szCs w:val="34"/>
          <w:rtl/>
        </w:rPr>
        <w:t>:</w:t>
      </w:r>
      <w:r w:rsidR="00470B8B" w:rsidRPr="00B70C9F">
        <w:rPr>
          <w:rFonts w:hAnsi="Courier New" w:hint="cs"/>
          <w:sz w:val="34"/>
          <w:szCs w:val="34"/>
          <w:rtl/>
        </w:rPr>
        <w:t xml:space="preserve"> (مَنْ جاءَ بالْحَسَنَةِ فَلَهُ عَشْرُ أمْثالِها){الأنعام</w:t>
      </w:r>
      <w:r w:rsidR="00B70C9F">
        <w:rPr>
          <w:rFonts w:hAnsi="Courier New" w:hint="cs"/>
          <w:sz w:val="34"/>
          <w:szCs w:val="34"/>
          <w:rtl/>
        </w:rPr>
        <w:t>:</w:t>
      </w:r>
      <w:r w:rsidR="00470B8B" w:rsidRPr="00B70C9F">
        <w:rPr>
          <w:rFonts w:hAnsi="Courier New" w:hint="cs"/>
          <w:sz w:val="34"/>
          <w:szCs w:val="34"/>
          <w:rtl/>
        </w:rPr>
        <w:t xml:space="preserve"> 160})) </w:t>
      </w:r>
    </w:p>
    <w:p w:rsidR="008C55C6" w:rsidRPr="00B70C9F" w:rsidRDefault="00470B8B" w:rsidP="00135D00">
      <w:pPr>
        <w:pStyle w:val="a5"/>
        <w:ind w:firstLine="720"/>
        <w:jc w:val="lowKashida"/>
        <w:rPr>
          <w:rFonts w:hAnsi="Courier New"/>
          <w:sz w:val="34"/>
          <w:szCs w:val="34"/>
          <w:rtl/>
        </w:rPr>
      </w:pPr>
      <w:r w:rsidRPr="00B70C9F">
        <w:rPr>
          <w:rFonts w:hAnsi="Courier New" w:hint="cs"/>
          <w:sz w:val="34"/>
          <w:szCs w:val="34"/>
          <w:rtl/>
        </w:rPr>
        <w:t>رجعتُ إلى كتب التفسير والمعاني</w:t>
      </w:r>
      <w:r w:rsidR="00B70C9F">
        <w:rPr>
          <w:rFonts w:hAnsi="Courier New" w:hint="cs"/>
          <w:sz w:val="34"/>
          <w:szCs w:val="34"/>
          <w:rtl/>
        </w:rPr>
        <w:t>:</w:t>
      </w:r>
      <w:r w:rsidRPr="00B70C9F">
        <w:rPr>
          <w:rFonts w:hAnsi="Courier New" w:hint="cs"/>
          <w:sz w:val="34"/>
          <w:szCs w:val="34"/>
          <w:rtl/>
        </w:rPr>
        <w:t xml:space="preserve"> </w:t>
      </w:r>
      <w:r w:rsidR="00C16F7C" w:rsidRPr="00B70C9F">
        <w:rPr>
          <w:rFonts w:hAnsi="Courier New" w:hint="cs"/>
          <w:sz w:val="34"/>
          <w:szCs w:val="34"/>
          <w:rtl/>
        </w:rPr>
        <w:t xml:space="preserve">تفسير مقاتل بن </w:t>
      </w:r>
      <w:proofErr w:type="spellStart"/>
      <w:r w:rsidR="00C16F7C" w:rsidRPr="00B70C9F">
        <w:rPr>
          <w:rFonts w:hAnsi="Courier New" w:hint="cs"/>
          <w:sz w:val="34"/>
          <w:szCs w:val="34"/>
          <w:rtl/>
        </w:rPr>
        <w:t>سسليمان</w:t>
      </w:r>
      <w:proofErr w:type="spellEnd"/>
      <w:r w:rsidR="00C16F7C" w:rsidRPr="00B70C9F">
        <w:rPr>
          <w:rFonts w:hAnsi="Courier New" w:hint="cs"/>
          <w:sz w:val="34"/>
          <w:szCs w:val="34"/>
          <w:rtl/>
        </w:rPr>
        <w:t xml:space="preserve"> و</w:t>
      </w:r>
      <w:r w:rsidRPr="00B70C9F">
        <w:rPr>
          <w:rFonts w:hAnsi="Courier New" w:hint="cs"/>
          <w:sz w:val="34"/>
          <w:szCs w:val="34"/>
          <w:rtl/>
        </w:rPr>
        <w:t>معاني القرآن للفراء</w:t>
      </w:r>
      <w:r w:rsidR="00B70C9F">
        <w:rPr>
          <w:rFonts w:hAnsi="Courier New" w:hint="cs"/>
          <w:sz w:val="34"/>
          <w:szCs w:val="34"/>
          <w:rtl/>
        </w:rPr>
        <w:t>،</w:t>
      </w:r>
      <w:r w:rsidRPr="00B70C9F">
        <w:rPr>
          <w:rFonts w:hAnsi="Courier New" w:hint="cs"/>
          <w:sz w:val="34"/>
          <w:szCs w:val="34"/>
          <w:rtl/>
        </w:rPr>
        <w:t xml:space="preserve"> ومجاز القرآن لأبي عبيدة</w:t>
      </w:r>
      <w:r w:rsidR="00B70C9F">
        <w:rPr>
          <w:rFonts w:hAnsi="Courier New" w:hint="cs"/>
          <w:sz w:val="34"/>
          <w:szCs w:val="34"/>
          <w:rtl/>
        </w:rPr>
        <w:t>،</w:t>
      </w:r>
      <w:r w:rsidRPr="00B70C9F">
        <w:rPr>
          <w:rFonts w:hAnsi="Courier New" w:hint="cs"/>
          <w:sz w:val="34"/>
          <w:szCs w:val="34"/>
          <w:rtl/>
        </w:rPr>
        <w:t xml:space="preserve"> ومعاني القرآن للأخفش</w:t>
      </w:r>
      <w:r w:rsidR="00B70C9F">
        <w:rPr>
          <w:rFonts w:hAnsi="Courier New" w:hint="cs"/>
          <w:sz w:val="34"/>
          <w:szCs w:val="34"/>
          <w:rtl/>
        </w:rPr>
        <w:t>،</w:t>
      </w:r>
      <w:r w:rsidRPr="00B70C9F">
        <w:rPr>
          <w:rFonts w:hAnsi="Courier New" w:hint="cs"/>
          <w:sz w:val="34"/>
          <w:szCs w:val="34"/>
          <w:rtl/>
        </w:rPr>
        <w:t xml:space="preserve"> وتفسير غريب القرآن لابن قتيبة</w:t>
      </w:r>
      <w:r w:rsidR="00B70C9F">
        <w:rPr>
          <w:rFonts w:hAnsi="Courier New" w:hint="cs"/>
          <w:sz w:val="34"/>
          <w:szCs w:val="34"/>
          <w:rtl/>
        </w:rPr>
        <w:t>،</w:t>
      </w:r>
      <w:r w:rsidRPr="00B70C9F">
        <w:rPr>
          <w:rFonts w:hAnsi="Courier New" w:hint="cs"/>
          <w:sz w:val="34"/>
          <w:szCs w:val="34"/>
          <w:rtl/>
        </w:rPr>
        <w:t xml:space="preserve"> وتفسير الطبري</w:t>
      </w:r>
      <w:r w:rsidR="00B70C9F">
        <w:rPr>
          <w:rFonts w:hAnsi="Courier New" w:hint="cs"/>
          <w:sz w:val="34"/>
          <w:szCs w:val="34"/>
          <w:rtl/>
        </w:rPr>
        <w:t>،</w:t>
      </w:r>
      <w:r w:rsidRPr="00B70C9F">
        <w:rPr>
          <w:rFonts w:hAnsi="Courier New" w:hint="cs"/>
          <w:sz w:val="34"/>
          <w:szCs w:val="34"/>
          <w:rtl/>
        </w:rPr>
        <w:t xml:space="preserve"> ومعاني القرآن وإعرابه للزجاج</w:t>
      </w:r>
      <w:r w:rsidR="00B70C9F">
        <w:rPr>
          <w:rFonts w:hAnsi="Courier New" w:hint="cs"/>
          <w:sz w:val="34"/>
          <w:szCs w:val="34"/>
          <w:rtl/>
        </w:rPr>
        <w:t>،</w:t>
      </w:r>
      <w:r w:rsidRPr="00B70C9F">
        <w:rPr>
          <w:rFonts w:hAnsi="Courier New" w:hint="cs"/>
          <w:sz w:val="34"/>
          <w:szCs w:val="34"/>
          <w:rtl/>
        </w:rPr>
        <w:t xml:space="preserve"> وتفسير الوسيط للواحدي</w:t>
      </w:r>
      <w:r w:rsidR="00B70C9F">
        <w:rPr>
          <w:rFonts w:hAnsi="Courier New" w:hint="cs"/>
          <w:sz w:val="34"/>
          <w:szCs w:val="34"/>
          <w:rtl/>
        </w:rPr>
        <w:t>،</w:t>
      </w:r>
      <w:r w:rsidRPr="00B70C9F">
        <w:rPr>
          <w:rFonts w:hAnsi="Courier New" w:hint="cs"/>
          <w:sz w:val="34"/>
          <w:szCs w:val="34"/>
          <w:rtl/>
        </w:rPr>
        <w:t xml:space="preserve"> </w:t>
      </w:r>
      <w:r w:rsidR="004C652F" w:rsidRPr="00B70C9F">
        <w:rPr>
          <w:rFonts w:hAnsi="Courier New" w:hint="cs"/>
          <w:sz w:val="34"/>
          <w:szCs w:val="34"/>
          <w:rtl/>
        </w:rPr>
        <w:t>والمفردات للراغب</w:t>
      </w:r>
      <w:r w:rsidR="00B70C9F">
        <w:rPr>
          <w:rFonts w:hAnsi="Courier New" w:hint="cs"/>
          <w:sz w:val="34"/>
          <w:szCs w:val="34"/>
          <w:rtl/>
        </w:rPr>
        <w:t>،</w:t>
      </w:r>
      <w:r w:rsidR="004C652F" w:rsidRPr="00B70C9F">
        <w:rPr>
          <w:rFonts w:hAnsi="Courier New" w:hint="cs"/>
          <w:sz w:val="34"/>
          <w:szCs w:val="34"/>
          <w:rtl/>
        </w:rPr>
        <w:t xml:space="preserve"> </w:t>
      </w:r>
      <w:r w:rsidRPr="00B70C9F">
        <w:rPr>
          <w:rFonts w:hAnsi="Courier New" w:hint="cs"/>
          <w:sz w:val="34"/>
          <w:szCs w:val="34"/>
          <w:rtl/>
        </w:rPr>
        <w:t>وتفسير الكشاف للزمخشري</w:t>
      </w:r>
      <w:r w:rsidR="00B70C9F">
        <w:rPr>
          <w:rFonts w:hAnsi="Courier New" w:hint="cs"/>
          <w:sz w:val="34"/>
          <w:szCs w:val="34"/>
          <w:rtl/>
        </w:rPr>
        <w:t>،</w:t>
      </w:r>
      <w:r w:rsidRPr="00B70C9F">
        <w:rPr>
          <w:rFonts w:hAnsi="Courier New" w:hint="cs"/>
          <w:sz w:val="34"/>
          <w:szCs w:val="34"/>
          <w:rtl/>
        </w:rPr>
        <w:t xml:space="preserve"> </w:t>
      </w:r>
      <w:r w:rsidR="00C16F7C" w:rsidRPr="00B70C9F">
        <w:rPr>
          <w:rFonts w:hAnsi="Courier New" w:hint="cs"/>
          <w:sz w:val="34"/>
          <w:szCs w:val="34"/>
          <w:rtl/>
        </w:rPr>
        <w:t>وتفسير ابن عطية</w:t>
      </w:r>
      <w:r w:rsidR="00B70C9F">
        <w:rPr>
          <w:rFonts w:hAnsi="Courier New" w:hint="cs"/>
          <w:sz w:val="34"/>
          <w:szCs w:val="34"/>
          <w:rtl/>
        </w:rPr>
        <w:t>،</w:t>
      </w:r>
      <w:r w:rsidR="00C16F7C" w:rsidRPr="00B70C9F">
        <w:rPr>
          <w:rFonts w:hAnsi="Courier New" w:hint="cs"/>
          <w:sz w:val="34"/>
          <w:szCs w:val="34"/>
          <w:rtl/>
        </w:rPr>
        <w:t xml:space="preserve"> وتفسير ابن الجوزي</w:t>
      </w:r>
      <w:r w:rsidR="00B70C9F">
        <w:rPr>
          <w:rFonts w:hAnsi="Courier New" w:hint="cs"/>
          <w:sz w:val="34"/>
          <w:szCs w:val="34"/>
          <w:rtl/>
        </w:rPr>
        <w:t>،</w:t>
      </w:r>
      <w:r w:rsidR="00C16F7C" w:rsidRPr="00B70C9F">
        <w:rPr>
          <w:rFonts w:hAnsi="Courier New" w:hint="cs"/>
          <w:sz w:val="34"/>
          <w:szCs w:val="34"/>
          <w:rtl/>
        </w:rPr>
        <w:t xml:space="preserve"> وتفسير القرطبي</w:t>
      </w:r>
      <w:r w:rsidR="00B70C9F">
        <w:rPr>
          <w:rFonts w:hAnsi="Courier New" w:hint="cs"/>
          <w:sz w:val="34"/>
          <w:szCs w:val="34"/>
          <w:rtl/>
        </w:rPr>
        <w:t>،</w:t>
      </w:r>
      <w:r w:rsidR="00C16F7C" w:rsidRPr="00B70C9F">
        <w:rPr>
          <w:rFonts w:hAnsi="Courier New" w:hint="cs"/>
          <w:sz w:val="34"/>
          <w:szCs w:val="34"/>
          <w:rtl/>
        </w:rPr>
        <w:t xml:space="preserve"> </w:t>
      </w:r>
      <w:r w:rsidR="00E533FB" w:rsidRPr="00B70C9F">
        <w:rPr>
          <w:rFonts w:hAnsi="Courier New" w:hint="cs"/>
          <w:sz w:val="34"/>
          <w:szCs w:val="34"/>
          <w:rtl/>
        </w:rPr>
        <w:t>وتفسير البيضاوي</w:t>
      </w:r>
      <w:r w:rsidR="00B70C9F">
        <w:rPr>
          <w:rFonts w:hAnsi="Courier New" w:hint="cs"/>
          <w:sz w:val="34"/>
          <w:szCs w:val="34"/>
          <w:rtl/>
        </w:rPr>
        <w:t>،</w:t>
      </w:r>
      <w:r w:rsidR="00E533FB" w:rsidRPr="00B70C9F">
        <w:rPr>
          <w:rFonts w:hAnsi="Courier New" w:hint="cs"/>
          <w:sz w:val="34"/>
          <w:szCs w:val="34"/>
          <w:rtl/>
        </w:rPr>
        <w:t xml:space="preserve"> وتفسير النسفي</w:t>
      </w:r>
      <w:r w:rsidR="00B70C9F">
        <w:rPr>
          <w:rFonts w:hAnsi="Courier New" w:hint="cs"/>
          <w:sz w:val="34"/>
          <w:szCs w:val="34"/>
          <w:rtl/>
        </w:rPr>
        <w:t>،</w:t>
      </w:r>
      <w:r w:rsidR="00E533FB" w:rsidRPr="00B70C9F">
        <w:rPr>
          <w:rFonts w:hAnsi="Courier New" w:hint="cs"/>
          <w:sz w:val="34"/>
          <w:szCs w:val="34"/>
          <w:rtl/>
        </w:rPr>
        <w:t xml:space="preserve"> </w:t>
      </w:r>
      <w:r w:rsidR="00C16F7C" w:rsidRPr="00B70C9F">
        <w:rPr>
          <w:rFonts w:hAnsi="Courier New" w:hint="cs"/>
          <w:sz w:val="34"/>
          <w:szCs w:val="34"/>
          <w:rtl/>
        </w:rPr>
        <w:t>وتفسير أبي حيان الأندلسي</w:t>
      </w:r>
      <w:r w:rsidR="00B70C9F">
        <w:rPr>
          <w:rFonts w:hAnsi="Courier New" w:hint="cs"/>
          <w:sz w:val="34"/>
          <w:szCs w:val="34"/>
          <w:rtl/>
        </w:rPr>
        <w:t>،</w:t>
      </w:r>
      <w:r w:rsidR="00C16F7C" w:rsidRPr="00B70C9F">
        <w:rPr>
          <w:rFonts w:hAnsi="Courier New" w:hint="cs"/>
          <w:sz w:val="34"/>
          <w:szCs w:val="34"/>
          <w:rtl/>
        </w:rPr>
        <w:t xml:space="preserve"> </w:t>
      </w:r>
      <w:r w:rsidR="004C652F" w:rsidRPr="00B70C9F">
        <w:rPr>
          <w:rFonts w:hAnsi="Courier New" w:hint="cs"/>
          <w:sz w:val="34"/>
          <w:szCs w:val="34"/>
          <w:rtl/>
        </w:rPr>
        <w:t xml:space="preserve">وعمدة </w:t>
      </w:r>
      <w:r w:rsidR="004C652F" w:rsidRPr="00B70C9F">
        <w:rPr>
          <w:rFonts w:hAnsi="Courier New" w:hint="cs"/>
          <w:sz w:val="34"/>
          <w:szCs w:val="34"/>
          <w:rtl/>
        </w:rPr>
        <w:lastRenderedPageBreak/>
        <w:t>الحفاظ للحلبي</w:t>
      </w:r>
      <w:r w:rsidR="00B70C9F">
        <w:rPr>
          <w:rFonts w:hAnsi="Courier New" w:hint="cs"/>
          <w:sz w:val="34"/>
          <w:szCs w:val="34"/>
          <w:rtl/>
        </w:rPr>
        <w:t>،</w:t>
      </w:r>
      <w:r w:rsidR="004C652F" w:rsidRPr="00B70C9F">
        <w:rPr>
          <w:rFonts w:hAnsi="Courier New" w:hint="cs"/>
          <w:sz w:val="34"/>
          <w:szCs w:val="34"/>
          <w:rtl/>
        </w:rPr>
        <w:t xml:space="preserve"> </w:t>
      </w:r>
      <w:r w:rsidR="00C16F7C" w:rsidRPr="00B70C9F">
        <w:rPr>
          <w:rFonts w:hAnsi="Courier New" w:hint="cs"/>
          <w:sz w:val="34"/>
          <w:szCs w:val="34"/>
          <w:rtl/>
        </w:rPr>
        <w:t>وتفسير ابن كثير</w:t>
      </w:r>
      <w:r w:rsidR="00B70C9F">
        <w:rPr>
          <w:rFonts w:hAnsi="Courier New" w:hint="cs"/>
          <w:sz w:val="34"/>
          <w:szCs w:val="34"/>
          <w:rtl/>
        </w:rPr>
        <w:t>،</w:t>
      </w:r>
      <w:r w:rsidR="00C16F7C" w:rsidRPr="00B70C9F">
        <w:rPr>
          <w:rFonts w:hAnsi="Courier New" w:hint="cs"/>
          <w:sz w:val="34"/>
          <w:szCs w:val="34"/>
          <w:rtl/>
        </w:rPr>
        <w:t xml:space="preserve"> </w:t>
      </w:r>
      <w:r w:rsidR="00E533FB" w:rsidRPr="00B70C9F">
        <w:rPr>
          <w:rFonts w:hAnsi="Courier New" w:hint="cs"/>
          <w:sz w:val="34"/>
          <w:szCs w:val="34"/>
          <w:rtl/>
        </w:rPr>
        <w:t>واللباب في علوم الكتاب</w:t>
      </w:r>
      <w:r w:rsidR="00B70C9F">
        <w:rPr>
          <w:rFonts w:hAnsi="Courier New" w:hint="cs"/>
          <w:sz w:val="34"/>
          <w:szCs w:val="34"/>
          <w:rtl/>
        </w:rPr>
        <w:t>،</w:t>
      </w:r>
      <w:r w:rsidR="00E533FB" w:rsidRPr="00B70C9F">
        <w:rPr>
          <w:rFonts w:hAnsi="Courier New" w:hint="cs"/>
          <w:sz w:val="34"/>
          <w:szCs w:val="34"/>
          <w:rtl/>
        </w:rPr>
        <w:t xml:space="preserve"> </w:t>
      </w:r>
      <w:r w:rsidR="00C16F7C" w:rsidRPr="00B70C9F">
        <w:rPr>
          <w:rFonts w:hAnsi="Courier New" w:hint="cs"/>
          <w:sz w:val="34"/>
          <w:szCs w:val="34"/>
          <w:rtl/>
        </w:rPr>
        <w:t>وتفسير الشوكاني</w:t>
      </w:r>
      <w:r w:rsidR="00B70C9F">
        <w:rPr>
          <w:rFonts w:hAnsi="Courier New" w:hint="cs"/>
          <w:sz w:val="34"/>
          <w:szCs w:val="34"/>
          <w:rtl/>
        </w:rPr>
        <w:t>،</w:t>
      </w:r>
      <w:r w:rsidR="00C16F7C" w:rsidRPr="00B70C9F">
        <w:rPr>
          <w:rFonts w:hAnsi="Courier New" w:hint="cs"/>
          <w:sz w:val="34"/>
          <w:szCs w:val="34"/>
          <w:rtl/>
        </w:rPr>
        <w:t xml:space="preserve"> وتفسير </w:t>
      </w:r>
      <w:proofErr w:type="spellStart"/>
      <w:r w:rsidR="00C16F7C" w:rsidRPr="00B70C9F">
        <w:rPr>
          <w:rFonts w:hAnsi="Courier New" w:hint="cs"/>
          <w:sz w:val="34"/>
          <w:szCs w:val="34"/>
          <w:rtl/>
        </w:rPr>
        <w:t>الآلوسي</w:t>
      </w:r>
      <w:proofErr w:type="spellEnd"/>
      <w:r w:rsidR="00C16F7C" w:rsidRPr="00B70C9F">
        <w:rPr>
          <w:rFonts w:hAnsi="Courier New" w:hint="cs"/>
          <w:sz w:val="34"/>
          <w:szCs w:val="34"/>
          <w:rtl/>
        </w:rPr>
        <w:t xml:space="preserve"> فلم أجد في </w:t>
      </w:r>
      <w:r w:rsidR="004C652F" w:rsidRPr="00B70C9F">
        <w:rPr>
          <w:rFonts w:hAnsi="Courier New" w:hint="cs"/>
          <w:sz w:val="34"/>
          <w:szCs w:val="34"/>
          <w:rtl/>
        </w:rPr>
        <w:t xml:space="preserve">هذه الكتب والتفاسير </w:t>
      </w:r>
      <w:r w:rsidR="00C16F7C" w:rsidRPr="00B70C9F">
        <w:rPr>
          <w:rFonts w:hAnsi="Courier New" w:hint="cs"/>
          <w:sz w:val="34"/>
          <w:szCs w:val="34"/>
          <w:rtl/>
        </w:rPr>
        <w:t>من ذكر أو نقل أن الحسنة تعني الصلاة على النبي صلى الله عليه وسلم في قوله تعالى</w:t>
      </w:r>
      <w:r w:rsidR="00B70C9F">
        <w:rPr>
          <w:rFonts w:hAnsi="Courier New" w:hint="cs"/>
          <w:sz w:val="34"/>
          <w:szCs w:val="34"/>
          <w:rtl/>
        </w:rPr>
        <w:t>:</w:t>
      </w:r>
      <w:r w:rsidR="00C16F7C" w:rsidRPr="00B70C9F">
        <w:rPr>
          <w:rFonts w:hAnsi="Courier New" w:hint="cs"/>
          <w:sz w:val="34"/>
          <w:szCs w:val="34"/>
          <w:rtl/>
        </w:rPr>
        <w:t xml:space="preserve"> (مَنْ جاءَ بالْحَسَنَةِ فَلَهُ عَشْرُ أمْثالِها)</w:t>
      </w:r>
      <w:r w:rsidR="004C652F" w:rsidRPr="00B70C9F">
        <w:rPr>
          <w:rFonts w:hAnsi="Courier New" w:hint="cs"/>
          <w:sz w:val="34"/>
          <w:szCs w:val="34"/>
          <w:rtl/>
        </w:rPr>
        <w:t xml:space="preserve"> مما يدل على أنَّ </w:t>
      </w:r>
      <w:proofErr w:type="spellStart"/>
      <w:r w:rsidR="004C652F" w:rsidRPr="00B70C9F">
        <w:rPr>
          <w:rFonts w:hAnsi="Courier New" w:hint="cs"/>
          <w:sz w:val="34"/>
          <w:szCs w:val="34"/>
          <w:rtl/>
        </w:rPr>
        <w:t>الفيروزآبادي</w:t>
      </w:r>
      <w:proofErr w:type="spellEnd"/>
      <w:r w:rsidR="004C652F" w:rsidRPr="00B70C9F">
        <w:rPr>
          <w:rFonts w:hAnsi="Courier New" w:hint="cs"/>
          <w:sz w:val="34"/>
          <w:szCs w:val="34"/>
          <w:rtl/>
        </w:rPr>
        <w:t xml:space="preserve"> جعل الحسنة في هذه الآية ب</w:t>
      </w:r>
      <w:r w:rsidR="00135D00" w:rsidRPr="00B70C9F">
        <w:rPr>
          <w:rFonts w:hAnsi="Courier New" w:hint="cs"/>
          <w:sz w:val="34"/>
          <w:szCs w:val="34"/>
          <w:rtl/>
        </w:rPr>
        <w:t>ال</w:t>
      </w:r>
      <w:r w:rsidR="004C652F" w:rsidRPr="00B70C9F">
        <w:rPr>
          <w:rFonts w:hAnsi="Courier New" w:hint="cs"/>
          <w:sz w:val="34"/>
          <w:szCs w:val="34"/>
          <w:rtl/>
        </w:rPr>
        <w:t xml:space="preserve">معنى </w:t>
      </w:r>
      <w:r w:rsidR="00135D00" w:rsidRPr="00B70C9F">
        <w:rPr>
          <w:rFonts w:hAnsi="Courier New" w:hint="cs"/>
          <w:sz w:val="34"/>
          <w:szCs w:val="34"/>
          <w:rtl/>
        </w:rPr>
        <w:t>المذكور</w:t>
      </w:r>
      <w:r w:rsidR="004C652F" w:rsidRPr="00B70C9F">
        <w:rPr>
          <w:rFonts w:hAnsi="Courier New" w:hint="cs"/>
          <w:sz w:val="34"/>
          <w:szCs w:val="34"/>
          <w:rtl/>
        </w:rPr>
        <w:t xml:space="preserve"> اعتباطًا</w:t>
      </w:r>
      <w:r w:rsidR="00135D00" w:rsidRPr="00B70C9F">
        <w:rPr>
          <w:rFonts w:hAnsi="Courier New" w:hint="cs"/>
          <w:sz w:val="34"/>
          <w:szCs w:val="34"/>
          <w:rtl/>
        </w:rPr>
        <w:t xml:space="preserve"> من أجل اختلاق الوجوه</w:t>
      </w:r>
      <w:r w:rsidR="00B70C9F">
        <w:rPr>
          <w:rFonts w:hAnsi="Courier New" w:hint="cs"/>
          <w:sz w:val="34"/>
          <w:szCs w:val="34"/>
          <w:rtl/>
        </w:rPr>
        <w:t>.</w:t>
      </w:r>
    </w:p>
    <w:p w:rsidR="00021678" w:rsidRPr="00B70C9F" w:rsidRDefault="008C55C6" w:rsidP="00135D00">
      <w:pPr>
        <w:pStyle w:val="a5"/>
        <w:ind w:firstLine="720"/>
        <w:jc w:val="lowKashida"/>
        <w:rPr>
          <w:rFonts w:hAnsi="Courier New"/>
          <w:sz w:val="34"/>
          <w:szCs w:val="34"/>
          <w:rtl/>
        </w:rPr>
      </w:pPr>
      <w:r w:rsidRPr="00B70C9F">
        <w:rPr>
          <w:rFonts w:hAnsi="Courier New" w:hint="cs"/>
          <w:sz w:val="34"/>
          <w:szCs w:val="34"/>
          <w:rtl/>
        </w:rPr>
        <w:t xml:space="preserve">فلم يعينوا لها المعنى الذي عينه </w:t>
      </w:r>
      <w:proofErr w:type="spellStart"/>
      <w:r w:rsidRPr="00B70C9F">
        <w:rPr>
          <w:rFonts w:hAnsi="Courier New" w:hint="cs"/>
          <w:sz w:val="34"/>
          <w:szCs w:val="34"/>
          <w:rtl/>
        </w:rPr>
        <w:t>الفيروزآبادي</w:t>
      </w:r>
      <w:proofErr w:type="spellEnd"/>
      <w:r w:rsidR="00B70C9F">
        <w:rPr>
          <w:rFonts w:hAnsi="Courier New" w:hint="cs"/>
          <w:sz w:val="34"/>
          <w:szCs w:val="34"/>
          <w:rtl/>
        </w:rPr>
        <w:t>،</w:t>
      </w:r>
      <w:r w:rsidRPr="00B70C9F">
        <w:rPr>
          <w:rFonts w:hAnsi="Courier New" w:hint="cs"/>
          <w:sz w:val="34"/>
          <w:szCs w:val="34"/>
          <w:rtl/>
        </w:rPr>
        <w:t xml:space="preserve"> وقد قال ابن الجوزي</w:t>
      </w:r>
      <w:r w:rsidR="00B70C9F">
        <w:rPr>
          <w:rFonts w:hAnsi="Courier New" w:hint="cs"/>
          <w:sz w:val="34"/>
          <w:szCs w:val="34"/>
          <w:rtl/>
        </w:rPr>
        <w:t>:</w:t>
      </w:r>
      <w:r w:rsidRPr="00B70C9F">
        <w:rPr>
          <w:rFonts w:hAnsi="Courier New" w:hint="cs"/>
          <w:sz w:val="34"/>
          <w:szCs w:val="34"/>
          <w:rtl/>
        </w:rPr>
        <w:t xml:space="preserve"> ((وفي الحسنة والسيئة ها هنا قولان</w:t>
      </w:r>
      <w:r w:rsidR="00B70C9F">
        <w:rPr>
          <w:rFonts w:hAnsi="Courier New" w:hint="cs"/>
          <w:sz w:val="34"/>
          <w:szCs w:val="34"/>
          <w:rtl/>
        </w:rPr>
        <w:t>،</w:t>
      </w:r>
      <w:r w:rsidRPr="00B70C9F">
        <w:rPr>
          <w:rFonts w:hAnsi="Courier New" w:hint="cs"/>
          <w:sz w:val="34"/>
          <w:szCs w:val="34"/>
          <w:rtl/>
        </w:rPr>
        <w:t xml:space="preserve"> أحدهما</w:t>
      </w:r>
      <w:r w:rsidR="00B70C9F">
        <w:rPr>
          <w:rFonts w:hAnsi="Courier New" w:hint="cs"/>
          <w:sz w:val="34"/>
          <w:szCs w:val="34"/>
          <w:rtl/>
        </w:rPr>
        <w:t>:</w:t>
      </w:r>
      <w:r w:rsidRPr="00B70C9F">
        <w:rPr>
          <w:rFonts w:hAnsi="Courier New" w:hint="cs"/>
          <w:sz w:val="34"/>
          <w:szCs w:val="34"/>
          <w:rtl/>
        </w:rPr>
        <w:t xml:space="preserve"> أنَّ الحسنة </w:t>
      </w:r>
      <w:r w:rsidR="005D6C2B" w:rsidRPr="00B70C9F">
        <w:rPr>
          <w:rFonts w:hAnsi="Courier New" w:hint="cs"/>
          <w:sz w:val="34"/>
          <w:szCs w:val="34"/>
          <w:rtl/>
        </w:rPr>
        <w:t>قول</w:t>
      </w:r>
      <w:r w:rsidR="00B70C9F">
        <w:rPr>
          <w:rFonts w:hAnsi="Courier New" w:hint="cs"/>
          <w:sz w:val="34"/>
          <w:szCs w:val="34"/>
          <w:rtl/>
        </w:rPr>
        <w:t>:</w:t>
      </w:r>
      <w:r w:rsidR="005D6C2B" w:rsidRPr="00B70C9F">
        <w:rPr>
          <w:rFonts w:hAnsi="Courier New" w:hint="cs"/>
          <w:sz w:val="34"/>
          <w:szCs w:val="34"/>
          <w:rtl/>
        </w:rPr>
        <w:t xml:space="preserve"> لا إله إلاَّ الله</w:t>
      </w:r>
      <w:r w:rsidR="00B70C9F">
        <w:rPr>
          <w:rFonts w:hAnsi="Courier New" w:hint="cs"/>
          <w:sz w:val="34"/>
          <w:szCs w:val="34"/>
          <w:rtl/>
        </w:rPr>
        <w:t>،</w:t>
      </w:r>
      <w:r w:rsidR="005D6C2B" w:rsidRPr="00B70C9F">
        <w:rPr>
          <w:rFonts w:hAnsi="Courier New" w:hint="cs"/>
          <w:sz w:val="34"/>
          <w:szCs w:val="34"/>
          <w:rtl/>
        </w:rPr>
        <w:t xml:space="preserve">  والسيئة</w:t>
      </w:r>
      <w:r w:rsidR="00B70C9F">
        <w:rPr>
          <w:rFonts w:hAnsi="Courier New" w:hint="cs"/>
          <w:sz w:val="34"/>
          <w:szCs w:val="34"/>
          <w:rtl/>
        </w:rPr>
        <w:t>:</w:t>
      </w:r>
      <w:r w:rsidR="005D6C2B" w:rsidRPr="00B70C9F">
        <w:rPr>
          <w:rFonts w:hAnsi="Courier New" w:hint="cs"/>
          <w:sz w:val="34"/>
          <w:szCs w:val="34"/>
          <w:rtl/>
        </w:rPr>
        <w:t xml:space="preserve"> الشرك</w:t>
      </w:r>
      <w:r w:rsidR="00B70C9F">
        <w:rPr>
          <w:rFonts w:hAnsi="Courier New" w:hint="cs"/>
          <w:sz w:val="34"/>
          <w:szCs w:val="34"/>
          <w:rtl/>
        </w:rPr>
        <w:t>،</w:t>
      </w:r>
      <w:r w:rsidR="005D6C2B" w:rsidRPr="00B70C9F">
        <w:rPr>
          <w:rFonts w:hAnsi="Courier New" w:hint="cs"/>
          <w:sz w:val="34"/>
          <w:szCs w:val="34"/>
          <w:rtl/>
        </w:rPr>
        <w:t xml:space="preserve"> قاله ابن مسعود ومجاهد والنخعي</w:t>
      </w:r>
      <w:r w:rsidR="00B70C9F">
        <w:rPr>
          <w:rFonts w:hAnsi="Courier New" w:hint="cs"/>
          <w:sz w:val="34"/>
          <w:szCs w:val="34"/>
          <w:rtl/>
        </w:rPr>
        <w:t>،</w:t>
      </w:r>
      <w:r w:rsidR="005D6C2B" w:rsidRPr="00B70C9F">
        <w:rPr>
          <w:rFonts w:hAnsi="Courier New" w:hint="cs"/>
          <w:sz w:val="34"/>
          <w:szCs w:val="34"/>
          <w:rtl/>
        </w:rPr>
        <w:t xml:space="preserve"> والثاني</w:t>
      </w:r>
      <w:r w:rsidR="00B70C9F">
        <w:rPr>
          <w:rFonts w:hAnsi="Courier New" w:hint="cs"/>
          <w:sz w:val="34"/>
          <w:szCs w:val="34"/>
          <w:rtl/>
        </w:rPr>
        <w:t>:</w:t>
      </w:r>
      <w:r w:rsidR="005D6C2B" w:rsidRPr="00B70C9F">
        <w:rPr>
          <w:rFonts w:hAnsi="Courier New" w:hint="cs"/>
          <w:sz w:val="34"/>
          <w:szCs w:val="34"/>
          <w:rtl/>
        </w:rPr>
        <w:t xml:space="preserve"> أنَّه عام في كل حسنة وسيئة</w:t>
      </w:r>
      <w:r w:rsidR="00B70C9F">
        <w:rPr>
          <w:rFonts w:hAnsi="Courier New" w:hint="cs"/>
          <w:sz w:val="34"/>
          <w:szCs w:val="34"/>
          <w:rtl/>
        </w:rPr>
        <w:t>،</w:t>
      </w:r>
      <w:r w:rsidR="005D6C2B" w:rsidRPr="00B70C9F">
        <w:rPr>
          <w:rFonts w:hAnsi="Courier New" w:hint="cs"/>
          <w:sz w:val="34"/>
          <w:szCs w:val="34"/>
          <w:rtl/>
        </w:rPr>
        <w:t xml:space="preserve"> </w:t>
      </w:r>
      <w:r w:rsidR="001368C6" w:rsidRPr="00B70C9F">
        <w:rPr>
          <w:rFonts w:hAnsi="Courier New" w:hint="cs"/>
          <w:sz w:val="34"/>
          <w:szCs w:val="34"/>
          <w:rtl/>
        </w:rPr>
        <w:t>روى مسلم في صحيحه من حديث أبي ذر رضي الله عنه قال</w:t>
      </w:r>
      <w:r w:rsidR="00B70C9F">
        <w:rPr>
          <w:rFonts w:hAnsi="Courier New" w:hint="cs"/>
          <w:sz w:val="34"/>
          <w:szCs w:val="34"/>
          <w:rtl/>
        </w:rPr>
        <w:t>:</w:t>
      </w:r>
      <w:r w:rsidR="001368C6" w:rsidRPr="00B70C9F">
        <w:rPr>
          <w:rFonts w:hAnsi="Courier New" w:hint="cs"/>
          <w:sz w:val="34"/>
          <w:szCs w:val="34"/>
          <w:rtl/>
        </w:rPr>
        <w:t xml:space="preserve"> يقول الله عز وجل</w:t>
      </w:r>
      <w:r w:rsidR="00B70C9F">
        <w:rPr>
          <w:rFonts w:hAnsi="Courier New" w:hint="cs"/>
          <w:sz w:val="34"/>
          <w:szCs w:val="34"/>
          <w:rtl/>
        </w:rPr>
        <w:t>:</w:t>
      </w:r>
      <w:r w:rsidR="001368C6" w:rsidRPr="00B70C9F">
        <w:rPr>
          <w:rFonts w:hAnsi="Courier New" w:hint="cs"/>
          <w:sz w:val="34"/>
          <w:szCs w:val="34"/>
          <w:rtl/>
        </w:rPr>
        <w:t xml:space="preserve"> من جاء بالحسنة فله عشر أمثالها أو أزيد</w:t>
      </w:r>
      <w:r w:rsidR="00B70C9F">
        <w:rPr>
          <w:rFonts w:hAnsi="Courier New" w:hint="cs"/>
          <w:sz w:val="34"/>
          <w:szCs w:val="34"/>
          <w:rtl/>
        </w:rPr>
        <w:t>،</w:t>
      </w:r>
      <w:r w:rsidR="001368C6" w:rsidRPr="00B70C9F">
        <w:rPr>
          <w:rFonts w:hAnsi="Courier New" w:hint="cs"/>
          <w:sz w:val="34"/>
          <w:szCs w:val="34"/>
          <w:rtl/>
        </w:rPr>
        <w:t xml:space="preserve"> ومن جاء بالسيئة فجزاء سيئة مثلها أو أغفر</w:t>
      </w:r>
      <w:r w:rsidR="005D6C2B" w:rsidRPr="00B70C9F">
        <w:rPr>
          <w:rFonts w:hAnsi="Courier New" w:hint="cs"/>
          <w:sz w:val="34"/>
          <w:szCs w:val="34"/>
          <w:rtl/>
        </w:rPr>
        <w:t>))</w:t>
      </w:r>
      <w:r w:rsidR="005D6C2B" w:rsidRPr="00B70C9F">
        <w:rPr>
          <w:sz w:val="34"/>
          <w:szCs w:val="34"/>
          <w:vertAlign w:val="superscript"/>
          <w:rtl/>
        </w:rPr>
        <w:t>(</w:t>
      </w:r>
      <w:r w:rsidR="005D6C2B" w:rsidRPr="00B70C9F">
        <w:rPr>
          <w:sz w:val="34"/>
          <w:szCs w:val="34"/>
          <w:vertAlign w:val="superscript"/>
          <w:rtl/>
        </w:rPr>
        <w:footnoteReference w:id="383"/>
      </w:r>
      <w:r w:rsidR="005D6C2B" w:rsidRPr="00B70C9F">
        <w:rPr>
          <w:sz w:val="34"/>
          <w:szCs w:val="34"/>
          <w:vertAlign w:val="superscript"/>
          <w:rtl/>
        </w:rPr>
        <w:t>)</w:t>
      </w:r>
      <w:r w:rsidR="004C652F" w:rsidRPr="00B70C9F">
        <w:rPr>
          <w:rFonts w:hAnsi="Courier New" w:hint="cs"/>
          <w:sz w:val="34"/>
          <w:szCs w:val="34"/>
          <w:rtl/>
        </w:rPr>
        <w:t xml:space="preserve"> </w:t>
      </w:r>
    </w:p>
    <w:p w:rsidR="007B1AD7" w:rsidRPr="00B70C9F" w:rsidRDefault="00021678" w:rsidP="008F1E70">
      <w:pPr>
        <w:pStyle w:val="a5"/>
        <w:ind w:firstLine="720"/>
        <w:jc w:val="lowKashida"/>
        <w:rPr>
          <w:rFonts w:hAnsi="Courier New"/>
          <w:sz w:val="34"/>
          <w:szCs w:val="34"/>
          <w:rtl/>
        </w:rPr>
      </w:pPr>
      <w:r w:rsidRPr="00B70C9F">
        <w:rPr>
          <w:rFonts w:hAnsi="Courier New" w:hint="cs"/>
          <w:sz w:val="34"/>
          <w:szCs w:val="34"/>
          <w:rtl/>
        </w:rPr>
        <w:t>والصحيح الثاني</w:t>
      </w:r>
      <w:r w:rsidR="00B70C9F">
        <w:rPr>
          <w:rFonts w:hAnsi="Courier New" w:hint="cs"/>
          <w:sz w:val="34"/>
          <w:szCs w:val="34"/>
          <w:rtl/>
        </w:rPr>
        <w:t>:</w:t>
      </w:r>
      <w:r w:rsidRPr="00B70C9F">
        <w:rPr>
          <w:rFonts w:hAnsi="Courier New" w:hint="cs"/>
          <w:sz w:val="34"/>
          <w:szCs w:val="34"/>
          <w:rtl/>
        </w:rPr>
        <w:t xml:space="preserve"> أمَّا القول الأول فلو صح فقد أريد به أنَّ أجر الحسنة بعشر أمثالها إنَّما يصيب أهل التوحيد</w:t>
      </w:r>
      <w:r w:rsidR="00B70C9F">
        <w:rPr>
          <w:rFonts w:hAnsi="Courier New" w:hint="cs"/>
          <w:sz w:val="34"/>
          <w:szCs w:val="34"/>
          <w:rtl/>
        </w:rPr>
        <w:t>،</w:t>
      </w:r>
      <w:r w:rsidRPr="00B70C9F">
        <w:rPr>
          <w:rFonts w:hAnsi="Courier New" w:hint="cs"/>
          <w:sz w:val="34"/>
          <w:szCs w:val="34"/>
          <w:rtl/>
        </w:rPr>
        <w:t xml:space="preserve"> أهل</w:t>
      </w:r>
      <w:r w:rsidR="00B70C9F">
        <w:rPr>
          <w:rFonts w:hAnsi="Courier New" w:hint="cs"/>
          <w:sz w:val="34"/>
          <w:szCs w:val="34"/>
          <w:rtl/>
        </w:rPr>
        <w:t>:</w:t>
      </w:r>
      <w:r w:rsidRPr="00B70C9F">
        <w:rPr>
          <w:rFonts w:hAnsi="Courier New" w:hint="cs"/>
          <w:sz w:val="34"/>
          <w:szCs w:val="34"/>
          <w:rtl/>
        </w:rPr>
        <w:t xml:space="preserve"> لا إله إلاَّ الله</w:t>
      </w:r>
      <w:r w:rsidR="00B70C9F">
        <w:rPr>
          <w:rFonts w:hAnsi="Courier New" w:hint="cs"/>
          <w:sz w:val="34"/>
          <w:szCs w:val="34"/>
          <w:rtl/>
        </w:rPr>
        <w:t>،</w:t>
      </w:r>
      <w:r w:rsidRPr="00B70C9F">
        <w:rPr>
          <w:rFonts w:hAnsi="Courier New" w:hint="cs"/>
          <w:sz w:val="34"/>
          <w:szCs w:val="34"/>
          <w:rtl/>
        </w:rPr>
        <w:t xml:space="preserve"> لأنَّه من لم يكن من أهل هذه الكلمة فلا حظ له في الإسلام لقوله سبحانه</w:t>
      </w:r>
      <w:r w:rsidR="00B70C9F">
        <w:rPr>
          <w:rFonts w:hAnsi="Courier New" w:hint="cs"/>
          <w:sz w:val="34"/>
          <w:szCs w:val="34"/>
          <w:rtl/>
        </w:rPr>
        <w:t>:</w:t>
      </w:r>
      <w:r w:rsidRPr="00B70C9F">
        <w:rPr>
          <w:rFonts w:hAnsi="Courier New" w:hint="cs"/>
          <w:sz w:val="34"/>
          <w:szCs w:val="34"/>
          <w:rtl/>
        </w:rPr>
        <w:t xml:space="preserve"> (</w:t>
      </w:r>
      <w:r w:rsidR="008F1E70" w:rsidRPr="00B70C9F">
        <w:rPr>
          <w:rFonts w:hAnsi="Courier New"/>
          <w:sz w:val="34"/>
          <w:szCs w:val="34"/>
          <w:rtl/>
        </w:rPr>
        <w:t>إِنَّ اللّهَ لاَ يَغْفِرُ أَن يُشْرَكَ بِهِ وَيَغْفِرُ مَا دُونَ ذَلِكَ لِمَن يَشَاء وَمَن يُشْرِكْ بِاللّهِ فَقَدِ افْتَرَى إِثْمًا عَظِيمًا</w:t>
      </w:r>
      <w:r w:rsidR="008F1E70" w:rsidRPr="00B70C9F">
        <w:rPr>
          <w:rFonts w:hAnsi="Courier New" w:hint="cs"/>
          <w:sz w:val="34"/>
          <w:szCs w:val="34"/>
          <w:rtl/>
        </w:rPr>
        <w:t>){النساء</w:t>
      </w:r>
      <w:r w:rsidR="00B70C9F">
        <w:rPr>
          <w:rFonts w:hAnsi="Courier New" w:hint="cs"/>
          <w:sz w:val="34"/>
          <w:szCs w:val="34"/>
          <w:rtl/>
        </w:rPr>
        <w:t>:</w:t>
      </w:r>
      <w:r w:rsidR="008F1E70" w:rsidRPr="00B70C9F">
        <w:rPr>
          <w:rFonts w:hAnsi="Courier New" w:hint="cs"/>
          <w:sz w:val="34"/>
          <w:szCs w:val="34"/>
          <w:rtl/>
        </w:rPr>
        <w:t xml:space="preserve"> 48} والدليل على ذلك أنَّ من المفسرين من قرن أجر الحسنة بعشر أمثالها بالتوحيد قال مقاتل في تفسير قوله تعالى</w:t>
      </w:r>
      <w:r w:rsidR="00B70C9F">
        <w:rPr>
          <w:rFonts w:hAnsi="Courier New" w:hint="cs"/>
          <w:sz w:val="34"/>
          <w:szCs w:val="34"/>
          <w:rtl/>
        </w:rPr>
        <w:t>:</w:t>
      </w:r>
      <w:r w:rsidR="008F1E70" w:rsidRPr="00B70C9F">
        <w:rPr>
          <w:rFonts w:hAnsi="Courier New" w:hint="cs"/>
          <w:sz w:val="34"/>
          <w:szCs w:val="34"/>
          <w:rtl/>
        </w:rPr>
        <w:t xml:space="preserve"> (مَنْ جاءَ بالْحَسَنَةِ فَلَهُ عَشْرُ أمْثالِها) ((من جاء في الآخرة بحسنة بالتوحيد والعمل الصالح فله عشر أمثالها في الأضعاف))</w:t>
      </w:r>
      <w:r w:rsidR="008F1E70" w:rsidRPr="00B70C9F">
        <w:rPr>
          <w:sz w:val="34"/>
          <w:szCs w:val="34"/>
          <w:vertAlign w:val="superscript"/>
          <w:rtl/>
        </w:rPr>
        <w:t>(</w:t>
      </w:r>
      <w:r w:rsidR="008F1E70" w:rsidRPr="00B70C9F">
        <w:rPr>
          <w:sz w:val="34"/>
          <w:szCs w:val="34"/>
          <w:vertAlign w:val="superscript"/>
          <w:rtl/>
        </w:rPr>
        <w:footnoteReference w:id="384"/>
      </w:r>
      <w:r w:rsidR="008F1E70" w:rsidRPr="00B70C9F">
        <w:rPr>
          <w:sz w:val="34"/>
          <w:szCs w:val="34"/>
          <w:vertAlign w:val="superscript"/>
          <w:rtl/>
        </w:rPr>
        <w:t>)</w:t>
      </w:r>
      <w:r w:rsidR="008F1E70" w:rsidRPr="00B70C9F">
        <w:rPr>
          <w:rFonts w:hAnsi="Courier New" w:hint="cs"/>
          <w:sz w:val="34"/>
          <w:szCs w:val="34"/>
          <w:rtl/>
        </w:rPr>
        <w:t xml:space="preserve"> وقال القرطبي</w:t>
      </w:r>
      <w:r w:rsidR="00B70C9F">
        <w:rPr>
          <w:rFonts w:hAnsi="Courier New" w:hint="cs"/>
          <w:sz w:val="34"/>
          <w:szCs w:val="34"/>
          <w:rtl/>
        </w:rPr>
        <w:t>:</w:t>
      </w:r>
      <w:r w:rsidR="008F1E70" w:rsidRPr="00B70C9F">
        <w:rPr>
          <w:rFonts w:hAnsi="Courier New" w:hint="cs"/>
          <w:sz w:val="34"/>
          <w:szCs w:val="34"/>
          <w:rtl/>
        </w:rPr>
        <w:t xml:space="preserve"> ((أي</w:t>
      </w:r>
      <w:r w:rsidR="00B70C9F">
        <w:rPr>
          <w:rFonts w:hAnsi="Courier New" w:hint="cs"/>
          <w:sz w:val="34"/>
          <w:szCs w:val="34"/>
          <w:rtl/>
        </w:rPr>
        <w:t>:</w:t>
      </w:r>
      <w:r w:rsidR="008F1E70" w:rsidRPr="00B70C9F">
        <w:rPr>
          <w:rFonts w:hAnsi="Courier New" w:hint="cs"/>
          <w:sz w:val="34"/>
          <w:szCs w:val="34"/>
          <w:rtl/>
        </w:rPr>
        <w:t xml:space="preserve"> من جاء </w:t>
      </w:r>
      <w:r w:rsidR="008F1E70" w:rsidRPr="00B70C9F">
        <w:rPr>
          <w:rFonts w:hAnsi="Courier New" w:hint="cs"/>
          <w:sz w:val="34"/>
          <w:szCs w:val="34"/>
          <w:rtl/>
        </w:rPr>
        <w:lastRenderedPageBreak/>
        <w:t xml:space="preserve">بشهادة </w:t>
      </w:r>
      <w:r w:rsidR="007B1AD7" w:rsidRPr="00B70C9F">
        <w:rPr>
          <w:rFonts w:hAnsi="Courier New" w:hint="cs"/>
          <w:sz w:val="34"/>
          <w:szCs w:val="34"/>
          <w:rtl/>
        </w:rPr>
        <w:t>أن</w:t>
      </w:r>
      <w:r w:rsidR="00B70C9F">
        <w:rPr>
          <w:rFonts w:hAnsi="Courier New" w:hint="cs"/>
          <w:sz w:val="34"/>
          <w:szCs w:val="34"/>
          <w:rtl/>
        </w:rPr>
        <w:t>:</w:t>
      </w:r>
      <w:r w:rsidR="008F1E70" w:rsidRPr="00B70C9F">
        <w:rPr>
          <w:rFonts w:hAnsi="Courier New" w:hint="cs"/>
          <w:sz w:val="34"/>
          <w:szCs w:val="34"/>
          <w:rtl/>
        </w:rPr>
        <w:t xml:space="preserve"> لا إله إلاَّ الله</w:t>
      </w:r>
      <w:r w:rsidR="00B70C9F">
        <w:rPr>
          <w:rFonts w:hAnsi="Courier New" w:hint="cs"/>
          <w:sz w:val="34"/>
          <w:szCs w:val="34"/>
          <w:rtl/>
        </w:rPr>
        <w:t>،</w:t>
      </w:r>
      <w:r w:rsidR="007B1AD7" w:rsidRPr="00B70C9F">
        <w:rPr>
          <w:rFonts w:hAnsi="Courier New" w:hint="cs"/>
          <w:sz w:val="34"/>
          <w:szCs w:val="34"/>
          <w:rtl/>
        </w:rPr>
        <w:t xml:space="preserve"> فله بكل عمل عمله في الدنيا من الخير عشرة أمثاله من الثواب))</w:t>
      </w:r>
      <w:r w:rsidR="007B1AD7" w:rsidRPr="00B70C9F">
        <w:rPr>
          <w:sz w:val="34"/>
          <w:szCs w:val="34"/>
          <w:vertAlign w:val="superscript"/>
          <w:rtl/>
        </w:rPr>
        <w:t xml:space="preserve"> (</w:t>
      </w:r>
      <w:r w:rsidR="007B1AD7" w:rsidRPr="00B70C9F">
        <w:rPr>
          <w:sz w:val="34"/>
          <w:szCs w:val="34"/>
          <w:vertAlign w:val="superscript"/>
          <w:rtl/>
        </w:rPr>
        <w:footnoteReference w:id="385"/>
      </w:r>
      <w:r w:rsidR="007B1AD7" w:rsidRPr="00B70C9F">
        <w:rPr>
          <w:sz w:val="34"/>
          <w:szCs w:val="34"/>
          <w:vertAlign w:val="superscript"/>
          <w:rtl/>
        </w:rPr>
        <w:t>)</w:t>
      </w:r>
      <w:r w:rsidR="007B1AD7" w:rsidRPr="00B70C9F">
        <w:rPr>
          <w:rFonts w:hAnsi="Courier New" w:hint="cs"/>
          <w:sz w:val="34"/>
          <w:szCs w:val="34"/>
          <w:rtl/>
        </w:rPr>
        <w:t xml:space="preserve"> </w:t>
      </w:r>
    </w:p>
    <w:p w:rsidR="00CC075F" w:rsidRPr="00B70C9F" w:rsidRDefault="007B1AD7" w:rsidP="001368C6">
      <w:pPr>
        <w:pStyle w:val="a5"/>
        <w:ind w:firstLine="720"/>
        <w:jc w:val="lowKashida"/>
        <w:rPr>
          <w:rFonts w:hAnsi="Courier New"/>
          <w:sz w:val="34"/>
          <w:szCs w:val="34"/>
          <w:rtl/>
        </w:rPr>
      </w:pPr>
      <w:r w:rsidRPr="00B70C9F">
        <w:rPr>
          <w:rFonts w:hAnsi="Courier New" w:hint="cs"/>
          <w:sz w:val="34"/>
          <w:szCs w:val="34"/>
          <w:rtl/>
        </w:rPr>
        <w:t xml:space="preserve">فمن كان من أهل التوحيد </w:t>
      </w:r>
      <w:r w:rsidR="00C901BF" w:rsidRPr="00B70C9F">
        <w:rPr>
          <w:rFonts w:hAnsi="Courier New" w:hint="cs"/>
          <w:sz w:val="34"/>
          <w:szCs w:val="34"/>
          <w:rtl/>
        </w:rPr>
        <w:t xml:space="preserve">فكل حسنة يأتي بها </w:t>
      </w:r>
      <w:r w:rsidRPr="00B70C9F">
        <w:rPr>
          <w:rFonts w:hAnsi="Courier New" w:hint="cs"/>
          <w:sz w:val="34"/>
          <w:szCs w:val="34"/>
          <w:rtl/>
        </w:rPr>
        <w:t>له بها عند الله  سبحانه عشر حس</w:t>
      </w:r>
      <w:r w:rsidR="00C901BF" w:rsidRPr="00B70C9F">
        <w:rPr>
          <w:rFonts w:hAnsi="Courier New" w:hint="cs"/>
          <w:sz w:val="34"/>
          <w:szCs w:val="34"/>
          <w:rtl/>
        </w:rPr>
        <w:t>نات</w:t>
      </w:r>
      <w:r w:rsidR="00B70C9F">
        <w:rPr>
          <w:rFonts w:hAnsi="Courier New" w:hint="cs"/>
          <w:sz w:val="34"/>
          <w:szCs w:val="34"/>
          <w:rtl/>
        </w:rPr>
        <w:t>،</w:t>
      </w:r>
      <w:r w:rsidR="00C901BF" w:rsidRPr="00B70C9F">
        <w:rPr>
          <w:rFonts w:hAnsi="Courier New" w:hint="cs"/>
          <w:sz w:val="34"/>
          <w:szCs w:val="34"/>
          <w:rtl/>
        </w:rPr>
        <w:t xml:space="preserve"> </w:t>
      </w:r>
      <w:r w:rsidR="001368C6" w:rsidRPr="00B70C9F">
        <w:rPr>
          <w:rFonts w:hAnsi="Courier New" w:hint="cs"/>
          <w:sz w:val="34"/>
          <w:szCs w:val="34"/>
          <w:rtl/>
        </w:rPr>
        <w:t xml:space="preserve">وجعل الحسنة بعشر أمثالها هو الحد </w:t>
      </w:r>
      <w:proofErr w:type="spellStart"/>
      <w:r w:rsidR="001368C6" w:rsidRPr="00B70C9F">
        <w:rPr>
          <w:rFonts w:hAnsi="Courier New" w:hint="cs"/>
          <w:sz w:val="34"/>
          <w:szCs w:val="34"/>
          <w:rtl/>
        </w:rPr>
        <w:t>الأدني</w:t>
      </w:r>
      <w:proofErr w:type="spellEnd"/>
      <w:r w:rsidR="001368C6" w:rsidRPr="00B70C9F">
        <w:rPr>
          <w:rFonts w:hAnsi="Courier New" w:hint="cs"/>
          <w:sz w:val="34"/>
          <w:szCs w:val="34"/>
          <w:rtl/>
        </w:rPr>
        <w:t xml:space="preserve"> من الأجر كما تقدم في حديث مسلم</w:t>
      </w:r>
      <w:r w:rsidR="00B70C9F">
        <w:rPr>
          <w:rFonts w:hAnsi="Courier New" w:hint="cs"/>
          <w:sz w:val="34"/>
          <w:szCs w:val="34"/>
          <w:rtl/>
        </w:rPr>
        <w:t>،</w:t>
      </w:r>
      <w:r w:rsidR="001368C6" w:rsidRPr="00B70C9F">
        <w:rPr>
          <w:rFonts w:hAnsi="Courier New" w:hint="cs"/>
          <w:sz w:val="34"/>
          <w:szCs w:val="34"/>
          <w:rtl/>
        </w:rPr>
        <w:t xml:space="preserve"> </w:t>
      </w:r>
      <w:r w:rsidR="00C901BF" w:rsidRPr="00B70C9F">
        <w:rPr>
          <w:rFonts w:hAnsi="Courier New" w:hint="cs"/>
          <w:sz w:val="34"/>
          <w:szCs w:val="34"/>
          <w:rtl/>
        </w:rPr>
        <w:t>وقوله</w:t>
      </w:r>
      <w:r w:rsidR="00B70C9F">
        <w:rPr>
          <w:rFonts w:hAnsi="Courier New" w:hint="cs"/>
          <w:sz w:val="34"/>
          <w:szCs w:val="34"/>
          <w:rtl/>
        </w:rPr>
        <w:t>:</w:t>
      </w:r>
      <w:r w:rsidR="00C901BF" w:rsidRPr="00B70C9F">
        <w:rPr>
          <w:rFonts w:hAnsi="Courier New" w:hint="cs"/>
          <w:sz w:val="34"/>
          <w:szCs w:val="34"/>
          <w:rtl/>
        </w:rPr>
        <w:t xml:space="preserve"> لا إله إلاَّ الله</w:t>
      </w:r>
      <w:r w:rsidR="00B70C9F">
        <w:rPr>
          <w:rFonts w:hAnsi="Courier New" w:hint="cs"/>
          <w:sz w:val="34"/>
          <w:szCs w:val="34"/>
          <w:rtl/>
        </w:rPr>
        <w:t>،</w:t>
      </w:r>
      <w:r w:rsidR="00C901BF" w:rsidRPr="00B70C9F">
        <w:rPr>
          <w:rFonts w:hAnsi="Courier New" w:hint="cs"/>
          <w:sz w:val="34"/>
          <w:szCs w:val="34"/>
          <w:rtl/>
        </w:rPr>
        <w:t xml:space="preserve"> واحدة من</w:t>
      </w:r>
      <w:r w:rsidR="001E3F74" w:rsidRPr="00B70C9F">
        <w:rPr>
          <w:rFonts w:hAnsi="Courier New" w:hint="cs"/>
          <w:sz w:val="34"/>
          <w:szCs w:val="34"/>
          <w:rtl/>
        </w:rPr>
        <w:t>ها</w:t>
      </w:r>
      <w:r w:rsidR="00C901BF" w:rsidRPr="00B70C9F">
        <w:rPr>
          <w:rFonts w:hAnsi="Courier New" w:hint="cs"/>
          <w:sz w:val="34"/>
          <w:szCs w:val="34"/>
          <w:rtl/>
        </w:rPr>
        <w:t xml:space="preserve"> ((فعن أبي ذر رضي الله عنه قال</w:t>
      </w:r>
      <w:r w:rsidR="00B70C9F">
        <w:rPr>
          <w:rFonts w:hAnsi="Courier New" w:hint="cs"/>
          <w:sz w:val="34"/>
          <w:szCs w:val="34"/>
          <w:rtl/>
        </w:rPr>
        <w:t>:</w:t>
      </w:r>
      <w:r w:rsidR="00C901BF" w:rsidRPr="00B70C9F">
        <w:rPr>
          <w:rFonts w:hAnsi="Courier New" w:hint="cs"/>
          <w:sz w:val="34"/>
          <w:szCs w:val="34"/>
          <w:rtl/>
        </w:rPr>
        <w:t xml:space="preserve"> قلتُ يا رسول الله</w:t>
      </w:r>
      <w:r w:rsidR="00B70C9F">
        <w:rPr>
          <w:rFonts w:hAnsi="Courier New" w:hint="cs"/>
          <w:sz w:val="34"/>
          <w:szCs w:val="34"/>
          <w:rtl/>
        </w:rPr>
        <w:t>،</w:t>
      </w:r>
      <w:r w:rsidR="00C901BF" w:rsidRPr="00B70C9F">
        <w:rPr>
          <w:rFonts w:hAnsi="Courier New" w:hint="cs"/>
          <w:sz w:val="34"/>
          <w:szCs w:val="34"/>
          <w:rtl/>
        </w:rPr>
        <w:t xml:space="preserve"> أمن الحسنات</w:t>
      </w:r>
      <w:r w:rsidR="00B70C9F">
        <w:rPr>
          <w:rFonts w:hAnsi="Courier New" w:hint="cs"/>
          <w:sz w:val="34"/>
          <w:szCs w:val="34"/>
          <w:rtl/>
        </w:rPr>
        <w:t>:</w:t>
      </w:r>
      <w:r w:rsidR="00C901BF" w:rsidRPr="00B70C9F">
        <w:rPr>
          <w:rFonts w:hAnsi="Courier New" w:hint="cs"/>
          <w:sz w:val="34"/>
          <w:szCs w:val="34"/>
          <w:rtl/>
        </w:rPr>
        <w:t xml:space="preserve">  لا إله إلاَّ الله ؟ قال</w:t>
      </w:r>
      <w:r w:rsidR="00B70C9F">
        <w:rPr>
          <w:rFonts w:hAnsi="Courier New" w:hint="cs"/>
          <w:sz w:val="34"/>
          <w:szCs w:val="34"/>
          <w:rtl/>
        </w:rPr>
        <w:t>:</w:t>
      </w:r>
      <w:r w:rsidR="00C901BF" w:rsidRPr="00B70C9F">
        <w:rPr>
          <w:rFonts w:hAnsi="Courier New" w:hint="cs"/>
          <w:sz w:val="34"/>
          <w:szCs w:val="34"/>
          <w:rtl/>
        </w:rPr>
        <w:t xml:space="preserve"> نعم</w:t>
      </w:r>
      <w:r w:rsidR="00B70C9F">
        <w:rPr>
          <w:rFonts w:hAnsi="Courier New" w:hint="cs"/>
          <w:sz w:val="34"/>
          <w:szCs w:val="34"/>
          <w:rtl/>
        </w:rPr>
        <w:t>،</w:t>
      </w:r>
      <w:r w:rsidR="00C901BF" w:rsidRPr="00B70C9F">
        <w:rPr>
          <w:rFonts w:hAnsi="Courier New" w:hint="cs"/>
          <w:sz w:val="34"/>
          <w:szCs w:val="34"/>
          <w:rtl/>
        </w:rPr>
        <w:t xml:space="preserve"> هي أحسن الحسنات))</w:t>
      </w:r>
      <w:r w:rsidR="00C901BF" w:rsidRPr="00B70C9F">
        <w:rPr>
          <w:sz w:val="34"/>
          <w:szCs w:val="34"/>
          <w:vertAlign w:val="superscript"/>
          <w:rtl/>
        </w:rPr>
        <w:t>(</w:t>
      </w:r>
      <w:r w:rsidR="00C901BF" w:rsidRPr="00B70C9F">
        <w:rPr>
          <w:sz w:val="34"/>
          <w:szCs w:val="34"/>
          <w:vertAlign w:val="superscript"/>
          <w:rtl/>
        </w:rPr>
        <w:footnoteReference w:id="386"/>
      </w:r>
      <w:r w:rsidR="00C901BF" w:rsidRPr="00B70C9F">
        <w:rPr>
          <w:sz w:val="34"/>
          <w:szCs w:val="34"/>
          <w:vertAlign w:val="superscript"/>
          <w:rtl/>
        </w:rPr>
        <w:t>)</w:t>
      </w:r>
      <w:r w:rsidR="005074BC" w:rsidRPr="00B70C9F">
        <w:rPr>
          <w:rFonts w:hAnsi="Courier New" w:hint="cs"/>
          <w:sz w:val="34"/>
          <w:szCs w:val="34"/>
          <w:rtl/>
        </w:rPr>
        <w:t xml:space="preserve"> </w:t>
      </w:r>
      <w:r w:rsidR="001368C6" w:rsidRPr="00B70C9F">
        <w:rPr>
          <w:rFonts w:hAnsi="Courier New" w:hint="cs"/>
          <w:sz w:val="34"/>
          <w:szCs w:val="34"/>
          <w:rtl/>
        </w:rPr>
        <w:t>ف</w:t>
      </w:r>
      <w:r w:rsidR="005074BC" w:rsidRPr="00B70C9F">
        <w:rPr>
          <w:rFonts w:hAnsi="Courier New" w:hint="cs"/>
          <w:sz w:val="34"/>
          <w:szCs w:val="34"/>
          <w:rtl/>
        </w:rPr>
        <w:t xml:space="preserve">ليس من المعقول قصر </w:t>
      </w:r>
      <w:proofErr w:type="spellStart"/>
      <w:r w:rsidR="005074BC" w:rsidRPr="00B70C9F">
        <w:rPr>
          <w:rFonts w:hAnsi="Courier New" w:hint="cs"/>
          <w:sz w:val="34"/>
          <w:szCs w:val="34"/>
          <w:rtl/>
        </w:rPr>
        <w:t>مضاعة</w:t>
      </w:r>
      <w:proofErr w:type="spellEnd"/>
      <w:r w:rsidR="005074BC" w:rsidRPr="00B70C9F">
        <w:rPr>
          <w:rFonts w:hAnsi="Courier New" w:hint="cs"/>
          <w:sz w:val="34"/>
          <w:szCs w:val="34"/>
          <w:rtl/>
        </w:rPr>
        <w:t xml:space="preserve"> الأجر على ما ادعاه </w:t>
      </w:r>
      <w:proofErr w:type="spellStart"/>
      <w:r w:rsidR="005074BC" w:rsidRPr="00B70C9F">
        <w:rPr>
          <w:rFonts w:hAnsi="Courier New" w:hint="cs"/>
          <w:sz w:val="34"/>
          <w:szCs w:val="34"/>
          <w:rtl/>
        </w:rPr>
        <w:t>الفيروزآبادي</w:t>
      </w:r>
      <w:proofErr w:type="spellEnd"/>
      <w:r w:rsidR="00B70C9F">
        <w:rPr>
          <w:rFonts w:hAnsi="Courier New" w:hint="cs"/>
          <w:sz w:val="34"/>
          <w:szCs w:val="34"/>
          <w:rtl/>
        </w:rPr>
        <w:t>،</w:t>
      </w:r>
      <w:r w:rsidR="005074BC" w:rsidRPr="00B70C9F">
        <w:rPr>
          <w:rFonts w:hAnsi="Courier New" w:hint="cs"/>
          <w:sz w:val="34"/>
          <w:szCs w:val="34"/>
          <w:rtl/>
        </w:rPr>
        <w:t xml:space="preserve"> بل المراد من الحسنة في الآية معناها العام</w:t>
      </w:r>
      <w:r w:rsidR="00B70C9F">
        <w:rPr>
          <w:rFonts w:hAnsi="Courier New" w:hint="cs"/>
          <w:sz w:val="34"/>
          <w:szCs w:val="34"/>
          <w:rtl/>
        </w:rPr>
        <w:t>،</w:t>
      </w:r>
      <w:r w:rsidR="001368C6" w:rsidRPr="00B70C9F">
        <w:rPr>
          <w:rFonts w:hAnsi="Courier New" w:hint="cs"/>
          <w:sz w:val="34"/>
          <w:szCs w:val="34"/>
          <w:rtl/>
        </w:rPr>
        <w:t xml:space="preserve"> </w:t>
      </w:r>
      <w:r w:rsidR="00C954AB" w:rsidRPr="00B70C9F">
        <w:rPr>
          <w:rFonts w:hAnsi="Courier New" w:hint="cs"/>
          <w:sz w:val="34"/>
          <w:szCs w:val="34"/>
          <w:rtl/>
        </w:rPr>
        <w:t xml:space="preserve">الذي يشمل كل قول وعمل صالح يقوم به العبد المسلم  كصوم </w:t>
      </w:r>
      <w:proofErr w:type="spellStart"/>
      <w:r w:rsidR="00C954AB" w:rsidRPr="00B70C9F">
        <w:rPr>
          <w:rFonts w:hAnsi="Courier New" w:hint="cs"/>
          <w:sz w:val="34"/>
          <w:szCs w:val="34"/>
          <w:rtl/>
        </w:rPr>
        <w:t>أوصلاة</w:t>
      </w:r>
      <w:proofErr w:type="spellEnd"/>
      <w:r w:rsidR="00C954AB" w:rsidRPr="00B70C9F">
        <w:rPr>
          <w:rFonts w:hAnsi="Courier New" w:hint="cs"/>
          <w:sz w:val="34"/>
          <w:szCs w:val="34"/>
          <w:rtl/>
        </w:rPr>
        <w:t xml:space="preserve"> أو صدقة </w:t>
      </w:r>
      <w:proofErr w:type="spellStart"/>
      <w:r w:rsidR="00C954AB" w:rsidRPr="00B70C9F">
        <w:rPr>
          <w:rFonts w:hAnsi="Courier New" w:hint="cs"/>
          <w:sz w:val="34"/>
          <w:szCs w:val="34"/>
          <w:rtl/>
        </w:rPr>
        <w:t>أوتسبيحة</w:t>
      </w:r>
      <w:proofErr w:type="spellEnd"/>
      <w:r w:rsidR="00C954AB" w:rsidRPr="00B70C9F">
        <w:rPr>
          <w:rFonts w:hAnsi="Courier New" w:hint="cs"/>
          <w:sz w:val="34"/>
          <w:szCs w:val="34"/>
          <w:rtl/>
        </w:rPr>
        <w:t xml:space="preserve"> </w:t>
      </w:r>
      <w:proofErr w:type="spellStart"/>
      <w:r w:rsidR="00C954AB" w:rsidRPr="00B70C9F">
        <w:rPr>
          <w:rFonts w:hAnsi="Courier New" w:hint="cs"/>
          <w:sz w:val="34"/>
          <w:szCs w:val="34"/>
          <w:rtl/>
        </w:rPr>
        <w:t>أوتهليلة</w:t>
      </w:r>
      <w:proofErr w:type="spellEnd"/>
      <w:r w:rsidR="00C954AB" w:rsidRPr="00B70C9F">
        <w:rPr>
          <w:rFonts w:hAnsi="Courier New" w:hint="cs"/>
          <w:sz w:val="34"/>
          <w:szCs w:val="34"/>
          <w:rtl/>
        </w:rPr>
        <w:t xml:space="preserve"> </w:t>
      </w:r>
      <w:proofErr w:type="spellStart"/>
      <w:r w:rsidR="00C954AB" w:rsidRPr="00B70C9F">
        <w:rPr>
          <w:rFonts w:hAnsi="Courier New" w:hint="cs"/>
          <w:sz w:val="34"/>
          <w:szCs w:val="34"/>
          <w:rtl/>
        </w:rPr>
        <w:t>أوتكبيرة</w:t>
      </w:r>
      <w:proofErr w:type="spellEnd"/>
      <w:r w:rsidR="00C954AB" w:rsidRPr="00B70C9F">
        <w:rPr>
          <w:rFonts w:hAnsi="Courier New" w:hint="cs"/>
          <w:sz w:val="34"/>
          <w:szCs w:val="34"/>
          <w:rtl/>
        </w:rPr>
        <w:t xml:space="preserve"> </w:t>
      </w:r>
      <w:proofErr w:type="spellStart"/>
      <w:r w:rsidR="00C954AB" w:rsidRPr="00B70C9F">
        <w:rPr>
          <w:rFonts w:hAnsi="Courier New" w:hint="cs"/>
          <w:sz w:val="34"/>
          <w:szCs w:val="34"/>
          <w:rtl/>
        </w:rPr>
        <w:t>أوصلاة</w:t>
      </w:r>
      <w:proofErr w:type="spellEnd"/>
      <w:r w:rsidR="00C954AB" w:rsidRPr="00B70C9F">
        <w:rPr>
          <w:rFonts w:hAnsi="Courier New" w:hint="cs"/>
          <w:sz w:val="34"/>
          <w:szCs w:val="34"/>
          <w:rtl/>
        </w:rPr>
        <w:t xml:space="preserve"> على النبي صلى الله عليه وسلم فله بكل حسنة من ذلك </w:t>
      </w:r>
      <w:r w:rsidR="00CC075F" w:rsidRPr="00B70C9F">
        <w:rPr>
          <w:rFonts w:hAnsi="Courier New" w:hint="cs"/>
          <w:sz w:val="34"/>
          <w:szCs w:val="34"/>
          <w:rtl/>
        </w:rPr>
        <w:t xml:space="preserve">ونحوها </w:t>
      </w:r>
      <w:r w:rsidR="00C954AB" w:rsidRPr="00B70C9F">
        <w:rPr>
          <w:rFonts w:hAnsi="Courier New" w:hint="cs"/>
          <w:sz w:val="34"/>
          <w:szCs w:val="34"/>
          <w:rtl/>
        </w:rPr>
        <w:t xml:space="preserve">عشر أمثالها </w:t>
      </w:r>
      <w:r w:rsidR="001368C6" w:rsidRPr="00B70C9F">
        <w:rPr>
          <w:rFonts w:hAnsi="Courier New" w:hint="cs"/>
          <w:sz w:val="34"/>
          <w:szCs w:val="34"/>
          <w:rtl/>
        </w:rPr>
        <w:t>وهذا ما عليه</w:t>
      </w:r>
      <w:r w:rsidR="00C954AB" w:rsidRPr="00B70C9F">
        <w:rPr>
          <w:rFonts w:hAnsi="Courier New" w:hint="cs"/>
          <w:sz w:val="34"/>
          <w:szCs w:val="34"/>
          <w:rtl/>
        </w:rPr>
        <w:t xml:space="preserve"> جمهور المفسرين</w:t>
      </w:r>
      <w:r w:rsidR="00C954AB" w:rsidRPr="00B70C9F">
        <w:rPr>
          <w:sz w:val="34"/>
          <w:szCs w:val="34"/>
          <w:vertAlign w:val="superscript"/>
          <w:rtl/>
        </w:rPr>
        <w:t>(</w:t>
      </w:r>
      <w:r w:rsidR="00C954AB" w:rsidRPr="00B70C9F">
        <w:rPr>
          <w:sz w:val="34"/>
          <w:szCs w:val="34"/>
          <w:vertAlign w:val="superscript"/>
          <w:rtl/>
        </w:rPr>
        <w:footnoteReference w:id="387"/>
      </w:r>
      <w:r w:rsidR="00C954AB" w:rsidRPr="00B70C9F">
        <w:rPr>
          <w:sz w:val="34"/>
          <w:szCs w:val="34"/>
          <w:vertAlign w:val="superscript"/>
          <w:rtl/>
        </w:rPr>
        <w:t>)</w:t>
      </w:r>
      <w:r w:rsidR="001368C6" w:rsidRPr="00B70C9F">
        <w:rPr>
          <w:rFonts w:hAnsi="Courier New" w:hint="cs"/>
          <w:sz w:val="34"/>
          <w:szCs w:val="34"/>
          <w:rtl/>
        </w:rPr>
        <w:t xml:space="preserve"> </w:t>
      </w:r>
    </w:p>
    <w:p w:rsidR="00D51CB2" w:rsidRPr="00B70C9F" w:rsidRDefault="00CC075F" w:rsidP="001368C6">
      <w:pPr>
        <w:pStyle w:val="a5"/>
        <w:ind w:firstLine="720"/>
        <w:jc w:val="lowKashida"/>
        <w:rPr>
          <w:rFonts w:hAnsi="Courier New"/>
          <w:sz w:val="34"/>
          <w:szCs w:val="34"/>
          <w:rtl/>
        </w:rPr>
      </w:pPr>
      <w:r w:rsidRPr="00B70C9F">
        <w:rPr>
          <w:rFonts w:hAnsi="Courier New" w:hint="cs"/>
          <w:sz w:val="34"/>
          <w:szCs w:val="34"/>
          <w:rtl/>
        </w:rPr>
        <w:t>أيشك بعد ذلك أحد أنَّ أصحاب كتب الوجوه لم يكن يهمهم أبدًا أن يخطؤوا في التفسير وأن يخلطوا بين المعاني العامة والخاصة</w:t>
      </w:r>
      <w:r w:rsidR="00B70C9F">
        <w:rPr>
          <w:rFonts w:hAnsi="Courier New" w:hint="cs"/>
          <w:sz w:val="34"/>
          <w:szCs w:val="34"/>
          <w:rtl/>
        </w:rPr>
        <w:t>،</w:t>
      </w:r>
      <w:r w:rsidRPr="00B70C9F">
        <w:rPr>
          <w:rFonts w:hAnsi="Courier New" w:hint="cs"/>
          <w:sz w:val="34"/>
          <w:szCs w:val="34"/>
          <w:rtl/>
        </w:rPr>
        <w:t xml:space="preserve"> لم يكن يهمهم تحريف دلالة اللفظ القرآني ما دام هذا التحريف يحقق غرضهم في اختلاق الوجوه</w:t>
      </w:r>
      <w:r w:rsidR="00B70C9F">
        <w:rPr>
          <w:rFonts w:hAnsi="Courier New" w:hint="cs"/>
          <w:sz w:val="34"/>
          <w:szCs w:val="34"/>
          <w:rtl/>
        </w:rPr>
        <w:t>،</w:t>
      </w:r>
      <w:r w:rsidRPr="00B70C9F">
        <w:rPr>
          <w:rFonts w:hAnsi="Courier New" w:hint="cs"/>
          <w:sz w:val="34"/>
          <w:szCs w:val="34"/>
          <w:rtl/>
        </w:rPr>
        <w:t xml:space="preserve"> مما يدل على أنَّ غايتهم من التأليف هو التأليف بعينه</w:t>
      </w:r>
      <w:r w:rsidR="00B70C9F">
        <w:rPr>
          <w:rFonts w:hAnsi="Courier New" w:hint="cs"/>
          <w:sz w:val="34"/>
          <w:szCs w:val="34"/>
          <w:rtl/>
        </w:rPr>
        <w:t>،</w:t>
      </w:r>
      <w:r w:rsidRPr="00B70C9F">
        <w:rPr>
          <w:rFonts w:hAnsi="Courier New" w:hint="cs"/>
          <w:sz w:val="34"/>
          <w:szCs w:val="34"/>
          <w:rtl/>
        </w:rPr>
        <w:t xml:space="preserve"> إنَّهم لم يتقوا الله في تفسير كتاب الله</w:t>
      </w:r>
      <w:r w:rsidR="00B70C9F">
        <w:rPr>
          <w:rFonts w:hAnsi="Courier New" w:hint="cs"/>
          <w:sz w:val="34"/>
          <w:szCs w:val="34"/>
          <w:rtl/>
        </w:rPr>
        <w:t>.</w:t>
      </w:r>
      <w:r w:rsidRPr="00B70C9F">
        <w:rPr>
          <w:rFonts w:hAnsi="Courier New" w:hint="cs"/>
          <w:sz w:val="34"/>
          <w:szCs w:val="34"/>
          <w:rtl/>
        </w:rPr>
        <w:t xml:space="preserve"> </w:t>
      </w:r>
    </w:p>
    <w:p w:rsidR="00F94F72" w:rsidRPr="00B70C9F" w:rsidRDefault="00D51CB2" w:rsidP="00F94F72">
      <w:pPr>
        <w:pStyle w:val="a5"/>
        <w:ind w:firstLine="720"/>
        <w:jc w:val="lowKashida"/>
        <w:rPr>
          <w:rFonts w:hAnsi="Courier New"/>
          <w:sz w:val="34"/>
          <w:szCs w:val="34"/>
          <w:rtl/>
        </w:rPr>
      </w:pPr>
      <w:r w:rsidRPr="00B70C9F">
        <w:rPr>
          <w:rFonts w:hAnsi="Courier New" w:hint="cs"/>
          <w:b/>
          <w:bCs/>
          <w:sz w:val="34"/>
          <w:szCs w:val="34"/>
          <w:rtl/>
        </w:rPr>
        <w:lastRenderedPageBreak/>
        <w:t>4-الأذى</w:t>
      </w:r>
      <w:r w:rsidR="00B70C9F">
        <w:rPr>
          <w:rFonts w:hAnsi="Courier New" w:hint="cs"/>
          <w:b/>
          <w:bCs/>
          <w:sz w:val="34"/>
          <w:szCs w:val="34"/>
          <w:rtl/>
        </w:rPr>
        <w:t>:</w:t>
      </w:r>
      <w:r w:rsidRPr="00B70C9F">
        <w:rPr>
          <w:rFonts w:hAnsi="Courier New" w:hint="cs"/>
          <w:b/>
          <w:bCs/>
          <w:sz w:val="34"/>
          <w:szCs w:val="34"/>
          <w:rtl/>
        </w:rPr>
        <w:t xml:space="preserve"> </w:t>
      </w:r>
      <w:r w:rsidR="008F5166" w:rsidRPr="00B70C9F">
        <w:rPr>
          <w:rFonts w:hAnsi="Courier New" w:hint="cs"/>
          <w:sz w:val="34"/>
          <w:szCs w:val="34"/>
          <w:rtl/>
        </w:rPr>
        <w:t>قال ابن فارس</w:t>
      </w:r>
      <w:r w:rsidR="00B70C9F">
        <w:rPr>
          <w:rFonts w:hAnsi="Courier New" w:hint="cs"/>
          <w:sz w:val="34"/>
          <w:szCs w:val="34"/>
          <w:rtl/>
        </w:rPr>
        <w:t>:</w:t>
      </w:r>
      <w:r w:rsidR="008F5166" w:rsidRPr="00B70C9F">
        <w:rPr>
          <w:rFonts w:hAnsi="Courier New" w:hint="cs"/>
          <w:sz w:val="34"/>
          <w:szCs w:val="34"/>
          <w:rtl/>
        </w:rPr>
        <w:t xml:space="preserve"> ((الهمزة والذال والياء أصل واحد وهو الشيء </w:t>
      </w:r>
      <w:proofErr w:type="spellStart"/>
      <w:r w:rsidR="008F5166" w:rsidRPr="00B70C9F">
        <w:rPr>
          <w:rFonts w:hAnsi="Courier New" w:hint="cs"/>
          <w:sz w:val="34"/>
          <w:szCs w:val="34"/>
          <w:rtl/>
        </w:rPr>
        <w:t>تتكرهه</w:t>
      </w:r>
      <w:proofErr w:type="spellEnd"/>
      <w:r w:rsidR="008F5166" w:rsidRPr="00B70C9F">
        <w:rPr>
          <w:rFonts w:hAnsi="Courier New" w:hint="cs"/>
          <w:sz w:val="34"/>
          <w:szCs w:val="34"/>
          <w:rtl/>
        </w:rPr>
        <w:t xml:space="preserve"> ولا تَقِرُّ عليه</w:t>
      </w:r>
      <w:r w:rsidR="00B70C9F">
        <w:rPr>
          <w:rFonts w:hAnsi="Courier New" w:hint="cs"/>
          <w:b/>
          <w:bCs/>
          <w:sz w:val="34"/>
          <w:szCs w:val="34"/>
          <w:rtl/>
        </w:rPr>
        <w:t>،</w:t>
      </w:r>
      <w:r w:rsidR="008F5166" w:rsidRPr="00B70C9F">
        <w:rPr>
          <w:rFonts w:hAnsi="Courier New" w:hint="cs"/>
          <w:sz w:val="34"/>
          <w:szCs w:val="34"/>
          <w:rtl/>
        </w:rPr>
        <w:t xml:space="preserve"> تقول آذيتُ فلانًا أوذيه</w:t>
      </w:r>
      <w:r w:rsidR="00B70C9F">
        <w:rPr>
          <w:rFonts w:hAnsi="Courier New" w:hint="cs"/>
          <w:sz w:val="34"/>
          <w:szCs w:val="34"/>
          <w:rtl/>
        </w:rPr>
        <w:t>،</w:t>
      </w:r>
      <w:r w:rsidR="008F5166" w:rsidRPr="00B70C9F">
        <w:rPr>
          <w:rFonts w:hAnsi="Courier New" w:hint="cs"/>
          <w:sz w:val="34"/>
          <w:szCs w:val="34"/>
          <w:rtl/>
        </w:rPr>
        <w:t xml:space="preserve"> ويقال</w:t>
      </w:r>
      <w:r w:rsidR="00B70C9F">
        <w:rPr>
          <w:rFonts w:hAnsi="Courier New" w:hint="cs"/>
          <w:sz w:val="34"/>
          <w:szCs w:val="34"/>
          <w:rtl/>
        </w:rPr>
        <w:t>:</w:t>
      </w:r>
      <w:r w:rsidR="008F5166" w:rsidRPr="00B70C9F">
        <w:rPr>
          <w:rFonts w:hAnsi="Courier New" w:hint="cs"/>
          <w:sz w:val="34"/>
          <w:szCs w:val="34"/>
          <w:rtl/>
        </w:rPr>
        <w:t xml:space="preserve"> بعير أذٍ وناقة أذِي</w:t>
      </w:r>
      <w:r w:rsidR="00405AA4" w:rsidRPr="00B70C9F">
        <w:rPr>
          <w:rFonts w:hAnsi="Courier New" w:hint="cs"/>
          <w:sz w:val="34"/>
          <w:szCs w:val="34"/>
          <w:rtl/>
        </w:rPr>
        <w:t>َة</w:t>
      </w:r>
      <w:r w:rsidR="00B70C9F">
        <w:rPr>
          <w:rFonts w:hAnsi="Courier New" w:hint="cs"/>
          <w:sz w:val="34"/>
          <w:szCs w:val="34"/>
          <w:rtl/>
        </w:rPr>
        <w:t>:</w:t>
      </w:r>
      <w:r w:rsidR="00405AA4" w:rsidRPr="00B70C9F">
        <w:rPr>
          <w:rFonts w:hAnsi="Courier New" w:hint="cs"/>
          <w:sz w:val="34"/>
          <w:szCs w:val="34"/>
          <w:rtl/>
        </w:rPr>
        <w:t xml:space="preserve"> إذا كان لا يقِرُ في مكان من غير وجع</w:t>
      </w:r>
      <w:r w:rsidR="00B70C9F">
        <w:rPr>
          <w:rFonts w:hAnsi="Courier New" w:hint="cs"/>
          <w:sz w:val="34"/>
          <w:szCs w:val="34"/>
          <w:rtl/>
        </w:rPr>
        <w:t>،</w:t>
      </w:r>
      <w:r w:rsidR="00405AA4" w:rsidRPr="00B70C9F">
        <w:rPr>
          <w:rFonts w:hAnsi="Courier New" w:hint="cs"/>
          <w:sz w:val="34"/>
          <w:szCs w:val="34"/>
          <w:rtl/>
        </w:rPr>
        <w:t xml:space="preserve"> وكأنَّه </w:t>
      </w:r>
      <w:proofErr w:type="spellStart"/>
      <w:r w:rsidR="00405AA4" w:rsidRPr="00B70C9F">
        <w:rPr>
          <w:rFonts w:hAnsi="Courier New" w:hint="cs"/>
          <w:sz w:val="34"/>
          <w:szCs w:val="34"/>
          <w:rtl/>
        </w:rPr>
        <w:t>يأذى</w:t>
      </w:r>
      <w:proofErr w:type="spellEnd"/>
      <w:r w:rsidR="00405AA4" w:rsidRPr="00B70C9F">
        <w:rPr>
          <w:rFonts w:hAnsi="Courier New" w:hint="cs"/>
          <w:sz w:val="34"/>
          <w:szCs w:val="34"/>
          <w:rtl/>
        </w:rPr>
        <w:t xml:space="preserve"> بمكانه))</w:t>
      </w:r>
      <w:r w:rsidR="00405AA4" w:rsidRPr="00B70C9F">
        <w:rPr>
          <w:sz w:val="34"/>
          <w:szCs w:val="34"/>
          <w:vertAlign w:val="superscript"/>
          <w:rtl/>
        </w:rPr>
        <w:t>(</w:t>
      </w:r>
      <w:r w:rsidR="00405AA4" w:rsidRPr="00B70C9F">
        <w:rPr>
          <w:sz w:val="34"/>
          <w:szCs w:val="34"/>
          <w:vertAlign w:val="superscript"/>
          <w:rtl/>
        </w:rPr>
        <w:footnoteReference w:id="388"/>
      </w:r>
      <w:r w:rsidR="00405AA4" w:rsidRPr="00B70C9F">
        <w:rPr>
          <w:sz w:val="34"/>
          <w:szCs w:val="34"/>
          <w:vertAlign w:val="superscript"/>
          <w:rtl/>
        </w:rPr>
        <w:t>)</w:t>
      </w:r>
      <w:r w:rsidR="00405AA4" w:rsidRPr="00B70C9F">
        <w:rPr>
          <w:rFonts w:hAnsi="Courier New" w:hint="cs"/>
          <w:sz w:val="34"/>
          <w:szCs w:val="34"/>
          <w:rtl/>
        </w:rPr>
        <w:t xml:space="preserve"> وقال الراغب</w:t>
      </w:r>
      <w:r w:rsidR="00B70C9F">
        <w:rPr>
          <w:rFonts w:hAnsi="Courier New" w:hint="cs"/>
          <w:sz w:val="34"/>
          <w:szCs w:val="34"/>
          <w:rtl/>
        </w:rPr>
        <w:t>:</w:t>
      </w:r>
      <w:r w:rsidR="00405AA4" w:rsidRPr="00B70C9F">
        <w:rPr>
          <w:rFonts w:hAnsi="Courier New" w:hint="cs"/>
          <w:sz w:val="34"/>
          <w:szCs w:val="34"/>
          <w:rtl/>
        </w:rPr>
        <w:t xml:space="preserve"> ((الأذى</w:t>
      </w:r>
      <w:r w:rsidR="00B70C9F">
        <w:rPr>
          <w:rFonts w:hAnsi="Courier New" w:hint="cs"/>
          <w:sz w:val="34"/>
          <w:szCs w:val="34"/>
          <w:rtl/>
        </w:rPr>
        <w:t>:</w:t>
      </w:r>
      <w:r w:rsidR="00405AA4" w:rsidRPr="00B70C9F">
        <w:rPr>
          <w:rFonts w:hAnsi="Courier New" w:hint="cs"/>
          <w:sz w:val="34"/>
          <w:szCs w:val="34"/>
          <w:rtl/>
        </w:rPr>
        <w:t xml:space="preserve"> ما يصل إلى الحيوان من الضرر إمَّا في نفسه أو جسمه أو تبعاته دنيويًّا كان أو </w:t>
      </w:r>
      <w:proofErr w:type="spellStart"/>
      <w:r w:rsidR="00405AA4" w:rsidRPr="00B70C9F">
        <w:rPr>
          <w:rFonts w:hAnsi="Courier New" w:hint="cs"/>
          <w:sz w:val="34"/>
          <w:szCs w:val="34"/>
          <w:rtl/>
        </w:rPr>
        <w:t>أخرويًّا</w:t>
      </w:r>
      <w:proofErr w:type="spellEnd"/>
      <w:r w:rsidR="00FD0C85">
        <w:rPr>
          <w:rFonts w:hAnsi="Courier New" w:hint="cs"/>
          <w:sz w:val="34"/>
          <w:szCs w:val="34"/>
          <w:rtl/>
        </w:rPr>
        <w:t xml:space="preserve">... </w:t>
      </w:r>
      <w:r w:rsidR="00405AA4" w:rsidRPr="00B70C9F">
        <w:rPr>
          <w:rFonts w:hAnsi="Courier New" w:hint="cs"/>
          <w:sz w:val="34"/>
          <w:szCs w:val="34"/>
          <w:rtl/>
        </w:rPr>
        <w:t>وقوله تعالى</w:t>
      </w:r>
      <w:r w:rsidR="00B70C9F">
        <w:rPr>
          <w:rFonts w:hAnsi="Courier New" w:hint="cs"/>
          <w:sz w:val="34"/>
          <w:szCs w:val="34"/>
          <w:rtl/>
        </w:rPr>
        <w:t>:</w:t>
      </w:r>
      <w:r w:rsidR="00405AA4" w:rsidRPr="00B70C9F">
        <w:rPr>
          <w:rFonts w:hAnsi="Courier New" w:hint="cs"/>
          <w:sz w:val="34"/>
          <w:szCs w:val="34"/>
          <w:rtl/>
        </w:rPr>
        <w:t xml:space="preserve"> </w:t>
      </w:r>
      <w:r w:rsidR="009A4712" w:rsidRPr="00B70C9F">
        <w:rPr>
          <w:rFonts w:hAnsi="Courier New" w:hint="cs"/>
          <w:sz w:val="34"/>
          <w:szCs w:val="34"/>
          <w:rtl/>
        </w:rPr>
        <w:t>(</w:t>
      </w:r>
      <w:r w:rsidR="009A4712" w:rsidRPr="00B70C9F">
        <w:rPr>
          <w:rFonts w:hAnsi="Courier New"/>
          <w:sz w:val="34"/>
          <w:szCs w:val="34"/>
          <w:rtl/>
        </w:rPr>
        <w:t>وَيَسْأَلُونَكَ عَنِ الْمَحِيضِ قُلْ هُوَ أَذًى</w:t>
      </w:r>
      <w:r w:rsidR="009A4712" w:rsidRPr="00B70C9F">
        <w:rPr>
          <w:rFonts w:hint="cs"/>
          <w:sz w:val="34"/>
          <w:szCs w:val="34"/>
          <w:rtl/>
        </w:rPr>
        <w:t>){البقرة</w:t>
      </w:r>
      <w:r w:rsidR="00B70C9F">
        <w:rPr>
          <w:rFonts w:hint="cs"/>
          <w:sz w:val="34"/>
          <w:szCs w:val="34"/>
          <w:rtl/>
        </w:rPr>
        <w:t>:</w:t>
      </w:r>
      <w:r w:rsidR="009A4712" w:rsidRPr="00B70C9F">
        <w:rPr>
          <w:rFonts w:hint="cs"/>
          <w:sz w:val="34"/>
          <w:szCs w:val="34"/>
          <w:rtl/>
        </w:rPr>
        <w:t xml:space="preserve"> 222} </w:t>
      </w:r>
      <w:r w:rsidR="009A4712" w:rsidRPr="00B70C9F">
        <w:rPr>
          <w:rFonts w:hAnsi="Courier New" w:hint="cs"/>
          <w:sz w:val="34"/>
          <w:szCs w:val="34"/>
          <w:rtl/>
        </w:rPr>
        <w:t>فسُمِّي ذلك أذى باعتبار الشرع  وباعتبار الطب على حسب ما يذكره أصحاب هذه الصناعة))</w:t>
      </w:r>
      <w:r w:rsidR="009A4712" w:rsidRPr="00B70C9F">
        <w:rPr>
          <w:sz w:val="34"/>
          <w:szCs w:val="34"/>
          <w:vertAlign w:val="superscript"/>
          <w:rtl/>
        </w:rPr>
        <w:t xml:space="preserve"> (</w:t>
      </w:r>
      <w:r w:rsidR="009A4712" w:rsidRPr="00B70C9F">
        <w:rPr>
          <w:sz w:val="34"/>
          <w:szCs w:val="34"/>
          <w:vertAlign w:val="superscript"/>
          <w:rtl/>
        </w:rPr>
        <w:footnoteReference w:id="389"/>
      </w:r>
      <w:r w:rsidR="009A4712" w:rsidRPr="00B70C9F">
        <w:rPr>
          <w:sz w:val="34"/>
          <w:szCs w:val="34"/>
          <w:vertAlign w:val="superscript"/>
          <w:rtl/>
        </w:rPr>
        <w:t>)</w:t>
      </w:r>
      <w:r w:rsidR="009A4712" w:rsidRPr="00B70C9F">
        <w:rPr>
          <w:rFonts w:hAnsi="Courier New" w:hint="cs"/>
          <w:sz w:val="34"/>
          <w:szCs w:val="34"/>
          <w:rtl/>
        </w:rPr>
        <w:t xml:space="preserve"> </w:t>
      </w:r>
      <w:r w:rsidR="00F94F72" w:rsidRPr="00B70C9F">
        <w:rPr>
          <w:rFonts w:hAnsi="Courier New" w:hint="cs"/>
          <w:sz w:val="34"/>
          <w:szCs w:val="34"/>
          <w:rtl/>
        </w:rPr>
        <w:t>وذكر أهل الوجوه أنَّ الأذى</w:t>
      </w:r>
      <w:r w:rsidR="00AE1BE9" w:rsidRPr="00B70C9F">
        <w:rPr>
          <w:rFonts w:hAnsi="Courier New" w:hint="cs"/>
          <w:sz w:val="34"/>
          <w:szCs w:val="34"/>
          <w:rtl/>
        </w:rPr>
        <w:t xml:space="preserve"> جاء في القرآن الكريم على اثني</w:t>
      </w:r>
      <w:r w:rsidR="003A4E52" w:rsidRPr="00B70C9F">
        <w:rPr>
          <w:rFonts w:hAnsi="Courier New" w:hint="cs"/>
          <w:sz w:val="34"/>
          <w:szCs w:val="34"/>
          <w:rtl/>
        </w:rPr>
        <w:t xml:space="preserve"> عش</w:t>
      </w:r>
      <w:r w:rsidR="00F94F72" w:rsidRPr="00B70C9F">
        <w:rPr>
          <w:rFonts w:hAnsi="Courier New" w:hint="cs"/>
          <w:sz w:val="34"/>
          <w:szCs w:val="34"/>
          <w:rtl/>
        </w:rPr>
        <w:t>ر وجهًا هي</w:t>
      </w:r>
      <w:r w:rsidR="00B70C9F">
        <w:rPr>
          <w:rFonts w:hAnsi="Courier New" w:hint="cs"/>
          <w:sz w:val="34"/>
          <w:szCs w:val="34"/>
          <w:rtl/>
        </w:rPr>
        <w:t>:</w:t>
      </w:r>
      <w:r w:rsidR="00313EA9" w:rsidRPr="00B70C9F">
        <w:rPr>
          <w:rFonts w:hAnsi="Courier New" w:hint="cs"/>
          <w:sz w:val="34"/>
          <w:szCs w:val="34"/>
          <w:rtl/>
        </w:rPr>
        <w:t xml:space="preserve"> </w:t>
      </w:r>
    </w:p>
    <w:p w:rsidR="00C27BCF" w:rsidRPr="00B70C9F" w:rsidRDefault="00F94F72" w:rsidP="00BC3756">
      <w:pPr>
        <w:pStyle w:val="a5"/>
        <w:ind w:firstLine="720"/>
        <w:jc w:val="lowKashida"/>
        <w:rPr>
          <w:sz w:val="34"/>
          <w:szCs w:val="34"/>
          <w:rtl/>
        </w:rPr>
      </w:pPr>
      <w:r w:rsidRPr="00B70C9F">
        <w:rPr>
          <w:rFonts w:hAnsi="Courier New" w:hint="cs"/>
          <w:sz w:val="34"/>
          <w:szCs w:val="34"/>
          <w:rtl/>
        </w:rPr>
        <w:t>ال</w:t>
      </w:r>
      <w:r w:rsidR="00313EA9" w:rsidRPr="00B70C9F">
        <w:rPr>
          <w:rFonts w:hAnsi="Courier New" w:hint="cs"/>
          <w:sz w:val="34"/>
          <w:szCs w:val="34"/>
          <w:rtl/>
        </w:rPr>
        <w:t xml:space="preserve">وجه </w:t>
      </w:r>
      <w:r w:rsidRPr="00B70C9F">
        <w:rPr>
          <w:rFonts w:hAnsi="Courier New" w:hint="cs"/>
          <w:sz w:val="34"/>
          <w:szCs w:val="34"/>
          <w:rtl/>
        </w:rPr>
        <w:t>الأول</w:t>
      </w:r>
      <w:r w:rsidR="00B70C9F">
        <w:rPr>
          <w:rFonts w:hAnsi="Courier New" w:hint="cs"/>
          <w:sz w:val="34"/>
          <w:szCs w:val="34"/>
          <w:rtl/>
        </w:rPr>
        <w:t>:</w:t>
      </w:r>
      <w:r w:rsidRPr="00B70C9F">
        <w:rPr>
          <w:rFonts w:hAnsi="Courier New" w:hint="cs"/>
          <w:sz w:val="34"/>
          <w:szCs w:val="34"/>
          <w:rtl/>
        </w:rPr>
        <w:t xml:space="preserve"> </w:t>
      </w:r>
      <w:r w:rsidR="00BC3756" w:rsidRPr="00B70C9F">
        <w:rPr>
          <w:rFonts w:hAnsi="Courier New" w:hint="cs"/>
          <w:sz w:val="34"/>
          <w:szCs w:val="34"/>
          <w:rtl/>
        </w:rPr>
        <w:t>الأذى بمعنى الحرام</w:t>
      </w:r>
      <w:r w:rsidR="00B70C9F">
        <w:rPr>
          <w:rFonts w:hAnsi="Courier New" w:hint="cs"/>
          <w:sz w:val="34"/>
          <w:szCs w:val="34"/>
          <w:rtl/>
        </w:rPr>
        <w:t>،</w:t>
      </w:r>
      <w:r w:rsidR="00BC3756" w:rsidRPr="00B70C9F">
        <w:rPr>
          <w:rFonts w:hAnsi="Courier New" w:hint="cs"/>
          <w:sz w:val="34"/>
          <w:szCs w:val="34"/>
          <w:rtl/>
        </w:rPr>
        <w:t xml:space="preserve"> ك</w:t>
      </w:r>
      <w:r w:rsidR="00313EA9" w:rsidRPr="00B70C9F">
        <w:rPr>
          <w:rFonts w:hAnsi="Courier New" w:hint="cs"/>
          <w:sz w:val="34"/>
          <w:szCs w:val="34"/>
          <w:rtl/>
        </w:rPr>
        <w:t xml:space="preserve">قوله عز </w:t>
      </w:r>
      <w:r w:rsidR="00BC3756" w:rsidRPr="00B70C9F">
        <w:rPr>
          <w:rFonts w:hAnsi="Courier New" w:hint="cs"/>
          <w:sz w:val="34"/>
          <w:szCs w:val="34"/>
          <w:rtl/>
        </w:rPr>
        <w:t>وجل</w:t>
      </w:r>
      <w:r w:rsidR="00B70C9F">
        <w:rPr>
          <w:rFonts w:hAnsi="Courier New" w:hint="cs"/>
          <w:sz w:val="34"/>
          <w:szCs w:val="34"/>
          <w:rtl/>
        </w:rPr>
        <w:t>:</w:t>
      </w:r>
      <w:r w:rsidR="00313EA9" w:rsidRPr="00B70C9F">
        <w:rPr>
          <w:rFonts w:hAnsi="Courier New" w:hint="cs"/>
          <w:b/>
          <w:bCs/>
          <w:sz w:val="34"/>
          <w:szCs w:val="34"/>
          <w:rtl/>
        </w:rPr>
        <w:t xml:space="preserve"> </w:t>
      </w:r>
      <w:r w:rsidR="00C27BCF" w:rsidRPr="00B70C9F">
        <w:rPr>
          <w:rFonts w:hAnsi="Courier New" w:hint="cs"/>
          <w:sz w:val="34"/>
          <w:szCs w:val="34"/>
          <w:rtl/>
        </w:rPr>
        <w:t>(</w:t>
      </w:r>
      <w:r w:rsidR="00313EA9" w:rsidRPr="00B70C9F">
        <w:rPr>
          <w:rFonts w:hAnsi="Courier New"/>
          <w:sz w:val="34"/>
          <w:szCs w:val="34"/>
          <w:rtl/>
        </w:rPr>
        <w:t>وَيَسْأَلُونَكَ عَنِ الْمَحِيضِ قُلْ هُوَ أَذًى</w:t>
      </w:r>
      <w:r w:rsidR="00B741F0" w:rsidRPr="00B70C9F">
        <w:rPr>
          <w:rFonts w:hint="cs"/>
          <w:sz w:val="34"/>
          <w:szCs w:val="34"/>
          <w:rtl/>
        </w:rPr>
        <w:t>){البقرة</w:t>
      </w:r>
      <w:r w:rsidR="00B70C9F">
        <w:rPr>
          <w:rFonts w:hint="cs"/>
          <w:sz w:val="34"/>
          <w:szCs w:val="34"/>
          <w:rtl/>
        </w:rPr>
        <w:t>:</w:t>
      </w:r>
      <w:r w:rsidR="00B741F0" w:rsidRPr="00B70C9F">
        <w:rPr>
          <w:rFonts w:hint="cs"/>
          <w:sz w:val="34"/>
          <w:szCs w:val="34"/>
          <w:rtl/>
        </w:rPr>
        <w:t xml:space="preserve"> 222} يعني</w:t>
      </w:r>
      <w:r w:rsidR="00B70C9F">
        <w:rPr>
          <w:rFonts w:hint="cs"/>
          <w:sz w:val="34"/>
          <w:szCs w:val="34"/>
          <w:rtl/>
        </w:rPr>
        <w:t>:</w:t>
      </w:r>
      <w:r w:rsidR="00B741F0" w:rsidRPr="00B70C9F">
        <w:rPr>
          <w:rFonts w:hint="cs"/>
          <w:sz w:val="34"/>
          <w:szCs w:val="34"/>
          <w:rtl/>
        </w:rPr>
        <w:t xml:space="preserve"> حرامًا (وهو بمعنى</w:t>
      </w:r>
      <w:r w:rsidR="00B70C9F">
        <w:rPr>
          <w:rFonts w:hint="cs"/>
          <w:sz w:val="34"/>
          <w:szCs w:val="34"/>
          <w:rtl/>
        </w:rPr>
        <w:t>:</w:t>
      </w:r>
      <w:r w:rsidR="00B741F0" w:rsidRPr="00B70C9F">
        <w:rPr>
          <w:rFonts w:hint="cs"/>
          <w:sz w:val="34"/>
          <w:szCs w:val="34"/>
          <w:rtl/>
        </w:rPr>
        <w:t xml:space="preserve"> ما يؤذي الإنسان عند ابن الجوزي)</w:t>
      </w:r>
    </w:p>
    <w:p w:rsidR="00C27BCF" w:rsidRPr="00B70C9F" w:rsidRDefault="008E2904" w:rsidP="005972AE">
      <w:pPr>
        <w:pStyle w:val="a5"/>
        <w:ind w:firstLine="720"/>
        <w:jc w:val="lowKashida"/>
        <w:rPr>
          <w:sz w:val="34"/>
          <w:szCs w:val="34"/>
          <w:rtl/>
        </w:rPr>
      </w:pPr>
      <w:r w:rsidRPr="00B70C9F">
        <w:rPr>
          <w:rFonts w:hint="cs"/>
          <w:sz w:val="34"/>
          <w:szCs w:val="34"/>
          <w:rtl/>
        </w:rPr>
        <w:t>والوجه الثاني</w:t>
      </w:r>
      <w:r w:rsidR="00B70C9F">
        <w:rPr>
          <w:rFonts w:hint="cs"/>
          <w:sz w:val="34"/>
          <w:szCs w:val="34"/>
          <w:rtl/>
        </w:rPr>
        <w:t>:</w:t>
      </w:r>
      <w:r w:rsidRPr="00B70C9F">
        <w:rPr>
          <w:rFonts w:hint="cs"/>
          <w:sz w:val="34"/>
          <w:szCs w:val="34"/>
          <w:rtl/>
        </w:rPr>
        <w:t xml:space="preserve"> الأذى</w:t>
      </w:r>
      <w:r w:rsidR="00B70C9F">
        <w:rPr>
          <w:rFonts w:hint="cs"/>
          <w:sz w:val="34"/>
          <w:szCs w:val="34"/>
          <w:rtl/>
        </w:rPr>
        <w:t>،</w:t>
      </w:r>
      <w:r w:rsidRPr="00B70C9F">
        <w:rPr>
          <w:rFonts w:hint="cs"/>
          <w:sz w:val="34"/>
          <w:szCs w:val="34"/>
          <w:rtl/>
        </w:rPr>
        <w:t xml:space="preserve"> بمعنى </w:t>
      </w:r>
      <w:r w:rsidR="00C27BCF" w:rsidRPr="00B70C9F">
        <w:rPr>
          <w:rFonts w:hint="cs"/>
          <w:sz w:val="34"/>
          <w:szCs w:val="34"/>
          <w:rtl/>
        </w:rPr>
        <w:t>القمل</w:t>
      </w:r>
      <w:r w:rsidR="00B70C9F">
        <w:rPr>
          <w:rFonts w:hint="cs"/>
          <w:sz w:val="34"/>
          <w:szCs w:val="34"/>
          <w:rtl/>
        </w:rPr>
        <w:t>،</w:t>
      </w:r>
      <w:r w:rsidR="00C27BCF" w:rsidRPr="00B70C9F">
        <w:rPr>
          <w:rFonts w:hint="cs"/>
          <w:sz w:val="34"/>
          <w:szCs w:val="34"/>
          <w:rtl/>
        </w:rPr>
        <w:t xml:space="preserve"> </w:t>
      </w:r>
      <w:r w:rsidR="00BC3756" w:rsidRPr="00B70C9F">
        <w:rPr>
          <w:rFonts w:hint="cs"/>
          <w:sz w:val="34"/>
          <w:szCs w:val="34"/>
          <w:rtl/>
        </w:rPr>
        <w:t>كقوله تعالى</w:t>
      </w:r>
      <w:r w:rsidR="00B70C9F">
        <w:rPr>
          <w:rFonts w:hint="cs"/>
          <w:sz w:val="34"/>
          <w:szCs w:val="34"/>
          <w:rtl/>
        </w:rPr>
        <w:t>:</w:t>
      </w:r>
      <w:r w:rsidR="00C27BCF" w:rsidRPr="00B70C9F">
        <w:rPr>
          <w:rFonts w:hint="cs"/>
          <w:sz w:val="34"/>
          <w:szCs w:val="34"/>
          <w:rtl/>
        </w:rPr>
        <w:t xml:space="preserve"> (</w:t>
      </w:r>
      <w:r w:rsidR="00C27BCF" w:rsidRPr="00B70C9F">
        <w:rPr>
          <w:rFonts w:hAnsi="Courier New"/>
          <w:sz w:val="34"/>
          <w:szCs w:val="34"/>
          <w:rtl/>
        </w:rPr>
        <w:t>أَوْ بِهِ أَذًى مِّن رَّأْسِهِ</w:t>
      </w:r>
      <w:r w:rsidR="00BC3756" w:rsidRPr="00B70C9F">
        <w:rPr>
          <w:rFonts w:hint="cs"/>
          <w:sz w:val="34"/>
          <w:szCs w:val="34"/>
          <w:rtl/>
        </w:rPr>
        <w:t>){البقرة</w:t>
      </w:r>
      <w:r w:rsidR="00B70C9F">
        <w:rPr>
          <w:rFonts w:hint="cs"/>
          <w:sz w:val="34"/>
          <w:szCs w:val="34"/>
          <w:rtl/>
        </w:rPr>
        <w:t>:</w:t>
      </w:r>
      <w:r w:rsidR="00BC3756" w:rsidRPr="00B70C9F">
        <w:rPr>
          <w:rFonts w:hint="cs"/>
          <w:sz w:val="34"/>
          <w:szCs w:val="34"/>
          <w:rtl/>
        </w:rPr>
        <w:t xml:space="preserve"> 196} </w:t>
      </w:r>
      <w:r w:rsidR="00C27BCF" w:rsidRPr="00B70C9F">
        <w:rPr>
          <w:rFonts w:hint="cs"/>
          <w:sz w:val="34"/>
          <w:szCs w:val="34"/>
          <w:rtl/>
        </w:rPr>
        <w:t xml:space="preserve"> </w:t>
      </w:r>
    </w:p>
    <w:p w:rsidR="00C27BCF" w:rsidRPr="00B70C9F" w:rsidRDefault="008E2904" w:rsidP="00F94F72">
      <w:pPr>
        <w:pStyle w:val="a5"/>
        <w:ind w:firstLine="720"/>
        <w:jc w:val="lowKashida"/>
        <w:rPr>
          <w:sz w:val="34"/>
          <w:szCs w:val="34"/>
          <w:rtl/>
        </w:rPr>
      </w:pPr>
      <w:r w:rsidRPr="00B70C9F">
        <w:rPr>
          <w:rFonts w:hint="cs"/>
          <w:sz w:val="34"/>
          <w:szCs w:val="34"/>
          <w:rtl/>
        </w:rPr>
        <w:t>والوجه الثالث</w:t>
      </w:r>
      <w:r w:rsidR="00B70C9F">
        <w:rPr>
          <w:rFonts w:hint="cs"/>
          <w:sz w:val="34"/>
          <w:szCs w:val="34"/>
          <w:rtl/>
        </w:rPr>
        <w:t>:</w:t>
      </w:r>
      <w:r w:rsidRPr="00B70C9F">
        <w:rPr>
          <w:rFonts w:hint="cs"/>
          <w:sz w:val="34"/>
          <w:szCs w:val="34"/>
          <w:rtl/>
        </w:rPr>
        <w:t xml:space="preserve">  الأذى بمعنى </w:t>
      </w:r>
      <w:r w:rsidR="00C27BCF" w:rsidRPr="00B70C9F">
        <w:rPr>
          <w:rFonts w:hint="cs"/>
          <w:sz w:val="34"/>
          <w:szCs w:val="34"/>
          <w:rtl/>
        </w:rPr>
        <w:t xml:space="preserve">الشدة </w:t>
      </w:r>
      <w:r w:rsidR="00F94F72" w:rsidRPr="00B70C9F">
        <w:rPr>
          <w:rFonts w:hint="cs"/>
          <w:sz w:val="34"/>
          <w:szCs w:val="34"/>
          <w:rtl/>
        </w:rPr>
        <w:t xml:space="preserve">والمحنة </w:t>
      </w:r>
      <w:r w:rsidR="00BC3756" w:rsidRPr="00B70C9F">
        <w:rPr>
          <w:rFonts w:hint="cs"/>
          <w:sz w:val="34"/>
          <w:szCs w:val="34"/>
          <w:rtl/>
        </w:rPr>
        <w:t>كقوله تعالى</w:t>
      </w:r>
      <w:r w:rsidR="00B70C9F">
        <w:rPr>
          <w:rFonts w:hint="cs"/>
          <w:sz w:val="34"/>
          <w:szCs w:val="34"/>
          <w:rtl/>
        </w:rPr>
        <w:t>:</w:t>
      </w:r>
      <w:r w:rsidR="00C27BCF" w:rsidRPr="00B70C9F">
        <w:rPr>
          <w:rFonts w:hint="cs"/>
          <w:sz w:val="34"/>
          <w:szCs w:val="34"/>
          <w:rtl/>
        </w:rPr>
        <w:t xml:space="preserve"> (</w:t>
      </w:r>
      <w:r w:rsidR="00C27BCF" w:rsidRPr="00B70C9F">
        <w:rPr>
          <w:rFonts w:hAnsi="Courier New"/>
          <w:sz w:val="34"/>
          <w:szCs w:val="34"/>
          <w:rtl/>
        </w:rPr>
        <w:t>إِن كَانَ بِكُمْ أَذًى مِّن مَّطَرٍ</w:t>
      </w:r>
      <w:r w:rsidR="00C27BCF" w:rsidRPr="00B70C9F">
        <w:rPr>
          <w:rFonts w:hint="cs"/>
          <w:sz w:val="34"/>
          <w:szCs w:val="34"/>
          <w:rtl/>
        </w:rPr>
        <w:t>){النساء</w:t>
      </w:r>
      <w:r w:rsidR="00B70C9F">
        <w:rPr>
          <w:rFonts w:hint="cs"/>
          <w:sz w:val="34"/>
          <w:szCs w:val="34"/>
          <w:rtl/>
        </w:rPr>
        <w:t>:</w:t>
      </w:r>
      <w:r w:rsidR="00C27BCF" w:rsidRPr="00B70C9F">
        <w:rPr>
          <w:rFonts w:hint="cs"/>
          <w:sz w:val="34"/>
          <w:szCs w:val="34"/>
          <w:rtl/>
        </w:rPr>
        <w:t xml:space="preserve"> 102} أي</w:t>
      </w:r>
      <w:r w:rsidR="00B70C9F">
        <w:rPr>
          <w:rFonts w:hint="cs"/>
          <w:sz w:val="34"/>
          <w:szCs w:val="34"/>
          <w:rtl/>
        </w:rPr>
        <w:t>:</w:t>
      </w:r>
      <w:r w:rsidR="00C27BCF" w:rsidRPr="00B70C9F">
        <w:rPr>
          <w:rFonts w:hint="cs"/>
          <w:sz w:val="34"/>
          <w:szCs w:val="34"/>
          <w:rtl/>
        </w:rPr>
        <w:t xml:space="preserve">  شدة </w:t>
      </w:r>
      <w:r w:rsidR="00BC3756" w:rsidRPr="00B70C9F">
        <w:rPr>
          <w:rFonts w:hint="cs"/>
          <w:sz w:val="34"/>
          <w:szCs w:val="34"/>
          <w:rtl/>
        </w:rPr>
        <w:t xml:space="preserve">ومحنة </w:t>
      </w:r>
      <w:r w:rsidR="00C27BCF" w:rsidRPr="00B70C9F">
        <w:rPr>
          <w:rFonts w:hint="cs"/>
          <w:sz w:val="34"/>
          <w:szCs w:val="34"/>
          <w:rtl/>
        </w:rPr>
        <w:t xml:space="preserve">من مطر </w:t>
      </w:r>
    </w:p>
    <w:p w:rsidR="00C27BCF" w:rsidRPr="00B70C9F" w:rsidRDefault="008E2904" w:rsidP="00F94F72">
      <w:pPr>
        <w:pStyle w:val="a5"/>
        <w:ind w:firstLine="720"/>
        <w:jc w:val="lowKashida"/>
        <w:rPr>
          <w:rFonts w:hAnsi="Courier New"/>
          <w:sz w:val="34"/>
          <w:szCs w:val="34"/>
          <w:rtl/>
        </w:rPr>
      </w:pPr>
      <w:r w:rsidRPr="00B70C9F">
        <w:rPr>
          <w:rFonts w:hint="cs"/>
          <w:sz w:val="34"/>
          <w:szCs w:val="34"/>
          <w:rtl/>
        </w:rPr>
        <w:t>والوجه الرابع</w:t>
      </w:r>
      <w:r w:rsidR="00B70C9F">
        <w:rPr>
          <w:rFonts w:hint="cs"/>
          <w:sz w:val="34"/>
          <w:szCs w:val="34"/>
          <w:rtl/>
        </w:rPr>
        <w:t>:</w:t>
      </w:r>
      <w:r w:rsidRPr="00B70C9F">
        <w:rPr>
          <w:rFonts w:hint="cs"/>
          <w:sz w:val="34"/>
          <w:szCs w:val="34"/>
          <w:rtl/>
        </w:rPr>
        <w:t xml:space="preserve"> الأذى</w:t>
      </w:r>
      <w:r w:rsidR="00B70C9F">
        <w:rPr>
          <w:rFonts w:hint="cs"/>
          <w:sz w:val="34"/>
          <w:szCs w:val="34"/>
          <w:rtl/>
        </w:rPr>
        <w:t>،</w:t>
      </w:r>
      <w:r w:rsidRPr="00B70C9F">
        <w:rPr>
          <w:rFonts w:hint="cs"/>
          <w:sz w:val="34"/>
          <w:szCs w:val="34"/>
          <w:rtl/>
        </w:rPr>
        <w:t xml:space="preserve"> بمعنى</w:t>
      </w:r>
      <w:r w:rsidR="00B70C9F">
        <w:rPr>
          <w:rFonts w:hint="cs"/>
          <w:sz w:val="34"/>
          <w:szCs w:val="34"/>
          <w:rtl/>
        </w:rPr>
        <w:t>:</w:t>
      </w:r>
      <w:r w:rsidR="00C27BCF" w:rsidRPr="00B70C9F">
        <w:rPr>
          <w:rFonts w:hint="cs"/>
          <w:sz w:val="34"/>
          <w:szCs w:val="34"/>
          <w:rtl/>
        </w:rPr>
        <w:t xml:space="preserve"> الشتم </w:t>
      </w:r>
      <w:r w:rsidR="00BC3756" w:rsidRPr="00B70C9F">
        <w:rPr>
          <w:rFonts w:hint="cs"/>
          <w:sz w:val="34"/>
          <w:szCs w:val="34"/>
          <w:rtl/>
        </w:rPr>
        <w:t>والسب والتعزير والتعيير كقوله تعالى</w:t>
      </w:r>
      <w:r w:rsidR="00B70C9F">
        <w:rPr>
          <w:rFonts w:hint="cs"/>
          <w:sz w:val="34"/>
          <w:szCs w:val="34"/>
          <w:rtl/>
        </w:rPr>
        <w:t>:</w:t>
      </w:r>
      <w:r w:rsidR="00E613AA" w:rsidRPr="00B70C9F">
        <w:rPr>
          <w:rFonts w:hint="cs"/>
          <w:sz w:val="34"/>
          <w:szCs w:val="34"/>
          <w:rtl/>
        </w:rPr>
        <w:t xml:space="preserve"> (</w:t>
      </w:r>
      <w:r w:rsidR="00E613AA" w:rsidRPr="00B70C9F">
        <w:rPr>
          <w:rFonts w:hAnsi="Courier New"/>
          <w:sz w:val="34"/>
          <w:szCs w:val="34"/>
          <w:rtl/>
        </w:rPr>
        <w:t>لَن يَضُرُّوكُمْ إِلاَّ أَذًى</w:t>
      </w:r>
      <w:r w:rsidR="00E613AA" w:rsidRPr="00B70C9F">
        <w:rPr>
          <w:rFonts w:hAnsi="Courier New" w:hint="cs"/>
          <w:sz w:val="34"/>
          <w:szCs w:val="34"/>
          <w:rtl/>
        </w:rPr>
        <w:t>){آل عمر</w:t>
      </w:r>
      <w:r w:rsidR="00BC3756" w:rsidRPr="00B70C9F">
        <w:rPr>
          <w:rFonts w:hAnsi="Courier New" w:hint="cs"/>
          <w:sz w:val="34"/>
          <w:szCs w:val="34"/>
          <w:rtl/>
        </w:rPr>
        <w:t>ان</w:t>
      </w:r>
      <w:r w:rsidR="00B70C9F">
        <w:rPr>
          <w:rFonts w:hAnsi="Courier New" w:hint="cs"/>
          <w:sz w:val="34"/>
          <w:szCs w:val="34"/>
          <w:rtl/>
        </w:rPr>
        <w:t>:</w:t>
      </w:r>
      <w:r w:rsidR="00BC3756" w:rsidRPr="00B70C9F">
        <w:rPr>
          <w:rFonts w:hAnsi="Courier New" w:hint="cs"/>
          <w:sz w:val="34"/>
          <w:szCs w:val="34"/>
          <w:rtl/>
        </w:rPr>
        <w:t xml:space="preserve"> 111} وقوله تعالى</w:t>
      </w:r>
      <w:r w:rsidR="00B70C9F">
        <w:rPr>
          <w:rFonts w:hAnsi="Courier New" w:hint="cs"/>
          <w:sz w:val="34"/>
          <w:szCs w:val="34"/>
          <w:rtl/>
        </w:rPr>
        <w:t>:</w:t>
      </w:r>
      <w:r w:rsidR="00E613AA" w:rsidRPr="00B70C9F">
        <w:rPr>
          <w:rFonts w:hAnsi="Courier New" w:hint="cs"/>
          <w:sz w:val="34"/>
          <w:szCs w:val="34"/>
          <w:rtl/>
        </w:rPr>
        <w:t xml:space="preserve"> (</w:t>
      </w:r>
      <w:r w:rsidR="00E613AA" w:rsidRPr="00B70C9F">
        <w:rPr>
          <w:rFonts w:hAnsi="Courier New"/>
          <w:sz w:val="34"/>
          <w:szCs w:val="34"/>
          <w:rtl/>
        </w:rPr>
        <w:t>وَلَتَسْمَعُنَّ مِنَ الَّذِينَ أُوتُواْ الْكِتَابَ مِن قَبْلِكُمْ وَمِنَ الَّذِينَ أَشْرَكُواْ أَذًى كَثِيرًا</w:t>
      </w:r>
      <w:r w:rsidR="00E613AA" w:rsidRPr="00B70C9F">
        <w:rPr>
          <w:rFonts w:hAnsi="Courier New" w:hint="cs"/>
          <w:sz w:val="34"/>
          <w:szCs w:val="34"/>
          <w:rtl/>
        </w:rPr>
        <w:t>){آل عمران</w:t>
      </w:r>
      <w:r w:rsidR="00B70C9F">
        <w:rPr>
          <w:rFonts w:hAnsi="Courier New" w:hint="cs"/>
          <w:sz w:val="34"/>
          <w:szCs w:val="34"/>
          <w:rtl/>
        </w:rPr>
        <w:t>:</w:t>
      </w:r>
      <w:r w:rsidR="00E613AA" w:rsidRPr="00B70C9F">
        <w:rPr>
          <w:rFonts w:hAnsi="Courier New" w:hint="cs"/>
          <w:sz w:val="34"/>
          <w:szCs w:val="34"/>
          <w:rtl/>
        </w:rPr>
        <w:t xml:space="preserve"> 186}                                                                                </w:t>
      </w:r>
      <w:r w:rsidR="00E613AA" w:rsidRPr="00B70C9F">
        <w:rPr>
          <w:rFonts w:hint="cs"/>
          <w:sz w:val="34"/>
          <w:szCs w:val="34"/>
          <w:rtl/>
        </w:rPr>
        <w:t xml:space="preserve"> </w:t>
      </w:r>
    </w:p>
    <w:p w:rsidR="00C766F9" w:rsidRPr="00B70C9F" w:rsidRDefault="008E2904" w:rsidP="00BC3756">
      <w:pPr>
        <w:pStyle w:val="a5"/>
        <w:ind w:firstLine="720"/>
        <w:jc w:val="lowKashida"/>
        <w:rPr>
          <w:sz w:val="34"/>
          <w:szCs w:val="34"/>
          <w:rtl/>
        </w:rPr>
      </w:pPr>
      <w:r w:rsidRPr="00B70C9F">
        <w:rPr>
          <w:rFonts w:hint="cs"/>
          <w:sz w:val="34"/>
          <w:szCs w:val="34"/>
          <w:rtl/>
        </w:rPr>
        <w:lastRenderedPageBreak/>
        <w:t>والوجه الخامس</w:t>
      </w:r>
      <w:r w:rsidR="00B70C9F">
        <w:rPr>
          <w:rFonts w:hint="cs"/>
          <w:sz w:val="34"/>
          <w:szCs w:val="34"/>
          <w:rtl/>
        </w:rPr>
        <w:t>:</w:t>
      </w:r>
      <w:r w:rsidRPr="00B70C9F">
        <w:rPr>
          <w:rFonts w:hint="cs"/>
          <w:sz w:val="34"/>
          <w:szCs w:val="34"/>
          <w:rtl/>
        </w:rPr>
        <w:t xml:space="preserve"> الأذى</w:t>
      </w:r>
      <w:r w:rsidR="00B70C9F">
        <w:rPr>
          <w:rFonts w:hint="cs"/>
          <w:sz w:val="34"/>
          <w:szCs w:val="34"/>
          <w:rtl/>
        </w:rPr>
        <w:t>،</w:t>
      </w:r>
      <w:r w:rsidRPr="00B70C9F">
        <w:rPr>
          <w:rFonts w:hint="cs"/>
          <w:sz w:val="34"/>
          <w:szCs w:val="34"/>
          <w:rtl/>
        </w:rPr>
        <w:t xml:space="preserve"> بمعنى </w:t>
      </w:r>
      <w:r w:rsidR="00C766F9" w:rsidRPr="00B70C9F">
        <w:rPr>
          <w:rFonts w:hint="cs"/>
          <w:sz w:val="34"/>
          <w:szCs w:val="34"/>
          <w:rtl/>
        </w:rPr>
        <w:t xml:space="preserve">البهتان </w:t>
      </w:r>
      <w:r w:rsidR="00BC3756" w:rsidRPr="00B70C9F">
        <w:rPr>
          <w:rFonts w:hint="cs"/>
          <w:sz w:val="34"/>
          <w:szCs w:val="34"/>
          <w:rtl/>
        </w:rPr>
        <w:t>والقذف بالغيب والزور</w:t>
      </w:r>
      <w:r w:rsidR="00C766F9" w:rsidRPr="00B70C9F">
        <w:rPr>
          <w:rFonts w:hint="cs"/>
          <w:sz w:val="34"/>
          <w:szCs w:val="34"/>
          <w:rtl/>
        </w:rPr>
        <w:t xml:space="preserve">، </w:t>
      </w:r>
      <w:r w:rsidR="00BC3756" w:rsidRPr="00B70C9F">
        <w:rPr>
          <w:rFonts w:hint="cs"/>
          <w:sz w:val="34"/>
          <w:szCs w:val="34"/>
          <w:rtl/>
        </w:rPr>
        <w:t>كقوله تعالى</w:t>
      </w:r>
      <w:r w:rsidR="00B70C9F">
        <w:rPr>
          <w:rFonts w:hint="cs"/>
          <w:sz w:val="34"/>
          <w:szCs w:val="34"/>
          <w:rtl/>
        </w:rPr>
        <w:t>:</w:t>
      </w:r>
      <w:r w:rsidR="00E613AA" w:rsidRPr="00B70C9F">
        <w:rPr>
          <w:rFonts w:hAnsi="Courier New" w:hint="cs"/>
          <w:sz w:val="34"/>
          <w:szCs w:val="34"/>
          <w:rtl/>
        </w:rPr>
        <w:t xml:space="preserve"> </w:t>
      </w:r>
      <w:r w:rsidR="00C164CD" w:rsidRPr="00B70C9F">
        <w:rPr>
          <w:rFonts w:hAnsi="Courier New" w:hint="cs"/>
          <w:sz w:val="34"/>
          <w:szCs w:val="34"/>
          <w:rtl/>
        </w:rPr>
        <w:t>(</w:t>
      </w:r>
      <w:r w:rsidR="00C164CD" w:rsidRPr="00B70C9F">
        <w:rPr>
          <w:rFonts w:hAnsi="Courier New"/>
          <w:sz w:val="34"/>
          <w:szCs w:val="34"/>
          <w:rtl/>
        </w:rPr>
        <w:t>يَا أَيُّهَا الَّذِينَ آمَنُوا لا تَكُونُوا كَالَّذِينَ آذَوْا مُوسَى فَبَرَّأَهُ اللَّهُ مِمَّا قَالُوا</w:t>
      </w:r>
      <w:r w:rsidR="00C164CD" w:rsidRPr="00B70C9F">
        <w:rPr>
          <w:rFonts w:hAnsi="Courier New" w:hint="cs"/>
          <w:sz w:val="34"/>
          <w:szCs w:val="34"/>
          <w:rtl/>
        </w:rPr>
        <w:t>){الأحزاب</w:t>
      </w:r>
      <w:r w:rsidR="00B70C9F">
        <w:rPr>
          <w:rFonts w:hAnsi="Courier New" w:hint="cs"/>
          <w:sz w:val="34"/>
          <w:szCs w:val="34"/>
          <w:rtl/>
        </w:rPr>
        <w:t>:</w:t>
      </w:r>
      <w:r w:rsidR="00C164CD" w:rsidRPr="00B70C9F">
        <w:rPr>
          <w:rFonts w:hAnsi="Courier New" w:hint="cs"/>
          <w:sz w:val="34"/>
          <w:szCs w:val="34"/>
          <w:rtl/>
        </w:rPr>
        <w:t xml:space="preserve"> 69}</w:t>
      </w:r>
      <w:r w:rsidR="00C164CD" w:rsidRPr="00B70C9F">
        <w:rPr>
          <w:rFonts w:hAnsi="Courier New"/>
          <w:sz w:val="34"/>
          <w:szCs w:val="34"/>
          <w:rtl/>
        </w:rPr>
        <w:t xml:space="preserve"> </w:t>
      </w:r>
      <w:r w:rsidR="00C164CD" w:rsidRPr="00B70C9F">
        <w:rPr>
          <w:rFonts w:hAnsi="Courier New" w:hint="cs"/>
          <w:sz w:val="34"/>
          <w:szCs w:val="34"/>
          <w:rtl/>
        </w:rPr>
        <w:t xml:space="preserve"> </w:t>
      </w:r>
    </w:p>
    <w:p w:rsidR="00443B9A" w:rsidRPr="00B70C9F" w:rsidRDefault="008E2904" w:rsidP="00313EA9">
      <w:pPr>
        <w:pStyle w:val="a5"/>
        <w:ind w:firstLine="720"/>
        <w:jc w:val="lowKashida"/>
        <w:rPr>
          <w:sz w:val="34"/>
          <w:szCs w:val="34"/>
          <w:rtl/>
        </w:rPr>
      </w:pPr>
      <w:r w:rsidRPr="00B70C9F">
        <w:rPr>
          <w:rFonts w:hint="cs"/>
          <w:sz w:val="34"/>
          <w:szCs w:val="34"/>
          <w:rtl/>
        </w:rPr>
        <w:t>والوجه السادس</w:t>
      </w:r>
      <w:r w:rsidR="00B70C9F">
        <w:rPr>
          <w:rFonts w:hint="cs"/>
          <w:sz w:val="34"/>
          <w:szCs w:val="34"/>
          <w:rtl/>
        </w:rPr>
        <w:t>:</w:t>
      </w:r>
      <w:r w:rsidRPr="00B70C9F">
        <w:rPr>
          <w:rFonts w:hint="cs"/>
          <w:sz w:val="34"/>
          <w:szCs w:val="34"/>
          <w:rtl/>
        </w:rPr>
        <w:t xml:space="preserve"> </w:t>
      </w:r>
      <w:r w:rsidR="00C164CD" w:rsidRPr="00B70C9F">
        <w:rPr>
          <w:rFonts w:hint="cs"/>
          <w:sz w:val="34"/>
          <w:szCs w:val="34"/>
          <w:rtl/>
        </w:rPr>
        <w:t xml:space="preserve"> </w:t>
      </w:r>
      <w:r w:rsidRPr="00B70C9F">
        <w:rPr>
          <w:rFonts w:hint="cs"/>
          <w:sz w:val="34"/>
          <w:szCs w:val="34"/>
          <w:rtl/>
        </w:rPr>
        <w:t>الأذى</w:t>
      </w:r>
      <w:r w:rsidR="00B70C9F">
        <w:rPr>
          <w:rFonts w:hint="cs"/>
          <w:sz w:val="34"/>
          <w:szCs w:val="34"/>
          <w:rtl/>
        </w:rPr>
        <w:t>،</w:t>
      </w:r>
      <w:r w:rsidRPr="00B70C9F">
        <w:rPr>
          <w:rFonts w:hint="cs"/>
          <w:sz w:val="34"/>
          <w:szCs w:val="34"/>
          <w:rtl/>
        </w:rPr>
        <w:t xml:space="preserve"> بمعنى المعصية</w:t>
      </w:r>
      <w:r w:rsidR="00C164CD" w:rsidRPr="00B70C9F">
        <w:rPr>
          <w:rFonts w:hint="cs"/>
          <w:sz w:val="34"/>
          <w:szCs w:val="34"/>
          <w:rtl/>
        </w:rPr>
        <w:t xml:space="preserve"> </w:t>
      </w:r>
      <w:r w:rsidR="000B14D5" w:rsidRPr="00B70C9F">
        <w:rPr>
          <w:rFonts w:hint="cs"/>
          <w:sz w:val="34"/>
          <w:szCs w:val="34"/>
          <w:rtl/>
        </w:rPr>
        <w:t>كقوله تعالى</w:t>
      </w:r>
      <w:r w:rsidR="00B70C9F">
        <w:rPr>
          <w:rFonts w:hint="cs"/>
          <w:sz w:val="34"/>
          <w:szCs w:val="34"/>
          <w:rtl/>
        </w:rPr>
        <w:t>:</w:t>
      </w:r>
      <w:r w:rsidR="00C164CD" w:rsidRPr="00B70C9F">
        <w:rPr>
          <w:rFonts w:hint="cs"/>
          <w:sz w:val="34"/>
          <w:szCs w:val="34"/>
          <w:rtl/>
        </w:rPr>
        <w:t xml:space="preserve"> </w:t>
      </w:r>
      <w:r w:rsidR="00C164CD" w:rsidRPr="00B70C9F">
        <w:rPr>
          <w:rFonts w:hAnsi="Courier New" w:hint="cs"/>
          <w:sz w:val="34"/>
          <w:szCs w:val="34"/>
          <w:rtl/>
        </w:rPr>
        <w:t>(</w:t>
      </w:r>
      <w:r w:rsidR="00E86862" w:rsidRPr="00B70C9F">
        <w:rPr>
          <w:rFonts w:hAnsi="Courier New"/>
          <w:sz w:val="34"/>
          <w:szCs w:val="34"/>
          <w:rtl/>
        </w:rPr>
        <w:t>إِنَّ الَّذِينَ يُؤْذُونَ اللَّهَ وَرَسُولَهُ لَعَنَهُمُ اللَّهُ فِي الدُّنْيَا وَالأخِرَةِ</w:t>
      </w:r>
      <w:r w:rsidR="00C164CD" w:rsidRPr="00B70C9F">
        <w:rPr>
          <w:rFonts w:hint="cs"/>
          <w:sz w:val="34"/>
          <w:szCs w:val="34"/>
          <w:rtl/>
        </w:rPr>
        <w:t>){الأ</w:t>
      </w:r>
      <w:r w:rsidRPr="00B70C9F">
        <w:rPr>
          <w:rFonts w:hint="cs"/>
          <w:sz w:val="34"/>
          <w:szCs w:val="34"/>
          <w:rtl/>
        </w:rPr>
        <w:t>حزاب</w:t>
      </w:r>
      <w:r w:rsidR="00B70C9F">
        <w:rPr>
          <w:rFonts w:hint="cs"/>
          <w:sz w:val="34"/>
          <w:szCs w:val="34"/>
          <w:rtl/>
        </w:rPr>
        <w:t>:</w:t>
      </w:r>
      <w:r w:rsidRPr="00B70C9F">
        <w:rPr>
          <w:rFonts w:hint="cs"/>
          <w:sz w:val="34"/>
          <w:szCs w:val="34"/>
          <w:rtl/>
        </w:rPr>
        <w:t xml:space="preserve"> 57}</w:t>
      </w:r>
      <w:r w:rsidR="00B70C9F">
        <w:rPr>
          <w:rFonts w:hint="cs"/>
          <w:sz w:val="34"/>
          <w:szCs w:val="34"/>
          <w:rtl/>
        </w:rPr>
        <w:t>.</w:t>
      </w:r>
    </w:p>
    <w:p w:rsidR="00443B9A" w:rsidRPr="00B70C9F" w:rsidRDefault="008E2904" w:rsidP="008E2904">
      <w:pPr>
        <w:pStyle w:val="a5"/>
        <w:ind w:firstLine="720"/>
        <w:jc w:val="lowKashida"/>
        <w:rPr>
          <w:sz w:val="34"/>
          <w:szCs w:val="34"/>
          <w:rtl/>
        </w:rPr>
      </w:pPr>
      <w:r w:rsidRPr="00B70C9F">
        <w:rPr>
          <w:rFonts w:hint="cs"/>
          <w:sz w:val="34"/>
          <w:szCs w:val="34"/>
          <w:rtl/>
        </w:rPr>
        <w:t>والوجه السابع</w:t>
      </w:r>
      <w:r w:rsidR="00B70C9F">
        <w:rPr>
          <w:rFonts w:hint="cs"/>
          <w:sz w:val="34"/>
          <w:szCs w:val="34"/>
          <w:rtl/>
        </w:rPr>
        <w:t>:</w:t>
      </w:r>
      <w:r w:rsidRPr="00B70C9F">
        <w:rPr>
          <w:rFonts w:hint="cs"/>
          <w:sz w:val="34"/>
          <w:szCs w:val="34"/>
          <w:rtl/>
        </w:rPr>
        <w:t xml:space="preserve"> الأذى</w:t>
      </w:r>
      <w:r w:rsidR="00B70C9F">
        <w:rPr>
          <w:rFonts w:hint="cs"/>
          <w:sz w:val="34"/>
          <w:szCs w:val="34"/>
          <w:rtl/>
        </w:rPr>
        <w:t>،</w:t>
      </w:r>
      <w:r w:rsidRPr="00B70C9F">
        <w:rPr>
          <w:rFonts w:hint="cs"/>
          <w:sz w:val="34"/>
          <w:szCs w:val="34"/>
          <w:rtl/>
        </w:rPr>
        <w:t xml:space="preserve"> بمعنى </w:t>
      </w:r>
      <w:r w:rsidR="00443B9A" w:rsidRPr="00B70C9F">
        <w:rPr>
          <w:rFonts w:hint="cs"/>
          <w:sz w:val="34"/>
          <w:szCs w:val="34"/>
          <w:rtl/>
        </w:rPr>
        <w:t xml:space="preserve">التخلف </w:t>
      </w:r>
      <w:r w:rsidRPr="00B70C9F">
        <w:rPr>
          <w:rFonts w:hint="cs"/>
          <w:sz w:val="34"/>
          <w:szCs w:val="34"/>
          <w:rtl/>
        </w:rPr>
        <w:t>عن غزوة تبوك</w:t>
      </w:r>
      <w:r w:rsidR="00B70C9F">
        <w:rPr>
          <w:rFonts w:hint="cs"/>
          <w:sz w:val="34"/>
          <w:szCs w:val="34"/>
          <w:rtl/>
        </w:rPr>
        <w:t>،</w:t>
      </w:r>
      <w:r w:rsidR="00443B9A" w:rsidRPr="00B70C9F">
        <w:rPr>
          <w:rFonts w:hint="cs"/>
          <w:sz w:val="34"/>
          <w:szCs w:val="34"/>
          <w:rtl/>
        </w:rPr>
        <w:t xml:space="preserve"> قوله تعالى</w:t>
      </w:r>
      <w:r w:rsidR="00B70C9F">
        <w:rPr>
          <w:rFonts w:hint="cs"/>
          <w:sz w:val="34"/>
          <w:szCs w:val="34"/>
          <w:rtl/>
        </w:rPr>
        <w:t>:</w:t>
      </w:r>
      <w:r w:rsidR="00443B9A" w:rsidRPr="00B70C9F">
        <w:rPr>
          <w:rFonts w:hint="cs"/>
          <w:sz w:val="34"/>
          <w:szCs w:val="34"/>
          <w:rtl/>
        </w:rPr>
        <w:t xml:space="preserve"> (</w:t>
      </w:r>
      <w:r w:rsidR="00443B9A" w:rsidRPr="00B70C9F">
        <w:rPr>
          <w:rFonts w:hAnsi="Courier New"/>
          <w:sz w:val="34"/>
          <w:szCs w:val="34"/>
          <w:rtl/>
        </w:rPr>
        <w:t>وَالَّذِينَ يُؤْذُونَ رَسُولَ اللّهِ</w:t>
      </w:r>
      <w:r w:rsidR="00443B9A" w:rsidRPr="00B70C9F">
        <w:rPr>
          <w:rFonts w:hint="cs"/>
          <w:sz w:val="34"/>
          <w:szCs w:val="34"/>
          <w:rtl/>
        </w:rPr>
        <w:t>){التوبة</w:t>
      </w:r>
      <w:r w:rsidR="00B70C9F">
        <w:rPr>
          <w:rFonts w:hint="cs"/>
          <w:sz w:val="34"/>
          <w:szCs w:val="34"/>
          <w:rtl/>
        </w:rPr>
        <w:t>:</w:t>
      </w:r>
      <w:r w:rsidR="00443B9A" w:rsidRPr="00B70C9F">
        <w:rPr>
          <w:rFonts w:hint="cs"/>
          <w:sz w:val="34"/>
          <w:szCs w:val="34"/>
          <w:rtl/>
        </w:rPr>
        <w:t xml:space="preserve"> 61} يعني</w:t>
      </w:r>
      <w:r w:rsidR="00B70C9F">
        <w:rPr>
          <w:rFonts w:hint="cs"/>
          <w:sz w:val="34"/>
          <w:szCs w:val="34"/>
          <w:rtl/>
        </w:rPr>
        <w:t>:</w:t>
      </w:r>
      <w:r w:rsidR="00443B9A" w:rsidRPr="00B70C9F">
        <w:rPr>
          <w:rFonts w:hint="cs"/>
          <w:sz w:val="34"/>
          <w:szCs w:val="34"/>
          <w:rtl/>
        </w:rPr>
        <w:t xml:space="preserve"> يت</w:t>
      </w:r>
      <w:r w:rsidRPr="00B70C9F">
        <w:rPr>
          <w:rFonts w:hint="cs"/>
          <w:sz w:val="34"/>
          <w:szCs w:val="34"/>
          <w:rtl/>
        </w:rPr>
        <w:t>خ</w:t>
      </w:r>
      <w:r w:rsidR="00443B9A" w:rsidRPr="00B70C9F">
        <w:rPr>
          <w:rFonts w:hint="cs"/>
          <w:sz w:val="34"/>
          <w:szCs w:val="34"/>
          <w:rtl/>
        </w:rPr>
        <w:t xml:space="preserve">لفون </w:t>
      </w:r>
    </w:p>
    <w:p w:rsidR="00443B9A" w:rsidRPr="00B70C9F" w:rsidRDefault="008E2904" w:rsidP="00313EA9">
      <w:pPr>
        <w:pStyle w:val="a5"/>
        <w:ind w:firstLine="720"/>
        <w:jc w:val="lowKashida"/>
        <w:rPr>
          <w:rFonts w:hAnsi="Courier New"/>
          <w:sz w:val="34"/>
          <w:szCs w:val="34"/>
          <w:rtl/>
        </w:rPr>
      </w:pPr>
      <w:r w:rsidRPr="00B70C9F">
        <w:rPr>
          <w:rFonts w:hint="cs"/>
          <w:sz w:val="34"/>
          <w:szCs w:val="34"/>
          <w:rtl/>
        </w:rPr>
        <w:t>والوجه الثامن</w:t>
      </w:r>
      <w:r w:rsidR="00B70C9F">
        <w:rPr>
          <w:rFonts w:hint="cs"/>
          <w:sz w:val="34"/>
          <w:szCs w:val="34"/>
          <w:rtl/>
        </w:rPr>
        <w:t>:</w:t>
      </w:r>
      <w:r w:rsidRPr="00B70C9F">
        <w:rPr>
          <w:rFonts w:hint="cs"/>
          <w:sz w:val="34"/>
          <w:szCs w:val="34"/>
          <w:rtl/>
        </w:rPr>
        <w:t xml:space="preserve"> الأذى</w:t>
      </w:r>
      <w:r w:rsidR="00B70C9F">
        <w:rPr>
          <w:rFonts w:hint="cs"/>
          <w:sz w:val="34"/>
          <w:szCs w:val="34"/>
          <w:rtl/>
        </w:rPr>
        <w:t>،</w:t>
      </w:r>
      <w:r w:rsidRPr="00B70C9F">
        <w:rPr>
          <w:rFonts w:hint="cs"/>
          <w:sz w:val="34"/>
          <w:szCs w:val="34"/>
          <w:rtl/>
        </w:rPr>
        <w:t xml:space="preserve"> بمعنى </w:t>
      </w:r>
      <w:r w:rsidR="00443B9A" w:rsidRPr="00B70C9F">
        <w:rPr>
          <w:rFonts w:hint="cs"/>
          <w:sz w:val="34"/>
          <w:szCs w:val="34"/>
          <w:rtl/>
        </w:rPr>
        <w:t xml:space="preserve"> شغل ال</w:t>
      </w:r>
      <w:r w:rsidRPr="00B70C9F">
        <w:rPr>
          <w:rFonts w:hint="cs"/>
          <w:sz w:val="34"/>
          <w:szCs w:val="34"/>
          <w:rtl/>
        </w:rPr>
        <w:t>قلب</w:t>
      </w:r>
      <w:r w:rsidR="00B70C9F">
        <w:rPr>
          <w:rFonts w:hint="cs"/>
          <w:sz w:val="34"/>
          <w:szCs w:val="34"/>
          <w:rtl/>
        </w:rPr>
        <w:t>،</w:t>
      </w:r>
      <w:r w:rsidRPr="00B70C9F">
        <w:rPr>
          <w:rFonts w:hint="cs"/>
          <w:sz w:val="34"/>
          <w:szCs w:val="34"/>
          <w:rtl/>
        </w:rPr>
        <w:t xml:space="preserve"> كقوله تعالى</w:t>
      </w:r>
      <w:r w:rsidR="00B70C9F">
        <w:rPr>
          <w:rFonts w:hint="cs"/>
          <w:sz w:val="34"/>
          <w:szCs w:val="34"/>
          <w:rtl/>
        </w:rPr>
        <w:t>:</w:t>
      </w:r>
      <w:r w:rsidR="00443B9A" w:rsidRPr="00B70C9F">
        <w:rPr>
          <w:rFonts w:hint="cs"/>
          <w:sz w:val="34"/>
          <w:szCs w:val="34"/>
          <w:rtl/>
        </w:rPr>
        <w:t xml:space="preserve"> (</w:t>
      </w:r>
      <w:r w:rsidR="00443B9A" w:rsidRPr="00B70C9F">
        <w:rPr>
          <w:rFonts w:hAnsi="Courier New"/>
          <w:sz w:val="34"/>
          <w:szCs w:val="34"/>
          <w:rtl/>
        </w:rPr>
        <w:t>إِنَّ ذَلِكُمْ كَانَ يُؤْذِي النَّبِيَّ</w:t>
      </w:r>
      <w:r w:rsidR="00443B9A" w:rsidRPr="00B70C9F">
        <w:rPr>
          <w:rFonts w:hAnsi="Courier New" w:hint="cs"/>
          <w:sz w:val="34"/>
          <w:szCs w:val="34"/>
          <w:rtl/>
        </w:rPr>
        <w:t>){الأحزاب</w:t>
      </w:r>
      <w:r w:rsidR="00B70C9F">
        <w:rPr>
          <w:rFonts w:hAnsi="Courier New" w:hint="cs"/>
          <w:sz w:val="34"/>
          <w:szCs w:val="34"/>
          <w:rtl/>
        </w:rPr>
        <w:t>:</w:t>
      </w:r>
      <w:r w:rsidR="00443B9A" w:rsidRPr="00B70C9F">
        <w:rPr>
          <w:rFonts w:hAnsi="Courier New" w:hint="cs"/>
          <w:sz w:val="34"/>
          <w:szCs w:val="34"/>
          <w:rtl/>
        </w:rPr>
        <w:t xml:space="preserve"> 53} وكقوله تعالى</w:t>
      </w:r>
      <w:r w:rsidR="00B70C9F">
        <w:rPr>
          <w:rFonts w:hAnsi="Courier New" w:hint="cs"/>
          <w:sz w:val="34"/>
          <w:szCs w:val="34"/>
          <w:rtl/>
        </w:rPr>
        <w:t>:</w:t>
      </w:r>
      <w:r w:rsidR="00443B9A" w:rsidRPr="00B70C9F">
        <w:rPr>
          <w:rFonts w:hAnsi="Courier New" w:hint="cs"/>
          <w:sz w:val="34"/>
          <w:szCs w:val="34"/>
          <w:rtl/>
        </w:rPr>
        <w:t xml:space="preserve"> (</w:t>
      </w:r>
      <w:r w:rsidR="00443B9A" w:rsidRPr="00B70C9F">
        <w:rPr>
          <w:rFonts w:hAnsi="Courier New"/>
          <w:sz w:val="34"/>
          <w:szCs w:val="34"/>
          <w:rtl/>
        </w:rPr>
        <w:t>وَمَا كَانَ لَكُمْ أَن تُؤْذُوا رَسُولَ اللَّهِ</w:t>
      </w:r>
      <w:r w:rsidR="00443B9A" w:rsidRPr="00B70C9F">
        <w:rPr>
          <w:rFonts w:hAnsi="Courier New" w:hint="cs"/>
          <w:sz w:val="34"/>
          <w:szCs w:val="34"/>
          <w:rtl/>
        </w:rPr>
        <w:t>){الأحزاب</w:t>
      </w:r>
      <w:r w:rsidR="00B70C9F">
        <w:rPr>
          <w:rFonts w:hAnsi="Courier New" w:hint="cs"/>
          <w:sz w:val="34"/>
          <w:szCs w:val="34"/>
          <w:rtl/>
        </w:rPr>
        <w:t>:</w:t>
      </w:r>
      <w:r w:rsidR="00443B9A" w:rsidRPr="00B70C9F">
        <w:rPr>
          <w:rFonts w:hAnsi="Courier New" w:hint="cs"/>
          <w:sz w:val="34"/>
          <w:szCs w:val="34"/>
          <w:rtl/>
        </w:rPr>
        <w:t xml:space="preserve"> 53}</w:t>
      </w:r>
    </w:p>
    <w:p w:rsidR="00E560BA" w:rsidRPr="00B70C9F" w:rsidRDefault="008E2904" w:rsidP="00313EA9">
      <w:pPr>
        <w:pStyle w:val="a5"/>
        <w:ind w:firstLine="720"/>
        <w:jc w:val="lowKashida"/>
        <w:rPr>
          <w:rFonts w:hAnsi="Courier New"/>
          <w:sz w:val="34"/>
          <w:szCs w:val="34"/>
          <w:rtl/>
        </w:rPr>
      </w:pPr>
      <w:r w:rsidRPr="00B70C9F">
        <w:rPr>
          <w:rFonts w:hAnsi="Courier New" w:hint="cs"/>
          <w:sz w:val="34"/>
          <w:szCs w:val="34"/>
          <w:rtl/>
        </w:rPr>
        <w:t>والوجه التاسع</w:t>
      </w:r>
      <w:r w:rsidR="00B70C9F">
        <w:rPr>
          <w:rFonts w:hAnsi="Courier New" w:hint="cs"/>
          <w:sz w:val="34"/>
          <w:szCs w:val="34"/>
          <w:rtl/>
        </w:rPr>
        <w:t>:</w:t>
      </w:r>
      <w:r w:rsidRPr="00B70C9F">
        <w:rPr>
          <w:rFonts w:hAnsi="Courier New" w:hint="cs"/>
          <w:sz w:val="34"/>
          <w:szCs w:val="34"/>
          <w:rtl/>
        </w:rPr>
        <w:t xml:space="preserve"> الأذى</w:t>
      </w:r>
      <w:r w:rsidR="00B70C9F">
        <w:rPr>
          <w:rFonts w:hAnsi="Courier New" w:hint="cs"/>
          <w:sz w:val="34"/>
          <w:szCs w:val="34"/>
          <w:rtl/>
        </w:rPr>
        <w:t>،</w:t>
      </w:r>
      <w:r w:rsidRPr="00B70C9F">
        <w:rPr>
          <w:rFonts w:hAnsi="Courier New" w:hint="cs"/>
          <w:sz w:val="34"/>
          <w:szCs w:val="34"/>
          <w:rtl/>
        </w:rPr>
        <w:t xml:space="preserve"> بمعنى </w:t>
      </w:r>
      <w:r w:rsidR="00443B9A" w:rsidRPr="00B70C9F">
        <w:rPr>
          <w:rFonts w:hAnsi="Courier New" w:hint="cs"/>
          <w:sz w:val="34"/>
          <w:szCs w:val="34"/>
          <w:rtl/>
        </w:rPr>
        <w:t xml:space="preserve">المنّ </w:t>
      </w:r>
      <w:r w:rsidR="000539BF" w:rsidRPr="00B70C9F">
        <w:rPr>
          <w:rFonts w:hAnsi="Courier New" w:hint="cs"/>
          <w:sz w:val="34"/>
          <w:szCs w:val="34"/>
          <w:rtl/>
        </w:rPr>
        <w:t>أو الكراهية</w:t>
      </w:r>
      <w:r w:rsidR="00B70C9F">
        <w:rPr>
          <w:rFonts w:hAnsi="Courier New" w:hint="cs"/>
          <w:sz w:val="34"/>
          <w:szCs w:val="34"/>
          <w:rtl/>
        </w:rPr>
        <w:t>،</w:t>
      </w:r>
      <w:r w:rsidR="00443B9A" w:rsidRPr="00B70C9F">
        <w:rPr>
          <w:rFonts w:hAnsi="Courier New" w:hint="cs"/>
          <w:sz w:val="34"/>
          <w:szCs w:val="34"/>
          <w:rtl/>
        </w:rPr>
        <w:t xml:space="preserve"> </w:t>
      </w:r>
      <w:r w:rsidRPr="00B70C9F">
        <w:rPr>
          <w:rFonts w:hAnsi="Courier New" w:hint="cs"/>
          <w:sz w:val="34"/>
          <w:szCs w:val="34"/>
          <w:rtl/>
        </w:rPr>
        <w:t>وذلك قوله عز وجل</w:t>
      </w:r>
      <w:r w:rsidR="00B70C9F">
        <w:rPr>
          <w:rFonts w:hAnsi="Courier New" w:hint="cs"/>
          <w:sz w:val="34"/>
          <w:szCs w:val="34"/>
          <w:rtl/>
        </w:rPr>
        <w:t>:</w:t>
      </w:r>
      <w:r w:rsidR="00443B9A" w:rsidRPr="00B70C9F">
        <w:rPr>
          <w:rFonts w:hint="cs"/>
          <w:sz w:val="34"/>
          <w:szCs w:val="34"/>
          <w:rtl/>
        </w:rPr>
        <w:t xml:space="preserve"> (</w:t>
      </w:r>
      <w:r w:rsidR="00E560BA" w:rsidRPr="00B70C9F">
        <w:rPr>
          <w:rFonts w:hAnsi="Courier New"/>
          <w:sz w:val="34"/>
          <w:szCs w:val="34"/>
          <w:rtl/>
        </w:rPr>
        <w:t>قَوْلٌ مَّعْرُوفٌ وَمَغْفِرَةٌ خَيْرٌ مِّن صَدَقَةٍ يَتْبَعُهَآ أَذًى</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263}</w:t>
      </w:r>
      <w:r w:rsidR="00E560BA" w:rsidRPr="00B70C9F">
        <w:rPr>
          <w:rFonts w:hAnsi="Courier New" w:hint="cs"/>
          <w:sz w:val="34"/>
          <w:szCs w:val="34"/>
          <w:rtl/>
        </w:rPr>
        <w:t xml:space="preserve">                                                                           </w:t>
      </w:r>
    </w:p>
    <w:p w:rsidR="00C27BCF" w:rsidRPr="00B70C9F" w:rsidRDefault="008E2904" w:rsidP="002820ED">
      <w:pPr>
        <w:pStyle w:val="a5"/>
        <w:ind w:firstLine="720"/>
        <w:jc w:val="lowKashida"/>
        <w:rPr>
          <w:sz w:val="34"/>
          <w:szCs w:val="34"/>
          <w:rtl/>
        </w:rPr>
      </w:pPr>
      <w:r w:rsidRPr="00B70C9F">
        <w:rPr>
          <w:rFonts w:hAnsi="Courier New" w:hint="cs"/>
          <w:sz w:val="34"/>
          <w:szCs w:val="34"/>
          <w:rtl/>
        </w:rPr>
        <w:t>والوجه العاشر</w:t>
      </w:r>
      <w:r w:rsidR="00B70C9F">
        <w:rPr>
          <w:rFonts w:hAnsi="Courier New" w:hint="cs"/>
          <w:sz w:val="34"/>
          <w:szCs w:val="34"/>
          <w:rtl/>
        </w:rPr>
        <w:t>:</w:t>
      </w:r>
      <w:r w:rsidRPr="00B70C9F">
        <w:rPr>
          <w:rFonts w:hAnsi="Courier New" w:hint="cs"/>
          <w:sz w:val="34"/>
          <w:szCs w:val="34"/>
          <w:rtl/>
        </w:rPr>
        <w:t xml:space="preserve"> الأذى</w:t>
      </w:r>
      <w:r w:rsidR="00B70C9F">
        <w:rPr>
          <w:rFonts w:hAnsi="Courier New" w:hint="cs"/>
          <w:sz w:val="34"/>
          <w:szCs w:val="34"/>
          <w:rtl/>
        </w:rPr>
        <w:t>،</w:t>
      </w:r>
      <w:r w:rsidRPr="00B70C9F">
        <w:rPr>
          <w:rFonts w:hAnsi="Courier New" w:hint="cs"/>
          <w:sz w:val="34"/>
          <w:szCs w:val="34"/>
          <w:rtl/>
        </w:rPr>
        <w:t xml:space="preserve"> بمعنى </w:t>
      </w:r>
      <w:r w:rsidR="00E560BA" w:rsidRPr="00B70C9F">
        <w:rPr>
          <w:rFonts w:hAnsi="Courier New" w:hint="cs"/>
          <w:sz w:val="34"/>
          <w:szCs w:val="34"/>
          <w:rtl/>
        </w:rPr>
        <w:t>العذاب</w:t>
      </w:r>
      <w:r w:rsidR="00B70C9F">
        <w:rPr>
          <w:rFonts w:hAnsi="Courier New" w:hint="cs"/>
          <w:sz w:val="34"/>
          <w:szCs w:val="34"/>
          <w:rtl/>
        </w:rPr>
        <w:t>،</w:t>
      </w:r>
      <w:r w:rsidR="00E560BA" w:rsidRPr="00B70C9F">
        <w:rPr>
          <w:rFonts w:hAnsi="Courier New" w:hint="cs"/>
          <w:sz w:val="34"/>
          <w:szCs w:val="34"/>
          <w:rtl/>
        </w:rPr>
        <w:t xml:space="preserve"> </w:t>
      </w:r>
      <w:r w:rsidRPr="00B70C9F">
        <w:rPr>
          <w:rFonts w:hAnsi="Courier New" w:hint="cs"/>
          <w:sz w:val="34"/>
          <w:szCs w:val="34"/>
          <w:rtl/>
        </w:rPr>
        <w:t>كقوله تعالى</w:t>
      </w:r>
      <w:r w:rsidR="00B70C9F">
        <w:rPr>
          <w:rFonts w:hAnsi="Courier New" w:hint="cs"/>
          <w:sz w:val="34"/>
          <w:szCs w:val="34"/>
          <w:rtl/>
        </w:rPr>
        <w:t>:</w:t>
      </w:r>
      <w:r w:rsidR="00E560BA" w:rsidRPr="00B70C9F">
        <w:rPr>
          <w:rFonts w:hAnsi="Courier New" w:hint="cs"/>
          <w:sz w:val="34"/>
          <w:szCs w:val="34"/>
          <w:rtl/>
        </w:rPr>
        <w:t xml:space="preserve"> (</w:t>
      </w:r>
      <w:r w:rsidR="00E560BA" w:rsidRPr="00B70C9F">
        <w:rPr>
          <w:rFonts w:hAnsi="Courier New"/>
          <w:sz w:val="34"/>
          <w:szCs w:val="34"/>
          <w:rtl/>
        </w:rPr>
        <w:t>فَإِذَا أُوذِيَ فِي اللَّهِ</w:t>
      </w:r>
      <w:r w:rsidRPr="00B70C9F">
        <w:rPr>
          <w:rFonts w:hint="cs"/>
          <w:sz w:val="34"/>
          <w:szCs w:val="34"/>
          <w:rtl/>
        </w:rPr>
        <w:t>){العنكبوت</w:t>
      </w:r>
      <w:r w:rsidR="00B70C9F">
        <w:rPr>
          <w:rFonts w:hint="cs"/>
          <w:sz w:val="34"/>
          <w:szCs w:val="34"/>
          <w:rtl/>
        </w:rPr>
        <w:t>:</w:t>
      </w:r>
      <w:r w:rsidRPr="00B70C9F">
        <w:rPr>
          <w:rFonts w:hint="cs"/>
          <w:sz w:val="34"/>
          <w:szCs w:val="34"/>
          <w:rtl/>
        </w:rPr>
        <w:t xml:space="preserve"> 10} </w:t>
      </w:r>
      <w:r w:rsidR="00E560BA" w:rsidRPr="00B70C9F">
        <w:rPr>
          <w:rFonts w:hint="cs"/>
          <w:sz w:val="34"/>
          <w:szCs w:val="34"/>
          <w:rtl/>
        </w:rPr>
        <w:t xml:space="preserve">                                                                                                                  </w:t>
      </w:r>
      <w:r w:rsidR="008F5166" w:rsidRPr="00B70C9F">
        <w:rPr>
          <w:rFonts w:hint="cs"/>
          <w:sz w:val="34"/>
          <w:szCs w:val="34"/>
          <w:rtl/>
        </w:rPr>
        <w:t xml:space="preserve">                         </w:t>
      </w:r>
    </w:p>
    <w:p w:rsidR="000539BF" w:rsidRPr="00B70C9F" w:rsidRDefault="00BC3756" w:rsidP="002820ED">
      <w:pPr>
        <w:pStyle w:val="a5"/>
        <w:ind w:firstLine="720"/>
        <w:jc w:val="lowKashida"/>
        <w:rPr>
          <w:rFonts w:hAnsi="Courier New"/>
          <w:sz w:val="34"/>
          <w:szCs w:val="34"/>
          <w:rtl/>
        </w:rPr>
      </w:pPr>
      <w:r w:rsidRPr="00B70C9F">
        <w:rPr>
          <w:rFonts w:hAnsi="Courier New" w:hint="cs"/>
          <w:sz w:val="34"/>
          <w:szCs w:val="34"/>
          <w:rtl/>
        </w:rPr>
        <w:t>الوجه الحادي عشر</w:t>
      </w:r>
      <w:r w:rsidR="00B70C9F">
        <w:rPr>
          <w:rFonts w:hAnsi="Courier New" w:hint="cs"/>
          <w:sz w:val="34"/>
          <w:szCs w:val="34"/>
          <w:rtl/>
        </w:rPr>
        <w:t>:</w:t>
      </w:r>
      <w:r w:rsidRPr="00B70C9F">
        <w:rPr>
          <w:rFonts w:hAnsi="Courier New" w:hint="cs"/>
          <w:sz w:val="34"/>
          <w:szCs w:val="34"/>
          <w:rtl/>
        </w:rPr>
        <w:t xml:space="preserve"> غيبة المؤمنين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وَالَّذِينَ يُؤْذُونَ الْمُؤْمِنِينَ وَالْمُؤْمِنَاتِ بِغَيْرِ مَا اكْتَسَبُوا</w:t>
      </w:r>
      <w:r w:rsidRPr="00B70C9F">
        <w:rPr>
          <w:rFonts w:hAnsi="Courier New" w:hint="cs"/>
          <w:sz w:val="34"/>
          <w:szCs w:val="34"/>
          <w:rtl/>
        </w:rPr>
        <w:t>){الأحزاب</w:t>
      </w:r>
      <w:r w:rsidR="00B70C9F">
        <w:rPr>
          <w:rFonts w:hAnsi="Courier New" w:hint="cs"/>
          <w:sz w:val="34"/>
          <w:szCs w:val="34"/>
          <w:rtl/>
        </w:rPr>
        <w:t>:</w:t>
      </w:r>
      <w:r w:rsidRPr="00B70C9F">
        <w:rPr>
          <w:rFonts w:hAnsi="Courier New" w:hint="cs"/>
          <w:sz w:val="34"/>
          <w:szCs w:val="34"/>
          <w:rtl/>
        </w:rPr>
        <w:t xml:space="preserve"> 58}</w:t>
      </w:r>
    </w:p>
    <w:p w:rsidR="002820ED" w:rsidRPr="00B70C9F" w:rsidRDefault="000539BF" w:rsidP="002820ED">
      <w:pPr>
        <w:pStyle w:val="a5"/>
        <w:ind w:firstLine="720"/>
        <w:jc w:val="lowKashida"/>
        <w:rPr>
          <w:sz w:val="34"/>
          <w:szCs w:val="34"/>
          <w:rtl/>
        </w:rPr>
      </w:pPr>
      <w:r w:rsidRPr="00B70C9F">
        <w:rPr>
          <w:rFonts w:hAnsi="Courier New" w:hint="cs"/>
          <w:sz w:val="34"/>
          <w:szCs w:val="34"/>
          <w:rtl/>
        </w:rPr>
        <w:t>الوجه الثاني عشر</w:t>
      </w:r>
      <w:r w:rsidR="00B70C9F">
        <w:rPr>
          <w:rFonts w:hAnsi="Courier New" w:hint="cs"/>
          <w:sz w:val="34"/>
          <w:szCs w:val="34"/>
          <w:rtl/>
        </w:rPr>
        <w:t>،</w:t>
      </w:r>
      <w:r w:rsidR="009C3F8B" w:rsidRPr="00B70C9F">
        <w:rPr>
          <w:rFonts w:hAnsi="Courier New" w:hint="cs"/>
          <w:sz w:val="34"/>
          <w:szCs w:val="34"/>
          <w:rtl/>
        </w:rPr>
        <w:t xml:space="preserve"> استحواذ الفقير</w:t>
      </w:r>
      <w:r w:rsidR="00B70C9F">
        <w:rPr>
          <w:rFonts w:hAnsi="Courier New" w:hint="cs"/>
          <w:sz w:val="34"/>
          <w:szCs w:val="34"/>
          <w:rtl/>
        </w:rPr>
        <w:t>،</w:t>
      </w:r>
      <w:r w:rsidR="009C3F8B" w:rsidRPr="00B70C9F">
        <w:rPr>
          <w:rFonts w:hAnsi="Courier New" w:hint="cs"/>
          <w:sz w:val="34"/>
          <w:szCs w:val="34"/>
          <w:rtl/>
        </w:rPr>
        <w:t xml:space="preserve"> كقوله تعالى</w:t>
      </w:r>
      <w:r w:rsidR="00B70C9F">
        <w:rPr>
          <w:rFonts w:hAnsi="Courier New" w:hint="cs"/>
          <w:sz w:val="34"/>
          <w:szCs w:val="34"/>
          <w:rtl/>
        </w:rPr>
        <w:t>:</w:t>
      </w:r>
      <w:r w:rsidR="009C3F8B" w:rsidRPr="00B70C9F">
        <w:rPr>
          <w:rFonts w:hAnsi="Courier New" w:hint="cs"/>
          <w:sz w:val="34"/>
          <w:szCs w:val="34"/>
          <w:rtl/>
        </w:rPr>
        <w:t xml:space="preserve"> (</w:t>
      </w:r>
      <w:r w:rsidR="009C3F8B" w:rsidRPr="00B70C9F">
        <w:rPr>
          <w:rFonts w:hAnsi="Courier New"/>
          <w:sz w:val="34"/>
          <w:szCs w:val="34"/>
          <w:rtl/>
        </w:rPr>
        <w:t>يَا أَيُّهَا الَّذِينَ آمَنُواْ لاَ تُبْطِلُواْ صَدَقَاتِكُم بِالْمَنِّ وَالأذَى</w:t>
      </w:r>
      <w:r w:rsidR="009C3F8B" w:rsidRPr="00B70C9F">
        <w:rPr>
          <w:rFonts w:hAnsi="Courier New" w:hint="cs"/>
          <w:sz w:val="34"/>
          <w:szCs w:val="34"/>
          <w:rtl/>
        </w:rPr>
        <w:t>){البقرة</w:t>
      </w:r>
      <w:r w:rsidR="00B70C9F">
        <w:rPr>
          <w:rFonts w:hAnsi="Courier New" w:hint="cs"/>
          <w:sz w:val="34"/>
          <w:szCs w:val="34"/>
          <w:rtl/>
        </w:rPr>
        <w:t>:</w:t>
      </w:r>
      <w:r w:rsidR="009C3F8B" w:rsidRPr="00B70C9F">
        <w:rPr>
          <w:rFonts w:hAnsi="Courier New" w:hint="cs"/>
          <w:sz w:val="34"/>
          <w:szCs w:val="34"/>
          <w:rtl/>
        </w:rPr>
        <w:t xml:space="preserve"> 264}</w:t>
      </w:r>
      <w:r w:rsidR="00BC3756" w:rsidRPr="00B70C9F">
        <w:rPr>
          <w:rFonts w:hAnsi="Courier New" w:hint="cs"/>
          <w:sz w:val="34"/>
          <w:szCs w:val="34"/>
          <w:rtl/>
        </w:rPr>
        <w:t xml:space="preserve"> </w:t>
      </w:r>
      <w:r w:rsidR="002820ED" w:rsidRPr="00B70C9F">
        <w:rPr>
          <w:sz w:val="34"/>
          <w:szCs w:val="34"/>
          <w:vertAlign w:val="superscript"/>
          <w:rtl/>
        </w:rPr>
        <w:t>(</w:t>
      </w:r>
      <w:r w:rsidR="002820ED" w:rsidRPr="00B70C9F">
        <w:rPr>
          <w:sz w:val="34"/>
          <w:szCs w:val="34"/>
          <w:vertAlign w:val="superscript"/>
          <w:rtl/>
        </w:rPr>
        <w:footnoteReference w:id="390"/>
      </w:r>
      <w:r w:rsidR="002820ED" w:rsidRPr="00B70C9F">
        <w:rPr>
          <w:sz w:val="34"/>
          <w:szCs w:val="34"/>
          <w:vertAlign w:val="superscript"/>
          <w:rtl/>
        </w:rPr>
        <w:t>)</w:t>
      </w:r>
      <w:r w:rsidR="002820ED" w:rsidRPr="00B70C9F">
        <w:rPr>
          <w:rFonts w:hint="cs"/>
          <w:sz w:val="34"/>
          <w:szCs w:val="34"/>
          <w:rtl/>
        </w:rPr>
        <w:t xml:space="preserve">  </w:t>
      </w:r>
    </w:p>
    <w:p w:rsidR="008F5166" w:rsidRPr="00B70C9F" w:rsidRDefault="00BC3756" w:rsidP="00EF3047">
      <w:pPr>
        <w:pStyle w:val="a5"/>
        <w:ind w:firstLine="720"/>
        <w:jc w:val="lowKashida"/>
        <w:rPr>
          <w:sz w:val="34"/>
          <w:szCs w:val="34"/>
          <w:rtl/>
        </w:rPr>
      </w:pPr>
      <w:r w:rsidRPr="00B70C9F">
        <w:rPr>
          <w:rFonts w:hAnsi="Courier New" w:hint="cs"/>
          <w:sz w:val="34"/>
          <w:szCs w:val="34"/>
          <w:rtl/>
        </w:rPr>
        <w:lastRenderedPageBreak/>
        <w:t xml:space="preserve"> </w:t>
      </w:r>
      <w:r w:rsidR="003F3A0F" w:rsidRPr="00B70C9F">
        <w:rPr>
          <w:rFonts w:hint="cs"/>
          <w:sz w:val="34"/>
          <w:szCs w:val="34"/>
          <w:rtl/>
        </w:rPr>
        <w:t>جعلوا</w:t>
      </w:r>
      <w:r w:rsidR="009A4712" w:rsidRPr="00B70C9F">
        <w:rPr>
          <w:rFonts w:hint="cs"/>
          <w:sz w:val="34"/>
          <w:szCs w:val="34"/>
          <w:rtl/>
        </w:rPr>
        <w:t xml:space="preserve"> (الأذى) في الوجه الأول بمعنى</w:t>
      </w:r>
      <w:r w:rsidR="00B70C9F">
        <w:rPr>
          <w:rFonts w:hint="cs"/>
          <w:sz w:val="34"/>
          <w:szCs w:val="34"/>
          <w:rtl/>
        </w:rPr>
        <w:t>:</w:t>
      </w:r>
      <w:r w:rsidR="009A4712" w:rsidRPr="00B70C9F">
        <w:rPr>
          <w:rFonts w:hint="cs"/>
          <w:sz w:val="34"/>
          <w:szCs w:val="34"/>
          <w:rtl/>
        </w:rPr>
        <w:t xml:space="preserve"> الحرام في قوله تعالى</w:t>
      </w:r>
      <w:r w:rsidR="00B70C9F">
        <w:rPr>
          <w:rFonts w:hint="cs"/>
          <w:sz w:val="34"/>
          <w:szCs w:val="34"/>
          <w:rtl/>
        </w:rPr>
        <w:t>:</w:t>
      </w:r>
      <w:r w:rsidR="009A4712" w:rsidRPr="00B70C9F">
        <w:rPr>
          <w:rFonts w:hint="cs"/>
          <w:sz w:val="34"/>
          <w:szCs w:val="34"/>
          <w:rtl/>
        </w:rPr>
        <w:t xml:space="preserve"> </w:t>
      </w:r>
      <w:r w:rsidR="009A4712" w:rsidRPr="00B70C9F">
        <w:rPr>
          <w:rFonts w:hAnsi="Courier New" w:hint="cs"/>
          <w:sz w:val="34"/>
          <w:szCs w:val="34"/>
          <w:rtl/>
        </w:rPr>
        <w:t>(</w:t>
      </w:r>
      <w:r w:rsidR="009A4712" w:rsidRPr="00B70C9F">
        <w:rPr>
          <w:rFonts w:hAnsi="Courier New"/>
          <w:sz w:val="34"/>
          <w:szCs w:val="34"/>
          <w:rtl/>
        </w:rPr>
        <w:t>وَيَسْأَلُونَكَ عَنِ الْمَحِيضِ قُلْ هُوَ أَذًى</w:t>
      </w:r>
      <w:r w:rsidR="009A4712" w:rsidRPr="00B70C9F">
        <w:rPr>
          <w:rFonts w:hint="cs"/>
          <w:sz w:val="34"/>
          <w:szCs w:val="34"/>
          <w:rtl/>
        </w:rPr>
        <w:t>)</w:t>
      </w:r>
      <w:r w:rsidR="009A4712" w:rsidRPr="00B70C9F">
        <w:rPr>
          <w:sz w:val="34"/>
          <w:szCs w:val="34"/>
          <w:vertAlign w:val="superscript"/>
          <w:rtl/>
        </w:rPr>
        <w:t xml:space="preserve"> </w:t>
      </w:r>
      <w:r w:rsidR="00DD040A" w:rsidRPr="00B70C9F">
        <w:rPr>
          <w:rFonts w:hint="cs"/>
          <w:sz w:val="34"/>
          <w:szCs w:val="34"/>
          <w:rtl/>
        </w:rPr>
        <w:t>والأذى من لوازم الحرام</w:t>
      </w:r>
      <w:r w:rsidR="00B70C9F">
        <w:rPr>
          <w:rFonts w:hint="cs"/>
          <w:sz w:val="34"/>
          <w:szCs w:val="34"/>
          <w:rtl/>
        </w:rPr>
        <w:t>،</w:t>
      </w:r>
      <w:r w:rsidR="00DD040A" w:rsidRPr="00B70C9F">
        <w:rPr>
          <w:rFonts w:hint="cs"/>
          <w:sz w:val="34"/>
          <w:szCs w:val="34"/>
          <w:rtl/>
        </w:rPr>
        <w:t xml:space="preserve"> فالله سبحانه وتعالى ما حرَّم علينا شيئًا إلاَّ ما كان فيه أذى لنا</w:t>
      </w:r>
      <w:r w:rsidR="00B70C9F">
        <w:rPr>
          <w:rFonts w:hint="cs"/>
          <w:sz w:val="34"/>
          <w:szCs w:val="34"/>
          <w:rtl/>
        </w:rPr>
        <w:t>،</w:t>
      </w:r>
      <w:r w:rsidR="000D3834" w:rsidRPr="00B70C9F">
        <w:rPr>
          <w:rFonts w:hint="cs"/>
          <w:sz w:val="34"/>
          <w:szCs w:val="34"/>
          <w:rtl/>
        </w:rPr>
        <w:t xml:space="preserve"> فقد أراد من الأذى </w:t>
      </w:r>
      <w:proofErr w:type="spellStart"/>
      <w:r w:rsidR="000D3834" w:rsidRPr="00B70C9F">
        <w:rPr>
          <w:rFonts w:hint="cs"/>
          <w:sz w:val="34"/>
          <w:szCs w:val="34"/>
          <w:rtl/>
        </w:rPr>
        <w:t>الأذى</w:t>
      </w:r>
      <w:proofErr w:type="spellEnd"/>
      <w:r w:rsidR="000D3834" w:rsidRPr="00B70C9F">
        <w:rPr>
          <w:rFonts w:hint="cs"/>
          <w:sz w:val="34"/>
          <w:szCs w:val="34"/>
          <w:rtl/>
        </w:rPr>
        <w:t xml:space="preserve"> بعينه وليس معنى الحرام</w:t>
      </w:r>
      <w:r w:rsidR="00B70C9F">
        <w:rPr>
          <w:rFonts w:hint="cs"/>
          <w:sz w:val="34"/>
          <w:szCs w:val="34"/>
          <w:rtl/>
        </w:rPr>
        <w:t>؛</w:t>
      </w:r>
      <w:r w:rsidR="000D3834" w:rsidRPr="00B70C9F">
        <w:rPr>
          <w:rFonts w:hint="cs"/>
          <w:sz w:val="34"/>
          <w:szCs w:val="34"/>
          <w:rtl/>
        </w:rPr>
        <w:t xml:space="preserve"> بل الحرام ذكره </w:t>
      </w:r>
      <w:r w:rsidR="00804D18" w:rsidRPr="00B70C9F">
        <w:rPr>
          <w:rFonts w:hint="cs"/>
          <w:sz w:val="34"/>
          <w:szCs w:val="34"/>
          <w:rtl/>
        </w:rPr>
        <w:t xml:space="preserve">بعد ذكر الأذى </w:t>
      </w:r>
      <w:r w:rsidR="000D3834" w:rsidRPr="00B70C9F">
        <w:rPr>
          <w:rFonts w:hint="cs"/>
          <w:sz w:val="34"/>
          <w:szCs w:val="34"/>
          <w:rtl/>
        </w:rPr>
        <w:t xml:space="preserve"> قال الله تعالى</w:t>
      </w:r>
      <w:r w:rsidR="00B70C9F">
        <w:rPr>
          <w:rFonts w:hint="cs"/>
          <w:sz w:val="34"/>
          <w:szCs w:val="34"/>
          <w:rtl/>
        </w:rPr>
        <w:t>:</w:t>
      </w:r>
      <w:r w:rsidR="000D3834" w:rsidRPr="00B70C9F">
        <w:rPr>
          <w:rFonts w:hint="cs"/>
          <w:sz w:val="34"/>
          <w:szCs w:val="34"/>
          <w:rtl/>
        </w:rPr>
        <w:t xml:space="preserve"> (</w:t>
      </w:r>
      <w:r w:rsidR="000D3834" w:rsidRPr="00B70C9F">
        <w:rPr>
          <w:rFonts w:hAnsi="Courier New"/>
          <w:sz w:val="34"/>
          <w:szCs w:val="34"/>
          <w:rtl/>
        </w:rPr>
        <w:t>وَيَسْأَلُونَكَ عَنِ الْمَحِيضِ قُلْ هُوَ أَذًى فَاعْتَزِلُواْ النِّسَاء فِي الْمَحِيضِ وَلاَ تَقْرَبُوهُنَّ حَتَّىَ يَطْهُرْنَ</w:t>
      </w:r>
      <w:r w:rsidR="000D3834" w:rsidRPr="00B70C9F">
        <w:rPr>
          <w:rFonts w:hint="cs"/>
          <w:sz w:val="34"/>
          <w:szCs w:val="34"/>
          <w:rtl/>
        </w:rPr>
        <w:t>){البقرة</w:t>
      </w:r>
      <w:r w:rsidR="00B70C9F">
        <w:rPr>
          <w:rFonts w:hint="cs"/>
          <w:sz w:val="34"/>
          <w:szCs w:val="34"/>
          <w:rtl/>
        </w:rPr>
        <w:t>:</w:t>
      </w:r>
      <w:r w:rsidR="000D3834" w:rsidRPr="00B70C9F">
        <w:rPr>
          <w:rFonts w:hint="cs"/>
          <w:sz w:val="34"/>
          <w:szCs w:val="34"/>
          <w:rtl/>
        </w:rPr>
        <w:t xml:space="preserve"> 222} فتأمَّل أنَّ القرآن الكريم </w:t>
      </w:r>
      <w:r w:rsidR="00804D18" w:rsidRPr="00B70C9F">
        <w:rPr>
          <w:rFonts w:hint="cs"/>
          <w:sz w:val="34"/>
          <w:szCs w:val="34"/>
          <w:rtl/>
        </w:rPr>
        <w:t xml:space="preserve">بعد أن ذكر </w:t>
      </w:r>
      <w:r w:rsidR="000D3834" w:rsidRPr="00B70C9F">
        <w:rPr>
          <w:rFonts w:hint="cs"/>
          <w:sz w:val="34"/>
          <w:szCs w:val="34"/>
          <w:rtl/>
        </w:rPr>
        <w:t>أنَّ المحيض أذى</w:t>
      </w:r>
      <w:r w:rsidR="00B70C9F">
        <w:rPr>
          <w:rFonts w:hint="cs"/>
          <w:sz w:val="34"/>
          <w:szCs w:val="34"/>
          <w:rtl/>
        </w:rPr>
        <w:t>،</w:t>
      </w:r>
      <w:r w:rsidR="00804D18" w:rsidRPr="00B70C9F">
        <w:rPr>
          <w:rFonts w:hint="cs"/>
          <w:sz w:val="34"/>
          <w:szCs w:val="34"/>
          <w:rtl/>
        </w:rPr>
        <w:t xml:space="preserve"> </w:t>
      </w:r>
      <w:r w:rsidR="000D3834" w:rsidRPr="00B70C9F">
        <w:rPr>
          <w:rFonts w:hint="cs"/>
          <w:sz w:val="34"/>
          <w:szCs w:val="34"/>
          <w:rtl/>
        </w:rPr>
        <w:t xml:space="preserve">تلاه بذكر تحريمه </w:t>
      </w:r>
      <w:r w:rsidR="00804D18" w:rsidRPr="00B70C9F">
        <w:rPr>
          <w:rFonts w:hint="cs"/>
          <w:sz w:val="34"/>
          <w:szCs w:val="34"/>
          <w:rtl/>
        </w:rPr>
        <w:t>بالاعتزال وعدم التقرب</w:t>
      </w:r>
      <w:r w:rsidR="00B70C9F">
        <w:rPr>
          <w:rFonts w:hint="cs"/>
          <w:sz w:val="34"/>
          <w:szCs w:val="34"/>
          <w:rtl/>
        </w:rPr>
        <w:t>،</w:t>
      </w:r>
      <w:r w:rsidR="00804D18" w:rsidRPr="00B70C9F">
        <w:rPr>
          <w:rFonts w:hint="cs"/>
          <w:sz w:val="34"/>
          <w:szCs w:val="34"/>
          <w:rtl/>
        </w:rPr>
        <w:t xml:space="preserve"> وقد تقدم قول الراغب في هذه الآية</w:t>
      </w:r>
      <w:r w:rsidR="00B70C9F">
        <w:rPr>
          <w:rFonts w:hint="cs"/>
          <w:sz w:val="34"/>
          <w:szCs w:val="34"/>
          <w:rtl/>
        </w:rPr>
        <w:t>:</w:t>
      </w:r>
      <w:r w:rsidR="00804D18" w:rsidRPr="00B70C9F">
        <w:rPr>
          <w:rFonts w:hint="cs"/>
          <w:sz w:val="34"/>
          <w:szCs w:val="34"/>
          <w:rtl/>
        </w:rPr>
        <w:t xml:space="preserve"> ((</w:t>
      </w:r>
      <w:r w:rsidR="00804D18" w:rsidRPr="00B70C9F">
        <w:rPr>
          <w:rFonts w:hAnsi="Courier New" w:hint="cs"/>
          <w:sz w:val="34"/>
          <w:szCs w:val="34"/>
          <w:rtl/>
        </w:rPr>
        <w:t>فسُمِّي ذلك أذى باعتبار الشرع  وباعتبار الطب على حسب ما يذكره أصحاب هذه الصناعة))</w:t>
      </w:r>
      <w:r w:rsidR="00804D18" w:rsidRPr="00B70C9F">
        <w:rPr>
          <w:sz w:val="34"/>
          <w:szCs w:val="34"/>
          <w:vertAlign w:val="superscript"/>
          <w:rtl/>
        </w:rPr>
        <w:t xml:space="preserve"> (</w:t>
      </w:r>
      <w:r w:rsidR="00804D18" w:rsidRPr="00B70C9F">
        <w:rPr>
          <w:sz w:val="34"/>
          <w:szCs w:val="34"/>
          <w:vertAlign w:val="superscript"/>
          <w:rtl/>
        </w:rPr>
        <w:footnoteReference w:id="391"/>
      </w:r>
      <w:r w:rsidR="00804D18" w:rsidRPr="00B70C9F">
        <w:rPr>
          <w:sz w:val="34"/>
          <w:szCs w:val="34"/>
          <w:vertAlign w:val="superscript"/>
          <w:rtl/>
        </w:rPr>
        <w:t>)</w:t>
      </w:r>
      <w:r w:rsidR="00804D18" w:rsidRPr="00B70C9F">
        <w:rPr>
          <w:rFonts w:hint="cs"/>
          <w:sz w:val="34"/>
          <w:szCs w:val="34"/>
          <w:rtl/>
        </w:rPr>
        <w:t xml:space="preserve"> ولذلك لم يذكر ابن الجوزي وجه الحرام</w:t>
      </w:r>
      <w:r w:rsidR="00B70C9F">
        <w:rPr>
          <w:rFonts w:hint="cs"/>
          <w:sz w:val="34"/>
          <w:szCs w:val="34"/>
          <w:rtl/>
        </w:rPr>
        <w:t>،</w:t>
      </w:r>
      <w:r w:rsidR="00804D18" w:rsidRPr="00B70C9F">
        <w:rPr>
          <w:rFonts w:hint="cs"/>
          <w:sz w:val="34"/>
          <w:szCs w:val="34"/>
          <w:rtl/>
        </w:rPr>
        <w:t xml:space="preserve"> بل جعله بمعنى</w:t>
      </w:r>
      <w:r w:rsidR="00B70C9F">
        <w:rPr>
          <w:rFonts w:hint="cs"/>
          <w:sz w:val="34"/>
          <w:szCs w:val="34"/>
          <w:rtl/>
        </w:rPr>
        <w:t>:</w:t>
      </w:r>
      <w:r w:rsidR="00804D18" w:rsidRPr="00B70C9F">
        <w:rPr>
          <w:rFonts w:hint="cs"/>
          <w:sz w:val="34"/>
          <w:szCs w:val="34"/>
          <w:rtl/>
        </w:rPr>
        <w:t xml:space="preserve"> ما يؤذي الإ</w:t>
      </w:r>
      <w:r w:rsidR="003B61E4" w:rsidRPr="00B70C9F">
        <w:rPr>
          <w:rFonts w:hint="cs"/>
          <w:sz w:val="34"/>
          <w:szCs w:val="34"/>
          <w:rtl/>
        </w:rPr>
        <w:t>نسان وقال</w:t>
      </w:r>
      <w:r w:rsidR="00B70C9F">
        <w:rPr>
          <w:rFonts w:hint="cs"/>
          <w:sz w:val="34"/>
          <w:szCs w:val="34"/>
          <w:rtl/>
        </w:rPr>
        <w:t>:</w:t>
      </w:r>
      <w:r w:rsidR="003B61E4" w:rsidRPr="00B70C9F">
        <w:rPr>
          <w:rFonts w:hint="cs"/>
          <w:sz w:val="34"/>
          <w:szCs w:val="34"/>
          <w:rtl/>
        </w:rPr>
        <w:t xml:space="preserve"> ((أي</w:t>
      </w:r>
      <w:r w:rsidR="00B70C9F">
        <w:rPr>
          <w:rFonts w:hint="cs"/>
          <w:sz w:val="34"/>
          <w:szCs w:val="34"/>
          <w:rtl/>
        </w:rPr>
        <w:t>:</w:t>
      </w:r>
      <w:r w:rsidR="003B61E4" w:rsidRPr="00B70C9F">
        <w:rPr>
          <w:rFonts w:hint="cs"/>
          <w:sz w:val="34"/>
          <w:szCs w:val="34"/>
          <w:rtl/>
        </w:rPr>
        <w:t xml:space="preserve"> يؤذي المجامع بنتن ريحه ونجاسته</w:t>
      </w:r>
      <w:r w:rsidR="00B70C9F">
        <w:rPr>
          <w:rFonts w:hint="cs"/>
          <w:sz w:val="34"/>
          <w:szCs w:val="34"/>
          <w:rtl/>
        </w:rPr>
        <w:t>،</w:t>
      </w:r>
      <w:r w:rsidR="003B61E4" w:rsidRPr="00B70C9F">
        <w:rPr>
          <w:rFonts w:hint="cs"/>
          <w:sz w:val="34"/>
          <w:szCs w:val="34"/>
          <w:rtl/>
        </w:rPr>
        <w:t xml:space="preserve"> وقال أبو سليمان الدمشقي</w:t>
      </w:r>
      <w:r w:rsidR="00B70C9F">
        <w:rPr>
          <w:rFonts w:hint="cs"/>
          <w:sz w:val="34"/>
          <w:szCs w:val="34"/>
          <w:rtl/>
        </w:rPr>
        <w:t>:</w:t>
      </w:r>
      <w:r w:rsidR="003B61E4" w:rsidRPr="00B70C9F">
        <w:rPr>
          <w:rFonts w:hint="cs"/>
          <w:sz w:val="34"/>
          <w:szCs w:val="34"/>
          <w:rtl/>
        </w:rPr>
        <w:t xml:space="preserve"> يورث جماع الحائض علة في فرج الرجل مبلغة في الألم</w:t>
      </w:r>
      <w:r w:rsidR="00B70C9F">
        <w:rPr>
          <w:rFonts w:hint="cs"/>
          <w:sz w:val="34"/>
          <w:szCs w:val="34"/>
          <w:rtl/>
        </w:rPr>
        <w:t>،</w:t>
      </w:r>
      <w:r w:rsidR="003B61E4" w:rsidRPr="00B70C9F">
        <w:rPr>
          <w:rFonts w:hint="cs"/>
          <w:sz w:val="34"/>
          <w:szCs w:val="34"/>
          <w:rtl/>
        </w:rPr>
        <w:t xml:space="preserve"> قيل</w:t>
      </w:r>
      <w:r w:rsidR="00B70C9F">
        <w:rPr>
          <w:rFonts w:hint="cs"/>
          <w:sz w:val="34"/>
          <w:szCs w:val="34"/>
          <w:rtl/>
        </w:rPr>
        <w:t>:</w:t>
      </w:r>
      <w:r w:rsidR="003B61E4" w:rsidRPr="00B70C9F">
        <w:rPr>
          <w:rFonts w:hint="cs"/>
          <w:sz w:val="34"/>
          <w:szCs w:val="34"/>
          <w:rtl/>
        </w:rPr>
        <w:t xml:space="preserve"> إنَّها تشقيق يلحق الفرج لا يكاد يخلص منه سريعًا))</w:t>
      </w:r>
      <w:r w:rsidR="003B61E4" w:rsidRPr="00B70C9F">
        <w:rPr>
          <w:sz w:val="34"/>
          <w:szCs w:val="34"/>
          <w:vertAlign w:val="superscript"/>
          <w:rtl/>
        </w:rPr>
        <w:t xml:space="preserve"> (</w:t>
      </w:r>
      <w:r w:rsidR="003B61E4" w:rsidRPr="00B70C9F">
        <w:rPr>
          <w:sz w:val="34"/>
          <w:szCs w:val="34"/>
          <w:vertAlign w:val="superscript"/>
          <w:rtl/>
        </w:rPr>
        <w:footnoteReference w:id="392"/>
      </w:r>
      <w:r w:rsidR="003B61E4" w:rsidRPr="00B70C9F">
        <w:rPr>
          <w:sz w:val="34"/>
          <w:szCs w:val="34"/>
          <w:vertAlign w:val="superscript"/>
          <w:rtl/>
        </w:rPr>
        <w:t>)</w:t>
      </w:r>
    </w:p>
    <w:p w:rsidR="005972AE" w:rsidRPr="00B70C9F" w:rsidRDefault="003B61E4" w:rsidP="005972AE">
      <w:pPr>
        <w:pStyle w:val="a5"/>
        <w:ind w:firstLine="720"/>
        <w:jc w:val="lowKashida"/>
        <w:rPr>
          <w:sz w:val="34"/>
          <w:szCs w:val="34"/>
          <w:rtl/>
        </w:rPr>
      </w:pPr>
      <w:r w:rsidRPr="00B70C9F">
        <w:rPr>
          <w:rFonts w:hint="cs"/>
          <w:sz w:val="34"/>
          <w:szCs w:val="34"/>
          <w:rtl/>
        </w:rPr>
        <w:t>وجعلوا الأذى في الوجه الثاني بمعنى</w:t>
      </w:r>
      <w:r w:rsidR="00B70C9F">
        <w:rPr>
          <w:rFonts w:hint="cs"/>
          <w:sz w:val="34"/>
          <w:szCs w:val="34"/>
          <w:rtl/>
        </w:rPr>
        <w:t>:</w:t>
      </w:r>
      <w:r w:rsidRPr="00B70C9F">
        <w:rPr>
          <w:rFonts w:hint="cs"/>
          <w:sz w:val="34"/>
          <w:szCs w:val="34"/>
          <w:rtl/>
        </w:rPr>
        <w:t xml:space="preserve"> القمل في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أَوْ بِهِ أَذًى مِّن رَّأْسِهِ</w:t>
      </w:r>
      <w:r w:rsidRPr="00B70C9F">
        <w:rPr>
          <w:rFonts w:hint="cs"/>
          <w:sz w:val="34"/>
          <w:szCs w:val="34"/>
          <w:rtl/>
        </w:rPr>
        <w:t>)</w:t>
      </w:r>
      <w:r w:rsidR="005972AE" w:rsidRPr="00B70C9F">
        <w:rPr>
          <w:rFonts w:hint="cs"/>
          <w:sz w:val="34"/>
          <w:szCs w:val="34"/>
          <w:rtl/>
        </w:rPr>
        <w:t xml:space="preserve"> والقمل نوع من الأذى والقرآن الكريم أراد هذا النوع وغيره</w:t>
      </w:r>
      <w:r w:rsidR="00B70C9F">
        <w:rPr>
          <w:rFonts w:hint="cs"/>
          <w:sz w:val="34"/>
          <w:szCs w:val="34"/>
          <w:rtl/>
        </w:rPr>
        <w:t>،</w:t>
      </w:r>
      <w:r w:rsidR="005972AE" w:rsidRPr="00B70C9F">
        <w:rPr>
          <w:rFonts w:hint="cs"/>
          <w:sz w:val="34"/>
          <w:szCs w:val="34"/>
          <w:rtl/>
        </w:rPr>
        <w:t xml:space="preserve"> أي</w:t>
      </w:r>
      <w:r w:rsidR="00B70C9F">
        <w:rPr>
          <w:rFonts w:hint="cs"/>
          <w:sz w:val="34"/>
          <w:szCs w:val="34"/>
          <w:rtl/>
        </w:rPr>
        <w:t>:</w:t>
      </w:r>
      <w:r w:rsidR="005972AE" w:rsidRPr="00B70C9F">
        <w:rPr>
          <w:rFonts w:hint="cs"/>
          <w:sz w:val="34"/>
          <w:szCs w:val="34"/>
          <w:rtl/>
        </w:rPr>
        <w:t xml:space="preserve"> كل م</w:t>
      </w:r>
      <w:r w:rsidR="00976220" w:rsidRPr="00B70C9F">
        <w:rPr>
          <w:rFonts w:hint="cs"/>
          <w:sz w:val="34"/>
          <w:szCs w:val="34"/>
          <w:rtl/>
        </w:rPr>
        <w:t>ا يؤذي الرأس</w:t>
      </w:r>
      <w:r w:rsidR="00B70C9F">
        <w:rPr>
          <w:rFonts w:hint="cs"/>
          <w:sz w:val="34"/>
          <w:szCs w:val="34"/>
          <w:rtl/>
        </w:rPr>
        <w:t>،</w:t>
      </w:r>
      <w:r w:rsidR="00976220" w:rsidRPr="00B70C9F">
        <w:rPr>
          <w:rFonts w:hint="cs"/>
          <w:sz w:val="34"/>
          <w:szCs w:val="34"/>
          <w:rtl/>
        </w:rPr>
        <w:t xml:space="preserve"> وقصره على القمل </w:t>
      </w:r>
      <w:r w:rsidR="005972AE" w:rsidRPr="00B70C9F">
        <w:rPr>
          <w:rFonts w:hint="cs"/>
          <w:sz w:val="34"/>
          <w:szCs w:val="34"/>
          <w:rtl/>
        </w:rPr>
        <w:t>تحريف لدلالته وتحويله من معناه العام المراد إلى معنى خاص لم يكن مرادًا وحده</w:t>
      </w:r>
      <w:r w:rsidR="00B70C9F">
        <w:rPr>
          <w:rFonts w:hint="cs"/>
          <w:sz w:val="34"/>
          <w:szCs w:val="34"/>
          <w:rtl/>
        </w:rPr>
        <w:t>،</w:t>
      </w:r>
      <w:r w:rsidR="005972AE" w:rsidRPr="00B70C9F">
        <w:rPr>
          <w:rFonts w:hint="cs"/>
          <w:sz w:val="34"/>
          <w:szCs w:val="34"/>
          <w:rtl/>
        </w:rPr>
        <w:t xml:space="preserve"> قال الطبري</w:t>
      </w:r>
      <w:r w:rsidR="00B70C9F">
        <w:rPr>
          <w:rFonts w:hint="cs"/>
          <w:sz w:val="34"/>
          <w:szCs w:val="34"/>
          <w:rtl/>
        </w:rPr>
        <w:t>:</w:t>
      </w:r>
      <w:r w:rsidR="005972AE" w:rsidRPr="00B70C9F">
        <w:rPr>
          <w:rFonts w:hint="cs"/>
          <w:sz w:val="34"/>
          <w:szCs w:val="34"/>
          <w:rtl/>
        </w:rPr>
        <w:t xml:space="preserve"> ((وأمَّا الأذى الذي يكون إذا كان برأس الإنسان خاصة له حلقه</w:t>
      </w:r>
      <w:r w:rsidR="00B70C9F">
        <w:rPr>
          <w:rFonts w:hint="cs"/>
          <w:sz w:val="34"/>
          <w:szCs w:val="34"/>
          <w:rtl/>
        </w:rPr>
        <w:t>،</w:t>
      </w:r>
      <w:r w:rsidR="005972AE" w:rsidRPr="00B70C9F">
        <w:rPr>
          <w:rFonts w:hint="cs"/>
          <w:sz w:val="34"/>
          <w:szCs w:val="34"/>
          <w:rtl/>
        </w:rPr>
        <w:t xml:space="preserve"> فنحو الصداع والشقيقة وما أشبه ذلك</w:t>
      </w:r>
      <w:r w:rsidR="00B70C9F">
        <w:rPr>
          <w:rFonts w:hint="cs"/>
          <w:sz w:val="34"/>
          <w:szCs w:val="34"/>
          <w:rtl/>
        </w:rPr>
        <w:t>،</w:t>
      </w:r>
      <w:r w:rsidR="005972AE" w:rsidRPr="00B70C9F">
        <w:rPr>
          <w:rFonts w:hint="cs"/>
          <w:sz w:val="34"/>
          <w:szCs w:val="34"/>
          <w:rtl/>
        </w:rPr>
        <w:t xml:space="preserve"> وأن يكثر صئبان الرأس</w:t>
      </w:r>
      <w:r w:rsidR="00B70C9F">
        <w:rPr>
          <w:rFonts w:hint="cs"/>
          <w:sz w:val="34"/>
          <w:szCs w:val="34"/>
          <w:rtl/>
        </w:rPr>
        <w:t>،</w:t>
      </w:r>
      <w:r w:rsidR="005972AE" w:rsidRPr="00B70C9F">
        <w:rPr>
          <w:rFonts w:hint="cs"/>
          <w:sz w:val="34"/>
          <w:szCs w:val="34"/>
          <w:rtl/>
        </w:rPr>
        <w:t xml:space="preserve"> وكل ما كان </w:t>
      </w:r>
      <w:r w:rsidR="005972AE" w:rsidRPr="00B70C9F">
        <w:rPr>
          <w:rFonts w:hint="cs"/>
          <w:sz w:val="34"/>
          <w:szCs w:val="34"/>
          <w:rtl/>
        </w:rPr>
        <w:lastRenderedPageBreak/>
        <w:t>للرأس مؤذيًا مما في حلقه صلاحه</w:t>
      </w:r>
      <w:r w:rsidR="00B70C9F">
        <w:rPr>
          <w:rFonts w:hint="cs"/>
          <w:sz w:val="34"/>
          <w:szCs w:val="34"/>
          <w:rtl/>
        </w:rPr>
        <w:t>،</w:t>
      </w:r>
      <w:r w:rsidR="005972AE" w:rsidRPr="00B70C9F">
        <w:rPr>
          <w:rFonts w:hint="cs"/>
          <w:sz w:val="34"/>
          <w:szCs w:val="34"/>
          <w:rtl/>
        </w:rPr>
        <w:t xml:space="preserve"> ودفع المضرة الحالة به</w:t>
      </w:r>
      <w:r w:rsidR="00B70C9F">
        <w:rPr>
          <w:rFonts w:hint="cs"/>
          <w:sz w:val="34"/>
          <w:szCs w:val="34"/>
          <w:rtl/>
        </w:rPr>
        <w:t>،</w:t>
      </w:r>
      <w:r w:rsidR="005972AE" w:rsidRPr="00B70C9F">
        <w:rPr>
          <w:rFonts w:hint="cs"/>
          <w:sz w:val="34"/>
          <w:szCs w:val="34"/>
          <w:rtl/>
        </w:rPr>
        <w:t xml:space="preserve"> فيكون ذلك بعموم قول الله عز وجل</w:t>
      </w:r>
      <w:r w:rsidR="00B70C9F">
        <w:rPr>
          <w:rFonts w:hint="cs"/>
          <w:sz w:val="34"/>
          <w:szCs w:val="34"/>
          <w:rtl/>
        </w:rPr>
        <w:t>،</w:t>
      </w:r>
      <w:r w:rsidR="005972AE" w:rsidRPr="00B70C9F">
        <w:rPr>
          <w:rFonts w:hint="cs"/>
          <w:sz w:val="34"/>
          <w:szCs w:val="34"/>
          <w:rtl/>
        </w:rPr>
        <w:t xml:space="preserve"> وقد تظاهرت الأخبار عن رسول الله صلى الله عليه وسلم أنَّ هذه الآية نزلت عليه بسبب كعب </w:t>
      </w:r>
      <w:r w:rsidR="00101149" w:rsidRPr="00B70C9F">
        <w:rPr>
          <w:rFonts w:hint="cs"/>
          <w:sz w:val="34"/>
          <w:szCs w:val="34"/>
          <w:rtl/>
        </w:rPr>
        <w:t>بن عجرة</w:t>
      </w:r>
      <w:r w:rsidR="00B70C9F">
        <w:rPr>
          <w:rFonts w:hint="cs"/>
          <w:sz w:val="34"/>
          <w:szCs w:val="34"/>
          <w:rtl/>
        </w:rPr>
        <w:t>؛</w:t>
      </w:r>
      <w:r w:rsidR="00101149" w:rsidRPr="00B70C9F">
        <w:rPr>
          <w:rFonts w:hint="cs"/>
          <w:sz w:val="34"/>
          <w:szCs w:val="34"/>
          <w:rtl/>
        </w:rPr>
        <w:t xml:space="preserve"> إذ شكا كثرة أذى برأسه من صئبانه))</w:t>
      </w:r>
      <w:r w:rsidR="00101149" w:rsidRPr="00B70C9F">
        <w:rPr>
          <w:sz w:val="34"/>
          <w:szCs w:val="34"/>
          <w:vertAlign w:val="superscript"/>
          <w:rtl/>
        </w:rPr>
        <w:t>(</w:t>
      </w:r>
      <w:r w:rsidR="00101149" w:rsidRPr="00B70C9F">
        <w:rPr>
          <w:sz w:val="34"/>
          <w:szCs w:val="34"/>
          <w:vertAlign w:val="superscript"/>
          <w:rtl/>
        </w:rPr>
        <w:footnoteReference w:id="393"/>
      </w:r>
      <w:r w:rsidR="00101149" w:rsidRPr="00B70C9F">
        <w:rPr>
          <w:sz w:val="34"/>
          <w:szCs w:val="34"/>
          <w:vertAlign w:val="superscript"/>
          <w:rtl/>
        </w:rPr>
        <w:t>)</w:t>
      </w:r>
      <w:r w:rsidR="00101149" w:rsidRPr="00B70C9F">
        <w:rPr>
          <w:rFonts w:hint="cs"/>
          <w:sz w:val="34"/>
          <w:szCs w:val="34"/>
          <w:rtl/>
        </w:rPr>
        <w:t xml:space="preserve"> ومن المعلوم أنَّ القرآن الكريم كثيرًا ما يعبر عن المعاني الخاصة التي تتضمنها أسباب النزول بالمعاني العامة لتكون حكمًا عامًّا يشمل</w:t>
      </w:r>
      <w:r w:rsidR="004D2A3B" w:rsidRPr="00B70C9F">
        <w:rPr>
          <w:rFonts w:hint="cs"/>
          <w:sz w:val="34"/>
          <w:szCs w:val="34"/>
          <w:rtl/>
        </w:rPr>
        <w:t xml:space="preserve"> المعنى الخاص وما كان على نحوه إلى قيام الساعة</w:t>
      </w:r>
      <w:r w:rsidR="00B70C9F">
        <w:rPr>
          <w:rFonts w:hint="cs"/>
          <w:sz w:val="34"/>
          <w:szCs w:val="34"/>
          <w:rtl/>
        </w:rPr>
        <w:t>،</w:t>
      </w:r>
      <w:r w:rsidR="004D2A3B" w:rsidRPr="00B70C9F">
        <w:rPr>
          <w:rFonts w:hint="cs"/>
          <w:sz w:val="34"/>
          <w:szCs w:val="34"/>
          <w:rtl/>
        </w:rPr>
        <w:t xml:space="preserve"> وابن الجوزي نفسه الذي عيَّن في النزهة جعل الأذى بمعنى القمل</w:t>
      </w:r>
      <w:r w:rsidR="00B70C9F">
        <w:rPr>
          <w:rFonts w:hint="cs"/>
          <w:sz w:val="34"/>
          <w:szCs w:val="34"/>
          <w:rtl/>
        </w:rPr>
        <w:t>،</w:t>
      </w:r>
      <w:r w:rsidR="004D2A3B" w:rsidRPr="00B70C9F">
        <w:rPr>
          <w:rFonts w:hint="cs"/>
          <w:sz w:val="34"/>
          <w:szCs w:val="34"/>
          <w:rtl/>
        </w:rPr>
        <w:t xml:space="preserve"> فجعله بهذا المعنى الخاص في قوله تعالى</w:t>
      </w:r>
      <w:r w:rsidR="00B70C9F">
        <w:rPr>
          <w:rFonts w:hint="cs"/>
          <w:sz w:val="34"/>
          <w:szCs w:val="34"/>
          <w:rtl/>
        </w:rPr>
        <w:t>:</w:t>
      </w:r>
      <w:r w:rsidR="004D2A3B" w:rsidRPr="00B70C9F">
        <w:rPr>
          <w:rFonts w:hint="cs"/>
          <w:sz w:val="34"/>
          <w:szCs w:val="34"/>
          <w:rtl/>
        </w:rPr>
        <w:t xml:space="preserve"> (</w:t>
      </w:r>
      <w:r w:rsidR="004D2A3B" w:rsidRPr="00B70C9F">
        <w:rPr>
          <w:rFonts w:hAnsi="Courier New"/>
          <w:sz w:val="34"/>
          <w:szCs w:val="34"/>
          <w:rtl/>
        </w:rPr>
        <w:t>أَوْ بِهِ أَذًى مِّن رَّأْسِهِ</w:t>
      </w:r>
      <w:r w:rsidR="004D2A3B" w:rsidRPr="00B70C9F">
        <w:rPr>
          <w:rFonts w:hint="cs"/>
          <w:sz w:val="34"/>
          <w:szCs w:val="34"/>
          <w:rtl/>
        </w:rPr>
        <w:t>)</w:t>
      </w:r>
      <w:r w:rsidR="004D2A3B" w:rsidRPr="00B70C9F">
        <w:rPr>
          <w:sz w:val="34"/>
          <w:szCs w:val="34"/>
          <w:vertAlign w:val="superscript"/>
          <w:rtl/>
        </w:rPr>
        <w:t xml:space="preserve"> (</w:t>
      </w:r>
      <w:r w:rsidR="004D2A3B" w:rsidRPr="00B70C9F">
        <w:rPr>
          <w:sz w:val="34"/>
          <w:szCs w:val="34"/>
          <w:vertAlign w:val="superscript"/>
          <w:rtl/>
        </w:rPr>
        <w:footnoteReference w:id="394"/>
      </w:r>
      <w:r w:rsidR="004D2A3B" w:rsidRPr="00B70C9F">
        <w:rPr>
          <w:sz w:val="34"/>
          <w:szCs w:val="34"/>
          <w:vertAlign w:val="superscript"/>
          <w:rtl/>
        </w:rPr>
        <w:t>)</w:t>
      </w:r>
      <w:r w:rsidR="004D2A3B" w:rsidRPr="00B70C9F">
        <w:rPr>
          <w:rFonts w:hint="cs"/>
          <w:sz w:val="34"/>
          <w:szCs w:val="34"/>
          <w:rtl/>
        </w:rPr>
        <w:t xml:space="preserve"> فسَّره بالمعنى العام في الزاد فقال</w:t>
      </w:r>
      <w:r w:rsidR="00B70C9F">
        <w:rPr>
          <w:rFonts w:hint="cs"/>
          <w:sz w:val="34"/>
          <w:szCs w:val="34"/>
          <w:rtl/>
        </w:rPr>
        <w:t>:</w:t>
      </w:r>
      <w:r w:rsidR="004D2A3B" w:rsidRPr="00B70C9F">
        <w:rPr>
          <w:rFonts w:hint="cs"/>
          <w:sz w:val="34"/>
          <w:szCs w:val="34"/>
          <w:rtl/>
        </w:rPr>
        <w:t xml:space="preserve"> ((ومعنى الآية</w:t>
      </w:r>
      <w:r w:rsidR="00B70C9F">
        <w:rPr>
          <w:rFonts w:hint="cs"/>
          <w:sz w:val="34"/>
          <w:szCs w:val="34"/>
          <w:rtl/>
        </w:rPr>
        <w:t>:</w:t>
      </w:r>
      <w:r w:rsidR="004D2A3B" w:rsidRPr="00B70C9F">
        <w:rPr>
          <w:rFonts w:hint="cs"/>
          <w:sz w:val="34"/>
          <w:szCs w:val="34"/>
          <w:rtl/>
        </w:rPr>
        <w:t xml:space="preserve"> فمن كان منكم</w:t>
      </w:r>
      <w:r w:rsidR="00B70C9F">
        <w:rPr>
          <w:rFonts w:hint="cs"/>
          <w:sz w:val="34"/>
          <w:szCs w:val="34"/>
          <w:rtl/>
        </w:rPr>
        <w:t>،</w:t>
      </w:r>
      <w:r w:rsidR="004D2A3B" w:rsidRPr="00B70C9F">
        <w:rPr>
          <w:rFonts w:hint="cs"/>
          <w:sz w:val="34"/>
          <w:szCs w:val="34"/>
          <w:rtl/>
        </w:rPr>
        <w:t xml:space="preserve"> أي</w:t>
      </w:r>
      <w:r w:rsidR="00B70C9F">
        <w:rPr>
          <w:rFonts w:hint="cs"/>
          <w:sz w:val="34"/>
          <w:szCs w:val="34"/>
          <w:rtl/>
        </w:rPr>
        <w:t>:</w:t>
      </w:r>
      <w:r w:rsidR="004D2A3B" w:rsidRPr="00B70C9F">
        <w:rPr>
          <w:rFonts w:hint="cs"/>
          <w:sz w:val="34"/>
          <w:szCs w:val="34"/>
          <w:rtl/>
        </w:rPr>
        <w:t xml:space="preserve"> من المحرمين </w:t>
      </w:r>
      <w:proofErr w:type="spellStart"/>
      <w:r w:rsidR="004D2A3B" w:rsidRPr="00B70C9F">
        <w:rPr>
          <w:rFonts w:hint="cs"/>
          <w:sz w:val="34"/>
          <w:szCs w:val="34"/>
          <w:rtl/>
        </w:rPr>
        <w:t>محصرًا</w:t>
      </w:r>
      <w:proofErr w:type="spellEnd"/>
      <w:r w:rsidR="004D2A3B" w:rsidRPr="00B70C9F">
        <w:rPr>
          <w:rFonts w:hint="cs"/>
          <w:sz w:val="34"/>
          <w:szCs w:val="34"/>
          <w:rtl/>
        </w:rPr>
        <w:t xml:space="preserve"> كان أو غير </w:t>
      </w:r>
      <w:proofErr w:type="spellStart"/>
      <w:r w:rsidR="004D2A3B" w:rsidRPr="00B70C9F">
        <w:rPr>
          <w:rFonts w:hint="cs"/>
          <w:sz w:val="34"/>
          <w:szCs w:val="34"/>
          <w:rtl/>
        </w:rPr>
        <w:t>محصر</w:t>
      </w:r>
      <w:proofErr w:type="spellEnd"/>
      <w:r w:rsidR="00B70C9F">
        <w:rPr>
          <w:rFonts w:hint="cs"/>
          <w:sz w:val="34"/>
          <w:szCs w:val="34"/>
          <w:rtl/>
        </w:rPr>
        <w:t>،</w:t>
      </w:r>
      <w:r w:rsidR="004D2A3B" w:rsidRPr="00B70C9F">
        <w:rPr>
          <w:rFonts w:hint="cs"/>
          <w:sz w:val="34"/>
          <w:szCs w:val="34"/>
          <w:rtl/>
        </w:rPr>
        <w:t xml:space="preserve"> مريضًا واحتاج إلى لبس أو شيء يحظره الإحرام ففعله أو به أذى من رأسه فحلق</w:t>
      </w:r>
      <w:r w:rsidR="00B70C9F">
        <w:rPr>
          <w:rFonts w:hint="cs"/>
          <w:sz w:val="34"/>
          <w:szCs w:val="34"/>
          <w:rtl/>
        </w:rPr>
        <w:t>،</w:t>
      </w:r>
      <w:r w:rsidR="004D2A3B" w:rsidRPr="00B70C9F">
        <w:rPr>
          <w:rFonts w:hint="cs"/>
          <w:sz w:val="34"/>
          <w:szCs w:val="34"/>
          <w:rtl/>
        </w:rPr>
        <w:t xml:space="preserve"> ففدية من صيام))</w:t>
      </w:r>
      <w:r w:rsidR="004D2A3B" w:rsidRPr="00B70C9F">
        <w:rPr>
          <w:sz w:val="34"/>
          <w:szCs w:val="34"/>
          <w:vertAlign w:val="superscript"/>
          <w:rtl/>
        </w:rPr>
        <w:t xml:space="preserve"> (</w:t>
      </w:r>
      <w:r w:rsidR="004D2A3B" w:rsidRPr="00B70C9F">
        <w:rPr>
          <w:sz w:val="34"/>
          <w:szCs w:val="34"/>
          <w:vertAlign w:val="superscript"/>
          <w:rtl/>
        </w:rPr>
        <w:footnoteReference w:id="395"/>
      </w:r>
      <w:r w:rsidR="004D2A3B" w:rsidRPr="00B70C9F">
        <w:rPr>
          <w:sz w:val="34"/>
          <w:szCs w:val="34"/>
          <w:vertAlign w:val="superscript"/>
          <w:rtl/>
        </w:rPr>
        <w:t>)</w:t>
      </w:r>
      <w:r w:rsidR="004D2A3B" w:rsidRPr="00B70C9F">
        <w:rPr>
          <w:rFonts w:hint="cs"/>
          <w:sz w:val="34"/>
          <w:szCs w:val="34"/>
          <w:rtl/>
        </w:rPr>
        <w:t xml:space="preserve"> </w:t>
      </w:r>
    </w:p>
    <w:p w:rsidR="0020018E" w:rsidRPr="00B70C9F" w:rsidRDefault="00FD2D0B" w:rsidP="002820ED">
      <w:pPr>
        <w:pStyle w:val="a5"/>
        <w:ind w:firstLine="720"/>
        <w:jc w:val="lowKashida"/>
        <w:rPr>
          <w:sz w:val="34"/>
          <w:szCs w:val="34"/>
          <w:rtl/>
        </w:rPr>
      </w:pPr>
      <w:r w:rsidRPr="00B70C9F">
        <w:rPr>
          <w:rFonts w:hint="cs"/>
          <w:sz w:val="34"/>
          <w:szCs w:val="34"/>
          <w:rtl/>
        </w:rPr>
        <w:t xml:space="preserve">وجعلوا الأذى في الوجه الثالث بمعنى الشدة </w:t>
      </w:r>
      <w:r w:rsidR="00F94F72" w:rsidRPr="00B70C9F">
        <w:rPr>
          <w:rFonts w:hint="cs"/>
          <w:sz w:val="34"/>
          <w:szCs w:val="34"/>
          <w:rtl/>
        </w:rPr>
        <w:t xml:space="preserve">والمحنة </w:t>
      </w:r>
      <w:r w:rsidRPr="00B70C9F">
        <w:rPr>
          <w:rFonts w:hint="cs"/>
          <w:sz w:val="34"/>
          <w:szCs w:val="34"/>
          <w:rtl/>
        </w:rPr>
        <w:t>في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إِن كَانَ بِكُمْ أَذًى مِّن مَّطَرٍ</w:t>
      </w:r>
      <w:r w:rsidR="002820ED" w:rsidRPr="00B70C9F">
        <w:rPr>
          <w:rFonts w:hint="cs"/>
          <w:sz w:val="34"/>
          <w:szCs w:val="34"/>
          <w:rtl/>
        </w:rPr>
        <w:t>)</w:t>
      </w:r>
      <w:r w:rsidR="002A54FD" w:rsidRPr="00B70C9F">
        <w:rPr>
          <w:rFonts w:hint="cs"/>
          <w:sz w:val="34"/>
          <w:szCs w:val="34"/>
          <w:rtl/>
        </w:rPr>
        <w:t xml:space="preserve"> لم أجد في كتب التفسير من فسَّر الأذى بمعنى الشدة أو بمعنى مرادف آخر </w:t>
      </w:r>
      <w:r w:rsidR="000B32C1" w:rsidRPr="00B70C9F">
        <w:rPr>
          <w:rFonts w:hint="cs"/>
          <w:sz w:val="34"/>
          <w:szCs w:val="34"/>
          <w:rtl/>
        </w:rPr>
        <w:t>بل أبقاه على معناه</w:t>
      </w:r>
      <w:r w:rsidR="00B70C9F">
        <w:rPr>
          <w:rFonts w:hint="cs"/>
          <w:sz w:val="34"/>
          <w:szCs w:val="34"/>
          <w:rtl/>
        </w:rPr>
        <w:t>؛</w:t>
      </w:r>
      <w:r w:rsidR="002A54FD" w:rsidRPr="00B70C9F">
        <w:rPr>
          <w:rFonts w:hint="cs"/>
          <w:sz w:val="34"/>
          <w:szCs w:val="34"/>
          <w:rtl/>
        </w:rPr>
        <w:t xml:space="preserve"> لأن دلالته معروفة</w:t>
      </w:r>
      <w:r w:rsidR="00B70C9F">
        <w:rPr>
          <w:rFonts w:hint="cs"/>
          <w:sz w:val="34"/>
          <w:szCs w:val="34"/>
          <w:rtl/>
        </w:rPr>
        <w:t>؛</w:t>
      </w:r>
      <w:r w:rsidR="000B32C1" w:rsidRPr="00B70C9F">
        <w:rPr>
          <w:rFonts w:hint="cs"/>
          <w:sz w:val="34"/>
          <w:szCs w:val="34"/>
          <w:rtl/>
        </w:rPr>
        <w:t xml:space="preserve"> ولأنَّه أقرب وأنسب من دلالة غيره</w:t>
      </w:r>
      <w:r w:rsidR="00B70C9F">
        <w:rPr>
          <w:rFonts w:hint="cs"/>
          <w:sz w:val="34"/>
          <w:szCs w:val="34"/>
          <w:rtl/>
        </w:rPr>
        <w:t>؛</w:t>
      </w:r>
      <w:r w:rsidR="000B32C1" w:rsidRPr="00B70C9F">
        <w:rPr>
          <w:rFonts w:hint="cs"/>
          <w:sz w:val="34"/>
          <w:szCs w:val="34"/>
          <w:rtl/>
        </w:rPr>
        <w:t xml:space="preserve"> لأنَّ ما يلقاه الإنسان من المطر هو الأذى وليس الشدة </w:t>
      </w:r>
      <w:r w:rsidR="002820ED" w:rsidRPr="00B70C9F">
        <w:rPr>
          <w:rFonts w:hint="cs"/>
          <w:sz w:val="34"/>
          <w:szCs w:val="34"/>
          <w:rtl/>
        </w:rPr>
        <w:t>والمحنة</w:t>
      </w:r>
      <w:r w:rsidR="000B32C1" w:rsidRPr="00B70C9F">
        <w:rPr>
          <w:rFonts w:hint="cs"/>
          <w:sz w:val="34"/>
          <w:szCs w:val="34"/>
          <w:rtl/>
        </w:rPr>
        <w:t xml:space="preserve">، </w:t>
      </w:r>
      <w:proofErr w:type="spellStart"/>
      <w:r w:rsidR="000B32C1" w:rsidRPr="00B70C9F">
        <w:rPr>
          <w:rFonts w:hint="cs"/>
          <w:sz w:val="34"/>
          <w:szCs w:val="34"/>
          <w:rtl/>
        </w:rPr>
        <w:t>وإنَّ</w:t>
      </w:r>
      <w:r w:rsidR="00EF3047" w:rsidRPr="00B70C9F">
        <w:rPr>
          <w:rFonts w:hint="cs"/>
          <w:sz w:val="34"/>
          <w:szCs w:val="34"/>
          <w:rtl/>
        </w:rPr>
        <w:t>ما</w:t>
      </w:r>
      <w:r w:rsidR="000B32C1" w:rsidRPr="00B70C9F">
        <w:rPr>
          <w:rFonts w:hint="cs"/>
          <w:sz w:val="34"/>
          <w:szCs w:val="34"/>
          <w:rtl/>
        </w:rPr>
        <w:t>الشدة</w:t>
      </w:r>
      <w:proofErr w:type="spellEnd"/>
      <w:r w:rsidR="000B32C1" w:rsidRPr="00B70C9F">
        <w:rPr>
          <w:rFonts w:hint="cs"/>
          <w:sz w:val="34"/>
          <w:szCs w:val="34"/>
          <w:rtl/>
        </w:rPr>
        <w:t xml:space="preserve"> </w:t>
      </w:r>
      <w:r w:rsidR="002820ED" w:rsidRPr="00B70C9F">
        <w:rPr>
          <w:rFonts w:hint="cs"/>
          <w:sz w:val="34"/>
          <w:szCs w:val="34"/>
          <w:rtl/>
        </w:rPr>
        <w:t xml:space="preserve">والمحنة </w:t>
      </w:r>
      <w:r w:rsidR="00EF3047" w:rsidRPr="00B70C9F">
        <w:rPr>
          <w:rFonts w:hint="cs"/>
          <w:sz w:val="34"/>
          <w:szCs w:val="34"/>
          <w:rtl/>
        </w:rPr>
        <w:t xml:space="preserve">تكون </w:t>
      </w:r>
      <w:r w:rsidR="000B32C1" w:rsidRPr="00B70C9F">
        <w:rPr>
          <w:rFonts w:hint="cs"/>
          <w:sz w:val="34"/>
          <w:szCs w:val="34"/>
          <w:rtl/>
        </w:rPr>
        <w:t>من القحط والجدب لا من المطر</w:t>
      </w:r>
      <w:r w:rsidR="00B70C9F">
        <w:rPr>
          <w:rFonts w:hint="cs"/>
          <w:sz w:val="34"/>
          <w:szCs w:val="34"/>
          <w:rtl/>
        </w:rPr>
        <w:t>.</w:t>
      </w:r>
    </w:p>
    <w:p w:rsidR="002820ED" w:rsidRPr="00B70C9F" w:rsidRDefault="0020018E" w:rsidP="00E560BA">
      <w:pPr>
        <w:pStyle w:val="a5"/>
        <w:ind w:firstLine="720"/>
        <w:jc w:val="lowKashida"/>
        <w:rPr>
          <w:sz w:val="34"/>
          <w:szCs w:val="34"/>
          <w:rtl/>
        </w:rPr>
      </w:pPr>
      <w:r w:rsidRPr="00B70C9F">
        <w:rPr>
          <w:rFonts w:hint="cs"/>
          <w:sz w:val="34"/>
          <w:szCs w:val="34"/>
          <w:rtl/>
        </w:rPr>
        <w:lastRenderedPageBreak/>
        <w:t>وجعلوا الأذى في الوجه الرابع بمعنى السب والشتم والتعزير</w:t>
      </w:r>
      <w:r w:rsidR="00976220" w:rsidRPr="00B70C9F">
        <w:rPr>
          <w:rFonts w:hint="cs"/>
          <w:sz w:val="34"/>
          <w:szCs w:val="34"/>
          <w:rtl/>
        </w:rPr>
        <w:t xml:space="preserve"> والتعيير في قوله تعالى</w:t>
      </w:r>
      <w:r w:rsidR="00B70C9F">
        <w:rPr>
          <w:rFonts w:hint="cs"/>
          <w:sz w:val="34"/>
          <w:szCs w:val="34"/>
          <w:rtl/>
        </w:rPr>
        <w:t>:</w:t>
      </w:r>
      <w:r w:rsidR="00976220" w:rsidRPr="00B70C9F">
        <w:rPr>
          <w:rFonts w:hint="cs"/>
          <w:sz w:val="34"/>
          <w:szCs w:val="34"/>
          <w:rtl/>
        </w:rPr>
        <w:t xml:space="preserve"> </w:t>
      </w:r>
      <w:r w:rsidR="002820ED" w:rsidRPr="00B70C9F">
        <w:rPr>
          <w:rFonts w:hint="cs"/>
          <w:sz w:val="34"/>
          <w:szCs w:val="34"/>
          <w:rtl/>
        </w:rPr>
        <w:t>(</w:t>
      </w:r>
      <w:r w:rsidR="002820ED" w:rsidRPr="00B70C9F">
        <w:rPr>
          <w:rFonts w:hAnsi="Courier New"/>
          <w:sz w:val="34"/>
          <w:szCs w:val="34"/>
          <w:rtl/>
        </w:rPr>
        <w:t>لَن يَضُرُّوكُمْ إِلاَّ أَذًى</w:t>
      </w:r>
      <w:r w:rsidR="002820ED" w:rsidRPr="00B70C9F">
        <w:rPr>
          <w:rFonts w:hAnsi="Courier New" w:hint="cs"/>
          <w:sz w:val="34"/>
          <w:szCs w:val="34"/>
          <w:rtl/>
        </w:rPr>
        <w:t>) وقوله تعالى</w:t>
      </w:r>
      <w:r w:rsidR="00B70C9F">
        <w:rPr>
          <w:rFonts w:hAnsi="Courier New" w:hint="cs"/>
          <w:sz w:val="34"/>
          <w:szCs w:val="34"/>
          <w:rtl/>
        </w:rPr>
        <w:t>:</w:t>
      </w:r>
      <w:r w:rsidR="002820ED" w:rsidRPr="00B70C9F">
        <w:rPr>
          <w:rFonts w:hAnsi="Courier New" w:hint="cs"/>
          <w:sz w:val="34"/>
          <w:szCs w:val="34"/>
          <w:rtl/>
        </w:rPr>
        <w:t xml:space="preserve"> (</w:t>
      </w:r>
      <w:r w:rsidR="002820ED" w:rsidRPr="00B70C9F">
        <w:rPr>
          <w:rFonts w:hAnsi="Courier New"/>
          <w:sz w:val="34"/>
          <w:szCs w:val="34"/>
          <w:rtl/>
        </w:rPr>
        <w:t>وَلَتَسْمَعُنَّ مِنَ الَّذِينَ أُوتُواْ الْكِتَابَ مِن قَبْلِكُمْ وَمِنَ الَّذِينَ أَشْرَكُواْ أَذًى كَثِيرًا</w:t>
      </w:r>
      <w:r w:rsidR="002820ED" w:rsidRPr="00B70C9F">
        <w:rPr>
          <w:rFonts w:hAnsi="Courier New" w:hint="cs"/>
          <w:sz w:val="34"/>
          <w:szCs w:val="34"/>
          <w:rtl/>
        </w:rPr>
        <w:t xml:space="preserve">) </w:t>
      </w:r>
      <w:r w:rsidR="00EF3047" w:rsidRPr="00B70C9F">
        <w:rPr>
          <w:rFonts w:hAnsi="Courier New" w:hint="cs"/>
          <w:sz w:val="34"/>
          <w:szCs w:val="34"/>
          <w:rtl/>
        </w:rPr>
        <w:t xml:space="preserve">والمراد الأذى بمعناه العام من دون تحديد للأنواع المذكورة </w:t>
      </w:r>
      <w:r w:rsidR="002820ED" w:rsidRPr="00B70C9F">
        <w:rPr>
          <w:rFonts w:hAnsi="Courier New" w:hint="cs"/>
          <w:sz w:val="34"/>
          <w:szCs w:val="34"/>
          <w:rtl/>
        </w:rPr>
        <w:t xml:space="preserve">                                                             </w:t>
      </w:r>
      <w:r w:rsidR="00976220" w:rsidRPr="00B70C9F">
        <w:rPr>
          <w:rFonts w:hint="cs"/>
          <w:sz w:val="34"/>
          <w:szCs w:val="34"/>
          <w:rtl/>
        </w:rPr>
        <w:t xml:space="preserve"> </w:t>
      </w:r>
    </w:p>
    <w:p w:rsidR="00E86862" w:rsidRPr="00B70C9F" w:rsidRDefault="0020018E" w:rsidP="00EF3047">
      <w:pPr>
        <w:pStyle w:val="a5"/>
        <w:ind w:firstLine="720"/>
        <w:jc w:val="lowKashida"/>
        <w:rPr>
          <w:sz w:val="34"/>
          <w:szCs w:val="34"/>
          <w:rtl/>
        </w:rPr>
      </w:pPr>
      <w:r w:rsidRPr="00B70C9F">
        <w:rPr>
          <w:rFonts w:hint="cs"/>
          <w:sz w:val="34"/>
          <w:szCs w:val="34"/>
          <w:rtl/>
        </w:rPr>
        <w:t>و</w:t>
      </w:r>
      <w:r w:rsidR="00EF3047" w:rsidRPr="00B70C9F">
        <w:rPr>
          <w:rFonts w:hint="cs"/>
          <w:sz w:val="34"/>
          <w:szCs w:val="34"/>
          <w:rtl/>
        </w:rPr>
        <w:t xml:space="preserve">جعلوا الأذى </w:t>
      </w:r>
      <w:r w:rsidRPr="00B70C9F">
        <w:rPr>
          <w:rFonts w:hint="cs"/>
          <w:sz w:val="34"/>
          <w:szCs w:val="34"/>
          <w:rtl/>
        </w:rPr>
        <w:t xml:space="preserve">في الوجه الخامس بمعنى البهتان </w:t>
      </w:r>
      <w:r w:rsidR="00976220" w:rsidRPr="00B70C9F">
        <w:rPr>
          <w:rFonts w:hint="cs"/>
          <w:sz w:val="34"/>
          <w:szCs w:val="34"/>
          <w:rtl/>
        </w:rPr>
        <w:t xml:space="preserve">والزور </w:t>
      </w:r>
      <w:r w:rsidR="00EF3047" w:rsidRPr="00B70C9F">
        <w:rPr>
          <w:rFonts w:hint="cs"/>
          <w:sz w:val="34"/>
          <w:szCs w:val="34"/>
          <w:rtl/>
        </w:rPr>
        <w:t>والقذف بالغيب</w:t>
      </w:r>
      <w:r w:rsidR="00B70C9F">
        <w:rPr>
          <w:rFonts w:hint="cs"/>
          <w:sz w:val="34"/>
          <w:szCs w:val="34"/>
          <w:rtl/>
        </w:rPr>
        <w:t>،</w:t>
      </w:r>
      <w:r w:rsidRPr="00B70C9F">
        <w:rPr>
          <w:rFonts w:hint="cs"/>
          <w:sz w:val="34"/>
          <w:szCs w:val="34"/>
          <w:rtl/>
        </w:rPr>
        <w:t xml:space="preserve"> </w:t>
      </w:r>
      <w:r w:rsidR="00EF3047" w:rsidRPr="00B70C9F">
        <w:rPr>
          <w:rFonts w:hint="cs"/>
          <w:sz w:val="34"/>
          <w:szCs w:val="34"/>
          <w:rtl/>
        </w:rPr>
        <w:t>في قوله تعالى</w:t>
      </w:r>
      <w:r w:rsidR="00B70C9F">
        <w:rPr>
          <w:rFonts w:hint="cs"/>
          <w:sz w:val="34"/>
          <w:szCs w:val="34"/>
          <w:rtl/>
        </w:rPr>
        <w:t>:</w:t>
      </w:r>
      <w:r w:rsidR="00EF3047" w:rsidRPr="00B70C9F">
        <w:rPr>
          <w:rFonts w:hint="cs"/>
          <w:sz w:val="34"/>
          <w:szCs w:val="34"/>
          <w:rtl/>
        </w:rPr>
        <w:t xml:space="preserve"> </w:t>
      </w:r>
      <w:r w:rsidR="000D08ED" w:rsidRPr="00B70C9F">
        <w:rPr>
          <w:rFonts w:hAnsi="Courier New" w:hint="cs"/>
          <w:sz w:val="34"/>
          <w:szCs w:val="34"/>
          <w:rtl/>
        </w:rPr>
        <w:t>(</w:t>
      </w:r>
      <w:r w:rsidR="000D08ED" w:rsidRPr="00B70C9F">
        <w:rPr>
          <w:rFonts w:hAnsi="Courier New"/>
          <w:sz w:val="34"/>
          <w:szCs w:val="34"/>
          <w:rtl/>
        </w:rPr>
        <w:t>يَا أَيُّهَا الَّذِينَ آمَنُوا لا تَكُونُوا كَالَّذِينَ آذَوْا مُوسَى فَبَرَّأَهُ اللَّهُ مِمَّا قَالُوا</w:t>
      </w:r>
      <w:r w:rsidR="000D08ED" w:rsidRPr="00B70C9F">
        <w:rPr>
          <w:rFonts w:hint="cs"/>
          <w:sz w:val="34"/>
          <w:szCs w:val="34"/>
          <w:rtl/>
        </w:rPr>
        <w:t>) قال ابن الجوزي</w:t>
      </w:r>
      <w:r w:rsidR="00B70C9F">
        <w:rPr>
          <w:rFonts w:hint="cs"/>
          <w:sz w:val="34"/>
          <w:szCs w:val="34"/>
          <w:rtl/>
        </w:rPr>
        <w:t>:</w:t>
      </w:r>
      <w:r w:rsidR="0009111D" w:rsidRPr="00B70C9F">
        <w:rPr>
          <w:rFonts w:hint="cs"/>
          <w:sz w:val="34"/>
          <w:szCs w:val="34"/>
          <w:rtl/>
        </w:rPr>
        <w:t xml:space="preserve"> ((وفي ما آذوا موسى أربعة أقوال</w:t>
      </w:r>
      <w:r w:rsidR="00B70C9F">
        <w:rPr>
          <w:rFonts w:hint="cs"/>
          <w:sz w:val="34"/>
          <w:szCs w:val="34"/>
          <w:rtl/>
        </w:rPr>
        <w:t>:</w:t>
      </w:r>
      <w:r w:rsidR="0009111D" w:rsidRPr="00B70C9F">
        <w:rPr>
          <w:rFonts w:hint="cs"/>
          <w:sz w:val="34"/>
          <w:szCs w:val="34"/>
          <w:rtl/>
        </w:rPr>
        <w:t xml:space="preserve"> أحدها</w:t>
      </w:r>
      <w:r w:rsidR="00B70C9F">
        <w:rPr>
          <w:rFonts w:hint="cs"/>
          <w:sz w:val="34"/>
          <w:szCs w:val="34"/>
          <w:rtl/>
        </w:rPr>
        <w:t>:</w:t>
      </w:r>
      <w:r w:rsidR="0009111D" w:rsidRPr="00B70C9F">
        <w:rPr>
          <w:rFonts w:hint="cs"/>
          <w:sz w:val="34"/>
          <w:szCs w:val="34"/>
          <w:rtl/>
        </w:rPr>
        <w:t xml:space="preserve"> أنَّهم قالوا هو آدر (والآدر</w:t>
      </w:r>
      <w:r w:rsidR="00B70C9F">
        <w:rPr>
          <w:rFonts w:hint="cs"/>
          <w:sz w:val="34"/>
          <w:szCs w:val="34"/>
          <w:rtl/>
        </w:rPr>
        <w:t>:</w:t>
      </w:r>
      <w:r w:rsidR="0009111D" w:rsidRPr="00B70C9F">
        <w:rPr>
          <w:rFonts w:hint="cs"/>
          <w:sz w:val="34"/>
          <w:szCs w:val="34"/>
          <w:rtl/>
        </w:rPr>
        <w:t xml:space="preserve"> عظيم الخصيتين) فذهب يومًا يغتسل ووضع ثوبه على حجر</w:t>
      </w:r>
      <w:r w:rsidR="00B70C9F">
        <w:rPr>
          <w:rFonts w:hint="cs"/>
          <w:sz w:val="34"/>
          <w:szCs w:val="34"/>
          <w:rtl/>
        </w:rPr>
        <w:t>،</w:t>
      </w:r>
      <w:r w:rsidR="0009111D" w:rsidRPr="00B70C9F">
        <w:rPr>
          <w:rFonts w:hint="cs"/>
          <w:sz w:val="34"/>
          <w:szCs w:val="34"/>
          <w:rtl/>
        </w:rPr>
        <w:t xml:space="preserve"> ففرَّ الحجر بثوبه</w:t>
      </w:r>
      <w:r w:rsidR="00B70C9F">
        <w:rPr>
          <w:rFonts w:hint="cs"/>
          <w:sz w:val="34"/>
          <w:szCs w:val="34"/>
          <w:rtl/>
        </w:rPr>
        <w:t>،</w:t>
      </w:r>
      <w:r w:rsidR="0009111D" w:rsidRPr="00B70C9F">
        <w:rPr>
          <w:rFonts w:hint="cs"/>
          <w:sz w:val="34"/>
          <w:szCs w:val="34"/>
          <w:rtl/>
        </w:rPr>
        <w:t xml:space="preserve"> فخرج في طلبه</w:t>
      </w:r>
      <w:r w:rsidR="00B70C9F">
        <w:rPr>
          <w:rFonts w:hint="cs"/>
          <w:sz w:val="34"/>
          <w:szCs w:val="34"/>
          <w:rtl/>
        </w:rPr>
        <w:t>،</w:t>
      </w:r>
      <w:r w:rsidR="0009111D" w:rsidRPr="00B70C9F">
        <w:rPr>
          <w:rFonts w:hint="cs"/>
          <w:sz w:val="34"/>
          <w:szCs w:val="34"/>
          <w:rtl/>
        </w:rPr>
        <w:t xml:space="preserve"> </w:t>
      </w:r>
      <w:proofErr w:type="spellStart"/>
      <w:r w:rsidR="0009111D" w:rsidRPr="00B70C9F">
        <w:rPr>
          <w:rFonts w:hint="cs"/>
          <w:sz w:val="34"/>
          <w:szCs w:val="34"/>
          <w:rtl/>
        </w:rPr>
        <w:t>فرآوه</w:t>
      </w:r>
      <w:proofErr w:type="spellEnd"/>
      <w:r w:rsidR="0009111D" w:rsidRPr="00B70C9F">
        <w:rPr>
          <w:rFonts w:hint="cs"/>
          <w:sz w:val="34"/>
          <w:szCs w:val="34"/>
          <w:rtl/>
        </w:rPr>
        <w:t xml:space="preserve"> فقالو ما به من بأس</w:t>
      </w:r>
      <w:r w:rsidR="00FD0C85">
        <w:rPr>
          <w:rFonts w:hint="cs"/>
          <w:sz w:val="34"/>
          <w:szCs w:val="34"/>
          <w:rtl/>
        </w:rPr>
        <w:t xml:space="preserve">... </w:t>
      </w:r>
      <w:r w:rsidR="0009111D" w:rsidRPr="00B70C9F">
        <w:rPr>
          <w:rFonts w:hint="cs"/>
          <w:sz w:val="34"/>
          <w:szCs w:val="34"/>
          <w:rtl/>
        </w:rPr>
        <w:t>والثاني</w:t>
      </w:r>
      <w:r w:rsidR="00B70C9F">
        <w:rPr>
          <w:rFonts w:hint="cs"/>
          <w:sz w:val="34"/>
          <w:szCs w:val="34"/>
          <w:rtl/>
        </w:rPr>
        <w:t>:</w:t>
      </w:r>
      <w:r w:rsidR="0009111D" w:rsidRPr="00B70C9F">
        <w:rPr>
          <w:rFonts w:hint="cs"/>
          <w:sz w:val="34"/>
          <w:szCs w:val="34"/>
          <w:rtl/>
        </w:rPr>
        <w:t xml:space="preserve"> أنَّ موسى صعد الجبل ومعه هرون</w:t>
      </w:r>
      <w:r w:rsidR="00B70C9F">
        <w:rPr>
          <w:rFonts w:hint="cs"/>
          <w:sz w:val="34"/>
          <w:szCs w:val="34"/>
          <w:rtl/>
        </w:rPr>
        <w:t>،</w:t>
      </w:r>
      <w:r w:rsidR="0009111D" w:rsidRPr="00B70C9F">
        <w:rPr>
          <w:rFonts w:hint="cs"/>
          <w:sz w:val="34"/>
          <w:szCs w:val="34"/>
          <w:rtl/>
        </w:rPr>
        <w:t xml:space="preserve"> فمات هرون</w:t>
      </w:r>
      <w:r w:rsidR="00B70C9F">
        <w:rPr>
          <w:rFonts w:hint="cs"/>
          <w:sz w:val="34"/>
          <w:szCs w:val="34"/>
          <w:rtl/>
        </w:rPr>
        <w:t>،</w:t>
      </w:r>
      <w:r w:rsidR="0009111D" w:rsidRPr="00B70C9F">
        <w:rPr>
          <w:rFonts w:hint="cs"/>
          <w:sz w:val="34"/>
          <w:szCs w:val="34"/>
          <w:rtl/>
        </w:rPr>
        <w:t xml:space="preserve"> فقال بنو إسرائيل</w:t>
      </w:r>
      <w:r w:rsidR="00B70C9F">
        <w:rPr>
          <w:rFonts w:hint="cs"/>
          <w:sz w:val="34"/>
          <w:szCs w:val="34"/>
          <w:rtl/>
        </w:rPr>
        <w:t>:</w:t>
      </w:r>
      <w:r w:rsidR="0009111D" w:rsidRPr="00B70C9F">
        <w:rPr>
          <w:rFonts w:hint="cs"/>
          <w:sz w:val="34"/>
          <w:szCs w:val="34"/>
          <w:rtl/>
        </w:rPr>
        <w:t xml:space="preserve"> أنتَ قتلتَه فآذوه بذلك</w:t>
      </w:r>
      <w:r w:rsidR="00FD0C85">
        <w:rPr>
          <w:rFonts w:hint="cs"/>
          <w:sz w:val="34"/>
          <w:szCs w:val="34"/>
          <w:rtl/>
        </w:rPr>
        <w:t xml:space="preserve">... </w:t>
      </w:r>
      <w:r w:rsidR="0009111D" w:rsidRPr="00B70C9F">
        <w:rPr>
          <w:rFonts w:hint="cs"/>
          <w:sz w:val="34"/>
          <w:szCs w:val="34"/>
          <w:rtl/>
        </w:rPr>
        <w:t>والثالث</w:t>
      </w:r>
      <w:r w:rsidR="00B70C9F">
        <w:rPr>
          <w:rFonts w:hint="cs"/>
          <w:sz w:val="34"/>
          <w:szCs w:val="34"/>
          <w:rtl/>
        </w:rPr>
        <w:t>:</w:t>
      </w:r>
      <w:r w:rsidR="0009111D" w:rsidRPr="00B70C9F">
        <w:rPr>
          <w:rFonts w:hint="cs"/>
          <w:sz w:val="34"/>
          <w:szCs w:val="34"/>
          <w:rtl/>
        </w:rPr>
        <w:t xml:space="preserve"> أنَّ قرون استأجر ب</w:t>
      </w:r>
      <w:r w:rsidR="00DB335B" w:rsidRPr="00B70C9F">
        <w:rPr>
          <w:rFonts w:hint="cs"/>
          <w:sz w:val="34"/>
          <w:szCs w:val="34"/>
          <w:rtl/>
        </w:rPr>
        <w:t>َ</w:t>
      </w:r>
      <w:r w:rsidR="0009111D" w:rsidRPr="00B70C9F">
        <w:rPr>
          <w:rFonts w:hint="cs"/>
          <w:sz w:val="34"/>
          <w:szCs w:val="34"/>
          <w:rtl/>
        </w:rPr>
        <w:t xml:space="preserve">غِيًّا لتقذف موسى بنفسها </w:t>
      </w:r>
      <w:r w:rsidR="00DB335B" w:rsidRPr="00B70C9F">
        <w:rPr>
          <w:rFonts w:hint="cs"/>
          <w:sz w:val="34"/>
          <w:szCs w:val="34"/>
          <w:rtl/>
        </w:rPr>
        <w:t>على ملأ من بني إسرائيل</w:t>
      </w:r>
      <w:r w:rsidR="00FD0C85">
        <w:rPr>
          <w:rFonts w:hint="cs"/>
          <w:sz w:val="34"/>
          <w:szCs w:val="34"/>
          <w:rtl/>
        </w:rPr>
        <w:t xml:space="preserve">... </w:t>
      </w:r>
      <w:r w:rsidR="00DB335B" w:rsidRPr="00B70C9F">
        <w:rPr>
          <w:rFonts w:hint="cs"/>
          <w:sz w:val="34"/>
          <w:szCs w:val="34"/>
          <w:rtl/>
        </w:rPr>
        <w:t>والرابع</w:t>
      </w:r>
      <w:r w:rsidR="00B70C9F">
        <w:rPr>
          <w:rFonts w:hint="cs"/>
          <w:sz w:val="34"/>
          <w:szCs w:val="34"/>
          <w:rtl/>
        </w:rPr>
        <w:t>:</w:t>
      </w:r>
      <w:r w:rsidR="00DB335B" w:rsidRPr="00B70C9F">
        <w:rPr>
          <w:rFonts w:hint="cs"/>
          <w:sz w:val="34"/>
          <w:szCs w:val="34"/>
          <w:rtl/>
        </w:rPr>
        <w:t xml:space="preserve"> أنَّهم رموه بالسحر والجنون))</w:t>
      </w:r>
      <w:r w:rsidR="00DB335B" w:rsidRPr="00B70C9F">
        <w:rPr>
          <w:sz w:val="34"/>
          <w:szCs w:val="34"/>
          <w:vertAlign w:val="superscript"/>
          <w:rtl/>
        </w:rPr>
        <w:t xml:space="preserve"> (</w:t>
      </w:r>
      <w:r w:rsidR="00DB335B" w:rsidRPr="00B70C9F">
        <w:rPr>
          <w:sz w:val="34"/>
          <w:szCs w:val="34"/>
          <w:vertAlign w:val="superscript"/>
          <w:rtl/>
        </w:rPr>
        <w:footnoteReference w:id="396"/>
      </w:r>
      <w:r w:rsidR="00DB335B" w:rsidRPr="00B70C9F">
        <w:rPr>
          <w:sz w:val="34"/>
          <w:szCs w:val="34"/>
          <w:vertAlign w:val="superscript"/>
          <w:rtl/>
        </w:rPr>
        <w:t>)</w:t>
      </w:r>
      <w:r w:rsidR="00DB335B" w:rsidRPr="00B70C9F">
        <w:rPr>
          <w:rFonts w:hint="cs"/>
          <w:sz w:val="34"/>
          <w:szCs w:val="34"/>
          <w:rtl/>
        </w:rPr>
        <w:t xml:space="preserve"> فهذه جميعها من أنواع الأذى</w:t>
      </w:r>
      <w:r w:rsidR="00B70C9F">
        <w:rPr>
          <w:rFonts w:hint="cs"/>
          <w:sz w:val="34"/>
          <w:szCs w:val="34"/>
          <w:rtl/>
        </w:rPr>
        <w:t>،</w:t>
      </w:r>
      <w:r w:rsidR="00DB335B" w:rsidRPr="00B70C9F">
        <w:rPr>
          <w:rFonts w:hint="cs"/>
          <w:sz w:val="34"/>
          <w:szCs w:val="34"/>
          <w:rtl/>
        </w:rPr>
        <w:t xml:space="preserve"> </w:t>
      </w:r>
      <w:r w:rsidR="000B14D5" w:rsidRPr="00B70C9F">
        <w:rPr>
          <w:rFonts w:hint="cs"/>
          <w:sz w:val="34"/>
          <w:szCs w:val="34"/>
          <w:rtl/>
        </w:rPr>
        <w:t>فالمراد إذن</w:t>
      </w:r>
      <w:r w:rsidR="000D08ED" w:rsidRPr="00B70C9F">
        <w:rPr>
          <w:rFonts w:hint="cs"/>
          <w:sz w:val="34"/>
          <w:szCs w:val="34"/>
          <w:rtl/>
        </w:rPr>
        <w:t xml:space="preserve"> معناه العام</w:t>
      </w:r>
      <w:r w:rsidR="00B70C9F">
        <w:rPr>
          <w:rFonts w:hint="cs"/>
          <w:sz w:val="34"/>
          <w:szCs w:val="34"/>
          <w:rtl/>
        </w:rPr>
        <w:t>،</w:t>
      </w:r>
      <w:r w:rsidR="000D08ED" w:rsidRPr="00B70C9F">
        <w:rPr>
          <w:rFonts w:hint="cs"/>
          <w:sz w:val="34"/>
          <w:szCs w:val="34"/>
          <w:rtl/>
        </w:rPr>
        <w:t xml:space="preserve"> والدليل على ذلك أنَّ هذه الأنواع من الأذى التي لقيها موسى عليه السلام من قومه لم تكن نفسها التي لقيها رسولنا الكريم من قومه</w:t>
      </w:r>
      <w:r w:rsidR="00B70C9F">
        <w:rPr>
          <w:rFonts w:hint="cs"/>
          <w:sz w:val="34"/>
          <w:szCs w:val="34"/>
          <w:rtl/>
        </w:rPr>
        <w:t>،</w:t>
      </w:r>
      <w:r w:rsidR="000D08ED" w:rsidRPr="00B70C9F">
        <w:rPr>
          <w:rFonts w:hint="cs"/>
          <w:sz w:val="34"/>
          <w:szCs w:val="34"/>
          <w:rtl/>
        </w:rPr>
        <w:t xml:space="preserve"> ف</w:t>
      </w:r>
      <w:r w:rsidR="00DB335B" w:rsidRPr="00B70C9F">
        <w:rPr>
          <w:rFonts w:hint="cs"/>
          <w:sz w:val="34"/>
          <w:szCs w:val="34"/>
          <w:rtl/>
        </w:rPr>
        <w:t xml:space="preserve">القرآن </w:t>
      </w:r>
      <w:r w:rsidR="000D08ED" w:rsidRPr="00B70C9F">
        <w:rPr>
          <w:rFonts w:hint="cs"/>
          <w:sz w:val="34"/>
          <w:szCs w:val="34"/>
          <w:rtl/>
        </w:rPr>
        <w:t>الكريم ما أراد أن يعيِّن بعضًا منها من دون غيرها</w:t>
      </w:r>
      <w:r w:rsidR="00B70C9F">
        <w:rPr>
          <w:rFonts w:hint="cs"/>
          <w:sz w:val="34"/>
          <w:szCs w:val="34"/>
          <w:rtl/>
        </w:rPr>
        <w:t>،</w:t>
      </w:r>
      <w:r w:rsidR="00DB335B" w:rsidRPr="00B70C9F">
        <w:rPr>
          <w:rFonts w:hint="cs"/>
          <w:sz w:val="34"/>
          <w:szCs w:val="34"/>
          <w:rtl/>
        </w:rPr>
        <w:t xml:space="preserve"> بل أراد من الأذى معناه العام من دون تحديد لنوع من أنواعه</w:t>
      </w:r>
      <w:r w:rsidR="00B70C9F">
        <w:rPr>
          <w:rFonts w:hint="cs"/>
          <w:sz w:val="34"/>
          <w:szCs w:val="34"/>
          <w:rtl/>
        </w:rPr>
        <w:t>.</w:t>
      </w:r>
      <w:r w:rsidR="002A54FD" w:rsidRPr="00B70C9F">
        <w:rPr>
          <w:rFonts w:hint="cs"/>
          <w:sz w:val="34"/>
          <w:szCs w:val="34"/>
          <w:rtl/>
        </w:rPr>
        <w:t xml:space="preserve"> </w:t>
      </w:r>
    </w:p>
    <w:p w:rsidR="003B61E4" w:rsidRPr="00B70C9F" w:rsidRDefault="00E86862" w:rsidP="00EF3047">
      <w:pPr>
        <w:pStyle w:val="a5"/>
        <w:ind w:firstLine="720"/>
        <w:jc w:val="lowKashida"/>
        <w:rPr>
          <w:sz w:val="34"/>
          <w:szCs w:val="34"/>
          <w:rtl/>
        </w:rPr>
      </w:pPr>
      <w:r w:rsidRPr="00B70C9F">
        <w:rPr>
          <w:rFonts w:hint="cs"/>
          <w:sz w:val="34"/>
          <w:szCs w:val="34"/>
          <w:rtl/>
        </w:rPr>
        <w:t>وجعلوا الأذى في الوجه السادس بمعنى المعصية في قوله تعالى</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w:t>
      </w:r>
      <w:r w:rsidRPr="00B70C9F">
        <w:rPr>
          <w:rFonts w:hAnsi="Courier New"/>
          <w:sz w:val="34"/>
          <w:szCs w:val="34"/>
          <w:rtl/>
        </w:rPr>
        <w:t>إِنَّ الَّذِينَ يُؤْذُونَ اللَّهَ وَرَسُولَهُ لَعَنَهُمُ اللَّهُ فِي الدُّنْيَا وَالأخِرَةِ</w:t>
      </w:r>
      <w:r w:rsidRPr="00B70C9F">
        <w:rPr>
          <w:rFonts w:hint="cs"/>
          <w:sz w:val="34"/>
          <w:szCs w:val="34"/>
          <w:rtl/>
        </w:rPr>
        <w:t>)</w:t>
      </w:r>
      <w:r w:rsidR="00B57ADA" w:rsidRPr="00B70C9F">
        <w:rPr>
          <w:rFonts w:hint="cs"/>
          <w:sz w:val="34"/>
          <w:szCs w:val="34"/>
          <w:rtl/>
        </w:rPr>
        <w:t>{الأحزاب</w:t>
      </w:r>
      <w:r w:rsidR="00B70C9F">
        <w:rPr>
          <w:rFonts w:hint="cs"/>
          <w:sz w:val="34"/>
          <w:szCs w:val="34"/>
          <w:rtl/>
        </w:rPr>
        <w:t>:</w:t>
      </w:r>
      <w:r w:rsidR="00B57ADA" w:rsidRPr="00B70C9F">
        <w:rPr>
          <w:rFonts w:hint="cs"/>
          <w:sz w:val="34"/>
          <w:szCs w:val="34"/>
          <w:rtl/>
        </w:rPr>
        <w:t xml:space="preserve"> 57}</w:t>
      </w:r>
      <w:r w:rsidRPr="00B70C9F">
        <w:rPr>
          <w:rFonts w:hint="cs"/>
          <w:sz w:val="34"/>
          <w:szCs w:val="34"/>
          <w:rtl/>
        </w:rPr>
        <w:t xml:space="preserve"> قال الطبري في تفسير هذه الآية</w:t>
      </w:r>
      <w:r w:rsidR="00B70C9F">
        <w:rPr>
          <w:rFonts w:hint="cs"/>
          <w:sz w:val="34"/>
          <w:szCs w:val="34"/>
          <w:rtl/>
        </w:rPr>
        <w:t>:</w:t>
      </w:r>
      <w:r w:rsidRPr="00B70C9F">
        <w:rPr>
          <w:rFonts w:hint="cs"/>
          <w:sz w:val="34"/>
          <w:szCs w:val="34"/>
          <w:rtl/>
        </w:rPr>
        <w:t xml:space="preserve"> ((</w:t>
      </w:r>
      <w:r w:rsidR="00FE5BE6" w:rsidRPr="00B70C9F">
        <w:rPr>
          <w:rFonts w:hint="cs"/>
          <w:sz w:val="34"/>
          <w:szCs w:val="34"/>
          <w:rtl/>
        </w:rPr>
        <w:t xml:space="preserve">إنَّ الذين يؤذون ربهم بمعصيتهم إياه </w:t>
      </w:r>
      <w:r w:rsidR="00FE5BE6" w:rsidRPr="00B70C9F">
        <w:rPr>
          <w:rFonts w:hint="cs"/>
          <w:sz w:val="34"/>
          <w:szCs w:val="34"/>
          <w:rtl/>
        </w:rPr>
        <w:lastRenderedPageBreak/>
        <w:t>وركوبهم ما حرم الله</w:t>
      </w:r>
      <w:r w:rsidR="00B70C9F">
        <w:rPr>
          <w:rFonts w:hint="cs"/>
          <w:sz w:val="34"/>
          <w:szCs w:val="34"/>
          <w:rtl/>
        </w:rPr>
        <w:t>،</w:t>
      </w:r>
      <w:r w:rsidR="00FE5BE6" w:rsidRPr="00B70C9F">
        <w:rPr>
          <w:rFonts w:hint="cs"/>
          <w:sz w:val="34"/>
          <w:szCs w:val="34"/>
          <w:rtl/>
        </w:rPr>
        <w:t xml:space="preserve"> وقد قيل</w:t>
      </w:r>
      <w:r w:rsidR="00B70C9F">
        <w:rPr>
          <w:rFonts w:hint="cs"/>
          <w:sz w:val="34"/>
          <w:szCs w:val="34"/>
          <w:rtl/>
        </w:rPr>
        <w:t>:</w:t>
      </w:r>
      <w:r w:rsidR="00FE5BE6" w:rsidRPr="00B70C9F">
        <w:rPr>
          <w:rFonts w:hint="cs"/>
          <w:sz w:val="34"/>
          <w:szCs w:val="34"/>
          <w:rtl/>
        </w:rPr>
        <w:t xml:space="preserve"> إنَّه عنى بذلك أصحاب التصاوير</w:t>
      </w:r>
      <w:r w:rsidR="00B70C9F">
        <w:rPr>
          <w:rFonts w:hint="cs"/>
          <w:sz w:val="34"/>
          <w:szCs w:val="34"/>
          <w:rtl/>
        </w:rPr>
        <w:t>،</w:t>
      </w:r>
      <w:r w:rsidR="00FE5BE6" w:rsidRPr="00B70C9F">
        <w:rPr>
          <w:rFonts w:hint="cs"/>
          <w:sz w:val="34"/>
          <w:szCs w:val="34"/>
          <w:rtl/>
        </w:rPr>
        <w:t xml:space="preserve"> وذلك أنَّهم يرومون تكوين خلق مثل خلق الله</w:t>
      </w:r>
      <w:r w:rsidR="00FD0C85">
        <w:rPr>
          <w:rFonts w:hint="cs"/>
          <w:sz w:val="34"/>
          <w:szCs w:val="34"/>
          <w:rtl/>
        </w:rPr>
        <w:t xml:space="preserve">... </w:t>
      </w:r>
      <w:r w:rsidR="00FE5BE6" w:rsidRPr="00B70C9F">
        <w:rPr>
          <w:rFonts w:hint="cs"/>
          <w:sz w:val="34"/>
          <w:szCs w:val="34"/>
          <w:rtl/>
        </w:rPr>
        <w:t>وعن قتادة قال في قوله تعالى</w:t>
      </w:r>
      <w:r w:rsidR="00B70C9F">
        <w:rPr>
          <w:rFonts w:hint="cs"/>
          <w:sz w:val="34"/>
          <w:szCs w:val="34"/>
          <w:rtl/>
        </w:rPr>
        <w:t>:</w:t>
      </w:r>
      <w:r w:rsidR="00FE5BE6" w:rsidRPr="00B70C9F">
        <w:rPr>
          <w:rFonts w:hint="cs"/>
          <w:sz w:val="34"/>
          <w:szCs w:val="34"/>
          <w:rtl/>
        </w:rPr>
        <w:t xml:space="preserve"> </w:t>
      </w:r>
      <w:r w:rsidR="00FE5BE6" w:rsidRPr="00B70C9F">
        <w:rPr>
          <w:rFonts w:hAnsi="Courier New" w:hint="cs"/>
          <w:sz w:val="34"/>
          <w:szCs w:val="34"/>
          <w:rtl/>
        </w:rPr>
        <w:t>(</w:t>
      </w:r>
      <w:r w:rsidR="00FE5BE6" w:rsidRPr="00B70C9F">
        <w:rPr>
          <w:rFonts w:hAnsi="Courier New"/>
          <w:sz w:val="34"/>
          <w:szCs w:val="34"/>
          <w:rtl/>
        </w:rPr>
        <w:t>إِنَّ الَّذِينَ</w:t>
      </w:r>
      <w:r w:rsidR="00FE5BE6" w:rsidRPr="00B70C9F">
        <w:rPr>
          <w:rFonts w:hAnsi="Courier New" w:hint="cs"/>
          <w:sz w:val="34"/>
          <w:szCs w:val="34"/>
          <w:rtl/>
        </w:rPr>
        <w:t>) قال</w:t>
      </w:r>
      <w:r w:rsidR="00B70C9F">
        <w:rPr>
          <w:rFonts w:hAnsi="Courier New" w:hint="cs"/>
          <w:sz w:val="34"/>
          <w:szCs w:val="34"/>
          <w:rtl/>
        </w:rPr>
        <w:t>:</w:t>
      </w:r>
      <w:r w:rsidR="00FE5BE6" w:rsidRPr="00B70C9F">
        <w:rPr>
          <w:rFonts w:hAnsi="Courier New" w:hint="cs"/>
          <w:sz w:val="34"/>
          <w:szCs w:val="34"/>
          <w:rtl/>
        </w:rPr>
        <w:t xml:space="preserve"> يا سبحان الله ما زال أناس من جهلة بني آدم حتى تعاطوا أذى ربهم</w:t>
      </w:r>
      <w:r w:rsidR="00B70C9F">
        <w:rPr>
          <w:rFonts w:hAnsi="Courier New" w:hint="cs"/>
          <w:sz w:val="34"/>
          <w:szCs w:val="34"/>
          <w:rtl/>
        </w:rPr>
        <w:t>،</w:t>
      </w:r>
      <w:r w:rsidR="00FE5BE6" w:rsidRPr="00B70C9F">
        <w:rPr>
          <w:rFonts w:hAnsi="Courier New" w:hint="cs"/>
          <w:sz w:val="34"/>
          <w:szCs w:val="34"/>
          <w:rtl/>
        </w:rPr>
        <w:t xml:space="preserve"> وأمَّا أذاهم رسول الله فهو طعنهم عليه في نكاحه صفية بنت حُيَي))</w:t>
      </w:r>
      <w:r w:rsidR="00FE5BE6" w:rsidRPr="00B70C9F">
        <w:rPr>
          <w:sz w:val="34"/>
          <w:szCs w:val="34"/>
          <w:vertAlign w:val="superscript"/>
          <w:rtl/>
        </w:rPr>
        <w:t xml:space="preserve"> (</w:t>
      </w:r>
      <w:r w:rsidR="00FE5BE6" w:rsidRPr="00B70C9F">
        <w:rPr>
          <w:sz w:val="34"/>
          <w:szCs w:val="34"/>
          <w:vertAlign w:val="superscript"/>
          <w:rtl/>
        </w:rPr>
        <w:footnoteReference w:id="397"/>
      </w:r>
      <w:r w:rsidR="00FE5BE6" w:rsidRPr="00B70C9F">
        <w:rPr>
          <w:sz w:val="34"/>
          <w:szCs w:val="34"/>
          <w:vertAlign w:val="superscript"/>
          <w:rtl/>
        </w:rPr>
        <w:t>)</w:t>
      </w:r>
      <w:r w:rsidR="00FE5BE6" w:rsidRPr="00B70C9F">
        <w:rPr>
          <w:rFonts w:hint="cs"/>
          <w:sz w:val="34"/>
          <w:szCs w:val="34"/>
          <w:rtl/>
        </w:rPr>
        <w:t xml:space="preserve"> وبيَّن ابن الجوزي نوع الأذية فقال</w:t>
      </w:r>
      <w:r w:rsidR="00B70C9F">
        <w:rPr>
          <w:rFonts w:hint="cs"/>
          <w:sz w:val="34"/>
          <w:szCs w:val="34"/>
          <w:rtl/>
        </w:rPr>
        <w:t>:</w:t>
      </w:r>
      <w:r w:rsidR="00FE5BE6" w:rsidRPr="00B70C9F">
        <w:rPr>
          <w:rFonts w:hint="cs"/>
          <w:sz w:val="34"/>
          <w:szCs w:val="34"/>
          <w:rtl/>
        </w:rPr>
        <w:t xml:space="preserve"> ((وصفوا الله بالولد </w:t>
      </w:r>
      <w:r w:rsidR="00FB7FC5" w:rsidRPr="00B70C9F">
        <w:rPr>
          <w:rFonts w:hint="cs"/>
          <w:sz w:val="34"/>
          <w:szCs w:val="34"/>
          <w:rtl/>
        </w:rPr>
        <w:t>وكذَّبوا رسوله وشجوا وجهه وكسروا رباعيته</w:t>
      </w:r>
      <w:r w:rsidR="00B70C9F">
        <w:rPr>
          <w:rFonts w:hint="cs"/>
          <w:sz w:val="34"/>
          <w:szCs w:val="34"/>
          <w:rtl/>
        </w:rPr>
        <w:t>،</w:t>
      </w:r>
      <w:r w:rsidR="00FB7FC5" w:rsidRPr="00B70C9F">
        <w:rPr>
          <w:rFonts w:hint="cs"/>
          <w:sz w:val="34"/>
          <w:szCs w:val="34"/>
          <w:rtl/>
        </w:rPr>
        <w:t xml:space="preserve"> وقالوا</w:t>
      </w:r>
      <w:r w:rsidR="00B70C9F">
        <w:rPr>
          <w:rFonts w:hint="cs"/>
          <w:sz w:val="34"/>
          <w:szCs w:val="34"/>
          <w:rtl/>
        </w:rPr>
        <w:t>:</w:t>
      </w:r>
      <w:r w:rsidR="00FB7FC5" w:rsidRPr="00B70C9F">
        <w:rPr>
          <w:rFonts w:hint="cs"/>
          <w:sz w:val="34"/>
          <w:szCs w:val="34"/>
          <w:rtl/>
        </w:rPr>
        <w:t xml:space="preserve"> مجنون وشاعر وساحر وكذاب</w:t>
      </w:r>
      <w:r w:rsidR="00B70C9F">
        <w:rPr>
          <w:rFonts w:hint="cs"/>
          <w:sz w:val="34"/>
          <w:szCs w:val="34"/>
          <w:rtl/>
        </w:rPr>
        <w:t>،</w:t>
      </w:r>
      <w:r w:rsidR="00FB7FC5" w:rsidRPr="00B70C9F">
        <w:rPr>
          <w:rFonts w:hint="cs"/>
          <w:sz w:val="34"/>
          <w:szCs w:val="34"/>
          <w:rtl/>
        </w:rPr>
        <w:t xml:space="preserve"> ومعنى أذى الله وصفه بما هو منزَّه عنه وعصيانه))</w:t>
      </w:r>
      <w:r w:rsidR="00FB7FC5" w:rsidRPr="00B70C9F">
        <w:rPr>
          <w:sz w:val="34"/>
          <w:szCs w:val="34"/>
          <w:vertAlign w:val="superscript"/>
          <w:rtl/>
        </w:rPr>
        <w:t xml:space="preserve"> (</w:t>
      </w:r>
      <w:r w:rsidR="00FB7FC5" w:rsidRPr="00B70C9F">
        <w:rPr>
          <w:sz w:val="34"/>
          <w:szCs w:val="34"/>
          <w:vertAlign w:val="superscript"/>
          <w:rtl/>
        </w:rPr>
        <w:footnoteReference w:id="398"/>
      </w:r>
      <w:r w:rsidR="00FB7FC5" w:rsidRPr="00B70C9F">
        <w:rPr>
          <w:sz w:val="34"/>
          <w:szCs w:val="34"/>
          <w:vertAlign w:val="superscript"/>
          <w:rtl/>
        </w:rPr>
        <w:t>)</w:t>
      </w:r>
      <w:r w:rsidR="00FD2D0B" w:rsidRPr="00B70C9F">
        <w:rPr>
          <w:rFonts w:hint="cs"/>
          <w:sz w:val="34"/>
          <w:szCs w:val="34"/>
          <w:rtl/>
        </w:rPr>
        <w:t xml:space="preserve"> </w:t>
      </w:r>
    </w:p>
    <w:p w:rsidR="00FB7FC5" w:rsidRPr="00B70C9F" w:rsidRDefault="00FB7FC5" w:rsidP="000B14D5">
      <w:pPr>
        <w:pStyle w:val="a5"/>
        <w:ind w:firstLine="720"/>
        <w:jc w:val="lowKashida"/>
        <w:rPr>
          <w:sz w:val="34"/>
          <w:szCs w:val="34"/>
          <w:rtl/>
        </w:rPr>
      </w:pPr>
      <w:r w:rsidRPr="00B70C9F">
        <w:rPr>
          <w:rFonts w:hint="cs"/>
          <w:sz w:val="34"/>
          <w:szCs w:val="34"/>
          <w:rtl/>
        </w:rPr>
        <w:t>ف</w:t>
      </w:r>
      <w:r w:rsidR="000B14D5" w:rsidRPr="00B70C9F">
        <w:rPr>
          <w:rFonts w:hint="cs"/>
          <w:sz w:val="34"/>
          <w:szCs w:val="34"/>
          <w:rtl/>
        </w:rPr>
        <w:t>هذا هو تفسير الآية</w:t>
      </w:r>
      <w:r w:rsidR="00B70C9F">
        <w:rPr>
          <w:rFonts w:hint="cs"/>
          <w:sz w:val="34"/>
          <w:szCs w:val="34"/>
          <w:rtl/>
        </w:rPr>
        <w:t>؛</w:t>
      </w:r>
      <w:r w:rsidR="000B14D5" w:rsidRPr="00B70C9F">
        <w:rPr>
          <w:rFonts w:hint="cs"/>
          <w:sz w:val="34"/>
          <w:szCs w:val="34"/>
          <w:rtl/>
        </w:rPr>
        <w:t xml:space="preserve"> لذلك غلَّب</w:t>
      </w:r>
      <w:r w:rsidRPr="00B70C9F">
        <w:rPr>
          <w:rFonts w:hint="cs"/>
          <w:sz w:val="34"/>
          <w:szCs w:val="34"/>
          <w:rtl/>
        </w:rPr>
        <w:t xml:space="preserve"> </w:t>
      </w:r>
      <w:r w:rsidR="000B14D5" w:rsidRPr="00B70C9F">
        <w:rPr>
          <w:rFonts w:hint="cs"/>
          <w:sz w:val="34"/>
          <w:szCs w:val="34"/>
          <w:rtl/>
        </w:rPr>
        <w:t xml:space="preserve">القرآن الكريم </w:t>
      </w:r>
      <w:r w:rsidRPr="00B70C9F">
        <w:rPr>
          <w:rFonts w:hint="cs"/>
          <w:sz w:val="34"/>
          <w:szCs w:val="34"/>
          <w:rtl/>
        </w:rPr>
        <w:t xml:space="preserve">الأذى </w:t>
      </w:r>
      <w:r w:rsidR="000B14D5" w:rsidRPr="00B70C9F">
        <w:rPr>
          <w:rFonts w:hint="cs"/>
          <w:sz w:val="34"/>
          <w:szCs w:val="34"/>
          <w:rtl/>
        </w:rPr>
        <w:t xml:space="preserve">على </w:t>
      </w:r>
      <w:r w:rsidRPr="00B70C9F">
        <w:rPr>
          <w:rFonts w:hint="cs"/>
          <w:sz w:val="34"/>
          <w:szCs w:val="34"/>
          <w:rtl/>
        </w:rPr>
        <w:t>المعصية</w:t>
      </w:r>
      <w:r w:rsidR="00B70C9F">
        <w:rPr>
          <w:rFonts w:hint="cs"/>
          <w:sz w:val="34"/>
          <w:szCs w:val="34"/>
          <w:rtl/>
        </w:rPr>
        <w:t>؛</w:t>
      </w:r>
      <w:r w:rsidR="000B14D5" w:rsidRPr="00B70C9F">
        <w:rPr>
          <w:rFonts w:hint="cs"/>
          <w:sz w:val="34"/>
          <w:szCs w:val="34"/>
          <w:rtl/>
        </w:rPr>
        <w:t xml:space="preserve"> فاستعمل لفظ</w:t>
      </w:r>
      <w:r w:rsidRPr="00B70C9F">
        <w:rPr>
          <w:rFonts w:hint="cs"/>
          <w:sz w:val="34"/>
          <w:szCs w:val="34"/>
          <w:rtl/>
        </w:rPr>
        <w:t xml:space="preserve"> </w:t>
      </w:r>
      <w:r w:rsidR="000B14D5" w:rsidRPr="00B70C9F">
        <w:rPr>
          <w:rFonts w:hint="cs"/>
          <w:sz w:val="34"/>
          <w:szCs w:val="34"/>
          <w:rtl/>
        </w:rPr>
        <w:t>الأول</w:t>
      </w:r>
      <w:r w:rsidR="00B70C9F">
        <w:rPr>
          <w:rFonts w:hint="cs"/>
          <w:sz w:val="34"/>
          <w:szCs w:val="34"/>
          <w:rtl/>
        </w:rPr>
        <w:t>،</w:t>
      </w:r>
      <w:r w:rsidRPr="00B70C9F">
        <w:rPr>
          <w:rFonts w:hint="cs"/>
          <w:sz w:val="34"/>
          <w:szCs w:val="34"/>
          <w:rtl/>
        </w:rPr>
        <w:t xml:space="preserve"> وجع</w:t>
      </w:r>
      <w:r w:rsidR="000B14D5" w:rsidRPr="00B70C9F">
        <w:rPr>
          <w:rFonts w:hint="cs"/>
          <w:sz w:val="34"/>
          <w:szCs w:val="34"/>
          <w:rtl/>
        </w:rPr>
        <w:t>ْ</w:t>
      </w:r>
      <w:r w:rsidRPr="00B70C9F">
        <w:rPr>
          <w:rFonts w:hint="cs"/>
          <w:sz w:val="34"/>
          <w:szCs w:val="34"/>
          <w:rtl/>
        </w:rPr>
        <w:t>ل</w:t>
      </w:r>
      <w:r w:rsidR="000B14D5" w:rsidRPr="00B70C9F">
        <w:rPr>
          <w:rFonts w:hint="cs"/>
          <w:sz w:val="34"/>
          <w:szCs w:val="34"/>
          <w:rtl/>
        </w:rPr>
        <w:t>ُ</w:t>
      </w:r>
      <w:r w:rsidRPr="00B70C9F">
        <w:rPr>
          <w:rFonts w:hint="cs"/>
          <w:sz w:val="34"/>
          <w:szCs w:val="34"/>
          <w:rtl/>
        </w:rPr>
        <w:t>ه بمعن</w:t>
      </w:r>
      <w:r w:rsidR="000B14D5" w:rsidRPr="00B70C9F">
        <w:rPr>
          <w:rFonts w:hint="cs"/>
          <w:sz w:val="34"/>
          <w:szCs w:val="34"/>
          <w:rtl/>
        </w:rPr>
        <w:t>ى اللفظ الثاني</w:t>
      </w:r>
      <w:r w:rsidRPr="00B70C9F">
        <w:rPr>
          <w:rFonts w:hint="cs"/>
          <w:sz w:val="34"/>
          <w:szCs w:val="34"/>
          <w:rtl/>
        </w:rPr>
        <w:t xml:space="preserve"> تحريف للتفسير وللمعنى المراد</w:t>
      </w:r>
      <w:r w:rsidR="00B70C9F">
        <w:rPr>
          <w:rFonts w:hint="cs"/>
          <w:sz w:val="34"/>
          <w:szCs w:val="34"/>
          <w:rtl/>
        </w:rPr>
        <w:t>.</w:t>
      </w:r>
      <w:r w:rsidRPr="00B70C9F">
        <w:rPr>
          <w:rFonts w:hint="cs"/>
          <w:sz w:val="34"/>
          <w:szCs w:val="34"/>
          <w:rtl/>
        </w:rPr>
        <w:t xml:space="preserve"> </w:t>
      </w:r>
    </w:p>
    <w:p w:rsidR="00CB340D" w:rsidRPr="00B70C9F" w:rsidRDefault="000B14D5" w:rsidP="00B57ADA">
      <w:pPr>
        <w:pStyle w:val="a5"/>
        <w:ind w:firstLine="720"/>
        <w:jc w:val="lowKashida"/>
        <w:rPr>
          <w:sz w:val="34"/>
          <w:szCs w:val="34"/>
          <w:rtl/>
        </w:rPr>
      </w:pPr>
      <w:r w:rsidRPr="00B70C9F">
        <w:rPr>
          <w:rFonts w:hint="cs"/>
          <w:sz w:val="34"/>
          <w:szCs w:val="34"/>
          <w:rtl/>
        </w:rPr>
        <w:t xml:space="preserve">وجعل </w:t>
      </w:r>
      <w:proofErr w:type="spellStart"/>
      <w:r w:rsidRPr="00B70C9F">
        <w:rPr>
          <w:rFonts w:hint="cs"/>
          <w:sz w:val="34"/>
          <w:szCs w:val="34"/>
          <w:rtl/>
        </w:rPr>
        <w:t>الدامغاني</w:t>
      </w:r>
      <w:proofErr w:type="spellEnd"/>
      <w:r w:rsidRPr="00B70C9F">
        <w:rPr>
          <w:rFonts w:hint="cs"/>
          <w:sz w:val="34"/>
          <w:szCs w:val="34"/>
          <w:rtl/>
        </w:rPr>
        <w:t xml:space="preserve"> الأذى في الوجه السابع بمعنى التخلف عن غزوة تبوك في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وَالَّذِينَ يُؤْذُونَ رَسُولَ اللّهِ</w:t>
      </w:r>
      <w:r w:rsidRPr="00B70C9F">
        <w:rPr>
          <w:rFonts w:hint="cs"/>
          <w:sz w:val="34"/>
          <w:szCs w:val="34"/>
          <w:rtl/>
        </w:rPr>
        <w:t>){التوبة</w:t>
      </w:r>
      <w:r w:rsidR="00B70C9F">
        <w:rPr>
          <w:rFonts w:hint="cs"/>
          <w:sz w:val="34"/>
          <w:szCs w:val="34"/>
          <w:rtl/>
        </w:rPr>
        <w:t>:</w:t>
      </w:r>
      <w:r w:rsidRPr="00B70C9F">
        <w:rPr>
          <w:rFonts w:hint="cs"/>
          <w:sz w:val="34"/>
          <w:szCs w:val="34"/>
          <w:rtl/>
        </w:rPr>
        <w:t xml:space="preserve"> 61}</w:t>
      </w:r>
      <w:r w:rsidR="00B57ADA" w:rsidRPr="00B70C9F">
        <w:rPr>
          <w:sz w:val="34"/>
          <w:szCs w:val="34"/>
          <w:vertAlign w:val="superscript"/>
          <w:rtl/>
        </w:rPr>
        <w:t>(</w:t>
      </w:r>
      <w:r w:rsidR="00B57ADA" w:rsidRPr="00B70C9F">
        <w:rPr>
          <w:sz w:val="34"/>
          <w:szCs w:val="34"/>
          <w:vertAlign w:val="superscript"/>
          <w:rtl/>
        </w:rPr>
        <w:footnoteReference w:id="399"/>
      </w:r>
      <w:r w:rsidR="00B57ADA" w:rsidRPr="00B70C9F">
        <w:rPr>
          <w:sz w:val="34"/>
          <w:szCs w:val="34"/>
          <w:vertAlign w:val="superscript"/>
          <w:rtl/>
        </w:rPr>
        <w:t>)</w:t>
      </w:r>
      <w:r w:rsidR="00CB340D" w:rsidRPr="00B70C9F">
        <w:rPr>
          <w:rFonts w:hAnsi="Courier New"/>
          <w:sz w:val="34"/>
          <w:szCs w:val="34"/>
          <w:rtl/>
        </w:rPr>
        <w:t xml:space="preserve"> </w:t>
      </w:r>
      <w:r w:rsidR="00CB340D" w:rsidRPr="00B70C9F">
        <w:rPr>
          <w:rFonts w:hAnsi="Courier New" w:hint="cs"/>
          <w:sz w:val="34"/>
          <w:szCs w:val="34"/>
          <w:rtl/>
        </w:rPr>
        <w:t>وهذا الشاهد هو في قوله تعالى</w:t>
      </w:r>
      <w:r w:rsidR="00B70C9F">
        <w:rPr>
          <w:rFonts w:hAnsi="Courier New" w:hint="cs"/>
          <w:sz w:val="34"/>
          <w:szCs w:val="34"/>
          <w:rtl/>
        </w:rPr>
        <w:t>:</w:t>
      </w:r>
      <w:r w:rsidR="00CB340D" w:rsidRPr="00B70C9F">
        <w:rPr>
          <w:rFonts w:hAnsi="Courier New" w:hint="cs"/>
          <w:sz w:val="34"/>
          <w:szCs w:val="34"/>
          <w:rtl/>
        </w:rPr>
        <w:t xml:space="preserve"> (</w:t>
      </w:r>
      <w:r w:rsidR="00CB340D" w:rsidRPr="00B70C9F">
        <w:rPr>
          <w:rFonts w:hAnsi="Courier New"/>
          <w:sz w:val="34"/>
          <w:szCs w:val="34"/>
          <w:rtl/>
        </w:rPr>
        <w:t>وَمِنْهُمُ الَّذِينَ يُؤْذُونَ النَّبِيَّ وَيِقُولُونَ هُوَ أُذُنٌ قُلْ أُذُنُ خَيْرٍ لَّكُمْ يُؤْمِنُ بِاللّهِ وَيُؤْمِنُ لِلْمُؤْمِنِينَ وَرَحْمَةٌ لِّلَّذِينَ آمَنُواْ مِنكُمْ وَالَّذِينَ يُؤْذُونَ رَسُولَ اللّهِ لَهُمْ عَذَابٌ أَلِيمٌ</w:t>
      </w:r>
      <w:r w:rsidR="00CB340D" w:rsidRPr="00B70C9F">
        <w:rPr>
          <w:rFonts w:hAnsi="Courier New" w:hint="cs"/>
          <w:sz w:val="34"/>
          <w:szCs w:val="34"/>
          <w:rtl/>
        </w:rPr>
        <w:t>){التوبة</w:t>
      </w:r>
      <w:r w:rsidR="00B70C9F">
        <w:rPr>
          <w:rFonts w:hAnsi="Courier New" w:hint="cs"/>
          <w:sz w:val="34"/>
          <w:szCs w:val="34"/>
          <w:rtl/>
        </w:rPr>
        <w:t>:</w:t>
      </w:r>
      <w:r w:rsidR="00CB340D" w:rsidRPr="00B70C9F">
        <w:rPr>
          <w:rFonts w:hAnsi="Courier New" w:hint="cs"/>
          <w:sz w:val="34"/>
          <w:szCs w:val="34"/>
          <w:rtl/>
        </w:rPr>
        <w:t xml:space="preserve"> 61} فما علاقة هذا السياق بالتخلف عن غزوة تبوك وبالمتخلفين عنها ؟! يعنون ((من حدَّثه شيئًا سمعه</w:t>
      </w:r>
      <w:r w:rsidR="00FD0C85">
        <w:rPr>
          <w:rFonts w:hAnsi="Courier New" w:hint="cs"/>
          <w:sz w:val="34"/>
          <w:szCs w:val="34"/>
          <w:rtl/>
        </w:rPr>
        <w:t xml:space="preserve">... </w:t>
      </w:r>
      <w:r w:rsidR="00CB340D" w:rsidRPr="00B70C9F">
        <w:rPr>
          <w:rFonts w:hAnsi="Courier New" w:hint="cs"/>
          <w:sz w:val="34"/>
          <w:szCs w:val="34"/>
          <w:rtl/>
        </w:rPr>
        <w:t>يسمع من كل أحد))</w:t>
      </w:r>
      <w:r w:rsidR="00CB340D" w:rsidRPr="00B70C9F">
        <w:rPr>
          <w:sz w:val="34"/>
          <w:szCs w:val="34"/>
          <w:vertAlign w:val="superscript"/>
          <w:rtl/>
        </w:rPr>
        <w:t xml:space="preserve"> (</w:t>
      </w:r>
      <w:r w:rsidR="00CB340D" w:rsidRPr="00B70C9F">
        <w:rPr>
          <w:sz w:val="34"/>
          <w:szCs w:val="34"/>
          <w:vertAlign w:val="superscript"/>
          <w:rtl/>
        </w:rPr>
        <w:footnoteReference w:id="400"/>
      </w:r>
      <w:r w:rsidR="00CB340D" w:rsidRPr="00B70C9F">
        <w:rPr>
          <w:sz w:val="34"/>
          <w:szCs w:val="34"/>
          <w:vertAlign w:val="superscript"/>
          <w:rtl/>
        </w:rPr>
        <w:t>)</w:t>
      </w:r>
    </w:p>
    <w:p w:rsidR="00B57ADA" w:rsidRPr="00B70C9F" w:rsidRDefault="000B14D5" w:rsidP="00B57ADA">
      <w:pPr>
        <w:pStyle w:val="a5"/>
        <w:ind w:firstLine="720"/>
        <w:jc w:val="lowKashida"/>
        <w:rPr>
          <w:sz w:val="34"/>
          <w:szCs w:val="34"/>
          <w:rtl/>
        </w:rPr>
      </w:pPr>
      <w:r w:rsidRPr="00B70C9F">
        <w:rPr>
          <w:rFonts w:hint="cs"/>
          <w:sz w:val="34"/>
          <w:szCs w:val="34"/>
          <w:rtl/>
        </w:rPr>
        <w:lastRenderedPageBreak/>
        <w:t xml:space="preserve"> أمَّا </w:t>
      </w:r>
      <w:proofErr w:type="spellStart"/>
      <w:r w:rsidRPr="00B70C9F">
        <w:rPr>
          <w:rFonts w:hint="cs"/>
          <w:sz w:val="34"/>
          <w:szCs w:val="34"/>
          <w:rtl/>
        </w:rPr>
        <w:t>الفيروزآبادي</w:t>
      </w:r>
      <w:proofErr w:type="spellEnd"/>
      <w:r w:rsidRPr="00B70C9F">
        <w:rPr>
          <w:rFonts w:hint="cs"/>
          <w:sz w:val="34"/>
          <w:szCs w:val="34"/>
          <w:rtl/>
        </w:rPr>
        <w:t xml:space="preserve"> فقد جعل الأذى بمعنى التخلف عن غزوة </w:t>
      </w:r>
      <w:r w:rsidR="00B57ADA" w:rsidRPr="00B70C9F">
        <w:rPr>
          <w:rFonts w:hint="cs"/>
          <w:sz w:val="34"/>
          <w:szCs w:val="34"/>
          <w:rtl/>
        </w:rPr>
        <w:t xml:space="preserve">تبوك </w:t>
      </w:r>
      <w:r w:rsidRPr="00B70C9F">
        <w:rPr>
          <w:rFonts w:hint="cs"/>
          <w:sz w:val="34"/>
          <w:szCs w:val="34"/>
          <w:rtl/>
        </w:rPr>
        <w:t>في قوله تعالى</w:t>
      </w:r>
      <w:r w:rsidR="00B70C9F">
        <w:rPr>
          <w:rFonts w:hint="cs"/>
          <w:sz w:val="34"/>
          <w:szCs w:val="34"/>
          <w:rtl/>
        </w:rPr>
        <w:t>:</w:t>
      </w:r>
      <w:r w:rsidRPr="00B70C9F">
        <w:rPr>
          <w:rFonts w:hint="cs"/>
          <w:sz w:val="34"/>
          <w:szCs w:val="34"/>
          <w:rtl/>
        </w:rPr>
        <w:t xml:space="preserve"> </w:t>
      </w:r>
      <w:r w:rsidR="00B57ADA" w:rsidRPr="00B70C9F">
        <w:rPr>
          <w:rFonts w:hAnsi="Courier New" w:hint="cs"/>
          <w:sz w:val="34"/>
          <w:szCs w:val="34"/>
          <w:rtl/>
        </w:rPr>
        <w:t>(</w:t>
      </w:r>
      <w:r w:rsidR="00B57ADA" w:rsidRPr="00B70C9F">
        <w:rPr>
          <w:rFonts w:hAnsi="Courier New"/>
          <w:sz w:val="34"/>
          <w:szCs w:val="34"/>
          <w:rtl/>
        </w:rPr>
        <w:t>إِنَّ الَّذِينَ يُؤْذُونَ اللَّهَ وَرَسُولَهُ لَعَنَهُمُ اللَّهُ فِي الدُّنْيَا وَالأخِرَةِ</w:t>
      </w:r>
      <w:r w:rsidR="00B57ADA" w:rsidRPr="00B70C9F">
        <w:rPr>
          <w:rFonts w:hint="cs"/>
          <w:sz w:val="34"/>
          <w:szCs w:val="34"/>
          <w:rtl/>
        </w:rPr>
        <w:t>){الأحزاب</w:t>
      </w:r>
      <w:r w:rsidR="00B70C9F">
        <w:rPr>
          <w:rFonts w:hint="cs"/>
          <w:sz w:val="34"/>
          <w:szCs w:val="34"/>
          <w:rtl/>
        </w:rPr>
        <w:t>:</w:t>
      </w:r>
      <w:r w:rsidR="00B57ADA" w:rsidRPr="00B70C9F">
        <w:rPr>
          <w:rFonts w:hint="cs"/>
          <w:sz w:val="34"/>
          <w:szCs w:val="34"/>
          <w:rtl/>
        </w:rPr>
        <w:t xml:space="preserve"> 57}</w:t>
      </w:r>
      <w:r w:rsidR="00B57ADA" w:rsidRPr="00B70C9F">
        <w:rPr>
          <w:sz w:val="34"/>
          <w:szCs w:val="34"/>
          <w:vertAlign w:val="superscript"/>
          <w:rtl/>
        </w:rPr>
        <w:t>(</w:t>
      </w:r>
      <w:r w:rsidR="00B57ADA" w:rsidRPr="00B70C9F">
        <w:rPr>
          <w:sz w:val="34"/>
          <w:szCs w:val="34"/>
          <w:vertAlign w:val="superscript"/>
          <w:rtl/>
        </w:rPr>
        <w:footnoteReference w:id="401"/>
      </w:r>
      <w:r w:rsidR="00B57ADA" w:rsidRPr="00B70C9F">
        <w:rPr>
          <w:sz w:val="34"/>
          <w:szCs w:val="34"/>
          <w:vertAlign w:val="superscript"/>
          <w:rtl/>
        </w:rPr>
        <w:t>)</w:t>
      </w:r>
      <w:r w:rsidR="00B57ADA" w:rsidRPr="00B70C9F">
        <w:rPr>
          <w:rFonts w:hint="cs"/>
          <w:sz w:val="34"/>
          <w:szCs w:val="34"/>
          <w:rtl/>
        </w:rPr>
        <w:t xml:space="preserve"> وهو الشاهد السابق نفسه الذي جعل فيه الأذى بمعنى المعصية</w:t>
      </w:r>
      <w:r w:rsidR="00B70C9F">
        <w:rPr>
          <w:rFonts w:hint="cs"/>
          <w:sz w:val="34"/>
          <w:szCs w:val="34"/>
          <w:rtl/>
        </w:rPr>
        <w:t>،</w:t>
      </w:r>
      <w:r w:rsidR="00B57ADA" w:rsidRPr="00B70C9F">
        <w:rPr>
          <w:rFonts w:hint="cs"/>
          <w:sz w:val="34"/>
          <w:szCs w:val="34"/>
          <w:rtl/>
        </w:rPr>
        <w:t xml:space="preserve"> وهذا خلط و</w:t>
      </w:r>
      <w:r w:rsidR="00472756" w:rsidRPr="00B70C9F">
        <w:rPr>
          <w:rFonts w:hint="cs"/>
          <w:sz w:val="34"/>
          <w:szCs w:val="34"/>
          <w:rtl/>
        </w:rPr>
        <w:t>تداخل كبير لم ينبه عليه المحقق</w:t>
      </w:r>
      <w:r w:rsidR="00B70C9F">
        <w:rPr>
          <w:rFonts w:hint="cs"/>
          <w:sz w:val="34"/>
          <w:szCs w:val="34"/>
          <w:rtl/>
        </w:rPr>
        <w:t>،</w:t>
      </w:r>
      <w:r w:rsidR="00472756" w:rsidRPr="00B70C9F">
        <w:rPr>
          <w:rFonts w:hint="cs"/>
          <w:sz w:val="34"/>
          <w:szCs w:val="34"/>
          <w:rtl/>
        </w:rPr>
        <w:t xml:space="preserve"> وقد تقدم تفسيره </w:t>
      </w:r>
      <w:r w:rsidR="0075365C" w:rsidRPr="00B70C9F">
        <w:rPr>
          <w:rFonts w:hint="cs"/>
          <w:sz w:val="34"/>
          <w:szCs w:val="34"/>
          <w:rtl/>
        </w:rPr>
        <w:t>وأنَّه لا علاقة له بالمتخلفين</w:t>
      </w:r>
      <w:r w:rsidR="00B57ADA" w:rsidRPr="00B70C9F">
        <w:rPr>
          <w:rFonts w:hint="cs"/>
          <w:sz w:val="34"/>
          <w:szCs w:val="34"/>
          <w:rtl/>
        </w:rPr>
        <w:t xml:space="preserve"> </w:t>
      </w:r>
      <w:r w:rsidR="0075365C" w:rsidRPr="00B70C9F">
        <w:rPr>
          <w:rFonts w:hint="cs"/>
          <w:sz w:val="34"/>
          <w:szCs w:val="34"/>
          <w:rtl/>
        </w:rPr>
        <w:t xml:space="preserve">عن هذه الغزوة                                                                                 </w:t>
      </w:r>
    </w:p>
    <w:p w:rsidR="003835A6" w:rsidRPr="00B70C9F" w:rsidRDefault="0075365C" w:rsidP="003835A6">
      <w:pPr>
        <w:pStyle w:val="a5"/>
        <w:ind w:firstLine="720"/>
        <w:jc w:val="lowKashida"/>
        <w:rPr>
          <w:sz w:val="34"/>
          <w:szCs w:val="34"/>
          <w:rtl/>
        </w:rPr>
      </w:pPr>
      <w:r w:rsidRPr="00B70C9F">
        <w:rPr>
          <w:rFonts w:hint="cs"/>
          <w:sz w:val="34"/>
          <w:szCs w:val="34"/>
          <w:rtl/>
        </w:rPr>
        <w:t xml:space="preserve">وجعلوا الأذى في الوجه الثامن </w:t>
      </w:r>
      <w:r w:rsidR="003835A6" w:rsidRPr="00B70C9F">
        <w:rPr>
          <w:rFonts w:hint="cs"/>
          <w:sz w:val="34"/>
          <w:szCs w:val="34"/>
          <w:rtl/>
        </w:rPr>
        <w:t>بمعنى شغل الق</w:t>
      </w:r>
      <w:r w:rsidRPr="00B70C9F">
        <w:rPr>
          <w:rFonts w:hint="cs"/>
          <w:sz w:val="34"/>
          <w:szCs w:val="34"/>
          <w:rtl/>
        </w:rPr>
        <w:t>لب في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إِنَّ ذَلِكُمْ كَانَ يُؤْذِي النَّبِيَّ</w:t>
      </w:r>
      <w:r w:rsidRPr="00B70C9F">
        <w:rPr>
          <w:rFonts w:hAnsi="Courier New" w:hint="cs"/>
          <w:sz w:val="34"/>
          <w:szCs w:val="34"/>
          <w:rtl/>
        </w:rPr>
        <w:t>){الأحزاب</w:t>
      </w:r>
      <w:r w:rsidR="00B70C9F">
        <w:rPr>
          <w:rFonts w:hAnsi="Courier New" w:hint="cs"/>
          <w:sz w:val="34"/>
          <w:szCs w:val="34"/>
          <w:rtl/>
        </w:rPr>
        <w:t>:</w:t>
      </w:r>
      <w:r w:rsidRPr="00B70C9F">
        <w:rPr>
          <w:rFonts w:hAnsi="Courier New" w:hint="cs"/>
          <w:sz w:val="34"/>
          <w:szCs w:val="34"/>
          <w:rtl/>
        </w:rPr>
        <w:t xml:space="preserve"> 53} 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وَمَا كَانَ لَكُمْ أَن تُؤْذُوا رَسُولَ اللَّهِ</w:t>
      </w:r>
      <w:r w:rsidRPr="00B70C9F">
        <w:rPr>
          <w:rFonts w:hAnsi="Courier New" w:hint="cs"/>
          <w:sz w:val="34"/>
          <w:szCs w:val="34"/>
          <w:rtl/>
        </w:rPr>
        <w:t>){الأحزاب</w:t>
      </w:r>
      <w:r w:rsidR="00B70C9F">
        <w:rPr>
          <w:rFonts w:hAnsi="Courier New" w:hint="cs"/>
          <w:sz w:val="34"/>
          <w:szCs w:val="34"/>
          <w:rtl/>
        </w:rPr>
        <w:t>:</w:t>
      </w:r>
      <w:r w:rsidRPr="00B70C9F">
        <w:rPr>
          <w:rFonts w:hAnsi="Courier New" w:hint="cs"/>
          <w:sz w:val="34"/>
          <w:szCs w:val="34"/>
          <w:rtl/>
        </w:rPr>
        <w:t xml:space="preserve"> 53}</w:t>
      </w:r>
      <w:r w:rsidR="003835A6" w:rsidRPr="00B70C9F">
        <w:rPr>
          <w:rFonts w:hAnsi="Courier New" w:hint="cs"/>
          <w:sz w:val="34"/>
          <w:szCs w:val="34"/>
          <w:rtl/>
        </w:rPr>
        <w:t xml:space="preserve"> وشغل القلب لا يعنى الأذى</w:t>
      </w:r>
      <w:r w:rsidR="00B70C9F">
        <w:rPr>
          <w:rFonts w:hAnsi="Courier New" w:hint="cs"/>
          <w:sz w:val="34"/>
          <w:szCs w:val="34"/>
          <w:rtl/>
        </w:rPr>
        <w:t>،</w:t>
      </w:r>
      <w:r w:rsidR="003835A6" w:rsidRPr="00B70C9F">
        <w:rPr>
          <w:rFonts w:hAnsi="Courier New" w:hint="cs"/>
          <w:sz w:val="34"/>
          <w:szCs w:val="34"/>
          <w:rtl/>
        </w:rPr>
        <w:t xml:space="preserve"> بل هو بعض أنواعه</w:t>
      </w:r>
      <w:r w:rsidR="00B70C9F">
        <w:rPr>
          <w:rFonts w:hAnsi="Courier New" w:hint="cs"/>
          <w:sz w:val="34"/>
          <w:szCs w:val="34"/>
          <w:rtl/>
        </w:rPr>
        <w:t>،</w:t>
      </w:r>
      <w:r w:rsidR="003835A6" w:rsidRPr="00B70C9F">
        <w:rPr>
          <w:rFonts w:hAnsi="Courier New" w:hint="cs"/>
          <w:sz w:val="34"/>
          <w:szCs w:val="34"/>
          <w:rtl/>
        </w:rPr>
        <w:t xml:space="preserve"> والمراد المعنى العام</w:t>
      </w:r>
      <w:r w:rsidR="00B70C9F">
        <w:rPr>
          <w:rFonts w:hAnsi="Courier New" w:hint="cs"/>
          <w:sz w:val="34"/>
          <w:szCs w:val="34"/>
          <w:rtl/>
        </w:rPr>
        <w:t>،</w:t>
      </w:r>
      <w:r w:rsidR="003835A6" w:rsidRPr="00B70C9F">
        <w:rPr>
          <w:rFonts w:hAnsi="Courier New" w:hint="cs"/>
          <w:sz w:val="34"/>
          <w:szCs w:val="34"/>
          <w:rtl/>
        </w:rPr>
        <w:t xml:space="preserve"> أي</w:t>
      </w:r>
      <w:r w:rsidR="00B70C9F">
        <w:rPr>
          <w:rFonts w:hAnsi="Courier New" w:hint="cs"/>
          <w:sz w:val="34"/>
          <w:szCs w:val="34"/>
          <w:rtl/>
        </w:rPr>
        <w:t>:</w:t>
      </w:r>
      <w:r w:rsidR="003835A6" w:rsidRPr="00B70C9F">
        <w:rPr>
          <w:rFonts w:hAnsi="Courier New" w:hint="cs"/>
          <w:sz w:val="34"/>
          <w:szCs w:val="34"/>
          <w:rtl/>
        </w:rPr>
        <w:t xml:space="preserve"> أيّ نوع من أنواع الأذى</w:t>
      </w:r>
      <w:r w:rsidR="00B70C9F">
        <w:rPr>
          <w:rFonts w:hAnsi="Courier New" w:hint="cs"/>
          <w:sz w:val="34"/>
          <w:szCs w:val="34"/>
          <w:rtl/>
        </w:rPr>
        <w:t>،</w:t>
      </w:r>
      <w:r w:rsidR="003835A6" w:rsidRPr="00B70C9F">
        <w:rPr>
          <w:rFonts w:hAnsi="Courier New" w:hint="cs"/>
          <w:sz w:val="34"/>
          <w:szCs w:val="34"/>
          <w:rtl/>
        </w:rPr>
        <w:t xml:space="preserve"> وبهذا جاء تفسيره والمعنى</w:t>
      </w:r>
      <w:r w:rsidR="00B70C9F">
        <w:rPr>
          <w:rFonts w:hAnsi="Courier New" w:hint="cs"/>
          <w:sz w:val="34"/>
          <w:szCs w:val="34"/>
          <w:rtl/>
        </w:rPr>
        <w:t>:</w:t>
      </w:r>
      <w:r w:rsidR="003835A6" w:rsidRPr="00B70C9F">
        <w:rPr>
          <w:rFonts w:hAnsi="Courier New" w:hint="cs"/>
          <w:sz w:val="34"/>
          <w:szCs w:val="34"/>
          <w:rtl/>
        </w:rPr>
        <w:t xml:space="preserve"> ((ما كان لكم أذاه في شيء من الأشياء))</w:t>
      </w:r>
      <w:r w:rsidR="003835A6" w:rsidRPr="00B70C9F">
        <w:rPr>
          <w:sz w:val="34"/>
          <w:szCs w:val="34"/>
          <w:vertAlign w:val="superscript"/>
          <w:rtl/>
        </w:rPr>
        <w:t xml:space="preserve"> (</w:t>
      </w:r>
      <w:r w:rsidR="003835A6" w:rsidRPr="00B70C9F">
        <w:rPr>
          <w:sz w:val="34"/>
          <w:szCs w:val="34"/>
          <w:vertAlign w:val="superscript"/>
          <w:rtl/>
        </w:rPr>
        <w:footnoteReference w:id="402"/>
      </w:r>
      <w:r w:rsidR="003835A6" w:rsidRPr="00B70C9F">
        <w:rPr>
          <w:sz w:val="34"/>
          <w:szCs w:val="34"/>
          <w:vertAlign w:val="superscript"/>
          <w:rtl/>
        </w:rPr>
        <w:t>)</w:t>
      </w:r>
    </w:p>
    <w:p w:rsidR="003835A6" w:rsidRPr="00B70C9F" w:rsidRDefault="00C23185" w:rsidP="003835A6">
      <w:pPr>
        <w:pStyle w:val="a5"/>
        <w:ind w:firstLine="720"/>
        <w:jc w:val="lowKashida"/>
        <w:rPr>
          <w:sz w:val="34"/>
          <w:szCs w:val="34"/>
          <w:rtl/>
        </w:rPr>
      </w:pPr>
      <w:r w:rsidRPr="00B70C9F">
        <w:rPr>
          <w:rFonts w:hint="cs"/>
          <w:sz w:val="34"/>
          <w:szCs w:val="34"/>
          <w:rtl/>
        </w:rPr>
        <w:t>وجعلوا الأذى في الوجه التاسع</w:t>
      </w:r>
      <w:r w:rsidR="003835A6" w:rsidRPr="00B70C9F">
        <w:rPr>
          <w:rFonts w:hint="cs"/>
          <w:sz w:val="34"/>
          <w:szCs w:val="34"/>
          <w:rtl/>
        </w:rPr>
        <w:t xml:space="preserve"> بمعنى المنّ في قوله تعالى</w:t>
      </w:r>
      <w:r w:rsidR="00B70C9F">
        <w:rPr>
          <w:rFonts w:hint="cs"/>
          <w:sz w:val="34"/>
          <w:szCs w:val="34"/>
          <w:rtl/>
        </w:rPr>
        <w:t>:</w:t>
      </w:r>
      <w:r w:rsidR="003835A6" w:rsidRPr="00B70C9F">
        <w:rPr>
          <w:rFonts w:hint="cs"/>
          <w:sz w:val="34"/>
          <w:szCs w:val="34"/>
          <w:rtl/>
        </w:rPr>
        <w:t xml:space="preserve"> (</w:t>
      </w:r>
      <w:r w:rsidR="003835A6" w:rsidRPr="00B70C9F">
        <w:rPr>
          <w:rFonts w:hAnsi="Courier New"/>
          <w:sz w:val="34"/>
          <w:szCs w:val="34"/>
          <w:rtl/>
        </w:rPr>
        <w:t>قَوْلٌ مَّعْرُوفٌ وَمَغْفِرَةٌ خَيْرٌ مِّن صَدَقَةٍ يَتْبَعُهَآ أَذًى</w:t>
      </w:r>
      <w:r w:rsidR="003835A6" w:rsidRPr="00B70C9F">
        <w:rPr>
          <w:rFonts w:hAnsi="Courier New" w:hint="cs"/>
          <w:sz w:val="34"/>
          <w:szCs w:val="34"/>
          <w:rtl/>
        </w:rPr>
        <w:t>)</w:t>
      </w:r>
      <w:r w:rsidR="002D46A5" w:rsidRPr="00B70C9F">
        <w:rPr>
          <w:rFonts w:hint="cs"/>
          <w:sz w:val="34"/>
          <w:szCs w:val="34"/>
          <w:rtl/>
        </w:rPr>
        <w:t xml:space="preserve"> والمنّ أيضًا لا يعني الأذى بل هو من أنواعه</w:t>
      </w:r>
      <w:r w:rsidR="00B70C9F">
        <w:rPr>
          <w:rFonts w:hint="cs"/>
          <w:sz w:val="34"/>
          <w:szCs w:val="34"/>
          <w:rtl/>
        </w:rPr>
        <w:t>،</w:t>
      </w:r>
      <w:r w:rsidR="002D46A5" w:rsidRPr="00B70C9F">
        <w:rPr>
          <w:rFonts w:hint="cs"/>
          <w:sz w:val="34"/>
          <w:szCs w:val="34"/>
          <w:rtl/>
        </w:rPr>
        <w:t xml:space="preserve"> والمراد أيّ أذى كان</w:t>
      </w:r>
      <w:r w:rsidR="00B70C9F">
        <w:rPr>
          <w:rFonts w:hint="cs"/>
          <w:sz w:val="34"/>
          <w:szCs w:val="34"/>
          <w:rtl/>
        </w:rPr>
        <w:t>،</w:t>
      </w:r>
      <w:r w:rsidR="002D46A5" w:rsidRPr="00B70C9F">
        <w:rPr>
          <w:rFonts w:hint="cs"/>
          <w:sz w:val="34"/>
          <w:szCs w:val="34"/>
          <w:rtl/>
        </w:rPr>
        <w:t xml:space="preserve"> أذى المنّ أم غيره</w:t>
      </w:r>
      <w:r w:rsidR="00B70C9F">
        <w:rPr>
          <w:rFonts w:hint="cs"/>
          <w:sz w:val="34"/>
          <w:szCs w:val="34"/>
          <w:rtl/>
        </w:rPr>
        <w:t>،</w:t>
      </w:r>
      <w:r w:rsidR="002D46A5" w:rsidRPr="00B70C9F">
        <w:rPr>
          <w:rFonts w:hint="cs"/>
          <w:sz w:val="34"/>
          <w:szCs w:val="34"/>
          <w:rtl/>
        </w:rPr>
        <w:t xml:space="preserve"> ولهذا جاء عطف أحدهما على الآخر في قوله تعالى</w:t>
      </w:r>
      <w:r w:rsidR="00B70C9F">
        <w:rPr>
          <w:rFonts w:hint="cs"/>
          <w:sz w:val="34"/>
          <w:szCs w:val="34"/>
          <w:rtl/>
        </w:rPr>
        <w:t>:</w:t>
      </w:r>
      <w:r w:rsidR="002D46A5" w:rsidRPr="00B70C9F">
        <w:rPr>
          <w:rFonts w:hint="cs"/>
          <w:sz w:val="34"/>
          <w:szCs w:val="34"/>
          <w:rtl/>
        </w:rPr>
        <w:t xml:space="preserve"> (</w:t>
      </w:r>
      <w:r w:rsidR="002D46A5" w:rsidRPr="00B70C9F">
        <w:rPr>
          <w:rFonts w:hAnsi="Courier New"/>
          <w:sz w:val="34"/>
          <w:szCs w:val="34"/>
          <w:rtl/>
        </w:rPr>
        <w:t>الَّذِينَ يُنفِقُونَ أَمْوَالَهُمْ فِي سَبِيلِ اللّهِ ثُمَّ لاَ يُتْبِعُونَ مَا أَنفَقُواُ مَنًّا وَلاَ أَذًى لَّهُمْ أَجْرُهُمْ عِندَ رَبِّهِمْ وَلاَ خَوْفٌ عَلَيْهِمْ وَلاَ هُمْ يَحْزَنُونَ {262} قَوْلٌ مَّعْرُوفٌ وَمَغْفِرَةٌ خَيْرٌ مِّن صَدَقَةٍ يَتْبَعُهَآ أَذًى وَاللّهُ غَنِيٌّ حَلِيمٌ {263} يَا أَيُّهَا الَّذِينَ آمَنُواْ لاَ تُبْطِلُواْ صَدَقَاتِكُم بِالْمَنِّ وَالأذَى</w:t>
      </w:r>
      <w:r w:rsidR="002D46A5" w:rsidRPr="00B70C9F">
        <w:rPr>
          <w:rFonts w:hint="cs"/>
          <w:sz w:val="34"/>
          <w:szCs w:val="34"/>
          <w:rtl/>
        </w:rPr>
        <w:t>){البقرة</w:t>
      </w:r>
      <w:r w:rsidR="00B70C9F">
        <w:rPr>
          <w:rFonts w:hint="cs"/>
          <w:sz w:val="34"/>
          <w:szCs w:val="34"/>
          <w:rtl/>
        </w:rPr>
        <w:t>:</w:t>
      </w:r>
      <w:r w:rsidR="002D46A5" w:rsidRPr="00B70C9F">
        <w:rPr>
          <w:rFonts w:hint="cs"/>
          <w:sz w:val="34"/>
          <w:szCs w:val="34"/>
          <w:rtl/>
        </w:rPr>
        <w:t xml:space="preserve"> 262-264} واجتماعهما </w:t>
      </w:r>
      <w:r w:rsidR="003B1550" w:rsidRPr="00B70C9F">
        <w:rPr>
          <w:rFonts w:hint="cs"/>
          <w:sz w:val="34"/>
          <w:szCs w:val="34"/>
          <w:rtl/>
        </w:rPr>
        <w:t>معًا يدل على اختلاف دلالتيهما حتى فُرِّق بينهما في المعنى</w:t>
      </w:r>
      <w:r w:rsidR="00B70C9F">
        <w:rPr>
          <w:rFonts w:hint="cs"/>
          <w:sz w:val="34"/>
          <w:szCs w:val="34"/>
          <w:rtl/>
        </w:rPr>
        <w:t>،</w:t>
      </w:r>
      <w:r w:rsidR="003B1550" w:rsidRPr="00B70C9F">
        <w:rPr>
          <w:rFonts w:hint="cs"/>
          <w:sz w:val="34"/>
          <w:szCs w:val="34"/>
          <w:rtl/>
        </w:rPr>
        <w:t xml:space="preserve"> قال الزمخشري</w:t>
      </w:r>
      <w:r w:rsidR="00B70C9F">
        <w:rPr>
          <w:rFonts w:hint="cs"/>
          <w:sz w:val="34"/>
          <w:szCs w:val="34"/>
          <w:rtl/>
        </w:rPr>
        <w:t>:</w:t>
      </w:r>
      <w:r w:rsidR="003B1550" w:rsidRPr="00B70C9F">
        <w:rPr>
          <w:rFonts w:hint="cs"/>
          <w:sz w:val="34"/>
          <w:szCs w:val="34"/>
          <w:rtl/>
        </w:rPr>
        <w:t xml:space="preserve"> (((</w:t>
      </w:r>
      <w:r w:rsidR="003B1550" w:rsidRPr="00B70C9F">
        <w:rPr>
          <w:rFonts w:hAnsi="Courier New"/>
          <w:sz w:val="34"/>
          <w:szCs w:val="34"/>
          <w:rtl/>
        </w:rPr>
        <w:t>مَنًّا</w:t>
      </w:r>
      <w:r w:rsidR="003B1550" w:rsidRPr="00B70C9F">
        <w:rPr>
          <w:rFonts w:hAnsi="Courier New" w:hint="cs"/>
          <w:sz w:val="34"/>
          <w:szCs w:val="34"/>
          <w:rtl/>
        </w:rPr>
        <w:t>)</w:t>
      </w:r>
      <w:r w:rsidR="003B1550" w:rsidRPr="00B70C9F">
        <w:rPr>
          <w:rFonts w:hAnsi="Courier New"/>
          <w:sz w:val="34"/>
          <w:szCs w:val="34"/>
          <w:rtl/>
        </w:rPr>
        <w:t xml:space="preserve"> </w:t>
      </w:r>
      <w:r w:rsidR="003B1550" w:rsidRPr="00B70C9F">
        <w:rPr>
          <w:rFonts w:hAnsi="Courier New" w:hint="cs"/>
          <w:sz w:val="34"/>
          <w:szCs w:val="34"/>
          <w:rtl/>
        </w:rPr>
        <w:t xml:space="preserve">هو أن </w:t>
      </w:r>
      <w:r w:rsidR="003B1550" w:rsidRPr="00B70C9F">
        <w:rPr>
          <w:rFonts w:hAnsi="Courier New" w:hint="cs"/>
          <w:sz w:val="34"/>
          <w:szCs w:val="34"/>
          <w:rtl/>
        </w:rPr>
        <w:lastRenderedPageBreak/>
        <w:t>يعتد على من أحسن إليه ويريه أنَّه اصطنعه وأوجب عليه حقًّا له</w:t>
      </w:r>
      <w:r w:rsidR="00B70C9F">
        <w:rPr>
          <w:rFonts w:hAnsi="Courier New" w:hint="cs"/>
          <w:sz w:val="34"/>
          <w:szCs w:val="34"/>
          <w:rtl/>
        </w:rPr>
        <w:t>،</w:t>
      </w:r>
      <w:r w:rsidR="003B1550" w:rsidRPr="00B70C9F">
        <w:rPr>
          <w:rFonts w:hAnsi="Courier New" w:hint="cs"/>
          <w:sz w:val="34"/>
          <w:szCs w:val="34"/>
          <w:rtl/>
        </w:rPr>
        <w:t xml:space="preserve"> وكانوا يقولون إذا صنعتم صنيعة فانسوها</w:t>
      </w:r>
      <w:r w:rsidR="00B70C9F">
        <w:rPr>
          <w:rFonts w:hAnsi="Courier New" w:hint="cs"/>
          <w:sz w:val="34"/>
          <w:szCs w:val="34"/>
          <w:rtl/>
        </w:rPr>
        <w:t>،</w:t>
      </w:r>
      <w:r w:rsidR="003B1550" w:rsidRPr="00B70C9F">
        <w:rPr>
          <w:rFonts w:hAnsi="Courier New" w:hint="cs"/>
          <w:sz w:val="34"/>
          <w:szCs w:val="34"/>
          <w:rtl/>
        </w:rPr>
        <w:t xml:space="preserve"> (</w:t>
      </w:r>
      <w:r w:rsidR="003B1550" w:rsidRPr="00B70C9F">
        <w:rPr>
          <w:rFonts w:hAnsi="Courier New"/>
          <w:sz w:val="34"/>
          <w:szCs w:val="34"/>
          <w:rtl/>
        </w:rPr>
        <w:t>وَلاَ أَذًى</w:t>
      </w:r>
      <w:r w:rsidR="003B1550" w:rsidRPr="00B70C9F">
        <w:rPr>
          <w:rFonts w:hint="cs"/>
          <w:sz w:val="34"/>
          <w:szCs w:val="34"/>
          <w:rtl/>
        </w:rPr>
        <w:t>) هو أن يتطاول عليه بسبب ما أعطاه))</w:t>
      </w:r>
      <w:r w:rsidR="003B1550" w:rsidRPr="00B70C9F">
        <w:rPr>
          <w:sz w:val="34"/>
          <w:szCs w:val="34"/>
          <w:vertAlign w:val="superscript"/>
          <w:rtl/>
        </w:rPr>
        <w:t xml:space="preserve"> (</w:t>
      </w:r>
      <w:r w:rsidR="003B1550" w:rsidRPr="00B70C9F">
        <w:rPr>
          <w:sz w:val="34"/>
          <w:szCs w:val="34"/>
          <w:vertAlign w:val="superscript"/>
          <w:rtl/>
        </w:rPr>
        <w:footnoteReference w:id="403"/>
      </w:r>
      <w:r w:rsidR="003B1550" w:rsidRPr="00B70C9F">
        <w:rPr>
          <w:sz w:val="34"/>
          <w:szCs w:val="34"/>
          <w:vertAlign w:val="superscript"/>
          <w:rtl/>
        </w:rPr>
        <w:t>)</w:t>
      </w:r>
      <w:r w:rsidR="003B1550" w:rsidRPr="00B70C9F">
        <w:rPr>
          <w:rFonts w:hint="cs"/>
          <w:sz w:val="34"/>
          <w:szCs w:val="34"/>
          <w:rtl/>
        </w:rPr>
        <w:t xml:space="preserve"> وهذا من  باب عطف العام على الخاص</w:t>
      </w:r>
      <w:r w:rsidR="00B70C9F">
        <w:rPr>
          <w:rFonts w:hint="cs"/>
          <w:sz w:val="34"/>
          <w:szCs w:val="34"/>
          <w:rtl/>
        </w:rPr>
        <w:t>،</w:t>
      </w:r>
      <w:r w:rsidR="003B1550" w:rsidRPr="00B70C9F">
        <w:rPr>
          <w:rFonts w:hint="cs"/>
          <w:sz w:val="34"/>
          <w:szCs w:val="34"/>
          <w:rtl/>
        </w:rPr>
        <w:t xml:space="preserve"> والمعنى</w:t>
      </w:r>
      <w:r w:rsidR="00B70C9F">
        <w:rPr>
          <w:rFonts w:hint="cs"/>
          <w:sz w:val="34"/>
          <w:szCs w:val="34"/>
          <w:rtl/>
        </w:rPr>
        <w:t>:</w:t>
      </w:r>
      <w:r w:rsidR="003B1550" w:rsidRPr="00B70C9F">
        <w:rPr>
          <w:rFonts w:hint="cs"/>
          <w:sz w:val="34"/>
          <w:szCs w:val="34"/>
          <w:rtl/>
        </w:rPr>
        <w:t xml:space="preserve"> لا تبطلوا صدقاتكم بأذى المنِّ ولا بأيِّ نوع آخر من أنواع الأذى</w:t>
      </w:r>
      <w:r w:rsidR="00B70C9F">
        <w:rPr>
          <w:rFonts w:hint="cs"/>
          <w:sz w:val="34"/>
          <w:szCs w:val="34"/>
          <w:rtl/>
        </w:rPr>
        <w:t>.</w:t>
      </w:r>
    </w:p>
    <w:p w:rsidR="007B6A1B" w:rsidRPr="00B70C9F" w:rsidRDefault="00201E15" w:rsidP="003835A6">
      <w:pPr>
        <w:pStyle w:val="a5"/>
        <w:ind w:firstLine="720"/>
        <w:jc w:val="lowKashida"/>
        <w:rPr>
          <w:sz w:val="34"/>
          <w:szCs w:val="34"/>
          <w:rtl/>
        </w:rPr>
      </w:pPr>
      <w:r w:rsidRPr="00B70C9F">
        <w:rPr>
          <w:rFonts w:hint="cs"/>
          <w:sz w:val="34"/>
          <w:szCs w:val="34"/>
          <w:rtl/>
        </w:rPr>
        <w:t>وجعلوا الأذى في الوجه العاشر بمعنى العذاب في قوله تعالى</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w:t>
      </w:r>
      <w:r w:rsidRPr="00B70C9F">
        <w:rPr>
          <w:rFonts w:hAnsi="Courier New"/>
          <w:sz w:val="34"/>
          <w:szCs w:val="34"/>
          <w:rtl/>
        </w:rPr>
        <w:t>فَإِذَا أُوذِيَ فِي اللَّهِ</w:t>
      </w:r>
      <w:r w:rsidRPr="00B70C9F">
        <w:rPr>
          <w:rFonts w:hint="cs"/>
          <w:sz w:val="34"/>
          <w:szCs w:val="34"/>
          <w:rtl/>
        </w:rPr>
        <w:t>){العنكبوت</w:t>
      </w:r>
      <w:r w:rsidR="00B70C9F">
        <w:rPr>
          <w:rFonts w:hint="cs"/>
          <w:sz w:val="34"/>
          <w:szCs w:val="34"/>
          <w:rtl/>
        </w:rPr>
        <w:t>:</w:t>
      </w:r>
      <w:r w:rsidRPr="00B70C9F">
        <w:rPr>
          <w:rFonts w:hint="cs"/>
          <w:sz w:val="34"/>
          <w:szCs w:val="34"/>
          <w:rtl/>
        </w:rPr>
        <w:t xml:space="preserve"> 10} وقد تقدم تعريف الأذى بأنَّه (</w:t>
      </w:r>
      <w:r w:rsidRPr="00B70C9F">
        <w:rPr>
          <w:rFonts w:hAnsi="Courier New" w:hint="cs"/>
          <w:sz w:val="34"/>
          <w:szCs w:val="34"/>
          <w:rtl/>
        </w:rPr>
        <w:t xml:space="preserve">(هو الشيء </w:t>
      </w:r>
      <w:proofErr w:type="spellStart"/>
      <w:r w:rsidRPr="00B70C9F">
        <w:rPr>
          <w:rFonts w:hAnsi="Courier New" w:hint="cs"/>
          <w:sz w:val="34"/>
          <w:szCs w:val="34"/>
          <w:rtl/>
        </w:rPr>
        <w:t>تتكرهه</w:t>
      </w:r>
      <w:proofErr w:type="spellEnd"/>
      <w:r w:rsidRPr="00B70C9F">
        <w:rPr>
          <w:rFonts w:hAnsi="Courier New" w:hint="cs"/>
          <w:sz w:val="34"/>
          <w:szCs w:val="34"/>
          <w:rtl/>
        </w:rPr>
        <w:t>))</w:t>
      </w:r>
      <w:r w:rsidRPr="00B70C9F">
        <w:rPr>
          <w:sz w:val="34"/>
          <w:szCs w:val="34"/>
          <w:vertAlign w:val="superscript"/>
          <w:rtl/>
        </w:rPr>
        <w:t>(</w:t>
      </w:r>
      <w:r w:rsidRPr="00B70C9F">
        <w:rPr>
          <w:sz w:val="34"/>
          <w:szCs w:val="34"/>
          <w:vertAlign w:val="superscript"/>
          <w:rtl/>
        </w:rPr>
        <w:footnoteReference w:id="404"/>
      </w:r>
      <w:r w:rsidRPr="00B70C9F">
        <w:rPr>
          <w:sz w:val="34"/>
          <w:szCs w:val="34"/>
          <w:vertAlign w:val="superscript"/>
          <w:rtl/>
        </w:rPr>
        <w:t>)</w:t>
      </w:r>
      <w:r w:rsidRPr="00B70C9F">
        <w:rPr>
          <w:rFonts w:hint="cs"/>
          <w:sz w:val="34"/>
          <w:szCs w:val="34"/>
          <w:rtl/>
        </w:rPr>
        <w:t xml:space="preserve">  وعرِّف العذاب </w:t>
      </w:r>
      <w:r w:rsidR="00407379" w:rsidRPr="00B70C9F">
        <w:rPr>
          <w:rFonts w:hint="cs"/>
          <w:sz w:val="34"/>
          <w:szCs w:val="34"/>
          <w:rtl/>
        </w:rPr>
        <w:t>بأنَّ أصله ((الضرب</w:t>
      </w:r>
      <w:r w:rsidR="00FD0C85">
        <w:rPr>
          <w:rFonts w:hint="cs"/>
          <w:sz w:val="34"/>
          <w:szCs w:val="34"/>
          <w:rtl/>
        </w:rPr>
        <w:t xml:space="preserve">... </w:t>
      </w:r>
      <w:r w:rsidR="00407379" w:rsidRPr="00B70C9F">
        <w:rPr>
          <w:rFonts w:hint="cs"/>
          <w:sz w:val="34"/>
          <w:szCs w:val="34"/>
          <w:rtl/>
        </w:rPr>
        <w:t>ثم استعير ذلك في كل شدة))</w:t>
      </w:r>
      <w:r w:rsidR="00407379" w:rsidRPr="00B70C9F">
        <w:rPr>
          <w:sz w:val="34"/>
          <w:szCs w:val="34"/>
          <w:vertAlign w:val="superscript"/>
          <w:rtl/>
        </w:rPr>
        <w:t xml:space="preserve"> (</w:t>
      </w:r>
      <w:r w:rsidR="00407379" w:rsidRPr="00B70C9F">
        <w:rPr>
          <w:sz w:val="34"/>
          <w:szCs w:val="34"/>
          <w:vertAlign w:val="superscript"/>
          <w:rtl/>
        </w:rPr>
        <w:footnoteReference w:id="405"/>
      </w:r>
      <w:r w:rsidR="00407379" w:rsidRPr="00B70C9F">
        <w:rPr>
          <w:sz w:val="34"/>
          <w:szCs w:val="34"/>
          <w:vertAlign w:val="superscript"/>
          <w:rtl/>
        </w:rPr>
        <w:t>)</w:t>
      </w:r>
      <w:r w:rsidRPr="00B70C9F">
        <w:rPr>
          <w:rFonts w:hint="cs"/>
          <w:sz w:val="34"/>
          <w:szCs w:val="34"/>
          <w:rtl/>
        </w:rPr>
        <w:t xml:space="preserve"> </w:t>
      </w:r>
      <w:r w:rsidR="00407379" w:rsidRPr="00B70C9F">
        <w:rPr>
          <w:rFonts w:hint="cs"/>
          <w:sz w:val="34"/>
          <w:szCs w:val="34"/>
          <w:rtl/>
        </w:rPr>
        <w:t>وبأنَّه ((النكال والعقوبة))</w:t>
      </w:r>
      <w:r w:rsidR="00407379" w:rsidRPr="00B70C9F">
        <w:rPr>
          <w:sz w:val="34"/>
          <w:szCs w:val="34"/>
          <w:vertAlign w:val="superscript"/>
          <w:rtl/>
        </w:rPr>
        <w:t>(</w:t>
      </w:r>
      <w:r w:rsidR="00407379" w:rsidRPr="00B70C9F">
        <w:rPr>
          <w:sz w:val="34"/>
          <w:szCs w:val="34"/>
          <w:vertAlign w:val="superscript"/>
          <w:rtl/>
        </w:rPr>
        <w:footnoteReference w:id="406"/>
      </w:r>
      <w:r w:rsidR="00407379" w:rsidRPr="00B70C9F">
        <w:rPr>
          <w:sz w:val="34"/>
          <w:szCs w:val="34"/>
          <w:vertAlign w:val="superscript"/>
          <w:rtl/>
        </w:rPr>
        <w:t>)</w:t>
      </w:r>
      <w:r w:rsidR="00407379" w:rsidRPr="00B70C9F">
        <w:rPr>
          <w:rFonts w:hint="cs"/>
          <w:sz w:val="34"/>
          <w:szCs w:val="34"/>
          <w:rtl/>
        </w:rPr>
        <w:t xml:space="preserve"> وبأنَّه ((هو الإيجاع الشديد))</w:t>
      </w:r>
      <w:r w:rsidR="00407379" w:rsidRPr="00B70C9F">
        <w:rPr>
          <w:sz w:val="34"/>
          <w:szCs w:val="34"/>
          <w:vertAlign w:val="superscript"/>
          <w:rtl/>
        </w:rPr>
        <w:t>(</w:t>
      </w:r>
      <w:r w:rsidR="00407379" w:rsidRPr="00B70C9F">
        <w:rPr>
          <w:sz w:val="34"/>
          <w:szCs w:val="34"/>
          <w:vertAlign w:val="superscript"/>
          <w:rtl/>
        </w:rPr>
        <w:footnoteReference w:id="407"/>
      </w:r>
      <w:r w:rsidR="00407379" w:rsidRPr="00B70C9F">
        <w:rPr>
          <w:sz w:val="34"/>
          <w:szCs w:val="34"/>
          <w:vertAlign w:val="superscript"/>
          <w:rtl/>
        </w:rPr>
        <w:t>)</w:t>
      </w:r>
      <w:r w:rsidR="00407379" w:rsidRPr="00B70C9F">
        <w:rPr>
          <w:rFonts w:hint="cs"/>
          <w:sz w:val="34"/>
          <w:szCs w:val="34"/>
          <w:rtl/>
        </w:rPr>
        <w:t xml:space="preserve"> فبين </w:t>
      </w:r>
      <w:proofErr w:type="spellStart"/>
      <w:r w:rsidR="00407379" w:rsidRPr="00B70C9F">
        <w:rPr>
          <w:rFonts w:hint="cs"/>
          <w:sz w:val="34"/>
          <w:szCs w:val="34"/>
          <w:rtl/>
        </w:rPr>
        <w:t>االعذاب</w:t>
      </w:r>
      <w:proofErr w:type="spellEnd"/>
      <w:r w:rsidR="00407379" w:rsidRPr="00B70C9F">
        <w:rPr>
          <w:rFonts w:hint="cs"/>
          <w:sz w:val="34"/>
          <w:szCs w:val="34"/>
          <w:rtl/>
        </w:rPr>
        <w:t xml:space="preserve"> والأذى فرق بيِّن وإن ترادفا وتقاربا في المعنى</w:t>
      </w:r>
      <w:r w:rsidR="00B70C9F">
        <w:rPr>
          <w:rFonts w:hint="cs"/>
          <w:sz w:val="34"/>
          <w:szCs w:val="34"/>
          <w:rtl/>
        </w:rPr>
        <w:t>،</w:t>
      </w:r>
      <w:r w:rsidR="00021547" w:rsidRPr="00B70C9F">
        <w:rPr>
          <w:rFonts w:hint="cs"/>
          <w:sz w:val="34"/>
          <w:szCs w:val="34"/>
          <w:rtl/>
        </w:rPr>
        <w:t xml:space="preserve"> قال الطبري</w:t>
      </w:r>
      <w:r w:rsidR="00B70C9F">
        <w:rPr>
          <w:rFonts w:hint="cs"/>
          <w:sz w:val="34"/>
          <w:szCs w:val="34"/>
          <w:rtl/>
        </w:rPr>
        <w:t>:</w:t>
      </w:r>
      <w:r w:rsidR="00021547" w:rsidRPr="00B70C9F">
        <w:rPr>
          <w:rFonts w:hint="cs"/>
          <w:sz w:val="34"/>
          <w:szCs w:val="34"/>
          <w:rtl/>
        </w:rPr>
        <w:t xml:space="preserve"> ((نزلت في أناس من المنافقين بمكة كانوا يؤمنون فإذا أوذوا وأصابهم بلاء من المشركين</w:t>
      </w:r>
      <w:r w:rsidR="0044452C" w:rsidRPr="00B70C9F">
        <w:rPr>
          <w:rFonts w:hint="cs"/>
          <w:sz w:val="34"/>
          <w:szCs w:val="34"/>
          <w:rtl/>
        </w:rPr>
        <w:t xml:space="preserve"> رجعوا إلى الكفر مخافة من يؤذيهم وجعلوا أذى الناس في الدنيا كعذاب الله))</w:t>
      </w:r>
      <w:r w:rsidR="0044452C" w:rsidRPr="00B70C9F">
        <w:rPr>
          <w:sz w:val="34"/>
          <w:szCs w:val="34"/>
          <w:vertAlign w:val="superscript"/>
          <w:rtl/>
        </w:rPr>
        <w:t xml:space="preserve"> (</w:t>
      </w:r>
      <w:r w:rsidR="0044452C" w:rsidRPr="00B70C9F">
        <w:rPr>
          <w:sz w:val="34"/>
          <w:szCs w:val="34"/>
          <w:vertAlign w:val="superscript"/>
          <w:rtl/>
        </w:rPr>
        <w:footnoteReference w:id="408"/>
      </w:r>
      <w:r w:rsidR="0044452C" w:rsidRPr="00B70C9F">
        <w:rPr>
          <w:sz w:val="34"/>
          <w:szCs w:val="34"/>
          <w:vertAlign w:val="superscript"/>
          <w:rtl/>
        </w:rPr>
        <w:t>)</w:t>
      </w:r>
      <w:r w:rsidR="0044452C" w:rsidRPr="00B70C9F">
        <w:rPr>
          <w:rFonts w:hint="cs"/>
          <w:sz w:val="34"/>
          <w:szCs w:val="34"/>
          <w:rtl/>
        </w:rPr>
        <w:t xml:space="preserve"> </w:t>
      </w:r>
      <w:r w:rsidR="007B6A1B" w:rsidRPr="00B70C9F">
        <w:rPr>
          <w:rFonts w:hint="cs"/>
          <w:sz w:val="34"/>
          <w:szCs w:val="34"/>
          <w:rtl/>
        </w:rPr>
        <w:t>فالأذى أخف من العذاب وأهون</w:t>
      </w:r>
      <w:r w:rsidR="00B70C9F">
        <w:rPr>
          <w:rFonts w:hint="cs"/>
          <w:sz w:val="34"/>
          <w:szCs w:val="34"/>
          <w:rtl/>
        </w:rPr>
        <w:t>؛</w:t>
      </w:r>
      <w:r w:rsidR="00021547" w:rsidRPr="00B70C9F">
        <w:rPr>
          <w:rFonts w:hint="cs"/>
          <w:sz w:val="34"/>
          <w:szCs w:val="34"/>
          <w:rtl/>
        </w:rPr>
        <w:t xml:space="preserve"> لذلك افتتن به المنافقون لضعف إيمانهم</w:t>
      </w:r>
      <w:r w:rsidR="00B70C9F">
        <w:rPr>
          <w:rFonts w:hint="cs"/>
          <w:sz w:val="34"/>
          <w:szCs w:val="34"/>
          <w:rtl/>
        </w:rPr>
        <w:t>،</w:t>
      </w:r>
      <w:r w:rsidR="00021547" w:rsidRPr="00B70C9F">
        <w:rPr>
          <w:rFonts w:hint="cs"/>
          <w:sz w:val="34"/>
          <w:szCs w:val="34"/>
          <w:rtl/>
        </w:rPr>
        <w:t xml:space="preserve"> فانقلبوا حين تعرضوا له على أعقابهم ورجعوا إلى كفرهم</w:t>
      </w:r>
      <w:r w:rsidR="00B70C9F">
        <w:rPr>
          <w:rFonts w:hint="cs"/>
          <w:sz w:val="34"/>
          <w:szCs w:val="34"/>
          <w:rtl/>
        </w:rPr>
        <w:t>.</w:t>
      </w:r>
    </w:p>
    <w:p w:rsidR="00C37D21" w:rsidRPr="00B70C9F" w:rsidRDefault="007B6A1B" w:rsidP="007B6A1B">
      <w:pPr>
        <w:pStyle w:val="a5"/>
        <w:ind w:firstLine="720"/>
        <w:jc w:val="lowKashida"/>
        <w:rPr>
          <w:sz w:val="34"/>
          <w:szCs w:val="34"/>
          <w:rtl/>
        </w:rPr>
      </w:pPr>
      <w:r w:rsidRPr="00B70C9F">
        <w:rPr>
          <w:rFonts w:hint="cs"/>
          <w:sz w:val="34"/>
          <w:szCs w:val="34"/>
          <w:rtl/>
        </w:rPr>
        <w:lastRenderedPageBreak/>
        <w:t xml:space="preserve">وجعل </w:t>
      </w:r>
      <w:proofErr w:type="spellStart"/>
      <w:r w:rsidRPr="00B70C9F">
        <w:rPr>
          <w:rFonts w:hint="cs"/>
          <w:sz w:val="34"/>
          <w:szCs w:val="34"/>
          <w:rtl/>
        </w:rPr>
        <w:t>الفيروزآبادي</w:t>
      </w:r>
      <w:proofErr w:type="spellEnd"/>
      <w:r w:rsidRPr="00B70C9F">
        <w:rPr>
          <w:rFonts w:hint="cs"/>
          <w:sz w:val="34"/>
          <w:szCs w:val="34"/>
          <w:rtl/>
        </w:rPr>
        <w:t xml:space="preserve"> الأذى في الوجه الحادي عشر بمعنى </w:t>
      </w:r>
      <w:r w:rsidRPr="00B70C9F">
        <w:rPr>
          <w:rFonts w:hAnsi="Courier New" w:hint="cs"/>
          <w:sz w:val="34"/>
          <w:szCs w:val="34"/>
          <w:rtl/>
        </w:rPr>
        <w:t>غيبة المؤمنين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وَالَّذِينَ يُؤْذُونَ الْمُؤْمِنِينَ وَالْمُؤْمِنَاتِ بِغَيْرِ مَا اكْتَسَبُوا</w:t>
      </w:r>
      <w:r w:rsidRPr="00B70C9F">
        <w:rPr>
          <w:rFonts w:hAnsi="Courier New" w:hint="cs"/>
          <w:sz w:val="34"/>
          <w:szCs w:val="34"/>
          <w:rtl/>
        </w:rPr>
        <w:t>){الأحزاب</w:t>
      </w:r>
      <w:r w:rsidR="00B70C9F">
        <w:rPr>
          <w:rFonts w:hAnsi="Courier New" w:hint="cs"/>
          <w:sz w:val="34"/>
          <w:szCs w:val="34"/>
          <w:rtl/>
        </w:rPr>
        <w:t>:</w:t>
      </w:r>
      <w:r w:rsidRPr="00B70C9F">
        <w:rPr>
          <w:rFonts w:hAnsi="Courier New" w:hint="cs"/>
          <w:sz w:val="34"/>
          <w:szCs w:val="34"/>
          <w:rtl/>
        </w:rPr>
        <w:t xml:space="preserve"> 58} </w:t>
      </w:r>
      <w:r w:rsidRPr="00B70C9F">
        <w:rPr>
          <w:sz w:val="34"/>
          <w:szCs w:val="34"/>
          <w:vertAlign w:val="superscript"/>
          <w:rtl/>
        </w:rPr>
        <w:t>(</w:t>
      </w:r>
      <w:r w:rsidRPr="00B70C9F">
        <w:rPr>
          <w:sz w:val="34"/>
          <w:szCs w:val="34"/>
          <w:vertAlign w:val="superscript"/>
          <w:rtl/>
        </w:rPr>
        <w:footnoteReference w:id="409"/>
      </w:r>
      <w:r w:rsidRPr="00B70C9F">
        <w:rPr>
          <w:sz w:val="34"/>
          <w:szCs w:val="34"/>
          <w:vertAlign w:val="superscript"/>
          <w:rtl/>
        </w:rPr>
        <w:t>)</w:t>
      </w:r>
      <w:r w:rsidRPr="00B70C9F">
        <w:rPr>
          <w:rFonts w:hint="cs"/>
          <w:sz w:val="34"/>
          <w:szCs w:val="34"/>
          <w:rtl/>
        </w:rPr>
        <w:t xml:space="preserve"> و</w:t>
      </w:r>
      <w:r w:rsidR="00C172E8" w:rsidRPr="00B70C9F">
        <w:rPr>
          <w:rFonts w:hint="cs"/>
          <w:sz w:val="34"/>
          <w:szCs w:val="34"/>
          <w:rtl/>
        </w:rPr>
        <w:t>الغيبة أيضًا لا تعنى الأذى بل هي</w:t>
      </w:r>
      <w:r w:rsidRPr="00B70C9F">
        <w:rPr>
          <w:rFonts w:hint="cs"/>
          <w:sz w:val="34"/>
          <w:szCs w:val="34"/>
          <w:rtl/>
        </w:rPr>
        <w:t xml:space="preserve"> من أنواعه</w:t>
      </w:r>
      <w:r w:rsidR="00B70C9F">
        <w:rPr>
          <w:rFonts w:hint="cs"/>
          <w:sz w:val="34"/>
          <w:szCs w:val="34"/>
          <w:rtl/>
        </w:rPr>
        <w:t>،</w:t>
      </w:r>
      <w:r w:rsidRPr="00B70C9F">
        <w:rPr>
          <w:rFonts w:hint="cs"/>
          <w:sz w:val="34"/>
          <w:szCs w:val="34"/>
          <w:rtl/>
        </w:rPr>
        <w:t xml:space="preserve"> جاء ((في سبب نزولها أربعة أقوال</w:t>
      </w:r>
      <w:r w:rsidR="00B70C9F">
        <w:rPr>
          <w:rFonts w:hint="cs"/>
          <w:sz w:val="34"/>
          <w:szCs w:val="34"/>
          <w:rtl/>
        </w:rPr>
        <w:t>،</w:t>
      </w:r>
      <w:r w:rsidRPr="00B70C9F">
        <w:rPr>
          <w:rFonts w:hint="cs"/>
          <w:sz w:val="34"/>
          <w:szCs w:val="34"/>
          <w:rtl/>
        </w:rPr>
        <w:t xml:space="preserve"> أحدها</w:t>
      </w:r>
      <w:r w:rsidR="00B70C9F">
        <w:rPr>
          <w:rFonts w:hint="cs"/>
          <w:sz w:val="34"/>
          <w:szCs w:val="34"/>
          <w:rtl/>
        </w:rPr>
        <w:t>:</w:t>
      </w:r>
      <w:r w:rsidRPr="00B70C9F">
        <w:rPr>
          <w:rFonts w:hint="cs"/>
          <w:sz w:val="34"/>
          <w:szCs w:val="34"/>
          <w:rtl/>
        </w:rPr>
        <w:t xml:space="preserve"> أنَّ </w:t>
      </w:r>
      <w:r w:rsidR="00C37D21" w:rsidRPr="00B70C9F">
        <w:rPr>
          <w:rFonts w:hint="cs"/>
          <w:sz w:val="34"/>
          <w:szCs w:val="34"/>
          <w:rtl/>
        </w:rPr>
        <w:t>عمر بن الخطاب رضي الله عنه رأى جارية متبرجة فضربها وكفَّ ما رأى من زينتها</w:t>
      </w:r>
      <w:r w:rsidR="00B70C9F">
        <w:rPr>
          <w:rFonts w:hint="cs"/>
          <w:sz w:val="34"/>
          <w:szCs w:val="34"/>
          <w:rtl/>
        </w:rPr>
        <w:t>،</w:t>
      </w:r>
      <w:r w:rsidR="00C37D21" w:rsidRPr="00B70C9F">
        <w:rPr>
          <w:rFonts w:hint="cs"/>
          <w:sz w:val="34"/>
          <w:szCs w:val="34"/>
          <w:rtl/>
        </w:rPr>
        <w:t xml:space="preserve"> فذهبتْ إلى أهلها تشكو</w:t>
      </w:r>
      <w:r w:rsidR="00B70C9F">
        <w:rPr>
          <w:rFonts w:hint="cs"/>
          <w:sz w:val="34"/>
          <w:szCs w:val="34"/>
          <w:rtl/>
        </w:rPr>
        <w:t>،</w:t>
      </w:r>
      <w:r w:rsidR="00C37D21" w:rsidRPr="00B70C9F">
        <w:rPr>
          <w:rFonts w:hint="cs"/>
          <w:sz w:val="34"/>
          <w:szCs w:val="34"/>
          <w:rtl/>
        </w:rPr>
        <w:t xml:space="preserve"> فخرجوا إليه فآذوه</w:t>
      </w:r>
      <w:r w:rsidR="00B70C9F">
        <w:rPr>
          <w:rFonts w:hint="cs"/>
          <w:sz w:val="34"/>
          <w:szCs w:val="34"/>
          <w:rtl/>
        </w:rPr>
        <w:t>،</w:t>
      </w:r>
      <w:r w:rsidR="00C37D21" w:rsidRPr="00B70C9F">
        <w:rPr>
          <w:rFonts w:hint="cs"/>
          <w:sz w:val="34"/>
          <w:szCs w:val="34"/>
          <w:rtl/>
        </w:rPr>
        <w:t xml:space="preserve"> فنزلت هذه الآية</w:t>
      </w:r>
      <w:r w:rsidR="00B70C9F">
        <w:rPr>
          <w:rFonts w:hint="cs"/>
          <w:sz w:val="34"/>
          <w:szCs w:val="34"/>
          <w:rtl/>
        </w:rPr>
        <w:t>،</w:t>
      </w:r>
      <w:r w:rsidR="00C37D21" w:rsidRPr="00B70C9F">
        <w:rPr>
          <w:rFonts w:hint="cs"/>
          <w:sz w:val="34"/>
          <w:szCs w:val="34"/>
          <w:rtl/>
        </w:rPr>
        <w:t xml:space="preserve"> رواه عطاء عن ابن عباس</w:t>
      </w:r>
      <w:r w:rsidR="00B70C9F">
        <w:rPr>
          <w:rFonts w:hint="cs"/>
          <w:sz w:val="34"/>
          <w:szCs w:val="34"/>
          <w:rtl/>
        </w:rPr>
        <w:t>.</w:t>
      </w:r>
    </w:p>
    <w:p w:rsidR="00E959A1" w:rsidRPr="00B70C9F" w:rsidRDefault="00C37D21" w:rsidP="007B6A1B">
      <w:pPr>
        <w:pStyle w:val="a5"/>
        <w:ind w:firstLine="720"/>
        <w:jc w:val="lowKashida"/>
        <w:rPr>
          <w:sz w:val="34"/>
          <w:szCs w:val="34"/>
          <w:rtl/>
        </w:rPr>
      </w:pPr>
      <w:r w:rsidRPr="00B70C9F">
        <w:rPr>
          <w:rFonts w:hint="cs"/>
          <w:sz w:val="34"/>
          <w:szCs w:val="34"/>
          <w:rtl/>
        </w:rPr>
        <w:t>والثاني</w:t>
      </w:r>
      <w:r w:rsidR="00B70C9F">
        <w:rPr>
          <w:rFonts w:hint="cs"/>
          <w:sz w:val="34"/>
          <w:szCs w:val="34"/>
          <w:rtl/>
        </w:rPr>
        <w:t>:</w:t>
      </w:r>
      <w:r w:rsidRPr="00B70C9F">
        <w:rPr>
          <w:rFonts w:hint="cs"/>
          <w:sz w:val="34"/>
          <w:szCs w:val="34"/>
          <w:rtl/>
        </w:rPr>
        <w:t xml:space="preserve"> أنَّها نزلت في الزناة الذين كانوا يمشون في طرق المدينة يتبعون النساء إذا برزن بالليل لقضاء حوائجهنَّ</w:t>
      </w:r>
      <w:r w:rsidR="00B70C9F">
        <w:rPr>
          <w:rFonts w:hint="cs"/>
          <w:sz w:val="34"/>
          <w:szCs w:val="34"/>
          <w:rtl/>
        </w:rPr>
        <w:t>،</w:t>
      </w:r>
      <w:r w:rsidRPr="00B70C9F">
        <w:rPr>
          <w:rFonts w:hint="cs"/>
          <w:sz w:val="34"/>
          <w:szCs w:val="34"/>
          <w:rtl/>
        </w:rPr>
        <w:t xml:space="preserve"> فيرون المرأة فيدنون منها فيغمزونها</w:t>
      </w:r>
      <w:r w:rsidR="00B70C9F">
        <w:rPr>
          <w:rFonts w:hint="cs"/>
          <w:sz w:val="34"/>
          <w:szCs w:val="34"/>
          <w:rtl/>
        </w:rPr>
        <w:t>،</w:t>
      </w:r>
      <w:r w:rsidRPr="00B70C9F">
        <w:rPr>
          <w:rFonts w:hint="cs"/>
          <w:sz w:val="34"/>
          <w:szCs w:val="34"/>
          <w:rtl/>
        </w:rPr>
        <w:t xml:space="preserve"> وإنَّما كانوا يؤذون الإماء</w:t>
      </w:r>
      <w:r w:rsidR="00B70C9F">
        <w:rPr>
          <w:rFonts w:hint="cs"/>
          <w:sz w:val="34"/>
          <w:szCs w:val="34"/>
          <w:rtl/>
        </w:rPr>
        <w:t>،</w:t>
      </w:r>
      <w:r w:rsidRPr="00B70C9F">
        <w:rPr>
          <w:rFonts w:hint="cs"/>
          <w:sz w:val="34"/>
          <w:szCs w:val="34"/>
          <w:rtl/>
        </w:rPr>
        <w:t xml:space="preserve"> غير أنَّه لم تكن الأمة تُعرَف من الحرة</w:t>
      </w:r>
      <w:r w:rsidR="00B70C9F">
        <w:rPr>
          <w:rFonts w:hint="cs"/>
          <w:sz w:val="34"/>
          <w:szCs w:val="34"/>
          <w:rtl/>
        </w:rPr>
        <w:t>،</w:t>
      </w:r>
      <w:r w:rsidR="00E959A1" w:rsidRPr="00B70C9F">
        <w:rPr>
          <w:rFonts w:hint="cs"/>
          <w:sz w:val="34"/>
          <w:szCs w:val="34"/>
          <w:rtl/>
        </w:rPr>
        <w:t xml:space="preserve"> فشكوا ذلك إلى أزواجهنَّ</w:t>
      </w:r>
      <w:r w:rsidR="00B70C9F">
        <w:rPr>
          <w:rFonts w:hint="cs"/>
          <w:sz w:val="34"/>
          <w:szCs w:val="34"/>
          <w:rtl/>
        </w:rPr>
        <w:t>،</w:t>
      </w:r>
      <w:r w:rsidR="00E959A1" w:rsidRPr="00B70C9F">
        <w:rPr>
          <w:rFonts w:hint="cs"/>
          <w:sz w:val="34"/>
          <w:szCs w:val="34"/>
          <w:rtl/>
        </w:rPr>
        <w:t xml:space="preserve"> فذكروا ذلك إلى رسول الله صلى الله عليه وسلم</w:t>
      </w:r>
      <w:r w:rsidR="00B70C9F">
        <w:rPr>
          <w:rFonts w:hint="cs"/>
          <w:sz w:val="34"/>
          <w:szCs w:val="34"/>
          <w:rtl/>
        </w:rPr>
        <w:t>،</w:t>
      </w:r>
      <w:r w:rsidR="00E959A1" w:rsidRPr="00B70C9F">
        <w:rPr>
          <w:rFonts w:hint="cs"/>
          <w:sz w:val="34"/>
          <w:szCs w:val="34"/>
          <w:rtl/>
        </w:rPr>
        <w:t xml:space="preserve"> فنزلت هذه الآية</w:t>
      </w:r>
      <w:r w:rsidR="00B70C9F">
        <w:rPr>
          <w:rFonts w:hint="cs"/>
          <w:sz w:val="34"/>
          <w:szCs w:val="34"/>
          <w:rtl/>
        </w:rPr>
        <w:t>،</w:t>
      </w:r>
      <w:r w:rsidR="00E959A1" w:rsidRPr="00B70C9F">
        <w:rPr>
          <w:rFonts w:hint="cs"/>
          <w:sz w:val="34"/>
          <w:szCs w:val="34"/>
          <w:rtl/>
        </w:rPr>
        <w:t xml:space="preserve"> قاله السُّدِّي</w:t>
      </w:r>
      <w:r w:rsidR="00B70C9F">
        <w:rPr>
          <w:rFonts w:hint="cs"/>
          <w:sz w:val="34"/>
          <w:szCs w:val="34"/>
          <w:rtl/>
        </w:rPr>
        <w:t>،</w:t>
      </w:r>
      <w:r w:rsidR="00E959A1" w:rsidRPr="00B70C9F">
        <w:rPr>
          <w:rFonts w:hint="cs"/>
          <w:sz w:val="34"/>
          <w:szCs w:val="34"/>
          <w:rtl/>
        </w:rPr>
        <w:t xml:space="preserve"> </w:t>
      </w:r>
    </w:p>
    <w:p w:rsidR="00E959A1" w:rsidRPr="00B70C9F" w:rsidRDefault="00E959A1" w:rsidP="007B6A1B">
      <w:pPr>
        <w:pStyle w:val="a5"/>
        <w:ind w:firstLine="720"/>
        <w:jc w:val="lowKashida"/>
        <w:rPr>
          <w:sz w:val="34"/>
          <w:szCs w:val="34"/>
          <w:rtl/>
        </w:rPr>
      </w:pPr>
      <w:r w:rsidRPr="00B70C9F">
        <w:rPr>
          <w:rFonts w:hint="cs"/>
          <w:sz w:val="34"/>
          <w:szCs w:val="34"/>
          <w:rtl/>
        </w:rPr>
        <w:t>والثالث</w:t>
      </w:r>
      <w:r w:rsidR="00B70C9F">
        <w:rPr>
          <w:rFonts w:hint="cs"/>
          <w:sz w:val="34"/>
          <w:szCs w:val="34"/>
          <w:rtl/>
        </w:rPr>
        <w:t>:</w:t>
      </w:r>
      <w:r w:rsidRPr="00B70C9F">
        <w:rPr>
          <w:rFonts w:hint="cs"/>
          <w:sz w:val="34"/>
          <w:szCs w:val="34"/>
          <w:rtl/>
        </w:rPr>
        <w:t xml:space="preserve"> أنَّها نزلت فيمن تكلم في عائشة وصفوان بن المعطَّل</w:t>
      </w:r>
      <w:r w:rsidR="00B70C9F">
        <w:rPr>
          <w:rFonts w:hint="cs"/>
          <w:sz w:val="34"/>
          <w:szCs w:val="34"/>
          <w:rtl/>
        </w:rPr>
        <w:t>،</w:t>
      </w:r>
      <w:r w:rsidRPr="00B70C9F">
        <w:rPr>
          <w:rFonts w:hint="cs"/>
          <w:sz w:val="34"/>
          <w:szCs w:val="34"/>
          <w:rtl/>
        </w:rPr>
        <w:t xml:space="preserve"> قاله الضحاك</w:t>
      </w:r>
      <w:r w:rsidR="00B70C9F">
        <w:rPr>
          <w:rFonts w:hint="cs"/>
          <w:sz w:val="34"/>
          <w:szCs w:val="34"/>
          <w:rtl/>
        </w:rPr>
        <w:t>.</w:t>
      </w:r>
    </w:p>
    <w:p w:rsidR="007B6A1B" w:rsidRPr="00B70C9F" w:rsidRDefault="00E959A1" w:rsidP="007B6A1B">
      <w:pPr>
        <w:pStyle w:val="a5"/>
        <w:ind w:firstLine="720"/>
        <w:jc w:val="lowKashida"/>
        <w:rPr>
          <w:sz w:val="34"/>
          <w:szCs w:val="34"/>
          <w:rtl/>
        </w:rPr>
      </w:pPr>
      <w:r w:rsidRPr="00B70C9F">
        <w:rPr>
          <w:rFonts w:hint="cs"/>
          <w:sz w:val="34"/>
          <w:szCs w:val="34"/>
          <w:rtl/>
        </w:rPr>
        <w:t>والرابع</w:t>
      </w:r>
      <w:r w:rsidR="00B70C9F">
        <w:rPr>
          <w:rFonts w:hint="cs"/>
          <w:sz w:val="34"/>
          <w:szCs w:val="34"/>
          <w:rtl/>
        </w:rPr>
        <w:t>:</w:t>
      </w:r>
      <w:r w:rsidRPr="00B70C9F">
        <w:rPr>
          <w:rFonts w:hint="cs"/>
          <w:sz w:val="34"/>
          <w:szCs w:val="34"/>
          <w:rtl/>
        </w:rPr>
        <w:t xml:space="preserve"> أنَّ ناسًا من المنافقين آذوا عليّ بن أبي طالب</w:t>
      </w:r>
      <w:r w:rsidR="00B70C9F">
        <w:rPr>
          <w:rFonts w:hint="cs"/>
          <w:sz w:val="34"/>
          <w:szCs w:val="34"/>
          <w:rtl/>
        </w:rPr>
        <w:t>،</w:t>
      </w:r>
      <w:r w:rsidRPr="00B70C9F">
        <w:rPr>
          <w:rFonts w:hint="cs"/>
          <w:sz w:val="34"/>
          <w:szCs w:val="34"/>
          <w:rtl/>
        </w:rPr>
        <w:t xml:space="preserve"> فنزلت هذه الآية</w:t>
      </w:r>
      <w:r w:rsidR="00B70C9F">
        <w:rPr>
          <w:rFonts w:hint="cs"/>
          <w:sz w:val="34"/>
          <w:szCs w:val="34"/>
          <w:rtl/>
        </w:rPr>
        <w:t>،</w:t>
      </w:r>
      <w:r w:rsidRPr="00B70C9F">
        <w:rPr>
          <w:rFonts w:hint="cs"/>
          <w:sz w:val="34"/>
          <w:szCs w:val="34"/>
          <w:rtl/>
        </w:rPr>
        <w:t xml:space="preserve"> قاله مقاتل))</w:t>
      </w:r>
      <w:r w:rsidRPr="00B70C9F">
        <w:rPr>
          <w:sz w:val="34"/>
          <w:szCs w:val="34"/>
          <w:vertAlign w:val="superscript"/>
          <w:rtl/>
        </w:rPr>
        <w:t xml:space="preserve"> (</w:t>
      </w:r>
      <w:r w:rsidRPr="00B70C9F">
        <w:rPr>
          <w:sz w:val="34"/>
          <w:szCs w:val="34"/>
          <w:vertAlign w:val="superscript"/>
          <w:rtl/>
        </w:rPr>
        <w:footnoteReference w:id="410"/>
      </w:r>
      <w:r w:rsidRPr="00B70C9F">
        <w:rPr>
          <w:sz w:val="34"/>
          <w:szCs w:val="34"/>
          <w:vertAlign w:val="superscript"/>
          <w:rtl/>
        </w:rPr>
        <w:t>)</w:t>
      </w:r>
      <w:r w:rsidR="00C37D21" w:rsidRPr="00B70C9F">
        <w:rPr>
          <w:rFonts w:hint="cs"/>
          <w:sz w:val="34"/>
          <w:szCs w:val="34"/>
          <w:rtl/>
        </w:rPr>
        <w:t xml:space="preserve"> </w:t>
      </w:r>
      <w:r w:rsidRPr="00B70C9F">
        <w:rPr>
          <w:rFonts w:hint="cs"/>
          <w:sz w:val="34"/>
          <w:szCs w:val="34"/>
          <w:rtl/>
        </w:rPr>
        <w:t>وقد قال مقاتل</w:t>
      </w:r>
      <w:r w:rsidR="00B70C9F">
        <w:rPr>
          <w:rFonts w:hint="cs"/>
          <w:sz w:val="34"/>
          <w:szCs w:val="34"/>
          <w:rtl/>
        </w:rPr>
        <w:t>:</w:t>
      </w:r>
      <w:r w:rsidRPr="00B70C9F">
        <w:rPr>
          <w:rFonts w:hint="cs"/>
          <w:sz w:val="34"/>
          <w:szCs w:val="34"/>
          <w:rtl/>
        </w:rPr>
        <w:t xml:space="preserve"> ((وأنَّ عمر رضي الله عنه </w:t>
      </w:r>
      <w:r w:rsidR="00B47004" w:rsidRPr="00B70C9F">
        <w:rPr>
          <w:rFonts w:hint="cs"/>
          <w:sz w:val="34"/>
          <w:szCs w:val="34"/>
          <w:rtl/>
        </w:rPr>
        <w:t>قال في خلافته لأُبَي بن كعب الأنصاري</w:t>
      </w:r>
      <w:r w:rsidR="00B70C9F">
        <w:rPr>
          <w:rFonts w:hint="cs"/>
          <w:sz w:val="34"/>
          <w:szCs w:val="34"/>
          <w:rtl/>
        </w:rPr>
        <w:t>:</w:t>
      </w:r>
      <w:r w:rsidR="00B47004" w:rsidRPr="00B70C9F">
        <w:rPr>
          <w:rFonts w:hint="cs"/>
          <w:sz w:val="34"/>
          <w:szCs w:val="34"/>
          <w:rtl/>
        </w:rPr>
        <w:t xml:space="preserve"> إنِّي قرأتُ هذه الآية </w:t>
      </w:r>
      <w:r w:rsidR="00B47004" w:rsidRPr="00B70C9F">
        <w:rPr>
          <w:rFonts w:hAnsi="Courier New" w:hint="cs"/>
          <w:sz w:val="34"/>
          <w:szCs w:val="34"/>
          <w:rtl/>
        </w:rPr>
        <w:t>(</w:t>
      </w:r>
      <w:r w:rsidR="00B47004" w:rsidRPr="00B70C9F">
        <w:rPr>
          <w:rFonts w:hAnsi="Courier New"/>
          <w:sz w:val="34"/>
          <w:szCs w:val="34"/>
          <w:rtl/>
        </w:rPr>
        <w:t>وَالَّذِينَ يُؤْذُونَ الْمُؤْمِنِينَ وَالْمُؤْمِنَاتِ</w:t>
      </w:r>
      <w:r w:rsidR="00B47004" w:rsidRPr="00B70C9F">
        <w:rPr>
          <w:rFonts w:hAnsi="Courier New" w:hint="cs"/>
          <w:sz w:val="34"/>
          <w:szCs w:val="34"/>
          <w:rtl/>
        </w:rPr>
        <w:t>)</w:t>
      </w:r>
      <w:r w:rsidR="00F93234" w:rsidRPr="00B70C9F">
        <w:rPr>
          <w:rFonts w:hAnsi="Courier New" w:hint="cs"/>
          <w:sz w:val="34"/>
          <w:szCs w:val="34"/>
          <w:rtl/>
        </w:rPr>
        <w:t>{الأحزاب</w:t>
      </w:r>
      <w:r w:rsidR="00B70C9F">
        <w:rPr>
          <w:rFonts w:hAnsi="Courier New" w:hint="cs"/>
          <w:sz w:val="34"/>
          <w:szCs w:val="34"/>
          <w:rtl/>
        </w:rPr>
        <w:t>:</w:t>
      </w:r>
      <w:r w:rsidR="00F93234" w:rsidRPr="00B70C9F">
        <w:rPr>
          <w:rFonts w:hAnsi="Courier New" w:hint="cs"/>
          <w:sz w:val="34"/>
          <w:szCs w:val="34"/>
          <w:rtl/>
        </w:rPr>
        <w:t xml:space="preserve"> 58}</w:t>
      </w:r>
      <w:r w:rsidR="00B47004" w:rsidRPr="00B70C9F">
        <w:rPr>
          <w:rFonts w:hAnsi="Courier New" w:hint="cs"/>
          <w:sz w:val="34"/>
          <w:szCs w:val="34"/>
          <w:rtl/>
        </w:rPr>
        <w:t xml:space="preserve"> إلى آخر الآية فوقعت مني كل موقع</w:t>
      </w:r>
      <w:r w:rsidR="00B70C9F">
        <w:rPr>
          <w:rFonts w:hAnsi="Courier New" w:hint="cs"/>
          <w:sz w:val="34"/>
          <w:szCs w:val="34"/>
          <w:rtl/>
        </w:rPr>
        <w:t>،</w:t>
      </w:r>
      <w:r w:rsidR="00B47004" w:rsidRPr="00B70C9F">
        <w:rPr>
          <w:rFonts w:hint="cs"/>
          <w:sz w:val="34"/>
          <w:szCs w:val="34"/>
          <w:rtl/>
        </w:rPr>
        <w:t xml:space="preserve"> والله إنِّي لأضربهم وأعاقبهم</w:t>
      </w:r>
      <w:r w:rsidR="00B70C9F">
        <w:rPr>
          <w:rFonts w:hint="cs"/>
          <w:sz w:val="34"/>
          <w:szCs w:val="34"/>
          <w:rtl/>
        </w:rPr>
        <w:t>،</w:t>
      </w:r>
      <w:r w:rsidR="00B47004" w:rsidRPr="00B70C9F">
        <w:rPr>
          <w:rFonts w:hint="cs"/>
          <w:sz w:val="34"/>
          <w:szCs w:val="34"/>
          <w:rtl/>
        </w:rPr>
        <w:t xml:space="preserve"> فقال له أُبَي بن كعب رحمه الله</w:t>
      </w:r>
      <w:r w:rsidR="00B70C9F">
        <w:rPr>
          <w:rFonts w:hint="cs"/>
          <w:sz w:val="34"/>
          <w:szCs w:val="34"/>
          <w:rtl/>
        </w:rPr>
        <w:t>:</w:t>
      </w:r>
      <w:r w:rsidR="00B47004" w:rsidRPr="00B70C9F">
        <w:rPr>
          <w:rFonts w:hint="cs"/>
          <w:sz w:val="34"/>
          <w:szCs w:val="34"/>
          <w:rtl/>
        </w:rPr>
        <w:t xml:space="preserve"> إنَّك </w:t>
      </w:r>
      <w:r w:rsidR="00B47004" w:rsidRPr="00B70C9F">
        <w:rPr>
          <w:rFonts w:hint="cs"/>
          <w:sz w:val="34"/>
          <w:szCs w:val="34"/>
          <w:rtl/>
        </w:rPr>
        <w:lastRenderedPageBreak/>
        <w:t>لستَ منهم</w:t>
      </w:r>
      <w:r w:rsidR="00B70C9F">
        <w:rPr>
          <w:rFonts w:hint="cs"/>
          <w:sz w:val="34"/>
          <w:szCs w:val="34"/>
          <w:rtl/>
        </w:rPr>
        <w:t>،</w:t>
      </w:r>
      <w:r w:rsidR="00B47004" w:rsidRPr="00B70C9F">
        <w:rPr>
          <w:rFonts w:hint="cs"/>
          <w:sz w:val="34"/>
          <w:szCs w:val="34"/>
          <w:rtl/>
        </w:rPr>
        <w:t xml:space="preserve"> إنَّك مُؤدِّب مُعلِّم))</w:t>
      </w:r>
      <w:r w:rsidR="00B47004" w:rsidRPr="00B70C9F">
        <w:rPr>
          <w:sz w:val="34"/>
          <w:szCs w:val="34"/>
          <w:vertAlign w:val="superscript"/>
          <w:rtl/>
        </w:rPr>
        <w:t xml:space="preserve"> (</w:t>
      </w:r>
      <w:r w:rsidR="00B47004" w:rsidRPr="00B70C9F">
        <w:rPr>
          <w:sz w:val="34"/>
          <w:szCs w:val="34"/>
          <w:vertAlign w:val="superscript"/>
          <w:rtl/>
        </w:rPr>
        <w:footnoteReference w:id="411"/>
      </w:r>
      <w:r w:rsidR="00B47004" w:rsidRPr="00B70C9F">
        <w:rPr>
          <w:sz w:val="34"/>
          <w:szCs w:val="34"/>
          <w:vertAlign w:val="superscript"/>
          <w:rtl/>
        </w:rPr>
        <w:t>)</w:t>
      </w:r>
      <w:r w:rsidR="007B6A1B" w:rsidRPr="00B70C9F">
        <w:rPr>
          <w:rFonts w:hint="cs"/>
          <w:sz w:val="34"/>
          <w:szCs w:val="34"/>
          <w:rtl/>
        </w:rPr>
        <w:t xml:space="preserve"> </w:t>
      </w:r>
      <w:r w:rsidR="00B47004" w:rsidRPr="00B70C9F">
        <w:rPr>
          <w:rFonts w:hint="cs"/>
          <w:sz w:val="34"/>
          <w:szCs w:val="34"/>
          <w:rtl/>
        </w:rPr>
        <w:t>فالمراد إذن الأذى بمعناه العام من دون تحديد وتعيين لنوع من أنوعه</w:t>
      </w:r>
      <w:r w:rsidR="00B70C9F">
        <w:rPr>
          <w:rFonts w:hint="cs"/>
          <w:sz w:val="34"/>
          <w:szCs w:val="34"/>
          <w:rtl/>
        </w:rPr>
        <w:t>.</w:t>
      </w:r>
    </w:p>
    <w:p w:rsidR="00A96FA4" w:rsidRPr="00B70C9F" w:rsidRDefault="00B47004" w:rsidP="00A96FA4">
      <w:pPr>
        <w:pStyle w:val="a5"/>
        <w:ind w:firstLine="720"/>
        <w:jc w:val="lowKashida"/>
        <w:rPr>
          <w:sz w:val="34"/>
          <w:szCs w:val="34"/>
          <w:rtl/>
        </w:rPr>
      </w:pPr>
      <w:r w:rsidRPr="00B70C9F">
        <w:rPr>
          <w:rFonts w:hint="cs"/>
          <w:sz w:val="34"/>
          <w:szCs w:val="34"/>
          <w:rtl/>
        </w:rPr>
        <w:t xml:space="preserve">والجدير بالذكر أنَّ الأذى الذي جعله </w:t>
      </w:r>
      <w:proofErr w:type="spellStart"/>
      <w:r w:rsidRPr="00B70C9F">
        <w:rPr>
          <w:rFonts w:hint="cs"/>
          <w:sz w:val="34"/>
          <w:szCs w:val="34"/>
          <w:rtl/>
        </w:rPr>
        <w:t>الفيروزآبادي</w:t>
      </w:r>
      <w:proofErr w:type="spellEnd"/>
      <w:r w:rsidRPr="00B70C9F">
        <w:rPr>
          <w:rFonts w:hint="cs"/>
          <w:sz w:val="34"/>
          <w:szCs w:val="34"/>
          <w:rtl/>
        </w:rPr>
        <w:t xml:space="preserve"> في هذه الآية بمعنى </w:t>
      </w:r>
      <w:r w:rsidR="00120C04" w:rsidRPr="00B70C9F">
        <w:rPr>
          <w:rFonts w:hint="cs"/>
          <w:sz w:val="34"/>
          <w:szCs w:val="34"/>
          <w:rtl/>
        </w:rPr>
        <w:t>غيبة المؤمنين</w:t>
      </w:r>
      <w:r w:rsidR="00B70C9F">
        <w:rPr>
          <w:rFonts w:hint="cs"/>
          <w:sz w:val="34"/>
          <w:szCs w:val="34"/>
          <w:rtl/>
        </w:rPr>
        <w:t>،</w:t>
      </w:r>
      <w:r w:rsidR="00120C04" w:rsidRPr="00B70C9F">
        <w:rPr>
          <w:rFonts w:hint="cs"/>
          <w:sz w:val="34"/>
          <w:szCs w:val="34"/>
          <w:rtl/>
        </w:rPr>
        <w:t xml:space="preserve"> جاء بعيد قوله تعالى</w:t>
      </w:r>
      <w:r w:rsidR="00B70C9F">
        <w:rPr>
          <w:rFonts w:hint="cs"/>
          <w:sz w:val="34"/>
          <w:szCs w:val="34"/>
          <w:rtl/>
        </w:rPr>
        <w:t>:</w:t>
      </w:r>
      <w:r w:rsidR="00120C04" w:rsidRPr="00B70C9F">
        <w:rPr>
          <w:rFonts w:hint="cs"/>
          <w:sz w:val="34"/>
          <w:szCs w:val="34"/>
          <w:rtl/>
        </w:rPr>
        <w:t xml:space="preserve"> </w:t>
      </w:r>
      <w:r w:rsidR="00120C04" w:rsidRPr="00B70C9F">
        <w:rPr>
          <w:rFonts w:hAnsi="Courier New" w:hint="cs"/>
          <w:sz w:val="34"/>
          <w:szCs w:val="34"/>
          <w:rtl/>
        </w:rPr>
        <w:t>(</w:t>
      </w:r>
      <w:r w:rsidR="00120C04" w:rsidRPr="00B70C9F">
        <w:rPr>
          <w:rFonts w:hAnsi="Courier New"/>
          <w:sz w:val="34"/>
          <w:szCs w:val="34"/>
          <w:rtl/>
        </w:rPr>
        <w:t>إِنَّ الَّذِينَ يُؤْذُونَ اللَّهَ وَرَسُولَهُ لَعَنَهُمُ اللَّهُ فِي الدُّنْيَا وَالأخِرَةِ</w:t>
      </w:r>
      <w:r w:rsidR="00120C04" w:rsidRPr="00B70C9F">
        <w:rPr>
          <w:rFonts w:hint="cs"/>
          <w:sz w:val="34"/>
          <w:szCs w:val="34"/>
          <w:rtl/>
        </w:rPr>
        <w:t>){الأحزاب</w:t>
      </w:r>
      <w:r w:rsidR="00B70C9F">
        <w:rPr>
          <w:rFonts w:hint="cs"/>
          <w:sz w:val="34"/>
          <w:szCs w:val="34"/>
          <w:rtl/>
        </w:rPr>
        <w:t>:</w:t>
      </w:r>
      <w:r w:rsidR="00120C04" w:rsidRPr="00B70C9F">
        <w:rPr>
          <w:rFonts w:hint="cs"/>
          <w:sz w:val="34"/>
          <w:szCs w:val="34"/>
          <w:rtl/>
        </w:rPr>
        <w:t xml:space="preserve"> 57} الذي جعل الأذى فيه في الوجه السادس بمعنى الجفاء والمعصية</w:t>
      </w:r>
      <w:r w:rsidR="00B70C9F">
        <w:rPr>
          <w:rFonts w:hint="cs"/>
          <w:sz w:val="34"/>
          <w:szCs w:val="34"/>
          <w:rtl/>
        </w:rPr>
        <w:t>،</w:t>
      </w:r>
      <w:r w:rsidR="00120C04" w:rsidRPr="00B70C9F">
        <w:rPr>
          <w:rFonts w:hint="cs"/>
          <w:sz w:val="34"/>
          <w:szCs w:val="34"/>
          <w:rtl/>
        </w:rPr>
        <w:t xml:space="preserve"> وجعل الشاهد نفسه في الوجه السابع  بمعنى التخلف عن غزوة تبوك</w:t>
      </w:r>
      <w:r w:rsidR="00F93234" w:rsidRPr="00B70C9F">
        <w:rPr>
          <w:sz w:val="34"/>
          <w:szCs w:val="34"/>
          <w:vertAlign w:val="superscript"/>
          <w:rtl/>
        </w:rPr>
        <w:t>(</w:t>
      </w:r>
      <w:r w:rsidR="00F93234" w:rsidRPr="00B70C9F">
        <w:rPr>
          <w:sz w:val="34"/>
          <w:szCs w:val="34"/>
          <w:vertAlign w:val="superscript"/>
          <w:rtl/>
        </w:rPr>
        <w:footnoteReference w:id="412"/>
      </w:r>
      <w:r w:rsidR="00F93234" w:rsidRPr="00B70C9F">
        <w:rPr>
          <w:sz w:val="34"/>
          <w:szCs w:val="34"/>
          <w:vertAlign w:val="superscript"/>
          <w:rtl/>
        </w:rPr>
        <w:t>)</w:t>
      </w:r>
      <w:r w:rsidR="00F93234" w:rsidRPr="00B70C9F">
        <w:rPr>
          <w:rFonts w:hint="cs"/>
          <w:sz w:val="34"/>
          <w:szCs w:val="34"/>
          <w:rtl/>
        </w:rPr>
        <w:t xml:space="preserve"> قال تعالى</w:t>
      </w:r>
      <w:r w:rsidR="00B70C9F">
        <w:rPr>
          <w:rFonts w:hint="cs"/>
          <w:sz w:val="34"/>
          <w:szCs w:val="34"/>
          <w:rtl/>
        </w:rPr>
        <w:t>:</w:t>
      </w:r>
      <w:r w:rsidR="00F93234" w:rsidRPr="00B70C9F">
        <w:rPr>
          <w:rFonts w:hint="cs"/>
          <w:sz w:val="34"/>
          <w:szCs w:val="34"/>
          <w:rtl/>
        </w:rPr>
        <w:t xml:space="preserve"> (</w:t>
      </w:r>
      <w:r w:rsidR="00F93234" w:rsidRPr="00B70C9F">
        <w:rPr>
          <w:rFonts w:hAnsi="Courier New"/>
          <w:sz w:val="34"/>
          <w:szCs w:val="34"/>
          <w:rtl/>
        </w:rPr>
        <w:t>إِنَّ الَّذِينَ يُؤْذُونَ اللَّهَ وَرَسُولَهُ لَعَنَهُمُ اللَّهُ فِي الدُّنْيَا وَالأخِرَةِ وَأَعَدَّ لَهُمْ عَذَابًا مُّهِينًا {57} وَالَّذِينَ يُؤْذُونَ الْمُؤْمِنِينَ وَالْمُؤْمِنَاتِ بِغَيْرِ مَا اكْتَسَبُوا فَقَدِ احْتَمَلُوا بُهْتَانًا وَإِثْمًا مُّبِينًا</w:t>
      </w:r>
      <w:r w:rsidR="00F93234" w:rsidRPr="00B70C9F">
        <w:rPr>
          <w:rFonts w:hAnsi="Courier New" w:hint="cs"/>
          <w:sz w:val="34"/>
          <w:szCs w:val="34"/>
          <w:rtl/>
        </w:rPr>
        <w:t>){الأحزاب</w:t>
      </w:r>
      <w:r w:rsidR="00B70C9F">
        <w:rPr>
          <w:rFonts w:hAnsi="Courier New" w:hint="cs"/>
          <w:sz w:val="34"/>
          <w:szCs w:val="34"/>
          <w:rtl/>
        </w:rPr>
        <w:t>:</w:t>
      </w:r>
      <w:r w:rsidR="00F93234" w:rsidRPr="00B70C9F">
        <w:rPr>
          <w:rFonts w:hAnsi="Courier New" w:hint="cs"/>
          <w:sz w:val="34"/>
          <w:szCs w:val="34"/>
          <w:rtl/>
        </w:rPr>
        <w:t xml:space="preserve"> 57-58} </w:t>
      </w:r>
      <w:r w:rsidR="00F93234" w:rsidRPr="00B70C9F">
        <w:rPr>
          <w:rFonts w:hint="cs"/>
          <w:sz w:val="34"/>
          <w:szCs w:val="34"/>
          <w:rtl/>
        </w:rPr>
        <w:t xml:space="preserve">فالأذى واحد لأنَّه جاء في سياق واحد إلاَّ أنَّ </w:t>
      </w:r>
      <w:proofErr w:type="spellStart"/>
      <w:r w:rsidR="00F93234" w:rsidRPr="00B70C9F">
        <w:rPr>
          <w:rFonts w:hint="cs"/>
          <w:sz w:val="34"/>
          <w:szCs w:val="34"/>
          <w:rtl/>
        </w:rPr>
        <w:t>القيروزآبادي</w:t>
      </w:r>
      <w:proofErr w:type="spellEnd"/>
      <w:r w:rsidR="00F93234" w:rsidRPr="00B70C9F">
        <w:rPr>
          <w:rFonts w:hint="cs"/>
          <w:sz w:val="34"/>
          <w:szCs w:val="34"/>
          <w:rtl/>
        </w:rPr>
        <w:t xml:space="preserve"> من أجل اختلاق الوجوه شتته إلى ثلاثة أوجه</w:t>
      </w:r>
      <w:r w:rsidR="00B70C9F">
        <w:rPr>
          <w:rFonts w:hint="cs"/>
          <w:sz w:val="34"/>
          <w:szCs w:val="34"/>
          <w:rtl/>
        </w:rPr>
        <w:t>:</w:t>
      </w:r>
      <w:r w:rsidR="00F93234" w:rsidRPr="00B70C9F">
        <w:rPr>
          <w:rFonts w:hint="cs"/>
          <w:sz w:val="34"/>
          <w:szCs w:val="34"/>
          <w:rtl/>
        </w:rPr>
        <w:t xml:space="preserve"> </w:t>
      </w:r>
      <w:proofErr w:type="spellStart"/>
      <w:r w:rsidR="00F93234" w:rsidRPr="00B70C9F">
        <w:rPr>
          <w:rFonts w:hint="cs"/>
          <w:sz w:val="34"/>
          <w:szCs w:val="34"/>
          <w:rtl/>
        </w:rPr>
        <w:t>المعصيه</w:t>
      </w:r>
      <w:proofErr w:type="spellEnd"/>
      <w:r w:rsidR="00B70C9F">
        <w:rPr>
          <w:rFonts w:hint="cs"/>
          <w:sz w:val="34"/>
          <w:szCs w:val="34"/>
          <w:rtl/>
        </w:rPr>
        <w:t>،</w:t>
      </w:r>
      <w:r w:rsidR="00F93234" w:rsidRPr="00B70C9F">
        <w:rPr>
          <w:rFonts w:hint="cs"/>
          <w:sz w:val="34"/>
          <w:szCs w:val="34"/>
          <w:rtl/>
        </w:rPr>
        <w:t xml:space="preserve"> والتخلف</w:t>
      </w:r>
      <w:r w:rsidR="00B70C9F">
        <w:rPr>
          <w:rFonts w:hint="cs"/>
          <w:sz w:val="34"/>
          <w:szCs w:val="34"/>
          <w:rtl/>
        </w:rPr>
        <w:t>،</w:t>
      </w:r>
      <w:r w:rsidR="00F93234" w:rsidRPr="00B70C9F">
        <w:rPr>
          <w:rFonts w:hint="cs"/>
          <w:sz w:val="34"/>
          <w:szCs w:val="34"/>
          <w:rtl/>
        </w:rPr>
        <w:t xml:space="preserve">  والغيبة</w:t>
      </w:r>
      <w:r w:rsidR="00B70C9F">
        <w:rPr>
          <w:rFonts w:hint="cs"/>
          <w:sz w:val="34"/>
          <w:szCs w:val="34"/>
          <w:rtl/>
        </w:rPr>
        <w:t>،</w:t>
      </w:r>
      <w:r w:rsidR="00F93234" w:rsidRPr="00B70C9F">
        <w:rPr>
          <w:rFonts w:hint="cs"/>
          <w:sz w:val="34"/>
          <w:szCs w:val="34"/>
          <w:rtl/>
        </w:rPr>
        <w:t xml:space="preserve"> فيا أصحاب كتب </w:t>
      </w:r>
      <w:r w:rsidR="00B65E85" w:rsidRPr="00B70C9F">
        <w:rPr>
          <w:rFonts w:hint="cs"/>
          <w:sz w:val="34"/>
          <w:szCs w:val="34"/>
          <w:rtl/>
        </w:rPr>
        <w:t xml:space="preserve">الوجوه </w:t>
      </w:r>
      <w:r w:rsidR="00F93234" w:rsidRPr="00B70C9F">
        <w:rPr>
          <w:rFonts w:hint="cs"/>
          <w:sz w:val="34"/>
          <w:szCs w:val="34"/>
          <w:rtl/>
        </w:rPr>
        <w:t xml:space="preserve">أما كان لكم أن تتقوا الله في تفسير كتاب الله </w:t>
      </w:r>
      <w:r w:rsidR="00B65E85" w:rsidRPr="00B70C9F">
        <w:rPr>
          <w:rFonts w:hint="cs"/>
          <w:sz w:val="34"/>
          <w:szCs w:val="34"/>
          <w:rtl/>
        </w:rPr>
        <w:t>؟!</w:t>
      </w:r>
      <w:r w:rsidR="00A96FA4" w:rsidRPr="00B70C9F">
        <w:rPr>
          <w:rFonts w:hint="cs"/>
          <w:sz w:val="34"/>
          <w:szCs w:val="34"/>
          <w:rtl/>
        </w:rPr>
        <w:t xml:space="preserve">ومما لا شك فيه أنَّ ما ذكره </w:t>
      </w:r>
      <w:proofErr w:type="spellStart"/>
      <w:r w:rsidR="00A96FA4" w:rsidRPr="00B70C9F">
        <w:rPr>
          <w:rFonts w:hint="cs"/>
          <w:sz w:val="34"/>
          <w:szCs w:val="34"/>
          <w:rtl/>
        </w:rPr>
        <w:t>الدأمغاني</w:t>
      </w:r>
      <w:proofErr w:type="spellEnd"/>
      <w:r w:rsidR="00A96FA4" w:rsidRPr="00B70C9F">
        <w:rPr>
          <w:rFonts w:hint="cs"/>
          <w:sz w:val="34"/>
          <w:szCs w:val="34"/>
          <w:rtl/>
        </w:rPr>
        <w:t xml:space="preserve"> يُعدُّ من أنواع الأذى</w:t>
      </w:r>
      <w:r w:rsidR="00B70C9F">
        <w:rPr>
          <w:rFonts w:hint="cs"/>
          <w:sz w:val="34"/>
          <w:szCs w:val="34"/>
          <w:rtl/>
        </w:rPr>
        <w:t>،</w:t>
      </w:r>
      <w:r w:rsidR="00A96FA4" w:rsidRPr="00B70C9F">
        <w:rPr>
          <w:rFonts w:hint="cs"/>
          <w:sz w:val="34"/>
          <w:szCs w:val="34"/>
          <w:rtl/>
        </w:rPr>
        <w:t xml:space="preserve"> والوجوه الحقيقية هي التي لا تكون علاقتها باللفظ علاقة الشيء بأنواعه  </w:t>
      </w:r>
    </w:p>
    <w:p w:rsidR="00BA1E20" w:rsidRPr="00B70C9F" w:rsidRDefault="003829C4" w:rsidP="00A96FA4">
      <w:pPr>
        <w:pStyle w:val="a5"/>
        <w:ind w:firstLine="720"/>
        <w:jc w:val="lowKashida"/>
        <w:rPr>
          <w:sz w:val="34"/>
          <w:szCs w:val="34"/>
          <w:rtl/>
        </w:rPr>
      </w:pPr>
      <w:r w:rsidRPr="00B70C9F">
        <w:rPr>
          <w:rFonts w:hint="cs"/>
          <w:sz w:val="34"/>
          <w:szCs w:val="34"/>
          <w:rtl/>
        </w:rPr>
        <w:t>وخلاصة ما تقدم تفصيله أنَّ الحرام</w:t>
      </w:r>
      <w:r w:rsidR="00B70C9F">
        <w:rPr>
          <w:rFonts w:hint="cs"/>
          <w:sz w:val="34"/>
          <w:szCs w:val="34"/>
          <w:rtl/>
        </w:rPr>
        <w:t>،</w:t>
      </w:r>
      <w:r w:rsidRPr="00B70C9F">
        <w:rPr>
          <w:rFonts w:hint="cs"/>
          <w:sz w:val="34"/>
          <w:szCs w:val="34"/>
          <w:rtl/>
        </w:rPr>
        <w:t xml:space="preserve"> والمعصية </w:t>
      </w:r>
      <w:r w:rsidR="004F72E3" w:rsidRPr="00B70C9F">
        <w:rPr>
          <w:rFonts w:hint="cs"/>
          <w:sz w:val="34"/>
          <w:szCs w:val="34"/>
          <w:rtl/>
        </w:rPr>
        <w:t xml:space="preserve"> </w:t>
      </w:r>
      <w:r w:rsidRPr="00B70C9F">
        <w:rPr>
          <w:rFonts w:hint="cs"/>
          <w:sz w:val="34"/>
          <w:szCs w:val="34"/>
          <w:rtl/>
        </w:rPr>
        <w:t>ليسا وجهين للأذى</w:t>
      </w:r>
      <w:r w:rsidR="00B70C9F">
        <w:rPr>
          <w:rFonts w:hint="cs"/>
          <w:sz w:val="34"/>
          <w:szCs w:val="34"/>
          <w:rtl/>
        </w:rPr>
        <w:t>،</w:t>
      </w:r>
      <w:r w:rsidRPr="00B70C9F">
        <w:rPr>
          <w:rFonts w:hint="cs"/>
          <w:sz w:val="34"/>
          <w:szCs w:val="34"/>
          <w:rtl/>
        </w:rPr>
        <w:t xml:space="preserve"> وإنَّما الأذى من لوازمهما</w:t>
      </w:r>
      <w:r w:rsidR="00B70C9F">
        <w:rPr>
          <w:rFonts w:hint="cs"/>
          <w:sz w:val="34"/>
          <w:szCs w:val="34"/>
          <w:rtl/>
        </w:rPr>
        <w:t>،</w:t>
      </w:r>
      <w:r w:rsidRPr="00B70C9F">
        <w:rPr>
          <w:rFonts w:hint="cs"/>
          <w:sz w:val="34"/>
          <w:szCs w:val="34"/>
          <w:rtl/>
        </w:rPr>
        <w:t xml:space="preserve"> </w:t>
      </w:r>
      <w:r w:rsidR="004F72E3" w:rsidRPr="00B70C9F">
        <w:rPr>
          <w:rFonts w:hint="cs"/>
          <w:sz w:val="34"/>
          <w:szCs w:val="34"/>
          <w:rtl/>
        </w:rPr>
        <w:t>والشدة</w:t>
      </w:r>
      <w:r w:rsidR="00B70C9F">
        <w:rPr>
          <w:rFonts w:hint="cs"/>
          <w:sz w:val="34"/>
          <w:szCs w:val="34"/>
          <w:rtl/>
        </w:rPr>
        <w:t>،</w:t>
      </w:r>
      <w:r w:rsidRPr="00B70C9F">
        <w:rPr>
          <w:rFonts w:hint="cs"/>
          <w:sz w:val="34"/>
          <w:szCs w:val="34"/>
          <w:rtl/>
        </w:rPr>
        <w:t xml:space="preserve"> والتخلف</w:t>
      </w:r>
      <w:r w:rsidR="00B70C9F">
        <w:rPr>
          <w:rFonts w:hint="cs"/>
          <w:sz w:val="34"/>
          <w:szCs w:val="34"/>
          <w:rtl/>
        </w:rPr>
        <w:t>،</w:t>
      </w:r>
      <w:r w:rsidR="00C23185" w:rsidRPr="00B70C9F">
        <w:rPr>
          <w:rFonts w:hint="cs"/>
          <w:sz w:val="34"/>
          <w:szCs w:val="34"/>
          <w:rtl/>
        </w:rPr>
        <w:t xml:space="preserve"> والعذاب</w:t>
      </w:r>
      <w:r w:rsidR="00B70C9F">
        <w:rPr>
          <w:rFonts w:hint="cs"/>
          <w:sz w:val="34"/>
          <w:szCs w:val="34"/>
          <w:rtl/>
        </w:rPr>
        <w:t>،</w:t>
      </w:r>
      <w:r w:rsidR="009C3F8B" w:rsidRPr="00B70C9F">
        <w:rPr>
          <w:rFonts w:hint="cs"/>
          <w:sz w:val="34"/>
          <w:szCs w:val="34"/>
          <w:rtl/>
        </w:rPr>
        <w:t xml:space="preserve"> والكراهية</w:t>
      </w:r>
      <w:r w:rsidR="00B70C9F">
        <w:rPr>
          <w:rFonts w:hint="cs"/>
          <w:sz w:val="34"/>
          <w:szCs w:val="34"/>
          <w:rtl/>
        </w:rPr>
        <w:t>،</w:t>
      </w:r>
      <w:r w:rsidR="009C3F8B" w:rsidRPr="00B70C9F">
        <w:rPr>
          <w:rFonts w:hint="cs"/>
          <w:sz w:val="34"/>
          <w:szCs w:val="34"/>
          <w:rtl/>
        </w:rPr>
        <w:t xml:space="preserve"> واستحواذ الفقير قريبة من معنى الأذى</w:t>
      </w:r>
      <w:r w:rsidR="00B70C9F">
        <w:rPr>
          <w:rFonts w:hint="cs"/>
          <w:sz w:val="34"/>
          <w:szCs w:val="34"/>
          <w:rtl/>
        </w:rPr>
        <w:t>،</w:t>
      </w:r>
      <w:r w:rsidR="004F72E3" w:rsidRPr="00B70C9F">
        <w:rPr>
          <w:rFonts w:hint="cs"/>
          <w:sz w:val="34"/>
          <w:szCs w:val="34"/>
          <w:rtl/>
        </w:rPr>
        <w:t xml:space="preserve"> والمعاني المتقاربة أدخلها أهل اللغة  في باب الترادف لا في باب الوجوه</w:t>
      </w:r>
      <w:r w:rsidR="00B70C9F">
        <w:rPr>
          <w:rFonts w:hint="cs"/>
          <w:sz w:val="34"/>
          <w:szCs w:val="34"/>
          <w:rtl/>
        </w:rPr>
        <w:t>،</w:t>
      </w:r>
      <w:r w:rsidR="00C172E8" w:rsidRPr="00B70C9F">
        <w:rPr>
          <w:rFonts w:hint="cs"/>
          <w:sz w:val="34"/>
          <w:szCs w:val="34"/>
          <w:rtl/>
        </w:rPr>
        <w:t xml:space="preserve"> </w:t>
      </w:r>
      <w:r w:rsidR="00A96FA4" w:rsidRPr="00B70C9F">
        <w:rPr>
          <w:rFonts w:hint="cs"/>
          <w:sz w:val="34"/>
          <w:szCs w:val="34"/>
          <w:rtl/>
        </w:rPr>
        <w:t>والأذى اسم جنس</w:t>
      </w:r>
      <w:r w:rsidR="00B70C9F">
        <w:rPr>
          <w:rFonts w:hint="cs"/>
          <w:sz w:val="34"/>
          <w:szCs w:val="34"/>
          <w:rtl/>
        </w:rPr>
        <w:t>،</w:t>
      </w:r>
      <w:r w:rsidR="00A96FA4" w:rsidRPr="00B70C9F">
        <w:rPr>
          <w:rFonts w:hint="cs"/>
          <w:sz w:val="34"/>
          <w:szCs w:val="34"/>
          <w:rtl/>
        </w:rPr>
        <w:t xml:space="preserve"> وكل نوع من </w:t>
      </w:r>
      <w:r w:rsidR="00A96FA4" w:rsidRPr="00B70C9F">
        <w:rPr>
          <w:rFonts w:hint="cs"/>
          <w:sz w:val="34"/>
          <w:szCs w:val="34"/>
          <w:rtl/>
        </w:rPr>
        <w:lastRenderedPageBreak/>
        <w:t>أنواعه يُسمَّى أذى</w:t>
      </w:r>
      <w:r w:rsidR="00B70C9F">
        <w:rPr>
          <w:rFonts w:hint="cs"/>
          <w:sz w:val="34"/>
          <w:szCs w:val="34"/>
          <w:rtl/>
        </w:rPr>
        <w:t>؛</w:t>
      </w:r>
      <w:r w:rsidR="00A96FA4" w:rsidRPr="00B70C9F">
        <w:rPr>
          <w:rFonts w:hint="cs"/>
          <w:sz w:val="34"/>
          <w:szCs w:val="34"/>
          <w:rtl/>
        </w:rPr>
        <w:t xml:space="preserve"> لأنَّ أنواعه معان خاصة تدخل ضمن معناه العام</w:t>
      </w:r>
      <w:r w:rsidR="00B70C9F">
        <w:rPr>
          <w:rFonts w:hint="cs"/>
          <w:sz w:val="34"/>
          <w:szCs w:val="34"/>
          <w:rtl/>
        </w:rPr>
        <w:t>،</w:t>
      </w:r>
      <w:r w:rsidR="00A96FA4" w:rsidRPr="00B70C9F">
        <w:rPr>
          <w:rFonts w:hint="cs"/>
          <w:sz w:val="34"/>
          <w:szCs w:val="34"/>
          <w:rtl/>
        </w:rPr>
        <w:t xml:space="preserve"> وقد اتخذ أصحاب كتب الوجوه مما جاز تسميته بالأذى وجوهًا للأذى</w:t>
      </w:r>
      <w:r w:rsidR="00B70C9F">
        <w:rPr>
          <w:rFonts w:hint="cs"/>
          <w:sz w:val="34"/>
          <w:szCs w:val="34"/>
          <w:rtl/>
        </w:rPr>
        <w:t>،</w:t>
      </w:r>
      <w:r w:rsidR="00A96FA4" w:rsidRPr="00B70C9F">
        <w:rPr>
          <w:rFonts w:hint="cs"/>
          <w:sz w:val="34"/>
          <w:szCs w:val="34"/>
          <w:rtl/>
        </w:rPr>
        <w:t xml:space="preserve"> وهذه التسمية وإن جازت لم تكن مرادة</w:t>
      </w:r>
      <w:r w:rsidR="00B70C9F">
        <w:rPr>
          <w:rFonts w:hint="cs"/>
          <w:sz w:val="34"/>
          <w:szCs w:val="34"/>
          <w:rtl/>
        </w:rPr>
        <w:t>،</w:t>
      </w:r>
      <w:r w:rsidR="00A96FA4" w:rsidRPr="00B70C9F">
        <w:rPr>
          <w:rFonts w:hint="cs"/>
          <w:sz w:val="34"/>
          <w:szCs w:val="34"/>
          <w:rtl/>
        </w:rPr>
        <w:t xml:space="preserve"> ومع ذلك فلو صحت إرادتها فهي وجوه مختلقة عن طريق دراستها دراسة معكوسة</w:t>
      </w:r>
      <w:r w:rsidR="00B70C9F">
        <w:rPr>
          <w:rFonts w:hint="cs"/>
          <w:sz w:val="34"/>
          <w:szCs w:val="34"/>
          <w:rtl/>
        </w:rPr>
        <w:t>،</w:t>
      </w:r>
      <w:r w:rsidR="00A96FA4" w:rsidRPr="00B70C9F">
        <w:rPr>
          <w:rFonts w:hint="cs"/>
          <w:sz w:val="34"/>
          <w:szCs w:val="34"/>
          <w:rtl/>
        </w:rPr>
        <w:t xml:space="preserve"> فالقرآن الكريم لم يسمِّ الأذى  بالقمل</w:t>
      </w:r>
      <w:r w:rsidR="00B70C9F">
        <w:rPr>
          <w:rFonts w:hint="cs"/>
          <w:sz w:val="34"/>
          <w:szCs w:val="34"/>
          <w:rtl/>
        </w:rPr>
        <w:t>،</w:t>
      </w:r>
      <w:r w:rsidR="00A96FA4" w:rsidRPr="00B70C9F">
        <w:rPr>
          <w:rFonts w:hint="cs"/>
          <w:sz w:val="34"/>
          <w:szCs w:val="34"/>
          <w:rtl/>
        </w:rPr>
        <w:t xml:space="preserve"> والشتم</w:t>
      </w:r>
      <w:r w:rsidR="00B70C9F">
        <w:rPr>
          <w:rFonts w:hint="cs"/>
          <w:sz w:val="34"/>
          <w:szCs w:val="34"/>
          <w:rtl/>
        </w:rPr>
        <w:t>،</w:t>
      </w:r>
      <w:r w:rsidR="00A96FA4" w:rsidRPr="00B70C9F">
        <w:rPr>
          <w:rFonts w:hint="cs"/>
          <w:sz w:val="34"/>
          <w:szCs w:val="34"/>
          <w:rtl/>
        </w:rPr>
        <w:t xml:space="preserve"> والبهتان</w:t>
      </w:r>
      <w:r w:rsidR="00B70C9F">
        <w:rPr>
          <w:rFonts w:hint="cs"/>
          <w:sz w:val="34"/>
          <w:szCs w:val="34"/>
          <w:rtl/>
        </w:rPr>
        <w:t>،</w:t>
      </w:r>
      <w:r w:rsidR="00A96FA4" w:rsidRPr="00B70C9F">
        <w:rPr>
          <w:rFonts w:hint="cs"/>
          <w:sz w:val="34"/>
          <w:szCs w:val="34"/>
          <w:rtl/>
        </w:rPr>
        <w:t xml:space="preserve"> وشغل ا</w:t>
      </w:r>
      <w:r w:rsidR="00AA45B5" w:rsidRPr="00B70C9F">
        <w:rPr>
          <w:rFonts w:hint="cs"/>
          <w:sz w:val="34"/>
          <w:szCs w:val="34"/>
          <w:rtl/>
        </w:rPr>
        <w:t>لقلب</w:t>
      </w:r>
      <w:r w:rsidR="00B70C9F">
        <w:rPr>
          <w:rFonts w:hint="cs"/>
          <w:sz w:val="34"/>
          <w:szCs w:val="34"/>
          <w:rtl/>
        </w:rPr>
        <w:t>،</w:t>
      </w:r>
      <w:r w:rsidR="00AA45B5" w:rsidRPr="00B70C9F">
        <w:rPr>
          <w:rFonts w:hint="cs"/>
          <w:sz w:val="34"/>
          <w:szCs w:val="34"/>
          <w:rtl/>
        </w:rPr>
        <w:t xml:space="preserve"> والمنِّ</w:t>
      </w:r>
      <w:r w:rsidR="00B70C9F">
        <w:rPr>
          <w:rFonts w:hint="cs"/>
          <w:sz w:val="34"/>
          <w:szCs w:val="34"/>
          <w:rtl/>
        </w:rPr>
        <w:t>،</w:t>
      </w:r>
      <w:r w:rsidR="00AA45B5" w:rsidRPr="00B70C9F">
        <w:rPr>
          <w:rFonts w:hint="cs"/>
          <w:sz w:val="34"/>
          <w:szCs w:val="34"/>
          <w:rtl/>
        </w:rPr>
        <w:t xml:space="preserve"> والغيبة</w:t>
      </w:r>
      <w:r w:rsidR="00B70C9F">
        <w:rPr>
          <w:rFonts w:hint="cs"/>
          <w:sz w:val="34"/>
          <w:szCs w:val="34"/>
          <w:rtl/>
        </w:rPr>
        <w:t>،</w:t>
      </w:r>
      <w:r w:rsidR="00A96FA4" w:rsidRPr="00B70C9F">
        <w:rPr>
          <w:rFonts w:hint="cs"/>
          <w:sz w:val="34"/>
          <w:szCs w:val="34"/>
          <w:rtl/>
        </w:rPr>
        <w:t xml:space="preserve"> كما فعل مَن هو مِن أصحاب كتب الوجوه</w:t>
      </w:r>
      <w:r w:rsidR="00B70C9F">
        <w:rPr>
          <w:rFonts w:hint="cs"/>
          <w:sz w:val="34"/>
          <w:szCs w:val="34"/>
          <w:rtl/>
        </w:rPr>
        <w:t>،</w:t>
      </w:r>
      <w:r w:rsidR="00A96FA4" w:rsidRPr="00B70C9F">
        <w:rPr>
          <w:rFonts w:hint="cs"/>
          <w:sz w:val="34"/>
          <w:szCs w:val="34"/>
          <w:rtl/>
        </w:rPr>
        <w:t xml:space="preserve"> وإنَّما سمَّى كل نوع من هذه الأنواع بالأذى</w:t>
      </w:r>
      <w:r w:rsidR="00B70C9F">
        <w:rPr>
          <w:rFonts w:hint="cs"/>
          <w:sz w:val="34"/>
          <w:szCs w:val="34"/>
          <w:rtl/>
        </w:rPr>
        <w:t>؛</w:t>
      </w:r>
      <w:r w:rsidR="00A96FA4" w:rsidRPr="00B70C9F">
        <w:rPr>
          <w:rFonts w:hint="cs"/>
          <w:sz w:val="34"/>
          <w:szCs w:val="34"/>
          <w:rtl/>
        </w:rPr>
        <w:t xml:space="preserve"> لأنَّ كلَّ نوع منها تتمثل فيه دلالته</w:t>
      </w:r>
      <w:r w:rsidR="00B70C9F">
        <w:rPr>
          <w:rFonts w:hint="cs"/>
          <w:sz w:val="34"/>
          <w:szCs w:val="34"/>
          <w:rtl/>
        </w:rPr>
        <w:t>؛</w:t>
      </w:r>
      <w:r w:rsidR="00A96FA4" w:rsidRPr="00B70C9F">
        <w:rPr>
          <w:rFonts w:hint="cs"/>
          <w:sz w:val="34"/>
          <w:szCs w:val="34"/>
          <w:rtl/>
        </w:rPr>
        <w:t xml:space="preserve"> ولأنَّ الخاص يوصف ويُسمَّى بالعام ولا يوصف ويُسمَّى العام بالخاص</w:t>
      </w:r>
      <w:r w:rsidR="00B70C9F">
        <w:rPr>
          <w:rFonts w:hint="cs"/>
          <w:sz w:val="34"/>
          <w:szCs w:val="34"/>
          <w:rtl/>
        </w:rPr>
        <w:t>،</w:t>
      </w:r>
      <w:r w:rsidR="00A96FA4" w:rsidRPr="00B70C9F">
        <w:rPr>
          <w:rFonts w:hint="cs"/>
          <w:sz w:val="34"/>
          <w:szCs w:val="34"/>
          <w:rtl/>
        </w:rPr>
        <w:t xml:space="preserve"> فهي إذن جميعها وجه واحد</w:t>
      </w:r>
      <w:r w:rsidR="00B70C9F">
        <w:rPr>
          <w:rFonts w:hint="cs"/>
          <w:sz w:val="34"/>
          <w:szCs w:val="34"/>
          <w:rtl/>
        </w:rPr>
        <w:t>،</w:t>
      </w:r>
      <w:r w:rsidR="00B65E85" w:rsidRPr="00B70C9F">
        <w:rPr>
          <w:rFonts w:hint="cs"/>
          <w:sz w:val="34"/>
          <w:szCs w:val="34"/>
          <w:rtl/>
        </w:rPr>
        <w:t xml:space="preserve"> هذا إن صحَّ</w:t>
      </w:r>
      <w:r w:rsidR="004E3F5B" w:rsidRPr="00B70C9F">
        <w:rPr>
          <w:rFonts w:hint="cs"/>
          <w:sz w:val="34"/>
          <w:szCs w:val="34"/>
          <w:rtl/>
        </w:rPr>
        <w:t>ت</w:t>
      </w:r>
      <w:r w:rsidR="00B65E85" w:rsidRPr="00B70C9F">
        <w:rPr>
          <w:rFonts w:hint="cs"/>
          <w:sz w:val="34"/>
          <w:szCs w:val="34"/>
          <w:rtl/>
        </w:rPr>
        <w:t xml:space="preserve"> </w:t>
      </w:r>
      <w:r w:rsidR="004E3F5B" w:rsidRPr="00B70C9F">
        <w:rPr>
          <w:rFonts w:hint="cs"/>
          <w:sz w:val="34"/>
          <w:szCs w:val="34"/>
          <w:rtl/>
        </w:rPr>
        <w:t>هذه التسمية</w:t>
      </w:r>
      <w:r w:rsidR="00B70C9F">
        <w:rPr>
          <w:rFonts w:hint="cs"/>
          <w:sz w:val="34"/>
          <w:szCs w:val="34"/>
          <w:rtl/>
        </w:rPr>
        <w:t>،</w:t>
      </w:r>
      <w:r w:rsidR="004E3F5B" w:rsidRPr="00B70C9F">
        <w:rPr>
          <w:rFonts w:hint="cs"/>
          <w:sz w:val="34"/>
          <w:szCs w:val="34"/>
          <w:rtl/>
        </w:rPr>
        <w:t xml:space="preserve"> </w:t>
      </w:r>
      <w:r w:rsidR="00AE70C4" w:rsidRPr="00B70C9F">
        <w:rPr>
          <w:rFonts w:hint="cs"/>
          <w:sz w:val="34"/>
          <w:szCs w:val="34"/>
          <w:rtl/>
        </w:rPr>
        <w:t>وإلاَّ فإنَّ الأذى</w:t>
      </w:r>
      <w:r w:rsidR="00B65E85" w:rsidRPr="00B70C9F">
        <w:rPr>
          <w:rFonts w:hint="cs"/>
          <w:sz w:val="34"/>
          <w:szCs w:val="34"/>
          <w:rtl/>
        </w:rPr>
        <w:t xml:space="preserve"> في الحقيقة أينم</w:t>
      </w:r>
      <w:r w:rsidR="00AE70C4" w:rsidRPr="00B70C9F">
        <w:rPr>
          <w:rFonts w:hint="cs"/>
          <w:sz w:val="34"/>
          <w:szCs w:val="34"/>
          <w:rtl/>
        </w:rPr>
        <w:t>ا ورد في كتاب الله أريد به الأذى</w:t>
      </w:r>
      <w:r w:rsidR="00B65E85" w:rsidRPr="00B70C9F">
        <w:rPr>
          <w:rFonts w:hint="cs"/>
          <w:sz w:val="34"/>
          <w:szCs w:val="34"/>
          <w:rtl/>
        </w:rPr>
        <w:t xml:space="preserve"> بعينه</w:t>
      </w:r>
      <w:r w:rsidR="00B70C9F">
        <w:rPr>
          <w:rFonts w:hint="cs"/>
          <w:sz w:val="34"/>
          <w:szCs w:val="34"/>
          <w:rtl/>
        </w:rPr>
        <w:t>،</w:t>
      </w:r>
      <w:r w:rsidR="00B65E85" w:rsidRPr="00B70C9F">
        <w:rPr>
          <w:rFonts w:hint="cs"/>
          <w:sz w:val="34"/>
          <w:szCs w:val="34"/>
          <w:rtl/>
        </w:rPr>
        <w:t xml:space="preserve"> وبمعناه العام وجعله بمعاني الأوجه المذكورة الخاصة يعدَّ تحريفًا لدلالته في القرآن الكريم</w:t>
      </w:r>
      <w:r w:rsidR="00B70C9F">
        <w:rPr>
          <w:rFonts w:hint="cs"/>
          <w:sz w:val="34"/>
          <w:szCs w:val="34"/>
          <w:rtl/>
        </w:rPr>
        <w:t>.</w:t>
      </w:r>
    </w:p>
    <w:p w:rsidR="00BA1E20" w:rsidRPr="00B70C9F" w:rsidRDefault="00BA1E20" w:rsidP="00BA1E20">
      <w:pPr>
        <w:pStyle w:val="a5"/>
        <w:ind w:firstLine="720"/>
        <w:jc w:val="lowKashida"/>
        <w:rPr>
          <w:sz w:val="34"/>
          <w:szCs w:val="34"/>
          <w:rtl/>
        </w:rPr>
      </w:pPr>
      <w:r w:rsidRPr="00B70C9F">
        <w:rPr>
          <w:rFonts w:hint="cs"/>
          <w:b/>
          <w:bCs/>
          <w:sz w:val="34"/>
          <w:szCs w:val="34"/>
          <w:rtl/>
        </w:rPr>
        <w:t>5-الأسفار</w:t>
      </w:r>
      <w:r w:rsidR="00B70C9F">
        <w:rPr>
          <w:rFonts w:hint="cs"/>
          <w:b/>
          <w:bCs/>
          <w:sz w:val="34"/>
          <w:szCs w:val="34"/>
          <w:rtl/>
        </w:rPr>
        <w:t>:</w:t>
      </w:r>
      <w:r w:rsidRPr="00B70C9F">
        <w:rPr>
          <w:rFonts w:hint="cs"/>
          <w:b/>
          <w:bCs/>
          <w:sz w:val="34"/>
          <w:szCs w:val="34"/>
          <w:rtl/>
        </w:rPr>
        <w:t xml:space="preserve"> </w:t>
      </w:r>
      <w:r w:rsidRPr="00B70C9F">
        <w:rPr>
          <w:rFonts w:hint="cs"/>
          <w:sz w:val="34"/>
          <w:szCs w:val="34"/>
          <w:rtl/>
        </w:rPr>
        <w:t xml:space="preserve">قال </w:t>
      </w:r>
      <w:proofErr w:type="spellStart"/>
      <w:r w:rsidRPr="00B70C9F">
        <w:rPr>
          <w:rFonts w:hint="cs"/>
          <w:sz w:val="34"/>
          <w:szCs w:val="34"/>
          <w:rtl/>
        </w:rPr>
        <w:t>الدامغاني</w:t>
      </w:r>
      <w:proofErr w:type="spellEnd"/>
      <w:r w:rsidR="00B70C9F">
        <w:rPr>
          <w:rFonts w:hint="cs"/>
          <w:sz w:val="34"/>
          <w:szCs w:val="34"/>
          <w:rtl/>
        </w:rPr>
        <w:t>:</w:t>
      </w:r>
      <w:r w:rsidRPr="00B70C9F">
        <w:rPr>
          <w:rFonts w:hint="cs"/>
          <w:sz w:val="34"/>
          <w:szCs w:val="34"/>
          <w:rtl/>
        </w:rPr>
        <w:t xml:space="preserve"> ((تفسير الأسفار على خمسة </w:t>
      </w:r>
      <w:r w:rsidR="006F303F" w:rsidRPr="00B70C9F">
        <w:rPr>
          <w:rFonts w:hint="cs"/>
          <w:sz w:val="34"/>
          <w:szCs w:val="34"/>
          <w:rtl/>
        </w:rPr>
        <w:t>أوجه</w:t>
      </w:r>
      <w:r w:rsidR="00B70C9F">
        <w:rPr>
          <w:rFonts w:hint="cs"/>
          <w:sz w:val="34"/>
          <w:szCs w:val="34"/>
          <w:rtl/>
        </w:rPr>
        <w:t>:</w:t>
      </w:r>
      <w:r w:rsidR="006F303F" w:rsidRPr="00B70C9F">
        <w:rPr>
          <w:rFonts w:hint="cs"/>
          <w:sz w:val="34"/>
          <w:szCs w:val="34"/>
          <w:rtl/>
        </w:rPr>
        <w:t xml:space="preserve"> المنازل</w:t>
      </w:r>
      <w:r w:rsidR="00B70C9F">
        <w:rPr>
          <w:rFonts w:hint="cs"/>
          <w:sz w:val="34"/>
          <w:szCs w:val="34"/>
          <w:rtl/>
        </w:rPr>
        <w:t>،</w:t>
      </w:r>
      <w:r w:rsidR="006F303F" w:rsidRPr="00B70C9F">
        <w:rPr>
          <w:rFonts w:hint="cs"/>
          <w:sz w:val="34"/>
          <w:szCs w:val="34"/>
          <w:rtl/>
        </w:rPr>
        <w:t xml:space="preserve"> والكتب</w:t>
      </w:r>
      <w:r w:rsidR="00B70C9F">
        <w:rPr>
          <w:rFonts w:hint="cs"/>
          <w:sz w:val="34"/>
          <w:szCs w:val="34"/>
          <w:rtl/>
        </w:rPr>
        <w:t>،</w:t>
      </w:r>
      <w:r w:rsidR="006F303F" w:rsidRPr="00B70C9F">
        <w:rPr>
          <w:rFonts w:hint="cs"/>
          <w:sz w:val="34"/>
          <w:szCs w:val="34"/>
          <w:rtl/>
        </w:rPr>
        <w:t xml:space="preserve"> والإشراق</w:t>
      </w:r>
      <w:r w:rsidR="00B70C9F">
        <w:rPr>
          <w:rFonts w:hint="cs"/>
          <w:sz w:val="34"/>
          <w:szCs w:val="34"/>
          <w:rtl/>
        </w:rPr>
        <w:t>،</w:t>
      </w:r>
      <w:r w:rsidR="006F303F" w:rsidRPr="00B70C9F">
        <w:rPr>
          <w:rFonts w:hint="cs"/>
          <w:sz w:val="34"/>
          <w:szCs w:val="34"/>
          <w:rtl/>
        </w:rPr>
        <w:t xml:space="preserve"> والانكشاف</w:t>
      </w:r>
      <w:r w:rsidR="00B70C9F">
        <w:rPr>
          <w:rFonts w:hint="cs"/>
          <w:sz w:val="34"/>
          <w:szCs w:val="34"/>
          <w:rtl/>
        </w:rPr>
        <w:t>،</w:t>
      </w:r>
      <w:r w:rsidR="006F303F" w:rsidRPr="00B70C9F">
        <w:rPr>
          <w:rFonts w:hint="cs"/>
          <w:sz w:val="34"/>
          <w:szCs w:val="34"/>
          <w:rtl/>
        </w:rPr>
        <w:t xml:space="preserve"> والسفر بعينه</w:t>
      </w:r>
      <w:r w:rsidR="00B70C9F">
        <w:rPr>
          <w:rFonts w:hint="cs"/>
          <w:sz w:val="34"/>
          <w:szCs w:val="34"/>
          <w:rtl/>
        </w:rPr>
        <w:t>:</w:t>
      </w:r>
      <w:r w:rsidR="006F303F" w:rsidRPr="00B70C9F">
        <w:rPr>
          <w:rFonts w:hint="cs"/>
          <w:sz w:val="34"/>
          <w:szCs w:val="34"/>
          <w:rtl/>
        </w:rPr>
        <w:t xml:space="preserve"> </w:t>
      </w:r>
    </w:p>
    <w:p w:rsidR="006F303F" w:rsidRPr="00B70C9F" w:rsidRDefault="006F303F" w:rsidP="00BA1E20">
      <w:pPr>
        <w:pStyle w:val="a5"/>
        <w:ind w:firstLine="720"/>
        <w:jc w:val="lowKashida"/>
        <w:rPr>
          <w:sz w:val="34"/>
          <w:szCs w:val="34"/>
          <w:rtl/>
        </w:rPr>
      </w:pPr>
      <w:r w:rsidRPr="00B70C9F">
        <w:rPr>
          <w:rFonts w:hint="cs"/>
          <w:sz w:val="34"/>
          <w:szCs w:val="34"/>
          <w:rtl/>
        </w:rPr>
        <w:t>فوجه منها</w:t>
      </w:r>
      <w:r w:rsidR="00B70C9F">
        <w:rPr>
          <w:rFonts w:hint="cs"/>
          <w:sz w:val="34"/>
          <w:szCs w:val="34"/>
          <w:rtl/>
        </w:rPr>
        <w:t>،</w:t>
      </w:r>
      <w:r w:rsidRPr="00B70C9F">
        <w:rPr>
          <w:rFonts w:hint="cs"/>
          <w:sz w:val="34"/>
          <w:szCs w:val="34"/>
          <w:rtl/>
        </w:rPr>
        <w:t xml:space="preserve">  الأسفار</w:t>
      </w:r>
      <w:r w:rsidR="00B70C9F">
        <w:rPr>
          <w:rFonts w:hint="cs"/>
          <w:sz w:val="34"/>
          <w:szCs w:val="34"/>
          <w:rtl/>
        </w:rPr>
        <w:t>:</w:t>
      </w:r>
      <w:r w:rsidRPr="00B70C9F">
        <w:rPr>
          <w:rFonts w:hint="cs"/>
          <w:sz w:val="34"/>
          <w:szCs w:val="34"/>
          <w:rtl/>
        </w:rPr>
        <w:t xml:space="preserve"> </w:t>
      </w:r>
      <w:proofErr w:type="spellStart"/>
      <w:r w:rsidRPr="00B70C9F">
        <w:rPr>
          <w:rFonts w:hint="cs"/>
          <w:sz w:val="34"/>
          <w:szCs w:val="34"/>
          <w:rtl/>
        </w:rPr>
        <w:t>المنارل</w:t>
      </w:r>
      <w:proofErr w:type="spellEnd"/>
      <w:r w:rsidRPr="00B70C9F">
        <w:rPr>
          <w:rFonts w:hint="cs"/>
          <w:sz w:val="34"/>
          <w:szCs w:val="34"/>
          <w:rtl/>
        </w:rPr>
        <w:t xml:space="preserve"> والقرى</w:t>
      </w:r>
      <w:r w:rsidR="00B70C9F">
        <w:rPr>
          <w:rFonts w:hint="cs"/>
          <w:sz w:val="34"/>
          <w:szCs w:val="34"/>
          <w:rtl/>
        </w:rPr>
        <w:t>،</w:t>
      </w:r>
      <w:r w:rsidRPr="00B70C9F">
        <w:rPr>
          <w:rFonts w:hint="cs"/>
          <w:sz w:val="34"/>
          <w:szCs w:val="34"/>
          <w:rtl/>
        </w:rPr>
        <w:t xml:space="preserve"> قوله تعالى في سورة سبأ</w:t>
      </w:r>
      <w:r w:rsidR="00B70C9F">
        <w:rPr>
          <w:rFonts w:hint="cs"/>
          <w:sz w:val="34"/>
          <w:szCs w:val="34"/>
          <w:rtl/>
        </w:rPr>
        <w:t>:</w:t>
      </w:r>
      <w:r w:rsidRPr="00B70C9F">
        <w:rPr>
          <w:rFonts w:hint="cs"/>
          <w:sz w:val="34"/>
          <w:szCs w:val="34"/>
          <w:rtl/>
        </w:rPr>
        <w:t xml:space="preserve"> (</w:t>
      </w:r>
      <w:r w:rsidRPr="00B70C9F">
        <w:rPr>
          <w:rFonts w:hAnsi="Courier New"/>
          <w:sz w:val="34"/>
          <w:szCs w:val="34"/>
          <w:rtl/>
        </w:rPr>
        <w:t>} فَقَالُوا رَبَّنَا بَاعِدْ بَيْنَ أَسْفَارِنَا</w:t>
      </w:r>
      <w:r w:rsidRPr="00B70C9F">
        <w:rPr>
          <w:rFonts w:hint="cs"/>
          <w:sz w:val="34"/>
          <w:szCs w:val="34"/>
          <w:rtl/>
        </w:rPr>
        <w:t>){سبأ</w:t>
      </w:r>
      <w:r w:rsidR="00B70C9F">
        <w:rPr>
          <w:rFonts w:hint="cs"/>
          <w:sz w:val="34"/>
          <w:szCs w:val="34"/>
          <w:rtl/>
        </w:rPr>
        <w:t>:</w:t>
      </w:r>
      <w:r w:rsidRPr="00B70C9F">
        <w:rPr>
          <w:rFonts w:hint="cs"/>
          <w:sz w:val="34"/>
          <w:szCs w:val="34"/>
          <w:rtl/>
        </w:rPr>
        <w:t xml:space="preserve"> 19} يعني قرانا ومنازلنا</w:t>
      </w:r>
      <w:r w:rsidR="00B70C9F">
        <w:rPr>
          <w:rFonts w:hint="cs"/>
          <w:sz w:val="34"/>
          <w:szCs w:val="34"/>
          <w:rtl/>
        </w:rPr>
        <w:t>.</w:t>
      </w:r>
    </w:p>
    <w:p w:rsidR="006F303F" w:rsidRPr="00B70C9F" w:rsidRDefault="006F303F" w:rsidP="00BA1E20">
      <w:pPr>
        <w:pStyle w:val="a5"/>
        <w:ind w:firstLine="720"/>
        <w:jc w:val="lowKashida"/>
        <w:rPr>
          <w:sz w:val="34"/>
          <w:szCs w:val="34"/>
          <w:rtl/>
        </w:rPr>
      </w:pPr>
      <w:r w:rsidRPr="00B70C9F">
        <w:rPr>
          <w:rFonts w:hint="cs"/>
          <w:sz w:val="34"/>
          <w:szCs w:val="34"/>
          <w:rtl/>
        </w:rPr>
        <w:t>والوجه الثاني</w:t>
      </w:r>
      <w:r w:rsidR="00B70C9F">
        <w:rPr>
          <w:rFonts w:hint="cs"/>
          <w:sz w:val="34"/>
          <w:szCs w:val="34"/>
          <w:rtl/>
        </w:rPr>
        <w:t>،</w:t>
      </w:r>
      <w:r w:rsidRPr="00B70C9F">
        <w:rPr>
          <w:rFonts w:hint="cs"/>
          <w:sz w:val="34"/>
          <w:szCs w:val="34"/>
          <w:rtl/>
        </w:rPr>
        <w:t xml:space="preserve"> الأسفار</w:t>
      </w:r>
      <w:r w:rsidR="00B70C9F">
        <w:rPr>
          <w:rFonts w:hint="cs"/>
          <w:sz w:val="34"/>
          <w:szCs w:val="34"/>
          <w:rtl/>
        </w:rPr>
        <w:t>:</w:t>
      </w:r>
      <w:r w:rsidRPr="00B70C9F">
        <w:rPr>
          <w:rFonts w:hint="cs"/>
          <w:sz w:val="34"/>
          <w:szCs w:val="34"/>
          <w:rtl/>
        </w:rPr>
        <w:t xml:space="preserve"> الكتب قوله تعالى في سورة الجمعة</w:t>
      </w:r>
      <w:r w:rsidR="00B70C9F">
        <w:rPr>
          <w:rFonts w:hint="cs"/>
          <w:sz w:val="34"/>
          <w:szCs w:val="34"/>
          <w:rtl/>
        </w:rPr>
        <w:t>:</w:t>
      </w:r>
      <w:r w:rsidRPr="00B70C9F">
        <w:rPr>
          <w:rFonts w:hint="cs"/>
          <w:sz w:val="34"/>
          <w:szCs w:val="34"/>
          <w:rtl/>
        </w:rPr>
        <w:t xml:space="preserve"> (</w:t>
      </w:r>
      <w:r w:rsidRPr="00B70C9F">
        <w:rPr>
          <w:rFonts w:hAnsi="Courier New"/>
          <w:sz w:val="34"/>
          <w:szCs w:val="34"/>
          <w:rtl/>
        </w:rPr>
        <w:t>مَثَلُ الَّذِينَ حُمِّلُوا التَّوْرَاةَ ثُمَّ لَمْ يَحْمِلُوهَا كَمَثَلِ الْحِمَارِ يَحْمِلُ أَسْفَارًا</w:t>
      </w:r>
      <w:r w:rsidRPr="00B70C9F">
        <w:rPr>
          <w:rFonts w:hint="cs"/>
          <w:sz w:val="34"/>
          <w:szCs w:val="34"/>
          <w:rtl/>
        </w:rPr>
        <w:t>){الجمعة</w:t>
      </w:r>
      <w:r w:rsidR="00B70C9F">
        <w:rPr>
          <w:rFonts w:hint="cs"/>
          <w:sz w:val="34"/>
          <w:szCs w:val="34"/>
          <w:rtl/>
        </w:rPr>
        <w:t>:</w:t>
      </w:r>
      <w:r w:rsidRPr="00B70C9F">
        <w:rPr>
          <w:rFonts w:hint="cs"/>
          <w:sz w:val="34"/>
          <w:szCs w:val="34"/>
          <w:rtl/>
        </w:rPr>
        <w:t xml:space="preserve"> 5} يعني</w:t>
      </w:r>
      <w:r w:rsidR="00B70C9F">
        <w:rPr>
          <w:rFonts w:hint="cs"/>
          <w:sz w:val="34"/>
          <w:szCs w:val="34"/>
          <w:rtl/>
        </w:rPr>
        <w:t>:</w:t>
      </w:r>
      <w:r w:rsidRPr="00B70C9F">
        <w:rPr>
          <w:rFonts w:hint="cs"/>
          <w:sz w:val="34"/>
          <w:szCs w:val="34"/>
          <w:rtl/>
        </w:rPr>
        <w:t xml:space="preserve"> كتبًا</w:t>
      </w:r>
      <w:r w:rsidR="00B70C9F">
        <w:rPr>
          <w:rFonts w:hint="cs"/>
          <w:sz w:val="34"/>
          <w:szCs w:val="34"/>
          <w:rtl/>
        </w:rPr>
        <w:t>،</w:t>
      </w:r>
      <w:r w:rsidRPr="00B70C9F">
        <w:rPr>
          <w:rFonts w:hint="cs"/>
          <w:sz w:val="34"/>
          <w:szCs w:val="34"/>
          <w:rtl/>
        </w:rPr>
        <w:t xml:space="preserve"> وكقوله تعالى في سورة عبس</w:t>
      </w:r>
      <w:r w:rsidR="00B70C9F">
        <w:rPr>
          <w:rFonts w:hint="cs"/>
          <w:sz w:val="34"/>
          <w:szCs w:val="34"/>
          <w:rtl/>
        </w:rPr>
        <w:t>:</w:t>
      </w:r>
      <w:r w:rsidRPr="00B70C9F">
        <w:rPr>
          <w:rFonts w:hint="cs"/>
          <w:sz w:val="34"/>
          <w:szCs w:val="34"/>
          <w:rtl/>
        </w:rPr>
        <w:t xml:space="preserve"> (</w:t>
      </w:r>
      <w:r w:rsidRPr="00B70C9F">
        <w:rPr>
          <w:rFonts w:hAnsi="Courier New"/>
          <w:sz w:val="34"/>
          <w:szCs w:val="34"/>
          <w:rtl/>
        </w:rPr>
        <w:t>بِأَيْدِي سَفَرَةٍ</w:t>
      </w:r>
      <w:r w:rsidRPr="00B70C9F">
        <w:rPr>
          <w:rFonts w:hint="cs"/>
          <w:sz w:val="34"/>
          <w:szCs w:val="34"/>
          <w:rtl/>
        </w:rPr>
        <w:t>){عبس</w:t>
      </w:r>
      <w:r w:rsidR="00B70C9F">
        <w:rPr>
          <w:rFonts w:hint="cs"/>
          <w:sz w:val="34"/>
          <w:szCs w:val="34"/>
          <w:rtl/>
        </w:rPr>
        <w:t>:</w:t>
      </w:r>
      <w:r w:rsidRPr="00B70C9F">
        <w:rPr>
          <w:rFonts w:hint="cs"/>
          <w:sz w:val="34"/>
          <w:szCs w:val="34"/>
          <w:rtl/>
        </w:rPr>
        <w:t xml:space="preserve"> 15}</w:t>
      </w:r>
      <w:r w:rsidR="00421426" w:rsidRPr="00B70C9F">
        <w:rPr>
          <w:rFonts w:hint="cs"/>
          <w:sz w:val="34"/>
          <w:szCs w:val="34"/>
          <w:rtl/>
        </w:rPr>
        <w:t xml:space="preserve"> يعني</w:t>
      </w:r>
      <w:r w:rsidR="00B70C9F">
        <w:rPr>
          <w:rFonts w:hint="cs"/>
          <w:sz w:val="34"/>
          <w:szCs w:val="34"/>
          <w:rtl/>
        </w:rPr>
        <w:t>:</w:t>
      </w:r>
      <w:r w:rsidR="00421426" w:rsidRPr="00B70C9F">
        <w:rPr>
          <w:rFonts w:hint="cs"/>
          <w:sz w:val="34"/>
          <w:szCs w:val="34"/>
          <w:rtl/>
        </w:rPr>
        <w:t xml:space="preserve"> كَتَبَة </w:t>
      </w:r>
    </w:p>
    <w:p w:rsidR="00421426" w:rsidRPr="00B70C9F" w:rsidRDefault="00421426" w:rsidP="00BA1E20">
      <w:pPr>
        <w:pStyle w:val="a5"/>
        <w:ind w:firstLine="720"/>
        <w:jc w:val="lowKashida"/>
        <w:rPr>
          <w:sz w:val="34"/>
          <w:szCs w:val="34"/>
          <w:rtl/>
        </w:rPr>
      </w:pPr>
      <w:r w:rsidRPr="00B70C9F">
        <w:rPr>
          <w:rFonts w:hint="cs"/>
          <w:sz w:val="34"/>
          <w:szCs w:val="34"/>
          <w:rtl/>
        </w:rPr>
        <w:t>والوجه الثالث</w:t>
      </w:r>
      <w:r w:rsidR="00B70C9F">
        <w:rPr>
          <w:rFonts w:hint="cs"/>
          <w:sz w:val="34"/>
          <w:szCs w:val="34"/>
          <w:rtl/>
        </w:rPr>
        <w:t>،</w:t>
      </w:r>
      <w:r w:rsidRPr="00B70C9F">
        <w:rPr>
          <w:rFonts w:hint="cs"/>
          <w:sz w:val="34"/>
          <w:szCs w:val="34"/>
          <w:rtl/>
        </w:rPr>
        <w:t xml:space="preserve"> الإسفار يعني</w:t>
      </w:r>
      <w:r w:rsidR="00B70C9F">
        <w:rPr>
          <w:rFonts w:hint="cs"/>
          <w:sz w:val="34"/>
          <w:szCs w:val="34"/>
          <w:rtl/>
        </w:rPr>
        <w:t>:</w:t>
      </w:r>
      <w:r w:rsidRPr="00B70C9F">
        <w:rPr>
          <w:rFonts w:hint="cs"/>
          <w:sz w:val="34"/>
          <w:szCs w:val="34"/>
          <w:rtl/>
        </w:rPr>
        <w:t xml:space="preserve"> الإشراق</w:t>
      </w:r>
      <w:r w:rsidR="00B70C9F">
        <w:rPr>
          <w:rFonts w:hint="cs"/>
          <w:sz w:val="34"/>
          <w:szCs w:val="34"/>
          <w:rtl/>
        </w:rPr>
        <w:t>،</w:t>
      </w:r>
      <w:r w:rsidRPr="00B70C9F">
        <w:rPr>
          <w:rFonts w:hint="cs"/>
          <w:sz w:val="34"/>
          <w:szCs w:val="34"/>
          <w:rtl/>
        </w:rPr>
        <w:t xml:space="preserve"> ويقال</w:t>
      </w:r>
      <w:r w:rsidR="00B70C9F">
        <w:rPr>
          <w:rFonts w:hint="cs"/>
          <w:sz w:val="34"/>
          <w:szCs w:val="34"/>
          <w:rtl/>
        </w:rPr>
        <w:t>:</w:t>
      </w:r>
      <w:r w:rsidRPr="00B70C9F">
        <w:rPr>
          <w:rFonts w:hint="cs"/>
          <w:sz w:val="34"/>
          <w:szCs w:val="34"/>
          <w:rtl/>
        </w:rPr>
        <w:t xml:space="preserve"> الفلاح</w:t>
      </w:r>
      <w:r w:rsidR="00B70C9F">
        <w:rPr>
          <w:rFonts w:hint="cs"/>
          <w:sz w:val="34"/>
          <w:szCs w:val="34"/>
          <w:rtl/>
        </w:rPr>
        <w:t>،</w:t>
      </w:r>
      <w:r w:rsidRPr="00B70C9F">
        <w:rPr>
          <w:rFonts w:hint="cs"/>
          <w:sz w:val="34"/>
          <w:szCs w:val="34"/>
          <w:rtl/>
        </w:rPr>
        <w:t xml:space="preserve"> قوله تعالى في سورة عبس</w:t>
      </w:r>
      <w:r w:rsidR="00B70C9F">
        <w:rPr>
          <w:rFonts w:hint="cs"/>
          <w:sz w:val="34"/>
          <w:szCs w:val="34"/>
          <w:rtl/>
        </w:rPr>
        <w:t>:</w:t>
      </w:r>
      <w:r w:rsidRPr="00B70C9F">
        <w:rPr>
          <w:rFonts w:hint="cs"/>
          <w:sz w:val="34"/>
          <w:szCs w:val="34"/>
          <w:rtl/>
        </w:rPr>
        <w:t xml:space="preserve"> (</w:t>
      </w:r>
      <w:r w:rsidR="0053552B" w:rsidRPr="00B70C9F">
        <w:rPr>
          <w:rFonts w:hAnsi="Courier New"/>
          <w:sz w:val="34"/>
          <w:szCs w:val="34"/>
          <w:rtl/>
        </w:rPr>
        <w:t>وُجُوهٌ يَوْمَئِذٍ مُّسْفِرَةٌ</w:t>
      </w:r>
      <w:r w:rsidR="0053552B" w:rsidRPr="00B70C9F">
        <w:rPr>
          <w:rFonts w:hint="cs"/>
          <w:sz w:val="34"/>
          <w:szCs w:val="34"/>
          <w:rtl/>
        </w:rPr>
        <w:t>){عبس</w:t>
      </w:r>
      <w:r w:rsidR="00B70C9F">
        <w:rPr>
          <w:rFonts w:hint="cs"/>
          <w:sz w:val="34"/>
          <w:szCs w:val="34"/>
          <w:rtl/>
        </w:rPr>
        <w:t>:</w:t>
      </w:r>
      <w:r w:rsidR="0053552B" w:rsidRPr="00B70C9F">
        <w:rPr>
          <w:rFonts w:hint="cs"/>
          <w:sz w:val="34"/>
          <w:szCs w:val="34"/>
          <w:rtl/>
        </w:rPr>
        <w:t xml:space="preserve"> 38} أي</w:t>
      </w:r>
      <w:r w:rsidR="00B70C9F">
        <w:rPr>
          <w:rFonts w:hint="cs"/>
          <w:sz w:val="34"/>
          <w:szCs w:val="34"/>
          <w:rtl/>
        </w:rPr>
        <w:t>:</w:t>
      </w:r>
      <w:r w:rsidR="0053552B" w:rsidRPr="00B70C9F">
        <w:rPr>
          <w:rFonts w:hint="cs"/>
          <w:sz w:val="34"/>
          <w:szCs w:val="34"/>
          <w:rtl/>
        </w:rPr>
        <w:t xml:space="preserve"> مشرقة </w:t>
      </w:r>
    </w:p>
    <w:p w:rsidR="0053552B" w:rsidRPr="00B70C9F" w:rsidRDefault="0053552B" w:rsidP="00BA1E20">
      <w:pPr>
        <w:pStyle w:val="a5"/>
        <w:ind w:firstLine="720"/>
        <w:jc w:val="lowKashida"/>
        <w:rPr>
          <w:sz w:val="34"/>
          <w:szCs w:val="34"/>
          <w:rtl/>
        </w:rPr>
      </w:pPr>
      <w:r w:rsidRPr="00B70C9F">
        <w:rPr>
          <w:rFonts w:hint="cs"/>
          <w:sz w:val="34"/>
          <w:szCs w:val="34"/>
          <w:rtl/>
        </w:rPr>
        <w:lastRenderedPageBreak/>
        <w:t>والوجه الرابع</w:t>
      </w:r>
      <w:r w:rsidR="00B70C9F">
        <w:rPr>
          <w:rFonts w:hint="cs"/>
          <w:sz w:val="34"/>
          <w:szCs w:val="34"/>
          <w:rtl/>
        </w:rPr>
        <w:t>،</w:t>
      </w:r>
      <w:r w:rsidRPr="00B70C9F">
        <w:rPr>
          <w:rFonts w:hint="cs"/>
          <w:sz w:val="34"/>
          <w:szCs w:val="34"/>
          <w:rtl/>
        </w:rPr>
        <w:t xml:space="preserve"> أسفر بمعنى</w:t>
      </w:r>
      <w:r w:rsidR="00B70C9F">
        <w:rPr>
          <w:rFonts w:hint="cs"/>
          <w:sz w:val="34"/>
          <w:szCs w:val="34"/>
          <w:rtl/>
        </w:rPr>
        <w:t>:</w:t>
      </w:r>
      <w:r w:rsidRPr="00B70C9F">
        <w:rPr>
          <w:rFonts w:hint="cs"/>
          <w:sz w:val="34"/>
          <w:szCs w:val="34"/>
          <w:rtl/>
        </w:rPr>
        <w:t xml:space="preserve"> انكشف</w:t>
      </w:r>
      <w:r w:rsidR="00B70C9F">
        <w:rPr>
          <w:rFonts w:hint="cs"/>
          <w:sz w:val="34"/>
          <w:szCs w:val="34"/>
          <w:rtl/>
        </w:rPr>
        <w:t>،</w:t>
      </w:r>
      <w:r w:rsidRPr="00B70C9F">
        <w:rPr>
          <w:rFonts w:hint="cs"/>
          <w:sz w:val="34"/>
          <w:szCs w:val="34"/>
          <w:rtl/>
        </w:rPr>
        <w:t xml:space="preserve"> قوله تعالى في سورة المدثر</w:t>
      </w:r>
      <w:r w:rsidR="00B70C9F">
        <w:rPr>
          <w:rFonts w:hint="cs"/>
          <w:sz w:val="34"/>
          <w:szCs w:val="34"/>
          <w:rtl/>
        </w:rPr>
        <w:t>:</w:t>
      </w:r>
      <w:r w:rsidRPr="00B70C9F">
        <w:rPr>
          <w:rFonts w:hint="cs"/>
          <w:sz w:val="34"/>
          <w:szCs w:val="34"/>
          <w:rtl/>
        </w:rPr>
        <w:t xml:space="preserve"> (</w:t>
      </w:r>
      <w:r w:rsidRPr="00B70C9F">
        <w:rPr>
          <w:rFonts w:hAnsi="Courier New"/>
          <w:sz w:val="34"/>
          <w:szCs w:val="34"/>
          <w:rtl/>
        </w:rPr>
        <w:t>وَالصُّبْحِ إِذَا أَسْفَرَ</w:t>
      </w:r>
      <w:r w:rsidRPr="00B70C9F">
        <w:rPr>
          <w:rFonts w:hint="cs"/>
          <w:sz w:val="34"/>
          <w:szCs w:val="34"/>
          <w:rtl/>
        </w:rPr>
        <w:t>){المدثر</w:t>
      </w:r>
      <w:r w:rsidR="00B70C9F">
        <w:rPr>
          <w:rFonts w:hint="cs"/>
          <w:sz w:val="34"/>
          <w:szCs w:val="34"/>
          <w:rtl/>
        </w:rPr>
        <w:t>:</w:t>
      </w:r>
      <w:r w:rsidRPr="00B70C9F">
        <w:rPr>
          <w:rFonts w:hint="cs"/>
          <w:sz w:val="34"/>
          <w:szCs w:val="34"/>
          <w:rtl/>
        </w:rPr>
        <w:t xml:space="preserve"> 34} أي</w:t>
      </w:r>
      <w:r w:rsidR="00B70C9F">
        <w:rPr>
          <w:rFonts w:hint="cs"/>
          <w:sz w:val="34"/>
          <w:szCs w:val="34"/>
          <w:rtl/>
        </w:rPr>
        <w:t>:</w:t>
      </w:r>
      <w:r w:rsidRPr="00B70C9F">
        <w:rPr>
          <w:rFonts w:hint="cs"/>
          <w:sz w:val="34"/>
          <w:szCs w:val="34"/>
          <w:rtl/>
        </w:rPr>
        <w:t xml:space="preserve"> أضاء وانكشف</w:t>
      </w:r>
      <w:r w:rsidR="00B70C9F">
        <w:rPr>
          <w:rFonts w:hint="cs"/>
          <w:sz w:val="34"/>
          <w:szCs w:val="34"/>
          <w:rtl/>
        </w:rPr>
        <w:t>.</w:t>
      </w:r>
    </w:p>
    <w:p w:rsidR="0053552B" w:rsidRPr="00B70C9F" w:rsidRDefault="0053552B" w:rsidP="00BA1E20">
      <w:pPr>
        <w:pStyle w:val="a5"/>
        <w:ind w:firstLine="720"/>
        <w:jc w:val="lowKashida"/>
        <w:rPr>
          <w:sz w:val="34"/>
          <w:szCs w:val="34"/>
          <w:rtl/>
        </w:rPr>
      </w:pPr>
      <w:r w:rsidRPr="00B70C9F">
        <w:rPr>
          <w:rFonts w:hint="cs"/>
          <w:sz w:val="34"/>
          <w:szCs w:val="34"/>
          <w:rtl/>
        </w:rPr>
        <w:t>والوجه الخامس</w:t>
      </w:r>
      <w:r w:rsidR="00B70C9F">
        <w:rPr>
          <w:rFonts w:hint="cs"/>
          <w:sz w:val="34"/>
          <w:szCs w:val="34"/>
          <w:rtl/>
        </w:rPr>
        <w:t>:</w:t>
      </w:r>
      <w:r w:rsidRPr="00B70C9F">
        <w:rPr>
          <w:rFonts w:hint="cs"/>
          <w:sz w:val="34"/>
          <w:szCs w:val="34"/>
          <w:rtl/>
        </w:rPr>
        <w:t xml:space="preserve"> السفر بعينه</w:t>
      </w:r>
      <w:r w:rsidR="00B70C9F">
        <w:rPr>
          <w:rFonts w:hint="cs"/>
          <w:sz w:val="34"/>
          <w:szCs w:val="34"/>
          <w:rtl/>
        </w:rPr>
        <w:t>،</w:t>
      </w:r>
      <w:r w:rsidRPr="00B70C9F">
        <w:rPr>
          <w:rFonts w:hint="cs"/>
          <w:sz w:val="34"/>
          <w:szCs w:val="34"/>
          <w:rtl/>
        </w:rPr>
        <w:t xml:space="preserve"> قوله تعالى في سورة البقرة</w:t>
      </w:r>
      <w:r w:rsidR="00B70C9F">
        <w:rPr>
          <w:rFonts w:hint="cs"/>
          <w:sz w:val="34"/>
          <w:szCs w:val="34"/>
          <w:rtl/>
        </w:rPr>
        <w:t>:</w:t>
      </w:r>
      <w:r w:rsidRPr="00B70C9F">
        <w:rPr>
          <w:rFonts w:hint="cs"/>
          <w:sz w:val="34"/>
          <w:szCs w:val="34"/>
          <w:rtl/>
        </w:rPr>
        <w:t xml:space="preserve"> (</w:t>
      </w:r>
      <w:r w:rsidRPr="00B70C9F">
        <w:rPr>
          <w:rFonts w:hAnsi="Courier New"/>
          <w:sz w:val="34"/>
          <w:szCs w:val="34"/>
          <w:rtl/>
        </w:rPr>
        <w:t>فَمَن كَانَ مِنكُم مَّرِيضًا أَوْ عَلَى سَفَرٍ فَعِدَّةٌ مِّنْ أَيَّامٍ أُخَرَ</w:t>
      </w:r>
      <w:r w:rsidRPr="00B70C9F">
        <w:rPr>
          <w:rFonts w:hint="cs"/>
          <w:sz w:val="34"/>
          <w:szCs w:val="34"/>
          <w:rtl/>
        </w:rPr>
        <w:t>){البقرة</w:t>
      </w:r>
      <w:r w:rsidR="00B70C9F">
        <w:rPr>
          <w:rFonts w:hint="cs"/>
          <w:sz w:val="34"/>
          <w:szCs w:val="34"/>
          <w:rtl/>
        </w:rPr>
        <w:t>:</w:t>
      </w:r>
      <w:r w:rsidRPr="00B70C9F">
        <w:rPr>
          <w:rFonts w:hint="cs"/>
          <w:sz w:val="34"/>
          <w:szCs w:val="34"/>
          <w:rtl/>
        </w:rPr>
        <w:t xml:space="preserve"> 184}))</w:t>
      </w:r>
      <w:r w:rsidRPr="00B70C9F">
        <w:rPr>
          <w:sz w:val="34"/>
          <w:szCs w:val="34"/>
          <w:vertAlign w:val="superscript"/>
          <w:rtl/>
        </w:rPr>
        <w:t>(</w:t>
      </w:r>
      <w:r w:rsidRPr="00B70C9F">
        <w:rPr>
          <w:sz w:val="34"/>
          <w:szCs w:val="34"/>
          <w:vertAlign w:val="superscript"/>
          <w:rtl/>
        </w:rPr>
        <w:footnoteReference w:id="413"/>
      </w:r>
      <w:r w:rsidRPr="00B70C9F">
        <w:rPr>
          <w:sz w:val="34"/>
          <w:szCs w:val="34"/>
          <w:vertAlign w:val="superscript"/>
          <w:rtl/>
        </w:rPr>
        <w:t>)</w:t>
      </w:r>
      <w:r w:rsidRPr="00B70C9F">
        <w:rPr>
          <w:rFonts w:hint="cs"/>
          <w:sz w:val="34"/>
          <w:szCs w:val="34"/>
          <w:rtl/>
        </w:rPr>
        <w:t xml:space="preserve">                           </w:t>
      </w:r>
    </w:p>
    <w:p w:rsidR="00374EBA" w:rsidRPr="00B70C9F" w:rsidRDefault="000B4FE7" w:rsidP="00374EBA">
      <w:pPr>
        <w:pStyle w:val="a5"/>
        <w:ind w:firstLine="720"/>
        <w:jc w:val="lowKashida"/>
        <w:rPr>
          <w:sz w:val="34"/>
          <w:szCs w:val="34"/>
          <w:rtl/>
        </w:rPr>
      </w:pPr>
      <w:r w:rsidRPr="00B70C9F">
        <w:rPr>
          <w:rFonts w:hint="cs"/>
          <w:sz w:val="34"/>
          <w:szCs w:val="34"/>
          <w:rtl/>
        </w:rPr>
        <w:t>قال الأزهري</w:t>
      </w:r>
      <w:r w:rsidR="00B70C9F">
        <w:rPr>
          <w:rFonts w:hint="cs"/>
          <w:sz w:val="34"/>
          <w:szCs w:val="34"/>
          <w:rtl/>
        </w:rPr>
        <w:t>:</w:t>
      </w:r>
      <w:r w:rsidRPr="00B70C9F">
        <w:rPr>
          <w:rFonts w:hint="cs"/>
          <w:sz w:val="34"/>
          <w:szCs w:val="34"/>
          <w:rtl/>
        </w:rPr>
        <w:t xml:space="preserve"> ((قال الله عز وجل</w:t>
      </w:r>
      <w:r w:rsidR="00B70C9F">
        <w:rPr>
          <w:rFonts w:hint="cs"/>
          <w:sz w:val="34"/>
          <w:szCs w:val="34"/>
          <w:rtl/>
        </w:rPr>
        <w:t>:</w:t>
      </w:r>
      <w:r w:rsidRPr="00B70C9F">
        <w:rPr>
          <w:rFonts w:hint="cs"/>
          <w:sz w:val="34"/>
          <w:szCs w:val="34"/>
          <w:rtl/>
        </w:rPr>
        <w:t xml:space="preserve"> ((</w:t>
      </w:r>
      <w:r w:rsidRPr="00B70C9F">
        <w:rPr>
          <w:rFonts w:hAnsi="Courier New"/>
          <w:sz w:val="34"/>
          <w:szCs w:val="34"/>
          <w:rtl/>
        </w:rPr>
        <w:t>بِأَيْدِي سَفَرَةٍ</w:t>
      </w:r>
      <w:r w:rsidRPr="00B70C9F">
        <w:rPr>
          <w:rFonts w:hint="cs"/>
          <w:sz w:val="34"/>
          <w:szCs w:val="34"/>
          <w:rtl/>
        </w:rPr>
        <w:t>){عبس</w:t>
      </w:r>
      <w:r w:rsidR="00B70C9F">
        <w:rPr>
          <w:rFonts w:hint="cs"/>
          <w:sz w:val="34"/>
          <w:szCs w:val="34"/>
          <w:rtl/>
        </w:rPr>
        <w:t>:</w:t>
      </w:r>
      <w:r w:rsidRPr="00B70C9F">
        <w:rPr>
          <w:rFonts w:hint="cs"/>
          <w:sz w:val="34"/>
          <w:szCs w:val="34"/>
          <w:rtl/>
        </w:rPr>
        <w:t xml:space="preserve"> 15}  </w:t>
      </w:r>
      <w:r w:rsidR="0060608D" w:rsidRPr="00B70C9F">
        <w:rPr>
          <w:rFonts w:hint="cs"/>
          <w:sz w:val="34"/>
          <w:szCs w:val="34"/>
          <w:rtl/>
        </w:rPr>
        <w:t>قال المفسرون</w:t>
      </w:r>
      <w:r w:rsidR="00B70C9F">
        <w:rPr>
          <w:rFonts w:hint="cs"/>
          <w:sz w:val="34"/>
          <w:szCs w:val="34"/>
          <w:rtl/>
        </w:rPr>
        <w:t>:</w:t>
      </w:r>
      <w:r w:rsidR="0060608D" w:rsidRPr="00B70C9F">
        <w:rPr>
          <w:rFonts w:hint="cs"/>
          <w:sz w:val="34"/>
          <w:szCs w:val="34"/>
          <w:rtl/>
        </w:rPr>
        <w:t xml:space="preserve"> السفرة</w:t>
      </w:r>
      <w:r w:rsidR="00B70C9F">
        <w:rPr>
          <w:rFonts w:hint="cs"/>
          <w:sz w:val="34"/>
          <w:szCs w:val="34"/>
          <w:rtl/>
        </w:rPr>
        <w:t>:</w:t>
      </w:r>
      <w:r w:rsidR="0060608D" w:rsidRPr="00B70C9F">
        <w:rPr>
          <w:rFonts w:hint="cs"/>
          <w:sz w:val="34"/>
          <w:szCs w:val="34"/>
          <w:rtl/>
        </w:rPr>
        <w:t xml:space="preserve"> الكتبة</w:t>
      </w:r>
      <w:r w:rsidR="00B70C9F">
        <w:rPr>
          <w:rFonts w:hint="cs"/>
          <w:sz w:val="34"/>
          <w:szCs w:val="34"/>
          <w:rtl/>
        </w:rPr>
        <w:t>،</w:t>
      </w:r>
      <w:r w:rsidRPr="00B70C9F">
        <w:rPr>
          <w:rFonts w:hint="cs"/>
          <w:sz w:val="34"/>
          <w:szCs w:val="34"/>
          <w:rtl/>
        </w:rPr>
        <w:t xml:space="preserve"> يعني الملائكة الذين يكتبون أعمال بني آدم</w:t>
      </w:r>
      <w:r w:rsidR="00FD0C85">
        <w:rPr>
          <w:rFonts w:hint="cs"/>
          <w:sz w:val="34"/>
          <w:szCs w:val="34"/>
          <w:rtl/>
        </w:rPr>
        <w:t xml:space="preserve">... </w:t>
      </w:r>
      <w:r w:rsidRPr="00B70C9F">
        <w:rPr>
          <w:rFonts w:hint="cs"/>
          <w:sz w:val="34"/>
          <w:szCs w:val="34"/>
          <w:rtl/>
        </w:rPr>
        <w:t xml:space="preserve">وإنَّما </w:t>
      </w:r>
      <w:r w:rsidR="000A6E32" w:rsidRPr="00B70C9F">
        <w:rPr>
          <w:rFonts w:hint="cs"/>
          <w:sz w:val="34"/>
          <w:szCs w:val="34"/>
          <w:rtl/>
        </w:rPr>
        <w:t>ق</w:t>
      </w:r>
      <w:r w:rsidRPr="00B70C9F">
        <w:rPr>
          <w:rFonts w:hint="cs"/>
          <w:sz w:val="34"/>
          <w:szCs w:val="34"/>
          <w:rtl/>
        </w:rPr>
        <w:t>يل للكتاب سِفْر</w:t>
      </w:r>
      <w:r w:rsidR="00B70C9F">
        <w:rPr>
          <w:rFonts w:hint="cs"/>
          <w:sz w:val="34"/>
          <w:szCs w:val="34"/>
          <w:rtl/>
        </w:rPr>
        <w:t>،</w:t>
      </w:r>
      <w:r w:rsidRPr="00B70C9F">
        <w:rPr>
          <w:rFonts w:hint="cs"/>
          <w:sz w:val="34"/>
          <w:szCs w:val="34"/>
          <w:rtl/>
        </w:rPr>
        <w:t xml:space="preserve"> ول</w:t>
      </w:r>
      <w:r w:rsidR="000A6E32" w:rsidRPr="00B70C9F">
        <w:rPr>
          <w:rFonts w:hint="cs"/>
          <w:sz w:val="34"/>
          <w:szCs w:val="34"/>
          <w:rtl/>
        </w:rPr>
        <w:t>لكاتب سافر</w:t>
      </w:r>
      <w:r w:rsidR="00B70C9F">
        <w:rPr>
          <w:rFonts w:hint="cs"/>
          <w:sz w:val="34"/>
          <w:szCs w:val="34"/>
          <w:rtl/>
        </w:rPr>
        <w:t>؛</w:t>
      </w:r>
      <w:r w:rsidR="000A6E32" w:rsidRPr="00B70C9F">
        <w:rPr>
          <w:rFonts w:hint="cs"/>
          <w:sz w:val="34"/>
          <w:szCs w:val="34"/>
          <w:rtl/>
        </w:rPr>
        <w:t xml:space="preserve"> لأنَّ معناه</w:t>
      </w:r>
      <w:r w:rsidRPr="00B70C9F">
        <w:rPr>
          <w:rFonts w:hint="cs"/>
          <w:sz w:val="34"/>
          <w:szCs w:val="34"/>
          <w:rtl/>
        </w:rPr>
        <w:t xml:space="preserve"> أن يبين الشيء ويوضحه</w:t>
      </w:r>
      <w:r w:rsidR="00FD0C85">
        <w:rPr>
          <w:rFonts w:hint="cs"/>
          <w:sz w:val="34"/>
          <w:szCs w:val="34"/>
          <w:rtl/>
        </w:rPr>
        <w:t xml:space="preserve">... </w:t>
      </w:r>
      <w:r w:rsidRPr="00B70C9F">
        <w:rPr>
          <w:rFonts w:hint="cs"/>
          <w:sz w:val="34"/>
          <w:szCs w:val="34"/>
          <w:rtl/>
        </w:rPr>
        <w:t>وسُمِّي المسافر مسافرًا لكشفه قناع الكن</w:t>
      </w:r>
      <w:r w:rsidR="000A6E32" w:rsidRPr="00B70C9F">
        <w:rPr>
          <w:rFonts w:hint="cs"/>
          <w:sz w:val="34"/>
          <w:szCs w:val="34"/>
          <w:rtl/>
        </w:rPr>
        <w:t>ِّ</w:t>
      </w:r>
      <w:r w:rsidRPr="00B70C9F">
        <w:rPr>
          <w:rFonts w:hint="cs"/>
          <w:sz w:val="34"/>
          <w:szCs w:val="34"/>
          <w:rtl/>
        </w:rPr>
        <w:t xml:space="preserve"> عن وجهه ومنازل الحضر عن مكانه</w:t>
      </w:r>
      <w:r w:rsidR="00FD0C85">
        <w:rPr>
          <w:rFonts w:hint="cs"/>
          <w:sz w:val="34"/>
          <w:szCs w:val="34"/>
          <w:rtl/>
        </w:rPr>
        <w:t xml:space="preserve">... </w:t>
      </w:r>
      <w:r w:rsidRPr="00B70C9F">
        <w:rPr>
          <w:rFonts w:hint="cs"/>
          <w:sz w:val="34"/>
          <w:szCs w:val="34"/>
          <w:rtl/>
        </w:rPr>
        <w:t>وسُمِّي السفر سفرًا</w:t>
      </w:r>
      <w:r w:rsidR="00B70C9F">
        <w:rPr>
          <w:rFonts w:hint="cs"/>
          <w:sz w:val="34"/>
          <w:szCs w:val="34"/>
          <w:rtl/>
        </w:rPr>
        <w:t>؛</w:t>
      </w:r>
      <w:r w:rsidRPr="00B70C9F">
        <w:rPr>
          <w:rFonts w:hint="cs"/>
          <w:sz w:val="34"/>
          <w:szCs w:val="34"/>
          <w:rtl/>
        </w:rPr>
        <w:t xml:space="preserve"> لأنَّه يسفر عن وجوه المسافرين وأخلاقهم فيظهر ما كان خافيًا منها))</w:t>
      </w:r>
      <w:r w:rsidRPr="00B70C9F">
        <w:rPr>
          <w:sz w:val="34"/>
          <w:szCs w:val="34"/>
          <w:vertAlign w:val="superscript"/>
          <w:rtl/>
        </w:rPr>
        <w:t>(</w:t>
      </w:r>
      <w:r w:rsidRPr="00B70C9F">
        <w:rPr>
          <w:sz w:val="34"/>
          <w:szCs w:val="34"/>
          <w:vertAlign w:val="superscript"/>
          <w:rtl/>
        </w:rPr>
        <w:footnoteReference w:id="414"/>
      </w:r>
      <w:r w:rsidRPr="00B70C9F">
        <w:rPr>
          <w:sz w:val="34"/>
          <w:szCs w:val="34"/>
          <w:vertAlign w:val="superscript"/>
          <w:rtl/>
        </w:rPr>
        <w:t>)</w:t>
      </w:r>
      <w:r w:rsidRPr="00B70C9F">
        <w:rPr>
          <w:rFonts w:hint="cs"/>
          <w:sz w:val="34"/>
          <w:szCs w:val="34"/>
          <w:rtl/>
        </w:rPr>
        <w:t xml:space="preserve"> و</w:t>
      </w:r>
      <w:r w:rsidR="00DA4632" w:rsidRPr="00B70C9F">
        <w:rPr>
          <w:rFonts w:hint="cs"/>
          <w:sz w:val="34"/>
          <w:szCs w:val="34"/>
          <w:rtl/>
        </w:rPr>
        <w:t>قال ابن فارس</w:t>
      </w:r>
      <w:r w:rsidR="00B70C9F">
        <w:rPr>
          <w:rFonts w:hint="cs"/>
          <w:sz w:val="34"/>
          <w:szCs w:val="34"/>
          <w:rtl/>
        </w:rPr>
        <w:t>:</w:t>
      </w:r>
      <w:r w:rsidR="00DA4632" w:rsidRPr="00B70C9F">
        <w:rPr>
          <w:rFonts w:hint="cs"/>
          <w:sz w:val="34"/>
          <w:szCs w:val="34"/>
          <w:rtl/>
        </w:rPr>
        <w:t xml:space="preserve"> ((السين والفاء والراء أصل واحد يدل على الانكشاف والجلا</w:t>
      </w:r>
      <w:r w:rsidR="009E44B1" w:rsidRPr="00B70C9F">
        <w:rPr>
          <w:rFonts w:hint="cs"/>
          <w:sz w:val="34"/>
          <w:szCs w:val="34"/>
          <w:rtl/>
        </w:rPr>
        <w:t>ء</w:t>
      </w:r>
      <w:r w:rsidR="00B70C9F">
        <w:rPr>
          <w:rFonts w:hint="cs"/>
          <w:sz w:val="34"/>
          <w:szCs w:val="34"/>
          <w:rtl/>
        </w:rPr>
        <w:t>،</w:t>
      </w:r>
      <w:r w:rsidR="009E44B1" w:rsidRPr="00B70C9F">
        <w:rPr>
          <w:rFonts w:hint="cs"/>
          <w:sz w:val="34"/>
          <w:szCs w:val="34"/>
          <w:rtl/>
        </w:rPr>
        <w:t xml:space="preserve"> من ذلك السَّفَر سُمِّي بذلك</w:t>
      </w:r>
      <w:r w:rsidR="00B70C9F">
        <w:rPr>
          <w:rFonts w:hint="cs"/>
          <w:sz w:val="34"/>
          <w:szCs w:val="34"/>
          <w:rtl/>
        </w:rPr>
        <w:t>؛</w:t>
      </w:r>
      <w:r w:rsidR="009E44B1" w:rsidRPr="00B70C9F">
        <w:rPr>
          <w:rFonts w:hint="cs"/>
          <w:sz w:val="34"/>
          <w:szCs w:val="34"/>
          <w:rtl/>
        </w:rPr>
        <w:t xml:space="preserve"> لأنَّ الناس ينكشفون عن </w:t>
      </w:r>
      <w:r w:rsidR="00DA4632" w:rsidRPr="00B70C9F">
        <w:rPr>
          <w:rFonts w:hint="cs"/>
          <w:sz w:val="34"/>
          <w:szCs w:val="34"/>
          <w:rtl/>
        </w:rPr>
        <w:t>أماكنهم</w:t>
      </w:r>
      <w:r w:rsidR="00B70C9F">
        <w:rPr>
          <w:rFonts w:hint="cs"/>
          <w:sz w:val="34"/>
          <w:szCs w:val="34"/>
          <w:rtl/>
        </w:rPr>
        <w:t>،</w:t>
      </w:r>
      <w:r w:rsidR="00DA4632" w:rsidRPr="00B70C9F">
        <w:rPr>
          <w:rFonts w:hint="cs"/>
          <w:sz w:val="34"/>
          <w:szCs w:val="34"/>
          <w:rtl/>
        </w:rPr>
        <w:t xml:space="preserve"> وسفرت المرأة عن وجهها</w:t>
      </w:r>
      <w:r w:rsidR="00B70C9F">
        <w:rPr>
          <w:rFonts w:hint="cs"/>
          <w:sz w:val="34"/>
          <w:szCs w:val="34"/>
          <w:rtl/>
        </w:rPr>
        <w:t>:</w:t>
      </w:r>
      <w:r w:rsidR="00DA4632" w:rsidRPr="00B70C9F">
        <w:rPr>
          <w:rFonts w:hint="cs"/>
          <w:sz w:val="34"/>
          <w:szCs w:val="34"/>
          <w:rtl/>
        </w:rPr>
        <w:t xml:space="preserve"> إذا كشفته</w:t>
      </w:r>
      <w:r w:rsidR="00B70C9F">
        <w:rPr>
          <w:rFonts w:hint="cs"/>
          <w:sz w:val="34"/>
          <w:szCs w:val="34"/>
          <w:rtl/>
        </w:rPr>
        <w:t>،</w:t>
      </w:r>
      <w:r w:rsidR="00DA4632" w:rsidRPr="00B70C9F">
        <w:rPr>
          <w:rFonts w:hint="cs"/>
          <w:sz w:val="34"/>
          <w:szCs w:val="34"/>
          <w:rtl/>
        </w:rPr>
        <w:t xml:space="preserve"> وأسفر الصبح وذلك انكشاف الظلام</w:t>
      </w:r>
      <w:r w:rsidR="00B70C9F">
        <w:rPr>
          <w:rFonts w:hint="cs"/>
          <w:sz w:val="34"/>
          <w:szCs w:val="34"/>
          <w:rtl/>
        </w:rPr>
        <w:t>،</w:t>
      </w:r>
      <w:r w:rsidR="00DA4632" w:rsidRPr="00B70C9F">
        <w:rPr>
          <w:rFonts w:hint="cs"/>
          <w:sz w:val="34"/>
          <w:szCs w:val="34"/>
          <w:rtl/>
        </w:rPr>
        <w:t xml:space="preserve"> ووجه مُسفر</w:t>
      </w:r>
      <w:r w:rsidR="00B70C9F">
        <w:rPr>
          <w:rFonts w:hint="cs"/>
          <w:sz w:val="34"/>
          <w:szCs w:val="34"/>
          <w:rtl/>
        </w:rPr>
        <w:t>:</w:t>
      </w:r>
      <w:r w:rsidR="00DA4632" w:rsidRPr="00B70C9F">
        <w:rPr>
          <w:rFonts w:hint="cs"/>
          <w:sz w:val="34"/>
          <w:szCs w:val="34"/>
          <w:rtl/>
        </w:rPr>
        <w:t xml:space="preserve"> إذا كان مشرقًا سرورًا</w:t>
      </w:r>
      <w:r w:rsidR="00B70C9F">
        <w:rPr>
          <w:rFonts w:hint="cs"/>
          <w:sz w:val="34"/>
          <w:szCs w:val="34"/>
          <w:rtl/>
        </w:rPr>
        <w:t>،</w:t>
      </w:r>
      <w:r w:rsidR="00DA4632" w:rsidRPr="00B70C9F">
        <w:rPr>
          <w:rFonts w:hint="cs"/>
          <w:sz w:val="34"/>
          <w:szCs w:val="34"/>
          <w:rtl/>
        </w:rPr>
        <w:t xml:space="preserve"> والسَّفْر</w:t>
      </w:r>
      <w:r w:rsidR="00B70C9F">
        <w:rPr>
          <w:rFonts w:hint="cs"/>
          <w:sz w:val="34"/>
          <w:szCs w:val="34"/>
          <w:rtl/>
        </w:rPr>
        <w:t>:</w:t>
      </w:r>
      <w:r w:rsidR="00DA4632" w:rsidRPr="00B70C9F">
        <w:rPr>
          <w:rFonts w:hint="cs"/>
          <w:sz w:val="34"/>
          <w:szCs w:val="34"/>
          <w:rtl/>
        </w:rPr>
        <w:t xml:space="preserve"> الكتابة</w:t>
      </w:r>
      <w:r w:rsidR="00B70C9F">
        <w:rPr>
          <w:rFonts w:hint="cs"/>
          <w:sz w:val="34"/>
          <w:szCs w:val="34"/>
          <w:rtl/>
        </w:rPr>
        <w:t>،</w:t>
      </w:r>
      <w:r w:rsidR="00DA4632" w:rsidRPr="00B70C9F">
        <w:rPr>
          <w:rFonts w:hint="cs"/>
          <w:sz w:val="34"/>
          <w:szCs w:val="34"/>
          <w:rtl/>
        </w:rPr>
        <w:t xml:space="preserve"> والسَّفَرَة</w:t>
      </w:r>
      <w:r w:rsidR="00B70C9F">
        <w:rPr>
          <w:rFonts w:hint="cs"/>
          <w:sz w:val="34"/>
          <w:szCs w:val="34"/>
          <w:rtl/>
        </w:rPr>
        <w:t>:</w:t>
      </w:r>
      <w:r w:rsidR="00DA4632" w:rsidRPr="00B70C9F">
        <w:rPr>
          <w:rFonts w:hint="cs"/>
          <w:sz w:val="34"/>
          <w:szCs w:val="34"/>
          <w:rtl/>
        </w:rPr>
        <w:t xml:space="preserve"> الكتبة</w:t>
      </w:r>
      <w:r w:rsidR="00B70C9F">
        <w:rPr>
          <w:rFonts w:hint="cs"/>
          <w:sz w:val="34"/>
          <w:szCs w:val="34"/>
          <w:rtl/>
        </w:rPr>
        <w:t>،</w:t>
      </w:r>
      <w:r w:rsidR="0040799D" w:rsidRPr="00B70C9F">
        <w:rPr>
          <w:rFonts w:hint="cs"/>
          <w:sz w:val="34"/>
          <w:szCs w:val="34"/>
          <w:rtl/>
        </w:rPr>
        <w:t xml:space="preserve"> وسُمِّي بذلك</w:t>
      </w:r>
      <w:r w:rsidR="00B70C9F">
        <w:rPr>
          <w:rFonts w:hint="cs"/>
          <w:sz w:val="34"/>
          <w:szCs w:val="34"/>
          <w:rtl/>
        </w:rPr>
        <w:t>؛</w:t>
      </w:r>
      <w:r w:rsidR="0040799D" w:rsidRPr="00B70C9F">
        <w:rPr>
          <w:rFonts w:hint="cs"/>
          <w:sz w:val="34"/>
          <w:szCs w:val="34"/>
          <w:rtl/>
        </w:rPr>
        <w:t xml:space="preserve"> لأنَّ الكتابة تُسفر عمَّا يُحتاج إليه من الشيء المكتوب))</w:t>
      </w:r>
      <w:r w:rsidR="0040799D" w:rsidRPr="00B70C9F">
        <w:rPr>
          <w:sz w:val="34"/>
          <w:szCs w:val="34"/>
          <w:vertAlign w:val="superscript"/>
          <w:rtl/>
        </w:rPr>
        <w:t>(</w:t>
      </w:r>
      <w:r w:rsidR="0040799D" w:rsidRPr="00B70C9F">
        <w:rPr>
          <w:sz w:val="34"/>
          <w:szCs w:val="34"/>
          <w:vertAlign w:val="superscript"/>
          <w:rtl/>
        </w:rPr>
        <w:footnoteReference w:id="415"/>
      </w:r>
      <w:r w:rsidR="0040799D" w:rsidRPr="00B70C9F">
        <w:rPr>
          <w:sz w:val="34"/>
          <w:szCs w:val="34"/>
          <w:vertAlign w:val="superscript"/>
          <w:rtl/>
        </w:rPr>
        <w:t>)</w:t>
      </w:r>
      <w:r w:rsidR="0040799D" w:rsidRPr="00B70C9F">
        <w:rPr>
          <w:rFonts w:hint="cs"/>
          <w:sz w:val="34"/>
          <w:szCs w:val="34"/>
          <w:rtl/>
        </w:rPr>
        <w:t xml:space="preserve"> وقال الراغب</w:t>
      </w:r>
      <w:r w:rsidR="00B70C9F">
        <w:rPr>
          <w:rFonts w:hint="cs"/>
          <w:sz w:val="34"/>
          <w:szCs w:val="34"/>
          <w:rtl/>
        </w:rPr>
        <w:t>:</w:t>
      </w:r>
      <w:r w:rsidR="0040799D" w:rsidRPr="00B70C9F">
        <w:rPr>
          <w:rFonts w:hint="cs"/>
          <w:sz w:val="34"/>
          <w:szCs w:val="34"/>
          <w:rtl/>
        </w:rPr>
        <w:t xml:space="preserve"> ((السَّفْرُ</w:t>
      </w:r>
      <w:r w:rsidR="00B70C9F">
        <w:rPr>
          <w:rFonts w:hint="cs"/>
          <w:sz w:val="34"/>
          <w:szCs w:val="34"/>
          <w:rtl/>
        </w:rPr>
        <w:t>:</w:t>
      </w:r>
      <w:r w:rsidR="0040799D" w:rsidRPr="00B70C9F">
        <w:rPr>
          <w:rFonts w:hint="cs"/>
          <w:sz w:val="34"/>
          <w:szCs w:val="34"/>
          <w:rtl/>
        </w:rPr>
        <w:t xml:space="preserve"> كشف الغطاء</w:t>
      </w:r>
      <w:r w:rsidR="00B70C9F">
        <w:rPr>
          <w:rFonts w:hint="cs"/>
          <w:sz w:val="34"/>
          <w:szCs w:val="34"/>
          <w:rtl/>
        </w:rPr>
        <w:t>،</w:t>
      </w:r>
      <w:r w:rsidR="0040799D" w:rsidRPr="00B70C9F">
        <w:rPr>
          <w:rFonts w:hint="cs"/>
          <w:sz w:val="34"/>
          <w:szCs w:val="34"/>
          <w:rtl/>
        </w:rPr>
        <w:t xml:space="preserve"> وي</w:t>
      </w:r>
      <w:r w:rsidR="00543628" w:rsidRPr="00B70C9F">
        <w:rPr>
          <w:rFonts w:hint="cs"/>
          <w:sz w:val="34"/>
          <w:szCs w:val="34"/>
          <w:rtl/>
        </w:rPr>
        <w:t>خ</w:t>
      </w:r>
      <w:r w:rsidR="0040799D" w:rsidRPr="00B70C9F">
        <w:rPr>
          <w:rFonts w:hint="cs"/>
          <w:sz w:val="34"/>
          <w:szCs w:val="34"/>
          <w:rtl/>
        </w:rPr>
        <w:t>تص ذلك بالأعيان</w:t>
      </w:r>
      <w:r w:rsidR="00B70C9F">
        <w:rPr>
          <w:rFonts w:hint="cs"/>
          <w:sz w:val="34"/>
          <w:szCs w:val="34"/>
          <w:rtl/>
        </w:rPr>
        <w:t>،</w:t>
      </w:r>
      <w:r w:rsidR="0040799D" w:rsidRPr="00B70C9F">
        <w:rPr>
          <w:rFonts w:hint="cs"/>
          <w:sz w:val="34"/>
          <w:szCs w:val="34"/>
          <w:rtl/>
        </w:rPr>
        <w:t xml:space="preserve"> نحو</w:t>
      </w:r>
      <w:r w:rsidR="00B70C9F">
        <w:rPr>
          <w:rFonts w:hint="cs"/>
          <w:sz w:val="34"/>
          <w:szCs w:val="34"/>
          <w:rtl/>
        </w:rPr>
        <w:t>:</w:t>
      </w:r>
      <w:r w:rsidR="0040799D" w:rsidRPr="00B70C9F">
        <w:rPr>
          <w:rFonts w:hint="cs"/>
          <w:sz w:val="34"/>
          <w:szCs w:val="34"/>
          <w:rtl/>
        </w:rPr>
        <w:t xml:space="preserve"> سفر العمامة عن الرأس</w:t>
      </w:r>
      <w:r w:rsidR="00B70C9F">
        <w:rPr>
          <w:rFonts w:hint="cs"/>
          <w:sz w:val="34"/>
          <w:szCs w:val="34"/>
          <w:rtl/>
        </w:rPr>
        <w:t>،</w:t>
      </w:r>
      <w:r w:rsidR="0040799D" w:rsidRPr="00B70C9F">
        <w:rPr>
          <w:rFonts w:hint="cs"/>
          <w:sz w:val="34"/>
          <w:szCs w:val="34"/>
          <w:rtl/>
        </w:rPr>
        <w:t xml:space="preserve"> والخمار عن الوجه</w:t>
      </w:r>
      <w:r w:rsidR="00B70C9F">
        <w:rPr>
          <w:rFonts w:hint="cs"/>
          <w:sz w:val="34"/>
          <w:szCs w:val="34"/>
          <w:rtl/>
        </w:rPr>
        <w:t>،</w:t>
      </w:r>
      <w:r w:rsidR="0040799D" w:rsidRPr="00B70C9F">
        <w:rPr>
          <w:rFonts w:hint="cs"/>
          <w:sz w:val="34"/>
          <w:szCs w:val="34"/>
          <w:rtl/>
        </w:rPr>
        <w:t xml:space="preserve"> وسَفْر البيت</w:t>
      </w:r>
      <w:r w:rsidR="00B70C9F">
        <w:rPr>
          <w:rFonts w:hint="cs"/>
          <w:sz w:val="34"/>
          <w:szCs w:val="34"/>
          <w:rtl/>
        </w:rPr>
        <w:t>:</w:t>
      </w:r>
      <w:r w:rsidR="0040799D" w:rsidRPr="00B70C9F">
        <w:rPr>
          <w:rFonts w:hint="cs"/>
          <w:sz w:val="34"/>
          <w:szCs w:val="34"/>
          <w:rtl/>
        </w:rPr>
        <w:t xml:space="preserve"> كنسه بالمِسفر</w:t>
      </w:r>
      <w:r w:rsidR="00B70C9F">
        <w:rPr>
          <w:rFonts w:hint="cs"/>
          <w:sz w:val="34"/>
          <w:szCs w:val="34"/>
          <w:rtl/>
        </w:rPr>
        <w:t>،</w:t>
      </w:r>
      <w:r w:rsidR="0040799D" w:rsidRPr="00B70C9F">
        <w:rPr>
          <w:rFonts w:hint="cs"/>
          <w:sz w:val="34"/>
          <w:szCs w:val="34"/>
          <w:rtl/>
        </w:rPr>
        <w:t xml:space="preserve"> أي</w:t>
      </w:r>
      <w:r w:rsidR="00B70C9F">
        <w:rPr>
          <w:rFonts w:hint="cs"/>
          <w:sz w:val="34"/>
          <w:szCs w:val="34"/>
          <w:rtl/>
        </w:rPr>
        <w:t>:</w:t>
      </w:r>
      <w:r w:rsidR="0040799D" w:rsidRPr="00B70C9F">
        <w:rPr>
          <w:rFonts w:hint="cs"/>
          <w:sz w:val="34"/>
          <w:szCs w:val="34"/>
          <w:rtl/>
        </w:rPr>
        <w:t xml:space="preserve"> </w:t>
      </w:r>
      <w:proofErr w:type="spellStart"/>
      <w:r w:rsidR="0040799D" w:rsidRPr="00B70C9F">
        <w:rPr>
          <w:rFonts w:hint="cs"/>
          <w:sz w:val="34"/>
          <w:szCs w:val="34"/>
          <w:rtl/>
        </w:rPr>
        <w:t>المِكنس</w:t>
      </w:r>
      <w:proofErr w:type="spellEnd"/>
      <w:r w:rsidR="00B70C9F">
        <w:rPr>
          <w:rFonts w:hint="cs"/>
          <w:sz w:val="34"/>
          <w:szCs w:val="34"/>
          <w:rtl/>
        </w:rPr>
        <w:t>،</w:t>
      </w:r>
      <w:r w:rsidR="0040799D" w:rsidRPr="00B70C9F">
        <w:rPr>
          <w:rFonts w:hint="cs"/>
          <w:sz w:val="34"/>
          <w:szCs w:val="34"/>
          <w:rtl/>
        </w:rPr>
        <w:t xml:space="preserve"> وذلك إزالة السفير عنه</w:t>
      </w:r>
      <w:r w:rsidR="00B70C9F">
        <w:rPr>
          <w:rFonts w:hint="cs"/>
          <w:sz w:val="34"/>
          <w:szCs w:val="34"/>
          <w:rtl/>
        </w:rPr>
        <w:t>،</w:t>
      </w:r>
      <w:r w:rsidR="0040799D" w:rsidRPr="00B70C9F">
        <w:rPr>
          <w:rFonts w:hint="cs"/>
          <w:sz w:val="34"/>
          <w:szCs w:val="34"/>
          <w:rtl/>
        </w:rPr>
        <w:t xml:space="preserve"> وهو التراب الذي يُكنَس</w:t>
      </w:r>
      <w:r w:rsidR="00B70C9F">
        <w:rPr>
          <w:rFonts w:hint="cs"/>
          <w:sz w:val="34"/>
          <w:szCs w:val="34"/>
          <w:rtl/>
        </w:rPr>
        <w:t>،</w:t>
      </w:r>
      <w:r w:rsidR="0040799D" w:rsidRPr="00B70C9F">
        <w:rPr>
          <w:rFonts w:hint="cs"/>
          <w:sz w:val="34"/>
          <w:szCs w:val="34"/>
          <w:rtl/>
        </w:rPr>
        <w:t xml:space="preserve"> والإسفار يختص باللون </w:t>
      </w:r>
      <w:r w:rsidR="00374EBA" w:rsidRPr="00B70C9F">
        <w:rPr>
          <w:rFonts w:hint="cs"/>
          <w:sz w:val="34"/>
          <w:szCs w:val="34"/>
          <w:rtl/>
        </w:rPr>
        <w:lastRenderedPageBreak/>
        <w:t>نحو</w:t>
      </w:r>
      <w:r w:rsidR="00B70C9F">
        <w:rPr>
          <w:rFonts w:hint="cs"/>
          <w:sz w:val="34"/>
          <w:szCs w:val="34"/>
          <w:rtl/>
        </w:rPr>
        <w:t>:</w:t>
      </w:r>
      <w:r w:rsidR="00374EBA" w:rsidRPr="00B70C9F">
        <w:rPr>
          <w:rFonts w:hint="cs"/>
          <w:sz w:val="34"/>
          <w:szCs w:val="34"/>
          <w:rtl/>
        </w:rPr>
        <w:t xml:space="preserve"> </w:t>
      </w:r>
      <w:r w:rsidR="009651D2" w:rsidRPr="00B70C9F">
        <w:rPr>
          <w:rFonts w:hint="cs"/>
          <w:sz w:val="34"/>
          <w:szCs w:val="34"/>
          <w:rtl/>
        </w:rPr>
        <w:t>(</w:t>
      </w:r>
      <w:r w:rsidR="009651D2" w:rsidRPr="00B70C9F">
        <w:rPr>
          <w:rFonts w:hAnsi="Courier New"/>
          <w:sz w:val="34"/>
          <w:szCs w:val="34"/>
          <w:rtl/>
        </w:rPr>
        <w:t>وَالصُّبْحِ إِذَا أَسْفَرَ</w:t>
      </w:r>
      <w:r w:rsidR="009651D2" w:rsidRPr="00B70C9F">
        <w:rPr>
          <w:rFonts w:hint="cs"/>
          <w:sz w:val="34"/>
          <w:szCs w:val="34"/>
          <w:rtl/>
        </w:rPr>
        <w:t>){المدثر</w:t>
      </w:r>
      <w:r w:rsidR="00B70C9F">
        <w:rPr>
          <w:rFonts w:hint="cs"/>
          <w:sz w:val="34"/>
          <w:szCs w:val="34"/>
          <w:rtl/>
        </w:rPr>
        <w:t>:</w:t>
      </w:r>
      <w:r w:rsidR="009651D2" w:rsidRPr="00B70C9F">
        <w:rPr>
          <w:rFonts w:hint="cs"/>
          <w:sz w:val="34"/>
          <w:szCs w:val="34"/>
          <w:rtl/>
        </w:rPr>
        <w:t xml:space="preserve"> 34} أي</w:t>
      </w:r>
      <w:r w:rsidR="00B70C9F">
        <w:rPr>
          <w:rFonts w:hint="cs"/>
          <w:sz w:val="34"/>
          <w:szCs w:val="34"/>
          <w:rtl/>
        </w:rPr>
        <w:t>:</w:t>
      </w:r>
      <w:r w:rsidR="009651D2" w:rsidRPr="00B70C9F">
        <w:rPr>
          <w:rFonts w:hint="cs"/>
          <w:sz w:val="34"/>
          <w:szCs w:val="34"/>
          <w:rtl/>
        </w:rPr>
        <w:t xml:space="preserve"> أشرق لونه قال تعالى</w:t>
      </w:r>
      <w:r w:rsidR="00B70C9F">
        <w:rPr>
          <w:rFonts w:hint="cs"/>
          <w:sz w:val="34"/>
          <w:szCs w:val="34"/>
          <w:rtl/>
        </w:rPr>
        <w:t>:</w:t>
      </w:r>
      <w:r w:rsidR="009651D2" w:rsidRPr="00B70C9F">
        <w:rPr>
          <w:rFonts w:hint="cs"/>
          <w:sz w:val="34"/>
          <w:szCs w:val="34"/>
          <w:rtl/>
        </w:rPr>
        <w:t xml:space="preserve"> (</w:t>
      </w:r>
      <w:r w:rsidR="009651D2" w:rsidRPr="00B70C9F">
        <w:rPr>
          <w:rFonts w:hAnsi="Courier New"/>
          <w:sz w:val="34"/>
          <w:szCs w:val="34"/>
          <w:rtl/>
        </w:rPr>
        <w:t>وُجُوهٌ يَوْمَئِذٍ مُّسْفِرَةٌ</w:t>
      </w:r>
      <w:r w:rsidR="009651D2" w:rsidRPr="00B70C9F">
        <w:rPr>
          <w:rFonts w:hint="cs"/>
          <w:sz w:val="34"/>
          <w:szCs w:val="34"/>
          <w:rtl/>
        </w:rPr>
        <w:t>){عبس</w:t>
      </w:r>
      <w:r w:rsidR="00B70C9F">
        <w:rPr>
          <w:rFonts w:hint="cs"/>
          <w:sz w:val="34"/>
          <w:szCs w:val="34"/>
          <w:rtl/>
        </w:rPr>
        <w:t>:</w:t>
      </w:r>
      <w:r w:rsidR="009651D2" w:rsidRPr="00B70C9F">
        <w:rPr>
          <w:rFonts w:hint="cs"/>
          <w:sz w:val="34"/>
          <w:szCs w:val="34"/>
          <w:rtl/>
        </w:rPr>
        <w:t xml:space="preserve"> 38}</w:t>
      </w:r>
      <w:r w:rsidR="00FD0C85">
        <w:rPr>
          <w:rFonts w:hint="cs"/>
          <w:sz w:val="34"/>
          <w:szCs w:val="34"/>
          <w:rtl/>
        </w:rPr>
        <w:t xml:space="preserve">... </w:t>
      </w:r>
      <w:r w:rsidR="009651D2" w:rsidRPr="00B70C9F">
        <w:rPr>
          <w:rFonts w:hint="cs"/>
          <w:sz w:val="34"/>
          <w:szCs w:val="34"/>
          <w:rtl/>
        </w:rPr>
        <w:t>وسافر خُصَّ بالمفاعلة اعتبارًا بأنَّ الإنسان قد سفَر عن المكان</w:t>
      </w:r>
      <w:r w:rsidR="00B70C9F">
        <w:rPr>
          <w:rFonts w:hint="cs"/>
          <w:sz w:val="34"/>
          <w:szCs w:val="34"/>
          <w:rtl/>
        </w:rPr>
        <w:t>،</w:t>
      </w:r>
      <w:r w:rsidR="009651D2" w:rsidRPr="00B70C9F">
        <w:rPr>
          <w:rFonts w:hint="cs"/>
          <w:sz w:val="34"/>
          <w:szCs w:val="34"/>
          <w:rtl/>
        </w:rPr>
        <w:t xml:space="preserve"> والمكان سفَر عنه</w:t>
      </w:r>
      <w:r w:rsidR="00B70C9F">
        <w:rPr>
          <w:rFonts w:hint="cs"/>
          <w:sz w:val="34"/>
          <w:szCs w:val="34"/>
          <w:rtl/>
        </w:rPr>
        <w:t>،</w:t>
      </w:r>
      <w:r w:rsidR="009651D2" w:rsidRPr="00B70C9F">
        <w:rPr>
          <w:rFonts w:hint="cs"/>
          <w:sz w:val="34"/>
          <w:szCs w:val="34"/>
          <w:rtl/>
        </w:rPr>
        <w:t xml:space="preserve"> والسِّفْر</w:t>
      </w:r>
      <w:r w:rsidR="00B70C9F">
        <w:rPr>
          <w:rFonts w:hint="cs"/>
          <w:sz w:val="34"/>
          <w:szCs w:val="34"/>
          <w:rtl/>
        </w:rPr>
        <w:t>:</w:t>
      </w:r>
      <w:r w:rsidR="009651D2" w:rsidRPr="00B70C9F">
        <w:rPr>
          <w:rFonts w:hint="cs"/>
          <w:sz w:val="34"/>
          <w:szCs w:val="34"/>
          <w:rtl/>
        </w:rPr>
        <w:t xml:space="preserve"> الكتاب الذي يُسفر عن الحقائق</w:t>
      </w:r>
      <w:r w:rsidR="00B70C9F">
        <w:rPr>
          <w:rFonts w:hint="cs"/>
          <w:sz w:val="34"/>
          <w:szCs w:val="34"/>
          <w:rtl/>
        </w:rPr>
        <w:t>،</w:t>
      </w:r>
      <w:r w:rsidR="009651D2" w:rsidRPr="00B70C9F">
        <w:rPr>
          <w:rFonts w:hint="cs"/>
          <w:sz w:val="34"/>
          <w:szCs w:val="34"/>
          <w:rtl/>
        </w:rPr>
        <w:t xml:space="preserve"> وجمعه أسفار</w:t>
      </w:r>
      <w:r w:rsidR="00B70C9F">
        <w:rPr>
          <w:rFonts w:hint="cs"/>
          <w:sz w:val="34"/>
          <w:szCs w:val="34"/>
          <w:rtl/>
        </w:rPr>
        <w:t>،</w:t>
      </w:r>
      <w:r w:rsidR="009651D2" w:rsidRPr="00B70C9F">
        <w:rPr>
          <w:rFonts w:hint="cs"/>
          <w:sz w:val="34"/>
          <w:szCs w:val="34"/>
          <w:rtl/>
        </w:rPr>
        <w:t xml:space="preserve"> قال تعالى</w:t>
      </w:r>
      <w:r w:rsidR="00B70C9F">
        <w:rPr>
          <w:rFonts w:hint="cs"/>
          <w:sz w:val="34"/>
          <w:szCs w:val="34"/>
          <w:rtl/>
        </w:rPr>
        <w:t>:</w:t>
      </w:r>
      <w:r w:rsidR="009651D2" w:rsidRPr="00B70C9F">
        <w:rPr>
          <w:rFonts w:hint="cs"/>
          <w:sz w:val="34"/>
          <w:szCs w:val="34"/>
          <w:rtl/>
        </w:rPr>
        <w:t xml:space="preserve"> (</w:t>
      </w:r>
      <w:r w:rsidR="009651D2" w:rsidRPr="00B70C9F">
        <w:rPr>
          <w:rFonts w:hAnsi="Courier New"/>
          <w:sz w:val="34"/>
          <w:szCs w:val="34"/>
          <w:rtl/>
        </w:rPr>
        <w:t>كَمَثَلِ الْحِمَارِ يَحْمِلُ أَسْفَارًا</w:t>
      </w:r>
      <w:r w:rsidR="009651D2" w:rsidRPr="00B70C9F">
        <w:rPr>
          <w:rFonts w:hint="cs"/>
          <w:sz w:val="34"/>
          <w:szCs w:val="34"/>
          <w:rtl/>
        </w:rPr>
        <w:t>){الجمعة</w:t>
      </w:r>
      <w:r w:rsidR="00B70C9F">
        <w:rPr>
          <w:rFonts w:hint="cs"/>
          <w:sz w:val="34"/>
          <w:szCs w:val="34"/>
          <w:rtl/>
        </w:rPr>
        <w:t>:</w:t>
      </w:r>
      <w:r w:rsidR="009651D2" w:rsidRPr="00B70C9F">
        <w:rPr>
          <w:rFonts w:hint="cs"/>
          <w:sz w:val="34"/>
          <w:szCs w:val="34"/>
          <w:rtl/>
        </w:rPr>
        <w:t xml:space="preserve"> 5} وخص لفظ الإسفار في هذا المكان تنبيهًا أنَّ التوراة وإن كانت تُحَقِّق ما فيها فالجاهل لا يكاد يستبينها كالحمار الحامل لها</w:t>
      </w:r>
      <w:r w:rsidR="00B70C9F">
        <w:rPr>
          <w:rFonts w:hint="cs"/>
          <w:sz w:val="34"/>
          <w:szCs w:val="34"/>
          <w:rtl/>
        </w:rPr>
        <w:t>،</w:t>
      </w:r>
      <w:r w:rsidR="009651D2" w:rsidRPr="00B70C9F">
        <w:rPr>
          <w:rFonts w:hint="cs"/>
          <w:sz w:val="34"/>
          <w:szCs w:val="34"/>
          <w:rtl/>
        </w:rPr>
        <w:t xml:space="preserve"> وقوله تعالى</w:t>
      </w:r>
      <w:r w:rsidR="00B70C9F">
        <w:rPr>
          <w:rFonts w:hint="cs"/>
          <w:sz w:val="34"/>
          <w:szCs w:val="34"/>
          <w:rtl/>
        </w:rPr>
        <w:t>:</w:t>
      </w:r>
      <w:r w:rsidR="009651D2" w:rsidRPr="00B70C9F">
        <w:rPr>
          <w:rFonts w:hint="cs"/>
          <w:sz w:val="34"/>
          <w:szCs w:val="34"/>
          <w:rtl/>
        </w:rPr>
        <w:t xml:space="preserve"> </w:t>
      </w:r>
      <w:r w:rsidR="00E76AC2" w:rsidRPr="00B70C9F">
        <w:rPr>
          <w:rFonts w:hint="cs"/>
          <w:sz w:val="34"/>
          <w:szCs w:val="34"/>
          <w:rtl/>
        </w:rPr>
        <w:t>(</w:t>
      </w:r>
      <w:r w:rsidR="00E76AC2" w:rsidRPr="00B70C9F">
        <w:rPr>
          <w:rFonts w:hAnsi="Courier New"/>
          <w:sz w:val="34"/>
          <w:szCs w:val="34"/>
          <w:rtl/>
        </w:rPr>
        <w:t>بِأَيْدِي سَفَرَةٍ</w:t>
      </w:r>
      <w:r w:rsidR="00E76AC2" w:rsidRPr="00B70C9F">
        <w:rPr>
          <w:rFonts w:hint="cs"/>
          <w:sz w:val="34"/>
          <w:szCs w:val="34"/>
          <w:rtl/>
        </w:rPr>
        <w:t>){عبس</w:t>
      </w:r>
      <w:r w:rsidR="00B70C9F">
        <w:rPr>
          <w:rFonts w:hint="cs"/>
          <w:sz w:val="34"/>
          <w:szCs w:val="34"/>
          <w:rtl/>
        </w:rPr>
        <w:t>:</w:t>
      </w:r>
      <w:r w:rsidR="00E76AC2" w:rsidRPr="00B70C9F">
        <w:rPr>
          <w:rFonts w:hint="cs"/>
          <w:sz w:val="34"/>
          <w:szCs w:val="34"/>
          <w:rtl/>
        </w:rPr>
        <w:t xml:space="preserve"> 15} ف</w:t>
      </w:r>
      <w:r w:rsidR="00286137" w:rsidRPr="00B70C9F">
        <w:rPr>
          <w:rFonts w:hint="cs"/>
          <w:sz w:val="34"/>
          <w:szCs w:val="34"/>
          <w:rtl/>
        </w:rPr>
        <w:t>َ</w:t>
      </w:r>
      <w:r w:rsidR="00E76AC2" w:rsidRPr="00B70C9F">
        <w:rPr>
          <w:rFonts w:hint="cs"/>
          <w:sz w:val="34"/>
          <w:szCs w:val="34"/>
          <w:rtl/>
        </w:rPr>
        <w:t>ه</w:t>
      </w:r>
      <w:r w:rsidR="00286137" w:rsidRPr="00B70C9F">
        <w:rPr>
          <w:rFonts w:hint="cs"/>
          <w:sz w:val="34"/>
          <w:szCs w:val="34"/>
          <w:rtl/>
        </w:rPr>
        <w:t>ُ</w:t>
      </w:r>
      <w:r w:rsidR="00E76AC2" w:rsidRPr="00B70C9F">
        <w:rPr>
          <w:rFonts w:hint="cs"/>
          <w:sz w:val="34"/>
          <w:szCs w:val="34"/>
          <w:rtl/>
        </w:rPr>
        <w:t>م</w:t>
      </w:r>
      <w:r w:rsidR="00286137" w:rsidRPr="00B70C9F">
        <w:rPr>
          <w:rFonts w:hint="cs"/>
          <w:sz w:val="34"/>
          <w:szCs w:val="34"/>
          <w:rtl/>
        </w:rPr>
        <w:t>ُ</w:t>
      </w:r>
      <w:r w:rsidR="00E76AC2" w:rsidRPr="00B70C9F">
        <w:rPr>
          <w:rFonts w:hint="cs"/>
          <w:sz w:val="34"/>
          <w:szCs w:val="34"/>
          <w:rtl/>
        </w:rPr>
        <w:t xml:space="preserve"> الملائكة</w:t>
      </w:r>
      <w:r w:rsidR="00FD0C85">
        <w:rPr>
          <w:rFonts w:hint="cs"/>
          <w:sz w:val="34"/>
          <w:szCs w:val="34"/>
          <w:rtl/>
        </w:rPr>
        <w:t xml:space="preserve">... </w:t>
      </w:r>
      <w:r w:rsidR="00E76AC2" w:rsidRPr="00B70C9F">
        <w:rPr>
          <w:rFonts w:hint="cs"/>
          <w:sz w:val="34"/>
          <w:szCs w:val="34"/>
          <w:rtl/>
        </w:rPr>
        <w:t>والسفير</w:t>
      </w:r>
      <w:r w:rsidR="00B70C9F">
        <w:rPr>
          <w:rFonts w:hint="cs"/>
          <w:sz w:val="34"/>
          <w:szCs w:val="34"/>
          <w:rtl/>
        </w:rPr>
        <w:t>:</w:t>
      </w:r>
      <w:r w:rsidR="00E76AC2" w:rsidRPr="00B70C9F">
        <w:rPr>
          <w:rFonts w:hint="cs"/>
          <w:sz w:val="34"/>
          <w:szCs w:val="34"/>
          <w:rtl/>
        </w:rPr>
        <w:t xml:space="preserve"> الرسول بين القوم يكشف ويزيل ما بينهم من الوحشة</w:t>
      </w:r>
      <w:r w:rsidR="00B70C9F">
        <w:rPr>
          <w:rFonts w:hint="cs"/>
          <w:sz w:val="34"/>
          <w:szCs w:val="34"/>
          <w:rtl/>
        </w:rPr>
        <w:t>،</w:t>
      </w:r>
      <w:r w:rsidR="00E76AC2" w:rsidRPr="00B70C9F">
        <w:rPr>
          <w:rFonts w:hint="cs"/>
          <w:sz w:val="34"/>
          <w:szCs w:val="34"/>
          <w:rtl/>
        </w:rPr>
        <w:t xml:space="preserve"> فهو فعيل في معنى فاعل</w:t>
      </w:r>
      <w:r w:rsidR="00FD0C85">
        <w:rPr>
          <w:rFonts w:hint="cs"/>
          <w:sz w:val="34"/>
          <w:szCs w:val="34"/>
          <w:rtl/>
        </w:rPr>
        <w:t xml:space="preserve">... </w:t>
      </w:r>
      <w:r w:rsidR="00E76AC2" w:rsidRPr="00B70C9F">
        <w:rPr>
          <w:rFonts w:hint="cs"/>
          <w:sz w:val="34"/>
          <w:szCs w:val="34"/>
          <w:rtl/>
        </w:rPr>
        <w:t>فالرسول والملائكة والكتب مشتركة في كونها سافرة عن القوم ما اس</w:t>
      </w:r>
      <w:r w:rsidR="009E44B1" w:rsidRPr="00B70C9F">
        <w:rPr>
          <w:rFonts w:hint="cs"/>
          <w:sz w:val="34"/>
          <w:szCs w:val="34"/>
          <w:rtl/>
        </w:rPr>
        <w:t>ت</w:t>
      </w:r>
      <w:r w:rsidR="00E76AC2" w:rsidRPr="00B70C9F">
        <w:rPr>
          <w:rFonts w:hint="cs"/>
          <w:sz w:val="34"/>
          <w:szCs w:val="34"/>
          <w:rtl/>
        </w:rPr>
        <w:t>بهم عليهم</w:t>
      </w:r>
      <w:r w:rsidR="00B70C9F">
        <w:rPr>
          <w:rFonts w:hint="cs"/>
          <w:sz w:val="34"/>
          <w:szCs w:val="34"/>
          <w:rtl/>
        </w:rPr>
        <w:t>،</w:t>
      </w:r>
      <w:r w:rsidR="00E76AC2" w:rsidRPr="00B70C9F">
        <w:rPr>
          <w:rFonts w:hint="cs"/>
          <w:sz w:val="34"/>
          <w:szCs w:val="34"/>
          <w:rtl/>
        </w:rPr>
        <w:t xml:space="preserve"> والسفير فيما يُكنَس في معنى المفعول))</w:t>
      </w:r>
      <w:r w:rsidR="00E76AC2" w:rsidRPr="00B70C9F">
        <w:rPr>
          <w:sz w:val="34"/>
          <w:szCs w:val="34"/>
          <w:vertAlign w:val="superscript"/>
          <w:rtl/>
        </w:rPr>
        <w:t xml:space="preserve"> (</w:t>
      </w:r>
      <w:r w:rsidR="00E76AC2" w:rsidRPr="00B70C9F">
        <w:rPr>
          <w:sz w:val="34"/>
          <w:szCs w:val="34"/>
          <w:vertAlign w:val="superscript"/>
          <w:rtl/>
        </w:rPr>
        <w:footnoteReference w:id="416"/>
      </w:r>
      <w:r w:rsidR="00E76AC2" w:rsidRPr="00B70C9F">
        <w:rPr>
          <w:sz w:val="34"/>
          <w:szCs w:val="34"/>
          <w:vertAlign w:val="superscript"/>
          <w:rtl/>
        </w:rPr>
        <w:t>)</w:t>
      </w:r>
      <w:r w:rsidR="00374EBA" w:rsidRPr="00B70C9F">
        <w:rPr>
          <w:rFonts w:hint="cs"/>
          <w:sz w:val="34"/>
          <w:szCs w:val="34"/>
          <w:rtl/>
        </w:rPr>
        <w:t>وقال الحلبي</w:t>
      </w:r>
      <w:r w:rsidR="00B70C9F">
        <w:rPr>
          <w:rFonts w:hint="cs"/>
          <w:sz w:val="34"/>
          <w:szCs w:val="34"/>
          <w:rtl/>
        </w:rPr>
        <w:t>:</w:t>
      </w:r>
      <w:r w:rsidR="00374EBA" w:rsidRPr="00B70C9F">
        <w:rPr>
          <w:rFonts w:hint="cs"/>
          <w:sz w:val="34"/>
          <w:szCs w:val="34"/>
          <w:rtl/>
        </w:rPr>
        <w:t xml:space="preserve"> ((قوله تعالى</w:t>
      </w:r>
      <w:r w:rsidR="00B70C9F">
        <w:rPr>
          <w:rFonts w:hint="cs"/>
          <w:sz w:val="34"/>
          <w:szCs w:val="34"/>
          <w:rtl/>
        </w:rPr>
        <w:t>:</w:t>
      </w:r>
      <w:r w:rsidR="00374EBA" w:rsidRPr="00B70C9F">
        <w:rPr>
          <w:rFonts w:hint="cs"/>
          <w:sz w:val="34"/>
          <w:szCs w:val="34"/>
          <w:rtl/>
        </w:rPr>
        <w:t xml:space="preserve"> (</w:t>
      </w:r>
      <w:r w:rsidR="00374EBA" w:rsidRPr="00B70C9F">
        <w:rPr>
          <w:rFonts w:hAnsi="Courier New"/>
          <w:sz w:val="34"/>
          <w:szCs w:val="34"/>
          <w:rtl/>
        </w:rPr>
        <w:t>رَبَّنَا بَاعِدْ بَيْنَ أَسْفَارِنَا</w:t>
      </w:r>
      <w:r w:rsidR="00374EBA" w:rsidRPr="00B70C9F">
        <w:rPr>
          <w:rFonts w:hint="cs"/>
          <w:sz w:val="34"/>
          <w:szCs w:val="34"/>
          <w:rtl/>
        </w:rPr>
        <w:t>){سبأ</w:t>
      </w:r>
      <w:r w:rsidR="00B70C9F">
        <w:rPr>
          <w:rFonts w:hint="cs"/>
          <w:sz w:val="34"/>
          <w:szCs w:val="34"/>
          <w:rtl/>
        </w:rPr>
        <w:t>:</w:t>
      </w:r>
      <w:r w:rsidR="00374EBA" w:rsidRPr="00B70C9F">
        <w:rPr>
          <w:rFonts w:hint="cs"/>
          <w:sz w:val="34"/>
          <w:szCs w:val="34"/>
          <w:rtl/>
        </w:rPr>
        <w:t xml:space="preserve"> 19} الأسفار جمع سفر</w:t>
      </w:r>
      <w:r w:rsidR="00B70C9F">
        <w:rPr>
          <w:rFonts w:hint="cs"/>
          <w:sz w:val="34"/>
          <w:szCs w:val="34"/>
          <w:rtl/>
        </w:rPr>
        <w:t>،</w:t>
      </w:r>
      <w:r w:rsidR="00374EBA" w:rsidRPr="00B70C9F">
        <w:rPr>
          <w:rFonts w:hint="cs"/>
          <w:sz w:val="34"/>
          <w:szCs w:val="34"/>
          <w:rtl/>
        </w:rPr>
        <w:t xml:space="preserve"> والسفر</w:t>
      </w:r>
      <w:r w:rsidR="00B70C9F">
        <w:rPr>
          <w:rFonts w:hint="cs"/>
          <w:sz w:val="34"/>
          <w:szCs w:val="34"/>
          <w:rtl/>
        </w:rPr>
        <w:t>:</w:t>
      </w:r>
      <w:r w:rsidR="00374EBA" w:rsidRPr="00B70C9F">
        <w:rPr>
          <w:rFonts w:hint="cs"/>
          <w:sz w:val="34"/>
          <w:szCs w:val="34"/>
          <w:rtl/>
        </w:rPr>
        <w:t xml:space="preserve"> الرحيل من مكان إلى مكان</w:t>
      </w:r>
      <w:r w:rsidR="00B70C9F">
        <w:rPr>
          <w:rFonts w:hint="cs"/>
          <w:sz w:val="34"/>
          <w:szCs w:val="34"/>
          <w:rtl/>
        </w:rPr>
        <w:t>،</w:t>
      </w:r>
      <w:r w:rsidR="00374EBA" w:rsidRPr="00B70C9F">
        <w:rPr>
          <w:rFonts w:hint="cs"/>
          <w:sz w:val="34"/>
          <w:szCs w:val="34"/>
          <w:rtl/>
        </w:rPr>
        <w:t xml:space="preserve"> وأصله الكشف</w:t>
      </w:r>
      <w:r w:rsidR="00B70C9F">
        <w:rPr>
          <w:rFonts w:hint="cs"/>
          <w:sz w:val="34"/>
          <w:szCs w:val="34"/>
          <w:rtl/>
        </w:rPr>
        <w:t>؛</w:t>
      </w:r>
      <w:r w:rsidR="00374EBA" w:rsidRPr="00B70C9F">
        <w:rPr>
          <w:rFonts w:hint="cs"/>
          <w:sz w:val="34"/>
          <w:szCs w:val="34"/>
          <w:rtl/>
        </w:rPr>
        <w:t xml:space="preserve"> لأنَّه يُسْفِر عن أخلاق الرجال</w:t>
      </w:r>
      <w:r w:rsidR="00FD0C85">
        <w:rPr>
          <w:rFonts w:hint="cs"/>
          <w:sz w:val="34"/>
          <w:szCs w:val="34"/>
          <w:rtl/>
        </w:rPr>
        <w:t xml:space="preserve">... </w:t>
      </w:r>
      <w:r w:rsidR="00374EBA" w:rsidRPr="00B70C9F">
        <w:rPr>
          <w:rFonts w:hint="cs"/>
          <w:sz w:val="34"/>
          <w:szCs w:val="34"/>
          <w:rtl/>
        </w:rPr>
        <w:t>والإسفار ظهور ضوء النهار ومنه قوله تعالى</w:t>
      </w:r>
      <w:r w:rsidR="00B70C9F">
        <w:rPr>
          <w:rFonts w:hint="cs"/>
          <w:sz w:val="34"/>
          <w:szCs w:val="34"/>
          <w:rtl/>
        </w:rPr>
        <w:t>:</w:t>
      </w:r>
      <w:r w:rsidR="00374EBA" w:rsidRPr="00B70C9F">
        <w:rPr>
          <w:rFonts w:hint="cs"/>
          <w:sz w:val="34"/>
          <w:szCs w:val="34"/>
          <w:rtl/>
        </w:rPr>
        <w:t xml:space="preserve"> (</w:t>
      </w:r>
      <w:r w:rsidR="00374EBA" w:rsidRPr="00B70C9F">
        <w:rPr>
          <w:rFonts w:hAnsi="Courier New"/>
          <w:sz w:val="34"/>
          <w:szCs w:val="34"/>
          <w:rtl/>
        </w:rPr>
        <w:t>وَالصُّبْحِ إِذَا أَسْفَرَ</w:t>
      </w:r>
      <w:r w:rsidR="00374EBA" w:rsidRPr="00B70C9F">
        <w:rPr>
          <w:rFonts w:hint="cs"/>
          <w:sz w:val="34"/>
          <w:szCs w:val="34"/>
          <w:rtl/>
        </w:rPr>
        <w:t>){المدثر</w:t>
      </w:r>
      <w:r w:rsidR="00B70C9F">
        <w:rPr>
          <w:rFonts w:hint="cs"/>
          <w:sz w:val="34"/>
          <w:szCs w:val="34"/>
          <w:rtl/>
        </w:rPr>
        <w:t>:</w:t>
      </w:r>
      <w:r w:rsidR="00374EBA" w:rsidRPr="00B70C9F">
        <w:rPr>
          <w:rFonts w:hint="cs"/>
          <w:sz w:val="34"/>
          <w:szCs w:val="34"/>
          <w:rtl/>
        </w:rPr>
        <w:t xml:space="preserve"> 34} وذاك لكشفه الظلمة))</w:t>
      </w:r>
      <w:r w:rsidR="00374EBA" w:rsidRPr="00B70C9F">
        <w:rPr>
          <w:sz w:val="34"/>
          <w:szCs w:val="34"/>
          <w:vertAlign w:val="superscript"/>
          <w:rtl/>
        </w:rPr>
        <w:t>(</w:t>
      </w:r>
      <w:r w:rsidR="00374EBA" w:rsidRPr="00B70C9F">
        <w:rPr>
          <w:sz w:val="34"/>
          <w:szCs w:val="34"/>
          <w:vertAlign w:val="superscript"/>
          <w:rtl/>
        </w:rPr>
        <w:footnoteReference w:id="417"/>
      </w:r>
      <w:r w:rsidR="00374EBA" w:rsidRPr="00B70C9F">
        <w:rPr>
          <w:sz w:val="34"/>
          <w:szCs w:val="34"/>
          <w:vertAlign w:val="superscript"/>
          <w:rtl/>
        </w:rPr>
        <w:t>)</w:t>
      </w:r>
      <w:r w:rsidR="00374EBA" w:rsidRPr="00B70C9F">
        <w:rPr>
          <w:rFonts w:hint="cs"/>
          <w:sz w:val="34"/>
          <w:szCs w:val="34"/>
          <w:rtl/>
        </w:rPr>
        <w:t xml:space="preserve"> </w:t>
      </w:r>
    </w:p>
    <w:p w:rsidR="0088625B" w:rsidRPr="00B70C9F" w:rsidRDefault="00374EBA" w:rsidP="00034D1A">
      <w:pPr>
        <w:pStyle w:val="a5"/>
        <w:ind w:firstLine="720"/>
        <w:jc w:val="lowKashida"/>
        <w:rPr>
          <w:sz w:val="34"/>
          <w:szCs w:val="34"/>
          <w:rtl/>
        </w:rPr>
      </w:pPr>
      <w:r w:rsidRPr="00B70C9F">
        <w:rPr>
          <w:rFonts w:hint="cs"/>
          <w:sz w:val="34"/>
          <w:szCs w:val="34"/>
          <w:rtl/>
        </w:rPr>
        <w:t xml:space="preserve"> </w:t>
      </w:r>
      <w:r w:rsidR="009E44B1" w:rsidRPr="00B70C9F">
        <w:rPr>
          <w:rFonts w:hint="cs"/>
          <w:sz w:val="34"/>
          <w:szCs w:val="34"/>
          <w:rtl/>
        </w:rPr>
        <w:t xml:space="preserve">القرى والمنازل </w:t>
      </w:r>
      <w:r w:rsidR="00B925E3" w:rsidRPr="00B70C9F">
        <w:rPr>
          <w:rFonts w:hint="cs"/>
          <w:sz w:val="34"/>
          <w:szCs w:val="34"/>
          <w:rtl/>
        </w:rPr>
        <w:t>في الوجه الأول سُمِّيت أسفارًا</w:t>
      </w:r>
      <w:r w:rsidR="00B70C9F">
        <w:rPr>
          <w:rFonts w:hint="cs"/>
          <w:sz w:val="34"/>
          <w:szCs w:val="34"/>
          <w:rtl/>
        </w:rPr>
        <w:t>؛</w:t>
      </w:r>
      <w:r w:rsidR="00566994" w:rsidRPr="00B70C9F">
        <w:rPr>
          <w:rFonts w:hint="cs"/>
          <w:sz w:val="34"/>
          <w:szCs w:val="34"/>
          <w:rtl/>
        </w:rPr>
        <w:t xml:space="preserve"> لأنَّ </w:t>
      </w:r>
      <w:r w:rsidR="009E44B1" w:rsidRPr="00B70C9F">
        <w:rPr>
          <w:rFonts w:hint="cs"/>
          <w:sz w:val="34"/>
          <w:szCs w:val="34"/>
          <w:rtl/>
        </w:rPr>
        <w:t xml:space="preserve"> المسافر </w:t>
      </w:r>
      <w:r w:rsidR="00566994" w:rsidRPr="00B70C9F">
        <w:rPr>
          <w:rFonts w:hint="cs"/>
          <w:sz w:val="34"/>
          <w:szCs w:val="34"/>
          <w:rtl/>
        </w:rPr>
        <w:t>كان في سفره يتخذها أماكن للقيلولة والاستراحة فيها</w:t>
      </w:r>
      <w:r w:rsidR="00B70C9F">
        <w:rPr>
          <w:rFonts w:hint="cs"/>
          <w:sz w:val="34"/>
          <w:szCs w:val="34"/>
          <w:rtl/>
        </w:rPr>
        <w:t>؛</w:t>
      </w:r>
      <w:r w:rsidR="00566994" w:rsidRPr="00B70C9F">
        <w:rPr>
          <w:rFonts w:hint="cs"/>
          <w:sz w:val="34"/>
          <w:szCs w:val="34"/>
          <w:rtl/>
        </w:rPr>
        <w:t xml:space="preserve"> </w:t>
      </w:r>
      <w:r w:rsidR="009E44B1" w:rsidRPr="00B70C9F">
        <w:rPr>
          <w:rFonts w:hint="cs"/>
          <w:sz w:val="34"/>
          <w:szCs w:val="34"/>
          <w:rtl/>
        </w:rPr>
        <w:t>لينطلق</w:t>
      </w:r>
      <w:r w:rsidR="00566994" w:rsidRPr="00B70C9F">
        <w:rPr>
          <w:rFonts w:hint="cs"/>
          <w:sz w:val="34"/>
          <w:szCs w:val="34"/>
          <w:rtl/>
        </w:rPr>
        <w:t xml:space="preserve"> منها وينكشف عنها</w:t>
      </w:r>
      <w:r w:rsidR="009E44B1" w:rsidRPr="00B70C9F">
        <w:rPr>
          <w:rFonts w:hint="cs"/>
          <w:sz w:val="34"/>
          <w:szCs w:val="34"/>
          <w:rtl/>
        </w:rPr>
        <w:t xml:space="preserve"> إلى قرية بعدها</w:t>
      </w:r>
      <w:r w:rsidR="009E44B1" w:rsidRPr="00B70C9F">
        <w:rPr>
          <w:sz w:val="34"/>
          <w:szCs w:val="34"/>
          <w:vertAlign w:val="superscript"/>
          <w:rtl/>
        </w:rPr>
        <w:t>(</w:t>
      </w:r>
      <w:r w:rsidR="009E44B1" w:rsidRPr="00B70C9F">
        <w:rPr>
          <w:sz w:val="34"/>
          <w:szCs w:val="34"/>
          <w:vertAlign w:val="superscript"/>
          <w:rtl/>
        </w:rPr>
        <w:footnoteReference w:id="418"/>
      </w:r>
      <w:r w:rsidR="009E44B1" w:rsidRPr="00B70C9F">
        <w:rPr>
          <w:sz w:val="34"/>
          <w:szCs w:val="34"/>
          <w:vertAlign w:val="superscript"/>
          <w:rtl/>
        </w:rPr>
        <w:t>)</w:t>
      </w:r>
      <w:r w:rsidR="0088625B" w:rsidRPr="00B70C9F">
        <w:rPr>
          <w:rFonts w:hint="cs"/>
          <w:sz w:val="34"/>
          <w:szCs w:val="34"/>
          <w:rtl/>
        </w:rPr>
        <w:t xml:space="preserve"> </w:t>
      </w:r>
      <w:r w:rsidR="00566994" w:rsidRPr="00B70C9F">
        <w:rPr>
          <w:rFonts w:hint="cs"/>
          <w:sz w:val="34"/>
          <w:szCs w:val="34"/>
          <w:rtl/>
        </w:rPr>
        <w:t>و</w:t>
      </w:r>
      <w:r w:rsidR="0030606E" w:rsidRPr="00B70C9F">
        <w:rPr>
          <w:rFonts w:hint="cs"/>
          <w:sz w:val="34"/>
          <w:szCs w:val="34"/>
          <w:rtl/>
        </w:rPr>
        <w:t xml:space="preserve">قد صرَّح أهل اللغة </w:t>
      </w:r>
      <w:r w:rsidR="00034D1A" w:rsidRPr="00B70C9F">
        <w:rPr>
          <w:rFonts w:hint="cs"/>
          <w:sz w:val="34"/>
          <w:szCs w:val="34"/>
          <w:rtl/>
        </w:rPr>
        <w:t>أنَّ الكتب في الوجه الثاني سميت</w:t>
      </w:r>
      <w:r w:rsidR="00B925E3" w:rsidRPr="00B70C9F">
        <w:rPr>
          <w:rFonts w:hint="cs"/>
          <w:sz w:val="34"/>
          <w:szCs w:val="34"/>
          <w:rtl/>
        </w:rPr>
        <w:t xml:space="preserve"> أسفارًا</w:t>
      </w:r>
      <w:r w:rsidR="00B70C9F">
        <w:rPr>
          <w:rFonts w:hint="cs"/>
          <w:sz w:val="34"/>
          <w:szCs w:val="34"/>
          <w:rtl/>
        </w:rPr>
        <w:t>؛</w:t>
      </w:r>
      <w:r w:rsidR="00566994" w:rsidRPr="00B70C9F">
        <w:rPr>
          <w:rFonts w:hint="cs"/>
          <w:sz w:val="34"/>
          <w:szCs w:val="34"/>
          <w:rtl/>
        </w:rPr>
        <w:t xml:space="preserve"> لأنَّها تكشف عن الحقائق وعما يُحتاج إليه</w:t>
      </w:r>
      <w:r w:rsidR="00B70C9F">
        <w:rPr>
          <w:rFonts w:hint="cs"/>
          <w:sz w:val="34"/>
          <w:szCs w:val="34"/>
          <w:rtl/>
        </w:rPr>
        <w:t>،</w:t>
      </w:r>
      <w:r w:rsidR="0088625B" w:rsidRPr="00B70C9F">
        <w:rPr>
          <w:rFonts w:hint="cs"/>
          <w:sz w:val="34"/>
          <w:szCs w:val="34"/>
          <w:rtl/>
        </w:rPr>
        <w:t xml:space="preserve"> </w:t>
      </w:r>
      <w:r w:rsidR="00B925E3" w:rsidRPr="00B70C9F">
        <w:rPr>
          <w:rFonts w:hint="cs"/>
          <w:sz w:val="34"/>
          <w:szCs w:val="34"/>
          <w:rtl/>
        </w:rPr>
        <w:t xml:space="preserve">وسمِّيت الوجوه </w:t>
      </w:r>
      <w:r w:rsidR="00B925E3" w:rsidRPr="00B70C9F">
        <w:rPr>
          <w:rFonts w:hint="cs"/>
          <w:sz w:val="34"/>
          <w:szCs w:val="34"/>
          <w:rtl/>
        </w:rPr>
        <w:lastRenderedPageBreak/>
        <w:t>المشرقة في الوجه الثالث مسفرة</w:t>
      </w:r>
      <w:r w:rsidR="00B70C9F">
        <w:rPr>
          <w:rFonts w:hint="cs"/>
          <w:sz w:val="34"/>
          <w:szCs w:val="34"/>
          <w:rtl/>
        </w:rPr>
        <w:t>؛</w:t>
      </w:r>
      <w:r w:rsidR="00B925E3" w:rsidRPr="00B70C9F">
        <w:rPr>
          <w:rFonts w:hint="cs"/>
          <w:sz w:val="34"/>
          <w:szCs w:val="34"/>
          <w:rtl/>
        </w:rPr>
        <w:t xml:space="preserve"> لأنَّ السرور كشف عنها ظلمة الحزن</w:t>
      </w:r>
      <w:r w:rsidR="00B70C9F">
        <w:rPr>
          <w:rFonts w:hint="cs"/>
          <w:sz w:val="34"/>
          <w:szCs w:val="34"/>
          <w:rtl/>
        </w:rPr>
        <w:t>،</w:t>
      </w:r>
      <w:r w:rsidR="00034D1A" w:rsidRPr="00B70C9F">
        <w:rPr>
          <w:rFonts w:hint="cs"/>
          <w:sz w:val="34"/>
          <w:szCs w:val="34"/>
          <w:rtl/>
        </w:rPr>
        <w:t xml:space="preserve"> وقد قال الزمخشري</w:t>
      </w:r>
      <w:r w:rsidR="00B70C9F">
        <w:rPr>
          <w:rFonts w:hint="cs"/>
          <w:sz w:val="34"/>
          <w:szCs w:val="34"/>
          <w:rtl/>
        </w:rPr>
        <w:t>:</w:t>
      </w:r>
      <w:r w:rsidR="00034D1A" w:rsidRPr="00B70C9F">
        <w:rPr>
          <w:rFonts w:hint="cs"/>
          <w:sz w:val="34"/>
          <w:szCs w:val="34"/>
          <w:rtl/>
        </w:rPr>
        <w:t xml:space="preserve"> ((ومن المجاز</w:t>
      </w:r>
      <w:r w:rsidR="00B70C9F">
        <w:rPr>
          <w:rFonts w:hint="cs"/>
          <w:sz w:val="34"/>
          <w:szCs w:val="34"/>
          <w:rtl/>
        </w:rPr>
        <w:t>:</w:t>
      </w:r>
      <w:r w:rsidR="00034D1A" w:rsidRPr="00B70C9F">
        <w:rPr>
          <w:rFonts w:hint="cs"/>
          <w:sz w:val="34"/>
          <w:szCs w:val="34"/>
          <w:rtl/>
        </w:rPr>
        <w:t xml:space="preserve"> وجه مسفر</w:t>
      </w:r>
      <w:r w:rsidR="00B70C9F">
        <w:rPr>
          <w:rFonts w:hint="cs"/>
          <w:sz w:val="34"/>
          <w:szCs w:val="34"/>
          <w:rtl/>
        </w:rPr>
        <w:t>:</w:t>
      </w:r>
      <w:r w:rsidR="00034D1A" w:rsidRPr="00B70C9F">
        <w:rPr>
          <w:rFonts w:hint="cs"/>
          <w:sz w:val="34"/>
          <w:szCs w:val="34"/>
          <w:rtl/>
        </w:rPr>
        <w:t xml:space="preserve"> مشرق سرورًا (</w:t>
      </w:r>
      <w:r w:rsidR="00034D1A" w:rsidRPr="00B70C9F">
        <w:rPr>
          <w:rFonts w:hAnsi="Courier New"/>
          <w:sz w:val="34"/>
          <w:szCs w:val="34"/>
          <w:rtl/>
        </w:rPr>
        <w:t>وُجُوهٌ يَوْمَئِذٍ مُّسْفِرَةٌ</w:t>
      </w:r>
      <w:r w:rsidR="00034D1A" w:rsidRPr="00B70C9F">
        <w:rPr>
          <w:rFonts w:hint="cs"/>
          <w:sz w:val="34"/>
          <w:szCs w:val="34"/>
          <w:rtl/>
        </w:rPr>
        <w:t>)))</w:t>
      </w:r>
      <w:r w:rsidR="00034D1A" w:rsidRPr="00B70C9F">
        <w:rPr>
          <w:sz w:val="34"/>
          <w:szCs w:val="34"/>
          <w:vertAlign w:val="superscript"/>
          <w:rtl/>
        </w:rPr>
        <w:t>(</w:t>
      </w:r>
      <w:r w:rsidR="00034D1A" w:rsidRPr="00B70C9F">
        <w:rPr>
          <w:sz w:val="34"/>
          <w:szCs w:val="34"/>
          <w:vertAlign w:val="superscript"/>
          <w:rtl/>
        </w:rPr>
        <w:footnoteReference w:id="419"/>
      </w:r>
      <w:r w:rsidR="00034D1A" w:rsidRPr="00B70C9F">
        <w:rPr>
          <w:sz w:val="34"/>
          <w:szCs w:val="34"/>
          <w:vertAlign w:val="superscript"/>
          <w:rtl/>
        </w:rPr>
        <w:t>)</w:t>
      </w:r>
      <w:r w:rsidR="00034D1A" w:rsidRPr="00B70C9F">
        <w:rPr>
          <w:rFonts w:hint="cs"/>
          <w:sz w:val="34"/>
          <w:szCs w:val="34"/>
          <w:rtl/>
        </w:rPr>
        <w:t xml:space="preserve"> </w:t>
      </w:r>
      <w:r w:rsidR="002105D4" w:rsidRPr="00B70C9F">
        <w:rPr>
          <w:rFonts w:hint="cs"/>
          <w:sz w:val="34"/>
          <w:szCs w:val="34"/>
          <w:rtl/>
        </w:rPr>
        <w:t>وقال تعالى كما جاء في الوجه الرابع</w:t>
      </w:r>
      <w:r w:rsidR="00B70C9F">
        <w:rPr>
          <w:rFonts w:hint="cs"/>
          <w:sz w:val="34"/>
          <w:szCs w:val="34"/>
          <w:rtl/>
        </w:rPr>
        <w:t>:</w:t>
      </w:r>
      <w:r w:rsidR="002105D4" w:rsidRPr="00B70C9F">
        <w:rPr>
          <w:rFonts w:hint="cs"/>
          <w:sz w:val="34"/>
          <w:szCs w:val="34"/>
          <w:rtl/>
        </w:rPr>
        <w:t xml:space="preserve"> (</w:t>
      </w:r>
      <w:r w:rsidR="002105D4" w:rsidRPr="00B70C9F">
        <w:rPr>
          <w:rFonts w:hAnsi="Courier New"/>
          <w:sz w:val="34"/>
          <w:szCs w:val="34"/>
          <w:rtl/>
        </w:rPr>
        <w:t>وَالصُّبْحِ إِذَا أَسْفَرَ</w:t>
      </w:r>
      <w:r w:rsidR="002105D4" w:rsidRPr="00B70C9F">
        <w:rPr>
          <w:rFonts w:hint="cs"/>
          <w:sz w:val="34"/>
          <w:szCs w:val="34"/>
          <w:rtl/>
        </w:rPr>
        <w:t>){المدثر</w:t>
      </w:r>
      <w:r w:rsidR="00B70C9F">
        <w:rPr>
          <w:rFonts w:hint="cs"/>
          <w:sz w:val="34"/>
          <w:szCs w:val="34"/>
          <w:rtl/>
        </w:rPr>
        <w:t>:</w:t>
      </w:r>
      <w:r w:rsidR="002105D4" w:rsidRPr="00B70C9F">
        <w:rPr>
          <w:rFonts w:hint="cs"/>
          <w:sz w:val="34"/>
          <w:szCs w:val="34"/>
          <w:rtl/>
        </w:rPr>
        <w:t xml:space="preserve"> 34} وذاك لكشفه الظلمة</w:t>
      </w:r>
      <w:r w:rsidR="00B70C9F">
        <w:rPr>
          <w:rFonts w:hint="cs"/>
          <w:sz w:val="34"/>
          <w:szCs w:val="34"/>
          <w:rtl/>
        </w:rPr>
        <w:t>.</w:t>
      </w:r>
    </w:p>
    <w:p w:rsidR="00FB0E17" w:rsidRPr="00B70C9F" w:rsidRDefault="0088625B" w:rsidP="00580126">
      <w:pPr>
        <w:pStyle w:val="a5"/>
        <w:ind w:firstLine="720"/>
        <w:jc w:val="lowKashida"/>
        <w:rPr>
          <w:sz w:val="34"/>
          <w:szCs w:val="34"/>
          <w:rtl/>
        </w:rPr>
      </w:pPr>
      <w:r w:rsidRPr="00B70C9F">
        <w:rPr>
          <w:rFonts w:hint="cs"/>
          <w:sz w:val="34"/>
          <w:szCs w:val="34"/>
          <w:rtl/>
        </w:rPr>
        <w:t>و</w:t>
      </w:r>
      <w:r w:rsidR="002105D4" w:rsidRPr="00B70C9F">
        <w:rPr>
          <w:rFonts w:hint="cs"/>
          <w:sz w:val="34"/>
          <w:szCs w:val="34"/>
          <w:rtl/>
        </w:rPr>
        <w:t xml:space="preserve">أمَّا </w:t>
      </w:r>
      <w:r w:rsidRPr="00B70C9F">
        <w:rPr>
          <w:rFonts w:hint="cs"/>
          <w:sz w:val="34"/>
          <w:szCs w:val="34"/>
          <w:rtl/>
        </w:rPr>
        <w:t xml:space="preserve">السفر في الوجه الخامس لا يعنى السفر بعينه  كما ادعى </w:t>
      </w:r>
      <w:proofErr w:type="spellStart"/>
      <w:r w:rsidRPr="00B70C9F">
        <w:rPr>
          <w:rFonts w:hint="cs"/>
          <w:sz w:val="34"/>
          <w:szCs w:val="34"/>
          <w:rtl/>
        </w:rPr>
        <w:t>الدامغاني</w:t>
      </w:r>
      <w:proofErr w:type="spellEnd"/>
      <w:r w:rsidR="00B70C9F">
        <w:rPr>
          <w:rFonts w:hint="cs"/>
          <w:sz w:val="34"/>
          <w:szCs w:val="34"/>
          <w:rtl/>
        </w:rPr>
        <w:t>،</w:t>
      </w:r>
      <w:r w:rsidRPr="00B70C9F">
        <w:rPr>
          <w:rFonts w:hint="cs"/>
          <w:sz w:val="34"/>
          <w:szCs w:val="34"/>
          <w:rtl/>
        </w:rPr>
        <w:t xml:space="preserve"> بل يعني الجلاء والرحيل عن المكان</w:t>
      </w:r>
      <w:r w:rsidR="00B70C9F">
        <w:rPr>
          <w:rFonts w:hint="cs"/>
          <w:sz w:val="34"/>
          <w:szCs w:val="34"/>
          <w:rtl/>
        </w:rPr>
        <w:t>،</w:t>
      </w:r>
      <w:r w:rsidRPr="00B70C9F">
        <w:rPr>
          <w:rFonts w:hint="cs"/>
          <w:sz w:val="34"/>
          <w:szCs w:val="34"/>
          <w:rtl/>
        </w:rPr>
        <w:t xml:space="preserve"> فالرحيل من مكان إلى مكان سُمِّي سفرًا</w:t>
      </w:r>
      <w:r w:rsidR="00B70C9F">
        <w:rPr>
          <w:rFonts w:hint="cs"/>
          <w:sz w:val="34"/>
          <w:szCs w:val="34"/>
          <w:rtl/>
        </w:rPr>
        <w:t>؛</w:t>
      </w:r>
      <w:r w:rsidRPr="00B70C9F">
        <w:rPr>
          <w:rFonts w:hint="cs"/>
          <w:sz w:val="34"/>
          <w:szCs w:val="34"/>
          <w:rtl/>
        </w:rPr>
        <w:t xml:space="preserve"> لأنَّه يكش</w:t>
      </w:r>
      <w:r w:rsidR="002105D4" w:rsidRPr="00B70C9F">
        <w:rPr>
          <w:rFonts w:hint="cs"/>
          <w:sz w:val="34"/>
          <w:szCs w:val="34"/>
          <w:rtl/>
        </w:rPr>
        <w:t>ف عن أخلاق الرجال</w:t>
      </w:r>
      <w:r w:rsidR="00B70C9F">
        <w:rPr>
          <w:rFonts w:hint="cs"/>
          <w:sz w:val="34"/>
          <w:szCs w:val="34"/>
          <w:rtl/>
        </w:rPr>
        <w:t>،</w:t>
      </w:r>
      <w:r w:rsidR="002105D4" w:rsidRPr="00B70C9F">
        <w:rPr>
          <w:rFonts w:hint="cs"/>
          <w:sz w:val="34"/>
          <w:szCs w:val="34"/>
          <w:rtl/>
        </w:rPr>
        <w:t xml:space="preserve"> أو </w:t>
      </w:r>
      <w:r w:rsidRPr="00B70C9F">
        <w:rPr>
          <w:rFonts w:hint="cs"/>
          <w:sz w:val="34"/>
          <w:szCs w:val="34"/>
          <w:rtl/>
        </w:rPr>
        <w:t xml:space="preserve">لأنَّ الناس ينكشفون </w:t>
      </w:r>
      <w:r w:rsidR="00812263" w:rsidRPr="00B70C9F">
        <w:rPr>
          <w:rFonts w:hint="cs"/>
          <w:sz w:val="34"/>
          <w:szCs w:val="34"/>
          <w:rtl/>
        </w:rPr>
        <w:t>عن أماكنهم</w:t>
      </w:r>
      <w:r w:rsidR="00B70C9F">
        <w:rPr>
          <w:rFonts w:hint="cs"/>
          <w:sz w:val="34"/>
          <w:szCs w:val="34"/>
          <w:rtl/>
        </w:rPr>
        <w:t>،</w:t>
      </w:r>
      <w:r w:rsidR="002105D4" w:rsidRPr="00B70C9F">
        <w:rPr>
          <w:rFonts w:hint="cs"/>
          <w:sz w:val="34"/>
          <w:szCs w:val="34"/>
          <w:rtl/>
        </w:rPr>
        <w:t xml:space="preserve"> هذا ما صرَّح به </w:t>
      </w:r>
      <w:r w:rsidR="00EE7F13" w:rsidRPr="00B70C9F">
        <w:rPr>
          <w:rFonts w:hint="cs"/>
          <w:sz w:val="34"/>
          <w:szCs w:val="34"/>
          <w:rtl/>
        </w:rPr>
        <w:t xml:space="preserve">أيضًا </w:t>
      </w:r>
      <w:r w:rsidR="00826008" w:rsidRPr="00B70C9F">
        <w:rPr>
          <w:rFonts w:hint="cs"/>
          <w:sz w:val="34"/>
          <w:szCs w:val="34"/>
          <w:rtl/>
        </w:rPr>
        <w:t>أهل اللغة</w:t>
      </w:r>
      <w:r w:rsidR="00EE7F13" w:rsidRPr="00B70C9F">
        <w:rPr>
          <w:rFonts w:hint="cs"/>
          <w:sz w:val="34"/>
          <w:szCs w:val="34"/>
          <w:rtl/>
        </w:rPr>
        <w:t xml:space="preserve"> وتقدم قول الراغب ((فالرسول والملائكة والكتب مشتركة في كونها سافرة عن القوم ما استبهم عليهم))</w:t>
      </w:r>
      <w:r w:rsidRPr="00B70C9F">
        <w:rPr>
          <w:rFonts w:hint="cs"/>
          <w:sz w:val="34"/>
          <w:szCs w:val="34"/>
          <w:rtl/>
        </w:rPr>
        <w:t xml:space="preserve"> </w:t>
      </w:r>
      <w:r w:rsidR="004E77CF" w:rsidRPr="00B70C9F">
        <w:rPr>
          <w:rFonts w:hint="cs"/>
          <w:sz w:val="34"/>
          <w:szCs w:val="34"/>
          <w:rtl/>
        </w:rPr>
        <w:t>فالسفر بعينه كما تبيَّن هو انكشاف الشيء عما كان يُغَطَّى به</w:t>
      </w:r>
      <w:r w:rsidR="00B70C9F">
        <w:rPr>
          <w:rFonts w:hint="cs"/>
          <w:sz w:val="34"/>
          <w:szCs w:val="34"/>
          <w:rtl/>
        </w:rPr>
        <w:t>،</w:t>
      </w:r>
      <w:r w:rsidR="004E77CF" w:rsidRPr="00B70C9F">
        <w:rPr>
          <w:rFonts w:hint="cs"/>
          <w:sz w:val="34"/>
          <w:szCs w:val="34"/>
          <w:rtl/>
        </w:rPr>
        <w:t xml:space="preserve"> أو كشف الشيء عما كان يغطيه</w:t>
      </w:r>
      <w:r w:rsidR="00B70C9F">
        <w:rPr>
          <w:rFonts w:hint="cs"/>
          <w:sz w:val="34"/>
          <w:szCs w:val="34"/>
          <w:rtl/>
        </w:rPr>
        <w:t>،</w:t>
      </w:r>
      <w:r w:rsidR="004E77CF" w:rsidRPr="00B70C9F">
        <w:rPr>
          <w:rFonts w:hint="cs"/>
          <w:sz w:val="34"/>
          <w:szCs w:val="34"/>
          <w:rtl/>
        </w:rPr>
        <w:t xml:space="preserve"> فهو اسم جنس أو لفظ عام إلاَّ أنَّه لم يرد في القرآن الكريم</w:t>
      </w:r>
      <w:r w:rsidRPr="00B70C9F">
        <w:rPr>
          <w:rFonts w:hint="cs"/>
          <w:sz w:val="34"/>
          <w:szCs w:val="34"/>
          <w:rtl/>
        </w:rPr>
        <w:t xml:space="preserve"> بمعناه العام</w:t>
      </w:r>
      <w:r w:rsidR="00B70C9F">
        <w:rPr>
          <w:rFonts w:hint="cs"/>
          <w:sz w:val="34"/>
          <w:szCs w:val="34"/>
          <w:rtl/>
        </w:rPr>
        <w:t>،</w:t>
      </w:r>
      <w:r w:rsidR="00812263" w:rsidRPr="00B70C9F">
        <w:rPr>
          <w:rFonts w:hint="cs"/>
          <w:sz w:val="34"/>
          <w:szCs w:val="34"/>
          <w:rtl/>
        </w:rPr>
        <w:t xml:space="preserve"> و</w:t>
      </w:r>
      <w:r w:rsidR="005735C0" w:rsidRPr="00B70C9F">
        <w:rPr>
          <w:rFonts w:hint="cs"/>
          <w:sz w:val="34"/>
          <w:szCs w:val="34"/>
          <w:rtl/>
        </w:rPr>
        <w:t xml:space="preserve">ما ذكره </w:t>
      </w:r>
      <w:proofErr w:type="spellStart"/>
      <w:r w:rsidR="005735C0" w:rsidRPr="00B70C9F">
        <w:rPr>
          <w:rFonts w:hint="cs"/>
          <w:sz w:val="34"/>
          <w:szCs w:val="34"/>
          <w:rtl/>
        </w:rPr>
        <w:t>الدامغاني</w:t>
      </w:r>
      <w:proofErr w:type="spellEnd"/>
      <w:r w:rsidR="005735C0" w:rsidRPr="00B70C9F">
        <w:rPr>
          <w:rFonts w:hint="cs"/>
          <w:sz w:val="34"/>
          <w:szCs w:val="34"/>
          <w:rtl/>
        </w:rPr>
        <w:t xml:space="preserve"> </w:t>
      </w:r>
      <w:r w:rsidR="00A9580A" w:rsidRPr="00B70C9F">
        <w:rPr>
          <w:rFonts w:hint="cs"/>
          <w:sz w:val="34"/>
          <w:szCs w:val="34"/>
          <w:rtl/>
        </w:rPr>
        <w:t>يُعَدُّ من أنواع السفر لا من أوج</w:t>
      </w:r>
      <w:r w:rsidR="005735C0" w:rsidRPr="00B70C9F">
        <w:rPr>
          <w:rFonts w:hint="cs"/>
          <w:sz w:val="34"/>
          <w:szCs w:val="34"/>
          <w:rtl/>
        </w:rPr>
        <w:t>هه</w:t>
      </w:r>
      <w:r w:rsidR="00B70C9F">
        <w:rPr>
          <w:rFonts w:hint="cs"/>
          <w:sz w:val="34"/>
          <w:szCs w:val="34"/>
          <w:rtl/>
        </w:rPr>
        <w:t>،</w:t>
      </w:r>
      <w:r w:rsidR="005735C0" w:rsidRPr="00B70C9F">
        <w:rPr>
          <w:rFonts w:hint="cs"/>
          <w:sz w:val="34"/>
          <w:szCs w:val="34"/>
          <w:rtl/>
        </w:rPr>
        <w:t xml:space="preserve"> و</w:t>
      </w:r>
      <w:r w:rsidR="00EE7F13" w:rsidRPr="00B70C9F">
        <w:rPr>
          <w:rFonts w:hint="cs"/>
          <w:sz w:val="34"/>
          <w:szCs w:val="34"/>
          <w:rtl/>
        </w:rPr>
        <w:t>تشترك مع السفر بمعناه العام</w:t>
      </w:r>
      <w:r w:rsidR="00B70C9F">
        <w:rPr>
          <w:rFonts w:hint="cs"/>
          <w:sz w:val="34"/>
          <w:szCs w:val="34"/>
          <w:rtl/>
        </w:rPr>
        <w:t>،</w:t>
      </w:r>
      <w:r w:rsidR="00F53722" w:rsidRPr="00B70C9F">
        <w:rPr>
          <w:rFonts w:hint="cs"/>
          <w:sz w:val="34"/>
          <w:szCs w:val="34"/>
          <w:rtl/>
        </w:rPr>
        <w:t xml:space="preserve"> فتكون الأوجه التي ذكرها مختلقة عن طريق دراستها دراسة معكوسة</w:t>
      </w:r>
      <w:r w:rsidR="00B70C9F">
        <w:rPr>
          <w:rFonts w:hint="cs"/>
          <w:sz w:val="34"/>
          <w:szCs w:val="34"/>
          <w:rtl/>
        </w:rPr>
        <w:t>،</w:t>
      </w:r>
      <w:r w:rsidR="00F53722" w:rsidRPr="00B70C9F">
        <w:rPr>
          <w:rFonts w:hint="cs"/>
          <w:sz w:val="34"/>
          <w:szCs w:val="34"/>
          <w:rtl/>
        </w:rPr>
        <w:t xml:space="preserve"> فالقرآن لم يسمِّ السفر بهذه الأوجه كما فعل من هو من أصحاب كتب الوجوه وعلى منهجهم سائر</w:t>
      </w:r>
      <w:r w:rsidR="00B70C9F">
        <w:rPr>
          <w:rFonts w:hint="cs"/>
          <w:sz w:val="34"/>
          <w:szCs w:val="34"/>
          <w:rtl/>
        </w:rPr>
        <w:t>؛</w:t>
      </w:r>
      <w:r w:rsidR="00F53722" w:rsidRPr="00B70C9F">
        <w:rPr>
          <w:rFonts w:hint="cs"/>
          <w:sz w:val="34"/>
          <w:szCs w:val="34"/>
          <w:rtl/>
        </w:rPr>
        <w:t xml:space="preserve"> بل سمَّى كلا منها بالسفر</w:t>
      </w:r>
      <w:r w:rsidR="00B70C9F">
        <w:rPr>
          <w:rFonts w:hint="cs"/>
          <w:sz w:val="34"/>
          <w:szCs w:val="34"/>
          <w:rtl/>
        </w:rPr>
        <w:t>؛</w:t>
      </w:r>
      <w:r w:rsidR="00F53722" w:rsidRPr="00B70C9F">
        <w:rPr>
          <w:rFonts w:hint="cs"/>
          <w:sz w:val="34"/>
          <w:szCs w:val="34"/>
          <w:rtl/>
        </w:rPr>
        <w:t xml:space="preserve"> لأنَّها معان خاصة والسفر معنى عام</w:t>
      </w:r>
      <w:r w:rsidR="00B70C9F">
        <w:rPr>
          <w:rFonts w:hint="cs"/>
          <w:sz w:val="34"/>
          <w:szCs w:val="34"/>
          <w:rtl/>
        </w:rPr>
        <w:t>،</w:t>
      </w:r>
      <w:r w:rsidR="00F53722" w:rsidRPr="00B70C9F">
        <w:rPr>
          <w:rFonts w:hint="cs"/>
          <w:sz w:val="34"/>
          <w:szCs w:val="34"/>
          <w:rtl/>
        </w:rPr>
        <w:t xml:space="preserve"> والخاص يوصف ويُسمَّى بالعام</w:t>
      </w:r>
      <w:r w:rsidR="00B70C9F">
        <w:rPr>
          <w:rFonts w:hint="cs"/>
          <w:sz w:val="34"/>
          <w:szCs w:val="34"/>
          <w:rtl/>
        </w:rPr>
        <w:t>،</w:t>
      </w:r>
      <w:r w:rsidR="00F53722" w:rsidRPr="00B70C9F">
        <w:rPr>
          <w:rFonts w:hint="cs"/>
          <w:sz w:val="34"/>
          <w:szCs w:val="34"/>
          <w:rtl/>
        </w:rPr>
        <w:t xml:space="preserve"> ولا يوصف ويُسمَّى العام بالخاص</w:t>
      </w:r>
      <w:r w:rsidR="00B70C9F">
        <w:rPr>
          <w:rFonts w:hint="cs"/>
          <w:sz w:val="34"/>
          <w:szCs w:val="34"/>
          <w:rtl/>
        </w:rPr>
        <w:t>،</w:t>
      </w:r>
      <w:r w:rsidR="00F53722" w:rsidRPr="00B70C9F">
        <w:rPr>
          <w:rFonts w:hint="cs"/>
          <w:sz w:val="34"/>
          <w:szCs w:val="34"/>
          <w:rtl/>
        </w:rPr>
        <w:t xml:space="preserve"> فهي جميعها وجه واحد</w:t>
      </w:r>
      <w:r w:rsidR="00B70C9F">
        <w:rPr>
          <w:rFonts w:hint="cs"/>
          <w:sz w:val="34"/>
          <w:szCs w:val="34"/>
          <w:rtl/>
        </w:rPr>
        <w:t>،</w:t>
      </w:r>
      <w:r w:rsidR="00F53722" w:rsidRPr="00B70C9F">
        <w:rPr>
          <w:rFonts w:hint="cs"/>
          <w:sz w:val="34"/>
          <w:szCs w:val="34"/>
          <w:rtl/>
        </w:rPr>
        <w:t xml:space="preserve"> لأنَّه يجمعها معنى واحد</w:t>
      </w:r>
      <w:r w:rsidR="00B70C9F">
        <w:rPr>
          <w:rFonts w:hint="cs"/>
          <w:sz w:val="34"/>
          <w:szCs w:val="34"/>
          <w:rtl/>
        </w:rPr>
        <w:t>،</w:t>
      </w:r>
      <w:r w:rsidR="00F53722" w:rsidRPr="00B70C9F">
        <w:rPr>
          <w:rFonts w:hint="cs"/>
          <w:sz w:val="34"/>
          <w:szCs w:val="34"/>
          <w:rtl/>
        </w:rPr>
        <w:t xml:space="preserve"> أي هي بمعناه وليس هو بمعانيها </w:t>
      </w:r>
    </w:p>
    <w:p w:rsidR="00BB325D" w:rsidRPr="00B70C9F" w:rsidRDefault="00BB325D" w:rsidP="00BB325D">
      <w:pPr>
        <w:pStyle w:val="a5"/>
        <w:ind w:firstLine="720"/>
        <w:jc w:val="lowKashida"/>
        <w:rPr>
          <w:sz w:val="34"/>
          <w:szCs w:val="34"/>
          <w:rtl/>
        </w:rPr>
      </w:pPr>
      <w:r w:rsidRPr="00B70C9F">
        <w:rPr>
          <w:rFonts w:hint="cs"/>
          <w:b/>
          <w:bCs/>
          <w:sz w:val="34"/>
          <w:szCs w:val="34"/>
          <w:rtl/>
        </w:rPr>
        <w:t>6-الامرأة</w:t>
      </w:r>
      <w:r w:rsidR="00B70C9F">
        <w:rPr>
          <w:rFonts w:hint="cs"/>
          <w:b/>
          <w:bCs/>
          <w:sz w:val="34"/>
          <w:szCs w:val="34"/>
          <w:rtl/>
        </w:rPr>
        <w:t>:</w:t>
      </w:r>
      <w:r w:rsidRPr="00B70C9F">
        <w:rPr>
          <w:rFonts w:hint="cs"/>
          <w:b/>
          <w:bCs/>
          <w:sz w:val="34"/>
          <w:szCs w:val="34"/>
          <w:rtl/>
        </w:rPr>
        <w:t xml:space="preserve"> </w:t>
      </w:r>
      <w:r w:rsidR="003B3F93" w:rsidRPr="00B70C9F">
        <w:rPr>
          <w:rFonts w:hint="cs"/>
          <w:sz w:val="34"/>
          <w:szCs w:val="34"/>
          <w:rtl/>
        </w:rPr>
        <w:t xml:space="preserve">ذكر أهل الوجوه أن الامرأة في القرآن الكريم </w:t>
      </w:r>
      <w:r w:rsidRPr="00B70C9F">
        <w:rPr>
          <w:rFonts w:hint="cs"/>
          <w:sz w:val="34"/>
          <w:szCs w:val="34"/>
          <w:rtl/>
        </w:rPr>
        <w:t xml:space="preserve">على اثني عشر </w:t>
      </w:r>
      <w:r w:rsidR="003B3F93" w:rsidRPr="00B70C9F">
        <w:rPr>
          <w:rFonts w:hint="cs"/>
          <w:sz w:val="34"/>
          <w:szCs w:val="34"/>
          <w:rtl/>
        </w:rPr>
        <w:t>وجهًا</w:t>
      </w:r>
      <w:r w:rsidR="00B70C9F">
        <w:rPr>
          <w:rFonts w:hint="cs"/>
          <w:sz w:val="34"/>
          <w:szCs w:val="34"/>
          <w:rtl/>
        </w:rPr>
        <w:t>:.</w:t>
      </w:r>
    </w:p>
    <w:p w:rsidR="00BB325D" w:rsidRPr="00B70C9F" w:rsidRDefault="003B3F93" w:rsidP="00BB325D">
      <w:pPr>
        <w:pStyle w:val="a5"/>
        <w:ind w:firstLine="720"/>
        <w:jc w:val="lowKashida"/>
        <w:rPr>
          <w:rFonts w:hAnsi="Courier New"/>
          <w:sz w:val="34"/>
          <w:szCs w:val="34"/>
          <w:rtl/>
        </w:rPr>
      </w:pPr>
      <w:r w:rsidRPr="00B70C9F">
        <w:rPr>
          <w:rFonts w:hint="cs"/>
          <w:sz w:val="34"/>
          <w:szCs w:val="34"/>
          <w:rtl/>
        </w:rPr>
        <w:lastRenderedPageBreak/>
        <w:t>الوجه الأول</w:t>
      </w:r>
      <w:r w:rsidR="00B70C9F">
        <w:rPr>
          <w:rFonts w:hint="cs"/>
          <w:sz w:val="34"/>
          <w:szCs w:val="34"/>
          <w:rtl/>
        </w:rPr>
        <w:t>،</w:t>
      </w:r>
      <w:r w:rsidR="00BB325D" w:rsidRPr="00B70C9F">
        <w:rPr>
          <w:rFonts w:hint="cs"/>
          <w:sz w:val="34"/>
          <w:szCs w:val="34"/>
          <w:rtl/>
        </w:rPr>
        <w:t xml:space="preserve"> امرأة</w:t>
      </w:r>
      <w:r w:rsidR="00B70C9F">
        <w:rPr>
          <w:rFonts w:hint="cs"/>
          <w:sz w:val="34"/>
          <w:szCs w:val="34"/>
          <w:rtl/>
        </w:rPr>
        <w:t>،</w:t>
      </w:r>
      <w:r w:rsidR="00BB325D" w:rsidRPr="00B70C9F">
        <w:rPr>
          <w:rFonts w:hint="cs"/>
          <w:sz w:val="34"/>
          <w:szCs w:val="34"/>
          <w:rtl/>
        </w:rPr>
        <w:t xml:space="preserve"> يعني</w:t>
      </w:r>
      <w:r w:rsidR="0030606E" w:rsidRPr="00B70C9F">
        <w:rPr>
          <w:rFonts w:hint="cs"/>
          <w:sz w:val="34"/>
          <w:szCs w:val="34"/>
          <w:rtl/>
        </w:rPr>
        <w:t xml:space="preserve"> زليخا</w:t>
      </w:r>
      <w:r w:rsidR="00B70C9F">
        <w:rPr>
          <w:rFonts w:hint="cs"/>
          <w:sz w:val="34"/>
          <w:szCs w:val="34"/>
          <w:rtl/>
        </w:rPr>
        <w:t>،</w:t>
      </w:r>
      <w:r w:rsidR="0030606E" w:rsidRPr="00B70C9F">
        <w:rPr>
          <w:rFonts w:hint="cs"/>
          <w:sz w:val="34"/>
          <w:szCs w:val="34"/>
          <w:rtl/>
        </w:rPr>
        <w:t xml:space="preserve"> كقوله تعالى</w:t>
      </w:r>
      <w:r w:rsidR="00B70C9F">
        <w:rPr>
          <w:rFonts w:hint="cs"/>
          <w:sz w:val="34"/>
          <w:szCs w:val="34"/>
          <w:rtl/>
        </w:rPr>
        <w:t>:</w:t>
      </w:r>
      <w:r w:rsidR="00BB325D" w:rsidRPr="00B70C9F">
        <w:rPr>
          <w:rFonts w:hint="cs"/>
          <w:sz w:val="34"/>
          <w:szCs w:val="34"/>
          <w:rtl/>
        </w:rPr>
        <w:t xml:space="preserve"> (</w:t>
      </w:r>
      <w:r w:rsidR="00BB325D" w:rsidRPr="00B70C9F">
        <w:rPr>
          <w:rFonts w:hAnsi="Courier New"/>
          <w:sz w:val="34"/>
          <w:szCs w:val="34"/>
          <w:rtl/>
        </w:rPr>
        <w:t>قَالَتِ امْرَأَةُ الْعَزِيزِ الآنَ حَصْحَصَ الْحَقُّ</w:t>
      </w:r>
      <w:r w:rsidR="00BB325D" w:rsidRPr="00B70C9F">
        <w:rPr>
          <w:rFonts w:hint="cs"/>
          <w:sz w:val="34"/>
          <w:szCs w:val="34"/>
          <w:rtl/>
        </w:rPr>
        <w:t>){يوسف</w:t>
      </w:r>
      <w:r w:rsidR="00B70C9F">
        <w:rPr>
          <w:rFonts w:hint="cs"/>
          <w:sz w:val="34"/>
          <w:szCs w:val="34"/>
          <w:rtl/>
        </w:rPr>
        <w:t>:</w:t>
      </w:r>
      <w:r w:rsidR="00BB325D" w:rsidRPr="00B70C9F">
        <w:rPr>
          <w:rFonts w:hint="cs"/>
          <w:sz w:val="34"/>
          <w:szCs w:val="34"/>
          <w:rtl/>
        </w:rPr>
        <w:t xml:space="preserve"> 51}</w:t>
      </w:r>
      <w:r w:rsidR="00B70C9F">
        <w:rPr>
          <w:rFonts w:hAnsi="Courier New" w:hint="cs"/>
          <w:sz w:val="34"/>
          <w:szCs w:val="34"/>
          <w:rtl/>
        </w:rPr>
        <w:t>.</w:t>
      </w:r>
    </w:p>
    <w:p w:rsidR="00BB325D" w:rsidRPr="00B70C9F" w:rsidRDefault="00BB325D" w:rsidP="0030606E">
      <w:pPr>
        <w:pStyle w:val="a5"/>
        <w:ind w:firstLine="720"/>
        <w:jc w:val="lowKashida"/>
        <w:rPr>
          <w:rFonts w:hAnsi="Courier New"/>
          <w:sz w:val="34"/>
          <w:szCs w:val="34"/>
          <w:rtl/>
        </w:rPr>
      </w:pPr>
      <w:r w:rsidRPr="00B70C9F">
        <w:rPr>
          <w:rFonts w:hAnsi="Courier New" w:hint="cs"/>
          <w:sz w:val="34"/>
          <w:szCs w:val="34"/>
          <w:rtl/>
        </w:rPr>
        <w:t>والوجه الثاني</w:t>
      </w:r>
      <w:r w:rsidR="00B70C9F">
        <w:rPr>
          <w:rFonts w:hAnsi="Courier New" w:hint="cs"/>
          <w:sz w:val="34"/>
          <w:szCs w:val="34"/>
          <w:rtl/>
        </w:rPr>
        <w:t>،</w:t>
      </w:r>
      <w:r w:rsidRPr="00B70C9F">
        <w:rPr>
          <w:rFonts w:hAnsi="Courier New" w:hint="cs"/>
          <w:sz w:val="34"/>
          <w:szCs w:val="34"/>
          <w:rtl/>
        </w:rPr>
        <w:t xml:space="preserve"> امرأة  يعني بلقيس</w:t>
      </w:r>
      <w:r w:rsidR="00B70C9F">
        <w:rPr>
          <w:rFonts w:hAnsi="Courier New" w:hint="cs"/>
          <w:sz w:val="34"/>
          <w:szCs w:val="34"/>
          <w:rtl/>
        </w:rPr>
        <w:t>،</w:t>
      </w:r>
      <w:r w:rsidRPr="00B70C9F">
        <w:rPr>
          <w:rFonts w:hAnsi="Courier New" w:hint="cs"/>
          <w:sz w:val="34"/>
          <w:szCs w:val="34"/>
          <w:rtl/>
        </w:rPr>
        <w:t xml:space="preserve"> </w:t>
      </w:r>
      <w:r w:rsidR="0030606E" w:rsidRPr="00B70C9F">
        <w:rPr>
          <w:rFonts w:hAnsi="Courier New" w:hint="cs"/>
          <w:sz w:val="34"/>
          <w:szCs w:val="34"/>
          <w:rtl/>
        </w:rPr>
        <w:t>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إِنِّي وَجَدتُّ امْرَأَةً تَمْلِكُهُمْ</w:t>
      </w:r>
      <w:r w:rsidRPr="00B70C9F">
        <w:rPr>
          <w:rFonts w:hAnsi="Courier New" w:hint="cs"/>
          <w:sz w:val="34"/>
          <w:szCs w:val="34"/>
          <w:rtl/>
        </w:rPr>
        <w:t>){النمل</w:t>
      </w:r>
      <w:r w:rsidR="00B70C9F">
        <w:rPr>
          <w:rFonts w:hAnsi="Courier New" w:hint="cs"/>
          <w:sz w:val="34"/>
          <w:szCs w:val="34"/>
          <w:rtl/>
        </w:rPr>
        <w:t>:</w:t>
      </w:r>
      <w:r w:rsidRPr="00B70C9F">
        <w:rPr>
          <w:rFonts w:hAnsi="Courier New" w:hint="cs"/>
          <w:sz w:val="34"/>
          <w:szCs w:val="34"/>
          <w:rtl/>
        </w:rPr>
        <w:t xml:space="preserve"> 23} يعني</w:t>
      </w:r>
      <w:r w:rsidR="00B70C9F">
        <w:rPr>
          <w:rFonts w:hAnsi="Courier New" w:hint="cs"/>
          <w:sz w:val="34"/>
          <w:szCs w:val="34"/>
          <w:rtl/>
        </w:rPr>
        <w:t>:</w:t>
      </w:r>
      <w:r w:rsidRPr="00B70C9F">
        <w:rPr>
          <w:rFonts w:hAnsi="Courier New" w:hint="cs"/>
          <w:sz w:val="34"/>
          <w:szCs w:val="34"/>
          <w:rtl/>
        </w:rPr>
        <w:t xml:space="preserve"> بلقيس</w:t>
      </w:r>
      <w:r w:rsidR="00B70C9F">
        <w:rPr>
          <w:rFonts w:hAnsi="Courier New" w:hint="cs"/>
          <w:sz w:val="34"/>
          <w:szCs w:val="34"/>
          <w:rtl/>
        </w:rPr>
        <w:t>.</w:t>
      </w:r>
      <w:r w:rsidRPr="00B70C9F">
        <w:rPr>
          <w:rFonts w:hAnsi="Courier New" w:hint="cs"/>
          <w:sz w:val="34"/>
          <w:szCs w:val="34"/>
          <w:rtl/>
        </w:rPr>
        <w:t xml:space="preserve">                      </w:t>
      </w:r>
    </w:p>
    <w:p w:rsidR="00BB325D" w:rsidRPr="00B70C9F" w:rsidRDefault="00BB325D" w:rsidP="00BB325D">
      <w:pPr>
        <w:pStyle w:val="a5"/>
        <w:ind w:firstLine="720"/>
        <w:jc w:val="lowKashida"/>
        <w:rPr>
          <w:rFonts w:hAnsi="Courier New"/>
          <w:sz w:val="34"/>
          <w:szCs w:val="34"/>
          <w:rtl/>
        </w:rPr>
      </w:pPr>
      <w:r w:rsidRPr="00B70C9F">
        <w:rPr>
          <w:rFonts w:hAnsi="Courier New" w:hint="cs"/>
          <w:sz w:val="34"/>
          <w:szCs w:val="34"/>
          <w:rtl/>
        </w:rPr>
        <w:t>والوجه الثالث</w:t>
      </w:r>
      <w:r w:rsidR="00B70C9F">
        <w:rPr>
          <w:rFonts w:hAnsi="Courier New" w:hint="cs"/>
          <w:sz w:val="34"/>
          <w:szCs w:val="34"/>
          <w:rtl/>
        </w:rPr>
        <w:t>،</w:t>
      </w:r>
      <w:r w:rsidRPr="00B70C9F">
        <w:rPr>
          <w:rFonts w:hAnsi="Courier New" w:hint="cs"/>
          <w:sz w:val="34"/>
          <w:szCs w:val="34"/>
          <w:rtl/>
        </w:rPr>
        <w:t xml:space="preserve"> امرأة يعني آسيا بنت مزاحم</w:t>
      </w:r>
      <w:r w:rsidR="00B70C9F">
        <w:rPr>
          <w:rFonts w:hAnsi="Courier New" w:hint="cs"/>
          <w:sz w:val="34"/>
          <w:szCs w:val="34"/>
          <w:rtl/>
        </w:rPr>
        <w:t>،</w:t>
      </w:r>
      <w:r w:rsidRPr="00B70C9F">
        <w:rPr>
          <w:rFonts w:hAnsi="Courier New" w:hint="cs"/>
          <w:sz w:val="34"/>
          <w:szCs w:val="34"/>
          <w:rtl/>
        </w:rPr>
        <w:t xml:space="preserve"> امرأة فرعون</w:t>
      </w:r>
      <w:r w:rsidR="00B70C9F">
        <w:rPr>
          <w:rFonts w:hAnsi="Courier New" w:hint="cs"/>
          <w:sz w:val="34"/>
          <w:szCs w:val="34"/>
          <w:rtl/>
        </w:rPr>
        <w:t>،</w:t>
      </w:r>
      <w:r w:rsidRPr="00B70C9F">
        <w:rPr>
          <w:rFonts w:hAnsi="Courier New" w:hint="cs"/>
          <w:sz w:val="34"/>
          <w:szCs w:val="34"/>
          <w:rtl/>
        </w:rPr>
        <w:t xml:space="preserve"> </w:t>
      </w:r>
      <w:r w:rsidR="0030606E" w:rsidRPr="00B70C9F">
        <w:rPr>
          <w:rFonts w:hAnsi="Courier New" w:hint="cs"/>
          <w:sz w:val="34"/>
          <w:szCs w:val="34"/>
          <w:rtl/>
        </w:rPr>
        <w:t>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وَقَالَتِ امْرَأَتُ فِرْعَوْنَ قُرَّتُ عَيْنٍ لِّي وَلَ</w:t>
      </w:r>
      <w:r w:rsidRPr="00B70C9F">
        <w:rPr>
          <w:rFonts w:hAnsi="Courier New" w:hint="cs"/>
          <w:sz w:val="34"/>
          <w:szCs w:val="34"/>
          <w:rtl/>
        </w:rPr>
        <w:t>كَ){القصص</w:t>
      </w:r>
      <w:r w:rsidR="00B70C9F">
        <w:rPr>
          <w:rFonts w:hAnsi="Courier New" w:hint="cs"/>
          <w:sz w:val="34"/>
          <w:szCs w:val="34"/>
          <w:rtl/>
        </w:rPr>
        <w:t>:</w:t>
      </w:r>
      <w:r w:rsidRPr="00B70C9F">
        <w:rPr>
          <w:rFonts w:hAnsi="Courier New" w:hint="cs"/>
          <w:sz w:val="34"/>
          <w:szCs w:val="34"/>
          <w:rtl/>
        </w:rPr>
        <w:t xml:space="preserve"> 9}</w:t>
      </w:r>
      <w:r w:rsidRPr="00B70C9F">
        <w:rPr>
          <w:rFonts w:hAnsi="Courier New"/>
          <w:sz w:val="34"/>
          <w:szCs w:val="34"/>
          <w:rtl/>
        </w:rPr>
        <w:t xml:space="preserve"> </w:t>
      </w:r>
      <w:r w:rsidRPr="00B70C9F">
        <w:rPr>
          <w:rFonts w:hAnsi="Courier New" w:hint="cs"/>
          <w:sz w:val="34"/>
          <w:szCs w:val="34"/>
          <w:rtl/>
        </w:rPr>
        <w:t>يعني آسية بنت مزاحم</w:t>
      </w:r>
      <w:r w:rsidR="00B70C9F">
        <w:rPr>
          <w:rFonts w:hAnsi="Courier New" w:hint="cs"/>
          <w:sz w:val="34"/>
          <w:szCs w:val="34"/>
          <w:rtl/>
        </w:rPr>
        <w:t>.</w:t>
      </w:r>
    </w:p>
    <w:p w:rsidR="00BB325D" w:rsidRPr="00B70C9F" w:rsidRDefault="00BB325D" w:rsidP="00BB325D">
      <w:pPr>
        <w:pStyle w:val="a5"/>
        <w:ind w:firstLine="720"/>
        <w:jc w:val="lowKashida"/>
        <w:rPr>
          <w:rFonts w:hAnsi="Courier New"/>
          <w:sz w:val="34"/>
          <w:szCs w:val="34"/>
          <w:rtl/>
        </w:rPr>
      </w:pPr>
      <w:r w:rsidRPr="00B70C9F">
        <w:rPr>
          <w:rFonts w:hAnsi="Courier New" w:hint="cs"/>
          <w:sz w:val="34"/>
          <w:szCs w:val="34"/>
          <w:rtl/>
        </w:rPr>
        <w:t>والوجه الرابع</w:t>
      </w:r>
      <w:r w:rsidR="00B70C9F">
        <w:rPr>
          <w:rFonts w:hAnsi="Courier New" w:hint="cs"/>
          <w:sz w:val="34"/>
          <w:szCs w:val="34"/>
          <w:rtl/>
        </w:rPr>
        <w:t>،</w:t>
      </w:r>
      <w:r w:rsidRPr="00B70C9F">
        <w:rPr>
          <w:rFonts w:hAnsi="Courier New" w:hint="cs"/>
          <w:sz w:val="34"/>
          <w:szCs w:val="34"/>
          <w:rtl/>
        </w:rPr>
        <w:t xml:space="preserve"> امرأة يعني سارة</w:t>
      </w:r>
      <w:r w:rsidR="00B70C9F">
        <w:rPr>
          <w:rFonts w:hAnsi="Courier New" w:hint="cs"/>
          <w:sz w:val="34"/>
          <w:szCs w:val="34"/>
          <w:rtl/>
        </w:rPr>
        <w:t>،</w:t>
      </w:r>
      <w:r w:rsidRPr="00B70C9F">
        <w:rPr>
          <w:rFonts w:hAnsi="Courier New" w:hint="cs"/>
          <w:sz w:val="34"/>
          <w:szCs w:val="34"/>
          <w:rtl/>
        </w:rPr>
        <w:t xml:space="preserve"> </w:t>
      </w:r>
      <w:r w:rsidR="0030606E" w:rsidRPr="00B70C9F">
        <w:rPr>
          <w:rFonts w:hAnsi="Courier New" w:hint="cs"/>
          <w:sz w:val="34"/>
          <w:szCs w:val="34"/>
          <w:rtl/>
        </w:rPr>
        <w:t>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وَامْرَأَتُهُ قَآئِمَةٌ فَضَحِكَتْ</w:t>
      </w:r>
      <w:r w:rsidRPr="00B70C9F">
        <w:rPr>
          <w:rFonts w:hAnsi="Courier New" w:hint="cs"/>
          <w:sz w:val="34"/>
          <w:szCs w:val="34"/>
          <w:rtl/>
        </w:rPr>
        <w:t>){هود</w:t>
      </w:r>
      <w:r w:rsidR="00B70C9F">
        <w:rPr>
          <w:rFonts w:hAnsi="Courier New" w:hint="cs"/>
          <w:sz w:val="34"/>
          <w:szCs w:val="34"/>
          <w:rtl/>
        </w:rPr>
        <w:t>:</w:t>
      </w:r>
      <w:r w:rsidRPr="00B70C9F">
        <w:rPr>
          <w:rFonts w:hAnsi="Courier New" w:hint="cs"/>
          <w:sz w:val="34"/>
          <w:szCs w:val="34"/>
          <w:rtl/>
        </w:rPr>
        <w:t xml:space="preserve"> 71} يعني سارة</w:t>
      </w:r>
      <w:r w:rsidR="00B70C9F">
        <w:rPr>
          <w:rFonts w:hAnsi="Courier New" w:hint="cs"/>
          <w:sz w:val="34"/>
          <w:szCs w:val="34"/>
          <w:rtl/>
        </w:rPr>
        <w:t>.</w:t>
      </w:r>
    </w:p>
    <w:p w:rsidR="00BB325D" w:rsidRPr="00B70C9F" w:rsidRDefault="00BB325D" w:rsidP="00BB325D">
      <w:pPr>
        <w:pStyle w:val="a5"/>
        <w:ind w:firstLine="720"/>
        <w:jc w:val="lowKashida"/>
        <w:rPr>
          <w:rFonts w:hAnsi="Courier New"/>
          <w:sz w:val="34"/>
          <w:szCs w:val="34"/>
          <w:rtl/>
        </w:rPr>
      </w:pPr>
      <w:r w:rsidRPr="00B70C9F">
        <w:rPr>
          <w:rFonts w:hAnsi="Courier New" w:hint="cs"/>
          <w:sz w:val="34"/>
          <w:szCs w:val="34"/>
          <w:rtl/>
        </w:rPr>
        <w:t>والوجه الخامس</w:t>
      </w:r>
      <w:r w:rsidR="00B70C9F">
        <w:rPr>
          <w:rFonts w:hAnsi="Courier New" w:hint="cs"/>
          <w:sz w:val="34"/>
          <w:szCs w:val="34"/>
          <w:rtl/>
        </w:rPr>
        <w:t>،</w:t>
      </w:r>
      <w:r w:rsidRPr="00B70C9F">
        <w:rPr>
          <w:rFonts w:hAnsi="Courier New" w:hint="cs"/>
          <w:sz w:val="34"/>
          <w:szCs w:val="34"/>
          <w:rtl/>
        </w:rPr>
        <w:t xml:space="preserve"> امرأة عمران</w:t>
      </w:r>
      <w:r w:rsidR="00B70C9F">
        <w:rPr>
          <w:rFonts w:hint="cs"/>
          <w:sz w:val="34"/>
          <w:szCs w:val="34"/>
          <w:rtl/>
        </w:rPr>
        <w:t>،</w:t>
      </w:r>
      <w:r w:rsidRPr="00B70C9F">
        <w:rPr>
          <w:rFonts w:hint="cs"/>
          <w:sz w:val="34"/>
          <w:szCs w:val="34"/>
          <w:rtl/>
        </w:rPr>
        <w:t xml:space="preserve"> أم مريم</w:t>
      </w:r>
      <w:r w:rsidR="00B70C9F">
        <w:rPr>
          <w:rFonts w:hint="cs"/>
          <w:sz w:val="34"/>
          <w:szCs w:val="34"/>
          <w:rtl/>
        </w:rPr>
        <w:t>،</w:t>
      </w:r>
      <w:r w:rsidRPr="00B70C9F">
        <w:rPr>
          <w:rFonts w:hint="cs"/>
          <w:sz w:val="34"/>
          <w:szCs w:val="34"/>
          <w:rtl/>
        </w:rPr>
        <w:t xml:space="preserve"> وهي حنة </w:t>
      </w:r>
      <w:r w:rsidR="0030606E" w:rsidRPr="00B70C9F">
        <w:rPr>
          <w:rFonts w:hint="cs"/>
          <w:sz w:val="34"/>
          <w:szCs w:val="34"/>
          <w:rtl/>
        </w:rPr>
        <w:t>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إِذْ قَالَتِ امْرَأَةُ عِمْرَانَ رَبِّ إِنِّي نَذَرْتُ لَكَ مَا فِي بَطْنِي مُحَرَّرًا</w:t>
      </w:r>
      <w:r w:rsidRPr="00B70C9F">
        <w:rPr>
          <w:rFonts w:hAnsi="Courier New" w:hint="cs"/>
          <w:sz w:val="34"/>
          <w:szCs w:val="34"/>
          <w:rtl/>
        </w:rPr>
        <w:t>){آل عمران</w:t>
      </w:r>
      <w:r w:rsidR="00B70C9F">
        <w:rPr>
          <w:rFonts w:hAnsi="Courier New" w:hint="cs"/>
          <w:sz w:val="34"/>
          <w:szCs w:val="34"/>
          <w:rtl/>
        </w:rPr>
        <w:t>:</w:t>
      </w:r>
      <w:r w:rsidRPr="00B70C9F">
        <w:rPr>
          <w:rFonts w:hAnsi="Courier New" w:hint="cs"/>
          <w:sz w:val="34"/>
          <w:szCs w:val="34"/>
          <w:rtl/>
        </w:rPr>
        <w:t xml:space="preserve"> 35} يعني حنة أم مريم</w:t>
      </w:r>
    </w:p>
    <w:p w:rsidR="00BB325D" w:rsidRPr="00B70C9F" w:rsidRDefault="00BB325D" w:rsidP="00BB325D">
      <w:pPr>
        <w:pStyle w:val="a5"/>
        <w:ind w:firstLine="720"/>
        <w:jc w:val="lowKashida"/>
        <w:rPr>
          <w:rFonts w:hAnsi="Courier New"/>
          <w:sz w:val="34"/>
          <w:szCs w:val="34"/>
          <w:rtl/>
        </w:rPr>
      </w:pPr>
      <w:r w:rsidRPr="00B70C9F">
        <w:rPr>
          <w:rFonts w:hAnsi="Courier New" w:hint="cs"/>
          <w:sz w:val="34"/>
          <w:szCs w:val="34"/>
          <w:rtl/>
        </w:rPr>
        <w:t>والوجه السادس</w:t>
      </w:r>
      <w:r w:rsidR="00B70C9F">
        <w:rPr>
          <w:rFonts w:hAnsi="Courier New" w:hint="cs"/>
          <w:sz w:val="34"/>
          <w:szCs w:val="34"/>
          <w:rtl/>
        </w:rPr>
        <w:t>،</w:t>
      </w:r>
      <w:r w:rsidRPr="00B70C9F">
        <w:rPr>
          <w:rFonts w:hAnsi="Courier New" w:hint="cs"/>
          <w:sz w:val="34"/>
          <w:szCs w:val="34"/>
          <w:rtl/>
        </w:rPr>
        <w:t xml:space="preserve"> امرأة لوط</w:t>
      </w:r>
      <w:r w:rsidR="00B70C9F">
        <w:rPr>
          <w:rFonts w:hAnsi="Courier New" w:hint="cs"/>
          <w:sz w:val="34"/>
          <w:szCs w:val="34"/>
          <w:rtl/>
        </w:rPr>
        <w:t>،</w:t>
      </w:r>
      <w:r w:rsidRPr="00B70C9F">
        <w:rPr>
          <w:rFonts w:hAnsi="Courier New" w:hint="cs"/>
          <w:sz w:val="34"/>
          <w:szCs w:val="34"/>
          <w:rtl/>
        </w:rPr>
        <w:t xml:space="preserve"> والهة </w:t>
      </w:r>
      <w:r w:rsidR="001F1017" w:rsidRPr="00B70C9F">
        <w:rPr>
          <w:rFonts w:hint="cs"/>
          <w:sz w:val="34"/>
          <w:szCs w:val="34"/>
          <w:rtl/>
        </w:rPr>
        <w:t>ك</w:t>
      </w:r>
      <w:r w:rsidRPr="00B70C9F">
        <w:rPr>
          <w:rFonts w:hint="cs"/>
          <w:sz w:val="34"/>
          <w:szCs w:val="34"/>
          <w:rtl/>
        </w:rPr>
        <w:t>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إِلاَّ امْرَأَتَكَ</w:t>
      </w:r>
      <w:r w:rsidRPr="00B70C9F">
        <w:rPr>
          <w:rFonts w:hAnsi="Courier New" w:hint="cs"/>
          <w:sz w:val="34"/>
          <w:szCs w:val="34"/>
          <w:rtl/>
        </w:rPr>
        <w:t>){هود</w:t>
      </w:r>
      <w:r w:rsidR="00B70C9F">
        <w:rPr>
          <w:rFonts w:hAnsi="Courier New" w:hint="cs"/>
          <w:sz w:val="34"/>
          <w:szCs w:val="34"/>
          <w:rtl/>
        </w:rPr>
        <w:t>:</w:t>
      </w:r>
      <w:r w:rsidRPr="00B70C9F">
        <w:rPr>
          <w:rFonts w:hAnsi="Courier New" w:hint="cs"/>
          <w:sz w:val="34"/>
          <w:szCs w:val="34"/>
          <w:rtl/>
        </w:rPr>
        <w:t xml:space="preserve"> 81}</w:t>
      </w:r>
    </w:p>
    <w:p w:rsidR="00BB325D" w:rsidRPr="00B70C9F" w:rsidRDefault="00BB325D" w:rsidP="00BB325D">
      <w:pPr>
        <w:pStyle w:val="a5"/>
        <w:ind w:firstLine="720"/>
        <w:jc w:val="lowKashida"/>
        <w:rPr>
          <w:rFonts w:hAnsi="Courier New"/>
          <w:sz w:val="34"/>
          <w:szCs w:val="34"/>
          <w:rtl/>
        </w:rPr>
      </w:pPr>
      <w:r w:rsidRPr="00B70C9F">
        <w:rPr>
          <w:rFonts w:hAnsi="Courier New" w:hint="cs"/>
          <w:sz w:val="34"/>
          <w:szCs w:val="34"/>
          <w:rtl/>
        </w:rPr>
        <w:t>والوجه السابع</w:t>
      </w:r>
      <w:r w:rsidR="00B70C9F">
        <w:rPr>
          <w:rFonts w:hAnsi="Courier New" w:hint="cs"/>
          <w:sz w:val="34"/>
          <w:szCs w:val="34"/>
          <w:rtl/>
        </w:rPr>
        <w:t>،</w:t>
      </w:r>
      <w:r w:rsidRPr="00B70C9F">
        <w:rPr>
          <w:rFonts w:hAnsi="Courier New" w:hint="cs"/>
          <w:sz w:val="34"/>
          <w:szCs w:val="34"/>
          <w:rtl/>
        </w:rPr>
        <w:t xml:space="preserve"> امرأة نوح</w:t>
      </w:r>
      <w:r w:rsidR="00B70C9F">
        <w:rPr>
          <w:rFonts w:hAnsi="Courier New" w:hint="cs"/>
          <w:sz w:val="34"/>
          <w:szCs w:val="34"/>
          <w:rtl/>
        </w:rPr>
        <w:t>،</w:t>
      </w:r>
      <w:r w:rsidRPr="00B70C9F">
        <w:rPr>
          <w:rFonts w:hAnsi="Courier New" w:hint="cs"/>
          <w:sz w:val="34"/>
          <w:szCs w:val="34"/>
          <w:rtl/>
        </w:rPr>
        <w:t xml:space="preserve"> </w:t>
      </w:r>
      <w:proofErr w:type="spellStart"/>
      <w:r w:rsidRPr="00B70C9F">
        <w:rPr>
          <w:rFonts w:hAnsi="Courier New" w:hint="cs"/>
          <w:sz w:val="34"/>
          <w:szCs w:val="34"/>
          <w:rtl/>
        </w:rPr>
        <w:t>واغلة</w:t>
      </w:r>
      <w:proofErr w:type="spellEnd"/>
      <w:r w:rsidRPr="00B70C9F">
        <w:rPr>
          <w:rFonts w:hAnsi="Courier New" w:hint="cs"/>
          <w:sz w:val="34"/>
          <w:szCs w:val="34"/>
          <w:rtl/>
        </w:rPr>
        <w:t xml:space="preserve"> </w:t>
      </w:r>
      <w:r w:rsidR="003E0F1B" w:rsidRPr="00B70C9F">
        <w:rPr>
          <w:rFonts w:hAnsi="Courier New" w:hint="cs"/>
          <w:sz w:val="34"/>
          <w:szCs w:val="34"/>
          <w:rtl/>
        </w:rPr>
        <w:t xml:space="preserve">أو </w:t>
      </w:r>
      <w:proofErr w:type="spellStart"/>
      <w:r w:rsidR="003E0F1B" w:rsidRPr="00B70C9F">
        <w:rPr>
          <w:rFonts w:hAnsi="Courier New" w:hint="cs"/>
          <w:sz w:val="34"/>
          <w:szCs w:val="34"/>
          <w:rtl/>
        </w:rPr>
        <w:t>واعلة</w:t>
      </w:r>
      <w:proofErr w:type="spellEnd"/>
      <w:r w:rsidR="00B70C9F">
        <w:rPr>
          <w:rFonts w:hAnsi="Courier New" w:hint="cs"/>
          <w:sz w:val="34"/>
          <w:szCs w:val="34"/>
          <w:rtl/>
        </w:rPr>
        <w:t>،</w:t>
      </w:r>
      <w:r w:rsidR="003E0F1B" w:rsidRPr="00B70C9F">
        <w:rPr>
          <w:rFonts w:hAnsi="Courier New" w:hint="cs"/>
          <w:sz w:val="34"/>
          <w:szCs w:val="34"/>
          <w:rtl/>
        </w:rPr>
        <w:t xml:space="preserve"> </w:t>
      </w:r>
      <w:r w:rsidR="001F1017" w:rsidRPr="00B70C9F">
        <w:rPr>
          <w:rFonts w:hAnsi="Courier New" w:hint="cs"/>
          <w:sz w:val="34"/>
          <w:szCs w:val="34"/>
          <w:rtl/>
        </w:rPr>
        <w:t>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ضَرَبَ اللَّهُ مَثَلًا لِّلَّذِينَ كَفَرُوا اِمْرَأَةَ نُوحٍ</w:t>
      </w:r>
      <w:r w:rsidRPr="00B70C9F">
        <w:rPr>
          <w:rFonts w:hAnsi="Courier New" w:hint="cs"/>
          <w:sz w:val="34"/>
          <w:szCs w:val="34"/>
          <w:rtl/>
        </w:rPr>
        <w:t>){التحريم</w:t>
      </w:r>
      <w:r w:rsidR="00B70C9F">
        <w:rPr>
          <w:rFonts w:hAnsi="Courier New" w:hint="cs"/>
          <w:sz w:val="34"/>
          <w:szCs w:val="34"/>
          <w:rtl/>
        </w:rPr>
        <w:t>:</w:t>
      </w:r>
      <w:r w:rsidRPr="00B70C9F">
        <w:rPr>
          <w:rFonts w:hAnsi="Courier New" w:hint="cs"/>
          <w:sz w:val="34"/>
          <w:szCs w:val="34"/>
          <w:rtl/>
        </w:rPr>
        <w:t xml:space="preserve"> 10}</w:t>
      </w:r>
      <w:r w:rsidR="00B70C9F">
        <w:rPr>
          <w:rFonts w:hAnsi="Courier New" w:hint="cs"/>
          <w:sz w:val="34"/>
          <w:szCs w:val="34"/>
          <w:rtl/>
        </w:rPr>
        <w:t>.</w:t>
      </w:r>
    </w:p>
    <w:p w:rsidR="00BB325D" w:rsidRPr="00B70C9F" w:rsidRDefault="00BB325D" w:rsidP="00BB325D">
      <w:pPr>
        <w:pStyle w:val="a5"/>
        <w:ind w:firstLine="720"/>
        <w:jc w:val="lowKashida"/>
        <w:rPr>
          <w:rFonts w:hAnsi="Courier New"/>
          <w:sz w:val="34"/>
          <w:szCs w:val="34"/>
          <w:rtl/>
        </w:rPr>
      </w:pPr>
      <w:r w:rsidRPr="00B70C9F">
        <w:rPr>
          <w:rFonts w:hAnsi="Courier New" w:hint="cs"/>
          <w:sz w:val="34"/>
          <w:szCs w:val="34"/>
          <w:rtl/>
        </w:rPr>
        <w:t>والوجه الثامن</w:t>
      </w:r>
      <w:r w:rsidR="00B70C9F">
        <w:rPr>
          <w:rFonts w:hAnsi="Courier New" w:hint="cs"/>
          <w:sz w:val="34"/>
          <w:szCs w:val="34"/>
          <w:rtl/>
        </w:rPr>
        <w:t>،</w:t>
      </w:r>
      <w:r w:rsidRPr="00B70C9F">
        <w:rPr>
          <w:rFonts w:hAnsi="Courier New" w:hint="cs"/>
          <w:sz w:val="34"/>
          <w:szCs w:val="34"/>
          <w:rtl/>
        </w:rPr>
        <w:t xml:space="preserve"> امرأة يعني أم جميل</w:t>
      </w:r>
      <w:r w:rsidR="00B70C9F">
        <w:rPr>
          <w:rFonts w:hAnsi="Courier New" w:hint="cs"/>
          <w:sz w:val="34"/>
          <w:szCs w:val="34"/>
          <w:rtl/>
        </w:rPr>
        <w:t>،</w:t>
      </w:r>
      <w:r w:rsidRPr="00B70C9F">
        <w:rPr>
          <w:rFonts w:hAnsi="Courier New" w:hint="cs"/>
          <w:sz w:val="34"/>
          <w:szCs w:val="34"/>
          <w:rtl/>
        </w:rPr>
        <w:t xml:space="preserve"> </w:t>
      </w:r>
      <w:r w:rsidR="001F1017" w:rsidRPr="00B70C9F">
        <w:rPr>
          <w:rFonts w:hAnsi="Courier New" w:hint="cs"/>
          <w:sz w:val="34"/>
          <w:szCs w:val="34"/>
          <w:rtl/>
        </w:rPr>
        <w:t>ك</w:t>
      </w:r>
      <w:r w:rsidRPr="00B70C9F">
        <w:rPr>
          <w:rFonts w:hAnsi="Courier New" w:hint="cs"/>
          <w:sz w:val="34"/>
          <w:szCs w:val="34"/>
          <w:rtl/>
        </w:rPr>
        <w:t>قوله تعا</w:t>
      </w:r>
      <w:r w:rsidR="001F1017" w:rsidRPr="00B70C9F">
        <w:rPr>
          <w:rFonts w:hAnsi="Courier New" w:hint="cs"/>
          <w:sz w:val="34"/>
          <w:szCs w:val="34"/>
          <w:rtl/>
        </w:rPr>
        <w:t>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وَامْرَأَتُهُ حَمَّالَةَ الْحَطَبِ</w:t>
      </w:r>
      <w:r w:rsidRPr="00B70C9F">
        <w:rPr>
          <w:rFonts w:hAnsi="Courier New" w:hint="cs"/>
          <w:sz w:val="34"/>
          <w:szCs w:val="34"/>
          <w:rtl/>
        </w:rPr>
        <w:t>){المسد</w:t>
      </w:r>
      <w:r w:rsidR="00B70C9F">
        <w:rPr>
          <w:rFonts w:hAnsi="Courier New" w:hint="cs"/>
          <w:sz w:val="34"/>
          <w:szCs w:val="34"/>
          <w:rtl/>
        </w:rPr>
        <w:t>:</w:t>
      </w:r>
      <w:r w:rsidRPr="00B70C9F">
        <w:rPr>
          <w:rFonts w:hAnsi="Courier New" w:hint="cs"/>
          <w:sz w:val="34"/>
          <w:szCs w:val="34"/>
          <w:rtl/>
        </w:rPr>
        <w:t xml:space="preserve"> 4}</w:t>
      </w:r>
      <w:r w:rsidRPr="00B70C9F">
        <w:rPr>
          <w:rFonts w:hAnsi="Courier New"/>
          <w:sz w:val="34"/>
          <w:szCs w:val="34"/>
          <w:rtl/>
        </w:rPr>
        <w:t xml:space="preserve"> </w:t>
      </w:r>
      <w:r w:rsidRPr="00B70C9F">
        <w:rPr>
          <w:rFonts w:hAnsi="Courier New" w:hint="cs"/>
          <w:sz w:val="34"/>
          <w:szCs w:val="34"/>
          <w:rtl/>
        </w:rPr>
        <w:t xml:space="preserve">يعني امرأة أبي لهب </w:t>
      </w:r>
    </w:p>
    <w:p w:rsidR="00BB325D" w:rsidRPr="00B70C9F" w:rsidRDefault="00BB325D" w:rsidP="00BB325D">
      <w:pPr>
        <w:pStyle w:val="a5"/>
        <w:ind w:firstLine="720"/>
        <w:jc w:val="lowKashida"/>
        <w:rPr>
          <w:rFonts w:hAnsi="Courier New"/>
          <w:sz w:val="34"/>
          <w:szCs w:val="34"/>
          <w:rtl/>
        </w:rPr>
      </w:pPr>
      <w:r w:rsidRPr="00B70C9F">
        <w:rPr>
          <w:rFonts w:hAnsi="Courier New" w:hint="cs"/>
          <w:sz w:val="34"/>
          <w:szCs w:val="34"/>
          <w:rtl/>
        </w:rPr>
        <w:t>والوجه التاسع</w:t>
      </w:r>
      <w:r w:rsidR="00B70C9F">
        <w:rPr>
          <w:rFonts w:hAnsi="Courier New" w:hint="cs"/>
          <w:sz w:val="34"/>
          <w:szCs w:val="34"/>
          <w:rtl/>
        </w:rPr>
        <w:t>،</w:t>
      </w:r>
      <w:r w:rsidRPr="00B70C9F">
        <w:rPr>
          <w:rFonts w:hAnsi="Courier New" w:hint="cs"/>
          <w:sz w:val="34"/>
          <w:szCs w:val="34"/>
          <w:rtl/>
        </w:rPr>
        <w:t xml:space="preserve"> امرأة يعني بنت محمد بن سلمة</w:t>
      </w:r>
      <w:r w:rsidR="00B70C9F">
        <w:rPr>
          <w:rFonts w:hAnsi="Courier New" w:hint="cs"/>
          <w:sz w:val="34"/>
          <w:szCs w:val="34"/>
          <w:rtl/>
        </w:rPr>
        <w:t>،</w:t>
      </w:r>
      <w:r w:rsidRPr="00B70C9F">
        <w:rPr>
          <w:rFonts w:hAnsi="Courier New" w:hint="cs"/>
          <w:sz w:val="34"/>
          <w:szCs w:val="34"/>
          <w:rtl/>
        </w:rPr>
        <w:t xml:space="preserve"> </w:t>
      </w:r>
      <w:r w:rsidR="001F1017" w:rsidRPr="00B70C9F">
        <w:rPr>
          <w:rFonts w:hAnsi="Courier New" w:hint="cs"/>
          <w:sz w:val="34"/>
          <w:szCs w:val="34"/>
          <w:rtl/>
        </w:rPr>
        <w:t>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وَإِنِ امْرَأَةٌ خَافَتْ مِن بَعْلِهَا نُشُوزًا</w:t>
      </w:r>
      <w:r w:rsidRPr="00B70C9F">
        <w:rPr>
          <w:rFonts w:hAnsi="Courier New" w:hint="cs"/>
          <w:sz w:val="34"/>
          <w:szCs w:val="34"/>
          <w:rtl/>
        </w:rPr>
        <w:t>){النساء</w:t>
      </w:r>
      <w:r w:rsidR="00B70C9F">
        <w:rPr>
          <w:rFonts w:hAnsi="Courier New" w:hint="cs"/>
          <w:sz w:val="34"/>
          <w:szCs w:val="34"/>
          <w:rtl/>
        </w:rPr>
        <w:t>:</w:t>
      </w:r>
      <w:r w:rsidRPr="00B70C9F">
        <w:rPr>
          <w:rFonts w:hAnsi="Courier New" w:hint="cs"/>
          <w:sz w:val="34"/>
          <w:szCs w:val="34"/>
          <w:rtl/>
        </w:rPr>
        <w:t xml:space="preserve"> 128}</w:t>
      </w:r>
    </w:p>
    <w:p w:rsidR="00BB325D" w:rsidRPr="00B70C9F" w:rsidRDefault="00BB325D" w:rsidP="00BB325D">
      <w:pPr>
        <w:pStyle w:val="a5"/>
        <w:ind w:firstLine="720"/>
        <w:jc w:val="lowKashida"/>
        <w:rPr>
          <w:rFonts w:hAnsi="Courier New"/>
          <w:sz w:val="34"/>
          <w:szCs w:val="34"/>
          <w:rtl/>
        </w:rPr>
      </w:pPr>
      <w:r w:rsidRPr="00B70C9F">
        <w:rPr>
          <w:rFonts w:hAnsi="Courier New" w:hint="cs"/>
          <w:sz w:val="34"/>
          <w:szCs w:val="34"/>
          <w:rtl/>
        </w:rPr>
        <w:lastRenderedPageBreak/>
        <w:t>والوجه العاشر</w:t>
      </w:r>
      <w:r w:rsidR="00B70C9F">
        <w:rPr>
          <w:rFonts w:hAnsi="Courier New" w:hint="cs"/>
          <w:sz w:val="34"/>
          <w:szCs w:val="34"/>
          <w:rtl/>
        </w:rPr>
        <w:t>،</w:t>
      </w:r>
      <w:r w:rsidRPr="00B70C9F">
        <w:rPr>
          <w:rFonts w:hAnsi="Courier New" w:hint="cs"/>
          <w:sz w:val="34"/>
          <w:szCs w:val="34"/>
          <w:rtl/>
        </w:rPr>
        <w:t xml:space="preserve"> المرأتان ابنتا شعيب، ويقال ابنتا ابن أخيه يثرون </w:t>
      </w:r>
      <w:r w:rsidR="001F1017" w:rsidRPr="00B70C9F">
        <w:rPr>
          <w:rFonts w:hAnsi="Courier New" w:hint="cs"/>
          <w:sz w:val="34"/>
          <w:szCs w:val="34"/>
          <w:rtl/>
        </w:rPr>
        <w:t>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وَوَجَدَ مِن دُونِهِمُ امْرَأتَيْنِ تَذُودَانِ</w:t>
      </w:r>
      <w:r w:rsidRPr="00B70C9F">
        <w:rPr>
          <w:rFonts w:hAnsi="Courier New" w:hint="cs"/>
          <w:sz w:val="34"/>
          <w:szCs w:val="34"/>
          <w:rtl/>
        </w:rPr>
        <w:t>){القصص</w:t>
      </w:r>
      <w:r w:rsidR="00B70C9F">
        <w:rPr>
          <w:rFonts w:hAnsi="Courier New" w:hint="cs"/>
          <w:sz w:val="34"/>
          <w:szCs w:val="34"/>
          <w:rtl/>
        </w:rPr>
        <w:t>:</w:t>
      </w:r>
      <w:r w:rsidRPr="00B70C9F">
        <w:rPr>
          <w:rFonts w:hAnsi="Courier New" w:hint="cs"/>
          <w:sz w:val="34"/>
          <w:szCs w:val="34"/>
          <w:rtl/>
        </w:rPr>
        <w:t xml:space="preserve"> 23} يعني ابنتي أخي شعيب</w:t>
      </w:r>
      <w:r w:rsidR="00B70C9F">
        <w:rPr>
          <w:rFonts w:hAnsi="Courier New" w:hint="cs"/>
          <w:sz w:val="34"/>
          <w:szCs w:val="34"/>
          <w:rtl/>
        </w:rPr>
        <w:t>،</w:t>
      </w:r>
      <w:r w:rsidRPr="00B70C9F">
        <w:rPr>
          <w:rFonts w:hAnsi="Courier New" w:hint="cs"/>
          <w:sz w:val="34"/>
          <w:szCs w:val="34"/>
          <w:rtl/>
        </w:rPr>
        <w:t xml:space="preserve"> ويقال هو شعيب نفسه</w:t>
      </w:r>
      <w:r w:rsidR="00B70C9F">
        <w:rPr>
          <w:rFonts w:hAnsi="Courier New" w:hint="cs"/>
          <w:sz w:val="34"/>
          <w:szCs w:val="34"/>
          <w:rtl/>
        </w:rPr>
        <w:t>.</w:t>
      </w:r>
    </w:p>
    <w:p w:rsidR="00BB325D" w:rsidRPr="00B70C9F" w:rsidRDefault="00BB325D" w:rsidP="00BB325D">
      <w:pPr>
        <w:pStyle w:val="a5"/>
        <w:ind w:firstLine="720"/>
        <w:jc w:val="lowKashida"/>
        <w:rPr>
          <w:rFonts w:hAnsi="Courier New"/>
          <w:sz w:val="34"/>
          <w:szCs w:val="34"/>
          <w:rtl/>
        </w:rPr>
      </w:pPr>
      <w:r w:rsidRPr="00B70C9F">
        <w:rPr>
          <w:rFonts w:hAnsi="Courier New" w:hint="cs"/>
          <w:sz w:val="34"/>
          <w:szCs w:val="34"/>
          <w:rtl/>
        </w:rPr>
        <w:t>والوجه الحادي عشر</w:t>
      </w:r>
      <w:r w:rsidR="00B70C9F">
        <w:rPr>
          <w:rFonts w:hAnsi="Courier New" w:hint="cs"/>
          <w:sz w:val="34"/>
          <w:szCs w:val="34"/>
          <w:rtl/>
        </w:rPr>
        <w:t>،</w:t>
      </w:r>
      <w:r w:rsidRPr="00B70C9F">
        <w:rPr>
          <w:rFonts w:hAnsi="Courier New" w:hint="cs"/>
          <w:sz w:val="34"/>
          <w:szCs w:val="34"/>
          <w:rtl/>
        </w:rPr>
        <w:t xml:space="preserve"> امرأة يعني أم شريك بنت جابر العام</w:t>
      </w:r>
      <w:r w:rsidR="001F1017" w:rsidRPr="00B70C9F">
        <w:rPr>
          <w:rFonts w:hAnsi="Courier New" w:hint="cs"/>
          <w:sz w:val="34"/>
          <w:szCs w:val="34"/>
          <w:rtl/>
        </w:rPr>
        <w:t>رية</w:t>
      </w:r>
      <w:r w:rsidR="00B70C9F">
        <w:rPr>
          <w:rFonts w:hAnsi="Courier New" w:hint="cs"/>
          <w:sz w:val="34"/>
          <w:szCs w:val="34"/>
          <w:rtl/>
        </w:rPr>
        <w:t>،</w:t>
      </w:r>
      <w:r w:rsidR="001F1017"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وَامْرَأَةً مُّؤْمِنَةً إِن وَهَبَتْ نَفْسَهَا لِلنَّبِيِّ</w:t>
      </w:r>
      <w:r w:rsidRPr="00B70C9F">
        <w:rPr>
          <w:rFonts w:hAnsi="Courier New" w:hint="cs"/>
          <w:sz w:val="34"/>
          <w:szCs w:val="34"/>
          <w:rtl/>
        </w:rPr>
        <w:t>){الأحزاب</w:t>
      </w:r>
      <w:r w:rsidR="00B70C9F">
        <w:rPr>
          <w:rFonts w:hAnsi="Courier New" w:hint="cs"/>
          <w:sz w:val="34"/>
          <w:szCs w:val="34"/>
          <w:rtl/>
        </w:rPr>
        <w:t>:</w:t>
      </w:r>
      <w:r w:rsidRPr="00B70C9F">
        <w:rPr>
          <w:rFonts w:hAnsi="Courier New" w:hint="cs"/>
          <w:sz w:val="34"/>
          <w:szCs w:val="34"/>
          <w:rtl/>
        </w:rPr>
        <w:t xml:space="preserve"> 50}</w:t>
      </w:r>
    </w:p>
    <w:p w:rsidR="00BB325D" w:rsidRPr="00B70C9F" w:rsidRDefault="00BB325D" w:rsidP="001F1017">
      <w:pPr>
        <w:pStyle w:val="a5"/>
        <w:ind w:firstLine="720"/>
        <w:jc w:val="lowKashida"/>
        <w:rPr>
          <w:sz w:val="34"/>
          <w:szCs w:val="34"/>
          <w:vertAlign w:val="superscript"/>
          <w:rtl/>
        </w:rPr>
      </w:pPr>
      <w:r w:rsidRPr="00B70C9F">
        <w:rPr>
          <w:rFonts w:hAnsi="Courier New" w:hint="cs"/>
          <w:sz w:val="34"/>
          <w:szCs w:val="34"/>
          <w:rtl/>
        </w:rPr>
        <w:t>والوجه الثاني عشر</w:t>
      </w:r>
      <w:r w:rsidR="00B70C9F">
        <w:rPr>
          <w:rFonts w:hAnsi="Courier New" w:hint="cs"/>
          <w:sz w:val="34"/>
          <w:szCs w:val="34"/>
          <w:rtl/>
        </w:rPr>
        <w:t>،</w:t>
      </w:r>
      <w:r w:rsidRPr="00B70C9F">
        <w:rPr>
          <w:rFonts w:hAnsi="Courier New" w:hint="cs"/>
          <w:sz w:val="34"/>
          <w:szCs w:val="34"/>
          <w:rtl/>
        </w:rPr>
        <w:t xml:space="preserve"> المرأة المجهولة</w:t>
      </w:r>
      <w:r w:rsidR="00B70C9F">
        <w:rPr>
          <w:rFonts w:hAnsi="Courier New" w:hint="cs"/>
          <w:sz w:val="34"/>
          <w:szCs w:val="34"/>
          <w:rtl/>
        </w:rPr>
        <w:t>،</w:t>
      </w:r>
      <w:r w:rsidRPr="00B70C9F">
        <w:rPr>
          <w:rFonts w:hAnsi="Courier New" w:hint="cs"/>
          <w:sz w:val="34"/>
          <w:szCs w:val="34"/>
          <w:rtl/>
        </w:rPr>
        <w:t xml:space="preserve"> </w:t>
      </w:r>
      <w:r w:rsidR="001F1017" w:rsidRPr="00B70C9F">
        <w:rPr>
          <w:rFonts w:hAnsi="Courier New" w:hint="cs"/>
          <w:sz w:val="34"/>
          <w:szCs w:val="34"/>
          <w:rtl/>
        </w:rPr>
        <w:t>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فَإِن لَّمْ يَكُونَا رَجُلَيْنِ فَرَجُلٌ وَامْرَأَتَانِ</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282</w:t>
      </w:r>
      <w:r w:rsidR="003B3F93" w:rsidRPr="00B70C9F">
        <w:rPr>
          <w:rFonts w:hAnsi="Courier New" w:hint="cs"/>
          <w:sz w:val="34"/>
          <w:szCs w:val="34"/>
          <w:rtl/>
        </w:rPr>
        <w:t>}</w:t>
      </w:r>
      <w:r w:rsidRPr="00B70C9F">
        <w:rPr>
          <w:sz w:val="34"/>
          <w:szCs w:val="34"/>
          <w:vertAlign w:val="superscript"/>
          <w:rtl/>
        </w:rPr>
        <w:t>(</w:t>
      </w:r>
      <w:r w:rsidRPr="00B70C9F">
        <w:rPr>
          <w:sz w:val="34"/>
          <w:szCs w:val="34"/>
          <w:vertAlign w:val="superscript"/>
          <w:rtl/>
        </w:rPr>
        <w:footnoteReference w:id="420"/>
      </w:r>
      <w:r w:rsidRPr="00B70C9F">
        <w:rPr>
          <w:sz w:val="34"/>
          <w:szCs w:val="34"/>
          <w:vertAlign w:val="superscript"/>
          <w:rtl/>
        </w:rPr>
        <w:t>)</w:t>
      </w:r>
      <w:r w:rsidRPr="00B70C9F">
        <w:rPr>
          <w:rFonts w:hint="cs"/>
          <w:sz w:val="34"/>
          <w:szCs w:val="34"/>
          <w:rtl/>
        </w:rPr>
        <w:t xml:space="preserve"> </w:t>
      </w:r>
    </w:p>
    <w:p w:rsidR="00BB325D" w:rsidRPr="00B70C9F" w:rsidRDefault="003E0F1B" w:rsidP="00BB325D">
      <w:pPr>
        <w:pStyle w:val="a5"/>
        <w:ind w:firstLine="720"/>
        <w:jc w:val="lowKashida"/>
        <w:rPr>
          <w:sz w:val="34"/>
          <w:szCs w:val="34"/>
          <w:rtl/>
        </w:rPr>
      </w:pPr>
      <w:r w:rsidRPr="00B70C9F">
        <w:rPr>
          <w:rFonts w:hint="cs"/>
          <w:sz w:val="34"/>
          <w:szCs w:val="34"/>
          <w:rtl/>
        </w:rPr>
        <w:t>جعلوا</w:t>
      </w:r>
      <w:r w:rsidR="00BB325D" w:rsidRPr="00B70C9F">
        <w:rPr>
          <w:rFonts w:hint="cs"/>
          <w:sz w:val="34"/>
          <w:szCs w:val="34"/>
          <w:rtl/>
        </w:rPr>
        <w:t xml:space="preserve"> (امرأة) في الوجه الأول بم</w:t>
      </w:r>
      <w:r w:rsidR="001F1017" w:rsidRPr="00B70C9F">
        <w:rPr>
          <w:rFonts w:hint="cs"/>
          <w:sz w:val="34"/>
          <w:szCs w:val="34"/>
          <w:rtl/>
        </w:rPr>
        <w:t>عنى</w:t>
      </w:r>
      <w:r w:rsidR="00BB325D" w:rsidRPr="00B70C9F">
        <w:rPr>
          <w:rFonts w:hint="cs"/>
          <w:sz w:val="34"/>
          <w:szCs w:val="34"/>
          <w:rtl/>
        </w:rPr>
        <w:t xml:space="preserve"> (زليخا) في  قوله تعالى</w:t>
      </w:r>
      <w:r w:rsidR="00B70C9F">
        <w:rPr>
          <w:rFonts w:hint="cs"/>
          <w:sz w:val="34"/>
          <w:szCs w:val="34"/>
          <w:rtl/>
        </w:rPr>
        <w:t>:</w:t>
      </w:r>
      <w:r w:rsidR="00BB325D" w:rsidRPr="00B70C9F">
        <w:rPr>
          <w:rFonts w:hint="cs"/>
          <w:sz w:val="34"/>
          <w:szCs w:val="34"/>
          <w:rtl/>
        </w:rPr>
        <w:t xml:space="preserve"> (</w:t>
      </w:r>
      <w:r w:rsidR="00BB325D" w:rsidRPr="00B70C9F">
        <w:rPr>
          <w:rFonts w:hAnsi="Courier New"/>
          <w:sz w:val="34"/>
          <w:szCs w:val="34"/>
          <w:rtl/>
        </w:rPr>
        <w:t>قَالَتِ امْرَأَةُ الْعَزِيزِ الآنَ حَصْحَصَ الْحَقُّ</w:t>
      </w:r>
      <w:r w:rsidR="00BB325D" w:rsidRPr="00B70C9F">
        <w:rPr>
          <w:rFonts w:hint="cs"/>
          <w:sz w:val="34"/>
          <w:szCs w:val="34"/>
          <w:rtl/>
        </w:rPr>
        <w:t>) و(امرأة) نكرة و(زليخا) علم معرفة</w:t>
      </w:r>
      <w:r w:rsidR="00B70C9F">
        <w:rPr>
          <w:rFonts w:hint="cs"/>
          <w:sz w:val="34"/>
          <w:szCs w:val="34"/>
          <w:rtl/>
        </w:rPr>
        <w:t>،</w:t>
      </w:r>
      <w:r w:rsidR="00BB325D" w:rsidRPr="00B70C9F">
        <w:rPr>
          <w:rFonts w:hint="cs"/>
          <w:sz w:val="34"/>
          <w:szCs w:val="34"/>
          <w:rtl/>
        </w:rPr>
        <w:t xml:space="preserve"> فكيف يصح جعل النكرة بمعنى </w:t>
      </w:r>
      <w:r w:rsidR="001F1017" w:rsidRPr="00B70C9F">
        <w:rPr>
          <w:rFonts w:hint="cs"/>
          <w:sz w:val="34"/>
          <w:szCs w:val="34"/>
          <w:rtl/>
        </w:rPr>
        <w:t xml:space="preserve">العلم </w:t>
      </w:r>
      <w:r w:rsidR="00BB325D" w:rsidRPr="00B70C9F">
        <w:rPr>
          <w:rFonts w:hint="cs"/>
          <w:sz w:val="34"/>
          <w:szCs w:val="34"/>
          <w:rtl/>
        </w:rPr>
        <w:t>المعرفة ؟! وقد نكَّر (امرأة) لأنَّه أراد إضافتها إلى معرفة</w:t>
      </w:r>
      <w:r w:rsidR="00B70C9F">
        <w:rPr>
          <w:rFonts w:hint="cs"/>
          <w:sz w:val="34"/>
          <w:szCs w:val="34"/>
          <w:rtl/>
        </w:rPr>
        <w:t>؛</w:t>
      </w:r>
      <w:r w:rsidR="00BB325D" w:rsidRPr="00B70C9F">
        <w:rPr>
          <w:rFonts w:hint="cs"/>
          <w:sz w:val="34"/>
          <w:szCs w:val="34"/>
          <w:rtl/>
        </w:rPr>
        <w:t xml:space="preserve"> لذلك لا يصح جعلها بمعنى (زليخا) لأنَّه لا يصح إضافة المعرفة إلى المعرفة</w:t>
      </w:r>
      <w:r w:rsidR="00B70C9F">
        <w:rPr>
          <w:rFonts w:hint="cs"/>
          <w:sz w:val="34"/>
          <w:szCs w:val="34"/>
          <w:rtl/>
        </w:rPr>
        <w:t>،</w:t>
      </w:r>
      <w:r w:rsidR="00BB325D" w:rsidRPr="00B70C9F">
        <w:rPr>
          <w:rFonts w:hint="cs"/>
          <w:sz w:val="34"/>
          <w:szCs w:val="34"/>
          <w:rtl/>
        </w:rPr>
        <w:t xml:space="preserve"> فلا يصح هذا الوجه ولا يعقل أن يكون مرادًا</w:t>
      </w:r>
      <w:r w:rsidR="00B70C9F">
        <w:rPr>
          <w:rFonts w:hint="cs"/>
          <w:sz w:val="34"/>
          <w:szCs w:val="34"/>
          <w:rtl/>
        </w:rPr>
        <w:t>؛</w:t>
      </w:r>
      <w:r w:rsidR="00BB325D" w:rsidRPr="00B70C9F">
        <w:rPr>
          <w:rFonts w:hint="cs"/>
          <w:sz w:val="34"/>
          <w:szCs w:val="34"/>
          <w:rtl/>
        </w:rPr>
        <w:t xml:space="preserve"> لأنَّه يقتضي أن يكون المعنى أو التقدير</w:t>
      </w:r>
      <w:r w:rsidR="00B70C9F">
        <w:rPr>
          <w:rFonts w:hint="cs"/>
          <w:sz w:val="34"/>
          <w:szCs w:val="34"/>
          <w:rtl/>
        </w:rPr>
        <w:t>:</w:t>
      </w:r>
      <w:r w:rsidR="00BB325D" w:rsidRPr="00B70C9F">
        <w:rPr>
          <w:rFonts w:hint="cs"/>
          <w:sz w:val="34"/>
          <w:szCs w:val="34"/>
          <w:rtl/>
        </w:rPr>
        <w:t xml:space="preserve"> قالت زليخا العزيز</w:t>
      </w:r>
      <w:r w:rsidR="00E57F67" w:rsidRPr="00B70C9F">
        <w:rPr>
          <w:rFonts w:hint="cs"/>
          <w:sz w:val="34"/>
          <w:szCs w:val="34"/>
          <w:rtl/>
        </w:rPr>
        <w:t>ِ</w:t>
      </w:r>
      <w:r w:rsidR="00B70C9F">
        <w:rPr>
          <w:rFonts w:hint="cs"/>
          <w:sz w:val="34"/>
          <w:szCs w:val="34"/>
          <w:rtl/>
        </w:rPr>
        <w:t>،</w:t>
      </w:r>
      <w:r w:rsidR="00BB325D" w:rsidRPr="00B70C9F">
        <w:rPr>
          <w:rFonts w:hint="cs"/>
          <w:sz w:val="34"/>
          <w:szCs w:val="34"/>
          <w:rtl/>
        </w:rPr>
        <w:t xml:space="preserve"> وهذا ليس مخالفًا للمعنى المراد فحسب بل هو مخالف لقواعد اللغة والكلام</w:t>
      </w:r>
      <w:r w:rsidR="00B70C9F">
        <w:rPr>
          <w:rFonts w:hint="cs"/>
          <w:sz w:val="34"/>
          <w:szCs w:val="34"/>
          <w:rtl/>
        </w:rPr>
        <w:t>.</w:t>
      </w:r>
    </w:p>
    <w:p w:rsidR="00BB325D" w:rsidRPr="00B70C9F" w:rsidRDefault="00BB325D" w:rsidP="00BB325D">
      <w:pPr>
        <w:pStyle w:val="a5"/>
        <w:ind w:firstLine="720"/>
        <w:jc w:val="lowKashida"/>
        <w:rPr>
          <w:rFonts w:hAnsi="Courier New"/>
          <w:sz w:val="34"/>
          <w:szCs w:val="34"/>
          <w:rtl/>
        </w:rPr>
      </w:pPr>
      <w:r w:rsidRPr="00B70C9F">
        <w:rPr>
          <w:rFonts w:hint="cs"/>
          <w:sz w:val="34"/>
          <w:szCs w:val="34"/>
          <w:rtl/>
        </w:rPr>
        <w:t>وجَعَل</w:t>
      </w:r>
      <w:r w:rsidR="003E0F1B" w:rsidRPr="00B70C9F">
        <w:rPr>
          <w:rFonts w:hint="cs"/>
          <w:sz w:val="34"/>
          <w:szCs w:val="34"/>
          <w:rtl/>
        </w:rPr>
        <w:t>وا</w:t>
      </w:r>
      <w:r w:rsidRPr="00B70C9F">
        <w:rPr>
          <w:rFonts w:hint="cs"/>
          <w:sz w:val="34"/>
          <w:szCs w:val="34"/>
          <w:rtl/>
        </w:rPr>
        <w:t xml:space="preserve"> (امرأة</w:t>
      </w:r>
      <w:r w:rsidR="001F1017" w:rsidRPr="00B70C9F">
        <w:rPr>
          <w:rFonts w:hint="cs"/>
          <w:sz w:val="34"/>
          <w:szCs w:val="34"/>
          <w:rtl/>
        </w:rPr>
        <w:t xml:space="preserve">) في الوجه الثاني بمعنى </w:t>
      </w:r>
      <w:r w:rsidRPr="00B70C9F">
        <w:rPr>
          <w:rFonts w:hint="cs"/>
          <w:sz w:val="34"/>
          <w:szCs w:val="34"/>
          <w:rtl/>
        </w:rPr>
        <w:t>(بلقيس) في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إِنِّي وَجَدتُّ امْرَأَةً تَمْلِكُهُمْ</w:t>
      </w:r>
      <w:r w:rsidRPr="00B70C9F">
        <w:rPr>
          <w:rFonts w:hAnsi="Courier New" w:hint="cs"/>
          <w:sz w:val="34"/>
          <w:szCs w:val="34"/>
          <w:rtl/>
        </w:rPr>
        <w:t>) وكيف يصح جعل النكرة بمعنى العلم المعرفة ؟! وقد نكَّر (امرأة) لأنَّه أراد امرأة ما من النساء من دون أن يقصد تعيينها</w:t>
      </w:r>
      <w:r w:rsidR="00B70C9F">
        <w:rPr>
          <w:rFonts w:hAnsi="Courier New" w:hint="cs"/>
          <w:sz w:val="34"/>
          <w:szCs w:val="34"/>
          <w:rtl/>
        </w:rPr>
        <w:t>،</w:t>
      </w:r>
      <w:r w:rsidRPr="00B70C9F">
        <w:rPr>
          <w:rFonts w:hAnsi="Courier New" w:hint="cs"/>
          <w:sz w:val="34"/>
          <w:szCs w:val="34"/>
          <w:rtl/>
        </w:rPr>
        <w:t xml:space="preserve"> وتعيينها بجعلها بمعنى (بلقيس) تحريف صريح لدلالتها</w:t>
      </w:r>
      <w:r w:rsidR="00B70C9F">
        <w:rPr>
          <w:rFonts w:hAnsi="Courier New" w:hint="cs"/>
          <w:sz w:val="34"/>
          <w:szCs w:val="34"/>
          <w:rtl/>
        </w:rPr>
        <w:t>.</w:t>
      </w:r>
    </w:p>
    <w:p w:rsidR="00BB325D" w:rsidRPr="00B70C9F" w:rsidRDefault="003E0F1B" w:rsidP="00BB325D">
      <w:pPr>
        <w:pStyle w:val="a5"/>
        <w:ind w:firstLine="720"/>
        <w:jc w:val="lowKashida"/>
        <w:rPr>
          <w:sz w:val="34"/>
          <w:szCs w:val="34"/>
          <w:rtl/>
        </w:rPr>
      </w:pPr>
      <w:r w:rsidRPr="00B70C9F">
        <w:rPr>
          <w:rFonts w:hAnsi="Courier New" w:hint="cs"/>
          <w:sz w:val="34"/>
          <w:szCs w:val="34"/>
          <w:rtl/>
        </w:rPr>
        <w:lastRenderedPageBreak/>
        <w:t xml:space="preserve"> وجَعَلوا</w:t>
      </w:r>
      <w:r w:rsidR="00BB325D" w:rsidRPr="00B70C9F">
        <w:rPr>
          <w:rFonts w:hAnsi="Courier New" w:hint="cs"/>
          <w:sz w:val="34"/>
          <w:szCs w:val="34"/>
          <w:rtl/>
        </w:rPr>
        <w:t xml:space="preserve"> (ا</w:t>
      </w:r>
      <w:r w:rsidR="001F1017" w:rsidRPr="00B70C9F">
        <w:rPr>
          <w:rFonts w:hAnsi="Courier New" w:hint="cs"/>
          <w:sz w:val="34"/>
          <w:szCs w:val="34"/>
          <w:rtl/>
        </w:rPr>
        <w:t>مرأة) في الوجه الثالث بمعنى</w:t>
      </w:r>
      <w:r w:rsidR="00BB325D" w:rsidRPr="00B70C9F">
        <w:rPr>
          <w:rFonts w:hAnsi="Courier New" w:hint="cs"/>
          <w:sz w:val="34"/>
          <w:szCs w:val="34"/>
          <w:rtl/>
        </w:rPr>
        <w:t xml:space="preserve"> (آسيا)  في قوله تعالى</w:t>
      </w:r>
      <w:r w:rsidR="00B70C9F">
        <w:rPr>
          <w:rFonts w:hAnsi="Courier New" w:hint="cs"/>
          <w:sz w:val="34"/>
          <w:szCs w:val="34"/>
          <w:rtl/>
        </w:rPr>
        <w:t>:</w:t>
      </w:r>
      <w:r w:rsidR="00BB325D" w:rsidRPr="00B70C9F">
        <w:rPr>
          <w:rFonts w:hAnsi="Courier New" w:hint="cs"/>
          <w:sz w:val="34"/>
          <w:szCs w:val="34"/>
          <w:rtl/>
        </w:rPr>
        <w:t xml:space="preserve"> (</w:t>
      </w:r>
      <w:r w:rsidR="00BB325D" w:rsidRPr="00B70C9F">
        <w:rPr>
          <w:rFonts w:hAnsi="Courier New"/>
          <w:sz w:val="34"/>
          <w:szCs w:val="34"/>
          <w:rtl/>
        </w:rPr>
        <w:t>وَقَالَتِ امْرَأَتُ فِرْعَوْنَ قُرَّتُ عَيْنٍ لِّي وَلَ</w:t>
      </w:r>
      <w:r w:rsidR="00BB325D" w:rsidRPr="00B70C9F">
        <w:rPr>
          <w:rFonts w:hAnsi="Courier New" w:hint="cs"/>
          <w:sz w:val="34"/>
          <w:szCs w:val="34"/>
          <w:rtl/>
        </w:rPr>
        <w:t xml:space="preserve">كَ) و(امرأة) نكرة و(آسيا) علم أنثى فكيف يصح جعل النكرة  بمعنى </w:t>
      </w:r>
      <w:r w:rsidR="001F1017" w:rsidRPr="00B70C9F">
        <w:rPr>
          <w:rFonts w:hAnsi="Courier New" w:hint="cs"/>
          <w:sz w:val="34"/>
          <w:szCs w:val="34"/>
          <w:rtl/>
        </w:rPr>
        <w:t xml:space="preserve">العلم </w:t>
      </w:r>
      <w:r w:rsidR="00BB325D" w:rsidRPr="00B70C9F">
        <w:rPr>
          <w:rFonts w:hAnsi="Courier New" w:hint="cs"/>
          <w:sz w:val="34"/>
          <w:szCs w:val="34"/>
          <w:rtl/>
        </w:rPr>
        <w:t>المعرفة ؟! وقد نكَّر (امرأة) لأنَّه أراد تعريفها بإضافتها إلى العلَم</w:t>
      </w:r>
      <w:r w:rsidR="00B70C9F">
        <w:rPr>
          <w:rFonts w:hAnsi="Courier New" w:hint="cs"/>
          <w:sz w:val="34"/>
          <w:szCs w:val="34"/>
          <w:rtl/>
        </w:rPr>
        <w:t>؛</w:t>
      </w:r>
      <w:r w:rsidR="00BB325D" w:rsidRPr="00B70C9F">
        <w:rPr>
          <w:rFonts w:hAnsi="Courier New" w:hint="cs"/>
          <w:sz w:val="34"/>
          <w:szCs w:val="34"/>
          <w:rtl/>
        </w:rPr>
        <w:t xml:space="preserve"> لذلك لا يصح جعلها بمعنى (آسيا) لأنَّه لا يصح إضافة العلَم إلى العلَم</w:t>
      </w:r>
      <w:r w:rsidR="00B70C9F">
        <w:rPr>
          <w:rFonts w:hAnsi="Courier New" w:hint="cs"/>
          <w:sz w:val="34"/>
          <w:szCs w:val="34"/>
          <w:rtl/>
        </w:rPr>
        <w:t>،</w:t>
      </w:r>
      <w:r w:rsidR="00BB325D" w:rsidRPr="00B70C9F">
        <w:rPr>
          <w:rFonts w:hAnsi="Courier New" w:hint="cs"/>
          <w:sz w:val="34"/>
          <w:szCs w:val="34"/>
          <w:rtl/>
        </w:rPr>
        <w:t xml:space="preserve"> فلا يصح هذا الوجه ولا يعقل أن يكون مرادًا</w:t>
      </w:r>
      <w:r w:rsidR="00B70C9F">
        <w:rPr>
          <w:rFonts w:hAnsi="Courier New" w:hint="cs"/>
          <w:sz w:val="34"/>
          <w:szCs w:val="34"/>
          <w:rtl/>
        </w:rPr>
        <w:t>؛</w:t>
      </w:r>
      <w:r w:rsidR="00BB325D" w:rsidRPr="00B70C9F">
        <w:rPr>
          <w:rFonts w:hAnsi="Courier New" w:hint="cs"/>
          <w:sz w:val="34"/>
          <w:szCs w:val="34"/>
          <w:rtl/>
        </w:rPr>
        <w:t xml:space="preserve"> لأنَّه يقتضي أن يكون المعنى أو التقدير</w:t>
      </w:r>
      <w:r w:rsidR="00B70C9F">
        <w:rPr>
          <w:rFonts w:hAnsi="Courier New" w:hint="cs"/>
          <w:sz w:val="34"/>
          <w:szCs w:val="34"/>
          <w:rtl/>
        </w:rPr>
        <w:t>:</w:t>
      </w:r>
      <w:r w:rsidR="00BB325D" w:rsidRPr="00B70C9F">
        <w:rPr>
          <w:rFonts w:hAnsi="Courier New" w:hint="cs"/>
          <w:sz w:val="34"/>
          <w:szCs w:val="34"/>
          <w:rtl/>
        </w:rPr>
        <w:t xml:space="preserve"> وقالت آسيا فرعون</w:t>
      </w:r>
      <w:r w:rsidR="00B70C9F">
        <w:rPr>
          <w:rFonts w:hAnsi="Courier New" w:hint="cs"/>
          <w:sz w:val="34"/>
          <w:szCs w:val="34"/>
          <w:rtl/>
        </w:rPr>
        <w:t>،</w:t>
      </w:r>
      <w:r w:rsidR="00BB325D" w:rsidRPr="00B70C9F">
        <w:rPr>
          <w:rFonts w:hAnsi="Courier New" w:hint="cs"/>
          <w:sz w:val="34"/>
          <w:szCs w:val="34"/>
          <w:rtl/>
        </w:rPr>
        <w:t xml:space="preserve"> </w:t>
      </w:r>
      <w:r w:rsidR="00BB325D" w:rsidRPr="00B70C9F">
        <w:rPr>
          <w:rFonts w:hint="cs"/>
          <w:sz w:val="34"/>
          <w:szCs w:val="34"/>
          <w:rtl/>
        </w:rPr>
        <w:t>وهذا ليس مخالفًا للمعنى المراد فحسب بل هو مخالف أيضًا لقواعد اللغة والكلام</w:t>
      </w:r>
      <w:r w:rsidR="00B70C9F">
        <w:rPr>
          <w:rFonts w:hint="cs"/>
          <w:sz w:val="34"/>
          <w:szCs w:val="34"/>
          <w:rtl/>
        </w:rPr>
        <w:t>.</w:t>
      </w:r>
    </w:p>
    <w:p w:rsidR="00BB325D" w:rsidRPr="00B70C9F" w:rsidRDefault="003E0F1B" w:rsidP="00E57F67">
      <w:pPr>
        <w:pStyle w:val="a5"/>
        <w:ind w:firstLine="720"/>
        <w:jc w:val="lowKashida"/>
        <w:rPr>
          <w:sz w:val="34"/>
          <w:szCs w:val="34"/>
          <w:rtl/>
        </w:rPr>
      </w:pPr>
      <w:r w:rsidRPr="00B70C9F">
        <w:rPr>
          <w:rFonts w:hAnsi="Courier New" w:hint="cs"/>
          <w:sz w:val="34"/>
          <w:szCs w:val="34"/>
          <w:rtl/>
        </w:rPr>
        <w:t xml:space="preserve"> وجعلوا</w:t>
      </w:r>
      <w:r w:rsidR="00BB325D" w:rsidRPr="00B70C9F">
        <w:rPr>
          <w:rFonts w:hAnsi="Courier New" w:hint="cs"/>
          <w:sz w:val="34"/>
          <w:szCs w:val="34"/>
          <w:rtl/>
        </w:rPr>
        <w:t xml:space="preserve"> امر</w:t>
      </w:r>
      <w:r w:rsidR="001F1017" w:rsidRPr="00B70C9F">
        <w:rPr>
          <w:rFonts w:hAnsi="Courier New" w:hint="cs"/>
          <w:sz w:val="34"/>
          <w:szCs w:val="34"/>
          <w:rtl/>
        </w:rPr>
        <w:t>أة في الوجه الرابع بمعني</w:t>
      </w:r>
      <w:r w:rsidR="00BB325D" w:rsidRPr="00B70C9F">
        <w:rPr>
          <w:rFonts w:hAnsi="Courier New" w:hint="cs"/>
          <w:sz w:val="34"/>
          <w:szCs w:val="34"/>
          <w:rtl/>
        </w:rPr>
        <w:t xml:space="preserve"> (سارة) في قوله تعالى</w:t>
      </w:r>
      <w:r w:rsidR="00B70C9F">
        <w:rPr>
          <w:rFonts w:hAnsi="Courier New" w:hint="cs"/>
          <w:sz w:val="34"/>
          <w:szCs w:val="34"/>
          <w:rtl/>
        </w:rPr>
        <w:t>:</w:t>
      </w:r>
      <w:r w:rsidR="00BB325D" w:rsidRPr="00B70C9F">
        <w:rPr>
          <w:rFonts w:hAnsi="Courier New" w:hint="cs"/>
          <w:sz w:val="34"/>
          <w:szCs w:val="34"/>
          <w:rtl/>
        </w:rPr>
        <w:t xml:space="preserve"> (</w:t>
      </w:r>
      <w:r w:rsidR="00BB325D" w:rsidRPr="00B70C9F">
        <w:rPr>
          <w:rFonts w:hAnsi="Courier New"/>
          <w:sz w:val="34"/>
          <w:szCs w:val="34"/>
          <w:rtl/>
        </w:rPr>
        <w:t>وَامْرَأَتُهُ قَآئِمَةٌ فَضَحِكَتْ</w:t>
      </w:r>
      <w:r w:rsidR="00BB325D" w:rsidRPr="00B70C9F">
        <w:rPr>
          <w:rFonts w:hAnsi="Courier New" w:hint="cs"/>
          <w:sz w:val="34"/>
          <w:szCs w:val="34"/>
          <w:rtl/>
        </w:rPr>
        <w:t>)</w:t>
      </w:r>
      <w:r w:rsidR="00BB325D" w:rsidRPr="00B70C9F">
        <w:rPr>
          <w:rFonts w:hAnsi="Courier New"/>
          <w:sz w:val="34"/>
          <w:szCs w:val="34"/>
          <w:rtl/>
        </w:rPr>
        <w:t xml:space="preserve"> </w:t>
      </w:r>
      <w:r w:rsidR="00BB325D" w:rsidRPr="00B70C9F">
        <w:rPr>
          <w:rFonts w:hAnsi="Courier New" w:hint="cs"/>
          <w:sz w:val="34"/>
          <w:szCs w:val="34"/>
          <w:rtl/>
        </w:rPr>
        <w:t xml:space="preserve">و(امرأة) نكرة و(سارة) علم أنثى فكيف يصح جعل النكرة  بمعنى </w:t>
      </w:r>
      <w:r w:rsidR="001F1017" w:rsidRPr="00B70C9F">
        <w:rPr>
          <w:rFonts w:hAnsi="Courier New" w:hint="cs"/>
          <w:sz w:val="34"/>
          <w:szCs w:val="34"/>
          <w:rtl/>
        </w:rPr>
        <w:t xml:space="preserve">العلم </w:t>
      </w:r>
      <w:r w:rsidR="00BB325D" w:rsidRPr="00B70C9F">
        <w:rPr>
          <w:rFonts w:hAnsi="Courier New" w:hint="cs"/>
          <w:sz w:val="34"/>
          <w:szCs w:val="34"/>
          <w:rtl/>
        </w:rPr>
        <w:t>المعرفة ؟! وقد نكَّر (امرأة) لأنَّه أراد تعريفها بإضافتها إلى الضمير؛ لذلك لا يصح جعلها بمعنى (</w:t>
      </w:r>
      <w:r w:rsidR="00E57F67" w:rsidRPr="00B70C9F">
        <w:rPr>
          <w:rFonts w:hAnsi="Courier New" w:hint="cs"/>
          <w:sz w:val="34"/>
          <w:szCs w:val="34"/>
          <w:rtl/>
        </w:rPr>
        <w:t>سارة</w:t>
      </w:r>
      <w:r w:rsidR="00BB325D" w:rsidRPr="00B70C9F">
        <w:rPr>
          <w:rFonts w:hAnsi="Courier New" w:hint="cs"/>
          <w:sz w:val="34"/>
          <w:szCs w:val="34"/>
          <w:rtl/>
        </w:rPr>
        <w:t>) لأنّ</w:t>
      </w:r>
      <w:r w:rsidR="001F1017" w:rsidRPr="00B70C9F">
        <w:rPr>
          <w:rFonts w:hAnsi="Courier New" w:hint="cs"/>
          <w:sz w:val="34"/>
          <w:szCs w:val="34"/>
          <w:rtl/>
        </w:rPr>
        <w:t>َه لا يصح إضافة المعرفة إلى الضمير</w:t>
      </w:r>
      <w:r w:rsidR="00B70C9F">
        <w:rPr>
          <w:rFonts w:hAnsi="Courier New" w:hint="cs"/>
          <w:sz w:val="34"/>
          <w:szCs w:val="34"/>
          <w:rtl/>
        </w:rPr>
        <w:t>،</w:t>
      </w:r>
      <w:r w:rsidR="00BB325D" w:rsidRPr="00B70C9F">
        <w:rPr>
          <w:rFonts w:hAnsi="Courier New" w:hint="cs"/>
          <w:sz w:val="34"/>
          <w:szCs w:val="34"/>
          <w:rtl/>
        </w:rPr>
        <w:t xml:space="preserve"> فلا يصح هذا الوجه ولا يعقل أن يكون مرادًا</w:t>
      </w:r>
      <w:r w:rsidR="00B70C9F">
        <w:rPr>
          <w:rFonts w:hAnsi="Courier New" w:hint="cs"/>
          <w:sz w:val="34"/>
          <w:szCs w:val="34"/>
          <w:rtl/>
        </w:rPr>
        <w:t>؛</w:t>
      </w:r>
      <w:r w:rsidR="00BB325D" w:rsidRPr="00B70C9F">
        <w:rPr>
          <w:rFonts w:hAnsi="Courier New" w:hint="cs"/>
          <w:sz w:val="34"/>
          <w:szCs w:val="34"/>
          <w:rtl/>
        </w:rPr>
        <w:t xml:space="preserve"> لأنَّه يقتضي أن يكون المعنى أو التقدير</w:t>
      </w:r>
      <w:r w:rsidR="00B70C9F">
        <w:rPr>
          <w:rFonts w:hAnsi="Courier New" w:hint="cs"/>
          <w:sz w:val="34"/>
          <w:szCs w:val="34"/>
          <w:rtl/>
        </w:rPr>
        <w:t>:</w:t>
      </w:r>
      <w:r w:rsidR="00BB325D" w:rsidRPr="00B70C9F">
        <w:rPr>
          <w:rFonts w:hAnsi="Courier New" w:hint="cs"/>
          <w:sz w:val="34"/>
          <w:szCs w:val="34"/>
          <w:rtl/>
        </w:rPr>
        <w:t xml:space="preserve"> وسارته قائمة</w:t>
      </w:r>
      <w:r w:rsidR="00B70C9F">
        <w:rPr>
          <w:rFonts w:hAnsi="Courier New" w:hint="cs"/>
          <w:sz w:val="34"/>
          <w:szCs w:val="34"/>
          <w:rtl/>
        </w:rPr>
        <w:t>،</w:t>
      </w:r>
      <w:r w:rsidR="00BB325D" w:rsidRPr="00B70C9F">
        <w:rPr>
          <w:rFonts w:hAnsi="Courier New" w:hint="cs"/>
          <w:sz w:val="34"/>
          <w:szCs w:val="34"/>
          <w:rtl/>
        </w:rPr>
        <w:t xml:space="preserve"> </w:t>
      </w:r>
      <w:r w:rsidR="00BB325D" w:rsidRPr="00B70C9F">
        <w:rPr>
          <w:rFonts w:hint="cs"/>
          <w:sz w:val="34"/>
          <w:szCs w:val="34"/>
          <w:rtl/>
        </w:rPr>
        <w:t>وهذا ليس مخالفًا للمعنى المراد فحسب بل هو مخالف أيضًا لقواعد اللغة والكلام</w:t>
      </w:r>
      <w:r w:rsidR="00B70C9F">
        <w:rPr>
          <w:rFonts w:hint="cs"/>
          <w:sz w:val="34"/>
          <w:szCs w:val="34"/>
          <w:rtl/>
        </w:rPr>
        <w:t>.</w:t>
      </w:r>
    </w:p>
    <w:p w:rsidR="00BB325D" w:rsidRPr="00B70C9F" w:rsidRDefault="003E0F1B" w:rsidP="00BB325D">
      <w:pPr>
        <w:pStyle w:val="a5"/>
        <w:ind w:firstLine="720"/>
        <w:jc w:val="lowKashida"/>
        <w:rPr>
          <w:sz w:val="34"/>
          <w:szCs w:val="34"/>
          <w:rtl/>
        </w:rPr>
      </w:pPr>
      <w:r w:rsidRPr="00B70C9F">
        <w:rPr>
          <w:rFonts w:hAnsi="Courier New" w:hint="cs"/>
          <w:sz w:val="34"/>
          <w:szCs w:val="34"/>
          <w:rtl/>
        </w:rPr>
        <w:t>وجَعلوا</w:t>
      </w:r>
      <w:r w:rsidR="00BB325D" w:rsidRPr="00B70C9F">
        <w:rPr>
          <w:rFonts w:hAnsi="Courier New" w:hint="cs"/>
          <w:sz w:val="34"/>
          <w:szCs w:val="34"/>
          <w:rtl/>
        </w:rPr>
        <w:t xml:space="preserve"> (امرأة) في الوجه الخامس بمعنى</w:t>
      </w:r>
      <w:r w:rsidR="00BB325D" w:rsidRPr="00B70C9F">
        <w:rPr>
          <w:rFonts w:hint="cs"/>
          <w:sz w:val="34"/>
          <w:szCs w:val="34"/>
          <w:rtl/>
        </w:rPr>
        <w:t xml:space="preserve"> (حنة) في قوله تعالى</w:t>
      </w:r>
      <w:r w:rsidR="00B70C9F">
        <w:rPr>
          <w:rFonts w:hint="cs"/>
          <w:sz w:val="34"/>
          <w:szCs w:val="34"/>
          <w:rtl/>
        </w:rPr>
        <w:t>:</w:t>
      </w:r>
      <w:r w:rsidR="00BB325D" w:rsidRPr="00B70C9F">
        <w:rPr>
          <w:rFonts w:hint="cs"/>
          <w:sz w:val="34"/>
          <w:szCs w:val="34"/>
          <w:rtl/>
        </w:rPr>
        <w:t xml:space="preserve"> (</w:t>
      </w:r>
      <w:r w:rsidR="00BB325D" w:rsidRPr="00B70C9F">
        <w:rPr>
          <w:rFonts w:hAnsi="Courier New"/>
          <w:sz w:val="34"/>
          <w:szCs w:val="34"/>
          <w:rtl/>
        </w:rPr>
        <w:t>إِذْ قَالَتِ امْرَأَةُ عِمْرَانَ رَبِّ إِنِّي نَذَرْتُ لَكَ مَا فِي بَطْنِي مُحَرَّرًا</w:t>
      </w:r>
      <w:r w:rsidR="00BB325D" w:rsidRPr="00B70C9F">
        <w:rPr>
          <w:rFonts w:hAnsi="Courier New" w:hint="cs"/>
          <w:sz w:val="34"/>
          <w:szCs w:val="34"/>
          <w:rtl/>
        </w:rPr>
        <w:t xml:space="preserve">) و(امرأة) نكرة و(حنة) علم أنثى فكيف يصح جعل النكرة  بمعنى </w:t>
      </w:r>
      <w:r w:rsidR="001F1017" w:rsidRPr="00B70C9F">
        <w:rPr>
          <w:rFonts w:hAnsi="Courier New" w:hint="cs"/>
          <w:sz w:val="34"/>
          <w:szCs w:val="34"/>
          <w:rtl/>
        </w:rPr>
        <w:t xml:space="preserve">العلم </w:t>
      </w:r>
      <w:r w:rsidR="00BB325D" w:rsidRPr="00B70C9F">
        <w:rPr>
          <w:rFonts w:hAnsi="Courier New" w:hint="cs"/>
          <w:sz w:val="34"/>
          <w:szCs w:val="34"/>
          <w:rtl/>
        </w:rPr>
        <w:t>المعرفة ؟! وقد نكَّر (امرأة) لأنَّه أراد تعريفها بإضافتها إلى العلَم</w:t>
      </w:r>
      <w:r w:rsidR="00B70C9F">
        <w:rPr>
          <w:rFonts w:hAnsi="Courier New" w:hint="cs"/>
          <w:sz w:val="34"/>
          <w:szCs w:val="34"/>
          <w:rtl/>
        </w:rPr>
        <w:t>؛</w:t>
      </w:r>
      <w:r w:rsidR="00BB325D" w:rsidRPr="00B70C9F">
        <w:rPr>
          <w:rFonts w:hAnsi="Courier New" w:hint="cs"/>
          <w:sz w:val="34"/>
          <w:szCs w:val="34"/>
          <w:rtl/>
        </w:rPr>
        <w:t xml:space="preserve"> لذلك لا يصح جعلها بمعنى (حنة) لأنَّه لا يصح إضافة العلَم إلى العلَم</w:t>
      </w:r>
      <w:r w:rsidR="00B70C9F">
        <w:rPr>
          <w:rFonts w:hAnsi="Courier New" w:hint="cs"/>
          <w:sz w:val="34"/>
          <w:szCs w:val="34"/>
          <w:rtl/>
        </w:rPr>
        <w:t>،</w:t>
      </w:r>
      <w:r w:rsidR="00BB325D" w:rsidRPr="00B70C9F">
        <w:rPr>
          <w:rFonts w:hAnsi="Courier New" w:hint="cs"/>
          <w:sz w:val="34"/>
          <w:szCs w:val="34"/>
          <w:rtl/>
        </w:rPr>
        <w:t xml:space="preserve"> فلا يصح هذا الوجه ولا يعقل أن يكون مرادًا</w:t>
      </w:r>
      <w:r w:rsidR="00B70C9F">
        <w:rPr>
          <w:rFonts w:hAnsi="Courier New" w:hint="cs"/>
          <w:sz w:val="34"/>
          <w:szCs w:val="34"/>
          <w:rtl/>
        </w:rPr>
        <w:t>؛</w:t>
      </w:r>
      <w:r w:rsidR="00BB325D" w:rsidRPr="00B70C9F">
        <w:rPr>
          <w:rFonts w:hAnsi="Courier New" w:hint="cs"/>
          <w:sz w:val="34"/>
          <w:szCs w:val="34"/>
          <w:rtl/>
        </w:rPr>
        <w:t xml:space="preserve"> لأنَّه يقتضي أن يكون المعنى أو التقدير</w:t>
      </w:r>
      <w:r w:rsidR="00B70C9F">
        <w:rPr>
          <w:rFonts w:hAnsi="Courier New" w:hint="cs"/>
          <w:sz w:val="34"/>
          <w:szCs w:val="34"/>
          <w:rtl/>
        </w:rPr>
        <w:t>:</w:t>
      </w:r>
      <w:r w:rsidR="00BB325D" w:rsidRPr="00B70C9F">
        <w:rPr>
          <w:rFonts w:hAnsi="Courier New" w:hint="cs"/>
          <w:sz w:val="34"/>
          <w:szCs w:val="34"/>
          <w:rtl/>
        </w:rPr>
        <w:t xml:space="preserve"> وقالت حنة عمران</w:t>
      </w:r>
      <w:r w:rsidR="00B70C9F">
        <w:rPr>
          <w:rFonts w:hAnsi="Courier New" w:hint="cs"/>
          <w:sz w:val="34"/>
          <w:szCs w:val="34"/>
          <w:rtl/>
        </w:rPr>
        <w:t>،</w:t>
      </w:r>
      <w:r w:rsidR="001F1017" w:rsidRPr="00B70C9F">
        <w:rPr>
          <w:rFonts w:hAnsi="Courier New" w:hint="cs"/>
          <w:sz w:val="34"/>
          <w:szCs w:val="34"/>
          <w:rtl/>
        </w:rPr>
        <w:t xml:space="preserve"> </w:t>
      </w:r>
      <w:r w:rsidR="00BB325D" w:rsidRPr="00B70C9F">
        <w:rPr>
          <w:rFonts w:hint="cs"/>
          <w:sz w:val="34"/>
          <w:szCs w:val="34"/>
          <w:rtl/>
        </w:rPr>
        <w:lastRenderedPageBreak/>
        <w:t>وهذا ليس مخالفًا للمعنى المراد فحسب بل هو مخالف أيضًا لقواعد اللغة والكلام</w:t>
      </w:r>
      <w:r w:rsidR="00B70C9F">
        <w:rPr>
          <w:rFonts w:hint="cs"/>
          <w:sz w:val="34"/>
          <w:szCs w:val="34"/>
          <w:rtl/>
        </w:rPr>
        <w:t>.</w:t>
      </w:r>
    </w:p>
    <w:p w:rsidR="00BB325D" w:rsidRPr="00B70C9F" w:rsidRDefault="003E0F1B" w:rsidP="00BB325D">
      <w:pPr>
        <w:pStyle w:val="a5"/>
        <w:ind w:firstLine="720"/>
        <w:jc w:val="lowKashida"/>
        <w:rPr>
          <w:sz w:val="34"/>
          <w:szCs w:val="34"/>
          <w:rtl/>
        </w:rPr>
      </w:pPr>
      <w:r w:rsidRPr="00B70C9F">
        <w:rPr>
          <w:rFonts w:hint="cs"/>
          <w:sz w:val="34"/>
          <w:szCs w:val="34"/>
          <w:rtl/>
        </w:rPr>
        <w:t>وجَعَلوا</w:t>
      </w:r>
      <w:r w:rsidR="00BB325D" w:rsidRPr="00B70C9F">
        <w:rPr>
          <w:rFonts w:hint="cs"/>
          <w:sz w:val="34"/>
          <w:szCs w:val="34"/>
          <w:rtl/>
        </w:rPr>
        <w:t xml:space="preserve"> (امرأ</w:t>
      </w:r>
      <w:r w:rsidR="001F1017" w:rsidRPr="00B70C9F">
        <w:rPr>
          <w:rFonts w:hint="cs"/>
          <w:sz w:val="34"/>
          <w:szCs w:val="34"/>
          <w:rtl/>
        </w:rPr>
        <w:t>ة) في الوجه السادس بمعنى</w:t>
      </w:r>
      <w:r w:rsidR="00BB325D" w:rsidRPr="00B70C9F">
        <w:rPr>
          <w:rFonts w:hint="cs"/>
          <w:sz w:val="34"/>
          <w:szCs w:val="34"/>
          <w:rtl/>
        </w:rPr>
        <w:t xml:space="preserve"> (والهة)</w:t>
      </w:r>
      <w:r w:rsidR="00BB325D" w:rsidRPr="00B70C9F">
        <w:rPr>
          <w:rFonts w:hAnsi="Courier New" w:hint="cs"/>
          <w:sz w:val="34"/>
          <w:szCs w:val="34"/>
          <w:rtl/>
        </w:rPr>
        <w:t xml:space="preserve"> في </w:t>
      </w:r>
      <w:r w:rsidR="00BB325D" w:rsidRPr="00B70C9F">
        <w:rPr>
          <w:rFonts w:hint="cs"/>
          <w:sz w:val="34"/>
          <w:szCs w:val="34"/>
          <w:rtl/>
        </w:rPr>
        <w:t>قوله تعالى</w:t>
      </w:r>
      <w:r w:rsidR="00B70C9F">
        <w:rPr>
          <w:rFonts w:hint="cs"/>
          <w:sz w:val="34"/>
          <w:szCs w:val="34"/>
          <w:rtl/>
        </w:rPr>
        <w:t>:</w:t>
      </w:r>
      <w:r w:rsidR="00BB325D" w:rsidRPr="00B70C9F">
        <w:rPr>
          <w:rFonts w:hint="cs"/>
          <w:sz w:val="34"/>
          <w:szCs w:val="34"/>
          <w:rtl/>
        </w:rPr>
        <w:t xml:space="preserve"> (</w:t>
      </w:r>
      <w:r w:rsidR="00BB325D" w:rsidRPr="00B70C9F">
        <w:rPr>
          <w:rFonts w:hAnsi="Courier New"/>
          <w:sz w:val="34"/>
          <w:szCs w:val="34"/>
          <w:rtl/>
        </w:rPr>
        <w:t>إِلاَّ امْرَأَتَكَ</w:t>
      </w:r>
      <w:r w:rsidR="00BB325D" w:rsidRPr="00B70C9F">
        <w:rPr>
          <w:rFonts w:hAnsi="Courier New" w:hint="cs"/>
          <w:sz w:val="34"/>
          <w:szCs w:val="34"/>
          <w:rtl/>
        </w:rPr>
        <w:t>)</w:t>
      </w:r>
      <w:r w:rsidR="00BB325D" w:rsidRPr="00B70C9F">
        <w:rPr>
          <w:rFonts w:hAnsi="Courier New"/>
          <w:sz w:val="34"/>
          <w:szCs w:val="34"/>
          <w:rtl/>
        </w:rPr>
        <w:t xml:space="preserve"> </w:t>
      </w:r>
      <w:r w:rsidR="00BB325D" w:rsidRPr="00B70C9F">
        <w:rPr>
          <w:rFonts w:hAnsi="Courier New" w:hint="cs"/>
          <w:sz w:val="34"/>
          <w:szCs w:val="34"/>
          <w:rtl/>
        </w:rPr>
        <w:t xml:space="preserve">و(امرأة) نكرة و(والهة) علم أنثى فكيف يصح جعل النكرة  بمعنى </w:t>
      </w:r>
      <w:r w:rsidR="00E57F67" w:rsidRPr="00B70C9F">
        <w:rPr>
          <w:rFonts w:hAnsi="Courier New" w:hint="cs"/>
          <w:sz w:val="34"/>
          <w:szCs w:val="34"/>
          <w:rtl/>
        </w:rPr>
        <w:t xml:space="preserve">العلم </w:t>
      </w:r>
      <w:r w:rsidR="00BB325D" w:rsidRPr="00B70C9F">
        <w:rPr>
          <w:rFonts w:hAnsi="Courier New" w:hint="cs"/>
          <w:sz w:val="34"/>
          <w:szCs w:val="34"/>
          <w:rtl/>
        </w:rPr>
        <w:t>المعرفة ؟! وقد نكَّر (امرأة) لأنَّه أراد تعريفها بإضافتها إلى الضمير</w:t>
      </w:r>
      <w:r w:rsidR="00B70C9F">
        <w:rPr>
          <w:rFonts w:hAnsi="Courier New" w:hint="cs"/>
          <w:sz w:val="34"/>
          <w:szCs w:val="34"/>
          <w:rtl/>
        </w:rPr>
        <w:t>؛</w:t>
      </w:r>
      <w:r w:rsidR="00BB325D" w:rsidRPr="00B70C9F">
        <w:rPr>
          <w:rFonts w:hAnsi="Courier New" w:hint="cs"/>
          <w:sz w:val="34"/>
          <w:szCs w:val="34"/>
          <w:rtl/>
        </w:rPr>
        <w:t xml:space="preserve"> لذلك لا يصح جعلها بمعنى (والهة) لأنَّه لا يصح إضافة العلَم إلى الضمير</w:t>
      </w:r>
      <w:r w:rsidR="00B70C9F">
        <w:rPr>
          <w:rFonts w:hAnsi="Courier New" w:hint="cs"/>
          <w:sz w:val="34"/>
          <w:szCs w:val="34"/>
          <w:rtl/>
        </w:rPr>
        <w:t>،</w:t>
      </w:r>
      <w:r w:rsidR="00BB325D" w:rsidRPr="00B70C9F">
        <w:rPr>
          <w:rFonts w:hAnsi="Courier New" w:hint="cs"/>
          <w:sz w:val="34"/>
          <w:szCs w:val="34"/>
          <w:rtl/>
        </w:rPr>
        <w:t xml:space="preserve"> لأنَّ كليهما معرفة</w:t>
      </w:r>
      <w:r w:rsidR="00B70C9F">
        <w:rPr>
          <w:rFonts w:hAnsi="Courier New" w:hint="cs"/>
          <w:sz w:val="34"/>
          <w:szCs w:val="34"/>
          <w:rtl/>
        </w:rPr>
        <w:t>،</w:t>
      </w:r>
      <w:r w:rsidR="00BB325D" w:rsidRPr="00B70C9F">
        <w:rPr>
          <w:rFonts w:hAnsi="Courier New" w:hint="cs"/>
          <w:sz w:val="34"/>
          <w:szCs w:val="34"/>
          <w:rtl/>
        </w:rPr>
        <w:t xml:space="preserve"> فلا يصح هذا الوجه ولا يعقل أن يكون مرادًا</w:t>
      </w:r>
      <w:r w:rsidR="00B70C9F">
        <w:rPr>
          <w:rFonts w:hAnsi="Courier New" w:hint="cs"/>
          <w:sz w:val="34"/>
          <w:szCs w:val="34"/>
          <w:rtl/>
        </w:rPr>
        <w:t>؛</w:t>
      </w:r>
      <w:r w:rsidR="00BB325D" w:rsidRPr="00B70C9F">
        <w:rPr>
          <w:rFonts w:hAnsi="Courier New" w:hint="cs"/>
          <w:sz w:val="34"/>
          <w:szCs w:val="34"/>
          <w:rtl/>
        </w:rPr>
        <w:t xml:space="preserve"> لأنَّه يقتضي أن يكون المعنى أو التقدير</w:t>
      </w:r>
      <w:r w:rsidR="00B70C9F">
        <w:rPr>
          <w:rFonts w:hAnsi="Courier New" w:hint="cs"/>
          <w:sz w:val="34"/>
          <w:szCs w:val="34"/>
          <w:rtl/>
        </w:rPr>
        <w:t>:</w:t>
      </w:r>
      <w:r w:rsidR="00BB325D" w:rsidRPr="00B70C9F">
        <w:rPr>
          <w:rFonts w:hAnsi="Courier New" w:hint="cs"/>
          <w:sz w:val="34"/>
          <w:szCs w:val="34"/>
          <w:rtl/>
        </w:rPr>
        <w:t xml:space="preserve"> إلاَّ والهتك</w:t>
      </w:r>
      <w:r w:rsidR="00B70C9F">
        <w:rPr>
          <w:rFonts w:hAnsi="Courier New" w:hint="cs"/>
          <w:sz w:val="34"/>
          <w:szCs w:val="34"/>
          <w:rtl/>
        </w:rPr>
        <w:t>،</w:t>
      </w:r>
      <w:r w:rsidR="00BB325D" w:rsidRPr="00B70C9F">
        <w:rPr>
          <w:rFonts w:hAnsi="Courier New" w:hint="cs"/>
          <w:sz w:val="34"/>
          <w:szCs w:val="34"/>
          <w:rtl/>
        </w:rPr>
        <w:t xml:space="preserve"> </w:t>
      </w:r>
      <w:r w:rsidR="00BB325D" w:rsidRPr="00B70C9F">
        <w:rPr>
          <w:rFonts w:hint="cs"/>
          <w:sz w:val="34"/>
          <w:szCs w:val="34"/>
          <w:rtl/>
        </w:rPr>
        <w:t>وهذا ليس مخالفًا للمعنى المراد فحسب بل هو مخالف أيضًا لقواعد اللغة والكلام</w:t>
      </w:r>
      <w:r w:rsidR="00B70C9F">
        <w:rPr>
          <w:rFonts w:hint="cs"/>
          <w:sz w:val="34"/>
          <w:szCs w:val="34"/>
          <w:rtl/>
        </w:rPr>
        <w:t>.</w:t>
      </w:r>
    </w:p>
    <w:p w:rsidR="00BB325D" w:rsidRPr="00B70C9F" w:rsidRDefault="003E0F1B" w:rsidP="00BB325D">
      <w:pPr>
        <w:pStyle w:val="a5"/>
        <w:ind w:firstLine="720"/>
        <w:jc w:val="lowKashida"/>
        <w:rPr>
          <w:sz w:val="34"/>
          <w:szCs w:val="34"/>
          <w:rtl/>
        </w:rPr>
      </w:pPr>
      <w:r w:rsidRPr="00B70C9F">
        <w:rPr>
          <w:rFonts w:hAnsi="Courier New" w:hint="cs"/>
          <w:sz w:val="34"/>
          <w:szCs w:val="34"/>
          <w:rtl/>
        </w:rPr>
        <w:t>وجعَلوا</w:t>
      </w:r>
      <w:r w:rsidR="00BB325D" w:rsidRPr="00B70C9F">
        <w:rPr>
          <w:rFonts w:hAnsi="Courier New" w:hint="cs"/>
          <w:sz w:val="34"/>
          <w:szCs w:val="34"/>
          <w:rtl/>
        </w:rPr>
        <w:t xml:space="preserve"> (امرأ</w:t>
      </w:r>
      <w:r w:rsidR="001F1017" w:rsidRPr="00B70C9F">
        <w:rPr>
          <w:rFonts w:hAnsi="Courier New" w:hint="cs"/>
          <w:sz w:val="34"/>
          <w:szCs w:val="34"/>
          <w:rtl/>
        </w:rPr>
        <w:t>ة) في الوجه السابع بمعنى</w:t>
      </w:r>
      <w:r w:rsidR="00BB325D" w:rsidRPr="00B70C9F">
        <w:rPr>
          <w:rFonts w:hAnsi="Courier New" w:hint="cs"/>
          <w:sz w:val="34"/>
          <w:szCs w:val="34"/>
          <w:rtl/>
        </w:rPr>
        <w:t xml:space="preserve"> (</w:t>
      </w:r>
      <w:proofErr w:type="spellStart"/>
      <w:r w:rsidR="00BB325D" w:rsidRPr="00B70C9F">
        <w:rPr>
          <w:rFonts w:hAnsi="Courier New" w:hint="cs"/>
          <w:sz w:val="34"/>
          <w:szCs w:val="34"/>
          <w:rtl/>
        </w:rPr>
        <w:t>واغلة</w:t>
      </w:r>
      <w:proofErr w:type="spellEnd"/>
      <w:r w:rsidR="00BB325D" w:rsidRPr="00B70C9F">
        <w:rPr>
          <w:rFonts w:hAnsi="Courier New" w:hint="cs"/>
          <w:sz w:val="34"/>
          <w:szCs w:val="34"/>
          <w:rtl/>
        </w:rPr>
        <w:t>) في  قوله تعالى</w:t>
      </w:r>
      <w:r w:rsidR="00B70C9F">
        <w:rPr>
          <w:rFonts w:hAnsi="Courier New" w:hint="cs"/>
          <w:sz w:val="34"/>
          <w:szCs w:val="34"/>
          <w:rtl/>
        </w:rPr>
        <w:t>:</w:t>
      </w:r>
      <w:r w:rsidR="00BB325D" w:rsidRPr="00B70C9F">
        <w:rPr>
          <w:rFonts w:hAnsi="Courier New" w:hint="cs"/>
          <w:sz w:val="34"/>
          <w:szCs w:val="34"/>
          <w:rtl/>
        </w:rPr>
        <w:t xml:space="preserve"> (</w:t>
      </w:r>
      <w:r w:rsidR="00BB325D" w:rsidRPr="00B70C9F">
        <w:rPr>
          <w:rFonts w:hAnsi="Courier New"/>
          <w:sz w:val="34"/>
          <w:szCs w:val="34"/>
          <w:rtl/>
        </w:rPr>
        <w:t>ضَرَبَ اللَّهُ مَثَلًا لِّلَّذِينَ كَفَرُوا اِمْرَأَةَ نُوحٍ</w:t>
      </w:r>
      <w:r w:rsidR="00BB325D" w:rsidRPr="00B70C9F">
        <w:rPr>
          <w:rFonts w:hAnsi="Courier New" w:hint="cs"/>
          <w:sz w:val="34"/>
          <w:szCs w:val="34"/>
          <w:rtl/>
        </w:rPr>
        <w:t>) و(امرأة) نكرة و(</w:t>
      </w:r>
      <w:proofErr w:type="spellStart"/>
      <w:r w:rsidR="00BB325D" w:rsidRPr="00B70C9F">
        <w:rPr>
          <w:rFonts w:hAnsi="Courier New" w:hint="cs"/>
          <w:sz w:val="34"/>
          <w:szCs w:val="34"/>
          <w:rtl/>
        </w:rPr>
        <w:t>واغلة</w:t>
      </w:r>
      <w:proofErr w:type="spellEnd"/>
      <w:r w:rsidR="00BB325D" w:rsidRPr="00B70C9F">
        <w:rPr>
          <w:rFonts w:hAnsi="Courier New" w:hint="cs"/>
          <w:sz w:val="34"/>
          <w:szCs w:val="34"/>
          <w:rtl/>
        </w:rPr>
        <w:t xml:space="preserve">) علم أنثى فكيف يصح جعل النكرة  بمعنى </w:t>
      </w:r>
      <w:r w:rsidR="00E57F67" w:rsidRPr="00B70C9F">
        <w:rPr>
          <w:rFonts w:hAnsi="Courier New" w:hint="cs"/>
          <w:sz w:val="34"/>
          <w:szCs w:val="34"/>
          <w:rtl/>
        </w:rPr>
        <w:t xml:space="preserve">العلم </w:t>
      </w:r>
      <w:r w:rsidR="00BB325D" w:rsidRPr="00B70C9F">
        <w:rPr>
          <w:rFonts w:hAnsi="Courier New" w:hint="cs"/>
          <w:sz w:val="34"/>
          <w:szCs w:val="34"/>
          <w:rtl/>
        </w:rPr>
        <w:t>المعرفة ؟! وقد نكَّر (امرأة) لأنَّه أراد تعريفها بإضافتها إلى العَلَم</w:t>
      </w:r>
      <w:r w:rsidR="00B70C9F">
        <w:rPr>
          <w:rFonts w:hAnsi="Courier New" w:hint="cs"/>
          <w:sz w:val="34"/>
          <w:szCs w:val="34"/>
          <w:rtl/>
        </w:rPr>
        <w:t>؛</w:t>
      </w:r>
      <w:r w:rsidR="00BB325D" w:rsidRPr="00B70C9F">
        <w:rPr>
          <w:rFonts w:hAnsi="Courier New" w:hint="cs"/>
          <w:sz w:val="34"/>
          <w:szCs w:val="34"/>
          <w:rtl/>
        </w:rPr>
        <w:t xml:space="preserve"> لذلك لا يصح جعلها بمعنى (</w:t>
      </w:r>
      <w:proofErr w:type="spellStart"/>
      <w:r w:rsidR="00BB325D" w:rsidRPr="00B70C9F">
        <w:rPr>
          <w:rFonts w:hAnsi="Courier New" w:hint="cs"/>
          <w:sz w:val="34"/>
          <w:szCs w:val="34"/>
          <w:rtl/>
        </w:rPr>
        <w:t>واغلة</w:t>
      </w:r>
      <w:proofErr w:type="spellEnd"/>
      <w:r w:rsidR="00BB325D" w:rsidRPr="00B70C9F">
        <w:rPr>
          <w:rFonts w:hAnsi="Courier New" w:hint="cs"/>
          <w:sz w:val="34"/>
          <w:szCs w:val="34"/>
          <w:rtl/>
        </w:rPr>
        <w:t>) لأنَّه لا يصح إضافة العلَم إلى العَلم</w:t>
      </w:r>
      <w:r w:rsidR="00B70C9F">
        <w:rPr>
          <w:rFonts w:hAnsi="Courier New" w:hint="cs"/>
          <w:sz w:val="34"/>
          <w:szCs w:val="34"/>
          <w:rtl/>
        </w:rPr>
        <w:t>،</w:t>
      </w:r>
      <w:r w:rsidR="00BB325D" w:rsidRPr="00B70C9F">
        <w:rPr>
          <w:rFonts w:hAnsi="Courier New" w:hint="cs"/>
          <w:sz w:val="34"/>
          <w:szCs w:val="34"/>
          <w:rtl/>
        </w:rPr>
        <w:t xml:space="preserve"> لأنَّ كليهما معرفة</w:t>
      </w:r>
      <w:r w:rsidR="00B70C9F">
        <w:rPr>
          <w:rFonts w:hAnsi="Courier New" w:hint="cs"/>
          <w:sz w:val="34"/>
          <w:szCs w:val="34"/>
          <w:rtl/>
        </w:rPr>
        <w:t>،</w:t>
      </w:r>
      <w:r w:rsidR="00BB325D" w:rsidRPr="00B70C9F">
        <w:rPr>
          <w:rFonts w:hAnsi="Courier New" w:hint="cs"/>
          <w:sz w:val="34"/>
          <w:szCs w:val="34"/>
          <w:rtl/>
        </w:rPr>
        <w:t xml:space="preserve"> فلا يصح هذا الوجه ولا يعقل أن يكون مرادًا</w:t>
      </w:r>
      <w:r w:rsidR="00B70C9F">
        <w:rPr>
          <w:rFonts w:hAnsi="Courier New" w:hint="cs"/>
          <w:sz w:val="34"/>
          <w:szCs w:val="34"/>
          <w:rtl/>
        </w:rPr>
        <w:t>؛</w:t>
      </w:r>
      <w:r w:rsidR="00BB325D" w:rsidRPr="00B70C9F">
        <w:rPr>
          <w:rFonts w:hAnsi="Courier New" w:hint="cs"/>
          <w:sz w:val="34"/>
          <w:szCs w:val="34"/>
          <w:rtl/>
        </w:rPr>
        <w:t xml:space="preserve"> لأنَّه يقتضي أن يكون المعنى أو التقدير</w:t>
      </w:r>
      <w:r w:rsidR="00B70C9F">
        <w:rPr>
          <w:rFonts w:hAnsi="Courier New" w:hint="cs"/>
          <w:sz w:val="34"/>
          <w:szCs w:val="34"/>
          <w:rtl/>
        </w:rPr>
        <w:t>:</w:t>
      </w:r>
      <w:r w:rsidR="00BB325D" w:rsidRPr="00B70C9F">
        <w:rPr>
          <w:rFonts w:hAnsi="Courier New" w:hint="cs"/>
          <w:sz w:val="34"/>
          <w:szCs w:val="34"/>
          <w:rtl/>
        </w:rPr>
        <w:t xml:space="preserve"> </w:t>
      </w:r>
      <w:proofErr w:type="spellStart"/>
      <w:r w:rsidR="00BB325D" w:rsidRPr="00B70C9F">
        <w:rPr>
          <w:rFonts w:hAnsi="Courier New" w:hint="cs"/>
          <w:sz w:val="34"/>
          <w:szCs w:val="34"/>
          <w:rtl/>
        </w:rPr>
        <w:t>واغلة</w:t>
      </w:r>
      <w:proofErr w:type="spellEnd"/>
      <w:r w:rsidR="00BB325D" w:rsidRPr="00B70C9F">
        <w:rPr>
          <w:rFonts w:hAnsi="Courier New" w:hint="cs"/>
          <w:sz w:val="34"/>
          <w:szCs w:val="34"/>
          <w:rtl/>
        </w:rPr>
        <w:t xml:space="preserve"> نوح</w:t>
      </w:r>
      <w:r w:rsidR="00B70C9F">
        <w:rPr>
          <w:rFonts w:hAnsi="Courier New" w:hint="cs"/>
          <w:sz w:val="34"/>
          <w:szCs w:val="34"/>
          <w:rtl/>
        </w:rPr>
        <w:t>،</w:t>
      </w:r>
      <w:r w:rsidR="00BB325D" w:rsidRPr="00B70C9F">
        <w:rPr>
          <w:rFonts w:hAnsi="Courier New" w:hint="cs"/>
          <w:sz w:val="34"/>
          <w:szCs w:val="34"/>
          <w:rtl/>
        </w:rPr>
        <w:t xml:space="preserve"> </w:t>
      </w:r>
      <w:r w:rsidR="00BB325D" w:rsidRPr="00B70C9F">
        <w:rPr>
          <w:rFonts w:hint="cs"/>
          <w:sz w:val="34"/>
          <w:szCs w:val="34"/>
          <w:rtl/>
        </w:rPr>
        <w:t>وهذا ليس مخالفًا للمعنى المراد</w:t>
      </w:r>
      <w:r w:rsidR="00B70C9F">
        <w:rPr>
          <w:rFonts w:hint="cs"/>
          <w:sz w:val="34"/>
          <w:szCs w:val="34"/>
          <w:rtl/>
        </w:rPr>
        <w:t>،</w:t>
      </w:r>
      <w:r w:rsidR="00BB325D" w:rsidRPr="00B70C9F">
        <w:rPr>
          <w:rFonts w:hint="cs"/>
          <w:sz w:val="34"/>
          <w:szCs w:val="34"/>
          <w:rtl/>
        </w:rPr>
        <w:t xml:space="preserve"> فحسب بل هو مخالف أيضًا لقواعد اللغة والكلام </w:t>
      </w:r>
    </w:p>
    <w:p w:rsidR="00BB325D" w:rsidRPr="00B70C9F" w:rsidRDefault="00BB325D" w:rsidP="001F1017">
      <w:pPr>
        <w:pStyle w:val="a5"/>
        <w:ind w:firstLine="720"/>
        <w:jc w:val="lowKashida"/>
        <w:rPr>
          <w:rFonts w:hAnsi="Courier New"/>
          <w:sz w:val="34"/>
          <w:szCs w:val="34"/>
          <w:rtl/>
        </w:rPr>
      </w:pPr>
      <w:r w:rsidRPr="00B70C9F">
        <w:rPr>
          <w:rFonts w:hAnsi="Courier New" w:hint="cs"/>
          <w:sz w:val="34"/>
          <w:szCs w:val="34"/>
          <w:rtl/>
        </w:rPr>
        <w:t>وجَعَل</w:t>
      </w:r>
      <w:r w:rsidR="003E0F1B" w:rsidRPr="00B70C9F">
        <w:rPr>
          <w:rFonts w:hAnsi="Courier New" w:hint="cs"/>
          <w:sz w:val="34"/>
          <w:szCs w:val="34"/>
          <w:rtl/>
        </w:rPr>
        <w:t>وا</w:t>
      </w:r>
      <w:r w:rsidRPr="00B70C9F">
        <w:rPr>
          <w:rFonts w:hAnsi="Courier New" w:hint="cs"/>
          <w:sz w:val="34"/>
          <w:szCs w:val="34"/>
          <w:rtl/>
        </w:rPr>
        <w:t xml:space="preserve"> (امرأة)  في الوجه الثامن</w:t>
      </w:r>
      <w:r w:rsidR="00B70C9F">
        <w:rPr>
          <w:rFonts w:hAnsi="Courier New" w:hint="cs"/>
          <w:sz w:val="34"/>
          <w:szCs w:val="34"/>
          <w:rtl/>
        </w:rPr>
        <w:t>،</w:t>
      </w:r>
      <w:r w:rsidRPr="00B70C9F">
        <w:rPr>
          <w:rFonts w:hAnsi="Courier New" w:hint="cs"/>
          <w:sz w:val="34"/>
          <w:szCs w:val="34"/>
          <w:rtl/>
        </w:rPr>
        <w:t xml:space="preserve"> ب</w:t>
      </w:r>
      <w:r w:rsidR="001F1017" w:rsidRPr="00B70C9F">
        <w:rPr>
          <w:rFonts w:hAnsi="Courier New" w:hint="cs"/>
          <w:sz w:val="34"/>
          <w:szCs w:val="34"/>
          <w:rtl/>
        </w:rPr>
        <w:t xml:space="preserve">معنى </w:t>
      </w:r>
      <w:r w:rsidRPr="00B70C9F">
        <w:rPr>
          <w:rFonts w:hAnsi="Courier New" w:hint="cs"/>
          <w:sz w:val="34"/>
          <w:szCs w:val="34"/>
          <w:rtl/>
        </w:rPr>
        <w:t>(أم جميل)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وَامْرَأَتُهُ حَمَّالَةَ الْحَطَبِ</w:t>
      </w:r>
      <w:r w:rsidRPr="00B70C9F">
        <w:rPr>
          <w:rFonts w:hAnsi="Courier New" w:hint="cs"/>
          <w:sz w:val="34"/>
          <w:szCs w:val="34"/>
          <w:rtl/>
        </w:rPr>
        <w:t>){المسد</w:t>
      </w:r>
      <w:r w:rsidR="00B70C9F">
        <w:rPr>
          <w:rFonts w:hAnsi="Courier New" w:hint="cs"/>
          <w:sz w:val="34"/>
          <w:szCs w:val="34"/>
          <w:rtl/>
        </w:rPr>
        <w:t>:</w:t>
      </w:r>
      <w:r w:rsidRPr="00B70C9F">
        <w:rPr>
          <w:rFonts w:hAnsi="Courier New" w:hint="cs"/>
          <w:sz w:val="34"/>
          <w:szCs w:val="34"/>
          <w:rtl/>
        </w:rPr>
        <w:t xml:space="preserve"> 4}</w:t>
      </w:r>
      <w:r w:rsidRPr="00B70C9F">
        <w:rPr>
          <w:rFonts w:hAnsi="Courier New"/>
          <w:sz w:val="34"/>
          <w:szCs w:val="34"/>
          <w:rtl/>
        </w:rPr>
        <w:t xml:space="preserve"> </w:t>
      </w:r>
      <w:r w:rsidRPr="00B70C9F">
        <w:rPr>
          <w:rFonts w:hAnsi="Courier New" w:hint="cs"/>
          <w:sz w:val="34"/>
          <w:szCs w:val="34"/>
          <w:rtl/>
        </w:rPr>
        <w:t>و(امرأة) نكرة و(أم جميل) علم أنثى فكيف يصح جعل النكرة  بمعنى المعرفة ؟! وقد نكَّر (امرأة) لأنَّه أراد تعريفها بإضافتها إلى الضمير</w:t>
      </w:r>
      <w:r w:rsidR="00B70C9F">
        <w:rPr>
          <w:rFonts w:hAnsi="Courier New" w:hint="cs"/>
          <w:sz w:val="34"/>
          <w:szCs w:val="34"/>
          <w:rtl/>
        </w:rPr>
        <w:t>؛</w:t>
      </w:r>
      <w:r w:rsidRPr="00B70C9F">
        <w:rPr>
          <w:rFonts w:hAnsi="Courier New" w:hint="cs"/>
          <w:sz w:val="34"/>
          <w:szCs w:val="34"/>
          <w:rtl/>
        </w:rPr>
        <w:t xml:space="preserve"> لذلك لا يصح جعلها بمعنى (أم جميل)لأنَّه لا </w:t>
      </w:r>
      <w:r w:rsidRPr="00B70C9F">
        <w:rPr>
          <w:rFonts w:hAnsi="Courier New" w:hint="cs"/>
          <w:sz w:val="34"/>
          <w:szCs w:val="34"/>
          <w:rtl/>
        </w:rPr>
        <w:lastRenderedPageBreak/>
        <w:t>يصح إضافة العلَم إلى الضمير، لأنَّ كليهما معرفة</w:t>
      </w:r>
      <w:r w:rsidR="00B70C9F">
        <w:rPr>
          <w:rFonts w:hAnsi="Courier New" w:hint="cs"/>
          <w:sz w:val="34"/>
          <w:szCs w:val="34"/>
          <w:rtl/>
        </w:rPr>
        <w:t>،</w:t>
      </w:r>
      <w:r w:rsidRPr="00B70C9F">
        <w:rPr>
          <w:rFonts w:hAnsi="Courier New" w:hint="cs"/>
          <w:sz w:val="34"/>
          <w:szCs w:val="34"/>
          <w:rtl/>
        </w:rPr>
        <w:t xml:space="preserve"> فلا يصح هذا الوجه ولا يعقل أن يكون مرادًا</w:t>
      </w:r>
      <w:r w:rsidR="00B70C9F">
        <w:rPr>
          <w:rFonts w:hAnsi="Courier New" w:hint="cs"/>
          <w:sz w:val="34"/>
          <w:szCs w:val="34"/>
          <w:rtl/>
        </w:rPr>
        <w:t>؛</w:t>
      </w:r>
      <w:r w:rsidRPr="00B70C9F">
        <w:rPr>
          <w:rFonts w:hAnsi="Courier New" w:hint="cs"/>
          <w:sz w:val="34"/>
          <w:szCs w:val="34"/>
          <w:rtl/>
        </w:rPr>
        <w:t xml:space="preserve"> لأنَّه يقتضي أن يكون المعنى أو التقدير</w:t>
      </w:r>
      <w:r w:rsidR="00B70C9F">
        <w:rPr>
          <w:rFonts w:hAnsi="Courier New" w:hint="cs"/>
          <w:sz w:val="34"/>
          <w:szCs w:val="34"/>
          <w:rtl/>
        </w:rPr>
        <w:t>:</w:t>
      </w:r>
      <w:r w:rsidRPr="00B70C9F">
        <w:rPr>
          <w:rFonts w:hAnsi="Courier New" w:hint="cs"/>
          <w:sz w:val="34"/>
          <w:szCs w:val="34"/>
          <w:rtl/>
        </w:rPr>
        <w:t xml:space="preserve"> وأم جميله</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وهذا ليس مخالفًا للمعنى المراد</w:t>
      </w:r>
      <w:r w:rsidR="00B70C9F">
        <w:rPr>
          <w:rFonts w:hint="cs"/>
          <w:sz w:val="34"/>
          <w:szCs w:val="34"/>
          <w:rtl/>
        </w:rPr>
        <w:t>،</w:t>
      </w:r>
      <w:r w:rsidRPr="00B70C9F">
        <w:rPr>
          <w:rFonts w:hint="cs"/>
          <w:sz w:val="34"/>
          <w:szCs w:val="34"/>
          <w:rtl/>
        </w:rPr>
        <w:t xml:space="preserve"> فحسب بل هو مخالف أيضًا لقواعد اللغة والكلام</w:t>
      </w:r>
      <w:r w:rsidRPr="00B70C9F">
        <w:rPr>
          <w:rFonts w:hAnsi="Courier New" w:hint="cs"/>
          <w:sz w:val="34"/>
          <w:szCs w:val="34"/>
          <w:rtl/>
        </w:rPr>
        <w:t xml:space="preserve"> </w:t>
      </w:r>
    </w:p>
    <w:p w:rsidR="00BB325D" w:rsidRPr="00B70C9F" w:rsidRDefault="003E0F1B" w:rsidP="00BB325D">
      <w:pPr>
        <w:pStyle w:val="a5"/>
        <w:ind w:firstLine="720"/>
        <w:jc w:val="lowKashida"/>
        <w:rPr>
          <w:rFonts w:hAnsi="Courier New"/>
          <w:sz w:val="34"/>
          <w:szCs w:val="34"/>
          <w:rtl/>
        </w:rPr>
      </w:pPr>
      <w:r w:rsidRPr="00B70C9F">
        <w:rPr>
          <w:rFonts w:hAnsi="Courier New" w:hint="cs"/>
          <w:sz w:val="34"/>
          <w:szCs w:val="34"/>
          <w:rtl/>
        </w:rPr>
        <w:t>وجعَلوا</w:t>
      </w:r>
      <w:r w:rsidR="00BB325D" w:rsidRPr="00B70C9F">
        <w:rPr>
          <w:rFonts w:hAnsi="Courier New" w:hint="cs"/>
          <w:sz w:val="34"/>
          <w:szCs w:val="34"/>
          <w:rtl/>
        </w:rPr>
        <w:t xml:space="preserve"> (امرأة) في الو</w:t>
      </w:r>
      <w:r w:rsidR="001F1017" w:rsidRPr="00B70C9F">
        <w:rPr>
          <w:rFonts w:hAnsi="Courier New" w:hint="cs"/>
          <w:sz w:val="34"/>
          <w:szCs w:val="34"/>
          <w:rtl/>
        </w:rPr>
        <w:t>جه التاسع بمعنى</w:t>
      </w:r>
      <w:r w:rsidR="00B70C9F">
        <w:rPr>
          <w:rFonts w:hAnsi="Courier New" w:hint="cs"/>
          <w:sz w:val="34"/>
          <w:szCs w:val="34"/>
          <w:rtl/>
        </w:rPr>
        <w:t>:</w:t>
      </w:r>
      <w:r w:rsidR="00BB325D" w:rsidRPr="00B70C9F">
        <w:rPr>
          <w:rFonts w:hAnsi="Courier New" w:hint="cs"/>
          <w:sz w:val="34"/>
          <w:szCs w:val="34"/>
          <w:rtl/>
        </w:rPr>
        <w:t xml:space="preserve"> بنت محمد بن سلمة</w:t>
      </w:r>
      <w:r w:rsidR="00B70C9F">
        <w:rPr>
          <w:rFonts w:hAnsi="Courier New" w:hint="cs"/>
          <w:sz w:val="34"/>
          <w:szCs w:val="34"/>
          <w:rtl/>
        </w:rPr>
        <w:t>،</w:t>
      </w:r>
      <w:r w:rsidR="00BB325D" w:rsidRPr="00B70C9F">
        <w:rPr>
          <w:rFonts w:hAnsi="Courier New" w:hint="cs"/>
          <w:sz w:val="34"/>
          <w:szCs w:val="34"/>
          <w:rtl/>
        </w:rPr>
        <w:t xml:space="preserve"> في قوله تعالى</w:t>
      </w:r>
      <w:r w:rsidR="00B70C9F">
        <w:rPr>
          <w:rFonts w:hAnsi="Courier New" w:hint="cs"/>
          <w:sz w:val="34"/>
          <w:szCs w:val="34"/>
          <w:rtl/>
        </w:rPr>
        <w:t>:</w:t>
      </w:r>
      <w:r w:rsidR="00BB325D" w:rsidRPr="00B70C9F">
        <w:rPr>
          <w:rFonts w:hAnsi="Courier New" w:hint="cs"/>
          <w:sz w:val="34"/>
          <w:szCs w:val="34"/>
          <w:rtl/>
        </w:rPr>
        <w:t xml:space="preserve"> (</w:t>
      </w:r>
      <w:r w:rsidR="00BB325D" w:rsidRPr="00B70C9F">
        <w:rPr>
          <w:rFonts w:hAnsi="Courier New"/>
          <w:sz w:val="34"/>
          <w:szCs w:val="34"/>
          <w:rtl/>
        </w:rPr>
        <w:t>وَإِنِ امْرَأَةٌ خَافَتْ مِن بَعْلِهَا نُشُوزًا</w:t>
      </w:r>
      <w:r w:rsidR="00BB325D" w:rsidRPr="00B70C9F">
        <w:rPr>
          <w:rFonts w:hAnsi="Courier New" w:hint="cs"/>
          <w:sz w:val="34"/>
          <w:szCs w:val="34"/>
          <w:rtl/>
        </w:rPr>
        <w:t>) وكيف يصح جعل النكرة بمعنى العلم المعرفة ؟! وقد نكَّر (امرأة) لأنَّه أراد امرأة ما من النساء من دون أن يقصد تعيينها</w:t>
      </w:r>
      <w:r w:rsidR="00B70C9F">
        <w:rPr>
          <w:rFonts w:hAnsi="Courier New" w:hint="cs"/>
          <w:sz w:val="34"/>
          <w:szCs w:val="34"/>
          <w:rtl/>
        </w:rPr>
        <w:t>،</w:t>
      </w:r>
      <w:r w:rsidR="00BB325D" w:rsidRPr="00B70C9F">
        <w:rPr>
          <w:rFonts w:hAnsi="Courier New" w:hint="cs"/>
          <w:sz w:val="34"/>
          <w:szCs w:val="34"/>
          <w:rtl/>
        </w:rPr>
        <w:t xml:space="preserve"> وتعيينها بجعلها بمعنى (بنت محمد</w:t>
      </w:r>
      <w:r w:rsidR="00E57F67" w:rsidRPr="00B70C9F">
        <w:rPr>
          <w:rFonts w:hAnsi="Courier New" w:hint="cs"/>
          <w:sz w:val="34"/>
          <w:szCs w:val="34"/>
          <w:rtl/>
        </w:rPr>
        <w:t xml:space="preserve"> </w:t>
      </w:r>
      <w:r w:rsidR="00BB325D" w:rsidRPr="00B70C9F">
        <w:rPr>
          <w:rFonts w:hAnsi="Courier New" w:hint="cs"/>
          <w:sz w:val="34"/>
          <w:szCs w:val="34"/>
          <w:rtl/>
        </w:rPr>
        <w:t>بن سلمة) تحريف صريح لدلالتها</w:t>
      </w:r>
      <w:r w:rsidR="00B70C9F">
        <w:rPr>
          <w:rFonts w:hAnsi="Courier New" w:hint="cs"/>
          <w:sz w:val="34"/>
          <w:szCs w:val="34"/>
          <w:rtl/>
        </w:rPr>
        <w:t>،</w:t>
      </w:r>
      <w:r w:rsidR="00BB325D" w:rsidRPr="00B70C9F">
        <w:rPr>
          <w:rFonts w:hAnsi="Courier New" w:hint="cs"/>
          <w:sz w:val="34"/>
          <w:szCs w:val="34"/>
          <w:rtl/>
        </w:rPr>
        <w:t xml:space="preserve"> وقد نكَّر (امرأة) لأنَّ أراد أن يكون الحكم عاما</w:t>
      </w:r>
      <w:r w:rsidR="00B70C9F">
        <w:rPr>
          <w:rFonts w:hAnsi="Courier New" w:hint="cs"/>
          <w:sz w:val="34"/>
          <w:szCs w:val="34"/>
          <w:rtl/>
        </w:rPr>
        <w:t>،</w:t>
      </w:r>
      <w:r w:rsidR="00BB325D" w:rsidRPr="00B70C9F">
        <w:rPr>
          <w:rFonts w:hAnsi="Courier New" w:hint="cs"/>
          <w:sz w:val="34"/>
          <w:szCs w:val="34"/>
          <w:rtl/>
        </w:rPr>
        <w:t xml:space="preserve"> بل أراد أن يكون قاعدة شرعية  يُعمَل بها في كل زمان ومكان وحتى قيام الساعة</w:t>
      </w:r>
      <w:r w:rsidR="00B70C9F">
        <w:rPr>
          <w:rFonts w:hAnsi="Courier New" w:hint="cs"/>
          <w:sz w:val="34"/>
          <w:szCs w:val="34"/>
          <w:rtl/>
        </w:rPr>
        <w:t>،</w:t>
      </w:r>
      <w:r w:rsidR="00BB325D" w:rsidRPr="00B70C9F">
        <w:rPr>
          <w:rFonts w:hAnsi="Courier New" w:hint="cs"/>
          <w:sz w:val="34"/>
          <w:szCs w:val="34"/>
          <w:rtl/>
        </w:rPr>
        <w:t xml:space="preserve"> فكيف يصح قصر</w:t>
      </w:r>
      <w:r w:rsidR="001F1017" w:rsidRPr="00B70C9F">
        <w:rPr>
          <w:rFonts w:hAnsi="Courier New" w:hint="cs"/>
          <w:sz w:val="34"/>
          <w:szCs w:val="34"/>
          <w:rtl/>
        </w:rPr>
        <w:t xml:space="preserve"> هذا الحكم على امرأة معينة</w:t>
      </w:r>
      <w:r w:rsidR="00B70C9F">
        <w:rPr>
          <w:rFonts w:hAnsi="Courier New" w:hint="cs"/>
          <w:sz w:val="34"/>
          <w:szCs w:val="34"/>
          <w:rtl/>
        </w:rPr>
        <w:t>،</w:t>
      </w:r>
      <w:r w:rsidR="001F1017" w:rsidRPr="00B70C9F">
        <w:rPr>
          <w:rFonts w:hAnsi="Courier New" w:hint="cs"/>
          <w:sz w:val="34"/>
          <w:szCs w:val="34"/>
          <w:rtl/>
        </w:rPr>
        <w:t xml:space="preserve"> ف</w:t>
      </w:r>
      <w:r w:rsidR="00BB325D" w:rsidRPr="00B70C9F">
        <w:rPr>
          <w:rFonts w:hAnsi="Courier New" w:hint="cs"/>
          <w:sz w:val="34"/>
          <w:szCs w:val="34"/>
          <w:rtl/>
        </w:rPr>
        <w:t xml:space="preserve">جعلها بمعنى امرأة معينة تحريف للمعنى المراد المذكور </w:t>
      </w:r>
    </w:p>
    <w:p w:rsidR="00BB325D" w:rsidRPr="00B70C9F" w:rsidRDefault="00BB325D" w:rsidP="00BB325D">
      <w:pPr>
        <w:pStyle w:val="a5"/>
        <w:ind w:firstLine="720"/>
        <w:jc w:val="lowKashida"/>
        <w:rPr>
          <w:rFonts w:hAnsi="Courier New"/>
          <w:sz w:val="34"/>
          <w:szCs w:val="34"/>
          <w:rtl/>
        </w:rPr>
      </w:pPr>
      <w:r w:rsidRPr="00B70C9F">
        <w:rPr>
          <w:rFonts w:hAnsi="Courier New" w:hint="cs"/>
          <w:sz w:val="34"/>
          <w:szCs w:val="34"/>
          <w:rtl/>
        </w:rPr>
        <w:t>وجعل</w:t>
      </w:r>
      <w:r w:rsidR="003E0F1B" w:rsidRPr="00B70C9F">
        <w:rPr>
          <w:rFonts w:hAnsi="Courier New" w:hint="cs"/>
          <w:sz w:val="34"/>
          <w:szCs w:val="34"/>
          <w:rtl/>
        </w:rPr>
        <w:t>وا</w:t>
      </w:r>
      <w:r w:rsidRPr="00B70C9F">
        <w:rPr>
          <w:rFonts w:hAnsi="Courier New" w:hint="cs"/>
          <w:sz w:val="34"/>
          <w:szCs w:val="34"/>
          <w:rtl/>
        </w:rPr>
        <w:t xml:space="preserve"> (امرأتين) في  الوجه العاشر</w:t>
      </w:r>
      <w:r w:rsidR="00B70C9F">
        <w:rPr>
          <w:rFonts w:hAnsi="Courier New" w:hint="cs"/>
          <w:sz w:val="34"/>
          <w:szCs w:val="34"/>
          <w:rtl/>
        </w:rPr>
        <w:t>،</w:t>
      </w:r>
      <w:r w:rsidRPr="00B70C9F">
        <w:rPr>
          <w:rFonts w:hAnsi="Courier New" w:hint="cs"/>
          <w:sz w:val="34"/>
          <w:szCs w:val="34"/>
          <w:rtl/>
        </w:rPr>
        <w:t xml:space="preserve"> بمعنى ابنتي شعيب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وَوَجَدَ مِن دُونِهِمُ امْرَأتَيْنِ تَذُودَانِ</w:t>
      </w:r>
      <w:r w:rsidRPr="00B70C9F">
        <w:rPr>
          <w:rFonts w:hAnsi="Courier New" w:hint="cs"/>
          <w:sz w:val="34"/>
          <w:szCs w:val="34"/>
          <w:rtl/>
        </w:rPr>
        <w:t>) بل المراد امرأتين من النساء من دون تعيينهما</w:t>
      </w:r>
      <w:r w:rsidR="00B70C9F">
        <w:rPr>
          <w:rFonts w:hAnsi="Courier New" w:hint="cs"/>
          <w:sz w:val="34"/>
          <w:szCs w:val="34"/>
          <w:rtl/>
        </w:rPr>
        <w:t>،</w:t>
      </w:r>
      <w:r w:rsidRPr="00B70C9F">
        <w:rPr>
          <w:rFonts w:hAnsi="Courier New" w:hint="cs"/>
          <w:sz w:val="34"/>
          <w:szCs w:val="34"/>
          <w:rtl/>
        </w:rPr>
        <w:t xml:space="preserve"> وكيف يصح أنَّه أراد ابنتي شعيب</w:t>
      </w:r>
      <w:r w:rsidR="00B70C9F">
        <w:rPr>
          <w:rFonts w:hAnsi="Courier New" w:hint="cs"/>
          <w:sz w:val="34"/>
          <w:szCs w:val="34"/>
          <w:rtl/>
        </w:rPr>
        <w:t>،</w:t>
      </w:r>
      <w:r w:rsidRPr="00B70C9F">
        <w:rPr>
          <w:rFonts w:hAnsi="Courier New" w:hint="cs"/>
          <w:sz w:val="34"/>
          <w:szCs w:val="34"/>
          <w:rtl/>
        </w:rPr>
        <w:t xml:space="preserve"> وهو لم يكن يعلم ابنتي م</w:t>
      </w:r>
      <w:r w:rsidR="00E57F67" w:rsidRPr="00B70C9F">
        <w:rPr>
          <w:rFonts w:hAnsi="Courier New" w:hint="cs"/>
          <w:sz w:val="34"/>
          <w:szCs w:val="34"/>
          <w:rtl/>
        </w:rPr>
        <w:t>َ</w:t>
      </w:r>
      <w:r w:rsidRPr="00B70C9F">
        <w:rPr>
          <w:rFonts w:hAnsi="Courier New" w:hint="cs"/>
          <w:sz w:val="34"/>
          <w:szCs w:val="34"/>
          <w:rtl/>
        </w:rPr>
        <w:t xml:space="preserve">ن هما ؟! </w:t>
      </w:r>
    </w:p>
    <w:p w:rsidR="00BB325D" w:rsidRPr="00B70C9F" w:rsidRDefault="00BB325D" w:rsidP="00BB325D">
      <w:pPr>
        <w:pStyle w:val="a5"/>
        <w:ind w:firstLine="720"/>
        <w:jc w:val="lowKashida"/>
        <w:rPr>
          <w:rFonts w:hAnsi="Courier New"/>
          <w:sz w:val="34"/>
          <w:szCs w:val="34"/>
          <w:rtl/>
        </w:rPr>
      </w:pPr>
      <w:r w:rsidRPr="00B70C9F">
        <w:rPr>
          <w:rFonts w:hAnsi="Courier New" w:hint="cs"/>
          <w:sz w:val="34"/>
          <w:szCs w:val="34"/>
          <w:rtl/>
        </w:rPr>
        <w:t>وجعَل</w:t>
      </w:r>
      <w:r w:rsidR="003E0F1B" w:rsidRPr="00B70C9F">
        <w:rPr>
          <w:rFonts w:hAnsi="Courier New" w:hint="cs"/>
          <w:sz w:val="34"/>
          <w:szCs w:val="34"/>
          <w:rtl/>
        </w:rPr>
        <w:t>وا</w:t>
      </w:r>
      <w:r w:rsidRPr="00B70C9F">
        <w:rPr>
          <w:rFonts w:hAnsi="Courier New" w:hint="cs"/>
          <w:sz w:val="34"/>
          <w:szCs w:val="34"/>
          <w:rtl/>
        </w:rPr>
        <w:t xml:space="preserve"> (امرأة) ف</w:t>
      </w:r>
      <w:r w:rsidR="00656DB2" w:rsidRPr="00B70C9F">
        <w:rPr>
          <w:rFonts w:hAnsi="Courier New" w:hint="cs"/>
          <w:sz w:val="34"/>
          <w:szCs w:val="34"/>
          <w:rtl/>
        </w:rPr>
        <w:t>ي الوجه الحادي عشر بمعني</w:t>
      </w:r>
      <w:r w:rsidRPr="00B70C9F">
        <w:rPr>
          <w:rFonts w:hAnsi="Courier New" w:hint="cs"/>
          <w:sz w:val="34"/>
          <w:szCs w:val="34"/>
          <w:rtl/>
        </w:rPr>
        <w:t xml:space="preserve"> أم شريك بنت جابر العامرية</w:t>
      </w:r>
      <w:r w:rsidR="00B70C9F">
        <w:rPr>
          <w:rFonts w:hAnsi="Courier New" w:hint="cs"/>
          <w:sz w:val="34"/>
          <w:szCs w:val="34"/>
          <w:rtl/>
        </w:rPr>
        <w:t>،</w:t>
      </w:r>
      <w:r w:rsidRPr="00B70C9F">
        <w:rPr>
          <w:rFonts w:hAnsi="Courier New" w:hint="cs"/>
          <w:sz w:val="34"/>
          <w:szCs w:val="34"/>
          <w:rtl/>
        </w:rPr>
        <w:t xml:space="preserve">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وَامْرَأَةً مُّؤْمِنَةً إِن وَهَبَتْ نَفْسَهَا لِلنَّبِيِّ</w:t>
      </w:r>
      <w:r w:rsidRPr="00B70C9F">
        <w:rPr>
          <w:rFonts w:hAnsi="Courier New" w:hint="cs"/>
          <w:sz w:val="34"/>
          <w:szCs w:val="34"/>
          <w:rtl/>
        </w:rPr>
        <w:t>){الأحزاب</w:t>
      </w:r>
      <w:r w:rsidR="00B70C9F">
        <w:rPr>
          <w:rFonts w:hAnsi="Courier New" w:hint="cs"/>
          <w:sz w:val="34"/>
          <w:szCs w:val="34"/>
          <w:rtl/>
        </w:rPr>
        <w:t>:</w:t>
      </w:r>
      <w:r w:rsidRPr="00B70C9F">
        <w:rPr>
          <w:rFonts w:hAnsi="Courier New" w:hint="cs"/>
          <w:sz w:val="34"/>
          <w:szCs w:val="34"/>
          <w:rtl/>
        </w:rPr>
        <w:t xml:space="preserve"> 50} ومن الواضح أنَّ المراد أي امرأة مؤمنة كانت</w:t>
      </w:r>
      <w:r w:rsidR="00B70C9F">
        <w:rPr>
          <w:rFonts w:hAnsi="Courier New" w:hint="cs"/>
          <w:sz w:val="34"/>
          <w:szCs w:val="34"/>
          <w:rtl/>
        </w:rPr>
        <w:t>؛</w:t>
      </w:r>
      <w:r w:rsidRPr="00B70C9F">
        <w:rPr>
          <w:rFonts w:hAnsi="Courier New" w:hint="cs"/>
          <w:sz w:val="34"/>
          <w:szCs w:val="34"/>
          <w:rtl/>
        </w:rPr>
        <w:t xml:space="preserve"> لأنَّ الله سبحانه ما أراد قصر تحليل هذه الهبة للرسول صلى الله عليه وسلّم في امرأة معينة</w:t>
      </w:r>
    </w:p>
    <w:p w:rsidR="00BB325D" w:rsidRPr="00B70C9F" w:rsidRDefault="00BB325D" w:rsidP="00BB325D">
      <w:pPr>
        <w:pStyle w:val="a5"/>
        <w:ind w:firstLine="720"/>
        <w:jc w:val="lowKashida"/>
        <w:rPr>
          <w:sz w:val="34"/>
          <w:szCs w:val="34"/>
          <w:rtl/>
        </w:rPr>
      </w:pPr>
      <w:r w:rsidRPr="00B70C9F">
        <w:rPr>
          <w:rFonts w:hAnsi="Courier New" w:hint="cs"/>
          <w:sz w:val="34"/>
          <w:szCs w:val="34"/>
          <w:rtl/>
        </w:rPr>
        <w:lastRenderedPageBreak/>
        <w:t>وجَعل</w:t>
      </w:r>
      <w:r w:rsidR="003E0F1B" w:rsidRPr="00B70C9F">
        <w:rPr>
          <w:rFonts w:hAnsi="Courier New" w:hint="cs"/>
          <w:sz w:val="34"/>
          <w:szCs w:val="34"/>
          <w:rtl/>
        </w:rPr>
        <w:t>وا</w:t>
      </w:r>
      <w:r w:rsidRPr="00B70C9F">
        <w:rPr>
          <w:rFonts w:hAnsi="Courier New" w:hint="cs"/>
          <w:sz w:val="34"/>
          <w:szCs w:val="34"/>
          <w:rtl/>
        </w:rPr>
        <w:t xml:space="preserve"> (امرأة) في الوجه الثاني عشر بمعنى المرأة المجهولة</w:t>
      </w:r>
      <w:r w:rsidR="00B70C9F">
        <w:rPr>
          <w:rFonts w:hAnsi="Courier New" w:hint="cs"/>
          <w:sz w:val="34"/>
          <w:szCs w:val="34"/>
          <w:rtl/>
        </w:rPr>
        <w:t>،</w:t>
      </w:r>
      <w:r w:rsidRPr="00B70C9F">
        <w:rPr>
          <w:rFonts w:hAnsi="Courier New" w:hint="cs"/>
          <w:sz w:val="34"/>
          <w:szCs w:val="34"/>
          <w:rtl/>
        </w:rPr>
        <w:t xml:space="preserve">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فَإِن لَّمْ يَكُونَا رَجُلَيْنِ فَرَجُلٌ وَامْرَأَتَانِ</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282}</w:t>
      </w:r>
      <w:r w:rsidRPr="00B70C9F">
        <w:rPr>
          <w:rFonts w:hint="cs"/>
          <w:sz w:val="34"/>
          <w:szCs w:val="34"/>
          <w:vertAlign w:val="superscript"/>
          <w:rtl/>
        </w:rPr>
        <w:t xml:space="preserve"> </w:t>
      </w:r>
      <w:r w:rsidRPr="00B70C9F">
        <w:rPr>
          <w:rFonts w:hint="cs"/>
          <w:sz w:val="34"/>
          <w:szCs w:val="34"/>
          <w:rtl/>
        </w:rPr>
        <w:t xml:space="preserve">والمراد كما </w:t>
      </w:r>
      <w:r w:rsidR="00E57F67" w:rsidRPr="00B70C9F">
        <w:rPr>
          <w:rFonts w:hint="cs"/>
          <w:sz w:val="34"/>
          <w:szCs w:val="34"/>
          <w:rtl/>
        </w:rPr>
        <w:t xml:space="preserve">هو </w:t>
      </w:r>
      <w:r w:rsidRPr="00B70C9F">
        <w:rPr>
          <w:rFonts w:hint="cs"/>
          <w:sz w:val="34"/>
          <w:szCs w:val="34"/>
          <w:rtl/>
        </w:rPr>
        <w:t>واضح أيضًا أية امرأتين كانتا</w:t>
      </w:r>
    </w:p>
    <w:p w:rsidR="00BB325D" w:rsidRPr="00B70C9F" w:rsidRDefault="00BB325D" w:rsidP="00656DB2">
      <w:pPr>
        <w:pStyle w:val="a5"/>
        <w:ind w:firstLine="720"/>
        <w:jc w:val="lowKashida"/>
        <w:rPr>
          <w:sz w:val="34"/>
          <w:szCs w:val="34"/>
          <w:vertAlign w:val="superscript"/>
          <w:rtl/>
        </w:rPr>
      </w:pPr>
      <w:r w:rsidRPr="00B70C9F">
        <w:rPr>
          <w:rFonts w:hint="cs"/>
          <w:sz w:val="34"/>
          <w:szCs w:val="34"/>
          <w:rtl/>
        </w:rPr>
        <w:t>هذه هي حقيقة أعلام ا</w:t>
      </w:r>
      <w:r w:rsidR="00E57F67" w:rsidRPr="00B70C9F">
        <w:rPr>
          <w:rFonts w:hint="cs"/>
          <w:sz w:val="34"/>
          <w:szCs w:val="34"/>
          <w:rtl/>
        </w:rPr>
        <w:t xml:space="preserve">لإناث المذكورة التي جُعِلتْ </w:t>
      </w:r>
      <w:r w:rsidRPr="00B70C9F">
        <w:rPr>
          <w:rFonts w:hint="cs"/>
          <w:sz w:val="34"/>
          <w:szCs w:val="34"/>
          <w:rtl/>
        </w:rPr>
        <w:t>وجوهًا للمرأة</w:t>
      </w:r>
      <w:r w:rsidR="00B70C9F">
        <w:rPr>
          <w:rFonts w:hint="cs"/>
          <w:sz w:val="34"/>
          <w:szCs w:val="34"/>
          <w:rtl/>
        </w:rPr>
        <w:t>،</w:t>
      </w:r>
      <w:r w:rsidRPr="00B70C9F">
        <w:rPr>
          <w:rFonts w:hint="cs"/>
          <w:sz w:val="34"/>
          <w:szCs w:val="34"/>
          <w:rtl/>
        </w:rPr>
        <w:t xml:space="preserve"> وهي حتى لو صحت لا تصح أن تكون وجوهًا لها</w:t>
      </w:r>
      <w:r w:rsidR="00B70C9F">
        <w:rPr>
          <w:rFonts w:hint="cs"/>
          <w:sz w:val="34"/>
          <w:szCs w:val="34"/>
          <w:rtl/>
        </w:rPr>
        <w:t>؛</w:t>
      </w:r>
      <w:r w:rsidRPr="00B70C9F">
        <w:rPr>
          <w:rFonts w:hint="cs"/>
          <w:sz w:val="34"/>
          <w:szCs w:val="34"/>
          <w:rtl/>
        </w:rPr>
        <w:t xml:space="preserve"> لأنّ </w:t>
      </w:r>
      <w:r w:rsidRPr="00B70C9F">
        <w:rPr>
          <w:rFonts w:hAnsi="Courier New" w:hint="cs"/>
          <w:sz w:val="34"/>
          <w:szCs w:val="34"/>
          <w:rtl/>
        </w:rPr>
        <w:t>المرأة اسم جنس وهو لفظ عام</w:t>
      </w:r>
      <w:r w:rsidR="00B70C9F">
        <w:rPr>
          <w:rFonts w:hAnsi="Courier New" w:hint="cs"/>
          <w:sz w:val="34"/>
          <w:szCs w:val="34"/>
          <w:rtl/>
        </w:rPr>
        <w:t>،</w:t>
      </w:r>
      <w:r w:rsidRPr="00B70C9F">
        <w:rPr>
          <w:rFonts w:hAnsi="Courier New" w:hint="cs"/>
          <w:sz w:val="34"/>
          <w:szCs w:val="34"/>
          <w:rtl/>
        </w:rPr>
        <w:t xml:space="preserve"> واسم كل أنثى من ولد آدم لفظ خاص يندرج تحت معناه العام</w:t>
      </w:r>
      <w:r w:rsidR="00B70C9F">
        <w:rPr>
          <w:rFonts w:hAnsi="Courier New" w:hint="cs"/>
          <w:sz w:val="34"/>
          <w:szCs w:val="34"/>
          <w:rtl/>
        </w:rPr>
        <w:t>،</w:t>
      </w:r>
      <w:r w:rsidRPr="00B70C9F">
        <w:rPr>
          <w:rFonts w:hint="cs"/>
          <w:sz w:val="34"/>
          <w:szCs w:val="34"/>
          <w:rtl/>
        </w:rPr>
        <w:t xml:space="preserve"> ومن المعلوم أنَّ اللفظ الخاص يُسمَّى باللفظ العام ويوصف به ولا يصح العكس</w:t>
      </w:r>
      <w:r w:rsidR="00B70C9F">
        <w:rPr>
          <w:rFonts w:hint="cs"/>
          <w:sz w:val="34"/>
          <w:szCs w:val="34"/>
          <w:rtl/>
        </w:rPr>
        <w:t>،</w:t>
      </w:r>
      <w:r w:rsidR="009C03A5" w:rsidRPr="00B70C9F">
        <w:rPr>
          <w:rFonts w:hint="cs"/>
          <w:sz w:val="34"/>
          <w:szCs w:val="34"/>
          <w:rtl/>
        </w:rPr>
        <w:t xml:space="preserve"> </w:t>
      </w:r>
      <w:r w:rsidRPr="00B70C9F">
        <w:rPr>
          <w:rFonts w:hint="cs"/>
          <w:sz w:val="34"/>
          <w:szCs w:val="34"/>
          <w:rtl/>
        </w:rPr>
        <w:t>وقد اتخذوا ممن جاز تسميتها بالمرأة  كزليخا</w:t>
      </w:r>
      <w:r w:rsidR="00B70C9F">
        <w:rPr>
          <w:rFonts w:hint="cs"/>
          <w:sz w:val="34"/>
          <w:szCs w:val="34"/>
          <w:rtl/>
        </w:rPr>
        <w:t>،</w:t>
      </w:r>
      <w:r w:rsidRPr="00B70C9F">
        <w:rPr>
          <w:rFonts w:hint="cs"/>
          <w:sz w:val="34"/>
          <w:szCs w:val="34"/>
          <w:rtl/>
        </w:rPr>
        <w:t xml:space="preserve"> وبلقيس</w:t>
      </w:r>
      <w:r w:rsidR="00B70C9F">
        <w:rPr>
          <w:rFonts w:hint="cs"/>
          <w:sz w:val="34"/>
          <w:szCs w:val="34"/>
          <w:rtl/>
        </w:rPr>
        <w:t>،</w:t>
      </w:r>
      <w:r w:rsidRPr="00B70C9F">
        <w:rPr>
          <w:rFonts w:hint="cs"/>
          <w:sz w:val="34"/>
          <w:szCs w:val="34"/>
          <w:rtl/>
        </w:rPr>
        <w:t xml:space="preserve"> وآسية</w:t>
      </w:r>
      <w:r w:rsidR="00B70C9F">
        <w:rPr>
          <w:rFonts w:hint="cs"/>
          <w:sz w:val="34"/>
          <w:szCs w:val="34"/>
          <w:rtl/>
        </w:rPr>
        <w:t>،</w:t>
      </w:r>
      <w:r w:rsidRPr="00B70C9F">
        <w:rPr>
          <w:rFonts w:hint="cs"/>
          <w:sz w:val="34"/>
          <w:szCs w:val="34"/>
          <w:rtl/>
        </w:rPr>
        <w:t xml:space="preserve"> وغيرها من أعلام الإناث المذكورة  وجوهًا للمرأة</w:t>
      </w:r>
      <w:r w:rsidR="00B70C9F">
        <w:rPr>
          <w:rFonts w:hint="cs"/>
          <w:sz w:val="34"/>
          <w:szCs w:val="34"/>
          <w:rtl/>
        </w:rPr>
        <w:t>،</w:t>
      </w:r>
      <w:r w:rsidRPr="00B70C9F">
        <w:rPr>
          <w:rFonts w:hint="cs"/>
          <w:sz w:val="34"/>
          <w:szCs w:val="34"/>
          <w:rtl/>
        </w:rPr>
        <w:t xml:space="preserve"> وهي وجوه مختلقة</w:t>
      </w:r>
      <w:r w:rsidR="00B70C9F">
        <w:rPr>
          <w:rFonts w:hint="cs"/>
          <w:sz w:val="34"/>
          <w:szCs w:val="34"/>
          <w:rtl/>
        </w:rPr>
        <w:t>؛</w:t>
      </w:r>
      <w:r w:rsidRPr="00B70C9F">
        <w:rPr>
          <w:rFonts w:hint="cs"/>
          <w:sz w:val="34"/>
          <w:szCs w:val="34"/>
          <w:rtl/>
        </w:rPr>
        <w:t xml:space="preserve"> ذلك عن طريق دراستها دراسة معكوسة</w:t>
      </w:r>
      <w:r w:rsidR="00B70C9F">
        <w:rPr>
          <w:rFonts w:hint="cs"/>
          <w:sz w:val="34"/>
          <w:szCs w:val="34"/>
          <w:rtl/>
        </w:rPr>
        <w:t>؛</w:t>
      </w:r>
      <w:r w:rsidRPr="00B70C9F">
        <w:rPr>
          <w:rFonts w:hint="cs"/>
          <w:sz w:val="34"/>
          <w:szCs w:val="34"/>
          <w:rtl/>
        </w:rPr>
        <w:t xml:space="preserve"> فالقرآن الكريم لم يسمِّ المرأة بهذه الشخصيات الأنثوية كما فعل أصحاب كتب الوجوه</w:t>
      </w:r>
      <w:r w:rsidR="00B70C9F">
        <w:rPr>
          <w:rFonts w:hint="cs"/>
          <w:sz w:val="34"/>
          <w:szCs w:val="34"/>
          <w:rtl/>
        </w:rPr>
        <w:t>،</w:t>
      </w:r>
      <w:r w:rsidRPr="00B70C9F">
        <w:rPr>
          <w:rFonts w:hint="cs"/>
          <w:sz w:val="34"/>
          <w:szCs w:val="34"/>
          <w:rtl/>
        </w:rPr>
        <w:t xml:space="preserve"> وإنَّما سمَّى  كلاًّ منها بالمرأة</w:t>
      </w:r>
      <w:r w:rsidR="00B70C9F">
        <w:rPr>
          <w:rFonts w:hint="cs"/>
          <w:sz w:val="34"/>
          <w:szCs w:val="34"/>
          <w:rtl/>
        </w:rPr>
        <w:t>،</w:t>
      </w:r>
      <w:r w:rsidR="00656DB2" w:rsidRPr="00B70C9F">
        <w:rPr>
          <w:rFonts w:hint="cs"/>
          <w:sz w:val="34"/>
          <w:szCs w:val="34"/>
          <w:rtl/>
        </w:rPr>
        <w:t xml:space="preserve"> فهي جميعها بمعنى المرأة</w:t>
      </w:r>
      <w:r w:rsidR="00B70C9F">
        <w:rPr>
          <w:rFonts w:hint="cs"/>
          <w:sz w:val="34"/>
          <w:szCs w:val="34"/>
          <w:rtl/>
        </w:rPr>
        <w:t>،</w:t>
      </w:r>
      <w:r w:rsidR="00656DB2" w:rsidRPr="00B70C9F">
        <w:rPr>
          <w:rFonts w:hint="cs"/>
          <w:sz w:val="34"/>
          <w:szCs w:val="34"/>
          <w:rtl/>
        </w:rPr>
        <w:t xml:space="preserve"> وليست المرأة بمعانيها</w:t>
      </w:r>
      <w:r w:rsidR="00B70C9F">
        <w:rPr>
          <w:rFonts w:hint="cs"/>
          <w:sz w:val="34"/>
          <w:szCs w:val="34"/>
          <w:rtl/>
        </w:rPr>
        <w:t>،</w:t>
      </w:r>
      <w:r w:rsidR="00656DB2" w:rsidRPr="00B70C9F">
        <w:rPr>
          <w:rFonts w:hint="cs"/>
          <w:sz w:val="34"/>
          <w:szCs w:val="34"/>
          <w:rtl/>
        </w:rPr>
        <w:t xml:space="preserve"> </w:t>
      </w:r>
      <w:r w:rsidRPr="00B70C9F">
        <w:rPr>
          <w:rFonts w:hint="cs"/>
          <w:sz w:val="34"/>
          <w:szCs w:val="34"/>
          <w:rtl/>
        </w:rPr>
        <w:t>فهي إذن جميعها وجه واحد</w:t>
      </w:r>
      <w:r w:rsidR="00B70C9F">
        <w:rPr>
          <w:rFonts w:hint="cs"/>
          <w:sz w:val="34"/>
          <w:szCs w:val="34"/>
          <w:rtl/>
        </w:rPr>
        <w:t>،</w:t>
      </w:r>
      <w:r w:rsidRPr="00B70C9F">
        <w:rPr>
          <w:rFonts w:hint="cs"/>
          <w:sz w:val="34"/>
          <w:szCs w:val="34"/>
          <w:rtl/>
        </w:rPr>
        <w:t xml:space="preserve"> هذا إن صح كما قلت ما ادعوه وإلاَّ فإنَّه قد أريد من المرأة </w:t>
      </w:r>
      <w:proofErr w:type="spellStart"/>
      <w:r w:rsidRPr="00B70C9F">
        <w:rPr>
          <w:rFonts w:hint="cs"/>
          <w:sz w:val="34"/>
          <w:szCs w:val="34"/>
          <w:rtl/>
        </w:rPr>
        <w:t>المرأة</w:t>
      </w:r>
      <w:proofErr w:type="spellEnd"/>
      <w:r w:rsidRPr="00B70C9F">
        <w:rPr>
          <w:rFonts w:hint="cs"/>
          <w:sz w:val="34"/>
          <w:szCs w:val="34"/>
          <w:rtl/>
        </w:rPr>
        <w:t xml:space="preserve"> بعينها وجعلها بمعاني أعلام الإناث المذكورة تحريف لدلالتها</w:t>
      </w:r>
      <w:r w:rsidR="00B70C9F">
        <w:rPr>
          <w:rFonts w:hint="cs"/>
          <w:sz w:val="34"/>
          <w:szCs w:val="34"/>
          <w:rtl/>
        </w:rPr>
        <w:t>.</w:t>
      </w:r>
    </w:p>
    <w:p w:rsidR="0084263D" w:rsidRPr="00B70C9F" w:rsidRDefault="00BB325D" w:rsidP="00311536">
      <w:pPr>
        <w:pStyle w:val="a5"/>
        <w:ind w:firstLine="720"/>
        <w:jc w:val="lowKashida"/>
        <w:rPr>
          <w:sz w:val="34"/>
          <w:szCs w:val="34"/>
          <w:rtl/>
        </w:rPr>
      </w:pPr>
      <w:r w:rsidRPr="00B70C9F">
        <w:rPr>
          <w:rFonts w:hint="cs"/>
          <w:b/>
          <w:bCs/>
          <w:sz w:val="34"/>
          <w:szCs w:val="34"/>
          <w:rtl/>
        </w:rPr>
        <w:t>7</w:t>
      </w:r>
      <w:r w:rsidR="0084263D" w:rsidRPr="00B70C9F">
        <w:rPr>
          <w:rFonts w:hint="cs"/>
          <w:b/>
          <w:bCs/>
          <w:sz w:val="34"/>
          <w:szCs w:val="34"/>
          <w:rtl/>
        </w:rPr>
        <w:t>-البعل</w:t>
      </w:r>
      <w:r w:rsidR="00B70C9F">
        <w:rPr>
          <w:rFonts w:hint="cs"/>
          <w:b/>
          <w:bCs/>
          <w:sz w:val="34"/>
          <w:szCs w:val="34"/>
          <w:rtl/>
        </w:rPr>
        <w:t>:</w:t>
      </w:r>
      <w:r w:rsidR="0084263D" w:rsidRPr="00B70C9F">
        <w:rPr>
          <w:rFonts w:hint="cs"/>
          <w:b/>
          <w:bCs/>
          <w:sz w:val="34"/>
          <w:szCs w:val="34"/>
          <w:rtl/>
        </w:rPr>
        <w:t xml:space="preserve"> </w:t>
      </w:r>
      <w:r w:rsidR="0084263D" w:rsidRPr="00B70C9F">
        <w:rPr>
          <w:rFonts w:hint="cs"/>
          <w:sz w:val="34"/>
          <w:szCs w:val="34"/>
          <w:rtl/>
        </w:rPr>
        <w:t>ذكر أهل الوجوه أنَّ (البعل) ورد في القرآن الكريم على وجهين</w:t>
      </w:r>
      <w:r w:rsidR="00B70C9F">
        <w:rPr>
          <w:rFonts w:hint="cs"/>
          <w:sz w:val="34"/>
          <w:szCs w:val="34"/>
          <w:rtl/>
        </w:rPr>
        <w:t>:</w:t>
      </w:r>
      <w:r w:rsidR="0084263D" w:rsidRPr="00B70C9F">
        <w:rPr>
          <w:rFonts w:hint="cs"/>
          <w:sz w:val="34"/>
          <w:szCs w:val="34"/>
          <w:rtl/>
        </w:rPr>
        <w:t xml:space="preserve"> </w:t>
      </w:r>
    </w:p>
    <w:p w:rsidR="0084263D" w:rsidRPr="00B70C9F" w:rsidRDefault="0084263D" w:rsidP="00311536">
      <w:pPr>
        <w:pStyle w:val="a5"/>
        <w:ind w:firstLine="720"/>
        <w:jc w:val="lowKashida"/>
        <w:rPr>
          <w:rFonts w:hAnsi="Courier New"/>
          <w:sz w:val="34"/>
          <w:szCs w:val="34"/>
          <w:rtl/>
        </w:rPr>
      </w:pPr>
      <w:r w:rsidRPr="00B70C9F">
        <w:rPr>
          <w:rFonts w:hint="cs"/>
          <w:sz w:val="34"/>
          <w:szCs w:val="34"/>
          <w:rtl/>
        </w:rPr>
        <w:t>1-الزوج 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وَهَـذَا بَعْلِي شَيْخًا</w:t>
      </w:r>
      <w:r w:rsidRPr="00B70C9F">
        <w:rPr>
          <w:rFonts w:hAnsi="Courier New" w:hint="cs"/>
          <w:sz w:val="34"/>
          <w:szCs w:val="34"/>
          <w:rtl/>
        </w:rPr>
        <w:t>){هود</w:t>
      </w:r>
      <w:r w:rsidR="00B70C9F">
        <w:rPr>
          <w:rFonts w:hAnsi="Courier New" w:hint="cs"/>
          <w:sz w:val="34"/>
          <w:szCs w:val="34"/>
          <w:rtl/>
        </w:rPr>
        <w:t>:</w:t>
      </w:r>
      <w:r w:rsidRPr="00B70C9F">
        <w:rPr>
          <w:rFonts w:hAnsi="Courier New" w:hint="cs"/>
          <w:sz w:val="34"/>
          <w:szCs w:val="34"/>
          <w:rtl/>
        </w:rPr>
        <w:t xml:space="preserve"> 72}</w:t>
      </w:r>
    </w:p>
    <w:p w:rsidR="006F4674" w:rsidRPr="00B70C9F" w:rsidRDefault="0084263D" w:rsidP="00311536">
      <w:pPr>
        <w:pStyle w:val="a5"/>
        <w:ind w:firstLine="720"/>
        <w:jc w:val="lowKashida"/>
        <w:rPr>
          <w:sz w:val="34"/>
          <w:szCs w:val="34"/>
          <w:rtl/>
        </w:rPr>
      </w:pPr>
      <w:r w:rsidRPr="00B70C9F">
        <w:rPr>
          <w:rFonts w:hAnsi="Courier New" w:hint="cs"/>
          <w:sz w:val="34"/>
          <w:szCs w:val="34"/>
          <w:rtl/>
        </w:rPr>
        <w:lastRenderedPageBreak/>
        <w:t>2-الرب المعبود من دون الله</w:t>
      </w:r>
      <w:r w:rsidR="00B70C9F">
        <w:rPr>
          <w:rFonts w:hAnsi="Courier New" w:hint="cs"/>
          <w:sz w:val="34"/>
          <w:szCs w:val="34"/>
          <w:rtl/>
        </w:rPr>
        <w:t>،</w:t>
      </w:r>
      <w:r w:rsidRPr="00B70C9F">
        <w:rPr>
          <w:rFonts w:hAnsi="Courier New" w:hint="cs"/>
          <w:sz w:val="34"/>
          <w:szCs w:val="34"/>
          <w:rtl/>
        </w:rPr>
        <w:t xml:space="preserve"> أو الصنم</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أَتَدْعُونَ بَعْلًا وَتَذَرُونَ أَحْسَنَ الْخَالِقِينَ</w:t>
      </w:r>
      <w:r w:rsidR="006F4674" w:rsidRPr="00B70C9F">
        <w:rPr>
          <w:rFonts w:hint="cs"/>
          <w:sz w:val="34"/>
          <w:szCs w:val="34"/>
          <w:rtl/>
        </w:rPr>
        <w:t>){الصافات</w:t>
      </w:r>
      <w:r w:rsidR="00B70C9F">
        <w:rPr>
          <w:rFonts w:hint="cs"/>
          <w:sz w:val="34"/>
          <w:szCs w:val="34"/>
          <w:rtl/>
        </w:rPr>
        <w:t>:</w:t>
      </w:r>
      <w:r w:rsidR="006F4674" w:rsidRPr="00B70C9F">
        <w:rPr>
          <w:rFonts w:hint="cs"/>
          <w:sz w:val="34"/>
          <w:szCs w:val="34"/>
          <w:rtl/>
        </w:rPr>
        <w:t xml:space="preserve"> 125}</w:t>
      </w:r>
      <w:r w:rsidR="006F4674" w:rsidRPr="00B70C9F">
        <w:rPr>
          <w:sz w:val="34"/>
          <w:szCs w:val="34"/>
          <w:vertAlign w:val="superscript"/>
          <w:rtl/>
        </w:rPr>
        <w:t>(</w:t>
      </w:r>
      <w:r w:rsidR="006F4674" w:rsidRPr="00B70C9F">
        <w:rPr>
          <w:sz w:val="34"/>
          <w:szCs w:val="34"/>
          <w:vertAlign w:val="superscript"/>
          <w:rtl/>
        </w:rPr>
        <w:footnoteReference w:id="421"/>
      </w:r>
      <w:r w:rsidR="006F4674" w:rsidRPr="00B70C9F">
        <w:rPr>
          <w:sz w:val="34"/>
          <w:szCs w:val="34"/>
          <w:vertAlign w:val="superscript"/>
          <w:rtl/>
        </w:rPr>
        <w:t>)</w:t>
      </w:r>
      <w:r w:rsidR="006F4674" w:rsidRPr="00B70C9F">
        <w:rPr>
          <w:rFonts w:hint="cs"/>
          <w:sz w:val="34"/>
          <w:szCs w:val="34"/>
          <w:rtl/>
        </w:rPr>
        <w:t xml:space="preserve"> </w:t>
      </w:r>
    </w:p>
    <w:p w:rsidR="000B2794" w:rsidRPr="00B70C9F" w:rsidRDefault="006F4674" w:rsidP="009C03A5">
      <w:pPr>
        <w:pStyle w:val="a5"/>
        <w:ind w:firstLine="720"/>
        <w:jc w:val="lowKashida"/>
        <w:rPr>
          <w:sz w:val="34"/>
          <w:szCs w:val="34"/>
          <w:rtl/>
        </w:rPr>
      </w:pPr>
      <w:r w:rsidRPr="00B70C9F">
        <w:rPr>
          <w:rFonts w:hint="cs"/>
          <w:sz w:val="34"/>
          <w:szCs w:val="34"/>
          <w:rtl/>
        </w:rPr>
        <w:t>قال الراغب</w:t>
      </w:r>
      <w:r w:rsidR="00B70C9F">
        <w:rPr>
          <w:rFonts w:hint="cs"/>
          <w:sz w:val="34"/>
          <w:szCs w:val="34"/>
          <w:rtl/>
        </w:rPr>
        <w:t>:</w:t>
      </w:r>
      <w:r w:rsidRPr="00B70C9F">
        <w:rPr>
          <w:rFonts w:hint="cs"/>
          <w:sz w:val="34"/>
          <w:szCs w:val="34"/>
          <w:rtl/>
        </w:rPr>
        <w:t xml:space="preserve"> ((والبعل هو الذكر من الزوجين</w:t>
      </w:r>
      <w:r w:rsidR="00B70C9F">
        <w:rPr>
          <w:rFonts w:hint="cs"/>
          <w:sz w:val="34"/>
          <w:szCs w:val="34"/>
          <w:rtl/>
        </w:rPr>
        <w:t>،</w:t>
      </w:r>
      <w:r w:rsidRPr="00B70C9F">
        <w:rPr>
          <w:rFonts w:hint="cs"/>
          <w:sz w:val="34"/>
          <w:szCs w:val="34"/>
          <w:rtl/>
        </w:rPr>
        <w:t xml:space="preserve"> ولما تُصوِّر من الرجل الاستعلاء على المرأة</w:t>
      </w:r>
      <w:r w:rsidR="00B70C9F">
        <w:rPr>
          <w:rFonts w:hint="cs"/>
          <w:sz w:val="34"/>
          <w:szCs w:val="34"/>
          <w:rtl/>
        </w:rPr>
        <w:t>،</w:t>
      </w:r>
      <w:r w:rsidRPr="00B70C9F">
        <w:rPr>
          <w:rFonts w:hint="cs"/>
          <w:sz w:val="34"/>
          <w:szCs w:val="34"/>
          <w:rtl/>
        </w:rPr>
        <w:t xml:space="preserve"> فجُعل سائمها والقائم عليها</w:t>
      </w:r>
      <w:r w:rsidR="00B70C9F">
        <w:rPr>
          <w:rFonts w:hint="cs"/>
          <w:sz w:val="34"/>
          <w:szCs w:val="34"/>
          <w:rtl/>
        </w:rPr>
        <w:t>،</w:t>
      </w:r>
      <w:r w:rsidRPr="00B70C9F">
        <w:rPr>
          <w:rFonts w:hint="cs"/>
          <w:sz w:val="34"/>
          <w:szCs w:val="34"/>
          <w:rtl/>
        </w:rPr>
        <w:t xml:space="preserve"> سُمِّي باسمه كل مستعل على غيره</w:t>
      </w:r>
      <w:r w:rsidR="00B70C9F">
        <w:rPr>
          <w:rFonts w:hint="cs"/>
          <w:sz w:val="34"/>
          <w:szCs w:val="34"/>
          <w:rtl/>
        </w:rPr>
        <w:t>،</w:t>
      </w:r>
      <w:r w:rsidRPr="00B70C9F">
        <w:rPr>
          <w:rFonts w:hint="cs"/>
          <w:sz w:val="34"/>
          <w:szCs w:val="34"/>
          <w:rtl/>
        </w:rPr>
        <w:t xml:space="preserve"> فسمَّى العرب معبودهم الذي يتقربون إليه إلى الله بعلاً</w:t>
      </w:r>
      <w:r w:rsidR="00B70C9F">
        <w:rPr>
          <w:rFonts w:hint="cs"/>
          <w:sz w:val="34"/>
          <w:szCs w:val="34"/>
          <w:rtl/>
        </w:rPr>
        <w:t>؛</w:t>
      </w:r>
      <w:r w:rsidRPr="00B70C9F">
        <w:rPr>
          <w:rFonts w:hint="cs"/>
          <w:sz w:val="34"/>
          <w:szCs w:val="34"/>
          <w:rtl/>
        </w:rPr>
        <w:t xml:space="preserve"> لاعتقادهم ذلك في نحو</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w:t>
      </w:r>
      <w:r w:rsidRPr="00B70C9F">
        <w:rPr>
          <w:rFonts w:hAnsi="Courier New"/>
          <w:sz w:val="34"/>
          <w:szCs w:val="34"/>
          <w:rtl/>
        </w:rPr>
        <w:t>أَتَدْعُونَ بَعْلًا</w:t>
      </w:r>
      <w:r w:rsidRPr="00B70C9F">
        <w:rPr>
          <w:rFonts w:hAnsi="Courier New" w:hint="cs"/>
          <w:sz w:val="34"/>
          <w:szCs w:val="34"/>
          <w:rtl/>
        </w:rPr>
        <w:t>)))</w:t>
      </w:r>
      <w:r w:rsidR="00B86EFD" w:rsidRPr="00B70C9F">
        <w:rPr>
          <w:sz w:val="34"/>
          <w:szCs w:val="34"/>
          <w:vertAlign w:val="superscript"/>
          <w:rtl/>
        </w:rPr>
        <w:t xml:space="preserve"> (</w:t>
      </w:r>
      <w:r w:rsidR="00B86EFD" w:rsidRPr="00B70C9F">
        <w:rPr>
          <w:sz w:val="34"/>
          <w:szCs w:val="34"/>
          <w:vertAlign w:val="superscript"/>
          <w:rtl/>
        </w:rPr>
        <w:footnoteReference w:id="422"/>
      </w:r>
      <w:r w:rsidR="00B86EFD" w:rsidRPr="00B70C9F">
        <w:rPr>
          <w:sz w:val="34"/>
          <w:szCs w:val="34"/>
          <w:vertAlign w:val="superscript"/>
          <w:rtl/>
        </w:rPr>
        <w:t>)</w:t>
      </w:r>
      <w:r w:rsidRPr="00B70C9F">
        <w:rPr>
          <w:rFonts w:hint="cs"/>
          <w:sz w:val="34"/>
          <w:szCs w:val="34"/>
          <w:rtl/>
        </w:rPr>
        <w:t xml:space="preserve"> </w:t>
      </w:r>
      <w:r w:rsidR="00B86EFD" w:rsidRPr="00B70C9F">
        <w:rPr>
          <w:rFonts w:hint="cs"/>
          <w:sz w:val="34"/>
          <w:szCs w:val="34"/>
          <w:rtl/>
        </w:rPr>
        <w:t>فالعرب لم يسموا البعل بمعبودهم</w:t>
      </w:r>
      <w:r w:rsidR="00B70C9F">
        <w:rPr>
          <w:rFonts w:hint="cs"/>
          <w:sz w:val="34"/>
          <w:szCs w:val="34"/>
          <w:rtl/>
        </w:rPr>
        <w:t>،</w:t>
      </w:r>
      <w:r w:rsidR="00B86EFD" w:rsidRPr="00B70C9F">
        <w:rPr>
          <w:rFonts w:hint="cs"/>
          <w:sz w:val="34"/>
          <w:szCs w:val="34"/>
          <w:rtl/>
        </w:rPr>
        <w:t xml:space="preserve"> وإنَّما سموا معبودهم بالبعل لما ذكره</w:t>
      </w:r>
      <w:r w:rsidR="00B70C9F">
        <w:rPr>
          <w:rFonts w:hint="cs"/>
          <w:sz w:val="34"/>
          <w:szCs w:val="34"/>
          <w:rtl/>
        </w:rPr>
        <w:t>،</w:t>
      </w:r>
      <w:r w:rsidR="00B86EFD" w:rsidRPr="00B70C9F">
        <w:rPr>
          <w:rFonts w:hint="cs"/>
          <w:sz w:val="34"/>
          <w:szCs w:val="34"/>
          <w:rtl/>
        </w:rPr>
        <w:t xml:space="preserve">  وقال الح</w:t>
      </w:r>
      <w:r w:rsidR="009C03A5" w:rsidRPr="00B70C9F">
        <w:rPr>
          <w:rFonts w:hint="cs"/>
          <w:sz w:val="34"/>
          <w:szCs w:val="34"/>
          <w:rtl/>
        </w:rPr>
        <w:t>لبي</w:t>
      </w:r>
      <w:r w:rsidR="00B70C9F">
        <w:rPr>
          <w:rFonts w:hint="cs"/>
          <w:sz w:val="34"/>
          <w:szCs w:val="34"/>
          <w:rtl/>
        </w:rPr>
        <w:t>:</w:t>
      </w:r>
      <w:r w:rsidR="009C03A5" w:rsidRPr="00B70C9F">
        <w:rPr>
          <w:rFonts w:hint="cs"/>
          <w:sz w:val="34"/>
          <w:szCs w:val="34"/>
          <w:rtl/>
        </w:rPr>
        <w:t xml:space="preserve"> ((البعل</w:t>
      </w:r>
      <w:r w:rsidR="00B70C9F">
        <w:rPr>
          <w:rFonts w:hint="cs"/>
          <w:sz w:val="34"/>
          <w:szCs w:val="34"/>
          <w:rtl/>
        </w:rPr>
        <w:t>:</w:t>
      </w:r>
      <w:r w:rsidR="009C03A5" w:rsidRPr="00B70C9F">
        <w:rPr>
          <w:rFonts w:hint="cs"/>
          <w:sz w:val="34"/>
          <w:szCs w:val="34"/>
          <w:rtl/>
        </w:rPr>
        <w:t xml:space="preserve"> الزوج</w:t>
      </w:r>
      <w:r w:rsidR="00FD0C85">
        <w:rPr>
          <w:rFonts w:hint="cs"/>
          <w:sz w:val="34"/>
          <w:szCs w:val="34"/>
          <w:rtl/>
        </w:rPr>
        <w:t xml:space="preserve">... </w:t>
      </w:r>
      <w:r w:rsidR="00B86EFD" w:rsidRPr="00B70C9F">
        <w:rPr>
          <w:rFonts w:hint="cs"/>
          <w:sz w:val="34"/>
          <w:szCs w:val="34"/>
          <w:rtl/>
        </w:rPr>
        <w:t>والبعل أيضًا</w:t>
      </w:r>
      <w:r w:rsidR="00B70C9F">
        <w:rPr>
          <w:rFonts w:hint="cs"/>
          <w:sz w:val="34"/>
          <w:szCs w:val="34"/>
          <w:rtl/>
        </w:rPr>
        <w:t>:</w:t>
      </w:r>
      <w:r w:rsidR="00B86EFD" w:rsidRPr="00B70C9F">
        <w:rPr>
          <w:rFonts w:hint="cs"/>
          <w:sz w:val="34"/>
          <w:szCs w:val="34"/>
          <w:rtl/>
        </w:rPr>
        <w:t xml:space="preserve"> مالك الشيء وسيده</w:t>
      </w:r>
      <w:r w:rsidR="00B70C9F">
        <w:rPr>
          <w:rFonts w:hint="cs"/>
          <w:sz w:val="34"/>
          <w:szCs w:val="34"/>
          <w:rtl/>
        </w:rPr>
        <w:t>؛</w:t>
      </w:r>
      <w:r w:rsidR="00B86EFD" w:rsidRPr="00B70C9F">
        <w:rPr>
          <w:rFonts w:hint="cs"/>
          <w:sz w:val="34"/>
          <w:szCs w:val="34"/>
          <w:rtl/>
        </w:rPr>
        <w:t xml:space="preserve"> وذلك أنَّهم تصوروا من بعل المرأة لما كان مستوليًا عليها ومستعليًا </w:t>
      </w:r>
      <w:r w:rsidR="000B2794" w:rsidRPr="00B70C9F">
        <w:rPr>
          <w:rFonts w:hint="cs"/>
          <w:sz w:val="34"/>
          <w:szCs w:val="34"/>
          <w:rtl/>
        </w:rPr>
        <w:t>أنَّه مالكها سموا رب الشيء بعلَه))</w:t>
      </w:r>
      <w:r w:rsidR="000B2794" w:rsidRPr="00B70C9F">
        <w:rPr>
          <w:sz w:val="34"/>
          <w:szCs w:val="34"/>
          <w:vertAlign w:val="superscript"/>
          <w:rtl/>
        </w:rPr>
        <w:t>(</w:t>
      </w:r>
      <w:r w:rsidR="000B2794" w:rsidRPr="00B70C9F">
        <w:rPr>
          <w:sz w:val="34"/>
          <w:szCs w:val="34"/>
          <w:vertAlign w:val="superscript"/>
          <w:rtl/>
        </w:rPr>
        <w:footnoteReference w:id="423"/>
      </w:r>
      <w:r w:rsidR="000B2794" w:rsidRPr="00B70C9F">
        <w:rPr>
          <w:sz w:val="34"/>
          <w:szCs w:val="34"/>
          <w:vertAlign w:val="superscript"/>
          <w:rtl/>
        </w:rPr>
        <w:t>)</w:t>
      </w:r>
      <w:r w:rsidR="00B86EFD" w:rsidRPr="00B70C9F">
        <w:rPr>
          <w:rFonts w:hint="cs"/>
          <w:sz w:val="34"/>
          <w:szCs w:val="34"/>
          <w:rtl/>
        </w:rPr>
        <w:t xml:space="preserve"> </w:t>
      </w:r>
      <w:r w:rsidR="000B2794" w:rsidRPr="00B70C9F">
        <w:rPr>
          <w:rFonts w:hint="cs"/>
          <w:sz w:val="34"/>
          <w:szCs w:val="34"/>
          <w:rtl/>
        </w:rPr>
        <w:t>وكذلك لم يسم العرب البعل بالزوج</w:t>
      </w:r>
      <w:r w:rsidR="00B70C9F">
        <w:rPr>
          <w:rFonts w:hint="cs"/>
          <w:sz w:val="34"/>
          <w:szCs w:val="34"/>
          <w:rtl/>
        </w:rPr>
        <w:t>،</w:t>
      </w:r>
      <w:r w:rsidR="000B2794" w:rsidRPr="00B70C9F">
        <w:rPr>
          <w:rFonts w:hint="cs"/>
          <w:sz w:val="34"/>
          <w:szCs w:val="34"/>
          <w:rtl/>
        </w:rPr>
        <w:t xml:space="preserve"> وإنَّما سموا الزوج بالبعل لما ذكره</w:t>
      </w:r>
      <w:r w:rsidR="00B70C9F">
        <w:rPr>
          <w:rFonts w:hint="cs"/>
          <w:sz w:val="34"/>
          <w:szCs w:val="34"/>
          <w:rtl/>
        </w:rPr>
        <w:t>.</w:t>
      </w:r>
      <w:r w:rsidRPr="00B70C9F">
        <w:rPr>
          <w:rFonts w:hint="cs"/>
          <w:sz w:val="34"/>
          <w:szCs w:val="34"/>
          <w:rtl/>
        </w:rPr>
        <w:t xml:space="preserve">    </w:t>
      </w:r>
    </w:p>
    <w:p w:rsidR="00EA497B" w:rsidRPr="00B70C9F" w:rsidRDefault="000B2794" w:rsidP="0044702F">
      <w:pPr>
        <w:pStyle w:val="a5"/>
        <w:ind w:firstLine="720"/>
        <w:jc w:val="lowKashida"/>
        <w:rPr>
          <w:sz w:val="34"/>
          <w:szCs w:val="34"/>
          <w:rtl/>
        </w:rPr>
      </w:pPr>
      <w:r w:rsidRPr="00B70C9F">
        <w:rPr>
          <w:rFonts w:hint="cs"/>
          <w:sz w:val="34"/>
          <w:szCs w:val="34"/>
          <w:rtl/>
        </w:rPr>
        <w:t xml:space="preserve"> فالزوج وال</w:t>
      </w:r>
      <w:r w:rsidR="0044702F" w:rsidRPr="00B70C9F">
        <w:rPr>
          <w:rFonts w:hint="cs"/>
          <w:sz w:val="34"/>
          <w:szCs w:val="34"/>
          <w:rtl/>
        </w:rPr>
        <w:t xml:space="preserve">صنم المعبود </w:t>
      </w:r>
      <w:r w:rsidRPr="00B70C9F">
        <w:rPr>
          <w:rFonts w:hAnsi="Courier New" w:hint="cs"/>
          <w:sz w:val="34"/>
          <w:szCs w:val="34"/>
          <w:rtl/>
        </w:rPr>
        <w:t xml:space="preserve">لا يصح أن </w:t>
      </w:r>
      <w:r w:rsidR="0044702F" w:rsidRPr="00B70C9F">
        <w:rPr>
          <w:rFonts w:hAnsi="Courier New" w:hint="cs"/>
          <w:sz w:val="34"/>
          <w:szCs w:val="34"/>
          <w:rtl/>
        </w:rPr>
        <w:t>يكونا وجهين للبعل</w:t>
      </w:r>
      <w:r w:rsidR="00B70C9F">
        <w:rPr>
          <w:rFonts w:hAnsi="Courier New" w:hint="cs"/>
          <w:sz w:val="34"/>
          <w:szCs w:val="34"/>
          <w:rtl/>
        </w:rPr>
        <w:t>؛</w:t>
      </w:r>
      <w:r w:rsidR="0044702F" w:rsidRPr="00B70C9F">
        <w:rPr>
          <w:rFonts w:hAnsi="Courier New" w:hint="cs"/>
          <w:sz w:val="34"/>
          <w:szCs w:val="34"/>
          <w:rtl/>
        </w:rPr>
        <w:t xml:space="preserve"> بل هما وجهان مختلقان عن طريق دراستهما دراسة معكوسة</w:t>
      </w:r>
      <w:r w:rsidR="00B70C9F">
        <w:rPr>
          <w:rFonts w:hAnsi="Courier New" w:hint="cs"/>
          <w:sz w:val="34"/>
          <w:szCs w:val="34"/>
          <w:rtl/>
        </w:rPr>
        <w:t>؛</w:t>
      </w:r>
      <w:r w:rsidR="0044702F" w:rsidRPr="00B70C9F">
        <w:rPr>
          <w:rFonts w:hAnsi="Courier New" w:hint="cs"/>
          <w:sz w:val="34"/>
          <w:szCs w:val="34"/>
          <w:rtl/>
        </w:rPr>
        <w:t xml:space="preserve"> لأنَّ القرآن الكريم لم يسم البعل بالصنم المعبود من دون الله في موضع</w:t>
      </w:r>
      <w:r w:rsidR="00B70C9F">
        <w:rPr>
          <w:rFonts w:hAnsi="Courier New" w:hint="cs"/>
          <w:sz w:val="34"/>
          <w:szCs w:val="34"/>
          <w:rtl/>
        </w:rPr>
        <w:t>،</w:t>
      </w:r>
      <w:r w:rsidR="0044702F" w:rsidRPr="00B70C9F">
        <w:rPr>
          <w:rFonts w:hAnsi="Courier New" w:hint="cs"/>
          <w:sz w:val="34"/>
          <w:szCs w:val="34"/>
          <w:rtl/>
        </w:rPr>
        <w:t xml:space="preserve"> وسمى البعل بالزوج في موضع آخر</w:t>
      </w:r>
      <w:r w:rsidR="00B70C9F">
        <w:rPr>
          <w:rFonts w:hint="cs"/>
          <w:sz w:val="34"/>
          <w:szCs w:val="34"/>
          <w:rtl/>
        </w:rPr>
        <w:t>،</w:t>
      </w:r>
      <w:r w:rsidR="0044702F" w:rsidRPr="00B70C9F">
        <w:rPr>
          <w:rFonts w:hint="cs"/>
          <w:sz w:val="34"/>
          <w:szCs w:val="34"/>
          <w:rtl/>
        </w:rPr>
        <w:t xml:space="preserve"> كما </w:t>
      </w:r>
      <w:r w:rsidRPr="00B70C9F">
        <w:rPr>
          <w:rFonts w:hint="cs"/>
          <w:sz w:val="34"/>
          <w:szCs w:val="34"/>
          <w:rtl/>
        </w:rPr>
        <w:t>فعل أصحاب كتب الوجوه</w:t>
      </w:r>
      <w:r w:rsidR="00B70C9F">
        <w:rPr>
          <w:rFonts w:hint="cs"/>
          <w:sz w:val="34"/>
          <w:szCs w:val="34"/>
          <w:rtl/>
        </w:rPr>
        <w:t>،</w:t>
      </w:r>
      <w:r w:rsidRPr="00B70C9F">
        <w:rPr>
          <w:rFonts w:hint="cs"/>
          <w:sz w:val="34"/>
          <w:szCs w:val="34"/>
          <w:rtl/>
        </w:rPr>
        <w:t xml:space="preserve"> و</w:t>
      </w:r>
      <w:r w:rsidR="0044702F" w:rsidRPr="00B70C9F">
        <w:rPr>
          <w:rFonts w:hint="cs"/>
          <w:sz w:val="34"/>
          <w:szCs w:val="34"/>
          <w:rtl/>
        </w:rPr>
        <w:t>إنَّما سمَّى  كلاَّ منهما بالبعل</w:t>
      </w:r>
      <w:r w:rsidR="00B70C9F">
        <w:rPr>
          <w:rFonts w:hint="cs"/>
          <w:sz w:val="34"/>
          <w:szCs w:val="34"/>
          <w:rtl/>
        </w:rPr>
        <w:t>،</w:t>
      </w:r>
      <w:r w:rsidR="0044702F" w:rsidRPr="00B70C9F">
        <w:rPr>
          <w:rFonts w:hint="cs"/>
          <w:sz w:val="34"/>
          <w:szCs w:val="34"/>
          <w:rtl/>
        </w:rPr>
        <w:t xml:space="preserve"> فهما إذن وجه واحد </w:t>
      </w:r>
    </w:p>
    <w:p w:rsidR="00EA497B" w:rsidRPr="00B70C9F" w:rsidRDefault="00BB325D" w:rsidP="0044702F">
      <w:pPr>
        <w:pStyle w:val="a5"/>
        <w:ind w:firstLine="720"/>
        <w:jc w:val="lowKashida"/>
        <w:rPr>
          <w:sz w:val="34"/>
          <w:szCs w:val="34"/>
          <w:rtl/>
        </w:rPr>
      </w:pPr>
      <w:r w:rsidRPr="00B70C9F">
        <w:rPr>
          <w:rFonts w:hint="cs"/>
          <w:b/>
          <w:bCs/>
          <w:sz w:val="34"/>
          <w:szCs w:val="34"/>
          <w:rtl/>
        </w:rPr>
        <w:lastRenderedPageBreak/>
        <w:t>8</w:t>
      </w:r>
      <w:r w:rsidR="00EA497B" w:rsidRPr="00B70C9F">
        <w:rPr>
          <w:rFonts w:hint="cs"/>
          <w:b/>
          <w:bCs/>
          <w:sz w:val="34"/>
          <w:szCs w:val="34"/>
          <w:rtl/>
        </w:rPr>
        <w:t>-الجنُّ</w:t>
      </w:r>
      <w:r w:rsidR="00B70C9F">
        <w:rPr>
          <w:rFonts w:hint="cs"/>
          <w:b/>
          <w:bCs/>
          <w:sz w:val="34"/>
          <w:szCs w:val="34"/>
          <w:rtl/>
        </w:rPr>
        <w:t>:</w:t>
      </w:r>
      <w:r w:rsidR="00EA497B" w:rsidRPr="00B70C9F">
        <w:rPr>
          <w:rFonts w:hint="cs"/>
          <w:b/>
          <w:bCs/>
          <w:sz w:val="34"/>
          <w:szCs w:val="34"/>
          <w:rtl/>
        </w:rPr>
        <w:t xml:space="preserve"> </w:t>
      </w:r>
      <w:r w:rsidR="00EA497B" w:rsidRPr="00B70C9F">
        <w:rPr>
          <w:rFonts w:hint="cs"/>
          <w:sz w:val="34"/>
          <w:szCs w:val="34"/>
          <w:rtl/>
        </w:rPr>
        <w:t>قال العسكري</w:t>
      </w:r>
      <w:r w:rsidR="00B70C9F">
        <w:rPr>
          <w:rFonts w:hint="cs"/>
          <w:sz w:val="34"/>
          <w:szCs w:val="34"/>
          <w:rtl/>
        </w:rPr>
        <w:t>:</w:t>
      </w:r>
      <w:r w:rsidR="00EA497B" w:rsidRPr="00B70C9F">
        <w:rPr>
          <w:rFonts w:hint="cs"/>
          <w:sz w:val="34"/>
          <w:szCs w:val="34"/>
          <w:rtl/>
        </w:rPr>
        <w:t xml:space="preserve"> ((</w:t>
      </w:r>
      <w:r w:rsidR="00F8316D" w:rsidRPr="00B70C9F">
        <w:rPr>
          <w:rFonts w:hint="cs"/>
          <w:sz w:val="34"/>
          <w:szCs w:val="34"/>
          <w:rtl/>
        </w:rPr>
        <w:t>الجنُّ أصله الستر</w:t>
      </w:r>
      <w:r w:rsidR="00B70C9F">
        <w:rPr>
          <w:rFonts w:hint="cs"/>
          <w:sz w:val="34"/>
          <w:szCs w:val="34"/>
          <w:rtl/>
        </w:rPr>
        <w:t>،</w:t>
      </w:r>
      <w:r w:rsidR="00534C85" w:rsidRPr="00B70C9F">
        <w:rPr>
          <w:rFonts w:hint="cs"/>
          <w:sz w:val="34"/>
          <w:szCs w:val="34"/>
          <w:rtl/>
        </w:rPr>
        <w:t xml:space="preserve"> </w:t>
      </w:r>
      <w:r w:rsidR="00F8316D" w:rsidRPr="00B70C9F">
        <w:rPr>
          <w:rFonts w:hint="cs"/>
          <w:sz w:val="34"/>
          <w:szCs w:val="34"/>
          <w:rtl/>
        </w:rPr>
        <w:t>والجِنَّة</w:t>
      </w:r>
      <w:r w:rsidR="00B70C9F">
        <w:rPr>
          <w:rFonts w:hint="cs"/>
          <w:sz w:val="34"/>
          <w:szCs w:val="34"/>
          <w:rtl/>
        </w:rPr>
        <w:t>:</w:t>
      </w:r>
      <w:r w:rsidR="00F8316D" w:rsidRPr="00B70C9F">
        <w:rPr>
          <w:rFonts w:hint="cs"/>
          <w:sz w:val="34"/>
          <w:szCs w:val="34"/>
          <w:rtl/>
        </w:rPr>
        <w:t xml:space="preserve"> السلاح</w:t>
      </w:r>
      <w:r w:rsidR="00B70C9F">
        <w:rPr>
          <w:rFonts w:hint="cs"/>
          <w:sz w:val="34"/>
          <w:szCs w:val="34"/>
          <w:rtl/>
        </w:rPr>
        <w:t>؛</w:t>
      </w:r>
      <w:r w:rsidR="00F8316D" w:rsidRPr="00B70C9F">
        <w:rPr>
          <w:rFonts w:hint="cs"/>
          <w:sz w:val="34"/>
          <w:szCs w:val="34"/>
          <w:rtl/>
        </w:rPr>
        <w:t xml:space="preserve"> لأنَّها </w:t>
      </w:r>
      <w:r w:rsidR="00534C85" w:rsidRPr="00B70C9F">
        <w:rPr>
          <w:rFonts w:hint="cs"/>
          <w:sz w:val="34"/>
          <w:szCs w:val="34"/>
          <w:rtl/>
        </w:rPr>
        <w:t>تستر عورة صاحبه عن قرنه</w:t>
      </w:r>
      <w:r w:rsidR="00FD0C85">
        <w:rPr>
          <w:rFonts w:hint="cs"/>
          <w:sz w:val="34"/>
          <w:szCs w:val="34"/>
          <w:rtl/>
        </w:rPr>
        <w:t xml:space="preserve">... </w:t>
      </w:r>
      <w:r w:rsidR="00534C85" w:rsidRPr="00B70C9F">
        <w:rPr>
          <w:rFonts w:hint="cs"/>
          <w:sz w:val="34"/>
          <w:szCs w:val="34"/>
          <w:rtl/>
        </w:rPr>
        <w:t>والمجنو</w:t>
      </w:r>
      <w:r w:rsidR="00F161B4" w:rsidRPr="00B70C9F">
        <w:rPr>
          <w:rFonts w:hint="cs"/>
          <w:sz w:val="34"/>
          <w:szCs w:val="34"/>
          <w:rtl/>
        </w:rPr>
        <w:t>ن</w:t>
      </w:r>
      <w:r w:rsidR="00B70C9F">
        <w:rPr>
          <w:rFonts w:hint="cs"/>
          <w:sz w:val="34"/>
          <w:szCs w:val="34"/>
          <w:rtl/>
        </w:rPr>
        <w:t>:</w:t>
      </w:r>
      <w:r w:rsidR="00534C85" w:rsidRPr="00B70C9F">
        <w:rPr>
          <w:rFonts w:hint="cs"/>
          <w:sz w:val="34"/>
          <w:szCs w:val="34"/>
          <w:rtl/>
        </w:rPr>
        <w:t xml:space="preserve"> المستور على عقله</w:t>
      </w:r>
      <w:r w:rsidR="00FD0C85">
        <w:rPr>
          <w:rFonts w:hint="cs"/>
          <w:sz w:val="34"/>
          <w:szCs w:val="34"/>
          <w:rtl/>
        </w:rPr>
        <w:t xml:space="preserve">... </w:t>
      </w:r>
      <w:r w:rsidR="00EA497B" w:rsidRPr="00B70C9F">
        <w:rPr>
          <w:rFonts w:hint="cs"/>
          <w:sz w:val="34"/>
          <w:szCs w:val="34"/>
          <w:rtl/>
        </w:rPr>
        <w:t>والجن في القرآن على وجهين</w:t>
      </w:r>
      <w:r w:rsidR="00B70C9F">
        <w:rPr>
          <w:rFonts w:hint="cs"/>
          <w:sz w:val="34"/>
          <w:szCs w:val="34"/>
          <w:rtl/>
        </w:rPr>
        <w:t>:</w:t>
      </w:r>
    </w:p>
    <w:p w:rsidR="00534C85" w:rsidRPr="00B70C9F" w:rsidRDefault="00EA497B" w:rsidP="0044702F">
      <w:pPr>
        <w:pStyle w:val="a5"/>
        <w:ind w:firstLine="720"/>
        <w:jc w:val="lowKashida"/>
        <w:rPr>
          <w:sz w:val="34"/>
          <w:szCs w:val="34"/>
          <w:rtl/>
        </w:rPr>
      </w:pPr>
      <w:r w:rsidRPr="00B70C9F">
        <w:rPr>
          <w:rFonts w:hint="cs"/>
          <w:sz w:val="34"/>
          <w:szCs w:val="34"/>
          <w:rtl/>
        </w:rPr>
        <w:t>الأول</w:t>
      </w:r>
      <w:r w:rsidR="00B70C9F">
        <w:rPr>
          <w:rFonts w:hint="cs"/>
          <w:sz w:val="34"/>
          <w:szCs w:val="34"/>
          <w:rtl/>
        </w:rPr>
        <w:t>:</w:t>
      </w:r>
      <w:r w:rsidRPr="00B70C9F">
        <w:rPr>
          <w:rFonts w:hint="cs"/>
          <w:sz w:val="34"/>
          <w:szCs w:val="34"/>
          <w:rtl/>
        </w:rPr>
        <w:t xml:space="preserve"> الملائكة</w:t>
      </w:r>
      <w:r w:rsidR="00B70C9F">
        <w:rPr>
          <w:rFonts w:hint="cs"/>
          <w:sz w:val="34"/>
          <w:szCs w:val="34"/>
          <w:rtl/>
        </w:rPr>
        <w:t>،</w:t>
      </w:r>
      <w:r w:rsidRPr="00B70C9F">
        <w:rPr>
          <w:rFonts w:hint="cs"/>
          <w:sz w:val="34"/>
          <w:szCs w:val="34"/>
          <w:rtl/>
        </w:rPr>
        <w:t xml:space="preserve"> قال الله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وَجَعَلُواْ لِلّهِ شُرَكَاء الْجِنَّ</w:t>
      </w:r>
      <w:r w:rsidRPr="00B70C9F">
        <w:rPr>
          <w:rFonts w:hint="cs"/>
          <w:sz w:val="34"/>
          <w:szCs w:val="34"/>
          <w:rtl/>
        </w:rPr>
        <w:t>){الأنعام</w:t>
      </w:r>
      <w:r w:rsidR="00B70C9F">
        <w:rPr>
          <w:rFonts w:hint="cs"/>
          <w:sz w:val="34"/>
          <w:szCs w:val="34"/>
          <w:rtl/>
        </w:rPr>
        <w:t>:</w:t>
      </w:r>
      <w:r w:rsidRPr="00B70C9F">
        <w:rPr>
          <w:rFonts w:hint="cs"/>
          <w:sz w:val="34"/>
          <w:szCs w:val="34"/>
          <w:rtl/>
        </w:rPr>
        <w:t xml:space="preserve"> 100} يعني الملائكة</w:t>
      </w:r>
      <w:r w:rsidR="00B70C9F">
        <w:rPr>
          <w:rFonts w:hint="cs"/>
          <w:sz w:val="34"/>
          <w:szCs w:val="34"/>
          <w:rtl/>
        </w:rPr>
        <w:t>،</w:t>
      </w:r>
      <w:r w:rsidRPr="00B70C9F">
        <w:rPr>
          <w:rFonts w:hint="cs"/>
          <w:sz w:val="34"/>
          <w:szCs w:val="34"/>
          <w:rtl/>
        </w:rPr>
        <w:t xml:space="preserve"> وذلك أنَّهم كانوا عبدوها</w:t>
      </w:r>
      <w:r w:rsidR="00B70C9F">
        <w:rPr>
          <w:rFonts w:hint="cs"/>
          <w:sz w:val="34"/>
          <w:szCs w:val="34"/>
          <w:rtl/>
        </w:rPr>
        <w:t>،</w:t>
      </w:r>
      <w:r w:rsidRPr="00B70C9F">
        <w:rPr>
          <w:rFonts w:hint="cs"/>
          <w:sz w:val="34"/>
          <w:szCs w:val="34"/>
          <w:rtl/>
        </w:rPr>
        <w:t xml:space="preserve"> وسمَّاهم جِنًّا</w:t>
      </w:r>
      <w:r w:rsidR="00B70C9F">
        <w:rPr>
          <w:rFonts w:hint="cs"/>
          <w:sz w:val="34"/>
          <w:szCs w:val="34"/>
          <w:rtl/>
        </w:rPr>
        <w:t>؛</w:t>
      </w:r>
      <w:r w:rsidRPr="00B70C9F">
        <w:rPr>
          <w:rFonts w:hint="cs"/>
          <w:sz w:val="34"/>
          <w:szCs w:val="34"/>
          <w:rtl/>
        </w:rPr>
        <w:t xml:space="preserve"> لأنَّهم مستورون عن الأبصار</w:t>
      </w:r>
      <w:r w:rsidR="00B70C9F">
        <w:rPr>
          <w:rFonts w:hint="cs"/>
          <w:sz w:val="34"/>
          <w:szCs w:val="34"/>
          <w:rtl/>
        </w:rPr>
        <w:t>،</w:t>
      </w:r>
      <w:r w:rsidRPr="00B70C9F">
        <w:rPr>
          <w:rFonts w:hint="cs"/>
          <w:sz w:val="34"/>
          <w:szCs w:val="34"/>
          <w:rtl/>
        </w:rPr>
        <w:t xml:space="preserve"> وذكر بعض المفسرين أنَّهم الجن</w:t>
      </w:r>
      <w:r w:rsidR="00F161B4" w:rsidRPr="00B70C9F">
        <w:rPr>
          <w:rFonts w:hint="cs"/>
          <w:sz w:val="34"/>
          <w:szCs w:val="34"/>
          <w:rtl/>
        </w:rPr>
        <w:t>ُّ</w:t>
      </w:r>
      <w:r w:rsidR="00B70C9F">
        <w:rPr>
          <w:rFonts w:hint="cs"/>
          <w:sz w:val="34"/>
          <w:szCs w:val="34"/>
          <w:rtl/>
        </w:rPr>
        <w:t>،</w:t>
      </w:r>
      <w:r w:rsidRPr="00B70C9F">
        <w:rPr>
          <w:rFonts w:hint="cs"/>
          <w:sz w:val="34"/>
          <w:szCs w:val="34"/>
          <w:rtl/>
        </w:rPr>
        <w:t xml:space="preserve"> وليسوا بملائكة</w:t>
      </w:r>
      <w:r w:rsidR="00B70C9F">
        <w:rPr>
          <w:rFonts w:hint="cs"/>
          <w:sz w:val="34"/>
          <w:szCs w:val="34"/>
          <w:rtl/>
        </w:rPr>
        <w:t>،</w:t>
      </w:r>
      <w:r w:rsidR="00534C85" w:rsidRPr="00B70C9F">
        <w:rPr>
          <w:rFonts w:hint="cs"/>
          <w:sz w:val="34"/>
          <w:szCs w:val="34"/>
          <w:rtl/>
        </w:rPr>
        <w:t xml:space="preserve">  وكانت العرب تعبد الجن</w:t>
      </w:r>
      <w:r w:rsidR="00F161B4" w:rsidRPr="00B70C9F">
        <w:rPr>
          <w:rFonts w:hint="cs"/>
          <w:sz w:val="34"/>
          <w:szCs w:val="34"/>
          <w:rtl/>
        </w:rPr>
        <w:t>َّ</w:t>
      </w:r>
      <w:r w:rsidR="00B70C9F">
        <w:rPr>
          <w:rFonts w:hint="cs"/>
          <w:sz w:val="34"/>
          <w:szCs w:val="34"/>
          <w:rtl/>
        </w:rPr>
        <w:t>.</w:t>
      </w:r>
    </w:p>
    <w:p w:rsidR="00534C85" w:rsidRPr="00B70C9F" w:rsidRDefault="00534C85" w:rsidP="0044702F">
      <w:pPr>
        <w:pStyle w:val="a5"/>
        <w:ind w:firstLine="720"/>
        <w:jc w:val="lowKashida"/>
        <w:rPr>
          <w:b/>
          <w:bCs/>
          <w:sz w:val="34"/>
          <w:szCs w:val="34"/>
          <w:rtl/>
        </w:rPr>
      </w:pPr>
      <w:r w:rsidRPr="00B70C9F">
        <w:rPr>
          <w:rFonts w:hint="cs"/>
          <w:sz w:val="34"/>
          <w:szCs w:val="34"/>
          <w:rtl/>
        </w:rPr>
        <w:t>الثاني</w:t>
      </w:r>
      <w:r w:rsidR="00B70C9F">
        <w:rPr>
          <w:rFonts w:hint="cs"/>
          <w:sz w:val="34"/>
          <w:szCs w:val="34"/>
          <w:rtl/>
        </w:rPr>
        <w:t>:</w:t>
      </w:r>
      <w:r w:rsidRPr="00B70C9F">
        <w:rPr>
          <w:rFonts w:hint="cs"/>
          <w:sz w:val="34"/>
          <w:szCs w:val="34"/>
          <w:rtl/>
        </w:rPr>
        <w:t xml:space="preserve"> الجن المعروف من غير خلاف</w:t>
      </w:r>
      <w:r w:rsidR="00B70C9F">
        <w:rPr>
          <w:rFonts w:hint="cs"/>
          <w:sz w:val="34"/>
          <w:szCs w:val="34"/>
          <w:rtl/>
        </w:rPr>
        <w:t>،</w:t>
      </w:r>
      <w:r w:rsidRPr="00B70C9F">
        <w:rPr>
          <w:rFonts w:hint="cs"/>
          <w:sz w:val="34"/>
          <w:szCs w:val="34"/>
          <w:rtl/>
        </w:rPr>
        <w:t xml:space="preserve"> قال الله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وَمَا خَلَقْتُ الْجِنَّ وَالأنسَ إِلا لِيَعْبُدُونِ</w:t>
      </w:r>
      <w:r w:rsidRPr="00B70C9F">
        <w:rPr>
          <w:rFonts w:hAnsi="Courier New" w:hint="cs"/>
          <w:sz w:val="34"/>
          <w:szCs w:val="34"/>
          <w:rtl/>
        </w:rPr>
        <w:t>){الذاريات</w:t>
      </w:r>
      <w:r w:rsidR="00B70C9F">
        <w:rPr>
          <w:rFonts w:hAnsi="Courier New" w:hint="cs"/>
          <w:sz w:val="34"/>
          <w:szCs w:val="34"/>
          <w:rtl/>
        </w:rPr>
        <w:t>:</w:t>
      </w:r>
      <w:r w:rsidRPr="00B70C9F">
        <w:rPr>
          <w:rFonts w:hAnsi="Courier New" w:hint="cs"/>
          <w:sz w:val="34"/>
          <w:szCs w:val="34"/>
          <w:rtl/>
        </w:rPr>
        <w:t xml:space="preserve"> 56}</w:t>
      </w:r>
      <w:r w:rsidRPr="00B70C9F">
        <w:rPr>
          <w:rFonts w:hAnsi="Courier New"/>
          <w:sz w:val="34"/>
          <w:szCs w:val="34"/>
          <w:rtl/>
        </w:rPr>
        <w:t xml:space="preserve"> </w:t>
      </w:r>
      <w:r w:rsidRPr="00B70C9F">
        <w:rPr>
          <w:rFonts w:hAnsi="Courier New" w:hint="cs"/>
          <w:sz w:val="34"/>
          <w:szCs w:val="34"/>
          <w:rtl/>
        </w:rPr>
        <w:t xml:space="preserve"> ويجوز أن تدخل الملائكة </w:t>
      </w:r>
      <w:r w:rsidR="009A5B3B" w:rsidRPr="00B70C9F">
        <w:rPr>
          <w:rFonts w:hAnsi="Courier New" w:hint="cs"/>
          <w:sz w:val="34"/>
          <w:szCs w:val="34"/>
          <w:rtl/>
        </w:rPr>
        <w:t>في ذلك))</w:t>
      </w:r>
      <w:r w:rsidR="009A5B3B" w:rsidRPr="00B70C9F">
        <w:rPr>
          <w:sz w:val="34"/>
          <w:szCs w:val="34"/>
          <w:vertAlign w:val="superscript"/>
          <w:rtl/>
        </w:rPr>
        <w:t xml:space="preserve"> (</w:t>
      </w:r>
      <w:r w:rsidR="009A5B3B" w:rsidRPr="00B70C9F">
        <w:rPr>
          <w:sz w:val="34"/>
          <w:szCs w:val="34"/>
          <w:vertAlign w:val="superscript"/>
          <w:rtl/>
        </w:rPr>
        <w:footnoteReference w:id="424"/>
      </w:r>
      <w:r w:rsidR="009A5B3B" w:rsidRPr="00B70C9F">
        <w:rPr>
          <w:sz w:val="34"/>
          <w:szCs w:val="34"/>
          <w:vertAlign w:val="superscript"/>
          <w:rtl/>
        </w:rPr>
        <w:t>)</w:t>
      </w:r>
      <w:r w:rsidR="006F4674" w:rsidRPr="00B70C9F">
        <w:rPr>
          <w:rFonts w:hint="cs"/>
          <w:b/>
          <w:bCs/>
          <w:sz w:val="34"/>
          <w:szCs w:val="34"/>
          <w:rtl/>
        </w:rPr>
        <w:t xml:space="preserve">  </w:t>
      </w:r>
    </w:p>
    <w:p w:rsidR="0084263D" w:rsidRPr="00B70C9F" w:rsidRDefault="009A5B3B" w:rsidP="005E2CAF">
      <w:pPr>
        <w:pStyle w:val="a5"/>
        <w:ind w:firstLine="720"/>
        <w:jc w:val="lowKashida"/>
        <w:rPr>
          <w:sz w:val="34"/>
          <w:szCs w:val="34"/>
          <w:rtl/>
        </w:rPr>
      </w:pPr>
      <w:r w:rsidRPr="00B70C9F">
        <w:rPr>
          <w:rFonts w:hint="cs"/>
          <w:sz w:val="34"/>
          <w:szCs w:val="34"/>
          <w:rtl/>
        </w:rPr>
        <w:t xml:space="preserve">فالجن في الوجه الثاني هو </w:t>
      </w:r>
      <w:r w:rsidR="00E84029" w:rsidRPr="00B70C9F">
        <w:rPr>
          <w:rFonts w:hint="cs"/>
          <w:sz w:val="34"/>
          <w:szCs w:val="34"/>
          <w:rtl/>
        </w:rPr>
        <w:t>الجن المعروف</w:t>
      </w:r>
      <w:r w:rsidR="00B70C9F">
        <w:rPr>
          <w:rFonts w:hint="cs"/>
          <w:sz w:val="34"/>
          <w:szCs w:val="34"/>
          <w:rtl/>
        </w:rPr>
        <w:t>،</w:t>
      </w:r>
      <w:r w:rsidR="00E84029" w:rsidRPr="00B70C9F">
        <w:rPr>
          <w:rFonts w:hint="cs"/>
          <w:sz w:val="34"/>
          <w:szCs w:val="34"/>
          <w:rtl/>
        </w:rPr>
        <w:t xml:space="preserve"> أي</w:t>
      </w:r>
      <w:r w:rsidR="00B70C9F">
        <w:rPr>
          <w:rFonts w:hint="cs"/>
          <w:sz w:val="34"/>
          <w:szCs w:val="34"/>
          <w:rtl/>
        </w:rPr>
        <w:t>:</w:t>
      </w:r>
      <w:r w:rsidR="00E84029" w:rsidRPr="00B70C9F">
        <w:rPr>
          <w:rFonts w:hint="cs"/>
          <w:sz w:val="34"/>
          <w:szCs w:val="34"/>
          <w:rtl/>
        </w:rPr>
        <w:t xml:space="preserve"> هو الجن بعي</w:t>
      </w:r>
      <w:r w:rsidRPr="00B70C9F">
        <w:rPr>
          <w:rFonts w:hint="cs"/>
          <w:sz w:val="34"/>
          <w:szCs w:val="34"/>
          <w:rtl/>
        </w:rPr>
        <w:t>نه</w:t>
      </w:r>
      <w:r w:rsidR="00B70C9F">
        <w:rPr>
          <w:rFonts w:hint="cs"/>
          <w:sz w:val="34"/>
          <w:szCs w:val="34"/>
          <w:rtl/>
        </w:rPr>
        <w:t>،</w:t>
      </w:r>
      <w:r w:rsidRPr="00B70C9F">
        <w:rPr>
          <w:rFonts w:hint="cs"/>
          <w:sz w:val="34"/>
          <w:szCs w:val="34"/>
          <w:rtl/>
        </w:rPr>
        <w:t xml:space="preserve"> أمَّا الجن في الوجه الأول فإذا صح أنَّه قصد بهم الملائكة</w:t>
      </w:r>
      <w:r w:rsidR="00B70C9F">
        <w:rPr>
          <w:rFonts w:hint="cs"/>
          <w:sz w:val="34"/>
          <w:szCs w:val="34"/>
          <w:rtl/>
        </w:rPr>
        <w:t>،</w:t>
      </w:r>
      <w:r w:rsidRPr="00B70C9F">
        <w:rPr>
          <w:rFonts w:hint="cs"/>
          <w:sz w:val="34"/>
          <w:szCs w:val="34"/>
          <w:rtl/>
        </w:rPr>
        <w:t xml:space="preserve"> فهو وجه مختلق عن طريق دراسته دراسة معكوسة</w:t>
      </w:r>
      <w:r w:rsidR="00B70C9F">
        <w:rPr>
          <w:rFonts w:hint="cs"/>
          <w:sz w:val="34"/>
          <w:szCs w:val="34"/>
          <w:rtl/>
        </w:rPr>
        <w:t>،</w:t>
      </w:r>
      <w:r w:rsidRPr="00B70C9F">
        <w:rPr>
          <w:rFonts w:hint="cs"/>
          <w:sz w:val="34"/>
          <w:szCs w:val="34"/>
          <w:rtl/>
        </w:rPr>
        <w:t xml:space="preserve"> لأنَّ القرآن الكريم لم يُسمِّ الجن بالملائكة كما فعل العسكري</w:t>
      </w:r>
      <w:r w:rsidR="00B70C9F">
        <w:rPr>
          <w:rFonts w:hint="cs"/>
          <w:sz w:val="34"/>
          <w:szCs w:val="34"/>
          <w:rtl/>
        </w:rPr>
        <w:t>،</w:t>
      </w:r>
      <w:r w:rsidRPr="00B70C9F">
        <w:rPr>
          <w:rFonts w:hint="cs"/>
          <w:sz w:val="34"/>
          <w:szCs w:val="34"/>
          <w:rtl/>
        </w:rPr>
        <w:t xml:space="preserve"> وإنَّما سمى الملائكة بالجن</w:t>
      </w:r>
      <w:r w:rsidR="00B70C9F">
        <w:rPr>
          <w:rFonts w:hint="cs"/>
          <w:sz w:val="34"/>
          <w:szCs w:val="34"/>
          <w:rtl/>
        </w:rPr>
        <w:t>؛</w:t>
      </w:r>
      <w:r w:rsidRPr="00B70C9F">
        <w:rPr>
          <w:rFonts w:hint="cs"/>
          <w:sz w:val="34"/>
          <w:szCs w:val="34"/>
          <w:rtl/>
        </w:rPr>
        <w:t xml:space="preserve"> لأنَّهم مستورون مثلهم</w:t>
      </w:r>
      <w:r w:rsidR="00B70C9F">
        <w:rPr>
          <w:rFonts w:hint="cs"/>
          <w:sz w:val="34"/>
          <w:szCs w:val="34"/>
          <w:rtl/>
        </w:rPr>
        <w:t>،</w:t>
      </w:r>
      <w:r w:rsidRPr="00B70C9F">
        <w:rPr>
          <w:rFonts w:hint="cs"/>
          <w:sz w:val="34"/>
          <w:szCs w:val="34"/>
          <w:rtl/>
        </w:rPr>
        <w:t xml:space="preserve"> وهذا ما صرَّح به العسكري نفسه بقوله المذكور</w:t>
      </w:r>
      <w:r w:rsidR="00B70C9F">
        <w:rPr>
          <w:rFonts w:hint="cs"/>
          <w:sz w:val="34"/>
          <w:szCs w:val="34"/>
          <w:rtl/>
        </w:rPr>
        <w:t>:</w:t>
      </w:r>
      <w:r w:rsidRPr="00B70C9F">
        <w:rPr>
          <w:rFonts w:hint="cs"/>
          <w:sz w:val="34"/>
          <w:szCs w:val="34"/>
          <w:rtl/>
        </w:rPr>
        <w:t xml:space="preserve"> ((</w:t>
      </w:r>
      <w:r w:rsidR="00642E60" w:rsidRPr="00B70C9F">
        <w:rPr>
          <w:rFonts w:hint="cs"/>
          <w:sz w:val="34"/>
          <w:szCs w:val="34"/>
          <w:rtl/>
        </w:rPr>
        <w:t>يعني الملائكة</w:t>
      </w:r>
      <w:r w:rsidR="00B70C9F">
        <w:rPr>
          <w:rFonts w:hint="cs"/>
          <w:sz w:val="34"/>
          <w:szCs w:val="34"/>
          <w:rtl/>
        </w:rPr>
        <w:t>،</w:t>
      </w:r>
      <w:r w:rsidR="00642E60" w:rsidRPr="00B70C9F">
        <w:rPr>
          <w:rFonts w:hint="cs"/>
          <w:sz w:val="34"/>
          <w:szCs w:val="34"/>
          <w:rtl/>
        </w:rPr>
        <w:t xml:space="preserve"> وذلك أنَّهم كانوا عبدوها</w:t>
      </w:r>
      <w:r w:rsidR="00B70C9F">
        <w:rPr>
          <w:rFonts w:hint="cs"/>
          <w:sz w:val="34"/>
          <w:szCs w:val="34"/>
          <w:rtl/>
        </w:rPr>
        <w:t>،</w:t>
      </w:r>
      <w:r w:rsidR="00642E60" w:rsidRPr="00B70C9F">
        <w:rPr>
          <w:rFonts w:hint="cs"/>
          <w:sz w:val="34"/>
          <w:szCs w:val="34"/>
          <w:rtl/>
        </w:rPr>
        <w:t xml:space="preserve"> وسمَّاهم جِنًّا</w:t>
      </w:r>
      <w:r w:rsidR="00B70C9F">
        <w:rPr>
          <w:rFonts w:hint="cs"/>
          <w:sz w:val="34"/>
          <w:szCs w:val="34"/>
          <w:rtl/>
        </w:rPr>
        <w:t>؛</w:t>
      </w:r>
      <w:r w:rsidR="00642E60" w:rsidRPr="00B70C9F">
        <w:rPr>
          <w:rFonts w:hint="cs"/>
          <w:sz w:val="34"/>
          <w:szCs w:val="34"/>
          <w:rtl/>
        </w:rPr>
        <w:t xml:space="preserve"> لأنَّهم مستورون عن الأبصار))</w:t>
      </w:r>
      <w:r w:rsidR="006F4674" w:rsidRPr="00B70C9F">
        <w:rPr>
          <w:rFonts w:hint="cs"/>
          <w:b/>
          <w:bCs/>
          <w:sz w:val="34"/>
          <w:szCs w:val="34"/>
          <w:rtl/>
        </w:rPr>
        <w:t xml:space="preserve">       </w:t>
      </w:r>
    </w:p>
    <w:p w:rsidR="000B6FBE" w:rsidRPr="00B70C9F" w:rsidRDefault="00BB325D" w:rsidP="00311536">
      <w:pPr>
        <w:pStyle w:val="a5"/>
        <w:ind w:firstLine="720"/>
        <w:jc w:val="lowKashida"/>
        <w:rPr>
          <w:sz w:val="34"/>
          <w:szCs w:val="34"/>
          <w:rtl/>
        </w:rPr>
      </w:pPr>
      <w:r w:rsidRPr="00B70C9F">
        <w:rPr>
          <w:rFonts w:hint="cs"/>
          <w:b/>
          <w:bCs/>
          <w:sz w:val="34"/>
          <w:szCs w:val="34"/>
          <w:rtl/>
        </w:rPr>
        <w:t>9</w:t>
      </w:r>
      <w:r w:rsidR="002C52E7" w:rsidRPr="00B70C9F">
        <w:rPr>
          <w:rFonts w:hint="cs"/>
          <w:b/>
          <w:bCs/>
          <w:sz w:val="34"/>
          <w:szCs w:val="34"/>
          <w:rtl/>
        </w:rPr>
        <w:t>-الدابة</w:t>
      </w:r>
      <w:r w:rsidR="00B70C9F">
        <w:rPr>
          <w:rFonts w:hint="cs"/>
          <w:b/>
          <w:bCs/>
          <w:sz w:val="34"/>
          <w:szCs w:val="34"/>
          <w:rtl/>
        </w:rPr>
        <w:t>:</w:t>
      </w:r>
      <w:r w:rsidR="002C52E7" w:rsidRPr="00B70C9F">
        <w:rPr>
          <w:rFonts w:hint="cs"/>
          <w:b/>
          <w:bCs/>
          <w:sz w:val="34"/>
          <w:szCs w:val="34"/>
          <w:rtl/>
        </w:rPr>
        <w:t xml:space="preserve"> </w:t>
      </w:r>
      <w:r w:rsidR="000B6FBE" w:rsidRPr="00B70C9F">
        <w:rPr>
          <w:rFonts w:hint="cs"/>
          <w:sz w:val="34"/>
          <w:szCs w:val="34"/>
          <w:rtl/>
        </w:rPr>
        <w:t xml:space="preserve">قال </w:t>
      </w:r>
      <w:proofErr w:type="spellStart"/>
      <w:r w:rsidR="000B6FBE" w:rsidRPr="00B70C9F">
        <w:rPr>
          <w:rFonts w:hint="cs"/>
          <w:sz w:val="34"/>
          <w:szCs w:val="34"/>
          <w:rtl/>
        </w:rPr>
        <w:t>الحيري</w:t>
      </w:r>
      <w:proofErr w:type="spellEnd"/>
      <w:r w:rsidR="00B70C9F">
        <w:rPr>
          <w:rFonts w:hint="cs"/>
          <w:sz w:val="34"/>
          <w:szCs w:val="34"/>
          <w:rtl/>
        </w:rPr>
        <w:t>:</w:t>
      </w:r>
      <w:r w:rsidR="000B6FBE" w:rsidRPr="00B70C9F">
        <w:rPr>
          <w:rFonts w:hint="cs"/>
          <w:sz w:val="34"/>
          <w:szCs w:val="34"/>
          <w:rtl/>
        </w:rPr>
        <w:t xml:space="preserve"> ((الدواب على ثلاثة أوجه</w:t>
      </w:r>
      <w:r w:rsidR="00B70C9F">
        <w:rPr>
          <w:rFonts w:hint="cs"/>
          <w:sz w:val="34"/>
          <w:szCs w:val="34"/>
          <w:rtl/>
        </w:rPr>
        <w:t>:</w:t>
      </w:r>
      <w:r w:rsidR="000B6FBE" w:rsidRPr="00B70C9F">
        <w:rPr>
          <w:rFonts w:hint="cs"/>
          <w:sz w:val="34"/>
          <w:szCs w:val="34"/>
          <w:rtl/>
        </w:rPr>
        <w:t xml:space="preserve"> </w:t>
      </w:r>
    </w:p>
    <w:p w:rsidR="000B6FBE" w:rsidRPr="00B70C9F" w:rsidRDefault="000B6FBE" w:rsidP="00311536">
      <w:pPr>
        <w:pStyle w:val="a5"/>
        <w:ind w:firstLine="720"/>
        <w:jc w:val="lowKashida"/>
        <w:rPr>
          <w:rFonts w:hAnsi="Courier New"/>
          <w:sz w:val="34"/>
          <w:szCs w:val="34"/>
          <w:rtl/>
        </w:rPr>
      </w:pPr>
      <w:r w:rsidRPr="00B70C9F">
        <w:rPr>
          <w:rFonts w:hint="cs"/>
          <w:sz w:val="34"/>
          <w:szCs w:val="34"/>
          <w:rtl/>
        </w:rPr>
        <w:t>أحدها</w:t>
      </w:r>
      <w:r w:rsidR="00B70C9F">
        <w:rPr>
          <w:rFonts w:hint="cs"/>
          <w:sz w:val="34"/>
          <w:szCs w:val="34"/>
          <w:rtl/>
        </w:rPr>
        <w:t>:</w:t>
      </w:r>
      <w:r w:rsidRPr="00B70C9F">
        <w:rPr>
          <w:rFonts w:hint="cs"/>
          <w:sz w:val="34"/>
          <w:szCs w:val="34"/>
          <w:rtl/>
        </w:rPr>
        <w:t xml:space="preserve"> الخليقة من بني عبد الدار من بني المشركين</w:t>
      </w:r>
      <w:r w:rsidR="00B70C9F">
        <w:rPr>
          <w:rFonts w:hint="cs"/>
          <w:sz w:val="34"/>
          <w:szCs w:val="34"/>
          <w:rtl/>
        </w:rPr>
        <w:t>،</w:t>
      </w:r>
      <w:r w:rsidRPr="00B70C9F">
        <w:rPr>
          <w:rFonts w:hint="cs"/>
          <w:sz w:val="34"/>
          <w:szCs w:val="34"/>
          <w:rtl/>
        </w:rPr>
        <w:t xml:space="preserve"> 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إِنَّ شَرَّ الدَّوَابَّ عِندَ اللّهِ الصُّمُّ الْبُكْمُ الَّذِينَ لاَ يَعْقِلُونَ</w:t>
      </w:r>
      <w:r w:rsidRPr="00B70C9F">
        <w:rPr>
          <w:rFonts w:hAnsi="Courier New" w:hint="cs"/>
          <w:sz w:val="34"/>
          <w:szCs w:val="34"/>
          <w:rtl/>
        </w:rPr>
        <w:t>){الأنفال</w:t>
      </w:r>
      <w:r w:rsidR="00B70C9F">
        <w:rPr>
          <w:rFonts w:hAnsi="Courier New" w:hint="cs"/>
          <w:sz w:val="34"/>
          <w:szCs w:val="34"/>
          <w:rtl/>
        </w:rPr>
        <w:t>:</w:t>
      </w:r>
      <w:r w:rsidRPr="00B70C9F">
        <w:rPr>
          <w:rFonts w:hAnsi="Courier New" w:hint="cs"/>
          <w:sz w:val="34"/>
          <w:szCs w:val="34"/>
          <w:rtl/>
        </w:rPr>
        <w:t xml:space="preserve"> 22}</w:t>
      </w:r>
    </w:p>
    <w:p w:rsidR="000B6FBE" w:rsidRPr="00B70C9F" w:rsidRDefault="000B6FBE" w:rsidP="00311536">
      <w:pPr>
        <w:pStyle w:val="a5"/>
        <w:ind w:firstLine="720"/>
        <w:jc w:val="lowKashida"/>
        <w:rPr>
          <w:rFonts w:hAnsi="Courier New"/>
          <w:sz w:val="34"/>
          <w:szCs w:val="34"/>
          <w:rtl/>
        </w:rPr>
      </w:pPr>
      <w:r w:rsidRPr="00B70C9F">
        <w:rPr>
          <w:rFonts w:hAnsi="Courier New" w:hint="cs"/>
          <w:sz w:val="34"/>
          <w:szCs w:val="34"/>
          <w:rtl/>
        </w:rPr>
        <w:lastRenderedPageBreak/>
        <w:t>الثاني</w:t>
      </w:r>
      <w:r w:rsidR="00B70C9F">
        <w:rPr>
          <w:rFonts w:hAnsi="Courier New" w:hint="cs"/>
          <w:sz w:val="34"/>
          <w:szCs w:val="34"/>
          <w:rtl/>
        </w:rPr>
        <w:t>:</w:t>
      </w:r>
      <w:r w:rsidRPr="00B70C9F">
        <w:rPr>
          <w:rFonts w:hAnsi="Courier New" w:hint="cs"/>
          <w:sz w:val="34"/>
          <w:szCs w:val="34"/>
          <w:rtl/>
        </w:rPr>
        <w:t xml:space="preserve"> الخليقة</w:t>
      </w:r>
      <w:r w:rsidR="00B70C9F">
        <w:rPr>
          <w:rFonts w:hAnsi="Courier New" w:hint="cs"/>
          <w:sz w:val="34"/>
          <w:szCs w:val="34"/>
          <w:rtl/>
        </w:rPr>
        <w:t>،</w:t>
      </w:r>
      <w:r w:rsidRPr="00B70C9F">
        <w:rPr>
          <w:rFonts w:hAnsi="Courier New" w:hint="cs"/>
          <w:sz w:val="34"/>
          <w:szCs w:val="34"/>
          <w:rtl/>
        </w:rPr>
        <w:t xml:space="preserve"> وهي اليهود</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 شَرَّ الدَّوَابِّ عِندَ اللّهِ الَّذِينَ كَفَرُواْ فَهُمْ لاَ يُؤْمِنُونَ</w:t>
      </w:r>
      <w:r w:rsidRPr="00B70C9F">
        <w:rPr>
          <w:rFonts w:hAnsi="Courier New" w:hint="cs"/>
          <w:sz w:val="34"/>
          <w:szCs w:val="34"/>
          <w:rtl/>
        </w:rPr>
        <w:t>){الأنفال</w:t>
      </w:r>
      <w:r w:rsidR="00B70C9F">
        <w:rPr>
          <w:rFonts w:hAnsi="Courier New" w:hint="cs"/>
          <w:sz w:val="34"/>
          <w:szCs w:val="34"/>
          <w:rtl/>
        </w:rPr>
        <w:t>:</w:t>
      </w:r>
      <w:r w:rsidRPr="00B70C9F">
        <w:rPr>
          <w:rFonts w:hAnsi="Courier New" w:hint="cs"/>
          <w:sz w:val="34"/>
          <w:szCs w:val="34"/>
          <w:rtl/>
        </w:rPr>
        <w:t xml:space="preserve"> 55}</w:t>
      </w:r>
    </w:p>
    <w:p w:rsidR="009B7D31" w:rsidRPr="00B70C9F" w:rsidRDefault="000B6FBE" w:rsidP="00311536">
      <w:pPr>
        <w:pStyle w:val="a5"/>
        <w:ind w:firstLine="720"/>
        <w:jc w:val="lowKashida"/>
        <w:rPr>
          <w:rFonts w:hAnsi="Courier New"/>
          <w:sz w:val="34"/>
          <w:szCs w:val="34"/>
          <w:rtl/>
        </w:rPr>
      </w:pPr>
      <w:r w:rsidRPr="00B70C9F">
        <w:rPr>
          <w:rFonts w:hAnsi="Courier New" w:hint="cs"/>
          <w:sz w:val="34"/>
          <w:szCs w:val="34"/>
          <w:rtl/>
        </w:rPr>
        <w:t>الثالث</w:t>
      </w:r>
      <w:r w:rsidR="00B70C9F">
        <w:rPr>
          <w:rFonts w:hAnsi="Courier New" w:hint="cs"/>
          <w:sz w:val="34"/>
          <w:szCs w:val="34"/>
          <w:rtl/>
        </w:rPr>
        <w:t>:</w:t>
      </w:r>
      <w:r w:rsidRPr="00B70C9F">
        <w:rPr>
          <w:rFonts w:hAnsi="Courier New" w:hint="cs"/>
          <w:sz w:val="34"/>
          <w:szCs w:val="34"/>
          <w:rtl/>
        </w:rPr>
        <w:t xml:space="preserve"> الدواب بعينها</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00A30EE2" w:rsidRPr="00B70C9F">
        <w:rPr>
          <w:rFonts w:hAnsi="Courier New" w:hint="cs"/>
          <w:sz w:val="34"/>
          <w:szCs w:val="34"/>
          <w:rtl/>
        </w:rPr>
        <w:t>(</w:t>
      </w:r>
      <w:r w:rsidR="00A30EE2" w:rsidRPr="00B70C9F">
        <w:rPr>
          <w:rFonts w:hAnsi="Courier New"/>
          <w:sz w:val="34"/>
          <w:szCs w:val="34"/>
          <w:rtl/>
        </w:rPr>
        <w:t>وَبَثَّ فِيهَا مِن كُلِّ دَآبَّةٍ</w:t>
      </w:r>
      <w:r w:rsidR="00A30EE2" w:rsidRPr="00B70C9F">
        <w:rPr>
          <w:rFonts w:hAnsi="Courier New" w:hint="cs"/>
          <w:sz w:val="34"/>
          <w:szCs w:val="34"/>
          <w:rtl/>
        </w:rPr>
        <w:t>){البقرة</w:t>
      </w:r>
      <w:r w:rsidR="00B70C9F">
        <w:rPr>
          <w:rFonts w:hAnsi="Courier New" w:hint="cs"/>
          <w:sz w:val="34"/>
          <w:szCs w:val="34"/>
          <w:rtl/>
        </w:rPr>
        <w:t>:</w:t>
      </w:r>
      <w:r w:rsidR="00A30EE2" w:rsidRPr="00B70C9F">
        <w:rPr>
          <w:rFonts w:hAnsi="Courier New" w:hint="cs"/>
          <w:sz w:val="34"/>
          <w:szCs w:val="34"/>
          <w:rtl/>
        </w:rPr>
        <w:t xml:space="preserve"> 164}))</w:t>
      </w:r>
      <w:r w:rsidR="00A30EE2" w:rsidRPr="00B70C9F">
        <w:rPr>
          <w:sz w:val="34"/>
          <w:szCs w:val="34"/>
          <w:vertAlign w:val="superscript"/>
          <w:rtl/>
        </w:rPr>
        <w:t>(</w:t>
      </w:r>
      <w:r w:rsidR="00A30EE2" w:rsidRPr="00B70C9F">
        <w:rPr>
          <w:sz w:val="34"/>
          <w:szCs w:val="34"/>
          <w:vertAlign w:val="superscript"/>
          <w:rtl/>
        </w:rPr>
        <w:footnoteReference w:id="425"/>
      </w:r>
      <w:r w:rsidR="00A30EE2" w:rsidRPr="00B70C9F">
        <w:rPr>
          <w:sz w:val="34"/>
          <w:szCs w:val="34"/>
          <w:vertAlign w:val="superscript"/>
          <w:rtl/>
        </w:rPr>
        <w:t>)</w:t>
      </w:r>
      <w:r w:rsidR="00A30EE2" w:rsidRPr="00B70C9F">
        <w:rPr>
          <w:rFonts w:hint="cs"/>
          <w:b/>
          <w:bCs/>
          <w:sz w:val="34"/>
          <w:szCs w:val="34"/>
          <w:rtl/>
        </w:rPr>
        <w:t xml:space="preserve">  </w:t>
      </w:r>
    </w:p>
    <w:p w:rsidR="00384852" w:rsidRPr="00B70C9F" w:rsidRDefault="009B7D31" w:rsidP="00384852">
      <w:pPr>
        <w:pStyle w:val="a5"/>
        <w:jc w:val="lowKashida"/>
        <w:rPr>
          <w:sz w:val="34"/>
          <w:szCs w:val="34"/>
          <w:rtl/>
        </w:rPr>
      </w:pPr>
      <w:r w:rsidRPr="00B70C9F">
        <w:rPr>
          <w:rFonts w:hAnsi="Courier New" w:hint="cs"/>
          <w:sz w:val="34"/>
          <w:szCs w:val="34"/>
          <w:rtl/>
        </w:rPr>
        <w:tab/>
        <w:t>والدواب الذين وصفهم الله بالصم والبكم في شاهد الوجه الأول هم الكافرون ((ولم يكن بهم صمم</w:t>
      </w:r>
      <w:r w:rsidR="00B70C9F">
        <w:rPr>
          <w:rFonts w:hAnsi="Courier New" w:hint="cs"/>
          <w:sz w:val="34"/>
          <w:szCs w:val="34"/>
          <w:rtl/>
        </w:rPr>
        <w:t>،</w:t>
      </w:r>
      <w:r w:rsidRPr="00B70C9F">
        <w:rPr>
          <w:rFonts w:hAnsi="Courier New" w:hint="cs"/>
          <w:sz w:val="34"/>
          <w:szCs w:val="34"/>
          <w:rtl/>
        </w:rPr>
        <w:t xml:space="preserve"> ولا بكم حقيقة</w:t>
      </w:r>
      <w:r w:rsidR="00B70C9F">
        <w:rPr>
          <w:rFonts w:hAnsi="Courier New" w:hint="cs"/>
          <w:sz w:val="34"/>
          <w:szCs w:val="34"/>
          <w:rtl/>
        </w:rPr>
        <w:t>،</w:t>
      </w:r>
      <w:r w:rsidRPr="00B70C9F">
        <w:rPr>
          <w:rFonts w:hAnsi="Courier New" w:hint="cs"/>
          <w:sz w:val="34"/>
          <w:szCs w:val="34"/>
          <w:rtl/>
        </w:rPr>
        <w:t xml:space="preserve"> ولكنهم لمَّا التفتوا عن سماع الحق والنطق به</w:t>
      </w:r>
      <w:r w:rsidR="00B70C9F">
        <w:rPr>
          <w:rFonts w:hAnsi="Courier New" w:hint="cs"/>
          <w:sz w:val="34"/>
          <w:szCs w:val="34"/>
          <w:rtl/>
        </w:rPr>
        <w:t>،</w:t>
      </w:r>
      <w:r w:rsidRPr="00B70C9F">
        <w:rPr>
          <w:rFonts w:hAnsi="Courier New" w:hint="cs"/>
          <w:sz w:val="34"/>
          <w:szCs w:val="34"/>
          <w:rtl/>
        </w:rPr>
        <w:t xml:space="preserve"> كانوا كالصمِّ والبكم</w:t>
      </w:r>
      <w:r w:rsidR="00B70C9F">
        <w:rPr>
          <w:rFonts w:hAnsi="Courier New" w:hint="cs"/>
          <w:sz w:val="34"/>
          <w:szCs w:val="34"/>
          <w:rtl/>
        </w:rPr>
        <w:t>،</w:t>
      </w:r>
      <w:r w:rsidRPr="00B70C9F">
        <w:rPr>
          <w:rFonts w:hAnsi="Courier New" w:hint="cs"/>
          <w:sz w:val="34"/>
          <w:szCs w:val="34"/>
          <w:rtl/>
        </w:rPr>
        <w:t xml:space="preserve"> والعرب تسمي المعرض عن الشيء</w:t>
      </w:r>
      <w:r w:rsidR="00B70C9F">
        <w:rPr>
          <w:rFonts w:hAnsi="Courier New" w:hint="cs"/>
          <w:sz w:val="34"/>
          <w:szCs w:val="34"/>
          <w:rtl/>
        </w:rPr>
        <w:t>:</w:t>
      </w:r>
      <w:r w:rsidRPr="00B70C9F">
        <w:rPr>
          <w:rFonts w:hAnsi="Courier New" w:hint="cs"/>
          <w:sz w:val="34"/>
          <w:szCs w:val="34"/>
          <w:rtl/>
        </w:rPr>
        <w:t xml:space="preserve"> أعمى</w:t>
      </w:r>
      <w:r w:rsidR="00B70C9F">
        <w:rPr>
          <w:rFonts w:hAnsi="Courier New" w:hint="cs"/>
          <w:sz w:val="34"/>
          <w:szCs w:val="34"/>
          <w:rtl/>
        </w:rPr>
        <w:t>،</w:t>
      </w:r>
      <w:r w:rsidRPr="00B70C9F">
        <w:rPr>
          <w:rFonts w:hAnsi="Courier New" w:hint="cs"/>
          <w:sz w:val="34"/>
          <w:szCs w:val="34"/>
          <w:rtl/>
        </w:rPr>
        <w:t xml:space="preserve"> والملتفت عن سماعه</w:t>
      </w:r>
      <w:r w:rsidR="00B70C9F">
        <w:rPr>
          <w:rFonts w:hAnsi="Courier New" w:hint="cs"/>
          <w:sz w:val="34"/>
          <w:szCs w:val="34"/>
          <w:rtl/>
        </w:rPr>
        <w:t>:</w:t>
      </w:r>
      <w:r w:rsidRPr="00B70C9F">
        <w:rPr>
          <w:rFonts w:hAnsi="Courier New" w:hint="cs"/>
          <w:sz w:val="34"/>
          <w:szCs w:val="34"/>
          <w:rtl/>
        </w:rPr>
        <w:t xml:space="preserve"> أصم))</w:t>
      </w:r>
      <w:r w:rsidRPr="00B70C9F">
        <w:rPr>
          <w:sz w:val="34"/>
          <w:szCs w:val="34"/>
          <w:vertAlign w:val="superscript"/>
          <w:rtl/>
        </w:rPr>
        <w:t>(</w:t>
      </w:r>
      <w:r w:rsidRPr="00B70C9F">
        <w:rPr>
          <w:sz w:val="34"/>
          <w:szCs w:val="34"/>
          <w:vertAlign w:val="superscript"/>
          <w:rtl/>
        </w:rPr>
        <w:footnoteReference w:id="426"/>
      </w:r>
      <w:r w:rsidRPr="00B70C9F">
        <w:rPr>
          <w:sz w:val="34"/>
          <w:szCs w:val="34"/>
          <w:vertAlign w:val="superscript"/>
          <w:rtl/>
        </w:rPr>
        <w:t>)</w:t>
      </w:r>
      <w:r w:rsidRPr="00B70C9F">
        <w:rPr>
          <w:rFonts w:hint="cs"/>
          <w:b/>
          <w:bCs/>
          <w:sz w:val="34"/>
          <w:szCs w:val="34"/>
          <w:rtl/>
        </w:rPr>
        <w:t xml:space="preserve"> </w:t>
      </w:r>
      <w:r w:rsidR="00384852" w:rsidRPr="00B70C9F">
        <w:rPr>
          <w:rFonts w:hint="cs"/>
          <w:sz w:val="34"/>
          <w:szCs w:val="34"/>
          <w:rtl/>
        </w:rPr>
        <w:t>فمن الواضح  جدًّا أنَّ الدواب في شاهد الوجه الأول عام</w:t>
      </w:r>
      <w:r w:rsidR="00B70C9F">
        <w:rPr>
          <w:rFonts w:hint="cs"/>
          <w:sz w:val="34"/>
          <w:szCs w:val="34"/>
          <w:rtl/>
        </w:rPr>
        <w:t>،</w:t>
      </w:r>
      <w:r w:rsidR="00384852" w:rsidRPr="00B70C9F">
        <w:rPr>
          <w:rFonts w:hint="cs"/>
          <w:sz w:val="34"/>
          <w:szCs w:val="34"/>
          <w:rtl/>
        </w:rPr>
        <w:t xml:space="preserve"> يعني</w:t>
      </w:r>
      <w:r w:rsidR="00B70C9F">
        <w:rPr>
          <w:rFonts w:hint="cs"/>
          <w:sz w:val="34"/>
          <w:szCs w:val="34"/>
          <w:rtl/>
        </w:rPr>
        <w:t>:</w:t>
      </w:r>
      <w:r w:rsidR="00384852" w:rsidRPr="00B70C9F">
        <w:rPr>
          <w:rFonts w:hint="cs"/>
          <w:sz w:val="34"/>
          <w:szCs w:val="34"/>
          <w:rtl/>
        </w:rPr>
        <w:t xml:space="preserve">  كل قوم هذه صفتهم من الكفر والإعراض عن دين الله</w:t>
      </w:r>
      <w:r w:rsidR="00B70C9F">
        <w:rPr>
          <w:rFonts w:hint="cs"/>
          <w:sz w:val="34"/>
          <w:szCs w:val="34"/>
          <w:rtl/>
        </w:rPr>
        <w:t>،</w:t>
      </w:r>
      <w:r w:rsidR="00384852" w:rsidRPr="00B70C9F">
        <w:rPr>
          <w:rFonts w:hint="cs"/>
          <w:sz w:val="34"/>
          <w:szCs w:val="34"/>
          <w:rtl/>
        </w:rPr>
        <w:t xml:space="preserve"> فكيف تسنى </w:t>
      </w:r>
      <w:proofErr w:type="spellStart"/>
      <w:r w:rsidR="00384852" w:rsidRPr="00B70C9F">
        <w:rPr>
          <w:rFonts w:hint="cs"/>
          <w:sz w:val="34"/>
          <w:szCs w:val="34"/>
          <w:rtl/>
        </w:rPr>
        <w:t>للحيري</w:t>
      </w:r>
      <w:proofErr w:type="spellEnd"/>
      <w:r w:rsidR="00384852" w:rsidRPr="00B70C9F">
        <w:rPr>
          <w:rFonts w:hint="cs"/>
          <w:sz w:val="34"/>
          <w:szCs w:val="34"/>
          <w:rtl/>
        </w:rPr>
        <w:t xml:space="preserve"> أن يقصره على قوم معيَّنين ؟ أليس في هذا تحريف واضح لكتاب الله ؟!</w:t>
      </w:r>
    </w:p>
    <w:p w:rsidR="000B6FBE" w:rsidRPr="00B70C9F" w:rsidRDefault="00384852" w:rsidP="00384852">
      <w:pPr>
        <w:pStyle w:val="a5"/>
        <w:jc w:val="lowKashida"/>
        <w:rPr>
          <w:sz w:val="34"/>
          <w:szCs w:val="34"/>
          <w:rtl/>
        </w:rPr>
      </w:pPr>
      <w:r w:rsidRPr="00B70C9F">
        <w:rPr>
          <w:rFonts w:hint="cs"/>
          <w:sz w:val="34"/>
          <w:szCs w:val="34"/>
          <w:rtl/>
        </w:rPr>
        <w:tab/>
        <w:t>وكذلك الدواب في شاهد الوجه الثاني عام</w:t>
      </w:r>
      <w:r w:rsidR="00B70C9F">
        <w:rPr>
          <w:rFonts w:hint="cs"/>
          <w:sz w:val="34"/>
          <w:szCs w:val="34"/>
          <w:rtl/>
        </w:rPr>
        <w:t>،</w:t>
      </w:r>
      <w:r w:rsidRPr="00B70C9F">
        <w:rPr>
          <w:rFonts w:hint="cs"/>
          <w:sz w:val="34"/>
          <w:szCs w:val="34"/>
          <w:rtl/>
        </w:rPr>
        <w:t xml:space="preserve"> يعني كل الذين كفروا</w:t>
      </w:r>
      <w:r w:rsidR="00B70C9F">
        <w:rPr>
          <w:rFonts w:hint="cs"/>
          <w:sz w:val="34"/>
          <w:szCs w:val="34"/>
          <w:rtl/>
        </w:rPr>
        <w:t>،</w:t>
      </w:r>
      <w:r w:rsidRPr="00B70C9F">
        <w:rPr>
          <w:rFonts w:hint="cs"/>
          <w:sz w:val="34"/>
          <w:szCs w:val="34"/>
          <w:rtl/>
        </w:rPr>
        <w:t xml:space="preserve"> على اختلاف مللهم </w:t>
      </w:r>
      <w:proofErr w:type="spellStart"/>
      <w:r w:rsidRPr="00B70C9F">
        <w:rPr>
          <w:rFonts w:hint="cs"/>
          <w:sz w:val="34"/>
          <w:szCs w:val="34"/>
          <w:rtl/>
        </w:rPr>
        <w:t>وقومياتهم</w:t>
      </w:r>
      <w:proofErr w:type="spellEnd"/>
      <w:r w:rsidRPr="00B70C9F">
        <w:rPr>
          <w:rFonts w:hint="cs"/>
          <w:sz w:val="34"/>
          <w:szCs w:val="34"/>
          <w:rtl/>
        </w:rPr>
        <w:t xml:space="preserve"> من خلق آدم حتى قيام الساعة</w:t>
      </w:r>
      <w:r w:rsidR="00B70C9F">
        <w:rPr>
          <w:rFonts w:hint="cs"/>
          <w:sz w:val="34"/>
          <w:szCs w:val="34"/>
          <w:rtl/>
        </w:rPr>
        <w:t>،</w:t>
      </w:r>
      <w:r w:rsidRPr="00B70C9F">
        <w:rPr>
          <w:rFonts w:hint="cs"/>
          <w:sz w:val="34"/>
          <w:szCs w:val="34"/>
          <w:rtl/>
        </w:rPr>
        <w:t xml:space="preserve"> فكيف تسنى له مرة أخرى أن يقصره على اليهود ؟! أو</w:t>
      </w:r>
      <w:r w:rsidR="00466AEE" w:rsidRPr="00B70C9F">
        <w:rPr>
          <w:rFonts w:hint="cs"/>
          <w:sz w:val="34"/>
          <w:szCs w:val="34"/>
          <w:rtl/>
        </w:rPr>
        <w:t xml:space="preserve"> </w:t>
      </w:r>
      <w:r w:rsidRPr="00B70C9F">
        <w:rPr>
          <w:rFonts w:hint="cs"/>
          <w:sz w:val="34"/>
          <w:szCs w:val="34"/>
          <w:rtl/>
        </w:rPr>
        <w:t xml:space="preserve">ليس هذا أيضًا </w:t>
      </w:r>
      <w:r w:rsidR="00466AEE" w:rsidRPr="00B70C9F">
        <w:rPr>
          <w:rFonts w:hint="cs"/>
          <w:sz w:val="34"/>
          <w:szCs w:val="34"/>
          <w:rtl/>
        </w:rPr>
        <w:t>تحريفًا واضحًا آخر لكتاب الله ؟!</w:t>
      </w:r>
      <w:r w:rsidRPr="00B70C9F">
        <w:rPr>
          <w:rFonts w:hint="cs"/>
          <w:sz w:val="34"/>
          <w:szCs w:val="34"/>
          <w:rtl/>
        </w:rPr>
        <w:t xml:space="preserve"> </w:t>
      </w:r>
      <w:r w:rsidR="00A30EE2" w:rsidRPr="00B70C9F">
        <w:rPr>
          <w:rFonts w:hAnsi="Courier New" w:hint="cs"/>
          <w:sz w:val="34"/>
          <w:szCs w:val="34"/>
          <w:rtl/>
        </w:rPr>
        <w:t xml:space="preserve">  </w:t>
      </w:r>
      <w:r w:rsidR="00A30EE2" w:rsidRPr="00B70C9F">
        <w:rPr>
          <w:rFonts w:hint="cs"/>
          <w:sz w:val="34"/>
          <w:szCs w:val="34"/>
          <w:rtl/>
        </w:rPr>
        <w:t xml:space="preserve">                                                                   </w:t>
      </w:r>
      <w:r w:rsidR="000B6FBE" w:rsidRPr="00B70C9F">
        <w:rPr>
          <w:rFonts w:hint="cs"/>
          <w:sz w:val="34"/>
          <w:szCs w:val="34"/>
          <w:rtl/>
        </w:rPr>
        <w:t xml:space="preserve">                                   </w:t>
      </w:r>
    </w:p>
    <w:p w:rsidR="002C52E7" w:rsidRPr="00B70C9F" w:rsidRDefault="00466AEE" w:rsidP="00311536">
      <w:pPr>
        <w:pStyle w:val="a5"/>
        <w:ind w:firstLine="720"/>
        <w:jc w:val="lowKashida"/>
        <w:rPr>
          <w:sz w:val="34"/>
          <w:szCs w:val="34"/>
          <w:rtl/>
        </w:rPr>
      </w:pPr>
      <w:r w:rsidRPr="00B70C9F">
        <w:rPr>
          <w:rFonts w:hint="cs"/>
          <w:sz w:val="34"/>
          <w:szCs w:val="34"/>
          <w:rtl/>
        </w:rPr>
        <w:t>و</w:t>
      </w:r>
      <w:r w:rsidR="002C52E7" w:rsidRPr="00B70C9F">
        <w:rPr>
          <w:rFonts w:hint="cs"/>
          <w:sz w:val="34"/>
          <w:szCs w:val="34"/>
          <w:rtl/>
        </w:rPr>
        <w:t>قال الدمغاني</w:t>
      </w:r>
      <w:r w:rsidR="00B70C9F">
        <w:rPr>
          <w:rFonts w:hint="cs"/>
          <w:sz w:val="34"/>
          <w:szCs w:val="34"/>
          <w:rtl/>
        </w:rPr>
        <w:t>:</w:t>
      </w:r>
      <w:r w:rsidR="002C52E7" w:rsidRPr="00B70C9F">
        <w:rPr>
          <w:rFonts w:hint="cs"/>
          <w:sz w:val="34"/>
          <w:szCs w:val="34"/>
          <w:rtl/>
        </w:rPr>
        <w:t xml:space="preserve"> </w:t>
      </w:r>
      <w:r w:rsidR="00AE1BE9" w:rsidRPr="00B70C9F">
        <w:rPr>
          <w:rFonts w:hint="cs"/>
          <w:sz w:val="34"/>
          <w:szCs w:val="34"/>
          <w:rtl/>
        </w:rPr>
        <w:t>(</w:t>
      </w:r>
      <w:r w:rsidR="002C52E7" w:rsidRPr="00B70C9F">
        <w:rPr>
          <w:rFonts w:hint="cs"/>
          <w:sz w:val="34"/>
          <w:szCs w:val="34"/>
          <w:rtl/>
        </w:rPr>
        <w:t>(</w:t>
      </w:r>
      <w:r w:rsidRPr="00B70C9F">
        <w:rPr>
          <w:rFonts w:hint="cs"/>
          <w:sz w:val="34"/>
          <w:szCs w:val="34"/>
          <w:rtl/>
        </w:rPr>
        <w:t>تفسير الدابة على خمسة أوجه</w:t>
      </w:r>
      <w:r w:rsidR="00B70C9F">
        <w:rPr>
          <w:rFonts w:hint="cs"/>
          <w:sz w:val="34"/>
          <w:szCs w:val="34"/>
          <w:rtl/>
        </w:rPr>
        <w:t>:</w:t>
      </w:r>
      <w:r w:rsidRPr="00B70C9F">
        <w:rPr>
          <w:rFonts w:hint="cs"/>
          <w:sz w:val="34"/>
          <w:szCs w:val="34"/>
          <w:rtl/>
        </w:rPr>
        <w:t xml:space="preserve"> الأ</w:t>
      </w:r>
      <w:r w:rsidR="002C52E7" w:rsidRPr="00B70C9F">
        <w:rPr>
          <w:rFonts w:hint="cs"/>
          <w:sz w:val="34"/>
          <w:szCs w:val="34"/>
          <w:rtl/>
        </w:rPr>
        <w:t>رضة</w:t>
      </w:r>
      <w:r w:rsidR="00B70C9F">
        <w:rPr>
          <w:rFonts w:hint="cs"/>
          <w:sz w:val="34"/>
          <w:szCs w:val="34"/>
          <w:rtl/>
        </w:rPr>
        <w:t>،</w:t>
      </w:r>
      <w:r w:rsidRPr="00B70C9F">
        <w:rPr>
          <w:rFonts w:hint="cs"/>
          <w:sz w:val="34"/>
          <w:szCs w:val="34"/>
          <w:rtl/>
        </w:rPr>
        <w:t xml:space="preserve"> والتي تخرج آخر الزمان</w:t>
      </w:r>
      <w:r w:rsidR="00B70C9F">
        <w:rPr>
          <w:rFonts w:hint="cs"/>
          <w:sz w:val="34"/>
          <w:szCs w:val="34"/>
          <w:rtl/>
        </w:rPr>
        <w:t>،</w:t>
      </w:r>
      <w:r w:rsidR="002C52E7" w:rsidRPr="00B70C9F">
        <w:rPr>
          <w:rFonts w:hint="cs"/>
          <w:sz w:val="34"/>
          <w:szCs w:val="34"/>
          <w:rtl/>
        </w:rPr>
        <w:t xml:space="preserve"> وما خلا الإنسان والأنعام</w:t>
      </w:r>
      <w:r w:rsidR="00B70C9F">
        <w:rPr>
          <w:rFonts w:hint="cs"/>
          <w:sz w:val="34"/>
          <w:szCs w:val="34"/>
          <w:rtl/>
        </w:rPr>
        <w:t>،</w:t>
      </w:r>
      <w:r w:rsidRPr="00B70C9F">
        <w:rPr>
          <w:rFonts w:hint="cs"/>
          <w:sz w:val="34"/>
          <w:szCs w:val="34"/>
          <w:rtl/>
        </w:rPr>
        <w:t xml:space="preserve"> </w:t>
      </w:r>
      <w:r w:rsidR="002C52E7" w:rsidRPr="00B70C9F">
        <w:rPr>
          <w:rFonts w:hint="cs"/>
          <w:sz w:val="34"/>
          <w:szCs w:val="34"/>
          <w:rtl/>
        </w:rPr>
        <w:t>وما دبَّ على وجه الأرض</w:t>
      </w:r>
      <w:r w:rsidR="00B70C9F">
        <w:rPr>
          <w:rFonts w:hint="cs"/>
          <w:sz w:val="34"/>
          <w:szCs w:val="34"/>
          <w:rtl/>
        </w:rPr>
        <w:t>،</w:t>
      </w:r>
      <w:r w:rsidR="002C52E7" w:rsidRPr="00B70C9F">
        <w:rPr>
          <w:rFonts w:hint="cs"/>
          <w:sz w:val="34"/>
          <w:szCs w:val="34"/>
          <w:rtl/>
        </w:rPr>
        <w:t xml:space="preserve"> وكل من رزق في السماء والأرض</w:t>
      </w:r>
      <w:r w:rsidR="00B70C9F">
        <w:rPr>
          <w:rFonts w:hint="cs"/>
          <w:sz w:val="34"/>
          <w:szCs w:val="34"/>
          <w:rtl/>
        </w:rPr>
        <w:t>.</w:t>
      </w:r>
    </w:p>
    <w:p w:rsidR="002C52E7" w:rsidRPr="00B70C9F" w:rsidRDefault="002C52E7" w:rsidP="00311536">
      <w:pPr>
        <w:pStyle w:val="a5"/>
        <w:ind w:firstLine="720"/>
        <w:jc w:val="lowKashida"/>
        <w:rPr>
          <w:rFonts w:hAnsi="Courier New"/>
          <w:sz w:val="34"/>
          <w:szCs w:val="34"/>
          <w:rtl/>
        </w:rPr>
      </w:pPr>
      <w:r w:rsidRPr="00B70C9F">
        <w:rPr>
          <w:rFonts w:hint="cs"/>
          <w:sz w:val="34"/>
          <w:szCs w:val="34"/>
          <w:rtl/>
        </w:rPr>
        <w:lastRenderedPageBreak/>
        <w:t>فوجه منها</w:t>
      </w:r>
      <w:r w:rsidR="00D91831" w:rsidRPr="00B70C9F">
        <w:rPr>
          <w:rFonts w:hint="cs"/>
          <w:sz w:val="34"/>
          <w:szCs w:val="34"/>
          <w:rtl/>
        </w:rPr>
        <w:t xml:space="preserve"> الدابة</w:t>
      </w:r>
      <w:r w:rsidR="00B70C9F">
        <w:rPr>
          <w:rFonts w:hint="cs"/>
          <w:sz w:val="34"/>
          <w:szCs w:val="34"/>
          <w:rtl/>
        </w:rPr>
        <w:t>:</w:t>
      </w:r>
      <w:r w:rsidR="00D91831" w:rsidRPr="00B70C9F">
        <w:rPr>
          <w:rFonts w:hint="cs"/>
          <w:sz w:val="34"/>
          <w:szCs w:val="34"/>
          <w:rtl/>
        </w:rPr>
        <w:t xml:space="preserve"> الأرضة قوله تعالى في سورة  سبأ</w:t>
      </w:r>
      <w:r w:rsidR="00B70C9F">
        <w:rPr>
          <w:rFonts w:hint="cs"/>
          <w:sz w:val="34"/>
          <w:szCs w:val="34"/>
          <w:rtl/>
        </w:rPr>
        <w:t>:</w:t>
      </w:r>
      <w:r w:rsidR="00D91831" w:rsidRPr="00B70C9F">
        <w:rPr>
          <w:rFonts w:hint="cs"/>
          <w:sz w:val="34"/>
          <w:szCs w:val="34"/>
          <w:rtl/>
        </w:rPr>
        <w:t xml:space="preserve"> (</w:t>
      </w:r>
      <w:r w:rsidR="00D91831" w:rsidRPr="00B70C9F">
        <w:rPr>
          <w:rFonts w:hAnsi="Courier New"/>
          <w:sz w:val="34"/>
          <w:szCs w:val="34"/>
          <w:rtl/>
        </w:rPr>
        <w:t>مَا دَلَّهُمْ عَلَى مَوْتِهِ إِلا دَابَّةُ الأرْضِ</w:t>
      </w:r>
      <w:r w:rsidR="00D91831" w:rsidRPr="00B70C9F">
        <w:rPr>
          <w:rFonts w:hAnsi="Courier New" w:hint="cs"/>
          <w:sz w:val="34"/>
          <w:szCs w:val="34"/>
          <w:rtl/>
        </w:rPr>
        <w:t>){سبأ</w:t>
      </w:r>
      <w:r w:rsidR="00B70C9F">
        <w:rPr>
          <w:rFonts w:hAnsi="Courier New" w:hint="cs"/>
          <w:sz w:val="34"/>
          <w:szCs w:val="34"/>
          <w:rtl/>
        </w:rPr>
        <w:t>:</w:t>
      </w:r>
      <w:r w:rsidR="00D91831" w:rsidRPr="00B70C9F">
        <w:rPr>
          <w:rFonts w:hAnsi="Courier New" w:hint="cs"/>
          <w:sz w:val="34"/>
          <w:szCs w:val="34"/>
          <w:rtl/>
        </w:rPr>
        <w:t xml:space="preserve"> 14}</w:t>
      </w:r>
      <w:r w:rsidR="00672A29" w:rsidRPr="00B70C9F">
        <w:rPr>
          <w:rFonts w:hAnsi="Courier New" w:hint="cs"/>
          <w:sz w:val="34"/>
          <w:szCs w:val="34"/>
          <w:rtl/>
        </w:rPr>
        <w:t xml:space="preserve"> وهي الأرضة </w:t>
      </w:r>
    </w:p>
    <w:p w:rsidR="00D91831" w:rsidRPr="00B70C9F" w:rsidRDefault="00D91831" w:rsidP="00311536">
      <w:pPr>
        <w:pStyle w:val="a5"/>
        <w:ind w:firstLine="720"/>
        <w:jc w:val="lowKashida"/>
        <w:rPr>
          <w:sz w:val="34"/>
          <w:szCs w:val="34"/>
          <w:rtl/>
        </w:rPr>
      </w:pPr>
      <w:r w:rsidRPr="00B70C9F">
        <w:rPr>
          <w:rFonts w:hAnsi="Courier New" w:hint="cs"/>
          <w:sz w:val="34"/>
          <w:szCs w:val="34"/>
          <w:rtl/>
        </w:rPr>
        <w:t>والوجه الثاني</w:t>
      </w:r>
      <w:r w:rsidR="00B70C9F">
        <w:rPr>
          <w:rFonts w:hAnsi="Courier New" w:hint="cs"/>
          <w:sz w:val="34"/>
          <w:szCs w:val="34"/>
          <w:rtl/>
        </w:rPr>
        <w:t>،</w:t>
      </w:r>
      <w:r w:rsidRPr="00B70C9F">
        <w:rPr>
          <w:rFonts w:hAnsi="Courier New" w:hint="cs"/>
          <w:sz w:val="34"/>
          <w:szCs w:val="34"/>
          <w:rtl/>
        </w:rPr>
        <w:t xml:space="preserve"> الدابة</w:t>
      </w:r>
      <w:r w:rsidR="00B70C9F">
        <w:rPr>
          <w:rFonts w:hAnsi="Courier New" w:hint="cs"/>
          <w:sz w:val="34"/>
          <w:szCs w:val="34"/>
          <w:rtl/>
        </w:rPr>
        <w:t>:</w:t>
      </w:r>
      <w:r w:rsidRPr="00B70C9F">
        <w:rPr>
          <w:rFonts w:hAnsi="Courier New" w:hint="cs"/>
          <w:sz w:val="34"/>
          <w:szCs w:val="34"/>
          <w:rtl/>
        </w:rPr>
        <w:t xml:space="preserve"> الخلق العظيم</w:t>
      </w:r>
      <w:r w:rsidR="00B70C9F">
        <w:rPr>
          <w:rFonts w:hAnsi="Courier New" w:hint="cs"/>
          <w:sz w:val="34"/>
          <w:szCs w:val="34"/>
          <w:rtl/>
        </w:rPr>
        <w:t>،</w:t>
      </w:r>
      <w:r w:rsidRPr="00B70C9F">
        <w:rPr>
          <w:rFonts w:hAnsi="Courier New" w:hint="cs"/>
          <w:sz w:val="34"/>
          <w:szCs w:val="34"/>
          <w:rtl/>
        </w:rPr>
        <w:t xml:space="preserve"> وهي الآية التي تخرج آخر الزمان قوله تعالى في سورة النمل</w:t>
      </w:r>
      <w:r w:rsidR="00B70C9F">
        <w:rPr>
          <w:rFonts w:hAnsi="Courier New" w:hint="cs"/>
          <w:sz w:val="34"/>
          <w:szCs w:val="34"/>
          <w:rtl/>
        </w:rPr>
        <w:t>:</w:t>
      </w:r>
      <w:r w:rsidRPr="00B70C9F">
        <w:rPr>
          <w:rFonts w:hAnsi="Courier New" w:hint="cs"/>
          <w:sz w:val="34"/>
          <w:szCs w:val="34"/>
          <w:rtl/>
        </w:rPr>
        <w:t xml:space="preserve"> (</w:t>
      </w:r>
      <w:r w:rsidR="00672A29" w:rsidRPr="00B70C9F">
        <w:rPr>
          <w:rFonts w:hAnsi="Courier New"/>
          <w:sz w:val="34"/>
          <w:szCs w:val="34"/>
          <w:rtl/>
        </w:rPr>
        <w:t>وَإِذَا وَقَعَ الْقَوْلُ عَلَيْهِمْ أَخْرَجْنَا لَهُمْ دَابَّةً مِّنَ الأرْضِ تُكَلِّمُهُمْ</w:t>
      </w:r>
      <w:r w:rsidR="00672A29" w:rsidRPr="00B70C9F">
        <w:rPr>
          <w:rFonts w:hAnsi="Courier New" w:hint="cs"/>
          <w:sz w:val="34"/>
          <w:szCs w:val="34"/>
          <w:rtl/>
        </w:rPr>
        <w:t>){النمل</w:t>
      </w:r>
      <w:r w:rsidR="00B70C9F">
        <w:rPr>
          <w:rFonts w:hAnsi="Courier New" w:hint="cs"/>
          <w:sz w:val="34"/>
          <w:szCs w:val="34"/>
          <w:rtl/>
        </w:rPr>
        <w:t>:</w:t>
      </w:r>
      <w:r w:rsidR="00672A29" w:rsidRPr="00B70C9F">
        <w:rPr>
          <w:rFonts w:hAnsi="Courier New" w:hint="cs"/>
          <w:sz w:val="34"/>
          <w:szCs w:val="34"/>
          <w:rtl/>
        </w:rPr>
        <w:t xml:space="preserve"> 82}</w:t>
      </w:r>
    </w:p>
    <w:p w:rsidR="00672A29" w:rsidRPr="00B70C9F" w:rsidRDefault="00672A29" w:rsidP="00311536">
      <w:pPr>
        <w:pStyle w:val="a5"/>
        <w:ind w:firstLine="720"/>
        <w:jc w:val="lowKashida"/>
        <w:rPr>
          <w:sz w:val="34"/>
          <w:szCs w:val="34"/>
          <w:rtl/>
        </w:rPr>
      </w:pPr>
      <w:r w:rsidRPr="00B70C9F">
        <w:rPr>
          <w:rFonts w:hint="cs"/>
          <w:sz w:val="34"/>
          <w:szCs w:val="34"/>
          <w:rtl/>
        </w:rPr>
        <w:t>والوجه الثالث</w:t>
      </w:r>
      <w:r w:rsidR="00B70C9F">
        <w:rPr>
          <w:rFonts w:hint="cs"/>
          <w:sz w:val="34"/>
          <w:szCs w:val="34"/>
          <w:rtl/>
        </w:rPr>
        <w:t>:</w:t>
      </w:r>
      <w:r w:rsidRPr="00B70C9F">
        <w:rPr>
          <w:rFonts w:hint="cs"/>
          <w:sz w:val="34"/>
          <w:szCs w:val="34"/>
          <w:rtl/>
        </w:rPr>
        <w:t xml:space="preserve"> الدواب ما خلا الناس والأنعام</w:t>
      </w:r>
      <w:r w:rsidR="00B70C9F">
        <w:rPr>
          <w:rFonts w:hint="cs"/>
          <w:sz w:val="34"/>
          <w:szCs w:val="34"/>
          <w:rtl/>
        </w:rPr>
        <w:t>،</w:t>
      </w:r>
      <w:r w:rsidRPr="00B70C9F">
        <w:rPr>
          <w:rFonts w:hint="cs"/>
          <w:sz w:val="34"/>
          <w:szCs w:val="34"/>
          <w:rtl/>
        </w:rPr>
        <w:t xml:space="preserve"> وهو الحشريات</w:t>
      </w:r>
      <w:r w:rsidR="00B70C9F">
        <w:rPr>
          <w:rFonts w:hint="cs"/>
          <w:sz w:val="34"/>
          <w:szCs w:val="34"/>
          <w:rtl/>
        </w:rPr>
        <w:t>،</w:t>
      </w:r>
      <w:r w:rsidRPr="00B70C9F">
        <w:rPr>
          <w:rFonts w:hint="cs"/>
          <w:sz w:val="34"/>
          <w:szCs w:val="34"/>
          <w:rtl/>
        </w:rPr>
        <w:t xml:space="preserve"> قوله تعالى في سورة الملائكة</w:t>
      </w:r>
      <w:r w:rsidR="00B70C9F">
        <w:rPr>
          <w:rFonts w:hint="cs"/>
          <w:sz w:val="34"/>
          <w:szCs w:val="34"/>
          <w:rtl/>
        </w:rPr>
        <w:t>:</w:t>
      </w:r>
      <w:r w:rsidRPr="00B70C9F">
        <w:rPr>
          <w:rFonts w:hint="cs"/>
          <w:sz w:val="34"/>
          <w:szCs w:val="34"/>
          <w:rtl/>
        </w:rPr>
        <w:t xml:space="preserve"> (</w:t>
      </w:r>
      <w:r w:rsidRPr="00B70C9F">
        <w:rPr>
          <w:rFonts w:hAnsi="Courier New"/>
          <w:sz w:val="34"/>
          <w:szCs w:val="34"/>
          <w:rtl/>
        </w:rPr>
        <w:t>وَمِنَ النَّاسِ وَالدَّوَابِّ وَالأنْعَامِ</w:t>
      </w:r>
      <w:r w:rsidRPr="00B70C9F">
        <w:rPr>
          <w:rFonts w:hint="cs"/>
          <w:sz w:val="34"/>
          <w:szCs w:val="34"/>
          <w:rtl/>
        </w:rPr>
        <w:t>){فاطر</w:t>
      </w:r>
      <w:r w:rsidR="00B70C9F">
        <w:rPr>
          <w:rFonts w:hint="cs"/>
          <w:sz w:val="34"/>
          <w:szCs w:val="34"/>
          <w:rtl/>
        </w:rPr>
        <w:t>:</w:t>
      </w:r>
      <w:r w:rsidRPr="00B70C9F">
        <w:rPr>
          <w:rFonts w:hint="cs"/>
          <w:sz w:val="34"/>
          <w:szCs w:val="34"/>
          <w:rtl/>
        </w:rPr>
        <w:t xml:space="preserve"> 28}</w:t>
      </w:r>
    </w:p>
    <w:p w:rsidR="00672A29" w:rsidRPr="00B70C9F" w:rsidRDefault="00672A29" w:rsidP="00311536">
      <w:pPr>
        <w:pStyle w:val="a5"/>
        <w:ind w:firstLine="720"/>
        <w:jc w:val="lowKashida"/>
        <w:rPr>
          <w:sz w:val="34"/>
          <w:szCs w:val="34"/>
          <w:rtl/>
        </w:rPr>
      </w:pPr>
      <w:r w:rsidRPr="00B70C9F">
        <w:rPr>
          <w:rFonts w:hint="cs"/>
          <w:sz w:val="34"/>
          <w:szCs w:val="34"/>
          <w:rtl/>
        </w:rPr>
        <w:t>والوجه الرابع</w:t>
      </w:r>
      <w:r w:rsidR="00B70C9F">
        <w:rPr>
          <w:rFonts w:hint="cs"/>
          <w:sz w:val="34"/>
          <w:szCs w:val="34"/>
          <w:rtl/>
        </w:rPr>
        <w:t>،</w:t>
      </w:r>
      <w:r w:rsidRPr="00B70C9F">
        <w:rPr>
          <w:rFonts w:hint="cs"/>
          <w:sz w:val="34"/>
          <w:szCs w:val="34"/>
          <w:rtl/>
        </w:rPr>
        <w:t xml:space="preserve"> الدابة</w:t>
      </w:r>
      <w:r w:rsidR="00B70C9F">
        <w:rPr>
          <w:rFonts w:hint="cs"/>
          <w:sz w:val="34"/>
          <w:szCs w:val="34"/>
          <w:rtl/>
        </w:rPr>
        <w:t>:</w:t>
      </w:r>
      <w:r w:rsidRPr="00B70C9F">
        <w:rPr>
          <w:rFonts w:hint="cs"/>
          <w:sz w:val="34"/>
          <w:szCs w:val="34"/>
          <w:rtl/>
        </w:rPr>
        <w:t xml:space="preserve"> ما دبَّ على وجه الأرض</w:t>
      </w:r>
      <w:r w:rsidR="00B70C9F">
        <w:rPr>
          <w:rFonts w:hint="cs"/>
          <w:sz w:val="34"/>
          <w:szCs w:val="34"/>
          <w:rtl/>
        </w:rPr>
        <w:t>،</w:t>
      </w:r>
      <w:r w:rsidRPr="00B70C9F">
        <w:rPr>
          <w:rFonts w:hint="cs"/>
          <w:sz w:val="34"/>
          <w:szCs w:val="34"/>
          <w:rtl/>
        </w:rPr>
        <w:t xml:space="preserve">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وَمَا بَثَّ فِيهِمَا مِن دَابَّةٍ</w:t>
      </w:r>
      <w:r w:rsidRPr="00B70C9F">
        <w:rPr>
          <w:rFonts w:hint="cs"/>
          <w:sz w:val="34"/>
          <w:szCs w:val="34"/>
          <w:rtl/>
        </w:rPr>
        <w:t>){الشورى</w:t>
      </w:r>
      <w:r w:rsidR="00B70C9F">
        <w:rPr>
          <w:rFonts w:hint="cs"/>
          <w:sz w:val="34"/>
          <w:szCs w:val="34"/>
          <w:rtl/>
        </w:rPr>
        <w:t>:</w:t>
      </w:r>
      <w:r w:rsidRPr="00B70C9F">
        <w:rPr>
          <w:rFonts w:hint="cs"/>
          <w:sz w:val="34"/>
          <w:szCs w:val="34"/>
          <w:rtl/>
        </w:rPr>
        <w:t xml:space="preserve"> 29}</w:t>
      </w:r>
    </w:p>
    <w:p w:rsidR="00815F83" w:rsidRPr="00B70C9F" w:rsidRDefault="00815F83" w:rsidP="00311536">
      <w:pPr>
        <w:pStyle w:val="a5"/>
        <w:ind w:firstLine="720"/>
        <w:jc w:val="lowKashida"/>
        <w:rPr>
          <w:sz w:val="34"/>
          <w:szCs w:val="34"/>
          <w:rtl/>
        </w:rPr>
      </w:pPr>
      <w:r w:rsidRPr="00B70C9F">
        <w:rPr>
          <w:rFonts w:hint="cs"/>
          <w:sz w:val="34"/>
          <w:szCs w:val="34"/>
          <w:rtl/>
        </w:rPr>
        <w:t>والوجه الخامس</w:t>
      </w:r>
      <w:r w:rsidR="00B70C9F">
        <w:rPr>
          <w:rFonts w:hint="cs"/>
          <w:sz w:val="34"/>
          <w:szCs w:val="34"/>
          <w:rtl/>
        </w:rPr>
        <w:t>:</w:t>
      </w:r>
      <w:r w:rsidR="00672A29" w:rsidRPr="00B70C9F">
        <w:rPr>
          <w:rFonts w:hint="cs"/>
          <w:sz w:val="34"/>
          <w:szCs w:val="34"/>
          <w:rtl/>
        </w:rPr>
        <w:t xml:space="preserve"> كل من رزق من الدابة</w:t>
      </w:r>
      <w:r w:rsidR="00B70C9F">
        <w:rPr>
          <w:rFonts w:hint="cs"/>
          <w:sz w:val="34"/>
          <w:szCs w:val="34"/>
          <w:rtl/>
        </w:rPr>
        <w:t>،</w:t>
      </w:r>
      <w:r w:rsidR="00672A29" w:rsidRPr="00B70C9F">
        <w:rPr>
          <w:rFonts w:hint="cs"/>
          <w:sz w:val="34"/>
          <w:szCs w:val="34"/>
          <w:rtl/>
        </w:rPr>
        <w:t xml:space="preserve"> قوله سبحانه</w:t>
      </w:r>
      <w:r w:rsidR="00B70C9F">
        <w:rPr>
          <w:rFonts w:hint="cs"/>
          <w:sz w:val="34"/>
          <w:szCs w:val="34"/>
          <w:rtl/>
        </w:rPr>
        <w:t>:</w:t>
      </w:r>
      <w:r w:rsidR="00672A29" w:rsidRPr="00B70C9F">
        <w:rPr>
          <w:rFonts w:hint="cs"/>
          <w:sz w:val="34"/>
          <w:szCs w:val="34"/>
          <w:rtl/>
        </w:rPr>
        <w:t xml:space="preserve"> (</w:t>
      </w:r>
      <w:r w:rsidR="00672A29" w:rsidRPr="00B70C9F">
        <w:rPr>
          <w:rFonts w:hAnsi="Courier New"/>
          <w:sz w:val="34"/>
          <w:szCs w:val="34"/>
          <w:rtl/>
        </w:rPr>
        <w:t>وَمَا مِن دَآبَّةٍ فِي الأَرْضِ إِلاَّ عَلَى اللّهِ رِزْقُهَا</w:t>
      </w:r>
      <w:r w:rsidR="00672A29" w:rsidRPr="00B70C9F">
        <w:rPr>
          <w:rFonts w:hint="cs"/>
          <w:sz w:val="34"/>
          <w:szCs w:val="34"/>
          <w:rtl/>
        </w:rPr>
        <w:t>){هود</w:t>
      </w:r>
      <w:r w:rsidR="00B70C9F">
        <w:rPr>
          <w:rFonts w:hint="cs"/>
          <w:sz w:val="34"/>
          <w:szCs w:val="34"/>
          <w:rtl/>
        </w:rPr>
        <w:t>:</w:t>
      </w:r>
      <w:r w:rsidR="00672A29" w:rsidRPr="00B70C9F">
        <w:rPr>
          <w:rFonts w:hint="cs"/>
          <w:sz w:val="34"/>
          <w:szCs w:val="34"/>
          <w:rtl/>
        </w:rPr>
        <w:t xml:space="preserve"> 6}))</w:t>
      </w:r>
      <w:r w:rsidR="00394A14" w:rsidRPr="00B70C9F">
        <w:rPr>
          <w:sz w:val="34"/>
          <w:szCs w:val="34"/>
          <w:vertAlign w:val="superscript"/>
          <w:rtl/>
        </w:rPr>
        <w:t>(</w:t>
      </w:r>
      <w:r w:rsidR="00394A14" w:rsidRPr="00B70C9F">
        <w:rPr>
          <w:sz w:val="34"/>
          <w:szCs w:val="34"/>
          <w:vertAlign w:val="superscript"/>
          <w:rtl/>
        </w:rPr>
        <w:footnoteReference w:id="427"/>
      </w:r>
      <w:r w:rsidR="00394A14" w:rsidRPr="00B70C9F">
        <w:rPr>
          <w:sz w:val="34"/>
          <w:szCs w:val="34"/>
          <w:vertAlign w:val="superscript"/>
          <w:rtl/>
        </w:rPr>
        <w:t>)</w:t>
      </w:r>
      <w:r w:rsidR="00394A14" w:rsidRPr="00B70C9F">
        <w:rPr>
          <w:rFonts w:hint="cs"/>
          <w:sz w:val="34"/>
          <w:szCs w:val="34"/>
          <w:rtl/>
        </w:rPr>
        <w:t xml:space="preserve"> </w:t>
      </w:r>
    </w:p>
    <w:p w:rsidR="00672A29" w:rsidRPr="00B70C9F" w:rsidRDefault="00815F83" w:rsidP="00815F83">
      <w:pPr>
        <w:pStyle w:val="a5"/>
        <w:ind w:firstLine="720"/>
        <w:jc w:val="lowKashida"/>
        <w:rPr>
          <w:sz w:val="34"/>
          <w:szCs w:val="34"/>
          <w:rtl/>
        </w:rPr>
      </w:pPr>
      <w:r w:rsidRPr="00B70C9F">
        <w:rPr>
          <w:rFonts w:hint="cs"/>
          <w:sz w:val="34"/>
          <w:szCs w:val="34"/>
          <w:rtl/>
        </w:rPr>
        <w:t>الدابة في قوله تعالى (</w:t>
      </w:r>
      <w:r w:rsidRPr="00B70C9F">
        <w:rPr>
          <w:rFonts w:hAnsi="Courier New"/>
          <w:sz w:val="34"/>
          <w:szCs w:val="34"/>
          <w:rtl/>
        </w:rPr>
        <w:t>وَمَا بَثَّ فِيهِمَا مِن دَابَّةٍ</w:t>
      </w:r>
      <w:r w:rsidRPr="00B70C9F">
        <w:rPr>
          <w:rFonts w:hint="cs"/>
          <w:sz w:val="34"/>
          <w:szCs w:val="34"/>
          <w:rtl/>
        </w:rPr>
        <w:t>) تعني الدابة بعينها كما جاء في الوجه الرابع</w:t>
      </w:r>
      <w:r w:rsidR="00B70C9F">
        <w:rPr>
          <w:rFonts w:hint="cs"/>
          <w:sz w:val="34"/>
          <w:szCs w:val="34"/>
          <w:rtl/>
        </w:rPr>
        <w:t>،</w:t>
      </w:r>
      <w:r w:rsidRPr="00B70C9F">
        <w:rPr>
          <w:rFonts w:hint="cs"/>
          <w:sz w:val="34"/>
          <w:szCs w:val="34"/>
          <w:rtl/>
        </w:rPr>
        <w:t xml:space="preserve"> وكذلك التي في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وَمَا مِن دَآبَّةٍ فِي الأَرْضِ إِلاَّ عَلَى اللّهِ رِزْقُهَا</w:t>
      </w:r>
      <w:r w:rsidRPr="00B70C9F">
        <w:rPr>
          <w:rFonts w:hint="cs"/>
          <w:sz w:val="34"/>
          <w:szCs w:val="34"/>
          <w:rtl/>
        </w:rPr>
        <w:t>) كما جاء في الوجه الخامس</w:t>
      </w:r>
      <w:r w:rsidR="00B70C9F">
        <w:rPr>
          <w:rFonts w:hint="cs"/>
          <w:sz w:val="34"/>
          <w:szCs w:val="34"/>
          <w:rtl/>
        </w:rPr>
        <w:t>،</w:t>
      </w:r>
      <w:r w:rsidRPr="00B70C9F">
        <w:rPr>
          <w:rFonts w:hint="cs"/>
          <w:sz w:val="34"/>
          <w:szCs w:val="34"/>
          <w:rtl/>
        </w:rPr>
        <w:t xml:space="preserve"> وكذلك الدابة في  قوله (</w:t>
      </w:r>
      <w:r w:rsidRPr="00B70C9F">
        <w:rPr>
          <w:rFonts w:hAnsi="Courier New"/>
          <w:sz w:val="34"/>
          <w:szCs w:val="34"/>
          <w:rtl/>
        </w:rPr>
        <w:t>وَمِنَ النَّاسِ وَالدَّوَابِّ وَالأنْعَامِ</w:t>
      </w:r>
      <w:r w:rsidRPr="00B70C9F">
        <w:rPr>
          <w:rFonts w:hint="cs"/>
          <w:sz w:val="34"/>
          <w:szCs w:val="34"/>
          <w:rtl/>
        </w:rPr>
        <w:t>)</w:t>
      </w:r>
      <w:r w:rsidR="00394A14" w:rsidRPr="00B70C9F">
        <w:rPr>
          <w:rFonts w:hint="cs"/>
          <w:sz w:val="34"/>
          <w:szCs w:val="34"/>
          <w:rtl/>
        </w:rPr>
        <w:t xml:space="preserve"> </w:t>
      </w:r>
      <w:r w:rsidRPr="00B70C9F">
        <w:rPr>
          <w:rFonts w:hint="cs"/>
          <w:sz w:val="34"/>
          <w:szCs w:val="34"/>
          <w:rtl/>
        </w:rPr>
        <w:t>كما جاء في الوجه الثالث تعني الدابة بعينها</w:t>
      </w:r>
      <w:r w:rsidR="00B70C9F">
        <w:rPr>
          <w:rFonts w:hint="cs"/>
          <w:sz w:val="34"/>
          <w:szCs w:val="34"/>
          <w:rtl/>
        </w:rPr>
        <w:t>،</w:t>
      </w:r>
      <w:r w:rsidRPr="00B70C9F">
        <w:rPr>
          <w:rFonts w:hint="cs"/>
          <w:sz w:val="34"/>
          <w:szCs w:val="34"/>
          <w:rtl/>
        </w:rPr>
        <w:t xml:space="preserve"> إلاَّ أنَّ القرآن الكريم خص بها الحشرات من دون الناس والأنعام لأنَّها أدل على الاتصاف بصفة الدب على الأرض من دونهما</w:t>
      </w:r>
      <w:r w:rsidR="00B70C9F">
        <w:rPr>
          <w:rFonts w:hint="cs"/>
          <w:sz w:val="34"/>
          <w:szCs w:val="34"/>
          <w:rtl/>
        </w:rPr>
        <w:t>.</w:t>
      </w:r>
    </w:p>
    <w:p w:rsidR="00815F83" w:rsidRPr="00B70C9F" w:rsidRDefault="00815F83" w:rsidP="00815F83">
      <w:pPr>
        <w:pStyle w:val="a5"/>
        <w:ind w:firstLine="720"/>
        <w:jc w:val="lowKashida"/>
        <w:rPr>
          <w:sz w:val="34"/>
          <w:szCs w:val="34"/>
          <w:rtl/>
        </w:rPr>
      </w:pPr>
      <w:r w:rsidRPr="00B70C9F">
        <w:rPr>
          <w:rFonts w:hint="cs"/>
          <w:sz w:val="34"/>
          <w:szCs w:val="34"/>
          <w:rtl/>
        </w:rPr>
        <w:t>أمَّا الأرضة</w:t>
      </w:r>
      <w:r w:rsidR="00B70C9F">
        <w:rPr>
          <w:rFonts w:hint="cs"/>
          <w:sz w:val="34"/>
          <w:szCs w:val="34"/>
          <w:rtl/>
        </w:rPr>
        <w:t>،</w:t>
      </w:r>
      <w:r w:rsidRPr="00B70C9F">
        <w:rPr>
          <w:rFonts w:hint="cs"/>
          <w:sz w:val="34"/>
          <w:szCs w:val="34"/>
          <w:rtl/>
        </w:rPr>
        <w:t xml:space="preserve"> والدابة التي تخرج</w:t>
      </w:r>
      <w:r w:rsidR="007D0ECF" w:rsidRPr="00B70C9F">
        <w:rPr>
          <w:rFonts w:hint="cs"/>
          <w:sz w:val="34"/>
          <w:szCs w:val="34"/>
          <w:rtl/>
        </w:rPr>
        <w:t xml:space="preserve"> آخر الزمان سُمِّيت كل منهما دابة</w:t>
      </w:r>
      <w:r w:rsidR="00B70C9F">
        <w:rPr>
          <w:rFonts w:hint="cs"/>
          <w:sz w:val="34"/>
          <w:szCs w:val="34"/>
          <w:rtl/>
        </w:rPr>
        <w:t>؛</w:t>
      </w:r>
      <w:r w:rsidR="007D0ECF" w:rsidRPr="00B70C9F">
        <w:rPr>
          <w:rFonts w:hint="cs"/>
          <w:sz w:val="34"/>
          <w:szCs w:val="34"/>
          <w:rtl/>
        </w:rPr>
        <w:t xml:space="preserve"> لأنَّهما مشمولتان بصفة ما دبَّ على الأرض</w:t>
      </w:r>
      <w:r w:rsidR="00B70C9F">
        <w:rPr>
          <w:rFonts w:hint="cs"/>
          <w:sz w:val="34"/>
          <w:szCs w:val="34"/>
          <w:rtl/>
        </w:rPr>
        <w:t>،</w:t>
      </w:r>
      <w:r w:rsidR="007D0ECF" w:rsidRPr="00B70C9F">
        <w:rPr>
          <w:rFonts w:hint="cs"/>
          <w:sz w:val="34"/>
          <w:szCs w:val="34"/>
          <w:rtl/>
        </w:rPr>
        <w:t xml:space="preserve"> فهما وجه واحد</w:t>
      </w:r>
      <w:r w:rsidR="00B70C9F">
        <w:rPr>
          <w:rFonts w:hint="cs"/>
          <w:sz w:val="34"/>
          <w:szCs w:val="34"/>
          <w:rtl/>
        </w:rPr>
        <w:t>؛</w:t>
      </w:r>
      <w:r w:rsidR="007D0ECF" w:rsidRPr="00B70C9F">
        <w:rPr>
          <w:rFonts w:hint="cs"/>
          <w:sz w:val="34"/>
          <w:szCs w:val="34"/>
          <w:rtl/>
        </w:rPr>
        <w:t xml:space="preserve"> لأنَّها من أنواع ما دبَّ</w:t>
      </w:r>
      <w:r w:rsidR="00B70C9F">
        <w:rPr>
          <w:rFonts w:hint="cs"/>
          <w:sz w:val="34"/>
          <w:szCs w:val="34"/>
          <w:rtl/>
        </w:rPr>
        <w:t>،</w:t>
      </w:r>
      <w:r w:rsidR="007D0ECF" w:rsidRPr="00B70C9F">
        <w:rPr>
          <w:rFonts w:hint="cs"/>
          <w:sz w:val="34"/>
          <w:szCs w:val="34"/>
          <w:rtl/>
        </w:rPr>
        <w:t xml:space="preserve"> أي</w:t>
      </w:r>
      <w:r w:rsidR="00B70C9F">
        <w:rPr>
          <w:rFonts w:hint="cs"/>
          <w:sz w:val="34"/>
          <w:szCs w:val="34"/>
          <w:rtl/>
        </w:rPr>
        <w:t>:</w:t>
      </w:r>
      <w:r w:rsidR="007D0ECF" w:rsidRPr="00B70C9F">
        <w:rPr>
          <w:rFonts w:hint="cs"/>
          <w:sz w:val="34"/>
          <w:szCs w:val="34"/>
          <w:rtl/>
        </w:rPr>
        <w:t xml:space="preserve"> أنَّ المراد تسمية كل منهما بالدابة وليس العكس</w:t>
      </w:r>
      <w:r w:rsidR="00B70C9F">
        <w:rPr>
          <w:rFonts w:hint="cs"/>
          <w:sz w:val="34"/>
          <w:szCs w:val="34"/>
          <w:rtl/>
        </w:rPr>
        <w:t>.</w:t>
      </w:r>
      <w:r w:rsidR="007D0ECF" w:rsidRPr="00B70C9F">
        <w:rPr>
          <w:rFonts w:hint="cs"/>
          <w:sz w:val="34"/>
          <w:szCs w:val="34"/>
          <w:rtl/>
        </w:rPr>
        <w:t xml:space="preserve"> </w:t>
      </w:r>
    </w:p>
    <w:p w:rsidR="00AA7908" w:rsidRPr="00B70C9F" w:rsidRDefault="00AA7908" w:rsidP="00815F83">
      <w:pPr>
        <w:pStyle w:val="a5"/>
        <w:ind w:firstLine="720"/>
        <w:jc w:val="lowKashida"/>
        <w:rPr>
          <w:sz w:val="34"/>
          <w:szCs w:val="34"/>
          <w:rtl/>
        </w:rPr>
      </w:pPr>
      <w:r w:rsidRPr="00B70C9F">
        <w:rPr>
          <w:rFonts w:hint="cs"/>
          <w:sz w:val="34"/>
          <w:szCs w:val="34"/>
          <w:rtl/>
        </w:rPr>
        <w:lastRenderedPageBreak/>
        <w:t xml:space="preserve">فلو </w:t>
      </w:r>
      <w:r w:rsidR="004A5FC9" w:rsidRPr="00B70C9F">
        <w:rPr>
          <w:rFonts w:hint="cs"/>
          <w:sz w:val="34"/>
          <w:szCs w:val="34"/>
          <w:rtl/>
        </w:rPr>
        <w:t xml:space="preserve">صحَّ أنَّه قد أريد من </w:t>
      </w:r>
      <w:r w:rsidRPr="00B70C9F">
        <w:rPr>
          <w:rFonts w:hint="cs"/>
          <w:sz w:val="34"/>
          <w:szCs w:val="34"/>
          <w:rtl/>
        </w:rPr>
        <w:t>الدابة معاني الأوجه المذكورة المنسوبة إليها فهي أوجه مختلقة بطريقة الدراسة المعكوسة</w:t>
      </w:r>
      <w:r w:rsidR="00B70C9F">
        <w:rPr>
          <w:rFonts w:hint="cs"/>
          <w:sz w:val="34"/>
          <w:szCs w:val="34"/>
          <w:rtl/>
        </w:rPr>
        <w:t>؛</w:t>
      </w:r>
      <w:r w:rsidRPr="00B70C9F">
        <w:rPr>
          <w:rFonts w:hint="cs"/>
          <w:sz w:val="34"/>
          <w:szCs w:val="34"/>
          <w:rtl/>
        </w:rPr>
        <w:t xml:space="preserve"> لأنَّ القرآن الكريم لم يسمَّ </w:t>
      </w:r>
      <w:r w:rsidR="004A5FC9" w:rsidRPr="00B70C9F">
        <w:rPr>
          <w:rFonts w:hint="cs"/>
          <w:sz w:val="34"/>
          <w:szCs w:val="34"/>
          <w:rtl/>
        </w:rPr>
        <w:t xml:space="preserve"> الدابة بهذا</w:t>
      </w:r>
      <w:r w:rsidRPr="00B70C9F">
        <w:rPr>
          <w:rFonts w:hint="cs"/>
          <w:sz w:val="34"/>
          <w:szCs w:val="34"/>
          <w:rtl/>
        </w:rPr>
        <w:t xml:space="preserve"> الأوجه </w:t>
      </w:r>
      <w:r w:rsidR="004A5FC9" w:rsidRPr="00B70C9F">
        <w:rPr>
          <w:rFonts w:hint="cs"/>
          <w:sz w:val="34"/>
          <w:szCs w:val="34"/>
          <w:rtl/>
        </w:rPr>
        <w:t xml:space="preserve">كما فعل </w:t>
      </w:r>
      <w:r w:rsidR="00AE1BE9" w:rsidRPr="00B70C9F">
        <w:rPr>
          <w:rFonts w:hint="cs"/>
          <w:sz w:val="34"/>
          <w:szCs w:val="34"/>
          <w:rtl/>
        </w:rPr>
        <w:t xml:space="preserve">من هو </w:t>
      </w:r>
      <w:r w:rsidR="004A5FC9" w:rsidRPr="00B70C9F">
        <w:rPr>
          <w:rFonts w:hint="cs"/>
          <w:sz w:val="34"/>
          <w:szCs w:val="34"/>
          <w:rtl/>
        </w:rPr>
        <w:t>أصحاب كتب الوجوه</w:t>
      </w:r>
      <w:r w:rsidR="00B70C9F">
        <w:rPr>
          <w:rFonts w:hint="cs"/>
          <w:sz w:val="34"/>
          <w:szCs w:val="34"/>
          <w:rtl/>
        </w:rPr>
        <w:t>،</w:t>
      </w:r>
      <w:r w:rsidR="004A5FC9" w:rsidRPr="00B70C9F">
        <w:rPr>
          <w:rFonts w:hint="cs"/>
          <w:sz w:val="34"/>
          <w:szCs w:val="34"/>
          <w:rtl/>
        </w:rPr>
        <w:t xml:space="preserve"> وإنَّما سمَّى كلاًّ منها بالدابة</w:t>
      </w:r>
      <w:r w:rsidR="00B70C9F">
        <w:rPr>
          <w:rFonts w:hint="cs"/>
          <w:sz w:val="34"/>
          <w:szCs w:val="34"/>
          <w:rtl/>
        </w:rPr>
        <w:t>،</w:t>
      </w:r>
      <w:r w:rsidR="004A5FC9" w:rsidRPr="00B70C9F">
        <w:rPr>
          <w:rFonts w:hint="cs"/>
          <w:sz w:val="34"/>
          <w:szCs w:val="34"/>
          <w:rtl/>
        </w:rPr>
        <w:t xml:space="preserve"> فهي جميعها وجه واحد</w:t>
      </w:r>
      <w:r w:rsidR="00B70C9F">
        <w:rPr>
          <w:rFonts w:hint="cs"/>
          <w:sz w:val="34"/>
          <w:szCs w:val="34"/>
          <w:rtl/>
        </w:rPr>
        <w:t>؛</w:t>
      </w:r>
      <w:r w:rsidR="004A5FC9" w:rsidRPr="00B70C9F">
        <w:rPr>
          <w:rFonts w:hint="cs"/>
          <w:sz w:val="34"/>
          <w:szCs w:val="34"/>
          <w:rtl/>
        </w:rPr>
        <w:t xml:space="preserve"> لأنَّ جميعها بمعنى الدابة وليست الدابة بمعانيها</w:t>
      </w:r>
      <w:r w:rsidR="00B70C9F">
        <w:rPr>
          <w:rFonts w:hint="cs"/>
          <w:sz w:val="34"/>
          <w:szCs w:val="34"/>
          <w:rtl/>
        </w:rPr>
        <w:t>،</w:t>
      </w:r>
      <w:r w:rsidR="004A5FC9" w:rsidRPr="00B70C9F">
        <w:rPr>
          <w:rFonts w:hint="cs"/>
          <w:sz w:val="34"/>
          <w:szCs w:val="34"/>
          <w:rtl/>
        </w:rPr>
        <w:t xml:space="preserve"> هذا لو صح ما ادعوه</w:t>
      </w:r>
      <w:r w:rsidR="00B70C9F">
        <w:rPr>
          <w:rFonts w:hint="cs"/>
          <w:sz w:val="34"/>
          <w:szCs w:val="34"/>
          <w:rtl/>
        </w:rPr>
        <w:t>،</w:t>
      </w:r>
      <w:r w:rsidR="004A5FC9" w:rsidRPr="00B70C9F">
        <w:rPr>
          <w:rFonts w:hint="cs"/>
          <w:sz w:val="34"/>
          <w:szCs w:val="34"/>
          <w:rtl/>
        </w:rPr>
        <w:t xml:space="preserve"> و</w:t>
      </w:r>
      <w:r w:rsidR="00CA6569" w:rsidRPr="00B70C9F">
        <w:rPr>
          <w:rFonts w:hint="cs"/>
          <w:sz w:val="34"/>
          <w:szCs w:val="34"/>
          <w:rtl/>
        </w:rPr>
        <w:t>إلاَّ فإنَّه قد أريد من الدواب و</w:t>
      </w:r>
      <w:r w:rsidR="004A5FC9" w:rsidRPr="00B70C9F">
        <w:rPr>
          <w:rFonts w:hint="cs"/>
          <w:sz w:val="34"/>
          <w:szCs w:val="34"/>
          <w:rtl/>
        </w:rPr>
        <w:t xml:space="preserve">الدابة </w:t>
      </w:r>
      <w:r w:rsidR="00CA6569" w:rsidRPr="00B70C9F">
        <w:rPr>
          <w:rFonts w:hint="cs"/>
          <w:sz w:val="34"/>
          <w:szCs w:val="34"/>
          <w:rtl/>
        </w:rPr>
        <w:t>أينما وردت في كتاب الله معناها العام</w:t>
      </w:r>
      <w:r w:rsidR="00B70C9F">
        <w:rPr>
          <w:rFonts w:hint="cs"/>
          <w:sz w:val="34"/>
          <w:szCs w:val="34"/>
          <w:rtl/>
        </w:rPr>
        <w:t>:</w:t>
      </w:r>
      <w:r w:rsidR="00CA6569" w:rsidRPr="00B70C9F">
        <w:rPr>
          <w:rFonts w:hint="cs"/>
          <w:sz w:val="34"/>
          <w:szCs w:val="34"/>
          <w:rtl/>
        </w:rPr>
        <w:t xml:space="preserve"> الدواب بعينها</w:t>
      </w:r>
      <w:r w:rsidR="00B70C9F">
        <w:rPr>
          <w:rFonts w:hint="cs"/>
          <w:sz w:val="34"/>
          <w:szCs w:val="34"/>
          <w:rtl/>
        </w:rPr>
        <w:t>،</w:t>
      </w:r>
      <w:r w:rsidR="00CA6569" w:rsidRPr="00B70C9F">
        <w:rPr>
          <w:rFonts w:hint="cs"/>
          <w:sz w:val="34"/>
          <w:szCs w:val="34"/>
          <w:rtl/>
        </w:rPr>
        <w:t xml:space="preserve"> أو ما دبَّ على الأرض</w:t>
      </w:r>
      <w:r w:rsidR="00B70C9F">
        <w:rPr>
          <w:rFonts w:hint="cs"/>
          <w:sz w:val="34"/>
          <w:szCs w:val="34"/>
          <w:rtl/>
        </w:rPr>
        <w:t>.</w:t>
      </w:r>
      <w:r w:rsidR="00CA6569" w:rsidRPr="00B70C9F">
        <w:rPr>
          <w:rFonts w:hint="cs"/>
          <w:sz w:val="34"/>
          <w:szCs w:val="34"/>
          <w:rtl/>
        </w:rPr>
        <w:t xml:space="preserve"> </w:t>
      </w:r>
      <w:r w:rsidR="004A5FC9" w:rsidRPr="00B70C9F">
        <w:rPr>
          <w:rFonts w:hint="cs"/>
          <w:sz w:val="34"/>
          <w:szCs w:val="34"/>
          <w:rtl/>
        </w:rPr>
        <w:t xml:space="preserve">   </w:t>
      </w:r>
    </w:p>
    <w:p w:rsidR="001F662C" w:rsidRPr="00B70C9F" w:rsidRDefault="00DE4BB6" w:rsidP="00CA6569">
      <w:pPr>
        <w:pStyle w:val="a5"/>
        <w:jc w:val="lowKashida"/>
        <w:rPr>
          <w:sz w:val="34"/>
          <w:szCs w:val="34"/>
          <w:rtl/>
        </w:rPr>
      </w:pPr>
      <w:r w:rsidRPr="00B70C9F">
        <w:rPr>
          <w:rFonts w:hint="cs"/>
          <w:sz w:val="34"/>
          <w:szCs w:val="34"/>
          <w:rtl/>
        </w:rPr>
        <w:tab/>
      </w:r>
    </w:p>
    <w:p w:rsidR="007D0ECF" w:rsidRPr="00B70C9F" w:rsidRDefault="00982ADA" w:rsidP="00CA6569">
      <w:pPr>
        <w:pStyle w:val="a5"/>
        <w:ind w:firstLine="720"/>
        <w:jc w:val="lowKashida"/>
        <w:rPr>
          <w:sz w:val="34"/>
          <w:szCs w:val="34"/>
          <w:rtl/>
        </w:rPr>
      </w:pPr>
      <w:r w:rsidRPr="00B70C9F">
        <w:rPr>
          <w:rFonts w:hint="cs"/>
          <w:b/>
          <w:bCs/>
          <w:sz w:val="34"/>
          <w:szCs w:val="34"/>
          <w:rtl/>
        </w:rPr>
        <w:t>1</w:t>
      </w:r>
      <w:r w:rsidR="00CA6569" w:rsidRPr="00B70C9F">
        <w:rPr>
          <w:rFonts w:hint="cs"/>
          <w:b/>
          <w:bCs/>
          <w:sz w:val="34"/>
          <w:szCs w:val="34"/>
          <w:rtl/>
        </w:rPr>
        <w:t>0</w:t>
      </w:r>
      <w:r w:rsidR="007D0ECF" w:rsidRPr="00B70C9F">
        <w:rPr>
          <w:rFonts w:hint="cs"/>
          <w:b/>
          <w:bCs/>
          <w:sz w:val="34"/>
          <w:szCs w:val="34"/>
          <w:rtl/>
        </w:rPr>
        <w:t>-شجرة</w:t>
      </w:r>
      <w:r w:rsidR="00B70C9F">
        <w:rPr>
          <w:rFonts w:hint="cs"/>
          <w:b/>
          <w:bCs/>
          <w:sz w:val="34"/>
          <w:szCs w:val="34"/>
          <w:rtl/>
        </w:rPr>
        <w:t>:</w:t>
      </w:r>
      <w:r w:rsidR="007D0ECF" w:rsidRPr="00B70C9F">
        <w:rPr>
          <w:rFonts w:hint="cs"/>
          <w:b/>
          <w:bCs/>
          <w:sz w:val="34"/>
          <w:szCs w:val="34"/>
          <w:rtl/>
        </w:rPr>
        <w:t xml:space="preserve"> </w:t>
      </w:r>
      <w:r w:rsidR="007A7E46" w:rsidRPr="00B70C9F">
        <w:rPr>
          <w:rFonts w:hint="cs"/>
          <w:sz w:val="34"/>
          <w:szCs w:val="34"/>
          <w:rtl/>
        </w:rPr>
        <w:t xml:space="preserve">ذكر أهل الوجوه أنَّ الشجرة في القرآن الكريم على </w:t>
      </w:r>
      <w:r w:rsidR="00C35689" w:rsidRPr="00B70C9F">
        <w:rPr>
          <w:rFonts w:hint="cs"/>
          <w:sz w:val="34"/>
          <w:szCs w:val="34"/>
          <w:rtl/>
        </w:rPr>
        <w:t>أربعة عشر وجهًا هي</w:t>
      </w:r>
      <w:r w:rsidR="00B70C9F">
        <w:rPr>
          <w:rFonts w:hint="cs"/>
          <w:sz w:val="34"/>
          <w:szCs w:val="34"/>
          <w:rtl/>
        </w:rPr>
        <w:t>:</w:t>
      </w:r>
    </w:p>
    <w:p w:rsidR="000041E6" w:rsidRPr="00B70C9F" w:rsidRDefault="007A7E46" w:rsidP="00B34D09">
      <w:pPr>
        <w:pStyle w:val="a5"/>
        <w:ind w:firstLine="720"/>
        <w:jc w:val="lowKashida"/>
        <w:rPr>
          <w:rFonts w:hAnsi="Courier New"/>
          <w:sz w:val="34"/>
          <w:szCs w:val="34"/>
          <w:rtl/>
        </w:rPr>
      </w:pPr>
      <w:r w:rsidRPr="00B70C9F">
        <w:rPr>
          <w:rFonts w:hint="cs"/>
          <w:sz w:val="34"/>
          <w:szCs w:val="34"/>
          <w:rtl/>
        </w:rPr>
        <w:t>الوجه الأول</w:t>
      </w:r>
      <w:r w:rsidR="00B70C9F">
        <w:rPr>
          <w:rFonts w:hint="cs"/>
          <w:sz w:val="34"/>
          <w:szCs w:val="34"/>
          <w:rtl/>
        </w:rPr>
        <w:t>:</w:t>
      </w:r>
      <w:r w:rsidR="000041E6" w:rsidRPr="00B70C9F">
        <w:rPr>
          <w:rFonts w:hint="cs"/>
          <w:sz w:val="34"/>
          <w:szCs w:val="34"/>
          <w:rtl/>
        </w:rPr>
        <w:t xml:space="preserve"> الشجرة</w:t>
      </w:r>
      <w:r w:rsidR="00B70C9F">
        <w:rPr>
          <w:rFonts w:hint="cs"/>
          <w:sz w:val="34"/>
          <w:szCs w:val="34"/>
          <w:rtl/>
        </w:rPr>
        <w:t>،</w:t>
      </w:r>
      <w:r w:rsidR="000041E6" w:rsidRPr="00B70C9F">
        <w:rPr>
          <w:rFonts w:hint="cs"/>
          <w:sz w:val="34"/>
          <w:szCs w:val="34"/>
          <w:rtl/>
        </w:rPr>
        <w:t xml:space="preserve"> يعني</w:t>
      </w:r>
      <w:r w:rsidR="00B70C9F">
        <w:rPr>
          <w:rFonts w:hint="cs"/>
          <w:sz w:val="34"/>
          <w:szCs w:val="34"/>
          <w:rtl/>
        </w:rPr>
        <w:t>:</w:t>
      </w:r>
      <w:r w:rsidR="000041E6" w:rsidRPr="00B70C9F">
        <w:rPr>
          <w:rFonts w:hint="cs"/>
          <w:sz w:val="34"/>
          <w:szCs w:val="34"/>
          <w:rtl/>
        </w:rPr>
        <w:t xml:space="preserve"> العوسج </w:t>
      </w:r>
      <w:r w:rsidRPr="00B70C9F">
        <w:rPr>
          <w:rFonts w:hint="cs"/>
          <w:sz w:val="34"/>
          <w:szCs w:val="34"/>
          <w:rtl/>
        </w:rPr>
        <w:t>كقوله تعالى</w:t>
      </w:r>
      <w:r w:rsidR="00B70C9F">
        <w:rPr>
          <w:rFonts w:hint="cs"/>
          <w:sz w:val="34"/>
          <w:szCs w:val="34"/>
          <w:rtl/>
        </w:rPr>
        <w:t>:</w:t>
      </w:r>
      <w:r w:rsidR="000041E6" w:rsidRPr="00B70C9F">
        <w:rPr>
          <w:rFonts w:hAnsi="Courier New"/>
          <w:sz w:val="34"/>
          <w:szCs w:val="34"/>
          <w:rtl/>
        </w:rPr>
        <w:t xml:space="preserve"> </w:t>
      </w:r>
      <w:r w:rsidR="000041E6" w:rsidRPr="00B70C9F">
        <w:rPr>
          <w:rFonts w:hAnsi="Courier New" w:hint="cs"/>
          <w:sz w:val="34"/>
          <w:szCs w:val="34"/>
          <w:rtl/>
        </w:rPr>
        <w:t>(</w:t>
      </w:r>
      <w:r w:rsidR="000041E6" w:rsidRPr="00B70C9F">
        <w:rPr>
          <w:rFonts w:hAnsi="Courier New"/>
          <w:sz w:val="34"/>
          <w:szCs w:val="34"/>
          <w:rtl/>
        </w:rPr>
        <w:t>فَلَمَّا أَتَاهَا نُودِي مِن شَاطِئِ الْوَادِي الأيْمَنِ فِي الْبُقْعَةِ الْمُبَارَكَةِ مِنَ الشَّجَرَةِ أَن يَا مُوسَى إِنِّي أَنَا اللَّهُ رَبُّ الْعَالَمِينَ</w:t>
      </w:r>
      <w:r w:rsidR="000041E6" w:rsidRPr="00B70C9F">
        <w:rPr>
          <w:rFonts w:hAnsi="Courier New" w:hint="cs"/>
          <w:sz w:val="34"/>
          <w:szCs w:val="34"/>
          <w:rtl/>
        </w:rPr>
        <w:t>){القصص</w:t>
      </w:r>
      <w:r w:rsidR="00B70C9F">
        <w:rPr>
          <w:rFonts w:hAnsi="Courier New" w:hint="cs"/>
          <w:sz w:val="34"/>
          <w:szCs w:val="34"/>
          <w:rtl/>
        </w:rPr>
        <w:t>:</w:t>
      </w:r>
      <w:r w:rsidR="000041E6" w:rsidRPr="00B70C9F">
        <w:rPr>
          <w:rFonts w:hAnsi="Courier New" w:hint="cs"/>
          <w:sz w:val="34"/>
          <w:szCs w:val="34"/>
          <w:rtl/>
        </w:rPr>
        <w:t xml:space="preserve"> 30}</w:t>
      </w:r>
      <w:r w:rsidR="000041E6" w:rsidRPr="00B70C9F">
        <w:rPr>
          <w:rFonts w:hAnsi="Courier New"/>
          <w:sz w:val="34"/>
          <w:szCs w:val="34"/>
          <w:rtl/>
        </w:rPr>
        <w:t xml:space="preserve"> </w:t>
      </w:r>
    </w:p>
    <w:p w:rsidR="007722D4" w:rsidRPr="00B70C9F" w:rsidRDefault="007722D4" w:rsidP="00B34D09">
      <w:pPr>
        <w:pStyle w:val="a5"/>
        <w:ind w:firstLine="720"/>
        <w:jc w:val="lowKashida"/>
        <w:rPr>
          <w:rFonts w:hAnsi="Courier New"/>
          <w:sz w:val="34"/>
          <w:szCs w:val="34"/>
          <w:rtl/>
        </w:rPr>
      </w:pPr>
      <w:r w:rsidRPr="00B70C9F">
        <w:rPr>
          <w:rFonts w:hAnsi="Courier New" w:hint="cs"/>
          <w:sz w:val="34"/>
          <w:szCs w:val="34"/>
          <w:rtl/>
        </w:rPr>
        <w:t>والوجه الثاني</w:t>
      </w:r>
      <w:r w:rsidR="00B70C9F">
        <w:rPr>
          <w:rFonts w:hAnsi="Courier New" w:hint="cs"/>
          <w:sz w:val="34"/>
          <w:szCs w:val="34"/>
          <w:rtl/>
        </w:rPr>
        <w:t>،</w:t>
      </w:r>
      <w:r w:rsidRPr="00B70C9F">
        <w:rPr>
          <w:rFonts w:hAnsi="Courier New" w:hint="cs"/>
          <w:sz w:val="34"/>
          <w:szCs w:val="34"/>
          <w:rtl/>
        </w:rPr>
        <w:t xml:space="preserve"> الشجرة هي الكرم</w:t>
      </w:r>
      <w:r w:rsidR="00B70C9F">
        <w:rPr>
          <w:rFonts w:hAnsi="Courier New" w:hint="cs"/>
          <w:sz w:val="34"/>
          <w:szCs w:val="34"/>
          <w:rtl/>
        </w:rPr>
        <w:t>،</w:t>
      </w:r>
      <w:r w:rsidRPr="00B70C9F">
        <w:rPr>
          <w:rFonts w:hAnsi="Courier New" w:hint="cs"/>
          <w:sz w:val="34"/>
          <w:szCs w:val="34"/>
          <w:rtl/>
        </w:rPr>
        <w:t xml:space="preserve"> </w:t>
      </w:r>
      <w:r w:rsidR="007A7E46" w:rsidRPr="00B70C9F">
        <w:rPr>
          <w:rFonts w:hAnsi="Courier New" w:hint="cs"/>
          <w:sz w:val="34"/>
          <w:szCs w:val="34"/>
          <w:rtl/>
        </w:rPr>
        <w:t>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وَقُلْنَا يَا آدَمُ اسْكُنْ أَنتَ وَزَوْجُكَ الْجَنَّةَ وَكُلاَ مِنْهَا رَغَداً حَيْثُ شِئْتُمَا وَلاَ تَقْرَبَا هَـذِهِ الشَّجَرَةَ فَتَكُونَا مِنَ الْظَّالِمِينَ</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35}</w:t>
      </w:r>
      <w:r w:rsidRPr="00B70C9F">
        <w:rPr>
          <w:rFonts w:hAnsi="Courier New"/>
          <w:sz w:val="34"/>
          <w:szCs w:val="34"/>
          <w:rtl/>
        </w:rPr>
        <w:t xml:space="preserve"> </w:t>
      </w:r>
    </w:p>
    <w:p w:rsidR="007722D4" w:rsidRPr="00B70C9F" w:rsidRDefault="007722D4" w:rsidP="00B34D09">
      <w:pPr>
        <w:pStyle w:val="a5"/>
        <w:ind w:firstLine="720"/>
        <w:jc w:val="lowKashida"/>
        <w:rPr>
          <w:rFonts w:hAnsi="Courier New"/>
          <w:sz w:val="34"/>
          <w:szCs w:val="34"/>
          <w:rtl/>
        </w:rPr>
      </w:pPr>
      <w:r w:rsidRPr="00B70C9F">
        <w:rPr>
          <w:rFonts w:hAnsi="Courier New" w:hint="cs"/>
          <w:sz w:val="34"/>
          <w:szCs w:val="34"/>
          <w:rtl/>
        </w:rPr>
        <w:t>والوجه الثالث</w:t>
      </w:r>
      <w:r w:rsidR="00B70C9F">
        <w:rPr>
          <w:rFonts w:hAnsi="Courier New" w:hint="cs"/>
          <w:sz w:val="34"/>
          <w:szCs w:val="34"/>
          <w:rtl/>
        </w:rPr>
        <w:t>،</w:t>
      </w:r>
      <w:r w:rsidRPr="00B70C9F">
        <w:rPr>
          <w:rFonts w:hAnsi="Courier New" w:hint="cs"/>
          <w:sz w:val="34"/>
          <w:szCs w:val="34"/>
          <w:rtl/>
        </w:rPr>
        <w:t xml:space="preserve"> الشجرة يعني</w:t>
      </w:r>
      <w:r w:rsidR="00B70C9F">
        <w:rPr>
          <w:rFonts w:hAnsi="Courier New" w:hint="cs"/>
          <w:sz w:val="34"/>
          <w:szCs w:val="34"/>
          <w:rtl/>
        </w:rPr>
        <w:t>:</w:t>
      </w:r>
      <w:r w:rsidRPr="00B70C9F">
        <w:rPr>
          <w:rFonts w:hAnsi="Courier New" w:hint="cs"/>
          <w:sz w:val="34"/>
          <w:szCs w:val="34"/>
          <w:rtl/>
        </w:rPr>
        <w:t xml:space="preserve"> الزيتون</w:t>
      </w:r>
      <w:r w:rsidR="00B70C9F">
        <w:rPr>
          <w:rFonts w:hAnsi="Courier New" w:hint="cs"/>
          <w:sz w:val="34"/>
          <w:szCs w:val="34"/>
          <w:rtl/>
        </w:rPr>
        <w:t>،</w:t>
      </w:r>
      <w:r w:rsidRPr="00B70C9F">
        <w:rPr>
          <w:rFonts w:hAnsi="Courier New" w:hint="cs"/>
          <w:sz w:val="34"/>
          <w:szCs w:val="34"/>
          <w:rtl/>
        </w:rPr>
        <w:t xml:space="preserve"> </w:t>
      </w:r>
      <w:r w:rsidR="007A7E46" w:rsidRPr="00B70C9F">
        <w:rPr>
          <w:rFonts w:hAnsi="Courier New" w:hint="cs"/>
          <w:sz w:val="34"/>
          <w:szCs w:val="34"/>
          <w:rtl/>
        </w:rPr>
        <w:t>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وَشَجَرَةً تَخْرُجُ مِن طُورِ سَيْنَاء تَنبُتُ بِالدُّهْنِ وَصِبْغٍ لِّلأكِلِينَ</w:t>
      </w:r>
      <w:r w:rsidRPr="00B70C9F">
        <w:rPr>
          <w:rFonts w:hAnsi="Courier New" w:hint="cs"/>
          <w:sz w:val="34"/>
          <w:szCs w:val="34"/>
          <w:rtl/>
        </w:rPr>
        <w:t>){المؤمنون</w:t>
      </w:r>
      <w:r w:rsidR="00B70C9F">
        <w:rPr>
          <w:rFonts w:hAnsi="Courier New" w:hint="cs"/>
          <w:sz w:val="34"/>
          <w:szCs w:val="34"/>
          <w:rtl/>
        </w:rPr>
        <w:t>:</w:t>
      </w:r>
      <w:r w:rsidRPr="00B70C9F">
        <w:rPr>
          <w:rFonts w:hAnsi="Courier New" w:hint="cs"/>
          <w:sz w:val="34"/>
          <w:szCs w:val="34"/>
          <w:rtl/>
        </w:rPr>
        <w:t xml:space="preserve"> 20}</w:t>
      </w:r>
    </w:p>
    <w:p w:rsidR="007722D4" w:rsidRPr="00B70C9F" w:rsidRDefault="007722D4" w:rsidP="007722D4">
      <w:pPr>
        <w:pStyle w:val="a5"/>
        <w:ind w:firstLine="720"/>
        <w:jc w:val="lowKashida"/>
        <w:rPr>
          <w:rFonts w:hAnsi="Courier New"/>
          <w:sz w:val="34"/>
          <w:szCs w:val="34"/>
          <w:rtl/>
        </w:rPr>
      </w:pPr>
      <w:r w:rsidRPr="00B70C9F">
        <w:rPr>
          <w:rFonts w:hAnsi="Courier New" w:hint="cs"/>
          <w:sz w:val="34"/>
          <w:szCs w:val="34"/>
          <w:rtl/>
        </w:rPr>
        <w:t>والوجه الرابع</w:t>
      </w:r>
      <w:r w:rsidR="00B70C9F">
        <w:rPr>
          <w:rFonts w:hAnsi="Courier New" w:hint="cs"/>
          <w:sz w:val="34"/>
          <w:szCs w:val="34"/>
          <w:rtl/>
        </w:rPr>
        <w:t>،</w:t>
      </w:r>
      <w:r w:rsidRPr="00B70C9F">
        <w:rPr>
          <w:rFonts w:hAnsi="Courier New" w:hint="cs"/>
          <w:sz w:val="34"/>
          <w:szCs w:val="34"/>
          <w:rtl/>
        </w:rPr>
        <w:t xml:space="preserve"> الشجرة يعني</w:t>
      </w:r>
      <w:r w:rsidR="00B70C9F">
        <w:rPr>
          <w:rFonts w:hAnsi="Courier New" w:hint="cs"/>
          <w:sz w:val="34"/>
          <w:szCs w:val="34"/>
          <w:rtl/>
        </w:rPr>
        <w:t>:</w:t>
      </w:r>
      <w:r w:rsidRPr="00B70C9F">
        <w:rPr>
          <w:rFonts w:hAnsi="Courier New" w:hint="cs"/>
          <w:sz w:val="34"/>
          <w:szCs w:val="34"/>
          <w:rtl/>
        </w:rPr>
        <w:t xml:space="preserve"> الزقوم</w:t>
      </w:r>
      <w:r w:rsidR="00B70C9F">
        <w:rPr>
          <w:rFonts w:hAnsi="Courier New" w:hint="cs"/>
          <w:sz w:val="34"/>
          <w:szCs w:val="34"/>
          <w:rtl/>
        </w:rPr>
        <w:t>،</w:t>
      </w:r>
      <w:r w:rsidRPr="00B70C9F">
        <w:rPr>
          <w:rFonts w:hAnsi="Courier New" w:hint="cs"/>
          <w:sz w:val="34"/>
          <w:szCs w:val="34"/>
          <w:rtl/>
        </w:rPr>
        <w:t xml:space="preserve"> </w:t>
      </w:r>
      <w:r w:rsidR="007A7E46" w:rsidRPr="00B70C9F">
        <w:rPr>
          <w:rFonts w:hAnsi="Courier New" w:hint="cs"/>
          <w:sz w:val="34"/>
          <w:szCs w:val="34"/>
          <w:rtl/>
        </w:rPr>
        <w:t>كقوله تعالى</w:t>
      </w:r>
      <w:r w:rsidR="00B70C9F">
        <w:rPr>
          <w:rFonts w:hAnsi="Courier New" w:hint="cs"/>
          <w:sz w:val="34"/>
          <w:szCs w:val="34"/>
          <w:rtl/>
        </w:rPr>
        <w:t>:</w:t>
      </w:r>
      <w:r w:rsidR="007A7E46" w:rsidRPr="00B70C9F">
        <w:rPr>
          <w:rFonts w:hAnsi="Courier New" w:hint="cs"/>
          <w:sz w:val="34"/>
          <w:szCs w:val="34"/>
          <w:rtl/>
        </w:rPr>
        <w:t xml:space="preserve"> </w:t>
      </w:r>
      <w:r w:rsidRPr="00B70C9F">
        <w:rPr>
          <w:rFonts w:hAnsi="Courier New" w:hint="cs"/>
          <w:sz w:val="34"/>
          <w:szCs w:val="34"/>
          <w:rtl/>
        </w:rPr>
        <w:t xml:space="preserve"> (</w:t>
      </w:r>
      <w:r w:rsidRPr="00B70C9F">
        <w:rPr>
          <w:rFonts w:hAnsi="Courier New"/>
          <w:sz w:val="34"/>
          <w:szCs w:val="34"/>
          <w:rtl/>
        </w:rPr>
        <w:t>إِنَّهَا شَجَرَةٌ تَخْرُجُ فِي أَصْلِ الْجَحِيمِ</w:t>
      </w:r>
      <w:r w:rsidRPr="00B70C9F">
        <w:rPr>
          <w:rFonts w:hAnsi="Courier New" w:hint="cs"/>
          <w:sz w:val="34"/>
          <w:szCs w:val="34"/>
          <w:rtl/>
        </w:rPr>
        <w:t>){الصافات</w:t>
      </w:r>
      <w:r w:rsidR="00B70C9F">
        <w:rPr>
          <w:rFonts w:hAnsi="Courier New" w:hint="cs"/>
          <w:sz w:val="34"/>
          <w:szCs w:val="34"/>
          <w:rtl/>
        </w:rPr>
        <w:t>:</w:t>
      </w:r>
      <w:r w:rsidRPr="00B70C9F">
        <w:rPr>
          <w:rFonts w:hAnsi="Courier New" w:hint="cs"/>
          <w:sz w:val="34"/>
          <w:szCs w:val="34"/>
          <w:rtl/>
        </w:rPr>
        <w:t xml:space="preserve"> 64}</w:t>
      </w:r>
      <w:r w:rsidRPr="00B70C9F">
        <w:rPr>
          <w:rFonts w:hAnsi="Courier New"/>
          <w:sz w:val="34"/>
          <w:szCs w:val="34"/>
          <w:rtl/>
        </w:rPr>
        <w:t xml:space="preserve"> </w:t>
      </w:r>
      <w:r w:rsidRPr="00B70C9F">
        <w:rPr>
          <w:rFonts w:hAnsi="Courier New" w:hint="cs"/>
          <w:sz w:val="34"/>
          <w:szCs w:val="34"/>
          <w:rtl/>
        </w:rPr>
        <w:t xml:space="preserve">                          </w:t>
      </w:r>
    </w:p>
    <w:p w:rsidR="007722D4" w:rsidRPr="00B70C9F" w:rsidRDefault="007722D4" w:rsidP="007722D4">
      <w:pPr>
        <w:pStyle w:val="a5"/>
        <w:ind w:firstLine="720"/>
        <w:jc w:val="lowKashida"/>
        <w:rPr>
          <w:sz w:val="34"/>
          <w:szCs w:val="34"/>
          <w:rtl/>
        </w:rPr>
      </w:pPr>
      <w:r w:rsidRPr="00B70C9F">
        <w:rPr>
          <w:rFonts w:hAnsi="Courier New" w:hint="cs"/>
          <w:sz w:val="34"/>
          <w:szCs w:val="34"/>
          <w:rtl/>
        </w:rPr>
        <w:lastRenderedPageBreak/>
        <w:t>والوجه الخامس</w:t>
      </w:r>
      <w:r w:rsidR="00B70C9F">
        <w:rPr>
          <w:rFonts w:hAnsi="Courier New" w:hint="cs"/>
          <w:sz w:val="34"/>
          <w:szCs w:val="34"/>
          <w:rtl/>
        </w:rPr>
        <w:t>،</w:t>
      </w:r>
      <w:r w:rsidRPr="00B70C9F">
        <w:rPr>
          <w:rFonts w:hAnsi="Courier New" w:hint="cs"/>
          <w:sz w:val="34"/>
          <w:szCs w:val="34"/>
          <w:rtl/>
        </w:rPr>
        <w:t xml:space="preserve"> الشجرة يعني</w:t>
      </w:r>
      <w:r w:rsidR="00B70C9F">
        <w:rPr>
          <w:rFonts w:hAnsi="Courier New" w:hint="cs"/>
          <w:sz w:val="34"/>
          <w:szCs w:val="34"/>
          <w:rtl/>
        </w:rPr>
        <w:t>:</w:t>
      </w:r>
      <w:r w:rsidRPr="00B70C9F">
        <w:rPr>
          <w:rFonts w:hAnsi="Courier New" w:hint="cs"/>
          <w:sz w:val="34"/>
          <w:szCs w:val="34"/>
          <w:rtl/>
        </w:rPr>
        <w:t xml:space="preserve"> النخلة</w:t>
      </w:r>
      <w:r w:rsidR="00B70C9F">
        <w:rPr>
          <w:rFonts w:hAnsi="Courier New" w:hint="cs"/>
          <w:sz w:val="34"/>
          <w:szCs w:val="34"/>
          <w:rtl/>
        </w:rPr>
        <w:t>،</w:t>
      </w:r>
      <w:r w:rsidRPr="00B70C9F">
        <w:rPr>
          <w:rFonts w:hAnsi="Courier New" w:hint="cs"/>
          <w:sz w:val="34"/>
          <w:szCs w:val="34"/>
          <w:rtl/>
        </w:rPr>
        <w:t xml:space="preserve"> </w:t>
      </w:r>
      <w:r w:rsidR="007A7E46" w:rsidRPr="00B70C9F">
        <w:rPr>
          <w:rFonts w:hAnsi="Courier New" w:hint="cs"/>
          <w:sz w:val="34"/>
          <w:szCs w:val="34"/>
          <w:rtl/>
        </w:rPr>
        <w:t>كقوله تعالى</w:t>
      </w:r>
      <w:r w:rsidR="00B70C9F">
        <w:rPr>
          <w:rFonts w:hAnsi="Courier New" w:hint="cs"/>
          <w:sz w:val="34"/>
          <w:szCs w:val="34"/>
          <w:rtl/>
        </w:rPr>
        <w:t>:</w:t>
      </w:r>
      <w:r w:rsidRPr="00B70C9F">
        <w:rPr>
          <w:rFonts w:hAnsi="Courier New" w:hint="cs"/>
          <w:sz w:val="34"/>
          <w:szCs w:val="34"/>
          <w:rtl/>
        </w:rPr>
        <w:t xml:space="preserve"> (</w:t>
      </w:r>
      <w:r w:rsidR="00702D79" w:rsidRPr="00B70C9F">
        <w:rPr>
          <w:rFonts w:hAnsi="Courier New"/>
          <w:sz w:val="34"/>
          <w:szCs w:val="34"/>
          <w:rtl/>
        </w:rPr>
        <w:t>أَلَمْ تَرَ كَيْفَ ضَرَبَ اللّهُ مَثَلاً كَلِمَةً طَيِّبَةً كَشَجَرةٍ طَيِّبَةٍ أَصْلُهَا ثَابِتٌ وَفَرْعُهَا فِي السَّمَاء</w:t>
      </w:r>
      <w:r w:rsidR="00702D79" w:rsidRPr="00B70C9F">
        <w:rPr>
          <w:rFonts w:hAnsi="Courier New" w:hint="cs"/>
          <w:sz w:val="34"/>
          <w:szCs w:val="34"/>
          <w:rtl/>
        </w:rPr>
        <w:t>){إبراهيم</w:t>
      </w:r>
      <w:r w:rsidR="00B70C9F">
        <w:rPr>
          <w:rFonts w:hAnsi="Courier New" w:hint="cs"/>
          <w:sz w:val="34"/>
          <w:szCs w:val="34"/>
          <w:rtl/>
        </w:rPr>
        <w:t>:</w:t>
      </w:r>
      <w:r w:rsidR="00702D79" w:rsidRPr="00B70C9F">
        <w:rPr>
          <w:rFonts w:hAnsi="Courier New" w:hint="cs"/>
          <w:sz w:val="34"/>
          <w:szCs w:val="34"/>
          <w:rtl/>
        </w:rPr>
        <w:t xml:space="preserve"> 24}</w:t>
      </w:r>
      <w:r w:rsidRPr="00B70C9F">
        <w:rPr>
          <w:rFonts w:hAnsi="Courier New" w:hint="cs"/>
          <w:sz w:val="34"/>
          <w:szCs w:val="34"/>
          <w:rtl/>
        </w:rPr>
        <w:t xml:space="preserve"> </w:t>
      </w:r>
    </w:p>
    <w:p w:rsidR="00A86F6C" w:rsidRPr="00B70C9F" w:rsidRDefault="00A86F6C" w:rsidP="007722D4">
      <w:pPr>
        <w:pStyle w:val="a5"/>
        <w:ind w:firstLine="720"/>
        <w:jc w:val="lowKashida"/>
        <w:rPr>
          <w:rFonts w:hAnsi="Courier New"/>
          <w:sz w:val="34"/>
          <w:szCs w:val="34"/>
          <w:rtl/>
        </w:rPr>
      </w:pPr>
      <w:r w:rsidRPr="00B70C9F">
        <w:rPr>
          <w:rFonts w:hint="cs"/>
          <w:sz w:val="34"/>
          <w:szCs w:val="34"/>
          <w:rtl/>
        </w:rPr>
        <w:t>والوجه السادس</w:t>
      </w:r>
      <w:r w:rsidR="00B70C9F">
        <w:rPr>
          <w:rFonts w:hint="cs"/>
          <w:sz w:val="34"/>
          <w:szCs w:val="34"/>
          <w:rtl/>
        </w:rPr>
        <w:t>،</w:t>
      </w:r>
      <w:r w:rsidRPr="00B70C9F">
        <w:rPr>
          <w:rFonts w:hint="cs"/>
          <w:sz w:val="34"/>
          <w:szCs w:val="34"/>
          <w:rtl/>
        </w:rPr>
        <w:t xml:space="preserve"> الشجرة يعني</w:t>
      </w:r>
      <w:r w:rsidR="00B70C9F">
        <w:rPr>
          <w:rFonts w:hint="cs"/>
          <w:sz w:val="34"/>
          <w:szCs w:val="34"/>
          <w:rtl/>
        </w:rPr>
        <w:t>:</w:t>
      </w:r>
      <w:r w:rsidRPr="00B70C9F">
        <w:rPr>
          <w:rFonts w:hint="cs"/>
          <w:sz w:val="34"/>
          <w:szCs w:val="34"/>
          <w:rtl/>
        </w:rPr>
        <w:t xml:space="preserve"> ا</w:t>
      </w:r>
      <w:r w:rsidR="007A7E46" w:rsidRPr="00B70C9F">
        <w:rPr>
          <w:rFonts w:hint="cs"/>
          <w:sz w:val="34"/>
          <w:szCs w:val="34"/>
          <w:rtl/>
        </w:rPr>
        <w:t>لسمرة</w:t>
      </w:r>
      <w:r w:rsidR="00B70C9F">
        <w:rPr>
          <w:rFonts w:hint="cs"/>
          <w:sz w:val="34"/>
          <w:szCs w:val="34"/>
          <w:rtl/>
        </w:rPr>
        <w:t>،</w:t>
      </w:r>
      <w:r w:rsidR="007A7E46" w:rsidRPr="00B70C9F">
        <w:rPr>
          <w:rFonts w:hint="cs"/>
          <w:sz w:val="34"/>
          <w:szCs w:val="34"/>
          <w:rtl/>
        </w:rPr>
        <w:t xml:space="preserve">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إِذْ يُبَايِعُونَكَ تَحْتَ الشَّجَرَةِ</w:t>
      </w:r>
      <w:r w:rsidRPr="00B70C9F">
        <w:rPr>
          <w:rFonts w:hAnsi="Courier New" w:hint="cs"/>
          <w:sz w:val="34"/>
          <w:szCs w:val="34"/>
          <w:rtl/>
        </w:rPr>
        <w:t>){الفتح</w:t>
      </w:r>
      <w:r w:rsidR="00B70C9F">
        <w:rPr>
          <w:rFonts w:hAnsi="Courier New" w:hint="cs"/>
          <w:sz w:val="34"/>
          <w:szCs w:val="34"/>
          <w:rtl/>
        </w:rPr>
        <w:t>:</w:t>
      </w:r>
      <w:r w:rsidRPr="00B70C9F">
        <w:rPr>
          <w:rFonts w:hAnsi="Courier New" w:hint="cs"/>
          <w:sz w:val="34"/>
          <w:szCs w:val="34"/>
          <w:rtl/>
        </w:rPr>
        <w:t xml:space="preserve"> 18} </w:t>
      </w:r>
    </w:p>
    <w:p w:rsidR="00A86F6C" w:rsidRPr="00B70C9F" w:rsidRDefault="00A86F6C" w:rsidP="007722D4">
      <w:pPr>
        <w:pStyle w:val="a5"/>
        <w:ind w:firstLine="720"/>
        <w:jc w:val="lowKashida"/>
        <w:rPr>
          <w:sz w:val="34"/>
          <w:szCs w:val="34"/>
          <w:rtl/>
        </w:rPr>
      </w:pPr>
      <w:r w:rsidRPr="00B70C9F">
        <w:rPr>
          <w:rFonts w:hAnsi="Courier New" w:hint="cs"/>
          <w:sz w:val="34"/>
          <w:szCs w:val="34"/>
          <w:rtl/>
        </w:rPr>
        <w:t>والوجه السابع</w:t>
      </w:r>
      <w:r w:rsidR="00B70C9F">
        <w:rPr>
          <w:rFonts w:hAnsi="Courier New" w:hint="cs"/>
          <w:sz w:val="34"/>
          <w:szCs w:val="34"/>
          <w:rtl/>
        </w:rPr>
        <w:t>،</w:t>
      </w:r>
      <w:r w:rsidRPr="00B70C9F">
        <w:rPr>
          <w:rFonts w:hAnsi="Courier New" w:hint="cs"/>
          <w:sz w:val="34"/>
          <w:szCs w:val="34"/>
          <w:rtl/>
        </w:rPr>
        <w:t xml:space="preserve"> الشجرة يعني</w:t>
      </w:r>
      <w:r w:rsidR="00B70C9F">
        <w:rPr>
          <w:rFonts w:hAnsi="Courier New" w:hint="cs"/>
          <w:sz w:val="34"/>
          <w:szCs w:val="34"/>
          <w:rtl/>
        </w:rPr>
        <w:t>:</w:t>
      </w:r>
      <w:r w:rsidRPr="00B70C9F">
        <w:rPr>
          <w:rFonts w:hAnsi="Courier New" w:hint="cs"/>
          <w:sz w:val="34"/>
          <w:szCs w:val="34"/>
          <w:rtl/>
        </w:rPr>
        <w:t xml:space="preserve"> القرع وهو اليقطين</w:t>
      </w:r>
      <w:r w:rsidR="00B70C9F">
        <w:rPr>
          <w:rFonts w:hAnsi="Courier New" w:hint="cs"/>
          <w:sz w:val="34"/>
          <w:szCs w:val="34"/>
          <w:rtl/>
        </w:rPr>
        <w:t>،</w:t>
      </w:r>
      <w:r w:rsidRPr="00B70C9F">
        <w:rPr>
          <w:rFonts w:hAnsi="Courier New" w:hint="cs"/>
          <w:sz w:val="34"/>
          <w:szCs w:val="34"/>
          <w:rtl/>
        </w:rPr>
        <w:t xml:space="preserve"> </w:t>
      </w:r>
      <w:r w:rsidR="007A7E46" w:rsidRPr="00B70C9F">
        <w:rPr>
          <w:rFonts w:hAnsi="Courier New" w:hint="cs"/>
          <w:sz w:val="34"/>
          <w:szCs w:val="34"/>
          <w:rtl/>
        </w:rPr>
        <w:t>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وَأَنبَتْنَا عَلَيْهِ شَجَرَةً مِّن يَقْطِينٍ</w:t>
      </w:r>
      <w:r w:rsidRPr="00B70C9F">
        <w:rPr>
          <w:rFonts w:hint="cs"/>
          <w:sz w:val="34"/>
          <w:szCs w:val="34"/>
          <w:rtl/>
        </w:rPr>
        <w:t>){الصافات</w:t>
      </w:r>
      <w:r w:rsidR="00B70C9F">
        <w:rPr>
          <w:rFonts w:hint="cs"/>
          <w:sz w:val="34"/>
          <w:szCs w:val="34"/>
          <w:rtl/>
        </w:rPr>
        <w:t>:</w:t>
      </w:r>
      <w:r w:rsidRPr="00B70C9F">
        <w:rPr>
          <w:rFonts w:hint="cs"/>
          <w:sz w:val="34"/>
          <w:szCs w:val="34"/>
          <w:rtl/>
        </w:rPr>
        <w:t xml:space="preserve"> 146}</w:t>
      </w:r>
    </w:p>
    <w:p w:rsidR="00A86F6C" w:rsidRPr="00B70C9F" w:rsidRDefault="00A86F6C" w:rsidP="007722D4">
      <w:pPr>
        <w:pStyle w:val="a5"/>
        <w:ind w:firstLine="720"/>
        <w:jc w:val="lowKashida"/>
        <w:rPr>
          <w:rFonts w:hAnsi="Courier New"/>
          <w:sz w:val="34"/>
          <w:szCs w:val="34"/>
          <w:rtl/>
        </w:rPr>
      </w:pPr>
      <w:r w:rsidRPr="00B70C9F">
        <w:rPr>
          <w:rFonts w:hint="cs"/>
          <w:sz w:val="34"/>
          <w:szCs w:val="34"/>
          <w:rtl/>
        </w:rPr>
        <w:t>والوجه الثامن</w:t>
      </w:r>
      <w:r w:rsidR="00B70C9F">
        <w:rPr>
          <w:rFonts w:hint="cs"/>
          <w:sz w:val="34"/>
          <w:szCs w:val="34"/>
          <w:rtl/>
        </w:rPr>
        <w:t>،</w:t>
      </w:r>
      <w:r w:rsidRPr="00B70C9F">
        <w:rPr>
          <w:rFonts w:hint="cs"/>
          <w:sz w:val="34"/>
          <w:szCs w:val="34"/>
          <w:rtl/>
        </w:rPr>
        <w:t xml:space="preserve"> الشجرة</w:t>
      </w:r>
      <w:r w:rsidR="00B70C9F">
        <w:rPr>
          <w:rFonts w:hint="cs"/>
          <w:sz w:val="34"/>
          <w:szCs w:val="34"/>
          <w:rtl/>
        </w:rPr>
        <w:t>:</w:t>
      </w:r>
      <w:r w:rsidRPr="00B70C9F">
        <w:rPr>
          <w:rFonts w:hint="cs"/>
          <w:sz w:val="34"/>
          <w:szCs w:val="34"/>
          <w:rtl/>
        </w:rPr>
        <w:t xml:space="preserve"> ما يكون لها ساق</w:t>
      </w:r>
      <w:r w:rsidR="00B70C9F">
        <w:rPr>
          <w:rFonts w:hint="cs"/>
          <w:sz w:val="34"/>
          <w:szCs w:val="34"/>
          <w:rtl/>
        </w:rPr>
        <w:t>،</w:t>
      </w:r>
      <w:r w:rsidR="007A7E46" w:rsidRPr="00B70C9F">
        <w:rPr>
          <w:rFonts w:hint="cs"/>
          <w:sz w:val="34"/>
          <w:szCs w:val="34"/>
          <w:rtl/>
        </w:rPr>
        <w:t xml:space="preserve"> </w:t>
      </w:r>
      <w:r w:rsidR="00C35689" w:rsidRPr="00B70C9F">
        <w:rPr>
          <w:rFonts w:hint="cs"/>
          <w:sz w:val="34"/>
          <w:szCs w:val="34"/>
          <w:rtl/>
        </w:rPr>
        <w:t>أو الشجر بعينه</w:t>
      </w:r>
      <w:r w:rsidR="00B70C9F">
        <w:rPr>
          <w:rFonts w:hint="cs"/>
          <w:sz w:val="34"/>
          <w:szCs w:val="34"/>
          <w:rtl/>
        </w:rPr>
        <w:t>،</w:t>
      </w:r>
      <w:r w:rsidR="00C35689" w:rsidRPr="00B70C9F">
        <w:rPr>
          <w:rFonts w:hint="cs"/>
          <w:sz w:val="34"/>
          <w:szCs w:val="34"/>
          <w:rtl/>
        </w:rPr>
        <w:t xml:space="preserve"> </w:t>
      </w:r>
      <w:r w:rsidR="007A7E46" w:rsidRPr="00B70C9F">
        <w:rPr>
          <w:rFonts w:hint="cs"/>
          <w:sz w:val="34"/>
          <w:szCs w:val="34"/>
          <w:rtl/>
        </w:rPr>
        <w:t>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وَالنَّجْمُ وَالشَّجَرُ يَسْجُدَانِ</w:t>
      </w:r>
      <w:r w:rsidRPr="00B70C9F">
        <w:rPr>
          <w:rFonts w:hAnsi="Courier New" w:hint="cs"/>
          <w:sz w:val="34"/>
          <w:szCs w:val="34"/>
          <w:rtl/>
        </w:rPr>
        <w:t>){</w:t>
      </w:r>
      <w:proofErr w:type="spellStart"/>
      <w:r w:rsidRPr="00B70C9F">
        <w:rPr>
          <w:rFonts w:hAnsi="Courier New" w:hint="cs"/>
          <w:sz w:val="34"/>
          <w:szCs w:val="34"/>
          <w:rtl/>
        </w:rPr>
        <w:t>الرحمكن</w:t>
      </w:r>
      <w:proofErr w:type="spellEnd"/>
      <w:r w:rsidR="00B70C9F">
        <w:rPr>
          <w:rFonts w:hAnsi="Courier New" w:hint="cs"/>
          <w:sz w:val="34"/>
          <w:szCs w:val="34"/>
          <w:rtl/>
        </w:rPr>
        <w:t>:</w:t>
      </w:r>
      <w:r w:rsidRPr="00B70C9F">
        <w:rPr>
          <w:rFonts w:hAnsi="Courier New" w:hint="cs"/>
          <w:sz w:val="34"/>
          <w:szCs w:val="34"/>
          <w:rtl/>
        </w:rPr>
        <w:t xml:space="preserve"> 6}</w:t>
      </w:r>
    </w:p>
    <w:p w:rsidR="00A86F6C" w:rsidRPr="00B70C9F" w:rsidRDefault="00A86F6C" w:rsidP="00580CEE">
      <w:pPr>
        <w:pStyle w:val="a5"/>
        <w:ind w:firstLine="720"/>
        <w:jc w:val="lowKashida"/>
        <w:rPr>
          <w:sz w:val="34"/>
          <w:szCs w:val="34"/>
          <w:rtl/>
        </w:rPr>
      </w:pPr>
      <w:r w:rsidRPr="00B70C9F">
        <w:rPr>
          <w:rFonts w:hAnsi="Courier New" w:hint="cs"/>
          <w:sz w:val="34"/>
          <w:szCs w:val="34"/>
          <w:rtl/>
        </w:rPr>
        <w:t>والوجه التاسع</w:t>
      </w:r>
      <w:r w:rsidR="00B70C9F">
        <w:rPr>
          <w:rFonts w:hAnsi="Courier New" w:hint="cs"/>
          <w:sz w:val="34"/>
          <w:szCs w:val="34"/>
          <w:rtl/>
        </w:rPr>
        <w:t>،</w:t>
      </w:r>
      <w:r w:rsidRPr="00B70C9F">
        <w:rPr>
          <w:rFonts w:hAnsi="Courier New" w:hint="cs"/>
          <w:sz w:val="34"/>
          <w:szCs w:val="34"/>
          <w:rtl/>
        </w:rPr>
        <w:t xml:space="preserve"> الشجرة شجرة الحنظل</w:t>
      </w:r>
      <w:r w:rsidR="00B70C9F">
        <w:rPr>
          <w:rFonts w:hAnsi="Courier New" w:hint="cs"/>
          <w:sz w:val="34"/>
          <w:szCs w:val="34"/>
          <w:rtl/>
        </w:rPr>
        <w:t>،</w:t>
      </w:r>
      <w:r w:rsidR="007A7E46" w:rsidRPr="00B70C9F">
        <w:rPr>
          <w:rFonts w:hAnsi="Courier New" w:hint="cs"/>
          <w:sz w:val="34"/>
          <w:szCs w:val="34"/>
          <w:rtl/>
        </w:rPr>
        <w:t xml:space="preserve"> كقوله تعالى</w:t>
      </w:r>
      <w:r w:rsidR="00B70C9F">
        <w:rPr>
          <w:rFonts w:hAnsi="Courier New" w:hint="cs"/>
          <w:sz w:val="34"/>
          <w:szCs w:val="34"/>
          <w:rtl/>
        </w:rPr>
        <w:t>:</w:t>
      </w:r>
      <w:r w:rsidR="000A4904" w:rsidRPr="00B70C9F">
        <w:rPr>
          <w:rFonts w:hAnsi="Courier New" w:hint="cs"/>
          <w:sz w:val="34"/>
          <w:szCs w:val="34"/>
          <w:rtl/>
        </w:rPr>
        <w:t xml:space="preserve"> (</w:t>
      </w:r>
      <w:r w:rsidR="000A4904" w:rsidRPr="00B70C9F">
        <w:rPr>
          <w:rFonts w:hAnsi="Courier New"/>
          <w:sz w:val="34"/>
          <w:szCs w:val="34"/>
          <w:rtl/>
        </w:rPr>
        <w:t>وَمَثلُ كَلِمَةٍ خَبِيثَةٍ كَشَجَرَةٍ خَبِيثَةٍ</w:t>
      </w:r>
      <w:r w:rsidR="000A4904" w:rsidRPr="00B70C9F">
        <w:rPr>
          <w:rFonts w:hint="cs"/>
          <w:sz w:val="34"/>
          <w:szCs w:val="34"/>
          <w:rtl/>
        </w:rPr>
        <w:t>){إبراهيم</w:t>
      </w:r>
      <w:r w:rsidR="00B70C9F">
        <w:rPr>
          <w:rFonts w:hint="cs"/>
          <w:sz w:val="34"/>
          <w:szCs w:val="34"/>
          <w:rtl/>
        </w:rPr>
        <w:t>:</w:t>
      </w:r>
      <w:r w:rsidR="000A4904" w:rsidRPr="00B70C9F">
        <w:rPr>
          <w:rFonts w:hint="cs"/>
          <w:sz w:val="34"/>
          <w:szCs w:val="34"/>
          <w:rtl/>
        </w:rPr>
        <w:t xml:space="preserve"> 26}))</w:t>
      </w:r>
      <w:r w:rsidR="000A4904" w:rsidRPr="00B70C9F">
        <w:rPr>
          <w:rFonts w:hAnsi="Courier New" w:hint="cs"/>
          <w:sz w:val="34"/>
          <w:szCs w:val="34"/>
          <w:rtl/>
        </w:rPr>
        <w:t xml:space="preserve">  </w:t>
      </w:r>
      <w:r w:rsidR="000A4904" w:rsidRPr="00B70C9F">
        <w:rPr>
          <w:rFonts w:hint="cs"/>
          <w:sz w:val="34"/>
          <w:szCs w:val="34"/>
          <w:rtl/>
        </w:rPr>
        <w:t xml:space="preserve">                                     </w:t>
      </w:r>
    </w:p>
    <w:p w:rsidR="003B1550" w:rsidRPr="00B70C9F" w:rsidRDefault="000A4904" w:rsidP="007A7E46">
      <w:pPr>
        <w:pStyle w:val="a5"/>
        <w:ind w:firstLine="720"/>
        <w:jc w:val="lowKashida"/>
        <w:rPr>
          <w:rFonts w:hAnsi="Courier New"/>
          <w:sz w:val="34"/>
          <w:szCs w:val="34"/>
          <w:rtl/>
        </w:rPr>
      </w:pPr>
      <w:r w:rsidRPr="00B70C9F">
        <w:rPr>
          <w:rFonts w:hint="cs"/>
          <w:sz w:val="34"/>
          <w:szCs w:val="34"/>
          <w:rtl/>
        </w:rPr>
        <w:t>الوجه العاشر</w:t>
      </w:r>
      <w:r w:rsidR="00B70C9F">
        <w:rPr>
          <w:rFonts w:hint="cs"/>
          <w:sz w:val="34"/>
          <w:szCs w:val="34"/>
          <w:rtl/>
        </w:rPr>
        <w:t>:</w:t>
      </w:r>
      <w:r w:rsidR="007A7E46" w:rsidRPr="00B70C9F">
        <w:rPr>
          <w:rFonts w:hint="cs"/>
          <w:sz w:val="34"/>
          <w:szCs w:val="34"/>
          <w:rtl/>
        </w:rPr>
        <w:t xml:space="preserve"> شجر المرخ والعفار</w:t>
      </w:r>
      <w:r w:rsidR="00B70C9F">
        <w:rPr>
          <w:rFonts w:hint="cs"/>
          <w:sz w:val="34"/>
          <w:szCs w:val="34"/>
          <w:rtl/>
        </w:rPr>
        <w:t>،</w:t>
      </w:r>
      <w:r w:rsidR="007A7E46" w:rsidRPr="00B70C9F">
        <w:rPr>
          <w:rFonts w:hint="cs"/>
          <w:sz w:val="34"/>
          <w:szCs w:val="34"/>
          <w:rtl/>
        </w:rPr>
        <w:t xml:space="preserve"> 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الَّذِي جَعَلَ لَكُم مِّنَ الشَّجَرِ الأخْضَرِ نَارًا فَإِذَا أَنتُم مِّنْهُ تُوقِدُونَ</w:t>
      </w:r>
      <w:r w:rsidRPr="00B70C9F">
        <w:rPr>
          <w:rFonts w:hAnsi="Courier New" w:hint="cs"/>
          <w:sz w:val="34"/>
          <w:szCs w:val="34"/>
          <w:rtl/>
        </w:rPr>
        <w:t>){</w:t>
      </w:r>
      <w:proofErr w:type="spellStart"/>
      <w:r w:rsidRPr="00B70C9F">
        <w:rPr>
          <w:rFonts w:hAnsi="Courier New" w:hint="cs"/>
          <w:sz w:val="34"/>
          <w:szCs w:val="34"/>
          <w:rtl/>
        </w:rPr>
        <w:t>يس</w:t>
      </w:r>
      <w:proofErr w:type="spellEnd"/>
      <w:r w:rsidR="00B70C9F">
        <w:rPr>
          <w:rFonts w:hAnsi="Courier New" w:hint="cs"/>
          <w:sz w:val="34"/>
          <w:szCs w:val="34"/>
          <w:rtl/>
        </w:rPr>
        <w:t>:</w:t>
      </w:r>
      <w:r w:rsidRPr="00B70C9F">
        <w:rPr>
          <w:rFonts w:hAnsi="Courier New" w:hint="cs"/>
          <w:sz w:val="34"/>
          <w:szCs w:val="34"/>
          <w:rtl/>
        </w:rPr>
        <w:t xml:space="preserve"> 80}</w:t>
      </w:r>
    </w:p>
    <w:p w:rsidR="00580CEE" w:rsidRPr="00B70C9F" w:rsidRDefault="000A4904" w:rsidP="00580CEE">
      <w:pPr>
        <w:pStyle w:val="a5"/>
        <w:ind w:firstLine="720"/>
        <w:jc w:val="lowKashida"/>
        <w:rPr>
          <w:rFonts w:hAnsi="Courier New"/>
          <w:sz w:val="34"/>
          <w:szCs w:val="34"/>
          <w:rtl/>
        </w:rPr>
      </w:pPr>
      <w:r w:rsidRPr="00B70C9F">
        <w:rPr>
          <w:rFonts w:hAnsi="Courier New" w:hint="cs"/>
          <w:sz w:val="34"/>
          <w:szCs w:val="34"/>
          <w:rtl/>
        </w:rPr>
        <w:t xml:space="preserve">والوجه </w:t>
      </w:r>
      <w:r w:rsidR="00D60A88" w:rsidRPr="00B70C9F">
        <w:rPr>
          <w:rFonts w:hAnsi="Courier New" w:hint="cs"/>
          <w:sz w:val="34"/>
          <w:szCs w:val="34"/>
          <w:rtl/>
        </w:rPr>
        <w:t>ا</w:t>
      </w:r>
      <w:r w:rsidRPr="00B70C9F">
        <w:rPr>
          <w:rFonts w:hAnsi="Courier New" w:hint="cs"/>
          <w:sz w:val="34"/>
          <w:szCs w:val="34"/>
          <w:rtl/>
        </w:rPr>
        <w:t>لحادي عشر</w:t>
      </w:r>
      <w:r w:rsidR="00B70C9F">
        <w:rPr>
          <w:rFonts w:hAnsi="Courier New" w:hint="cs"/>
          <w:sz w:val="34"/>
          <w:szCs w:val="34"/>
          <w:rtl/>
        </w:rPr>
        <w:t>:</w:t>
      </w:r>
      <w:r w:rsidR="007A7E46" w:rsidRPr="00B70C9F">
        <w:rPr>
          <w:rFonts w:hAnsi="Courier New" w:hint="cs"/>
          <w:sz w:val="34"/>
          <w:szCs w:val="34"/>
          <w:rtl/>
        </w:rPr>
        <w:t xml:space="preserve"> </w:t>
      </w:r>
      <w:r w:rsidR="009C3637" w:rsidRPr="00B70C9F">
        <w:rPr>
          <w:rFonts w:hAnsi="Courier New" w:hint="cs"/>
          <w:sz w:val="34"/>
          <w:szCs w:val="34"/>
          <w:rtl/>
        </w:rPr>
        <w:t>محمد صلى الله عليه وسلم</w:t>
      </w:r>
      <w:r w:rsidR="00B70C9F">
        <w:rPr>
          <w:rFonts w:hAnsi="Courier New" w:hint="cs"/>
          <w:sz w:val="34"/>
          <w:szCs w:val="34"/>
          <w:rtl/>
        </w:rPr>
        <w:t>،</w:t>
      </w:r>
      <w:r w:rsidR="009C3637" w:rsidRPr="00B70C9F">
        <w:rPr>
          <w:rFonts w:hAnsi="Courier New" w:hint="cs"/>
          <w:sz w:val="34"/>
          <w:szCs w:val="34"/>
          <w:rtl/>
        </w:rPr>
        <w:t xml:space="preserve"> أو </w:t>
      </w:r>
      <w:r w:rsidRPr="00B70C9F">
        <w:rPr>
          <w:rFonts w:hAnsi="Courier New" w:hint="cs"/>
          <w:sz w:val="34"/>
          <w:szCs w:val="34"/>
          <w:rtl/>
        </w:rPr>
        <w:t>إبراهيم الخليل (عليه السلام)</w:t>
      </w:r>
      <w:r w:rsidR="00796FB4" w:rsidRPr="00B70C9F">
        <w:rPr>
          <w:rFonts w:hAnsi="Courier New" w:hint="cs"/>
          <w:sz w:val="34"/>
          <w:szCs w:val="34"/>
          <w:rtl/>
        </w:rPr>
        <w:t xml:space="preserve"> </w:t>
      </w:r>
      <w:r w:rsidR="007A7E46" w:rsidRPr="00B70C9F">
        <w:rPr>
          <w:rFonts w:hAnsi="Courier New" w:hint="cs"/>
          <w:sz w:val="34"/>
          <w:szCs w:val="34"/>
          <w:rtl/>
        </w:rPr>
        <w:t>كقوله تعالى</w:t>
      </w:r>
      <w:r w:rsidR="00B70C9F">
        <w:rPr>
          <w:rFonts w:hAnsi="Courier New" w:hint="cs"/>
          <w:sz w:val="34"/>
          <w:szCs w:val="34"/>
          <w:rtl/>
        </w:rPr>
        <w:t>:</w:t>
      </w:r>
      <w:r w:rsidR="00D60A88" w:rsidRPr="00B70C9F">
        <w:rPr>
          <w:rFonts w:hAnsi="Courier New" w:hint="cs"/>
          <w:sz w:val="34"/>
          <w:szCs w:val="34"/>
          <w:rtl/>
        </w:rPr>
        <w:t xml:space="preserve"> (</w:t>
      </w:r>
      <w:r w:rsidR="00D60A88" w:rsidRPr="00B70C9F">
        <w:rPr>
          <w:rFonts w:hAnsi="Courier New"/>
          <w:sz w:val="34"/>
          <w:szCs w:val="34"/>
          <w:rtl/>
        </w:rPr>
        <w:t>دُرِّيٌّ يُوقَدُ مِن شَجَرَةٍ مُّبَارَكَةٍ زَيْتُونِةٍ</w:t>
      </w:r>
      <w:r w:rsidR="00D60A88" w:rsidRPr="00B70C9F">
        <w:rPr>
          <w:rFonts w:hAnsi="Courier New" w:hint="cs"/>
          <w:sz w:val="34"/>
          <w:szCs w:val="34"/>
          <w:rtl/>
        </w:rPr>
        <w:t>){النور</w:t>
      </w:r>
      <w:r w:rsidR="00B70C9F">
        <w:rPr>
          <w:rFonts w:hAnsi="Courier New" w:hint="cs"/>
          <w:sz w:val="34"/>
          <w:szCs w:val="34"/>
          <w:rtl/>
        </w:rPr>
        <w:t>:</w:t>
      </w:r>
      <w:r w:rsidR="00D60A88" w:rsidRPr="00B70C9F">
        <w:rPr>
          <w:rFonts w:hAnsi="Courier New" w:hint="cs"/>
          <w:sz w:val="34"/>
          <w:szCs w:val="34"/>
          <w:rtl/>
        </w:rPr>
        <w:t xml:space="preserve"> 35}</w:t>
      </w:r>
    </w:p>
    <w:p w:rsidR="009C3637" w:rsidRPr="00B70C9F" w:rsidRDefault="009C3637" w:rsidP="00580CEE">
      <w:pPr>
        <w:pStyle w:val="a5"/>
        <w:ind w:firstLine="720"/>
        <w:jc w:val="lowKashida"/>
        <w:rPr>
          <w:rFonts w:hAnsi="Courier New"/>
          <w:sz w:val="34"/>
          <w:szCs w:val="34"/>
          <w:rtl/>
        </w:rPr>
      </w:pPr>
      <w:r w:rsidRPr="00B70C9F">
        <w:rPr>
          <w:rFonts w:hAnsi="Courier New" w:hint="cs"/>
          <w:sz w:val="34"/>
          <w:szCs w:val="34"/>
          <w:rtl/>
        </w:rPr>
        <w:t>الوجه الثاني عشر</w:t>
      </w:r>
      <w:r w:rsidR="00B70C9F">
        <w:rPr>
          <w:rFonts w:hAnsi="Courier New" w:hint="cs"/>
          <w:sz w:val="34"/>
          <w:szCs w:val="34"/>
          <w:rtl/>
        </w:rPr>
        <w:t>:</w:t>
      </w:r>
      <w:r w:rsidRPr="00B70C9F">
        <w:rPr>
          <w:rFonts w:hAnsi="Courier New" w:hint="cs"/>
          <w:sz w:val="34"/>
          <w:szCs w:val="34"/>
          <w:rtl/>
        </w:rPr>
        <w:t xml:space="preserve"> نفس المؤمن</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كَشَجَرةٍ طَيِّبَةٍ</w:t>
      </w:r>
      <w:r w:rsidRPr="00B70C9F">
        <w:rPr>
          <w:rFonts w:hAnsi="Courier New" w:hint="cs"/>
          <w:sz w:val="34"/>
          <w:szCs w:val="34"/>
          <w:rtl/>
        </w:rPr>
        <w:t>){إبراهيم</w:t>
      </w:r>
      <w:r w:rsidR="00B70C9F">
        <w:rPr>
          <w:rFonts w:hAnsi="Courier New" w:hint="cs"/>
          <w:sz w:val="34"/>
          <w:szCs w:val="34"/>
          <w:rtl/>
        </w:rPr>
        <w:t>:</w:t>
      </w:r>
      <w:r w:rsidRPr="00B70C9F">
        <w:rPr>
          <w:rFonts w:hAnsi="Courier New" w:hint="cs"/>
          <w:sz w:val="34"/>
          <w:szCs w:val="34"/>
          <w:rtl/>
        </w:rPr>
        <w:t xml:space="preserve"> 24}</w:t>
      </w:r>
    </w:p>
    <w:p w:rsidR="00580CEE" w:rsidRPr="00B70C9F" w:rsidRDefault="00580CEE" w:rsidP="00580CEE">
      <w:pPr>
        <w:pStyle w:val="a5"/>
        <w:ind w:firstLine="720"/>
        <w:jc w:val="lowKashida"/>
        <w:rPr>
          <w:rFonts w:hAnsi="Courier New"/>
          <w:sz w:val="34"/>
          <w:szCs w:val="34"/>
          <w:rtl/>
        </w:rPr>
      </w:pPr>
      <w:r w:rsidRPr="00B70C9F">
        <w:rPr>
          <w:rFonts w:hAnsi="Courier New" w:hint="cs"/>
          <w:sz w:val="34"/>
          <w:szCs w:val="34"/>
          <w:rtl/>
        </w:rPr>
        <w:t xml:space="preserve">الوجه </w:t>
      </w:r>
      <w:r w:rsidR="009C3637" w:rsidRPr="00B70C9F">
        <w:rPr>
          <w:rFonts w:hAnsi="Courier New" w:hint="cs"/>
          <w:sz w:val="34"/>
          <w:szCs w:val="34"/>
          <w:rtl/>
        </w:rPr>
        <w:t>الثالث عشر</w:t>
      </w:r>
      <w:r w:rsidR="00B70C9F">
        <w:rPr>
          <w:rFonts w:hAnsi="Courier New" w:hint="cs"/>
          <w:sz w:val="34"/>
          <w:szCs w:val="34"/>
          <w:rtl/>
        </w:rPr>
        <w:t>:</w:t>
      </w:r>
      <w:r w:rsidR="009C3637" w:rsidRPr="00B70C9F">
        <w:rPr>
          <w:rFonts w:hAnsi="Courier New" w:hint="cs"/>
          <w:sz w:val="34"/>
          <w:szCs w:val="34"/>
          <w:rtl/>
        </w:rPr>
        <w:t xml:space="preserve"> </w:t>
      </w:r>
      <w:r w:rsidRPr="00B70C9F">
        <w:rPr>
          <w:rFonts w:hAnsi="Courier New" w:hint="cs"/>
          <w:sz w:val="34"/>
          <w:szCs w:val="34"/>
          <w:rtl/>
        </w:rPr>
        <w:t>نفس الكافر</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009C3637" w:rsidRPr="00B70C9F">
        <w:rPr>
          <w:rFonts w:hAnsi="Courier New"/>
          <w:sz w:val="34"/>
          <w:szCs w:val="34"/>
          <w:rtl/>
        </w:rPr>
        <w:t>كَشَجَرَةٍ خَبِيثَةٍ</w:t>
      </w:r>
      <w:r w:rsidR="009C3637" w:rsidRPr="00B70C9F">
        <w:rPr>
          <w:rFonts w:hAnsi="Courier New" w:hint="cs"/>
          <w:sz w:val="34"/>
          <w:szCs w:val="34"/>
          <w:rtl/>
        </w:rPr>
        <w:t>){إبراهيم</w:t>
      </w:r>
      <w:r w:rsidR="00B70C9F">
        <w:rPr>
          <w:rFonts w:hAnsi="Courier New" w:hint="cs"/>
          <w:sz w:val="34"/>
          <w:szCs w:val="34"/>
          <w:rtl/>
        </w:rPr>
        <w:t>:</w:t>
      </w:r>
      <w:r w:rsidR="009C3637" w:rsidRPr="00B70C9F">
        <w:rPr>
          <w:rFonts w:hAnsi="Courier New" w:hint="cs"/>
          <w:sz w:val="34"/>
          <w:szCs w:val="34"/>
          <w:rtl/>
        </w:rPr>
        <w:t xml:space="preserve"> 26}</w:t>
      </w:r>
    </w:p>
    <w:p w:rsidR="002D683C" w:rsidRPr="00B70C9F" w:rsidRDefault="009C3637" w:rsidP="00C35689">
      <w:pPr>
        <w:pStyle w:val="a5"/>
        <w:ind w:firstLine="720"/>
        <w:jc w:val="lowKashida"/>
        <w:rPr>
          <w:rFonts w:hAnsi="Courier New"/>
          <w:sz w:val="34"/>
          <w:szCs w:val="34"/>
          <w:rtl/>
        </w:rPr>
      </w:pPr>
      <w:r w:rsidRPr="00B70C9F">
        <w:rPr>
          <w:rFonts w:hAnsi="Courier New" w:hint="cs"/>
          <w:sz w:val="34"/>
          <w:szCs w:val="34"/>
          <w:rtl/>
        </w:rPr>
        <w:lastRenderedPageBreak/>
        <w:t xml:space="preserve">الوجه </w:t>
      </w:r>
      <w:r w:rsidR="00C35689" w:rsidRPr="00B70C9F">
        <w:rPr>
          <w:rFonts w:hAnsi="Courier New" w:hint="cs"/>
          <w:sz w:val="34"/>
          <w:szCs w:val="34"/>
          <w:rtl/>
        </w:rPr>
        <w:t xml:space="preserve">الرابع </w:t>
      </w:r>
      <w:r w:rsidRPr="00B70C9F">
        <w:rPr>
          <w:rFonts w:hAnsi="Courier New" w:hint="cs"/>
          <w:sz w:val="34"/>
          <w:szCs w:val="34"/>
          <w:rtl/>
        </w:rPr>
        <w:t>عشر</w:t>
      </w:r>
      <w:r w:rsidR="00B70C9F">
        <w:rPr>
          <w:rFonts w:hAnsi="Courier New" w:hint="cs"/>
          <w:sz w:val="34"/>
          <w:szCs w:val="34"/>
          <w:rtl/>
        </w:rPr>
        <w:t>:</w:t>
      </w:r>
      <w:r w:rsidRPr="00B70C9F">
        <w:rPr>
          <w:rFonts w:hAnsi="Courier New" w:hint="cs"/>
          <w:sz w:val="34"/>
          <w:szCs w:val="34"/>
          <w:rtl/>
        </w:rPr>
        <w:t xml:space="preserve"> الاختلاف</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00C35689" w:rsidRPr="00B70C9F">
        <w:rPr>
          <w:rFonts w:hAnsi="Courier New"/>
          <w:sz w:val="34"/>
          <w:szCs w:val="34"/>
          <w:rtl/>
        </w:rPr>
        <w:t>حَتَّىَ يُحَكِّمُوكَ فِيمَا شَجَرَ بَيْنَهُمْ</w:t>
      </w:r>
      <w:r w:rsidR="00C35689" w:rsidRPr="00B70C9F">
        <w:rPr>
          <w:rFonts w:hAnsi="Courier New" w:hint="cs"/>
          <w:sz w:val="34"/>
          <w:szCs w:val="34"/>
          <w:rtl/>
        </w:rPr>
        <w:t>){النساء</w:t>
      </w:r>
      <w:r w:rsidR="00B70C9F">
        <w:rPr>
          <w:rFonts w:hAnsi="Courier New" w:hint="cs"/>
          <w:sz w:val="34"/>
          <w:szCs w:val="34"/>
          <w:rtl/>
        </w:rPr>
        <w:t>:</w:t>
      </w:r>
      <w:r w:rsidR="00C35689" w:rsidRPr="00B70C9F">
        <w:rPr>
          <w:rFonts w:hAnsi="Courier New" w:hint="cs"/>
          <w:sz w:val="34"/>
          <w:szCs w:val="34"/>
          <w:rtl/>
        </w:rPr>
        <w:t xml:space="preserve"> 65}</w:t>
      </w:r>
      <w:r w:rsidRPr="00B70C9F">
        <w:rPr>
          <w:rFonts w:hAnsi="Courier New" w:hint="cs"/>
          <w:sz w:val="34"/>
          <w:szCs w:val="34"/>
          <w:rtl/>
        </w:rPr>
        <w:t xml:space="preserve"> </w:t>
      </w:r>
      <w:r w:rsidR="00C35689" w:rsidRPr="00B70C9F">
        <w:rPr>
          <w:sz w:val="34"/>
          <w:szCs w:val="34"/>
          <w:vertAlign w:val="superscript"/>
          <w:rtl/>
        </w:rPr>
        <w:t>(</w:t>
      </w:r>
      <w:r w:rsidR="00C35689" w:rsidRPr="00B70C9F">
        <w:rPr>
          <w:sz w:val="34"/>
          <w:szCs w:val="34"/>
          <w:vertAlign w:val="superscript"/>
          <w:rtl/>
        </w:rPr>
        <w:footnoteReference w:id="428"/>
      </w:r>
      <w:r w:rsidR="00C35689" w:rsidRPr="00B70C9F">
        <w:rPr>
          <w:sz w:val="34"/>
          <w:szCs w:val="34"/>
          <w:vertAlign w:val="superscript"/>
          <w:rtl/>
        </w:rPr>
        <w:t>)</w:t>
      </w:r>
      <w:r w:rsidRPr="00B70C9F">
        <w:rPr>
          <w:rFonts w:hAnsi="Courier New" w:hint="cs"/>
          <w:sz w:val="34"/>
          <w:szCs w:val="34"/>
          <w:rtl/>
        </w:rPr>
        <w:t xml:space="preserve"> </w:t>
      </w:r>
    </w:p>
    <w:p w:rsidR="00B71193" w:rsidRPr="00B70C9F" w:rsidRDefault="00B71193" w:rsidP="00C35689">
      <w:pPr>
        <w:pStyle w:val="a5"/>
        <w:ind w:firstLine="720"/>
        <w:jc w:val="lowKashida"/>
        <w:rPr>
          <w:rFonts w:hAnsi="Courier New"/>
          <w:sz w:val="34"/>
          <w:szCs w:val="34"/>
          <w:rtl/>
        </w:rPr>
      </w:pPr>
      <w:r w:rsidRPr="00B70C9F">
        <w:rPr>
          <w:rFonts w:hAnsi="Courier New" w:hint="cs"/>
          <w:sz w:val="34"/>
          <w:szCs w:val="34"/>
          <w:rtl/>
        </w:rPr>
        <w:t>قال ابن فارس</w:t>
      </w:r>
      <w:r w:rsidR="00B70C9F">
        <w:rPr>
          <w:rFonts w:hAnsi="Courier New" w:hint="cs"/>
          <w:sz w:val="34"/>
          <w:szCs w:val="34"/>
          <w:rtl/>
        </w:rPr>
        <w:t>:</w:t>
      </w:r>
      <w:r w:rsidRPr="00B70C9F">
        <w:rPr>
          <w:rFonts w:hAnsi="Courier New" w:hint="cs"/>
          <w:sz w:val="34"/>
          <w:szCs w:val="34"/>
          <w:rtl/>
        </w:rPr>
        <w:t xml:space="preserve"> ((وشجر بين القوم الأمرُ</w:t>
      </w:r>
      <w:r w:rsidR="00B70C9F">
        <w:rPr>
          <w:rFonts w:hAnsi="Courier New" w:hint="cs"/>
          <w:sz w:val="34"/>
          <w:szCs w:val="34"/>
          <w:rtl/>
        </w:rPr>
        <w:t>:</w:t>
      </w:r>
      <w:r w:rsidRPr="00B70C9F">
        <w:rPr>
          <w:rFonts w:hAnsi="Courier New" w:hint="cs"/>
          <w:sz w:val="34"/>
          <w:szCs w:val="34"/>
          <w:rtl/>
        </w:rPr>
        <w:t xml:space="preserve"> إذا اختلف أو اختلفوا</w:t>
      </w:r>
      <w:r w:rsidR="00B70C9F">
        <w:rPr>
          <w:rFonts w:hAnsi="Courier New" w:hint="cs"/>
          <w:sz w:val="34"/>
          <w:szCs w:val="34"/>
          <w:rtl/>
        </w:rPr>
        <w:t>،</w:t>
      </w:r>
      <w:r w:rsidRPr="00B70C9F">
        <w:rPr>
          <w:rFonts w:hAnsi="Courier New" w:hint="cs"/>
          <w:sz w:val="34"/>
          <w:szCs w:val="34"/>
          <w:rtl/>
        </w:rPr>
        <w:t xml:space="preserve"> وتشاجروا فيه</w:t>
      </w:r>
      <w:r w:rsidR="00B70C9F">
        <w:rPr>
          <w:rFonts w:hAnsi="Courier New" w:hint="cs"/>
          <w:sz w:val="34"/>
          <w:szCs w:val="34"/>
          <w:rtl/>
        </w:rPr>
        <w:t>،</w:t>
      </w:r>
      <w:r w:rsidRPr="00B70C9F">
        <w:rPr>
          <w:rFonts w:hAnsi="Courier New" w:hint="cs"/>
          <w:sz w:val="34"/>
          <w:szCs w:val="34"/>
          <w:rtl/>
        </w:rPr>
        <w:t xml:space="preserve"> وسميتْ مشاجرة</w:t>
      </w:r>
      <w:r w:rsidR="00B70C9F">
        <w:rPr>
          <w:rFonts w:hAnsi="Courier New" w:hint="cs"/>
          <w:sz w:val="34"/>
          <w:szCs w:val="34"/>
          <w:rtl/>
        </w:rPr>
        <w:t>؛</w:t>
      </w:r>
      <w:r w:rsidRPr="00B70C9F">
        <w:rPr>
          <w:rFonts w:hAnsi="Courier New" w:hint="cs"/>
          <w:sz w:val="34"/>
          <w:szCs w:val="34"/>
          <w:rtl/>
        </w:rPr>
        <w:t xml:space="preserve"> لتداخل كلامهم بعضه في بعض))</w:t>
      </w:r>
      <w:r w:rsidRPr="00B70C9F">
        <w:rPr>
          <w:sz w:val="34"/>
          <w:szCs w:val="34"/>
          <w:vertAlign w:val="superscript"/>
          <w:rtl/>
        </w:rPr>
        <w:t xml:space="preserve"> (</w:t>
      </w:r>
      <w:r w:rsidRPr="00B70C9F">
        <w:rPr>
          <w:sz w:val="34"/>
          <w:szCs w:val="34"/>
          <w:vertAlign w:val="superscript"/>
          <w:rtl/>
        </w:rPr>
        <w:footnoteReference w:id="429"/>
      </w:r>
      <w:r w:rsidRPr="00B70C9F">
        <w:rPr>
          <w:sz w:val="34"/>
          <w:szCs w:val="34"/>
          <w:vertAlign w:val="superscript"/>
          <w:rtl/>
        </w:rPr>
        <w:t>)</w:t>
      </w:r>
      <w:r w:rsidRPr="00B70C9F">
        <w:rPr>
          <w:rFonts w:hAnsi="Courier New" w:hint="cs"/>
          <w:sz w:val="34"/>
          <w:szCs w:val="34"/>
          <w:rtl/>
        </w:rPr>
        <w:t xml:space="preserve"> وهذا ما يتعلق بالوجه الأخير</w:t>
      </w:r>
      <w:r w:rsidR="00B70C9F">
        <w:rPr>
          <w:rFonts w:hAnsi="Courier New" w:hint="cs"/>
          <w:sz w:val="34"/>
          <w:szCs w:val="34"/>
          <w:rtl/>
        </w:rPr>
        <w:t>،</w:t>
      </w:r>
      <w:r w:rsidRPr="00B70C9F">
        <w:rPr>
          <w:rFonts w:hAnsi="Courier New" w:hint="cs"/>
          <w:sz w:val="34"/>
          <w:szCs w:val="34"/>
          <w:rtl/>
        </w:rPr>
        <w:t xml:space="preserve"> وعلاقته بدلالة الشجرة</w:t>
      </w:r>
      <w:r w:rsidR="00B70C9F">
        <w:rPr>
          <w:rFonts w:hAnsi="Courier New" w:hint="cs"/>
          <w:sz w:val="34"/>
          <w:szCs w:val="34"/>
          <w:rtl/>
        </w:rPr>
        <w:t>.</w:t>
      </w:r>
      <w:r w:rsidRPr="00B70C9F">
        <w:rPr>
          <w:rFonts w:hAnsi="Courier New" w:hint="cs"/>
          <w:sz w:val="34"/>
          <w:szCs w:val="34"/>
          <w:rtl/>
        </w:rPr>
        <w:t xml:space="preserve">   </w:t>
      </w:r>
    </w:p>
    <w:p w:rsidR="000A4904" w:rsidRPr="00B70C9F" w:rsidRDefault="002D683C" w:rsidP="00F9768F">
      <w:pPr>
        <w:pStyle w:val="a5"/>
        <w:ind w:firstLine="720"/>
        <w:jc w:val="lowKashida"/>
        <w:rPr>
          <w:rFonts w:hAnsi="Courier New"/>
          <w:sz w:val="34"/>
          <w:szCs w:val="34"/>
          <w:rtl/>
        </w:rPr>
      </w:pPr>
      <w:r w:rsidRPr="00B70C9F">
        <w:rPr>
          <w:rFonts w:hAnsi="Courier New" w:hint="cs"/>
          <w:sz w:val="34"/>
          <w:szCs w:val="34"/>
          <w:rtl/>
        </w:rPr>
        <w:t>ومن المؤكد أنَّ المراد من الشجر</w:t>
      </w:r>
      <w:r w:rsidR="00F9768F" w:rsidRPr="00B70C9F">
        <w:rPr>
          <w:rFonts w:hAnsi="Courier New" w:hint="cs"/>
          <w:sz w:val="34"/>
          <w:szCs w:val="34"/>
          <w:rtl/>
        </w:rPr>
        <w:t>ة</w:t>
      </w:r>
      <w:r w:rsidRPr="00B70C9F">
        <w:rPr>
          <w:rFonts w:hAnsi="Courier New" w:hint="cs"/>
          <w:sz w:val="34"/>
          <w:szCs w:val="34"/>
          <w:rtl/>
        </w:rPr>
        <w:t xml:space="preserve"> في </w:t>
      </w:r>
      <w:r w:rsidR="00AE1BE9" w:rsidRPr="00B70C9F">
        <w:rPr>
          <w:rFonts w:hAnsi="Courier New" w:hint="cs"/>
          <w:sz w:val="34"/>
          <w:szCs w:val="34"/>
          <w:rtl/>
        </w:rPr>
        <w:t xml:space="preserve">أغلب </w:t>
      </w:r>
      <w:r w:rsidRPr="00B70C9F">
        <w:rPr>
          <w:rFonts w:hAnsi="Courier New" w:hint="cs"/>
          <w:sz w:val="34"/>
          <w:szCs w:val="34"/>
          <w:rtl/>
        </w:rPr>
        <w:t>شواهد الوجوه المذكورة غير متفق عليه</w:t>
      </w:r>
      <w:r w:rsidR="00B70C9F">
        <w:rPr>
          <w:rFonts w:hAnsi="Courier New" w:hint="cs"/>
          <w:sz w:val="34"/>
          <w:szCs w:val="34"/>
          <w:rtl/>
        </w:rPr>
        <w:t>،</w:t>
      </w:r>
      <w:r w:rsidRPr="00B70C9F">
        <w:rPr>
          <w:rFonts w:hAnsi="Courier New" w:hint="cs"/>
          <w:sz w:val="34"/>
          <w:szCs w:val="34"/>
          <w:rtl/>
        </w:rPr>
        <w:t xml:space="preserve"> من ذلك مثلاً أنَّ </w:t>
      </w:r>
      <w:proofErr w:type="spellStart"/>
      <w:r w:rsidRPr="00B70C9F">
        <w:rPr>
          <w:rFonts w:hAnsi="Courier New" w:hint="cs"/>
          <w:sz w:val="34"/>
          <w:szCs w:val="34"/>
          <w:rtl/>
        </w:rPr>
        <w:t>الحيري</w:t>
      </w:r>
      <w:proofErr w:type="spellEnd"/>
      <w:r w:rsidRPr="00B70C9F">
        <w:rPr>
          <w:rFonts w:hAnsi="Courier New" w:hint="cs"/>
          <w:sz w:val="34"/>
          <w:szCs w:val="34"/>
          <w:rtl/>
        </w:rPr>
        <w:t xml:space="preserve"> نفسه قال في </w:t>
      </w:r>
      <w:r w:rsidR="00F9768F" w:rsidRPr="00B70C9F">
        <w:rPr>
          <w:rFonts w:hAnsi="Courier New" w:hint="cs"/>
          <w:sz w:val="34"/>
          <w:szCs w:val="34"/>
          <w:rtl/>
        </w:rPr>
        <w:t xml:space="preserve">الشجرة في </w:t>
      </w:r>
      <w:r w:rsidRPr="00B70C9F">
        <w:rPr>
          <w:rFonts w:hAnsi="Courier New" w:hint="cs"/>
          <w:sz w:val="34"/>
          <w:szCs w:val="34"/>
          <w:rtl/>
        </w:rPr>
        <w:t>شاهد الوجه الثاني</w:t>
      </w:r>
      <w:r w:rsidR="00B70C9F">
        <w:rPr>
          <w:rFonts w:hAnsi="Courier New" w:hint="cs"/>
          <w:sz w:val="34"/>
          <w:szCs w:val="34"/>
          <w:rtl/>
        </w:rPr>
        <w:t>:</w:t>
      </w:r>
      <w:r w:rsidRPr="00B70C9F">
        <w:rPr>
          <w:rFonts w:hAnsi="Courier New" w:hint="cs"/>
          <w:sz w:val="34"/>
          <w:szCs w:val="34"/>
          <w:rtl/>
        </w:rPr>
        <w:t xml:space="preserve"> (( وقوله</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وَلاَ تَقْرَبَا هَـذِهِ الشَّجَرَةَ</w:t>
      </w:r>
      <w:r w:rsidRPr="00B70C9F">
        <w:rPr>
          <w:rFonts w:hAnsi="Courier New" w:hint="cs"/>
          <w:sz w:val="34"/>
          <w:szCs w:val="34"/>
          <w:rtl/>
        </w:rPr>
        <w:t>)</w:t>
      </w:r>
      <w:r w:rsidR="00AE1BE9" w:rsidRPr="00B70C9F">
        <w:rPr>
          <w:rFonts w:hAnsi="Courier New" w:hint="cs"/>
          <w:sz w:val="34"/>
          <w:szCs w:val="34"/>
          <w:rtl/>
        </w:rPr>
        <w:t xml:space="preserve"> قال ابن عباس</w:t>
      </w:r>
      <w:r w:rsidR="00B70C9F">
        <w:rPr>
          <w:rFonts w:hAnsi="Courier New" w:hint="cs"/>
          <w:sz w:val="34"/>
          <w:szCs w:val="34"/>
          <w:rtl/>
        </w:rPr>
        <w:t>:</w:t>
      </w:r>
      <w:r w:rsidR="00AE1BE9" w:rsidRPr="00B70C9F">
        <w:rPr>
          <w:rFonts w:hAnsi="Courier New" w:hint="cs"/>
          <w:sz w:val="34"/>
          <w:szCs w:val="34"/>
          <w:rtl/>
        </w:rPr>
        <w:t xml:space="preserve"> هي شجرة سنبلية</w:t>
      </w:r>
      <w:r w:rsidR="00B70C9F">
        <w:rPr>
          <w:rFonts w:hAnsi="Courier New" w:hint="cs"/>
          <w:sz w:val="34"/>
          <w:szCs w:val="34"/>
          <w:rtl/>
        </w:rPr>
        <w:t>،</w:t>
      </w:r>
      <w:r w:rsidR="00AE1BE9" w:rsidRPr="00B70C9F">
        <w:rPr>
          <w:rFonts w:hAnsi="Courier New" w:hint="cs"/>
          <w:sz w:val="34"/>
          <w:szCs w:val="34"/>
          <w:rtl/>
        </w:rPr>
        <w:t xml:space="preserve"> وقال وهب</w:t>
      </w:r>
      <w:r w:rsidR="00B70C9F">
        <w:rPr>
          <w:rFonts w:hAnsi="Courier New" w:hint="cs"/>
          <w:sz w:val="34"/>
          <w:szCs w:val="34"/>
          <w:rtl/>
        </w:rPr>
        <w:t>:</w:t>
      </w:r>
      <w:r w:rsidR="00AE1BE9" w:rsidRPr="00B70C9F">
        <w:rPr>
          <w:rFonts w:hAnsi="Courier New" w:hint="cs"/>
          <w:sz w:val="34"/>
          <w:szCs w:val="34"/>
          <w:rtl/>
        </w:rPr>
        <w:t xml:space="preserve"> شجرة البر</w:t>
      </w:r>
      <w:r w:rsidR="00B70C9F">
        <w:rPr>
          <w:rFonts w:hAnsi="Courier New" w:hint="cs"/>
          <w:sz w:val="34"/>
          <w:szCs w:val="34"/>
          <w:rtl/>
        </w:rPr>
        <w:t>،</w:t>
      </w:r>
      <w:r w:rsidR="00AE1BE9" w:rsidRPr="00B70C9F">
        <w:rPr>
          <w:rFonts w:hAnsi="Courier New" w:hint="cs"/>
          <w:sz w:val="34"/>
          <w:szCs w:val="34"/>
          <w:rtl/>
        </w:rPr>
        <w:t xml:space="preserve"> وقال سعيد بن جبير</w:t>
      </w:r>
      <w:r w:rsidR="00B70C9F">
        <w:rPr>
          <w:rFonts w:hAnsi="Courier New" w:hint="cs"/>
          <w:sz w:val="34"/>
          <w:szCs w:val="34"/>
          <w:rtl/>
        </w:rPr>
        <w:t>:</w:t>
      </w:r>
      <w:r w:rsidR="00AE1BE9" w:rsidRPr="00B70C9F">
        <w:rPr>
          <w:rFonts w:hAnsi="Courier New" w:hint="cs"/>
          <w:sz w:val="34"/>
          <w:szCs w:val="34"/>
          <w:rtl/>
        </w:rPr>
        <w:t xml:space="preserve"> هي </w:t>
      </w:r>
      <w:r w:rsidR="00F9768F" w:rsidRPr="00B70C9F">
        <w:rPr>
          <w:rFonts w:hAnsi="Courier New" w:hint="cs"/>
          <w:sz w:val="34"/>
          <w:szCs w:val="34"/>
          <w:rtl/>
        </w:rPr>
        <w:t>الكرم</w:t>
      </w:r>
      <w:r w:rsidR="00B70C9F">
        <w:rPr>
          <w:rFonts w:hAnsi="Courier New" w:hint="cs"/>
          <w:sz w:val="34"/>
          <w:szCs w:val="34"/>
          <w:rtl/>
        </w:rPr>
        <w:t>،</w:t>
      </w:r>
      <w:r w:rsidR="00F9768F" w:rsidRPr="00B70C9F">
        <w:rPr>
          <w:rFonts w:hAnsi="Courier New" w:hint="cs"/>
          <w:sz w:val="34"/>
          <w:szCs w:val="34"/>
          <w:rtl/>
        </w:rPr>
        <w:t xml:space="preserve"> وقال مجاهد</w:t>
      </w:r>
      <w:r w:rsidR="00B70C9F">
        <w:rPr>
          <w:rFonts w:hAnsi="Courier New" w:hint="cs"/>
          <w:sz w:val="34"/>
          <w:szCs w:val="34"/>
          <w:rtl/>
        </w:rPr>
        <w:t>:</w:t>
      </w:r>
      <w:r w:rsidR="00F9768F" w:rsidRPr="00B70C9F">
        <w:rPr>
          <w:rFonts w:hAnsi="Courier New" w:hint="cs"/>
          <w:sz w:val="34"/>
          <w:szCs w:val="34"/>
          <w:rtl/>
        </w:rPr>
        <w:t xml:space="preserve"> شجرة التين</w:t>
      </w:r>
      <w:r w:rsidR="00B70C9F">
        <w:rPr>
          <w:rFonts w:hAnsi="Courier New" w:hint="cs"/>
          <w:sz w:val="34"/>
          <w:szCs w:val="34"/>
          <w:rtl/>
        </w:rPr>
        <w:t>،</w:t>
      </w:r>
      <w:r w:rsidR="00F9768F" w:rsidRPr="00B70C9F">
        <w:rPr>
          <w:rFonts w:hAnsi="Courier New" w:hint="cs"/>
          <w:sz w:val="34"/>
          <w:szCs w:val="34"/>
          <w:rtl/>
        </w:rPr>
        <w:t xml:space="preserve"> وقال الكلبي</w:t>
      </w:r>
      <w:r w:rsidR="00B70C9F">
        <w:rPr>
          <w:rFonts w:hAnsi="Courier New" w:hint="cs"/>
          <w:sz w:val="34"/>
          <w:szCs w:val="34"/>
          <w:rtl/>
        </w:rPr>
        <w:t>:</w:t>
      </w:r>
      <w:r w:rsidR="00F9768F" w:rsidRPr="00B70C9F">
        <w:rPr>
          <w:rFonts w:hAnsi="Courier New" w:hint="cs"/>
          <w:sz w:val="34"/>
          <w:szCs w:val="34"/>
          <w:rtl/>
        </w:rPr>
        <w:t xml:space="preserve"> شجرة العلم عليها من كل الثمار))</w:t>
      </w:r>
      <w:r w:rsidR="00F9768F" w:rsidRPr="00B70C9F">
        <w:rPr>
          <w:sz w:val="34"/>
          <w:szCs w:val="34"/>
          <w:vertAlign w:val="superscript"/>
          <w:rtl/>
        </w:rPr>
        <w:t xml:space="preserve"> (</w:t>
      </w:r>
      <w:r w:rsidR="00F9768F" w:rsidRPr="00B70C9F">
        <w:rPr>
          <w:sz w:val="34"/>
          <w:szCs w:val="34"/>
          <w:vertAlign w:val="superscript"/>
          <w:rtl/>
        </w:rPr>
        <w:footnoteReference w:id="430"/>
      </w:r>
      <w:r w:rsidR="00F9768F" w:rsidRPr="00B70C9F">
        <w:rPr>
          <w:sz w:val="34"/>
          <w:szCs w:val="34"/>
          <w:vertAlign w:val="superscript"/>
          <w:rtl/>
        </w:rPr>
        <w:t>)</w:t>
      </w:r>
      <w:r w:rsidR="009C3637" w:rsidRPr="00B70C9F">
        <w:rPr>
          <w:rFonts w:hAnsi="Courier New" w:hint="cs"/>
          <w:sz w:val="34"/>
          <w:szCs w:val="34"/>
          <w:rtl/>
        </w:rPr>
        <w:t xml:space="preserve">                                                                                                             </w:t>
      </w:r>
    </w:p>
    <w:p w:rsidR="00B522FB" w:rsidRPr="00B70C9F" w:rsidRDefault="0056741A" w:rsidP="00A92F44">
      <w:pPr>
        <w:pStyle w:val="a5"/>
        <w:ind w:firstLine="720"/>
        <w:jc w:val="lowKashida"/>
        <w:rPr>
          <w:sz w:val="34"/>
          <w:szCs w:val="34"/>
          <w:rtl/>
        </w:rPr>
      </w:pPr>
      <w:r w:rsidRPr="00B70C9F">
        <w:rPr>
          <w:rFonts w:hAnsi="Courier New" w:hint="cs"/>
          <w:sz w:val="34"/>
          <w:szCs w:val="34"/>
          <w:rtl/>
        </w:rPr>
        <w:t>الشجر جمع شجرة</w:t>
      </w:r>
      <w:r w:rsidR="00B70C9F">
        <w:rPr>
          <w:rFonts w:hAnsi="Courier New" w:hint="cs"/>
          <w:sz w:val="34"/>
          <w:szCs w:val="34"/>
          <w:rtl/>
        </w:rPr>
        <w:t>،</w:t>
      </w:r>
      <w:r w:rsidRPr="00B70C9F">
        <w:rPr>
          <w:rFonts w:hAnsi="Courier New" w:hint="cs"/>
          <w:sz w:val="34"/>
          <w:szCs w:val="34"/>
          <w:rtl/>
        </w:rPr>
        <w:t xml:space="preserve"> وهو كل نبات له ساق</w:t>
      </w:r>
      <w:r w:rsidRPr="00B70C9F">
        <w:rPr>
          <w:sz w:val="34"/>
          <w:szCs w:val="34"/>
          <w:vertAlign w:val="superscript"/>
          <w:rtl/>
        </w:rPr>
        <w:t>(</w:t>
      </w:r>
      <w:r w:rsidRPr="00B70C9F">
        <w:rPr>
          <w:sz w:val="34"/>
          <w:szCs w:val="34"/>
          <w:vertAlign w:val="superscript"/>
          <w:rtl/>
        </w:rPr>
        <w:footnoteReference w:id="431"/>
      </w:r>
      <w:r w:rsidRPr="00B70C9F">
        <w:rPr>
          <w:sz w:val="34"/>
          <w:szCs w:val="34"/>
          <w:vertAlign w:val="superscript"/>
          <w:rtl/>
        </w:rPr>
        <w:t>)</w:t>
      </w:r>
      <w:r w:rsidRPr="00B70C9F">
        <w:rPr>
          <w:rFonts w:hint="cs"/>
          <w:sz w:val="34"/>
          <w:szCs w:val="34"/>
          <w:rtl/>
        </w:rPr>
        <w:t xml:space="preserve"> وجعل الشجرة في الوجه الثامن بمعنى</w:t>
      </w:r>
      <w:r w:rsidR="00B70C9F">
        <w:rPr>
          <w:rFonts w:hint="cs"/>
          <w:sz w:val="34"/>
          <w:szCs w:val="34"/>
          <w:rtl/>
        </w:rPr>
        <w:t>:</w:t>
      </w:r>
      <w:r w:rsidRPr="00B70C9F">
        <w:rPr>
          <w:rFonts w:hint="cs"/>
          <w:sz w:val="34"/>
          <w:szCs w:val="34"/>
          <w:rtl/>
        </w:rPr>
        <w:t xml:space="preserve"> ما يكون لها </w:t>
      </w:r>
      <w:r w:rsidR="00A92F44" w:rsidRPr="00B70C9F">
        <w:rPr>
          <w:rFonts w:hint="cs"/>
          <w:sz w:val="34"/>
          <w:szCs w:val="34"/>
          <w:rtl/>
        </w:rPr>
        <w:t xml:space="preserve">ساق </w:t>
      </w:r>
      <w:r w:rsidRPr="00B70C9F">
        <w:rPr>
          <w:rFonts w:hint="cs"/>
          <w:sz w:val="34"/>
          <w:szCs w:val="34"/>
          <w:rtl/>
        </w:rPr>
        <w:t>تعني الشجرة بعينها</w:t>
      </w:r>
      <w:r w:rsidR="00B70C9F">
        <w:rPr>
          <w:rFonts w:hint="cs"/>
          <w:sz w:val="34"/>
          <w:szCs w:val="34"/>
          <w:rtl/>
        </w:rPr>
        <w:t>،</w:t>
      </w:r>
      <w:r w:rsidRPr="00B70C9F">
        <w:rPr>
          <w:rFonts w:hint="cs"/>
          <w:sz w:val="34"/>
          <w:szCs w:val="34"/>
          <w:rtl/>
        </w:rPr>
        <w:t xml:space="preserve"> وجعلها في الوجه الحادي عشر بمعنى</w:t>
      </w:r>
      <w:r w:rsidR="00B70C9F">
        <w:rPr>
          <w:rFonts w:hint="cs"/>
          <w:sz w:val="34"/>
          <w:szCs w:val="34"/>
          <w:rtl/>
        </w:rPr>
        <w:t>:</w:t>
      </w:r>
      <w:r w:rsidRPr="00B70C9F">
        <w:rPr>
          <w:rFonts w:hint="cs"/>
          <w:sz w:val="34"/>
          <w:szCs w:val="34"/>
          <w:rtl/>
        </w:rPr>
        <w:t xml:space="preserve"> </w:t>
      </w:r>
      <w:r w:rsidR="00F9768F" w:rsidRPr="00B70C9F">
        <w:rPr>
          <w:rFonts w:hint="cs"/>
          <w:sz w:val="34"/>
          <w:szCs w:val="34"/>
          <w:rtl/>
        </w:rPr>
        <w:t xml:space="preserve">محمد صلى الله عليه وسلم أو </w:t>
      </w:r>
      <w:r w:rsidRPr="00B70C9F">
        <w:rPr>
          <w:rFonts w:hint="cs"/>
          <w:sz w:val="34"/>
          <w:szCs w:val="34"/>
          <w:rtl/>
        </w:rPr>
        <w:t>إبراهيم عليه السلام يدخل في باب المجاز لا في باب الوجوه</w:t>
      </w:r>
      <w:r w:rsidR="00B70C9F">
        <w:rPr>
          <w:rFonts w:hint="cs"/>
          <w:sz w:val="34"/>
          <w:szCs w:val="34"/>
          <w:rtl/>
        </w:rPr>
        <w:t>،</w:t>
      </w:r>
      <w:r w:rsidRPr="00B70C9F">
        <w:rPr>
          <w:rFonts w:hint="cs"/>
          <w:sz w:val="34"/>
          <w:szCs w:val="34"/>
          <w:rtl/>
        </w:rPr>
        <w:t xml:space="preserve"> والشجرة اسم جنس يُطلق على </w:t>
      </w:r>
      <w:r w:rsidRPr="00B70C9F">
        <w:rPr>
          <w:rFonts w:hint="cs"/>
          <w:sz w:val="34"/>
          <w:szCs w:val="34"/>
          <w:rtl/>
        </w:rPr>
        <w:lastRenderedPageBreak/>
        <w:t>كل نبات له ساق كما عرفها أهل اللغة</w:t>
      </w:r>
      <w:r w:rsidR="00B70C9F">
        <w:rPr>
          <w:rFonts w:hint="cs"/>
          <w:sz w:val="34"/>
          <w:szCs w:val="34"/>
          <w:rtl/>
        </w:rPr>
        <w:t>،</w:t>
      </w:r>
      <w:r w:rsidRPr="00B70C9F">
        <w:rPr>
          <w:rFonts w:hint="cs"/>
          <w:sz w:val="34"/>
          <w:szCs w:val="34"/>
          <w:rtl/>
        </w:rPr>
        <w:t xml:space="preserve"> فهو لفظ عام</w:t>
      </w:r>
      <w:r w:rsidR="00B70C9F">
        <w:rPr>
          <w:rFonts w:hint="cs"/>
          <w:sz w:val="34"/>
          <w:szCs w:val="34"/>
          <w:rtl/>
        </w:rPr>
        <w:t>،</w:t>
      </w:r>
      <w:r w:rsidRPr="00B70C9F">
        <w:rPr>
          <w:rFonts w:hint="cs"/>
          <w:sz w:val="34"/>
          <w:szCs w:val="34"/>
          <w:rtl/>
        </w:rPr>
        <w:t xml:space="preserve"> واسم كل نبات له ساق لفظ خاص يدخل ضمن</w:t>
      </w:r>
      <w:r w:rsidR="00B522FB" w:rsidRPr="00B70C9F">
        <w:rPr>
          <w:rFonts w:hint="cs"/>
          <w:sz w:val="34"/>
          <w:szCs w:val="34"/>
          <w:rtl/>
        </w:rPr>
        <w:t xml:space="preserve"> معناه العام</w:t>
      </w:r>
      <w:r w:rsidR="00B70C9F">
        <w:rPr>
          <w:rFonts w:hint="cs"/>
          <w:sz w:val="34"/>
          <w:szCs w:val="34"/>
          <w:rtl/>
        </w:rPr>
        <w:t>،</w:t>
      </w:r>
      <w:r w:rsidR="00B522FB" w:rsidRPr="00B70C9F">
        <w:rPr>
          <w:rFonts w:hint="cs"/>
          <w:sz w:val="34"/>
          <w:szCs w:val="34"/>
          <w:rtl/>
        </w:rPr>
        <w:t xml:space="preserve"> واللفظ الخاص </w:t>
      </w:r>
      <w:r w:rsidRPr="00B70C9F">
        <w:rPr>
          <w:rFonts w:hint="cs"/>
          <w:sz w:val="34"/>
          <w:szCs w:val="34"/>
          <w:rtl/>
        </w:rPr>
        <w:t>يُسمَّى با</w:t>
      </w:r>
      <w:r w:rsidR="00CE4366" w:rsidRPr="00B70C9F">
        <w:rPr>
          <w:rFonts w:hint="cs"/>
          <w:sz w:val="34"/>
          <w:szCs w:val="34"/>
          <w:rtl/>
        </w:rPr>
        <w:t>ل</w:t>
      </w:r>
      <w:r w:rsidRPr="00B70C9F">
        <w:rPr>
          <w:rFonts w:hint="cs"/>
          <w:sz w:val="34"/>
          <w:szCs w:val="34"/>
          <w:rtl/>
        </w:rPr>
        <w:t>لفظ العام</w:t>
      </w:r>
      <w:r w:rsidR="00B70C9F">
        <w:rPr>
          <w:rFonts w:hint="cs"/>
          <w:sz w:val="34"/>
          <w:szCs w:val="34"/>
          <w:rtl/>
        </w:rPr>
        <w:t>،</w:t>
      </w:r>
      <w:r w:rsidR="00CE4366" w:rsidRPr="00B70C9F">
        <w:rPr>
          <w:rFonts w:hint="cs"/>
          <w:sz w:val="34"/>
          <w:szCs w:val="34"/>
          <w:rtl/>
        </w:rPr>
        <w:t xml:space="preserve"> </w:t>
      </w:r>
      <w:r w:rsidR="00B522FB" w:rsidRPr="00B70C9F">
        <w:rPr>
          <w:rFonts w:hint="cs"/>
          <w:sz w:val="34"/>
          <w:szCs w:val="34"/>
          <w:rtl/>
        </w:rPr>
        <w:t>ولا يصح العكس</w:t>
      </w:r>
      <w:r w:rsidR="00B70C9F">
        <w:rPr>
          <w:rFonts w:hint="cs"/>
          <w:sz w:val="34"/>
          <w:szCs w:val="34"/>
          <w:rtl/>
        </w:rPr>
        <w:t>،</w:t>
      </w:r>
      <w:r w:rsidR="00B522FB" w:rsidRPr="00B70C9F">
        <w:rPr>
          <w:rFonts w:hint="cs"/>
          <w:sz w:val="34"/>
          <w:szCs w:val="34"/>
          <w:rtl/>
        </w:rPr>
        <w:t xml:space="preserve"> </w:t>
      </w:r>
      <w:r w:rsidR="00CE4366" w:rsidRPr="00B70C9F">
        <w:rPr>
          <w:rFonts w:hint="cs"/>
          <w:sz w:val="34"/>
          <w:szCs w:val="34"/>
          <w:rtl/>
        </w:rPr>
        <w:t>وقد اتخذ أصحاب كتب الوج</w:t>
      </w:r>
      <w:r w:rsidR="00B522FB" w:rsidRPr="00B70C9F">
        <w:rPr>
          <w:rFonts w:hint="cs"/>
          <w:sz w:val="34"/>
          <w:szCs w:val="34"/>
          <w:rtl/>
        </w:rPr>
        <w:t>و</w:t>
      </w:r>
      <w:r w:rsidR="00A92F44" w:rsidRPr="00B70C9F">
        <w:rPr>
          <w:rFonts w:hint="cs"/>
          <w:sz w:val="34"/>
          <w:szCs w:val="34"/>
          <w:rtl/>
        </w:rPr>
        <w:t xml:space="preserve">ه مما جاز </w:t>
      </w:r>
      <w:r w:rsidR="00CE4366" w:rsidRPr="00B70C9F">
        <w:rPr>
          <w:rFonts w:hint="cs"/>
          <w:sz w:val="34"/>
          <w:szCs w:val="34"/>
          <w:rtl/>
        </w:rPr>
        <w:t>تسميته بالشجرة وجوهًا للشجرة</w:t>
      </w:r>
      <w:r w:rsidR="00B70C9F">
        <w:rPr>
          <w:rFonts w:hint="cs"/>
          <w:sz w:val="34"/>
          <w:szCs w:val="34"/>
          <w:rtl/>
        </w:rPr>
        <w:t>،</w:t>
      </w:r>
      <w:r w:rsidR="00CE4366" w:rsidRPr="00B70C9F">
        <w:rPr>
          <w:rFonts w:hint="cs"/>
          <w:sz w:val="34"/>
          <w:szCs w:val="34"/>
          <w:rtl/>
        </w:rPr>
        <w:t xml:space="preserve"> وهذه التسمية وإن جازت لم تكن مرادة</w:t>
      </w:r>
      <w:r w:rsidR="00B70C9F">
        <w:rPr>
          <w:rFonts w:hint="cs"/>
          <w:sz w:val="34"/>
          <w:szCs w:val="34"/>
          <w:rtl/>
        </w:rPr>
        <w:t>،</w:t>
      </w:r>
      <w:r w:rsidR="00CE4366" w:rsidRPr="00B70C9F">
        <w:rPr>
          <w:rFonts w:hint="cs"/>
          <w:sz w:val="34"/>
          <w:szCs w:val="34"/>
          <w:rtl/>
        </w:rPr>
        <w:t xml:space="preserve"> ومع ذلك فلو </w:t>
      </w:r>
      <w:r w:rsidR="00B522FB" w:rsidRPr="00B70C9F">
        <w:rPr>
          <w:rFonts w:hint="cs"/>
          <w:sz w:val="34"/>
          <w:szCs w:val="34"/>
          <w:rtl/>
        </w:rPr>
        <w:t>صحت</w:t>
      </w:r>
      <w:r w:rsidR="00CE4366" w:rsidRPr="00B70C9F">
        <w:rPr>
          <w:rFonts w:hint="cs"/>
          <w:sz w:val="34"/>
          <w:szCs w:val="34"/>
          <w:rtl/>
        </w:rPr>
        <w:t xml:space="preserve"> إرادتها فهي وجوه مختلقة عن طريق دراستها دراسة معكوسة</w:t>
      </w:r>
      <w:r w:rsidR="00B70C9F">
        <w:rPr>
          <w:rFonts w:hint="cs"/>
          <w:sz w:val="34"/>
          <w:szCs w:val="34"/>
          <w:rtl/>
        </w:rPr>
        <w:t>،</w:t>
      </w:r>
      <w:r w:rsidR="00CE4366" w:rsidRPr="00B70C9F">
        <w:rPr>
          <w:rFonts w:hint="cs"/>
          <w:sz w:val="34"/>
          <w:szCs w:val="34"/>
          <w:rtl/>
        </w:rPr>
        <w:t xml:space="preserve"> فالقرآن الكريم لم يسمِّ الشجرة بالعوسج  والكرم</w:t>
      </w:r>
      <w:r w:rsidR="00B70C9F">
        <w:rPr>
          <w:rFonts w:hint="cs"/>
          <w:sz w:val="34"/>
          <w:szCs w:val="34"/>
          <w:rtl/>
        </w:rPr>
        <w:t>،</w:t>
      </w:r>
      <w:r w:rsidR="00CE4366" w:rsidRPr="00B70C9F">
        <w:rPr>
          <w:rFonts w:hint="cs"/>
          <w:sz w:val="34"/>
          <w:szCs w:val="34"/>
          <w:rtl/>
        </w:rPr>
        <w:t xml:space="preserve"> والزيتون</w:t>
      </w:r>
      <w:r w:rsidR="00B70C9F">
        <w:rPr>
          <w:rFonts w:hint="cs"/>
          <w:sz w:val="34"/>
          <w:szCs w:val="34"/>
          <w:rtl/>
        </w:rPr>
        <w:t>،</w:t>
      </w:r>
      <w:r w:rsidR="00CE4366" w:rsidRPr="00B70C9F">
        <w:rPr>
          <w:rFonts w:hint="cs"/>
          <w:sz w:val="34"/>
          <w:szCs w:val="34"/>
          <w:rtl/>
        </w:rPr>
        <w:t xml:space="preserve"> والزقوم</w:t>
      </w:r>
      <w:r w:rsidR="00B70C9F">
        <w:rPr>
          <w:rFonts w:hint="cs"/>
          <w:sz w:val="34"/>
          <w:szCs w:val="34"/>
          <w:rtl/>
        </w:rPr>
        <w:t>،</w:t>
      </w:r>
      <w:r w:rsidR="00CE4366" w:rsidRPr="00B70C9F">
        <w:rPr>
          <w:rFonts w:hint="cs"/>
          <w:sz w:val="34"/>
          <w:szCs w:val="34"/>
          <w:rtl/>
        </w:rPr>
        <w:t xml:space="preserve"> ونخلة</w:t>
      </w:r>
      <w:r w:rsidR="00B70C9F">
        <w:rPr>
          <w:rFonts w:hint="cs"/>
          <w:sz w:val="34"/>
          <w:szCs w:val="34"/>
          <w:rtl/>
        </w:rPr>
        <w:t>،</w:t>
      </w:r>
      <w:r w:rsidR="00CE4366" w:rsidRPr="00B70C9F">
        <w:rPr>
          <w:rFonts w:hint="cs"/>
          <w:sz w:val="34"/>
          <w:szCs w:val="34"/>
          <w:rtl/>
        </w:rPr>
        <w:t xml:space="preserve"> وسمرة</w:t>
      </w:r>
      <w:r w:rsidR="00B70C9F">
        <w:rPr>
          <w:rFonts w:hint="cs"/>
          <w:sz w:val="34"/>
          <w:szCs w:val="34"/>
          <w:rtl/>
        </w:rPr>
        <w:t>،</w:t>
      </w:r>
      <w:r w:rsidR="00CE4366" w:rsidRPr="00B70C9F">
        <w:rPr>
          <w:rFonts w:hint="cs"/>
          <w:sz w:val="34"/>
          <w:szCs w:val="34"/>
          <w:rtl/>
        </w:rPr>
        <w:t xml:space="preserve"> والقرع</w:t>
      </w:r>
      <w:r w:rsidR="00B70C9F">
        <w:rPr>
          <w:rFonts w:hint="cs"/>
          <w:sz w:val="34"/>
          <w:szCs w:val="34"/>
          <w:rtl/>
        </w:rPr>
        <w:t>،</w:t>
      </w:r>
      <w:r w:rsidR="00CE4366" w:rsidRPr="00B70C9F">
        <w:rPr>
          <w:rFonts w:hint="cs"/>
          <w:sz w:val="34"/>
          <w:szCs w:val="34"/>
          <w:rtl/>
        </w:rPr>
        <w:t xml:space="preserve"> وحنظلة</w:t>
      </w:r>
      <w:r w:rsidR="00B70C9F">
        <w:rPr>
          <w:rFonts w:hint="cs"/>
          <w:sz w:val="34"/>
          <w:szCs w:val="34"/>
          <w:rtl/>
        </w:rPr>
        <w:t>.</w:t>
      </w:r>
      <w:r w:rsidR="00CE4366" w:rsidRPr="00B70C9F">
        <w:rPr>
          <w:rFonts w:hint="cs"/>
          <w:sz w:val="34"/>
          <w:szCs w:val="34"/>
          <w:rtl/>
        </w:rPr>
        <w:t xml:space="preserve"> والمرخ والعفار</w:t>
      </w:r>
      <w:r w:rsidR="00B70C9F">
        <w:rPr>
          <w:rFonts w:hint="cs"/>
          <w:sz w:val="34"/>
          <w:szCs w:val="34"/>
          <w:rtl/>
        </w:rPr>
        <w:t>؛</w:t>
      </w:r>
      <w:r w:rsidR="00F9768F" w:rsidRPr="00B70C9F">
        <w:rPr>
          <w:rFonts w:hint="cs"/>
          <w:sz w:val="34"/>
          <w:szCs w:val="34"/>
          <w:rtl/>
        </w:rPr>
        <w:t xml:space="preserve"> لتكون أوجهًا لها</w:t>
      </w:r>
      <w:r w:rsidR="00B70C9F">
        <w:rPr>
          <w:rFonts w:hint="cs"/>
          <w:sz w:val="34"/>
          <w:szCs w:val="34"/>
          <w:rtl/>
        </w:rPr>
        <w:t>،</w:t>
      </w:r>
      <w:r w:rsidR="00F9768F" w:rsidRPr="00B70C9F">
        <w:rPr>
          <w:rFonts w:hint="cs"/>
          <w:sz w:val="34"/>
          <w:szCs w:val="34"/>
          <w:rtl/>
        </w:rPr>
        <w:t xml:space="preserve"> </w:t>
      </w:r>
      <w:r w:rsidR="00CE4366" w:rsidRPr="00B70C9F">
        <w:rPr>
          <w:rFonts w:hint="cs"/>
          <w:sz w:val="34"/>
          <w:szCs w:val="34"/>
          <w:rtl/>
        </w:rPr>
        <w:t xml:space="preserve">كما فعل </w:t>
      </w:r>
      <w:r w:rsidR="00AE1904" w:rsidRPr="00B70C9F">
        <w:rPr>
          <w:rFonts w:hint="cs"/>
          <w:sz w:val="34"/>
          <w:szCs w:val="34"/>
          <w:rtl/>
        </w:rPr>
        <w:t xml:space="preserve"> </w:t>
      </w:r>
      <w:r w:rsidR="00CE4366" w:rsidRPr="00B70C9F">
        <w:rPr>
          <w:rFonts w:hint="cs"/>
          <w:sz w:val="34"/>
          <w:szCs w:val="34"/>
          <w:rtl/>
        </w:rPr>
        <w:t>أصحاب ك</w:t>
      </w:r>
      <w:r w:rsidR="00B522FB" w:rsidRPr="00B70C9F">
        <w:rPr>
          <w:rFonts w:hint="cs"/>
          <w:sz w:val="34"/>
          <w:szCs w:val="34"/>
          <w:rtl/>
        </w:rPr>
        <w:t>تب الوجوه</w:t>
      </w:r>
      <w:r w:rsidR="00B70C9F">
        <w:rPr>
          <w:rFonts w:hint="cs"/>
          <w:sz w:val="34"/>
          <w:szCs w:val="34"/>
          <w:rtl/>
        </w:rPr>
        <w:t>،</w:t>
      </w:r>
      <w:r w:rsidR="00B522FB" w:rsidRPr="00B70C9F">
        <w:rPr>
          <w:rFonts w:hint="cs"/>
          <w:sz w:val="34"/>
          <w:szCs w:val="34"/>
          <w:rtl/>
        </w:rPr>
        <w:t xml:space="preserve"> وإنَّما سمَّى كل نوع من هذه الأنواع من النباتات بالشجرة</w:t>
      </w:r>
      <w:r w:rsidR="00B70C9F">
        <w:rPr>
          <w:rFonts w:hint="cs"/>
          <w:sz w:val="34"/>
          <w:szCs w:val="34"/>
          <w:rtl/>
        </w:rPr>
        <w:t>؛</w:t>
      </w:r>
      <w:r w:rsidR="00A92F44" w:rsidRPr="00B70C9F">
        <w:rPr>
          <w:rFonts w:hint="cs"/>
          <w:sz w:val="34"/>
          <w:szCs w:val="34"/>
          <w:rtl/>
        </w:rPr>
        <w:t xml:space="preserve"> لأنَّ كلَّ نوع منها تتمثل فيه</w:t>
      </w:r>
      <w:r w:rsidR="00B522FB" w:rsidRPr="00B70C9F">
        <w:rPr>
          <w:rFonts w:hint="cs"/>
          <w:sz w:val="34"/>
          <w:szCs w:val="34"/>
          <w:rtl/>
        </w:rPr>
        <w:t xml:space="preserve"> دلالتها</w:t>
      </w:r>
      <w:r w:rsidR="00B70C9F">
        <w:rPr>
          <w:rFonts w:hint="cs"/>
          <w:sz w:val="34"/>
          <w:szCs w:val="34"/>
          <w:rtl/>
        </w:rPr>
        <w:t>؛</w:t>
      </w:r>
      <w:r w:rsidR="00B522FB" w:rsidRPr="00B70C9F">
        <w:rPr>
          <w:rFonts w:hint="cs"/>
          <w:sz w:val="34"/>
          <w:szCs w:val="34"/>
          <w:rtl/>
        </w:rPr>
        <w:t xml:space="preserve"> ولأنَّ الخاص يوصف بالعام ولا يوصف العام بالخاص</w:t>
      </w:r>
      <w:r w:rsidR="00B70C9F">
        <w:rPr>
          <w:rFonts w:hint="cs"/>
          <w:sz w:val="34"/>
          <w:szCs w:val="34"/>
          <w:rtl/>
        </w:rPr>
        <w:t>،</w:t>
      </w:r>
      <w:r w:rsidR="00B522FB" w:rsidRPr="00B70C9F">
        <w:rPr>
          <w:rFonts w:hint="cs"/>
          <w:sz w:val="34"/>
          <w:szCs w:val="34"/>
          <w:rtl/>
        </w:rPr>
        <w:t xml:space="preserve"> فهي إذن جميعها وجه واحد</w:t>
      </w:r>
      <w:r w:rsidR="00B70C9F">
        <w:rPr>
          <w:rFonts w:hint="cs"/>
          <w:sz w:val="34"/>
          <w:szCs w:val="34"/>
          <w:rtl/>
        </w:rPr>
        <w:t>،</w:t>
      </w:r>
      <w:r w:rsidR="00B522FB" w:rsidRPr="00B70C9F">
        <w:rPr>
          <w:rFonts w:hint="cs"/>
          <w:sz w:val="34"/>
          <w:szCs w:val="34"/>
          <w:rtl/>
        </w:rPr>
        <w:t xml:space="preserve"> والحقيقة أنَّ الشجرة أينما وردت في القرآن الكريم أريد بها </w:t>
      </w:r>
      <w:r w:rsidR="00A92F44" w:rsidRPr="00B70C9F">
        <w:rPr>
          <w:rFonts w:hint="cs"/>
          <w:sz w:val="34"/>
          <w:szCs w:val="34"/>
          <w:rtl/>
        </w:rPr>
        <w:t>جنس الشجرة إذا جاءت معرفة بـ(ال) أو شجرة ما من دون تعيين إذا وردت نكرة</w:t>
      </w:r>
      <w:r w:rsidR="00B70C9F">
        <w:rPr>
          <w:rFonts w:hint="cs"/>
          <w:sz w:val="34"/>
          <w:szCs w:val="34"/>
          <w:rtl/>
        </w:rPr>
        <w:t>،</w:t>
      </w:r>
      <w:r w:rsidR="00AE1904" w:rsidRPr="00B70C9F">
        <w:rPr>
          <w:rFonts w:hint="cs"/>
          <w:sz w:val="34"/>
          <w:szCs w:val="34"/>
          <w:rtl/>
        </w:rPr>
        <w:t xml:space="preserve"> وجعلها في كل وجه بمعنى نوع من </w:t>
      </w:r>
      <w:r w:rsidR="00B522FB" w:rsidRPr="00B70C9F">
        <w:rPr>
          <w:rFonts w:hint="cs"/>
          <w:sz w:val="34"/>
          <w:szCs w:val="34"/>
          <w:rtl/>
        </w:rPr>
        <w:t xml:space="preserve">أنواعها تحريف </w:t>
      </w:r>
      <w:r w:rsidR="00A92F44" w:rsidRPr="00B70C9F">
        <w:rPr>
          <w:rFonts w:hint="cs"/>
          <w:sz w:val="34"/>
          <w:szCs w:val="34"/>
          <w:rtl/>
        </w:rPr>
        <w:t>لدلالتها</w:t>
      </w:r>
      <w:r w:rsidR="00B70C9F">
        <w:rPr>
          <w:rFonts w:hint="cs"/>
          <w:sz w:val="34"/>
          <w:szCs w:val="34"/>
          <w:rtl/>
        </w:rPr>
        <w:t>؛</w:t>
      </w:r>
      <w:r w:rsidR="00A92F44" w:rsidRPr="00B70C9F">
        <w:rPr>
          <w:rFonts w:hint="cs"/>
          <w:sz w:val="34"/>
          <w:szCs w:val="34"/>
          <w:rtl/>
        </w:rPr>
        <w:t xml:space="preserve"> لأنَّه إذا أريد واحد من </w:t>
      </w:r>
      <w:r w:rsidR="007E53D1" w:rsidRPr="00B70C9F">
        <w:rPr>
          <w:rFonts w:hint="cs"/>
          <w:sz w:val="34"/>
          <w:szCs w:val="34"/>
          <w:rtl/>
        </w:rPr>
        <w:t>أنواعها لبيَّنه كما جاء</w:t>
      </w:r>
      <w:r w:rsidR="00B522FB" w:rsidRPr="00B70C9F">
        <w:rPr>
          <w:rFonts w:hint="cs"/>
          <w:sz w:val="34"/>
          <w:szCs w:val="34"/>
          <w:rtl/>
        </w:rPr>
        <w:t xml:space="preserve"> </w:t>
      </w:r>
      <w:r w:rsidR="007E53D1" w:rsidRPr="00B70C9F">
        <w:rPr>
          <w:rFonts w:hint="cs"/>
          <w:sz w:val="34"/>
          <w:szCs w:val="34"/>
          <w:rtl/>
        </w:rPr>
        <w:t>في الوجه السابع</w:t>
      </w:r>
      <w:r w:rsidR="003C36AF" w:rsidRPr="00B70C9F">
        <w:rPr>
          <w:rFonts w:hint="cs"/>
          <w:sz w:val="34"/>
          <w:szCs w:val="34"/>
          <w:rtl/>
        </w:rPr>
        <w:t xml:space="preserve"> في</w:t>
      </w:r>
      <w:r w:rsidR="003C36AF" w:rsidRPr="00B70C9F">
        <w:rPr>
          <w:rFonts w:hAnsi="Courier New" w:hint="cs"/>
          <w:sz w:val="34"/>
          <w:szCs w:val="34"/>
          <w:rtl/>
        </w:rPr>
        <w:t xml:space="preserve"> قوله تعالى</w:t>
      </w:r>
      <w:r w:rsidR="00B70C9F">
        <w:rPr>
          <w:rFonts w:hAnsi="Courier New" w:hint="cs"/>
          <w:sz w:val="34"/>
          <w:szCs w:val="34"/>
          <w:rtl/>
        </w:rPr>
        <w:t>:</w:t>
      </w:r>
      <w:r w:rsidR="00B522FB" w:rsidRPr="00B70C9F">
        <w:rPr>
          <w:rFonts w:hAnsi="Courier New" w:hint="cs"/>
          <w:sz w:val="34"/>
          <w:szCs w:val="34"/>
          <w:rtl/>
        </w:rPr>
        <w:t xml:space="preserve"> (</w:t>
      </w:r>
      <w:r w:rsidR="00B522FB" w:rsidRPr="00B70C9F">
        <w:rPr>
          <w:rFonts w:hAnsi="Courier New"/>
          <w:sz w:val="34"/>
          <w:szCs w:val="34"/>
          <w:rtl/>
        </w:rPr>
        <w:t>وَأَنبَتْنَا عَلَيْهِ شَجَرَةً مِّن يَقْطِينٍ</w:t>
      </w:r>
      <w:r w:rsidR="003C36AF" w:rsidRPr="00B70C9F">
        <w:rPr>
          <w:rFonts w:hint="cs"/>
          <w:sz w:val="34"/>
          <w:szCs w:val="34"/>
          <w:rtl/>
        </w:rPr>
        <w:t xml:space="preserve">) </w:t>
      </w:r>
      <w:r w:rsidR="007E53D1" w:rsidRPr="00B70C9F">
        <w:rPr>
          <w:rFonts w:hint="cs"/>
          <w:sz w:val="34"/>
          <w:szCs w:val="34"/>
          <w:rtl/>
        </w:rPr>
        <w:t>فـ(</w:t>
      </w:r>
      <w:r w:rsidR="007E53D1" w:rsidRPr="00B70C9F">
        <w:rPr>
          <w:rFonts w:hAnsi="Courier New"/>
          <w:sz w:val="34"/>
          <w:szCs w:val="34"/>
          <w:rtl/>
        </w:rPr>
        <w:t>شَجَرَةً</w:t>
      </w:r>
      <w:r w:rsidR="007E53D1" w:rsidRPr="00B70C9F">
        <w:rPr>
          <w:rFonts w:hint="cs"/>
          <w:sz w:val="34"/>
          <w:szCs w:val="34"/>
          <w:rtl/>
        </w:rPr>
        <w:t>) في هذه الآية لا تعني اليقطين بل تعني شجرة ما من دون تعيين</w:t>
      </w:r>
      <w:r w:rsidR="00B70C9F">
        <w:rPr>
          <w:rFonts w:hint="cs"/>
          <w:sz w:val="34"/>
          <w:szCs w:val="34"/>
          <w:rtl/>
        </w:rPr>
        <w:t>؛</w:t>
      </w:r>
      <w:r w:rsidR="007E53D1" w:rsidRPr="00B70C9F">
        <w:rPr>
          <w:rFonts w:hint="cs"/>
          <w:sz w:val="34"/>
          <w:szCs w:val="34"/>
          <w:rtl/>
        </w:rPr>
        <w:t xml:space="preserve"> </w:t>
      </w:r>
      <w:r w:rsidR="003C36AF" w:rsidRPr="00B70C9F">
        <w:rPr>
          <w:rFonts w:hint="cs"/>
          <w:sz w:val="34"/>
          <w:szCs w:val="34"/>
          <w:rtl/>
        </w:rPr>
        <w:t>لأنَّه لا يصح أن يكون المعنى</w:t>
      </w:r>
      <w:r w:rsidR="00B70C9F">
        <w:rPr>
          <w:rFonts w:hint="cs"/>
          <w:sz w:val="34"/>
          <w:szCs w:val="34"/>
          <w:rtl/>
        </w:rPr>
        <w:t>:</w:t>
      </w:r>
      <w:r w:rsidR="003C36AF" w:rsidRPr="00B70C9F">
        <w:rPr>
          <w:rFonts w:hint="cs"/>
          <w:sz w:val="34"/>
          <w:szCs w:val="34"/>
          <w:rtl/>
        </w:rPr>
        <w:t xml:space="preserve"> أنبتنا عليه يقطينًا من يقطين</w:t>
      </w:r>
      <w:r w:rsidR="00B70C9F">
        <w:rPr>
          <w:rFonts w:hint="cs"/>
          <w:sz w:val="34"/>
          <w:szCs w:val="34"/>
          <w:rtl/>
        </w:rPr>
        <w:t>،</w:t>
      </w:r>
      <w:r w:rsidR="003C36AF" w:rsidRPr="00B70C9F">
        <w:rPr>
          <w:rFonts w:hint="cs"/>
          <w:sz w:val="34"/>
          <w:szCs w:val="34"/>
          <w:rtl/>
        </w:rPr>
        <w:t xml:space="preserve"> فأنت ترى أنَّ الشجرة مرتبطة بأسماء النباتات التي نُسِبتْ إليها ارتباط الشيء بأنواعه لا ارتباط اللفظ المشترك </w:t>
      </w:r>
      <w:proofErr w:type="spellStart"/>
      <w:r w:rsidR="003C36AF" w:rsidRPr="00B70C9F">
        <w:rPr>
          <w:rFonts w:hint="cs"/>
          <w:sz w:val="34"/>
          <w:szCs w:val="34"/>
          <w:rtl/>
        </w:rPr>
        <w:t>بوحوهه</w:t>
      </w:r>
      <w:proofErr w:type="spellEnd"/>
      <w:r w:rsidR="00B70C9F">
        <w:rPr>
          <w:rFonts w:hint="cs"/>
          <w:sz w:val="34"/>
          <w:szCs w:val="34"/>
          <w:rtl/>
        </w:rPr>
        <w:t>.</w:t>
      </w:r>
    </w:p>
    <w:p w:rsidR="003C36AF" w:rsidRPr="00B70C9F" w:rsidRDefault="003C36AF" w:rsidP="00CA6569">
      <w:pPr>
        <w:pStyle w:val="a5"/>
        <w:ind w:firstLine="720"/>
        <w:jc w:val="lowKashida"/>
        <w:rPr>
          <w:sz w:val="34"/>
          <w:szCs w:val="34"/>
          <w:rtl/>
        </w:rPr>
      </w:pPr>
      <w:r w:rsidRPr="00B70C9F">
        <w:rPr>
          <w:rFonts w:hint="cs"/>
          <w:b/>
          <w:bCs/>
          <w:sz w:val="34"/>
          <w:szCs w:val="34"/>
          <w:rtl/>
        </w:rPr>
        <w:t>1</w:t>
      </w:r>
      <w:r w:rsidR="00CA6569" w:rsidRPr="00B70C9F">
        <w:rPr>
          <w:rFonts w:hint="cs"/>
          <w:b/>
          <w:bCs/>
          <w:sz w:val="34"/>
          <w:szCs w:val="34"/>
          <w:rtl/>
        </w:rPr>
        <w:t>1</w:t>
      </w:r>
      <w:r w:rsidRPr="00B70C9F">
        <w:rPr>
          <w:rFonts w:hint="cs"/>
          <w:b/>
          <w:bCs/>
          <w:sz w:val="34"/>
          <w:szCs w:val="34"/>
          <w:rtl/>
        </w:rPr>
        <w:t>- شراب</w:t>
      </w:r>
      <w:r w:rsidR="00B70C9F">
        <w:rPr>
          <w:rFonts w:hint="cs"/>
          <w:b/>
          <w:bCs/>
          <w:sz w:val="34"/>
          <w:szCs w:val="34"/>
          <w:rtl/>
        </w:rPr>
        <w:t>:</w:t>
      </w:r>
      <w:r w:rsidRPr="00B70C9F">
        <w:rPr>
          <w:rFonts w:hint="cs"/>
          <w:b/>
          <w:bCs/>
          <w:sz w:val="34"/>
          <w:szCs w:val="34"/>
          <w:rtl/>
        </w:rPr>
        <w:t xml:space="preserve"> </w:t>
      </w:r>
      <w:r w:rsidR="007E53D1" w:rsidRPr="00B70C9F">
        <w:rPr>
          <w:rFonts w:hint="cs"/>
          <w:sz w:val="34"/>
          <w:szCs w:val="34"/>
          <w:rtl/>
        </w:rPr>
        <w:t xml:space="preserve">قال </w:t>
      </w:r>
      <w:proofErr w:type="spellStart"/>
      <w:r w:rsidR="007E53D1" w:rsidRPr="00B70C9F">
        <w:rPr>
          <w:rFonts w:hint="cs"/>
          <w:sz w:val="34"/>
          <w:szCs w:val="34"/>
          <w:rtl/>
        </w:rPr>
        <w:t>الدامغاني</w:t>
      </w:r>
      <w:proofErr w:type="spellEnd"/>
      <w:r w:rsidR="00B70C9F">
        <w:rPr>
          <w:rFonts w:hint="cs"/>
          <w:sz w:val="34"/>
          <w:szCs w:val="34"/>
          <w:rtl/>
        </w:rPr>
        <w:t>:</w:t>
      </w:r>
      <w:r w:rsidR="007E53D1" w:rsidRPr="00B70C9F">
        <w:rPr>
          <w:rFonts w:hint="cs"/>
          <w:sz w:val="34"/>
          <w:szCs w:val="34"/>
          <w:rtl/>
        </w:rPr>
        <w:t xml:space="preserve"> ((تفسير الشراب والشرب على ستة أوجه</w:t>
      </w:r>
      <w:r w:rsidR="00B70C9F">
        <w:rPr>
          <w:rFonts w:hint="cs"/>
          <w:sz w:val="34"/>
          <w:szCs w:val="34"/>
          <w:rtl/>
        </w:rPr>
        <w:t>:</w:t>
      </w:r>
      <w:r w:rsidR="007E53D1" w:rsidRPr="00B70C9F">
        <w:rPr>
          <w:rFonts w:hint="cs"/>
          <w:sz w:val="34"/>
          <w:szCs w:val="34"/>
          <w:rtl/>
        </w:rPr>
        <w:t xml:space="preserve"> العسل</w:t>
      </w:r>
      <w:r w:rsidR="00B70C9F">
        <w:rPr>
          <w:rFonts w:hint="cs"/>
          <w:sz w:val="34"/>
          <w:szCs w:val="34"/>
          <w:rtl/>
        </w:rPr>
        <w:t>،</w:t>
      </w:r>
      <w:r w:rsidR="007E53D1" w:rsidRPr="00B70C9F">
        <w:rPr>
          <w:rFonts w:hint="cs"/>
          <w:sz w:val="34"/>
          <w:szCs w:val="34"/>
          <w:rtl/>
        </w:rPr>
        <w:t xml:space="preserve"> والزنجبيل والسلسبيل</w:t>
      </w:r>
      <w:r w:rsidR="00B70C9F">
        <w:rPr>
          <w:rFonts w:hint="cs"/>
          <w:sz w:val="34"/>
          <w:szCs w:val="34"/>
          <w:rtl/>
        </w:rPr>
        <w:t>،</w:t>
      </w:r>
      <w:r w:rsidR="007E53D1" w:rsidRPr="00B70C9F">
        <w:rPr>
          <w:rFonts w:hint="cs"/>
          <w:sz w:val="34"/>
          <w:szCs w:val="34"/>
          <w:rtl/>
        </w:rPr>
        <w:t xml:space="preserve"> </w:t>
      </w:r>
      <w:r w:rsidR="00DE20BA" w:rsidRPr="00B70C9F">
        <w:rPr>
          <w:rFonts w:hint="cs"/>
          <w:sz w:val="34"/>
          <w:szCs w:val="34"/>
          <w:rtl/>
        </w:rPr>
        <w:t>والحميم</w:t>
      </w:r>
      <w:r w:rsidR="00B70C9F">
        <w:rPr>
          <w:rFonts w:hint="cs"/>
          <w:sz w:val="34"/>
          <w:szCs w:val="34"/>
          <w:rtl/>
        </w:rPr>
        <w:t>،</w:t>
      </w:r>
      <w:r w:rsidR="00DE20BA" w:rsidRPr="00B70C9F">
        <w:rPr>
          <w:rFonts w:hint="cs"/>
          <w:sz w:val="34"/>
          <w:szCs w:val="34"/>
          <w:rtl/>
        </w:rPr>
        <w:t xml:space="preserve"> والبارد</w:t>
      </w:r>
      <w:r w:rsidR="00B70C9F">
        <w:rPr>
          <w:rFonts w:hint="cs"/>
          <w:sz w:val="34"/>
          <w:szCs w:val="34"/>
          <w:rtl/>
        </w:rPr>
        <w:t>،</w:t>
      </w:r>
      <w:r w:rsidR="00DE20BA" w:rsidRPr="00B70C9F">
        <w:rPr>
          <w:rFonts w:hint="cs"/>
          <w:sz w:val="34"/>
          <w:szCs w:val="34"/>
          <w:rtl/>
        </w:rPr>
        <w:t xml:space="preserve"> والماء</w:t>
      </w:r>
      <w:r w:rsidR="00B70C9F">
        <w:rPr>
          <w:rFonts w:hint="cs"/>
          <w:sz w:val="34"/>
          <w:szCs w:val="34"/>
          <w:rtl/>
        </w:rPr>
        <w:t>،</w:t>
      </w:r>
      <w:r w:rsidR="00DE20BA" w:rsidRPr="00B70C9F">
        <w:rPr>
          <w:rFonts w:hint="cs"/>
          <w:sz w:val="34"/>
          <w:szCs w:val="34"/>
          <w:rtl/>
        </w:rPr>
        <w:t xml:space="preserve"> وحب الشيء</w:t>
      </w:r>
      <w:r w:rsidR="00B70C9F">
        <w:rPr>
          <w:rFonts w:hint="cs"/>
          <w:sz w:val="34"/>
          <w:szCs w:val="34"/>
          <w:rtl/>
        </w:rPr>
        <w:t>.</w:t>
      </w:r>
    </w:p>
    <w:p w:rsidR="00DE20BA" w:rsidRPr="00B70C9F" w:rsidRDefault="00DE20BA" w:rsidP="003C36AF">
      <w:pPr>
        <w:pStyle w:val="a5"/>
        <w:ind w:firstLine="720"/>
        <w:jc w:val="lowKashida"/>
        <w:rPr>
          <w:b/>
          <w:bCs/>
          <w:sz w:val="34"/>
          <w:szCs w:val="34"/>
          <w:rtl/>
        </w:rPr>
      </w:pPr>
      <w:r w:rsidRPr="00B70C9F">
        <w:rPr>
          <w:rFonts w:hint="cs"/>
          <w:sz w:val="34"/>
          <w:szCs w:val="34"/>
          <w:rtl/>
        </w:rPr>
        <w:lastRenderedPageBreak/>
        <w:t>فوجه منها</w:t>
      </w:r>
      <w:r w:rsidR="00B70C9F">
        <w:rPr>
          <w:rFonts w:hint="cs"/>
          <w:sz w:val="34"/>
          <w:szCs w:val="34"/>
          <w:rtl/>
        </w:rPr>
        <w:t>،</w:t>
      </w:r>
      <w:r w:rsidRPr="00B70C9F">
        <w:rPr>
          <w:rFonts w:hint="cs"/>
          <w:sz w:val="34"/>
          <w:szCs w:val="34"/>
          <w:rtl/>
        </w:rPr>
        <w:t xml:space="preserve"> الشراب</w:t>
      </w:r>
      <w:r w:rsidR="00B70C9F">
        <w:rPr>
          <w:rFonts w:hint="cs"/>
          <w:sz w:val="34"/>
          <w:szCs w:val="34"/>
          <w:rtl/>
        </w:rPr>
        <w:t>:</w:t>
      </w:r>
      <w:r w:rsidRPr="00B70C9F">
        <w:rPr>
          <w:rFonts w:hint="cs"/>
          <w:sz w:val="34"/>
          <w:szCs w:val="34"/>
          <w:rtl/>
        </w:rPr>
        <w:t xml:space="preserve"> العسل قوله تعالى في سورة النحل</w:t>
      </w:r>
      <w:r w:rsidR="00B70C9F">
        <w:rPr>
          <w:rFonts w:hint="cs"/>
          <w:sz w:val="34"/>
          <w:szCs w:val="34"/>
          <w:rtl/>
        </w:rPr>
        <w:t>:</w:t>
      </w:r>
      <w:r w:rsidRPr="00B70C9F">
        <w:rPr>
          <w:rFonts w:hint="cs"/>
          <w:b/>
          <w:bCs/>
          <w:sz w:val="34"/>
          <w:szCs w:val="34"/>
          <w:rtl/>
        </w:rPr>
        <w:t xml:space="preserve"> </w:t>
      </w:r>
      <w:r w:rsidRPr="00B70C9F">
        <w:rPr>
          <w:rFonts w:hint="cs"/>
          <w:sz w:val="34"/>
          <w:szCs w:val="34"/>
          <w:rtl/>
        </w:rPr>
        <w:t>(</w:t>
      </w:r>
      <w:r w:rsidR="00F4346B" w:rsidRPr="00B70C9F">
        <w:rPr>
          <w:rFonts w:hAnsi="Courier New"/>
          <w:sz w:val="34"/>
          <w:szCs w:val="34"/>
          <w:rtl/>
        </w:rPr>
        <w:t>شَرَابٌ مُّخْتَلِفٌ أَلْوَانُهُ فِيهِ</w:t>
      </w:r>
      <w:r w:rsidR="00F4346B" w:rsidRPr="00B70C9F">
        <w:rPr>
          <w:rFonts w:hint="cs"/>
          <w:sz w:val="34"/>
          <w:szCs w:val="34"/>
          <w:rtl/>
        </w:rPr>
        <w:t>){النحل</w:t>
      </w:r>
      <w:r w:rsidR="00B70C9F">
        <w:rPr>
          <w:rFonts w:hint="cs"/>
          <w:sz w:val="34"/>
          <w:szCs w:val="34"/>
          <w:rtl/>
        </w:rPr>
        <w:t>:</w:t>
      </w:r>
      <w:r w:rsidR="00F4346B" w:rsidRPr="00B70C9F">
        <w:rPr>
          <w:rFonts w:hint="cs"/>
          <w:sz w:val="34"/>
          <w:szCs w:val="34"/>
          <w:rtl/>
        </w:rPr>
        <w:t xml:space="preserve"> 69}</w:t>
      </w:r>
    </w:p>
    <w:p w:rsidR="00F4346B" w:rsidRPr="00B70C9F" w:rsidRDefault="00F4346B" w:rsidP="003C36AF">
      <w:pPr>
        <w:pStyle w:val="a5"/>
        <w:ind w:firstLine="720"/>
        <w:jc w:val="lowKashida"/>
        <w:rPr>
          <w:rFonts w:hAnsi="Courier New"/>
          <w:sz w:val="34"/>
          <w:szCs w:val="34"/>
          <w:rtl/>
        </w:rPr>
      </w:pPr>
      <w:r w:rsidRPr="00B70C9F">
        <w:rPr>
          <w:rFonts w:hint="cs"/>
          <w:sz w:val="34"/>
          <w:szCs w:val="34"/>
          <w:rtl/>
        </w:rPr>
        <w:t>والوجه الثاني</w:t>
      </w:r>
      <w:r w:rsidR="00B70C9F">
        <w:rPr>
          <w:rFonts w:hint="cs"/>
          <w:sz w:val="34"/>
          <w:szCs w:val="34"/>
          <w:rtl/>
        </w:rPr>
        <w:t>:</w:t>
      </w:r>
      <w:r w:rsidRPr="00B70C9F">
        <w:rPr>
          <w:rFonts w:hint="cs"/>
          <w:sz w:val="34"/>
          <w:szCs w:val="34"/>
          <w:rtl/>
        </w:rPr>
        <w:t xml:space="preserve"> الشراب</w:t>
      </w:r>
      <w:r w:rsidR="00B70C9F">
        <w:rPr>
          <w:rFonts w:hint="cs"/>
          <w:sz w:val="34"/>
          <w:szCs w:val="34"/>
          <w:rtl/>
        </w:rPr>
        <w:t>:</w:t>
      </w:r>
      <w:r w:rsidRPr="00B70C9F">
        <w:rPr>
          <w:rFonts w:hint="cs"/>
          <w:sz w:val="34"/>
          <w:szCs w:val="34"/>
          <w:rtl/>
        </w:rPr>
        <w:t xml:space="preserve"> الزنجبيل والسلسبيل قوله تعالى</w:t>
      </w:r>
      <w:r w:rsidR="00B70C9F">
        <w:rPr>
          <w:rFonts w:hint="cs"/>
          <w:sz w:val="34"/>
          <w:szCs w:val="34"/>
          <w:rtl/>
        </w:rPr>
        <w:t>:</w:t>
      </w:r>
      <w:r w:rsidRPr="00B70C9F">
        <w:rPr>
          <w:rFonts w:hint="cs"/>
          <w:sz w:val="34"/>
          <w:szCs w:val="34"/>
          <w:rtl/>
        </w:rPr>
        <w:t xml:space="preserve"> (</w:t>
      </w:r>
      <w:r w:rsidR="00BF4D3D" w:rsidRPr="00B70C9F">
        <w:rPr>
          <w:rFonts w:hAnsi="Courier New"/>
          <w:sz w:val="34"/>
          <w:szCs w:val="34"/>
          <w:rtl/>
        </w:rPr>
        <w:t>وَسَقَاهُمْ رَبُّهُمْ شَرَابًا طَهُورًا</w:t>
      </w:r>
      <w:r w:rsidR="00BF4D3D" w:rsidRPr="00B70C9F">
        <w:rPr>
          <w:rFonts w:hAnsi="Courier New" w:hint="cs"/>
          <w:sz w:val="34"/>
          <w:szCs w:val="34"/>
          <w:rtl/>
        </w:rPr>
        <w:t>){الإنسان</w:t>
      </w:r>
      <w:r w:rsidR="00B70C9F">
        <w:rPr>
          <w:rFonts w:hAnsi="Courier New" w:hint="cs"/>
          <w:sz w:val="34"/>
          <w:szCs w:val="34"/>
          <w:rtl/>
        </w:rPr>
        <w:t>:</w:t>
      </w:r>
      <w:r w:rsidR="00BF4D3D" w:rsidRPr="00B70C9F">
        <w:rPr>
          <w:rFonts w:hAnsi="Courier New" w:hint="cs"/>
          <w:sz w:val="34"/>
          <w:szCs w:val="34"/>
          <w:rtl/>
        </w:rPr>
        <w:t xml:space="preserve"> 21}</w:t>
      </w:r>
    </w:p>
    <w:p w:rsidR="00BF4D3D" w:rsidRPr="00B70C9F" w:rsidRDefault="00BF4D3D" w:rsidP="003C36AF">
      <w:pPr>
        <w:pStyle w:val="a5"/>
        <w:ind w:firstLine="720"/>
        <w:jc w:val="lowKashida"/>
        <w:rPr>
          <w:sz w:val="34"/>
          <w:szCs w:val="34"/>
          <w:rtl/>
        </w:rPr>
      </w:pPr>
      <w:r w:rsidRPr="00B70C9F">
        <w:rPr>
          <w:rFonts w:hAnsi="Courier New" w:hint="cs"/>
          <w:sz w:val="34"/>
          <w:szCs w:val="34"/>
          <w:rtl/>
        </w:rPr>
        <w:t>والوجه الثالث</w:t>
      </w:r>
      <w:r w:rsidR="00B70C9F">
        <w:rPr>
          <w:rFonts w:hAnsi="Courier New" w:hint="cs"/>
          <w:sz w:val="34"/>
          <w:szCs w:val="34"/>
          <w:rtl/>
        </w:rPr>
        <w:t>،</w:t>
      </w:r>
      <w:r w:rsidRPr="00B70C9F">
        <w:rPr>
          <w:rFonts w:hAnsi="Courier New" w:hint="cs"/>
          <w:sz w:val="34"/>
          <w:szCs w:val="34"/>
          <w:rtl/>
        </w:rPr>
        <w:t xml:space="preserve"> الشراب</w:t>
      </w:r>
      <w:r w:rsidR="00B70C9F">
        <w:rPr>
          <w:rFonts w:hAnsi="Courier New" w:hint="cs"/>
          <w:sz w:val="34"/>
          <w:szCs w:val="34"/>
          <w:rtl/>
        </w:rPr>
        <w:t>:</w:t>
      </w:r>
      <w:r w:rsidRPr="00B70C9F">
        <w:rPr>
          <w:rFonts w:hAnsi="Courier New" w:hint="cs"/>
          <w:sz w:val="34"/>
          <w:szCs w:val="34"/>
          <w:rtl/>
        </w:rPr>
        <w:t xml:space="preserve"> الحميم</w:t>
      </w:r>
      <w:r w:rsidR="00B70C9F">
        <w:rPr>
          <w:rFonts w:hAnsi="Courier New" w:hint="cs"/>
          <w:sz w:val="34"/>
          <w:szCs w:val="34"/>
          <w:rtl/>
        </w:rPr>
        <w:t>،</w:t>
      </w:r>
      <w:r w:rsidRPr="00B70C9F">
        <w:rPr>
          <w:rFonts w:hAnsi="Courier New" w:hint="cs"/>
          <w:sz w:val="34"/>
          <w:szCs w:val="34"/>
          <w:rtl/>
        </w:rPr>
        <w:t xml:space="preserve"> قوله تعالى في سورة يونس</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لَهُمْ شَرَابٌ مِّنْ حَمِيمٍ</w:t>
      </w:r>
      <w:r w:rsidRPr="00B70C9F">
        <w:rPr>
          <w:rFonts w:hAnsi="Courier New" w:hint="cs"/>
          <w:sz w:val="34"/>
          <w:szCs w:val="34"/>
          <w:rtl/>
        </w:rPr>
        <w:t>){يونس</w:t>
      </w:r>
      <w:r w:rsidR="00B70C9F">
        <w:rPr>
          <w:rFonts w:hAnsi="Courier New" w:hint="cs"/>
          <w:sz w:val="34"/>
          <w:szCs w:val="34"/>
          <w:rtl/>
        </w:rPr>
        <w:t>:</w:t>
      </w:r>
      <w:r w:rsidRPr="00B70C9F">
        <w:rPr>
          <w:rFonts w:hAnsi="Courier New" w:hint="cs"/>
          <w:sz w:val="34"/>
          <w:szCs w:val="34"/>
          <w:rtl/>
        </w:rPr>
        <w:t xml:space="preserve"> 4}</w:t>
      </w:r>
    </w:p>
    <w:p w:rsidR="00BF4D3D" w:rsidRPr="00B70C9F" w:rsidRDefault="00BF4D3D" w:rsidP="003C36AF">
      <w:pPr>
        <w:pStyle w:val="a5"/>
        <w:ind w:firstLine="720"/>
        <w:jc w:val="lowKashida"/>
        <w:rPr>
          <w:rFonts w:hAnsi="Courier New"/>
          <w:sz w:val="34"/>
          <w:szCs w:val="34"/>
          <w:rtl/>
        </w:rPr>
      </w:pPr>
      <w:r w:rsidRPr="00B70C9F">
        <w:rPr>
          <w:rFonts w:hint="cs"/>
          <w:sz w:val="34"/>
          <w:szCs w:val="34"/>
          <w:rtl/>
        </w:rPr>
        <w:t>والوجه الرابع</w:t>
      </w:r>
      <w:r w:rsidR="00B70C9F">
        <w:rPr>
          <w:rFonts w:hint="cs"/>
          <w:sz w:val="34"/>
          <w:szCs w:val="34"/>
          <w:rtl/>
        </w:rPr>
        <w:t>،</w:t>
      </w:r>
      <w:r w:rsidRPr="00B70C9F">
        <w:rPr>
          <w:rFonts w:hint="cs"/>
          <w:sz w:val="34"/>
          <w:szCs w:val="34"/>
          <w:rtl/>
        </w:rPr>
        <w:t xml:space="preserve"> الشراب</w:t>
      </w:r>
      <w:r w:rsidR="00B70C9F">
        <w:rPr>
          <w:rFonts w:hint="cs"/>
          <w:sz w:val="34"/>
          <w:szCs w:val="34"/>
          <w:rtl/>
        </w:rPr>
        <w:t>:</w:t>
      </w:r>
      <w:r w:rsidRPr="00B70C9F">
        <w:rPr>
          <w:rFonts w:hint="cs"/>
          <w:sz w:val="34"/>
          <w:szCs w:val="34"/>
          <w:rtl/>
        </w:rPr>
        <w:t xml:space="preserve"> البارد</w:t>
      </w:r>
      <w:r w:rsidR="00B70C9F">
        <w:rPr>
          <w:rFonts w:hint="cs"/>
          <w:sz w:val="34"/>
          <w:szCs w:val="34"/>
          <w:rtl/>
        </w:rPr>
        <w:t>،</w:t>
      </w:r>
      <w:r w:rsidRPr="00B70C9F">
        <w:rPr>
          <w:rFonts w:hint="cs"/>
          <w:sz w:val="34"/>
          <w:szCs w:val="34"/>
          <w:rtl/>
        </w:rPr>
        <w:t xml:space="preserve"> قوله تعالى في سورة عم يتساءلون</w:t>
      </w:r>
      <w:r w:rsidR="00B70C9F">
        <w:rPr>
          <w:rFonts w:hint="cs"/>
          <w:sz w:val="34"/>
          <w:szCs w:val="34"/>
          <w:rtl/>
        </w:rPr>
        <w:t>:</w:t>
      </w:r>
      <w:r w:rsidRPr="00B70C9F">
        <w:rPr>
          <w:rFonts w:hint="cs"/>
          <w:sz w:val="34"/>
          <w:szCs w:val="34"/>
          <w:rtl/>
        </w:rPr>
        <w:t xml:space="preserve"> (</w:t>
      </w:r>
      <w:r w:rsidRPr="00B70C9F">
        <w:rPr>
          <w:rFonts w:hAnsi="Courier New"/>
          <w:sz w:val="34"/>
          <w:szCs w:val="34"/>
          <w:rtl/>
        </w:rPr>
        <w:t>لا يَذُوقُونَ فِيهَا بَرْدًا وَلا شَرَابًا</w:t>
      </w:r>
      <w:r w:rsidRPr="00B70C9F">
        <w:rPr>
          <w:rFonts w:hAnsi="Courier New" w:hint="cs"/>
          <w:sz w:val="34"/>
          <w:szCs w:val="34"/>
          <w:rtl/>
        </w:rPr>
        <w:t>){النبأ</w:t>
      </w:r>
      <w:r w:rsidR="00B70C9F">
        <w:rPr>
          <w:rFonts w:hAnsi="Courier New" w:hint="cs"/>
          <w:sz w:val="34"/>
          <w:szCs w:val="34"/>
          <w:rtl/>
        </w:rPr>
        <w:t>:</w:t>
      </w:r>
      <w:r w:rsidRPr="00B70C9F">
        <w:rPr>
          <w:rFonts w:hAnsi="Courier New" w:hint="cs"/>
          <w:sz w:val="34"/>
          <w:szCs w:val="34"/>
          <w:rtl/>
        </w:rPr>
        <w:t xml:space="preserve"> 24}</w:t>
      </w:r>
    </w:p>
    <w:p w:rsidR="00BF4D3D" w:rsidRPr="00B70C9F" w:rsidRDefault="00BF4D3D" w:rsidP="003C36AF">
      <w:pPr>
        <w:pStyle w:val="a5"/>
        <w:ind w:firstLine="720"/>
        <w:jc w:val="lowKashida"/>
        <w:rPr>
          <w:rFonts w:hAnsi="Courier New"/>
          <w:sz w:val="34"/>
          <w:szCs w:val="34"/>
          <w:rtl/>
        </w:rPr>
      </w:pPr>
      <w:r w:rsidRPr="00B70C9F">
        <w:rPr>
          <w:rFonts w:hAnsi="Courier New" w:hint="cs"/>
          <w:sz w:val="34"/>
          <w:szCs w:val="34"/>
          <w:rtl/>
        </w:rPr>
        <w:t>والوجه الخامس</w:t>
      </w:r>
      <w:r w:rsidR="00B70C9F">
        <w:rPr>
          <w:rFonts w:hAnsi="Courier New" w:hint="cs"/>
          <w:sz w:val="34"/>
          <w:szCs w:val="34"/>
          <w:rtl/>
        </w:rPr>
        <w:t>،</w:t>
      </w:r>
      <w:r w:rsidRPr="00B70C9F">
        <w:rPr>
          <w:rFonts w:hAnsi="Courier New" w:hint="cs"/>
          <w:sz w:val="34"/>
          <w:szCs w:val="34"/>
          <w:rtl/>
        </w:rPr>
        <w:t xml:space="preserve"> </w:t>
      </w:r>
      <w:r w:rsidR="00AC7634" w:rsidRPr="00B70C9F">
        <w:rPr>
          <w:rFonts w:hAnsi="Courier New" w:hint="cs"/>
          <w:sz w:val="34"/>
          <w:szCs w:val="34"/>
          <w:rtl/>
        </w:rPr>
        <w:t>الشراب يعني</w:t>
      </w:r>
      <w:r w:rsidR="00B70C9F">
        <w:rPr>
          <w:rFonts w:hAnsi="Courier New" w:hint="cs"/>
          <w:sz w:val="34"/>
          <w:szCs w:val="34"/>
          <w:rtl/>
        </w:rPr>
        <w:t>:</w:t>
      </w:r>
      <w:r w:rsidR="00AC7634" w:rsidRPr="00B70C9F">
        <w:rPr>
          <w:rFonts w:hAnsi="Courier New" w:hint="cs"/>
          <w:sz w:val="34"/>
          <w:szCs w:val="34"/>
          <w:rtl/>
        </w:rPr>
        <w:t xml:space="preserve"> الماء قوله سبحانه</w:t>
      </w:r>
      <w:r w:rsidR="00B70C9F">
        <w:rPr>
          <w:rFonts w:hAnsi="Courier New" w:hint="cs"/>
          <w:sz w:val="34"/>
          <w:szCs w:val="34"/>
          <w:rtl/>
        </w:rPr>
        <w:t>:</w:t>
      </w:r>
      <w:r w:rsidR="00AC7634" w:rsidRPr="00B70C9F">
        <w:rPr>
          <w:rFonts w:hAnsi="Courier New" w:hint="cs"/>
          <w:sz w:val="34"/>
          <w:szCs w:val="34"/>
          <w:rtl/>
        </w:rPr>
        <w:t xml:space="preserve"> (</w:t>
      </w:r>
      <w:r w:rsidR="00AC7634" w:rsidRPr="00B70C9F">
        <w:rPr>
          <w:rFonts w:hAnsi="Courier New"/>
          <w:sz w:val="34"/>
          <w:szCs w:val="34"/>
          <w:rtl/>
        </w:rPr>
        <w:t>كُلُوا وَاشْرَبُوا هَنِيئًا بِمَا كُنتُمْ تَعْمَلُونَ</w:t>
      </w:r>
      <w:r w:rsidR="00AC7634" w:rsidRPr="00B70C9F">
        <w:rPr>
          <w:rFonts w:hAnsi="Courier New" w:hint="cs"/>
          <w:sz w:val="34"/>
          <w:szCs w:val="34"/>
          <w:rtl/>
        </w:rPr>
        <w:t>){الطور</w:t>
      </w:r>
      <w:r w:rsidR="00B70C9F">
        <w:rPr>
          <w:rFonts w:hAnsi="Courier New" w:hint="cs"/>
          <w:sz w:val="34"/>
          <w:szCs w:val="34"/>
          <w:rtl/>
        </w:rPr>
        <w:t>:</w:t>
      </w:r>
      <w:r w:rsidR="00AC7634" w:rsidRPr="00B70C9F">
        <w:rPr>
          <w:rFonts w:hAnsi="Courier New" w:hint="cs"/>
          <w:sz w:val="34"/>
          <w:szCs w:val="34"/>
          <w:rtl/>
        </w:rPr>
        <w:t xml:space="preserve"> 19}</w:t>
      </w:r>
      <w:r w:rsidR="00AC7634" w:rsidRPr="00B70C9F">
        <w:rPr>
          <w:rFonts w:hAnsi="Courier New"/>
          <w:sz w:val="34"/>
          <w:szCs w:val="34"/>
          <w:rtl/>
        </w:rPr>
        <w:t xml:space="preserve"> </w:t>
      </w:r>
    </w:p>
    <w:p w:rsidR="0096387B" w:rsidRPr="00B70C9F" w:rsidRDefault="00AC7634" w:rsidP="0096387B">
      <w:pPr>
        <w:pStyle w:val="a5"/>
        <w:ind w:firstLine="720"/>
        <w:jc w:val="lowKashida"/>
        <w:rPr>
          <w:sz w:val="34"/>
          <w:szCs w:val="34"/>
          <w:rtl/>
        </w:rPr>
      </w:pPr>
      <w:r w:rsidRPr="00B70C9F">
        <w:rPr>
          <w:rFonts w:hAnsi="Courier New" w:hint="cs"/>
          <w:sz w:val="34"/>
          <w:szCs w:val="34"/>
          <w:rtl/>
        </w:rPr>
        <w:t>والوجه السادس</w:t>
      </w:r>
      <w:r w:rsidR="00B70C9F">
        <w:rPr>
          <w:rFonts w:hAnsi="Courier New" w:hint="cs"/>
          <w:sz w:val="34"/>
          <w:szCs w:val="34"/>
          <w:rtl/>
        </w:rPr>
        <w:t>،</w:t>
      </w:r>
      <w:r w:rsidRPr="00B70C9F">
        <w:rPr>
          <w:rFonts w:hAnsi="Courier New" w:hint="cs"/>
          <w:sz w:val="34"/>
          <w:szCs w:val="34"/>
          <w:rtl/>
        </w:rPr>
        <w:t xml:space="preserve"> الشراب يعني</w:t>
      </w:r>
      <w:r w:rsidR="00B70C9F">
        <w:rPr>
          <w:rFonts w:hAnsi="Courier New" w:hint="cs"/>
          <w:sz w:val="34"/>
          <w:szCs w:val="34"/>
          <w:rtl/>
        </w:rPr>
        <w:t>:</w:t>
      </w:r>
      <w:r w:rsidRPr="00B70C9F">
        <w:rPr>
          <w:rFonts w:hAnsi="Courier New" w:hint="cs"/>
          <w:sz w:val="34"/>
          <w:szCs w:val="34"/>
          <w:rtl/>
        </w:rPr>
        <w:t xml:space="preserve"> حبَّ الشيء قوله تعالى في سورة البقرة</w:t>
      </w:r>
      <w:r w:rsidR="00B70C9F">
        <w:rPr>
          <w:rFonts w:hAnsi="Courier New" w:hint="cs"/>
          <w:sz w:val="34"/>
          <w:szCs w:val="34"/>
          <w:rtl/>
        </w:rPr>
        <w:t>:</w:t>
      </w:r>
      <w:r w:rsidRPr="00B70C9F">
        <w:rPr>
          <w:rFonts w:hAnsi="Courier New" w:hint="cs"/>
          <w:sz w:val="34"/>
          <w:szCs w:val="34"/>
          <w:rtl/>
        </w:rPr>
        <w:t xml:space="preserve"> (</w:t>
      </w:r>
      <w:r w:rsidR="0096387B" w:rsidRPr="00B70C9F">
        <w:rPr>
          <w:rFonts w:hAnsi="Courier New"/>
          <w:sz w:val="34"/>
          <w:szCs w:val="34"/>
          <w:rtl/>
        </w:rPr>
        <w:t>وَأُشْرِبُواْ فِي قُلُوبِهِمُ الْعِجْلَ</w:t>
      </w:r>
      <w:r w:rsidR="0096387B" w:rsidRPr="00B70C9F">
        <w:rPr>
          <w:rFonts w:hint="cs"/>
          <w:sz w:val="34"/>
          <w:szCs w:val="34"/>
          <w:rtl/>
        </w:rPr>
        <w:t>){البقرة</w:t>
      </w:r>
      <w:r w:rsidR="00B70C9F">
        <w:rPr>
          <w:rFonts w:hint="cs"/>
          <w:sz w:val="34"/>
          <w:szCs w:val="34"/>
          <w:rtl/>
        </w:rPr>
        <w:t>:</w:t>
      </w:r>
      <w:r w:rsidR="0096387B" w:rsidRPr="00B70C9F">
        <w:rPr>
          <w:rFonts w:hint="cs"/>
          <w:sz w:val="34"/>
          <w:szCs w:val="34"/>
          <w:rtl/>
        </w:rPr>
        <w:t xml:space="preserve"> 93}))</w:t>
      </w:r>
      <w:r w:rsidR="0096387B" w:rsidRPr="00B70C9F">
        <w:rPr>
          <w:sz w:val="34"/>
          <w:szCs w:val="34"/>
          <w:vertAlign w:val="superscript"/>
          <w:rtl/>
        </w:rPr>
        <w:t>(</w:t>
      </w:r>
      <w:r w:rsidR="0096387B" w:rsidRPr="00B70C9F">
        <w:rPr>
          <w:sz w:val="34"/>
          <w:szCs w:val="34"/>
          <w:vertAlign w:val="superscript"/>
          <w:rtl/>
        </w:rPr>
        <w:footnoteReference w:id="432"/>
      </w:r>
      <w:r w:rsidR="0096387B" w:rsidRPr="00B70C9F">
        <w:rPr>
          <w:sz w:val="34"/>
          <w:szCs w:val="34"/>
          <w:vertAlign w:val="superscript"/>
          <w:rtl/>
        </w:rPr>
        <w:t>)</w:t>
      </w:r>
    </w:p>
    <w:p w:rsidR="0096387B" w:rsidRPr="00B70C9F" w:rsidRDefault="0096387B" w:rsidP="0096387B">
      <w:pPr>
        <w:pStyle w:val="a5"/>
        <w:ind w:firstLine="720"/>
        <w:jc w:val="lowKashida"/>
        <w:rPr>
          <w:sz w:val="34"/>
          <w:szCs w:val="34"/>
          <w:rtl/>
        </w:rPr>
      </w:pPr>
      <w:r w:rsidRPr="00B70C9F">
        <w:rPr>
          <w:rFonts w:hint="cs"/>
          <w:sz w:val="34"/>
          <w:szCs w:val="34"/>
          <w:rtl/>
        </w:rPr>
        <w:t>ج</w:t>
      </w:r>
      <w:r w:rsidR="00F9768F" w:rsidRPr="00B70C9F">
        <w:rPr>
          <w:rFonts w:hint="cs"/>
          <w:sz w:val="34"/>
          <w:szCs w:val="34"/>
          <w:rtl/>
        </w:rPr>
        <w:t>َ</w:t>
      </w:r>
      <w:r w:rsidRPr="00B70C9F">
        <w:rPr>
          <w:rFonts w:hint="cs"/>
          <w:sz w:val="34"/>
          <w:szCs w:val="34"/>
          <w:rtl/>
        </w:rPr>
        <w:t>ع</w:t>
      </w:r>
      <w:r w:rsidR="00F9768F" w:rsidRPr="00B70C9F">
        <w:rPr>
          <w:rFonts w:hint="cs"/>
          <w:sz w:val="34"/>
          <w:szCs w:val="34"/>
          <w:rtl/>
        </w:rPr>
        <w:t>ْ</w:t>
      </w:r>
      <w:r w:rsidRPr="00B70C9F">
        <w:rPr>
          <w:rFonts w:hint="cs"/>
          <w:sz w:val="34"/>
          <w:szCs w:val="34"/>
          <w:rtl/>
        </w:rPr>
        <w:t>ل</w:t>
      </w:r>
      <w:r w:rsidR="00F9768F" w:rsidRPr="00B70C9F">
        <w:rPr>
          <w:rFonts w:hint="cs"/>
          <w:sz w:val="34"/>
          <w:szCs w:val="34"/>
          <w:rtl/>
        </w:rPr>
        <w:t>ُ</w:t>
      </w:r>
      <w:r w:rsidRPr="00B70C9F">
        <w:rPr>
          <w:rFonts w:hint="cs"/>
          <w:sz w:val="34"/>
          <w:szCs w:val="34"/>
          <w:rtl/>
        </w:rPr>
        <w:t>ه الشراب في الوجه الرابع بمعنى البارد في قوله (</w:t>
      </w:r>
      <w:r w:rsidRPr="00B70C9F">
        <w:rPr>
          <w:rFonts w:hAnsi="Courier New"/>
          <w:sz w:val="34"/>
          <w:szCs w:val="34"/>
          <w:rtl/>
        </w:rPr>
        <w:t>لا يَذُوقُونَ فِيهَا بَرْدًا وَلا شَرَابًا</w:t>
      </w:r>
      <w:r w:rsidRPr="00B70C9F">
        <w:rPr>
          <w:rFonts w:hAnsi="Courier New" w:hint="cs"/>
          <w:sz w:val="34"/>
          <w:szCs w:val="34"/>
          <w:rtl/>
        </w:rPr>
        <w:t>)</w:t>
      </w:r>
      <w:r w:rsidR="007D30C6" w:rsidRPr="00B70C9F">
        <w:rPr>
          <w:rFonts w:hint="cs"/>
          <w:sz w:val="34"/>
          <w:szCs w:val="34"/>
          <w:rtl/>
        </w:rPr>
        <w:t xml:space="preserve"> قول اعتباطي</w:t>
      </w:r>
      <w:r w:rsidR="00B70C9F">
        <w:rPr>
          <w:rFonts w:hint="cs"/>
          <w:sz w:val="34"/>
          <w:szCs w:val="34"/>
          <w:rtl/>
        </w:rPr>
        <w:t>،</w:t>
      </w:r>
      <w:r w:rsidR="007D30C6" w:rsidRPr="00B70C9F">
        <w:rPr>
          <w:rFonts w:hint="cs"/>
          <w:sz w:val="34"/>
          <w:szCs w:val="34"/>
          <w:rtl/>
        </w:rPr>
        <w:t xml:space="preserve"> بل جاز لو جُعل بتقدير</w:t>
      </w:r>
      <w:r w:rsidR="00B70C9F">
        <w:rPr>
          <w:rFonts w:hint="cs"/>
          <w:sz w:val="34"/>
          <w:szCs w:val="34"/>
          <w:rtl/>
        </w:rPr>
        <w:t>:</w:t>
      </w:r>
      <w:r w:rsidR="007D30C6" w:rsidRPr="00B70C9F">
        <w:rPr>
          <w:rFonts w:hint="cs"/>
          <w:sz w:val="34"/>
          <w:szCs w:val="34"/>
          <w:rtl/>
        </w:rPr>
        <w:t xml:space="preserve"> شرابًا باردًا</w:t>
      </w:r>
      <w:r w:rsidR="00B70C9F">
        <w:rPr>
          <w:rFonts w:hint="cs"/>
          <w:sz w:val="34"/>
          <w:szCs w:val="34"/>
          <w:rtl/>
        </w:rPr>
        <w:t>،</w:t>
      </w:r>
      <w:r w:rsidR="007D30C6" w:rsidRPr="00B70C9F">
        <w:rPr>
          <w:rFonts w:hint="cs"/>
          <w:sz w:val="34"/>
          <w:szCs w:val="34"/>
          <w:rtl/>
        </w:rPr>
        <w:t xml:space="preserve"> بل الشراب هنا أريد الشراب بعينه</w:t>
      </w:r>
      <w:r w:rsidR="00B70C9F">
        <w:rPr>
          <w:rFonts w:hint="cs"/>
          <w:sz w:val="34"/>
          <w:szCs w:val="34"/>
          <w:rtl/>
        </w:rPr>
        <w:t>،</w:t>
      </w:r>
      <w:r w:rsidR="007D30C6" w:rsidRPr="00B70C9F">
        <w:rPr>
          <w:rFonts w:hint="cs"/>
          <w:sz w:val="34"/>
          <w:szCs w:val="34"/>
          <w:rtl/>
        </w:rPr>
        <w:t xml:space="preserve"> قال الطبري في تفسير هذه الآية</w:t>
      </w:r>
      <w:r w:rsidR="00B70C9F">
        <w:rPr>
          <w:rFonts w:hint="cs"/>
          <w:sz w:val="34"/>
          <w:szCs w:val="34"/>
          <w:rtl/>
        </w:rPr>
        <w:t>:</w:t>
      </w:r>
      <w:r w:rsidR="007D30C6" w:rsidRPr="00B70C9F">
        <w:rPr>
          <w:rFonts w:hint="cs"/>
          <w:sz w:val="34"/>
          <w:szCs w:val="34"/>
          <w:rtl/>
        </w:rPr>
        <w:t xml:space="preserve"> ((يقول</w:t>
      </w:r>
      <w:r w:rsidR="00B70C9F">
        <w:rPr>
          <w:rFonts w:hint="cs"/>
          <w:sz w:val="34"/>
          <w:szCs w:val="34"/>
          <w:rtl/>
        </w:rPr>
        <w:t>:</w:t>
      </w:r>
      <w:r w:rsidR="007D30C6" w:rsidRPr="00B70C9F">
        <w:rPr>
          <w:rFonts w:hint="cs"/>
          <w:sz w:val="34"/>
          <w:szCs w:val="34"/>
          <w:rtl/>
        </w:rPr>
        <w:t xml:space="preserve"> لا يطعمون فيها بردًا يُبَرِّد حر السعير عنهم إلاَّ الغساق</w:t>
      </w:r>
      <w:r w:rsidR="00B70C9F">
        <w:rPr>
          <w:rFonts w:hint="cs"/>
          <w:sz w:val="34"/>
          <w:szCs w:val="34"/>
          <w:rtl/>
        </w:rPr>
        <w:t>،</w:t>
      </w:r>
      <w:r w:rsidR="007D30C6" w:rsidRPr="00B70C9F">
        <w:rPr>
          <w:rFonts w:hint="cs"/>
          <w:sz w:val="34"/>
          <w:szCs w:val="34"/>
          <w:rtl/>
        </w:rPr>
        <w:t xml:space="preserve"> ولا شرابًا يرويهم من شدة العطش الذي بهم إلا الحميم))</w:t>
      </w:r>
      <w:r w:rsidR="007D30C6" w:rsidRPr="00B70C9F">
        <w:rPr>
          <w:sz w:val="34"/>
          <w:szCs w:val="34"/>
          <w:vertAlign w:val="superscript"/>
          <w:rtl/>
        </w:rPr>
        <w:t xml:space="preserve"> (</w:t>
      </w:r>
      <w:r w:rsidR="007D30C6" w:rsidRPr="00B70C9F">
        <w:rPr>
          <w:sz w:val="34"/>
          <w:szCs w:val="34"/>
          <w:vertAlign w:val="superscript"/>
          <w:rtl/>
        </w:rPr>
        <w:footnoteReference w:id="433"/>
      </w:r>
      <w:r w:rsidR="007D30C6" w:rsidRPr="00B70C9F">
        <w:rPr>
          <w:sz w:val="34"/>
          <w:szCs w:val="34"/>
          <w:vertAlign w:val="superscript"/>
          <w:rtl/>
        </w:rPr>
        <w:t>)</w:t>
      </w:r>
      <w:r w:rsidR="007D30C6" w:rsidRPr="00B70C9F">
        <w:rPr>
          <w:rFonts w:hint="cs"/>
          <w:sz w:val="34"/>
          <w:szCs w:val="34"/>
          <w:rtl/>
        </w:rPr>
        <w:t xml:space="preserve">  </w:t>
      </w:r>
    </w:p>
    <w:p w:rsidR="006A5A2B" w:rsidRPr="00B70C9F" w:rsidRDefault="005F54D0" w:rsidP="00C67AFC">
      <w:pPr>
        <w:pStyle w:val="a5"/>
        <w:ind w:firstLine="720"/>
        <w:jc w:val="lowKashida"/>
        <w:rPr>
          <w:sz w:val="34"/>
          <w:szCs w:val="34"/>
          <w:rtl/>
        </w:rPr>
      </w:pPr>
      <w:r w:rsidRPr="00B70C9F">
        <w:rPr>
          <w:rFonts w:hint="cs"/>
          <w:sz w:val="34"/>
          <w:szCs w:val="34"/>
          <w:rtl/>
        </w:rPr>
        <w:t>وجَعَلَ الشرب في الوجه الخامس بمعنى الماء في قوله تعالى</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w:t>
      </w:r>
      <w:r w:rsidRPr="00B70C9F">
        <w:rPr>
          <w:rFonts w:hAnsi="Courier New"/>
          <w:sz w:val="34"/>
          <w:szCs w:val="34"/>
          <w:rtl/>
        </w:rPr>
        <w:t>كُلُوا وَاشْرَبُوا هَنِيئًا بِمَا كُنتُمْ تَعْمَلُونَ</w:t>
      </w:r>
      <w:r w:rsidRPr="00B70C9F">
        <w:rPr>
          <w:rFonts w:hAnsi="Courier New" w:hint="cs"/>
          <w:sz w:val="34"/>
          <w:szCs w:val="34"/>
          <w:rtl/>
        </w:rPr>
        <w:t>)</w:t>
      </w:r>
      <w:r w:rsidRPr="00B70C9F">
        <w:rPr>
          <w:rFonts w:hint="cs"/>
          <w:sz w:val="34"/>
          <w:szCs w:val="34"/>
          <w:rtl/>
        </w:rPr>
        <w:t xml:space="preserve"> وكيف يعقل قصر شربهم على الماء وهم </w:t>
      </w:r>
      <w:r w:rsidRPr="00B70C9F">
        <w:rPr>
          <w:rFonts w:hint="cs"/>
          <w:sz w:val="34"/>
          <w:szCs w:val="34"/>
          <w:rtl/>
        </w:rPr>
        <w:lastRenderedPageBreak/>
        <w:t>في جنات فيها ما تشتهي نفوسهم وما طاب ولذَّ من أنواع الشراب والطعام ؟!</w:t>
      </w:r>
      <w:r w:rsidR="00FC7CD4" w:rsidRPr="00B70C9F">
        <w:rPr>
          <w:rFonts w:hint="cs"/>
          <w:sz w:val="34"/>
          <w:szCs w:val="34"/>
          <w:rtl/>
        </w:rPr>
        <w:t xml:space="preserve"> وجعل الشراب في الوجه السادس بمعنى حبِّ الشيء في قوله تعالى</w:t>
      </w:r>
      <w:r w:rsidR="00B70C9F">
        <w:rPr>
          <w:rFonts w:hint="cs"/>
          <w:sz w:val="34"/>
          <w:szCs w:val="34"/>
          <w:rtl/>
        </w:rPr>
        <w:t>:</w:t>
      </w:r>
      <w:r w:rsidR="00FC7CD4" w:rsidRPr="00B70C9F">
        <w:rPr>
          <w:rFonts w:hint="cs"/>
          <w:sz w:val="34"/>
          <w:szCs w:val="34"/>
          <w:rtl/>
        </w:rPr>
        <w:t xml:space="preserve"> </w:t>
      </w:r>
      <w:r w:rsidR="00FC7CD4" w:rsidRPr="00B70C9F">
        <w:rPr>
          <w:rFonts w:hAnsi="Courier New" w:hint="cs"/>
          <w:sz w:val="34"/>
          <w:szCs w:val="34"/>
          <w:rtl/>
        </w:rPr>
        <w:t>(</w:t>
      </w:r>
      <w:r w:rsidR="00FC7CD4" w:rsidRPr="00B70C9F">
        <w:rPr>
          <w:rFonts w:hAnsi="Courier New"/>
          <w:sz w:val="34"/>
          <w:szCs w:val="34"/>
          <w:rtl/>
        </w:rPr>
        <w:t>وَأُشْرِبُواْ فِي قُلُوبِهِمُ الْعِجْلَ</w:t>
      </w:r>
      <w:r w:rsidR="00FC7CD4" w:rsidRPr="00B70C9F">
        <w:rPr>
          <w:rFonts w:hint="cs"/>
          <w:sz w:val="34"/>
          <w:szCs w:val="34"/>
          <w:rtl/>
        </w:rPr>
        <w:t>) وهذا تعبير عن شدة حبِّ المرء للشيء وتمكنه من نفسه</w:t>
      </w:r>
      <w:r w:rsidR="00B70C9F">
        <w:rPr>
          <w:rFonts w:hint="cs"/>
          <w:sz w:val="34"/>
          <w:szCs w:val="34"/>
          <w:rtl/>
        </w:rPr>
        <w:t>،</w:t>
      </w:r>
      <w:r w:rsidR="00FC7CD4" w:rsidRPr="00B70C9F">
        <w:rPr>
          <w:rFonts w:hint="cs"/>
          <w:sz w:val="34"/>
          <w:szCs w:val="34"/>
          <w:rtl/>
        </w:rPr>
        <w:t xml:space="preserve"> فجعل مثل هذا الحب كشراب دخل في جوف شاربه وتغلغل وانتشر في عروقه</w:t>
      </w:r>
      <w:r w:rsidR="00B70C9F">
        <w:rPr>
          <w:rFonts w:hint="cs"/>
          <w:sz w:val="34"/>
          <w:szCs w:val="34"/>
          <w:rtl/>
        </w:rPr>
        <w:t>،</w:t>
      </w:r>
      <w:r w:rsidR="00FC7CD4" w:rsidRPr="00B70C9F">
        <w:rPr>
          <w:rFonts w:hint="cs"/>
          <w:sz w:val="34"/>
          <w:szCs w:val="34"/>
          <w:rtl/>
        </w:rPr>
        <w:t xml:space="preserve"> فجعل الشراب بمعنى حُبِّ الشيء يدخل في باب المجاز لا في باب الوجوه</w:t>
      </w:r>
      <w:r w:rsidR="00B70C9F">
        <w:rPr>
          <w:rFonts w:hint="cs"/>
          <w:sz w:val="34"/>
          <w:szCs w:val="34"/>
          <w:rtl/>
        </w:rPr>
        <w:t>،</w:t>
      </w:r>
      <w:r w:rsidR="00C67AFC" w:rsidRPr="00B70C9F">
        <w:rPr>
          <w:rFonts w:hint="cs"/>
          <w:sz w:val="34"/>
          <w:szCs w:val="34"/>
          <w:rtl/>
        </w:rPr>
        <w:t xml:space="preserve"> </w:t>
      </w:r>
      <w:r w:rsidR="00FC7CD4" w:rsidRPr="00B70C9F">
        <w:rPr>
          <w:rFonts w:hint="cs"/>
          <w:sz w:val="34"/>
          <w:szCs w:val="34"/>
          <w:rtl/>
        </w:rPr>
        <w:t>والعسل</w:t>
      </w:r>
      <w:r w:rsidR="00B70C9F">
        <w:rPr>
          <w:rFonts w:hint="cs"/>
          <w:sz w:val="34"/>
          <w:szCs w:val="34"/>
          <w:rtl/>
        </w:rPr>
        <w:t>،</w:t>
      </w:r>
      <w:r w:rsidR="00FC7CD4" w:rsidRPr="00B70C9F">
        <w:rPr>
          <w:rFonts w:hint="cs"/>
          <w:sz w:val="34"/>
          <w:szCs w:val="34"/>
          <w:rtl/>
        </w:rPr>
        <w:t xml:space="preserve"> والزنجبيل والسلسبيل</w:t>
      </w:r>
      <w:r w:rsidR="00B70C9F">
        <w:rPr>
          <w:rFonts w:hint="cs"/>
          <w:sz w:val="34"/>
          <w:szCs w:val="34"/>
          <w:rtl/>
        </w:rPr>
        <w:t>،</w:t>
      </w:r>
      <w:r w:rsidR="00FC7CD4" w:rsidRPr="00B70C9F">
        <w:rPr>
          <w:rFonts w:hint="cs"/>
          <w:sz w:val="34"/>
          <w:szCs w:val="34"/>
          <w:rtl/>
        </w:rPr>
        <w:t xml:space="preserve"> والحميم</w:t>
      </w:r>
      <w:r w:rsidR="00B70C9F">
        <w:rPr>
          <w:rFonts w:hint="cs"/>
          <w:sz w:val="34"/>
          <w:szCs w:val="34"/>
          <w:rtl/>
        </w:rPr>
        <w:t>،</w:t>
      </w:r>
      <w:r w:rsidR="00FC7CD4" w:rsidRPr="00B70C9F">
        <w:rPr>
          <w:rFonts w:hint="cs"/>
          <w:sz w:val="34"/>
          <w:szCs w:val="34"/>
          <w:rtl/>
        </w:rPr>
        <w:t xml:space="preserve"> والماء ونحوها هي من أنواع الشراب وليست من وجوهه</w:t>
      </w:r>
      <w:r w:rsidR="00B70C9F">
        <w:rPr>
          <w:rFonts w:hint="cs"/>
          <w:sz w:val="34"/>
          <w:szCs w:val="34"/>
          <w:rtl/>
        </w:rPr>
        <w:t>،</w:t>
      </w:r>
      <w:r w:rsidR="00C67AFC" w:rsidRPr="00B70C9F">
        <w:rPr>
          <w:rFonts w:hint="cs"/>
          <w:sz w:val="34"/>
          <w:szCs w:val="34"/>
          <w:rtl/>
        </w:rPr>
        <w:t xml:space="preserve"> والشراب اسم جنس يُطلَق على ما يُشرَب</w:t>
      </w:r>
      <w:r w:rsidR="00B70C9F">
        <w:rPr>
          <w:rFonts w:hint="cs"/>
          <w:sz w:val="34"/>
          <w:szCs w:val="34"/>
          <w:rtl/>
        </w:rPr>
        <w:t>،</w:t>
      </w:r>
      <w:r w:rsidR="00C67AFC" w:rsidRPr="00B70C9F">
        <w:rPr>
          <w:rFonts w:hint="cs"/>
          <w:sz w:val="34"/>
          <w:szCs w:val="34"/>
          <w:rtl/>
        </w:rPr>
        <w:t xml:space="preserve"> فهو لفظ عام</w:t>
      </w:r>
      <w:r w:rsidR="00B70C9F">
        <w:rPr>
          <w:rFonts w:hint="cs"/>
          <w:sz w:val="34"/>
          <w:szCs w:val="34"/>
          <w:rtl/>
        </w:rPr>
        <w:t>،</w:t>
      </w:r>
      <w:r w:rsidR="00C67AFC" w:rsidRPr="00B70C9F">
        <w:rPr>
          <w:rFonts w:hint="cs"/>
          <w:sz w:val="34"/>
          <w:szCs w:val="34"/>
          <w:rtl/>
        </w:rPr>
        <w:t xml:space="preserve"> واسم كل شراب لفظ خاص يدخل ضمن هذ المعنى العام</w:t>
      </w:r>
      <w:r w:rsidR="00B70C9F">
        <w:rPr>
          <w:rFonts w:hint="cs"/>
          <w:sz w:val="34"/>
          <w:szCs w:val="34"/>
          <w:rtl/>
        </w:rPr>
        <w:t>،</w:t>
      </w:r>
      <w:r w:rsidR="00C67AFC" w:rsidRPr="00B70C9F">
        <w:rPr>
          <w:rFonts w:hint="cs"/>
          <w:sz w:val="34"/>
          <w:szCs w:val="34"/>
          <w:rtl/>
        </w:rPr>
        <w:t xml:space="preserve"> واللفظ الخاص يُسمَّى باللفظ العام</w:t>
      </w:r>
      <w:r w:rsidR="00B70C9F">
        <w:rPr>
          <w:rFonts w:hint="cs"/>
          <w:sz w:val="34"/>
          <w:szCs w:val="34"/>
          <w:rtl/>
        </w:rPr>
        <w:t>،</w:t>
      </w:r>
      <w:r w:rsidR="00C67AFC" w:rsidRPr="00B70C9F">
        <w:rPr>
          <w:rFonts w:hint="cs"/>
          <w:sz w:val="34"/>
          <w:szCs w:val="34"/>
          <w:rtl/>
        </w:rPr>
        <w:t xml:space="preserve"> ولا يصح العكس</w:t>
      </w:r>
      <w:r w:rsidR="00B70C9F">
        <w:rPr>
          <w:rFonts w:hint="cs"/>
          <w:sz w:val="34"/>
          <w:szCs w:val="34"/>
          <w:rtl/>
        </w:rPr>
        <w:t>،</w:t>
      </w:r>
      <w:r w:rsidR="00C67AFC" w:rsidRPr="00B70C9F">
        <w:rPr>
          <w:rFonts w:hint="cs"/>
          <w:sz w:val="34"/>
          <w:szCs w:val="34"/>
          <w:rtl/>
        </w:rPr>
        <w:t xml:space="preserve"> وقد اتخذ أصحاب كتب الوجوه مما جاز تسميته بالشراب أوجهًا للشراب</w:t>
      </w:r>
      <w:r w:rsidR="00B70C9F">
        <w:rPr>
          <w:rFonts w:hint="cs"/>
          <w:sz w:val="34"/>
          <w:szCs w:val="34"/>
          <w:rtl/>
        </w:rPr>
        <w:t>،</w:t>
      </w:r>
      <w:r w:rsidR="00C67AFC" w:rsidRPr="00B70C9F">
        <w:rPr>
          <w:rFonts w:hint="cs"/>
          <w:sz w:val="34"/>
          <w:szCs w:val="34"/>
          <w:rtl/>
        </w:rPr>
        <w:t xml:space="preserve"> وهذه التسميات وإن جازت لم تكن مرادة</w:t>
      </w:r>
      <w:r w:rsidR="00B70C9F">
        <w:rPr>
          <w:rFonts w:hint="cs"/>
          <w:sz w:val="34"/>
          <w:szCs w:val="34"/>
          <w:rtl/>
        </w:rPr>
        <w:t>،</w:t>
      </w:r>
      <w:r w:rsidR="00C67AFC" w:rsidRPr="00B70C9F">
        <w:rPr>
          <w:rFonts w:hint="cs"/>
          <w:sz w:val="34"/>
          <w:szCs w:val="34"/>
          <w:rtl/>
        </w:rPr>
        <w:t xml:space="preserve"> ومع ذلك فلو صحت إرادتها فهي وجوه مختلقة عن طريق دراستها دراسة معكوسة</w:t>
      </w:r>
      <w:r w:rsidR="00B70C9F">
        <w:rPr>
          <w:rFonts w:hint="cs"/>
          <w:sz w:val="34"/>
          <w:szCs w:val="34"/>
          <w:rtl/>
        </w:rPr>
        <w:t>،</w:t>
      </w:r>
      <w:r w:rsidR="00C67AFC" w:rsidRPr="00B70C9F">
        <w:rPr>
          <w:rFonts w:hint="cs"/>
          <w:sz w:val="34"/>
          <w:szCs w:val="34"/>
          <w:rtl/>
        </w:rPr>
        <w:t xml:space="preserve"> فالقرآن الكريم لم يسمِّ الشراب</w:t>
      </w:r>
      <w:r w:rsidR="00B70C9F">
        <w:rPr>
          <w:rFonts w:hint="cs"/>
          <w:sz w:val="34"/>
          <w:szCs w:val="34"/>
          <w:rtl/>
        </w:rPr>
        <w:t>،</w:t>
      </w:r>
      <w:r w:rsidR="00C67AFC" w:rsidRPr="00B70C9F">
        <w:rPr>
          <w:rFonts w:hint="cs"/>
          <w:sz w:val="34"/>
          <w:szCs w:val="34"/>
          <w:rtl/>
        </w:rPr>
        <w:t xml:space="preserve"> بالعسل</w:t>
      </w:r>
      <w:r w:rsidR="00B70C9F">
        <w:rPr>
          <w:rFonts w:hint="cs"/>
          <w:sz w:val="34"/>
          <w:szCs w:val="34"/>
          <w:rtl/>
        </w:rPr>
        <w:t>،</w:t>
      </w:r>
      <w:r w:rsidR="00C67AFC" w:rsidRPr="00B70C9F">
        <w:rPr>
          <w:rFonts w:hint="cs"/>
          <w:sz w:val="34"/>
          <w:szCs w:val="34"/>
          <w:rtl/>
        </w:rPr>
        <w:t xml:space="preserve"> والزنجبيل والسلسبيل</w:t>
      </w:r>
      <w:r w:rsidR="00B70C9F">
        <w:rPr>
          <w:rFonts w:hint="cs"/>
          <w:sz w:val="34"/>
          <w:szCs w:val="34"/>
          <w:rtl/>
        </w:rPr>
        <w:t>،</w:t>
      </w:r>
      <w:r w:rsidR="00C67AFC" w:rsidRPr="00B70C9F">
        <w:rPr>
          <w:rFonts w:hint="cs"/>
          <w:sz w:val="34"/>
          <w:szCs w:val="34"/>
          <w:rtl/>
        </w:rPr>
        <w:t xml:space="preserve"> والحميم</w:t>
      </w:r>
      <w:r w:rsidR="00B70C9F">
        <w:rPr>
          <w:rFonts w:hint="cs"/>
          <w:sz w:val="34"/>
          <w:szCs w:val="34"/>
          <w:rtl/>
        </w:rPr>
        <w:t>،</w:t>
      </w:r>
      <w:r w:rsidR="00C67AFC" w:rsidRPr="00B70C9F">
        <w:rPr>
          <w:rFonts w:hint="cs"/>
          <w:sz w:val="34"/>
          <w:szCs w:val="34"/>
          <w:rtl/>
        </w:rPr>
        <w:t xml:space="preserve"> والماء ونحوها كما </w:t>
      </w:r>
      <w:r w:rsidR="00E46AB7" w:rsidRPr="00B70C9F">
        <w:rPr>
          <w:rFonts w:hint="cs"/>
          <w:sz w:val="34"/>
          <w:szCs w:val="34"/>
          <w:rtl/>
        </w:rPr>
        <w:t>فعل مَن هو مِن</w:t>
      </w:r>
      <w:r w:rsidR="00C67AFC" w:rsidRPr="00B70C9F">
        <w:rPr>
          <w:rFonts w:hint="cs"/>
          <w:sz w:val="34"/>
          <w:szCs w:val="34"/>
          <w:rtl/>
        </w:rPr>
        <w:t xml:space="preserve"> أصحاب كتب الوجوه</w:t>
      </w:r>
      <w:r w:rsidR="00B70C9F">
        <w:rPr>
          <w:rFonts w:hint="cs"/>
          <w:sz w:val="34"/>
          <w:szCs w:val="34"/>
          <w:rtl/>
        </w:rPr>
        <w:t>،</w:t>
      </w:r>
      <w:r w:rsidR="00C67AFC" w:rsidRPr="00B70C9F">
        <w:rPr>
          <w:rFonts w:hint="cs"/>
          <w:sz w:val="34"/>
          <w:szCs w:val="34"/>
          <w:rtl/>
        </w:rPr>
        <w:t xml:space="preserve"> وإنَّما سمَّى كل نوع من هذه الأنواع من الأشربة بالشراب</w:t>
      </w:r>
      <w:r w:rsidR="00B70C9F">
        <w:rPr>
          <w:rFonts w:hint="cs"/>
          <w:sz w:val="34"/>
          <w:szCs w:val="34"/>
          <w:rtl/>
        </w:rPr>
        <w:t>؛</w:t>
      </w:r>
      <w:r w:rsidR="00C67AFC" w:rsidRPr="00B70C9F">
        <w:rPr>
          <w:rFonts w:hint="cs"/>
          <w:sz w:val="34"/>
          <w:szCs w:val="34"/>
          <w:rtl/>
        </w:rPr>
        <w:t xml:space="preserve"> لأنَّ</w:t>
      </w:r>
      <w:r w:rsidR="00E46AB7" w:rsidRPr="00B70C9F">
        <w:rPr>
          <w:rFonts w:hint="cs"/>
          <w:sz w:val="34"/>
          <w:szCs w:val="34"/>
          <w:rtl/>
        </w:rPr>
        <w:t xml:space="preserve"> كلَّ نوع منها تتمثل فيه دلالته</w:t>
      </w:r>
      <w:r w:rsidR="00B70C9F">
        <w:rPr>
          <w:rFonts w:hint="cs"/>
          <w:sz w:val="34"/>
          <w:szCs w:val="34"/>
          <w:rtl/>
        </w:rPr>
        <w:t>؛</w:t>
      </w:r>
      <w:r w:rsidR="00C67AFC" w:rsidRPr="00B70C9F">
        <w:rPr>
          <w:rFonts w:hint="cs"/>
          <w:sz w:val="34"/>
          <w:szCs w:val="34"/>
          <w:rtl/>
        </w:rPr>
        <w:t xml:space="preserve"> ولأنَّ الخاص يوصف بالعام ولا يوصف العام بالخاص</w:t>
      </w:r>
      <w:r w:rsidR="00B70C9F">
        <w:rPr>
          <w:rFonts w:hint="cs"/>
          <w:sz w:val="34"/>
          <w:szCs w:val="34"/>
          <w:rtl/>
        </w:rPr>
        <w:t>،</w:t>
      </w:r>
      <w:r w:rsidR="00C67AFC" w:rsidRPr="00B70C9F">
        <w:rPr>
          <w:rFonts w:hint="cs"/>
          <w:sz w:val="34"/>
          <w:szCs w:val="34"/>
          <w:rtl/>
        </w:rPr>
        <w:t xml:space="preserve"> فهي إذن جميعها وجه واحد</w:t>
      </w:r>
      <w:r w:rsidR="00B70C9F">
        <w:rPr>
          <w:rFonts w:hint="cs"/>
          <w:sz w:val="34"/>
          <w:szCs w:val="34"/>
          <w:rtl/>
        </w:rPr>
        <w:t>،</w:t>
      </w:r>
      <w:r w:rsidR="00C67AFC" w:rsidRPr="00B70C9F">
        <w:rPr>
          <w:rFonts w:hint="cs"/>
          <w:sz w:val="34"/>
          <w:szCs w:val="34"/>
          <w:rtl/>
        </w:rPr>
        <w:t xml:space="preserve"> والحقيقة أنَّ الشراب أينما ورد في القرآن الكريم أريد به معناه العام</w:t>
      </w:r>
      <w:r w:rsidR="00B70C9F">
        <w:rPr>
          <w:rFonts w:hint="cs"/>
          <w:sz w:val="34"/>
          <w:szCs w:val="34"/>
          <w:rtl/>
        </w:rPr>
        <w:t>،</w:t>
      </w:r>
      <w:r w:rsidR="00C67AFC" w:rsidRPr="00B70C9F">
        <w:rPr>
          <w:rFonts w:hint="cs"/>
          <w:sz w:val="34"/>
          <w:szCs w:val="34"/>
          <w:rtl/>
        </w:rPr>
        <w:t xml:space="preserve"> وجعله في شاهد كل وجه بمعنى نوع من  أنواعه تحريف لدلالته</w:t>
      </w:r>
      <w:r w:rsidR="00B70C9F">
        <w:rPr>
          <w:rFonts w:hint="cs"/>
          <w:sz w:val="34"/>
          <w:szCs w:val="34"/>
          <w:rtl/>
        </w:rPr>
        <w:t>؛</w:t>
      </w:r>
      <w:r w:rsidR="00C67AFC" w:rsidRPr="00B70C9F">
        <w:rPr>
          <w:rFonts w:hint="cs"/>
          <w:sz w:val="34"/>
          <w:szCs w:val="34"/>
          <w:rtl/>
        </w:rPr>
        <w:t xml:space="preserve"> لأنَّه إذا أريد واحد من أنواعه لبيَّنه كما جاء في الوجه ا</w:t>
      </w:r>
      <w:r w:rsidR="00C67AFC" w:rsidRPr="00B70C9F">
        <w:rPr>
          <w:rFonts w:hAnsi="Courier New" w:hint="cs"/>
          <w:sz w:val="34"/>
          <w:szCs w:val="34"/>
          <w:rtl/>
        </w:rPr>
        <w:t xml:space="preserve">لثالث </w:t>
      </w:r>
      <w:r w:rsidR="006A5A2B" w:rsidRPr="00B70C9F">
        <w:rPr>
          <w:rFonts w:hAnsi="Courier New" w:hint="cs"/>
          <w:sz w:val="34"/>
          <w:szCs w:val="34"/>
          <w:rtl/>
        </w:rPr>
        <w:t xml:space="preserve">الذي جَعَل فيه الشراب بمعنى الحميم </w:t>
      </w:r>
      <w:r w:rsidR="00C67AFC" w:rsidRPr="00B70C9F">
        <w:rPr>
          <w:rFonts w:hAnsi="Courier New" w:hint="cs"/>
          <w:sz w:val="34"/>
          <w:szCs w:val="34"/>
          <w:rtl/>
        </w:rPr>
        <w:t xml:space="preserve">في </w:t>
      </w:r>
      <w:r w:rsidR="006A5A2B" w:rsidRPr="00B70C9F">
        <w:rPr>
          <w:rFonts w:hAnsi="Courier New" w:hint="cs"/>
          <w:sz w:val="34"/>
          <w:szCs w:val="34"/>
          <w:rtl/>
        </w:rPr>
        <w:t xml:space="preserve">قوله تعالى </w:t>
      </w:r>
      <w:r w:rsidR="00C67AFC" w:rsidRPr="00B70C9F">
        <w:rPr>
          <w:rFonts w:hAnsi="Courier New" w:hint="cs"/>
          <w:sz w:val="34"/>
          <w:szCs w:val="34"/>
          <w:rtl/>
        </w:rPr>
        <w:t>(</w:t>
      </w:r>
      <w:r w:rsidR="00C67AFC" w:rsidRPr="00B70C9F">
        <w:rPr>
          <w:rFonts w:hAnsi="Courier New"/>
          <w:sz w:val="34"/>
          <w:szCs w:val="34"/>
          <w:rtl/>
        </w:rPr>
        <w:t>لَهُمْ شَرَابٌ مِّنْ حَمِيمٍ</w:t>
      </w:r>
      <w:r w:rsidR="00C67AFC" w:rsidRPr="00B70C9F">
        <w:rPr>
          <w:rFonts w:hAnsi="Courier New" w:hint="cs"/>
          <w:sz w:val="34"/>
          <w:szCs w:val="34"/>
          <w:rtl/>
        </w:rPr>
        <w:t>)</w:t>
      </w:r>
      <w:r w:rsidR="006A5A2B" w:rsidRPr="00B70C9F">
        <w:rPr>
          <w:rFonts w:hAnsi="Courier New" w:hint="cs"/>
          <w:sz w:val="34"/>
          <w:szCs w:val="34"/>
          <w:rtl/>
        </w:rPr>
        <w:t xml:space="preserve"> فـ(</w:t>
      </w:r>
      <w:r w:rsidR="006A5A2B" w:rsidRPr="00B70C9F">
        <w:rPr>
          <w:rFonts w:hAnsi="Courier New"/>
          <w:sz w:val="34"/>
          <w:szCs w:val="34"/>
          <w:rtl/>
        </w:rPr>
        <w:t>شَرَابٌ</w:t>
      </w:r>
      <w:r w:rsidR="006A5A2B" w:rsidRPr="00B70C9F">
        <w:rPr>
          <w:rFonts w:hint="cs"/>
          <w:sz w:val="34"/>
          <w:szCs w:val="34"/>
          <w:rtl/>
        </w:rPr>
        <w:t xml:space="preserve">) أريد به </w:t>
      </w:r>
      <w:r w:rsidR="006A5A2B" w:rsidRPr="00B70C9F">
        <w:rPr>
          <w:rFonts w:hint="cs"/>
          <w:sz w:val="34"/>
          <w:szCs w:val="34"/>
          <w:rtl/>
        </w:rPr>
        <w:lastRenderedPageBreak/>
        <w:t>جنس الشراب ولا يصح أن يكون بمعنى الحميم</w:t>
      </w:r>
      <w:r w:rsidR="00B70C9F">
        <w:rPr>
          <w:rFonts w:hint="cs"/>
          <w:sz w:val="34"/>
          <w:szCs w:val="34"/>
          <w:rtl/>
        </w:rPr>
        <w:t>؛</w:t>
      </w:r>
      <w:r w:rsidR="006A5A2B" w:rsidRPr="00B70C9F">
        <w:rPr>
          <w:rFonts w:hint="cs"/>
          <w:sz w:val="34"/>
          <w:szCs w:val="34"/>
          <w:rtl/>
        </w:rPr>
        <w:t xml:space="preserve"> لأنَّه لا يصح أن يكون المعنى</w:t>
      </w:r>
      <w:r w:rsidR="00B70C9F">
        <w:rPr>
          <w:rFonts w:hint="cs"/>
          <w:sz w:val="34"/>
          <w:szCs w:val="34"/>
          <w:rtl/>
        </w:rPr>
        <w:t>:</w:t>
      </w:r>
      <w:r w:rsidR="006A5A2B" w:rsidRPr="00B70C9F">
        <w:rPr>
          <w:rFonts w:hint="cs"/>
          <w:sz w:val="34"/>
          <w:szCs w:val="34"/>
          <w:rtl/>
        </w:rPr>
        <w:t xml:space="preserve"> ولهم حميم من حميم</w:t>
      </w:r>
      <w:r w:rsidR="00B70C9F">
        <w:rPr>
          <w:rFonts w:hint="cs"/>
          <w:sz w:val="34"/>
          <w:szCs w:val="34"/>
          <w:rtl/>
        </w:rPr>
        <w:t>.</w:t>
      </w:r>
    </w:p>
    <w:p w:rsidR="00710FC5" w:rsidRPr="00B70C9F" w:rsidRDefault="00710FC5" w:rsidP="00CA6569">
      <w:pPr>
        <w:pStyle w:val="a5"/>
        <w:ind w:firstLine="720"/>
        <w:jc w:val="lowKashida"/>
        <w:rPr>
          <w:sz w:val="34"/>
          <w:szCs w:val="34"/>
          <w:rtl/>
        </w:rPr>
      </w:pPr>
      <w:r w:rsidRPr="00B70C9F">
        <w:rPr>
          <w:rFonts w:hint="cs"/>
          <w:b/>
          <w:bCs/>
          <w:sz w:val="34"/>
          <w:szCs w:val="34"/>
          <w:rtl/>
        </w:rPr>
        <w:t>1</w:t>
      </w:r>
      <w:r w:rsidR="00CA6569" w:rsidRPr="00B70C9F">
        <w:rPr>
          <w:rFonts w:hint="cs"/>
          <w:b/>
          <w:bCs/>
          <w:sz w:val="34"/>
          <w:szCs w:val="34"/>
          <w:rtl/>
        </w:rPr>
        <w:t>2</w:t>
      </w:r>
      <w:r w:rsidRPr="00B70C9F">
        <w:rPr>
          <w:rFonts w:hint="cs"/>
          <w:b/>
          <w:bCs/>
          <w:sz w:val="34"/>
          <w:szCs w:val="34"/>
          <w:rtl/>
        </w:rPr>
        <w:t>-الصاحب</w:t>
      </w:r>
      <w:r w:rsidR="00B70C9F">
        <w:rPr>
          <w:rFonts w:hint="cs"/>
          <w:b/>
          <w:bCs/>
          <w:sz w:val="34"/>
          <w:szCs w:val="34"/>
          <w:rtl/>
        </w:rPr>
        <w:t>:</w:t>
      </w:r>
      <w:r w:rsidRPr="00B70C9F">
        <w:rPr>
          <w:rFonts w:hint="cs"/>
          <w:b/>
          <w:bCs/>
          <w:sz w:val="34"/>
          <w:szCs w:val="34"/>
          <w:rtl/>
        </w:rPr>
        <w:t xml:space="preserve"> </w:t>
      </w:r>
      <w:r w:rsidRPr="00B70C9F">
        <w:rPr>
          <w:rFonts w:hint="cs"/>
          <w:sz w:val="34"/>
          <w:szCs w:val="34"/>
          <w:rtl/>
        </w:rPr>
        <w:t xml:space="preserve">ذكر </w:t>
      </w:r>
      <w:r w:rsidR="0075605D" w:rsidRPr="00B70C9F">
        <w:rPr>
          <w:rFonts w:hint="cs"/>
          <w:sz w:val="34"/>
          <w:szCs w:val="34"/>
          <w:rtl/>
        </w:rPr>
        <w:t>أهل الوجوه</w:t>
      </w:r>
      <w:r w:rsidRPr="00B70C9F">
        <w:rPr>
          <w:rFonts w:hint="cs"/>
          <w:sz w:val="34"/>
          <w:szCs w:val="34"/>
          <w:rtl/>
        </w:rPr>
        <w:t xml:space="preserve"> أنَّ الصاحب في القرآن الكريم على تسعة أوجه</w:t>
      </w:r>
      <w:r w:rsidR="00B70C9F">
        <w:rPr>
          <w:rFonts w:hint="cs"/>
          <w:sz w:val="34"/>
          <w:szCs w:val="34"/>
          <w:rtl/>
        </w:rPr>
        <w:t>:</w:t>
      </w:r>
      <w:r w:rsidRPr="00B70C9F">
        <w:rPr>
          <w:rFonts w:hint="cs"/>
          <w:sz w:val="34"/>
          <w:szCs w:val="34"/>
          <w:rtl/>
        </w:rPr>
        <w:t xml:space="preserve"> </w:t>
      </w:r>
    </w:p>
    <w:p w:rsidR="00710FC5" w:rsidRPr="00B70C9F" w:rsidRDefault="00710FC5" w:rsidP="00C67AFC">
      <w:pPr>
        <w:pStyle w:val="a5"/>
        <w:ind w:firstLine="720"/>
        <w:jc w:val="lowKashida"/>
        <w:rPr>
          <w:rFonts w:hAnsi="Courier New"/>
          <w:sz w:val="34"/>
          <w:szCs w:val="34"/>
          <w:rtl/>
        </w:rPr>
      </w:pPr>
      <w:r w:rsidRPr="00B70C9F">
        <w:rPr>
          <w:rFonts w:hint="cs"/>
          <w:sz w:val="34"/>
          <w:szCs w:val="34"/>
          <w:rtl/>
        </w:rPr>
        <w:t>الأول</w:t>
      </w:r>
      <w:r w:rsidR="00B70C9F">
        <w:rPr>
          <w:rFonts w:hint="cs"/>
          <w:sz w:val="34"/>
          <w:szCs w:val="34"/>
          <w:rtl/>
        </w:rPr>
        <w:t>:</w:t>
      </w:r>
      <w:r w:rsidRPr="00B70C9F">
        <w:rPr>
          <w:rFonts w:hint="cs"/>
          <w:sz w:val="34"/>
          <w:szCs w:val="34"/>
          <w:rtl/>
        </w:rPr>
        <w:t xml:space="preserve"> الأصحاب يعني السكان</w:t>
      </w:r>
      <w:r w:rsidR="00B70C9F">
        <w:rPr>
          <w:rFonts w:hint="cs"/>
          <w:sz w:val="34"/>
          <w:szCs w:val="34"/>
          <w:rtl/>
        </w:rPr>
        <w:t>،</w:t>
      </w:r>
      <w:r w:rsidRPr="00B70C9F">
        <w:rPr>
          <w:rFonts w:hint="cs"/>
          <w:sz w:val="34"/>
          <w:szCs w:val="34"/>
          <w:rtl/>
        </w:rPr>
        <w:t xml:space="preserve"> 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أُولَـئِكَ أَصْحَابُ النَّارِ هُمْ فِيهَا خَالِدُونَ</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39}</w:t>
      </w:r>
    </w:p>
    <w:p w:rsidR="00D93169" w:rsidRPr="00B70C9F" w:rsidRDefault="00710FC5" w:rsidP="00C67AFC">
      <w:pPr>
        <w:pStyle w:val="a5"/>
        <w:ind w:firstLine="720"/>
        <w:jc w:val="lowKashida"/>
        <w:rPr>
          <w:rFonts w:hAnsi="Courier New"/>
          <w:sz w:val="34"/>
          <w:szCs w:val="34"/>
          <w:rtl/>
        </w:rPr>
      </w:pPr>
      <w:r w:rsidRPr="00B70C9F">
        <w:rPr>
          <w:rFonts w:hAnsi="Courier New" w:hint="cs"/>
          <w:sz w:val="34"/>
          <w:szCs w:val="34"/>
          <w:rtl/>
        </w:rPr>
        <w:t>الثاني</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الأصحاب يعني القوم</w:t>
      </w:r>
      <w:r w:rsidR="00B70C9F">
        <w:rPr>
          <w:rFonts w:hint="cs"/>
          <w:sz w:val="34"/>
          <w:szCs w:val="34"/>
          <w:rtl/>
        </w:rPr>
        <w:t>،</w:t>
      </w:r>
      <w:r w:rsidRPr="00B70C9F">
        <w:rPr>
          <w:rFonts w:hint="cs"/>
          <w:sz w:val="34"/>
          <w:szCs w:val="34"/>
          <w:rtl/>
        </w:rPr>
        <w:t xml:space="preserve"> 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قَالَ أَصْحَابُ مُوسَى</w:t>
      </w:r>
      <w:r w:rsidR="00D93169" w:rsidRPr="00B70C9F">
        <w:rPr>
          <w:rFonts w:hAnsi="Courier New" w:hint="cs"/>
          <w:sz w:val="34"/>
          <w:szCs w:val="34"/>
          <w:rtl/>
        </w:rPr>
        <w:t>){الشعراء</w:t>
      </w:r>
      <w:r w:rsidR="00B70C9F">
        <w:rPr>
          <w:rFonts w:hAnsi="Courier New" w:hint="cs"/>
          <w:sz w:val="34"/>
          <w:szCs w:val="34"/>
          <w:rtl/>
        </w:rPr>
        <w:t>:</w:t>
      </w:r>
      <w:r w:rsidR="00D93169" w:rsidRPr="00B70C9F">
        <w:rPr>
          <w:rFonts w:hAnsi="Courier New" w:hint="cs"/>
          <w:sz w:val="34"/>
          <w:szCs w:val="34"/>
          <w:rtl/>
        </w:rPr>
        <w:t xml:space="preserve"> 61}</w:t>
      </w:r>
      <w:r w:rsidR="00D93169" w:rsidRPr="00B70C9F">
        <w:rPr>
          <w:rFonts w:hAnsi="Courier New"/>
          <w:sz w:val="34"/>
          <w:szCs w:val="34"/>
          <w:rtl/>
        </w:rPr>
        <w:t xml:space="preserve"> </w:t>
      </w:r>
    </w:p>
    <w:p w:rsidR="00D93169" w:rsidRPr="00B70C9F" w:rsidRDefault="00D93169" w:rsidP="00C67AFC">
      <w:pPr>
        <w:pStyle w:val="a5"/>
        <w:ind w:firstLine="720"/>
        <w:jc w:val="lowKashida"/>
        <w:rPr>
          <w:sz w:val="34"/>
          <w:szCs w:val="34"/>
          <w:rtl/>
        </w:rPr>
      </w:pPr>
      <w:r w:rsidRPr="00B70C9F">
        <w:rPr>
          <w:rFonts w:hAnsi="Courier New" w:hint="cs"/>
          <w:sz w:val="34"/>
          <w:szCs w:val="34"/>
          <w:rtl/>
        </w:rPr>
        <w:t>الثالث</w:t>
      </w:r>
      <w:r w:rsidR="00B70C9F">
        <w:rPr>
          <w:rFonts w:hAnsi="Courier New" w:hint="cs"/>
          <w:sz w:val="34"/>
          <w:szCs w:val="34"/>
          <w:rtl/>
        </w:rPr>
        <w:t>:</w:t>
      </w:r>
      <w:r w:rsidRPr="00B70C9F">
        <w:rPr>
          <w:rFonts w:hAnsi="Courier New" w:hint="cs"/>
          <w:sz w:val="34"/>
          <w:szCs w:val="34"/>
          <w:rtl/>
        </w:rPr>
        <w:t xml:space="preserve"> الصاحب يعني الرفيق</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إِذْ يَقُولُ لِصَاحِبِهِ لاَ تَحْزَنْ إِنَّ اللّهَ مَعَنَا</w:t>
      </w:r>
      <w:r w:rsidRPr="00B70C9F">
        <w:rPr>
          <w:rFonts w:hint="cs"/>
          <w:sz w:val="34"/>
          <w:szCs w:val="34"/>
          <w:rtl/>
        </w:rPr>
        <w:t>){الكهف</w:t>
      </w:r>
      <w:r w:rsidR="00B70C9F">
        <w:rPr>
          <w:rFonts w:hint="cs"/>
          <w:sz w:val="34"/>
          <w:szCs w:val="34"/>
          <w:rtl/>
        </w:rPr>
        <w:t>:</w:t>
      </w:r>
      <w:r w:rsidRPr="00B70C9F">
        <w:rPr>
          <w:rFonts w:hint="cs"/>
          <w:sz w:val="34"/>
          <w:szCs w:val="34"/>
          <w:rtl/>
        </w:rPr>
        <w:t xml:space="preserve"> 40} هذا ما قاله الدمغاني</w:t>
      </w:r>
      <w:r w:rsidR="00B70C9F">
        <w:rPr>
          <w:rFonts w:hint="cs"/>
          <w:sz w:val="34"/>
          <w:szCs w:val="34"/>
          <w:rtl/>
        </w:rPr>
        <w:t>،</w:t>
      </w:r>
      <w:r w:rsidRPr="00B70C9F">
        <w:rPr>
          <w:rFonts w:hint="cs"/>
          <w:sz w:val="34"/>
          <w:szCs w:val="34"/>
          <w:rtl/>
        </w:rPr>
        <w:t xml:space="preserve"> وجعل ابن الجوزي هذا الش</w:t>
      </w:r>
      <w:r w:rsidR="000238F2" w:rsidRPr="00B70C9F">
        <w:rPr>
          <w:rFonts w:hint="cs"/>
          <w:sz w:val="34"/>
          <w:szCs w:val="34"/>
          <w:rtl/>
        </w:rPr>
        <w:t>اهد بمعنى أبي بكر رضي الله عنه</w:t>
      </w:r>
      <w:r w:rsidR="00B70C9F">
        <w:rPr>
          <w:rFonts w:hint="cs"/>
          <w:sz w:val="34"/>
          <w:szCs w:val="34"/>
          <w:rtl/>
        </w:rPr>
        <w:t>،</w:t>
      </w:r>
      <w:r w:rsidR="000238F2" w:rsidRPr="00B70C9F">
        <w:rPr>
          <w:rFonts w:hint="cs"/>
          <w:sz w:val="34"/>
          <w:szCs w:val="34"/>
          <w:rtl/>
        </w:rPr>
        <w:t xml:space="preserve"> </w:t>
      </w:r>
    </w:p>
    <w:p w:rsidR="00D91420" w:rsidRPr="00B70C9F" w:rsidRDefault="00D93169" w:rsidP="00C67AFC">
      <w:pPr>
        <w:pStyle w:val="a5"/>
        <w:ind w:firstLine="720"/>
        <w:jc w:val="lowKashida"/>
        <w:rPr>
          <w:sz w:val="34"/>
          <w:szCs w:val="34"/>
          <w:rtl/>
        </w:rPr>
      </w:pPr>
      <w:r w:rsidRPr="00B70C9F">
        <w:rPr>
          <w:rFonts w:hint="cs"/>
          <w:sz w:val="34"/>
          <w:szCs w:val="34"/>
          <w:rtl/>
        </w:rPr>
        <w:t>الرابع</w:t>
      </w:r>
      <w:r w:rsidR="00B70C9F">
        <w:rPr>
          <w:rFonts w:hint="cs"/>
          <w:sz w:val="34"/>
          <w:szCs w:val="34"/>
          <w:rtl/>
        </w:rPr>
        <w:t>:</w:t>
      </w:r>
      <w:r w:rsidRPr="00B70C9F">
        <w:rPr>
          <w:rFonts w:hint="cs"/>
          <w:sz w:val="34"/>
          <w:szCs w:val="34"/>
          <w:rtl/>
        </w:rPr>
        <w:t xml:space="preserve"> الصاحب يعني النبي</w:t>
      </w:r>
      <w:r w:rsidR="00B70C9F">
        <w:rPr>
          <w:rFonts w:hint="cs"/>
          <w:sz w:val="34"/>
          <w:szCs w:val="34"/>
          <w:rtl/>
        </w:rPr>
        <w:t>،</w:t>
      </w:r>
      <w:r w:rsidR="00D91420" w:rsidRPr="00B70C9F">
        <w:rPr>
          <w:rFonts w:hint="cs"/>
          <w:sz w:val="34"/>
          <w:szCs w:val="34"/>
          <w:rtl/>
        </w:rPr>
        <w:t xml:space="preserve"> كقوله تعالى</w:t>
      </w:r>
      <w:r w:rsidR="00B70C9F">
        <w:rPr>
          <w:rFonts w:hint="cs"/>
          <w:sz w:val="34"/>
          <w:szCs w:val="34"/>
          <w:rtl/>
        </w:rPr>
        <w:t>:</w:t>
      </w:r>
      <w:r w:rsidR="00D91420" w:rsidRPr="00B70C9F">
        <w:rPr>
          <w:rFonts w:hint="cs"/>
          <w:sz w:val="34"/>
          <w:szCs w:val="34"/>
          <w:rtl/>
        </w:rPr>
        <w:t xml:space="preserve"> (</w:t>
      </w:r>
      <w:r w:rsidR="00D91420" w:rsidRPr="00B70C9F">
        <w:rPr>
          <w:rFonts w:hAnsi="Courier New"/>
          <w:sz w:val="34"/>
          <w:szCs w:val="34"/>
          <w:rtl/>
        </w:rPr>
        <w:t>وَمَا صَاحِبُكُم بِمَجْنُونٍ</w:t>
      </w:r>
      <w:r w:rsidR="00D91420" w:rsidRPr="00B70C9F">
        <w:rPr>
          <w:rFonts w:hint="cs"/>
          <w:sz w:val="34"/>
          <w:szCs w:val="34"/>
          <w:rtl/>
        </w:rPr>
        <w:t>){التكوير</w:t>
      </w:r>
      <w:r w:rsidR="00B70C9F">
        <w:rPr>
          <w:rFonts w:hint="cs"/>
          <w:sz w:val="34"/>
          <w:szCs w:val="34"/>
          <w:rtl/>
        </w:rPr>
        <w:t>:</w:t>
      </w:r>
      <w:r w:rsidR="00D91420" w:rsidRPr="00B70C9F">
        <w:rPr>
          <w:rFonts w:hint="cs"/>
          <w:sz w:val="34"/>
          <w:szCs w:val="34"/>
          <w:rtl/>
        </w:rPr>
        <w:t xml:space="preserve"> 22}</w:t>
      </w:r>
    </w:p>
    <w:p w:rsidR="00D91420" w:rsidRPr="00B70C9F" w:rsidRDefault="00D91420" w:rsidP="00C67AFC">
      <w:pPr>
        <w:pStyle w:val="a5"/>
        <w:ind w:firstLine="720"/>
        <w:jc w:val="lowKashida"/>
        <w:rPr>
          <w:sz w:val="34"/>
          <w:szCs w:val="34"/>
          <w:rtl/>
        </w:rPr>
      </w:pPr>
      <w:r w:rsidRPr="00B70C9F">
        <w:rPr>
          <w:rFonts w:hint="cs"/>
          <w:sz w:val="34"/>
          <w:szCs w:val="34"/>
          <w:rtl/>
        </w:rPr>
        <w:t>الخامس</w:t>
      </w:r>
      <w:r w:rsidR="00B70C9F">
        <w:rPr>
          <w:rFonts w:hint="cs"/>
          <w:sz w:val="34"/>
          <w:szCs w:val="34"/>
          <w:rtl/>
        </w:rPr>
        <w:t>:</w:t>
      </w:r>
      <w:r w:rsidRPr="00B70C9F">
        <w:rPr>
          <w:rFonts w:hint="cs"/>
          <w:sz w:val="34"/>
          <w:szCs w:val="34"/>
          <w:rtl/>
        </w:rPr>
        <w:t xml:space="preserve"> الصاحب يعني الأخ</w:t>
      </w:r>
      <w:r w:rsidR="00B70C9F">
        <w:rPr>
          <w:rFonts w:hint="cs"/>
          <w:sz w:val="34"/>
          <w:szCs w:val="34"/>
          <w:rtl/>
        </w:rPr>
        <w:t>،</w:t>
      </w:r>
      <w:r w:rsidRPr="00B70C9F">
        <w:rPr>
          <w:rFonts w:hint="cs"/>
          <w:sz w:val="34"/>
          <w:szCs w:val="34"/>
          <w:rtl/>
        </w:rPr>
        <w:t xml:space="preserve"> 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فَقَالَ لِصَاحِبِهِ وَهُوَ يُحَاوِرُهُ</w:t>
      </w:r>
      <w:r w:rsidRPr="00B70C9F">
        <w:rPr>
          <w:rFonts w:hint="cs"/>
          <w:sz w:val="34"/>
          <w:szCs w:val="34"/>
          <w:rtl/>
        </w:rPr>
        <w:t>){الكهف</w:t>
      </w:r>
      <w:r w:rsidR="00B70C9F">
        <w:rPr>
          <w:rFonts w:hint="cs"/>
          <w:sz w:val="34"/>
          <w:szCs w:val="34"/>
          <w:rtl/>
        </w:rPr>
        <w:t>:</w:t>
      </w:r>
      <w:r w:rsidRPr="00B70C9F">
        <w:rPr>
          <w:rFonts w:hint="cs"/>
          <w:sz w:val="34"/>
          <w:szCs w:val="34"/>
          <w:rtl/>
        </w:rPr>
        <w:t xml:space="preserve"> 34}</w:t>
      </w:r>
    </w:p>
    <w:p w:rsidR="00D91420" w:rsidRPr="00B70C9F" w:rsidRDefault="00D91420" w:rsidP="00C67AFC">
      <w:pPr>
        <w:pStyle w:val="a5"/>
        <w:ind w:firstLine="720"/>
        <w:jc w:val="lowKashida"/>
        <w:rPr>
          <w:rFonts w:hAnsi="Courier New"/>
          <w:sz w:val="34"/>
          <w:szCs w:val="34"/>
          <w:rtl/>
        </w:rPr>
      </w:pPr>
      <w:r w:rsidRPr="00B70C9F">
        <w:rPr>
          <w:rFonts w:hint="cs"/>
          <w:sz w:val="34"/>
          <w:szCs w:val="34"/>
          <w:rtl/>
        </w:rPr>
        <w:t>السادس</w:t>
      </w:r>
      <w:r w:rsidR="00B70C9F">
        <w:rPr>
          <w:rFonts w:hint="cs"/>
          <w:sz w:val="34"/>
          <w:szCs w:val="34"/>
          <w:rtl/>
        </w:rPr>
        <w:t>:</w:t>
      </w:r>
      <w:r w:rsidRPr="00B70C9F">
        <w:rPr>
          <w:rFonts w:hint="cs"/>
          <w:sz w:val="34"/>
          <w:szCs w:val="34"/>
          <w:rtl/>
        </w:rPr>
        <w:t xml:space="preserve"> الصاحب يعني الزوج</w:t>
      </w:r>
      <w:r w:rsidR="00B70C9F">
        <w:rPr>
          <w:rFonts w:hint="cs"/>
          <w:sz w:val="34"/>
          <w:szCs w:val="34"/>
          <w:rtl/>
        </w:rPr>
        <w:t>،</w:t>
      </w:r>
      <w:r w:rsidRPr="00B70C9F">
        <w:rPr>
          <w:rFonts w:hint="cs"/>
          <w:sz w:val="34"/>
          <w:szCs w:val="34"/>
          <w:rtl/>
        </w:rPr>
        <w:t xml:space="preserve"> 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بَدِيعُ السَّمَاوَاتِ وَالأَرْضِ أَنَّى يَكُونُ لَهُ وَلَدٌ وَلَمْ تَكُن لَّهُ صَاحِبَةٌ</w:t>
      </w:r>
      <w:r w:rsidRPr="00B70C9F">
        <w:rPr>
          <w:rFonts w:hAnsi="Courier New" w:hint="cs"/>
          <w:sz w:val="34"/>
          <w:szCs w:val="34"/>
          <w:rtl/>
        </w:rPr>
        <w:t>){الأنعام</w:t>
      </w:r>
      <w:r w:rsidR="00B70C9F">
        <w:rPr>
          <w:rFonts w:hAnsi="Courier New" w:hint="cs"/>
          <w:sz w:val="34"/>
          <w:szCs w:val="34"/>
          <w:rtl/>
        </w:rPr>
        <w:t>:</w:t>
      </w:r>
      <w:r w:rsidRPr="00B70C9F">
        <w:rPr>
          <w:rFonts w:hAnsi="Courier New" w:hint="cs"/>
          <w:sz w:val="34"/>
          <w:szCs w:val="34"/>
          <w:rtl/>
        </w:rPr>
        <w:t xml:space="preserve"> 101}</w:t>
      </w:r>
    </w:p>
    <w:p w:rsidR="000F373F" w:rsidRPr="00B70C9F" w:rsidRDefault="00D91420" w:rsidP="00C67AFC">
      <w:pPr>
        <w:pStyle w:val="a5"/>
        <w:ind w:firstLine="720"/>
        <w:jc w:val="lowKashida"/>
        <w:rPr>
          <w:rFonts w:hAnsi="Courier New"/>
          <w:sz w:val="34"/>
          <w:szCs w:val="34"/>
          <w:rtl/>
        </w:rPr>
      </w:pPr>
      <w:r w:rsidRPr="00B70C9F">
        <w:rPr>
          <w:rFonts w:hAnsi="Courier New" w:hint="cs"/>
          <w:sz w:val="34"/>
          <w:szCs w:val="34"/>
          <w:rtl/>
        </w:rPr>
        <w:t>السابع</w:t>
      </w:r>
      <w:r w:rsidR="00B70C9F">
        <w:rPr>
          <w:rFonts w:hAnsi="Courier New" w:hint="cs"/>
          <w:sz w:val="34"/>
          <w:szCs w:val="34"/>
          <w:rtl/>
        </w:rPr>
        <w:t>:</w:t>
      </w:r>
      <w:r w:rsidRPr="00B70C9F">
        <w:rPr>
          <w:rFonts w:hAnsi="Courier New" w:hint="cs"/>
          <w:sz w:val="34"/>
          <w:szCs w:val="34"/>
          <w:rtl/>
        </w:rPr>
        <w:t xml:space="preserve"> الأصحاب يعني الخزنة</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00F1730A" w:rsidRPr="00B70C9F">
        <w:rPr>
          <w:rFonts w:hAnsi="Courier New"/>
          <w:sz w:val="34"/>
          <w:szCs w:val="34"/>
          <w:rtl/>
        </w:rPr>
        <w:t>وَمَا جَعَلْنَا أَصْحَابَ النَّارِ إِلا مَلائِكَةً</w:t>
      </w:r>
      <w:r w:rsidR="000F373F" w:rsidRPr="00B70C9F">
        <w:rPr>
          <w:rFonts w:hAnsi="Courier New" w:hint="cs"/>
          <w:sz w:val="34"/>
          <w:szCs w:val="34"/>
          <w:rtl/>
        </w:rPr>
        <w:t>){المدثر</w:t>
      </w:r>
      <w:r w:rsidR="00B70C9F">
        <w:rPr>
          <w:rFonts w:hAnsi="Courier New" w:hint="cs"/>
          <w:sz w:val="34"/>
          <w:szCs w:val="34"/>
          <w:rtl/>
        </w:rPr>
        <w:t>:</w:t>
      </w:r>
      <w:r w:rsidR="000F373F" w:rsidRPr="00B70C9F">
        <w:rPr>
          <w:rFonts w:hAnsi="Courier New" w:hint="cs"/>
          <w:sz w:val="34"/>
          <w:szCs w:val="34"/>
          <w:rtl/>
        </w:rPr>
        <w:t xml:space="preserve"> 31}</w:t>
      </w:r>
    </w:p>
    <w:p w:rsidR="000238F2" w:rsidRPr="00B70C9F" w:rsidRDefault="000F373F" w:rsidP="00C67AFC">
      <w:pPr>
        <w:pStyle w:val="a5"/>
        <w:ind w:firstLine="720"/>
        <w:jc w:val="lowKashida"/>
        <w:rPr>
          <w:rFonts w:hAnsi="Courier New"/>
          <w:sz w:val="34"/>
          <w:szCs w:val="34"/>
          <w:rtl/>
        </w:rPr>
      </w:pPr>
      <w:r w:rsidRPr="00B70C9F">
        <w:rPr>
          <w:rFonts w:hAnsi="Courier New" w:hint="cs"/>
          <w:sz w:val="34"/>
          <w:szCs w:val="34"/>
          <w:rtl/>
        </w:rPr>
        <w:lastRenderedPageBreak/>
        <w:t>الثامن</w:t>
      </w:r>
      <w:r w:rsidR="00B70C9F">
        <w:rPr>
          <w:rFonts w:hAnsi="Courier New" w:hint="cs"/>
          <w:sz w:val="34"/>
          <w:szCs w:val="34"/>
          <w:rtl/>
        </w:rPr>
        <w:t>:</w:t>
      </w:r>
      <w:r w:rsidRPr="00B70C9F">
        <w:rPr>
          <w:rFonts w:hAnsi="Courier New" w:hint="cs"/>
          <w:sz w:val="34"/>
          <w:szCs w:val="34"/>
          <w:rtl/>
        </w:rPr>
        <w:t xml:space="preserve"> الأصحاب يعني الأبوين</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000238F2" w:rsidRPr="00B70C9F">
        <w:rPr>
          <w:rFonts w:hAnsi="Courier New" w:hint="cs"/>
          <w:sz w:val="34"/>
          <w:szCs w:val="34"/>
          <w:rtl/>
        </w:rPr>
        <w:t>(</w:t>
      </w:r>
      <w:r w:rsidR="000238F2" w:rsidRPr="00B70C9F">
        <w:rPr>
          <w:rFonts w:hAnsi="Courier New"/>
          <w:sz w:val="34"/>
          <w:szCs w:val="34"/>
          <w:rtl/>
        </w:rPr>
        <w:t>لَهُ أَصْحَابٌ يَدْعُونَهُ إِلَى الْهُدَى</w:t>
      </w:r>
      <w:r w:rsidR="000238F2" w:rsidRPr="00B70C9F">
        <w:rPr>
          <w:rFonts w:hAnsi="Courier New" w:hint="cs"/>
          <w:sz w:val="34"/>
          <w:szCs w:val="34"/>
          <w:rtl/>
        </w:rPr>
        <w:t>){الأنعام</w:t>
      </w:r>
      <w:r w:rsidR="00B70C9F">
        <w:rPr>
          <w:rFonts w:hAnsi="Courier New" w:hint="cs"/>
          <w:sz w:val="34"/>
          <w:szCs w:val="34"/>
          <w:rtl/>
        </w:rPr>
        <w:t>:</w:t>
      </w:r>
      <w:r w:rsidR="000238F2" w:rsidRPr="00B70C9F">
        <w:rPr>
          <w:rFonts w:hAnsi="Courier New" w:hint="cs"/>
          <w:sz w:val="34"/>
          <w:szCs w:val="34"/>
          <w:rtl/>
        </w:rPr>
        <w:t xml:space="preserve"> 71} قال </w:t>
      </w:r>
      <w:proofErr w:type="spellStart"/>
      <w:r w:rsidR="000238F2" w:rsidRPr="00B70C9F">
        <w:rPr>
          <w:rFonts w:hAnsi="Courier New" w:hint="cs"/>
          <w:sz w:val="34"/>
          <w:szCs w:val="34"/>
          <w:rtl/>
        </w:rPr>
        <w:t>الدامغاني</w:t>
      </w:r>
      <w:proofErr w:type="spellEnd"/>
      <w:r w:rsidR="00B70C9F">
        <w:rPr>
          <w:rFonts w:hAnsi="Courier New" w:hint="cs"/>
          <w:sz w:val="34"/>
          <w:szCs w:val="34"/>
          <w:rtl/>
        </w:rPr>
        <w:t>:</w:t>
      </w:r>
      <w:r w:rsidR="000238F2" w:rsidRPr="00B70C9F">
        <w:rPr>
          <w:rFonts w:hAnsi="Courier New" w:hint="cs"/>
          <w:sz w:val="34"/>
          <w:szCs w:val="34"/>
          <w:rtl/>
        </w:rPr>
        <w:t xml:space="preserve"> ((يعني الأبوين في بعض التفاسير))</w:t>
      </w:r>
      <w:r w:rsidR="000238F2" w:rsidRPr="00B70C9F">
        <w:rPr>
          <w:rFonts w:hAnsi="Courier New"/>
          <w:sz w:val="34"/>
          <w:szCs w:val="34"/>
          <w:rtl/>
        </w:rPr>
        <w:t xml:space="preserve"> </w:t>
      </w:r>
    </w:p>
    <w:p w:rsidR="000238F2" w:rsidRPr="00B70C9F" w:rsidRDefault="000238F2" w:rsidP="00C67AFC">
      <w:pPr>
        <w:pStyle w:val="a5"/>
        <w:ind w:firstLine="720"/>
        <w:jc w:val="lowKashida"/>
        <w:rPr>
          <w:sz w:val="34"/>
          <w:szCs w:val="34"/>
          <w:rtl/>
        </w:rPr>
      </w:pPr>
      <w:r w:rsidRPr="00B70C9F">
        <w:rPr>
          <w:rFonts w:hAnsi="Courier New" w:hint="cs"/>
          <w:sz w:val="34"/>
          <w:szCs w:val="34"/>
          <w:rtl/>
        </w:rPr>
        <w:t>التاسع</w:t>
      </w:r>
      <w:r w:rsidR="00B70C9F">
        <w:rPr>
          <w:rFonts w:hAnsi="Courier New" w:hint="cs"/>
          <w:sz w:val="34"/>
          <w:szCs w:val="34"/>
          <w:rtl/>
        </w:rPr>
        <w:t>:</w:t>
      </w:r>
      <w:r w:rsidRPr="00B70C9F">
        <w:rPr>
          <w:rFonts w:hAnsi="Courier New" w:hint="cs"/>
          <w:sz w:val="34"/>
          <w:szCs w:val="34"/>
          <w:rtl/>
        </w:rPr>
        <w:t xml:space="preserve"> الصاحب يعني أبا بكر رضي الله عنه وهو الوجه التاسع الذي ذكره ابن الجوزي وقد تقدم شاهده </w:t>
      </w:r>
      <w:r w:rsidRPr="00B70C9F">
        <w:rPr>
          <w:sz w:val="34"/>
          <w:szCs w:val="34"/>
          <w:vertAlign w:val="superscript"/>
          <w:rtl/>
        </w:rPr>
        <w:t>(</w:t>
      </w:r>
      <w:r w:rsidRPr="00B70C9F">
        <w:rPr>
          <w:sz w:val="34"/>
          <w:szCs w:val="34"/>
          <w:vertAlign w:val="superscript"/>
          <w:rtl/>
        </w:rPr>
        <w:footnoteReference w:id="434"/>
      </w:r>
      <w:r w:rsidRPr="00B70C9F">
        <w:rPr>
          <w:sz w:val="34"/>
          <w:szCs w:val="34"/>
          <w:vertAlign w:val="superscript"/>
          <w:rtl/>
        </w:rPr>
        <w:t>)</w:t>
      </w:r>
      <w:r w:rsidRPr="00B70C9F">
        <w:rPr>
          <w:rFonts w:hint="cs"/>
          <w:sz w:val="34"/>
          <w:szCs w:val="34"/>
          <w:rtl/>
        </w:rPr>
        <w:t xml:space="preserve"> </w:t>
      </w:r>
    </w:p>
    <w:p w:rsidR="00F1730A" w:rsidRPr="00B70C9F" w:rsidRDefault="004C0A12" w:rsidP="0008267B">
      <w:pPr>
        <w:pStyle w:val="a5"/>
        <w:ind w:firstLine="720"/>
        <w:jc w:val="lowKashida"/>
        <w:rPr>
          <w:sz w:val="34"/>
          <w:szCs w:val="34"/>
          <w:rtl/>
        </w:rPr>
      </w:pPr>
      <w:r w:rsidRPr="00B70C9F">
        <w:rPr>
          <w:rFonts w:hint="cs"/>
          <w:sz w:val="34"/>
          <w:szCs w:val="34"/>
          <w:rtl/>
        </w:rPr>
        <w:t>قال ابن فارس</w:t>
      </w:r>
      <w:r w:rsidR="00B70C9F">
        <w:rPr>
          <w:rFonts w:hint="cs"/>
          <w:sz w:val="34"/>
          <w:szCs w:val="34"/>
          <w:rtl/>
        </w:rPr>
        <w:t>:</w:t>
      </w:r>
      <w:r w:rsidRPr="00B70C9F">
        <w:rPr>
          <w:rFonts w:hint="cs"/>
          <w:sz w:val="34"/>
          <w:szCs w:val="34"/>
          <w:rtl/>
        </w:rPr>
        <w:t xml:space="preserve"> ((الصاد والحاء والباء أصل واحد يدل على مقارنة شيء ومقاربته</w:t>
      </w:r>
      <w:r w:rsidR="00B70C9F">
        <w:rPr>
          <w:rFonts w:hint="cs"/>
          <w:sz w:val="34"/>
          <w:szCs w:val="34"/>
          <w:rtl/>
        </w:rPr>
        <w:t>،</w:t>
      </w:r>
      <w:r w:rsidRPr="00B70C9F">
        <w:rPr>
          <w:rFonts w:hint="cs"/>
          <w:sz w:val="34"/>
          <w:szCs w:val="34"/>
          <w:rtl/>
        </w:rPr>
        <w:t xml:space="preserve"> من ذلك الصاحب</w:t>
      </w:r>
      <w:r w:rsidR="00FD0C85">
        <w:rPr>
          <w:rFonts w:hint="cs"/>
          <w:sz w:val="34"/>
          <w:szCs w:val="34"/>
          <w:rtl/>
        </w:rPr>
        <w:t xml:space="preserve">... </w:t>
      </w:r>
      <w:r w:rsidRPr="00B70C9F">
        <w:rPr>
          <w:rFonts w:hint="cs"/>
          <w:sz w:val="34"/>
          <w:szCs w:val="34"/>
          <w:rtl/>
        </w:rPr>
        <w:t>وأصح</w:t>
      </w:r>
      <w:r w:rsidR="0008267B" w:rsidRPr="00B70C9F">
        <w:rPr>
          <w:rFonts w:hint="cs"/>
          <w:sz w:val="34"/>
          <w:szCs w:val="34"/>
          <w:rtl/>
        </w:rPr>
        <w:t>َ</w:t>
      </w:r>
      <w:r w:rsidRPr="00B70C9F">
        <w:rPr>
          <w:rFonts w:hint="cs"/>
          <w:sz w:val="34"/>
          <w:szCs w:val="34"/>
          <w:rtl/>
        </w:rPr>
        <w:t>ب</w:t>
      </w:r>
      <w:r w:rsidR="0008267B" w:rsidRPr="00B70C9F">
        <w:rPr>
          <w:rFonts w:hint="cs"/>
          <w:sz w:val="34"/>
          <w:szCs w:val="34"/>
          <w:rtl/>
        </w:rPr>
        <w:t>َ</w:t>
      </w:r>
      <w:r w:rsidRPr="00B70C9F">
        <w:rPr>
          <w:rFonts w:hint="cs"/>
          <w:sz w:val="34"/>
          <w:szCs w:val="34"/>
          <w:rtl/>
        </w:rPr>
        <w:t xml:space="preserve"> الرجل</w:t>
      </w:r>
      <w:r w:rsidR="00B70C9F">
        <w:rPr>
          <w:rFonts w:hint="cs"/>
          <w:sz w:val="34"/>
          <w:szCs w:val="34"/>
          <w:rtl/>
        </w:rPr>
        <w:t>:</w:t>
      </w:r>
      <w:r w:rsidRPr="00B70C9F">
        <w:rPr>
          <w:rFonts w:hint="cs"/>
          <w:sz w:val="34"/>
          <w:szCs w:val="34"/>
          <w:rtl/>
        </w:rPr>
        <w:t xml:space="preserve"> إذا بلغ ابنه</w:t>
      </w:r>
      <w:r w:rsidR="00B70C9F">
        <w:rPr>
          <w:rFonts w:hint="cs"/>
          <w:sz w:val="34"/>
          <w:szCs w:val="34"/>
          <w:rtl/>
        </w:rPr>
        <w:t>،</w:t>
      </w:r>
      <w:r w:rsidRPr="00B70C9F">
        <w:rPr>
          <w:rFonts w:hint="cs"/>
          <w:sz w:val="34"/>
          <w:szCs w:val="34"/>
          <w:rtl/>
        </w:rPr>
        <w:t xml:space="preserve"> وكل شيء لازم شيئًا فقد </w:t>
      </w:r>
      <w:proofErr w:type="spellStart"/>
      <w:r w:rsidRPr="00B70C9F">
        <w:rPr>
          <w:rFonts w:hint="cs"/>
          <w:sz w:val="34"/>
          <w:szCs w:val="34"/>
          <w:rtl/>
        </w:rPr>
        <w:t>استصحبه</w:t>
      </w:r>
      <w:proofErr w:type="spellEnd"/>
      <w:r w:rsidRPr="00B70C9F">
        <w:rPr>
          <w:rFonts w:hint="cs"/>
          <w:sz w:val="34"/>
          <w:szCs w:val="34"/>
          <w:rtl/>
        </w:rPr>
        <w:t>))</w:t>
      </w:r>
      <w:r w:rsidRPr="00B70C9F">
        <w:rPr>
          <w:sz w:val="34"/>
          <w:szCs w:val="34"/>
          <w:vertAlign w:val="superscript"/>
          <w:rtl/>
        </w:rPr>
        <w:t xml:space="preserve"> (</w:t>
      </w:r>
      <w:r w:rsidRPr="00B70C9F">
        <w:rPr>
          <w:sz w:val="34"/>
          <w:szCs w:val="34"/>
          <w:vertAlign w:val="superscript"/>
          <w:rtl/>
        </w:rPr>
        <w:footnoteReference w:id="435"/>
      </w:r>
      <w:r w:rsidRPr="00B70C9F">
        <w:rPr>
          <w:sz w:val="34"/>
          <w:szCs w:val="34"/>
          <w:vertAlign w:val="superscript"/>
          <w:rtl/>
        </w:rPr>
        <w:t>)</w:t>
      </w:r>
      <w:r w:rsidRPr="00B70C9F">
        <w:rPr>
          <w:rFonts w:hint="cs"/>
          <w:sz w:val="34"/>
          <w:szCs w:val="34"/>
          <w:rtl/>
        </w:rPr>
        <w:t xml:space="preserve"> وقال الراغب</w:t>
      </w:r>
      <w:r w:rsidR="00B70C9F">
        <w:rPr>
          <w:rFonts w:hint="cs"/>
          <w:sz w:val="34"/>
          <w:szCs w:val="34"/>
          <w:rtl/>
        </w:rPr>
        <w:t>:</w:t>
      </w:r>
      <w:r w:rsidRPr="00B70C9F">
        <w:rPr>
          <w:rFonts w:hint="cs"/>
          <w:sz w:val="34"/>
          <w:szCs w:val="34"/>
          <w:rtl/>
        </w:rPr>
        <w:t xml:space="preserve"> ((الصاحب</w:t>
      </w:r>
      <w:r w:rsidR="00B70C9F">
        <w:rPr>
          <w:rFonts w:hint="cs"/>
          <w:sz w:val="34"/>
          <w:szCs w:val="34"/>
          <w:rtl/>
        </w:rPr>
        <w:t>:</w:t>
      </w:r>
      <w:r w:rsidRPr="00B70C9F">
        <w:rPr>
          <w:rFonts w:hint="cs"/>
          <w:sz w:val="34"/>
          <w:szCs w:val="34"/>
          <w:rtl/>
        </w:rPr>
        <w:t xml:space="preserve"> الملازم إنسانًا كان أو حيوانًا أو مكانًا أو زمانًا</w:t>
      </w:r>
      <w:r w:rsidR="00B70C9F">
        <w:rPr>
          <w:rFonts w:hint="cs"/>
          <w:sz w:val="34"/>
          <w:szCs w:val="34"/>
          <w:rtl/>
        </w:rPr>
        <w:t>،</w:t>
      </w:r>
      <w:r w:rsidRPr="00B70C9F">
        <w:rPr>
          <w:rFonts w:hint="cs"/>
          <w:sz w:val="34"/>
          <w:szCs w:val="34"/>
          <w:rtl/>
        </w:rPr>
        <w:t xml:space="preserve"> ولا فرق بين أن تكون مصاحبته بالبدن</w:t>
      </w:r>
      <w:r w:rsidR="00B70C9F">
        <w:rPr>
          <w:rFonts w:hint="cs"/>
          <w:sz w:val="34"/>
          <w:szCs w:val="34"/>
          <w:rtl/>
        </w:rPr>
        <w:t>،</w:t>
      </w:r>
      <w:r w:rsidRPr="00B70C9F">
        <w:rPr>
          <w:rFonts w:hint="cs"/>
          <w:sz w:val="34"/>
          <w:szCs w:val="34"/>
          <w:rtl/>
        </w:rPr>
        <w:t xml:space="preserve"> وهو الأصل والأكثر أو بالعناية والهمة</w:t>
      </w:r>
      <w:r w:rsidR="00B70C9F">
        <w:rPr>
          <w:rFonts w:hint="cs"/>
          <w:sz w:val="34"/>
          <w:szCs w:val="34"/>
          <w:rtl/>
        </w:rPr>
        <w:t>،</w:t>
      </w:r>
      <w:r w:rsidRPr="00B70C9F">
        <w:rPr>
          <w:rFonts w:hint="cs"/>
          <w:sz w:val="34"/>
          <w:szCs w:val="34"/>
          <w:rtl/>
        </w:rPr>
        <w:t xml:space="preserve"> ولا يقال في العرف </w:t>
      </w:r>
      <w:r w:rsidR="00A33797" w:rsidRPr="00B70C9F">
        <w:rPr>
          <w:rFonts w:hint="cs"/>
          <w:sz w:val="34"/>
          <w:szCs w:val="34"/>
          <w:rtl/>
        </w:rPr>
        <w:t>إلاَّ لمن كثرت ملازمته</w:t>
      </w:r>
      <w:r w:rsidR="00B70C9F">
        <w:rPr>
          <w:rFonts w:hint="cs"/>
          <w:sz w:val="34"/>
          <w:szCs w:val="34"/>
          <w:rtl/>
        </w:rPr>
        <w:t>،</w:t>
      </w:r>
      <w:r w:rsidR="00A33797" w:rsidRPr="00B70C9F">
        <w:rPr>
          <w:rFonts w:hint="cs"/>
          <w:sz w:val="34"/>
          <w:szCs w:val="34"/>
          <w:rtl/>
        </w:rPr>
        <w:t xml:space="preserve"> ويقال للمالك للشيء هو صاحبه</w:t>
      </w:r>
      <w:r w:rsidR="00FD0C85">
        <w:rPr>
          <w:rFonts w:hint="cs"/>
          <w:sz w:val="34"/>
          <w:szCs w:val="34"/>
          <w:rtl/>
        </w:rPr>
        <w:t xml:space="preserve">... </w:t>
      </w:r>
      <w:r w:rsidR="00A33797" w:rsidRPr="00B70C9F">
        <w:rPr>
          <w:rFonts w:hint="cs"/>
          <w:sz w:val="34"/>
          <w:szCs w:val="34"/>
          <w:rtl/>
        </w:rPr>
        <w:t>وأمَّا قوله تعالى</w:t>
      </w:r>
      <w:r w:rsidR="00B70C9F">
        <w:rPr>
          <w:rFonts w:hint="cs"/>
          <w:sz w:val="34"/>
          <w:szCs w:val="34"/>
          <w:rtl/>
        </w:rPr>
        <w:t>:</w:t>
      </w:r>
      <w:r w:rsidR="00A33797" w:rsidRPr="00B70C9F">
        <w:rPr>
          <w:rFonts w:hint="cs"/>
          <w:sz w:val="34"/>
          <w:szCs w:val="34"/>
          <w:rtl/>
        </w:rPr>
        <w:t xml:space="preserve"> </w:t>
      </w:r>
      <w:r w:rsidR="00F1730A" w:rsidRPr="00B70C9F">
        <w:rPr>
          <w:rFonts w:hAnsi="Courier New" w:hint="cs"/>
          <w:sz w:val="34"/>
          <w:szCs w:val="34"/>
          <w:rtl/>
        </w:rPr>
        <w:t>(</w:t>
      </w:r>
      <w:r w:rsidR="00F1730A" w:rsidRPr="00B70C9F">
        <w:rPr>
          <w:rFonts w:hAnsi="Courier New"/>
          <w:sz w:val="34"/>
          <w:szCs w:val="34"/>
          <w:rtl/>
        </w:rPr>
        <w:t>وَمَا جَعَلْنَا أَصْحَابَ النَّارِ إِلا مَلائِكَةً</w:t>
      </w:r>
      <w:r w:rsidR="00F1730A" w:rsidRPr="00B70C9F">
        <w:rPr>
          <w:rFonts w:hAnsi="Courier New" w:hint="cs"/>
          <w:sz w:val="34"/>
          <w:szCs w:val="34"/>
          <w:rtl/>
        </w:rPr>
        <w:t>){المدثر</w:t>
      </w:r>
      <w:r w:rsidR="00B70C9F">
        <w:rPr>
          <w:rFonts w:hAnsi="Courier New" w:hint="cs"/>
          <w:sz w:val="34"/>
          <w:szCs w:val="34"/>
          <w:rtl/>
        </w:rPr>
        <w:t>:</w:t>
      </w:r>
      <w:r w:rsidR="00F1730A" w:rsidRPr="00B70C9F">
        <w:rPr>
          <w:rFonts w:hAnsi="Courier New" w:hint="cs"/>
          <w:sz w:val="34"/>
          <w:szCs w:val="34"/>
          <w:rtl/>
        </w:rPr>
        <w:t xml:space="preserve"> 31} أي</w:t>
      </w:r>
      <w:r w:rsidR="00B70C9F">
        <w:rPr>
          <w:rFonts w:hAnsi="Courier New" w:hint="cs"/>
          <w:sz w:val="34"/>
          <w:szCs w:val="34"/>
          <w:rtl/>
        </w:rPr>
        <w:t>:</w:t>
      </w:r>
      <w:r w:rsidR="00F1730A" w:rsidRPr="00B70C9F">
        <w:rPr>
          <w:rFonts w:hAnsi="Courier New" w:hint="cs"/>
          <w:sz w:val="34"/>
          <w:szCs w:val="34"/>
          <w:rtl/>
        </w:rPr>
        <w:t xml:space="preserve"> الموكلين بها لا المعذبين بها</w:t>
      </w:r>
      <w:r w:rsidR="00FD0C85">
        <w:rPr>
          <w:rFonts w:hAnsi="Courier New" w:hint="cs"/>
          <w:sz w:val="34"/>
          <w:szCs w:val="34"/>
          <w:rtl/>
        </w:rPr>
        <w:t xml:space="preserve">... </w:t>
      </w:r>
      <w:r w:rsidR="00F1730A" w:rsidRPr="00B70C9F">
        <w:rPr>
          <w:rFonts w:hAnsi="Courier New" w:hint="cs"/>
          <w:sz w:val="34"/>
          <w:szCs w:val="34"/>
          <w:rtl/>
        </w:rPr>
        <w:t>ويقال</w:t>
      </w:r>
      <w:r w:rsidR="00B70C9F">
        <w:rPr>
          <w:rFonts w:hAnsi="Courier New" w:hint="cs"/>
          <w:sz w:val="34"/>
          <w:szCs w:val="34"/>
          <w:rtl/>
        </w:rPr>
        <w:t>:</w:t>
      </w:r>
      <w:r w:rsidR="00F1730A" w:rsidRPr="00B70C9F">
        <w:rPr>
          <w:rFonts w:hAnsi="Courier New" w:hint="cs"/>
          <w:sz w:val="34"/>
          <w:szCs w:val="34"/>
          <w:rtl/>
        </w:rPr>
        <w:t xml:space="preserve"> أصحب فلان</w:t>
      </w:r>
      <w:r w:rsidR="00B70C9F">
        <w:rPr>
          <w:rFonts w:hAnsi="Courier New" w:hint="cs"/>
          <w:sz w:val="34"/>
          <w:szCs w:val="34"/>
          <w:rtl/>
        </w:rPr>
        <w:t>:</w:t>
      </w:r>
      <w:r w:rsidR="00F1730A" w:rsidRPr="00B70C9F">
        <w:rPr>
          <w:rFonts w:hAnsi="Courier New" w:hint="cs"/>
          <w:sz w:val="34"/>
          <w:szCs w:val="34"/>
          <w:rtl/>
        </w:rPr>
        <w:t xml:space="preserve"> إذا كبر ابنه فصار صاحبه))</w:t>
      </w:r>
      <w:r w:rsidR="00F1730A" w:rsidRPr="00B70C9F">
        <w:rPr>
          <w:sz w:val="34"/>
          <w:szCs w:val="34"/>
          <w:vertAlign w:val="superscript"/>
          <w:rtl/>
        </w:rPr>
        <w:t xml:space="preserve"> (</w:t>
      </w:r>
      <w:r w:rsidR="00F1730A" w:rsidRPr="00B70C9F">
        <w:rPr>
          <w:sz w:val="34"/>
          <w:szCs w:val="34"/>
          <w:vertAlign w:val="superscript"/>
          <w:rtl/>
        </w:rPr>
        <w:footnoteReference w:id="436"/>
      </w:r>
      <w:r w:rsidR="00F1730A" w:rsidRPr="00B70C9F">
        <w:rPr>
          <w:sz w:val="34"/>
          <w:szCs w:val="34"/>
          <w:vertAlign w:val="superscript"/>
          <w:rtl/>
        </w:rPr>
        <w:t>)</w:t>
      </w:r>
    </w:p>
    <w:p w:rsidR="009145F5" w:rsidRPr="00B70C9F" w:rsidRDefault="000238F2" w:rsidP="004C0A12">
      <w:pPr>
        <w:pStyle w:val="a5"/>
        <w:ind w:firstLine="720"/>
        <w:jc w:val="lowKashida"/>
        <w:rPr>
          <w:rFonts w:hAnsi="Courier New"/>
          <w:sz w:val="34"/>
          <w:szCs w:val="34"/>
          <w:rtl/>
        </w:rPr>
      </w:pPr>
      <w:r w:rsidRPr="00B70C9F">
        <w:rPr>
          <w:rFonts w:hint="cs"/>
          <w:sz w:val="34"/>
          <w:szCs w:val="34"/>
          <w:rtl/>
        </w:rPr>
        <w:t>السكان</w:t>
      </w:r>
      <w:r w:rsidR="00B70C9F">
        <w:rPr>
          <w:rFonts w:hint="cs"/>
          <w:sz w:val="34"/>
          <w:szCs w:val="34"/>
          <w:rtl/>
        </w:rPr>
        <w:t>،</w:t>
      </w:r>
      <w:r w:rsidRPr="00B70C9F">
        <w:rPr>
          <w:rFonts w:hint="cs"/>
          <w:sz w:val="34"/>
          <w:szCs w:val="34"/>
          <w:rtl/>
        </w:rPr>
        <w:t xml:space="preserve"> والقوم</w:t>
      </w:r>
      <w:r w:rsidR="00B70C9F">
        <w:rPr>
          <w:rFonts w:hint="cs"/>
          <w:sz w:val="34"/>
          <w:szCs w:val="34"/>
          <w:rtl/>
        </w:rPr>
        <w:t>،</w:t>
      </w:r>
      <w:r w:rsidRPr="00B70C9F">
        <w:rPr>
          <w:rFonts w:hint="cs"/>
          <w:sz w:val="34"/>
          <w:szCs w:val="34"/>
          <w:rtl/>
        </w:rPr>
        <w:t xml:space="preserve"> والرفيق</w:t>
      </w:r>
      <w:r w:rsidR="00B70C9F">
        <w:rPr>
          <w:rFonts w:hint="cs"/>
          <w:sz w:val="34"/>
          <w:szCs w:val="34"/>
          <w:rtl/>
        </w:rPr>
        <w:t>،</w:t>
      </w:r>
      <w:r w:rsidRPr="00B70C9F">
        <w:rPr>
          <w:rFonts w:hint="cs"/>
          <w:sz w:val="34"/>
          <w:szCs w:val="34"/>
          <w:rtl/>
        </w:rPr>
        <w:t xml:space="preserve"> والأخ</w:t>
      </w:r>
      <w:r w:rsidR="00B70C9F">
        <w:rPr>
          <w:rFonts w:hint="cs"/>
          <w:sz w:val="34"/>
          <w:szCs w:val="34"/>
          <w:rtl/>
        </w:rPr>
        <w:t>،</w:t>
      </w:r>
      <w:r w:rsidR="0092512B" w:rsidRPr="00B70C9F">
        <w:rPr>
          <w:rFonts w:hint="cs"/>
          <w:sz w:val="34"/>
          <w:szCs w:val="34"/>
          <w:rtl/>
        </w:rPr>
        <w:t xml:space="preserve"> كما جاء في الوجه الأول</w:t>
      </w:r>
      <w:r w:rsidR="00B70C9F">
        <w:rPr>
          <w:rFonts w:hint="cs"/>
          <w:sz w:val="34"/>
          <w:szCs w:val="34"/>
          <w:rtl/>
        </w:rPr>
        <w:t>،</w:t>
      </w:r>
      <w:r w:rsidR="0092512B" w:rsidRPr="00B70C9F">
        <w:rPr>
          <w:rFonts w:hint="cs"/>
          <w:sz w:val="34"/>
          <w:szCs w:val="34"/>
          <w:rtl/>
        </w:rPr>
        <w:t xml:space="preserve"> والثاني</w:t>
      </w:r>
      <w:r w:rsidR="00B70C9F">
        <w:rPr>
          <w:rFonts w:hint="cs"/>
          <w:sz w:val="34"/>
          <w:szCs w:val="34"/>
          <w:rtl/>
        </w:rPr>
        <w:t>،</w:t>
      </w:r>
      <w:r w:rsidR="0092512B" w:rsidRPr="00B70C9F">
        <w:rPr>
          <w:rFonts w:hint="cs"/>
          <w:sz w:val="34"/>
          <w:szCs w:val="34"/>
          <w:rtl/>
        </w:rPr>
        <w:t xml:space="preserve"> والثالث</w:t>
      </w:r>
      <w:r w:rsidR="00B70C9F">
        <w:rPr>
          <w:rFonts w:hint="cs"/>
          <w:sz w:val="34"/>
          <w:szCs w:val="34"/>
          <w:rtl/>
        </w:rPr>
        <w:t>،</w:t>
      </w:r>
      <w:r w:rsidR="0092512B" w:rsidRPr="00B70C9F">
        <w:rPr>
          <w:rFonts w:hint="cs"/>
          <w:sz w:val="34"/>
          <w:szCs w:val="34"/>
          <w:rtl/>
        </w:rPr>
        <w:t xml:space="preserve"> والخامس</w:t>
      </w:r>
      <w:r w:rsidR="00B70C9F">
        <w:rPr>
          <w:rFonts w:hint="cs"/>
          <w:sz w:val="34"/>
          <w:szCs w:val="34"/>
          <w:rtl/>
        </w:rPr>
        <w:t>،</w:t>
      </w:r>
      <w:r w:rsidR="0092512B" w:rsidRPr="00B70C9F">
        <w:rPr>
          <w:rFonts w:hint="cs"/>
          <w:sz w:val="34"/>
          <w:szCs w:val="34"/>
          <w:rtl/>
        </w:rPr>
        <w:t xml:space="preserve"> قريبة من معنى الصاحب والأصحاب</w:t>
      </w:r>
      <w:r w:rsidR="00B70C9F">
        <w:rPr>
          <w:rFonts w:hint="cs"/>
          <w:sz w:val="34"/>
          <w:szCs w:val="34"/>
          <w:rtl/>
        </w:rPr>
        <w:t>،</w:t>
      </w:r>
      <w:r w:rsidR="0092512B" w:rsidRPr="00B70C9F">
        <w:rPr>
          <w:rFonts w:hint="cs"/>
          <w:sz w:val="34"/>
          <w:szCs w:val="34"/>
          <w:rtl/>
        </w:rPr>
        <w:t xml:space="preserve"> والمعاني المتقاربة أدخلها أهل اللغة في باب الترادف لا في باب الوجوه</w:t>
      </w:r>
      <w:r w:rsidR="00B70C9F">
        <w:rPr>
          <w:rFonts w:hint="cs"/>
          <w:sz w:val="34"/>
          <w:szCs w:val="34"/>
          <w:rtl/>
        </w:rPr>
        <w:t>،</w:t>
      </w:r>
      <w:r w:rsidR="0092512B" w:rsidRPr="00B70C9F">
        <w:rPr>
          <w:rFonts w:hint="cs"/>
          <w:sz w:val="34"/>
          <w:szCs w:val="34"/>
          <w:rtl/>
        </w:rPr>
        <w:t xml:space="preserve"> والألفاظ المترادفة وإن اتحدت في المعنى العام لا بدَّ من أن يكون بينها فروق معنوية </w:t>
      </w:r>
      <w:r w:rsidR="0092512B" w:rsidRPr="00B70C9F">
        <w:rPr>
          <w:rFonts w:hint="cs"/>
          <w:sz w:val="34"/>
          <w:szCs w:val="34"/>
          <w:rtl/>
        </w:rPr>
        <w:lastRenderedPageBreak/>
        <w:t>خاصة</w:t>
      </w:r>
      <w:r w:rsidR="00B70C9F">
        <w:rPr>
          <w:rFonts w:hint="cs"/>
          <w:sz w:val="34"/>
          <w:szCs w:val="34"/>
          <w:rtl/>
        </w:rPr>
        <w:t>،</w:t>
      </w:r>
      <w:r w:rsidR="0092512B" w:rsidRPr="00B70C9F">
        <w:rPr>
          <w:rFonts w:hint="cs"/>
          <w:sz w:val="34"/>
          <w:szCs w:val="34"/>
          <w:rtl/>
        </w:rPr>
        <w:t xml:space="preserve"> وهي المقصودة في القرآن الكريم</w:t>
      </w:r>
      <w:r w:rsidR="00B70C9F">
        <w:rPr>
          <w:rFonts w:hint="cs"/>
          <w:sz w:val="34"/>
          <w:szCs w:val="34"/>
          <w:rtl/>
        </w:rPr>
        <w:t>،</w:t>
      </w:r>
      <w:r w:rsidR="0092512B" w:rsidRPr="00B70C9F">
        <w:rPr>
          <w:rFonts w:hint="cs"/>
          <w:sz w:val="34"/>
          <w:szCs w:val="34"/>
          <w:rtl/>
        </w:rPr>
        <w:t xml:space="preserve"> فجعل اللفظ بمعنى مرادفه في باب الوجوه تحريف لدلالته</w:t>
      </w:r>
      <w:r w:rsidR="00B70C9F">
        <w:rPr>
          <w:rFonts w:hint="cs"/>
          <w:sz w:val="34"/>
          <w:szCs w:val="34"/>
          <w:rtl/>
        </w:rPr>
        <w:t>،</w:t>
      </w:r>
      <w:r w:rsidR="0092512B" w:rsidRPr="00B70C9F">
        <w:rPr>
          <w:rFonts w:hint="cs"/>
          <w:sz w:val="34"/>
          <w:szCs w:val="34"/>
          <w:rtl/>
        </w:rPr>
        <w:t xml:space="preserve"> </w:t>
      </w:r>
      <w:r w:rsidR="00BA2455" w:rsidRPr="00B70C9F">
        <w:rPr>
          <w:rFonts w:hAnsi="Courier New" w:hint="cs"/>
          <w:sz w:val="34"/>
          <w:szCs w:val="34"/>
          <w:rtl/>
        </w:rPr>
        <w:t>والصاحب اسم جنس فهو لفظ عام</w:t>
      </w:r>
      <w:r w:rsidR="00B70C9F">
        <w:rPr>
          <w:rFonts w:hAnsi="Courier New" w:hint="cs"/>
          <w:sz w:val="34"/>
          <w:szCs w:val="34"/>
          <w:rtl/>
        </w:rPr>
        <w:t>،</w:t>
      </w:r>
      <w:r w:rsidR="00BA2455" w:rsidRPr="00B70C9F">
        <w:rPr>
          <w:rFonts w:hAnsi="Courier New" w:hint="cs"/>
          <w:sz w:val="34"/>
          <w:szCs w:val="34"/>
          <w:rtl/>
        </w:rPr>
        <w:t xml:space="preserve"> والنب</w:t>
      </w:r>
      <w:r w:rsidR="00F1730A" w:rsidRPr="00B70C9F">
        <w:rPr>
          <w:rFonts w:hAnsi="Courier New" w:hint="cs"/>
          <w:sz w:val="34"/>
          <w:szCs w:val="34"/>
          <w:rtl/>
        </w:rPr>
        <w:t>ي</w:t>
      </w:r>
      <w:r w:rsidR="00B70C9F">
        <w:rPr>
          <w:rFonts w:hAnsi="Courier New" w:hint="cs"/>
          <w:sz w:val="34"/>
          <w:szCs w:val="34"/>
          <w:rtl/>
        </w:rPr>
        <w:t>،</w:t>
      </w:r>
      <w:r w:rsidR="00F1730A" w:rsidRPr="00B70C9F">
        <w:rPr>
          <w:rFonts w:hAnsi="Courier New" w:hint="cs"/>
          <w:sz w:val="34"/>
          <w:szCs w:val="34"/>
          <w:rtl/>
        </w:rPr>
        <w:t xml:space="preserve"> والزوج</w:t>
      </w:r>
      <w:r w:rsidR="00B70C9F">
        <w:rPr>
          <w:rFonts w:hAnsi="Courier New" w:hint="cs"/>
          <w:sz w:val="34"/>
          <w:szCs w:val="34"/>
          <w:rtl/>
        </w:rPr>
        <w:t>،</w:t>
      </w:r>
      <w:r w:rsidR="00F1730A" w:rsidRPr="00B70C9F">
        <w:rPr>
          <w:rFonts w:hAnsi="Courier New" w:hint="cs"/>
          <w:sz w:val="34"/>
          <w:szCs w:val="34"/>
          <w:rtl/>
        </w:rPr>
        <w:t xml:space="preserve"> والخزنة</w:t>
      </w:r>
      <w:r w:rsidR="00B70C9F">
        <w:rPr>
          <w:rFonts w:hAnsi="Courier New" w:hint="cs"/>
          <w:sz w:val="34"/>
          <w:szCs w:val="34"/>
          <w:rtl/>
        </w:rPr>
        <w:t>،</w:t>
      </w:r>
      <w:r w:rsidR="00F1730A" w:rsidRPr="00B70C9F">
        <w:rPr>
          <w:rFonts w:hAnsi="Courier New" w:hint="cs"/>
          <w:sz w:val="34"/>
          <w:szCs w:val="34"/>
          <w:rtl/>
        </w:rPr>
        <w:t xml:space="preserve"> والأبوا</w:t>
      </w:r>
      <w:r w:rsidR="009145F5" w:rsidRPr="00B70C9F">
        <w:rPr>
          <w:rFonts w:hAnsi="Courier New" w:hint="cs"/>
          <w:sz w:val="34"/>
          <w:szCs w:val="34"/>
          <w:rtl/>
        </w:rPr>
        <w:t>ن</w:t>
      </w:r>
      <w:r w:rsidR="00B70C9F">
        <w:rPr>
          <w:rFonts w:hAnsi="Courier New" w:hint="cs"/>
          <w:sz w:val="34"/>
          <w:szCs w:val="34"/>
          <w:rtl/>
        </w:rPr>
        <w:t>،</w:t>
      </w:r>
      <w:r w:rsidR="00F1730A" w:rsidRPr="00B70C9F">
        <w:rPr>
          <w:rFonts w:hAnsi="Courier New" w:hint="cs"/>
          <w:sz w:val="34"/>
          <w:szCs w:val="34"/>
          <w:rtl/>
        </w:rPr>
        <w:t xml:space="preserve"> وأبو</w:t>
      </w:r>
      <w:r w:rsidR="00E63671" w:rsidRPr="00B70C9F">
        <w:rPr>
          <w:rFonts w:hAnsi="Courier New" w:hint="cs"/>
          <w:sz w:val="34"/>
          <w:szCs w:val="34"/>
          <w:rtl/>
        </w:rPr>
        <w:t xml:space="preserve"> بكر</w:t>
      </w:r>
      <w:r w:rsidR="00F1730A" w:rsidRPr="00B70C9F">
        <w:rPr>
          <w:rFonts w:hAnsi="Courier New" w:hint="cs"/>
          <w:sz w:val="34"/>
          <w:szCs w:val="34"/>
          <w:rtl/>
        </w:rPr>
        <w:t xml:space="preserve"> </w:t>
      </w:r>
      <w:r w:rsidR="00E63671" w:rsidRPr="00B70C9F">
        <w:rPr>
          <w:rFonts w:hAnsi="Courier New" w:hint="cs"/>
          <w:sz w:val="34"/>
          <w:szCs w:val="34"/>
          <w:rtl/>
        </w:rPr>
        <w:t xml:space="preserve">رضي الله عنه </w:t>
      </w:r>
      <w:r w:rsidR="009145F5" w:rsidRPr="00B70C9F">
        <w:rPr>
          <w:rFonts w:hAnsi="Courier New" w:hint="cs"/>
          <w:sz w:val="34"/>
          <w:szCs w:val="34"/>
          <w:rtl/>
        </w:rPr>
        <w:t>تندرج ضمن</w:t>
      </w:r>
      <w:r w:rsidR="00BA2455" w:rsidRPr="00B70C9F">
        <w:rPr>
          <w:rFonts w:hAnsi="Courier New" w:hint="cs"/>
          <w:sz w:val="34"/>
          <w:szCs w:val="34"/>
          <w:rtl/>
        </w:rPr>
        <w:t xml:space="preserve"> أنواعه ومعانيه الخاصة كما جاء في الوجه الرابع</w:t>
      </w:r>
      <w:r w:rsidR="00B70C9F">
        <w:rPr>
          <w:rFonts w:hAnsi="Courier New" w:hint="cs"/>
          <w:sz w:val="34"/>
          <w:szCs w:val="34"/>
          <w:rtl/>
        </w:rPr>
        <w:t>،</w:t>
      </w:r>
      <w:r w:rsidR="00BA2455" w:rsidRPr="00B70C9F">
        <w:rPr>
          <w:rFonts w:hAnsi="Courier New" w:hint="cs"/>
          <w:sz w:val="34"/>
          <w:szCs w:val="34"/>
          <w:rtl/>
        </w:rPr>
        <w:t xml:space="preserve"> والسادس</w:t>
      </w:r>
      <w:r w:rsidR="00B70C9F">
        <w:rPr>
          <w:rFonts w:hAnsi="Courier New" w:hint="cs"/>
          <w:sz w:val="34"/>
          <w:szCs w:val="34"/>
          <w:rtl/>
        </w:rPr>
        <w:t>،</w:t>
      </w:r>
      <w:r w:rsidR="00BA2455" w:rsidRPr="00B70C9F">
        <w:rPr>
          <w:rFonts w:hAnsi="Courier New" w:hint="cs"/>
          <w:sz w:val="34"/>
          <w:szCs w:val="34"/>
          <w:rtl/>
        </w:rPr>
        <w:t xml:space="preserve"> والسابع</w:t>
      </w:r>
      <w:r w:rsidR="00B70C9F">
        <w:rPr>
          <w:rFonts w:hAnsi="Courier New" w:hint="cs"/>
          <w:sz w:val="34"/>
          <w:szCs w:val="34"/>
          <w:rtl/>
        </w:rPr>
        <w:t>،</w:t>
      </w:r>
      <w:r w:rsidR="00BA2455" w:rsidRPr="00B70C9F">
        <w:rPr>
          <w:rFonts w:hAnsi="Courier New" w:hint="cs"/>
          <w:sz w:val="34"/>
          <w:szCs w:val="34"/>
          <w:rtl/>
        </w:rPr>
        <w:t xml:space="preserve"> والثامن</w:t>
      </w:r>
      <w:r w:rsidR="00B70C9F">
        <w:rPr>
          <w:rFonts w:hAnsi="Courier New" w:hint="cs"/>
          <w:sz w:val="34"/>
          <w:szCs w:val="34"/>
          <w:rtl/>
        </w:rPr>
        <w:t>،</w:t>
      </w:r>
      <w:r w:rsidR="00BA2455" w:rsidRPr="00B70C9F">
        <w:rPr>
          <w:rFonts w:hAnsi="Courier New" w:hint="cs"/>
          <w:sz w:val="34"/>
          <w:szCs w:val="34"/>
          <w:rtl/>
        </w:rPr>
        <w:t xml:space="preserve"> </w:t>
      </w:r>
      <w:r w:rsidR="00E63671" w:rsidRPr="00B70C9F">
        <w:rPr>
          <w:rFonts w:hAnsi="Courier New" w:hint="cs"/>
          <w:sz w:val="34"/>
          <w:szCs w:val="34"/>
          <w:rtl/>
        </w:rPr>
        <w:t>والتاسع</w:t>
      </w:r>
      <w:r w:rsidR="00B70C9F">
        <w:rPr>
          <w:rFonts w:hAnsi="Courier New" w:hint="cs"/>
          <w:sz w:val="34"/>
          <w:szCs w:val="34"/>
          <w:rtl/>
        </w:rPr>
        <w:t>،</w:t>
      </w:r>
      <w:r w:rsidR="00F1730A" w:rsidRPr="00B70C9F">
        <w:rPr>
          <w:rFonts w:hAnsi="Courier New" w:hint="cs"/>
          <w:sz w:val="34"/>
          <w:szCs w:val="34"/>
          <w:rtl/>
        </w:rPr>
        <w:t xml:space="preserve"> </w:t>
      </w:r>
      <w:r w:rsidR="00BA2455" w:rsidRPr="00B70C9F">
        <w:rPr>
          <w:rFonts w:hAnsi="Courier New" w:hint="cs"/>
          <w:sz w:val="34"/>
          <w:szCs w:val="34"/>
          <w:rtl/>
        </w:rPr>
        <w:t>فهي أوجه مختلقة بطريقة الدراسة المعكوسة</w:t>
      </w:r>
      <w:r w:rsidR="00B70C9F">
        <w:rPr>
          <w:rFonts w:hAnsi="Courier New" w:hint="cs"/>
          <w:sz w:val="34"/>
          <w:szCs w:val="34"/>
          <w:rtl/>
        </w:rPr>
        <w:t>؛</w:t>
      </w:r>
      <w:r w:rsidR="00BA2455" w:rsidRPr="00B70C9F">
        <w:rPr>
          <w:rFonts w:hAnsi="Courier New" w:hint="cs"/>
          <w:sz w:val="34"/>
          <w:szCs w:val="34"/>
          <w:rtl/>
        </w:rPr>
        <w:t xml:space="preserve"> لأنَّ القرآن الكريم لم يُسمِّ الصاحب بهذه الأنواع لتكون أوجهًا له</w:t>
      </w:r>
      <w:r w:rsidR="00B70C9F">
        <w:rPr>
          <w:rFonts w:hAnsi="Courier New" w:hint="cs"/>
          <w:sz w:val="34"/>
          <w:szCs w:val="34"/>
          <w:rtl/>
        </w:rPr>
        <w:t>،</w:t>
      </w:r>
      <w:r w:rsidR="009145F5" w:rsidRPr="00B70C9F">
        <w:rPr>
          <w:rFonts w:hAnsi="Courier New" w:hint="cs"/>
          <w:sz w:val="34"/>
          <w:szCs w:val="34"/>
          <w:rtl/>
        </w:rPr>
        <w:t xml:space="preserve"> </w:t>
      </w:r>
      <w:r w:rsidR="00E46AB7" w:rsidRPr="00B70C9F">
        <w:rPr>
          <w:rFonts w:hAnsi="Courier New" w:hint="cs"/>
          <w:sz w:val="34"/>
          <w:szCs w:val="34"/>
          <w:rtl/>
        </w:rPr>
        <w:t>كما فعل أصاب كتب الوجوه</w:t>
      </w:r>
      <w:r w:rsidR="00B70C9F">
        <w:rPr>
          <w:rFonts w:hAnsi="Courier New" w:hint="cs"/>
          <w:sz w:val="34"/>
          <w:szCs w:val="34"/>
          <w:rtl/>
        </w:rPr>
        <w:t>،</w:t>
      </w:r>
      <w:r w:rsidR="00E46AB7" w:rsidRPr="00B70C9F">
        <w:rPr>
          <w:rFonts w:hAnsi="Courier New" w:hint="cs"/>
          <w:sz w:val="34"/>
          <w:szCs w:val="34"/>
          <w:rtl/>
        </w:rPr>
        <w:t xml:space="preserve"> </w:t>
      </w:r>
      <w:r w:rsidR="009145F5" w:rsidRPr="00B70C9F">
        <w:rPr>
          <w:rFonts w:hAnsi="Courier New" w:hint="cs"/>
          <w:sz w:val="34"/>
          <w:szCs w:val="34"/>
          <w:rtl/>
        </w:rPr>
        <w:t>وإنَّما سمَّى كلاًّ منها بالصاحب</w:t>
      </w:r>
      <w:r w:rsidR="00B70C9F">
        <w:rPr>
          <w:rFonts w:hAnsi="Courier New" w:hint="cs"/>
          <w:sz w:val="34"/>
          <w:szCs w:val="34"/>
          <w:rtl/>
        </w:rPr>
        <w:t>،</w:t>
      </w:r>
      <w:r w:rsidR="009145F5" w:rsidRPr="00B70C9F">
        <w:rPr>
          <w:rFonts w:hAnsi="Courier New" w:hint="cs"/>
          <w:sz w:val="34"/>
          <w:szCs w:val="34"/>
          <w:rtl/>
        </w:rPr>
        <w:t xml:space="preserve"> لأنَّ الخاص يوصف ويُسمَّى بالعام</w:t>
      </w:r>
      <w:r w:rsidR="00B70C9F">
        <w:rPr>
          <w:rFonts w:hAnsi="Courier New" w:hint="cs"/>
          <w:sz w:val="34"/>
          <w:szCs w:val="34"/>
          <w:rtl/>
        </w:rPr>
        <w:t>،</w:t>
      </w:r>
      <w:r w:rsidR="009145F5" w:rsidRPr="00B70C9F">
        <w:rPr>
          <w:rFonts w:hAnsi="Courier New" w:hint="cs"/>
          <w:sz w:val="34"/>
          <w:szCs w:val="34"/>
          <w:rtl/>
        </w:rPr>
        <w:t xml:space="preserve"> ولا يوصف ويُسمّى العام بالخاص</w:t>
      </w:r>
      <w:r w:rsidR="00B70C9F">
        <w:rPr>
          <w:rFonts w:hAnsi="Courier New" w:hint="cs"/>
          <w:sz w:val="34"/>
          <w:szCs w:val="34"/>
          <w:rtl/>
        </w:rPr>
        <w:t>،</w:t>
      </w:r>
      <w:r w:rsidR="009145F5" w:rsidRPr="00B70C9F">
        <w:rPr>
          <w:rFonts w:hint="cs"/>
          <w:sz w:val="34"/>
          <w:szCs w:val="34"/>
          <w:rtl/>
        </w:rPr>
        <w:t xml:space="preserve"> فهي جميعها وجه واحد</w:t>
      </w:r>
      <w:r w:rsidR="00B70C9F">
        <w:rPr>
          <w:rFonts w:hint="cs"/>
          <w:sz w:val="34"/>
          <w:szCs w:val="34"/>
          <w:rtl/>
        </w:rPr>
        <w:t>،</w:t>
      </w:r>
      <w:r w:rsidR="009145F5" w:rsidRPr="00B70C9F">
        <w:rPr>
          <w:rFonts w:hint="cs"/>
          <w:sz w:val="34"/>
          <w:szCs w:val="34"/>
          <w:rtl/>
        </w:rPr>
        <w:t xml:space="preserve"> </w:t>
      </w:r>
      <w:r w:rsidR="0008267B" w:rsidRPr="00B70C9F">
        <w:rPr>
          <w:rFonts w:hint="cs"/>
          <w:sz w:val="34"/>
          <w:szCs w:val="34"/>
          <w:rtl/>
        </w:rPr>
        <w:t xml:space="preserve">لأنَّها جميعها بمعناه وليس هو بمعانيها </w:t>
      </w:r>
      <w:r w:rsidR="009145F5" w:rsidRPr="00B70C9F">
        <w:rPr>
          <w:rFonts w:hint="cs"/>
          <w:sz w:val="34"/>
          <w:szCs w:val="34"/>
          <w:rtl/>
        </w:rPr>
        <w:t>وجعل اللفظ العام بمعنى من معانيه الخاصة أو بمعنى نوع من أنواعه يُعدُّ</w:t>
      </w:r>
      <w:r w:rsidR="00E325F8" w:rsidRPr="00B70C9F">
        <w:rPr>
          <w:rFonts w:hint="cs"/>
          <w:sz w:val="34"/>
          <w:szCs w:val="34"/>
          <w:rtl/>
        </w:rPr>
        <w:t xml:space="preserve"> أيضًا تحريفًا</w:t>
      </w:r>
      <w:r w:rsidR="009145F5" w:rsidRPr="00B70C9F">
        <w:rPr>
          <w:rFonts w:hint="cs"/>
          <w:sz w:val="34"/>
          <w:szCs w:val="34"/>
          <w:rtl/>
        </w:rPr>
        <w:t xml:space="preserve"> لدلالته</w:t>
      </w:r>
      <w:r w:rsidR="00B70C9F">
        <w:rPr>
          <w:rFonts w:hint="cs"/>
          <w:sz w:val="34"/>
          <w:szCs w:val="34"/>
          <w:rtl/>
        </w:rPr>
        <w:t>،</w:t>
      </w:r>
      <w:r w:rsidR="009145F5" w:rsidRPr="00B70C9F">
        <w:rPr>
          <w:rFonts w:hint="cs"/>
          <w:sz w:val="34"/>
          <w:szCs w:val="34"/>
          <w:rtl/>
        </w:rPr>
        <w:t xml:space="preserve"> من ذلك مثلاً جعل الصاحب في الوجه السادس بمعنى الزوجة في قوله تعالى</w:t>
      </w:r>
      <w:r w:rsidR="00B70C9F">
        <w:rPr>
          <w:rFonts w:hint="cs"/>
          <w:sz w:val="34"/>
          <w:szCs w:val="34"/>
          <w:rtl/>
        </w:rPr>
        <w:t>:</w:t>
      </w:r>
      <w:r w:rsidR="009145F5" w:rsidRPr="00B70C9F">
        <w:rPr>
          <w:rFonts w:hint="cs"/>
          <w:sz w:val="34"/>
          <w:szCs w:val="34"/>
          <w:rtl/>
        </w:rPr>
        <w:t xml:space="preserve"> (</w:t>
      </w:r>
      <w:r w:rsidR="009145F5" w:rsidRPr="00B70C9F">
        <w:rPr>
          <w:rFonts w:hAnsi="Courier New"/>
          <w:sz w:val="34"/>
          <w:szCs w:val="34"/>
          <w:rtl/>
        </w:rPr>
        <w:t>وَلَمْ تَكُن لَّهُ صَاحِبَةٌ</w:t>
      </w:r>
      <w:r w:rsidR="009145F5" w:rsidRPr="00B70C9F">
        <w:rPr>
          <w:rFonts w:hAnsi="Courier New" w:hint="cs"/>
          <w:sz w:val="34"/>
          <w:szCs w:val="34"/>
          <w:rtl/>
        </w:rPr>
        <w:t xml:space="preserve">) </w:t>
      </w:r>
      <w:r w:rsidR="00F1730A" w:rsidRPr="00B70C9F">
        <w:rPr>
          <w:rFonts w:hint="cs"/>
          <w:sz w:val="34"/>
          <w:szCs w:val="34"/>
          <w:rtl/>
        </w:rPr>
        <w:t>ف</w:t>
      </w:r>
      <w:r w:rsidR="009145F5" w:rsidRPr="00B70C9F">
        <w:rPr>
          <w:rFonts w:hint="cs"/>
          <w:sz w:val="34"/>
          <w:szCs w:val="34"/>
          <w:rtl/>
        </w:rPr>
        <w:t>قد سألني أحد الأخوة أنَه لِمَ قال سبحانه</w:t>
      </w:r>
      <w:r w:rsidR="00B70C9F">
        <w:rPr>
          <w:rFonts w:hint="cs"/>
          <w:sz w:val="34"/>
          <w:szCs w:val="34"/>
          <w:rtl/>
        </w:rPr>
        <w:t>:</w:t>
      </w:r>
      <w:r w:rsidR="009145F5" w:rsidRPr="00B70C9F">
        <w:rPr>
          <w:rFonts w:hint="cs"/>
          <w:sz w:val="34"/>
          <w:szCs w:val="34"/>
          <w:rtl/>
        </w:rPr>
        <w:t xml:space="preserve"> (</w:t>
      </w:r>
      <w:r w:rsidR="009145F5" w:rsidRPr="00B70C9F">
        <w:rPr>
          <w:rFonts w:hAnsi="Courier New"/>
          <w:sz w:val="34"/>
          <w:szCs w:val="34"/>
          <w:rtl/>
        </w:rPr>
        <w:t>وَلَمْ تَكُن لَّهُ صَاحِبَةٌ</w:t>
      </w:r>
      <w:r w:rsidR="009145F5" w:rsidRPr="00B70C9F">
        <w:rPr>
          <w:rFonts w:hAnsi="Courier New" w:hint="cs"/>
          <w:sz w:val="34"/>
          <w:szCs w:val="34"/>
          <w:rtl/>
        </w:rPr>
        <w:t>) ولم يقل</w:t>
      </w:r>
      <w:r w:rsidR="00B70C9F">
        <w:rPr>
          <w:rFonts w:hAnsi="Courier New" w:hint="cs"/>
          <w:sz w:val="34"/>
          <w:szCs w:val="34"/>
          <w:rtl/>
        </w:rPr>
        <w:t>:</w:t>
      </w:r>
      <w:r w:rsidR="009145F5" w:rsidRPr="00B70C9F">
        <w:rPr>
          <w:rFonts w:hAnsi="Courier New" w:hint="cs"/>
          <w:sz w:val="34"/>
          <w:szCs w:val="34"/>
          <w:rtl/>
        </w:rPr>
        <w:t xml:space="preserve"> ولم تكن له زوجة</w:t>
      </w:r>
      <w:r w:rsidR="00B70C9F">
        <w:rPr>
          <w:rFonts w:hAnsi="Courier New" w:hint="cs"/>
          <w:sz w:val="34"/>
          <w:szCs w:val="34"/>
          <w:rtl/>
        </w:rPr>
        <w:t>،</w:t>
      </w:r>
      <w:r w:rsidR="009145F5" w:rsidRPr="00B70C9F">
        <w:rPr>
          <w:rFonts w:hAnsi="Courier New" w:hint="cs"/>
          <w:sz w:val="34"/>
          <w:szCs w:val="34"/>
          <w:rtl/>
        </w:rPr>
        <w:t xml:space="preserve"> فأجبته بأنَّ الصاحبة تعني الزوجة وغير الزوجة</w:t>
      </w:r>
      <w:r w:rsidR="00B70C9F">
        <w:rPr>
          <w:rFonts w:hAnsi="Courier New" w:hint="cs"/>
          <w:sz w:val="34"/>
          <w:szCs w:val="34"/>
          <w:rtl/>
        </w:rPr>
        <w:t>،</w:t>
      </w:r>
      <w:r w:rsidR="009145F5" w:rsidRPr="00B70C9F">
        <w:rPr>
          <w:rFonts w:hAnsi="Courier New" w:hint="cs"/>
          <w:sz w:val="34"/>
          <w:szCs w:val="34"/>
          <w:rtl/>
        </w:rPr>
        <w:t xml:space="preserve"> </w:t>
      </w:r>
      <w:r w:rsidR="00E46AB7" w:rsidRPr="00B70C9F">
        <w:rPr>
          <w:rFonts w:hAnsi="Courier New" w:hint="cs"/>
          <w:sz w:val="34"/>
          <w:szCs w:val="34"/>
          <w:rtl/>
        </w:rPr>
        <w:t>كالخليلة</w:t>
      </w:r>
      <w:r w:rsidR="00B70C9F">
        <w:rPr>
          <w:rFonts w:hAnsi="Courier New" w:hint="cs"/>
          <w:sz w:val="34"/>
          <w:szCs w:val="34"/>
          <w:rtl/>
        </w:rPr>
        <w:t>،</w:t>
      </w:r>
      <w:r w:rsidR="00E46AB7" w:rsidRPr="00B70C9F">
        <w:rPr>
          <w:rFonts w:hAnsi="Courier New" w:hint="cs"/>
          <w:sz w:val="34"/>
          <w:szCs w:val="34"/>
          <w:rtl/>
        </w:rPr>
        <w:t xml:space="preserve"> </w:t>
      </w:r>
      <w:r w:rsidR="009145F5" w:rsidRPr="00B70C9F">
        <w:rPr>
          <w:rFonts w:hAnsi="Courier New" w:hint="cs"/>
          <w:sz w:val="34"/>
          <w:szCs w:val="34"/>
          <w:rtl/>
        </w:rPr>
        <w:t>فهي أعم فالله سبحانه أراد أن ينفي أن</w:t>
      </w:r>
      <w:r w:rsidR="0008267B" w:rsidRPr="00B70C9F">
        <w:rPr>
          <w:rFonts w:hAnsi="Courier New" w:hint="cs"/>
          <w:sz w:val="34"/>
          <w:szCs w:val="34"/>
          <w:rtl/>
        </w:rPr>
        <w:t xml:space="preserve"> تكون له صاحبة سواء كانت زوجة أم</w:t>
      </w:r>
      <w:r w:rsidR="00E46AB7" w:rsidRPr="00B70C9F">
        <w:rPr>
          <w:rFonts w:hAnsi="Courier New" w:hint="cs"/>
          <w:sz w:val="34"/>
          <w:szCs w:val="34"/>
          <w:rtl/>
        </w:rPr>
        <w:t xml:space="preserve"> خليلة</w:t>
      </w:r>
      <w:r w:rsidR="00B70C9F">
        <w:rPr>
          <w:rFonts w:hAnsi="Courier New" w:hint="cs"/>
          <w:sz w:val="34"/>
          <w:szCs w:val="34"/>
          <w:rtl/>
        </w:rPr>
        <w:t>.</w:t>
      </w:r>
    </w:p>
    <w:p w:rsidR="00FF240E" w:rsidRPr="00B70C9F" w:rsidRDefault="009145F5" w:rsidP="00E63671">
      <w:pPr>
        <w:pStyle w:val="a5"/>
        <w:ind w:firstLine="720"/>
        <w:jc w:val="lowKashida"/>
        <w:rPr>
          <w:sz w:val="34"/>
          <w:szCs w:val="34"/>
          <w:rtl/>
        </w:rPr>
      </w:pPr>
      <w:r w:rsidRPr="00B70C9F">
        <w:rPr>
          <w:rFonts w:hAnsi="Courier New" w:hint="cs"/>
          <w:sz w:val="34"/>
          <w:szCs w:val="34"/>
          <w:rtl/>
        </w:rPr>
        <w:t xml:space="preserve">وقد تقدم أنَّ </w:t>
      </w:r>
      <w:proofErr w:type="spellStart"/>
      <w:r w:rsidRPr="00B70C9F">
        <w:rPr>
          <w:rFonts w:hAnsi="Courier New" w:hint="cs"/>
          <w:sz w:val="34"/>
          <w:szCs w:val="34"/>
          <w:rtl/>
        </w:rPr>
        <w:t>الدامغاني</w:t>
      </w:r>
      <w:proofErr w:type="spellEnd"/>
      <w:r w:rsidRPr="00B70C9F">
        <w:rPr>
          <w:rFonts w:hAnsi="Courier New" w:hint="cs"/>
          <w:sz w:val="34"/>
          <w:szCs w:val="34"/>
          <w:rtl/>
        </w:rPr>
        <w:t xml:space="preserve"> جعل الصاحب في الوجه الثالث بمعنى الرفيق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إِذْ يَقُولُ لِصَاحِبِهِ لاَ تَحْزَنْ إِنَّ اللّهَ مَعَنَا</w:t>
      </w:r>
      <w:r w:rsidRPr="00B70C9F">
        <w:rPr>
          <w:rFonts w:hint="cs"/>
          <w:sz w:val="34"/>
          <w:szCs w:val="34"/>
          <w:rtl/>
        </w:rPr>
        <w:t>) وجعله ابن الجوزي بمعنى أبي بكر رضي الله عنه</w:t>
      </w:r>
      <w:r w:rsidR="00B70C9F">
        <w:rPr>
          <w:rFonts w:hint="cs"/>
          <w:sz w:val="34"/>
          <w:szCs w:val="34"/>
          <w:rtl/>
        </w:rPr>
        <w:t>.</w:t>
      </w:r>
      <w:r w:rsidRPr="00B70C9F">
        <w:rPr>
          <w:rFonts w:hint="cs"/>
          <w:sz w:val="34"/>
          <w:szCs w:val="34"/>
          <w:rtl/>
        </w:rPr>
        <w:t xml:space="preserve"> وصاحب اسم جنس نكرة</w:t>
      </w:r>
      <w:r w:rsidR="00B70C9F">
        <w:rPr>
          <w:rFonts w:hint="cs"/>
          <w:sz w:val="34"/>
          <w:szCs w:val="34"/>
          <w:rtl/>
        </w:rPr>
        <w:t>،</w:t>
      </w:r>
      <w:r w:rsidRPr="00B70C9F">
        <w:rPr>
          <w:rFonts w:hint="cs"/>
          <w:sz w:val="34"/>
          <w:szCs w:val="34"/>
          <w:rtl/>
        </w:rPr>
        <w:t xml:space="preserve"> وأبو بكر علم معرفة</w:t>
      </w:r>
      <w:r w:rsidR="00B70C9F">
        <w:rPr>
          <w:rFonts w:hint="cs"/>
          <w:sz w:val="34"/>
          <w:szCs w:val="34"/>
          <w:rtl/>
        </w:rPr>
        <w:t>،</w:t>
      </w:r>
      <w:r w:rsidRPr="00B70C9F">
        <w:rPr>
          <w:rFonts w:hint="cs"/>
          <w:sz w:val="34"/>
          <w:szCs w:val="34"/>
          <w:rtl/>
        </w:rPr>
        <w:t xml:space="preserve"> فكيف يصح أن نجعل النكرة بمعنى العلم المعرفة</w:t>
      </w:r>
      <w:r w:rsidR="00B70C9F">
        <w:rPr>
          <w:rFonts w:hint="cs"/>
          <w:sz w:val="34"/>
          <w:szCs w:val="34"/>
          <w:rtl/>
        </w:rPr>
        <w:t>،</w:t>
      </w:r>
      <w:r w:rsidRPr="00B70C9F">
        <w:rPr>
          <w:rFonts w:hint="cs"/>
          <w:sz w:val="34"/>
          <w:szCs w:val="34"/>
          <w:rtl/>
        </w:rPr>
        <w:t xml:space="preserve"> وكيف يصح أن يكون المعنى أو التقدير</w:t>
      </w:r>
      <w:r w:rsidR="00B70C9F">
        <w:rPr>
          <w:rFonts w:hint="cs"/>
          <w:sz w:val="34"/>
          <w:szCs w:val="34"/>
          <w:rtl/>
        </w:rPr>
        <w:t>:</w:t>
      </w:r>
      <w:r w:rsidRPr="00B70C9F">
        <w:rPr>
          <w:rFonts w:hint="cs"/>
          <w:sz w:val="34"/>
          <w:szCs w:val="34"/>
          <w:rtl/>
        </w:rPr>
        <w:t xml:space="preserve"> إذ يقول لأبي بكره </w:t>
      </w:r>
      <w:r w:rsidR="00FF240E" w:rsidRPr="00B70C9F">
        <w:rPr>
          <w:rFonts w:hint="cs"/>
          <w:sz w:val="34"/>
          <w:szCs w:val="34"/>
          <w:rtl/>
        </w:rPr>
        <w:t>لا تحزن</w:t>
      </w:r>
      <w:r w:rsidR="00B70C9F">
        <w:rPr>
          <w:rFonts w:hint="cs"/>
          <w:sz w:val="34"/>
          <w:szCs w:val="34"/>
          <w:rtl/>
        </w:rPr>
        <w:t>،</w:t>
      </w:r>
      <w:r w:rsidR="00FF240E" w:rsidRPr="00B70C9F">
        <w:rPr>
          <w:rFonts w:hint="cs"/>
          <w:sz w:val="34"/>
          <w:szCs w:val="34"/>
          <w:rtl/>
        </w:rPr>
        <w:t xml:space="preserve"> </w:t>
      </w:r>
      <w:r w:rsidR="00E325F8" w:rsidRPr="00B70C9F">
        <w:rPr>
          <w:rFonts w:hint="cs"/>
          <w:sz w:val="34"/>
          <w:szCs w:val="34"/>
          <w:rtl/>
        </w:rPr>
        <w:t>فصاحب ليس بمعنى أبي بكر وإنَّما الذي بمعناه هو</w:t>
      </w:r>
      <w:r w:rsidR="00FF240E" w:rsidRPr="00B70C9F">
        <w:rPr>
          <w:rFonts w:hint="cs"/>
          <w:sz w:val="34"/>
          <w:szCs w:val="34"/>
          <w:rtl/>
        </w:rPr>
        <w:t xml:space="preserve"> المركب الإضافي (صاحبه) ولولا هذه الإضافة لما </w:t>
      </w:r>
      <w:r w:rsidR="00FF240E" w:rsidRPr="00B70C9F">
        <w:rPr>
          <w:rFonts w:hint="cs"/>
          <w:sz w:val="34"/>
          <w:szCs w:val="34"/>
          <w:rtl/>
        </w:rPr>
        <w:lastRenderedPageBreak/>
        <w:t>تعيَّن أ</w:t>
      </w:r>
      <w:r w:rsidR="00E325F8" w:rsidRPr="00B70C9F">
        <w:rPr>
          <w:rFonts w:hint="cs"/>
          <w:sz w:val="34"/>
          <w:szCs w:val="34"/>
          <w:rtl/>
        </w:rPr>
        <w:t>ن يكون هو المقصود رضي الله عنه</w:t>
      </w:r>
      <w:r w:rsidR="00B70C9F">
        <w:rPr>
          <w:rFonts w:hint="cs"/>
          <w:sz w:val="34"/>
          <w:szCs w:val="34"/>
          <w:rtl/>
        </w:rPr>
        <w:t>،</w:t>
      </w:r>
      <w:r w:rsidR="00E325F8" w:rsidRPr="00B70C9F">
        <w:rPr>
          <w:rFonts w:hint="cs"/>
          <w:sz w:val="34"/>
          <w:szCs w:val="34"/>
          <w:rtl/>
        </w:rPr>
        <w:t xml:space="preserve"> ومع ذلك فلو جعلناه وجهًا له ف</w:t>
      </w:r>
      <w:r w:rsidR="00E63671" w:rsidRPr="00B70C9F">
        <w:rPr>
          <w:rFonts w:hint="cs"/>
          <w:sz w:val="34"/>
          <w:szCs w:val="34"/>
          <w:rtl/>
        </w:rPr>
        <w:t xml:space="preserve">إنَّه يدخل ضمن الأوجه </w:t>
      </w:r>
      <w:proofErr w:type="spellStart"/>
      <w:r w:rsidR="00E63671" w:rsidRPr="00B70C9F">
        <w:rPr>
          <w:rFonts w:hint="cs"/>
          <w:sz w:val="34"/>
          <w:szCs w:val="34"/>
          <w:rtl/>
        </w:rPr>
        <w:t>المخلتقة</w:t>
      </w:r>
      <w:proofErr w:type="spellEnd"/>
      <w:r w:rsidR="00E63671" w:rsidRPr="00B70C9F">
        <w:rPr>
          <w:rFonts w:hint="cs"/>
          <w:sz w:val="34"/>
          <w:szCs w:val="34"/>
          <w:rtl/>
        </w:rPr>
        <w:t xml:space="preserve"> بالطريقة المذكورة</w:t>
      </w:r>
      <w:r w:rsidR="00B70C9F">
        <w:rPr>
          <w:rFonts w:hint="cs"/>
          <w:sz w:val="34"/>
          <w:szCs w:val="34"/>
          <w:rtl/>
        </w:rPr>
        <w:t>.</w:t>
      </w:r>
    </w:p>
    <w:p w:rsidR="00B24184" w:rsidRPr="00B70C9F" w:rsidRDefault="00E63671" w:rsidP="00B24184">
      <w:pPr>
        <w:pStyle w:val="a5"/>
        <w:ind w:firstLine="720"/>
        <w:jc w:val="lowKashida"/>
        <w:rPr>
          <w:rFonts w:hAnsi="Courier New"/>
          <w:sz w:val="34"/>
          <w:szCs w:val="34"/>
          <w:rtl/>
        </w:rPr>
      </w:pPr>
      <w:r w:rsidRPr="00B70C9F">
        <w:rPr>
          <w:rFonts w:hint="cs"/>
          <w:sz w:val="34"/>
          <w:szCs w:val="34"/>
          <w:rtl/>
        </w:rPr>
        <w:t xml:space="preserve">وقد تقدم قول </w:t>
      </w:r>
      <w:proofErr w:type="spellStart"/>
      <w:r w:rsidRPr="00B70C9F">
        <w:rPr>
          <w:rFonts w:hint="cs"/>
          <w:sz w:val="34"/>
          <w:szCs w:val="34"/>
          <w:rtl/>
        </w:rPr>
        <w:t>الدامغاني</w:t>
      </w:r>
      <w:proofErr w:type="spellEnd"/>
      <w:r w:rsidRPr="00B70C9F">
        <w:rPr>
          <w:rFonts w:hint="cs"/>
          <w:sz w:val="34"/>
          <w:szCs w:val="34"/>
          <w:rtl/>
        </w:rPr>
        <w:t xml:space="preserve"> عن الوجه الثامن الذي جعل فيه الأصحاب بمعنى الأبوين</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يعني الأبوين في بعض التفاسير</w:t>
      </w:r>
      <w:r w:rsidR="00B70C9F">
        <w:rPr>
          <w:rFonts w:hAnsi="Courier New" w:hint="cs"/>
          <w:sz w:val="34"/>
          <w:szCs w:val="34"/>
          <w:rtl/>
        </w:rPr>
        <w:t>،</w:t>
      </w:r>
      <w:r w:rsidR="00B24184" w:rsidRPr="00B70C9F">
        <w:rPr>
          <w:rFonts w:hAnsi="Courier New" w:hint="cs"/>
          <w:sz w:val="34"/>
          <w:szCs w:val="34"/>
          <w:rtl/>
        </w:rPr>
        <w:t xml:space="preserve"> وهما أبو بكر وزوجه</w:t>
      </w:r>
      <w:r w:rsidRPr="00B70C9F">
        <w:rPr>
          <w:rFonts w:hAnsi="Courier New" w:hint="cs"/>
          <w:sz w:val="34"/>
          <w:szCs w:val="34"/>
          <w:rtl/>
        </w:rPr>
        <w:t>))</w:t>
      </w:r>
      <w:r w:rsidRPr="00B70C9F">
        <w:rPr>
          <w:sz w:val="34"/>
          <w:szCs w:val="34"/>
          <w:vertAlign w:val="superscript"/>
          <w:rtl/>
        </w:rPr>
        <w:t xml:space="preserve"> (</w:t>
      </w:r>
      <w:r w:rsidRPr="00B70C9F">
        <w:rPr>
          <w:sz w:val="34"/>
          <w:szCs w:val="34"/>
          <w:vertAlign w:val="superscript"/>
          <w:rtl/>
        </w:rPr>
        <w:footnoteReference w:id="437"/>
      </w:r>
      <w:r w:rsidRPr="00B70C9F">
        <w:rPr>
          <w:sz w:val="34"/>
          <w:szCs w:val="34"/>
          <w:vertAlign w:val="superscript"/>
          <w:rtl/>
        </w:rPr>
        <w:t>)</w:t>
      </w:r>
      <w:r w:rsidRPr="00B70C9F">
        <w:rPr>
          <w:rFonts w:hAnsi="Courier New"/>
          <w:sz w:val="34"/>
          <w:szCs w:val="34"/>
          <w:rtl/>
        </w:rPr>
        <w:t xml:space="preserve"> </w:t>
      </w:r>
      <w:r w:rsidR="00B24184" w:rsidRPr="00B70C9F">
        <w:rPr>
          <w:rFonts w:hAnsi="Courier New" w:hint="cs"/>
          <w:sz w:val="34"/>
          <w:szCs w:val="34"/>
          <w:rtl/>
        </w:rPr>
        <w:t>وهذا تصريح منه بأنَّ هذا الوجه قول من الأقوال</w:t>
      </w:r>
      <w:r w:rsidR="00B70C9F">
        <w:rPr>
          <w:rFonts w:hAnsi="Courier New" w:hint="cs"/>
          <w:sz w:val="34"/>
          <w:szCs w:val="34"/>
          <w:rtl/>
        </w:rPr>
        <w:t>،</w:t>
      </w:r>
      <w:r w:rsidR="00B24184" w:rsidRPr="00B70C9F">
        <w:rPr>
          <w:rFonts w:hAnsi="Courier New" w:hint="cs"/>
          <w:sz w:val="34"/>
          <w:szCs w:val="34"/>
          <w:rtl/>
        </w:rPr>
        <w:t xml:space="preserve"> وليس حقيقة ثابتة</w:t>
      </w:r>
      <w:r w:rsidR="00B70C9F">
        <w:rPr>
          <w:rFonts w:hAnsi="Courier New" w:hint="cs"/>
          <w:sz w:val="34"/>
          <w:szCs w:val="34"/>
          <w:rtl/>
        </w:rPr>
        <w:t>.</w:t>
      </w:r>
    </w:p>
    <w:p w:rsidR="00B372AE" w:rsidRPr="00B70C9F" w:rsidRDefault="009A2B2E" w:rsidP="009A2B2E">
      <w:pPr>
        <w:pStyle w:val="a5"/>
        <w:ind w:firstLine="720"/>
        <w:jc w:val="lowKashida"/>
        <w:rPr>
          <w:sz w:val="34"/>
          <w:szCs w:val="34"/>
          <w:rtl/>
        </w:rPr>
      </w:pPr>
      <w:r w:rsidRPr="00B70C9F">
        <w:rPr>
          <w:rFonts w:hint="cs"/>
          <w:sz w:val="34"/>
          <w:szCs w:val="34"/>
          <w:rtl/>
        </w:rPr>
        <w:t>واختلاق</w:t>
      </w:r>
      <w:r w:rsidR="00E52B0E" w:rsidRPr="00B70C9F">
        <w:rPr>
          <w:rFonts w:hint="cs"/>
          <w:sz w:val="34"/>
          <w:szCs w:val="34"/>
          <w:rtl/>
        </w:rPr>
        <w:t xml:space="preserve"> مثل هذه الوجوه بالطرائق التي اتبعها أصحاب كتب الوجوه </w:t>
      </w:r>
      <w:r w:rsidRPr="00B70C9F">
        <w:rPr>
          <w:rFonts w:hint="cs"/>
          <w:sz w:val="34"/>
          <w:szCs w:val="34"/>
          <w:rtl/>
        </w:rPr>
        <w:t xml:space="preserve"> لا يعجز عنها </w:t>
      </w:r>
      <w:r w:rsidR="00615D76" w:rsidRPr="00B70C9F">
        <w:rPr>
          <w:rFonts w:hint="cs"/>
          <w:sz w:val="34"/>
          <w:szCs w:val="34"/>
          <w:rtl/>
        </w:rPr>
        <w:t>حتى طلبة العلم من الصبيان</w:t>
      </w:r>
      <w:r w:rsidR="00B70C9F">
        <w:rPr>
          <w:rFonts w:hint="cs"/>
          <w:sz w:val="34"/>
          <w:szCs w:val="34"/>
          <w:rtl/>
        </w:rPr>
        <w:t>،</w:t>
      </w:r>
      <w:r w:rsidR="00615D76" w:rsidRPr="00B70C9F">
        <w:rPr>
          <w:rFonts w:hint="cs"/>
          <w:sz w:val="34"/>
          <w:szCs w:val="34"/>
          <w:rtl/>
        </w:rPr>
        <w:t xml:space="preserve"> ف</w:t>
      </w:r>
      <w:r w:rsidR="00B372AE" w:rsidRPr="00B70C9F">
        <w:rPr>
          <w:rFonts w:hint="cs"/>
          <w:sz w:val="34"/>
          <w:szCs w:val="34"/>
          <w:rtl/>
        </w:rPr>
        <w:t xml:space="preserve">بها </w:t>
      </w:r>
      <w:r w:rsidR="00E52B0E" w:rsidRPr="00B70C9F">
        <w:rPr>
          <w:rFonts w:hint="cs"/>
          <w:sz w:val="34"/>
          <w:szCs w:val="34"/>
          <w:rtl/>
        </w:rPr>
        <w:t xml:space="preserve">مثلاً </w:t>
      </w:r>
      <w:r w:rsidR="00615D76" w:rsidRPr="00B70C9F">
        <w:rPr>
          <w:rFonts w:hint="cs"/>
          <w:sz w:val="34"/>
          <w:szCs w:val="34"/>
          <w:rtl/>
        </w:rPr>
        <w:t xml:space="preserve">يمكن أن </w:t>
      </w:r>
      <w:r w:rsidR="0015449B" w:rsidRPr="00B70C9F">
        <w:rPr>
          <w:rFonts w:hint="cs"/>
          <w:sz w:val="34"/>
          <w:szCs w:val="34"/>
          <w:rtl/>
        </w:rPr>
        <w:t>نختلق تسع</w:t>
      </w:r>
      <w:r w:rsidR="00033B8F" w:rsidRPr="00B70C9F">
        <w:rPr>
          <w:rFonts w:hint="cs"/>
          <w:sz w:val="34"/>
          <w:szCs w:val="34"/>
          <w:rtl/>
        </w:rPr>
        <w:t>ة أوجه أُخَر وهي الأوجه التالية</w:t>
      </w:r>
      <w:r w:rsidR="00B70C9F">
        <w:rPr>
          <w:rFonts w:hint="cs"/>
          <w:sz w:val="34"/>
          <w:szCs w:val="34"/>
          <w:rtl/>
        </w:rPr>
        <w:t>:</w:t>
      </w:r>
      <w:r w:rsidR="00B372AE" w:rsidRPr="00B70C9F">
        <w:rPr>
          <w:rFonts w:hint="cs"/>
          <w:sz w:val="34"/>
          <w:szCs w:val="34"/>
          <w:rtl/>
        </w:rPr>
        <w:t xml:space="preserve"> </w:t>
      </w:r>
      <w:r w:rsidR="00033B8F" w:rsidRPr="00B70C9F">
        <w:rPr>
          <w:rFonts w:hint="cs"/>
          <w:sz w:val="34"/>
          <w:szCs w:val="34"/>
          <w:rtl/>
        </w:rPr>
        <w:t xml:space="preserve">                                                      </w:t>
      </w:r>
    </w:p>
    <w:p w:rsidR="009A2B2E" w:rsidRPr="00B70C9F" w:rsidRDefault="00B372AE" w:rsidP="004A2230">
      <w:pPr>
        <w:pStyle w:val="a5"/>
        <w:ind w:firstLine="720"/>
        <w:jc w:val="lowKashida"/>
        <w:rPr>
          <w:rFonts w:hAnsi="Courier New"/>
          <w:sz w:val="34"/>
          <w:szCs w:val="34"/>
          <w:rtl/>
        </w:rPr>
      </w:pPr>
      <w:r w:rsidRPr="00B70C9F">
        <w:rPr>
          <w:rFonts w:hint="cs"/>
          <w:sz w:val="34"/>
          <w:szCs w:val="34"/>
          <w:rtl/>
        </w:rPr>
        <w:t>الأول</w:t>
      </w:r>
      <w:r w:rsidR="00B70C9F">
        <w:rPr>
          <w:rFonts w:hint="cs"/>
          <w:sz w:val="34"/>
          <w:szCs w:val="34"/>
          <w:rtl/>
        </w:rPr>
        <w:t>:</w:t>
      </w:r>
      <w:r w:rsidRPr="00B70C9F">
        <w:rPr>
          <w:rFonts w:hint="cs"/>
          <w:sz w:val="34"/>
          <w:szCs w:val="34"/>
          <w:rtl/>
        </w:rPr>
        <w:t xml:space="preserve"> الصاحب يعني يونس عليه السلام</w:t>
      </w:r>
      <w:r w:rsidR="00B70C9F">
        <w:rPr>
          <w:rFonts w:hint="cs"/>
          <w:sz w:val="34"/>
          <w:szCs w:val="34"/>
          <w:rtl/>
        </w:rPr>
        <w:t>،</w:t>
      </w:r>
      <w:r w:rsidRPr="00B70C9F">
        <w:rPr>
          <w:rFonts w:hint="cs"/>
          <w:sz w:val="34"/>
          <w:szCs w:val="34"/>
          <w:rtl/>
        </w:rPr>
        <w:t xml:space="preserve"> كقوله تعالى</w:t>
      </w:r>
      <w:r w:rsidR="00B70C9F">
        <w:rPr>
          <w:rFonts w:hint="cs"/>
          <w:sz w:val="34"/>
          <w:szCs w:val="34"/>
          <w:rtl/>
        </w:rPr>
        <w:t>:</w:t>
      </w:r>
      <w:r w:rsidRPr="00B70C9F">
        <w:rPr>
          <w:rFonts w:hint="cs"/>
          <w:sz w:val="34"/>
          <w:szCs w:val="34"/>
          <w:rtl/>
        </w:rPr>
        <w:t xml:space="preserve"> (</w:t>
      </w:r>
      <w:r w:rsidR="004A2230" w:rsidRPr="00B70C9F">
        <w:rPr>
          <w:rFonts w:hAnsi="Courier New"/>
          <w:sz w:val="34"/>
          <w:szCs w:val="34"/>
          <w:rtl/>
        </w:rPr>
        <w:t>وَلا تَكُن كَصَاحِبِ الْحُوتِ إِذْ نَادَى وَهُوَ مَكْظُومٌ</w:t>
      </w:r>
      <w:r w:rsidR="004A2230" w:rsidRPr="00B70C9F">
        <w:rPr>
          <w:rFonts w:hAnsi="Courier New" w:hint="cs"/>
          <w:sz w:val="34"/>
          <w:szCs w:val="34"/>
          <w:rtl/>
        </w:rPr>
        <w:t>){القلم</w:t>
      </w:r>
      <w:r w:rsidR="00B70C9F">
        <w:rPr>
          <w:rFonts w:hAnsi="Courier New" w:hint="cs"/>
          <w:sz w:val="34"/>
          <w:szCs w:val="34"/>
          <w:rtl/>
        </w:rPr>
        <w:t>:</w:t>
      </w:r>
      <w:r w:rsidR="004A2230" w:rsidRPr="00B70C9F">
        <w:rPr>
          <w:rFonts w:hAnsi="Courier New" w:hint="cs"/>
          <w:sz w:val="34"/>
          <w:szCs w:val="34"/>
          <w:rtl/>
        </w:rPr>
        <w:t xml:space="preserve"> 48}</w:t>
      </w:r>
    </w:p>
    <w:p w:rsidR="004A2230" w:rsidRPr="00B70C9F" w:rsidRDefault="004A2230" w:rsidP="004A2230">
      <w:pPr>
        <w:pStyle w:val="a5"/>
        <w:ind w:firstLine="720"/>
        <w:jc w:val="lowKashida"/>
        <w:rPr>
          <w:rFonts w:hAnsi="Courier New"/>
          <w:sz w:val="34"/>
          <w:szCs w:val="34"/>
          <w:rtl/>
        </w:rPr>
      </w:pPr>
      <w:r w:rsidRPr="00B70C9F">
        <w:rPr>
          <w:rFonts w:hAnsi="Courier New" w:hint="cs"/>
          <w:sz w:val="34"/>
          <w:szCs w:val="34"/>
          <w:rtl/>
        </w:rPr>
        <w:t>الثاني</w:t>
      </w:r>
      <w:r w:rsidR="00B70C9F">
        <w:rPr>
          <w:rFonts w:hAnsi="Courier New" w:hint="cs"/>
          <w:sz w:val="34"/>
          <w:szCs w:val="34"/>
          <w:rtl/>
        </w:rPr>
        <w:t>:</w:t>
      </w:r>
      <w:r w:rsidRPr="00B70C9F">
        <w:rPr>
          <w:rFonts w:hAnsi="Courier New" w:hint="cs"/>
          <w:sz w:val="34"/>
          <w:szCs w:val="34"/>
          <w:rtl/>
        </w:rPr>
        <w:t xml:space="preserve"> الصاحب يعني قدار بن سالف </w:t>
      </w:r>
      <w:proofErr w:type="spellStart"/>
      <w:r w:rsidRPr="00B70C9F">
        <w:rPr>
          <w:rFonts w:hAnsi="Courier New" w:hint="cs"/>
          <w:sz w:val="34"/>
          <w:szCs w:val="34"/>
          <w:rtl/>
        </w:rPr>
        <w:t>أحيمر</w:t>
      </w:r>
      <w:proofErr w:type="spellEnd"/>
      <w:r w:rsidRPr="00B70C9F">
        <w:rPr>
          <w:rFonts w:hAnsi="Courier New" w:hint="cs"/>
          <w:sz w:val="34"/>
          <w:szCs w:val="34"/>
          <w:rtl/>
        </w:rPr>
        <w:t xml:space="preserve"> ثمود</w:t>
      </w:r>
      <w:r w:rsidR="00B70C9F">
        <w:rPr>
          <w:rFonts w:hAnsi="Courier New" w:hint="cs"/>
          <w:sz w:val="34"/>
          <w:szCs w:val="34"/>
          <w:rtl/>
        </w:rPr>
        <w:t>،</w:t>
      </w:r>
      <w:r w:rsidRPr="00B70C9F">
        <w:rPr>
          <w:rFonts w:hAnsi="Courier New" w:hint="cs"/>
          <w:sz w:val="34"/>
          <w:szCs w:val="34"/>
          <w:rtl/>
        </w:rPr>
        <w:t xml:space="preserve"> أو يعني عاقر ناقة صالح</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فَنَادَوْا صَاحِبَهُمْ فَتَعَاطَى فَعَقَرَ</w:t>
      </w:r>
      <w:r w:rsidR="00CA66B6" w:rsidRPr="00B70C9F">
        <w:rPr>
          <w:rFonts w:hAnsi="Courier New" w:hint="cs"/>
          <w:sz w:val="34"/>
          <w:szCs w:val="34"/>
          <w:rtl/>
        </w:rPr>
        <w:t>){القمر</w:t>
      </w:r>
      <w:r w:rsidR="00B70C9F">
        <w:rPr>
          <w:rFonts w:hAnsi="Courier New" w:hint="cs"/>
          <w:sz w:val="34"/>
          <w:szCs w:val="34"/>
          <w:rtl/>
        </w:rPr>
        <w:t>:</w:t>
      </w:r>
      <w:r w:rsidR="00CA66B6" w:rsidRPr="00B70C9F">
        <w:rPr>
          <w:rFonts w:hAnsi="Courier New" w:hint="cs"/>
          <w:sz w:val="34"/>
          <w:szCs w:val="34"/>
          <w:rtl/>
        </w:rPr>
        <w:t xml:space="preserve"> 29}</w:t>
      </w:r>
      <w:r w:rsidR="00CA66B6" w:rsidRPr="00B70C9F">
        <w:rPr>
          <w:rFonts w:hAnsi="Courier New"/>
          <w:sz w:val="34"/>
          <w:szCs w:val="34"/>
          <w:rtl/>
        </w:rPr>
        <w:t xml:space="preserve"> </w:t>
      </w:r>
    </w:p>
    <w:p w:rsidR="00CA66B6" w:rsidRPr="00B70C9F" w:rsidRDefault="00CA66B6" w:rsidP="004A2230">
      <w:pPr>
        <w:pStyle w:val="a5"/>
        <w:ind w:firstLine="720"/>
        <w:jc w:val="lowKashida"/>
        <w:rPr>
          <w:rFonts w:hAnsi="Courier New"/>
          <w:sz w:val="34"/>
          <w:szCs w:val="34"/>
          <w:rtl/>
        </w:rPr>
      </w:pPr>
      <w:r w:rsidRPr="00B70C9F">
        <w:rPr>
          <w:rFonts w:hAnsi="Courier New" w:hint="cs"/>
          <w:sz w:val="34"/>
          <w:szCs w:val="34"/>
          <w:rtl/>
        </w:rPr>
        <w:t>الثالث</w:t>
      </w:r>
      <w:r w:rsidR="00B70C9F">
        <w:rPr>
          <w:rFonts w:hAnsi="Courier New" w:hint="cs"/>
          <w:sz w:val="34"/>
          <w:szCs w:val="34"/>
          <w:rtl/>
        </w:rPr>
        <w:t>:</w:t>
      </w:r>
      <w:r w:rsidRPr="00B70C9F">
        <w:rPr>
          <w:rFonts w:hAnsi="Courier New" w:hint="cs"/>
          <w:sz w:val="34"/>
          <w:szCs w:val="34"/>
          <w:rtl/>
        </w:rPr>
        <w:t xml:space="preserve"> الأصحاب يعني الذين آمنوا بنوح عليه السلام</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فَأَنجَيْنَاهُ وَأَصْحَابَ السَّفِينَةِ</w:t>
      </w:r>
      <w:r w:rsidRPr="00B70C9F">
        <w:rPr>
          <w:rFonts w:hAnsi="Courier New" w:hint="cs"/>
          <w:sz w:val="34"/>
          <w:szCs w:val="34"/>
          <w:rtl/>
        </w:rPr>
        <w:t>){العنكبوت</w:t>
      </w:r>
      <w:r w:rsidR="00B70C9F">
        <w:rPr>
          <w:rFonts w:hAnsi="Courier New" w:hint="cs"/>
          <w:sz w:val="34"/>
          <w:szCs w:val="34"/>
          <w:rtl/>
        </w:rPr>
        <w:t>:</w:t>
      </w:r>
      <w:r w:rsidRPr="00B70C9F">
        <w:rPr>
          <w:rFonts w:hAnsi="Courier New" w:hint="cs"/>
          <w:sz w:val="34"/>
          <w:szCs w:val="34"/>
          <w:rtl/>
        </w:rPr>
        <w:t xml:space="preserve"> 15}</w:t>
      </w:r>
      <w:r w:rsidRPr="00B70C9F">
        <w:rPr>
          <w:rFonts w:hAnsi="Courier New"/>
          <w:sz w:val="34"/>
          <w:szCs w:val="34"/>
          <w:rtl/>
        </w:rPr>
        <w:t xml:space="preserve"> </w:t>
      </w:r>
    </w:p>
    <w:p w:rsidR="00B97CD3" w:rsidRPr="00B70C9F" w:rsidRDefault="00B97CD3" w:rsidP="004A2230">
      <w:pPr>
        <w:pStyle w:val="a5"/>
        <w:ind w:firstLine="720"/>
        <w:jc w:val="lowKashida"/>
        <w:rPr>
          <w:rFonts w:hAnsi="Courier New"/>
          <w:sz w:val="34"/>
          <w:szCs w:val="34"/>
          <w:rtl/>
        </w:rPr>
      </w:pPr>
      <w:r w:rsidRPr="00B70C9F">
        <w:rPr>
          <w:rFonts w:hAnsi="Courier New" w:hint="cs"/>
          <w:sz w:val="34"/>
          <w:szCs w:val="34"/>
          <w:rtl/>
        </w:rPr>
        <w:t>الرابع</w:t>
      </w:r>
      <w:r w:rsidR="00B70C9F">
        <w:rPr>
          <w:rFonts w:hAnsi="Courier New" w:hint="cs"/>
          <w:sz w:val="34"/>
          <w:szCs w:val="34"/>
          <w:rtl/>
        </w:rPr>
        <w:t>:</w:t>
      </w:r>
      <w:r w:rsidRPr="00B70C9F">
        <w:rPr>
          <w:rFonts w:hAnsi="Courier New" w:hint="cs"/>
          <w:sz w:val="34"/>
          <w:szCs w:val="34"/>
          <w:rtl/>
        </w:rPr>
        <w:t xml:space="preserve"> الصاحبان يعني خباز ملك مصر ونديمه كقوله تعالى</w:t>
      </w:r>
      <w:r w:rsidR="00B70C9F">
        <w:rPr>
          <w:rFonts w:hAnsi="Courier New" w:hint="cs"/>
          <w:sz w:val="34"/>
          <w:szCs w:val="34"/>
          <w:rtl/>
        </w:rPr>
        <w:t>:</w:t>
      </w:r>
      <w:r w:rsidRPr="00B70C9F">
        <w:rPr>
          <w:rFonts w:hAnsi="Courier New" w:hint="cs"/>
          <w:sz w:val="34"/>
          <w:szCs w:val="34"/>
          <w:rtl/>
        </w:rPr>
        <w:t xml:space="preserve"> (</w:t>
      </w:r>
      <w:r w:rsidR="00C17DD3" w:rsidRPr="00B70C9F">
        <w:rPr>
          <w:rFonts w:hAnsi="Courier New"/>
          <w:sz w:val="34"/>
          <w:szCs w:val="34"/>
          <w:rtl/>
        </w:rPr>
        <w:t xml:space="preserve">يَا صَاحِبَيِ السِّجْنِ </w:t>
      </w:r>
      <w:proofErr w:type="spellStart"/>
      <w:r w:rsidR="00C17DD3" w:rsidRPr="00B70C9F">
        <w:rPr>
          <w:rFonts w:hAnsi="Courier New"/>
          <w:sz w:val="34"/>
          <w:szCs w:val="34"/>
          <w:rtl/>
        </w:rPr>
        <w:t>أَأَرْبَابٌ</w:t>
      </w:r>
      <w:proofErr w:type="spellEnd"/>
      <w:r w:rsidR="00C17DD3" w:rsidRPr="00B70C9F">
        <w:rPr>
          <w:rFonts w:hAnsi="Courier New"/>
          <w:sz w:val="34"/>
          <w:szCs w:val="34"/>
          <w:rtl/>
        </w:rPr>
        <w:t xml:space="preserve"> مُّتَفَرِّقُونَ خَيْرٌ أَمِ اللّهُ الْوَاحِدُ الْقَهَّارُ</w:t>
      </w:r>
      <w:r w:rsidR="00C17DD3" w:rsidRPr="00B70C9F">
        <w:rPr>
          <w:rFonts w:hAnsi="Courier New" w:hint="cs"/>
          <w:sz w:val="34"/>
          <w:szCs w:val="34"/>
          <w:rtl/>
        </w:rPr>
        <w:t>){يوسف</w:t>
      </w:r>
      <w:r w:rsidR="00B70C9F">
        <w:rPr>
          <w:rFonts w:hAnsi="Courier New" w:hint="cs"/>
          <w:sz w:val="34"/>
          <w:szCs w:val="34"/>
          <w:rtl/>
        </w:rPr>
        <w:t>:</w:t>
      </w:r>
      <w:r w:rsidR="00C17DD3" w:rsidRPr="00B70C9F">
        <w:rPr>
          <w:rFonts w:hAnsi="Courier New" w:hint="cs"/>
          <w:sz w:val="34"/>
          <w:szCs w:val="34"/>
          <w:rtl/>
        </w:rPr>
        <w:t xml:space="preserve"> 39}</w:t>
      </w:r>
      <w:r w:rsidR="00C17DD3" w:rsidRPr="00B70C9F">
        <w:rPr>
          <w:rFonts w:hAnsi="Courier New"/>
          <w:sz w:val="34"/>
          <w:szCs w:val="34"/>
          <w:rtl/>
        </w:rPr>
        <w:t xml:space="preserve"> </w:t>
      </w:r>
    </w:p>
    <w:p w:rsidR="00C17DD3" w:rsidRPr="00B70C9F" w:rsidRDefault="00C17DD3" w:rsidP="004A2230">
      <w:pPr>
        <w:pStyle w:val="a5"/>
        <w:ind w:firstLine="720"/>
        <w:jc w:val="lowKashida"/>
        <w:rPr>
          <w:rFonts w:hAnsi="Courier New"/>
          <w:sz w:val="34"/>
          <w:szCs w:val="34"/>
          <w:rtl/>
        </w:rPr>
      </w:pPr>
      <w:r w:rsidRPr="00B70C9F">
        <w:rPr>
          <w:rFonts w:hAnsi="Courier New" w:hint="cs"/>
          <w:sz w:val="34"/>
          <w:szCs w:val="34"/>
          <w:rtl/>
        </w:rPr>
        <w:t>الخامس</w:t>
      </w:r>
      <w:r w:rsidR="00B70C9F">
        <w:rPr>
          <w:rFonts w:hAnsi="Courier New" w:hint="cs"/>
          <w:sz w:val="34"/>
          <w:szCs w:val="34"/>
          <w:rtl/>
        </w:rPr>
        <w:t>:</w:t>
      </w:r>
      <w:r w:rsidRPr="00B70C9F">
        <w:rPr>
          <w:rFonts w:hAnsi="Courier New" w:hint="cs"/>
          <w:sz w:val="34"/>
          <w:szCs w:val="34"/>
          <w:rtl/>
        </w:rPr>
        <w:t xml:space="preserve"> الأصحاب يعني الورثة الذين عزموا حرمان المساكين من بستان أبيهم</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إِنَّا بَلَوْنَاهُمْ كَمَا بَلَوْنَا أَصْحَابَ الْجَنَّةِ</w:t>
      </w:r>
      <w:r w:rsidRPr="00B70C9F">
        <w:rPr>
          <w:rFonts w:hAnsi="Courier New" w:hint="cs"/>
          <w:sz w:val="34"/>
          <w:szCs w:val="34"/>
          <w:rtl/>
        </w:rPr>
        <w:t>){القلم</w:t>
      </w:r>
      <w:r w:rsidR="00B70C9F">
        <w:rPr>
          <w:rFonts w:hAnsi="Courier New" w:hint="cs"/>
          <w:sz w:val="34"/>
          <w:szCs w:val="34"/>
          <w:rtl/>
        </w:rPr>
        <w:t>:</w:t>
      </w:r>
      <w:r w:rsidRPr="00B70C9F">
        <w:rPr>
          <w:rFonts w:hAnsi="Courier New" w:hint="cs"/>
          <w:sz w:val="34"/>
          <w:szCs w:val="34"/>
          <w:rtl/>
        </w:rPr>
        <w:t xml:space="preserve"> 17}</w:t>
      </w:r>
      <w:r w:rsidRPr="00B70C9F">
        <w:rPr>
          <w:rFonts w:hAnsi="Courier New"/>
          <w:sz w:val="34"/>
          <w:szCs w:val="34"/>
          <w:rtl/>
        </w:rPr>
        <w:t xml:space="preserve"> </w:t>
      </w:r>
      <w:r w:rsidRPr="00B70C9F">
        <w:rPr>
          <w:rFonts w:hAnsi="Courier New" w:hint="cs"/>
          <w:sz w:val="34"/>
          <w:szCs w:val="34"/>
          <w:rtl/>
        </w:rPr>
        <w:t xml:space="preserve"> </w:t>
      </w:r>
    </w:p>
    <w:p w:rsidR="00C17DD3" w:rsidRPr="00B70C9F" w:rsidRDefault="00C17DD3" w:rsidP="004A2230">
      <w:pPr>
        <w:pStyle w:val="a5"/>
        <w:ind w:firstLine="720"/>
        <w:jc w:val="lowKashida"/>
        <w:rPr>
          <w:rFonts w:hAnsi="Courier New"/>
          <w:sz w:val="34"/>
          <w:szCs w:val="34"/>
          <w:rtl/>
        </w:rPr>
      </w:pPr>
      <w:r w:rsidRPr="00B70C9F">
        <w:rPr>
          <w:rFonts w:hAnsi="Courier New" w:hint="cs"/>
          <w:sz w:val="34"/>
          <w:szCs w:val="34"/>
          <w:rtl/>
        </w:rPr>
        <w:lastRenderedPageBreak/>
        <w:t>السادس</w:t>
      </w:r>
      <w:r w:rsidR="00B70C9F">
        <w:rPr>
          <w:rFonts w:hAnsi="Courier New" w:hint="cs"/>
          <w:sz w:val="34"/>
          <w:szCs w:val="34"/>
          <w:rtl/>
        </w:rPr>
        <w:t>:</w:t>
      </w:r>
      <w:r w:rsidRPr="00B70C9F">
        <w:rPr>
          <w:rFonts w:hAnsi="Courier New" w:hint="cs"/>
          <w:sz w:val="34"/>
          <w:szCs w:val="34"/>
          <w:rtl/>
        </w:rPr>
        <w:t xml:space="preserve"> الأصحاب يعني الأموات</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كَمَا يَئِسَ الْكُفَّارُ مِنْ أَصْحَابِ الْقُبُورِ</w:t>
      </w:r>
      <w:r w:rsidRPr="00B70C9F">
        <w:rPr>
          <w:rFonts w:hAnsi="Courier New" w:hint="cs"/>
          <w:sz w:val="34"/>
          <w:szCs w:val="34"/>
          <w:rtl/>
        </w:rPr>
        <w:t>){الممتحنة</w:t>
      </w:r>
      <w:r w:rsidR="00B70C9F">
        <w:rPr>
          <w:rFonts w:hAnsi="Courier New" w:hint="cs"/>
          <w:sz w:val="34"/>
          <w:szCs w:val="34"/>
          <w:rtl/>
        </w:rPr>
        <w:t>:</w:t>
      </w:r>
      <w:r w:rsidRPr="00B70C9F">
        <w:rPr>
          <w:rFonts w:hAnsi="Courier New" w:hint="cs"/>
          <w:sz w:val="34"/>
          <w:szCs w:val="34"/>
          <w:rtl/>
        </w:rPr>
        <w:t xml:space="preserve"> 13}</w:t>
      </w:r>
      <w:r w:rsidRPr="00B70C9F">
        <w:rPr>
          <w:rFonts w:hAnsi="Courier New"/>
          <w:sz w:val="34"/>
          <w:szCs w:val="34"/>
          <w:rtl/>
        </w:rPr>
        <w:t xml:space="preserve"> </w:t>
      </w:r>
    </w:p>
    <w:p w:rsidR="00C17DD3" w:rsidRPr="00B70C9F" w:rsidRDefault="00C17DD3" w:rsidP="0015449B">
      <w:pPr>
        <w:pStyle w:val="a5"/>
        <w:ind w:firstLine="720"/>
        <w:jc w:val="lowKashida"/>
        <w:rPr>
          <w:rFonts w:hAnsi="Courier New"/>
          <w:sz w:val="34"/>
          <w:szCs w:val="34"/>
          <w:rtl/>
        </w:rPr>
      </w:pPr>
      <w:r w:rsidRPr="00B70C9F">
        <w:rPr>
          <w:rFonts w:hAnsi="Courier New" w:hint="cs"/>
          <w:sz w:val="34"/>
          <w:szCs w:val="34"/>
          <w:rtl/>
        </w:rPr>
        <w:t>السابع</w:t>
      </w:r>
      <w:r w:rsidR="00B70C9F">
        <w:rPr>
          <w:rFonts w:hAnsi="Courier New" w:hint="cs"/>
          <w:sz w:val="34"/>
          <w:szCs w:val="34"/>
          <w:rtl/>
        </w:rPr>
        <w:t>:</w:t>
      </w:r>
      <w:r w:rsidRPr="00B70C9F">
        <w:rPr>
          <w:rFonts w:hAnsi="Courier New" w:hint="cs"/>
          <w:sz w:val="34"/>
          <w:szCs w:val="34"/>
          <w:rtl/>
        </w:rPr>
        <w:t xml:space="preserve"> </w:t>
      </w:r>
      <w:r w:rsidR="0015449B" w:rsidRPr="00B70C9F">
        <w:rPr>
          <w:rFonts w:hAnsi="Courier New" w:hint="cs"/>
          <w:sz w:val="34"/>
          <w:szCs w:val="34"/>
          <w:rtl/>
        </w:rPr>
        <w:t>الأصحاب يعني الفتية الذين آمنوا بربهم وزادهم هدى</w:t>
      </w:r>
      <w:r w:rsidR="00B70C9F">
        <w:rPr>
          <w:rFonts w:hAnsi="Courier New" w:hint="cs"/>
          <w:sz w:val="34"/>
          <w:szCs w:val="34"/>
          <w:rtl/>
        </w:rPr>
        <w:t>،</w:t>
      </w:r>
      <w:r w:rsidR="0015449B" w:rsidRPr="00B70C9F">
        <w:rPr>
          <w:rFonts w:hAnsi="Courier New" w:hint="cs"/>
          <w:sz w:val="34"/>
          <w:szCs w:val="34"/>
          <w:rtl/>
        </w:rPr>
        <w:t xml:space="preserve"> كقوله تعالى</w:t>
      </w:r>
      <w:r w:rsidR="00B70C9F">
        <w:rPr>
          <w:rFonts w:hAnsi="Courier New" w:hint="cs"/>
          <w:sz w:val="34"/>
          <w:szCs w:val="34"/>
          <w:rtl/>
        </w:rPr>
        <w:t>:</w:t>
      </w:r>
      <w:r w:rsidR="0015449B" w:rsidRPr="00B70C9F">
        <w:rPr>
          <w:rFonts w:hAnsi="Courier New" w:hint="cs"/>
          <w:sz w:val="34"/>
          <w:szCs w:val="34"/>
          <w:rtl/>
        </w:rPr>
        <w:t xml:space="preserve"> (</w:t>
      </w:r>
      <w:r w:rsidR="0015449B" w:rsidRPr="00B70C9F">
        <w:rPr>
          <w:rFonts w:hAnsi="Courier New"/>
          <w:sz w:val="34"/>
          <w:szCs w:val="34"/>
          <w:rtl/>
        </w:rPr>
        <w:t>أَمْ حَسِبْتَ أَنَّ أَصْحَابَ الْكَهْفِ وَالرَّقِيمِ كَانُوا مِنْ آيَاتِنَا عَجَبًا</w:t>
      </w:r>
      <w:r w:rsidR="0015449B" w:rsidRPr="00B70C9F">
        <w:rPr>
          <w:rFonts w:hAnsi="Courier New" w:hint="cs"/>
          <w:sz w:val="34"/>
          <w:szCs w:val="34"/>
          <w:rtl/>
        </w:rPr>
        <w:t>){الكهف</w:t>
      </w:r>
      <w:r w:rsidR="00B70C9F">
        <w:rPr>
          <w:rFonts w:hAnsi="Courier New" w:hint="cs"/>
          <w:sz w:val="34"/>
          <w:szCs w:val="34"/>
          <w:rtl/>
        </w:rPr>
        <w:t>:</w:t>
      </w:r>
      <w:r w:rsidR="0015449B" w:rsidRPr="00B70C9F">
        <w:rPr>
          <w:rFonts w:hAnsi="Courier New" w:hint="cs"/>
          <w:sz w:val="34"/>
          <w:szCs w:val="34"/>
          <w:rtl/>
        </w:rPr>
        <w:t xml:space="preserve"> 9}</w:t>
      </w:r>
      <w:r w:rsidR="0015449B" w:rsidRPr="00B70C9F">
        <w:rPr>
          <w:rFonts w:hAnsi="Courier New"/>
          <w:sz w:val="34"/>
          <w:szCs w:val="34"/>
          <w:rtl/>
        </w:rPr>
        <w:t xml:space="preserve"> </w:t>
      </w:r>
    </w:p>
    <w:p w:rsidR="0015449B" w:rsidRPr="00B70C9F" w:rsidRDefault="0015449B" w:rsidP="0015449B">
      <w:pPr>
        <w:pStyle w:val="a5"/>
        <w:ind w:firstLine="720"/>
        <w:jc w:val="lowKashida"/>
        <w:rPr>
          <w:rFonts w:hAnsi="Courier New"/>
          <w:sz w:val="34"/>
          <w:szCs w:val="34"/>
          <w:rtl/>
        </w:rPr>
      </w:pPr>
      <w:r w:rsidRPr="00B70C9F">
        <w:rPr>
          <w:rFonts w:hAnsi="Courier New" w:hint="cs"/>
          <w:sz w:val="34"/>
          <w:szCs w:val="34"/>
          <w:rtl/>
        </w:rPr>
        <w:t>الثامن</w:t>
      </w:r>
      <w:r w:rsidR="00B70C9F">
        <w:rPr>
          <w:rFonts w:hAnsi="Courier New" w:hint="cs"/>
          <w:sz w:val="34"/>
          <w:szCs w:val="34"/>
          <w:rtl/>
        </w:rPr>
        <w:t>:</w:t>
      </w:r>
      <w:r w:rsidRPr="00B70C9F">
        <w:rPr>
          <w:rFonts w:hAnsi="Courier New" w:hint="cs"/>
          <w:sz w:val="34"/>
          <w:szCs w:val="34"/>
          <w:rtl/>
        </w:rPr>
        <w:t xml:space="preserve"> الأصحاب يعني اليهود الذين صادوا الحوت يوم السبت</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أَوْ نَلْعَنَهُمْ كَمَا لَعَنَّا أَصْحَابَ السَّبْتِ</w:t>
      </w:r>
      <w:r w:rsidRPr="00B70C9F">
        <w:rPr>
          <w:rFonts w:hAnsi="Courier New" w:hint="cs"/>
          <w:sz w:val="34"/>
          <w:szCs w:val="34"/>
          <w:rtl/>
        </w:rPr>
        <w:t>){النساء</w:t>
      </w:r>
      <w:r w:rsidR="00B70C9F">
        <w:rPr>
          <w:rFonts w:hAnsi="Courier New" w:hint="cs"/>
          <w:sz w:val="34"/>
          <w:szCs w:val="34"/>
          <w:rtl/>
        </w:rPr>
        <w:t>:</w:t>
      </w:r>
      <w:r w:rsidRPr="00B70C9F">
        <w:rPr>
          <w:rFonts w:hAnsi="Courier New" w:hint="cs"/>
          <w:sz w:val="34"/>
          <w:szCs w:val="34"/>
          <w:rtl/>
        </w:rPr>
        <w:t xml:space="preserve"> 47}</w:t>
      </w:r>
      <w:r w:rsidRPr="00B70C9F">
        <w:rPr>
          <w:rFonts w:hAnsi="Courier New"/>
          <w:sz w:val="34"/>
          <w:szCs w:val="34"/>
          <w:rtl/>
        </w:rPr>
        <w:t xml:space="preserve"> </w:t>
      </w:r>
    </w:p>
    <w:p w:rsidR="00CA66B6" w:rsidRPr="00B70C9F" w:rsidRDefault="0015449B" w:rsidP="004A2230">
      <w:pPr>
        <w:pStyle w:val="a5"/>
        <w:ind w:firstLine="720"/>
        <w:jc w:val="lowKashida"/>
        <w:rPr>
          <w:sz w:val="34"/>
          <w:szCs w:val="34"/>
          <w:rtl/>
        </w:rPr>
      </w:pPr>
      <w:r w:rsidRPr="00B70C9F">
        <w:rPr>
          <w:rFonts w:hAnsi="Courier New" w:hint="cs"/>
          <w:sz w:val="34"/>
          <w:szCs w:val="34"/>
          <w:rtl/>
        </w:rPr>
        <w:t>التاسع</w:t>
      </w:r>
      <w:r w:rsidR="00B70C9F">
        <w:rPr>
          <w:rFonts w:hAnsi="Courier New" w:hint="cs"/>
          <w:sz w:val="34"/>
          <w:szCs w:val="34"/>
          <w:rtl/>
        </w:rPr>
        <w:t>:</w:t>
      </w:r>
      <w:r w:rsidR="00CA66B6" w:rsidRPr="00B70C9F">
        <w:rPr>
          <w:rFonts w:hAnsi="Courier New" w:hint="cs"/>
          <w:sz w:val="34"/>
          <w:szCs w:val="34"/>
          <w:rtl/>
        </w:rPr>
        <w:t xml:space="preserve"> الأصحاب يعني أبرهة الحبشي وجيشه</w:t>
      </w:r>
      <w:r w:rsidR="00B70C9F">
        <w:rPr>
          <w:rFonts w:hAnsi="Courier New" w:hint="cs"/>
          <w:sz w:val="34"/>
          <w:szCs w:val="34"/>
          <w:rtl/>
        </w:rPr>
        <w:t>،</w:t>
      </w:r>
      <w:r w:rsidR="00CA66B6" w:rsidRPr="00B70C9F">
        <w:rPr>
          <w:rFonts w:hAnsi="Courier New" w:hint="cs"/>
          <w:sz w:val="34"/>
          <w:szCs w:val="34"/>
          <w:rtl/>
        </w:rPr>
        <w:t xml:space="preserve"> كقوله تعالى</w:t>
      </w:r>
      <w:r w:rsidR="00B70C9F">
        <w:rPr>
          <w:rFonts w:hAnsi="Courier New" w:hint="cs"/>
          <w:sz w:val="34"/>
          <w:szCs w:val="34"/>
          <w:rtl/>
        </w:rPr>
        <w:t>:</w:t>
      </w:r>
      <w:r w:rsidR="00CA66B6" w:rsidRPr="00B70C9F">
        <w:rPr>
          <w:rFonts w:hAnsi="Courier New" w:hint="cs"/>
          <w:sz w:val="34"/>
          <w:szCs w:val="34"/>
          <w:rtl/>
        </w:rPr>
        <w:t xml:space="preserve"> (</w:t>
      </w:r>
      <w:r w:rsidR="00CA66B6" w:rsidRPr="00B70C9F">
        <w:rPr>
          <w:rFonts w:hAnsi="Courier New"/>
          <w:sz w:val="34"/>
          <w:szCs w:val="34"/>
          <w:rtl/>
        </w:rPr>
        <w:t>أَلَمْ تَرَ كَيْفَ فَعَلَ رَبُّكَ بِأَصْحَابِ الْفِيلِ</w:t>
      </w:r>
      <w:r w:rsidR="00CA66B6" w:rsidRPr="00B70C9F">
        <w:rPr>
          <w:rFonts w:hint="cs"/>
          <w:sz w:val="34"/>
          <w:szCs w:val="34"/>
          <w:rtl/>
        </w:rPr>
        <w:t>){الفيل</w:t>
      </w:r>
      <w:r w:rsidR="00B70C9F">
        <w:rPr>
          <w:rFonts w:hint="cs"/>
          <w:sz w:val="34"/>
          <w:szCs w:val="34"/>
          <w:rtl/>
        </w:rPr>
        <w:t>:</w:t>
      </w:r>
      <w:r w:rsidR="00CA66B6" w:rsidRPr="00B70C9F">
        <w:rPr>
          <w:rFonts w:hint="cs"/>
          <w:sz w:val="34"/>
          <w:szCs w:val="34"/>
          <w:rtl/>
        </w:rPr>
        <w:t xml:space="preserve"> 1} </w:t>
      </w:r>
    </w:p>
    <w:p w:rsidR="00710FC5" w:rsidRPr="00B70C9F" w:rsidRDefault="00CA66B6" w:rsidP="00580126">
      <w:pPr>
        <w:pStyle w:val="a5"/>
        <w:ind w:firstLine="720"/>
        <w:jc w:val="lowKashida"/>
        <w:rPr>
          <w:sz w:val="34"/>
          <w:szCs w:val="34"/>
          <w:rtl/>
        </w:rPr>
      </w:pPr>
      <w:r w:rsidRPr="00B70C9F">
        <w:rPr>
          <w:rFonts w:hint="cs"/>
          <w:sz w:val="34"/>
          <w:szCs w:val="34"/>
          <w:rtl/>
        </w:rPr>
        <w:t xml:space="preserve"> </w:t>
      </w:r>
      <w:r w:rsidR="00E52B0E" w:rsidRPr="00B70C9F">
        <w:rPr>
          <w:rFonts w:hint="cs"/>
          <w:sz w:val="34"/>
          <w:szCs w:val="34"/>
          <w:rtl/>
        </w:rPr>
        <w:t>وصفوة القول أنَّ الأوجه المذكورة والمنسوبة إلى الصاحب مختلقة بثلاث طرائق</w:t>
      </w:r>
      <w:r w:rsidR="00B70C9F">
        <w:rPr>
          <w:rFonts w:hint="cs"/>
          <w:sz w:val="34"/>
          <w:szCs w:val="34"/>
          <w:rtl/>
        </w:rPr>
        <w:t>:</w:t>
      </w:r>
      <w:r w:rsidR="00E52B0E" w:rsidRPr="00B70C9F">
        <w:rPr>
          <w:rFonts w:hint="cs"/>
          <w:sz w:val="34"/>
          <w:szCs w:val="34"/>
          <w:rtl/>
        </w:rPr>
        <w:t xml:space="preserve"> طريقة الترادف وطريقة ال</w:t>
      </w:r>
      <w:r w:rsidR="00DA1546" w:rsidRPr="00B70C9F">
        <w:rPr>
          <w:rFonts w:hint="cs"/>
          <w:sz w:val="34"/>
          <w:szCs w:val="34"/>
          <w:rtl/>
        </w:rPr>
        <w:t>دراسة المعكوسة</w:t>
      </w:r>
      <w:r w:rsidR="00B70C9F">
        <w:rPr>
          <w:rFonts w:hint="cs"/>
          <w:sz w:val="34"/>
          <w:szCs w:val="34"/>
          <w:rtl/>
        </w:rPr>
        <w:t>،</w:t>
      </w:r>
      <w:r w:rsidR="00DA1546" w:rsidRPr="00B70C9F">
        <w:rPr>
          <w:rFonts w:hint="cs"/>
          <w:sz w:val="34"/>
          <w:szCs w:val="34"/>
          <w:rtl/>
        </w:rPr>
        <w:t xml:space="preserve"> وطريقة ما قيل</w:t>
      </w:r>
      <w:r w:rsidR="00B70C9F">
        <w:rPr>
          <w:rFonts w:hint="cs"/>
          <w:sz w:val="34"/>
          <w:szCs w:val="34"/>
          <w:rtl/>
        </w:rPr>
        <w:t>.</w:t>
      </w:r>
      <w:r w:rsidR="00E52B0E" w:rsidRPr="00B70C9F">
        <w:rPr>
          <w:rFonts w:hint="cs"/>
          <w:sz w:val="34"/>
          <w:szCs w:val="34"/>
          <w:rtl/>
        </w:rPr>
        <w:t xml:space="preserve"> </w:t>
      </w:r>
      <w:r w:rsidRPr="00B70C9F">
        <w:rPr>
          <w:rFonts w:hint="cs"/>
          <w:sz w:val="34"/>
          <w:szCs w:val="34"/>
          <w:rtl/>
        </w:rPr>
        <w:t xml:space="preserve">                                      </w:t>
      </w:r>
    </w:p>
    <w:p w:rsidR="000E1A7C" w:rsidRPr="00B70C9F" w:rsidRDefault="00982ADA" w:rsidP="00CA6569">
      <w:pPr>
        <w:pStyle w:val="a5"/>
        <w:ind w:firstLine="720"/>
        <w:jc w:val="lowKashida"/>
        <w:rPr>
          <w:rFonts w:hAnsi="Courier New"/>
          <w:sz w:val="34"/>
          <w:szCs w:val="34"/>
          <w:rtl/>
        </w:rPr>
      </w:pPr>
      <w:r w:rsidRPr="00B70C9F">
        <w:rPr>
          <w:rFonts w:hint="cs"/>
          <w:b/>
          <w:bCs/>
          <w:sz w:val="34"/>
          <w:szCs w:val="34"/>
          <w:rtl/>
        </w:rPr>
        <w:t>1</w:t>
      </w:r>
      <w:r w:rsidR="00CA6569" w:rsidRPr="00B70C9F">
        <w:rPr>
          <w:rFonts w:hint="cs"/>
          <w:b/>
          <w:bCs/>
          <w:sz w:val="34"/>
          <w:szCs w:val="34"/>
          <w:rtl/>
        </w:rPr>
        <w:t>3</w:t>
      </w:r>
      <w:r w:rsidRPr="00B70C9F">
        <w:rPr>
          <w:rFonts w:hint="cs"/>
          <w:b/>
          <w:bCs/>
          <w:sz w:val="34"/>
          <w:szCs w:val="34"/>
          <w:rtl/>
        </w:rPr>
        <w:t>-الصوم</w:t>
      </w:r>
      <w:r w:rsidR="00B70C9F">
        <w:rPr>
          <w:rFonts w:hint="cs"/>
          <w:b/>
          <w:bCs/>
          <w:sz w:val="34"/>
          <w:szCs w:val="34"/>
          <w:rtl/>
        </w:rPr>
        <w:t>:</w:t>
      </w:r>
      <w:r w:rsidRPr="00B70C9F">
        <w:rPr>
          <w:rFonts w:hint="cs"/>
          <w:b/>
          <w:bCs/>
          <w:sz w:val="34"/>
          <w:szCs w:val="34"/>
          <w:rtl/>
        </w:rPr>
        <w:t xml:space="preserve"> </w:t>
      </w:r>
      <w:r w:rsidRPr="00B70C9F">
        <w:rPr>
          <w:rFonts w:hint="cs"/>
          <w:sz w:val="34"/>
          <w:szCs w:val="34"/>
          <w:rtl/>
        </w:rPr>
        <w:t>قال ابن فارس</w:t>
      </w:r>
      <w:r w:rsidR="00B70C9F">
        <w:rPr>
          <w:rFonts w:hint="cs"/>
          <w:sz w:val="34"/>
          <w:szCs w:val="34"/>
          <w:rtl/>
        </w:rPr>
        <w:t>:</w:t>
      </w:r>
      <w:r w:rsidRPr="00B70C9F">
        <w:rPr>
          <w:rFonts w:hint="cs"/>
          <w:sz w:val="34"/>
          <w:szCs w:val="34"/>
          <w:rtl/>
        </w:rPr>
        <w:t xml:space="preserve"> ((الصاد والواو والميم أصل يدل على إمساك وركود في مكان</w:t>
      </w:r>
      <w:r w:rsidR="00B70C9F">
        <w:rPr>
          <w:rFonts w:hint="cs"/>
          <w:sz w:val="34"/>
          <w:szCs w:val="34"/>
          <w:rtl/>
        </w:rPr>
        <w:t>،</w:t>
      </w:r>
      <w:r w:rsidRPr="00B70C9F">
        <w:rPr>
          <w:rFonts w:hint="cs"/>
          <w:sz w:val="34"/>
          <w:szCs w:val="34"/>
          <w:rtl/>
        </w:rPr>
        <w:t xml:space="preserve"> من ذلك صوم الصائم</w:t>
      </w:r>
      <w:r w:rsidR="00B70C9F">
        <w:rPr>
          <w:rFonts w:hint="cs"/>
          <w:sz w:val="34"/>
          <w:szCs w:val="34"/>
          <w:rtl/>
        </w:rPr>
        <w:t>،</w:t>
      </w:r>
      <w:r w:rsidRPr="00B70C9F">
        <w:rPr>
          <w:rFonts w:hint="cs"/>
          <w:sz w:val="34"/>
          <w:szCs w:val="34"/>
          <w:rtl/>
        </w:rPr>
        <w:t xml:space="preserve"> هو إمساكه عن مطعمه وشرابه وسائر ما مُنَعَه</w:t>
      </w:r>
      <w:r w:rsidR="00B70C9F">
        <w:rPr>
          <w:rFonts w:hint="cs"/>
          <w:sz w:val="34"/>
          <w:szCs w:val="34"/>
          <w:rtl/>
        </w:rPr>
        <w:t>،</w:t>
      </w:r>
      <w:r w:rsidRPr="00B70C9F">
        <w:rPr>
          <w:rFonts w:hint="cs"/>
          <w:sz w:val="34"/>
          <w:szCs w:val="34"/>
          <w:rtl/>
        </w:rPr>
        <w:t xml:space="preserve"> ويكون الإمساك عن الكلام صومًا </w:t>
      </w:r>
      <w:r w:rsidR="009C04E2" w:rsidRPr="00B70C9F">
        <w:rPr>
          <w:rFonts w:hint="cs"/>
          <w:sz w:val="34"/>
          <w:szCs w:val="34"/>
          <w:rtl/>
        </w:rPr>
        <w:t>قالوا في قوله تعالى</w:t>
      </w:r>
      <w:r w:rsidR="00B70C9F">
        <w:rPr>
          <w:rFonts w:hint="cs"/>
          <w:sz w:val="34"/>
          <w:szCs w:val="34"/>
          <w:rtl/>
        </w:rPr>
        <w:t>:</w:t>
      </w:r>
      <w:r w:rsidR="009C04E2" w:rsidRPr="00B70C9F">
        <w:rPr>
          <w:rFonts w:hint="cs"/>
          <w:sz w:val="34"/>
          <w:szCs w:val="34"/>
          <w:rtl/>
        </w:rPr>
        <w:t xml:space="preserve"> (</w:t>
      </w:r>
      <w:r w:rsidR="009C04E2" w:rsidRPr="00B70C9F">
        <w:rPr>
          <w:rFonts w:hAnsi="Courier New"/>
          <w:sz w:val="34"/>
          <w:szCs w:val="34"/>
          <w:rtl/>
        </w:rPr>
        <w:t>إِنِّي نَذَرْتُ لِلرَّحْمَنِ صَوْمًا فَلَنْ أُكَلِّمَ الْيَوْمَ إِنسِيًّا</w:t>
      </w:r>
      <w:r w:rsidR="009C04E2" w:rsidRPr="00B70C9F">
        <w:rPr>
          <w:rFonts w:hAnsi="Courier New" w:hint="cs"/>
          <w:sz w:val="34"/>
          <w:szCs w:val="34"/>
          <w:rtl/>
        </w:rPr>
        <w:t>){مريم</w:t>
      </w:r>
      <w:r w:rsidR="00B70C9F">
        <w:rPr>
          <w:rFonts w:hAnsi="Courier New" w:hint="cs"/>
          <w:sz w:val="34"/>
          <w:szCs w:val="34"/>
          <w:rtl/>
        </w:rPr>
        <w:t>:</w:t>
      </w:r>
      <w:r w:rsidR="009C04E2" w:rsidRPr="00B70C9F">
        <w:rPr>
          <w:rFonts w:hAnsi="Courier New" w:hint="cs"/>
          <w:sz w:val="34"/>
          <w:szCs w:val="34"/>
          <w:rtl/>
        </w:rPr>
        <w:t xml:space="preserve"> 26}</w:t>
      </w:r>
      <w:r w:rsidR="009C04E2" w:rsidRPr="00B70C9F">
        <w:rPr>
          <w:rFonts w:hAnsi="Courier New"/>
          <w:sz w:val="34"/>
          <w:szCs w:val="34"/>
          <w:rtl/>
        </w:rPr>
        <w:t xml:space="preserve"> </w:t>
      </w:r>
      <w:r w:rsidR="00D716D4" w:rsidRPr="00B70C9F">
        <w:rPr>
          <w:rFonts w:hAnsi="Courier New" w:hint="cs"/>
          <w:sz w:val="34"/>
          <w:szCs w:val="34"/>
          <w:rtl/>
        </w:rPr>
        <w:t>إنَّه الإمساك عن الكلام والصمت</w:t>
      </w:r>
      <w:r w:rsidR="00B70C9F">
        <w:rPr>
          <w:rFonts w:hAnsi="Courier New" w:hint="cs"/>
          <w:sz w:val="34"/>
          <w:szCs w:val="34"/>
          <w:rtl/>
        </w:rPr>
        <w:t>،</w:t>
      </w:r>
      <w:r w:rsidR="00D716D4" w:rsidRPr="00B70C9F">
        <w:rPr>
          <w:rFonts w:hAnsi="Courier New" w:hint="cs"/>
          <w:sz w:val="34"/>
          <w:szCs w:val="34"/>
          <w:rtl/>
        </w:rPr>
        <w:t xml:space="preserve"> وأمَّا الركود فيقال للقائم صائم</w:t>
      </w:r>
      <w:r w:rsidR="00FD0C85">
        <w:rPr>
          <w:rFonts w:hAnsi="Courier New" w:hint="cs"/>
          <w:sz w:val="34"/>
          <w:szCs w:val="34"/>
          <w:rtl/>
        </w:rPr>
        <w:t xml:space="preserve">... </w:t>
      </w:r>
      <w:r w:rsidR="00D716D4" w:rsidRPr="00B70C9F">
        <w:rPr>
          <w:rFonts w:hAnsi="Courier New" w:hint="cs"/>
          <w:sz w:val="34"/>
          <w:szCs w:val="34"/>
          <w:rtl/>
        </w:rPr>
        <w:t>والصوم ركود الريح</w:t>
      </w:r>
      <w:r w:rsidR="00B70C9F">
        <w:rPr>
          <w:rFonts w:hAnsi="Courier New" w:hint="cs"/>
          <w:sz w:val="34"/>
          <w:szCs w:val="34"/>
          <w:rtl/>
        </w:rPr>
        <w:t>،</w:t>
      </w:r>
      <w:r w:rsidR="00D716D4" w:rsidRPr="00B70C9F">
        <w:rPr>
          <w:rFonts w:hAnsi="Courier New" w:hint="cs"/>
          <w:sz w:val="34"/>
          <w:szCs w:val="34"/>
          <w:rtl/>
        </w:rPr>
        <w:t xml:space="preserve"> والصوم استواء الشمس وسط النهار</w:t>
      </w:r>
      <w:r w:rsidR="00FD0C85">
        <w:rPr>
          <w:rFonts w:hAnsi="Courier New" w:hint="cs"/>
          <w:sz w:val="34"/>
          <w:szCs w:val="34"/>
          <w:rtl/>
        </w:rPr>
        <w:t xml:space="preserve">... </w:t>
      </w:r>
      <w:r w:rsidR="00D716D4" w:rsidRPr="00B70C9F">
        <w:rPr>
          <w:rFonts w:hAnsi="Courier New" w:hint="cs"/>
          <w:sz w:val="34"/>
          <w:szCs w:val="34"/>
          <w:rtl/>
        </w:rPr>
        <w:t>وكذا يقال</w:t>
      </w:r>
      <w:r w:rsidR="00B70C9F">
        <w:rPr>
          <w:rFonts w:hAnsi="Courier New" w:hint="cs"/>
          <w:sz w:val="34"/>
          <w:szCs w:val="34"/>
          <w:rtl/>
        </w:rPr>
        <w:t>:</w:t>
      </w:r>
      <w:r w:rsidR="00D716D4" w:rsidRPr="00B70C9F">
        <w:rPr>
          <w:rFonts w:hAnsi="Courier New" w:hint="cs"/>
          <w:sz w:val="34"/>
          <w:szCs w:val="34"/>
          <w:rtl/>
        </w:rPr>
        <w:t xml:space="preserve"> صام النهار))</w:t>
      </w:r>
      <w:r w:rsidR="00D716D4" w:rsidRPr="00B70C9F">
        <w:rPr>
          <w:sz w:val="34"/>
          <w:szCs w:val="34"/>
          <w:vertAlign w:val="superscript"/>
          <w:rtl/>
        </w:rPr>
        <w:t xml:space="preserve"> (</w:t>
      </w:r>
      <w:r w:rsidR="00D716D4" w:rsidRPr="00B70C9F">
        <w:rPr>
          <w:sz w:val="34"/>
          <w:szCs w:val="34"/>
          <w:vertAlign w:val="superscript"/>
          <w:rtl/>
        </w:rPr>
        <w:footnoteReference w:id="438"/>
      </w:r>
      <w:r w:rsidR="00D716D4" w:rsidRPr="00B70C9F">
        <w:rPr>
          <w:sz w:val="34"/>
          <w:szCs w:val="34"/>
          <w:vertAlign w:val="superscript"/>
          <w:rtl/>
        </w:rPr>
        <w:t>)</w:t>
      </w:r>
      <w:r w:rsidR="00D716D4" w:rsidRPr="00B70C9F">
        <w:rPr>
          <w:rFonts w:hAnsi="Courier New" w:hint="cs"/>
          <w:sz w:val="34"/>
          <w:szCs w:val="34"/>
          <w:rtl/>
        </w:rPr>
        <w:t xml:space="preserve"> وقال الراغب</w:t>
      </w:r>
      <w:r w:rsidR="00B70C9F">
        <w:rPr>
          <w:rFonts w:hAnsi="Courier New" w:hint="cs"/>
          <w:sz w:val="34"/>
          <w:szCs w:val="34"/>
          <w:rtl/>
        </w:rPr>
        <w:t>:</w:t>
      </w:r>
      <w:r w:rsidR="00D716D4" w:rsidRPr="00B70C9F">
        <w:rPr>
          <w:rFonts w:hAnsi="Courier New" w:hint="cs"/>
          <w:sz w:val="34"/>
          <w:szCs w:val="34"/>
          <w:rtl/>
        </w:rPr>
        <w:t xml:space="preserve"> ((الصوم في الأصل الإمساك عن الفعل مطعمًا كان أو كلامًا أو مشيًا</w:t>
      </w:r>
      <w:r w:rsidR="00B70C9F">
        <w:rPr>
          <w:rFonts w:hAnsi="Courier New" w:hint="cs"/>
          <w:sz w:val="34"/>
          <w:szCs w:val="34"/>
          <w:rtl/>
        </w:rPr>
        <w:t>؛</w:t>
      </w:r>
      <w:r w:rsidR="00D716D4" w:rsidRPr="00B70C9F">
        <w:rPr>
          <w:rFonts w:hAnsi="Courier New" w:hint="cs"/>
          <w:sz w:val="34"/>
          <w:szCs w:val="34"/>
          <w:rtl/>
        </w:rPr>
        <w:t xml:space="preserve"> لذلك قيل للفرس الممسك عن السير أو العلف </w:t>
      </w:r>
      <w:r w:rsidR="00D716D4" w:rsidRPr="00B70C9F">
        <w:rPr>
          <w:rFonts w:hAnsi="Courier New" w:hint="cs"/>
          <w:sz w:val="34"/>
          <w:szCs w:val="34"/>
          <w:rtl/>
        </w:rPr>
        <w:lastRenderedPageBreak/>
        <w:t>صائم</w:t>
      </w:r>
      <w:r w:rsidR="00FD0C85">
        <w:rPr>
          <w:rFonts w:hAnsi="Courier New" w:hint="cs"/>
          <w:sz w:val="34"/>
          <w:szCs w:val="34"/>
          <w:rtl/>
        </w:rPr>
        <w:t xml:space="preserve">... </w:t>
      </w:r>
      <w:r w:rsidR="00D716D4" w:rsidRPr="00B70C9F">
        <w:rPr>
          <w:rFonts w:hAnsi="Courier New" w:hint="cs"/>
          <w:sz w:val="34"/>
          <w:szCs w:val="34"/>
          <w:rtl/>
        </w:rPr>
        <w:t>وقيل للريح الراكدة صوم</w:t>
      </w:r>
      <w:r w:rsidR="00B70C9F">
        <w:rPr>
          <w:rFonts w:hAnsi="Courier New" w:hint="cs"/>
          <w:sz w:val="34"/>
          <w:szCs w:val="34"/>
          <w:rtl/>
        </w:rPr>
        <w:t>،</w:t>
      </w:r>
      <w:r w:rsidR="00D716D4" w:rsidRPr="00B70C9F">
        <w:rPr>
          <w:rFonts w:hAnsi="Courier New" w:hint="cs"/>
          <w:sz w:val="34"/>
          <w:szCs w:val="34"/>
          <w:rtl/>
        </w:rPr>
        <w:t xml:space="preserve"> ولاستواء النهار تصورًا لوقوف الشمس في كبد السماء))</w:t>
      </w:r>
      <w:r w:rsidR="00D716D4" w:rsidRPr="00B70C9F">
        <w:rPr>
          <w:sz w:val="34"/>
          <w:szCs w:val="34"/>
          <w:vertAlign w:val="superscript"/>
          <w:rtl/>
        </w:rPr>
        <w:t xml:space="preserve"> (</w:t>
      </w:r>
      <w:r w:rsidR="00D716D4" w:rsidRPr="00B70C9F">
        <w:rPr>
          <w:sz w:val="34"/>
          <w:szCs w:val="34"/>
          <w:vertAlign w:val="superscript"/>
          <w:rtl/>
        </w:rPr>
        <w:footnoteReference w:id="439"/>
      </w:r>
      <w:r w:rsidR="00D716D4" w:rsidRPr="00B70C9F">
        <w:rPr>
          <w:sz w:val="34"/>
          <w:szCs w:val="34"/>
          <w:vertAlign w:val="superscript"/>
          <w:rtl/>
        </w:rPr>
        <w:t>)</w:t>
      </w:r>
      <w:r w:rsidR="00D716D4" w:rsidRPr="00B70C9F">
        <w:rPr>
          <w:rFonts w:hAnsi="Courier New" w:hint="cs"/>
          <w:sz w:val="34"/>
          <w:szCs w:val="34"/>
          <w:rtl/>
        </w:rPr>
        <w:t xml:space="preserve"> </w:t>
      </w:r>
    </w:p>
    <w:p w:rsidR="000E1A7C" w:rsidRPr="00B70C9F" w:rsidRDefault="000E1A7C" w:rsidP="00C67AFC">
      <w:pPr>
        <w:pStyle w:val="a5"/>
        <w:ind w:firstLine="720"/>
        <w:jc w:val="lowKashida"/>
        <w:rPr>
          <w:rFonts w:hAnsi="Courier New"/>
          <w:sz w:val="34"/>
          <w:szCs w:val="34"/>
          <w:rtl/>
        </w:rPr>
      </w:pPr>
      <w:r w:rsidRPr="00B70C9F">
        <w:rPr>
          <w:rFonts w:hAnsi="Courier New" w:hint="cs"/>
          <w:sz w:val="34"/>
          <w:szCs w:val="34"/>
          <w:rtl/>
        </w:rPr>
        <w:t xml:space="preserve">وذكر </w:t>
      </w:r>
      <w:r w:rsidR="00E450AE" w:rsidRPr="00B70C9F">
        <w:rPr>
          <w:rFonts w:hAnsi="Courier New" w:hint="cs"/>
          <w:sz w:val="34"/>
          <w:szCs w:val="34"/>
          <w:rtl/>
        </w:rPr>
        <w:t>أهل الوجوه</w:t>
      </w:r>
      <w:r w:rsidRPr="00B70C9F">
        <w:rPr>
          <w:rFonts w:hAnsi="Courier New" w:hint="cs"/>
          <w:sz w:val="34"/>
          <w:szCs w:val="34"/>
          <w:rtl/>
        </w:rPr>
        <w:t xml:space="preserve"> أنَّ الصوم في القرآن الكريم على وجهين</w:t>
      </w:r>
      <w:r w:rsidR="00B70C9F">
        <w:rPr>
          <w:rFonts w:hAnsi="Courier New" w:hint="cs"/>
          <w:sz w:val="34"/>
          <w:szCs w:val="34"/>
          <w:rtl/>
        </w:rPr>
        <w:t>:</w:t>
      </w:r>
      <w:r w:rsidRPr="00B70C9F">
        <w:rPr>
          <w:rFonts w:hAnsi="Courier New" w:hint="cs"/>
          <w:sz w:val="34"/>
          <w:szCs w:val="34"/>
          <w:rtl/>
        </w:rPr>
        <w:t xml:space="preserve"> </w:t>
      </w:r>
    </w:p>
    <w:p w:rsidR="000E1A7C" w:rsidRPr="00B70C9F" w:rsidRDefault="000E1A7C" w:rsidP="00C67AFC">
      <w:pPr>
        <w:pStyle w:val="a5"/>
        <w:ind w:firstLine="720"/>
        <w:jc w:val="lowKashida"/>
        <w:rPr>
          <w:rFonts w:hAnsi="Courier New"/>
          <w:sz w:val="34"/>
          <w:szCs w:val="34"/>
          <w:rtl/>
        </w:rPr>
      </w:pPr>
      <w:r w:rsidRPr="00B70C9F">
        <w:rPr>
          <w:rFonts w:hAnsi="Courier New" w:hint="cs"/>
          <w:sz w:val="34"/>
          <w:szCs w:val="34"/>
          <w:rtl/>
        </w:rPr>
        <w:t>الأول</w:t>
      </w:r>
      <w:r w:rsidR="00B70C9F">
        <w:rPr>
          <w:rFonts w:hAnsi="Courier New" w:hint="cs"/>
          <w:sz w:val="34"/>
          <w:szCs w:val="34"/>
          <w:rtl/>
        </w:rPr>
        <w:t>:</w:t>
      </w:r>
      <w:r w:rsidRPr="00B70C9F">
        <w:rPr>
          <w:rFonts w:hAnsi="Courier New" w:hint="cs"/>
          <w:sz w:val="34"/>
          <w:szCs w:val="34"/>
          <w:rtl/>
        </w:rPr>
        <w:t xml:space="preserve"> الصوم الشرعي المعروف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يَا أَيُّهَا الَّذِينَ آمَنُواْ كُتِبَ عَلَيْكُمُ الصِّيَامُ</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183} </w:t>
      </w:r>
    </w:p>
    <w:p w:rsidR="00B0736D" w:rsidRPr="00B70C9F" w:rsidRDefault="000E1A7C" w:rsidP="00C67AFC">
      <w:pPr>
        <w:pStyle w:val="a5"/>
        <w:ind w:firstLine="720"/>
        <w:jc w:val="lowKashida"/>
        <w:rPr>
          <w:rFonts w:hAnsi="Courier New"/>
          <w:sz w:val="34"/>
          <w:szCs w:val="34"/>
          <w:rtl/>
        </w:rPr>
      </w:pPr>
      <w:r w:rsidRPr="00B70C9F">
        <w:rPr>
          <w:rFonts w:hAnsi="Courier New" w:hint="cs"/>
          <w:sz w:val="34"/>
          <w:szCs w:val="34"/>
          <w:rtl/>
        </w:rPr>
        <w:t>والثاني</w:t>
      </w:r>
      <w:r w:rsidR="00B70C9F">
        <w:rPr>
          <w:rFonts w:hAnsi="Courier New" w:hint="cs"/>
          <w:sz w:val="34"/>
          <w:szCs w:val="34"/>
          <w:rtl/>
        </w:rPr>
        <w:t>:</w:t>
      </w:r>
      <w:r w:rsidRPr="00B70C9F">
        <w:rPr>
          <w:rFonts w:hAnsi="Courier New" w:hint="cs"/>
          <w:sz w:val="34"/>
          <w:szCs w:val="34"/>
          <w:rtl/>
        </w:rPr>
        <w:t xml:space="preserve"> الصمت</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w:t>
      </w:r>
      <w:r w:rsidRPr="00B70C9F">
        <w:rPr>
          <w:rFonts w:hAnsi="Courier New"/>
          <w:sz w:val="34"/>
          <w:szCs w:val="34"/>
          <w:rtl/>
        </w:rPr>
        <w:t>إِنِّي نَذَرْتُ لِلرَّحْمَنِ صَوْمًا فَلَنْ أُكَلِّمَ الْيَوْمَ إِنسِيًّا</w:t>
      </w:r>
      <w:r w:rsidRPr="00B70C9F">
        <w:rPr>
          <w:rFonts w:hAnsi="Courier New" w:hint="cs"/>
          <w:sz w:val="34"/>
          <w:szCs w:val="34"/>
          <w:rtl/>
        </w:rPr>
        <w:t>){مريم</w:t>
      </w:r>
      <w:r w:rsidR="00B70C9F">
        <w:rPr>
          <w:rFonts w:hAnsi="Courier New" w:hint="cs"/>
          <w:sz w:val="34"/>
          <w:szCs w:val="34"/>
          <w:rtl/>
        </w:rPr>
        <w:t>:</w:t>
      </w:r>
      <w:r w:rsidRPr="00B70C9F">
        <w:rPr>
          <w:rFonts w:hAnsi="Courier New" w:hint="cs"/>
          <w:sz w:val="34"/>
          <w:szCs w:val="34"/>
          <w:rtl/>
        </w:rPr>
        <w:t xml:space="preserve"> 26}</w:t>
      </w:r>
      <w:r w:rsidRPr="00B70C9F">
        <w:rPr>
          <w:sz w:val="34"/>
          <w:szCs w:val="34"/>
          <w:vertAlign w:val="superscript"/>
          <w:rtl/>
        </w:rPr>
        <w:t>(</w:t>
      </w:r>
      <w:r w:rsidRPr="00B70C9F">
        <w:rPr>
          <w:sz w:val="34"/>
          <w:szCs w:val="34"/>
          <w:vertAlign w:val="superscript"/>
          <w:rtl/>
        </w:rPr>
        <w:footnoteReference w:id="440"/>
      </w:r>
      <w:r w:rsidRPr="00B70C9F">
        <w:rPr>
          <w:sz w:val="34"/>
          <w:szCs w:val="34"/>
          <w:vertAlign w:val="superscript"/>
          <w:rtl/>
        </w:rPr>
        <w:t>)</w:t>
      </w:r>
      <w:r w:rsidRPr="00B70C9F">
        <w:rPr>
          <w:rFonts w:hAnsi="Courier New"/>
          <w:sz w:val="34"/>
          <w:szCs w:val="34"/>
          <w:rtl/>
        </w:rPr>
        <w:t xml:space="preserve"> </w:t>
      </w:r>
    </w:p>
    <w:p w:rsidR="00982ADA" w:rsidRPr="00B70C9F" w:rsidRDefault="00B0736D" w:rsidP="00B0736D">
      <w:pPr>
        <w:pStyle w:val="a5"/>
        <w:ind w:firstLine="720"/>
        <w:jc w:val="lowKashida"/>
        <w:rPr>
          <w:sz w:val="34"/>
          <w:szCs w:val="34"/>
          <w:rtl/>
        </w:rPr>
      </w:pPr>
      <w:r w:rsidRPr="00B70C9F">
        <w:rPr>
          <w:rFonts w:hAnsi="Courier New" w:hint="cs"/>
          <w:sz w:val="34"/>
          <w:szCs w:val="34"/>
          <w:rtl/>
        </w:rPr>
        <w:t xml:space="preserve">لا يصح هذان الوجهان </w:t>
      </w:r>
      <w:r w:rsidR="00CF741B" w:rsidRPr="00B70C9F">
        <w:rPr>
          <w:rFonts w:hAnsi="Courier New" w:hint="cs"/>
          <w:sz w:val="34"/>
          <w:szCs w:val="34"/>
          <w:rtl/>
        </w:rPr>
        <w:t>من عدة</w:t>
      </w:r>
      <w:r w:rsidRPr="00B70C9F">
        <w:rPr>
          <w:rFonts w:hAnsi="Courier New" w:hint="cs"/>
          <w:sz w:val="34"/>
          <w:szCs w:val="34"/>
          <w:rtl/>
        </w:rPr>
        <w:t xml:space="preserve"> جهات</w:t>
      </w:r>
      <w:r w:rsidR="00B70C9F">
        <w:rPr>
          <w:rFonts w:hAnsi="Courier New" w:hint="cs"/>
          <w:sz w:val="34"/>
          <w:szCs w:val="34"/>
          <w:rtl/>
        </w:rPr>
        <w:t>،</w:t>
      </w:r>
      <w:r w:rsidRPr="00B70C9F">
        <w:rPr>
          <w:rFonts w:hAnsi="Courier New" w:hint="cs"/>
          <w:sz w:val="34"/>
          <w:szCs w:val="34"/>
          <w:rtl/>
        </w:rPr>
        <w:t xml:space="preserve"> الأولى</w:t>
      </w:r>
      <w:r w:rsidR="00B70C9F">
        <w:rPr>
          <w:rFonts w:hAnsi="Courier New" w:hint="cs"/>
          <w:sz w:val="34"/>
          <w:szCs w:val="34"/>
          <w:rtl/>
        </w:rPr>
        <w:t>:</w:t>
      </w:r>
      <w:r w:rsidRPr="00B70C9F">
        <w:rPr>
          <w:rFonts w:hAnsi="Courier New" w:hint="cs"/>
          <w:sz w:val="34"/>
          <w:szCs w:val="34"/>
          <w:rtl/>
        </w:rPr>
        <w:t xml:space="preserve"> أنَّ الصوم الشرعي هو من وضع الشرع لا من وضع اللغة</w:t>
      </w:r>
      <w:r w:rsidR="00B70C9F">
        <w:rPr>
          <w:rFonts w:hAnsi="Courier New" w:hint="cs"/>
          <w:sz w:val="34"/>
          <w:szCs w:val="34"/>
          <w:rtl/>
        </w:rPr>
        <w:t>،</w:t>
      </w:r>
      <w:r w:rsidRPr="00B70C9F">
        <w:rPr>
          <w:rFonts w:hAnsi="Courier New" w:hint="cs"/>
          <w:sz w:val="34"/>
          <w:szCs w:val="34"/>
          <w:rtl/>
        </w:rPr>
        <w:t xml:space="preserve"> والثانية</w:t>
      </w:r>
      <w:r w:rsidR="00B70C9F">
        <w:rPr>
          <w:rFonts w:hAnsi="Courier New" w:hint="cs"/>
          <w:sz w:val="34"/>
          <w:szCs w:val="34"/>
          <w:rtl/>
        </w:rPr>
        <w:t>:</w:t>
      </w:r>
      <w:r w:rsidRPr="00B70C9F">
        <w:rPr>
          <w:rFonts w:hAnsi="Courier New" w:hint="cs"/>
          <w:sz w:val="34"/>
          <w:szCs w:val="34"/>
          <w:rtl/>
        </w:rPr>
        <w:t xml:space="preserve"> أنَّه اسم منقول من الصوم الذي بمعنى</w:t>
      </w:r>
      <w:r w:rsidR="00B70C9F">
        <w:rPr>
          <w:rFonts w:hAnsi="Courier New" w:hint="cs"/>
          <w:sz w:val="34"/>
          <w:szCs w:val="34"/>
          <w:rtl/>
        </w:rPr>
        <w:t>:</w:t>
      </w:r>
      <w:r w:rsidRPr="00B70C9F">
        <w:rPr>
          <w:rFonts w:hAnsi="Courier New" w:hint="cs"/>
          <w:sz w:val="34"/>
          <w:szCs w:val="34"/>
          <w:rtl/>
        </w:rPr>
        <w:t xml:space="preserve"> الإمساك عن الفعل</w:t>
      </w:r>
      <w:r w:rsidR="00B70C9F">
        <w:rPr>
          <w:rFonts w:hAnsi="Courier New" w:hint="cs"/>
          <w:sz w:val="34"/>
          <w:szCs w:val="34"/>
          <w:rtl/>
        </w:rPr>
        <w:t>،</w:t>
      </w:r>
      <w:r w:rsidRPr="00B70C9F">
        <w:rPr>
          <w:rFonts w:hAnsi="Courier New" w:hint="cs"/>
          <w:sz w:val="34"/>
          <w:szCs w:val="34"/>
          <w:rtl/>
        </w:rPr>
        <w:t xml:space="preserve"> </w:t>
      </w:r>
      <w:r w:rsidR="00CF741B" w:rsidRPr="00B70C9F">
        <w:rPr>
          <w:rFonts w:hAnsi="Courier New" w:hint="cs"/>
          <w:sz w:val="34"/>
          <w:szCs w:val="34"/>
          <w:rtl/>
        </w:rPr>
        <w:t>والثالثة</w:t>
      </w:r>
      <w:r w:rsidR="00B70C9F">
        <w:rPr>
          <w:rFonts w:hAnsi="Courier New" w:hint="cs"/>
          <w:sz w:val="34"/>
          <w:szCs w:val="34"/>
          <w:rtl/>
        </w:rPr>
        <w:t>:</w:t>
      </w:r>
      <w:r w:rsidR="00CF741B" w:rsidRPr="00B70C9F">
        <w:rPr>
          <w:rFonts w:hAnsi="Courier New" w:hint="cs"/>
          <w:sz w:val="34"/>
          <w:szCs w:val="34"/>
          <w:rtl/>
        </w:rPr>
        <w:t xml:space="preserve"> أنَّه تبيَّن من تعريف أهل اللغة للصوم أنَّ الصمت يعني الصوم بعينه</w:t>
      </w:r>
      <w:r w:rsidR="00B70C9F">
        <w:rPr>
          <w:rFonts w:hAnsi="Courier New" w:hint="cs"/>
          <w:sz w:val="34"/>
          <w:szCs w:val="34"/>
          <w:rtl/>
        </w:rPr>
        <w:t>،</w:t>
      </w:r>
      <w:r w:rsidR="00CF741B" w:rsidRPr="00B70C9F">
        <w:rPr>
          <w:rFonts w:hAnsi="Courier New" w:hint="cs"/>
          <w:sz w:val="34"/>
          <w:szCs w:val="34"/>
          <w:rtl/>
        </w:rPr>
        <w:t xml:space="preserve"> ومع ذلك فلو جُعِل الصمت غير الصوم فهو وجه مختلق عن طريق دراسته </w:t>
      </w:r>
      <w:proofErr w:type="spellStart"/>
      <w:r w:rsidR="00CF741B" w:rsidRPr="00B70C9F">
        <w:rPr>
          <w:rFonts w:hAnsi="Courier New" w:hint="cs"/>
          <w:sz w:val="34"/>
          <w:szCs w:val="34"/>
          <w:rtl/>
        </w:rPr>
        <w:t>دراسسة</w:t>
      </w:r>
      <w:proofErr w:type="spellEnd"/>
      <w:r w:rsidR="00CF741B" w:rsidRPr="00B70C9F">
        <w:rPr>
          <w:rFonts w:hAnsi="Courier New" w:hint="cs"/>
          <w:sz w:val="34"/>
          <w:szCs w:val="34"/>
          <w:rtl/>
        </w:rPr>
        <w:t xml:space="preserve"> معكوسة</w:t>
      </w:r>
      <w:r w:rsidR="00B70C9F">
        <w:rPr>
          <w:rFonts w:hAnsi="Courier New" w:hint="cs"/>
          <w:sz w:val="34"/>
          <w:szCs w:val="34"/>
          <w:rtl/>
        </w:rPr>
        <w:t>؛</w:t>
      </w:r>
      <w:r w:rsidR="00CF741B" w:rsidRPr="00B70C9F">
        <w:rPr>
          <w:rFonts w:hAnsi="Courier New" w:hint="cs"/>
          <w:sz w:val="34"/>
          <w:szCs w:val="34"/>
          <w:rtl/>
        </w:rPr>
        <w:t xml:space="preserve"> لأنَّ القرآن الكريم لم يُسمِّ الصوم بالصمت ليكون</w:t>
      </w:r>
      <w:r w:rsidR="00DA1546" w:rsidRPr="00B70C9F">
        <w:rPr>
          <w:rFonts w:hAnsi="Courier New" w:hint="cs"/>
          <w:sz w:val="34"/>
          <w:szCs w:val="34"/>
          <w:rtl/>
        </w:rPr>
        <w:t xml:space="preserve"> وجهًا له كما فعل مَن هم</w:t>
      </w:r>
      <w:r w:rsidR="00CF741B" w:rsidRPr="00B70C9F">
        <w:rPr>
          <w:rFonts w:hAnsi="Courier New" w:hint="cs"/>
          <w:sz w:val="34"/>
          <w:szCs w:val="34"/>
          <w:rtl/>
        </w:rPr>
        <w:t xml:space="preserve"> مِن أصحاب كتب الوجوه</w:t>
      </w:r>
      <w:r w:rsidR="00B70C9F">
        <w:rPr>
          <w:rFonts w:hAnsi="Courier New" w:hint="cs"/>
          <w:sz w:val="34"/>
          <w:szCs w:val="34"/>
          <w:rtl/>
        </w:rPr>
        <w:t>،</w:t>
      </w:r>
      <w:r w:rsidR="00CF741B" w:rsidRPr="00B70C9F">
        <w:rPr>
          <w:rFonts w:hAnsi="Courier New" w:hint="cs"/>
          <w:sz w:val="34"/>
          <w:szCs w:val="34"/>
          <w:rtl/>
        </w:rPr>
        <w:t xml:space="preserve"> وإنَّما ((سمَى</w:t>
      </w:r>
      <w:r w:rsidR="00B73CD5" w:rsidRPr="00B70C9F">
        <w:rPr>
          <w:rFonts w:hAnsi="Courier New" w:hint="cs"/>
          <w:sz w:val="34"/>
          <w:szCs w:val="34"/>
          <w:rtl/>
        </w:rPr>
        <w:t xml:space="preserve"> الصمت صومًا))</w:t>
      </w:r>
      <w:r w:rsidR="00B73CD5" w:rsidRPr="00B70C9F">
        <w:rPr>
          <w:sz w:val="34"/>
          <w:szCs w:val="34"/>
          <w:vertAlign w:val="superscript"/>
          <w:rtl/>
        </w:rPr>
        <w:t xml:space="preserve"> (</w:t>
      </w:r>
      <w:r w:rsidR="00B73CD5" w:rsidRPr="00B70C9F">
        <w:rPr>
          <w:sz w:val="34"/>
          <w:szCs w:val="34"/>
          <w:vertAlign w:val="superscript"/>
          <w:rtl/>
        </w:rPr>
        <w:footnoteReference w:id="441"/>
      </w:r>
      <w:r w:rsidR="00B73CD5" w:rsidRPr="00B70C9F">
        <w:rPr>
          <w:sz w:val="34"/>
          <w:szCs w:val="34"/>
          <w:vertAlign w:val="superscript"/>
          <w:rtl/>
        </w:rPr>
        <w:t>)</w:t>
      </w:r>
      <w:r w:rsidR="00B73CD5" w:rsidRPr="00B70C9F">
        <w:rPr>
          <w:rFonts w:hAnsi="Courier New" w:hint="cs"/>
          <w:sz w:val="34"/>
          <w:szCs w:val="34"/>
          <w:rtl/>
        </w:rPr>
        <w:t xml:space="preserve"> كما صرَّح</w:t>
      </w:r>
      <w:r w:rsidR="00CF741B" w:rsidRPr="00B70C9F">
        <w:rPr>
          <w:rFonts w:hAnsi="Courier New" w:hint="cs"/>
          <w:sz w:val="34"/>
          <w:szCs w:val="34"/>
          <w:rtl/>
        </w:rPr>
        <w:t xml:space="preserve"> العسكري نفسه </w:t>
      </w:r>
      <w:r w:rsidR="00B73CD5" w:rsidRPr="00B70C9F">
        <w:rPr>
          <w:rFonts w:hAnsi="Courier New" w:hint="cs"/>
          <w:sz w:val="34"/>
          <w:szCs w:val="34"/>
          <w:rtl/>
        </w:rPr>
        <w:t>بذلك</w:t>
      </w:r>
      <w:r w:rsidR="00B70C9F">
        <w:rPr>
          <w:rFonts w:hAnsi="Courier New" w:hint="cs"/>
          <w:sz w:val="34"/>
          <w:szCs w:val="34"/>
          <w:rtl/>
        </w:rPr>
        <w:t>؛</w:t>
      </w:r>
      <w:r w:rsidR="00B73CD5" w:rsidRPr="00B70C9F">
        <w:rPr>
          <w:rFonts w:hAnsi="Courier New" w:hint="cs"/>
          <w:sz w:val="34"/>
          <w:szCs w:val="34"/>
          <w:rtl/>
        </w:rPr>
        <w:t xml:space="preserve"> لذا فهو بمعنى الوجه الأول ولا أوجه</w:t>
      </w:r>
      <w:r w:rsidR="00B70C9F">
        <w:rPr>
          <w:rFonts w:hAnsi="Courier New" w:hint="cs"/>
          <w:sz w:val="34"/>
          <w:szCs w:val="34"/>
          <w:rtl/>
        </w:rPr>
        <w:t>.</w:t>
      </w:r>
      <w:r w:rsidR="00D716D4" w:rsidRPr="00B70C9F">
        <w:rPr>
          <w:rFonts w:hAnsi="Courier New" w:hint="cs"/>
          <w:sz w:val="34"/>
          <w:szCs w:val="34"/>
          <w:rtl/>
        </w:rPr>
        <w:t xml:space="preserve">                                                      </w:t>
      </w:r>
    </w:p>
    <w:p w:rsidR="007179DC" w:rsidRPr="00B70C9F" w:rsidRDefault="007179DC" w:rsidP="00CA6569">
      <w:pPr>
        <w:pStyle w:val="a5"/>
        <w:ind w:firstLine="720"/>
        <w:jc w:val="lowKashida"/>
        <w:rPr>
          <w:sz w:val="34"/>
          <w:szCs w:val="34"/>
          <w:rtl/>
        </w:rPr>
      </w:pPr>
      <w:r w:rsidRPr="00B70C9F">
        <w:rPr>
          <w:rFonts w:hint="cs"/>
          <w:b/>
          <w:bCs/>
          <w:sz w:val="34"/>
          <w:szCs w:val="34"/>
          <w:rtl/>
        </w:rPr>
        <w:t>1</w:t>
      </w:r>
      <w:r w:rsidR="00CA6569" w:rsidRPr="00B70C9F">
        <w:rPr>
          <w:rFonts w:hint="cs"/>
          <w:b/>
          <w:bCs/>
          <w:sz w:val="34"/>
          <w:szCs w:val="34"/>
          <w:rtl/>
        </w:rPr>
        <w:t>4</w:t>
      </w:r>
      <w:r w:rsidRPr="00B70C9F">
        <w:rPr>
          <w:rFonts w:hint="cs"/>
          <w:b/>
          <w:bCs/>
          <w:sz w:val="34"/>
          <w:szCs w:val="34"/>
          <w:rtl/>
        </w:rPr>
        <w:t>-الطير</w:t>
      </w:r>
      <w:r w:rsidR="00B70C9F">
        <w:rPr>
          <w:rFonts w:hint="cs"/>
          <w:b/>
          <w:bCs/>
          <w:sz w:val="34"/>
          <w:szCs w:val="34"/>
          <w:rtl/>
        </w:rPr>
        <w:t>:</w:t>
      </w:r>
      <w:r w:rsidRPr="00B70C9F">
        <w:rPr>
          <w:rFonts w:hint="cs"/>
          <w:b/>
          <w:bCs/>
          <w:sz w:val="34"/>
          <w:szCs w:val="34"/>
          <w:rtl/>
        </w:rPr>
        <w:t xml:space="preserve"> </w:t>
      </w:r>
      <w:r w:rsidRPr="00B70C9F">
        <w:rPr>
          <w:rFonts w:hint="cs"/>
          <w:sz w:val="34"/>
          <w:szCs w:val="34"/>
          <w:rtl/>
        </w:rPr>
        <w:t xml:space="preserve">قال </w:t>
      </w:r>
      <w:proofErr w:type="spellStart"/>
      <w:r w:rsidRPr="00B70C9F">
        <w:rPr>
          <w:rFonts w:hint="cs"/>
          <w:sz w:val="34"/>
          <w:szCs w:val="34"/>
          <w:rtl/>
        </w:rPr>
        <w:t>الدامغاني</w:t>
      </w:r>
      <w:proofErr w:type="spellEnd"/>
      <w:r w:rsidR="00B70C9F">
        <w:rPr>
          <w:rFonts w:hint="cs"/>
          <w:sz w:val="34"/>
          <w:szCs w:val="34"/>
          <w:rtl/>
        </w:rPr>
        <w:t>:</w:t>
      </w:r>
      <w:r w:rsidRPr="00B70C9F">
        <w:rPr>
          <w:rFonts w:hint="cs"/>
          <w:sz w:val="34"/>
          <w:szCs w:val="34"/>
          <w:rtl/>
        </w:rPr>
        <w:t xml:space="preserve"> ((تفسير الطائر على تسعة أوجه</w:t>
      </w:r>
      <w:r w:rsidR="00B70C9F">
        <w:rPr>
          <w:rFonts w:hint="cs"/>
          <w:sz w:val="34"/>
          <w:szCs w:val="34"/>
          <w:rtl/>
        </w:rPr>
        <w:t>:</w:t>
      </w:r>
      <w:r w:rsidRPr="00B70C9F">
        <w:rPr>
          <w:rFonts w:hint="cs"/>
          <w:sz w:val="34"/>
          <w:szCs w:val="34"/>
          <w:rtl/>
        </w:rPr>
        <w:t xml:space="preserve"> الشدة والرخاء</w:t>
      </w:r>
      <w:r w:rsidR="00B70C9F">
        <w:rPr>
          <w:rFonts w:hint="cs"/>
          <w:sz w:val="34"/>
          <w:szCs w:val="34"/>
          <w:rtl/>
        </w:rPr>
        <w:t>،</w:t>
      </w:r>
      <w:r w:rsidRPr="00B70C9F">
        <w:rPr>
          <w:rFonts w:hint="cs"/>
          <w:sz w:val="34"/>
          <w:szCs w:val="34"/>
          <w:rtl/>
        </w:rPr>
        <w:t xml:space="preserve"> والكتاب</w:t>
      </w:r>
      <w:r w:rsidR="00B70C9F">
        <w:rPr>
          <w:rFonts w:hint="cs"/>
          <w:sz w:val="34"/>
          <w:szCs w:val="34"/>
          <w:rtl/>
        </w:rPr>
        <w:t>،</w:t>
      </w:r>
      <w:r w:rsidRPr="00B70C9F">
        <w:rPr>
          <w:rFonts w:hint="cs"/>
          <w:sz w:val="34"/>
          <w:szCs w:val="34"/>
          <w:rtl/>
        </w:rPr>
        <w:t xml:space="preserve"> والطير بعينه</w:t>
      </w:r>
      <w:r w:rsidR="00B70C9F">
        <w:rPr>
          <w:rFonts w:hint="cs"/>
          <w:sz w:val="34"/>
          <w:szCs w:val="34"/>
          <w:rtl/>
        </w:rPr>
        <w:t>،</w:t>
      </w:r>
      <w:r w:rsidRPr="00B70C9F">
        <w:rPr>
          <w:rFonts w:hint="cs"/>
          <w:sz w:val="34"/>
          <w:szCs w:val="34"/>
          <w:rtl/>
        </w:rPr>
        <w:t xml:space="preserve"> والهدهد</w:t>
      </w:r>
      <w:r w:rsidR="00B70C9F">
        <w:rPr>
          <w:rFonts w:hint="cs"/>
          <w:sz w:val="34"/>
          <w:szCs w:val="34"/>
          <w:rtl/>
        </w:rPr>
        <w:t>،</w:t>
      </w:r>
      <w:r w:rsidRPr="00B70C9F">
        <w:rPr>
          <w:rFonts w:hint="cs"/>
          <w:sz w:val="34"/>
          <w:szCs w:val="34"/>
          <w:rtl/>
        </w:rPr>
        <w:t xml:space="preserve"> والخفاش</w:t>
      </w:r>
      <w:r w:rsidR="00B70C9F">
        <w:rPr>
          <w:rFonts w:hint="cs"/>
          <w:sz w:val="34"/>
          <w:szCs w:val="34"/>
          <w:rtl/>
        </w:rPr>
        <w:t>،</w:t>
      </w:r>
      <w:r w:rsidRPr="00B70C9F">
        <w:rPr>
          <w:rFonts w:hint="cs"/>
          <w:sz w:val="34"/>
          <w:szCs w:val="34"/>
          <w:rtl/>
        </w:rPr>
        <w:t xml:space="preserve"> وما أتى من </w:t>
      </w:r>
      <w:r w:rsidRPr="00B70C9F">
        <w:rPr>
          <w:rFonts w:hint="cs"/>
          <w:sz w:val="34"/>
          <w:szCs w:val="34"/>
          <w:rtl/>
        </w:rPr>
        <w:lastRenderedPageBreak/>
        <w:t>قبل البحر</w:t>
      </w:r>
      <w:r w:rsidR="00B70C9F">
        <w:rPr>
          <w:rFonts w:hint="cs"/>
          <w:sz w:val="34"/>
          <w:szCs w:val="34"/>
          <w:rtl/>
        </w:rPr>
        <w:t>،</w:t>
      </w:r>
      <w:r w:rsidRPr="00B70C9F">
        <w:rPr>
          <w:rFonts w:hint="cs"/>
          <w:sz w:val="34"/>
          <w:szCs w:val="34"/>
          <w:rtl/>
        </w:rPr>
        <w:t xml:space="preserve"> والطاووس والديك والغراب والبط</w:t>
      </w:r>
      <w:r w:rsidR="00B70C9F">
        <w:rPr>
          <w:rFonts w:hint="cs"/>
          <w:sz w:val="34"/>
          <w:szCs w:val="34"/>
          <w:rtl/>
        </w:rPr>
        <w:t>،</w:t>
      </w:r>
      <w:r w:rsidRPr="00B70C9F">
        <w:rPr>
          <w:rFonts w:hint="cs"/>
          <w:sz w:val="34"/>
          <w:szCs w:val="34"/>
          <w:rtl/>
        </w:rPr>
        <w:t xml:space="preserve"> وسائر الطيور</w:t>
      </w:r>
      <w:r w:rsidR="00B70C9F">
        <w:rPr>
          <w:rFonts w:hint="cs"/>
          <w:sz w:val="34"/>
          <w:szCs w:val="34"/>
          <w:rtl/>
        </w:rPr>
        <w:t>،</w:t>
      </w:r>
      <w:r w:rsidRPr="00B70C9F">
        <w:rPr>
          <w:rFonts w:hint="cs"/>
          <w:sz w:val="34"/>
          <w:szCs w:val="34"/>
          <w:rtl/>
        </w:rPr>
        <w:t xml:space="preserve"> والدجاج والدراج</w:t>
      </w:r>
      <w:r w:rsidR="00B70C9F">
        <w:rPr>
          <w:rFonts w:hint="cs"/>
          <w:sz w:val="34"/>
          <w:szCs w:val="34"/>
          <w:rtl/>
        </w:rPr>
        <w:t>:</w:t>
      </w:r>
      <w:r w:rsidRPr="00B70C9F">
        <w:rPr>
          <w:rFonts w:hint="cs"/>
          <w:sz w:val="34"/>
          <w:szCs w:val="34"/>
          <w:rtl/>
        </w:rPr>
        <w:t xml:space="preserve"> </w:t>
      </w:r>
    </w:p>
    <w:p w:rsidR="007179DC" w:rsidRPr="00B70C9F" w:rsidRDefault="007179DC" w:rsidP="007179DC">
      <w:pPr>
        <w:pStyle w:val="a5"/>
        <w:ind w:firstLine="720"/>
        <w:jc w:val="lowKashida"/>
        <w:rPr>
          <w:rFonts w:hAnsi="Courier New"/>
          <w:sz w:val="34"/>
          <w:szCs w:val="34"/>
          <w:rtl/>
        </w:rPr>
      </w:pPr>
      <w:r w:rsidRPr="00B70C9F">
        <w:rPr>
          <w:rFonts w:hint="cs"/>
          <w:sz w:val="34"/>
          <w:szCs w:val="34"/>
          <w:rtl/>
        </w:rPr>
        <w:t>فوجه منها</w:t>
      </w:r>
      <w:r w:rsidR="00B70C9F">
        <w:rPr>
          <w:rFonts w:hint="cs"/>
          <w:sz w:val="34"/>
          <w:szCs w:val="34"/>
          <w:rtl/>
        </w:rPr>
        <w:t>،</w:t>
      </w:r>
      <w:r w:rsidRPr="00B70C9F">
        <w:rPr>
          <w:rFonts w:hint="cs"/>
          <w:sz w:val="34"/>
          <w:szCs w:val="34"/>
          <w:rtl/>
        </w:rPr>
        <w:t xml:space="preserve"> الطائر يعني</w:t>
      </w:r>
      <w:r w:rsidR="00B70C9F">
        <w:rPr>
          <w:rFonts w:hint="cs"/>
          <w:sz w:val="34"/>
          <w:szCs w:val="34"/>
          <w:rtl/>
        </w:rPr>
        <w:t>:</w:t>
      </w:r>
      <w:r w:rsidRPr="00B70C9F">
        <w:rPr>
          <w:rFonts w:hint="cs"/>
          <w:sz w:val="34"/>
          <w:szCs w:val="34"/>
          <w:rtl/>
        </w:rPr>
        <w:t xml:space="preserve">  الشدة والرخاء</w:t>
      </w:r>
      <w:r w:rsidR="00B70C9F">
        <w:rPr>
          <w:rFonts w:hint="cs"/>
          <w:sz w:val="34"/>
          <w:szCs w:val="34"/>
          <w:rtl/>
        </w:rPr>
        <w:t>،</w:t>
      </w:r>
      <w:r w:rsidRPr="00B70C9F">
        <w:rPr>
          <w:rFonts w:hint="cs"/>
          <w:sz w:val="34"/>
          <w:szCs w:val="34"/>
          <w:rtl/>
        </w:rPr>
        <w:t xml:space="preserve"> قوله سبحانه في سورة </w:t>
      </w:r>
      <w:proofErr w:type="spellStart"/>
      <w:r w:rsidRPr="00B70C9F">
        <w:rPr>
          <w:rFonts w:hint="cs"/>
          <w:sz w:val="34"/>
          <w:szCs w:val="34"/>
          <w:rtl/>
        </w:rPr>
        <w:t>يس</w:t>
      </w:r>
      <w:proofErr w:type="spellEnd"/>
      <w:r w:rsidR="00B70C9F">
        <w:rPr>
          <w:rFonts w:hint="cs"/>
          <w:sz w:val="34"/>
          <w:szCs w:val="34"/>
          <w:rtl/>
        </w:rPr>
        <w:t>:</w:t>
      </w:r>
      <w:r w:rsidRPr="00B70C9F">
        <w:rPr>
          <w:rFonts w:hint="cs"/>
          <w:sz w:val="34"/>
          <w:szCs w:val="34"/>
          <w:rtl/>
        </w:rPr>
        <w:t xml:space="preserve"> (</w:t>
      </w:r>
      <w:r w:rsidRPr="00B70C9F">
        <w:rPr>
          <w:rFonts w:hAnsi="Courier New"/>
          <w:sz w:val="34"/>
          <w:szCs w:val="34"/>
          <w:rtl/>
        </w:rPr>
        <w:t>قَالُوا طَائِرُكُمْ مَعَكُمْ</w:t>
      </w:r>
      <w:r w:rsidRPr="00B70C9F">
        <w:rPr>
          <w:rFonts w:hAnsi="Courier New" w:hint="cs"/>
          <w:sz w:val="34"/>
          <w:szCs w:val="34"/>
          <w:rtl/>
        </w:rPr>
        <w:t>){</w:t>
      </w:r>
      <w:proofErr w:type="spellStart"/>
      <w:r w:rsidRPr="00B70C9F">
        <w:rPr>
          <w:rFonts w:hAnsi="Courier New" w:hint="cs"/>
          <w:sz w:val="34"/>
          <w:szCs w:val="34"/>
          <w:rtl/>
        </w:rPr>
        <w:t>يس</w:t>
      </w:r>
      <w:proofErr w:type="spellEnd"/>
      <w:r w:rsidR="00B70C9F">
        <w:rPr>
          <w:rFonts w:hAnsi="Courier New" w:hint="cs"/>
          <w:sz w:val="34"/>
          <w:szCs w:val="34"/>
          <w:rtl/>
        </w:rPr>
        <w:t>:</w:t>
      </w:r>
      <w:r w:rsidRPr="00B70C9F">
        <w:rPr>
          <w:rFonts w:hAnsi="Courier New" w:hint="cs"/>
          <w:sz w:val="34"/>
          <w:szCs w:val="34"/>
          <w:rtl/>
        </w:rPr>
        <w:t xml:space="preserve"> 19}</w:t>
      </w:r>
      <w:r w:rsidRPr="00B70C9F">
        <w:rPr>
          <w:rFonts w:hAnsi="Courier New"/>
          <w:sz w:val="34"/>
          <w:szCs w:val="34"/>
          <w:rtl/>
        </w:rPr>
        <w:t xml:space="preserve"> </w:t>
      </w:r>
      <w:r w:rsidRPr="00B70C9F">
        <w:rPr>
          <w:rFonts w:hAnsi="Courier New" w:hint="cs"/>
          <w:sz w:val="34"/>
          <w:szCs w:val="34"/>
          <w:rtl/>
        </w:rPr>
        <w:t>يعني</w:t>
      </w:r>
      <w:r w:rsidR="00B70C9F">
        <w:rPr>
          <w:rFonts w:hAnsi="Courier New" w:hint="cs"/>
          <w:sz w:val="34"/>
          <w:szCs w:val="34"/>
          <w:rtl/>
        </w:rPr>
        <w:t>:</w:t>
      </w:r>
      <w:r w:rsidRPr="00B70C9F">
        <w:rPr>
          <w:rFonts w:hAnsi="Courier New" w:hint="cs"/>
          <w:sz w:val="34"/>
          <w:szCs w:val="34"/>
          <w:rtl/>
        </w:rPr>
        <w:t xml:space="preserve"> شدتكم ورخاؤكم</w:t>
      </w:r>
      <w:r w:rsidR="00B70C9F">
        <w:rPr>
          <w:rFonts w:hAnsi="Courier New" w:hint="cs"/>
          <w:sz w:val="34"/>
          <w:szCs w:val="34"/>
          <w:rtl/>
        </w:rPr>
        <w:t>،</w:t>
      </w:r>
      <w:r w:rsidRPr="00B70C9F">
        <w:rPr>
          <w:rFonts w:hAnsi="Courier New" w:hint="cs"/>
          <w:sz w:val="34"/>
          <w:szCs w:val="34"/>
          <w:rtl/>
        </w:rPr>
        <w:t xml:space="preserve"> نظيره في سورة النمل</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قَالَ طَائِرُكُمْ عِندَ اللَّهِ</w:t>
      </w:r>
      <w:r w:rsidRPr="00B70C9F">
        <w:rPr>
          <w:rFonts w:hAnsi="Courier New" w:hint="cs"/>
          <w:sz w:val="34"/>
          <w:szCs w:val="34"/>
          <w:rtl/>
        </w:rPr>
        <w:t>){النمل</w:t>
      </w:r>
      <w:r w:rsidR="00B70C9F">
        <w:rPr>
          <w:rFonts w:hAnsi="Courier New" w:hint="cs"/>
          <w:sz w:val="34"/>
          <w:szCs w:val="34"/>
          <w:rtl/>
        </w:rPr>
        <w:t>:</w:t>
      </w:r>
      <w:r w:rsidRPr="00B70C9F">
        <w:rPr>
          <w:rFonts w:hAnsi="Courier New" w:hint="cs"/>
          <w:sz w:val="34"/>
          <w:szCs w:val="34"/>
          <w:rtl/>
        </w:rPr>
        <w:t xml:space="preserve"> 47} مثلها في سورة الأعراف</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أَلا إِنَّمَا طَائِرُهُمْ عِندَ اللّهُ</w:t>
      </w:r>
      <w:r w:rsidRPr="00B70C9F">
        <w:rPr>
          <w:rFonts w:hAnsi="Courier New" w:hint="cs"/>
          <w:sz w:val="34"/>
          <w:szCs w:val="34"/>
          <w:rtl/>
        </w:rPr>
        <w:t>){</w:t>
      </w:r>
      <w:proofErr w:type="spellStart"/>
      <w:r w:rsidRPr="00B70C9F">
        <w:rPr>
          <w:rFonts w:hAnsi="Courier New" w:hint="cs"/>
          <w:sz w:val="34"/>
          <w:szCs w:val="34"/>
          <w:rtl/>
        </w:rPr>
        <w:t>الإعراف</w:t>
      </w:r>
      <w:proofErr w:type="spellEnd"/>
      <w:r w:rsidR="00B70C9F">
        <w:rPr>
          <w:rFonts w:hAnsi="Courier New" w:hint="cs"/>
          <w:sz w:val="34"/>
          <w:szCs w:val="34"/>
          <w:rtl/>
        </w:rPr>
        <w:t>:</w:t>
      </w:r>
      <w:r w:rsidRPr="00B70C9F">
        <w:rPr>
          <w:rFonts w:hAnsi="Courier New" w:hint="cs"/>
          <w:sz w:val="34"/>
          <w:szCs w:val="34"/>
          <w:rtl/>
        </w:rPr>
        <w:t xml:space="preserve"> 131} </w:t>
      </w:r>
    </w:p>
    <w:p w:rsidR="007179DC" w:rsidRPr="00B70C9F" w:rsidRDefault="007179DC" w:rsidP="007179DC">
      <w:pPr>
        <w:pStyle w:val="a5"/>
        <w:ind w:firstLine="720"/>
        <w:jc w:val="lowKashida"/>
        <w:rPr>
          <w:sz w:val="34"/>
          <w:szCs w:val="34"/>
          <w:rtl/>
        </w:rPr>
      </w:pPr>
      <w:r w:rsidRPr="00B70C9F">
        <w:rPr>
          <w:rFonts w:hAnsi="Courier New" w:hint="cs"/>
          <w:sz w:val="34"/>
          <w:szCs w:val="34"/>
          <w:rtl/>
        </w:rPr>
        <w:t>والوجه الثاني</w:t>
      </w:r>
      <w:r w:rsidR="00B70C9F">
        <w:rPr>
          <w:rFonts w:hAnsi="Courier New" w:hint="cs"/>
          <w:sz w:val="34"/>
          <w:szCs w:val="34"/>
          <w:rtl/>
        </w:rPr>
        <w:t>،</w:t>
      </w:r>
      <w:r w:rsidRPr="00B70C9F">
        <w:rPr>
          <w:rFonts w:hAnsi="Courier New" w:hint="cs"/>
          <w:sz w:val="34"/>
          <w:szCs w:val="34"/>
          <w:rtl/>
        </w:rPr>
        <w:t xml:space="preserve"> الطائر</w:t>
      </w:r>
      <w:r w:rsidR="00B70C9F">
        <w:rPr>
          <w:rFonts w:hAnsi="Courier New" w:hint="cs"/>
          <w:sz w:val="34"/>
          <w:szCs w:val="34"/>
          <w:rtl/>
        </w:rPr>
        <w:t>،</w:t>
      </w:r>
      <w:r w:rsidRPr="00B70C9F">
        <w:rPr>
          <w:rFonts w:hAnsi="Courier New" w:hint="cs"/>
          <w:sz w:val="34"/>
          <w:szCs w:val="34"/>
          <w:rtl/>
        </w:rPr>
        <w:t xml:space="preserve"> يعني</w:t>
      </w:r>
      <w:r w:rsidR="00B70C9F">
        <w:rPr>
          <w:rFonts w:hAnsi="Courier New" w:hint="cs"/>
          <w:sz w:val="34"/>
          <w:szCs w:val="34"/>
          <w:rtl/>
        </w:rPr>
        <w:t>:</w:t>
      </w:r>
      <w:r w:rsidRPr="00B70C9F">
        <w:rPr>
          <w:rFonts w:hAnsi="Courier New" w:hint="cs"/>
          <w:sz w:val="34"/>
          <w:szCs w:val="34"/>
          <w:rtl/>
        </w:rPr>
        <w:t xml:space="preserve"> الكتاب</w:t>
      </w:r>
      <w:r w:rsidR="00B70C9F">
        <w:rPr>
          <w:rFonts w:hAnsi="Courier New" w:hint="cs"/>
          <w:sz w:val="34"/>
          <w:szCs w:val="34"/>
          <w:rtl/>
        </w:rPr>
        <w:t>،</w:t>
      </w:r>
      <w:r w:rsidRPr="00B70C9F">
        <w:rPr>
          <w:rFonts w:hAnsi="Courier New" w:hint="cs"/>
          <w:sz w:val="34"/>
          <w:szCs w:val="34"/>
          <w:rtl/>
        </w:rPr>
        <w:t xml:space="preserve"> قوله تعالى في سورة بني إسرائيل</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w:t>
      </w:r>
      <w:r w:rsidRPr="00B70C9F">
        <w:rPr>
          <w:rFonts w:hAnsi="Courier New"/>
          <w:sz w:val="34"/>
          <w:szCs w:val="34"/>
          <w:rtl/>
        </w:rPr>
        <w:t xml:space="preserve">وَكُلَّ إِنسَانٍ أَلْزَمْنَاهُ </w:t>
      </w:r>
      <w:proofErr w:type="spellStart"/>
      <w:r w:rsidRPr="00B70C9F">
        <w:rPr>
          <w:rFonts w:hAnsi="Courier New"/>
          <w:sz w:val="34"/>
          <w:szCs w:val="34"/>
          <w:rtl/>
        </w:rPr>
        <w:t>طَآئِرَهُ</w:t>
      </w:r>
      <w:proofErr w:type="spellEnd"/>
      <w:r w:rsidRPr="00B70C9F">
        <w:rPr>
          <w:rFonts w:hAnsi="Courier New"/>
          <w:sz w:val="34"/>
          <w:szCs w:val="34"/>
          <w:rtl/>
        </w:rPr>
        <w:t xml:space="preserve"> فِي عُنُقِهِ</w:t>
      </w:r>
      <w:r w:rsidRPr="00B70C9F">
        <w:rPr>
          <w:rFonts w:hAnsi="Courier New" w:hint="cs"/>
          <w:sz w:val="34"/>
          <w:szCs w:val="34"/>
          <w:rtl/>
        </w:rPr>
        <w:t>){الإسراء</w:t>
      </w:r>
      <w:r w:rsidR="00B70C9F">
        <w:rPr>
          <w:rFonts w:hAnsi="Courier New" w:hint="cs"/>
          <w:sz w:val="34"/>
          <w:szCs w:val="34"/>
          <w:rtl/>
        </w:rPr>
        <w:t>:</w:t>
      </w:r>
      <w:r w:rsidRPr="00B70C9F">
        <w:rPr>
          <w:rFonts w:hAnsi="Courier New" w:hint="cs"/>
          <w:sz w:val="34"/>
          <w:szCs w:val="34"/>
          <w:rtl/>
        </w:rPr>
        <w:t xml:space="preserve"> 13}</w:t>
      </w:r>
      <w:r w:rsidRPr="00B70C9F">
        <w:rPr>
          <w:rFonts w:hAnsi="Courier New"/>
          <w:sz w:val="34"/>
          <w:szCs w:val="34"/>
          <w:rtl/>
        </w:rPr>
        <w:t xml:space="preserve"> </w:t>
      </w:r>
      <w:r w:rsidRPr="00B70C9F">
        <w:rPr>
          <w:rFonts w:hAnsi="Courier New" w:hint="cs"/>
          <w:sz w:val="34"/>
          <w:szCs w:val="34"/>
          <w:rtl/>
        </w:rPr>
        <w:t xml:space="preserve">  </w:t>
      </w:r>
    </w:p>
    <w:p w:rsidR="007179DC" w:rsidRPr="00B70C9F" w:rsidRDefault="007179DC" w:rsidP="007179DC">
      <w:pPr>
        <w:pStyle w:val="a5"/>
        <w:ind w:firstLine="720"/>
        <w:jc w:val="lowKashida"/>
        <w:rPr>
          <w:sz w:val="34"/>
          <w:szCs w:val="34"/>
          <w:rtl/>
        </w:rPr>
      </w:pPr>
      <w:r w:rsidRPr="00B70C9F">
        <w:rPr>
          <w:rFonts w:hint="cs"/>
          <w:sz w:val="34"/>
          <w:szCs w:val="34"/>
          <w:rtl/>
        </w:rPr>
        <w:t>والوجه الثالث</w:t>
      </w:r>
      <w:r w:rsidR="00B70C9F">
        <w:rPr>
          <w:rFonts w:hint="cs"/>
          <w:sz w:val="34"/>
          <w:szCs w:val="34"/>
          <w:rtl/>
        </w:rPr>
        <w:t>،</w:t>
      </w:r>
      <w:r w:rsidRPr="00B70C9F">
        <w:rPr>
          <w:rFonts w:hint="cs"/>
          <w:sz w:val="34"/>
          <w:szCs w:val="34"/>
          <w:rtl/>
        </w:rPr>
        <w:t xml:space="preserve"> الطائر يعني</w:t>
      </w:r>
      <w:r w:rsidR="00B70C9F">
        <w:rPr>
          <w:rFonts w:hint="cs"/>
          <w:sz w:val="34"/>
          <w:szCs w:val="34"/>
          <w:rtl/>
        </w:rPr>
        <w:t>:</w:t>
      </w:r>
      <w:r w:rsidRPr="00B70C9F">
        <w:rPr>
          <w:rFonts w:hint="cs"/>
          <w:sz w:val="34"/>
          <w:szCs w:val="34"/>
          <w:rtl/>
        </w:rPr>
        <w:t xml:space="preserve"> الطائر بعينه</w:t>
      </w:r>
      <w:r w:rsidR="00B70C9F">
        <w:rPr>
          <w:rFonts w:hint="cs"/>
          <w:sz w:val="34"/>
          <w:szCs w:val="34"/>
          <w:rtl/>
        </w:rPr>
        <w:t>،</w:t>
      </w:r>
      <w:r w:rsidRPr="00B70C9F">
        <w:rPr>
          <w:rFonts w:hint="cs"/>
          <w:sz w:val="34"/>
          <w:szCs w:val="34"/>
          <w:rtl/>
        </w:rPr>
        <w:t xml:space="preserve"> قوله سبحانه</w:t>
      </w:r>
      <w:r w:rsidR="00B70C9F">
        <w:rPr>
          <w:rFonts w:hint="cs"/>
          <w:sz w:val="34"/>
          <w:szCs w:val="34"/>
          <w:rtl/>
        </w:rPr>
        <w:t>:</w:t>
      </w:r>
      <w:r w:rsidRPr="00B70C9F">
        <w:rPr>
          <w:rFonts w:hint="cs"/>
          <w:sz w:val="34"/>
          <w:szCs w:val="34"/>
          <w:rtl/>
        </w:rPr>
        <w:t xml:space="preserve"> (</w:t>
      </w:r>
      <w:r w:rsidRPr="00B70C9F">
        <w:rPr>
          <w:rFonts w:hAnsi="Courier New"/>
          <w:sz w:val="34"/>
          <w:szCs w:val="34"/>
          <w:rtl/>
        </w:rPr>
        <w:t>وَمَا مِن دَآبَّةٍ فِي الأَرْضِ وَلاَ طَائِرٍ يَطِيرُ بِجَنَاحَيْهِ إِلاَّ أُمَمٌ أَمْثَالُكُم</w:t>
      </w:r>
      <w:r w:rsidRPr="00B70C9F">
        <w:rPr>
          <w:rFonts w:hAnsi="Courier New" w:hint="cs"/>
          <w:sz w:val="34"/>
          <w:szCs w:val="34"/>
          <w:rtl/>
        </w:rPr>
        <w:t>){الأنعام</w:t>
      </w:r>
      <w:r w:rsidR="00B70C9F">
        <w:rPr>
          <w:rFonts w:hAnsi="Courier New" w:hint="cs"/>
          <w:sz w:val="34"/>
          <w:szCs w:val="34"/>
          <w:rtl/>
        </w:rPr>
        <w:t>:</w:t>
      </w:r>
      <w:r w:rsidRPr="00B70C9F">
        <w:rPr>
          <w:rFonts w:hAnsi="Courier New" w:hint="cs"/>
          <w:sz w:val="34"/>
          <w:szCs w:val="34"/>
          <w:rtl/>
        </w:rPr>
        <w:t xml:space="preserve"> 38} يعني</w:t>
      </w:r>
      <w:r w:rsidR="00B70C9F">
        <w:rPr>
          <w:rFonts w:hAnsi="Courier New" w:hint="cs"/>
          <w:sz w:val="34"/>
          <w:szCs w:val="34"/>
          <w:rtl/>
        </w:rPr>
        <w:t>:</w:t>
      </w:r>
      <w:r w:rsidRPr="00B70C9F">
        <w:rPr>
          <w:rFonts w:hAnsi="Courier New" w:hint="cs"/>
          <w:sz w:val="34"/>
          <w:szCs w:val="34"/>
          <w:rtl/>
        </w:rPr>
        <w:t xml:space="preserve"> ولا طير من</w:t>
      </w:r>
      <w:r w:rsidRPr="00B70C9F">
        <w:rPr>
          <w:rFonts w:hint="cs"/>
          <w:sz w:val="34"/>
          <w:szCs w:val="34"/>
          <w:rtl/>
        </w:rPr>
        <w:t xml:space="preserve"> سائر الطيور</w:t>
      </w:r>
      <w:r w:rsidR="00B70C9F">
        <w:rPr>
          <w:rFonts w:hint="cs"/>
          <w:sz w:val="34"/>
          <w:szCs w:val="34"/>
          <w:rtl/>
        </w:rPr>
        <w:t>.</w:t>
      </w:r>
    </w:p>
    <w:p w:rsidR="007179DC" w:rsidRPr="00B70C9F" w:rsidRDefault="007179DC" w:rsidP="007179DC">
      <w:pPr>
        <w:pStyle w:val="a5"/>
        <w:ind w:firstLine="720"/>
        <w:jc w:val="lowKashida"/>
        <w:rPr>
          <w:rFonts w:hAnsi="Courier New"/>
          <w:sz w:val="34"/>
          <w:szCs w:val="34"/>
          <w:rtl/>
        </w:rPr>
      </w:pPr>
      <w:r w:rsidRPr="00B70C9F">
        <w:rPr>
          <w:rFonts w:hint="cs"/>
          <w:sz w:val="34"/>
          <w:szCs w:val="34"/>
          <w:rtl/>
        </w:rPr>
        <w:t>والوجه الرابع</w:t>
      </w:r>
      <w:r w:rsidR="00B70C9F">
        <w:rPr>
          <w:rFonts w:hint="cs"/>
          <w:sz w:val="34"/>
          <w:szCs w:val="34"/>
          <w:rtl/>
        </w:rPr>
        <w:t>،</w:t>
      </w:r>
      <w:r w:rsidRPr="00B70C9F">
        <w:rPr>
          <w:rFonts w:hint="cs"/>
          <w:sz w:val="34"/>
          <w:szCs w:val="34"/>
          <w:rtl/>
        </w:rPr>
        <w:t xml:space="preserve"> الطير</w:t>
      </w:r>
      <w:r w:rsidR="00B70C9F">
        <w:rPr>
          <w:rFonts w:hint="cs"/>
          <w:sz w:val="34"/>
          <w:szCs w:val="34"/>
          <w:rtl/>
        </w:rPr>
        <w:t>،</w:t>
      </w:r>
      <w:r w:rsidRPr="00B70C9F">
        <w:rPr>
          <w:rFonts w:hint="cs"/>
          <w:sz w:val="34"/>
          <w:szCs w:val="34"/>
          <w:rtl/>
        </w:rPr>
        <w:t xml:space="preserve"> يعني الهدهد</w:t>
      </w:r>
      <w:r w:rsidR="00B70C9F">
        <w:rPr>
          <w:rFonts w:hint="cs"/>
          <w:sz w:val="34"/>
          <w:szCs w:val="34"/>
          <w:rtl/>
        </w:rPr>
        <w:t>،</w:t>
      </w:r>
      <w:r w:rsidRPr="00B70C9F">
        <w:rPr>
          <w:rFonts w:hint="cs"/>
          <w:sz w:val="34"/>
          <w:szCs w:val="34"/>
          <w:rtl/>
        </w:rPr>
        <w:t xml:space="preserve">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وَتَفَقَّدَ الطَّيْرَ</w:t>
      </w:r>
      <w:r w:rsidRPr="00B70C9F">
        <w:rPr>
          <w:rFonts w:hAnsi="Courier New" w:hint="cs"/>
          <w:sz w:val="34"/>
          <w:szCs w:val="34"/>
          <w:rtl/>
        </w:rPr>
        <w:t>){النمل</w:t>
      </w:r>
      <w:r w:rsidR="00B70C9F">
        <w:rPr>
          <w:rFonts w:hAnsi="Courier New" w:hint="cs"/>
          <w:sz w:val="34"/>
          <w:szCs w:val="34"/>
          <w:rtl/>
        </w:rPr>
        <w:t>:</w:t>
      </w:r>
      <w:r w:rsidRPr="00B70C9F">
        <w:rPr>
          <w:rFonts w:hAnsi="Courier New" w:hint="cs"/>
          <w:sz w:val="34"/>
          <w:szCs w:val="34"/>
          <w:rtl/>
        </w:rPr>
        <w:t xml:space="preserve"> 20}</w:t>
      </w:r>
      <w:r w:rsidRPr="00B70C9F">
        <w:rPr>
          <w:rFonts w:hAnsi="Courier New"/>
          <w:sz w:val="34"/>
          <w:szCs w:val="34"/>
          <w:rtl/>
        </w:rPr>
        <w:t xml:space="preserve"> </w:t>
      </w:r>
      <w:r w:rsidRPr="00B70C9F">
        <w:rPr>
          <w:rFonts w:hAnsi="Courier New" w:hint="cs"/>
          <w:sz w:val="34"/>
          <w:szCs w:val="34"/>
          <w:rtl/>
        </w:rPr>
        <w:t>يقال</w:t>
      </w:r>
      <w:r w:rsidR="00B70C9F">
        <w:rPr>
          <w:rFonts w:hAnsi="Courier New" w:hint="cs"/>
          <w:sz w:val="34"/>
          <w:szCs w:val="34"/>
          <w:rtl/>
        </w:rPr>
        <w:t>:</w:t>
      </w:r>
      <w:r w:rsidRPr="00B70C9F">
        <w:rPr>
          <w:rFonts w:hAnsi="Courier New" w:hint="cs"/>
          <w:sz w:val="34"/>
          <w:szCs w:val="34"/>
          <w:rtl/>
        </w:rPr>
        <w:t xml:space="preserve"> تفقد الطيور </w:t>
      </w:r>
    </w:p>
    <w:p w:rsidR="007179DC" w:rsidRPr="00B70C9F" w:rsidRDefault="007179DC" w:rsidP="007179DC">
      <w:pPr>
        <w:pStyle w:val="a5"/>
        <w:ind w:firstLine="720"/>
        <w:jc w:val="lowKashida"/>
        <w:rPr>
          <w:rFonts w:hAnsi="Courier New"/>
          <w:sz w:val="34"/>
          <w:szCs w:val="34"/>
          <w:rtl/>
        </w:rPr>
      </w:pPr>
      <w:r w:rsidRPr="00B70C9F">
        <w:rPr>
          <w:rFonts w:hAnsi="Courier New" w:hint="cs"/>
          <w:sz w:val="34"/>
          <w:szCs w:val="34"/>
          <w:rtl/>
        </w:rPr>
        <w:t>والوجه  الخامس</w:t>
      </w:r>
      <w:r w:rsidR="00B70C9F">
        <w:rPr>
          <w:rFonts w:hAnsi="Courier New" w:hint="cs"/>
          <w:sz w:val="34"/>
          <w:szCs w:val="34"/>
          <w:rtl/>
        </w:rPr>
        <w:t>،</w:t>
      </w:r>
      <w:r w:rsidRPr="00B70C9F">
        <w:rPr>
          <w:rFonts w:hAnsi="Courier New" w:hint="cs"/>
          <w:sz w:val="34"/>
          <w:szCs w:val="34"/>
          <w:rtl/>
        </w:rPr>
        <w:t xml:space="preserve"> الطير</w:t>
      </w:r>
      <w:r w:rsidR="00B70C9F">
        <w:rPr>
          <w:rFonts w:hAnsi="Courier New" w:hint="cs"/>
          <w:sz w:val="34"/>
          <w:szCs w:val="34"/>
          <w:rtl/>
        </w:rPr>
        <w:t>:</w:t>
      </w:r>
      <w:r w:rsidRPr="00B70C9F">
        <w:rPr>
          <w:rFonts w:hAnsi="Courier New" w:hint="cs"/>
          <w:sz w:val="34"/>
          <w:szCs w:val="34"/>
          <w:rtl/>
        </w:rPr>
        <w:t xml:space="preserve"> الخفاش</w:t>
      </w:r>
      <w:r w:rsidR="00B70C9F">
        <w:rPr>
          <w:rFonts w:hAnsi="Courier New" w:hint="cs"/>
          <w:sz w:val="34"/>
          <w:szCs w:val="34"/>
          <w:rtl/>
        </w:rPr>
        <w:t>،</w:t>
      </w:r>
      <w:r w:rsidRPr="00B70C9F">
        <w:rPr>
          <w:rFonts w:hAnsi="Courier New" w:hint="cs"/>
          <w:sz w:val="34"/>
          <w:szCs w:val="34"/>
          <w:rtl/>
        </w:rPr>
        <w:t xml:space="preserve"> قوله سبحانه في قصة عيسى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وَإِذْ تَخْلُقُ مِنَ الطِّينِ كَهَيْئَةِ الطَّيْرِ بِإِذْنِي فَتَنفُخُ فِيهَا فَتَكُونُ طَيْرًا بِإِذْنِي</w:t>
      </w:r>
      <w:r w:rsidRPr="00B70C9F">
        <w:rPr>
          <w:rFonts w:hAnsi="Courier New" w:hint="cs"/>
          <w:sz w:val="34"/>
          <w:szCs w:val="34"/>
          <w:rtl/>
        </w:rPr>
        <w:t>){المائدة</w:t>
      </w:r>
      <w:r w:rsidR="00B70C9F">
        <w:rPr>
          <w:rFonts w:hAnsi="Courier New" w:hint="cs"/>
          <w:sz w:val="34"/>
          <w:szCs w:val="34"/>
          <w:rtl/>
        </w:rPr>
        <w:t>:</w:t>
      </w:r>
      <w:r w:rsidRPr="00B70C9F">
        <w:rPr>
          <w:rFonts w:hAnsi="Courier New" w:hint="cs"/>
          <w:sz w:val="34"/>
          <w:szCs w:val="34"/>
          <w:rtl/>
        </w:rPr>
        <w:t xml:space="preserve"> 110} يعني</w:t>
      </w:r>
      <w:r w:rsidR="00B70C9F">
        <w:rPr>
          <w:rFonts w:hAnsi="Courier New" w:hint="cs"/>
          <w:sz w:val="34"/>
          <w:szCs w:val="34"/>
          <w:rtl/>
        </w:rPr>
        <w:t>:</w:t>
      </w:r>
      <w:r w:rsidRPr="00B70C9F">
        <w:rPr>
          <w:rFonts w:hAnsi="Courier New" w:hint="cs"/>
          <w:sz w:val="34"/>
          <w:szCs w:val="34"/>
          <w:rtl/>
        </w:rPr>
        <w:t xml:space="preserve"> الخفاش</w:t>
      </w:r>
      <w:r w:rsidR="00B70C9F">
        <w:rPr>
          <w:rFonts w:hAnsi="Courier New" w:hint="cs"/>
          <w:sz w:val="34"/>
          <w:szCs w:val="34"/>
          <w:rtl/>
        </w:rPr>
        <w:t>.</w:t>
      </w:r>
    </w:p>
    <w:p w:rsidR="007179DC" w:rsidRPr="00B70C9F" w:rsidRDefault="007179DC" w:rsidP="007179DC">
      <w:pPr>
        <w:pStyle w:val="a5"/>
        <w:ind w:firstLine="720"/>
        <w:jc w:val="lowKashida"/>
        <w:rPr>
          <w:rFonts w:hAnsi="Courier New"/>
          <w:sz w:val="34"/>
          <w:szCs w:val="34"/>
          <w:rtl/>
        </w:rPr>
      </w:pPr>
      <w:r w:rsidRPr="00B70C9F">
        <w:rPr>
          <w:rFonts w:hAnsi="Courier New" w:hint="cs"/>
          <w:sz w:val="34"/>
          <w:szCs w:val="34"/>
          <w:rtl/>
        </w:rPr>
        <w:t>والوجه السادس</w:t>
      </w:r>
      <w:r w:rsidR="00B70C9F">
        <w:rPr>
          <w:rFonts w:hAnsi="Courier New" w:hint="cs"/>
          <w:sz w:val="34"/>
          <w:szCs w:val="34"/>
          <w:rtl/>
        </w:rPr>
        <w:t>،</w:t>
      </w:r>
      <w:r w:rsidRPr="00B70C9F">
        <w:rPr>
          <w:rFonts w:hAnsi="Courier New" w:hint="cs"/>
          <w:sz w:val="34"/>
          <w:szCs w:val="34"/>
          <w:rtl/>
        </w:rPr>
        <w:t xml:space="preserve"> الطير</w:t>
      </w:r>
      <w:r w:rsidR="00B70C9F">
        <w:rPr>
          <w:rFonts w:hAnsi="Courier New" w:hint="cs"/>
          <w:sz w:val="34"/>
          <w:szCs w:val="34"/>
          <w:rtl/>
        </w:rPr>
        <w:t>:</w:t>
      </w:r>
      <w:r w:rsidRPr="00B70C9F">
        <w:rPr>
          <w:rFonts w:hAnsi="Courier New" w:hint="cs"/>
          <w:sz w:val="34"/>
          <w:szCs w:val="34"/>
          <w:rtl/>
        </w:rPr>
        <w:t xml:space="preserve"> ما أتى من قبل البحر</w:t>
      </w:r>
      <w:r w:rsidR="00B70C9F">
        <w:rPr>
          <w:rFonts w:hAnsi="Courier New" w:hint="cs"/>
          <w:sz w:val="34"/>
          <w:szCs w:val="34"/>
          <w:rtl/>
        </w:rPr>
        <w:t>،</w:t>
      </w:r>
      <w:r w:rsidRPr="00B70C9F">
        <w:rPr>
          <w:rFonts w:hAnsi="Courier New" w:hint="cs"/>
          <w:sz w:val="34"/>
          <w:szCs w:val="34"/>
          <w:rtl/>
        </w:rPr>
        <w:t xml:space="preserve"> قوله سبحانه في سورة الفيل</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وَأَرْسَلَ عَلَيْهِمْ طَيْرًا أَبَابِيلَ</w:t>
      </w:r>
      <w:r w:rsidRPr="00B70C9F">
        <w:rPr>
          <w:rFonts w:hAnsi="Courier New" w:hint="cs"/>
          <w:sz w:val="34"/>
          <w:szCs w:val="34"/>
          <w:rtl/>
        </w:rPr>
        <w:t>){الفيل</w:t>
      </w:r>
      <w:r w:rsidR="00B70C9F">
        <w:rPr>
          <w:rFonts w:hAnsi="Courier New" w:hint="cs"/>
          <w:sz w:val="34"/>
          <w:szCs w:val="34"/>
          <w:rtl/>
        </w:rPr>
        <w:t>:</w:t>
      </w:r>
      <w:r w:rsidRPr="00B70C9F">
        <w:rPr>
          <w:rFonts w:hAnsi="Courier New" w:hint="cs"/>
          <w:sz w:val="34"/>
          <w:szCs w:val="34"/>
          <w:rtl/>
        </w:rPr>
        <w:t xml:space="preserve"> 3}</w:t>
      </w:r>
    </w:p>
    <w:p w:rsidR="007179DC" w:rsidRPr="00B70C9F" w:rsidRDefault="007179DC" w:rsidP="007179DC">
      <w:pPr>
        <w:pStyle w:val="a5"/>
        <w:ind w:firstLine="720"/>
        <w:jc w:val="lowKashida"/>
        <w:rPr>
          <w:rFonts w:hAnsi="Courier New"/>
          <w:sz w:val="34"/>
          <w:szCs w:val="34"/>
          <w:rtl/>
        </w:rPr>
      </w:pPr>
      <w:r w:rsidRPr="00B70C9F">
        <w:rPr>
          <w:rFonts w:hAnsi="Courier New" w:hint="cs"/>
          <w:sz w:val="34"/>
          <w:szCs w:val="34"/>
          <w:rtl/>
        </w:rPr>
        <w:t>والوجه السابع</w:t>
      </w:r>
      <w:r w:rsidR="00B70C9F">
        <w:rPr>
          <w:rFonts w:hAnsi="Courier New" w:hint="cs"/>
          <w:sz w:val="34"/>
          <w:szCs w:val="34"/>
          <w:rtl/>
        </w:rPr>
        <w:t>،</w:t>
      </w:r>
      <w:r w:rsidRPr="00B70C9F">
        <w:rPr>
          <w:rFonts w:hAnsi="Courier New" w:hint="cs"/>
          <w:sz w:val="34"/>
          <w:szCs w:val="34"/>
          <w:rtl/>
        </w:rPr>
        <w:t xml:space="preserve"> الطير</w:t>
      </w:r>
      <w:r w:rsidR="00B70C9F">
        <w:rPr>
          <w:rFonts w:hAnsi="Courier New" w:hint="cs"/>
          <w:sz w:val="34"/>
          <w:szCs w:val="34"/>
          <w:rtl/>
        </w:rPr>
        <w:t>:</w:t>
      </w:r>
      <w:r w:rsidRPr="00B70C9F">
        <w:rPr>
          <w:rFonts w:hAnsi="Courier New" w:hint="cs"/>
          <w:sz w:val="34"/>
          <w:szCs w:val="34"/>
          <w:rtl/>
        </w:rPr>
        <w:t xml:space="preserve"> الطاووس والديك والغراب والبط قوله سبحانه في سورة البقرة</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فَخُذْ أَرْبَعَةً مِّنَ الطَّيْرِ</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260}</w:t>
      </w:r>
    </w:p>
    <w:p w:rsidR="007179DC" w:rsidRPr="00B70C9F" w:rsidRDefault="007179DC" w:rsidP="007179DC">
      <w:pPr>
        <w:pStyle w:val="a5"/>
        <w:ind w:firstLine="720"/>
        <w:jc w:val="lowKashida"/>
        <w:rPr>
          <w:rFonts w:hAnsi="Courier New"/>
          <w:sz w:val="34"/>
          <w:szCs w:val="34"/>
          <w:rtl/>
        </w:rPr>
      </w:pPr>
      <w:r w:rsidRPr="00B70C9F">
        <w:rPr>
          <w:rFonts w:hAnsi="Courier New" w:hint="cs"/>
          <w:sz w:val="34"/>
          <w:szCs w:val="34"/>
          <w:rtl/>
        </w:rPr>
        <w:lastRenderedPageBreak/>
        <w:t>والوجه الثامن</w:t>
      </w:r>
      <w:r w:rsidR="00B70C9F">
        <w:rPr>
          <w:rFonts w:hAnsi="Courier New" w:hint="cs"/>
          <w:sz w:val="34"/>
          <w:szCs w:val="34"/>
          <w:rtl/>
        </w:rPr>
        <w:t>،</w:t>
      </w:r>
      <w:r w:rsidRPr="00B70C9F">
        <w:rPr>
          <w:rFonts w:hAnsi="Courier New" w:hint="cs"/>
          <w:sz w:val="34"/>
          <w:szCs w:val="34"/>
          <w:rtl/>
        </w:rPr>
        <w:t xml:space="preserve"> الطير يعني</w:t>
      </w:r>
      <w:r w:rsidR="00B70C9F">
        <w:rPr>
          <w:rFonts w:hAnsi="Courier New" w:hint="cs"/>
          <w:sz w:val="34"/>
          <w:szCs w:val="34"/>
          <w:rtl/>
        </w:rPr>
        <w:t>:</w:t>
      </w:r>
      <w:r w:rsidRPr="00B70C9F">
        <w:rPr>
          <w:rFonts w:hAnsi="Courier New" w:hint="cs"/>
          <w:sz w:val="34"/>
          <w:szCs w:val="34"/>
          <w:rtl/>
        </w:rPr>
        <w:t xml:space="preserve"> سائر الطيور</w:t>
      </w:r>
      <w:r w:rsidR="00B70C9F">
        <w:rPr>
          <w:rFonts w:hAnsi="Courier New" w:hint="cs"/>
          <w:sz w:val="34"/>
          <w:szCs w:val="34"/>
          <w:rtl/>
        </w:rPr>
        <w:t>،</w:t>
      </w:r>
      <w:r w:rsidRPr="00B70C9F">
        <w:rPr>
          <w:rFonts w:hAnsi="Courier New" w:hint="cs"/>
          <w:sz w:val="34"/>
          <w:szCs w:val="34"/>
          <w:rtl/>
        </w:rPr>
        <w:t xml:space="preserve"> قوله سبحانه</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أَوَلَمْ يَرَوْا إِلَى الطَّيْرِ فَوْقَهُمْ صَافَّاتٍ</w:t>
      </w:r>
      <w:r w:rsidRPr="00B70C9F">
        <w:rPr>
          <w:rFonts w:hAnsi="Courier New" w:hint="cs"/>
          <w:sz w:val="34"/>
          <w:szCs w:val="34"/>
          <w:rtl/>
        </w:rPr>
        <w:t>){الملك</w:t>
      </w:r>
      <w:r w:rsidR="00B70C9F">
        <w:rPr>
          <w:rFonts w:hAnsi="Courier New" w:hint="cs"/>
          <w:sz w:val="34"/>
          <w:szCs w:val="34"/>
          <w:rtl/>
        </w:rPr>
        <w:t>:</w:t>
      </w:r>
      <w:r w:rsidRPr="00B70C9F">
        <w:rPr>
          <w:rFonts w:hAnsi="Courier New" w:hint="cs"/>
          <w:sz w:val="34"/>
          <w:szCs w:val="34"/>
          <w:rtl/>
        </w:rPr>
        <w:t xml:space="preserve"> 20}</w:t>
      </w:r>
    </w:p>
    <w:p w:rsidR="007179DC" w:rsidRPr="00B70C9F" w:rsidRDefault="007179DC" w:rsidP="007179DC">
      <w:pPr>
        <w:pStyle w:val="a5"/>
        <w:ind w:firstLine="720"/>
        <w:jc w:val="lowKashida"/>
        <w:rPr>
          <w:sz w:val="34"/>
          <w:szCs w:val="34"/>
          <w:rtl/>
        </w:rPr>
      </w:pPr>
      <w:r w:rsidRPr="00B70C9F">
        <w:rPr>
          <w:rFonts w:hAnsi="Courier New" w:hint="cs"/>
          <w:sz w:val="34"/>
          <w:szCs w:val="34"/>
          <w:rtl/>
        </w:rPr>
        <w:t>والوجه التاسع</w:t>
      </w:r>
      <w:r w:rsidR="00B70C9F">
        <w:rPr>
          <w:rFonts w:hAnsi="Courier New" w:hint="cs"/>
          <w:sz w:val="34"/>
          <w:szCs w:val="34"/>
          <w:rtl/>
        </w:rPr>
        <w:t>،</w:t>
      </w:r>
      <w:r w:rsidRPr="00B70C9F">
        <w:rPr>
          <w:rFonts w:hAnsi="Courier New" w:hint="cs"/>
          <w:sz w:val="34"/>
          <w:szCs w:val="34"/>
          <w:rtl/>
        </w:rPr>
        <w:t xml:space="preserve"> الطير يعني الدجاج والدراج قوله سبحانه في سورة الواقعة</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وَلَحْمِ طَيْرٍ مِّمَّا يَشْتَهُونَ</w:t>
      </w:r>
      <w:r w:rsidRPr="00B70C9F">
        <w:rPr>
          <w:rFonts w:hAnsi="Courier New" w:hint="cs"/>
          <w:sz w:val="34"/>
          <w:szCs w:val="34"/>
          <w:rtl/>
        </w:rPr>
        <w:t>){الواقعة</w:t>
      </w:r>
      <w:r w:rsidR="00B70C9F">
        <w:rPr>
          <w:rFonts w:hAnsi="Courier New" w:hint="cs"/>
          <w:sz w:val="34"/>
          <w:szCs w:val="34"/>
          <w:rtl/>
        </w:rPr>
        <w:t>:</w:t>
      </w:r>
      <w:r w:rsidRPr="00B70C9F">
        <w:rPr>
          <w:rFonts w:hAnsi="Courier New" w:hint="cs"/>
          <w:sz w:val="34"/>
          <w:szCs w:val="34"/>
          <w:rtl/>
        </w:rPr>
        <w:t xml:space="preserve"> 21} يعني</w:t>
      </w:r>
      <w:r w:rsidR="00B70C9F">
        <w:rPr>
          <w:rFonts w:hAnsi="Courier New" w:hint="cs"/>
          <w:sz w:val="34"/>
          <w:szCs w:val="34"/>
          <w:rtl/>
        </w:rPr>
        <w:t>:</w:t>
      </w:r>
      <w:r w:rsidRPr="00B70C9F">
        <w:rPr>
          <w:rFonts w:hAnsi="Courier New" w:hint="cs"/>
          <w:sz w:val="34"/>
          <w:szCs w:val="34"/>
          <w:rtl/>
        </w:rPr>
        <w:t xml:space="preserve"> الدجاج والدراج))</w:t>
      </w:r>
      <w:r w:rsidRPr="00B70C9F">
        <w:rPr>
          <w:sz w:val="34"/>
          <w:szCs w:val="34"/>
          <w:vertAlign w:val="superscript"/>
          <w:rtl/>
        </w:rPr>
        <w:t>(</w:t>
      </w:r>
      <w:r w:rsidRPr="00B70C9F">
        <w:rPr>
          <w:sz w:val="34"/>
          <w:szCs w:val="34"/>
          <w:vertAlign w:val="superscript"/>
          <w:rtl/>
        </w:rPr>
        <w:footnoteReference w:id="442"/>
      </w:r>
      <w:r w:rsidRPr="00B70C9F">
        <w:rPr>
          <w:sz w:val="34"/>
          <w:szCs w:val="34"/>
          <w:vertAlign w:val="superscript"/>
          <w:rtl/>
        </w:rPr>
        <w:t>)</w:t>
      </w:r>
      <w:r w:rsidRPr="00B70C9F">
        <w:rPr>
          <w:rFonts w:hAnsi="Courier New" w:hint="cs"/>
          <w:sz w:val="34"/>
          <w:szCs w:val="34"/>
          <w:rtl/>
        </w:rPr>
        <w:t xml:space="preserve"> </w:t>
      </w:r>
      <w:r w:rsidR="0057687C" w:rsidRPr="00B70C9F">
        <w:rPr>
          <w:rFonts w:hAnsi="Courier New" w:hint="cs"/>
          <w:sz w:val="34"/>
          <w:szCs w:val="34"/>
          <w:rtl/>
        </w:rPr>
        <w:t xml:space="preserve">وجعل </w:t>
      </w:r>
      <w:proofErr w:type="spellStart"/>
      <w:r w:rsidR="0057687C" w:rsidRPr="00B70C9F">
        <w:rPr>
          <w:rFonts w:hAnsi="Courier New" w:hint="cs"/>
          <w:sz w:val="34"/>
          <w:szCs w:val="34"/>
          <w:rtl/>
        </w:rPr>
        <w:t>الحيري</w:t>
      </w:r>
      <w:proofErr w:type="spellEnd"/>
      <w:r w:rsidR="0057687C" w:rsidRPr="00B70C9F">
        <w:rPr>
          <w:rFonts w:hAnsi="Courier New" w:hint="cs"/>
          <w:sz w:val="34"/>
          <w:szCs w:val="34"/>
          <w:rtl/>
        </w:rPr>
        <w:t xml:space="preserve"> الوجه الأخير بمعنى</w:t>
      </w:r>
      <w:r w:rsidR="00B70C9F">
        <w:rPr>
          <w:rFonts w:hAnsi="Courier New" w:hint="cs"/>
          <w:sz w:val="34"/>
          <w:szCs w:val="34"/>
          <w:rtl/>
        </w:rPr>
        <w:t>:</w:t>
      </w:r>
      <w:r w:rsidR="0057687C" w:rsidRPr="00B70C9F">
        <w:rPr>
          <w:rFonts w:hAnsi="Courier New" w:hint="cs"/>
          <w:sz w:val="34"/>
          <w:szCs w:val="34"/>
          <w:rtl/>
        </w:rPr>
        <w:t xml:space="preserve"> طير الجنة </w:t>
      </w:r>
      <w:r w:rsidR="0057687C" w:rsidRPr="00B70C9F">
        <w:rPr>
          <w:sz w:val="34"/>
          <w:szCs w:val="34"/>
          <w:vertAlign w:val="superscript"/>
          <w:rtl/>
        </w:rPr>
        <w:t>(</w:t>
      </w:r>
      <w:r w:rsidR="0057687C" w:rsidRPr="00B70C9F">
        <w:rPr>
          <w:sz w:val="34"/>
          <w:szCs w:val="34"/>
          <w:vertAlign w:val="superscript"/>
          <w:rtl/>
        </w:rPr>
        <w:footnoteReference w:id="443"/>
      </w:r>
      <w:r w:rsidR="0057687C" w:rsidRPr="00B70C9F">
        <w:rPr>
          <w:sz w:val="34"/>
          <w:szCs w:val="34"/>
          <w:vertAlign w:val="superscript"/>
          <w:rtl/>
        </w:rPr>
        <w:t>)</w:t>
      </w:r>
      <w:r w:rsidRPr="00B70C9F">
        <w:rPr>
          <w:rFonts w:hAnsi="Courier New" w:hint="cs"/>
          <w:sz w:val="34"/>
          <w:szCs w:val="34"/>
          <w:rtl/>
        </w:rPr>
        <w:t xml:space="preserve">                                                                                      </w:t>
      </w:r>
    </w:p>
    <w:p w:rsidR="007179DC" w:rsidRPr="00B70C9F" w:rsidRDefault="007179DC" w:rsidP="007179DC">
      <w:pPr>
        <w:pStyle w:val="a5"/>
        <w:ind w:firstLine="720"/>
        <w:jc w:val="lowKashida"/>
        <w:rPr>
          <w:sz w:val="34"/>
          <w:szCs w:val="34"/>
          <w:rtl/>
        </w:rPr>
      </w:pPr>
      <w:r w:rsidRPr="00B70C9F">
        <w:rPr>
          <w:rFonts w:hint="cs"/>
          <w:sz w:val="34"/>
          <w:szCs w:val="34"/>
          <w:rtl/>
        </w:rPr>
        <w:t>قال ابن فارس</w:t>
      </w:r>
      <w:r w:rsidR="00B70C9F">
        <w:rPr>
          <w:rFonts w:hint="cs"/>
          <w:sz w:val="34"/>
          <w:szCs w:val="34"/>
          <w:rtl/>
        </w:rPr>
        <w:t>:</w:t>
      </w:r>
      <w:r w:rsidRPr="00B70C9F">
        <w:rPr>
          <w:rFonts w:hint="cs"/>
          <w:sz w:val="34"/>
          <w:szCs w:val="34"/>
          <w:rtl/>
        </w:rPr>
        <w:t xml:space="preserve"> ((الطاء والياء والراء أصل واحد يدل على خفة الشيء في الهواء</w:t>
      </w:r>
      <w:r w:rsidR="00B70C9F">
        <w:rPr>
          <w:rFonts w:hint="cs"/>
          <w:sz w:val="34"/>
          <w:szCs w:val="34"/>
          <w:rtl/>
        </w:rPr>
        <w:t>،</w:t>
      </w:r>
      <w:r w:rsidRPr="00B70C9F">
        <w:rPr>
          <w:rFonts w:hint="cs"/>
          <w:sz w:val="34"/>
          <w:szCs w:val="34"/>
          <w:rtl/>
        </w:rPr>
        <w:t xml:space="preserve"> ثم يستعار ذلك في غيره وفي كل سرعة</w:t>
      </w:r>
      <w:r w:rsidR="00B70C9F">
        <w:rPr>
          <w:rFonts w:hint="cs"/>
          <w:sz w:val="34"/>
          <w:szCs w:val="34"/>
          <w:rtl/>
        </w:rPr>
        <w:t>،</w:t>
      </w:r>
      <w:r w:rsidRPr="00B70C9F">
        <w:rPr>
          <w:rFonts w:hint="cs"/>
          <w:sz w:val="34"/>
          <w:szCs w:val="34"/>
          <w:rtl/>
        </w:rPr>
        <w:t xml:space="preserve"> ومن ذلك الطير جمع طائر</w:t>
      </w:r>
      <w:r w:rsidR="00B70C9F">
        <w:rPr>
          <w:rFonts w:hint="cs"/>
          <w:sz w:val="34"/>
          <w:szCs w:val="34"/>
          <w:rtl/>
        </w:rPr>
        <w:t>،</w:t>
      </w:r>
      <w:r w:rsidRPr="00B70C9F">
        <w:rPr>
          <w:rFonts w:hint="cs"/>
          <w:sz w:val="34"/>
          <w:szCs w:val="34"/>
          <w:rtl/>
        </w:rPr>
        <w:t xml:space="preserve"> سُمِّي ذلك لما </w:t>
      </w:r>
      <w:proofErr w:type="spellStart"/>
      <w:r w:rsidRPr="00B70C9F">
        <w:rPr>
          <w:rFonts w:hint="cs"/>
          <w:sz w:val="34"/>
          <w:szCs w:val="34"/>
          <w:rtl/>
        </w:rPr>
        <w:t>قلناه</w:t>
      </w:r>
      <w:proofErr w:type="spellEnd"/>
      <w:r w:rsidR="00B70C9F">
        <w:rPr>
          <w:rFonts w:hint="cs"/>
          <w:sz w:val="34"/>
          <w:szCs w:val="34"/>
          <w:rtl/>
        </w:rPr>
        <w:t>،</w:t>
      </w:r>
      <w:r w:rsidRPr="00B70C9F">
        <w:rPr>
          <w:rFonts w:hint="cs"/>
          <w:sz w:val="34"/>
          <w:szCs w:val="34"/>
          <w:rtl/>
        </w:rPr>
        <w:t xml:space="preserve"> يقال</w:t>
      </w:r>
      <w:r w:rsidR="00B70C9F">
        <w:rPr>
          <w:rFonts w:hint="cs"/>
          <w:sz w:val="34"/>
          <w:szCs w:val="34"/>
          <w:rtl/>
        </w:rPr>
        <w:t>:</w:t>
      </w:r>
      <w:r w:rsidRPr="00B70C9F">
        <w:rPr>
          <w:rFonts w:hint="cs"/>
          <w:sz w:val="34"/>
          <w:szCs w:val="34"/>
          <w:rtl/>
        </w:rPr>
        <w:t xml:space="preserve"> طار يطير طيرانًا</w:t>
      </w:r>
      <w:r w:rsidR="00B70C9F">
        <w:rPr>
          <w:rFonts w:hint="cs"/>
          <w:sz w:val="34"/>
          <w:szCs w:val="34"/>
          <w:rtl/>
        </w:rPr>
        <w:t>،</w:t>
      </w:r>
      <w:r w:rsidRPr="00B70C9F">
        <w:rPr>
          <w:rFonts w:hint="cs"/>
          <w:sz w:val="34"/>
          <w:szCs w:val="34"/>
          <w:rtl/>
        </w:rPr>
        <w:t xml:space="preserve"> ثم يقال لكل من خفَّ قد طار))</w:t>
      </w:r>
      <w:r w:rsidRPr="00B70C9F">
        <w:rPr>
          <w:sz w:val="34"/>
          <w:szCs w:val="34"/>
          <w:vertAlign w:val="superscript"/>
          <w:rtl/>
        </w:rPr>
        <w:t xml:space="preserve"> (</w:t>
      </w:r>
      <w:r w:rsidRPr="00B70C9F">
        <w:rPr>
          <w:sz w:val="34"/>
          <w:szCs w:val="34"/>
          <w:vertAlign w:val="superscript"/>
          <w:rtl/>
        </w:rPr>
        <w:footnoteReference w:id="444"/>
      </w:r>
      <w:r w:rsidRPr="00B70C9F">
        <w:rPr>
          <w:sz w:val="34"/>
          <w:szCs w:val="34"/>
          <w:vertAlign w:val="superscript"/>
          <w:rtl/>
        </w:rPr>
        <w:t>)</w:t>
      </w:r>
      <w:r w:rsidRPr="00B70C9F">
        <w:rPr>
          <w:rFonts w:hint="cs"/>
          <w:sz w:val="34"/>
          <w:szCs w:val="34"/>
          <w:rtl/>
        </w:rPr>
        <w:t xml:space="preserve"> ((فجمع الطائر طير كراكب ورَكْب</w:t>
      </w:r>
      <w:r w:rsidR="00FD0C85">
        <w:rPr>
          <w:rFonts w:hint="cs"/>
          <w:sz w:val="34"/>
          <w:szCs w:val="34"/>
          <w:rtl/>
        </w:rPr>
        <w:t xml:space="preserve">... </w:t>
      </w:r>
      <w:r w:rsidRPr="00B70C9F">
        <w:rPr>
          <w:rFonts w:hint="cs"/>
          <w:sz w:val="34"/>
          <w:szCs w:val="34"/>
          <w:rtl/>
        </w:rPr>
        <w:t>وقد يُجمع على طيور وأطيار))</w:t>
      </w:r>
      <w:r w:rsidRPr="00B70C9F">
        <w:rPr>
          <w:sz w:val="34"/>
          <w:szCs w:val="34"/>
          <w:vertAlign w:val="superscript"/>
          <w:rtl/>
        </w:rPr>
        <w:t xml:space="preserve"> (</w:t>
      </w:r>
      <w:r w:rsidRPr="00B70C9F">
        <w:rPr>
          <w:sz w:val="34"/>
          <w:szCs w:val="34"/>
          <w:vertAlign w:val="superscript"/>
          <w:rtl/>
        </w:rPr>
        <w:footnoteReference w:id="445"/>
      </w:r>
      <w:r w:rsidRPr="00B70C9F">
        <w:rPr>
          <w:sz w:val="34"/>
          <w:szCs w:val="34"/>
          <w:vertAlign w:val="superscript"/>
          <w:rtl/>
        </w:rPr>
        <w:t>)</w:t>
      </w:r>
      <w:r w:rsidRPr="00B70C9F">
        <w:rPr>
          <w:rFonts w:hint="cs"/>
          <w:sz w:val="34"/>
          <w:szCs w:val="34"/>
          <w:rtl/>
        </w:rPr>
        <w:t xml:space="preserve"> </w:t>
      </w:r>
    </w:p>
    <w:p w:rsidR="007179DC" w:rsidRPr="00B70C9F" w:rsidRDefault="007179DC" w:rsidP="007179DC">
      <w:pPr>
        <w:pStyle w:val="a5"/>
        <w:ind w:firstLine="720"/>
        <w:jc w:val="lowKashida"/>
        <w:rPr>
          <w:rFonts w:hAnsi="Courier New"/>
          <w:sz w:val="34"/>
          <w:szCs w:val="34"/>
          <w:rtl/>
        </w:rPr>
      </w:pPr>
      <w:r w:rsidRPr="00B70C9F">
        <w:rPr>
          <w:rFonts w:hint="cs"/>
          <w:sz w:val="34"/>
          <w:szCs w:val="34"/>
          <w:rtl/>
        </w:rPr>
        <w:t>((ومن المجاز</w:t>
      </w:r>
      <w:r w:rsidR="00B70C9F">
        <w:rPr>
          <w:rFonts w:hint="cs"/>
          <w:sz w:val="34"/>
          <w:szCs w:val="34"/>
          <w:rtl/>
        </w:rPr>
        <w:t>:</w:t>
      </w:r>
      <w:r w:rsidRPr="00B70C9F">
        <w:rPr>
          <w:rFonts w:hint="cs"/>
          <w:sz w:val="34"/>
          <w:szCs w:val="34"/>
          <w:rtl/>
        </w:rPr>
        <w:t xml:space="preserve"> الطائر</w:t>
      </w:r>
      <w:r w:rsidR="00B70C9F">
        <w:rPr>
          <w:rFonts w:hint="cs"/>
          <w:sz w:val="34"/>
          <w:szCs w:val="34"/>
          <w:rtl/>
        </w:rPr>
        <w:t>:</w:t>
      </w:r>
      <w:r w:rsidRPr="00B70C9F">
        <w:rPr>
          <w:rFonts w:hint="cs"/>
          <w:sz w:val="34"/>
          <w:szCs w:val="34"/>
          <w:rtl/>
        </w:rPr>
        <w:t xml:space="preserve"> ما تيمَّنتَ به أو تشاءمتَ</w:t>
      </w:r>
      <w:r w:rsidR="00B70C9F">
        <w:rPr>
          <w:rFonts w:hint="cs"/>
          <w:sz w:val="34"/>
          <w:szCs w:val="34"/>
          <w:rtl/>
        </w:rPr>
        <w:t>،</w:t>
      </w:r>
      <w:r w:rsidRPr="00B70C9F">
        <w:rPr>
          <w:rFonts w:hint="cs"/>
          <w:sz w:val="34"/>
          <w:szCs w:val="34"/>
          <w:rtl/>
        </w:rPr>
        <w:t xml:space="preserve"> وأصله في ذي الجناح</w:t>
      </w:r>
      <w:r w:rsidR="00B70C9F">
        <w:rPr>
          <w:rFonts w:hint="cs"/>
          <w:sz w:val="34"/>
          <w:szCs w:val="34"/>
          <w:rtl/>
        </w:rPr>
        <w:t>،</w:t>
      </w:r>
      <w:r w:rsidRPr="00B70C9F">
        <w:rPr>
          <w:rFonts w:hint="cs"/>
          <w:sz w:val="34"/>
          <w:szCs w:val="34"/>
          <w:rtl/>
        </w:rPr>
        <w:t xml:space="preserve"> وقالوا للشيء يُتَطيَّر به من الإنسان وغيره</w:t>
      </w:r>
      <w:r w:rsidR="00B70C9F">
        <w:rPr>
          <w:rFonts w:hint="cs"/>
          <w:sz w:val="34"/>
          <w:szCs w:val="34"/>
          <w:rtl/>
        </w:rPr>
        <w:t>،</w:t>
      </w:r>
      <w:r w:rsidRPr="00B70C9F">
        <w:rPr>
          <w:rFonts w:hint="cs"/>
          <w:sz w:val="34"/>
          <w:szCs w:val="34"/>
          <w:rtl/>
        </w:rPr>
        <w:t xml:space="preserve"> طائر الله لا طائرك</w:t>
      </w:r>
      <w:r w:rsidR="00B70C9F">
        <w:rPr>
          <w:rFonts w:hint="cs"/>
          <w:sz w:val="34"/>
          <w:szCs w:val="34"/>
          <w:rtl/>
        </w:rPr>
        <w:t>،</w:t>
      </w:r>
      <w:r w:rsidRPr="00B70C9F">
        <w:rPr>
          <w:rFonts w:hint="cs"/>
          <w:sz w:val="34"/>
          <w:szCs w:val="34"/>
          <w:rtl/>
        </w:rPr>
        <w:t xml:space="preserve"> معناه</w:t>
      </w:r>
      <w:r w:rsidR="00B70C9F">
        <w:rPr>
          <w:rFonts w:hint="cs"/>
          <w:sz w:val="34"/>
          <w:szCs w:val="34"/>
          <w:rtl/>
        </w:rPr>
        <w:t>:</w:t>
      </w:r>
      <w:r w:rsidRPr="00B70C9F">
        <w:rPr>
          <w:rFonts w:hint="cs"/>
          <w:sz w:val="34"/>
          <w:szCs w:val="34"/>
          <w:rtl/>
        </w:rPr>
        <w:t xml:space="preserve"> فعل الله  وحكمه لا فعلك</w:t>
      </w:r>
      <w:r w:rsidR="00FD0C85">
        <w:rPr>
          <w:rFonts w:hint="cs"/>
          <w:sz w:val="34"/>
          <w:szCs w:val="34"/>
          <w:rtl/>
        </w:rPr>
        <w:t xml:space="preserve">... </w:t>
      </w:r>
      <w:r w:rsidRPr="00B70C9F">
        <w:rPr>
          <w:rFonts w:hint="cs"/>
          <w:sz w:val="34"/>
          <w:szCs w:val="34"/>
          <w:rtl/>
        </w:rPr>
        <w:t>وجاء في الشر</w:t>
      </w:r>
      <w:r w:rsidR="00B70C9F">
        <w:rPr>
          <w:rFonts w:hint="cs"/>
          <w:sz w:val="34"/>
          <w:szCs w:val="34"/>
          <w:rtl/>
        </w:rPr>
        <w:t>:</w:t>
      </w:r>
      <w:r w:rsidRPr="00B70C9F">
        <w:rPr>
          <w:rFonts w:hint="cs"/>
          <w:sz w:val="34"/>
          <w:szCs w:val="34"/>
          <w:rtl/>
        </w:rPr>
        <w:t xml:space="preserve"> (</w:t>
      </w:r>
      <w:r w:rsidRPr="00B70C9F">
        <w:rPr>
          <w:rFonts w:hAnsi="Courier New"/>
          <w:sz w:val="34"/>
          <w:szCs w:val="34"/>
          <w:rtl/>
        </w:rPr>
        <w:t>أَلا إِنَّمَا طَائِرُهُمْ عِندَ اللّهُ</w:t>
      </w:r>
      <w:r w:rsidRPr="00B70C9F">
        <w:rPr>
          <w:rFonts w:hAnsi="Courier New" w:hint="cs"/>
          <w:sz w:val="34"/>
          <w:szCs w:val="34"/>
          <w:rtl/>
        </w:rPr>
        <w:t>){</w:t>
      </w:r>
      <w:proofErr w:type="spellStart"/>
      <w:r w:rsidRPr="00B70C9F">
        <w:rPr>
          <w:rFonts w:hAnsi="Courier New" w:hint="cs"/>
          <w:sz w:val="34"/>
          <w:szCs w:val="34"/>
          <w:rtl/>
        </w:rPr>
        <w:t>الإعراف</w:t>
      </w:r>
      <w:proofErr w:type="spellEnd"/>
      <w:r w:rsidR="00B70C9F">
        <w:rPr>
          <w:rFonts w:hAnsi="Courier New" w:hint="cs"/>
          <w:sz w:val="34"/>
          <w:szCs w:val="34"/>
          <w:rtl/>
        </w:rPr>
        <w:t>:</w:t>
      </w:r>
      <w:r w:rsidRPr="00B70C9F">
        <w:rPr>
          <w:rFonts w:hAnsi="Courier New" w:hint="cs"/>
          <w:sz w:val="34"/>
          <w:szCs w:val="34"/>
          <w:rtl/>
        </w:rPr>
        <w:t xml:space="preserve"> 131}</w:t>
      </w:r>
      <w:r w:rsidRPr="00B70C9F">
        <w:rPr>
          <w:rFonts w:hint="cs"/>
          <w:sz w:val="34"/>
          <w:szCs w:val="34"/>
          <w:rtl/>
        </w:rPr>
        <w:t xml:space="preserve"> أي</w:t>
      </w:r>
      <w:r w:rsidR="00B70C9F">
        <w:rPr>
          <w:rFonts w:hint="cs"/>
          <w:sz w:val="34"/>
          <w:szCs w:val="34"/>
          <w:rtl/>
        </w:rPr>
        <w:t>:</w:t>
      </w:r>
      <w:r w:rsidRPr="00B70C9F">
        <w:rPr>
          <w:rFonts w:hint="cs"/>
          <w:sz w:val="34"/>
          <w:szCs w:val="34"/>
          <w:rtl/>
        </w:rPr>
        <w:t xml:space="preserve"> الشؤم الذي يلحقهم هو الذي وُعدوا به في الآخرة</w:t>
      </w:r>
      <w:r w:rsidR="00FD0C85">
        <w:rPr>
          <w:rFonts w:hint="cs"/>
          <w:sz w:val="34"/>
          <w:szCs w:val="34"/>
          <w:rtl/>
        </w:rPr>
        <w:t xml:space="preserve">... </w:t>
      </w:r>
      <w:r w:rsidRPr="00B70C9F">
        <w:rPr>
          <w:rFonts w:hint="cs"/>
          <w:sz w:val="34"/>
          <w:szCs w:val="34"/>
          <w:rtl/>
        </w:rPr>
        <w:t>وقيل</w:t>
      </w:r>
      <w:r w:rsidR="00B70C9F">
        <w:rPr>
          <w:rFonts w:hint="cs"/>
          <w:sz w:val="34"/>
          <w:szCs w:val="34"/>
          <w:rtl/>
        </w:rPr>
        <w:t>:</w:t>
      </w:r>
      <w:r w:rsidRPr="00B70C9F">
        <w:rPr>
          <w:rFonts w:hint="cs"/>
          <w:sz w:val="34"/>
          <w:szCs w:val="34"/>
          <w:rtl/>
        </w:rPr>
        <w:t xml:space="preserve"> الطائر</w:t>
      </w:r>
      <w:r w:rsidR="00B70C9F">
        <w:rPr>
          <w:rFonts w:hint="cs"/>
          <w:sz w:val="34"/>
          <w:szCs w:val="34"/>
          <w:rtl/>
        </w:rPr>
        <w:t>:</w:t>
      </w:r>
      <w:r w:rsidRPr="00B70C9F">
        <w:rPr>
          <w:rFonts w:hint="cs"/>
          <w:sz w:val="34"/>
          <w:szCs w:val="34"/>
          <w:rtl/>
        </w:rPr>
        <w:t xml:space="preserve"> عمل الإنسان الذي قُلِّده خيره وشره وقيل</w:t>
      </w:r>
      <w:r w:rsidR="00B70C9F">
        <w:rPr>
          <w:rFonts w:hint="cs"/>
          <w:sz w:val="34"/>
          <w:szCs w:val="34"/>
          <w:rtl/>
        </w:rPr>
        <w:t>:</w:t>
      </w:r>
      <w:r w:rsidRPr="00B70C9F">
        <w:rPr>
          <w:rFonts w:hint="cs"/>
          <w:sz w:val="34"/>
          <w:szCs w:val="34"/>
          <w:rtl/>
        </w:rPr>
        <w:t xml:space="preserve"> رزقه</w:t>
      </w:r>
      <w:r w:rsidR="00B70C9F">
        <w:rPr>
          <w:rFonts w:hint="cs"/>
          <w:sz w:val="34"/>
          <w:szCs w:val="34"/>
          <w:rtl/>
        </w:rPr>
        <w:t>،</w:t>
      </w:r>
      <w:r w:rsidRPr="00B70C9F">
        <w:rPr>
          <w:rFonts w:hint="cs"/>
          <w:sz w:val="34"/>
          <w:szCs w:val="34"/>
          <w:rtl/>
        </w:rPr>
        <w:t xml:space="preserve"> وقيل</w:t>
      </w:r>
      <w:r w:rsidR="00B70C9F">
        <w:rPr>
          <w:rFonts w:hint="cs"/>
          <w:sz w:val="34"/>
          <w:szCs w:val="34"/>
          <w:rtl/>
        </w:rPr>
        <w:t>:</w:t>
      </w:r>
      <w:r w:rsidRPr="00B70C9F">
        <w:rPr>
          <w:rFonts w:hint="cs"/>
          <w:sz w:val="34"/>
          <w:szCs w:val="34"/>
          <w:rtl/>
        </w:rPr>
        <w:t xml:space="preserve"> شقاوته وسعادته وبكل منها فُسِّر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 xml:space="preserve">وَكُلَّ إِنسَانٍ أَلْزَمْنَاهُ </w:t>
      </w:r>
      <w:proofErr w:type="spellStart"/>
      <w:r w:rsidRPr="00B70C9F">
        <w:rPr>
          <w:rFonts w:hAnsi="Courier New"/>
          <w:sz w:val="34"/>
          <w:szCs w:val="34"/>
          <w:rtl/>
        </w:rPr>
        <w:lastRenderedPageBreak/>
        <w:t>طَآئِرَهُ</w:t>
      </w:r>
      <w:proofErr w:type="spellEnd"/>
      <w:r w:rsidRPr="00B70C9F">
        <w:rPr>
          <w:rFonts w:hAnsi="Courier New"/>
          <w:sz w:val="34"/>
          <w:szCs w:val="34"/>
          <w:rtl/>
        </w:rPr>
        <w:t xml:space="preserve"> فِي عُنُقِهِ وَنُخْرِجُ لَهُ يَوْمَ الْقِيَامَةِ كِتَابًا يَلْقَاهُ مَنشُورًا</w:t>
      </w:r>
      <w:r w:rsidRPr="00B70C9F">
        <w:rPr>
          <w:rFonts w:hAnsi="Courier New" w:hint="cs"/>
          <w:sz w:val="34"/>
          <w:szCs w:val="34"/>
          <w:rtl/>
        </w:rPr>
        <w:t>){الإسراء</w:t>
      </w:r>
      <w:r w:rsidR="00B70C9F">
        <w:rPr>
          <w:rFonts w:hAnsi="Courier New" w:hint="cs"/>
          <w:sz w:val="34"/>
          <w:szCs w:val="34"/>
          <w:rtl/>
        </w:rPr>
        <w:t>:</w:t>
      </w:r>
      <w:r w:rsidRPr="00B70C9F">
        <w:rPr>
          <w:rFonts w:hAnsi="Courier New" w:hint="cs"/>
          <w:sz w:val="34"/>
          <w:szCs w:val="34"/>
          <w:rtl/>
        </w:rPr>
        <w:t xml:space="preserve"> 13}</w:t>
      </w:r>
      <w:r w:rsidRPr="00B70C9F">
        <w:rPr>
          <w:rFonts w:hint="cs"/>
          <w:sz w:val="34"/>
          <w:szCs w:val="34"/>
          <w:rtl/>
        </w:rPr>
        <w:t>))</w:t>
      </w:r>
      <w:r w:rsidRPr="00B70C9F">
        <w:rPr>
          <w:sz w:val="34"/>
          <w:szCs w:val="34"/>
          <w:vertAlign w:val="superscript"/>
          <w:rtl/>
        </w:rPr>
        <w:t>(</w:t>
      </w:r>
      <w:r w:rsidRPr="00B70C9F">
        <w:rPr>
          <w:sz w:val="34"/>
          <w:szCs w:val="34"/>
          <w:vertAlign w:val="superscript"/>
          <w:rtl/>
        </w:rPr>
        <w:footnoteReference w:id="446"/>
      </w:r>
      <w:r w:rsidRPr="00B70C9F">
        <w:rPr>
          <w:sz w:val="34"/>
          <w:szCs w:val="34"/>
          <w:vertAlign w:val="superscript"/>
          <w:rtl/>
        </w:rPr>
        <w:t>)</w:t>
      </w:r>
      <w:r w:rsidRPr="00B70C9F">
        <w:rPr>
          <w:rFonts w:hAnsi="Courier New" w:hint="cs"/>
          <w:sz w:val="34"/>
          <w:szCs w:val="34"/>
          <w:rtl/>
        </w:rPr>
        <w:t xml:space="preserve"> </w:t>
      </w:r>
    </w:p>
    <w:p w:rsidR="007179DC" w:rsidRPr="00B70C9F" w:rsidRDefault="007179DC" w:rsidP="007179DC">
      <w:pPr>
        <w:pStyle w:val="a5"/>
        <w:ind w:firstLine="720"/>
        <w:jc w:val="lowKashida"/>
        <w:rPr>
          <w:rFonts w:hAnsi="Courier New"/>
          <w:sz w:val="34"/>
          <w:szCs w:val="34"/>
          <w:rtl/>
        </w:rPr>
      </w:pPr>
      <w:r w:rsidRPr="00B70C9F">
        <w:rPr>
          <w:rFonts w:hAnsi="Courier New" w:hint="cs"/>
          <w:sz w:val="34"/>
          <w:szCs w:val="34"/>
          <w:rtl/>
        </w:rPr>
        <w:t>جعَلَ الطائر في الوجه الأول بمعنى الشدة والرخاء</w:t>
      </w:r>
      <w:r w:rsidR="00B70C9F">
        <w:rPr>
          <w:rFonts w:hAnsi="Courier New" w:hint="cs"/>
          <w:sz w:val="34"/>
          <w:szCs w:val="34"/>
          <w:rtl/>
        </w:rPr>
        <w:t>،</w:t>
      </w:r>
      <w:r w:rsidRPr="00B70C9F">
        <w:rPr>
          <w:rFonts w:hint="cs"/>
          <w:sz w:val="34"/>
          <w:szCs w:val="34"/>
          <w:rtl/>
        </w:rPr>
        <w:t xml:space="preserve"> وقد استعير الطائر لمعنى هذا الوجه فقد تقدم قول أهل اللغة</w:t>
      </w:r>
      <w:r w:rsidR="00B70C9F">
        <w:rPr>
          <w:rFonts w:hint="cs"/>
          <w:sz w:val="34"/>
          <w:szCs w:val="34"/>
          <w:rtl/>
        </w:rPr>
        <w:t>:</w:t>
      </w:r>
      <w:r w:rsidRPr="00B70C9F">
        <w:rPr>
          <w:rFonts w:hint="cs"/>
          <w:sz w:val="34"/>
          <w:szCs w:val="34"/>
          <w:rtl/>
        </w:rPr>
        <w:t xml:space="preserve"> ((ومن المجاز</w:t>
      </w:r>
      <w:r w:rsidR="00B70C9F">
        <w:rPr>
          <w:rFonts w:hint="cs"/>
          <w:sz w:val="34"/>
          <w:szCs w:val="34"/>
          <w:rtl/>
        </w:rPr>
        <w:t>:</w:t>
      </w:r>
      <w:r w:rsidRPr="00B70C9F">
        <w:rPr>
          <w:rFonts w:hint="cs"/>
          <w:sz w:val="34"/>
          <w:szCs w:val="34"/>
          <w:rtl/>
        </w:rPr>
        <w:t xml:space="preserve"> الطائر</w:t>
      </w:r>
      <w:r w:rsidR="00B70C9F">
        <w:rPr>
          <w:rFonts w:hint="cs"/>
          <w:sz w:val="34"/>
          <w:szCs w:val="34"/>
          <w:rtl/>
        </w:rPr>
        <w:t>:</w:t>
      </w:r>
      <w:r w:rsidRPr="00B70C9F">
        <w:rPr>
          <w:rFonts w:hint="cs"/>
          <w:sz w:val="34"/>
          <w:szCs w:val="34"/>
          <w:rtl/>
        </w:rPr>
        <w:t xml:space="preserve"> ما تيمَّنتَ به أو تشاءمتَ</w:t>
      </w:r>
      <w:r w:rsidR="00B70C9F">
        <w:rPr>
          <w:rFonts w:hint="cs"/>
          <w:sz w:val="34"/>
          <w:szCs w:val="34"/>
          <w:rtl/>
        </w:rPr>
        <w:t>،</w:t>
      </w:r>
      <w:r w:rsidRPr="00B70C9F">
        <w:rPr>
          <w:rFonts w:hint="cs"/>
          <w:sz w:val="34"/>
          <w:szCs w:val="34"/>
          <w:rtl/>
        </w:rPr>
        <w:t xml:space="preserve"> وأصله في ذي الجناح</w:t>
      </w:r>
      <w:r w:rsidR="00B70C9F">
        <w:rPr>
          <w:rFonts w:hint="cs"/>
          <w:sz w:val="34"/>
          <w:szCs w:val="34"/>
          <w:rtl/>
        </w:rPr>
        <w:t>،</w:t>
      </w:r>
      <w:r w:rsidRPr="00B70C9F">
        <w:rPr>
          <w:rFonts w:hint="cs"/>
          <w:sz w:val="34"/>
          <w:szCs w:val="34"/>
          <w:rtl/>
        </w:rPr>
        <w:t xml:space="preserve"> وقالوا للشيء يُتَطيَّر به من الإنسان وغيره</w:t>
      </w:r>
      <w:r w:rsidRPr="00B70C9F">
        <w:rPr>
          <w:rFonts w:hAnsi="Courier New" w:hint="cs"/>
          <w:sz w:val="34"/>
          <w:szCs w:val="34"/>
          <w:rtl/>
        </w:rPr>
        <w:t xml:space="preserve">)) </w:t>
      </w:r>
    </w:p>
    <w:p w:rsidR="007179DC" w:rsidRPr="00B70C9F" w:rsidRDefault="007179DC" w:rsidP="007179DC">
      <w:pPr>
        <w:pStyle w:val="a5"/>
        <w:ind w:firstLine="720"/>
        <w:jc w:val="lowKashida"/>
        <w:rPr>
          <w:rFonts w:hAnsi="Courier New"/>
          <w:sz w:val="34"/>
          <w:szCs w:val="34"/>
          <w:rtl/>
        </w:rPr>
      </w:pPr>
      <w:r w:rsidRPr="00B70C9F">
        <w:rPr>
          <w:rFonts w:hAnsi="Courier New" w:hint="cs"/>
          <w:sz w:val="34"/>
          <w:szCs w:val="34"/>
          <w:rtl/>
        </w:rPr>
        <w:t>وجعل الطائر في الوجه الثاني بمعنى الكتاب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w:t>
      </w:r>
      <w:r w:rsidRPr="00B70C9F">
        <w:rPr>
          <w:rFonts w:hAnsi="Courier New"/>
          <w:sz w:val="34"/>
          <w:szCs w:val="34"/>
          <w:rtl/>
        </w:rPr>
        <w:t xml:space="preserve">وَكُلَّ إِنسَانٍ أَلْزَمْنَاهُ </w:t>
      </w:r>
      <w:proofErr w:type="spellStart"/>
      <w:r w:rsidRPr="00B70C9F">
        <w:rPr>
          <w:rFonts w:hAnsi="Courier New"/>
          <w:sz w:val="34"/>
          <w:szCs w:val="34"/>
          <w:rtl/>
        </w:rPr>
        <w:t>طَآئِرَهُ</w:t>
      </w:r>
      <w:proofErr w:type="spellEnd"/>
      <w:r w:rsidRPr="00B70C9F">
        <w:rPr>
          <w:rFonts w:hAnsi="Courier New"/>
          <w:sz w:val="34"/>
          <w:szCs w:val="34"/>
          <w:rtl/>
        </w:rPr>
        <w:t xml:space="preserve"> فِي عُنُقِهِ</w:t>
      </w:r>
      <w:r w:rsidRPr="00B70C9F">
        <w:rPr>
          <w:rFonts w:hAnsi="Courier New" w:hint="cs"/>
          <w:sz w:val="34"/>
          <w:szCs w:val="34"/>
          <w:rtl/>
        </w:rPr>
        <w:t>) والصحيح أنَّ المراد منه العمل</w:t>
      </w:r>
      <w:r w:rsidR="00B70C9F">
        <w:rPr>
          <w:rFonts w:hAnsi="Courier New" w:hint="cs"/>
          <w:sz w:val="34"/>
          <w:szCs w:val="34"/>
          <w:rtl/>
        </w:rPr>
        <w:t>،</w:t>
      </w:r>
      <w:r w:rsidRPr="00B70C9F">
        <w:rPr>
          <w:rFonts w:hAnsi="Courier New" w:hint="cs"/>
          <w:sz w:val="34"/>
          <w:szCs w:val="34"/>
          <w:rtl/>
        </w:rPr>
        <w:t xml:space="preserve"> قال ابن قتيبة في تفسير هذه الآية</w:t>
      </w:r>
      <w:r w:rsidR="00B70C9F">
        <w:rPr>
          <w:rFonts w:hAnsi="Courier New" w:hint="cs"/>
          <w:sz w:val="34"/>
          <w:szCs w:val="34"/>
          <w:rtl/>
        </w:rPr>
        <w:t>:</w:t>
      </w:r>
      <w:r w:rsidRPr="00B70C9F">
        <w:rPr>
          <w:rFonts w:hAnsi="Courier New" w:hint="cs"/>
          <w:sz w:val="34"/>
          <w:szCs w:val="34"/>
          <w:rtl/>
        </w:rPr>
        <w:t xml:space="preserve"> ((قال أبو عبيدة</w:t>
      </w:r>
      <w:r w:rsidR="00B70C9F">
        <w:rPr>
          <w:rFonts w:hAnsi="Courier New" w:hint="cs"/>
          <w:sz w:val="34"/>
          <w:szCs w:val="34"/>
          <w:rtl/>
        </w:rPr>
        <w:t>:</w:t>
      </w:r>
      <w:r w:rsidRPr="00B70C9F">
        <w:rPr>
          <w:rFonts w:hAnsi="Courier New" w:hint="cs"/>
          <w:sz w:val="34"/>
          <w:szCs w:val="34"/>
          <w:rtl/>
        </w:rPr>
        <w:t xml:space="preserve"> حظه </w:t>
      </w:r>
      <w:r w:rsidRPr="00B70C9F">
        <w:rPr>
          <w:sz w:val="34"/>
          <w:szCs w:val="34"/>
          <w:vertAlign w:val="superscript"/>
          <w:rtl/>
        </w:rPr>
        <w:t>(</w:t>
      </w:r>
      <w:r w:rsidRPr="00B70C9F">
        <w:rPr>
          <w:sz w:val="34"/>
          <w:szCs w:val="34"/>
          <w:vertAlign w:val="superscript"/>
          <w:rtl/>
        </w:rPr>
        <w:footnoteReference w:id="447"/>
      </w:r>
      <w:r w:rsidRPr="00B70C9F">
        <w:rPr>
          <w:sz w:val="34"/>
          <w:szCs w:val="34"/>
          <w:vertAlign w:val="superscript"/>
          <w:rtl/>
        </w:rPr>
        <w:t>)</w:t>
      </w:r>
      <w:r w:rsidR="00B70C9F">
        <w:rPr>
          <w:rFonts w:hAnsi="Courier New" w:hint="cs"/>
          <w:sz w:val="34"/>
          <w:szCs w:val="34"/>
          <w:rtl/>
        </w:rPr>
        <w:t>،</w:t>
      </w:r>
      <w:r w:rsidRPr="00B70C9F">
        <w:rPr>
          <w:rFonts w:hAnsi="Courier New" w:hint="cs"/>
          <w:sz w:val="34"/>
          <w:szCs w:val="34"/>
          <w:rtl/>
        </w:rPr>
        <w:t xml:space="preserve">  وقال المفسرون</w:t>
      </w:r>
      <w:r w:rsidR="00B70C9F">
        <w:rPr>
          <w:rFonts w:hAnsi="Courier New" w:hint="cs"/>
          <w:sz w:val="34"/>
          <w:szCs w:val="34"/>
          <w:rtl/>
        </w:rPr>
        <w:t>:</w:t>
      </w:r>
      <w:r w:rsidRPr="00B70C9F">
        <w:rPr>
          <w:rFonts w:hAnsi="Courier New" w:hint="cs"/>
          <w:sz w:val="34"/>
          <w:szCs w:val="34"/>
          <w:rtl/>
        </w:rPr>
        <w:t xml:space="preserve"> ما عمل من خير أو شر ألزمناه عنقه</w:t>
      </w:r>
      <w:r w:rsidR="00FD0C85">
        <w:rPr>
          <w:rFonts w:hAnsi="Courier New" w:hint="cs"/>
          <w:sz w:val="34"/>
          <w:szCs w:val="34"/>
          <w:rtl/>
        </w:rPr>
        <w:t xml:space="preserve">... </w:t>
      </w:r>
      <w:r w:rsidRPr="00B70C9F">
        <w:rPr>
          <w:rFonts w:hAnsi="Courier New" w:hint="cs"/>
          <w:sz w:val="34"/>
          <w:szCs w:val="34"/>
          <w:rtl/>
        </w:rPr>
        <w:t>والمعنى فيما أرى</w:t>
      </w:r>
      <w:r w:rsidR="00B70C9F">
        <w:rPr>
          <w:rFonts w:hAnsi="Courier New" w:hint="cs"/>
          <w:sz w:val="34"/>
          <w:szCs w:val="34"/>
          <w:rtl/>
        </w:rPr>
        <w:t>،</w:t>
      </w:r>
      <w:r w:rsidRPr="00B70C9F">
        <w:rPr>
          <w:rFonts w:hAnsi="Courier New" w:hint="cs"/>
          <w:sz w:val="34"/>
          <w:szCs w:val="34"/>
          <w:rtl/>
        </w:rPr>
        <w:t xml:space="preserve"> والله أعلم</w:t>
      </w:r>
      <w:r w:rsidR="00B70C9F">
        <w:rPr>
          <w:rFonts w:hAnsi="Courier New" w:hint="cs"/>
          <w:sz w:val="34"/>
          <w:szCs w:val="34"/>
          <w:rtl/>
        </w:rPr>
        <w:t>،</w:t>
      </w:r>
      <w:r w:rsidRPr="00B70C9F">
        <w:rPr>
          <w:rFonts w:hAnsi="Courier New" w:hint="cs"/>
          <w:sz w:val="34"/>
          <w:szCs w:val="34"/>
          <w:rtl/>
        </w:rPr>
        <w:t xml:space="preserve"> أنَّ لكل امرئ حظًّا من الخير والشر قد قضاه الله عليه فهو لازم عنقه</w:t>
      </w:r>
      <w:r w:rsidR="00B70C9F">
        <w:rPr>
          <w:rFonts w:hAnsi="Courier New" w:hint="cs"/>
          <w:sz w:val="34"/>
          <w:szCs w:val="34"/>
          <w:rtl/>
        </w:rPr>
        <w:t>،</w:t>
      </w:r>
      <w:r w:rsidRPr="00B70C9F">
        <w:rPr>
          <w:rFonts w:hAnsi="Courier New" w:hint="cs"/>
          <w:sz w:val="34"/>
          <w:szCs w:val="34"/>
          <w:rtl/>
        </w:rPr>
        <w:t xml:space="preserve"> والعرب تقول لكل ما لزم الإنسان قد لزم عنقه</w:t>
      </w:r>
      <w:r w:rsidR="00FD0C85">
        <w:rPr>
          <w:rFonts w:hAnsi="Courier New" w:hint="cs"/>
          <w:sz w:val="34"/>
          <w:szCs w:val="34"/>
          <w:rtl/>
        </w:rPr>
        <w:t xml:space="preserve">... </w:t>
      </w:r>
      <w:r w:rsidRPr="00B70C9F">
        <w:rPr>
          <w:rFonts w:hAnsi="Courier New" w:hint="cs"/>
          <w:sz w:val="34"/>
          <w:szCs w:val="34"/>
          <w:rtl/>
        </w:rPr>
        <w:t>وإنَّما قيل للحظ من الخير والشر طائر</w:t>
      </w:r>
      <w:r w:rsidR="00B70C9F">
        <w:rPr>
          <w:rFonts w:hAnsi="Courier New" w:hint="cs"/>
          <w:sz w:val="34"/>
          <w:szCs w:val="34"/>
          <w:rtl/>
        </w:rPr>
        <w:t>:</w:t>
      </w:r>
      <w:r w:rsidRPr="00B70C9F">
        <w:rPr>
          <w:rFonts w:hAnsi="Courier New" w:hint="cs"/>
          <w:sz w:val="34"/>
          <w:szCs w:val="34"/>
          <w:rtl/>
        </w:rPr>
        <w:t xml:space="preserve"> جرى له الطائر بكذا من الخير</w:t>
      </w:r>
      <w:r w:rsidR="00B70C9F">
        <w:rPr>
          <w:rFonts w:hAnsi="Courier New" w:hint="cs"/>
          <w:sz w:val="34"/>
          <w:szCs w:val="34"/>
          <w:rtl/>
        </w:rPr>
        <w:t>،</w:t>
      </w:r>
      <w:r w:rsidRPr="00B70C9F">
        <w:rPr>
          <w:rFonts w:hAnsi="Courier New" w:hint="cs"/>
          <w:sz w:val="34"/>
          <w:szCs w:val="34"/>
          <w:rtl/>
        </w:rPr>
        <w:t xml:space="preserve"> وجرى له الطائر بكذا من الشر على طريق الفأل))</w:t>
      </w:r>
      <w:r w:rsidRPr="00B70C9F">
        <w:rPr>
          <w:sz w:val="34"/>
          <w:szCs w:val="34"/>
          <w:vertAlign w:val="superscript"/>
          <w:rtl/>
        </w:rPr>
        <w:t xml:space="preserve"> (</w:t>
      </w:r>
      <w:r w:rsidRPr="00B70C9F">
        <w:rPr>
          <w:sz w:val="34"/>
          <w:szCs w:val="34"/>
          <w:vertAlign w:val="superscript"/>
          <w:rtl/>
        </w:rPr>
        <w:footnoteReference w:id="448"/>
      </w:r>
      <w:r w:rsidRPr="00B70C9F">
        <w:rPr>
          <w:sz w:val="34"/>
          <w:szCs w:val="34"/>
          <w:vertAlign w:val="superscript"/>
          <w:rtl/>
        </w:rPr>
        <w:t>)</w:t>
      </w:r>
      <w:r w:rsidRPr="00B70C9F">
        <w:rPr>
          <w:rFonts w:hAnsi="Courier New" w:hint="cs"/>
          <w:sz w:val="34"/>
          <w:szCs w:val="34"/>
          <w:rtl/>
        </w:rPr>
        <w:t xml:space="preserve"> وقال ابن الجوزي</w:t>
      </w:r>
      <w:r w:rsidR="00B70C9F">
        <w:rPr>
          <w:rFonts w:hAnsi="Courier New" w:hint="cs"/>
          <w:sz w:val="34"/>
          <w:szCs w:val="34"/>
          <w:rtl/>
        </w:rPr>
        <w:t>:</w:t>
      </w:r>
      <w:r w:rsidRPr="00B70C9F">
        <w:rPr>
          <w:rFonts w:hAnsi="Courier New" w:hint="cs"/>
          <w:sz w:val="34"/>
          <w:szCs w:val="34"/>
          <w:rtl/>
        </w:rPr>
        <w:t xml:space="preserve"> ((وفي الطائر أربعة أقوال</w:t>
      </w:r>
      <w:r w:rsidR="00B70C9F">
        <w:rPr>
          <w:rFonts w:hAnsi="Courier New" w:hint="cs"/>
          <w:sz w:val="34"/>
          <w:szCs w:val="34"/>
          <w:rtl/>
        </w:rPr>
        <w:t>،</w:t>
      </w:r>
      <w:r w:rsidRPr="00B70C9F">
        <w:rPr>
          <w:rFonts w:hAnsi="Courier New" w:hint="cs"/>
          <w:sz w:val="34"/>
          <w:szCs w:val="34"/>
          <w:rtl/>
        </w:rPr>
        <w:t xml:space="preserve"> أحدها</w:t>
      </w:r>
      <w:r w:rsidR="00B70C9F">
        <w:rPr>
          <w:rFonts w:hAnsi="Courier New" w:hint="cs"/>
          <w:sz w:val="34"/>
          <w:szCs w:val="34"/>
          <w:rtl/>
        </w:rPr>
        <w:t>:</w:t>
      </w:r>
      <w:r w:rsidRPr="00B70C9F">
        <w:rPr>
          <w:rFonts w:hAnsi="Courier New" w:hint="cs"/>
          <w:sz w:val="34"/>
          <w:szCs w:val="34"/>
          <w:rtl/>
        </w:rPr>
        <w:t xml:space="preserve"> شقاوته وسعادته</w:t>
      </w:r>
      <w:r w:rsidR="00FD0C85">
        <w:rPr>
          <w:rFonts w:hAnsi="Courier New" w:hint="cs"/>
          <w:sz w:val="34"/>
          <w:szCs w:val="34"/>
          <w:rtl/>
        </w:rPr>
        <w:t xml:space="preserve">... </w:t>
      </w:r>
      <w:r w:rsidRPr="00B70C9F">
        <w:rPr>
          <w:rFonts w:hAnsi="Courier New" w:hint="cs"/>
          <w:sz w:val="34"/>
          <w:szCs w:val="34"/>
          <w:rtl/>
        </w:rPr>
        <w:t>والثاني</w:t>
      </w:r>
      <w:r w:rsidR="00B70C9F">
        <w:rPr>
          <w:rFonts w:hAnsi="Courier New" w:hint="cs"/>
          <w:sz w:val="34"/>
          <w:szCs w:val="34"/>
          <w:rtl/>
        </w:rPr>
        <w:t>:</w:t>
      </w:r>
      <w:r w:rsidRPr="00B70C9F">
        <w:rPr>
          <w:rFonts w:hAnsi="Courier New" w:hint="cs"/>
          <w:sz w:val="34"/>
          <w:szCs w:val="34"/>
          <w:rtl/>
        </w:rPr>
        <w:t xml:space="preserve"> عمله</w:t>
      </w:r>
      <w:r w:rsidR="00FD0C85">
        <w:rPr>
          <w:rFonts w:hAnsi="Courier New" w:hint="cs"/>
          <w:sz w:val="34"/>
          <w:szCs w:val="34"/>
          <w:rtl/>
        </w:rPr>
        <w:t xml:space="preserve">... </w:t>
      </w:r>
      <w:r w:rsidRPr="00B70C9F">
        <w:rPr>
          <w:rFonts w:hAnsi="Courier New" w:hint="cs"/>
          <w:sz w:val="34"/>
          <w:szCs w:val="34"/>
          <w:rtl/>
        </w:rPr>
        <w:t>والثالث</w:t>
      </w:r>
      <w:r w:rsidR="00B70C9F">
        <w:rPr>
          <w:rFonts w:hAnsi="Courier New" w:hint="cs"/>
          <w:sz w:val="34"/>
          <w:szCs w:val="34"/>
          <w:rtl/>
        </w:rPr>
        <w:t>:</w:t>
      </w:r>
      <w:r w:rsidRPr="00B70C9F">
        <w:rPr>
          <w:rFonts w:hAnsi="Courier New" w:hint="cs"/>
          <w:sz w:val="34"/>
          <w:szCs w:val="34"/>
          <w:rtl/>
        </w:rPr>
        <w:t xml:space="preserve"> أنَّه ما يصيبه</w:t>
      </w:r>
      <w:r w:rsidR="00FD0C85">
        <w:rPr>
          <w:rFonts w:hAnsi="Courier New" w:hint="cs"/>
          <w:sz w:val="34"/>
          <w:szCs w:val="34"/>
          <w:rtl/>
        </w:rPr>
        <w:t xml:space="preserve">... </w:t>
      </w:r>
      <w:r w:rsidRPr="00B70C9F">
        <w:rPr>
          <w:rFonts w:hAnsi="Courier New" w:hint="cs"/>
          <w:sz w:val="34"/>
          <w:szCs w:val="34"/>
          <w:rtl/>
        </w:rPr>
        <w:t>والرابع ما يُتطيَّر من مثله من شيء عمله</w:t>
      </w:r>
      <w:r w:rsidR="00B70C9F">
        <w:rPr>
          <w:rFonts w:hAnsi="Courier New" w:hint="cs"/>
          <w:sz w:val="34"/>
          <w:szCs w:val="34"/>
          <w:rtl/>
        </w:rPr>
        <w:t>،</w:t>
      </w:r>
      <w:r w:rsidRPr="00B70C9F">
        <w:rPr>
          <w:rFonts w:hAnsi="Courier New" w:hint="cs"/>
          <w:sz w:val="34"/>
          <w:szCs w:val="34"/>
          <w:rtl/>
        </w:rPr>
        <w:t xml:space="preserve"> وذكر العنق عبارة عن اللزوم له كلزوم القلادة العنق </w:t>
      </w:r>
      <w:r w:rsidRPr="00B70C9F">
        <w:rPr>
          <w:rFonts w:hAnsi="Courier New" w:hint="cs"/>
          <w:sz w:val="34"/>
          <w:szCs w:val="34"/>
          <w:rtl/>
        </w:rPr>
        <w:lastRenderedPageBreak/>
        <w:t>من بين ما يلبس</w:t>
      </w:r>
      <w:r w:rsidR="00B70C9F">
        <w:rPr>
          <w:rFonts w:hAnsi="Courier New" w:hint="cs"/>
          <w:sz w:val="34"/>
          <w:szCs w:val="34"/>
          <w:rtl/>
        </w:rPr>
        <w:t>،</w:t>
      </w:r>
      <w:r w:rsidR="007D7447" w:rsidRPr="00B70C9F">
        <w:rPr>
          <w:rFonts w:hAnsi="Courier New" w:hint="cs"/>
          <w:sz w:val="34"/>
          <w:szCs w:val="34"/>
          <w:rtl/>
        </w:rPr>
        <w:t xml:space="preserve"> </w:t>
      </w:r>
      <w:r w:rsidRPr="00B70C9F">
        <w:rPr>
          <w:rFonts w:hAnsi="Courier New" w:hint="cs"/>
          <w:sz w:val="34"/>
          <w:szCs w:val="34"/>
          <w:rtl/>
        </w:rPr>
        <w:t>وقال ابن الأنباري</w:t>
      </w:r>
      <w:r w:rsidR="00B70C9F">
        <w:rPr>
          <w:rFonts w:hAnsi="Courier New" w:hint="cs"/>
          <w:sz w:val="34"/>
          <w:szCs w:val="34"/>
          <w:rtl/>
        </w:rPr>
        <w:t>:</w:t>
      </w:r>
      <w:r w:rsidRPr="00B70C9F">
        <w:rPr>
          <w:rFonts w:hAnsi="Courier New" w:hint="cs"/>
          <w:sz w:val="34"/>
          <w:szCs w:val="34"/>
          <w:rtl/>
        </w:rPr>
        <w:t xml:space="preserve"> الأصل في تسميتهم العمل طائرًا أنَّهم كانوا يتطيرون من بعض الأعمال))</w:t>
      </w:r>
      <w:r w:rsidRPr="00B70C9F">
        <w:rPr>
          <w:sz w:val="34"/>
          <w:szCs w:val="34"/>
          <w:vertAlign w:val="superscript"/>
          <w:rtl/>
        </w:rPr>
        <w:t xml:space="preserve"> (</w:t>
      </w:r>
      <w:r w:rsidRPr="00B70C9F">
        <w:rPr>
          <w:sz w:val="34"/>
          <w:szCs w:val="34"/>
          <w:vertAlign w:val="superscript"/>
          <w:rtl/>
        </w:rPr>
        <w:footnoteReference w:id="449"/>
      </w:r>
      <w:r w:rsidRPr="00B70C9F">
        <w:rPr>
          <w:sz w:val="34"/>
          <w:szCs w:val="34"/>
          <w:vertAlign w:val="superscript"/>
          <w:rtl/>
        </w:rPr>
        <w:t>)</w:t>
      </w:r>
    </w:p>
    <w:p w:rsidR="007179DC" w:rsidRPr="00B70C9F" w:rsidRDefault="007179DC" w:rsidP="00DA1546">
      <w:pPr>
        <w:pStyle w:val="a5"/>
        <w:jc w:val="lowKashida"/>
        <w:rPr>
          <w:rFonts w:hAnsi="Courier New"/>
          <w:sz w:val="34"/>
          <w:szCs w:val="34"/>
          <w:rtl/>
        </w:rPr>
      </w:pPr>
      <w:r w:rsidRPr="00B70C9F">
        <w:rPr>
          <w:rFonts w:hint="cs"/>
          <w:sz w:val="34"/>
          <w:szCs w:val="34"/>
          <w:rtl/>
        </w:rPr>
        <w:t>وقال الحلبي</w:t>
      </w:r>
      <w:r w:rsidR="00B70C9F">
        <w:rPr>
          <w:rFonts w:hint="cs"/>
          <w:sz w:val="34"/>
          <w:szCs w:val="34"/>
          <w:rtl/>
        </w:rPr>
        <w:t>:</w:t>
      </w:r>
      <w:r w:rsidRPr="00B70C9F">
        <w:rPr>
          <w:rFonts w:hint="cs"/>
          <w:sz w:val="34"/>
          <w:szCs w:val="34"/>
          <w:rtl/>
        </w:rPr>
        <w:t xml:space="preserve"> ((والطائر كل ذي جناح يسبح في الهواء</w:t>
      </w:r>
      <w:r w:rsidR="00FD0C85">
        <w:rPr>
          <w:rFonts w:hint="cs"/>
          <w:sz w:val="34"/>
          <w:szCs w:val="34"/>
          <w:rtl/>
        </w:rPr>
        <w:t xml:space="preserve">... </w:t>
      </w:r>
      <w:r w:rsidRPr="00B70C9F">
        <w:rPr>
          <w:rFonts w:hint="cs"/>
          <w:sz w:val="34"/>
          <w:szCs w:val="34"/>
          <w:rtl/>
        </w:rPr>
        <w:t>قيل</w:t>
      </w:r>
      <w:r w:rsidR="00B70C9F">
        <w:rPr>
          <w:rFonts w:hint="cs"/>
          <w:sz w:val="34"/>
          <w:szCs w:val="34"/>
          <w:rtl/>
        </w:rPr>
        <w:t>:</w:t>
      </w:r>
      <w:r w:rsidRPr="00B70C9F">
        <w:rPr>
          <w:rFonts w:hint="cs"/>
          <w:sz w:val="34"/>
          <w:szCs w:val="34"/>
          <w:rtl/>
        </w:rPr>
        <w:t xml:space="preserve"> لم يُخْلَق من الطير غير الخفاش</w:t>
      </w:r>
      <w:r w:rsidR="00B70C9F">
        <w:rPr>
          <w:rFonts w:hint="cs"/>
          <w:sz w:val="34"/>
          <w:szCs w:val="34"/>
          <w:rtl/>
        </w:rPr>
        <w:t>،</w:t>
      </w:r>
      <w:r w:rsidRPr="00B70C9F">
        <w:rPr>
          <w:rFonts w:hint="cs"/>
          <w:sz w:val="34"/>
          <w:szCs w:val="34"/>
          <w:rtl/>
        </w:rPr>
        <w:t xml:space="preserve"> وكان يطير ثم يقع لا ينسل</w:t>
      </w:r>
      <w:r w:rsidR="00B70C9F">
        <w:rPr>
          <w:rFonts w:hint="cs"/>
          <w:sz w:val="34"/>
          <w:szCs w:val="34"/>
          <w:rtl/>
        </w:rPr>
        <w:t>،</w:t>
      </w:r>
      <w:r w:rsidRPr="00B70C9F">
        <w:rPr>
          <w:rFonts w:hint="cs"/>
          <w:sz w:val="34"/>
          <w:szCs w:val="34"/>
          <w:rtl/>
        </w:rPr>
        <w:t xml:space="preserve">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 xml:space="preserve">وَكُلَّ إِنسَانٍ أَلْزَمْنَاهُ </w:t>
      </w:r>
      <w:proofErr w:type="spellStart"/>
      <w:r w:rsidRPr="00B70C9F">
        <w:rPr>
          <w:rFonts w:hAnsi="Courier New"/>
          <w:sz w:val="34"/>
          <w:szCs w:val="34"/>
          <w:rtl/>
        </w:rPr>
        <w:t>طَآئِرَهُ</w:t>
      </w:r>
      <w:proofErr w:type="spellEnd"/>
      <w:r w:rsidRPr="00B70C9F">
        <w:rPr>
          <w:rFonts w:hAnsi="Courier New"/>
          <w:sz w:val="34"/>
          <w:szCs w:val="34"/>
          <w:rtl/>
        </w:rPr>
        <w:t xml:space="preserve"> فِي عُنُقِهِ وَنُخْرِجُ لَهُ يَوْمَ الْقِيَامَةِ كِتَابًا يَلْقَاهُ مَنشُورًا</w:t>
      </w:r>
      <w:r w:rsidRPr="00B70C9F">
        <w:rPr>
          <w:rFonts w:hAnsi="Courier New" w:hint="cs"/>
          <w:sz w:val="34"/>
          <w:szCs w:val="34"/>
          <w:rtl/>
        </w:rPr>
        <w:t>){الإسراء</w:t>
      </w:r>
      <w:r w:rsidR="00B70C9F">
        <w:rPr>
          <w:rFonts w:hAnsi="Courier New" w:hint="cs"/>
          <w:sz w:val="34"/>
          <w:szCs w:val="34"/>
          <w:rtl/>
        </w:rPr>
        <w:t>:</w:t>
      </w:r>
      <w:r w:rsidRPr="00B70C9F">
        <w:rPr>
          <w:rFonts w:hAnsi="Courier New" w:hint="cs"/>
          <w:sz w:val="34"/>
          <w:szCs w:val="34"/>
          <w:rtl/>
        </w:rPr>
        <w:t xml:space="preserve"> 13}</w:t>
      </w:r>
      <w:r w:rsidRPr="00B70C9F">
        <w:rPr>
          <w:rFonts w:hAnsi="Courier New"/>
          <w:sz w:val="34"/>
          <w:szCs w:val="34"/>
          <w:rtl/>
        </w:rPr>
        <w:t xml:space="preserve"> </w:t>
      </w:r>
      <w:r w:rsidRPr="00B70C9F">
        <w:rPr>
          <w:rFonts w:hAnsi="Courier New" w:hint="cs"/>
          <w:sz w:val="34"/>
          <w:szCs w:val="34"/>
          <w:rtl/>
        </w:rPr>
        <w:t>أي</w:t>
      </w:r>
      <w:r w:rsidR="00B70C9F">
        <w:rPr>
          <w:rFonts w:hAnsi="Courier New" w:hint="cs"/>
          <w:sz w:val="34"/>
          <w:szCs w:val="34"/>
          <w:rtl/>
        </w:rPr>
        <w:t>:</w:t>
      </w:r>
      <w:r w:rsidRPr="00B70C9F">
        <w:rPr>
          <w:rFonts w:hAnsi="Courier New" w:hint="cs"/>
          <w:sz w:val="34"/>
          <w:szCs w:val="34"/>
          <w:rtl/>
        </w:rPr>
        <w:t xml:space="preserve"> عمله الذي طار عنه من خير وشر</w:t>
      </w:r>
      <w:r w:rsidR="00B70C9F">
        <w:rPr>
          <w:rFonts w:hAnsi="Courier New" w:hint="cs"/>
          <w:sz w:val="34"/>
          <w:szCs w:val="34"/>
          <w:rtl/>
        </w:rPr>
        <w:t>،</w:t>
      </w:r>
      <w:r w:rsidRPr="00B70C9F">
        <w:rPr>
          <w:rFonts w:hAnsi="Courier New" w:hint="cs"/>
          <w:sz w:val="34"/>
          <w:szCs w:val="34"/>
          <w:rtl/>
        </w:rPr>
        <w:t xml:space="preserve">  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فَإِذَا جَاءتْهُمُ الْحَسَنَةُ قَالُواْ لَنَا هَـذِهِ وَإِن تُصِبْهُمْ سَيِّئَةٌ يَطَّيَّرُواْ بِمُوسَى وَمَن مَّعَهُ أَلا إِنَّمَا طَائِرُهُمْ عِندَ اللّهُ</w:t>
      </w:r>
      <w:r w:rsidRPr="00B70C9F">
        <w:rPr>
          <w:rFonts w:hAnsi="Courier New" w:hint="cs"/>
          <w:sz w:val="34"/>
          <w:szCs w:val="34"/>
          <w:rtl/>
        </w:rPr>
        <w:t>){</w:t>
      </w:r>
      <w:proofErr w:type="spellStart"/>
      <w:r w:rsidRPr="00B70C9F">
        <w:rPr>
          <w:rFonts w:hAnsi="Courier New" w:hint="cs"/>
          <w:sz w:val="34"/>
          <w:szCs w:val="34"/>
          <w:rtl/>
        </w:rPr>
        <w:t>الإعراف</w:t>
      </w:r>
      <w:proofErr w:type="spellEnd"/>
      <w:r w:rsidR="00B70C9F">
        <w:rPr>
          <w:rFonts w:hAnsi="Courier New" w:hint="cs"/>
          <w:sz w:val="34"/>
          <w:szCs w:val="34"/>
          <w:rtl/>
        </w:rPr>
        <w:t>:</w:t>
      </w:r>
      <w:r w:rsidRPr="00B70C9F">
        <w:rPr>
          <w:rFonts w:hAnsi="Courier New" w:hint="cs"/>
          <w:sz w:val="34"/>
          <w:szCs w:val="34"/>
          <w:rtl/>
        </w:rPr>
        <w:t xml:space="preserve"> 131}أي</w:t>
      </w:r>
      <w:r w:rsidR="00B70C9F">
        <w:rPr>
          <w:rFonts w:hAnsi="Courier New" w:hint="cs"/>
          <w:sz w:val="34"/>
          <w:szCs w:val="34"/>
          <w:rtl/>
        </w:rPr>
        <w:t>:</w:t>
      </w:r>
      <w:r w:rsidRPr="00B70C9F">
        <w:rPr>
          <w:rFonts w:hAnsi="Courier New" w:hint="cs"/>
          <w:sz w:val="34"/>
          <w:szCs w:val="34"/>
          <w:rtl/>
        </w:rPr>
        <w:t xml:space="preserve"> يتشاءموا به</w:t>
      </w:r>
      <w:r w:rsidR="00B70C9F">
        <w:rPr>
          <w:rFonts w:hAnsi="Courier New" w:hint="cs"/>
          <w:sz w:val="34"/>
          <w:szCs w:val="34"/>
          <w:rtl/>
        </w:rPr>
        <w:t>،</w:t>
      </w:r>
      <w:r w:rsidRPr="00B70C9F">
        <w:rPr>
          <w:rFonts w:hAnsi="Courier New" w:hint="cs"/>
          <w:sz w:val="34"/>
          <w:szCs w:val="34"/>
          <w:rtl/>
        </w:rPr>
        <w:t xml:space="preserve"> وأصله أنَّ الرجل منهم كان إذا أراد أمرًا نقر الطير</w:t>
      </w:r>
      <w:r w:rsidR="00B70C9F">
        <w:rPr>
          <w:rFonts w:hAnsi="Courier New" w:hint="cs"/>
          <w:sz w:val="34"/>
          <w:szCs w:val="34"/>
          <w:rtl/>
        </w:rPr>
        <w:t>،</w:t>
      </w:r>
      <w:r w:rsidRPr="00B70C9F">
        <w:rPr>
          <w:rFonts w:hAnsi="Courier New" w:hint="cs"/>
          <w:sz w:val="34"/>
          <w:szCs w:val="34"/>
          <w:rtl/>
        </w:rPr>
        <w:t xml:space="preserve"> فإن أخذ الطير يمينًا تفاءلوا به</w:t>
      </w:r>
      <w:r w:rsidR="00B70C9F">
        <w:rPr>
          <w:rFonts w:hAnsi="Courier New" w:hint="cs"/>
          <w:sz w:val="34"/>
          <w:szCs w:val="34"/>
          <w:rtl/>
        </w:rPr>
        <w:t>،</w:t>
      </w:r>
      <w:r w:rsidRPr="00B70C9F">
        <w:rPr>
          <w:rFonts w:hAnsi="Courier New" w:hint="cs"/>
          <w:sz w:val="34"/>
          <w:szCs w:val="34"/>
          <w:rtl/>
        </w:rPr>
        <w:t xml:space="preserve"> وإن أخذ يسارًا تشاءموا به</w:t>
      </w:r>
      <w:r w:rsidR="00FD0C85">
        <w:rPr>
          <w:rFonts w:hAnsi="Courier New" w:hint="cs"/>
          <w:sz w:val="34"/>
          <w:szCs w:val="34"/>
          <w:rtl/>
        </w:rPr>
        <w:t xml:space="preserve">... </w:t>
      </w:r>
      <w:r w:rsidRPr="00B70C9F">
        <w:rPr>
          <w:rFonts w:hAnsi="Courier New" w:hint="cs"/>
          <w:sz w:val="34"/>
          <w:szCs w:val="34"/>
          <w:rtl/>
        </w:rPr>
        <w:t>ويقال لطائر اليمين السانح وللآخر البارح))</w:t>
      </w:r>
      <w:r w:rsidRPr="00B70C9F">
        <w:rPr>
          <w:sz w:val="34"/>
          <w:szCs w:val="34"/>
          <w:vertAlign w:val="superscript"/>
          <w:rtl/>
        </w:rPr>
        <w:t>(</w:t>
      </w:r>
      <w:r w:rsidRPr="00B70C9F">
        <w:rPr>
          <w:sz w:val="34"/>
          <w:szCs w:val="34"/>
          <w:vertAlign w:val="superscript"/>
          <w:rtl/>
        </w:rPr>
        <w:footnoteReference w:id="450"/>
      </w:r>
      <w:r w:rsidRPr="00B70C9F">
        <w:rPr>
          <w:sz w:val="34"/>
          <w:szCs w:val="34"/>
          <w:vertAlign w:val="superscript"/>
          <w:rtl/>
        </w:rPr>
        <w:t>)</w:t>
      </w:r>
      <w:r w:rsidRPr="00B70C9F">
        <w:rPr>
          <w:rFonts w:hAnsi="Courier New" w:hint="cs"/>
          <w:sz w:val="34"/>
          <w:szCs w:val="34"/>
          <w:rtl/>
        </w:rPr>
        <w:t xml:space="preserve"> وهذا الوجه كالوجه الأول مستعار</w:t>
      </w:r>
      <w:r w:rsidR="00B70C9F">
        <w:rPr>
          <w:rFonts w:hAnsi="Courier New" w:hint="cs"/>
          <w:sz w:val="34"/>
          <w:szCs w:val="34"/>
          <w:rtl/>
        </w:rPr>
        <w:t>،</w:t>
      </w:r>
      <w:r w:rsidRPr="00B70C9F">
        <w:rPr>
          <w:rFonts w:hAnsi="Courier New" w:hint="cs"/>
          <w:sz w:val="34"/>
          <w:szCs w:val="34"/>
          <w:rtl/>
        </w:rPr>
        <w:t xml:space="preserve"> فقد تقدم قول ابن فارس</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((الطاء والياء والراء أصل واحد يدل على خفة الشيء في الهواء</w:t>
      </w:r>
      <w:r w:rsidR="00B70C9F">
        <w:rPr>
          <w:rFonts w:hint="cs"/>
          <w:sz w:val="34"/>
          <w:szCs w:val="34"/>
          <w:rtl/>
        </w:rPr>
        <w:t>،</w:t>
      </w:r>
      <w:r w:rsidRPr="00B70C9F">
        <w:rPr>
          <w:rFonts w:hint="cs"/>
          <w:sz w:val="34"/>
          <w:szCs w:val="34"/>
          <w:rtl/>
        </w:rPr>
        <w:t xml:space="preserve"> ثم يستعار ذلك في غيره))</w:t>
      </w:r>
      <w:r w:rsidRPr="00B70C9F">
        <w:rPr>
          <w:rFonts w:hAnsi="Courier New" w:hint="cs"/>
          <w:sz w:val="34"/>
          <w:szCs w:val="34"/>
          <w:rtl/>
        </w:rPr>
        <w:t xml:space="preserve">  فالوجه الأول والثاني يدخلان في باب المجاز لا في باب الوجوه  </w:t>
      </w:r>
    </w:p>
    <w:p w:rsidR="007179DC" w:rsidRPr="00B70C9F" w:rsidRDefault="007179DC" w:rsidP="007179DC">
      <w:pPr>
        <w:pStyle w:val="a5"/>
        <w:jc w:val="lowKashida"/>
        <w:rPr>
          <w:rFonts w:hAnsi="Courier New"/>
          <w:sz w:val="34"/>
          <w:szCs w:val="34"/>
          <w:rtl/>
        </w:rPr>
      </w:pPr>
      <w:r w:rsidRPr="00B70C9F">
        <w:rPr>
          <w:rFonts w:hAnsi="Courier New" w:hint="cs"/>
          <w:sz w:val="34"/>
          <w:szCs w:val="34"/>
          <w:rtl/>
        </w:rPr>
        <w:tab/>
        <w:t>وجعل الطير في الوجه الرابع بمعنى الهدهد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w:t>
      </w:r>
      <w:r w:rsidRPr="00B70C9F">
        <w:rPr>
          <w:rFonts w:hAnsi="Courier New"/>
          <w:sz w:val="34"/>
          <w:szCs w:val="34"/>
          <w:rtl/>
        </w:rPr>
        <w:t>وَتَفَقَّدَ الطَّيْرَ</w:t>
      </w:r>
      <w:r w:rsidRPr="00B70C9F">
        <w:rPr>
          <w:rFonts w:hAnsi="Courier New" w:hint="cs"/>
          <w:sz w:val="34"/>
          <w:szCs w:val="34"/>
          <w:rtl/>
        </w:rPr>
        <w:t>) وهذا شاهد مقطوع عما بعده</w:t>
      </w:r>
      <w:r w:rsidR="00B70C9F">
        <w:rPr>
          <w:rFonts w:hAnsi="Courier New" w:hint="cs"/>
          <w:sz w:val="34"/>
          <w:szCs w:val="34"/>
          <w:rtl/>
        </w:rPr>
        <w:t>،</w:t>
      </w:r>
      <w:r w:rsidRPr="00B70C9F">
        <w:rPr>
          <w:rFonts w:hAnsi="Courier New" w:hint="cs"/>
          <w:sz w:val="34"/>
          <w:szCs w:val="34"/>
          <w:rtl/>
        </w:rPr>
        <w:t xml:space="preserve"> فهو ضمن قوله  تعالى</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w:t>
      </w:r>
      <w:r w:rsidRPr="00B70C9F">
        <w:rPr>
          <w:rFonts w:hAnsi="Courier New"/>
          <w:sz w:val="34"/>
          <w:szCs w:val="34"/>
          <w:rtl/>
        </w:rPr>
        <w:t>وَتَفَقَّدَ الطَّيْرَ فَقَالَ مَا لِيَ لا أَرَى الْهُدْهُدَ أَمْ كَانَ مِنَ الْغَائِبِينَ</w:t>
      </w:r>
      <w:r w:rsidRPr="00B70C9F">
        <w:rPr>
          <w:rFonts w:hAnsi="Courier New" w:hint="cs"/>
          <w:sz w:val="34"/>
          <w:szCs w:val="34"/>
          <w:rtl/>
        </w:rPr>
        <w:t>){النمل</w:t>
      </w:r>
      <w:r w:rsidR="00B70C9F">
        <w:rPr>
          <w:rFonts w:hAnsi="Courier New" w:hint="cs"/>
          <w:sz w:val="34"/>
          <w:szCs w:val="34"/>
          <w:rtl/>
        </w:rPr>
        <w:t>:</w:t>
      </w:r>
      <w:r w:rsidRPr="00B70C9F">
        <w:rPr>
          <w:rFonts w:hAnsi="Courier New" w:hint="cs"/>
          <w:sz w:val="34"/>
          <w:szCs w:val="34"/>
          <w:rtl/>
        </w:rPr>
        <w:t xml:space="preserve"> 20}</w:t>
      </w:r>
      <w:r w:rsidRPr="00B70C9F">
        <w:rPr>
          <w:rFonts w:hAnsi="Courier New"/>
          <w:sz w:val="34"/>
          <w:szCs w:val="34"/>
          <w:rtl/>
        </w:rPr>
        <w:t xml:space="preserve"> </w:t>
      </w:r>
      <w:r w:rsidRPr="00B70C9F">
        <w:rPr>
          <w:rFonts w:hAnsi="Courier New" w:hint="cs"/>
          <w:sz w:val="34"/>
          <w:szCs w:val="34"/>
          <w:rtl/>
        </w:rPr>
        <w:t>قال الطبري في تفسير هذه الآية</w:t>
      </w:r>
      <w:r w:rsidR="00B70C9F">
        <w:rPr>
          <w:rFonts w:hAnsi="Courier New" w:hint="cs"/>
          <w:sz w:val="34"/>
          <w:szCs w:val="34"/>
          <w:rtl/>
        </w:rPr>
        <w:t>:</w:t>
      </w:r>
      <w:r w:rsidRPr="00B70C9F">
        <w:rPr>
          <w:rFonts w:hAnsi="Courier New" w:hint="cs"/>
          <w:sz w:val="34"/>
          <w:szCs w:val="34"/>
          <w:rtl/>
        </w:rPr>
        <w:t xml:space="preserve"> ((وكان سبب تفقده الطير</w:t>
      </w:r>
      <w:r w:rsidR="00B70C9F">
        <w:rPr>
          <w:rFonts w:hAnsi="Courier New" w:hint="cs"/>
          <w:sz w:val="34"/>
          <w:szCs w:val="34"/>
          <w:rtl/>
        </w:rPr>
        <w:t>،</w:t>
      </w:r>
      <w:r w:rsidRPr="00B70C9F">
        <w:rPr>
          <w:rFonts w:hAnsi="Courier New" w:hint="cs"/>
          <w:sz w:val="34"/>
          <w:szCs w:val="34"/>
          <w:rtl/>
        </w:rPr>
        <w:t xml:space="preserve"> وسؤاله عن الهدهد خاصة من بين الطير</w:t>
      </w:r>
      <w:r w:rsidR="00FD0C85">
        <w:rPr>
          <w:rFonts w:hAnsi="Courier New" w:hint="cs"/>
          <w:sz w:val="34"/>
          <w:szCs w:val="34"/>
          <w:rtl/>
        </w:rPr>
        <w:t xml:space="preserve">... </w:t>
      </w:r>
      <w:r w:rsidRPr="00B70C9F">
        <w:rPr>
          <w:rFonts w:hAnsi="Courier New" w:hint="cs"/>
          <w:sz w:val="34"/>
          <w:szCs w:val="34"/>
          <w:rtl/>
        </w:rPr>
        <w:t>وعن بعض أهل العلم عن وهب بن منبه قال</w:t>
      </w:r>
      <w:r w:rsidR="00B70C9F">
        <w:rPr>
          <w:rFonts w:hAnsi="Courier New" w:hint="cs"/>
          <w:sz w:val="34"/>
          <w:szCs w:val="34"/>
          <w:rtl/>
        </w:rPr>
        <w:t>:</w:t>
      </w:r>
      <w:r w:rsidRPr="00B70C9F">
        <w:rPr>
          <w:rFonts w:hAnsi="Courier New" w:hint="cs"/>
          <w:sz w:val="34"/>
          <w:szCs w:val="34"/>
          <w:rtl/>
        </w:rPr>
        <w:t xml:space="preserve"> كان سليمان بن داود إذا خرج من بيته إلى مجلسه عكفت </w:t>
      </w:r>
      <w:r w:rsidRPr="00B70C9F">
        <w:rPr>
          <w:rFonts w:hAnsi="Courier New" w:hint="cs"/>
          <w:sz w:val="34"/>
          <w:szCs w:val="34"/>
          <w:rtl/>
        </w:rPr>
        <w:lastRenderedPageBreak/>
        <w:t>عليه الطير وقام له الجن والإنس حتى يجلس على سريره</w:t>
      </w:r>
      <w:r w:rsidR="00B70C9F">
        <w:rPr>
          <w:rFonts w:hAnsi="Courier New" w:hint="cs"/>
          <w:sz w:val="34"/>
          <w:szCs w:val="34"/>
          <w:rtl/>
        </w:rPr>
        <w:t>،</w:t>
      </w:r>
      <w:r w:rsidRPr="00B70C9F">
        <w:rPr>
          <w:rFonts w:hAnsi="Courier New" w:hint="cs"/>
          <w:sz w:val="34"/>
          <w:szCs w:val="34"/>
          <w:rtl/>
        </w:rPr>
        <w:t xml:space="preserve"> حتى إذا كان ذات غداة في بعض زمانه غدا إلى مجلسه الذي كان يجلس فيه</w:t>
      </w:r>
      <w:r w:rsidR="00B70C9F">
        <w:rPr>
          <w:rFonts w:hAnsi="Courier New" w:hint="cs"/>
          <w:sz w:val="34"/>
          <w:szCs w:val="34"/>
          <w:rtl/>
        </w:rPr>
        <w:t>،</w:t>
      </w:r>
      <w:r w:rsidRPr="00B70C9F">
        <w:rPr>
          <w:rFonts w:hAnsi="Courier New" w:hint="cs"/>
          <w:sz w:val="34"/>
          <w:szCs w:val="34"/>
          <w:rtl/>
        </w:rPr>
        <w:t xml:space="preserve"> فتفقد الطير</w:t>
      </w:r>
      <w:r w:rsidR="00B70C9F">
        <w:rPr>
          <w:rFonts w:hAnsi="Courier New" w:hint="cs"/>
          <w:sz w:val="34"/>
          <w:szCs w:val="34"/>
          <w:rtl/>
        </w:rPr>
        <w:t>،</w:t>
      </w:r>
      <w:r w:rsidRPr="00B70C9F">
        <w:rPr>
          <w:rFonts w:hAnsi="Courier New" w:hint="cs"/>
          <w:sz w:val="34"/>
          <w:szCs w:val="34"/>
          <w:rtl/>
        </w:rPr>
        <w:t xml:space="preserve"> وكان فيما يزعمون يأتيه نوبًا من كل صنف من الطير طائر</w:t>
      </w:r>
      <w:r w:rsidR="00B70C9F">
        <w:rPr>
          <w:rFonts w:hAnsi="Courier New" w:hint="cs"/>
          <w:sz w:val="34"/>
          <w:szCs w:val="34"/>
          <w:rtl/>
        </w:rPr>
        <w:t>،</w:t>
      </w:r>
      <w:r w:rsidRPr="00B70C9F">
        <w:rPr>
          <w:rFonts w:hAnsi="Courier New" w:hint="cs"/>
          <w:sz w:val="34"/>
          <w:szCs w:val="34"/>
          <w:rtl/>
        </w:rPr>
        <w:t xml:space="preserve"> فنظر فرأى من أصناف الطير كلها قد حضره إلاَّ الهدهد</w:t>
      </w:r>
      <w:r w:rsidR="00B70C9F">
        <w:rPr>
          <w:rFonts w:hAnsi="Courier New" w:hint="cs"/>
          <w:sz w:val="34"/>
          <w:szCs w:val="34"/>
          <w:rtl/>
        </w:rPr>
        <w:t>،</w:t>
      </w:r>
      <w:r w:rsidRPr="00B70C9F">
        <w:rPr>
          <w:rFonts w:hAnsi="Courier New" w:hint="cs"/>
          <w:sz w:val="34"/>
          <w:szCs w:val="34"/>
          <w:rtl/>
        </w:rPr>
        <w:t xml:space="preserve"> فقال</w:t>
      </w:r>
      <w:r w:rsidR="00B70C9F">
        <w:rPr>
          <w:rFonts w:hAnsi="Courier New" w:hint="cs"/>
          <w:sz w:val="34"/>
          <w:szCs w:val="34"/>
          <w:rtl/>
        </w:rPr>
        <w:t>:</w:t>
      </w:r>
      <w:r w:rsidRPr="00B70C9F">
        <w:rPr>
          <w:rFonts w:hAnsi="Courier New" w:hint="cs"/>
          <w:sz w:val="34"/>
          <w:szCs w:val="34"/>
          <w:rtl/>
        </w:rPr>
        <w:t xml:space="preserve"> ما لي لا أرى الهدهد))</w:t>
      </w:r>
      <w:r w:rsidRPr="00B70C9F">
        <w:rPr>
          <w:sz w:val="34"/>
          <w:szCs w:val="34"/>
          <w:vertAlign w:val="superscript"/>
          <w:rtl/>
        </w:rPr>
        <w:t xml:space="preserve"> (</w:t>
      </w:r>
      <w:r w:rsidRPr="00B70C9F">
        <w:rPr>
          <w:sz w:val="34"/>
          <w:szCs w:val="34"/>
          <w:vertAlign w:val="superscript"/>
          <w:rtl/>
        </w:rPr>
        <w:footnoteReference w:id="451"/>
      </w:r>
      <w:r w:rsidRPr="00B70C9F">
        <w:rPr>
          <w:sz w:val="34"/>
          <w:szCs w:val="34"/>
          <w:vertAlign w:val="superscript"/>
          <w:rtl/>
        </w:rPr>
        <w:t>)</w:t>
      </w:r>
      <w:r w:rsidRPr="00B70C9F">
        <w:rPr>
          <w:rFonts w:hAnsi="Courier New" w:hint="cs"/>
          <w:sz w:val="34"/>
          <w:szCs w:val="34"/>
          <w:rtl/>
        </w:rPr>
        <w:t xml:space="preserve">  </w:t>
      </w:r>
    </w:p>
    <w:p w:rsidR="007179DC" w:rsidRPr="00B70C9F" w:rsidRDefault="007179DC" w:rsidP="007179DC">
      <w:pPr>
        <w:pStyle w:val="a5"/>
        <w:ind w:firstLine="720"/>
        <w:jc w:val="lowKashida"/>
        <w:rPr>
          <w:sz w:val="34"/>
          <w:szCs w:val="34"/>
          <w:rtl/>
        </w:rPr>
      </w:pPr>
      <w:r w:rsidRPr="00B70C9F">
        <w:rPr>
          <w:rFonts w:hint="cs"/>
          <w:sz w:val="34"/>
          <w:szCs w:val="34"/>
          <w:rtl/>
        </w:rPr>
        <w:t>وقال الواحدي</w:t>
      </w:r>
      <w:r w:rsidR="00B70C9F">
        <w:rPr>
          <w:rFonts w:hint="cs"/>
          <w:sz w:val="34"/>
          <w:szCs w:val="34"/>
          <w:rtl/>
        </w:rPr>
        <w:t>:</w:t>
      </w:r>
      <w:r w:rsidRPr="00B70C9F">
        <w:rPr>
          <w:rFonts w:hint="cs"/>
          <w:sz w:val="34"/>
          <w:szCs w:val="34"/>
          <w:rtl/>
        </w:rPr>
        <w:t xml:space="preserve"> (((</w:t>
      </w:r>
      <w:r w:rsidRPr="00B70C9F">
        <w:rPr>
          <w:rFonts w:hAnsi="Courier New"/>
          <w:sz w:val="34"/>
          <w:szCs w:val="34"/>
          <w:rtl/>
        </w:rPr>
        <w:t>وَتَفَقَّدَ الطَّيْرَ</w:t>
      </w:r>
      <w:r w:rsidRPr="00B70C9F">
        <w:rPr>
          <w:rFonts w:hint="cs"/>
          <w:sz w:val="34"/>
          <w:szCs w:val="34"/>
          <w:rtl/>
        </w:rPr>
        <w:t>) التفقد طلب ما غاب عنك</w:t>
      </w:r>
      <w:r w:rsidR="00B70C9F">
        <w:rPr>
          <w:rFonts w:hint="cs"/>
          <w:sz w:val="34"/>
          <w:szCs w:val="34"/>
          <w:rtl/>
        </w:rPr>
        <w:t>،</w:t>
      </w:r>
      <w:r w:rsidRPr="00B70C9F">
        <w:rPr>
          <w:rFonts w:hint="cs"/>
          <w:sz w:val="34"/>
          <w:szCs w:val="34"/>
          <w:rtl/>
        </w:rPr>
        <w:t xml:space="preserve"> والطير اسم جامع للجنس</w:t>
      </w:r>
      <w:r w:rsidR="00B70C9F">
        <w:rPr>
          <w:rFonts w:hint="cs"/>
          <w:sz w:val="34"/>
          <w:szCs w:val="34"/>
          <w:rtl/>
        </w:rPr>
        <w:t>،</w:t>
      </w:r>
      <w:r w:rsidRPr="00B70C9F">
        <w:rPr>
          <w:rFonts w:hint="cs"/>
          <w:sz w:val="34"/>
          <w:szCs w:val="34"/>
          <w:rtl/>
        </w:rPr>
        <w:t xml:space="preserve"> وكانت الطير تصحب سليمان في سفره</w:t>
      </w:r>
      <w:r w:rsidR="00B70C9F">
        <w:rPr>
          <w:rFonts w:hint="cs"/>
          <w:sz w:val="34"/>
          <w:szCs w:val="34"/>
          <w:rtl/>
        </w:rPr>
        <w:t>،</w:t>
      </w:r>
      <w:r w:rsidRPr="00B70C9F">
        <w:rPr>
          <w:rFonts w:hint="cs"/>
          <w:sz w:val="34"/>
          <w:szCs w:val="34"/>
          <w:rtl/>
        </w:rPr>
        <w:t xml:space="preserve"> والمعنى</w:t>
      </w:r>
      <w:r w:rsidR="00B70C9F">
        <w:rPr>
          <w:rFonts w:hint="cs"/>
          <w:sz w:val="34"/>
          <w:szCs w:val="34"/>
          <w:rtl/>
        </w:rPr>
        <w:t>:</w:t>
      </w:r>
      <w:r w:rsidRPr="00B70C9F">
        <w:rPr>
          <w:rFonts w:hint="cs"/>
          <w:sz w:val="34"/>
          <w:szCs w:val="34"/>
          <w:rtl/>
        </w:rPr>
        <w:t xml:space="preserve"> أنَّه طلب ما فقد من الطير))</w:t>
      </w:r>
      <w:r w:rsidRPr="00B70C9F">
        <w:rPr>
          <w:sz w:val="34"/>
          <w:szCs w:val="34"/>
          <w:vertAlign w:val="superscript"/>
          <w:rtl/>
        </w:rPr>
        <w:t xml:space="preserve"> (</w:t>
      </w:r>
      <w:r w:rsidRPr="00B70C9F">
        <w:rPr>
          <w:sz w:val="34"/>
          <w:szCs w:val="34"/>
          <w:vertAlign w:val="superscript"/>
          <w:rtl/>
        </w:rPr>
        <w:footnoteReference w:id="452"/>
      </w:r>
      <w:r w:rsidRPr="00B70C9F">
        <w:rPr>
          <w:sz w:val="34"/>
          <w:szCs w:val="34"/>
          <w:vertAlign w:val="superscript"/>
          <w:rtl/>
        </w:rPr>
        <w:t>)</w:t>
      </w:r>
      <w:r w:rsidRPr="00B70C9F">
        <w:rPr>
          <w:rFonts w:hint="cs"/>
          <w:sz w:val="34"/>
          <w:szCs w:val="34"/>
          <w:rtl/>
        </w:rPr>
        <w:t xml:space="preserve"> وقال الشوكاني</w:t>
      </w:r>
      <w:r w:rsidR="00B70C9F">
        <w:rPr>
          <w:rFonts w:hint="cs"/>
          <w:sz w:val="34"/>
          <w:szCs w:val="34"/>
          <w:rtl/>
        </w:rPr>
        <w:t>:</w:t>
      </w:r>
      <w:r w:rsidRPr="00B70C9F">
        <w:rPr>
          <w:rFonts w:hint="cs"/>
          <w:sz w:val="34"/>
          <w:szCs w:val="34"/>
          <w:rtl/>
        </w:rPr>
        <w:t xml:space="preserve"> ((والتفقد تطلب ما غاب عنك وتعرف أحواله</w:t>
      </w:r>
      <w:r w:rsidR="00B70C9F">
        <w:rPr>
          <w:rFonts w:hint="cs"/>
          <w:sz w:val="34"/>
          <w:szCs w:val="34"/>
          <w:rtl/>
        </w:rPr>
        <w:t>،</w:t>
      </w:r>
      <w:r w:rsidRPr="00B70C9F">
        <w:rPr>
          <w:rFonts w:hint="cs"/>
          <w:sz w:val="34"/>
          <w:szCs w:val="34"/>
          <w:rtl/>
        </w:rPr>
        <w:t xml:space="preserve"> والطير اسم جنس لكل ما يطير))</w:t>
      </w:r>
      <w:r w:rsidRPr="00B70C9F">
        <w:rPr>
          <w:sz w:val="34"/>
          <w:szCs w:val="34"/>
          <w:vertAlign w:val="superscript"/>
          <w:rtl/>
        </w:rPr>
        <w:t xml:space="preserve"> (</w:t>
      </w:r>
      <w:r w:rsidRPr="00B70C9F">
        <w:rPr>
          <w:sz w:val="34"/>
          <w:szCs w:val="34"/>
          <w:vertAlign w:val="superscript"/>
          <w:rtl/>
        </w:rPr>
        <w:footnoteReference w:id="453"/>
      </w:r>
      <w:r w:rsidRPr="00B70C9F">
        <w:rPr>
          <w:sz w:val="34"/>
          <w:szCs w:val="34"/>
          <w:vertAlign w:val="superscript"/>
          <w:rtl/>
        </w:rPr>
        <w:t>)</w:t>
      </w:r>
      <w:r w:rsidRPr="00B70C9F">
        <w:rPr>
          <w:rFonts w:hint="cs"/>
          <w:sz w:val="34"/>
          <w:szCs w:val="34"/>
          <w:rtl/>
        </w:rPr>
        <w:t xml:space="preserve"> وقال </w:t>
      </w:r>
      <w:proofErr w:type="spellStart"/>
      <w:r w:rsidRPr="00B70C9F">
        <w:rPr>
          <w:rFonts w:hint="cs"/>
          <w:sz w:val="34"/>
          <w:szCs w:val="34"/>
          <w:rtl/>
        </w:rPr>
        <w:t>الآلوسي</w:t>
      </w:r>
      <w:proofErr w:type="spellEnd"/>
      <w:r w:rsidR="00B70C9F">
        <w:rPr>
          <w:rFonts w:hint="cs"/>
          <w:sz w:val="34"/>
          <w:szCs w:val="34"/>
          <w:rtl/>
        </w:rPr>
        <w:t>:</w:t>
      </w:r>
      <w:r w:rsidRPr="00B70C9F">
        <w:rPr>
          <w:rFonts w:hint="cs"/>
          <w:sz w:val="34"/>
          <w:szCs w:val="34"/>
          <w:rtl/>
        </w:rPr>
        <w:t xml:space="preserve"> ((أي</w:t>
      </w:r>
      <w:r w:rsidR="00B70C9F">
        <w:rPr>
          <w:rFonts w:hint="cs"/>
          <w:sz w:val="34"/>
          <w:szCs w:val="34"/>
          <w:rtl/>
        </w:rPr>
        <w:t>:</w:t>
      </w:r>
      <w:r w:rsidRPr="00B70C9F">
        <w:rPr>
          <w:rFonts w:hint="cs"/>
          <w:sz w:val="34"/>
          <w:szCs w:val="34"/>
          <w:rtl/>
        </w:rPr>
        <w:t xml:space="preserve"> أراد معرفة الموجود منها من غيره</w:t>
      </w:r>
      <w:r w:rsidR="00B70C9F">
        <w:rPr>
          <w:rFonts w:hint="cs"/>
          <w:sz w:val="34"/>
          <w:szCs w:val="34"/>
          <w:rtl/>
        </w:rPr>
        <w:t>،</w:t>
      </w:r>
      <w:r w:rsidRPr="00B70C9F">
        <w:rPr>
          <w:rFonts w:hint="cs"/>
          <w:sz w:val="34"/>
          <w:szCs w:val="34"/>
          <w:rtl/>
        </w:rPr>
        <w:t xml:space="preserve"> وأصل التفقد معرفة الفقد</w:t>
      </w:r>
      <w:r w:rsidR="00B70C9F">
        <w:rPr>
          <w:rFonts w:hint="cs"/>
          <w:sz w:val="34"/>
          <w:szCs w:val="34"/>
          <w:rtl/>
        </w:rPr>
        <w:t>،</w:t>
      </w:r>
      <w:r w:rsidRPr="00B70C9F">
        <w:rPr>
          <w:rFonts w:hint="cs"/>
          <w:sz w:val="34"/>
          <w:szCs w:val="34"/>
          <w:rtl/>
        </w:rPr>
        <w:t xml:space="preserve"> والظاهر أنَّه عليه السلام تفقد كل الطير</w:t>
      </w:r>
      <w:r w:rsidR="00FD0C85">
        <w:rPr>
          <w:rFonts w:hint="cs"/>
          <w:sz w:val="34"/>
          <w:szCs w:val="34"/>
          <w:rtl/>
        </w:rPr>
        <w:t xml:space="preserve">... </w:t>
      </w:r>
      <w:r w:rsidRPr="00B70C9F">
        <w:rPr>
          <w:rFonts w:hint="cs"/>
          <w:sz w:val="34"/>
          <w:szCs w:val="34"/>
          <w:rtl/>
        </w:rPr>
        <w:t>وكان يأتيه من كل صنف واحد فلم ير الهدهد))</w:t>
      </w:r>
      <w:r w:rsidRPr="00B70C9F">
        <w:rPr>
          <w:sz w:val="34"/>
          <w:szCs w:val="34"/>
          <w:vertAlign w:val="superscript"/>
          <w:rtl/>
        </w:rPr>
        <w:t xml:space="preserve"> (</w:t>
      </w:r>
      <w:r w:rsidRPr="00B70C9F">
        <w:rPr>
          <w:sz w:val="34"/>
          <w:szCs w:val="34"/>
          <w:vertAlign w:val="superscript"/>
          <w:rtl/>
        </w:rPr>
        <w:footnoteReference w:id="454"/>
      </w:r>
      <w:r w:rsidRPr="00B70C9F">
        <w:rPr>
          <w:sz w:val="34"/>
          <w:szCs w:val="34"/>
          <w:vertAlign w:val="superscript"/>
          <w:rtl/>
        </w:rPr>
        <w:t>)</w:t>
      </w:r>
      <w:r w:rsidRPr="00B70C9F">
        <w:rPr>
          <w:rFonts w:hint="cs"/>
          <w:sz w:val="34"/>
          <w:szCs w:val="34"/>
          <w:rtl/>
        </w:rPr>
        <w:t xml:space="preserve"> </w:t>
      </w:r>
    </w:p>
    <w:p w:rsidR="007179DC" w:rsidRPr="00B70C9F" w:rsidRDefault="007179DC" w:rsidP="007179DC">
      <w:pPr>
        <w:pStyle w:val="a5"/>
        <w:ind w:firstLine="720"/>
        <w:jc w:val="lowKashida"/>
        <w:rPr>
          <w:sz w:val="34"/>
          <w:szCs w:val="34"/>
          <w:rtl/>
        </w:rPr>
      </w:pPr>
      <w:r w:rsidRPr="00B70C9F">
        <w:rPr>
          <w:rFonts w:hint="cs"/>
          <w:sz w:val="34"/>
          <w:szCs w:val="34"/>
          <w:rtl/>
        </w:rPr>
        <w:t xml:space="preserve">تبين أنَّ المعنى الذي اتفق عليه المفسرون أنَّه  تفقد أجناس الطيور كلها جنسًا </w:t>
      </w:r>
      <w:proofErr w:type="spellStart"/>
      <w:r w:rsidRPr="00B70C9F">
        <w:rPr>
          <w:rFonts w:hint="cs"/>
          <w:sz w:val="34"/>
          <w:szCs w:val="34"/>
          <w:rtl/>
        </w:rPr>
        <w:t>جنسًا</w:t>
      </w:r>
      <w:proofErr w:type="spellEnd"/>
      <w:r w:rsidRPr="00B70C9F">
        <w:rPr>
          <w:rFonts w:hint="cs"/>
          <w:sz w:val="34"/>
          <w:szCs w:val="34"/>
          <w:rtl/>
        </w:rPr>
        <w:t xml:space="preserve"> كالهدهد والغراب والنسر والقطا وغيرها وما أكثر أجناسها فلم يجد من بينها جنس الهدهد</w:t>
      </w:r>
      <w:r w:rsidR="00B70C9F">
        <w:rPr>
          <w:rFonts w:hint="cs"/>
          <w:sz w:val="34"/>
          <w:szCs w:val="34"/>
          <w:rtl/>
        </w:rPr>
        <w:t>،</w:t>
      </w:r>
      <w:r w:rsidRPr="00B70C9F">
        <w:rPr>
          <w:rFonts w:hint="cs"/>
          <w:sz w:val="34"/>
          <w:szCs w:val="34"/>
          <w:rtl/>
        </w:rPr>
        <w:t xml:space="preserve"> فالطير اسم جامع لهذه الأجناس والهدهد واحد منها</w:t>
      </w:r>
      <w:r w:rsidR="00B70C9F">
        <w:rPr>
          <w:rFonts w:hint="cs"/>
          <w:sz w:val="34"/>
          <w:szCs w:val="34"/>
          <w:rtl/>
        </w:rPr>
        <w:t>،</w:t>
      </w:r>
      <w:r w:rsidRPr="00B70C9F">
        <w:rPr>
          <w:rFonts w:hint="cs"/>
          <w:sz w:val="34"/>
          <w:szCs w:val="34"/>
          <w:rtl/>
        </w:rPr>
        <w:t xml:space="preserve"> فإذا كان هذا هو المعنى المُجمع عليه فإنَّه لا يصح أن نجعل الطير بمعنى الهدهد</w:t>
      </w:r>
      <w:r w:rsidR="00B70C9F">
        <w:rPr>
          <w:rFonts w:hint="cs"/>
          <w:sz w:val="34"/>
          <w:szCs w:val="34"/>
          <w:rtl/>
        </w:rPr>
        <w:t>؛</w:t>
      </w:r>
      <w:r w:rsidRPr="00B70C9F">
        <w:rPr>
          <w:rFonts w:hint="cs"/>
          <w:sz w:val="34"/>
          <w:szCs w:val="34"/>
          <w:rtl/>
        </w:rPr>
        <w:t xml:space="preserve"> لأنَّه لا يصح أن نجعل الجمع بمعنى المفرد</w:t>
      </w:r>
      <w:r w:rsidR="00B70C9F">
        <w:rPr>
          <w:rFonts w:hint="cs"/>
          <w:sz w:val="34"/>
          <w:szCs w:val="34"/>
          <w:rtl/>
        </w:rPr>
        <w:t>،</w:t>
      </w:r>
      <w:r w:rsidRPr="00B70C9F">
        <w:rPr>
          <w:rFonts w:hint="cs"/>
          <w:sz w:val="34"/>
          <w:szCs w:val="34"/>
          <w:rtl/>
        </w:rPr>
        <w:t xml:space="preserve"> فقد  فسَّر البيضاوي مثلاً الآية بقوله</w:t>
      </w:r>
      <w:r w:rsidR="00B70C9F">
        <w:rPr>
          <w:rFonts w:hint="cs"/>
          <w:sz w:val="34"/>
          <w:szCs w:val="34"/>
          <w:rtl/>
        </w:rPr>
        <w:t>:</w:t>
      </w:r>
      <w:r w:rsidRPr="00B70C9F">
        <w:rPr>
          <w:rFonts w:hint="cs"/>
          <w:sz w:val="34"/>
          <w:szCs w:val="34"/>
          <w:rtl/>
        </w:rPr>
        <w:t xml:space="preserve"> (((</w:t>
      </w:r>
      <w:r w:rsidRPr="00B70C9F">
        <w:rPr>
          <w:rFonts w:hAnsi="Courier New"/>
          <w:sz w:val="34"/>
          <w:szCs w:val="34"/>
          <w:rtl/>
        </w:rPr>
        <w:t>وَتَفَقَّدَ الطَّيْرَ</w:t>
      </w:r>
      <w:r w:rsidRPr="00B70C9F">
        <w:rPr>
          <w:rFonts w:hint="cs"/>
          <w:sz w:val="34"/>
          <w:szCs w:val="34"/>
          <w:rtl/>
        </w:rPr>
        <w:t xml:space="preserve">) وتعرَّف الطير فلم يجد فيها </w:t>
      </w:r>
      <w:r w:rsidRPr="00B70C9F">
        <w:rPr>
          <w:rFonts w:hint="cs"/>
          <w:sz w:val="34"/>
          <w:szCs w:val="34"/>
          <w:rtl/>
        </w:rPr>
        <w:lastRenderedPageBreak/>
        <w:t>الهدهد))</w:t>
      </w:r>
      <w:r w:rsidRPr="00B70C9F">
        <w:rPr>
          <w:sz w:val="34"/>
          <w:szCs w:val="34"/>
          <w:vertAlign w:val="superscript"/>
          <w:rtl/>
        </w:rPr>
        <w:t xml:space="preserve"> (</w:t>
      </w:r>
      <w:r w:rsidRPr="00B70C9F">
        <w:rPr>
          <w:sz w:val="34"/>
          <w:szCs w:val="34"/>
          <w:vertAlign w:val="superscript"/>
          <w:rtl/>
        </w:rPr>
        <w:footnoteReference w:id="455"/>
      </w:r>
      <w:r w:rsidRPr="00B70C9F">
        <w:rPr>
          <w:sz w:val="34"/>
          <w:szCs w:val="34"/>
          <w:vertAlign w:val="superscript"/>
          <w:rtl/>
        </w:rPr>
        <w:t>)</w:t>
      </w:r>
      <w:r w:rsidRPr="00B70C9F">
        <w:rPr>
          <w:rFonts w:hint="cs"/>
          <w:sz w:val="34"/>
          <w:szCs w:val="34"/>
          <w:rtl/>
        </w:rPr>
        <w:t xml:space="preserve"> فكيف يصح أن نجعل الطير بمعنى الهدهد</w:t>
      </w:r>
      <w:r w:rsidR="00B70C9F">
        <w:rPr>
          <w:rFonts w:hint="cs"/>
          <w:sz w:val="34"/>
          <w:szCs w:val="34"/>
          <w:rtl/>
        </w:rPr>
        <w:t>؛</w:t>
      </w:r>
      <w:r w:rsidRPr="00B70C9F">
        <w:rPr>
          <w:rFonts w:hint="cs"/>
          <w:sz w:val="34"/>
          <w:szCs w:val="34"/>
          <w:rtl/>
        </w:rPr>
        <w:t xml:space="preserve"> لأنَّه كيف </w:t>
      </w:r>
      <w:r w:rsidR="007D7447" w:rsidRPr="00B70C9F">
        <w:rPr>
          <w:rFonts w:hint="cs"/>
          <w:sz w:val="34"/>
          <w:szCs w:val="34"/>
          <w:rtl/>
        </w:rPr>
        <w:t xml:space="preserve">يصح </w:t>
      </w:r>
      <w:r w:rsidRPr="00B70C9F">
        <w:rPr>
          <w:rFonts w:hint="cs"/>
          <w:sz w:val="34"/>
          <w:szCs w:val="34"/>
          <w:rtl/>
        </w:rPr>
        <w:t>أن يكون المعنى</w:t>
      </w:r>
      <w:r w:rsidR="00B70C9F">
        <w:rPr>
          <w:rFonts w:hint="cs"/>
          <w:sz w:val="34"/>
          <w:szCs w:val="34"/>
          <w:rtl/>
        </w:rPr>
        <w:t>:</w:t>
      </w:r>
      <w:r w:rsidRPr="00B70C9F">
        <w:rPr>
          <w:rFonts w:hint="cs"/>
          <w:sz w:val="34"/>
          <w:szCs w:val="34"/>
          <w:rtl/>
        </w:rPr>
        <w:t xml:space="preserve"> وتعرَّف الهدهد فلم يجد فيها الهدهد</w:t>
      </w:r>
      <w:r w:rsidR="00B70C9F">
        <w:rPr>
          <w:rFonts w:hint="cs"/>
          <w:sz w:val="34"/>
          <w:szCs w:val="34"/>
          <w:rtl/>
        </w:rPr>
        <w:t>.</w:t>
      </w:r>
      <w:r w:rsidRPr="00B70C9F">
        <w:rPr>
          <w:rFonts w:hint="cs"/>
          <w:sz w:val="34"/>
          <w:szCs w:val="34"/>
          <w:rtl/>
        </w:rPr>
        <w:t xml:space="preserve"> </w:t>
      </w:r>
    </w:p>
    <w:p w:rsidR="007179DC" w:rsidRPr="00B70C9F" w:rsidRDefault="007179DC" w:rsidP="007179DC">
      <w:pPr>
        <w:pStyle w:val="a5"/>
        <w:ind w:firstLine="720"/>
        <w:jc w:val="lowKashida"/>
        <w:rPr>
          <w:sz w:val="34"/>
          <w:szCs w:val="34"/>
          <w:rtl/>
        </w:rPr>
      </w:pPr>
      <w:r w:rsidRPr="00B70C9F">
        <w:rPr>
          <w:rFonts w:hint="cs"/>
          <w:sz w:val="34"/>
          <w:szCs w:val="34"/>
          <w:rtl/>
        </w:rPr>
        <w:t>وقد جعل الطير في الوجه الثالث بمعنى الطائر بعينه</w:t>
      </w:r>
      <w:r w:rsidR="00B70C9F">
        <w:rPr>
          <w:rFonts w:hint="cs"/>
          <w:sz w:val="34"/>
          <w:szCs w:val="34"/>
          <w:rtl/>
        </w:rPr>
        <w:t>،</w:t>
      </w:r>
      <w:r w:rsidRPr="00B70C9F">
        <w:rPr>
          <w:rFonts w:hint="cs"/>
          <w:sz w:val="34"/>
          <w:szCs w:val="34"/>
          <w:rtl/>
        </w:rPr>
        <w:t xml:space="preserve"> وجعله في الوجه الثامن بمعنى</w:t>
      </w:r>
      <w:r w:rsidR="00B70C9F">
        <w:rPr>
          <w:rFonts w:hint="cs"/>
          <w:sz w:val="34"/>
          <w:szCs w:val="34"/>
          <w:rtl/>
        </w:rPr>
        <w:t>:</w:t>
      </w:r>
      <w:r w:rsidRPr="00B70C9F">
        <w:rPr>
          <w:rFonts w:hint="cs"/>
          <w:sz w:val="34"/>
          <w:szCs w:val="34"/>
          <w:rtl/>
        </w:rPr>
        <w:t xml:space="preserve"> سائر الطيور</w:t>
      </w:r>
      <w:r w:rsidR="00B70C9F">
        <w:rPr>
          <w:rFonts w:hint="cs"/>
          <w:sz w:val="34"/>
          <w:szCs w:val="34"/>
          <w:rtl/>
        </w:rPr>
        <w:t>،</w:t>
      </w:r>
      <w:r w:rsidRPr="00B70C9F">
        <w:rPr>
          <w:rFonts w:hint="cs"/>
          <w:sz w:val="34"/>
          <w:szCs w:val="34"/>
          <w:rtl/>
        </w:rPr>
        <w:t xml:space="preserve"> والمعنى واحد     </w:t>
      </w:r>
    </w:p>
    <w:p w:rsidR="007179DC" w:rsidRPr="00B70C9F" w:rsidRDefault="007179DC" w:rsidP="00580126">
      <w:pPr>
        <w:pStyle w:val="a5"/>
        <w:ind w:firstLine="720"/>
        <w:jc w:val="lowKashida"/>
        <w:rPr>
          <w:sz w:val="34"/>
          <w:szCs w:val="34"/>
          <w:rtl/>
        </w:rPr>
      </w:pPr>
      <w:r w:rsidRPr="00B70C9F">
        <w:rPr>
          <w:rFonts w:hint="cs"/>
          <w:sz w:val="34"/>
          <w:szCs w:val="34"/>
          <w:rtl/>
        </w:rPr>
        <w:t>و</w:t>
      </w:r>
      <w:r w:rsidR="00E92F3E" w:rsidRPr="00B70C9F">
        <w:rPr>
          <w:rFonts w:hint="cs"/>
          <w:sz w:val="34"/>
          <w:szCs w:val="34"/>
          <w:rtl/>
        </w:rPr>
        <w:t xml:space="preserve">مما </w:t>
      </w:r>
      <w:r w:rsidR="00F8684D" w:rsidRPr="00B70C9F">
        <w:rPr>
          <w:rFonts w:hint="cs"/>
          <w:sz w:val="34"/>
          <w:szCs w:val="34"/>
          <w:rtl/>
        </w:rPr>
        <w:t>لا شك ف</w:t>
      </w:r>
      <w:r w:rsidR="00E92F3E" w:rsidRPr="00B70C9F">
        <w:rPr>
          <w:rFonts w:hint="cs"/>
          <w:sz w:val="34"/>
          <w:szCs w:val="34"/>
          <w:rtl/>
        </w:rPr>
        <w:t xml:space="preserve">يه أنَّ ما ذكره </w:t>
      </w:r>
      <w:proofErr w:type="spellStart"/>
      <w:r w:rsidR="00E92F3E" w:rsidRPr="00B70C9F">
        <w:rPr>
          <w:rFonts w:hint="cs"/>
          <w:sz w:val="34"/>
          <w:szCs w:val="34"/>
          <w:rtl/>
        </w:rPr>
        <w:t>الد</w:t>
      </w:r>
      <w:r w:rsidR="00F8684D" w:rsidRPr="00B70C9F">
        <w:rPr>
          <w:rFonts w:hint="cs"/>
          <w:sz w:val="34"/>
          <w:szCs w:val="34"/>
          <w:rtl/>
        </w:rPr>
        <w:t>أ</w:t>
      </w:r>
      <w:r w:rsidR="00E92F3E" w:rsidRPr="00B70C9F">
        <w:rPr>
          <w:rFonts w:hint="cs"/>
          <w:sz w:val="34"/>
          <w:szCs w:val="34"/>
          <w:rtl/>
        </w:rPr>
        <w:t>مغاني</w:t>
      </w:r>
      <w:proofErr w:type="spellEnd"/>
      <w:r w:rsidR="00E92F3E" w:rsidRPr="00B70C9F">
        <w:rPr>
          <w:rFonts w:hint="cs"/>
          <w:sz w:val="34"/>
          <w:szCs w:val="34"/>
          <w:rtl/>
        </w:rPr>
        <w:t xml:space="preserve"> يُعدُّ من أنواع الطير</w:t>
      </w:r>
      <w:r w:rsidR="00B70C9F">
        <w:rPr>
          <w:rFonts w:hint="cs"/>
          <w:sz w:val="34"/>
          <w:szCs w:val="34"/>
          <w:rtl/>
        </w:rPr>
        <w:t>،</w:t>
      </w:r>
      <w:r w:rsidR="00E92F3E" w:rsidRPr="00B70C9F">
        <w:rPr>
          <w:rFonts w:hint="cs"/>
          <w:sz w:val="34"/>
          <w:szCs w:val="34"/>
          <w:rtl/>
        </w:rPr>
        <w:t xml:space="preserve"> والوجوه الحقيقية هي التي لا تكون علاقتها باللفظ علاقة الشيء بأنواعه</w:t>
      </w:r>
      <w:r w:rsidR="00B70C9F">
        <w:rPr>
          <w:rFonts w:hint="cs"/>
          <w:sz w:val="34"/>
          <w:szCs w:val="34"/>
          <w:rtl/>
        </w:rPr>
        <w:t>،</w:t>
      </w:r>
      <w:r w:rsidR="00F8684D" w:rsidRPr="00B70C9F">
        <w:rPr>
          <w:rFonts w:hint="cs"/>
          <w:sz w:val="34"/>
          <w:szCs w:val="34"/>
          <w:rtl/>
        </w:rPr>
        <w:t xml:space="preserve"> </w:t>
      </w:r>
      <w:r w:rsidR="00826008" w:rsidRPr="00B70C9F">
        <w:rPr>
          <w:rFonts w:hint="cs"/>
          <w:sz w:val="34"/>
          <w:szCs w:val="34"/>
          <w:rtl/>
        </w:rPr>
        <w:t>والطير اسم جنس يطلَق على كل ذي جناح</w:t>
      </w:r>
      <w:r w:rsidR="00B70C9F">
        <w:rPr>
          <w:rFonts w:hint="cs"/>
          <w:sz w:val="34"/>
          <w:szCs w:val="34"/>
          <w:rtl/>
        </w:rPr>
        <w:t>،</w:t>
      </w:r>
      <w:r w:rsidR="00826008" w:rsidRPr="00B70C9F">
        <w:rPr>
          <w:rFonts w:hint="cs"/>
          <w:sz w:val="34"/>
          <w:szCs w:val="34"/>
          <w:rtl/>
        </w:rPr>
        <w:t xml:space="preserve"> وكل نوع من أنواعه يُسمَّى طيرًا</w:t>
      </w:r>
      <w:r w:rsidR="00B70C9F">
        <w:rPr>
          <w:rFonts w:hint="cs"/>
          <w:sz w:val="34"/>
          <w:szCs w:val="34"/>
          <w:rtl/>
        </w:rPr>
        <w:t>؛</w:t>
      </w:r>
      <w:r w:rsidR="00826008" w:rsidRPr="00B70C9F">
        <w:rPr>
          <w:rFonts w:hint="cs"/>
          <w:sz w:val="34"/>
          <w:szCs w:val="34"/>
          <w:rtl/>
        </w:rPr>
        <w:t xml:space="preserve"> لأنَّ أنواعه معان خاصة تدخل ضمن معناه العام</w:t>
      </w:r>
      <w:r w:rsidR="00B70C9F">
        <w:rPr>
          <w:rFonts w:hint="cs"/>
          <w:sz w:val="34"/>
          <w:szCs w:val="34"/>
          <w:rtl/>
        </w:rPr>
        <w:t>،</w:t>
      </w:r>
      <w:r w:rsidRPr="00B70C9F">
        <w:rPr>
          <w:rFonts w:hint="cs"/>
          <w:sz w:val="34"/>
          <w:szCs w:val="34"/>
          <w:rtl/>
        </w:rPr>
        <w:t xml:space="preserve"> وقد اتخذ أصحاب كتب الوجوه مما جاز تسميته بالطير وجوهًا للطير</w:t>
      </w:r>
      <w:r w:rsidR="00B70C9F">
        <w:rPr>
          <w:rFonts w:hint="cs"/>
          <w:sz w:val="34"/>
          <w:szCs w:val="34"/>
          <w:rtl/>
        </w:rPr>
        <w:t>،</w:t>
      </w:r>
      <w:r w:rsidRPr="00B70C9F">
        <w:rPr>
          <w:rFonts w:hint="cs"/>
          <w:sz w:val="34"/>
          <w:szCs w:val="34"/>
          <w:rtl/>
        </w:rPr>
        <w:t xml:space="preserve"> وهذه التسمية وإن جازت لم تكن مرادة</w:t>
      </w:r>
      <w:r w:rsidR="00B70C9F">
        <w:rPr>
          <w:rFonts w:hint="cs"/>
          <w:sz w:val="34"/>
          <w:szCs w:val="34"/>
          <w:rtl/>
        </w:rPr>
        <w:t>،</w:t>
      </w:r>
      <w:r w:rsidRPr="00B70C9F">
        <w:rPr>
          <w:rFonts w:hint="cs"/>
          <w:sz w:val="34"/>
          <w:szCs w:val="34"/>
          <w:rtl/>
        </w:rPr>
        <w:t xml:space="preserve"> ومع ذلك فلو صحت إرادتها فهي وجوه مختلقة عن طريق دراستها دراسة معكوسة</w:t>
      </w:r>
      <w:r w:rsidR="00B70C9F">
        <w:rPr>
          <w:rFonts w:hint="cs"/>
          <w:sz w:val="34"/>
          <w:szCs w:val="34"/>
          <w:rtl/>
        </w:rPr>
        <w:t>،</w:t>
      </w:r>
      <w:r w:rsidRPr="00B70C9F">
        <w:rPr>
          <w:rFonts w:hint="cs"/>
          <w:sz w:val="34"/>
          <w:szCs w:val="34"/>
          <w:rtl/>
        </w:rPr>
        <w:t xml:space="preserve"> </w:t>
      </w:r>
      <w:r w:rsidR="00E92F3E" w:rsidRPr="00B70C9F">
        <w:rPr>
          <w:rFonts w:hint="cs"/>
          <w:sz w:val="34"/>
          <w:szCs w:val="34"/>
          <w:rtl/>
        </w:rPr>
        <w:t>فالقرآن الكريم لم يسمِّ الطير بالهدهد</w:t>
      </w:r>
      <w:r w:rsidR="00B70C9F">
        <w:rPr>
          <w:rFonts w:hint="cs"/>
          <w:sz w:val="34"/>
          <w:szCs w:val="34"/>
          <w:rtl/>
        </w:rPr>
        <w:t>،</w:t>
      </w:r>
      <w:r w:rsidR="00E92F3E" w:rsidRPr="00B70C9F">
        <w:rPr>
          <w:rFonts w:hint="cs"/>
          <w:sz w:val="34"/>
          <w:szCs w:val="34"/>
          <w:rtl/>
        </w:rPr>
        <w:t xml:space="preserve"> والخفاش</w:t>
      </w:r>
      <w:r w:rsidR="00B70C9F">
        <w:rPr>
          <w:rFonts w:hint="cs"/>
          <w:sz w:val="34"/>
          <w:szCs w:val="34"/>
          <w:rtl/>
        </w:rPr>
        <w:t>،</w:t>
      </w:r>
      <w:r w:rsidR="00E92F3E" w:rsidRPr="00B70C9F">
        <w:rPr>
          <w:rFonts w:hint="cs"/>
          <w:sz w:val="34"/>
          <w:szCs w:val="34"/>
          <w:rtl/>
        </w:rPr>
        <w:t xml:space="preserve"> وما أتى من قبل البحر</w:t>
      </w:r>
      <w:r w:rsidR="00B70C9F">
        <w:rPr>
          <w:rFonts w:hint="cs"/>
          <w:sz w:val="34"/>
          <w:szCs w:val="34"/>
          <w:rtl/>
        </w:rPr>
        <w:t>،</w:t>
      </w:r>
      <w:r w:rsidR="00E92F3E" w:rsidRPr="00B70C9F">
        <w:rPr>
          <w:rFonts w:hint="cs"/>
          <w:sz w:val="34"/>
          <w:szCs w:val="34"/>
          <w:rtl/>
        </w:rPr>
        <w:t xml:space="preserve"> والطاووس والديك والغراب والبط</w:t>
      </w:r>
      <w:r w:rsidR="00B70C9F">
        <w:rPr>
          <w:rFonts w:hint="cs"/>
          <w:sz w:val="34"/>
          <w:szCs w:val="34"/>
          <w:rtl/>
        </w:rPr>
        <w:t>،</w:t>
      </w:r>
      <w:r w:rsidR="00E92F3E" w:rsidRPr="00B70C9F">
        <w:rPr>
          <w:rFonts w:hint="cs"/>
          <w:sz w:val="34"/>
          <w:szCs w:val="34"/>
          <w:rtl/>
        </w:rPr>
        <w:t xml:space="preserve"> والدجاج والدراج</w:t>
      </w:r>
      <w:r w:rsidR="00B70C9F">
        <w:rPr>
          <w:rFonts w:hint="cs"/>
          <w:sz w:val="34"/>
          <w:szCs w:val="34"/>
          <w:rtl/>
        </w:rPr>
        <w:t>،</w:t>
      </w:r>
      <w:r w:rsidR="00E92F3E" w:rsidRPr="00B70C9F">
        <w:rPr>
          <w:rFonts w:hint="cs"/>
          <w:sz w:val="34"/>
          <w:szCs w:val="34"/>
          <w:rtl/>
        </w:rPr>
        <w:t xml:space="preserve"> كما </w:t>
      </w:r>
      <w:r w:rsidRPr="00B70C9F">
        <w:rPr>
          <w:rFonts w:hint="cs"/>
          <w:sz w:val="34"/>
          <w:szCs w:val="34"/>
          <w:rtl/>
        </w:rPr>
        <w:t xml:space="preserve">فعل </w:t>
      </w:r>
      <w:r w:rsidR="00E92F3E" w:rsidRPr="00B70C9F">
        <w:rPr>
          <w:rFonts w:hint="cs"/>
          <w:sz w:val="34"/>
          <w:szCs w:val="34"/>
          <w:rtl/>
        </w:rPr>
        <w:t xml:space="preserve">مَن هو مِن </w:t>
      </w:r>
      <w:r w:rsidRPr="00B70C9F">
        <w:rPr>
          <w:rFonts w:hint="cs"/>
          <w:sz w:val="34"/>
          <w:szCs w:val="34"/>
          <w:rtl/>
        </w:rPr>
        <w:t>أصحاب كتب الوجوه</w:t>
      </w:r>
      <w:r w:rsidR="00B70C9F">
        <w:rPr>
          <w:rFonts w:hint="cs"/>
          <w:sz w:val="34"/>
          <w:szCs w:val="34"/>
          <w:rtl/>
        </w:rPr>
        <w:t>،</w:t>
      </w:r>
      <w:r w:rsidRPr="00B70C9F">
        <w:rPr>
          <w:rFonts w:hint="cs"/>
          <w:sz w:val="34"/>
          <w:szCs w:val="34"/>
          <w:rtl/>
        </w:rPr>
        <w:t xml:space="preserve"> وإنَّما</w:t>
      </w:r>
      <w:r w:rsidR="00E92F3E" w:rsidRPr="00B70C9F">
        <w:rPr>
          <w:rFonts w:hint="cs"/>
          <w:sz w:val="34"/>
          <w:szCs w:val="34"/>
          <w:rtl/>
        </w:rPr>
        <w:t xml:space="preserve"> سمَّى كل نوع من هذه الأنواع بالطير</w:t>
      </w:r>
      <w:r w:rsidR="00B70C9F">
        <w:rPr>
          <w:rFonts w:hint="cs"/>
          <w:sz w:val="34"/>
          <w:szCs w:val="34"/>
          <w:rtl/>
        </w:rPr>
        <w:t>؛</w:t>
      </w:r>
      <w:r w:rsidRPr="00B70C9F">
        <w:rPr>
          <w:rFonts w:hint="cs"/>
          <w:sz w:val="34"/>
          <w:szCs w:val="34"/>
          <w:rtl/>
        </w:rPr>
        <w:t xml:space="preserve"> لأنَّ</w:t>
      </w:r>
      <w:r w:rsidR="00E92F3E" w:rsidRPr="00B70C9F">
        <w:rPr>
          <w:rFonts w:hint="cs"/>
          <w:sz w:val="34"/>
          <w:szCs w:val="34"/>
          <w:rtl/>
        </w:rPr>
        <w:t xml:space="preserve"> كلَّ نوع منها تتمثل فيه دلالته</w:t>
      </w:r>
      <w:r w:rsidR="00B70C9F">
        <w:rPr>
          <w:rFonts w:hint="cs"/>
          <w:sz w:val="34"/>
          <w:szCs w:val="34"/>
          <w:rtl/>
        </w:rPr>
        <w:t>؛</w:t>
      </w:r>
      <w:r w:rsidRPr="00B70C9F">
        <w:rPr>
          <w:rFonts w:hint="cs"/>
          <w:sz w:val="34"/>
          <w:szCs w:val="34"/>
          <w:rtl/>
        </w:rPr>
        <w:t xml:space="preserve"> ولأنَّ الخاص يوصف </w:t>
      </w:r>
      <w:r w:rsidR="00F8684D" w:rsidRPr="00B70C9F">
        <w:rPr>
          <w:rFonts w:hint="cs"/>
          <w:sz w:val="34"/>
          <w:szCs w:val="34"/>
          <w:rtl/>
        </w:rPr>
        <w:t xml:space="preserve">ويُسمَّى </w:t>
      </w:r>
      <w:r w:rsidRPr="00B70C9F">
        <w:rPr>
          <w:rFonts w:hint="cs"/>
          <w:sz w:val="34"/>
          <w:szCs w:val="34"/>
          <w:rtl/>
        </w:rPr>
        <w:t xml:space="preserve">بالعام ولا يوصف </w:t>
      </w:r>
      <w:r w:rsidR="00F8684D" w:rsidRPr="00B70C9F">
        <w:rPr>
          <w:rFonts w:hint="cs"/>
          <w:sz w:val="34"/>
          <w:szCs w:val="34"/>
          <w:rtl/>
        </w:rPr>
        <w:t xml:space="preserve">ويُسمَّى </w:t>
      </w:r>
      <w:r w:rsidRPr="00B70C9F">
        <w:rPr>
          <w:rFonts w:hint="cs"/>
          <w:sz w:val="34"/>
          <w:szCs w:val="34"/>
          <w:rtl/>
        </w:rPr>
        <w:t>العام بالخاص</w:t>
      </w:r>
      <w:r w:rsidR="00B70C9F">
        <w:rPr>
          <w:rFonts w:hint="cs"/>
          <w:sz w:val="34"/>
          <w:szCs w:val="34"/>
          <w:rtl/>
        </w:rPr>
        <w:t>،</w:t>
      </w:r>
      <w:r w:rsidRPr="00B70C9F">
        <w:rPr>
          <w:rFonts w:hint="cs"/>
          <w:sz w:val="34"/>
          <w:szCs w:val="34"/>
          <w:rtl/>
        </w:rPr>
        <w:t xml:space="preserve"> فهي إذن جميعها وجه واحد</w:t>
      </w:r>
      <w:r w:rsidR="00B70C9F">
        <w:rPr>
          <w:rFonts w:hint="cs"/>
          <w:sz w:val="34"/>
          <w:szCs w:val="34"/>
          <w:rtl/>
        </w:rPr>
        <w:t>،</w:t>
      </w:r>
      <w:r w:rsidRPr="00B70C9F">
        <w:rPr>
          <w:rFonts w:hint="cs"/>
          <w:sz w:val="34"/>
          <w:szCs w:val="34"/>
          <w:rtl/>
        </w:rPr>
        <w:t xml:space="preserve"> والحقيقة أنَّ </w:t>
      </w:r>
      <w:r w:rsidR="00E92F3E" w:rsidRPr="00B70C9F">
        <w:rPr>
          <w:rFonts w:hint="cs"/>
          <w:sz w:val="34"/>
          <w:szCs w:val="34"/>
          <w:rtl/>
        </w:rPr>
        <w:t>الطير أينما ورد في القرآن الكريم أريد به الطير</w:t>
      </w:r>
      <w:r w:rsidRPr="00B70C9F">
        <w:rPr>
          <w:rFonts w:hint="cs"/>
          <w:sz w:val="34"/>
          <w:szCs w:val="34"/>
          <w:rtl/>
        </w:rPr>
        <w:t xml:space="preserve"> </w:t>
      </w:r>
      <w:r w:rsidR="00E92F3E" w:rsidRPr="00B70C9F">
        <w:rPr>
          <w:rFonts w:hint="cs"/>
          <w:sz w:val="34"/>
          <w:szCs w:val="34"/>
          <w:rtl/>
        </w:rPr>
        <w:t>بعينه وجعلها في</w:t>
      </w:r>
      <w:r w:rsidRPr="00B70C9F">
        <w:rPr>
          <w:rFonts w:hint="cs"/>
          <w:sz w:val="34"/>
          <w:szCs w:val="34"/>
          <w:rtl/>
        </w:rPr>
        <w:t xml:space="preserve"> </w:t>
      </w:r>
      <w:r w:rsidR="002A7FA6" w:rsidRPr="00B70C9F">
        <w:rPr>
          <w:rFonts w:hint="cs"/>
          <w:sz w:val="34"/>
          <w:szCs w:val="34"/>
          <w:rtl/>
        </w:rPr>
        <w:t xml:space="preserve">شاهد كل وجه بمعنى نوع من </w:t>
      </w:r>
      <w:r w:rsidR="00E92F3E" w:rsidRPr="00B70C9F">
        <w:rPr>
          <w:rFonts w:hint="cs"/>
          <w:sz w:val="34"/>
          <w:szCs w:val="34"/>
          <w:rtl/>
        </w:rPr>
        <w:t>أنواعه تحريف لدلالته</w:t>
      </w:r>
      <w:r w:rsidR="00B70C9F">
        <w:rPr>
          <w:rFonts w:hint="cs"/>
          <w:sz w:val="34"/>
          <w:szCs w:val="34"/>
          <w:rtl/>
        </w:rPr>
        <w:t>؛</w:t>
      </w:r>
      <w:r w:rsidR="00F8684D" w:rsidRPr="00B70C9F">
        <w:rPr>
          <w:rFonts w:hint="cs"/>
          <w:sz w:val="34"/>
          <w:szCs w:val="34"/>
          <w:rtl/>
        </w:rPr>
        <w:t xml:space="preserve"> لأنَّه لو</w:t>
      </w:r>
      <w:r w:rsidR="00E92F3E" w:rsidRPr="00B70C9F">
        <w:rPr>
          <w:rFonts w:hint="cs"/>
          <w:sz w:val="34"/>
          <w:szCs w:val="34"/>
          <w:rtl/>
        </w:rPr>
        <w:t xml:space="preserve"> أريد واحد من أنواعه</w:t>
      </w:r>
      <w:r w:rsidRPr="00B70C9F">
        <w:rPr>
          <w:rFonts w:hint="cs"/>
          <w:sz w:val="34"/>
          <w:szCs w:val="34"/>
          <w:rtl/>
        </w:rPr>
        <w:t xml:space="preserve"> </w:t>
      </w:r>
      <w:r w:rsidR="00E92F3E" w:rsidRPr="00B70C9F">
        <w:rPr>
          <w:rFonts w:hint="cs"/>
          <w:sz w:val="34"/>
          <w:szCs w:val="34"/>
          <w:rtl/>
        </w:rPr>
        <w:t xml:space="preserve">لذكره </w:t>
      </w:r>
      <w:proofErr w:type="spellStart"/>
      <w:r w:rsidR="00E92F3E" w:rsidRPr="00B70C9F">
        <w:rPr>
          <w:rFonts w:hint="cs"/>
          <w:sz w:val="34"/>
          <w:szCs w:val="34"/>
          <w:rtl/>
        </w:rPr>
        <w:t>بلقظه</w:t>
      </w:r>
      <w:proofErr w:type="spellEnd"/>
      <w:r w:rsidR="00E92F3E" w:rsidRPr="00B70C9F">
        <w:rPr>
          <w:rFonts w:hint="cs"/>
          <w:sz w:val="34"/>
          <w:szCs w:val="34"/>
          <w:rtl/>
        </w:rPr>
        <w:t xml:space="preserve"> </w:t>
      </w:r>
    </w:p>
    <w:p w:rsidR="009B51D2" w:rsidRPr="00B70C9F" w:rsidRDefault="00F61909" w:rsidP="00CA6569">
      <w:pPr>
        <w:pStyle w:val="a5"/>
        <w:ind w:firstLine="720"/>
        <w:jc w:val="lowKashida"/>
        <w:rPr>
          <w:b/>
          <w:bCs/>
          <w:sz w:val="34"/>
          <w:szCs w:val="34"/>
          <w:rtl/>
        </w:rPr>
      </w:pPr>
      <w:r w:rsidRPr="00B70C9F">
        <w:rPr>
          <w:rFonts w:hint="cs"/>
          <w:b/>
          <w:bCs/>
          <w:sz w:val="34"/>
          <w:szCs w:val="34"/>
          <w:rtl/>
        </w:rPr>
        <w:t>1</w:t>
      </w:r>
      <w:r w:rsidR="00CA6569" w:rsidRPr="00B70C9F">
        <w:rPr>
          <w:rFonts w:hint="cs"/>
          <w:b/>
          <w:bCs/>
          <w:sz w:val="34"/>
          <w:szCs w:val="34"/>
          <w:rtl/>
        </w:rPr>
        <w:t>5</w:t>
      </w:r>
      <w:r w:rsidRPr="00B70C9F">
        <w:rPr>
          <w:rFonts w:hint="cs"/>
          <w:b/>
          <w:bCs/>
          <w:sz w:val="34"/>
          <w:szCs w:val="34"/>
          <w:rtl/>
        </w:rPr>
        <w:t>-المطر</w:t>
      </w:r>
      <w:r w:rsidR="00B70C9F">
        <w:rPr>
          <w:rFonts w:hint="cs"/>
          <w:b/>
          <w:bCs/>
          <w:sz w:val="34"/>
          <w:szCs w:val="34"/>
          <w:rtl/>
        </w:rPr>
        <w:t>:</w:t>
      </w:r>
      <w:r w:rsidRPr="00B70C9F">
        <w:rPr>
          <w:rFonts w:hint="cs"/>
          <w:b/>
          <w:bCs/>
          <w:sz w:val="34"/>
          <w:szCs w:val="34"/>
          <w:rtl/>
        </w:rPr>
        <w:t xml:space="preserve"> </w:t>
      </w:r>
      <w:r w:rsidR="009B51D2" w:rsidRPr="00B70C9F">
        <w:rPr>
          <w:rFonts w:hint="cs"/>
          <w:sz w:val="34"/>
          <w:szCs w:val="34"/>
          <w:rtl/>
        </w:rPr>
        <w:t xml:space="preserve">ذكر </w:t>
      </w:r>
      <w:r w:rsidR="008C1113" w:rsidRPr="00B70C9F">
        <w:rPr>
          <w:rFonts w:hint="cs"/>
          <w:sz w:val="34"/>
          <w:szCs w:val="34"/>
          <w:rtl/>
        </w:rPr>
        <w:t>أهل الوجوه</w:t>
      </w:r>
      <w:r w:rsidR="009B51D2" w:rsidRPr="00B70C9F">
        <w:rPr>
          <w:rFonts w:hint="cs"/>
          <w:sz w:val="34"/>
          <w:szCs w:val="34"/>
          <w:rtl/>
        </w:rPr>
        <w:t xml:space="preserve"> أنَّ المطر في القرآن الكريم على وجهين</w:t>
      </w:r>
      <w:r w:rsidR="00B70C9F">
        <w:rPr>
          <w:rFonts w:hint="cs"/>
          <w:sz w:val="34"/>
          <w:szCs w:val="34"/>
          <w:rtl/>
        </w:rPr>
        <w:t>،</w:t>
      </w:r>
      <w:r w:rsidR="009B51D2" w:rsidRPr="00B70C9F">
        <w:rPr>
          <w:rFonts w:hint="cs"/>
          <w:sz w:val="34"/>
          <w:szCs w:val="34"/>
          <w:rtl/>
        </w:rPr>
        <w:t xml:space="preserve"> هما</w:t>
      </w:r>
      <w:r w:rsidR="00B70C9F">
        <w:rPr>
          <w:rFonts w:hint="cs"/>
          <w:sz w:val="34"/>
          <w:szCs w:val="34"/>
          <w:rtl/>
        </w:rPr>
        <w:t>:</w:t>
      </w:r>
      <w:r w:rsidR="009B51D2" w:rsidRPr="00B70C9F">
        <w:rPr>
          <w:rFonts w:hint="cs"/>
          <w:sz w:val="34"/>
          <w:szCs w:val="34"/>
          <w:rtl/>
        </w:rPr>
        <w:t xml:space="preserve"> </w:t>
      </w:r>
    </w:p>
    <w:p w:rsidR="009B51D2" w:rsidRPr="00B70C9F" w:rsidRDefault="009B51D2" w:rsidP="0058177F">
      <w:pPr>
        <w:pStyle w:val="a5"/>
        <w:ind w:firstLine="720"/>
        <w:jc w:val="lowKashida"/>
        <w:rPr>
          <w:rFonts w:hAnsi="Courier New"/>
          <w:sz w:val="34"/>
          <w:szCs w:val="34"/>
          <w:rtl/>
        </w:rPr>
      </w:pPr>
      <w:r w:rsidRPr="00B70C9F">
        <w:rPr>
          <w:rFonts w:hint="cs"/>
          <w:sz w:val="34"/>
          <w:szCs w:val="34"/>
          <w:rtl/>
        </w:rPr>
        <w:lastRenderedPageBreak/>
        <w:t>1-المطر</w:t>
      </w:r>
      <w:r w:rsidR="00B70C9F">
        <w:rPr>
          <w:rFonts w:hint="cs"/>
          <w:sz w:val="34"/>
          <w:szCs w:val="34"/>
          <w:rtl/>
        </w:rPr>
        <w:t>،</w:t>
      </w:r>
      <w:r w:rsidRPr="00B70C9F">
        <w:rPr>
          <w:rFonts w:hint="cs"/>
          <w:sz w:val="34"/>
          <w:szCs w:val="34"/>
          <w:rtl/>
        </w:rPr>
        <w:t xml:space="preserve"> يعني الحجارة كقوله تعالى</w:t>
      </w:r>
      <w:r w:rsidR="00B70C9F">
        <w:rPr>
          <w:rFonts w:hint="cs"/>
          <w:sz w:val="34"/>
          <w:szCs w:val="34"/>
          <w:rtl/>
        </w:rPr>
        <w:t>:</w:t>
      </w:r>
      <w:r w:rsidRPr="00B70C9F">
        <w:rPr>
          <w:rFonts w:hint="cs"/>
          <w:sz w:val="34"/>
          <w:szCs w:val="34"/>
          <w:rtl/>
        </w:rPr>
        <w:t xml:space="preserve"> (</w:t>
      </w:r>
      <w:r w:rsidR="0058177F" w:rsidRPr="00B70C9F">
        <w:rPr>
          <w:rFonts w:hAnsi="Courier New"/>
          <w:sz w:val="34"/>
          <w:szCs w:val="34"/>
          <w:rtl/>
        </w:rPr>
        <w:t>وَأَمْطَرْنَا عَلَيْهِم مَّطَرًا فَسَاء مَطَرُ الْمُنذَرِينَ</w:t>
      </w:r>
      <w:r w:rsidR="0058177F" w:rsidRPr="00B70C9F">
        <w:rPr>
          <w:rFonts w:hAnsi="Courier New" w:hint="cs"/>
          <w:sz w:val="34"/>
          <w:szCs w:val="34"/>
          <w:rtl/>
        </w:rPr>
        <w:t>){الشعراء</w:t>
      </w:r>
      <w:r w:rsidR="00B70C9F">
        <w:rPr>
          <w:rFonts w:hAnsi="Courier New" w:hint="cs"/>
          <w:sz w:val="34"/>
          <w:szCs w:val="34"/>
          <w:rtl/>
        </w:rPr>
        <w:t>:</w:t>
      </w:r>
      <w:r w:rsidR="0058177F" w:rsidRPr="00B70C9F">
        <w:rPr>
          <w:rFonts w:hAnsi="Courier New" w:hint="cs"/>
          <w:sz w:val="34"/>
          <w:szCs w:val="34"/>
          <w:rtl/>
        </w:rPr>
        <w:t xml:space="preserve"> 173}</w:t>
      </w:r>
      <w:r w:rsidR="0058177F" w:rsidRPr="00B70C9F">
        <w:rPr>
          <w:rFonts w:hAnsi="Courier New"/>
          <w:sz w:val="34"/>
          <w:szCs w:val="34"/>
          <w:rtl/>
        </w:rPr>
        <w:t xml:space="preserve"> </w:t>
      </w:r>
    </w:p>
    <w:p w:rsidR="00791607" w:rsidRPr="00B70C9F" w:rsidRDefault="0058177F" w:rsidP="00420A25">
      <w:pPr>
        <w:pStyle w:val="a5"/>
        <w:ind w:firstLine="720"/>
        <w:jc w:val="lowKashida"/>
        <w:rPr>
          <w:sz w:val="34"/>
          <w:szCs w:val="34"/>
          <w:vertAlign w:val="superscript"/>
          <w:rtl/>
        </w:rPr>
      </w:pPr>
      <w:r w:rsidRPr="00B70C9F">
        <w:rPr>
          <w:rFonts w:hAnsi="Courier New" w:hint="cs"/>
          <w:sz w:val="34"/>
          <w:szCs w:val="34"/>
          <w:rtl/>
        </w:rPr>
        <w:t>2-المطر</w:t>
      </w:r>
      <w:r w:rsidR="00B70C9F">
        <w:rPr>
          <w:rFonts w:hAnsi="Courier New" w:hint="cs"/>
          <w:sz w:val="34"/>
          <w:szCs w:val="34"/>
          <w:rtl/>
        </w:rPr>
        <w:t>:</w:t>
      </w:r>
      <w:r w:rsidRPr="00B70C9F">
        <w:rPr>
          <w:rFonts w:hAnsi="Courier New" w:hint="cs"/>
          <w:sz w:val="34"/>
          <w:szCs w:val="34"/>
          <w:rtl/>
        </w:rPr>
        <w:t xml:space="preserve"> المطر بعينه</w:t>
      </w:r>
      <w:r w:rsidR="00B70C9F">
        <w:rPr>
          <w:rFonts w:hAnsi="Courier New" w:hint="cs"/>
          <w:sz w:val="34"/>
          <w:szCs w:val="34"/>
          <w:rtl/>
        </w:rPr>
        <w:t>،</w:t>
      </w:r>
      <w:r w:rsidRPr="00B70C9F">
        <w:rPr>
          <w:rFonts w:hAnsi="Courier New" w:hint="cs"/>
          <w:sz w:val="34"/>
          <w:szCs w:val="34"/>
          <w:rtl/>
        </w:rPr>
        <w:t xml:space="preserve"> الغيث</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00791607" w:rsidRPr="00B70C9F">
        <w:rPr>
          <w:rFonts w:hAnsi="Courier New"/>
          <w:sz w:val="34"/>
          <w:szCs w:val="34"/>
          <w:rtl/>
        </w:rPr>
        <w:t>وَلاَ جُنَاحَ عَلَيْكُمْ إِن كَانَ بِكُمْ أَذًى مِّن مَّطَرٍ</w:t>
      </w:r>
      <w:r w:rsidR="00791607" w:rsidRPr="00B70C9F">
        <w:rPr>
          <w:rFonts w:hint="cs"/>
          <w:sz w:val="34"/>
          <w:szCs w:val="34"/>
          <w:rtl/>
        </w:rPr>
        <w:t>){النساء</w:t>
      </w:r>
      <w:r w:rsidR="00B70C9F">
        <w:rPr>
          <w:rFonts w:hint="cs"/>
          <w:sz w:val="34"/>
          <w:szCs w:val="34"/>
          <w:rtl/>
        </w:rPr>
        <w:t>:</w:t>
      </w:r>
      <w:r w:rsidR="00791607" w:rsidRPr="00B70C9F">
        <w:rPr>
          <w:rFonts w:hint="cs"/>
          <w:sz w:val="34"/>
          <w:szCs w:val="34"/>
          <w:rtl/>
        </w:rPr>
        <w:t xml:space="preserve"> 102}</w:t>
      </w:r>
      <w:r w:rsidR="00791607" w:rsidRPr="00B70C9F">
        <w:rPr>
          <w:sz w:val="34"/>
          <w:szCs w:val="34"/>
          <w:vertAlign w:val="superscript"/>
          <w:rtl/>
        </w:rPr>
        <w:t>(</w:t>
      </w:r>
      <w:r w:rsidR="00791607" w:rsidRPr="00B70C9F">
        <w:rPr>
          <w:sz w:val="34"/>
          <w:szCs w:val="34"/>
          <w:vertAlign w:val="superscript"/>
          <w:rtl/>
        </w:rPr>
        <w:footnoteReference w:id="456"/>
      </w:r>
      <w:r w:rsidR="00420A25" w:rsidRPr="00B70C9F">
        <w:rPr>
          <w:rFonts w:hint="cs"/>
          <w:sz w:val="34"/>
          <w:szCs w:val="34"/>
          <w:vertAlign w:val="superscript"/>
          <w:rtl/>
        </w:rPr>
        <w:t>)</w:t>
      </w:r>
    </w:p>
    <w:p w:rsidR="00580126" w:rsidRPr="00B70C9F" w:rsidRDefault="00791607" w:rsidP="00580126">
      <w:pPr>
        <w:pStyle w:val="a5"/>
        <w:ind w:firstLine="720"/>
        <w:jc w:val="lowKashida"/>
        <w:rPr>
          <w:sz w:val="34"/>
          <w:szCs w:val="34"/>
          <w:rtl/>
        </w:rPr>
      </w:pPr>
      <w:r w:rsidRPr="00B70C9F">
        <w:rPr>
          <w:rFonts w:hint="cs"/>
          <w:sz w:val="34"/>
          <w:szCs w:val="34"/>
          <w:rtl/>
        </w:rPr>
        <w:t>قال ابن فارس</w:t>
      </w:r>
      <w:r w:rsidR="00B70C9F">
        <w:rPr>
          <w:rFonts w:hint="cs"/>
          <w:sz w:val="34"/>
          <w:szCs w:val="34"/>
          <w:rtl/>
        </w:rPr>
        <w:t>:</w:t>
      </w:r>
      <w:r w:rsidRPr="00B70C9F">
        <w:rPr>
          <w:rFonts w:hint="cs"/>
          <w:sz w:val="34"/>
          <w:szCs w:val="34"/>
          <w:rtl/>
        </w:rPr>
        <w:t xml:space="preserve"> ((الميم والطاء والراء أصل صحيح فيه معنيان</w:t>
      </w:r>
      <w:r w:rsidR="00B70C9F">
        <w:rPr>
          <w:rFonts w:hint="cs"/>
          <w:sz w:val="34"/>
          <w:szCs w:val="34"/>
          <w:rtl/>
        </w:rPr>
        <w:t>،</w:t>
      </w:r>
      <w:r w:rsidRPr="00B70C9F">
        <w:rPr>
          <w:rFonts w:hint="cs"/>
          <w:sz w:val="34"/>
          <w:szCs w:val="34"/>
          <w:rtl/>
        </w:rPr>
        <w:t xml:space="preserve"> أحدهما</w:t>
      </w:r>
      <w:r w:rsidR="00B70C9F">
        <w:rPr>
          <w:rFonts w:hint="cs"/>
          <w:sz w:val="34"/>
          <w:szCs w:val="34"/>
          <w:rtl/>
        </w:rPr>
        <w:t>:</w:t>
      </w:r>
      <w:r w:rsidRPr="00B70C9F">
        <w:rPr>
          <w:rFonts w:hint="cs"/>
          <w:sz w:val="34"/>
          <w:szCs w:val="34"/>
          <w:rtl/>
        </w:rPr>
        <w:t xml:space="preserve"> الغيث النازل من السماء</w:t>
      </w:r>
      <w:r w:rsidR="00B70C9F">
        <w:rPr>
          <w:rFonts w:hint="cs"/>
          <w:sz w:val="34"/>
          <w:szCs w:val="34"/>
          <w:rtl/>
        </w:rPr>
        <w:t>،</w:t>
      </w:r>
      <w:r w:rsidRPr="00B70C9F">
        <w:rPr>
          <w:rFonts w:hint="cs"/>
          <w:sz w:val="34"/>
          <w:szCs w:val="34"/>
          <w:rtl/>
        </w:rPr>
        <w:t xml:space="preserve"> والآخر جنس العدو</w:t>
      </w:r>
      <w:r w:rsidR="00B70C9F">
        <w:rPr>
          <w:rFonts w:hint="cs"/>
          <w:sz w:val="34"/>
          <w:szCs w:val="34"/>
          <w:rtl/>
        </w:rPr>
        <w:t>،</w:t>
      </w:r>
      <w:r w:rsidRPr="00B70C9F">
        <w:rPr>
          <w:rFonts w:hint="cs"/>
          <w:sz w:val="34"/>
          <w:szCs w:val="34"/>
          <w:rtl/>
        </w:rPr>
        <w:t xml:space="preserve"> فالأول</w:t>
      </w:r>
      <w:r w:rsidR="00B70C9F">
        <w:rPr>
          <w:rFonts w:hint="cs"/>
          <w:sz w:val="34"/>
          <w:szCs w:val="34"/>
          <w:rtl/>
        </w:rPr>
        <w:t>:</w:t>
      </w:r>
      <w:r w:rsidRPr="00B70C9F">
        <w:rPr>
          <w:rFonts w:hint="cs"/>
          <w:sz w:val="34"/>
          <w:szCs w:val="34"/>
          <w:rtl/>
        </w:rPr>
        <w:t xml:space="preserve"> المطر</w:t>
      </w:r>
      <w:r w:rsidR="00B70C9F">
        <w:rPr>
          <w:rFonts w:hint="cs"/>
          <w:sz w:val="34"/>
          <w:szCs w:val="34"/>
          <w:rtl/>
        </w:rPr>
        <w:t>،</w:t>
      </w:r>
      <w:r w:rsidRPr="00B70C9F">
        <w:rPr>
          <w:rFonts w:hint="cs"/>
          <w:sz w:val="34"/>
          <w:szCs w:val="34"/>
          <w:rtl/>
        </w:rPr>
        <w:t xml:space="preserve"> وقال ناس</w:t>
      </w:r>
      <w:r w:rsidR="00B70C9F">
        <w:rPr>
          <w:rFonts w:hint="cs"/>
          <w:sz w:val="34"/>
          <w:szCs w:val="34"/>
          <w:rtl/>
        </w:rPr>
        <w:t>:</w:t>
      </w:r>
      <w:r w:rsidRPr="00B70C9F">
        <w:rPr>
          <w:rFonts w:hint="cs"/>
          <w:sz w:val="34"/>
          <w:szCs w:val="34"/>
          <w:rtl/>
        </w:rPr>
        <w:t xml:space="preserve"> لا يقال أمطر إلاَّ في العذاب))</w:t>
      </w:r>
      <w:r w:rsidRPr="00B70C9F">
        <w:rPr>
          <w:sz w:val="34"/>
          <w:szCs w:val="34"/>
          <w:vertAlign w:val="superscript"/>
          <w:rtl/>
        </w:rPr>
        <w:t xml:space="preserve"> (</w:t>
      </w:r>
      <w:r w:rsidRPr="00B70C9F">
        <w:rPr>
          <w:sz w:val="34"/>
          <w:szCs w:val="34"/>
          <w:vertAlign w:val="superscript"/>
          <w:rtl/>
        </w:rPr>
        <w:footnoteReference w:id="457"/>
      </w:r>
      <w:r w:rsidRPr="00B70C9F">
        <w:rPr>
          <w:sz w:val="34"/>
          <w:szCs w:val="34"/>
          <w:vertAlign w:val="superscript"/>
          <w:rtl/>
        </w:rPr>
        <w:t>)</w:t>
      </w:r>
      <w:r w:rsidRPr="00B70C9F">
        <w:rPr>
          <w:rFonts w:hint="cs"/>
          <w:sz w:val="34"/>
          <w:szCs w:val="34"/>
          <w:rtl/>
        </w:rPr>
        <w:t xml:space="preserve"> </w:t>
      </w:r>
      <w:r w:rsidR="00442A4C" w:rsidRPr="00B70C9F">
        <w:rPr>
          <w:rFonts w:hint="cs"/>
          <w:sz w:val="34"/>
          <w:szCs w:val="34"/>
          <w:rtl/>
        </w:rPr>
        <w:t>فقد عُرِّف المطر بأنَّه ((الماء المنسكب من السماء))</w:t>
      </w:r>
      <w:r w:rsidR="00442A4C" w:rsidRPr="00B70C9F">
        <w:rPr>
          <w:sz w:val="34"/>
          <w:szCs w:val="34"/>
          <w:vertAlign w:val="superscript"/>
          <w:rtl/>
        </w:rPr>
        <w:t xml:space="preserve"> (</w:t>
      </w:r>
      <w:r w:rsidR="00442A4C" w:rsidRPr="00B70C9F">
        <w:rPr>
          <w:sz w:val="34"/>
          <w:szCs w:val="34"/>
          <w:vertAlign w:val="superscript"/>
          <w:rtl/>
        </w:rPr>
        <w:footnoteReference w:id="458"/>
      </w:r>
      <w:r w:rsidR="00442A4C" w:rsidRPr="00B70C9F">
        <w:rPr>
          <w:sz w:val="34"/>
          <w:szCs w:val="34"/>
          <w:vertAlign w:val="superscript"/>
          <w:rtl/>
        </w:rPr>
        <w:t>)</w:t>
      </w:r>
      <w:r w:rsidR="00442A4C" w:rsidRPr="00B70C9F">
        <w:rPr>
          <w:rFonts w:hint="cs"/>
          <w:sz w:val="34"/>
          <w:szCs w:val="34"/>
          <w:rtl/>
        </w:rPr>
        <w:t xml:space="preserve"> والذي أراه أنَّ المطر يعني ما ينسكب من السماء سواء كان ماء أم غير ماء</w:t>
      </w:r>
      <w:r w:rsidR="00B70C9F">
        <w:rPr>
          <w:rFonts w:hint="cs"/>
          <w:sz w:val="34"/>
          <w:szCs w:val="34"/>
          <w:rtl/>
        </w:rPr>
        <w:t>،</w:t>
      </w:r>
      <w:r w:rsidR="00442A4C" w:rsidRPr="00B70C9F">
        <w:rPr>
          <w:rFonts w:hint="cs"/>
          <w:sz w:val="34"/>
          <w:szCs w:val="34"/>
          <w:rtl/>
        </w:rPr>
        <w:t xml:space="preserve"> فهو في الحقيقة اسم جنس أو لفظ عام إلاَّ أنَّه أصبحت له دل</w:t>
      </w:r>
      <w:r w:rsidR="009713E1" w:rsidRPr="00B70C9F">
        <w:rPr>
          <w:rFonts w:hint="cs"/>
          <w:sz w:val="34"/>
          <w:szCs w:val="34"/>
          <w:rtl/>
        </w:rPr>
        <w:t>التان</w:t>
      </w:r>
      <w:r w:rsidR="00442A4C" w:rsidRPr="00B70C9F">
        <w:rPr>
          <w:rFonts w:hint="cs"/>
          <w:sz w:val="34"/>
          <w:szCs w:val="34"/>
          <w:rtl/>
        </w:rPr>
        <w:t xml:space="preserve"> خاصة تعني الماء النازل من  السحاب</w:t>
      </w:r>
      <w:r w:rsidR="00B70C9F">
        <w:rPr>
          <w:rFonts w:hint="cs"/>
          <w:sz w:val="34"/>
          <w:szCs w:val="34"/>
          <w:rtl/>
        </w:rPr>
        <w:t>؛</w:t>
      </w:r>
      <w:r w:rsidR="00442A4C" w:rsidRPr="00B70C9F">
        <w:rPr>
          <w:rFonts w:hint="cs"/>
          <w:sz w:val="34"/>
          <w:szCs w:val="34"/>
          <w:rtl/>
        </w:rPr>
        <w:t xml:space="preserve"> لأنَّ هذا هو الغالب والأكثر حدوثه في الواقع</w:t>
      </w:r>
      <w:r w:rsidR="00B70C9F">
        <w:rPr>
          <w:rFonts w:hint="cs"/>
          <w:sz w:val="34"/>
          <w:szCs w:val="34"/>
          <w:rtl/>
        </w:rPr>
        <w:t>،</w:t>
      </w:r>
      <w:r w:rsidR="009713E1" w:rsidRPr="00B70C9F">
        <w:rPr>
          <w:rFonts w:hint="cs"/>
          <w:sz w:val="34"/>
          <w:szCs w:val="34"/>
          <w:rtl/>
        </w:rPr>
        <w:t xml:space="preserve"> لكن من دون أن يخرج ع</w:t>
      </w:r>
      <w:r w:rsidR="00442A4C" w:rsidRPr="00B70C9F">
        <w:rPr>
          <w:rFonts w:hint="cs"/>
          <w:sz w:val="34"/>
          <w:szCs w:val="34"/>
          <w:rtl/>
        </w:rPr>
        <w:t>ن دلالته العامة</w:t>
      </w:r>
      <w:r w:rsidR="00B70C9F">
        <w:rPr>
          <w:rFonts w:hint="cs"/>
          <w:sz w:val="34"/>
          <w:szCs w:val="34"/>
          <w:rtl/>
        </w:rPr>
        <w:t>،</w:t>
      </w:r>
      <w:r w:rsidR="009713E1" w:rsidRPr="00B70C9F">
        <w:rPr>
          <w:rFonts w:hint="cs"/>
          <w:sz w:val="34"/>
          <w:szCs w:val="34"/>
          <w:rtl/>
        </w:rPr>
        <w:t xml:space="preserve"> وهذا ما جاء في الوجه الثاني</w:t>
      </w:r>
      <w:r w:rsidR="00B70C9F">
        <w:rPr>
          <w:rFonts w:hint="cs"/>
          <w:sz w:val="34"/>
          <w:szCs w:val="34"/>
          <w:rtl/>
        </w:rPr>
        <w:t>،</w:t>
      </w:r>
      <w:r w:rsidR="009713E1" w:rsidRPr="00B70C9F">
        <w:rPr>
          <w:rFonts w:hint="cs"/>
          <w:sz w:val="34"/>
          <w:szCs w:val="34"/>
          <w:rtl/>
        </w:rPr>
        <w:t xml:space="preserve"> ودلالة عامة</w:t>
      </w:r>
      <w:r w:rsidR="00B70C9F">
        <w:rPr>
          <w:rFonts w:hint="cs"/>
          <w:sz w:val="34"/>
          <w:szCs w:val="34"/>
          <w:rtl/>
        </w:rPr>
        <w:t>،</w:t>
      </w:r>
      <w:r w:rsidR="002A7FA6" w:rsidRPr="00B70C9F">
        <w:rPr>
          <w:rFonts w:hint="cs"/>
          <w:sz w:val="34"/>
          <w:szCs w:val="34"/>
          <w:rtl/>
        </w:rPr>
        <w:t xml:space="preserve"> </w:t>
      </w:r>
      <w:r w:rsidR="009713E1" w:rsidRPr="00B70C9F">
        <w:rPr>
          <w:rFonts w:hint="cs"/>
          <w:sz w:val="34"/>
          <w:szCs w:val="34"/>
          <w:rtl/>
        </w:rPr>
        <w:t>وهذا ما جاء في الوجه الأول في قوله تعالى</w:t>
      </w:r>
      <w:r w:rsidR="00B70C9F">
        <w:rPr>
          <w:rFonts w:hint="cs"/>
          <w:sz w:val="34"/>
          <w:szCs w:val="34"/>
          <w:rtl/>
        </w:rPr>
        <w:t>:</w:t>
      </w:r>
      <w:r w:rsidR="009713E1" w:rsidRPr="00B70C9F">
        <w:rPr>
          <w:rFonts w:hint="cs"/>
          <w:sz w:val="34"/>
          <w:szCs w:val="34"/>
          <w:rtl/>
        </w:rPr>
        <w:t xml:space="preserve"> (</w:t>
      </w:r>
      <w:r w:rsidR="009713E1" w:rsidRPr="00B70C9F">
        <w:rPr>
          <w:rFonts w:hAnsi="Courier New"/>
          <w:sz w:val="34"/>
          <w:szCs w:val="34"/>
          <w:rtl/>
        </w:rPr>
        <w:t>وَأَمْطَرْنَا عَلَيْهِم مَّطَرًا فَسَاء مَطَرُ الْمُنذَرِينَ</w:t>
      </w:r>
      <w:r w:rsidR="009713E1" w:rsidRPr="00B70C9F">
        <w:rPr>
          <w:rFonts w:hAnsi="Courier New" w:hint="cs"/>
          <w:sz w:val="34"/>
          <w:szCs w:val="34"/>
          <w:rtl/>
        </w:rPr>
        <w:t>)</w:t>
      </w:r>
      <w:r w:rsidR="009713E1" w:rsidRPr="00B70C9F">
        <w:rPr>
          <w:rFonts w:hint="cs"/>
          <w:sz w:val="34"/>
          <w:szCs w:val="34"/>
          <w:rtl/>
        </w:rPr>
        <w:t xml:space="preserve"> فقد جاء المطر هنا ب</w:t>
      </w:r>
      <w:r w:rsidR="00BE227D" w:rsidRPr="00B70C9F">
        <w:rPr>
          <w:rFonts w:hint="cs"/>
          <w:sz w:val="34"/>
          <w:szCs w:val="34"/>
          <w:rtl/>
        </w:rPr>
        <w:t>معناه العام</w:t>
      </w:r>
      <w:r w:rsidR="00B70C9F">
        <w:rPr>
          <w:rFonts w:hint="cs"/>
          <w:sz w:val="34"/>
          <w:szCs w:val="34"/>
          <w:rtl/>
        </w:rPr>
        <w:t>،</w:t>
      </w:r>
      <w:r w:rsidR="00BE227D" w:rsidRPr="00B70C9F">
        <w:rPr>
          <w:rFonts w:hint="cs"/>
          <w:sz w:val="34"/>
          <w:szCs w:val="34"/>
          <w:rtl/>
        </w:rPr>
        <w:t xml:space="preserve"> وجعلوه بمعنى الحجارة لما قاله </w:t>
      </w:r>
      <w:proofErr w:type="spellStart"/>
      <w:r w:rsidR="00BE227D" w:rsidRPr="00B70C9F">
        <w:rPr>
          <w:rFonts w:hint="cs"/>
          <w:sz w:val="34"/>
          <w:szCs w:val="34"/>
          <w:rtl/>
        </w:rPr>
        <w:t>الآلوسي</w:t>
      </w:r>
      <w:proofErr w:type="spellEnd"/>
      <w:r w:rsidR="00B70C9F">
        <w:rPr>
          <w:rFonts w:hint="cs"/>
          <w:sz w:val="34"/>
          <w:szCs w:val="34"/>
          <w:rtl/>
        </w:rPr>
        <w:t>:</w:t>
      </w:r>
      <w:r w:rsidR="00BE227D" w:rsidRPr="00B70C9F">
        <w:rPr>
          <w:rFonts w:hint="cs"/>
          <w:sz w:val="34"/>
          <w:szCs w:val="34"/>
          <w:rtl/>
        </w:rPr>
        <w:t xml:space="preserve"> فقد </w:t>
      </w:r>
      <w:r w:rsidR="002550D7" w:rsidRPr="00B70C9F">
        <w:rPr>
          <w:rFonts w:hint="cs"/>
          <w:sz w:val="34"/>
          <w:szCs w:val="34"/>
          <w:rtl/>
        </w:rPr>
        <w:t>قال</w:t>
      </w:r>
      <w:r w:rsidR="00BE227D" w:rsidRPr="00B70C9F">
        <w:rPr>
          <w:rFonts w:hint="cs"/>
          <w:sz w:val="34"/>
          <w:szCs w:val="34"/>
          <w:rtl/>
        </w:rPr>
        <w:t xml:space="preserve"> في تفسير هذه الآية</w:t>
      </w:r>
      <w:r w:rsidR="00B70C9F">
        <w:rPr>
          <w:rFonts w:hint="cs"/>
          <w:sz w:val="34"/>
          <w:szCs w:val="34"/>
          <w:rtl/>
        </w:rPr>
        <w:t>:</w:t>
      </w:r>
      <w:r w:rsidR="00BE227D" w:rsidRPr="00B70C9F">
        <w:rPr>
          <w:rFonts w:hint="cs"/>
          <w:sz w:val="34"/>
          <w:szCs w:val="34"/>
          <w:rtl/>
        </w:rPr>
        <w:t xml:space="preserve"> ((أي</w:t>
      </w:r>
      <w:r w:rsidR="00B70C9F">
        <w:rPr>
          <w:rFonts w:hint="cs"/>
          <w:sz w:val="34"/>
          <w:szCs w:val="34"/>
          <w:rtl/>
        </w:rPr>
        <w:t>:</w:t>
      </w:r>
      <w:r w:rsidR="00BE227D" w:rsidRPr="00B70C9F">
        <w:rPr>
          <w:rFonts w:hint="cs"/>
          <w:sz w:val="34"/>
          <w:szCs w:val="34"/>
          <w:rtl/>
        </w:rPr>
        <w:t xml:space="preserve"> نوعًا من المطر غير معهود فقد كان حجارة من سجيل منضود كما صرح به في قوله تعالى</w:t>
      </w:r>
      <w:r w:rsidR="00B70C9F">
        <w:rPr>
          <w:rFonts w:hint="cs"/>
          <w:sz w:val="34"/>
          <w:szCs w:val="34"/>
          <w:rtl/>
        </w:rPr>
        <w:t>:</w:t>
      </w:r>
      <w:r w:rsidR="00BE227D" w:rsidRPr="00B70C9F">
        <w:rPr>
          <w:rFonts w:hint="cs"/>
          <w:sz w:val="34"/>
          <w:szCs w:val="34"/>
          <w:rtl/>
        </w:rPr>
        <w:t xml:space="preserve"> (</w:t>
      </w:r>
      <w:r w:rsidR="00BE227D" w:rsidRPr="00B70C9F">
        <w:rPr>
          <w:rFonts w:hAnsi="Courier New"/>
          <w:sz w:val="34"/>
          <w:szCs w:val="34"/>
          <w:rtl/>
        </w:rPr>
        <w:t xml:space="preserve">فَلَمَّا جَاء أَمْرُنَا جَعَلْنَا </w:t>
      </w:r>
      <w:proofErr w:type="spellStart"/>
      <w:r w:rsidR="00BE227D" w:rsidRPr="00B70C9F">
        <w:rPr>
          <w:rFonts w:hAnsi="Courier New"/>
          <w:sz w:val="34"/>
          <w:szCs w:val="34"/>
          <w:rtl/>
        </w:rPr>
        <w:t>عَالِيَهَا</w:t>
      </w:r>
      <w:proofErr w:type="spellEnd"/>
      <w:r w:rsidR="00BE227D" w:rsidRPr="00B70C9F">
        <w:rPr>
          <w:rFonts w:hAnsi="Courier New"/>
          <w:sz w:val="34"/>
          <w:szCs w:val="34"/>
          <w:rtl/>
        </w:rPr>
        <w:t xml:space="preserve"> سَافِلَهَا وَأَمْطَرْنَا </w:t>
      </w:r>
      <w:r w:rsidR="00BE227D" w:rsidRPr="00B70C9F">
        <w:rPr>
          <w:rFonts w:hAnsi="Courier New"/>
          <w:sz w:val="34"/>
          <w:szCs w:val="34"/>
          <w:rtl/>
        </w:rPr>
        <w:lastRenderedPageBreak/>
        <w:t>عَلَيْهَا حِجَارَةً مِّن سِجِّيلٍ مَّنضُودٍ</w:t>
      </w:r>
      <w:r w:rsidR="00BE227D" w:rsidRPr="00B70C9F">
        <w:rPr>
          <w:rFonts w:hAnsi="Courier New" w:hint="cs"/>
          <w:sz w:val="34"/>
          <w:szCs w:val="34"/>
          <w:rtl/>
        </w:rPr>
        <w:t>){هود</w:t>
      </w:r>
      <w:r w:rsidR="00B70C9F">
        <w:rPr>
          <w:rFonts w:hAnsi="Courier New" w:hint="cs"/>
          <w:sz w:val="34"/>
          <w:szCs w:val="34"/>
          <w:rtl/>
        </w:rPr>
        <w:t>:</w:t>
      </w:r>
      <w:r w:rsidR="00BE227D" w:rsidRPr="00B70C9F">
        <w:rPr>
          <w:rFonts w:hAnsi="Courier New" w:hint="cs"/>
          <w:sz w:val="34"/>
          <w:szCs w:val="34"/>
          <w:rtl/>
        </w:rPr>
        <w:t xml:space="preserve"> 82}))</w:t>
      </w:r>
      <w:r w:rsidR="002550D7" w:rsidRPr="00B70C9F">
        <w:rPr>
          <w:sz w:val="34"/>
          <w:szCs w:val="34"/>
          <w:vertAlign w:val="superscript"/>
          <w:rtl/>
        </w:rPr>
        <w:t>(</w:t>
      </w:r>
      <w:r w:rsidR="002550D7" w:rsidRPr="00B70C9F">
        <w:rPr>
          <w:sz w:val="34"/>
          <w:szCs w:val="34"/>
          <w:vertAlign w:val="superscript"/>
          <w:rtl/>
        </w:rPr>
        <w:footnoteReference w:id="459"/>
      </w:r>
      <w:r w:rsidR="002550D7" w:rsidRPr="00B70C9F">
        <w:rPr>
          <w:sz w:val="34"/>
          <w:szCs w:val="34"/>
          <w:vertAlign w:val="superscript"/>
          <w:rtl/>
        </w:rPr>
        <w:t>)</w:t>
      </w:r>
      <w:r w:rsidRPr="00B70C9F">
        <w:rPr>
          <w:rFonts w:hint="cs"/>
          <w:sz w:val="34"/>
          <w:szCs w:val="34"/>
          <w:rtl/>
        </w:rPr>
        <w:t xml:space="preserve"> </w:t>
      </w:r>
      <w:r w:rsidR="002550D7" w:rsidRPr="00B70C9F">
        <w:rPr>
          <w:rFonts w:hint="cs"/>
          <w:sz w:val="34"/>
          <w:szCs w:val="34"/>
          <w:rtl/>
        </w:rPr>
        <w:t xml:space="preserve">والجدير بالذكر أنَّ المطر تكرر في القرآن الكريم </w:t>
      </w:r>
      <w:r w:rsidR="00420A25" w:rsidRPr="00B70C9F">
        <w:rPr>
          <w:rFonts w:hint="cs"/>
          <w:sz w:val="34"/>
          <w:szCs w:val="34"/>
          <w:rtl/>
        </w:rPr>
        <w:t>في سبعة مواضع</w:t>
      </w:r>
      <w:r w:rsidR="00B70C9F">
        <w:rPr>
          <w:rFonts w:hint="cs"/>
          <w:sz w:val="34"/>
          <w:szCs w:val="34"/>
          <w:rtl/>
        </w:rPr>
        <w:t>،</w:t>
      </w:r>
      <w:r w:rsidR="00420A25" w:rsidRPr="00B70C9F">
        <w:rPr>
          <w:rFonts w:hint="cs"/>
          <w:sz w:val="34"/>
          <w:szCs w:val="34"/>
          <w:rtl/>
        </w:rPr>
        <w:t xml:space="preserve"> جاء </w:t>
      </w:r>
      <w:r w:rsidR="002550D7" w:rsidRPr="00B70C9F">
        <w:rPr>
          <w:rFonts w:hint="cs"/>
          <w:sz w:val="34"/>
          <w:szCs w:val="34"/>
          <w:rtl/>
        </w:rPr>
        <w:t xml:space="preserve"> </w:t>
      </w:r>
      <w:r w:rsidR="00420A25" w:rsidRPr="00B70C9F">
        <w:rPr>
          <w:rFonts w:hint="cs"/>
          <w:sz w:val="34"/>
          <w:szCs w:val="34"/>
          <w:rtl/>
        </w:rPr>
        <w:t>ب</w:t>
      </w:r>
      <w:r w:rsidR="002550D7" w:rsidRPr="00B70C9F">
        <w:rPr>
          <w:rFonts w:hint="cs"/>
          <w:sz w:val="34"/>
          <w:szCs w:val="34"/>
          <w:rtl/>
        </w:rPr>
        <w:t>معنى غير الماء في ستة مواضع</w:t>
      </w:r>
      <w:r w:rsidR="00B70C9F">
        <w:rPr>
          <w:rFonts w:hint="cs"/>
          <w:sz w:val="34"/>
          <w:szCs w:val="34"/>
          <w:rtl/>
        </w:rPr>
        <w:t>،</w:t>
      </w:r>
      <w:r w:rsidR="002550D7" w:rsidRPr="00B70C9F">
        <w:rPr>
          <w:rFonts w:hint="cs"/>
          <w:sz w:val="34"/>
          <w:szCs w:val="34"/>
          <w:rtl/>
        </w:rPr>
        <w:t xml:space="preserve"> وبمعنى الماء النازل من السماء في موضع واحد</w:t>
      </w:r>
      <w:r w:rsidR="00B70C9F">
        <w:rPr>
          <w:rFonts w:hint="cs"/>
          <w:sz w:val="34"/>
          <w:szCs w:val="34"/>
          <w:rtl/>
        </w:rPr>
        <w:t>،</w:t>
      </w:r>
      <w:r w:rsidR="002550D7" w:rsidRPr="00B70C9F">
        <w:rPr>
          <w:rFonts w:hAnsi="Courier New" w:hint="cs"/>
          <w:sz w:val="34"/>
          <w:szCs w:val="34"/>
          <w:rtl/>
        </w:rPr>
        <w:t xml:space="preserve"> وهو الشاهد المذكور في الوجه الثاني</w:t>
      </w:r>
      <w:r w:rsidR="00B70C9F">
        <w:rPr>
          <w:rFonts w:hAnsi="Courier New" w:hint="cs"/>
          <w:sz w:val="34"/>
          <w:szCs w:val="34"/>
          <w:rtl/>
        </w:rPr>
        <w:t>:</w:t>
      </w:r>
      <w:r w:rsidR="002550D7" w:rsidRPr="00B70C9F">
        <w:rPr>
          <w:rFonts w:hAnsi="Courier New" w:hint="cs"/>
          <w:sz w:val="34"/>
          <w:szCs w:val="34"/>
          <w:rtl/>
        </w:rPr>
        <w:t xml:space="preserve"> (</w:t>
      </w:r>
      <w:r w:rsidR="002550D7" w:rsidRPr="00B70C9F">
        <w:rPr>
          <w:rFonts w:hAnsi="Courier New"/>
          <w:sz w:val="34"/>
          <w:szCs w:val="34"/>
          <w:rtl/>
        </w:rPr>
        <w:t>إِن كَانَ بِكُمْ أَذًى مِّن مَّطَرٍ</w:t>
      </w:r>
      <w:r w:rsidR="002550D7" w:rsidRPr="00B70C9F">
        <w:rPr>
          <w:rFonts w:hint="cs"/>
          <w:sz w:val="34"/>
          <w:szCs w:val="34"/>
          <w:rtl/>
        </w:rPr>
        <w:t>)</w:t>
      </w:r>
      <w:r w:rsidR="00016960" w:rsidRPr="00B70C9F">
        <w:rPr>
          <w:rFonts w:hint="cs"/>
          <w:sz w:val="34"/>
          <w:szCs w:val="34"/>
          <w:rtl/>
        </w:rPr>
        <w:t xml:space="preserve"> وقد ((سُمِّي ما أصابهم من الحجارة مطرًا</w:t>
      </w:r>
      <w:r w:rsidR="00B70C9F">
        <w:rPr>
          <w:rFonts w:hint="cs"/>
          <w:sz w:val="34"/>
          <w:szCs w:val="34"/>
          <w:rtl/>
        </w:rPr>
        <w:t>؛</w:t>
      </w:r>
      <w:r w:rsidR="00016960" w:rsidRPr="00B70C9F">
        <w:rPr>
          <w:rFonts w:hint="cs"/>
          <w:sz w:val="34"/>
          <w:szCs w:val="34"/>
          <w:rtl/>
        </w:rPr>
        <w:t xml:space="preserve"> لأنَّه نزل عليم من السماء))</w:t>
      </w:r>
      <w:r w:rsidR="002550D7" w:rsidRPr="00B70C9F">
        <w:rPr>
          <w:rFonts w:hint="cs"/>
          <w:sz w:val="34"/>
          <w:szCs w:val="34"/>
          <w:rtl/>
        </w:rPr>
        <w:t xml:space="preserve"> </w:t>
      </w:r>
      <w:r w:rsidR="00016960" w:rsidRPr="00B70C9F">
        <w:rPr>
          <w:sz w:val="34"/>
          <w:szCs w:val="34"/>
          <w:vertAlign w:val="superscript"/>
          <w:rtl/>
        </w:rPr>
        <w:t>(</w:t>
      </w:r>
      <w:r w:rsidR="00016960" w:rsidRPr="00B70C9F">
        <w:rPr>
          <w:sz w:val="34"/>
          <w:szCs w:val="34"/>
          <w:vertAlign w:val="superscript"/>
          <w:rtl/>
        </w:rPr>
        <w:footnoteReference w:id="460"/>
      </w:r>
      <w:r w:rsidR="00016960" w:rsidRPr="00B70C9F">
        <w:rPr>
          <w:sz w:val="34"/>
          <w:szCs w:val="34"/>
          <w:vertAlign w:val="superscript"/>
          <w:rtl/>
        </w:rPr>
        <w:t>)</w:t>
      </w:r>
      <w:r w:rsidR="002550D7" w:rsidRPr="00B70C9F">
        <w:rPr>
          <w:rFonts w:hint="cs"/>
          <w:sz w:val="34"/>
          <w:szCs w:val="34"/>
          <w:rtl/>
        </w:rPr>
        <w:t xml:space="preserve"> </w:t>
      </w:r>
      <w:r w:rsidR="00016960" w:rsidRPr="00B70C9F">
        <w:rPr>
          <w:rFonts w:hint="cs"/>
          <w:sz w:val="34"/>
          <w:szCs w:val="34"/>
          <w:rtl/>
        </w:rPr>
        <w:t xml:space="preserve">فلو صح هذا الوجه فإنَّه وجه مختلق لدراسته </w:t>
      </w:r>
      <w:proofErr w:type="spellStart"/>
      <w:r w:rsidR="00016960" w:rsidRPr="00B70C9F">
        <w:rPr>
          <w:rFonts w:hint="cs"/>
          <w:sz w:val="34"/>
          <w:szCs w:val="34"/>
          <w:rtl/>
        </w:rPr>
        <w:t>دراسد</w:t>
      </w:r>
      <w:proofErr w:type="spellEnd"/>
      <w:r w:rsidR="00016960" w:rsidRPr="00B70C9F">
        <w:rPr>
          <w:rFonts w:hint="cs"/>
          <w:sz w:val="34"/>
          <w:szCs w:val="34"/>
          <w:rtl/>
        </w:rPr>
        <w:t xml:space="preserve"> معكوسة</w:t>
      </w:r>
      <w:r w:rsidR="00B70C9F">
        <w:rPr>
          <w:rFonts w:hint="cs"/>
          <w:sz w:val="34"/>
          <w:szCs w:val="34"/>
          <w:rtl/>
        </w:rPr>
        <w:t>؛</w:t>
      </w:r>
      <w:r w:rsidR="00016960" w:rsidRPr="00B70C9F">
        <w:rPr>
          <w:rFonts w:hint="cs"/>
          <w:sz w:val="34"/>
          <w:szCs w:val="34"/>
          <w:rtl/>
        </w:rPr>
        <w:t xml:space="preserve"> لأنَّ القرآن الكريم لم يُسَمِّ المطر بالماء النازل من السماء </w:t>
      </w:r>
      <w:r w:rsidR="00453831" w:rsidRPr="00B70C9F">
        <w:rPr>
          <w:rFonts w:hint="cs"/>
          <w:sz w:val="34"/>
          <w:szCs w:val="34"/>
          <w:rtl/>
        </w:rPr>
        <w:t>في شاهد الوجه الثاني</w:t>
      </w:r>
      <w:r w:rsidR="00B70C9F">
        <w:rPr>
          <w:rFonts w:hint="cs"/>
          <w:sz w:val="34"/>
          <w:szCs w:val="34"/>
          <w:rtl/>
        </w:rPr>
        <w:t>،</w:t>
      </w:r>
      <w:r w:rsidR="00016960" w:rsidRPr="00B70C9F">
        <w:rPr>
          <w:rFonts w:hint="cs"/>
          <w:sz w:val="34"/>
          <w:szCs w:val="34"/>
          <w:rtl/>
        </w:rPr>
        <w:t xml:space="preserve"> ولم يُسَمِّه بالحجارة النازلة من السماء في</w:t>
      </w:r>
      <w:r w:rsidR="00453831" w:rsidRPr="00B70C9F">
        <w:rPr>
          <w:rFonts w:hint="cs"/>
          <w:sz w:val="34"/>
          <w:szCs w:val="34"/>
          <w:rtl/>
        </w:rPr>
        <w:t xml:space="preserve"> شاهد</w:t>
      </w:r>
      <w:r w:rsidR="002A7FA6" w:rsidRPr="00B70C9F">
        <w:rPr>
          <w:rFonts w:hint="cs"/>
          <w:sz w:val="34"/>
          <w:szCs w:val="34"/>
          <w:rtl/>
        </w:rPr>
        <w:t xml:space="preserve"> الوجه الأول كما فعل من هم</w:t>
      </w:r>
      <w:r w:rsidR="00420A25" w:rsidRPr="00B70C9F">
        <w:rPr>
          <w:rFonts w:hint="cs"/>
          <w:sz w:val="34"/>
          <w:szCs w:val="34"/>
          <w:rtl/>
        </w:rPr>
        <w:t xml:space="preserve"> من </w:t>
      </w:r>
      <w:r w:rsidR="00453831" w:rsidRPr="00B70C9F">
        <w:rPr>
          <w:rFonts w:hint="cs"/>
          <w:sz w:val="34"/>
          <w:szCs w:val="34"/>
          <w:rtl/>
        </w:rPr>
        <w:t>أصحاب كتب الوجوه</w:t>
      </w:r>
      <w:r w:rsidR="00B70C9F">
        <w:rPr>
          <w:rFonts w:hint="cs"/>
          <w:sz w:val="34"/>
          <w:szCs w:val="34"/>
          <w:rtl/>
        </w:rPr>
        <w:t>،</w:t>
      </w:r>
      <w:r w:rsidR="00453831" w:rsidRPr="00B70C9F">
        <w:rPr>
          <w:rFonts w:hint="cs"/>
          <w:sz w:val="34"/>
          <w:szCs w:val="34"/>
          <w:rtl/>
        </w:rPr>
        <w:t xml:space="preserve"> بل سمَّى كلاَّ منهما بالمطر</w:t>
      </w:r>
      <w:r w:rsidR="00B70C9F">
        <w:rPr>
          <w:rFonts w:hint="cs"/>
          <w:sz w:val="34"/>
          <w:szCs w:val="34"/>
          <w:rtl/>
        </w:rPr>
        <w:t>،</w:t>
      </w:r>
      <w:r w:rsidR="00453831" w:rsidRPr="00B70C9F">
        <w:rPr>
          <w:rFonts w:hint="cs"/>
          <w:sz w:val="34"/>
          <w:szCs w:val="34"/>
          <w:rtl/>
        </w:rPr>
        <w:t xml:space="preserve"> فهما وجه واحد</w:t>
      </w:r>
      <w:r w:rsidR="00B70C9F">
        <w:rPr>
          <w:rFonts w:hint="cs"/>
          <w:sz w:val="34"/>
          <w:szCs w:val="34"/>
          <w:rtl/>
        </w:rPr>
        <w:t>؛</w:t>
      </w:r>
      <w:r w:rsidR="00453831" w:rsidRPr="00B70C9F">
        <w:rPr>
          <w:rFonts w:hint="cs"/>
          <w:sz w:val="34"/>
          <w:szCs w:val="34"/>
          <w:rtl/>
        </w:rPr>
        <w:t xml:space="preserve"> لأنَّ كليهما بمعنى المطر</w:t>
      </w:r>
      <w:r w:rsidR="00B70C9F">
        <w:rPr>
          <w:rFonts w:hint="cs"/>
          <w:sz w:val="34"/>
          <w:szCs w:val="34"/>
          <w:rtl/>
        </w:rPr>
        <w:t>،</w:t>
      </w:r>
      <w:r w:rsidR="00453831" w:rsidRPr="00B70C9F">
        <w:rPr>
          <w:rFonts w:hint="cs"/>
          <w:sz w:val="34"/>
          <w:szCs w:val="34"/>
          <w:rtl/>
        </w:rPr>
        <w:t xml:space="preserve"> وليس المطر بمعنييهما</w:t>
      </w:r>
      <w:r w:rsidR="00B70C9F">
        <w:rPr>
          <w:rFonts w:hint="cs"/>
          <w:sz w:val="34"/>
          <w:szCs w:val="34"/>
          <w:rtl/>
        </w:rPr>
        <w:t>.</w:t>
      </w:r>
      <w:r w:rsidR="002550D7" w:rsidRPr="00B70C9F">
        <w:rPr>
          <w:rFonts w:hint="cs"/>
          <w:sz w:val="34"/>
          <w:szCs w:val="34"/>
          <w:rtl/>
        </w:rPr>
        <w:t xml:space="preserve"> </w:t>
      </w:r>
    </w:p>
    <w:p w:rsidR="00580126" w:rsidRPr="00B70C9F" w:rsidRDefault="00580126" w:rsidP="00CA6569">
      <w:pPr>
        <w:pStyle w:val="a5"/>
        <w:ind w:firstLine="720"/>
        <w:jc w:val="lowKashida"/>
        <w:rPr>
          <w:sz w:val="34"/>
          <w:szCs w:val="34"/>
          <w:rtl/>
        </w:rPr>
      </w:pPr>
      <w:r w:rsidRPr="00B70C9F">
        <w:rPr>
          <w:rFonts w:hint="cs"/>
          <w:b/>
          <w:bCs/>
          <w:sz w:val="34"/>
          <w:szCs w:val="34"/>
          <w:rtl/>
        </w:rPr>
        <w:t>1</w:t>
      </w:r>
      <w:r w:rsidR="00CA6569" w:rsidRPr="00B70C9F">
        <w:rPr>
          <w:rFonts w:hint="cs"/>
          <w:b/>
          <w:bCs/>
          <w:sz w:val="34"/>
          <w:szCs w:val="34"/>
          <w:rtl/>
        </w:rPr>
        <w:t>6</w:t>
      </w:r>
      <w:r w:rsidRPr="00B70C9F">
        <w:rPr>
          <w:rFonts w:hint="cs"/>
          <w:b/>
          <w:bCs/>
          <w:sz w:val="34"/>
          <w:szCs w:val="34"/>
          <w:rtl/>
        </w:rPr>
        <w:t>-القرية</w:t>
      </w:r>
      <w:r w:rsidR="00B70C9F">
        <w:rPr>
          <w:rFonts w:hint="cs"/>
          <w:b/>
          <w:bCs/>
          <w:sz w:val="34"/>
          <w:szCs w:val="34"/>
          <w:rtl/>
        </w:rPr>
        <w:t>:</w:t>
      </w:r>
      <w:r w:rsidRPr="00B70C9F">
        <w:rPr>
          <w:rFonts w:hint="cs"/>
          <w:b/>
          <w:bCs/>
          <w:sz w:val="34"/>
          <w:szCs w:val="34"/>
          <w:rtl/>
        </w:rPr>
        <w:t xml:space="preserve"> </w:t>
      </w:r>
      <w:r w:rsidR="00A85040" w:rsidRPr="00B70C9F">
        <w:rPr>
          <w:rFonts w:hint="cs"/>
          <w:sz w:val="34"/>
          <w:szCs w:val="34"/>
          <w:rtl/>
        </w:rPr>
        <w:t xml:space="preserve">ذكر </w:t>
      </w:r>
      <w:r w:rsidR="00BB49E7" w:rsidRPr="00B70C9F">
        <w:rPr>
          <w:rFonts w:hint="cs"/>
          <w:sz w:val="34"/>
          <w:szCs w:val="34"/>
          <w:rtl/>
        </w:rPr>
        <w:t>أهل الوجوه</w:t>
      </w:r>
      <w:r w:rsidR="00A85040" w:rsidRPr="00B70C9F">
        <w:rPr>
          <w:rFonts w:hint="cs"/>
          <w:sz w:val="34"/>
          <w:szCs w:val="34"/>
          <w:rtl/>
        </w:rPr>
        <w:t xml:space="preserve"> أنَّ القرية وردت في القرآن الكريم على عشرة وجوه</w:t>
      </w:r>
      <w:r w:rsidR="00B70C9F">
        <w:rPr>
          <w:rFonts w:hint="cs"/>
          <w:sz w:val="34"/>
          <w:szCs w:val="34"/>
          <w:rtl/>
        </w:rPr>
        <w:t>:</w:t>
      </w:r>
      <w:r w:rsidR="00A85040" w:rsidRPr="00B70C9F">
        <w:rPr>
          <w:rFonts w:hint="cs"/>
          <w:sz w:val="34"/>
          <w:szCs w:val="34"/>
          <w:rtl/>
        </w:rPr>
        <w:t xml:space="preserve"> </w:t>
      </w:r>
    </w:p>
    <w:p w:rsidR="00A85040" w:rsidRPr="00B70C9F" w:rsidRDefault="00A85040" w:rsidP="009F323C">
      <w:pPr>
        <w:pStyle w:val="a5"/>
        <w:ind w:firstLine="720"/>
        <w:jc w:val="lowKashida"/>
        <w:rPr>
          <w:rFonts w:hAnsi="Courier New"/>
          <w:sz w:val="34"/>
          <w:szCs w:val="34"/>
          <w:rtl/>
        </w:rPr>
      </w:pPr>
      <w:r w:rsidRPr="00B70C9F">
        <w:rPr>
          <w:rFonts w:hint="cs"/>
          <w:sz w:val="34"/>
          <w:szCs w:val="34"/>
          <w:rtl/>
        </w:rPr>
        <w:t>الأول</w:t>
      </w:r>
      <w:r w:rsidR="00B70C9F">
        <w:rPr>
          <w:rFonts w:hint="cs"/>
          <w:sz w:val="34"/>
          <w:szCs w:val="34"/>
          <w:rtl/>
        </w:rPr>
        <w:t>:</w:t>
      </w:r>
      <w:r w:rsidRPr="00B70C9F">
        <w:rPr>
          <w:rFonts w:hint="cs"/>
          <w:sz w:val="34"/>
          <w:szCs w:val="34"/>
          <w:rtl/>
        </w:rPr>
        <w:t xml:space="preserve"> مجتمع الناس في أي موضع كان</w:t>
      </w:r>
      <w:r w:rsidR="00B70C9F">
        <w:rPr>
          <w:rFonts w:hint="cs"/>
          <w:sz w:val="34"/>
          <w:szCs w:val="34"/>
          <w:rtl/>
        </w:rPr>
        <w:t>،</w:t>
      </w:r>
      <w:r w:rsidRPr="00B70C9F">
        <w:rPr>
          <w:rFonts w:hint="cs"/>
          <w:sz w:val="34"/>
          <w:szCs w:val="34"/>
          <w:rtl/>
        </w:rPr>
        <w:t xml:space="preserve"> أو جميع القرى على الإطلاق</w:t>
      </w:r>
      <w:r w:rsidR="00B70C9F">
        <w:rPr>
          <w:rFonts w:hint="cs"/>
          <w:sz w:val="34"/>
          <w:szCs w:val="34"/>
          <w:rtl/>
        </w:rPr>
        <w:t>،</w:t>
      </w:r>
      <w:r w:rsidRPr="00B70C9F">
        <w:rPr>
          <w:rFonts w:hint="cs"/>
          <w:sz w:val="34"/>
          <w:szCs w:val="34"/>
          <w:rtl/>
        </w:rPr>
        <w:t xml:space="preserve"> كقوله تعالى</w:t>
      </w:r>
      <w:r w:rsidR="00B70C9F">
        <w:rPr>
          <w:rFonts w:hint="cs"/>
          <w:sz w:val="34"/>
          <w:szCs w:val="34"/>
          <w:rtl/>
        </w:rPr>
        <w:t>:</w:t>
      </w:r>
      <w:r w:rsidRPr="00B70C9F">
        <w:rPr>
          <w:rFonts w:hint="cs"/>
          <w:sz w:val="34"/>
          <w:szCs w:val="34"/>
          <w:rtl/>
        </w:rPr>
        <w:t xml:space="preserve"> (</w:t>
      </w:r>
      <w:r w:rsidR="009F323C" w:rsidRPr="00B70C9F">
        <w:rPr>
          <w:rFonts w:hAnsi="Courier New"/>
          <w:sz w:val="34"/>
          <w:szCs w:val="34"/>
          <w:rtl/>
        </w:rPr>
        <w:t>وَإِن مَّن قَرْيَةٍ إِلاَّ نَحْنُ مُهْلِكُوهَا قَبْلَ يَوْمِ الْقِيَامَةِ أَوْ مُعَذِّبُوهَا عَذَابًا شَدِيدًا كَانَ ذَلِك فِي الْكِتَابِ مَسْطُورًا</w:t>
      </w:r>
      <w:r w:rsidR="009F323C" w:rsidRPr="00B70C9F">
        <w:rPr>
          <w:rFonts w:hAnsi="Courier New" w:hint="cs"/>
          <w:sz w:val="34"/>
          <w:szCs w:val="34"/>
          <w:rtl/>
        </w:rPr>
        <w:t>){الإسراء</w:t>
      </w:r>
      <w:r w:rsidR="00B70C9F">
        <w:rPr>
          <w:rFonts w:hAnsi="Courier New" w:hint="cs"/>
          <w:sz w:val="34"/>
          <w:szCs w:val="34"/>
          <w:rtl/>
        </w:rPr>
        <w:t>:</w:t>
      </w:r>
      <w:r w:rsidR="009F323C" w:rsidRPr="00B70C9F">
        <w:rPr>
          <w:rFonts w:hAnsi="Courier New" w:hint="cs"/>
          <w:sz w:val="34"/>
          <w:szCs w:val="34"/>
          <w:rtl/>
        </w:rPr>
        <w:t xml:space="preserve"> 58}</w:t>
      </w:r>
      <w:r w:rsidR="009F323C" w:rsidRPr="00B70C9F">
        <w:rPr>
          <w:rFonts w:hAnsi="Courier New"/>
          <w:sz w:val="34"/>
          <w:szCs w:val="34"/>
          <w:rtl/>
        </w:rPr>
        <w:t xml:space="preserve"> </w:t>
      </w:r>
    </w:p>
    <w:p w:rsidR="009F323C" w:rsidRPr="00B70C9F" w:rsidRDefault="009F323C" w:rsidP="008D4938">
      <w:pPr>
        <w:pStyle w:val="a5"/>
        <w:ind w:firstLine="720"/>
        <w:jc w:val="lowKashida"/>
        <w:rPr>
          <w:rFonts w:hAnsi="Courier New"/>
          <w:sz w:val="34"/>
          <w:szCs w:val="34"/>
          <w:rtl/>
        </w:rPr>
      </w:pPr>
      <w:r w:rsidRPr="00B70C9F">
        <w:rPr>
          <w:rFonts w:hAnsi="Courier New" w:hint="cs"/>
          <w:sz w:val="34"/>
          <w:szCs w:val="34"/>
          <w:rtl/>
        </w:rPr>
        <w:t>الثاني</w:t>
      </w:r>
      <w:r w:rsidR="00B70C9F">
        <w:rPr>
          <w:rFonts w:hAnsi="Courier New" w:hint="cs"/>
          <w:sz w:val="34"/>
          <w:szCs w:val="34"/>
          <w:rtl/>
        </w:rPr>
        <w:t>:</w:t>
      </w:r>
      <w:r w:rsidRPr="00B70C9F">
        <w:rPr>
          <w:rFonts w:hAnsi="Courier New" w:hint="cs"/>
          <w:sz w:val="34"/>
          <w:szCs w:val="34"/>
          <w:rtl/>
        </w:rPr>
        <w:t xml:space="preserve"> القرية يعني مكة</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008D4938" w:rsidRPr="00B70C9F">
        <w:rPr>
          <w:rFonts w:hAnsi="Courier New"/>
          <w:sz w:val="34"/>
          <w:szCs w:val="34"/>
          <w:rtl/>
        </w:rPr>
        <w:t>وَكَأَيِّن مِّن قَرْيَةٍ هِيَ أَشَدُّ قُوَّةً مِّن قَرْيَتِكَ الَّتِي أَخْرَجَتْكَ أَهْلَكْنَاهُمْ فَلا نَاصِرَ لَهُمْ</w:t>
      </w:r>
      <w:r w:rsidR="008D4938" w:rsidRPr="00B70C9F">
        <w:rPr>
          <w:rFonts w:hAnsi="Courier New" w:hint="cs"/>
          <w:sz w:val="34"/>
          <w:szCs w:val="34"/>
          <w:rtl/>
        </w:rPr>
        <w:t>){محمد</w:t>
      </w:r>
      <w:r w:rsidR="00B70C9F">
        <w:rPr>
          <w:rFonts w:hAnsi="Courier New" w:hint="cs"/>
          <w:sz w:val="34"/>
          <w:szCs w:val="34"/>
          <w:rtl/>
        </w:rPr>
        <w:t>:</w:t>
      </w:r>
      <w:r w:rsidR="008D4938" w:rsidRPr="00B70C9F">
        <w:rPr>
          <w:rFonts w:hAnsi="Courier New" w:hint="cs"/>
          <w:sz w:val="34"/>
          <w:szCs w:val="34"/>
          <w:rtl/>
        </w:rPr>
        <w:t xml:space="preserve"> 13}</w:t>
      </w:r>
      <w:r w:rsidR="008D4938" w:rsidRPr="00B70C9F">
        <w:rPr>
          <w:rFonts w:hAnsi="Courier New"/>
          <w:sz w:val="34"/>
          <w:szCs w:val="34"/>
          <w:rtl/>
        </w:rPr>
        <w:t xml:space="preserve"> </w:t>
      </w:r>
    </w:p>
    <w:p w:rsidR="008D4938" w:rsidRPr="00B70C9F" w:rsidRDefault="008D4938" w:rsidP="008D4938">
      <w:pPr>
        <w:pStyle w:val="a5"/>
        <w:ind w:firstLine="720"/>
        <w:jc w:val="lowKashida"/>
        <w:rPr>
          <w:rFonts w:hAnsi="Courier New"/>
          <w:sz w:val="34"/>
          <w:szCs w:val="34"/>
          <w:rtl/>
        </w:rPr>
      </w:pPr>
      <w:r w:rsidRPr="00B70C9F">
        <w:rPr>
          <w:rFonts w:hAnsi="Courier New" w:hint="cs"/>
          <w:sz w:val="34"/>
          <w:szCs w:val="34"/>
          <w:rtl/>
        </w:rPr>
        <w:t>الثالث</w:t>
      </w:r>
      <w:r w:rsidR="00B70C9F">
        <w:rPr>
          <w:rFonts w:hAnsi="Courier New" w:hint="cs"/>
          <w:sz w:val="34"/>
          <w:szCs w:val="34"/>
          <w:rtl/>
        </w:rPr>
        <w:t>:</w:t>
      </w:r>
      <w:r w:rsidRPr="00B70C9F">
        <w:rPr>
          <w:rFonts w:hAnsi="Courier New" w:hint="cs"/>
          <w:sz w:val="34"/>
          <w:szCs w:val="34"/>
          <w:rtl/>
        </w:rPr>
        <w:t xml:space="preserve"> </w:t>
      </w:r>
      <w:proofErr w:type="spellStart"/>
      <w:r w:rsidRPr="00B70C9F">
        <w:rPr>
          <w:rFonts w:hAnsi="Courier New" w:hint="cs"/>
          <w:sz w:val="34"/>
          <w:szCs w:val="34"/>
          <w:rtl/>
        </w:rPr>
        <w:t>القرييتين</w:t>
      </w:r>
      <w:proofErr w:type="spellEnd"/>
      <w:r w:rsidRPr="00B70C9F">
        <w:rPr>
          <w:rFonts w:hAnsi="Courier New" w:hint="cs"/>
          <w:sz w:val="34"/>
          <w:szCs w:val="34"/>
          <w:rtl/>
        </w:rPr>
        <w:t xml:space="preserve"> يعني مكة والطائف</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وَقَالُوا لَوْلا نُزِّلَ هَذَا الْقُرْآنُ عَلَى رَجُلٍ مِّنَ الْقَرْيَتَيْنِ عَظِيمٍ</w:t>
      </w:r>
      <w:r w:rsidRPr="00B70C9F">
        <w:rPr>
          <w:rFonts w:hAnsi="Courier New" w:hint="cs"/>
          <w:sz w:val="34"/>
          <w:szCs w:val="34"/>
          <w:rtl/>
        </w:rPr>
        <w:t>){الزخرف</w:t>
      </w:r>
      <w:r w:rsidR="00B70C9F">
        <w:rPr>
          <w:rFonts w:hAnsi="Courier New" w:hint="cs"/>
          <w:sz w:val="34"/>
          <w:szCs w:val="34"/>
          <w:rtl/>
        </w:rPr>
        <w:t>:</w:t>
      </w:r>
      <w:r w:rsidRPr="00B70C9F">
        <w:rPr>
          <w:rFonts w:hAnsi="Courier New" w:hint="cs"/>
          <w:sz w:val="34"/>
          <w:szCs w:val="34"/>
          <w:rtl/>
        </w:rPr>
        <w:t xml:space="preserve"> 31}</w:t>
      </w:r>
      <w:r w:rsidRPr="00B70C9F">
        <w:rPr>
          <w:rFonts w:hAnsi="Courier New"/>
          <w:sz w:val="34"/>
          <w:szCs w:val="34"/>
          <w:rtl/>
        </w:rPr>
        <w:t xml:space="preserve"> </w:t>
      </w:r>
    </w:p>
    <w:p w:rsidR="008D4938" w:rsidRPr="00B70C9F" w:rsidRDefault="008D4938" w:rsidP="008D4938">
      <w:pPr>
        <w:pStyle w:val="a5"/>
        <w:ind w:firstLine="720"/>
        <w:jc w:val="lowKashida"/>
        <w:rPr>
          <w:rFonts w:hAnsi="Courier New"/>
          <w:sz w:val="34"/>
          <w:szCs w:val="34"/>
          <w:rtl/>
        </w:rPr>
      </w:pPr>
      <w:r w:rsidRPr="00B70C9F">
        <w:rPr>
          <w:rFonts w:hAnsi="Courier New" w:hint="cs"/>
          <w:sz w:val="34"/>
          <w:szCs w:val="34"/>
          <w:rtl/>
        </w:rPr>
        <w:lastRenderedPageBreak/>
        <w:t>الرابع</w:t>
      </w:r>
      <w:r w:rsidR="00B70C9F">
        <w:rPr>
          <w:rFonts w:hAnsi="Courier New" w:hint="cs"/>
          <w:sz w:val="34"/>
          <w:szCs w:val="34"/>
          <w:rtl/>
        </w:rPr>
        <w:t>:</w:t>
      </w:r>
      <w:r w:rsidRPr="00B70C9F">
        <w:rPr>
          <w:rFonts w:hAnsi="Courier New" w:hint="cs"/>
          <w:sz w:val="34"/>
          <w:szCs w:val="34"/>
          <w:rtl/>
        </w:rPr>
        <w:t xml:space="preserve"> القرية يعني أنطاكيا</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وَاضْرِبْ لَهُم مَّثَلاً أَصْحَابَ الْقَرْيَةِ إِذْ جَاءهَا الْمُرْسَلُونَ</w:t>
      </w:r>
      <w:r w:rsidRPr="00B70C9F">
        <w:rPr>
          <w:rFonts w:hAnsi="Courier New" w:hint="cs"/>
          <w:sz w:val="34"/>
          <w:szCs w:val="34"/>
          <w:rtl/>
        </w:rPr>
        <w:t>){</w:t>
      </w:r>
      <w:proofErr w:type="spellStart"/>
      <w:r w:rsidRPr="00B70C9F">
        <w:rPr>
          <w:rFonts w:hAnsi="Courier New" w:hint="cs"/>
          <w:sz w:val="34"/>
          <w:szCs w:val="34"/>
          <w:rtl/>
        </w:rPr>
        <w:t>يس</w:t>
      </w:r>
      <w:proofErr w:type="spellEnd"/>
      <w:r w:rsidR="00B70C9F">
        <w:rPr>
          <w:rFonts w:hAnsi="Courier New" w:hint="cs"/>
          <w:sz w:val="34"/>
          <w:szCs w:val="34"/>
          <w:rtl/>
        </w:rPr>
        <w:t>:</w:t>
      </w:r>
      <w:r w:rsidRPr="00B70C9F">
        <w:rPr>
          <w:rFonts w:hAnsi="Courier New" w:hint="cs"/>
          <w:sz w:val="34"/>
          <w:szCs w:val="34"/>
          <w:rtl/>
        </w:rPr>
        <w:t xml:space="preserve"> 13}</w:t>
      </w:r>
    </w:p>
    <w:p w:rsidR="008D4938" w:rsidRPr="00B70C9F" w:rsidRDefault="008D4938" w:rsidP="008D4938">
      <w:pPr>
        <w:pStyle w:val="a5"/>
        <w:ind w:firstLine="720"/>
        <w:jc w:val="lowKashida"/>
        <w:rPr>
          <w:sz w:val="34"/>
          <w:szCs w:val="34"/>
          <w:rtl/>
        </w:rPr>
      </w:pPr>
      <w:r w:rsidRPr="00B70C9F">
        <w:rPr>
          <w:rFonts w:hAnsi="Courier New" w:hint="cs"/>
          <w:sz w:val="34"/>
          <w:szCs w:val="34"/>
          <w:rtl/>
        </w:rPr>
        <w:t>الخامس</w:t>
      </w:r>
      <w:r w:rsidR="00B70C9F">
        <w:rPr>
          <w:rFonts w:hAnsi="Courier New" w:hint="cs"/>
          <w:sz w:val="34"/>
          <w:szCs w:val="34"/>
          <w:rtl/>
        </w:rPr>
        <w:t>:</w:t>
      </w:r>
      <w:r w:rsidRPr="00B70C9F">
        <w:rPr>
          <w:rFonts w:hAnsi="Courier New" w:hint="cs"/>
          <w:sz w:val="34"/>
          <w:szCs w:val="34"/>
          <w:rtl/>
        </w:rPr>
        <w:t xml:space="preserve"> القرية يعني دير هرقل</w:t>
      </w:r>
      <w:r w:rsidR="00B70C9F">
        <w:rPr>
          <w:rFonts w:hAnsi="Courier New" w:hint="cs"/>
          <w:sz w:val="34"/>
          <w:szCs w:val="34"/>
          <w:rtl/>
        </w:rPr>
        <w:t>،</w:t>
      </w:r>
      <w:r w:rsidRPr="00B70C9F">
        <w:rPr>
          <w:rFonts w:hint="cs"/>
          <w:sz w:val="34"/>
          <w:szCs w:val="34"/>
          <w:rtl/>
        </w:rPr>
        <w:t xml:space="preserve"> 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أَوْ كَالَّذِي مَرَّ عَلَى قَرْيَةٍ وَهِيَ خَاوِيَةٌ عَلَى عُرُوشِهَا</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259} </w:t>
      </w:r>
    </w:p>
    <w:p w:rsidR="00E9644B" w:rsidRPr="00B70C9F" w:rsidRDefault="00E9644B" w:rsidP="008D4938">
      <w:pPr>
        <w:pStyle w:val="a5"/>
        <w:ind w:firstLine="720"/>
        <w:jc w:val="lowKashida"/>
        <w:rPr>
          <w:rFonts w:hAnsi="Courier New"/>
          <w:sz w:val="34"/>
          <w:szCs w:val="34"/>
          <w:rtl/>
        </w:rPr>
      </w:pPr>
      <w:r w:rsidRPr="00B70C9F">
        <w:rPr>
          <w:rFonts w:hint="cs"/>
          <w:sz w:val="34"/>
          <w:szCs w:val="34"/>
          <w:rtl/>
        </w:rPr>
        <w:t>السادس</w:t>
      </w:r>
      <w:r w:rsidR="00B70C9F">
        <w:rPr>
          <w:rFonts w:hint="cs"/>
          <w:sz w:val="34"/>
          <w:szCs w:val="34"/>
          <w:rtl/>
        </w:rPr>
        <w:t>:</w:t>
      </w:r>
      <w:r w:rsidRPr="00B70C9F">
        <w:rPr>
          <w:rFonts w:hint="cs"/>
          <w:sz w:val="34"/>
          <w:szCs w:val="34"/>
          <w:rtl/>
        </w:rPr>
        <w:t xml:space="preserve"> القرية يعني أريحا</w:t>
      </w:r>
      <w:r w:rsidR="00B70C9F">
        <w:rPr>
          <w:rFonts w:hint="cs"/>
          <w:sz w:val="34"/>
          <w:szCs w:val="34"/>
          <w:rtl/>
        </w:rPr>
        <w:t>،</w:t>
      </w:r>
      <w:r w:rsidRPr="00B70C9F">
        <w:rPr>
          <w:rFonts w:hint="cs"/>
          <w:sz w:val="34"/>
          <w:szCs w:val="34"/>
          <w:rtl/>
        </w:rPr>
        <w:t xml:space="preserve"> 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وَإِذْ قُلْنَا ادْخُلُواْ هَـذِهِ الْقَرْيَةَ</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58}</w:t>
      </w:r>
    </w:p>
    <w:p w:rsidR="00E9644B" w:rsidRPr="00B70C9F" w:rsidRDefault="00E9644B" w:rsidP="008D4938">
      <w:pPr>
        <w:pStyle w:val="a5"/>
        <w:ind w:firstLine="720"/>
        <w:jc w:val="lowKashida"/>
        <w:rPr>
          <w:rFonts w:hAnsi="Courier New"/>
          <w:sz w:val="34"/>
          <w:szCs w:val="34"/>
          <w:rtl/>
        </w:rPr>
      </w:pPr>
      <w:r w:rsidRPr="00B70C9F">
        <w:rPr>
          <w:rFonts w:hAnsi="Courier New" w:hint="cs"/>
          <w:sz w:val="34"/>
          <w:szCs w:val="34"/>
          <w:rtl/>
        </w:rPr>
        <w:t>السابع</w:t>
      </w:r>
      <w:r w:rsidR="00B70C9F">
        <w:rPr>
          <w:rFonts w:hAnsi="Courier New" w:hint="cs"/>
          <w:sz w:val="34"/>
          <w:szCs w:val="34"/>
          <w:rtl/>
        </w:rPr>
        <w:t>:</w:t>
      </w:r>
      <w:r w:rsidRPr="00B70C9F">
        <w:rPr>
          <w:rFonts w:hAnsi="Courier New" w:hint="cs"/>
          <w:sz w:val="34"/>
          <w:szCs w:val="34"/>
          <w:rtl/>
        </w:rPr>
        <w:t xml:space="preserve"> القرية يعني قريات لوط</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00D22723" w:rsidRPr="00B70C9F">
        <w:rPr>
          <w:rFonts w:hAnsi="Courier New"/>
          <w:sz w:val="34"/>
          <w:szCs w:val="34"/>
          <w:rtl/>
        </w:rPr>
        <w:t>إِنَّا مُنزِلُونَ عَلَى أَهْلِ هَذِهِ الْقَرْيَةِ</w:t>
      </w:r>
      <w:r w:rsidR="00D22723" w:rsidRPr="00B70C9F">
        <w:rPr>
          <w:rFonts w:hAnsi="Courier New" w:hint="cs"/>
          <w:sz w:val="34"/>
          <w:szCs w:val="34"/>
          <w:rtl/>
        </w:rPr>
        <w:t>){العنكبوت</w:t>
      </w:r>
      <w:r w:rsidR="00B70C9F">
        <w:rPr>
          <w:rFonts w:hAnsi="Courier New" w:hint="cs"/>
          <w:sz w:val="34"/>
          <w:szCs w:val="34"/>
          <w:rtl/>
        </w:rPr>
        <w:t>:</w:t>
      </w:r>
      <w:r w:rsidR="00D22723" w:rsidRPr="00B70C9F">
        <w:rPr>
          <w:rFonts w:hAnsi="Courier New" w:hint="cs"/>
          <w:sz w:val="34"/>
          <w:szCs w:val="34"/>
          <w:rtl/>
        </w:rPr>
        <w:t xml:space="preserve"> 34}</w:t>
      </w:r>
    </w:p>
    <w:p w:rsidR="00D22723" w:rsidRPr="00B70C9F" w:rsidRDefault="009345DD" w:rsidP="008D4938">
      <w:pPr>
        <w:pStyle w:val="a5"/>
        <w:ind w:firstLine="720"/>
        <w:jc w:val="lowKashida"/>
        <w:rPr>
          <w:rFonts w:hAnsi="Courier New"/>
          <w:sz w:val="34"/>
          <w:szCs w:val="34"/>
          <w:rtl/>
        </w:rPr>
      </w:pPr>
      <w:r w:rsidRPr="00B70C9F">
        <w:rPr>
          <w:rFonts w:hAnsi="Courier New" w:hint="cs"/>
          <w:sz w:val="34"/>
          <w:szCs w:val="34"/>
          <w:rtl/>
        </w:rPr>
        <w:t>الثامن</w:t>
      </w:r>
      <w:r w:rsidR="00B70C9F">
        <w:rPr>
          <w:rFonts w:hAnsi="Courier New" w:hint="cs"/>
          <w:sz w:val="34"/>
          <w:szCs w:val="34"/>
          <w:rtl/>
        </w:rPr>
        <w:t>:</w:t>
      </w:r>
      <w:r w:rsidRPr="00B70C9F">
        <w:rPr>
          <w:rFonts w:hAnsi="Courier New" w:hint="cs"/>
          <w:sz w:val="34"/>
          <w:szCs w:val="34"/>
          <w:rtl/>
        </w:rPr>
        <w:t xml:space="preserve"> القرية </w:t>
      </w:r>
      <w:r w:rsidR="00D22723" w:rsidRPr="00B70C9F">
        <w:rPr>
          <w:rFonts w:hAnsi="Courier New" w:hint="cs"/>
          <w:sz w:val="34"/>
          <w:szCs w:val="34"/>
          <w:rtl/>
        </w:rPr>
        <w:t xml:space="preserve">يعني </w:t>
      </w:r>
      <w:proofErr w:type="spellStart"/>
      <w:r w:rsidR="00D22723" w:rsidRPr="00B70C9F">
        <w:rPr>
          <w:rFonts w:hAnsi="Courier New" w:hint="cs"/>
          <w:sz w:val="34"/>
          <w:szCs w:val="34"/>
          <w:rtl/>
        </w:rPr>
        <w:t>نينوى</w:t>
      </w:r>
      <w:proofErr w:type="spellEnd"/>
      <w:r w:rsidR="00B70C9F">
        <w:rPr>
          <w:rFonts w:hAnsi="Courier New" w:hint="cs"/>
          <w:sz w:val="34"/>
          <w:szCs w:val="34"/>
          <w:rtl/>
        </w:rPr>
        <w:t>،</w:t>
      </w:r>
      <w:r w:rsidR="00D22723" w:rsidRPr="00B70C9F">
        <w:rPr>
          <w:rFonts w:hAnsi="Courier New" w:hint="cs"/>
          <w:sz w:val="34"/>
          <w:szCs w:val="34"/>
          <w:rtl/>
        </w:rPr>
        <w:t xml:space="preserve"> كقوله تعالى</w:t>
      </w:r>
      <w:r w:rsidR="00B70C9F">
        <w:rPr>
          <w:rFonts w:hAnsi="Courier New" w:hint="cs"/>
          <w:sz w:val="34"/>
          <w:szCs w:val="34"/>
          <w:rtl/>
        </w:rPr>
        <w:t>:</w:t>
      </w:r>
      <w:r w:rsidR="00D22723" w:rsidRPr="00B70C9F">
        <w:rPr>
          <w:rFonts w:hAnsi="Courier New" w:hint="cs"/>
          <w:sz w:val="34"/>
          <w:szCs w:val="34"/>
          <w:rtl/>
        </w:rPr>
        <w:t xml:space="preserve"> (</w:t>
      </w:r>
      <w:r w:rsidR="007F44D7" w:rsidRPr="00B70C9F">
        <w:rPr>
          <w:rFonts w:hAnsi="Courier New"/>
          <w:sz w:val="34"/>
          <w:szCs w:val="34"/>
          <w:rtl/>
        </w:rPr>
        <w:t>فَلَوْلاَ كَانَتْ قَرْيَةٌ آمَنَتْ فَنَفَعَهَا إِيمَانُهَا إِلاَّ قَوْمَ يُونُسَ</w:t>
      </w:r>
      <w:r w:rsidR="007F44D7" w:rsidRPr="00B70C9F">
        <w:rPr>
          <w:rFonts w:hAnsi="Courier New" w:hint="cs"/>
          <w:sz w:val="34"/>
          <w:szCs w:val="34"/>
          <w:rtl/>
        </w:rPr>
        <w:t>){يونس</w:t>
      </w:r>
      <w:r w:rsidR="00B70C9F">
        <w:rPr>
          <w:rFonts w:hAnsi="Courier New" w:hint="cs"/>
          <w:sz w:val="34"/>
          <w:szCs w:val="34"/>
          <w:rtl/>
        </w:rPr>
        <w:t>:</w:t>
      </w:r>
      <w:r w:rsidR="007F44D7" w:rsidRPr="00B70C9F">
        <w:rPr>
          <w:rFonts w:hAnsi="Courier New" w:hint="cs"/>
          <w:sz w:val="34"/>
          <w:szCs w:val="34"/>
          <w:rtl/>
        </w:rPr>
        <w:t xml:space="preserve"> 98}</w:t>
      </w:r>
    </w:p>
    <w:p w:rsidR="007F44D7" w:rsidRPr="00B70C9F" w:rsidRDefault="007F44D7" w:rsidP="008D4938">
      <w:pPr>
        <w:pStyle w:val="a5"/>
        <w:ind w:firstLine="720"/>
        <w:jc w:val="lowKashida"/>
        <w:rPr>
          <w:sz w:val="34"/>
          <w:szCs w:val="34"/>
          <w:rtl/>
        </w:rPr>
      </w:pPr>
      <w:r w:rsidRPr="00B70C9F">
        <w:rPr>
          <w:rFonts w:hAnsi="Courier New" w:hint="cs"/>
          <w:sz w:val="34"/>
          <w:szCs w:val="34"/>
          <w:rtl/>
        </w:rPr>
        <w:t>التاسع</w:t>
      </w:r>
      <w:r w:rsidR="00B70C9F">
        <w:rPr>
          <w:rFonts w:hAnsi="Courier New" w:hint="cs"/>
          <w:sz w:val="34"/>
          <w:szCs w:val="34"/>
          <w:rtl/>
        </w:rPr>
        <w:t>:</w:t>
      </w:r>
      <w:r w:rsidRPr="00B70C9F">
        <w:rPr>
          <w:rFonts w:hAnsi="Courier New" w:hint="cs"/>
          <w:sz w:val="34"/>
          <w:szCs w:val="34"/>
          <w:rtl/>
        </w:rPr>
        <w:t xml:space="preserve"> القرية يعني </w:t>
      </w:r>
      <w:proofErr w:type="spellStart"/>
      <w:r w:rsidRPr="00B70C9F">
        <w:rPr>
          <w:rFonts w:hAnsi="Courier New" w:hint="cs"/>
          <w:sz w:val="34"/>
          <w:szCs w:val="34"/>
          <w:rtl/>
        </w:rPr>
        <w:t>أيلة</w:t>
      </w:r>
      <w:proofErr w:type="spellEnd"/>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واَسْأَلْهُمْ عَنِ الْقَرْيَةِ الَّتِي كَانَتْ حَاضِرَةَ الْبَحْرِ</w:t>
      </w:r>
      <w:r w:rsidRPr="00B70C9F">
        <w:rPr>
          <w:rFonts w:hint="cs"/>
          <w:sz w:val="34"/>
          <w:szCs w:val="34"/>
          <w:rtl/>
        </w:rPr>
        <w:t>){الأعراف</w:t>
      </w:r>
      <w:r w:rsidR="00B70C9F">
        <w:rPr>
          <w:rFonts w:hint="cs"/>
          <w:sz w:val="34"/>
          <w:szCs w:val="34"/>
          <w:rtl/>
        </w:rPr>
        <w:t>:</w:t>
      </w:r>
      <w:r w:rsidRPr="00B70C9F">
        <w:rPr>
          <w:rFonts w:hint="cs"/>
          <w:sz w:val="34"/>
          <w:szCs w:val="34"/>
          <w:rtl/>
        </w:rPr>
        <w:t xml:space="preserve"> 163}</w:t>
      </w:r>
    </w:p>
    <w:p w:rsidR="007F44D7" w:rsidRPr="00B70C9F" w:rsidRDefault="007F44D7" w:rsidP="007F44D7">
      <w:pPr>
        <w:pStyle w:val="a5"/>
        <w:ind w:firstLine="720"/>
        <w:jc w:val="lowKashida"/>
        <w:rPr>
          <w:b/>
          <w:bCs/>
          <w:sz w:val="34"/>
          <w:szCs w:val="34"/>
          <w:rtl/>
        </w:rPr>
      </w:pPr>
      <w:r w:rsidRPr="00B70C9F">
        <w:rPr>
          <w:rFonts w:hint="cs"/>
          <w:sz w:val="34"/>
          <w:szCs w:val="34"/>
          <w:rtl/>
        </w:rPr>
        <w:t>العاشر</w:t>
      </w:r>
      <w:r w:rsidR="00B70C9F">
        <w:rPr>
          <w:rFonts w:hint="cs"/>
          <w:sz w:val="34"/>
          <w:szCs w:val="34"/>
          <w:rtl/>
        </w:rPr>
        <w:t>:</w:t>
      </w:r>
      <w:r w:rsidRPr="00B70C9F">
        <w:rPr>
          <w:rFonts w:hint="cs"/>
          <w:sz w:val="34"/>
          <w:szCs w:val="34"/>
          <w:rtl/>
        </w:rPr>
        <w:t xml:space="preserve"> القرية يعني مصر</w:t>
      </w:r>
      <w:r w:rsidR="00B70C9F">
        <w:rPr>
          <w:rFonts w:hint="cs"/>
          <w:sz w:val="34"/>
          <w:szCs w:val="34"/>
          <w:rtl/>
        </w:rPr>
        <w:t>،</w:t>
      </w:r>
      <w:r w:rsidRPr="00B70C9F">
        <w:rPr>
          <w:rFonts w:hint="cs"/>
          <w:sz w:val="34"/>
          <w:szCs w:val="34"/>
          <w:rtl/>
        </w:rPr>
        <w:t xml:space="preserve"> 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وَاسْأَلِ الْقَرْيَةَ الَّتِي كُنَّا فِيهَا</w:t>
      </w:r>
      <w:r w:rsidRPr="00B70C9F">
        <w:rPr>
          <w:rFonts w:hint="cs"/>
          <w:sz w:val="34"/>
          <w:szCs w:val="34"/>
          <w:rtl/>
        </w:rPr>
        <w:t>){يوسف</w:t>
      </w:r>
      <w:r w:rsidR="00B70C9F">
        <w:rPr>
          <w:rFonts w:hint="cs"/>
          <w:sz w:val="34"/>
          <w:szCs w:val="34"/>
          <w:rtl/>
        </w:rPr>
        <w:t>:</w:t>
      </w:r>
      <w:r w:rsidRPr="00B70C9F">
        <w:rPr>
          <w:rFonts w:hint="cs"/>
          <w:sz w:val="34"/>
          <w:szCs w:val="34"/>
          <w:rtl/>
        </w:rPr>
        <w:t xml:space="preserve"> 82}</w:t>
      </w:r>
      <w:r w:rsidRPr="00B70C9F">
        <w:rPr>
          <w:sz w:val="34"/>
          <w:szCs w:val="34"/>
          <w:vertAlign w:val="superscript"/>
          <w:rtl/>
        </w:rPr>
        <w:t>(</w:t>
      </w:r>
      <w:r w:rsidRPr="00B70C9F">
        <w:rPr>
          <w:sz w:val="34"/>
          <w:szCs w:val="34"/>
          <w:vertAlign w:val="superscript"/>
          <w:rtl/>
        </w:rPr>
        <w:footnoteReference w:id="461"/>
      </w:r>
      <w:r w:rsidRPr="00B70C9F">
        <w:rPr>
          <w:sz w:val="34"/>
          <w:szCs w:val="34"/>
          <w:vertAlign w:val="superscript"/>
          <w:rtl/>
        </w:rPr>
        <w:t>)</w:t>
      </w:r>
      <w:r w:rsidRPr="00B70C9F">
        <w:rPr>
          <w:rFonts w:hint="cs"/>
          <w:b/>
          <w:bCs/>
          <w:sz w:val="34"/>
          <w:szCs w:val="34"/>
          <w:rtl/>
        </w:rPr>
        <w:t xml:space="preserve"> </w:t>
      </w:r>
    </w:p>
    <w:p w:rsidR="006649FC" w:rsidRPr="00B70C9F" w:rsidRDefault="007F44D7" w:rsidP="006649FC">
      <w:pPr>
        <w:pStyle w:val="a5"/>
        <w:ind w:firstLine="720"/>
        <w:jc w:val="lowKashida"/>
        <w:rPr>
          <w:sz w:val="34"/>
          <w:szCs w:val="34"/>
          <w:rtl/>
        </w:rPr>
      </w:pPr>
      <w:r w:rsidRPr="00B70C9F">
        <w:rPr>
          <w:rFonts w:hint="cs"/>
          <w:sz w:val="34"/>
          <w:szCs w:val="34"/>
          <w:rtl/>
        </w:rPr>
        <w:t xml:space="preserve">    قال ان فارس</w:t>
      </w:r>
      <w:r w:rsidR="00B70C9F">
        <w:rPr>
          <w:rFonts w:hint="cs"/>
          <w:sz w:val="34"/>
          <w:szCs w:val="34"/>
          <w:rtl/>
        </w:rPr>
        <w:t>:</w:t>
      </w:r>
      <w:r w:rsidRPr="00B70C9F">
        <w:rPr>
          <w:rFonts w:hint="cs"/>
          <w:sz w:val="34"/>
          <w:szCs w:val="34"/>
          <w:rtl/>
        </w:rPr>
        <w:t xml:space="preserve"> ((القاف والراء والحرف المعتل أصل صحيح يدل على جمع واجتماع</w:t>
      </w:r>
      <w:r w:rsidR="00B70C9F">
        <w:rPr>
          <w:rFonts w:hint="cs"/>
          <w:sz w:val="34"/>
          <w:szCs w:val="34"/>
          <w:rtl/>
        </w:rPr>
        <w:t>،</w:t>
      </w:r>
      <w:r w:rsidRPr="00B70C9F">
        <w:rPr>
          <w:rFonts w:hint="cs"/>
          <w:sz w:val="34"/>
          <w:szCs w:val="34"/>
          <w:rtl/>
        </w:rPr>
        <w:t xml:space="preserve"> من ذلك القرية</w:t>
      </w:r>
      <w:r w:rsidR="00B70C9F">
        <w:rPr>
          <w:rFonts w:hint="cs"/>
          <w:sz w:val="34"/>
          <w:szCs w:val="34"/>
          <w:rtl/>
        </w:rPr>
        <w:t>،</w:t>
      </w:r>
      <w:r w:rsidRPr="00B70C9F">
        <w:rPr>
          <w:rFonts w:hint="cs"/>
          <w:sz w:val="34"/>
          <w:szCs w:val="34"/>
          <w:rtl/>
        </w:rPr>
        <w:t xml:space="preserve"> سُمِّيتْ قرية لاجتماع الناس فيها))</w:t>
      </w:r>
      <w:r w:rsidRPr="00B70C9F">
        <w:rPr>
          <w:sz w:val="34"/>
          <w:szCs w:val="34"/>
          <w:vertAlign w:val="superscript"/>
          <w:rtl/>
        </w:rPr>
        <w:t xml:space="preserve"> (</w:t>
      </w:r>
      <w:r w:rsidRPr="00B70C9F">
        <w:rPr>
          <w:sz w:val="34"/>
          <w:szCs w:val="34"/>
          <w:vertAlign w:val="superscript"/>
          <w:rtl/>
        </w:rPr>
        <w:footnoteReference w:id="462"/>
      </w:r>
      <w:r w:rsidRPr="00B70C9F">
        <w:rPr>
          <w:sz w:val="34"/>
          <w:szCs w:val="34"/>
          <w:vertAlign w:val="superscript"/>
          <w:rtl/>
        </w:rPr>
        <w:t>)</w:t>
      </w:r>
      <w:r w:rsidRPr="00B70C9F">
        <w:rPr>
          <w:rFonts w:hint="cs"/>
          <w:b/>
          <w:bCs/>
          <w:sz w:val="34"/>
          <w:szCs w:val="34"/>
          <w:rtl/>
        </w:rPr>
        <w:t xml:space="preserve"> </w:t>
      </w:r>
      <w:r w:rsidR="006649FC" w:rsidRPr="00B70C9F">
        <w:rPr>
          <w:rFonts w:hint="cs"/>
          <w:sz w:val="34"/>
          <w:szCs w:val="34"/>
          <w:rtl/>
        </w:rPr>
        <w:t>وقال الراغب</w:t>
      </w:r>
      <w:r w:rsidR="00B70C9F">
        <w:rPr>
          <w:rFonts w:hint="cs"/>
          <w:sz w:val="34"/>
          <w:szCs w:val="34"/>
          <w:rtl/>
        </w:rPr>
        <w:t>:</w:t>
      </w:r>
      <w:r w:rsidR="006649FC" w:rsidRPr="00B70C9F">
        <w:rPr>
          <w:rFonts w:hint="cs"/>
          <w:sz w:val="34"/>
          <w:szCs w:val="34"/>
          <w:rtl/>
        </w:rPr>
        <w:t xml:space="preserve"> ((القرية</w:t>
      </w:r>
      <w:r w:rsidR="00B70C9F">
        <w:rPr>
          <w:rFonts w:hint="cs"/>
          <w:sz w:val="34"/>
          <w:szCs w:val="34"/>
          <w:rtl/>
        </w:rPr>
        <w:t>:</w:t>
      </w:r>
      <w:r w:rsidR="006649FC" w:rsidRPr="00B70C9F">
        <w:rPr>
          <w:rFonts w:hint="cs"/>
          <w:sz w:val="34"/>
          <w:szCs w:val="34"/>
          <w:rtl/>
        </w:rPr>
        <w:t xml:space="preserve"> اسم للموضع الذي يجتمع فيه الناس))</w:t>
      </w:r>
      <w:r w:rsidR="006649FC" w:rsidRPr="00B70C9F">
        <w:rPr>
          <w:sz w:val="34"/>
          <w:szCs w:val="34"/>
          <w:vertAlign w:val="superscript"/>
          <w:rtl/>
        </w:rPr>
        <w:t xml:space="preserve"> (</w:t>
      </w:r>
      <w:r w:rsidR="006649FC" w:rsidRPr="00B70C9F">
        <w:rPr>
          <w:sz w:val="34"/>
          <w:szCs w:val="34"/>
          <w:vertAlign w:val="superscript"/>
          <w:rtl/>
        </w:rPr>
        <w:footnoteReference w:id="463"/>
      </w:r>
      <w:r w:rsidR="006649FC" w:rsidRPr="00B70C9F">
        <w:rPr>
          <w:sz w:val="34"/>
          <w:szCs w:val="34"/>
          <w:vertAlign w:val="superscript"/>
          <w:rtl/>
        </w:rPr>
        <w:t>)</w:t>
      </w:r>
    </w:p>
    <w:p w:rsidR="0058177F" w:rsidRPr="00B70C9F" w:rsidRDefault="006649FC" w:rsidP="005D675F">
      <w:pPr>
        <w:pStyle w:val="a5"/>
        <w:ind w:firstLine="720"/>
        <w:jc w:val="lowKashida"/>
        <w:rPr>
          <w:sz w:val="34"/>
          <w:szCs w:val="34"/>
          <w:rtl/>
        </w:rPr>
      </w:pPr>
      <w:r w:rsidRPr="00B70C9F">
        <w:rPr>
          <w:rFonts w:hint="cs"/>
          <w:sz w:val="34"/>
          <w:szCs w:val="34"/>
          <w:rtl/>
        </w:rPr>
        <w:lastRenderedPageBreak/>
        <w:t xml:space="preserve">فالقرية اسم جنس </w:t>
      </w:r>
      <w:r w:rsidR="00BA52D4" w:rsidRPr="00B70C9F">
        <w:rPr>
          <w:rFonts w:hint="cs"/>
          <w:sz w:val="34"/>
          <w:szCs w:val="34"/>
          <w:rtl/>
        </w:rPr>
        <w:t>ولفظ عام</w:t>
      </w:r>
      <w:r w:rsidR="00B70C9F">
        <w:rPr>
          <w:rFonts w:hint="cs"/>
          <w:sz w:val="34"/>
          <w:szCs w:val="34"/>
          <w:rtl/>
        </w:rPr>
        <w:t>،</w:t>
      </w:r>
      <w:r w:rsidRPr="00B70C9F">
        <w:rPr>
          <w:rFonts w:hint="cs"/>
          <w:sz w:val="34"/>
          <w:szCs w:val="34"/>
          <w:rtl/>
        </w:rPr>
        <w:t xml:space="preserve"> </w:t>
      </w:r>
      <w:r w:rsidR="00BA52D4" w:rsidRPr="00B70C9F">
        <w:rPr>
          <w:rFonts w:hint="cs"/>
          <w:sz w:val="34"/>
          <w:szCs w:val="34"/>
          <w:rtl/>
        </w:rPr>
        <w:t xml:space="preserve">يُطلَق على </w:t>
      </w:r>
      <w:r w:rsidRPr="00B70C9F">
        <w:rPr>
          <w:rFonts w:hint="cs"/>
          <w:sz w:val="34"/>
          <w:szCs w:val="34"/>
          <w:rtl/>
        </w:rPr>
        <w:t>كل موضع اجتمع فيه الناس</w:t>
      </w:r>
      <w:r w:rsidR="00B70C9F">
        <w:rPr>
          <w:rFonts w:hint="cs"/>
          <w:sz w:val="34"/>
          <w:szCs w:val="34"/>
          <w:rtl/>
        </w:rPr>
        <w:t>،</w:t>
      </w:r>
      <w:r w:rsidR="00BA52D4" w:rsidRPr="00B70C9F">
        <w:rPr>
          <w:rFonts w:hint="cs"/>
          <w:sz w:val="34"/>
          <w:szCs w:val="34"/>
          <w:rtl/>
        </w:rPr>
        <w:t xml:space="preserve"> </w:t>
      </w:r>
      <w:r w:rsidRPr="00B70C9F">
        <w:rPr>
          <w:rFonts w:hint="cs"/>
          <w:sz w:val="34"/>
          <w:szCs w:val="34"/>
          <w:rtl/>
        </w:rPr>
        <w:t xml:space="preserve"> </w:t>
      </w:r>
      <w:r w:rsidR="00BA52D4" w:rsidRPr="00B70C9F">
        <w:rPr>
          <w:rFonts w:hint="cs"/>
          <w:sz w:val="34"/>
          <w:szCs w:val="34"/>
          <w:rtl/>
        </w:rPr>
        <w:t xml:space="preserve">كأسماء المواضع العشرة المذكورة </w:t>
      </w:r>
      <w:r w:rsidRPr="00B70C9F">
        <w:rPr>
          <w:rFonts w:hint="cs"/>
          <w:sz w:val="34"/>
          <w:szCs w:val="34"/>
          <w:rtl/>
        </w:rPr>
        <w:t xml:space="preserve"> </w:t>
      </w:r>
      <w:r w:rsidR="00BA52D4" w:rsidRPr="00B70C9F">
        <w:rPr>
          <w:rFonts w:hint="cs"/>
          <w:sz w:val="34"/>
          <w:szCs w:val="34"/>
          <w:rtl/>
        </w:rPr>
        <w:t>فهي جميعها تدخل ضمن معناه العام</w:t>
      </w:r>
      <w:r w:rsidR="00B70C9F">
        <w:rPr>
          <w:rFonts w:hint="cs"/>
          <w:sz w:val="34"/>
          <w:szCs w:val="34"/>
          <w:rtl/>
        </w:rPr>
        <w:t>،</w:t>
      </w:r>
      <w:r w:rsidR="00BA52D4" w:rsidRPr="00B70C9F">
        <w:rPr>
          <w:rFonts w:hint="cs"/>
          <w:sz w:val="34"/>
          <w:szCs w:val="34"/>
          <w:rtl/>
        </w:rPr>
        <w:t xml:space="preserve">  وتُعدُّ من أنواعه ومعانيه الخاصة</w:t>
      </w:r>
      <w:r w:rsidR="00B70C9F">
        <w:rPr>
          <w:rFonts w:hint="cs"/>
          <w:sz w:val="34"/>
          <w:szCs w:val="34"/>
          <w:rtl/>
        </w:rPr>
        <w:t>،</w:t>
      </w:r>
      <w:r w:rsidRPr="00B70C9F">
        <w:rPr>
          <w:rFonts w:hint="cs"/>
          <w:sz w:val="34"/>
          <w:szCs w:val="34"/>
          <w:rtl/>
        </w:rPr>
        <w:t xml:space="preserve"> وقد اتخذ أصحاب </w:t>
      </w:r>
      <w:r w:rsidR="00BA52D4" w:rsidRPr="00B70C9F">
        <w:rPr>
          <w:rFonts w:hint="cs"/>
          <w:sz w:val="34"/>
          <w:szCs w:val="34"/>
          <w:rtl/>
        </w:rPr>
        <w:t>كتب الوجوه مما جاز تسميته بالقرية وجوهًا للقرية</w:t>
      </w:r>
      <w:r w:rsidR="00B70C9F">
        <w:rPr>
          <w:rFonts w:hint="cs"/>
          <w:sz w:val="34"/>
          <w:szCs w:val="34"/>
          <w:rtl/>
        </w:rPr>
        <w:t>،</w:t>
      </w:r>
      <w:r w:rsidRPr="00B70C9F">
        <w:rPr>
          <w:rFonts w:hint="cs"/>
          <w:sz w:val="34"/>
          <w:szCs w:val="34"/>
          <w:rtl/>
        </w:rPr>
        <w:t xml:space="preserve"> و</w:t>
      </w:r>
      <w:r w:rsidR="00765D52" w:rsidRPr="00B70C9F">
        <w:rPr>
          <w:rFonts w:hint="cs"/>
          <w:sz w:val="34"/>
          <w:szCs w:val="34"/>
          <w:rtl/>
        </w:rPr>
        <w:t xml:space="preserve">إن صحت </w:t>
      </w:r>
      <w:r w:rsidRPr="00B70C9F">
        <w:rPr>
          <w:rFonts w:hint="cs"/>
          <w:sz w:val="34"/>
          <w:szCs w:val="34"/>
          <w:rtl/>
        </w:rPr>
        <w:t xml:space="preserve">هذه </w:t>
      </w:r>
      <w:r w:rsidR="00765D52" w:rsidRPr="00B70C9F">
        <w:rPr>
          <w:rFonts w:hint="cs"/>
          <w:sz w:val="34"/>
          <w:szCs w:val="34"/>
          <w:rtl/>
        </w:rPr>
        <w:t>المواضع والأسماء العشر</w:t>
      </w:r>
      <w:r w:rsidR="005D675F" w:rsidRPr="00B70C9F">
        <w:rPr>
          <w:rFonts w:hint="cs"/>
          <w:sz w:val="34"/>
          <w:szCs w:val="34"/>
          <w:rtl/>
        </w:rPr>
        <w:t>ة</w:t>
      </w:r>
      <w:r w:rsidRPr="00B70C9F">
        <w:rPr>
          <w:rFonts w:hint="cs"/>
          <w:sz w:val="34"/>
          <w:szCs w:val="34"/>
          <w:rtl/>
        </w:rPr>
        <w:t xml:space="preserve"> </w:t>
      </w:r>
      <w:r w:rsidR="005D675F" w:rsidRPr="00B70C9F">
        <w:rPr>
          <w:rFonts w:hint="cs"/>
          <w:sz w:val="34"/>
          <w:szCs w:val="34"/>
          <w:rtl/>
        </w:rPr>
        <w:t>أم لم تصح فهي وجوه مختلقة</w:t>
      </w:r>
      <w:r w:rsidR="00B70C9F">
        <w:rPr>
          <w:rFonts w:hint="cs"/>
          <w:sz w:val="34"/>
          <w:szCs w:val="34"/>
          <w:rtl/>
        </w:rPr>
        <w:t>؛</w:t>
      </w:r>
      <w:r w:rsidR="005D675F" w:rsidRPr="00B70C9F">
        <w:rPr>
          <w:rFonts w:hint="cs"/>
          <w:sz w:val="34"/>
          <w:szCs w:val="34"/>
          <w:rtl/>
        </w:rPr>
        <w:t xml:space="preserve"> لأنَّ القرآن الكريم لم يسمِّ القرية بهذه المواضع</w:t>
      </w:r>
      <w:r w:rsidR="00B70C9F">
        <w:rPr>
          <w:rFonts w:hint="cs"/>
          <w:sz w:val="34"/>
          <w:szCs w:val="34"/>
          <w:rtl/>
        </w:rPr>
        <w:t>؛</w:t>
      </w:r>
      <w:r w:rsidR="005D675F" w:rsidRPr="00B70C9F">
        <w:rPr>
          <w:rFonts w:hint="cs"/>
          <w:sz w:val="34"/>
          <w:szCs w:val="34"/>
          <w:rtl/>
        </w:rPr>
        <w:t xml:space="preserve"> لتكون وجوهًا لها</w:t>
      </w:r>
      <w:r w:rsidR="00B70C9F">
        <w:rPr>
          <w:rFonts w:hint="cs"/>
          <w:sz w:val="34"/>
          <w:szCs w:val="34"/>
          <w:rtl/>
        </w:rPr>
        <w:t>،</w:t>
      </w:r>
      <w:r w:rsidR="002A7FA6" w:rsidRPr="00B70C9F">
        <w:rPr>
          <w:rFonts w:hint="cs"/>
          <w:sz w:val="34"/>
          <w:szCs w:val="34"/>
          <w:rtl/>
        </w:rPr>
        <w:t xml:space="preserve"> كما فعل</w:t>
      </w:r>
      <w:r w:rsidRPr="00B70C9F">
        <w:rPr>
          <w:rFonts w:hint="cs"/>
          <w:sz w:val="34"/>
          <w:szCs w:val="34"/>
          <w:rtl/>
        </w:rPr>
        <w:t xml:space="preserve"> أصحاب كتب الوجوه</w:t>
      </w:r>
      <w:r w:rsidR="00B70C9F">
        <w:rPr>
          <w:rFonts w:hint="cs"/>
          <w:sz w:val="34"/>
          <w:szCs w:val="34"/>
          <w:rtl/>
        </w:rPr>
        <w:t>،</w:t>
      </w:r>
      <w:r w:rsidRPr="00B70C9F">
        <w:rPr>
          <w:rFonts w:hint="cs"/>
          <w:sz w:val="34"/>
          <w:szCs w:val="34"/>
          <w:rtl/>
        </w:rPr>
        <w:t xml:space="preserve"> وإنَّما سمَّى كل </w:t>
      </w:r>
      <w:r w:rsidR="005D675F" w:rsidRPr="00B70C9F">
        <w:rPr>
          <w:rFonts w:hint="cs"/>
          <w:sz w:val="34"/>
          <w:szCs w:val="34"/>
          <w:rtl/>
        </w:rPr>
        <w:t>موضع منها بالقرية</w:t>
      </w:r>
      <w:r w:rsidR="00B70C9F">
        <w:rPr>
          <w:rFonts w:hint="cs"/>
          <w:sz w:val="34"/>
          <w:szCs w:val="34"/>
          <w:rtl/>
        </w:rPr>
        <w:t>؛</w:t>
      </w:r>
      <w:r w:rsidR="005D675F" w:rsidRPr="00B70C9F">
        <w:rPr>
          <w:rFonts w:hint="cs"/>
          <w:sz w:val="34"/>
          <w:szCs w:val="34"/>
          <w:rtl/>
        </w:rPr>
        <w:t xml:space="preserve"> لأنَّ كلَّ موضع</w:t>
      </w:r>
      <w:r w:rsidRPr="00B70C9F">
        <w:rPr>
          <w:rFonts w:hint="cs"/>
          <w:sz w:val="34"/>
          <w:szCs w:val="34"/>
          <w:rtl/>
        </w:rPr>
        <w:t xml:space="preserve"> منها تتمثل فيه دلالته</w:t>
      </w:r>
      <w:r w:rsidR="00B70C9F">
        <w:rPr>
          <w:rFonts w:hint="cs"/>
          <w:sz w:val="34"/>
          <w:szCs w:val="34"/>
          <w:rtl/>
        </w:rPr>
        <w:t>؛</w:t>
      </w:r>
      <w:r w:rsidRPr="00B70C9F">
        <w:rPr>
          <w:rFonts w:hint="cs"/>
          <w:sz w:val="34"/>
          <w:szCs w:val="34"/>
          <w:rtl/>
        </w:rPr>
        <w:t xml:space="preserve"> ولأنَّ الخاص يوصف ويُسمَّى بالعام ولا يوصف ويُسمَّى العام بالخاص</w:t>
      </w:r>
      <w:r w:rsidR="00B70C9F">
        <w:rPr>
          <w:rFonts w:hint="cs"/>
          <w:sz w:val="34"/>
          <w:szCs w:val="34"/>
          <w:rtl/>
        </w:rPr>
        <w:t>،</w:t>
      </w:r>
      <w:r w:rsidRPr="00B70C9F">
        <w:rPr>
          <w:rFonts w:hint="cs"/>
          <w:sz w:val="34"/>
          <w:szCs w:val="34"/>
          <w:rtl/>
        </w:rPr>
        <w:t xml:space="preserve"> فهي إذن جميعها وجه واحد</w:t>
      </w:r>
      <w:r w:rsidR="00B70C9F">
        <w:rPr>
          <w:rFonts w:hint="cs"/>
          <w:sz w:val="34"/>
          <w:szCs w:val="34"/>
          <w:rtl/>
        </w:rPr>
        <w:t>،</w:t>
      </w:r>
      <w:r w:rsidR="005D675F" w:rsidRPr="00B70C9F">
        <w:rPr>
          <w:rFonts w:hint="cs"/>
          <w:sz w:val="34"/>
          <w:szCs w:val="34"/>
          <w:rtl/>
        </w:rPr>
        <w:t xml:space="preserve"> فالقرية أينما وردت في القرآن الكريم تعني القرية بعينها ولا وجوه لها فيه</w:t>
      </w:r>
      <w:r w:rsidR="00B70C9F">
        <w:rPr>
          <w:rFonts w:hint="cs"/>
          <w:sz w:val="34"/>
          <w:szCs w:val="34"/>
          <w:rtl/>
        </w:rPr>
        <w:t>.</w:t>
      </w:r>
      <w:r w:rsidR="002550D7" w:rsidRPr="00B70C9F">
        <w:rPr>
          <w:rFonts w:hint="cs"/>
          <w:b/>
          <w:bCs/>
          <w:sz w:val="34"/>
          <w:szCs w:val="34"/>
          <w:rtl/>
        </w:rPr>
        <w:t xml:space="preserve">                   </w:t>
      </w:r>
    </w:p>
    <w:p w:rsidR="00DD5AD9" w:rsidRPr="00B70C9F" w:rsidRDefault="006A5A2B" w:rsidP="00CA6569">
      <w:pPr>
        <w:pStyle w:val="a5"/>
        <w:ind w:firstLine="720"/>
        <w:jc w:val="lowKashida"/>
        <w:rPr>
          <w:sz w:val="34"/>
          <w:szCs w:val="34"/>
          <w:rtl/>
        </w:rPr>
      </w:pPr>
      <w:r w:rsidRPr="00B70C9F">
        <w:rPr>
          <w:rFonts w:hint="cs"/>
          <w:b/>
          <w:bCs/>
          <w:sz w:val="34"/>
          <w:szCs w:val="34"/>
          <w:rtl/>
        </w:rPr>
        <w:t>1</w:t>
      </w:r>
      <w:r w:rsidR="00CA6569" w:rsidRPr="00B70C9F">
        <w:rPr>
          <w:rFonts w:hint="cs"/>
          <w:b/>
          <w:bCs/>
          <w:sz w:val="34"/>
          <w:szCs w:val="34"/>
          <w:rtl/>
        </w:rPr>
        <w:t>7</w:t>
      </w:r>
      <w:r w:rsidRPr="00B70C9F">
        <w:rPr>
          <w:rFonts w:hint="cs"/>
          <w:b/>
          <w:bCs/>
          <w:sz w:val="34"/>
          <w:szCs w:val="34"/>
          <w:rtl/>
        </w:rPr>
        <w:t xml:space="preserve">-النعمة </w:t>
      </w:r>
      <w:r w:rsidR="0090630D" w:rsidRPr="00B70C9F">
        <w:rPr>
          <w:rFonts w:hint="cs"/>
          <w:b/>
          <w:bCs/>
          <w:sz w:val="34"/>
          <w:szCs w:val="34"/>
          <w:rtl/>
        </w:rPr>
        <w:t>والفضل</w:t>
      </w:r>
      <w:r w:rsidR="00B70C9F">
        <w:rPr>
          <w:rFonts w:hint="cs"/>
          <w:b/>
          <w:bCs/>
          <w:sz w:val="34"/>
          <w:szCs w:val="34"/>
          <w:rtl/>
        </w:rPr>
        <w:t>:</w:t>
      </w:r>
      <w:r w:rsidRPr="00B70C9F">
        <w:rPr>
          <w:rFonts w:hint="cs"/>
          <w:b/>
          <w:bCs/>
          <w:sz w:val="34"/>
          <w:szCs w:val="34"/>
          <w:rtl/>
        </w:rPr>
        <w:t xml:space="preserve"> </w:t>
      </w:r>
      <w:r w:rsidR="00DD5AD9" w:rsidRPr="00B70C9F">
        <w:rPr>
          <w:rFonts w:hint="cs"/>
          <w:sz w:val="34"/>
          <w:szCs w:val="34"/>
          <w:rtl/>
        </w:rPr>
        <w:t xml:space="preserve">قال </w:t>
      </w:r>
      <w:proofErr w:type="spellStart"/>
      <w:r w:rsidR="00DD5AD9" w:rsidRPr="00B70C9F">
        <w:rPr>
          <w:rFonts w:hint="cs"/>
          <w:sz w:val="34"/>
          <w:szCs w:val="34"/>
          <w:rtl/>
        </w:rPr>
        <w:t>الدامغاني</w:t>
      </w:r>
      <w:proofErr w:type="spellEnd"/>
      <w:r w:rsidR="00B70C9F">
        <w:rPr>
          <w:rFonts w:hint="cs"/>
          <w:sz w:val="34"/>
          <w:szCs w:val="34"/>
          <w:rtl/>
        </w:rPr>
        <w:t>:</w:t>
      </w:r>
      <w:r w:rsidR="00DD5AD9" w:rsidRPr="00B70C9F">
        <w:rPr>
          <w:rFonts w:hint="cs"/>
          <w:sz w:val="34"/>
          <w:szCs w:val="34"/>
          <w:rtl/>
        </w:rPr>
        <w:t xml:space="preserve"> (تفسير النعمة على عشرة أوجه</w:t>
      </w:r>
      <w:r w:rsidR="00B70C9F">
        <w:rPr>
          <w:rFonts w:hint="cs"/>
          <w:sz w:val="34"/>
          <w:szCs w:val="34"/>
          <w:rtl/>
        </w:rPr>
        <w:t>:</w:t>
      </w:r>
      <w:r w:rsidR="00DD5AD9" w:rsidRPr="00B70C9F">
        <w:rPr>
          <w:rFonts w:hint="cs"/>
          <w:sz w:val="34"/>
          <w:szCs w:val="34"/>
          <w:rtl/>
        </w:rPr>
        <w:t xml:space="preserve"> المنة</w:t>
      </w:r>
      <w:r w:rsidR="00B70C9F">
        <w:rPr>
          <w:rFonts w:hint="cs"/>
          <w:sz w:val="34"/>
          <w:szCs w:val="34"/>
          <w:rtl/>
        </w:rPr>
        <w:t>،</w:t>
      </w:r>
      <w:r w:rsidR="00DD5AD9" w:rsidRPr="00B70C9F">
        <w:rPr>
          <w:rFonts w:hint="cs"/>
          <w:sz w:val="34"/>
          <w:szCs w:val="34"/>
          <w:rtl/>
        </w:rPr>
        <w:t xml:space="preserve"> ودين الله وكتابه</w:t>
      </w:r>
      <w:r w:rsidR="00B70C9F">
        <w:rPr>
          <w:rFonts w:hint="cs"/>
          <w:sz w:val="34"/>
          <w:szCs w:val="34"/>
          <w:rtl/>
        </w:rPr>
        <w:t>،</w:t>
      </w:r>
      <w:r w:rsidR="00DD5AD9" w:rsidRPr="00B70C9F">
        <w:rPr>
          <w:rFonts w:hint="cs"/>
          <w:sz w:val="34"/>
          <w:szCs w:val="34"/>
          <w:rtl/>
        </w:rPr>
        <w:t xml:space="preserve"> ومحمد صلى الله عليه وسلم</w:t>
      </w:r>
      <w:r w:rsidR="00B70C9F">
        <w:rPr>
          <w:rFonts w:hint="cs"/>
          <w:sz w:val="34"/>
          <w:szCs w:val="34"/>
          <w:rtl/>
        </w:rPr>
        <w:t>،</w:t>
      </w:r>
      <w:r w:rsidR="00DD5AD9" w:rsidRPr="00B70C9F">
        <w:rPr>
          <w:rFonts w:hint="cs"/>
          <w:sz w:val="34"/>
          <w:szCs w:val="34"/>
          <w:rtl/>
        </w:rPr>
        <w:t xml:space="preserve"> والثواب</w:t>
      </w:r>
      <w:r w:rsidR="00B70C9F">
        <w:rPr>
          <w:rFonts w:hint="cs"/>
          <w:sz w:val="34"/>
          <w:szCs w:val="34"/>
          <w:rtl/>
        </w:rPr>
        <w:t>،</w:t>
      </w:r>
      <w:r w:rsidR="00DD5AD9" w:rsidRPr="00B70C9F">
        <w:rPr>
          <w:rFonts w:hint="cs"/>
          <w:sz w:val="34"/>
          <w:szCs w:val="34"/>
          <w:rtl/>
        </w:rPr>
        <w:t xml:space="preserve"> والغنى والمال</w:t>
      </w:r>
      <w:r w:rsidR="00B70C9F">
        <w:rPr>
          <w:rFonts w:hint="cs"/>
          <w:sz w:val="34"/>
          <w:szCs w:val="34"/>
          <w:rtl/>
        </w:rPr>
        <w:t>،</w:t>
      </w:r>
      <w:r w:rsidR="00DD5AD9" w:rsidRPr="00B70C9F">
        <w:rPr>
          <w:rFonts w:hint="cs"/>
          <w:sz w:val="34"/>
          <w:szCs w:val="34"/>
          <w:rtl/>
        </w:rPr>
        <w:t xml:space="preserve"> والنبوة</w:t>
      </w:r>
      <w:r w:rsidR="00B70C9F">
        <w:rPr>
          <w:rFonts w:hint="cs"/>
          <w:sz w:val="34"/>
          <w:szCs w:val="34"/>
          <w:rtl/>
        </w:rPr>
        <w:t>،</w:t>
      </w:r>
      <w:r w:rsidR="00DD5AD9" w:rsidRPr="00B70C9F">
        <w:rPr>
          <w:rFonts w:hint="cs"/>
          <w:sz w:val="34"/>
          <w:szCs w:val="34"/>
          <w:rtl/>
        </w:rPr>
        <w:t xml:space="preserve"> والرحمة</w:t>
      </w:r>
      <w:r w:rsidR="00B70C9F">
        <w:rPr>
          <w:rFonts w:hint="cs"/>
          <w:sz w:val="34"/>
          <w:szCs w:val="34"/>
          <w:rtl/>
        </w:rPr>
        <w:t>،</w:t>
      </w:r>
      <w:r w:rsidR="00DD5AD9" w:rsidRPr="00B70C9F">
        <w:rPr>
          <w:rFonts w:hint="cs"/>
          <w:sz w:val="34"/>
          <w:szCs w:val="34"/>
          <w:rtl/>
        </w:rPr>
        <w:t xml:space="preserve"> والإحسان</w:t>
      </w:r>
      <w:r w:rsidR="00B70C9F">
        <w:rPr>
          <w:rFonts w:hint="cs"/>
          <w:sz w:val="34"/>
          <w:szCs w:val="34"/>
          <w:rtl/>
        </w:rPr>
        <w:t>،</w:t>
      </w:r>
      <w:r w:rsidR="00DD5AD9" w:rsidRPr="00B70C9F">
        <w:rPr>
          <w:rFonts w:hint="cs"/>
          <w:sz w:val="34"/>
          <w:szCs w:val="34"/>
          <w:rtl/>
        </w:rPr>
        <w:t xml:space="preserve"> وسعة المعيشة</w:t>
      </w:r>
      <w:r w:rsidR="00B70C9F">
        <w:rPr>
          <w:rFonts w:hint="cs"/>
          <w:sz w:val="34"/>
          <w:szCs w:val="34"/>
          <w:rtl/>
        </w:rPr>
        <w:t>،</w:t>
      </w:r>
      <w:r w:rsidR="00DD5AD9" w:rsidRPr="00B70C9F">
        <w:rPr>
          <w:rFonts w:hint="cs"/>
          <w:sz w:val="34"/>
          <w:szCs w:val="34"/>
          <w:rtl/>
        </w:rPr>
        <w:t xml:space="preserve"> والعتق</w:t>
      </w:r>
      <w:r w:rsidR="00B70C9F">
        <w:rPr>
          <w:rFonts w:hint="cs"/>
          <w:sz w:val="34"/>
          <w:szCs w:val="34"/>
          <w:rtl/>
        </w:rPr>
        <w:t>.</w:t>
      </w:r>
    </w:p>
    <w:p w:rsidR="00DD5AD9" w:rsidRPr="00B70C9F" w:rsidRDefault="00DD5AD9" w:rsidP="00C67AFC">
      <w:pPr>
        <w:pStyle w:val="a5"/>
        <w:ind w:firstLine="720"/>
        <w:jc w:val="lowKashida"/>
        <w:rPr>
          <w:sz w:val="34"/>
          <w:szCs w:val="34"/>
          <w:rtl/>
        </w:rPr>
      </w:pPr>
      <w:r w:rsidRPr="00B70C9F">
        <w:rPr>
          <w:rFonts w:hint="cs"/>
          <w:sz w:val="34"/>
          <w:szCs w:val="34"/>
          <w:rtl/>
        </w:rPr>
        <w:t>فوجه منها</w:t>
      </w:r>
      <w:r w:rsidR="00B70C9F">
        <w:rPr>
          <w:rFonts w:hint="cs"/>
          <w:sz w:val="34"/>
          <w:szCs w:val="34"/>
          <w:rtl/>
        </w:rPr>
        <w:t>،</w:t>
      </w:r>
      <w:r w:rsidRPr="00B70C9F">
        <w:rPr>
          <w:rFonts w:hint="cs"/>
          <w:sz w:val="34"/>
          <w:szCs w:val="34"/>
          <w:rtl/>
        </w:rPr>
        <w:t xml:space="preserve"> النعمة يعني</w:t>
      </w:r>
      <w:r w:rsidR="00B70C9F">
        <w:rPr>
          <w:rFonts w:hint="cs"/>
          <w:sz w:val="34"/>
          <w:szCs w:val="34"/>
          <w:rtl/>
        </w:rPr>
        <w:t>:</w:t>
      </w:r>
      <w:r w:rsidRPr="00B70C9F">
        <w:rPr>
          <w:rFonts w:hint="cs"/>
          <w:sz w:val="34"/>
          <w:szCs w:val="34"/>
          <w:rtl/>
        </w:rPr>
        <w:t xml:space="preserve"> المن</w:t>
      </w:r>
      <w:r w:rsidR="0090630D" w:rsidRPr="00B70C9F">
        <w:rPr>
          <w:rFonts w:hint="cs"/>
          <w:sz w:val="34"/>
          <w:szCs w:val="34"/>
          <w:rtl/>
        </w:rPr>
        <w:t>َّ</w:t>
      </w:r>
      <w:r w:rsidRPr="00B70C9F">
        <w:rPr>
          <w:rFonts w:hint="cs"/>
          <w:sz w:val="34"/>
          <w:szCs w:val="34"/>
          <w:rtl/>
        </w:rPr>
        <w:t>ة</w:t>
      </w:r>
      <w:r w:rsidR="00B70C9F">
        <w:rPr>
          <w:rFonts w:hint="cs"/>
          <w:sz w:val="34"/>
          <w:szCs w:val="34"/>
          <w:rtl/>
        </w:rPr>
        <w:t>،</w:t>
      </w:r>
      <w:r w:rsidRPr="00B70C9F">
        <w:rPr>
          <w:rFonts w:hint="cs"/>
          <w:sz w:val="34"/>
          <w:szCs w:val="34"/>
          <w:rtl/>
        </w:rPr>
        <w:t xml:space="preserve"> قوله تعالى في سورة الأحزاب</w:t>
      </w:r>
      <w:r w:rsidR="00B70C9F">
        <w:rPr>
          <w:rFonts w:hint="cs"/>
          <w:sz w:val="34"/>
          <w:szCs w:val="34"/>
          <w:rtl/>
        </w:rPr>
        <w:t>:</w:t>
      </w:r>
      <w:r w:rsidRPr="00B70C9F">
        <w:rPr>
          <w:rFonts w:hint="cs"/>
          <w:sz w:val="34"/>
          <w:szCs w:val="34"/>
          <w:rtl/>
        </w:rPr>
        <w:t xml:space="preserve"> (</w:t>
      </w:r>
      <w:r w:rsidRPr="00B70C9F">
        <w:rPr>
          <w:rFonts w:hAnsi="Courier New"/>
          <w:sz w:val="34"/>
          <w:szCs w:val="34"/>
          <w:rtl/>
        </w:rPr>
        <w:t>يَا أَيُّهَا الَّذِينَ آمَنُوا اذْكُرُوا نِعْمَةَ اللَّهِ عَلَيْكُمْ</w:t>
      </w:r>
      <w:r w:rsidRPr="00B70C9F">
        <w:rPr>
          <w:rFonts w:hint="cs"/>
          <w:sz w:val="34"/>
          <w:szCs w:val="34"/>
          <w:rtl/>
        </w:rPr>
        <w:t>){الأحزاب</w:t>
      </w:r>
      <w:r w:rsidR="00B70C9F">
        <w:rPr>
          <w:rFonts w:hint="cs"/>
          <w:sz w:val="34"/>
          <w:szCs w:val="34"/>
          <w:rtl/>
        </w:rPr>
        <w:t>:</w:t>
      </w:r>
      <w:r w:rsidRPr="00B70C9F">
        <w:rPr>
          <w:rFonts w:hint="cs"/>
          <w:sz w:val="34"/>
          <w:szCs w:val="34"/>
          <w:rtl/>
        </w:rPr>
        <w:t xml:space="preserve"> 9} أي</w:t>
      </w:r>
      <w:r w:rsidR="00B70C9F">
        <w:rPr>
          <w:rFonts w:hint="cs"/>
          <w:sz w:val="34"/>
          <w:szCs w:val="34"/>
          <w:rtl/>
        </w:rPr>
        <w:t>:</w:t>
      </w:r>
      <w:r w:rsidRPr="00B70C9F">
        <w:rPr>
          <w:rFonts w:hint="cs"/>
          <w:sz w:val="34"/>
          <w:szCs w:val="34"/>
          <w:rtl/>
        </w:rPr>
        <w:t xml:space="preserve"> منة الله عليكم</w:t>
      </w:r>
      <w:r w:rsidR="00B70C9F">
        <w:rPr>
          <w:rFonts w:hint="cs"/>
          <w:sz w:val="34"/>
          <w:szCs w:val="34"/>
          <w:rtl/>
        </w:rPr>
        <w:t>.</w:t>
      </w:r>
    </w:p>
    <w:p w:rsidR="00FA6E16" w:rsidRPr="00B70C9F" w:rsidRDefault="00DD5AD9" w:rsidP="00C67AFC">
      <w:pPr>
        <w:pStyle w:val="a5"/>
        <w:ind w:firstLine="720"/>
        <w:jc w:val="lowKashida"/>
        <w:rPr>
          <w:sz w:val="34"/>
          <w:szCs w:val="34"/>
          <w:rtl/>
        </w:rPr>
      </w:pPr>
      <w:r w:rsidRPr="00B70C9F">
        <w:rPr>
          <w:rFonts w:hint="cs"/>
          <w:sz w:val="34"/>
          <w:szCs w:val="34"/>
          <w:rtl/>
        </w:rPr>
        <w:t>والوجه الثاني</w:t>
      </w:r>
      <w:r w:rsidR="00B70C9F">
        <w:rPr>
          <w:rFonts w:hint="cs"/>
          <w:sz w:val="34"/>
          <w:szCs w:val="34"/>
          <w:rtl/>
        </w:rPr>
        <w:t>،</w:t>
      </w:r>
      <w:r w:rsidRPr="00B70C9F">
        <w:rPr>
          <w:rFonts w:hint="cs"/>
          <w:sz w:val="34"/>
          <w:szCs w:val="34"/>
          <w:rtl/>
        </w:rPr>
        <w:t xml:space="preserve"> النعمة</w:t>
      </w:r>
      <w:r w:rsidR="00B70C9F">
        <w:rPr>
          <w:rFonts w:hint="cs"/>
          <w:sz w:val="34"/>
          <w:szCs w:val="34"/>
          <w:rtl/>
        </w:rPr>
        <w:t>،</w:t>
      </w:r>
      <w:r w:rsidRPr="00B70C9F">
        <w:rPr>
          <w:rFonts w:hint="cs"/>
          <w:sz w:val="34"/>
          <w:szCs w:val="34"/>
          <w:rtl/>
        </w:rPr>
        <w:t xml:space="preserve"> يعني</w:t>
      </w:r>
      <w:r w:rsidR="00B70C9F">
        <w:rPr>
          <w:rFonts w:hint="cs"/>
          <w:sz w:val="34"/>
          <w:szCs w:val="34"/>
          <w:rtl/>
        </w:rPr>
        <w:t>:</w:t>
      </w:r>
      <w:r w:rsidRPr="00B70C9F">
        <w:rPr>
          <w:rFonts w:hint="cs"/>
          <w:sz w:val="34"/>
          <w:szCs w:val="34"/>
          <w:rtl/>
        </w:rPr>
        <w:t xml:space="preserve"> الدين والكتاب</w:t>
      </w:r>
      <w:r w:rsidR="00B70C9F">
        <w:rPr>
          <w:rFonts w:hint="cs"/>
          <w:sz w:val="34"/>
          <w:szCs w:val="34"/>
          <w:rtl/>
        </w:rPr>
        <w:t>،</w:t>
      </w:r>
      <w:r w:rsidRPr="00B70C9F">
        <w:rPr>
          <w:rFonts w:hint="cs"/>
          <w:sz w:val="34"/>
          <w:szCs w:val="34"/>
          <w:rtl/>
        </w:rPr>
        <w:t xml:space="preserve"> قوله تعالى في سورة البقرة</w:t>
      </w:r>
      <w:r w:rsidR="00B70C9F">
        <w:rPr>
          <w:rFonts w:hint="cs"/>
          <w:sz w:val="34"/>
          <w:szCs w:val="34"/>
          <w:rtl/>
        </w:rPr>
        <w:t>:</w:t>
      </w:r>
      <w:r w:rsidR="00FA6E16" w:rsidRPr="00B70C9F">
        <w:rPr>
          <w:rFonts w:hint="cs"/>
          <w:sz w:val="34"/>
          <w:szCs w:val="34"/>
          <w:rtl/>
        </w:rPr>
        <w:t xml:space="preserve"> (</w:t>
      </w:r>
      <w:r w:rsidR="00FA6E16" w:rsidRPr="00B70C9F">
        <w:rPr>
          <w:rFonts w:hAnsi="Courier New"/>
          <w:sz w:val="34"/>
          <w:szCs w:val="34"/>
          <w:rtl/>
        </w:rPr>
        <w:t>وَمَن يُبَدِّلْ نِعْمَةَ اللّهِ مِن بَعْدِ مَا جَاءتْهُ</w:t>
      </w:r>
      <w:r w:rsidR="00FA6E16" w:rsidRPr="00B70C9F">
        <w:rPr>
          <w:rFonts w:hint="cs"/>
          <w:sz w:val="34"/>
          <w:szCs w:val="34"/>
          <w:rtl/>
        </w:rPr>
        <w:t>){البقرة</w:t>
      </w:r>
      <w:r w:rsidR="00B70C9F">
        <w:rPr>
          <w:rFonts w:hint="cs"/>
          <w:sz w:val="34"/>
          <w:szCs w:val="34"/>
          <w:rtl/>
        </w:rPr>
        <w:t>:</w:t>
      </w:r>
      <w:r w:rsidR="00FA6E16" w:rsidRPr="00B70C9F">
        <w:rPr>
          <w:rFonts w:hint="cs"/>
          <w:sz w:val="34"/>
          <w:szCs w:val="34"/>
          <w:rtl/>
        </w:rPr>
        <w:t xml:space="preserve"> 211} يعني دين الله وكتابه </w:t>
      </w:r>
    </w:p>
    <w:p w:rsidR="00AC7634" w:rsidRPr="00B70C9F" w:rsidRDefault="00FA6E16" w:rsidP="001059F7">
      <w:pPr>
        <w:pStyle w:val="a5"/>
        <w:ind w:firstLine="720"/>
        <w:jc w:val="lowKashida"/>
        <w:rPr>
          <w:rFonts w:hAnsi="Courier New"/>
          <w:sz w:val="34"/>
          <w:szCs w:val="34"/>
          <w:rtl/>
        </w:rPr>
      </w:pPr>
      <w:r w:rsidRPr="00B70C9F">
        <w:rPr>
          <w:rFonts w:hint="cs"/>
          <w:sz w:val="34"/>
          <w:szCs w:val="34"/>
          <w:rtl/>
        </w:rPr>
        <w:t>والوجه الثالث</w:t>
      </w:r>
      <w:r w:rsidR="00B70C9F">
        <w:rPr>
          <w:rFonts w:hint="cs"/>
          <w:sz w:val="34"/>
          <w:szCs w:val="34"/>
          <w:rtl/>
        </w:rPr>
        <w:t>،</w:t>
      </w:r>
      <w:r w:rsidRPr="00B70C9F">
        <w:rPr>
          <w:rFonts w:hint="cs"/>
          <w:sz w:val="34"/>
          <w:szCs w:val="34"/>
          <w:rtl/>
        </w:rPr>
        <w:t xml:space="preserve"> محمد صلى الله عليه وسلم</w:t>
      </w:r>
      <w:r w:rsidR="00B70C9F">
        <w:rPr>
          <w:rFonts w:hint="cs"/>
          <w:sz w:val="34"/>
          <w:szCs w:val="34"/>
          <w:rtl/>
        </w:rPr>
        <w:t>،</w:t>
      </w:r>
      <w:r w:rsidRPr="00B70C9F">
        <w:rPr>
          <w:rFonts w:hint="cs"/>
          <w:sz w:val="34"/>
          <w:szCs w:val="34"/>
          <w:rtl/>
        </w:rPr>
        <w:t xml:space="preserve"> قوله تعالى في سورة النحل</w:t>
      </w:r>
      <w:r w:rsidR="00B70C9F">
        <w:rPr>
          <w:rFonts w:hint="cs"/>
          <w:sz w:val="34"/>
          <w:szCs w:val="34"/>
          <w:rtl/>
        </w:rPr>
        <w:t>:</w:t>
      </w:r>
      <w:r w:rsidRPr="00B70C9F">
        <w:rPr>
          <w:rFonts w:hint="cs"/>
          <w:sz w:val="34"/>
          <w:szCs w:val="34"/>
          <w:rtl/>
        </w:rPr>
        <w:t xml:space="preserve"> (</w:t>
      </w:r>
      <w:r w:rsidRPr="00B70C9F">
        <w:rPr>
          <w:rFonts w:hAnsi="Courier New"/>
          <w:sz w:val="34"/>
          <w:szCs w:val="34"/>
          <w:rtl/>
        </w:rPr>
        <w:t>فَكَفَرَتْ بِأَنْعُمِ اللّهِ</w:t>
      </w:r>
      <w:r w:rsidRPr="00B70C9F">
        <w:rPr>
          <w:rFonts w:hAnsi="Courier New" w:hint="cs"/>
          <w:sz w:val="34"/>
          <w:szCs w:val="34"/>
          <w:rtl/>
        </w:rPr>
        <w:t>){النحل</w:t>
      </w:r>
      <w:r w:rsidR="00B70C9F">
        <w:rPr>
          <w:rFonts w:hAnsi="Courier New" w:hint="cs"/>
          <w:sz w:val="34"/>
          <w:szCs w:val="34"/>
          <w:rtl/>
        </w:rPr>
        <w:t>:</w:t>
      </w:r>
      <w:r w:rsidRPr="00B70C9F">
        <w:rPr>
          <w:rFonts w:hAnsi="Courier New" w:hint="cs"/>
          <w:sz w:val="34"/>
          <w:szCs w:val="34"/>
          <w:rtl/>
        </w:rPr>
        <w:t xml:space="preserve"> 112} يعني بمحمد وكقوله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 xml:space="preserve"> </w:t>
      </w:r>
      <w:r w:rsidRPr="00B70C9F">
        <w:rPr>
          <w:rFonts w:hint="cs"/>
          <w:sz w:val="34"/>
          <w:szCs w:val="34"/>
          <w:rtl/>
        </w:rPr>
        <w:lastRenderedPageBreak/>
        <w:t>(</w:t>
      </w:r>
      <w:r w:rsidRPr="00B70C9F">
        <w:rPr>
          <w:rFonts w:hAnsi="Courier New"/>
          <w:sz w:val="34"/>
          <w:szCs w:val="34"/>
          <w:rtl/>
        </w:rPr>
        <w:t>يَعْرِفُونَ نِعْمَتَ اللّهِ ثُمَّ يُنكِرُونَهَا وَأَكْثَرُهُمُ الْكَافِرُونَ</w:t>
      </w:r>
      <w:r w:rsidRPr="00B70C9F">
        <w:rPr>
          <w:rFonts w:hAnsi="Courier New" w:hint="cs"/>
          <w:sz w:val="34"/>
          <w:szCs w:val="34"/>
          <w:rtl/>
        </w:rPr>
        <w:t>){النحل</w:t>
      </w:r>
      <w:r w:rsidR="00B70C9F">
        <w:rPr>
          <w:rFonts w:hAnsi="Courier New" w:hint="cs"/>
          <w:sz w:val="34"/>
          <w:szCs w:val="34"/>
          <w:rtl/>
        </w:rPr>
        <w:t>:</w:t>
      </w:r>
      <w:r w:rsidRPr="00B70C9F">
        <w:rPr>
          <w:rFonts w:hAnsi="Courier New" w:hint="cs"/>
          <w:sz w:val="34"/>
          <w:szCs w:val="34"/>
          <w:rtl/>
        </w:rPr>
        <w:t xml:space="preserve"> 83}</w:t>
      </w:r>
      <w:r w:rsidRPr="00B70C9F">
        <w:rPr>
          <w:rFonts w:hAnsi="Courier New"/>
          <w:sz w:val="34"/>
          <w:szCs w:val="34"/>
          <w:rtl/>
        </w:rPr>
        <w:t xml:space="preserve"> </w:t>
      </w:r>
      <w:r w:rsidR="001059F7" w:rsidRPr="00B70C9F">
        <w:rPr>
          <w:rFonts w:hAnsi="Courier New" w:hint="cs"/>
          <w:sz w:val="34"/>
          <w:szCs w:val="34"/>
          <w:rtl/>
        </w:rPr>
        <w:t xml:space="preserve">يعني محمدًا </w:t>
      </w:r>
    </w:p>
    <w:p w:rsidR="001059F7" w:rsidRPr="00B70C9F" w:rsidRDefault="001059F7" w:rsidP="001059F7">
      <w:pPr>
        <w:pStyle w:val="a5"/>
        <w:ind w:firstLine="720"/>
        <w:jc w:val="lowKashida"/>
        <w:rPr>
          <w:sz w:val="34"/>
          <w:szCs w:val="34"/>
          <w:rtl/>
          <w:lang w:bidi="ar-IQ"/>
        </w:rPr>
      </w:pPr>
      <w:r w:rsidRPr="00B70C9F">
        <w:rPr>
          <w:rFonts w:hAnsi="Courier New" w:hint="cs"/>
          <w:sz w:val="34"/>
          <w:szCs w:val="34"/>
          <w:rtl/>
        </w:rPr>
        <w:t>والوجه الرابع</w:t>
      </w:r>
      <w:r w:rsidR="00B70C9F">
        <w:rPr>
          <w:rFonts w:hAnsi="Courier New" w:hint="cs"/>
          <w:sz w:val="34"/>
          <w:szCs w:val="34"/>
          <w:rtl/>
        </w:rPr>
        <w:t>،</w:t>
      </w:r>
      <w:r w:rsidRPr="00B70C9F">
        <w:rPr>
          <w:rFonts w:hAnsi="Courier New" w:hint="cs"/>
          <w:sz w:val="34"/>
          <w:szCs w:val="34"/>
          <w:rtl/>
        </w:rPr>
        <w:t xml:space="preserve"> النعمة</w:t>
      </w:r>
      <w:r w:rsidR="00B70C9F">
        <w:rPr>
          <w:rFonts w:hAnsi="Courier New" w:hint="cs"/>
          <w:sz w:val="34"/>
          <w:szCs w:val="34"/>
          <w:rtl/>
        </w:rPr>
        <w:t>:</w:t>
      </w:r>
      <w:r w:rsidRPr="00B70C9F">
        <w:rPr>
          <w:rFonts w:hAnsi="Courier New" w:hint="cs"/>
          <w:sz w:val="34"/>
          <w:szCs w:val="34"/>
          <w:rtl/>
        </w:rPr>
        <w:t xml:space="preserve"> الثواب</w:t>
      </w:r>
      <w:r w:rsidR="00B70C9F">
        <w:rPr>
          <w:rFonts w:hAnsi="Courier New" w:hint="cs"/>
          <w:sz w:val="34"/>
          <w:szCs w:val="34"/>
          <w:rtl/>
        </w:rPr>
        <w:t>،</w:t>
      </w:r>
      <w:r w:rsidRPr="00B70C9F">
        <w:rPr>
          <w:rFonts w:hAnsi="Courier New" w:hint="cs"/>
          <w:sz w:val="34"/>
          <w:szCs w:val="34"/>
          <w:rtl/>
        </w:rPr>
        <w:t xml:space="preserve">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يَسْتَبْشِرُونَ بِنِعْمَةٍ مِّنَ اللّهِ وَفَضْلٍ</w:t>
      </w:r>
      <w:r w:rsidRPr="00B70C9F">
        <w:rPr>
          <w:rFonts w:hAnsi="Courier New" w:hint="cs"/>
          <w:sz w:val="34"/>
          <w:szCs w:val="34"/>
          <w:rtl/>
        </w:rPr>
        <w:t>){آل عمران</w:t>
      </w:r>
      <w:r w:rsidR="00B70C9F">
        <w:rPr>
          <w:rFonts w:hAnsi="Courier New" w:hint="cs"/>
          <w:sz w:val="34"/>
          <w:szCs w:val="34"/>
          <w:rtl/>
        </w:rPr>
        <w:t>:</w:t>
      </w:r>
      <w:r w:rsidRPr="00B70C9F">
        <w:rPr>
          <w:rFonts w:hAnsi="Courier New" w:hint="cs"/>
          <w:sz w:val="34"/>
          <w:szCs w:val="34"/>
          <w:rtl/>
        </w:rPr>
        <w:t xml:space="preserve"> 171}</w:t>
      </w:r>
    </w:p>
    <w:p w:rsidR="000F1E27" w:rsidRPr="00B70C9F" w:rsidRDefault="000F1E27" w:rsidP="001059F7">
      <w:pPr>
        <w:pStyle w:val="a5"/>
        <w:ind w:firstLine="720"/>
        <w:jc w:val="lowKashida"/>
        <w:rPr>
          <w:sz w:val="34"/>
          <w:szCs w:val="34"/>
          <w:rtl/>
        </w:rPr>
      </w:pPr>
      <w:r w:rsidRPr="00B70C9F">
        <w:rPr>
          <w:rFonts w:hint="cs"/>
          <w:sz w:val="34"/>
          <w:szCs w:val="34"/>
          <w:rtl/>
          <w:lang w:bidi="ar-IQ"/>
        </w:rPr>
        <w:t>والوجه الخامس</w:t>
      </w:r>
      <w:r w:rsidR="00B70C9F">
        <w:rPr>
          <w:rFonts w:hint="cs"/>
          <w:sz w:val="34"/>
          <w:szCs w:val="34"/>
          <w:rtl/>
          <w:lang w:bidi="ar-IQ"/>
        </w:rPr>
        <w:t>،</w:t>
      </w:r>
      <w:r w:rsidRPr="00B70C9F">
        <w:rPr>
          <w:rFonts w:hint="cs"/>
          <w:sz w:val="34"/>
          <w:szCs w:val="34"/>
          <w:rtl/>
          <w:lang w:bidi="ar-IQ"/>
        </w:rPr>
        <w:t xml:space="preserve"> النعمة يعني</w:t>
      </w:r>
      <w:r w:rsidR="00B70C9F">
        <w:rPr>
          <w:rFonts w:hint="cs"/>
          <w:sz w:val="34"/>
          <w:szCs w:val="34"/>
          <w:rtl/>
          <w:lang w:bidi="ar-IQ"/>
        </w:rPr>
        <w:t>:</w:t>
      </w:r>
      <w:r w:rsidRPr="00B70C9F">
        <w:rPr>
          <w:rFonts w:hint="cs"/>
          <w:sz w:val="34"/>
          <w:szCs w:val="34"/>
          <w:rtl/>
          <w:lang w:bidi="ar-IQ"/>
        </w:rPr>
        <w:t xml:space="preserve"> المال والغنى</w:t>
      </w:r>
      <w:r w:rsidR="00B70C9F">
        <w:rPr>
          <w:rFonts w:hint="cs"/>
          <w:sz w:val="34"/>
          <w:szCs w:val="34"/>
          <w:rtl/>
          <w:lang w:bidi="ar-IQ"/>
        </w:rPr>
        <w:t>،</w:t>
      </w:r>
      <w:r w:rsidRPr="00B70C9F">
        <w:rPr>
          <w:rFonts w:hint="cs"/>
          <w:sz w:val="34"/>
          <w:szCs w:val="34"/>
          <w:rtl/>
          <w:lang w:bidi="ar-IQ"/>
        </w:rPr>
        <w:t xml:space="preserve"> قوله تعالى في سورة المزمل</w:t>
      </w:r>
      <w:r w:rsidR="00B70C9F">
        <w:rPr>
          <w:rFonts w:hint="cs"/>
          <w:sz w:val="34"/>
          <w:szCs w:val="34"/>
          <w:rtl/>
          <w:lang w:bidi="ar-IQ"/>
        </w:rPr>
        <w:t>:</w:t>
      </w:r>
      <w:r w:rsidRPr="00B70C9F">
        <w:rPr>
          <w:rFonts w:hint="cs"/>
          <w:sz w:val="34"/>
          <w:szCs w:val="34"/>
          <w:rtl/>
          <w:lang w:bidi="ar-IQ"/>
        </w:rPr>
        <w:t xml:space="preserve"> (</w:t>
      </w:r>
      <w:r w:rsidRPr="00B70C9F">
        <w:rPr>
          <w:rFonts w:hAnsi="Courier New"/>
          <w:sz w:val="34"/>
          <w:szCs w:val="34"/>
          <w:rtl/>
        </w:rPr>
        <w:t>وَذَرْنِي وَالْمُكَذِّبِينَ أُولِي النَّعْمَةِ وَمَهِّلْهُمْ قَلِيلًا</w:t>
      </w:r>
      <w:r w:rsidRPr="00B70C9F">
        <w:rPr>
          <w:rFonts w:hint="cs"/>
          <w:sz w:val="34"/>
          <w:szCs w:val="34"/>
          <w:rtl/>
        </w:rPr>
        <w:t>){المزمل</w:t>
      </w:r>
      <w:r w:rsidR="00B70C9F">
        <w:rPr>
          <w:rFonts w:hint="cs"/>
          <w:sz w:val="34"/>
          <w:szCs w:val="34"/>
          <w:rtl/>
        </w:rPr>
        <w:t>:</w:t>
      </w:r>
      <w:r w:rsidRPr="00B70C9F">
        <w:rPr>
          <w:rFonts w:hint="cs"/>
          <w:sz w:val="34"/>
          <w:szCs w:val="34"/>
          <w:rtl/>
        </w:rPr>
        <w:t xml:space="preserve"> 11}</w:t>
      </w:r>
    </w:p>
    <w:p w:rsidR="000F1E27" w:rsidRPr="00B70C9F" w:rsidRDefault="000F1E27" w:rsidP="001059F7">
      <w:pPr>
        <w:pStyle w:val="a5"/>
        <w:ind w:firstLine="720"/>
        <w:jc w:val="lowKashida"/>
        <w:rPr>
          <w:rFonts w:hAnsi="Courier New"/>
          <w:sz w:val="34"/>
          <w:szCs w:val="34"/>
          <w:rtl/>
        </w:rPr>
      </w:pPr>
      <w:r w:rsidRPr="00B70C9F">
        <w:rPr>
          <w:rFonts w:hint="cs"/>
          <w:sz w:val="34"/>
          <w:szCs w:val="34"/>
          <w:rtl/>
        </w:rPr>
        <w:t>والوجه السادس</w:t>
      </w:r>
      <w:r w:rsidR="00B70C9F">
        <w:rPr>
          <w:rFonts w:hint="cs"/>
          <w:sz w:val="34"/>
          <w:szCs w:val="34"/>
          <w:rtl/>
        </w:rPr>
        <w:t>،</w:t>
      </w:r>
      <w:r w:rsidRPr="00B70C9F">
        <w:rPr>
          <w:rFonts w:hint="cs"/>
          <w:sz w:val="34"/>
          <w:szCs w:val="34"/>
          <w:rtl/>
        </w:rPr>
        <w:t xml:space="preserve"> النعمة يعني</w:t>
      </w:r>
      <w:r w:rsidR="00B70C9F">
        <w:rPr>
          <w:rFonts w:hint="cs"/>
          <w:sz w:val="34"/>
          <w:szCs w:val="34"/>
          <w:rtl/>
        </w:rPr>
        <w:t>:</w:t>
      </w:r>
      <w:r w:rsidRPr="00B70C9F">
        <w:rPr>
          <w:rFonts w:hint="cs"/>
          <w:sz w:val="34"/>
          <w:szCs w:val="34"/>
          <w:rtl/>
        </w:rPr>
        <w:t xml:space="preserve"> النبوة</w:t>
      </w:r>
      <w:r w:rsidR="00B70C9F">
        <w:rPr>
          <w:rFonts w:hint="cs"/>
          <w:sz w:val="34"/>
          <w:szCs w:val="34"/>
          <w:rtl/>
        </w:rPr>
        <w:t>،</w:t>
      </w:r>
      <w:r w:rsidRPr="00B70C9F">
        <w:rPr>
          <w:rFonts w:hint="cs"/>
          <w:sz w:val="34"/>
          <w:szCs w:val="34"/>
          <w:rtl/>
        </w:rPr>
        <w:t xml:space="preserve"> قوله تعالى في سورة الفاتحة</w:t>
      </w:r>
      <w:r w:rsidR="00B70C9F">
        <w:rPr>
          <w:rFonts w:hint="cs"/>
          <w:sz w:val="34"/>
          <w:szCs w:val="34"/>
          <w:rtl/>
        </w:rPr>
        <w:t>:</w:t>
      </w:r>
      <w:r w:rsidRPr="00B70C9F">
        <w:rPr>
          <w:rFonts w:hint="cs"/>
          <w:sz w:val="34"/>
          <w:szCs w:val="34"/>
          <w:rtl/>
        </w:rPr>
        <w:t xml:space="preserve"> (</w:t>
      </w:r>
      <w:r w:rsidRPr="00B70C9F">
        <w:rPr>
          <w:rFonts w:hAnsi="Courier New"/>
          <w:sz w:val="34"/>
          <w:szCs w:val="34"/>
          <w:rtl/>
        </w:rPr>
        <w:t>صِرَاطَ الَّذِينَ أَنعَمتَ عَلَيهِمْ</w:t>
      </w:r>
      <w:r w:rsidRPr="00B70C9F">
        <w:rPr>
          <w:rFonts w:hAnsi="Courier New" w:hint="cs"/>
          <w:sz w:val="34"/>
          <w:szCs w:val="34"/>
          <w:rtl/>
        </w:rPr>
        <w:t>){الفاتحة</w:t>
      </w:r>
      <w:r w:rsidR="00B70C9F">
        <w:rPr>
          <w:rFonts w:hAnsi="Courier New" w:hint="cs"/>
          <w:sz w:val="34"/>
          <w:szCs w:val="34"/>
          <w:rtl/>
        </w:rPr>
        <w:t>:</w:t>
      </w:r>
      <w:r w:rsidRPr="00B70C9F">
        <w:rPr>
          <w:rFonts w:hAnsi="Courier New" w:hint="cs"/>
          <w:sz w:val="34"/>
          <w:szCs w:val="34"/>
          <w:rtl/>
        </w:rPr>
        <w:t xml:space="preserve"> 7}</w:t>
      </w:r>
    </w:p>
    <w:p w:rsidR="000F1E27" w:rsidRPr="00B70C9F" w:rsidRDefault="000F1E27" w:rsidP="001059F7">
      <w:pPr>
        <w:pStyle w:val="a5"/>
        <w:ind w:firstLine="720"/>
        <w:jc w:val="lowKashida"/>
        <w:rPr>
          <w:rFonts w:hAnsi="Courier New"/>
          <w:sz w:val="34"/>
          <w:szCs w:val="34"/>
          <w:rtl/>
        </w:rPr>
      </w:pPr>
      <w:r w:rsidRPr="00B70C9F">
        <w:rPr>
          <w:rFonts w:hAnsi="Courier New" w:hint="cs"/>
          <w:sz w:val="34"/>
          <w:szCs w:val="34"/>
          <w:rtl/>
        </w:rPr>
        <w:t>والوجه السابع</w:t>
      </w:r>
      <w:r w:rsidR="00B70C9F">
        <w:rPr>
          <w:rFonts w:hAnsi="Courier New" w:hint="cs"/>
          <w:sz w:val="34"/>
          <w:szCs w:val="34"/>
          <w:rtl/>
        </w:rPr>
        <w:t>،</w:t>
      </w:r>
      <w:r w:rsidRPr="00B70C9F">
        <w:rPr>
          <w:rFonts w:hAnsi="Courier New" w:hint="cs"/>
          <w:sz w:val="34"/>
          <w:szCs w:val="34"/>
          <w:rtl/>
        </w:rPr>
        <w:t xml:space="preserve"> النعمة</w:t>
      </w:r>
      <w:r w:rsidR="00B70C9F">
        <w:rPr>
          <w:rFonts w:hAnsi="Courier New" w:hint="cs"/>
          <w:sz w:val="34"/>
          <w:szCs w:val="34"/>
          <w:rtl/>
        </w:rPr>
        <w:t>:</w:t>
      </w:r>
      <w:r w:rsidRPr="00B70C9F">
        <w:rPr>
          <w:rFonts w:hAnsi="Courier New" w:hint="cs"/>
          <w:sz w:val="34"/>
          <w:szCs w:val="34"/>
          <w:rtl/>
        </w:rPr>
        <w:t xml:space="preserve"> الرحمة</w:t>
      </w:r>
      <w:r w:rsidR="00B70C9F">
        <w:rPr>
          <w:rFonts w:hAnsi="Courier New" w:hint="cs"/>
          <w:sz w:val="34"/>
          <w:szCs w:val="34"/>
          <w:rtl/>
        </w:rPr>
        <w:t>،</w:t>
      </w:r>
      <w:r w:rsidRPr="00B70C9F">
        <w:rPr>
          <w:rFonts w:hAnsi="Courier New" w:hint="cs"/>
          <w:sz w:val="34"/>
          <w:szCs w:val="34"/>
          <w:rtl/>
        </w:rPr>
        <w:t xml:space="preserve"> قوله تعالى في سورة  الحجرات</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فَضْلًا مِّنَ اللَّهِ وَنِعْمَةً</w:t>
      </w:r>
      <w:r w:rsidRPr="00B70C9F">
        <w:rPr>
          <w:rFonts w:hAnsi="Courier New" w:hint="cs"/>
          <w:sz w:val="34"/>
          <w:szCs w:val="34"/>
          <w:rtl/>
        </w:rPr>
        <w:t>){الحجرات</w:t>
      </w:r>
      <w:r w:rsidR="00B70C9F">
        <w:rPr>
          <w:rFonts w:hAnsi="Courier New" w:hint="cs"/>
          <w:sz w:val="34"/>
          <w:szCs w:val="34"/>
          <w:rtl/>
        </w:rPr>
        <w:t>:</w:t>
      </w:r>
      <w:r w:rsidRPr="00B70C9F">
        <w:rPr>
          <w:rFonts w:hAnsi="Courier New" w:hint="cs"/>
          <w:sz w:val="34"/>
          <w:szCs w:val="34"/>
          <w:rtl/>
        </w:rPr>
        <w:t xml:space="preserve"> 8}</w:t>
      </w:r>
    </w:p>
    <w:p w:rsidR="000F1E27" w:rsidRPr="00B70C9F" w:rsidRDefault="000F1E27" w:rsidP="001059F7">
      <w:pPr>
        <w:pStyle w:val="a5"/>
        <w:ind w:firstLine="720"/>
        <w:jc w:val="lowKashida"/>
        <w:rPr>
          <w:sz w:val="34"/>
          <w:szCs w:val="34"/>
          <w:rtl/>
        </w:rPr>
      </w:pPr>
      <w:r w:rsidRPr="00B70C9F">
        <w:rPr>
          <w:rFonts w:hAnsi="Courier New" w:hint="cs"/>
          <w:sz w:val="34"/>
          <w:szCs w:val="34"/>
          <w:rtl/>
        </w:rPr>
        <w:t>والوجه ا</w:t>
      </w:r>
      <w:r w:rsidR="00420A25" w:rsidRPr="00B70C9F">
        <w:rPr>
          <w:rFonts w:hAnsi="Courier New" w:hint="cs"/>
          <w:sz w:val="34"/>
          <w:szCs w:val="34"/>
          <w:rtl/>
        </w:rPr>
        <w:t>لثامن</w:t>
      </w:r>
      <w:r w:rsidR="00B70C9F">
        <w:rPr>
          <w:rFonts w:hAnsi="Courier New" w:hint="cs"/>
          <w:sz w:val="34"/>
          <w:szCs w:val="34"/>
          <w:rtl/>
        </w:rPr>
        <w:t>،</w:t>
      </w:r>
      <w:r w:rsidRPr="00B70C9F">
        <w:rPr>
          <w:rFonts w:hAnsi="Courier New" w:hint="cs"/>
          <w:sz w:val="34"/>
          <w:szCs w:val="34"/>
          <w:rtl/>
        </w:rPr>
        <w:t xml:space="preserve"> النعمة</w:t>
      </w:r>
      <w:r w:rsidR="00B70C9F">
        <w:rPr>
          <w:rFonts w:hAnsi="Courier New" w:hint="cs"/>
          <w:sz w:val="34"/>
          <w:szCs w:val="34"/>
          <w:rtl/>
        </w:rPr>
        <w:t>:</w:t>
      </w:r>
      <w:r w:rsidRPr="00B70C9F">
        <w:rPr>
          <w:rFonts w:hAnsi="Courier New" w:hint="cs"/>
          <w:sz w:val="34"/>
          <w:szCs w:val="34"/>
          <w:rtl/>
        </w:rPr>
        <w:t xml:space="preserve"> الإحسان واليد</w:t>
      </w:r>
      <w:r w:rsidR="00B70C9F">
        <w:rPr>
          <w:rFonts w:hAnsi="Courier New" w:hint="cs"/>
          <w:sz w:val="34"/>
          <w:szCs w:val="34"/>
          <w:rtl/>
        </w:rPr>
        <w:t>،</w:t>
      </w:r>
      <w:r w:rsidRPr="00B70C9F">
        <w:rPr>
          <w:rFonts w:hAnsi="Courier New" w:hint="cs"/>
          <w:sz w:val="34"/>
          <w:szCs w:val="34"/>
          <w:rtl/>
        </w:rPr>
        <w:t xml:space="preserve"> قوله تعالى في سورة الليل</w:t>
      </w:r>
      <w:r w:rsidR="00B70C9F">
        <w:rPr>
          <w:rFonts w:hAnsi="Courier New" w:hint="cs"/>
          <w:sz w:val="34"/>
          <w:szCs w:val="34"/>
          <w:rtl/>
        </w:rPr>
        <w:t>:</w:t>
      </w:r>
      <w:r w:rsidR="001D2DE2" w:rsidRPr="00B70C9F">
        <w:rPr>
          <w:rFonts w:hAnsi="Courier New" w:hint="cs"/>
          <w:sz w:val="34"/>
          <w:szCs w:val="34"/>
          <w:rtl/>
        </w:rPr>
        <w:t xml:space="preserve"> (</w:t>
      </w:r>
      <w:r w:rsidR="001D2DE2" w:rsidRPr="00B70C9F">
        <w:rPr>
          <w:rFonts w:hAnsi="Courier New"/>
          <w:sz w:val="34"/>
          <w:szCs w:val="34"/>
          <w:rtl/>
        </w:rPr>
        <w:t>وَمَا لاحَدٍ عِندَهُ مِن نِّعْمَةٍ تُجْزَى</w:t>
      </w:r>
      <w:r w:rsidR="001D2DE2" w:rsidRPr="00B70C9F">
        <w:rPr>
          <w:rFonts w:hAnsi="Courier New" w:hint="cs"/>
          <w:sz w:val="34"/>
          <w:szCs w:val="34"/>
          <w:rtl/>
        </w:rPr>
        <w:t>){الليل</w:t>
      </w:r>
      <w:r w:rsidR="00B70C9F">
        <w:rPr>
          <w:rFonts w:hAnsi="Courier New" w:hint="cs"/>
          <w:sz w:val="34"/>
          <w:szCs w:val="34"/>
          <w:rtl/>
        </w:rPr>
        <w:t>:</w:t>
      </w:r>
      <w:r w:rsidR="001D2DE2" w:rsidRPr="00B70C9F">
        <w:rPr>
          <w:rFonts w:hAnsi="Courier New" w:hint="cs"/>
          <w:sz w:val="34"/>
          <w:szCs w:val="34"/>
          <w:rtl/>
        </w:rPr>
        <w:t xml:space="preserve"> 19} يعني</w:t>
      </w:r>
      <w:r w:rsidR="00B70C9F">
        <w:rPr>
          <w:rFonts w:hAnsi="Courier New" w:hint="cs"/>
          <w:sz w:val="34"/>
          <w:szCs w:val="34"/>
          <w:rtl/>
        </w:rPr>
        <w:t>:</w:t>
      </w:r>
      <w:r w:rsidR="001D2DE2" w:rsidRPr="00B70C9F">
        <w:rPr>
          <w:rFonts w:hAnsi="Courier New" w:hint="cs"/>
          <w:sz w:val="34"/>
          <w:szCs w:val="34"/>
          <w:rtl/>
        </w:rPr>
        <w:t xml:space="preserve"> من إحسان </w:t>
      </w:r>
      <w:r w:rsidR="001D2DE2" w:rsidRPr="00B70C9F">
        <w:rPr>
          <w:rFonts w:hAnsi="Courier New"/>
          <w:sz w:val="34"/>
          <w:szCs w:val="34"/>
          <w:rtl/>
        </w:rPr>
        <w:t xml:space="preserve"> </w:t>
      </w:r>
      <w:r w:rsidR="001D2DE2" w:rsidRPr="00B70C9F">
        <w:rPr>
          <w:rFonts w:hAnsi="Courier New" w:hint="cs"/>
          <w:sz w:val="34"/>
          <w:szCs w:val="34"/>
          <w:rtl/>
        </w:rPr>
        <w:t xml:space="preserve">   </w:t>
      </w:r>
    </w:p>
    <w:p w:rsidR="00CE4366" w:rsidRPr="00B70C9F" w:rsidRDefault="00B522FB" w:rsidP="00B522FB">
      <w:pPr>
        <w:pStyle w:val="a5"/>
        <w:ind w:firstLine="720"/>
        <w:jc w:val="lowKashida"/>
        <w:rPr>
          <w:sz w:val="34"/>
          <w:szCs w:val="34"/>
          <w:rtl/>
        </w:rPr>
      </w:pPr>
      <w:r w:rsidRPr="00B70C9F">
        <w:rPr>
          <w:rFonts w:hint="cs"/>
          <w:sz w:val="34"/>
          <w:szCs w:val="34"/>
          <w:rtl/>
        </w:rPr>
        <w:t xml:space="preserve"> </w:t>
      </w:r>
      <w:r w:rsidR="001D2DE2" w:rsidRPr="00B70C9F">
        <w:rPr>
          <w:rFonts w:hint="cs"/>
          <w:sz w:val="34"/>
          <w:szCs w:val="34"/>
          <w:rtl/>
        </w:rPr>
        <w:t>والوجه التاسع</w:t>
      </w:r>
      <w:r w:rsidR="00B70C9F">
        <w:rPr>
          <w:rFonts w:hint="cs"/>
          <w:sz w:val="34"/>
          <w:szCs w:val="34"/>
          <w:rtl/>
        </w:rPr>
        <w:t>،</w:t>
      </w:r>
      <w:r w:rsidR="001D2DE2" w:rsidRPr="00B70C9F">
        <w:rPr>
          <w:rFonts w:hint="cs"/>
          <w:sz w:val="34"/>
          <w:szCs w:val="34"/>
          <w:rtl/>
        </w:rPr>
        <w:t xml:space="preserve"> النعمة</w:t>
      </w:r>
      <w:r w:rsidR="00B70C9F">
        <w:rPr>
          <w:rFonts w:hint="cs"/>
          <w:sz w:val="34"/>
          <w:szCs w:val="34"/>
          <w:rtl/>
        </w:rPr>
        <w:t>:</w:t>
      </w:r>
      <w:r w:rsidR="001D2DE2" w:rsidRPr="00B70C9F">
        <w:rPr>
          <w:rFonts w:hint="cs"/>
          <w:sz w:val="34"/>
          <w:szCs w:val="34"/>
          <w:rtl/>
        </w:rPr>
        <w:t xml:space="preserve"> سعة المعيشة</w:t>
      </w:r>
      <w:r w:rsidR="00B70C9F">
        <w:rPr>
          <w:rFonts w:hint="cs"/>
          <w:sz w:val="34"/>
          <w:szCs w:val="34"/>
          <w:rtl/>
        </w:rPr>
        <w:t>،</w:t>
      </w:r>
      <w:r w:rsidR="001D2DE2" w:rsidRPr="00B70C9F">
        <w:rPr>
          <w:rFonts w:hint="cs"/>
          <w:sz w:val="34"/>
          <w:szCs w:val="34"/>
          <w:rtl/>
        </w:rPr>
        <w:t xml:space="preserve"> قوله تعالى</w:t>
      </w:r>
      <w:r w:rsidR="00B70C9F">
        <w:rPr>
          <w:rFonts w:hint="cs"/>
          <w:sz w:val="34"/>
          <w:szCs w:val="34"/>
          <w:rtl/>
        </w:rPr>
        <w:t>:</w:t>
      </w:r>
      <w:r w:rsidR="001D2DE2" w:rsidRPr="00B70C9F">
        <w:rPr>
          <w:rFonts w:hint="cs"/>
          <w:sz w:val="34"/>
          <w:szCs w:val="34"/>
          <w:rtl/>
        </w:rPr>
        <w:t xml:space="preserve"> (</w:t>
      </w:r>
      <w:r w:rsidR="001D2DE2" w:rsidRPr="00B70C9F">
        <w:rPr>
          <w:rFonts w:hAnsi="Courier New"/>
          <w:sz w:val="34"/>
          <w:szCs w:val="34"/>
          <w:rtl/>
        </w:rPr>
        <w:t>فَأَمَّا الأنسَانُ إِذَا مَا ابْتَلاهُ رَبُّهُ فَأَكْرَمَهُ وَنَعَّمَهُ فَيَقُولُ رَبِّي أَكْرَمَنِ</w:t>
      </w:r>
      <w:r w:rsidR="001D2DE2" w:rsidRPr="00B70C9F">
        <w:rPr>
          <w:rFonts w:hAnsi="Courier New" w:hint="cs"/>
          <w:sz w:val="34"/>
          <w:szCs w:val="34"/>
          <w:rtl/>
        </w:rPr>
        <w:t>){الفجر</w:t>
      </w:r>
      <w:r w:rsidR="00B70C9F">
        <w:rPr>
          <w:rFonts w:hAnsi="Courier New" w:hint="cs"/>
          <w:sz w:val="34"/>
          <w:szCs w:val="34"/>
          <w:rtl/>
        </w:rPr>
        <w:t>:</w:t>
      </w:r>
      <w:r w:rsidR="001D2DE2" w:rsidRPr="00B70C9F">
        <w:rPr>
          <w:rFonts w:hAnsi="Courier New" w:hint="cs"/>
          <w:sz w:val="34"/>
          <w:szCs w:val="34"/>
          <w:rtl/>
        </w:rPr>
        <w:t xml:space="preserve"> 15}</w:t>
      </w:r>
      <w:r w:rsidR="001D2DE2" w:rsidRPr="00B70C9F">
        <w:rPr>
          <w:rFonts w:hint="cs"/>
          <w:sz w:val="34"/>
          <w:szCs w:val="34"/>
          <w:rtl/>
        </w:rPr>
        <w:t xml:space="preserve"> يعني</w:t>
      </w:r>
      <w:r w:rsidR="00B70C9F">
        <w:rPr>
          <w:rFonts w:hint="cs"/>
          <w:sz w:val="34"/>
          <w:szCs w:val="34"/>
          <w:rtl/>
        </w:rPr>
        <w:t>:</w:t>
      </w:r>
      <w:r w:rsidR="001D2DE2" w:rsidRPr="00B70C9F">
        <w:rPr>
          <w:rFonts w:hint="cs"/>
          <w:sz w:val="34"/>
          <w:szCs w:val="34"/>
          <w:rtl/>
        </w:rPr>
        <w:t xml:space="preserve"> وسَّع عليه معيشته</w:t>
      </w:r>
      <w:r w:rsidR="00B70C9F">
        <w:rPr>
          <w:rFonts w:hint="cs"/>
          <w:sz w:val="34"/>
          <w:szCs w:val="34"/>
          <w:rtl/>
        </w:rPr>
        <w:t>.</w:t>
      </w:r>
    </w:p>
    <w:p w:rsidR="00EF2952" w:rsidRPr="00B70C9F" w:rsidRDefault="001D2DE2" w:rsidP="00B522FB">
      <w:pPr>
        <w:pStyle w:val="a5"/>
        <w:ind w:firstLine="720"/>
        <w:jc w:val="lowKashida"/>
        <w:rPr>
          <w:sz w:val="34"/>
          <w:szCs w:val="34"/>
          <w:rtl/>
        </w:rPr>
      </w:pPr>
      <w:r w:rsidRPr="00B70C9F">
        <w:rPr>
          <w:rFonts w:hint="cs"/>
          <w:sz w:val="34"/>
          <w:szCs w:val="34"/>
          <w:rtl/>
        </w:rPr>
        <w:t>والوجه العاشر</w:t>
      </w:r>
      <w:r w:rsidR="00B70C9F">
        <w:rPr>
          <w:rFonts w:hint="cs"/>
          <w:sz w:val="34"/>
          <w:szCs w:val="34"/>
          <w:rtl/>
        </w:rPr>
        <w:t>،</w:t>
      </w:r>
      <w:r w:rsidRPr="00B70C9F">
        <w:rPr>
          <w:rFonts w:hint="cs"/>
          <w:sz w:val="34"/>
          <w:szCs w:val="34"/>
          <w:rtl/>
        </w:rPr>
        <w:t xml:space="preserve"> النعمة</w:t>
      </w:r>
      <w:r w:rsidR="00B70C9F">
        <w:rPr>
          <w:rFonts w:hint="cs"/>
          <w:sz w:val="34"/>
          <w:szCs w:val="34"/>
          <w:rtl/>
        </w:rPr>
        <w:t>:</w:t>
      </w:r>
      <w:r w:rsidRPr="00B70C9F">
        <w:rPr>
          <w:rFonts w:hint="cs"/>
          <w:sz w:val="34"/>
          <w:szCs w:val="34"/>
          <w:rtl/>
        </w:rPr>
        <w:t xml:space="preserve"> العتق</w:t>
      </w:r>
      <w:r w:rsidR="00B70C9F">
        <w:rPr>
          <w:rFonts w:hint="cs"/>
          <w:sz w:val="34"/>
          <w:szCs w:val="34"/>
          <w:rtl/>
        </w:rPr>
        <w:t>،</w:t>
      </w:r>
      <w:r w:rsidRPr="00B70C9F">
        <w:rPr>
          <w:rFonts w:hint="cs"/>
          <w:sz w:val="34"/>
          <w:szCs w:val="34"/>
          <w:rtl/>
        </w:rPr>
        <w:t xml:space="preserve"> قوله تعالى في سورة الأحزاب</w:t>
      </w:r>
      <w:r w:rsidR="00B70C9F">
        <w:rPr>
          <w:rFonts w:hint="cs"/>
          <w:sz w:val="34"/>
          <w:szCs w:val="34"/>
          <w:rtl/>
        </w:rPr>
        <w:t>:</w:t>
      </w:r>
      <w:r w:rsidRPr="00B70C9F">
        <w:rPr>
          <w:rFonts w:hint="cs"/>
          <w:sz w:val="34"/>
          <w:szCs w:val="34"/>
          <w:rtl/>
        </w:rPr>
        <w:t xml:space="preserve"> (</w:t>
      </w:r>
      <w:r w:rsidRPr="00B70C9F">
        <w:rPr>
          <w:rFonts w:hAnsi="Courier New"/>
          <w:sz w:val="34"/>
          <w:szCs w:val="34"/>
          <w:rtl/>
        </w:rPr>
        <w:t>وَإِذْ تَقُولُ لِلَّذِي أَنْعَمَ اللَّهُ عَلَيْهِ وَأَنْعَمْتَ عَلَيْهِ</w:t>
      </w:r>
      <w:r w:rsidR="00501A09" w:rsidRPr="00B70C9F">
        <w:rPr>
          <w:rFonts w:hint="cs"/>
          <w:sz w:val="34"/>
          <w:szCs w:val="34"/>
          <w:rtl/>
        </w:rPr>
        <w:t>){الأحزاب</w:t>
      </w:r>
      <w:r w:rsidR="00B70C9F">
        <w:rPr>
          <w:rFonts w:hint="cs"/>
          <w:sz w:val="34"/>
          <w:szCs w:val="34"/>
          <w:rtl/>
        </w:rPr>
        <w:t>:</w:t>
      </w:r>
      <w:r w:rsidR="00501A09" w:rsidRPr="00B70C9F">
        <w:rPr>
          <w:rFonts w:hint="cs"/>
          <w:sz w:val="34"/>
          <w:szCs w:val="34"/>
          <w:rtl/>
        </w:rPr>
        <w:t xml:space="preserve"> 37} بالعتق</w:t>
      </w:r>
      <w:r w:rsidR="00B70C9F">
        <w:rPr>
          <w:rFonts w:hint="cs"/>
          <w:sz w:val="34"/>
          <w:szCs w:val="34"/>
          <w:rtl/>
        </w:rPr>
        <w:t>،</w:t>
      </w:r>
      <w:r w:rsidR="00501A09" w:rsidRPr="00B70C9F">
        <w:rPr>
          <w:rFonts w:hint="cs"/>
          <w:sz w:val="34"/>
          <w:szCs w:val="34"/>
          <w:rtl/>
        </w:rPr>
        <w:t xml:space="preserve"> يعني</w:t>
      </w:r>
      <w:r w:rsidR="00B70C9F">
        <w:rPr>
          <w:rFonts w:hint="cs"/>
          <w:sz w:val="34"/>
          <w:szCs w:val="34"/>
          <w:rtl/>
        </w:rPr>
        <w:t>:</w:t>
      </w:r>
      <w:r w:rsidR="00501A09" w:rsidRPr="00B70C9F">
        <w:rPr>
          <w:rFonts w:hint="cs"/>
          <w:sz w:val="34"/>
          <w:szCs w:val="34"/>
          <w:rtl/>
        </w:rPr>
        <w:t xml:space="preserve"> زيد بن حارثة))</w:t>
      </w:r>
      <w:r w:rsidR="00501A09" w:rsidRPr="00B70C9F">
        <w:rPr>
          <w:sz w:val="34"/>
          <w:szCs w:val="34"/>
          <w:vertAlign w:val="superscript"/>
          <w:rtl/>
        </w:rPr>
        <w:t>(</w:t>
      </w:r>
      <w:r w:rsidR="00501A09" w:rsidRPr="00B70C9F">
        <w:rPr>
          <w:sz w:val="34"/>
          <w:szCs w:val="34"/>
          <w:vertAlign w:val="superscript"/>
          <w:rtl/>
        </w:rPr>
        <w:footnoteReference w:id="464"/>
      </w:r>
      <w:r w:rsidR="00501A09" w:rsidRPr="00B70C9F">
        <w:rPr>
          <w:sz w:val="34"/>
          <w:szCs w:val="34"/>
          <w:vertAlign w:val="superscript"/>
          <w:rtl/>
        </w:rPr>
        <w:t>)</w:t>
      </w:r>
      <w:r w:rsidR="00501A09" w:rsidRPr="00B70C9F">
        <w:rPr>
          <w:rFonts w:hint="cs"/>
          <w:sz w:val="34"/>
          <w:szCs w:val="34"/>
          <w:rtl/>
        </w:rPr>
        <w:t xml:space="preserve"> </w:t>
      </w:r>
    </w:p>
    <w:p w:rsidR="00EE16DF" w:rsidRPr="00B70C9F" w:rsidRDefault="00EF2952" w:rsidP="0090630D">
      <w:pPr>
        <w:pStyle w:val="a5"/>
        <w:ind w:firstLine="720"/>
        <w:jc w:val="lowKashida"/>
        <w:rPr>
          <w:sz w:val="34"/>
          <w:szCs w:val="34"/>
          <w:rtl/>
        </w:rPr>
      </w:pPr>
      <w:r w:rsidRPr="00B70C9F">
        <w:rPr>
          <w:rFonts w:hint="cs"/>
          <w:sz w:val="34"/>
          <w:szCs w:val="34"/>
          <w:rtl/>
        </w:rPr>
        <w:t>قال ابن فارس</w:t>
      </w:r>
      <w:r w:rsidR="00B70C9F">
        <w:rPr>
          <w:rFonts w:hint="cs"/>
          <w:sz w:val="34"/>
          <w:szCs w:val="34"/>
          <w:rtl/>
        </w:rPr>
        <w:t>:</w:t>
      </w:r>
      <w:r w:rsidRPr="00B70C9F">
        <w:rPr>
          <w:rFonts w:hint="cs"/>
          <w:sz w:val="34"/>
          <w:szCs w:val="34"/>
          <w:rtl/>
        </w:rPr>
        <w:t xml:space="preserve"> ((النون والعين والميم فروع كثيرة وعندنا أنَّها على كثرتها راجعة إلى أصل واحد يدل على ترفِّه وطيب عيش وصلاح</w:t>
      </w:r>
      <w:r w:rsidR="00B70C9F">
        <w:rPr>
          <w:rFonts w:hint="cs"/>
          <w:sz w:val="34"/>
          <w:szCs w:val="34"/>
          <w:rtl/>
        </w:rPr>
        <w:t>،</w:t>
      </w:r>
      <w:r w:rsidRPr="00B70C9F">
        <w:rPr>
          <w:rFonts w:hint="cs"/>
          <w:sz w:val="34"/>
          <w:szCs w:val="34"/>
          <w:rtl/>
        </w:rPr>
        <w:t xml:space="preserve"> يقال</w:t>
      </w:r>
      <w:r w:rsidR="00B70C9F">
        <w:rPr>
          <w:rFonts w:hint="cs"/>
          <w:sz w:val="34"/>
          <w:szCs w:val="34"/>
          <w:rtl/>
        </w:rPr>
        <w:t>:</w:t>
      </w:r>
      <w:r w:rsidRPr="00B70C9F">
        <w:rPr>
          <w:rFonts w:hint="cs"/>
          <w:sz w:val="34"/>
          <w:szCs w:val="34"/>
          <w:rtl/>
        </w:rPr>
        <w:t xml:space="preserve"> </w:t>
      </w:r>
      <w:r w:rsidRPr="00B70C9F">
        <w:rPr>
          <w:rFonts w:hint="cs"/>
          <w:sz w:val="34"/>
          <w:szCs w:val="34"/>
          <w:rtl/>
        </w:rPr>
        <w:lastRenderedPageBreak/>
        <w:t>لله عليه نعمة</w:t>
      </w:r>
      <w:r w:rsidR="00B70C9F">
        <w:rPr>
          <w:rFonts w:hint="cs"/>
          <w:sz w:val="34"/>
          <w:szCs w:val="34"/>
          <w:rtl/>
        </w:rPr>
        <w:t>،</w:t>
      </w:r>
      <w:r w:rsidRPr="00B70C9F">
        <w:rPr>
          <w:rFonts w:hint="cs"/>
          <w:sz w:val="34"/>
          <w:szCs w:val="34"/>
          <w:rtl/>
        </w:rPr>
        <w:t xml:space="preserve"> منه النِّعمة (بكسر النون)</w:t>
      </w:r>
      <w:r w:rsidR="00B70C9F">
        <w:rPr>
          <w:rFonts w:hint="cs"/>
          <w:sz w:val="34"/>
          <w:szCs w:val="34"/>
          <w:rtl/>
        </w:rPr>
        <w:t>:</w:t>
      </w:r>
      <w:r w:rsidRPr="00B70C9F">
        <w:rPr>
          <w:rFonts w:hint="cs"/>
          <w:sz w:val="34"/>
          <w:szCs w:val="34"/>
          <w:rtl/>
        </w:rPr>
        <w:t xml:space="preserve"> ما ينعم الله به على عبده من مال وعيش</w:t>
      </w:r>
      <w:r w:rsidR="00B70C9F">
        <w:rPr>
          <w:rFonts w:hint="cs"/>
          <w:sz w:val="34"/>
          <w:szCs w:val="34"/>
          <w:rtl/>
        </w:rPr>
        <w:t>،</w:t>
      </w:r>
      <w:r w:rsidRPr="00B70C9F">
        <w:rPr>
          <w:rFonts w:hint="cs"/>
          <w:sz w:val="34"/>
          <w:szCs w:val="34"/>
          <w:rtl/>
        </w:rPr>
        <w:t xml:space="preserve"> والنَّعمة (بفتح النون)</w:t>
      </w:r>
      <w:r w:rsidR="00B70C9F">
        <w:rPr>
          <w:rFonts w:hint="cs"/>
          <w:sz w:val="34"/>
          <w:szCs w:val="34"/>
          <w:rtl/>
        </w:rPr>
        <w:t>:</w:t>
      </w:r>
      <w:r w:rsidRPr="00B70C9F">
        <w:rPr>
          <w:rFonts w:hint="cs"/>
          <w:sz w:val="34"/>
          <w:szCs w:val="34"/>
          <w:rtl/>
        </w:rPr>
        <w:t xml:space="preserve"> التنعم وطيب العيش))</w:t>
      </w:r>
      <w:r w:rsidRPr="00B70C9F">
        <w:rPr>
          <w:sz w:val="34"/>
          <w:szCs w:val="34"/>
          <w:vertAlign w:val="superscript"/>
          <w:rtl/>
        </w:rPr>
        <w:t xml:space="preserve"> (</w:t>
      </w:r>
      <w:r w:rsidRPr="00B70C9F">
        <w:rPr>
          <w:sz w:val="34"/>
          <w:szCs w:val="34"/>
          <w:vertAlign w:val="superscript"/>
          <w:rtl/>
        </w:rPr>
        <w:footnoteReference w:id="465"/>
      </w:r>
      <w:r w:rsidRPr="00B70C9F">
        <w:rPr>
          <w:sz w:val="34"/>
          <w:szCs w:val="34"/>
          <w:vertAlign w:val="superscript"/>
          <w:rtl/>
        </w:rPr>
        <w:t>)</w:t>
      </w:r>
      <w:r w:rsidRPr="00B70C9F">
        <w:rPr>
          <w:rFonts w:hint="cs"/>
          <w:sz w:val="34"/>
          <w:szCs w:val="34"/>
          <w:rtl/>
        </w:rPr>
        <w:t xml:space="preserve"> </w:t>
      </w:r>
      <w:r w:rsidR="00763D8C" w:rsidRPr="00B70C9F">
        <w:rPr>
          <w:rFonts w:hint="cs"/>
          <w:sz w:val="34"/>
          <w:szCs w:val="34"/>
          <w:rtl/>
        </w:rPr>
        <w:t>وقال الراغب</w:t>
      </w:r>
      <w:r w:rsidR="00B70C9F">
        <w:rPr>
          <w:rFonts w:hint="cs"/>
          <w:sz w:val="34"/>
          <w:szCs w:val="34"/>
          <w:rtl/>
        </w:rPr>
        <w:t>:</w:t>
      </w:r>
      <w:r w:rsidR="00763D8C" w:rsidRPr="00B70C9F">
        <w:rPr>
          <w:rFonts w:hint="cs"/>
          <w:sz w:val="34"/>
          <w:szCs w:val="34"/>
          <w:rtl/>
        </w:rPr>
        <w:t xml:space="preserve"> </w:t>
      </w:r>
      <w:r w:rsidR="007D12EF" w:rsidRPr="00B70C9F">
        <w:rPr>
          <w:rFonts w:hint="cs"/>
          <w:sz w:val="34"/>
          <w:szCs w:val="34"/>
          <w:rtl/>
        </w:rPr>
        <w:t>((النِّعمة</w:t>
      </w:r>
      <w:r w:rsidR="00B70C9F">
        <w:rPr>
          <w:rFonts w:hint="cs"/>
          <w:sz w:val="34"/>
          <w:szCs w:val="34"/>
          <w:rtl/>
        </w:rPr>
        <w:t>:</w:t>
      </w:r>
      <w:r w:rsidR="007D12EF" w:rsidRPr="00B70C9F">
        <w:rPr>
          <w:rFonts w:hint="cs"/>
          <w:sz w:val="34"/>
          <w:szCs w:val="34"/>
          <w:rtl/>
        </w:rPr>
        <w:t xml:space="preserve"> الحالة الحسنة</w:t>
      </w:r>
      <w:r w:rsidR="00B70C9F">
        <w:rPr>
          <w:rFonts w:hint="cs"/>
          <w:sz w:val="34"/>
          <w:szCs w:val="34"/>
          <w:rtl/>
        </w:rPr>
        <w:t>،</w:t>
      </w:r>
      <w:r w:rsidR="007D12EF" w:rsidRPr="00B70C9F">
        <w:rPr>
          <w:rFonts w:hint="cs"/>
          <w:sz w:val="34"/>
          <w:szCs w:val="34"/>
          <w:rtl/>
        </w:rPr>
        <w:t xml:space="preserve"> وبنا</w:t>
      </w:r>
      <w:r w:rsidR="00763D8C" w:rsidRPr="00B70C9F">
        <w:rPr>
          <w:rFonts w:hint="cs"/>
          <w:sz w:val="34"/>
          <w:szCs w:val="34"/>
          <w:rtl/>
        </w:rPr>
        <w:t>ء النِّعمة بناء الحالة التي يكون عليها الإنسان</w:t>
      </w:r>
      <w:r w:rsidR="00B70C9F">
        <w:rPr>
          <w:rFonts w:hint="cs"/>
          <w:sz w:val="34"/>
          <w:szCs w:val="34"/>
          <w:rtl/>
        </w:rPr>
        <w:t>،</w:t>
      </w:r>
      <w:r w:rsidR="00763D8C" w:rsidRPr="00B70C9F">
        <w:rPr>
          <w:rFonts w:hint="cs"/>
          <w:sz w:val="34"/>
          <w:szCs w:val="34"/>
          <w:rtl/>
        </w:rPr>
        <w:t xml:space="preserve"> والنَّعمة</w:t>
      </w:r>
      <w:r w:rsidR="00B70C9F">
        <w:rPr>
          <w:rFonts w:hint="cs"/>
          <w:sz w:val="34"/>
          <w:szCs w:val="34"/>
          <w:rtl/>
        </w:rPr>
        <w:t>:</w:t>
      </w:r>
      <w:r w:rsidR="00763D8C" w:rsidRPr="00B70C9F">
        <w:rPr>
          <w:rFonts w:hint="cs"/>
          <w:sz w:val="34"/>
          <w:szCs w:val="34"/>
          <w:rtl/>
        </w:rPr>
        <w:t xml:space="preserve"> التنعم وبناؤها بناء المرة كالضَّربة </w:t>
      </w:r>
      <w:proofErr w:type="spellStart"/>
      <w:r w:rsidR="00763D8C" w:rsidRPr="00B70C9F">
        <w:rPr>
          <w:rFonts w:hint="cs"/>
          <w:sz w:val="34"/>
          <w:szCs w:val="34"/>
          <w:rtl/>
        </w:rPr>
        <w:t>والشَّتمة</w:t>
      </w:r>
      <w:proofErr w:type="spellEnd"/>
      <w:r w:rsidR="00B70C9F">
        <w:rPr>
          <w:rFonts w:hint="cs"/>
          <w:sz w:val="34"/>
          <w:szCs w:val="34"/>
          <w:rtl/>
        </w:rPr>
        <w:t>،</w:t>
      </w:r>
      <w:r w:rsidR="00763D8C" w:rsidRPr="00B70C9F">
        <w:rPr>
          <w:rFonts w:hint="cs"/>
          <w:sz w:val="34"/>
          <w:szCs w:val="34"/>
          <w:rtl/>
        </w:rPr>
        <w:t xml:space="preserve"> والنِّعمة للجنس تقال للقليل والكثير))</w:t>
      </w:r>
      <w:r w:rsidR="00763D8C" w:rsidRPr="00B70C9F">
        <w:rPr>
          <w:sz w:val="34"/>
          <w:szCs w:val="34"/>
          <w:vertAlign w:val="superscript"/>
          <w:rtl/>
        </w:rPr>
        <w:t xml:space="preserve"> (</w:t>
      </w:r>
      <w:r w:rsidR="00763D8C" w:rsidRPr="00B70C9F">
        <w:rPr>
          <w:sz w:val="34"/>
          <w:szCs w:val="34"/>
          <w:vertAlign w:val="superscript"/>
          <w:rtl/>
        </w:rPr>
        <w:footnoteReference w:id="466"/>
      </w:r>
      <w:r w:rsidR="00763D8C" w:rsidRPr="00B70C9F">
        <w:rPr>
          <w:sz w:val="34"/>
          <w:szCs w:val="34"/>
          <w:vertAlign w:val="superscript"/>
          <w:rtl/>
        </w:rPr>
        <w:t>)</w:t>
      </w:r>
      <w:r w:rsidR="00763D8C" w:rsidRPr="00B70C9F">
        <w:rPr>
          <w:rFonts w:hint="cs"/>
          <w:sz w:val="34"/>
          <w:szCs w:val="34"/>
          <w:rtl/>
        </w:rPr>
        <w:t xml:space="preserve"> </w:t>
      </w:r>
    </w:p>
    <w:p w:rsidR="00022DC3" w:rsidRPr="00B70C9F" w:rsidRDefault="00763D8C" w:rsidP="005225B9">
      <w:pPr>
        <w:pStyle w:val="a5"/>
        <w:ind w:firstLine="720"/>
        <w:jc w:val="lowKashida"/>
        <w:rPr>
          <w:sz w:val="34"/>
          <w:szCs w:val="34"/>
          <w:rtl/>
          <w:lang w:bidi="ar-IQ"/>
        </w:rPr>
      </w:pPr>
      <w:r w:rsidRPr="00B70C9F">
        <w:rPr>
          <w:rFonts w:hint="cs"/>
          <w:sz w:val="34"/>
          <w:szCs w:val="34"/>
          <w:rtl/>
        </w:rPr>
        <w:t>جعلّ النعمة في الوجه الأول بمعنى المن</w:t>
      </w:r>
      <w:r w:rsidR="00DC16F1" w:rsidRPr="00B70C9F">
        <w:rPr>
          <w:rFonts w:hint="cs"/>
          <w:sz w:val="34"/>
          <w:szCs w:val="34"/>
          <w:rtl/>
        </w:rPr>
        <w:t>َّ</w:t>
      </w:r>
      <w:r w:rsidRPr="00B70C9F">
        <w:rPr>
          <w:rFonts w:hint="cs"/>
          <w:sz w:val="34"/>
          <w:szCs w:val="34"/>
          <w:rtl/>
        </w:rPr>
        <w:t xml:space="preserve">ة </w:t>
      </w:r>
      <w:r w:rsidR="005202BB" w:rsidRPr="00B70C9F">
        <w:rPr>
          <w:rFonts w:hint="cs"/>
          <w:sz w:val="34"/>
          <w:szCs w:val="34"/>
          <w:rtl/>
        </w:rPr>
        <w:t xml:space="preserve"> في قوله تعالى</w:t>
      </w:r>
      <w:r w:rsidR="00B70C9F">
        <w:rPr>
          <w:rFonts w:hint="cs"/>
          <w:sz w:val="34"/>
          <w:szCs w:val="34"/>
          <w:rtl/>
        </w:rPr>
        <w:t>:</w:t>
      </w:r>
      <w:r w:rsidR="005202BB" w:rsidRPr="00B70C9F">
        <w:rPr>
          <w:rFonts w:hint="cs"/>
          <w:sz w:val="34"/>
          <w:szCs w:val="34"/>
          <w:rtl/>
        </w:rPr>
        <w:t xml:space="preserve"> </w:t>
      </w:r>
      <w:r w:rsidR="00501A09" w:rsidRPr="00B70C9F">
        <w:rPr>
          <w:rFonts w:hint="cs"/>
          <w:sz w:val="34"/>
          <w:szCs w:val="34"/>
          <w:rtl/>
        </w:rPr>
        <w:t xml:space="preserve"> </w:t>
      </w:r>
      <w:r w:rsidR="005202BB" w:rsidRPr="00B70C9F">
        <w:rPr>
          <w:rFonts w:hint="cs"/>
          <w:sz w:val="34"/>
          <w:szCs w:val="34"/>
          <w:rtl/>
        </w:rPr>
        <w:t>(</w:t>
      </w:r>
      <w:r w:rsidR="005202BB" w:rsidRPr="00B70C9F">
        <w:rPr>
          <w:rFonts w:hAnsi="Courier New"/>
          <w:sz w:val="34"/>
          <w:szCs w:val="34"/>
          <w:rtl/>
        </w:rPr>
        <w:t>يَا أَيُّهَا الَّذِينَ آمَنُوا اذْكُرُوا نِعْمَةَ اللَّهِ عَلَيْكُمْ</w:t>
      </w:r>
      <w:r w:rsidR="005202BB" w:rsidRPr="00B70C9F">
        <w:rPr>
          <w:rFonts w:hAnsi="Courier New" w:hint="cs"/>
          <w:sz w:val="34"/>
          <w:szCs w:val="34"/>
          <w:rtl/>
        </w:rPr>
        <w:t xml:space="preserve">) والمنة </w:t>
      </w:r>
      <w:r w:rsidR="005202BB" w:rsidRPr="00B70C9F">
        <w:rPr>
          <w:rFonts w:hint="cs"/>
          <w:sz w:val="34"/>
          <w:szCs w:val="34"/>
          <w:rtl/>
        </w:rPr>
        <w:t>((اصطناع خير))</w:t>
      </w:r>
      <w:r w:rsidR="005202BB" w:rsidRPr="00B70C9F">
        <w:rPr>
          <w:sz w:val="34"/>
          <w:szCs w:val="34"/>
          <w:vertAlign w:val="superscript"/>
          <w:rtl/>
        </w:rPr>
        <w:t>(</w:t>
      </w:r>
      <w:r w:rsidR="005202BB" w:rsidRPr="00B70C9F">
        <w:rPr>
          <w:sz w:val="34"/>
          <w:szCs w:val="34"/>
          <w:vertAlign w:val="superscript"/>
          <w:rtl/>
        </w:rPr>
        <w:footnoteReference w:id="467"/>
      </w:r>
      <w:r w:rsidR="005202BB" w:rsidRPr="00B70C9F">
        <w:rPr>
          <w:sz w:val="34"/>
          <w:szCs w:val="34"/>
          <w:vertAlign w:val="superscript"/>
          <w:rtl/>
        </w:rPr>
        <w:t>)</w:t>
      </w:r>
      <w:r w:rsidR="005202BB" w:rsidRPr="00B70C9F">
        <w:rPr>
          <w:rFonts w:hAnsi="Courier New" w:hint="cs"/>
          <w:sz w:val="34"/>
          <w:szCs w:val="34"/>
          <w:rtl/>
        </w:rPr>
        <w:t xml:space="preserve"> </w:t>
      </w:r>
      <w:r w:rsidR="006454F1" w:rsidRPr="00B70C9F">
        <w:rPr>
          <w:rFonts w:hAnsi="Courier New" w:hint="cs"/>
          <w:sz w:val="34"/>
          <w:szCs w:val="34"/>
          <w:rtl/>
        </w:rPr>
        <w:t>وبمعنى الثواب في الوجه الرابع في قوله تعالى</w:t>
      </w:r>
      <w:r w:rsidR="00B70C9F">
        <w:rPr>
          <w:rFonts w:hAnsi="Courier New" w:hint="cs"/>
          <w:sz w:val="34"/>
          <w:szCs w:val="34"/>
          <w:rtl/>
        </w:rPr>
        <w:t>:</w:t>
      </w:r>
      <w:r w:rsidR="006454F1" w:rsidRPr="00B70C9F">
        <w:rPr>
          <w:rFonts w:hAnsi="Courier New" w:hint="cs"/>
          <w:sz w:val="34"/>
          <w:szCs w:val="34"/>
          <w:rtl/>
        </w:rPr>
        <w:t xml:space="preserve"> (</w:t>
      </w:r>
      <w:r w:rsidR="006454F1" w:rsidRPr="00B70C9F">
        <w:rPr>
          <w:rFonts w:hAnsi="Courier New"/>
          <w:sz w:val="34"/>
          <w:szCs w:val="34"/>
          <w:rtl/>
        </w:rPr>
        <w:t>يَسْتَبْشِرُونَ بِنِعْمَةٍ مِّنَ اللّهِ وَفَضْلٍ</w:t>
      </w:r>
      <w:r w:rsidR="006454F1" w:rsidRPr="00B70C9F">
        <w:rPr>
          <w:rFonts w:hAnsi="Courier New" w:hint="cs"/>
          <w:sz w:val="34"/>
          <w:szCs w:val="34"/>
          <w:rtl/>
        </w:rPr>
        <w:t>){آل عمران</w:t>
      </w:r>
      <w:r w:rsidR="00B70C9F">
        <w:rPr>
          <w:rFonts w:hAnsi="Courier New" w:hint="cs"/>
          <w:sz w:val="34"/>
          <w:szCs w:val="34"/>
          <w:rtl/>
        </w:rPr>
        <w:t>:</w:t>
      </w:r>
      <w:r w:rsidR="006454F1" w:rsidRPr="00B70C9F">
        <w:rPr>
          <w:rFonts w:hAnsi="Courier New" w:hint="cs"/>
          <w:sz w:val="34"/>
          <w:szCs w:val="34"/>
          <w:rtl/>
        </w:rPr>
        <w:t xml:space="preserve"> 171}</w:t>
      </w:r>
      <w:r w:rsidR="006454F1" w:rsidRPr="00B70C9F">
        <w:rPr>
          <w:rFonts w:hint="cs"/>
          <w:sz w:val="34"/>
          <w:szCs w:val="34"/>
          <w:rtl/>
          <w:lang w:bidi="ar-IQ"/>
        </w:rPr>
        <w:t xml:space="preserve"> و</w:t>
      </w:r>
      <w:r w:rsidR="00EE16DF" w:rsidRPr="00B70C9F">
        <w:rPr>
          <w:rFonts w:hAnsi="Courier New" w:hint="cs"/>
          <w:sz w:val="34"/>
          <w:szCs w:val="34"/>
          <w:rtl/>
        </w:rPr>
        <w:t xml:space="preserve">بمعنى اليد والإحسان </w:t>
      </w:r>
      <w:r w:rsidR="00DC16F1" w:rsidRPr="00B70C9F">
        <w:rPr>
          <w:rFonts w:hAnsi="Courier New" w:hint="cs"/>
          <w:sz w:val="34"/>
          <w:szCs w:val="34"/>
          <w:rtl/>
        </w:rPr>
        <w:t xml:space="preserve">في الوجه الثامن </w:t>
      </w:r>
      <w:r w:rsidR="00EE16DF" w:rsidRPr="00B70C9F">
        <w:rPr>
          <w:rFonts w:hAnsi="Courier New" w:hint="cs"/>
          <w:sz w:val="34"/>
          <w:szCs w:val="34"/>
          <w:rtl/>
        </w:rPr>
        <w:t>في قوله تعالى</w:t>
      </w:r>
      <w:r w:rsidR="00B70C9F">
        <w:rPr>
          <w:rFonts w:hAnsi="Courier New" w:hint="cs"/>
          <w:sz w:val="34"/>
          <w:szCs w:val="34"/>
          <w:rtl/>
        </w:rPr>
        <w:t>:</w:t>
      </w:r>
      <w:r w:rsidR="00EE16DF" w:rsidRPr="00B70C9F">
        <w:rPr>
          <w:rFonts w:hAnsi="Courier New" w:hint="cs"/>
          <w:sz w:val="34"/>
          <w:szCs w:val="34"/>
          <w:rtl/>
        </w:rPr>
        <w:t xml:space="preserve"> (</w:t>
      </w:r>
      <w:r w:rsidR="00EE16DF" w:rsidRPr="00B70C9F">
        <w:rPr>
          <w:rFonts w:hAnsi="Courier New"/>
          <w:sz w:val="34"/>
          <w:szCs w:val="34"/>
          <w:rtl/>
        </w:rPr>
        <w:t>وَمَا لاحَدٍ عِندَهُ مِن نِّعْمَةٍ تُجْزَى</w:t>
      </w:r>
      <w:r w:rsidR="006454F1" w:rsidRPr="00B70C9F">
        <w:rPr>
          <w:rFonts w:hAnsi="Courier New" w:hint="cs"/>
          <w:sz w:val="34"/>
          <w:szCs w:val="34"/>
          <w:rtl/>
        </w:rPr>
        <w:t xml:space="preserve">) وهذان المعاني قريبة </w:t>
      </w:r>
      <w:r w:rsidR="005225B9" w:rsidRPr="00B70C9F">
        <w:rPr>
          <w:rFonts w:hAnsi="Courier New" w:hint="cs"/>
          <w:sz w:val="34"/>
          <w:szCs w:val="34"/>
          <w:rtl/>
        </w:rPr>
        <w:t xml:space="preserve">من </w:t>
      </w:r>
      <w:r w:rsidR="006454F1" w:rsidRPr="00B70C9F">
        <w:rPr>
          <w:rFonts w:hAnsi="Courier New" w:hint="cs"/>
          <w:sz w:val="34"/>
          <w:szCs w:val="34"/>
          <w:rtl/>
        </w:rPr>
        <w:t>معنى</w:t>
      </w:r>
      <w:r w:rsidR="00EE16DF" w:rsidRPr="00B70C9F">
        <w:rPr>
          <w:rFonts w:hAnsi="Courier New" w:hint="cs"/>
          <w:sz w:val="34"/>
          <w:szCs w:val="34"/>
          <w:rtl/>
        </w:rPr>
        <w:t xml:space="preserve"> </w:t>
      </w:r>
      <w:r w:rsidR="005202BB" w:rsidRPr="00B70C9F">
        <w:rPr>
          <w:rFonts w:hAnsi="Courier New" w:hint="cs"/>
          <w:sz w:val="34"/>
          <w:szCs w:val="34"/>
          <w:rtl/>
        </w:rPr>
        <w:t>النعمة</w:t>
      </w:r>
      <w:r w:rsidR="00B70C9F">
        <w:rPr>
          <w:rFonts w:hAnsi="Courier New" w:hint="cs"/>
          <w:sz w:val="34"/>
          <w:szCs w:val="34"/>
          <w:rtl/>
        </w:rPr>
        <w:t>،</w:t>
      </w:r>
      <w:r w:rsidR="005202BB" w:rsidRPr="00B70C9F">
        <w:rPr>
          <w:rFonts w:hAnsi="Courier New" w:hint="cs"/>
          <w:sz w:val="34"/>
          <w:szCs w:val="34"/>
          <w:rtl/>
        </w:rPr>
        <w:t xml:space="preserve"> والألفاظ المتقاربة في معانيها أدخلها أهل اللغة في باب الترادف لا في باب الوجوه</w:t>
      </w:r>
      <w:r w:rsidR="00B70C9F">
        <w:rPr>
          <w:rFonts w:hAnsi="Courier New" w:hint="cs"/>
          <w:sz w:val="34"/>
          <w:szCs w:val="34"/>
          <w:rtl/>
        </w:rPr>
        <w:t>،</w:t>
      </w:r>
      <w:r w:rsidR="005202BB" w:rsidRPr="00B70C9F">
        <w:rPr>
          <w:rFonts w:hint="cs"/>
          <w:sz w:val="34"/>
          <w:szCs w:val="34"/>
          <w:rtl/>
        </w:rPr>
        <w:t xml:space="preserve"> </w:t>
      </w:r>
      <w:r w:rsidR="00EE16DF" w:rsidRPr="00B70C9F">
        <w:rPr>
          <w:rFonts w:hint="cs"/>
          <w:sz w:val="34"/>
          <w:szCs w:val="34"/>
          <w:rtl/>
        </w:rPr>
        <w:t xml:space="preserve">وأصحاب كتب الوجوه يثبتون في كل مرة أنَّهم كانوا يتعمدون عدم تحري الدقة والصواب في تفسير اللفظ القرآني الذي ينوون أن </w:t>
      </w:r>
      <w:proofErr w:type="spellStart"/>
      <w:r w:rsidR="00EE16DF" w:rsidRPr="00B70C9F">
        <w:rPr>
          <w:rFonts w:hint="cs"/>
          <w:sz w:val="34"/>
          <w:szCs w:val="34"/>
          <w:rtl/>
        </w:rPr>
        <w:t>يختلقوا</w:t>
      </w:r>
      <w:proofErr w:type="spellEnd"/>
      <w:r w:rsidR="00EE16DF" w:rsidRPr="00B70C9F">
        <w:rPr>
          <w:rFonts w:hint="cs"/>
          <w:sz w:val="34"/>
          <w:szCs w:val="34"/>
          <w:rtl/>
        </w:rPr>
        <w:t xml:space="preserve"> له ما شا</w:t>
      </w:r>
      <w:r w:rsidR="00032003" w:rsidRPr="00B70C9F">
        <w:rPr>
          <w:rFonts w:hint="cs"/>
          <w:sz w:val="34"/>
          <w:szCs w:val="34"/>
          <w:rtl/>
        </w:rPr>
        <w:t>ء من الوجوه</w:t>
      </w:r>
      <w:r w:rsidR="00B70C9F">
        <w:rPr>
          <w:rFonts w:hint="cs"/>
          <w:sz w:val="34"/>
          <w:szCs w:val="34"/>
          <w:rtl/>
        </w:rPr>
        <w:t>،</w:t>
      </w:r>
      <w:r w:rsidR="00032003" w:rsidRPr="00B70C9F">
        <w:rPr>
          <w:rFonts w:hint="cs"/>
          <w:sz w:val="34"/>
          <w:szCs w:val="34"/>
          <w:rtl/>
        </w:rPr>
        <w:t xml:space="preserve"> من ذلك مثلاً</w:t>
      </w:r>
      <w:r w:rsidR="00EE16DF" w:rsidRPr="00B70C9F">
        <w:rPr>
          <w:rFonts w:hint="cs"/>
          <w:sz w:val="34"/>
          <w:szCs w:val="34"/>
          <w:rtl/>
        </w:rPr>
        <w:t xml:space="preserve"> ج</w:t>
      </w:r>
      <w:r w:rsidR="00032003" w:rsidRPr="00B70C9F">
        <w:rPr>
          <w:rFonts w:hint="cs"/>
          <w:sz w:val="34"/>
          <w:szCs w:val="34"/>
          <w:rtl/>
        </w:rPr>
        <w:t>َ</w:t>
      </w:r>
      <w:r w:rsidR="00EE16DF" w:rsidRPr="00B70C9F">
        <w:rPr>
          <w:rFonts w:hint="cs"/>
          <w:sz w:val="34"/>
          <w:szCs w:val="34"/>
          <w:rtl/>
        </w:rPr>
        <w:t>ع</w:t>
      </w:r>
      <w:r w:rsidR="00032003" w:rsidRPr="00B70C9F">
        <w:rPr>
          <w:rFonts w:hint="cs"/>
          <w:sz w:val="34"/>
          <w:szCs w:val="34"/>
          <w:rtl/>
        </w:rPr>
        <w:t>ْ</w:t>
      </w:r>
      <w:r w:rsidR="00EE16DF" w:rsidRPr="00B70C9F">
        <w:rPr>
          <w:rFonts w:hint="cs"/>
          <w:sz w:val="34"/>
          <w:szCs w:val="34"/>
          <w:rtl/>
        </w:rPr>
        <w:t>ل</w:t>
      </w:r>
      <w:r w:rsidR="00032003" w:rsidRPr="00B70C9F">
        <w:rPr>
          <w:rFonts w:hint="cs"/>
          <w:sz w:val="34"/>
          <w:szCs w:val="34"/>
          <w:rtl/>
        </w:rPr>
        <w:t>ُ</w:t>
      </w:r>
      <w:r w:rsidR="00EE16DF" w:rsidRPr="00B70C9F">
        <w:rPr>
          <w:rFonts w:hint="cs"/>
          <w:sz w:val="34"/>
          <w:szCs w:val="34"/>
          <w:rtl/>
        </w:rPr>
        <w:t xml:space="preserve"> النعمة </w:t>
      </w:r>
      <w:r w:rsidR="00032003" w:rsidRPr="00B70C9F">
        <w:rPr>
          <w:rFonts w:hint="cs"/>
          <w:sz w:val="34"/>
          <w:szCs w:val="34"/>
          <w:rtl/>
        </w:rPr>
        <w:t xml:space="preserve">وهي بصيغة الجمع </w:t>
      </w:r>
      <w:r w:rsidR="00EE16DF" w:rsidRPr="00B70C9F">
        <w:rPr>
          <w:rFonts w:hint="cs"/>
          <w:sz w:val="34"/>
          <w:szCs w:val="34"/>
          <w:rtl/>
        </w:rPr>
        <w:t>في الوجه الثالث بمعنى محمد صلى الله عليه وسلم في قوله تعالى</w:t>
      </w:r>
      <w:r w:rsidR="00B70C9F">
        <w:rPr>
          <w:rFonts w:hint="cs"/>
          <w:sz w:val="34"/>
          <w:szCs w:val="34"/>
          <w:rtl/>
        </w:rPr>
        <w:t>:</w:t>
      </w:r>
      <w:r w:rsidR="00EE16DF" w:rsidRPr="00B70C9F">
        <w:rPr>
          <w:rFonts w:hint="cs"/>
          <w:sz w:val="34"/>
          <w:szCs w:val="34"/>
          <w:rtl/>
        </w:rPr>
        <w:t xml:space="preserve"> </w:t>
      </w:r>
      <w:r w:rsidR="00201312" w:rsidRPr="00B70C9F">
        <w:rPr>
          <w:rFonts w:hint="cs"/>
          <w:sz w:val="34"/>
          <w:szCs w:val="34"/>
          <w:rtl/>
        </w:rPr>
        <w:t>(</w:t>
      </w:r>
      <w:r w:rsidR="00201312" w:rsidRPr="00B70C9F">
        <w:rPr>
          <w:rFonts w:hAnsi="Courier New"/>
          <w:sz w:val="34"/>
          <w:szCs w:val="34"/>
          <w:rtl/>
        </w:rPr>
        <w:t>فَكَفَرَتْ بِأَنْعُمِ اللّهِ</w:t>
      </w:r>
      <w:r w:rsidR="00201312" w:rsidRPr="00B70C9F">
        <w:rPr>
          <w:rFonts w:hAnsi="Courier New" w:hint="cs"/>
          <w:sz w:val="34"/>
          <w:szCs w:val="34"/>
          <w:rtl/>
        </w:rPr>
        <w:t>) وفي كتب التفسير أنَّ قوله تعالى</w:t>
      </w:r>
      <w:r w:rsidR="00B70C9F">
        <w:rPr>
          <w:rFonts w:hint="cs"/>
          <w:sz w:val="34"/>
          <w:szCs w:val="34"/>
          <w:rtl/>
        </w:rPr>
        <w:t>:</w:t>
      </w:r>
      <w:r w:rsidR="00201312" w:rsidRPr="00B70C9F">
        <w:rPr>
          <w:rFonts w:hint="cs"/>
          <w:sz w:val="34"/>
          <w:szCs w:val="34"/>
          <w:rtl/>
        </w:rPr>
        <w:t xml:space="preserve"> (</w:t>
      </w:r>
      <w:r w:rsidR="00201312" w:rsidRPr="00B70C9F">
        <w:rPr>
          <w:rFonts w:hAnsi="Courier New"/>
          <w:sz w:val="34"/>
          <w:szCs w:val="34"/>
          <w:rtl/>
        </w:rPr>
        <w:t>فَكَفَرَتْ بِأَنْعُمِ اللّهِ</w:t>
      </w:r>
      <w:r w:rsidR="00201312" w:rsidRPr="00B70C9F">
        <w:rPr>
          <w:rFonts w:hAnsi="Courier New" w:hint="cs"/>
          <w:sz w:val="34"/>
          <w:szCs w:val="34"/>
          <w:rtl/>
        </w:rPr>
        <w:t>)  معناه</w:t>
      </w:r>
      <w:r w:rsidR="00B70C9F">
        <w:rPr>
          <w:rFonts w:hAnsi="Courier New" w:hint="cs"/>
          <w:sz w:val="34"/>
          <w:szCs w:val="34"/>
          <w:rtl/>
        </w:rPr>
        <w:t>:</w:t>
      </w:r>
      <w:r w:rsidR="00201312" w:rsidRPr="00B70C9F">
        <w:rPr>
          <w:rFonts w:hAnsi="Courier New" w:hint="cs"/>
          <w:sz w:val="34"/>
          <w:szCs w:val="34"/>
          <w:rtl/>
        </w:rPr>
        <w:t xml:space="preserve"> </w:t>
      </w:r>
      <w:r w:rsidR="00201312" w:rsidRPr="00B70C9F">
        <w:rPr>
          <w:rFonts w:hAnsi="Courier New" w:hint="cs"/>
          <w:sz w:val="34"/>
          <w:szCs w:val="34"/>
          <w:rtl/>
        </w:rPr>
        <w:lastRenderedPageBreak/>
        <w:t>فكفرت بنِعَمِ الله</w:t>
      </w:r>
      <w:r w:rsidR="00B70C9F">
        <w:rPr>
          <w:rFonts w:hAnsi="Courier New" w:hint="cs"/>
          <w:sz w:val="34"/>
          <w:szCs w:val="34"/>
          <w:rtl/>
        </w:rPr>
        <w:t>؛</w:t>
      </w:r>
      <w:r w:rsidR="00201312" w:rsidRPr="00B70C9F">
        <w:rPr>
          <w:rFonts w:hAnsi="Courier New" w:hint="cs"/>
          <w:sz w:val="34"/>
          <w:szCs w:val="34"/>
          <w:rtl/>
        </w:rPr>
        <w:t xml:space="preserve"> لأنَّ (أنعم) جمع (نِعْمة</w:t>
      </w:r>
      <w:r w:rsidR="00201312" w:rsidRPr="00B70C9F">
        <w:rPr>
          <w:rFonts w:hint="cs"/>
          <w:sz w:val="34"/>
          <w:szCs w:val="34"/>
          <w:rtl/>
        </w:rPr>
        <w:t>) أو (نُعْم) كبُؤْس وأبْؤُس</w:t>
      </w:r>
      <w:r w:rsidR="00201312" w:rsidRPr="00B70C9F">
        <w:rPr>
          <w:sz w:val="34"/>
          <w:szCs w:val="34"/>
          <w:vertAlign w:val="superscript"/>
          <w:rtl/>
        </w:rPr>
        <w:t>(</w:t>
      </w:r>
      <w:r w:rsidR="00201312" w:rsidRPr="00B70C9F">
        <w:rPr>
          <w:sz w:val="34"/>
          <w:szCs w:val="34"/>
          <w:vertAlign w:val="superscript"/>
          <w:rtl/>
        </w:rPr>
        <w:footnoteReference w:id="468"/>
      </w:r>
      <w:r w:rsidR="00201312" w:rsidRPr="00B70C9F">
        <w:rPr>
          <w:sz w:val="34"/>
          <w:szCs w:val="34"/>
          <w:vertAlign w:val="superscript"/>
          <w:rtl/>
        </w:rPr>
        <w:t>)</w:t>
      </w:r>
      <w:r w:rsidR="00201312" w:rsidRPr="00B70C9F">
        <w:rPr>
          <w:rFonts w:hAnsi="Courier New" w:hint="cs"/>
          <w:sz w:val="34"/>
          <w:szCs w:val="34"/>
          <w:rtl/>
        </w:rPr>
        <w:t xml:space="preserve"> </w:t>
      </w:r>
      <w:r w:rsidR="00032003" w:rsidRPr="00B70C9F">
        <w:rPr>
          <w:rFonts w:hAnsi="Courier New" w:hint="cs"/>
          <w:sz w:val="34"/>
          <w:szCs w:val="34"/>
          <w:rtl/>
        </w:rPr>
        <w:t>وهذا هو الصحيح</w:t>
      </w:r>
      <w:r w:rsidR="00B70C9F">
        <w:rPr>
          <w:rFonts w:hAnsi="Courier New" w:hint="cs"/>
          <w:sz w:val="34"/>
          <w:szCs w:val="34"/>
          <w:rtl/>
        </w:rPr>
        <w:t>؛</w:t>
      </w:r>
      <w:r w:rsidR="00032003" w:rsidRPr="00B70C9F">
        <w:rPr>
          <w:rFonts w:hAnsi="Courier New" w:hint="cs"/>
          <w:sz w:val="34"/>
          <w:szCs w:val="34"/>
          <w:rtl/>
        </w:rPr>
        <w:t xml:space="preserve"> لأنَّه كيف يصح جعل الجمع بمعنى المفرد ؟! ومن ذلك أيضًا جَعْلُ النعمة </w:t>
      </w:r>
      <w:r w:rsidR="0091693B" w:rsidRPr="00B70C9F">
        <w:rPr>
          <w:rFonts w:hAnsi="Courier New" w:hint="cs"/>
          <w:sz w:val="34"/>
          <w:szCs w:val="34"/>
          <w:rtl/>
        </w:rPr>
        <w:t>في الوجه السادس بمعنى النبوة</w:t>
      </w:r>
      <w:r w:rsidR="00032003" w:rsidRPr="00B70C9F">
        <w:rPr>
          <w:rFonts w:hAnsi="Courier New" w:hint="cs"/>
          <w:sz w:val="34"/>
          <w:szCs w:val="34"/>
          <w:rtl/>
        </w:rPr>
        <w:t xml:space="preserve"> في قوله تعالى</w:t>
      </w:r>
      <w:r w:rsidR="00B70C9F">
        <w:rPr>
          <w:rFonts w:hAnsi="Courier New" w:hint="cs"/>
          <w:sz w:val="34"/>
          <w:szCs w:val="34"/>
          <w:rtl/>
        </w:rPr>
        <w:t>:</w:t>
      </w:r>
      <w:r w:rsidR="00032003" w:rsidRPr="00B70C9F">
        <w:rPr>
          <w:rFonts w:hAnsi="Courier New" w:hint="cs"/>
          <w:sz w:val="34"/>
          <w:szCs w:val="34"/>
          <w:rtl/>
        </w:rPr>
        <w:t xml:space="preserve">  </w:t>
      </w:r>
      <w:r w:rsidR="0091693B" w:rsidRPr="00B70C9F">
        <w:rPr>
          <w:rFonts w:hint="cs"/>
          <w:sz w:val="34"/>
          <w:szCs w:val="34"/>
          <w:rtl/>
        </w:rPr>
        <w:t>(</w:t>
      </w:r>
      <w:r w:rsidR="0091693B" w:rsidRPr="00B70C9F">
        <w:rPr>
          <w:rFonts w:hAnsi="Courier New"/>
          <w:sz w:val="34"/>
          <w:szCs w:val="34"/>
          <w:rtl/>
        </w:rPr>
        <w:t>صِرَاطَ الَّذِينَ أَنعَمتَ عَلَيهِمْ</w:t>
      </w:r>
      <w:r w:rsidR="0091693B" w:rsidRPr="00B70C9F">
        <w:rPr>
          <w:rFonts w:hAnsi="Courier New" w:hint="cs"/>
          <w:sz w:val="34"/>
          <w:szCs w:val="34"/>
          <w:rtl/>
        </w:rPr>
        <w:t>) والصحيح أنَّ هذه النعمة غير مقصورة على النبوة</w:t>
      </w:r>
      <w:r w:rsidR="00B70C9F">
        <w:rPr>
          <w:rFonts w:hAnsi="Courier New" w:hint="cs"/>
          <w:sz w:val="34"/>
          <w:szCs w:val="34"/>
          <w:rtl/>
        </w:rPr>
        <w:t>،</w:t>
      </w:r>
      <w:r w:rsidR="0091693B" w:rsidRPr="00B70C9F">
        <w:rPr>
          <w:rFonts w:hAnsi="Courier New" w:hint="cs"/>
          <w:sz w:val="34"/>
          <w:szCs w:val="34"/>
          <w:rtl/>
        </w:rPr>
        <w:t xml:space="preserve"> والمراد في الحقيقة ما أنعم الله به على عباده المؤمنين به سواء كانوا أنبياء أم غير أنبياء</w:t>
      </w:r>
      <w:r w:rsidR="00B70C9F">
        <w:rPr>
          <w:rFonts w:hAnsi="Courier New" w:hint="cs"/>
          <w:sz w:val="34"/>
          <w:szCs w:val="34"/>
          <w:rtl/>
        </w:rPr>
        <w:t>،</w:t>
      </w:r>
      <w:r w:rsidR="00DC16F1" w:rsidRPr="00B70C9F">
        <w:rPr>
          <w:rFonts w:hAnsi="Courier New" w:hint="cs"/>
          <w:sz w:val="34"/>
          <w:szCs w:val="34"/>
          <w:rtl/>
        </w:rPr>
        <w:t xml:space="preserve"> </w:t>
      </w:r>
      <w:r w:rsidR="0091693B" w:rsidRPr="00B70C9F">
        <w:rPr>
          <w:rFonts w:hAnsi="Courier New" w:hint="cs"/>
          <w:sz w:val="34"/>
          <w:szCs w:val="34"/>
          <w:rtl/>
        </w:rPr>
        <w:t>قال الطبري في تفسير هذه الآية</w:t>
      </w:r>
      <w:r w:rsidR="00B70C9F">
        <w:rPr>
          <w:rFonts w:hAnsi="Courier New" w:hint="cs"/>
          <w:sz w:val="34"/>
          <w:szCs w:val="34"/>
          <w:rtl/>
        </w:rPr>
        <w:t>:</w:t>
      </w:r>
      <w:r w:rsidR="0091693B" w:rsidRPr="00B70C9F">
        <w:rPr>
          <w:rFonts w:hAnsi="Courier New" w:hint="cs"/>
          <w:sz w:val="34"/>
          <w:szCs w:val="34"/>
          <w:rtl/>
        </w:rPr>
        <w:t xml:space="preserve"> ((صراط الذين أنعمت عليهم بطاعتك وعبادتك من ملائكتك وأنبيائك والصديقين والشهداء والصالحين</w:t>
      </w:r>
      <w:r w:rsidR="00FD0C85">
        <w:rPr>
          <w:rFonts w:hAnsi="Courier New" w:hint="cs"/>
          <w:sz w:val="34"/>
          <w:szCs w:val="34"/>
          <w:rtl/>
        </w:rPr>
        <w:t xml:space="preserve">... </w:t>
      </w:r>
      <w:r w:rsidR="0091693B" w:rsidRPr="00B70C9F">
        <w:rPr>
          <w:rFonts w:hAnsi="Courier New" w:hint="cs"/>
          <w:sz w:val="34"/>
          <w:szCs w:val="34"/>
          <w:rtl/>
        </w:rPr>
        <w:t>وفي هذا دليل واضح على أن طاعة الله لا ينالها المطيعون إلاَّ بإنعام الله بها وتوفيقه إياهم لها</w:t>
      </w:r>
      <w:r w:rsidR="00FD0C85">
        <w:rPr>
          <w:rFonts w:hAnsi="Courier New" w:hint="cs"/>
          <w:sz w:val="34"/>
          <w:szCs w:val="34"/>
          <w:rtl/>
        </w:rPr>
        <w:t xml:space="preserve">... </w:t>
      </w:r>
      <w:r w:rsidR="0091693B" w:rsidRPr="00B70C9F">
        <w:rPr>
          <w:rFonts w:hAnsi="Courier New" w:hint="cs"/>
          <w:sz w:val="34"/>
          <w:szCs w:val="34"/>
          <w:rtl/>
        </w:rPr>
        <w:t>فأضاف كل ما كان منهم من اهتداء وطاعة وعبادة إلى أنَّه إنعام منه عليهم))</w:t>
      </w:r>
      <w:r w:rsidR="00684727" w:rsidRPr="00B70C9F">
        <w:rPr>
          <w:sz w:val="34"/>
          <w:szCs w:val="34"/>
          <w:vertAlign w:val="superscript"/>
          <w:rtl/>
        </w:rPr>
        <w:t xml:space="preserve"> (</w:t>
      </w:r>
      <w:r w:rsidR="00684727" w:rsidRPr="00B70C9F">
        <w:rPr>
          <w:sz w:val="34"/>
          <w:szCs w:val="34"/>
          <w:vertAlign w:val="superscript"/>
          <w:rtl/>
        </w:rPr>
        <w:footnoteReference w:id="469"/>
      </w:r>
      <w:r w:rsidR="00684727" w:rsidRPr="00B70C9F">
        <w:rPr>
          <w:sz w:val="34"/>
          <w:szCs w:val="34"/>
          <w:vertAlign w:val="superscript"/>
          <w:rtl/>
        </w:rPr>
        <w:t>)</w:t>
      </w:r>
      <w:r w:rsidR="00684727" w:rsidRPr="00B70C9F">
        <w:rPr>
          <w:rFonts w:hAnsi="Courier New" w:hint="cs"/>
          <w:sz w:val="34"/>
          <w:szCs w:val="34"/>
          <w:rtl/>
        </w:rPr>
        <w:t xml:space="preserve"> يؤيد ذلك قوله تعالى</w:t>
      </w:r>
      <w:r w:rsidR="00B70C9F">
        <w:rPr>
          <w:rFonts w:hAnsi="Courier New" w:hint="cs"/>
          <w:sz w:val="34"/>
          <w:szCs w:val="34"/>
          <w:rtl/>
        </w:rPr>
        <w:t>:</w:t>
      </w:r>
      <w:r w:rsidR="00684727" w:rsidRPr="00B70C9F">
        <w:rPr>
          <w:rFonts w:hAnsi="Courier New" w:hint="cs"/>
          <w:sz w:val="34"/>
          <w:szCs w:val="34"/>
          <w:rtl/>
        </w:rPr>
        <w:t xml:space="preserve"> (</w:t>
      </w:r>
      <w:r w:rsidR="00684727" w:rsidRPr="00B70C9F">
        <w:rPr>
          <w:rFonts w:hAnsi="Courier New"/>
          <w:sz w:val="34"/>
          <w:szCs w:val="34"/>
          <w:rtl/>
        </w:rPr>
        <w:t>وَمَا كَانَ لِنَفْسٍ أَن تُؤْمِنَ إِلاَّ بِإِذْنِ اللّهِ</w:t>
      </w:r>
      <w:r w:rsidR="00684727" w:rsidRPr="00B70C9F">
        <w:rPr>
          <w:rFonts w:hAnsi="Courier New" w:hint="cs"/>
          <w:sz w:val="34"/>
          <w:szCs w:val="34"/>
          <w:rtl/>
        </w:rPr>
        <w:t>){يونس</w:t>
      </w:r>
      <w:r w:rsidR="00B70C9F">
        <w:rPr>
          <w:rFonts w:hAnsi="Courier New" w:hint="cs"/>
          <w:sz w:val="34"/>
          <w:szCs w:val="34"/>
          <w:rtl/>
        </w:rPr>
        <w:t>:</w:t>
      </w:r>
      <w:r w:rsidR="00684727" w:rsidRPr="00B70C9F">
        <w:rPr>
          <w:rFonts w:hAnsi="Courier New" w:hint="cs"/>
          <w:sz w:val="34"/>
          <w:szCs w:val="34"/>
          <w:rtl/>
        </w:rPr>
        <w:t xml:space="preserve"> 100} حتى إنَّ  ابن الجوزي نفسه الذي عيَّن في هذه الآية جعل النعمة بمعنى النبوة وقصرها على الأنبياء في النزهة </w:t>
      </w:r>
      <w:r w:rsidR="00684727" w:rsidRPr="00B70C9F">
        <w:rPr>
          <w:sz w:val="34"/>
          <w:szCs w:val="34"/>
          <w:vertAlign w:val="superscript"/>
          <w:rtl/>
        </w:rPr>
        <w:t>(</w:t>
      </w:r>
      <w:r w:rsidR="00684727" w:rsidRPr="00B70C9F">
        <w:rPr>
          <w:sz w:val="34"/>
          <w:szCs w:val="34"/>
          <w:vertAlign w:val="superscript"/>
          <w:rtl/>
        </w:rPr>
        <w:footnoteReference w:id="470"/>
      </w:r>
      <w:r w:rsidR="00684727" w:rsidRPr="00B70C9F">
        <w:rPr>
          <w:sz w:val="34"/>
          <w:szCs w:val="34"/>
          <w:vertAlign w:val="superscript"/>
          <w:rtl/>
        </w:rPr>
        <w:t>)</w:t>
      </w:r>
      <w:r w:rsidR="0091693B" w:rsidRPr="00B70C9F">
        <w:rPr>
          <w:rFonts w:hAnsi="Courier New" w:hint="cs"/>
          <w:sz w:val="34"/>
          <w:szCs w:val="34"/>
          <w:rtl/>
        </w:rPr>
        <w:t xml:space="preserve"> </w:t>
      </w:r>
      <w:r w:rsidR="00684727" w:rsidRPr="00B70C9F">
        <w:rPr>
          <w:rFonts w:hAnsi="Courier New" w:hint="cs"/>
          <w:sz w:val="34"/>
          <w:szCs w:val="34"/>
          <w:rtl/>
        </w:rPr>
        <w:t>قال في تفسيره</w:t>
      </w:r>
      <w:r w:rsidR="00B70C9F">
        <w:rPr>
          <w:rFonts w:hAnsi="Courier New" w:hint="cs"/>
          <w:sz w:val="34"/>
          <w:szCs w:val="34"/>
          <w:rtl/>
        </w:rPr>
        <w:t>:</w:t>
      </w:r>
      <w:r w:rsidR="00684727" w:rsidRPr="00B70C9F">
        <w:rPr>
          <w:rFonts w:hAnsi="Courier New" w:hint="cs"/>
          <w:sz w:val="34"/>
          <w:szCs w:val="34"/>
          <w:rtl/>
        </w:rPr>
        <w:t xml:space="preserve"> ((</w:t>
      </w:r>
      <w:r w:rsidR="00022DC3" w:rsidRPr="00B70C9F">
        <w:rPr>
          <w:rFonts w:hAnsi="Courier New" w:hint="cs"/>
          <w:sz w:val="34"/>
          <w:szCs w:val="34"/>
          <w:rtl/>
        </w:rPr>
        <w:t>قوله تعالى</w:t>
      </w:r>
      <w:r w:rsidR="00B70C9F">
        <w:rPr>
          <w:rFonts w:hAnsi="Courier New" w:hint="cs"/>
          <w:sz w:val="34"/>
          <w:szCs w:val="34"/>
          <w:rtl/>
        </w:rPr>
        <w:t>:</w:t>
      </w:r>
      <w:r w:rsidR="00022DC3" w:rsidRPr="00B70C9F">
        <w:rPr>
          <w:rFonts w:hAnsi="Courier New" w:hint="cs"/>
          <w:sz w:val="34"/>
          <w:szCs w:val="34"/>
          <w:rtl/>
        </w:rPr>
        <w:t xml:space="preserve"> </w:t>
      </w:r>
      <w:r w:rsidR="00684727" w:rsidRPr="00B70C9F">
        <w:rPr>
          <w:rFonts w:hAnsi="Courier New" w:hint="cs"/>
          <w:sz w:val="34"/>
          <w:szCs w:val="34"/>
          <w:rtl/>
        </w:rPr>
        <w:t>(الذين أنعمت عليهم</w:t>
      </w:r>
      <w:r w:rsidR="00022DC3" w:rsidRPr="00B70C9F">
        <w:rPr>
          <w:rFonts w:hAnsi="Courier New" w:hint="cs"/>
          <w:sz w:val="34"/>
          <w:szCs w:val="34"/>
          <w:rtl/>
        </w:rPr>
        <w:t>) قال اب</w:t>
      </w:r>
      <w:r w:rsidR="00684727" w:rsidRPr="00B70C9F">
        <w:rPr>
          <w:rFonts w:hAnsi="Courier New" w:hint="cs"/>
          <w:sz w:val="34"/>
          <w:szCs w:val="34"/>
          <w:rtl/>
        </w:rPr>
        <w:t>ن عباس</w:t>
      </w:r>
      <w:r w:rsidR="00B70C9F">
        <w:rPr>
          <w:rFonts w:hAnsi="Courier New" w:hint="cs"/>
          <w:sz w:val="34"/>
          <w:szCs w:val="34"/>
          <w:rtl/>
        </w:rPr>
        <w:t>:</w:t>
      </w:r>
      <w:r w:rsidR="00684727" w:rsidRPr="00B70C9F">
        <w:rPr>
          <w:rFonts w:hAnsi="Courier New" w:hint="cs"/>
          <w:sz w:val="34"/>
          <w:szCs w:val="34"/>
          <w:rtl/>
        </w:rPr>
        <w:t xml:space="preserve"> هم النبيون والصديقون والشهداء والصالحون))</w:t>
      </w:r>
      <w:r w:rsidR="00684727" w:rsidRPr="00B70C9F">
        <w:rPr>
          <w:sz w:val="34"/>
          <w:szCs w:val="34"/>
          <w:vertAlign w:val="superscript"/>
          <w:rtl/>
        </w:rPr>
        <w:t xml:space="preserve"> (</w:t>
      </w:r>
      <w:r w:rsidR="00684727" w:rsidRPr="00B70C9F">
        <w:rPr>
          <w:sz w:val="34"/>
          <w:szCs w:val="34"/>
          <w:vertAlign w:val="superscript"/>
          <w:rtl/>
        </w:rPr>
        <w:footnoteReference w:id="471"/>
      </w:r>
      <w:r w:rsidR="00684727" w:rsidRPr="00B70C9F">
        <w:rPr>
          <w:sz w:val="34"/>
          <w:szCs w:val="34"/>
          <w:vertAlign w:val="superscript"/>
          <w:rtl/>
        </w:rPr>
        <w:t>)</w:t>
      </w:r>
      <w:r w:rsidR="00684727" w:rsidRPr="00B70C9F">
        <w:rPr>
          <w:rFonts w:hAnsi="Courier New" w:hint="cs"/>
          <w:sz w:val="34"/>
          <w:szCs w:val="34"/>
          <w:rtl/>
        </w:rPr>
        <w:t xml:space="preserve"> </w:t>
      </w:r>
      <w:r w:rsidR="005225B9" w:rsidRPr="00B70C9F">
        <w:rPr>
          <w:rFonts w:hint="cs"/>
          <w:sz w:val="34"/>
          <w:szCs w:val="34"/>
          <w:rtl/>
          <w:lang w:bidi="ar-IQ"/>
        </w:rPr>
        <w:t>فما قاله في باب الوجوه أبطله في باب التفسير</w:t>
      </w:r>
      <w:r w:rsidR="00B70C9F">
        <w:rPr>
          <w:rFonts w:hint="cs"/>
          <w:sz w:val="34"/>
          <w:szCs w:val="34"/>
          <w:rtl/>
          <w:lang w:bidi="ar-IQ"/>
        </w:rPr>
        <w:t>.</w:t>
      </w:r>
    </w:p>
    <w:p w:rsidR="00022DC3" w:rsidRPr="00B70C9F" w:rsidRDefault="00022DC3" w:rsidP="006454F1">
      <w:pPr>
        <w:pStyle w:val="a5"/>
        <w:ind w:firstLine="720"/>
        <w:jc w:val="lowKashida"/>
        <w:rPr>
          <w:rFonts w:hAnsi="Courier New"/>
          <w:sz w:val="34"/>
          <w:szCs w:val="34"/>
          <w:rtl/>
        </w:rPr>
      </w:pPr>
      <w:r w:rsidRPr="00B70C9F">
        <w:rPr>
          <w:rFonts w:hint="cs"/>
          <w:sz w:val="34"/>
          <w:szCs w:val="34"/>
          <w:rtl/>
        </w:rPr>
        <w:lastRenderedPageBreak/>
        <w:t xml:space="preserve">والنعمة اسم جنس يُطلَق على </w:t>
      </w:r>
      <w:r w:rsidR="002834E3" w:rsidRPr="00B70C9F">
        <w:rPr>
          <w:rFonts w:hint="cs"/>
          <w:sz w:val="34"/>
          <w:szCs w:val="34"/>
          <w:rtl/>
        </w:rPr>
        <w:t xml:space="preserve">كل </w:t>
      </w:r>
      <w:r w:rsidRPr="00B70C9F">
        <w:rPr>
          <w:rFonts w:hint="cs"/>
          <w:sz w:val="34"/>
          <w:szCs w:val="34"/>
          <w:rtl/>
        </w:rPr>
        <w:t>ما أنعم الله به على عباده</w:t>
      </w:r>
      <w:r w:rsidR="00B70C9F">
        <w:rPr>
          <w:rFonts w:hint="cs"/>
          <w:sz w:val="34"/>
          <w:szCs w:val="34"/>
          <w:rtl/>
        </w:rPr>
        <w:t>،</w:t>
      </w:r>
      <w:r w:rsidRPr="00B70C9F">
        <w:rPr>
          <w:rFonts w:hint="cs"/>
          <w:sz w:val="34"/>
          <w:szCs w:val="34"/>
          <w:rtl/>
        </w:rPr>
        <w:t xml:space="preserve"> فهو لفظ عام</w:t>
      </w:r>
      <w:r w:rsidR="00B70C9F">
        <w:rPr>
          <w:rFonts w:hint="cs"/>
          <w:sz w:val="34"/>
          <w:szCs w:val="34"/>
          <w:rtl/>
        </w:rPr>
        <w:t>،</w:t>
      </w:r>
      <w:r w:rsidRPr="00B70C9F">
        <w:rPr>
          <w:rFonts w:hint="cs"/>
          <w:sz w:val="34"/>
          <w:szCs w:val="34"/>
          <w:rtl/>
        </w:rPr>
        <w:t xml:space="preserve"> واسم كل نعمة لفظ خاص يدخل ضمن هذ ا</w:t>
      </w:r>
      <w:r w:rsidR="00BD60B1" w:rsidRPr="00B70C9F">
        <w:rPr>
          <w:rFonts w:hint="cs"/>
          <w:sz w:val="34"/>
          <w:szCs w:val="34"/>
          <w:rtl/>
        </w:rPr>
        <w:t>لمعنى العام</w:t>
      </w:r>
      <w:r w:rsidR="00B70C9F">
        <w:rPr>
          <w:rFonts w:hint="cs"/>
          <w:sz w:val="34"/>
          <w:szCs w:val="34"/>
          <w:rtl/>
        </w:rPr>
        <w:t>،</w:t>
      </w:r>
      <w:r w:rsidRPr="00B70C9F">
        <w:rPr>
          <w:rFonts w:hint="cs"/>
          <w:sz w:val="34"/>
          <w:szCs w:val="34"/>
          <w:rtl/>
        </w:rPr>
        <w:t xml:space="preserve"> وقد اتخذ أصحاب كتب الوجوه مما جاز تسميته بالنعمة أوجهًا للنعمة</w:t>
      </w:r>
      <w:r w:rsidR="00B70C9F">
        <w:rPr>
          <w:rFonts w:hint="cs"/>
          <w:sz w:val="34"/>
          <w:szCs w:val="34"/>
          <w:rtl/>
        </w:rPr>
        <w:t>،</w:t>
      </w:r>
      <w:r w:rsidRPr="00B70C9F">
        <w:rPr>
          <w:rFonts w:hint="cs"/>
          <w:sz w:val="34"/>
          <w:szCs w:val="34"/>
          <w:rtl/>
        </w:rPr>
        <w:t xml:space="preserve"> وهذه التسميات وإن جازت لم تكن مرادة</w:t>
      </w:r>
      <w:r w:rsidR="00B70C9F">
        <w:rPr>
          <w:rFonts w:hint="cs"/>
          <w:sz w:val="34"/>
          <w:szCs w:val="34"/>
          <w:rtl/>
        </w:rPr>
        <w:t>،</w:t>
      </w:r>
      <w:r w:rsidRPr="00B70C9F">
        <w:rPr>
          <w:rFonts w:hint="cs"/>
          <w:sz w:val="34"/>
          <w:szCs w:val="34"/>
          <w:rtl/>
        </w:rPr>
        <w:t xml:space="preserve"> ومع ذلك فلو صحت إرادتها فهي وجوه مختلقة عن طريق دراستها دراسة معكوسة</w:t>
      </w:r>
      <w:r w:rsidR="00B70C9F">
        <w:rPr>
          <w:rFonts w:hint="cs"/>
          <w:sz w:val="34"/>
          <w:szCs w:val="34"/>
          <w:rtl/>
        </w:rPr>
        <w:t>،</w:t>
      </w:r>
      <w:r w:rsidRPr="00B70C9F">
        <w:rPr>
          <w:rFonts w:hint="cs"/>
          <w:sz w:val="34"/>
          <w:szCs w:val="34"/>
          <w:rtl/>
        </w:rPr>
        <w:t xml:space="preserve"> فالقرآن الكريم لم يسمِّ النعمة</w:t>
      </w:r>
      <w:r w:rsidR="00B70C9F">
        <w:rPr>
          <w:rFonts w:hint="cs"/>
          <w:sz w:val="34"/>
          <w:szCs w:val="34"/>
          <w:rtl/>
        </w:rPr>
        <w:t>،</w:t>
      </w:r>
      <w:r w:rsidRPr="00B70C9F">
        <w:rPr>
          <w:rFonts w:hint="cs"/>
          <w:sz w:val="34"/>
          <w:szCs w:val="34"/>
          <w:rtl/>
        </w:rPr>
        <w:t xml:space="preserve"> بدين الله وكتابه</w:t>
      </w:r>
      <w:r w:rsidR="00B70C9F">
        <w:rPr>
          <w:rFonts w:hint="cs"/>
          <w:sz w:val="34"/>
          <w:szCs w:val="34"/>
          <w:rtl/>
        </w:rPr>
        <w:t>،</w:t>
      </w:r>
      <w:r w:rsidRPr="00B70C9F">
        <w:rPr>
          <w:rFonts w:hint="cs"/>
          <w:sz w:val="34"/>
          <w:szCs w:val="34"/>
          <w:rtl/>
        </w:rPr>
        <w:t xml:space="preserve"> ومح</w:t>
      </w:r>
      <w:r w:rsidR="006454F1" w:rsidRPr="00B70C9F">
        <w:rPr>
          <w:rFonts w:hint="cs"/>
          <w:sz w:val="34"/>
          <w:szCs w:val="34"/>
          <w:rtl/>
        </w:rPr>
        <w:t>مد صلى الله عليه وسلم</w:t>
      </w:r>
      <w:r w:rsidR="00B70C9F">
        <w:rPr>
          <w:rFonts w:hint="cs"/>
          <w:sz w:val="34"/>
          <w:szCs w:val="34"/>
          <w:rtl/>
        </w:rPr>
        <w:t>،</w:t>
      </w:r>
      <w:r w:rsidRPr="00B70C9F">
        <w:rPr>
          <w:rFonts w:hint="cs"/>
          <w:sz w:val="34"/>
          <w:szCs w:val="34"/>
          <w:rtl/>
        </w:rPr>
        <w:t xml:space="preserve"> والغ</w:t>
      </w:r>
      <w:r w:rsidR="006454F1" w:rsidRPr="00B70C9F">
        <w:rPr>
          <w:rFonts w:hint="cs"/>
          <w:sz w:val="34"/>
          <w:szCs w:val="34"/>
          <w:rtl/>
        </w:rPr>
        <w:t>نى والمال</w:t>
      </w:r>
      <w:r w:rsidR="00B70C9F">
        <w:rPr>
          <w:rFonts w:hint="cs"/>
          <w:sz w:val="34"/>
          <w:szCs w:val="34"/>
          <w:rtl/>
        </w:rPr>
        <w:t>،</w:t>
      </w:r>
      <w:r w:rsidR="006454F1" w:rsidRPr="00B70C9F">
        <w:rPr>
          <w:rFonts w:hint="cs"/>
          <w:sz w:val="34"/>
          <w:szCs w:val="34"/>
          <w:rtl/>
        </w:rPr>
        <w:t xml:space="preserve"> والنبوة</w:t>
      </w:r>
      <w:r w:rsidR="00B70C9F">
        <w:rPr>
          <w:rFonts w:hint="cs"/>
          <w:sz w:val="34"/>
          <w:szCs w:val="34"/>
          <w:rtl/>
        </w:rPr>
        <w:t>،</w:t>
      </w:r>
      <w:r w:rsidR="006454F1" w:rsidRPr="00B70C9F">
        <w:rPr>
          <w:rFonts w:hint="cs"/>
          <w:sz w:val="34"/>
          <w:szCs w:val="34"/>
          <w:rtl/>
        </w:rPr>
        <w:t xml:space="preserve"> والرحمة</w:t>
      </w:r>
      <w:r w:rsidR="00B70C9F">
        <w:rPr>
          <w:rFonts w:hint="cs"/>
          <w:sz w:val="34"/>
          <w:szCs w:val="34"/>
          <w:rtl/>
        </w:rPr>
        <w:t>،</w:t>
      </w:r>
      <w:r w:rsidRPr="00B70C9F">
        <w:rPr>
          <w:rFonts w:hint="cs"/>
          <w:sz w:val="34"/>
          <w:szCs w:val="34"/>
          <w:rtl/>
        </w:rPr>
        <w:t xml:space="preserve"> وسعة المعيشة</w:t>
      </w:r>
      <w:r w:rsidR="00B70C9F">
        <w:rPr>
          <w:rFonts w:hint="cs"/>
          <w:sz w:val="34"/>
          <w:szCs w:val="34"/>
          <w:rtl/>
        </w:rPr>
        <w:t>،</w:t>
      </w:r>
      <w:r w:rsidRPr="00B70C9F">
        <w:rPr>
          <w:rFonts w:hint="cs"/>
          <w:sz w:val="34"/>
          <w:szCs w:val="34"/>
          <w:rtl/>
        </w:rPr>
        <w:t xml:space="preserve"> والعتق</w:t>
      </w:r>
      <w:r w:rsidR="00B70C9F">
        <w:rPr>
          <w:rFonts w:hint="cs"/>
          <w:sz w:val="34"/>
          <w:szCs w:val="34"/>
          <w:rtl/>
        </w:rPr>
        <w:t>،</w:t>
      </w:r>
      <w:r w:rsidR="007D12EF" w:rsidRPr="00B70C9F">
        <w:rPr>
          <w:rFonts w:hint="cs"/>
          <w:sz w:val="34"/>
          <w:szCs w:val="34"/>
          <w:rtl/>
        </w:rPr>
        <w:t xml:space="preserve"> </w:t>
      </w:r>
      <w:r w:rsidRPr="00B70C9F">
        <w:rPr>
          <w:rFonts w:hint="cs"/>
          <w:sz w:val="34"/>
          <w:szCs w:val="34"/>
          <w:rtl/>
        </w:rPr>
        <w:t xml:space="preserve">كما فعل </w:t>
      </w:r>
      <w:r w:rsidR="007D12EF" w:rsidRPr="00B70C9F">
        <w:rPr>
          <w:rFonts w:hint="cs"/>
          <w:sz w:val="34"/>
          <w:szCs w:val="34"/>
          <w:rtl/>
        </w:rPr>
        <w:t xml:space="preserve">مَن هو مِن </w:t>
      </w:r>
      <w:r w:rsidRPr="00B70C9F">
        <w:rPr>
          <w:rFonts w:hint="cs"/>
          <w:sz w:val="34"/>
          <w:szCs w:val="34"/>
          <w:rtl/>
        </w:rPr>
        <w:t>أصحاب كتب الوجوه</w:t>
      </w:r>
      <w:r w:rsidR="00B70C9F">
        <w:rPr>
          <w:rFonts w:hint="cs"/>
          <w:sz w:val="34"/>
          <w:szCs w:val="34"/>
          <w:rtl/>
        </w:rPr>
        <w:t>،</w:t>
      </w:r>
      <w:r w:rsidRPr="00B70C9F">
        <w:rPr>
          <w:rFonts w:hint="cs"/>
          <w:sz w:val="34"/>
          <w:szCs w:val="34"/>
          <w:rtl/>
        </w:rPr>
        <w:t xml:space="preserve"> وإنَّما سمَّى كل نوع من هذه الأنواع بالنعمة</w:t>
      </w:r>
      <w:r w:rsidR="00B70C9F">
        <w:rPr>
          <w:rFonts w:hint="cs"/>
          <w:sz w:val="34"/>
          <w:szCs w:val="34"/>
          <w:rtl/>
        </w:rPr>
        <w:t>؛</w:t>
      </w:r>
      <w:r w:rsidRPr="00B70C9F">
        <w:rPr>
          <w:rFonts w:hint="cs"/>
          <w:sz w:val="34"/>
          <w:szCs w:val="34"/>
          <w:rtl/>
        </w:rPr>
        <w:t xml:space="preserve"> لأنَّ كلَّ نوع منها تتمثل فيه دلالتها</w:t>
      </w:r>
      <w:r w:rsidR="00B70C9F">
        <w:rPr>
          <w:rFonts w:hint="cs"/>
          <w:sz w:val="34"/>
          <w:szCs w:val="34"/>
          <w:rtl/>
        </w:rPr>
        <w:t>؛</w:t>
      </w:r>
      <w:r w:rsidRPr="00B70C9F">
        <w:rPr>
          <w:rFonts w:hint="cs"/>
          <w:sz w:val="34"/>
          <w:szCs w:val="34"/>
          <w:rtl/>
        </w:rPr>
        <w:t xml:space="preserve"> ولأنَّ الخاص يوصف </w:t>
      </w:r>
      <w:r w:rsidR="00553EE9" w:rsidRPr="00B70C9F">
        <w:rPr>
          <w:rFonts w:hint="cs"/>
          <w:sz w:val="34"/>
          <w:szCs w:val="34"/>
          <w:rtl/>
        </w:rPr>
        <w:t xml:space="preserve">ويُسمَّى </w:t>
      </w:r>
      <w:r w:rsidRPr="00B70C9F">
        <w:rPr>
          <w:rFonts w:hint="cs"/>
          <w:sz w:val="34"/>
          <w:szCs w:val="34"/>
          <w:rtl/>
        </w:rPr>
        <w:t xml:space="preserve">بالعام ولا يوصف </w:t>
      </w:r>
      <w:r w:rsidR="00553EE9" w:rsidRPr="00B70C9F">
        <w:rPr>
          <w:rFonts w:hint="cs"/>
          <w:sz w:val="34"/>
          <w:szCs w:val="34"/>
          <w:rtl/>
        </w:rPr>
        <w:t xml:space="preserve">ويُسمَّى </w:t>
      </w:r>
      <w:r w:rsidRPr="00B70C9F">
        <w:rPr>
          <w:rFonts w:hint="cs"/>
          <w:sz w:val="34"/>
          <w:szCs w:val="34"/>
          <w:rtl/>
        </w:rPr>
        <w:t>العام بالخاص</w:t>
      </w:r>
      <w:r w:rsidR="00B70C9F">
        <w:rPr>
          <w:rFonts w:hint="cs"/>
          <w:sz w:val="34"/>
          <w:szCs w:val="34"/>
          <w:rtl/>
        </w:rPr>
        <w:t>،</w:t>
      </w:r>
      <w:r w:rsidRPr="00B70C9F">
        <w:rPr>
          <w:rFonts w:hint="cs"/>
          <w:sz w:val="34"/>
          <w:szCs w:val="34"/>
          <w:rtl/>
        </w:rPr>
        <w:t xml:space="preserve"> فهي إذن جميعها وجه واحد</w:t>
      </w:r>
      <w:r w:rsidR="00B70C9F">
        <w:rPr>
          <w:rFonts w:hint="cs"/>
          <w:sz w:val="34"/>
          <w:szCs w:val="34"/>
          <w:rtl/>
        </w:rPr>
        <w:t>،</w:t>
      </w:r>
      <w:r w:rsidRPr="00B70C9F">
        <w:rPr>
          <w:rFonts w:hint="cs"/>
          <w:sz w:val="34"/>
          <w:szCs w:val="34"/>
          <w:rtl/>
        </w:rPr>
        <w:t xml:space="preserve"> والحقيقة أنَّ النعمة أينما وردت في القرآن الكريم أريد بها النعمة بعينها</w:t>
      </w:r>
      <w:r w:rsidR="00B70C9F">
        <w:rPr>
          <w:rFonts w:hint="cs"/>
          <w:sz w:val="34"/>
          <w:szCs w:val="34"/>
          <w:rtl/>
        </w:rPr>
        <w:t>،</w:t>
      </w:r>
      <w:r w:rsidRPr="00B70C9F">
        <w:rPr>
          <w:rFonts w:hint="cs"/>
          <w:sz w:val="34"/>
          <w:szCs w:val="34"/>
          <w:rtl/>
        </w:rPr>
        <w:t xml:space="preserve"> وجعلها في شاهد كل وجه بمعنى نوع من أنواعها تحريف لدلالته</w:t>
      </w:r>
      <w:r w:rsidR="005225B9" w:rsidRPr="00B70C9F">
        <w:rPr>
          <w:rFonts w:hAnsi="Courier New" w:hint="cs"/>
          <w:sz w:val="34"/>
          <w:szCs w:val="34"/>
          <w:rtl/>
        </w:rPr>
        <w:t>ا</w:t>
      </w:r>
    </w:p>
    <w:p w:rsidR="002F4822" w:rsidRPr="00B70C9F" w:rsidRDefault="00684727" w:rsidP="005225B9">
      <w:pPr>
        <w:pStyle w:val="a5"/>
        <w:ind w:firstLine="720"/>
        <w:jc w:val="lowKashida"/>
        <w:rPr>
          <w:sz w:val="34"/>
          <w:szCs w:val="34"/>
          <w:rtl/>
        </w:rPr>
      </w:pPr>
      <w:r w:rsidRPr="00B70C9F">
        <w:rPr>
          <w:rFonts w:hAnsi="Courier New" w:hint="cs"/>
          <w:sz w:val="34"/>
          <w:szCs w:val="34"/>
          <w:rtl/>
        </w:rPr>
        <w:t xml:space="preserve"> </w:t>
      </w:r>
      <w:r w:rsidR="005202BB" w:rsidRPr="00B70C9F">
        <w:rPr>
          <w:rFonts w:hint="cs"/>
          <w:sz w:val="34"/>
          <w:szCs w:val="34"/>
          <w:rtl/>
        </w:rPr>
        <w:t>والنعمة</w:t>
      </w:r>
      <w:r w:rsidR="00B70C9F">
        <w:rPr>
          <w:rFonts w:hint="cs"/>
          <w:sz w:val="34"/>
          <w:szCs w:val="34"/>
          <w:rtl/>
        </w:rPr>
        <w:t>:</w:t>
      </w:r>
      <w:r w:rsidR="005202BB" w:rsidRPr="00B70C9F">
        <w:rPr>
          <w:rFonts w:hint="cs"/>
          <w:sz w:val="34"/>
          <w:szCs w:val="34"/>
          <w:rtl/>
        </w:rPr>
        <w:t xml:space="preserve"> ما أنعم الله به على عبده</w:t>
      </w:r>
      <w:r w:rsidR="00B70C9F">
        <w:rPr>
          <w:rFonts w:hint="cs"/>
          <w:sz w:val="34"/>
          <w:szCs w:val="34"/>
          <w:rtl/>
        </w:rPr>
        <w:t>،</w:t>
      </w:r>
      <w:r w:rsidR="005202BB" w:rsidRPr="00B70C9F">
        <w:rPr>
          <w:rFonts w:hint="cs"/>
          <w:sz w:val="34"/>
          <w:szCs w:val="34"/>
          <w:rtl/>
        </w:rPr>
        <w:t xml:space="preserve"> كما عرفها ابن فارس</w:t>
      </w:r>
      <w:r w:rsidR="00B70C9F">
        <w:rPr>
          <w:rFonts w:hint="cs"/>
          <w:sz w:val="34"/>
          <w:szCs w:val="34"/>
          <w:rtl/>
        </w:rPr>
        <w:t>،</w:t>
      </w:r>
      <w:r w:rsidR="00CA4501" w:rsidRPr="00B70C9F">
        <w:rPr>
          <w:rFonts w:hint="cs"/>
          <w:sz w:val="34"/>
          <w:szCs w:val="34"/>
          <w:rtl/>
        </w:rPr>
        <w:t xml:space="preserve"> </w:t>
      </w:r>
      <w:r w:rsidR="005202BB" w:rsidRPr="00B70C9F">
        <w:rPr>
          <w:rFonts w:hint="cs"/>
          <w:sz w:val="34"/>
          <w:szCs w:val="34"/>
          <w:rtl/>
        </w:rPr>
        <w:t>ودين الله وكتا</w:t>
      </w:r>
      <w:r w:rsidR="005225B9" w:rsidRPr="00B70C9F">
        <w:rPr>
          <w:rFonts w:hint="cs"/>
          <w:sz w:val="34"/>
          <w:szCs w:val="34"/>
          <w:rtl/>
        </w:rPr>
        <w:t>به</w:t>
      </w:r>
      <w:r w:rsidR="00B70C9F">
        <w:rPr>
          <w:rFonts w:hint="cs"/>
          <w:sz w:val="34"/>
          <w:szCs w:val="34"/>
          <w:rtl/>
        </w:rPr>
        <w:t>،</w:t>
      </w:r>
      <w:r w:rsidR="005225B9" w:rsidRPr="00B70C9F">
        <w:rPr>
          <w:rFonts w:hint="cs"/>
          <w:sz w:val="34"/>
          <w:szCs w:val="34"/>
          <w:rtl/>
        </w:rPr>
        <w:t xml:space="preserve"> ومحمد صلى الله عليه وسلم</w:t>
      </w:r>
      <w:r w:rsidR="00B70C9F">
        <w:rPr>
          <w:rFonts w:hint="cs"/>
          <w:sz w:val="34"/>
          <w:szCs w:val="34"/>
          <w:rtl/>
        </w:rPr>
        <w:t>،</w:t>
      </w:r>
      <w:r w:rsidR="005202BB" w:rsidRPr="00B70C9F">
        <w:rPr>
          <w:rFonts w:hint="cs"/>
          <w:sz w:val="34"/>
          <w:szCs w:val="34"/>
          <w:rtl/>
        </w:rPr>
        <w:t xml:space="preserve"> والغنى</w:t>
      </w:r>
      <w:r w:rsidR="00022DC3" w:rsidRPr="00B70C9F">
        <w:rPr>
          <w:rFonts w:hint="cs"/>
          <w:sz w:val="34"/>
          <w:szCs w:val="34"/>
          <w:rtl/>
        </w:rPr>
        <w:t xml:space="preserve"> والمال</w:t>
      </w:r>
      <w:r w:rsidR="00B70C9F">
        <w:rPr>
          <w:rFonts w:hint="cs"/>
          <w:sz w:val="34"/>
          <w:szCs w:val="34"/>
          <w:rtl/>
        </w:rPr>
        <w:t>،</w:t>
      </w:r>
      <w:r w:rsidR="00022DC3" w:rsidRPr="00B70C9F">
        <w:rPr>
          <w:rFonts w:hint="cs"/>
          <w:sz w:val="34"/>
          <w:szCs w:val="34"/>
          <w:rtl/>
        </w:rPr>
        <w:t xml:space="preserve"> والنبوة</w:t>
      </w:r>
      <w:r w:rsidR="00B70C9F">
        <w:rPr>
          <w:rFonts w:hint="cs"/>
          <w:sz w:val="34"/>
          <w:szCs w:val="34"/>
          <w:rtl/>
        </w:rPr>
        <w:t>،</w:t>
      </w:r>
      <w:r w:rsidR="00022DC3" w:rsidRPr="00B70C9F">
        <w:rPr>
          <w:rFonts w:hint="cs"/>
          <w:sz w:val="34"/>
          <w:szCs w:val="34"/>
          <w:rtl/>
        </w:rPr>
        <w:t xml:space="preserve"> والرحمة</w:t>
      </w:r>
      <w:r w:rsidR="00B70C9F">
        <w:rPr>
          <w:rFonts w:hint="cs"/>
          <w:sz w:val="34"/>
          <w:szCs w:val="34"/>
          <w:rtl/>
        </w:rPr>
        <w:t>،</w:t>
      </w:r>
      <w:r w:rsidR="00CA4501" w:rsidRPr="00B70C9F">
        <w:rPr>
          <w:rFonts w:hint="cs"/>
          <w:sz w:val="34"/>
          <w:szCs w:val="34"/>
          <w:rtl/>
        </w:rPr>
        <w:t xml:space="preserve"> وسعة المعيشة</w:t>
      </w:r>
      <w:r w:rsidR="00B70C9F">
        <w:rPr>
          <w:rFonts w:hint="cs"/>
          <w:sz w:val="34"/>
          <w:szCs w:val="34"/>
          <w:rtl/>
        </w:rPr>
        <w:t>،</w:t>
      </w:r>
      <w:r w:rsidR="00CA4501" w:rsidRPr="00B70C9F">
        <w:rPr>
          <w:rFonts w:hint="cs"/>
          <w:sz w:val="34"/>
          <w:szCs w:val="34"/>
          <w:rtl/>
        </w:rPr>
        <w:t xml:space="preserve"> والعتق</w:t>
      </w:r>
      <w:r w:rsidR="00B70C9F">
        <w:rPr>
          <w:rFonts w:hint="cs"/>
          <w:sz w:val="34"/>
          <w:szCs w:val="34"/>
          <w:rtl/>
        </w:rPr>
        <w:t>،</w:t>
      </w:r>
      <w:r w:rsidR="00CA4501" w:rsidRPr="00B70C9F">
        <w:rPr>
          <w:rFonts w:hint="cs"/>
          <w:sz w:val="34"/>
          <w:szCs w:val="34"/>
          <w:rtl/>
        </w:rPr>
        <w:t xml:space="preserve"> </w:t>
      </w:r>
      <w:r w:rsidR="005225B9" w:rsidRPr="00B70C9F">
        <w:rPr>
          <w:rFonts w:hint="cs"/>
          <w:sz w:val="34"/>
          <w:szCs w:val="34"/>
          <w:rtl/>
        </w:rPr>
        <w:t>هذه الأمور السبعة</w:t>
      </w:r>
      <w:r w:rsidR="00811D0A" w:rsidRPr="00B70C9F">
        <w:rPr>
          <w:rFonts w:hint="cs"/>
          <w:sz w:val="34"/>
          <w:szCs w:val="34"/>
          <w:rtl/>
        </w:rPr>
        <w:t xml:space="preserve"> </w:t>
      </w:r>
      <w:r w:rsidR="00022DC3" w:rsidRPr="00B70C9F">
        <w:rPr>
          <w:rFonts w:hint="cs"/>
          <w:sz w:val="34"/>
          <w:szCs w:val="34"/>
          <w:rtl/>
        </w:rPr>
        <w:t xml:space="preserve">ونحوها </w:t>
      </w:r>
      <w:r w:rsidR="00CA4501" w:rsidRPr="00B70C9F">
        <w:rPr>
          <w:rFonts w:hint="cs"/>
          <w:sz w:val="34"/>
          <w:szCs w:val="34"/>
          <w:rtl/>
        </w:rPr>
        <w:t>هي مما أنعم الله به</w:t>
      </w:r>
      <w:r w:rsidR="00022DC3" w:rsidRPr="00B70C9F">
        <w:rPr>
          <w:rFonts w:hint="cs"/>
          <w:sz w:val="34"/>
          <w:szCs w:val="34"/>
          <w:rtl/>
        </w:rPr>
        <w:t>ا على عباده</w:t>
      </w:r>
      <w:r w:rsidR="00B70C9F">
        <w:rPr>
          <w:rFonts w:hint="cs"/>
          <w:sz w:val="34"/>
          <w:szCs w:val="34"/>
          <w:rtl/>
        </w:rPr>
        <w:t>،</w:t>
      </w:r>
      <w:r w:rsidR="00811D0A" w:rsidRPr="00B70C9F">
        <w:rPr>
          <w:rFonts w:hint="cs"/>
          <w:sz w:val="34"/>
          <w:szCs w:val="34"/>
          <w:rtl/>
        </w:rPr>
        <w:t xml:space="preserve"> وهي</w:t>
      </w:r>
      <w:r w:rsidR="00022DC3" w:rsidRPr="00B70C9F">
        <w:rPr>
          <w:rFonts w:hint="cs"/>
          <w:sz w:val="34"/>
          <w:szCs w:val="34"/>
          <w:rtl/>
        </w:rPr>
        <w:t xml:space="preserve"> </w:t>
      </w:r>
      <w:r w:rsidR="00CA4501" w:rsidRPr="00B70C9F">
        <w:rPr>
          <w:rFonts w:hint="cs"/>
          <w:sz w:val="34"/>
          <w:szCs w:val="34"/>
          <w:rtl/>
        </w:rPr>
        <w:t>ترتبط بالنعمة ارتباط الشيء بأنواعه لا ارتباط لفظ مشترك بوجوهه</w:t>
      </w:r>
      <w:r w:rsidR="00B70C9F">
        <w:rPr>
          <w:rFonts w:hint="cs"/>
          <w:sz w:val="34"/>
          <w:szCs w:val="34"/>
          <w:rtl/>
        </w:rPr>
        <w:t>،</w:t>
      </w:r>
      <w:r w:rsidR="00CA4501" w:rsidRPr="00B70C9F">
        <w:rPr>
          <w:rFonts w:hint="cs"/>
          <w:sz w:val="34"/>
          <w:szCs w:val="34"/>
          <w:rtl/>
        </w:rPr>
        <w:t xml:space="preserve"> هذا من جهة ومن جهة أخرى أنَّ</w:t>
      </w:r>
      <w:r w:rsidR="00022DC3" w:rsidRPr="00B70C9F">
        <w:rPr>
          <w:rFonts w:hint="cs"/>
          <w:sz w:val="34"/>
          <w:szCs w:val="34"/>
          <w:rtl/>
        </w:rPr>
        <w:t>ها تعني</w:t>
      </w:r>
      <w:r w:rsidR="00B70C9F">
        <w:rPr>
          <w:rFonts w:hint="cs"/>
          <w:sz w:val="34"/>
          <w:szCs w:val="34"/>
          <w:rtl/>
        </w:rPr>
        <w:t>:</w:t>
      </w:r>
      <w:r w:rsidR="00022DC3" w:rsidRPr="00B70C9F">
        <w:rPr>
          <w:rFonts w:hint="cs"/>
          <w:sz w:val="34"/>
          <w:szCs w:val="34"/>
          <w:rtl/>
        </w:rPr>
        <w:t xml:space="preserve"> ((</w:t>
      </w:r>
      <w:r w:rsidR="00483586" w:rsidRPr="00B70C9F">
        <w:rPr>
          <w:rFonts w:hint="cs"/>
          <w:sz w:val="34"/>
          <w:szCs w:val="34"/>
          <w:rtl/>
        </w:rPr>
        <w:t>ما ينعم الله به))</w:t>
      </w:r>
      <w:r w:rsidR="00483586" w:rsidRPr="00B70C9F">
        <w:rPr>
          <w:sz w:val="34"/>
          <w:szCs w:val="34"/>
          <w:vertAlign w:val="superscript"/>
          <w:rtl/>
        </w:rPr>
        <w:t xml:space="preserve"> (</w:t>
      </w:r>
      <w:r w:rsidR="00483586" w:rsidRPr="00B70C9F">
        <w:rPr>
          <w:sz w:val="34"/>
          <w:szCs w:val="34"/>
          <w:vertAlign w:val="superscript"/>
          <w:rtl/>
        </w:rPr>
        <w:footnoteReference w:id="472"/>
      </w:r>
      <w:r w:rsidR="00483586" w:rsidRPr="00B70C9F">
        <w:rPr>
          <w:sz w:val="34"/>
          <w:szCs w:val="34"/>
          <w:vertAlign w:val="superscript"/>
          <w:rtl/>
        </w:rPr>
        <w:t>)</w:t>
      </w:r>
      <w:r w:rsidR="00483586" w:rsidRPr="00B70C9F">
        <w:rPr>
          <w:rFonts w:hint="cs"/>
          <w:sz w:val="34"/>
          <w:szCs w:val="34"/>
          <w:rtl/>
        </w:rPr>
        <w:t xml:space="preserve"> ف</w:t>
      </w:r>
      <w:r w:rsidR="00CA4501" w:rsidRPr="00B70C9F">
        <w:rPr>
          <w:rFonts w:hint="cs"/>
          <w:sz w:val="34"/>
          <w:szCs w:val="34"/>
          <w:rtl/>
        </w:rPr>
        <w:t>في النعمة ثلاثة عناصر</w:t>
      </w:r>
      <w:r w:rsidR="00B70C9F">
        <w:rPr>
          <w:rFonts w:hint="cs"/>
          <w:sz w:val="34"/>
          <w:szCs w:val="34"/>
          <w:rtl/>
        </w:rPr>
        <w:t>،</w:t>
      </w:r>
      <w:r w:rsidR="00CA4501" w:rsidRPr="00B70C9F">
        <w:rPr>
          <w:rFonts w:hint="cs"/>
          <w:sz w:val="34"/>
          <w:szCs w:val="34"/>
          <w:rtl/>
        </w:rPr>
        <w:t xml:space="preserve"> الأول المنعِم</w:t>
      </w:r>
      <w:r w:rsidR="00B70C9F">
        <w:rPr>
          <w:rFonts w:hint="cs"/>
          <w:sz w:val="34"/>
          <w:szCs w:val="34"/>
          <w:rtl/>
        </w:rPr>
        <w:t>،</w:t>
      </w:r>
      <w:r w:rsidR="00CA4501" w:rsidRPr="00B70C9F">
        <w:rPr>
          <w:rFonts w:hint="cs"/>
          <w:sz w:val="34"/>
          <w:szCs w:val="34"/>
          <w:rtl/>
        </w:rPr>
        <w:t xml:space="preserve"> وهو الله سبحانه</w:t>
      </w:r>
      <w:r w:rsidR="00B70C9F">
        <w:rPr>
          <w:rFonts w:hint="cs"/>
          <w:sz w:val="34"/>
          <w:szCs w:val="34"/>
          <w:rtl/>
        </w:rPr>
        <w:t>،</w:t>
      </w:r>
      <w:r w:rsidR="00CA4501" w:rsidRPr="00B70C9F">
        <w:rPr>
          <w:rFonts w:hint="cs"/>
          <w:sz w:val="34"/>
          <w:szCs w:val="34"/>
          <w:rtl/>
        </w:rPr>
        <w:t xml:space="preserve"> والثاني</w:t>
      </w:r>
      <w:r w:rsidR="00B70C9F">
        <w:rPr>
          <w:rFonts w:hint="cs"/>
          <w:sz w:val="34"/>
          <w:szCs w:val="34"/>
          <w:rtl/>
        </w:rPr>
        <w:t>:</w:t>
      </w:r>
      <w:r w:rsidR="00CA4501" w:rsidRPr="00B70C9F">
        <w:rPr>
          <w:rFonts w:hint="cs"/>
          <w:sz w:val="34"/>
          <w:szCs w:val="34"/>
          <w:rtl/>
        </w:rPr>
        <w:t xml:space="preserve"> المنعَم عليه</w:t>
      </w:r>
      <w:r w:rsidR="00B70C9F">
        <w:rPr>
          <w:rFonts w:hint="cs"/>
          <w:sz w:val="34"/>
          <w:szCs w:val="34"/>
          <w:rtl/>
        </w:rPr>
        <w:t>،</w:t>
      </w:r>
      <w:r w:rsidR="00CA4501" w:rsidRPr="00B70C9F">
        <w:rPr>
          <w:rFonts w:hint="cs"/>
          <w:sz w:val="34"/>
          <w:szCs w:val="34"/>
          <w:rtl/>
        </w:rPr>
        <w:t xml:space="preserve"> وهو الإنسان</w:t>
      </w:r>
      <w:r w:rsidR="00B70C9F">
        <w:rPr>
          <w:rFonts w:hint="cs"/>
          <w:sz w:val="34"/>
          <w:szCs w:val="34"/>
          <w:rtl/>
        </w:rPr>
        <w:t>،</w:t>
      </w:r>
      <w:r w:rsidR="00CA4501" w:rsidRPr="00B70C9F">
        <w:rPr>
          <w:rFonts w:hint="cs"/>
          <w:sz w:val="34"/>
          <w:szCs w:val="34"/>
          <w:rtl/>
        </w:rPr>
        <w:t xml:space="preserve"> وال</w:t>
      </w:r>
      <w:r w:rsidR="00483586" w:rsidRPr="00B70C9F">
        <w:rPr>
          <w:rFonts w:hint="cs"/>
          <w:sz w:val="34"/>
          <w:szCs w:val="34"/>
          <w:rtl/>
        </w:rPr>
        <w:t>ثالث</w:t>
      </w:r>
      <w:r w:rsidR="00B70C9F">
        <w:rPr>
          <w:rFonts w:hint="cs"/>
          <w:sz w:val="34"/>
          <w:szCs w:val="34"/>
          <w:rtl/>
        </w:rPr>
        <w:t>:</w:t>
      </w:r>
      <w:r w:rsidR="00483586" w:rsidRPr="00B70C9F">
        <w:rPr>
          <w:rFonts w:hint="cs"/>
          <w:sz w:val="34"/>
          <w:szCs w:val="34"/>
          <w:rtl/>
        </w:rPr>
        <w:t xml:space="preserve"> المنعَم به</w:t>
      </w:r>
      <w:r w:rsidR="00B70C9F">
        <w:rPr>
          <w:rFonts w:hint="cs"/>
          <w:sz w:val="34"/>
          <w:szCs w:val="34"/>
          <w:rtl/>
        </w:rPr>
        <w:t>،</w:t>
      </w:r>
      <w:r w:rsidR="00483586" w:rsidRPr="00B70C9F">
        <w:rPr>
          <w:rFonts w:hint="cs"/>
          <w:sz w:val="34"/>
          <w:szCs w:val="34"/>
          <w:rtl/>
        </w:rPr>
        <w:t xml:space="preserve"> وهذه الأمور </w:t>
      </w:r>
      <w:r w:rsidR="005225B9" w:rsidRPr="00B70C9F">
        <w:rPr>
          <w:rFonts w:hint="cs"/>
          <w:sz w:val="34"/>
          <w:szCs w:val="34"/>
          <w:rtl/>
        </w:rPr>
        <w:t xml:space="preserve">السبعة </w:t>
      </w:r>
      <w:r w:rsidR="00FB4C0E" w:rsidRPr="00B70C9F">
        <w:rPr>
          <w:rFonts w:hint="cs"/>
          <w:sz w:val="34"/>
          <w:szCs w:val="34"/>
          <w:rtl/>
        </w:rPr>
        <w:t xml:space="preserve">هي من أنواع النعمة أو </w:t>
      </w:r>
      <w:r w:rsidR="00CA4501" w:rsidRPr="00B70C9F">
        <w:rPr>
          <w:rFonts w:hint="cs"/>
          <w:sz w:val="34"/>
          <w:szCs w:val="34"/>
          <w:rtl/>
        </w:rPr>
        <w:t>معاني المنعّم به لا معاني النعمة</w:t>
      </w:r>
      <w:r w:rsidR="00B70C9F">
        <w:rPr>
          <w:rFonts w:hint="cs"/>
          <w:sz w:val="34"/>
          <w:szCs w:val="34"/>
          <w:rtl/>
        </w:rPr>
        <w:t>،</w:t>
      </w:r>
      <w:r w:rsidR="00AB1F91" w:rsidRPr="00B70C9F">
        <w:rPr>
          <w:rFonts w:hint="cs"/>
          <w:sz w:val="34"/>
          <w:szCs w:val="34"/>
          <w:rtl/>
        </w:rPr>
        <w:t xml:space="preserve"> </w:t>
      </w:r>
      <w:r w:rsidR="00FB4C0E" w:rsidRPr="00B70C9F">
        <w:rPr>
          <w:rFonts w:hint="cs"/>
          <w:sz w:val="34"/>
          <w:szCs w:val="34"/>
          <w:rtl/>
        </w:rPr>
        <w:t>فلا يصح أن تُعد وجوهًا</w:t>
      </w:r>
      <w:r w:rsidR="00B70C9F">
        <w:rPr>
          <w:rFonts w:hint="cs"/>
          <w:sz w:val="34"/>
          <w:szCs w:val="34"/>
          <w:rtl/>
        </w:rPr>
        <w:t>؛</w:t>
      </w:r>
      <w:r w:rsidR="00FB4C0E" w:rsidRPr="00B70C9F">
        <w:rPr>
          <w:rFonts w:hint="cs"/>
          <w:sz w:val="34"/>
          <w:szCs w:val="34"/>
          <w:rtl/>
        </w:rPr>
        <w:t xml:space="preserve"> لأنَّ </w:t>
      </w:r>
      <w:r w:rsidR="00FB4C0E" w:rsidRPr="00B70C9F">
        <w:rPr>
          <w:rFonts w:hint="cs"/>
          <w:sz w:val="34"/>
          <w:szCs w:val="34"/>
          <w:rtl/>
        </w:rPr>
        <w:lastRenderedPageBreak/>
        <w:t>الوجوه الحقيقية هي التي لا تكون علاقتها باللفظ علاقة الشيء بأنواعه وأمثلته</w:t>
      </w:r>
      <w:r w:rsidR="00B70C9F">
        <w:rPr>
          <w:rFonts w:hint="cs"/>
          <w:sz w:val="34"/>
          <w:szCs w:val="34"/>
          <w:rtl/>
        </w:rPr>
        <w:t>،</w:t>
      </w:r>
      <w:r w:rsidR="00FB4C0E" w:rsidRPr="00B70C9F">
        <w:rPr>
          <w:rFonts w:hint="cs"/>
          <w:sz w:val="34"/>
          <w:szCs w:val="34"/>
          <w:rtl/>
        </w:rPr>
        <w:t xml:space="preserve">  </w:t>
      </w:r>
      <w:r w:rsidR="00AB1F91" w:rsidRPr="00B70C9F">
        <w:rPr>
          <w:rFonts w:hint="cs"/>
          <w:sz w:val="34"/>
          <w:szCs w:val="34"/>
          <w:rtl/>
        </w:rPr>
        <w:t>وهذا عين ما حصل في الفضل</w:t>
      </w:r>
      <w:r w:rsidR="00B70C9F">
        <w:rPr>
          <w:rFonts w:hint="cs"/>
          <w:sz w:val="34"/>
          <w:szCs w:val="34"/>
          <w:rtl/>
        </w:rPr>
        <w:t>،</w:t>
      </w:r>
      <w:r w:rsidR="00AB1F91" w:rsidRPr="00B70C9F">
        <w:rPr>
          <w:rFonts w:hint="cs"/>
          <w:sz w:val="34"/>
          <w:szCs w:val="34"/>
          <w:rtl/>
        </w:rPr>
        <w:t xml:space="preserve"> وكنت قد أوجزت الكلام فيه في كتابي</w:t>
      </w:r>
      <w:r w:rsidR="00B70C9F">
        <w:rPr>
          <w:rFonts w:hint="cs"/>
          <w:sz w:val="34"/>
          <w:szCs w:val="34"/>
          <w:rtl/>
        </w:rPr>
        <w:t>:</w:t>
      </w:r>
      <w:r w:rsidR="00AB1F91" w:rsidRPr="00B70C9F">
        <w:rPr>
          <w:rFonts w:hint="cs"/>
          <w:sz w:val="34"/>
          <w:szCs w:val="34"/>
          <w:rtl/>
        </w:rPr>
        <w:t xml:space="preserve"> لا وجوه ونظائر</w:t>
      </w:r>
      <w:r w:rsidR="00B70C9F">
        <w:rPr>
          <w:rFonts w:hint="cs"/>
          <w:sz w:val="34"/>
          <w:szCs w:val="34"/>
          <w:rtl/>
        </w:rPr>
        <w:t>،</w:t>
      </w:r>
      <w:r w:rsidR="00AB1F91" w:rsidRPr="00B70C9F">
        <w:rPr>
          <w:rFonts w:hint="cs"/>
          <w:sz w:val="34"/>
          <w:szCs w:val="34"/>
          <w:rtl/>
        </w:rPr>
        <w:t xml:space="preserve"> برقم 34 وفاتني هناك أن أذكر </w:t>
      </w:r>
      <w:r w:rsidR="00EA0250" w:rsidRPr="00B70C9F">
        <w:rPr>
          <w:rFonts w:hint="cs"/>
          <w:sz w:val="34"/>
          <w:szCs w:val="34"/>
          <w:rtl/>
        </w:rPr>
        <w:t>هذه الحقيقة</w:t>
      </w:r>
      <w:r w:rsidR="00B70C9F">
        <w:rPr>
          <w:rFonts w:hint="cs"/>
          <w:sz w:val="34"/>
          <w:szCs w:val="34"/>
          <w:rtl/>
        </w:rPr>
        <w:t>،</w:t>
      </w:r>
      <w:r w:rsidR="00EA0250" w:rsidRPr="00B70C9F">
        <w:rPr>
          <w:rFonts w:hint="cs"/>
          <w:sz w:val="34"/>
          <w:szCs w:val="34"/>
          <w:rtl/>
        </w:rPr>
        <w:t xml:space="preserve"> والوجوه التي ذكرها </w:t>
      </w:r>
      <w:proofErr w:type="spellStart"/>
      <w:r w:rsidR="00EA0250" w:rsidRPr="00B70C9F">
        <w:rPr>
          <w:rFonts w:hint="cs"/>
          <w:sz w:val="34"/>
          <w:szCs w:val="34"/>
          <w:rtl/>
        </w:rPr>
        <w:t>الفيروزآبادي</w:t>
      </w:r>
      <w:proofErr w:type="spellEnd"/>
      <w:r w:rsidR="00B70C9F">
        <w:rPr>
          <w:rFonts w:hint="cs"/>
          <w:sz w:val="34"/>
          <w:szCs w:val="34"/>
          <w:rtl/>
        </w:rPr>
        <w:t>،</w:t>
      </w:r>
      <w:r w:rsidR="00AB1F91" w:rsidRPr="00B70C9F">
        <w:rPr>
          <w:rFonts w:hint="cs"/>
          <w:sz w:val="34"/>
          <w:szCs w:val="34"/>
          <w:rtl/>
        </w:rPr>
        <w:t xml:space="preserve"> فقد قال ما نصه</w:t>
      </w:r>
      <w:r w:rsidR="00B70C9F">
        <w:rPr>
          <w:rFonts w:hint="cs"/>
          <w:sz w:val="34"/>
          <w:szCs w:val="34"/>
          <w:rtl/>
        </w:rPr>
        <w:t>:</w:t>
      </w:r>
      <w:r w:rsidR="00AB1F91" w:rsidRPr="00B70C9F">
        <w:rPr>
          <w:rFonts w:hint="cs"/>
          <w:sz w:val="34"/>
          <w:szCs w:val="34"/>
          <w:rtl/>
        </w:rPr>
        <w:t xml:space="preserve"> ((</w:t>
      </w:r>
      <w:r w:rsidR="002F4822" w:rsidRPr="00B70C9F">
        <w:rPr>
          <w:rFonts w:hint="cs"/>
          <w:sz w:val="34"/>
          <w:szCs w:val="34"/>
          <w:rtl/>
        </w:rPr>
        <w:t>الفضل</w:t>
      </w:r>
      <w:r w:rsidR="00B70C9F">
        <w:rPr>
          <w:rFonts w:hint="cs"/>
          <w:sz w:val="34"/>
          <w:szCs w:val="34"/>
          <w:rtl/>
        </w:rPr>
        <w:t>:</w:t>
      </w:r>
      <w:r w:rsidR="002F4822" w:rsidRPr="00B70C9F">
        <w:rPr>
          <w:rFonts w:hint="cs"/>
          <w:sz w:val="34"/>
          <w:szCs w:val="34"/>
          <w:rtl/>
        </w:rPr>
        <w:t xml:space="preserve"> ضد النقص</w:t>
      </w:r>
      <w:r w:rsidR="00FD0C85">
        <w:rPr>
          <w:rFonts w:hint="cs"/>
          <w:sz w:val="34"/>
          <w:szCs w:val="34"/>
          <w:rtl/>
        </w:rPr>
        <w:t xml:space="preserve">... </w:t>
      </w:r>
      <w:r w:rsidR="002F4822" w:rsidRPr="00B70C9F">
        <w:rPr>
          <w:rFonts w:hint="cs"/>
          <w:sz w:val="34"/>
          <w:szCs w:val="34"/>
          <w:rtl/>
        </w:rPr>
        <w:t>وقد ورد الفضل وما يشتق منه على عشرين وجهًا في القرآن الكريم</w:t>
      </w:r>
      <w:r w:rsidR="00B70C9F">
        <w:rPr>
          <w:rFonts w:hint="cs"/>
          <w:sz w:val="34"/>
          <w:szCs w:val="34"/>
          <w:rtl/>
        </w:rPr>
        <w:t>:</w:t>
      </w:r>
      <w:r w:rsidR="002F4822" w:rsidRPr="00B70C9F">
        <w:rPr>
          <w:rFonts w:hint="cs"/>
          <w:sz w:val="34"/>
          <w:szCs w:val="34"/>
          <w:rtl/>
        </w:rPr>
        <w:t xml:space="preserve"> </w:t>
      </w:r>
      <w:r w:rsidR="002A5AEF" w:rsidRPr="00B70C9F">
        <w:rPr>
          <w:rFonts w:hint="cs"/>
          <w:sz w:val="34"/>
          <w:szCs w:val="34"/>
          <w:rtl/>
        </w:rPr>
        <w:t xml:space="preserve">                                           </w:t>
      </w:r>
    </w:p>
    <w:p w:rsidR="002F4822" w:rsidRPr="00B70C9F" w:rsidRDefault="002F4822" w:rsidP="00483586">
      <w:pPr>
        <w:pStyle w:val="a5"/>
        <w:ind w:firstLine="720"/>
        <w:jc w:val="lowKashida"/>
        <w:rPr>
          <w:rFonts w:hAnsi="Courier New"/>
          <w:sz w:val="34"/>
          <w:szCs w:val="34"/>
          <w:rtl/>
        </w:rPr>
      </w:pPr>
      <w:r w:rsidRPr="00B70C9F">
        <w:rPr>
          <w:rFonts w:hint="cs"/>
          <w:sz w:val="34"/>
          <w:szCs w:val="34"/>
          <w:rtl/>
        </w:rPr>
        <w:t>1-فضل الصورة والخِلقة</w:t>
      </w:r>
      <w:r w:rsidR="00B70C9F">
        <w:rPr>
          <w:rFonts w:hint="cs"/>
          <w:sz w:val="34"/>
          <w:szCs w:val="34"/>
          <w:rtl/>
        </w:rPr>
        <w:t>:</w:t>
      </w:r>
      <w:r w:rsidRPr="00B70C9F">
        <w:rPr>
          <w:rFonts w:hint="cs"/>
          <w:sz w:val="34"/>
          <w:szCs w:val="34"/>
          <w:rtl/>
        </w:rPr>
        <w:t xml:space="preserve"> (</w:t>
      </w:r>
      <w:r w:rsidRPr="00B70C9F">
        <w:rPr>
          <w:rFonts w:hAnsi="Courier New"/>
          <w:sz w:val="34"/>
          <w:szCs w:val="34"/>
          <w:rtl/>
        </w:rPr>
        <w:t>وَفَضَّلْنَاهُمْ عَلَى كَثِيرٍ مِّمَّنْ خَلَقْنَا تَفْضِيلاً</w:t>
      </w:r>
      <w:r w:rsidRPr="00B70C9F">
        <w:rPr>
          <w:rFonts w:hAnsi="Courier New" w:hint="cs"/>
          <w:sz w:val="34"/>
          <w:szCs w:val="34"/>
          <w:rtl/>
        </w:rPr>
        <w:t>){الإسراء</w:t>
      </w:r>
      <w:r w:rsidR="00B70C9F">
        <w:rPr>
          <w:rFonts w:hAnsi="Courier New" w:hint="cs"/>
          <w:sz w:val="34"/>
          <w:szCs w:val="34"/>
          <w:rtl/>
        </w:rPr>
        <w:t>:</w:t>
      </w:r>
      <w:r w:rsidRPr="00B70C9F">
        <w:rPr>
          <w:rFonts w:hAnsi="Courier New" w:hint="cs"/>
          <w:sz w:val="34"/>
          <w:szCs w:val="34"/>
          <w:rtl/>
        </w:rPr>
        <w:t xml:space="preserve"> 70}</w:t>
      </w:r>
    </w:p>
    <w:p w:rsidR="005202BB" w:rsidRPr="00B70C9F" w:rsidRDefault="002F4822" w:rsidP="00811D0A">
      <w:pPr>
        <w:pStyle w:val="a5"/>
        <w:ind w:firstLine="720"/>
        <w:jc w:val="lowKashida"/>
        <w:rPr>
          <w:rFonts w:hAnsi="Courier New"/>
          <w:sz w:val="34"/>
          <w:szCs w:val="34"/>
          <w:rtl/>
        </w:rPr>
      </w:pPr>
      <w:r w:rsidRPr="00B70C9F">
        <w:rPr>
          <w:rFonts w:hAnsi="Courier New" w:hint="cs"/>
          <w:sz w:val="34"/>
          <w:szCs w:val="34"/>
          <w:rtl/>
        </w:rPr>
        <w:t>2-فضل قوم على آخرين في المنزلة والرتبة</w:t>
      </w:r>
      <w:r w:rsidR="00B70C9F">
        <w:rPr>
          <w:rFonts w:hAnsi="Courier New" w:hint="cs"/>
          <w:sz w:val="34"/>
          <w:szCs w:val="34"/>
          <w:rtl/>
        </w:rPr>
        <w:t>:</w:t>
      </w:r>
      <w:r w:rsidRPr="00B70C9F">
        <w:rPr>
          <w:rFonts w:hAnsi="Courier New" w:hint="cs"/>
          <w:sz w:val="34"/>
          <w:szCs w:val="34"/>
          <w:rtl/>
        </w:rPr>
        <w:t xml:space="preserve"> (</w:t>
      </w:r>
      <w:r w:rsidR="00811D0A" w:rsidRPr="00B70C9F">
        <w:rPr>
          <w:rFonts w:hAnsi="Courier New"/>
          <w:sz w:val="34"/>
          <w:szCs w:val="34"/>
          <w:rtl/>
        </w:rPr>
        <w:t>وَأَنِّي فَضَّلْتُكُمْ عَلَى الْعَالَمِينَ</w:t>
      </w:r>
      <w:r w:rsidR="00811D0A" w:rsidRPr="00B70C9F">
        <w:rPr>
          <w:rFonts w:hAnsi="Courier New" w:hint="cs"/>
          <w:sz w:val="34"/>
          <w:szCs w:val="34"/>
          <w:rtl/>
        </w:rPr>
        <w:t>){البقرة</w:t>
      </w:r>
      <w:r w:rsidR="00B70C9F">
        <w:rPr>
          <w:rFonts w:hAnsi="Courier New" w:hint="cs"/>
          <w:sz w:val="34"/>
          <w:szCs w:val="34"/>
          <w:rtl/>
        </w:rPr>
        <w:t>:</w:t>
      </w:r>
      <w:r w:rsidR="00811D0A" w:rsidRPr="00B70C9F">
        <w:rPr>
          <w:rFonts w:hAnsi="Courier New" w:hint="cs"/>
          <w:sz w:val="34"/>
          <w:szCs w:val="34"/>
          <w:rtl/>
        </w:rPr>
        <w:t xml:space="preserve"> 47}</w:t>
      </w:r>
      <w:r w:rsidR="00811D0A" w:rsidRPr="00B70C9F">
        <w:rPr>
          <w:rFonts w:hAnsi="Courier New"/>
          <w:sz w:val="34"/>
          <w:szCs w:val="34"/>
          <w:rtl/>
        </w:rPr>
        <w:t xml:space="preserve"> </w:t>
      </w:r>
    </w:p>
    <w:p w:rsidR="00811D0A" w:rsidRPr="00B70C9F" w:rsidRDefault="00811D0A" w:rsidP="00811D0A">
      <w:pPr>
        <w:pStyle w:val="a5"/>
        <w:ind w:firstLine="720"/>
        <w:jc w:val="lowKashida"/>
        <w:rPr>
          <w:rFonts w:hAnsi="Courier New"/>
          <w:sz w:val="34"/>
          <w:szCs w:val="34"/>
          <w:rtl/>
        </w:rPr>
      </w:pPr>
      <w:r w:rsidRPr="00B70C9F">
        <w:rPr>
          <w:rFonts w:hAnsi="Courier New" w:hint="cs"/>
          <w:sz w:val="34"/>
          <w:szCs w:val="34"/>
          <w:rtl/>
        </w:rPr>
        <w:t>3-</w:t>
      </w:r>
      <w:r w:rsidRPr="00B70C9F">
        <w:rPr>
          <w:rFonts w:hint="cs"/>
          <w:sz w:val="34"/>
          <w:szCs w:val="34"/>
          <w:rtl/>
        </w:rPr>
        <w:t>فضل بالنبوة والعلم</w:t>
      </w:r>
      <w:r w:rsidR="00B70C9F">
        <w:rPr>
          <w:rFonts w:hint="cs"/>
          <w:sz w:val="34"/>
          <w:szCs w:val="34"/>
          <w:rtl/>
        </w:rPr>
        <w:t>:</w:t>
      </w:r>
      <w:r w:rsidRPr="00B70C9F">
        <w:rPr>
          <w:rFonts w:hint="cs"/>
          <w:sz w:val="34"/>
          <w:szCs w:val="34"/>
          <w:rtl/>
        </w:rPr>
        <w:t xml:space="preserve"> (</w:t>
      </w:r>
      <w:r w:rsidRPr="00B70C9F">
        <w:rPr>
          <w:rFonts w:hAnsi="Courier New"/>
          <w:sz w:val="34"/>
          <w:szCs w:val="34"/>
          <w:rtl/>
        </w:rPr>
        <w:t>وَلَقَدْ آتَيْنَا دَاوُودَ وَسُلَيْمَانَ عِلْمًا وَقَالا الْحَمْدُ لِلَّهِ الَّذِي فَضَّلَنَا عَلَى كَثِيرٍ مِّنْ عِبَادِهِ الْمُؤْمِنِينَ</w:t>
      </w:r>
      <w:r w:rsidRPr="00B70C9F">
        <w:rPr>
          <w:rFonts w:hAnsi="Courier New" w:hint="cs"/>
          <w:sz w:val="34"/>
          <w:szCs w:val="34"/>
          <w:rtl/>
        </w:rPr>
        <w:t>){النمل</w:t>
      </w:r>
      <w:r w:rsidR="00B70C9F">
        <w:rPr>
          <w:rFonts w:hAnsi="Courier New" w:hint="cs"/>
          <w:sz w:val="34"/>
          <w:szCs w:val="34"/>
          <w:rtl/>
        </w:rPr>
        <w:t>:</w:t>
      </w:r>
      <w:r w:rsidRPr="00B70C9F">
        <w:rPr>
          <w:rFonts w:hAnsi="Courier New" w:hint="cs"/>
          <w:sz w:val="34"/>
          <w:szCs w:val="34"/>
          <w:rtl/>
        </w:rPr>
        <w:t xml:space="preserve"> 15}</w:t>
      </w:r>
      <w:r w:rsidRPr="00B70C9F">
        <w:rPr>
          <w:rFonts w:hAnsi="Courier New"/>
          <w:sz w:val="34"/>
          <w:szCs w:val="34"/>
          <w:rtl/>
        </w:rPr>
        <w:t xml:space="preserve"> </w:t>
      </w:r>
    </w:p>
    <w:p w:rsidR="00811D0A" w:rsidRPr="00B70C9F" w:rsidRDefault="00811D0A" w:rsidP="00811D0A">
      <w:pPr>
        <w:pStyle w:val="a5"/>
        <w:ind w:firstLine="720"/>
        <w:jc w:val="lowKashida"/>
        <w:rPr>
          <w:rFonts w:hAnsi="Courier New"/>
          <w:sz w:val="34"/>
          <w:szCs w:val="34"/>
          <w:rtl/>
        </w:rPr>
      </w:pPr>
      <w:r w:rsidRPr="00B70C9F">
        <w:rPr>
          <w:rFonts w:hAnsi="Courier New" w:hint="cs"/>
          <w:sz w:val="34"/>
          <w:szCs w:val="34"/>
          <w:rtl/>
        </w:rPr>
        <w:t>4-فضل معجزة وكرامة</w:t>
      </w:r>
      <w:r w:rsidR="00B70C9F">
        <w:rPr>
          <w:rFonts w:hAnsi="Courier New" w:hint="cs"/>
          <w:sz w:val="34"/>
          <w:szCs w:val="34"/>
          <w:rtl/>
        </w:rPr>
        <w:t>:</w:t>
      </w:r>
      <w:r w:rsidRPr="00B70C9F">
        <w:rPr>
          <w:rFonts w:hAnsi="Courier New" w:hint="cs"/>
          <w:sz w:val="34"/>
          <w:szCs w:val="34"/>
          <w:rtl/>
        </w:rPr>
        <w:t xml:space="preserve"> (</w:t>
      </w:r>
      <w:r w:rsidR="00084ACA" w:rsidRPr="00B70C9F">
        <w:rPr>
          <w:rFonts w:hAnsi="Courier New"/>
          <w:sz w:val="34"/>
          <w:szCs w:val="34"/>
          <w:rtl/>
        </w:rPr>
        <w:t>وَلَقَدْ آتَيْنَا دَاوُودَ مِنَّا فَضْلًا</w:t>
      </w:r>
      <w:r w:rsidR="00084ACA" w:rsidRPr="00B70C9F">
        <w:rPr>
          <w:rFonts w:hAnsi="Courier New" w:hint="cs"/>
          <w:sz w:val="34"/>
          <w:szCs w:val="34"/>
          <w:rtl/>
        </w:rPr>
        <w:t>){سبأ</w:t>
      </w:r>
      <w:r w:rsidR="00B70C9F">
        <w:rPr>
          <w:rFonts w:hAnsi="Courier New" w:hint="cs"/>
          <w:sz w:val="34"/>
          <w:szCs w:val="34"/>
          <w:rtl/>
        </w:rPr>
        <w:t>:</w:t>
      </w:r>
      <w:r w:rsidR="00084ACA" w:rsidRPr="00B70C9F">
        <w:rPr>
          <w:rFonts w:hAnsi="Courier New" w:hint="cs"/>
          <w:sz w:val="34"/>
          <w:szCs w:val="34"/>
          <w:rtl/>
        </w:rPr>
        <w:t xml:space="preserve"> 10}</w:t>
      </w:r>
    </w:p>
    <w:p w:rsidR="00683A28" w:rsidRPr="00B70C9F" w:rsidRDefault="00084ACA" w:rsidP="00811D0A">
      <w:pPr>
        <w:pStyle w:val="a5"/>
        <w:ind w:firstLine="720"/>
        <w:jc w:val="lowKashida"/>
        <w:rPr>
          <w:sz w:val="34"/>
          <w:szCs w:val="34"/>
          <w:rtl/>
        </w:rPr>
      </w:pPr>
      <w:r w:rsidRPr="00B70C9F">
        <w:rPr>
          <w:rFonts w:hAnsi="Courier New" w:hint="cs"/>
          <w:sz w:val="34"/>
          <w:szCs w:val="34"/>
          <w:rtl/>
        </w:rPr>
        <w:t xml:space="preserve">5-فضل </w:t>
      </w:r>
      <w:proofErr w:type="spellStart"/>
      <w:r w:rsidRPr="00B70C9F">
        <w:rPr>
          <w:rFonts w:hAnsi="Courier New" w:hint="cs"/>
          <w:sz w:val="34"/>
          <w:szCs w:val="34"/>
          <w:rtl/>
        </w:rPr>
        <w:t>الأنبيا</w:t>
      </w:r>
      <w:proofErr w:type="spellEnd"/>
      <w:r w:rsidRPr="00B70C9F">
        <w:rPr>
          <w:rFonts w:hAnsi="Courier New" w:hint="cs"/>
          <w:sz w:val="34"/>
          <w:szCs w:val="34"/>
          <w:rtl/>
        </w:rPr>
        <w:t xml:space="preserve"> بعضهم على بعض</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وَلَقَدْ فَضَّلْنَا بَعْضَ النَّبِيِّينَ عَلَى بَعْضٍ</w:t>
      </w:r>
      <w:r w:rsidRPr="00B70C9F">
        <w:rPr>
          <w:rFonts w:hAnsi="Courier New" w:hint="cs"/>
          <w:sz w:val="34"/>
          <w:szCs w:val="34"/>
          <w:rtl/>
        </w:rPr>
        <w:t>){الأنبياء</w:t>
      </w:r>
      <w:r w:rsidR="00B70C9F">
        <w:rPr>
          <w:rFonts w:hAnsi="Courier New" w:hint="cs"/>
          <w:sz w:val="34"/>
          <w:szCs w:val="34"/>
          <w:rtl/>
        </w:rPr>
        <w:t>:</w:t>
      </w:r>
      <w:r w:rsidRPr="00B70C9F">
        <w:rPr>
          <w:rFonts w:hAnsi="Courier New" w:hint="cs"/>
          <w:sz w:val="34"/>
          <w:szCs w:val="34"/>
          <w:rtl/>
        </w:rPr>
        <w:t xml:space="preserve"> 55}</w:t>
      </w:r>
      <w:r w:rsidRPr="00B70C9F">
        <w:rPr>
          <w:rFonts w:hAnsi="Courier New"/>
          <w:sz w:val="34"/>
          <w:szCs w:val="34"/>
          <w:rtl/>
        </w:rPr>
        <w:t xml:space="preserve"> </w:t>
      </w:r>
      <w:r w:rsidRPr="00B70C9F">
        <w:rPr>
          <w:rFonts w:hAnsi="Courier New" w:hint="cs"/>
          <w:sz w:val="34"/>
          <w:szCs w:val="34"/>
          <w:rtl/>
        </w:rPr>
        <w:t>وهذا التفضيل فيه على نوعين خِلْقي وخُلُقي</w:t>
      </w:r>
      <w:r w:rsidR="00B70C9F">
        <w:rPr>
          <w:rFonts w:hAnsi="Courier New" w:hint="cs"/>
          <w:sz w:val="34"/>
          <w:szCs w:val="34"/>
          <w:rtl/>
        </w:rPr>
        <w:t>،</w:t>
      </w:r>
      <w:r w:rsidRPr="00B70C9F">
        <w:rPr>
          <w:rFonts w:hAnsi="Courier New" w:hint="cs"/>
          <w:sz w:val="34"/>
          <w:szCs w:val="34"/>
          <w:rtl/>
        </w:rPr>
        <w:t xml:space="preserve"> فالخِلْقي كما في آدم في الصفوة</w:t>
      </w:r>
      <w:r w:rsidR="00B70C9F">
        <w:rPr>
          <w:rFonts w:hAnsi="Courier New" w:hint="cs"/>
          <w:sz w:val="34"/>
          <w:szCs w:val="34"/>
          <w:rtl/>
        </w:rPr>
        <w:t>،</w:t>
      </w:r>
      <w:r w:rsidRPr="00B70C9F">
        <w:rPr>
          <w:rFonts w:hint="cs"/>
          <w:sz w:val="34"/>
          <w:szCs w:val="34"/>
          <w:rtl/>
        </w:rPr>
        <w:t xml:space="preserve"> وفي نوح بالصلابة</w:t>
      </w:r>
      <w:r w:rsidR="00B70C9F">
        <w:rPr>
          <w:rFonts w:hint="cs"/>
          <w:sz w:val="34"/>
          <w:szCs w:val="34"/>
          <w:rtl/>
        </w:rPr>
        <w:t>،</w:t>
      </w:r>
      <w:r w:rsidRPr="00B70C9F">
        <w:rPr>
          <w:rFonts w:hint="cs"/>
          <w:sz w:val="34"/>
          <w:szCs w:val="34"/>
          <w:rtl/>
        </w:rPr>
        <w:t xml:space="preserve"> وفي إبراهيم بالخُلَّة</w:t>
      </w:r>
      <w:r w:rsidR="00B70C9F">
        <w:rPr>
          <w:rFonts w:hint="cs"/>
          <w:sz w:val="34"/>
          <w:szCs w:val="34"/>
          <w:rtl/>
        </w:rPr>
        <w:t>،</w:t>
      </w:r>
      <w:r w:rsidRPr="00B70C9F">
        <w:rPr>
          <w:rFonts w:hint="cs"/>
          <w:sz w:val="34"/>
          <w:szCs w:val="34"/>
          <w:rtl/>
        </w:rPr>
        <w:t xml:space="preserve"> والصدق والصداقة</w:t>
      </w:r>
      <w:r w:rsidR="00B70C9F">
        <w:rPr>
          <w:rFonts w:hint="cs"/>
          <w:sz w:val="34"/>
          <w:szCs w:val="34"/>
          <w:rtl/>
        </w:rPr>
        <w:t>،</w:t>
      </w:r>
      <w:r w:rsidRPr="00B70C9F">
        <w:rPr>
          <w:rFonts w:hint="cs"/>
          <w:sz w:val="34"/>
          <w:szCs w:val="34"/>
          <w:rtl/>
        </w:rPr>
        <w:t xml:space="preserve"> وفي يوسف بالصباحة</w:t>
      </w:r>
      <w:r w:rsidR="00B70C9F">
        <w:rPr>
          <w:rFonts w:hint="cs"/>
          <w:sz w:val="34"/>
          <w:szCs w:val="34"/>
          <w:rtl/>
        </w:rPr>
        <w:t>،</w:t>
      </w:r>
      <w:r w:rsidRPr="00B70C9F">
        <w:rPr>
          <w:rFonts w:hint="cs"/>
          <w:sz w:val="34"/>
          <w:szCs w:val="34"/>
          <w:rtl/>
        </w:rPr>
        <w:t xml:space="preserve"> وفي موسى  بالملاحة</w:t>
      </w:r>
      <w:r w:rsidR="00B70C9F">
        <w:rPr>
          <w:rFonts w:hint="cs"/>
          <w:sz w:val="34"/>
          <w:szCs w:val="34"/>
          <w:rtl/>
        </w:rPr>
        <w:t>،</w:t>
      </w:r>
      <w:r w:rsidRPr="00B70C9F">
        <w:rPr>
          <w:rFonts w:hint="cs"/>
          <w:sz w:val="34"/>
          <w:szCs w:val="34"/>
          <w:rtl/>
        </w:rPr>
        <w:t xml:space="preserve"> وفي داود بالنغمة</w:t>
      </w:r>
      <w:r w:rsidR="00B70C9F">
        <w:rPr>
          <w:rFonts w:hint="cs"/>
          <w:sz w:val="34"/>
          <w:szCs w:val="34"/>
          <w:rtl/>
        </w:rPr>
        <w:t>،</w:t>
      </w:r>
      <w:r w:rsidRPr="00B70C9F">
        <w:rPr>
          <w:rFonts w:hint="cs"/>
          <w:sz w:val="34"/>
          <w:szCs w:val="34"/>
          <w:rtl/>
        </w:rPr>
        <w:t xml:space="preserve"> وفي سلي</w:t>
      </w:r>
      <w:r w:rsidR="00683A28" w:rsidRPr="00B70C9F">
        <w:rPr>
          <w:rFonts w:hint="cs"/>
          <w:sz w:val="34"/>
          <w:szCs w:val="34"/>
          <w:rtl/>
        </w:rPr>
        <w:t>م</w:t>
      </w:r>
      <w:r w:rsidRPr="00B70C9F">
        <w:rPr>
          <w:rFonts w:hint="cs"/>
          <w:sz w:val="34"/>
          <w:szCs w:val="34"/>
          <w:rtl/>
        </w:rPr>
        <w:t>ان في الفطنة</w:t>
      </w:r>
      <w:r w:rsidR="00B70C9F">
        <w:rPr>
          <w:rFonts w:hint="cs"/>
          <w:sz w:val="34"/>
          <w:szCs w:val="34"/>
          <w:rtl/>
        </w:rPr>
        <w:t>،</w:t>
      </w:r>
      <w:r w:rsidRPr="00B70C9F">
        <w:rPr>
          <w:rFonts w:hint="cs"/>
          <w:sz w:val="34"/>
          <w:szCs w:val="34"/>
          <w:rtl/>
        </w:rPr>
        <w:t xml:space="preserve"> وفي زكريا بالعبادة</w:t>
      </w:r>
      <w:r w:rsidR="00B70C9F">
        <w:rPr>
          <w:rFonts w:hint="cs"/>
          <w:sz w:val="34"/>
          <w:szCs w:val="34"/>
          <w:rtl/>
        </w:rPr>
        <w:t>،</w:t>
      </w:r>
      <w:r w:rsidRPr="00B70C9F">
        <w:rPr>
          <w:rFonts w:hint="cs"/>
          <w:sz w:val="34"/>
          <w:szCs w:val="34"/>
          <w:rtl/>
        </w:rPr>
        <w:t xml:space="preserve"> وفي يحيى بالطهارة</w:t>
      </w:r>
      <w:r w:rsidR="00B70C9F">
        <w:rPr>
          <w:rFonts w:hint="cs"/>
          <w:sz w:val="34"/>
          <w:szCs w:val="34"/>
          <w:rtl/>
        </w:rPr>
        <w:t>،</w:t>
      </w:r>
      <w:r w:rsidRPr="00B70C9F">
        <w:rPr>
          <w:rFonts w:hint="cs"/>
          <w:sz w:val="34"/>
          <w:szCs w:val="34"/>
          <w:rtl/>
        </w:rPr>
        <w:t xml:space="preserve"> وفي محمد بالفصاحة</w:t>
      </w:r>
      <w:r w:rsidR="00B70C9F">
        <w:rPr>
          <w:rFonts w:hint="cs"/>
          <w:sz w:val="34"/>
          <w:szCs w:val="34"/>
          <w:rtl/>
        </w:rPr>
        <w:t>،</w:t>
      </w:r>
      <w:r w:rsidR="00683A28" w:rsidRPr="00B70C9F">
        <w:rPr>
          <w:rFonts w:hint="cs"/>
          <w:sz w:val="34"/>
          <w:szCs w:val="34"/>
          <w:rtl/>
        </w:rPr>
        <w:t xml:space="preserve"> وأمَّا التفضيل الخُلُقي ففي آدم بالأسماء</w:t>
      </w:r>
      <w:r w:rsidR="00B70C9F">
        <w:rPr>
          <w:rFonts w:hint="cs"/>
          <w:sz w:val="34"/>
          <w:szCs w:val="34"/>
          <w:rtl/>
        </w:rPr>
        <w:t>،</w:t>
      </w:r>
      <w:r w:rsidR="00683A28" w:rsidRPr="00B70C9F">
        <w:rPr>
          <w:rFonts w:hint="cs"/>
          <w:sz w:val="34"/>
          <w:szCs w:val="34"/>
          <w:rtl/>
        </w:rPr>
        <w:t xml:space="preserve"> وفي نوح بإجابة الدعاء</w:t>
      </w:r>
      <w:r w:rsidR="00B70C9F">
        <w:rPr>
          <w:rFonts w:hint="cs"/>
          <w:sz w:val="34"/>
          <w:szCs w:val="34"/>
          <w:rtl/>
        </w:rPr>
        <w:t>،</w:t>
      </w:r>
      <w:r w:rsidR="00683A28" w:rsidRPr="00B70C9F">
        <w:rPr>
          <w:rFonts w:hint="cs"/>
          <w:sz w:val="34"/>
          <w:szCs w:val="34"/>
          <w:rtl/>
        </w:rPr>
        <w:t xml:space="preserve"> وفي إبراهيم بالذبيح والفداء</w:t>
      </w:r>
      <w:r w:rsidR="00B70C9F">
        <w:rPr>
          <w:rFonts w:hint="cs"/>
          <w:sz w:val="34"/>
          <w:szCs w:val="34"/>
          <w:rtl/>
        </w:rPr>
        <w:t>،</w:t>
      </w:r>
      <w:r w:rsidR="00683A28" w:rsidRPr="00B70C9F">
        <w:rPr>
          <w:rFonts w:hint="cs"/>
          <w:sz w:val="34"/>
          <w:szCs w:val="34"/>
          <w:rtl/>
        </w:rPr>
        <w:t xml:space="preserve"> وفي يوسف بتعبير الرؤيا</w:t>
      </w:r>
      <w:r w:rsidR="00B70C9F">
        <w:rPr>
          <w:rFonts w:hint="cs"/>
          <w:sz w:val="34"/>
          <w:szCs w:val="34"/>
          <w:rtl/>
        </w:rPr>
        <w:t>،</w:t>
      </w:r>
      <w:r w:rsidR="00683A28" w:rsidRPr="00B70C9F">
        <w:rPr>
          <w:rFonts w:hint="cs"/>
          <w:sz w:val="34"/>
          <w:szCs w:val="34"/>
          <w:rtl/>
        </w:rPr>
        <w:t xml:space="preserve"> وفي </w:t>
      </w:r>
      <w:r w:rsidR="00683A28" w:rsidRPr="00B70C9F">
        <w:rPr>
          <w:rFonts w:hint="cs"/>
          <w:sz w:val="34"/>
          <w:szCs w:val="34"/>
          <w:rtl/>
        </w:rPr>
        <w:lastRenderedPageBreak/>
        <w:t>موسى بالمكالمة  والاصطفاء</w:t>
      </w:r>
      <w:r w:rsidR="00B70C9F">
        <w:rPr>
          <w:rFonts w:hint="cs"/>
          <w:sz w:val="34"/>
          <w:szCs w:val="34"/>
          <w:rtl/>
        </w:rPr>
        <w:t>،</w:t>
      </w:r>
      <w:r w:rsidR="00683A28" w:rsidRPr="00B70C9F">
        <w:rPr>
          <w:rFonts w:hint="cs"/>
          <w:sz w:val="34"/>
          <w:szCs w:val="34"/>
          <w:rtl/>
        </w:rPr>
        <w:t xml:space="preserve"> وفي داود بتسخير الجبال والطير في الهواء</w:t>
      </w:r>
      <w:r w:rsidR="00B70C9F">
        <w:rPr>
          <w:rFonts w:hint="cs"/>
          <w:sz w:val="34"/>
          <w:szCs w:val="34"/>
          <w:rtl/>
        </w:rPr>
        <w:t>،</w:t>
      </w:r>
      <w:r w:rsidR="00683A28" w:rsidRPr="00B70C9F">
        <w:rPr>
          <w:rFonts w:hint="cs"/>
          <w:sz w:val="34"/>
          <w:szCs w:val="34"/>
          <w:rtl/>
        </w:rPr>
        <w:t xml:space="preserve"> وفي سليمان بتسخير الجن وريح الصَّبا</w:t>
      </w:r>
      <w:r w:rsidR="00B70C9F">
        <w:rPr>
          <w:rFonts w:hint="cs"/>
          <w:sz w:val="34"/>
          <w:szCs w:val="34"/>
          <w:rtl/>
        </w:rPr>
        <w:t>،</w:t>
      </w:r>
      <w:r w:rsidR="00683A28" w:rsidRPr="00B70C9F">
        <w:rPr>
          <w:rFonts w:hint="cs"/>
          <w:sz w:val="34"/>
          <w:szCs w:val="34"/>
          <w:rtl/>
        </w:rPr>
        <w:t xml:space="preserve"> وفي عيسى بإحياء الموتى</w:t>
      </w:r>
      <w:r w:rsidR="00B70C9F">
        <w:rPr>
          <w:rFonts w:hint="cs"/>
          <w:sz w:val="34"/>
          <w:szCs w:val="34"/>
          <w:rtl/>
        </w:rPr>
        <w:t>،</w:t>
      </w:r>
      <w:r w:rsidR="00683A28" w:rsidRPr="00B70C9F">
        <w:rPr>
          <w:rFonts w:hint="cs"/>
          <w:sz w:val="34"/>
          <w:szCs w:val="34"/>
          <w:rtl/>
        </w:rPr>
        <w:t xml:space="preserve"> وفي محمد بالقرآن ذي الضياء</w:t>
      </w:r>
      <w:r w:rsidR="00B70C9F">
        <w:rPr>
          <w:rFonts w:hint="cs"/>
          <w:sz w:val="34"/>
          <w:szCs w:val="34"/>
          <w:rtl/>
        </w:rPr>
        <w:t>،</w:t>
      </w:r>
      <w:r w:rsidR="00683A28" w:rsidRPr="00B70C9F">
        <w:rPr>
          <w:rFonts w:hint="cs"/>
          <w:sz w:val="34"/>
          <w:szCs w:val="34"/>
          <w:rtl/>
        </w:rPr>
        <w:t xml:space="preserve"> صلوات الله وسلامه عليهم أجمعين</w:t>
      </w:r>
      <w:r w:rsidR="00B70C9F">
        <w:rPr>
          <w:rFonts w:hint="cs"/>
          <w:sz w:val="34"/>
          <w:szCs w:val="34"/>
          <w:rtl/>
        </w:rPr>
        <w:t>.</w:t>
      </w:r>
    </w:p>
    <w:p w:rsidR="00084ACA" w:rsidRPr="00B70C9F" w:rsidRDefault="00683A28" w:rsidP="006057A7">
      <w:pPr>
        <w:pStyle w:val="a5"/>
        <w:ind w:firstLine="720"/>
        <w:jc w:val="lowKashida"/>
        <w:rPr>
          <w:rFonts w:hAnsi="Courier New"/>
          <w:sz w:val="34"/>
          <w:szCs w:val="34"/>
          <w:rtl/>
        </w:rPr>
      </w:pPr>
      <w:r w:rsidRPr="00B70C9F">
        <w:rPr>
          <w:rFonts w:hint="cs"/>
          <w:sz w:val="34"/>
          <w:szCs w:val="34"/>
          <w:rtl/>
        </w:rPr>
        <w:t>6-فضل تأخير العذاب</w:t>
      </w:r>
      <w:r w:rsidR="00B70C9F">
        <w:rPr>
          <w:rFonts w:hint="cs"/>
          <w:sz w:val="34"/>
          <w:szCs w:val="34"/>
          <w:rtl/>
        </w:rPr>
        <w:t>:</w:t>
      </w:r>
      <w:r w:rsidR="006057A7" w:rsidRPr="00B70C9F">
        <w:rPr>
          <w:rFonts w:hint="cs"/>
          <w:sz w:val="34"/>
          <w:szCs w:val="34"/>
          <w:rtl/>
        </w:rPr>
        <w:t xml:space="preserve"> (</w:t>
      </w:r>
      <w:r w:rsidR="006057A7" w:rsidRPr="00B70C9F">
        <w:rPr>
          <w:rFonts w:hAnsi="Courier New"/>
          <w:sz w:val="34"/>
          <w:szCs w:val="34"/>
          <w:rtl/>
        </w:rPr>
        <w:t>وَلَوْلا فَضْلُ اللَّهِ عَلَيْكُمْ وَرَحْمَتُهُ فِي الدُّنْيَا وَالأخِرَةِ لَمَسَّكُمْ فِي مَا أَفَضْتُمْ فِيهِ عَذَابٌ عَظِيمٌ</w:t>
      </w:r>
      <w:r w:rsidR="006057A7" w:rsidRPr="00B70C9F">
        <w:rPr>
          <w:rFonts w:hAnsi="Courier New" w:hint="cs"/>
          <w:sz w:val="34"/>
          <w:szCs w:val="34"/>
          <w:rtl/>
        </w:rPr>
        <w:t>){النور</w:t>
      </w:r>
      <w:r w:rsidR="00B70C9F">
        <w:rPr>
          <w:rFonts w:hAnsi="Courier New" w:hint="cs"/>
          <w:sz w:val="34"/>
          <w:szCs w:val="34"/>
          <w:rtl/>
        </w:rPr>
        <w:t>:</w:t>
      </w:r>
      <w:r w:rsidR="006057A7" w:rsidRPr="00B70C9F">
        <w:rPr>
          <w:rFonts w:hAnsi="Courier New" w:hint="cs"/>
          <w:sz w:val="34"/>
          <w:szCs w:val="34"/>
          <w:rtl/>
        </w:rPr>
        <w:t xml:space="preserve"> 14}</w:t>
      </w:r>
      <w:r w:rsidR="006057A7" w:rsidRPr="00B70C9F">
        <w:rPr>
          <w:rFonts w:hAnsi="Courier New"/>
          <w:sz w:val="34"/>
          <w:szCs w:val="34"/>
          <w:rtl/>
        </w:rPr>
        <w:t xml:space="preserve"> </w:t>
      </w:r>
    </w:p>
    <w:p w:rsidR="006057A7" w:rsidRPr="00B70C9F" w:rsidRDefault="006057A7" w:rsidP="006057A7">
      <w:pPr>
        <w:pStyle w:val="a5"/>
        <w:ind w:firstLine="720"/>
        <w:jc w:val="lowKashida"/>
        <w:rPr>
          <w:rFonts w:hAnsi="Courier New"/>
          <w:sz w:val="34"/>
          <w:szCs w:val="34"/>
          <w:rtl/>
        </w:rPr>
      </w:pPr>
      <w:r w:rsidRPr="00B70C9F">
        <w:rPr>
          <w:rFonts w:hAnsi="Courier New" w:hint="cs"/>
          <w:sz w:val="34"/>
          <w:szCs w:val="34"/>
          <w:rtl/>
        </w:rPr>
        <w:t>7-فضل زيادة الثواب والكرامة</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وَأَنَّ الْفَضْلَ بِيَدِ اللَّهِ يُؤْتِيهِ مَن يَشَاء</w:t>
      </w:r>
      <w:r w:rsidRPr="00B70C9F">
        <w:rPr>
          <w:rFonts w:hAnsi="Courier New" w:hint="cs"/>
          <w:sz w:val="34"/>
          <w:szCs w:val="34"/>
          <w:rtl/>
        </w:rPr>
        <w:t>){الحديد</w:t>
      </w:r>
      <w:r w:rsidR="00B70C9F">
        <w:rPr>
          <w:rFonts w:hAnsi="Courier New" w:hint="cs"/>
          <w:sz w:val="34"/>
          <w:szCs w:val="34"/>
          <w:rtl/>
        </w:rPr>
        <w:t>:</w:t>
      </w:r>
      <w:r w:rsidRPr="00B70C9F">
        <w:rPr>
          <w:rFonts w:hAnsi="Courier New" w:hint="cs"/>
          <w:sz w:val="34"/>
          <w:szCs w:val="34"/>
          <w:rtl/>
        </w:rPr>
        <w:t xml:space="preserve"> 29}</w:t>
      </w:r>
    </w:p>
    <w:p w:rsidR="006057A7" w:rsidRPr="00B70C9F" w:rsidRDefault="006057A7" w:rsidP="006057A7">
      <w:pPr>
        <w:pStyle w:val="a5"/>
        <w:ind w:firstLine="720"/>
        <w:jc w:val="lowKashida"/>
        <w:rPr>
          <w:rFonts w:hAnsi="Courier New"/>
          <w:sz w:val="34"/>
          <w:szCs w:val="34"/>
          <w:rtl/>
        </w:rPr>
      </w:pPr>
      <w:r w:rsidRPr="00B70C9F">
        <w:rPr>
          <w:rFonts w:hAnsi="Courier New" w:hint="cs"/>
          <w:sz w:val="34"/>
          <w:szCs w:val="34"/>
          <w:rtl/>
        </w:rPr>
        <w:t>8-فضل المال والنعمة</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فَلَمَّا آتَاهُم مِّن فَضْلِهِ بَخِلُواْ بِهِ</w:t>
      </w:r>
      <w:r w:rsidRPr="00B70C9F">
        <w:rPr>
          <w:rFonts w:hAnsi="Courier New" w:hint="cs"/>
          <w:sz w:val="34"/>
          <w:szCs w:val="34"/>
          <w:rtl/>
        </w:rPr>
        <w:t>){التوبة</w:t>
      </w:r>
      <w:r w:rsidR="00B70C9F">
        <w:rPr>
          <w:rFonts w:hAnsi="Courier New" w:hint="cs"/>
          <w:sz w:val="34"/>
          <w:szCs w:val="34"/>
          <w:rtl/>
        </w:rPr>
        <w:t>:</w:t>
      </w:r>
      <w:r w:rsidRPr="00B70C9F">
        <w:rPr>
          <w:rFonts w:hAnsi="Courier New" w:hint="cs"/>
          <w:sz w:val="34"/>
          <w:szCs w:val="34"/>
          <w:rtl/>
        </w:rPr>
        <w:t xml:space="preserve"> 76}</w:t>
      </w:r>
      <w:r w:rsidRPr="00B70C9F">
        <w:rPr>
          <w:rFonts w:hAnsi="Courier New"/>
          <w:sz w:val="34"/>
          <w:szCs w:val="34"/>
          <w:rtl/>
        </w:rPr>
        <w:t xml:space="preserve"> </w:t>
      </w:r>
    </w:p>
    <w:p w:rsidR="006057A7" w:rsidRPr="00B70C9F" w:rsidRDefault="006057A7" w:rsidP="00A0616F">
      <w:pPr>
        <w:pStyle w:val="a5"/>
        <w:ind w:firstLine="720"/>
        <w:jc w:val="lowKashida"/>
        <w:rPr>
          <w:rFonts w:hAnsi="Courier New"/>
          <w:sz w:val="34"/>
          <w:szCs w:val="34"/>
          <w:rtl/>
        </w:rPr>
      </w:pPr>
      <w:r w:rsidRPr="00B70C9F">
        <w:rPr>
          <w:rFonts w:hAnsi="Courier New" w:hint="cs"/>
          <w:sz w:val="34"/>
          <w:szCs w:val="34"/>
          <w:rtl/>
        </w:rPr>
        <w:t>9-فضل البر والصدقة</w:t>
      </w:r>
      <w:r w:rsidR="00B70C9F">
        <w:rPr>
          <w:rFonts w:hAnsi="Courier New" w:hint="cs"/>
          <w:sz w:val="34"/>
          <w:szCs w:val="34"/>
          <w:rtl/>
        </w:rPr>
        <w:t>:</w:t>
      </w:r>
      <w:r w:rsidR="00A0616F" w:rsidRPr="00B70C9F">
        <w:rPr>
          <w:rFonts w:hAnsi="Courier New" w:hint="cs"/>
          <w:sz w:val="34"/>
          <w:szCs w:val="34"/>
          <w:rtl/>
        </w:rPr>
        <w:t xml:space="preserve"> (</w:t>
      </w:r>
      <w:r w:rsidR="00A0616F" w:rsidRPr="00B70C9F">
        <w:rPr>
          <w:rFonts w:hAnsi="Courier New"/>
          <w:sz w:val="34"/>
          <w:szCs w:val="34"/>
          <w:rtl/>
        </w:rPr>
        <w:t>وَاللّهُ يَعِدُكُم مَّغْفِرَةً مِّنْهُ وَفَضْلاً</w:t>
      </w:r>
      <w:r w:rsidR="00A0616F" w:rsidRPr="00B70C9F">
        <w:rPr>
          <w:rFonts w:hAnsi="Courier New" w:hint="cs"/>
          <w:sz w:val="34"/>
          <w:szCs w:val="34"/>
          <w:rtl/>
        </w:rPr>
        <w:t>){البقرة</w:t>
      </w:r>
      <w:r w:rsidR="00B70C9F">
        <w:rPr>
          <w:rFonts w:hAnsi="Courier New" w:hint="cs"/>
          <w:sz w:val="34"/>
          <w:szCs w:val="34"/>
          <w:rtl/>
        </w:rPr>
        <w:t>:</w:t>
      </w:r>
      <w:r w:rsidR="00A0616F" w:rsidRPr="00B70C9F">
        <w:rPr>
          <w:rFonts w:hAnsi="Courier New" w:hint="cs"/>
          <w:sz w:val="34"/>
          <w:szCs w:val="34"/>
          <w:rtl/>
        </w:rPr>
        <w:t xml:space="preserve"> 268}</w:t>
      </w:r>
    </w:p>
    <w:p w:rsidR="00A0616F" w:rsidRPr="00B70C9F" w:rsidRDefault="00A0616F" w:rsidP="00A0616F">
      <w:pPr>
        <w:pStyle w:val="a5"/>
        <w:ind w:firstLine="720"/>
        <w:jc w:val="lowKashida"/>
        <w:rPr>
          <w:sz w:val="34"/>
          <w:szCs w:val="34"/>
          <w:rtl/>
        </w:rPr>
      </w:pPr>
      <w:r w:rsidRPr="00B70C9F">
        <w:rPr>
          <w:rFonts w:hAnsi="Courier New" w:hint="cs"/>
          <w:sz w:val="34"/>
          <w:szCs w:val="34"/>
          <w:rtl/>
        </w:rPr>
        <w:t>10-فضل الرجال على النساء بالعقل والعلم والدين والشجاعة والإمامة والكتابة  والفروسية  والشهادة وقسمة الميراث والخطابة</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الرِّجَالُ قَوَّامُونَ عَلَى النِّسَاء بِمَا فَضَّلَ اللّهُ بَعْضَهُمْ عَلَى بَعْضٍ</w:t>
      </w:r>
      <w:r w:rsidRPr="00B70C9F">
        <w:rPr>
          <w:rFonts w:hint="cs"/>
          <w:sz w:val="34"/>
          <w:szCs w:val="34"/>
          <w:rtl/>
        </w:rPr>
        <w:t>){النساء</w:t>
      </w:r>
      <w:r w:rsidR="00B70C9F">
        <w:rPr>
          <w:rFonts w:hint="cs"/>
          <w:sz w:val="34"/>
          <w:szCs w:val="34"/>
          <w:rtl/>
        </w:rPr>
        <w:t>:</w:t>
      </w:r>
      <w:r w:rsidRPr="00B70C9F">
        <w:rPr>
          <w:rFonts w:hint="cs"/>
          <w:sz w:val="34"/>
          <w:szCs w:val="34"/>
          <w:rtl/>
        </w:rPr>
        <w:t xml:space="preserve"> 34}</w:t>
      </w:r>
    </w:p>
    <w:p w:rsidR="00A0616F" w:rsidRPr="00B70C9F" w:rsidRDefault="00A0616F" w:rsidP="00A0616F">
      <w:pPr>
        <w:pStyle w:val="a5"/>
        <w:ind w:firstLine="720"/>
        <w:jc w:val="lowKashida"/>
        <w:rPr>
          <w:sz w:val="34"/>
          <w:szCs w:val="34"/>
          <w:rtl/>
        </w:rPr>
      </w:pPr>
      <w:r w:rsidRPr="00B70C9F">
        <w:rPr>
          <w:rFonts w:hint="cs"/>
          <w:sz w:val="34"/>
          <w:szCs w:val="34"/>
          <w:rtl/>
        </w:rPr>
        <w:t>11-فضل النبوة والرسالة</w:t>
      </w:r>
      <w:r w:rsidR="00B70C9F">
        <w:rPr>
          <w:rFonts w:hint="cs"/>
          <w:sz w:val="34"/>
          <w:szCs w:val="34"/>
          <w:rtl/>
        </w:rPr>
        <w:t>:</w:t>
      </w:r>
      <w:r w:rsidRPr="00B70C9F">
        <w:rPr>
          <w:rFonts w:hint="cs"/>
          <w:sz w:val="34"/>
          <w:szCs w:val="34"/>
          <w:rtl/>
        </w:rPr>
        <w:t xml:space="preserve"> (</w:t>
      </w:r>
      <w:r w:rsidRPr="00B70C9F">
        <w:rPr>
          <w:rFonts w:hAnsi="Courier New"/>
          <w:sz w:val="34"/>
          <w:szCs w:val="34"/>
          <w:rtl/>
        </w:rPr>
        <w:t>هُوَ الَّذِي بَعَثَ فِي الأمِّيِّينَ رَسُولًا مِّنْهُمْ يَتْلُو عَلَيْهِمْ آيَاتِهِ وَيُزَكِّيهِمْ وَيُعَلِّمُهُمُ الْكِتَابَ وَالْحِكْمَةَ وَإِن كَانُوا مِن قَبْلُ لَفِي ضَلالٍ مُّبِينٍ {2} وَآخَرِينَ مِنْهُمْ لَمَّا يَلْحَقُوا بِهِمْ وَهُوَ الْعَزِيزُ الْحَكِيمُ  {3} ذَلِكَ فَضْلُ اللَّهِ يُؤْتِيهِ مَن يَشَاء</w:t>
      </w:r>
      <w:r w:rsidRPr="00B70C9F">
        <w:rPr>
          <w:rFonts w:hint="cs"/>
          <w:sz w:val="34"/>
          <w:szCs w:val="34"/>
          <w:rtl/>
        </w:rPr>
        <w:t>){الجمعة</w:t>
      </w:r>
      <w:r w:rsidR="00B70C9F">
        <w:rPr>
          <w:rFonts w:hint="cs"/>
          <w:sz w:val="34"/>
          <w:szCs w:val="34"/>
          <w:rtl/>
        </w:rPr>
        <w:t>:</w:t>
      </w:r>
      <w:r w:rsidRPr="00B70C9F">
        <w:rPr>
          <w:rFonts w:hint="cs"/>
          <w:sz w:val="34"/>
          <w:szCs w:val="34"/>
          <w:rtl/>
        </w:rPr>
        <w:t xml:space="preserve"> 2-4}</w:t>
      </w:r>
    </w:p>
    <w:p w:rsidR="00A0616F" w:rsidRPr="00B70C9F" w:rsidRDefault="00A0616F" w:rsidP="00F5394C">
      <w:pPr>
        <w:pStyle w:val="a5"/>
        <w:ind w:firstLine="720"/>
        <w:jc w:val="lowKashida"/>
        <w:rPr>
          <w:rFonts w:hAnsi="Courier New"/>
          <w:sz w:val="34"/>
          <w:szCs w:val="34"/>
          <w:rtl/>
        </w:rPr>
      </w:pPr>
      <w:r w:rsidRPr="00B70C9F">
        <w:rPr>
          <w:rFonts w:hint="cs"/>
          <w:sz w:val="34"/>
          <w:szCs w:val="34"/>
          <w:rtl/>
        </w:rPr>
        <w:t>12-فضل الظفر والغنيمة</w:t>
      </w:r>
      <w:r w:rsidR="00B70C9F">
        <w:rPr>
          <w:rFonts w:hint="cs"/>
          <w:sz w:val="34"/>
          <w:szCs w:val="34"/>
          <w:rtl/>
        </w:rPr>
        <w:t>:</w:t>
      </w:r>
      <w:r w:rsidRPr="00B70C9F">
        <w:rPr>
          <w:rFonts w:hint="cs"/>
          <w:sz w:val="34"/>
          <w:szCs w:val="34"/>
          <w:rtl/>
        </w:rPr>
        <w:t xml:space="preserve"> (</w:t>
      </w:r>
      <w:r w:rsidR="00F5394C" w:rsidRPr="00B70C9F">
        <w:rPr>
          <w:rFonts w:hAnsi="Courier New"/>
          <w:sz w:val="34"/>
          <w:szCs w:val="34"/>
          <w:rtl/>
        </w:rPr>
        <w:t>فَانقَلَبُواْ بِنِعْمَةٍ مِّنَ اللّهِ وَفَضْلٍ</w:t>
      </w:r>
      <w:r w:rsidR="00F5394C" w:rsidRPr="00B70C9F">
        <w:rPr>
          <w:rFonts w:hAnsi="Courier New" w:hint="cs"/>
          <w:sz w:val="34"/>
          <w:szCs w:val="34"/>
          <w:rtl/>
        </w:rPr>
        <w:t>){آل عمران</w:t>
      </w:r>
      <w:r w:rsidR="00B70C9F">
        <w:rPr>
          <w:rFonts w:hAnsi="Courier New" w:hint="cs"/>
          <w:sz w:val="34"/>
          <w:szCs w:val="34"/>
          <w:rtl/>
        </w:rPr>
        <w:t>:</w:t>
      </w:r>
      <w:r w:rsidR="00F5394C" w:rsidRPr="00B70C9F">
        <w:rPr>
          <w:rFonts w:hAnsi="Courier New" w:hint="cs"/>
          <w:sz w:val="34"/>
          <w:szCs w:val="34"/>
          <w:rtl/>
        </w:rPr>
        <w:t xml:space="preserve"> 174}</w:t>
      </w:r>
    </w:p>
    <w:p w:rsidR="00F5394C" w:rsidRPr="00B70C9F" w:rsidRDefault="00F5394C" w:rsidP="00DC16F1">
      <w:pPr>
        <w:pStyle w:val="a5"/>
        <w:ind w:firstLine="720"/>
        <w:jc w:val="lowKashida"/>
        <w:rPr>
          <w:rFonts w:hAnsi="Courier New"/>
          <w:sz w:val="34"/>
          <w:szCs w:val="34"/>
          <w:rtl/>
        </w:rPr>
      </w:pPr>
      <w:r w:rsidRPr="00B70C9F">
        <w:rPr>
          <w:rFonts w:hAnsi="Courier New" w:hint="cs"/>
          <w:sz w:val="34"/>
          <w:szCs w:val="34"/>
          <w:rtl/>
        </w:rPr>
        <w:lastRenderedPageBreak/>
        <w:t>13-</w:t>
      </w:r>
      <w:r w:rsidR="00DC16F1" w:rsidRPr="00B70C9F">
        <w:rPr>
          <w:rFonts w:hAnsi="Courier New" w:hint="cs"/>
          <w:sz w:val="34"/>
          <w:szCs w:val="34"/>
          <w:rtl/>
        </w:rPr>
        <w:t>فضل الغزو والمجاهدة</w:t>
      </w:r>
      <w:r w:rsidR="00B70C9F">
        <w:rPr>
          <w:rFonts w:hAnsi="Courier New" w:hint="cs"/>
          <w:sz w:val="34"/>
          <w:szCs w:val="34"/>
          <w:rtl/>
        </w:rPr>
        <w:t>:</w:t>
      </w:r>
      <w:r w:rsidR="009D55E3" w:rsidRPr="00B70C9F">
        <w:rPr>
          <w:rFonts w:hAnsi="Courier New" w:hint="cs"/>
          <w:sz w:val="34"/>
          <w:szCs w:val="34"/>
          <w:rtl/>
        </w:rPr>
        <w:t xml:space="preserve"> </w:t>
      </w:r>
      <w:r w:rsidR="00797742" w:rsidRPr="00B70C9F">
        <w:rPr>
          <w:rFonts w:hAnsi="Courier New" w:hint="cs"/>
          <w:sz w:val="34"/>
          <w:szCs w:val="34"/>
          <w:rtl/>
        </w:rPr>
        <w:t xml:space="preserve"> (</w:t>
      </w:r>
      <w:r w:rsidR="00797742" w:rsidRPr="00B70C9F">
        <w:rPr>
          <w:rFonts w:hAnsi="Courier New"/>
          <w:sz w:val="34"/>
          <w:szCs w:val="34"/>
          <w:rtl/>
        </w:rPr>
        <w:t>وَفَضَّلَ اللّهُ الْمُجَاهِدِينَ عَلَى الْقَاعِدِينَ أَجْرًا عَظِيمًا</w:t>
      </w:r>
      <w:r w:rsidR="00797742" w:rsidRPr="00B70C9F">
        <w:rPr>
          <w:rFonts w:hAnsi="Courier New" w:hint="cs"/>
          <w:sz w:val="34"/>
          <w:szCs w:val="34"/>
          <w:rtl/>
        </w:rPr>
        <w:t>){النساء</w:t>
      </w:r>
      <w:r w:rsidR="00B70C9F">
        <w:rPr>
          <w:rFonts w:hAnsi="Courier New" w:hint="cs"/>
          <w:sz w:val="34"/>
          <w:szCs w:val="34"/>
          <w:rtl/>
        </w:rPr>
        <w:t>:</w:t>
      </w:r>
      <w:r w:rsidR="00797742" w:rsidRPr="00B70C9F">
        <w:rPr>
          <w:rFonts w:hAnsi="Courier New" w:hint="cs"/>
          <w:sz w:val="34"/>
          <w:szCs w:val="34"/>
          <w:rtl/>
        </w:rPr>
        <w:t xml:space="preserve"> 95}</w:t>
      </w:r>
      <w:r w:rsidR="00797742" w:rsidRPr="00B70C9F">
        <w:rPr>
          <w:rFonts w:hAnsi="Courier New"/>
          <w:sz w:val="34"/>
          <w:szCs w:val="34"/>
          <w:rtl/>
        </w:rPr>
        <w:t xml:space="preserve"> </w:t>
      </w:r>
    </w:p>
    <w:p w:rsidR="00797742" w:rsidRPr="00B70C9F" w:rsidRDefault="00797742" w:rsidP="00797742">
      <w:pPr>
        <w:pStyle w:val="a5"/>
        <w:ind w:firstLine="720"/>
        <w:jc w:val="lowKashida"/>
        <w:rPr>
          <w:sz w:val="34"/>
          <w:szCs w:val="34"/>
          <w:rtl/>
        </w:rPr>
      </w:pPr>
      <w:r w:rsidRPr="00B70C9F">
        <w:rPr>
          <w:rFonts w:hAnsi="Courier New" w:hint="cs"/>
          <w:sz w:val="34"/>
          <w:szCs w:val="34"/>
          <w:rtl/>
        </w:rPr>
        <w:t>14-فضل الغنى والنعمة</w:t>
      </w:r>
      <w:r w:rsidR="00B70C9F">
        <w:rPr>
          <w:rFonts w:hAnsi="Courier New" w:hint="cs"/>
          <w:sz w:val="34"/>
          <w:szCs w:val="34"/>
          <w:rtl/>
        </w:rPr>
        <w:t>:</w:t>
      </w:r>
      <w:r w:rsidRPr="00B70C9F">
        <w:rPr>
          <w:rFonts w:hint="cs"/>
          <w:sz w:val="34"/>
          <w:szCs w:val="34"/>
          <w:rtl/>
        </w:rPr>
        <w:t xml:space="preserve"> (</w:t>
      </w:r>
      <w:r w:rsidRPr="00B70C9F">
        <w:rPr>
          <w:rFonts w:hAnsi="Courier New"/>
          <w:sz w:val="34"/>
          <w:szCs w:val="34"/>
          <w:rtl/>
        </w:rPr>
        <w:t>وَاللّهُ فَضَّلَ بَعْضَكُمْ عَلَى بَعْضٍ فِي الْرِّزْقِ</w:t>
      </w:r>
      <w:r w:rsidRPr="00B70C9F">
        <w:rPr>
          <w:rFonts w:hint="cs"/>
          <w:sz w:val="34"/>
          <w:szCs w:val="34"/>
          <w:rtl/>
        </w:rPr>
        <w:t>){النحل</w:t>
      </w:r>
      <w:r w:rsidR="00B70C9F">
        <w:rPr>
          <w:rFonts w:hint="cs"/>
          <w:sz w:val="34"/>
          <w:szCs w:val="34"/>
          <w:rtl/>
        </w:rPr>
        <w:t>:</w:t>
      </w:r>
      <w:r w:rsidRPr="00B70C9F">
        <w:rPr>
          <w:rFonts w:hint="cs"/>
          <w:sz w:val="34"/>
          <w:szCs w:val="34"/>
          <w:rtl/>
        </w:rPr>
        <w:t xml:space="preserve"> 71}</w:t>
      </w:r>
    </w:p>
    <w:p w:rsidR="00797742" w:rsidRPr="00B70C9F" w:rsidRDefault="00797742" w:rsidP="00797742">
      <w:pPr>
        <w:pStyle w:val="a5"/>
        <w:ind w:firstLine="720"/>
        <w:jc w:val="lowKashida"/>
        <w:rPr>
          <w:rFonts w:hAnsi="Courier New"/>
          <w:sz w:val="34"/>
          <w:szCs w:val="34"/>
          <w:rtl/>
        </w:rPr>
      </w:pPr>
      <w:r w:rsidRPr="00B70C9F">
        <w:rPr>
          <w:rFonts w:hint="cs"/>
          <w:sz w:val="34"/>
          <w:szCs w:val="34"/>
          <w:rtl/>
        </w:rPr>
        <w:t>15-فضل الكسب والتجارة</w:t>
      </w:r>
      <w:r w:rsidR="00B70C9F">
        <w:rPr>
          <w:rFonts w:hint="cs"/>
          <w:sz w:val="34"/>
          <w:szCs w:val="34"/>
          <w:rtl/>
        </w:rPr>
        <w:t>:</w:t>
      </w:r>
      <w:r w:rsidRPr="00B70C9F">
        <w:rPr>
          <w:rFonts w:hint="cs"/>
          <w:sz w:val="34"/>
          <w:szCs w:val="34"/>
          <w:rtl/>
        </w:rPr>
        <w:t xml:space="preserve"> (</w:t>
      </w:r>
      <w:r w:rsidRPr="00B70C9F">
        <w:rPr>
          <w:rFonts w:hAnsi="Courier New"/>
          <w:sz w:val="34"/>
          <w:szCs w:val="34"/>
          <w:rtl/>
        </w:rPr>
        <w:t>لَيْسَ عَلَيْكُمْ جُنَاحٌ أَن تَبْتَغُواْ فَضْلاً مِّن رَّبِّكُمْ</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198}</w:t>
      </w:r>
    </w:p>
    <w:p w:rsidR="00797742" w:rsidRPr="00B70C9F" w:rsidRDefault="00797742" w:rsidP="00797742">
      <w:pPr>
        <w:pStyle w:val="a5"/>
        <w:ind w:firstLine="720"/>
        <w:jc w:val="lowKashida"/>
        <w:rPr>
          <w:rFonts w:hAnsi="Courier New"/>
          <w:sz w:val="34"/>
          <w:szCs w:val="34"/>
          <w:rtl/>
        </w:rPr>
      </w:pPr>
      <w:r w:rsidRPr="00B70C9F">
        <w:rPr>
          <w:rFonts w:hAnsi="Courier New" w:hint="cs"/>
          <w:sz w:val="34"/>
          <w:szCs w:val="34"/>
          <w:rtl/>
        </w:rPr>
        <w:t>16-فضل الاختيار والمزية</w:t>
      </w:r>
      <w:r w:rsidR="00B70C9F">
        <w:rPr>
          <w:rFonts w:hAnsi="Courier New" w:hint="cs"/>
          <w:sz w:val="34"/>
          <w:szCs w:val="34"/>
          <w:rtl/>
        </w:rPr>
        <w:t>:</w:t>
      </w:r>
      <w:r w:rsidRPr="00B70C9F">
        <w:rPr>
          <w:rFonts w:hAnsi="Courier New" w:hint="cs"/>
          <w:sz w:val="34"/>
          <w:szCs w:val="34"/>
          <w:rtl/>
        </w:rPr>
        <w:t xml:space="preserve"> (</w:t>
      </w:r>
      <w:r w:rsidR="003314F8" w:rsidRPr="00B70C9F">
        <w:rPr>
          <w:rFonts w:hAnsi="Courier New"/>
          <w:sz w:val="34"/>
          <w:szCs w:val="34"/>
          <w:rtl/>
        </w:rPr>
        <w:t>وَكَانَ فَضْلُ اللّهِ عَلَيْكَ عَظِيمًا</w:t>
      </w:r>
      <w:r w:rsidR="003314F8" w:rsidRPr="00B70C9F">
        <w:rPr>
          <w:rFonts w:hAnsi="Courier New" w:hint="cs"/>
          <w:sz w:val="34"/>
          <w:szCs w:val="34"/>
          <w:rtl/>
        </w:rPr>
        <w:t>){النساء</w:t>
      </w:r>
      <w:r w:rsidR="00B70C9F">
        <w:rPr>
          <w:rFonts w:hAnsi="Courier New" w:hint="cs"/>
          <w:sz w:val="34"/>
          <w:szCs w:val="34"/>
          <w:rtl/>
        </w:rPr>
        <w:t>:</w:t>
      </w:r>
      <w:r w:rsidR="003314F8" w:rsidRPr="00B70C9F">
        <w:rPr>
          <w:rFonts w:hAnsi="Courier New" w:hint="cs"/>
          <w:sz w:val="34"/>
          <w:szCs w:val="34"/>
          <w:rtl/>
        </w:rPr>
        <w:t xml:space="preserve"> 113}</w:t>
      </w:r>
    </w:p>
    <w:p w:rsidR="003314F8" w:rsidRPr="00B70C9F" w:rsidRDefault="003314F8" w:rsidP="003314F8">
      <w:pPr>
        <w:pStyle w:val="a5"/>
        <w:ind w:firstLine="720"/>
        <w:jc w:val="lowKashida"/>
        <w:rPr>
          <w:rFonts w:hAnsi="Courier New"/>
          <w:sz w:val="34"/>
          <w:szCs w:val="34"/>
          <w:rtl/>
        </w:rPr>
      </w:pPr>
      <w:r w:rsidRPr="00B70C9F">
        <w:rPr>
          <w:rFonts w:hAnsi="Courier New" w:hint="cs"/>
          <w:sz w:val="34"/>
          <w:szCs w:val="34"/>
          <w:rtl/>
        </w:rPr>
        <w:t>17-فضل قبول التوبة والإنابة</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وَلَوْلا فَضْلُ اللَّهِ عَلَيْكُمْ وَرَحْمَتُهُ وَأَنَّ  اللَّه رَؤُوفٌ رَحِيمٌ</w:t>
      </w:r>
      <w:r w:rsidRPr="00B70C9F">
        <w:rPr>
          <w:rFonts w:hAnsi="Courier New" w:hint="cs"/>
          <w:sz w:val="34"/>
          <w:szCs w:val="34"/>
          <w:rtl/>
        </w:rPr>
        <w:t>){النور</w:t>
      </w:r>
      <w:r w:rsidR="00B70C9F">
        <w:rPr>
          <w:rFonts w:hAnsi="Courier New" w:hint="cs"/>
          <w:sz w:val="34"/>
          <w:szCs w:val="34"/>
          <w:rtl/>
        </w:rPr>
        <w:t>:</w:t>
      </w:r>
      <w:r w:rsidRPr="00B70C9F">
        <w:rPr>
          <w:rFonts w:hAnsi="Courier New" w:hint="cs"/>
          <w:sz w:val="34"/>
          <w:szCs w:val="34"/>
          <w:rtl/>
        </w:rPr>
        <w:t xml:space="preserve"> 20}</w:t>
      </w:r>
      <w:r w:rsidRPr="00B70C9F">
        <w:rPr>
          <w:rFonts w:hAnsi="Courier New"/>
          <w:sz w:val="34"/>
          <w:szCs w:val="34"/>
          <w:rtl/>
        </w:rPr>
        <w:t xml:space="preserve"> </w:t>
      </w:r>
    </w:p>
    <w:p w:rsidR="003314F8" w:rsidRPr="00B70C9F" w:rsidRDefault="003314F8" w:rsidP="003314F8">
      <w:pPr>
        <w:pStyle w:val="a5"/>
        <w:ind w:firstLine="720"/>
        <w:jc w:val="lowKashida"/>
        <w:rPr>
          <w:rFonts w:hAnsi="Courier New"/>
          <w:sz w:val="34"/>
          <w:szCs w:val="34"/>
          <w:rtl/>
        </w:rPr>
      </w:pPr>
      <w:r w:rsidRPr="00B70C9F">
        <w:rPr>
          <w:rFonts w:hAnsi="Courier New" w:hint="cs"/>
          <w:sz w:val="34"/>
          <w:szCs w:val="34"/>
          <w:rtl/>
        </w:rPr>
        <w:t>18-فضل إجابة الدعاء وقضاء الحاجة</w:t>
      </w:r>
      <w:r w:rsidR="00B70C9F">
        <w:rPr>
          <w:rFonts w:hAnsi="Courier New" w:hint="cs"/>
          <w:sz w:val="34"/>
          <w:szCs w:val="34"/>
          <w:rtl/>
        </w:rPr>
        <w:t>:</w:t>
      </w:r>
      <w:r w:rsidRPr="00B70C9F">
        <w:rPr>
          <w:rFonts w:hint="cs"/>
          <w:sz w:val="34"/>
          <w:szCs w:val="34"/>
          <w:rtl/>
        </w:rPr>
        <w:t xml:space="preserve"> (</w:t>
      </w:r>
      <w:r w:rsidRPr="00B70C9F">
        <w:rPr>
          <w:rFonts w:hAnsi="Courier New"/>
          <w:sz w:val="34"/>
          <w:szCs w:val="34"/>
          <w:rtl/>
        </w:rPr>
        <w:t>وَاسْأَلُواْ اللّهَ مِن فَضْلِهِ</w:t>
      </w:r>
      <w:r w:rsidRPr="00B70C9F">
        <w:rPr>
          <w:rFonts w:hAnsi="Courier New" w:hint="cs"/>
          <w:sz w:val="34"/>
          <w:szCs w:val="34"/>
          <w:rtl/>
        </w:rPr>
        <w:t>){النساء</w:t>
      </w:r>
      <w:r w:rsidR="00B70C9F">
        <w:rPr>
          <w:rFonts w:hAnsi="Courier New" w:hint="cs"/>
          <w:sz w:val="34"/>
          <w:szCs w:val="34"/>
          <w:rtl/>
        </w:rPr>
        <w:t>:</w:t>
      </w:r>
      <w:r w:rsidRPr="00B70C9F">
        <w:rPr>
          <w:rFonts w:hAnsi="Courier New" w:hint="cs"/>
          <w:sz w:val="34"/>
          <w:szCs w:val="34"/>
          <w:rtl/>
        </w:rPr>
        <w:t xml:space="preserve"> 32}</w:t>
      </w:r>
    </w:p>
    <w:p w:rsidR="003314F8" w:rsidRPr="00B70C9F" w:rsidRDefault="003314F8" w:rsidP="003314F8">
      <w:pPr>
        <w:pStyle w:val="a5"/>
        <w:ind w:firstLine="720"/>
        <w:jc w:val="lowKashida"/>
        <w:rPr>
          <w:rFonts w:hAnsi="Courier New"/>
          <w:sz w:val="34"/>
          <w:szCs w:val="34"/>
          <w:rtl/>
        </w:rPr>
      </w:pPr>
      <w:r w:rsidRPr="00B70C9F">
        <w:rPr>
          <w:rFonts w:hAnsi="Courier New" w:hint="cs"/>
          <w:sz w:val="34"/>
          <w:szCs w:val="34"/>
          <w:rtl/>
        </w:rPr>
        <w:t>19-فضل القربة واللقاء والرؤية</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وَبَشِّرِ الْمُؤْمِنِينَ بِأَنَّ لَهُم مِّنَ اللَّهِ فَضْلًا كَبِيرًا</w:t>
      </w:r>
      <w:r w:rsidRPr="00B70C9F">
        <w:rPr>
          <w:rFonts w:hAnsi="Courier New" w:hint="cs"/>
          <w:sz w:val="34"/>
          <w:szCs w:val="34"/>
          <w:rtl/>
        </w:rPr>
        <w:t>){الأحزاب</w:t>
      </w:r>
      <w:r w:rsidR="00B70C9F">
        <w:rPr>
          <w:rFonts w:hAnsi="Courier New" w:hint="cs"/>
          <w:sz w:val="34"/>
          <w:szCs w:val="34"/>
          <w:rtl/>
        </w:rPr>
        <w:t>:</w:t>
      </w:r>
      <w:r w:rsidRPr="00B70C9F">
        <w:rPr>
          <w:rFonts w:hAnsi="Courier New" w:hint="cs"/>
          <w:sz w:val="34"/>
          <w:szCs w:val="34"/>
          <w:rtl/>
        </w:rPr>
        <w:t xml:space="preserve"> 47}</w:t>
      </w:r>
      <w:r w:rsidRPr="00B70C9F">
        <w:rPr>
          <w:rFonts w:hAnsi="Courier New"/>
          <w:sz w:val="34"/>
          <w:szCs w:val="34"/>
          <w:rtl/>
        </w:rPr>
        <w:t xml:space="preserve"> </w:t>
      </w:r>
    </w:p>
    <w:p w:rsidR="002834E3" w:rsidRPr="00B70C9F" w:rsidRDefault="003314F8" w:rsidP="002A5AEF">
      <w:pPr>
        <w:pStyle w:val="a5"/>
        <w:ind w:firstLine="720"/>
        <w:jc w:val="lowKashida"/>
        <w:rPr>
          <w:rFonts w:hAnsi="Courier New"/>
          <w:sz w:val="34"/>
          <w:szCs w:val="34"/>
          <w:rtl/>
        </w:rPr>
      </w:pPr>
      <w:r w:rsidRPr="00B70C9F">
        <w:rPr>
          <w:rFonts w:hAnsi="Courier New" w:hint="cs"/>
          <w:sz w:val="34"/>
          <w:szCs w:val="34"/>
          <w:rtl/>
        </w:rPr>
        <w:t>20-فضل الإسلام والسنة والتوحيد والمعرفة</w:t>
      </w:r>
      <w:r w:rsidR="00B70C9F">
        <w:rPr>
          <w:rFonts w:hAnsi="Courier New" w:hint="cs"/>
          <w:sz w:val="34"/>
          <w:szCs w:val="34"/>
          <w:rtl/>
        </w:rPr>
        <w:t>:</w:t>
      </w:r>
      <w:r w:rsidRPr="00B70C9F">
        <w:rPr>
          <w:rFonts w:hAnsi="Courier New" w:hint="cs"/>
          <w:sz w:val="34"/>
          <w:szCs w:val="34"/>
          <w:rtl/>
        </w:rPr>
        <w:t xml:space="preserve"> (</w:t>
      </w:r>
      <w:r w:rsidR="002A5AEF" w:rsidRPr="00B70C9F">
        <w:rPr>
          <w:rFonts w:hAnsi="Courier New"/>
          <w:sz w:val="34"/>
          <w:szCs w:val="34"/>
          <w:rtl/>
        </w:rPr>
        <w:t>إِنَّ الْفَضْلَ بِيَدِ اللّهِ يُؤْتِيهِ مَن يَشَاء</w:t>
      </w:r>
      <w:r w:rsidR="002A5AEF" w:rsidRPr="00B70C9F">
        <w:rPr>
          <w:rFonts w:hAnsi="Courier New" w:hint="cs"/>
          <w:sz w:val="34"/>
          <w:szCs w:val="34"/>
          <w:rtl/>
        </w:rPr>
        <w:t>){آل عمران</w:t>
      </w:r>
      <w:r w:rsidR="00B70C9F">
        <w:rPr>
          <w:rFonts w:hAnsi="Courier New" w:hint="cs"/>
          <w:sz w:val="34"/>
          <w:szCs w:val="34"/>
          <w:rtl/>
        </w:rPr>
        <w:t>:</w:t>
      </w:r>
      <w:r w:rsidR="002A5AEF" w:rsidRPr="00B70C9F">
        <w:rPr>
          <w:rFonts w:hAnsi="Courier New" w:hint="cs"/>
          <w:sz w:val="34"/>
          <w:szCs w:val="34"/>
          <w:rtl/>
        </w:rPr>
        <w:t xml:space="preserve"> 73}))</w:t>
      </w:r>
      <w:r w:rsidR="002A5AEF" w:rsidRPr="00B70C9F">
        <w:rPr>
          <w:sz w:val="34"/>
          <w:szCs w:val="34"/>
          <w:vertAlign w:val="superscript"/>
          <w:rtl/>
        </w:rPr>
        <w:t>(</w:t>
      </w:r>
      <w:r w:rsidR="002A5AEF" w:rsidRPr="00B70C9F">
        <w:rPr>
          <w:sz w:val="34"/>
          <w:szCs w:val="34"/>
          <w:vertAlign w:val="superscript"/>
          <w:rtl/>
        </w:rPr>
        <w:footnoteReference w:id="473"/>
      </w:r>
      <w:r w:rsidR="002A5AEF" w:rsidRPr="00B70C9F">
        <w:rPr>
          <w:sz w:val="34"/>
          <w:szCs w:val="34"/>
          <w:vertAlign w:val="superscript"/>
          <w:rtl/>
        </w:rPr>
        <w:t>)</w:t>
      </w:r>
    </w:p>
    <w:p w:rsidR="002834E3" w:rsidRPr="00B70C9F" w:rsidRDefault="002834E3" w:rsidP="002834E3">
      <w:pPr>
        <w:pStyle w:val="a5"/>
        <w:ind w:firstLine="720"/>
        <w:jc w:val="lowKashida"/>
        <w:rPr>
          <w:sz w:val="34"/>
          <w:szCs w:val="34"/>
          <w:rtl/>
        </w:rPr>
      </w:pPr>
      <w:r w:rsidRPr="00B70C9F">
        <w:rPr>
          <w:rFonts w:hAnsi="Courier New" w:hint="cs"/>
          <w:sz w:val="34"/>
          <w:szCs w:val="34"/>
          <w:rtl/>
        </w:rPr>
        <w:t>21-</w:t>
      </w:r>
      <w:r w:rsidR="002A5AEF" w:rsidRPr="00B70C9F">
        <w:rPr>
          <w:rFonts w:hAnsi="Courier New" w:hint="cs"/>
          <w:sz w:val="34"/>
          <w:szCs w:val="34"/>
          <w:rtl/>
        </w:rPr>
        <w:t xml:space="preserve"> </w:t>
      </w:r>
      <w:r w:rsidR="00FC0B66" w:rsidRPr="00B70C9F">
        <w:rPr>
          <w:rFonts w:hint="cs"/>
          <w:sz w:val="34"/>
          <w:szCs w:val="34"/>
          <w:rtl/>
        </w:rPr>
        <w:t>((الطاغوت</w:t>
      </w:r>
      <w:r w:rsidR="00B70C9F">
        <w:rPr>
          <w:rFonts w:hint="cs"/>
          <w:sz w:val="34"/>
          <w:szCs w:val="34"/>
          <w:rtl/>
        </w:rPr>
        <w:t>،</w:t>
      </w:r>
      <w:r w:rsidR="00FC0B66" w:rsidRPr="00B70C9F">
        <w:rPr>
          <w:rFonts w:hint="cs"/>
          <w:sz w:val="34"/>
          <w:szCs w:val="34"/>
          <w:rtl/>
        </w:rPr>
        <w:t xml:space="preserve"> كقوله تعالى</w:t>
      </w:r>
      <w:r w:rsidR="00B70C9F">
        <w:rPr>
          <w:rFonts w:hint="cs"/>
          <w:sz w:val="34"/>
          <w:szCs w:val="34"/>
          <w:rtl/>
        </w:rPr>
        <w:t>:</w:t>
      </w:r>
      <w:r w:rsidR="00FC0B66" w:rsidRPr="00B70C9F">
        <w:rPr>
          <w:rFonts w:hint="cs"/>
          <w:sz w:val="34"/>
          <w:szCs w:val="34"/>
          <w:rtl/>
        </w:rPr>
        <w:t xml:space="preserve"> (</w:t>
      </w:r>
      <w:r w:rsidR="00FC0B66" w:rsidRPr="00B70C9F">
        <w:rPr>
          <w:rFonts w:hAnsi="Courier New"/>
          <w:sz w:val="34"/>
          <w:szCs w:val="34"/>
          <w:rtl/>
        </w:rPr>
        <w:t>وَيُؤْتِ كُلَّ ذِي فَضْلٍ فَضْلَهُ</w:t>
      </w:r>
      <w:r w:rsidR="00FC0B66" w:rsidRPr="00B70C9F">
        <w:rPr>
          <w:rFonts w:hint="cs"/>
          <w:sz w:val="34"/>
          <w:szCs w:val="34"/>
          <w:rtl/>
        </w:rPr>
        <w:t>){هود</w:t>
      </w:r>
      <w:r w:rsidR="00B70C9F">
        <w:rPr>
          <w:rFonts w:hint="cs"/>
          <w:sz w:val="34"/>
          <w:szCs w:val="34"/>
          <w:rtl/>
        </w:rPr>
        <w:t>:</w:t>
      </w:r>
      <w:r w:rsidR="00FC0B66" w:rsidRPr="00B70C9F">
        <w:rPr>
          <w:rFonts w:hint="cs"/>
          <w:sz w:val="34"/>
          <w:szCs w:val="34"/>
          <w:rtl/>
        </w:rPr>
        <w:t xml:space="preserve"> 3} والفضل الآخر الدرجات))</w:t>
      </w:r>
      <w:r w:rsidR="00FC0B66" w:rsidRPr="00B70C9F">
        <w:rPr>
          <w:sz w:val="34"/>
          <w:szCs w:val="34"/>
          <w:vertAlign w:val="superscript"/>
          <w:rtl/>
        </w:rPr>
        <w:t xml:space="preserve"> (</w:t>
      </w:r>
      <w:r w:rsidR="00FC0B66" w:rsidRPr="00B70C9F">
        <w:rPr>
          <w:sz w:val="34"/>
          <w:szCs w:val="34"/>
          <w:vertAlign w:val="superscript"/>
          <w:rtl/>
        </w:rPr>
        <w:footnoteReference w:id="474"/>
      </w:r>
      <w:r w:rsidR="00FC0B66" w:rsidRPr="00B70C9F">
        <w:rPr>
          <w:sz w:val="34"/>
          <w:szCs w:val="34"/>
          <w:vertAlign w:val="superscript"/>
          <w:rtl/>
        </w:rPr>
        <w:t>)</w:t>
      </w:r>
      <w:r w:rsidR="00FC0B66" w:rsidRPr="00B70C9F">
        <w:rPr>
          <w:rFonts w:hAnsi="Courier New" w:hint="cs"/>
          <w:sz w:val="34"/>
          <w:szCs w:val="34"/>
          <w:rtl/>
        </w:rPr>
        <w:t xml:space="preserve"> </w:t>
      </w:r>
    </w:p>
    <w:p w:rsidR="004173DD" w:rsidRPr="00B70C9F" w:rsidRDefault="002834E3" w:rsidP="002834E3">
      <w:pPr>
        <w:pStyle w:val="a5"/>
        <w:ind w:firstLine="720"/>
        <w:jc w:val="lowKashida"/>
        <w:rPr>
          <w:sz w:val="34"/>
          <w:szCs w:val="34"/>
          <w:rtl/>
        </w:rPr>
      </w:pPr>
      <w:r w:rsidRPr="00B70C9F">
        <w:rPr>
          <w:rFonts w:hint="cs"/>
          <w:sz w:val="34"/>
          <w:szCs w:val="34"/>
          <w:rtl/>
        </w:rPr>
        <w:lastRenderedPageBreak/>
        <w:t xml:space="preserve">الوجه الأخير هو من الوجوه التي ذكرها </w:t>
      </w:r>
      <w:proofErr w:type="spellStart"/>
      <w:r w:rsidRPr="00B70C9F">
        <w:rPr>
          <w:rFonts w:hint="cs"/>
          <w:sz w:val="34"/>
          <w:szCs w:val="34"/>
          <w:rtl/>
        </w:rPr>
        <w:t>الحيري</w:t>
      </w:r>
      <w:proofErr w:type="spellEnd"/>
      <w:r w:rsidRPr="00B70C9F">
        <w:rPr>
          <w:rFonts w:hint="cs"/>
          <w:sz w:val="34"/>
          <w:szCs w:val="34"/>
          <w:rtl/>
        </w:rPr>
        <w:t xml:space="preserve"> للفضل</w:t>
      </w:r>
      <w:r w:rsidR="00B70C9F">
        <w:rPr>
          <w:rFonts w:hint="cs"/>
          <w:sz w:val="34"/>
          <w:szCs w:val="34"/>
          <w:rtl/>
        </w:rPr>
        <w:t>،</w:t>
      </w:r>
      <w:r w:rsidRPr="00B70C9F">
        <w:rPr>
          <w:rFonts w:hint="cs"/>
          <w:sz w:val="34"/>
          <w:szCs w:val="34"/>
          <w:rtl/>
        </w:rPr>
        <w:t xml:space="preserve"> فقد جعل الفضل بمعنى الطاغوت</w:t>
      </w:r>
      <w:r w:rsidR="00B70C9F">
        <w:rPr>
          <w:rFonts w:hint="cs"/>
          <w:sz w:val="34"/>
          <w:szCs w:val="34"/>
          <w:rtl/>
        </w:rPr>
        <w:t>،</w:t>
      </w:r>
      <w:r w:rsidRPr="00B70C9F">
        <w:rPr>
          <w:rFonts w:hint="cs"/>
          <w:sz w:val="34"/>
          <w:szCs w:val="34"/>
          <w:rtl/>
        </w:rPr>
        <w:t xml:space="preserve"> والمعنى أو التقدير</w:t>
      </w:r>
      <w:r w:rsidR="00B70C9F">
        <w:rPr>
          <w:rFonts w:hint="cs"/>
          <w:sz w:val="34"/>
          <w:szCs w:val="34"/>
          <w:rtl/>
        </w:rPr>
        <w:t>:</w:t>
      </w:r>
      <w:r w:rsidRPr="00B70C9F">
        <w:rPr>
          <w:rFonts w:hint="cs"/>
          <w:sz w:val="34"/>
          <w:szCs w:val="34"/>
          <w:rtl/>
        </w:rPr>
        <w:t xml:space="preserve"> ويؤت كل ذي طاغوت فضله</w:t>
      </w:r>
      <w:r w:rsidR="00B70C9F">
        <w:rPr>
          <w:rFonts w:hint="cs"/>
          <w:sz w:val="34"/>
          <w:szCs w:val="34"/>
          <w:rtl/>
        </w:rPr>
        <w:t>،</w:t>
      </w:r>
      <w:r w:rsidRPr="00B70C9F">
        <w:rPr>
          <w:rFonts w:hint="cs"/>
          <w:sz w:val="34"/>
          <w:szCs w:val="34"/>
          <w:rtl/>
        </w:rPr>
        <w:t xml:space="preserve"> وهذا الوجه لم يُشَر إليه في كتب التفسير</w:t>
      </w:r>
      <w:r w:rsidR="00B70C9F">
        <w:rPr>
          <w:rFonts w:hint="cs"/>
          <w:sz w:val="34"/>
          <w:szCs w:val="34"/>
          <w:rtl/>
        </w:rPr>
        <w:t>،</w:t>
      </w:r>
      <w:r w:rsidRPr="00B70C9F">
        <w:rPr>
          <w:rFonts w:hint="cs"/>
          <w:sz w:val="34"/>
          <w:szCs w:val="34"/>
          <w:rtl/>
        </w:rPr>
        <w:t xml:space="preserve"> قال الطبري</w:t>
      </w:r>
      <w:r w:rsidR="00B70C9F">
        <w:rPr>
          <w:rFonts w:hint="cs"/>
          <w:sz w:val="34"/>
          <w:szCs w:val="34"/>
          <w:rtl/>
        </w:rPr>
        <w:t>:</w:t>
      </w:r>
      <w:r w:rsidRPr="00B70C9F">
        <w:rPr>
          <w:rFonts w:hint="cs"/>
          <w:sz w:val="34"/>
          <w:szCs w:val="34"/>
          <w:rtl/>
        </w:rPr>
        <w:t xml:space="preserve"> ((وأمَا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وَيُؤْتِ كُلَّ ذِي فَضْلٍ فَضْلَهُ</w:t>
      </w:r>
      <w:r w:rsidRPr="00B70C9F">
        <w:rPr>
          <w:rFonts w:hint="cs"/>
          <w:sz w:val="34"/>
          <w:szCs w:val="34"/>
          <w:rtl/>
        </w:rPr>
        <w:t>) فإنَّه يعني</w:t>
      </w:r>
      <w:r w:rsidR="00B70C9F">
        <w:rPr>
          <w:rFonts w:hint="cs"/>
          <w:sz w:val="34"/>
          <w:szCs w:val="34"/>
          <w:rtl/>
        </w:rPr>
        <w:t>:</w:t>
      </w:r>
      <w:r w:rsidRPr="00B70C9F">
        <w:rPr>
          <w:rFonts w:hint="cs"/>
          <w:sz w:val="34"/>
          <w:szCs w:val="34"/>
          <w:rtl/>
        </w:rPr>
        <w:t xml:space="preserve"> يثيب كل من </w:t>
      </w:r>
      <w:proofErr w:type="spellStart"/>
      <w:r w:rsidRPr="00B70C9F">
        <w:rPr>
          <w:rFonts w:hint="cs"/>
          <w:sz w:val="34"/>
          <w:szCs w:val="34"/>
          <w:rtl/>
        </w:rPr>
        <w:t>تقضَّل</w:t>
      </w:r>
      <w:proofErr w:type="spellEnd"/>
      <w:r w:rsidRPr="00B70C9F">
        <w:rPr>
          <w:rFonts w:hint="cs"/>
          <w:sz w:val="34"/>
          <w:szCs w:val="34"/>
          <w:rtl/>
        </w:rPr>
        <w:t xml:space="preserve"> بفضل ماله أو قوته أو معروفه على غيره محتسبًا </w:t>
      </w:r>
      <w:r w:rsidR="004173DD" w:rsidRPr="00B70C9F">
        <w:rPr>
          <w:rFonts w:hint="cs"/>
          <w:sz w:val="34"/>
          <w:szCs w:val="34"/>
          <w:rtl/>
        </w:rPr>
        <w:t>مريدًا به وجه الله</w:t>
      </w:r>
      <w:r w:rsidR="00B70C9F">
        <w:rPr>
          <w:rFonts w:hint="cs"/>
          <w:sz w:val="34"/>
          <w:szCs w:val="34"/>
          <w:rtl/>
        </w:rPr>
        <w:t>،</w:t>
      </w:r>
      <w:r w:rsidR="004173DD" w:rsidRPr="00B70C9F">
        <w:rPr>
          <w:rFonts w:hint="cs"/>
          <w:sz w:val="34"/>
          <w:szCs w:val="34"/>
          <w:rtl/>
        </w:rPr>
        <w:t xml:space="preserve"> أجزل ثوابه وفضله في الآخرة))</w:t>
      </w:r>
      <w:r w:rsidR="004173DD" w:rsidRPr="00B70C9F">
        <w:rPr>
          <w:sz w:val="34"/>
          <w:szCs w:val="34"/>
          <w:vertAlign w:val="superscript"/>
          <w:rtl/>
        </w:rPr>
        <w:t xml:space="preserve"> (</w:t>
      </w:r>
      <w:r w:rsidR="004173DD" w:rsidRPr="00B70C9F">
        <w:rPr>
          <w:sz w:val="34"/>
          <w:szCs w:val="34"/>
          <w:vertAlign w:val="superscript"/>
          <w:rtl/>
        </w:rPr>
        <w:footnoteReference w:id="475"/>
      </w:r>
      <w:r w:rsidR="004173DD" w:rsidRPr="00B70C9F">
        <w:rPr>
          <w:sz w:val="34"/>
          <w:szCs w:val="34"/>
          <w:vertAlign w:val="superscript"/>
          <w:rtl/>
        </w:rPr>
        <w:t>)</w:t>
      </w:r>
      <w:r w:rsidR="004173DD" w:rsidRPr="00B70C9F">
        <w:rPr>
          <w:rFonts w:hAnsi="Courier New" w:hint="cs"/>
          <w:sz w:val="34"/>
          <w:szCs w:val="34"/>
          <w:rtl/>
        </w:rPr>
        <w:t xml:space="preserve"> </w:t>
      </w:r>
      <w:r w:rsidR="004173DD" w:rsidRPr="00B70C9F">
        <w:rPr>
          <w:rFonts w:hint="cs"/>
          <w:sz w:val="34"/>
          <w:szCs w:val="34"/>
          <w:rtl/>
        </w:rPr>
        <w:t>وقال الواحدي</w:t>
      </w:r>
      <w:r w:rsidR="00B70C9F">
        <w:rPr>
          <w:rFonts w:hint="cs"/>
          <w:sz w:val="34"/>
          <w:szCs w:val="34"/>
          <w:rtl/>
        </w:rPr>
        <w:t>:</w:t>
      </w:r>
      <w:r w:rsidR="004173DD" w:rsidRPr="00B70C9F">
        <w:rPr>
          <w:rFonts w:hint="cs"/>
          <w:sz w:val="34"/>
          <w:szCs w:val="34"/>
          <w:rtl/>
        </w:rPr>
        <w:t xml:space="preserve"> (((</w:t>
      </w:r>
      <w:r w:rsidR="004173DD" w:rsidRPr="00B70C9F">
        <w:rPr>
          <w:rFonts w:hAnsi="Courier New"/>
          <w:sz w:val="34"/>
          <w:szCs w:val="34"/>
          <w:rtl/>
        </w:rPr>
        <w:t>وَيُؤْتِ كُلَّ ذِي فَضْلٍ فَضْلَهُ</w:t>
      </w:r>
      <w:r w:rsidR="004173DD" w:rsidRPr="00B70C9F">
        <w:rPr>
          <w:rFonts w:hint="cs"/>
          <w:sz w:val="34"/>
          <w:szCs w:val="34"/>
          <w:rtl/>
        </w:rPr>
        <w:t>) نعطي كل ذي عمل صالح أجره وثوابه</w:t>
      </w:r>
      <w:r w:rsidR="00FD0C85">
        <w:rPr>
          <w:rFonts w:hint="cs"/>
          <w:sz w:val="34"/>
          <w:szCs w:val="34"/>
          <w:rtl/>
        </w:rPr>
        <w:t xml:space="preserve">... </w:t>
      </w:r>
      <w:r w:rsidR="004173DD" w:rsidRPr="00B70C9F">
        <w:rPr>
          <w:rFonts w:hint="cs"/>
          <w:sz w:val="34"/>
          <w:szCs w:val="34"/>
          <w:rtl/>
        </w:rPr>
        <w:t>فضله</w:t>
      </w:r>
      <w:r w:rsidR="00B70C9F">
        <w:rPr>
          <w:rFonts w:hint="cs"/>
          <w:sz w:val="34"/>
          <w:szCs w:val="34"/>
          <w:rtl/>
        </w:rPr>
        <w:t>،</w:t>
      </w:r>
      <w:r w:rsidR="004173DD" w:rsidRPr="00B70C9F">
        <w:rPr>
          <w:rFonts w:hint="cs"/>
          <w:sz w:val="34"/>
          <w:szCs w:val="34"/>
          <w:rtl/>
        </w:rPr>
        <w:t xml:space="preserve"> يعني الجنة))</w:t>
      </w:r>
      <w:r w:rsidR="004173DD" w:rsidRPr="00B70C9F">
        <w:rPr>
          <w:sz w:val="34"/>
          <w:szCs w:val="34"/>
          <w:vertAlign w:val="superscript"/>
          <w:rtl/>
        </w:rPr>
        <w:t xml:space="preserve"> (</w:t>
      </w:r>
      <w:r w:rsidR="004173DD" w:rsidRPr="00B70C9F">
        <w:rPr>
          <w:sz w:val="34"/>
          <w:szCs w:val="34"/>
          <w:vertAlign w:val="superscript"/>
          <w:rtl/>
        </w:rPr>
        <w:footnoteReference w:id="476"/>
      </w:r>
      <w:r w:rsidR="004173DD" w:rsidRPr="00B70C9F">
        <w:rPr>
          <w:sz w:val="34"/>
          <w:szCs w:val="34"/>
          <w:vertAlign w:val="superscript"/>
          <w:rtl/>
        </w:rPr>
        <w:t>)</w:t>
      </w:r>
      <w:r w:rsidR="00501A09" w:rsidRPr="00B70C9F">
        <w:rPr>
          <w:rFonts w:hint="cs"/>
          <w:sz w:val="34"/>
          <w:szCs w:val="34"/>
          <w:rtl/>
        </w:rPr>
        <w:t xml:space="preserve"> </w:t>
      </w:r>
      <w:r w:rsidR="004173DD" w:rsidRPr="00B70C9F">
        <w:rPr>
          <w:rFonts w:hint="cs"/>
          <w:sz w:val="34"/>
          <w:szCs w:val="34"/>
          <w:rtl/>
        </w:rPr>
        <w:t xml:space="preserve">وقال </w:t>
      </w:r>
      <w:proofErr w:type="spellStart"/>
      <w:r w:rsidR="004173DD" w:rsidRPr="00B70C9F">
        <w:rPr>
          <w:rFonts w:hint="cs"/>
          <w:sz w:val="34"/>
          <w:szCs w:val="34"/>
          <w:rtl/>
        </w:rPr>
        <w:t>البضاوي</w:t>
      </w:r>
      <w:proofErr w:type="spellEnd"/>
      <w:r w:rsidR="00B70C9F">
        <w:rPr>
          <w:rFonts w:hint="cs"/>
          <w:sz w:val="34"/>
          <w:szCs w:val="34"/>
          <w:rtl/>
        </w:rPr>
        <w:t>:</w:t>
      </w:r>
      <w:r w:rsidR="004173DD" w:rsidRPr="00B70C9F">
        <w:rPr>
          <w:rFonts w:hint="cs"/>
          <w:sz w:val="34"/>
          <w:szCs w:val="34"/>
          <w:rtl/>
        </w:rPr>
        <w:t xml:space="preserve"> (((</w:t>
      </w:r>
      <w:r w:rsidR="004173DD" w:rsidRPr="00B70C9F">
        <w:rPr>
          <w:rFonts w:hAnsi="Courier New"/>
          <w:sz w:val="34"/>
          <w:szCs w:val="34"/>
          <w:rtl/>
        </w:rPr>
        <w:t>وَيُؤْتِ كُلَّ ذِي فَضْلٍ فَضْلَهُ</w:t>
      </w:r>
      <w:r w:rsidR="004173DD" w:rsidRPr="00B70C9F">
        <w:rPr>
          <w:rFonts w:hint="cs"/>
          <w:sz w:val="34"/>
          <w:szCs w:val="34"/>
          <w:rtl/>
        </w:rPr>
        <w:t>) ويعط</w:t>
      </w:r>
      <w:r w:rsidR="00501A09" w:rsidRPr="00B70C9F">
        <w:rPr>
          <w:rFonts w:hint="cs"/>
          <w:sz w:val="34"/>
          <w:szCs w:val="34"/>
          <w:rtl/>
        </w:rPr>
        <w:t xml:space="preserve"> </w:t>
      </w:r>
      <w:r w:rsidR="004173DD" w:rsidRPr="00B70C9F">
        <w:rPr>
          <w:rFonts w:hint="cs"/>
          <w:sz w:val="34"/>
          <w:szCs w:val="34"/>
          <w:rtl/>
        </w:rPr>
        <w:t>كل ذي فضل في دينه جزاء فضله في الدنيا والآخرة</w:t>
      </w:r>
      <w:r w:rsidR="00B70C9F">
        <w:rPr>
          <w:rFonts w:hint="cs"/>
          <w:sz w:val="34"/>
          <w:szCs w:val="34"/>
          <w:rtl/>
        </w:rPr>
        <w:t>،</w:t>
      </w:r>
      <w:r w:rsidR="004173DD" w:rsidRPr="00B70C9F">
        <w:rPr>
          <w:rFonts w:hint="cs"/>
          <w:sz w:val="34"/>
          <w:szCs w:val="34"/>
          <w:rtl/>
        </w:rPr>
        <w:t xml:space="preserve"> وهو وعد للموحِّد التائب بخير الدارين))</w:t>
      </w:r>
      <w:r w:rsidR="004173DD" w:rsidRPr="00B70C9F">
        <w:rPr>
          <w:sz w:val="34"/>
          <w:szCs w:val="34"/>
          <w:vertAlign w:val="superscript"/>
          <w:rtl/>
        </w:rPr>
        <w:t xml:space="preserve"> (</w:t>
      </w:r>
      <w:r w:rsidR="004173DD" w:rsidRPr="00B70C9F">
        <w:rPr>
          <w:sz w:val="34"/>
          <w:szCs w:val="34"/>
          <w:vertAlign w:val="superscript"/>
          <w:rtl/>
        </w:rPr>
        <w:footnoteReference w:id="477"/>
      </w:r>
      <w:r w:rsidR="004173DD" w:rsidRPr="00B70C9F">
        <w:rPr>
          <w:sz w:val="34"/>
          <w:szCs w:val="34"/>
          <w:vertAlign w:val="superscript"/>
          <w:rtl/>
        </w:rPr>
        <w:t>)</w:t>
      </w:r>
    </w:p>
    <w:p w:rsidR="001D2DE2" w:rsidRPr="00B70C9F" w:rsidRDefault="004173DD" w:rsidP="002834E3">
      <w:pPr>
        <w:pStyle w:val="a5"/>
        <w:ind w:firstLine="720"/>
        <w:jc w:val="lowKashida"/>
        <w:rPr>
          <w:sz w:val="34"/>
          <w:szCs w:val="34"/>
          <w:rtl/>
        </w:rPr>
      </w:pPr>
      <w:r w:rsidRPr="00B70C9F">
        <w:rPr>
          <w:rFonts w:hint="cs"/>
          <w:sz w:val="34"/>
          <w:szCs w:val="34"/>
          <w:rtl/>
        </w:rPr>
        <w:t xml:space="preserve">فالوجه الذي ذكره </w:t>
      </w:r>
      <w:proofErr w:type="spellStart"/>
      <w:r w:rsidRPr="00B70C9F">
        <w:rPr>
          <w:rFonts w:hint="cs"/>
          <w:sz w:val="34"/>
          <w:szCs w:val="34"/>
          <w:rtl/>
        </w:rPr>
        <w:t>الحيري</w:t>
      </w:r>
      <w:proofErr w:type="spellEnd"/>
      <w:r w:rsidRPr="00B70C9F">
        <w:rPr>
          <w:rFonts w:hint="cs"/>
          <w:sz w:val="34"/>
          <w:szCs w:val="34"/>
          <w:rtl/>
        </w:rPr>
        <w:t xml:space="preserve"> </w:t>
      </w:r>
      <w:r w:rsidR="00F45DF9" w:rsidRPr="00B70C9F">
        <w:rPr>
          <w:rFonts w:hint="cs"/>
          <w:sz w:val="34"/>
          <w:szCs w:val="34"/>
          <w:rtl/>
        </w:rPr>
        <w:t>غريب جدًّا لم أجده في كتب التفسير</w:t>
      </w:r>
      <w:r w:rsidR="00B70C9F">
        <w:rPr>
          <w:rFonts w:hint="cs"/>
          <w:sz w:val="34"/>
          <w:szCs w:val="34"/>
          <w:rtl/>
        </w:rPr>
        <w:t>،</w:t>
      </w:r>
      <w:r w:rsidR="00F45DF9" w:rsidRPr="00B70C9F">
        <w:rPr>
          <w:rFonts w:hint="cs"/>
          <w:sz w:val="34"/>
          <w:szCs w:val="34"/>
          <w:rtl/>
        </w:rPr>
        <w:t xml:space="preserve"> ولم يتبيَّن لي علاقته بالشاهد القرآني ولو من مكان بعيد </w:t>
      </w:r>
      <w:r w:rsidR="00501A09" w:rsidRPr="00B70C9F">
        <w:rPr>
          <w:rFonts w:hint="cs"/>
          <w:sz w:val="34"/>
          <w:szCs w:val="34"/>
          <w:rtl/>
        </w:rPr>
        <w:t xml:space="preserve">                                                                   </w:t>
      </w:r>
    </w:p>
    <w:p w:rsidR="002F4822" w:rsidRPr="00B70C9F" w:rsidRDefault="002F4822" w:rsidP="00EA0250">
      <w:pPr>
        <w:ind w:firstLine="720"/>
        <w:jc w:val="both"/>
        <w:rPr>
          <w:rFonts w:ascii="Courier New" w:hAnsi="Courier New" w:cs="Traditional Arabic"/>
          <w:sz w:val="34"/>
          <w:szCs w:val="34"/>
          <w:rtl/>
        </w:rPr>
      </w:pPr>
      <w:r w:rsidRPr="00B70C9F">
        <w:rPr>
          <w:rFonts w:ascii="Courier New" w:hAnsi="Courier New" w:cs="Traditional Arabic"/>
          <w:sz w:val="34"/>
          <w:szCs w:val="34"/>
          <w:rtl/>
        </w:rPr>
        <w:t>قال ابن فارس</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((الفاء والضاد واللام أصل صحيح يدل على زيادة في شيء من ذلك</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الفضل</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الإحسان والزيادة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والإفضال</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الإحسان))</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478"/>
      </w:r>
      <w:r w:rsidRPr="00B70C9F">
        <w:rPr>
          <w:rFonts w:cs="Traditional Arabic"/>
          <w:sz w:val="34"/>
          <w:szCs w:val="34"/>
          <w:vertAlign w:val="superscript"/>
          <w:rtl/>
        </w:rPr>
        <w:t>)</w:t>
      </w:r>
      <w:r w:rsidRPr="00B70C9F">
        <w:rPr>
          <w:rFonts w:ascii="Courier New" w:hAnsi="Courier New" w:cs="Traditional Arabic"/>
          <w:sz w:val="34"/>
          <w:szCs w:val="34"/>
          <w:rtl/>
        </w:rPr>
        <w:t xml:space="preserve"> وقال ابن الجوزي</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((الفضل في الأصل</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الزيادة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ويستعار في مواضع تدل عليها القرينة))</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479"/>
      </w:r>
      <w:r w:rsidRPr="00B70C9F">
        <w:rPr>
          <w:rFonts w:cs="Traditional Arabic"/>
          <w:sz w:val="34"/>
          <w:szCs w:val="34"/>
          <w:vertAlign w:val="superscript"/>
          <w:rtl/>
        </w:rPr>
        <w:t>)</w:t>
      </w:r>
      <w:r w:rsidR="002A5AEF" w:rsidRPr="00B70C9F">
        <w:rPr>
          <w:rFonts w:ascii="Courier New" w:hAnsi="Courier New" w:cs="Traditional Arabic" w:hint="cs"/>
          <w:sz w:val="34"/>
          <w:szCs w:val="34"/>
          <w:rtl/>
        </w:rPr>
        <w:t xml:space="preserve"> وقد عرَّفه </w:t>
      </w:r>
      <w:proofErr w:type="spellStart"/>
      <w:r w:rsidR="002A5AEF" w:rsidRPr="00B70C9F">
        <w:rPr>
          <w:rFonts w:ascii="Courier New" w:hAnsi="Courier New" w:cs="Traditional Arabic" w:hint="cs"/>
          <w:sz w:val="34"/>
          <w:szCs w:val="34"/>
          <w:rtl/>
        </w:rPr>
        <w:t>الفيروزآبادي</w:t>
      </w:r>
      <w:proofErr w:type="spellEnd"/>
      <w:r w:rsidR="002A5AEF" w:rsidRPr="00B70C9F">
        <w:rPr>
          <w:rFonts w:ascii="Courier New" w:hAnsi="Courier New" w:cs="Traditional Arabic" w:hint="cs"/>
          <w:sz w:val="34"/>
          <w:szCs w:val="34"/>
          <w:rtl/>
        </w:rPr>
        <w:t xml:space="preserve"> كما تقد</w:t>
      </w:r>
      <w:r w:rsidR="00EA0250" w:rsidRPr="00B70C9F">
        <w:rPr>
          <w:rFonts w:ascii="Courier New" w:hAnsi="Courier New" w:cs="Traditional Arabic" w:hint="cs"/>
          <w:sz w:val="34"/>
          <w:szCs w:val="34"/>
          <w:rtl/>
        </w:rPr>
        <w:t>م</w:t>
      </w:r>
      <w:r w:rsidR="002A5AEF" w:rsidRPr="00B70C9F">
        <w:rPr>
          <w:rFonts w:ascii="Courier New" w:hAnsi="Courier New" w:cs="Traditional Arabic" w:hint="cs"/>
          <w:sz w:val="34"/>
          <w:szCs w:val="34"/>
          <w:rtl/>
        </w:rPr>
        <w:t xml:space="preserve"> بأنَّه ما كان ضد </w:t>
      </w:r>
      <w:proofErr w:type="spellStart"/>
      <w:r w:rsidR="002A5AEF" w:rsidRPr="00B70C9F">
        <w:rPr>
          <w:rFonts w:ascii="Courier New" w:hAnsi="Courier New" w:cs="Traditional Arabic" w:hint="cs"/>
          <w:sz w:val="34"/>
          <w:szCs w:val="34"/>
          <w:rtl/>
        </w:rPr>
        <w:t>النفقص</w:t>
      </w:r>
      <w:proofErr w:type="spellEnd"/>
      <w:r w:rsidR="00B70C9F">
        <w:rPr>
          <w:rFonts w:ascii="Courier New" w:hAnsi="Courier New" w:cs="Traditional Arabic" w:hint="cs"/>
          <w:sz w:val="34"/>
          <w:szCs w:val="34"/>
          <w:rtl/>
        </w:rPr>
        <w:t>،</w:t>
      </w:r>
      <w:r w:rsidR="002A5AEF" w:rsidRPr="00B70C9F">
        <w:rPr>
          <w:rFonts w:ascii="Courier New" w:hAnsi="Courier New" w:cs="Traditional Arabic" w:hint="cs"/>
          <w:sz w:val="34"/>
          <w:szCs w:val="34"/>
          <w:rtl/>
        </w:rPr>
        <w:t xml:space="preserve"> والفضل كالنعمة يتضمن ثلاثة عناصر</w:t>
      </w:r>
      <w:r w:rsidR="00B70C9F">
        <w:rPr>
          <w:rFonts w:ascii="Courier New" w:hAnsi="Courier New" w:cs="Traditional Arabic" w:hint="cs"/>
          <w:sz w:val="34"/>
          <w:szCs w:val="34"/>
          <w:rtl/>
        </w:rPr>
        <w:t>:</w:t>
      </w:r>
      <w:r w:rsidR="002A5AEF" w:rsidRPr="00B70C9F">
        <w:rPr>
          <w:rFonts w:ascii="Courier New" w:hAnsi="Courier New" w:cs="Traditional Arabic" w:hint="cs"/>
          <w:sz w:val="34"/>
          <w:szCs w:val="34"/>
          <w:rtl/>
        </w:rPr>
        <w:t xml:space="preserve"> المتفضِّل وهو الله سبحان </w:t>
      </w:r>
      <w:r w:rsidR="002A5AEF" w:rsidRPr="00B70C9F">
        <w:rPr>
          <w:rFonts w:ascii="Courier New" w:hAnsi="Courier New" w:cs="Traditional Arabic" w:hint="cs"/>
          <w:sz w:val="34"/>
          <w:szCs w:val="34"/>
          <w:rtl/>
        </w:rPr>
        <w:lastRenderedPageBreak/>
        <w:t>وتعالى</w:t>
      </w:r>
      <w:r w:rsidR="00B70C9F">
        <w:rPr>
          <w:rFonts w:ascii="Courier New" w:hAnsi="Courier New" w:cs="Traditional Arabic" w:hint="cs"/>
          <w:sz w:val="34"/>
          <w:szCs w:val="34"/>
          <w:rtl/>
        </w:rPr>
        <w:t>،</w:t>
      </w:r>
      <w:r w:rsidR="002A5AEF" w:rsidRPr="00B70C9F">
        <w:rPr>
          <w:rFonts w:ascii="Courier New" w:hAnsi="Courier New" w:cs="Traditional Arabic" w:hint="cs"/>
          <w:sz w:val="34"/>
          <w:szCs w:val="34"/>
          <w:rtl/>
        </w:rPr>
        <w:t xml:space="preserve"> </w:t>
      </w:r>
      <w:proofErr w:type="spellStart"/>
      <w:r w:rsidR="002A5AEF" w:rsidRPr="00B70C9F">
        <w:rPr>
          <w:rFonts w:ascii="Courier New" w:hAnsi="Courier New" w:cs="Traditional Arabic" w:hint="cs"/>
          <w:sz w:val="34"/>
          <w:szCs w:val="34"/>
          <w:rtl/>
        </w:rPr>
        <w:t>والمتقضَّل</w:t>
      </w:r>
      <w:proofErr w:type="spellEnd"/>
      <w:r w:rsidR="002A5AEF" w:rsidRPr="00B70C9F">
        <w:rPr>
          <w:rFonts w:ascii="Courier New" w:hAnsi="Courier New" w:cs="Traditional Arabic" w:hint="cs"/>
          <w:sz w:val="34"/>
          <w:szCs w:val="34"/>
          <w:rtl/>
        </w:rPr>
        <w:t xml:space="preserve"> عليه وهو الإنسان</w:t>
      </w:r>
      <w:r w:rsidR="00B70C9F">
        <w:rPr>
          <w:rFonts w:ascii="Courier New" w:hAnsi="Courier New" w:cs="Traditional Arabic" w:hint="cs"/>
          <w:sz w:val="34"/>
          <w:szCs w:val="34"/>
          <w:rtl/>
        </w:rPr>
        <w:t>،</w:t>
      </w:r>
      <w:r w:rsidR="002A5AEF" w:rsidRPr="00B70C9F">
        <w:rPr>
          <w:rFonts w:ascii="Courier New" w:hAnsi="Courier New" w:cs="Traditional Arabic" w:hint="cs"/>
          <w:sz w:val="34"/>
          <w:szCs w:val="34"/>
          <w:rtl/>
        </w:rPr>
        <w:t xml:space="preserve"> والمتفض</w:t>
      </w:r>
      <w:r w:rsidR="00F0401D" w:rsidRPr="00B70C9F">
        <w:rPr>
          <w:rFonts w:ascii="Courier New" w:hAnsi="Courier New" w:cs="Traditional Arabic" w:hint="cs"/>
          <w:sz w:val="34"/>
          <w:szCs w:val="34"/>
          <w:rtl/>
        </w:rPr>
        <w:t>َّ</w:t>
      </w:r>
      <w:r w:rsidR="002A5AEF" w:rsidRPr="00B70C9F">
        <w:rPr>
          <w:rFonts w:ascii="Courier New" w:hAnsi="Courier New" w:cs="Traditional Arabic" w:hint="cs"/>
          <w:sz w:val="34"/>
          <w:szCs w:val="34"/>
          <w:rtl/>
        </w:rPr>
        <w:t xml:space="preserve">ل به وهو ما تفضَّل </w:t>
      </w:r>
      <w:r w:rsidR="00F0401D" w:rsidRPr="00B70C9F">
        <w:rPr>
          <w:rFonts w:ascii="Courier New" w:hAnsi="Courier New" w:cs="Traditional Arabic" w:hint="cs"/>
          <w:sz w:val="34"/>
          <w:szCs w:val="34"/>
          <w:rtl/>
        </w:rPr>
        <w:t>به الله على عباده</w:t>
      </w:r>
      <w:r w:rsidR="00B70C9F">
        <w:rPr>
          <w:rFonts w:ascii="Courier New" w:hAnsi="Courier New" w:cs="Traditional Arabic" w:hint="cs"/>
          <w:sz w:val="34"/>
          <w:szCs w:val="34"/>
          <w:rtl/>
        </w:rPr>
        <w:t>،</w:t>
      </w:r>
      <w:r w:rsidR="00C67135" w:rsidRPr="00B70C9F">
        <w:rPr>
          <w:rFonts w:ascii="Courier New" w:hAnsi="Courier New" w:cs="Traditional Arabic" w:hint="cs"/>
          <w:sz w:val="34"/>
          <w:szCs w:val="34"/>
          <w:rtl/>
        </w:rPr>
        <w:t xml:space="preserve"> والعشرون وجهًا التي ذكرها </w:t>
      </w:r>
      <w:proofErr w:type="spellStart"/>
      <w:r w:rsidR="00C67135" w:rsidRPr="00B70C9F">
        <w:rPr>
          <w:rFonts w:ascii="Courier New" w:hAnsi="Courier New" w:cs="Traditional Arabic" w:hint="cs"/>
          <w:sz w:val="34"/>
          <w:szCs w:val="34"/>
          <w:rtl/>
        </w:rPr>
        <w:t>الفيروزآبادي</w:t>
      </w:r>
      <w:proofErr w:type="spellEnd"/>
      <w:r w:rsidR="00C67135" w:rsidRPr="00B70C9F">
        <w:rPr>
          <w:rFonts w:ascii="Courier New" w:hAnsi="Courier New" w:cs="Traditional Arabic" w:hint="cs"/>
          <w:sz w:val="34"/>
          <w:szCs w:val="34"/>
          <w:rtl/>
        </w:rPr>
        <w:t xml:space="preserve"> جميعها هي</w:t>
      </w:r>
      <w:r w:rsidR="00F0401D" w:rsidRPr="00B70C9F">
        <w:rPr>
          <w:rFonts w:ascii="Courier New" w:hAnsi="Courier New" w:cs="Traditional Arabic" w:hint="cs"/>
          <w:sz w:val="34"/>
          <w:szCs w:val="34"/>
          <w:rtl/>
        </w:rPr>
        <w:t xml:space="preserve"> </w:t>
      </w:r>
      <w:r w:rsidR="00FB4C0E" w:rsidRPr="00B70C9F">
        <w:rPr>
          <w:rFonts w:ascii="Courier New" w:hAnsi="Courier New" w:cs="Traditional Arabic" w:hint="cs"/>
          <w:sz w:val="34"/>
          <w:szCs w:val="34"/>
          <w:rtl/>
        </w:rPr>
        <w:t xml:space="preserve">من أنواع الفضل وأمثلته أو </w:t>
      </w:r>
      <w:r w:rsidR="00F0401D" w:rsidRPr="00B70C9F">
        <w:rPr>
          <w:rFonts w:ascii="Courier New" w:hAnsi="Courier New" w:cs="Traditional Arabic" w:hint="cs"/>
          <w:sz w:val="34"/>
          <w:szCs w:val="34"/>
          <w:rtl/>
        </w:rPr>
        <w:t xml:space="preserve">معاني </w:t>
      </w:r>
      <w:r w:rsidR="00FB4C0E" w:rsidRPr="00B70C9F">
        <w:rPr>
          <w:rFonts w:ascii="Courier New" w:hAnsi="Courier New" w:cs="Traditional Arabic" w:hint="cs"/>
          <w:sz w:val="34"/>
          <w:szCs w:val="34"/>
          <w:rtl/>
        </w:rPr>
        <w:t xml:space="preserve">ما تفضَّل به الله على الناس </w:t>
      </w:r>
      <w:r w:rsidR="00F0401D" w:rsidRPr="00B70C9F">
        <w:rPr>
          <w:rFonts w:ascii="Courier New" w:hAnsi="Courier New" w:cs="Traditional Arabic" w:hint="cs"/>
          <w:sz w:val="34"/>
          <w:szCs w:val="34"/>
          <w:rtl/>
        </w:rPr>
        <w:t>وليست معاني الفضل</w:t>
      </w:r>
      <w:r w:rsidR="00B70C9F">
        <w:rPr>
          <w:rFonts w:ascii="Courier New" w:hAnsi="Courier New" w:cs="Traditional Arabic" w:hint="cs"/>
          <w:sz w:val="34"/>
          <w:szCs w:val="34"/>
          <w:rtl/>
        </w:rPr>
        <w:t>،</w:t>
      </w:r>
      <w:r w:rsidR="00F0401D" w:rsidRPr="00B70C9F">
        <w:rPr>
          <w:rFonts w:ascii="Courier New" w:hAnsi="Courier New" w:cs="Traditional Arabic" w:hint="cs"/>
          <w:sz w:val="34"/>
          <w:szCs w:val="34"/>
          <w:rtl/>
        </w:rPr>
        <w:t xml:space="preserve"> فالفضل ليس له إلا معنى واحد</w:t>
      </w:r>
      <w:r w:rsidR="00B70C9F">
        <w:rPr>
          <w:rFonts w:ascii="Courier New" w:hAnsi="Courier New" w:cs="Traditional Arabic" w:hint="cs"/>
          <w:sz w:val="34"/>
          <w:szCs w:val="34"/>
          <w:rtl/>
        </w:rPr>
        <w:t>،</w:t>
      </w:r>
      <w:r w:rsidR="00F0401D" w:rsidRPr="00B70C9F">
        <w:rPr>
          <w:rFonts w:ascii="Courier New" w:hAnsi="Courier New" w:cs="Traditional Arabic" w:hint="cs"/>
          <w:sz w:val="34"/>
          <w:szCs w:val="34"/>
          <w:rtl/>
        </w:rPr>
        <w:t xml:space="preserve"> وهو المعنى الذي ذكره له أهل اللغة</w:t>
      </w:r>
      <w:r w:rsidR="00B70C9F">
        <w:rPr>
          <w:rFonts w:ascii="Courier New" w:hAnsi="Courier New" w:cs="Traditional Arabic" w:hint="cs"/>
          <w:sz w:val="34"/>
          <w:szCs w:val="34"/>
          <w:rtl/>
        </w:rPr>
        <w:t>،</w:t>
      </w:r>
      <w:r w:rsidR="00F0401D" w:rsidRPr="00B70C9F">
        <w:rPr>
          <w:rFonts w:ascii="Courier New" w:hAnsi="Courier New" w:cs="Traditional Arabic" w:hint="cs"/>
          <w:sz w:val="34"/>
          <w:szCs w:val="34"/>
          <w:rtl/>
        </w:rPr>
        <w:t xml:space="preserve"> </w:t>
      </w:r>
      <w:r w:rsidR="00FB4C0E" w:rsidRPr="00B70C9F">
        <w:rPr>
          <w:rFonts w:ascii="Courier New" w:hAnsi="Courier New" w:cs="Traditional Arabic" w:hint="cs"/>
          <w:sz w:val="34"/>
          <w:szCs w:val="34"/>
          <w:rtl/>
        </w:rPr>
        <w:t>فلا يصح أن تُعد وجوهًا</w:t>
      </w:r>
      <w:r w:rsidR="00B70C9F">
        <w:rPr>
          <w:rFonts w:ascii="Courier New" w:hAnsi="Courier New" w:cs="Traditional Arabic" w:hint="cs"/>
          <w:sz w:val="34"/>
          <w:szCs w:val="34"/>
          <w:rtl/>
        </w:rPr>
        <w:t>؛</w:t>
      </w:r>
      <w:r w:rsidR="00EA0250"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لأنَّ الوجوه الحقيقية هي التي لا تك</w:t>
      </w:r>
      <w:r w:rsidR="00FB4C0E" w:rsidRPr="00B70C9F">
        <w:rPr>
          <w:rFonts w:ascii="Courier New" w:hAnsi="Courier New" w:cs="Traditional Arabic"/>
          <w:sz w:val="34"/>
          <w:szCs w:val="34"/>
          <w:rtl/>
        </w:rPr>
        <w:t>ون علاقتها باللف</w:t>
      </w:r>
      <w:r w:rsidR="00FB4C0E" w:rsidRPr="00B70C9F">
        <w:rPr>
          <w:rFonts w:ascii="Courier New" w:hAnsi="Courier New" w:cs="Traditional Arabic" w:hint="cs"/>
          <w:sz w:val="34"/>
          <w:szCs w:val="34"/>
          <w:rtl/>
        </w:rPr>
        <w:t xml:space="preserve">ظ </w:t>
      </w:r>
      <w:r w:rsidRPr="00B70C9F">
        <w:rPr>
          <w:rFonts w:ascii="Courier New" w:hAnsi="Courier New" w:cs="Traditional Arabic"/>
          <w:sz w:val="34"/>
          <w:szCs w:val="34"/>
          <w:rtl/>
        </w:rPr>
        <w:t>علاقة الشيء بأنواعه وأمثلته</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w:t>
      </w:r>
    </w:p>
    <w:p w:rsidR="00DC5801" w:rsidRPr="00B70C9F" w:rsidRDefault="006454F1" w:rsidP="00DC5801">
      <w:pPr>
        <w:pStyle w:val="a5"/>
        <w:ind w:firstLine="720"/>
        <w:jc w:val="lowKashida"/>
        <w:rPr>
          <w:rFonts w:hAnsi="Courier New"/>
          <w:sz w:val="34"/>
          <w:szCs w:val="34"/>
          <w:rtl/>
        </w:rPr>
      </w:pPr>
      <w:r w:rsidRPr="00B70C9F">
        <w:rPr>
          <w:rFonts w:hint="cs"/>
          <w:sz w:val="34"/>
          <w:szCs w:val="34"/>
          <w:rtl/>
        </w:rPr>
        <w:t>والفضل اسم</w:t>
      </w:r>
      <w:r w:rsidR="00C36684" w:rsidRPr="00B70C9F">
        <w:rPr>
          <w:rFonts w:hint="cs"/>
          <w:sz w:val="34"/>
          <w:szCs w:val="34"/>
          <w:rtl/>
        </w:rPr>
        <w:t xml:space="preserve"> جنس يُطلَق على كل نوع من أنواعه</w:t>
      </w:r>
      <w:r w:rsidR="00B70C9F">
        <w:rPr>
          <w:rFonts w:hint="cs"/>
          <w:sz w:val="34"/>
          <w:szCs w:val="34"/>
          <w:rtl/>
        </w:rPr>
        <w:t>،</w:t>
      </w:r>
      <w:r w:rsidRPr="00B70C9F">
        <w:rPr>
          <w:rFonts w:hint="cs"/>
          <w:sz w:val="34"/>
          <w:szCs w:val="34"/>
          <w:rtl/>
        </w:rPr>
        <w:t xml:space="preserve"> فهو لفظ عام</w:t>
      </w:r>
      <w:r w:rsidR="00B70C9F">
        <w:rPr>
          <w:rFonts w:hint="cs"/>
          <w:sz w:val="34"/>
          <w:szCs w:val="34"/>
          <w:rtl/>
        </w:rPr>
        <w:t>،</w:t>
      </w:r>
      <w:r w:rsidRPr="00B70C9F">
        <w:rPr>
          <w:rFonts w:hint="cs"/>
          <w:sz w:val="34"/>
          <w:szCs w:val="34"/>
          <w:rtl/>
        </w:rPr>
        <w:t xml:space="preserve"> واسم كل نوع لفظ خاص يدخل ضمن هذ المعنى العام</w:t>
      </w:r>
      <w:r w:rsidR="00B70C9F">
        <w:rPr>
          <w:rFonts w:hint="cs"/>
          <w:sz w:val="34"/>
          <w:szCs w:val="34"/>
          <w:rtl/>
        </w:rPr>
        <w:t>،</w:t>
      </w:r>
      <w:r w:rsidRPr="00B70C9F">
        <w:rPr>
          <w:rFonts w:hint="cs"/>
          <w:sz w:val="34"/>
          <w:szCs w:val="34"/>
          <w:rtl/>
        </w:rPr>
        <w:t xml:space="preserve"> واللفظ الخاص يُسمَّى باللفظ العام</w:t>
      </w:r>
      <w:r w:rsidR="00B70C9F">
        <w:rPr>
          <w:rFonts w:hint="cs"/>
          <w:sz w:val="34"/>
          <w:szCs w:val="34"/>
          <w:rtl/>
        </w:rPr>
        <w:t>،</w:t>
      </w:r>
      <w:r w:rsidRPr="00B70C9F">
        <w:rPr>
          <w:rFonts w:hint="cs"/>
          <w:sz w:val="34"/>
          <w:szCs w:val="34"/>
          <w:rtl/>
        </w:rPr>
        <w:t xml:space="preserve"> ولا يصح العكس</w:t>
      </w:r>
      <w:r w:rsidR="00B70C9F">
        <w:rPr>
          <w:rFonts w:hint="cs"/>
          <w:sz w:val="34"/>
          <w:szCs w:val="34"/>
          <w:rtl/>
        </w:rPr>
        <w:t>،</w:t>
      </w:r>
      <w:r w:rsidRPr="00B70C9F">
        <w:rPr>
          <w:rFonts w:hint="cs"/>
          <w:sz w:val="34"/>
          <w:szCs w:val="34"/>
          <w:rtl/>
        </w:rPr>
        <w:t xml:space="preserve"> وقد اتخذ أصحاب ك</w:t>
      </w:r>
      <w:r w:rsidR="00455B37" w:rsidRPr="00B70C9F">
        <w:rPr>
          <w:rFonts w:hint="cs"/>
          <w:sz w:val="34"/>
          <w:szCs w:val="34"/>
          <w:rtl/>
        </w:rPr>
        <w:t>تب الوجوه مما جاز تسميته بالفضل</w:t>
      </w:r>
      <w:r w:rsidRPr="00B70C9F">
        <w:rPr>
          <w:rFonts w:hint="cs"/>
          <w:sz w:val="34"/>
          <w:szCs w:val="34"/>
          <w:rtl/>
        </w:rPr>
        <w:t xml:space="preserve"> </w:t>
      </w:r>
      <w:r w:rsidR="00455B37" w:rsidRPr="00B70C9F">
        <w:rPr>
          <w:rFonts w:hint="cs"/>
          <w:sz w:val="34"/>
          <w:szCs w:val="34"/>
          <w:rtl/>
        </w:rPr>
        <w:t>وجوهًا للفضل</w:t>
      </w:r>
      <w:r w:rsidRPr="00B70C9F">
        <w:rPr>
          <w:rFonts w:hint="cs"/>
          <w:sz w:val="34"/>
          <w:szCs w:val="34"/>
          <w:rtl/>
        </w:rPr>
        <w:t>، وهذه التسميات وإن جازت لم تكن مرادة</w:t>
      </w:r>
      <w:r w:rsidR="00B70C9F">
        <w:rPr>
          <w:rFonts w:hint="cs"/>
          <w:sz w:val="34"/>
          <w:szCs w:val="34"/>
          <w:rtl/>
        </w:rPr>
        <w:t>،</w:t>
      </w:r>
      <w:r w:rsidRPr="00B70C9F">
        <w:rPr>
          <w:rFonts w:hint="cs"/>
          <w:sz w:val="34"/>
          <w:szCs w:val="34"/>
          <w:rtl/>
        </w:rPr>
        <w:t xml:space="preserve"> ومع ذلك فلو صحت إرادتها فهي وجوه مختلقة عن طريق دراستها دراسة معكوسة</w:t>
      </w:r>
      <w:r w:rsidR="00B70C9F">
        <w:rPr>
          <w:rFonts w:hint="cs"/>
          <w:sz w:val="34"/>
          <w:szCs w:val="34"/>
          <w:rtl/>
        </w:rPr>
        <w:t>،</w:t>
      </w:r>
      <w:r w:rsidRPr="00B70C9F">
        <w:rPr>
          <w:rFonts w:hint="cs"/>
          <w:sz w:val="34"/>
          <w:szCs w:val="34"/>
          <w:rtl/>
        </w:rPr>
        <w:t xml:space="preserve"> فالقرآ</w:t>
      </w:r>
      <w:r w:rsidR="00455B37" w:rsidRPr="00B70C9F">
        <w:rPr>
          <w:rFonts w:hint="cs"/>
          <w:sz w:val="34"/>
          <w:szCs w:val="34"/>
          <w:rtl/>
        </w:rPr>
        <w:t>ن الكريم لم يسمِّ الفضل</w:t>
      </w:r>
      <w:r w:rsidR="00B70C9F">
        <w:rPr>
          <w:rFonts w:hint="cs"/>
          <w:sz w:val="34"/>
          <w:szCs w:val="34"/>
          <w:rtl/>
        </w:rPr>
        <w:t>،</w:t>
      </w:r>
      <w:r w:rsidRPr="00B70C9F">
        <w:rPr>
          <w:rFonts w:hint="cs"/>
          <w:sz w:val="34"/>
          <w:szCs w:val="34"/>
          <w:rtl/>
        </w:rPr>
        <w:t xml:space="preserve"> </w:t>
      </w:r>
      <w:r w:rsidR="00455B37" w:rsidRPr="00B70C9F">
        <w:rPr>
          <w:rFonts w:hint="cs"/>
          <w:sz w:val="34"/>
          <w:szCs w:val="34"/>
          <w:rtl/>
        </w:rPr>
        <w:t>بحسن الصورة والخلقة</w:t>
      </w:r>
      <w:r w:rsidR="00B70C9F">
        <w:rPr>
          <w:rFonts w:hint="cs"/>
          <w:sz w:val="34"/>
          <w:szCs w:val="34"/>
          <w:rtl/>
        </w:rPr>
        <w:t>،</w:t>
      </w:r>
      <w:r w:rsidR="00455B37" w:rsidRPr="00B70C9F">
        <w:rPr>
          <w:rFonts w:hint="cs"/>
          <w:sz w:val="34"/>
          <w:szCs w:val="34"/>
          <w:rtl/>
        </w:rPr>
        <w:t xml:space="preserve"> والمنزلة والرتبة</w:t>
      </w:r>
      <w:r w:rsidR="00B70C9F">
        <w:rPr>
          <w:rFonts w:hint="cs"/>
          <w:sz w:val="34"/>
          <w:szCs w:val="34"/>
          <w:rtl/>
        </w:rPr>
        <w:t>،</w:t>
      </w:r>
      <w:r w:rsidR="00455B37" w:rsidRPr="00B70C9F">
        <w:rPr>
          <w:rFonts w:hint="cs"/>
          <w:sz w:val="34"/>
          <w:szCs w:val="34"/>
          <w:rtl/>
        </w:rPr>
        <w:t xml:space="preserve"> والنبوة والعلم  والمعجزة والكرامة</w:t>
      </w:r>
      <w:r w:rsidR="00B70C9F">
        <w:rPr>
          <w:rFonts w:hint="cs"/>
          <w:sz w:val="34"/>
          <w:szCs w:val="34"/>
          <w:rtl/>
        </w:rPr>
        <w:t>،</w:t>
      </w:r>
      <w:r w:rsidR="007579B0" w:rsidRPr="00B70C9F">
        <w:rPr>
          <w:rFonts w:hint="cs"/>
          <w:sz w:val="34"/>
          <w:szCs w:val="34"/>
          <w:rtl/>
        </w:rPr>
        <w:t xml:space="preserve"> </w:t>
      </w:r>
      <w:r w:rsidR="00455B37" w:rsidRPr="00B70C9F">
        <w:rPr>
          <w:rFonts w:hint="cs"/>
          <w:sz w:val="34"/>
          <w:szCs w:val="34"/>
          <w:rtl/>
        </w:rPr>
        <w:t>وغيرها من أنواع الفضل</w:t>
      </w:r>
      <w:r w:rsidRPr="00B70C9F">
        <w:rPr>
          <w:rFonts w:hint="cs"/>
          <w:sz w:val="34"/>
          <w:szCs w:val="34"/>
          <w:rtl/>
        </w:rPr>
        <w:t xml:space="preserve"> كما فعل </w:t>
      </w:r>
      <w:proofErr w:type="spellStart"/>
      <w:r w:rsidR="00455B37" w:rsidRPr="00B70C9F">
        <w:rPr>
          <w:rFonts w:hint="cs"/>
          <w:sz w:val="34"/>
          <w:szCs w:val="34"/>
          <w:rtl/>
        </w:rPr>
        <w:t>الفيروزآبادي</w:t>
      </w:r>
      <w:proofErr w:type="spellEnd"/>
      <w:r w:rsidR="00455B37" w:rsidRPr="00B70C9F">
        <w:rPr>
          <w:rFonts w:hint="cs"/>
          <w:sz w:val="34"/>
          <w:szCs w:val="34"/>
          <w:rtl/>
        </w:rPr>
        <w:t xml:space="preserve"> و</w:t>
      </w:r>
      <w:r w:rsidRPr="00B70C9F">
        <w:rPr>
          <w:rFonts w:hint="cs"/>
          <w:sz w:val="34"/>
          <w:szCs w:val="34"/>
          <w:rtl/>
        </w:rPr>
        <w:t>أصحاب كتب الوجوه</w:t>
      </w:r>
      <w:r w:rsidR="00B70C9F">
        <w:rPr>
          <w:rFonts w:hint="cs"/>
          <w:sz w:val="34"/>
          <w:szCs w:val="34"/>
          <w:rtl/>
        </w:rPr>
        <w:t>،</w:t>
      </w:r>
      <w:r w:rsidRPr="00B70C9F">
        <w:rPr>
          <w:rFonts w:hint="cs"/>
          <w:sz w:val="34"/>
          <w:szCs w:val="34"/>
          <w:rtl/>
        </w:rPr>
        <w:t xml:space="preserve"> وإنَّما سمّ</w:t>
      </w:r>
      <w:r w:rsidR="00455B37" w:rsidRPr="00B70C9F">
        <w:rPr>
          <w:rFonts w:hint="cs"/>
          <w:sz w:val="34"/>
          <w:szCs w:val="34"/>
          <w:rtl/>
        </w:rPr>
        <w:t>َى كل نوع من هذه الأنواع بالفضل</w:t>
      </w:r>
      <w:r w:rsidR="00B70C9F">
        <w:rPr>
          <w:rFonts w:hint="cs"/>
          <w:sz w:val="34"/>
          <w:szCs w:val="34"/>
          <w:rtl/>
        </w:rPr>
        <w:t>؛</w:t>
      </w:r>
      <w:r w:rsidR="00455B37" w:rsidRPr="00B70C9F">
        <w:rPr>
          <w:rFonts w:hint="cs"/>
          <w:sz w:val="34"/>
          <w:szCs w:val="34"/>
          <w:rtl/>
        </w:rPr>
        <w:t xml:space="preserve"> لأنَّ كلَّ نوع منه تتمثل فيه دلالته</w:t>
      </w:r>
      <w:r w:rsidR="00B70C9F">
        <w:rPr>
          <w:rFonts w:hint="cs"/>
          <w:sz w:val="34"/>
          <w:szCs w:val="34"/>
          <w:rtl/>
        </w:rPr>
        <w:t>؛</w:t>
      </w:r>
      <w:r w:rsidRPr="00B70C9F">
        <w:rPr>
          <w:rFonts w:hint="cs"/>
          <w:sz w:val="34"/>
          <w:szCs w:val="34"/>
          <w:rtl/>
        </w:rPr>
        <w:t xml:space="preserve"> ولأنَّ الخاص يوصف </w:t>
      </w:r>
      <w:r w:rsidR="007D12EF" w:rsidRPr="00B70C9F">
        <w:rPr>
          <w:rFonts w:hint="cs"/>
          <w:sz w:val="34"/>
          <w:szCs w:val="34"/>
          <w:rtl/>
        </w:rPr>
        <w:t xml:space="preserve">ويُسمَّى </w:t>
      </w:r>
      <w:r w:rsidRPr="00B70C9F">
        <w:rPr>
          <w:rFonts w:hint="cs"/>
          <w:sz w:val="34"/>
          <w:szCs w:val="34"/>
          <w:rtl/>
        </w:rPr>
        <w:t>بالعام</w:t>
      </w:r>
      <w:r w:rsidR="00B70C9F">
        <w:rPr>
          <w:rFonts w:hint="cs"/>
          <w:sz w:val="34"/>
          <w:szCs w:val="34"/>
          <w:rtl/>
        </w:rPr>
        <w:t>،</w:t>
      </w:r>
      <w:r w:rsidR="007D12EF" w:rsidRPr="00B70C9F">
        <w:rPr>
          <w:rFonts w:hint="cs"/>
          <w:sz w:val="34"/>
          <w:szCs w:val="34"/>
          <w:rtl/>
        </w:rPr>
        <w:t xml:space="preserve"> </w:t>
      </w:r>
      <w:r w:rsidRPr="00B70C9F">
        <w:rPr>
          <w:rFonts w:hint="cs"/>
          <w:sz w:val="34"/>
          <w:szCs w:val="34"/>
          <w:rtl/>
        </w:rPr>
        <w:t xml:space="preserve">ولا يوصف </w:t>
      </w:r>
      <w:r w:rsidR="007D12EF" w:rsidRPr="00B70C9F">
        <w:rPr>
          <w:rFonts w:hint="cs"/>
          <w:sz w:val="34"/>
          <w:szCs w:val="34"/>
          <w:rtl/>
        </w:rPr>
        <w:t xml:space="preserve">ويُسمَّى </w:t>
      </w:r>
      <w:r w:rsidRPr="00B70C9F">
        <w:rPr>
          <w:rFonts w:hint="cs"/>
          <w:sz w:val="34"/>
          <w:szCs w:val="34"/>
          <w:rtl/>
        </w:rPr>
        <w:t>العام بالخاص</w:t>
      </w:r>
      <w:r w:rsidR="00B70C9F">
        <w:rPr>
          <w:rFonts w:hint="cs"/>
          <w:sz w:val="34"/>
          <w:szCs w:val="34"/>
          <w:rtl/>
        </w:rPr>
        <w:t>،</w:t>
      </w:r>
      <w:r w:rsidRPr="00B70C9F">
        <w:rPr>
          <w:rFonts w:hint="cs"/>
          <w:sz w:val="34"/>
          <w:szCs w:val="34"/>
          <w:rtl/>
        </w:rPr>
        <w:t xml:space="preserve"> فهي إذن جميعها</w:t>
      </w:r>
      <w:r w:rsidR="00455B37" w:rsidRPr="00B70C9F">
        <w:rPr>
          <w:rFonts w:hint="cs"/>
          <w:sz w:val="34"/>
          <w:szCs w:val="34"/>
          <w:rtl/>
        </w:rPr>
        <w:t xml:space="preserve"> وجه واحد</w:t>
      </w:r>
      <w:r w:rsidR="00B70C9F">
        <w:rPr>
          <w:rFonts w:hint="cs"/>
          <w:sz w:val="34"/>
          <w:szCs w:val="34"/>
          <w:rtl/>
        </w:rPr>
        <w:t>،</w:t>
      </w:r>
      <w:r w:rsidR="00455B37" w:rsidRPr="00B70C9F">
        <w:rPr>
          <w:rFonts w:hint="cs"/>
          <w:sz w:val="34"/>
          <w:szCs w:val="34"/>
          <w:rtl/>
        </w:rPr>
        <w:t xml:space="preserve"> والحقيقة أنَّ الفضل أينما ورد</w:t>
      </w:r>
      <w:r w:rsidRPr="00B70C9F">
        <w:rPr>
          <w:rFonts w:hint="cs"/>
          <w:sz w:val="34"/>
          <w:szCs w:val="34"/>
          <w:rtl/>
        </w:rPr>
        <w:t xml:space="preserve"> في القرآن الكريم أريد بها </w:t>
      </w:r>
      <w:r w:rsidR="00455B37" w:rsidRPr="00B70C9F">
        <w:rPr>
          <w:rFonts w:hint="cs"/>
          <w:sz w:val="34"/>
          <w:szCs w:val="34"/>
          <w:rtl/>
        </w:rPr>
        <w:t>الفضل بعينه</w:t>
      </w:r>
      <w:r w:rsidR="00B70C9F">
        <w:rPr>
          <w:rFonts w:hint="cs"/>
          <w:sz w:val="34"/>
          <w:szCs w:val="34"/>
          <w:rtl/>
        </w:rPr>
        <w:t>،</w:t>
      </w:r>
      <w:r w:rsidR="00455B37" w:rsidRPr="00B70C9F">
        <w:rPr>
          <w:rFonts w:hint="cs"/>
          <w:sz w:val="34"/>
          <w:szCs w:val="34"/>
          <w:rtl/>
        </w:rPr>
        <w:t xml:space="preserve"> وجعله</w:t>
      </w:r>
      <w:r w:rsidRPr="00B70C9F">
        <w:rPr>
          <w:rFonts w:hint="cs"/>
          <w:sz w:val="34"/>
          <w:szCs w:val="34"/>
          <w:rtl/>
        </w:rPr>
        <w:t xml:space="preserve"> في </w:t>
      </w:r>
      <w:r w:rsidR="00455B37" w:rsidRPr="00B70C9F">
        <w:rPr>
          <w:rFonts w:hint="cs"/>
          <w:sz w:val="34"/>
          <w:szCs w:val="34"/>
          <w:rtl/>
        </w:rPr>
        <w:t>شاهد كل وجه بمعنى نوع من أنواعه</w:t>
      </w:r>
      <w:r w:rsidRPr="00B70C9F">
        <w:rPr>
          <w:rFonts w:hint="cs"/>
          <w:sz w:val="34"/>
          <w:szCs w:val="34"/>
          <w:rtl/>
        </w:rPr>
        <w:t xml:space="preserve"> تحريف لدلالته</w:t>
      </w:r>
      <w:r w:rsidR="00B70C9F">
        <w:rPr>
          <w:rFonts w:hAnsi="Courier New" w:hint="cs"/>
          <w:sz w:val="34"/>
          <w:szCs w:val="34"/>
          <w:rtl/>
        </w:rPr>
        <w:t>.</w:t>
      </w:r>
    </w:p>
    <w:p w:rsidR="00FC0B66" w:rsidRPr="00B70C9F" w:rsidRDefault="00BD60B1" w:rsidP="00EC5B5C">
      <w:pPr>
        <w:pStyle w:val="a5"/>
        <w:ind w:firstLine="720"/>
        <w:jc w:val="lowKashida"/>
        <w:rPr>
          <w:rFonts w:hAnsi="Courier New"/>
          <w:sz w:val="34"/>
          <w:szCs w:val="34"/>
          <w:rtl/>
        </w:rPr>
      </w:pPr>
      <w:r w:rsidRPr="00B70C9F">
        <w:rPr>
          <w:rFonts w:hAnsi="Courier New" w:hint="cs"/>
          <w:sz w:val="34"/>
          <w:szCs w:val="34"/>
          <w:rtl/>
        </w:rPr>
        <w:t>وصفوة القول في وجوه النعمة والفضل أنَّ جميع الوجوه المنسوبة إلى النعمة ليستْ معاني النعمة</w:t>
      </w:r>
      <w:r w:rsidR="00B70C9F">
        <w:rPr>
          <w:rFonts w:hAnsi="Courier New" w:hint="cs"/>
          <w:sz w:val="34"/>
          <w:szCs w:val="34"/>
          <w:rtl/>
        </w:rPr>
        <w:t>،</w:t>
      </w:r>
      <w:r w:rsidRPr="00B70C9F">
        <w:rPr>
          <w:rFonts w:hAnsi="Courier New" w:hint="cs"/>
          <w:sz w:val="34"/>
          <w:szCs w:val="34"/>
          <w:rtl/>
        </w:rPr>
        <w:t xml:space="preserve"> بل ه</w:t>
      </w:r>
      <w:r w:rsidR="005F66FF" w:rsidRPr="00B70C9F">
        <w:rPr>
          <w:rFonts w:hAnsi="Courier New" w:hint="cs"/>
          <w:sz w:val="34"/>
          <w:szCs w:val="34"/>
          <w:rtl/>
        </w:rPr>
        <w:t>ي معاني المنعَم به من الله علينا</w:t>
      </w:r>
      <w:r w:rsidRPr="00B70C9F">
        <w:rPr>
          <w:rFonts w:hAnsi="Courier New" w:hint="cs"/>
          <w:sz w:val="34"/>
          <w:szCs w:val="34"/>
          <w:rtl/>
        </w:rPr>
        <w:t xml:space="preserve"> </w:t>
      </w:r>
      <w:r w:rsidR="005F66FF" w:rsidRPr="00B70C9F">
        <w:rPr>
          <w:rFonts w:hAnsi="Courier New" w:hint="cs"/>
          <w:sz w:val="34"/>
          <w:szCs w:val="34"/>
          <w:rtl/>
        </w:rPr>
        <w:t>سبحانه</w:t>
      </w:r>
      <w:r w:rsidR="00B70C9F">
        <w:rPr>
          <w:rFonts w:hAnsi="Courier New" w:hint="cs"/>
          <w:sz w:val="34"/>
          <w:szCs w:val="34"/>
          <w:rtl/>
        </w:rPr>
        <w:t>،</w:t>
      </w:r>
      <w:r w:rsidRPr="00B70C9F">
        <w:rPr>
          <w:rFonts w:hAnsi="Courier New" w:hint="cs"/>
          <w:sz w:val="34"/>
          <w:szCs w:val="34"/>
          <w:rtl/>
        </w:rPr>
        <w:t xml:space="preserve"> وما أنعم الله به علينا </w:t>
      </w:r>
      <w:r w:rsidR="005F66FF" w:rsidRPr="00B70C9F">
        <w:rPr>
          <w:rFonts w:hAnsi="Courier New" w:hint="cs"/>
          <w:sz w:val="34"/>
          <w:szCs w:val="34"/>
          <w:rtl/>
        </w:rPr>
        <w:t>لا يُعدُّ ولا يُحصى</w:t>
      </w:r>
      <w:r w:rsidR="00B70C9F">
        <w:rPr>
          <w:rFonts w:hAnsi="Courier New" w:hint="cs"/>
          <w:sz w:val="34"/>
          <w:szCs w:val="34"/>
          <w:rtl/>
        </w:rPr>
        <w:t>،</w:t>
      </w:r>
      <w:r w:rsidR="005F66FF" w:rsidRPr="00B70C9F">
        <w:rPr>
          <w:rFonts w:hAnsi="Courier New" w:hint="cs"/>
          <w:sz w:val="34"/>
          <w:szCs w:val="34"/>
          <w:rtl/>
        </w:rPr>
        <w:t xml:space="preserve"> وجميع الوجوه المنسوبة إلى الفضل </w:t>
      </w:r>
      <w:r w:rsidR="005F66FF" w:rsidRPr="00B70C9F">
        <w:rPr>
          <w:rFonts w:hAnsi="Courier New" w:hint="cs"/>
          <w:sz w:val="34"/>
          <w:szCs w:val="34"/>
          <w:rtl/>
        </w:rPr>
        <w:lastRenderedPageBreak/>
        <w:t>ليستْ معاني الفضل</w:t>
      </w:r>
      <w:r w:rsidR="00B70C9F">
        <w:rPr>
          <w:rFonts w:hAnsi="Courier New" w:hint="cs"/>
          <w:sz w:val="34"/>
          <w:szCs w:val="34"/>
          <w:rtl/>
        </w:rPr>
        <w:t>،</w:t>
      </w:r>
      <w:r w:rsidR="005F66FF" w:rsidRPr="00B70C9F">
        <w:rPr>
          <w:rFonts w:hAnsi="Courier New" w:hint="cs"/>
          <w:sz w:val="34"/>
          <w:szCs w:val="34"/>
          <w:rtl/>
        </w:rPr>
        <w:t xml:space="preserve"> وإنَّما هي معاني المتفَضَّل به علينا من الله سبحانه</w:t>
      </w:r>
      <w:r w:rsidR="00B70C9F">
        <w:rPr>
          <w:rFonts w:hAnsi="Courier New" w:hint="cs"/>
          <w:sz w:val="34"/>
          <w:szCs w:val="34"/>
          <w:rtl/>
        </w:rPr>
        <w:t>،</w:t>
      </w:r>
      <w:r w:rsidR="005F66FF" w:rsidRPr="00B70C9F">
        <w:rPr>
          <w:rFonts w:hAnsi="Courier New" w:hint="cs"/>
          <w:sz w:val="34"/>
          <w:szCs w:val="34"/>
          <w:rtl/>
        </w:rPr>
        <w:t xml:space="preserve"> وما تفضَّل الله به علينا لا يُعدُّ ولا يُحصى</w:t>
      </w:r>
      <w:r w:rsidR="00B70C9F">
        <w:rPr>
          <w:rFonts w:hAnsi="Courier New" w:hint="cs"/>
          <w:sz w:val="34"/>
          <w:szCs w:val="34"/>
          <w:rtl/>
        </w:rPr>
        <w:t>.</w:t>
      </w:r>
    </w:p>
    <w:p w:rsidR="009577B9" w:rsidRPr="00B70C9F" w:rsidRDefault="009577B9" w:rsidP="005D675F">
      <w:pPr>
        <w:pStyle w:val="a5"/>
        <w:ind w:firstLine="720"/>
        <w:jc w:val="lowKashida"/>
        <w:rPr>
          <w:rFonts w:hAnsi="Courier New"/>
          <w:sz w:val="34"/>
          <w:szCs w:val="34"/>
          <w:rtl/>
        </w:rPr>
      </w:pPr>
      <w:r w:rsidRPr="00B70C9F">
        <w:rPr>
          <w:rFonts w:hAnsi="Courier New" w:hint="cs"/>
          <w:b/>
          <w:bCs/>
          <w:sz w:val="34"/>
          <w:szCs w:val="34"/>
          <w:rtl/>
        </w:rPr>
        <w:t>الطريقة الخامسة</w:t>
      </w:r>
      <w:r w:rsidR="00B70C9F">
        <w:rPr>
          <w:rFonts w:hAnsi="Courier New" w:hint="cs"/>
          <w:b/>
          <w:bCs/>
          <w:sz w:val="34"/>
          <w:szCs w:val="34"/>
          <w:rtl/>
        </w:rPr>
        <w:t>:</w:t>
      </w:r>
      <w:r w:rsidRPr="00B70C9F">
        <w:rPr>
          <w:rFonts w:hAnsi="Courier New" w:hint="cs"/>
          <w:b/>
          <w:bCs/>
          <w:sz w:val="34"/>
          <w:szCs w:val="34"/>
          <w:rtl/>
        </w:rPr>
        <w:t xml:space="preserve"> جعل اللفظ بمعاني صفاته</w:t>
      </w:r>
      <w:r w:rsidR="00B70C9F">
        <w:rPr>
          <w:rFonts w:hAnsi="Courier New" w:hint="cs"/>
          <w:b/>
          <w:bCs/>
          <w:sz w:val="34"/>
          <w:szCs w:val="34"/>
          <w:rtl/>
        </w:rPr>
        <w:t>:</w:t>
      </w:r>
      <w:r w:rsidRPr="00B70C9F">
        <w:rPr>
          <w:rFonts w:hAnsi="Courier New" w:hint="cs"/>
          <w:b/>
          <w:bCs/>
          <w:sz w:val="34"/>
          <w:szCs w:val="34"/>
          <w:rtl/>
        </w:rPr>
        <w:t xml:space="preserve"> </w:t>
      </w:r>
      <w:r w:rsidRPr="00B70C9F">
        <w:rPr>
          <w:rFonts w:hAnsi="Courier New" w:hint="cs"/>
          <w:sz w:val="34"/>
          <w:szCs w:val="34"/>
          <w:rtl/>
        </w:rPr>
        <w:t>ما من لفظ إلاَّ وأمكن وصفه بصفات تناس</w:t>
      </w:r>
      <w:r w:rsidR="00173C02" w:rsidRPr="00B70C9F">
        <w:rPr>
          <w:rFonts w:hAnsi="Courier New" w:hint="cs"/>
          <w:sz w:val="34"/>
          <w:szCs w:val="34"/>
          <w:rtl/>
        </w:rPr>
        <w:t>به</w:t>
      </w:r>
      <w:r w:rsidR="00B70C9F">
        <w:rPr>
          <w:rFonts w:hAnsi="Courier New" w:hint="cs"/>
          <w:sz w:val="34"/>
          <w:szCs w:val="34"/>
          <w:rtl/>
        </w:rPr>
        <w:t>؛</w:t>
      </w:r>
      <w:r w:rsidR="00173C02" w:rsidRPr="00B70C9F">
        <w:rPr>
          <w:rFonts w:hAnsi="Courier New" w:hint="cs"/>
          <w:sz w:val="34"/>
          <w:szCs w:val="34"/>
          <w:rtl/>
        </w:rPr>
        <w:t xml:space="preserve"> لذا أمكن بهذه الطريقة أن </w:t>
      </w:r>
      <w:proofErr w:type="spellStart"/>
      <w:r w:rsidR="00173C02" w:rsidRPr="00B70C9F">
        <w:rPr>
          <w:rFonts w:hAnsi="Courier New" w:hint="cs"/>
          <w:sz w:val="34"/>
          <w:szCs w:val="34"/>
          <w:rtl/>
        </w:rPr>
        <w:t>ن</w:t>
      </w:r>
      <w:r w:rsidRPr="00B70C9F">
        <w:rPr>
          <w:rFonts w:hAnsi="Courier New" w:hint="cs"/>
          <w:sz w:val="34"/>
          <w:szCs w:val="34"/>
          <w:rtl/>
        </w:rPr>
        <w:t>خل</w:t>
      </w:r>
      <w:r w:rsidR="00173C02" w:rsidRPr="00B70C9F">
        <w:rPr>
          <w:rFonts w:hAnsi="Courier New" w:hint="cs"/>
          <w:sz w:val="34"/>
          <w:szCs w:val="34"/>
          <w:rtl/>
        </w:rPr>
        <w:t>ت</w:t>
      </w:r>
      <w:r w:rsidRPr="00B70C9F">
        <w:rPr>
          <w:rFonts w:hAnsi="Courier New" w:hint="cs"/>
          <w:sz w:val="34"/>
          <w:szCs w:val="34"/>
          <w:rtl/>
        </w:rPr>
        <w:t>ق</w:t>
      </w:r>
      <w:proofErr w:type="spellEnd"/>
      <w:r w:rsidRPr="00B70C9F">
        <w:rPr>
          <w:rFonts w:hAnsi="Courier New" w:hint="cs"/>
          <w:sz w:val="34"/>
          <w:szCs w:val="34"/>
          <w:rtl/>
        </w:rPr>
        <w:t xml:space="preserve"> لكل لفظ </w:t>
      </w:r>
      <w:r w:rsidR="00173C02" w:rsidRPr="00B70C9F">
        <w:rPr>
          <w:rFonts w:hAnsi="Courier New" w:hint="cs"/>
          <w:sz w:val="34"/>
          <w:szCs w:val="34"/>
          <w:rtl/>
        </w:rPr>
        <w:t>وجوهًا</w:t>
      </w:r>
      <w:r w:rsidR="00B70C9F">
        <w:rPr>
          <w:rFonts w:hAnsi="Courier New" w:hint="cs"/>
          <w:sz w:val="34"/>
          <w:szCs w:val="34"/>
          <w:rtl/>
        </w:rPr>
        <w:t>،</w:t>
      </w:r>
      <w:r w:rsidR="00173C02" w:rsidRPr="00B70C9F">
        <w:rPr>
          <w:rFonts w:hAnsi="Courier New" w:hint="cs"/>
          <w:sz w:val="34"/>
          <w:szCs w:val="34"/>
          <w:rtl/>
        </w:rPr>
        <w:t xml:space="preserve"> ولو فعلنا لأحدثنا خلطًا وتداخلاً كبيرًا بين الصفة والوجه</w:t>
      </w:r>
      <w:r w:rsidR="00B70C9F">
        <w:rPr>
          <w:rFonts w:hAnsi="Courier New" w:hint="cs"/>
          <w:sz w:val="34"/>
          <w:szCs w:val="34"/>
          <w:rtl/>
        </w:rPr>
        <w:t>،</w:t>
      </w:r>
      <w:r w:rsidR="00173C02" w:rsidRPr="00B70C9F">
        <w:rPr>
          <w:rFonts w:hAnsi="Courier New" w:hint="cs"/>
          <w:sz w:val="34"/>
          <w:szCs w:val="34"/>
          <w:rtl/>
        </w:rPr>
        <w:t xml:space="preserve"> ومن أمثلة هذه الطريقة ما كان من وجوه الألفاظ الآتية</w:t>
      </w:r>
      <w:r w:rsidR="00B70C9F">
        <w:rPr>
          <w:rFonts w:hAnsi="Courier New" w:hint="cs"/>
          <w:sz w:val="34"/>
          <w:szCs w:val="34"/>
          <w:rtl/>
        </w:rPr>
        <w:t>:</w:t>
      </w:r>
      <w:r w:rsidR="00173C02" w:rsidRPr="00B70C9F">
        <w:rPr>
          <w:rFonts w:hAnsi="Courier New" w:hint="cs"/>
          <w:sz w:val="34"/>
          <w:szCs w:val="34"/>
          <w:rtl/>
        </w:rPr>
        <w:t xml:space="preserve"> </w:t>
      </w:r>
    </w:p>
    <w:p w:rsidR="007A7E46" w:rsidRPr="00B70C9F" w:rsidRDefault="009A43CF" w:rsidP="007A7E46">
      <w:pPr>
        <w:pStyle w:val="a5"/>
        <w:ind w:firstLine="720"/>
        <w:jc w:val="lowKashida"/>
        <w:rPr>
          <w:sz w:val="34"/>
          <w:szCs w:val="34"/>
          <w:rtl/>
        </w:rPr>
      </w:pPr>
      <w:r w:rsidRPr="00B70C9F">
        <w:rPr>
          <w:rFonts w:hint="cs"/>
          <w:b/>
          <w:bCs/>
          <w:sz w:val="34"/>
          <w:szCs w:val="34"/>
          <w:rtl/>
        </w:rPr>
        <w:t>1-</w:t>
      </w:r>
      <w:r w:rsidR="007A7E46" w:rsidRPr="00B70C9F">
        <w:rPr>
          <w:rFonts w:hint="cs"/>
          <w:b/>
          <w:bCs/>
          <w:sz w:val="34"/>
          <w:szCs w:val="34"/>
          <w:rtl/>
        </w:rPr>
        <w:t>الرَّجل</w:t>
      </w:r>
      <w:r w:rsidR="00B70C9F">
        <w:rPr>
          <w:rFonts w:hint="cs"/>
          <w:b/>
          <w:bCs/>
          <w:sz w:val="34"/>
          <w:szCs w:val="34"/>
          <w:rtl/>
        </w:rPr>
        <w:t>:</w:t>
      </w:r>
      <w:r w:rsidR="007A7E46" w:rsidRPr="00B70C9F">
        <w:rPr>
          <w:rFonts w:hint="cs"/>
          <w:b/>
          <w:bCs/>
          <w:sz w:val="34"/>
          <w:szCs w:val="34"/>
          <w:rtl/>
        </w:rPr>
        <w:t xml:space="preserve"> </w:t>
      </w:r>
      <w:r w:rsidR="007A7E46" w:rsidRPr="00B70C9F">
        <w:rPr>
          <w:rFonts w:hint="cs"/>
          <w:sz w:val="34"/>
          <w:szCs w:val="34"/>
          <w:rtl/>
        </w:rPr>
        <w:t>ذكر أهل الوجوه أنَّ الرجل في القرآن الكريم على</w:t>
      </w:r>
      <w:r w:rsidR="00DC5801" w:rsidRPr="00B70C9F">
        <w:rPr>
          <w:rFonts w:hint="cs"/>
          <w:b/>
          <w:bCs/>
          <w:sz w:val="34"/>
          <w:szCs w:val="34"/>
          <w:rtl/>
        </w:rPr>
        <w:t xml:space="preserve"> </w:t>
      </w:r>
      <w:r w:rsidR="00DC5801" w:rsidRPr="00B70C9F">
        <w:rPr>
          <w:rFonts w:hint="cs"/>
          <w:sz w:val="34"/>
          <w:szCs w:val="34"/>
          <w:rtl/>
        </w:rPr>
        <w:t>سبعة عشر وجهًا</w:t>
      </w:r>
      <w:r w:rsidR="00B70C9F">
        <w:rPr>
          <w:rFonts w:hint="cs"/>
          <w:sz w:val="34"/>
          <w:szCs w:val="34"/>
          <w:rtl/>
        </w:rPr>
        <w:t>:</w:t>
      </w:r>
      <w:r w:rsidR="007A7E46" w:rsidRPr="00B70C9F">
        <w:rPr>
          <w:rFonts w:hint="cs"/>
          <w:sz w:val="34"/>
          <w:szCs w:val="34"/>
          <w:rtl/>
        </w:rPr>
        <w:t xml:space="preserve"> </w:t>
      </w:r>
    </w:p>
    <w:p w:rsidR="007A7E46" w:rsidRPr="00B70C9F" w:rsidRDefault="007A7E46" w:rsidP="007A7E46">
      <w:pPr>
        <w:pStyle w:val="a5"/>
        <w:ind w:firstLine="720"/>
        <w:jc w:val="lowKashida"/>
        <w:rPr>
          <w:rFonts w:hAnsi="Courier New"/>
          <w:sz w:val="34"/>
          <w:szCs w:val="34"/>
          <w:rtl/>
        </w:rPr>
      </w:pPr>
      <w:r w:rsidRPr="00B70C9F">
        <w:rPr>
          <w:rFonts w:hint="cs"/>
          <w:sz w:val="34"/>
          <w:szCs w:val="34"/>
          <w:rtl/>
        </w:rPr>
        <w:t>الوجه الأول</w:t>
      </w:r>
      <w:r w:rsidR="00B70C9F">
        <w:rPr>
          <w:rFonts w:hint="cs"/>
          <w:sz w:val="34"/>
          <w:szCs w:val="34"/>
          <w:rtl/>
        </w:rPr>
        <w:t>:</w:t>
      </w:r>
      <w:r w:rsidRPr="00B70C9F">
        <w:rPr>
          <w:rFonts w:hint="cs"/>
          <w:sz w:val="34"/>
          <w:szCs w:val="34"/>
          <w:rtl/>
        </w:rPr>
        <w:t xml:space="preserve"> رجل</w:t>
      </w:r>
      <w:r w:rsidR="00B70C9F">
        <w:rPr>
          <w:rFonts w:hint="cs"/>
          <w:sz w:val="34"/>
          <w:szCs w:val="34"/>
          <w:rtl/>
        </w:rPr>
        <w:t>،</w:t>
      </w:r>
      <w:r w:rsidRPr="00B70C9F">
        <w:rPr>
          <w:rFonts w:hint="cs"/>
          <w:sz w:val="34"/>
          <w:szCs w:val="34"/>
          <w:rtl/>
        </w:rPr>
        <w:t xml:space="preserve"> ومعناه شخص</w:t>
      </w:r>
      <w:r w:rsidR="00B70C9F">
        <w:rPr>
          <w:rFonts w:hint="cs"/>
          <w:sz w:val="34"/>
          <w:szCs w:val="34"/>
          <w:rtl/>
        </w:rPr>
        <w:t>،</w:t>
      </w:r>
      <w:r w:rsidRPr="00B70C9F">
        <w:rPr>
          <w:rFonts w:hint="cs"/>
          <w:sz w:val="34"/>
          <w:szCs w:val="34"/>
          <w:rtl/>
        </w:rPr>
        <w:t xml:space="preserve"> 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مَّا جَعَلَ اللَّهُ لِرَجُلٍ مِّن قَلْبَيْنِ فِي جَوْفِهِ</w:t>
      </w:r>
      <w:r w:rsidRPr="00B70C9F">
        <w:rPr>
          <w:rFonts w:hAnsi="Courier New" w:hint="cs"/>
          <w:sz w:val="34"/>
          <w:szCs w:val="34"/>
          <w:rtl/>
        </w:rPr>
        <w:t>){الأحزاب</w:t>
      </w:r>
      <w:r w:rsidR="00B70C9F">
        <w:rPr>
          <w:rFonts w:hAnsi="Courier New" w:hint="cs"/>
          <w:sz w:val="34"/>
          <w:szCs w:val="34"/>
          <w:rtl/>
        </w:rPr>
        <w:t>:</w:t>
      </w:r>
      <w:r w:rsidRPr="00B70C9F">
        <w:rPr>
          <w:rFonts w:hAnsi="Courier New" w:hint="cs"/>
          <w:sz w:val="34"/>
          <w:szCs w:val="34"/>
          <w:rtl/>
        </w:rPr>
        <w:t xml:space="preserve"> 4} كأنَّه يقول</w:t>
      </w:r>
      <w:r w:rsidR="00B70C9F">
        <w:rPr>
          <w:rFonts w:hAnsi="Courier New" w:hint="cs"/>
          <w:sz w:val="34"/>
          <w:szCs w:val="34"/>
          <w:rtl/>
        </w:rPr>
        <w:t>:</w:t>
      </w:r>
      <w:r w:rsidRPr="00B70C9F">
        <w:rPr>
          <w:rFonts w:hAnsi="Courier New" w:hint="cs"/>
          <w:sz w:val="34"/>
          <w:szCs w:val="34"/>
          <w:rtl/>
        </w:rPr>
        <w:t xml:space="preserve"> ما جعل الله لرجل ولا امرأة من قلبين في جوفه</w:t>
      </w:r>
      <w:r w:rsidR="00B70C9F">
        <w:rPr>
          <w:rFonts w:hAnsi="Courier New" w:hint="cs"/>
          <w:sz w:val="34"/>
          <w:szCs w:val="34"/>
          <w:rtl/>
        </w:rPr>
        <w:t>،</w:t>
      </w:r>
      <w:r w:rsidRPr="00B70C9F">
        <w:rPr>
          <w:rFonts w:hAnsi="Courier New" w:hint="cs"/>
          <w:sz w:val="34"/>
          <w:szCs w:val="34"/>
          <w:rtl/>
        </w:rPr>
        <w:t xml:space="preserve"> ولا صبي ولا مراهق</w:t>
      </w:r>
      <w:r w:rsidR="00B70C9F">
        <w:rPr>
          <w:rFonts w:hAnsi="Courier New" w:hint="cs"/>
          <w:sz w:val="34"/>
          <w:szCs w:val="34"/>
          <w:rtl/>
        </w:rPr>
        <w:t>،</w:t>
      </w:r>
      <w:r w:rsidRPr="00B70C9F">
        <w:rPr>
          <w:rFonts w:hAnsi="Courier New" w:hint="cs"/>
          <w:sz w:val="34"/>
          <w:szCs w:val="34"/>
          <w:rtl/>
        </w:rPr>
        <w:t xml:space="preserve"> ويقال</w:t>
      </w:r>
      <w:r w:rsidR="00B70C9F">
        <w:rPr>
          <w:rFonts w:hAnsi="Courier New" w:hint="cs"/>
          <w:sz w:val="34"/>
          <w:szCs w:val="34"/>
          <w:rtl/>
        </w:rPr>
        <w:t>:</w:t>
      </w:r>
      <w:r w:rsidRPr="00B70C9F">
        <w:rPr>
          <w:rFonts w:hAnsi="Courier New" w:hint="cs"/>
          <w:sz w:val="34"/>
          <w:szCs w:val="34"/>
          <w:rtl/>
        </w:rPr>
        <w:t xml:space="preserve"> نزلت في أبي معمر جميل بن أسد  </w:t>
      </w:r>
    </w:p>
    <w:p w:rsidR="007A7E46" w:rsidRPr="00B70C9F" w:rsidRDefault="007A7E46" w:rsidP="007A7E46">
      <w:pPr>
        <w:pStyle w:val="a5"/>
        <w:ind w:firstLine="720"/>
        <w:jc w:val="lowKashida"/>
        <w:rPr>
          <w:sz w:val="34"/>
          <w:szCs w:val="34"/>
          <w:rtl/>
        </w:rPr>
      </w:pPr>
      <w:r w:rsidRPr="00B70C9F">
        <w:rPr>
          <w:rFonts w:hAnsi="Courier New" w:hint="cs"/>
          <w:sz w:val="34"/>
          <w:szCs w:val="34"/>
          <w:rtl/>
        </w:rPr>
        <w:t>والوجه الثاني</w:t>
      </w:r>
      <w:r w:rsidR="00B70C9F">
        <w:rPr>
          <w:rFonts w:hAnsi="Courier New" w:hint="cs"/>
          <w:sz w:val="34"/>
          <w:szCs w:val="34"/>
          <w:rtl/>
        </w:rPr>
        <w:t>،</w:t>
      </w:r>
      <w:r w:rsidRPr="00B70C9F">
        <w:rPr>
          <w:rFonts w:hAnsi="Courier New" w:hint="cs"/>
          <w:sz w:val="34"/>
          <w:szCs w:val="34"/>
          <w:rtl/>
        </w:rPr>
        <w:t xml:space="preserve"> الرجل</w:t>
      </w:r>
      <w:r w:rsidR="00B70C9F">
        <w:rPr>
          <w:rFonts w:hAnsi="Courier New" w:hint="cs"/>
          <w:sz w:val="34"/>
          <w:szCs w:val="34"/>
          <w:rtl/>
        </w:rPr>
        <w:t>،</w:t>
      </w:r>
      <w:r w:rsidRPr="00B70C9F">
        <w:rPr>
          <w:rFonts w:hAnsi="Courier New" w:hint="cs"/>
          <w:sz w:val="34"/>
          <w:szCs w:val="34"/>
          <w:rtl/>
        </w:rPr>
        <w:t xml:space="preserve"> يعني أبا مسعود الثقفي والوليد بن المغيرة</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وَقَالُوا لَوْلا نُزِّلَ هَذَا الْقُرْآنُ عَلَى رَجُلٍ مِّنَ الْقَرْيَتَيْنِ عَظِيمٍ</w:t>
      </w:r>
      <w:r w:rsidRPr="00B70C9F">
        <w:rPr>
          <w:rFonts w:hint="cs"/>
          <w:sz w:val="34"/>
          <w:szCs w:val="34"/>
          <w:rtl/>
        </w:rPr>
        <w:t>){الزخرف</w:t>
      </w:r>
      <w:r w:rsidR="00B70C9F">
        <w:rPr>
          <w:rFonts w:hint="cs"/>
          <w:sz w:val="34"/>
          <w:szCs w:val="34"/>
          <w:rtl/>
        </w:rPr>
        <w:t>:</w:t>
      </w:r>
      <w:r w:rsidRPr="00B70C9F">
        <w:rPr>
          <w:rFonts w:hint="cs"/>
          <w:sz w:val="34"/>
          <w:szCs w:val="34"/>
          <w:rtl/>
        </w:rPr>
        <w:t xml:space="preserve"> 31} يريدون أبا مسعود والوليد بن المغيرة</w:t>
      </w:r>
      <w:r w:rsidR="00B70C9F">
        <w:rPr>
          <w:rFonts w:hint="cs"/>
          <w:sz w:val="34"/>
          <w:szCs w:val="34"/>
          <w:rtl/>
        </w:rPr>
        <w:t>.</w:t>
      </w:r>
    </w:p>
    <w:p w:rsidR="007A7E46" w:rsidRPr="00B70C9F" w:rsidRDefault="007A7E46" w:rsidP="007A7E46">
      <w:pPr>
        <w:pStyle w:val="a5"/>
        <w:ind w:firstLine="720"/>
        <w:jc w:val="lowKashida"/>
        <w:rPr>
          <w:sz w:val="34"/>
          <w:szCs w:val="34"/>
          <w:rtl/>
        </w:rPr>
      </w:pPr>
      <w:r w:rsidRPr="00B70C9F">
        <w:rPr>
          <w:rFonts w:hint="cs"/>
          <w:sz w:val="34"/>
          <w:szCs w:val="34"/>
          <w:rtl/>
        </w:rPr>
        <w:t>والوجه الثالث</w:t>
      </w:r>
      <w:r w:rsidR="00B70C9F">
        <w:rPr>
          <w:rFonts w:hint="cs"/>
          <w:sz w:val="34"/>
          <w:szCs w:val="34"/>
          <w:rtl/>
        </w:rPr>
        <w:t>،</w:t>
      </w:r>
      <w:r w:rsidRPr="00B70C9F">
        <w:rPr>
          <w:rFonts w:hint="cs"/>
          <w:sz w:val="34"/>
          <w:szCs w:val="34"/>
          <w:rtl/>
        </w:rPr>
        <w:t xml:space="preserve"> الرجل يعني الآدمي</w:t>
      </w:r>
      <w:r w:rsidR="00B70C9F">
        <w:rPr>
          <w:rFonts w:hint="cs"/>
          <w:sz w:val="34"/>
          <w:szCs w:val="34"/>
          <w:rtl/>
        </w:rPr>
        <w:t>،</w:t>
      </w:r>
      <w:r w:rsidRPr="00B70C9F">
        <w:rPr>
          <w:rFonts w:hint="cs"/>
          <w:sz w:val="34"/>
          <w:szCs w:val="34"/>
          <w:rtl/>
        </w:rPr>
        <w:t xml:space="preserve"> 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أَكَانَ لِلنَّاسِ عَجَبًا أَنْ أَوْحَيْنَا إِلَى رَجُلٍ مِّنْهُمْ أَنْ أَنذِرِ النَّاسَ</w:t>
      </w:r>
      <w:r w:rsidRPr="00B70C9F">
        <w:rPr>
          <w:rFonts w:hint="cs"/>
          <w:sz w:val="34"/>
          <w:szCs w:val="34"/>
          <w:rtl/>
        </w:rPr>
        <w:t>){يونس</w:t>
      </w:r>
      <w:r w:rsidR="00B70C9F">
        <w:rPr>
          <w:rFonts w:hint="cs"/>
          <w:sz w:val="34"/>
          <w:szCs w:val="34"/>
          <w:rtl/>
        </w:rPr>
        <w:t>:</w:t>
      </w:r>
      <w:r w:rsidRPr="00B70C9F">
        <w:rPr>
          <w:rFonts w:hint="cs"/>
          <w:sz w:val="34"/>
          <w:szCs w:val="34"/>
          <w:rtl/>
        </w:rPr>
        <w:t xml:space="preserve"> 2} أي</w:t>
      </w:r>
      <w:r w:rsidR="00B70C9F">
        <w:rPr>
          <w:rFonts w:hint="cs"/>
          <w:sz w:val="34"/>
          <w:szCs w:val="34"/>
          <w:rtl/>
        </w:rPr>
        <w:t>:</w:t>
      </w:r>
      <w:r w:rsidRPr="00B70C9F">
        <w:rPr>
          <w:rFonts w:hint="cs"/>
          <w:sz w:val="34"/>
          <w:szCs w:val="34"/>
          <w:rtl/>
        </w:rPr>
        <w:t xml:space="preserve"> آدمي مثلهم</w:t>
      </w:r>
      <w:r w:rsidR="00B70C9F">
        <w:rPr>
          <w:rFonts w:hint="cs"/>
          <w:sz w:val="34"/>
          <w:szCs w:val="34"/>
          <w:rtl/>
        </w:rPr>
        <w:t>.</w:t>
      </w:r>
    </w:p>
    <w:p w:rsidR="007A7E46" w:rsidRPr="00B70C9F" w:rsidRDefault="007A7E46" w:rsidP="007A7E46">
      <w:pPr>
        <w:pStyle w:val="a5"/>
        <w:ind w:firstLine="720"/>
        <w:jc w:val="lowKashida"/>
        <w:rPr>
          <w:sz w:val="34"/>
          <w:szCs w:val="34"/>
          <w:rtl/>
        </w:rPr>
      </w:pPr>
      <w:r w:rsidRPr="00B70C9F">
        <w:rPr>
          <w:rFonts w:hint="cs"/>
          <w:sz w:val="34"/>
          <w:szCs w:val="34"/>
          <w:rtl/>
        </w:rPr>
        <w:t>والوجه الرابع</w:t>
      </w:r>
      <w:r w:rsidR="00B70C9F">
        <w:rPr>
          <w:rFonts w:hint="cs"/>
          <w:sz w:val="34"/>
          <w:szCs w:val="34"/>
          <w:rtl/>
        </w:rPr>
        <w:t>،</w:t>
      </w:r>
      <w:r w:rsidRPr="00B70C9F">
        <w:rPr>
          <w:rFonts w:hint="cs"/>
          <w:sz w:val="34"/>
          <w:szCs w:val="34"/>
          <w:rtl/>
        </w:rPr>
        <w:t xml:space="preserve"> الرجل يعني </w:t>
      </w:r>
      <w:proofErr w:type="spellStart"/>
      <w:r w:rsidRPr="00B70C9F">
        <w:rPr>
          <w:rFonts w:hint="cs"/>
          <w:sz w:val="34"/>
          <w:szCs w:val="34"/>
          <w:rtl/>
        </w:rPr>
        <w:t>حزبيل</w:t>
      </w:r>
      <w:proofErr w:type="spellEnd"/>
      <w:r w:rsidRPr="00B70C9F">
        <w:rPr>
          <w:rFonts w:hint="cs"/>
          <w:sz w:val="34"/>
          <w:szCs w:val="34"/>
          <w:rtl/>
        </w:rPr>
        <w:t xml:space="preserve"> من آل فرعون 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وَقَالَ رَجُلٌ مُّؤْمِنٌ مِّنْ آلِ فِرْعَوْنَ يَكْتُمُ إِيمَانَهُ</w:t>
      </w:r>
      <w:r w:rsidRPr="00B70C9F">
        <w:rPr>
          <w:rFonts w:hAnsi="Courier New" w:hint="cs"/>
          <w:sz w:val="34"/>
          <w:szCs w:val="34"/>
          <w:rtl/>
        </w:rPr>
        <w:t>){مؤمن</w:t>
      </w:r>
      <w:r w:rsidR="00B70C9F">
        <w:rPr>
          <w:rFonts w:hAnsi="Courier New" w:hint="cs"/>
          <w:sz w:val="34"/>
          <w:szCs w:val="34"/>
          <w:rtl/>
        </w:rPr>
        <w:t>:</w:t>
      </w:r>
      <w:r w:rsidRPr="00B70C9F">
        <w:rPr>
          <w:rFonts w:hAnsi="Courier New" w:hint="cs"/>
          <w:sz w:val="34"/>
          <w:szCs w:val="34"/>
          <w:rtl/>
        </w:rPr>
        <w:t xml:space="preserve"> 28}</w:t>
      </w:r>
      <w:r w:rsidRPr="00B70C9F">
        <w:rPr>
          <w:rFonts w:hint="cs"/>
          <w:sz w:val="34"/>
          <w:szCs w:val="34"/>
          <w:rtl/>
        </w:rPr>
        <w:t xml:space="preserve"> يعني مؤمن من آل فرعون وهو </w:t>
      </w:r>
      <w:proofErr w:type="spellStart"/>
      <w:r w:rsidRPr="00B70C9F">
        <w:rPr>
          <w:rFonts w:hint="cs"/>
          <w:sz w:val="34"/>
          <w:szCs w:val="34"/>
          <w:rtl/>
        </w:rPr>
        <w:t>حزبيل</w:t>
      </w:r>
      <w:proofErr w:type="spellEnd"/>
      <w:r w:rsidR="00B70C9F">
        <w:rPr>
          <w:rFonts w:hint="cs"/>
          <w:sz w:val="34"/>
          <w:szCs w:val="34"/>
          <w:rtl/>
        </w:rPr>
        <w:t>.</w:t>
      </w:r>
    </w:p>
    <w:p w:rsidR="007A7E46" w:rsidRPr="00B70C9F" w:rsidRDefault="007A7E46" w:rsidP="007A7E46">
      <w:pPr>
        <w:pStyle w:val="a5"/>
        <w:ind w:firstLine="720"/>
        <w:jc w:val="lowKashida"/>
        <w:rPr>
          <w:rFonts w:hAnsi="Courier New"/>
          <w:sz w:val="34"/>
          <w:szCs w:val="34"/>
          <w:rtl/>
        </w:rPr>
      </w:pPr>
      <w:r w:rsidRPr="00B70C9F">
        <w:rPr>
          <w:rFonts w:hint="cs"/>
          <w:sz w:val="34"/>
          <w:szCs w:val="34"/>
          <w:rtl/>
        </w:rPr>
        <w:lastRenderedPageBreak/>
        <w:t>والوجه الخامس</w:t>
      </w:r>
      <w:r w:rsidR="00B70C9F">
        <w:rPr>
          <w:rFonts w:hint="cs"/>
          <w:sz w:val="34"/>
          <w:szCs w:val="34"/>
          <w:rtl/>
        </w:rPr>
        <w:t>،</w:t>
      </w:r>
      <w:r w:rsidRPr="00B70C9F">
        <w:rPr>
          <w:rFonts w:hint="cs"/>
          <w:sz w:val="34"/>
          <w:szCs w:val="34"/>
          <w:rtl/>
        </w:rPr>
        <w:t xml:space="preserve"> رجلان أخوان من بني إسرائيل</w:t>
      </w:r>
      <w:r w:rsidR="00B70C9F">
        <w:rPr>
          <w:rFonts w:hint="cs"/>
          <w:sz w:val="34"/>
          <w:szCs w:val="34"/>
          <w:rtl/>
        </w:rPr>
        <w:t>،</w:t>
      </w:r>
      <w:r w:rsidRPr="00B70C9F">
        <w:rPr>
          <w:rFonts w:hint="cs"/>
          <w:sz w:val="34"/>
          <w:szCs w:val="34"/>
          <w:rtl/>
        </w:rPr>
        <w:t xml:space="preserve"> </w:t>
      </w:r>
      <w:r w:rsidR="00A02771" w:rsidRPr="00B70C9F">
        <w:rPr>
          <w:rFonts w:hint="cs"/>
          <w:sz w:val="34"/>
          <w:szCs w:val="34"/>
          <w:rtl/>
        </w:rPr>
        <w:t>أحدهما مؤمن والآخر كافر</w:t>
      </w:r>
      <w:r w:rsidR="00B70C9F">
        <w:rPr>
          <w:rFonts w:hint="cs"/>
          <w:sz w:val="34"/>
          <w:szCs w:val="34"/>
          <w:rtl/>
        </w:rPr>
        <w:t>،</w:t>
      </w:r>
      <w:r w:rsidR="00A02771" w:rsidRPr="00B70C9F">
        <w:rPr>
          <w:rFonts w:hint="cs"/>
          <w:sz w:val="34"/>
          <w:szCs w:val="34"/>
          <w:rtl/>
        </w:rPr>
        <w:t xml:space="preserve"> </w:t>
      </w:r>
      <w:r w:rsidRPr="00B70C9F">
        <w:rPr>
          <w:rFonts w:hint="cs"/>
          <w:sz w:val="34"/>
          <w:szCs w:val="34"/>
          <w:rtl/>
        </w:rPr>
        <w:t>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وَاضْرِبْ لَهُم مَّثَلًا رَّجُلَيْنِ</w:t>
      </w:r>
      <w:r w:rsidRPr="00B70C9F">
        <w:rPr>
          <w:rFonts w:hAnsi="Courier New" w:hint="cs"/>
          <w:sz w:val="34"/>
          <w:szCs w:val="34"/>
          <w:rtl/>
        </w:rPr>
        <w:t>){الكهف</w:t>
      </w:r>
      <w:r w:rsidR="00B70C9F">
        <w:rPr>
          <w:rFonts w:hAnsi="Courier New" w:hint="cs"/>
          <w:sz w:val="34"/>
          <w:szCs w:val="34"/>
          <w:rtl/>
        </w:rPr>
        <w:t>:</w:t>
      </w:r>
      <w:r w:rsidRPr="00B70C9F">
        <w:rPr>
          <w:rFonts w:hAnsi="Courier New" w:hint="cs"/>
          <w:sz w:val="34"/>
          <w:szCs w:val="34"/>
          <w:rtl/>
        </w:rPr>
        <w:t xml:space="preserve"> 32} أخوين من بني إسرائيل</w:t>
      </w:r>
      <w:r w:rsidR="00B70C9F">
        <w:rPr>
          <w:rFonts w:hAnsi="Courier New" w:hint="cs"/>
          <w:sz w:val="34"/>
          <w:szCs w:val="34"/>
          <w:rtl/>
        </w:rPr>
        <w:t>،</w:t>
      </w:r>
      <w:r w:rsidRPr="00B70C9F">
        <w:rPr>
          <w:rFonts w:hAnsi="Courier New" w:hint="cs"/>
          <w:sz w:val="34"/>
          <w:szCs w:val="34"/>
          <w:rtl/>
        </w:rPr>
        <w:t xml:space="preserve"> وقصتهما معروفة</w:t>
      </w:r>
      <w:r w:rsidR="00B70C9F">
        <w:rPr>
          <w:rFonts w:hAnsi="Courier New" w:hint="cs"/>
          <w:sz w:val="34"/>
          <w:szCs w:val="34"/>
          <w:rtl/>
        </w:rPr>
        <w:t>.</w:t>
      </w:r>
    </w:p>
    <w:p w:rsidR="007A7E46" w:rsidRPr="00B70C9F" w:rsidRDefault="007A7E46" w:rsidP="007A7E46">
      <w:pPr>
        <w:pStyle w:val="a5"/>
        <w:ind w:firstLine="720"/>
        <w:jc w:val="lowKashida"/>
        <w:rPr>
          <w:rFonts w:hAnsi="Courier New"/>
          <w:sz w:val="34"/>
          <w:szCs w:val="34"/>
          <w:rtl/>
        </w:rPr>
      </w:pPr>
      <w:r w:rsidRPr="00B70C9F">
        <w:rPr>
          <w:rFonts w:hAnsi="Courier New" w:hint="cs"/>
          <w:sz w:val="34"/>
          <w:szCs w:val="34"/>
          <w:rtl/>
        </w:rPr>
        <w:t>والوجه السادس</w:t>
      </w:r>
      <w:r w:rsidR="00B70C9F">
        <w:rPr>
          <w:rFonts w:hAnsi="Courier New" w:hint="cs"/>
          <w:sz w:val="34"/>
          <w:szCs w:val="34"/>
          <w:rtl/>
        </w:rPr>
        <w:t>،</w:t>
      </w:r>
      <w:r w:rsidRPr="00B70C9F">
        <w:rPr>
          <w:rFonts w:hAnsi="Courier New" w:hint="cs"/>
          <w:sz w:val="34"/>
          <w:szCs w:val="34"/>
          <w:rtl/>
        </w:rPr>
        <w:t xml:space="preserve"> رجلان وهما يوشع بن نون وكالب بن يوفنا</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قَالَ رَجُلاَنِ مِنَ الَّذِينَ يَخَافُونَ أَنْعَمَ اللّهُ عَلَيْهِمَا</w:t>
      </w:r>
      <w:r w:rsidRPr="00B70C9F">
        <w:rPr>
          <w:rFonts w:hAnsi="Courier New" w:hint="cs"/>
          <w:sz w:val="34"/>
          <w:szCs w:val="34"/>
          <w:rtl/>
        </w:rPr>
        <w:t>){المائدة</w:t>
      </w:r>
      <w:r w:rsidR="00B70C9F">
        <w:rPr>
          <w:rFonts w:hAnsi="Courier New" w:hint="cs"/>
          <w:sz w:val="34"/>
          <w:szCs w:val="34"/>
          <w:rtl/>
        </w:rPr>
        <w:t>:</w:t>
      </w:r>
      <w:r w:rsidRPr="00B70C9F">
        <w:rPr>
          <w:rFonts w:hAnsi="Courier New" w:hint="cs"/>
          <w:sz w:val="34"/>
          <w:szCs w:val="34"/>
          <w:rtl/>
        </w:rPr>
        <w:t xml:space="preserve"> 23}</w:t>
      </w:r>
    </w:p>
    <w:p w:rsidR="007A7E46" w:rsidRPr="00B70C9F" w:rsidRDefault="007A7E46" w:rsidP="007A7E46">
      <w:pPr>
        <w:pStyle w:val="a5"/>
        <w:ind w:firstLine="720"/>
        <w:jc w:val="lowKashida"/>
        <w:rPr>
          <w:rFonts w:hAnsi="Courier New"/>
          <w:sz w:val="34"/>
          <w:szCs w:val="34"/>
          <w:rtl/>
        </w:rPr>
      </w:pPr>
      <w:r w:rsidRPr="00B70C9F">
        <w:rPr>
          <w:rFonts w:hAnsi="Courier New" w:hint="cs"/>
          <w:sz w:val="34"/>
          <w:szCs w:val="34"/>
          <w:rtl/>
        </w:rPr>
        <w:t>والوجه السابع</w:t>
      </w:r>
      <w:r w:rsidR="00B70C9F">
        <w:rPr>
          <w:rFonts w:hAnsi="Courier New" w:hint="cs"/>
          <w:sz w:val="34"/>
          <w:szCs w:val="34"/>
          <w:rtl/>
        </w:rPr>
        <w:t>،</w:t>
      </w:r>
      <w:r w:rsidRPr="00B70C9F">
        <w:rPr>
          <w:rFonts w:hAnsi="Courier New" w:hint="cs"/>
          <w:sz w:val="34"/>
          <w:szCs w:val="34"/>
          <w:rtl/>
        </w:rPr>
        <w:t xml:space="preserve"> رجل يعني حبيبًا النجار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وَجَاء مِنْ أَقْصَى الْمَدِينَةِ رَجُلٌ يَسْعَى</w:t>
      </w:r>
      <w:r w:rsidRPr="00B70C9F">
        <w:rPr>
          <w:rFonts w:hAnsi="Courier New" w:hint="cs"/>
          <w:sz w:val="34"/>
          <w:szCs w:val="34"/>
          <w:rtl/>
        </w:rPr>
        <w:t>){</w:t>
      </w:r>
      <w:proofErr w:type="spellStart"/>
      <w:r w:rsidRPr="00B70C9F">
        <w:rPr>
          <w:rFonts w:hAnsi="Courier New" w:hint="cs"/>
          <w:sz w:val="34"/>
          <w:szCs w:val="34"/>
          <w:rtl/>
        </w:rPr>
        <w:t>يس</w:t>
      </w:r>
      <w:proofErr w:type="spellEnd"/>
      <w:r w:rsidR="00B70C9F">
        <w:rPr>
          <w:rFonts w:hAnsi="Courier New" w:hint="cs"/>
          <w:sz w:val="34"/>
          <w:szCs w:val="34"/>
          <w:rtl/>
        </w:rPr>
        <w:t>:</w:t>
      </w:r>
      <w:r w:rsidRPr="00B70C9F">
        <w:rPr>
          <w:rFonts w:hAnsi="Courier New" w:hint="cs"/>
          <w:sz w:val="34"/>
          <w:szCs w:val="34"/>
          <w:rtl/>
        </w:rPr>
        <w:t xml:space="preserve"> 20}</w:t>
      </w:r>
      <w:r w:rsidRPr="00B70C9F">
        <w:rPr>
          <w:rFonts w:hAnsi="Courier New"/>
          <w:sz w:val="34"/>
          <w:szCs w:val="34"/>
          <w:rtl/>
        </w:rPr>
        <w:t xml:space="preserve"> </w:t>
      </w:r>
      <w:r w:rsidRPr="00B70C9F">
        <w:rPr>
          <w:rFonts w:hAnsi="Courier New" w:hint="cs"/>
          <w:sz w:val="34"/>
          <w:szCs w:val="34"/>
          <w:rtl/>
        </w:rPr>
        <w:t>يعني به حبيبًا النجار.</w:t>
      </w:r>
    </w:p>
    <w:p w:rsidR="007A7E46" w:rsidRPr="00B70C9F" w:rsidRDefault="007A7E46" w:rsidP="007A7E46">
      <w:pPr>
        <w:pStyle w:val="a5"/>
        <w:ind w:firstLine="720"/>
        <w:jc w:val="lowKashida"/>
        <w:rPr>
          <w:rFonts w:hAnsi="Courier New"/>
          <w:sz w:val="34"/>
          <w:szCs w:val="34"/>
          <w:rtl/>
        </w:rPr>
      </w:pPr>
      <w:r w:rsidRPr="00B70C9F">
        <w:rPr>
          <w:rFonts w:hAnsi="Courier New" w:hint="cs"/>
          <w:sz w:val="34"/>
          <w:szCs w:val="34"/>
          <w:rtl/>
        </w:rPr>
        <w:t>والوجه الثامن</w:t>
      </w:r>
      <w:r w:rsidR="00B70C9F">
        <w:rPr>
          <w:rFonts w:hAnsi="Courier New" w:hint="cs"/>
          <w:sz w:val="34"/>
          <w:szCs w:val="34"/>
          <w:rtl/>
        </w:rPr>
        <w:t>،</w:t>
      </w:r>
      <w:r w:rsidRPr="00B70C9F">
        <w:rPr>
          <w:rFonts w:hAnsi="Courier New" w:hint="cs"/>
          <w:sz w:val="34"/>
          <w:szCs w:val="34"/>
          <w:rtl/>
        </w:rPr>
        <w:t xml:space="preserve"> رجل</w:t>
      </w:r>
      <w:r w:rsidR="00B70C9F">
        <w:rPr>
          <w:rFonts w:hAnsi="Courier New" w:hint="cs"/>
          <w:sz w:val="34"/>
          <w:szCs w:val="34"/>
          <w:rtl/>
        </w:rPr>
        <w:t>،</w:t>
      </w:r>
      <w:r w:rsidRPr="00B70C9F">
        <w:rPr>
          <w:rFonts w:hAnsi="Courier New" w:hint="cs"/>
          <w:sz w:val="34"/>
          <w:szCs w:val="34"/>
          <w:rtl/>
        </w:rPr>
        <w:t xml:space="preserve"> وهو </w:t>
      </w:r>
      <w:proofErr w:type="spellStart"/>
      <w:r w:rsidRPr="00B70C9F">
        <w:rPr>
          <w:rFonts w:hAnsi="Courier New" w:hint="cs"/>
          <w:sz w:val="34"/>
          <w:szCs w:val="34"/>
          <w:rtl/>
        </w:rPr>
        <w:t>حزقيل</w:t>
      </w:r>
      <w:proofErr w:type="spellEnd"/>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وَجَاء رَجُلٌ مِّنْ أَقْصَى الْمَدِينَةِ يَسْعَى</w:t>
      </w:r>
      <w:r w:rsidRPr="00B70C9F">
        <w:rPr>
          <w:rFonts w:hAnsi="Courier New" w:hint="cs"/>
          <w:sz w:val="34"/>
          <w:szCs w:val="34"/>
          <w:rtl/>
        </w:rPr>
        <w:t>){القصص</w:t>
      </w:r>
      <w:r w:rsidR="00B70C9F">
        <w:rPr>
          <w:rFonts w:hAnsi="Courier New" w:hint="cs"/>
          <w:sz w:val="34"/>
          <w:szCs w:val="34"/>
          <w:rtl/>
        </w:rPr>
        <w:t>:</w:t>
      </w:r>
      <w:r w:rsidRPr="00B70C9F">
        <w:rPr>
          <w:rFonts w:hAnsi="Courier New" w:hint="cs"/>
          <w:sz w:val="34"/>
          <w:szCs w:val="34"/>
          <w:rtl/>
        </w:rPr>
        <w:t xml:space="preserve"> 20} وهو </w:t>
      </w:r>
      <w:proofErr w:type="spellStart"/>
      <w:r w:rsidRPr="00B70C9F">
        <w:rPr>
          <w:rFonts w:hAnsi="Courier New" w:hint="cs"/>
          <w:sz w:val="34"/>
          <w:szCs w:val="34"/>
          <w:rtl/>
        </w:rPr>
        <w:t>حزقيل</w:t>
      </w:r>
      <w:proofErr w:type="spellEnd"/>
      <w:r w:rsidR="00B70C9F">
        <w:rPr>
          <w:rFonts w:hAnsi="Courier New" w:hint="cs"/>
          <w:sz w:val="34"/>
          <w:szCs w:val="34"/>
          <w:rtl/>
        </w:rPr>
        <w:t>.</w:t>
      </w:r>
    </w:p>
    <w:p w:rsidR="007A7E46" w:rsidRPr="00B70C9F" w:rsidRDefault="007A7E46" w:rsidP="007A7E46">
      <w:pPr>
        <w:pStyle w:val="a5"/>
        <w:ind w:firstLine="720"/>
        <w:jc w:val="lowKashida"/>
        <w:rPr>
          <w:rFonts w:hAnsi="Courier New"/>
          <w:sz w:val="34"/>
          <w:szCs w:val="34"/>
          <w:rtl/>
        </w:rPr>
      </w:pPr>
      <w:r w:rsidRPr="00B70C9F">
        <w:rPr>
          <w:rFonts w:hAnsi="Courier New" w:hint="cs"/>
          <w:sz w:val="34"/>
          <w:szCs w:val="34"/>
          <w:rtl/>
        </w:rPr>
        <w:t>والوجه التاسع</w:t>
      </w:r>
      <w:r w:rsidR="00B70C9F">
        <w:rPr>
          <w:rFonts w:hAnsi="Courier New" w:hint="cs"/>
          <w:sz w:val="34"/>
          <w:szCs w:val="34"/>
          <w:rtl/>
        </w:rPr>
        <w:t>،</w:t>
      </w:r>
      <w:r w:rsidRPr="00B70C9F">
        <w:rPr>
          <w:rFonts w:hAnsi="Courier New" w:hint="cs"/>
          <w:sz w:val="34"/>
          <w:szCs w:val="34"/>
          <w:rtl/>
        </w:rPr>
        <w:t xml:space="preserve"> رجل يعني الوثن</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وَضَرَبَ اللّهُ مَثَلاً رَّجُلَيْنِ أَحَدُهُمَا أَبْكَمُ لاَ يَقْدِرُ عَلَىَ شَيْءٍ وَهُوَ كَلٌّ عَلَى مَوْلاهُ أَيْنَمَا يُوَجِّههُّ لاَ يَأْتِ بِخَيْرٍ هَلْ يَسْتَوِي هُوَ وَمَن يَأْمُرُ بِالْعَدْلِ وَهُوَ عَلَى صِرَاطٍ مُّسْتَقِيمٍ</w:t>
      </w:r>
      <w:r w:rsidRPr="00B70C9F">
        <w:rPr>
          <w:rFonts w:hAnsi="Courier New" w:hint="cs"/>
          <w:sz w:val="34"/>
          <w:szCs w:val="34"/>
          <w:rtl/>
        </w:rPr>
        <w:t>){النحل</w:t>
      </w:r>
      <w:r w:rsidR="00B70C9F">
        <w:rPr>
          <w:rFonts w:hAnsi="Courier New" w:hint="cs"/>
          <w:sz w:val="34"/>
          <w:szCs w:val="34"/>
          <w:rtl/>
        </w:rPr>
        <w:t>:</w:t>
      </w:r>
      <w:r w:rsidRPr="00B70C9F">
        <w:rPr>
          <w:rFonts w:hAnsi="Courier New" w:hint="cs"/>
          <w:sz w:val="34"/>
          <w:szCs w:val="34"/>
          <w:rtl/>
        </w:rPr>
        <w:t xml:space="preserve"> 76}</w:t>
      </w:r>
      <w:r w:rsidRPr="00B70C9F">
        <w:rPr>
          <w:rFonts w:hAnsi="Courier New"/>
          <w:sz w:val="34"/>
          <w:szCs w:val="34"/>
          <w:rtl/>
        </w:rPr>
        <w:t xml:space="preserve"> </w:t>
      </w:r>
      <w:r w:rsidRPr="00B70C9F">
        <w:rPr>
          <w:rFonts w:hAnsi="Courier New" w:hint="cs"/>
          <w:sz w:val="34"/>
          <w:szCs w:val="34"/>
          <w:rtl/>
        </w:rPr>
        <w:t>يعني ربه عز وجل</w:t>
      </w:r>
      <w:r w:rsidR="00B70C9F">
        <w:rPr>
          <w:rFonts w:hAnsi="Courier New" w:hint="cs"/>
          <w:sz w:val="34"/>
          <w:szCs w:val="34"/>
          <w:rtl/>
        </w:rPr>
        <w:t>.</w:t>
      </w:r>
    </w:p>
    <w:p w:rsidR="007A7E46" w:rsidRPr="00B70C9F" w:rsidRDefault="007A7E46" w:rsidP="009D658A">
      <w:pPr>
        <w:pStyle w:val="a5"/>
        <w:ind w:firstLine="720"/>
        <w:jc w:val="lowKashida"/>
        <w:rPr>
          <w:rFonts w:hAnsi="Courier New"/>
          <w:sz w:val="34"/>
          <w:szCs w:val="34"/>
          <w:rtl/>
        </w:rPr>
      </w:pPr>
      <w:r w:rsidRPr="00B70C9F">
        <w:rPr>
          <w:rFonts w:hAnsi="Courier New" w:hint="cs"/>
          <w:sz w:val="34"/>
          <w:szCs w:val="34"/>
          <w:rtl/>
        </w:rPr>
        <w:t>الوجه العاشر</w:t>
      </w:r>
      <w:r w:rsidR="00B70C9F">
        <w:rPr>
          <w:rFonts w:hAnsi="Courier New" w:hint="cs"/>
          <w:sz w:val="34"/>
          <w:szCs w:val="34"/>
          <w:rtl/>
        </w:rPr>
        <w:t>،</w:t>
      </w:r>
      <w:r w:rsidRPr="00B70C9F">
        <w:rPr>
          <w:rFonts w:hAnsi="Courier New" w:hint="cs"/>
          <w:sz w:val="34"/>
          <w:szCs w:val="34"/>
          <w:rtl/>
        </w:rPr>
        <w:t xml:space="preserve"> رجلاً يعني الكافر</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ضَرَبَ اللَّهُ مَثَلًا رَّجُلًا فِيهِ شُرَكَاء مُتَشَاكِسُونَ وَرَجُلًا سَلَمًا لِّرَجُلٍ</w:t>
      </w:r>
      <w:r w:rsidRPr="00B70C9F">
        <w:rPr>
          <w:rFonts w:hAnsi="Courier New" w:hint="cs"/>
          <w:sz w:val="34"/>
          <w:szCs w:val="34"/>
          <w:rtl/>
        </w:rPr>
        <w:t>){الزمر</w:t>
      </w:r>
      <w:r w:rsidR="00B70C9F">
        <w:rPr>
          <w:rFonts w:hAnsi="Courier New" w:hint="cs"/>
          <w:sz w:val="34"/>
          <w:szCs w:val="34"/>
          <w:rtl/>
        </w:rPr>
        <w:t>:</w:t>
      </w:r>
      <w:r w:rsidRPr="00B70C9F">
        <w:rPr>
          <w:rFonts w:hAnsi="Courier New" w:hint="cs"/>
          <w:sz w:val="34"/>
          <w:szCs w:val="34"/>
          <w:rtl/>
        </w:rPr>
        <w:t xml:space="preserve"> 29} هو المؤمن يعمل لله وحده</w:t>
      </w:r>
      <w:r w:rsidR="00B70C9F">
        <w:rPr>
          <w:rFonts w:hAnsi="Courier New" w:hint="cs"/>
          <w:sz w:val="34"/>
          <w:szCs w:val="34"/>
          <w:rtl/>
        </w:rPr>
        <w:t>.</w:t>
      </w:r>
    </w:p>
    <w:p w:rsidR="007A7E46" w:rsidRPr="00B70C9F" w:rsidRDefault="007A7E46" w:rsidP="007A7E46">
      <w:pPr>
        <w:pStyle w:val="a5"/>
        <w:ind w:firstLine="720"/>
        <w:jc w:val="lowKashida"/>
        <w:rPr>
          <w:rFonts w:hAnsi="Courier New"/>
          <w:sz w:val="34"/>
          <w:szCs w:val="34"/>
          <w:rtl/>
        </w:rPr>
      </w:pPr>
      <w:r w:rsidRPr="00B70C9F">
        <w:rPr>
          <w:rFonts w:hAnsi="Courier New" w:hint="cs"/>
          <w:sz w:val="34"/>
          <w:szCs w:val="34"/>
          <w:rtl/>
        </w:rPr>
        <w:t>الوجه الحادي عشر</w:t>
      </w:r>
      <w:r w:rsidR="00B70C9F">
        <w:rPr>
          <w:rFonts w:hAnsi="Courier New" w:hint="cs"/>
          <w:sz w:val="34"/>
          <w:szCs w:val="34"/>
          <w:rtl/>
        </w:rPr>
        <w:t>:</w:t>
      </w:r>
      <w:r w:rsidRPr="00B70C9F">
        <w:rPr>
          <w:rFonts w:hAnsi="Courier New" w:hint="cs"/>
          <w:sz w:val="34"/>
          <w:szCs w:val="34"/>
          <w:rtl/>
        </w:rPr>
        <w:t xml:space="preserve"> الرجل بمعنى هود عليه السلام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أَوَعَجِبْتُمْ أَن جَاءكُمْ ذِكْرٌ مِّن رَّبِّكُمْ عَلَى رَجُلٍ مِّنكُمْ لِيُنذِرَكُمْ وَاذكُرُواْ إِذْ جَعَلَكُمْ خُلَفَاء مِن بَعْدِ قَوْمِ نُوحٍ</w:t>
      </w:r>
      <w:r w:rsidRPr="00B70C9F">
        <w:rPr>
          <w:rFonts w:hAnsi="Courier New" w:hint="cs"/>
          <w:sz w:val="34"/>
          <w:szCs w:val="34"/>
          <w:rtl/>
        </w:rPr>
        <w:t>){الأعراف</w:t>
      </w:r>
      <w:r w:rsidR="00B70C9F">
        <w:rPr>
          <w:rFonts w:hAnsi="Courier New" w:hint="cs"/>
          <w:sz w:val="34"/>
          <w:szCs w:val="34"/>
          <w:rtl/>
        </w:rPr>
        <w:t>:</w:t>
      </w:r>
      <w:r w:rsidRPr="00B70C9F">
        <w:rPr>
          <w:rFonts w:hAnsi="Courier New" w:hint="cs"/>
          <w:sz w:val="34"/>
          <w:szCs w:val="34"/>
          <w:rtl/>
        </w:rPr>
        <w:t xml:space="preserve"> 69}</w:t>
      </w:r>
    </w:p>
    <w:p w:rsidR="007A7E46" w:rsidRPr="00B70C9F" w:rsidRDefault="007A7E46" w:rsidP="007A7E46">
      <w:pPr>
        <w:pStyle w:val="a5"/>
        <w:ind w:firstLine="720"/>
        <w:jc w:val="lowKashida"/>
        <w:rPr>
          <w:rFonts w:hAnsi="Courier New"/>
          <w:sz w:val="34"/>
          <w:szCs w:val="34"/>
          <w:rtl/>
        </w:rPr>
      </w:pPr>
      <w:r w:rsidRPr="00B70C9F">
        <w:rPr>
          <w:rFonts w:hAnsi="Courier New" w:hint="cs"/>
          <w:sz w:val="34"/>
          <w:szCs w:val="34"/>
          <w:rtl/>
        </w:rPr>
        <w:lastRenderedPageBreak/>
        <w:t>ال</w:t>
      </w:r>
      <w:r w:rsidR="00C17810" w:rsidRPr="00B70C9F">
        <w:rPr>
          <w:rFonts w:hAnsi="Courier New" w:hint="cs"/>
          <w:sz w:val="34"/>
          <w:szCs w:val="34"/>
          <w:rtl/>
        </w:rPr>
        <w:t>وجه الثاني عشر</w:t>
      </w:r>
      <w:r w:rsidR="00B70C9F">
        <w:rPr>
          <w:rFonts w:hAnsi="Courier New" w:hint="cs"/>
          <w:sz w:val="34"/>
          <w:szCs w:val="34"/>
          <w:rtl/>
        </w:rPr>
        <w:t>:</w:t>
      </w:r>
      <w:r w:rsidR="00C17810" w:rsidRPr="00B70C9F">
        <w:rPr>
          <w:rFonts w:hAnsi="Courier New" w:hint="cs"/>
          <w:sz w:val="34"/>
          <w:szCs w:val="34"/>
          <w:rtl/>
        </w:rPr>
        <w:t xml:space="preserve"> الرجل بمعنى نوح</w:t>
      </w:r>
      <w:r w:rsidRPr="00B70C9F">
        <w:rPr>
          <w:rFonts w:hAnsi="Courier New" w:hint="cs"/>
          <w:sz w:val="34"/>
          <w:szCs w:val="34"/>
          <w:rtl/>
        </w:rPr>
        <w:t xml:space="preserve"> عليه السلام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أَوَعَجِبْتُمْ أَن جَاءكُمْ ذِكْرٌ مِّن رَّبِّكُمْ عَلَى رَجُلٍ مِّنكُمْ لِيُنذِرَكُمْ وَلِتَتَّقُواْ وَلَعَلَّكُمْ تُرْحَمُونَ</w:t>
      </w:r>
      <w:r w:rsidRPr="00B70C9F">
        <w:rPr>
          <w:rFonts w:hAnsi="Courier New" w:hint="cs"/>
          <w:sz w:val="34"/>
          <w:szCs w:val="34"/>
          <w:rtl/>
        </w:rPr>
        <w:t>){الأعراف</w:t>
      </w:r>
      <w:r w:rsidR="00B70C9F">
        <w:rPr>
          <w:rFonts w:hAnsi="Courier New" w:hint="cs"/>
          <w:sz w:val="34"/>
          <w:szCs w:val="34"/>
          <w:rtl/>
        </w:rPr>
        <w:t>:</w:t>
      </w:r>
      <w:r w:rsidRPr="00B70C9F">
        <w:rPr>
          <w:rFonts w:hAnsi="Courier New" w:hint="cs"/>
          <w:sz w:val="34"/>
          <w:szCs w:val="34"/>
          <w:rtl/>
        </w:rPr>
        <w:t xml:space="preserve"> 63}</w:t>
      </w:r>
    </w:p>
    <w:p w:rsidR="007A7E46" w:rsidRPr="00B70C9F" w:rsidRDefault="007A7E46" w:rsidP="007A7E46">
      <w:pPr>
        <w:pStyle w:val="a5"/>
        <w:ind w:firstLine="720"/>
        <w:jc w:val="lowKashida"/>
        <w:rPr>
          <w:rFonts w:hAnsi="Courier New"/>
          <w:sz w:val="34"/>
          <w:szCs w:val="34"/>
          <w:rtl/>
        </w:rPr>
      </w:pPr>
      <w:r w:rsidRPr="00B70C9F">
        <w:rPr>
          <w:rFonts w:hAnsi="Courier New" w:hint="cs"/>
          <w:sz w:val="34"/>
          <w:szCs w:val="34"/>
          <w:rtl/>
        </w:rPr>
        <w:t>الوجه الثالث عشر</w:t>
      </w:r>
      <w:r w:rsidR="00B70C9F">
        <w:rPr>
          <w:rFonts w:hAnsi="Courier New" w:hint="cs"/>
          <w:sz w:val="34"/>
          <w:szCs w:val="34"/>
          <w:rtl/>
        </w:rPr>
        <w:t>:</w:t>
      </w:r>
      <w:r w:rsidRPr="00B70C9F">
        <w:rPr>
          <w:rFonts w:hAnsi="Courier New" w:hint="cs"/>
          <w:sz w:val="34"/>
          <w:szCs w:val="34"/>
          <w:rtl/>
        </w:rPr>
        <w:t xml:space="preserve"> الرجل بمعنى موسى عليه السلام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أَتَقْتُلُونَ رَجُلًا أَن يَقُولَ رَبِّيَ اللَّهُ</w:t>
      </w:r>
      <w:r w:rsidRPr="00B70C9F">
        <w:rPr>
          <w:rFonts w:hAnsi="Courier New" w:hint="cs"/>
          <w:sz w:val="34"/>
          <w:szCs w:val="34"/>
          <w:rtl/>
        </w:rPr>
        <w:t>){غافر</w:t>
      </w:r>
      <w:r w:rsidR="00B70C9F">
        <w:rPr>
          <w:rFonts w:hAnsi="Courier New" w:hint="cs"/>
          <w:sz w:val="34"/>
          <w:szCs w:val="34"/>
          <w:rtl/>
        </w:rPr>
        <w:t>:</w:t>
      </w:r>
      <w:r w:rsidRPr="00B70C9F">
        <w:rPr>
          <w:rFonts w:hAnsi="Courier New" w:hint="cs"/>
          <w:sz w:val="34"/>
          <w:szCs w:val="34"/>
          <w:rtl/>
        </w:rPr>
        <w:t xml:space="preserve"> 28}</w:t>
      </w:r>
    </w:p>
    <w:p w:rsidR="007A7E46" w:rsidRPr="00B70C9F" w:rsidRDefault="007A7E46" w:rsidP="007A7E46">
      <w:pPr>
        <w:pStyle w:val="a5"/>
        <w:ind w:firstLine="720"/>
        <w:jc w:val="lowKashida"/>
        <w:rPr>
          <w:rFonts w:hAnsi="Courier New"/>
          <w:sz w:val="34"/>
          <w:szCs w:val="34"/>
          <w:rtl/>
        </w:rPr>
      </w:pPr>
      <w:r w:rsidRPr="00B70C9F">
        <w:rPr>
          <w:rFonts w:hAnsi="Courier New" w:hint="cs"/>
          <w:sz w:val="34"/>
          <w:szCs w:val="34"/>
          <w:rtl/>
        </w:rPr>
        <w:t>الوجه الرابع عشر</w:t>
      </w:r>
      <w:r w:rsidR="00B70C9F">
        <w:rPr>
          <w:rFonts w:hAnsi="Courier New" w:hint="cs"/>
          <w:sz w:val="34"/>
          <w:szCs w:val="34"/>
          <w:rtl/>
        </w:rPr>
        <w:t>:</w:t>
      </w:r>
      <w:r w:rsidRPr="00B70C9F">
        <w:rPr>
          <w:rFonts w:hAnsi="Courier New" w:hint="cs"/>
          <w:sz w:val="34"/>
          <w:szCs w:val="34"/>
          <w:rtl/>
        </w:rPr>
        <w:t xml:space="preserve"> الرجل بمعنى النبي محمد صلى الله عليه وسلم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 تَتَّبِعُونَ إِلاَّ رَجُلاً مَّسْحُورًا</w:t>
      </w:r>
      <w:r w:rsidRPr="00B70C9F">
        <w:rPr>
          <w:rFonts w:hAnsi="Courier New" w:hint="cs"/>
          <w:sz w:val="34"/>
          <w:szCs w:val="34"/>
          <w:rtl/>
        </w:rPr>
        <w:t>){الإسراء</w:t>
      </w:r>
      <w:r w:rsidR="00B70C9F">
        <w:rPr>
          <w:rFonts w:hAnsi="Courier New" w:hint="cs"/>
          <w:sz w:val="34"/>
          <w:szCs w:val="34"/>
          <w:rtl/>
        </w:rPr>
        <w:t>:</w:t>
      </w:r>
      <w:r w:rsidRPr="00B70C9F">
        <w:rPr>
          <w:rFonts w:hAnsi="Courier New" w:hint="cs"/>
          <w:sz w:val="34"/>
          <w:szCs w:val="34"/>
          <w:rtl/>
        </w:rPr>
        <w:t xml:space="preserve"> 47}                            </w:t>
      </w:r>
    </w:p>
    <w:p w:rsidR="007A7E46" w:rsidRPr="00B70C9F" w:rsidRDefault="007A7E46" w:rsidP="007A7E46">
      <w:pPr>
        <w:pStyle w:val="a5"/>
        <w:ind w:firstLine="720"/>
        <w:jc w:val="lowKashida"/>
        <w:rPr>
          <w:sz w:val="34"/>
          <w:szCs w:val="34"/>
          <w:vertAlign w:val="superscript"/>
          <w:rtl/>
        </w:rPr>
      </w:pPr>
      <w:r w:rsidRPr="00B70C9F">
        <w:rPr>
          <w:rFonts w:hAnsi="Courier New" w:hint="cs"/>
          <w:sz w:val="34"/>
          <w:szCs w:val="34"/>
          <w:rtl/>
        </w:rPr>
        <w:t>الوجه الخامس عشر</w:t>
      </w:r>
      <w:r w:rsidR="00B70C9F">
        <w:rPr>
          <w:rFonts w:hAnsi="Courier New" w:hint="cs"/>
          <w:sz w:val="34"/>
          <w:szCs w:val="34"/>
          <w:rtl/>
        </w:rPr>
        <w:t>:</w:t>
      </w:r>
      <w:r w:rsidRPr="00B70C9F">
        <w:rPr>
          <w:rFonts w:hAnsi="Courier New" w:hint="cs"/>
          <w:sz w:val="34"/>
          <w:szCs w:val="34"/>
          <w:rtl/>
        </w:rPr>
        <w:t xml:space="preserve"> الرجل بمعنى الذكر</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ثُمَّ سَوَّاكَ رَجُلًا</w:t>
      </w:r>
      <w:r w:rsidRPr="00B70C9F">
        <w:rPr>
          <w:rFonts w:hAnsi="Courier New" w:hint="cs"/>
          <w:sz w:val="34"/>
          <w:szCs w:val="34"/>
          <w:rtl/>
        </w:rPr>
        <w:t>){الكهف</w:t>
      </w:r>
      <w:r w:rsidR="00B70C9F">
        <w:rPr>
          <w:rFonts w:hAnsi="Courier New" w:hint="cs"/>
          <w:sz w:val="34"/>
          <w:szCs w:val="34"/>
          <w:rtl/>
        </w:rPr>
        <w:t>:</w:t>
      </w:r>
      <w:r w:rsidRPr="00B70C9F">
        <w:rPr>
          <w:rFonts w:hAnsi="Courier New" w:hint="cs"/>
          <w:sz w:val="34"/>
          <w:szCs w:val="34"/>
          <w:rtl/>
        </w:rPr>
        <w:t xml:space="preserve"> 37}</w:t>
      </w:r>
    </w:p>
    <w:p w:rsidR="007A7E46" w:rsidRPr="00B70C9F" w:rsidRDefault="007A7E46" w:rsidP="007A7E46">
      <w:pPr>
        <w:pStyle w:val="a5"/>
        <w:ind w:firstLine="720"/>
        <w:jc w:val="lowKashida"/>
        <w:rPr>
          <w:rFonts w:hAnsi="Courier New"/>
          <w:sz w:val="34"/>
          <w:szCs w:val="34"/>
          <w:rtl/>
        </w:rPr>
      </w:pPr>
      <w:r w:rsidRPr="00B70C9F">
        <w:rPr>
          <w:rFonts w:hAnsi="Courier New" w:hint="cs"/>
          <w:sz w:val="34"/>
          <w:szCs w:val="34"/>
          <w:rtl/>
        </w:rPr>
        <w:t>الوجه السادس عشر</w:t>
      </w:r>
      <w:r w:rsidR="00B70C9F">
        <w:rPr>
          <w:rFonts w:hAnsi="Courier New" w:hint="cs"/>
          <w:sz w:val="34"/>
          <w:szCs w:val="34"/>
          <w:rtl/>
        </w:rPr>
        <w:t>:</w:t>
      </w:r>
      <w:r w:rsidRPr="00B70C9F">
        <w:rPr>
          <w:rFonts w:hAnsi="Courier New" w:hint="cs"/>
          <w:sz w:val="34"/>
          <w:szCs w:val="34"/>
          <w:rtl/>
        </w:rPr>
        <w:t xml:space="preserve"> الرجل بمعنى الشاهد</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فَرَجُلٌ وَامْرَأَتَانِ</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282} </w:t>
      </w:r>
    </w:p>
    <w:p w:rsidR="007A7E46" w:rsidRPr="00B70C9F" w:rsidRDefault="007A7E46" w:rsidP="00693E1B">
      <w:pPr>
        <w:pStyle w:val="a5"/>
        <w:ind w:firstLine="720"/>
        <w:jc w:val="lowKashida"/>
        <w:rPr>
          <w:sz w:val="34"/>
          <w:szCs w:val="34"/>
          <w:vertAlign w:val="superscript"/>
          <w:rtl/>
        </w:rPr>
      </w:pPr>
      <w:r w:rsidRPr="00B70C9F">
        <w:rPr>
          <w:rFonts w:hAnsi="Courier New" w:hint="cs"/>
          <w:sz w:val="34"/>
          <w:szCs w:val="34"/>
          <w:rtl/>
        </w:rPr>
        <w:t>الوجه السابع عشر</w:t>
      </w:r>
      <w:r w:rsidR="00B70C9F">
        <w:rPr>
          <w:rFonts w:hAnsi="Courier New" w:hint="cs"/>
          <w:sz w:val="34"/>
          <w:szCs w:val="34"/>
          <w:rtl/>
        </w:rPr>
        <w:t>:</w:t>
      </w:r>
      <w:r w:rsidRPr="00B70C9F">
        <w:rPr>
          <w:rFonts w:hAnsi="Courier New" w:hint="cs"/>
          <w:sz w:val="34"/>
          <w:szCs w:val="34"/>
          <w:rtl/>
        </w:rPr>
        <w:t xml:space="preserve"> الرجل</w:t>
      </w:r>
      <w:r w:rsidR="00B70C9F">
        <w:rPr>
          <w:rFonts w:hAnsi="Courier New" w:hint="cs"/>
          <w:sz w:val="34"/>
          <w:szCs w:val="34"/>
          <w:rtl/>
        </w:rPr>
        <w:t>،</w:t>
      </w:r>
      <w:r w:rsidRPr="00B70C9F">
        <w:rPr>
          <w:rFonts w:hAnsi="Courier New" w:hint="cs"/>
          <w:sz w:val="34"/>
          <w:szCs w:val="34"/>
          <w:rtl/>
        </w:rPr>
        <w:t xml:space="preserve"> أخ لأم</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وَإِن كَانَ رَجُلٌ يُورَثُ كَلاَلَةً أَو امْرَأَةٌ وَلَهُ أَخٌ أَوْ أُخْتٌ</w:t>
      </w:r>
      <w:r w:rsidRPr="00B70C9F">
        <w:rPr>
          <w:rFonts w:hAnsi="Courier New" w:hint="cs"/>
          <w:sz w:val="34"/>
          <w:szCs w:val="34"/>
          <w:rtl/>
        </w:rPr>
        <w:t>){النساء</w:t>
      </w:r>
      <w:r w:rsidR="00B70C9F">
        <w:rPr>
          <w:rFonts w:hAnsi="Courier New" w:hint="cs"/>
          <w:sz w:val="34"/>
          <w:szCs w:val="34"/>
          <w:rtl/>
        </w:rPr>
        <w:t>:</w:t>
      </w:r>
      <w:r w:rsidRPr="00B70C9F">
        <w:rPr>
          <w:rFonts w:hAnsi="Courier New" w:hint="cs"/>
          <w:sz w:val="34"/>
          <w:szCs w:val="34"/>
          <w:rtl/>
        </w:rPr>
        <w:t xml:space="preserve"> 12}</w:t>
      </w:r>
      <w:r w:rsidRPr="00B70C9F">
        <w:rPr>
          <w:sz w:val="34"/>
          <w:szCs w:val="34"/>
          <w:vertAlign w:val="superscript"/>
          <w:rtl/>
        </w:rPr>
        <w:t>(</w:t>
      </w:r>
      <w:r w:rsidRPr="00B70C9F">
        <w:rPr>
          <w:sz w:val="34"/>
          <w:szCs w:val="34"/>
          <w:vertAlign w:val="superscript"/>
          <w:rtl/>
        </w:rPr>
        <w:footnoteReference w:id="480"/>
      </w:r>
      <w:r w:rsidRPr="00B70C9F">
        <w:rPr>
          <w:sz w:val="34"/>
          <w:szCs w:val="34"/>
          <w:vertAlign w:val="superscript"/>
          <w:rtl/>
        </w:rPr>
        <w:t>)</w:t>
      </w:r>
      <w:r w:rsidRPr="00B70C9F">
        <w:rPr>
          <w:rFonts w:hAnsi="Courier New" w:hint="cs"/>
          <w:sz w:val="34"/>
          <w:szCs w:val="34"/>
          <w:rtl/>
        </w:rPr>
        <w:t xml:space="preserve">  </w:t>
      </w:r>
      <w:r w:rsidR="00A02771" w:rsidRPr="00B70C9F">
        <w:rPr>
          <w:rFonts w:hAnsi="Courier New" w:hint="cs"/>
          <w:sz w:val="34"/>
          <w:szCs w:val="34"/>
          <w:rtl/>
        </w:rPr>
        <w:t xml:space="preserve">                                                                    </w:t>
      </w:r>
      <w:r w:rsidRPr="00B70C9F">
        <w:rPr>
          <w:rFonts w:hAnsi="Courier New" w:hint="cs"/>
          <w:sz w:val="34"/>
          <w:szCs w:val="34"/>
          <w:rtl/>
        </w:rPr>
        <w:t xml:space="preserve">                               </w:t>
      </w:r>
    </w:p>
    <w:p w:rsidR="007A7E46" w:rsidRPr="00B70C9F" w:rsidRDefault="007A7E46" w:rsidP="007A7E46">
      <w:pPr>
        <w:pStyle w:val="a5"/>
        <w:ind w:firstLine="720"/>
        <w:jc w:val="lowKashida"/>
        <w:rPr>
          <w:rFonts w:hAnsi="Courier New"/>
          <w:sz w:val="34"/>
          <w:szCs w:val="34"/>
          <w:rtl/>
        </w:rPr>
      </w:pPr>
      <w:r w:rsidRPr="00B70C9F">
        <w:rPr>
          <w:rFonts w:hAnsi="Courier New" w:hint="cs"/>
          <w:sz w:val="34"/>
          <w:szCs w:val="34"/>
          <w:rtl/>
        </w:rPr>
        <w:t>قال ابن فارس</w:t>
      </w:r>
      <w:r w:rsidR="00B70C9F">
        <w:rPr>
          <w:rFonts w:hAnsi="Courier New" w:hint="cs"/>
          <w:sz w:val="34"/>
          <w:szCs w:val="34"/>
          <w:rtl/>
        </w:rPr>
        <w:t>:</w:t>
      </w:r>
      <w:r w:rsidRPr="00B70C9F">
        <w:rPr>
          <w:rFonts w:hAnsi="Courier New" w:hint="cs"/>
          <w:sz w:val="34"/>
          <w:szCs w:val="34"/>
          <w:rtl/>
        </w:rPr>
        <w:t xml:space="preserve"> ((الراء والجيم واللام معظم بابه يدل على العضو الذي هو رِجل كل ذي رَجل</w:t>
      </w:r>
      <w:r w:rsidR="00FD0C85">
        <w:rPr>
          <w:rFonts w:hAnsi="Courier New" w:hint="cs"/>
          <w:sz w:val="34"/>
          <w:szCs w:val="34"/>
          <w:rtl/>
        </w:rPr>
        <w:t xml:space="preserve">... </w:t>
      </w:r>
      <w:r w:rsidRPr="00B70C9F">
        <w:rPr>
          <w:rFonts w:hAnsi="Courier New" w:hint="cs"/>
          <w:sz w:val="34"/>
          <w:szCs w:val="34"/>
          <w:rtl/>
        </w:rPr>
        <w:t>والرَّجْل</w:t>
      </w:r>
      <w:r w:rsidR="00B70C9F">
        <w:rPr>
          <w:rFonts w:hAnsi="Courier New" w:hint="cs"/>
          <w:sz w:val="34"/>
          <w:szCs w:val="34"/>
          <w:rtl/>
        </w:rPr>
        <w:t>:</w:t>
      </w:r>
      <w:r w:rsidRPr="00B70C9F">
        <w:rPr>
          <w:rFonts w:hAnsi="Courier New" w:hint="cs"/>
          <w:sz w:val="34"/>
          <w:szCs w:val="34"/>
          <w:rtl/>
        </w:rPr>
        <w:t xml:space="preserve"> الرَّجالة</w:t>
      </w:r>
      <w:r w:rsidR="00FD0C85">
        <w:rPr>
          <w:rFonts w:hAnsi="Courier New" w:hint="cs"/>
          <w:sz w:val="34"/>
          <w:szCs w:val="34"/>
          <w:rtl/>
        </w:rPr>
        <w:t xml:space="preserve">... </w:t>
      </w:r>
      <w:r w:rsidRPr="00B70C9F">
        <w:rPr>
          <w:rFonts w:hAnsi="Courier New" w:hint="cs"/>
          <w:sz w:val="34"/>
          <w:szCs w:val="34"/>
          <w:rtl/>
        </w:rPr>
        <w:t>وإنَّما سُموا رِجالاً</w:t>
      </w:r>
      <w:r w:rsidR="00B70C9F">
        <w:rPr>
          <w:rFonts w:hAnsi="Courier New" w:hint="cs"/>
          <w:sz w:val="34"/>
          <w:szCs w:val="34"/>
          <w:rtl/>
        </w:rPr>
        <w:t>؛</w:t>
      </w:r>
      <w:r w:rsidRPr="00B70C9F">
        <w:rPr>
          <w:rFonts w:hAnsi="Courier New" w:hint="cs"/>
          <w:sz w:val="34"/>
          <w:szCs w:val="34"/>
          <w:rtl/>
        </w:rPr>
        <w:t xml:space="preserve"> لأنَّهم يمشون على أرجلهم</w:t>
      </w:r>
      <w:r w:rsidR="00B70C9F">
        <w:rPr>
          <w:rFonts w:hAnsi="Courier New" w:hint="cs"/>
          <w:sz w:val="34"/>
          <w:szCs w:val="34"/>
          <w:rtl/>
        </w:rPr>
        <w:t>،</w:t>
      </w:r>
      <w:r w:rsidRPr="00B70C9F">
        <w:rPr>
          <w:rFonts w:hAnsi="Courier New" w:hint="cs"/>
          <w:sz w:val="34"/>
          <w:szCs w:val="34"/>
          <w:rtl/>
        </w:rPr>
        <w:t xml:space="preserve"> والرُّجال والرُّجالى</w:t>
      </w:r>
      <w:r w:rsidR="00B70C9F">
        <w:rPr>
          <w:rFonts w:hAnsi="Courier New" w:hint="cs"/>
          <w:sz w:val="34"/>
          <w:szCs w:val="34"/>
          <w:rtl/>
        </w:rPr>
        <w:t>:</w:t>
      </w:r>
      <w:r w:rsidRPr="00B70C9F">
        <w:rPr>
          <w:rFonts w:hAnsi="Courier New" w:hint="cs"/>
          <w:sz w:val="34"/>
          <w:szCs w:val="34"/>
          <w:rtl/>
        </w:rPr>
        <w:t xml:space="preserve"> الرِّجال</w:t>
      </w:r>
      <w:r w:rsidR="00B70C9F">
        <w:rPr>
          <w:rFonts w:hAnsi="Courier New" w:hint="cs"/>
          <w:sz w:val="34"/>
          <w:szCs w:val="34"/>
          <w:rtl/>
        </w:rPr>
        <w:t>،</w:t>
      </w:r>
      <w:r w:rsidRPr="00B70C9F">
        <w:rPr>
          <w:rFonts w:hAnsi="Courier New" w:hint="cs"/>
          <w:sz w:val="34"/>
          <w:szCs w:val="34"/>
          <w:rtl/>
        </w:rPr>
        <w:t xml:space="preserve"> والرَّجْلان</w:t>
      </w:r>
      <w:r w:rsidR="00B70C9F">
        <w:rPr>
          <w:rFonts w:hAnsi="Courier New" w:hint="cs"/>
          <w:sz w:val="34"/>
          <w:szCs w:val="34"/>
          <w:rtl/>
        </w:rPr>
        <w:t>:</w:t>
      </w:r>
      <w:r w:rsidRPr="00B70C9F">
        <w:rPr>
          <w:rFonts w:hAnsi="Courier New" w:hint="cs"/>
          <w:sz w:val="34"/>
          <w:szCs w:val="34"/>
          <w:rtl/>
        </w:rPr>
        <w:t xml:space="preserve"> الرَّاجل))</w:t>
      </w:r>
      <w:r w:rsidRPr="00B70C9F">
        <w:rPr>
          <w:sz w:val="34"/>
          <w:szCs w:val="34"/>
          <w:vertAlign w:val="superscript"/>
          <w:rtl/>
        </w:rPr>
        <w:t xml:space="preserve"> (</w:t>
      </w:r>
      <w:r w:rsidRPr="00B70C9F">
        <w:rPr>
          <w:sz w:val="34"/>
          <w:szCs w:val="34"/>
          <w:vertAlign w:val="superscript"/>
          <w:rtl/>
        </w:rPr>
        <w:footnoteReference w:id="481"/>
      </w:r>
      <w:r w:rsidRPr="00B70C9F">
        <w:rPr>
          <w:sz w:val="34"/>
          <w:szCs w:val="34"/>
          <w:vertAlign w:val="superscript"/>
          <w:rtl/>
        </w:rPr>
        <w:t>)</w:t>
      </w:r>
      <w:r w:rsidRPr="00B70C9F">
        <w:rPr>
          <w:rFonts w:hAnsi="Courier New" w:hint="cs"/>
          <w:sz w:val="34"/>
          <w:szCs w:val="34"/>
          <w:rtl/>
        </w:rPr>
        <w:t xml:space="preserve"> وقال الراغب</w:t>
      </w:r>
      <w:r w:rsidR="00B70C9F">
        <w:rPr>
          <w:rFonts w:hAnsi="Courier New" w:hint="cs"/>
          <w:sz w:val="34"/>
          <w:szCs w:val="34"/>
          <w:rtl/>
        </w:rPr>
        <w:t>:</w:t>
      </w:r>
      <w:r w:rsidRPr="00B70C9F">
        <w:rPr>
          <w:rFonts w:hAnsi="Courier New" w:hint="cs"/>
          <w:sz w:val="34"/>
          <w:szCs w:val="34"/>
          <w:rtl/>
        </w:rPr>
        <w:t xml:space="preserve"> ((الرَّجُل مختص بالذكر من الناس))</w:t>
      </w:r>
      <w:r w:rsidRPr="00B70C9F">
        <w:rPr>
          <w:sz w:val="34"/>
          <w:szCs w:val="34"/>
          <w:vertAlign w:val="superscript"/>
          <w:rtl/>
        </w:rPr>
        <w:t xml:space="preserve"> (</w:t>
      </w:r>
      <w:r w:rsidRPr="00B70C9F">
        <w:rPr>
          <w:sz w:val="34"/>
          <w:szCs w:val="34"/>
          <w:vertAlign w:val="superscript"/>
          <w:rtl/>
        </w:rPr>
        <w:footnoteReference w:id="482"/>
      </w:r>
      <w:r w:rsidRPr="00B70C9F">
        <w:rPr>
          <w:sz w:val="34"/>
          <w:szCs w:val="34"/>
          <w:vertAlign w:val="superscript"/>
          <w:rtl/>
        </w:rPr>
        <w:t>)</w:t>
      </w:r>
      <w:r w:rsidRPr="00B70C9F">
        <w:rPr>
          <w:rFonts w:hAnsi="Courier New" w:hint="cs"/>
          <w:sz w:val="34"/>
          <w:szCs w:val="34"/>
          <w:rtl/>
        </w:rPr>
        <w:t xml:space="preserve"> استنادًا </w:t>
      </w:r>
      <w:r w:rsidRPr="00B70C9F">
        <w:rPr>
          <w:rFonts w:hAnsi="Courier New" w:hint="cs"/>
          <w:sz w:val="34"/>
          <w:szCs w:val="34"/>
          <w:rtl/>
        </w:rPr>
        <w:lastRenderedPageBreak/>
        <w:t>إلى أنَّه أقوى وأقدر من المرأة مشيًا على الأقدام</w:t>
      </w:r>
      <w:r w:rsidR="00B70C9F">
        <w:rPr>
          <w:rFonts w:hAnsi="Courier New" w:hint="cs"/>
          <w:sz w:val="34"/>
          <w:szCs w:val="34"/>
          <w:rtl/>
        </w:rPr>
        <w:t>،</w:t>
      </w:r>
      <w:r w:rsidRPr="00B70C9F">
        <w:rPr>
          <w:rFonts w:hAnsi="Courier New" w:hint="cs"/>
          <w:sz w:val="34"/>
          <w:szCs w:val="34"/>
          <w:rtl/>
        </w:rPr>
        <w:t xml:space="preserve"> قال العسكري</w:t>
      </w:r>
      <w:r w:rsidR="00B70C9F">
        <w:rPr>
          <w:rFonts w:hAnsi="Courier New" w:hint="cs"/>
          <w:sz w:val="34"/>
          <w:szCs w:val="34"/>
          <w:rtl/>
        </w:rPr>
        <w:t>:</w:t>
      </w:r>
      <w:r w:rsidRPr="00B70C9F">
        <w:rPr>
          <w:rFonts w:hAnsi="Courier New" w:hint="cs"/>
          <w:sz w:val="34"/>
          <w:szCs w:val="34"/>
          <w:rtl/>
        </w:rPr>
        <w:t xml:space="preserve"> ((إنَّ قولنا رجل يفيد القوة على الأعمال</w:t>
      </w:r>
      <w:r w:rsidR="00B70C9F">
        <w:rPr>
          <w:rFonts w:hAnsi="Courier New" w:hint="cs"/>
          <w:sz w:val="34"/>
          <w:szCs w:val="34"/>
          <w:rtl/>
        </w:rPr>
        <w:t>،</w:t>
      </w:r>
      <w:r w:rsidRPr="00B70C9F">
        <w:rPr>
          <w:rFonts w:hAnsi="Courier New" w:hint="cs"/>
          <w:sz w:val="34"/>
          <w:szCs w:val="34"/>
          <w:rtl/>
        </w:rPr>
        <w:t xml:space="preserve"> ولهذا يقال في مدح الإنسان))</w:t>
      </w:r>
      <w:r w:rsidRPr="00B70C9F">
        <w:rPr>
          <w:sz w:val="34"/>
          <w:szCs w:val="34"/>
          <w:vertAlign w:val="superscript"/>
          <w:rtl/>
        </w:rPr>
        <w:t xml:space="preserve"> (</w:t>
      </w:r>
      <w:r w:rsidRPr="00B70C9F">
        <w:rPr>
          <w:sz w:val="34"/>
          <w:szCs w:val="34"/>
          <w:vertAlign w:val="superscript"/>
          <w:rtl/>
        </w:rPr>
        <w:footnoteReference w:id="483"/>
      </w:r>
      <w:r w:rsidRPr="00B70C9F">
        <w:rPr>
          <w:sz w:val="34"/>
          <w:szCs w:val="34"/>
          <w:vertAlign w:val="superscript"/>
          <w:rtl/>
        </w:rPr>
        <w:t>)</w:t>
      </w:r>
      <w:r w:rsidRPr="00B70C9F">
        <w:rPr>
          <w:rFonts w:hAnsi="Courier New" w:hint="cs"/>
          <w:sz w:val="34"/>
          <w:szCs w:val="34"/>
          <w:rtl/>
        </w:rPr>
        <w:t xml:space="preserve"> الذكر وتفضيله على المرأة بصفة الرجولة التي تمثل قوة الجسم ورجاحة العقل</w:t>
      </w:r>
      <w:r w:rsidR="00B70C9F">
        <w:rPr>
          <w:rFonts w:hAnsi="Courier New" w:hint="cs"/>
          <w:sz w:val="34"/>
          <w:szCs w:val="34"/>
          <w:rtl/>
        </w:rPr>
        <w:t>،</w:t>
      </w:r>
      <w:r w:rsidRPr="00B70C9F">
        <w:rPr>
          <w:rFonts w:hAnsi="Courier New" w:hint="cs"/>
          <w:sz w:val="34"/>
          <w:szCs w:val="34"/>
          <w:rtl/>
        </w:rPr>
        <w:t xml:space="preserve"> وهذا هو المعنى المراد من ذكر الرجل في القرآن الكريم</w:t>
      </w:r>
      <w:r w:rsidR="00B70C9F">
        <w:rPr>
          <w:rFonts w:hAnsi="Courier New" w:hint="cs"/>
          <w:sz w:val="34"/>
          <w:szCs w:val="34"/>
          <w:rtl/>
        </w:rPr>
        <w:t>،</w:t>
      </w:r>
      <w:r w:rsidRPr="00B70C9F">
        <w:rPr>
          <w:rFonts w:hAnsi="Courier New" w:hint="cs"/>
          <w:sz w:val="34"/>
          <w:szCs w:val="34"/>
          <w:rtl/>
        </w:rPr>
        <w:t xml:space="preserve"> وهو الظاهر من شواهد الوجوه المذكورة</w:t>
      </w:r>
      <w:r w:rsidR="00B70C9F">
        <w:rPr>
          <w:rFonts w:hAnsi="Courier New" w:hint="cs"/>
          <w:sz w:val="34"/>
          <w:szCs w:val="34"/>
          <w:rtl/>
        </w:rPr>
        <w:t>.</w:t>
      </w:r>
    </w:p>
    <w:p w:rsidR="007A7E46" w:rsidRPr="00B70C9F" w:rsidRDefault="00DC5801" w:rsidP="007A7E46">
      <w:pPr>
        <w:pStyle w:val="a5"/>
        <w:ind w:firstLine="720"/>
        <w:jc w:val="lowKashida"/>
        <w:rPr>
          <w:rFonts w:hAnsi="Courier New"/>
          <w:sz w:val="34"/>
          <w:szCs w:val="34"/>
          <w:rtl/>
        </w:rPr>
      </w:pPr>
      <w:r w:rsidRPr="00B70C9F">
        <w:rPr>
          <w:rFonts w:hAnsi="Courier New" w:hint="cs"/>
          <w:sz w:val="34"/>
          <w:szCs w:val="34"/>
          <w:rtl/>
        </w:rPr>
        <w:t xml:space="preserve"> </w:t>
      </w:r>
      <w:r w:rsidR="007A7E46" w:rsidRPr="00B70C9F">
        <w:rPr>
          <w:rFonts w:hAnsi="Courier New" w:hint="cs"/>
          <w:sz w:val="34"/>
          <w:szCs w:val="34"/>
          <w:rtl/>
        </w:rPr>
        <w:t xml:space="preserve">جعلوا الرجل في الوجه الأول بمعنى الشخص الذي يعنى الذكر </w:t>
      </w:r>
      <w:proofErr w:type="spellStart"/>
      <w:r w:rsidR="007A7E46" w:rsidRPr="00B70C9F">
        <w:rPr>
          <w:rFonts w:hAnsi="Courier New" w:hint="cs"/>
          <w:sz w:val="34"/>
          <w:szCs w:val="34"/>
          <w:rtl/>
        </w:rPr>
        <w:t>والأنثي</w:t>
      </w:r>
      <w:proofErr w:type="spellEnd"/>
      <w:r w:rsidR="007A7E46" w:rsidRPr="00B70C9F">
        <w:rPr>
          <w:rFonts w:hAnsi="Courier New" w:hint="cs"/>
          <w:sz w:val="34"/>
          <w:szCs w:val="34"/>
          <w:rtl/>
        </w:rPr>
        <w:t xml:space="preserve"> والشيخ والصبي في </w:t>
      </w:r>
      <w:r w:rsidR="007A7E46" w:rsidRPr="00B70C9F">
        <w:rPr>
          <w:rFonts w:hint="cs"/>
          <w:sz w:val="34"/>
          <w:szCs w:val="34"/>
          <w:rtl/>
        </w:rPr>
        <w:t>قوله تعالى</w:t>
      </w:r>
      <w:r w:rsidR="00B70C9F">
        <w:rPr>
          <w:rFonts w:hint="cs"/>
          <w:sz w:val="34"/>
          <w:szCs w:val="34"/>
          <w:rtl/>
        </w:rPr>
        <w:t>:</w:t>
      </w:r>
      <w:r w:rsidR="007A7E46" w:rsidRPr="00B70C9F">
        <w:rPr>
          <w:rFonts w:hint="cs"/>
          <w:sz w:val="34"/>
          <w:szCs w:val="34"/>
          <w:rtl/>
        </w:rPr>
        <w:t xml:space="preserve"> (</w:t>
      </w:r>
      <w:r w:rsidR="007A7E46" w:rsidRPr="00B70C9F">
        <w:rPr>
          <w:rFonts w:hAnsi="Courier New"/>
          <w:sz w:val="34"/>
          <w:szCs w:val="34"/>
          <w:rtl/>
        </w:rPr>
        <w:t>مَّا جَعَلَ اللَّهُ لِرَجُلٍ مِّن قَلْبَيْنِ فِي جَوْفِهِ</w:t>
      </w:r>
      <w:r w:rsidR="007A7E46" w:rsidRPr="00B70C9F">
        <w:rPr>
          <w:rFonts w:hAnsi="Courier New" w:hint="cs"/>
          <w:sz w:val="34"/>
          <w:szCs w:val="34"/>
          <w:rtl/>
        </w:rPr>
        <w:t>) وقد جعل ابن الجوزي أحد وجوه الرَّجل</w:t>
      </w:r>
      <w:r w:rsidR="00B70C9F">
        <w:rPr>
          <w:rFonts w:hAnsi="Courier New" w:hint="cs"/>
          <w:sz w:val="34"/>
          <w:szCs w:val="34"/>
          <w:rtl/>
        </w:rPr>
        <w:t>:</w:t>
      </w:r>
      <w:r w:rsidR="007A7E46" w:rsidRPr="00B70C9F">
        <w:rPr>
          <w:rFonts w:hAnsi="Courier New" w:hint="cs"/>
          <w:sz w:val="34"/>
          <w:szCs w:val="34"/>
          <w:rtl/>
        </w:rPr>
        <w:t xml:space="preserve"> ((جميل بن معمر الفهري</w:t>
      </w:r>
      <w:r w:rsidR="00B70C9F">
        <w:rPr>
          <w:rFonts w:hAnsi="Courier New" w:hint="cs"/>
          <w:sz w:val="34"/>
          <w:szCs w:val="34"/>
          <w:rtl/>
        </w:rPr>
        <w:t>،</w:t>
      </w:r>
      <w:r w:rsidR="007A7E46" w:rsidRPr="00B70C9F">
        <w:rPr>
          <w:rFonts w:hAnsi="Courier New" w:hint="cs"/>
          <w:sz w:val="34"/>
          <w:szCs w:val="34"/>
          <w:rtl/>
        </w:rPr>
        <w:t xml:space="preserve"> ومنه قوله تعالى</w:t>
      </w:r>
      <w:r w:rsidR="00B70C9F">
        <w:rPr>
          <w:rFonts w:hAnsi="Courier New" w:hint="cs"/>
          <w:sz w:val="34"/>
          <w:szCs w:val="34"/>
          <w:rtl/>
        </w:rPr>
        <w:t>:</w:t>
      </w:r>
      <w:r w:rsidR="007A7E46" w:rsidRPr="00B70C9F">
        <w:rPr>
          <w:rFonts w:hAnsi="Courier New" w:hint="cs"/>
          <w:sz w:val="34"/>
          <w:szCs w:val="34"/>
          <w:rtl/>
        </w:rPr>
        <w:t xml:space="preserve"> </w:t>
      </w:r>
      <w:r w:rsidR="007A7E46" w:rsidRPr="00B70C9F">
        <w:rPr>
          <w:rFonts w:hint="cs"/>
          <w:sz w:val="34"/>
          <w:szCs w:val="34"/>
          <w:rtl/>
        </w:rPr>
        <w:t>(</w:t>
      </w:r>
      <w:r w:rsidR="007A7E46" w:rsidRPr="00B70C9F">
        <w:rPr>
          <w:rFonts w:hAnsi="Courier New"/>
          <w:sz w:val="34"/>
          <w:szCs w:val="34"/>
          <w:rtl/>
        </w:rPr>
        <w:t>مَّا جَعَلَ اللَّهُ لِرَجُلٍ مِّن قَلْبَيْنِ فِي جَوْفِهِ</w:t>
      </w:r>
      <w:r w:rsidR="007A7E46" w:rsidRPr="00B70C9F">
        <w:rPr>
          <w:rFonts w:hAnsi="Courier New" w:hint="cs"/>
          <w:sz w:val="34"/>
          <w:szCs w:val="34"/>
          <w:rtl/>
        </w:rPr>
        <w:t>) والآية عامَّة وإن كانت نزلت في حق شخص مُعَيَّن))</w:t>
      </w:r>
      <w:r w:rsidR="007A7E46" w:rsidRPr="00B70C9F">
        <w:rPr>
          <w:sz w:val="34"/>
          <w:szCs w:val="34"/>
          <w:vertAlign w:val="superscript"/>
          <w:rtl/>
        </w:rPr>
        <w:t xml:space="preserve"> (</w:t>
      </w:r>
      <w:r w:rsidR="007A7E46" w:rsidRPr="00B70C9F">
        <w:rPr>
          <w:sz w:val="34"/>
          <w:szCs w:val="34"/>
          <w:vertAlign w:val="superscript"/>
          <w:rtl/>
        </w:rPr>
        <w:footnoteReference w:id="484"/>
      </w:r>
      <w:r w:rsidR="007A7E46" w:rsidRPr="00B70C9F">
        <w:rPr>
          <w:sz w:val="34"/>
          <w:szCs w:val="34"/>
          <w:vertAlign w:val="superscript"/>
          <w:rtl/>
        </w:rPr>
        <w:t>)</w:t>
      </w:r>
      <w:r w:rsidR="007A7E46" w:rsidRPr="00B70C9F">
        <w:rPr>
          <w:rFonts w:hAnsi="Courier New" w:hint="cs"/>
          <w:sz w:val="34"/>
          <w:szCs w:val="34"/>
          <w:rtl/>
        </w:rPr>
        <w:t xml:space="preserve"> وهذا هو القول الصحيح وكان ينبغي لابن الجوزي أن يقول به في كل شاهد جُعِل بمعنى من نزلت فيه الآية</w:t>
      </w:r>
      <w:r w:rsidR="00B70C9F">
        <w:rPr>
          <w:rFonts w:hAnsi="Courier New" w:hint="cs"/>
          <w:sz w:val="34"/>
          <w:szCs w:val="34"/>
          <w:rtl/>
        </w:rPr>
        <w:t>،</w:t>
      </w:r>
      <w:r w:rsidR="007A7E46" w:rsidRPr="00B70C9F">
        <w:rPr>
          <w:rFonts w:hAnsi="Courier New" w:hint="cs"/>
          <w:sz w:val="34"/>
          <w:szCs w:val="34"/>
          <w:rtl/>
        </w:rPr>
        <w:t xml:space="preserve"> وقال ابن عاشور</w:t>
      </w:r>
      <w:r w:rsidR="00B70C9F">
        <w:rPr>
          <w:rFonts w:hAnsi="Courier New" w:hint="cs"/>
          <w:sz w:val="34"/>
          <w:szCs w:val="34"/>
          <w:rtl/>
        </w:rPr>
        <w:t>:</w:t>
      </w:r>
      <w:r w:rsidR="007A7E46" w:rsidRPr="00B70C9F">
        <w:rPr>
          <w:rFonts w:hAnsi="Courier New" w:hint="cs"/>
          <w:sz w:val="34"/>
          <w:szCs w:val="34"/>
          <w:rtl/>
        </w:rPr>
        <w:t xml:space="preserve"> ((والإشارة بقوله </w:t>
      </w:r>
      <w:r w:rsidR="007A7E46" w:rsidRPr="00B70C9F">
        <w:rPr>
          <w:rFonts w:hint="cs"/>
          <w:sz w:val="34"/>
          <w:szCs w:val="34"/>
          <w:rtl/>
        </w:rPr>
        <w:t>(</w:t>
      </w:r>
      <w:r w:rsidR="007A7E46" w:rsidRPr="00B70C9F">
        <w:rPr>
          <w:rFonts w:hAnsi="Courier New"/>
          <w:sz w:val="34"/>
          <w:szCs w:val="34"/>
          <w:rtl/>
        </w:rPr>
        <w:t>مَّا جَعَلَ اللَّهُ لِرَجُلٍ مِّن قَلْبَيْنِ فِي جَوْفِهِ</w:t>
      </w:r>
      <w:r w:rsidR="007A7E46" w:rsidRPr="00B70C9F">
        <w:rPr>
          <w:rFonts w:hAnsi="Courier New" w:hint="cs"/>
          <w:sz w:val="34"/>
          <w:szCs w:val="34"/>
          <w:rtl/>
        </w:rPr>
        <w:t xml:space="preserve">) إلى أكذوبة من </w:t>
      </w:r>
      <w:proofErr w:type="spellStart"/>
      <w:r w:rsidR="007A7E46" w:rsidRPr="00B70C9F">
        <w:rPr>
          <w:rFonts w:hAnsi="Courier New" w:hint="cs"/>
          <w:sz w:val="34"/>
          <w:szCs w:val="34"/>
          <w:rtl/>
        </w:rPr>
        <w:t>تكاذيب</w:t>
      </w:r>
      <w:proofErr w:type="spellEnd"/>
      <w:r w:rsidR="007A7E46" w:rsidRPr="00B70C9F">
        <w:rPr>
          <w:rFonts w:hAnsi="Courier New" w:hint="cs"/>
          <w:sz w:val="34"/>
          <w:szCs w:val="34"/>
          <w:rtl/>
        </w:rPr>
        <w:t xml:space="preserve"> الجاهلية كانوا يزعمون أنَّ جميل بن معمر</w:t>
      </w:r>
      <w:r w:rsidR="00B70C9F">
        <w:rPr>
          <w:rFonts w:hAnsi="Courier New" w:hint="cs"/>
          <w:sz w:val="34"/>
          <w:szCs w:val="34"/>
          <w:rtl/>
        </w:rPr>
        <w:t>،</w:t>
      </w:r>
      <w:r w:rsidR="007A7E46" w:rsidRPr="00B70C9F">
        <w:rPr>
          <w:rFonts w:hAnsi="Courier New" w:hint="cs"/>
          <w:sz w:val="34"/>
          <w:szCs w:val="34"/>
          <w:rtl/>
        </w:rPr>
        <w:t xml:space="preserve"> ويقال</w:t>
      </w:r>
      <w:r w:rsidR="00B70C9F">
        <w:rPr>
          <w:rFonts w:hAnsi="Courier New" w:hint="cs"/>
          <w:sz w:val="34"/>
          <w:szCs w:val="34"/>
          <w:rtl/>
        </w:rPr>
        <w:t>:</w:t>
      </w:r>
      <w:r w:rsidR="007A7E46" w:rsidRPr="00B70C9F">
        <w:rPr>
          <w:rFonts w:hAnsi="Courier New" w:hint="cs"/>
          <w:sz w:val="34"/>
          <w:szCs w:val="34"/>
          <w:rtl/>
        </w:rPr>
        <w:t xml:space="preserve"> ابن أسد بن حبيب الجمحي الفهري</w:t>
      </w:r>
      <w:r w:rsidR="00B70C9F">
        <w:rPr>
          <w:rFonts w:hAnsi="Courier New" w:hint="cs"/>
          <w:sz w:val="34"/>
          <w:szCs w:val="34"/>
          <w:rtl/>
        </w:rPr>
        <w:t>،</w:t>
      </w:r>
      <w:r w:rsidR="007A7E46" w:rsidRPr="00B70C9F">
        <w:rPr>
          <w:rFonts w:hAnsi="Courier New" w:hint="cs"/>
          <w:sz w:val="34"/>
          <w:szCs w:val="34"/>
          <w:rtl/>
        </w:rPr>
        <w:t xml:space="preserve"> وكان رجلاً داهية قوي الحفظ أنَّ له قلبين يعملان ويتعاونان</w:t>
      </w:r>
      <w:r w:rsidR="00B70C9F">
        <w:rPr>
          <w:rFonts w:hAnsi="Courier New" w:hint="cs"/>
          <w:sz w:val="34"/>
          <w:szCs w:val="34"/>
          <w:rtl/>
        </w:rPr>
        <w:t>،</w:t>
      </w:r>
      <w:r w:rsidR="007A7E46" w:rsidRPr="00B70C9F">
        <w:rPr>
          <w:rFonts w:hAnsi="Courier New" w:hint="cs"/>
          <w:sz w:val="34"/>
          <w:szCs w:val="34"/>
          <w:rtl/>
        </w:rPr>
        <w:t xml:space="preserve"> وكانوا يدعونه ذا القلبين يريدون العقلين فقد غرَّه ذلك فكان لشدة كفره يقول</w:t>
      </w:r>
      <w:r w:rsidR="00B70C9F">
        <w:rPr>
          <w:rFonts w:hAnsi="Courier New" w:hint="cs"/>
          <w:sz w:val="34"/>
          <w:szCs w:val="34"/>
          <w:rtl/>
        </w:rPr>
        <w:t>:</w:t>
      </w:r>
      <w:r w:rsidR="007A7E46" w:rsidRPr="00B70C9F">
        <w:rPr>
          <w:rFonts w:hAnsi="Courier New" w:hint="cs"/>
          <w:sz w:val="34"/>
          <w:szCs w:val="34"/>
          <w:rtl/>
        </w:rPr>
        <w:t xml:space="preserve"> إنَّ في جوفي قلبين أعمل بكل واحد منهما عملاً أفضل من عمل محمد</w:t>
      </w:r>
      <w:r w:rsidR="00B70C9F">
        <w:rPr>
          <w:rFonts w:hAnsi="Courier New" w:hint="cs"/>
          <w:sz w:val="34"/>
          <w:szCs w:val="34"/>
          <w:rtl/>
        </w:rPr>
        <w:t>،</w:t>
      </w:r>
      <w:r w:rsidR="007A7E46" w:rsidRPr="00B70C9F">
        <w:rPr>
          <w:rFonts w:hAnsi="Courier New" w:hint="cs"/>
          <w:sz w:val="34"/>
          <w:szCs w:val="34"/>
          <w:rtl/>
        </w:rPr>
        <w:t xml:space="preserve"> وسموا بذي القلبين أيضًا عبد الله بن خطل التيمي</w:t>
      </w:r>
      <w:r w:rsidR="00FD0C85">
        <w:rPr>
          <w:rFonts w:hAnsi="Courier New" w:hint="cs"/>
          <w:sz w:val="34"/>
          <w:szCs w:val="34"/>
          <w:rtl/>
        </w:rPr>
        <w:t xml:space="preserve">... </w:t>
      </w:r>
      <w:r w:rsidR="007A7E46" w:rsidRPr="00B70C9F">
        <w:rPr>
          <w:rFonts w:hAnsi="Courier New" w:hint="cs"/>
          <w:sz w:val="34"/>
          <w:szCs w:val="34"/>
          <w:rtl/>
        </w:rPr>
        <w:t>فنفت الآية زعمهم نفيًا عامًّا</w:t>
      </w:r>
      <w:r w:rsidR="00B70C9F">
        <w:rPr>
          <w:rFonts w:hAnsi="Courier New" w:hint="cs"/>
          <w:sz w:val="34"/>
          <w:szCs w:val="34"/>
          <w:rtl/>
        </w:rPr>
        <w:t>،</w:t>
      </w:r>
      <w:r w:rsidR="007A7E46" w:rsidRPr="00B70C9F">
        <w:rPr>
          <w:rFonts w:hAnsi="Courier New" w:hint="cs"/>
          <w:sz w:val="34"/>
          <w:szCs w:val="34"/>
          <w:rtl/>
        </w:rPr>
        <w:t xml:space="preserve"> أي</w:t>
      </w:r>
      <w:r w:rsidR="00B70C9F">
        <w:rPr>
          <w:rFonts w:hAnsi="Courier New" w:hint="cs"/>
          <w:sz w:val="34"/>
          <w:szCs w:val="34"/>
          <w:rtl/>
        </w:rPr>
        <w:t>:</w:t>
      </w:r>
      <w:r w:rsidR="007A7E46" w:rsidRPr="00B70C9F">
        <w:rPr>
          <w:rFonts w:hAnsi="Courier New" w:hint="cs"/>
          <w:sz w:val="34"/>
          <w:szCs w:val="34"/>
          <w:rtl/>
        </w:rPr>
        <w:t xml:space="preserve"> ما جعل الله لأيِّ رجل من الناس قلبين لا لجميل بن معمر ولا لابن خطل</w:t>
      </w:r>
      <w:r w:rsidR="00B70C9F">
        <w:rPr>
          <w:rFonts w:hAnsi="Courier New" w:hint="cs"/>
          <w:sz w:val="34"/>
          <w:szCs w:val="34"/>
          <w:rtl/>
        </w:rPr>
        <w:t>،</w:t>
      </w:r>
      <w:r w:rsidR="007A7E46" w:rsidRPr="00B70C9F">
        <w:rPr>
          <w:rFonts w:hAnsi="Courier New" w:hint="cs"/>
          <w:sz w:val="34"/>
          <w:szCs w:val="34"/>
          <w:rtl/>
        </w:rPr>
        <w:t xml:space="preserve"> فوقوع (رجل) وهو </w:t>
      </w:r>
      <w:r w:rsidR="007A7E46" w:rsidRPr="00B70C9F">
        <w:rPr>
          <w:rFonts w:hAnsi="Courier New" w:hint="cs"/>
          <w:sz w:val="34"/>
          <w:szCs w:val="34"/>
          <w:rtl/>
        </w:rPr>
        <w:lastRenderedPageBreak/>
        <w:t>نكرة في سياق النفي يقتضي العموم</w:t>
      </w:r>
      <w:r w:rsidR="00FD0C85">
        <w:rPr>
          <w:rFonts w:hAnsi="Courier New" w:hint="cs"/>
          <w:sz w:val="34"/>
          <w:szCs w:val="34"/>
          <w:rtl/>
        </w:rPr>
        <w:t xml:space="preserve">... </w:t>
      </w:r>
      <w:r w:rsidR="007A7E46" w:rsidRPr="00B70C9F">
        <w:rPr>
          <w:rFonts w:hAnsi="Courier New" w:hint="cs"/>
          <w:sz w:val="34"/>
          <w:szCs w:val="34"/>
          <w:rtl/>
        </w:rPr>
        <w:t>يُعلم أيضًا أنَّه لا يُدعى لامرأة أنَّ لها قلبين))</w:t>
      </w:r>
      <w:r w:rsidR="007A7E46" w:rsidRPr="00B70C9F">
        <w:rPr>
          <w:sz w:val="34"/>
          <w:szCs w:val="34"/>
          <w:vertAlign w:val="superscript"/>
          <w:rtl/>
        </w:rPr>
        <w:t>(</w:t>
      </w:r>
      <w:r w:rsidR="007A7E46" w:rsidRPr="00B70C9F">
        <w:rPr>
          <w:sz w:val="34"/>
          <w:szCs w:val="34"/>
          <w:vertAlign w:val="superscript"/>
          <w:rtl/>
        </w:rPr>
        <w:footnoteReference w:id="485"/>
      </w:r>
      <w:r w:rsidR="007A7E46" w:rsidRPr="00B70C9F">
        <w:rPr>
          <w:sz w:val="34"/>
          <w:szCs w:val="34"/>
          <w:vertAlign w:val="superscript"/>
          <w:rtl/>
        </w:rPr>
        <w:t>)</w:t>
      </w:r>
      <w:r w:rsidR="007A7E46" w:rsidRPr="00B70C9F">
        <w:rPr>
          <w:rFonts w:hAnsi="Courier New" w:hint="cs"/>
          <w:sz w:val="34"/>
          <w:szCs w:val="34"/>
          <w:rtl/>
        </w:rPr>
        <w:t xml:space="preserve">  </w:t>
      </w:r>
    </w:p>
    <w:p w:rsidR="007A7E46" w:rsidRPr="00B70C9F" w:rsidRDefault="007A7E46" w:rsidP="007A7E46">
      <w:pPr>
        <w:pStyle w:val="a5"/>
        <w:ind w:firstLine="720"/>
        <w:jc w:val="lowKashida"/>
        <w:rPr>
          <w:rFonts w:hAnsi="Courier New"/>
          <w:sz w:val="34"/>
          <w:szCs w:val="34"/>
          <w:rtl/>
        </w:rPr>
      </w:pPr>
      <w:r w:rsidRPr="00B70C9F">
        <w:rPr>
          <w:rFonts w:hAnsi="Courier New" w:hint="cs"/>
          <w:sz w:val="34"/>
          <w:szCs w:val="34"/>
          <w:rtl/>
        </w:rPr>
        <w:t>فالمراد من (رجل) الرجل الذكر</w:t>
      </w:r>
      <w:r w:rsidR="00B70C9F">
        <w:rPr>
          <w:rFonts w:hAnsi="Courier New" w:hint="cs"/>
          <w:sz w:val="34"/>
          <w:szCs w:val="34"/>
          <w:rtl/>
        </w:rPr>
        <w:t>؛</w:t>
      </w:r>
      <w:r w:rsidRPr="00B70C9F">
        <w:rPr>
          <w:rFonts w:hAnsi="Courier New" w:hint="cs"/>
          <w:sz w:val="34"/>
          <w:szCs w:val="34"/>
          <w:rtl/>
        </w:rPr>
        <w:t xml:space="preserve"> استنادًا إلى سبب النزول</w:t>
      </w:r>
      <w:r w:rsidR="00B70C9F">
        <w:rPr>
          <w:rFonts w:hAnsi="Courier New" w:hint="cs"/>
          <w:sz w:val="34"/>
          <w:szCs w:val="34"/>
          <w:rtl/>
        </w:rPr>
        <w:t>،</w:t>
      </w:r>
      <w:r w:rsidRPr="00B70C9F">
        <w:rPr>
          <w:rFonts w:hAnsi="Courier New" w:hint="cs"/>
          <w:sz w:val="34"/>
          <w:szCs w:val="34"/>
          <w:rtl/>
        </w:rPr>
        <w:t xml:space="preserve"> ولأنَّه هو الذي من دون الأنثى يُدعى بأنَّ له قلبين</w:t>
      </w:r>
      <w:r w:rsidR="00B70C9F">
        <w:rPr>
          <w:rFonts w:hAnsi="Courier New" w:hint="cs"/>
          <w:sz w:val="34"/>
          <w:szCs w:val="34"/>
          <w:rtl/>
        </w:rPr>
        <w:t>،</w:t>
      </w:r>
      <w:r w:rsidRPr="00B70C9F">
        <w:rPr>
          <w:rFonts w:hAnsi="Courier New" w:hint="cs"/>
          <w:sz w:val="34"/>
          <w:szCs w:val="34"/>
          <w:rtl/>
        </w:rPr>
        <w:t xml:space="preserve"> وهو الموصوف بقوة البدن والعقل من دون المرأة</w:t>
      </w:r>
      <w:r w:rsidR="00B70C9F">
        <w:rPr>
          <w:rFonts w:hAnsi="Courier New" w:hint="cs"/>
          <w:sz w:val="34"/>
          <w:szCs w:val="34"/>
          <w:rtl/>
        </w:rPr>
        <w:t>،</w:t>
      </w:r>
      <w:r w:rsidRPr="00B70C9F">
        <w:rPr>
          <w:rFonts w:hAnsi="Courier New" w:hint="cs"/>
          <w:sz w:val="34"/>
          <w:szCs w:val="34"/>
          <w:rtl/>
        </w:rPr>
        <w:t xml:space="preserve"> ودخول (مِن) الجارة على (قلبين) يفيد استقصاء جميع أنواع القلوب</w:t>
      </w:r>
      <w:r w:rsidR="00B70C9F">
        <w:rPr>
          <w:rFonts w:hAnsi="Courier New" w:hint="cs"/>
          <w:sz w:val="34"/>
          <w:szCs w:val="34"/>
          <w:rtl/>
        </w:rPr>
        <w:t>،</w:t>
      </w:r>
      <w:r w:rsidRPr="00B70C9F">
        <w:rPr>
          <w:rFonts w:hAnsi="Courier New" w:hint="cs"/>
          <w:sz w:val="34"/>
          <w:szCs w:val="34"/>
          <w:rtl/>
        </w:rPr>
        <w:t xml:space="preserve"> والمعنى</w:t>
      </w:r>
      <w:r w:rsidR="00B70C9F">
        <w:rPr>
          <w:rFonts w:hAnsi="Courier New" w:hint="cs"/>
          <w:sz w:val="34"/>
          <w:szCs w:val="34"/>
          <w:rtl/>
        </w:rPr>
        <w:t>:</w:t>
      </w:r>
      <w:r w:rsidRPr="00B70C9F">
        <w:rPr>
          <w:rFonts w:hAnsi="Courier New" w:hint="cs"/>
          <w:sz w:val="34"/>
          <w:szCs w:val="34"/>
          <w:rtl/>
        </w:rPr>
        <w:t xml:space="preserve"> ما جعلنا لأي رجل كان أيَّ قلبين كانا</w:t>
      </w:r>
      <w:r w:rsidR="00B70C9F">
        <w:rPr>
          <w:rFonts w:hAnsi="Courier New" w:hint="cs"/>
          <w:sz w:val="34"/>
          <w:szCs w:val="34"/>
          <w:rtl/>
        </w:rPr>
        <w:t>،</w:t>
      </w:r>
      <w:r w:rsidRPr="00B70C9F">
        <w:rPr>
          <w:rFonts w:hAnsi="Courier New" w:hint="cs"/>
          <w:sz w:val="34"/>
          <w:szCs w:val="34"/>
          <w:rtl/>
        </w:rPr>
        <w:t xml:space="preserve"> وهذا يشمل حتى قلب الجنين في جوف المرأة الحامل</w:t>
      </w:r>
      <w:r w:rsidR="00B70C9F">
        <w:rPr>
          <w:rFonts w:hAnsi="Courier New" w:hint="cs"/>
          <w:sz w:val="34"/>
          <w:szCs w:val="34"/>
          <w:rtl/>
        </w:rPr>
        <w:t>؛</w:t>
      </w:r>
      <w:r w:rsidRPr="00B70C9F">
        <w:rPr>
          <w:rFonts w:hAnsi="Courier New" w:hint="cs"/>
          <w:sz w:val="34"/>
          <w:szCs w:val="34"/>
          <w:rtl/>
        </w:rPr>
        <w:t xml:space="preserve"> لذلك خصَّ هذا الاستقصاء في النفي للرجل من دون الأنثى</w:t>
      </w:r>
      <w:r w:rsidR="00B70C9F">
        <w:rPr>
          <w:rFonts w:hAnsi="Courier New" w:hint="cs"/>
          <w:sz w:val="34"/>
          <w:szCs w:val="34"/>
          <w:rtl/>
        </w:rPr>
        <w:t>،</w:t>
      </w:r>
      <w:r w:rsidRPr="00B70C9F">
        <w:rPr>
          <w:rFonts w:hAnsi="Courier New" w:hint="cs"/>
          <w:sz w:val="34"/>
          <w:szCs w:val="34"/>
          <w:rtl/>
        </w:rPr>
        <w:t xml:space="preserve"> فجعل الرجل بمعنى الشخص الذي يعني الجنسين تحريف لدلالة اللفظ القرآني والمعنى المراد  </w:t>
      </w:r>
    </w:p>
    <w:p w:rsidR="007A7E46" w:rsidRPr="00B70C9F" w:rsidRDefault="007A7E46" w:rsidP="007A7E46">
      <w:pPr>
        <w:pStyle w:val="a5"/>
        <w:ind w:firstLine="720"/>
        <w:jc w:val="lowKashida"/>
        <w:rPr>
          <w:sz w:val="34"/>
          <w:szCs w:val="34"/>
          <w:rtl/>
        </w:rPr>
      </w:pPr>
      <w:r w:rsidRPr="00B70C9F">
        <w:rPr>
          <w:rFonts w:hint="cs"/>
          <w:sz w:val="34"/>
          <w:szCs w:val="34"/>
          <w:rtl/>
        </w:rPr>
        <w:t>وجعلوا</w:t>
      </w:r>
      <w:r w:rsidRPr="00B70C9F">
        <w:rPr>
          <w:rFonts w:hAnsi="Courier New" w:hint="cs"/>
          <w:sz w:val="34"/>
          <w:szCs w:val="34"/>
          <w:rtl/>
        </w:rPr>
        <w:t xml:space="preserve"> (رجل) في الوجه الثاني  بمعني أبي مسعود الثقفي والوليد بن المغيرة</w:t>
      </w:r>
      <w:r w:rsidR="00B70C9F">
        <w:rPr>
          <w:rFonts w:hAnsi="Courier New" w:hint="cs"/>
          <w:sz w:val="34"/>
          <w:szCs w:val="34"/>
          <w:rtl/>
        </w:rPr>
        <w:t>،</w:t>
      </w:r>
      <w:r w:rsidRPr="00B70C9F">
        <w:rPr>
          <w:rFonts w:hAnsi="Courier New" w:hint="cs"/>
          <w:sz w:val="34"/>
          <w:szCs w:val="34"/>
          <w:rtl/>
        </w:rPr>
        <w:t xml:space="preserve">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وَقَالُوا لَوْلا نُزِّلَ هَذَا الْقُرْآنُ عَلَى رَجُلٍ مِّنَ الْقَرْيَتَيْنِ عَظِيمٍ</w:t>
      </w:r>
      <w:r w:rsidRPr="00B70C9F">
        <w:rPr>
          <w:rFonts w:hint="cs"/>
          <w:sz w:val="34"/>
          <w:szCs w:val="34"/>
          <w:rtl/>
        </w:rPr>
        <w:t>) و(رجل) في هذه الآية وإن قيل أنَّه نزل في حق هذين المذكورين إلاَّ أنَّ المراد منه أي رجل عظيم كان من هاتين القريتين</w:t>
      </w:r>
      <w:r w:rsidR="00B70C9F">
        <w:rPr>
          <w:rFonts w:hint="cs"/>
          <w:sz w:val="34"/>
          <w:szCs w:val="34"/>
          <w:rtl/>
        </w:rPr>
        <w:t>،</w:t>
      </w:r>
      <w:r w:rsidRPr="00B70C9F">
        <w:rPr>
          <w:rFonts w:hint="cs"/>
          <w:sz w:val="34"/>
          <w:szCs w:val="34"/>
          <w:rtl/>
        </w:rPr>
        <w:t xml:space="preserve"> وأكبر دليل على ذلك أنَّه جاء بصيغة التنكير</w:t>
      </w:r>
      <w:r w:rsidR="00B70C9F">
        <w:rPr>
          <w:rFonts w:hint="cs"/>
          <w:sz w:val="34"/>
          <w:szCs w:val="34"/>
          <w:rtl/>
        </w:rPr>
        <w:t>.</w:t>
      </w:r>
    </w:p>
    <w:p w:rsidR="007A7E46" w:rsidRPr="00B70C9F" w:rsidRDefault="007A7E46" w:rsidP="007A7E46">
      <w:pPr>
        <w:pStyle w:val="a5"/>
        <w:ind w:firstLine="720"/>
        <w:jc w:val="lowKashida"/>
        <w:rPr>
          <w:sz w:val="34"/>
          <w:szCs w:val="34"/>
          <w:rtl/>
        </w:rPr>
      </w:pPr>
      <w:r w:rsidRPr="00B70C9F">
        <w:rPr>
          <w:rFonts w:hint="cs"/>
          <w:sz w:val="34"/>
          <w:szCs w:val="34"/>
          <w:rtl/>
        </w:rPr>
        <w:t>وجعلوا (رجل) في الوجه الثالث</w:t>
      </w:r>
      <w:r w:rsidR="00B70C9F">
        <w:rPr>
          <w:rFonts w:hint="cs"/>
          <w:sz w:val="34"/>
          <w:szCs w:val="34"/>
          <w:rtl/>
        </w:rPr>
        <w:t>،</w:t>
      </w:r>
      <w:r w:rsidRPr="00B70C9F">
        <w:rPr>
          <w:rFonts w:hint="cs"/>
          <w:sz w:val="34"/>
          <w:szCs w:val="34"/>
          <w:rtl/>
        </w:rPr>
        <w:t xml:space="preserve"> بمعني الآدمي</w:t>
      </w:r>
      <w:r w:rsidR="00B70C9F">
        <w:rPr>
          <w:rFonts w:hint="cs"/>
          <w:sz w:val="34"/>
          <w:szCs w:val="34"/>
          <w:rtl/>
        </w:rPr>
        <w:t>،</w:t>
      </w:r>
      <w:r w:rsidRPr="00B70C9F">
        <w:rPr>
          <w:rFonts w:hint="cs"/>
          <w:sz w:val="34"/>
          <w:szCs w:val="34"/>
          <w:rtl/>
        </w:rPr>
        <w:t xml:space="preserve"> في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أَكَانَ لِلنَّاسِ عَجَبًا أَنْ أَوْحَيْنَا إِلَى رَجُلٍ مِّنْهُمْ أَنْ أَنذِرِ النَّاسَ</w:t>
      </w:r>
      <w:r w:rsidRPr="00B70C9F">
        <w:rPr>
          <w:rFonts w:hint="cs"/>
          <w:sz w:val="34"/>
          <w:szCs w:val="34"/>
          <w:rtl/>
        </w:rPr>
        <w:t xml:space="preserve">) ولا معنى لهذا </w:t>
      </w:r>
      <w:proofErr w:type="spellStart"/>
      <w:r w:rsidRPr="00B70C9F">
        <w:rPr>
          <w:rFonts w:hint="cs"/>
          <w:sz w:val="34"/>
          <w:szCs w:val="34"/>
          <w:rtl/>
        </w:rPr>
        <w:t>الوجه</w:t>
      </w:r>
      <w:r w:rsidR="00B70C9F">
        <w:rPr>
          <w:rFonts w:hint="cs"/>
          <w:sz w:val="34"/>
          <w:szCs w:val="34"/>
          <w:rtl/>
        </w:rPr>
        <w:t>؛</w:t>
      </w:r>
      <w:r w:rsidRPr="00B70C9F">
        <w:rPr>
          <w:rFonts w:hint="cs"/>
          <w:sz w:val="34"/>
          <w:szCs w:val="34"/>
          <w:rtl/>
        </w:rPr>
        <w:t>لأنَّ</w:t>
      </w:r>
      <w:proofErr w:type="spellEnd"/>
      <w:r w:rsidRPr="00B70C9F">
        <w:rPr>
          <w:rFonts w:hint="cs"/>
          <w:sz w:val="34"/>
          <w:szCs w:val="34"/>
          <w:rtl/>
        </w:rPr>
        <w:t xml:space="preserve"> الآدمي قريب من معنى الرجل</w:t>
      </w:r>
      <w:r w:rsidR="00B70C9F">
        <w:rPr>
          <w:rFonts w:hint="cs"/>
          <w:sz w:val="34"/>
          <w:szCs w:val="34"/>
          <w:rtl/>
        </w:rPr>
        <w:t>،</w:t>
      </w:r>
      <w:r w:rsidRPr="00B70C9F">
        <w:rPr>
          <w:rFonts w:hint="cs"/>
          <w:sz w:val="34"/>
          <w:szCs w:val="34"/>
          <w:rtl/>
        </w:rPr>
        <w:t xml:space="preserve"> والألفاظ المتقاربة في معانيها أدخلها أهل اللغة في باب الترادف لا في باب الوجوه</w:t>
      </w:r>
      <w:r w:rsidR="00B70C9F">
        <w:rPr>
          <w:rFonts w:hint="cs"/>
          <w:sz w:val="34"/>
          <w:szCs w:val="34"/>
          <w:rtl/>
        </w:rPr>
        <w:t>،</w:t>
      </w:r>
      <w:r w:rsidRPr="00B70C9F">
        <w:rPr>
          <w:rFonts w:hint="cs"/>
          <w:sz w:val="34"/>
          <w:szCs w:val="34"/>
          <w:rtl/>
        </w:rPr>
        <w:t xml:space="preserve"> وجعل ابن الجوزي </w:t>
      </w:r>
      <w:proofErr w:type="spellStart"/>
      <w:r w:rsidRPr="00B70C9F">
        <w:rPr>
          <w:rFonts w:hint="cs"/>
          <w:sz w:val="34"/>
          <w:szCs w:val="34"/>
          <w:rtl/>
        </w:rPr>
        <w:t>والفيروزأبادي</w:t>
      </w:r>
      <w:proofErr w:type="spellEnd"/>
      <w:r w:rsidRPr="00B70C9F">
        <w:rPr>
          <w:rFonts w:hint="cs"/>
          <w:sz w:val="34"/>
          <w:szCs w:val="34"/>
          <w:rtl/>
        </w:rPr>
        <w:t xml:space="preserve"> (رجل) في هذه الآية بمعنى محمد صلى الله عليه وسلم</w:t>
      </w:r>
      <w:r w:rsidRPr="00B70C9F">
        <w:rPr>
          <w:sz w:val="34"/>
          <w:szCs w:val="34"/>
          <w:vertAlign w:val="superscript"/>
          <w:rtl/>
        </w:rPr>
        <w:t>(</w:t>
      </w:r>
      <w:r w:rsidRPr="00B70C9F">
        <w:rPr>
          <w:sz w:val="34"/>
          <w:szCs w:val="34"/>
          <w:vertAlign w:val="superscript"/>
          <w:rtl/>
        </w:rPr>
        <w:footnoteReference w:id="486"/>
      </w:r>
      <w:r w:rsidRPr="00B70C9F">
        <w:rPr>
          <w:sz w:val="34"/>
          <w:szCs w:val="34"/>
          <w:vertAlign w:val="superscript"/>
          <w:rtl/>
        </w:rPr>
        <w:t>)</w:t>
      </w:r>
      <w:r w:rsidRPr="00B70C9F">
        <w:rPr>
          <w:rFonts w:hAnsi="Courier New" w:hint="cs"/>
          <w:sz w:val="34"/>
          <w:szCs w:val="34"/>
          <w:rtl/>
        </w:rPr>
        <w:t xml:space="preserve"> </w:t>
      </w:r>
      <w:r w:rsidRPr="00B70C9F">
        <w:rPr>
          <w:rFonts w:hAnsi="Courier New" w:hint="cs"/>
          <w:sz w:val="34"/>
          <w:szCs w:val="34"/>
          <w:rtl/>
        </w:rPr>
        <w:lastRenderedPageBreak/>
        <w:t>و(رجل) نكرة و(محمد) علم معرفة فكيف يصح جعل النكرة  بمعنى العلم المعرفة ؟! ولو ذكر القرآن الكريم لفظ (محمد) بدلا من (رجل) لما كان ثمة من داع لإدخاله ضمن هذا الاستفهام الإنكاري لتعجبهم</w:t>
      </w:r>
      <w:r w:rsidR="00B70C9F">
        <w:rPr>
          <w:rFonts w:hAnsi="Courier New" w:hint="cs"/>
          <w:sz w:val="34"/>
          <w:szCs w:val="34"/>
          <w:rtl/>
        </w:rPr>
        <w:t>؛</w:t>
      </w:r>
      <w:r w:rsidRPr="00B70C9F">
        <w:rPr>
          <w:rFonts w:hAnsi="Courier New" w:hint="cs"/>
          <w:sz w:val="34"/>
          <w:szCs w:val="34"/>
          <w:rtl/>
        </w:rPr>
        <w:t xml:space="preserve"> لأنَّ تعجبهم من إرسال محمد صلى الله عليه وسلم</w:t>
      </w:r>
      <w:r w:rsidR="00B70C9F">
        <w:rPr>
          <w:rFonts w:hAnsi="Courier New" w:hint="cs"/>
          <w:sz w:val="34"/>
          <w:szCs w:val="34"/>
          <w:rtl/>
        </w:rPr>
        <w:t>،</w:t>
      </w:r>
      <w:r w:rsidRPr="00B70C9F">
        <w:rPr>
          <w:rFonts w:hAnsi="Courier New" w:hint="cs"/>
          <w:sz w:val="34"/>
          <w:szCs w:val="34"/>
          <w:rtl/>
        </w:rPr>
        <w:t xml:space="preserve"> لا غرابة فيه وهو أمر متوقع منهم لكن الذي لا ينبغي وقوعه منهم هو تعجبهم من أن يرسل الله إليهم رجلاً منهم لأمرين</w:t>
      </w:r>
      <w:r w:rsidR="00B70C9F">
        <w:rPr>
          <w:rFonts w:hAnsi="Courier New" w:hint="cs"/>
          <w:sz w:val="34"/>
          <w:szCs w:val="34"/>
          <w:rtl/>
        </w:rPr>
        <w:t>،</w:t>
      </w:r>
      <w:r w:rsidRPr="00B70C9F">
        <w:rPr>
          <w:rFonts w:hAnsi="Courier New" w:hint="cs"/>
          <w:sz w:val="34"/>
          <w:szCs w:val="34"/>
          <w:rtl/>
        </w:rPr>
        <w:t xml:space="preserve"> الأول</w:t>
      </w:r>
      <w:r w:rsidR="00B70C9F">
        <w:rPr>
          <w:rFonts w:hAnsi="Courier New" w:hint="cs"/>
          <w:sz w:val="34"/>
          <w:szCs w:val="34"/>
          <w:rtl/>
        </w:rPr>
        <w:t>:</w:t>
      </w:r>
      <w:r w:rsidRPr="00B70C9F">
        <w:rPr>
          <w:rFonts w:hAnsi="Courier New" w:hint="cs"/>
          <w:sz w:val="34"/>
          <w:szCs w:val="34"/>
          <w:rtl/>
        </w:rPr>
        <w:t xml:space="preserve"> أنَّه رجل</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متصف بالرجولة التي تعني صحة البدن وقوته ورجاحة العقل</w:t>
      </w:r>
      <w:r w:rsidR="00B70C9F">
        <w:rPr>
          <w:rFonts w:hAnsi="Courier New" w:hint="cs"/>
          <w:sz w:val="34"/>
          <w:szCs w:val="34"/>
          <w:rtl/>
        </w:rPr>
        <w:t>،</w:t>
      </w:r>
      <w:r w:rsidRPr="00B70C9F">
        <w:rPr>
          <w:rFonts w:hAnsi="Courier New" w:hint="cs"/>
          <w:sz w:val="34"/>
          <w:szCs w:val="34"/>
          <w:rtl/>
        </w:rPr>
        <w:t xml:space="preserve"> والثاني</w:t>
      </w:r>
      <w:r w:rsidR="00B70C9F">
        <w:rPr>
          <w:rFonts w:hAnsi="Courier New" w:hint="cs"/>
          <w:sz w:val="34"/>
          <w:szCs w:val="34"/>
          <w:rtl/>
        </w:rPr>
        <w:t>:</w:t>
      </w:r>
      <w:r w:rsidRPr="00B70C9F">
        <w:rPr>
          <w:rFonts w:hAnsi="Courier New" w:hint="cs"/>
          <w:sz w:val="34"/>
          <w:szCs w:val="34"/>
          <w:rtl/>
        </w:rPr>
        <w:t xml:space="preserve"> أنَّ هذا المرسل واحد منهم</w:t>
      </w:r>
      <w:r w:rsidR="00B70C9F">
        <w:rPr>
          <w:rFonts w:hAnsi="Courier New" w:hint="cs"/>
          <w:sz w:val="34"/>
          <w:szCs w:val="34"/>
          <w:rtl/>
        </w:rPr>
        <w:t>،</w:t>
      </w:r>
      <w:r w:rsidRPr="00B70C9F">
        <w:rPr>
          <w:rFonts w:hAnsi="Courier New" w:hint="cs"/>
          <w:sz w:val="34"/>
          <w:szCs w:val="34"/>
          <w:rtl/>
        </w:rPr>
        <w:t xml:space="preserve"> بمعنى أنَّهم يعرفون نسبه وصدقه</w:t>
      </w:r>
      <w:r w:rsidR="00B70C9F">
        <w:rPr>
          <w:rFonts w:hAnsi="Courier New" w:hint="cs"/>
          <w:sz w:val="34"/>
          <w:szCs w:val="34"/>
          <w:rtl/>
        </w:rPr>
        <w:t>،</w:t>
      </w:r>
      <w:r w:rsidRPr="00B70C9F">
        <w:rPr>
          <w:rFonts w:hAnsi="Courier New" w:hint="cs"/>
          <w:sz w:val="34"/>
          <w:szCs w:val="34"/>
          <w:rtl/>
        </w:rPr>
        <w:t xml:space="preserve"> وهذان الأمران هما المؤهلان لنيل النبوة وتحمل أعبائها وتبعاتها</w:t>
      </w:r>
      <w:r w:rsidR="00B70C9F">
        <w:rPr>
          <w:rFonts w:hAnsi="Courier New" w:hint="cs"/>
          <w:sz w:val="34"/>
          <w:szCs w:val="34"/>
          <w:rtl/>
        </w:rPr>
        <w:t>،</w:t>
      </w:r>
      <w:r w:rsidRPr="00B70C9F">
        <w:rPr>
          <w:rFonts w:hAnsi="Courier New" w:hint="cs"/>
          <w:sz w:val="34"/>
          <w:szCs w:val="34"/>
          <w:rtl/>
        </w:rPr>
        <w:t xml:space="preserve"> ففي جعل (رجل) بمعنى (محمد) تحريف لدلالة اللفظ وإبطال لهذا الاستفهام الإنكاري</w:t>
      </w:r>
      <w:r w:rsidR="00B70C9F">
        <w:rPr>
          <w:rFonts w:hAnsi="Courier New" w:hint="cs"/>
          <w:sz w:val="34"/>
          <w:szCs w:val="34"/>
          <w:rtl/>
        </w:rPr>
        <w:t>،</w:t>
      </w:r>
      <w:r w:rsidRPr="00B70C9F">
        <w:rPr>
          <w:rFonts w:hAnsi="Courier New" w:hint="cs"/>
          <w:sz w:val="34"/>
          <w:szCs w:val="34"/>
          <w:rtl/>
        </w:rPr>
        <w:t xml:space="preserve"> وفي مجيء (رجل) نكرة دليل على أنَّه ليس المقصود محمدًا وحده</w:t>
      </w:r>
      <w:r w:rsidR="00B70C9F">
        <w:rPr>
          <w:rFonts w:hAnsi="Courier New" w:hint="cs"/>
          <w:sz w:val="34"/>
          <w:szCs w:val="34"/>
          <w:rtl/>
        </w:rPr>
        <w:t>،</w:t>
      </w:r>
      <w:r w:rsidRPr="00B70C9F">
        <w:rPr>
          <w:rFonts w:hAnsi="Courier New" w:hint="cs"/>
          <w:sz w:val="34"/>
          <w:szCs w:val="34"/>
          <w:rtl/>
        </w:rPr>
        <w:t xml:space="preserve"> بل أي رجل كان</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بهذا التنكير أريد أن يكون المعنى</w:t>
      </w:r>
      <w:r w:rsidR="00B70C9F">
        <w:rPr>
          <w:rFonts w:hAnsi="Courier New" w:hint="cs"/>
          <w:sz w:val="34"/>
          <w:szCs w:val="34"/>
          <w:rtl/>
        </w:rPr>
        <w:t>:</w:t>
      </w:r>
      <w:r w:rsidRPr="00B70C9F">
        <w:rPr>
          <w:rFonts w:hAnsi="Courier New" w:hint="cs"/>
          <w:sz w:val="34"/>
          <w:szCs w:val="34"/>
          <w:rtl/>
        </w:rPr>
        <w:t xml:space="preserve"> أكان للناس عجبًا أن أوحينا إلى رجل منهم سواء كان محمدًا أم غيره ؟! فهو استفهام إنكاري لتعجب أي قوم كان من هذا الإيحاء في كل زمان ومكان</w:t>
      </w:r>
      <w:r w:rsidR="00B70C9F">
        <w:rPr>
          <w:rFonts w:hAnsi="Courier New" w:hint="cs"/>
          <w:sz w:val="34"/>
          <w:szCs w:val="34"/>
          <w:rtl/>
        </w:rPr>
        <w:t>.</w:t>
      </w:r>
      <w:r w:rsidRPr="00B70C9F">
        <w:rPr>
          <w:rFonts w:hAnsi="Courier New" w:hint="cs"/>
          <w:sz w:val="34"/>
          <w:szCs w:val="34"/>
          <w:rtl/>
        </w:rPr>
        <w:t xml:space="preserve"> </w:t>
      </w:r>
    </w:p>
    <w:p w:rsidR="007A7E46" w:rsidRPr="00B70C9F" w:rsidRDefault="007A7E46" w:rsidP="007A7E46">
      <w:pPr>
        <w:pStyle w:val="a5"/>
        <w:ind w:firstLine="720"/>
        <w:jc w:val="lowKashida"/>
        <w:rPr>
          <w:sz w:val="34"/>
          <w:szCs w:val="34"/>
          <w:rtl/>
        </w:rPr>
      </w:pPr>
      <w:r w:rsidRPr="00B70C9F">
        <w:rPr>
          <w:rFonts w:hint="cs"/>
          <w:sz w:val="34"/>
          <w:szCs w:val="34"/>
          <w:rtl/>
        </w:rPr>
        <w:t>وجعلوا (رجل) في الوجه الرابع</w:t>
      </w:r>
      <w:r w:rsidR="00B70C9F">
        <w:rPr>
          <w:rFonts w:hint="cs"/>
          <w:sz w:val="34"/>
          <w:szCs w:val="34"/>
          <w:rtl/>
        </w:rPr>
        <w:t>،</w:t>
      </w:r>
      <w:r w:rsidRPr="00B70C9F">
        <w:rPr>
          <w:rFonts w:hint="cs"/>
          <w:sz w:val="34"/>
          <w:szCs w:val="34"/>
          <w:rtl/>
        </w:rPr>
        <w:t xml:space="preserve"> بمعنى </w:t>
      </w:r>
      <w:proofErr w:type="spellStart"/>
      <w:r w:rsidRPr="00B70C9F">
        <w:rPr>
          <w:rFonts w:hint="cs"/>
          <w:sz w:val="34"/>
          <w:szCs w:val="34"/>
          <w:rtl/>
        </w:rPr>
        <w:t>حزبيل</w:t>
      </w:r>
      <w:proofErr w:type="spellEnd"/>
      <w:r w:rsidRPr="00B70C9F">
        <w:rPr>
          <w:rFonts w:hint="cs"/>
          <w:sz w:val="34"/>
          <w:szCs w:val="34"/>
          <w:rtl/>
        </w:rPr>
        <w:t xml:space="preserve"> في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وَقَالَ رَجُلٌ مُّؤْمِنٌ مِّنْ آلِ فِرْعَوْنَ يَكْتُمُ إِيمَانَهُ</w:t>
      </w:r>
      <w:r w:rsidRPr="00B70C9F">
        <w:rPr>
          <w:rFonts w:hAnsi="Courier New" w:hint="cs"/>
          <w:sz w:val="34"/>
          <w:szCs w:val="34"/>
          <w:rtl/>
        </w:rPr>
        <w:t>) وهو مختلف في اسمه فقيل</w:t>
      </w:r>
      <w:r w:rsidR="00B70C9F">
        <w:rPr>
          <w:rFonts w:hAnsi="Courier New" w:hint="cs"/>
          <w:sz w:val="34"/>
          <w:szCs w:val="34"/>
          <w:rtl/>
        </w:rPr>
        <w:t>:</w:t>
      </w:r>
      <w:r w:rsidRPr="00B70C9F">
        <w:rPr>
          <w:rFonts w:hAnsi="Courier New" w:hint="cs"/>
          <w:sz w:val="34"/>
          <w:szCs w:val="34"/>
          <w:rtl/>
        </w:rPr>
        <w:t xml:space="preserve"> اسمه سمعان</w:t>
      </w:r>
      <w:r w:rsidR="00B70C9F">
        <w:rPr>
          <w:rFonts w:hAnsi="Courier New" w:hint="cs"/>
          <w:sz w:val="34"/>
          <w:szCs w:val="34"/>
          <w:rtl/>
        </w:rPr>
        <w:t>،</w:t>
      </w:r>
      <w:r w:rsidRPr="00B70C9F">
        <w:rPr>
          <w:rFonts w:hAnsi="Courier New" w:hint="cs"/>
          <w:sz w:val="34"/>
          <w:szCs w:val="34"/>
          <w:rtl/>
        </w:rPr>
        <w:t xml:space="preserve"> وقيل</w:t>
      </w:r>
      <w:r w:rsidR="00B70C9F">
        <w:rPr>
          <w:rFonts w:hAnsi="Courier New" w:hint="cs"/>
          <w:sz w:val="34"/>
          <w:szCs w:val="34"/>
          <w:rtl/>
        </w:rPr>
        <w:t>:</w:t>
      </w:r>
      <w:r w:rsidRPr="00B70C9F">
        <w:rPr>
          <w:rFonts w:hAnsi="Courier New" w:hint="cs"/>
          <w:sz w:val="34"/>
          <w:szCs w:val="34"/>
          <w:rtl/>
        </w:rPr>
        <w:t xml:space="preserve"> سمعون</w:t>
      </w:r>
      <w:r w:rsidR="00B70C9F">
        <w:rPr>
          <w:rFonts w:hAnsi="Courier New" w:hint="cs"/>
          <w:sz w:val="34"/>
          <w:szCs w:val="34"/>
          <w:rtl/>
        </w:rPr>
        <w:t>،</w:t>
      </w:r>
      <w:r w:rsidRPr="00B70C9F">
        <w:rPr>
          <w:rFonts w:hAnsi="Courier New" w:hint="cs"/>
          <w:sz w:val="34"/>
          <w:szCs w:val="34"/>
          <w:rtl/>
        </w:rPr>
        <w:t xml:space="preserve"> وقيل</w:t>
      </w:r>
      <w:r w:rsidR="00B70C9F">
        <w:rPr>
          <w:rFonts w:hAnsi="Courier New" w:hint="cs"/>
          <w:sz w:val="34"/>
          <w:szCs w:val="34"/>
          <w:rtl/>
        </w:rPr>
        <w:t>:</w:t>
      </w:r>
      <w:r w:rsidRPr="00B70C9F">
        <w:rPr>
          <w:rFonts w:hAnsi="Courier New" w:hint="cs"/>
          <w:sz w:val="34"/>
          <w:szCs w:val="34"/>
          <w:rtl/>
        </w:rPr>
        <w:t xml:space="preserve"> شمعان</w:t>
      </w:r>
      <w:r w:rsidR="00B70C9F">
        <w:rPr>
          <w:rFonts w:hAnsi="Courier New" w:hint="cs"/>
          <w:sz w:val="34"/>
          <w:szCs w:val="34"/>
          <w:rtl/>
        </w:rPr>
        <w:t>،</w:t>
      </w:r>
      <w:r w:rsidRPr="00B70C9F">
        <w:rPr>
          <w:rFonts w:hAnsi="Courier New" w:hint="cs"/>
          <w:sz w:val="34"/>
          <w:szCs w:val="34"/>
          <w:rtl/>
        </w:rPr>
        <w:t xml:space="preserve"> وقيل</w:t>
      </w:r>
      <w:r w:rsidR="00B70C9F">
        <w:rPr>
          <w:rFonts w:hAnsi="Courier New" w:hint="cs"/>
          <w:sz w:val="34"/>
          <w:szCs w:val="34"/>
          <w:rtl/>
        </w:rPr>
        <w:t>:</w:t>
      </w:r>
      <w:r w:rsidRPr="00B70C9F">
        <w:rPr>
          <w:rFonts w:hAnsi="Courier New" w:hint="cs"/>
          <w:sz w:val="34"/>
          <w:szCs w:val="34"/>
          <w:rtl/>
        </w:rPr>
        <w:t xml:space="preserve"> حبيب</w:t>
      </w:r>
      <w:r w:rsidR="00B70C9F">
        <w:rPr>
          <w:rFonts w:hAnsi="Courier New" w:hint="cs"/>
          <w:sz w:val="34"/>
          <w:szCs w:val="34"/>
          <w:rtl/>
        </w:rPr>
        <w:t>،</w:t>
      </w:r>
      <w:r w:rsidRPr="00B70C9F">
        <w:rPr>
          <w:rFonts w:hAnsi="Courier New" w:hint="cs"/>
          <w:sz w:val="34"/>
          <w:szCs w:val="34"/>
          <w:rtl/>
        </w:rPr>
        <w:t xml:space="preserve"> وقيل</w:t>
      </w:r>
      <w:r w:rsidR="00B70C9F">
        <w:rPr>
          <w:rFonts w:hAnsi="Courier New" w:hint="cs"/>
          <w:sz w:val="34"/>
          <w:szCs w:val="34"/>
          <w:rtl/>
        </w:rPr>
        <w:t>:</w:t>
      </w:r>
      <w:r w:rsidRPr="00B70C9F">
        <w:rPr>
          <w:rFonts w:hAnsi="Courier New" w:hint="cs"/>
          <w:sz w:val="34"/>
          <w:szCs w:val="34"/>
          <w:rtl/>
        </w:rPr>
        <w:t xml:space="preserve"> </w:t>
      </w:r>
      <w:proofErr w:type="spellStart"/>
      <w:r w:rsidRPr="00B70C9F">
        <w:rPr>
          <w:rFonts w:hAnsi="Courier New" w:hint="cs"/>
          <w:sz w:val="34"/>
          <w:szCs w:val="34"/>
          <w:rtl/>
        </w:rPr>
        <w:t>خربيل</w:t>
      </w:r>
      <w:proofErr w:type="spellEnd"/>
      <w:r w:rsidR="00B70C9F">
        <w:rPr>
          <w:rFonts w:hAnsi="Courier New" w:hint="cs"/>
          <w:sz w:val="34"/>
          <w:szCs w:val="34"/>
          <w:rtl/>
        </w:rPr>
        <w:t>،</w:t>
      </w:r>
      <w:r w:rsidRPr="00B70C9F">
        <w:rPr>
          <w:rFonts w:hAnsi="Courier New" w:hint="cs"/>
          <w:sz w:val="34"/>
          <w:szCs w:val="34"/>
          <w:rtl/>
        </w:rPr>
        <w:t xml:space="preserve"> وقيل</w:t>
      </w:r>
      <w:r w:rsidR="00B70C9F">
        <w:rPr>
          <w:rFonts w:hAnsi="Courier New" w:hint="cs"/>
          <w:sz w:val="34"/>
          <w:szCs w:val="34"/>
          <w:rtl/>
        </w:rPr>
        <w:t>:</w:t>
      </w:r>
      <w:r w:rsidRPr="00B70C9F">
        <w:rPr>
          <w:rFonts w:hAnsi="Courier New" w:hint="cs"/>
          <w:sz w:val="34"/>
          <w:szCs w:val="34"/>
          <w:rtl/>
        </w:rPr>
        <w:t xml:space="preserve"> </w:t>
      </w:r>
      <w:proofErr w:type="spellStart"/>
      <w:r w:rsidRPr="00B70C9F">
        <w:rPr>
          <w:rFonts w:hAnsi="Courier New" w:hint="cs"/>
          <w:sz w:val="34"/>
          <w:szCs w:val="34"/>
          <w:rtl/>
        </w:rPr>
        <w:t>حزبيل</w:t>
      </w:r>
      <w:proofErr w:type="spellEnd"/>
      <w:r w:rsidR="00B70C9F">
        <w:rPr>
          <w:rFonts w:hAnsi="Courier New" w:hint="cs"/>
          <w:sz w:val="34"/>
          <w:szCs w:val="34"/>
          <w:rtl/>
        </w:rPr>
        <w:t>،</w:t>
      </w:r>
      <w:r w:rsidRPr="00B70C9F">
        <w:rPr>
          <w:rFonts w:hAnsi="Courier New" w:hint="cs"/>
          <w:sz w:val="34"/>
          <w:szCs w:val="34"/>
          <w:rtl/>
        </w:rPr>
        <w:t xml:space="preserve"> وقيل</w:t>
      </w:r>
      <w:r w:rsidR="00B70C9F">
        <w:rPr>
          <w:rFonts w:hAnsi="Courier New" w:hint="cs"/>
          <w:sz w:val="34"/>
          <w:szCs w:val="34"/>
          <w:rtl/>
        </w:rPr>
        <w:t>:</w:t>
      </w:r>
      <w:r w:rsidRPr="00B70C9F">
        <w:rPr>
          <w:rFonts w:hAnsi="Courier New" w:hint="cs"/>
          <w:sz w:val="34"/>
          <w:szCs w:val="34"/>
          <w:rtl/>
        </w:rPr>
        <w:t xml:space="preserve"> جبريل</w:t>
      </w:r>
      <w:r w:rsidRPr="00B70C9F">
        <w:rPr>
          <w:sz w:val="34"/>
          <w:szCs w:val="34"/>
          <w:vertAlign w:val="superscript"/>
          <w:rtl/>
        </w:rPr>
        <w:t>(</w:t>
      </w:r>
      <w:r w:rsidRPr="00B70C9F">
        <w:rPr>
          <w:sz w:val="34"/>
          <w:szCs w:val="34"/>
          <w:vertAlign w:val="superscript"/>
          <w:rtl/>
        </w:rPr>
        <w:footnoteReference w:id="487"/>
      </w:r>
      <w:r w:rsidRPr="00B70C9F">
        <w:rPr>
          <w:sz w:val="34"/>
          <w:szCs w:val="34"/>
          <w:vertAlign w:val="superscript"/>
          <w:rtl/>
        </w:rPr>
        <w:t>)</w:t>
      </w:r>
      <w:r w:rsidRPr="00B70C9F">
        <w:rPr>
          <w:rFonts w:hint="cs"/>
          <w:sz w:val="34"/>
          <w:szCs w:val="34"/>
          <w:rtl/>
        </w:rPr>
        <w:t xml:space="preserve"> فكيف يصح جعل رجل بمعنى عَلَم مختلف فيه ؟! وكيف يصح أن نجعل (رجل) الاسم النكرة بمعنى (</w:t>
      </w:r>
      <w:proofErr w:type="spellStart"/>
      <w:r w:rsidRPr="00B70C9F">
        <w:rPr>
          <w:rFonts w:hint="cs"/>
          <w:sz w:val="34"/>
          <w:szCs w:val="34"/>
          <w:rtl/>
        </w:rPr>
        <w:t>حزبيل</w:t>
      </w:r>
      <w:proofErr w:type="spellEnd"/>
      <w:r w:rsidRPr="00B70C9F">
        <w:rPr>
          <w:rFonts w:hint="cs"/>
          <w:sz w:val="34"/>
          <w:szCs w:val="34"/>
          <w:rtl/>
        </w:rPr>
        <w:t>) العَلَم المعرفة ؟!</w:t>
      </w:r>
    </w:p>
    <w:p w:rsidR="007A7E46" w:rsidRPr="00B70C9F" w:rsidRDefault="007A7E46" w:rsidP="007A7E46">
      <w:pPr>
        <w:pStyle w:val="a5"/>
        <w:ind w:firstLine="720"/>
        <w:jc w:val="lowKashida"/>
        <w:rPr>
          <w:rFonts w:hAnsi="Courier New"/>
          <w:sz w:val="34"/>
          <w:szCs w:val="34"/>
          <w:rtl/>
        </w:rPr>
      </w:pPr>
      <w:r w:rsidRPr="00B70C9F">
        <w:rPr>
          <w:rFonts w:hint="cs"/>
          <w:sz w:val="34"/>
          <w:szCs w:val="34"/>
          <w:rtl/>
        </w:rPr>
        <w:lastRenderedPageBreak/>
        <w:t>وجعلوا (رجلين) في الوجه الخامس</w:t>
      </w:r>
      <w:r w:rsidR="00B70C9F">
        <w:rPr>
          <w:rFonts w:hint="cs"/>
          <w:sz w:val="34"/>
          <w:szCs w:val="34"/>
          <w:rtl/>
        </w:rPr>
        <w:t>،</w:t>
      </w:r>
      <w:r w:rsidRPr="00B70C9F">
        <w:rPr>
          <w:rFonts w:hint="cs"/>
          <w:sz w:val="34"/>
          <w:szCs w:val="34"/>
          <w:rtl/>
        </w:rPr>
        <w:t xml:space="preserve"> بمعنى أخوين من بني إسرائيل </w:t>
      </w:r>
      <w:r w:rsidR="00693E1B" w:rsidRPr="00B70C9F">
        <w:rPr>
          <w:rFonts w:hint="cs"/>
          <w:sz w:val="34"/>
          <w:szCs w:val="34"/>
          <w:rtl/>
        </w:rPr>
        <w:t>أحدهما مؤمن والآخر كافر</w:t>
      </w:r>
      <w:r w:rsidR="00B70C9F">
        <w:rPr>
          <w:rFonts w:hint="cs"/>
          <w:sz w:val="34"/>
          <w:szCs w:val="34"/>
          <w:rtl/>
        </w:rPr>
        <w:t>،</w:t>
      </w:r>
      <w:r w:rsidRPr="00B70C9F">
        <w:rPr>
          <w:rFonts w:hint="cs"/>
          <w:sz w:val="34"/>
          <w:szCs w:val="34"/>
          <w:rtl/>
        </w:rPr>
        <w:t xml:space="preserve"> في قوله تعالى في سورة الكهف</w:t>
      </w:r>
      <w:r w:rsidR="00B70C9F">
        <w:rPr>
          <w:rFonts w:hint="cs"/>
          <w:sz w:val="34"/>
          <w:szCs w:val="34"/>
          <w:rtl/>
        </w:rPr>
        <w:t>:</w:t>
      </w:r>
      <w:r w:rsidRPr="00B70C9F">
        <w:rPr>
          <w:rFonts w:hint="cs"/>
          <w:sz w:val="34"/>
          <w:szCs w:val="34"/>
          <w:rtl/>
        </w:rPr>
        <w:t xml:space="preserve"> (</w:t>
      </w:r>
      <w:r w:rsidRPr="00B70C9F">
        <w:rPr>
          <w:rFonts w:hAnsi="Courier New"/>
          <w:sz w:val="34"/>
          <w:szCs w:val="34"/>
          <w:rtl/>
        </w:rPr>
        <w:t>وَاضْرِبْ لَهُم مَّثَلًا رَّجُلَيْنِ</w:t>
      </w:r>
      <w:r w:rsidRPr="00B70C9F">
        <w:rPr>
          <w:rFonts w:hAnsi="Courier New" w:hint="cs"/>
          <w:sz w:val="34"/>
          <w:szCs w:val="34"/>
          <w:rtl/>
        </w:rPr>
        <w:t>) وجعلهما ابن الجوزي بمعنى</w:t>
      </w:r>
      <w:r w:rsidR="00B70C9F">
        <w:rPr>
          <w:rFonts w:hAnsi="Courier New" w:hint="cs"/>
          <w:sz w:val="34"/>
          <w:szCs w:val="34"/>
          <w:rtl/>
        </w:rPr>
        <w:t>:</w:t>
      </w:r>
      <w:r w:rsidRPr="00B70C9F">
        <w:rPr>
          <w:rFonts w:hAnsi="Courier New" w:hint="cs"/>
          <w:sz w:val="34"/>
          <w:szCs w:val="34"/>
          <w:rtl/>
        </w:rPr>
        <w:t xml:space="preserve"> </w:t>
      </w:r>
      <w:proofErr w:type="spellStart"/>
      <w:r w:rsidRPr="00B70C9F">
        <w:rPr>
          <w:rFonts w:hAnsi="Courier New" w:hint="cs"/>
          <w:sz w:val="34"/>
          <w:szCs w:val="34"/>
          <w:rtl/>
        </w:rPr>
        <w:t>يمليخا</w:t>
      </w:r>
      <w:proofErr w:type="spellEnd"/>
      <w:r w:rsidRPr="00B70C9F">
        <w:rPr>
          <w:rFonts w:hAnsi="Courier New" w:hint="cs"/>
          <w:sz w:val="34"/>
          <w:szCs w:val="34"/>
          <w:rtl/>
        </w:rPr>
        <w:t xml:space="preserve"> وفرطس </w:t>
      </w:r>
      <w:r w:rsidRPr="00B70C9F">
        <w:rPr>
          <w:sz w:val="34"/>
          <w:szCs w:val="34"/>
          <w:vertAlign w:val="superscript"/>
          <w:rtl/>
        </w:rPr>
        <w:t>(</w:t>
      </w:r>
      <w:r w:rsidRPr="00B70C9F">
        <w:rPr>
          <w:sz w:val="34"/>
          <w:szCs w:val="34"/>
          <w:vertAlign w:val="superscript"/>
          <w:rtl/>
        </w:rPr>
        <w:footnoteReference w:id="488"/>
      </w:r>
      <w:r w:rsidRPr="00B70C9F">
        <w:rPr>
          <w:sz w:val="34"/>
          <w:szCs w:val="34"/>
          <w:vertAlign w:val="superscript"/>
          <w:rtl/>
        </w:rPr>
        <w:t>)</w:t>
      </w:r>
      <w:r w:rsidRPr="00B70C9F">
        <w:rPr>
          <w:rFonts w:hAnsi="Courier New" w:hint="cs"/>
          <w:sz w:val="34"/>
          <w:szCs w:val="34"/>
          <w:rtl/>
        </w:rPr>
        <w:t xml:space="preserve"> وجعلهما </w:t>
      </w:r>
      <w:proofErr w:type="spellStart"/>
      <w:r w:rsidRPr="00B70C9F">
        <w:rPr>
          <w:rFonts w:hAnsi="Courier New" w:hint="cs"/>
          <w:sz w:val="34"/>
          <w:szCs w:val="34"/>
          <w:rtl/>
        </w:rPr>
        <w:t>الفيروزآبادي</w:t>
      </w:r>
      <w:proofErr w:type="spellEnd"/>
      <w:r w:rsidRPr="00B70C9F">
        <w:rPr>
          <w:rFonts w:hAnsi="Courier New" w:hint="cs"/>
          <w:sz w:val="34"/>
          <w:szCs w:val="34"/>
          <w:rtl/>
        </w:rPr>
        <w:t xml:space="preserve"> بمعنى</w:t>
      </w:r>
      <w:r w:rsidR="00B70C9F">
        <w:rPr>
          <w:rFonts w:hAnsi="Courier New" w:hint="cs"/>
          <w:sz w:val="34"/>
          <w:szCs w:val="34"/>
          <w:rtl/>
        </w:rPr>
        <w:t>:</w:t>
      </w:r>
      <w:r w:rsidRPr="00B70C9F">
        <w:rPr>
          <w:rFonts w:hAnsi="Courier New" w:hint="cs"/>
          <w:sz w:val="34"/>
          <w:szCs w:val="34"/>
          <w:rtl/>
        </w:rPr>
        <w:t xml:space="preserve"> يهودا </w:t>
      </w:r>
      <w:proofErr w:type="spellStart"/>
      <w:r w:rsidRPr="00B70C9F">
        <w:rPr>
          <w:rFonts w:hAnsi="Courier New" w:hint="cs"/>
          <w:sz w:val="34"/>
          <w:szCs w:val="34"/>
          <w:rtl/>
        </w:rPr>
        <w:t>وفطروس</w:t>
      </w:r>
      <w:proofErr w:type="spellEnd"/>
      <w:r w:rsidRPr="00B70C9F">
        <w:rPr>
          <w:sz w:val="34"/>
          <w:szCs w:val="34"/>
          <w:vertAlign w:val="superscript"/>
          <w:rtl/>
        </w:rPr>
        <w:t>(</w:t>
      </w:r>
      <w:r w:rsidRPr="00B70C9F">
        <w:rPr>
          <w:sz w:val="34"/>
          <w:szCs w:val="34"/>
          <w:vertAlign w:val="superscript"/>
          <w:rtl/>
        </w:rPr>
        <w:footnoteReference w:id="489"/>
      </w:r>
      <w:r w:rsidRPr="00B70C9F">
        <w:rPr>
          <w:sz w:val="34"/>
          <w:szCs w:val="34"/>
          <w:vertAlign w:val="superscript"/>
          <w:rtl/>
        </w:rPr>
        <w:t>)</w:t>
      </w:r>
      <w:r w:rsidRPr="00B70C9F">
        <w:rPr>
          <w:rFonts w:hAnsi="Courier New" w:hint="cs"/>
          <w:sz w:val="34"/>
          <w:szCs w:val="34"/>
          <w:rtl/>
        </w:rPr>
        <w:t xml:space="preserve"> ولا يصح جعل (أخوين) وجهًا لـ(رجلين) لأنَّ  العلاقة بينهما علاقة وصف لا علاقة لفظ مشترك</w:t>
      </w:r>
      <w:r w:rsidR="00B70C9F">
        <w:rPr>
          <w:rFonts w:hAnsi="Courier New" w:hint="cs"/>
          <w:sz w:val="34"/>
          <w:szCs w:val="34"/>
          <w:rtl/>
        </w:rPr>
        <w:t>،</w:t>
      </w:r>
      <w:r w:rsidRPr="00B70C9F">
        <w:rPr>
          <w:rFonts w:hAnsi="Courier New" w:hint="cs"/>
          <w:sz w:val="34"/>
          <w:szCs w:val="34"/>
          <w:rtl/>
        </w:rPr>
        <w:t xml:space="preserve"> ولا يصح جعلهما بمعنى </w:t>
      </w:r>
      <w:proofErr w:type="spellStart"/>
      <w:r w:rsidRPr="00B70C9F">
        <w:rPr>
          <w:rFonts w:hAnsi="Courier New" w:hint="cs"/>
          <w:sz w:val="34"/>
          <w:szCs w:val="34"/>
          <w:rtl/>
        </w:rPr>
        <w:t>يمليخا</w:t>
      </w:r>
      <w:proofErr w:type="spellEnd"/>
      <w:r w:rsidRPr="00B70C9F">
        <w:rPr>
          <w:rFonts w:hAnsi="Courier New" w:hint="cs"/>
          <w:sz w:val="34"/>
          <w:szCs w:val="34"/>
          <w:rtl/>
        </w:rPr>
        <w:t xml:space="preserve"> </w:t>
      </w:r>
      <w:proofErr w:type="spellStart"/>
      <w:r w:rsidRPr="00B70C9F">
        <w:rPr>
          <w:rFonts w:hAnsi="Courier New" w:hint="cs"/>
          <w:sz w:val="34"/>
          <w:szCs w:val="34"/>
          <w:rtl/>
        </w:rPr>
        <w:t>وفطرس</w:t>
      </w:r>
      <w:proofErr w:type="spellEnd"/>
      <w:r w:rsidRPr="00B70C9F">
        <w:rPr>
          <w:rFonts w:hAnsi="Courier New" w:hint="cs"/>
          <w:sz w:val="34"/>
          <w:szCs w:val="34"/>
          <w:rtl/>
        </w:rPr>
        <w:t xml:space="preserve"> كما قال ابن الجوزي</w:t>
      </w:r>
      <w:r w:rsidR="00B70C9F">
        <w:rPr>
          <w:rFonts w:hAnsi="Courier New" w:hint="cs"/>
          <w:sz w:val="34"/>
          <w:szCs w:val="34"/>
          <w:rtl/>
        </w:rPr>
        <w:t>،</w:t>
      </w:r>
      <w:r w:rsidRPr="00B70C9F">
        <w:rPr>
          <w:rFonts w:hAnsi="Courier New" w:hint="cs"/>
          <w:sz w:val="34"/>
          <w:szCs w:val="34"/>
          <w:rtl/>
        </w:rPr>
        <w:t xml:space="preserve"> أو بمعنى يهودا </w:t>
      </w:r>
      <w:proofErr w:type="spellStart"/>
      <w:r w:rsidRPr="00B70C9F">
        <w:rPr>
          <w:rFonts w:hAnsi="Courier New" w:hint="cs"/>
          <w:sz w:val="34"/>
          <w:szCs w:val="34"/>
          <w:rtl/>
        </w:rPr>
        <w:t>وفطروس</w:t>
      </w:r>
      <w:proofErr w:type="spellEnd"/>
      <w:r w:rsidR="00B70C9F">
        <w:rPr>
          <w:rFonts w:hAnsi="Courier New" w:hint="cs"/>
          <w:sz w:val="34"/>
          <w:szCs w:val="34"/>
          <w:rtl/>
        </w:rPr>
        <w:t>،</w:t>
      </w:r>
      <w:r w:rsidRPr="00B70C9F">
        <w:rPr>
          <w:rFonts w:hAnsi="Courier New" w:hint="cs"/>
          <w:sz w:val="34"/>
          <w:szCs w:val="34"/>
          <w:rtl/>
        </w:rPr>
        <w:t xml:space="preserve"> كما قال </w:t>
      </w:r>
      <w:proofErr w:type="spellStart"/>
      <w:r w:rsidRPr="00B70C9F">
        <w:rPr>
          <w:rFonts w:hAnsi="Courier New" w:hint="cs"/>
          <w:sz w:val="34"/>
          <w:szCs w:val="34"/>
          <w:rtl/>
        </w:rPr>
        <w:t>الفيروزآبادي</w:t>
      </w:r>
      <w:proofErr w:type="spellEnd"/>
      <w:r w:rsidR="00B70C9F">
        <w:rPr>
          <w:rFonts w:hAnsi="Courier New" w:hint="cs"/>
          <w:sz w:val="34"/>
          <w:szCs w:val="34"/>
          <w:rtl/>
        </w:rPr>
        <w:t>؛</w:t>
      </w:r>
      <w:r w:rsidRPr="00B70C9F">
        <w:rPr>
          <w:rFonts w:hAnsi="Courier New" w:hint="cs"/>
          <w:sz w:val="34"/>
          <w:szCs w:val="34"/>
          <w:rtl/>
        </w:rPr>
        <w:t xml:space="preserve"> لأنَّه لا يصح جعل الاسم النكرة بمعنى العَلم المعرفة </w:t>
      </w:r>
    </w:p>
    <w:p w:rsidR="007A7E46" w:rsidRPr="00B70C9F" w:rsidRDefault="007A7E46" w:rsidP="007A7E46">
      <w:pPr>
        <w:pStyle w:val="a5"/>
        <w:ind w:firstLine="720"/>
        <w:jc w:val="lowKashida"/>
        <w:rPr>
          <w:rFonts w:hAnsi="Courier New"/>
          <w:sz w:val="34"/>
          <w:szCs w:val="34"/>
          <w:rtl/>
        </w:rPr>
      </w:pPr>
      <w:r w:rsidRPr="00B70C9F">
        <w:rPr>
          <w:rFonts w:hAnsi="Courier New" w:hint="cs"/>
          <w:sz w:val="34"/>
          <w:szCs w:val="34"/>
          <w:rtl/>
        </w:rPr>
        <w:t>وجعلوا (رجلان) في الوجه السادس بمعنى يوشع بن نون وكالب بن يوفنا</w:t>
      </w:r>
      <w:r w:rsidR="00B70C9F">
        <w:rPr>
          <w:rFonts w:hAnsi="Courier New" w:hint="cs"/>
          <w:sz w:val="34"/>
          <w:szCs w:val="34"/>
          <w:rtl/>
        </w:rPr>
        <w:t>،</w:t>
      </w:r>
      <w:r w:rsidRPr="00B70C9F">
        <w:rPr>
          <w:rFonts w:hAnsi="Courier New" w:hint="cs"/>
          <w:sz w:val="34"/>
          <w:szCs w:val="34"/>
          <w:rtl/>
        </w:rPr>
        <w:t xml:space="preserve"> في قوله تعالى في سورة المائدة</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قَالَ رَجُلاَنِ مِنَ الَّذِينَ يَخَافُونَ أَنْعَمَ اللّهُ عَلَيْهِمَا</w:t>
      </w:r>
      <w:r w:rsidRPr="00B70C9F">
        <w:rPr>
          <w:rFonts w:hAnsi="Courier New" w:hint="cs"/>
          <w:sz w:val="34"/>
          <w:szCs w:val="34"/>
          <w:rtl/>
        </w:rPr>
        <w:t xml:space="preserve">) ولا يصح هذا الوجه أيضًا لما تقدم ذكره </w:t>
      </w:r>
    </w:p>
    <w:p w:rsidR="007A7E46" w:rsidRPr="00B70C9F" w:rsidRDefault="007A7E46" w:rsidP="007A7E46">
      <w:pPr>
        <w:pStyle w:val="a5"/>
        <w:ind w:firstLine="720"/>
        <w:jc w:val="lowKashida"/>
        <w:rPr>
          <w:rFonts w:hAnsi="Courier New"/>
          <w:sz w:val="34"/>
          <w:szCs w:val="34"/>
          <w:rtl/>
        </w:rPr>
      </w:pPr>
      <w:r w:rsidRPr="00B70C9F">
        <w:rPr>
          <w:rFonts w:hAnsi="Courier New" w:hint="cs"/>
          <w:sz w:val="34"/>
          <w:szCs w:val="34"/>
          <w:rtl/>
        </w:rPr>
        <w:t>وجعلوا (رجل) في الوجه السابع</w:t>
      </w:r>
      <w:r w:rsidR="00B70C9F">
        <w:rPr>
          <w:rFonts w:hAnsi="Courier New" w:hint="cs"/>
          <w:sz w:val="34"/>
          <w:szCs w:val="34"/>
          <w:rtl/>
        </w:rPr>
        <w:t>،</w:t>
      </w:r>
      <w:r w:rsidRPr="00B70C9F">
        <w:rPr>
          <w:rFonts w:hAnsi="Courier New" w:hint="cs"/>
          <w:sz w:val="34"/>
          <w:szCs w:val="34"/>
          <w:rtl/>
        </w:rPr>
        <w:t xml:space="preserve"> يعني حبيبًا النجار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وَجَاء مِنْ أَقْصَى الْمَدِينَةِ رَجُلٌ يَسْعَى</w:t>
      </w:r>
      <w:r w:rsidRPr="00B70C9F">
        <w:rPr>
          <w:rFonts w:hAnsi="Courier New" w:hint="cs"/>
          <w:sz w:val="34"/>
          <w:szCs w:val="34"/>
          <w:rtl/>
        </w:rPr>
        <w:t>) ولا يصح جعل (رجل) بمعنى (حبيب النجار) لأنَّه لا يصح جعل الاسم النكرة بمعنى العَلَم المعرفة</w:t>
      </w:r>
      <w:r w:rsidR="00B70C9F">
        <w:rPr>
          <w:rFonts w:hAnsi="Courier New" w:hint="cs"/>
          <w:sz w:val="34"/>
          <w:szCs w:val="34"/>
          <w:rtl/>
        </w:rPr>
        <w:t>،</w:t>
      </w:r>
      <w:r w:rsidRPr="00B70C9F">
        <w:rPr>
          <w:rFonts w:hAnsi="Courier New" w:hint="cs"/>
          <w:sz w:val="34"/>
          <w:szCs w:val="34"/>
          <w:rtl/>
        </w:rPr>
        <w:t xml:space="preserve"> وجاز ذلك لو قال (الرجل) لجواز أن تكون (ال) في (الرجل) عهدية </w:t>
      </w:r>
    </w:p>
    <w:p w:rsidR="007A7E46" w:rsidRPr="00B70C9F" w:rsidRDefault="007A7E46" w:rsidP="007A7E46">
      <w:pPr>
        <w:pStyle w:val="a5"/>
        <w:ind w:firstLine="720"/>
        <w:jc w:val="lowKashida"/>
        <w:rPr>
          <w:rFonts w:hAnsi="Courier New"/>
          <w:sz w:val="34"/>
          <w:szCs w:val="34"/>
          <w:rtl/>
        </w:rPr>
      </w:pPr>
      <w:r w:rsidRPr="00B70C9F">
        <w:rPr>
          <w:rFonts w:hAnsi="Courier New" w:hint="cs"/>
          <w:sz w:val="34"/>
          <w:szCs w:val="34"/>
          <w:rtl/>
        </w:rPr>
        <w:t>وجعلوا (رجل) في الوجه الثامن بمعنى (</w:t>
      </w:r>
      <w:proofErr w:type="spellStart"/>
      <w:r w:rsidRPr="00B70C9F">
        <w:rPr>
          <w:rFonts w:hAnsi="Courier New" w:hint="cs"/>
          <w:sz w:val="34"/>
          <w:szCs w:val="34"/>
          <w:rtl/>
        </w:rPr>
        <w:t>حزقيل</w:t>
      </w:r>
      <w:proofErr w:type="spellEnd"/>
      <w:r w:rsidRPr="00B70C9F">
        <w:rPr>
          <w:rFonts w:hAnsi="Courier New" w:hint="cs"/>
          <w:sz w:val="34"/>
          <w:szCs w:val="34"/>
          <w:rtl/>
        </w:rPr>
        <w:t>)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وَجَاء رَجُلٌ مِّنْ أَقْصَى الْمَدِينَةِ يَسْعَى</w:t>
      </w:r>
      <w:r w:rsidRPr="00B70C9F">
        <w:rPr>
          <w:rFonts w:hAnsi="Courier New" w:hint="cs"/>
          <w:sz w:val="34"/>
          <w:szCs w:val="34"/>
          <w:rtl/>
        </w:rPr>
        <w:t>) ولا يصح هذا الوجه أيضًا لما تقدم ذكره</w:t>
      </w:r>
      <w:r w:rsidR="00B70C9F">
        <w:rPr>
          <w:rFonts w:hAnsi="Courier New" w:hint="cs"/>
          <w:sz w:val="34"/>
          <w:szCs w:val="34"/>
          <w:rtl/>
        </w:rPr>
        <w:t>،</w:t>
      </w:r>
      <w:r w:rsidRPr="00B70C9F">
        <w:rPr>
          <w:rFonts w:hAnsi="Courier New" w:hint="cs"/>
          <w:sz w:val="34"/>
          <w:szCs w:val="34"/>
          <w:rtl/>
        </w:rPr>
        <w:t xml:space="preserve"> وقد جاء القرآن الكريم بـ(رجلين) وبـ(رجل) بصيغة التنكير</w:t>
      </w:r>
      <w:r w:rsidR="00B70C9F">
        <w:rPr>
          <w:rFonts w:hAnsi="Courier New" w:hint="cs"/>
          <w:sz w:val="34"/>
          <w:szCs w:val="34"/>
          <w:rtl/>
        </w:rPr>
        <w:t>؛</w:t>
      </w:r>
      <w:r w:rsidRPr="00B70C9F">
        <w:rPr>
          <w:rFonts w:hAnsi="Courier New" w:hint="cs"/>
          <w:sz w:val="34"/>
          <w:szCs w:val="34"/>
          <w:rtl/>
        </w:rPr>
        <w:t xml:space="preserve"> لأنَّه </w:t>
      </w:r>
      <w:r w:rsidRPr="00B70C9F">
        <w:rPr>
          <w:rFonts w:hAnsi="Courier New" w:hint="cs"/>
          <w:sz w:val="34"/>
          <w:szCs w:val="34"/>
          <w:rtl/>
        </w:rPr>
        <w:lastRenderedPageBreak/>
        <w:t>ليس المراد التعرف إلى أسمائهم</w:t>
      </w:r>
      <w:r w:rsidR="00B70C9F">
        <w:rPr>
          <w:rFonts w:hAnsi="Courier New" w:hint="cs"/>
          <w:sz w:val="34"/>
          <w:szCs w:val="34"/>
          <w:rtl/>
        </w:rPr>
        <w:t>،</w:t>
      </w:r>
      <w:r w:rsidRPr="00B70C9F">
        <w:rPr>
          <w:rFonts w:hAnsi="Courier New" w:hint="cs"/>
          <w:sz w:val="34"/>
          <w:szCs w:val="34"/>
          <w:rtl/>
        </w:rPr>
        <w:t xml:space="preserve"> بل المراد التعرف إلى أعمالهم وقصصهم كائنًا من كانوا</w:t>
      </w:r>
      <w:r w:rsidR="00B70C9F">
        <w:rPr>
          <w:rFonts w:hAnsi="Courier New" w:hint="cs"/>
          <w:sz w:val="34"/>
          <w:szCs w:val="34"/>
          <w:rtl/>
        </w:rPr>
        <w:t>؛</w:t>
      </w:r>
      <w:r w:rsidRPr="00B70C9F">
        <w:rPr>
          <w:rFonts w:hAnsi="Courier New" w:hint="cs"/>
          <w:sz w:val="34"/>
          <w:szCs w:val="34"/>
          <w:rtl/>
        </w:rPr>
        <w:t xml:space="preserve"> للاقتداء بهم وأخذ العبرة منهم </w:t>
      </w:r>
    </w:p>
    <w:p w:rsidR="007A7E46" w:rsidRPr="00B70C9F" w:rsidRDefault="007A7E46" w:rsidP="007A7E46">
      <w:pPr>
        <w:pStyle w:val="a5"/>
        <w:ind w:firstLine="720"/>
        <w:jc w:val="lowKashida"/>
        <w:rPr>
          <w:sz w:val="34"/>
          <w:szCs w:val="34"/>
          <w:rtl/>
        </w:rPr>
      </w:pPr>
      <w:r w:rsidRPr="00B70C9F">
        <w:rPr>
          <w:rFonts w:hint="cs"/>
          <w:sz w:val="34"/>
          <w:szCs w:val="34"/>
          <w:rtl/>
        </w:rPr>
        <w:t>وجعلوا (رجل) في الوجه التاسع بمعنى الوثن في قوله تعالى</w:t>
      </w:r>
      <w:r w:rsidR="00B70C9F">
        <w:rPr>
          <w:rFonts w:hint="cs"/>
          <w:sz w:val="34"/>
          <w:szCs w:val="34"/>
          <w:rtl/>
        </w:rPr>
        <w:t>:</w:t>
      </w:r>
      <w:r w:rsidRPr="00B70C9F">
        <w:rPr>
          <w:rFonts w:hAnsi="Courier New" w:hint="cs"/>
          <w:sz w:val="34"/>
          <w:szCs w:val="34"/>
          <w:rtl/>
        </w:rPr>
        <w:t xml:space="preserve"> (</w:t>
      </w:r>
      <w:r w:rsidRPr="00B70C9F">
        <w:rPr>
          <w:rFonts w:hAnsi="Courier New"/>
          <w:sz w:val="34"/>
          <w:szCs w:val="34"/>
          <w:rtl/>
        </w:rPr>
        <w:t>وَضَرَبَ اللّهُ مَثَلاً رَّجُلَيْنِ أَحَدُهُمَا أَبْكَمُ لاَ يَقْدِرُ عَلَىَ شَيْءٍ وَهُوَ كَلٌّ عَلَى مَوْلاهُ أَيْنَمَا يُوَجِّههُّ لاَ يَأْتِ بِخَيْرٍ هَلْ يَسْتَوِي هُوَ وَمَن يَأْمُرُ بِالْعَدْلِ وَهُوَ عَلَى صِرَاطٍ مُّسْتَقِيمٍ</w:t>
      </w:r>
      <w:r w:rsidRPr="00B70C9F">
        <w:rPr>
          <w:rFonts w:hAnsi="Courier New" w:hint="cs"/>
          <w:sz w:val="34"/>
          <w:szCs w:val="34"/>
          <w:rtl/>
        </w:rPr>
        <w:t>)  والمعنى ((مثلكم في إشراككم بالله الأوثان مثل من سوَّى بين عبد مملوك عاجز عن التصرف وبين حر مالك قد رزقه الله مالاً فهو يتصرف فيه وينفق منه ما شاء))</w:t>
      </w:r>
      <w:r w:rsidRPr="00B70C9F">
        <w:rPr>
          <w:sz w:val="34"/>
          <w:szCs w:val="34"/>
          <w:vertAlign w:val="superscript"/>
          <w:rtl/>
        </w:rPr>
        <w:t xml:space="preserve"> (</w:t>
      </w:r>
      <w:r w:rsidRPr="00B70C9F">
        <w:rPr>
          <w:sz w:val="34"/>
          <w:szCs w:val="34"/>
          <w:vertAlign w:val="superscript"/>
          <w:rtl/>
        </w:rPr>
        <w:footnoteReference w:id="490"/>
      </w:r>
      <w:r w:rsidRPr="00B70C9F">
        <w:rPr>
          <w:sz w:val="34"/>
          <w:szCs w:val="34"/>
          <w:vertAlign w:val="superscript"/>
          <w:rtl/>
        </w:rPr>
        <w:t>)</w:t>
      </w:r>
      <w:r w:rsidRPr="00B70C9F">
        <w:rPr>
          <w:rFonts w:hAnsi="Courier New" w:hint="cs"/>
          <w:sz w:val="34"/>
          <w:szCs w:val="34"/>
          <w:rtl/>
        </w:rPr>
        <w:t xml:space="preserve"> </w:t>
      </w:r>
      <w:r w:rsidRPr="00B70C9F">
        <w:rPr>
          <w:rFonts w:hint="cs"/>
          <w:sz w:val="34"/>
          <w:szCs w:val="34"/>
          <w:rtl/>
        </w:rPr>
        <w:t>وهذا يدخل في باب التشبيه لا في باب الوجوه</w:t>
      </w:r>
      <w:r w:rsidR="00B70C9F">
        <w:rPr>
          <w:rFonts w:hint="cs"/>
          <w:sz w:val="34"/>
          <w:szCs w:val="34"/>
          <w:rtl/>
        </w:rPr>
        <w:t>؛</w:t>
      </w:r>
      <w:r w:rsidRPr="00B70C9F">
        <w:rPr>
          <w:rFonts w:hint="cs"/>
          <w:sz w:val="34"/>
          <w:szCs w:val="34"/>
          <w:rtl/>
        </w:rPr>
        <w:t xml:space="preserve"> لأنَّه شبَّه الوثن أو الصنم الذي يُعبَد من دون الله بالرجل الأبكم</w:t>
      </w:r>
      <w:r w:rsidR="00B70C9F">
        <w:rPr>
          <w:rFonts w:hint="cs"/>
          <w:sz w:val="34"/>
          <w:szCs w:val="34"/>
          <w:rtl/>
        </w:rPr>
        <w:t>،</w:t>
      </w:r>
      <w:r w:rsidRPr="00B70C9F">
        <w:rPr>
          <w:rFonts w:hint="cs"/>
          <w:sz w:val="34"/>
          <w:szCs w:val="34"/>
          <w:rtl/>
        </w:rPr>
        <w:t xml:space="preserve"> فالعلاقة بينهما علاقة مجاز لا علاقة لفظ مشترك</w:t>
      </w:r>
      <w:r w:rsidR="00B70C9F">
        <w:rPr>
          <w:rFonts w:hint="cs"/>
          <w:sz w:val="34"/>
          <w:szCs w:val="34"/>
          <w:rtl/>
        </w:rPr>
        <w:t>.</w:t>
      </w:r>
    </w:p>
    <w:p w:rsidR="007A7E46" w:rsidRPr="00B70C9F" w:rsidRDefault="007A7E46" w:rsidP="007A7E46">
      <w:pPr>
        <w:pStyle w:val="a5"/>
        <w:ind w:firstLine="720"/>
        <w:jc w:val="lowKashida"/>
        <w:rPr>
          <w:sz w:val="34"/>
          <w:szCs w:val="34"/>
          <w:rtl/>
        </w:rPr>
      </w:pPr>
      <w:r w:rsidRPr="00B70C9F">
        <w:rPr>
          <w:rFonts w:hint="cs"/>
          <w:sz w:val="34"/>
          <w:szCs w:val="34"/>
          <w:rtl/>
        </w:rPr>
        <w:t>وجعلوا (رجلًا) في الوجه العاشر بمعنى الكافر</w:t>
      </w:r>
      <w:r w:rsidR="00B70C9F">
        <w:rPr>
          <w:rFonts w:hint="cs"/>
          <w:sz w:val="34"/>
          <w:szCs w:val="34"/>
          <w:rtl/>
        </w:rPr>
        <w:t>،</w:t>
      </w:r>
      <w:r w:rsidRPr="00B70C9F">
        <w:rPr>
          <w:rFonts w:hint="cs"/>
          <w:sz w:val="34"/>
          <w:szCs w:val="34"/>
          <w:rtl/>
        </w:rPr>
        <w:t xml:space="preserve"> والآخر بمعنى المؤمن </w:t>
      </w:r>
      <w:r w:rsidRPr="00B70C9F">
        <w:rPr>
          <w:rFonts w:hAnsi="Courier New" w:hint="cs"/>
          <w:sz w:val="34"/>
          <w:szCs w:val="34"/>
          <w:rtl/>
        </w:rPr>
        <w:t>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ضَرَبَ اللَّهُ مَثَلًا رَّجُلًا فِيهِ شُرَكَاء مُتَشَاكِسُونَ وَرَجُلًا سَلَمًا لِّرَجُلٍ</w:t>
      </w:r>
      <w:r w:rsidRPr="00B70C9F">
        <w:rPr>
          <w:rFonts w:hAnsi="Courier New" w:hint="cs"/>
          <w:sz w:val="34"/>
          <w:szCs w:val="34"/>
          <w:rtl/>
        </w:rPr>
        <w:t>){الزمر</w:t>
      </w:r>
      <w:r w:rsidR="00B70C9F">
        <w:rPr>
          <w:rFonts w:hAnsi="Courier New" w:hint="cs"/>
          <w:sz w:val="34"/>
          <w:szCs w:val="34"/>
          <w:rtl/>
        </w:rPr>
        <w:t>:</w:t>
      </w:r>
      <w:r w:rsidRPr="00B70C9F">
        <w:rPr>
          <w:rFonts w:hAnsi="Courier New" w:hint="cs"/>
          <w:sz w:val="34"/>
          <w:szCs w:val="34"/>
          <w:rtl/>
        </w:rPr>
        <w:t xml:space="preserve"> 29} ((قال المفسرون</w:t>
      </w:r>
      <w:r w:rsidR="00B70C9F">
        <w:rPr>
          <w:rFonts w:hAnsi="Courier New" w:hint="cs"/>
          <w:sz w:val="34"/>
          <w:szCs w:val="34"/>
          <w:rtl/>
        </w:rPr>
        <w:t>:</w:t>
      </w:r>
      <w:r w:rsidRPr="00B70C9F">
        <w:rPr>
          <w:rFonts w:hAnsi="Courier New" w:hint="cs"/>
          <w:sz w:val="34"/>
          <w:szCs w:val="34"/>
          <w:rtl/>
        </w:rPr>
        <w:t xml:space="preserve"> وهذا مثل ضربه الله للمؤمن والكافر</w:t>
      </w:r>
      <w:r w:rsidR="00B70C9F">
        <w:rPr>
          <w:rFonts w:hAnsi="Courier New" w:hint="cs"/>
          <w:sz w:val="34"/>
          <w:szCs w:val="34"/>
          <w:rtl/>
        </w:rPr>
        <w:t>،</w:t>
      </w:r>
      <w:r w:rsidRPr="00B70C9F">
        <w:rPr>
          <w:rFonts w:hAnsi="Courier New" w:hint="cs"/>
          <w:sz w:val="34"/>
          <w:szCs w:val="34"/>
          <w:rtl/>
        </w:rPr>
        <w:t xml:space="preserve"> فإنَّ الكافر يعبد آلهة شتى</w:t>
      </w:r>
      <w:r w:rsidR="00B70C9F">
        <w:rPr>
          <w:rFonts w:hAnsi="Courier New" w:hint="cs"/>
          <w:sz w:val="34"/>
          <w:szCs w:val="34"/>
          <w:rtl/>
        </w:rPr>
        <w:t>،</w:t>
      </w:r>
      <w:r w:rsidRPr="00B70C9F">
        <w:rPr>
          <w:rFonts w:hAnsi="Courier New" w:hint="cs"/>
          <w:sz w:val="34"/>
          <w:szCs w:val="34"/>
          <w:rtl/>
        </w:rPr>
        <w:t xml:space="preserve"> فمثَّله بعبد يملكه جماعة يتنافسون في خدمته (لهم) ولا يقدر أن يبلغ رضاهم أجمعين</w:t>
      </w:r>
      <w:r w:rsidR="00B70C9F">
        <w:rPr>
          <w:rFonts w:hAnsi="Courier New" w:hint="cs"/>
          <w:sz w:val="34"/>
          <w:szCs w:val="34"/>
          <w:rtl/>
        </w:rPr>
        <w:t>،</w:t>
      </w:r>
      <w:r w:rsidRPr="00B70C9F">
        <w:rPr>
          <w:rFonts w:hAnsi="Courier New" w:hint="cs"/>
          <w:sz w:val="34"/>
          <w:szCs w:val="34"/>
          <w:rtl/>
        </w:rPr>
        <w:t xml:space="preserve"> والمؤمن  يعبد الله وحده</w:t>
      </w:r>
      <w:r w:rsidR="00B70C9F">
        <w:rPr>
          <w:rFonts w:hAnsi="Courier New" w:hint="cs"/>
          <w:sz w:val="34"/>
          <w:szCs w:val="34"/>
          <w:rtl/>
        </w:rPr>
        <w:t>،</w:t>
      </w:r>
      <w:r w:rsidRPr="00B70C9F">
        <w:rPr>
          <w:rFonts w:hAnsi="Courier New" w:hint="cs"/>
          <w:sz w:val="34"/>
          <w:szCs w:val="34"/>
          <w:rtl/>
        </w:rPr>
        <w:t xml:space="preserve"> فمثَّله بعبد لرجل واحد قد علم مقاصده وعرف الطريق إلى رضاه</w:t>
      </w:r>
      <w:r w:rsidR="00B70C9F">
        <w:rPr>
          <w:rFonts w:hAnsi="Courier New" w:hint="cs"/>
          <w:sz w:val="34"/>
          <w:szCs w:val="34"/>
          <w:rtl/>
        </w:rPr>
        <w:t>،</w:t>
      </w:r>
      <w:r w:rsidRPr="00B70C9F">
        <w:rPr>
          <w:rFonts w:hAnsi="Courier New" w:hint="cs"/>
          <w:sz w:val="34"/>
          <w:szCs w:val="34"/>
          <w:rtl/>
        </w:rPr>
        <w:t xml:space="preserve"> فهو في راحة من تشاكس الخلطاء فيه))</w:t>
      </w:r>
      <w:r w:rsidRPr="00B70C9F">
        <w:rPr>
          <w:sz w:val="34"/>
          <w:szCs w:val="34"/>
          <w:vertAlign w:val="superscript"/>
          <w:rtl/>
        </w:rPr>
        <w:t xml:space="preserve"> (</w:t>
      </w:r>
      <w:r w:rsidRPr="00B70C9F">
        <w:rPr>
          <w:sz w:val="34"/>
          <w:szCs w:val="34"/>
          <w:vertAlign w:val="superscript"/>
          <w:rtl/>
        </w:rPr>
        <w:footnoteReference w:id="491"/>
      </w:r>
      <w:r w:rsidRPr="00B70C9F">
        <w:rPr>
          <w:sz w:val="34"/>
          <w:szCs w:val="34"/>
          <w:vertAlign w:val="superscript"/>
          <w:rtl/>
        </w:rPr>
        <w:t>)</w:t>
      </w:r>
      <w:r w:rsidRPr="00B70C9F">
        <w:rPr>
          <w:rFonts w:hint="cs"/>
          <w:sz w:val="34"/>
          <w:szCs w:val="34"/>
          <w:rtl/>
        </w:rPr>
        <w:t>وهذا يدخل أيضًا في باب التشبيه لا في باب الوجوه</w:t>
      </w:r>
      <w:r w:rsidR="00B70C9F">
        <w:rPr>
          <w:rFonts w:hint="cs"/>
          <w:sz w:val="34"/>
          <w:szCs w:val="34"/>
          <w:rtl/>
        </w:rPr>
        <w:t>؛</w:t>
      </w:r>
      <w:r w:rsidRPr="00B70C9F">
        <w:rPr>
          <w:rFonts w:hint="cs"/>
          <w:sz w:val="34"/>
          <w:szCs w:val="34"/>
          <w:rtl/>
        </w:rPr>
        <w:t xml:space="preserve"> لأنَّه شبَّه الرجل الأول بالكافر</w:t>
      </w:r>
      <w:r w:rsidR="00B70C9F">
        <w:rPr>
          <w:rFonts w:hint="cs"/>
          <w:sz w:val="34"/>
          <w:szCs w:val="34"/>
          <w:rtl/>
        </w:rPr>
        <w:t>،</w:t>
      </w:r>
      <w:r w:rsidRPr="00B70C9F">
        <w:rPr>
          <w:rFonts w:hint="cs"/>
          <w:sz w:val="34"/>
          <w:szCs w:val="34"/>
          <w:rtl/>
        </w:rPr>
        <w:t xml:space="preserve"> والثاني بالمؤمن</w:t>
      </w:r>
      <w:r w:rsidR="00B70C9F">
        <w:rPr>
          <w:rFonts w:hint="cs"/>
          <w:sz w:val="34"/>
          <w:szCs w:val="34"/>
          <w:rtl/>
        </w:rPr>
        <w:t>،</w:t>
      </w:r>
      <w:r w:rsidRPr="00B70C9F">
        <w:rPr>
          <w:rFonts w:hint="cs"/>
          <w:sz w:val="34"/>
          <w:szCs w:val="34"/>
          <w:rtl/>
        </w:rPr>
        <w:t xml:space="preserve"> فالعلاقة بينهما علاقة تشبيه ومجاز لا علاقة لفظ مشترك</w:t>
      </w:r>
      <w:r w:rsidR="00B70C9F">
        <w:rPr>
          <w:rFonts w:hint="cs"/>
          <w:sz w:val="34"/>
          <w:szCs w:val="34"/>
          <w:rtl/>
        </w:rPr>
        <w:t>.</w:t>
      </w:r>
    </w:p>
    <w:p w:rsidR="007A7E46" w:rsidRPr="00B70C9F" w:rsidRDefault="007A7E46" w:rsidP="007A7E46">
      <w:pPr>
        <w:pStyle w:val="a5"/>
        <w:ind w:firstLine="720"/>
        <w:jc w:val="lowKashida"/>
        <w:rPr>
          <w:sz w:val="34"/>
          <w:szCs w:val="34"/>
          <w:rtl/>
        </w:rPr>
      </w:pPr>
      <w:r w:rsidRPr="00B70C9F">
        <w:rPr>
          <w:rFonts w:hAnsi="Courier New" w:hint="cs"/>
          <w:sz w:val="34"/>
          <w:szCs w:val="34"/>
          <w:rtl/>
        </w:rPr>
        <w:lastRenderedPageBreak/>
        <w:t>وجعلوا (رجل) في الوجه الحادي عشر بمعنى هود عليه السلام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أَوَعَجِبْتُمْ أَن جَاءكُمْ ذِكْرٌ مِّن رَّبِّكُمْ عَلَى رَجُلٍ مِّنكُمْ لِيُنذِرَكُمْ وَاذكُرُواْ إِذْ جَعَلَكُمْ خُلَفَاء مِن بَعْدِ قَوْمِ نُوحٍ</w:t>
      </w:r>
      <w:r w:rsidRPr="00B70C9F">
        <w:rPr>
          <w:rFonts w:hAnsi="Courier New" w:hint="cs"/>
          <w:sz w:val="34"/>
          <w:szCs w:val="34"/>
          <w:rtl/>
        </w:rPr>
        <w:t>) وفي مجيء (رجل) نكرة دلالة على أنَّه ليس المقصود هودًا وحده</w:t>
      </w:r>
      <w:r w:rsidR="00B70C9F">
        <w:rPr>
          <w:rFonts w:hAnsi="Courier New" w:hint="cs"/>
          <w:sz w:val="34"/>
          <w:szCs w:val="34"/>
          <w:rtl/>
        </w:rPr>
        <w:t>،</w:t>
      </w:r>
      <w:r w:rsidRPr="00B70C9F">
        <w:rPr>
          <w:rFonts w:hAnsi="Courier New" w:hint="cs"/>
          <w:sz w:val="34"/>
          <w:szCs w:val="34"/>
          <w:rtl/>
        </w:rPr>
        <w:t xml:space="preserve"> بل أي رجل كان</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بهذا التنكير أريد أن يكون المعنى</w:t>
      </w:r>
      <w:r w:rsidR="00B70C9F">
        <w:rPr>
          <w:rFonts w:hAnsi="Courier New" w:hint="cs"/>
          <w:sz w:val="34"/>
          <w:szCs w:val="34"/>
          <w:rtl/>
        </w:rPr>
        <w:t>:</w:t>
      </w:r>
      <w:r w:rsidRPr="00B70C9F">
        <w:rPr>
          <w:rFonts w:hAnsi="Courier New" w:hint="cs"/>
          <w:sz w:val="34"/>
          <w:szCs w:val="34"/>
          <w:rtl/>
        </w:rPr>
        <w:t xml:space="preserve"> أوعجبتم أن جاءكم ذكر من ربكم على رجل منكم سواء كان هودًا عليه السلام أم غيره ؟! فهو استفهام إنكاري لتعجب أي قوم كان من هذا الإيحاء في كل زمان ومكان</w:t>
      </w:r>
      <w:r w:rsidR="00B70C9F">
        <w:rPr>
          <w:rFonts w:hAnsi="Courier New" w:hint="cs"/>
          <w:sz w:val="34"/>
          <w:szCs w:val="34"/>
          <w:rtl/>
        </w:rPr>
        <w:t>.</w:t>
      </w:r>
      <w:r w:rsidRPr="00B70C9F">
        <w:rPr>
          <w:rFonts w:hAnsi="Courier New" w:hint="cs"/>
          <w:sz w:val="34"/>
          <w:szCs w:val="34"/>
          <w:rtl/>
        </w:rPr>
        <w:t xml:space="preserve"> </w:t>
      </w:r>
    </w:p>
    <w:p w:rsidR="007A7E46" w:rsidRPr="00B70C9F" w:rsidRDefault="007A7E46" w:rsidP="007A7E46">
      <w:pPr>
        <w:pStyle w:val="a5"/>
        <w:ind w:firstLine="720"/>
        <w:jc w:val="lowKashida"/>
        <w:rPr>
          <w:sz w:val="34"/>
          <w:szCs w:val="34"/>
          <w:rtl/>
        </w:rPr>
      </w:pPr>
      <w:r w:rsidRPr="00B70C9F">
        <w:rPr>
          <w:rFonts w:hAnsi="Courier New" w:hint="cs"/>
          <w:sz w:val="34"/>
          <w:szCs w:val="34"/>
          <w:rtl/>
        </w:rPr>
        <w:t>وجعلوا (رجل) في الوجه الثاني عشر بمعنى نوح عليه السلام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أَوَعَجِبْتُمْ أَن جَاءكُمْ ذِكْرٌ مِّن رَّبِّكُمْ عَلَى رَجُلٍ مِّنكُمْ لِيُنذِرَكُمْ وَلِتَتَّقُواْ وَلَعَلَّكُمْ تُرْحَمُونَ</w:t>
      </w:r>
      <w:r w:rsidRPr="00B70C9F">
        <w:rPr>
          <w:rFonts w:hAnsi="Courier New" w:hint="cs"/>
          <w:sz w:val="34"/>
          <w:szCs w:val="34"/>
          <w:rtl/>
        </w:rPr>
        <w:t>) وفي مجيء (رجل) نكرة دليل أيضًا على أنَّه ليس المقصود نوحًا وحده</w:t>
      </w:r>
      <w:r w:rsidR="00B70C9F">
        <w:rPr>
          <w:rFonts w:hAnsi="Courier New" w:hint="cs"/>
          <w:sz w:val="34"/>
          <w:szCs w:val="34"/>
          <w:rtl/>
        </w:rPr>
        <w:t>،</w:t>
      </w:r>
      <w:r w:rsidRPr="00B70C9F">
        <w:rPr>
          <w:rFonts w:hAnsi="Courier New" w:hint="cs"/>
          <w:sz w:val="34"/>
          <w:szCs w:val="34"/>
          <w:rtl/>
        </w:rPr>
        <w:t xml:space="preserve"> بل أي رجل كان</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بهذا التنكير أريد أن يكون المعنى</w:t>
      </w:r>
      <w:r w:rsidR="00B70C9F">
        <w:rPr>
          <w:rFonts w:hAnsi="Courier New" w:hint="cs"/>
          <w:sz w:val="34"/>
          <w:szCs w:val="34"/>
          <w:rtl/>
        </w:rPr>
        <w:t>:</w:t>
      </w:r>
      <w:r w:rsidRPr="00B70C9F">
        <w:rPr>
          <w:rFonts w:hAnsi="Courier New" w:hint="cs"/>
          <w:sz w:val="34"/>
          <w:szCs w:val="34"/>
          <w:rtl/>
        </w:rPr>
        <w:t xml:space="preserve"> أوعجبتم أن جاءكم ذكر من ربكم على رجل منكم سواء كان نوحًا  عليه السلام أم غيره ؟! فهو استفهام إنكاري لتعجب أيِّ قوم كان من هذا الإيحاء في كل زمان ومكان</w:t>
      </w:r>
      <w:r w:rsidR="00B70C9F">
        <w:rPr>
          <w:rFonts w:hAnsi="Courier New" w:hint="cs"/>
          <w:sz w:val="34"/>
          <w:szCs w:val="34"/>
          <w:rtl/>
        </w:rPr>
        <w:t>.</w:t>
      </w:r>
      <w:r w:rsidRPr="00B70C9F">
        <w:rPr>
          <w:rFonts w:hAnsi="Courier New" w:hint="cs"/>
          <w:sz w:val="34"/>
          <w:szCs w:val="34"/>
          <w:rtl/>
        </w:rPr>
        <w:t xml:space="preserve"> </w:t>
      </w:r>
    </w:p>
    <w:p w:rsidR="007A7E46" w:rsidRPr="00B70C9F" w:rsidRDefault="007A7E46" w:rsidP="007A7E46">
      <w:pPr>
        <w:pStyle w:val="a5"/>
        <w:ind w:firstLine="720"/>
        <w:jc w:val="lowKashida"/>
        <w:rPr>
          <w:sz w:val="34"/>
          <w:szCs w:val="34"/>
          <w:rtl/>
        </w:rPr>
      </w:pPr>
      <w:r w:rsidRPr="00B70C9F">
        <w:rPr>
          <w:rFonts w:hint="cs"/>
          <w:sz w:val="34"/>
          <w:szCs w:val="34"/>
          <w:rtl/>
        </w:rPr>
        <w:t>وجعلوا (رجلًا) في الوجه الثالث عشر</w:t>
      </w:r>
      <w:r w:rsidRPr="00B70C9F">
        <w:rPr>
          <w:rFonts w:hAnsi="Courier New" w:hint="cs"/>
          <w:sz w:val="34"/>
          <w:szCs w:val="34"/>
          <w:rtl/>
        </w:rPr>
        <w:t xml:space="preserve"> بمعنى موسى عليه السلام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أَتَقْتُلُونَ رَجُلًا أَن يَقُولَ رَبِّيَ اللَّهُ</w:t>
      </w:r>
      <w:r w:rsidRPr="00B70C9F">
        <w:rPr>
          <w:rFonts w:hAnsi="Courier New" w:hint="cs"/>
          <w:sz w:val="34"/>
          <w:szCs w:val="34"/>
          <w:rtl/>
        </w:rPr>
        <w:t>) والقرآن الكريم عندما استعمل (</w:t>
      </w:r>
      <w:r w:rsidRPr="00B70C9F">
        <w:rPr>
          <w:rFonts w:hAnsi="Courier New"/>
          <w:sz w:val="34"/>
          <w:szCs w:val="34"/>
          <w:rtl/>
        </w:rPr>
        <w:t>رَجُلًا</w:t>
      </w:r>
      <w:r w:rsidRPr="00B70C9F">
        <w:rPr>
          <w:rFonts w:hAnsi="Courier New" w:hint="cs"/>
          <w:sz w:val="34"/>
          <w:szCs w:val="34"/>
          <w:rtl/>
        </w:rPr>
        <w:t>) بصيغة التنكير فقد أراد أي رجل كان سواء كان موسى عليه السلام أم غيره</w:t>
      </w:r>
      <w:r w:rsidR="00B70C9F">
        <w:rPr>
          <w:rFonts w:hAnsi="Courier New" w:hint="cs"/>
          <w:sz w:val="34"/>
          <w:szCs w:val="34"/>
          <w:rtl/>
        </w:rPr>
        <w:t>،</w:t>
      </w:r>
      <w:r w:rsidRPr="00B70C9F">
        <w:rPr>
          <w:rFonts w:hAnsi="Courier New" w:hint="cs"/>
          <w:sz w:val="34"/>
          <w:szCs w:val="34"/>
          <w:rtl/>
        </w:rPr>
        <w:t xml:space="preserve"> والمعنى</w:t>
      </w:r>
      <w:r w:rsidR="00B70C9F">
        <w:rPr>
          <w:rFonts w:hAnsi="Courier New" w:hint="cs"/>
          <w:sz w:val="34"/>
          <w:szCs w:val="34"/>
          <w:rtl/>
        </w:rPr>
        <w:t>:</w:t>
      </w:r>
      <w:r w:rsidRPr="00B70C9F">
        <w:rPr>
          <w:rFonts w:hAnsi="Courier New" w:hint="cs"/>
          <w:sz w:val="34"/>
          <w:szCs w:val="34"/>
          <w:rtl/>
        </w:rPr>
        <w:t xml:space="preserve"> أتقتلون رجلاً يقول ربي اللهُ سواء كان موسى عليه السلام أم غيره</w:t>
      </w:r>
      <w:r w:rsidR="00B70C9F">
        <w:rPr>
          <w:rFonts w:hAnsi="Courier New" w:hint="cs"/>
          <w:sz w:val="34"/>
          <w:szCs w:val="34"/>
          <w:rtl/>
        </w:rPr>
        <w:t>،</w:t>
      </w:r>
      <w:r w:rsidRPr="00B70C9F">
        <w:rPr>
          <w:rFonts w:hAnsi="Courier New" w:hint="cs"/>
          <w:sz w:val="34"/>
          <w:szCs w:val="34"/>
          <w:rtl/>
        </w:rPr>
        <w:t xml:space="preserve"> ليكون الاستنكار من قتل هذا الرجل المتصف بهذه الصفة </w:t>
      </w:r>
      <w:r w:rsidRPr="00B70C9F">
        <w:rPr>
          <w:rFonts w:hint="cs"/>
          <w:sz w:val="34"/>
          <w:szCs w:val="34"/>
          <w:rtl/>
        </w:rPr>
        <w:t>حكمًا عامًّا لا يخص موسى عليه السلام وحده</w:t>
      </w:r>
      <w:r w:rsidR="00B70C9F">
        <w:rPr>
          <w:rFonts w:hint="cs"/>
          <w:sz w:val="34"/>
          <w:szCs w:val="34"/>
          <w:rtl/>
        </w:rPr>
        <w:t>.</w:t>
      </w:r>
      <w:r w:rsidRPr="00B70C9F">
        <w:rPr>
          <w:rFonts w:hint="cs"/>
          <w:sz w:val="34"/>
          <w:szCs w:val="34"/>
          <w:rtl/>
        </w:rPr>
        <w:t xml:space="preserve"> </w:t>
      </w:r>
    </w:p>
    <w:p w:rsidR="007A7E46" w:rsidRPr="00B70C9F" w:rsidRDefault="007A7E46" w:rsidP="007A7E46">
      <w:pPr>
        <w:pStyle w:val="a5"/>
        <w:ind w:firstLine="720"/>
        <w:jc w:val="lowKashida"/>
        <w:rPr>
          <w:rFonts w:hAnsi="Courier New"/>
          <w:sz w:val="34"/>
          <w:szCs w:val="34"/>
          <w:rtl/>
        </w:rPr>
      </w:pPr>
      <w:r w:rsidRPr="00B70C9F">
        <w:rPr>
          <w:rFonts w:hint="cs"/>
          <w:sz w:val="34"/>
          <w:szCs w:val="34"/>
          <w:rtl/>
        </w:rPr>
        <w:lastRenderedPageBreak/>
        <w:t xml:space="preserve">وجعلوا </w:t>
      </w:r>
      <w:r w:rsidRPr="00B70C9F">
        <w:rPr>
          <w:rFonts w:hAnsi="Courier New" w:hint="cs"/>
          <w:sz w:val="34"/>
          <w:szCs w:val="34"/>
          <w:rtl/>
        </w:rPr>
        <w:t>(الرجل) في الوجه الرابع عشر بمعنى النبي محمد صلى الله عليه وسلم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 تَتَّبِعُونَ إِلاَّ رَجُلاً مَّسْحُورًا</w:t>
      </w:r>
      <w:r w:rsidRPr="00B70C9F">
        <w:rPr>
          <w:rFonts w:hAnsi="Courier New" w:hint="cs"/>
          <w:sz w:val="34"/>
          <w:szCs w:val="34"/>
          <w:rtl/>
        </w:rPr>
        <w:t>)</w:t>
      </w:r>
      <w:r w:rsidR="00B70C9F">
        <w:rPr>
          <w:rFonts w:hAnsi="Courier New" w:hint="cs"/>
          <w:sz w:val="34"/>
          <w:szCs w:val="34"/>
          <w:rtl/>
        </w:rPr>
        <w:t>،</w:t>
      </w:r>
      <w:r w:rsidRPr="00B70C9F">
        <w:rPr>
          <w:rFonts w:hAnsi="Courier New" w:hint="cs"/>
          <w:sz w:val="34"/>
          <w:szCs w:val="34"/>
          <w:rtl/>
        </w:rPr>
        <w:t xml:space="preserve"> و(رجل) نكرة و(محمد) صلى الله عليه وسلم علم معرفة</w:t>
      </w:r>
      <w:r w:rsidR="00B70C9F">
        <w:rPr>
          <w:rFonts w:hAnsi="Courier New" w:hint="cs"/>
          <w:sz w:val="34"/>
          <w:szCs w:val="34"/>
          <w:rtl/>
        </w:rPr>
        <w:t>،</w:t>
      </w:r>
      <w:r w:rsidRPr="00B70C9F">
        <w:rPr>
          <w:rFonts w:hAnsi="Courier New" w:hint="cs"/>
          <w:sz w:val="34"/>
          <w:szCs w:val="34"/>
          <w:rtl/>
        </w:rPr>
        <w:t xml:space="preserve"> فكيف يصح جعل النكرة بمعنى العلم المعرفة</w:t>
      </w:r>
      <w:r w:rsidR="00B70C9F">
        <w:rPr>
          <w:rFonts w:hAnsi="Courier New" w:hint="cs"/>
          <w:sz w:val="34"/>
          <w:szCs w:val="34"/>
          <w:rtl/>
        </w:rPr>
        <w:t>،</w:t>
      </w:r>
      <w:r w:rsidRPr="00B70C9F">
        <w:rPr>
          <w:rFonts w:hAnsi="Courier New" w:hint="cs"/>
          <w:sz w:val="34"/>
          <w:szCs w:val="34"/>
          <w:rtl/>
        </w:rPr>
        <w:t xml:space="preserve"> وجاء (رجل) بصيغة التنكير</w:t>
      </w:r>
      <w:r w:rsidR="00B70C9F">
        <w:rPr>
          <w:rFonts w:hAnsi="Courier New" w:hint="cs"/>
          <w:sz w:val="34"/>
          <w:szCs w:val="34"/>
          <w:rtl/>
        </w:rPr>
        <w:t>؛</w:t>
      </w:r>
      <w:r w:rsidRPr="00B70C9F">
        <w:rPr>
          <w:rFonts w:hAnsi="Courier New" w:hint="cs"/>
          <w:sz w:val="34"/>
          <w:szCs w:val="34"/>
          <w:rtl/>
        </w:rPr>
        <w:t xml:space="preserve"> لأنَّهم أرادوا الرجل المسحور كائنًا من يكون هذا الرجل سواء كان محمدًا صلى الله عليه وسلم أم غيره</w:t>
      </w:r>
      <w:r w:rsidR="00B70C9F">
        <w:rPr>
          <w:rFonts w:hAnsi="Courier New" w:hint="cs"/>
          <w:sz w:val="34"/>
          <w:szCs w:val="34"/>
          <w:rtl/>
        </w:rPr>
        <w:t>.</w:t>
      </w:r>
      <w:r w:rsidRPr="00B70C9F">
        <w:rPr>
          <w:rFonts w:hAnsi="Courier New" w:hint="cs"/>
          <w:sz w:val="34"/>
          <w:szCs w:val="34"/>
          <w:rtl/>
        </w:rPr>
        <w:t xml:space="preserve">                            </w:t>
      </w:r>
    </w:p>
    <w:p w:rsidR="007A7E46" w:rsidRPr="00B70C9F" w:rsidRDefault="007A7E46" w:rsidP="007A7E46">
      <w:pPr>
        <w:pStyle w:val="a5"/>
        <w:ind w:firstLine="720"/>
        <w:jc w:val="lowKashida"/>
        <w:rPr>
          <w:rFonts w:hAnsi="Courier New"/>
          <w:sz w:val="34"/>
          <w:szCs w:val="34"/>
          <w:rtl/>
        </w:rPr>
      </w:pPr>
      <w:r w:rsidRPr="00B70C9F">
        <w:rPr>
          <w:rFonts w:hAnsi="Courier New" w:hint="cs"/>
          <w:sz w:val="34"/>
          <w:szCs w:val="34"/>
          <w:rtl/>
        </w:rPr>
        <w:t>وجعلوا الرجل في الوجه الخامس عشر بمعنى الذكر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ثُمَّ سَوَّاكَ رَجُلًا</w:t>
      </w:r>
      <w:r w:rsidRPr="00B70C9F">
        <w:rPr>
          <w:rFonts w:hAnsi="Courier New" w:hint="cs"/>
          <w:sz w:val="34"/>
          <w:szCs w:val="34"/>
          <w:rtl/>
        </w:rPr>
        <w:t>) والذكر قريب من معنى الرجل فهو من مرادفاته لا من وجوهه</w:t>
      </w:r>
      <w:r w:rsidR="00B70C9F">
        <w:rPr>
          <w:rFonts w:hAnsi="Courier New" w:hint="cs"/>
          <w:sz w:val="34"/>
          <w:szCs w:val="34"/>
          <w:rtl/>
        </w:rPr>
        <w:t>.</w:t>
      </w:r>
      <w:r w:rsidRPr="00B70C9F">
        <w:rPr>
          <w:rFonts w:hAnsi="Courier New" w:hint="cs"/>
          <w:sz w:val="34"/>
          <w:szCs w:val="34"/>
          <w:rtl/>
        </w:rPr>
        <w:t xml:space="preserve"> </w:t>
      </w:r>
    </w:p>
    <w:p w:rsidR="007A7E46" w:rsidRPr="00B70C9F" w:rsidRDefault="007A7E46" w:rsidP="007A7E46">
      <w:pPr>
        <w:pStyle w:val="a5"/>
        <w:ind w:firstLine="720"/>
        <w:jc w:val="lowKashida"/>
        <w:rPr>
          <w:rFonts w:hAnsi="Courier New"/>
          <w:sz w:val="34"/>
          <w:szCs w:val="34"/>
          <w:rtl/>
        </w:rPr>
      </w:pPr>
      <w:r w:rsidRPr="00B70C9F">
        <w:rPr>
          <w:rFonts w:hAnsi="Courier New" w:hint="cs"/>
          <w:sz w:val="34"/>
          <w:szCs w:val="34"/>
          <w:rtl/>
        </w:rPr>
        <w:t>وجَعَلوا الرجل في الوجه السادس عشر بمعنى الشاهد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فَرَجُلٌ وَامْرَأَتَانِ</w:t>
      </w:r>
      <w:r w:rsidRPr="00B70C9F">
        <w:rPr>
          <w:rFonts w:hAnsi="Courier New" w:hint="cs"/>
          <w:sz w:val="34"/>
          <w:szCs w:val="34"/>
          <w:rtl/>
        </w:rPr>
        <w:t>) وجعلوه في الوجه السابع عشر بمعنى الأخ لأم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وَإِن كَانَ رَجُلٌ يُورَثُ كَلاَلَةً أَو امْرَأَةٌ وَلَهُ أَخٌ أَوْ أُخْتٌ</w:t>
      </w:r>
      <w:r w:rsidRPr="00B70C9F">
        <w:rPr>
          <w:rFonts w:hAnsi="Courier New" w:hint="cs"/>
          <w:sz w:val="34"/>
          <w:szCs w:val="34"/>
          <w:rtl/>
        </w:rPr>
        <w:t>) والشاهد</w:t>
      </w:r>
      <w:r w:rsidR="00B70C9F">
        <w:rPr>
          <w:rFonts w:hAnsi="Courier New" w:hint="cs"/>
          <w:sz w:val="34"/>
          <w:szCs w:val="34"/>
          <w:rtl/>
        </w:rPr>
        <w:t>،</w:t>
      </w:r>
      <w:r w:rsidRPr="00B70C9F">
        <w:rPr>
          <w:rFonts w:hAnsi="Courier New" w:hint="cs"/>
          <w:sz w:val="34"/>
          <w:szCs w:val="34"/>
          <w:rtl/>
        </w:rPr>
        <w:t xml:space="preserve"> والأخ لأم من </w:t>
      </w:r>
      <w:proofErr w:type="spellStart"/>
      <w:r w:rsidRPr="00B70C9F">
        <w:rPr>
          <w:rFonts w:hAnsi="Courier New" w:hint="cs"/>
          <w:sz w:val="34"/>
          <w:szCs w:val="34"/>
          <w:rtl/>
        </w:rPr>
        <w:t>من</w:t>
      </w:r>
      <w:proofErr w:type="spellEnd"/>
      <w:r w:rsidRPr="00B70C9F">
        <w:rPr>
          <w:rFonts w:hAnsi="Courier New" w:hint="cs"/>
          <w:sz w:val="34"/>
          <w:szCs w:val="34"/>
          <w:rtl/>
        </w:rPr>
        <w:t xml:space="preserve"> صفات الرجل لا من وجوهه</w:t>
      </w:r>
      <w:r w:rsidR="00B70C9F">
        <w:rPr>
          <w:rFonts w:hAnsi="Courier New" w:hint="cs"/>
          <w:sz w:val="34"/>
          <w:szCs w:val="34"/>
          <w:rtl/>
        </w:rPr>
        <w:t>.</w:t>
      </w:r>
    </w:p>
    <w:p w:rsidR="00B31106" w:rsidRPr="00B70C9F" w:rsidRDefault="007A7E46" w:rsidP="007A7E46">
      <w:pPr>
        <w:pStyle w:val="a5"/>
        <w:ind w:firstLine="720"/>
        <w:jc w:val="lowKashida"/>
        <w:rPr>
          <w:rFonts w:hAnsi="Courier New"/>
          <w:sz w:val="34"/>
          <w:szCs w:val="34"/>
          <w:rtl/>
        </w:rPr>
      </w:pPr>
      <w:r w:rsidRPr="00B70C9F">
        <w:rPr>
          <w:rFonts w:hAnsi="Courier New" w:hint="cs"/>
          <w:sz w:val="34"/>
          <w:szCs w:val="34"/>
          <w:rtl/>
        </w:rPr>
        <w:t xml:space="preserve">   </w:t>
      </w:r>
      <w:r w:rsidR="00B31106" w:rsidRPr="00B70C9F">
        <w:rPr>
          <w:rFonts w:hAnsi="Courier New" w:hint="cs"/>
          <w:sz w:val="34"/>
          <w:szCs w:val="34"/>
          <w:rtl/>
        </w:rPr>
        <w:t>وجعلوا الرجل بمعنى الأخ لأم</w:t>
      </w:r>
      <w:r w:rsidR="00B70C9F">
        <w:rPr>
          <w:rFonts w:hAnsi="Courier New" w:hint="cs"/>
          <w:sz w:val="34"/>
          <w:szCs w:val="34"/>
          <w:rtl/>
        </w:rPr>
        <w:t>،</w:t>
      </w:r>
      <w:r w:rsidR="00B31106" w:rsidRPr="00B70C9F">
        <w:rPr>
          <w:rFonts w:hAnsi="Courier New" w:hint="cs"/>
          <w:sz w:val="34"/>
          <w:szCs w:val="34"/>
          <w:rtl/>
        </w:rPr>
        <w:t xml:space="preserve"> في قوله تعالى</w:t>
      </w:r>
      <w:r w:rsidR="00B70C9F">
        <w:rPr>
          <w:rFonts w:hAnsi="Courier New" w:hint="cs"/>
          <w:sz w:val="34"/>
          <w:szCs w:val="34"/>
          <w:rtl/>
        </w:rPr>
        <w:t>:</w:t>
      </w:r>
      <w:r w:rsidR="00B31106" w:rsidRPr="00B70C9F">
        <w:rPr>
          <w:rFonts w:hAnsi="Courier New" w:hint="cs"/>
          <w:sz w:val="34"/>
          <w:szCs w:val="34"/>
          <w:rtl/>
        </w:rPr>
        <w:t xml:space="preserve"> (</w:t>
      </w:r>
      <w:r w:rsidR="00B31106" w:rsidRPr="00B70C9F">
        <w:rPr>
          <w:rFonts w:hAnsi="Courier New"/>
          <w:sz w:val="34"/>
          <w:szCs w:val="34"/>
          <w:rtl/>
        </w:rPr>
        <w:t>وَإِن كَانَ رَجُلٌ يُورَثُ كَلاَلَةً أَو امْرَأَةٌ وَلَهُ أَخٌ أَوْ أُخْتٌ</w:t>
      </w:r>
      <w:r w:rsidR="00B31106" w:rsidRPr="00B70C9F">
        <w:rPr>
          <w:rFonts w:hAnsi="Courier New" w:hint="cs"/>
          <w:sz w:val="34"/>
          <w:szCs w:val="34"/>
          <w:rtl/>
        </w:rPr>
        <w:t>)</w:t>
      </w:r>
      <w:r w:rsidRPr="00B70C9F">
        <w:rPr>
          <w:rFonts w:hAnsi="Courier New" w:hint="cs"/>
          <w:sz w:val="34"/>
          <w:szCs w:val="34"/>
          <w:rtl/>
        </w:rPr>
        <w:t xml:space="preserve"> </w:t>
      </w:r>
    </w:p>
    <w:p w:rsidR="007A7E46" w:rsidRPr="00B70C9F" w:rsidRDefault="00B31106" w:rsidP="007A7E46">
      <w:pPr>
        <w:pStyle w:val="a5"/>
        <w:ind w:firstLine="720"/>
        <w:jc w:val="lowKashida"/>
        <w:rPr>
          <w:rFonts w:hAnsi="Courier New"/>
          <w:sz w:val="34"/>
          <w:szCs w:val="34"/>
          <w:rtl/>
        </w:rPr>
      </w:pPr>
      <w:r w:rsidRPr="00B70C9F">
        <w:rPr>
          <w:rFonts w:hAnsi="Courier New" w:hint="cs"/>
          <w:sz w:val="34"/>
          <w:szCs w:val="34"/>
          <w:rtl/>
        </w:rPr>
        <w:t>الشخص</w:t>
      </w:r>
      <w:r w:rsidR="00B70C9F">
        <w:rPr>
          <w:rFonts w:hAnsi="Courier New" w:hint="cs"/>
          <w:sz w:val="34"/>
          <w:szCs w:val="34"/>
          <w:rtl/>
        </w:rPr>
        <w:t>،</w:t>
      </w:r>
      <w:r w:rsidRPr="00B70C9F">
        <w:rPr>
          <w:rFonts w:hAnsi="Courier New" w:hint="cs"/>
          <w:sz w:val="34"/>
          <w:szCs w:val="34"/>
          <w:rtl/>
        </w:rPr>
        <w:t xml:space="preserve"> والآدمي</w:t>
      </w:r>
      <w:r w:rsidR="00B70C9F">
        <w:rPr>
          <w:rFonts w:hAnsi="Courier New" w:hint="cs"/>
          <w:sz w:val="34"/>
          <w:szCs w:val="34"/>
          <w:rtl/>
        </w:rPr>
        <w:t>،</w:t>
      </w:r>
      <w:r w:rsidRPr="00B70C9F">
        <w:rPr>
          <w:rFonts w:hAnsi="Courier New" w:hint="cs"/>
          <w:sz w:val="34"/>
          <w:szCs w:val="34"/>
          <w:rtl/>
        </w:rPr>
        <w:t xml:space="preserve"> والذكر</w:t>
      </w:r>
      <w:r w:rsidR="00B70C9F">
        <w:rPr>
          <w:rFonts w:hAnsi="Courier New" w:hint="cs"/>
          <w:sz w:val="34"/>
          <w:szCs w:val="34"/>
          <w:rtl/>
        </w:rPr>
        <w:t>،</w:t>
      </w:r>
      <w:r w:rsidRPr="00B70C9F">
        <w:rPr>
          <w:rFonts w:hAnsi="Courier New" w:hint="cs"/>
          <w:sz w:val="34"/>
          <w:szCs w:val="34"/>
          <w:rtl/>
        </w:rPr>
        <w:t xml:space="preserve"> كما جاء في الوجه الأول</w:t>
      </w:r>
      <w:r w:rsidR="00B70C9F">
        <w:rPr>
          <w:rFonts w:hAnsi="Courier New" w:hint="cs"/>
          <w:sz w:val="34"/>
          <w:szCs w:val="34"/>
          <w:rtl/>
        </w:rPr>
        <w:t>،</w:t>
      </w:r>
      <w:r w:rsidRPr="00B70C9F">
        <w:rPr>
          <w:rFonts w:hAnsi="Courier New" w:hint="cs"/>
          <w:sz w:val="34"/>
          <w:szCs w:val="34"/>
          <w:rtl/>
        </w:rPr>
        <w:t xml:space="preserve"> والثالث</w:t>
      </w:r>
      <w:r w:rsidR="00B70C9F">
        <w:rPr>
          <w:rFonts w:hAnsi="Courier New" w:hint="cs"/>
          <w:sz w:val="34"/>
          <w:szCs w:val="34"/>
          <w:rtl/>
        </w:rPr>
        <w:t>،</w:t>
      </w:r>
      <w:r w:rsidRPr="00B70C9F">
        <w:rPr>
          <w:rFonts w:hAnsi="Courier New" w:hint="cs"/>
          <w:sz w:val="34"/>
          <w:szCs w:val="34"/>
          <w:rtl/>
        </w:rPr>
        <w:t xml:space="preserve"> والخامس عشر</w:t>
      </w:r>
      <w:r w:rsidR="00B70C9F">
        <w:rPr>
          <w:rFonts w:hAnsi="Courier New" w:hint="cs"/>
          <w:sz w:val="34"/>
          <w:szCs w:val="34"/>
          <w:rtl/>
        </w:rPr>
        <w:t>،</w:t>
      </w:r>
      <w:r w:rsidRPr="00B70C9F">
        <w:rPr>
          <w:rFonts w:hAnsi="Courier New" w:hint="cs"/>
          <w:sz w:val="34"/>
          <w:szCs w:val="34"/>
          <w:rtl/>
        </w:rPr>
        <w:t xml:space="preserve"> قريبة من معنى الرجل</w:t>
      </w:r>
      <w:r w:rsidR="00B70C9F">
        <w:rPr>
          <w:rFonts w:hAnsi="Courier New" w:hint="cs"/>
          <w:sz w:val="34"/>
          <w:szCs w:val="34"/>
          <w:rtl/>
        </w:rPr>
        <w:t>،</w:t>
      </w:r>
      <w:r w:rsidRPr="00B70C9F">
        <w:rPr>
          <w:rFonts w:hAnsi="Courier New" w:hint="cs"/>
          <w:sz w:val="34"/>
          <w:szCs w:val="34"/>
          <w:rtl/>
        </w:rPr>
        <w:t xml:space="preserve"> والمعاني المتقاربة أدخلها أهل اللغة في باب الترادف لا في باب الوجوه</w:t>
      </w:r>
      <w:r w:rsidR="00B70C9F">
        <w:rPr>
          <w:rFonts w:hAnsi="Courier New" w:hint="cs"/>
          <w:sz w:val="34"/>
          <w:szCs w:val="34"/>
          <w:rtl/>
        </w:rPr>
        <w:t>،</w:t>
      </w:r>
      <w:r w:rsidRPr="00B70C9F">
        <w:rPr>
          <w:rFonts w:hAnsi="Courier New" w:hint="cs"/>
          <w:sz w:val="34"/>
          <w:szCs w:val="34"/>
          <w:rtl/>
        </w:rPr>
        <w:t xml:space="preserve"> وجعل الرجل بمعنى الوثن في الوجه التاسع يدخل في باب التشبيه لا في باب الوجوه</w:t>
      </w:r>
      <w:r w:rsidR="00B70C9F">
        <w:rPr>
          <w:rFonts w:hAnsi="Courier New" w:hint="cs"/>
          <w:sz w:val="34"/>
          <w:szCs w:val="34"/>
          <w:rtl/>
        </w:rPr>
        <w:t>.</w:t>
      </w:r>
      <w:r w:rsidR="007A7E46" w:rsidRPr="00B70C9F">
        <w:rPr>
          <w:rFonts w:hAnsi="Courier New" w:hint="cs"/>
          <w:sz w:val="34"/>
          <w:szCs w:val="34"/>
          <w:rtl/>
        </w:rPr>
        <w:t xml:space="preserve">                                                          </w:t>
      </w:r>
    </w:p>
    <w:p w:rsidR="007A7E46" w:rsidRPr="00B70C9F" w:rsidRDefault="007A7E46" w:rsidP="007A7E46">
      <w:pPr>
        <w:pStyle w:val="a5"/>
        <w:ind w:firstLine="720"/>
        <w:jc w:val="lowKashida"/>
        <w:rPr>
          <w:sz w:val="34"/>
          <w:szCs w:val="34"/>
          <w:rtl/>
        </w:rPr>
      </w:pPr>
      <w:r w:rsidRPr="00B70C9F">
        <w:rPr>
          <w:rFonts w:hint="cs"/>
          <w:sz w:val="34"/>
          <w:szCs w:val="34"/>
          <w:rtl/>
        </w:rPr>
        <w:t>والمراد من (رجل) في كل شواهد الوجوه المذكورة رجل ما من دون تعيين</w:t>
      </w:r>
      <w:r w:rsidR="00B70C9F">
        <w:rPr>
          <w:rFonts w:hint="cs"/>
          <w:sz w:val="34"/>
          <w:szCs w:val="34"/>
          <w:rtl/>
        </w:rPr>
        <w:t>؛</w:t>
      </w:r>
      <w:r w:rsidRPr="00B70C9F">
        <w:rPr>
          <w:rFonts w:hint="cs"/>
          <w:sz w:val="34"/>
          <w:szCs w:val="34"/>
          <w:rtl/>
        </w:rPr>
        <w:t xml:space="preserve"> لأنَّه جاء بصيغة التنكير</w:t>
      </w:r>
      <w:r w:rsidR="00B70C9F">
        <w:rPr>
          <w:rFonts w:hint="cs"/>
          <w:sz w:val="34"/>
          <w:szCs w:val="34"/>
          <w:rtl/>
        </w:rPr>
        <w:t>،</w:t>
      </w:r>
      <w:r w:rsidRPr="00B70C9F">
        <w:rPr>
          <w:rFonts w:hint="cs"/>
          <w:sz w:val="34"/>
          <w:szCs w:val="34"/>
          <w:rtl/>
        </w:rPr>
        <w:t xml:space="preserve"> فلا يصح جعله بمعنى فلان وفلان</w:t>
      </w:r>
      <w:r w:rsidR="00B70C9F">
        <w:rPr>
          <w:rFonts w:hint="cs"/>
          <w:sz w:val="34"/>
          <w:szCs w:val="34"/>
          <w:rtl/>
        </w:rPr>
        <w:t>؛</w:t>
      </w:r>
      <w:r w:rsidRPr="00B70C9F">
        <w:rPr>
          <w:rFonts w:hint="cs"/>
          <w:sz w:val="34"/>
          <w:szCs w:val="34"/>
          <w:rtl/>
        </w:rPr>
        <w:t xml:space="preserve"> لما ذكرتُه</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 xml:space="preserve"> وحتى لو صح أنَّه قد أريد منه أسماء الأشخاص المذكورين فإنَّه لا </w:t>
      </w:r>
      <w:r w:rsidRPr="00B70C9F">
        <w:rPr>
          <w:rFonts w:hAnsi="Courier New" w:hint="cs"/>
          <w:sz w:val="34"/>
          <w:szCs w:val="34"/>
          <w:rtl/>
        </w:rPr>
        <w:lastRenderedPageBreak/>
        <w:t>يصح أن تُعدَّ وجوهًا لـه</w:t>
      </w:r>
      <w:r w:rsidR="00B70C9F">
        <w:rPr>
          <w:rFonts w:hAnsi="Courier New" w:hint="cs"/>
          <w:sz w:val="34"/>
          <w:szCs w:val="34"/>
          <w:rtl/>
        </w:rPr>
        <w:t>؛</w:t>
      </w:r>
      <w:r w:rsidRPr="00B70C9F">
        <w:rPr>
          <w:rFonts w:hAnsi="Courier New" w:hint="cs"/>
          <w:sz w:val="34"/>
          <w:szCs w:val="34"/>
          <w:rtl/>
        </w:rPr>
        <w:t xml:space="preserve"> لأنَّ (رجل) اسم جنس نكرة  يصح أن يُطلق على كل عَلَم من الذكور</w:t>
      </w:r>
      <w:r w:rsidR="00B70C9F">
        <w:rPr>
          <w:rFonts w:hAnsi="Courier New" w:hint="cs"/>
          <w:sz w:val="34"/>
          <w:szCs w:val="34"/>
          <w:rtl/>
        </w:rPr>
        <w:t>،</w:t>
      </w:r>
      <w:r w:rsidRPr="00B70C9F">
        <w:rPr>
          <w:rFonts w:hAnsi="Courier New" w:hint="cs"/>
          <w:sz w:val="34"/>
          <w:szCs w:val="34"/>
          <w:rtl/>
        </w:rPr>
        <w:t xml:space="preserve"> فهو لفظ عام واسم كل شخص لفظ خاص يندرج تحت معناه العام</w:t>
      </w:r>
      <w:r w:rsidR="00B70C9F">
        <w:rPr>
          <w:rFonts w:hAnsi="Courier New" w:hint="cs"/>
          <w:sz w:val="34"/>
          <w:szCs w:val="34"/>
          <w:rtl/>
        </w:rPr>
        <w:t>،</w:t>
      </w:r>
      <w:r w:rsidRPr="00B70C9F">
        <w:rPr>
          <w:rFonts w:hAnsi="Courier New" w:hint="cs"/>
          <w:sz w:val="34"/>
          <w:szCs w:val="34"/>
          <w:rtl/>
        </w:rPr>
        <w:t xml:space="preserve"> ومن المعلوم أنَّ اللفظ الخاص يُسمَّى ويوصف باللفظ العام ولا يصح العكس</w:t>
      </w:r>
      <w:r w:rsidR="00B70C9F">
        <w:rPr>
          <w:rFonts w:hAnsi="Courier New" w:hint="cs"/>
          <w:sz w:val="34"/>
          <w:szCs w:val="34"/>
          <w:rtl/>
        </w:rPr>
        <w:t>،</w:t>
      </w:r>
      <w:r w:rsidRPr="00B70C9F">
        <w:rPr>
          <w:rFonts w:hAnsi="Courier New" w:hint="cs"/>
          <w:sz w:val="34"/>
          <w:szCs w:val="34"/>
          <w:rtl/>
        </w:rPr>
        <w:t xml:space="preserve"> فليس المراد إذن تسمية (رجل) ووصفه باسم الشخص</w:t>
      </w:r>
      <w:r w:rsidR="00B70C9F">
        <w:rPr>
          <w:rFonts w:hAnsi="Courier New" w:hint="cs"/>
          <w:sz w:val="34"/>
          <w:szCs w:val="34"/>
          <w:rtl/>
        </w:rPr>
        <w:t>،</w:t>
      </w:r>
      <w:r w:rsidRPr="00B70C9F">
        <w:rPr>
          <w:rFonts w:hAnsi="Courier New" w:hint="cs"/>
          <w:sz w:val="34"/>
          <w:szCs w:val="34"/>
          <w:rtl/>
        </w:rPr>
        <w:t xml:space="preserve"> وإنَّما المراد وصف كل شخص وتسميته بـ(رجل) وقد اتخذ أصحاب كتب الوجوه </w:t>
      </w:r>
      <w:r w:rsidRPr="00B70C9F">
        <w:rPr>
          <w:rFonts w:hint="cs"/>
          <w:sz w:val="34"/>
          <w:szCs w:val="34"/>
          <w:rtl/>
        </w:rPr>
        <w:t xml:space="preserve"> ممن جاز تسميته بـ(رجل) من الأعلام المذكورة وجوهًا له</w:t>
      </w:r>
      <w:r w:rsidR="00B70C9F">
        <w:rPr>
          <w:rFonts w:hint="cs"/>
          <w:sz w:val="34"/>
          <w:szCs w:val="34"/>
          <w:rtl/>
        </w:rPr>
        <w:t>،</w:t>
      </w:r>
      <w:r w:rsidRPr="00B70C9F">
        <w:rPr>
          <w:rFonts w:hint="cs"/>
          <w:sz w:val="34"/>
          <w:szCs w:val="34"/>
          <w:rtl/>
        </w:rPr>
        <w:t xml:space="preserve"> وهي وجوه مختلقة عن طريق دراستها دراسة معكوسة</w:t>
      </w:r>
      <w:r w:rsidR="00B70C9F">
        <w:rPr>
          <w:rFonts w:hint="cs"/>
          <w:sz w:val="34"/>
          <w:szCs w:val="34"/>
          <w:rtl/>
        </w:rPr>
        <w:t>؛</w:t>
      </w:r>
      <w:r w:rsidRPr="00B70C9F">
        <w:rPr>
          <w:rFonts w:hint="cs"/>
          <w:sz w:val="34"/>
          <w:szCs w:val="34"/>
          <w:rtl/>
        </w:rPr>
        <w:t xml:space="preserve"> فالقرآن الكريم لم يسمِّ (رجل) بهؤلاء الأعلام كما فعل أصحاب كتب الوجوه</w:t>
      </w:r>
      <w:r w:rsidR="00B70C9F">
        <w:rPr>
          <w:rFonts w:hint="cs"/>
          <w:sz w:val="34"/>
          <w:szCs w:val="34"/>
          <w:rtl/>
        </w:rPr>
        <w:t>،</w:t>
      </w:r>
      <w:r w:rsidRPr="00B70C9F">
        <w:rPr>
          <w:rFonts w:hint="cs"/>
          <w:sz w:val="34"/>
          <w:szCs w:val="34"/>
          <w:rtl/>
        </w:rPr>
        <w:t xml:space="preserve"> وإنَّما سمَّى  كل عَلَم منها بـ(رجل) فهي إذن جميعها وجه واحد</w:t>
      </w:r>
      <w:r w:rsidR="00B70C9F">
        <w:rPr>
          <w:rFonts w:hint="cs"/>
          <w:sz w:val="34"/>
          <w:szCs w:val="34"/>
          <w:rtl/>
        </w:rPr>
        <w:t>،</w:t>
      </w:r>
      <w:r w:rsidRPr="00B70C9F">
        <w:rPr>
          <w:rFonts w:hint="cs"/>
          <w:sz w:val="34"/>
          <w:szCs w:val="34"/>
          <w:rtl/>
        </w:rPr>
        <w:t xml:space="preserve"> هذا إن صحَّت هذه التسمية</w:t>
      </w:r>
      <w:r w:rsidR="00B70C9F">
        <w:rPr>
          <w:rFonts w:hint="cs"/>
          <w:sz w:val="34"/>
          <w:szCs w:val="34"/>
          <w:rtl/>
        </w:rPr>
        <w:t>،</w:t>
      </w:r>
      <w:r w:rsidRPr="00B70C9F">
        <w:rPr>
          <w:rFonts w:hint="cs"/>
          <w:sz w:val="34"/>
          <w:szCs w:val="34"/>
          <w:rtl/>
        </w:rPr>
        <w:t xml:space="preserve"> كما قلتُ</w:t>
      </w:r>
      <w:r w:rsidR="00B70C9F">
        <w:rPr>
          <w:rFonts w:hint="cs"/>
          <w:sz w:val="34"/>
          <w:szCs w:val="34"/>
          <w:rtl/>
        </w:rPr>
        <w:t>،</w:t>
      </w:r>
      <w:r w:rsidRPr="00B70C9F">
        <w:rPr>
          <w:rFonts w:hint="cs"/>
          <w:sz w:val="34"/>
          <w:szCs w:val="34"/>
          <w:rtl/>
        </w:rPr>
        <w:t xml:space="preserve"> وإلاَّ فإنَّ (رجل)  في الحقيقة أينما ورد في كتاب الله أريد به (رجل) ما من دون تعيين</w:t>
      </w:r>
      <w:r w:rsidR="00B70C9F">
        <w:rPr>
          <w:rFonts w:hint="cs"/>
          <w:sz w:val="34"/>
          <w:szCs w:val="34"/>
          <w:rtl/>
        </w:rPr>
        <w:t>،</w:t>
      </w:r>
      <w:r w:rsidRPr="00B70C9F">
        <w:rPr>
          <w:rFonts w:hint="cs"/>
          <w:sz w:val="34"/>
          <w:szCs w:val="34"/>
          <w:rtl/>
        </w:rPr>
        <w:t xml:space="preserve"> وجعله بمعاني الأوجه المذكورة الخاصة يعدَّ تحريفًا لدلالته في القرآن الكريم</w:t>
      </w:r>
      <w:r w:rsidR="00B70C9F">
        <w:rPr>
          <w:rFonts w:hint="cs"/>
          <w:sz w:val="34"/>
          <w:szCs w:val="34"/>
          <w:rtl/>
        </w:rPr>
        <w:t>.</w:t>
      </w:r>
    </w:p>
    <w:p w:rsidR="00B31106" w:rsidRPr="00B70C9F" w:rsidRDefault="00B31106" w:rsidP="007A7E46">
      <w:pPr>
        <w:pStyle w:val="a5"/>
        <w:ind w:firstLine="720"/>
        <w:jc w:val="lowKashida"/>
        <w:rPr>
          <w:sz w:val="34"/>
          <w:szCs w:val="34"/>
          <w:rtl/>
        </w:rPr>
      </w:pPr>
      <w:r w:rsidRPr="00B70C9F">
        <w:rPr>
          <w:rFonts w:hint="cs"/>
          <w:sz w:val="34"/>
          <w:szCs w:val="34"/>
          <w:rtl/>
        </w:rPr>
        <w:t>أمَّا المؤمن والكافر</w:t>
      </w:r>
      <w:r w:rsidR="00B70C9F">
        <w:rPr>
          <w:rFonts w:hint="cs"/>
          <w:sz w:val="34"/>
          <w:szCs w:val="34"/>
          <w:rtl/>
        </w:rPr>
        <w:t>،</w:t>
      </w:r>
      <w:r w:rsidRPr="00B70C9F">
        <w:rPr>
          <w:rFonts w:hint="cs"/>
          <w:sz w:val="34"/>
          <w:szCs w:val="34"/>
          <w:rtl/>
        </w:rPr>
        <w:t xml:space="preserve"> كما ج</w:t>
      </w:r>
      <w:r w:rsidR="00863B99" w:rsidRPr="00B70C9F">
        <w:rPr>
          <w:rFonts w:hint="cs"/>
          <w:sz w:val="34"/>
          <w:szCs w:val="34"/>
          <w:rtl/>
        </w:rPr>
        <w:t>اء في الوجه الخامس</w:t>
      </w:r>
      <w:r w:rsidR="00B70C9F">
        <w:rPr>
          <w:rFonts w:hint="cs"/>
          <w:sz w:val="34"/>
          <w:szCs w:val="34"/>
          <w:rtl/>
        </w:rPr>
        <w:t>،</w:t>
      </w:r>
      <w:r w:rsidR="00863B99" w:rsidRPr="00B70C9F">
        <w:rPr>
          <w:rFonts w:hint="cs"/>
          <w:sz w:val="34"/>
          <w:szCs w:val="34"/>
          <w:rtl/>
        </w:rPr>
        <w:t xml:space="preserve"> والعاشر</w:t>
      </w:r>
      <w:r w:rsidR="00B70C9F">
        <w:rPr>
          <w:rFonts w:hint="cs"/>
          <w:sz w:val="34"/>
          <w:szCs w:val="34"/>
          <w:rtl/>
        </w:rPr>
        <w:t>،</w:t>
      </w:r>
      <w:r w:rsidR="00863B99" w:rsidRPr="00B70C9F">
        <w:rPr>
          <w:rFonts w:hint="cs"/>
          <w:sz w:val="34"/>
          <w:szCs w:val="34"/>
          <w:rtl/>
        </w:rPr>
        <w:t xml:space="preserve"> </w:t>
      </w:r>
      <w:r w:rsidRPr="00B70C9F">
        <w:rPr>
          <w:rFonts w:hint="cs"/>
          <w:sz w:val="34"/>
          <w:szCs w:val="34"/>
          <w:rtl/>
        </w:rPr>
        <w:t xml:space="preserve"> والشاهد</w:t>
      </w:r>
      <w:r w:rsidR="00B70C9F">
        <w:rPr>
          <w:rFonts w:hint="cs"/>
          <w:sz w:val="34"/>
          <w:szCs w:val="34"/>
          <w:rtl/>
        </w:rPr>
        <w:t>،</w:t>
      </w:r>
      <w:r w:rsidRPr="00B70C9F">
        <w:rPr>
          <w:rFonts w:hint="cs"/>
          <w:sz w:val="34"/>
          <w:szCs w:val="34"/>
          <w:rtl/>
        </w:rPr>
        <w:t xml:space="preserve"> كما جاء في الوجه </w:t>
      </w:r>
      <w:r w:rsidR="009A43CF" w:rsidRPr="00B70C9F">
        <w:rPr>
          <w:rFonts w:hint="cs"/>
          <w:sz w:val="34"/>
          <w:szCs w:val="34"/>
          <w:rtl/>
        </w:rPr>
        <w:t>السادس عشر</w:t>
      </w:r>
      <w:r w:rsidR="00B70C9F">
        <w:rPr>
          <w:rFonts w:hint="cs"/>
          <w:sz w:val="34"/>
          <w:szCs w:val="34"/>
          <w:rtl/>
        </w:rPr>
        <w:t>،</w:t>
      </w:r>
      <w:r w:rsidR="009A43CF" w:rsidRPr="00B70C9F">
        <w:rPr>
          <w:rFonts w:hint="cs"/>
          <w:sz w:val="34"/>
          <w:szCs w:val="34"/>
          <w:rtl/>
        </w:rPr>
        <w:t xml:space="preserve"> والأخ لأم</w:t>
      </w:r>
      <w:r w:rsidR="00B70C9F">
        <w:rPr>
          <w:rFonts w:hint="cs"/>
          <w:sz w:val="34"/>
          <w:szCs w:val="34"/>
          <w:rtl/>
        </w:rPr>
        <w:t>،</w:t>
      </w:r>
      <w:r w:rsidR="009A43CF" w:rsidRPr="00B70C9F">
        <w:rPr>
          <w:rFonts w:hint="cs"/>
          <w:sz w:val="34"/>
          <w:szCs w:val="34"/>
          <w:rtl/>
        </w:rPr>
        <w:t xml:space="preserve"> كما جاء في الوجه السابع عشر</w:t>
      </w:r>
      <w:r w:rsidR="00B70C9F">
        <w:rPr>
          <w:rFonts w:hint="cs"/>
          <w:sz w:val="34"/>
          <w:szCs w:val="34"/>
          <w:rtl/>
        </w:rPr>
        <w:t>،</w:t>
      </w:r>
      <w:r w:rsidR="009A43CF" w:rsidRPr="00B70C9F">
        <w:rPr>
          <w:rFonts w:hint="cs"/>
          <w:sz w:val="34"/>
          <w:szCs w:val="34"/>
          <w:rtl/>
        </w:rPr>
        <w:t xml:space="preserve"> فهي من صفات الرجل لا من وجوهه</w:t>
      </w:r>
      <w:r w:rsidR="00B70C9F">
        <w:rPr>
          <w:rFonts w:hint="cs"/>
          <w:sz w:val="34"/>
          <w:szCs w:val="34"/>
          <w:rtl/>
        </w:rPr>
        <w:t>.</w:t>
      </w:r>
    </w:p>
    <w:p w:rsidR="007A7E46" w:rsidRPr="00B70C9F" w:rsidRDefault="007A7E46" w:rsidP="007A7E46">
      <w:pPr>
        <w:pStyle w:val="a5"/>
        <w:ind w:firstLine="720"/>
        <w:jc w:val="lowKashida"/>
        <w:rPr>
          <w:sz w:val="34"/>
          <w:szCs w:val="34"/>
          <w:rtl/>
        </w:rPr>
      </w:pPr>
      <w:r w:rsidRPr="00B70C9F">
        <w:rPr>
          <w:rFonts w:hint="cs"/>
          <w:sz w:val="34"/>
          <w:szCs w:val="34"/>
          <w:rtl/>
        </w:rPr>
        <w:t>فالوجوه السبعة عشر المذكورة والمنسوبة إلى الرجل مختلقة بثلاث طرائق</w:t>
      </w:r>
      <w:r w:rsidR="00B70C9F">
        <w:rPr>
          <w:rFonts w:hint="cs"/>
          <w:sz w:val="34"/>
          <w:szCs w:val="34"/>
          <w:rtl/>
        </w:rPr>
        <w:t>:</w:t>
      </w:r>
      <w:r w:rsidRPr="00B70C9F">
        <w:rPr>
          <w:rFonts w:hint="cs"/>
          <w:sz w:val="34"/>
          <w:szCs w:val="34"/>
          <w:rtl/>
        </w:rPr>
        <w:t xml:space="preserve"> التر</w:t>
      </w:r>
      <w:r w:rsidR="009A43CF" w:rsidRPr="00B70C9F">
        <w:rPr>
          <w:rFonts w:hint="cs"/>
          <w:sz w:val="34"/>
          <w:szCs w:val="34"/>
          <w:rtl/>
        </w:rPr>
        <w:t>ادف</w:t>
      </w:r>
      <w:r w:rsidR="00B70C9F">
        <w:rPr>
          <w:rFonts w:hint="cs"/>
          <w:sz w:val="34"/>
          <w:szCs w:val="34"/>
          <w:rtl/>
        </w:rPr>
        <w:t>،</w:t>
      </w:r>
      <w:r w:rsidR="009A43CF" w:rsidRPr="00B70C9F">
        <w:rPr>
          <w:rFonts w:hint="cs"/>
          <w:sz w:val="34"/>
          <w:szCs w:val="34"/>
          <w:rtl/>
        </w:rPr>
        <w:t xml:space="preserve"> والدراسة المعكوسة</w:t>
      </w:r>
      <w:r w:rsidR="00B70C9F">
        <w:rPr>
          <w:rFonts w:hint="cs"/>
          <w:sz w:val="34"/>
          <w:szCs w:val="34"/>
          <w:rtl/>
        </w:rPr>
        <w:t>،</w:t>
      </w:r>
      <w:r w:rsidR="009A43CF" w:rsidRPr="00B70C9F">
        <w:rPr>
          <w:rFonts w:hint="cs"/>
          <w:sz w:val="34"/>
          <w:szCs w:val="34"/>
          <w:rtl/>
        </w:rPr>
        <w:t xml:space="preserve"> وجعله بمعاني صفاته</w:t>
      </w:r>
      <w:r w:rsidR="00B70C9F">
        <w:rPr>
          <w:rFonts w:hint="cs"/>
          <w:sz w:val="34"/>
          <w:szCs w:val="34"/>
          <w:rtl/>
        </w:rPr>
        <w:t>.</w:t>
      </w:r>
    </w:p>
    <w:p w:rsidR="00173C02" w:rsidRPr="00B70C9F" w:rsidRDefault="009A43CF" w:rsidP="009A43CF">
      <w:pPr>
        <w:pStyle w:val="a5"/>
        <w:jc w:val="lowKashida"/>
        <w:rPr>
          <w:rFonts w:hAnsi="Courier New"/>
          <w:sz w:val="34"/>
          <w:szCs w:val="34"/>
          <w:rtl/>
        </w:rPr>
      </w:pPr>
      <w:r w:rsidRPr="00B70C9F">
        <w:rPr>
          <w:rFonts w:hAnsi="Courier New" w:hint="cs"/>
          <w:sz w:val="34"/>
          <w:szCs w:val="34"/>
          <w:rtl/>
        </w:rPr>
        <w:tab/>
      </w:r>
      <w:r w:rsidRPr="00B70C9F">
        <w:rPr>
          <w:rFonts w:hAnsi="Courier New" w:hint="cs"/>
          <w:b/>
          <w:bCs/>
          <w:sz w:val="34"/>
          <w:szCs w:val="34"/>
          <w:rtl/>
        </w:rPr>
        <w:t>2-الرجال</w:t>
      </w:r>
      <w:r w:rsidR="00B70C9F">
        <w:rPr>
          <w:rFonts w:hAnsi="Courier New" w:hint="cs"/>
          <w:b/>
          <w:bCs/>
          <w:sz w:val="34"/>
          <w:szCs w:val="34"/>
          <w:rtl/>
        </w:rPr>
        <w:t>:</w:t>
      </w:r>
      <w:r w:rsidRPr="00B70C9F">
        <w:rPr>
          <w:rFonts w:hAnsi="Courier New" w:hint="cs"/>
          <w:b/>
          <w:bCs/>
          <w:sz w:val="34"/>
          <w:szCs w:val="34"/>
          <w:rtl/>
        </w:rPr>
        <w:t xml:space="preserve"> </w:t>
      </w:r>
      <w:r w:rsidR="00E804AA" w:rsidRPr="00B70C9F">
        <w:rPr>
          <w:rFonts w:hAnsi="Courier New" w:hint="cs"/>
          <w:sz w:val="34"/>
          <w:szCs w:val="34"/>
          <w:rtl/>
        </w:rPr>
        <w:t>ذكر أهل الوجوه أنَّ الرجال في القرآن الكريم على اثني عشر وجهًا</w:t>
      </w:r>
      <w:r w:rsidR="00B70C9F">
        <w:rPr>
          <w:rFonts w:hAnsi="Courier New" w:hint="cs"/>
          <w:sz w:val="34"/>
          <w:szCs w:val="34"/>
          <w:rtl/>
        </w:rPr>
        <w:t>:</w:t>
      </w:r>
    </w:p>
    <w:p w:rsidR="009A43CF" w:rsidRPr="00B70C9F" w:rsidRDefault="009A43CF" w:rsidP="009A43CF">
      <w:pPr>
        <w:pStyle w:val="a5"/>
        <w:jc w:val="lowKashida"/>
        <w:rPr>
          <w:rFonts w:hAnsi="Courier New"/>
          <w:sz w:val="34"/>
          <w:szCs w:val="34"/>
          <w:rtl/>
        </w:rPr>
      </w:pPr>
      <w:r w:rsidRPr="00B70C9F">
        <w:rPr>
          <w:rFonts w:hAnsi="Courier New" w:hint="cs"/>
          <w:b/>
          <w:bCs/>
          <w:sz w:val="34"/>
          <w:szCs w:val="34"/>
          <w:rtl/>
        </w:rPr>
        <w:tab/>
      </w:r>
      <w:r w:rsidRPr="00B70C9F">
        <w:rPr>
          <w:rFonts w:hAnsi="Courier New" w:hint="cs"/>
          <w:sz w:val="34"/>
          <w:szCs w:val="34"/>
          <w:rtl/>
        </w:rPr>
        <w:t>الأول</w:t>
      </w:r>
      <w:r w:rsidR="00B70C9F">
        <w:rPr>
          <w:rFonts w:hAnsi="Courier New" w:hint="cs"/>
          <w:sz w:val="34"/>
          <w:szCs w:val="34"/>
          <w:rtl/>
        </w:rPr>
        <w:t>:</w:t>
      </w:r>
      <w:r w:rsidRPr="00B70C9F">
        <w:rPr>
          <w:rFonts w:hAnsi="Courier New" w:hint="cs"/>
          <w:sz w:val="34"/>
          <w:szCs w:val="34"/>
          <w:rtl/>
        </w:rPr>
        <w:t xml:space="preserve"> المشاة</w:t>
      </w:r>
      <w:r w:rsidR="00B70C9F">
        <w:rPr>
          <w:rFonts w:hAnsi="Courier New" w:hint="cs"/>
          <w:sz w:val="34"/>
          <w:szCs w:val="34"/>
          <w:rtl/>
        </w:rPr>
        <w:t>،</w:t>
      </w:r>
      <w:r w:rsidR="007030D3" w:rsidRPr="00B70C9F">
        <w:rPr>
          <w:rFonts w:hAnsi="Courier New" w:hint="cs"/>
          <w:sz w:val="34"/>
          <w:szCs w:val="34"/>
          <w:rtl/>
        </w:rPr>
        <w:t xml:space="preserve"> كقوله تعالى</w:t>
      </w:r>
      <w:r w:rsidR="00B70C9F">
        <w:rPr>
          <w:rFonts w:hAnsi="Courier New" w:hint="cs"/>
          <w:sz w:val="34"/>
          <w:szCs w:val="34"/>
          <w:rtl/>
        </w:rPr>
        <w:t>:</w:t>
      </w:r>
      <w:r w:rsidR="007030D3" w:rsidRPr="00B70C9F">
        <w:rPr>
          <w:rFonts w:hAnsi="Courier New" w:hint="cs"/>
          <w:sz w:val="34"/>
          <w:szCs w:val="34"/>
          <w:rtl/>
        </w:rPr>
        <w:t xml:space="preserve"> (</w:t>
      </w:r>
      <w:r w:rsidR="007030D3" w:rsidRPr="00B70C9F">
        <w:rPr>
          <w:rFonts w:hAnsi="Courier New"/>
          <w:sz w:val="34"/>
          <w:szCs w:val="34"/>
          <w:rtl/>
        </w:rPr>
        <w:t>وَأَذِّن فِي النَّاسِ بِالْحَجِّ يَأْتُوكَ رِجَالًا وَعَلَى كُلِّ ضَامِرٍ يَأْتِينَ مِن كُلِّ فَجٍّ عَمِيقٍ</w:t>
      </w:r>
      <w:r w:rsidR="007030D3" w:rsidRPr="00B70C9F">
        <w:rPr>
          <w:rFonts w:hAnsi="Courier New" w:hint="cs"/>
          <w:sz w:val="34"/>
          <w:szCs w:val="34"/>
          <w:rtl/>
        </w:rPr>
        <w:t>){الحج</w:t>
      </w:r>
      <w:r w:rsidR="00B70C9F">
        <w:rPr>
          <w:rFonts w:hAnsi="Courier New" w:hint="cs"/>
          <w:sz w:val="34"/>
          <w:szCs w:val="34"/>
          <w:rtl/>
        </w:rPr>
        <w:t>:</w:t>
      </w:r>
      <w:r w:rsidR="007030D3" w:rsidRPr="00B70C9F">
        <w:rPr>
          <w:rFonts w:hAnsi="Courier New" w:hint="cs"/>
          <w:sz w:val="34"/>
          <w:szCs w:val="34"/>
          <w:rtl/>
        </w:rPr>
        <w:t xml:space="preserve"> 23}</w:t>
      </w:r>
    </w:p>
    <w:p w:rsidR="007030D3" w:rsidRPr="00B70C9F" w:rsidRDefault="0041383A" w:rsidP="009A43CF">
      <w:pPr>
        <w:pStyle w:val="a5"/>
        <w:jc w:val="lowKashida"/>
        <w:rPr>
          <w:rFonts w:hAnsi="Courier New"/>
          <w:sz w:val="34"/>
          <w:szCs w:val="34"/>
          <w:rtl/>
        </w:rPr>
      </w:pPr>
      <w:r w:rsidRPr="00B70C9F">
        <w:rPr>
          <w:rFonts w:hAnsi="Courier New" w:hint="cs"/>
          <w:sz w:val="34"/>
          <w:szCs w:val="34"/>
          <w:rtl/>
        </w:rPr>
        <w:lastRenderedPageBreak/>
        <w:tab/>
        <w:t>الثاني</w:t>
      </w:r>
      <w:r w:rsidR="00B70C9F">
        <w:rPr>
          <w:rFonts w:hAnsi="Courier New" w:hint="cs"/>
          <w:sz w:val="34"/>
          <w:szCs w:val="34"/>
          <w:rtl/>
        </w:rPr>
        <w:t>:</w:t>
      </w:r>
      <w:r w:rsidRPr="00B70C9F">
        <w:rPr>
          <w:rFonts w:hAnsi="Courier New" w:hint="cs"/>
          <w:sz w:val="34"/>
          <w:szCs w:val="34"/>
          <w:rtl/>
        </w:rPr>
        <w:t xml:space="preserve"> البعولة</w:t>
      </w:r>
      <w:r w:rsidR="00B70C9F">
        <w:rPr>
          <w:rFonts w:hAnsi="Courier New" w:hint="cs"/>
          <w:sz w:val="34"/>
          <w:szCs w:val="34"/>
          <w:rtl/>
        </w:rPr>
        <w:t>،</w:t>
      </w:r>
      <w:r w:rsidRPr="00B70C9F">
        <w:rPr>
          <w:rFonts w:hAnsi="Courier New" w:hint="cs"/>
          <w:sz w:val="34"/>
          <w:szCs w:val="34"/>
          <w:rtl/>
        </w:rPr>
        <w:t xml:space="preserve"> أو الأزواج</w:t>
      </w:r>
      <w:r w:rsidR="00B70C9F">
        <w:rPr>
          <w:rFonts w:hAnsi="Courier New" w:hint="cs"/>
          <w:sz w:val="34"/>
          <w:szCs w:val="34"/>
          <w:rtl/>
        </w:rPr>
        <w:t>،</w:t>
      </w:r>
      <w:r w:rsidRPr="00B70C9F">
        <w:rPr>
          <w:rFonts w:hAnsi="Courier New" w:hint="cs"/>
          <w:sz w:val="34"/>
          <w:szCs w:val="34"/>
          <w:rtl/>
        </w:rPr>
        <w:t xml:space="preserve"> </w:t>
      </w:r>
      <w:r w:rsidR="007030D3" w:rsidRPr="00B70C9F">
        <w:rPr>
          <w:rFonts w:hAnsi="Courier New" w:hint="cs"/>
          <w:sz w:val="34"/>
          <w:szCs w:val="34"/>
          <w:rtl/>
        </w:rPr>
        <w:t>كقوله تعالى</w:t>
      </w:r>
      <w:r w:rsidR="00B70C9F">
        <w:rPr>
          <w:rFonts w:hAnsi="Courier New" w:hint="cs"/>
          <w:sz w:val="34"/>
          <w:szCs w:val="34"/>
          <w:rtl/>
        </w:rPr>
        <w:t>:</w:t>
      </w:r>
      <w:r w:rsidR="007030D3" w:rsidRPr="00B70C9F">
        <w:rPr>
          <w:rFonts w:hAnsi="Courier New" w:hint="cs"/>
          <w:sz w:val="34"/>
          <w:szCs w:val="34"/>
          <w:rtl/>
        </w:rPr>
        <w:t xml:space="preserve"> (</w:t>
      </w:r>
      <w:r w:rsidR="007030D3" w:rsidRPr="00B70C9F">
        <w:rPr>
          <w:rFonts w:hAnsi="Courier New"/>
          <w:sz w:val="34"/>
          <w:szCs w:val="34"/>
          <w:rtl/>
        </w:rPr>
        <w:t>الرِّجَالُ قَوَّامُونَ عَلَى النِّسَاء</w:t>
      </w:r>
      <w:r w:rsidR="007030D3" w:rsidRPr="00B70C9F">
        <w:rPr>
          <w:rFonts w:hAnsi="Courier New" w:hint="cs"/>
          <w:sz w:val="34"/>
          <w:szCs w:val="34"/>
          <w:rtl/>
        </w:rPr>
        <w:t>){النساء</w:t>
      </w:r>
      <w:r w:rsidR="00B70C9F">
        <w:rPr>
          <w:rFonts w:hAnsi="Courier New" w:hint="cs"/>
          <w:sz w:val="34"/>
          <w:szCs w:val="34"/>
          <w:rtl/>
        </w:rPr>
        <w:t>:</w:t>
      </w:r>
      <w:r w:rsidR="007030D3" w:rsidRPr="00B70C9F">
        <w:rPr>
          <w:rFonts w:hAnsi="Courier New" w:hint="cs"/>
          <w:sz w:val="34"/>
          <w:szCs w:val="34"/>
          <w:rtl/>
        </w:rPr>
        <w:t xml:space="preserve"> 34}</w:t>
      </w:r>
    </w:p>
    <w:p w:rsidR="007030D3" w:rsidRPr="00B70C9F" w:rsidRDefault="007030D3" w:rsidP="009A43CF">
      <w:pPr>
        <w:pStyle w:val="a5"/>
        <w:jc w:val="lowKashida"/>
        <w:rPr>
          <w:rFonts w:hAnsi="Courier New"/>
          <w:sz w:val="34"/>
          <w:szCs w:val="34"/>
          <w:rtl/>
        </w:rPr>
      </w:pPr>
      <w:r w:rsidRPr="00B70C9F">
        <w:rPr>
          <w:rFonts w:hAnsi="Courier New" w:hint="cs"/>
          <w:sz w:val="34"/>
          <w:szCs w:val="34"/>
          <w:rtl/>
        </w:rPr>
        <w:tab/>
        <w:t>الثالث</w:t>
      </w:r>
      <w:r w:rsidR="00B70C9F">
        <w:rPr>
          <w:rFonts w:hAnsi="Courier New" w:hint="cs"/>
          <w:sz w:val="34"/>
          <w:szCs w:val="34"/>
          <w:rtl/>
        </w:rPr>
        <w:t>:</w:t>
      </w:r>
      <w:r w:rsidRPr="00B70C9F">
        <w:rPr>
          <w:rFonts w:hAnsi="Courier New" w:hint="cs"/>
          <w:sz w:val="34"/>
          <w:szCs w:val="34"/>
          <w:rtl/>
        </w:rPr>
        <w:t xml:space="preserve"> ذكور بني آدم</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وَبَثَّ مِنْهُمَا رِجَالاً كَثِيرًا وَنِسَاء</w:t>
      </w:r>
      <w:r w:rsidRPr="00B70C9F">
        <w:rPr>
          <w:rFonts w:hAnsi="Courier New" w:hint="cs"/>
          <w:sz w:val="34"/>
          <w:szCs w:val="34"/>
          <w:rtl/>
        </w:rPr>
        <w:t>){النساء</w:t>
      </w:r>
      <w:r w:rsidR="00B70C9F">
        <w:rPr>
          <w:rFonts w:hAnsi="Courier New" w:hint="cs"/>
          <w:sz w:val="34"/>
          <w:szCs w:val="34"/>
          <w:rtl/>
        </w:rPr>
        <w:t>:</w:t>
      </w:r>
      <w:r w:rsidRPr="00B70C9F">
        <w:rPr>
          <w:rFonts w:hAnsi="Courier New" w:hint="cs"/>
          <w:sz w:val="34"/>
          <w:szCs w:val="34"/>
          <w:rtl/>
        </w:rPr>
        <w:t xml:space="preserve"> 1}</w:t>
      </w:r>
    </w:p>
    <w:p w:rsidR="007030D3" w:rsidRPr="00B70C9F" w:rsidRDefault="007030D3" w:rsidP="009A43CF">
      <w:pPr>
        <w:pStyle w:val="a5"/>
        <w:jc w:val="lowKashida"/>
        <w:rPr>
          <w:rFonts w:hAnsi="Courier New"/>
          <w:sz w:val="34"/>
          <w:szCs w:val="34"/>
          <w:rtl/>
        </w:rPr>
      </w:pPr>
      <w:r w:rsidRPr="00B70C9F">
        <w:rPr>
          <w:rFonts w:hAnsi="Courier New" w:hint="cs"/>
          <w:sz w:val="34"/>
          <w:szCs w:val="34"/>
          <w:rtl/>
        </w:rPr>
        <w:tab/>
        <w:t>الرابع</w:t>
      </w:r>
      <w:r w:rsidR="00B70C9F">
        <w:rPr>
          <w:rFonts w:hAnsi="Courier New" w:hint="cs"/>
          <w:sz w:val="34"/>
          <w:szCs w:val="34"/>
          <w:rtl/>
        </w:rPr>
        <w:t>:</w:t>
      </w:r>
      <w:r w:rsidRPr="00B70C9F">
        <w:rPr>
          <w:rFonts w:hAnsi="Courier New" w:hint="cs"/>
          <w:sz w:val="34"/>
          <w:szCs w:val="34"/>
          <w:rtl/>
        </w:rPr>
        <w:t xml:space="preserve"> أهل مسجد قباء</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فِيهِ رِجَالٌ يُحِبُّونَ أَن يَتَطَهَّرُواْ</w:t>
      </w:r>
      <w:r w:rsidRPr="00B70C9F">
        <w:rPr>
          <w:rFonts w:hAnsi="Courier New" w:hint="cs"/>
          <w:sz w:val="34"/>
          <w:szCs w:val="34"/>
          <w:rtl/>
        </w:rPr>
        <w:t>){التوبة</w:t>
      </w:r>
      <w:r w:rsidR="00B70C9F">
        <w:rPr>
          <w:rFonts w:hAnsi="Courier New" w:hint="cs"/>
          <w:sz w:val="34"/>
          <w:szCs w:val="34"/>
          <w:rtl/>
        </w:rPr>
        <w:t>:</w:t>
      </w:r>
      <w:r w:rsidRPr="00B70C9F">
        <w:rPr>
          <w:rFonts w:hAnsi="Courier New" w:hint="cs"/>
          <w:sz w:val="34"/>
          <w:szCs w:val="34"/>
          <w:rtl/>
        </w:rPr>
        <w:t xml:space="preserve"> 108}</w:t>
      </w:r>
    </w:p>
    <w:p w:rsidR="007030D3" w:rsidRPr="00B70C9F" w:rsidRDefault="007030D3" w:rsidP="009A43CF">
      <w:pPr>
        <w:pStyle w:val="a5"/>
        <w:jc w:val="lowKashida"/>
        <w:rPr>
          <w:rFonts w:hAnsi="Courier New"/>
          <w:sz w:val="34"/>
          <w:szCs w:val="34"/>
          <w:rtl/>
        </w:rPr>
      </w:pPr>
      <w:r w:rsidRPr="00B70C9F">
        <w:rPr>
          <w:rFonts w:hAnsi="Courier New" w:hint="cs"/>
          <w:sz w:val="34"/>
          <w:szCs w:val="34"/>
          <w:rtl/>
        </w:rPr>
        <w:tab/>
        <w:t>الخامس</w:t>
      </w:r>
      <w:r w:rsidR="00B70C9F">
        <w:rPr>
          <w:rFonts w:hAnsi="Courier New" w:hint="cs"/>
          <w:sz w:val="34"/>
          <w:szCs w:val="34"/>
          <w:rtl/>
        </w:rPr>
        <w:t>:</w:t>
      </w:r>
      <w:r w:rsidRPr="00B70C9F">
        <w:rPr>
          <w:rFonts w:hAnsi="Courier New" w:hint="cs"/>
          <w:sz w:val="34"/>
          <w:szCs w:val="34"/>
          <w:rtl/>
        </w:rPr>
        <w:t xml:space="preserve"> </w:t>
      </w:r>
      <w:r w:rsidR="008E3EDB" w:rsidRPr="00B70C9F">
        <w:rPr>
          <w:rFonts w:hAnsi="Courier New" w:hint="cs"/>
          <w:sz w:val="34"/>
          <w:szCs w:val="34"/>
          <w:rtl/>
        </w:rPr>
        <w:t>رجال يعني</w:t>
      </w:r>
      <w:r w:rsidR="00B70C9F">
        <w:rPr>
          <w:rFonts w:hAnsi="Courier New" w:hint="cs"/>
          <w:sz w:val="34"/>
          <w:szCs w:val="34"/>
          <w:rtl/>
        </w:rPr>
        <w:t>:</w:t>
      </w:r>
      <w:r w:rsidR="008E3EDB" w:rsidRPr="00B70C9F">
        <w:rPr>
          <w:rFonts w:hAnsi="Courier New" w:hint="cs"/>
          <w:sz w:val="34"/>
          <w:szCs w:val="34"/>
          <w:rtl/>
        </w:rPr>
        <w:t xml:space="preserve"> </w:t>
      </w:r>
      <w:r w:rsidRPr="00B70C9F">
        <w:rPr>
          <w:rFonts w:hAnsi="Courier New" w:hint="cs"/>
          <w:sz w:val="34"/>
          <w:szCs w:val="34"/>
          <w:rtl/>
        </w:rPr>
        <w:t>الصادقين</w:t>
      </w:r>
      <w:r w:rsidR="00B70C9F">
        <w:rPr>
          <w:rFonts w:hAnsi="Courier New" w:hint="cs"/>
          <w:sz w:val="34"/>
          <w:szCs w:val="34"/>
          <w:rtl/>
        </w:rPr>
        <w:t>،</w:t>
      </w:r>
      <w:r w:rsidRPr="00B70C9F">
        <w:rPr>
          <w:rFonts w:hAnsi="Courier New" w:hint="cs"/>
          <w:sz w:val="34"/>
          <w:szCs w:val="34"/>
          <w:rtl/>
        </w:rPr>
        <w:t xml:space="preserve"> </w:t>
      </w:r>
      <w:r w:rsidR="0041383A" w:rsidRPr="00B70C9F">
        <w:rPr>
          <w:rFonts w:hAnsi="Courier New" w:hint="cs"/>
          <w:sz w:val="34"/>
          <w:szCs w:val="34"/>
          <w:rtl/>
        </w:rPr>
        <w:t>أو الصابرين</w:t>
      </w:r>
      <w:r w:rsidR="00B70C9F">
        <w:rPr>
          <w:rFonts w:hAnsi="Courier New" w:hint="cs"/>
          <w:sz w:val="34"/>
          <w:szCs w:val="34"/>
          <w:rtl/>
        </w:rPr>
        <w:t>،</w:t>
      </w:r>
      <w:r w:rsidR="0041383A" w:rsidRPr="00B70C9F">
        <w:rPr>
          <w:rFonts w:hAnsi="Courier New" w:hint="cs"/>
          <w:sz w:val="34"/>
          <w:szCs w:val="34"/>
          <w:rtl/>
        </w:rPr>
        <w:t xml:space="preserve"> </w:t>
      </w:r>
      <w:r w:rsidRPr="00B70C9F">
        <w:rPr>
          <w:rFonts w:hAnsi="Courier New" w:hint="cs"/>
          <w:sz w:val="34"/>
          <w:szCs w:val="34"/>
          <w:rtl/>
        </w:rPr>
        <w:t>كقوله تعالى</w:t>
      </w:r>
      <w:r w:rsidR="00B70C9F">
        <w:rPr>
          <w:rFonts w:hAnsi="Courier New" w:hint="cs"/>
          <w:sz w:val="34"/>
          <w:szCs w:val="34"/>
          <w:rtl/>
        </w:rPr>
        <w:t>:</w:t>
      </w:r>
      <w:r w:rsidRPr="00B70C9F">
        <w:rPr>
          <w:rFonts w:hAnsi="Courier New" w:hint="cs"/>
          <w:sz w:val="34"/>
          <w:szCs w:val="34"/>
          <w:rtl/>
        </w:rPr>
        <w:t xml:space="preserve"> (</w:t>
      </w:r>
      <w:r w:rsidR="008E3EDB" w:rsidRPr="00B70C9F">
        <w:rPr>
          <w:rFonts w:hAnsi="Courier New"/>
          <w:sz w:val="34"/>
          <w:szCs w:val="34"/>
          <w:rtl/>
        </w:rPr>
        <w:t>مِنَ الْمُؤْمِنِينَ رِجَالٌ صَدَقُوا مَا عَاهَدُوا اللَّهَ عَلَيْهِ</w:t>
      </w:r>
      <w:r w:rsidR="008E3EDB" w:rsidRPr="00B70C9F">
        <w:rPr>
          <w:rFonts w:hAnsi="Courier New" w:hint="cs"/>
          <w:sz w:val="34"/>
          <w:szCs w:val="34"/>
          <w:rtl/>
        </w:rPr>
        <w:t>){الأحزاب</w:t>
      </w:r>
      <w:r w:rsidR="00B70C9F">
        <w:rPr>
          <w:rFonts w:hAnsi="Courier New" w:hint="cs"/>
          <w:sz w:val="34"/>
          <w:szCs w:val="34"/>
          <w:rtl/>
        </w:rPr>
        <w:t>:</w:t>
      </w:r>
      <w:r w:rsidR="008E3EDB" w:rsidRPr="00B70C9F">
        <w:rPr>
          <w:rFonts w:hAnsi="Courier New" w:hint="cs"/>
          <w:sz w:val="34"/>
          <w:szCs w:val="34"/>
          <w:rtl/>
        </w:rPr>
        <w:t xml:space="preserve"> 23}</w:t>
      </w:r>
    </w:p>
    <w:p w:rsidR="008E3EDB" w:rsidRPr="00B70C9F" w:rsidRDefault="008E3EDB" w:rsidP="008E3EDB">
      <w:pPr>
        <w:pStyle w:val="a5"/>
        <w:ind w:firstLine="720"/>
        <w:jc w:val="lowKashida"/>
        <w:rPr>
          <w:rFonts w:hAnsi="Courier New"/>
          <w:sz w:val="34"/>
          <w:szCs w:val="34"/>
          <w:rtl/>
        </w:rPr>
      </w:pPr>
      <w:r w:rsidRPr="00B70C9F">
        <w:rPr>
          <w:rFonts w:hAnsi="Courier New" w:hint="cs"/>
          <w:sz w:val="34"/>
          <w:szCs w:val="34"/>
          <w:rtl/>
        </w:rPr>
        <w:t>السادس</w:t>
      </w:r>
      <w:r w:rsidR="00B70C9F">
        <w:rPr>
          <w:rFonts w:hAnsi="Courier New" w:hint="cs"/>
          <w:sz w:val="34"/>
          <w:szCs w:val="34"/>
          <w:rtl/>
        </w:rPr>
        <w:t>:</w:t>
      </w:r>
      <w:r w:rsidRPr="00B70C9F">
        <w:rPr>
          <w:rFonts w:hAnsi="Courier New" w:hint="cs"/>
          <w:sz w:val="34"/>
          <w:szCs w:val="34"/>
          <w:rtl/>
        </w:rPr>
        <w:t xml:space="preserve"> رجال يعني</w:t>
      </w:r>
      <w:r w:rsidR="00B70C9F">
        <w:rPr>
          <w:rFonts w:hAnsi="Courier New" w:hint="cs"/>
          <w:sz w:val="34"/>
          <w:szCs w:val="34"/>
          <w:rtl/>
        </w:rPr>
        <w:t>:</w:t>
      </w:r>
      <w:r w:rsidRPr="00B70C9F">
        <w:rPr>
          <w:rFonts w:hAnsi="Courier New" w:hint="cs"/>
          <w:sz w:val="34"/>
          <w:szCs w:val="34"/>
          <w:rtl/>
        </w:rPr>
        <w:t xml:space="preserve"> المحافظين على أوقات الصلاة</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رِجَالٌ لا تُلْهِيهِمْ تِجَارَةٌ وَلا بَيْعٌ عَن ذِكْرِ اللَّهِ وَإِقَامِ الصَّلاةِ</w:t>
      </w:r>
      <w:r w:rsidRPr="00B70C9F">
        <w:rPr>
          <w:rFonts w:hAnsi="Courier New" w:hint="cs"/>
          <w:sz w:val="34"/>
          <w:szCs w:val="34"/>
          <w:rtl/>
        </w:rPr>
        <w:t>){النور</w:t>
      </w:r>
      <w:r w:rsidR="00B70C9F">
        <w:rPr>
          <w:rFonts w:hAnsi="Courier New" w:hint="cs"/>
          <w:sz w:val="34"/>
          <w:szCs w:val="34"/>
          <w:rtl/>
        </w:rPr>
        <w:t>:</w:t>
      </w:r>
      <w:r w:rsidRPr="00B70C9F">
        <w:rPr>
          <w:rFonts w:hAnsi="Courier New" w:hint="cs"/>
          <w:sz w:val="34"/>
          <w:szCs w:val="34"/>
          <w:rtl/>
        </w:rPr>
        <w:t xml:space="preserve"> 37}</w:t>
      </w:r>
    </w:p>
    <w:p w:rsidR="0098279E" w:rsidRPr="00B70C9F" w:rsidRDefault="008E3EDB" w:rsidP="008E3EDB">
      <w:pPr>
        <w:pStyle w:val="a5"/>
        <w:ind w:firstLine="720"/>
        <w:jc w:val="lowKashida"/>
        <w:rPr>
          <w:rFonts w:hAnsi="Courier New"/>
          <w:sz w:val="34"/>
          <w:szCs w:val="34"/>
          <w:rtl/>
        </w:rPr>
      </w:pPr>
      <w:r w:rsidRPr="00B70C9F">
        <w:rPr>
          <w:rFonts w:hAnsi="Courier New" w:hint="cs"/>
          <w:sz w:val="34"/>
          <w:szCs w:val="34"/>
          <w:rtl/>
        </w:rPr>
        <w:t>السابع</w:t>
      </w:r>
      <w:r w:rsidR="00B70C9F">
        <w:rPr>
          <w:rFonts w:hAnsi="Courier New" w:hint="cs"/>
          <w:sz w:val="34"/>
          <w:szCs w:val="34"/>
          <w:rtl/>
        </w:rPr>
        <w:t>:</w:t>
      </w:r>
      <w:r w:rsidRPr="00B70C9F">
        <w:rPr>
          <w:rFonts w:hAnsi="Courier New" w:hint="cs"/>
          <w:sz w:val="34"/>
          <w:szCs w:val="34"/>
          <w:rtl/>
        </w:rPr>
        <w:t xml:space="preserve"> رجال</w:t>
      </w:r>
      <w:r w:rsidR="00B70C9F">
        <w:rPr>
          <w:rFonts w:hAnsi="Courier New" w:hint="cs"/>
          <w:sz w:val="34"/>
          <w:szCs w:val="34"/>
          <w:rtl/>
        </w:rPr>
        <w:t>،</w:t>
      </w:r>
      <w:r w:rsidRPr="00B70C9F">
        <w:rPr>
          <w:rFonts w:hAnsi="Courier New" w:hint="cs"/>
          <w:sz w:val="34"/>
          <w:szCs w:val="34"/>
          <w:rtl/>
        </w:rPr>
        <w:t xml:space="preserve"> وهم الملائكة</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وَعَلَى الأَعْرَافِ رِجَالٌ يَعْرِفُونَ كُلاًّ بِسِيمَاهُمْ</w:t>
      </w:r>
      <w:r w:rsidRPr="00B70C9F">
        <w:rPr>
          <w:rFonts w:hAnsi="Courier New" w:hint="cs"/>
          <w:sz w:val="34"/>
          <w:szCs w:val="34"/>
          <w:rtl/>
        </w:rPr>
        <w:t>){الأعراف</w:t>
      </w:r>
      <w:r w:rsidR="00B70C9F">
        <w:rPr>
          <w:rFonts w:hAnsi="Courier New" w:hint="cs"/>
          <w:sz w:val="34"/>
          <w:szCs w:val="34"/>
          <w:rtl/>
        </w:rPr>
        <w:t>:</w:t>
      </w:r>
      <w:r w:rsidRPr="00B70C9F">
        <w:rPr>
          <w:rFonts w:hAnsi="Courier New" w:hint="cs"/>
          <w:sz w:val="34"/>
          <w:szCs w:val="34"/>
          <w:rtl/>
        </w:rPr>
        <w:t xml:space="preserve"> 46}</w:t>
      </w:r>
    </w:p>
    <w:p w:rsidR="0098279E" w:rsidRPr="00B70C9F" w:rsidRDefault="0098279E" w:rsidP="008E3EDB">
      <w:pPr>
        <w:pStyle w:val="a5"/>
        <w:ind w:firstLine="720"/>
        <w:jc w:val="lowKashida"/>
        <w:rPr>
          <w:rFonts w:hAnsi="Courier New"/>
          <w:sz w:val="34"/>
          <w:szCs w:val="34"/>
          <w:rtl/>
        </w:rPr>
      </w:pPr>
      <w:r w:rsidRPr="00B70C9F">
        <w:rPr>
          <w:rFonts w:hAnsi="Courier New" w:hint="cs"/>
          <w:sz w:val="34"/>
          <w:szCs w:val="34"/>
          <w:rtl/>
        </w:rPr>
        <w:t>الثامن</w:t>
      </w:r>
      <w:r w:rsidR="00B70C9F">
        <w:rPr>
          <w:rFonts w:hAnsi="Courier New" w:hint="cs"/>
          <w:sz w:val="34"/>
          <w:szCs w:val="34"/>
          <w:rtl/>
        </w:rPr>
        <w:t>:</w:t>
      </w:r>
      <w:r w:rsidRPr="00B70C9F">
        <w:rPr>
          <w:rFonts w:hAnsi="Courier New" w:hint="cs"/>
          <w:sz w:val="34"/>
          <w:szCs w:val="34"/>
          <w:rtl/>
        </w:rPr>
        <w:t xml:space="preserve"> رجال يعني المستضعفين في الأرض بمكة</w:t>
      </w:r>
      <w:r w:rsidR="00B70C9F">
        <w:rPr>
          <w:rFonts w:hAnsi="Courier New" w:hint="cs"/>
          <w:sz w:val="34"/>
          <w:szCs w:val="34"/>
          <w:rtl/>
        </w:rPr>
        <w:t>،</w:t>
      </w:r>
      <w:r w:rsidRPr="00B70C9F">
        <w:rPr>
          <w:rFonts w:hAnsi="Courier New" w:hint="cs"/>
          <w:sz w:val="34"/>
          <w:szCs w:val="34"/>
          <w:rtl/>
        </w:rPr>
        <w:t xml:space="preserve"> </w:t>
      </w:r>
      <w:r w:rsidR="0041383A" w:rsidRPr="00B70C9F">
        <w:rPr>
          <w:rFonts w:hAnsi="Courier New" w:hint="cs"/>
          <w:sz w:val="34"/>
          <w:szCs w:val="34"/>
          <w:rtl/>
        </w:rPr>
        <w:t>أو المقهورين من مؤمني أهل مكة</w:t>
      </w:r>
      <w:r w:rsidR="00B70C9F">
        <w:rPr>
          <w:rFonts w:hAnsi="Courier New" w:hint="cs"/>
          <w:sz w:val="34"/>
          <w:szCs w:val="34"/>
          <w:rtl/>
        </w:rPr>
        <w:t>،</w:t>
      </w:r>
      <w:r w:rsidR="0041383A" w:rsidRPr="00B70C9F">
        <w:rPr>
          <w:rFonts w:hAnsi="Courier New" w:hint="cs"/>
          <w:sz w:val="34"/>
          <w:szCs w:val="34"/>
          <w:rtl/>
        </w:rPr>
        <w:t xml:space="preserve"> </w:t>
      </w:r>
      <w:r w:rsidRPr="00B70C9F">
        <w:rPr>
          <w:rFonts w:hAnsi="Courier New" w:hint="cs"/>
          <w:sz w:val="34"/>
          <w:szCs w:val="34"/>
          <w:rtl/>
        </w:rPr>
        <w:t>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وَلَوْلا رِجَالٌ مُّؤْمِنُونَ وَنِسَاء مُّؤْمِنَاتٌ</w:t>
      </w:r>
      <w:r w:rsidRPr="00B70C9F">
        <w:rPr>
          <w:rFonts w:hAnsi="Courier New" w:hint="cs"/>
          <w:sz w:val="34"/>
          <w:szCs w:val="34"/>
          <w:rtl/>
        </w:rPr>
        <w:t>){الفتح</w:t>
      </w:r>
      <w:r w:rsidR="00B70C9F">
        <w:rPr>
          <w:rFonts w:hAnsi="Courier New" w:hint="cs"/>
          <w:sz w:val="34"/>
          <w:szCs w:val="34"/>
          <w:rtl/>
        </w:rPr>
        <w:t>:</w:t>
      </w:r>
      <w:r w:rsidRPr="00B70C9F">
        <w:rPr>
          <w:rFonts w:hAnsi="Courier New" w:hint="cs"/>
          <w:sz w:val="34"/>
          <w:szCs w:val="34"/>
          <w:rtl/>
        </w:rPr>
        <w:t xml:space="preserve"> 25}</w:t>
      </w:r>
    </w:p>
    <w:p w:rsidR="0098279E" w:rsidRPr="00B70C9F" w:rsidRDefault="0098279E" w:rsidP="008E3EDB">
      <w:pPr>
        <w:pStyle w:val="a5"/>
        <w:ind w:firstLine="720"/>
        <w:jc w:val="lowKashida"/>
        <w:rPr>
          <w:rFonts w:hAnsi="Courier New"/>
          <w:sz w:val="34"/>
          <w:szCs w:val="34"/>
          <w:rtl/>
        </w:rPr>
      </w:pPr>
      <w:r w:rsidRPr="00B70C9F">
        <w:rPr>
          <w:rFonts w:hAnsi="Courier New" w:hint="cs"/>
          <w:sz w:val="34"/>
          <w:szCs w:val="34"/>
          <w:rtl/>
        </w:rPr>
        <w:t>التاسع</w:t>
      </w:r>
      <w:r w:rsidR="00B70C9F">
        <w:rPr>
          <w:rFonts w:hAnsi="Courier New" w:hint="cs"/>
          <w:sz w:val="34"/>
          <w:szCs w:val="34"/>
          <w:rtl/>
        </w:rPr>
        <w:t>:</w:t>
      </w:r>
      <w:r w:rsidRPr="00B70C9F">
        <w:rPr>
          <w:rFonts w:hAnsi="Courier New" w:hint="cs"/>
          <w:sz w:val="34"/>
          <w:szCs w:val="34"/>
          <w:rtl/>
        </w:rPr>
        <w:t xml:space="preserve"> رجال يعني</w:t>
      </w:r>
      <w:r w:rsidR="00B70C9F">
        <w:rPr>
          <w:rFonts w:hAnsi="Courier New" w:hint="cs"/>
          <w:sz w:val="34"/>
          <w:szCs w:val="34"/>
          <w:rtl/>
        </w:rPr>
        <w:t>:</w:t>
      </w:r>
      <w:r w:rsidRPr="00B70C9F">
        <w:rPr>
          <w:rFonts w:hAnsi="Courier New" w:hint="cs"/>
          <w:sz w:val="34"/>
          <w:szCs w:val="34"/>
          <w:rtl/>
        </w:rPr>
        <w:t xml:space="preserve"> فقراء المسلمين</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وَقَالُوا مَا لَنَا لا نَرَى رِجَالًا كُنَّا نَعُدُّهُم مِّنَ الأشْرَارِ</w:t>
      </w:r>
      <w:r w:rsidRPr="00B70C9F">
        <w:rPr>
          <w:rFonts w:hAnsi="Courier New" w:hint="cs"/>
          <w:sz w:val="34"/>
          <w:szCs w:val="34"/>
          <w:rtl/>
        </w:rPr>
        <w:t>){ص</w:t>
      </w:r>
      <w:r w:rsidR="00B70C9F">
        <w:rPr>
          <w:rFonts w:hAnsi="Courier New" w:hint="cs"/>
          <w:sz w:val="34"/>
          <w:szCs w:val="34"/>
          <w:rtl/>
        </w:rPr>
        <w:t>:</w:t>
      </w:r>
      <w:r w:rsidRPr="00B70C9F">
        <w:rPr>
          <w:rFonts w:hAnsi="Courier New" w:hint="cs"/>
          <w:sz w:val="34"/>
          <w:szCs w:val="34"/>
          <w:rtl/>
        </w:rPr>
        <w:t xml:space="preserve"> 62}</w:t>
      </w:r>
    </w:p>
    <w:p w:rsidR="005C5E12" w:rsidRPr="00B70C9F" w:rsidRDefault="0098279E" w:rsidP="008E3EDB">
      <w:pPr>
        <w:pStyle w:val="a5"/>
        <w:ind w:firstLine="720"/>
        <w:jc w:val="lowKashida"/>
        <w:rPr>
          <w:rFonts w:hAnsi="Courier New"/>
          <w:sz w:val="34"/>
          <w:szCs w:val="34"/>
          <w:rtl/>
        </w:rPr>
      </w:pPr>
      <w:r w:rsidRPr="00B70C9F">
        <w:rPr>
          <w:rFonts w:hAnsi="Courier New" w:hint="cs"/>
          <w:sz w:val="34"/>
          <w:szCs w:val="34"/>
          <w:rtl/>
        </w:rPr>
        <w:t>العاشر</w:t>
      </w:r>
      <w:r w:rsidR="00B70C9F">
        <w:rPr>
          <w:rFonts w:hAnsi="Courier New" w:hint="cs"/>
          <w:sz w:val="34"/>
          <w:szCs w:val="34"/>
          <w:rtl/>
        </w:rPr>
        <w:t>:</w:t>
      </w:r>
      <w:r w:rsidRPr="00B70C9F">
        <w:rPr>
          <w:rFonts w:hAnsi="Courier New" w:hint="cs"/>
          <w:sz w:val="34"/>
          <w:szCs w:val="34"/>
          <w:rtl/>
        </w:rPr>
        <w:t xml:space="preserve"> رجال يعني</w:t>
      </w:r>
      <w:r w:rsidR="00B70C9F">
        <w:rPr>
          <w:rFonts w:hAnsi="Courier New" w:hint="cs"/>
          <w:sz w:val="34"/>
          <w:szCs w:val="34"/>
          <w:rtl/>
        </w:rPr>
        <w:t>:</w:t>
      </w:r>
      <w:r w:rsidRPr="00B70C9F">
        <w:rPr>
          <w:rFonts w:hAnsi="Courier New" w:hint="cs"/>
          <w:sz w:val="34"/>
          <w:szCs w:val="34"/>
          <w:rtl/>
        </w:rPr>
        <w:t xml:space="preserve"> الرسل</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005C5E12" w:rsidRPr="00B70C9F">
        <w:rPr>
          <w:rFonts w:hAnsi="Courier New"/>
          <w:sz w:val="34"/>
          <w:szCs w:val="34"/>
          <w:rtl/>
        </w:rPr>
        <w:t>وَمَا أَرْسَلْنَا مِن قَبْلِكَ إِلاَّ رِجَالاً</w:t>
      </w:r>
      <w:r w:rsidR="005C5E12" w:rsidRPr="00B70C9F">
        <w:rPr>
          <w:rFonts w:hAnsi="Courier New" w:hint="cs"/>
          <w:sz w:val="34"/>
          <w:szCs w:val="34"/>
          <w:rtl/>
        </w:rPr>
        <w:t>){يوسف</w:t>
      </w:r>
      <w:r w:rsidR="00B70C9F">
        <w:rPr>
          <w:rFonts w:hAnsi="Courier New" w:hint="cs"/>
          <w:sz w:val="34"/>
          <w:szCs w:val="34"/>
          <w:rtl/>
        </w:rPr>
        <w:t>:</w:t>
      </w:r>
      <w:r w:rsidR="005C5E12" w:rsidRPr="00B70C9F">
        <w:rPr>
          <w:rFonts w:hAnsi="Courier New" w:hint="cs"/>
          <w:sz w:val="34"/>
          <w:szCs w:val="34"/>
          <w:rtl/>
        </w:rPr>
        <w:t xml:space="preserve"> 109}</w:t>
      </w:r>
    </w:p>
    <w:p w:rsidR="0041383A" w:rsidRPr="00B70C9F" w:rsidRDefault="005C5E12" w:rsidP="008E3EDB">
      <w:pPr>
        <w:pStyle w:val="a5"/>
        <w:ind w:firstLine="720"/>
        <w:jc w:val="lowKashida"/>
        <w:rPr>
          <w:rFonts w:hAnsi="Courier New"/>
          <w:sz w:val="34"/>
          <w:szCs w:val="34"/>
          <w:rtl/>
        </w:rPr>
      </w:pPr>
      <w:r w:rsidRPr="00B70C9F">
        <w:rPr>
          <w:rFonts w:hAnsi="Courier New" w:hint="cs"/>
          <w:sz w:val="34"/>
          <w:szCs w:val="34"/>
          <w:rtl/>
        </w:rPr>
        <w:t>الحادي عشر</w:t>
      </w:r>
      <w:r w:rsidR="00B70C9F">
        <w:rPr>
          <w:rFonts w:hAnsi="Courier New" w:hint="cs"/>
          <w:sz w:val="34"/>
          <w:szCs w:val="34"/>
          <w:rtl/>
        </w:rPr>
        <w:t>:</w:t>
      </w:r>
      <w:r w:rsidRPr="00B70C9F">
        <w:rPr>
          <w:rFonts w:hAnsi="Courier New" w:hint="cs"/>
          <w:sz w:val="34"/>
          <w:szCs w:val="34"/>
          <w:rtl/>
        </w:rPr>
        <w:t xml:space="preserve"> بعض من الجن</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وَأَنَّهُ كَانَ رِجَالٌ مِّنَ الأنسِ يَعُوذُونَ بِرِجَالٍ مِّنَ الْجِنِّ</w:t>
      </w:r>
      <w:r w:rsidRPr="00B70C9F">
        <w:rPr>
          <w:rFonts w:hAnsi="Courier New" w:hint="cs"/>
          <w:sz w:val="34"/>
          <w:szCs w:val="34"/>
          <w:rtl/>
        </w:rPr>
        <w:t>){الجن</w:t>
      </w:r>
      <w:r w:rsidR="00B70C9F">
        <w:rPr>
          <w:rFonts w:hAnsi="Courier New" w:hint="cs"/>
          <w:sz w:val="34"/>
          <w:szCs w:val="34"/>
          <w:rtl/>
        </w:rPr>
        <w:t>:</w:t>
      </w:r>
      <w:r w:rsidRPr="00B70C9F">
        <w:rPr>
          <w:rFonts w:hAnsi="Courier New" w:hint="cs"/>
          <w:sz w:val="34"/>
          <w:szCs w:val="34"/>
          <w:rtl/>
        </w:rPr>
        <w:t xml:space="preserve"> 6}</w:t>
      </w:r>
      <w:r w:rsidR="008E3EDB" w:rsidRPr="00B70C9F">
        <w:rPr>
          <w:rFonts w:hAnsi="Courier New" w:hint="cs"/>
          <w:sz w:val="34"/>
          <w:szCs w:val="34"/>
          <w:rtl/>
        </w:rPr>
        <w:t xml:space="preserve"> </w:t>
      </w:r>
    </w:p>
    <w:p w:rsidR="0041383A" w:rsidRPr="00B70C9F" w:rsidRDefault="0041383A" w:rsidP="0041383A">
      <w:pPr>
        <w:pStyle w:val="a5"/>
        <w:ind w:firstLine="720"/>
        <w:jc w:val="lowKashida"/>
        <w:rPr>
          <w:rFonts w:hAnsi="Courier New"/>
          <w:sz w:val="34"/>
          <w:szCs w:val="34"/>
          <w:rtl/>
        </w:rPr>
      </w:pPr>
      <w:r w:rsidRPr="00B70C9F">
        <w:rPr>
          <w:rFonts w:hAnsi="Courier New" w:hint="cs"/>
          <w:sz w:val="34"/>
          <w:szCs w:val="34"/>
          <w:rtl/>
        </w:rPr>
        <w:lastRenderedPageBreak/>
        <w:t>الثاني عشر</w:t>
      </w:r>
      <w:r w:rsidR="00B70C9F">
        <w:rPr>
          <w:rFonts w:hAnsi="Courier New" w:hint="cs"/>
          <w:sz w:val="34"/>
          <w:szCs w:val="34"/>
          <w:rtl/>
        </w:rPr>
        <w:t>:</w:t>
      </w:r>
      <w:r w:rsidRPr="00B70C9F">
        <w:rPr>
          <w:rFonts w:hAnsi="Courier New" w:hint="cs"/>
          <w:sz w:val="34"/>
          <w:szCs w:val="34"/>
          <w:rtl/>
        </w:rPr>
        <w:t xml:space="preserve"> الرجال يعني</w:t>
      </w:r>
      <w:r w:rsidR="00B70C9F">
        <w:rPr>
          <w:rFonts w:hAnsi="Courier New" w:hint="cs"/>
          <w:sz w:val="34"/>
          <w:szCs w:val="34"/>
          <w:rtl/>
        </w:rPr>
        <w:t>:</w:t>
      </w:r>
      <w:r w:rsidRPr="00B70C9F">
        <w:rPr>
          <w:rFonts w:hAnsi="Courier New" w:hint="cs"/>
          <w:sz w:val="34"/>
          <w:szCs w:val="34"/>
          <w:rtl/>
        </w:rPr>
        <w:t xml:space="preserve"> الكفار</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وَنَادَى أَصْحَابُ الأَعْرَافِ رِجَالاً يَعْرِفُونَهُمْ بِسِيمَاهُمْ</w:t>
      </w:r>
      <w:r w:rsidRPr="00B70C9F">
        <w:rPr>
          <w:rFonts w:hAnsi="Courier New" w:hint="cs"/>
          <w:sz w:val="34"/>
          <w:szCs w:val="34"/>
          <w:rtl/>
        </w:rPr>
        <w:t>){الأعراف</w:t>
      </w:r>
      <w:r w:rsidR="00B70C9F">
        <w:rPr>
          <w:rFonts w:hAnsi="Courier New" w:hint="cs"/>
          <w:sz w:val="34"/>
          <w:szCs w:val="34"/>
          <w:rtl/>
        </w:rPr>
        <w:t>:</w:t>
      </w:r>
      <w:r w:rsidRPr="00B70C9F">
        <w:rPr>
          <w:rFonts w:hAnsi="Courier New" w:hint="cs"/>
          <w:sz w:val="34"/>
          <w:szCs w:val="34"/>
          <w:rtl/>
        </w:rPr>
        <w:t xml:space="preserve"> 48}</w:t>
      </w:r>
      <w:r w:rsidRPr="00B70C9F">
        <w:rPr>
          <w:sz w:val="34"/>
          <w:szCs w:val="34"/>
          <w:vertAlign w:val="superscript"/>
          <w:rtl/>
        </w:rPr>
        <w:t>(</w:t>
      </w:r>
      <w:r w:rsidRPr="00B70C9F">
        <w:rPr>
          <w:sz w:val="34"/>
          <w:szCs w:val="34"/>
          <w:vertAlign w:val="superscript"/>
          <w:rtl/>
        </w:rPr>
        <w:footnoteReference w:id="492"/>
      </w:r>
      <w:r w:rsidRPr="00B70C9F">
        <w:rPr>
          <w:sz w:val="34"/>
          <w:szCs w:val="34"/>
          <w:vertAlign w:val="superscript"/>
          <w:rtl/>
        </w:rPr>
        <w:t>)</w:t>
      </w:r>
      <w:r w:rsidRPr="00B70C9F">
        <w:rPr>
          <w:rFonts w:hAnsi="Courier New" w:hint="cs"/>
          <w:sz w:val="34"/>
          <w:szCs w:val="34"/>
          <w:rtl/>
        </w:rPr>
        <w:t xml:space="preserve">                                                                                       </w:t>
      </w:r>
    </w:p>
    <w:p w:rsidR="000D5784" w:rsidRPr="00B70C9F" w:rsidRDefault="008E3EDB" w:rsidP="000D5784">
      <w:pPr>
        <w:pStyle w:val="a5"/>
        <w:ind w:firstLine="720"/>
        <w:jc w:val="lowKashida"/>
        <w:rPr>
          <w:rFonts w:hAnsi="Courier New"/>
          <w:sz w:val="34"/>
          <w:szCs w:val="34"/>
          <w:rtl/>
        </w:rPr>
      </w:pPr>
      <w:r w:rsidRPr="00B70C9F">
        <w:rPr>
          <w:rFonts w:hAnsi="Courier New" w:hint="cs"/>
          <w:sz w:val="34"/>
          <w:szCs w:val="34"/>
          <w:rtl/>
        </w:rPr>
        <w:t xml:space="preserve">  </w:t>
      </w:r>
      <w:r w:rsidR="000D5784" w:rsidRPr="00B70C9F">
        <w:rPr>
          <w:rFonts w:hAnsi="Courier New" w:hint="cs"/>
          <w:sz w:val="34"/>
          <w:szCs w:val="34"/>
          <w:rtl/>
        </w:rPr>
        <w:t>جعلوا الرجال في الوجه السابع بمعنى الملائكة في قوله تعالى</w:t>
      </w:r>
      <w:r w:rsidR="00B70C9F">
        <w:rPr>
          <w:rFonts w:hAnsi="Courier New" w:hint="cs"/>
          <w:sz w:val="34"/>
          <w:szCs w:val="34"/>
          <w:rtl/>
        </w:rPr>
        <w:t>:</w:t>
      </w:r>
      <w:r w:rsidR="000D5784" w:rsidRPr="00B70C9F">
        <w:rPr>
          <w:rFonts w:hAnsi="Courier New" w:hint="cs"/>
          <w:sz w:val="34"/>
          <w:szCs w:val="34"/>
          <w:rtl/>
        </w:rPr>
        <w:t xml:space="preserve"> (</w:t>
      </w:r>
      <w:r w:rsidR="000D5784" w:rsidRPr="00B70C9F">
        <w:rPr>
          <w:rFonts w:hAnsi="Courier New"/>
          <w:sz w:val="34"/>
          <w:szCs w:val="34"/>
          <w:rtl/>
        </w:rPr>
        <w:t>وَعَلَى الأَعْرَافِ رِجَالٌ يَعْرِفُونَ كُلاًّ بِسِيمَاهُمْ</w:t>
      </w:r>
      <w:r w:rsidR="000D5784" w:rsidRPr="00B70C9F">
        <w:rPr>
          <w:rFonts w:hAnsi="Courier New" w:hint="cs"/>
          <w:sz w:val="34"/>
          <w:szCs w:val="34"/>
          <w:rtl/>
        </w:rPr>
        <w:t>) قال ابن الجوزي نفسه</w:t>
      </w:r>
      <w:r w:rsidR="00B70C9F">
        <w:rPr>
          <w:rFonts w:hAnsi="Courier New" w:hint="cs"/>
          <w:sz w:val="34"/>
          <w:szCs w:val="34"/>
          <w:rtl/>
        </w:rPr>
        <w:t>:</w:t>
      </w:r>
      <w:r w:rsidR="000D5784" w:rsidRPr="00B70C9F">
        <w:rPr>
          <w:rFonts w:hAnsi="Courier New" w:hint="cs"/>
          <w:sz w:val="34"/>
          <w:szCs w:val="34"/>
          <w:rtl/>
        </w:rPr>
        <w:t xml:space="preserve"> ((وفي أصحاب الأعراف قولان</w:t>
      </w:r>
      <w:r w:rsidR="00B70C9F">
        <w:rPr>
          <w:rFonts w:hAnsi="Courier New" w:hint="cs"/>
          <w:sz w:val="34"/>
          <w:szCs w:val="34"/>
          <w:rtl/>
        </w:rPr>
        <w:t>:</w:t>
      </w:r>
      <w:r w:rsidR="000D5784" w:rsidRPr="00B70C9F">
        <w:rPr>
          <w:rFonts w:hAnsi="Courier New" w:hint="cs"/>
          <w:sz w:val="34"/>
          <w:szCs w:val="34"/>
          <w:rtl/>
        </w:rPr>
        <w:t xml:space="preserve"> أحدهما</w:t>
      </w:r>
      <w:r w:rsidR="00B70C9F">
        <w:rPr>
          <w:rFonts w:hAnsi="Courier New" w:hint="cs"/>
          <w:sz w:val="34"/>
          <w:szCs w:val="34"/>
          <w:rtl/>
        </w:rPr>
        <w:t>:</w:t>
      </w:r>
      <w:r w:rsidR="000D5784" w:rsidRPr="00B70C9F">
        <w:rPr>
          <w:rFonts w:hAnsi="Courier New" w:hint="cs"/>
          <w:sz w:val="34"/>
          <w:szCs w:val="34"/>
          <w:rtl/>
        </w:rPr>
        <w:t xml:space="preserve"> أنَّهم من بني آدم</w:t>
      </w:r>
      <w:r w:rsidR="00B70C9F">
        <w:rPr>
          <w:rFonts w:hAnsi="Courier New" w:hint="cs"/>
          <w:sz w:val="34"/>
          <w:szCs w:val="34"/>
          <w:rtl/>
        </w:rPr>
        <w:t>،</w:t>
      </w:r>
      <w:r w:rsidR="000D5784" w:rsidRPr="00B70C9F">
        <w:rPr>
          <w:rFonts w:hAnsi="Courier New" w:hint="cs"/>
          <w:sz w:val="34"/>
          <w:szCs w:val="34"/>
          <w:rtl/>
        </w:rPr>
        <w:t xml:space="preserve"> والثاني</w:t>
      </w:r>
      <w:r w:rsidR="00B70C9F">
        <w:rPr>
          <w:rFonts w:hAnsi="Courier New" w:hint="cs"/>
          <w:sz w:val="34"/>
          <w:szCs w:val="34"/>
          <w:rtl/>
        </w:rPr>
        <w:t>:</w:t>
      </w:r>
      <w:r w:rsidR="000D5784" w:rsidRPr="00B70C9F">
        <w:rPr>
          <w:rFonts w:hAnsi="Courier New" w:hint="cs"/>
          <w:sz w:val="34"/>
          <w:szCs w:val="34"/>
          <w:rtl/>
        </w:rPr>
        <w:t xml:space="preserve"> أنَّهم الملائكة</w:t>
      </w:r>
      <w:r w:rsidR="00B70C9F">
        <w:rPr>
          <w:rFonts w:hAnsi="Courier New" w:hint="cs"/>
          <w:sz w:val="34"/>
          <w:szCs w:val="34"/>
          <w:rtl/>
        </w:rPr>
        <w:t>،</w:t>
      </w:r>
      <w:r w:rsidR="000D5784" w:rsidRPr="00B70C9F">
        <w:rPr>
          <w:rFonts w:hAnsi="Courier New" w:hint="cs"/>
          <w:sz w:val="34"/>
          <w:szCs w:val="34"/>
          <w:rtl/>
        </w:rPr>
        <w:t xml:space="preserve"> قاله أبو مجلز</w:t>
      </w:r>
      <w:r w:rsidR="00B70C9F">
        <w:rPr>
          <w:rFonts w:hAnsi="Courier New" w:hint="cs"/>
          <w:sz w:val="34"/>
          <w:szCs w:val="34"/>
          <w:rtl/>
        </w:rPr>
        <w:t>،</w:t>
      </w:r>
      <w:r w:rsidR="000D5784" w:rsidRPr="00B70C9F">
        <w:rPr>
          <w:rFonts w:hAnsi="Courier New" w:hint="cs"/>
          <w:sz w:val="34"/>
          <w:szCs w:val="34"/>
          <w:rtl/>
        </w:rPr>
        <w:t xml:space="preserve"> واعتُرِض عليه</w:t>
      </w:r>
      <w:r w:rsidR="00B70C9F">
        <w:rPr>
          <w:rFonts w:hAnsi="Courier New" w:hint="cs"/>
          <w:sz w:val="34"/>
          <w:szCs w:val="34"/>
          <w:rtl/>
        </w:rPr>
        <w:t>،</w:t>
      </w:r>
      <w:r w:rsidR="000D5784" w:rsidRPr="00B70C9F">
        <w:rPr>
          <w:rFonts w:hAnsi="Courier New" w:hint="cs"/>
          <w:sz w:val="34"/>
          <w:szCs w:val="34"/>
          <w:rtl/>
        </w:rPr>
        <w:t xml:space="preserve">  فقيل</w:t>
      </w:r>
      <w:r w:rsidR="00B70C9F">
        <w:rPr>
          <w:rFonts w:hAnsi="Courier New" w:hint="cs"/>
          <w:sz w:val="34"/>
          <w:szCs w:val="34"/>
          <w:rtl/>
        </w:rPr>
        <w:t>:</w:t>
      </w:r>
      <w:r w:rsidR="000D5784" w:rsidRPr="00B70C9F">
        <w:rPr>
          <w:rFonts w:hAnsi="Courier New" w:hint="cs"/>
          <w:sz w:val="34"/>
          <w:szCs w:val="34"/>
          <w:rtl/>
        </w:rPr>
        <w:t xml:space="preserve"> </w:t>
      </w:r>
      <w:proofErr w:type="spellStart"/>
      <w:r w:rsidR="000D5784" w:rsidRPr="00B70C9F">
        <w:rPr>
          <w:rFonts w:hAnsi="Courier New" w:hint="cs"/>
          <w:sz w:val="34"/>
          <w:szCs w:val="34"/>
          <w:rtl/>
        </w:rPr>
        <w:t>إنَّم</w:t>
      </w:r>
      <w:proofErr w:type="spellEnd"/>
      <w:r w:rsidR="000D5784" w:rsidRPr="00B70C9F">
        <w:rPr>
          <w:rFonts w:hAnsi="Courier New" w:hint="cs"/>
          <w:sz w:val="34"/>
          <w:szCs w:val="34"/>
          <w:rtl/>
        </w:rPr>
        <w:t xml:space="preserve"> رجال</w:t>
      </w:r>
      <w:r w:rsidR="00B70C9F">
        <w:rPr>
          <w:rFonts w:hAnsi="Courier New" w:hint="cs"/>
          <w:sz w:val="34"/>
          <w:szCs w:val="34"/>
          <w:rtl/>
        </w:rPr>
        <w:t>،</w:t>
      </w:r>
      <w:r w:rsidR="000D5784" w:rsidRPr="00B70C9F">
        <w:rPr>
          <w:rFonts w:hAnsi="Courier New" w:hint="cs"/>
          <w:sz w:val="34"/>
          <w:szCs w:val="34"/>
          <w:rtl/>
        </w:rPr>
        <w:t xml:space="preserve"> فكيف تقول ملائكة</w:t>
      </w:r>
      <w:r w:rsidR="00B70C9F">
        <w:rPr>
          <w:rFonts w:hAnsi="Courier New" w:hint="cs"/>
          <w:sz w:val="34"/>
          <w:szCs w:val="34"/>
          <w:rtl/>
        </w:rPr>
        <w:t>،</w:t>
      </w:r>
      <w:r w:rsidR="000D5784" w:rsidRPr="00B70C9F">
        <w:rPr>
          <w:rFonts w:hAnsi="Courier New" w:hint="cs"/>
          <w:sz w:val="34"/>
          <w:szCs w:val="34"/>
          <w:rtl/>
        </w:rPr>
        <w:t xml:space="preserve"> فقال</w:t>
      </w:r>
      <w:r w:rsidR="00B70C9F">
        <w:rPr>
          <w:rFonts w:hAnsi="Courier New" w:hint="cs"/>
          <w:sz w:val="34"/>
          <w:szCs w:val="34"/>
          <w:rtl/>
        </w:rPr>
        <w:t>:</w:t>
      </w:r>
      <w:r w:rsidR="000D5784" w:rsidRPr="00B70C9F">
        <w:rPr>
          <w:rFonts w:hAnsi="Courier New" w:hint="cs"/>
          <w:sz w:val="34"/>
          <w:szCs w:val="34"/>
          <w:rtl/>
        </w:rPr>
        <w:t xml:space="preserve"> إنَّهم ذكور وليسوا بإناث))</w:t>
      </w:r>
      <w:r w:rsidRPr="00B70C9F">
        <w:rPr>
          <w:rFonts w:hAnsi="Courier New" w:hint="cs"/>
          <w:sz w:val="34"/>
          <w:szCs w:val="34"/>
          <w:rtl/>
        </w:rPr>
        <w:t xml:space="preserve"> </w:t>
      </w:r>
      <w:r w:rsidR="000D5784" w:rsidRPr="00B70C9F">
        <w:rPr>
          <w:sz w:val="34"/>
          <w:szCs w:val="34"/>
          <w:vertAlign w:val="superscript"/>
          <w:rtl/>
        </w:rPr>
        <w:t>(</w:t>
      </w:r>
      <w:r w:rsidR="000D5784" w:rsidRPr="00B70C9F">
        <w:rPr>
          <w:sz w:val="34"/>
          <w:szCs w:val="34"/>
          <w:vertAlign w:val="superscript"/>
          <w:rtl/>
        </w:rPr>
        <w:footnoteReference w:id="493"/>
      </w:r>
      <w:r w:rsidR="000D5784" w:rsidRPr="00B70C9F">
        <w:rPr>
          <w:sz w:val="34"/>
          <w:szCs w:val="34"/>
          <w:vertAlign w:val="superscript"/>
          <w:rtl/>
        </w:rPr>
        <w:t>)</w:t>
      </w:r>
    </w:p>
    <w:p w:rsidR="00E344E4" w:rsidRPr="00B70C9F" w:rsidRDefault="00E344E4" w:rsidP="000D5784">
      <w:pPr>
        <w:pStyle w:val="a5"/>
        <w:ind w:firstLine="720"/>
        <w:jc w:val="lowKashida"/>
        <w:rPr>
          <w:rFonts w:hAnsi="Courier New"/>
          <w:sz w:val="34"/>
          <w:szCs w:val="34"/>
          <w:rtl/>
        </w:rPr>
      </w:pPr>
      <w:r w:rsidRPr="00B70C9F">
        <w:rPr>
          <w:rFonts w:hAnsi="Courier New" w:hint="cs"/>
          <w:sz w:val="34"/>
          <w:szCs w:val="34"/>
          <w:rtl/>
        </w:rPr>
        <w:t>وجعلوا الرجال في الوجه الثالث بمعنى الذكور</w:t>
      </w:r>
      <w:r w:rsidR="00B70C9F">
        <w:rPr>
          <w:rFonts w:hAnsi="Courier New" w:hint="cs"/>
          <w:sz w:val="34"/>
          <w:szCs w:val="34"/>
          <w:rtl/>
        </w:rPr>
        <w:t>،</w:t>
      </w:r>
      <w:r w:rsidRPr="00B70C9F">
        <w:rPr>
          <w:rFonts w:hAnsi="Courier New" w:hint="cs"/>
          <w:sz w:val="34"/>
          <w:szCs w:val="34"/>
          <w:rtl/>
        </w:rPr>
        <w:t xml:space="preserve"> والذكور من مرادفات الرجال لا من وجوهه</w:t>
      </w:r>
      <w:r w:rsidR="00B70C9F">
        <w:rPr>
          <w:rFonts w:hAnsi="Courier New" w:hint="cs"/>
          <w:sz w:val="34"/>
          <w:szCs w:val="34"/>
          <w:rtl/>
        </w:rPr>
        <w:t>.</w:t>
      </w:r>
      <w:r w:rsidRPr="00B70C9F">
        <w:rPr>
          <w:rFonts w:hAnsi="Courier New" w:hint="cs"/>
          <w:sz w:val="34"/>
          <w:szCs w:val="34"/>
          <w:rtl/>
        </w:rPr>
        <w:t xml:space="preserve"> </w:t>
      </w:r>
    </w:p>
    <w:p w:rsidR="007030D3" w:rsidRPr="00B70C9F" w:rsidRDefault="00E344E4" w:rsidP="000D5784">
      <w:pPr>
        <w:pStyle w:val="a5"/>
        <w:ind w:firstLine="720"/>
        <w:jc w:val="lowKashida"/>
        <w:rPr>
          <w:rFonts w:hAnsi="Courier New"/>
          <w:sz w:val="34"/>
          <w:szCs w:val="34"/>
          <w:rtl/>
        </w:rPr>
      </w:pPr>
      <w:r w:rsidRPr="00B70C9F">
        <w:rPr>
          <w:rFonts w:hAnsi="Courier New" w:hint="cs"/>
          <w:sz w:val="34"/>
          <w:szCs w:val="34"/>
          <w:rtl/>
        </w:rPr>
        <w:t>أمَّا المشاة</w:t>
      </w:r>
      <w:r w:rsidR="00B70C9F">
        <w:rPr>
          <w:rFonts w:hAnsi="Courier New" w:hint="cs"/>
          <w:sz w:val="34"/>
          <w:szCs w:val="34"/>
          <w:rtl/>
        </w:rPr>
        <w:t>،</w:t>
      </w:r>
      <w:r w:rsidRPr="00B70C9F">
        <w:rPr>
          <w:rFonts w:hAnsi="Courier New" w:hint="cs"/>
          <w:sz w:val="34"/>
          <w:szCs w:val="34"/>
          <w:rtl/>
        </w:rPr>
        <w:t xml:space="preserve"> والأزواج</w:t>
      </w:r>
      <w:r w:rsidR="00B70C9F">
        <w:rPr>
          <w:rFonts w:hAnsi="Courier New" w:hint="cs"/>
          <w:sz w:val="34"/>
          <w:szCs w:val="34"/>
          <w:rtl/>
        </w:rPr>
        <w:t>،</w:t>
      </w:r>
      <w:r w:rsidRPr="00B70C9F">
        <w:rPr>
          <w:rFonts w:hAnsi="Courier New" w:hint="cs"/>
          <w:sz w:val="34"/>
          <w:szCs w:val="34"/>
          <w:rtl/>
        </w:rPr>
        <w:t xml:space="preserve"> وأهل قباء</w:t>
      </w:r>
      <w:r w:rsidR="00B70C9F">
        <w:rPr>
          <w:rFonts w:hAnsi="Courier New" w:hint="cs"/>
          <w:sz w:val="34"/>
          <w:szCs w:val="34"/>
          <w:rtl/>
        </w:rPr>
        <w:t>،</w:t>
      </w:r>
      <w:r w:rsidRPr="00B70C9F">
        <w:rPr>
          <w:rFonts w:hAnsi="Courier New" w:hint="cs"/>
          <w:sz w:val="34"/>
          <w:szCs w:val="34"/>
          <w:rtl/>
        </w:rPr>
        <w:t xml:space="preserve"> والصادقون</w:t>
      </w:r>
      <w:r w:rsidR="00B70C9F">
        <w:rPr>
          <w:rFonts w:hAnsi="Courier New" w:hint="cs"/>
          <w:sz w:val="34"/>
          <w:szCs w:val="34"/>
          <w:rtl/>
        </w:rPr>
        <w:t>،</w:t>
      </w:r>
      <w:r w:rsidRPr="00B70C9F">
        <w:rPr>
          <w:rFonts w:hAnsi="Courier New" w:hint="cs"/>
          <w:sz w:val="34"/>
          <w:szCs w:val="34"/>
          <w:rtl/>
        </w:rPr>
        <w:t xml:space="preserve"> والصابرون</w:t>
      </w:r>
      <w:r w:rsidR="00B70C9F">
        <w:rPr>
          <w:rFonts w:hAnsi="Courier New" w:hint="cs"/>
          <w:sz w:val="34"/>
          <w:szCs w:val="34"/>
          <w:rtl/>
        </w:rPr>
        <w:t>،</w:t>
      </w:r>
      <w:r w:rsidRPr="00B70C9F">
        <w:rPr>
          <w:rFonts w:hAnsi="Courier New" w:hint="cs"/>
          <w:sz w:val="34"/>
          <w:szCs w:val="34"/>
          <w:rtl/>
        </w:rPr>
        <w:t xml:space="preserve"> والمحافظون على أوقات الصلاة</w:t>
      </w:r>
      <w:r w:rsidR="00B70C9F">
        <w:rPr>
          <w:rFonts w:hAnsi="Courier New" w:hint="cs"/>
          <w:sz w:val="34"/>
          <w:szCs w:val="34"/>
          <w:rtl/>
        </w:rPr>
        <w:t>،</w:t>
      </w:r>
      <w:r w:rsidRPr="00B70C9F">
        <w:rPr>
          <w:rFonts w:hAnsi="Courier New" w:hint="cs"/>
          <w:sz w:val="34"/>
          <w:szCs w:val="34"/>
          <w:rtl/>
        </w:rPr>
        <w:t xml:space="preserve"> والفقراء</w:t>
      </w:r>
      <w:r w:rsidR="00B70C9F">
        <w:rPr>
          <w:rFonts w:hAnsi="Courier New" w:hint="cs"/>
          <w:sz w:val="34"/>
          <w:szCs w:val="34"/>
          <w:rtl/>
        </w:rPr>
        <w:t>،</w:t>
      </w:r>
      <w:r w:rsidRPr="00B70C9F">
        <w:rPr>
          <w:rFonts w:hAnsi="Courier New" w:hint="cs"/>
          <w:sz w:val="34"/>
          <w:szCs w:val="34"/>
          <w:rtl/>
        </w:rPr>
        <w:t xml:space="preserve"> والمستضعفون</w:t>
      </w:r>
      <w:r w:rsidR="00B70C9F">
        <w:rPr>
          <w:rFonts w:hAnsi="Courier New" w:hint="cs"/>
          <w:sz w:val="34"/>
          <w:szCs w:val="34"/>
          <w:rtl/>
        </w:rPr>
        <w:t>،</w:t>
      </w:r>
      <w:r w:rsidRPr="00B70C9F">
        <w:rPr>
          <w:rFonts w:hAnsi="Courier New" w:hint="cs"/>
          <w:sz w:val="34"/>
          <w:szCs w:val="34"/>
          <w:rtl/>
        </w:rPr>
        <w:t xml:space="preserve"> والمقهورون</w:t>
      </w:r>
      <w:r w:rsidR="00B70C9F">
        <w:rPr>
          <w:rFonts w:hAnsi="Courier New" w:hint="cs"/>
          <w:sz w:val="34"/>
          <w:szCs w:val="34"/>
          <w:rtl/>
        </w:rPr>
        <w:t>،</w:t>
      </w:r>
      <w:r w:rsidRPr="00B70C9F">
        <w:rPr>
          <w:rFonts w:hAnsi="Courier New" w:hint="cs"/>
          <w:sz w:val="34"/>
          <w:szCs w:val="34"/>
          <w:rtl/>
        </w:rPr>
        <w:t xml:space="preserve"> والرجال من الرسل</w:t>
      </w:r>
      <w:r w:rsidR="00B70C9F">
        <w:rPr>
          <w:rFonts w:hAnsi="Courier New" w:hint="cs"/>
          <w:sz w:val="34"/>
          <w:szCs w:val="34"/>
          <w:rtl/>
        </w:rPr>
        <w:t>،</w:t>
      </w:r>
      <w:r w:rsidRPr="00B70C9F">
        <w:rPr>
          <w:rFonts w:hAnsi="Courier New" w:hint="cs"/>
          <w:sz w:val="34"/>
          <w:szCs w:val="34"/>
          <w:rtl/>
        </w:rPr>
        <w:t xml:space="preserve"> والرجال من الجن</w:t>
      </w:r>
      <w:r w:rsidR="00B70C9F">
        <w:rPr>
          <w:rFonts w:hAnsi="Courier New" w:hint="cs"/>
          <w:sz w:val="34"/>
          <w:szCs w:val="34"/>
          <w:rtl/>
        </w:rPr>
        <w:t>،</w:t>
      </w:r>
      <w:r w:rsidRPr="00B70C9F">
        <w:rPr>
          <w:rFonts w:hAnsi="Courier New" w:hint="cs"/>
          <w:sz w:val="34"/>
          <w:szCs w:val="34"/>
          <w:rtl/>
        </w:rPr>
        <w:t xml:space="preserve"> والرجال من الملائكة</w:t>
      </w:r>
      <w:r w:rsidR="00B70C9F">
        <w:rPr>
          <w:rFonts w:hAnsi="Courier New" w:hint="cs"/>
          <w:sz w:val="34"/>
          <w:szCs w:val="34"/>
          <w:rtl/>
        </w:rPr>
        <w:t>،</w:t>
      </w:r>
      <w:r w:rsidRPr="00B70C9F">
        <w:rPr>
          <w:rFonts w:hAnsi="Courier New" w:hint="cs"/>
          <w:sz w:val="34"/>
          <w:szCs w:val="34"/>
          <w:rtl/>
        </w:rPr>
        <w:t xml:space="preserve"> والكفار  </w:t>
      </w:r>
      <w:r w:rsidR="00E804AA" w:rsidRPr="00B70C9F">
        <w:rPr>
          <w:rFonts w:hAnsi="Courier New" w:hint="cs"/>
          <w:sz w:val="34"/>
          <w:szCs w:val="34"/>
          <w:rtl/>
        </w:rPr>
        <w:t>كما  جاء في باقي الوجوه</w:t>
      </w:r>
      <w:r w:rsidR="00B70C9F">
        <w:rPr>
          <w:rFonts w:hAnsi="Courier New" w:hint="cs"/>
          <w:sz w:val="34"/>
          <w:szCs w:val="34"/>
          <w:rtl/>
        </w:rPr>
        <w:t>،</w:t>
      </w:r>
      <w:r w:rsidR="00E804AA" w:rsidRPr="00B70C9F">
        <w:rPr>
          <w:rFonts w:hAnsi="Courier New" w:hint="cs"/>
          <w:sz w:val="34"/>
          <w:szCs w:val="34"/>
          <w:rtl/>
        </w:rPr>
        <w:t xml:space="preserve"> </w:t>
      </w:r>
      <w:r w:rsidRPr="00B70C9F">
        <w:rPr>
          <w:rFonts w:hAnsi="Courier New" w:hint="cs"/>
          <w:sz w:val="34"/>
          <w:szCs w:val="34"/>
          <w:rtl/>
        </w:rPr>
        <w:t>فهي من صفات الرجال وليس</w:t>
      </w:r>
      <w:r w:rsidR="00E804AA" w:rsidRPr="00B70C9F">
        <w:rPr>
          <w:rFonts w:hAnsi="Courier New" w:hint="cs"/>
          <w:sz w:val="34"/>
          <w:szCs w:val="34"/>
          <w:rtl/>
        </w:rPr>
        <w:t>ت</w:t>
      </w:r>
      <w:r w:rsidRPr="00B70C9F">
        <w:rPr>
          <w:rFonts w:hAnsi="Courier New" w:hint="cs"/>
          <w:sz w:val="34"/>
          <w:szCs w:val="34"/>
          <w:rtl/>
        </w:rPr>
        <w:t xml:space="preserve"> من وجوهه</w:t>
      </w:r>
      <w:r w:rsidR="00B70C9F">
        <w:rPr>
          <w:rFonts w:hAnsi="Courier New" w:hint="cs"/>
          <w:sz w:val="34"/>
          <w:szCs w:val="34"/>
          <w:rtl/>
        </w:rPr>
        <w:t>.</w:t>
      </w:r>
      <w:r w:rsidR="008E3EDB" w:rsidRPr="00B70C9F">
        <w:rPr>
          <w:rFonts w:hAnsi="Courier New" w:hint="cs"/>
          <w:sz w:val="34"/>
          <w:szCs w:val="34"/>
          <w:rtl/>
        </w:rPr>
        <w:t xml:space="preserve">                                        </w:t>
      </w:r>
      <w:r w:rsidR="0041383A" w:rsidRPr="00B70C9F">
        <w:rPr>
          <w:rFonts w:hAnsi="Courier New" w:hint="cs"/>
          <w:sz w:val="34"/>
          <w:szCs w:val="34"/>
          <w:rtl/>
        </w:rPr>
        <w:t xml:space="preserve">                                                                                      </w:t>
      </w:r>
    </w:p>
    <w:p w:rsidR="00E804AA" w:rsidRPr="00B70C9F" w:rsidRDefault="00E804AA" w:rsidP="00E804AA">
      <w:pPr>
        <w:pStyle w:val="a5"/>
        <w:ind w:firstLine="720"/>
        <w:jc w:val="lowKashida"/>
        <w:rPr>
          <w:rFonts w:hAnsi="Courier New"/>
          <w:sz w:val="34"/>
          <w:szCs w:val="34"/>
          <w:rtl/>
        </w:rPr>
      </w:pPr>
      <w:r w:rsidRPr="00B70C9F">
        <w:rPr>
          <w:rFonts w:hAnsi="Courier New" w:hint="cs"/>
          <w:b/>
          <w:bCs/>
          <w:sz w:val="34"/>
          <w:szCs w:val="34"/>
          <w:rtl/>
        </w:rPr>
        <w:t>3-الغلام</w:t>
      </w:r>
      <w:r w:rsidR="00B70C9F">
        <w:rPr>
          <w:rFonts w:hAnsi="Courier New" w:hint="cs"/>
          <w:b/>
          <w:bCs/>
          <w:sz w:val="34"/>
          <w:szCs w:val="34"/>
          <w:rtl/>
        </w:rPr>
        <w:t>:</w:t>
      </w:r>
      <w:r w:rsidRPr="00B70C9F">
        <w:rPr>
          <w:rFonts w:hAnsi="Courier New" w:hint="cs"/>
          <w:b/>
          <w:bCs/>
          <w:sz w:val="34"/>
          <w:szCs w:val="34"/>
          <w:rtl/>
        </w:rPr>
        <w:t xml:space="preserve"> </w:t>
      </w:r>
      <w:r w:rsidRPr="00B70C9F">
        <w:rPr>
          <w:rFonts w:hAnsi="Courier New" w:hint="cs"/>
          <w:sz w:val="34"/>
          <w:szCs w:val="34"/>
          <w:rtl/>
        </w:rPr>
        <w:t xml:space="preserve">قال </w:t>
      </w:r>
      <w:proofErr w:type="spellStart"/>
      <w:r w:rsidRPr="00B70C9F">
        <w:rPr>
          <w:rFonts w:hAnsi="Courier New" w:hint="cs"/>
          <w:sz w:val="34"/>
          <w:szCs w:val="34"/>
          <w:rtl/>
        </w:rPr>
        <w:t>الدامغاني</w:t>
      </w:r>
      <w:proofErr w:type="spellEnd"/>
      <w:r w:rsidR="00B70C9F">
        <w:rPr>
          <w:rFonts w:hAnsi="Courier New" w:hint="cs"/>
          <w:sz w:val="34"/>
          <w:szCs w:val="34"/>
          <w:rtl/>
        </w:rPr>
        <w:t>:</w:t>
      </w:r>
      <w:r w:rsidRPr="00B70C9F">
        <w:rPr>
          <w:rFonts w:hAnsi="Courier New" w:hint="cs"/>
          <w:sz w:val="34"/>
          <w:szCs w:val="34"/>
          <w:rtl/>
        </w:rPr>
        <w:t xml:space="preserve"> ((تفسير الغلام على سبعة أوجه</w:t>
      </w:r>
      <w:r w:rsidR="00B70C9F">
        <w:rPr>
          <w:rFonts w:hAnsi="Courier New" w:hint="cs"/>
          <w:sz w:val="34"/>
          <w:szCs w:val="34"/>
          <w:rtl/>
        </w:rPr>
        <w:t>:</w:t>
      </w:r>
      <w:r w:rsidRPr="00B70C9F">
        <w:rPr>
          <w:rFonts w:hAnsi="Courier New" w:hint="cs"/>
          <w:sz w:val="34"/>
          <w:szCs w:val="34"/>
          <w:rtl/>
        </w:rPr>
        <w:t xml:space="preserve"> يحيى بن زكريا</w:t>
      </w:r>
      <w:r w:rsidR="00B70C9F">
        <w:rPr>
          <w:rFonts w:hAnsi="Courier New" w:hint="cs"/>
          <w:sz w:val="34"/>
          <w:szCs w:val="34"/>
          <w:rtl/>
        </w:rPr>
        <w:t>،</w:t>
      </w:r>
      <w:r w:rsidRPr="00B70C9F">
        <w:rPr>
          <w:rFonts w:hAnsi="Courier New" w:hint="cs"/>
          <w:sz w:val="34"/>
          <w:szCs w:val="34"/>
          <w:rtl/>
        </w:rPr>
        <w:t xml:space="preserve"> والمقتول على يد الخضر عليه السلام</w:t>
      </w:r>
      <w:r w:rsidR="00B70C9F">
        <w:rPr>
          <w:rFonts w:hAnsi="Courier New" w:hint="cs"/>
          <w:sz w:val="34"/>
          <w:szCs w:val="34"/>
          <w:rtl/>
        </w:rPr>
        <w:t>،</w:t>
      </w:r>
      <w:r w:rsidRPr="00B70C9F">
        <w:rPr>
          <w:rFonts w:hAnsi="Courier New" w:hint="cs"/>
          <w:sz w:val="34"/>
          <w:szCs w:val="34"/>
          <w:rtl/>
        </w:rPr>
        <w:t xml:space="preserve"> وأصحاب الكنز</w:t>
      </w:r>
      <w:r w:rsidR="00B70C9F">
        <w:rPr>
          <w:rFonts w:hAnsi="Courier New" w:hint="cs"/>
          <w:sz w:val="34"/>
          <w:szCs w:val="34"/>
          <w:rtl/>
        </w:rPr>
        <w:t>،</w:t>
      </w:r>
      <w:r w:rsidRPr="00B70C9F">
        <w:rPr>
          <w:rFonts w:hAnsi="Courier New" w:hint="cs"/>
          <w:sz w:val="34"/>
          <w:szCs w:val="34"/>
          <w:rtl/>
        </w:rPr>
        <w:t xml:space="preserve"> وإسحاق بن إبراهيم عليها السلام</w:t>
      </w:r>
      <w:r w:rsidR="00B70C9F">
        <w:rPr>
          <w:rFonts w:hAnsi="Courier New" w:hint="cs"/>
          <w:sz w:val="34"/>
          <w:szCs w:val="34"/>
          <w:rtl/>
        </w:rPr>
        <w:t>،</w:t>
      </w:r>
      <w:r w:rsidRPr="00B70C9F">
        <w:rPr>
          <w:rFonts w:hAnsi="Courier New" w:hint="cs"/>
          <w:sz w:val="34"/>
          <w:szCs w:val="34"/>
          <w:rtl/>
        </w:rPr>
        <w:t xml:space="preserve"> ويوسف عليه السلام</w:t>
      </w:r>
      <w:r w:rsidR="00B70C9F">
        <w:rPr>
          <w:rFonts w:hAnsi="Courier New" w:hint="cs"/>
          <w:sz w:val="34"/>
          <w:szCs w:val="34"/>
          <w:rtl/>
        </w:rPr>
        <w:t>،</w:t>
      </w:r>
      <w:r w:rsidRPr="00B70C9F">
        <w:rPr>
          <w:rFonts w:hAnsi="Courier New" w:hint="cs"/>
          <w:sz w:val="34"/>
          <w:szCs w:val="34"/>
          <w:rtl/>
        </w:rPr>
        <w:t xml:space="preserve"> وعيسى بن مريم عليه السلام</w:t>
      </w:r>
      <w:r w:rsidR="00B70C9F">
        <w:rPr>
          <w:rFonts w:hAnsi="Courier New" w:hint="cs"/>
          <w:sz w:val="34"/>
          <w:szCs w:val="34"/>
          <w:rtl/>
        </w:rPr>
        <w:t>،</w:t>
      </w:r>
      <w:r w:rsidRPr="00B70C9F">
        <w:rPr>
          <w:rFonts w:hAnsi="Courier New" w:hint="cs"/>
          <w:sz w:val="34"/>
          <w:szCs w:val="34"/>
          <w:rtl/>
        </w:rPr>
        <w:t xml:space="preserve"> والخادم في الجنة</w:t>
      </w:r>
      <w:r w:rsidR="00B70C9F">
        <w:rPr>
          <w:rFonts w:hAnsi="Courier New" w:hint="cs"/>
          <w:sz w:val="34"/>
          <w:szCs w:val="34"/>
          <w:rtl/>
        </w:rPr>
        <w:t>.</w:t>
      </w:r>
    </w:p>
    <w:p w:rsidR="00E804AA" w:rsidRPr="00B70C9F" w:rsidRDefault="00E804AA" w:rsidP="00E804AA">
      <w:pPr>
        <w:pStyle w:val="a5"/>
        <w:ind w:firstLine="720"/>
        <w:jc w:val="lowKashida"/>
        <w:rPr>
          <w:rFonts w:hAnsi="Courier New"/>
          <w:sz w:val="34"/>
          <w:szCs w:val="34"/>
          <w:rtl/>
        </w:rPr>
      </w:pPr>
      <w:r w:rsidRPr="00B70C9F">
        <w:rPr>
          <w:rFonts w:hAnsi="Courier New" w:hint="cs"/>
          <w:sz w:val="34"/>
          <w:szCs w:val="34"/>
          <w:rtl/>
        </w:rPr>
        <w:lastRenderedPageBreak/>
        <w:t>فوجه منها</w:t>
      </w:r>
      <w:r w:rsidR="00B70C9F">
        <w:rPr>
          <w:rFonts w:hAnsi="Courier New" w:hint="cs"/>
          <w:sz w:val="34"/>
          <w:szCs w:val="34"/>
          <w:rtl/>
        </w:rPr>
        <w:t>:</w:t>
      </w:r>
      <w:r w:rsidRPr="00B70C9F">
        <w:rPr>
          <w:rFonts w:hAnsi="Courier New" w:hint="cs"/>
          <w:sz w:val="34"/>
          <w:szCs w:val="34"/>
          <w:rtl/>
        </w:rPr>
        <w:t xml:space="preserve"> الغلام يريد به يحيى بن زكريا</w:t>
      </w:r>
      <w:r w:rsidR="00B70C9F">
        <w:rPr>
          <w:rFonts w:hAnsi="Courier New" w:hint="cs"/>
          <w:sz w:val="34"/>
          <w:szCs w:val="34"/>
          <w:rtl/>
        </w:rPr>
        <w:t>،</w:t>
      </w:r>
      <w:r w:rsidRPr="00B70C9F">
        <w:rPr>
          <w:rFonts w:hAnsi="Courier New" w:hint="cs"/>
          <w:sz w:val="34"/>
          <w:szCs w:val="34"/>
          <w:rtl/>
        </w:rPr>
        <w:t xml:space="preserve"> قوله تعالى في سورة مريم</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يَا زَكَرِيَّا إِنَّا نُبَشِّرُكَ بِغُلامٍ اسْمُهُ يَحْيَى</w:t>
      </w:r>
      <w:r w:rsidRPr="00B70C9F">
        <w:rPr>
          <w:rFonts w:hAnsi="Courier New" w:hint="cs"/>
          <w:sz w:val="34"/>
          <w:szCs w:val="34"/>
          <w:rtl/>
        </w:rPr>
        <w:t>){مريم</w:t>
      </w:r>
      <w:r w:rsidR="00B70C9F">
        <w:rPr>
          <w:rFonts w:hAnsi="Courier New" w:hint="cs"/>
          <w:sz w:val="34"/>
          <w:szCs w:val="34"/>
          <w:rtl/>
        </w:rPr>
        <w:t>:</w:t>
      </w:r>
      <w:r w:rsidRPr="00B70C9F">
        <w:rPr>
          <w:rFonts w:hAnsi="Courier New" w:hint="cs"/>
          <w:sz w:val="34"/>
          <w:szCs w:val="34"/>
          <w:rtl/>
        </w:rPr>
        <w:t xml:space="preserve"> 7}</w:t>
      </w:r>
    </w:p>
    <w:p w:rsidR="00E804AA" w:rsidRPr="00B70C9F" w:rsidRDefault="00E804AA" w:rsidP="00E804AA">
      <w:pPr>
        <w:pStyle w:val="a5"/>
        <w:ind w:firstLine="720"/>
        <w:jc w:val="lowKashida"/>
        <w:rPr>
          <w:rFonts w:hAnsi="Courier New"/>
          <w:sz w:val="34"/>
          <w:szCs w:val="34"/>
          <w:rtl/>
        </w:rPr>
      </w:pPr>
      <w:r w:rsidRPr="00B70C9F">
        <w:rPr>
          <w:rFonts w:hAnsi="Courier New" w:hint="cs"/>
          <w:sz w:val="34"/>
          <w:szCs w:val="34"/>
          <w:rtl/>
        </w:rPr>
        <w:t>والوجه الثاني</w:t>
      </w:r>
      <w:r w:rsidR="00B70C9F">
        <w:rPr>
          <w:rFonts w:hAnsi="Courier New" w:hint="cs"/>
          <w:sz w:val="34"/>
          <w:szCs w:val="34"/>
          <w:rtl/>
        </w:rPr>
        <w:t>:</w:t>
      </w:r>
      <w:r w:rsidRPr="00B70C9F">
        <w:rPr>
          <w:rFonts w:hAnsi="Courier New" w:hint="cs"/>
          <w:sz w:val="34"/>
          <w:szCs w:val="34"/>
          <w:rtl/>
        </w:rPr>
        <w:t xml:space="preserve"> الغلام</w:t>
      </w:r>
      <w:r w:rsidR="00B70C9F">
        <w:rPr>
          <w:rFonts w:hAnsi="Courier New" w:hint="cs"/>
          <w:sz w:val="34"/>
          <w:szCs w:val="34"/>
          <w:rtl/>
        </w:rPr>
        <w:t>،</w:t>
      </w:r>
      <w:r w:rsidRPr="00B70C9F">
        <w:rPr>
          <w:rFonts w:hAnsi="Courier New" w:hint="cs"/>
          <w:sz w:val="34"/>
          <w:szCs w:val="34"/>
          <w:rtl/>
        </w:rPr>
        <w:t xml:space="preserve"> يعني المقتول على يد الخضر</w:t>
      </w:r>
      <w:r w:rsidR="00B70C9F">
        <w:rPr>
          <w:rFonts w:hAnsi="Courier New" w:hint="cs"/>
          <w:sz w:val="34"/>
          <w:szCs w:val="34"/>
          <w:rtl/>
        </w:rPr>
        <w:t>،</w:t>
      </w:r>
      <w:r w:rsidRPr="00B70C9F">
        <w:rPr>
          <w:rFonts w:hAnsi="Courier New" w:hint="cs"/>
          <w:sz w:val="34"/>
          <w:szCs w:val="34"/>
          <w:rtl/>
        </w:rPr>
        <w:t xml:space="preserve"> قوله تعالى في سورة الكهف</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وَأَمَّا الْغُلامُ فَكَانَ أَبَوَاهُ مُؤْمِنَيْنِ</w:t>
      </w:r>
      <w:r w:rsidRPr="00B70C9F">
        <w:rPr>
          <w:rFonts w:hAnsi="Courier New" w:hint="cs"/>
          <w:sz w:val="34"/>
          <w:szCs w:val="34"/>
          <w:rtl/>
        </w:rPr>
        <w:t>){الكهف</w:t>
      </w:r>
      <w:r w:rsidR="00B70C9F">
        <w:rPr>
          <w:rFonts w:hAnsi="Courier New" w:hint="cs"/>
          <w:sz w:val="34"/>
          <w:szCs w:val="34"/>
          <w:rtl/>
        </w:rPr>
        <w:t>:</w:t>
      </w:r>
      <w:r w:rsidRPr="00B70C9F">
        <w:rPr>
          <w:rFonts w:hAnsi="Courier New" w:hint="cs"/>
          <w:sz w:val="34"/>
          <w:szCs w:val="34"/>
          <w:rtl/>
        </w:rPr>
        <w:t xml:space="preserve"> 80} وكقوله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 xml:space="preserve"> </w:t>
      </w:r>
      <w:r w:rsidRPr="00B70C9F">
        <w:rPr>
          <w:rFonts w:hAnsi="Courier New" w:hint="cs"/>
          <w:sz w:val="34"/>
          <w:szCs w:val="34"/>
          <w:rtl/>
        </w:rPr>
        <w:t>(</w:t>
      </w:r>
      <w:r w:rsidRPr="00B70C9F">
        <w:rPr>
          <w:rFonts w:hAnsi="Courier New"/>
          <w:sz w:val="34"/>
          <w:szCs w:val="34"/>
          <w:rtl/>
        </w:rPr>
        <w:t>حَتَّى إِذَا لَقِيَا غُلامًا فَقَتَلَهُ</w:t>
      </w:r>
      <w:r w:rsidRPr="00B70C9F">
        <w:rPr>
          <w:rFonts w:hAnsi="Courier New" w:hint="cs"/>
          <w:sz w:val="34"/>
          <w:szCs w:val="34"/>
          <w:rtl/>
        </w:rPr>
        <w:t>){الكهف</w:t>
      </w:r>
      <w:r w:rsidR="00B70C9F">
        <w:rPr>
          <w:rFonts w:hAnsi="Courier New" w:hint="cs"/>
          <w:sz w:val="34"/>
          <w:szCs w:val="34"/>
          <w:rtl/>
        </w:rPr>
        <w:t>:</w:t>
      </w:r>
      <w:r w:rsidRPr="00B70C9F">
        <w:rPr>
          <w:rFonts w:hAnsi="Courier New" w:hint="cs"/>
          <w:sz w:val="34"/>
          <w:szCs w:val="34"/>
          <w:rtl/>
        </w:rPr>
        <w:t xml:space="preserve"> 74}</w:t>
      </w:r>
    </w:p>
    <w:p w:rsidR="00E804AA" w:rsidRPr="00B70C9F" w:rsidRDefault="00E804AA" w:rsidP="00E804AA">
      <w:pPr>
        <w:pStyle w:val="a5"/>
        <w:ind w:firstLine="720"/>
        <w:jc w:val="lowKashida"/>
        <w:rPr>
          <w:rFonts w:hAnsi="Courier New"/>
          <w:sz w:val="34"/>
          <w:szCs w:val="34"/>
          <w:rtl/>
        </w:rPr>
      </w:pPr>
      <w:r w:rsidRPr="00B70C9F">
        <w:rPr>
          <w:rFonts w:hAnsi="Courier New" w:hint="cs"/>
          <w:sz w:val="34"/>
          <w:szCs w:val="34"/>
          <w:rtl/>
        </w:rPr>
        <w:t>والوجه الثالث</w:t>
      </w:r>
      <w:r w:rsidR="00B70C9F">
        <w:rPr>
          <w:rFonts w:hAnsi="Courier New" w:hint="cs"/>
          <w:sz w:val="34"/>
          <w:szCs w:val="34"/>
          <w:rtl/>
        </w:rPr>
        <w:t>:</w:t>
      </w:r>
      <w:r w:rsidRPr="00B70C9F">
        <w:rPr>
          <w:rFonts w:hAnsi="Courier New" w:hint="cs"/>
          <w:sz w:val="34"/>
          <w:szCs w:val="34"/>
          <w:rtl/>
        </w:rPr>
        <w:t xml:space="preserve"> الغلامين اللذين كان الكنز لهما</w:t>
      </w:r>
      <w:r w:rsidR="00B70C9F">
        <w:rPr>
          <w:rFonts w:hAnsi="Courier New" w:hint="cs"/>
          <w:sz w:val="34"/>
          <w:szCs w:val="34"/>
          <w:rtl/>
        </w:rPr>
        <w:t>،</w:t>
      </w:r>
      <w:r w:rsidRPr="00B70C9F">
        <w:rPr>
          <w:rFonts w:hAnsi="Courier New" w:hint="cs"/>
          <w:sz w:val="34"/>
          <w:szCs w:val="34"/>
          <w:rtl/>
        </w:rPr>
        <w:t xml:space="preserve"> قال الله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وَأَمَّا الْجِدَارُ فَكَانَ لِغُلامَيْنِ يَتِيمَيْنِ فِي الْمَدِينَةِ وَكَانَ تَحْتَهُ كَنزٌ لَّهُمَا</w:t>
      </w:r>
      <w:r w:rsidRPr="00B70C9F">
        <w:rPr>
          <w:rFonts w:hAnsi="Courier New" w:hint="cs"/>
          <w:sz w:val="34"/>
          <w:szCs w:val="34"/>
          <w:rtl/>
        </w:rPr>
        <w:t>){الكهف</w:t>
      </w:r>
      <w:r w:rsidR="00B70C9F">
        <w:rPr>
          <w:rFonts w:hAnsi="Courier New" w:hint="cs"/>
          <w:sz w:val="34"/>
          <w:szCs w:val="34"/>
          <w:rtl/>
        </w:rPr>
        <w:t>:</w:t>
      </w:r>
      <w:r w:rsidRPr="00B70C9F">
        <w:rPr>
          <w:rFonts w:hAnsi="Courier New" w:hint="cs"/>
          <w:sz w:val="34"/>
          <w:szCs w:val="34"/>
          <w:rtl/>
        </w:rPr>
        <w:t xml:space="preserve"> 82}</w:t>
      </w:r>
    </w:p>
    <w:p w:rsidR="00E804AA" w:rsidRPr="00B70C9F" w:rsidRDefault="00E804AA" w:rsidP="00E804AA">
      <w:pPr>
        <w:pStyle w:val="a5"/>
        <w:ind w:firstLine="720"/>
        <w:jc w:val="lowKashida"/>
        <w:rPr>
          <w:rFonts w:hAnsi="Courier New"/>
          <w:sz w:val="34"/>
          <w:szCs w:val="34"/>
          <w:rtl/>
        </w:rPr>
      </w:pPr>
      <w:r w:rsidRPr="00B70C9F">
        <w:rPr>
          <w:rFonts w:hAnsi="Courier New" w:hint="cs"/>
          <w:sz w:val="34"/>
          <w:szCs w:val="34"/>
          <w:rtl/>
        </w:rPr>
        <w:t>والوجه الرابع</w:t>
      </w:r>
      <w:r w:rsidR="00B70C9F">
        <w:rPr>
          <w:rFonts w:hAnsi="Courier New" w:hint="cs"/>
          <w:sz w:val="34"/>
          <w:szCs w:val="34"/>
          <w:rtl/>
        </w:rPr>
        <w:t>:</w:t>
      </w:r>
      <w:r w:rsidRPr="00B70C9F">
        <w:rPr>
          <w:rFonts w:hAnsi="Courier New" w:hint="cs"/>
          <w:sz w:val="34"/>
          <w:szCs w:val="34"/>
          <w:rtl/>
        </w:rPr>
        <w:t xml:space="preserve"> الغلام يعني إسحاق</w:t>
      </w:r>
      <w:r w:rsidR="00B70C9F">
        <w:rPr>
          <w:rFonts w:hAnsi="Courier New" w:hint="cs"/>
          <w:sz w:val="34"/>
          <w:szCs w:val="34"/>
          <w:rtl/>
        </w:rPr>
        <w:t>،</w:t>
      </w:r>
      <w:r w:rsidRPr="00B70C9F">
        <w:rPr>
          <w:rFonts w:hAnsi="Courier New" w:hint="cs"/>
          <w:sz w:val="34"/>
          <w:szCs w:val="34"/>
          <w:rtl/>
        </w:rPr>
        <w:t xml:space="preserve"> قوله تعالى في سورة الذاريات</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وَبَشَّرُوهُ بِغُلامٍ عَلِيمٍ</w:t>
      </w:r>
      <w:r w:rsidRPr="00B70C9F">
        <w:rPr>
          <w:rFonts w:hAnsi="Courier New" w:hint="cs"/>
          <w:sz w:val="34"/>
          <w:szCs w:val="34"/>
          <w:rtl/>
        </w:rPr>
        <w:t>){الذاريات</w:t>
      </w:r>
      <w:r w:rsidR="00B70C9F">
        <w:rPr>
          <w:rFonts w:hAnsi="Courier New" w:hint="cs"/>
          <w:sz w:val="34"/>
          <w:szCs w:val="34"/>
          <w:rtl/>
        </w:rPr>
        <w:t>:</w:t>
      </w:r>
      <w:r w:rsidRPr="00B70C9F">
        <w:rPr>
          <w:rFonts w:hAnsi="Courier New" w:hint="cs"/>
          <w:sz w:val="34"/>
          <w:szCs w:val="34"/>
          <w:rtl/>
        </w:rPr>
        <w:t xml:space="preserve"> 28}</w:t>
      </w:r>
    </w:p>
    <w:p w:rsidR="00E804AA" w:rsidRPr="00B70C9F" w:rsidRDefault="00E804AA" w:rsidP="00E804AA">
      <w:pPr>
        <w:pStyle w:val="a5"/>
        <w:ind w:firstLine="720"/>
        <w:jc w:val="lowKashida"/>
        <w:rPr>
          <w:rFonts w:hAnsi="Courier New"/>
          <w:sz w:val="34"/>
          <w:szCs w:val="34"/>
          <w:rtl/>
        </w:rPr>
      </w:pPr>
      <w:r w:rsidRPr="00B70C9F">
        <w:rPr>
          <w:rFonts w:hAnsi="Courier New" w:hint="cs"/>
          <w:sz w:val="34"/>
          <w:szCs w:val="34"/>
          <w:rtl/>
        </w:rPr>
        <w:t>والوجه الخامس</w:t>
      </w:r>
      <w:r w:rsidR="00B70C9F">
        <w:rPr>
          <w:rFonts w:hAnsi="Courier New" w:hint="cs"/>
          <w:sz w:val="34"/>
          <w:szCs w:val="34"/>
          <w:rtl/>
        </w:rPr>
        <w:t>:</w:t>
      </w:r>
      <w:r w:rsidRPr="00B70C9F">
        <w:rPr>
          <w:rFonts w:hAnsi="Courier New" w:hint="cs"/>
          <w:sz w:val="34"/>
          <w:szCs w:val="34"/>
          <w:rtl/>
        </w:rPr>
        <w:t xml:space="preserve"> الغلام يعني يوسف عليه السلام</w:t>
      </w:r>
      <w:r w:rsidR="00B70C9F">
        <w:rPr>
          <w:rFonts w:hAnsi="Courier New" w:hint="cs"/>
          <w:sz w:val="34"/>
          <w:szCs w:val="34"/>
          <w:rtl/>
        </w:rPr>
        <w:t>،</w:t>
      </w:r>
      <w:r w:rsidRPr="00B70C9F">
        <w:rPr>
          <w:rFonts w:hAnsi="Courier New" w:hint="cs"/>
          <w:sz w:val="34"/>
          <w:szCs w:val="34"/>
          <w:rtl/>
        </w:rPr>
        <w:t xml:space="preserve">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وَجَاءتْ سَيَّارَةٌ فَأَرْسَلُواْ وَارِدَهُمْ فَأَدْلَى دَلْوَهُ قَالَ يَا بُشْرَى هَـذَا غُلاَمٌ</w:t>
      </w:r>
      <w:r w:rsidRPr="00B70C9F">
        <w:rPr>
          <w:rFonts w:hAnsi="Courier New" w:hint="cs"/>
          <w:sz w:val="34"/>
          <w:szCs w:val="34"/>
          <w:rtl/>
        </w:rPr>
        <w:t>){يوسف</w:t>
      </w:r>
      <w:r w:rsidR="00B70C9F">
        <w:rPr>
          <w:rFonts w:hAnsi="Courier New" w:hint="cs"/>
          <w:sz w:val="34"/>
          <w:szCs w:val="34"/>
          <w:rtl/>
        </w:rPr>
        <w:t>:</w:t>
      </w:r>
      <w:r w:rsidRPr="00B70C9F">
        <w:rPr>
          <w:rFonts w:hAnsi="Courier New" w:hint="cs"/>
          <w:sz w:val="34"/>
          <w:szCs w:val="34"/>
          <w:rtl/>
        </w:rPr>
        <w:t xml:space="preserve"> 19}</w:t>
      </w:r>
    </w:p>
    <w:p w:rsidR="00E804AA" w:rsidRPr="00B70C9F" w:rsidRDefault="00E804AA" w:rsidP="00E804AA">
      <w:pPr>
        <w:pStyle w:val="a5"/>
        <w:ind w:firstLine="720"/>
        <w:jc w:val="lowKashida"/>
        <w:rPr>
          <w:rFonts w:hAnsi="Courier New"/>
          <w:sz w:val="34"/>
          <w:szCs w:val="34"/>
          <w:rtl/>
        </w:rPr>
      </w:pPr>
      <w:r w:rsidRPr="00B70C9F">
        <w:rPr>
          <w:rFonts w:hAnsi="Courier New" w:hint="cs"/>
          <w:sz w:val="34"/>
          <w:szCs w:val="34"/>
          <w:rtl/>
        </w:rPr>
        <w:t>والوجه السادس</w:t>
      </w:r>
      <w:r w:rsidR="00B70C9F">
        <w:rPr>
          <w:rFonts w:hAnsi="Courier New" w:hint="cs"/>
          <w:sz w:val="34"/>
          <w:szCs w:val="34"/>
          <w:rtl/>
        </w:rPr>
        <w:t>:</w:t>
      </w:r>
      <w:r w:rsidRPr="00B70C9F">
        <w:rPr>
          <w:rFonts w:hAnsi="Courier New" w:hint="cs"/>
          <w:sz w:val="34"/>
          <w:szCs w:val="34"/>
          <w:rtl/>
        </w:rPr>
        <w:t xml:space="preserve"> الغلام يعني عيسى بن مريم</w:t>
      </w:r>
      <w:r w:rsidR="00B70C9F">
        <w:rPr>
          <w:rFonts w:hAnsi="Courier New" w:hint="cs"/>
          <w:sz w:val="34"/>
          <w:szCs w:val="34"/>
          <w:rtl/>
        </w:rPr>
        <w:t>،</w:t>
      </w:r>
      <w:r w:rsidRPr="00B70C9F">
        <w:rPr>
          <w:rFonts w:hAnsi="Courier New" w:hint="cs"/>
          <w:sz w:val="34"/>
          <w:szCs w:val="34"/>
          <w:rtl/>
        </w:rPr>
        <w:t xml:space="preserve"> قوله تعالى في سورة مريم</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قَالَ إِنَّمَا أَنَا رَسُولُ رَبِّكِ لاهَبَ لَكِ غُلامًا زَكِيًّا {19} قَالَتْ أَنَّى يَكُونُ لِي غُلامٌ وَلَمْ يَمْسَسْنِي بَشَرٌ وَلَمْ أَكُ بَغِيًّا</w:t>
      </w:r>
      <w:r w:rsidRPr="00B70C9F">
        <w:rPr>
          <w:rFonts w:hAnsi="Courier New" w:hint="cs"/>
          <w:sz w:val="34"/>
          <w:szCs w:val="34"/>
          <w:rtl/>
        </w:rPr>
        <w:t>){مريم</w:t>
      </w:r>
      <w:r w:rsidR="00B70C9F">
        <w:rPr>
          <w:rFonts w:hAnsi="Courier New" w:hint="cs"/>
          <w:sz w:val="34"/>
          <w:szCs w:val="34"/>
          <w:rtl/>
        </w:rPr>
        <w:t>:</w:t>
      </w:r>
      <w:r w:rsidRPr="00B70C9F">
        <w:rPr>
          <w:rFonts w:hAnsi="Courier New" w:hint="cs"/>
          <w:sz w:val="34"/>
          <w:szCs w:val="34"/>
          <w:rtl/>
        </w:rPr>
        <w:t xml:space="preserve"> 19-20}</w:t>
      </w:r>
    </w:p>
    <w:p w:rsidR="00E804AA" w:rsidRPr="00B70C9F" w:rsidRDefault="00E804AA" w:rsidP="00E804AA">
      <w:pPr>
        <w:pStyle w:val="a5"/>
        <w:ind w:firstLine="720"/>
        <w:jc w:val="lowKashida"/>
        <w:rPr>
          <w:rFonts w:hAnsi="Courier New"/>
          <w:sz w:val="34"/>
          <w:szCs w:val="34"/>
          <w:rtl/>
        </w:rPr>
      </w:pPr>
      <w:r w:rsidRPr="00B70C9F">
        <w:rPr>
          <w:rFonts w:hAnsi="Courier New" w:hint="cs"/>
          <w:sz w:val="34"/>
          <w:szCs w:val="34"/>
          <w:rtl/>
        </w:rPr>
        <w:t>والوجه السابع</w:t>
      </w:r>
      <w:r w:rsidR="00B70C9F">
        <w:rPr>
          <w:rFonts w:hAnsi="Courier New" w:hint="cs"/>
          <w:sz w:val="34"/>
          <w:szCs w:val="34"/>
          <w:rtl/>
        </w:rPr>
        <w:t>:</w:t>
      </w:r>
      <w:r w:rsidRPr="00B70C9F">
        <w:rPr>
          <w:rFonts w:hAnsi="Courier New" w:hint="cs"/>
          <w:sz w:val="34"/>
          <w:szCs w:val="34"/>
          <w:rtl/>
        </w:rPr>
        <w:t xml:space="preserve"> الغلام</w:t>
      </w:r>
      <w:r w:rsidR="00B70C9F">
        <w:rPr>
          <w:rFonts w:hAnsi="Courier New" w:hint="cs"/>
          <w:sz w:val="34"/>
          <w:szCs w:val="34"/>
          <w:rtl/>
        </w:rPr>
        <w:t>:</w:t>
      </w:r>
      <w:r w:rsidRPr="00B70C9F">
        <w:rPr>
          <w:rFonts w:hAnsi="Courier New" w:hint="cs"/>
          <w:sz w:val="34"/>
          <w:szCs w:val="34"/>
          <w:rtl/>
        </w:rPr>
        <w:t xml:space="preserve"> الخادم في الجنة قوله سبحانه</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وَيَطُوفُ عَلَيْهِمْ غِلْمَانٌ لَّهُمْ كَأَنَّهُمْ لُؤْلُؤٌ مَّكْنُونٌ</w:t>
      </w:r>
      <w:r w:rsidRPr="00B70C9F">
        <w:rPr>
          <w:rFonts w:hAnsi="Courier New" w:hint="cs"/>
          <w:sz w:val="34"/>
          <w:szCs w:val="34"/>
          <w:rtl/>
        </w:rPr>
        <w:t>){الطور</w:t>
      </w:r>
      <w:r w:rsidR="00B70C9F">
        <w:rPr>
          <w:rFonts w:hAnsi="Courier New" w:hint="cs"/>
          <w:sz w:val="34"/>
          <w:szCs w:val="34"/>
          <w:rtl/>
        </w:rPr>
        <w:t>:</w:t>
      </w:r>
      <w:r w:rsidRPr="00B70C9F">
        <w:rPr>
          <w:rFonts w:hAnsi="Courier New" w:hint="cs"/>
          <w:sz w:val="34"/>
          <w:szCs w:val="34"/>
          <w:rtl/>
        </w:rPr>
        <w:t xml:space="preserve"> 24}))</w:t>
      </w:r>
      <w:r w:rsidRPr="00B70C9F">
        <w:rPr>
          <w:sz w:val="34"/>
          <w:szCs w:val="34"/>
          <w:vertAlign w:val="superscript"/>
          <w:rtl/>
        </w:rPr>
        <w:t>(</w:t>
      </w:r>
      <w:r w:rsidRPr="00B70C9F">
        <w:rPr>
          <w:sz w:val="34"/>
          <w:szCs w:val="34"/>
          <w:vertAlign w:val="superscript"/>
          <w:rtl/>
        </w:rPr>
        <w:footnoteReference w:id="494"/>
      </w:r>
      <w:r w:rsidRPr="00B70C9F">
        <w:rPr>
          <w:sz w:val="34"/>
          <w:szCs w:val="34"/>
          <w:vertAlign w:val="superscript"/>
          <w:rtl/>
        </w:rPr>
        <w:t>)</w:t>
      </w:r>
      <w:r w:rsidRPr="00B70C9F">
        <w:rPr>
          <w:rFonts w:hAnsi="Courier New" w:hint="cs"/>
          <w:sz w:val="34"/>
          <w:szCs w:val="34"/>
          <w:rtl/>
        </w:rPr>
        <w:t xml:space="preserve">  </w:t>
      </w:r>
    </w:p>
    <w:p w:rsidR="00E804AA" w:rsidRPr="00B70C9F" w:rsidRDefault="00E804AA" w:rsidP="00E804AA">
      <w:pPr>
        <w:pStyle w:val="a5"/>
        <w:ind w:firstLine="720"/>
        <w:jc w:val="lowKashida"/>
        <w:rPr>
          <w:rFonts w:hAnsi="Courier New"/>
          <w:sz w:val="34"/>
          <w:szCs w:val="34"/>
          <w:rtl/>
        </w:rPr>
      </w:pPr>
      <w:r w:rsidRPr="00B70C9F">
        <w:rPr>
          <w:rFonts w:hAnsi="Courier New" w:hint="cs"/>
          <w:sz w:val="34"/>
          <w:szCs w:val="34"/>
          <w:rtl/>
        </w:rPr>
        <w:t>قال ابن فارس</w:t>
      </w:r>
      <w:r w:rsidR="00B70C9F">
        <w:rPr>
          <w:rFonts w:hAnsi="Courier New" w:hint="cs"/>
          <w:sz w:val="34"/>
          <w:szCs w:val="34"/>
          <w:rtl/>
        </w:rPr>
        <w:t>:</w:t>
      </w:r>
      <w:r w:rsidRPr="00B70C9F">
        <w:rPr>
          <w:rFonts w:hAnsi="Courier New" w:hint="cs"/>
          <w:sz w:val="34"/>
          <w:szCs w:val="34"/>
          <w:rtl/>
        </w:rPr>
        <w:t xml:space="preserve"> ((الغين واللام والميم أصل صحيح يدل على حداثة وهَيْج</w:t>
      </w:r>
      <w:r w:rsidR="00B70C9F">
        <w:rPr>
          <w:rFonts w:hAnsi="Courier New" w:hint="cs"/>
          <w:sz w:val="34"/>
          <w:szCs w:val="34"/>
          <w:rtl/>
        </w:rPr>
        <w:t>،</w:t>
      </w:r>
      <w:r w:rsidRPr="00B70C9F">
        <w:rPr>
          <w:rFonts w:hAnsi="Courier New" w:hint="cs"/>
          <w:sz w:val="34"/>
          <w:szCs w:val="34"/>
          <w:rtl/>
        </w:rPr>
        <w:t xml:space="preserve"> من ذلك الغلام</w:t>
      </w:r>
      <w:r w:rsidR="00B70C9F">
        <w:rPr>
          <w:rFonts w:hAnsi="Courier New" w:hint="cs"/>
          <w:sz w:val="34"/>
          <w:szCs w:val="34"/>
          <w:rtl/>
        </w:rPr>
        <w:t>،</w:t>
      </w:r>
      <w:r w:rsidRPr="00B70C9F">
        <w:rPr>
          <w:rFonts w:hAnsi="Courier New" w:hint="cs"/>
          <w:sz w:val="34"/>
          <w:szCs w:val="34"/>
          <w:rtl/>
        </w:rPr>
        <w:t xml:space="preserve"> هو </w:t>
      </w:r>
      <w:proofErr w:type="spellStart"/>
      <w:r w:rsidRPr="00B70C9F">
        <w:rPr>
          <w:rFonts w:hAnsi="Courier New" w:hint="cs"/>
          <w:sz w:val="34"/>
          <w:szCs w:val="34"/>
          <w:rtl/>
        </w:rPr>
        <w:t>الطارُّ</w:t>
      </w:r>
      <w:proofErr w:type="spellEnd"/>
      <w:r w:rsidRPr="00B70C9F">
        <w:rPr>
          <w:rFonts w:hAnsi="Courier New" w:hint="cs"/>
          <w:sz w:val="34"/>
          <w:szCs w:val="34"/>
          <w:rtl/>
        </w:rPr>
        <w:t xml:space="preserve"> الشارب</w:t>
      </w:r>
      <w:r w:rsidR="00FD0C85">
        <w:rPr>
          <w:rFonts w:hAnsi="Courier New" w:hint="cs"/>
          <w:sz w:val="34"/>
          <w:szCs w:val="34"/>
          <w:rtl/>
        </w:rPr>
        <w:t xml:space="preserve">... </w:t>
      </w:r>
      <w:r w:rsidRPr="00B70C9F">
        <w:rPr>
          <w:rFonts w:hAnsi="Courier New" w:hint="cs"/>
          <w:sz w:val="34"/>
          <w:szCs w:val="34"/>
          <w:rtl/>
        </w:rPr>
        <w:t>والجمع</w:t>
      </w:r>
      <w:r w:rsidR="00B70C9F">
        <w:rPr>
          <w:rFonts w:hAnsi="Courier New" w:hint="cs"/>
          <w:sz w:val="34"/>
          <w:szCs w:val="34"/>
          <w:rtl/>
        </w:rPr>
        <w:t>:</w:t>
      </w:r>
      <w:r w:rsidRPr="00B70C9F">
        <w:rPr>
          <w:rFonts w:hAnsi="Courier New" w:hint="cs"/>
          <w:sz w:val="34"/>
          <w:szCs w:val="34"/>
          <w:rtl/>
        </w:rPr>
        <w:t xml:space="preserve"> غِلْمة وغِلمان))</w:t>
      </w:r>
      <w:r w:rsidRPr="00B70C9F">
        <w:rPr>
          <w:sz w:val="34"/>
          <w:szCs w:val="34"/>
          <w:vertAlign w:val="superscript"/>
          <w:rtl/>
        </w:rPr>
        <w:t xml:space="preserve"> (</w:t>
      </w:r>
      <w:r w:rsidRPr="00B70C9F">
        <w:rPr>
          <w:sz w:val="34"/>
          <w:szCs w:val="34"/>
          <w:vertAlign w:val="superscript"/>
          <w:rtl/>
        </w:rPr>
        <w:footnoteReference w:id="495"/>
      </w:r>
      <w:r w:rsidRPr="00B70C9F">
        <w:rPr>
          <w:sz w:val="34"/>
          <w:szCs w:val="34"/>
          <w:vertAlign w:val="superscript"/>
          <w:rtl/>
        </w:rPr>
        <w:t>)</w:t>
      </w:r>
      <w:r w:rsidRPr="00B70C9F">
        <w:rPr>
          <w:rFonts w:hAnsi="Courier New" w:hint="cs"/>
          <w:sz w:val="34"/>
          <w:szCs w:val="34"/>
          <w:rtl/>
        </w:rPr>
        <w:t xml:space="preserve"> </w:t>
      </w:r>
      <w:r w:rsidRPr="00B70C9F">
        <w:rPr>
          <w:rFonts w:hAnsi="Courier New" w:hint="cs"/>
          <w:sz w:val="34"/>
          <w:szCs w:val="34"/>
          <w:rtl/>
        </w:rPr>
        <w:lastRenderedPageBreak/>
        <w:t xml:space="preserve">وقال </w:t>
      </w:r>
      <w:proofErr w:type="spellStart"/>
      <w:r w:rsidRPr="00B70C9F">
        <w:rPr>
          <w:rFonts w:hAnsi="Courier New" w:hint="cs"/>
          <w:sz w:val="34"/>
          <w:szCs w:val="34"/>
          <w:rtl/>
        </w:rPr>
        <w:t>الفيروزآبادي</w:t>
      </w:r>
      <w:proofErr w:type="spellEnd"/>
      <w:r w:rsidR="00B70C9F">
        <w:rPr>
          <w:rFonts w:hAnsi="Courier New" w:hint="cs"/>
          <w:sz w:val="34"/>
          <w:szCs w:val="34"/>
          <w:rtl/>
        </w:rPr>
        <w:t>:</w:t>
      </w:r>
      <w:r w:rsidRPr="00B70C9F">
        <w:rPr>
          <w:rFonts w:hAnsi="Courier New" w:hint="cs"/>
          <w:sz w:val="34"/>
          <w:szCs w:val="34"/>
          <w:rtl/>
        </w:rPr>
        <w:t xml:space="preserve"> ((الغلام</w:t>
      </w:r>
      <w:r w:rsidR="00B70C9F">
        <w:rPr>
          <w:rFonts w:hAnsi="Courier New" w:hint="cs"/>
          <w:sz w:val="34"/>
          <w:szCs w:val="34"/>
          <w:rtl/>
        </w:rPr>
        <w:t>:</w:t>
      </w:r>
      <w:r w:rsidRPr="00B70C9F">
        <w:rPr>
          <w:rFonts w:hAnsi="Courier New" w:hint="cs"/>
          <w:sz w:val="34"/>
          <w:szCs w:val="34"/>
          <w:rtl/>
        </w:rPr>
        <w:t xml:space="preserve"> </w:t>
      </w:r>
      <w:proofErr w:type="spellStart"/>
      <w:r w:rsidRPr="00B70C9F">
        <w:rPr>
          <w:rFonts w:hAnsi="Courier New" w:hint="cs"/>
          <w:sz w:val="34"/>
          <w:szCs w:val="34"/>
          <w:rtl/>
        </w:rPr>
        <w:t>الطارُّ</w:t>
      </w:r>
      <w:proofErr w:type="spellEnd"/>
      <w:r w:rsidRPr="00B70C9F">
        <w:rPr>
          <w:rFonts w:hAnsi="Courier New" w:hint="cs"/>
          <w:sz w:val="34"/>
          <w:szCs w:val="34"/>
          <w:rtl/>
        </w:rPr>
        <w:t xml:space="preserve"> الشارب</w:t>
      </w:r>
      <w:r w:rsidR="00B70C9F">
        <w:rPr>
          <w:rFonts w:hAnsi="Courier New" w:hint="cs"/>
          <w:sz w:val="34"/>
          <w:szCs w:val="34"/>
          <w:rtl/>
        </w:rPr>
        <w:t>،</w:t>
      </w:r>
      <w:r w:rsidRPr="00B70C9F">
        <w:rPr>
          <w:rFonts w:hAnsi="Courier New" w:hint="cs"/>
          <w:sz w:val="34"/>
          <w:szCs w:val="34"/>
          <w:rtl/>
        </w:rPr>
        <w:t xml:space="preserve"> والكهل أيضًا</w:t>
      </w:r>
      <w:r w:rsidR="00B70C9F">
        <w:rPr>
          <w:rFonts w:hAnsi="Courier New" w:hint="cs"/>
          <w:sz w:val="34"/>
          <w:szCs w:val="34"/>
          <w:rtl/>
        </w:rPr>
        <w:t>،</w:t>
      </w:r>
      <w:r w:rsidRPr="00B70C9F">
        <w:rPr>
          <w:rFonts w:hAnsi="Courier New" w:hint="cs"/>
          <w:sz w:val="34"/>
          <w:szCs w:val="34"/>
          <w:rtl/>
        </w:rPr>
        <w:t xml:space="preserve"> وقيل من حين يولد إلى أن يشبَّ))</w:t>
      </w:r>
      <w:r w:rsidRPr="00B70C9F">
        <w:rPr>
          <w:sz w:val="34"/>
          <w:szCs w:val="34"/>
          <w:vertAlign w:val="superscript"/>
          <w:rtl/>
        </w:rPr>
        <w:t xml:space="preserve"> (</w:t>
      </w:r>
      <w:r w:rsidRPr="00B70C9F">
        <w:rPr>
          <w:sz w:val="34"/>
          <w:szCs w:val="34"/>
          <w:vertAlign w:val="superscript"/>
          <w:rtl/>
        </w:rPr>
        <w:footnoteReference w:id="496"/>
      </w:r>
      <w:r w:rsidRPr="00B70C9F">
        <w:rPr>
          <w:sz w:val="34"/>
          <w:szCs w:val="34"/>
          <w:vertAlign w:val="superscript"/>
          <w:rtl/>
        </w:rPr>
        <w:t>)</w:t>
      </w:r>
      <w:r w:rsidRPr="00B70C9F">
        <w:rPr>
          <w:rFonts w:hAnsi="Courier New" w:hint="cs"/>
          <w:sz w:val="34"/>
          <w:szCs w:val="34"/>
          <w:rtl/>
        </w:rPr>
        <w:t xml:space="preserve"> </w:t>
      </w:r>
    </w:p>
    <w:p w:rsidR="00E804AA" w:rsidRPr="00B70C9F" w:rsidRDefault="00E804AA" w:rsidP="00E804AA">
      <w:pPr>
        <w:pStyle w:val="a5"/>
        <w:ind w:firstLine="720"/>
        <w:jc w:val="lowKashida"/>
        <w:rPr>
          <w:rFonts w:hAnsi="Courier New"/>
          <w:sz w:val="34"/>
          <w:szCs w:val="34"/>
          <w:rtl/>
        </w:rPr>
      </w:pPr>
      <w:r w:rsidRPr="00B70C9F">
        <w:rPr>
          <w:rFonts w:hAnsi="Courier New" w:hint="cs"/>
          <w:sz w:val="34"/>
          <w:szCs w:val="34"/>
          <w:rtl/>
        </w:rPr>
        <w:t>جعل (غلام) في الوجه الأول بمعنى يحيى بن زكريا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يَا زَكَرِيَّا إِنَّا نُبَشِّرُكَ بِغُلامٍ اسْمُهُ يَحْيَى</w:t>
      </w:r>
      <w:r w:rsidRPr="00B70C9F">
        <w:rPr>
          <w:rFonts w:hAnsi="Courier New" w:hint="cs"/>
          <w:sz w:val="34"/>
          <w:szCs w:val="34"/>
          <w:rtl/>
        </w:rPr>
        <w:t>) و(غلام) اسم جنس نكرة و(يحيى) علم معرفة</w:t>
      </w:r>
      <w:r w:rsidR="00B70C9F">
        <w:rPr>
          <w:rFonts w:hAnsi="Courier New" w:hint="cs"/>
          <w:sz w:val="34"/>
          <w:szCs w:val="34"/>
          <w:rtl/>
        </w:rPr>
        <w:t>،</w:t>
      </w:r>
      <w:r w:rsidRPr="00B70C9F">
        <w:rPr>
          <w:rFonts w:hAnsi="Courier New" w:hint="cs"/>
          <w:sz w:val="34"/>
          <w:szCs w:val="34"/>
          <w:rtl/>
        </w:rPr>
        <w:t xml:space="preserve"> فكيف يصح أن نجعل النكرة بمعنى العلم المعرفة ؟</w:t>
      </w:r>
      <w:proofErr w:type="spellStart"/>
      <w:r w:rsidRPr="00B70C9F">
        <w:rPr>
          <w:rFonts w:hAnsi="Courier New" w:hint="cs"/>
          <w:sz w:val="34"/>
          <w:szCs w:val="34"/>
          <w:rtl/>
        </w:rPr>
        <w:t>َ</w:t>
      </w:r>
      <w:proofErr w:type="spellEnd"/>
      <w:r w:rsidRPr="00B70C9F">
        <w:rPr>
          <w:rFonts w:hAnsi="Courier New" w:hint="cs"/>
          <w:sz w:val="34"/>
          <w:szCs w:val="34"/>
          <w:rtl/>
        </w:rPr>
        <w:t xml:space="preserve"> وكيف يصح أن يكون المعنى أو التقدير</w:t>
      </w:r>
      <w:r w:rsidR="00B70C9F">
        <w:rPr>
          <w:rFonts w:hAnsi="Courier New" w:hint="cs"/>
          <w:sz w:val="34"/>
          <w:szCs w:val="34"/>
          <w:rtl/>
        </w:rPr>
        <w:t>:</w:t>
      </w:r>
      <w:r w:rsidRPr="00B70C9F">
        <w:rPr>
          <w:rFonts w:hAnsi="Courier New" w:hint="cs"/>
          <w:sz w:val="34"/>
          <w:szCs w:val="34"/>
          <w:rtl/>
        </w:rPr>
        <w:t xml:space="preserve"> إنَّا نبشرك بيحيى اسمه يحيى ؟! </w:t>
      </w:r>
    </w:p>
    <w:p w:rsidR="00E804AA" w:rsidRPr="00B70C9F" w:rsidRDefault="00E804AA" w:rsidP="00E804AA">
      <w:pPr>
        <w:pStyle w:val="a5"/>
        <w:ind w:firstLine="720"/>
        <w:jc w:val="lowKashida"/>
        <w:rPr>
          <w:rFonts w:hAnsi="Courier New"/>
          <w:sz w:val="34"/>
          <w:szCs w:val="34"/>
          <w:rtl/>
        </w:rPr>
      </w:pPr>
      <w:r w:rsidRPr="00B70C9F">
        <w:rPr>
          <w:rFonts w:hAnsi="Courier New" w:hint="cs"/>
          <w:sz w:val="34"/>
          <w:szCs w:val="34"/>
          <w:rtl/>
        </w:rPr>
        <w:t>وجعل الغلام في الوجه الثاني يعني المقتول على يد الخضر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وَأَمَّا الْغُلامُ فَكَانَ أَبَوَاهُ مُؤْمِنَيْنِ</w:t>
      </w:r>
      <w:r w:rsidRPr="00B70C9F">
        <w:rPr>
          <w:rFonts w:hAnsi="Courier New" w:hint="cs"/>
          <w:sz w:val="34"/>
          <w:szCs w:val="34"/>
          <w:rtl/>
        </w:rPr>
        <w:t>) 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 xml:space="preserve"> </w:t>
      </w:r>
      <w:r w:rsidRPr="00B70C9F">
        <w:rPr>
          <w:rFonts w:hAnsi="Courier New" w:hint="cs"/>
          <w:sz w:val="34"/>
          <w:szCs w:val="34"/>
          <w:rtl/>
        </w:rPr>
        <w:t>(</w:t>
      </w:r>
      <w:r w:rsidRPr="00B70C9F">
        <w:rPr>
          <w:rFonts w:hAnsi="Courier New"/>
          <w:sz w:val="34"/>
          <w:szCs w:val="34"/>
          <w:rtl/>
        </w:rPr>
        <w:t>حَتَّى إِذَا لَقِيَا غُلامًا فَقَتَلَهُ</w:t>
      </w:r>
      <w:r w:rsidRPr="00B70C9F">
        <w:rPr>
          <w:rFonts w:hAnsi="Courier New" w:hint="cs"/>
          <w:sz w:val="34"/>
          <w:szCs w:val="34"/>
          <w:rtl/>
        </w:rPr>
        <w:t>) أهذا وجه ؟! فلو صح لجاز أن نجعله وجهًا لكل مقتول</w:t>
      </w:r>
      <w:r w:rsidR="00B70C9F">
        <w:rPr>
          <w:rFonts w:hAnsi="Courier New" w:hint="cs"/>
          <w:sz w:val="34"/>
          <w:szCs w:val="34"/>
          <w:rtl/>
        </w:rPr>
        <w:t>،</w:t>
      </w:r>
      <w:r w:rsidRPr="00B70C9F">
        <w:rPr>
          <w:rFonts w:hAnsi="Courier New" w:hint="cs"/>
          <w:sz w:val="34"/>
          <w:szCs w:val="34"/>
          <w:rtl/>
        </w:rPr>
        <w:t xml:space="preserve"> وكيف يصح إرادة هذا الوجه</w:t>
      </w:r>
      <w:r w:rsidR="00B70C9F">
        <w:rPr>
          <w:rFonts w:hAnsi="Courier New" w:hint="cs"/>
          <w:sz w:val="34"/>
          <w:szCs w:val="34"/>
          <w:rtl/>
        </w:rPr>
        <w:t>،</w:t>
      </w:r>
      <w:r w:rsidRPr="00B70C9F">
        <w:rPr>
          <w:rFonts w:hAnsi="Courier New" w:hint="cs"/>
          <w:sz w:val="34"/>
          <w:szCs w:val="34"/>
          <w:rtl/>
        </w:rPr>
        <w:t xml:space="preserve"> لأنَّه  كيف يُعقَل أن يكون التقدير</w:t>
      </w:r>
      <w:r w:rsidR="00B70C9F">
        <w:rPr>
          <w:rFonts w:hAnsi="Courier New" w:hint="cs"/>
          <w:sz w:val="34"/>
          <w:szCs w:val="34"/>
          <w:rtl/>
        </w:rPr>
        <w:t>:</w:t>
      </w:r>
      <w:r w:rsidRPr="00B70C9F">
        <w:rPr>
          <w:rFonts w:hAnsi="Courier New" w:hint="cs"/>
          <w:sz w:val="34"/>
          <w:szCs w:val="34"/>
          <w:rtl/>
        </w:rPr>
        <w:t xml:space="preserve"> حتى إذا لقيا المقتول على يد الخضر فقتله ؟! أيُقتَل المقتول ؟!</w:t>
      </w:r>
    </w:p>
    <w:p w:rsidR="00E804AA" w:rsidRPr="00B70C9F" w:rsidRDefault="00E804AA" w:rsidP="00E804AA">
      <w:pPr>
        <w:pStyle w:val="a5"/>
        <w:ind w:firstLine="720"/>
        <w:jc w:val="lowKashida"/>
        <w:rPr>
          <w:rFonts w:hAnsi="Courier New"/>
          <w:sz w:val="34"/>
          <w:szCs w:val="34"/>
          <w:rtl/>
        </w:rPr>
      </w:pPr>
      <w:r w:rsidRPr="00B70C9F">
        <w:rPr>
          <w:rFonts w:hAnsi="Courier New" w:hint="cs"/>
          <w:sz w:val="34"/>
          <w:szCs w:val="34"/>
          <w:rtl/>
        </w:rPr>
        <w:t>وجعل الغلامين في الوجه الثالث يعني الغلامين اللذين كان الكنز لهما</w:t>
      </w:r>
      <w:r w:rsidR="00B70C9F">
        <w:rPr>
          <w:rFonts w:hAnsi="Courier New" w:hint="cs"/>
          <w:sz w:val="34"/>
          <w:szCs w:val="34"/>
          <w:rtl/>
        </w:rPr>
        <w:t>،</w:t>
      </w:r>
      <w:r w:rsidRPr="00B70C9F">
        <w:rPr>
          <w:rFonts w:hAnsi="Courier New" w:hint="cs"/>
          <w:sz w:val="34"/>
          <w:szCs w:val="34"/>
          <w:rtl/>
        </w:rPr>
        <w:t xml:space="preserve">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وَأَمَّا الْجِدَارُ فَكَانَ لِغُلامَيْنِ يَتِيمَيْنِ فِي الْمَدِينَةِ وَكَانَ تَحْتَهُ كَنزٌ لَّهُمَا</w:t>
      </w:r>
      <w:r w:rsidRPr="00B70C9F">
        <w:rPr>
          <w:rFonts w:hAnsi="Courier New" w:hint="cs"/>
          <w:sz w:val="34"/>
          <w:szCs w:val="34"/>
          <w:rtl/>
        </w:rPr>
        <w:t>) وقد عبَّر عن الغلامين بلفظه ومعناه</w:t>
      </w:r>
      <w:r w:rsidR="00B70C9F">
        <w:rPr>
          <w:rFonts w:hAnsi="Courier New" w:hint="cs"/>
          <w:sz w:val="34"/>
          <w:szCs w:val="34"/>
          <w:rtl/>
        </w:rPr>
        <w:t>،</w:t>
      </w:r>
      <w:r w:rsidRPr="00B70C9F">
        <w:rPr>
          <w:rFonts w:hAnsi="Courier New" w:hint="cs"/>
          <w:sz w:val="34"/>
          <w:szCs w:val="34"/>
          <w:rtl/>
        </w:rPr>
        <w:t xml:space="preserve"> إلاَّ أنَّه جعل ما وُصِف به وجهًا له</w:t>
      </w:r>
      <w:r w:rsidR="00B70C9F">
        <w:rPr>
          <w:rFonts w:hAnsi="Courier New" w:hint="cs"/>
          <w:sz w:val="34"/>
          <w:szCs w:val="34"/>
          <w:rtl/>
        </w:rPr>
        <w:t>،</w:t>
      </w:r>
      <w:r w:rsidRPr="00B70C9F">
        <w:rPr>
          <w:rFonts w:hAnsi="Courier New" w:hint="cs"/>
          <w:sz w:val="34"/>
          <w:szCs w:val="34"/>
          <w:rtl/>
        </w:rPr>
        <w:t xml:space="preserve"> ولو جاز هذا لجاز أن نجعل كل صفة وجهًا للموصوف بها </w:t>
      </w:r>
    </w:p>
    <w:p w:rsidR="00E804AA" w:rsidRPr="00B70C9F" w:rsidRDefault="00E804AA" w:rsidP="00E804AA">
      <w:pPr>
        <w:pStyle w:val="a5"/>
        <w:ind w:firstLine="720"/>
        <w:jc w:val="lowKashida"/>
        <w:rPr>
          <w:rFonts w:hAnsi="Courier New"/>
          <w:sz w:val="34"/>
          <w:szCs w:val="34"/>
          <w:rtl/>
        </w:rPr>
      </w:pPr>
      <w:r w:rsidRPr="00B70C9F">
        <w:rPr>
          <w:rFonts w:hAnsi="Courier New" w:hint="cs"/>
          <w:sz w:val="34"/>
          <w:szCs w:val="34"/>
          <w:rtl/>
        </w:rPr>
        <w:t>وجعل (غلام) في الوجه الرابع</w:t>
      </w:r>
      <w:r w:rsidR="00B70C9F">
        <w:rPr>
          <w:rFonts w:hAnsi="Courier New" w:hint="cs"/>
          <w:sz w:val="34"/>
          <w:szCs w:val="34"/>
          <w:rtl/>
        </w:rPr>
        <w:t>:</w:t>
      </w:r>
      <w:r w:rsidRPr="00B70C9F">
        <w:rPr>
          <w:rFonts w:hAnsi="Courier New" w:hint="cs"/>
          <w:sz w:val="34"/>
          <w:szCs w:val="34"/>
          <w:rtl/>
        </w:rPr>
        <w:t xml:space="preserve"> بمعنى إسحاق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وَبَشَّرُوهُ بِغُلامٍ عَلِيمٍ</w:t>
      </w:r>
      <w:r w:rsidRPr="00B70C9F">
        <w:rPr>
          <w:rFonts w:hAnsi="Courier New" w:hint="cs"/>
          <w:sz w:val="34"/>
          <w:szCs w:val="34"/>
          <w:rtl/>
        </w:rPr>
        <w:t>) و(غلام) اسم جنس نكرة و(إسحاق) عليه السلام علم معرفة</w:t>
      </w:r>
      <w:r w:rsidR="00B70C9F">
        <w:rPr>
          <w:rFonts w:hAnsi="Courier New" w:hint="cs"/>
          <w:sz w:val="34"/>
          <w:szCs w:val="34"/>
          <w:rtl/>
        </w:rPr>
        <w:t>،</w:t>
      </w:r>
      <w:r w:rsidRPr="00B70C9F">
        <w:rPr>
          <w:rFonts w:hAnsi="Courier New" w:hint="cs"/>
          <w:sz w:val="34"/>
          <w:szCs w:val="34"/>
          <w:rtl/>
        </w:rPr>
        <w:t xml:space="preserve"> فكيف يصح أن نجعل النكرة بمعنى العلم المعرفة ؟</w:t>
      </w:r>
      <w:proofErr w:type="spellStart"/>
      <w:r w:rsidRPr="00B70C9F">
        <w:rPr>
          <w:rFonts w:hAnsi="Courier New" w:hint="cs"/>
          <w:sz w:val="34"/>
          <w:szCs w:val="34"/>
          <w:rtl/>
        </w:rPr>
        <w:t>َ</w:t>
      </w:r>
      <w:proofErr w:type="spellEnd"/>
    </w:p>
    <w:p w:rsidR="00E804AA" w:rsidRPr="00B70C9F" w:rsidRDefault="00E804AA" w:rsidP="00E804AA">
      <w:pPr>
        <w:pStyle w:val="a5"/>
        <w:ind w:firstLine="720"/>
        <w:jc w:val="lowKashida"/>
        <w:rPr>
          <w:rFonts w:hAnsi="Courier New"/>
          <w:sz w:val="34"/>
          <w:szCs w:val="34"/>
          <w:rtl/>
        </w:rPr>
      </w:pPr>
      <w:r w:rsidRPr="00B70C9F">
        <w:rPr>
          <w:rFonts w:hAnsi="Courier New" w:hint="cs"/>
          <w:sz w:val="34"/>
          <w:szCs w:val="34"/>
          <w:rtl/>
        </w:rPr>
        <w:lastRenderedPageBreak/>
        <w:t>وجعل (غلام) في الوجه الخامس بمعنى يوسف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وَجَاءتْ سَيَّارَةٌ فَأَرْسَلُواْ وَارِدَهُمْ فَأَدْلَى دَلْوَهُ قَالَ يَا بُشْرَى هَـذَا غُلاَمٌ</w:t>
      </w:r>
      <w:r w:rsidRPr="00B70C9F">
        <w:rPr>
          <w:rFonts w:hAnsi="Courier New" w:hint="cs"/>
          <w:sz w:val="34"/>
          <w:szCs w:val="34"/>
          <w:rtl/>
        </w:rPr>
        <w:t>) وكذلك (غلام) هنا اسم جنس نكرة و(يوسف) عليه السلام علم معرفة</w:t>
      </w:r>
      <w:r w:rsidR="00B70C9F">
        <w:rPr>
          <w:rFonts w:hAnsi="Courier New" w:hint="cs"/>
          <w:sz w:val="34"/>
          <w:szCs w:val="34"/>
          <w:rtl/>
        </w:rPr>
        <w:t>،</w:t>
      </w:r>
      <w:r w:rsidRPr="00B70C9F">
        <w:rPr>
          <w:rFonts w:hAnsi="Courier New" w:hint="cs"/>
          <w:sz w:val="34"/>
          <w:szCs w:val="34"/>
          <w:rtl/>
        </w:rPr>
        <w:t xml:space="preserve"> فكيف يصح أن نجعل النكرة بمعنى العلم المعرفة ؟! والذي قال</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يَا بُشْرَى هَـذَا غُلاَمٌ</w:t>
      </w:r>
      <w:r w:rsidRPr="00B70C9F">
        <w:rPr>
          <w:rFonts w:hAnsi="Courier New" w:hint="cs"/>
          <w:sz w:val="34"/>
          <w:szCs w:val="34"/>
          <w:rtl/>
        </w:rPr>
        <w:t>) رجل غريب عنه لا يعرف ما اسم هذا الغلام</w:t>
      </w:r>
      <w:r w:rsidR="00B70C9F">
        <w:rPr>
          <w:rFonts w:hAnsi="Courier New" w:hint="cs"/>
          <w:sz w:val="34"/>
          <w:szCs w:val="34"/>
          <w:rtl/>
        </w:rPr>
        <w:t>،</w:t>
      </w:r>
      <w:r w:rsidRPr="00B70C9F">
        <w:rPr>
          <w:rFonts w:hAnsi="Courier New" w:hint="cs"/>
          <w:sz w:val="34"/>
          <w:szCs w:val="34"/>
          <w:rtl/>
        </w:rPr>
        <w:t xml:space="preserve"> ولا يعرف من هو وما نسبه وما قصته</w:t>
      </w:r>
      <w:r w:rsidR="00B70C9F">
        <w:rPr>
          <w:rFonts w:hAnsi="Courier New" w:hint="cs"/>
          <w:sz w:val="34"/>
          <w:szCs w:val="34"/>
          <w:rtl/>
        </w:rPr>
        <w:t>،</w:t>
      </w:r>
      <w:r w:rsidRPr="00B70C9F">
        <w:rPr>
          <w:rFonts w:hAnsi="Courier New" w:hint="cs"/>
          <w:sz w:val="34"/>
          <w:szCs w:val="34"/>
          <w:rtl/>
        </w:rPr>
        <w:t xml:space="preserve"> فكيف يصح أن يكون التقدير أو المعنى</w:t>
      </w:r>
      <w:r w:rsidR="00B70C9F">
        <w:rPr>
          <w:rFonts w:hAnsi="Courier New" w:hint="cs"/>
          <w:sz w:val="34"/>
          <w:szCs w:val="34"/>
          <w:rtl/>
        </w:rPr>
        <w:t>:</w:t>
      </w:r>
      <w:r w:rsidRPr="00B70C9F">
        <w:rPr>
          <w:rFonts w:hAnsi="Courier New" w:hint="cs"/>
          <w:sz w:val="34"/>
          <w:szCs w:val="34"/>
          <w:rtl/>
        </w:rPr>
        <w:t xml:space="preserve"> يا بشرى هذا يوسف ؟! يا سبحان الله</w:t>
      </w:r>
      <w:r w:rsidR="00B70C9F">
        <w:rPr>
          <w:rFonts w:hAnsi="Courier New" w:hint="cs"/>
          <w:sz w:val="34"/>
          <w:szCs w:val="34"/>
          <w:rtl/>
        </w:rPr>
        <w:t>،</w:t>
      </w:r>
      <w:r w:rsidRPr="00B70C9F">
        <w:rPr>
          <w:rFonts w:hAnsi="Courier New" w:hint="cs"/>
          <w:sz w:val="34"/>
          <w:szCs w:val="34"/>
          <w:rtl/>
        </w:rPr>
        <w:t xml:space="preserve"> فقد أجاز أصحاب كتب الوجوه كل شيء لا يجوز من أجل اختلاق الوجوه </w:t>
      </w:r>
    </w:p>
    <w:p w:rsidR="00E804AA" w:rsidRPr="00B70C9F" w:rsidRDefault="00E804AA" w:rsidP="00E804AA">
      <w:pPr>
        <w:pStyle w:val="a5"/>
        <w:ind w:firstLine="720"/>
        <w:jc w:val="lowKashida"/>
        <w:rPr>
          <w:rFonts w:hAnsi="Courier New"/>
          <w:sz w:val="34"/>
          <w:szCs w:val="34"/>
          <w:rtl/>
        </w:rPr>
      </w:pPr>
      <w:r w:rsidRPr="00B70C9F">
        <w:rPr>
          <w:rFonts w:hAnsi="Courier New" w:hint="cs"/>
          <w:sz w:val="34"/>
          <w:szCs w:val="34"/>
          <w:rtl/>
        </w:rPr>
        <w:t>وكذلك يقال الكلام نفسه عندما جعل في الوجه السادس (غلام)  يعني عيسى بن مريم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قَالَ إِنَّمَا أَنَا رَسُولُ رَبِّكِ لاهَبَ لَكِ غُلامًا زَكِيًّا {19} قَالَتْ أَنَّى يَكُونُ لِي غُلامٌ وَلَمْ يَمْسَسْنِي بَشَرٌ وَلَمْ أَكُ بَغِيًّا</w:t>
      </w:r>
      <w:r w:rsidRPr="00B70C9F">
        <w:rPr>
          <w:rFonts w:hAnsi="Courier New" w:hint="cs"/>
          <w:sz w:val="34"/>
          <w:szCs w:val="34"/>
          <w:rtl/>
        </w:rPr>
        <w:t>){مريم</w:t>
      </w:r>
      <w:r w:rsidR="00B70C9F">
        <w:rPr>
          <w:rFonts w:hAnsi="Courier New" w:hint="cs"/>
          <w:sz w:val="34"/>
          <w:szCs w:val="34"/>
          <w:rtl/>
        </w:rPr>
        <w:t>:</w:t>
      </w:r>
      <w:r w:rsidRPr="00B70C9F">
        <w:rPr>
          <w:rFonts w:hAnsi="Courier New" w:hint="cs"/>
          <w:sz w:val="34"/>
          <w:szCs w:val="34"/>
          <w:rtl/>
        </w:rPr>
        <w:t xml:space="preserve"> 19-20}</w:t>
      </w:r>
    </w:p>
    <w:p w:rsidR="007030D3" w:rsidRPr="00B70C9F" w:rsidRDefault="00201893" w:rsidP="00201893">
      <w:pPr>
        <w:pStyle w:val="a5"/>
        <w:ind w:firstLine="720"/>
        <w:jc w:val="lowKashida"/>
        <w:rPr>
          <w:rFonts w:hAnsi="Courier New"/>
          <w:sz w:val="34"/>
          <w:szCs w:val="34"/>
          <w:rtl/>
        </w:rPr>
      </w:pPr>
      <w:r w:rsidRPr="00B70C9F">
        <w:rPr>
          <w:rFonts w:hAnsi="Courier New" w:hint="cs"/>
          <w:sz w:val="34"/>
          <w:szCs w:val="34"/>
          <w:rtl/>
        </w:rPr>
        <w:t>الغلام اسم جنس</w:t>
      </w:r>
      <w:r w:rsidR="00B70C9F">
        <w:rPr>
          <w:rFonts w:hAnsi="Courier New" w:hint="cs"/>
          <w:sz w:val="34"/>
          <w:szCs w:val="34"/>
          <w:rtl/>
        </w:rPr>
        <w:t>،</w:t>
      </w:r>
      <w:r w:rsidRPr="00B70C9F">
        <w:rPr>
          <w:rFonts w:hAnsi="Courier New" w:hint="cs"/>
          <w:sz w:val="34"/>
          <w:szCs w:val="34"/>
          <w:rtl/>
        </w:rPr>
        <w:t xml:space="preserve"> لفظ عام يصح أن يُطلَق على </w:t>
      </w:r>
      <w:proofErr w:type="spellStart"/>
      <w:r w:rsidRPr="00B70C9F">
        <w:rPr>
          <w:rFonts w:hAnsi="Courier New" w:hint="cs"/>
          <w:sz w:val="34"/>
          <w:szCs w:val="34"/>
          <w:rtl/>
        </w:rPr>
        <w:t>الطارِّ</w:t>
      </w:r>
      <w:proofErr w:type="spellEnd"/>
      <w:r w:rsidRPr="00B70C9F">
        <w:rPr>
          <w:rFonts w:hAnsi="Courier New" w:hint="cs"/>
          <w:sz w:val="34"/>
          <w:szCs w:val="34"/>
          <w:rtl/>
        </w:rPr>
        <w:t xml:space="preserve"> الشارب</w:t>
      </w:r>
      <w:r w:rsidR="00B70C9F">
        <w:rPr>
          <w:rFonts w:hAnsi="Courier New" w:hint="cs"/>
          <w:sz w:val="34"/>
          <w:szCs w:val="34"/>
          <w:rtl/>
        </w:rPr>
        <w:t>،</w:t>
      </w:r>
      <w:r w:rsidRPr="00B70C9F">
        <w:rPr>
          <w:rFonts w:hAnsi="Courier New" w:hint="cs"/>
          <w:sz w:val="34"/>
          <w:szCs w:val="34"/>
          <w:rtl/>
        </w:rPr>
        <w:t xml:space="preserve"> والشاب</w:t>
      </w:r>
      <w:r w:rsidR="00B70C9F">
        <w:rPr>
          <w:rFonts w:hAnsi="Courier New" w:hint="cs"/>
          <w:sz w:val="34"/>
          <w:szCs w:val="34"/>
          <w:rtl/>
        </w:rPr>
        <w:t>،</w:t>
      </w:r>
      <w:r w:rsidRPr="00B70C9F">
        <w:rPr>
          <w:rFonts w:hAnsi="Courier New" w:hint="cs"/>
          <w:sz w:val="34"/>
          <w:szCs w:val="34"/>
          <w:rtl/>
        </w:rPr>
        <w:t xml:space="preserve"> والكهل</w:t>
      </w:r>
      <w:r w:rsidR="00B70C9F">
        <w:rPr>
          <w:rFonts w:hAnsi="Courier New" w:hint="cs"/>
          <w:sz w:val="34"/>
          <w:szCs w:val="34"/>
          <w:rtl/>
        </w:rPr>
        <w:t>،</w:t>
      </w:r>
      <w:r w:rsidRPr="00B70C9F">
        <w:rPr>
          <w:rFonts w:hAnsi="Courier New" w:hint="cs"/>
          <w:sz w:val="34"/>
          <w:szCs w:val="34"/>
          <w:rtl/>
        </w:rPr>
        <w:t xml:space="preserve"> ويدخل في هذا المعنى العام</w:t>
      </w:r>
      <w:r w:rsidR="00B70C9F">
        <w:rPr>
          <w:rFonts w:hAnsi="Courier New" w:hint="cs"/>
          <w:sz w:val="34"/>
          <w:szCs w:val="34"/>
          <w:rtl/>
        </w:rPr>
        <w:t>،</w:t>
      </w:r>
      <w:r w:rsidRPr="00B70C9F">
        <w:rPr>
          <w:rFonts w:hAnsi="Courier New" w:hint="cs"/>
          <w:sz w:val="34"/>
          <w:szCs w:val="34"/>
          <w:rtl/>
        </w:rPr>
        <w:t xml:space="preserve"> فلو صحَّ أنَّه قد أريد منه الأعلام المذكورين</w:t>
      </w:r>
      <w:r w:rsidR="00B70C9F">
        <w:rPr>
          <w:rFonts w:hAnsi="Courier New" w:hint="cs"/>
          <w:sz w:val="34"/>
          <w:szCs w:val="34"/>
          <w:rtl/>
        </w:rPr>
        <w:t>،</w:t>
      </w:r>
      <w:r w:rsidRPr="00B70C9F">
        <w:rPr>
          <w:rFonts w:hAnsi="Courier New" w:hint="cs"/>
          <w:sz w:val="34"/>
          <w:szCs w:val="34"/>
          <w:rtl/>
        </w:rPr>
        <w:t xml:space="preserve"> كما </w:t>
      </w:r>
      <w:r w:rsidR="00521236" w:rsidRPr="00B70C9F">
        <w:rPr>
          <w:rFonts w:hAnsi="Courier New" w:hint="cs"/>
          <w:sz w:val="34"/>
          <w:szCs w:val="34"/>
          <w:rtl/>
        </w:rPr>
        <w:t xml:space="preserve">جاء </w:t>
      </w:r>
      <w:r w:rsidRPr="00B70C9F">
        <w:rPr>
          <w:rFonts w:hAnsi="Courier New" w:hint="cs"/>
          <w:sz w:val="34"/>
          <w:szCs w:val="34"/>
          <w:rtl/>
        </w:rPr>
        <w:t>في الوجه الأول</w:t>
      </w:r>
      <w:r w:rsidR="00B70C9F">
        <w:rPr>
          <w:rFonts w:hAnsi="Courier New" w:hint="cs"/>
          <w:sz w:val="34"/>
          <w:szCs w:val="34"/>
          <w:rtl/>
        </w:rPr>
        <w:t>،</w:t>
      </w:r>
      <w:r w:rsidRPr="00B70C9F">
        <w:rPr>
          <w:rFonts w:hAnsi="Courier New" w:hint="cs"/>
          <w:sz w:val="34"/>
          <w:szCs w:val="34"/>
          <w:rtl/>
        </w:rPr>
        <w:t xml:space="preserve"> والرابع</w:t>
      </w:r>
      <w:r w:rsidR="00B70C9F">
        <w:rPr>
          <w:rFonts w:hAnsi="Courier New" w:hint="cs"/>
          <w:sz w:val="34"/>
          <w:szCs w:val="34"/>
          <w:rtl/>
        </w:rPr>
        <w:t>،</w:t>
      </w:r>
      <w:r w:rsidRPr="00B70C9F">
        <w:rPr>
          <w:rFonts w:hAnsi="Courier New" w:hint="cs"/>
          <w:sz w:val="34"/>
          <w:szCs w:val="34"/>
          <w:rtl/>
        </w:rPr>
        <w:t xml:space="preserve"> والخامس</w:t>
      </w:r>
      <w:r w:rsidR="00B70C9F">
        <w:rPr>
          <w:rFonts w:hAnsi="Courier New" w:hint="cs"/>
          <w:sz w:val="34"/>
          <w:szCs w:val="34"/>
          <w:rtl/>
        </w:rPr>
        <w:t>،</w:t>
      </w:r>
      <w:r w:rsidRPr="00B70C9F">
        <w:rPr>
          <w:rFonts w:hAnsi="Courier New" w:hint="cs"/>
          <w:sz w:val="34"/>
          <w:szCs w:val="34"/>
          <w:rtl/>
        </w:rPr>
        <w:t xml:space="preserve"> والسادس</w:t>
      </w:r>
      <w:r w:rsidR="00B70C9F">
        <w:rPr>
          <w:rFonts w:hAnsi="Courier New" w:hint="cs"/>
          <w:sz w:val="34"/>
          <w:szCs w:val="34"/>
          <w:rtl/>
        </w:rPr>
        <w:t>،</w:t>
      </w:r>
      <w:r w:rsidR="00521236" w:rsidRPr="00B70C9F">
        <w:rPr>
          <w:rFonts w:hAnsi="Courier New" w:hint="cs"/>
          <w:sz w:val="34"/>
          <w:szCs w:val="34"/>
          <w:rtl/>
        </w:rPr>
        <w:t xml:space="preserve"> فهي أوجه مختلقة عن طريق دراستها دراسة معكوسة</w:t>
      </w:r>
      <w:r w:rsidR="00B70C9F">
        <w:rPr>
          <w:rFonts w:hAnsi="Courier New" w:hint="cs"/>
          <w:sz w:val="34"/>
          <w:szCs w:val="34"/>
          <w:rtl/>
        </w:rPr>
        <w:t>؛</w:t>
      </w:r>
      <w:r w:rsidR="00521236" w:rsidRPr="00B70C9F">
        <w:rPr>
          <w:rFonts w:hAnsi="Courier New" w:hint="cs"/>
          <w:sz w:val="34"/>
          <w:szCs w:val="34"/>
          <w:rtl/>
        </w:rPr>
        <w:t xml:space="preserve"> لأنَّ القرآن الكريم لم يُسمِّ الغلام بهؤلاء الأعلام</w:t>
      </w:r>
      <w:r w:rsidR="00B70C9F">
        <w:rPr>
          <w:rFonts w:hAnsi="Courier New" w:hint="cs"/>
          <w:sz w:val="34"/>
          <w:szCs w:val="34"/>
          <w:rtl/>
        </w:rPr>
        <w:t>،</w:t>
      </w:r>
      <w:r w:rsidR="00521236" w:rsidRPr="00B70C9F">
        <w:rPr>
          <w:rFonts w:hAnsi="Courier New" w:hint="cs"/>
          <w:sz w:val="34"/>
          <w:szCs w:val="34"/>
          <w:rtl/>
        </w:rPr>
        <w:t xml:space="preserve"> ليكونوا أوجهًا له</w:t>
      </w:r>
      <w:r w:rsidR="00B70C9F">
        <w:rPr>
          <w:rFonts w:hAnsi="Courier New" w:hint="cs"/>
          <w:sz w:val="34"/>
          <w:szCs w:val="34"/>
          <w:rtl/>
        </w:rPr>
        <w:t>،</w:t>
      </w:r>
      <w:r w:rsidR="00521236" w:rsidRPr="00B70C9F">
        <w:rPr>
          <w:rFonts w:hAnsi="Courier New" w:hint="cs"/>
          <w:sz w:val="34"/>
          <w:szCs w:val="34"/>
          <w:rtl/>
        </w:rPr>
        <w:t xml:space="preserve"> كما فعل مَن هو مِن أصحاب كتب الوجوه</w:t>
      </w:r>
      <w:r w:rsidR="00B70C9F">
        <w:rPr>
          <w:rFonts w:hAnsi="Courier New" w:hint="cs"/>
          <w:sz w:val="34"/>
          <w:szCs w:val="34"/>
          <w:rtl/>
        </w:rPr>
        <w:t>،</w:t>
      </w:r>
      <w:r w:rsidR="00521236" w:rsidRPr="00B70C9F">
        <w:rPr>
          <w:rFonts w:hAnsi="Courier New" w:hint="cs"/>
          <w:sz w:val="34"/>
          <w:szCs w:val="34"/>
          <w:rtl/>
        </w:rPr>
        <w:t xml:space="preserve"> وإنَّما سمَّى كل علم منها بالغلام</w:t>
      </w:r>
      <w:r w:rsidR="00B70C9F">
        <w:rPr>
          <w:rFonts w:hAnsi="Courier New" w:hint="cs"/>
          <w:sz w:val="34"/>
          <w:szCs w:val="34"/>
          <w:rtl/>
        </w:rPr>
        <w:t>؛</w:t>
      </w:r>
      <w:r w:rsidR="00521236" w:rsidRPr="00B70C9F">
        <w:rPr>
          <w:rFonts w:hAnsi="Courier New" w:hint="cs"/>
          <w:sz w:val="34"/>
          <w:szCs w:val="34"/>
          <w:rtl/>
        </w:rPr>
        <w:t xml:space="preserve"> فهي جميعها وجه واحد</w:t>
      </w:r>
      <w:r w:rsidR="00B70C9F">
        <w:rPr>
          <w:rFonts w:hAnsi="Courier New" w:hint="cs"/>
          <w:sz w:val="34"/>
          <w:szCs w:val="34"/>
          <w:rtl/>
        </w:rPr>
        <w:t>؛</w:t>
      </w:r>
      <w:r w:rsidR="00521236" w:rsidRPr="00B70C9F">
        <w:rPr>
          <w:rFonts w:hAnsi="Courier New" w:hint="cs"/>
          <w:sz w:val="34"/>
          <w:szCs w:val="34"/>
          <w:rtl/>
        </w:rPr>
        <w:t xml:space="preserve"> لأنَّها جميعها بمعنى الغلام وليس الغلام بمعانيها</w:t>
      </w:r>
      <w:r w:rsidR="00B70C9F">
        <w:rPr>
          <w:rFonts w:hAnsi="Courier New" w:hint="cs"/>
          <w:sz w:val="34"/>
          <w:szCs w:val="34"/>
          <w:rtl/>
        </w:rPr>
        <w:t>،</w:t>
      </w:r>
      <w:r w:rsidR="00521236" w:rsidRPr="00B70C9F">
        <w:rPr>
          <w:rFonts w:hAnsi="Courier New" w:hint="cs"/>
          <w:sz w:val="34"/>
          <w:szCs w:val="34"/>
          <w:rtl/>
        </w:rPr>
        <w:t xml:space="preserve"> هذا إن صح ما ادعاه</w:t>
      </w:r>
      <w:r w:rsidR="00B70C9F">
        <w:rPr>
          <w:rFonts w:hAnsi="Courier New" w:hint="cs"/>
          <w:sz w:val="34"/>
          <w:szCs w:val="34"/>
          <w:rtl/>
        </w:rPr>
        <w:t>،</w:t>
      </w:r>
      <w:r w:rsidR="00521236" w:rsidRPr="00B70C9F">
        <w:rPr>
          <w:rFonts w:hAnsi="Courier New" w:hint="cs"/>
          <w:sz w:val="34"/>
          <w:szCs w:val="34"/>
          <w:rtl/>
        </w:rPr>
        <w:t xml:space="preserve"> وإلاَّ فإنَّ الغلام يعني الغلام بعينه أينما جاء في القرآن الكريم</w:t>
      </w:r>
      <w:r w:rsidR="00B70C9F">
        <w:rPr>
          <w:rFonts w:hAnsi="Courier New" w:hint="cs"/>
          <w:sz w:val="34"/>
          <w:szCs w:val="34"/>
          <w:rtl/>
        </w:rPr>
        <w:t>،</w:t>
      </w:r>
      <w:r w:rsidR="00521236" w:rsidRPr="00B70C9F">
        <w:rPr>
          <w:rFonts w:hAnsi="Courier New" w:hint="cs"/>
          <w:sz w:val="34"/>
          <w:szCs w:val="34"/>
          <w:rtl/>
        </w:rPr>
        <w:t xml:space="preserve"> </w:t>
      </w:r>
      <w:r w:rsidR="00521236" w:rsidRPr="00B70C9F">
        <w:rPr>
          <w:rFonts w:hAnsi="Courier New" w:hint="cs"/>
          <w:sz w:val="34"/>
          <w:szCs w:val="34"/>
          <w:rtl/>
        </w:rPr>
        <w:lastRenderedPageBreak/>
        <w:t>وجعله بمعانيها يُعدُّ تحريفًا لدلالته</w:t>
      </w:r>
      <w:r w:rsidR="00B70C9F">
        <w:rPr>
          <w:rFonts w:hAnsi="Courier New" w:hint="cs"/>
          <w:sz w:val="34"/>
          <w:szCs w:val="34"/>
          <w:rtl/>
        </w:rPr>
        <w:t>،</w:t>
      </w:r>
      <w:r w:rsidR="00521236" w:rsidRPr="00B70C9F">
        <w:rPr>
          <w:rFonts w:hAnsi="Courier New" w:hint="cs"/>
          <w:sz w:val="34"/>
          <w:szCs w:val="34"/>
          <w:rtl/>
        </w:rPr>
        <w:t xml:space="preserve"> و</w:t>
      </w:r>
      <w:r w:rsidR="00B83365" w:rsidRPr="00B70C9F">
        <w:rPr>
          <w:rFonts w:hAnsi="Courier New" w:hint="cs"/>
          <w:sz w:val="34"/>
          <w:szCs w:val="34"/>
          <w:rtl/>
        </w:rPr>
        <w:t>الدليل على ذلك فساد معنى التركيب عند جعل الغلام بتقدير معاني الوجوه التي نُسبتْ إليه</w:t>
      </w:r>
      <w:r w:rsidR="00B70C9F">
        <w:rPr>
          <w:rFonts w:hAnsi="Courier New" w:hint="cs"/>
          <w:sz w:val="34"/>
          <w:szCs w:val="34"/>
          <w:rtl/>
        </w:rPr>
        <w:t>.</w:t>
      </w:r>
    </w:p>
    <w:p w:rsidR="00521236" w:rsidRPr="00B70C9F" w:rsidRDefault="00686EE3" w:rsidP="00686EE3">
      <w:pPr>
        <w:pStyle w:val="a5"/>
        <w:ind w:firstLine="720"/>
        <w:jc w:val="lowKashida"/>
        <w:rPr>
          <w:rFonts w:hAnsi="Courier New"/>
          <w:sz w:val="34"/>
          <w:szCs w:val="34"/>
          <w:rtl/>
        </w:rPr>
      </w:pPr>
      <w:r w:rsidRPr="00B70C9F">
        <w:rPr>
          <w:rFonts w:hAnsi="Courier New" w:hint="cs"/>
          <w:sz w:val="34"/>
          <w:szCs w:val="34"/>
          <w:rtl/>
        </w:rPr>
        <w:t>أمَّا المقتول على يد الخضر عليه السلام</w:t>
      </w:r>
      <w:r w:rsidR="00B70C9F">
        <w:rPr>
          <w:rFonts w:hAnsi="Courier New" w:hint="cs"/>
          <w:sz w:val="34"/>
          <w:szCs w:val="34"/>
          <w:rtl/>
        </w:rPr>
        <w:t>،</w:t>
      </w:r>
      <w:r w:rsidRPr="00B70C9F">
        <w:rPr>
          <w:rFonts w:hAnsi="Courier New" w:hint="cs"/>
          <w:sz w:val="34"/>
          <w:szCs w:val="34"/>
          <w:rtl/>
        </w:rPr>
        <w:t xml:space="preserve"> والغلامان اللذان كان الكنز لهما</w:t>
      </w:r>
      <w:r w:rsidR="00B70C9F">
        <w:rPr>
          <w:rFonts w:hAnsi="Courier New" w:hint="cs"/>
          <w:sz w:val="34"/>
          <w:szCs w:val="34"/>
          <w:rtl/>
        </w:rPr>
        <w:t>،</w:t>
      </w:r>
      <w:r w:rsidRPr="00B70C9F">
        <w:rPr>
          <w:rFonts w:hAnsi="Courier New" w:hint="cs"/>
          <w:sz w:val="34"/>
          <w:szCs w:val="34"/>
          <w:rtl/>
        </w:rPr>
        <w:t xml:space="preserve"> والخادم في الجنة</w:t>
      </w:r>
      <w:r w:rsidR="00B70C9F">
        <w:rPr>
          <w:rFonts w:hAnsi="Courier New" w:hint="cs"/>
          <w:sz w:val="34"/>
          <w:szCs w:val="34"/>
          <w:rtl/>
        </w:rPr>
        <w:t>،</w:t>
      </w:r>
      <w:r w:rsidRPr="00B70C9F">
        <w:rPr>
          <w:rFonts w:hAnsi="Courier New" w:hint="cs"/>
          <w:sz w:val="34"/>
          <w:szCs w:val="34"/>
          <w:rtl/>
        </w:rPr>
        <w:t xml:space="preserve"> كما جاء في باقي الأوجه فهي من صفات الغلام وليست من وجوهه</w:t>
      </w:r>
      <w:r w:rsidR="00B70C9F">
        <w:rPr>
          <w:rFonts w:hAnsi="Courier New" w:hint="cs"/>
          <w:sz w:val="34"/>
          <w:szCs w:val="34"/>
          <w:rtl/>
        </w:rPr>
        <w:t>.</w:t>
      </w:r>
    </w:p>
    <w:p w:rsidR="00B15B47" w:rsidRPr="00B70C9F" w:rsidRDefault="00B15B47" w:rsidP="00173C02">
      <w:pPr>
        <w:ind w:firstLine="720"/>
        <w:jc w:val="both"/>
        <w:rPr>
          <w:rFonts w:ascii="Lotus Linotype" w:hAnsi="Lotus Linotype" w:cs="Traditional Arabic"/>
          <w:sz w:val="34"/>
          <w:szCs w:val="34"/>
          <w:rtl/>
        </w:rPr>
      </w:pPr>
      <w:r w:rsidRPr="00B70C9F">
        <w:rPr>
          <w:rFonts w:cs="Traditional Arabic" w:hint="cs"/>
          <w:b/>
          <w:bCs/>
          <w:sz w:val="34"/>
          <w:szCs w:val="34"/>
          <w:rtl/>
          <w:lang w:bidi="ar-SA"/>
        </w:rPr>
        <w:t xml:space="preserve">الطريقة </w:t>
      </w:r>
      <w:r w:rsidR="00173C02" w:rsidRPr="00B70C9F">
        <w:rPr>
          <w:rFonts w:cs="Traditional Arabic" w:hint="cs"/>
          <w:b/>
          <w:bCs/>
          <w:sz w:val="34"/>
          <w:szCs w:val="34"/>
          <w:rtl/>
          <w:lang w:bidi="ar-SA"/>
        </w:rPr>
        <w:t>السادسة</w:t>
      </w:r>
      <w:r w:rsidR="00B70C9F">
        <w:rPr>
          <w:rFonts w:cs="Traditional Arabic" w:hint="cs"/>
          <w:b/>
          <w:bCs/>
          <w:sz w:val="34"/>
          <w:szCs w:val="34"/>
          <w:rtl/>
          <w:lang w:bidi="ar-SA"/>
        </w:rPr>
        <w:t>:</w:t>
      </w:r>
      <w:r w:rsidRPr="00B70C9F">
        <w:rPr>
          <w:rFonts w:cs="Traditional Arabic" w:hint="cs"/>
          <w:b/>
          <w:bCs/>
          <w:sz w:val="34"/>
          <w:szCs w:val="34"/>
          <w:rtl/>
          <w:lang w:bidi="ar-SA"/>
        </w:rPr>
        <w:t xml:space="preserve"> إقحام معاني المجاز والكناية وما </w:t>
      </w:r>
      <w:r w:rsidR="00956D4F" w:rsidRPr="00B70C9F">
        <w:rPr>
          <w:rFonts w:cs="Traditional Arabic" w:hint="cs"/>
          <w:b/>
          <w:bCs/>
          <w:sz w:val="34"/>
          <w:szCs w:val="34"/>
          <w:rtl/>
          <w:lang w:bidi="ar-SA"/>
        </w:rPr>
        <w:t xml:space="preserve">تُوسِّع </w:t>
      </w:r>
      <w:r w:rsidRPr="00B70C9F">
        <w:rPr>
          <w:rFonts w:cs="Traditional Arabic" w:hint="cs"/>
          <w:b/>
          <w:bCs/>
          <w:sz w:val="34"/>
          <w:szCs w:val="34"/>
          <w:rtl/>
          <w:lang w:bidi="ar-SA"/>
        </w:rPr>
        <w:t>فيه في باب الوجوه</w:t>
      </w:r>
      <w:r w:rsidR="00B70C9F">
        <w:rPr>
          <w:rFonts w:cs="Traditional Arabic" w:hint="cs"/>
          <w:b/>
          <w:bCs/>
          <w:sz w:val="34"/>
          <w:szCs w:val="34"/>
          <w:rtl/>
          <w:lang w:bidi="ar-SA"/>
        </w:rPr>
        <w:t>:</w:t>
      </w:r>
      <w:r w:rsidRPr="00B70C9F">
        <w:rPr>
          <w:rFonts w:cs="Traditional Arabic" w:hint="cs"/>
          <w:b/>
          <w:bCs/>
          <w:sz w:val="34"/>
          <w:szCs w:val="34"/>
          <w:rtl/>
          <w:lang w:bidi="ar-SA"/>
        </w:rPr>
        <w:t xml:space="preserve"> </w:t>
      </w:r>
      <w:r w:rsidRPr="00B70C9F">
        <w:rPr>
          <w:rFonts w:cs="Traditional Arabic" w:hint="cs"/>
          <w:sz w:val="34"/>
          <w:szCs w:val="34"/>
          <w:rtl/>
          <w:lang w:bidi="ar-SA"/>
        </w:rPr>
        <w:t xml:space="preserve">من المعلوم أنَّ المعاني المجازية والكنايات وما توسَّع العرب فيه معاني دخيلة </w:t>
      </w:r>
      <w:r w:rsidR="00956D4F" w:rsidRPr="00B70C9F">
        <w:rPr>
          <w:rFonts w:cs="Traditional Arabic" w:hint="cs"/>
          <w:sz w:val="34"/>
          <w:szCs w:val="34"/>
          <w:rtl/>
          <w:lang w:bidi="ar-SA"/>
        </w:rPr>
        <w:t>على اللفظ</w:t>
      </w:r>
      <w:r w:rsidR="00B70C9F">
        <w:rPr>
          <w:rFonts w:cs="Traditional Arabic" w:hint="cs"/>
          <w:sz w:val="34"/>
          <w:szCs w:val="34"/>
          <w:rtl/>
          <w:lang w:bidi="ar-SA"/>
        </w:rPr>
        <w:t>،</w:t>
      </w:r>
      <w:r w:rsidR="00956D4F" w:rsidRPr="00B70C9F">
        <w:rPr>
          <w:rFonts w:cs="Traditional Arabic" w:hint="cs"/>
          <w:sz w:val="34"/>
          <w:szCs w:val="34"/>
          <w:rtl/>
          <w:lang w:bidi="ar-SA"/>
        </w:rPr>
        <w:t xml:space="preserve"> و</w:t>
      </w:r>
      <w:r w:rsidRPr="00B70C9F">
        <w:rPr>
          <w:rFonts w:cs="Traditional Arabic" w:hint="cs"/>
          <w:sz w:val="34"/>
          <w:szCs w:val="34"/>
          <w:rtl/>
          <w:lang w:bidi="ar-SA"/>
        </w:rPr>
        <w:t>لا تمثل المعاني الأصلية</w:t>
      </w:r>
      <w:r w:rsidR="00956D4F" w:rsidRPr="00B70C9F">
        <w:rPr>
          <w:rFonts w:cs="Traditional Arabic" w:hint="cs"/>
          <w:sz w:val="34"/>
          <w:szCs w:val="34"/>
          <w:rtl/>
          <w:lang w:bidi="ar-SA"/>
        </w:rPr>
        <w:t xml:space="preserve"> الموضوعة له</w:t>
      </w:r>
      <w:r w:rsidR="00B70C9F">
        <w:rPr>
          <w:rFonts w:cs="Traditional Arabic" w:hint="cs"/>
          <w:sz w:val="34"/>
          <w:szCs w:val="34"/>
          <w:rtl/>
          <w:lang w:bidi="ar-SA"/>
        </w:rPr>
        <w:t>،</w:t>
      </w:r>
      <w:r w:rsidRPr="00B70C9F">
        <w:rPr>
          <w:rFonts w:cs="Traditional Arabic" w:hint="cs"/>
          <w:sz w:val="34"/>
          <w:szCs w:val="34"/>
          <w:rtl/>
          <w:lang w:bidi="ar-SA"/>
        </w:rPr>
        <w:t xml:space="preserve"> بل يجب وجود قرينة تمنع أن يراد منه معناه الأصلي</w:t>
      </w:r>
      <w:r w:rsidR="00B70C9F">
        <w:rPr>
          <w:rFonts w:cs="Traditional Arabic" w:hint="cs"/>
          <w:sz w:val="34"/>
          <w:szCs w:val="34"/>
          <w:rtl/>
          <w:lang w:bidi="ar-SA"/>
        </w:rPr>
        <w:t>،</w:t>
      </w:r>
      <w:r w:rsidRPr="00B70C9F">
        <w:rPr>
          <w:rFonts w:cs="Traditional Arabic" w:hint="cs"/>
          <w:sz w:val="34"/>
          <w:szCs w:val="34"/>
          <w:rtl/>
          <w:lang w:bidi="ar-SA"/>
        </w:rPr>
        <w:t xml:space="preserve"> </w:t>
      </w:r>
      <w:r w:rsidRPr="00B70C9F">
        <w:rPr>
          <w:rFonts w:ascii="Lotus Linotype" w:hAnsi="Lotus Linotype" w:cs="Traditional Arabic"/>
          <w:sz w:val="34"/>
          <w:szCs w:val="34"/>
          <w:rtl/>
        </w:rPr>
        <w:t>فـ((المشترك اللفظي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هو كل كلمة لها عدة معان حقيقية غير مجازية))</w:t>
      </w:r>
      <w:r w:rsidRPr="00B70C9F">
        <w:rPr>
          <w:rFonts w:cs="Traditional Arabic"/>
          <w:sz w:val="34"/>
          <w:szCs w:val="34"/>
          <w:vertAlign w:val="superscript"/>
          <w:rtl/>
        </w:rPr>
        <w:t>(</w:t>
      </w:r>
      <w:r w:rsidRPr="00B70C9F">
        <w:rPr>
          <w:rFonts w:cs="Traditional Arabic"/>
          <w:sz w:val="34"/>
          <w:szCs w:val="34"/>
          <w:vertAlign w:val="superscript"/>
          <w:rtl/>
        </w:rPr>
        <w:footnoteReference w:id="497"/>
      </w:r>
      <w:r w:rsidRPr="00B70C9F">
        <w:rPr>
          <w:rFonts w:cs="Traditional Arabic"/>
          <w:sz w:val="34"/>
          <w:szCs w:val="34"/>
          <w:vertAlign w:val="superscript"/>
          <w:rtl/>
        </w:rPr>
        <w:t>)</w:t>
      </w:r>
      <w:r w:rsidRPr="00B70C9F">
        <w:rPr>
          <w:rFonts w:ascii="Lotus Linotype" w:hAnsi="Lotus Linotype" w:cs="Traditional Arabic"/>
          <w:sz w:val="34"/>
          <w:szCs w:val="34"/>
          <w:rtl/>
        </w:rPr>
        <w:t xml:space="preserve"> </w:t>
      </w:r>
      <w:r w:rsidRPr="00B70C9F">
        <w:rPr>
          <w:rFonts w:cs="Traditional Arabic" w:hint="cs"/>
          <w:sz w:val="34"/>
          <w:szCs w:val="34"/>
          <w:rtl/>
          <w:lang w:bidi="ar-SA"/>
        </w:rPr>
        <w:t xml:space="preserve">ولا يدخل المجاز </w:t>
      </w:r>
      <w:r w:rsidR="00111F15" w:rsidRPr="00B70C9F">
        <w:rPr>
          <w:rFonts w:cs="Traditional Arabic" w:hint="cs"/>
          <w:sz w:val="34"/>
          <w:szCs w:val="34"/>
          <w:rtl/>
          <w:lang w:bidi="ar-SA"/>
        </w:rPr>
        <w:t xml:space="preserve">والكناية وما تُوسِّع فيه </w:t>
      </w:r>
      <w:r w:rsidRPr="00B70C9F">
        <w:rPr>
          <w:rFonts w:cs="Traditional Arabic" w:hint="cs"/>
          <w:sz w:val="34"/>
          <w:szCs w:val="34"/>
          <w:rtl/>
          <w:lang w:bidi="ar-SA"/>
        </w:rPr>
        <w:t>ضمن وجوه اللفظ المشترك إلاَّ إذا أصبح</w:t>
      </w:r>
      <w:r w:rsidR="00111F15" w:rsidRPr="00B70C9F">
        <w:rPr>
          <w:rFonts w:cs="Traditional Arabic" w:hint="cs"/>
          <w:sz w:val="34"/>
          <w:szCs w:val="34"/>
          <w:rtl/>
          <w:lang w:bidi="ar-SA"/>
        </w:rPr>
        <w:t>ت</w:t>
      </w:r>
      <w:r w:rsidRPr="00B70C9F">
        <w:rPr>
          <w:rFonts w:cs="Traditional Arabic" w:hint="cs"/>
          <w:sz w:val="34"/>
          <w:szCs w:val="34"/>
          <w:rtl/>
          <w:lang w:bidi="ar-SA"/>
        </w:rPr>
        <w:t xml:space="preserve"> حقيقة لكثرة استعماله</w:t>
      </w:r>
      <w:r w:rsidR="00111F15" w:rsidRPr="00B70C9F">
        <w:rPr>
          <w:rFonts w:cs="Traditional Arabic" w:hint="cs"/>
          <w:sz w:val="34"/>
          <w:szCs w:val="34"/>
          <w:rtl/>
          <w:lang w:bidi="ar-SA"/>
        </w:rPr>
        <w:t>ا ونُسي أصلها</w:t>
      </w:r>
      <w:r w:rsidRPr="00B70C9F">
        <w:rPr>
          <w:rFonts w:cs="Traditional Arabic"/>
          <w:sz w:val="34"/>
          <w:szCs w:val="34"/>
          <w:vertAlign w:val="superscript"/>
          <w:rtl/>
        </w:rPr>
        <w:t>(</w:t>
      </w:r>
      <w:r w:rsidRPr="00B70C9F">
        <w:rPr>
          <w:rFonts w:cs="Traditional Arabic"/>
          <w:sz w:val="34"/>
          <w:szCs w:val="34"/>
          <w:vertAlign w:val="superscript"/>
          <w:rtl/>
        </w:rPr>
        <w:footnoteReference w:id="498"/>
      </w:r>
      <w:r w:rsidRPr="00B70C9F">
        <w:rPr>
          <w:rFonts w:cs="Traditional Arabic"/>
          <w:sz w:val="34"/>
          <w:szCs w:val="34"/>
          <w:vertAlign w:val="superscript"/>
          <w:rtl/>
        </w:rPr>
        <w:t>)</w:t>
      </w:r>
      <w:r w:rsidRPr="00B70C9F">
        <w:rPr>
          <w:rFonts w:ascii="Lotus Linotype" w:hAnsi="Lotus Linotype" w:cs="Traditional Arabic" w:hint="cs"/>
          <w:sz w:val="34"/>
          <w:szCs w:val="34"/>
          <w:rtl/>
        </w:rPr>
        <w:t xml:space="preserve"> </w:t>
      </w:r>
      <w:r w:rsidR="007814F5" w:rsidRPr="00B70C9F">
        <w:rPr>
          <w:rFonts w:ascii="Lotus Linotype" w:hAnsi="Lotus Linotype" w:cs="Traditional Arabic" w:hint="cs"/>
          <w:sz w:val="34"/>
          <w:szCs w:val="34"/>
          <w:rtl/>
        </w:rPr>
        <w:t>لذلك لا يصح إدخالها في باب الوجوه لأمرين</w:t>
      </w:r>
      <w:r w:rsidR="00B70C9F">
        <w:rPr>
          <w:rFonts w:ascii="Lotus Linotype" w:hAnsi="Lotus Linotype" w:cs="Traditional Arabic" w:hint="cs"/>
          <w:sz w:val="34"/>
          <w:szCs w:val="34"/>
          <w:rtl/>
        </w:rPr>
        <w:t>:</w:t>
      </w:r>
      <w:r w:rsidR="00111F15" w:rsidRPr="00B70C9F">
        <w:rPr>
          <w:rFonts w:ascii="Lotus Linotype" w:hAnsi="Lotus Linotype" w:cs="Traditional Arabic" w:hint="cs"/>
          <w:sz w:val="34"/>
          <w:szCs w:val="34"/>
          <w:rtl/>
        </w:rPr>
        <w:t xml:space="preserve"> </w:t>
      </w:r>
      <w:r w:rsidR="007814F5" w:rsidRPr="00B70C9F">
        <w:rPr>
          <w:rFonts w:ascii="Lotus Linotype" w:hAnsi="Lotus Linotype" w:cs="Traditional Arabic" w:hint="cs"/>
          <w:sz w:val="34"/>
          <w:szCs w:val="34"/>
          <w:rtl/>
        </w:rPr>
        <w:t>الأول</w:t>
      </w:r>
      <w:r w:rsidR="00B70C9F">
        <w:rPr>
          <w:rFonts w:ascii="Lotus Linotype" w:hAnsi="Lotus Linotype" w:cs="Traditional Arabic" w:hint="cs"/>
          <w:sz w:val="34"/>
          <w:szCs w:val="34"/>
          <w:rtl/>
        </w:rPr>
        <w:t>:</w:t>
      </w:r>
      <w:r w:rsidR="007814F5" w:rsidRPr="00B70C9F">
        <w:rPr>
          <w:rFonts w:ascii="Lotus Linotype" w:hAnsi="Lotus Linotype" w:cs="Traditional Arabic" w:hint="cs"/>
          <w:sz w:val="34"/>
          <w:szCs w:val="34"/>
          <w:rtl/>
        </w:rPr>
        <w:t xml:space="preserve"> أنَّها معان دخيلة</w:t>
      </w:r>
      <w:r w:rsidR="00B70C9F">
        <w:rPr>
          <w:rFonts w:ascii="Lotus Linotype" w:hAnsi="Lotus Linotype" w:cs="Traditional Arabic" w:hint="cs"/>
          <w:sz w:val="34"/>
          <w:szCs w:val="34"/>
          <w:rtl/>
        </w:rPr>
        <w:t>،</w:t>
      </w:r>
      <w:r w:rsidR="007814F5" w:rsidRPr="00B70C9F">
        <w:rPr>
          <w:rFonts w:ascii="Lotus Linotype" w:hAnsi="Lotus Linotype" w:cs="Traditional Arabic" w:hint="cs"/>
          <w:sz w:val="34"/>
          <w:szCs w:val="34"/>
          <w:rtl/>
        </w:rPr>
        <w:t xml:space="preserve"> والثاني</w:t>
      </w:r>
      <w:r w:rsidR="00B70C9F">
        <w:rPr>
          <w:rFonts w:ascii="Lotus Linotype" w:hAnsi="Lotus Linotype" w:cs="Traditional Arabic" w:hint="cs"/>
          <w:sz w:val="34"/>
          <w:szCs w:val="34"/>
          <w:rtl/>
        </w:rPr>
        <w:t>:</w:t>
      </w:r>
      <w:r w:rsidR="007814F5" w:rsidRPr="00B70C9F">
        <w:rPr>
          <w:rFonts w:ascii="Lotus Linotype" w:hAnsi="Lotus Linotype" w:cs="Traditional Arabic" w:hint="cs"/>
          <w:sz w:val="34"/>
          <w:szCs w:val="34"/>
          <w:rtl/>
        </w:rPr>
        <w:t xml:space="preserve"> أنَّها تكون مختلقة ع</w:t>
      </w:r>
      <w:r w:rsidR="0032191D" w:rsidRPr="00B70C9F">
        <w:rPr>
          <w:rFonts w:ascii="Lotus Linotype" w:hAnsi="Lotus Linotype" w:cs="Traditional Arabic" w:hint="cs"/>
          <w:sz w:val="34"/>
          <w:szCs w:val="34"/>
          <w:rtl/>
        </w:rPr>
        <w:t>ن طريق دراستها دراسة معكوسة</w:t>
      </w:r>
      <w:r w:rsidR="00B70C9F">
        <w:rPr>
          <w:rFonts w:ascii="Lotus Linotype" w:hAnsi="Lotus Linotype" w:cs="Traditional Arabic" w:hint="cs"/>
          <w:sz w:val="34"/>
          <w:szCs w:val="34"/>
          <w:rtl/>
        </w:rPr>
        <w:t>،</w:t>
      </w:r>
      <w:r w:rsidR="007814F5" w:rsidRPr="00B70C9F">
        <w:rPr>
          <w:rFonts w:ascii="Lotus Linotype" w:hAnsi="Lotus Linotype" w:cs="Traditional Arabic" w:hint="cs"/>
          <w:sz w:val="34"/>
          <w:szCs w:val="34"/>
          <w:rtl/>
        </w:rPr>
        <w:t xml:space="preserve"> و</w:t>
      </w:r>
      <w:r w:rsidRPr="00B70C9F">
        <w:rPr>
          <w:rFonts w:ascii="Lotus Linotype" w:hAnsi="Lotus Linotype" w:cs="Traditional Arabic" w:hint="cs"/>
          <w:sz w:val="34"/>
          <w:szCs w:val="34"/>
          <w:rtl/>
        </w:rPr>
        <w:t xml:space="preserve">من أمثلة هذه الطريقة </w:t>
      </w:r>
      <w:r w:rsidR="00EF74C1" w:rsidRPr="00B70C9F">
        <w:rPr>
          <w:rFonts w:ascii="Lotus Linotype" w:hAnsi="Lotus Linotype" w:cs="Traditional Arabic" w:hint="cs"/>
          <w:sz w:val="34"/>
          <w:szCs w:val="34"/>
          <w:rtl/>
        </w:rPr>
        <w:t xml:space="preserve">ما كان من </w:t>
      </w:r>
      <w:r w:rsidRPr="00B70C9F">
        <w:rPr>
          <w:rFonts w:ascii="Lotus Linotype" w:hAnsi="Lotus Linotype" w:cs="Traditional Arabic" w:hint="cs"/>
          <w:sz w:val="34"/>
          <w:szCs w:val="34"/>
          <w:rtl/>
        </w:rPr>
        <w:t>وجوه الألفاظ الآتية</w:t>
      </w:r>
      <w:r w:rsidR="00B70C9F">
        <w:rPr>
          <w:rFonts w:ascii="Lotus Linotype" w:hAnsi="Lotus Linotype" w:cs="Traditional Arabic" w:hint="cs"/>
          <w:sz w:val="34"/>
          <w:szCs w:val="34"/>
          <w:rtl/>
        </w:rPr>
        <w:t>:</w:t>
      </w:r>
    </w:p>
    <w:p w:rsidR="0034488A" w:rsidRPr="00B70C9F" w:rsidRDefault="00B15B47" w:rsidP="0034488A">
      <w:pPr>
        <w:jc w:val="lowKashida"/>
        <w:rPr>
          <w:rFonts w:cs="Traditional Arabic"/>
          <w:sz w:val="34"/>
          <w:szCs w:val="34"/>
          <w:rtl/>
          <w:lang w:bidi="ar-SA"/>
        </w:rPr>
      </w:pPr>
      <w:r w:rsidRPr="00B70C9F">
        <w:rPr>
          <w:rFonts w:cs="Traditional Arabic" w:hint="cs"/>
          <w:b/>
          <w:bCs/>
          <w:sz w:val="34"/>
          <w:szCs w:val="34"/>
          <w:rtl/>
          <w:lang w:bidi="ar-SA"/>
        </w:rPr>
        <w:tab/>
        <w:t>1-الجَناح (بفتح الجيم)</w:t>
      </w:r>
      <w:r w:rsidR="00B70C9F">
        <w:rPr>
          <w:rFonts w:cs="Traditional Arabic" w:hint="cs"/>
          <w:b/>
          <w:bCs/>
          <w:sz w:val="34"/>
          <w:szCs w:val="34"/>
          <w:rtl/>
          <w:lang w:bidi="ar-SA"/>
        </w:rPr>
        <w:t>:</w:t>
      </w:r>
      <w:r w:rsidRPr="00B70C9F">
        <w:rPr>
          <w:rFonts w:cs="Traditional Arabic" w:hint="cs"/>
          <w:b/>
          <w:bCs/>
          <w:sz w:val="34"/>
          <w:szCs w:val="34"/>
          <w:rtl/>
          <w:lang w:bidi="ar-SA"/>
        </w:rPr>
        <w:t xml:space="preserve"> </w:t>
      </w:r>
      <w:r w:rsidRPr="00B70C9F">
        <w:rPr>
          <w:rFonts w:cs="Traditional Arabic" w:hint="cs"/>
          <w:sz w:val="34"/>
          <w:szCs w:val="34"/>
          <w:rtl/>
          <w:lang w:bidi="ar-SA"/>
        </w:rPr>
        <w:t>ذكر أهل الوجوه أنَّ الجَناح ورد في القرآن الكريم على</w:t>
      </w:r>
      <w:r w:rsidR="0034488A" w:rsidRPr="00B70C9F">
        <w:rPr>
          <w:rFonts w:cs="Traditional Arabic" w:hint="cs"/>
          <w:sz w:val="34"/>
          <w:szCs w:val="34"/>
          <w:rtl/>
          <w:lang w:bidi="ar-SA"/>
        </w:rPr>
        <w:t xml:space="preserve"> أربعة أوجه</w:t>
      </w:r>
      <w:r w:rsidR="00B70C9F">
        <w:rPr>
          <w:rFonts w:cs="Traditional Arabic" w:hint="cs"/>
          <w:sz w:val="34"/>
          <w:szCs w:val="34"/>
          <w:rtl/>
          <w:lang w:bidi="ar-SA"/>
        </w:rPr>
        <w:t>:</w:t>
      </w:r>
      <w:r w:rsidRPr="00B70C9F">
        <w:rPr>
          <w:rFonts w:cs="Traditional Arabic" w:hint="cs"/>
          <w:sz w:val="34"/>
          <w:szCs w:val="34"/>
          <w:rtl/>
          <w:lang w:bidi="ar-SA"/>
        </w:rPr>
        <w:t xml:space="preserve"> </w:t>
      </w:r>
    </w:p>
    <w:p w:rsidR="00B15B47" w:rsidRPr="00B70C9F" w:rsidRDefault="0034488A" w:rsidP="0034488A">
      <w:pPr>
        <w:ind w:firstLine="720"/>
        <w:jc w:val="lowKashida"/>
        <w:rPr>
          <w:rFonts w:ascii="Courier New" w:hAnsi="Courier New" w:cs="Traditional Arabic"/>
          <w:sz w:val="34"/>
          <w:szCs w:val="34"/>
          <w:rtl/>
        </w:rPr>
      </w:pPr>
      <w:r w:rsidRPr="00B70C9F">
        <w:rPr>
          <w:rFonts w:cs="Traditional Arabic" w:hint="cs"/>
          <w:sz w:val="34"/>
          <w:szCs w:val="34"/>
          <w:rtl/>
          <w:lang w:bidi="ar-SA"/>
        </w:rPr>
        <w:t xml:space="preserve">الوجه </w:t>
      </w:r>
      <w:r w:rsidR="00B15B47" w:rsidRPr="00B70C9F">
        <w:rPr>
          <w:rFonts w:cs="Traditional Arabic" w:hint="cs"/>
          <w:sz w:val="34"/>
          <w:szCs w:val="34"/>
          <w:rtl/>
          <w:lang w:bidi="ar-SA"/>
        </w:rPr>
        <w:t>الأول</w:t>
      </w:r>
      <w:r w:rsidR="00B70C9F">
        <w:rPr>
          <w:rFonts w:cs="Traditional Arabic" w:hint="cs"/>
          <w:sz w:val="34"/>
          <w:szCs w:val="34"/>
          <w:rtl/>
          <w:lang w:bidi="ar-SA"/>
        </w:rPr>
        <w:t>:</w:t>
      </w:r>
      <w:r w:rsidR="00B15B47" w:rsidRPr="00B70C9F">
        <w:rPr>
          <w:rFonts w:cs="Traditional Arabic" w:hint="cs"/>
          <w:sz w:val="34"/>
          <w:szCs w:val="34"/>
          <w:rtl/>
          <w:lang w:bidi="ar-SA"/>
        </w:rPr>
        <w:t xml:space="preserve"> الجانب </w:t>
      </w:r>
      <w:r w:rsidRPr="00B70C9F">
        <w:rPr>
          <w:rFonts w:cs="Traditional Arabic" w:hint="cs"/>
          <w:sz w:val="34"/>
          <w:szCs w:val="34"/>
          <w:rtl/>
          <w:lang w:bidi="ar-SA"/>
        </w:rPr>
        <w:t>أو الجناب</w:t>
      </w:r>
      <w:r w:rsidR="00B70C9F">
        <w:rPr>
          <w:rFonts w:cs="Traditional Arabic" w:hint="cs"/>
          <w:sz w:val="34"/>
          <w:szCs w:val="34"/>
          <w:rtl/>
          <w:lang w:bidi="ar-SA"/>
        </w:rPr>
        <w:t>،</w:t>
      </w:r>
      <w:r w:rsidR="00B15B47" w:rsidRPr="00B70C9F">
        <w:rPr>
          <w:rFonts w:cs="Traditional Arabic" w:hint="cs"/>
          <w:sz w:val="34"/>
          <w:szCs w:val="34"/>
          <w:rtl/>
          <w:lang w:bidi="ar-SA"/>
        </w:rPr>
        <w:t xml:space="preserve"> كقوله تعالى</w:t>
      </w:r>
      <w:r w:rsidR="00B70C9F">
        <w:rPr>
          <w:rFonts w:cs="Traditional Arabic" w:hint="cs"/>
          <w:sz w:val="34"/>
          <w:szCs w:val="34"/>
          <w:rtl/>
          <w:lang w:bidi="ar-SA"/>
        </w:rPr>
        <w:t>:</w:t>
      </w:r>
      <w:r w:rsidR="00B15B47" w:rsidRPr="00B70C9F">
        <w:rPr>
          <w:rFonts w:cs="Traditional Arabic" w:hint="cs"/>
          <w:sz w:val="34"/>
          <w:szCs w:val="34"/>
          <w:rtl/>
          <w:lang w:bidi="ar-SA"/>
        </w:rPr>
        <w:t xml:space="preserve"> (</w:t>
      </w:r>
      <w:r w:rsidR="00B15B47" w:rsidRPr="00B70C9F">
        <w:rPr>
          <w:rFonts w:ascii="Courier New" w:hAnsi="Courier New" w:cs="Traditional Arabic"/>
          <w:sz w:val="34"/>
          <w:szCs w:val="34"/>
          <w:rtl/>
        </w:rPr>
        <w:t>وَاخْفِضْ لَهُمَا جَنَاحَ الذُّلِّ مِنَ الرَّحْمَةِ</w:t>
      </w:r>
      <w:r w:rsidR="00B15B47" w:rsidRPr="00B70C9F">
        <w:rPr>
          <w:rFonts w:ascii="Courier New" w:hAnsi="Courier New" w:cs="Traditional Arabic" w:hint="cs"/>
          <w:sz w:val="34"/>
          <w:szCs w:val="34"/>
          <w:rtl/>
        </w:rPr>
        <w:t>){الإسراء</w:t>
      </w:r>
      <w:r w:rsidR="00B70C9F">
        <w:rPr>
          <w:rFonts w:ascii="Courier New" w:hAnsi="Courier New" w:cs="Traditional Arabic" w:hint="cs"/>
          <w:sz w:val="34"/>
          <w:szCs w:val="34"/>
          <w:rtl/>
        </w:rPr>
        <w:t>:</w:t>
      </w:r>
      <w:r w:rsidR="00B15B47" w:rsidRPr="00B70C9F">
        <w:rPr>
          <w:rFonts w:ascii="Courier New" w:hAnsi="Courier New" w:cs="Traditional Arabic" w:hint="cs"/>
          <w:sz w:val="34"/>
          <w:szCs w:val="34"/>
          <w:rtl/>
        </w:rPr>
        <w:t xml:space="preserve"> 24} </w:t>
      </w:r>
    </w:p>
    <w:p w:rsidR="0034488A" w:rsidRPr="00B70C9F" w:rsidRDefault="00B15B47" w:rsidP="00B15B47">
      <w:pPr>
        <w:jc w:val="lowKashida"/>
        <w:rPr>
          <w:rFonts w:cs="Traditional Arabic"/>
          <w:sz w:val="34"/>
          <w:szCs w:val="34"/>
          <w:rtl/>
        </w:rPr>
      </w:pPr>
      <w:r w:rsidRPr="00B70C9F">
        <w:rPr>
          <w:rFonts w:ascii="Courier New" w:hAnsi="Courier New" w:cs="Traditional Arabic" w:hint="cs"/>
          <w:sz w:val="34"/>
          <w:szCs w:val="34"/>
          <w:rtl/>
        </w:rPr>
        <w:lastRenderedPageBreak/>
        <w:tab/>
        <w:t>والوجه 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الجناح بعينه (جناح الطير)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وَلاَ طَائِرٍ يَطِيرُ بِجَنَاحَيْهِ</w:t>
      </w:r>
      <w:r w:rsidRPr="00B70C9F">
        <w:rPr>
          <w:rFonts w:cs="Traditional Arabic" w:hint="cs"/>
          <w:sz w:val="34"/>
          <w:szCs w:val="34"/>
          <w:rtl/>
        </w:rPr>
        <w:t>){الأنعام</w:t>
      </w:r>
      <w:r w:rsidR="00B70C9F">
        <w:rPr>
          <w:rFonts w:cs="Traditional Arabic" w:hint="cs"/>
          <w:sz w:val="34"/>
          <w:szCs w:val="34"/>
          <w:rtl/>
        </w:rPr>
        <w:t>:</w:t>
      </w:r>
      <w:r w:rsidRPr="00B70C9F">
        <w:rPr>
          <w:rFonts w:cs="Traditional Arabic" w:hint="cs"/>
          <w:sz w:val="34"/>
          <w:szCs w:val="34"/>
          <w:rtl/>
        </w:rPr>
        <w:t xml:space="preserve"> 38}</w:t>
      </w:r>
    </w:p>
    <w:p w:rsidR="0034488A" w:rsidRPr="00B70C9F" w:rsidRDefault="0034488A" w:rsidP="0034488A">
      <w:pPr>
        <w:ind w:firstLine="720"/>
        <w:jc w:val="lowKashida"/>
        <w:rPr>
          <w:rFonts w:ascii="Courier New" w:hAnsi="Courier New" w:cs="Traditional Arabic"/>
          <w:sz w:val="34"/>
          <w:szCs w:val="34"/>
          <w:rtl/>
        </w:rPr>
      </w:pPr>
      <w:r w:rsidRPr="00B70C9F">
        <w:rPr>
          <w:rFonts w:cs="Traditional Arabic" w:hint="cs"/>
          <w:sz w:val="34"/>
          <w:szCs w:val="34"/>
          <w:rtl/>
        </w:rPr>
        <w:t>الوجه الثالث</w:t>
      </w:r>
      <w:r w:rsidR="00B70C9F">
        <w:rPr>
          <w:rFonts w:cs="Traditional Arabic" w:hint="cs"/>
          <w:sz w:val="34"/>
          <w:szCs w:val="34"/>
          <w:rtl/>
        </w:rPr>
        <w:t>:</w:t>
      </w:r>
      <w:r w:rsidRPr="00B70C9F">
        <w:rPr>
          <w:rFonts w:cs="Traditional Arabic" w:hint="cs"/>
          <w:sz w:val="34"/>
          <w:szCs w:val="34"/>
          <w:rtl/>
        </w:rPr>
        <w:t xml:space="preserve"> العضد</w:t>
      </w:r>
      <w:r w:rsidR="00B70C9F">
        <w:rPr>
          <w:rFonts w:cs="Traditional Arabic" w:hint="cs"/>
          <w:sz w:val="34"/>
          <w:szCs w:val="34"/>
          <w:rtl/>
        </w:rPr>
        <w:t>،</w:t>
      </w:r>
      <w:r w:rsidRPr="00B70C9F">
        <w:rPr>
          <w:rFonts w:cs="Traditional Arabic" w:hint="cs"/>
          <w:sz w:val="34"/>
          <w:szCs w:val="34"/>
          <w:rtl/>
        </w:rPr>
        <w:t xml:space="preserve"> كقوله تعالى</w:t>
      </w:r>
      <w:r w:rsidR="00B70C9F">
        <w:rPr>
          <w:rFonts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sz w:val="34"/>
          <w:szCs w:val="34"/>
          <w:rtl/>
        </w:rPr>
        <w:t>وَاضْمُمْ إِلَيْكَ جَنَاحَكَ</w:t>
      </w:r>
      <w:r w:rsidRPr="00B70C9F">
        <w:rPr>
          <w:rFonts w:ascii="Courier New" w:hAnsi="Courier New" w:cs="Traditional Arabic" w:hint="cs"/>
          <w:sz w:val="34"/>
          <w:szCs w:val="34"/>
          <w:rtl/>
        </w:rPr>
        <w:t>){القصص</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32}</w:t>
      </w:r>
    </w:p>
    <w:p w:rsidR="00B15B47" w:rsidRPr="00B70C9F" w:rsidRDefault="0034488A" w:rsidP="0034488A">
      <w:pPr>
        <w:ind w:firstLine="720"/>
        <w:jc w:val="lowKashida"/>
        <w:rPr>
          <w:rFonts w:cs="Traditional Arabic"/>
          <w:sz w:val="34"/>
          <w:szCs w:val="34"/>
          <w:rtl/>
        </w:rPr>
      </w:pPr>
      <w:r w:rsidRPr="00B70C9F">
        <w:rPr>
          <w:rFonts w:ascii="Courier New" w:hAnsi="Courier New" w:cs="Traditional Arabic" w:hint="cs"/>
          <w:sz w:val="34"/>
          <w:szCs w:val="34"/>
          <w:rtl/>
        </w:rPr>
        <w:t>الوجه الرابع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الميل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وَإِن جَنَحُواْ لِلسَّلْمِ فَاجْنَحْ لَهَا</w:t>
      </w:r>
      <w:r w:rsidRPr="00B70C9F">
        <w:rPr>
          <w:rFonts w:ascii="Courier New" w:hAnsi="Courier New" w:cs="Traditional Arabic" w:hint="cs"/>
          <w:sz w:val="34"/>
          <w:szCs w:val="34"/>
          <w:rtl/>
        </w:rPr>
        <w:t>){الأنفال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61}</w:t>
      </w:r>
      <w:r w:rsidRPr="00B70C9F">
        <w:rPr>
          <w:rFonts w:cs="Traditional Arabic"/>
          <w:sz w:val="34"/>
          <w:szCs w:val="34"/>
          <w:vertAlign w:val="superscript"/>
          <w:rtl/>
        </w:rPr>
        <w:t>(</w:t>
      </w:r>
      <w:r w:rsidR="00B15B47" w:rsidRPr="00B70C9F">
        <w:rPr>
          <w:rFonts w:cs="Traditional Arabic"/>
          <w:sz w:val="34"/>
          <w:szCs w:val="34"/>
          <w:vertAlign w:val="superscript"/>
          <w:rtl/>
        </w:rPr>
        <w:footnoteReference w:id="499"/>
      </w:r>
      <w:r w:rsidR="00B15B47" w:rsidRPr="00B70C9F">
        <w:rPr>
          <w:rFonts w:cs="Traditional Arabic"/>
          <w:sz w:val="34"/>
          <w:szCs w:val="34"/>
          <w:vertAlign w:val="superscript"/>
          <w:rtl/>
        </w:rPr>
        <w:t>)</w:t>
      </w:r>
    </w:p>
    <w:p w:rsidR="00A20AF8" w:rsidRPr="00B70C9F" w:rsidRDefault="00B15B47" w:rsidP="00A20AF8">
      <w:pPr>
        <w:jc w:val="lowKashida"/>
        <w:rPr>
          <w:rFonts w:cs="Traditional Arabic"/>
          <w:sz w:val="34"/>
          <w:szCs w:val="34"/>
          <w:rtl/>
        </w:rPr>
      </w:pPr>
      <w:r w:rsidRPr="00B70C9F">
        <w:rPr>
          <w:rFonts w:cs="Traditional Arabic" w:hint="cs"/>
          <w:sz w:val="34"/>
          <w:szCs w:val="34"/>
          <w:rtl/>
        </w:rPr>
        <w:tab/>
        <w:t>ج</w:t>
      </w:r>
      <w:r w:rsidR="00A12AB5" w:rsidRPr="00B70C9F">
        <w:rPr>
          <w:rFonts w:cs="Traditional Arabic" w:hint="cs"/>
          <w:sz w:val="34"/>
          <w:szCs w:val="34"/>
          <w:rtl/>
        </w:rPr>
        <w:t>علوا الوجه الأول بمعنى الجانب</w:t>
      </w:r>
      <w:r w:rsidR="00B70C9F">
        <w:rPr>
          <w:rFonts w:cs="Traditional Arabic" w:hint="cs"/>
          <w:sz w:val="34"/>
          <w:szCs w:val="34"/>
          <w:rtl/>
        </w:rPr>
        <w:t>،</w:t>
      </w:r>
      <w:r w:rsidR="00A12AB5" w:rsidRPr="00B70C9F">
        <w:rPr>
          <w:rFonts w:cs="Traditional Arabic" w:hint="cs"/>
          <w:sz w:val="34"/>
          <w:szCs w:val="34"/>
          <w:rtl/>
        </w:rPr>
        <w:t xml:space="preserve"> وهو</w:t>
      </w:r>
      <w:r w:rsidRPr="00B70C9F">
        <w:rPr>
          <w:rFonts w:cs="Traditional Arabic" w:hint="cs"/>
          <w:sz w:val="34"/>
          <w:szCs w:val="34"/>
          <w:rtl/>
        </w:rPr>
        <w:t xml:space="preserve"> معنى مستعار</w:t>
      </w:r>
      <w:r w:rsidR="00B70C9F">
        <w:rPr>
          <w:rFonts w:cs="Traditional Arabic" w:hint="cs"/>
          <w:sz w:val="34"/>
          <w:szCs w:val="34"/>
          <w:rtl/>
        </w:rPr>
        <w:t>،</w:t>
      </w:r>
      <w:r w:rsidRPr="00B70C9F">
        <w:rPr>
          <w:rFonts w:cs="Traditional Arabic" w:hint="cs"/>
          <w:sz w:val="34"/>
          <w:szCs w:val="34"/>
          <w:rtl/>
        </w:rPr>
        <w:t xml:space="preserve"> فالأصل في الجناح</w:t>
      </w:r>
      <w:r w:rsidR="00B70C9F">
        <w:rPr>
          <w:rFonts w:cs="Traditional Arabic" w:hint="cs"/>
          <w:sz w:val="34"/>
          <w:szCs w:val="34"/>
          <w:rtl/>
        </w:rPr>
        <w:t>:</w:t>
      </w:r>
      <w:r w:rsidRPr="00B70C9F">
        <w:rPr>
          <w:rFonts w:cs="Traditional Arabic" w:hint="cs"/>
          <w:sz w:val="34"/>
          <w:szCs w:val="34"/>
          <w:rtl/>
        </w:rPr>
        <w:t xml:space="preserve"> أنَّه العضو الذي يطير به الطائر ((وقوله عز وجل</w:t>
      </w:r>
      <w:r w:rsidR="00B70C9F">
        <w:rPr>
          <w:rFonts w:cs="Traditional Arabic" w:hint="cs"/>
          <w:sz w:val="34"/>
          <w:szCs w:val="34"/>
          <w:rtl/>
        </w:rPr>
        <w:t>:</w:t>
      </w:r>
      <w:r w:rsidRPr="00B70C9F">
        <w:rPr>
          <w:rFonts w:cs="Traditional Arabic" w:hint="cs"/>
          <w:sz w:val="34"/>
          <w:szCs w:val="34"/>
          <w:rtl/>
        </w:rPr>
        <w:t xml:space="preserve"> </w:t>
      </w:r>
      <w:r w:rsidRPr="00B70C9F">
        <w:rPr>
          <w:rFonts w:cs="Traditional Arabic" w:hint="cs"/>
          <w:sz w:val="34"/>
          <w:szCs w:val="34"/>
          <w:rtl/>
          <w:lang w:bidi="ar-SA"/>
        </w:rPr>
        <w:t>(</w:t>
      </w:r>
      <w:r w:rsidRPr="00B70C9F">
        <w:rPr>
          <w:rFonts w:ascii="Courier New" w:hAnsi="Courier New" w:cs="Traditional Arabic"/>
          <w:sz w:val="34"/>
          <w:szCs w:val="34"/>
          <w:rtl/>
        </w:rPr>
        <w:t>وَاخْفِضْ لَهُمَا جَنَاحَ الذُّلِّ مِنَ الرَّحْمَةِ</w:t>
      </w:r>
      <w:r w:rsidRPr="00B70C9F">
        <w:rPr>
          <w:rFonts w:ascii="Courier New" w:hAnsi="Courier New" w:cs="Traditional Arabic" w:hint="cs"/>
          <w:sz w:val="34"/>
          <w:szCs w:val="34"/>
          <w:rtl/>
        </w:rPr>
        <w:t>)</w:t>
      </w:r>
      <w:r w:rsidRPr="00B70C9F">
        <w:rPr>
          <w:rFonts w:cs="Traditional Arabic" w:hint="cs"/>
          <w:sz w:val="34"/>
          <w:szCs w:val="34"/>
          <w:rtl/>
        </w:rPr>
        <w:t xml:space="preserve"> فاستعارة</w:t>
      </w:r>
      <w:r w:rsidR="00B70C9F">
        <w:rPr>
          <w:rFonts w:cs="Traditional Arabic" w:hint="cs"/>
          <w:sz w:val="34"/>
          <w:szCs w:val="34"/>
          <w:rtl/>
        </w:rPr>
        <w:t>،</w:t>
      </w:r>
      <w:r w:rsidRPr="00B70C9F">
        <w:rPr>
          <w:rFonts w:cs="Traditional Arabic" w:hint="cs"/>
          <w:sz w:val="34"/>
          <w:szCs w:val="34"/>
          <w:rtl/>
        </w:rPr>
        <w:t xml:space="preserve"> وذلك أنَّه كان الذل على ضربين</w:t>
      </w:r>
      <w:r w:rsidR="00B70C9F">
        <w:rPr>
          <w:rFonts w:cs="Traditional Arabic" w:hint="cs"/>
          <w:sz w:val="34"/>
          <w:szCs w:val="34"/>
          <w:rtl/>
        </w:rPr>
        <w:t>،</w:t>
      </w:r>
      <w:r w:rsidRPr="00B70C9F">
        <w:rPr>
          <w:rFonts w:cs="Traditional Arabic" w:hint="cs"/>
          <w:sz w:val="34"/>
          <w:szCs w:val="34"/>
          <w:rtl/>
        </w:rPr>
        <w:t xml:space="preserve"> ضرب يضع الإنسان</w:t>
      </w:r>
      <w:r w:rsidR="00B70C9F">
        <w:rPr>
          <w:rFonts w:cs="Traditional Arabic" w:hint="cs"/>
          <w:sz w:val="34"/>
          <w:szCs w:val="34"/>
          <w:rtl/>
        </w:rPr>
        <w:t>،</w:t>
      </w:r>
      <w:r w:rsidRPr="00B70C9F">
        <w:rPr>
          <w:rFonts w:cs="Traditional Arabic" w:hint="cs"/>
          <w:sz w:val="34"/>
          <w:szCs w:val="34"/>
          <w:rtl/>
        </w:rPr>
        <w:t xml:space="preserve"> وضرب يرفعه</w:t>
      </w:r>
      <w:r w:rsidR="00B70C9F">
        <w:rPr>
          <w:rFonts w:cs="Traditional Arabic" w:hint="cs"/>
          <w:sz w:val="34"/>
          <w:szCs w:val="34"/>
          <w:rtl/>
        </w:rPr>
        <w:t>،</w:t>
      </w:r>
      <w:r w:rsidRPr="00B70C9F">
        <w:rPr>
          <w:rFonts w:cs="Traditional Arabic" w:hint="cs"/>
          <w:sz w:val="34"/>
          <w:szCs w:val="34"/>
          <w:rtl/>
        </w:rPr>
        <w:t xml:space="preserve"> وقصد في هذا المكان إلى ما يرفعه</w:t>
      </w:r>
      <w:r w:rsidR="00B70C9F">
        <w:rPr>
          <w:rFonts w:cs="Traditional Arabic" w:hint="cs"/>
          <w:sz w:val="34"/>
          <w:szCs w:val="34"/>
          <w:rtl/>
        </w:rPr>
        <w:t>،</w:t>
      </w:r>
      <w:r w:rsidRPr="00B70C9F">
        <w:rPr>
          <w:rFonts w:cs="Traditional Arabic" w:hint="cs"/>
          <w:sz w:val="34"/>
          <w:szCs w:val="34"/>
          <w:rtl/>
        </w:rPr>
        <w:t xml:space="preserve"> لا إلى ما يضعه استعار لفظ الجَناح</w:t>
      </w:r>
      <w:r w:rsidR="00B70C9F">
        <w:rPr>
          <w:rFonts w:cs="Traditional Arabic" w:hint="cs"/>
          <w:sz w:val="34"/>
          <w:szCs w:val="34"/>
          <w:rtl/>
        </w:rPr>
        <w:t>،</w:t>
      </w:r>
      <w:r w:rsidRPr="00B70C9F">
        <w:rPr>
          <w:rFonts w:cs="Traditional Arabic" w:hint="cs"/>
          <w:sz w:val="34"/>
          <w:szCs w:val="34"/>
          <w:rtl/>
        </w:rPr>
        <w:t xml:space="preserve"> فكأنَّه قيل</w:t>
      </w:r>
      <w:r w:rsidR="00B70C9F">
        <w:rPr>
          <w:rFonts w:cs="Traditional Arabic" w:hint="cs"/>
          <w:sz w:val="34"/>
          <w:szCs w:val="34"/>
          <w:rtl/>
        </w:rPr>
        <w:t>:</w:t>
      </w:r>
      <w:r w:rsidRPr="00B70C9F">
        <w:rPr>
          <w:rFonts w:cs="Traditional Arabic" w:hint="cs"/>
          <w:sz w:val="34"/>
          <w:szCs w:val="34"/>
          <w:rtl/>
        </w:rPr>
        <w:t xml:space="preserve"> استعمل الذل الذي يرفعك عند الله من أجل اكتسابك الرحمة</w:t>
      </w:r>
      <w:r w:rsidR="00B70C9F">
        <w:rPr>
          <w:rFonts w:cs="Traditional Arabic" w:hint="cs"/>
          <w:sz w:val="34"/>
          <w:szCs w:val="34"/>
          <w:rtl/>
        </w:rPr>
        <w:t>،</w:t>
      </w:r>
      <w:r w:rsidRPr="00B70C9F">
        <w:rPr>
          <w:rFonts w:cs="Traditional Arabic" w:hint="cs"/>
          <w:sz w:val="34"/>
          <w:szCs w:val="34"/>
          <w:rtl/>
        </w:rPr>
        <w:t xml:space="preserve"> أو من أجل رحمتك لهما))</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500"/>
      </w:r>
      <w:r w:rsidRPr="00B70C9F">
        <w:rPr>
          <w:rFonts w:cs="Traditional Arabic"/>
          <w:sz w:val="34"/>
          <w:szCs w:val="34"/>
          <w:vertAlign w:val="superscript"/>
          <w:rtl/>
        </w:rPr>
        <w:t>)</w:t>
      </w:r>
      <w:r w:rsidRPr="00B70C9F">
        <w:rPr>
          <w:rFonts w:cs="Traditional Arabic" w:hint="cs"/>
          <w:sz w:val="34"/>
          <w:szCs w:val="34"/>
          <w:rtl/>
        </w:rPr>
        <w:t xml:space="preserve">  </w:t>
      </w:r>
      <w:r w:rsidR="00A12AB5" w:rsidRPr="00B70C9F">
        <w:rPr>
          <w:rFonts w:cs="Traditional Arabic" w:hint="cs"/>
          <w:sz w:val="34"/>
          <w:szCs w:val="34"/>
          <w:rtl/>
        </w:rPr>
        <w:t>وكذلك جَعْلُ الجناح في  الوجه الثالث بمعنى العضد فهو من باب تشبيه العضد بالجناح</w:t>
      </w:r>
      <w:r w:rsidR="00B70C9F">
        <w:rPr>
          <w:rFonts w:cs="Traditional Arabic" w:hint="cs"/>
          <w:sz w:val="34"/>
          <w:szCs w:val="34"/>
          <w:rtl/>
        </w:rPr>
        <w:t>،</w:t>
      </w:r>
      <w:r w:rsidR="00A12AB5" w:rsidRPr="00B70C9F">
        <w:rPr>
          <w:rFonts w:cs="Traditional Arabic" w:hint="cs"/>
          <w:sz w:val="34"/>
          <w:szCs w:val="34"/>
          <w:rtl/>
        </w:rPr>
        <w:t xml:space="preserve"> </w:t>
      </w:r>
      <w:r w:rsidRPr="00B70C9F">
        <w:rPr>
          <w:rFonts w:cs="Traditional Arabic" w:hint="cs"/>
          <w:sz w:val="34"/>
          <w:szCs w:val="34"/>
          <w:rtl/>
        </w:rPr>
        <w:t>فالعلاقة إذن بين معنى الوجه</w:t>
      </w:r>
      <w:r w:rsidR="00A12AB5" w:rsidRPr="00B70C9F">
        <w:rPr>
          <w:rFonts w:cs="Traditional Arabic" w:hint="cs"/>
          <w:sz w:val="34"/>
          <w:szCs w:val="34"/>
          <w:rtl/>
        </w:rPr>
        <w:t>ين الثاني والثالث</w:t>
      </w:r>
      <w:r w:rsidRPr="00B70C9F">
        <w:rPr>
          <w:rFonts w:cs="Traditional Arabic" w:hint="cs"/>
          <w:sz w:val="34"/>
          <w:szCs w:val="34"/>
          <w:rtl/>
        </w:rPr>
        <w:t xml:space="preserve"> والجَناح علاقة </w:t>
      </w:r>
      <w:r w:rsidR="00A12AB5" w:rsidRPr="00B70C9F">
        <w:rPr>
          <w:rFonts w:cs="Traditional Arabic" w:hint="cs"/>
          <w:sz w:val="34"/>
          <w:szCs w:val="34"/>
          <w:rtl/>
        </w:rPr>
        <w:t>تشبيه و</w:t>
      </w:r>
      <w:r w:rsidRPr="00B70C9F">
        <w:rPr>
          <w:rFonts w:cs="Traditional Arabic" w:hint="cs"/>
          <w:sz w:val="34"/>
          <w:szCs w:val="34"/>
          <w:rtl/>
        </w:rPr>
        <w:t>استعارة</w:t>
      </w:r>
      <w:r w:rsidR="00A12AB5" w:rsidRPr="00B70C9F">
        <w:rPr>
          <w:rFonts w:cs="Traditional Arabic" w:hint="cs"/>
          <w:sz w:val="34"/>
          <w:szCs w:val="34"/>
          <w:rtl/>
        </w:rPr>
        <w:t xml:space="preserve"> </w:t>
      </w:r>
      <w:r w:rsidRPr="00B70C9F">
        <w:rPr>
          <w:rFonts w:cs="Traditional Arabic" w:hint="cs"/>
          <w:sz w:val="34"/>
          <w:szCs w:val="34"/>
          <w:rtl/>
        </w:rPr>
        <w:t xml:space="preserve"> ومج</w:t>
      </w:r>
      <w:r w:rsidR="00A20AF8" w:rsidRPr="00B70C9F">
        <w:rPr>
          <w:rFonts w:cs="Traditional Arabic" w:hint="cs"/>
          <w:sz w:val="34"/>
          <w:szCs w:val="34"/>
          <w:rtl/>
        </w:rPr>
        <w:t>از</w:t>
      </w:r>
      <w:r w:rsidR="00B70C9F">
        <w:rPr>
          <w:rFonts w:cs="Traditional Arabic" w:hint="cs"/>
          <w:sz w:val="34"/>
          <w:szCs w:val="34"/>
          <w:rtl/>
        </w:rPr>
        <w:t>،</w:t>
      </w:r>
      <w:r w:rsidR="00A20AF8" w:rsidRPr="00B70C9F">
        <w:rPr>
          <w:rFonts w:cs="Traditional Arabic" w:hint="cs"/>
          <w:sz w:val="34"/>
          <w:szCs w:val="34"/>
          <w:rtl/>
        </w:rPr>
        <w:t xml:space="preserve"> لا علاقة لفظ مشترك ووجوه</w:t>
      </w:r>
      <w:r w:rsidR="00B70C9F">
        <w:rPr>
          <w:rFonts w:cs="Traditional Arabic" w:hint="cs"/>
          <w:sz w:val="34"/>
          <w:szCs w:val="34"/>
          <w:rtl/>
        </w:rPr>
        <w:t>.</w:t>
      </w:r>
    </w:p>
    <w:p w:rsidR="00A12AB5" w:rsidRPr="00B70C9F" w:rsidRDefault="00A20AF8" w:rsidP="00A20AF8">
      <w:pPr>
        <w:ind w:firstLine="720"/>
        <w:jc w:val="lowKashida"/>
        <w:rPr>
          <w:rFonts w:cs="Traditional Arabic"/>
          <w:sz w:val="34"/>
          <w:szCs w:val="34"/>
          <w:rtl/>
        </w:rPr>
      </w:pPr>
      <w:r w:rsidRPr="00B70C9F">
        <w:rPr>
          <w:rFonts w:cs="Traditional Arabic" w:hint="cs"/>
          <w:sz w:val="34"/>
          <w:szCs w:val="34"/>
          <w:rtl/>
        </w:rPr>
        <w:t>وجعلوا الجناح بمعنى الميل</w:t>
      </w:r>
      <w:r w:rsidR="00B70C9F">
        <w:rPr>
          <w:rFonts w:cs="Traditional Arabic" w:hint="cs"/>
          <w:sz w:val="34"/>
          <w:szCs w:val="34"/>
          <w:rtl/>
        </w:rPr>
        <w:t>،</w:t>
      </w:r>
      <w:r w:rsidRPr="00B70C9F">
        <w:rPr>
          <w:rFonts w:cs="Traditional Arabic" w:hint="cs"/>
          <w:sz w:val="34"/>
          <w:szCs w:val="34"/>
          <w:rtl/>
        </w:rPr>
        <w:t xml:space="preserve"> </w:t>
      </w:r>
      <w:r w:rsidR="00A12AB5" w:rsidRPr="00B70C9F">
        <w:rPr>
          <w:rFonts w:cs="Traditional Arabic" w:hint="cs"/>
          <w:sz w:val="34"/>
          <w:szCs w:val="34"/>
          <w:rtl/>
        </w:rPr>
        <w:t>في الوجه الرابع</w:t>
      </w:r>
      <w:r w:rsidR="00B70C9F">
        <w:rPr>
          <w:rFonts w:cs="Traditional Arabic" w:hint="cs"/>
          <w:sz w:val="34"/>
          <w:szCs w:val="34"/>
          <w:rtl/>
        </w:rPr>
        <w:t>،</w:t>
      </w:r>
      <w:r w:rsidR="00A12AB5" w:rsidRPr="00B70C9F">
        <w:rPr>
          <w:rFonts w:cs="Traditional Arabic" w:hint="cs"/>
          <w:sz w:val="34"/>
          <w:szCs w:val="34"/>
          <w:rtl/>
        </w:rPr>
        <w:t xml:space="preserve"> </w:t>
      </w:r>
      <w:r w:rsidRPr="00B70C9F">
        <w:rPr>
          <w:rFonts w:cs="Traditional Arabic" w:hint="cs"/>
          <w:sz w:val="34"/>
          <w:szCs w:val="34"/>
          <w:rtl/>
        </w:rPr>
        <w:t>وهذا هو معناه في الأصل</w:t>
      </w:r>
      <w:r w:rsidR="00B70C9F">
        <w:rPr>
          <w:rFonts w:cs="Traditional Arabic" w:hint="cs"/>
          <w:sz w:val="34"/>
          <w:szCs w:val="34"/>
          <w:rtl/>
        </w:rPr>
        <w:t>،</w:t>
      </w:r>
      <w:r w:rsidRPr="00B70C9F">
        <w:rPr>
          <w:rFonts w:cs="Traditional Arabic" w:hint="cs"/>
          <w:sz w:val="34"/>
          <w:szCs w:val="34"/>
          <w:rtl/>
        </w:rPr>
        <w:t xml:space="preserve"> قال ابن فارس</w:t>
      </w:r>
      <w:r w:rsidR="00B70C9F">
        <w:rPr>
          <w:rFonts w:cs="Traditional Arabic" w:hint="cs"/>
          <w:sz w:val="34"/>
          <w:szCs w:val="34"/>
          <w:rtl/>
        </w:rPr>
        <w:t>:</w:t>
      </w:r>
      <w:r w:rsidRPr="00B70C9F">
        <w:rPr>
          <w:rFonts w:cs="Traditional Arabic" w:hint="cs"/>
          <w:sz w:val="34"/>
          <w:szCs w:val="34"/>
          <w:rtl/>
        </w:rPr>
        <w:t xml:space="preserve"> ((الجيم والنون والحاء أصل واحد يدل على الميل </w:t>
      </w:r>
      <w:r w:rsidRPr="00B70C9F">
        <w:rPr>
          <w:rFonts w:cs="Traditional Arabic" w:hint="cs"/>
          <w:sz w:val="34"/>
          <w:szCs w:val="34"/>
          <w:rtl/>
        </w:rPr>
        <w:lastRenderedPageBreak/>
        <w:t>والعُدوان</w:t>
      </w:r>
      <w:r w:rsidR="00B70C9F">
        <w:rPr>
          <w:rFonts w:cs="Traditional Arabic" w:hint="cs"/>
          <w:sz w:val="34"/>
          <w:szCs w:val="34"/>
          <w:rtl/>
        </w:rPr>
        <w:t>،</w:t>
      </w:r>
      <w:r w:rsidRPr="00B70C9F">
        <w:rPr>
          <w:rFonts w:cs="Traditional Arabic" w:hint="cs"/>
          <w:sz w:val="34"/>
          <w:szCs w:val="34"/>
          <w:rtl/>
        </w:rPr>
        <w:t xml:space="preserve"> ويقال</w:t>
      </w:r>
      <w:r w:rsidR="00B70C9F">
        <w:rPr>
          <w:rFonts w:cs="Traditional Arabic" w:hint="cs"/>
          <w:sz w:val="34"/>
          <w:szCs w:val="34"/>
          <w:rtl/>
        </w:rPr>
        <w:t>:</w:t>
      </w:r>
      <w:r w:rsidRPr="00B70C9F">
        <w:rPr>
          <w:rFonts w:cs="Traditional Arabic" w:hint="cs"/>
          <w:sz w:val="34"/>
          <w:szCs w:val="34"/>
          <w:rtl/>
        </w:rPr>
        <w:t xml:space="preserve"> جنح إلى كذا</w:t>
      </w:r>
      <w:r w:rsidR="00B70C9F">
        <w:rPr>
          <w:rFonts w:cs="Traditional Arabic" w:hint="cs"/>
          <w:sz w:val="34"/>
          <w:szCs w:val="34"/>
          <w:rtl/>
        </w:rPr>
        <w:t>،</w:t>
      </w:r>
      <w:r w:rsidR="00A12AB5" w:rsidRPr="00B70C9F">
        <w:rPr>
          <w:rFonts w:cs="Traditional Arabic" w:hint="cs"/>
          <w:sz w:val="34"/>
          <w:szCs w:val="34"/>
          <w:rtl/>
        </w:rPr>
        <w:t xml:space="preserve"> أي</w:t>
      </w:r>
      <w:r w:rsidR="00B70C9F">
        <w:rPr>
          <w:rFonts w:cs="Traditional Arabic" w:hint="cs"/>
          <w:sz w:val="34"/>
          <w:szCs w:val="34"/>
          <w:rtl/>
        </w:rPr>
        <w:t>:</w:t>
      </w:r>
      <w:r w:rsidR="00A12AB5" w:rsidRPr="00B70C9F">
        <w:rPr>
          <w:rFonts w:cs="Traditional Arabic" w:hint="cs"/>
          <w:sz w:val="34"/>
          <w:szCs w:val="34"/>
          <w:rtl/>
        </w:rPr>
        <w:t xml:space="preserve"> مال إليه</w:t>
      </w:r>
      <w:r w:rsidR="00B70C9F">
        <w:rPr>
          <w:rFonts w:cs="Traditional Arabic" w:hint="cs"/>
          <w:sz w:val="34"/>
          <w:szCs w:val="34"/>
          <w:rtl/>
        </w:rPr>
        <w:t>،</w:t>
      </w:r>
      <w:r w:rsidR="00A12AB5" w:rsidRPr="00B70C9F">
        <w:rPr>
          <w:rFonts w:cs="Traditional Arabic" w:hint="cs"/>
          <w:sz w:val="34"/>
          <w:szCs w:val="34"/>
          <w:rtl/>
        </w:rPr>
        <w:t xml:space="preserve"> وسمي الجناحان جناحين لميلهما))</w:t>
      </w:r>
      <w:r w:rsidR="00A12AB5" w:rsidRPr="00B70C9F">
        <w:rPr>
          <w:rFonts w:cs="Traditional Arabic"/>
          <w:sz w:val="34"/>
          <w:szCs w:val="34"/>
          <w:vertAlign w:val="superscript"/>
          <w:rtl/>
        </w:rPr>
        <w:t xml:space="preserve"> (</w:t>
      </w:r>
      <w:r w:rsidR="00A12AB5" w:rsidRPr="00B70C9F">
        <w:rPr>
          <w:rFonts w:cs="Traditional Arabic"/>
          <w:sz w:val="34"/>
          <w:szCs w:val="34"/>
          <w:vertAlign w:val="superscript"/>
          <w:rtl/>
        </w:rPr>
        <w:footnoteReference w:id="501"/>
      </w:r>
      <w:r w:rsidR="00A12AB5" w:rsidRPr="00B70C9F">
        <w:rPr>
          <w:rFonts w:cs="Traditional Arabic"/>
          <w:sz w:val="34"/>
          <w:szCs w:val="34"/>
          <w:vertAlign w:val="superscript"/>
          <w:rtl/>
        </w:rPr>
        <w:t>)</w:t>
      </w:r>
      <w:r w:rsidR="00A12AB5" w:rsidRPr="00B70C9F">
        <w:rPr>
          <w:rFonts w:cs="Traditional Arabic" w:hint="cs"/>
          <w:sz w:val="34"/>
          <w:szCs w:val="34"/>
          <w:rtl/>
        </w:rPr>
        <w:t xml:space="preserve"> </w:t>
      </w:r>
    </w:p>
    <w:p w:rsidR="00B15B47" w:rsidRPr="00B70C9F" w:rsidRDefault="00B15B47" w:rsidP="00A20AF8">
      <w:pPr>
        <w:ind w:firstLine="720"/>
        <w:jc w:val="lowKashida"/>
        <w:rPr>
          <w:rFonts w:cs="Traditional Arabic"/>
          <w:sz w:val="34"/>
          <w:szCs w:val="34"/>
          <w:rtl/>
        </w:rPr>
      </w:pPr>
      <w:r w:rsidRPr="00B70C9F">
        <w:rPr>
          <w:rFonts w:cs="Traditional Arabic" w:hint="cs"/>
          <w:sz w:val="34"/>
          <w:szCs w:val="34"/>
          <w:rtl/>
        </w:rPr>
        <w:t>وقد جعلوا الوجه الثاني بمعنى الجناح بعينه الذي هو جناح الطائر مما يدل على أنَّه ليس للجناح إلا هذا المعنى ولا وجوه</w:t>
      </w:r>
      <w:r w:rsidR="00B70C9F">
        <w:rPr>
          <w:rFonts w:cs="Traditional Arabic" w:hint="cs"/>
          <w:sz w:val="34"/>
          <w:szCs w:val="34"/>
          <w:rtl/>
        </w:rPr>
        <w:t>.</w:t>
      </w:r>
      <w:r w:rsidR="00A20AF8" w:rsidRPr="00B70C9F">
        <w:rPr>
          <w:rFonts w:cs="Traditional Arabic" w:hint="cs"/>
          <w:sz w:val="34"/>
          <w:szCs w:val="34"/>
          <w:rtl/>
        </w:rPr>
        <w:t xml:space="preserve">                        </w:t>
      </w:r>
    </w:p>
    <w:p w:rsidR="00B15B47" w:rsidRPr="00B70C9F" w:rsidRDefault="00B15B47" w:rsidP="00B15B47">
      <w:pPr>
        <w:jc w:val="lowKashida"/>
        <w:rPr>
          <w:rFonts w:cs="Traditional Arabic"/>
          <w:sz w:val="34"/>
          <w:szCs w:val="34"/>
          <w:rtl/>
        </w:rPr>
      </w:pPr>
      <w:r w:rsidRPr="00B70C9F">
        <w:rPr>
          <w:rFonts w:cs="Traditional Arabic" w:hint="cs"/>
          <w:sz w:val="34"/>
          <w:szCs w:val="34"/>
          <w:rtl/>
        </w:rPr>
        <w:tab/>
      </w:r>
      <w:r w:rsidRPr="00B70C9F">
        <w:rPr>
          <w:rFonts w:cs="Traditional Arabic" w:hint="cs"/>
          <w:b/>
          <w:bCs/>
          <w:sz w:val="34"/>
          <w:szCs w:val="34"/>
          <w:rtl/>
        </w:rPr>
        <w:t>2- الحبل</w:t>
      </w:r>
      <w:r w:rsidR="00B70C9F">
        <w:rPr>
          <w:rFonts w:cs="Traditional Arabic" w:hint="cs"/>
          <w:b/>
          <w:bCs/>
          <w:sz w:val="34"/>
          <w:szCs w:val="34"/>
          <w:rtl/>
        </w:rPr>
        <w:t>:</w:t>
      </w:r>
      <w:r w:rsidRPr="00B70C9F">
        <w:rPr>
          <w:rFonts w:cs="Traditional Arabic" w:hint="cs"/>
          <w:sz w:val="34"/>
          <w:szCs w:val="34"/>
          <w:rtl/>
        </w:rPr>
        <w:t xml:space="preserve"> ذكر أصحاب كتب الوجه أنَّ الحبل جاء في </w:t>
      </w:r>
      <w:proofErr w:type="spellStart"/>
      <w:r w:rsidRPr="00B70C9F">
        <w:rPr>
          <w:rFonts w:cs="Traditional Arabic" w:hint="cs"/>
          <w:sz w:val="34"/>
          <w:szCs w:val="34"/>
          <w:rtl/>
        </w:rPr>
        <w:t>القرآ</w:t>
      </w:r>
      <w:proofErr w:type="spellEnd"/>
      <w:r w:rsidRPr="00B70C9F">
        <w:rPr>
          <w:rFonts w:cs="Traditional Arabic" w:hint="cs"/>
          <w:sz w:val="34"/>
          <w:szCs w:val="34"/>
          <w:rtl/>
        </w:rPr>
        <w:t xml:space="preserve"> ن الكريم على خمسة أوجه هي</w:t>
      </w:r>
      <w:r w:rsidR="00B70C9F">
        <w:rPr>
          <w:rFonts w:cs="Traditional Arabic" w:hint="cs"/>
          <w:sz w:val="34"/>
          <w:szCs w:val="34"/>
          <w:rtl/>
        </w:rPr>
        <w:t>:</w:t>
      </w:r>
    </w:p>
    <w:p w:rsidR="00B15B47" w:rsidRPr="00B70C9F" w:rsidRDefault="00B15B47" w:rsidP="00B15B47">
      <w:pPr>
        <w:jc w:val="lowKashida"/>
        <w:rPr>
          <w:rFonts w:cs="Traditional Arabic"/>
          <w:sz w:val="34"/>
          <w:szCs w:val="34"/>
          <w:rtl/>
        </w:rPr>
      </w:pPr>
      <w:r w:rsidRPr="00B70C9F">
        <w:rPr>
          <w:rFonts w:cs="Traditional Arabic" w:hint="cs"/>
          <w:sz w:val="34"/>
          <w:szCs w:val="34"/>
          <w:rtl/>
        </w:rPr>
        <w:tab/>
        <w:t>1-الحبل بعينه</w:t>
      </w:r>
      <w:r w:rsidR="00B70C9F">
        <w:rPr>
          <w:rFonts w:cs="Traditional Arabic" w:hint="cs"/>
          <w:sz w:val="34"/>
          <w:szCs w:val="34"/>
          <w:rtl/>
        </w:rPr>
        <w:t>:</w:t>
      </w:r>
      <w:r w:rsidRPr="00B70C9F">
        <w:rPr>
          <w:rFonts w:cs="Traditional Arabic" w:hint="cs"/>
          <w:sz w:val="34"/>
          <w:szCs w:val="34"/>
          <w:rtl/>
        </w:rPr>
        <w:t xml:space="preserve"> كقوله تعالى</w:t>
      </w:r>
      <w:r w:rsidR="00B70C9F">
        <w:rPr>
          <w:rFonts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sz w:val="34"/>
          <w:szCs w:val="34"/>
          <w:rtl/>
        </w:rPr>
        <w:t>فِي جِيدِهَا حَبْلٌ مِّن مَّسَدٍ</w:t>
      </w:r>
      <w:r w:rsidRPr="00B70C9F">
        <w:rPr>
          <w:rFonts w:cs="Traditional Arabic" w:hint="cs"/>
          <w:sz w:val="34"/>
          <w:szCs w:val="34"/>
          <w:rtl/>
        </w:rPr>
        <w:t>){المسد</w:t>
      </w:r>
      <w:r w:rsidR="00B70C9F">
        <w:rPr>
          <w:rFonts w:cs="Traditional Arabic" w:hint="cs"/>
          <w:sz w:val="34"/>
          <w:szCs w:val="34"/>
          <w:rtl/>
        </w:rPr>
        <w:t>:</w:t>
      </w:r>
      <w:r w:rsidRPr="00B70C9F">
        <w:rPr>
          <w:rFonts w:cs="Traditional Arabic" w:hint="cs"/>
          <w:sz w:val="34"/>
          <w:szCs w:val="34"/>
          <w:rtl/>
        </w:rPr>
        <w:t xml:space="preserve"> 5}</w:t>
      </w:r>
    </w:p>
    <w:p w:rsidR="00B15B47" w:rsidRPr="00B70C9F" w:rsidRDefault="00B15B47" w:rsidP="00B15B47">
      <w:pPr>
        <w:jc w:val="lowKashida"/>
        <w:rPr>
          <w:rFonts w:ascii="Courier New" w:hAnsi="Courier New" w:cs="Traditional Arabic"/>
          <w:sz w:val="34"/>
          <w:szCs w:val="34"/>
          <w:rtl/>
        </w:rPr>
      </w:pPr>
      <w:r w:rsidRPr="00B70C9F">
        <w:rPr>
          <w:rFonts w:cs="Traditional Arabic" w:hint="cs"/>
          <w:sz w:val="34"/>
          <w:szCs w:val="34"/>
          <w:rtl/>
        </w:rPr>
        <w:t xml:space="preserve"> </w:t>
      </w:r>
      <w:r w:rsidRPr="00B70C9F">
        <w:rPr>
          <w:rFonts w:cs="Traditional Arabic" w:hint="cs"/>
          <w:sz w:val="34"/>
          <w:szCs w:val="34"/>
          <w:rtl/>
        </w:rPr>
        <w:tab/>
        <w:t>2-القرآن</w:t>
      </w:r>
      <w:r w:rsidR="00B70C9F">
        <w:rPr>
          <w:rFonts w:cs="Traditional Arabic" w:hint="cs"/>
          <w:sz w:val="34"/>
          <w:szCs w:val="34"/>
          <w:rtl/>
        </w:rPr>
        <w:t>،</w:t>
      </w:r>
      <w:r w:rsidRPr="00B70C9F">
        <w:rPr>
          <w:rFonts w:cs="Traditional Arabic" w:hint="cs"/>
          <w:sz w:val="34"/>
          <w:szCs w:val="34"/>
          <w:rtl/>
        </w:rPr>
        <w:t xml:space="preserve"> كقوله تعالى</w:t>
      </w:r>
      <w:r w:rsidR="00B70C9F">
        <w:rPr>
          <w:rFonts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sz w:val="34"/>
          <w:szCs w:val="34"/>
          <w:rtl/>
        </w:rPr>
        <w:t>وَاعْتَصِمُواْ بِحَبْلِ اللّهِ جَمِيعًا</w:t>
      </w:r>
      <w:r w:rsidRPr="00B70C9F">
        <w:rPr>
          <w:rFonts w:ascii="Courier New" w:hAnsi="Courier New" w:cs="Traditional Arabic" w:hint="cs"/>
          <w:sz w:val="34"/>
          <w:szCs w:val="34"/>
          <w:rtl/>
        </w:rPr>
        <w:t>){آل عمران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103}</w:t>
      </w:r>
    </w:p>
    <w:p w:rsidR="00B15B47" w:rsidRPr="00B70C9F" w:rsidRDefault="00B15B47" w:rsidP="00B15B47">
      <w:pPr>
        <w:jc w:val="lowKashida"/>
        <w:rPr>
          <w:rFonts w:ascii="Courier New" w:hAnsi="Courier New" w:cs="Traditional Arabic"/>
          <w:sz w:val="34"/>
          <w:szCs w:val="34"/>
          <w:rtl/>
        </w:rPr>
      </w:pPr>
      <w:r w:rsidRPr="00B70C9F">
        <w:rPr>
          <w:rFonts w:ascii="Courier New" w:hAnsi="Courier New" w:cs="Traditional Arabic" w:hint="cs"/>
          <w:sz w:val="34"/>
          <w:szCs w:val="34"/>
          <w:rtl/>
        </w:rPr>
        <w:tab/>
        <w:t>3-الأمان والعهد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إِلاَّ بِحَبْلٍ مِّنْ اللّهِ وَحَبْلٍ مِّنَ النَّاسِ</w:t>
      </w:r>
      <w:r w:rsidRPr="00B70C9F">
        <w:rPr>
          <w:rFonts w:ascii="Courier New" w:hAnsi="Courier New" w:cs="Traditional Arabic" w:hint="cs"/>
          <w:sz w:val="34"/>
          <w:szCs w:val="34"/>
          <w:rtl/>
        </w:rPr>
        <w:t>){آل عمران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112} أي عهد من الناس</w:t>
      </w:r>
      <w:r w:rsidR="00B70C9F">
        <w:rPr>
          <w:rFonts w:ascii="Courier New" w:hAnsi="Courier New" w:cs="Traditional Arabic" w:hint="cs"/>
          <w:sz w:val="34"/>
          <w:szCs w:val="34"/>
          <w:rtl/>
        </w:rPr>
        <w:t>.</w:t>
      </w:r>
    </w:p>
    <w:p w:rsidR="00B15B47" w:rsidRPr="00B70C9F" w:rsidRDefault="00B15B47" w:rsidP="00B15B47">
      <w:pPr>
        <w:jc w:val="lowKashida"/>
        <w:rPr>
          <w:rFonts w:ascii="Courier New" w:hAnsi="Courier New" w:cs="Traditional Arabic"/>
          <w:sz w:val="34"/>
          <w:szCs w:val="34"/>
          <w:rtl/>
        </w:rPr>
      </w:pPr>
      <w:r w:rsidRPr="00B70C9F">
        <w:rPr>
          <w:rFonts w:ascii="Courier New" w:hAnsi="Courier New" w:cs="Traditional Arabic" w:hint="cs"/>
          <w:sz w:val="34"/>
          <w:szCs w:val="34"/>
          <w:rtl/>
        </w:rPr>
        <w:tab/>
        <w:t>4-الإسلام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إِلاَّ بِحَبْلٍ مِّنْ اللّهِ وَحَبْلٍ مِّنَ النَّاسِ</w:t>
      </w:r>
      <w:r w:rsidRPr="00B70C9F">
        <w:rPr>
          <w:rFonts w:ascii="Courier New" w:hAnsi="Courier New" w:cs="Traditional Arabic" w:hint="cs"/>
          <w:sz w:val="34"/>
          <w:szCs w:val="34"/>
          <w:rtl/>
        </w:rPr>
        <w:t>){آل عمران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112} وحبل الله في هذا الموضع هو الإسلام</w:t>
      </w:r>
      <w:r w:rsidR="00B70C9F">
        <w:rPr>
          <w:rFonts w:ascii="Courier New" w:hAnsi="Courier New" w:cs="Traditional Arabic" w:hint="cs"/>
          <w:sz w:val="34"/>
          <w:szCs w:val="34"/>
          <w:rtl/>
        </w:rPr>
        <w:t>.</w:t>
      </w:r>
    </w:p>
    <w:p w:rsidR="00B15B47" w:rsidRPr="00B70C9F" w:rsidRDefault="00B15B47" w:rsidP="00B15B47">
      <w:pPr>
        <w:jc w:val="lowKashida"/>
        <w:rPr>
          <w:rFonts w:ascii="Courier New" w:hAnsi="Courier New" w:cs="Traditional Arabic"/>
          <w:sz w:val="34"/>
          <w:szCs w:val="34"/>
          <w:rtl/>
        </w:rPr>
      </w:pPr>
      <w:r w:rsidRPr="00B70C9F">
        <w:rPr>
          <w:rFonts w:ascii="Courier New" w:hAnsi="Courier New" w:cs="Traditional Arabic" w:hint="cs"/>
          <w:sz w:val="34"/>
          <w:szCs w:val="34"/>
          <w:rtl/>
        </w:rPr>
        <w:tab/>
        <w:t>5-عرق في العنق</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وَنَحْنُ أَقْرَبُ إِلَيْهِ مِنْ حَبْلِ الْوَرِيدِ</w:t>
      </w:r>
      <w:r w:rsidRPr="00B70C9F">
        <w:rPr>
          <w:rFonts w:ascii="Courier New" w:hAnsi="Courier New" w:cs="Traditional Arabic" w:hint="cs"/>
          <w:sz w:val="34"/>
          <w:szCs w:val="34"/>
          <w:rtl/>
        </w:rPr>
        <w:t>){ق</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16}</w:t>
      </w:r>
      <w:r w:rsidRPr="00B70C9F">
        <w:rPr>
          <w:rFonts w:cs="Traditional Arabic"/>
          <w:sz w:val="34"/>
          <w:szCs w:val="34"/>
          <w:vertAlign w:val="superscript"/>
          <w:rtl/>
        </w:rPr>
        <w:t>(</w:t>
      </w:r>
      <w:r w:rsidRPr="00B70C9F">
        <w:rPr>
          <w:rFonts w:cs="Traditional Arabic"/>
          <w:sz w:val="34"/>
          <w:szCs w:val="34"/>
          <w:vertAlign w:val="superscript"/>
          <w:rtl/>
        </w:rPr>
        <w:footnoteReference w:id="502"/>
      </w:r>
      <w:r w:rsidRPr="00B70C9F">
        <w:rPr>
          <w:rFonts w:cs="Traditional Arabic"/>
          <w:sz w:val="34"/>
          <w:szCs w:val="34"/>
          <w:vertAlign w:val="superscript"/>
          <w:rtl/>
        </w:rPr>
        <w:t>)</w:t>
      </w:r>
    </w:p>
    <w:p w:rsidR="00B15B47" w:rsidRPr="00B70C9F" w:rsidRDefault="00B15B47" w:rsidP="00B15B47">
      <w:pPr>
        <w:jc w:val="lowKashida"/>
        <w:rPr>
          <w:rFonts w:ascii="Courier New" w:hAnsi="Courier New" w:cs="Traditional Arabic"/>
          <w:sz w:val="34"/>
          <w:szCs w:val="34"/>
          <w:rtl/>
        </w:rPr>
      </w:pPr>
      <w:r w:rsidRPr="00B70C9F">
        <w:rPr>
          <w:rFonts w:ascii="Courier New" w:hAnsi="Courier New" w:cs="Traditional Arabic" w:hint="cs"/>
          <w:sz w:val="34"/>
          <w:szCs w:val="34"/>
          <w:rtl/>
        </w:rPr>
        <w:lastRenderedPageBreak/>
        <w:tab/>
        <w:t>((الحبل في التعارف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هو المفتول من الليف أو القطن أو الصوف أو نحو ذلك))</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503"/>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قال الراغب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((الحبل معروف قال عز وجل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cs="Traditional Arabic" w:hint="cs"/>
          <w:sz w:val="34"/>
          <w:szCs w:val="34"/>
          <w:rtl/>
        </w:rPr>
        <w:t>(</w:t>
      </w:r>
      <w:r w:rsidRPr="00B70C9F">
        <w:rPr>
          <w:rFonts w:ascii="Courier New" w:hAnsi="Courier New" w:cs="Traditional Arabic"/>
          <w:sz w:val="34"/>
          <w:szCs w:val="34"/>
          <w:rtl/>
        </w:rPr>
        <w:t>فِي جِيدِهَا حَبْلٌ مِّن مَّسَدٍ</w:t>
      </w:r>
      <w:r w:rsidRPr="00B70C9F">
        <w:rPr>
          <w:rFonts w:cs="Traditional Arabic" w:hint="cs"/>
          <w:sz w:val="34"/>
          <w:szCs w:val="34"/>
          <w:rtl/>
        </w:rPr>
        <w:t>){المسد</w:t>
      </w:r>
      <w:r w:rsidR="00B70C9F">
        <w:rPr>
          <w:rFonts w:cs="Traditional Arabic" w:hint="cs"/>
          <w:sz w:val="34"/>
          <w:szCs w:val="34"/>
          <w:rtl/>
        </w:rPr>
        <w:t>:</w:t>
      </w:r>
      <w:r w:rsidRPr="00B70C9F">
        <w:rPr>
          <w:rFonts w:cs="Traditional Arabic" w:hint="cs"/>
          <w:sz w:val="34"/>
          <w:szCs w:val="34"/>
          <w:rtl/>
        </w:rPr>
        <w:t xml:space="preserve"> 5} وشُبِّه به من حيث الهيئة حبل الوريد وحبل العاتق</w:t>
      </w:r>
      <w:r w:rsidR="00B70C9F">
        <w:rPr>
          <w:rFonts w:cs="Traditional Arabic" w:hint="cs"/>
          <w:sz w:val="34"/>
          <w:szCs w:val="34"/>
          <w:rtl/>
        </w:rPr>
        <w:t>،</w:t>
      </w:r>
      <w:r w:rsidRPr="00B70C9F">
        <w:rPr>
          <w:rFonts w:cs="Traditional Arabic" w:hint="cs"/>
          <w:sz w:val="34"/>
          <w:szCs w:val="34"/>
          <w:rtl/>
        </w:rPr>
        <w:t xml:space="preserve"> والحبل المستطيل من الرمل</w:t>
      </w:r>
      <w:r w:rsidR="00B70C9F">
        <w:rPr>
          <w:rFonts w:cs="Traditional Arabic" w:hint="cs"/>
          <w:sz w:val="34"/>
          <w:szCs w:val="34"/>
          <w:rtl/>
        </w:rPr>
        <w:t>،</w:t>
      </w:r>
      <w:r w:rsidRPr="00B70C9F">
        <w:rPr>
          <w:rFonts w:cs="Traditional Arabic" w:hint="cs"/>
          <w:sz w:val="34"/>
          <w:szCs w:val="34"/>
          <w:rtl/>
        </w:rPr>
        <w:t xml:space="preserve"> واستعير للوصل ولكل ما يُتَوصَّل به إلى شيء</w:t>
      </w:r>
      <w:r w:rsidR="00B70C9F">
        <w:rPr>
          <w:rFonts w:cs="Traditional Arabic" w:hint="cs"/>
          <w:sz w:val="34"/>
          <w:szCs w:val="34"/>
          <w:rtl/>
        </w:rPr>
        <w:t>،</w:t>
      </w:r>
      <w:r w:rsidRPr="00B70C9F">
        <w:rPr>
          <w:rFonts w:cs="Traditional Arabic" w:hint="cs"/>
          <w:sz w:val="34"/>
          <w:szCs w:val="34"/>
          <w:rtl/>
        </w:rPr>
        <w:t xml:space="preserve"> قال عز وجل</w:t>
      </w:r>
      <w:r w:rsidR="00B70C9F">
        <w:rPr>
          <w:rFonts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sz w:val="34"/>
          <w:szCs w:val="34"/>
          <w:rtl/>
        </w:rPr>
        <w:t>وَاعْتَصِمُواْ بِحَبْلِ اللّهِ جَمِيعًا</w:t>
      </w:r>
      <w:r w:rsidRPr="00B70C9F">
        <w:rPr>
          <w:rFonts w:ascii="Courier New" w:hAnsi="Courier New" w:cs="Traditional Arabic" w:hint="cs"/>
          <w:sz w:val="34"/>
          <w:szCs w:val="34"/>
          <w:rtl/>
        </w:rPr>
        <w:t>){آل عمران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103} فحبله هو الذي معه التوصل به إليه من القرآن والعقل وغير ذلك مما إذا اعتصمتَ به أداك إلى جواره))</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504"/>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وقال الزمخشري </w:t>
      </w:r>
      <w:proofErr w:type="spellStart"/>
      <w:r w:rsidRPr="00B70C9F">
        <w:rPr>
          <w:rFonts w:ascii="Courier New" w:hAnsi="Courier New" w:cs="Traditional Arabic" w:hint="cs"/>
          <w:sz w:val="34"/>
          <w:szCs w:val="34"/>
          <w:rtl/>
        </w:rPr>
        <w:t>قي</w:t>
      </w:r>
      <w:proofErr w:type="spellEnd"/>
      <w:r w:rsidRPr="00B70C9F">
        <w:rPr>
          <w:rFonts w:ascii="Courier New" w:hAnsi="Courier New" w:cs="Traditional Arabic" w:hint="cs"/>
          <w:sz w:val="34"/>
          <w:szCs w:val="34"/>
          <w:rtl/>
        </w:rPr>
        <w:t xml:space="preserve">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cs="Traditional Arabic" w:hint="cs"/>
          <w:sz w:val="34"/>
          <w:szCs w:val="34"/>
          <w:rtl/>
        </w:rPr>
        <w:t>(</w:t>
      </w:r>
      <w:r w:rsidRPr="00B70C9F">
        <w:rPr>
          <w:rFonts w:ascii="Courier New" w:hAnsi="Courier New" w:cs="Traditional Arabic"/>
          <w:sz w:val="34"/>
          <w:szCs w:val="34"/>
          <w:rtl/>
        </w:rPr>
        <w:t>وَاعْتَصِمُواْ بِحَبْلِ اللّهِ</w:t>
      </w:r>
      <w:r w:rsidRPr="00B70C9F">
        <w:rPr>
          <w:rFonts w:ascii="Courier New" w:hAnsi="Courier New" w:cs="Traditional Arabic" w:hint="cs"/>
          <w:sz w:val="34"/>
          <w:szCs w:val="34"/>
          <w:rtl/>
        </w:rPr>
        <w:t>) ((يجوز أن يكون تمثيلاً</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وأن يكون الحبل استعارة))</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505"/>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((ويستعار الحبل للدين والعهد))</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506"/>
      </w:r>
      <w:r w:rsidRPr="00B70C9F">
        <w:rPr>
          <w:rFonts w:cs="Traditional Arabic"/>
          <w:sz w:val="34"/>
          <w:szCs w:val="34"/>
          <w:vertAlign w:val="superscript"/>
          <w:rtl/>
        </w:rPr>
        <w:t>)</w:t>
      </w:r>
    </w:p>
    <w:p w:rsidR="00B15B47" w:rsidRPr="00B70C9F" w:rsidRDefault="00B15B47" w:rsidP="00B15B47">
      <w:pPr>
        <w:jc w:val="lowKashida"/>
        <w:rPr>
          <w:rFonts w:ascii="Courier New" w:hAnsi="Courier New" w:cs="Traditional Arabic"/>
          <w:sz w:val="34"/>
          <w:szCs w:val="34"/>
          <w:rtl/>
        </w:rPr>
      </w:pPr>
      <w:r w:rsidRPr="00B70C9F">
        <w:rPr>
          <w:rFonts w:cs="Traditional Arabic" w:hint="cs"/>
          <w:sz w:val="34"/>
          <w:szCs w:val="34"/>
          <w:rtl/>
        </w:rPr>
        <w:tab/>
        <w:t>فجعل الحبل بمعاني</w:t>
      </w:r>
      <w:r w:rsidR="00B70C9F">
        <w:rPr>
          <w:rFonts w:cs="Traditional Arabic" w:hint="cs"/>
          <w:sz w:val="34"/>
          <w:szCs w:val="34"/>
          <w:rtl/>
        </w:rPr>
        <w:t>:</w:t>
      </w:r>
      <w:r w:rsidRPr="00B70C9F">
        <w:rPr>
          <w:rFonts w:cs="Traditional Arabic" w:hint="cs"/>
          <w:sz w:val="34"/>
          <w:szCs w:val="34"/>
          <w:rtl/>
        </w:rPr>
        <w:t xml:space="preserve"> القرآن</w:t>
      </w:r>
      <w:r w:rsidR="00B70C9F">
        <w:rPr>
          <w:rFonts w:cs="Traditional Arabic" w:hint="cs"/>
          <w:sz w:val="34"/>
          <w:szCs w:val="34"/>
          <w:rtl/>
        </w:rPr>
        <w:t>،</w:t>
      </w:r>
      <w:r w:rsidRPr="00B70C9F">
        <w:rPr>
          <w:rFonts w:cs="Traditional Arabic" w:hint="cs"/>
          <w:sz w:val="34"/>
          <w:szCs w:val="34"/>
          <w:rtl/>
        </w:rPr>
        <w:t xml:space="preserve"> والأمان والعهد</w:t>
      </w:r>
      <w:r w:rsidR="00B70C9F">
        <w:rPr>
          <w:rFonts w:cs="Traditional Arabic" w:hint="cs"/>
          <w:sz w:val="34"/>
          <w:szCs w:val="34"/>
          <w:rtl/>
        </w:rPr>
        <w:t>،</w:t>
      </w:r>
      <w:r w:rsidRPr="00B70C9F">
        <w:rPr>
          <w:rFonts w:cs="Traditional Arabic" w:hint="cs"/>
          <w:sz w:val="34"/>
          <w:szCs w:val="34"/>
          <w:rtl/>
        </w:rPr>
        <w:t xml:space="preserve"> والإسلام</w:t>
      </w:r>
      <w:r w:rsidR="00B70C9F">
        <w:rPr>
          <w:rFonts w:cs="Traditional Arabic" w:hint="cs"/>
          <w:sz w:val="34"/>
          <w:szCs w:val="34"/>
          <w:rtl/>
        </w:rPr>
        <w:t>،</w:t>
      </w:r>
      <w:r w:rsidRPr="00B70C9F">
        <w:rPr>
          <w:rFonts w:cs="Traditional Arabic" w:hint="cs"/>
          <w:sz w:val="34"/>
          <w:szCs w:val="34"/>
          <w:rtl/>
        </w:rPr>
        <w:t xml:space="preserve"> وعرق العنق</w:t>
      </w:r>
      <w:r w:rsidR="00B70C9F">
        <w:rPr>
          <w:rFonts w:cs="Traditional Arabic" w:hint="cs"/>
          <w:sz w:val="34"/>
          <w:szCs w:val="34"/>
          <w:rtl/>
        </w:rPr>
        <w:t>،</w:t>
      </w:r>
      <w:r w:rsidRPr="00B70C9F">
        <w:rPr>
          <w:rFonts w:cs="Traditional Arabic" w:hint="cs"/>
          <w:sz w:val="34"/>
          <w:szCs w:val="34"/>
          <w:rtl/>
        </w:rPr>
        <w:t xml:space="preserve"> كان على سبيل التشبيه والتمثيل والاستعارة</w:t>
      </w:r>
      <w:r w:rsidR="00B70C9F">
        <w:rPr>
          <w:rFonts w:cs="Traditional Arabic" w:hint="cs"/>
          <w:sz w:val="34"/>
          <w:szCs w:val="34"/>
          <w:rtl/>
        </w:rPr>
        <w:t>،</w:t>
      </w:r>
      <w:r w:rsidRPr="00B70C9F">
        <w:rPr>
          <w:rFonts w:cs="Traditional Arabic" w:hint="cs"/>
          <w:sz w:val="34"/>
          <w:szCs w:val="34"/>
          <w:rtl/>
        </w:rPr>
        <w:t xml:space="preserve"> أي</w:t>
      </w:r>
      <w:r w:rsidR="00B70C9F">
        <w:rPr>
          <w:rFonts w:cs="Traditional Arabic" w:hint="cs"/>
          <w:sz w:val="34"/>
          <w:szCs w:val="34"/>
          <w:rtl/>
        </w:rPr>
        <w:t>:</w:t>
      </w:r>
      <w:r w:rsidRPr="00B70C9F">
        <w:rPr>
          <w:rFonts w:cs="Traditional Arabic" w:hint="cs"/>
          <w:sz w:val="34"/>
          <w:szCs w:val="34"/>
          <w:rtl/>
        </w:rPr>
        <w:t xml:space="preserve"> هي للحبل معان مجازية</w:t>
      </w:r>
      <w:r w:rsidR="00B70C9F">
        <w:rPr>
          <w:rFonts w:cs="Traditional Arabic" w:hint="cs"/>
          <w:sz w:val="34"/>
          <w:szCs w:val="34"/>
          <w:rtl/>
        </w:rPr>
        <w:t>،</w:t>
      </w:r>
      <w:r w:rsidRPr="00B70C9F">
        <w:rPr>
          <w:rFonts w:cs="Traditional Arabic" w:hint="cs"/>
          <w:sz w:val="34"/>
          <w:szCs w:val="34"/>
          <w:rtl/>
        </w:rPr>
        <w:t xml:space="preserve"> ووجوه اللفظ المشترك يجب أن تكون معاني حقيقية غير مجازية</w:t>
      </w:r>
      <w:r w:rsidR="00B70C9F">
        <w:rPr>
          <w:rFonts w:cs="Traditional Arabic" w:hint="cs"/>
          <w:sz w:val="34"/>
          <w:szCs w:val="34"/>
          <w:rtl/>
        </w:rPr>
        <w:t>،</w:t>
      </w:r>
      <w:r w:rsidRPr="00B70C9F">
        <w:rPr>
          <w:rFonts w:cs="Traditional Arabic" w:hint="cs"/>
          <w:sz w:val="34"/>
          <w:szCs w:val="34"/>
          <w:rtl/>
        </w:rPr>
        <w:t xml:space="preserve"> وعندما جعل العسكري الحبل في الوجه الثاني بمعنى القرآن في قوله تعالى</w:t>
      </w:r>
      <w:r w:rsidR="00B70C9F">
        <w:rPr>
          <w:rFonts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sz w:val="34"/>
          <w:szCs w:val="34"/>
          <w:rtl/>
        </w:rPr>
        <w:t>وَاعْتَصِمُواْ بِحَبْلِ اللّهِ جَمِيعًا</w:t>
      </w:r>
      <w:r w:rsidRPr="00B70C9F">
        <w:rPr>
          <w:rFonts w:ascii="Courier New" w:hAnsi="Courier New" w:cs="Traditional Arabic" w:hint="cs"/>
          <w:sz w:val="34"/>
          <w:szCs w:val="34"/>
          <w:rtl/>
        </w:rPr>
        <w:t>) 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بكتابه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وسمَّاه حبلاً لما فيه من توكيد الحجج والبيان))</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507"/>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وقال الحلبي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((الحبل معروف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وجمعه حبال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فَإِذَا حِبَالُهُمْ</w:t>
      </w:r>
      <w:r w:rsidRPr="00B70C9F">
        <w:rPr>
          <w:rFonts w:ascii="Courier New" w:hAnsi="Courier New" w:cs="Traditional Arabic" w:hint="cs"/>
          <w:sz w:val="34"/>
          <w:szCs w:val="34"/>
          <w:rtl/>
        </w:rPr>
        <w:t>){طه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66}</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 xml:space="preserve">ومنه سُمِّي كتاب الله حبل في </w:t>
      </w:r>
      <w:r w:rsidRPr="00B70C9F">
        <w:rPr>
          <w:rFonts w:ascii="Courier New" w:hAnsi="Courier New" w:cs="Traditional Arabic" w:hint="cs"/>
          <w:sz w:val="34"/>
          <w:szCs w:val="34"/>
          <w:rtl/>
        </w:rPr>
        <w:lastRenderedPageBreak/>
        <w:t>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cs="Traditional Arabic" w:hint="cs"/>
          <w:sz w:val="34"/>
          <w:szCs w:val="34"/>
          <w:rtl/>
        </w:rPr>
        <w:t>(</w:t>
      </w:r>
      <w:r w:rsidRPr="00B70C9F">
        <w:rPr>
          <w:rFonts w:ascii="Courier New" w:hAnsi="Courier New" w:cs="Traditional Arabic"/>
          <w:sz w:val="34"/>
          <w:szCs w:val="34"/>
          <w:rtl/>
        </w:rPr>
        <w:t>وَاعْتَصِمُواْ بِحَبْلِ</w:t>
      </w:r>
      <w:r w:rsidRPr="00B70C9F">
        <w:rPr>
          <w:rFonts w:ascii="Courier New" w:hAnsi="Courier New" w:cs="Traditional Arabic" w:hint="cs"/>
          <w:sz w:val="34"/>
          <w:szCs w:val="34"/>
          <w:rtl/>
        </w:rPr>
        <w:t>)))</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508"/>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أنَّ الحبل لم يُسمَّ بالقرآن بل سُمِّي القرآن بالحبل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فالأوجه  المذكورة لا يصح أن تكون أوجهًا للحبل من جهة ثانية</w:t>
      </w:r>
      <w:r w:rsidR="00B70C9F">
        <w:rPr>
          <w:rFonts w:ascii="Courier New" w:hAnsi="Courier New" w:cs="Traditional Arabic" w:hint="cs"/>
          <w:sz w:val="34"/>
          <w:szCs w:val="34"/>
          <w:rtl/>
        </w:rPr>
        <w:t>؛</w:t>
      </w:r>
      <w:r w:rsidRPr="00B70C9F">
        <w:rPr>
          <w:rFonts w:cs="Traditional Arabic" w:hint="cs"/>
          <w:sz w:val="34"/>
          <w:szCs w:val="34"/>
          <w:rtl/>
        </w:rPr>
        <w:t xml:space="preserve"> لأنَّها تعدُّ أوجهًا مختلقة عن طريق دراستها دراسة معكوسة</w:t>
      </w:r>
      <w:r w:rsidR="00B70C9F">
        <w:rPr>
          <w:rFonts w:cs="Traditional Arabic" w:hint="cs"/>
          <w:sz w:val="34"/>
          <w:szCs w:val="34"/>
          <w:rtl/>
        </w:rPr>
        <w:t>؛</w:t>
      </w:r>
      <w:r w:rsidRPr="00B70C9F">
        <w:rPr>
          <w:rFonts w:cs="Traditional Arabic" w:hint="cs"/>
          <w:sz w:val="34"/>
          <w:szCs w:val="34"/>
          <w:rtl/>
        </w:rPr>
        <w:t xml:space="preserve"> فالقرآن الكريم لم يسمِّ الحبل بالقرآن</w:t>
      </w:r>
      <w:r w:rsidR="00B70C9F">
        <w:rPr>
          <w:rFonts w:cs="Traditional Arabic" w:hint="cs"/>
          <w:sz w:val="34"/>
          <w:szCs w:val="34"/>
          <w:rtl/>
        </w:rPr>
        <w:t>،</w:t>
      </w:r>
      <w:r w:rsidRPr="00B70C9F">
        <w:rPr>
          <w:rFonts w:cs="Traditional Arabic" w:hint="cs"/>
          <w:sz w:val="34"/>
          <w:szCs w:val="34"/>
          <w:rtl/>
        </w:rPr>
        <w:t xml:space="preserve"> والعهد</w:t>
      </w:r>
      <w:r w:rsidR="00B70C9F">
        <w:rPr>
          <w:rFonts w:cs="Traditional Arabic" w:hint="cs"/>
          <w:sz w:val="34"/>
          <w:szCs w:val="34"/>
          <w:rtl/>
        </w:rPr>
        <w:t>،</w:t>
      </w:r>
      <w:r w:rsidRPr="00B70C9F">
        <w:rPr>
          <w:rFonts w:cs="Traditional Arabic" w:hint="cs"/>
          <w:sz w:val="34"/>
          <w:szCs w:val="34"/>
          <w:rtl/>
        </w:rPr>
        <w:t xml:space="preserve"> والإسلام</w:t>
      </w:r>
      <w:r w:rsidR="00B70C9F">
        <w:rPr>
          <w:rFonts w:cs="Traditional Arabic" w:hint="cs"/>
          <w:sz w:val="34"/>
          <w:szCs w:val="34"/>
          <w:rtl/>
        </w:rPr>
        <w:t>،</w:t>
      </w:r>
      <w:r w:rsidRPr="00B70C9F">
        <w:rPr>
          <w:rFonts w:cs="Traditional Arabic" w:hint="cs"/>
          <w:sz w:val="34"/>
          <w:szCs w:val="34"/>
          <w:rtl/>
        </w:rPr>
        <w:t xml:space="preserve"> وعرق العنق</w:t>
      </w:r>
      <w:r w:rsidR="00B70C9F">
        <w:rPr>
          <w:rFonts w:cs="Traditional Arabic" w:hint="cs"/>
          <w:sz w:val="34"/>
          <w:szCs w:val="34"/>
          <w:rtl/>
        </w:rPr>
        <w:t>،</w:t>
      </w:r>
      <w:r w:rsidRPr="00B70C9F">
        <w:rPr>
          <w:rFonts w:cs="Traditional Arabic" w:hint="cs"/>
          <w:sz w:val="34"/>
          <w:szCs w:val="34"/>
          <w:rtl/>
        </w:rPr>
        <w:t xml:space="preserve"> كما فعل أصحاب كتب الوجوه</w:t>
      </w:r>
      <w:r w:rsidR="00B70C9F">
        <w:rPr>
          <w:rFonts w:cs="Traditional Arabic" w:hint="cs"/>
          <w:sz w:val="34"/>
          <w:szCs w:val="34"/>
          <w:rtl/>
        </w:rPr>
        <w:t>،</w:t>
      </w:r>
      <w:r w:rsidRPr="00B70C9F">
        <w:rPr>
          <w:rFonts w:cs="Traditional Arabic" w:hint="cs"/>
          <w:sz w:val="34"/>
          <w:szCs w:val="34"/>
          <w:rtl/>
        </w:rPr>
        <w:t xml:space="preserve"> وإنَّما سمَّى كلاًّ من هذه الأمور الأربعة بالحبل</w:t>
      </w:r>
      <w:r w:rsidR="00B70C9F">
        <w:rPr>
          <w:rFonts w:cs="Traditional Arabic" w:hint="cs"/>
          <w:sz w:val="34"/>
          <w:szCs w:val="34"/>
          <w:rtl/>
        </w:rPr>
        <w:t>،</w:t>
      </w:r>
      <w:r w:rsidRPr="00B70C9F">
        <w:rPr>
          <w:rFonts w:cs="Traditional Arabic" w:hint="cs"/>
          <w:sz w:val="34"/>
          <w:szCs w:val="34"/>
          <w:rtl/>
        </w:rPr>
        <w:t xml:space="preserve"> فهي إذن جميعها وجه واحد</w:t>
      </w:r>
      <w:r w:rsidR="00B70C9F">
        <w:rPr>
          <w:rFonts w:cs="Traditional Arabic" w:hint="cs"/>
          <w:sz w:val="34"/>
          <w:szCs w:val="34"/>
          <w:rtl/>
        </w:rPr>
        <w:t>،</w:t>
      </w:r>
      <w:r w:rsidRPr="00B70C9F">
        <w:rPr>
          <w:rFonts w:cs="Traditional Arabic" w:hint="cs"/>
          <w:sz w:val="34"/>
          <w:szCs w:val="34"/>
          <w:rtl/>
        </w:rPr>
        <w:t xml:space="preserve"> وهو الحبل الذي ليس له من المعاني الحقيقية غير معناه المعروف</w:t>
      </w:r>
      <w:r w:rsidR="00B70C9F">
        <w:rPr>
          <w:rFonts w:cs="Traditional Arabic" w:hint="cs"/>
          <w:sz w:val="34"/>
          <w:szCs w:val="34"/>
          <w:rtl/>
        </w:rPr>
        <w:t>.</w:t>
      </w:r>
      <w:r w:rsidRPr="00B70C9F">
        <w:rPr>
          <w:rFonts w:cs="Traditional Arabic" w:hint="cs"/>
          <w:sz w:val="34"/>
          <w:szCs w:val="34"/>
          <w:rtl/>
        </w:rPr>
        <w:t xml:space="preserve"> </w:t>
      </w:r>
    </w:p>
    <w:p w:rsidR="00B15B47" w:rsidRPr="00B70C9F" w:rsidRDefault="00B15B47" w:rsidP="003805C6">
      <w:pPr>
        <w:jc w:val="lowKashida"/>
        <w:rPr>
          <w:rFonts w:cs="Traditional Arabic"/>
          <w:sz w:val="34"/>
          <w:szCs w:val="34"/>
          <w:rtl/>
        </w:rPr>
      </w:pPr>
      <w:r w:rsidRPr="00B70C9F">
        <w:rPr>
          <w:rFonts w:cs="Traditional Arabic" w:hint="cs"/>
          <w:sz w:val="34"/>
          <w:szCs w:val="34"/>
          <w:rtl/>
        </w:rPr>
        <w:t xml:space="preserve">          </w:t>
      </w:r>
      <w:r w:rsidRPr="00B70C9F">
        <w:rPr>
          <w:rFonts w:cs="Traditional Arabic" w:hint="cs"/>
          <w:b/>
          <w:bCs/>
          <w:sz w:val="34"/>
          <w:szCs w:val="34"/>
          <w:rtl/>
        </w:rPr>
        <w:t>3-الرَّقَبَة</w:t>
      </w:r>
      <w:r w:rsidR="00B70C9F">
        <w:rPr>
          <w:rFonts w:cs="Traditional Arabic" w:hint="cs"/>
          <w:b/>
          <w:bCs/>
          <w:sz w:val="34"/>
          <w:szCs w:val="34"/>
          <w:rtl/>
        </w:rPr>
        <w:t>:</w:t>
      </w:r>
      <w:r w:rsidRPr="00B70C9F">
        <w:rPr>
          <w:rFonts w:cs="Traditional Arabic" w:hint="cs"/>
          <w:b/>
          <w:bCs/>
          <w:sz w:val="34"/>
          <w:szCs w:val="34"/>
          <w:rtl/>
        </w:rPr>
        <w:t xml:space="preserve"> </w:t>
      </w:r>
      <w:r w:rsidRPr="00B70C9F">
        <w:rPr>
          <w:rFonts w:cs="Traditional Arabic" w:hint="cs"/>
          <w:sz w:val="34"/>
          <w:szCs w:val="34"/>
          <w:rtl/>
        </w:rPr>
        <w:t xml:space="preserve">ذكر </w:t>
      </w:r>
      <w:proofErr w:type="spellStart"/>
      <w:r w:rsidRPr="00B70C9F">
        <w:rPr>
          <w:rFonts w:cs="Traditional Arabic" w:hint="cs"/>
          <w:sz w:val="34"/>
          <w:szCs w:val="34"/>
          <w:rtl/>
        </w:rPr>
        <w:t>الدامغاني</w:t>
      </w:r>
      <w:proofErr w:type="spellEnd"/>
      <w:r w:rsidRPr="00B70C9F">
        <w:rPr>
          <w:rFonts w:cs="Traditional Arabic" w:hint="cs"/>
          <w:sz w:val="34"/>
          <w:szCs w:val="34"/>
          <w:rtl/>
        </w:rPr>
        <w:t xml:space="preserve"> وابن الجوزي أنَّ الرقبة وردت في القرآن الكريم على وجهين</w:t>
      </w:r>
      <w:r w:rsidR="00B70C9F">
        <w:rPr>
          <w:rFonts w:cs="Traditional Arabic" w:hint="cs"/>
          <w:sz w:val="34"/>
          <w:szCs w:val="34"/>
          <w:rtl/>
        </w:rPr>
        <w:t>:</w:t>
      </w:r>
      <w:r w:rsidRPr="00B70C9F">
        <w:rPr>
          <w:rFonts w:cs="Traditional Arabic" w:hint="cs"/>
          <w:sz w:val="34"/>
          <w:szCs w:val="34"/>
          <w:rtl/>
        </w:rPr>
        <w:t xml:space="preserve"> </w:t>
      </w:r>
    </w:p>
    <w:p w:rsidR="00B15B47" w:rsidRPr="00B70C9F" w:rsidRDefault="00B15B47" w:rsidP="00B15B47">
      <w:pPr>
        <w:ind w:firstLine="720"/>
        <w:jc w:val="lowKashida"/>
        <w:rPr>
          <w:rFonts w:cs="Traditional Arabic"/>
          <w:sz w:val="34"/>
          <w:szCs w:val="34"/>
          <w:rtl/>
        </w:rPr>
      </w:pPr>
      <w:r w:rsidRPr="00B70C9F">
        <w:rPr>
          <w:rFonts w:cs="Traditional Arabic" w:hint="cs"/>
          <w:sz w:val="34"/>
          <w:szCs w:val="34"/>
          <w:rtl/>
        </w:rPr>
        <w:t>الأول</w:t>
      </w:r>
      <w:r w:rsidR="00B70C9F">
        <w:rPr>
          <w:rFonts w:cs="Traditional Arabic" w:hint="cs"/>
          <w:sz w:val="34"/>
          <w:szCs w:val="34"/>
          <w:rtl/>
        </w:rPr>
        <w:t>،</w:t>
      </w:r>
      <w:r w:rsidRPr="00B70C9F">
        <w:rPr>
          <w:rFonts w:cs="Traditional Arabic" w:hint="cs"/>
          <w:sz w:val="34"/>
          <w:szCs w:val="34"/>
          <w:rtl/>
        </w:rPr>
        <w:t xml:space="preserve"> الرَّقَبَة  تعني المملوك</w:t>
      </w:r>
      <w:r w:rsidR="00B70C9F">
        <w:rPr>
          <w:rFonts w:cs="Traditional Arabic" w:hint="cs"/>
          <w:sz w:val="34"/>
          <w:szCs w:val="34"/>
          <w:rtl/>
        </w:rPr>
        <w:t>،</w:t>
      </w:r>
      <w:r w:rsidRPr="00B70C9F">
        <w:rPr>
          <w:rFonts w:cs="Traditional Arabic" w:hint="cs"/>
          <w:sz w:val="34"/>
          <w:szCs w:val="34"/>
          <w:rtl/>
        </w:rPr>
        <w:t xml:space="preserve"> كقوله تعالى</w:t>
      </w:r>
      <w:r w:rsidR="00B70C9F">
        <w:rPr>
          <w:rFonts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sz w:val="34"/>
          <w:szCs w:val="34"/>
          <w:rtl/>
        </w:rPr>
        <w:t>وَمَن قَتَلَ مُؤْمِنًا خَطَئًا فَتَحْرِيرُ رَقَبَةٍ مُّؤْمِنَةٍ</w:t>
      </w:r>
      <w:r w:rsidRPr="00B70C9F">
        <w:rPr>
          <w:rFonts w:cs="Traditional Arabic" w:hint="cs"/>
          <w:sz w:val="34"/>
          <w:szCs w:val="34"/>
          <w:rtl/>
        </w:rPr>
        <w:t>){النساء</w:t>
      </w:r>
      <w:r w:rsidR="00B70C9F">
        <w:rPr>
          <w:rFonts w:cs="Traditional Arabic" w:hint="cs"/>
          <w:sz w:val="34"/>
          <w:szCs w:val="34"/>
          <w:rtl/>
        </w:rPr>
        <w:t>:</w:t>
      </w:r>
      <w:r w:rsidRPr="00B70C9F">
        <w:rPr>
          <w:rFonts w:cs="Traditional Arabic" w:hint="cs"/>
          <w:sz w:val="34"/>
          <w:szCs w:val="34"/>
          <w:rtl/>
        </w:rPr>
        <w:t xml:space="preserve"> 92} أي</w:t>
      </w:r>
      <w:r w:rsidR="00B70C9F">
        <w:rPr>
          <w:rFonts w:cs="Traditional Arabic" w:hint="cs"/>
          <w:sz w:val="34"/>
          <w:szCs w:val="34"/>
          <w:rtl/>
        </w:rPr>
        <w:t>:</w:t>
      </w:r>
      <w:r w:rsidRPr="00B70C9F">
        <w:rPr>
          <w:rFonts w:cs="Traditional Arabic" w:hint="cs"/>
          <w:sz w:val="34"/>
          <w:szCs w:val="34"/>
          <w:rtl/>
        </w:rPr>
        <w:t xml:space="preserve"> عتق مملوك أو مملوكة</w:t>
      </w:r>
      <w:r w:rsidR="00B70C9F">
        <w:rPr>
          <w:rFonts w:cs="Traditional Arabic" w:hint="cs"/>
          <w:sz w:val="34"/>
          <w:szCs w:val="34"/>
          <w:rtl/>
        </w:rPr>
        <w:t>.</w:t>
      </w:r>
    </w:p>
    <w:p w:rsidR="00B15B47" w:rsidRPr="00B70C9F" w:rsidRDefault="00B15B47" w:rsidP="00B15B47">
      <w:pPr>
        <w:ind w:firstLine="720"/>
        <w:jc w:val="lowKashida"/>
        <w:rPr>
          <w:rFonts w:cs="Traditional Arabic"/>
          <w:sz w:val="34"/>
          <w:szCs w:val="34"/>
          <w:rtl/>
        </w:rPr>
      </w:pPr>
      <w:r w:rsidRPr="00B70C9F">
        <w:rPr>
          <w:rFonts w:cs="Traditional Arabic" w:hint="cs"/>
          <w:sz w:val="34"/>
          <w:szCs w:val="34"/>
          <w:rtl/>
        </w:rPr>
        <w:t>الثاني</w:t>
      </w:r>
      <w:r w:rsidR="00B70C9F">
        <w:rPr>
          <w:rFonts w:cs="Traditional Arabic" w:hint="cs"/>
          <w:sz w:val="34"/>
          <w:szCs w:val="34"/>
          <w:rtl/>
        </w:rPr>
        <w:t>،</w:t>
      </w:r>
      <w:r w:rsidRPr="00B70C9F">
        <w:rPr>
          <w:rFonts w:cs="Traditional Arabic" w:hint="cs"/>
          <w:sz w:val="34"/>
          <w:szCs w:val="34"/>
          <w:rtl/>
        </w:rPr>
        <w:t xml:space="preserve"> الرقبة والرقاب يعني الأعناق</w:t>
      </w:r>
      <w:r w:rsidR="00B70C9F">
        <w:rPr>
          <w:rFonts w:cs="Traditional Arabic" w:hint="cs"/>
          <w:sz w:val="34"/>
          <w:szCs w:val="34"/>
          <w:rtl/>
        </w:rPr>
        <w:t>،</w:t>
      </w:r>
      <w:r w:rsidRPr="00B70C9F">
        <w:rPr>
          <w:rFonts w:cs="Traditional Arabic" w:hint="cs"/>
          <w:sz w:val="34"/>
          <w:szCs w:val="34"/>
          <w:rtl/>
        </w:rPr>
        <w:t xml:space="preserve"> كقوله تعالى</w:t>
      </w:r>
      <w:r w:rsidR="00B70C9F">
        <w:rPr>
          <w:rFonts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sz w:val="34"/>
          <w:szCs w:val="34"/>
          <w:rtl/>
        </w:rPr>
        <w:t>فَاضْرِبُواْ فَوْقَ الأَعْنَاقِ</w:t>
      </w:r>
      <w:r w:rsidRPr="00B70C9F">
        <w:rPr>
          <w:rFonts w:ascii="Courier New" w:hAnsi="Courier New" w:cs="Traditional Arabic" w:hint="cs"/>
          <w:sz w:val="34"/>
          <w:szCs w:val="34"/>
          <w:rtl/>
        </w:rPr>
        <w:t>){الأنفال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12}</w:t>
      </w:r>
      <w:r w:rsidRPr="00B70C9F">
        <w:rPr>
          <w:rFonts w:cs="Traditional Arabic"/>
          <w:sz w:val="34"/>
          <w:szCs w:val="34"/>
          <w:vertAlign w:val="superscript"/>
          <w:rtl/>
        </w:rPr>
        <w:t>(</w:t>
      </w:r>
      <w:r w:rsidRPr="00B70C9F">
        <w:rPr>
          <w:rFonts w:cs="Traditional Arabic"/>
          <w:sz w:val="34"/>
          <w:szCs w:val="34"/>
          <w:vertAlign w:val="superscript"/>
          <w:rtl/>
        </w:rPr>
        <w:footnoteReference w:id="509"/>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3805C6" w:rsidRPr="00B70C9F" w:rsidRDefault="00B15B47" w:rsidP="003805C6">
      <w:pPr>
        <w:ind w:firstLine="720"/>
        <w:jc w:val="lowKashida"/>
        <w:rPr>
          <w:rFonts w:cs="Traditional Arabic"/>
          <w:sz w:val="34"/>
          <w:szCs w:val="34"/>
          <w:rtl/>
        </w:rPr>
      </w:pPr>
      <w:r w:rsidRPr="00B70C9F">
        <w:rPr>
          <w:rFonts w:cs="Traditional Arabic" w:hint="cs"/>
          <w:sz w:val="34"/>
          <w:szCs w:val="34"/>
          <w:rtl/>
        </w:rPr>
        <w:t>جاء في لسان العرب</w:t>
      </w:r>
      <w:r w:rsidR="00B70C9F">
        <w:rPr>
          <w:rFonts w:cs="Traditional Arabic" w:hint="cs"/>
          <w:sz w:val="34"/>
          <w:szCs w:val="34"/>
          <w:rtl/>
        </w:rPr>
        <w:t>:</w:t>
      </w:r>
      <w:r w:rsidRPr="00B70C9F">
        <w:rPr>
          <w:rFonts w:cs="Traditional Arabic" w:hint="cs"/>
          <w:sz w:val="34"/>
          <w:szCs w:val="34"/>
          <w:rtl/>
        </w:rPr>
        <w:t xml:space="preserve"> ((والرقبة</w:t>
      </w:r>
      <w:r w:rsidR="00B70C9F">
        <w:rPr>
          <w:rFonts w:cs="Traditional Arabic" w:hint="cs"/>
          <w:sz w:val="34"/>
          <w:szCs w:val="34"/>
          <w:rtl/>
        </w:rPr>
        <w:t>:</w:t>
      </w:r>
      <w:r w:rsidRPr="00B70C9F">
        <w:rPr>
          <w:rFonts w:cs="Traditional Arabic" w:hint="cs"/>
          <w:sz w:val="34"/>
          <w:szCs w:val="34"/>
          <w:rtl/>
        </w:rPr>
        <w:t xml:space="preserve"> المملوك</w:t>
      </w:r>
      <w:r w:rsidR="00B70C9F">
        <w:rPr>
          <w:rFonts w:cs="Traditional Arabic" w:hint="cs"/>
          <w:sz w:val="34"/>
          <w:szCs w:val="34"/>
          <w:rtl/>
        </w:rPr>
        <w:t>،</w:t>
      </w:r>
      <w:r w:rsidRPr="00B70C9F">
        <w:rPr>
          <w:rFonts w:cs="Traditional Arabic" w:hint="cs"/>
          <w:sz w:val="34"/>
          <w:szCs w:val="34"/>
          <w:rtl/>
        </w:rPr>
        <w:t xml:space="preserve"> سُمِّيت الجملة باسم العضو لشرفها</w:t>
      </w:r>
      <w:r w:rsidR="00B70C9F">
        <w:rPr>
          <w:rFonts w:cs="Traditional Arabic" w:hint="cs"/>
          <w:sz w:val="34"/>
          <w:szCs w:val="34"/>
          <w:rtl/>
        </w:rPr>
        <w:t>،</w:t>
      </w:r>
      <w:r w:rsidRPr="00B70C9F">
        <w:rPr>
          <w:rFonts w:cs="Traditional Arabic" w:hint="cs"/>
          <w:sz w:val="34"/>
          <w:szCs w:val="34"/>
          <w:rtl/>
        </w:rPr>
        <w:t xml:space="preserve"> وهي في الأصل العنق</w:t>
      </w:r>
      <w:r w:rsidR="00B70C9F">
        <w:rPr>
          <w:rFonts w:cs="Traditional Arabic" w:hint="cs"/>
          <w:sz w:val="34"/>
          <w:szCs w:val="34"/>
          <w:rtl/>
        </w:rPr>
        <w:t>،</w:t>
      </w:r>
      <w:r w:rsidRPr="00B70C9F">
        <w:rPr>
          <w:rFonts w:cs="Traditional Arabic" w:hint="cs"/>
          <w:sz w:val="34"/>
          <w:szCs w:val="34"/>
          <w:rtl/>
        </w:rPr>
        <w:t xml:space="preserve"> وجُعلتْ كناية عن جميع ذات الإنسان تسمية للشيء ببعضه))</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510"/>
      </w:r>
      <w:r w:rsidRPr="00B70C9F">
        <w:rPr>
          <w:rFonts w:cs="Traditional Arabic"/>
          <w:sz w:val="34"/>
          <w:szCs w:val="34"/>
          <w:vertAlign w:val="superscript"/>
          <w:rtl/>
        </w:rPr>
        <w:t>)</w:t>
      </w:r>
      <w:r w:rsidR="003805C6" w:rsidRPr="00B70C9F">
        <w:rPr>
          <w:rFonts w:cs="Traditional Arabic" w:hint="cs"/>
          <w:sz w:val="34"/>
          <w:szCs w:val="34"/>
          <w:rtl/>
        </w:rPr>
        <w:t xml:space="preserve"> وقال </w:t>
      </w:r>
      <w:proofErr w:type="spellStart"/>
      <w:r w:rsidR="003805C6" w:rsidRPr="00B70C9F">
        <w:rPr>
          <w:rFonts w:cs="Traditional Arabic" w:hint="cs"/>
          <w:sz w:val="34"/>
          <w:szCs w:val="34"/>
          <w:rtl/>
        </w:rPr>
        <w:t>التهانوي</w:t>
      </w:r>
      <w:proofErr w:type="spellEnd"/>
      <w:r w:rsidR="00B70C9F">
        <w:rPr>
          <w:rFonts w:cs="Traditional Arabic" w:hint="cs"/>
          <w:sz w:val="34"/>
          <w:szCs w:val="34"/>
          <w:rtl/>
        </w:rPr>
        <w:t>:</w:t>
      </w:r>
      <w:r w:rsidR="003805C6" w:rsidRPr="00B70C9F">
        <w:rPr>
          <w:rFonts w:cs="Traditional Arabic" w:hint="cs"/>
          <w:sz w:val="34"/>
          <w:szCs w:val="34"/>
          <w:rtl/>
        </w:rPr>
        <w:t xml:space="preserve"> الرقبة (بفتح والراء والقاف) وهي ذات مرقوق سواء كان مؤمنًا أو كافرًا ذكرًا أو أنثى</w:t>
      </w:r>
      <w:r w:rsidR="00FD0C85">
        <w:rPr>
          <w:rFonts w:cs="Traditional Arabic" w:hint="cs"/>
          <w:sz w:val="34"/>
          <w:szCs w:val="34"/>
          <w:rtl/>
        </w:rPr>
        <w:t xml:space="preserve">... </w:t>
      </w:r>
      <w:r w:rsidR="003805C6" w:rsidRPr="00B70C9F">
        <w:rPr>
          <w:rFonts w:cs="Traditional Arabic" w:hint="cs"/>
          <w:sz w:val="34"/>
          <w:szCs w:val="34"/>
          <w:rtl/>
        </w:rPr>
        <w:t>والرقبة في الأصل بمعنى العنق</w:t>
      </w:r>
      <w:r w:rsidR="00B70C9F">
        <w:rPr>
          <w:rFonts w:cs="Traditional Arabic" w:hint="cs"/>
          <w:sz w:val="34"/>
          <w:szCs w:val="34"/>
          <w:rtl/>
        </w:rPr>
        <w:t>،</w:t>
      </w:r>
      <w:r w:rsidR="003805C6" w:rsidRPr="00B70C9F">
        <w:rPr>
          <w:rFonts w:cs="Traditional Arabic" w:hint="cs"/>
          <w:sz w:val="34"/>
          <w:szCs w:val="34"/>
          <w:rtl/>
        </w:rPr>
        <w:t xml:space="preserve"> ثم استعمل في ذات الإنسان تسمية الكل </w:t>
      </w:r>
      <w:r w:rsidR="003805C6" w:rsidRPr="00B70C9F">
        <w:rPr>
          <w:rFonts w:cs="Traditional Arabic" w:hint="cs"/>
          <w:sz w:val="34"/>
          <w:szCs w:val="34"/>
          <w:rtl/>
        </w:rPr>
        <w:lastRenderedPageBreak/>
        <w:t>باسم أشرف أجزائه كما في لفظ الرأس</w:t>
      </w:r>
      <w:r w:rsidR="00B70C9F">
        <w:rPr>
          <w:rFonts w:cs="Traditional Arabic" w:hint="cs"/>
          <w:sz w:val="34"/>
          <w:szCs w:val="34"/>
          <w:rtl/>
        </w:rPr>
        <w:t>،</w:t>
      </w:r>
      <w:r w:rsidR="003805C6" w:rsidRPr="00B70C9F">
        <w:rPr>
          <w:rFonts w:cs="Traditional Arabic" w:hint="cs"/>
          <w:sz w:val="34"/>
          <w:szCs w:val="34"/>
          <w:rtl/>
        </w:rPr>
        <w:t xml:space="preserve"> والوجه</w:t>
      </w:r>
      <w:r w:rsidR="00B70C9F">
        <w:rPr>
          <w:rFonts w:cs="Traditional Arabic" w:hint="cs"/>
          <w:sz w:val="34"/>
          <w:szCs w:val="34"/>
          <w:rtl/>
        </w:rPr>
        <w:t>،</w:t>
      </w:r>
      <w:r w:rsidR="003805C6" w:rsidRPr="00B70C9F">
        <w:rPr>
          <w:rFonts w:cs="Traditional Arabic" w:hint="cs"/>
          <w:sz w:val="34"/>
          <w:szCs w:val="34"/>
          <w:rtl/>
        </w:rPr>
        <w:t xml:space="preserve"> والعنق</w:t>
      </w:r>
      <w:r w:rsidR="00B70C9F">
        <w:rPr>
          <w:rFonts w:cs="Traditional Arabic" w:hint="cs"/>
          <w:sz w:val="34"/>
          <w:szCs w:val="34"/>
          <w:rtl/>
        </w:rPr>
        <w:t>،</w:t>
      </w:r>
      <w:r w:rsidR="003805C6" w:rsidRPr="00B70C9F">
        <w:rPr>
          <w:rFonts w:cs="Traditional Arabic" w:hint="cs"/>
          <w:sz w:val="34"/>
          <w:szCs w:val="34"/>
          <w:rtl/>
        </w:rPr>
        <w:t xml:space="preserve"> وأمثالها</w:t>
      </w:r>
      <w:r w:rsidR="00B70C9F">
        <w:rPr>
          <w:rFonts w:cs="Traditional Arabic" w:hint="cs"/>
          <w:sz w:val="34"/>
          <w:szCs w:val="34"/>
          <w:rtl/>
        </w:rPr>
        <w:t>،</w:t>
      </w:r>
      <w:r w:rsidR="003805C6" w:rsidRPr="00B70C9F">
        <w:rPr>
          <w:rFonts w:cs="Traditional Arabic" w:hint="cs"/>
          <w:sz w:val="34"/>
          <w:szCs w:val="34"/>
          <w:rtl/>
        </w:rPr>
        <w:t xml:space="preserve"> فإنَّها تطلق ويراد به ذات الإنسان</w:t>
      </w:r>
      <w:r w:rsidR="00B70C9F">
        <w:rPr>
          <w:rFonts w:cs="Traditional Arabic" w:hint="cs"/>
          <w:sz w:val="34"/>
          <w:szCs w:val="34"/>
          <w:rtl/>
        </w:rPr>
        <w:t>،</w:t>
      </w:r>
      <w:r w:rsidR="003805C6" w:rsidRPr="00B70C9F">
        <w:rPr>
          <w:rFonts w:cs="Traditional Arabic" w:hint="cs"/>
          <w:sz w:val="34"/>
          <w:szCs w:val="34"/>
          <w:rtl/>
        </w:rPr>
        <w:t xml:space="preserve"> والأصل فيها أنَّ الجزء الذي لا يبقى الإنسان  بدونه</w:t>
      </w:r>
      <w:r w:rsidR="00B70C9F">
        <w:rPr>
          <w:rFonts w:cs="Traditional Arabic" w:hint="cs"/>
          <w:sz w:val="34"/>
          <w:szCs w:val="34"/>
          <w:rtl/>
        </w:rPr>
        <w:t>،</w:t>
      </w:r>
      <w:r w:rsidR="003805C6" w:rsidRPr="00B70C9F">
        <w:rPr>
          <w:rFonts w:cs="Traditional Arabic" w:hint="cs"/>
          <w:sz w:val="34"/>
          <w:szCs w:val="34"/>
          <w:rtl/>
        </w:rPr>
        <w:t xml:space="preserve"> يُطلَق على كل الإنسان ويراد به ذات الإنسان</w:t>
      </w:r>
      <w:r w:rsidR="00B70C9F">
        <w:rPr>
          <w:rFonts w:cs="Traditional Arabic" w:hint="cs"/>
          <w:sz w:val="34"/>
          <w:szCs w:val="34"/>
          <w:rtl/>
        </w:rPr>
        <w:t>؛</w:t>
      </w:r>
      <w:r w:rsidR="003805C6" w:rsidRPr="00B70C9F">
        <w:rPr>
          <w:rFonts w:cs="Traditional Arabic" w:hint="cs"/>
          <w:sz w:val="34"/>
          <w:szCs w:val="34"/>
          <w:rtl/>
        </w:rPr>
        <w:t xml:space="preserve"> ولهذا الأصل لا تُطلَق اليد والرِّجل وأمثالها على الإنسان ولا يراد بها</w:t>
      </w:r>
      <w:r w:rsidR="00B70C9F">
        <w:rPr>
          <w:rFonts w:cs="Traditional Arabic" w:hint="cs"/>
          <w:sz w:val="34"/>
          <w:szCs w:val="34"/>
          <w:rtl/>
        </w:rPr>
        <w:t>،</w:t>
      </w:r>
      <w:r w:rsidR="003805C6" w:rsidRPr="00B70C9F">
        <w:rPr>
          <w:rFonts w:cs="Traditional Arabic" w:hint="cs"/>
          <w:sz w:val="34"/>
          <w:szCs w:val="34"/>
          <w:rtl/>
        </w:rPr>
        <w:t xml:space="preserve"> ثم خُصَّ لفظ الرقبة في </w:t>
      </w:r>
      <w:proofErr w:type="spellStart"/>
      <w:r w:rsidR="003805C6" w:rsidRPr="00B70C9F">
        <w:rPr>
          <w:rFonts w:cs="Traditional Arabic" w:hint="cs"/>
          <w:sz w:val="34"/>
          <w:szCs w:val="34"/>
          <w:rtl/>
        </w:rPr>
        <w:t>المرقوق</w:t>
      </w:r>
      <w:proofErr w:type="spellEnd"/>
      <w:r w:rsidR="003805C6" w:rsidRPr="00B70C9F">
        <w:rPr>
          <w:rFonts w:cs="Traditional Arabic" w:hint="cs"/>
          <w:sz w:val="34"/>
          <w:szCs w:val="34"/>
          <w:rtl/>
        </w:rPr>
        <w:t xml:space="preserve"> كما في قوله تعالى</w:t>
      </w:r>
      <w:r w:rsidR="00B70C9F">
        <w:rPr>
          <w:rFonts w:cs="Traditional Arabic" w:hint="cs"/>
          <w:sz w:val="34"/>
          <w:szCs w:val="34"/>
          <w:rtl/>
        </w:rPr>
        <w:t>:</w:t>
      </w:r>
      <w:r w:rsidR="003805C6" w:rsidRPr="00B70C9F">
        <w:rPr>
          <w:rFonts w:cs="Traditional Arabic" w:hint="cs"/>
          <w:b/>
          <w:bCs/>
          <w:sz w:val="34"/>
          <w:szCs w:val="34"/>
          <w:rtl/>
        </w:rPr>
        <w:t xml:space="preserve"> (</w:t>
      </w:r>
      <w:r w:rsidR="003805C6" w:rsidRPr="00B70C9F">
        <w:rPr>
          <w:rFonts w:ascii="Courier New" w:hAnsi="Courier New" w:cs="Traditional Arabic"/>
          <w:sz w:val="34"/>
          <w:szCs w:val="34"/>
          <w:rtl/>
        </w:rPr>
        <w:t>فَتَحْرِيرُ رَقَبَةٍ</w:t>
      </w:r>
      <w:r w:rsidR="003805C6" w:rsidRPr="00B70C9F">
        <w:rPr>
          <w:rFonts w:cs="Traditional Arabic" w:hint="cs"/>
          <w:sz w:val="34"/>
          <w:szCs w:val="34"/>
          <w:rtl/>
        </w:rPr>
        <w:t>){لنساء</w:t>
      </w:r>
      <w:r w:rsidR="00B70C9F">
        <w:rPr>
          <w:rFonts w:cs="Traditional Arabic" w:hint="cs"/>
          <w:sz w:val="34"/>
          <w:szCs w:val="34"/>
          <w:rtl/>
        </w:rPr>
        <w:t>:</w:t>
      </w:r>
      <w:r w:rsidR="003805C6" w:rsidRPr="00B70C9F">
        <w:rPr>
          <w:rFonts w:cs="Traditional Arabic" w:hint="cs"/>
          <w:sz w:val="34"/>
          <w:szCs w:val="34"/>
          <w:rtl/>
        </w:rPr>
        <w:t xml:space="preserve"> 92}هكذا في حواشي الهداية))</w:t>
      </w:r>
      <w:r w:rsidR="003805C6" w:rsidRPr="00B70C9F">
        <w:rPr>
          <w:rFonts w:cs="Traditional Arabic"/>
          <w:sz w:val="34"/>
          <w:szCs w:val="34"/>
          <w:vertAlign w:val="superscript"/>
          <w:rtl/>
        </w:rPr>
        <w:t>(</w:t>
      </w:r>
      <w:r w:rsidR="003805C6" w:rsidRPr="00B70C9F">
        <w:rPr>
          <w:rFonts w:cs="Traditional Arabic"/>
          <w:sz w:val="34"/>
          <w:szCs w:val="34"/>
          <w:vertAlign w:val="superscript"/>
          <w:rtl/>
        </w:rPr>
        <w:footnoteReference w:id="511"/>
      </w:r>
      <w:r w:rsidR="003805C6" w:rsidRPr="00B70C9F">
        <w:rPr>
          <w:rFonts w:cs="Traditional Arabic"/>
          <w:sz w:val="34"/>
          <w:szCs w:val="34"/>
          <w:vertAlign w:val="superscript"/>
          <w:rtl/>
        </w:rPr>
        <w:t>)</w:t>
      </w:r>
      <w:r w:rsidR="003805C6" w:rsidRPr="00B70C9F">
        <w:rPr>
          <w:rFonts w:cs="Traditional Arabic" w:hint="cs"/>
          <w:b/>
          <w:bCs/>
          <w:sz w:val="34"/>
          <w:szCs w:val="34"/>
          <w:rtl/>
        </w:rPr>
        <w:t xml:space="preserve"> </w:t>
      </w:r>
    </w:p>
    <w:p w:rsidR="00B15B47" w:rsidRPr="00B70C9F" w:rsidRDefault="00B15B47" w:rsidP="003805C6">
      <w:pPr>
        <w:ind w:firstLine="720"/>
        <w:jc w:val="lowKashida"/>
        <w:rPr>
          <w:rFonts w:cs="Traditional Arabic"/>
          <w:sz w:val="34"/>
          <w:szCs w:val="34"/>
          <w:rtl/>
        </w:rPr>
      </w:pPr>
      <w:r w:rsidRPr="00B70C9F">
        <w:rPr>
          <w:rFonts w:cs="Traditional Arabic" w:hint="cs"/>
          <w:sz w:val="34"/>
          <w:szCs w:val="34"/>
          <w:rtl/>
        </w:rPr>
        <w:t>فيكون المملوك للرقبة</w:t>
      </w:r>
      <w:r w:rsidR="003805C6" w:rsidRPr="00B70C9F">
        <w:rPr>
          <w:rFonts w:cs="Traditional Arabic" w:hint="cs"/>
          <w:sz w:val="34"/>
          <w:szCs w:val="34"/>
          <w:rtl/>
        </w:rPr>
        <w:t xml:space="preserve"> في الوجه الأول معنى غير حقيقي</w:t>
      </w:r>
      <w:r w:rsidR="00B70C9F">
        <w:rPr>
          <w:rFonts w:cs="Traditional Arabic" w:hint="cs"/>
          <w:sz w:val="34"/>
          <w:szCs w:val="34"/>
          <w:rtl/>
        </w:rPr>
        <w:t>،</w:t>
      </w:r>
      <w:r w:rsidRPr="00B70C9F">
        <w:rPr>
          <w:rFonts w:cs="Traditional Arabic" w:hint="cs"/>
          <w:sz w:val="34"/>
          <w:szCs w:val="34"/>
          <w:rtl/>
        </w:rPr>
        <w:t xml:space="preserve">    </w:t>
      </w:r>
      <w:r w:rsidR="003805C6" w:rsidRPr="00B70C9F">
        <w:rPr>
          <w:rFonts w:cs="Traditional Arabic" w:hint="cs"/>
          <w:sz w:val="34"/>
          <w:szCs w:val="34"/>
          <w:rtl/>
        </w:rPr>
        <w:t xml:space="preserve">                     </w:t>
      </w:r>
      <w:r w:rsidRPr="00B70C9F">
        <w:rPr>
          <w:rFonts w:cs="Traditional Arabic" w:hint="cs"/>
          <w:sz w:val="34"/>
          <w:szCs w:val="34"/>
          <w:rtl/>
        </w:rPr>
        <w:t>والرقبة في الوجه الثاني تعني الرقبة بعينها</w:t>
      </w:r>
      <w:r w:rsidR="00B70C9F">
        <w:rPr>
          <w:rFonts w:cs="Traditional Arabic" w:hint="cs"/>
          <w:sz w:val="34"/>
          <w:szCs w:val="34"/>
          <w:rtl/>
        </w:rPr>
        <w:t>،</w:t>
      </w:r>
      <w:r w:rsidRPr="00B70C9F">
        <w:rPr>
          <w:rFonts w:cs="Traditional Arabic" w:hint="cs"/>
          <w:sz w:val="34"/>
          <w:szCs w:val="34"/>
          <w:rtl/>
        </w:rPr>
        <w:t xml:space="preserve"> فالعُنُق والأعناق مرادف للرقبة والرقاب</w:t>
      </w:r>
      <w:r w:rsidR="00B70C9F">
        <w:rPr>
          <w:rFonts w:cs="Traditional Arabic" w:hint="cs"/>
          <w:sz w:val="34"/>
          <w:szCs w:val="34"/>
          <w:rtl/>
        </w:rPr>
        <w:t>،</w:t>
      </w:r>
      <w:r w:rsidRPr="00B70C9F">
        <w:rPr>
          <w:rFonts w:cs="Traditional Arabic" w:hint="cs"/>
          <w:sz w:val="34"/>
          <w:szCs w:val="34"/>
          <w:rtl/>
        </w:rPr>
        <w:t xml:space="preserve"> فكل منهما يُعرَّف بمعنى الآخر</w:t>
      </w:r>
      <w:r w:rsidR="00B70C9F">
        <w:rPr>
          <w:rFonts w:cs="Traditional Arabic" w:hint="cs"/>
          <w:sz w:val="34"/>
          <w:szCs w:val="34"/>
          <w:rtl/>
        </w:rPr>
        <w:t>،</w:t>
      </w:r>
      <w:r w:rsidRPr="00B70C9F">
        <w:rPr>
          <w:rFonts w:cs="Traditional Arabic" w:hint="cs"/>
          <w:sz w:val="34"/>
          <w:szCs w:val="34"/>
          <w:rtl/>
        </w:rPr>
        <w:t xml:space="preserve"> ولا أوجه </w:t>
      </w:r>
    </w:p>
    <w:p w:rsidR="001E1A6C" w:rsidRPr="00B70C9F" w:rsidRDefault="00660EA9" w:rsidP="00B15B47">
      <w:pPr>
        <w:ind w:firstLine="720"/>
        <w:jc w:val="lowKashida"/>
        <w:rPr>
          <w:rFonts w:cs="Traditional Arabic"/>
          <w:sz w:val="34"/>
          <w:szCs w:val="34"/>
          <w:rtl/>
        </w:rPr>
      </w:pPr>
      <w:r w:rsidRPr="00B70C9F">
        <w:rPr>
          <w:rFonts w:cs="Traditional Arabic" w:hint="cs"/>
          <w:b/>
          <w:bCs/>
          <w:sz w:val="34"/>
          <w:szCs w:val="34"/>
          <w:rtl/>
        </w:rPr>
        <w:t>4</w:t>
      </w:r>
      <w:r w:rsidR="00791F39" w:rsidRPr="00B70C9F">
        <w:rPr>
          <w:rFonts w:cs="Traditional Arabic" w:hint="cs"/>
          <w:b/>
          <w:bCs/>
          <w:sz w:val="34"/>
          <w:szCs w:val="34"/>
          <w:rtl/>
        </w:rPr>
        <w:t>-السراج</w:t>
      </w:r>
      <w:r w:rsidR="00B70C9F">
        <w:rPr>
          <w:rFonts w:cs="Traditional Arabic" w:hint="cs"/>
          <w:b/>
          <w:bCs/>
          <w:sz w:val="34"/>
          <w:szCs w:val="34"/>
          <w:rtl/>
        </w:rPr>
        <w:t>:</w:t>
      </w:r>
      <w:r w:rsidR="00791F39" w:rsidRPr="00B70C9F">
        <w:rPr>
          <w:rFonts w:cs="Traditional Arabic" w:hint="cs"/>
          <w:b/>
          <w:bCs/>
          <w:sz w:val="34"/>
          <w:szCs w:val="34"/>
          <w:rtl/>
        </w:rPr>
        <w:t xml:space="preserve"> </w:t>
      </w:r>
      <w:r w:rsidR="001E1A6C" w:rsidRPr="00B70C9F">
        <w:rPr>
          <w:rFonts w:cs="Traditional Arabic" w:hint="cs"/>
          <w:sz w:val="34"/>
          <w:szCs w:val="34"/>
          <w:rtl/>
        </w:rPr>
        <w:t xml:space="preserve">ذكر </w:t>
      </w:r>
      <w:r w:rsidR="002917A4" w:rsidRPr="00B70C9F">
        <w:rPr>
          <w:rFonts w:cs="Traditional Arabic" w:hint="cs"/>
          <w:sz w:val="34"/>
          <w:szCs w:val="34"/>
          <w:rtl/>
        </w:rPr>
        <w:t>أهل الوجوه</w:t>
      </w:r>
      <w:r w:rsidR="001E1A6C" w:rsidRPr="00B70C9F">
        <w:rPr>
          <w:rFonts w:cs="Traditional Arabic" w:hint="cs"/>
          <w:sz w:val="34"/>
          <w:szCs w:val="34"/>
          <w:rtl/>
        </w:rPr>
        <w:t xml:space="preserve"> أنَّ السراج في القرآن الكريم على وجهين</w:t>
      </w:r>
      <w:r w:rsidR="00B70C9F">
        <w:rPr>
          <w:rFonts w:cs="Traditional Arabic" w:hint="cs"/>
          <w:sz w:val="34"/>
          <w:szCs w:val="34"/>
          <w:rtl/>
        </w:rPr>
        <w:t>:</w:t>
      </w:r>
      <w:r w:rsidR="001E1A6C" w:rsidRPr="00B70C9F">
        <w:rPr>
          <w:rFonts w:cs="Traditional Arabic" w:hint="cs"/>
          <w:sz w:val="34"/>
          <w:szCs w:val="34"/>
          <w:rtl/>
        </w:rPr>
        <w:t xml:space="preserve"> </w:t>
      </w:r>
    </w:p>
    <w:p w:rsidR="001E1A6C" w:rsidRPr="00B70C9F" w:rsidRDefault="001E1A6C" w:rsidP="001E1A6C">
      <w:pPr>
        <w:ind w:firstLine="720"/>
        <w:jc w:val="lowKashida"/>
        <w:rPr>
          <w:rFonts w:ascii="Courier New" w:hAnsi="Courier New" w:cs="Traditional Arabic"/>
          <w:sz w:val="34"/>
          <w:szCs w:val="34"/>
          <w:rtl/>
        </w:rPr>
      </w:pPr>
      <w:r w:rsidRPr="00B70C9F">
        <w:rPr>
          <w:rFonts w:cs="Traditional Arabic" w:hint="cs"/>
          <w:sz w:val="34"/>
          <w:szCs w:val="34"/>
          <w:rtl/>
        </w:rPr>
        <w:t>الأول</w:t>
      </w:r>
      <w:r w:rsidR="00B70C9F">
        <w:rPr>
          <w:rFonts w:cs="Traditional Arabic" w:hint="cs"/>
          <w:sz w:val="34"/>
          <w:szCs w:val="34"/>
          <w:rtl/>
        </w:rPr>
        <w:t>:</w:t>
      </w:r>
      <w:r w:rsidRPr="00B70C9F">
        <w:rPr>
          <w:rFonts w:cs="Traditional Arabic" w:hint="cs"/>
          <w:sz w:val="34"/>
          <w:szCs w:val="34"/>
          <w:rtl/>
        </w:rPr>
        <w:t xml:space="preserve"> الشمس</w:t>
      </w:r>
      <w:r w:rsidR="00B70C9F">
        <w:rPr>
          <w:rFonts w:cs="Traditional Arabic" w:hint="cs"/>
          <w:sz w:val="34"/>
          <w:szCs w:val="34"/>
          <w:rtl/>
        </w:rPr>
        <w:t>،</w:t>
      </w:r>
      <w:r w:rsidRPr="00B70C9F">
        <w:rPr>
          <w:rFonts w:cs="Traditional Arabic" w:hint="cs"/>
          <w:sz w:val="34"/>
          <w:szCs w:val="34"/>
          <w:rtl/>
        </w:rPr>
        <w:t xml:space="preserve"> كقوله تعالى</w:t>
      </w:r>
      <w:r w:rsidR="00B70C9F">
        <w:rPr>
          <w:rFonts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sz w:val="34"/>
          <w:szCs w:val="34"/>
          <w:rtl/>
        </w:rPr>
        <w:t>تَبَارَكَ الَّذِي جَعَلَ فِي السَّمَاء بُرُوجًا وَجَعَلَ فِيهَا سِرَاجًا وَقَمَرًا مُّنِيرًا</w:t>
      </w:r>
      <w:r w:rsidRPr="00B70C9F">
        <w:rPr>
          <w:rFonts w:ascii="Courier New" w:hAnsi="Courier New" w:cs="Traditional Arabic" w:hint="cs"/>
          <w:sz w:val="34"/>
          <w:szCs w:val="34"/>
          <w:rtl/>
        </w:rPr>
        <w:t>){الفرقان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61}</w:t>
      </w:r>
      <w:r w:rsidR="00D37F15" w:rsidRPr="00B70C9F">
        <w:rPr>
          <w:rFonts w:ascii="Courier New" w:hAnsi="Courier New" w:cs="Traditional Arabic" w:hint="cs"/>
          <w:sz w:val="34"/>
          <w:szCs w:val="34"/>
          <w:rtl/>
        </w:rPr>
        <w:t xml:space="preserve"> وقد فسر ذلك في قوله تعالى</w:t>
      </w:r>
      <w:r w:rsidR="00B70C9F">
        <w:rPr>
          <w:rFonts w:ascii="Courier New" w:hAnsi="Courier New" w:cs="Traditional Arabic" w:hint="cs"/>
          <w:sz w:val="34"/>
          <w:szCs w:val="34"/>
          <w:rtl/>
        </w:rPr>
        <w:t>:</w:t>
      </w:r>
      <w:r w:rsidR="00D37F15" w:rsidRPr="00B70C9F">
        <w:rPr>
          <w:rFonts w:ascii="Courier New" w:hAnsi="Courier New" w:cs="Traditional Arabic" w:hint="cs"/>
          <w:sz w:val="34"/>
          <w:szCs w:val="34"/>
          <w:rtl/>
        </w:rPr>
        <w:t xml:space="preserve"> (</w:t>
      </w:r>
      <w:r w:rsidR="00D37F15" w:rsidRPr="00B70C9F">
        <w:rPr>
          <w:rFonts w:ascii="Courier New" w:hAnsi="Courier New" w:cs="Traditional Arabic"/>
          <w:sz w:val="34"/>
          <w:szCs w:val="34"/>
          <w:rtl/>
        </w:rPr>
        <w:t>وَجَعَلَ الْقَمَرَ فِيهِنَّ نُورًا وَجَعَلَ الشَّمْسَ سِرَاجًا</w:t>
      </w:r>
      <w:r w:rsidR="00D37F15" w:rsidRPr="00B70C9F">
        <w:rPr>
          <w:rFonts w:ascii="Courier New" w:hAnsi="Courier New" w:cs="Traditional Arabic" w:hint="cs"/>
          <w:sz w:val="34"/>
          <w:szCs w:val="34"/>
          <w:rtl/>
        </w:rPr>
        <w:t>){نوح</w:t>
      </w:r>
      <w:r w:rsidR="00B70C9F">
        <w:rPr>
          <w:rFonts w:ascii="Courier New" w:hAnsi="Courier New" w:cs="Traditional Arabic" w:hint="cs"/>
          <w:sz w:val="34"/>
          <w:szCs w:val="34"/>
          <w:rtl/>
        </w:rPr>
        <w:t>:</w:t>
      </w:r>
      <w:r w:rsidR="00D37F15" w:rsidRPr="00B70C9F">
        <w:rPr>
          <w:rFonts w:ascii="Courier New" w:hAnsi="Courier New" w:cs="Traditional Arabic" w:hint="cs"/>
          <w:sz w:val="34"/>
          <w:szCs w:val="34"/>
          <w:rtl/>
        </w:rPr>
        <w:t xml:space="preserve"> 16}</w:t>
      </w:r>
    </w:p>
    <w:p w:rsidR="001E1A6C" w:rsidRPr="00B70C9F" w:rsidRDefault="001E1A6C" w:rsidP="001E1A6C">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محمد صلى الله عليه وسلم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وَدَاعِيًا إِلَى اللَّهِ بِإِذْنِهِ وَسِرَاجًا مُّنِيرًا</w:t>
      </w:r>
      <w:r w:rsidRPr="00B70C9F">
        <w:rPr>
          <w:rFonts w:ascii="Courier New" w:hAnsi="Courier New" w:cs="Traditional Arabic" w:hint="cs"/>
          <w:sz w:val="34"/>
          <w:szCs w:val="34"/>
          <w:rtl/>
        </w:rPr>
        <w:t>){الأحزاب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46}</w:t>
      </w:r>
      <w:r w:rsidR="00341462" w:rsidRPr="00B70C9F">
        <w:rPr>
          <w:rFonts w:cs="Traditional Arabic"/>
          <w:sz w:val="34"/>
          <w:szCs w:val="34"/>
          <w:vertAlign w:val="superscript"/>
          <w:rtl/>
        </w:rPr>
        <w:t>(</w:t>
      </w:r>
      <w:r w:rsidR="00341462" w:rsidRPr="00B70C9F">
        <w:rPr>
          <w:rFonts w:cs="Traditional Arabic"/>
          <w:sz w:val="34"/>
          <w:szCs w:val="34"/>
          <w:vertAlign w:val="superscript"/>
          <w:rtl/>
        </w:rPr>
        <w:footnoteReference w:id="512"/>
      </w:r>
      <w:r w:rsidR="00341462"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D37F15" w:rsidRPr="00B70C9F" w:rsidRDefault="001E1A6C" w:rsidP="00D37F15">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قا</w:t>
      </w:r>
      <w:r w:rsidR="00791F39" w:rsidRPr="00B70C9F">
        <w:rPr>
          <w:rFonts w:cs="Traditional Arabic" w:hint="cs"/>
          <w:sz w:val="34"/>
          <w:szCs w:val="34"/>
          <w:rtl/>
        </w:rPr>
        <w:t>ل ابن  فارس</w:t>
      </w:r>
      <w:r w:rsidR="00B70C9F">
        <w:rPr>
          <w:rFonts w:cs="Traditional Arabic" w:hint="cs"/>
          <w:sz w:val="34"/>
          <w:szCs w:val="34"/>
          <w:rtl/>
        </w:rPr>
        <w:t>:</w:t>
      </w:r>
      <w:r w:rsidR="00791F39" w:rsidRPr="00B70C9F">
        <w:rPr>
          <w:rFonts w:cs="Traditional Arabic" w:hint="cs"/>
          <w:sz w:val="34"/>
          <w:szCs w:val="34"/>
          <w:rtl/>
        </w:rPr>
        <w:t xml:space="preserve"> ((السين والراء والجيم أصل واحد يدل على الحسن والزينة والجمال</w:t>
      </w:r>
      <w:r w:rsidR="00B70C9F">
        <w:rPr>
          <w:rFonts w:cs="Traditional Arabic" w:hint="cs"/>
          <w:sz w:val="34"/>
          <w:szCs w:val="34"/>
          <w:rtl/>
        </w:rPr>
        <w:t>،</w:t>
      </w:r>
      <w:r w:rsidR="00791F39" w:rsidRPr="00B70C9F">
        <w:rPr>
          <w:rFonts w:cs="Traditional Arabic" w:hint="cs"/>
          <w:sz w:val="34"/>
          <w:szCs w:val="34"/>
          <w:rtl/>
        </w:rPr>
        <w:t xml:space="preserve"> من  ذلك السراج</w:t>
      </w:r>
      <w:r w:rsidR="00B70C9F">
        <w:rPr>
          <w:rFonts w:cs="Traditional Arabic" w:hint="cs"/>
          <w:sz w:val="34"/>
          <w:szCs w:val="34"/>
          <w:rtl/>
        </w:rPr>
        <w:t>،</w:t>
      </w:r>
      <w:r w:rsidR="00791F39" w:rsidRPr="00B70C9F">
        <w:rPr>
          <w:rFonts w:cs="Traditional Arabic" w:hint="cs"/>
          <w:sz w:val="34"/>
          <w:szCs w:val="34"/>
          <w:rtl/>
        </w:rPr>
        <w:t xml:space="preserve"> سُمِّي لضيائه وحسنه))</w:t>
      </w:r>
      <w:r w:rsidR="00791F39" w:rsidRPr="00B70C9F">
        <w:rPr>
          <w:rFonts w:cs="Traditional Arabic"/>
          <w:sz w:val="34"/>
          <w:szCs w:val="34"/>
          <w:vertAlign w:val="superscript"/>
          <w:rtl/>
        </w:rPr>
        <w:t xml:space="preserve"> (</w:t>
      </w:r>
      <w:r w:rsidR="00791F39" w:rsidRPr="00B70C9F">
        <w:rPr>
          <w:rFonts w:cs="Traditional Arabic"/>
          <w:sz w:val="34"/>
          <w:szCs w:val="34"/>
          <w:vertAlign w:val="superscript"/>
          <w:rtl/>
        </w:rPr>
        <w:footnoteReference w:id="513"/>
      </w:r>
      <w:r w:rsidR="00791F39" w:rsidRPr="00B70C9F">
        <w:rPr>
          <w:rFonts w:cs="Traditional Arabic"/>
          <w:sz w:val="34"/>
          <w:szCs w:val="34"/>
          <w:vertAlign w:val="superscript"/>
          <w:rtl/>
        </w:rPr>
        <w:t>)</w:t>
      </w:r>
      <w:r w:rsidR="00791F39" w:rsidRPr="00B70C9F">
        <w:rPr>
          <w:rFonts w:cs="Traditional Arabic" w:hint="cs"/>
          <w:sz w:val="34"/>
          <w:szCs w:val="34"/>
          <w:rtl/>
        </w:rPr>
        <w:t xml:space="preserve">وقال </w:t>
      </w:r>
      <w:r w:rsidR="00791F39" w:rsidRPr="00B70C9F">
        <w:rPr>
          <w:rFonts w:cs="Traditional Arabic" w:hint="cs"/>
          <w:sz w:val="34"/>
          <w:szCs w:val="34"/>
          <w:rtl/>
        </w:rPr>
        <w:lastRenderedPageBreak/>
        <w:t>الراغب</w:t>
      </w:r>
      <w:r w:rsidR="00B70C9F">
        <w:rPr>
          <w:rFonts w:cs="Traditional Arabic" w:hint="cs"/>
          <w:sz w:val="34"/>
          <w:szCs w:val="34"/>
          <w:rtl/>
        </w:rPr>
        <w:t>:</w:t>
      </w:r>
      <w:r w:rsidR="00791F39" w:rsidRPr="00B70C9F">
        <w:rPr>
          <w:rFonts w:cs="Traditional Arabic" w:hint="cs"/>
          <w:sz w:val="34"/>
          <w:szCs w:val="34"/>
          <w:rtl/>
        </w:rPr>
        <w:t xml:space="preserve"> ((السراج</w:t>
      </w:r>
      <w:r w:rsidR="00B70C9F">
        <w:rPr>
          <w:rFonts w:cs="Traditional Arabic" w:hint="cs"/>
          <w:sz w:val="34"/>
          <w:szCs w:val="34"/>
          <w:rtl/>
        </w:rPr>
        <w:t>:</w:t>
      </w:r>
      <w:r w:rsidR="00791F39" w:rsidRPr="00B70C9F">
        <w:rPr>
          <w:rFonts w:cs="Traditional Arabic" w:hint="cs"/>
          <w:sz w:val="34"/>
          <w:szCs w:val="34"/>
          <w:rtl/>
        </w:rPr>
        <w:t xml:space="preserve"> الزاهر بفتيلةٍ ودهنٍ ويعبَّر به عن كل مضيء))</w:t>
      </w:r>
      <w:r w:rsidR="00791F39" w:rsidRPr="00B70C9F">
        <w:rPr>
          <w:rFonts w:cs="Traditional Arabic"/>
          <w:sz w:val="34"/>
          <w:szCs w:val="34"/>
          <w:vertAlign w:val="superscript"/>
          <w:rtl/>
        </w:rPr>
        <w:t>(</w:t>
      </w:r>
      <w:r w:rsidR="00791F39" w:rsidRPr="00B70C9F">
        <w:rPr>
          <w:rFonts w:cs="Traditional Arabic"/>
          <w:sz w:val="34"/>
          <w:szCs w:val="34"/>
          <w:vertAlign w:val="superscript"/>
          <w:rtl/>
        </w:rPr>
        <w:footnoteReference w:id="514"/>
      </w:r>
      <w:r w:rsidR="00791F39" w:rsidRPr="00B70C9F">
        <w:rPr>
          <w:rFonts w:cs="Traditional Arabic"/>
          <w:sz w:val="34"/>
          <w:szCs w:val="34"/>
          <w:vertAlign w:val="superscript"/>
          <w:rtl/>
        </w:rPr>
        <w:t>)</w:t>
      </w:r>
      <w:r w:rsidR="00EF3220" w:rsidRPr="00B70C9F">
        <w:rPr>
          <w:rFonts w:cs="Traditional Arabic" w:hint="cs"/>
          <w:sz w:val="34"/>
          <w:szCs w:val="34"/>
          <w:rtl/>
        </w:rPr>
        <w:t xml:space="preserve"> فسمى القرآن الكريم الشمس </w:t>
      </w:r>
      <w:r w:rsidR="00265BFA" w:rsidRPr="00B70C9F">
        <w:rPr>
          <w:rFonts w:cs="Traditional Arabic" w:hint="cs"/>
          <w:sz w:val="34"/>
          <w:szCs w:val="34"/>
          <w:rtl/>
        </w:rPr>
        <w:t xml:space="preserve">في الوجه الأول </w:t>
      </w:r>
      <w:r w:rsidR="00EF3220" w:rsidRPr="00B70C9F">
        <w:rPr>
          <w:rFonts w:cs="Traditional Arabic" w:hint="cs"/>
          <w:sz w:val="34"/>
          <w:szCs w:val="34"/>
          <w:rtl/>
        </w:rPr>
        <w:t>بالسراج لتوقدها وضيائها</w:t>
      </w:r>
      <w:r w:rsidR="00B70C9F">
        <w:rPr>
          <w:rFonts w:cs="Traditional Arabic" w:hint="cs"/>
          <w:sz w:val="34"/>
          <w:szCs w:val="34"/>
          <w:rtl/>
        </w:rPr>
        <w:t>،</w:t>
      </w:r>
      <w:r w:rsidR="00EF3220" w:rsidRPr="00B70C9F">
        <w:rPr>
          <w:rFonts w:cs="Traditional Arabic" w:hint="cs"/>
          <w:sz w:val="34"/>
          <w:szCs w:val="34"/>
          <w:rtl/>
        </w:rPr>
        <w:t xml:space="preserve"> </w:t>
      </w:r>
      <w:r w:rsidR="001F0D9B" w:rsidRPr="00B70C9F">
        <w:rPr>
          <w:rFonts w:cs="Traditional Arabic" w:hint="cs"/>
          <w:sz w:val="34"/>
          <w:szCs w:val="34"/>
          <w:rtl/>
        </w:rPr>
        <w:t>والكلام جار على التشبيه البليغ</w:t>
      </w:r>
      <w:r w:rsidR="00B70C9F">
        <w:rPr>
          <w:rFonts w:cs="Traditional Arabic" w:hint="cs"/>
          <w:sz w:val="34"/>
          <w:szCs w:val="34"/>
          <w:rtl/>
        </w:rPr>
        <w:t>؛</w:t>
      </w:r>
      <w:r w:rsidR="001F0D9B" w:rsidRPr="00B70C9F">
        <w:rPr>
          <w:rFonts w:cs="Traditional Arabic" w:hint="cs"/>
          <w:sz w:val="34"/>
          <w:szCs w:val="34"/>
          <w:rtl/>
        </w:rPr>
        <w:t xml:space="preserve"> لأنَّ حقيقة السراج</w:t>
      </w:r>
      <w:r w:rsidR="00B70C9F">
        <w:rPr>
          <w:rFonts w:cs="Traditional Arabic" w:hint="cs"/>
          <w:sz w:val="34"/>
          <w:szCs w:val="34"/>
          <w:rtl/>
        </w:rPr>
        <w:t>:</w:t>
      </w:r>
      <w:r w:rsidR="001F0D9B" w:rsidRPr="00B70C9F">
        <w:rPr>
          <w:rFonts w:cs="Traditional Arabic" w:hint="cs"/>
          <w:sz w:val="34"/>
          <w:szCs w:val="34"/>
          <w:rtl/>
        </w:rPr>
        <w:t xml:space="preserve"> المصباح الزاهر الضياء</w:t>
      </w:r>
      <w:r w:rsidR="00B70C9F">
        <w:rPr>
          <w:rFonts w:cs="Traditional Arabic" w:hint="cs"/>
          <w:sz w:val="34"/>
          <w:szCs w:val="34"/>
          <w:rtl/>
        </w:rPr>
        <w:t>،</w:t>
      </w:r>
      <w:r w:rsidR="001F0D9B" w:rsidRPr="00B70C9F">
        <w:rPr>
          <w:rFonts w:cs="Traditional Arabic" w:hint="cs"/>
          <w:sz w:val="34"/>
          <w:szCs w:val="34"/>
          <w:rtl/>
        </w:rPr>
        <w:t xml:space="preserve"> والمقصود</w:t>
      </w:r>
      <w:r w:rsidR="00B70C9F">
        <w:rPr>
          <w:rFonts w:cs="Traditional Arabic" w:hint="cs"/>
          <w:sz w:val="34"/>
          <w:szCs w:val="34"/>
          <w:rtl/>
        </w:rPr>
        <w:t>:</w:t>
      </w:r>
      <w:r w:rsidR="001F0D9B" w:rsidRPr="00B70C9F">
        <w:rPr>
          <w:rFonts w:cs="Traditional Arabic" w:hint="cs"/>
          <w:sz w:val="34"/>
          <w:szCs w:val="34"/>
          <w:rtl/>
        </w:rPr>
        <w:t xml:space="preserve"> أنَّه جعل الشمس مزيلة للظلم كالسراج</w:t>
      </w:r>
      <w:r w:rsidR="001F0D9B" w:rsidRPr="00B70C9F">
        <w:rPr>
          <w:rFonts w:cs="Traditional Arabic"/>
          <w:sz w:val="34"/>
          <w:szCs w:val="34"/>
          <w:vertAlign w:val="superscript"/>
          <w:rtl/>
        </w:rPr>
        <w:t>(</w:t>
      </w:r>
      <w:r w:rsidR="001F0D9B" w:rsidRPr="00B70C9F">
        <w:rPr>
          <w:rFonts w:cs="Traditional Arabic"/>
          <w:sz w:val="34"/>
          <w:szCs w:val="34"/>
          <w:vertAlign w:val="superscript"/>
          <w:rtl/>
        </w:rPr>
        <w:footnoteReference w:id="515"/>
      </w:r>
      <w:r w:rsidR="001F0D9B" w:rsidRPr="00B70C9F">
        <w:rPr>
          <w:rFonts w:cs="Traditional Arabic"/>
          <w:sz w:val="34"/>
          <w:szCs w:val="34"/>
          <w:vertAlign w:val="superscript"/>
          <w:rtl/>
        </w:rPr>
        <w:t>)</w:t>
      </w:r>
      <w:r w:rsidR="001F0D9B" w:rsidRPr="00B70C9F">
        <w:rPr>
          <w:rFonts w:cs="Traditional Arabic" w:hint="cs"/>
          <w:sz w:val="34"/>
          <w:szCs w:val="34"/>
          <w:rtl/>
        </w:rPr>
        <w:t xml:space="preserve"> </w:t>
      </w:r>
      <w:r w:rsidR="00D37F15" w:rsidRPr="00B70C9F">
        <w:rPr>
          <w:rFonts w:cs="Traditional Arabic" w:hint="cs"/>
          <w:sz w:val="34"/>
          <w:szCs w:val="34"/>
          <w:rtl/>
        </w:rPr>
        <w:t>والدليل على ذلك قوله تعالى</w:t>
      </w:r>
      <w:r w:rsidR="00B70C9F">
        <w:rPr>
          <w:rFonts w:cs="Traditional Arabic" w:hint="cs"/>
          <w:sz w:val="34"/>
          <w:szCs w:val="34"/>
          <w:rtl/>
        </w:rPr>
        <w:t>:</w:t>
      </w:r>
      <w:r w:rsidR="00D37F15" w:rsidRPr="00B70C9F">
        <w:rPr>
          <w:rFonts w:cs="Traditional Arabic" w:hint="cs"/>
          <w:sz w:val="34"/>
          <w:szCs w:val="34"/>
          <w:rtl/>
        </w:rPr>
        <w:t xml:space="preserve"> (</w:t>
      </w:r>
      <w:r w:rsidR="00D37F15" w:rsidRPr="00B70C9F">
        <w:rPr>
          <w:rFonts w:ascii="Courier New" w:hAnsi="Courier New" w:cs="Traditional Arabic" w:hint="cs"/>
          <w:sz w:val="34"/>
          <w:szCs w:val="34"/>
          <w:rtl/>
        </w:rPr>
        <w:t>(</w:t>
      </w:r>
      <w:r w:rsidR="00D37F15" w:rsidRPr="00B70C9F">
        <w:rPr>
          <w:rFonts w:ascii="Courier New" w:hAnsi="Courier New" w:cs="Traditional Arabic"/>
          <w:sz w:val="34"/>
          <w:szCs w:val="34"/>
          <w:rtl/>
        </w:rPr>
        <w:t>وَجَعَلَ الْقَمَرَ فِيهِنَّ نُورًا وَجَعَلَ الشَّمْسَ سِرَاجًا</w:t>
      </w:r>
      <w:r w:rsidR="00D37F15" w:rsidRPr="00B70C9F">
        <w:rPr>
          <w:rFonts w:ascii="Courier New" w:hAnsi="Courier New" w:cs="Traditional Arabic" w:hint="cs"/>
          <w:sz w:val="34"/>
          <w:szCs w:val="34"/>
          <w:rtl/>
        </w:rPr>
        <w:t>){نوح</w:t>
      </w:r>
      <w:r w:rsidR="00B70C9F">
        <w:rPr>
          <w:rFonts w:ascii="Courier New" w:hAnsi="Courier New" w:cs="Traditional Arabic" w:hint="cs"/>
          <w:sz w:val="34"/>
          <w:szCs w:val="34"/>
          <w:rtl/>
        </w:rPr>
        <w:t>:</w:t>
      </w:r>
      <w:r w:rsidR="00D37F15" w:rsidRPr="00B70C9F">
        <w:rPr>
          <w:rFonts w:ascii="Courier New" w:hAnsi="Courier New" w:cs="Traditional Arabic" w:hint="cs"/>
          <w:sz w:val="34"/>
          <w:szCs w:val="34"/>
          <w:rtl/>
        </w:rPr>
        <w:t xml:space="preserve"> 16}</w:t>
      </w:r>
    </w:p>
    <w:p w:rsidR="00D37F15" w:rsidRPr="00B70C9F" w:rsidRDefault="002C69AD" w:rsidP="00D37F15">
      <w:pPr>
        <w:jc w:val="lowKashida"/>
        <w:rPr>
          <w:rFonts w:cs="Traditional Arabic"/>
          <w:sz w:val="34"/>
          <w:szCs w:val="34"/>
          <w:rtl/>
        </w:rPr>
      </w:pPr>
      <w:r w:rsidRPr="00B70C9F">
        <w:rPr>
          <w:rFonts w:cs="Traditional Arabic" w:hint="cs"/>
          <w:sz w:val="34"/>
          <w:szCs w:val="34"/>
          <w:rtl/>
        </w:rPr>
        <w:t>فوصف الشمس وسمَّاها سراجًا</w:t>
      </w:r>
      <w:r w:rsidR="00B70C9F">
        <w:rPr>
          <w:rFonts w:cs="Traditional Arabic" w:hint="cs"/>
          <w:sz w:val="34"/>
          <w:szCs w:val="34"/>
          <w:rtl/>
        </w:rPr>
        <w:t>،</w:t>
      </w:r>
      <w:r w:rsidRPr="00B70C9F">
        <w:rPr>
          <w:rFonts w:cs="Traditional Arabic" w:hint="cs"/>
          <w:sz w:val="34"/>
          <w:szCs w:val="34"/>
          <w:rtl/>
        </w:rPr>
        <w:t xml:space="preserve"> أي</w:t>
      </w:r>
      <w:r w:rsidR="00B70C9F">
        <w:rPr>
          <w:rFonts w:cs="Traditional Arabic" w:hint="cs"/>
          <w:sz w:val="34"/>
          <w:szCs w:val="34"/>
          <w:rtl/>
        </w:rPr>
        <w:t>:</w:t>
      </w:r>
      <w:r w:rsidRPr="00B70C9F">
        <w:rPr>
          <w:rFonts w:cs="Traditional Arabic" w:hint="cs"/>
          <w:sz w:val="34"/>
          <w:szCs w:val="34"/>
          <w:rtl/>
        </w:rPr>
        <w:t xml:space="preserve"> جعل الشمس بمعنى السراج</w:t>
      </w:r>
      <w:r w:rsidR="00B70C9F">
        <w:rPr>
          <w:rFonts w:cs="Traditional Arabic" w:hint="cs"/>
          <w:sz w:val="34"/>
          <w:szCs w:val="34"/>
          <w:rtl/>
        </w:rPr>
        <w:t>،</w:t>
      </w:r>
      <w:r w:rsidRPr="00B70C9F">
        <w:rPr>
          <w:rFonts w:cs="Traditional Arabic" w:hint="cs"/>
          <w:sz w:val="34"/>
          <w:szCs w:val="34"/>
          <w:rtl/>
        </w:rPr>
        <w:t xml:space="preserve"> ولم يجعل السراج بمعنى الشمس كما فعل من هما من أصحاب كتب الوجوه</w:t>
      </w:r>
      <w:r w:rsidR="00B70C9F">
        <w:rPr>
          <w:rFonts w:cs="Traditional Arabic" w:hint="cs"/>
          <w:sz w:val="34"/>
          <w:szCs w:val="34"/>
          <w:rtl/>
        </w:rPr>
        <w:t>،</w:t>
      </w:r>
      <w:r w:rsidRPr="00B70C9F">
        <w:rPr>
          <w:rFonts w:cs="Traditional Arabic" w:hint="cs"/>
          <w:sz w:val="34"/>
          <w:szCs w:val="34"/>
          <w:rtl/>
        </w:rPr>
        <w:t xml:space="preserve"> فهو وجه مختلق عن طريق دراسته دراسة معكوسة</w:t>
      </w:r>
      <w:r w:rsidR="00B70C9F">
        <w:rPr>
          <w:rFonts w:cs="Traditional Arabic" w:hint="cs"/>
          <w:sz w:val="34"/>
          <w:szCs w:val="34"/>
          <w:rtl/>
        </w:rPr>
        <w:t>.</w:t>
      </w:r>
      <w:r w:rsidRPr="00B70C9F">
        <w:rPr>
          <w:rFonts w:cs="Traditional Arabic" w:hint="cs"/>
          <w:sz w:val="34"/>
          <w:szCs w:val="34"/>
          <w:rtl/>
        </w:rPr>
        <w:t xml:space="preserve">                  </w:t>
      </w:r>
      <w:r w:rsidR="001F0D9B" w:rsidRPr="00B70C9F">
        <w:rPr>
          <w:rFonts w:cs="Traditional Arabic" w:hint="cs"/>
          <w:sz w:val="34"/>
          <w:szCs w:val="34"/>
          <w:rtl/>
        </w:rPr>
        <w:t xml:space="preserve"> </w:t>
      </w:r>
    </w:p>
    <w:p w:rsidR="00791F39" w:rsidRPr="00B70C9F" w:rsidRDefault="00EF3220" w:rsidP="001F0D9B">
      <w:pPr>
        <w:ind w:firstLine="720"/>
        <w:jc w:val="lowKashida"/>
        <w:rPr>
          <w:rFonts w:cs="Traditional Arabic"/>
          <w:sz w:val="34"/>
          <w:szCs w:val="34"/>
          <w:rtl/>
        </w:rPr>
      </w:pPr>
      <w:r w:rsidRPr="00B70C9F">
        <w:rPr>
          <w:rFonts w:cs="Traditional Arabic" w:hint="cs"/>
          <w:sz w:val="34"/>
          <w:szCs w:val="34"/>
          <w:rtl/>
        </w:rPr>
        <w:t xml:space="preserve">ووصف </w:t>
      </w:r>
      <w:r w:rsidR="001F0D9B" w:rsidRPr="00B70C9F">
        <w:rPr>
          <w:rFonts w:cs="Traditional Arabic" w:hint="cs"/>
          <w:sz w:val="34"/>
          <w:szCs w:val="34"/>
          <w:rtl/>
        </w:rPr>
        <w:t>و</w:t>
      </w:r>
      <w:r w:rsidRPr="00B70C9F">
        <w:rPr>
          <w:rFonts w:cs="Traditional Arabic" w:hint="cs"/>
          <w:sz w:val="34"/>
          <w:szCs w:val="34"/>
          <w:rtl/>
        </w:rPr>
        <w:t>سمى محمدًا  صلى الله عليه وسلم سراجًا</w:t>
      </w:r>
      <w:r w:rsidR="00B70C9F">
        <w:rPr>
          <w:rFonts w:cs="Traditional Arabic" w:hint="cs"/>
          <w:sz w:val="34"/>
          <w:szCs w:val="34"/>
          <w:rtl/>
        </w:rPr>
        <w:t>؛</w:t>
      </w:r>
      <w:r w:rsidRPr="00B70C9F">
        <w:rPr>
          <w:rFonts w:cs="Traditional Arabic" w:hint="cs"/>
          <w:sz w:val="34"/>
          <w:szCs w:val="34"/>
          <w:rtl/>
        </w:rPr>
        <w:t xml:space="preserve"> لأنَّه عليه الصلاة والسلام أضاءت الدنيا به وبشريعته بعد أن كانت مظلمة بالكفر</w:t>
      </w:r>
      <w:r w:rsidR="00265BFA" w:rsidRPr="00B70C9F">
        <w:rPr>
          <w:rFonts w:cs="Traditional Arabic" w:hint="cs"/>
          <w:sz w:val="34"/>
          <w:szCs w:val="34"/>
          <w:rtl/>
        </w:rPr>
        <w:t xml:space="preserve"> </w:t>
      </w:r>
      <w:r w:rsidRPr="00B70C9F">
        <w:rPr>
          <w:rFonts w:cs="Traditional Arabic" w:hint="cs"/>
          <w:sz w:val="34"/>
          <w:szCs w:val="34"/>
          <w:rtl/>
        </w:rPr>
        <w:t>فبه جلا الله ظلمات الشرك واهتدى به الضالون كما يُجلى ظلام ا</w:t>
      </w:r>
      <w:r w:rsidR="00660EA9" w:rsidRPr="00B70C9F">
        <w:rPr>
          <w:rFonts w:cs="Traditional Arabic" w:hint="cs"/>
          <w:sz w:val="34"/>
          <w:szCs w:val="34"/>
          <w:rtl/>
        </w:rPr>
        <w:t>لليل بالسراج المنير</w:t>
      </w:r>
      <w:r w:rsidR="00265BFA" w:rsidRPr="00B70C9F">
        <w:rPr>
          <w:rFonts w:cs="Traditional Arabic" w:hint="cs"/>
          <w:sz w:val="34"/>
          <w:szCs w:val="34"/>
          <w:rtl/>
        </w:rPr>
        <w:t xml:space="preserve"> </w:t>
      </w:r>
      <w:r w:rsidR="00265BFA" w:rsidRPr="00B70C9F">
        <w:rPr>
          <w:rFonts w:cs="Traditional Arabic"/>
          <w:sz w:val="34"/>
          <w:szCs w:val="34"/>
          <w:vertAlign w:val="superscript"/>
          <w:rtl/>
        </w:rPr>
        <w:t>(</w:t>
      </w:r>
      <w:r w:rsidR="00265BFA" w:rsidRPr="00B70C9F">
        <w:rPr>
          <w:rFonts w:cs="Traditional Arabic"/>
          <w:sz w:val="34"/>
          <w:szCs w:val="34"/>
          <w:vertAlign w:val="superscript"/>
          <w:rtl/>
        </w:rPr>
        <w:footnoteReference w:id="516"/>
      </w:r>
      <w:r w:rsidR="00265BFA" w:rsidRPr="00B70C9F">
        <w:rPr>
          <w:rFonts w:cs="Traditional Arabic"/>
          <w:sz w:val="34"/>
          <w:szCs w:val="34"/>
          <w:vertAlign w:val="superscript"/>
          <w:rtl/>
        </w:rPr>
        <w:t>)</w:t>
      </w:r>
      <w:r w:rsidR="001F0D9B" w:rsidRPr="00B70C9F">
        <w:rPr>
          <w:rFonts w:cs="Traditional Arabic" w:hint="cs"/>
          <w:sz w:val="34"/>
          <w:szCs w:val="34"/>
          <w:rtl/>
        </w:rPr>
        <w:t xml:space="preserve"> </w:t>
      </w:r>
      <w:r w:rsidR="00265BFA" w:rsidRPr="00B70C9F">
        <w:rPr>
          <w:rFonts w:cs="Traditional Arabic" w:hint="cs"/>
          <w:sz w:val="34"/>
          <w:szCs w:val="34"/>
          <w:rtl/>
        </w:rPr>
        <w:t>((فقوله تعالى</w:t>
      </w:r>
      <w:r w:rsidR="00B70C9F">
        <w:rPr>
          <w:rFonts w:cs="Traditional Arabic" w:hint="cs"/>
          <w:sz w:val="34"/>
          <w:szCs w:val="34"/>
          <w:rtl/>
        </w:rPr>
        <w:t>:</w:t>
      </w:r>
      <w:r w:rsidR="00265BFA" w:rsidRPr="00B70C9F">
        <w:rPr>
          <w:rFonts w:cs="Traditional Arabic" w:hint="cs"/>
          <w:sz w:val="34"/>
          <w:szCs w:val="34"/>
          <w:rtl/>
        </w:rPr>
        <w:t xml:space="preserve"> </w:t>
      </w:r>
      <w:r w:rsidR="00265BFA" w:rsidRPr="00B70C9F">
        <w:rPr>
          <w:rFonts w:ascii="Courier New" w:hAnsi="Courier New" w:cs="Traditional Arabic" w:hint="cs"/>
          <w:sz w:val="34"/>
          <w:szCs w:val="34"/>
          <w:rtl/>
        </w:rPr>
        <w:t>(</w:t>
      </w:r>
      <w:r w:rsidR="00265BFA" w:rsidRPr="00B70C9F">
        <w:rPr>
          <w:rFonts w:ascii="Courier New" w:hAnsi="Courier New" w:cs="Traditional Arabic"/>
          <w:sz w:val="34"/>
          <w:szCs w:val="34"/>
          <w:rtl/>
        </w:rPr>
        <w:t>وَسِرَاجًا مُّنِيرًا</w:t>
      </w:r>
      <w:r w:rsidR="00265BFA" w:rsidRPr="00B70C9F">
        <w:rPr>
          <w:rFonts w:ascii="Courier New" w:hAnsi="Courier New" w:cs="Traditional Arabic" w:hint="cs"/>
          <w:sz w:val="34"/>
          <w:szCs w:val="34"/>
          <w:rtl/>
        </w:rPr>
        <w:t>)</w:t>
      </w:r>
      <w:r w:rsidR="00265BFA" w:rsidRPr="00B70C9F">
        <w:rPr>
          <w:rFonts w:cs="Traditional Arabic" w:hint="cs"/>
          <w:sz w:val="34"/>
          <w:szCs w:val="34"/>
          <w:rtl/>
        </w:rPr>
        <w:t xml:space="preserve"> تشبيه بليغ بطريق الحالية وهو طريق جميل</w:t>
      </w:r>
      <w:r w:rsidR="00B70C9F">
        <w:rPr>
          <w:rFonts w:cs="Traditional Arabic" w:hint="cs"/>
          <w:sz w:val="34"/>
          <w:szCs w:val="34"/>
          <w:rtl/>
        </w:rPr>
        <w:t>،</w:t>
      </w:r>
      <w:r w:rsidR="00265BFA" w:rsidRPr="00B70C9F">
        <w:rPr>
          <w:rFonts w:cs="Traditional Arabic" w:hint="cs"/>
          <w:sz w:val="34"/>
          <w:szCs w:val="34"/>
          <w:rtl/>
        </w:rPr>
        <w:t xml:space="preserve"> أي</w:t>
      </w:r>
      <w:r w:rsidR="00B70C9F">
        <w:rPr>
          <w:rFonts w:cs="Traditional Arabic" w:hint="cs"/>
          <w:sz w:val="34"/>
          <w:szCs w:val="34"/>
          <w:rtl/>
        </w:rPr>
        <w:t>:</w:t>
      </w:r>
      <w:r w:rsidR="00265BFA" w:rsidRPr="00B70C9F">
        <w:rPr>
          <w:rFonts w:cs="Traditional Arabic" w:hint="cs"/>
          <w:sz w:val="34"/>
          <w:szCs w:val="34"/>
          <w:rtl/>
        </w:rPr>
        <w:t xml:space="preserve"> أرسلناك كالسراج المنير في الهداية الواضحة التي لا لبس فيها لا </w:t>
      </w:r>
      <w:r w:rsidR="00265BFA" w:rsidRPr="00B70C9F">
        <w:rPr>
          <w:rFonts w:cs="Traditional Arabic" w:hint="cs"/>
          <w:sz w:val="34"/>
          <w:szCs w:val="34"/>
          <w:rtl/>
        </w:rPr>
        <w:lastRenderedPageBreak/>
        <w:t xml:space="preserve">تترك للباطل شبهة إلاَّ فضحتها وأوقفت الناس على </w:t>
      </w:r>
      <w:proofErr w:type="spellStart"/>
      <w:r w:rsidR="00265BFA" w:rsidRPr="00B70C9F">
        <w:rPr>
          <w:rFonts w:cs="Traditional Arabic" w:hint="cs"/>
          <w:sz w:val="34"/>
          <w:szCs w:val="34"/>
          <w:rtl/>
        </w:rPr>
        <w:t>دخائلها</w:t>
      </w:r>
      <w:proofErr w:type="spellEnd"/>
      <w:r w:rsidR="00265BFA" w:rsidRPr="00B70C9F">
        <w:rPr>
          <w:rFonts w:cs="Traditional Arabic" w:hint="cs"/>
          <w:sz w:val="34"/>
          <w:szCs w:val="34"/>
          <w:rtl/>
        </w:rPr>
        <w:t xml:space="preserve"> كما يضيء السراج الوقَّاد ظلمة المكان))</w:t>
      </w:r>
      <w:r w:rsidR="00660EA9" w:rsidRPr="00B70C9F">
        <w:rPr>
          <w:rFonts w:cs="Traditional Arabic"/>
          <w:sz w:val="34"/>
          <w:szCs w:val="34"/>
          <w:vertAlign w:val="superscript"/>
          <w:rtl/>
        </w:rPr>
        <w:t xml:space="preserve"> (</w:t>
      </w:r>
      <w:r w:rsidR="00660EA9" w:rsidRPr="00B70C9F">
        <w:rPr>
          <w:rFonts w:cs="Traditional Arabic"/>
          <w:sz w:val="34"/>
          <w:szCs w:val="34"/>
          <w:vertAlign w:val="superscript"/>
          <w:rtl/>
        </w:rPr>
        <w:footnoteReference w:id="517"/>
      </w:r>
      <w:r w:rsidR="00660EA9" w:rsidRPr="00B70C9F">
        <w:rPr>
          <w:rFonts w:cs="Traditional Arabic"/>
          <w:sz w:val="34"/>
          <w:szCs w:val="34"/>
          <w:vertAlign w:val="superscript"/>
          <w:rtl/>
        </w:rPr>
        <w:t>)</w:t>
      </w:r>
    </w:p>
    <w:p w:rsidR="00660EA9" w:rsidRPr="00B70C9F" w:rsidRDefault="00660EA9" w:rsidP="001F0D9B">
      <w:pPr>
        <w:ind w:firstLine="720"/>
        <w:jc w:val="lowKashida"/>
        <w:rPr>
          <w:rFonts w:cs="Traditional Arabic"/>
          <w:sz w:val="34"/>
          <w:szCs w:val="34"/>
          <w:rtl/>
        </w:rPr>
      </w:pPr>
      <w:r w:rsidRPr="00B70C9F">
        <w:rPr>
          <w:rFonts w:cs="Traditional Arabic" w:hint="cs"/>
          <w:sz w:val="34"/>
          <w:szCs w:val="34"/>
          <w:rtl/>
        </w:rPr>
        <w:t>فجعْلُ السراج بمعنى الشمس</w:t>
      </w:r>
      <w:r w:rsidR="00B70C9F">
        <w:rPr>
          <w:rFonts w:cs="Traditional Arabic" w:hint="cs"/>
          <w:sz w:val="34"/>
          <w:szCs w:val="34"/>
          <w:rtl/>
        </w:rPr>
        <w:t>،</w:t>
      </w:r>
      <w:r w:rsidRPr="00B70C9F">
        <w:rPr>
          <w:rFonts w:cs="Traditional Arabic" w:hint="cs"/>
          <w:sz w:val="34"/>
          <w:szCs w:val="34"/>
          <w:rtl/>
        </w:rPr>
        <w:t xml:space="preserve"> وبمعنى محمد صلى الله عليه وسلم كان على سبيل التشبيه</w:t>
      </w:r>
      <w:r w:rsidR="00B70C9F">
        <w:rPr>
          <w:rFonts w:cs="Traditional Arabic" w:hint="cs"/>
          <w:sz w:val="34"/>
          <w:szCs w:val="34"/>
          <w:rtl/>
        </w:rPr>
        <w:t>،</w:t>
      </w:r>
      <w:r w:rsidRPr="00B70C9F">
        <w:rPr>
          <w:rFonts w:cs="Traditional Arabic" w:hint="cs"/>
          <w:sz w:val="34"/>
          <w:szCs w:val="34"/>
          <w:rtl/>
        </w:rPr>
        <w:t xml:space="preserve"> فعلاقتهما بلفظ ا</w:t>
      </w:r>
      <w:r w:rsidR="002C69AD" w:rsidRPr="00B70C9F">
        <w:rPr>
          <w:rFonts w:cs="Traditional Arabic" w:hint="cs"/>
          <w:sz w:val="34"/>
          <w:szCs w:val="34"/>
          <w:rtl/>
        </w:rPr>
        <w:t>لسراج علاقة مجاز لا علاقة وجوه</w:t>
      </w:r>
      <w:r w:rsidR="00B70C9F">
        <w:rPr>
          <w:rFonts w:cs="Traditional Arabic" w:hint="cs"/>
          <w:sz w:val="34"/>
          <w:szCs w:val="34"/>
          <w:rtl/>
        </w:rPr>
        <w:t>،</w:t>
      </w:r>
      <w:r w:rsidR="002C69AD" w:rsidRPr="00B70C9F">
        <w:rPr>
          <w:rFonts w:cs="Traditional Arabic" w:hint="cs"/>
          <w:sz w:val="34"/>
          <w:szCs w:val="34"/>
          <w:rtl/>
        </w:rPr>
        <w:t xml:space="preserve"> هذا من جهة ومن جهة أخرى أنَّهما كليهما وجه واحد</w:t>
      </w:r>
      <w:r w:rsidR="00B70C9F">
        <w:rPr>
          <w:rFonts w:cs="Traditional Arabic" w:hint="cs"/>
          <w:sz w:val="34"/>
          <w:szCs w:val="34"/>
          <w:rtl/>
        </w:rPr>
        <w:t>؛</w:t>
      </w:r>
      <w:r w:rsidR="00055063" w:rsidRPr="00B70C9F">
        <w:rPr>
          <w:rFonts w:cs="Traditional Arabic" w:hint="cs"/>
          <w:sz w:val="34"/>
          <w:szCs w:val="34"/>
          <w:rtl/>
        </w:rPr>
        <w:t xml:space="preserve"> لأنَّهما كليهما بمعنى السراج</w:t>
      </w:r>
      <w:r w:rsidR="00B70C9F">
        <w:rPr>
          <w:rFonts w:cs="Traditional Arabic" w:hint="cs"/>
          <w:sz w:val="34"/>
          <w:szCs w:val="34"/>
          <w:rtl/>
        </w:rPr>
        <w:t>،</w:t>
      </w:r>
      <w:r w:rsidR="00055063" w:rsidRPr="00B70C9F">
        <w:rPr>
          <w:rFonts w:cs="Traditional Arabic" w:hint="cs"/>
          <w:sz w:val="34"/>
          <w:szCs w:val="34"/>
          <w:rtl/>
        </w:rPr>
        <w:t xml:space="preserve"> وليس السراج بمعنييهما</w:t>
      </w:r>
      <w:r w:rsidR="00B70C9F">
        <w:rPr>
          <w:rFonts w:cs="Traditional Arabic" w:hint="cs"/>
          <w:sz w:val="34"/>
          <w:szCs w:val="34"/>
          <w:rtl/>
        </w:rPr>
        <w:t>.</w:t>
      </w:r>
    </w:p>
    <w:p w:rsidR="00C10958" w:rsidRPr="00B70C9F" w:rsidRDefault="00660EA9" w:rsidP="00111F15">
      <w:pPr>
        <w:ind w:firstLine="720"/>
        <w:jc w:val="lowKashida"/>
        <w:rPr>
          <w:rFonts w:cs="Traditional Arabic"/>
          <w:sz w:val="34"/>
          <w:szCs w:val="34"/>
          <w:rtl/>
        </w:rPr>
      </w:pPr>
      <w:r w:rsidRPr="00B70C9F">
        <w:rPr>
          <w:rFonts w:cs="Traditional Arabic" w:hint="cs"/>
          <w:b/>
          <w:bCs/>
          <w:sz w:val="34"/>
          <w:szCs w:val="34"/>
          <w:rtl/>
        </w:rPr>
        <w:t>5</w:t>
      </w:r>
      <w:r w:rsidR="00B15B47" w:rsidRPr="00B70C9F">
        <w:rPr>
          <w:rFonts w:cs="Traditional Arabic" w:hint="cs"/>
          <w:b/>
          <w:bCs/>
          <w:sz w:val="34"/>
          <w:szCs w:val="34"/>
          <w:rtl/>
        </w:rPr>
        <w:t>-السماء</w:t>
      </w:r>
      <w:r w:rsidR="00B70C9F">
        <w:rPr>
          <w:rFonts w:cs="Traditional Arabic" w:hint="cs"/>
          <w:b/>
          <w:bCs/>
          <w:sz w:val="34"/>
          <w:szCs w:val="34"/>
          <w:rtl/>
        </w:rPr>
        <w:t>:</w:t>
      </w:r>
      <w:r w:rsidR="00B15B47" w:rsidRPr="00B70C9F">
        <w:rPr>
          <w:rFonts w:cs="Traditional Arabic" w:hint="cs"/>
          <w:sz w:val="34"/>
          <w:szCs w:val="34"/>
          <w:rtl/>
        </w:rPr>
        <w:t xml:space="preserve"> </w:t>
      </w:r>
      <w:r w:rsidR="00716E4F" w:rsidRPr="00B70C9F">
        <w:rPr>
          <w:rFonts w:cs="Traditional Arabic" w:hint="cs"/>
          <w:sz w:val="34"/>
          <w:szCs w:val="34"/>
          <w:rtl/>
        </w:rPr>
        <w:t xml:space="preserve">ذكر أهل الوجوه </w:t>
      </w:r>
      <w:r w:rsidR="00C10958" w:rsidRPr="00B70C9F">
        <w:rPr>
          <w:rFonts w:cs="Traditional Arabic" w:hint="cs"/>
          <w:sz w:val="34"/>
          <w:szCs w:val="34"/>
          <w:rtl/>
        </w:rPr>
        <w:t xml:space="preserve"> أنَّ السماء ورد في القرآن الكريم على خمسة أوجه هي</w:t>
      </w:r>
      <w:r w:rsidR="00B70C9F">
        <w:rPr>
          <w:rFonts w:cs="Traditional Arabic" w:hint="cs"/>
          <w:sz w:val="34"/>
          <w:szCs w:val="34"/>
          <w:rtl/>
        </w:rPr>
        <w:t>:</w:t>
      </w:r>
    </w:p>
    <w:p w:rsidR="00C10958" w:rsidRPr="00B70C9F" w:rsidRDefault="00C10958" w:rsidP="00111F15">
      <w:pPr>
        <w:ind w:firstLine="720"/>
        <w:jc w:val="lowKashida"/>
        <w:rPr>
          <w:rFonts w:ascii="Courier New" w:hAnsi="Courier New" w:cs="Traditional Arabic"/>
          <w:sz w:val="34"/>
          <w:szCs w:val="34"/>
          <w:rtl/>
        </w:rPr>
      </w:pPr>
      <w:r w:rsidRPr="00B70C9F">
        <w:rPr>
          <w:rFonts w:cs="Traditional Arabic" w:hint="cs"/>
          <w:sz w:val="34"/>
          <w:szCs w:val="34"/>
          <w:rtl/>
        </w:rPr>
        <w:t>1-السماء المعروفة</w:t>
      </w:r>
      <w:r w:rsidR="00B70C9F">
        <w:rPr>
          <w:rFonts w:cs="Traditional Arabic" w:hint="cs"/>
          <w:sz w:val="34"/>
          <w:szCs w:val="34"/>
          <w:rtl/>
        </w:rPr>
        <w:t>،</w:t>
      </w:r>
      <w:r w:rsidRPr="00B70C9F">
        <w:rPr>
          <w:rFonts w:cs="Traditional Arabic" w:hint="cs"/>
          <w:sz w:val="34"/>
          <w:szCs w:val="34"/>
          <w:rtl/>
        </w:rPr>
        <w:t xml:space="preserve"> أو السماء بعينها</w:t>
      </w:r>
      <w:r w:rsidR="00B70C9F">
        <w:rPr>
          <w:rFonts w:cs="Traditional Arabic" w:hint="cs"/>
          <w:sz w:val="34"/>
          <w:szCs w:val="34"/>
          <w:rtl/>
        </w:rPr>
        <w:t>:</w:t>
      </w:r>
      <w:r w:rsidR="000931F1" w:rsidRPr="00B70C9F">
        <w:rPr>
          <w:rFonts w:cs="Traditional Arabic" w:hint="cs"/>
          <w:sz w:val="34"/>
          <w:szCs w:val="34"/>
          <w:rtl/>
        </w:rPr>
        <w:t xml:space="preserve"> كقوله تعالى</w:t>
      </w:r>
      <w:r w:rsidR="00B70C9F">
        <w:rPr>
          <w:rFonts w:cs="Traditional Arabic" w:hint="cs"/>
          <w:sz w:val="34"/>
          <w:szCs w:val="34"/>
          <w:rtl/>
        </w:rPr>
        <w:t>:</w:t>
      </w:r>
      <w:r w:rsidR="000931F1" w:rsidRPr="00B70C9F">
        <w:rPr>
          <w:rFonts w:cs="Traditional Arabic" w:hint="cs"/>
          <w:sz w:val="34"/>
          <w:szCs w:val="34"/>
          <w:rtl/>
        </w:rPr>
        <w:t xml:space="preserve"> (</w:t>
      </w:r>
      <w:r w:rsidR="000931F1" w:rsidRPr="00B70C9F">
        <w:rPr>
          <w:rFonts w:ascii="Courier New" w:hAnsi="Courier New" w:cs="Traditional Arabic"/>
          <w:sz w:val="34"/>
          <w:szCs w:val="34"/>
          <w:rtl/>
        </w:rPr>
        <w:t>وَفِي السَّمَاء رِزْقُكُمْ وَمَا تُوعَدُونَ</w:t>
      </w:r>
      <w:r w:rsidR="000931F1" w:rsidRPr="00B70C9F">
        <w:rPr>
          <w:rFonts w:ascii="Courier New" w:hAnsi="Courier New" w:cs="Traditional Arabic" w:hint="cs"/>
          <w:sz w:val="34"/>
          <w:szCs w:val="34"/>
          <w:rtl/>
        </w:rPr>
        <w:t>){الذريات</w:t>
      </w:r>
      <w:r w:rsidR="00B70C9F">
        <w:rPr>
          <w:rFonts w:ascii="Courier New" w:hAnsi="Courier New" w:cs="Traditional Arabic" w:hint="cs"/>
          <w:sz w:val="34"/>
          <w:szCs w:val="34"/>
          <w:rtl/>
        </w:rPr>
        <w:t>:</w:t>
      </w:r>
      <w:r w:rsidR="000931F1" w:rsidRPr="00B70C9F">
        <w:rPr>
          <w:rFonts w:ascii="Courier New" w:hAnsi="Courier New" w:cs="Traditional Arabic" w:hint="cs"/>
          <w:sz w:val="34"/>
          <w:szCs w:val="34"/>
          <w:rtl/>
        </w:rPr>
        <w:t xml:space="preserve"> 22}</w:t>
      </w:r>
    </w:p>
    <w:p w:rsidR="000931F1" w:rsidRPr="00B70C9F" w:rsidRDefault="000931F1" w:rsidP="00111F15">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2-السحاب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فَأَنزَلْنَا مِنَ السَّمَاء مَاء فَأَسْقَيْنَاكُمُوهُ</w:t>
      </w:r>
      <w:r w:rsidRPr="00B70C9F">
        <w:rPr>
          <w:rFonts w:ascii="Courier New" w:hAnsi="Courier New" w:cs="Traditional Arabic" w:hint="cs"/>
          <w:sz w:val="34"/>
          <w:szCs w:val="34"/>
          <w:rtl/>
        </w:rPr>
        <w:t>){الحجر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22}</w:t>
      </w:r>
    </w:p>
    <w:p w:rsidR="000931F1" w:rsidRPr="00B70C9F" w:rsidRDefault="000931F1" w:rsidP="00111F15">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3-المطر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يُرْسِلِ السَّمَاء عَلَيْكُم مِّدْرَارًا</w:t>
      </w:r>
      <w:r w:rsidRPr="00B70C9F">
        <w:rPr>
          <w:rFonts w:ascii="Courier New" w:hAnsi="Courier New" w:cs="Traditional Arabic" w:hint="cs"/>
          <w:sz w:val="34"/>
          <w:szCs w:val="34"/>
          <w:rtl/>
        </w:rPr>
        <w:t>){نوح</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11}</w:t>
      </w:r>
    </w:p>
    <w:p w:rsidR="009927F9" w:rsidRPr="00B70C9F" w:rsidRDefault="009927F9" w:rsidP="00111F15">
      <w:pPr>
        <w:ind w:firstLine="720"/>
        <w:jc w:val="lowKashida"/>
        <w:rPr>
          <w:rFonts w:cs="Traditional Arabic"/>
          <w:sz w:val="34"/>
          <w:szCs w:val="34"/>
          <w:rtl/>
        </w:rPr>
      </w:pPr>
      <w:r w:rsidRPr="00B70C9F">
        <w:rPr>
          <w:rFonts w:ascii="Courier New" w:hAnsi="Courier New" w:cs="Traditional Arabic" w:hint="cs"/>
          <w:sz w:val="34"/>
          <w:szCs w:val="34"/>
          <w:rtl/>
        </w:rPr>
        <w:t>4-سقف البيت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فَلْيَمْدُدْ بِسَبَبٍ إِلَى السَّمَاء</w:t>
      </w:r>
      <w:r w:rsidRPr="00B70C9F">
        <w:rPr>
          <w:rFonts w:cs="Traditional Arabic" w:hint="cs"/>
          <w:sz w:val="34"/>
          <w:szCs w:val="34"/>
          <w:rtl/>
        </w:rPr>
        <w:t>){الحج</w:t>
      </w:r>
      <w:r w:rsidR="00B70C9F">
        <w:rPr>
          <w:rFonts w:cs="Traditional Arabic" w:hint="cs"/>
          <w:sz w:val="34"/>
          <w:szCs w:val="34"/>
          <w:rtl/>
        </w:rPr>
        <w:t>:</w:t>
      </w:r>
      <w:r w:rsidRPr="00B70C9F">
        <w:rPr>
          <w:rFonts w:cs="Traditional Arabic" w:hint="cs"/>
          <w:sz w:val="34"/>
          <w:szCs w:val="34"/>
          <w:rtl/>
        </w:rPr>
        <w:t xml:space="preserve"> 15}</w:t>
      </w:r>
    </w:p>
    <w:p w:rsidR="009927F9" w:rsidRPr="00B70C9F" w:rsidRDefault="009927F9" w:rsidP="00111F15">
      <w:pPr>
        <w:ind w:firstLine="720"/>
        <w:jc w:val="lowKashida"/>
        <w:rPr>
          <w:rFonts w:cs="Traditional Arabic"/>
          <w:sz w:val="34"/>
          <w:szCs w:val="34"/>
          <w:rtl/>
        </w:rPr>
      </w:pPr>
      <w:r w:rsidRPr="00B70C9F">
        <w:rPr>
          <w:rFonts w:cs="Traditional Arabic" w:hint="cs"/>
          <w:sz w:val="34"/>
          <w:szCs w:val="34"/>
          <w:rtl/>
        </w:rPr>
        <w:t>5-سقف الجنة وسقف النار</w:t>
      </w:r>
      <w:r w:rsidR="00B70C9F">
        <w:rPr>
          <w:rFonts w:cs="Traditional Arabic" w:hint="cs"/>
          <w:sz w:val="34"/>
          <w:szCs w:val="34"/>
          <w:rtl/>
        </w:rPr>
        <w:t>:</w:t>
      </w:r>
      <w:r w:rsidRPr="00B70C9F">
        <w:rPr>
          <w:rFonts w:cs="Traditional Arabic" w:hint="cs"/>
          <w:sz w:val="34"/>
          <w:szCs w:val="34"/>
          <w:rtl/>
        </w:rPr>
        <w:t xml:space="preserve"> كقوله تعالى</w:t>
      </w:r>
      <w:r w:rsidR="00B70C9F">
        <w:rPr>
          <w:rFonts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sz w:val="34"/>
          <w:szCs w:val="34"/>
          <w:rtl/>
        </w:rPr>
        <w:t xml:space="preserve">خَالِدِينَ فِيهَا مَا دَامَتِ السَّمَاوَاتُ وَالأَرْضُ إِلاَّ مَا شَاء رَبُّكَ إِنَّ رَبَّكَ فَعَّالٌ لِّمَا يُرِيدُ {107} </w:t>
      </w:r>
      <w:r w:rsidRPr="00B70C9F">
        <w:rPr>
          <w:rFonts w:ascii="Courier New" w:hAnsi="Courier New" w:cs="Traditional Arabic"/>
          <w:sz w:val="34"/>
          <w:szCs w:val="34"/>
          <w:rtl/>
        </w:rPr>
        <w:lastRenderedPageBreak/>
        <w:t>وَأَمَّا الَّذِينَ سُعِدُواْ فَفِي الْجَنَّةِ خَالِدِينَ فِيهَا مَا دَامَتِ السَّمَاوَاتُ وَالأَرْضُ إِلاَّ مَا شَاء رَبُّكَ عَطَاء غَيْرَ مَجْذُوذٍ</w:t>
      </w:r>
      <w:r w:rsidRPr="00B70C9F">
        <w:rPr>
          <w:rFonts w:cs="Traditional Arabic" w:hint="cs"/>
          <w:sz w:val="34"/>
          <w:szCs w:val="34"/>
          <w:rtl/>
        </w:rPr>
        <w:t>){هود</w:t>
      </w:r>
      <w:r w:rsidR="00B70C9F">
        <w:rPr>
          <w:rFonts w:cs="Traditional Arabic" w:hint="cs"/>
          <w:sz w:val="34"/>
          <w:szCs w:val="34"/>
          <w:rtl/>
        </w:rPr>
        <w:t>:</w:t>
      </w:r>
      <w:r w:rsidRPr="00B70C9F">
        <w:rPr>
          <w:rFonts w:cs="Traditional Arabic" w:hint="cs"/>
          <w:sz w:val="34"/>
          <w:szCs w:val="34"/>
          <w:rtl/>
        </w:rPr>
        <w:t xml:space="preserve"> 7-8}</w:t>
      </w:r>
      <w:r w:rsidRPr="00B70C9F">
        <w:rPr>
          <w:rFonts w:cs="Traditional Arabic"/>
          <w:sz w:val="34"/>
          <w:szCs w:val="34"/>
          <w:vertAlign w:val="superscript"/>
          <w:rtl/>
        </w:rPr>
        <w:t>(</w:t>
      </w:r>
      <w:r w:rsidRPr="00B70C9F">
        <w:rPr>
          <w:rFonts w:cs="Traditional Arabic"/>
          <w:sz w:val="34"/>
          <w:szCs w:val="34"/>
          <w:vertAlign w:val="superscript"/>
          <w:rtl/>
        </w:rPr>
        <w:footnoteReference w:id="518"/>
      </w:r>
      <w:r w:rsidRPr="00B70C9F">
        <w:rPr>
          <w:rFonts w:cs="Traditional Arabic"/>
          <w:sz w:val="34"/>
          <w:szCs w:val="34"/>
          <w:vertAlign w:val="superscript"/>
          <w:rtl/>
        </w:rPr>
        <w:t>)</w:t>
      </w:r>
    </w:p>
    <w:p w:rsidR="00BB178F" w:rsidRPr="00B70C9F" w:rsidRDefault="00956D4F" w:rsidP="00111F15">
      <w:pPr>
        <w:ind w:firstLine="720"/>
        <w:jc w:val="lowKashida"/>
        <w:rPr>
          <w:rFonts w:cs="Traditional Arabic"/>
          <w:sz w:val="34"/>
          <w:szCs w:val="34"/>
          <w:rtl/>
        </w:rPr>
      </w:pPr>
      <w:r w:rsidRPr="00B70C9F">
        <w:rPr>
          <w:rFonts w:cs="Traditional Arabic" w:hint="cs"/>
          <w:sz w:val="34"/>
          <w:szCs w:val="34"/>
          <w:rtl/>
        </w:rPr>
        <w:t>قال ابن فارس</w:t>
      </w:r>
      <w:r w:rsidR="00B70C9F">
        <w:rPr>
          <w:rFonts w:cs="Traditional Arabic" w:hint="cs"/>
          <w:sz w:val="34"/>
          <w:szCs w:val="34"/>
          <w:rtl/>
        </w:rPr>
        <w:t>:</w:t>
      </w:r>
      <w:r w:rsidRPr="00B70C9F">
        <w:rPr>
          <w:rFonts w:cs="Traditional Arabic" w:hint="cs"/>
          <w:sz w:val="34"/>
          <w:szCs w:val="34"/>
          <w:rtl/>
        </w:rPr>
        <w:t xml:space="preserve"> ((السين والميم والواو أصل يدل على العلو</w:t>
      </w:r>
      <w:r w:rsidR="00FD0C85">
        <w:rPr>
          <w:rFonts w:cs="Traditional Arabic" w:hint="cs"/>
          <w:sz w:val="34"/>
          <w:szCs w:val="34"/>
          <w:rtl/>
        </w:rPr>
        <w:t xml:space="preserve">... </w:t>
      </w:r>
      <w:r w:rsidRPr="00B70C9F">
        <w:rPr>
          <w:rFonts w:cs="Traditional Arabic" w:hint="cs"/>
          <w:sz w:val="34"/>
          <w:szCs w:val="34"/>
          <w:rtl/>
        </w:rPr>
        <w:t>والعرب تسمي السحاب سماء</w:t>
      </w:r>
      <w:r w:rsidR="00B70C9F">
        <w:rPr>
          <w:rFonts w:cs="Traditional Arabic" w:hint="cs"/>
          <w:sz w:val="34"/>
          <w:szCs w:val="34"/>
          <w:rtl/>
        </w:rPr>
        <w:t>،</w:t>
      </w:r>
      <w:r w:rsidRPr="00B70C9F">
        <w:rPr>
          <w:rFonts w:cs="Traditional Arabic" w:hint="cs"/>
          <w:sz w:val="34"/>
          <w:szCs w:val="34"/>
          <w:rtl/>
        </w:rPr>
        <w:t xml:space="preserve"> والمطر سماء</w:t>
      </w:r>
      <w:r w:rsidR="00FD0C85">
        <w:rPr>
          <w:rFonts w:cs="Traditional Arabic" w:hint="cs"/>
          <w:sz w:val="34"/>
          <w:szCs w:val="34"/>
          <w:rtl/>
        </w:rPr>
        <w:t xml:space="preserve">... </w:t>
      </w:r>
      <w:r w:rsidRPr="00B70C9F">
        <w:rPr>
          <w:rFonts w:cs="Traditional Arabic" w:hint="cs"/>
          <w:sz w:val="34"/>
          <w:szCs w:val="34"/>
          <w:rtl/>
        </w:rPr>
        <w:t>والسماء سقف البيت</w:t>
      </w:r>
      <w:r w:rsidR="00B70C9F">
        <w:rPr>
          <w:rFonts w:cs="Traditional Arabic" w:hint="cs"/>
          <w:sz w:val="34"/>
          <w:szCs w:val="34"/>
          <w:rtl/>
        </w:rPr>
        <w:t>،</w:t>
      </w:r>
      <w:r w:rsidR="007814F5" w:rsidRPr="00B70C9F">
        <w:rPr>
          <w:rFonts w:cs="Traditional Arabic" w:hint="cs"/>
          <w:sz w:val="34"/>
          <w:szCs w:val="34"/>
          <w:rtl/>
        </w:rPr>
        <w:t xml:space="preserve"> وكل عال مطل سماء</w:t>
      </w:r>
      <w:r w:rsidR="00B70C9F">
        <w:rPr>
          <w:rFonts w:cs="Traditional Arabic" w:hint="cs"/>
          <w:sz w:val="34"/>
          <w:szCs w:val="34"/>
          <w:rtl/>
        </w:rPr>
        <w:t>،</w:t>
      </w:r>
      <w:r w:rsidR="007814F5" w:rsidRPr="00B70C9F">
        <w:rPr>
          <w:rFonts w:cs="Traditional Arabic" w:hint="cs"/>
          <w:sz w:val="34"/>
          <w:szCs w:val="34"/>
          <w:rtl/>
        </w:rPr>
        <w:t xml:space="preserve"> حتى يقال لظهر الفرس سماء</w:t>
      </w:r>
      <w:r w:rsidR="00B70C9F">
        <w:rPr>
          <w:rFonts w:cs="Traditional Arabic" w:hint="cs"/>
          <w:sz w:val="34"/>
          <w:szCs w:val="34"/>
          <w:rtl/>
        </w:rPr>
        <w:t>،</w:t>
      </w:r>
      <w:r w:rsidR="007814F5" w:rsidRPr="00B70C9F">
        <w:rPr>
          <w:rFonts w:cs="Traditional Arabic" w:hint="cs"/>
          <w:sz w:val="34"/>
          <w:szCs w:val="34"/>
          <w:rtl/>
        </w:rPr>
        <w:t xml:space="preserve"> ويتَّس</w:t>
      </w:r>
      <w:r w:rsidR="00055063" w:rsidRPr="00B70C9F">
        <w:rPr>
          <w:rFonts w:cs="Traditional Arabic" w:hint="cs"/>
          <w:sz w:val="34"/>
          <w:szCs w:val="34"/>
          <w:rtl/>
        </w:rPr>
        <w:t>ع</w:t>
      </w:r>
      <w:r w:rsidR="007814F5" w:rsidRPr="00B70C9F">
        <w:rPr>
          <w:rFonts w:cs="Traditional Arabic" w:hint="cs"/>
          <w:sz w:val="34"/>
          <w:szCs w:val="34"/>
          <w:rtl/>
        </w:rPr>
        <w:t>ون حتى يسموا النبات سماء))</w:t>
      </w:r>
      <w:r w:rsidR="00111F15" w:rsidRPr="00B70C9F">
        <w:rPr>
          <w:rFonts w:cs="Traditional Arabic"/>
          <w:sz w:val="34"/>
          <w:szCs w:val="34"/>
          <w:vertAlign w:val="superscript"/>
          <w:rtl/>
        </w:rPr>
        <w:t xml:space="preserve"> (</w:t>
      </w:r>
      <w:r w:rsidR="00111F15" w:rsidRPr="00B70C9F">
        <w:rPr>
          <w:rFonts w:cs="Traditional Arabic"/>
          <w:sz w:val="34"/>
          <w:szCs w:val="34"/>
          <w:vertAlign w:val="superscript"/>
          <w:rtl/>
        </w:rPr>
        <w:footnoteReference w:id="519"/>
      </w:r>
      <w:r w:rsidR="00111F15" w:rsidRPr="00B70C9F">
        <w:rPr>
          <w:rFonts w:cs="Traditional Arabic"/>
          <w:sz w:val="34"/>
          <w:szCs w:val="34"/>
          <w:vertAlign w:val="superscript"/>
          <w:rtl/>
        </w:rPr>
        <w:t>)</w:t>
      </w:r>
      <w:r w:rsidR="00B15B47" w:rsidRPr="00B70C9F">
        <w:rPr>
          <w:rFonts w:cs="Traditional Arabic" w:hint="cs"/>
          <w:sz w:val="34"/>
          <w:szCs w:val="34"/>
          <w:rtl/>
        </w:rPr>
        <w:t xml:space="preserve"> </w:t>
      </w:r>
      <w:r w:rsidR="00111F15" w:rsidRPr="00B70C9F">
        <w:rPr>
          <w:rFonts w:cs="Traditional Arabic" w:hint="cs"/>
          <w:sz w:val="34"/>
          <w:szCs w:val="34"/>
          <w:rtl/>
        </w:rPr>
        <w:t>وقال الراغب</w:t>
      </w:r>
      <w:r w:rsidR="00B70C9F">
        <w:rPr>
          <w:rFonts w:cs="Traditional Arabic" w:hint="cs"/>
          <w:sz w:val="34"/>
          <w:szCs w:val="34"/>
          <w:rtl/>
        </w:rPr>
        <w:t>:</w:t>
      </w:r>
      <w:r w:rsidR="00111F15" w:rsidRPr="00B70C9F">
        <w:rPr>
          <w:rFonts w:cs="Traditional Arabic" w:hint="cs"/>
          <w:sz w:val="34"/>
          <w:szCs w:val="34"/>
          <w:rtl/>
        </w:rPr>
        <w:t xml:space="preserve"> ((سماء كل شيء أعلاه</w:t>
      </w:r>
      <w:r w:rsidR="00FD0C85">
        <w:rPr>
          <w:rFonts w:cs="Traditional Arabic" w:hint="cs"/>
          <w:sz w:val="34"/>
          <w:szCs w:val="34"/>
          <w:rtl/>
        </w:rPr>
        <w:t xml:space="preserve">... </w:t>
      </w:r>
      <w:r w:rsidR="00111F15" w:rsidRPr="00B70C9F">
        <w:rPr>
          <w:rFonts w:cs="Traditional Arabic" w:hint="cs"/>
          <w:sz w:val="34"/>
          <w:szCs w:val="34"/>
          <w:rtl/>
        </w:rPr>
        <w:t>قال بعضهم</w:t>
      </w:r>
      <w:r w:rsidR="00B70C9F">
        <w:rPr>
          <w:rFonts w:cs="Traditional Arabic" w:hint="cs"/>
          <w:sz w:val="34"/>
          <w:szCs w:val="34"/>
          <w:rtl/>
        </w:rPr>
        <w:t>:</w:t>
      </w:r>
      <w:r w:rsidR="00111F15" w:rsidRPr="00B70C9F">
        <w:rPr>
          <w:rFonts w:cs="Traditional Arabic" w:hint="cs"/>
          <w:sz w:val="34"/>
          <w:szCs w:val="34"/>
          <w:rtl/>
        </w:rPr>
        <w:t xml:space="preserve"> كل سماء بالإضافة إلى ما دونها فسماء</w:t>
      </w:r>
      <w:r w:rsidR="00B70C9F">
        <w:rPr>
          <w:rFonts w:cs="Traditional Arabic" w:hint="cs"/>
          <w:sz w:val="34"/>
          <w:szCs w:val="34"/>
          <w:rtl/>
        </w:rPr>
        <w:t>،</w:t>
      </w:r>
      <w:r w:rsidR="00111F15" w:rsidRPr="00B70C9F">
        <w:rPr>
          <w:rFonts w:cs="Traditional Arabic" w:hint="cs"/>
          <w:sz w:val="34"/>
          <w:szCs w:val="34"/>
          <w:rtl/>
        </w:rPr>
        <w:t xml:space="preserve"> وبالإضافة إلى ما فوقها </w:t>
      </w:r>
      <w:r w:rsidR="00055063" w:rsidRPr="00B70C9F">
        <w:rPr>
          <w:rFonts w:cs="Traditional Arabic" w:hint="cs"/>
          <w:sz w:val="34"/>
          <w:szCs w:val="34"/>
          <w:rtl/>
        </w:rPr>
        <w:t xml:space="preserve">فأرض </w:t>
      </w:r>
      <w:r w:rsidR="00C10958" w:rsidRPr="00B70C9F">
        <w:rPr>
          <w:rFonts w:cs="Traditional Arabic" w:hint="cs"/>
          <w:sz w:val="34"/>
          <w:szCs w:val="34"/>
          <w:rtl/>
        </w:rPr>
        <w:t>إلاَّ السماء العل</w:t>
      </w:r>
      <w:r w:rsidR="0085377B" w:rsidRPr="00B70C9F">
        <w:rPr>
          <w:rFonts w:cs="Traditional Arabic" w:hint="cs"/>
          <w:sz w:val="34"/>
          <w:szCs w:val="34"/>
          <w:rtl/>
        </w:rPr>
        <w:t>يا فإنَّها سماء بلا أرض</w:t>
      </w:r>
      <w:r w:rsidR="00FD0C85">
        <w:rPr>
          <w:rFonts w:cs="Traditional Arabic" w:hint="cs"/>
          <w:sz w:val="34"/>
          <w:szCs w:val="34"/>
          <w:rtl/>
        </w:rPr>
        <w:t xml:space="preserve">... </w:t>
      </w:r>
      <w:r w:rsidR="0085377B" w:rsidRPr="00B70C9F">
        <w:rPr>
          <w:rFonts w:cs="Traditional Arabic" w:hint="cs"/>
          <w:sz w:val="34"/>
          <w:szCs w:val="34"/>
          <w:rtl/>
        </w:rPr>
        <w:t>وسمِّي</w:t>
      </w:r>
      <w:r w:rsidR="00C10958" w:rsidRPr="00B70C9F">
        <w:rPr>
          <w:rFonts w:cs="Traditional Arabic" w:hint="cs"/>
          <w:sz w:val="34"/>
          <w:szCs w:val="34"/>
          <w:rtl/>
        </w:rPr>
        <w:t xml:space="preserve"> المطر سماءً لخروجه منها</w:t>
      </w:r>
      <w:r w:rsidR="00FD0C85">
        <w:rPr>
          <w:rFonts w:cs="Traditional Arabic" w:hint="cs"/>
          <w:sz w:val="34"/>
          <w:szCs w:val="34"/>
          <w:rtl/>
        </w:rPr>
        <w:t xml:space="preserve">... </w:t>
      </w:r>
      <w:r w:rsidR="00C10958" w:rsidRPr="00B70C9F">
        <w:rPr>
          <w:rFonts w:cs="Traditional Arabic" w:hint="cs"/>
          <w:sz w:val="34"/>
          <w:szCs w:val="34"/>
          <w:rtl/>
        </w:rPr>
        <w:t>وسُمِّي النبات سماء إمَّا لكونه من المطر</w:t>
      </w:r>
      <w:r w:rsidR="0085377B" w:rsidRPr="00B70C9F">
        <w:rPr>
          <w:rFonts w:cs="Traditional Arabic" w:hint="cs"/>
          <w:sz w:val="34"/>
          <w:szCs w:val="34"/>
          <w:rtl/>
        </w:rPr>
        <w:t xml:space="preserve"> </w:t>
      </w:r>
      <w:r w:rsidR="00C10958" w:rsidRPr="00B70C9F">
        <w:rPr>
          <w:rFonts w:cs="Traditional Arabic" w:hint="cs"/>
          <w:sz w:val="34"/>
          <w:szCs w:val="34"/>
          <w:rtl/>
        </w:rPr>
        <w:t>الذي هو سماء</w:t>
      </w:r>
      <w:r w:rsidR="00B70C9F">
        <w:rPr>
          <w:rFonts w:cs="Traditional Arabic" w:hint="cs"/>
          <w:sz w:val="34"/>
          <w:szCs w:val="34"/>
          <w:rtl/>
        </w:rPr>
        <w:t>،</w:t>
      </w:r>
      <w:r w:rsidR="00C10958" w:rsidRPr="00B70C9F">
        <w:rPr>
          <w:rFonts w:cs="Traditional Arabic" w:hint="cs"/>
          <w:sz w:val="34"/>
          <w:szCs w:val="34"/>
          <w:rtl/>
        </w:rPr>
        <w:t xml:space="preserve"> وإمَّا </w:t>
      </w:r>
      <w:proofErr w:type="spellStart"/>
      <w:r w:rsidR="00C10958" w:rsidRPr="00B70C9F">
        <w:rPr>
          <w:rFonts w:cs="Traditional Arabic" w:hint="cs"/>
          <w:sz w:val="34"/>
          <w:szCs w:val="34"/>
          <w:rtl/>
        </w:rPr>
        <w:t>لارتفعاعه</w:t>
      </w:r>
      <w:proofErr w:type="spellEnd"/>
      <w:r w:rsidR="00C10958" w:rsidRPr="00B70C9F">
        <w:rPr>
          <w:rFonts w:cs="Traditional Arabic" w:hint="cs"/>
          <w:sz w:val="34"/>
          <w:szCs w:val="34"/>
          <w:rtl/>
        </w:rPr>
        <w:t xml:space="preserve"> عن الأرض))</w:t>
      </w:r>
      <w:r w:rsidR="00C10958" w:rsidRPr="00B70C9F">
        <w:rPr>
          <w:rFonts w:cs="Traditional Arabic"/>
          <w:sz w:val="34"/>
          <w:szCs w:val="34"/>
          <w:vertAlign w:val="superscript"/>
          <w:rtl/>
        </w:rPr>
        <w:t xml:space="preserve"> (</w:t>
      </w:r>
      <w:r w:rsidR="00C10958" w:rsidRPr="00B70C9F">
        <w:rPr>
          <w:rFonts w:cs="Traditional Arabic"/>
          <w:sz w:val="34"/>
          <w:szCs w:val="34"/>
          <w:vertAlign w:val="superscript"/>
          <w:rtl/>
        </w:rPr>
        <w:footnoteReference w:id="520"/>
      </w:r>
      <w:r w:rsidR="00C10958" w:rsidRPr="00B70C9F">
        <w:rPr>
          <w:rFonts w:cs="Traditional Arabic"/>
          <w:sz w:val="34"/>
          <w:szCs w:val="34"/>
          <w:vertAlign w:val="superscript"/>
          <w:rtl/>
        </w:rPr>
        <w:t>)</w:t>
      </w:r>
      <w:r w:rsidR="00C10958" w:rsidRPr="00B70C9F">
        <w:rPr>
          <w:rFonts w:cs="Traditional Arabic" w:hint="cs"/>
          <w:sz w:val="34"/>
          <w:szCs w:val="34"/>
          <w:rtl/>
        </w:rPr>
        <w:t xml:space="preserve"> </w:t>
      </w:r>
    </w:p>
    <w:p w:rsidR="00642E60" w:rsidRPr="00B70C9F" w:rsidRDefault="0085377B" w:rsidP="00734C96">
      <w:pPr>
        <w:pStyle w:val="a5"/>
        <w:ind w:firstLine="720"/>
        <w:jc w:val="lowKashida"/>
        <w:rPr>
          <w:sz w:val="34"/>
          <w:szCs w:val="34"/>
          <w:rtl/>
        </w:rPr>
      </w:pPr>
      <w:r w:rsidRPr="00B70C9F">
        <w:rPr>
          <w:rFonts w:hint="cs"/>
          <w:sz w:val="34"/>
          <w:szCs w:val="34"/>
          <w:rtl/>
        </w:rPr>
        <w:t>فالعرب</w:t>
      </w:r>
      <w:r w:rsidR="00BB178F" w:rsidRPr="00B70C9F">
        <w:rPr>
          <w:rFonts w:hint="cs"/>
          <w:sz w:val="34"/>
          <w:szCs w:val="34"/>
          <w:rtl/>
        </w:rPr>
        <w:t xml:space="preserve"> سموا </w:t>
      </w:r>
      <w:r w:rsidRPr="00B70C9F">
        <w:rPr>
          <w:rFonts w:hint="cs"/>
          <w:sz w:val="34"/>
          <w:szCs w:val="34"/>
          <w:rtl/>
        </w:rPr>
        <w:t>ال</w:t>
      </w:r>
      <w:r w:rsidR="00BB178F" w:rsidRPr="00B70C9F">
        <w:rPr>
          <w:rFonts w:hint="cs"/>
          <w:sz w:val="34"/>
          <w:szCs w:val="34"/>
          <w:rtl/>
        </w:rPr>
        <w:t xml:space="preserve">سحاب </w:t>
      </w:r>
      <w:r w:rsidRPr="00B70C9F">
        <w:rPr>
          <w:rFonts w:hint="cs"/>
          <w:sz w:val="34"/>
          <w:szCs w:val="34"/>
          <w:rtl/>
        </w:rPr>
        <w:t>بالسماء</w:t>
      </w:r>
      <w:r w:rsidR="00B70C9F">
        <w:rPr>
          <w:rFonts w:hint="cs"/>
          <w:sz w:val="34"/>
          <w:szCs w:val="34"/>
          <w:rtl/>
        </w:rPr>
        <w:t>،</w:t>
      </w:r>
      <w:r w:rsidRPr="00B70C9F">
        <w:rPr>
          <w:rFonts w:hint="cs"/>
          <w:sz w:val="34"/>
          <w:szCs w:val="34"/>
          <w:rtl/>
        </w:rPr>
        <w:t xml:space="preserve"> ولم يسمّوا السماء بالسحاب</w:t>
      </w:r>
      <w:r w:rsidR="00B70C9F">
        <w:rPr>
          <w:rFonts w:hint="cs"/>
          <w:sz w:val="34"/>
          <w:szCs w:val="34"/>
          <w:rtl/>
        </w:rPr>
        <w:t>،</w:t>
      </w:r>
      <w:r w:rsidRPr="00B70C9F">
        <w:rPr>
          <w:rFonts w:hint="cs"/>
          <w:sz w:val="34"/>
          <w:szCs w:val="34"/>
          <w:rtl/>
        </w:rPr>
        <w:t xml:space="preserve"> وسمّوا المطر بالسماء ولم يسمّوا السماء بالمطر</w:t>
      </w:r>
      <w:r w:rsidR="00B70C9F">
        <w:rPr>
          <w:rFonts w:hint="cs"/>
          <w:sz w:val="34"/>
          <w:szCs w:val="34"/>
          <w:rtl/>
        </w:rPr>
        <w:t>،</w:t>
      </w:r>
      <w:r w:rsidRPr="00B70C9F">
        <w:rPr>
          <w:rFonts w:hint="cs"/>
          <w:sz w:val="34"/>
          <w:szCs w:val="34"/>
          <w:rtl/>
        </w:rPr>
        <w:t xml:space="preserve">  وسمّوا كل ما علا سماء</w:t>
      </w:r>
      <w:r w:rsidR="00B70C9F">
        <w:rPr>
          <w:rFonts w:hint="cs"/>
          <w:sz w:val="34"/>
          <w:szCs w:val="34"/>
          <w:rtl/>
        </w:rPr>
        <w:t>،</w:t>
      </w:r>
      <w:r w:rsidRPr="00B70C9F">
        <w:rPr>
          <w:rFonts w:hint="cs"/>
          <w:sz w:val="34"/>
          <w:szCs w:val="34"/>
          <w:rtl/>
        </w:rPr>
        <w:t xml:space="preserve"> ولم يسمّوا السماء بكل ما علا</w:t>
      </w:r>
      <w:r w:rsidR="00B70C9F">
        <w:rPr>
          <w:rFonts w:hint="cs"/>
          <w:sz w:val="34"/>
          <w:szCs w:val="34"/>
          <w:rtl/>
        </w:rPr>
        <w:t>،</w:t>
      </w:r>
      <w:r w:rsidRPr="00B70C9F">
        <w:rPr>
          <w:rFonts w:hint="cs"/>
          <w:sz w:val="34"/>
          <w:szCs w:val="34"/>
          <w:rtl/>
        </w:rPr>
        <w:t xml:space="preserve"> وهذا ما بيَّنه أهل اللغة</w:t>
      </w:r>
      <w:r w:rsidR="00B70C9F">
        <w:rPr>
          <w:rFonts w:hint="cs"/>
          <w:sz w:val="34"/>
          <w:szCs w:val="34"/>
          <w:rtl/>
        </w:rPr>
        <w:t>،</w:t>
      </w:r>
      <w:r w:rsidRPr="00B70C9F">
        <w:rPr>
          <w:rFonts w:hint="cs"/>
          <w:sz w:val="34"/>
          <w:szCs w:val="34"/>
          <w:rtl/>
        </w:rPr>
        <w:t xml:space="preserve"> لذا تكون  </w:t>
      </w:r>
      <w:r w:rsidR="00BB178F" w:rsidRPr="00B70C9F">
        <w:rPr>
          <w:rFonts w:hint="cs"/>
          <w:sz w:val="34"/>
          <w:szCs w:val="34"/>
          <w:rtl/>
        </w:rPr>
        <w:t>السحاب</w:t>
      </w:r>
      <w:r w:rsidR="00B70C9F">
        <w:rPr>
          <w:rFonts w:hint="cs"/>
          <w:sz w:val="34"/>
          <w:szCs w:val="34"/>
          <w:rtl/>
        </w:rPr>
        <w:t>،</w:t>
      </w:r>
      <w:r w:rsidR="00BB178F" w:rsidRPr="00B70C9F">
        <w:rPr>
          <w:rFonts w:hint="cs"/>
          <w:sz w:val="34"/>
          <w:szCs w:val="34"/>
          <w:rtl/>
        </w:rPr>
        <w:t xml:space="preserve"> والمطر</w:t>
      </w:r>
      <w:r w:rsidR="00B70C9F">
        <w:rPr>
          <w:rFonts w:hint="cs"/>
          <w:sz w:val="34"/>
          <w:szCs w:val="34"/>
          <w:rtl/>
        </w:rPr>
        <w:t>،</w:t>
      </w:r>
      <w:r w:rsidR="00BB178F" w:rsidRPr="00B70C9F">
        <w:rPr>
          <w:rFonts w:hint="cs"/>
          <w:sz w:val="34"/>
          <w:szCs w:val="34"/>
          <w:rtl/>
        </w:rPr>
        <w:t xml:space="preserve"> وسقف البيت</w:t>
      </w:r>
      <w:r w:rsidR="00B70C9F">
        <w:rPr>
          <w:rFonts w:hint="cs"/>
          <w:sz w:val="34"/>
          <w:szCs w:val="34"/>
          <w:rtl/>
        </w:rPr>
        <w:t>،</w:t>
      </w:r>
      <w:r w:rsidR="00BB178F" w:rsidRPr="00B70C9F">
        <w:rPr>
          <w:rFonts w:hint="cs"/>
          <w:sz w:val="34"/>
          <w:szCs w:val="34"/>
          <w:rtl/>
        </w:rPr>
        <w:t xml:space="preserve"> وسقف الجنة والنار</w:t>
      </w:r>
      <w:r w:rsidR="00B70C9F">
        <w:rPr>
          <w:rFonts w:hint="cs"/>
          <w:sz w:val="34"/>
          <w:szCs w:val="34"/>
          <w:rtl/>
        </w:rPr>
        <w:t>،</w:t>
      </w:r>
      <w:r w:rsidR="00BB178F" w:rsidRPr="00B70C9F">
        <w:rPr>
          <w:rFonts w:hint="cs"/>
          <w:sz w:val="34"/>
          <w:szCs w:val="34"/>
          <w:rtl/>
        </w:rPr>
        <w:t xml:space="preserve"> </w:t>
      </w:r>
      <w:r w:rsidRPr="00B70C9F">
        <w:rPr>
          <w:rFonts w:hint="cs"/>
          <w:sz w:val="34"/>
          <w:szCs w:val="34"/>
          <w:rtl/>
        </w:rPr>
        <w:t>أوجها مختلقة لدراستها دراسة معكوسة</w:t>
      </w:r>
      <w:r w:rsidR="00B70C9F">
        <w:rPr>
          <w:rFonts w:hint="cs"/>
          <w:sz w:val="34"/>
          <w:szCs w:val="34"/>
          <w:rtl/>
        </w:rPr>
        <w:t>،</w:t>
      </w:r>
      <w:r w:rsidRPr="00B70C9F">
        <w:rPr>
          <w:rFonts w:hint="cs"/>
          <w:sz w:val="34"/>
          <w:szCs w:val="34"/>
          <w:rtl/>
        </w:rPr>
        <w:t xml:space="preserve"> فالقرآن ال</w:t>
      </w:r>
      <w:r w:rsidR="00AC544D" w:rsidRPr="00B70C9F">
        <w:rPr>
          <w:rFonts w:hint="cs"/>
          <w:sz w:val="34"/>
          <w:szCs w:val="34"/>
          <w:rtl/>
        </w:rPr>
        <w:t>كريم لم يسمِّ السماء بهذه الأوجه</w:t>
      </w:r>
      <w:r w:rsidRPr="00B70C9F">
        <w:rPr>
          <w:rFonts w:hint="cs"/>
          <w:sz w:val="34"/>
          <w:szCs w:val="34"/>
          <w:rtl/>
        </w:rPr>
        <w:t xml:space="preserve"> الأربعة </w:t>
      </w:r>
      <w:r w:rsidR="00716E4F" w:rsidRPr="00B70C9F">
        <w:rPr>
          <w:rFonts w:hint="cs"/>
          <w:sz w:val="34"/>
          <w:szCs w:val="34"/>
          <w:rtl/>
        </w:rPr>
        <w:t>كما فعل أصحاب كتب الوجوه</w:t>
      </w:r>
      <w:r w:rsidR="00B70C9F">
        <w:rPr>
          <w:rFonts w:hint="cs"/>
          <w:sz w:val="34"/>
          <w:szCs w:val="34"/>
          <w:rtl/>
        </w:rPr>
        <w:t>،</w:t>
      </w:r>
      <w:r w:rsidRPr="00B70C9F">
        <w:rPr>
          <w:rFonts w:hint="cs"/>
          <w:sz w:val="34"/>
          <w:szCs w:val="34"/>
          <w:rtl/>
        </w:rPr>
        <w:t xml:space="preserve"> بل سمَّى كلاًّ منها بالسماء</w:t>
      </w:r>
      <w:r w:rsidR="00B70C9F">
        <w:rPr>
          <w:rFonts w:hint="cs"/>
          <w:sz w:val="34"/>
          <w:szCs w:val="34"/>
          <w:rtl/>
        </w:rPr>
        <w:t>،</w:t>
      </w:r>
      <w:r w:rsidRPr="00B70C9F">
        <w:rPr>
          <w:rFonts w:hint="cs"/>
          <w:sz w:val="34"/>
          <w:szCs w:val="34"/>
          <w:rtl/>
        </w:rPr>
        <w:t xml:space="preserve"> فهي إذن جميعها وجه واحد</w:t>
      </w:r>
      <w:r w:rsidR="00B70C9F">
        <w:rPr>
          <w:rFonts w:hint="cs"/>
          <w:sz w:val="34"/>
          <w:szCs w:val="34"/>
          <w:rtl/>
        </w:rPr>
        <w:t>،</w:t>
      </w:r>
      <w:r w:rsidRPr="00B70C9F">
        <w:rPr>
          <w:rFonts w:hint="cs"/>
          <w:sz w:val="34"/>
          <w:szCs w:val="34"/>
          <w:rtl/>
        </w:rPr>
        <w:t xml:space="preserve"> كم</w:t>
      </w:r>
      <w:r w:rsidR="00660EA9" w:rsidRPr="00B70C9F">
        <w:rPr>
          <w:rFonts w:hint="cs"/>
          <w:sz w:val="34"/>
          <w:szCs w:val="34"/>
          <w:rtl/>
        </w:rPr>
        <w:t>ا</w:t>
      </w:r>
      <w:r w:rsidRPr="00B70C9F">
        <w:rPr>
          <w:rFonts w:hint="cs"/>
          <w:sz w:val="34"/>
          <w:szCs w:val="34"/>
          <w:rtl/>
        </w:rPr>
        <w:t xml:space="preserve"> أنَّه </w:t>
      </w:r>
      <w:r w:rsidR="00BB178F" w:rsidRPr="00B70C9F">
        <w:rPr>
          <w:rFonts w:hint="cs"/>
          <w:sz w:val="34"/>
          <w:szCs w:val="34"/>
          <w:rtl/>
        </w:rPr>
        <w:t xml:space="preserve">لا يصح </w:t>
      </w:r>
      <w:r w:rsidRPr="00B70C9F">
        <w:rPr>
          <w:rFonts w:hint="cs"/>
          <w:sz w:val="34"/>
          <w:szCs w:val="34"/>
          <w:rtl/>
        </w:rPr>
        <w:t xml:space="preserve">من جهة أخرى </w:t>
      </w:r>
      <w:r w:rsidR="00BB178F" w:rsidRPr="00B70C9F">
        <w:rPr>
          <w:rFonts w:hint="cs"/>
          <w:sz w:val="34"/>
          <w:szCs w:val="34"/>
          <w:rtl/>
        </w:rPr>
        <w:t xml:space="preserve">أن تكون </w:t>
      </w:r>
      <w:r w:rsidR="00265BFA" w:rsidRPr="00B70C9F">
        <w:rPr>
          <w:rFonts w:hint="cs"/>
          <w:sz w:val="34"/>
          <w:szCs w:val="34"/>
          <w:rtl/>
        </w:rPr>
        <w:t xml:space="preserve">أوجهًا </w:t>
      </w:r>
      <w:r w:rsidR="00BB178F" w:rsidRPr="00B70C9F">
        <w:rPr>
          <w:rFonts w:hint="cs"/>
          <w:sz w:val="34"/>
          <w:szCs w:val="34"/>
          <w:rtl/>
        </w:rPr>
        <w:t>للفظ السماء</w:t>
      </w:r>
      <w:r w:rsidR="00B70C9F">
        <w:rPr>
          <w:rFonts w:hint="cs"/>
          <w:sz w:val="34"/>
          <w:szCs w:val="34"/>
          <w:rtl/>
        </w:rPr>
        <w:t>؛</w:t>
      </w:r>
      <w:r w:rsidR="00BB178F" w:rsidRPr="00B70C9F">
        <w:rPr>
          <w:rFonts w:hint="cs"/>
          <w:sz w:val="34"/>
          <w:szCs w:val="34"/>
          <w:rtl/>
        </w:rPr>
        <w:t xml:space="preserve"> </w:t>
      </w:r>
      <w:r w:rsidRPr="00B70C9F">
        <w:rPr>
          <w:rFonts w:hint="cs"/>
          <w:sz w:val="34"/>
          <w:szCs w:val="34"/>
          <w:rtl/>
        </w:rPr>
        <w:lastRenderedPageBreak/>
        <w:t>ل</w:t>
      </w:r>
      <w:r w:rsidR="00BB178F" w:rsidRPr="00B70C9F">
        <w:rPr>
          <w:rFonts w:hint="cs"/>
          <w:sz w:val="34"/>
          <w:szCs w:val="34"/>
          <w:rtl/>
        </w:rPr>
        <w:t>أنَّها معان دخيلة ع</w:t>
      </w:r>
      <w:r w:rsidRPr="00B70C9F">
        <w:rPr>
          <w:rFonts w:hint="cs"/>
          <w:sz w:val="34"/>
          <w:szCs w:val="34"/>
          <w:rtl/>
        </w:rPr>
        <w:t>ليه</w:t>
      </w:r>
      <w:r w:rsidR="00B70C9F">
        <w:rPr>
          <w:rFonts w:hint="cs"/>
          <w:sz w:val="34"/>
          <w:szCs w:val="34"/>
          <w:rtl/>
        </w:rPr>
        <w:t>،</w:t>
      </w:r>
      <w:r w:rsidRPr="00B70C9F">
        <w:rPr>
          <w:rFonts w:hint="cs"/>
          <w:sz w:val="34"/>
          <w:szCs w:val="34"/>
          <w:rtl/>
        </w:rPr>
        <w:t xml:space="preserve"> والدليل على </w:t>
      </w:r>
      <w:r w:rsidR="00716E4F" w:rsidRPr="00B70C9F">
        <w:rPr>
          <w:rFonts w:hint="cs"/>
          <w:sz w:val="34"/>
          <w:szCs w:val="34"/>
          <w:rtl/>
        </w:rPr>
        <w:t xml:space="preserve">ذلك </w:t>
      </w:r>
      <w:r w:rsidRPr="00B70C9F">
        <w:rPr>
          <w:rFonts w:hint="cs"/>
          <w:sz w:val="34"/>
          <w:szCs w:val="34"/>
          <w:rtl/>
        </w:rPr>
        <w:t>أنَّ السماء ليس</w:t>
      </w:r>
      <w:r w:rsidR="00734C96" w:rsidRPr="00B70C9F">
        <w:rPr>
          <w:rFonts w:hint="cs"/>
          <w:sz w:val="34"/>
          <w:szCs w:val="34"/>
          <w:rtl/>
        </w:rPr>
        <w:t>ت</w:t>
      </w:r>
      <w:r w:rsidRPr="00B70C9F">
        <w:rPr>
          <w:rFonts w:hint="cs"/>
          <w:sz w:val="34"/>
          <w:szCs w:val="34"/>
          <w:rtl/>
        </w:rPr>
        <w:t xml:space="preserve"> من </w:t>
      </w:r>
      <w:proofErr w:type="spellStart"/>
      <w:r w:rsidRPr="00B70C9F">
        <w:rPr>
          <w:rFonts w:hint="cs"/>
          <w:sz w:val="34"/>
          <w:szCs w:val="34"/>
          <w:rtl/>
        </w:rPr>
        <w:t>الأألفاظ</w:t>
      </w:r>
      <w:proofErr w:type="spellEnd"/>
      <w:r w:rsidRPr="00B70C9F">
        <w:rPr>
          <w:rFonts w:hint="cs"/>
          <w:sz w:val="34"/>
          <w:szCs w:val="34"/>
          <w:rtl/>
        </w:rPr>
        <w:t xml:space="preserve"> المشتركة</w:t>
      </w:r>
      <w:r w:rsidR="00B70C9F">
        <w:rPr>
          <w:rFonts w:hint="cs"/>
          <w:sz w:val="34"/>
          <w:szCs w:val="34"/>
          <w:rtl/>
        </w:rPr>
        <w:t>،</w:t>
      </w:r>
      <w:r w:rsidR="00734C96" w:rsidRPr="00B70C9F">
        <w:rPr>
          <w:rFonts w:hint="cs"/>
          <w:sz w:val="34"/>
          <w:szCs w:val="34"/>
          <w:rtl/>
        </w:rPr>
        <w:t xml:space="preserve"> جعْلها في الوجه الأول بمعنى السماء بعينها</w:t>
      </w:r>
      <w:r w:rsidR="00B70C9F">
        <w:rPr>
          <w:rFonts w:hint="cs"/>
          <w:sz w:val="34"/>
          <w:szCs w:val="34"/>
          <w:rtl/>
        </w:rPr>
        <w:t>؛</w:t>
      </w:r>
      <w:r w:rsidR="00734C96" w:rsidRPr="00B70C9F">
        <w:rPr>
          <w:rFonts w:hint="cs"/>
          <w:sz w:val="34"/>
          <w:szCs w:val="34"/>
          <w:rtl/>
        </w:rPr>
        <w:t xml:space="preserve"> لأنَّ هذا يعني أنَّ للسماء  معنى مستقلًا يميزها من معاني الأوجه المنسوبة إليها</w:t>
      </w:r>
      <w:r w:rsidR="00B70C9F">
        <w:rPr>
          <w:rFonts w:hint="cs"/>
          <w:sz w:val="34"/>
          <w:szCs w:val="34"/>
          <w:rtl/>
        </w:rPr>
        <w:t>،</w:t>
      </w:r>
      <w:r w:rsidR="00734C96" w:rsidRPr="00B70C9F">
        <w:rPr>
          <w:rFonts w:hint="cs"/>
          <w:sz w:val="34"/>
          <w:szCs w:val="34"/>
          <w:rtl/>
        </w:rPr>
        <w:t xml:space="preserve"> واللفظ المشترك هو الذي لا يكون له معنى مستقل خاص به</w:t>
      </w:r>
      <w:r w:rsidR="00B70C9F">
        <w:rPr>
          <w:rFonts w:hint="cs"/>
          <w:sz w:val="34"/>
          <w:szCs w:val="34"/>
          <w:rtl/>
        </w:rPr>
        <w:t>،</w:t>
      </w:r>
      <w:r w:rsidR="00734C96" w:rsidRPr="00B70C9F">
        <w:rPr>
          <w:rFonts w:hint="cs"/>
          <w:sz w:val="34"/>
          <w:szCs w:val="34"/>
          <w:rtl/>
        </w:rPr>
        <w:t xml:space="preserve"> بل هو الذي يكون بمعنى كل وجه من الأوجه التي تُنسب إليه على</w:t>
      </w:r>
      <w:r w:rsidR="00265BFA" w:rsidRPr="00B70C9F">
        <w:rPr>
          <w:rFonts w:hint="cs"/>
          <w:sz w:val="34"/>
          <w:szCs w:val="34"/>
          <w:rtl/>
        </w:rPr>
        <w:t xml:space="preserve"> </w:t>
      </w:r>
      <w:r w:rsidR="00734C96" w:rsidRPr="00B70C9F">
        <w:rPr>
          <w:rFonts w:hint="cs"/>
          <w:sz w:val="34"/>
          <w:szCs w:val="34"/>
          <w:rtl/>
        </w:rPr>
        <w:t>حد سواء</w:t>
      </w:r>
      <w:r w:rsidR="00B70C9F">
        <w:rPr>
          <w:rFonts w:hint="cs"/>
          <w:sz w:val="34"/>
          <w:szCs w:val="34"/>
          <w:rtl/>
        </w:rPr>
        <w:t>.</w:t>
      </w:r>
    </w:p>
    <w:p w:rsidR="001B3642" w:rsidRPr="00B70C9F" w:rsidRDefault="00915B4A" w:rsidP="00FE2751">
      <w:pPr>
        <w:pStyle w:val="a5"/>
        <w:ind w:firstLine="720"/>
        <w:jc w:val="lowKashida"/>
        <w:rPr>
          <w:b/>
          <w:bCs/>
          <w:sz w:val="34"/>
          <w:szCs w:val="34"/>
          <w:rtl/>
        </w:rPr>
      </w:pPr>
      <w:r w:rsidRPr="00B70C9F">
        <w:rPr>
          <w:rFonts w:hint="cs"/>
          <w:b/>
          <w:bCs/>
          <w:sz w:val="34"/>
          <w:szCs w:val="34"/>
          <w:rtl/>
        </w:rPr>
        <w:t>6-الشياطين</w:t>
      </w:r>
      <w:r w:rsidR="00B70C9F">
        <w:rPr>
          <w:rFonts w:hint="cs"/>
          <w:b/>
          <w:bCs/>
          <w:sz w:val="34"/>
          <w:szCs w:val="34"/>
          <w:rtl/>
        </w:rPr>
        <w:t>:</w:t>
      </w:r>
      <w:r w:rsidRPr="00B70C9F">
        <w:rPr>
          <w:rFonts w:hint="cs"/>
          <w:b/>
          <w:bCs/>
          <w:sz w:val="34"/>
          <w:szCs w:val="34"/>
          <w:rtl/>
        </w:rPr>
        <w:t xml:space="preserve"> </w:t>
      </w:r>
      <w:r w:rsidR="001B3642" w:rsidRPr="00B70C9F">
        <w:rPr>
          <w:rFonts w:hint="cs"/>
          <w:sz w:val="34"/>
          <w:szCs w:val="34"/>
          <w:rtl/>
        </w:rPr>
        <w:t xml:space="preserve">ذكر أصحاب كتب الوجوه أنَّ الشياطين جاءت في القرآن على </w:t>
      </w:r>
      <w:r w:rsidR="00EE245B" w:rsidRPr="00B70C9F">
        <w:rPr>
          <w:rFonts w:hint="cs"/>
          <w:sz w:val="34"/>
          <w:szCs w:val="34"/>
          <w:rtl/>
        </w:rPr>
        <w:t>خمسة</w:t>
      </w:r>
      <w:r w:rsidR="001B3642" w:rsidRPr="00B70C9F">
        <w:rPr>
          <w:rFonts w:hint="cs"/>
          <w:sz w:val="34"/>
          <w:szCs w:val="34"/>
          <w:rtl/>
        </w:rPr>
        <w:t xml:space="preserve"> أوجه هي</w:t>
      </w:r>
      <w:r w:rsidR="00B70C9F">
        <w:rPr>
          <w:rFonts w:hint="cs"/>
          <w:sz w:val="34"/>
          <w:szCs w:val="34"/>
          <w:rtl/>
        </w:rPr>
        <w:t>:</w:t>
      </w:r>
    </w:p>
    <w:p w:rsidR="001B3642" w:rsidRPr="00B70C9F" w:rsidRDefault="001B3642" w:rsidP="00A95902">
      <w:pPr>
        <w:pStyle w:val="a5"/>
        <w:ind w:firstLine="720"/>
        <w:jc w:val="lowKashida"/>
        <w:rPr>
          <w:sz w:val="34"/>
          <w:szCs w:val="34"/>
          <w:rtl/>
        </w:rPr>
      </w:pPr>
      <w:r w:rsidRPr="00B70C9F">
        <w:rPr>
          <w:rFonts w:hint="cs"/>
          <w:sz w:val="34"/>
          <w:szCs w:val="34"/>
          <w:rtl/>
        </w:rPr>
        <w:t>1-الشياطين بمعنى</w:t>
      </w:r>
      <w:r w:rsidR="00B70C9F">
        <w:rPr>
          <w:rFonts w:hint="cs"/>
          <w:sz w:val="34"/>
          <w:szCs w:val="34"/>
          <w:rtl/>
        </w:rPr>
        <w:t>:</w:t>
      </w:r>
      <w:r w:rsidRPr="00B70C9F">
        <w:rPr>
          <w:rFonts w:hint="cs"/>
          <w:sz w:val="34"/>
          <w:szCs w:val="34"/>
          <w:rtl/>
        </w:rPr>
        <w:t xml:space="preserve"> الكهنة كقوله تعالى</w:t>
      </w:r>
      <w:r w:rsidR="00B70C9F">
        <w:rPr>
          <w:rFonts w:hint="cs"/>
          <w:sz w:val="34"/>
          <w:szCs w:val="34"/>
          <w:rtl/>
        </w:rPr>
        <w:t>:</w:t>
      </w:r>
      <w:r w:rsidRPr="00B70C9F">
        <w:rPr>
          <w:rFonts w:hint="cs"/>
          <w:sz w:val="34"/>
          <w:szCs w:val="34"/>
          <w:rtl/>
        </w:rPr>
        <w:t xml:space="preserve"> (</w:t>
      </w:r>
      <w:r w:rsidRPr="00B70C9F">
        <w:rPr>
          <w:sz w:val="34"/>
          <w:szCs w:val="34"/>
          <w:rtl/>
        </w:rPr>
        <w:t>وَإِذَا خَلَوْاْ إِلَى شَيَاطِينِهِمْ</w:t>
      </w:r>
      <w:r w:rsidRPr="00B70C9F">
        <w:rPr>
          <w:rFonts w:hint="cs"/>
          <w:sz w:val="34"/>
          <w:szCs w:val="34"/>
          <w:rtl/>
        </w:rPr>
        <w:t>){البقرة</w:t>
      </w:r>
      <w:r w:rsidR="00B70C9F">
        <w:rPr>
          <w:rFonts w:hint="cs"/>
          <w:sz w:val="34"/>
          <w:szCs w:val="34"/>
          <w:rtl/>
        </w:rPr>
        <w:t>:</w:t>
      </w:r>
      <w:r w:rsidRPr="00B70C9F">
        <w:rPr>
          <w:rFonts w:hint="cs"/>
          <w:sz w:val="34"/>
          <w:szCs w:val="34"/>
          <w:rtl/>
        </w:rPr>
        <w:t xml:space="preserve"> 14} يعني</w:t>
      </w:r>
      <w:r w:rsidR="00B70C9F">
        <w:rPr>
          <w:rFonts w:hint="cs"/>
          <w:sz w:val="34"/>
          <w:szCs w:val="34"/>
          <w:rtl/>
        </w:rPr>
        <w:t>:</w:t>
      </w:r>
      <w:r w:rsidRPr="00B70C9F">
        <w:rPr>
          <w:rFonts w:hint="cs"/>
          <w:sz w:val="34"/>
          <w:szCs w:val="34"/>
          <w:rtl/>
        </w:rPr>
        <w:t xml:space="preserve"> إلى كهنتهم</w:t>
      </w:r>
      <w:r w:rsidR="00B70C9F">
        <w:rPr>
          <w:rFonts w:hint="cs"/>
          <w:sz w:val="34"/>
          <w:szCs w:val="34"/>
          <w:rtl/>
        </w:rPr>
        <w:t>:</w:t>
      </w:r>
      <w:r w:rsidRPr="00B70C9F">
        <w:rPr>
          <w:rFonts w:hint="cs"/>
          <w:sz w:val="34"/>
          <w:szCs w:val="34"/>
          <w:rtl/>
        </w:rPr>
        <w:t xml:space="preserve"> كعب بن الأشرف وغيره</w:t>
      </w:r>
      <w:r w:rsidR="00B70C9F">
        <w:rPr>
          <w:rFonts w:hint="cs"/>
          <w:sz w:val="34"/>
          <w:szCs w:val="34"/>
          <w:rtl/>
        </w:rPr>
        <w:t>.</w:t>
      </w:r>
    </w:p>
    <w:p w:rsidR="00D942B9" w:rsidRPr="00B70C9F" w:rsidRDefault="001B3642" w:rsidP="00A95902">
      <w:pPr>
        <w:pStyle w:val="a5"/>
        <w:ind w:firstLine="720"/>
        <w:jc w:val="lowKashida"/>
        <w:rPr>
          <w:rFonts w:hAnsi="Courier New"/>
          <w:sz w:val="34"/>
          <w:szCs w:val="34"/>
          <w:rtl/>
        </w:rPr>
      </w:pPr>
      <w:r w:rsidRPr="00B70C9F">
        <w:rPr>
          <w:rFonts w:hint="cs"/>
          <w:sz w:val="34"/>
          <w:szCs w:val="34"/>
          <w:rtl/>
        </w:rPr>
        <w:t>2-الشياطين بمعنى</w:t>
      </w:r>
      <w:r w:rsidR="00B70C9F">
        <w:rPr>
          <w:rFonts w:hint="cs"/>
          <w:sz w:val="34"/>
          <w:szCs w:val="34"/>
          <w:rtl/>
        </w:rPr>
        <w:t>:</w:t>
      </w:r>
      <w:r w:rsidRPr="00B70C9F">
        <w:rPr>
          <w:rFonts w:hint="cs"/>
          <w:sz w:val="34"/>
          <w:szCs w:val="34"/>
          <w:rtl/>
        </w:rPr>
        <w:t xml:space="preserve"> الحيات</w:t>
      </w:r>
      <w:r w:rsidR="00B70C9F">
        <w:rPr>
          <w:rFonts w:hint="cs"/>
          <w:sz w:val="34"/>
          <w:szCs w:val="34"/>
          <w:rtl/>
        </w:rPr>
        <w:t>،</w:t>
      </w:r>
      <w:r w:rsidRPr="00B70C9F">
        <w:rPr>
          <w:rFonts w:hint="cs"/>
          <w:sz w:val="34"/>
          <w:szCs w:val="34"/>
          <w:rtl/>
        </w:rPr>
        <w:t xml:space="preserve">  كقوله تعالى</w:t>
      </w:r>
      <w:r w:rsidR="00B70C9F">
        <w:rPr>
          <w:rFonts w:hint="cs"/>
          <w:sz w:val="34"/>
          <w:szCs w:val="34"/>
          <w:rtl/>
        </w:rPr>
        <w:t>:</w:t>
      </w:r>
      <w:r w:rsidRPr="00B70C9F">
        <w:rPr>
          <w:rFonts w:hint="cs"/>
          <w:sz w:val="34"/>
          <w:szCs w:val="34"/>
          <w:rtl/>
        </w:rPr>
        <w:t xml:space="preserve"> (</w:t>
      </w:r>
      <w:r w:rsidR="00D942B9" w:rsidRPr="00B70C9F">
        <w:rPr>
          <w:rFonts w:hAnsi="Courier New"/>
          <w:sz w:val="34"/>
          <w:szCs w:val="34"/>
          <w:rtl/>
        </w:rPr>
        <w:t>طَلْعُهَا كَأَنَّهُ رُؤُوسُ الشَّيَاطِينِ</w:t>
      </w:r>
      <w:r w:rsidR="00D942B9" w:rsidRPr="00B70C9F">
        <w:rPr>
          <w:rFonts w:hAnsi="Courier New" w:hint="cs"/>
          <w:sz w:val="34"/>
          <w:szCs w:val="34"/>
          <w:rtl/>
        </w:rPr>
        <w:t>){الصافات</w:t>
      </w:r>
      <w:r w:rsidR="00B70C9F">
        <w:rPr>
          <w:rFonts w:hAnsi="Courier New" w:hint="cs"/>
          <w:sz w:val="34"/>
          <w:szCs w:val="34"/>
          <w:rtl/>
        </w:rPr>
        <w:t>:</w:t>
      </w:r>
      <w:r w:rsidR="00D942B9" w:rsidRPr="00B70C9F">
        <w:rPr>
          <w:rFonts w:hAnsi="Courier New" w:hint="cs"/>
          <w:sz w:val="34"/>
          <w:szCs w:val="34"/>
          <w:rtl/>
        </w:rPr>
        <w:t xml:space="preserve"> 65} يعني رؤوس الحيات</w:t>
      </w:r>
      <w:r w:rsidR="00B70C9F">
        <w:rPr>
          <w:rFonts w:hAnsi="Courier New" w:hint="cs"/>
          <w:sz w:val="34"/>
          <w:szCs w:val="34"/>
          <w:rtl/>
        </w:rPr>
        <w:t>.</w:t>
      </w:r>
    </w:p>
    <w:p w:rsidR="00D942B9" w:rsidRPr="00B70C9F" w:rsidRDefault="00D942B9" w:rsidP="00A95902">
      <w:pPr>
        <w:pStyle w:val="a5"/>
        <w:ind w:firstLine="720"/>
        <w:jc w:val="lowKashida"/>
        <w:rPr>
          <w:rFonts w:hAnsi="Courier New"/>
          <w:sz w:val="34"/>
          <w:szCs w:val="34"/>
          <w:rtl/>
        </w:rPr>
      </w:pPr>
      <w:r w:rsidRPr="00B70C9F">
        <w:rPr>
          <w:rFonts w:hAnsi="Courier New" w:hint="cs"/>
          <w:sz w:val="34"/>
          <w:szCs w:val="34"/>
          <w:rtl/>
        </w:rPr>
        <w:t>3-الشياطين بمعنى</w:t>
      </w:r>
      <w:r w:rsidR="00B70C9F">
        <w:rPr>
          <w:rFonts w:hAnsi="Courier New" w:hint="cs"/>
          <w:sz w:val="34"/>
          <w:szCs w:val="34"/>
          <w:rtl/>
        </w:rPr>
        <w:t>:</w:t>
      </w:r>
      <w:r w:rsidRPr="00B70C9F">
        <w:rPr>
          <w:rFonts w:hAnsi="Courier New" w:hint="cs"/>
          <w:sz w:val="34"/>
          <w:szCs w:val="34"/>
          <w:rtl/>
        </w:rPr>
        <w:t xml:space="preserve"> الطغاة من الإنس والجن ودعاة الضلال</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وَكَذَلِكَ جَعَلْنَا لِكُلِّ نِبِيٍّ عَدُوًّا شَيَاطِينَ الإِنسِ وَالْجِنِّ</w:t>
      </w:r>
      <w:r w:rsidRPr="00B70C9F">
        <w:rPr>
          <w:rFonts w:hAnsi="Courier New" w:hint="cs"/>
          <w:sz w:val="34"/>
          <w:szCs w:val="34"/>
          <w:rtl/>
        </w:rPr>
        <w:t>){الأنعام</w:t>
      </w:r>
      <w:r w:rsidR="00B70C9F">
        <w:rPr>
          <w:rFonts w:hAnsi="Courier New" w:hint="cs"/>
          <w:sz w:val="34"/>
          <w:szCs w:val="34"/>
          <w:rtl/>
        </w:rPr>
        <w:t>:</w:t>
      </w:r>
      <w:r w:rsidRPr="00B70C9F">
        <w:rPr>
          <w:rFonts w:hAnsi="Courier New" w:hint="cs"/>
          <w:sz w:val="34"/>
          <w:szCs w:val="34"/>
          <w:rtl/>
        </w:rPr>
        <w:t xml:space="preserve"> 112}</w:t>
      </w:r>
    </w:p>
    <w:p w:rsidR="00D942B9" w:rsidRPr="00B70C9F" w:rsidRDefault="00D942B9" w:rsidP="00A95902">
      <w:pPr>
        <w:pStyle w:val="a5"/>
        <w:ind w:firstLine="720"/>
        <w:jc w:val="lowKashida"/>
        <w:rPr>
          <w:rFonts w:hAnsi="Courier New"/>
          <w:sz w:val="34"/>
          <w:szCs w:val="34"/>
          <w:rtl/>
        </w:rPr>
      </w:pPr>
      <w:r w:rsidRPr="00B70C9F">
        <w:rPr>
          <w:rFonts w:hAnsi="Courier New" w:hint="cs"/>
          <w:sz w:val="34"/>
          <w:szCs w:val="34"/>
          <w:rtl/>
        </w:rPr>
        <w:t>4-الشيطان يعني</w:t>
      </w:r>
      <w:r w:rsidR="00B70C9F">
        <w:rPr>
          <w:rFonts w:hAnsi="Courier New" w:hint="cs"/>
          <w:sz w:val="34"/>
          <w:szCs w:val="34"/>
          <w:rtl/>
        </w:rPr>
        <w:t>:</w:t>
      </w:r>
      <w:r w:rsidRPr="00B70C9F">
        <w:rPr>
          <w:rFonts w:hAnsi="Courier New" w:hint="cs"/>
          <w:sz w:val="34"/>
          <w:szCs w:val="34"/>
          <w:rtl/>
        </w:rPr>
        <w:t xml:space="preserve"> أمية بن خلف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 xml:space="preserve">وَكَانَ الشَّيْطَانُ </w:t>
      </w:r>
      <w:proofErr w:type="spellStart"/>
      <w:r w:rsidRPr="00B70C9F">
        <w:rPr>
          <w:rFonts w:hAnsi="Courier New"/>
          <w:sz w:val="34"/>
          <w:szCs w:val="34"/>
          <w:rtl/>
        </w:rPr>
        <w:t>لِلأنسَانِ</w:t>
      </w:r>
      <w:proofErr w:type="spellEnd"/>
      <w:r w:rsidRPr="00B70C9F">
        <w:rPr>
          <w:rFonts w:hAnsi="Courier New"/>
          <w:sz w:val="34"/>
          <w:szCs w:val="34"/>
          <w:rtl/>
        </w:rPr>
        <w:t xml:space="preserve"> خَذُولًا</w:t>
      </w:r>
      <w:r w:rsidRPr="00B70C9F">
        <w:rPr>
          <w:rFonts w:hAnsi="Courier New" w:hint="cs"/>
          <w:sz w:val="34"/>
          <w:szCs w:val="34"/>
          <w:rtl/>
        </w:rPr>
        <w:t xml:space="preserve">){الفرقان 29} </w:t>
      </w:r>
    </w:p>
    <w:p w:rsidR="00D942B9" w:rsidRPr="00B70C9F" w:rsidRDefault="00D942B9" w:rsidP="00FE2751">
      <w:pPr>
        <w:pStyle w:val="a5"/>
        <w:ind w:firstLine="720"/>
        <w:jc w:val="lowKashida"/>
        <w:rPr>
          <w:sz w:val="34"/>
          <w:szCs w:val="34"/>
          <w:rtl/>
        </w:rPr>
      </w:pPr>
      <w:r w:rsidRPr="00B70C9F">
        <w:rPr>
          <w:rFonts w:hAnsi="Courier New" w:hint="cs"/>
          <w:sz w:val="34"/>
          <w:szCs w:val="34"/>
          <w:rtl/>
        </w:rPr>
        <w:t>5-الشيطان بمعنى إبليس وأولاده</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وَقُل رَّبِّ أَعُوذُ بِكَ مِنْ هَمَزَاتِ الشَّيَاطِينِ</w:t>
      </w:r>
      <w:r w:rsidR="00FE2751" w:rsidRPr="00B70C9F">
        <w:rPr>
          <w:rFonts w:hAnsi="Courier New" w:hint="cs"/>
          <w:sz w:val="34"/>
          <w:szCs w:val="34"/>
          <w:rtl/>
        </w:rPr>
        <w:t>){المؤمنين</w:t>
      </w:r>
      <w:r w:rsidR="00B70C9F">
        <w:rPr>
          <w:rFonts w:hAnsi="Courier New" w:hint="cs"/>
          <w:sz w:val="34"/>
          <w:szCs w:val="34"/>
          <w:rtl/>
        </w:rPr>
        <w:t>:</w:t>
      </w:r>
      <w:r w:rsidR="00FE2751" w:rsidRPr="00B70C9F">
        <w:rPr>
          <w:rFonts w:hAnsi="Courier New" w:hint="cs"/>
          <w:sz w:val="34"/>
          <w:szCs w:val="34"/>
          <w:rtl/>
        </w:rPr>
        <w:t xml:space="preserve"> 97} وقوله تعالى</w:t>
      </w:r>
      <w:r w:rsidR="00B70C9F">
        <w:rPr>
          <w:rFonts w:hAnsi="Courier New" w:hint="cs"/>
          <w:sz w:val="34"/>
          <w:szCs w:val="34"/>
          <w:rtl/>
        </w:rPr>
        <w:t>:</w:t>
      </w:r>
      <w:r w:rsidR="00FE2751" w:rsidRPr="00B70C9F">
        <w:rPr>
          <w:rFonts w:hAnsi="Courier New" w:hint="cs"/>
          <w:sz w:val="34"/>
          <w:szCs w:val="34"/>
          <w:rtl/>
        </w:rPr>
        <w:t xml:space="preserve"> (</w:t>
      </w:r>
      <w:r w:rsidR="00FE2751" w:rsidRPr="00B70C9F">
        <w:rPr>
          <w:rFonts w:hAnsi="Courier New"/>
          <w:sz w:val="34"/>
          <w:szCs w:val="34"/>
          <w:rtl/>
        </w:rPr>
        <w:t xml:space="preserve">الشَّيْطَانُ يَعِدُكُمُ </w:t>
      </w:r>
      <w:r w:rsidR="00FE2751" w:rsidRPr="00B70C9F">
        <w:rPr>
          <w:rFonts w:hAnsi="Courier New"/>
          <w:sz w:val="34"/>
          <w:szCs w:val="34"/>
          <w:rtl/>
        </w:rPr>
        <w:lastRenderedPageBreak/>
        <w:t>الْفَقْرَ وَيَأْمُرُكُم بِالْفَحْشَاء</w:t>
      </w:r>
      <w:r w:rsidR="00FE2751" w:rsidRPr="00B70C9F">
        <w:rPr>
          <w:rFonts w:hAnsi="Courier New" w:hint="cs"/>
          <w:sz w:val="34"/>
          <w:szCs w:val="34"/>
          <w:rtl/>
        </w:rPr>
        <w:t>){البقرة</w:t>
      </w:r>
      <w:r w:rsidR="00B70C9F">
        <w:rPr>
          <w:rFonts w:hAnsi="Courier New" w:hint="cs"/>
          <w:sz w:val="34"/>
          <w:szCs w:val="34"/>
          <w:rtl/>
        </w:rPr>
        <w:t>:</w:t>
      </w:r>
      <w:r w:rsidR="00FE2751" w:rsidRPr="00B70C9F">
        <w:rPr>
          <w:rFonts w:hAnsi="Courier New" w:hint="cs"/>
          <w:sz w:val="34"/>
          <w:szCs w:val="34"/>
          <w:rtl/>
        </w:rPr>
        <w:t xml:space="preserve"> 268} وقوله تعالى</w:t>
      </w:r>
      <w:r w:rsidR="00B70C9F">
        <w:rPr>
          <w:rFonts w:hAnsi="Courier New" w:hint="cs"/>
          <w:sz w:val="34"/>
          <w:szCs w:val="34"/>
          <w:rtl/>
        </w:rPr>
        <w:t>:</w:t>
      </w:r>
      <w:r w:rsidR="00FE2751" w:rsidRPr="00B70C9F">
        <w:rPr>
          <w:rFonts w:hAnsi="Courier New" w:hint="cs"/>
          <w:sz w:val="34"/>
          <w:szCs w:val="34"/>
          <w:rtl/>
        </w:rPr>
        <w:t xml:space="preserve"> (</w:t>
      </w:r>
      <w:r w:rsidR="00FE2751" w:rsidRPr="00B70C9F">
        <w:rPr>
          <w:rFonts w:hAnsi="Courier New"/>
          <w:sz w:val="34"/>
          <w:szCs w:val="34"/>
          <w:rtl/>
        </w:rPr>
        <w:t>فَإِذَا قَرَأْتَ الْقُرْآنَ فَاسْتَعِذْ بِاللّهِ مِنَ الشَّيْطَانِ الرَّجِيمِ</w:t>
      </w:r>
      <w:r w:rsidR="00FE2751" w:rsidRPr="00B70C9F">
        <w:rPr>
          <w:rFonts w:hAnsi="Courier New" w:hint="cs"/>
          <w:sz w:val="34"/>
          <w:szCs w:val="34"/>
          <w:rtl/>
        </w:rPr>
        <w:t>){النحل</w:t>
      </w:r>
      <w:r w:rsidR="00B70C9F">
        <w:rPr>
          <w:rFonts w:hAnsi="Courier New" w:hint="cs"/>
          <w:sz w:val="34"/>
          <w:szCs w:val="34"/>
          <w:rtl/>
        </w:rPr>
        <w:t>:</w:t>
      </w:r>
      <w:r w:rsidR="00FE2751" w:rsidRPr="00B70C9F">
        <w:rPr>
          <w:rFonts w:hAnsi="Courier New" w:hint="cs"/>
          <w:sz w:val="34"/>
          <w:szCs w:val="34"/>
          <w:rtl/>
        </w:rPr>
        <w:t xml:space="preserve"> 98}</w:t>
      </w:r>
      <w:r w:rsidR="00FE2751" w:rsidRPr="00B70C9F">
        <w:rPr>
          <w:sz w:val="34"/>
          <w:szCs w:val="34"/>
          <w:vertAlign w:val="superscript"/>
          <w:rtl/>
        </w:rPr>
        <w:t>(</w:t>
      </w:r>
      <w:r w:rsidR="00FE2751" w:rsidRPr="00B70C9F">
        <w:rPr>
          <w:sz w:val="34"/>
          <w:szCs w:val="34"/>
          <w:vertAlign w:val="superscript"/>
          <w:rtl/>
        </w:rPr>
        <w:footnoteReference w:id="521"/>
      </w:r>
      <w:r w:rsidR="00FE2751" w:rsidRPr="00B70C9F">
        <w:rPr>
          <w:sz w:val="34"/>
          <w:szCs w:val="34"/>
          <w:vertAlign w:val="superscript"/>
          <w:rtl/>
        </w:rPr>
        <w:t>)</w:t>
      </w:r>
    </w:p>
    <w:p w:rsidR="00911A24" w:rsidRPr="00B70C9F" w:rsidRDefault="00915B4A" w:rsidP="00946C30">
      <w:pPr>
        <w:pStyle w:val="a5"/>
        <w:ind w:firstLine="720"/>
        <w:jc w:val="lowKashida"/>
        <w:rPr>
          <w:sz w:val="34"/>
          <w:szCs w:val="34"/>
          <w:rtl/>
        </w:rPr>
      </w:pPr>
      <w:r w:rsidRPr="00B70C9F">
        <w:rPr>
          <w:rFonts w:hint="cs"/>
          <w:sz w:val="34"/>
          <w:szCs w:val="34"/>
          <w:rtl/>
        </w:rPr>
        <w:t>قال ابن فارس</w:t>
      </w:r>
      <w:r w:rsidR="00B70C9F">
        <w:rPr>
          <w:rFonts w:hint="cs"/>
          <w:sz w:val="34"/>
          <w:szCs w:val="34"/>
          <w:rtl/>
        </w:rPr>
        <w:t>:</w:t>
      </w:r>
      <w:r w:rsidRPr="00B70C9F">
        <w:rPr>
          <w:rFonts w:hint="cs"/>
          <w:sz w:val="34"/>
          <w:szCs w:val="34"/>
          <w:rtl/>
        </w:rPr>
        <w:t xml:space="preserve"> ((الشين والطاء والنون أصل واحد يدل على البعد</w:t>
      </w:r>
      <w:r w:rsidR="00FD0C85">
        <w:rPr>
          <w:rFonts w:hint="cs"/>
          <w:sz w:val="34"/>
          <w:szCs w:val="34"/>
          <w:rtl/>
        </w:rPr>
        <w:t xml:space="preserve">... </w:t>
      </w:r>
      <w:r w:rsidRPr="00B70C9F">
        <w:rPr>
          <w:rFonts w:hint="cs"/>
          <w:sz w:val="34"/>
          <w:szCs w:val="34"/>
          <w:rtl/>
        </w:rPr>
        <w:t>وأمَّا الشيطان</w:t>
      </w:r>
      <w:r w:rsidR="00B70C9F">
        <w:rPr>
          <w:rFonts w:hint="cs"/>
          <w:sz w:val="34"/>
          <w:szCs w:val="34"/>
          <w:rtl/>
        </w:rPr>
        <w:t>،</w:t>
      </w:r>
      <w:r w:rsidRPr="00B70C9F">
        <w:rPr>
          <w:rFonts w:hint="cs"/>
          <w:sz w:val="34"/>
          <w:szCs w:val="34"/>
          <w:rtl/>
        </w:rPr>
        <w:t xml:space="preserve"> فقال قوم هو من هذا الباب والنون فيه أصلية</w:t>
      </w:r>
      <w:r w:rsidR="00B70C9F">
        <w:rPr>
          <w:rFonts w:hint="cs"/>
          <w:sz w:val="34"/>
          <w:szCs w:val="34"/>
          <w:rtl/>
        </w:rPr>
        <w:t>،</w:t>
      </w:r>
      <w:r w:rsidRPr="00B70C9F">
        <w:rPr>
          <w:rFonts w:hint="cs"/>
          <w:sz w:val="34"/>
          <w:szCs w:val="34"/>
          <w:rtl/>
        </w:rPr>
        <w:t xml:space="preserve"> فسمِّي بذلك لبعده عن الحق وتمرده</w:t>
      </w:r>
      <w:r w:rsidR="00B70C9F">
        <w:rPr>
          <w:rFonts w:hint="cs"/>
          <w:sz w:val="34"/>
          <w:szCs w:val="34"/>
          <w:rtl/>
        </w:rPr>
        <w:t>،</w:t>
      </w:r>
      <w:r w:rsidR="00A95902" w:rsidRPr="00B70C9F">
        <w:rPr>
          <w:rFonts w:hint="cs"/>
          <w:sz w:val="34"/>
          <w:szCs w:val="34"/>
          <w:rtl/>
        </w:rPr>
        <w:t xml:space="preserve"> ذلك أنَّ كل عات متمرد من الجن والإنس والدواب شيطان</w:t>
      </w:r>
      <w:r w:rsidR="00FD0C85">
        <w:rPr>
          <w:rFonts w:hint="cs"/>
          <w:sz w:val="34"/>
          <w:szCs w:val="34"/>
          <w:rtl/>
        </w:rPr>
        <w:t xml:space="preserve">... </w:t>
      </w:r>
      <w:r w:rsidRPr="00B70C9F">
        <w:rPr>
          <w:rFonts w:hint="cs"/>
          <w:sz w:val="34"/>
          <w:szCs w:val="34"/>
          <w:rtl/>
        </w:rPr>
        <w:t>ويقال</w:t>
      </w:r>
      <w:r w:rsidR="00B70C9F">
        <w:rPr>
          <w:rFonts w:hint="cs"/>
          <w:sz w:val="34"/>
          <w:szCs w:val="34"/>
          <w:rtl/>
        </w:rPr>
        <w:t>::</w:t>
      </w:r>
      <w:r w:rsidR="00BE06FD" w:rsidRPr="00B70C9F">
        <w:rPr>
          <w:rFonts w:hint="cs"/>
          <w:sz w:val="34"/>
          <w:szCs w:val="34"/>
          <w:rtl/>
        </w:rPr>
        <w:t xml:space="preserve"> إنَّ النون فيه زائدة على فعلان وأنَّه من شاط))</w:t>
      </w:r>
      <w:r w:rsidR="00BE06FD" w:rsidRPr="00B70C9F">
        <w:rPr>
          <w:sz w:val="34"/>
          <w:szCs w:val="34"/>
          <w:vertAlign w:val="superscript"/>
          <w:rtl/>
        </w:rPr>
        <w:t xml:space="preserve"> (</w:t>
      </w:r>
      <w:r w:rsidR="00BE06FD" w:rsidRPr="00B70C9F">
        <w:rPr>
          <w:sz w:val="34"/>
          <w:szCs w:val="34"/>
          <w:vertAlign w:val="superscript"/>
          <w:rtl/>
        </w:rPr>
        <w:footnoteReference w:id="522"/>
      </w:r>
      <w:r w:rsidR="00BE06FD" w:rsidRPr="00B70C9F">
        <w:rPr>
          <w:sz w:val="34"/>
          <w:szCs w:val="34"/>
          <w:vertAlign w:val="superscript"/>
          <w:rtl/>
        </w:rPr>
        <w:t>)</w:t>
      </w:r>
      <w:r w:rsidR="00BE06FD" w:rsidRPr="00B70C9F">
        <w:rPr>
          <w:rFonts w:hint="cs"/>
          <w:sz w:val="34"/>
          <w:szCs w:val="34"/>
          <w:rtl/>
        </w:rPr>
        <w:t xml:space="preserve"> </w:t>
      </w:r>
      <w:r w:rsidR="00297F2D" w:rsidRPr="00B70C9F">
        <w:rPr>
          <w:rFonts w:hint="cs"/>
          <w:sz w:val="34"/>
          <w:szCs w:val="34"/>
          <w:rtl/>
        </w:rPr>
        <w:t>وقال ابن الجوزي</w:t>
      </w:r>
      <w:r w:rsidR="00B70C9F">
        <w:rPr>
          <w:rFonts w:hint="cs"/>
          <w:sz w:val="34"/>
          <w:szCs w:val="34"/>
          <w:rtl/>
        </w:rPr>
        <w:t>:</w:t>
      </w:r>
      <w:r w:rsidR="00297F2D" w:rsidRPr="00B70C9F">
        <w:rPr>
          <w:rFonts w:hint="cs"/>
          <w:sz w:val="34"/>
          <w:szCs w:val="34"/>
          <w:rtl/>
        </w:rPr>
        <w:t xml:space="preserve"> ((الشيطان</w:t>
      </w:r>
      <w:r w:rsidR="00B70C9F">
        <w:rPr>
          <w:rFonts w:hint="cs"/>
          <w:sz w:val="34"/>
          <w:szCs w:val="34"/>
          <w:rtl/>
        </w:rPr>
        <w:t>:</w:t>
      </w:r>
      <w:r w:rsidR="00297F2D" w:rsidRPr="00B70C9F">
        <w:rPr>
          <w:rFonts w:hint="cs"/>
          <w:sz w:val="34"/>
          <w:szCs w:val="34"/>
          <w:rtl/>
        </w:rPr>
        <w:t xml:space="preserve"> اسم لكل متمرد</w:t>
      </w:r>
      <w:r w:rsidR="00B70C9F">
        <w:rPr>
          <w:rFonts w:hint="cs"/>
          <w:sz w:val="34"/>
          <w:szCs w:val="34"/>
          <w:rtl/>
        </w:rPr>
        <w:t>،</w:t>
      </w:r>
      <w:r w:rsidR="00297F2D" w:rsidRPr="00B70C9F">
        <w:rPr>
          <w:rFonts w:hint="cs"/>
          <w:sz w:val="34"/>
          <w:szCs w:val="34"/>
          <w:rtl/>
        </w:rPr>
        <w:t xml:space="preserve"> قال أبو عبيدة</w:t>
      </w:r>
      <w:r w:rsidR="00B70C9F">
        <w:rPr>
          <w:rFonts w:hint="cs"/>
          <w:sz w:val="34"/>
          <w:szCs w:val="34"/>
          <w:rtl/>
        </w:rPr>
        <w:t>:</w:t>
      </w:r>
      <w:r w:rsidR="00297F2D" w:rsidRPr="00B70C9F">
        <w:rPr>
          <w:rFonts w:hint="cs"/>
          <w:sz w:val="34"/>
          <w:szCs w:val="34"/>
          <w:rtl/>
        </w:rPr>
        <w:t xml:space="preserve"> كل غالب متمرد من الجن والإنس والدواب فهو شيطان))</w:t>
      </w:r>
      <w:r w:rsidR="00297F2D" w:rsidRPr="00B70C9F">
        <w:rPr>
          <w:sz w:val="34"/>
          <w:szCs w:val="34"/>
          <w:vertAlign w:val="superscript"/>
          <w:rtl/>
        </w:rPr>
        <w:t xml:space="preserve"> (</w:t>
      </w:r>
      <w:r w:rsidR="00297F2D" w:rsidRPr="00B70C9F">
        <w:rPr>
          <w:sz w:val="34"/>
          <w:szCs w:val="34"/>
          <w:vertAlign w:val="superscript"/>
          <w:rtl/>
        </w:rPr>
        <w:footnoteReference w:id="523"/>
      </w:r>
      <w:r w:rsidR="00297F2D" w:rsidRPr="00B70C9F">
        <w:rPr>
          <w:sz w:val="34"/>
          <w:szCs w:val="34"/>
          <w:vertAlign w:val="superscript"/>
          <w:rtl/>
        </w:rPr>
        <w:t>)</w:t>
      </w:r>
      <w:r w:rsidR="00297F2D" w:rsidRPr="00B70C9F">
        <w:rPr>
          <w:rFonts w:hint="cs"/>
          <w:sz w:val="34"/>
          <w:szCs w:val="34"/>
          <w:rtl/>
        </w:rPr>
        <w:t xml:space="preserve">  </w:t>
      </w:r>
      <w:r w:rsidR="00BE06FD" w:rsidRPr="00B70C9F">
        <w:rPr>
          <w:rFonts w:hint="cs"/>
          <w:sz w:val="34"/>
          <w:szCs w:val="34"/>
          <w:rtl/>
        </w:rPr>
        <w:t xml:space="preserve">والصحيح أنَّ </w:t>
      </w:r>
      <w:r w:rsidR="00911A24" w:rsidRPr="00B70C9F">
        <w:rPr>
          <w:rFonts w:hint="cs"/>
          <w:sz w:val="34"/>
          <w:szCs w:val="34"/>
          <w:rtl/>
        </w:rPr>
        <w:t>الشيطان ليس اسم جنس</w:t>
      </w:r>
      <w:r w:rsidR="00B70C9F">
        <w:rPr>
          <w:rFonts w:hint="cs"/>
          <w:sz w:val="34"/>
          <w:szCs w:val="34"/>
          <w:rtl/>
        </w:rPr>
        <w:t>،</w:t>
      </w:r>
      <w:r w:rsidR="00911A24" w:rsidRPr="00B70C9F">
        <w:rPr>
          <w:rFonts w:hint="cs"/>
          <w:sz w:val="34"/>
          <w:szCs w:val="34"/>
          <w:rtl/>
        </w:rPr>
        <w:t xml:space="preserve"> وإنَّما هو اسم لإبليس وذريته </w:t>
      </w:r>
      <w:r w:rsidR="00BC62EF" w:rsidRPr="00B70C9F">
        <w:rPr>
          <w:rFonts w:hint="cs"/>
          <w:sz w:val="34"/>
          <w:szCs w:val="34"/>
          <w:rtl/>
        </w:rPr>
        <w:t>قال الراغب</w:t>
      </w:r>
      <w:r w:rsidR="00B70C9F">
        <w:rPr>
          <w:rFonts w:hint="cs"/>
          <w:sz w:val="34"/>
          <w:szCs w:val="34"/>
          <w:rtl/>
        </w:rPr>
        <w:t>:</w:t>
      </w:r>
      <w:r w:rsidR="00BC62EF" w:rsidRPr="00B70C9F">
        <w:rPr>
          <w:rFonts w:hint="cs"/>
          <w:sz w:val="34"/>
          <w:szCs w:val="34"/>
          <w:rtl/>
        </w:rPr>
        <w:t xml:space="preserve"> ((الشيطان النون فيه أصلية</w:t>
      </w:r>
      <w:r w:rsidR="00FD0C85">
        <w:rPr>
          <w:rFonts w:hint="cs"/>
          <w:sz w:val="34"/>
          <w:szCs w:val="34"/>
          <w:rtl/>
        </w:rPr>
        <w:t xml:space="preserve">... </w:t>
      </w:r>
      <w:r w:rsidR="00BC62EF" w:rsidRPr="00B70C9F">
        <w:rPr>
          <w:rFonts w:hint="cs"/>
          <w:sz w:val="34"/>
          <w:szCs w:val="34"/>
          <w:rtl/>
        </w:rPr>
        <w:t>فالشيطان مخلوق من نار</w:t>
      </w:r>
      <w:r w:rsidR="00FD0C85">
        <w:rPr>
          <w:rFonts w:hint="cs"/>
          <w:sz w:val="34"/>
          <w:szCs w:val="34"/>
          <w:rtl/>
        </w:rPr>
        <w:t xml:space="preserve">... </w:t>
      </w:r>
      <w:r w:rsidR="00BC62EF" w:rsidRPr="00B70C9F">
        <w:rPr>
          <w:rFonts w:hint="cs"/>
          <w:sz w:val="34"/>
          <w:szCs w:val="34"/>
          <w:rtl/>
        </w:rPr>
        <w:t>ولكونه من ذلك اختص بفرط القوة الغضبية والحمية الذميمة وامتنع من السجود لآدم))</w:t>
      </w:r>
      <w:r w:rsidR="00BC62EF" w:rsidRPr="00B70C9F">
        <w:rPr>
          <w:sz w:val="34"/>
          <w:szCs w:val="34"/>
          <w:vertAlign w:val="superscript"/>
          <w:rtl/>
        </w:rPr>
        <w:t xml:space="preserve"> (</w:t>
      </w:r>
      <w:r w:rsidR="00BC62EF" w:rsidRPr="00B70C9F">
        <w:rPr>
          <w:sz w:val="34"/>
          <w:szCs w:val="34"/>
          <w:vertAlign w:val="superscript"/>
          <w:rtl/>
        </w:rPr>
        <w:footnoteReference w:id="524"/>
      </w:r>
      <w:r w:rsidR="00BC62EF" w:rsidRPr="00B70C9F">
        <w:rPr>
          <w:sz w:val="34"/>
          <w:szCs w:val="34"/>
          <w:vertAlign w:val="superscript"/>
          <w:rtl/>
        </w:rPr>
        <w:t>)</w:t>
      </w:r>
      <w:r w:rsidR="00946C30" w:rsidRPr="00B70C9F">
        <w:rPr>
          <w:rFonts w:hint="cs"/>
          <w:sz w:val="34"/>
          <w:szCs w:val="34"/>
          <w:rtl/>
        </w:rPr>
        <w:t xml:space="preserve"> وقال الحلبي</w:t>
      </w:r>
      <w:r w:rsidR="00B70C9F">
        <w:rPr>
          <w:rFonts w:hint="cs"/>
          <w:sz w:val="34"/>
          <w:szCs w:val="34"/>
          <w:rtl/>
        </w:rPr>
        <w:t>:</w:t>
      </w:r>
      <w:r w:rsidR="00946C30" w:rsidRPr="00B70C9F">
        <w:rPr>
          <w:rFonts w:hint="cs"/>
          <w:sz w:val="34"/>
          <w:szCs w:val="34"/>
          <w:rtl/>
        </w:rPr>
        <w:t xml:space="preserve"> ((وقالوا</w:t>
      </w:r>
      <w:r w:rsidR="00B70C9F">
        <w:rPr>
          <w:rFonts w:hint="cs"/>
          <w:sz w:val="34"/>
          <w:szCs w:val="34"/>
          <w:rtl/>
        </w:rPr>
        <w:t>:</w:t>
      </w:r>
      <w:r w:rsidR="00946C30" w:rsidRPr="00B70C9F">
        <w:rPr>
          <w:rFonts w:hint="cs"/>
          <w:sz w:val="34"/>
          <w:szCs w:val="34"/>
          <w:rtl/>
        </w:rPr>
        <w:t xml:space="preserve"> تشيطن</w:t>
      </w:r>
      <w:r w:rsidR="00B70C9F">
        <w:rPr>
          <w:rFonts w:hint="cs"/>
          <w:sz w:val="34"/>
          <w:szCs w:val="34"/>
          <w:rtl/>
        </w:rPr>
        <w:t>،</w:t>
      </w:r>
      <w:r w:rsidR="00946C30" w:rsidRPr="00B70C9F">
        <w:rPr>
          <w:rFonts w:hint="cs"/>
          <w:sz w:val="34"/>
          <w:szCs w:val="34"/>
          <w:rtl/>
        </w:rPr>
        <w:t xml:space="preserve"> أي</w:t>
      </w:r>
      <w:r w:rsidR="00B70C9F">
        <w:rPr>
          <w:rFonts w:hint="cs"/>
          <w:sz w:val="34"/>
          <w:szCs w:val="34"/>
          <w:rtl/>
        </w:rPr>
        <w:t>:</w:t>
      </w:r>
      <w:r w:rsidR="00946C30" w:rsidRPr="00B70C9F">
        <w:rPr>
          <w:rFonts w:hint="cs"/>
          <w:sz w:val="34"/>
          <w:szCs w:val="34"/>
          <w:rtl/>
        </w:rPr>
        <w:t xml:space="preserve"> فعل </w:t>
      </w:r>
      <w:proofErr w:type="spellStart"/>
      <w:r w:rsidR="00946C30" w:rsidRPr="00B70C9F">
        <w:rPr>
          <w:rFonts w:hint="cs"/>
          <w:sz w:val="34"/>
          <w:szCs w:val="34"/>
          <w:rtl/>
        </w:rPr>
        <w:t>فعل</w:t>
      </w:r>
      <w:proofErr w:type="spellEnd"/>
      <w:r w:rsidR="00946C30" w:rsidRPr="00B70C9F">
        <w:rPr>
          <w:rFonts w:hint="cs"/>
          <w:sz w:val="34"/>
          <w:szCs w:val="34"/>
          <w:rtl/>
        </w:rPr>
        <w:t xml:space="preserve"> الشياطين ف</w:t>
      </w:r>
      <w:r w:rsidR="00911A24" w:rsidRPr="00B70C9F">
        <w:rPr>
          <w:rFonts w:hint="cs"/>
          <w:sz w:val="34"/>
          <w:szCs w:val="34"/>
          <w:rtl/>
        </w:rPr>
        <w:t>نونه أصلية وألفه مزيدة هذا قول الحذاق</w:t>
      </w:r>
      <w:r w:rsidR="00FD0C85">
        <w:rPr>
          <w:rFonts w:hint="cs"/>
          <w:sz w:val="34"/>
          <w:szCs w:val="34"/>
          <w:rtl/>
        </w:rPr>
        <w:t xml:space="preserve">... </w:t>
      </w:r>
      <w:r w:rsidR="00911A24" w:rsidRPr="00B70C9F">
        <w:rPr>
          <w:rFonts w:hint="cs"/>
          <w:sz w:val="34"/>
          <w:szCs w:val="34"/>
          <w:rtl/>
        </w:rPr>
        <w:t>وذلك لأنَّه ب</w:t>
      </w:r>
      <w:r w:rsidR="00716E4F" w:rsidRPr="00B70C9F">
        <w:rPr>
          <w:rFonts w:hint="cs"/>
          <w:sz w:val="34"/>
          <w:szCs w:val="34"/>
          <w:rtl/>
        </w:rPr>
        <w:t>َ</w:t>
      </w:r>
      <w:r w:rsidR="00911A24" w:rsidRPr="00B70C9F">
        <w:rPr>
          <w:rFonts w:hint="cs"/>
          <w:sz w:val="34"/>
          <w:szCs w:val="34"/>
          <w:rtl/>
        </w:rPr>
        <w:t>ع</w:t>
      </w:r>
      <w:r w:rsidR="00716E4F" w:rsidRPr="00B70C9F">
        <w:rPr>
          <w:rFonts w:hint="cs"/>
          <w:sz w:val="34"/>
          <w:szCs w:val="34"/>
          <w:rtl/>
        </w:rPr>
        <w:t>ُ</w:t>
      </w:r>
      <w:r w:rsidR="00911A24" w:rsidRPr="00B70C9F">
        <w:rPr>
          <w:rFonts w:hint="cs"/>
          <w:sz w:val="34"/>
          <w:szCs w:val="34"/>
          <w:rtl/>
        </w:rPr>
        <w:t>د</w:t>
      </w:r>
      <w:r w:rsidR="00716E4F" w:rsidRPr="00B70C9F">
        <w:rPr>
          <w:rFonts w:hint="cs"/>
          <w:sz w:val="34"/>
          <w:szCs w:val="34"/>
          <w:rtl/>
        </w:rPr>
        <w:t>َ</w:t>
      </w:r>
      <w:r w:rsidR="00911A24" w:rsidRPr="00B70C9F">
        <w:rPr>
          <w:rFonts w:hint="cs"/>
          <w:sz w:val="34"/>
          <w:szCs w:val="34"/>
          <w:rtl/>
        </w:rPr>
        <w:t xml:space="preserve"> من رحمة الله تعالى لمخاصمته أمره))</w:t>
      </w:r>
      <w:r w:rsidR="00911A24" w:rsidRPr="00B70C9F">
        <w:rPr>
          <w:sz w:val="34"/>
          <w:szCs w:val="34"/>
          <w:vertAlign w:val="superscript"/>
          <w:rtl/>
        </w:rPr>
        <w:t xml:space="preserve"> (</w:t>
      </w:r>
      <w:r w:rsidR="00911A24" w:rsidRPr="00B70C9F">
        <w:rPr>
          <w:sz w:val="34"/>
          <w:szCs w:val="34"/>
          <w:vertAlign w:val="superscript"/>
          <w:rtl/>
        </w:rPr>
        <w:footnoteReference w:id="525"/>
      </w:r>
      <w:r w:rsidR="00911A24" w:rsidRPr="00B70C9F">
        <w:rPr>
          <w:sz w:val="34"/>
          <w:szCs w:val="34"/>
          <w:vertAlign w:val="superscript"/>
          <w:rtl/>
        </w:rPr>
        <w:t>)</w:t>
      </w:r>
    </w:p>
    <w:p w:rsidR="00BC62EF" w:rsidRPr="00B70C9F" w:rsidRDefault="00C17337" w:rsidP="00911A24">
      <w:pPr>
        <w:pStyle w:val="a5"/>
        <w:ind w:firstLine="720"/>
        <w:jc w:val="lowKashida"/>
        <w:rPr>
          <w:sz w:val="34"/>
          <w:szCs w:val="34"/>
          <w:rtl/>
        </w:rPr>
      </w:pPr>
      <w:r w:rsidRPr="00B70C9F">
        <w:rPr>
          <w:rFonts w:hint="cs"/>
          <w:sz w:val="34"/>
          <w:szCs w:val="34"/>
          <w:rtl/>
        </w:rPr>
        <w:lastRenderedPageBreak/>
        <w:t>وفرَّق العسكري بين الشيطان والجني ((أنَّ الشيطان هو الشرير من الجنِّ</w:t>
      </w:r>
      <w:r w:rsidR="00B70C9F">
        <w:rPr>
          <w:rFonts w:hint="cs"/>
          <w:sz w:val="34"/>
          <w:szCs w:val="34"/>
          <w:rtl/>
        </w:rPr>
        <w:t>؛</w:t>
      </w:r>
      <w:r w:rsidRPr="00B70C9F">
        <w:rPr>
          <w:rFonts w:hint="cs"/>
          <w:sz w:val="34"/>
          <w:szCs w:val="34"/>
          <w:rtl/>
        </w:rPr>
        <w:t xml:space="preserve"> ولهذا يقال للإنسان إذا كان شريرًا شيطان</w:t>
      </w:r>
      <w:r w:rsidR="00B70C9F">
        <w:rPr>
          <w:rFonts w:hint="cs"/>
          <w:sz w:val="34"/>
          <w:szCs w:val="34"/>
          <w:rtl/>
        </w:rPr>
        <w:t>،</w:t>
      </w:r>
      <w:r w:rsidRPr="00B70C9F">
        <w:rPr>
          <w:rFonts w:hint="cs"/>
          <w:sz w:val="34"/>
          <w:szCs w:val="34"/>
          <w:rtl/>
        </w:rPr>
        <w:t xml:space="preserve"> ولا يقال جنِّي</w:t>
      </w:r>
      <w:r w:rsidR="00B70C9F">
        <w:rPr>
          <w:rFonts w:hint="cs"/>
          <w:sz w:val="34"/>
          <w:szCs w:val="34"/>
          <w:rtl/>
        </w:rPr>
        <w:t>؛</w:t>
      </w:r>
      <w:r w:rsidRPr="00B70C9F">
        <w:rPr>
          <w:rFonts w:hint="cs"/>
          <w:sz w:val="34"/>
          <w:szCs w:val="34"/>
          <w:rtl/>
        </w:rPr>
        <w:t xml:space="preserve"> لأنَّ قولك شيطان يفيد الشر</w:t>
      </w:r>
      <w:r w:rsidR="00B70C9F">
        <w:rPr>
          <w:rFonts w:hint="cs"/>
          <w:sz w:val="34"/>
          <w:szCs w:val="34"/>
          <w:rtl/>
        </w:rPr>
        <w:t>،</w:t>
      </w:r>
      <w:r w:rsidRPr="00B70C9F">
        <w:rPr>
          <w:rFonts w:hint="cs"/>
          <w:sz w:val="34"/>
          <w:szCs w:val="34"/>
          <w:rtl/>
        </w:rPr>
        <w:t xml:space="preserve">  ولا </w:t>
      </w:r>
      <w:proofErr w:type="spellStart"/>
      <w:r w:rsidRPr="00B70C9F">
        <w:rPr>
          <w:rFonts w:hint="cs"/>
          <w:sz w:val="34"/>
          <w:szCs w:val="34"/>
          <w:rtl/>
        </w:rPr>
        <w:t>يفيده</w:t>
      </w:r>
      <w:proofErr w:type="spellEnd"/>
      <w:r w:rsidRPr="00B70C9F">
        <w:rPr>
          <w:rFonts w:hint="cs"/>
          <w:sz w:val="34"/>
          <w:szCs w:val="34"/>
          <w:rtl/>
        </w:rPr>
        <w:t xml:space="preserve"> قولك جنِي وإنَّما يفيد الاستتار</w:t>
      </w:r>
      <w:r w:rsidR="00B70C9F">
        <w:rPr>
          <w:rFonts w:hint="cs"/>
          <w:sz w:val="34"/>
          <w:szCs w:val="34"/>
          <w:rtl/>
        </w:rPr>
        <w:t>؛</w:t>
      </w:r>
      <w:r w:rsidRPr="00B70C9F">
        <w:rPr>
          <w:rFonts w:hint="cs"/>
          <w:sz w:val="34"/>
          <w:szCs w:val="34"/>
          <w:rtl/>
        </w:rPr>
        <w:t xml:space="preserve"> ولهذا يقال على الإطلاق</w:t>
      </w:r>
      <w:r w:rsidR="00B70C9F">
        <w:rPr>
          <w:rFonts w:hint="cs"/>
          <w:sz w:val="34"/>
          <w:szCs w:val="34"/>
          <w:rtl/>
        </w:rPr>
        <w:t>:</w:t>
      </w:r>
      <w:r w:rsidRPr="00B70C9F">
        <w:rPr>
          <w:rFonts w:hint="cs"/>
          <w:sz w:val="34"/>
          <w:szCs w:val="34"/>
          <w:rtl/>
        </w:rPr>
        <w:t xml:space="preserve"> لع</w:t>
      </w:r>
      <w:r w:rsidR="007E3E5D" w:rsidRPr="00B70C9F">
        <w:rPr>
          <w:rFonts w:hint="cs"/>
          <w:sz w:val="34"/>
          <w:szCs w:val="34"/>
          <w:rtl/>
        </w:rPr>
        <w:t>ن الله الشيطان</w:t>
      </w:r>
      <w:r w:rsidR="00B70C9F">
        <w:rPr>
          <w:rFonts w:hint="cs"/>
          <w:sz w:val="34"/>
          <w:szCs w:val="34"/>
          <w:rtl/>
        </w:rPr>
        <w:t>،</w:t>
      </w:r>
      <w:r w:rsidR="007E3E5D" w:rsidRPr="00B70C9F">
        <w:rPr>
          <w:rFonts w:hint="cs"/>
          <w:sz w:val="34"/>
          <w:szCs w:val="34"/>
          <w:rtl/>
        </w:rPr>
        <w:t xml:space="preserve"> ولا يقال</w:t>
      </w:r>
      <w:r w:rsidR="00B70C9F">
        <w:rPr>
          <w:rFonts w:hint="cs"/>
          <w:sz w:val="34"/>
          <w:szCs w:val="34"/>
          <w:rtl/>
        </w:rPr>
        <w:t>:</w:t>
      </w:r>
      <w:r w:rsidR="007E3E5D" w:rsidRPr="00B70C9F">
        <w:rPr>
          <w:rFonts w:hint="cs"/>
          <w:sz w:val="34"/>
          <w:szCs w:val="34"/>
          <w:rtl/>
        </w:rPr>
        <w:t xml:space="preserve"> لعن</w:t>
      </w:r>
      <w:r w:rsidRPr="00B70C9F">
        <w:rPr>
          <w:rFonts w:hint="cs"/>
          <w:sz w:val="34"/>
          <w:szCs w:val="34"/>
          <w:rtl/>
        </w:rPr>
        <w:t xml:space="preserve"> الله الجِنِّي</w:t>
      </w:r>
      <w:r w:rsidR="00B70C9F">
        <w:rPr>
          <w:rFonts w:hint="cs"/>
          <w:sz w:val="34"/>
          <w:szCs w:val="34"/>
          <w:rtl/>
        </w:rPr>
        <w:t>،</w:t>
      </w:r>
      <w:r w:rsidRPr="00B70C9F">
        <w:rPr>
          <w:rFonts w:hint="cs"/>
          <w:sz w:val="34"/>
          <w:szCs w:val="34"/>
          <w:rtl/>
        </w:rPr>
        <w:t xml:space="preserve"> </w:t>
      </w:r>
      <w:r w:rsidR="00911A24" w:rsidRPr="00B70C9F">
        <w:rPr>
          <w:rFonts w:hint="cs"/>
          <w:sz w:val="34"/>
          <w:szCs w:val="34"/>
          <w:rtl/>
        </w:rPr>
        <w:t xml:space="preserve">والجنِّيُّ </w:t>
      </w:r>
      <w:r w:rsidRPr="00B70C9F">
        <w:rPr>
          <w:rFonts w:hint="cs"/>
          <w:sz w:val="34"/>
          <w:szCs w:val="34"/>
          <w:rtl/>
        </w:rPr>
        <w:t>اسم الجنس</w:t>
      </w:r>
      <w:r w:rsidR="00B70C9F">
        <w:rPr>
          <w:rFonts w:hint="cs"/>
          <w:sz w:val="34"/>
          <w:szCs w:val="34"/>
          <w:rtl/>
        </w:rPr>
        <w:t>،</w:t>
      </w:r>
      <w:r w:rsidR="00911A24" w:rsidRPr="00B70C9F">
        <w:rPr>
          <w:rFonts w:hint="cs"/>
          <w:sz w:val="34"/>
          <w:szCs w:val="34"/>
          <w:rtl/>
        </w:rPr>
        <w:t xml:space="preserve"> </w:t>
      </w:r>
      <w:r w:rsidRPr="00B70C9F">
        <w:rPr>
          <w:rFonts w:hint="cs"/>
          <w:sz w:val="34"/>
          <w:szCs w:val="34"/>
          <w:rtl/>
        </w:rPr>
        <w:t>والشيطان صفة له))</w:t>
      </w:r>
      <w:r w:rsidRPr="00B70C9F">
        <w:rPr>
          <w:sz w:val="34"/>
          <w:szCs w:val="34"/>
          <w:vertAlign w:val="superscript"/>
          <w:rtl/>
        </w:rPr>
        <w:t xml:space="preserve"> (</w:t>
      </w:r>
      <w:r w:rsidRPr="00B70C9F">
        <w:rPr>
          <w:sz w:val="34"/>
          <w:szCs w:val="34"/>
          <w:vertAlign w:val="superscript"/>
          <w:rtl/>
        </w:rPr>
        <w:footnoteReference w:id="526"/>
      </w:r>
      <w:r w:rsidRPr="00B70C9F">
        <w:rPr>
          <w:sz w:val="34"/>
          <w:szCs w:val="34"/>
          <w:vertAlign w:val="superscript"/>
          <w:rtl/>
        </w:rPr>
        <w:t>)</w:t>
      </w:r>
      <w:r w:rsidRPr="00B70C9F">
        <w:rPr>
          <w:rFonts w:hint="cs"/>
          <w:sz w:val="34"/>
          <w:szCs w:val="34"/>
          <w:rtl/>
        </w:rPr>
        <w:t xml:space="preserve"> </w:t>
      </w:r>
    </w:p>
    <w:p w:rsidR="00297F2D" w:rsidRPr="00B70C9F" w:rsidRDefault="006F1991" w:rsidP="00734C96">
      <w:pPr>
        <w:pStyle w:val="a5"/>
        <w:ind w:firstLine="720"/>
        <w:jc w:val="lowKashida"/>
        <w:rPr>
          <w:sz w:val="34"/>
          <w:szCs w:val="34"/>
          <w:rtl/>
        </w:rPr>
      </w:pPr>
      <w:r w:rsidRPr="00B70C9F">
        <w:rPr>
          <w:rFonts w:hint="cs"/>
          <w:sz w:val="34"/>
          <w:szCs w:val="34"/>
          <w:rtl/>
        </w:rPr>
        <w:t>فهذا</w:t>
      </w:r>
      <w:r w:rsidR="00C17337" w:rsidRPr="00B70C9F">
        <w:rPr>
          <w:rFonts w:hint="cs"/>
          <w:sz w:val="34"/>
          <w:szCs w:val="34"/>
          <w:rtl/>
        </w:rPr>
        <w:t xml:space="preserve"> هو الشيطان لا اختلاف فيه</w:t>
      </w:r>
      <w:r w:rsidR="00B70C9F">
        <w:rPr>
          <w:rFonts w:hint="cs"/>
          <w:sz w:val="34"/>
          <w:szCs w:val="34"/>
          <w:rtl/>
        </w:rPr>
        <w:t>،</w:t>
      </w:r>
      <w:r w:rsidR="00C17337" w:rsidRPr="00B70C9F">
        <w:rPr>
          <w:rFonts w:hint="cs"/>
          <w:sz w:val="34"/>
          <w:szCs w:val="34"/>
          <w:rtl/>
        </w:rPr>
        <w:t xml:space="preserve"> أنَّه إبليس وذريته</w:t>
      </w:r>
      <w:r w:rsidR="00B70C9F">
        <w:rPr>
          <w:rFonts w:hint="cs"/>
          <w:sz w:val="34"/>
          <w:szCs w:val="34"/>
          <w:rtl/>
        </w:rPr>
        <w:t>،</w:t>
      </w:r>
      <w:r w:rsidR="00C17337" w:rsidRPr="00B70C9F">
        <w:rPr>
          <w:rFonts w:hint="cs"/>
          <w:sz w:val="34"/>
          <w:szCs w:val="34"/>
          <w:rtl/>
        </w:rPr>
        <w:t xml:space="preserve"> حتى قال أهل اللغة</w:t>
      </w:r>
      <w:r w:rsidR="00B70C9F">
        <w:rPr>
          <w:rFonts w:hint="cs"/>
          <w:sz w:val="34"/>
          <w:szCs w:val="34"/>
          <w:rtl/>
        </w:rPr>
        <w:t>:</w:t>
      </w:r>
      <w:r w:rsidR="00C17337" w:rsidRPr="00B70C9F">
        <w:rPr>
          <w:rFonts w:hint="cs"/>
          <w:sz w:val="34"/>
          <w:szCs w:val="34"/>
          <w:rtl/>
        </w:rPr>
        <w:t xml:space="preserve"> ((والشيطان معروف))</w:t>
      </w:r>
      <w:r w:rsidR="00C17337" w:rsidRPr="00B70C9F">
        <w:rPr>
          <w:sz w:val="34"/>
          <w:szCs w:val="34"/>
          <w:vertAlign w:val="superscript"/>
          <w:rtl/>
        </w:rPr>
        <w:t xml:space="preserve"> (</w:t>
      </w:r>
      <w:r w:rsidR="00C17337" w:rsidRPr="00B70C9F">
        <w:rPr>
          <w:sz w:val="34"/>
          <w:szCs w:val="34"/>
          <w:vertAlign w:val="superscript"/>
          <w:rtl/>
        </w:rPr>
        <w:footnoteReference w:id="527"/>
      </w:r>
      <w:r w:rsidR="00C17337" w:rsidRPr="00B70C9F">
        <w:rPr>
          <w:sz w:val="34"/>
          <w:szCs w:val="34"/>
          <w:vertAlign w:val="superscript"/>
          <w:rtl/>
        </w:rPr>
        <w:t>)</w:t>
      </w:r>
      <w:r w:rsidRPr="00B70C9F">
        <w:rPr>
          <w:rFonts w:hint="cs"/>
          <w:sz w:val="34"/>
          <w:szCs w:val="34"/>
          <w:rtl/>
        </w:rPr>
        <w:t xml:space="preserve"> فالجنُّ اسم جنس يُطلَق على </w:t>
      </w:r>
      <w:r w:rsidR="00EE245B" w:rsidRPr="00B70C9F">
        <w:rPr>
          <w:rFonts w:hint="cs"/>
          <w:sz w:val="34"/>
          <w:szCs w:val="34"/>
          <w:rtl/>
        </w:rPr>
        <w:t xml:space="preserve">كل </w:t>
      </w:r>
      <w:r w:rsidRPr="00B70C9F">
        <w:rPr>
          <w:rFonts w:hint="cs"/>
          <w:sz w:val="34"/>
          <w:szCs w:val="34"/>
          <w:rtl/>
        </w:rPr>
        <w:t>من استتر</w:t>
      </w:r>
      <w:r w:rsidR="00B70C9F">
        <w:rPr>
          <w:rFonts w:hint="cs"/>
          <w:sz w:val="34"/>
          <w:szCs w:val="34"/>
          <w:rtl/>
        </w:rPr>
        <w:t>،</w:t>
      </w:r>
      <w:r w:rsidRPr="00B70C9F">
        <w:rPr>
          <w:rFonts w:hint="cs"/>
          <w:sz w:val="34"/>
          <w:szCs w:val="34"/>
          <w:rtl/>
        </w:rPr>
        <w:t xml:space="preserve"> فهو معنى عام يدخل فيه</w:t>
      </w:r>
      <w:r w:rsidR="00B70C9F">
        <w:rPr>
          <w:rFonts w:hint="cs"/>
          <w:sz w:val="34"/>
          <w:szCs w:val="34"/>
          <w:rtl/>
        </w:rPr>
        <w:t>:</w:t>
      </w:r>
      <w:r w:rsidRPr="00B70C9F">
        <w:rPr>
          <w:rFonts w:hint="cs"/>
          <w:sz w:val="34"/>
          <w:szCs w:val="34"/>
          <w:rtl/>
        </w:rPr>
        <w:t xml:space="preserve"> الملائكة</w:t>
      </w:r>
      <w:r w:rsidR="00B70C9F">
        <w:rPr>
          <w:rFonts w:hint="cs"/>
          <w:sz w:val="34"/>
          <w:szCs w:val="34"/>
          <w:rtl/>
        </w:rPr>
        <w:t>،</w:t>
      </w:r>
      <w:r w:rsidRPr="00B70C9F">
        <w:rPr>
          <w:rFonts w:hint="cs"/>
          <w:sz w:val="34"/>
          <w:szCs w:val="34"/>
          <w:rtl/>
        </w:rPr>
        <w:t xml:space="preserve"> والشياطين</w:t>
      </w:r>
      <w:r w:rsidR="00B70C9F">
        <w:rPr>
          <w:rFonts w:hint="cs"/>
          <w:sz w:val="34"/>
          <w:szCs w:val="34"/>
          <w:rtl/>
        </w:rPr>
        <w:t>،</w:t>
      </w:r>
      <w:r w:rsidRPr="00B70C9F">
        <w:rPr>
          <w:rFonts w:hint="cs"/>
          <w:sz w:val="34"/>
          <w:szCs w:val="34"/>
          <w:rtl/>
        </w:rPr>
        <w:t xml:space="preserve"> والجنَّ</w:t>
      </w:r>
      <w:r w:rsidR="00B70C9F">
        <w:rPr>
          <w:rFonts w:hint="cs"/>
          <w:sz w:val="34"/>
          <w:szCs w:val="34"/>
          <w:rtl/>
        </w:rPr>
        <w:t>،</w:t>
      </w:r>
      <w:r w:rsidRPr="00B70C9F">
        <w:rPr>
          <w:rFonts w:hint="cs"/>
          <w:sz w:val="34"/>
          <w:szCs w:val="34"/>
          <w:rtl/>
        </w:rPr>
        <w:t xml:space="preserve"> إلاَّ أنَّ الصنف الأول اختص باسم الملائكة</w:t>
      </w:r>
      <w:r w:rsidR="00B70C9F">
        <w:rPr>
          <w:rFonts w:hint="cs"/>
          <w:sz w:val="34"/>
          <w:szCs w:val="34"/>
          <w:rtl/>
        </w:rPr>
        <w:t>،</w:t>
      </w:r>
      <w:r w:rsidRPr="00B70C9F">
        <w:rPr>
          <w:rFonts w:hint="cs"/>
          <w:sz w:val="34"/>
          <w:szCs w:val="34"/>
          <w:rtl/>
        </w:rPr>
        <w:t xml:space="preserve">  والثاني باسم الشياطين</w:t>
      </w:r>
      <w:r w:rsidR="00B70C9F">
        <w:rPr>
          <w:rFonts w:hint="cs"/>
          <w:sz w:val="34"/>
          <w:szCs w:val="34"/>
          <w:rtl/>
        </w:rPr>
        <w:t>،</w:t>
      </w:r>
      <w:r w:rsidRPr="00B70C9F">
        <w:rPr>
          <w:rFonts w:hint="cs"/>
          <w:sz w:val="34"/>
          <w:szCs w:val="34"/>
          <w:rtl/>
        </w:rPr>
        <w:t xml:space="preserve"> والثالث باسم الجنَّ</w:t>
      </w:r>
      <w:r w:rsidR="00B70C9F">
        <w:rPr>
          <w:rFonts w:hint="cs"/>
          <w:sz w:val="34"/>
          <w:szCs w:val="34"/>
          <w:rtl/>
        </w:rPr>
        <w:t>،</w:t>
      </w:r>
      <w:r w:rsidRPr="00B70C9F">
        <w:rPr>
          <w:rFonts w:hint="cs"/>
          <w:sz w:val="34"/>
          <w:szCs w:val="34"/>
          <w:rtl/>
        </w:rPr>
        <w:t xml:space="preserve"> والجنّ كالإنس فيهم المؤمن وفيهم الكافر</w:t>
      </w:r>
      <w:r w:rsidR="00B70C9F">
        <w:rPr>
          <w:rFonts w:hint="cs"/>
          <w:sz w:val="34"/>
          <w:szCs w:val="34"/>
          <w:rtl/>
        </w:rPr>
        <w:t>.</w:t>
      </w:r>
    </w:p>
    <w:p w:rsidR="00BE06FD" w:rsidRPr="00B70C9F" w:rsidRDefault="00946C30" w:rsidP="00E56812">
      <w:pPr>
        <w:pStyle w:val="a5"/>
        <w:ind w:firstLine="720"/>
        <w:jc w:val="lowKashida"/>
        <w:rPr>
          <w:sz w:val="34"/>
          <w:szCs w:val="34"/>
          <w:rtl/>
        </w:rPr>
      </w:pPr>
      <w:r w:rsidRPr="00B70C9F">
        <w:rPr>
          <w:rFonts w:hint="cs"/>
          <w:sz w:val="34"/>
          <w:szCs w:val="34"/>
          <w:rtl/>
        </w:rPr>
        <w:t xml:space="preserve">فالشيطان </w:t>
      </w:r>
      <w:r w:rsidR="006123BF" w:rsidRPr="00B70C9F">
        <w:rPr>
          <w:rFonts w:hint="cs"/>
          <w:sz w:val="34"/>
          <w:szCs w:val="34"/>
          <w:rtl/>
        </w:rPr>
        <w:t>ليس له إلا وجه واحد</w:t>
      </w:r>
      <w:r w:rsidR="00B70C9F">
        <w:rPr>
          <w:rFonts w:hint="cs"/>
          <w:sz w:val="34"/>
          <w:szCs w:val="34"/>
          <w:rtl/>
        </w:rPr>
        <w:t>،</w:t>
      </w:r>
      <w:r w:rsidR="006123BF" w:rsidRPr="00B70C9F">
        <w:rPr>
          <w:rFonts w:hint="cs"/>
          <w:sz w:val="34"/>
          <w:szCs w:val="34"/>
          <w:rtl/>
        </w:rPr>
        <w:t xml:space="preserve"> و</w:t>
      </w:r>
      <w:r w:rsidRPr="00B70C9F">
        <w:rPr>
          <w:rFonts w:hint="cs"/>
          <w:sz w:val="34"/>
          <w:szCs w:val="34"/>
          <w:rtl/>
        </w:rPr>
        <w:t xml:space="preserve">هو </w:t>
      </w:r>
      <w:r w:rsidR="006123BF" w:rsidRPr="00B70C9F">
        <w:rPr>
          <w:rFonts w:hint="cs"/>
          <w:sz w:val="34"/>
          <w:szCs w:val="34"/>
          <w:rtl/>
        </w:rPr>
        <w:t>الوجه الخامس الذي جُعِل بمعنى</w:t>
      </w:r>
      <w:r w:rsidR="00B70C9F">
        <w:rPr>
          <w:rFonts w:hint="cs"/>
          <w:sz w:val="34"/>
          <w:szCs w:val="34"/>
          <w:rtl/>
        </w:rPr>
        <w:t>:</w:t>
      </w:r>
      <w:r w:rsidR="006123BF" w:rsidRPr="00B70C9F">
        <w:rPr>
          <w:rFonts w:hint="cs"/>
          <w:sz w:val="34"/>
          <w:szCs w:val="34"/>
          <w:rtl/>
        </w:rPr>
        <w:t xml:space="preserve"> إبليس وأولاده</w:t>
      </w:r>
      <w:r w:rsidR="00B70C9F">
        <w:rPr>
          <w:rFonts w:hint="cs"/>
          <w:sz w:val="34"/>
          <w:szCs w:val="34"/>
          <w:rtl/>
        </w:rPr>
        <w:t>،</w:t>
      </w:r>
      <w:r w:rsidRPr="00B70C9F">
        <w:rPr>
          <w:rFonts w:hint="cs"/>
          <w:sz w:val="34"/>
          <w:szCs w:val="34"/>
          <w:rtl/>
        </w:rPr>
        <w:t xml:space="preserve"> أمَّا الكهنة</w:t>
      </w:r>
      <w:r w:rsidR="00B70C9F">
        <w:rPr>
          <w:rFonts w:hint="cs"/>
          <w:sz w:val="34"/>
          <w:szCs w:val="34"/>
          <w:rtl/>
        </w:rPr>
        <w:t>،</w:t>
      </w:r>
      <w:r w:rsidRPr="00B70C9F">
        <w:rPr>
          <w:rFonts w:hint="cs"/>
          <w:sz w:val="34"/>
          <w:szCs w:val="34"/>
          <w:rtl/>
        </w:rPr>
        <w:t xml:space="preserve"> والحيات</w:t>
      </w:r>
      <w:r w:rsidR="00B70C9F">
        <w:rPr>
          <w:rFonts w:hint="cs"/>
          <w:sz w:val="34"/>
          <w:szCs w:val="34"/>
          <w:rtl/>
        </w:rPr>
        <w:t>،</w:t>
      </w:r>
      <w:r w:rsidRPr="00B70C9F">
        <w:rPr>
          <w:rFonts w:hint="cs"/>
          <w:sz w:val="34"/>
          <w:szCs w:val="34"/>
          <w:rtl/>
        </w:rPr>
        <w:t xml:space="preserve"> والطغاة من الإنس والجن</w:t>
      </w:r>
      <w:r w:rsidR="00B70C9F">
        <w:rPr>
          <w:rFonts w:hint="cs"/>
          <w:sz w:val="34"/>
          <w:szCs w:val="34"/>
          <w:rtl/>
        </w:rPr>
        <w:t>،</w:t>
      </w:r>
      <w:r w:rsidRPr="00B70C9F">
        <w:rPr>
          <w:rFonts w:hint="cs"/>
          <w:sz w:val="34"/>
          <w:szCs w:val="34"/>
          <w:rtl/>
        </w:rPr>
        <w:t xml:space="preserve"> وأمية بن خلف</w:t>
      </w:r>
      <w:r w:rsidR="00B70C9F">
        <w:rPr>
          <w:rFonts w:hint="cs"/>
          <w:sz w:val="34"/>
          <w:szCs w:val="34"/>
          <w:rtl/>
        </w:rPr>
        <w:t>،</w:t>
      </w:r>
      <w:r w:rsidR="00067A02" w:rsidRPr="00B70C9F">
        <w:rPr>
          <w:rFonts w:hint="cs"/>
          <w:sz w:val="34"/>
          <w:szCs w:val="34"/>
          <w:rtl/>
        </w:rPr>
        <w:t xml:space="preserve"> </w:t>
      </w:r>
      <w:r w:rsidR="006123BF" w:rsidRPr="00B70C9F">
        <w:rPr>
          <w:rFonts w:hint="cs"/>
          <w:sz w:val="34"/>
          <w:szCs w:val="34"/>
          <w:rtl/>
        </w:rPr>
        <w:t>كما جاء في الأوجه الأربعة التي تقدمته</w:t>
      </w:r>
      <w:r w:rsidR="00B70C9F">
        <w:rPr>
          <w:rFonts w:hint="cs"/>
          <w:sz w:val="34"/>
          <w:szCs w:val="34"/>
          <w:rtl/>
        </w:rPr>
        <w:t>،</w:t>
      </w:r>
      <w:r w:rsidR="006123BF" w:rsidRPr="00B70C9F">
        <w:rPr>
          <w:rFonts w:hint="cs"/>
          <w:sz w:val="34"/>
          <w:szCs w:val="34"/>
          <w:rtl/>
        </w:rPr>
        <w:t xml:space="preserve"> فقد كانت بمعنى الشيطان على سبيل التشبي</w:t>
      </w:r>
      <w:r w:rsidR="00C249FC" w:rsidRPr="00B70C9F">
        <w:rPr>
          <w:rFonts w:hint="cs"/>
          <w:sz w:val="34"/>
          <w:szCs w:val="34"/>
          <w:rtl/>
        </w:rPr>
        <w:t>ه و</w:t>
      </w:r>
      <w:r w:rsidR="006123BF" w:rsidRPr="00B70C9F">
        <w:rPr>
          <w:rFonts w:hint="cs"/>
          <w:sz w:val="34"/>
          <w:szCs w:val="34"/>
          <w:rtl/>
        </w:rPr>
        <w:t>الاستعارة</w:t>
      </w:r>
      <w:r w:rsidR="00B70C9F">
        <w:rPr>
          <w:rFonts w:hint="cs"/>
          <w:sz w:val="34"/>
          <w:szCs w:val="34"/>
          <w:rtl/>
        </w:rPr>
        <w:t>،</w:t>
      </w:r>
      <w:r w:rsidR="006123BF" w:rsidRPr="00B70C9F">
        <w:rPr>
          <w:rFonts w:hint="cs"/>
          <w:sz w:val="34"/>
          <w:szCs w:val="34"/>
          <w:rtl/>
        </w:rPr>
        <w:t xml:space="preserve"> </w:t>
      </w:r>
      <w:r w:rsidRPr="00B70C9F">
        <w:rPr>
          <w:rFonts w:hint="cs"/>
          <w:sz w:val="34"/>
          <w:szCs w:val="34"/>
          <w:rtl/>
        </w:rPr>
        <w:t>ووجه الشبه</w:t>
      </w:r>
      <w:r w:rsidR="00B70C9F">
        <w:rPr>
          <w:rFonts w:hint="cs"/>
          <w:sz w:val="34"/>
          <w:szCs w:val="34"/>
          <w:rtl/>
        </w:rPr>
        <w:t>:</w:t>
      </w:r>
      <w:r w:rsidR="006123BF" w:rsidRPr="00B70C9F">
        <w:rPr>
          <w:rFonts w:hint="cs"/>
          <w:sz w:val="34"/>
          <w:szCs w:val="34"/>
          <w:rtl/>
        </w:rPr>
        <w:t xml:space="preserve"> </w:t>
      </w:r>
      <w:r w:rsidRPr="00B70C9F">
        <w:rPr>
          <w:rFonts w:hint="cs"/>
          <w:sz w:val="34"/>
          <w:szCs w:val="34"/>
          <w:rtl/>
        </w:rPr>
        <w:t>التمرد والعتو والبعد عن الحق</w:t>
      </w:r>
      <w:r w:rsidR="00B70C9F">
        <w:rPr>
          <w:rFonts w:hint="cs"/>
          <w:sz w:val="34"/>
          <w:szCs w:val="34"/>
          <w:rtl/>
        </w:rPr>
        <w:t>،</w:t>
      </w:r>
      <w:r w:rsidRPr="00B70C9F">
        <w:rPr>
          <w:rFonts w:hint="cs"/>
          <w:sz w:val="34"/>
          <w:szCs w:val="34"/>
          <w:rtl/>
        </w:rPr>
        <w:t xml:space="preserve"> </w:t>
      </w:r>
      <w:r w:rsidR="00067A02" w:rsidRPr="00B70C9F">
        <w:rPr>
          <w:rFonts w:hint="cs"/>
          <w:sz w:val="34"/>
          <w:szCs w:val="34"/>
          <w:rtl/>
        </w:rPr>
        <w:t>أو هو الشبه بالصورة المبهمة</w:t>
      </w:r>
      <w:r w:rsidR="00B70C9F">
        <w:rPr>
          <w:rFonts w:hint="cs"/>
          <w:sz w:val="34"/>
          <w:szCs w:val="34"/>
          <w:rtl/>
        </w:rPr>
        <w:t>،</w:t>
      </w:r>
      <w:r w:rsidR="00067A02" w:rsidRPr="00B70C9F">
        <w:rPr>
          <w:rFonts w:hint="cs"/>
          <w:sz w:val="34"/>
          <w:szCs w:val="34"/>
          <w:rtl/>
        </w:rPr>
        <w:t xml:space="preserve"> كما جاء في الوجه الثاني الذي جعلوا فيه الشياطين بمعنى</w:t>
      </w:r>
      <w:r w:rsidR="00B70C9F">
        <w:rPr>
          <w:rFonts w:hint="cs"/>
          <w:sz w:val="34"/>
          <w:szCs w:val="34"/>
          <w:rtl/>
        </w:rPr>
        <w:t>:</w:t>
      </w:r>
      <w:r w:rsidR="00067A02" w:rsidRPr="00B70C9F">
        <w:rPr>
          <w:rFonts w:hint="cs"/>
          <w:sz w:val="34"/>
          <w:szCs w:val="34"/>
          <w:rtl/>
        </w:rPr>
        <w:t xml:space="preserve"> رؤوس الحيات في قوله تعالى</w:t>
      </w:r>
      <w:r w:rsidR="00B70C9F">
        <w:rPr>
          <w:rFonts w:hint="cs"/>
          <w:sz w:val="34"/>
          <w:szCs w:val="34"/>
          <w:rtl/>
        </w:rPr>
        <w:t>:</w:t>
      </w:r>
      <w:r w:rsidR="00067A02" w:rsidRPr="00B70C9F">
        <w:rPr>
          <w:rFonts w:hint="cs"/>
          <w:sz w:val="34"/>
          <w:szCs w:val="34"/>
          <w:rtl/>
        </w:rPr>
        <w:t xml:space="preserve"> (</w:t>
      </w:r>
      <w:r w:rsidR="00067A02" w:rsidRPr="00B70C9F">
        <w:rPr>
          <w:rFonts w:hAnsi="Courier New"/>
          <w:sz w:val="34"/>
          <w:szCs w:val="34"/>
          <w:rtl/>
        </w:rPr>
        <w:t>طَلْعُهَا كَأَنَّهُ رُؤُوسُ الشَّيَاطِينِ</w:t>
      </w:r>
      <w:r w:rsidR="00067A02" w:rsidRPr="00B70C9F">
        <w:rPr>
          <w:rFonts w:hAnsi="Courier New" w:hint="cs"/>
          <w:sz w:val="34"/>
          <w:szCs w:val="34"/>
          <w:rtl/>
        </w:rPr>
        <w:t>){الصافات</w:t>
      </w:r>
      <w:r w:rsidR="00B70C9F">
        <w:rPr>
          <w:rFonts w:hAnsi="Courier New" w:hint="cs"/>
          <w:sz w:val="34"/>
          <w:szCs w:val="34"/>
          <w:rtl/>
        </w:rPr>
        <w:t>:</w:t>
      </w:r>
      <w:r w:rsidR="00067A02" w:rsidRPr="00B70C9F">
        <w:rPr>
          <w:rFonts w:hAnsi="Courier New" w:hint="cs"/>
          <w:sz w:val="34"/>
          <w:szCs w:val="34"/>
          <w:rtl/>
        </w:rPr>
        <w:t xml:space="preserve"> 65} جاء في التفسير</w:t>
      </w:r>
      <w:r w:rsidR="00B70C9F">
        <w:rPr>
          <w:rFonts w:hAnsi="Courier New" w:hint="cs"/>
          <w:sz w:val="34"/>
          <w:szCs w:val="34"/>
          <w:rtl/>
        </w:rPr>
        <w:t>:</w:t>
      </w:r>
      <w:r w:rsidR="00067A02" w:rsidRPr="00B70C9F">
        <w:rPr>
          <w:rFonts w:hAnsi="Courier New" w:hint="cs"/>
          <w:sz w:val="34"/>
          <w:szCs w:val="34"/>
          <w:rtl/>
        </w:rPr>
        <w:t xml:space="preserve"> ((الطلعة للنخلة</w:t>
      </w:r>
      <w:r w:rsidR="00B70C9F">
        <w:rPr>
          <w:rFonts w:hAnsi="Courier New" w:hint="cs"/>
          <w:sz w:val="34"/>
          <w:szCs w:val="34"/>
          <w:rtl/>
        </w:rPr>
        <w:t>،</w:t>
      </w:r>
      <w:r w:rsidR="00067A02" w:rsidRPr="00B70C9F">
        <w:rPr>
          <w:rFonts w:hAnsi="Courier New" w:hint="cs"/>
          <w:sz w:val="34"/>
          <w:szCs w:val="34"/>
          <w:rtl/>
        </w:rPr>
        <w:t xml:space="preserve"> فاستعير لما طلع من شجرة الزقوم من حملها</w:t>
      </w:r>
      <w:r w:rsidR="00B70C9F">
        <w:rPr>
          <w:rFonts w:hAnsi="Courier New" w:hint="cs"/>
          <w:sz w:val="34"/>
          <w:szCs w:val="34"/>
          <w:rtl/>
        </w:rPr>
        <w:t>،</w:t>
      </w:r>
      <w:r w:rsidR="00067A02" w:rsidRPr="00B70C9F">
        <w:rPr>
          <w:rFonts w:hAnsi="Courier New" w:hint="cs"/>
          <w:sz w:val="34"/>
          <w:szCs w:val="34"/>
          <w:rtl/>
        </w:rPr>
        <w:t xml:space="preserve"> وشُبِّه برؤوس الشياطين للدلالة على تناهيه في الكراهة وقبح المنظر</w:t>
      </w:r>
      <w:r w:rsidR="00B70C9F">
        <w:rPr>
          <w:rFonts w:hAnsi="Courier New" w:hint="cs"/>
          <w:sz w:val="34"/>
          <w:szCs w:val="34"/>
          <w:rtl/>
        </w:rPr>
        <w:t>؛</w:t>
      </w:r>
      <w:r w:rsidR="00067A02" w:rsidRPr="00B70C9F">
        <w:rPr>
          <w:rFonts w:hAnsi="Courier New" w:hint="cs"/>
          <w:sz w:val="34"/>
          <w:szCs w:val="34"/>
          <w:rtl/>
        </w:rPr>
        <w:t xml:space="preserve"> لأنَّ الشيطان مكروه مستقبح في طباع </w:t>
      </w:r>
      <w:r w:rsidR="00067A02" w:rsidRPr="00B70C9F">
        <w:rPr>
          <w:rFonts w:hAnsi="Courier New" w:hint="cs"/>
          <w:sz w:val="34"/>
          <w:szCs w:val="34"/>
          <w:rtl/>
        </w:rPr>
        <w:lastRenderedPageBreak/>
        <w:t>الناس لاعتقادهم أنّه شر محض</w:t>
      </w:r>
      <w:r w:rsidR="00B70C9F">
        <w:rPr>
          <w:rFonts w:hAnsi="Courier New" w:hint="cs"/>
          <w:sz w:val="34"/>
          <w:szCs w:val="34"/>
          <w:rtl/>
        </w:rPr>
        <w:t>،</w:t>
      </w:r>
      <w:r w:rsidR="00067A02" w:rsidRPr="00B70C9F">
        <w:rPr>
          <w:rFonts w:hAnsi="Courier New" w:hint="cs"/>
          <w:sz w:val="34"/>
          <w:szCs w:val="34"/>
          <w:rtl/>
        </w:rPr>
        <w:t xml:space="preserve"> وقيل</w:t>
      </w:r>
      <w:r w:rsidR="00B70C9F">
        <w:rPr>
          <w:rFonts w:hAnsi="Courier New" w:hint="cs"/>
          <w:sz w:val="34"/>
          <w:szCs w:val="34"/>
          <w:rtl/>
        </w:rPr>
        <w:t>:</w:t>
      </w:r>
      <w:r w:rsidR="00067A02" w:rsidRPr="00B70C9F">
        <w:rPr>
          <w:rFonts w:hAnsi="Courier New" w:hint="cs"/>
          <w:sz w:val="34"/>
          <w:szCs w:val="34"/>
          <w:rtl/>
        </w:rPr>
        <w:t xml:space="preserve"> الشيطان حية عرفاء قبيحة المنظر هائلة جدًّا))</w:t>
      </w:r>
      <w:r w:rsidR="00067A02" w:rsidRPr="00B70C9F">
        <w:rPr>
          <w:sz w:val="34"/>
          <w:szCs w:val="34"/>
          <w:vertAlign w:val="superscript"/>
          <w:rtl/>
        </w:rPr>
        <w:t xml:space="preserve"> (</w:t>
      </w:r>
      <w:r w:rsidR="00067A02" w:rsidRPr="00B70C9F">
        <w:rPr>
          <w:sz w:val="34"/>
          <w:szCs w:val="34"/>
          <w:vertAlign w:val="superscript"/>
          <w:rtl/>
        </w:rPr>
        <w:footnoteReference w:id="528"/>
      </w:r>
      <w:r w:rsidR="00067A02" w:rsidRPr="00B70C9F">
        <w:rPr>
          <w:sz w:val="34"/>
          <w:szCs w:val="34"/>
          <w:vertAlign w:val="superscript"/>
          <w:rtl/>
        </w:rPr>
        <w:t>)</w:t>
      </w:r>
      <w:r w:rsidR="00067A02" w:rsidRPr="00B70C9F">
        <w:rPr>
          <w:rFonts w:hint="cs"/>
          <w:sz w:val="34"/>
          <w:szCs w:val="34"/>
          <w:rtl/>
        </w:rPr>
        <w:t xml:space="preserve"> </w:t>
      </w:r>
      <w:r w:rsidR="001C72D6" w:rsidRPr="00B70C9F">
        <w:rPr>
          <w:rFonts w:hint="cs"/>
          <w:sz w:val="34"/>
          <w:szCs w:val="34"/>
          <w:rtl/>
        </w:rPr>
        <w:t>والحية هذه ن</w:t>
      </w:r>
      <w:r w:rsidR="00C249FC" w:rsidRPr="00B70C9F">
        <w:rPr>
          <w:rFonts w:hint="cs"/>
          <w:sz w:val="34"/>
          <w:szCs w:val="34"/>
          <w:rtl/>
        </w:rPr>
        <w:t>فسها سُمِّيت بالشيطان تشبيها لها بالشيطان</w:t>
      </w:r>
      <w:r w:rsidR="00B70C9F">
        <w:rPr>
          <w:rFonts w:hint="cs"/>
          <w:sz w:val="34"/>
          <w:szCs w:val="34"/>
          <w:rtl/>
        </w:rPr>
        <w:t>،</w:t>
      </w:r>
      <w:r w:rsidR="00C249FC" w:rsidRPr="00B70C9F">
        <w:rPr>
          <w:rFonts w:hint="cs"/>
          <w:sz w:val="34"/>
          <w:szCs w:val="34"/>
          <w:rtl/>
        </w:rPr>
        <w:t xml:space="preserve"> فالأوجه المذكورة التي نسبوها </w:t>
      </w:r>
      <w:proofErr w:type="spellStart"/>
      <w:r w:rsidR="00C249FC" w:rsidRPr="00B70C9F">
        <w:rPr>
          <w:rFonts w:hint="cs"/>
          <w:sz w:val="34"/>
          <w:szCs w:val="34"/>
          <w:rtl/>
        </w:rPr>
        <w:t>للشيطلن</w:t>
      </w:r>
      <w:proofErr w:type="spellEnd"/>
      <w:r w:rsidR="00C249FC" w:rsidRPr="00B70C9F">
        <w:rPr>
          <w:rFonts w:hint="cs"/>
          <w:sz w:val="34"/>
          <w:szCs w:val="34"/>
          <w:rtl/>
        </w:rPr>
        <w:t xml:space="preserve"> لا تصح أن تُعد أوجهًا</w:t>
      </w:r>
      <w:r w:rsidR="00B70C9F">
        <w:rPr>
          <w:rFonts w:hint="cs"/>
          <w:sz w:val="34"/>
          <w:szCs w:val="34"/>
          <w:rtl/>
        </w:rPr>
        <w:t>؛</w:t>
      </w:r>
      <w:r w:rsidR="00C249FC" w:rsidRPr="00B70C9F">
        <w:rPr>
          <w:rFonts w:hint="cs"/>
          <w:sz w:val="34"/>
          <w:szCs w:val="34"/>
          <w:rtl/>
        </w:rPr>
        <w:t xml:space="preserve"> لأنَّها معان مجازية</w:t>
      </w:r>
      <w:r w:rsidR="00B70C9F">
        <w:rPr>
          <w:rFonts w:hint="cs"/>
          <w:sz w:val="34"/>
          <w:szCs w:val="34"/>
          <w:rtl/>
        </w:rPr>
        <w:t>،</w:t>
      </w:r>
      <w:r w:rsidR="00C249FC" w:rsidRPr="00B70C9F">
        <w:rPr>
          <w:rFonts w:hint="cs"/>
          <w:sz w:val="34"/>
          <w:szCs w:val="34"/>
          <w:rtl/>
        </w:rPr>
        <w:t xml:space="preserve"> ووجوه اللفظ المشترك يجب أن تكون معانيها حقيقية غير مجازية</w:t>
      </w:r>
      <w:r w:rsidR="00B70C9F">
        <w:rPr>
          <w:rFonts w:hint="cs"/>
          <w:sz w:val="34"/>
          <w:szCs w:val="34"/>
          <w:rtl/>
        </w:rPr>
        <w:t>،</w:t>
      </w:r>
      <w:r w:rsidR="00C249FC" w:rsidRPr="00B70C9F">
        <w:rPr>
          <w:rFonts w:hint="cs"/>
          <w:sz w:val="34"/>
          <w:szCs w:val="34"/>
          <w:rtl/>
        </w:rPr>
        <w:t xml:space="preserve"> وهي من جهة أخرى </w:t>
      </w:r>
      <w:r w:rsidR="00E56812" w:rsidRPr="00B70C9F">
        <w:rPr>
          <w:rFonts w:hint="cs"/>
          <w:sz w:val="34"/>
          <w:szCs w:val="34"/>
          <w:rtl/>
        </w:rPr>
        <w:t xml:space="preserve">أنَّه لو صحت هذه الأوجه فهي أوجه مختلقة </w:t>
      </w:r>
      <w:r w:rsidR="00C249FC" w:rsidRPr="00B70C9F">
        <w:rPr>
          <w:rFonts w:hint="cs"/>
          <w:sz w:val="34"/>
          <w:szCs w:val="34"/>
          <w:rtl/>
        </w:rPr>
        <w:t>عن طريق دراستها دراسة معكوسة</w:t>
      </w:r>
      <w:r w:rsidR="00B70C9F">
        <w:rPr>
          <w:rFonts w:hint="cs"/>
          <w:sz w:val="34"/>
          <w:szCs w:val="34"/>
          <w:rtl/>
        </w:rPr>
        <w:t>،</w:t>
      </w:r>
      <w:r w:rsidR="00C249FC" w:rsidRPr="00B70C9F">
        <w:rPr>
          <w:rFonts w:hint="cs"/>
          <w:sz w:val="34"/>
          <w:szCs w:val="34"/>
          <w:rtl/>
        </w:rPr>
        <w:t xml:space="preserve"> فالقرآن الكريم لم يُسمِّ الشياطين بالكهنة</w:t>
      </w:r>
      <w:r w:rsidR="00B70C9F">
        <w:rPr>
          <w:rFonts w:hint="cs"/>
          <w:sz w:val="34"/>
          <w:szCs w:val="34"/>
          <w:rtl/>
        </w:rPr>
        <w:t>،</w:t>
      </w:r>
      <w:r w:rsidR="00C249FC" w:rsidRPr="00B70C9F">
        <w:rPr>
          <w:rFonts w:hint="cs"/>
          <w:sz w:val="34"/>
          <w:szCs w:val="34"/>
          <w:rtl/>
        </w:rPr>
        <w:t xml:space="preserve"> والحيات</w:t>
      </w:r>
      <w:r w:rsidR="00B70C9F">
        <w:rPr>
          <w:rFonts w:hint="cs"/>
          <w:sz w:val="34"/>
          <w:szCs w:val="34"/>
          <w:rtl/>
        </w:rPr>
        <w:t>،</w:t>
      </w:r>
      <w:r w:rsidR="00C249FC" w:rsidRPr="00B70C9F">
        <w:rPr>
          <w:rFonts w:hint="cs"/>
          <w:sz w:val="34"/>
          <w:szCs w:val="34"/>
          <w:rtl/>
        </w:rPr>
        <w:t xml:space="preserve"> والطواغيت</w:t>
      </w:r>
      <w:r w:rsidR="00B70C9F">
        <w:rPr>
          <w:rFonts w:hint="cs"/>
          <w:sz w:val="34"/>
          <w:szCs w:val="34"/>
          <w:rtl/>
        </w:rPr>
        <w:t>،</w:t>
      </w:r>
      <w:r w:rsidR="00C249FC" w:rsidRPr="00B70C9F">
        <w:rPr>
          <w:rFonts w:hint="cs"/>
          <w:sz w:val="34"/>
          <w:szCs w:val="34"/>
          <w:rtl/>
        </w:rPr>
        <w:t xml:space="preserve"> وأمية بن خلف</w:t>
      </w:r>
      <w:r w:rsidR="00B70C9F">
        <w:rPr>
          <w:rFonts w:hint="cs"/>
          <w:sz w:val="34"/>
          <w:szCs w:val="34"/>
          <w:rtl/>
        </w:rPr>
        <w:t>،</w:t>
      </w:r>
      <w:r w:rsidR="00E56812" w:rsidRPr="00B70C9F">
        <w:rPr>
          <w:rFonts w:hint="cs"/>
          <w:sz w:val="34"/>
          <w:szCs w:val="34"/>
          <w:rtl/>
        </w:rPr>
        <w:t xml:space="preserve"> كما فعل أصحاب كتب الوجوه</w:t>
      </w:r>
      <w:r w:rsidR="00B70C9F">
        <w:rPr>
          <w:rFonts w:hint="cs"/>
          <w:sz w:val="34"/>
          <w:szCs w:val="34"/>
          <w:rtl/>
        </w:rPr>
        <w:t>،</w:t>
      </w:r>
      <w:r w:rsidR="00E56812" w:rsidRPr="00B70C9F">
        <w:rPr>
          <w:rFonts w:hint="cs"/>
          <w:sz w:val="34"/>
          <w:szCs w:val="34"/>
          <w:rtl/>
        </w:rPr>
        <w:t xml:space="preserve"> بل سمَّى كلاًّ منها ب</w:t>
      </w:r>
      <w:r w:rsidR="00EE245B" w:rsidRPr="00B70C9F">
        <w:rPr>
          <w:rFonts w:hint="cs"/>
          <w:sz w:val="34"/>
          <w:szCs w:val="34"/>
          <w:rtl/>
        </w:rPr>
        <w:t>الشياطين</w:t>
      </w:r>
      <w:r w:rsidR="00B70C9F">
        <w:rPr>
          <w:rFonts w:hint="cs"/>
          <w:sz w:val="34"/>
          <w:szCs w:val="34"/>
          <w:rtl/>
        </w:rPr>
        <w:t>،</w:t>
      </w:r>
      <w:r w:rsidR="00EE245B" w:rsidRPr="00B70C9F">
        <w:rPr>
          <w:rFonts w:hint="cs"/>
          <w:sz w:val="34"/>
          <w:szCs w:val="34"/>
          <w:rtl/>
        </w:rPr>
        <w:t xml:space="preserve"> فهي جميعها وجه واحد</w:t>
      </w:r>
      <w:r w:rsidR="00B70C9F">
        <w:rPr>
          <w:rFonts w:hint="cs"/>
          <w:sz w:val="34"/>
          <w:szCs w:val="34"/>
          <w:rtl/>
        </w:rPr>
        <w:t>؛</w:t>
      </w:r>
      <w:r w:rsidR="00EE245B" w:rsidRPr="00B70C9F">
        <w:rPr>
          <w:rFonts w:hint="cs"/>
          <w:sz w:val="34"/>
          <w:szCs w:val="34"/>
          <w:rtl/>
        </w:rPr>
        <w:t xml:space="preserve"> لأنَّ الأوجه المذكورة هي التي شُبِّهت بالشيطان</w:t>
      </w:r>
      <w:r w:rsidR="00B70C9F">
        <w:rPr>
          <w:rFonts w:hint="cs"/>
          <w:sz w:val="34"/>
          <w:szCs w:val="34"/>
          <w:rtl/>
        </w:rPr>
        <w:t>،</w:t>
      </w:r>
      <w:r w:rsidR="00EE245B" w:rsidRPr="00B70C9F">
        <w:rPr>
          <w:rFonts w:hint="cs"/>
          <w:sz w:val="34"/>
          <w:szCs w:val="34"/>
          <w:rtl/>
        </w:rPr>
        <w:t xml:space="preserve"> وليس الشيطان شُبِّه بها</w:t>
      </w:r>
      <w:r w:rsidR="00B70C9F">
        <w:rPr>
          <w:rFonts w:hint="cs"/>
          <w:sz w:val="34"/>
          <w:szCs w:val="34"/>
          <w:rtl/>
        </w:rPr>
        <w:t>،</w:t>
      </w:r>
      <w:r w:rsidR="00EE245B" w:rsidRPr="00B70C9F">
        <w:rPr>
          <w:rFonts w:hint="cs"/>
          <w:sz w:val="34"/>
          <w:szCs w:val="34"/>
          <w:rtl/>
        </w:rPr>
        <w:t xml:space="preserve"> فهي بمعناه وليس هو بمعانيها</w:t>
      </w:r>
      <w:r w:rsidR="00B70C9F">
        <w:rPr>
          <w:rFonts w:hint="cs"/>
          <w:sz w:val="34"/>
          <w:szCs w:val="34"/>
          <w:rtl/>
        </w:rPr>
        <w:t>.</w:t>
      </w:r>
    </w:p>
    <w:p w:rsidR="00555062" w:rsidRPr="00B70C9F" w:rsidRDefault="00B16B37" w:rsidP="003F5DC0">
      <w:pPr>
        <w:pStyle w:val="a5"/>
        <w:ind w:firstLine="720"/>
        <w:jc w:val="lowKashida"/>
        <w:rPr>
          <w:sz w:val="34"/>
          <w:szCs w:val="34"/>
          <w:rtl/>
        </w:rPr>
      </w:pPr>
      <w:r w:rsidRPr="00B70C9F">
        <w:rPr>
          <w:rFonts w:hint="cs"/>
          <w:b/>
          <w:bCs/>
          <w:sz w:val="34"/>
          <w:szCs w:val="34"/>
          <w:rtl/>
        </w:rPr>
        <w:t>7</w:t>
      </w:r>
      <w:r w:rsidR="00726571" w:rsidRPr="00B70C9F">
        <w:rPr>
          <w:rFonts w:hint="cs"/>
          <w:b/>
          <w:bCs/>
          <w:sz w:val="34"/>
          <w:szCs w:val="34"/>
          <w:rtl/>
        </w:rPr>
        <w:t>-القذف</w:t>
      </w:r>
      <w:r w:rsidR="00B70C9F">
        <w:rPr>
          <w:rFonts w:hint="cs"/>
          <w:b/>
          <w:bCs/>
          <w:sz w:val="34"/>
          <w:szCs w:val="34"/>
          <w:rtl/>
        </w:rPr>
        <w:t>:</w:t>
      </w:r>
      <w:r w:rsidR="00726571" w:rsidRPr="00B70C9F">
        <w:rPr>
          <w:rFonts w:hint="cs"/>
          <w:b/>
          <w:bCs/>
          <w:sz w:val="34"/>
          <w:szCs w:val="34"/>
          <w:rtl/>
        </w:rPr>
        <w:t xml:space="preserve"> </w:t>
      </w:r>
      <w:r w:rsidR="00555062" w:rsidRPr="00B70C9F">
        <w:rPr>
          <w:rFonts w:hint="cs"/>
          <w:sz w:val="34"/>
          <w:szCs w:val="34"/>
          <w:rtl/>
        </w:rPr>
        <w:t xml:space="preserve">قال </w:t>
      </w:r>
      <w:proofErr w:type="spellStart"/>
      <w:r w:rsidR="00555062" w:rsidRPr="00B70C9F">
        <w:rPr>
          <w:rFonts w:hint="cs"/>
          <w:sz w:val="34"/>
          <w:szCs w:val="34"/>
          <w:rtl/>
        </w:rPr>
        <w:t>الدامغاني</w:t>
      </w:r>
      <w:proofErr w:type="spellEnd"/>
      <w:r w:rsidR="00B70C9F">
        <w:rPr>
          <w:rFonts w:hint="cs"/>
          <w:sz w:val="34"/>
          <w:szCs w:val="34"/>
          <w:rtl/>
        </w:rPr>
        <w:t>:</w:t>
      </w:r>
      <w:r w:rsidR="00555062" w:rsidRPr="00B70C9F">
        <w:rPr>
          <w:rFonts w:hint="cs"/>
          <w:sz w:val="34"/>
          <w:szCs w:val="34"/>
          <w:rtl/>
        </w:rPr>
        <w:t xml:space="preserve"> ((تفسير القذف على أربعة أوجه</w:t>
      </w:r>
      <w:r w:rsidR="00B70C9F">
        <w:rPr>
          <w:rFonts w:hint="cs"/>
          <w:sz w:val="34"/>
          <w:szCs w:val="34"/>
          <w:rtl/>
        </w:rPr>
        <w:t>:</w:t>
      </w:r>
      <w:r w:rsidR="00555062" w:rsidRPr="00B70C9F">
        <w:rPr>
          <w:rFonts w:hint="cs"/>
          <w:sz w:val="34"/>
          <w:szCs w:val="34"/>
          <w:rtl/>
        </w:rPr>
        <w:t xml:space="preserve"> القول بالظن</w:t>
      </w:r>
      <w:r w:rsidR="00B70C9F">
        <w:rPr>
          <w:rFonts w:hint="cs"/>
          <w:sz w:val="34"/>
          <w:szCs w:val="34"/>
          <w:rtl/>
        </w:rPr>
        <w:t>،</w:t>
      </w:r>
      <w:r w:rsidR="00555062" w:rsidRPr="00B70C9F">
        <w:rPr>
          <w:rFonts w:hint="cs"/>
          <w:sz w:val="34"/>
          <w:szCs w:val="34"/>
          <w:rtl/>
        </w:rPr>
        <w:t xml:space="preserve"> والطرح</w:t>
      </w:r>
      <w:r w:rsidR="00B70C9F">
        <w:rPr>
          <w:rFonts w:hint="cs"/>
          <w:sz w:val="34"/>
          <w:szCs w:val="34"/>
          <w:rtl/>
        </w:rPr>
        <w:t>،</w:t>
      </w:r>
      <w:r w:rsidR="00555062" w:rsidRPr="00B70C9F">
        <w:rPr>
          <w:rFonts w:hint="cs"/>
          <w:sz w:val="34"/>
          <w:szCs w:val="34"/>
          <w:rtl/>
        </w:rPr>
        <w:t xml:space="preserve"> والرمي </w:t>
      </w:r>
      <w:proofErr w:type="spellStart"/>
      <w:r w:rsidR="00555062" w:rsidRPr="00B70C9F">
        <w:rPr>
          <w:rFonts w:hint="cs"/>
          <w:sz w:val="34"/>
          <w:szCs w:val="34"/>
          <w:rtl/>
        </w:rPr>
        <w:t>واالبيان</w:t>
      </w:r>
      <w:proofErr w:type="spellEnd"/>
      <w:r w:rsidR="00B70C9F">
        <w:rPr>
          <w:rFonts w:hint="cs"/>
          <w:sz w:val="34"/>
          <w:szCs w:val="34"/>
          <w:rtl/>
        </w:rPr>
        <w:t>،</w:t>
      </w:r>
      <w:r w:rsidR="00555062" w:rsidRPr="00B70C9F">
        <w:rPr>
          <w:rFonts w:hint="cs"/>
          <w:sz w:val="34"/>
          <w:szCs w:val="34"/>
          <w:rtl/>
        </w:rPr>
        <w:t xml:space="preserve"> والرجم</w:t>
      </w:r>
      <w:r w:rsidR="00B70C9F">
        <w:rPr>
          <w:rFonts w:hint="cs"/>
          <w:sz w:val="34"/>
          <w:szCs w:val="34"/>
          <w:rtl/>
        </w:rPr>
        <w:t>.</w:t>
      </w:r>
    </w:p>
    <w:p w:rsidR="00F96477" w:rsidRPr="00B70C9F" w:rsidRDefault="00F96477" w:rsidP="003F5DC0">
      <w:pPr>
        <w:pStyle w:val="a5"/>
        <w:ind w:firstLine="720"/>
        <w:jc w:val="lowKashida"/>
        <w:rPr>
          <w:sz w:val="34"/>
          <w:szCs w:val="34"/>
          <w:rtl/>
        </w:rPr>
      </w:pPr>
      <w:r w:rsidRPr="00B70C9F">
        <w:rPr>
          <w:rFonts w:hint="cs"/>
          <w:sz w:val="34"/>
          <w:szCs w:val="34"/>
          <w:rtl/>
        </w:rPr>
        <w:t>فوجه منها</w:t>
      </w:r>
      <w:r w:rsidR="00B70C9F">
        <w:rPr>
          <w:rFonts w:hint="cs"/>
          <w:sz w:val="34"/>
          <w:szCs w:val="34"/>
          <w:rtl/>
        </w:rPr>
        <w:t>،</w:t>
      </w:r>
      <w:r w:rsidRPr="00B70C9F">
        <w:rPr>
          <w:rFonts w:hint="cs"/>
          <w:sz w:val="34"/>
          <w:szCs w:val="34"/>
          <w:rtl/>
        </w:rPr>
        <w:t xml:space="preserve"> القذف</w:t>
      </w:r>
      <w:r w:rsidR="00B70C9F">
        <w:rPr>
          <w:rFonts w:hint="cs"/>
          <w:sz w:val="34"/>
          <w:szCs w:val="34"/>
          <w:rtl/>
        </w:rPr>
        <w:t>:</w:t>
      </w:r>
      <w:r w:rsidRPr="00B70C9F">
        <w:rPr>
          <w:rFonts w:hint="cs"/>
          <w:sz w:val="34"/>
          <w:szCs w:val="34"/>
          <w:rtl/>
        </w:rPr>
        <w:t xml:space="preserve"> القول بالظن قوله تعالى في سورة سبأ</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w:t>
      </w:r>
      <w:r w:rsidRPr="00B70C9F">
        <w:rPr>
          <w:rFonts w:hAnsi="Courier New"/>
          <w:sz w:val="34"/>
          <w:szCs w:val="34"/>
          <w:rtl/>
        </w:rPr>
        <w:t>وَيَقْذِفُونَ بِالْغَيْبِ مِن مَّكَانٍ بَعِيدٍ</w:t>
      </w:r>
      <w:r w:rsidRPr="00B70C9F">
        <w:rPr>
          <w:rFonts w:hint="cs"/>
          <w:sz w:val="34"/>
          <w:szCs w:val="34"/>
          <w:rtl/>
        </w:rPr>
        <w:t>){سبأ</w:t>
      </w:r>
      <w:r w:rsidR="00B70C9F">
        <w:rPr>
          <w:rFonts w:hint="cs"/>
          <w:sz w:val="34"/>
          <w:szCs w:val="34"/>
          <w:rtl/>
        </w:rPr>
        <w:t>:</w:t>
      </w:r>
      <w:r w:rsidRPr="00B70C9F">
        <w:rPr>
          <w:rFonts w:hint="cs"/>
          <w:sz w:val="34"/>
          <w:szCs w:val="34"/>
          <w:rtl/>
        </w:rPr>
        <w:t xml:space="preserve"> 48} يعني</w:t>
      </w:r>
      <w:r w:rsidR="00B70C9F">
        <w:rPr>
          <w:rFonts w:hint="cs"/>
          <w:sz w:val="34"/>
          <w:szCs w:val="34"/>
          <w:rtl/>
        </w:rPr>
        <w:t>:</w:t>
      </w:r>
      <w:r w:rsidRPr="00B70C9F">
        <w:rPr>
          <w:rFonts w:hint="cs"/>
          <w:sz w:val="34"/>
          <w:szCs w:val="34"/>
          <w:rtl/>
        </w:rPr>
        <w:t xml:space="preserve"> يقولون بالظن </w:t>
      </w:r>
    </w:p>
    <w:p w:rsidR="00F96477" w:rsidRPr="00B70C9F" w:rsidRDefault="00F96477" w:rsidP="003F5DC0">
      <w:pPr>
        <w:pStyle w:val="a5"/>
        <w:ind w:firstLine="720"/>
        <w:jc w:val="lowKashida"/>
        <w:rPr>
          <w:rFonts w:hAnsi="Courier New"/>
          <w:sz w:val="34"/>
          <w:szCs w:val="34"/>
          <w:rtl/>
        </w:rPr>
      </w:pPr>
      <w:r w:rsidRPr="00B70C9F">
        <w:rPr>
          <w:rFonts w:hint="cs"/>
          <w:sz w:val="34"/>
          <w:szCs w:val="34"/>
          <w:rtl/>
        </w:rPr>
        <w:t>والوجه الثاني</w:t>
      </w:r>
      <w:r w:rsidR="00B70C9F">
        <w:rPr>
          <w:rFonts w:hint="cs"/>
          <w:sz w:val="34"/>
          <w:szCs w:val="34"/>
          <w:rtl/>
        </w:rPr>
        <w:t>،</w:t>
      </w:r>
      <w:r w:rsidRPr="00B70C9F">
        <w:rPr>
          <w:rFonts w:hint="cs"/>
          <w:sz w:val="34"/>
          <w:szCs w:val="34"/>
          <w:rtl/>
        </w:rPr>
        <w:t xml:space="preserve"> القذف</w:t>
      </w:r>
      <w:r w:rsidR="00B70C9F">
        <w:rPr>
          <w:rFonts w:hint="cs"/>
          <w:sz w:val="34"/>
          <w:szCs w:val="34"/>
          <w:rtl/>
        </w:rPr>
        <w:t>:</w:t>
      </w:r>
      <w:r w:rsidRPr="00B70C9F">
        <w:rPr>
          <w:rFonts w:hint="cs"/>
          <w:sz w:val="34"/>
          <w:szCs w:val="34"/>
          <w:rtl/>
        </w:rPr>
        <w:t xml:space="preserve"> الطرح</w:t>
      </w:r>
      <w:r w:rsidR="00B70C9F">
        <w:rPr>
          <w:rFonts w:hint="cs"/>
          <w:sz w:val="34"/>
          <w:szCs w:val="34"/>
          <w:rtl/>
        </w:rPr>
        <w:t>،</w:t>
      </w:r>
      <w:r w:rsidRPr="00B70C9F">
        <w:rPr>
          <w:rFonts w:hint="cs"/>
          <w:sz w:val="34"/>
          <w:szCs w:val="34"/>
          <w:rtl/>
        </w:rPr>
        <w:t xml:space="preserve"> قوله تعالى في سورة طه</w:t>
      </w:r>
      <w:r w:rsidR="00B70C9F">
        <w:rPr>
          <w:rFonts w:hint="cs"/>
          <w:sz w:val="34"/>
          <w:szCs w:val="34"/>
          <w:rtl/>
        </w:rPr>
        <w:t>:</w:t>
      </w:r>
      <w:r w:rsidRPr="00B70C9F">
        <w:rPr>
          <w:rFonts w:hint="cs"/>
          <w:sz w:val="34"/>
          <w:szCs w:val="34"/>
          <w:rtl/>
        </w:rPr>
        <w:t xml:space="preserve"> (</w:t>
      </w:r>
      <w:r w:rsidRPr="00B70C9F">
        <w:rPr>
          <w:rFonts w:hAnsi="Courier New"/>
          <w:sz w:val="34"/>
          <w:szCs w:val="34"/>
          <w:rtl/>
        </w:rPr>
        <w:t>أَنِ اقْذِفِيهِ فِي التَّابُوتِ فَاقْذِفِيهِ فِي الْيَمِّ</w:t>
      </w:r>
      <w:r w:rsidRPr="00B70C9F">
        <w:rPr>
          <w:rFonts w:hAnsi="Courier New" w:hint="cs"/>
          <w:sz w:val="34"/>
          <w:szCs w:val="34"/>
          <w:rtl/>
        </w:rPr>
        <w:t>){طه</w:t>
      </w:r>
      <w:r w:rsidR="00B70C9F">
        <w:rPr>
          <w:rFonts w:hAnsi="Courier New" w:hint="cs"/>
          <w:sz w:val="34"/>
          <w:szCs w:val="34"/>
          <w:rtl/>
        </w:rPr>
        <w:t>:</w:t>
      </w:r>
      <w:r w:rsidRPr="00B70C9F">
        <w:rPr>
          <w:rFonts w:hAnsi="Courier New" w:hint="cs"/>
          <w:sz w:val="34"/>
          <w:szCs w:val="34"/>
          <w:rtl/>
        </w:rPr>
        <w:t xml:space="preserve"> 39} يعني</w:t>
      </w:r>
      <w:r w:rsidR="00B70C9F">
        <w:rPr>
          <w:rFonts w:hAnsi="Courier New" w:hint="cs"/>
          <w:sz w:val="34"/>
          <w:szCs w:val="34"/>
          <w:rtl/>
        </w:rPr>
        <w:t>:</w:t>
      </w:r>
      <w:r w:rsidRPr="00B70C9F">
        <w:rPr>
          <w:rFonts w:hAnsi="Courier New" w:hint="cs"/>
          <w:sz w:val="34"/>
          <w:szCs w:val="34"/>
          <w:rtl/>
        </w:rPr>
        <w:t xml:space="preserve"> فاطرحيه</w:t>
      </w:r>
      <w:r w:rsidR="00B70C9F">
        <w:rPr>
          <w:rFonts w:hAnsi="Courier New" w:hint="cs"/>
          <w:sz w:val="34"/>
          <w:szCs w:val="34"/>
          <w:rtl/>
        </w:rPr>
        <w:t>.</w:t>
      </w:r>
    </w:p>
    <w:p w:rsidR="00F96477" w:rsidRPr="00B70C9F" w:rsidRDefault="00F96477" w:rsidP="003F5DC0">
      <w:pPr>
        <w:pStyle w:val="a5"/>
        <w:ind w:firstLine="720"/>
        <w:jc w:val="lowKashida"/>
        <w:rPr>
          <w:rFonts w:hAnsi="Courier New"/>
          <w:sz w:val="34"/>
          <w:szCs w:val="34"/>
          <w:rtl/>
        </w:rPr>
      </w:pPr>
      <w:r w:rsidRPr="00B70C9F">
        <w:rPr>
          <w:rFonts w:hAnsi="Courier New" w:hint="cs"/>
          <w:sz w:val="34"/>
          <w:szCs w:val="34"/>
          <w:rtl/>
        </w:rPr>
        <w:t>والوجه الثالث</w:t>
      </w:r>
      <w:r w:rsidR="00B70C9F">
        <w:rPr>
          <w:rFonts w:hAnsi="Courier New" w:hint="cs"/>
          <w:sz w:val="34"/>
          <w:szCs w:val="34"/>
          <w:rtl/>
        </w:rPr>
        <w:t>،</w:t>
      </w:r>
      <w:r w:rsidRPr="00B70C9F">
        <w:rPr>
          <w:rFonts w:hAnsi="Courier New" w:hint="cs"/>
          <w:sz w:val="34"/>
          <w:szCs w:val="34"/>
          <w:rtl/>
        </w:rPr>
        <w:t xml:space="preserve"> القذف</w:t>
      </w:r>
      <w:r w:rsidR="00B70C9F">
        <w:rPr>
          <w:rFonts w:hAnsi="Courier New" w:hint="cs"/>
          <w:sz w:val="34"/>
          <w:szCs w:val="34"/>
          <w:rtl/>
        </w:rPr>
        <w:t>:</w:t>
      </w:r>
      <w:r w:rsidRPr="00B70C9F">
        <w:rPr>
          <w:rFonts w:hAnsi="Courier New" w:hint="cs"/>
          <w:sz w:val="34"/>
          <w:szCs w:val="34"/>
          <w:rtl/>
        </w:rPr>
        <w:t xml:space="preserve"> الأمر والبيان</w:t>
      </w:r>
      <w:r w:rsidR="00B70C9F">
        <w:rPr>
          <w:rFonts w:hAnsi="Courier New" w:hint="cs"/>
          <w:sz w:val="34"/>
          <w:szCs w:val="34"/>
          <w:rtl/>
        </w:rPr>
        <w:t>،</w:t>
      </w:r>
      <w:r w:rsidR="00480439" w:rsidRPr="00B70C9F">
        <w:rPr>
          <w:rFonts w:hAnsi="Courier New" w:hint="cs"/>
          <w:sz w:val="34"/>
          <w:szCs w:val="34"/>
          <w:rtl/>
        </w:rPr>
        <w:t xml:space="preserve"> </w:t>
      </w:r>
      <w:r w:rsidRPr="00B70C9F">
        <w:rPr>
          <w:rFonts w:hAnsi="Courier New" w:hint="cs"/>
          <w:sz w:val="34"/>
          <w:szCs w:val="34"/>
          <w:rtl/>
        </w:rPr>
        <w:t>قوله تعالى في سورة الصافات</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قُلْ إِنَّ رَبِّي يَقْذِفُ بِالْحَقِّ عَلامُ الْغُيُوبِ</w:t>
      </w:r>
      <w:r w:rsidRPr="00B70C9F">
        <w:rPr>
          <w:rFonts w:hAnsi="Courier New" w:hint="cs"/>
          <w:sz w:val="34"/>
          <w:szCs w:val="34"/>
          <w:rtl/>
        </w:rPr>
        <w:t>){سبأ</w:t>
      </w:r>
      <w:r w:rsidR="00B70C9F">
        <w:rPr>
          <w:rFonts w:hAnsi="Courier New" w:hint="cs"/>
          <w:sz w:val="34"/>
          <w:szCs w:val="34"/>
          <w:rtl/>
        </w:rPr>
        <w:t>:</w:t>
      </w:r>
      <w:r w:rsidRPr="00B70C9F">
        <w:rPr>
          <w:rFonts w:hAnsi="Courier New" w:hint="cs"/>
          <w:sz w:val="34"/>
          <w:szCs w:val="34"/>
          <w:rtl/>
        </w:rPr>
        <w:t xml:space="preserve">  48}</w:t>
      </w:r>
    </w:p>
    <w:p w:rsidR="00F96477" w:rsidRPr="00B70C9F" w:rsidRDefault="00F96477" w:rsidP="003F5DC0">
      <w:pPr>
        <w:pStyle w:val="a5"/>
        <w:ind w:firstLine="720"/>
        <w:jc w:val="lowKashida"/>
        <w:rPr>
          <w:rFonts w:hAnsi="Courier New"/>
          <w:sz w:val="34"/>
          <w:szCs w:val="34"/>
          <w:rtl/>
        </w:rPr>
      </w:pPr>
      <w:r w:rsidRPr="00B70C9F">
        <w:rPr>
          <w:rFonts w:hAnsi="Courier New" w:hint="cs"/>
          <w:sz w:val="34"/>
          <w:szCs w:val="34"/>
          <w:rtl/>
        </w:rPr>
        <w:lastRenderedPageBreak/>
        <w:t>والوجه الرابع</w:t>
      </w:r>
      <w:r w:rsidR="00B70C9F">
        <w:rPr>
          <w:rFonts w:hAnsi="Courier New" w:hint="cs"/>
          <w:sz w:val="34"/>
          <w:szCs w:val="34"/>
          <w:rtl/>
        </w:rPr>
        <w:t>،</w:t>
      </w:r>
      <w:r w:rsidRPr="00B70C9F">
        <w:rPr>
          <w:rFonts w:hAnsi="Courier New" w:hint="cs"/>
          <w:sz w:val="34"/>
          <w:szCs w:val="34"/>
          <w:rtl/>
        </w:rPr>
        <w:t xml:space="preserve">  القذف</w:t>
      </w:r>
      <w:r w:rsidR="00B70C9F">
        <w:rPr>
          <w:rFonts w:hAnsi="Courier New" w:hint="cs"/>
          <w:sz w:val="34"/>
          <w:szCs w:val="34"/>
          <w:rtl/>
        </w:rPr>
        <w:t>:</w:t>
      </w:r>
      <w:r w:rsidRPr="00B70C9F">
        <w:rPr>
          <w:rFonts w:hAnsi="Courier New" w:hint="cs"/>
          <w:sz w:val="34"/>
          <w:szCs w:val="34"/>
          <w:rtl/>
        </w:rPr>
        <w:t xml:space="preserve"> الرجم قوله تعالى في سورة الصافات</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وَيُقْذَفُونَ مِن كُلِّ جَانِبٍ {8} دُحُورًا وَلَهُمْ</w:t>
      </w:r>
      <w:r w:rsidRPr="00B70C9F">
        <w:rPr>
          <w:rFonts w:hAnsi="Courier New" w:hint="cs"/>
          <w:sz w:val="34"/>
          <w:szCs w:val="34"/>
          <w:rtl/>
        </w:rPr>
        <w:t>){الصافات</w:t>
      </w:r>
      <w:r w:rsidR="00B70C9F">
        <w:rPr>
          <w:rFonts w:hAnsi="Courier New" w:hint="cs"/>
          <w:sz w:val="34"/>
          <w:szCs w:val="34"/>
          <w:rtl/>
        </w:rPr>
        <w:t>:</w:t>
      </w:r>
      <w:r w:rsidRPr="00B70C9F">
        <w:rPr>
          <w:rFonts w:hAnsi="Courier New" w:hint="cs"/>
          <w:sz w:val="34"/>
          <w:szCs w:val="34"/>
          <w:rtl/>
        </w:rPr>
        <w:t xml:space="preserve"> 8-9} يعني</w:t>
      </w:r>
      <w:r w:rsidR="00B70C9F">
        <w:rPr>
          <w:rFonts w:hAnsi="Courier New" w:hint="cs"/>
          <w:sz w:val="34"/>
          <w:szCs w:val="34"/>
          <w:rtl/>
        </w:rPr>
        <w:t>:</w:t>
      </w:r>
      <w:r w:rsidRPr="00B70C9F">
        <w:rPr>
          <w:rFonts w:hAnsi="Courier New" w:hint="cs"/>
          <w:sz w:val="34"/>
          <w:szCs w:val="34"/>
          <w:rtl/>
        </w:rPr>
        <w:t xml:space="preserve"> يرمون ويرجمون)) </w:t>
      </w:r>
      <w:r w:rsidR="00480439" w:rsidRPr="00B70C9F">
        <w:rPr>
          <w:sz w:val="34"/>
          <w:szCs w:val="34"/>
          <w:vertAlign w:val="superscript"/>
          <w:rtl/>
        </w:rPr>
        <w:t>(</w:t>
      </w:r>
      <w:r w:rsidR="00480439" w:rsidRPr="00B70C9F">
        <w:rPr>
          <w:sz w:val="34"/>
          <w:szCs w:val="34"/>
          <w:vertAlign w:val="superscript"/>
          <w:rtl/>
        </w:rPr>
        <w:footnoteReference w:id="529"/>
      </w:r>
      <w:r w:rsidR="00480439" w:rsidRPr="00B70C9F">
        <w:rPr>
          <w:sz w:val="34"/>
          <w:szCs w:val="34"/>
          <w:vertAlign w:val="superscript"/>
          <w:rtl/>
        </w:rPr>
        <w:t>)</w:t>
      </w:r>
      <w:r w:rsidRPr="00B70C9F">
        <w:rPr>
          <w:rFonts w:hAnsi="Courier New" w:hint="cs"/>
          <w:sz w:val="34"/>
          <w:szCs w:val="34"/>
          <w:rtl/>
        </w:rPr>
        <w:t xml:space="preserve">                                                                                   </w:t>
      </w:r>
    </w:p>
    <w:p w:rsidR="00480439" w:rsidRPr="00B70C9F" w:rsidRDefault="00726571" w:rsidP="003F5DC0">
      <w:pPr>
        <w:pStyle w:val="a5"/>
        <w:ind w:firstLine="720"/>
        <w:jc w:val="lowKashida"/>
        <w:rPr>
          <w:sz w:val="34"/>
          <w:szCs w:val="34"/>
          <w:rtl/>
        </w:rPr>
      </w:pPr>
      <w:r w:rsidRPr="00B70C9F">
        <w:rPr>
          <w:rFonts w:hint="cs"/>
          <w:sz w:val="34"/>
          <w:szCs w:val="34"/>
          <w:rtl/>
        </w:rPr>
        <w:t>قال ابن فارس</w:t>
      </w:r>
      <w:r w:rsidR="00B70C9F">
        <w:rPr>
          <w:rFonts w:hint="cs"/>
          <w:sz w:val="34"/>
          <w:szCs w:val="34"/>
          <w:rtl/>
        </w:rPr>
        <w:t>:</w:t>
      </w:r>
      <w:r w:rsidRPr="00B70C9F">
        <w:rPr>
          <w:rFonts w:hint="cs"/>
          <w:sz w:val="34"/>
          <w:szCs w:val="34"/>
          <w:rtl/>
        </w:rPr>
        <w:t xml:space="preserve"> ((القاف والذال والفاء أصل يدل على الرمي والطرح</w:t>
      </w:r>
      <w:r w:rsidR="00B70C9F">
        <w:rPr>
          <w:rFonts w:hint="cs"/>
          <w:sz w:val="34"/>
          <w:szCs w:val="34"/>
          <w:rtl/>
        </w:rPr>
        <w:t>،</w:t>
      </w:r>
      <w:r w:rsidRPr="00B70C9F">
        <w:rPr>
          <w:rFonts w:hint="cs"/>
          <w:sz w:val="34"/>
          <w:szCs w:val="34"/>
          <w:rtl/>
        </w:rPr>
        <w:t xml:space="preserve"> يقال</w:t>
      </w:r>
      <w:r w:rsidR="00B70C9F">
        <w:rPr>
          <w:rFonts w:hint="cs"/>
          <w:sz w:val="34"/>
          <w:szCs w:val="34"/>
          <w:rtl/>
        </w:rPr>
        <w:t>:</w:t>
      </w:r>
      <w:r w:rsidRPr="00B70C9F">
        <w:rPr>
          <w:rFonts w:hint="cs"/>
          <w:sz w:val="34"/>
          <w:szCs w:val="34"/>
          <w:rtl/>
        </w:rPr>
        <w:t xml:space="preserve"> قذف الشيء يقذفه قذفًا</w:t>
      </w:r>
      <w:r w:rsidR="00B70C9F">
        <w:rPr>
          <w:rFonts w:hint="cs"/>
          <w:sz w:val="34"/>
          <w:szCs w:val="34"/>
          <w:rtl/>
        </w:rPr>
        <w:t>:</w:t>
      </w:r>
      <w:r w:rsidRPr="00B70C9F">
        <w:rPr>
          <w:rFonts w:hint="cs"/>
          <w:sz w:val="34"/>
          <w:szCs w:val="34"/>
          <w:rtl/>
        </w:rPr>
        <w:t xml:space="preserve"> إذا رمى به))</w:t>
      </w:r>
      <w:r w:rsidRPr="00B70C9F">
        <w:rPr>
          <w:sz w:val="34"/>
          <w:szCs w:val="34"/>
          <w:vertAlign w:val="superscript"/>
          <w:rtl/>
        </w:rPr>
        <w:t xml:space="preserve"> (</w:t>
      </w:r>
      <w:r w:rsidRPr="00B70C9F">
        <w:rPr>
          <w:sz w:val="34"/>
          <w:szCs w:val="34"/>
          <w:vertAlign w:val="superscript"/>
          <w:rtl/>
        </w:rPr>
        <w:footnoteReference w:id="530"/>
      </w:r>
      <w:r w:rsidRPr="00B70C9F">
        <w:rPr>
          <w:sz w:val="34"/>
          <w:szCs w:val="34"/>
          <w:vertAlign w:val="superscript"/>
          <w:rtl/>
        </w:rPr>
        <w:t>)</w:t>
      </w:r>
      <w:r w:rsidR="003F5DC0" w:rsidRPr="00B70C9F">
        <w:rPr>
          <w:rFonts w:hint="cs"/>
          <w:b/>
          <w:bCs/>
          <w:sz w:val="34"/>
          <w:szCs w:val="34"/>
          <w:rtl/>
        </w:rPr>
        <w:t xml:space="preserve"> </w:t>
      </w:r>
      <w:r w:rsidR="003F5DC0" w:rsidRPr="00B70C9F">
        <w:rPr>
          <w:rFonts w:hint="cs"/>
          <w:sz w:val="34"/>
          <w:szCs w:val="34"/>
          <w:rtl/>
        </w:rPr>
        <w:t>وقال الراغب</w:t>
      </w:r>
      <w:r w:rsidR="00B70C9F">
        <w:rPr>
          <w:rFonts w:hint="cs"/>
          <w:sz w:val="34"/>
          <w:szCs w:val="34"/>
          <w:rtl/>
        </w:rPr>
        <w:t>:</w:t>
      </w:r>
      <w:r w:rsidR="003F5DC0" w:rsidRPr="00B70C9F">
        <w:rPr>
          <w:rFonts w:hint="cs"/>
          <w:sz w:val="34"/>
          <w:szCs w:val="34"/>
          <w:rtl/>
        </w:rPr>
        <w:t xml:space="preserve"> ((القذْف</w:t>
      </w:r>
      <w:r w:rsidR="00B70C9F">
        <w:rPr>
          <w:rFonts w:hint="cs"/>
          <w:sz w:val="34"/>
          <w:szCs w:val="34"/>
          <w:rtl/>
        </w:rPr>
        <w:t>:</w:t>
      </w:r>
      <w:r w:rsidR="003F5DC0" w:rsidRPr="00B70C9F">
        <w:rPr>
          <w:rFonts w:hint="cs"/>
          <w:sz w:val="34"/>
          <w:szCs w:val="34"/>
          <w:rtl/>
        </w:rPr>
        <w:t xml:space="preserve"> الرمي البعيد</w:t>
      </w:r>
      <w:r w:rsidR="00FD0C85">
        <w:rPr>
          <w:rFonts w:hint="cs"/>
          <w:sz w:val="34"/>
          <w:szCs w:val="34"/>
          <w:rtl/>
        </w:rPr>
        <w:t xml:space="preserve">... </w:t>
      </w:r>
      <w:r w:rsidR="003F5DC0" w:rsidRPr="00B70C9F">
        <w:rPr>
          <w:rFonts w:hint="cs"/>
          <w:sz w:val="34"/>
          <w:szCs w:val="34"/>
          <w:rtl/>
        </w:rPr>
        <w:t>واستعير القذف للشتم والعيب كما استعير الرمي))</w:t>
      </w:r>
      <w:r w:rsidR="003F5DC0" w:rsidRPr="00B70C9F">
        <w:rPr>
          <w:sz w:val="34"/>
          <w:szCs w:val="34"/>
          <w:vertAlign w:val="superscript"/>
          <w:rtl/>
        </w:rPr>
        <w:t xml:space="preserve"> (</w:t>
      </w:r>
      <w:r w:rsidR="003F5DC0" w:rsidRPr="00B70C9F">
        <w:rPr>
          <w:sz w:val="34"/>
          <w:szCs w:val="34"/>
          <w:vertAlign w:val="superscript"/>
          <w:rtl/>
        </w:rPr>
        <w:footnoteReference w:id="531"/>
      </w:r>
      <w:r w:rsidR="003F5DC0" w:rsidRPr="00B70C9F">
        <w:rPr>
          <w:sz w:val="34"/>
          <w:szCs w:val="34"/>
          <w:vertAlign w:val="superscript"/>
          <w:rtl/>
        </w:rPr>
        <w:t>)</w:t>
      </w:r>
      <w:r w:rsidR="003F5DC0" w:rsidRPr="00B70C9F">
        <w:rPr>
          <w:rFonts w:hint="cs"/>
          <w:sz w:val="34"/>
          <w:szCs w:val="34"/>
          <w:rtl/>
        </w:rPr>
        <w:t xml:space="preserve"> </w:t>
      </w:r>
    </w:p>
    <w:p w:rsidR="00BE06FD" w:rsidRPr="00B70C9F" w:rsidRDefault="00480439" w:rsidP="003F5DC0">
      <w:pPr>
        <w:pStyle w:val="a5"/>
        <w:ind w:firstLine="720"/>
        <w:jc w:val="lowKashida"/>
        <w:rPr>
          <w:sz w:val="34"/>
          <w:szCs w:val="34"/>
          <w:rtl/>
        </w:rPr>
      </w:pPr>
      <w:r w:rsidRPr="00B70C9F">
        <w:rPr>
          <w:rFonts w:hint="cs"/>
          <w:sz w:val="34"/>
          <w:szCs w:val="34"/>
          <w:rtl/>
        </w:rPr>
        <w:t xml:space="preserve">جعل القذف في الوجه الأول </w:t>
      </w:r>
      <w:r w:rsidR="00AB44F4" w:rsidRPr="00B70C9F">
        <w:rPr>
          <w:rFonts w:hint="cs"/>
          <w:sz w:val="34"/>
          <w:szCs w:val="34"/>
          <w:rtl/>
        </w:rPr>
        <w:t xml:space="preserve">بمعنى القول بالظن </w:t>
      </w:r>
      <w:r w:rsidRPr="00B70C9F">
        <w:rPr>
          <w:rFonts w:hint="cs"/>
          <w:sz w:val="34"/>
          <w:szCs w:val="34"/>
          <w:rtl/>
        </w:rPr>
        <w:t>في قوله تعالى</w:t>
      </w:r>
      <w:r w:rsidR="00B70C9F">
        <w:rPr>
          <w:rFonts w:hint="cs"/>
          <w:sz w:val="34"/>
          <w:szCs w:val="34"/>
          <w:rtl/>
        </w:rPr>
        <w:t>:</w:t>
      </w:r>
      <w:r w:rsidR="00AB44F4" w:rsidRPr="00B70C9F">
        <w:rPr>
          <w:rFonts w:hint="cs"/>
          <w:sz w:val="34"/>
          <w:szCs w:val="34"/>
          <w:rtl/>
        </w:rPr>
        <w:t xml:space="preserve"> </w:t>
      </w:r>
      <w:r w:rsidR="00AB44F4" w:rsidRPr="00B70C9F">
        <w:rPr>
          <w:rFonts w:hAnsi="Courier New" w:hint="cs"/>
          <w:sz w:val="34"/>
          <w:szCs w:val="34"/>
          <w:rtl/>
        </w:rPr>
        <w:t>(</w:t>
      </w:r>
      <w:r w:rsidR="00AB44F4" w:rsidRPr="00B70C9F">
        <w:rPr>
          <w:rFonts w:hAnsi="Courier New"/>
          <w:sz w:val="34"/>
          <w:szCs w:val="34"/>
          <w:rtl/>
        </w:rPr>
        <w:t>وَيَقْذِفُونَ بِالْغَيْبِ مِن مَّكَانٍ بَعِيدٍ</w:t>
      </w:r>
      <w:r w:rsidR="00AB44F4" w:rsidRPr="00B70C9F">
        <w:rPr>
          <w:rFonts w:hint="cs"/>
          <w:sz w:val="34"/>
          <w:szCs w:val="34"/>
          <w:rtl/>
        </w:rPr>
        <w:t>) والقذف هنا لفظ مستعار</w:t>
      </w:r>
      <w:r w:rsidR="00B70C9F">
        <w:rPr>
          <w:rFonts w:hint="cs"/>
          <w:sz w:val="34"/>
          <w:szCs w:val="34"/>
          <w:rtl/>
        </w:rPr>
        <w:t>،</w:t>
      </w:r>
      <w:r w:rsidR="00AB44F4" w:rsidRPr="00B70C9F">
        <w:rPr>
          <w:rFonts w:hint="cs"/>
          <w:sz w:val="34"/>
          <w:szCs w:val="34"/>
          <w:rtl/>
        </w:rPr>
        <w:t xml:space="preserve"> </w:t>
      </w:r>
      <w:r w:rsidR="003F5DC0" w:rsidRPr="00B70C9F">
        <w:rPr>
          <w:rFonts w:hint="cs"/>
          <w:sz w:val="34"/>
          <w:szCs w:val="34"/>
          <w:rtl/>
        </w:rPr>
        <w:t>قال الحلبي</w:t>
      </w:r>
      <w:r w:rsidR="00B70C9F">
        <w:rPr>
          <w:rFonts w:hint="cs"/>
          <w:sz w:val="34"/>
          <w:szCs w:val="34"/>
          <w:rtl/>
        </w:rPr>
        <w:t>:</w:t>
      </w:r>
      <w:r w:rsidR="003F5DC0" w:rsidRPr="00B70C9F">
        <w:rPr>
          <w:rFonts w:hint="cs"/>
          <w:sz w:val="34"/>
          <w:szCs w:val="34"/>
          <w:rtl/>
        </w:rPr>
        <w:t xml:space="preserve"> ((</w:t>
      </w:r>
      <w:r w:rsidR="00555062" w:rsidRPr="00B70C9F">
        <w:rPr>
          <w:rFonts w:hint="cs"/>
          <w:sz w:val="34"/>
          <w:szCs w:val="34"/>
          <w:rtl/>
        </w:rPr>
        <w:t>قوله تعالى</w:t>
      </w:r>
      <w:r w:rsidR="00B70C9F">
        <w:rPr>
          <w:rFonts w:hint="cs"/>
          <w:sz w:val="34"/>
          <w:szCs w:val="34"/>
          <w:rtl/>
        </w:rPr>
        <w:t>:</w:t>
      </w:r>
      <w:r w:rsidR="00555062" w:rsidRPr="00B70C9F">
        <w:rPr>
          <w:rFonts w:hint="cs"/>
          <w:sz w:val="34"/>
          <w:szCs w:val="34"/>
          <w:rtl/>
        </w:rPr>
        <w:t xml:space="preserve"> </w:t>
      </w:r>
      <w:r w:rsidR="00555062" w:rsidRPr="00B70C9F">
        <w:rPr>
          <w:rFonts w:hAnsi="Courier New" w:hint="cs"/>
          <w:sz w:val="34"/>
          <w:szCs w:val="34"/>
          <w:rtl/>
        </w:rPr>
        <w:t>(</w:t>
      </w:r>
      <w:r w:rsidR="00555062" w:rsidRPr="00B70C9F">
        <w:rPr>
          <w:rFonts w:hAnsi="Courier New"/>
          <w:sz w:val="34"/>
          <w:szCs w:val="34"/>
          <w:rtl/>
        </w:rPr>
        <w:t>وَيَقْذِفُونَ بِالْغَيْبِ مِن مَّكَانٍ بَعِيدٍ</w:t>
      </w:r>
      <w:r w:rsidR="00555062" w:rsidRPr="00B70C9F">
        <w:rPr>
          <w:rFonts w:hint="cs"/>
          <w:sz w:val="34"/>
          <w:szCs w:val="34"/>
          <w:rtl/>
        </w:rPr>
        <w:t>){سبأ</w:t>
      </w:r>
      <w:r w:rsidR="00B70C9F">
        <w:rPr>
          <w:rFonts w:hint="cs"/>
          <w:sz w:val="34"/>
          <w:szCs w:val="34"/>
          <w:rtl/>
        </w:rPr>
        <w:t>:</w:t>
      </w:r>
      <w:r w:rsidR="00555062" w:rsidRPr="00B70C9F">
        <w:rPr>
          <w:rFonts w:hint="cs"/>
          <w:sz w:val="34"/>
          <w:szCs w:val="34"/>
          <w:rtl/>
        </w:rPr>
        <w:t xml:space="preserve"> 48} استعارة لرجمهم بالظنون الكاذبة والأوهام الفاسدة </w:t>
      </w:r>
      <w:r w:rsidR="00FD0C85">
        <w:rPr>
          <w:rFonts w:hint="cs"/>
          <w:sz w:val="34"/>
          <w:szCs w:val="34"/>
          <w:rtl/>
        </w:rPr>
        <w:t xml:space="preserve">... </w:t>
      </w:r>
      <w:r w:rsidR="00555062" w:rsidRPr="00B70C9F">
        <w:rPr>
          <w:rFonts w:hint="cs"/>
          <w:sz w:val="34"/>
          <w:szCs w:val="34"/>
          <w:rtl/>
        </w:rPr>
        <w:t>وأصل القذف الرمي من بعد</w:t>
      </w:r>
      <w:r w:rsidR="00FD0C85">
        <w:rPr>
          <w:rFonts w:hint="cs"/>
          <w:sz w:val="34"/>
          <w:szCs w:val="34"/>
          <w:rtl/>
        </w:rPr>
        <w:t xml:space="preserve">... </w:t>
      </w:r>
      <w:r w:rsidR="00555062" w:rsidRPr="00B70C9F">
        <w:rPr>
          <w:rFonts w:hint="cs"/>
          <w:sz w:val="34"/>
          <w:szCs w:val="34"/>
          <w:rtl/>
        </w:rPr>
        <w:t>واس</w:t>
      </w:r>
      <w:r w:rsidRPr="00B70C9F">
        <w:rPr>
          <w:rFonts w:hint="cs"/>
          <w:sz w:val="34"/>
          <w:szCs w:val="34"/>
          <w:rtl/>
        </w:rPr>
        <w:t>ت</w:t>
      </w:r>
      <w:r w:rsidR="00555062" w:rsidRPr="00B70C9F">
        <w:rPr>
          <w:rFonts w:hint="cs"/>
          <w:sz w:val="34"/>
          <w:szCs w:val="34"/>
          <w:rtl/>
        </w:rPr>
        <w:t>عير للشتم والسب</w:t>
      </w:r>
      <w:r w:rsidRPr="00B70C9F">
        <w:rPr>
          <w:rFonts w:hint="cs"/>
          <w:sz w:val="34"/>
          <w:szCs w:val="34"/>
          <w:rtl/>
        </w:rPr>
        <w:t>ّ</w:t>
      </w:r>
      <w:r w:rsidR="00555062" w:rsidRPr="00B70C9F">
        <w:rPr>
          <w:rFonts w:hint="cs"/>
          <w:sz w:val="34"/>
          <w:szCs w:val="34"/>
          <w:rtl/>
        </w:rPr>
        <w:t xml:space="preserve"> كما استعير لهما الرمي والرجم))</w:t>
      </w:r>
      <w:r w:rsidR="00555062" w:rsidRPr="00B70C9F">
        <w:rPr>
          <w:sz w:val="34"/>
          <w:szCs w:val="34"/>
          <w:vertAlign w:val="superscript"/>
          <w:rtl/>
        </w:rPr>
        <w:t xml:space="preserve"> (</w:t>
      </w:r>
      <w:r w:rsidR="00555062" w:rsidRPr="00B70C9F">
        <w:rPr>
          <w:sz w:val="34"/>
          <w:szCs w:val="34"/>
          <w:vertAlign w:val="superscript"/>
          <w:rtl/>
        </w:rPr>
        <w:footnoteReference w:id="532"/>
      </w:r>
      <w:r w:rsidR="00555062" w:rsidRPr="00B70C9F">
        <w:rPr>
          <w:sz w:val="34"/>
          <w:szCs w:val="34"/>
          <w:vertAlign w:val="superscript"/>
          <w:rtl/>
        </w:rPr>
        <w:t>)</w:t>
      </w:r>
    </w:p>
    <w:p w:rsidR="00AB44F4" w:rsidRPr="00B70C9F" w:rsidRDefault="00AB44F4" w:rsidP="003F5DC0">
      <w:pPr>
        <w:pStyle w:val="a5"/>
        <w:ind w:firstLine="720"/>
        <w:jc w:val="lowKashida"/>
        <w:rPr>
          <w:sz w:val="34"/>
          <w:szCs w:val="34"/>
          <w:rtl/>
        </w:rPr>
      </w:pPr>
      <w:r w:rsidRPr="00B70C9F">
        <w:rPr>
          <w:rFonts w:hint="cs"/>
          <w:sz w:val="34"/>
          <w:szCs w:val="34"/>
          <w:rtl/>
        </w:rPr>
        <w:t>وجعله في الوجه الثالث بمعنى الأمر والبيان في قوله تعالى</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w:t>
      </w:r>
      <w:r w:rsidRPr="00B70C9F">
        <w:rPr>
          <w:rFonts w:hAnsi="Courier New"/>
          <w:sz w:val="34"/>
          <w:szCs w:val="34"/>
          <w:rtl/>
        </w:rPr>
        <w:t>قُلْ إِنَّ رَبِّي يَقْذِفُ بِالْحَقِّ عَلامُ الْغُيُوبِ</w:t>
      </w:r>
      <w:r w:rsidRPr="00B70C9F">
        <w:rPr>
          <w:rFonts w:hAnsi="Courier New" w:hint="cs"/>
          <w:sz w:val="34"/>
          <w:szCs w:val="34"/>
          <w:rtl/>
        </w:rPr>
        <w:t>) وهو أيضًا لفظ مستعار</w:t>
      </w:r>
      <w:r w:rsidR="00B70C9F">
        <w:rPr>
          <w:rFonts w:hAnsi="Courier New" w:hint="cs"/>
          <w:sz w:val="34"/>
          <w:szCs w:val="34"/>
          <w:rtl/>
        </w:rPr>
        <w:t>،</w:t>
      </w:r>
      <w:r w:rsidRPr="00B70C9F">
        <w:rPr>
          <w:rFonts w:hAnsi="Courier New" w:hint="cs"/>
          <w:sz w:val="34"/>
          <w:szCs w:val="34"/>
          <w:rtl/>
        </w:rPr>
        <w:t xml:space="preserve"> جاء في تفسير هذه الآية</w:t>
      </w:r>
      <w:r w:rsidR="00B70C9F">
        <w:rPr>
          <w:rFonts w:hAnsi="Courier New" w:hint="cs"/>
          <w:sz w:val="34"/>
          <w:szCs w:val="34"/>
          <w:rtl/>
        </w:rPr>
        <w:t>:</w:t>
      </w:r>
      <w:r w:rsidRPr="00B70C9F">
        <w:rPr>
          <w:rFonts w:hAnsi="Courier New" w:hint="cs"/>
          <w:sz w:val="34"/>
          <w:szCs w:val="34"/>
          <w:rtl/>
        </w:rPr>
        <w:t xml:space="preserve"> ((بالوحي</w:t>
      </w:r>
      <w:r w:rsidR="00B70C9F">
        <w:rPr>
          <w:rFonts w:hAnsi="Courier New" w:hint="cs"/>
          <w:sz w:val="34"/>
          <w:szCs w:val="34"/>
          <w:rtl/>
        </w:rPr>
        <w:t>،</w:t>
      </w:r>
      <w:r w:rsidRPr="00B70C9F">
        <w:rPr>
          <w:rFonts w:hAnsi="Courier New" w:hint="cs"/>
          <w:sz w:val="34"/>
          <w:szCs w:val="34"/>
          <w:rtl/>
        </w:rPr>
        <w:t xml:space="preserve"> والقذف توجيه السهم ونحوه بدفع واعتماد ويستعار لمعنى الإلقاء</w:t>
      </w:r>
      <w:r w:rsidR="00B70C9F">
        <w:rPr>
          <w:rFonts w:hAnsi="Courier New" w:hint="cs"/>
          <w:sz w:val="34"/>
          <w:szCs w:val="34"/>
          <w:rtl/>
        </w:rPr>
        <w:t>،</w:t>
      </w:r>
      <w:r w:rsidRPr="00B70C9F">
        <w:rPr>
          <w:rFonts w:hAnsi="Courier New" w:hint="cs"/>
          <w:sz w:val="34"/>
          <w:szCs w:val="34"/>
          <w:rtl/>
        </w:rPr>
        <w:t xml:space="preserve"> ومنه</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 xml:space="preserve">وَقَذَفَ فِي قُلُوبِهِمُ الرُّعْبَ فَرِيقًا تَقْتُلُونَ وَتَأْسِرُونَ </w:t>
      </w:r>
      <w:r w:rsidRPr="00B70C9F">
        <w:rPr>
          <w:rFonts w:hAnsi="Courier New"/>
          <w:sz w:val="34"/>
          <w:szCs w:val="34"/>
          <w:rtl/>
        </w:rPr>
        <w:lastRenderedPageBreak/>
        <w:t>فَرِيقًا</w:t>
      </w:r>
      <w:r w:rsidRPr="00B70C9F">
        <w:rPr>
          <w:rFonts w:hAnsi="Courier New" w:hint="cs"/>
          <w:sz w:val="34"/>
          <w:szCs w:val="34"/>
          <w:rtl/>
        </w:rPr>
        <w:t>){الأحزاب</w:t>
      </w:r>
      <w:r w:rsidR="00B70C9F">
        <w:rPr>
          <w:rFonts w:hAnsi="Courier New" w:hint="cs"/>
          <w:sz w:val="34"/>
          <w:szCs w:val="34"/>
          <w:rtl/>
        </w:rPr>
        <w:t>:</w:t>
      </w:r>
      <w:r w:rsidRPr="00B70C9F">
        <w:rPr>
          <w:rFonts w:hAnsi="Courier New" w:hint="cs"/>
          <w:sz w:val="34"/>
          <w:szCs w:val="34"/>
          <w:rtl/>
        </w:rPr>
        <w:t xml:space="preserve"> 26}</w:t>
      </w:r>
      <w:r w:rsidRPr="00B70C9F">
        <w:rPr>
          <w:rFonts w:hAnsi="Courier New"/>
          <w:sz w:val="34"/>
          <w:szCs w:val="34"/>
          <w:rtl/>
        </w:rPr>
        <w:t xml:space="preserve"> </w:t>
      </w:r>
      <w:r w:rsidR="00D217BD" w:rsidRPr="00B70C9F">
        <w:rPr>
          <w:rFonts w:hAnsi="Courier New" w:hint="cs"/>
          <w:sz w:val="34"/>
          <w:szCs w:val="34"/>
          <w:rtl/>
        </w:rPr>
        <w:t>ومعنى</w:t>
      </w:r>
      <w:r w:rsidR="00B70C9F">
        <w:rPr>
          <w:rFonts w:hAnsi="Courier New" w:hint="cs"/>
          <w:sz w:val="34"/>
          <w:szCs w:val="34"/>
          <w:rtl/>
        </w:rPr>
        <w:t>:</w:t>
      </w:r>
      <w:r w:rsidR="00D217BD" w:rsidRPr="00B70C9F">
        <w:rPr>
          <w:rFonts w:hAnsi="Courier New" w:hint="cs"/>
          <w:sz w:val="34"/>
          <w:szCs w:val="34"/>
          <w:rtl/>
        </w:rPr>
        <w:t xml:space="preserve"> يقذف بالحق</w:t>
      </w:r>
      <w:r w:rsidR="00B70C9F">
        <w:rPr>
          <w:rFonts w:hAnsi="Courier New" w:hint="cs"/>
          <w:sz w:val="34"/>
          <w:szCs w:val="34"/>
          <w:rtl/>
        </w:rPr>
        <w:t>:</w:t>
      </w:r>
      <w:r w:rsidR="00D217BD" w:rsidRPr="00B70C9F">
        <w:rPr>
          <w:rFonts w:hAnsi="Courier New" w:hint="cs"/>
          <w:sz w:val="34"/>
          <w:szCs w:val="34"/>
          <w:rtl/>
        </w:rPr>
        <w:t xml:space="preserve"> يلقيه وينزله إلى أنبيائه أو يرمي به الباطل فيدمغه ويزهقه))</w:t>
      </w:r>
      <w:r w:rsidR="00D217BD" w:rsidRPr="00B70C9F">
        <w:rPr>
          <w:sz w:val="34"/>
          <w:szCs w:val="34"/>
          <w:vertAlign w:val="superscript"/>
          <w:rtl/>
        </w:rPr>
        <w:t xml:space="preserve"> (</w:t>
      </w:r>
      <w:r w:rsidR="00D217BD" w:rsidRPr="00B70C9F">
        <w:rPr>
          <w:sz w:val="34"/>
          <w:szCs w:val="34"/>
          <w:vertAlign w:val="superscript"/>
          <w:rtl/>
        </w:rPr>
        <w:footnoteReference w:id="533"/>
      </w:r>
      <w:r w:rsidR="00D217BD" w:rsidRPr="00B70C9F">
        <w:rPr>
          <w:sz w:val="34"/>
          <w:szCs w:val="34"/>
          <w:vertAlign w:val="superscript"/>
          <w:rtl/>
        </w:rPr>
        <w:t>)</w:t>
      </w:r>
      <w:r w:rsidR="00D217BD" w:rsidRPr="00B70C9F">
        <w:rPr>
          <w:rFonts w:hAnsi="Courier New" w:hint="cs"/>
          <w:sz w:val="34"/>
          <w:szCs w:val="34"/>
          <w:rtl/>
        </w:rPr>
        <w:t xml:space="preserve">                                                            </w:t>
      </w:r>
    </w:p>
    <w:p w:rsidR="007E3E5D" w:rsidRPr="00B70C9F" w:rsidRDefault="007E3E5D" w:rsidP="007E3E5D">
      <w:pPr>
        <w:pStyle w:val="a5"/>
        <w:ind w:firstLine="720"/>
        <w:jc w:val="lowKashida"/>
        <w:rPr>
          <w:sz w:val="34"/>
          <w:szCs w:val="34"/>
          <w:rtl/>
        </w:rPr>
      </w:pPr>
      <w:r w:rsidRPr="00B70C9F">
        <w:rPr>
          <w:rFonts w:hint="cs"/>
          <w:sz w:val="34"/>
          <w:szCs w:val="34"/>
          <w:rtl/>
        </w:rPr>
        <w:t>فجعل القذف بمعنى الظن</w:t>
      </w:r>
      <w:r w:rsidR="00B70C9F">
        <w:rPr>
          <w:rFonts w:hint="cs"/>
          <w:sz w:val="34"/>
          <w:szCs w:val="34"/>
          <w:rtl/>
        </w:rPr>
        <w:t>،</w:t>
      </w:r>
      <w:r w:rsidRPr="00B70C9F">
        <w:rPr>
          <w:rFonts w:hint="cs"/>
          <w:sz w:val="34"/>
          <w:szCs w:val="34"/>
          <w:rtl/>
        </w:rPr>
        <w:t xml:space="preserve"> وبمعنى الأمر والبيان</w:t>
      </w:r>
      <w:r w:rsidR="00B70C9F">
        <w:rPr>
          <w:rFonts w:hint="cs"/>
          <w:sz w:val="34"/>
          <w:szCs w:val="34"/>
          <w:rtl/>
        </w:rPr>
        <w:t>،</w:t>
      </w:r>
      <w:r w:rsidRPr="00B70C9F">
        <w:rPr>
          <w:rFonts w:hint="cs"/>
          <w:sz w:val="34"/>
          <w:szCs w:val="34"/>
          <w:rtl/>
        </w:rPr>
        <w:t xml:space="preserve"> كما جاء في الوجه الأول والثالث كان على سبيل الاستعارة</w:t>
      </w:r>
      <w:r w:rsidR="00B70C9F">
        <w:rPr>
          <w:rFonts w:hint="cs"/>
          <w:sz w:val="34"/>
          <w:szCs w:val="34"/>
          <w:rtl/>
        </w:rPr>
        <w:t>،</w:t>
      </w:r>
      <w:r w:rsidRPr="00B70C9F">
        <w:rPr>
          <w:rFonts w:hint="cs"/>
          <w:sz w:val="34"/>
          <w:szCs w:val="34"/>
          <w:rtl/>
        </w:rPr>
        <w:t xml:space="preserve"> فيدخلان في باب المجاز لا في باب الوجوه</w:t>
      </w:r>
      <w:r w:rsidR="00B70C9F">
        <w:rPr>
          <w:rFonts w:hint="cs"/>
          <w:sz w:val="34"/>
          <w:szCs w:val="34"/>
          <w:rtl/>
        </w:rPr>
        <w:t>،</w:t>
      </w:r>
      <w:r w:rsidRPr="00B70C9F">
        <w:rPr>
          <w:rFonts w:hint="cs"/>
          <w:sz w:val="34"/>
          <w:szCs w:val="34"/>
          <w:rtl/>
        </w:rPr>
        <w:t xml:space="preserve"> وجعلَ القذف في الوجه الثاني بمعنى الطرح</w:t>
      </w:r>
      <w:r w:rsidR="00B70C9F">
        <w:rPr>
          <w:rFonts w:hint="cs"/>
          <w:sz w:val="34"/>
          <w:szCs w:val="34"/>
          <w:rtl/>
        </w:rPr>
        <w:t>،</w:t>
      </w:r>
      <w:r w:rsidRPr="00B70C9F">
        <w:rPr>
          <w:rFonts w:hint="cs"/>
          <w:sz w:val="34"/>
          <w:szCs w:val="34"/>
          <w:rtl/>
        </w:rPr>
        <w:t xml:space="preserve"> وجعله في </w:t>
      </w:r>
      <w:proofErr w:type="spellStart"/>
      <w:r w:rsidRPr="00B70C9F">
        <w:rPr>
          <w:rFonts w:hint="cs"/>
          <w:sz w:val="34"/>
          <w:szCs w:val="34"/>
          <w:rtl/>
        </w:rPr>
        <w:t>في</w:t>
      </w:r>
      <w:proofErr w:type="spellEnd"/>
      <w:r w:rsidRPr="00B70C9F">
        <w:rPr>
          <w:rFonts w:hint="cs"/>
          <w:sz w:val="34"/>
          <w:szCs w:val="34"/>
          <w:rtl/>
        </w:rPr>
        <w:t xml:space="preserve"> الوجه الرابع بمعنى الرجم</w:t>
      </w:r>
      <w:r w:rsidR="00B70C9F">
        <w:rPr>
          <w:rFonts w:hint="cs"/>
          <w:sz w:val="34"/>
          <w:szCs w:val="34"/>
          <w:rtl/>
        </w:rPr>
        <w:t>،</w:t>
      </w:r>
      <w:r w:rsidRPr="00B70C9F">
        <w:rPr>
          <w:rFonts w:hint="cs"/>
          <w:sz w:val="34"/>
          <w:szCs w:val="34"/>
          <w:rtl/>
        </w:rPr>
        <w:t xml:space="preserve"> والطرح</w:t>
      </w:r>
      <w:r w:rsidR="00B70C9F">
        <w:rPr>
          <w:rFonts w:hint="cs"/>
          <w:sz w:val="34"/>
          <w:szCs w:val="34"/>
          <w:rtl/>
        </w:rPr>
        <w:t>،</w:t>
      </w:r>
      <w:r w:rsidRPr="00B70C9F">
        <w:rPr>
          <w:rFonts w:hint="cs"/>
          <w:sz w:val="34"/>
          <w:szCs w:val="34"/>
          <w:rtl/>
        </w:rPr>
        <w:t xml:space="preserve"> والرجم</w:t>
      </w:r>
      <w:r w:rsidR="00B70C9F">
        <w:rPr>
          <w:rFonts w:hint="cs"/>
          <w:sz w:val="34"/>
          <w:szCs w:val="34"/>
          <w:rtl/>
        </w:rPr>
        <w:t>،</w:t>
      </w:r>
      <w:r w:rsidRPr="00B70C9F">
        <w:rPr>
          <w:rFonts w:hint="cs"/>
          <w:sz w:val="34"/>
          <w:szCs w:val="34"/>
          <w:rtl/>
        </w:rPr>
        <w:t xml:space="preserve"> معنيان فريبان من القذف</w:t>
      </w:r>
      <w:r w:rsidR="00B70C9F">
        <w:rPr>
          <w:rFonts w:hint="cs"/>
          <w:sz w:val="34"/>
          <w:szCs w:val="34"/>
          <w:rtl/>
        </w:rPr>
        <w:t>،</w:t>
      </w:r>
      <w:r w:rsidRPr="00B70C9F">
        <w:rPr>
          <w:rFonts w:hint="cs"/>
          <w:sz w:val="34"/>
          <w:szCs w:val="34"/>
          <w:rtl/>
        </w:rPr>
        <w:t xml:space="preserve"> والمعاني المتقاربة أدخلها أهل اللغة في باب الترادف لا في باب الوجوه</w:t>
      </w:r>
      <w:r w:rsidR="00B70C9F">
        <w:rPr>
          <w:rFonts w:hint="cs"/>
          <w:sz w:val="34"/>
          <w:szCs w:val="34"/>
          <w:rtl/>
        </w:rPr>
        <w:t>.</w:t>
      </w:r>
      <w:r w:rsidRPr="00B70C9F">
        <w:rPr>
          <w:rFonts w:hint="cs"/>
          <w:sz w:val="34"/>
          <w:szCs w:val="34"/>
          <w:rtl/>
        </w:rPr>
        <w:t xml:space="preserve">  </w:t>
      </w:r>
    </w:p>
    <w:p w:rsidR="00480439" w:rsidRPr="00B70C9F" w:rsidRDefault="007E3E5D" w:rsidP="003F5DC0">
      <w:pPr>
        <w:pStyle w:val="a5"/>
        <w:ind w:firstLine="720"/>
        <w:jc w:val="lowKashida"/>
        <w:rPr>
          <w:sz w:val="34"/>
          <w:szCs w:val="34"/>
          <w:rtl/>
        </w:rPr>
      </w:pPr>
      <w:r w:rsidRPr="00B70C9F">
        <w:rPr>
          <w:rFonts w:hint="cs"/>
          <w:sz w:val="34"/>
          <w:szCs w:val="34"/>
          <w:rtl/>
        </w:rPr>
        <w:t xml:space="preserve">فالأوجه الأربعة المذكورة المنسوبة إلى القذف </w:t>
      </w:r>
      <w:r w:rsidR="003F239B" w:rsidRPr="00B70C9F">
        <w:rPr>
          <w:rFonts w:hint="cs"/>
          <w:sz w:val="34"/>
          <w:szCs w:val="34"/>
          <w:rtl/>
        </w:rPr>
        <w:t>منها ما هو داخل في باب المجاز</w:t>
      </w:r>
      <w:r w:rsidR="00B70C9F">
        <w:rPr>
          <w:rFonts w:hint="cs"/>
          <w:sz w:val="34"/>
          <w:szCs w:val="34"/>
          <w:rtl/>
        </w:rPr>
        <w:t>،</w:t>
      </w:r>
      <w:r w:rsidR="003F239B" w:rsidRPr="00B70C9F">
        <w:rPr>
          <w:rFonts w:hint="cs"/>
          <w:sz w:val="34"/>
          <w:szCs w:val="34"/>
          <w:rtl/>
        </w:rPr>
        <w:t xml:space="preserve"> ومنها ما هو داخل في باب الترادف ولا أوجه</w:t>
      </w:r>
      <w:r w:rsidR="00B70C9F">
        <w:rPr>
          <w:rFonts w:hint="cs"/>
          <w:sz w:val="34"/>
          <w:szCs w:val="34"/>
          <w:rtl/>
        </w:rPr>
        <w:t>.</w:t>
      </w:r>
    </w:p>
    <w:p w:rsidR="005225B9" w:rsidRPr="00B70C9F" w:rsidRDefault="00433FED" w:rsidP="00AC1D9E">
      <w:pPr>
        <w:tabs>
          <w:tab w:val="left" w:pos="749"/>
        </w:tabs>
        <w:jc w:val="both"/>
        <w:rPr>
          <w:rFonts w:ascii="Courier New" w:hAnsi="Courier New" w:cs="Traditional Arabic"/>
          <w:sz w:val="34"/>
          <w:szCs w:val="34"/>
          <w:rtl/>
        </w:rPr>
      </w:pPr>
      <w:r w:rsidRPr="00B70C9F">
        <w:rPr>
          <w:rFonts w:hAnsi="Courier New" w:cs="Traditional Arabic" w:hint="cs"/>
          <w:b/>
          <w:bCs/>
          <w:sz w:val="34"/>
          <w:szCs w:val="34"/>
          <w:rtl/>
        </w:rPr>
        <w:tab/>
      </w:r>
      <w:r w:rsidR="00173C02" w:rsidRPr="00B70C9F">
        <w:rPr>
          <w:rFonts w:hAnsi="Courier New" w:cs="Traditional Arabic" w:hint="cs"/>
          <w:b/>
          <w:bCs/>
          <w:sz w:val="34"/>
          <w:szCs w:val="34"/>
          <w:rtl/>
        </w:rPr>
        <w:t>الطريقة السابعة</w:t>
      </w:r>
      <w:r w:rsidR="00B70C9F">
        <w:rPr>
          <w:rFonts w:hAnsi="Courier New" w:cs="Traditional Arabic" w:hint="cs"/>
          <w:b/>
          <w:bCs/>
          <w:sz w:val="34"/>
          <w:szCs w:val="34"/>
          <w:rtl/>
        </w:rPr>
        <w:t>:</w:t>
      </w:r>
      <w:r w:rsidR="00DE78B3" w:rsidRPr="00B70C9F">
        <w:rPr>
          <w:rFonts w:hAnsi="Courier New" w:cs="Traditional Arabic" w:hint="cs"/>
          <w:b/>
          <w:bCs/>
          <w:sz w:val="34"/>
          <w:szCs w:val="34"/>
          <w:rtl/>
        </w:rPr>
        <w:t xml:space="preserve"> </w:t>
      </w:r>
      <w:r w:rsidR="007579B0" w:rsidRPr="00B70C9F">
        <w:rPr>
          <w:rFonts w:hAnsi="Courier New" w:cs="Traditional Arabic" w:hint="cs"/>
          <w:b/>
          <w:bCs/>
          <w:sz w:val="34"/>
          <w:szCs w:val="34"/>
          <w:rtl/>
        </w:rPr>
        <w:t xml:space="preserve">اختلاف </w:t>
      </w:r>
      <w:r w:rsidR="0078506D" w:rsidRPr="00B70C9F">
        <w:rPr>
          <w:rFonts w:hAnsi="Courier New" w:cs="Traditional Arabic" w:hint="cs"/>
          <w:b/>
          <w:bCs/>
          <w:sz w:val="34"/>
          <w:szCs w:val="34"/>
          <w:rtl/>
        </w:rPr>
        <w:t xml:space="preserve">المعاني </w:t>
      </w:r>
      <w:r w:rsidR="007579B0" w:rsidRPr="00B70C9F">
        <w:rPr>
          <w:rFonts w:hAnsi="Courier New" w:cs="Traditional Arabic" w:hint="cs"/>
          <w:b/>
          <w:bCs/>
          <w:sz w:val="34"/>
          <w:szCs w:val="34"/>
          <w:rtl/>
        </w:rPr>
        <w:t>لاختلاف الصيغة</w:t>
      </w:r>
      <w:r w:rsidR="009F4B55" w:rsidRPr="00B70C9F">
        <w:rPr>
          <w:rFonts w:hAnsi="Courier New" w:cs="Traditional Arabic" w:hint="cs"/>
          <w:b/>
          <w:bCs/>
          <w:sz w:val="34"/>
          <w:szCs w:val="34"/>
          <w:rtl/>
        </w:rPr>
        <w:t xml:space="preserve"> أو الجذر أو المتعلق</w:t>
      </w:r>
      <w:r w:rsidR="00B70C9F">
        <w:rPr>
          <w:rFonts w:hAnsi="Courier New" w:cs="Traditional Arabic" w:hint="cs"/>
          <w:b/>
          <w:bCs/>
          <w:sz w:val="34"/>
          <w:szCs w:val="34"/>
          <w:rtl/>
        </w:rPr>
        <w:t>:</w:t>
      </w:r>
      <w:r w:rsidR="0078506D" w:rsidRPr="00B70C9F">
        <w:rPr>
          <w:rFonts w:hAnsi="Courier New" w:cs="Traditional Arabic" w:hint="cs"/>
          <w:sz w:val="34"/>
          <w:szCs w:val="34"/>
          <w:rtl/>
        </w:rPr>
        <w:t xml:space="preserve"> تقدم قول ابن الجوزي</w:t>
      </w:r>
      <w:r w:rsidR="00B70C9F">
        <w:rPr>
          <w:rFonts w:hAnsi="Courier New" w:cs="Traditional Arabic" w:hint="cs"/>
          <w:sz w:val="34"/>
          <w:szCs w:val="34"/>
          <w:rtl/>
        </w:rPr>
        <w:t>:</w:t>
      </w:r>
      <w:r w:rsidR="0078506D" w:rsidRPr="00B70C9F">
        <w:rPr>
          <w:rFonts w:hAnsi="Courier New" w:cs="Traditional Arabic" w:hint="cs"/>
          <w:sz w:val="34"/>
          <w:szCs w:val="34"/>
          <w:rtl/>
        </w:rPr>
        <w:t xml:space="preserve"> ((واعلم أنَّ معنى الوجوه والنظائر أن تكون الكلمة واحدة ذُكرت في مواضع من القرآن الكريم على لفظ واحد وحركة واحدة))</w:t>
      </w:r>
      <w:r w:rsidR="002566D8" w:rsidRPr="00B70C9F">
        <w:rPr>
          <w:rFonts w:cs="Traditional Arabic"/>
          <w:sz w:val="34"/>
          <w:szCs w:val="34"/>
          <w:vertAlign w:val="superscript"/>
          <w:rtl/>
        </w:rPr>
        <w:t>(</w:t>
      </w:r>
      <w:r w:rsidR="002566D8" w:rsidRPr="00B70C9F">
        <w:rPr>
          <w:rFonts w:cs="Traditional Arabic"/>
          <w:sz w:val="34"/>
          <w:szCs w:val="34"/>
          <w:vertAlign w:val="superscript"/>
          <w:rtl/>
        </w:rPr>
        <w:footnoteReference w:id="534"/>
      </w:r>
      <w:r w:rsidR="002566D8" w:rsidRPr="00B70C9F">
        <w:rPr>
          <w:rFonts w:cs="Traditional Arabic"/>
          <w:sz w:val="34"/>
          <w:szCs w:val="34"/>
          <w:vertAlign w:val="superscript"/>
          <w:rtl/>
        </w:rPr>
        <w:t>)</w:t>
      </w:r>
      <w:r w:rsidR="002566D8" w:rsidRPr="00B70C9F">
        <w:rPr>
          <w:rFonts w:hAnsi="Courier New" w:cs="Traditional Arabic" w:hint="cs"/>
          <w:sz w:val="34"/>
          <w:szCs w:val="34"/>
          <w:rtl/>
        </w:rPr>
        <w:t xml:space="preserve"> </w:t>
      </w:r>
      <w:r w:rsidR="00B94D9A" w:rsidRPr="00B70C9F">
        <w:rPr>
          <w:rFonts w:hAnsi="Courier New" w:cs="Traditional Arabic" w:hint="cs"/>
          <w:sz w:val="34"/>
          <w:szCs w:val="34"/>
          <w:rtl/>
        </w:rPr>
        <w:t>فالخُطبة مثلا بضم الخاء</w:t>
      </w:r>
      <w:r w:rsidR="00B70C9F">
        <w:rPr>
          <w:rFonts w:hAnsi="Courier New" w:cs="Traditional Arabic" w:hint="cs"/>
          <w:sz w:val="34"/>
          <w:szCs w:val="34"/>
          <w:rtl/>
        </w:rPr>
        <w:t>:</w:t>
      </w:r>
      <w:r w:rsidR="00B94D9A" w:rsidRPr="00B70C9F">
        <w:rPr>
          <w:rFonts w:hAnsi="Courier New" w:cs="Traditional Arabic" w:hint="cs"/>
          <w:sz w:val="34"/>
          <w:szCs w:val="34"/>
          <w:rtl/>
        </w:rPr>
        <w:t xml:space="preserve"> الكلام</w:t>
      </w:r>
      <w:r w:rsidR="00B70C9F">
        <w:rPr>
          <w:rFonts w:hAnsi="Courier New" w:cs="Traditional Arabic" w:hint="cs"/>
          <w:sz w:val="34"/>
          <w:szCs w:val="34"/>
          <w:rtl/>
        </w:rPr>
        <w:t>،</w:t>
      </w:r>
      <w:r w:rsidR="00B94D9A" w:rsidRPr="00B70C9F">
        <w:rPr>
          <w:rFonts w:hAnsi="Courier New" w:cs="Traditional Arabic" w:hint="cs"/>
          <w:sz w:val="34"/>
          <w:szCs w:val="34"/>
          <w:rtl/>
        </w:rPr>
        <w:t xml:space="preserve"> وبكسر الخاء</w:t>
      </w:r>
      <w:r w:rsidR="00B70C9F">
        <w:rPr>
          <w:rFonts w:hAnsi="Courier New" w:cs="Traditional Arabic" w:hint="cs"/>
          <w:sz w:val="34"/>
          <w:szCs w:val="34"/>
          <w:rtl/>
        </w:rPr>
        <w:t>:</w:t>
      </w:r>
      <w:r w:rsidR="00B94D9A" w:rsidRPr="00B70C9F">
        <w:rPr>
          <w:rFonts w:hAnsi="Courier New" w:cs="Traditional Arabic" w:hint="cs"/>
          <w:sz w:val="34"/>
          <w:szCs w:val="34"/>
          <w:rtl/>
        </w:rPr>
        <w:t xml:space="preserve"> طلب النكاح</w:t>
      </w:r>
      <w:r w:rsidR="00B94D9A" w:rsidRPr="00B70C9F">
        <w:rPr>
          <w:rFonts w:cs="Traditional Arabic"/>
          <w:sz w:val="34"/>
          <w:szCs w:val="34"/>
          <w:vertAlign w:val="superscript"/>
          <w:rtl/>
        </w:rPr>
        <w:t>(</w:t>
      </w:r>
      <w:r w:rsidR="00B94D9A" w:rsidRPr="00B70C9F">
        <w:rPr>
          <w:rFonts w:cs="Traditional Arabic"/>
          <w:sz w:val="34"/>
          <w:szCs w:val="34"/>
          <w:vertAlign w:val="superscript"/>
          <w:rtl/>
        </w:rPr>
        <w:footnoteReference w:id="535"/>
      </w:r>
      <w:r w:rsidR="00B94D9A" w:rsidRPr="00B70C9F">
        <w:rPr>
          <w:rFonts w:cs="Traditional Arabic"/>
          <w:sz w:val="34"/>
          <w:szCs w:val="34"/>
          <w:vertAlign w:val="superscript"/>
          <w:rtl/>
        </w:rPr>
        <w:t>)</w:t>
      </w:r>
      <w:r w:rsidR="00B94D9A" w:rsidRPr="00B70C9F">
        <w:rPr>
          <w:rFonts w:hAnsi="Courier New" w:cs="Traditional Arabic" w:hint="cs"/>
          <w:sz w:val="34"/>
          <w:szCs w:val="34"/>
          <w:rtl/>
        </w:rPr>
        <w:t xml:space="preserve"> والقمَّة بضم القاف</w:t>
      </w:r>
      <w:r w:rsidR="00B70C9F">
        <w:rPr>
          <w:rFonts w:hAnsi="Courier New" w:cs="Traditional Arabic" w:hint="cs"/>
          <w:sz w:val="34"/>
          <w:szCs w:val="34"/>
          <w:rtl/>
        </w:rPr>
        <w:t>:</w:t>
      </w:r>
      <w:r w:rsidR="00B94D9A" w:rsidRPr="00B70C9F">
        <w:rPr>
          <w:rFonts w:hAnsi="Courier New" w:cs="Traditional Arabic" w:hint="cs"/>
          <w:sz w:val="34"/>
          <w:szCs w:val="34"/>
          <w:rtl/>
        </w:rPr>
        <w:t xml:space="preserve"> ما يُكنّس</w:t>
      </w:r>
      <w:r w:rsidR="00B70C9F">
        <w:rPr>
          <w:rFonts w:hAnsi="Courier New" w:cs="Traditional Arabic" w:hint="cs"/>
          <w:sz w:val="34"/>
          <w:szCs w:val="34"/>
          <w:rtl/>
        </w:rPr>
        <w:t>،</w:t>
      </w:r>
      <w:r w:rsidR="00B94D9A" w:rsidRPr="00B70C9F">
        <w:rPr>
          <w:rFonts w:hAnsi="Courier New" w:cs="Traditional Arabic" w:hint="cs"/>
          <w:sz w:val="34"/>
          <w:szCs w:val="34"/>
          <w:rtl/>
        </w:rPr>
        <w:t xml:space="preserve"> وبكسر القاف</w:t>
      </w:r>
      <w:r w:rsidR="00B70C9F">
        <w:rPr>
          <w:rFonts w:hAnsi="Courier New" w:cs="Traditional Arabic" w:hint="cs"/>
          <w:sz w:val="34"/>
          <w:szCs w:val="34"/>
          <w:rtl/>
        </w:rPr>
        <w:t>:</w:t>
      </w:r>
      <w:r w:rsidR="00BA0255" w:rsidRPr="00B70C9F">
        <w:rPr>
          <w:rFonts w:hAnsi="Courier New" w:cs="Traditional Arabic" w:hint="cs"/>
          <w:sz w:val="34"/>
          <w:szCs w:val="34"/>
          <w:rtl/>
        </w:rPr>
        <w:t xml:space="preserve"> </w:t>
      </w:r>
      <w:r w:rsidR="00B94D9A" w:rsidRPr="00B70C9F">
        <w:rPr>
          <w:rFonts w:hAnsi="Courier New" w:cs="Traditional Arabic" w:hint="cs"/>
          <w:sz w:val="34"/>
          <w:szCs w:val="34"/>
          <w:rtl/>
        </w:rPr>
        <w:t>أعلى كل شيء</w:t>
      </w:r>
      <w:r w:rsidR="00AC1D9E" w:rsidRPr="00B70C9F">
        <w:rPr>
          <w:rFonts w:cs="Traditional Arabic" w:hint="cs"/>
          <w:sz w:val="34"/>
          <w:szCs w:val="34"/>
          <w:vertAlign w:val="superscript"/>
          <w:rtl/>
        </w:rPr>
        <w:t xml:space="preserve"> </w:t>
      </w:r>
      <w:r w:rsidR="00AC1D9E" w:rsidRPr="00B70C9F">
        <w:rPr>
          <w:rFonts w:cs="Traditional Arabic"/>
          <w:sz w:val="34"/>
          <w:szCs w:val="34"/>
          <w:vertAlign w:val="superscript"/>
          <w:rtl/>
        </w:rPr>
        <w:t>(</w:t>
      </w:r>
      <w:r w:rsidR="00AC1D9E" w:rsidRPr="00B70C9F">
        <w:rPr>
          <w:rFonts w:cs="Traditional Arabic"/>
          <w:sz w:val="34"/>
          <w:szCs w:val="34"/>
          <w:vertAlign w:val="superscript"/>
          <w:rtl/>
        </w:rPr>
        <w:footnoteReference w:id="536"/>
      </w:r>
      <w:r w:rsidR="00AC1D9E" w:rsidRPr="00B70C9F">
        <w:rPr>
          <w:rFonts w:cs="Traditional Arabic"/>
          <w:sz w:val="34"/>
          <w:szCs w:val="34"/>
          <w:vertAlign w:val="superscript"/>
          <w:rtl/>
        </w:rPr>
        <w:t>)</w:t>
      </w:r>
      <w:r w:rsidR="00AC1D9E" w:rsidRPr="00B70C9F">
        <w:rPr>
          <w:rFonts w:hAnsi="Courier New" w:cs="Traditional Arabic" w:hint="cs"/>
          <w:sz w:val="34"/>
          <w:szCs w:val="34"/>
          <w:rtl/>
        </w:rPr>
        <w:t xml:space="preserve"> </w:t>
      </w:r>
      <w:r w:rsidR="00BA0255" w:rsidRPr="00B70C9F">
        <w:rPr>
          <w:rFonts w:hAnsi="Courier New" w:cs="Traditional Arabic" w:hint="cs"/>
          <w:sz w:val="34"/>
          <w:szCs w:val="34"/>
          <w:rtl/>
        </w:rPr>
        <w:t>والقِسْط بكسر القاف العدل</w:t>
      </w:r>
      <w:r w:rsidR="00B70C9F">
        <w:rPr>
          <w:rFonts w:hAnsi="Courier New" w:cs="Traditional Arabic" w:hint="cs"/>
          <w:sz w:val="34"/>
          <w:szCs w:val="34"/>
          <w:rtl/>
        </w:rPr>
        <w:t>،</w:t>
      </w:r>
      <w:r w:rsidR="00BA0255" w:rsidRPr="00B70C9F">
        <w:rPr>
          <w:rFonts w:hAnsi="Courier New" w:cs="Traditional Arabic" w:hint="cs"/>
          <w:sz w:val="34"/>
          <w:szCs w:val="34"/>
          <w:rtl/>
        </w:rPr>
        <w:t xml:space="preserve"> ويقال منه</w:t>
      </w:r>
      <w:r w:rsidR="00B70C9F">
        <w:rPr>
          <w:rFonts w:hAnsi="Courier New" w:cs="Traditional Arabic" w:hint="cs"/>
          <w:sz w:val="34"/>
          <w:szCs w:val="34"/>
          <w:rtl/>
        </w:rPr>
        <w:t>:</w:t>
      </w:r>
      <w:r w:rsidR="00BA0255" w:rsidRPr="00B70C9F">
        <w:rPr>
          <w:rFonts w:hAnsi="Courier New" w:cs="Traditional Arabic" w:hint="cs"/>
          <w:sz w:val="34"/>
          <w:szCs w:val="34"/>
          <w:rtl/>
        </w:rPr>
        <w:t xml:space="preserve"> أقسط يُقسط</w:t>
      </w:r>
      <w:r w:rsidR="00B70C9F">
        <w:rPr>
          <w:rFonts w:hAnsi="Courier New" w:cs="Traditional Arabic" w:hint="cs"/>
          <w:sz w:val="34"/>
          <w:szCs w:val="34"/>
          <w:rtl/>
        </w:rPr>
        <w:t>،</w:t>
      </w:r>
      <w:r w:rsidR="00BA0255" w:rsidRPr="00B70C9F">
        <w:rPr>
          <w:rFonts w:hAnsi="Courier New" w:cs="Traditional Arabic" w:hint="cs"/>
          <w:sz w:val="34"/>
          <w:szCs w:val="34"/>
          <w:rtl/>
        </w:rPr>
        <w:t xml:space="preserve"> واسم الفاعل</w:t>
      </w:r>
      <w:r w:rsidR="00B70C9F">
        <w:rPr>
          <w:rFonts w:hAnsi="Courier New" w:cs="Traditional Arabic" w:hint="cs"/>
          <w:sz w:val="34"/>
          <w:szCs w:val="34"/>
          <w:rtl/>
        </w:rPr>
        <w:t>:</w:t>
      </w:r>
      <w:r w:rsidR="00BA0255" w:rsidRPr="00B70C9F">
        <w:rPr>
          <w:rFonts w:hAnsi="Courier New" w:cs="Traditional Arabic" w:hint="cs"/>
          <w:sz w:val="34"/>
          <w:szCs w:val="34"/>
          <w:rtl/>
        </w:rPr>
        <w:t xml:space="preserve"> المُقسط</w:t>
      </w:r>
      <w:r w:rsidR="00B70C9F">
        <w:rPr>
          <w:rFonts w:hAnsi="Courier New" w:cs="Traditional Arabic" w:hint="cs"/>
          <w:sz w:val="34"/>
          <w:szCs w:val="34"/>
          <w:rtl/>
        </w:rPr>
        <w:t>،</w:t>
      </w:r>
      <w:r w:rsidR="00BA0255" w:rsidRPr="00B70C9F">
        <w:rPr>
          <w:rFonts w:hAnsi="Courier New" w:cs="Traditional Arabic" w:hint="cs"/>
          <w:sz w:val="34"/>
          <w:szCs w:val="34"/>
          <w:rtl/>
        </w:rPr>
        <w:t xml:space="preserve"> وجمعه</w:t>
      </w:r>
      <w:r w:rsidR="00B70C9F">
        <w:rPr>
          <w:rFonts w:hAnsi="Courier New" w:cs="Traditional Arabic" w:hint="cs"/>
          <w:sz w:val="34"/>
          <w:szCs w:val="34"/>
          <w:rtl/>
        </w:rPr>
        <w:t>:</w:t>
      </w:r>
      <w:r w:rsidR="00BA0255" w:rsidRPr="00B70C9F">
        <w:rPr>
          <w:rFonts w:hAnsi="Courier New" w:cs="Traditional Arabic" w:hint="cs"/>
          <w:sz w:val="34"/>
          <w:szCs w:val="34"/>
          <w:rtl/>
        </w:rPr>
        <w:t xml:space="preserve"> المقسطون </w:t>
      </w:r>
      <w:r w:rsidR="00412B4D" w:rsidRPr="00B70C9F">
        <w:rPr>
          <w:rFonts w:hAnsi="Courier New" w:cs="Traditional Arabic" w:hint="cs"/>
          <w:sz w:val="34"/>
          <w:szCs w:val="34"/>
          <w:rtl/>
        </w:rPr>
        <w:t>أي</w:t>
      </w:r>
      <w:r w:rsidR="00B70C9F">
        <w:rPr>
          <w:rFonts w:hAnsi="Courier New" w:cs="Traditional Arabic" w:hint="cs"/>
          <w:sz w:val="34"/>
          <w:szCs w:val="34"/>
          <w:rtl/>
        </w:rPr>
        <w:t>:</w:t>
      </w:r>
      <w:r w:rsidR="00412B4D" w:rsidRPr="00B70C9F">
        <w:rPr>
          <w:rFonts w:hAnsi="Courier New" w:cs="Traditional Arabic" w:hint="cs"/>
          <w:sz w:val="34"/>
          <w:szCs w:val="34"/>
          <w:rtl/>
        </w:rPr>
        <w:t xml:space="preserve"> العادلون</w:t>
      </w:r>
      <w:r w:rsidR="00B70C9F">
        <w:rPr>
          <w:rFonts w:hAnsi="Courier New" w:cs="Traditional Arabic" w:hint="cs"/>
          <w:sz w:val="34"/>
          <w:szCs w:val="34"/>
          <w:rtl/>
        </w:rPr>
        <w:t>،</w:t>
      </w:r>
      <w:r w:rsidR="00412B4D" w:rsidRPr="00B70C9F">
        <w:rPr>
          <w:rFonts w:hAnsi="Courier New" w:cs="Traditional Arabic" w:hint="cs"/>
          <w:sz w:val="34"/>
          <w:szCs w:val="34"/>
          <w:rtl/>
        </w:rPr>
        <w:t xml:space="preserve"> </w:t>
      </w:r>
      <w:r w:rsidR="00BA0255" w:rsidRPr="00B70C9F">
        <w:rPr>
          <w:rFonts w:hAnsi="Courier New" w:cs="Traditional Arabic" w:hint="cs"/>
          <w:sz w:val="34"/>
          <w:szCs w:val="34"/>
          <w:rtl/>
        </w:rPr>
        <w:t>والقَسْط بفتح القاف</w:t>
      </w:r>
      <w:r w:rsidR="00B70C9F">
        <w:rPr>
          <w:rFonts w:hAnsi="Courier New" w:cs="Traditional Arabic" w:hint="cs"/>
          <w:sz w:val="34"/>
          <w:szCs w:val="34"/>
          <w:rtl/>
        </w:rPr>
        <w:t>:</w:t>
      </w:r>
      <w:r w:rsidR="00BA0255" w:rsidRPr="00B70C9F">
        <w:rPr>
          <w:rFonts w:hAnsi="Courier New" w:cs="Traditional Arabic" w:hint="cs"/>
          <w:sz w:val="34"/>
          <w:szCs w:val="34"/>
          <w:rtl/>
        </w:rPr>
        <w:t xml:space="preserve"> الظلم والجور</w:t>
      </w:r>
      <w:r w:rsidR="00AC1D9E" w:rsidRPr="00B70C9F">
        <w:rPr>
          <w:rFonts w:cs="Traditional Arabic"/>
          <w:sz w:val="34"/>
          <w:szCs w:val="34"/>
          <w:vertAlign w:val="superscript"/>
          <w:rtl/>
        </w:rPr>
        <w:t>(</w:t>
      </w:r>
      <w:r w:rsidR="00AC1D9E" w:rsidRPr="00B70C9F">
        <w:rPr>
          <w:rFonts w:cs="Traditional Arabic"/>
          <w:sz w:val="34"/>
          <w:szCs w:val="34"/>
          <w:vertAlign w:val="superscript"/>
          <w:rtl/>
        </w:rPr>
        <w:footnoteReference w:id="537"/>
      </w:r>
      <w:r w:rsidR="00AC1D9E" w:rsidRPr="00B70C9F">
        <w:rPr>
          <w:rFonts w:cs="Traditional Arabic"/>
          <w:sz w:val="34"/>
          <w:szCs w:val="34"/>
          <w:vertAlign w:val="superscript"/>
          <w:rtl/>
        </w:rPr>
        <w:t>)</w:t>
      </w:r>
      <w:r w:rsidR="00B70C9F">
        <w:rPr>
          <w:rFonts w:hAnsi="Courier New" w:cs="Traditional Arabic" w:hint="cs"/>
          <w:sz w:val="34"/>
          <w:szCs w:val="34"/>
          <w:rtl/>
        </w:rPr>
        <w:t>،</w:t>
      </w:r>
      <w:r w:rsidR="00412B4D" w:rsidRPr="00B70C9F">
        <w:rPr>
          <w:rFonts w:hAnsi="Courier New" w:cs="Traditional Arabic" w:hint="cs"/>
          <w:sz w:val="34"/>
          <w:szCs w:val="34"/>
          <w:rtl/>
        </w:rPr>
        <w:t xml:space="preserve"> </w:t>
      </w:r>
      <w:r w:rsidR="00412B4D" w:rsidRPr="00B70C9F">
        <w:rPr>
          <w:rFonts w:hAnsi="Courier New" w:cs="Traditional Arabic" w:hint="cs"/>
          <w:sz w:val="34"/>
          <w:szCs w:val="34"/>
          <w:rtl/>
        </w:rPr>
        <w:lastRenderedPageBreak/>
        <w:t>واسم الفاعل</w:t>
      </w:r>
      <w:r w:rsidR="00B70C9F">
        <w:rPr>
          <w:rFonts w:hAnsi="Courier New" w:cs="Traditional Arabic" w:hint="cs"/>
          <w:sz w:val="34"/>
          <w:szCs w:val="34"/>
          <w:rtl/>
        </w:rPr>
        <w:t>:</w:t>
      </w:r>
      <w:r w:rsidR="00412B4D" w:rsidRPr="00B70C9F">
        <w:rPr>
          <w:rFonts w:hAnsi="Courier New" w:cs="Traditional Arabic" w:hint="cs"/>
          <w:sz w:val="34"/>
          <w:szCs w:val="34"/>
          <w:rtl/>
        </w:rPr>
        <w:t xml:space="preserve"> القاسط</w:t>
      </w:r>
      <w:r w:rsidR="00B70C9F">
        <w:rPr>
          <w:rFonts w:hAnsi="Courier New" w:cs="Traditional Arabic" w:hint="cs"/>
          <w:sz w:val="34"/>
          <w:szCs w:val="34"/>
          <w:rtl/>
        </w:rPr>
        <w:t>،</w:t>
      </w:r>
      <w:r w:rsidR="000B08FE" w:rsidRPr="00B70C9F">
        <w:rPr>
          <w:rFonts w:hAnsi="Courier New" w:cs="Traditional Arabic" w:hint="cs"/>
          <w:sz w:val="34"/>
          <w:szCs w:val="34"/>
          <w:rtl/>
        </w:rPr>
        <w:t xml:space="preserve"> وجمعه</w:t>
      </w:r>
      <w:r w:rsidR="00B70C9F">
        <w:rPr>
          <w:rFonts w:hAnsi="Courier New" w:cs="Traditional Arabic" w:hint="cs"/>
          <w:sz w:val="34"/>
          <w:szCs w:val="34"/>
          <w:rtl/>
        </w:rPr>
        <w:t>:</w:t>
      </w:r>
      <w:r w:rsidR="000B08FE" w:rsidRPr="00B70C9F">
        <w:rPr>
          <w:rFonts w:hAnsi="Courier New" w:cs="Traditional Arabic" w:hint="cs"/>
          <w:sz w:val="34"/>
          <w:szCs w:val="34"/>
          <w:rtl/>
        </w:rPr>
        <w:t xml:space="preserve"> القاسطون أي</w:t>
      </w:r>
      <w:r w:rsidR="00B70C9F">
        <w:rPr>
          <w:rFonts w:hAnsi="Courier New" w:cs="Traditional Arabic" w:hint="cs"/>
          <w:sz w:val="34"/>
          <w:szCs w:val="34"/>
          <w:rtl/>
        </w:rPr>
        <w:t>:</w:t>
      </w:r>
      <w:r w:rsidR="000B08FE" w:rsidRPr="00B70C9F">
        <w:rPr>
          <w:rFonts w:hAnsi="Courier New" w:cs="Traditional Arabic" w:hint="cs"/>
          <w:sz w:val="34"/>
          <w:szCs w:val="34"/>
          <w:rtl/>
        </w:rPr>
        <w:t xml:space="preserve"> الظالمو</w:t>
      </w:r>
      <w:r w:rsidR="00412B4D" w:rsidRPr="00B70C9F">
        <w:rPr>
          <w:rFonts w:hAnsi="Courier New" w:cs="Traditional Arabic" w:hint="cs"/>
          <w:sz w:val="34"/>
          <w:szCs w:val="34"/>
          <w:rtl/>
        </w:rPr>
        <w:t>ن</w:t>
      </w:r>
      <w:r w:rsidR="00B70C9F">
        <w:rPr>
          <w:rFonts w:hAnsi="Courier New" w:cs="Traditional Arabic" w:hint="cs"/>
          <w:sz w:val="34"/>
          <w:szCs w:val="34"/>
          <w:rtl/>
        </w:rPr>
        <w:t>؛</w:t>
      </w:r>
      <w:r w:rsidR="00412B4D" w:rsidRPr="00B70C9F">
        <w:rPr>
          <w:rFonts w:hAnsi="Courier New" w:cs="Traditional Arabic" w:hint="cs"/>
          <w:sz w:val="34"/>
          <w:szCs w:val="34"/>
          <w:rtl/>
        </w:rPr>
        <w:t xml:space="preserve"> لذلك ورد قوله تعالى</w:t>
      </w:r>
      <w:r w:rsidR="00B70C9F">
        <w:rPr>
          <w:rFonts w:hAnsi="Courier New" w:cs="Traditional Arabic" w:hint="cs"/>
          <w:sz w:val="34"/>
          <w:szCs w:val="34"/>
          <w:rtl/>
        </w:rPr>
        <w:t>:</w:t>
      </w:r>
      <w:r w:rsidR="00412B4D" w:rsidRPr="00B70C9F">
        <w:rPr>
          <w:rFonts w:hAnsi="Courier New" w:cs="Traditional Arabic" w:hint="cs"/>
          <w:sz w:val="34"/>
          <w:szCs w:val="34"/>
          <w:rtl/>
        </w:rPr>
        <w:t xml:space="preserve"> (</w:t>
      </w:r>
      <w:r w:rsidR="000B08FE" w:rsidRPr="00B70C9F">
        <w:rPr>
          <w:rFonts w:ascii="Courier New" w:hAnsi="Courier New" w:cs="Traditional Arabic"/>
          <w:sz w:val="34"/>
          <w:szCs w:val="34"/>
          <w:rtl/>
        </w:rPr>
        <w:t>إِنَّ اللَّهَ يُحِبُّ الْمُقْسِطِينَ</w:t>
      </w:r>
      <w:r w:rsidR="000B08FE" w:rsidRPr="00B70C9F">
        <w:rPr>
          <w:rFonts w:hAnsi="Courier New" w:cs="Traditional Arabic" w:hint="cs"/>
          <w:sz w:val="34"/>
          <w:szCs w:val="34"/>
          <w:rtl/>
        </w:rPr>
        <w:t>){الممتحنة</w:t>
      </w:r>
      <w:r w:rsidR="00B70C9F">
        <w:rPr>
          <w:rFonts w:hAnsi="Courier New" w:cs="Traditional Arabic" w:hint="cs"/>
          <w:sz w:val="34"/>
          <w:szCs w:val="34"/>
          <w:rtl/>
        </w:rPr>
        <w:t>:</w:t>
      </w:r>
      <w:r w:rsidR="000B08FE" w:rsidRPr="00B70C9F">
        <w:rPr>
          <w:rFonts w:hAnsi="Courier New" w:cs="Traditional Arabic" w:hint="cs"/>
          <w:sz w:val="34"/>
          <w:szCs w:val="34"/>
          <w:rtl/>
        </w:rPr>
        <w:t xml:space="preserve"> 8} وقوله تعالى</w:t>
      </w:r>
      <w:r w:rsidR="00B70C9F">
        <w:rPr>
          <w:rFonts w:hAnsi="Courier New" w:cs="Traditional Arabic" w:hint="cs"/>
          <w:sz w:val="34"/>
          <w:szCs w:val="34"/>
          <w:rtl/>
        </w:rPr>
        <w:t>:</w:t>
      </w:r>
      <w:r w:rsidR="000B08FE" w:rsidRPr="00B70C9F">
        <w:rPr>
          <w:rFonts w:hAnsi="Courier New" w:cs="Traditional Arabic" w:hint="cs"/>
          <w:sz w:val="34"/>
          <w:szCs w:val="34"/>
          <w:rtl/>
        </w:rPr>
        <w:t xml:space="preserve"> (</w:t>
      </w:r>
      <w:r w:rsidR="000B08FE" w:rsidRPr="00B70C9F">
        <w:rPr>
          <w:rFonts w:ascii="Courier New" w:hAnsi="Courier New" w:cs="Traditional Arabic"/>
          <w:sz w:val="34"/>
          <w:szCs w:val="34"/>
          <w:rtl/>
        </w:rPr>
        <w:t>وَأَمَّا الْقَاسِطُونَ فَكَانُوا لِجَهَنَّمَ حَطَبًا</w:t>
      </w:r>
      <w:r w:rsidR="000B08FE" w:rsidRPr="00B70C9F">
        <w:rPr>
          <w:rFonts w:hAnsi="Courier New" w:cs="Traditional Arabic" w:hint="cs"/>
          <w:sz w:val="34"/>
          <w:szCs w:val="34"/>
          <w:rtl/>
        </w:rPr>
        <w:t>){الجن</w:t>
      </w:r>
      <w:r w:rsidR="00B70C9F">
        <w:rPr>
          <w:rFonts w:hAnsi="Courier New" w:cs="Traditional Arabic" w:hint="cs"/>
          <w:sz w:val="34"/>
          <w:szCs w:val="34"/>
          <w:rtl/>
        </w:rPr>
        <w:t>:</w:t>
      </w:r>
      <w:r w:rsidR="000B08FE" w:rsidRPr="00B70C9F">
        <w:rPr>
          <w:rFonts w:hAnsi="Courier New" w:cs="Traditional Arabic" w:hint="cs"/>
          <w:sz w:val="34"/>
          <w:szCs w:val="34"/>
          <w:rtl/>
        </w:rPr>
        <w:t xml:space="preserve"> 15}</w:t>
      </w:r>
      <w:r w:rsidR="000B08FE" w:rsidRPr="00B70C9F">
        <w:rPr>
          <w:rFonts w:ascii="Courier New" w:hAnsi="Courier New" w:cs="Traditional Arabic"/>
          <w:sz w:val="34"/>
          <w:szCs w:val="34"/>
          <w:rtl/>
        </w:rPr>
        <w:t xml:space="preserve"> </w:t>
      </w:r>
      <w:r w:rsidR="00D600AE" w:rsidRPr="00B70C9F">
        <w:rPr>
          <w:rFonts w:ascii="Courier New" w:hAnsi="Courier New" w:cs="Traditional Arabic" w:hint="cs"/>
          <w:sz w:val="34"/>
          <w:szCs w:val="34"/>
          <w:rtl/>
        </w:rPr>
        <w:t xml:space="preserve">حتى إنَّ </w:t>
      </w:r>
      <w:r w:rsidR="000B08FE" w:rsidRPr="00B70C9F">
        <w:rPr>
          <w:rFonts w:ascii="Courier New" w:hAnsi="Courier New" w:cs="Traditional Arabic" w:hint="cs"/>
          <w:sz w:val="34"/>
          <w:szCs w:val="34"/>
          <w:rtl/>
        </w:rPr>
        <w:t xml:space="preserve">أصحاب كتب الوجوه </w:t>
      </w:r>
      <w:r w:rsidR="00D600AE" w:rsidRPr="00B70C9F">
        <w:rPr>
          <w:rFonts w:ascii="Courier New" w:hAnsi="Courier New" w:cs="Traditional Arabic" w:hint="cs"/>
          <w:sz w:val="34"/>
          <w:szCs w:val="34"/>
          <w:rtl/>
        </w:rPr>
        <w:t xml:space="preserve">أنفسهم في الأغلب  لم </w:t>
      </w:r>
      <w:r w:rsidR="002A36EB" w:rsidRPr="00B70C9F">
        <w:rPr>
          <w:rFonts w:ascii="Courier New" w:hAnsi="Courier New" w:cs="Traditional Arabic" w:hint="cs"/>
          <w:sz w:val="34"/>
          <w:szCs w:val="34"/>
          <w:rtl/>
        </w:rPr>
        <w:t xml:space="preserve">يذكروا </w:t>
      </w:r>
      <w:r w:rsidR="00D600AE" w:rsidRPr="00B70C9F">
        <w:rPr>
          <w:rFonts w:ascii="Courier New" w:hAnsi="Courier New" w:cs="Traditional Arabic" w:hint="cs"/>
          <w:sz w:val="34"/>
          <w:szCs w:val="34"/>
          <w:rtl/>
        </w:rPr>
        <w:t>من الوجوه إلاَّ ما كان عائدًا إلى اللفظ نفسه بحروفه وحركاته</w:t>
      </w:r>
      <w:r w:rsidR="00B70C9F">
        <w:rPr>
          <w:rFonts w:ascii="Courier New" w:hAnsi="Courier New" w:cs="Traditional Arabic" w:hint="cs"/>
          <w:sz w:val="34"/>
          <w:szCs w:val="34"/>
          <w:rtl/>
        </w:rPr>
        <w:t>،</w:t>
      </w:r>
      <w:r w:rsidR="00D600AE" w:rsidRPr="00B70C9F">
        <w:rPr>
          <w:rFonts w:ascii="Courier New" w:hAnsi="Courier New" w:cs="Traditional Arabic" w:hint="cs"/>
          <w:sz w:val="34"/>
          <w:szCs w:val="34"/>
          <w:rtl/>
        </w:rPr>
        <w:t xml:space="preserve"> فقد تقدَّم</w:t>
      </w:r>
      <w:r w:rsidRPr="00B70C9F">
        <w:rPr>
          <w:rFonts w:ascii="Courier New" w:hAnsi="Courier New" w:cs="Traditional Arabic" w:hint="cs"/>
          <w:sz w:val="34"/>
          <w:szCs w:val="34"/>
          <w:rtl/>
        </w:rPr>
        <w:t>ت</w:t>
      </w:r>
      <w:r w:rsidR="00D600AE" w:rsidRPr="00B70C9F">
        <w:rPr>
          <w:rFonts w:ascii="Courier New" w:hAnsi="Courier New" w:cs="Traditional Arabic" w:hint="cs"/>
          <w:sz w:val="34"/>
          <w:szCs w:val="34"/>
          <w:rtl/>
        </w:rPr>
        <w:t xml:space="preserve"> الأوجه التي نسبوها للبرِّ في كتابي</w:t>
      </w:r>
      <w:r w:rsidR="00B70C9F">
        <w:rPr>
          <w:rFonts w:ascii="Courier New" w:hAnsi="Courier New" w:cs="Traditional Arabic" w:hint="cs"/>
          <w:sz w:val="34"/>
          <w:szCs w:val="34"/>
          <w:rtl/>
        </w:rPr>
        <w:t>:</w:t>
      </w:r>
      <w:r w:rsidR="00D600AE" w:rsidRPr="00B70C9F">
        <w:rPr>
          <w:rFonts w:ascii="Courier New" w:hAnsi="Courier New" w:cs="Traditional Arabic" w:hint="cs"/>
          <w:sz w:val="34"/>
          <w:szCs w:val="34"/>
          <w:rtl/>
        </w:rPr>
        <w:t xml:space="preserve"> لا وجوه ولا نظائر برقم 164 </w:t>
      </w:r>
      <w:r w:rsidR="003C161D" w:rsidRPr="00B70C9F">
        <w:rPr>
          <w:rFonts w:ascii="Courier New" w:hAnsi="Courier New" w:cs="Traditional Arabic" w:hint="cs"/>
          <w:sz w:val="34"/>
          <w:szCs w:val="34"/>
          <w:rtl/>
        </w:rPr>
        <w:t>والبِر (بكسر الباء) يعني الإحسان</w:t>
      </w:r>
      <w:r w:rsidR="00B70C9F">
        <w:rPr>
          <w:rFonts w:ascii="Courier New" w:hAnsi="Courier New" w:cs="Traditional Arabic" w:hint="cs"/>
          <w:sz w:val="34"/>
          <w:szCs w:val="34"/>
          <w:rtl/>
        </w:rPr>
        <w:t>،</w:t>
      </w:r>
      <w:r w:rsidR="003C161D" w:rsidRPr="00B70C9F">
        <w:rPr>
          <w:rFonts w:ascii="Courier New" w:hAnsi="Courier New" w:cs="Traditional Arabic" w:hint="cs"/>
          <w:sz w:val="34"/>
          <w:szCs w:val="34"/>
          <w:rtl/>
        </w:rPr>
        <w:t xml:space="preserve"> وبالفتح</w:t>
      </w:r>
      <w:r w:rsidR="00B70C9F">
        <w:rPr>
          <w:rFonts w:ascii="Courier New" w:hAnsi="Courier New" w:cs="Traditional Arabic" w:hint="cs"/>
          <w:sz w:val="34"/>
          <w:szCs w:val="34"/>
          <w:rtl/>
        </w:rPr>
        <w:t>:</w:t>
      </w:r>
      <w:r w:rsidR="003C161D" w:rsidRPr="00B70C9F">
        <w:rPr>
          <w:rFonts w:ascii="Courier New" w:hAnsi="Courier New" w:cs="Traditional Arabic" w:hint="cs"/>
          <w:sz w:val="34"/>
          <w:szCs w:val="34"/>
          <w:rtl/>
        </w:rPr>
        <w:t xml:space="preserve"> خلاف البحر</w:t>
      </w:r>
      <w:r w:rsidR="00B70C9F">
        <w:rPr>
          <w:rFonts w:ascii="Courier New" w:hAnsi="Courier New" w:cs="Traditional Arabic" w:hint="cs"/>
          <w:sz w:val="34"/>
          <w:szCs w:val="34"/>
          <w:rtl/>
        </w:rPr>
        <w:t>،</w:t>
      </w:r>
      <w:r w:rsidR="003C161D" w:rsidRPr="00B70C9F">
        <w:rPr>
          <w:rFonts w:ascii="Courier New" w:hAnsi="Courier New" w:cs="Traditional Arabic" w:hint="cs"/>
          <w:sz w:val="34"/>
          <w:szCs w:val="34"/>
          <w:rtl/>
        </w:rPr>
        <w:t xml:space="preserve"> وبالضم القمح</w:t>
      </w:r>
      <w:r w:rsidR="002A36EB" w:rsidRPr="00B70C9F">
        <w:rPr>
          <w:rFonts w:cs="Traditional Arabic"/>
          <w:sz w:val="34"/>
          <w:szCs w:val="34"/>
          <w:vertAlign w:val="superscript"/>
          <w:rtl/>
        </w:rPr>
        <w:t>(</w:t>
      </w:r>
      <w:r w:rsidR="002A36EB" w:rsidRPr="00B70C9F">
        <w:rPr>
          <w:rFonts w:cs="Traditional Arabic"/>
          <w:sz w:val="34"/>
          <w:szCs w:val="34"/>
          <w:vertAlign w:val="superscript"/>
          <w:rtl/>
        </w:rPr>
        <w:footnoteReference w:id="538"/>
      </w:r>
      <w:r w:rsidR="002A36EB" w:rsidRPr="00B70C9F">
        <w:rPr>
          <w:rFonts w:cs="Traditional Arabic"/>
          <w:sz w:val="34"/>
          <w:szCs w:val="34"/>
          <w:vertAlign w:val="superscript"/>
          <w:rtl/>
        </w:rPr>
        <w:t>)</w:t>
      </w:r>
      <w:r w:rsidR="003C161D" w:rsidRPr="00B70C9F">
        <w:rPr>
          <w:rFonts w:ascii="Courier New" w:hAnsi="Courier New" w:cs="Traditional Arabic" w:hint="cs"/>
          <w:sz w:val="34"/>
          <w:szCs w:val="34"/>
          <w:rtl/>
        </w:rPr>
        <w:t xml:space="preserve"> إلاَّ أنَّ أصحاب كتب الوج</w:t>
      </w:r>
      <w:r w:rsidR="002A36EB" w:rsidRPr="00B70C9F">
        <w:rPr>
          <w:rFonts w:ascii="Courier New" w:hAnsi="Courier New" w:cs="Traditional Arabic" w:hint="cs"/>
          <w:sz w:val="34"/>
          <w:szCs w:val="34"/>
          <w:rtl/>
        </w:rPr>
        <w:t>وه</w:t>
      </w:r>
      <w:r w:rsidR="00D600AE" w:rsidRPr="00B70C9F">
        <w:rPr>
          <w:rFonts w:ascii="Courier New" w:hAnsi="Courier New" w:cs="Traditional Arabic" w:hint="cs"/>
          <w:sz w:val="34"/>
          <w:szCs w:val="34"/>
          <w:rtl/>
        </w:rPr>
        <w:t xml:space="preserve"> ذكروا الأوجه </w:t>
      </w:r>
      <w:r w:rsidR="003C161D" w:rsidRPr="00B70C9F">
        <w:rPr>
          <w:rFonts w:ascii="Courier New" w:hAnsi="Courier New" w:cs="Traditional Arabic" w:hint="cs"/>
          <w:sz w:val="34"/>
          <w:szCs w:val="34"/>
          <w:rtl/>
        </w:rPr>
        <w:t xml:space="preserve">وشواهدها </w:t>
      </w:r>
      <w:r w:rsidR="00D600AE" w:rsidRPr="00B70C9F">
        <w:rPr>
          <w:rFonts w:ascii="Courier New" w:hAnsi="Courier New" w:cs="Traditional Arabic" w:hint="cs"/>
          <w:sz w:val="34"/>
          <w:szCs w:val="34"/>
          <w:rtl/>
        </w:rPr>
        <w:t xml:space="preserve">الراجعة إلى البِر </w:t>
      </w:r>
      <w:r w:rsidR="003C161D" w:rsidRPr="00B70C9F">
        <w:rPr>
          <w:rFonts w:ascii="Courier New" w:hAnsi="Courier New" w:cs="Traditional Arabic" w:hint="cs"/>
          <w:sz w:val="34"/>
          <w:szCs w:val="34"/>
          <w:rtl/>
        </w:rPr>
        <w:t>(</w:t>
      </w:r>
      <w:r w:rsidR="00D600AE" w:rsidRPr="00B70C9F">
        <w:rPr>
          <w:rFonts w:ascii="Courier New" w:hAnsi="Courier New" w:cs="Traditional Arabic" w:hint="cs"/>
          <w:sz w:val="34"/>
          <w:szCs w:val="34"/>
          <w:rtl/>
        </w:rPr>
        <w:t>بكسر الباء</w:t>
      </w:r>
      <w:r w:rsidR="003C161D" w:rsidRPr="00B70C9F">
        <w:rPr>
          <w:rFonts w:ascii="Courier New" w:hAnsi="Courier New" w:cs="Traditional Arabic" w:hint="cs"/>
          <w:sz w:val="34"/>
          <w:szCs w:val="34"/>
          <w:rtl/>
        </w:rPr>
        <w:t xml:space="preserve">) </w:t>
      </w:r>
      <w:r w:rsidR="00D600AE" w:rsidRPr="00B70C9F">
        <w:rPr>
          <w:rFonts w:ascii="Courier New" w:hAnsi="Courier New" w:cs="Traditional Arabic" w:hint="cs"/>
          <w:sz w:val="34"/>
          <w:szCs w:val="34"/>
          <w:rtl/>
        </w:rPr>
        <w:t xml:space="preserve"> </w:t>
      </w:r>
      <w:r w:rsidR="003C161D" w:rsidRPr="00B70C9F">
        <w:rPr>
          <w:rFonts w:ascii="Courier New" w:hAnsi="Courier New" w:cs="Traditional Arabic" w:hint="cs"/>
          <w:sz w:val="34"/>
          <w:szCs w:val="34"/>
          <w:rtl/>
        </w:rPr>
        <w:t>فحسب من دون الر</w:t>
      </w:r>
      <w:r w:rsidR="002A36EB" w:rsidRPr="00B70C9F">
        <w:rPr>
          <w:rFonts w:ascii="Courier New" w:hAnsi="Courier New" w:cs="Traditional Arabic" w:hint="cs"/>
          <w:sz w:val="34"/>
          <w:szCs w:val="34"/>
          <w:rtl/>
        </w:rPr>
        <w:t>ا</w:t>
      </w:r>
      <w:r w:rsidR="003C161D" w:rsidRPr="00B70C9F">
        <w:rPr>
          <w:rFonts w:ascii="Courier New" w:hAnsi="Courier New" w:cs="Traditional Arabic" w:hint="cs"/>
          <w:sz w:val="34"/>
          <w:szCs w:val="34"/>
          <w:rtl/>
        </w:rPr>
        <w:t>جعة إليه بفتح الباء وضمها</w:t>
      </w:r>
      <w:r w:rsidR="002A36EB" w:rsidRPr="00B70C9F">
        <w:rPr>
          <w:rFonts w:cs="Traditional Arabic" w:hint="cs"/>
          <w:sz w:val="34"/>
          <w:szCs w:val="34"/>
          <w:vertAlign w:val="superscript"/>
          <w:rtl/>
        </w:rPr>
        <w:t>(</w:t>
      </w:r>
      <w:r w:rsidR="002A36EB" w:rsidRPr="00B70C9F">
        <w:rPr>
          <w:rFonts w:cs="Traditional Arabic"/>
          <w:sz w:val="34"/>
          <w:szCs w:val="34"/>
          <w:vertAlign w:val="superscript"/>
          <w:rtl/>
        </w:rPr>
        <w:footnoteReference w:id="539"/>
      </w:r>
      <w:r w:rsidR="002A36EB" w:rsidRPr="00B70C9F">
        <w:rPr>
          <w:rFonts w:cs="Traditional Arabic" w:hint="cs"/>
          <w:sz w:val="34"/>
          <w:szCs w:val="34"/>
          <w:vertAlign w:val="superscript"/>
          <w:rtl/>
        </w:rPr>
        <w:t>)</w:t>
      </w:r>
      <w:r w:rsidR="003C161D"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بل فرقوا بين الأوجه المنسوبة إلى الصيغ المختلفة بالحركة وإن كانت من جذر واحد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من</w:t>
      </w:r>
      <w:r w:rsidR="004708DA" w:rsidRPr="00B70C9F">
        <w:rPr>
          <w:rFonts w:ascii="Courier New" w:hAnsi="Courier New" w:cs="Traditional Arabic" w:hint="cs"/>
          <w:sz w:val="34"/>
          <w:szCs w:val="34"/>
          <w:rtl/>
        </w:rPr>
        <w:t xml:space="preserve"> ذلك مثلاً أنَّهم</w:t>
      </w:r>
      <w:r w:rsidRPr="00B70C9F">
        <w:rPr>
          <w:rFonts w:ascii="Courier New" w:hAnsi="Courier New" w:cs="Traditional Arabic" w:hint="cs"/>
          <w:sz w:val="34"/>
          <w:szCs w:val="34"/>
          <w:rtl/>
        </w:rPr>
        <w:t xml:space="preserve"> جعلوا للجَناح (بكسر الجيم) وجهين </w:t>
      </w:r>
      <w:r w:rsidR="004708DA" w:rsidRPr="00B70C9F">
        <w:rPr>
          <w:rFonts w:ascii="Courier New" w:hAnsi="Courier New" w:cs="Traditional Arabic" w:hint="cs"/>
          <w:sz w:val="34"/>
          <w:szCs w:val="34"/>
          <w:rtl/>
        </w:rPr>
        <w:t>هما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الجانب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والجناح بعينه</w:t>
      </w:r>
      <w:r w:rsidR="004708DA" w:rsidRPr="00B70C9F">
        <w:rPr>
          <w:rFonts w:cs="Traditional Arabic"/>
          <w:sz w:val="34"/>
          <w:szCs w:val="34"/>
          <w:vertAlign w:val="superscript"/>
          <w:rtl/>
        </w:rPr>
        <w:t>(</w:t>
      </w:r>
      <w:r w:rsidR="004708DA" w:rsidRPr="00B70C9F">
        <w:rPr>
          <w:rFonts w:cs="Traditional Arabic"/>
          <w:sz w:val="34"/>
          <w:szCs w:val="34"/>
          <w:vertAlign w:val="superscript"/>
          <w:rtl/>
        </w:rPr>
        <w:footnoteReference w:id="540"/>
      </w:r>
      <w:r w:rsidR="004708DA"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r w:rsidR="004708DA" w:rsidRPr="00B70C9F">
        <w:rPr>
          <w:rFonts w:ascii="Courier New" w:hAnsi="Courier New" w:cs="Traditional Arabic" w:hint="cs"/>
          <w:sz w:val="34"/>
          <w:szCs w:val="34"/>
          <w:rtl/>
        </w:rPr>
        <w:t>وجعلوا للجُناح (بضم الجيم) وجهين هما</w:t>
      </w:r>
      <w:r w:rsidR="00B70C9F">
        <w:rPr>
          <w:rFonts w:ascii="Courier New" w:hAnsi="Courier New" w:cs="Traditional Arabic" w:hint="cs"/>
          <w:sz w:val="34"/>
          <w:szCs w:val="34"/>
          <w:rtl/>
        </w:rPr>
        <w:t>:</w:t>
      </w:r>
      <w:r w:rsidR="004708DA" w:rsidRPr="00B70C9F">
        <w:rPr>
          <w:rFonts w:ascii="Courier New" w:hAnsi="Courier New" w:cs="Traditional Arabic" w:hint="cs"/>
          <w:sz w:val="34"/>
          <w:szCs w:val="34"/>
          <w:rtl/>
        </w:rPr>
        <w:t xml:space="preserve"> الحرج</w:t>
      </w:r>
      <w:r w:rsidR="00B70C9F">
        <w:rPr>
          <w:rFonts w:ascii="Courier New" w:hAnsi="Courier New" w:cs="Traditional Arabic" w:hint="cs"/>
          <w:sz w:val="34"/>
          <w:szCs w:val="34"/>
          <w:rtl/>
        </w:rPr>
        <w:t>،</w:t>
      </w:r>
      <w:r w:rsidR="004708DA" w:rsidRPr="00B70C9F">
        <w:rPr>
          <w:rFonts w:ascii="Courier New" w:hAnsi="Courier New" w:cs="Traditional Arabic" w:hint="cs"/>
          <w:sz w:val="34"/>
          <w:szCs w:val="34"/>
          <w:rtl/>
        </w:rPr>
        <w:t xml:space="preserve"> والإثم</w:t>
      </w:r>
      <w:r w:rsidR="004708DA" w:rsidRPr="00B70C9F">
        <w:rPr>
          <w:rFonts w:cs="Traditional Arabic"/>
          <w:sz w:val="34"/>
          <w:szCs w:val="34"/>
          <w:vertAlign w:val="superscript"/>
          <w:rtl/>
        </w:rPr>
        <w:t>(</w:t>
      </w:r>
      <w:r w:rsidR="004708DA" w:rsidRPr="00B70C9F">
        <w:rPr>
          <w:rFonts w:cs="Traditional Arabic"/>
          <w:sz w:val="34"/>
          <w:szCs w:val="34"/>
          <w:vertAlign w:val="superscript"/>
          <w:rtl/>
        </w:rPr>
        <w:footnoteReference w:id="541"/>
      </w:r>
      <w:r w:rsidR="004708DA" w:rsidRPr="00B70C9F">
        <w:rPr>
          <w:rFonts w:cs="Traditional Arabic"/>
          <w:sz w:val="34"/>
          <w:szCs w:val="34"/>
          <w:vertAlign w:val="superscript"/>
          <w:rtl/>
        </w:rPr>
        <w:t>)</w:t>
      </w:r>
      <w:r w:rsidR="004126EA" w:rsidRPr="00B70C9F">
        <w:rPr>
          <w:rFonts w:hAnsi="Courier New" w:cs="Traditional Arabic" w:hint="cs"/>
          <w:sz w:val="34"/>
          <w:szCs w:val="34"/>
          <w:rtl/>
        </w:rPr>
        <w:t xml:space="preserve"> </w:t>
      </w:r>
      <w:r w:rsidR="0078506D" w:rsidRPr="00B70C9F">
        <w:rPr>
          <w:rFonts w:hAnsi="Courier New" w:cs="Traditional Arabic" w:hint="cs"/>
          <w:sz w:val="34"/>
          <w:szCs w:val="34"/>
          <w:rtl/>
        </w:rPr>
        <w:t xml:space="preserve">ومن أمثلة هذه الطريقة </w:t>
      </w:r>
      <w:r w:rsidR="00E10112" w:rsidRPr="00B70C9F">
        <w:rPr>
          <w:rFonts w:hAnsi="Courier New" w:cs="Traditional Arabic" w:hint="cs"/>
          <w:sz w:val="34"/>
          <w:szCs w:val="34"/>
          <w:rtl/>
        </w:rPr>
        <w:t xml:space="preserve">ما كان من </w:t>
      </w:r>
      <w:r w:rsidR="0078506D" w:rsidRPr="00B70C9F">
        <w:rPr>
          <w:rFonts w:hAnsi="Courier New" w:cs="Traditional Arabic" w:hint="cs"/>
          <w:sz w:val="34"/>
          <w:szCs w:val="34"/>
          <w:rtl/>
        </w:rPr>
        <w:t>وجوه الألفاظ الآتية</w:t>
      </w:r>
      <w:r w:rsidR="00B70C9F">
        <w:rPr>
          <w:rFonts w:hAnsi="Courier New" w:cs="Traditional Arabic" w:hint="cs"/>
          <w:sz w:val="34"/>
          <w:szCs w:val="34"/>
          <w:rtl/>
        </w:rPr>
        <w:t>:</w:t>
      </w:r>
      <w:r w:rsidR="0078506D" w:rsidRPr="00B70C9F">
        <w:rPr>
          <w:rFonts w:hAnsi="Courier New" w:cs="Traditional Arabic" w:hint="cs"/>
          <w:sz w:val="34"/>
          <w:szCs w:val="34"/>
          <w:rtl/>
        </w:rPr>
        <w:t xml:space="preserve"> </w:t>
      </w:r>
    </w:p>
    <w:p w:rsidR="009B5506" w:rsidRPr="00B70C9F" w:rsidRDefault="009B5506" w:rsidP="009B5506">
      <w:pPr>
        <w:pStyle w:val="a5"/>
        <w:ind w:firstLine="720"/>
        <w:jc w:val="lowKashida"/>
        <w:rPr>
          <w:rFonts w:ascii="Lotus Linotype" w:eastAsia="SimSun" w:hAnsi="Lotus Linotype"/>
          <w:sz w:val="34"/>
          <w:szCs w:val="34"/>
          <w:rtl/>
          <w:lang w:eastAsia="zh-CN" w:bidi="ar-IQ"/>
        </w:rPr>
      </w:pPr>
      <w:r w:rsidRPr="00B70C9F">
        <w:rPr>
          <w:rFonts w:ascii="Lotus Linotype" w:eastAsia="SimSun" w:hAnsi="Lotus Linotype" w:hint="cs"/>
          <w:b/>
          <w:bCs/>
          <w:sz w:val="34"/>
          <w:szCs w:val="34"/>
          <w:rtl/>
          <w:lang w:eastAsia="zh-CN" w:bidi="ar-IQ"/>
        </w:rPr>
        <w:lastRenderedPageBreak/>
        <w:t>1-استوى</w:t>
      </w:r>
      <w:r w:rsidR="00B70C9F">
        <w:rPr>
          <w:rFonts w:ascii="Lotus Linotype" w:eastAsia="SimSun" w:hAnsi="Lotus Linotype" w:hint="cs"/>
          <w:b/>
          <w:bCs/>
          <w:sz w:val="34"/>
          <w:szCs w:val="34"/>
          <w:rtl/>
          <w:lang w:eastAsia="zh-CN" w:bidi="ar-IQ"/>
        </w:rPr>
        <w:t>:</w:t>
      </w:r>
      <w:r w:rsidRPr="00B70C9F">
        <w:rPr>
          <w:rFonts w:ascii="Lotus Linotype" w:eastAsia="SimSun" w:hAnsi="Lotus Linotype" w:hint="cs"/>
          <w:b/>
          <w:bCs/>
          <w:sz w:val="34"/>
          <w:szCs w:val="34"/>
          <w:rtl/>
          <w:lang w:eastAsia="zh-CN" w:bidi="ar-IQ"/>
        </w:rPr>
        <w:t xml:space="preserve"> </w:t>
      </w:r>
      <w:r w:rsidR="00007106" w:rsidRPr="00B70C9F">
        <w:rPr>
          <w:rFonts w:ascii="Lotus Linotype" w:eastAsia="SimSun" w:hAnsi="Lotus Linotype" w:hint="cs"/>
          <w:sz w:val="34"/>
          <w:szCs w:val="34"/>
          <w:rtl/>
          <w:lang w:eastAsia="zh-CN" w:bidi="ar-IQ"/>
        </w:rPr>
        <w:t xml:space="preserve">ذكر أهل الوجوه </w:t>
      </w:r>
      <w:r w:rsidRPr="00B70C9F">
        <w:rPr>
          <w:rFonts w:ascii="Lotus Linotype" w:eastAsia="SimSun" w:hAnsi="Lotus Linotype" w:hint="cs"/>
          <w:sz w:val="34"/>
          <w:szCs w:val="34"/>
          <w:rtl/>
          <w:lang w:eastAsia="zh-CN" w:bidi="ar-IQ"/>
        </w:rPr>
        <w:t xml:space="preserve"> أنَّ الاستواء ورد في القرآن على </w:t>
      </w:r>
      <w:r w:rsidR="000539BF" w:rsidRPr="00B70C9F">
        <w:rPr>
          <w:rFonts w:ascii="Lotus Linotype" w:eastAsia="SimSun" w:hAnsi="Lotus Linotype" w:hint="cs"/>
          <w:sz w:val="34"/>
          <w:szCs w:val="34"/>
          <w:rtl/>
          <w:lang w:eastAsia="zh-CN" w:bidi="ar-IQ"/>
        </w:rPr>
        <w:t xml:space="preserve">سبعة </w:t>
      </w:r>
      <w:r w:rsidRPr="00B70C9F">
        <w:rPr>
          <w:rFonts w:ascii="Lotus Linotype" w:eastAsia="SimSun" w:hAnsi="Lotus Linotype" w:hint="cs"/>
          <w:sz w:val="34"/>
          <w:szCs w:val="34"/>
          <w:rtl/>
          <w:lang w:eastAsia="zh-CN" w:bidi="ar-IQ"/>
        </w:rPr>
        <w:t>أوجه</w:t>
      </w:r>
      <w:r w:rsidR="00B70C9F">
        <w:rPr>
          <w:rFonts w:ascii="Lotus Linotype" w:eastAsia="SimSun" w:hAnsi="Lotus Linotype" w:hint="cs"/>
          <w:sz w:val="34"/>
          <w:szCs w:val="34"/>
          <w:rtl/>
          <w:lang w:eastAsia="zh-CN" w:bidi="ar-IQ"/>
        </w:rPr>
        <w:t>.</w:t>
      </w:r>
    </w:p>
    <w:p w:rsidR="009B5506" w:rsidRPr="00B70C9F" w:rsidRDefault="009B5506" w:rsidP="009B5506">
      <w:pPr>
        <w:pStyle w:val="a5"/>
        <w:ind w:firstLine="720"/>
        <w:jc w:val="lowKashida"/>
        <w:rPr>
          <w:rFonts w:hAnsi="Courier New"/>
          <w:sz w:val="34"/>
          <w:szCs w:val="34"/>
          <w:rtl/>
        </w:rPr>
      </w:pPr>
      <w:r w:rsidRPr="00B70C9F">
        <w:rPr>
          <w:rFonts w:ascii="Lotus Linotype" w:eastAsia="SimSun" w:hAnsi="Lotus Linotype" w:hint="cs"/>
          <w:sz w:val="34"/>
          <w:szCs w:val="34"/>
          <w:rtl/>
          <w:lang w:eastAsia="zh-CN" w:bidi="ar-IQ"/>
        </w:rPr>
        <w:t>الأول</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القصد كقوله تعالى</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w:t>
      </w:r>
      <w:r w:rsidRPr="00B70C9F">
        <w:rPr>
          <w:rFonts w:hAnsi="Courier New"/>
          <w:sz w:val="34"/>
          <w:szCs w:val="34"/>
          <w:rtl/>
        </w:rPr>
        <w:t>ثُمَّ اسْتَوَى إِلَى السَّمَاء وَهِيَ دُخَانٌ</w:t>
      </w:r>
      <w:r w:rsidRPr="00B70C9F">
        <w:rPr>
          <w:rFonts w:hAnsi="Courier New" w:hint="cs"/>
          <w:sz w:val="34"/>
          <w:szCs w:val="34"/>
          <w:rtl/>
        </w:rPr>
        <w:t>){فصلت</w:t>
      </w:r>
      <w:r w:rsidR="00B70C9F">
        <w:rPr>
          <w:rFonts w:hAnsi="Courier New" w:hint="cs"/>
          <w:sz w:val="34"/>
          <w:szCs w:val="34"/>
          <w:rtl/>
        </w:rPr>
        <w:t>:</w:t>
      </w:r>
      <w:r w:rsidRPr="00B70C9F">
        <w:rPr>
          <w:rFonts w:hAnsi="Courier New" w:hint="cs"/>
          <w:sz w:val="34"/>
          <w:szCs w:val="34"/>
          <w:rtl/>
        </w:rPr>
        <w:t xml:space="preserve"> 11}</w:t>
      </w:r>
    </w:p>
    <w:p w:rsidR="009B5506" w:rsidRPr="00B70C9F" w:rsidRDefault="009B5506" w:rsidP="009B5506">
      <w:pPr>
        <w:pStyle w:val="a5"/>
        <w:ind w:firstLine="720"/>
        <w:jc w:val="lowKashida"/>
        <w:rPr>
          <w:rFonts w:hAnsi="Courier New"/>
          <w:sz w:val="34"/>
          <w:szCs w:val="34"/>
          <w:rtl/>
        </w:rPr>
      </w:pPr>
      <w:r w:rsidRPr="00B70C9F">
        <w:rPr>
          <w:rFonts w:hAnsi="Courier New" w:hint="cs"/>
          <w:sz w:val="34"/>
          <w:szCs w:val="34"/>
          <w:rtl/>
        </w:rPr>
        <w:t>والثاني</w:t>
      </w:r>
      <w:r w:rsidR="00B70C9F">
        <w:rPr>
          <w:rFonts w:hAnsi="Courier New" w:hint="cs"/>
          <w:sz w:val="34"/>
          <w:szCs w:val="34"/>
          <w:rtl/>
        </w:rPr>
        <w:t>:</w:t>
      </w:r>
      <w:r w:rsidRPr="00B70C9F">
        <w:rPr>
          <w:rFonts w:hAnsi="Courier New" w:hint="cs"/>
          <w:sz w:val="34"/>
          <w:szCs w:val="34"/>
          <w:rtl/>
        </w:rPr>
        <w:t xml:space="preserve"> الاستيلاء</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الرَّحْمَنُ عَلَى الْعَرْشِ اسْتَوَى</w:t>
      </w:r>
      <w:r w:rsidRPr="00B70C9F">
        <w:rPr>
          <w:rFonts w:hAnsi="Courier New" w:hint="cs"/>
          <w:sz w:val="34"/>
          <w:szCs w:val="34"/>
          <w:rtl/>
        </w:rPr>
        <w:t>){طه</w:t>
      </w:r>
      <w:r w:rsidR="00B70C9F">
        <w:rPr>
          <w:rFonts w:hAnsi="Courier New" w:hint="cs"/>
          <w:sz w:val="34"/>
          <w:szCs w:val="34"/>
          <w:rtl/>
        </w:rPr>
        <w:t>:</w:t>
      </w:r>
      <w:r w:rsidRPr="00B70C9F">
        <w:rPr>
          <w:rFonts w:hAnsi="Courier New" w:hint="cs"/>
          <w:sz w:val="34"/>
          <w:szCs w:val="34"/>
          <w:rtl/>
        </w:rPr>
        <w:t xml:space="preserve"> 5} </w:t>
      </w:r>
    </w:p>
    <w:p w:rsidR="009B5506" w:rsidRPr="00B70C9F" w:rsidRDefault="009B5506" w:rsidP="009B5506">
      <w:pPr>
        <w:pStyle w:val="a5"/>
        <w:ind w:firstLine="720"/>
        <w:jc w:val="lowKashida"/>
        <w:rPr>
          <w:rFonts w:ascii="Lotus Linotype" w:eastAsia="SimSun" w:hAnsi="Lotus Linotype"/>
          <w:sz w:val="34"/>
          <w:szCs w:val="34"/>
          <w:rtl/>
          <w:lang w:eastAsia="zh-CN"/>
        </w:rPr>
      </w:pPr>
      <w:r w:rsidRPr="00B70C9F">
        <w:rPr>
          <w:rFonts w:hAnsi="Courier New" w:hint="cs"/>
          <w:sz w:val="34"/>
          <w:szCs w:val="34"/>
          <w:rtl/>
        </w:rPr>
        <w:t>والثالث</w:t>
      </w:r>
      <w:r w:rsidR="00B70C9F">
        <w:rPr>
          <w:rFonts w:hAnsi="Courier New" w:hint="cs"/>
          <w:sz w:val="34"/>
          <w:szCs w:val="34"/>
          <w:rtl/>
        </w:rPr>
        <w:t>:</w:t>
      </w:r>
      <w:r w:rsidRPr="00B70C9F">
        <w:rPr>
          <w:rFonts w:hAnsi="Courier New" w:hint="cs"/>
          <w:sz w:val="34"/>
          <w:szCs w:val="34"/>
          <w:rtl/>
        </w:rPr>
        <w:t xml:space="preserve"> الاستقرار </w:t>
      </w:r>
      <w:r w:rsidR="00007106" w:rsidRPr="00B70C9F">
        <w:rPr>
          <w:rFonts w:hAnsi="Courier New" w:hint="cs"/>
          <w:sz w:val="34"/>
          <w:szCs w:val="34"/>
          <w:rtl/>
        </w:rPr>
        <w:t>أو الاستيفاء</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وَاسْتَوَتْ عَلَى الْجُودِيِّ</w:t>
      </w:r>
      <w:r w:rsidRPr="00B70C9F">
        <w:rPr>
          <w:rFonts w:ascii="Lotus Linotype" w:eastAsia="SimSun" w:hAnsi="Lotus Linotype" w:hint="cs"/>
          <w:sz w:val="34"/>
          <w:szCs w:val="34"/>
          <w:rtl/>
          <w:lang w:eastAsia="zh-CN"/>
        </w:rPr>
        <w:t>){هود</w:t>
      </w:r>
      <w:r w:rsidR="00B70C9F">
        <w:rPr>
          <w:rFonts w:ascii="Lotus Linotype" w:eastAsia="SimSun" w:hAnsi="Lotus Linotype" w:hint="cs"/>
          <w:sz w:val="34"/>
          <w:szCs w:val="34"/>
          <w:rtl/>
          <w:lang w:eastAsia="zh-CN"/>
        </w:rPr>
        <w:t>:</w:t>
      </w:r>
      <w:r w:rsidRPr="00B70C9F">
        <w:rPr>
          <w:rFonts w:ascii="Lotus Linotype" w:eastAsia="SimSun" w:hAnsi="Lotus Linotype" w:hint="cs"/>
          <w:sz w:val="34"/>
          <w:szCs w:val="34"/>
          <w:rtl/>
          <w:lang w:eastAsia="zh-CN"/>
        </w:rPr>
        <w:t xml:space="preserve"> 44} </w:t>
      </w:r>
    </w:p>
    <w:p w:rsidR="009B5506" w:rsidRPr="00B70C9F" w:rsidRDefault="009B5506" w:rsidP="009B5506">
      <w:pPr>
        <w:pStyle w:val="a5"/>
        <w:ind w:firstLine="720"/>
        <w:jc w:val="lowKashida"/>
        <w:rPr>
          <w:rFonts w:ascii="Lotus Linotype" w:eastAsia="SimSun" w:hAnsi="Lotus Linotype"/>
          <w:sz w:val="34"/>
          <w:szCs w:val="34"/>
          <w:rtl/>
          <w:lang w:eastAsia="zh-CN"/>
        </w:rPr>
      </w:pPr>
      <w:r w:rsidRPr="00B70C9F">
        <w:rPr>
          <w:rFonts w:ascii="Lotus Linotype" w:eastAsia="SimSun" w:hAnsi="Lotus Linotype" w:hint="cs"/>
          <w:sz w:val="34"/>
          <w:szCs w:val="34"/>
          <w:rtl/>
          <w:lang w:eastAsia="zh-CN"/>
        </w:rPr>
        <w:t>والرابع</w:t>
      </w:r>
      <w:r w:rsidR="00B70C9F">
        <w:rPr>
          <w:rFonts w:ascii="Lotus Linotype" w:eastAsia="SimSun" w:hAnsi="Lotus Linotype" w:hint="cs"/>
          <w:sz w:val="34"/>
          <w:szCs w:val="34"/>
          <w:rtl/>
          <w:lang w:eastAsia="zh-CN"/>
        </w:rPr>
        <w:t>:</w:t>
      </w:r>
      <w:r w:rsidRPr="00B70C9F">
        <w:rPr>
          <w:rFonts w:ascii="Lotus Linotype" w:eastAsia="SimSun" w:hAnsi="Lotus Linotype" w:hint="cs"/>
          <w:sz w:val="34"/>
          <w:szCs w:val="34"/>
          <w:rtl/>
          <w:lang w:eastAsia="zh-CN"/>
        </w:rPr>
        <w:t xml:space="preserve"> التماثل</w:t>
      </w:r>
      <w:r w:rsidR="00B70C9F">
        <w:rPr>
          <w:rFonts w:ascii="Lotus Linotype" w:eastAsia="SimSun" w:hAnsi="Lotus Linotype" w:hint="cs"/>
          <w:sz w:val="34"/>
          <w:szCs w:val="34"/>
          <w:rtl/>
          <w:lang w:eastAsia="zh-CN"/>
        </w:rPr>
        <w:t>،</w:t>
      </w:r>
      <w:r w:rsidRPr="00B70C9F">
        <w:rPr>
          <w:rFonts w:ascii="Lotus Linotype" w:eastAsia="SimSun" w:hAnsi="Lotus Linotype" w:hint="cs"/>
          <w:sz w:val="34"/>
          <w:szCs w:val="34"/>
          <w:rtl/>
          <w:lang w:eastAsia="zh-CN"/>
        </w:rPr>
        <w:t xml:space="preserve"> كقوله تعالى</w:t>
      </w:r>
      <w:r w:rsidR="00B70C9F">
        <w:rPr>
          <w:rFonts w:ascii="Lotus Linotype" w:eastAsia="SimSun" w:hAnsi="Lotus Linotype" w:hint="cs"/>
          <w:sz w:val="34"/>
          <w:szCs w:val="34"/>
          <w:rtl/>
          <w:lang w:eastAsia="zh-CN"/>
        </w:rPr>
        <w:t>:</w:t>
      </w:r>
      <w:r w:rsidRPr="00B70C9F">
        <w:rPr>
          <w:rFonts w:ascii="Lotus Linotype" w:eastAsia="SimSun" w:hAnsi="Lotus Linotype" w:hint="cs"/>
          <w:sz w:val="34"/>
          <w:szCs w:val="34"/>
          <w:rtl/>
          <w:lang w:eastAsia="zh-CN"/>
        </w:rPr>
        <w:t xml:space="preserve"> </w:t>
      </w:r>
      <w:r w:rsidRPr="00B70C9F">
        <w:rPr>
          <w:rFonts w:ascii="Lotus Linotype" w:eastAsia="SimSun" w:hAnsi="Lotus Linotype" w:hint="cs"/>
          <w:sz w:val="34"/>
          <w:szCs w:val="34"/>
          <w:rtl/>
          <w:lang w:eastAsia="zh-CN" w:bidi="ar-IQ"/>
        </w:rPr>
        <w:t>(</w:t>
      </w:r>
      <w:r w:rsidRPr="00B70C9F">
        <w:rPr>
          <w:rFonts w:hAnsi="Courier New"/>
          <w:sz w:val="34"/>
          <w:szCs w:val="34"/>
          <w:rtl/>
        </w:rPr>
        <w:t>قُل لاَّ يَسْتَوِي الْخَبِيثُ وَالطَّيِّبُ</w:t>
      </w:r>
      <w:r w:rsidRPr="00B70C9F">
        <w:rPr>
          <w:rFonts w:hAnsi="Courier New" w:hint="cs"/>
          <w:sz w:val="34"/>
          <w:szCs w:val="34"/>
          <w:rtl/>
        </w:rPr>
        <w:t>){المائدة</w:t>
      </w:r>
      <w:r w:rsidR="00B70C9F">
        <w:rPr>
          <w:rFonts w:hAnsi="Courier New" w:hint="cs"/>
          <w:sz w:val="34"/>
          <w:szCs w:val="34"/>
          <w:rtl/>
        </w:rPr>
        <w:t>:</w:t>
      </w:r>
      <w:r w:rsidRPr="00B70C9F">
        <w:rPr>
          <w:rFonts w:hAnsi="Courier New" w:hint="cs"/>
          <w:sz w:val="34"/>
          <w:szCs w:val="34"/>
          <w:rtl/>
        </w:rPr>
        <w:t xml:space="preserve"> 100} و</w:t>
      </w:r>
      <w:r w:rsidRPr="00B70C9F">
        <w:rPr>
          <w:rFonts w:ascii="Lotus Linotype" w:eastAsia="SimSun" w:hAnsi="Lotus Linotype" w:hint="cs"/>
          <w:sz w:val="34"/>
          <w:szCs w:val="34"/>
          <w:rtl/>
          <w:lang w:eastAsia="zh-CN" w:bidi="ar-IQ"/>
        </w:rPr>
        <w:t>قوله تعالى</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w:t>
      </w:r>
      <w:r w:rsidRPr="00B70C9F">
        <w:rPr>
          <w:rFonts w:hAnsi="Courier New"/>
          <w:sz w:val="34"/>
          <w:szCs w:val="34"/>
          <w:rtl/>
        </w:rPr>
        <w:t>عَلَّمَهُ شَدِيدُ الْقُوَى {5} ذُو مِرَّةٍ فَاسْتَوَى</w:t>
      </w:r>
      <w:r w:rsidRPr="00B70C9F">
        <w:rPr>
          <w:rFonts w:hAnsi="Courier New" w:hint="cs"/>
          <w:sz w:val="34"/>
          <w:szCs w:val="34"/>
          <w:rtl/>
        </w:rPr>
        <w:t>){النجم</w:t>
      </w:r>
      <w:r w:rsidR="00B70C9F">
        <w:rPr>
          <w:rFonts w:hAnsi="Courier New" w:hint="cs"/>
          <w:sz w:val="34"/>
          <w:szCs w:val="34"/>
          <w:rtl/>
        </w:rPr>
        <w:t>:</w:t>
      </w:r>
      <w:r w:rsidRPr="00B70C9F">
        <w:rPr>
          <w:rFonts w:hAnsi="Courier New" w:hint="cs"/>
          <w:sz w:val="34"/>
          <w:szCs w:val="34"/>
          <w:rtl/>
        </w:rPr>
        <w:t xml:space="preserve"> 6}</w:t>
      </w:r>
    </w:p>
    <w:p w:rsidR="009B5506" w:rsidRPr="00B70C9F" w:rsidRDefault="009B5506" w:rsidP="009B5506">
      <w:pPr>
        <w:pStyle w:val="a5"/>
        <w:ind w:firstLine="720"/>
        <w:jc w:val="lowKashida"/>
        <w:rPr>
          <w:rFonts w:hAnsi="Courier New"/>
          <w:sz w:val="34"/>
          <w:szCs w:val="34"/>
          <w:rtl/>
        </w:rPr>
      </w:pPr>
      <w:r w:rsidRPr="00B70C9F">
        <w:rPr>
          <w:rFonts w:ascii="Lotus Linotype" w:eastAsia="SimSun" w:hAnsi="Lotus Linotype" w:hint="cs"/>
          <w:sz w:val="34"/>
          <w:szCs w:val="34"/>
          <w:rtl/>
          <w:lang w:eastAsia="zh-CN"/>
        </w:rPr>
        <w:t>والخامس</w:t>
      </w:r>
      <w:r w:rsidR="00B70C9F">
        <w:rPr>
          <w:rFonts w:ascii="Lotus Linotype" w:eastAsia="SimSun" w:hAnsi="Lotus Linotype" w:hint="cs"/>
          <w:sz w:val="34"/>
          <w:szCs w:val="34"/>
          <w:rtl/>
          <w:lang w:eastAsia="zh-CN"/>
        </w:rPr>
        <w:t>:</w:t>
      </w:r>
      <w:r w:rsidRPr="00B70C9F">
        <w:rPr>
          <w:rFonts w:ascii="Lotus Linotype" w:eastAsia="SimSun" w:hAnsi="Lotus Linotype" w:hint="cs"/>
          <w:sz w:val="34"/>
          <w:szCs w:val="34"/>
          <w:rtl/>
          <w:lang w:eastAsia="zh-CN"/>
        </w:rPr>
        <w:t xml:space="preserve"> استوى</w:t>
      </w:r>
      <w:r w:rsidR="00B70C9F">
        <w:rPr>
          <w:rFonts w:ascii="Lotus Linotype" w:eastAsia="SimSun" w:hAnsi="Lotus Linotype" w:hint="cs"/>
          <w:sz w:val="34"/>
          <w:szCs w:val="34"/>
          <w:rtl/>
          <w:lang w:eastAsia="zh-CN"/>
        </w:rPr>
        <w:t>،</w:t>
      </w:r>
      <w:r w:rsidRPr="00B70C9F">
        <w:rPr>
          <w:rFonts w:ascii="Lotus Linotype" w:eastAsia="SimSun" w:hAnsi="Lotus Linotype" w:hint="cs"/>
          <w:sz w:val="34"/>
          <w:szCs w:val="34"/>
          <w:rtl/>
          <w:lang w:eastAsia="zh-CN"/>
        </w:rPr>
        <w:t xml:space="preserve"> أي</w:t>
      </w:r>
      <w:r w:rsidR="00B70C9F">
        <w:rPr>
          <w:rFonts w:ascii="Lotus Linotype" w:eastAsia="SimSun" w:hAnsi="Lotus Linotype" w:hint="cs"/>
          <w:sz w:val="34"/>
          <w:szCs w:val="34"/>
          <w:rtl/>
          <w:lang w:eastAsia="zh-CN"/>
        </w:rPr>
        <w:t>:</w:t>
      </w:r>
      <w:r w:rsidRPr="00B70C9F">
        <w:rPr>
          <w:rFonts w:ascii="Lotus Linotype" w:eastAsia="SimSun" w:hAnsi="Lotus Linotype" w:hint="cs"/>
          <w:sz w:val="34"/>
          <w:szCs w:val="34"/>
          <w:rtl/>
          <w:lang w:eastAsia="zh-CN"/>
        </w:rPr>
        <w:t xml:space="preserve"> ركب</w:t>
      </w:r>
      <w:r w:rsidR="00B70C9F">
        <w:rPr>
          <w:rFonts w:ascii="Lotus Linotype" w:eastAsia="SimSun" w:hAnsi="Lotus Linotype" w:hint="cs"/>
          <w:sz w:val="34"/>
          <w:szCs w:val="34"/>
          <w:rtl/>
          <w:lang w:eastAsia="zh-CN"/>
        </w:rPr>
        <w:t>،</w:t>
      </w:r>
      <w:r w:rsidRPr="00B70C9F">
        <w:rPr>
          <w:rFonts w:ascii="Lotus Linotype" w:eastAsia="SimSun" w:hAnsi="Lotus Linotype" w:hint="cs"/>
          <w:sz w:val="34"/>
          <w:szCs w:val="34"/>
          <w:rtl/>
          <w:lang w:eastAsia="zh-CN"/>
        </w:rPr>
        <w:t xml:space="preserve"> كقوله تعالى</w:t>
      </w:r>
      <w:r w:rsidR="00B70C9F">
        <w:rPr>
          <w:rFonts w:ascii="Lotus Linotype" w:eastAsia="SimSun" w:hAnsi="Lotus Linotype" w:hint="cs"/>
          <w:sz w:val="34"/>
          <w:szCs w:val="34"/>
          <w:rtl/>
          <w:lang w:eastAsia="zh-CN"/>
        </w:rPr>
        <w:t>:</w:t>
      </w:r>
      <w:r w:rsidRPr="00B70C9F">
        <w:rPr>
          <w:rFonts w:ascii="Lotus Linotype" w:eastAsia="SimSun" w:hAnsi="Lotus Linotype" w:hint="cs"/>
          <w:sz w:val="34"/>
          <w:szCs w:val="34"/>
          <w:rtl/>
          <w:lang w:eastAsia="zh-CN"/>
        </w:rPr>
        <w:t xml:space="preserve"> (</w:t>
      </w:r>
      <w:r w:rsidRPr="00B70C9F">
        <w:rPr>
          <w:rFonts w:hAnsi="Courier New"/>
          <w:sz w:val="34"/>
          <w:szCs w:val="34"/>
          <w:rtl/>
        </w:rPr>
        <w:t>لِتَسْتَوُوا عَلَى ظُهُورِهِ ثُمَّ تَذْكُرُوا نِعْمَةَ رَبِّكُمْ إِذَا اسْتَوَيْتُمْ عَلَيْهِ</w:t>
      </w:r>
      <w:r w:rsidRPr="00B70C9F">
        <w:rPr>
          <w:rFonts w:hAnsi="Courier New" w:hint="cs"/>
          <w:sz w:val="34"/>
          <w:szCs w:val="34"/>
          <w:rtl/>
        </w:rPr>
        <w:t>){الزخرف</w:t>
      </w:r>
      <w:r w:rsidR="00B70C9F">
        <w:rPr>
          <w:rFonts w:hAnsi="Courier New" w:hint="cs"/>
          <w:sz w:val="34"/>
          <w:szCs w:val="34"/>
          <w:rtl/>
        </w:rPr>
        <w:t>:</w:t>
      </w:r>
      <w:r w:rsidRPr="00B70C9F">
        <w:rPr>
          <w:rFonts w:hAnsi="Courier New" w:hint="cs"/>
          <w:sz w:val="34"/>
          <w:szCs w:val="34"/>
          <w:rtl/>
        </w:rPr>
        <w:t xml:space="preserve"> 13}</w:t>
      </w:r>
    </w:p>
    <w:p w:rsidR="00007106" w:rsidRPr="00B70C9F" w:rsidRDefault="009B5506" w:rsidP="009B5506">
      <w:pPr>
        <w:pStyle w:val="a5"/>
        <w:ind w:firstLine="720"/>
        <w:jc w:val="lowKashida"/>
        <w:rPr>
          <w:rFonts w:hAnsi="Courier New"/>
          <w:sz w:val="34"/>
          <w:szCs w:val="34"/>
          <w:rtl/>
          <w:lang w:bidi="ar-IQ"/>
        </w:rPr>
      </w:pPr>
      <w:r w:rsidRPr="00B70C9F">
        <w:rPr>
          <w:rFonts w:hAnsi="Courier New" w:hint="cs"/>
          <w:sz w:val="34"/>
          <w:szCs w:val="34"/>
          <w:rtl/>
        </w:rPr>
        <w:t>والسادس</w:t>
      </w:r>
      <w:r w:rsidR="00B70C9F">
        <w:rPr>
          <w:rFonts w:hAnsi="Courier New" w:hint="cs"/>
          <w:sz w:val="34"/>
          <w:szCs w:val="34"/>
          <w:rtl/>
        </w:rPr>
        <w:t>،</w:t>
      </w:r>
      <w:r w:rsidRPr="00B70C9F">
        <w:rPr>
          <w:rFonts w:hAnsi="Courier New" w:hint="cs"/>
          <w:sz w:val="34"/>
          <w:szCs w:val="34"/>
          <w:rtl/>
        </w:rPr>
        <w:t xml:space="preserve"> استوى</w:t>
      </w:r>
      <w:r w:rsidR="00B70C9F">
        <w:rPr>
          <w:rFonts w:hAnsi="Courier New" w:hint="cs"/>
          <w:sz w:val="34"/>
          <w:szCs w:val="34"/>
          <w:rtl/>
        </w:rPr>
        <w:t>:</w:t>
      </w:r>
      <w:r w:rsidRPr="00B70C9F">
        <w:rPr>
          <w:rFonts w:hAnsi="Courier New" w:hint="cs"/>
          <w:sz w:val="34"/>
          <w:szCs w:val="34"/>
          <w:rtl/>
        </w:rPr>
        <w:t xml:space="preserve"> قوي واشتد</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ascii="Lotus Linotype" w:eastAsia="SimSun" w:hAnsi="Lotus Linotype" w:hint="cs"/>
          <w:sz w:val="34"/>
          <w:szCs w:val="34"/>
          <w:rtl/>
          <w:lang w:eastAsia="zh-CN"/>
        </w:rPr>
        <w:t>(</w:t>
      </w:r>
      <w:r w:rsidRPr="00B70C9F">
        <w:rPr>
          <w:rFonts w:hAnsi="Courier New"/>
          <w:sz w:val="34"/>
          <w:szCs w:val="34"/>
          <w:rtl/>
        </w:rPr>
        <w:t>وَلَمَّا بَلَغَ أَشُدَّهُ وَاسْتَوَى</w:t>
      </w:r>
      <w:r w:rsidRPr="00B70C9F">
        <w:rPr>
          <w:rFonts w:ascii="Lotus Linotype" w:eastAsia="SimSun" w:hAnsi="Lotus Linotype" w:hint="cs"/>
          <w:sz w:val="34"/>
          <w:szCs w:val="34"/>
          <w:rtl/>
          <w:lang w:eastAsia="zh-CN" w:bidi="ar-IQ"/>
        </w:rPr>
        <w:t>){القصص</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14} </w:t>
      </w:r>
      <w:r w:rsidRPr="00B70C9F">
        <w:rPr>
          <w:rFonts w:hAnsi="Courier New" w:hint="cs"/>
          <w:sz w:val="34"/>
          <w:szCs w:val="34"/>
          <w:rtl/>
          <w:lang w:bidi="ar-IQ"/>
        </w:rPr>
        <w:t>أي</w:t>
      </w:r>
      <w:r w:rsidR="00B70C9F">
        <w:rPr>
          <w:rFonts w:hAnsi="Courier New" w:hint="cs"/>
          <w:sz w:val="34"/>
          <w:szCs w:val="34"/>
          <w:rtl/>
          <w:lang w:bidi="ar-IQ"/>
        </w:rPr>
        <w:t>:</w:t>
      </w:r>
      <w:r w:rsidRPr="00B70C9F">
        <w:rPr>
          <w:rFonts w:hAnsi="Courier New" w:hint="cs"/>
          <w:sz w:val="34"/>
          <w:szCs w:val="34"/>
          <w:rtl/>
          <w:lang w:bidi="ar-IQ"/>
        </w:rPr>
        <w:t xml:space="preserve"> استوى خلقه أربعين</w:t>
      </w:r>
    </w:p>
    <w:p w:rsidR="009B5506" w:rsidRPr="00B70C9F" w:rsidRDefault="00007106" w:rsidP="009B5506">
      <w:pPr>
        <w:pStyle w:val="a5"/>
        <w:ind w:firstLine="720"/>
        <w:jc w:val="lowKashida"/>
        <w:rPr>
          <w:rFonts w:hAnsi="Courier New"/>
          <w:sz w:val="34"/>
          <w:szCs w:val="34"/>
          <w:rtl/>
          <w:lang w:bidi="ar-IQ"/>
        </w:rPr>
      </w:pPr>
      <w:r w:rsidRPr="00B70C9F">
        <w:rPr>
          <w:rFonts w:hAnsi="Courier New" w:hint="cs"/>
          <w:sz w:val="34"/>
          <w:szCs w:val="34"/>
          <w:rtl/>
          <w:lang w:bidi="ar-IQ"/>
        </w:rPr>
        <w:t>والسابع</w:t>
      </w:r>
      <w:r w:rsidR="00B70C9F">
        <w:rPr>
          <w:rFonts w:hAnsi="Courier New" w:hint="cs"/>
          <w:sz w:val="34"/>
          <w:szCs w:val="34"/>
          <w:rtl/>
          <w:lang w:bidi="ar-IQ"/>
        </w:rPr>
        <w:t>:</w:t>
      </w:r>
      <w:r w:rsidRPr="00B70C9F">
        <w:rPr>
          <w:rFonts w:hAnsi="Courier New" w:hint="cs"/>
          <w:sz w:val="34"/>
          <w:szCs w:val="34"/>
          <w:rtl/>
          <w:lang w:bidi="ar-IQ"/>
        </w:rPr>
        <w:t xml:space="preserve"> الاستواء بعينه كقوله تعالى</w:t>
      </w:r>
      <w:r w:rsidR="00B70C9F">
        <w:rPr>
          <w:rFonts w:hAnsi="Courier New" w:hint="cs"/>
          <w:sz w:val="34"/>
          <w:szCs w:val="34"/>
          <w:rtl/>
          <w:lang w:bidi="ar-IQ"/>
        </w:rPr>
        <w:t>:</w:t>
      </w:r>
      <w:r w:rsidRPr="00B70C9F">
        <w:rPr>
          <w:rFonts w:hAnsi="Courier New" w:hint="cs"/>
          <w:sz w:val="34"/>
          <w:szCs w:val="34"/>
          <w:rtl/>
          <w:lang w:bidi="ar-IQ"/>
        </w:rPr>
        <w:t xml:space="preserve"> (</w:t>
      </w:r>
      <w:r w:rsidRPr="00B70C9F">
        <w:rPr>
          <w:rFonts w:hAnsi="Courier New"/>
          <w:sz w:val="34"/>
          <w:szCs w:val="34"/>
          <w:rtl/>
        </w:rPr>
        <w:t>قُلْ هَلْ يَسْتَوِي الَّذِينَ يَعْلَمُونَ وَالَّذِينَ لا يَعْلَمُونَ</w:t>
      </w:r>
      <w:r w:rsidRPr="00B70C9F">
        <w:rPr>
          <w:rFonts w:hAnsi="Courier New" w:hint="cs"/>
          <w:sz w:val="34"/>
          <w:szCs w:val="34"/>
          <w:rtl/>
        </w:rPr>
        <w:t>){الزمر</w:t>
      </w:r>
      <w:r w:rsidR="00B70C9F">
        <w:rPr>
          <w:rFonts w:hAnsi="Courier New" w:hint="cs"/>
          <w:sz w:val="34"/>
          <w:szCs w:val="34"/>
          <w:rtl/>
        </w:rPr>
        <w:t>:</w:t>
      </w:r>
      <w:r w:rsidRPr="00B70C9F">
        <w:rPr>
          <w:rFonts w:hAnsi="Courier New" w:hint="cs"/>
          <w:sz w:val="34"/>
          <w:szCs w:val="34"/>
          <w:rtl/>
        </w:rPr>
        <w:t xml:space="preserve"> 9}</w:t>
      </w:r>
      <w:r w:rsidRPr="00B70C9F">
        <w:rPr>
          <w:rFonts w:hAnsi="Courier New"/>
          <w:sz w:val="34"/>
          <w:szCs w:val="34"/>
          <w:rtl/>
        </w:rPr>
        <w:t xml:space="preserve"> </w:t>
      </w:r>
      <w:r w:rsidR="009B5506" w:rsidRPr="00B70C9F">
        <w:rPr>
          <w:sz w:val="34"/>
          <w:szCs w:val="34"/>
          <w:vertAlign w:val="superscript"/>
          <w:rtl/>
        </w:rPr>
        <w:t>(</w:t>
      </w:r>
      <w:r w:rsidR="009B5506" w:rsidRPr="00B70C9F">
        <w:rPr>
          <w:sz w:val="34"/>
          <w:szCs w:val="34"/>
          <w:vertAlign w:val="superscript"/>
          <w:rtl/>
        </w:rPr>
        <w:footnoteReference w:id="542"/>
      </w:r>
      <w:r w:rsidR="009B5506" w:rsidRPr="00B70C9F">
        <w:rPr>
          <w:sz w:val="34"/>
          <w:szCs w:val="34"/>
          <w:vertAlign w:val="superscript"/>
          <w:rtl/>
        </w:rPr>
        <w:t>)</w:t>
      </w:r>
      <w:r w:rsidR="009B5506" w:rsidRPr="00B70C9F">
        <w:rPr>
          <w:rFonts w:hAnsi="Courier New" w:hint="cs"/>
          <w:sz w:val="34"/>
          <w:szCs w:val="34"/>
          <w:rtl/>
          <w:lang w:bidi="ar-IQ"/>
        </w:rPr>
        <w:t xml:space="preserve"> </w:t>
      </w:r>
      <w:r w:rsidRPr="00B70C9F">
        <w:rPr>
          <w:rFonts w:hAnsi="Courier New" w:hint="cs"/>
          <w:sz w:val="34"/>
          <w:szCs w:val="34"/>
          <w:rtl/>
          <w:lang w:bidi="ar-IQ"/>
        </w:rPr>
        <w:t xml:space="preserve">                                                      </w:t>
      </w:r>
    </w:p>
    <w:p w:rsidR="009B5506" w:rsidRPr="00B70C9F" w:rsidRDefault="009B5506" w:rsidP="009B5506">
      <w:pPr>
        <w:pStyle w:val="a5"/>
        <w:ind w:firstLine="720"/>
        <w:jc w:val="lowKashida"/>
        <w:rPr>
          <w:sz w:val="34"/>
          <w:szCs w:val="34"/>
          <w:vertAlign w:val="superscript"/>
          <w:rtl/>
        </w:rPr>
      </w:pPr>
      <w:r w:rsidRPr="00B70C9F">
        <w:rPr>
          <w:rFonts w:ascii="Lotus Linotype" w:eastAsia="SimSun" w:hAnsi="Lotus Linotype" w:hint="cs"/>
          <w:sz w:val="34"/>
          <w:szCs w:val="34"/>
          <w:rtl/>
          <w:lang w:eastAsia="zh-CN" w:bidi="ar-IQ"/>
        </w:rPr>
        <w:t>من الحقائق اللغوية التي يجب التنبيه عليها أنَّ من مفردات القرآن الكريم ما أمكن تحديد دلالتها</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ومنها ما لم نجد لفظًا واحدًا اتضح لدينا </w:t>
      </w:r>
      <w:r w:rsidRPr="00B70C9F">
        <w:rPr>
          <w:rFonts w:ascii="Lotus Linotype" w:eastAsia="SimSun" w:hAnsi="Lotus Linotype" w:hint="cs"/>
          <w:sz w:val="34"/>
          <w:szCs w:val="34"/>
          <w:rtl/>
          <w:lang w:eastAsia="zh-CN" w:bidi="ar-IQ"/>
        </w:rPr>
        <w:lastRenderedPageBreak/>
        <w:t>معناه يمثل أقرب المعاني إليه</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بل وجدنا عدة ألفاظ كل منها يكون قريبًا من معناه على حد سواء</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مما يدل على أن هذه المفردة تقع في مفترق معانيها الخاصة</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من ذلك لفظ الاستواء</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والدليل على ذلك تعدد معانيه عند أهل اللغة</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فقد جعلوه بمعنى سوي الخلقة </w:t>
      </w:r>
      <w:r w:rsidR="00E10112" w:rsidRPr="00B70C9F">
        <w:rPr>
          <w:rFonts w:ascii="Lotus Linotype" w:eastAsia="SimSun" w:hAnsi="Lotus Linotype" w:hint="cs"/>
          <w:sz w:val="34"/>
          <w:szCs w:val="34"/>
          <w:rtl/>
          <w:lang w:eastAsia="zh-CN" w:bidi="ar-IQ"/>
        </w:rPr>
        <w:t>والحال</w:t>
      </w:r>
      <w:r w:rsidR="00B70C9F">
        <w:rPr>
          <w:rFonts w:ascii="Lotus Linotype" w:eastAsia="SimSun" w:hAnsi="Lotus Linotype" w:hint="cs"/>
          <w:sz w:val="34"/>
          <w:szCs w:val="34"/>
          <w:rtl/>
          <w:lang w:eastAsia="zh-CN" w:bidi="ar-IQ"/>
        </w:rPr>
        <w:t>،</w:t>
      </w:r>
      <w:r w:rsidR="00E10112" w:rsidRPr="00B70C9F">
        <w:rPr>
          <w:rFonts w:ascii="Lotus Linotype" w:eastAsia="SimSun" w:hAnsi="Lotus Linotype" w:hint="cs"/>
          <w:sz w:val="34"/>
          <w:szCs w:val="34"/>
          <w:rtl/>
          <w:lang w:eastAsia="zh-CN" w:bidi="ar-IQ"/>
        </w:rPr>
        <w:t xml:space="preserve"> يقال</w:t>
      </w:r>
      <w:r w:rsidR="00B70C9F">
        <w:rPr>
          <w:rFonts w:ascii="Lotus Linotype" w:eastAsia="SimSun" w:hAnsi="Lotus Linotype" w:hint="cs"/>
          <w:sz w:val="34"/>
          <w:szCs w:val="34"/>
          <w:rtl/>
          <w:lang w:eastAsia="zh-CN" w:bidi="ar-IQ"/>
        </w:rPr>
        <w:t>:</w:t>
      </w:r>
      <w:r w:rsidR="00E10112" w:rsidRPr="00B70C9F">
        <w:rPr>
          <w:rFonts w:ascii="Lotus Linotype" w:eastAsia="SimSun" w:hAnsi="Lotus Linotype" w:hint="cs"/>
          <w:sz w:val="34"/>
          <w:szCs w:val="34"/>
          <w:rtl/>
          <w:lang w:eastAsia="zh-CN" w:bidi="ar-IQ"/>
        </w:rPr>
        <w:t xml:space="preserve"> كيف أمسيتم ؟ فيق</w:t>
      </w:r>
      <w:r w:rsidRPr="00B70C9F">
        <w:rPr>
          <w:rFonts w:ascii="Lotus Linotype" w:eastAsia="SimSun" w:hAnsi="Lotus Linotype" w:hint="cs"/>
          <w:sz w:val="34"/>
          <w:szCs w:val="34"/>
          <w:rtl/>
          <w:lang w:eastAsia="zh-CN" w:bidi="ar-IQ"/>
        </w:rPr>
        <w:t>ال</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مستوون صالحون</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وبمعنى وسط الشيء</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ويجيء بمعنى التماثل كقوله تعالى</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w:t>
      </w:r>
      <w:r w:rsidRPr="00B70C9F">
        <w:rPr>
          <w:rFonts w:hAnsi="Courier New"/>
          <w:sz w:val="34"/>
          <w:szCs w:val="34"/>
          <w:rtl/>
        </w:rPr>
        <w:t>قُل لاَّ يَسْتَوِي الْخَبِيثُ وَالطَّيِّبُ</w:t>
      </w:r>
      <w:r w:rsidRPr="00B70C9F">
        <w:rPr>
          <w:rFonts w:hAnsi="Courier New" w:hint="cs"/>
          <w:sz w:val="34"/>
          <w:szCs w:val="34"/>
          <w:rtl/>
        </w:rPr>
        <w:t>){المائدة</w:t>
      </w:r>
      <w:r w:rsidR="00B70C9F">
        <w:rPr>
          <w:rFonts w:hAnsi="Courier New" w:hint="cs"/>
          <w:sz w:val="34"/>
          <w:szCs w:val="34"/>
          <w:rtl/>
        </w:rPr>
        <w:t>:</w:t>
      </w:r>
      <w:r w:rsidRPr="00B70C9F">
        <w:rPr>
          <w:rFonts w:hAnsi="Courier New" w:hint="cs"/>
          <w:sz w:val="34"/>
          <w:szCs w:val="34"/>
          <w:rtl/>
        </w:rPr>
        <w:t xml:space="preserve"> 100} وبمعنى الاستقامة</w:t>
      </w:r>
      <w:r w:rsidR="00B70C9F">
        <w:rPr>
          <w:rFonts w:hAnsi="Courier New" w:hint="cs"/>
          <w:sz w:val="34"/>
          <w:szCs w:val="34"/>
          <w:rtl/>
        </w:rPr>
        <w:t>،</w:t>
      </w:r>
      <w:r w:rsidRPr="00B70C9F">
        <w:rPr>
          <w:rFonts w:hAnsi="Courier New" w:hint="cs"/>
          <w:sz w:val="34"/>
          <w:szCs w:val="34"/>
          <w:rtl/>
        </w:rPr>
        <w:t xml:space="preserve"> وبمعنى </w:t>
      </w:r>
      <w:r w:rsidRPr="00B70C9F">
        <w:rPr>
          <w:rFonts w:ascii="Lotus Linotype" w:eastAsia="SimSun" w:hAnsi="Lotus Linotype" w:hint="cs"/>
          <w:sz w:val="34"/>
          <w:szCs w:val="34"/>
          <w:rtl/>
          <w:lang w:eastAsia="zh-CN" w:bidi="ar-IQ"/>
        </w:rPr>
        <w:t>الاعتدال كقوله تعالى</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w:t>
      </w:r>
      <w:r w:rsidRPr="00B70C9F">
        <w:rPr>
          <w:rFonts w:hAnsi="Courier New"/>
          <w:sz w:val="34"/>
          <w:szCs w:val="34"/>
          <w:rtl/>
        </w:rPr>
        <w:t>عَلَّمَهُ شَدِيدُ الْقُوَى {5} ذُو مِرَّةٍ فَاسْتَوَى</w:t>
      </w:r>
      <w:r w:rsidRPr="00B70C9F">
        <w:rPr>
          <w:rFonts w:hAnsi="Courier New" w:hint="cs"/>
          <w:sz w:val="34"/>
          <w:szCs w:val="34"/>
          <w:rtl/>
        </w:rPr>
        <w:t>){النجم</w:t>
      </w:r>
      <w:r w:rsidR="00B70C9F">
        <w:rPr>
          <w:rFonts w:hAnsi="Courier New" w:hint="cs"/>
          <w:sz w:val="34"/>
          <w:szCs w:val="34"/>
          <w:rtl/>
        </w:rPr>
        <w:t>:</w:t>
      </w:r>
      <w:r w:rsidRPr="00B70C9F">
        <w:rPr>
          <w:rFonts w:hAnsi="Courier New" w:hint="cs"/>
          <w:sz w:val="34"/>
          <w:szCs w:val="34"/>
          <w:rtl/>
        </w:rPr>
        <w:t xml:space="preserve"> 6} أو بمعنى البلوغ </w:t>
      </w:r>
      <w:r w:rsidRPr="00B70C9F">
        <w:rPr>
          <w:rFonts w:ascii="Lotus Linotype" w:eastAsia="SimSun" w:hAnsi="Lotus Linotype" w:hint="cs"/>
          <w:sz w:val="34"/>
          <w:szCs w:val="34"/>
          <w:rtl/>
          <w:lang w:eastAsia="zh-CN"/>
        </w:rPr>
        <w:t>والاكتمال كقوله تعالى</w:t>
      </w:r>
      <w:r w:rsidR="00B70C9F">
        <w:rPr>
          <w:rFonts w:ascii="Lotus Linotype" w:eastAsia="SimSun" w:hAnsi="Lotus Linotype" w:hint="cs"/>
          <w:sz w:val="34"/>
          <w:szCs w:val="34"/>
          <w:rtl/>
          <w:lang w:eastAsia="zh-CN"/>
        </w:rPr>
        <w:t>:</w:t>
      </w:r>
      <w:r w:rsidRPr="00B70C9F">
        <w:rPr>
          <w:rFonts w:ascii="Lotus Linotype" w:eastAsia="SimSun" w:hAnsi="Lotus Linotype" w:hint="cs"/>
          <w:sz w:val="34"/>
          <w:szCs w:val="34"/>
          <w:rtl/>
          <w:lang w:eastAsia="zh-CN"/>
        </w:rPr>
        <w:t xml:space="preserve"> (</w:t>
      </w:r>
      <w:r w:rsidRPr="00B70C9F">
        <w:rPr>
          <w:rFonts w:hAnsi="Courier New"/>
          <w:sz w:val="34"/>
          <w:szCs w:val="34"/>
          <w:rtl/>
        </w:rPr>
        <w:t>وَلَمَّا بَلَغَ أَشُدَّهُ وَاسْتَوَى</w:t>
      </w:r>
      <w:r w:rsidRPr="00B70C9F">
        <w:rPr>
          <w:rFonts w:ascii="Lotus Linotype" w:eastAsia="SimSun" w:hAnsi="Lotus Linotype" w:hint="cs"/>
          <w:sz w:val="34"/>
          <w:szCs w:val="34"/>
          <w:rtl/>
          <w:lang w:eastAsia="zh-CN" w:bidi="ar-IQ"/>
        </w:rPr>
        <w:t>){القصص</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14} والمستوي من الرجال الذي بلغ الغاية من شبابه وتمام خلقه وعقله</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وذلك بتمام ثمان وعشرين إلى تمام ثلاثين</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ثم يدخل في حد الكهولة</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ويحتمل كون الأربعين غاية الاستواء وكمال العقل</w:t>
      </w:r>
      <w:r w:rsidRPr="00B70C9F">
        <w:rPr>
          <w:sz w:val="34"/>
          <w:szCs w:val="34"/>
          <w:vertAlign w:val="superscript"/>
          <w:rtl/>
        </w:rPr>
        <w:t>(</w:t>
      </w:r>
      <w:r w:rsidRPr="00B70C9F">
        <w:rPr>
          <w:sz w:val="34"/>
          <w:szCs w:val="34"/>
          <w:vertAlign w:val="superscript"/>
          <w:rtl/>
        </w:rPr>
        <w:footnoteReference w:id="543"/>
      </w:r>
      <w:r w:rsidRPr="00B70C9F">
        <w:rPr>
          <w:rFonts w:hint="cs"/>
          <w:sz w:val="34"/>
          <w:szCs w:val="34"/>
          <w:vertAlign w:val="superscript"/>
          <w:rtl/>
        </w:rPr>
        <w:t>)</w:t>
      </w:r>
      <w:r w:rsidRPr="00B70C9F">
        <w:rPr>
          <w:rFonts w:hAnsi="Courier New" w:hint="cs"/>
          <w:sz w:val="34"/>
          <w:szCs w:val="34"/>
          <w:rtl/>
        </w:rPr>
        <w:t xml:space="preserve"> فالصلاح والوسط والاستقامة والاعتدال والكمال والتمام </w:t>
      </w:r>
      <w:proofErr w:type="spellStart"/>
      <w:r w:rsidRPr="00B70C9F">
        <w:rPr>
          <w:rFonts w:hAnsi="Courier New" w:hint="cs"/>
          <w:sz w:val="34"/>
          <w:szCs w:val="34"/>
          <w:rtl/>
        </w:rPr>
        <w:t>والبلوغ</w:t>
      </w:r>
      <w:r w:rsidR="00B70C9F">
        <w:rPr>
          <w:rFonts w:hAnsi="Courier New" w:hint="cs"/>
          <w:sz w:val="34"/>
          <w:szCs w:val="34"/>
          <w:rtl/>
        </w:rPr>
        <w:t>،</w:t>
      </w:r>
      <w:r w:rsidRPr="00B70C9F">
        <w:rPr>
          <w:rFonts w:hAnsi="Courier New" w:hint="cs"/>
          <w:sz w:val="34"/>
          <w:szCs w:val="34"/>
          <w:rtl/>
        </w:rPr>
        <w:t>لا</w:t>
      </w:r>
      <w:proofErr w:type="spellEnd"/>
      <w:r w:rsidRPr="00B70C9F">
        <w:rPr>
          <w:rFonts w:hAnsi="Courier New" w:hint="cs"/>
          <w:sz w:val="34"/>
          <w:szCs w:val="34"/>
          <w:rtl/>
        </w:rPr>
        <w:t xml:space="preserve"> يمثل واحد من هذه الأمور بمفرده معنى الاستواء</w:t>
      </w:r>
      <w:r w:rsidR="00B70C9F">
        <w:rPr>
          <w:rFonts w:hAnsi="Courier New" w:hint="cs"/>
          <w:sz w:val="34"/>
          <w:szCs w:val="34"/>
          <w:rtl/>
        </w:rPr>
        <w:t>،</w:t>
      </w:r>
      <w:r w:rsidRPr="00B70C9F">
        <w:rPr>
          <w:rFonts w:hAnsi="Courier New" w:hint="cs"/>
          <w:sz w:val="34"/>
          <w:szCs w:val="34"/>
          <w:rtl/>
        </w:rPr>
        <w:t xml:space="preserve"> بل الذي يمثل معناه المعنى الحاصل والناتج من اجتماعها</w:t>
      </w:r>
      <w:r w:rsidR="00B70C9F">
        <w:rPr>
          <w:rFonts w:hAnsi="Courier New" w:hint="cs"/>
          <w:sz w:val="34"/>
          <w:szCs w:val="34"/>
          <w:rtl/>
        </w:rPr>
        <w:t>،</w:t>
      </w:r>
      <w:r w:rsidRPr="00B70C9F">
        <w:rPr>
          <w:rFonts w:hAnsi="Courier New" w:hint="cs"/>
          <w:sz w:val="34"/>
          <w:szCs w:val="34"/>
          <w:rtl/>
        </w:rPr>
        <w:t xml:space="preserve"> وهذا المعنى المُحَصَّل هو معنى الاستواء في كل شواهد الأوجه المذكورة</w:t>
      </w:r>
      <w:r w:rsidR="00B70C9F">
        <w:rPr>
          <w:rFonts w:hAnsi="Courier New" w:hint="cs"/>
          <w:sz w:val="34"/>
          <w:szCs w:val="34"/>
          <w:rtl/>
        </w:rPr>
        <w:t>،</w:t>
      </w:r>
      <w:r w:rsidRPr="00B70C9F">
        <w:rPr>
          <w:rFonts w:hAnsi="Courier New" w:hint="cs"/>
          <w:sz w:val="34"/>
          <w:szCs w:val="34"/>
          <w:rtl/>
        </w:rPr>
        <w:t xml:space="preserve"> وأينما ورد في القرآن الكريم</w:t>
      </w:r>
      <w:r w:rsidR="00B70C9F">
        <w:rPr>
          <w:rFonts w:hAnsi="Courier New" w:hint="cs"/>
          <w:sz w:val="34"/>
          <w:szCs w:val="34"/>
          <w:rtl/>
        </w:rPr>
        <w:t>،</w:t>
      </w:r>
      <w:r w:rsidRPr="00B70C9F">
        <w:rPr>
          <w:rFonts w:hAnsi="Courier New" w:hint="cs"/>
          <w:sz w:val="34"/>
          <w:szCs w:val="34"/>
          <w:rtl/>
        </w:rPr>
        <w:t xml:space="preserve"> يضاف إلى ذلك أنَّ الأوجه المذكورة جاء من اختلاف التراكيب</w:t>
      </w:r>
      <w:r w:rsidR="00B70C9F">
        <w:rPr>
          <w:rFonts w:hAnsi="Courier New" w:hint="cs"/>
          <w:sz w:val="34"/>
          <w:szCs w:val="34"/>
          <w:rtl/>
        </w:rPr>
        <w:t>،</w:t>
      </w:r>
      <w:r w:rsidRPr="00B70C9F">
        <w:rPr>
          <w:rFonts w:hAnsi="Courier New" w:hint="cs"/>
          <w:sz w:val="34"/>
          <w:szCs w:val="34"/>
          <w:rtl/>
        </w:rPr>
        <w:t xml:space="preserve"> فقد جُعِل الاستواء في الوجه الأول بمعنى قصد الشيء</w:t>
      </w:r>
      <w:r w:rsidR="00B70C9F">
        <w:rPr>
          <w:rFonts w:hAnsi="Courier New" w:hint="cs"/>
          <w:sz w:val="34"/>
          <w:szCs w:val="34"/>
          <w:rtl/>
        </w:rPr>
        <w:t>،</w:t>
      </w:r>
      <w:r w:rsidRPr="00B70C9F">
        <w:rPr>
          <w:rFonts w:hAnsi="Courier New" w:hint="cs"/>
          <w:sz w:val="34"/>
          <w:szCs w:val="34"/>
          <w:rtl/>
        </w:rPr>
        <w:t xml:space="preserve">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ascii="Lotus Linotype" w:eastAsia="SimSun" w:hAnsi="Lotus Linotype" w:hint="cs"/>
          <w:sz w:val="34"/>
          <w:szCs w:val="34"/>
          <w:rtl/>
          <w:lang w:eastAsia="zh-CN" w:bidi="ar-IQ"/>
        </w:rPr>
        <w:t>(</w:t>
      </w:r>
      <w:r w:rsidRPr="00B70C9F">
        <w:rPr>
          <w:rFonts w:hAnsi="Courier New"/>
          <w:sz w:val="34"/>
          <w:szCs w:val="34"/>
          <w:rtl/>
        </w:rPr>
        <w:t>ثُمَّ اسْتَوَى إِلَى السَّمَاء وَهِيَ دُخَانٌ</w:t>
      </w:r>
      <w:r w:rsidRPr="00B70C9F">
        <w:rPr>
          <w:rFonts w:hAnsi="Courier New" w:hint="cs"/>
          <w:sz w:val="34"/>
          <w:szCs w:val="34"/>
          <w:rtl/>
        </w:rPr>
        <w:t>) أي</w:t>
      </w:r>
      <w:r w:rsidR="00B70C9F">
        <w:rPr>
          <w:rFonts w:hAnsi="Courier New" w:hint="cs"/>
          <w:sz w:val="34"/>
          <w:szCs w:val="34"/>
          <w:rtl/>
        </w:rPr>
        <w:t>:</w:t>
      </w:r>
      <w:r w:rsidRPr="00B70C9F">
        <w:rPr>
          <w:rFonts w:hAnsi="Courier New" w:hint="cs"/>
          <w:sz w:val="34"/>
          <w:szCs w:val="34"/>
          <w:rtl/>
        </w:rPr>
        <w:t xml:space="preserve"> التوجه إلى السماء والانتهاء إليها</w:t>
      </w:r>
      <w:r w:rsidR="00B70C9F">
        <w:rPr>
          <w:rFonts w:hAnsi="Courier New" w:hint="cs"/>
          <w:sz w:val="34"/>
          <w:szCs w:val="34"/>
          <w:rtl/>
        </w:rPr>
        <w:t>،</w:t>
      </w:r>
      <w:r w:rsidRPr="00B70C9F">
        <w:rPr>
          <w:rFonts w:hAnsi="Courier New" w:hint="cs"/>
          <w:sz w:val="34"/>
          <w:szCs w:val="34"/>
          <w:rtl/>
        </w:rPr>
        <w:t xml:space="preserve"> وهذا معنى </w:t>
      </w:r>
      <w:r w:rsidRPr="00B70C9F">
        <w:rPr>
          <w:rFonts w:hAnsi="Courier New" w:hint="cs"/>
          <w:sz w:val="34"/>
          <w:szCs w:val="34"/>
          <w:rtl/>
        </w:rPr>
        <w:lastRenderedPageBreak/>
        <w:t>(إلى) وليس معنى الاستواء ((كما تقول فرغ الأمير من بلد كذا ثم استوى إلى بلد كذا، معناه</w:t>
      </w:r>
      <w:r w:rsidR="00B70C9F">
        <w:rPr>
          <w:rFonts w:hAnsi="Courier New" w:hint="cs"/>
          <w:sz w:val="34"/>
          <w:szCs w:val="34"/>
          <w:rtl/>
        </w:rPr>
        <w:t>:</w:t>
      </w:r>
      <w:r w:rsidRPr="00B70C9F">
        <w:rPr>
          <w:rFonts w:hAnsi="Courier New" w:hint="cs"/>
          <w:sz w:val="34"/>
          <w:szCs w:val="34"/>
          <w:rtl/>
        </w:rPr>
        <w:t xml:space="preserve"> قصَدَ الاستواء إليه))</w:t>
      </w:r>
      <w:r w:rsidRPr="00B70C9F">
        <w:rPr>
          <w:sz w:val="34"/>
          <w:szCs w:val="34"/>
          <w:vertAlign w:val="superscript"/>
          <w:rtl/>
        </w:rPr>
        <w:t xml:space="preserve"> (</w:t>
      </w:r>
      <w:r w:rsidRPr="00B70C9F">
        <w:rPr>
          <w:sz w:val="34"/>
          <w:szCs w:val="34"/>
          <w:vertAlign w:val="superscript"/>
          <w:rtl/>
        </w:rPr>
        <w:footnoteReference w:id="544"/>
      </w:r>
      <w:r w:rsidRPr="00B70C9F">
        <w:rPr>
          <w:sz w:val="34"/>
          <w:szCs w:val="34"/>
          <w:vertAlign w:val="superscript"/>
          <w:rtl/>
        </w:rPr>
        <w:t>)</w:t>
      </w:r>
      <w:r w:rsidRPr="00B70C9F">
        <w:rPr>
          <w:rFonts w:hint="cs"/>
          <w:sz w:val="34"/>
          <w:szCs w:val="34"/>
          <w:vertAlign w:val="superscript"/>
          <w:rtl/>
        </w:rPr>
        <w:t xml:space="preserve"> </w:t>
      </w:r>
    </w:p>
    <w:p w:rsidR="009B5506" w:rsidRPr="00B70C9F" w:rsidRDefault="009B5506" w:rsidP="009B5506">
      <w:pPr>
        <w:pStyle w:val="a5"/>
        <w:ind w:firstLine="720"/>
        <w:jc w:val="lowKashida"/>
        <w:rPr>
          <w:rFonts w:hAnsi="Courier New"/>
          <w:sz w:val="34"/>
          <w:szCs w:val="34"/>
          <w:rtl/>
        </w:rPr>
      </w:pPr>
      <w:r w:rsidRPr="00B70C9F">
        <w:rPr>
          <w:rFonts w:hAnsi="Courier New" w:hint="cs"/>
          <w:sz w:val="34"/>
          <w:szCs w:val="34"/>
          <w:rtl/>
        </w:rPr>
        <w:t xml:space="preserve"> وقال الطبري في تفسير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ثُمَّ اسْتَوَى إِلَى السَّمَاء فَسَوَّاهُنَّ سَبْعَ سَمَاوَاتٍ وَهُوَ بِكُلِّ شَيْءٍ عَلِيمٌ</w:t>
      </w:r>
      <w:r w:rsidRPr="00B70C9F">
        <w:rPr>
          <w:rFonts w:hAnsi="Courier New" w:hint="cs"/>
          <w:sz w:val="34"/>
          <w:szCs w:val="34"/>
          <w:rtl/>
        </w:rPr>
        <w:t xml:space="preserve">){البقرة </w:t>
      </w:r>
      <w:r w:rsidRPr="00B70C9F">
        <w:rPr>
          <w:rFonts w:hAnsi="Courier New"/>
          <w:sz w:val="34"/>
          <w:szCs w:val="34"/>
          <w:rtl/>
        </w:rPr>
        <w:t xml:space="preserve"> {29} </w:t>
      </w:r>
      <w:r w:rsidRPr="00B70C9F">
        <w:rPr>
          <w:rFonts w:hAnsi="Courier New" w:hint="cs"/>
          <w:sz w:val="34"/>
          <w:szCs w:val="34"/>
          <w:rtl/>
        </w:rPr>
        <w:t>((فقال بعضهم</w:t>
      </w:r>
      <w:r w:rsidR="00B70C9F">
        <w:rPr>
          <w:rFonts w:hAnsi="Courier New" w:hint="cs"/>
          <w:sz w:val="34"/>
          <w:szCs w:val="34"/>
          <w:rtl/>
        </w:rPr>
        <w:t>:</w:t>
      </w:r>
      <w:r w:rsidRPr="00B70C9F">
        <w:rPr>
          <w:rFonts w:hAnsi="Courier New" w:hint="cs"/>
          <w:sz w:val="34"/>
          <w:szCs w:val="34"/>
          <w:rtl/>
        </w:rPr>
        <w:t xml:space="preserve"> استوى إلى السماء</w:t>
      </w:r>
      <w:r w:rsidR="00B70C9F">
        <w:rPr>
          <w:rFonts w:hAnsi="Courier New" w:hint="cs"/>
          <w:sz w:val="34"/>
          <w:szCs w:val="34"/>
          <w:rtl/>
        </w:rPr>
        <w:t>:</w:t>
      </w:r>
      <w:r w:rsidRPr="00B70C9F">
        <w:rPr>
          <w:rFonts w:hAnsi="Courier New" w:hint="cs"/>
          <w:sz w:val="34"/>
          <w:szCs w:val="34"/>
          <w:rtl/>
        </w:rPr>
        <w:t xml:space="preserve"> أقبل عليها</w:t>
      </w:r>
      <w:r w:rsidR="00FD0C85">
        <w:rPr>
          <w:rFonts w:hAnsi="Courier New" w:hint="cs"/>
          <w:sz w:val="34"/>
          <w:szCs w:val="34"/>
          <w:rtl/>
        </w:rPr>
        <w:t xml:space="preserve">... </w:t>
      </w:r>
      <w:r w:rsidRPr="00B70C9F">
        <w:rPr>
          <w:rFonts w:hAnsi="Courier New" w:hint="cs"/>
          <w:sz w:val="34"/>
          <w:szCs w:val="34"/>
          <w:rtl/>
        </w:rPr>
        <w:t>وقال بعضهم</w:t>
      </w:r>
      <w:r w:rsidR="00B70C9F">
        <w:rPr>
          <w:rFonts w:hAnsi="Courier New" w:hint="cs"/>
          <w:sz w:val="34"/>
          <w:szCs w:val="34"/>
          <w:rtl/>
        </w:rPr>
        <w:t>:</w:t>
      </w:r>
      <w:r w:rsidRPr="00B70C9F">
        <w:rPr>
          <w:rFonts w:hAnsi="Courier New" w:hint="cs"/>
          <w:sz w:val="34"/>
          <w:szCs w:val="34"/>
          <w:rtl/>
        </w:rPr>
        <w:t xml:space="preserve"> لم يكن ذلك من الله جل ذكره بتحول</w:t>
      </w:r>
      <w:r w:rsidR="00B70C9F">
        <w:rPr>
          <w:rFonts w:hAnsi="Courier New" w:hint="cs"/>
          <w:sz w:val="34"/>
          <w:szCs w:val="34"/>
          <w:rtl/>
        </w:rPr>
        <w:t>،</w:t>
      </w:r>
      <w:r w:rsidRPr="00B70C9F">
        <w:rPr>
          <w:rFonts w:hAnsi="Courier New" w:hint="cs"/>
          <w:sz w:val="34"/>
          <w:szCs w:val="34"/>
          <w:rtl/>
        </w:rPr>
        <w:t xml:space="preserve"> ولكنه بمعنى فعله</w:t>
      </w:r>
      <w:r w:rsidR="00B70C9F">
        <w:rPr>
          <w:rFonts w:hAnsi="Courier New" w:hint="cs"/>
          <w:sz w:val="34"/>
          <w:szCs w:val="34"/>
          <w:rtl/>
        </w:rPr>
        <w:t>،</w:t>
      </w:r>
      <w:r w:rsidRPr="00B70C9F">
        <w:rPr>
          <w:rFonts w:hAnsi="Courier New" w:hint="cs"/>
          <w:sz w:val="34"/>
          <w:szCs w:val="34"/>
          <w:rtl/>
        </w:rPr>
        <w:t xml:space="preserve"> كما تقول</w:t>
      </w:r>
      <w:r w:rsidR="00B70C9F">
        <w:rPr>
          <w:rFonts w:hAnsi="Courier New" w:hint="cs"/>
          <w:sz w:val="34"/>
          <w:szCs w:val="34"/>
          <w:rtl/>
        </w:rPr>
        <w:t>:</w:t>
      </w:r>
      <w:r w:rsidRPr="00B70C9F">
        <w:rPr>
          <w:rFonts w:hAnsi="Courier New" w:hint="cs"/>
          <w:sz w:val="34"/>
          <w:szCs w:val="34"/>
          <w:rtl/>
        </w:rPr>
        <w:t xml:space="preserve"> كان الخليفة في أهل العراق يواليهم ثم تحول إلى الشام</w:t>
      </w:r>
      <w:r w:rsidR="00B70C9F">
        <w:rPr>
          <w:rFonts w:hAnsi="Courier New" w:hint="cs"/>
          <w:sz w:val="34"/>
          <w:szCs w:val="34"/>
          <w:rtl/>
        </w:rPr>
        <w:t>،</w:t>
      </w:r>
      <w:r w:rsidRPr="00B70C9F">
        <w:rPr>
          <w:rFonts w:hAnsi="Courier New" w:hint="cs"/>
          <w:sz w:val="34"/>
          <w:szCs w:val="34"/>
          <w:rtl/>
        </w:rPr>
        <w:t xml:space="preserve"> إنَّما يريد تحول فعله</w:t>
      </w:r>
      <w:r w:rsidR="00B70C9F">
        <w:rPr>
          <w:rFonts w:hAnsi="Courier New" w:hint="cs"/>
          <w:sz w:val="34"/>
          <w:szCs w:val="34"/>
          <w:rtl/>
        </w:rPr>
        <w:t>،</w:t>
      </w:r>
      <w:r w:rsidRPr="00B70C9F">
        <w:rPr>
          <w:rFonts w:hAnsi="Courier New" w:hint="cs"/>
          <w:sz w:val="34"/>
          <w:szCs w:val="34"/>
          <w:rtl/>
        </w:rPr>
        <w:t xml:space="preserve"> وقال بعضهم</w:t>
      </w:r>
      <w:r w:rsidR="00B70C9F">
        <w:rPr>
          <w:rFonts w:hAnsi="Courier New" w:hint="cs"/>
          <w:sz w:val="34"/>
          <w:szCs w:val="34"/>
          <w:rtl/>
        </w:rPr>
        <w:t>:</w:t>
      </w:r>
      <w:r w:rsidRPr="00B70C9F">
        <w:rPr>
          <w:rFonts w:hAnsi="Courier New" w:hint="cs"/>
          <w:sz w:val="34"/>
          <w:szCs w:val="34"/>
          <w:rtl/>
        </w:rPr>
        <w:t xml:space="preserve"> استوى إلى السماء</w:t>
      </w:r>
      <w:r w:rsidR="00B70C9F">
        <w:rPr>
          <w:rFonts w:hAnsi="Courier New" w:hint="cs"/>
          <w:sz w:val="34"/>
          <w:szCs w:val="34"/>
          <w:rtl/>
        </w:rPr>
        <w:t>:</w:t>
      </w:r>
      <w:r w:rsidRPr="00B70C9F">
        <w:rPr>
          <w:rFonts w:hAnsi="Courier New" w:hint="cs"/>
          <w:sz w:val="34"/>
          <w:szCs w:val="34"/>
          <w:rtl/>
        </w:rPr>
        <w:t xml:space="preserve"> عمد إليها، وقال</w:t>
      </w:r>
      <w:r w:rsidR="00B70C9F">
        <w:rPr>
          <w:rFonts w:hAnsi="Courier New" w:hint="cs"/>
          <w:sz w:val="34"/>
          <w:szCs w:val="34"/>
          <w:rtl/>
        </w:rPr>
        <w:t>:</w:t>
      </w:r>
      <w:r w:rsidRPr="00B70C9F">
        <w:rPr>
          <w:rFonts w:hAnsi="Courier New" w:hint="cs"/>
          <w:sz w:val="34"/>
          <w:szCs w:val="34"/>
          <w:rtl/>
        </w:rPr>
        <w:t xml:space="preserve"> بل كل تارك عملاً كان في</w:t>
      </w:r>
      <w:r w:rsidR="004F60C7" w:rsidRPr="00B70C9F">
        <w:rPr>
          <w:rFonts w:hAnsi="Courier New" w:hint="cs"/>
          <w:sz w:val="34"/>
          <w:szCs w:val="34"/>
          <w:rtl/>
        </w:rPr>
        <w:t>ه إلى آخره فهو مستو لما عمد ومست</w:t>
      </w:r>
      <w:r w:rsidRPr="00B70C9F">
        <w:rPr>
          <w:rFonts w:hAnsi="Courier New" w:hint="cs"/>
          <w:sz w:val="34"/>
          <w:szCs w:val="34"/>
          <w:rtl/>
        </w:rPr>
        <w:t>و إليه</w:t>
      </w:r>
      <w:r w:rsidR="00B70C9F">
        <w:rPr>
          <w:rFonts w:hAnsi="Courier New" w:hint="cs"/>
          <w:sz w:val="34"/>
          <w:szCs w:val="34"/>
          <w:rtl/>
        </w:rPr>
        <w:t>،</w:t>
      </w:r>
      <w:r w:rsidRPr="00B70C9F">
        <w:rPr>
          <w:rFonts w:hAnsi="Courier New" w:hint="cs"/>
          <w:sz w:val="34"/>
          <w:szCs w:val="34"/>
          <w:rtl/>
        </w:rPr>
        <w:t xml:space="preserve"> وقال بعضهم</w:t>
      </w:r>
      <w:r w:rsidR="00B70C9F">
        <w:rPr>
          <w:rFonts w:hAnsi="Courier New" w:hint="cs"/>
          <w:sz w:val="34"/>
          <w:szCs w:val="34"/>
          <w:rtl/>
        </w:rPr>
        <w:t>:</w:t>
      </w:r>
      <w:r w:rsidRPr="00B70C9F">
        <w:rPr>
          <w:rFonts w:hAnsi="Courier New" w:hint="cs"/>
          <w:sz w:val="34"/>
          <w:szCs w:val="34"/>
          <w:rtl/>
        </w:rPr>
        <w:t xml:space="preserve"> الاستواء</w:t>
      </w:r>
      <w:r w:rsidR="00B70C9F">
        <w:rPr>
          <w:rFonts w:hAnsi="Courier New" w:hint="cs"/>
          <w:sz w:val="34"/>
          <w:szCs w:val="34"/>
          <w:rtl/>
        </w:rPr>
        <w:t>:</w:t>
      </w:r>
      <w:r w:rsidRPr="00B70C9F">
        <w:rPr>
          <w:rFonts w:hAnsi="Courier New" w:hint="cs"/>
          <w:sz w:val="34"/>
          <w:szCs w:val="34"/>
          <w:rtl/>
        </w:rPr>
        <w:t xml:space="preserve"> هو العلو</w:t>
      </w:r>
      <w:r w:rsidR="00B70C9F">
        <w:rPr>
          <w:rFonts w:hAnsi="Courier New" w:hint="cs"/>
          <w:sz w:val="34"/>
          <w:szCs w:val="34"/>
          <w:rtl/>
        </w:rPr>
        <w:t>،</w:t>
      </w:r>
      <w:r w:rsidRPr="00B70C9F">
        <w:rPr>
          <w:rFonts w:hAnsi="Courier New" w:hint="cs"/>
          <w:sz w:val="34"/>
          <w:szCs w:val="34"/>
          <w:rtl/>
        </w:rPr>
        <w:t xml:space="preserve"> والعلو هو الارتفاع</w:t>
      </w:r>
      <w:r w:rsidR="00FD0C85">
        <w:rPr>
          <w:rFonts w:hAnsi="Courier New" w:hint="cs"/>
          <w:sz w:val="34"/>
          <w:szCs w:val="34"/>
          <w:rtl/>
        </w:rPr>
        <w:t xml:space="preserve">... </w:t>
      </w:r>
      <w:r w:rsidRPr="00B70C9F">
        <w:rPr>
          <w:rFonts w:hAnsi="Courier New" w:hint="cs"/>
          <w:sz w:val="34"/>
          <w:szCs w:val="34"/>
          <w:rtl/>
        </w:rPr>
        <w:t>وأولى المعاني بقول الله جل ثناؤه</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ثُمَّ اسْتَوَى إِلَى السَّمَاء فَسَوَّاهُنَّ</w:t>
      </w:r>
      <w:r w:rsidRPr="00B70C9F">
        <w:rPr>
          <w:rFonts w:hAnsi="Courier New" w:hint="cs"/>
          <w:sz w:val="34"/>
          <w:szCs w:val="34"/>
          <w:rtl/>
        </w:rPr>
        <w:t>) علا عليهن وارتفع فدبرهن بقدرته وخلقهن سبع سموات</w:t>
      </w:r>
      <w:r w:rsidR="00B70C9F">
        <w:rPr>
          <w:rFonts w:hAnsi="Courier New" w:hint="cs"/>
          <w:sz w:val="34"/>
          <w:szCs w:val="34"/>
          <w:rtl/>
        </w:rPr>
        <w:t>،</w:t>
      </w:r>
      <w:r w:rsidRPr="00B70C9F">
        <w:rPr>
          <w:rFonts w:hAnsi="Courier New" w:hint="cs"/>
          <w:sz w:val="34"/>
          <w:szCs w:val="34"/>
          <w:rtl/>
        </w:rPr>
        <w:t xml:space="preserve"> والعجب ممن أنكر المعنى المفهوم من كلام العرب في تأويل قول الله</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ثُمَّ اسْتَوَى إِلَى السَّمَاء</w:t>
      </w:r>
      <w:r w:rsidRPr="00B70C9F">
        <w:rPr>
          <w:rFonts w:hAnsi="Courier New" w:hint="cs"/>
          <w:sz w:val="34"/>
          <w:szCs w:val="34"/>
          <w:rtl/>
        </w:rPr>
        <w:t>) الذي هو بمعنى العلو والارتفاع هربًا عند نفسه من أن يلزمه بزعمه إذا تأوله بمعناه المفهوم كذلك أن يكون إنَّما علا وارتفع بعد أن كان تحتها</w:t>
      </w:r>
      <w:r w:rsidR="00B70C9F">
        <w:rPr>
          <w:rFonts w:hAnsi="Courier New" w:hint="cs"/>
          <w:sz w:val="34"/>
          <w:szCs w:val="34"/>
          <w:rtl/>
        </w:rPr>
        <w:t>،</w:t>
      </w:r>
      <w:r w:rsidRPr="00B70C9F">
        <w:rPr>
          <w:rFonts w:hAnsi="Courier New" w:hint="cs"/>
          <w:sz w:val="34"/>
          <w:szCs w:val="34"/>
          <w:rtl/>
        </w:rPr>
        <w:t xml:space="preserve"> إلى أن تأوله بالمجهول من تأويله المستنكر</w:t>
      </w:r>
      <w:r w:rsidR="00B70C9F">
        <w:rPr>
          <w:rFonts w:hAnsi="Courier New" w:hint="cs"/>
          <w:sz w:val="34"/>
          <w:szCs w:val="34"/>
          <w:rtl/>
        </w:rPr>
        <w:t>،</w:t>
      </w:r>
      <w:r w:rsidRPr="00B70C9F">
        <w:rPr>
          <w:rFonts w:hAnsi="Courier New" w:hint="cs"/>
          <w:sz w:val="34"/>
          <w:szCs w:val="34"/>
          <w:rtl/>
        </w:rPr>
        <w:t xml:space="preserve"> ثم لم ينج مما هرب منه</w:t>
      </w:r>
      <w:r w:rsidR="00B70C9F">
        <w:rPr>
          <w:rFonts w:hAnsi="Courier New" w:hint="cs"/>
          <w:sz w:val="34"/>
          <w:szCs w:val="34"/>
          <w:rtl/>
        </w:rPr>
        <w:t>،</w:t>
      </w:r>
      <w:r w:rsidRPr="00B70C9F">
        <w:rPr>
          <w:rFonts w:hAnsi="Courier New" w:hint="cs"/>
          <w:sz w:val="34"/>
          <w:szCs w:val="34"/>
          <w:rtl/>
        </w:rPr>
        <w:t xml:space="preserve"> فيقال له</w:t>
      </w:r>
      <w:r w:rsidR="00B70C9F">
        <w:rPr>
          <w:rFonts w:hAnsi="Courier New" w:hint="cs"/>
          <w:sz w:val="34"/>
          <w:szCs w:val="34"/>
          <w:rtl/>
        </w:rPr>
        <w:t>:</w:t>
      </w:r>
      <w:r w:rsidRPr="00B70C9F">
        <w:rPr>
          <w:rFonts w:hAnsi="Courier New" w:hint="cs"/>
          <w:sz w:val="34"/>
          <w:szCs w:val="34"/>
          <w:rtl/>
        </w:rPr>
        <w:t xml:space="preserve"> زعمتَ أنَّ تأويل قوله</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اسْتَوَى</w:t>
      </w:r>
      <w:r w:rsidRPr="00B70C9F">
        <w:rPr>
          <w:rFonts w:hAnsi="Courier New" w:hint="cs"/>
          <w:sz w:val="34"/>
          <w:szCs w:val="34"/>
          <w:rtl/>
        </w:rPr>
        <w:t>) أقبل</w:t>
      </w:r>
      <w:r w:rsidR="00B70C9F">
        <w:rPr>
          <w:rFonts w:hAnsi="Courier New" w:hint="cs"/>
          <w:sz w:val="34"/>
          <w:szCs w:val="34"/>
          <w:rtl/>
        </w:rPr>
        <w:t>،</w:t>
      </w:r>
      <w:r w:rsidRPr="00B70C9F">
        <w:rPr>
          <w:rFonts w:hAnsi="Courier New" w:hint="cs"/>
          <w:sz w:val="34"/>
          <w:szCs w:val="34"/>
          <w:rtl/>
        </w:rPr>
        <w:t xml:space="preserve"> أفكان مدبرًا عن السماء فأقبل إليها ؟ فإن زعم أنَّ ذلك ليس بإقبال فعل ولكنه إقبال تدبير</w:t>
      </w:r>
      <w:r w:rsidR="00B70C9F">
        <w:rPr>
          <w:rFonts w:hAnsi="Courier New" w:hint="cs"/>
          <w:sz w:val="34"/>
          <w:szCs w:val="34"/>
          <w:rtl/>
        </w:rPr>
        <w:t>،</w:t>
      </w:r>
      <w:r w:rsidRPr="00B70C9F">
        <w:rPr>
          <w:rFonts w:hAnsi="Courier New" w:hint="cs"/>
          <w:sz w:val="34"/>
          <w:szCs w:val="34"/>
          <w:rtl/>
        </w:rPr>
        <w:t xml:space="preserve"> قيل له فكذلك فقل</w:t>
      </w:r>
      <w:r w:rsidR="00B70C9F">
        <w:rPr>
          <w:rFonts w:hAnsi="Courier New" w:hint="cs"/>
          <w:sz w:val="34"/>
          <w:szCs w:val="34"/>
          <w:rtl/>
        </w:rPr>
        <w:t>:</w:t>
      </w:r>
      <w:r w:rsidRPr="00B70C9F">
        <w:rPr>
          <w:rFonts w:hAnsi="Courier New" w:hint="cs"/>
          <w:sz w:val="34"/>
          <w:szCs w:val="34"/>
          <w:rtl/>
        </w:rPr>
        <w:t xml:space="preserve"> علا عليها علو ملك وسلطان لا علو انتقال وزوال</w:t>
      </w:r>
      <w:r w:rsidR="00B70C9F">
        <w:rPr>
          <w:rFonts w:hAnsi="Courier New" w:hint="cs"/>
          <w:sz w:val="34"/>
          <w:szCs w:val="34"/>
          <w:rtl/>
        </w:rPr>
        <w:t>،</w:t>
      </w:r>
      <w:r w:rsidRPr="00B70C9F">
        <w:rPr>
          <w:rFonts w:hAnsi="Courier New" w:hint="cs"/>
          <w:sz w:val="34"/>
          <w:szCs w:val="34"/>
          <w:rtl/>
        </w:rPr>
        <w:t xml:space="preserve"> ثم لن يقول في شيء من ذلك قولاً إلاَّ ألزم في الآخر مثله))</w:t>
      </w:r>
      <w:r w:rsidRPr="00B70C9F">
        <w:rPr>
          <w:sz w:val="34"/>
          <w:szCs w:val="34"/>
          <w:vertAlign w:val="superscript"/>
          <w:rtl/>
        </w:rPr>
        <w:t xml:space="preserve"> (</w:t>
      </w:r>
      <w:r w:rsidRPr="00B70C9F">
        <w:rPr>
          <w:sz w:val="34"/>
          <w:szCs w:val="34"/>
          <w:vertAlign w:val="superscript"/>
          <w:rtl/>
        </w:rPr>
        <w:footnoteReference w:id="545"/>
      </w:r>
      <w:r w:rsidRPr="00B70C9F">
        <w:rPr>
          <w:sz w:val="34"/>
          <w:szCs w:val="34"/>
          <w:vertAlign w:val="superscript"/>
          <w:rtl/>
        </w:rPr>
        <w:t>)</w:t>
      </w:r>
      <w:r w:rsidRPr="00B70C9F">
        <w:rPr>
          <w:rFonts w:hint="cs"/>
          <w:sz w:val="34"/>
          <w:szCs w:val="34"/>
          <w:vertAlign w:val="superscript"/>
          <w:rtl/>
        </w:rPr>
        <w:t xml:space="preserve"> </w:t>
      </w:r>
      <w:r w:rsidRPr="00B70C9F">
        <w:rPr>
          <w:rFonts w:hAnsi="Courier New" w:hint="cs"/>
          <w:sz w:val="34"/>
          <w:szCs w:val="34"/>
          <w:rtl/>
        </w:rPr>
        <w:t xml:space="preserve">  </w:t>
      </w:r>
    </w:p>
    <w:p w:rsidR="009B5506" w:rsidRPr="00B70C9F" w:rsidRDefault="009B5506" w:rsidP="009E7F72">
      <w:pPr>
        <w:pStyle w:val="a5"/>
        <w:ind w:firstLine="720"/>
        <w:jc w:val="lowKashida"/>
        <w:rPr>
          <w:rFonts w:hAnsi="Courier New"/>
          <w:sz w:val="34"/>
          <w:szCs w:val="34"/>
          <w:rtl/>
        </w:rPr>
      </w:pPr>
      <w:r w:rsidRPr="00B70C9F">
        <w:rPr>
          <w:rFonts w:hAnsi="Courier New" w:hint="cs"/>
          <w:sz w:val="34"/>
          <w:szCs w:val="34"/>
          <w:rtl/>
          <w:lang w:bidi="ar-IQ"/>
        </w:rPr>
        <w:lastRenderedPageBreak/>
        <w:t xml:space="preserve">  وجُعِل الاستواء في الوجه الثاني </w:t>
      </w:r>
      <w:r w:rsidRPr="00B70C9F">
        <w:rPr>
          <w:rFonts w:hAnsi="Courier New" w:hint="cs"/>
          <w:sz w:val="34"/>
          <w:szCs w:val="34"/>
          <w:rtl/>
        </w:rPr>
        <w:t>بمعنى الاستيلاء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الرَّحْمَنُ عَلَى الْعَرْشِ اسْتَوَى</w:t>
      </w:r>
      <w:r w:rsidRPr="00B70C9F">
        <w:rPr>
          <w:rFonts w:hAnsi="Courier New" w:hint="cs"/>
          <w:sz w:val="34"/>
          <w:szCs w:val="34"/>
          <w:rtl/>
        </w:rPr>
        <w:t xml:space="preserve">) والاستواء هنا يعني الاستواء </w:t>
      </w:r>
      <w:r w:rsidR="00917471" w:rsidRPr="00B70C9F">
        <w:rPr>
          <w:rFonts w:hAnsi="Courier New" w:hint="cs"/>
          <w:sz w:val="34"/>
          <w:szCs w:val="34"/>
          <w:rtl/>
        </w:rPr>
        <w:t>بعينه</w:t>
      </w:r>
      <w:r w:rsidR="00B70C9F">
        <w:rPr>
          <w:rFonts w:hAnsi="Courier New" w:hint="cs"/>
          <w:sz w:val="34"/>
          <w:szCs w:val="34"/>
          <w:rtl/>
        </w:rPr>
        <w:t>،</w:t>
      </w:r>
      <w:r w:rsidRPr="00B70C9F">
        <w:rPr>
          <w:rFonts w:hAnsi="Courier New" w:hint="cs"/>
          <w:sz w:val="34"/>
          <w:szCs w:val="34"/>
          <w:rtl/>
        </w:rPr>
        <w:t xml:space="preserve"> ولا علاقة له بمعنى الاستيلاء</w:t>
      </w:r>
      <w:r w:rsidR="00B70C9F">
        <w:rPr>
          <w:rFonts w:hAnsi="Courier New" w:hint="cs"/>
          <w:sz w:val="34"/>
          <w:szCs w:val="34"/>
          <w:rtl/>
        </w:rPr>
        <w:t>،</w:t>
      </w:r>
      <w:r w:rsidRPr="00B70C9F">
        <w:rPr>
          <w:rFonts w:hAnsi="Courier New" w:hint="cs"/>
          <w:sz w:val="34"/>
          <w:szCs w:val="34"/>
          <w:rtl/>
        </w:rPr>
        <w:t xml:space="preserve"> وإنَّما جعلوه بهذا المعنى من إسقاط دلالة (عل</w:t>
      </w:r>
      <w:r w:rsidR="009E7F72" w:rsidRPr="00B70C9F">
        <w:rPr>
          <w:rFonts w:hAnsi="Courier New" w:hint="cs"/>
          <w:sz w:val="34"/>
          <w:szCs w:val="34"/>
          <w:rtl/>
        </w:rPr>
        <w:t>ى) التي تفيد معنى الاستعلاء على الشيء</w:t>
      </w:r>
      <w:r w:rsidR="00B70C9F">
        <w:rPr>
          <w:rFonts w:hAnsi="Courier New" w:hint="cs"/>
          <w:sz w:val="34"/>
          <w:szCs w:val="34"/>
          <w:rtl/>
        </w:rPr>
        <w:t>،</w:t>
      </w:r>
      <w:r w:rsidRPr="00B70C9F">
        <w:rPr>
          <w:rFonts w:hAnsi="Courier New" w:hint="cs"/>
          <w:sz w:val="34"/>
          <w:szCs w:val="34"/>
          <w:rtl/>
        </w:rPr>
        <w:t xml:space="preserve"> و</w:t>
      </w:r>
      <w:r w:rsidR="009E7F72" w:rsidRPr="00B70C9F">
        <w:rPr>
          <w:rFonts w:hAnsi="Courier New" w:hint="cs"/>
          <w:sz w:val="34"/>
          <w:szCs w:val="34"/>
          <w:rtl/>
        </w:rPr>
        <w:t>هذا المعنى لا يعني الاستيلاء</w:t>
      </w:r>
      <w:r w:rsidR="00B70C9F">
        <w:rPr>
          <w:rFonts w:hAnsi="Courier New" w:hint="cs"/>
          <w:sz w:val="34"/>
          <w:szCs w:val="34"/>
          <w:rtl/>
        </w:rPr>
        <w:t>،</w:t>
      </w:r>
      <w:r w:rsidRPr="00B70C9F">
        <w:rPr>
          <w:rFonts w:hAnsi="Courier New" w:hint="cs"/>
          <w:sz w:val="34"/>
          <w:szCs w:val="34"/>
          <w:rtl/>
        </w:rPr>
        <w:t xml:space="preserve"> وقد فسَّر الطبري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الرَّحْمَنُ عَلَى الْعَرْشِ اسْتَوَى</w:t>
      </w:r>
      <w:r w:rsidRPr="00B70C9F">
        <w:rPr>
          <w:rFonts w:hAnsi="Courier New" w:hint="cs"/>
          <w:sz w:val="34"/>
          <w:szCs w:val="34"/>
          <w:rtl/>
        </w:rPr>
        <w:t>) بقوله</w:t>
      </w:r>
      <w:r w:rsidR="00B70C9F">
        <w:rPr>
          <w:rFonts w:hAnsi="Courier New" w:hint="cs"/>
          <w:sz w:val="34"/>
          <w:szCs w:val="34"/>
          <w:rtl/>
        </w:rPr>
        <w:t>:</w:t>
      </w:r>
      <w:r w:rsidRPr="00B70C9F">
        <w:rPr>
          <w:rFonts w:hAnsi="Courier New" w:hint="cs"/>
          <w:sz w:val="34"/>
          <w:szCs w:val="34"/>
          <w:rtl/>
        </w:rPr>
        <w:t xml:space="preserve"> ((يقول تعالى ذكره</w:t>
      </w:r>
      <w:r w:rsidR="00B70C9F">
        <w:rPr>
          <w:rFonts w:hAnsi="Courier New" w:hint="cs"/>
          <w:sz w:val="34"/>
          <w:szCs w:val="34"/>
          <w:rtl/>
        </w:rPr>
        <w:t>:</w:t>
      </w:r>
      <w:r w:rsidRPr="00B70C9F">
        <w:rPr>
          <w:rFonts w:hAnsi="Courier New" w:hint="cs"/>
          <w:sz w:val="34"/>
          <w:szCs w:val="34"/>
          <w:rtl/>
        </w:rPr>
        <w:t xml:space="preserve"> الرحمن على عرشه ارتفع وعلا))</w:t>
      </w:r>
      <w:r w:rsidRPr="00B70C9F">
        <w:rPr>
          <w:sz w:val="34"/>
          <w:szCs w:val="34"/>
          <w:vertAlign w:val="superscript"/>
          <w:rtl/>
        </w:rPr>
        <w:t xml:space="preserve"> (</w:t>
      </w:r>
      <w:r w:rsidRPr="00B70C9F">
        <w:rPr>
          <w:sz w:val="34"/>
          <w:szCs w:val="34"/>
          <w:vertAlign w:val="superscript"/>
          <w:rtl/>
        </w:rPr>
        <w:footnoteReference w:id="546"/>
      </w:r>
      <w:r w:rsidRPr="00B70C9F">
        <w:rPr>
          <w:sz w:val="34"/>
          <w:szCs w:val="34"/>
          <w:vertAlign w:val="superscript"/>
          <w:rtl/>
        </w:rPr>
        <w:t>)</w:t>
      </w:r>
      <w:r w:rsidRPr="00B70C9F">
        <w:rPr>
          <w:rFonts w:hint="cs"/>
          <w:sz w:val="34"/>
          <w:szCs w:val="34"/>
          <w:vertAlign w:val="superscript"/>
          <w:rtl/>
        </w:rPr>
        <w:t xml:space="preserve"> </w:t>
      </w:r>
      <w:r w:rsidRPr="00B70C9F">
        <w:rPr>
          <w:rFonts w:hAnsi="Courier New" w:hint="cs"/>
          <w:sz w:val="34"/>
          <w:szCs w:val="34"/>
          <w:rtl/>
        </w:rPr>
        <w:t xml:space="preserve"> </w:t>
      </w:r>
      <w:r w:rsidR="009E7F72" w:rsidRPr="00B70C9F">
        <w:rPr>
          <w:rFonts w:hAnsi="Courier New" w:hint="cs"/>
          <w:sz w:val="34"/>
          <w:szCs w:val="34"/>
          <w:rtl/>
        </w:rPr>
        <w:t xml:space="preserve">وهذا أيضًا متأتٍّ من إسقاط دلالة (على) على </w:t>
      </w:r>
      <w:r w:rsidR="00255F8C" w:rsidRPr="00B70C9F">
        <w:rPr>
          <w:rFonts w:hAnsi="Courier New" w:hint="cs"/>
          <w:sz w:val="34"/>
          <w:szCs w:val="34"/>
          <w:rtl/>
        </w:rPr>
        <w:t xml:space="preserve">دلالة </w:t>
      </w:r>
      <w:r w:rsidR="009E7F72" w:rsidRPr="00B70C9F">
        <w:rPr>
          <w:rFonts w:hAnsi="Courier New" w:hint="cs"/>
          <w:sz w:val="34"/>
          <w:szCs w:val="34"/>
          <w:rtl/>
        </w:rPr>
        <w:t>الاستواء</w:t>
      </w:r>
      <w:r w:rsidR="00B70C9F">
        <w:rPr>
          <w:rFonts w:hAnsi="Courier New" w:hint="cs"/>
          <w:sz w:val="34"/>
          <w:szCs w:val="34"/>
          <w:rtl/>
        </w:rPr>
        <w:t>،</w:t>
      </w:r>
      <w:r w:rsidR="009E7F72" w:rsidRPr="00B70C9F">
        <w:rPr>
          <w:rFonts w:hAnsi="Courier New" w:hint="cs"/>
          <w:sz w:val="34"/>
          <w:szCs w:val="34"/>
          <w:rtl/>
        </w:rPr>
        <w:t xml:space="preserve"> والحقيقة أنَّ معنى الاستعلاء الذي يدل عليه حرف الجر (على) هو غير معنى الاستعلاء الذي يدل عليه الفعل</w:t>
      </w:r>
      <w:r w:rsidR="00B70C9F">
        <w:rPr>
          <w:rFonts w:hAnsi="Courier New" w:hint="cs"/>
          <w:sz w:val="34"/>
          <w:szCs w:val="34"/>
          <w:rtl/>
        </w:rPr>
        <w:t>:</w:t>
      </w:r>
      <w:r w:rsidR="009E7F72" w:rsidRPr="00B70C9F">
        <w:rPr>
          <w:rFonts w:hAnsi="Courier New" w:hint="cs"/>
          <w:sz w:val="34"/>
          <w:szCs w:val="34"/>
          <w:rtl/>
        </w:rPr>
        <w:t xml:space="preserve"> علا وارتفع</w:t>
      </w:r>
      <w:r w:rsidR="00B70C9F">
        <w:rPr>
          <w:rFonts w:hAnsi="Courier New" w:hint="cs"/>
          <w:sz w:val="34"/>
          <w:szCs w:val="34"/>
          <w:rtl/>
        </w:rPr>
        <w:t>،</w:t>
      </w:r>
      <w:r w:rsidR="009E7F72" w:rsidRPr="00B70C9F">
        <w:rPr>
          <w:rFonts w:hAnsi="Courier New" w:hint="cs"/>
          <w:sz w:val="34"/>
          <w:szCs w:val="34"/>
          <w:rtl/>
        </w:rPr>
        <w:t xml:space="preserve"> والدليل على  ذلك قوله تعالى</w:t>
      </w:r>
      <w:r w:rsidR="00B70C9F">
        <w:rPr>
          <w:rFonts w:hAnsi="Courier New" w:hint="cs"/>
          <w:sz w:val="34"/>
          <w:szCs w:val="34"/>
          <w:rtl/>
        </w:rPr>
        <w:t>:</w:t>
      </w:r>
      <w:r w:rsidR="009E7F72" w:rsidRPr="00B70C9F">
        <w:rPr>
          <w:rFonts w:hAnsi="Courier New" w:hint="cs"/>
          <w:sz w:val="34"/>
          <w:szCs w:val="34"/>
          <w:rtl/>
        </w:rPr>
        <w:t xml:space="preserve"> (</w:t>
      </w:r>
      <w:r w:rsidR="00255F8C" w:rsidRPr="00B70C9F">
        <w:rPr>
          <w:rFonts w:hAnsi="Courier New"/>
          <w:sz w:val="34"/>
          <w:szCs w:val="34"/>
          <w:rtl/>
        </w:rPr>
        <w:t>لَوْ أَنزَلْنَا هَذَا الْقُرْآنَ عَلَى جَبَلٍ لَّرَأَيْتَهُ خَاشِعًا مُّتَصَدِّعًا مِّنْ خَشْيَةِ اللَّهِ</w:t>
      </w:r>
      <w:r w:rsidR="00255F8C" w:rsidRPr="00B70C9F">
        <w:rPr>
          <w:rFonts w:hAnsi="Courier New" w:hint="cs"/>
          <w:sz w:val="34"/>
          <w:szCs w:val="34"/>
          <w:rtl/>
        </w:rPr>
        <w:t>){الحشر</w:t>
      </w:r>
      <w:r w:rsidR="00B70C9F">
        <w:rPr>
          <w:rFonts w:hAnsi="Courier New" w:hint="cs"/>
          <w:sz w:val="34"/>
          <w:szCs w:val="34"/>
          <w:rtl/>
        </w:rPr>
        <w:t>:</w:t>
      </w:r>
      <w:r w:rsidR="00255F8C" w:rsidRPr="00B70C9F">
        <w:rPr>
          <w:rFonts w:hAnsi="Courier New" w:hint="cs"/>
          <w:sz w:val="34"/>
          <w:szCs w:val="34"/>
          <w:rtl/>
        </w:rPr>
        <w:t xml:space="preserve"> 21} فالفعل (أنزل) باق على معناه على الرغم من تعلق (على) به</w:t>
      </w:r>
      <w:r w:rsidR="00B70C9F">
        <w:rPr>
          <w:rFonts w:hAnsi="Courier New" w:hint="cs"/>
          <w:sz w:val="34"/>
          <w:szCs w:val="34"/>
          <w:rtl/>
        </w:rPr>
        <w:t>،</w:t>
      </w:r>
      <w:r w:rsidR="00255F8C" w:rsidRPr="00B70C9F">
        <w:rPr>
          <w:rFonts w:hAnsi="Courier New" w:hint="cs"/>
          <w:sz w:val="34"/>
          <w:szCs w:val="34"/>
          <w:rtl/>
        </w:rPr>
        <w:t xml:space="preserve"> وعلى الرغم من أنَّ النزول نقيض الع</w:t>
      </w:r>
      <w:r w:rsidR="00917471" w:rsidRPr="00B70C9F">
        <w:rPr>
          <w:rFonts w:hAnsi="Courier New" w:hint="cs"/>
          <w:sz w:val="34"/>
          <w:szCs w:val="34"/>
          <w:rtl/>
        </w:rPr>
        <w:t>ل</w:t>
      </w:r>
      <w:r w:rsidR="00255F8C" w:rsidRPr="00B70C9F">
        <w:rPr>
          <w:rFonts w:hAnsi="Courier New" w:hint="cs"/>
          <w:sz w:val="34"/>
          <w:szCs w:val="34"/>
          <w:rtl/>
        </w:rPr>
        <w:t>و والارتفاع</w:t>
      </w:r>
      <w:r w:rsidR="00B70C9F">
        <w:rPr>
          <w:rFonts w:hAnsi="Courier New" w:hint="cs"/>
          <w:sz w:val="34"/>
          <w:szCs w:val="34"/>
          <w:rtl/>
        </w:rPr>
        <w:t>،</w:t>
      </w:r>
      <w:r w:rsidR="00255F8C" w:rsidRPr="00B70C9F">
        <w:rPr>
          <w:rFonts w:hAnsi="Courier New" w:hint="cs"/>
          <w:sz w:val="34"/>
          <w:szCs w:val="34"/>
          <w:rtl/>
        </w:rPr>
        <w:t xml:space="preserve"> فكذلك (استوى) باق على معناه في قوله تعالى</w:t>
      </w:r>
      <w:r w:rsidR="00B70C9F">
        <w:rPr>
          <w:rFonts w:hAnsi="Courier New" w:hint="cs"/>
          <w:sz w:val="34"/>
          <w:szCs w:val="34"/>
          <w:rtl/>
        </w:rPr>
        <w:t>:</w:t>
      </w:r>
      <w:r w:rsidR="00255F8C" w:rsidRPr="00B70C9F">
        <w:rPr>
          <w:rFonts w:hAnsi="Courier New" w:hint="cs"/>
          <w:sz w:val="34"/>
          <w:szCs w:val="34"/>
          <w:rtl/>
        </w:rPr>
        <w:t xml:space="preserve"> (</w:t>
      </w:r>
      <w:r w:rsidR="00255F8C" w:rsidRPr="00B70C9F">
        <w:rPr>
          <w:rFonts w:hAnsi="Courier New"/>
          <w:sz w:val="34"/>
          <w:szCs w:val="34"/>
          <w:rtl/>
        </w:rPr>
        <w:t>الرَّحْمَنُ عَلَى الْعَرْشِ اسْتَوَى</w:t>
      </w:r>
      <w:r w:rsidR="00255F8C" w:rsidRPr="00B70C9F">
        <w:rPr>
          <w:rFonts w:hAnsi="Courier New" w:hint="cs"/>
          <w:sz w:val="34"/>
          <w:szCs w:val="34"/>
          <w:rtl/>
        </w:rPr>
        <w:t>) وقوله تعالى</w:t>
      </w:r>
      <w:r w:rsidR="00B70C9F">
        <w:rPr>
          <w:rFonts w:hAnsi="Courier New" w:hint="cs"/>
          <w:sz w:val="34"/>
          <w:szCs w:val="34"/>
          <w:rtl/>
        </w:rPr>
        <w:t>:</w:t>
      </w:r>
      <w:r w:rsidR="00255F8C" w:rsidRPr="00B70C9F">
        <w:rPr>
          <w:rFonts w:hAnsi="Courier New" w:hint="cs"/>
          <w:sz w:val="34"/>
          <w:szCs w:val="34"/>
          <w:rtl/>
        </w:rPr>
        <w:t xml:space="preserve"> </w:t>
      </w:r>
      <w:r w:rsidR="00255F8C" w:rsidRPr="00B70C9F">
        <w:rPr>
          <w:rFonts w:ascii="Lotus Linotype" w:eastAsia="SimSun" w:hAnsi="Lotus Linotype" w:hint="cs"/>
          <w:sz w:val="34"/>
          <w:szCs w:val="34"/>
          <w:rtl/>
          <w:lang w:eastAsia="zh-CN" w:bidi="ar-IQ"/>
        </w:rPr>
        <w:t>(</w:t>
      </w:r>
      <w:r w:rsidR="00255F8C" w:rsidRPr="00B70C9F">
        <w:rPr>
          <w:rFonts w:hAnsi="Courier New"/>
          <w:sz w:val="34"/>
          <w:szCs w:val="34"/>
          <w:rtl/>
        </w:rPr>
        <w:t>ثُمَّ اسْتَوَى إِلَى السَّمَاء</w:t>
      </w:r>
      <w:r w:rsidR="00255F8C" w:rsidRPr="00B70C9F">
        <w:rPr>
          <w:rFonts w:hAnsi="Courier New" w:hint="cs"/>
          <w:sz w:val="34"/>
          <w:szCs w:val="34"/>
          <w:rtl/>
        </w:rPr>
        <w:t xml:space="preserve">) وأينما ورد في كتاب الله العزيز </w:t>
      </w:r>
    </w:p>
    <w:p w:rsidR="000F25AA" w:rsidRPr="00B70C9F" w:rsidRDefault="000F25AA" w:rsidP="00A3123C">
      <w:pPr>
        <w:pStyle w:val="a5"/>
        <w:ind w:firstLine="720"/>
        <w:jc w:val="lowKashida"/>
        <w:rPr>
          <w:rFonts w:ascii="Lotus Linotype" w:eastAsia="SimSun" w:hAnsi="Lotus Linotype"/>
          <w:sz w:val="34"/>
          <w:szCs w:val="34"/>
          <w:rtl/>
          <w:lang w:eastAsia="zh-CN"/>
        </w:rPr>
      </w:pPr>
      <w:r w:rsidRPr="00B70C9F">
        <w:rPr>
          <w:rFonts w:hAnsi="Courier New" w:hint="cs"/>
          <w:sz w:val="34"/>
          <w:szCs w:val="34"/>
          <w:rtl/>
        </w:rPr>
        <w:t xml:space="preserve">وجُعِلَ الاستواء في الوجه الثالث بمعنى الاستقرار </w:t>
      </w:r>
      <w:r w:rsidR="00F91D8C" w:rsidRPr="00B70C9F">
        <w:rPr>
          <w:rFonts w:hAnsi="Courier New" w:hint="cs"/>
          <w:sz w:val="34"/>
          <w:szCs w:val="34"/>
          <w:rtl/>
        </w:rPr>
        <w:t xml:space="preserve">على الشيء </w:t>
      </w:r>
      <w:r w:rsidRPr="00B70C9F">
        <w:rPr>
          <w:rFonts w:hAnsi="Courier New" w:hint="cs"/>
          <w:sz w:val="34"/>
          <w:szCs w:val="34"/>
          <w:rtl/>
        </w:rPr>
        <w:t>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وَاسْتَوَتْ عَلَى الْجُودِيِّ</w:t>
      </w:r>
      <w:r w:rsidRPr="00B70C9F">
        <w:rPr>
          <w:rFonts w:ascii="Lotus Linotype" w:eastAsia="SimSun" w:hAnsi="Lotus Linotype" w:hint="cs"/>
          <w:sz w:val="34"/>
          <w:szCs w:val="34"/>
          <w:rtl/>
          <w:lang w:eastAsia="zh-CN"/>
        </w:rPr>
        <w:t>)</w:t>
      </w:r>
      <w:r w:rsidR="00DF2749" w:rsidRPr="00B70C9F">
        <w:rPr>
          <w:rFonts w:ascii="Lotus Linotype" w:eastAsia="SimSun" w:hAnsi="Lotus Linotype" w:hint="cs"/>
          <w:sz w:val="34"/>
          <w:szCs w:val="34"/>
          <w:rtl/>
          <w:lang w:eastAsia="zh-CN"/>
        </w:rPr>
        <w:t xml:space="preserve"> والاستواء هنا أيضًا باق على معناه</w:t>
      </w:r>
      <w:r w:rsidR="00B70C9F">
        <w:rPr>
          <w:rFonts w:ascii="Lotus Linotype" w:eastAsia="SimSun" w:hAnsi="Lotus Linotype" w:hint="cs"/>
          <w:sz w:val="34"/>
          <w:szCs w:val="34"/>
          <w:rtl/>
          <w:lang w:eastAsia="zh-CN"/>
        </w:rPr>
        <w:t>؛</w:t>
      </w:r>
      <w:r w:rsidR="00DF2749" w:rsidRPr="00B70C9F">
        <w:rPr>
          <w:rFonts w:ascii="Lotus Linotype" w:eastAsia="SimSun" w:hAnsi="Lotus Linotype" w:hint="cs"/>
          <w:sz w:val="34"/>
          <w:szCs w:val="34"/>
          <w:rtl/>
          <w:lang w:eastAsia="zh-CN"/>
        </w:rPr>
        <w:t xml:space="preserve"> لأنَّه يدل على الاستقامة والاعتدال والكمال والتمام وبلوغ الغاية</w:t>
      </w:r>
      <w:r w:rsidR="00B70C9F">
        <w:rPr>
          <w:rFonts w:ascii="Lotus Linotype" w:eastAsia="SimSun" w:hAnsi="Lotus Linotype" w:hint="cs"/>
          <w:sz w:val="34"/>
          <w:szCs w:val="34"/>
          <w:rtl/>
          <w:lang w:eastAsia="zh-CN"/>
        </w:rPr>
        <w:t>،</w:t>
      </w:r>
      <w:r w:rsidR="00DF2749" w:rsidRPr="00B70C9F">
        <w:rPr>
          <w:rFonts w:ascii="Lotus Linotype" w:eastAsia="SimSun" w:hAnsi="Lotus Linotype" w:hint="cs"/>
          <w:sz w:val="34"/>
          <w:szCs w:val="34"/>
          <w:rtl/>
          <w:lang w:eastAsia="zh-CN"/>
        </w:rPr>
        <w:t xml:space="preserve"> وسفينة نوح قد استقام </w:t>
      </w:r>
      <w:r w:rsidR="00CF0C2A" w:rsidRPr="00B70C9F">
        <w:rPr>
          <w:rFonts w:ascii="Lotus Linotype" w:eastAsia="SimSun" w:hAnsi="Lotus Linotype" w:hint="cs"/>
          <w:sz w:val="34"/>
          <w:szCs w:val="34"/>
          <w:rtl/>
          <w:lang w:eastAsia="zh-CN"/>
        </w:rPr>
        <w:t>أمرها واعتدل وتم واكتمل وبلغت غايتها عند استوائها على جبل الجودي جاء في التفسير</w:t>
      </w:r>
      <w:r w:rsidR="00B70C9F">
        <w:rPr>
          <w:rFonts w:ascii="Lotus Linotype" w:eastAsia="SimSun" w:hAnsi="Lotus Linotype" w:hint="cs"/>
          <w:sz w:val="34"/>
          <w:szCs w:val="34"/>
          <w:rtl/>
          <w:lang w:eastAsia="zh-CN"/>
        </w:rPr>
        <w:t>:</w:t>
      </w:r>
      <w:r w:rsidR="00CF0C2A" w:rsidRPr="00B70C9F">
        <w:rPr>
          <w:rFonts w:ascii="Lotus Linotype" w:eastAsia="SimSun" w:hAnsi="Lotus Linotype" w:hint="cs"/>
          <w:sz w:val="34"/>
          <w:szCs w:val="34"/>
          <w:rtl/>
          <w:lang w:eastAsia="zh-CN"/>
        </w:rPr>
        <w:t xml:space="preserve"> ((وكان استواؤها عليه دلالة على نفاد الماء))</w:t>
      </w:r>
      <w:r w:rsidR="00CF0C2A" w:rsidRPr="00B70C9F">
        <w:rPr>
          <w:sz w:val="34"/>
          <w:szCs w:val="34"/>
          <w:vertAlign w:val="superscript"/>
          <w:rtl/>
        </w:rPr>
        <w:t xml:space="preserve"> </w:t>
      </w:r>
      <w:r w:rsidR="00CF0C2A" w:rsidRPr="00B70C9F">
        <w:rPr>
          <w:sz w:val="34"/>
          <w:szCs w:val="34"/>
          <w:vertAlign w:val="superscript"/>
          <w:rtl/>
        </w:rPr>
        <w:lastRenderedPageBreak/>
        <w:t>(</w:t>
      </w:r>
      <w:r w:rsidR="00CF0C2A" w:rsidRPr="00B70C9F">
        <w:rPr>
          <w:sz w:val="34"/>
          <w:szCs w:val="34"/>
          <w:vertAlign w:val="superscript"/>
          <w:rtl/>
        </w:rPr>
        <w:footnoteReference w:id="547"/>
      </w:r>
      <w:r w:rsidR="00CF0C2A" w:rsidRPr="00B70C9F">
        <w:rPr>
          <w:sz w:val="34"/>
          <w:szCs w:val="34"/>
          <w:vertAlign w:val="superscript"/>
          <w:rtl/>
        </w:rPr>
        <w:t>)</w:t>
      </w:r>
      <w:r w:rsidR="00CF0C2A" w:rsidRPr="00B70C9F">
        <w:rPr>
          <w:rFonts w:ascii="Lotus Linotype" w:eastAsia="SimSun" w:hAnsi="Lotus Linotype" w:hint="cs"/>
          <w:sz w:val="34"/>
          <w:szCs w:val="34"/>
          <w:rtl/>
          <w:lang w:eastAsia="zh-CN"/>
        </w:rPr>
        <w:t xml:space="preserve">             فبلغت هذه الغاية ((بعد أن طافت الأرض كلها ستة أشهر))</w:t>
      </w:r>
      <w:r w:rsidR="00CF0C2A" w:rsidRPr="00B70C9F">
        <w:rPr>
          <w:sz w:val="34"/>
          <w:szCs w:val="34"/>
          <w:vertAlign w:val="superscript"/>
          <w:rtl/>
        </w:rPr>
        <w:t>(</w:t>
      </w:r>
      <w:r w:rsidR="00CF0C2A" w:rsidRPr="00B70C9F">
        <w:rPr>
          <w:sz w:val="34"/>
          <w:szCs w:val="34"/>
          <w:vertAlign w:val="superscript"/>
          <w:rtl/>
        </w:rPr>
        <w:footnoteReference w:id="548"/>
      </w:r>
      <w:r w:rsidR="00CF0C2A" w:rsidRPr="00B70C9F">
        <w:rPr>
          <w:sz w:val="34"/>
          <w:szCs w:val="34"/>
          <w:vertAlign w:val="superscript"/>
          <w:rtl/>
        </w:rPr>
        <w:t>)</w:t>
      </w:r>
      <w:r w:rsidR="00CF0C2A" w:rsidRPr="00B70C9F">
        <w:rPr>
          <w:rFonts w:ascii="Lotus Linotype" w:eastAsia="SimSun" w:hAnsi="Lotus Linotype" w:hint="cs"/>
          <w:sz w:val="34"/>
          <w:szCs w:val="34"/>
          <w:rtl/>
          <w:lang w:eastAsia="zh-CN"/>
        </w:rPr>
        <w:t xml:space="preserve"> </w:t>
      </w:r>
      <w:r w:rsidR="00A81FF8" w:rsidRPr="00B70C9F">
        <w:rPr>
          <w:rFonts w:ascii="Lotus Linotype" w:eastAsia="SimSun" w:hAnsi="Lotus Linotype" w:hint="cs"/>
          <w:sz w:val="34"/>
          <w:szCs w:val="34"/>
          <w:rtl/>
          <w:lang w:eastAsia="zh-CN"/>
        </w:rPr>
        <w:t>فاللفظ القرآني لا يطابق معناه إلاَّ اللفظ نفسه</w:t>
      </w:r>
      <w:r w:rsidR="00B70C9F">
        <w:rPr>
          <w:rFonts w:ascii="Lotus Linotype" w:eastAsia="SimSun" w:hAnsi="Lotus Linotype" w:hint="cs"/>
          <w:sz w:val="34"/>
          <w:szCs w:val="34"/>
          <w:rtl/>
          <w:lang w:eastAsia="zh-CN"/>
        </w:rPr>
        <w:t>،</w:t>
      </w:r>
      <w:r w:rsidR="00A81FF8" w:rsidRPr="00B70C9F">
        <w:rPr>
          <w:rFonts w:ascii="Lotus Linotype" w:eastAsia="SimSun" w:hAnsi="Lotus Linotype" w:hint="cs"/>
          <w:sz w:val="34"/>
          <w:szCs w:val="34"/>
          <w:rtl/>
          <w:lang w:eastAsia="zh-CN"/>
        </w:rPr>
        <w:t xml:space="preserve"> </w:t>
      </w:r>
      <w:r w:rsidR="00A3123C" w:rsidRPr="00B70C9F">
        <w:rPr>
          <w:rFonts w:ascii="Lotus Linotype" w:eastAsia="SimSun" w:hAnsi="Lotus Linotype" w:hint="cs"/>
          <w:sz w:val="34"/>
          <w:szCs w:val="34"/>
          <w:rtl/>
          <w:lang w:eastAsia="zh-CN"/>
        </w:rPr>
        <w:t xml:space="preserve">فجعل الاستواء </w:t>
      </w:r>
      <w:r w:rsidR="00A043E3" w:rsidRPr="00B70C9F">
        <w:rPr>
          <w:rFonts w:ascii="Lotus Linotype" w:eastAsia="SimSun" w:hAnsi="Lotus Linotype" w:hint="cs"/>
          <w:sz w:val="34"/>
          <w:szCs w:val="34"/>
          <w:rtl/>
          <w:lang w:eastAsia="zh-CN"/>
        </w:rPr>
        <w:t xml:space="preserve"> بمعنى الا</w:t>
      </w:r>
      <w:r w:rsidR="00A3123C" w:rsidRPr="00B70C9F">
        <w:rPr>
          <w:rFonts w:ascii="Lotus Linotype" w:eastAsia="SimSun" w:hAnsi="Lotus Linotype" w:hint="cs"/>
          <w:sz w:val="34"/>
          <w:szCs w:val="34"/>
          <w:rtl/>
          <w:lang w:eastAsia="zh-CN"/>
        </w:rPr>
        <w:t>ستقرار</w:t>
      </w:r>
      <w:r w:rsidR="00A043E3" w:rsidRPr="00B70C9F">
        <w:rPr>
          <w:rFonts w:ascii="Lotus Linotype" w:eastAsia="SimSun" w:hAnsi="Lotus Linotype" w:hint="cs"/>
          <w:sz w:val="34"/>
          <w:szCs w:val="34"/>
          <w:rtl/>
          <w:lang w:eastAsia="zh-CN"/>
        </w:rPr>
        <w:t xml:space="preserve"> جائز في باب التفسير</w:t>
      </w:r>
      <w:r w:rsidR="00B70C9F">
        <w:rPr>
          <w:rFonts w:ascii="Lotus Linotype" w:eastAsia="SimSun" w:hAnsi="Lotus Linotype" w:hint="cs"/>
          <w:sz w:val="34"/>
          <w:szCs w:val="34"/>
          <w:rtl/>
          <w:lang w:eastAsia="zh-CN"/>
        </w:rPr>
        <w:t>،</w:t>
      </w:r>
      <w:r w:rsidR="00A043E3" w:rsidRPr="00B70C9F">
        <w:rPr>
          <w:rFonts w:ascii="Lotus Linotype" w:eastAsia="SimSun" w:hAnsi="Lotus Linotype" w:hint="cs"/>
          <w:sz w:val="34"/>
          <w:szCs w:val="34"/>
          <w:rtl/>
          <w:lang w:eastAsia="zh-CN"/>
        </w:rPr>
        <w:t xml:space="preserve"> لأنَّ الغاية من التفسير إيضاح المعنى العام للفظ بما يرادفه من ألفاظ من دون الادعاء أنَّ هذا اللفظ المرادف أو غيره مطابق ل</w:t>
      </w:r>
      <w:r w:rsidR="00A3123C" w:rsidRPr="00B70C9F">
        <w:rPr>
          <w:rFonts w:ascii="Lotus Linotype" w:eastAsia="SimSun" w:hAnsi="Lotus Linotype" w:hint="cs"/>
          <w:sz w:val="34"/>
          <w:szCs w:val="34"/>
          <w:rtl/>
          <w:lang w:eastAsia="zh-CN"/>
        </w:rPr>
        <w:t>دلالة الاستواء</w:t>
      </w:r>
      <w:r w:rsidR="00B70C9F">
        <w:rPr>
          <w:rFonts w:ascii="Lotus Linotype" w:eastAsia="SimSun" w:hAnsi="Lotus Linotype" w:hint="cs"/>
          <w:sz w:val="34"/>
          <w:szCs w:val="34"/>
          <w:rtl/>
          <w:lang w:eastAsia="zh-CN"/>
        </w:rPr>
        <w:t>،</w:t>
      </w:r>
      <w:r w:rsidR="00A043E3" w:rsidRPr="00B70C9F">
        <w:rPr>
          <w:rFonts w:ascii="Lotus Linotype" w:eastAsia="SimSun" w:hAnsi="Lotus Linotype" w:hint="cs"/>
          <w:sz w:val="34"/>
          <w:szCs w:val="34"/>
          <w:rtl/>
          <w:lang w:eastAsia="zh-CN"/>
        </w:rPr>
        <w:t xml:space="preserve"> </w:t>
      </w:r>
      <w:r w:rsidR="00A3123C" w:rsidRPr="00B70C9F">
        <w:rPr>
          <w:rFonts w:ascii="Lotus Linotype" w:eastAsia="SimSun" w:hAnsi="Lotus Linotype" w:hint="cs"/>
          <w:sz w:val="34"/>
          <w:szCs w:val="34"/>
          <w:rtl/>
          <w:lang w:eastAsia="zh-CN"/>
        </w:rPr>
        <w:t>أمَّا الادعاء بأنَّه بديل عنه أو يحل محله كما هو الحال في باب الوجوه فهو تحريف لدلالة اللفظ</w:t>
      </w:r>
      <w:r w:rsidR="00B70C9F">
        <w:rPr>
          <w:rFonts w:ascii="Lotus Linotype" w:eastAsia="SimSun" w:hAnsi="Lotus Linotype" w:hint="cs"/>
          <w:sz w:val="34"/>
          <w:szCs w:val="34"/>
          <w:rtl/>
          <w:lang w:eastAsia="zh-CN"/>
        </w:rPr>
        <w:t>؛</w:t>
      </w:r>
      <w:r w:rsidR="00A3123C" w:rsidRPr="00B70C9F">
        <w:rPr>
          <w:rFonts w:ascii="Lotus Linotype" w:eastAsia="SimSun" w:hAnsi="Lotus Linotype" w:hint="cs"/>
          <w:sz w:val="34"/>
          <w:szCs w:val="34"/>
          <w:rtl/>
          <w:lang w:eastAsia="zh-CN"/>
        </w:rPr>
        <w:t xml:space="preserve"> لأنَّ الاستقرار على الجودي </w:t>
      </w:r>
      <w:r w:rsidR="00BC4A61" w:rsidRPr="00B70C9F">
        <w:rPr>
          <w:rFonts w:ascii="Lotus Linotype" w:eastAsia="SimSun" w:hAnsi="Lotus Linotype" w:hint="cs"/>
          <w:sz w:val="34"/>
          <w:szCs w:val="34"/>
          <w:rtl/>
          <w:lang w:eastAsia="zh-CN"/>
        </w:rPr>
        <w:t xml:space="preserve">وأي لفظ </w:t>
      </w:r>
      <w:r w:rsidR="004F60C7" w:rsidRPr="00B70C9F">
        <w:rPr>
          <w:rFonts w:ascii="Lotus Linotype" w:eastAsia="SimSun" w:hAnsi="Lotus Linotype" w:hint="cs"/>
          <w:sz w:val="34"/>
          <w:szCs w:val="34"/>
          <w:rtl/>
          <w:lang w:eastAsia="zh-CN"/>
        </w:rPr>
        <w:t xml:space="preserve">آخر </w:t>
      </w:r>
      <w:r w:rsidR="00BC4A61" w:rsidRPr="00B70C9F">
        <w:rPr>
          <w:rFonts w:ascii="Lotus Linotype" w:eastAsia="SimSun" w:hAnsi="Lotus Linotype" w:hint="cs"/>
          <w:sz w:val="34"/>
          <w:szCs w:val="34"/>
          <w:rtl/>
          <w:lang w:eastAsia="zh-CN"/>
        </w:rPr>
        <w:t xml:space="preserve">مرادف </w:t>
      </w:r>
      <w:r w:rsidR="004F60C7" w:rsidRPr="00B70C9F">
        <w:rPr>
          <w:rFonts w:ascii="Lotus Linotype" w:eastAsia="SimSun" w:hAnsi="Lotus Linotype" w:hint="cs"/>
          <w:sz w:val="34"/>
          <w:szCs w:val="34"/>
          <w:rtl/>
          <w:lang w:eastAsia="zh-CN"/>
        </w:rPr>
        <w:t xml:space="preserve">له </w:t>
      </w:r>
      <w:r w:rsidR="00BC4A61" w:rsidRPr="00B70C9F">
        <w:rPr>
          <w:rFonts w:ascii="Lotus Linotype" w:eastAsia="SimSun" w:hAnsi="Lotus Linotype" w:hint="cs"/>
          <w:sz w:val="34"/>
          <w:szCs w:val="34"/>
          <w:rtl/>
          <w:lang w:eastAsia="zh-CN"/>
        </w:rPr>
        <w:t>ك</w:t>
      </w:r>
      <w:r w:rsidR="00A3123C" w:rsidRPr="00B70C9F">
        <w:rPr>
          <w:rFonts w:ascii="Lotus Linotype" w:eastAsia="SimSun" w:hAnsi="Lotus Linotype" w:hint="cs"/>
          <w:sz w:val="34"/>
          <w:szCs w:val="34"/>
          <w:rtl/>
          <w:lang w:eastAsia="zh-CN"/>
        </w:rPr>
        <w:t>الجلوس عليه لا يعطي المعنى الذي  يدل عليه الاستواء</w:t>
      </w:r>
      <w:r w:rsidR="00B70C9F">
        <w:rPr>
          <w:rFonts w:ascii="Lotus Linotype" w:eastAsia="SimSun" w:hAnsi="Lotus Linotype" w:hint="cs"/>
          <w:sz w:val="34"/>
          <w:szCs w:val="34"/>
          <w:rtl/>
          <w:lang w:eastAsia="zh-CN"/>
        </w:rPr>
        <w:t>،</w:t>
      </w:r>
      <w:r w:rsidR="00A3123C" w:rsidRPr="00B70C9F">
        <w:rPr>
          <w:rFonts w:ascii="Lotus Linotype" w:eastAsia="SimSun" w:hAnsi="Lotus Linotype" w:hint="cs"/>
          <w:sz w:val="34"/>
          <w:szCs w:val="34"/>
          <w:rtl/>
          <w:lang w:eastAsia="zh-CN"/>
        </w:rPr>
        <w:t xml:space="preserve"> وإن كان مرادفًا له وقريبًا من معناه</w:t>
      </w:r>
      <w:r w:rsidR="00B70C9F">
        <w:rPr>
          <w:rFonts w:ascii="Lotus Linotype" w:eastAsia="SimSun" w:hAnsi="Lotus Linotype" w:hint="cs"/>
          <w:sz w:val="34"/>
          <w:szCs w:val="34"/>
          <w:rtl/>
          <w:lang w:eastAsia="zh-CN"/>
        </w:rPr>
        <w:t>،</w:t>
      </w:r>
      <w:r w:rsidR="00A3123C" w:rsidRPr="00B70C9F">
        <w:rPr>
          <w:rFonts w:ascii="Lotus Linotype" w:eastAsia="SimSun" w:hAnsi="Lotus Linotype" w:hint="cs"/>
          <w:sz w:val="34"/>
          <w:szCs w:val="34"/>
          <w:rtl/>
          <w:lang w:eastAsia="zh-CN"/>
        </w:rPr>
        <w:t xml:space="preserve"> </w:t>
      </w:r>
      <w:r w:rsidR="00F91D8C" w:rsidRPr="00B70C9F">
        <w:rPr>
          <w:rFonts w:ascii="Lotus Linotype" w:eastAsia="SimSun" w:hAnsi="Lotus Linotype" w:hint="cs"/>
          <w:sz w:val="34"/>
          <w:szCs w:val="34"/>
          <w:rtl/>
          <w:lang w:eastAsia="zh-CN"/>
        </w:rPr>
        <w:t xml:space="preserve">قال </w:t>
      </w:r>
      <w:proofErr w:type="spellStart"/>
      <w:r w:rsidR="00F91D8C" w:rsidRPr="00B70C9F">
        <w:rPr>
          <w:rFonts w:ascii="Lotus Linotype" w:eastAsia="SimSun" w:hAnsi="Lotus Linotype" w:hint="cs"/>
          <w:sz w:val="34"/>
          <w:szCs w:val="34"/>
          <w:rtl/>
          <w:lang w:eastAsia="zh-CN"/>
        </w:rPr>
        <w:t>التهانوي</w:t>
      </w:r>
      <w:proofErr w:type="spellEnd"/>
      <w:r w:rsidR="00B70C9F">
        <w:rPr>
          <w:rFonts w:ascii="Lotus Linotype" w:eastAsia="SimSun" w:hAnsi="Lotus Linotype" w:hint="cs"/>
          <w:sz w:val="34"/>
          <w:szCs w:val="34"/>
          <w:rtl/>
          <w:lang w:eastAsia="zh-CN"/>
        </w:rPr>
        <w:t>:</w:t>
      </w:r>
      <w:r w:rsidR="00F91D8C" w:rsidRPr="00B70C9F">
        <w:rPr>
          <w:rFonts w:ascii="Lotus Linotype" w:eastAsia="SimSun" w:hAnsi="Lotus Linotype" w:hint="cs"/>
          <w:sz w:val="34"/>
          <w:szCs w:val="34"/>
          <w:rtl/>
          <w:lang w:eastAsia="zh-CN"/>
        </w:rPr>
        <w:t xml:space="preserve"> ((وكذا قوله تعالى</w:t>
      </w:r>
      <w:r w:rsidR="00B70C9F">
        <w:rPr>
          <w:rFonts w:ascii="Lotus Linotype" w:eastAsia="SimSun" w:hAnsi="Lotus Linotype" w:hint="cs"/>
          <w:sz w:val="34"/>
          <w:szCs w:val="34"/>
          <w:rtl/>
          <w:lang w:eastAsia="zh-CN"/>
        </w:rPr>
        <w:t>:</w:t>
      </w:r>
      <w:r w:rsidR="00F91D8C" w:rsidRPr="00B70C9F">
        <w:rPr>
          <w:rFonts w:ascii="Lotus Linotype" w:eastAsia="SimSun" w:hAnsi="Lotus Linotype" w:hint="cs"/>
          <w:sz w:val="34"/>
          <w:szCs w:val="34"/>
          <w:rtl/>
          <w:lang w:eastAsia="zh-CN"/>
        </w:rPr>
        <w:t xml:space="preserve"> </w:t>
      </w:r>
      <w:r w:rsidR="00F91D8C" w:rsidRPr="00B70C9F">
        <w:rPr>
          <w:rFonts w:hAnsi="Courier New" w:hint="cs"/>
          <w:sz w:val="34"/>
          <w:szCs w:val="34"/>
          <w:rtl/>
        </w:rPr>
        <w:t>(</w:t>
      </w:r>
      <w:r w:rsidR="00F91D8C" w:rsidRPr="00B70C9F">
        <w:rPr>
          <w:rFonts w:hAnsi="Courier New"/>
          <w:sz w:val="34"/>
          <w:szCs w:val="34"/>
          <w:rtl/>
        </w:rPr>
        <w:t>وَاسْتَوَتْ عَلَى الْجُودِيِّ</w:t>
      </w:r>
      <w:r w:rsidR="00F91D8C" w:rsidRPr="00B70C9F">
        <w:rPr>
          <w:rFonts w:ascii="Lotus Linotype" w:eastAsia="SimSun" w:hAnsi="Lotus Linotype" w:hint="cs"/>
          <w:sz w:val="34"/>
          <w:szCs w:val="34"/>
          <w:rtl/>
          <w:lang w:eastAsia="zh-CN"/>
        </w:rPr>
        <w:t>) وحقيقة ذلك جلست</w:t>
      </w:r>
      <w:r w:rsidR="009D2574" w:rsidRPr="00B70C9F">
        <w:rPr>
          <w:rFonts w:ascii="Lotus Linotype" w:eastAsia="SimSun" w:hAnsi="Lotus Linotype" w:hint="cs"/>
          <w:sz w:val="34"/>
          <w:szCs w:val="34"/>
          <w:rtl/>
          <w:lang w:eastAsia="zh-CN"/>
        </w:rPr>
        <w:t>ْ</w:t>
      </w:r>
      <w:r w:rsidR="00B70C9F">
        <w:rPr>
          <w:rFonts w:ascii="Lotus Linotype" w:eastAsia="SimSun" w:hAnsi="Lotus Linotype" w:hint="cs"/>
          <w:sz w:val="34"/>
          <w:szCs w:val="34"/>
          <w:rtl/>
          <w:lang w:eastAsia="zh-CN"/>
        </w:rPr>
        <w:t>،</w:t>
      </w:r>
      <w:r w:rsidR="00F91D8C" w:rsidRPr="00B70C9F">
        <w:rPr>
          <w:rFonts w:ascii="Lotus Linotype" w:eastAsia="SimSun" w:hAnsi="Lotus Linotype" w:hint="cs"/>
          <w:sz w:val="34"/>
          <w:szCs w:val="34"/>
          <w:rtl/>
          <w:lang w:eastAsia="zh-CN"/>
        </w:rPr>
        <w:t xml:space="preserve"> فعدل عن اللفظ الخاص بالمعنى إلى مرادفه</w:t>
      </w:r>
      <w:r w:rsidR="00B70C9F">
        <w:rPr>
          <w:rFonts w:ascii="Lotus Linotype" w:eastAsia="SimSun" w:hAnsi="Lotus Linotype" w:hint="cs"/>
          <w:sz w:val="34"/>
          <w:szCs w:val="34"/>
          <w:rtl/>
          <w:lang w:eastAsia="zh-CN"/>
        </w:rPr>
        <w:t>،</w:t>
      </w:r>
      <w:r w:rsidR="00F91D8C" w:rsidRPr="00B70C9F">
        <w:rPr>
          <w:rFonts w:ascii="Lotus Linotype" w:eastAsia="SimSun" w:hAnsi="Lotus Linotype" w:hint="cs"/>
          <w:sz w:val="34"/>
          <w:szCs w:val="34"/>
          <w:rtl/>
          <w:lang w:eastAsia="zh-CN"/>
        </w:rPr>
        <w:t xml:space="preserve"> لما في الاستواء من الإشعار بجلوس متمكن</w:t>
      </w:r>
      <w:r w:rsidR="00B70C9F">
        <w:rPr>
          <w:rFonts w:ascii="Lotus Linotype" w:eastAsia="SimSun" w:hAnsi="Lotus Linotype" w:hint="cs"/>
          <w:sz w:val="34"/>
          <w:szCs w:val="34"/>
          <w:rtl/>
          <w:lang w:eastAsia="zh-CN"/>
        </w:rPr>
        <w:t>،</w:t>
      </w:r>
      <w:r w:rsidR="00F91D8C" w:rsidRPr="00B70C9F">
        <w:rPr>
          <w:rFonts w:ascii="Lotus Linotype" w:eastAsia="SimSun" w:hAnsi="Lotus Linotype" w:hint="cs"/>
          <w:sz w:val="34"/>
          <w:szCs w:val="34"/>
          <w:rtl/>
          <w:lang w:eastAsia="zh-CN"/>
        </w:rPr>
        <w:t xml:space="preserve"> لا زيغ فيه ولا ميل</w:t>
      </w:r>
      <w:r w:rsidR="00B70C9F">
        <w:rPr>
          <w:rFonts w:ascii="Lotus Linotype" w:eastAsia="SimSun" w:hAnsi="Lotus Linotype" w:hint="cs"/>
          <w:sz w:val="34"/>
          <w:szCs w:val="34"/>
          <w:rtl/>
          <w:lang w:eastAsia="zh-CN"/>
        </w:rPr>
        <w:t>،</w:t>
      </w:r>
      <w:r w:rsidR="00F91D8C" w:rsidRPr="00B70C9F">
        <w:rPr>
          <w:rFonts w:ascii="Lotus Linotype" w:eastAsia="SimSun" w:hAnsi="Lotus Linotype" w:hint="cs"/>
          <w:sz w:val="34"/>
          <w:szCs w:val="34"/>
          <w:rtl/>
          <w:lang w:eastAsia="zh-CN"/>
        </w:rPr>
        <w:t xml:space="preserve"> وهذا لا يحصل من لفظ الجلوس</w:t>
      </w:r>
      <w:r w:rsidR="00B70C9F">
        <w:rPr>
          <w:rFonts w:ascii="Lotus Linotype" w:eastAsia="SimSun" w:hAnsi="Lotus Linotype" w:hint="cs"/>
          <w:sz w:val="34"/>
          <w:szCs w:val="34"/>
          <w:rtl/>
          <w:lang w:eastAsia="zh-CN"/>
        </w:rPr>
        <w:t>،</w:t>
      </w:r>
      <w:r w:rsidR="00F91D8C" w:rsidRPr="00B70C9F">
        <w:rPr>
          <w:rFonts w:ascii="Lotus Linotype" w:eastAsia="SimSun" w:hAnsi="Lotus Linotype" w:hint="cs"/>
          <w:sz w:val="34"/>
          <w:szCs w:val="34"/>
          <w:rtl/>
          <w:lang w:eastAsia="zh-CN"/>
        </w:rPr>
        <w:t xml:space="preserve"> وكذا</w:t>
      </w:r>
      <w:r w:rsidR="00B70C9F">
        <w:rPr>
          <w:rFonts w:ascii="Lotus Linotype" w:eastAsia="SimSun" w:hAnsi="Lotus Linotype" w:hint="cs"/>
          <w:sz w:val="34"/>
          <w:szCs w:val="34"/>
          <w:rtl/>
          <w:lang w:eastAsia="zh-CN"/>
        </w:rPr>
        <w:t>:</w:t>
      </w:r>
      <w:r w:rsidR="00F91D8C" w:rsidRPr="00B70C9F">
        <w:rPr>
          <w:rFonts w:ascii="Lotus Linotype" w:eastAsia="SimSun" w:hAnsi="Lotus Linotype" w:hint="cs"/>
          <w:sz w:val="34"/>
          <w:szCs w:val="34"/>
          <w:rtl/>
          <w:lang w:eastAsia="zh-CN"/>
        </w:rPr>
        <w:t xml:space="preserve"> (</w:t>
      </w:r>
      <w:r w:rsidR="00F91D8C" w:rsidRPr="00B70C9F">
        <w:rPr>
          <w:rFonts w:hAnsi="Courier New"/>
          <w:sz w:val="34"/>
          <w:szCs w:val="34"/>
          <w:rtl/>
        </w:rPr>
        <w:t>فِيهِنَّ قَاصِرَاتُ الطَّرْفِ</w:t>
      </w:r>
      <w:r w:rsidR="00F91D8C" w:rsidRPr="00B70C9F">
        <w:rPr>
          <w:rFonts w:hAnsi="Courier New" w:hint="cs"/>
          <w:sz w:val="34"/>
          <w:szCs w:val="34"/>
          <w:rtl/>
        </w:rPr>
        <w:t>){الرحمن</w:t>
      </w:r>
      <w:r w:rsidR="00B70C9F">
        <w:rPr>
          <w:rFonts w:hAnsi="Courier New" w:hint="cs"/>
          <w:sz w:val="34"/>
          <w:szCs w:val="34"/>
          <w:rtl/>
        </w:rPr>
        <w:t>:</w:t>
      </w:r>
      <w:r w:rsidR="00F91D8C" w:rsidRPr="00B70C9F">
        <w:rPr>
          <w:rFonts w:hAnsi="Courier New" w:hint="cs"/>
          <w:sz w:val="34"/>
          <w:szCs w:val="34"/>
          <w:rtl/>
        </w:rPr>
        <w:t xml:space="preserve"> 56} والأصل عفيفات</w:t>
      </w:r>
      <w:r w:rsidR="00B70C9F">
        <w:rPr>
          <w:rFonts w:hAnsi="Courier New" w:hint="cs"/>
          <w:sz w:val="34"/>
          <w:szCs w:val="34"/>
          <w:rtl/>
        </w:rPr>
        <w:t>،</w:t>
      </w:r>
      <w:r w:rsidR="00F91D8C" w:rsidRPr="00B70C9F">
        <w:rPr>
          <w:rFonts w:hAnsi="Courier New" w:hint="cs"/>
          <w:sz w:val="34"/>
          <w:szCs w:val="34"/>
          <w:rtl/>
        </w:rPr>
        <w:t xml:space="preserve"> وعدل عنه </w:t>
      </w:r>
      <w:proofErr w:type="spellStart"/>
      <w:r w:rsidR="00F91D8C" w:rsidRPr="00B70C9F">
        <w:rPr>
          <w:rFonts w:hAnsi="Courier New" w:hint="cs"/>
          <w:sz w:val="34"/>
          <w:szCs w:val="34"/>
          <w:rtl/>
        </w:rPr>
        <w:t>للدلالةعلى</w:t>
      </w:r>
      <w:proofErr w:type="spellEnd"/>
      <w:r w:rsidR="00F91D8C" w:rsidRPr="00B70C9F">
        <w:rPr>
          <w:rFonts w:hAnsi="Courier New" w:hint="cs"/>
          <w:sz w:val="34"/>
          <w:szCs w:val="34"/>
          <w:rtl/>
        </w:rPr>
        <w:t xml:space="preserve"> أنَّهنَّ مع العفة لا تطمح أعينهنَّ إلى غير أزواجهنَّ</w:t>
      </w:r>
      <w:r w:rsidR="00B70C9F">
        <w:rPr>
          <w:rFonts w:hAnsi="Courier New" w:hint="cs"/>
          <w:sz w:val="34"/>
          <w:szCs w:val="34"/>
          <w:rtl/>
        </w:rPr>
        <w:t>،</w:t>
      </w:r>
      <w:r w:rsidR="00A81FF8" w:rsidRPr="00B70C9F">
        <w:rPr>
          <w:rFonts w:hAnsi="Courier New" w:hint="cs"/>
          <w:sz w:val="34"/>
          <w:szCs w:val="34"/>
          <w:rtl/>
        </w:rPr>
        <w:t xml:space="preserve"> ولا يشتهين غيرهم</w:t>
      </w:r>
      <w:r w:rsidR="00B70C9F">
        <w:rPr>
          <w:rFonts w:hAnsi="Courier New" w:hint="cs"/>
          <w:sz w:val="34"/>
          <w:szCs w:val="34"/>
          <w:rtl/>
        </w:rPr>
        <w:t>،</w:t>
      </w:r>
      <w:r w:rsidR="00A81FF8" w:rsidRPr="00B70C9F">
        <w:rPr>
          <w:rFonts w:hAnsi="Courier New" w:hint="cs"/>
          <w:sz w:val="34"/>
          <w:szCs w:val="34"/>
          <w:rtl/>
        </w:rPr>
        <w:t xml:space="preserve"> ولا يؤخذ ذلك من لفظ العفة))</w:t>
      </w:r>
      <w:r w:rsidR="00A81FF8" w:rsidRPr="00B70C9F">
        <w:rPr>
          <w:sz w:val="34"/>
          <w:szCs w:val="34"/>
          <w:vertAlign w:val="superscript"/>
          <w:rtl/>
        </w:rPr>
        <w:t xml:space="preserve"> (</w:t>
      </w:r>
      <w:r w:rsidR="00A81FF8" w:rsidRPr="00B70C9F">
        <w:rPr>
          <w:sz w:val="34"/>
          <w:szCs w:val="34"/>
          <w:vertAlign w:val="superscript"/>
          <w:rtl/>
        </w:rPr>
        <w:footnoteReference w:id="549"/>
      </w:r>
      <w:r w:rsidR="00A81FF8" w:rsidRPr="00B70C9F">
        <w:rPr>
          <w:sz w:val="34"/>
          <w:szCs w:val="34"/>
          <w:vertAlign w:val="superscript"/>
          <w:rtl/>
        </w:rPr>
        <w:t>)</w:t>
      </w:r>
      <w:r w:rsidR="00A81FF8" w:rsidRPr="00B70C9F">
        <w:rPr>
          <w:rFonts w:hAnsi="Courier New" w:hint="cs"/>
          <w:sz w:val="34"/>
          <w:szCs w:val="34"/>
          <w:rtl/>
        </w:rPr>
        <w:t xml:space="preserve">                                                                              </w:t>
      </w:r>
      <w:r w:rsidR="00CF0C2A" w:rsidRPr="00B70C9F">
        <w:rPr>
          <w:rFonts w:ascii="Lotus Linotype" w:eastAsia="SimSun" w:hAnsi="Lotus Linotype" w:hint="cs"/>
          <w:sz w:val="34"/>
          <w:szCs w:val="34"/>
          <w:rtl/>
          <w:lang w:eastAsia="zh-CN"/>
        </w:rPr>
        <w:t xml:space="preserve">            </w:t>
      </w:r>
    </w:p>
    <w:p w:rsidR="00CF0C2A" w:rsidRPr="00B70C9F" w:rsidRDefault="00CF0C2A" w:rsidP="00D67E88">
      <w:pPr>
        <w:pStyle w:val="a5"/>
        <w:ind w:firstLine="720"/>
        <w:jc w:val="lowKashida"/>
        <w:rPr>
          <w:rFonts w:hAnsi="Courier New"/>
          <w:sz w:val="34"/>
          <w:szCs w:val="34"/>
          <w:rtl/>
        </w:rPr>
      </w:pPr>
      <w:r w:rsidRPr="00B70C9F">
        <w:rPr>
          <w:rFonts w:ascii="Lotus Linotype" w:eastAsia="SimSun" w:hAnsi="Lotus Linotype" w:hint="cs"/>
          <w:sz w:val="34"/>
          <w:szCs w:val="34"/>
          <w:rtl/>
          <w:lang w:eastAsia="zh-CN"/>
        </w:rPr>
        <w:t xml:space="preserve">وجُعِل الاستواء في الوجه الرابع </w:t>
      </w:r>
      <w:r w:rsidR="00897B22" w:rsidRPr="00B70C9F">
        <w:rPr>
          <w:rFonts w:ascii="Lotus Linotype" w:eastAsia="SimSun" w:hAnsi="Lotus Linotype" w:hint="cs"/>
          <w:sz w:val="34"/>
          <w:szCs w:val="34"/>
          <w:rtl/>
          <w:lang w:eastAsia="zh-CN"/>
        </w:rPr>
        <w:t xml:space="preserve">بمعنى التماثل في </w:t>
      </w:r>
      <w:r w:rsidRPr="00B70C9F">
        <w:rPr>
          <w:rFonts w:ascii="Lotus Linotype" w:eastAsia="SimSun" w:hAnsi="Lotus Linotype" w:hint="cs"/>
          <w:sz w:val="34"/>
          <w:szCs w:val="34"/>
          <w:rtl/>
          <w:lang w:eastAsia="zh-CN"/>
        </w:rPr>
        <w:t>قوله تعالى</w:t>
      </w:r>
      <w:r w:rsidR="00B70C9F">
        <w:rPr>
          <w:rFonts w:ascii="Lotus Linotype" w:eastAsia="SimSun" w:hAnsi="Lotus Linotype" w:hint="cs"/>
          <w:sz w:val="34"/>
          <w:szCs w:val="34"/>
          <w:rtl/>
          <w:lang w:eastAsia="zh-CN"/>
        </w:rPr>
        <w:t>:</w:t>
      </w:r>
      <w:r w:rsidRPr="00B70C9F">
        <w:rPr>
          <w:rFonts w:ascii="Lotus Linotype" w:eastAsia="SimSun" w:hAnsi="Lotus Linotype" w:hint="cs"/>
          <w:sz w:val="34"/>
          <w:szCs w:val="34"/>
          <w:rtl/>
          <w:lang w:eastAsia="zh-CN"/>
        </w:rPr>
        <w:t xml:space="preserve"> </w:t>
      </w:r>
      <w:r w:rsidRPr="00B70C9F">
        <w:rPr>
          <w:rFonts w:ascii="Lotus Linotype" w:eastAsia="SimSun" w:hAnsi="Lotus Linotype" w:hint="cs"/>
          <w:sz w:val="34"/>
          <w:szCs w:val="34"/>
          <w:rtl/>
          <w:lang w:eastAsia="zh-CN" w:bidi="ar-IQ"/>
        </w:rPr>
        <w:t>(</w:t>
      </w:r>
      <w:r w:rsidRPr="00B70C9F">
        <w:rPr>
          <w:rFonts w:hAnsi="Courier New"/>
          <w:sz w:val="34"/>
          <w:szCs w:val="34"/>
          <w:rtl/>
        </w:rPr>
        <w:t>قُل لاَّ يَسْتَوِي الْخَبِيثُ وَالطَّيِّبُ</w:t>
      </w:r>
      <w:r w:rsidR="00897B22" w:rsidRPr="00B70C9F">
        <w:rPr>
          <w:rFonts w:hAnsi="Courier New" w:hint="cs"/>
          <w:sz w:val="34"/>
          <w:szCs w:val="34"/>
          <w:rtl/>
        </w:rPr>
        <w:t>)</w:t>
      </w:r>
      <w:r w:rsidRPr="00B70C9F">
        <w:rPr>
          <w:rFonts w:hAnsi="Courier New" w:hint="cs"/>
          <w:sz w:val="34"/>
          <w:szCs w:val="34"/>
          <w:rtl/>
        </w:rPr>
        <w:t xml:space="preserve"> </w:t>
      </w:r>
      <w:r w:rsidR="00E93D7A" w:rsidRPr="00B70C9F">
        <w:rPr>
          <w:rFonts w:hAnsi="Courier New" w:hint="cs"/>
          <w:sz w:val="34"/>
          <w:szCs w:val="34"/>
          <w:rtl/>
        </w:rPr>
        <w:t>وقوله تعالى</w:t>
      </w:r>
      <w:r w:rsidR="00B70C9F">
        <w:rPr>
          <w:rFonts w:ascii="Lotus Linotype" w:eastAsia="SimSun" w:hAnsi="Lotus Linotype" w:hint="cs"/>
          <w:sz w:val="34"/>
          <w:szCs w:val="34"/>
          <w:rtl/>
          <w:lang w:eastAsia="zh-CN" w:bidi="ar-IQ"/>
        </w:rPr>
        <w:t>:</w:t>
      </w:r>
      <w:r w:rsidR="00E93D7A" w:rsidRPr="00B70C9F">
        <w:rPr>
          <w:rFonts w:ascii="Lotus Linotype" w:eastAsia="SimSun" w:hAnsi="Lotus Linotype" w:hint="cs"/>
          <w:sz w:val="34"/>
          <w:szCs w:val="34"/>
          <w:rtl/>
          <w:lang w:eastAsia="zh-CN" w:bidi="ar-IQ"/>
        </w:rPr>
        <w:t xml:space="preserve"> (</w:t>
      </w:r>
      <w:r w:rsidR="00E93D7A" w:rsidRPr="00B70C9F">
        <w:rPr>
          <w:rFonts w:hAnsi="Courier New"/>
          <w:sz w:val="34"/>
          <w:szCs w:val="34"/>
          <w:rtl/>
        </w:rPr>
        <w:t>عَلَّمَهُ شَدِيدُ الْقُوَى {5} ذُو مِرَّةٍ فَاسْتَوَى</w:t>
      </w:r>
      <w:r w:rsidR="00E93D7A" w:rsidRPr="00B70C9F">
        <w:rPr>
          <w:rFonts w:hAnsi="Courier New" w:hint="cs"/>
          <w:sz w:val="34"/>
          <w:szCs w:val="34"/>
          <w:rtl/>
        </w:rPr>
        <w:t xml:space="preserve">) </w:t>
      </w:r>
      <w:r w:rsidR="00897B22" w:rsidRPr="00B70C9F">
        <w:rPr>
          <w:rFonts w:hAnsi="Courier New" w:hint="cs"/>
          <w:sz w:val="34"/>
          <w:szCs w:val="34"/>
          <w:rtl/>
        </w:rPr>
        <w:t>وإنَّما المراد</w:t>
      </w:r>
      <w:r w:rsidR="00E93D7A" w:rsidRPr="00B70C9F">
        <w:rPr>
          <w:rFonts w:hAnsi="Courier New" w:hint="cs"/>
          <w:sz w:val="34"/>
          <w:szCs w:val="34"/>
          <w:rtl/>
        </w:rPr>
        <w:t xml:space="preserve"> من الاستواء في الشاهد الأول </w:t>
      </w:r>
      <w:r w:rsidR="00897B22" w:rsidRPr="00B70C9F">
        <w:rPr>
          <w:rFonts w:hAnsi="Courier New" w:hint="cs"/>
          <w:sz w:val="34"/>
          <w:szCs w:val="34"/>
          <w:rtl/>
        </w:rPr>
        <w:t xml:space="preserve"> أنَّ اجتماع الخبيث مع الطيب لا ينتج منه أمر سويٌّ تتمثل فيه معاني الاستقامة والاعتدال والكمال </w:t>
      </w:r>
      <w:r w:rsidR="00897B22" w:rsidRPr="00B70C9F">
        <w:rPr>
          <w:rFonts w:hAnsi="Courier New" w:hint="cs"/>
          <w:sz w:val="34"/>
          <w:szCs w:val="34"/>
          <w:rtl/>
        </w:rPr>
        <w:lastRenderedPageBreak/>
        <w:t>والتمام</w:t>
      </w:r>
      <w:r w:rsidR="00B70C9F">
        <w:rPr>
          <w:rFonts w:hAnsi="Courier New" w:hint="cs"/>
          <w:sz w:val="34"/>
          <w:szCs w:val="34"/>
          <w:rtl/>
        </w:rPr>
        <w:t>،</w:t>
      </w:r>
      <w:r w:rsidR="00897B22" w:rsidRPr="00B70C9F">
        <w:rPr>
          <w:rFonts w:hAnsi="Courier New" w:hint="cs"/>
          <w:sz w:val="34"/>
          <w:szCs w:val="34"/>
          <w:rtl/>
        </w:rPr>
        <w:t xml:space="preserve"> </w:t>
      </w:r>
      <w:r w:rsidR="00E93D7A" w:rsidRPr="00B70C9F">
        <w:rPr>
          <w:rFonts w:hAnsi="Courier New" w:hint="cs"/>
          <w:sz w:val="34"/>
          <w:szCs w:val="34"/>
          <w:rtl/>
        </w:rPr>
        <w:t>وهو بهذا المعنى أيضًا</w:t>
      </w:r>
      <w:r w:rsidR="00897B22" w:rsidRPr="00B70C9F">
        <w:rPr>
          <w:rFonts w:hAnsi="Courier New" w:hint="cs"/>
          <w:sz w:val="34"/>
          <w:szCs w:val="34"/>
          <w:rtl/>
        </w:rPr>
        <w:t xml:space="preserve"> في قوله تعالى</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w:t>
      </w:r>
      <w:r w:rsidRPr="00B70C9F">
        <w:rPr>
          <w:rFonts w:hAnsi="Courier New"/>
          <w:sz w:val="34"/>
          <w:szCs w:val="34"/>
          <w:rtl/>
        </w:rPr>
        <w:t>عَلَّمَهُ شَدِيدُ الْقُوَى {5} ذُو مِرَّةٍ فَاسْتَوَى</w:t>
      </w:r>
      <w:r w:rsidRPr="00B70C9F">
        <w:rPr>
          <w:rFonts w:hAnsi="Courier New" w:hint="cs"/>
          <w:sz w:val="34"/>
          <w:szCs w:val="34"/>
          <w:rtl/>
        </w:rPr>
        <w:t>)</w:t>
      </w:r>
      <w:r w:rsidR="00897B22" w:rsidRPr="00B70C9F">
        <w:rPr>
          <w:rFonts w:hAnsi="Courier New" w:hint="cs"/>
          <w:sz w:val="34"/>
          <w:szCs w:val="34"/>
          <w:rtl/>
        </w:rPr>
        <w:t xml:space="preserve"> </w:t>
      </w:r>
    </w:p>
    <w:p w:rsidR="00D67E88" w:rsidRPr="00B70C9F" w:rsidRDefault="00E93D7A" w:rsidP="00D67E88">
      <w:pPr>
        <w:pStyle w:val="a5"/>
        <w:ind w:firstLine="720"/>
        <w:jc w:val="lowKashida"/>
        <w:rPr>
          <w:rFonts w:hAnsi="Courier New"/>
          <w:sz w:val="34"/>
          <w:szCs w:val="34"/>
          <w:rtl/>
        </w:rPr>
      </w:pPr>
      <w:r w:rsidRPr="00B70C9F">
        <w:rPr>
          <w:rFonts w:hAnsi="Courier New" w:hint="cs"/>
          <w:sz w:val="34"/>
          <w:szCs w:val="34"/>
          <w:rtl/>
        </w:rPr>
        <w:t xml:space="preserve">وجُعِلَ الاستواء في الوجه الخامس بمعنى </w:t>
      </w:r>
      <w:r w:rsidR="00D67E88" w:rsidRPr="00B70C9F">
        <w:rPr>
          <w:rFonts w:ascii="Lotus Linotype" w:eastAsia="SimSun" w:hAnsi="Lotus Linotype" w:hint="cs"/>
          <w:sz w:val="34"/>
          <w:szCs w:val="34"/>
          <w:rtl/>
          <w:lang w:eastAsia="zh-CN"/>
        </w:rPr>
        <w:t>ركب</w:t>
      </w:r>
      <w:r w:rsidR="00B70C9F">
        <w:rPr>
          <w:rFonts w:ascii="Lotus Linotype" w:eastAsia="SimSun" w:hAnsi="Lotus Linotype" w:hint="cs"/>
          <w:sz w:val="34"/>
          <w:szCs w:val="34"/>
          <w:rtl/>
          <w:lang w:eastAsia="zh-CN"/>
        </w:rPr>
        <w:t>،</w:t>
      </w:r>
      <w:r w:rsidR="00D67E88" w:rsidRPr="00B70C9F">
        <w:rPr>
          <w:rFonts w:ascii="Lotus Linotype" w:eastAsia="SimSun" w:hAnsi="Lotus Linotype" w:hint="cs"/>
          <w:sz w:val="34"/>
          <w:szCs w:val="34"/>
          <w:rtl/>
          <w:lang w:eastAsia="zh-CN"/>
        </w:rPr>
        <w:t xml:space="preserve"> كقوله تعالى</w:t>
      </w:r>
      <w:r w:rsidR="00B70C9F">
        <w:rPr>
          <w:rFonts w:ascii="Lotus Linotype" w:eastAsia="SimSun" w:hAnsi="Lotus Linotype" w:hint="cs"/>
          <w:sz w:val="34"/>
          <w:szCs w:val="34"/>
          <w:rtl/>
          <w:lang w:eastAsia="zh-CN"/>
        </w:rPr>
        <w:t>:</w:t>
      </w:r>
      <w:r w:rsidR="00D67E88" w:rsidRPr="00B70C9F">
        <w:rPr>
          <w:rFonts w:ascii="Lotus Linotype" w:eastAsia="SimSun" w:hAnsi="Lotus Linotype" w:hint="cs"/>
          <w:sz w:val="34"/>
          <w:szCs w:val="34"/>
          <w:rtl/>
          <w:lang w:eastAsia="zh-CN"/>
        </w:rPr>
        <w:t xml:space="preserve"> (</w:t>
      </w:r>
      <w:r w:rsidR="00D67E88" w:rsidRPr="00B70C9F">
        <w:rPr>
          <w:rFonts w:hAnsi="Courier New"/>
          <w:sz w:val="34"/>
          <w:szCs w:val="34"/>
          <w:rtl/>
        </w:rPr>
        <w:t>لِتَسْتَوُوا عَلَى ظُهُورِهِ ثُمَّ تَذْكُرُوا نِعْمَةَ رَبِّكُمْ إِذَا اسْتَوَيْتُمْ عَلَيْهِ</w:t>
      </w:r>
      <w:r w:rsidR="00D67E88" w:rsidRPr="00B70C9F">
        <w:rPr>
          <w:rFonts w:hAnsi="Courier New" w:hint="cs"/>
          <w:sz w:val="34"/>
          <w:szCs w:val="34"/>
          <w:rtl/>
        </w:rPr>
        <w:t xml:space="preserve">) بل هو بمعنى </w:t>
      </w:r>
      <w:proofErr w:type="spellStart"/>
      <w:r w:rsidR="00D67E88" w:rsidRPr="00B70C9F">
        <w:rPr>
          <w:rFonts w:hAnsi="Courier New" w:hint="cs"/>
          <w:sz w:val="34"/>
          <w:szCs w:val="34"/>
          <w:rtl/>
        </w:rPr>
        <w:t>الاستوء</w:t>
      </w:r>
      <w:proofErr w:type="spellEnd"/>
      <w:r w:rsidR="00D67E88" w:rsidRPr="00B70C9F">
        <w:rPr>
          <w:rFonts w:hAnsi="Courier New" w:hint="cs"/>
          <w:sz w:val="34"/>
          <w:szCs w:val="34"/>
          <w:rtl/>
        </w:rPr>
        <w:t xml:space="preserve"> بعينه</w:t>
      </w:r>
      <w:r w:rsidR="00B70C9F">
        <w:rPr>
          <w:rFonts w:hAnsi="Courier New" w:hint="cs"/>
          <w:sz w:val="34"/>
          <w:szCs w:val="34"/>
          <w:rtl/>
        </w:rPr>
        <w:t>،</w:t>
      </w:r>
      <w:r w:rsidR="00D67E88" w:rsidRPr="00B70C9F">
        <w:rPr>
          <w:rFonts w:hAnsi="Courier New" w:hint="cs"/>
          <w:sz w:val="34"/>
          <w:szCs w:val="34"/>
          <w:rtl/>
        </w:rPr>
        <w:t xml:space="preserve"> وإنَّما جُعِل بمعنى الركوب من تسليط معنى </w:t>
      </w:r>
      <w:r w:rsidR="00356BA5" w:rsidRPr="00B70C9F">
        <w:rPr>
          <w:rFonts w:hAnsi="Courier New" w:hint="cs"/>
          <w:sz w:val="34"/>
          <w:szCs w:val="34"/>
          <w:rtl/>
        </w:rPr>
        <w:t xml:space="preserve">حرف الجر </w:t>
      </w:r>
      <w:r w:rsidR="00D67E88" w:rsidRPr="00B70C9F">
        <w:rPr>
          <w:rFonts w:hAnsi="Courier New" w:hint="cs"/>
          <w:sz w:val="34"/>
          <w:szCs w:val="34"/>
          <w:rtl/>
        </w:rPr>
        <w:t xml:space="preserve">(على) عليه </w:t>
      </w:r>
    </w:p>
    <w:p w:rsidR="00BB7D30" w:rsidRPr="00B70C9F" w:rsidRDefault="00556836" w:rsidP="00BB7D30">
      <w:pPr>
        <w:pStyle w:val="a5"/>
        <w:ind w:firstLine="720"/>
        <w:jc w:val="lowKashida"/>
        <w:rPr>
          <w:rFonts w:ascii="Lotus Linotype" w:eastAsia="SimSun" w:hAnsi="Lotus Linotype"/>
          <w:sz w:val="34"/>
          <w:szCs w:val="34"/>
          <w:rtl/>
          <w:lang w:eastAsia="zh-CN" w:bidi="ar-IQ"/>
        </w:rPr>
      </w:pPr>
      <w:r w:rsidRPr="00B70C9F">
        <w:rPr>
          <w:rFonts w:hAnsi="Courier New" w:hint="cs"/>
          <w:sz w:val="34"/>
          <w:szCs w:val="34"/>
          <w:rtl/>
        </w:rPr>
        <w:t xml:space="preserve">وجَعَلَ </w:t>
      </w:r>
      <w:proofErr w:type="spellStart"/>
      <w:r w:rsidRPr="00B70C9F">
        <w:rPr>
          <w:rFonts w:hAnsi="Courier New" w:hint="cs"/>
          <w:sz w:val="34"/>
          <w:szCs w:val="34"/>
          <w:rtl/>
        </w:rPr>
        <w:t>الدامغاني</w:t>
      </w:r>
      <w:proofErr w:type="spellEnd"/>
      <w:r w:rsidR="00D67E88" w:rsidRPr="00B70C9F">
        <w:rPr>
          <w:rFonts w:hAnsi="Courier New" w:hint="cs"/>
          <w:sz w:val="34"/>
          <w:szCs w:val="34"/>
          <w:rtl/>
        </w:rPr>
        <w:t xml:space="preserve"> الاستواء في ا</w:t>
      </w:r>
      <w:r w:rsidR="00356BA5" w:rsidRPr="00B70C9F">
        <w:rPr>
          <w:rFonts w:hAnsi="Courier New" w:hint="cs"/>
          <w:sz w:val="34"/>
          <w:szCs w:val="34"/>
          <w:rtl/>
        </w:rPr>
        <w:t xml:space="preserve">لوجه السادس </w:t>
      </w:r>
      <w:r w:rsidR="00D67E88" w:rsidRPr="00B70C9F">
        <w:rPr>
          <w:rFonts w:hAnsi="Courier New" w:hint="cs"/>
          <w:sz w:val="34"/>
          <w:szCs w:val="34"/>
          <w:rtl/>
        </w:rPr>
        <w:t xml:space="preserve"> </w:t>
      </w:r>
      <w:r w:rsidR="00356BA5" w:rsidRPr="00B70C9F">
        <w:rPr>
          <w:rFonts w:hAnsi="Courier New" w:hint="cs"/>
          <w:sz w:val="34"/>
          <w:szCs w:val="34"/>
          <w:rtl/>
        </w:rPr>
        <w:t>بمعنى</w:t>
      </w:r>
      <w:r w:rsidR="00B70C9F">
        <w:rPr>
          <w:rFonts w:hAnsi="Courier New" w:hint="cs"/>
          <w:sz w:val="34"/>
          <w:szCs w:val="34"/>
          <w:rtl/>
        </w:rPr>
        <w:t>:</w:t>
      </w:r>
      <w:r w:rsidR="00D67E88" w:rsidRPr="00B70C9F">
        <w:rPr>
          <w:rFonts w:hAnsi="Courier New" w:hint="cs"/>
          <w:sz w:val="34"/>
          <w:szCs w:val="34"/>
          <w:rtl/>
        </w:rPr>
        <w:t xml:space="preserve"> </w:t>
      </w:r>
      <w:r w:rsidR="00356BA5" w:rsidRPr="00B70C9F">
        <w:rPr>
          <w:rFonts w:hAnsi="Courier New" w:hint="cs"/>
          <w:sz w:val="34"/>
          <w:szCs w:val="34"/>
          <w:rtl/>
        </w:rPr>
        <w:t>((</w:t>
      </w:r>
      <w:r w:rsidR="00D67E88" w:rsidRPr="00B70C9F">
        <w:rPr>
          <w:rFonts w:hAnsi="Courier New" w:hint="cs"/>
          <w:sz w:val="34"/>
          <w:szCs w:val="34"/>
          <w:rtl/>
        </w:rPr>
        <w:t>قوي واشتد</w:t>
      </w:r>
      <w:r w:rsidR="00B70C9F">
        <w:rPr>
          <w:rFonts w:hAnsi="Courier New" w:hint="cs"/>
          <w:sz w:val="34"/>
          <w:szCs w:val="34"/>
          <w:rtl/>
        </w:rPr>
        <w:t>،</w:t>
      </w:r>
      <w:r w:rsidR="00D67E88" w:rsidRPr="00B70C9F">
        <w:rPr>
          <w:rFonts w:hAnsi="Courier New" w:hint="cs"/>
          <w:sz w:val="34"/>
          <w:szCs w:val="34"/>
          <w:rtl/>
        </w:rPr>
        <w:t xml:space="preserve"> كقوله تعالى</w:t>
      </w:r>
      <w:r w:rsidR="00B70C9F">
        <w:rPr>
          <w:rFonts w:hAnsi="Courier New" w:hint="cs"/>
          <w:sz w:val="34"/>
          <w:szCs w:val="34"/>
          <w:rtl/>
        </w:rPr>
        <w:t>:</w:t>
      </w:r>
      <w:r w:rsidR="00D67E88" w:rsidRPr="00B70C9F">
        <w:rPr>
          <w:rFonts w:hAnsi="Courier New" w:hint="cs"/>
          <w:sz w:val="34"/>
          <w:szCs w:val="34"/>
          <w:rtl/>
        </w:rPr>
        <w:t xml:space="preserve"> </w:t>
      </w:r>
      <w:r w:rsidR="00D67E88" w:rsidRPr="00B70C9F">
        <w:rPr>
          <w:rFonts w:ascii="Lotus Linotype" w:eastAsia="SimSun" w:hAnsi="Lotus Linotype" w:hint="cs"/>
          <w:sz w:val="34"/>
          <w:szCs w:val="34"/>
          <w:rtl/>
          <w:lang w:eastAsia="zh-CN"/>
        </w:rPr>
        <w:t>(</w:t>
      </w:r>
      <w:r w:rsidR="00D67E88" w:rsidRPr="00B70C9F">
        <w:rPr>
          <w:rFonts w:hAnsi="Courier New"/>
          <w:sz w:val="34"/>
          <w:szCs w:val="34"/>
          <w:rtl/>
        </w:rPr>
        <w:t>وَلَمَّا بَلَغَ أَشُدَّهُ وَاسْتَوَى</w:t>
      </w:r>
      <w:r w:rsidR="00D67E88" w:rsidRPr="00B70C9F">
        <w:rPr>
          <w:rFonts w:ascii="Lotus Linotype" w:eastAsia="SimSun" w:hAnsi="Lotus Linotype" w:hint="cs"/>
          <w:sz w:val="34"/>
          <w:szCs w:val="34"/>
          <w:rtl/>
          <w:lang w:eastAsia="zh-CN" w:bidi="ar-IQ"/>
        </w:rPr>
        <w:t>){القصص</w:t>
      </w:r>
      <w:r w:rsidR="00B70C9F">
        <w:rPr>
          <w:rFonts w:ascii="Lotus Linotype" w:eastAsia="SimSun" w:hAnsi="Lotus Linotype" w:hint="cs"/>
          <w:sz w:val="34"/>
          <w:szCs w:val="34"/>
          <w:rtl/>
          <w:lang w:eastAsia="zh-CN" w:bidi="ar-IQ"/>
        </w:rPr>
        <w:t>:</w:t>
      </w:r>
      <w:r w:rsidR="00D67E88" w:rsidRPr="00B70C9F">
        <w:rPr>
          <w:rFonts w:ascii="Lotus Linotype" w:eastAsia="SimSun" w:hAnsi="Lotus Linotype" w:hint="cs"/>
          <w:sz w:val="34"/>
          <w:szCs w:val="34"/>
          <w:rtl/>
          <w:lang w:eastAsia="zh-CN" w:bidi="ar-IQ"/>
        </w:rPr>
        <w:t xml:space="preserve"> 14} </w:t>
      </w:r>
      <w:r w:rsidR="00D67E88" w:rsidRPr="00B70C9F">
        <w:rPr>
          <w:rFonts w:hAnsi="Courier New" w:hint="cs"/>
          <w:sz w:val="34"/>
          <w:szCs w:val="34"/>
          <w:rtl/>
          <w:lang w:bidi="ar-IQ"/>
        </w:rPr>
        <w:t>أي</w:t>
      </w:r>
      <w:r w:rsidR="00B70C9F">
        <w:rPr>
          <w:rFonts w:hAnsi="Courier New" w:hint="cs"/>
          <w:sz w:val="34"/>
          <w:szCs w:val="34"/>
          <w:rtl/>
          <w:lang w:bidi="ar-IQ"/>
        </w:rPr>
        <w:t>:</w:t>
      </w:r>
      <w:r w:rsidR="00D67E88" w:rsidRPr="00B70C9F">
        <w:rPr>
          <w:rFonts w:hAnsi="Courier New" w:hint="cs"/>
          <w:sz w:val="34"/>
          <w:szCs w:val="34"/>
          <w:rtl/>
          <w:lang w:bidi="ar-IQ"/>
        </w:rPr>
        <w:t xml:space="preserve"> استوى خلقه أربعين</w:t>
      </w:r>
      <w:r w:rsidR="00356BA5" w:rsidRPr="00B70C9F">
        <w:rPr>
          <w:rFonts w:hAnsi="Courier New" w:hint="cs"/>
          <w:sz w:val="34"/>
          <w:szCs w:val="34"/>
          <w:rtl/>
          <w:lang w:bidi="ar-IQ"/>
        </w:rPr>
        <w:t xml:space="preserve"> سنة))</w:t>
      </w:r>
      <w:r w:rsidR="00356BA5" w:rsidRPr="00B70C9F">
        <w:rPr>
          <w:sz w:val="34"/>
          <w:szCs w:val="34"/>
          <w:vertAlign w:val="superscript"/>
          <w:rtl/>
        </w:rPr>
        <w:t>(</w:t>
      </w:r>
      <w:r w:rsidR="00356BA5" w:rsidRPr="00B70C9F">
        <w:rPr>
          <w:sz w:val="34"/>
          <w:szCs w:val="34"/>
          <w:vertAlign w:val="superscript"/>
          <w:rtl/>
        </w:rPr>
        <w:footnoteReference w:id="550"/>
      </w:r>
      <w:r w:rsidR="00356BA5" w:rsidRPr="00B70C9F">
        <w:rPr>
          <w:sz w:val="34"/>
          <w:szCs w:val="34"/>
          <w:vertAlign w:val="superscript"/>
          <w:rtl/>
        </w:rPr>
        <w:t>)</w:t>
      </w:r>
      <w:r w:rsidR="00356BA5" w:rsidRPr="00B70C9F">
        <w:rPr>
          <w:rFonts w:hAnsi="Courier New" w:hint="cs"/>
          <w:sz w:val="34"/>
          <w:szCs w:val="34"/>
          <w:rtl/>
          <w:lang w:bidi="ar-IQ"/>
        </w:rPr>
        <w:t xml:space="preserve"> بل هو بمعنى الاستواء بعينه</w:t>
      </w:r>
      <w:r w:rsidR="00B70C9F">
        <w:rPr>
          <w:rFonts w:hAnsi="Courier New" w:hint="cs"/>
          <w:sz w:val="34"/>
          <w:szCs w:val="34"/>
          <w:rtl/>
          <w:lang w:bidi="ar-IQ"/>
        </w:rPr>
        <w:t>،</w:t>
      </w:r>
      <w:r w:rsidR="00356BA5" w:rsidRPr="00B70C9F">
        <w:rPr>
          <w:rFonts w:hAnsi="Courier New" w:hint="cs"/>
          <w:sz w:val="34"/>
          <w:szCs w:val="34"/>
          <w:rtl/>
          <w:lang w:bidi="ar-IQ"/>
        </w:rPr>
        <w:t xml:space="preserve"> والدليل </w:t>
      </w:r>
      <w:r w:rsidRPr="00B70C9F">
        <w:rPr>
          <w:rFonts w:hAnsi="Courier New" w:hint="cs"/>
          <w:sz w:val="34"/>
          <w:szCs w:val="34"/>
          <w:rtl/>
          <w:lang w:bidi="ar-IQ"/>
        </w:rPr>
        <w:t>ع</w:t>
      </w:r>
      <w:r w:rsidR="00356BA5" w:rsidRPr="00B70C9F">
        <w:rPr>
          <w:rFonts w:hAnsi="Courier New" w:hint="cs"/>
          <w:sz w:val="34"/>
          <w:szCs w:val="34"/>
          <w:rtl/>
          <w:lang w:bidi="ar-IQ"/>
        </w:rPr>
        <w:t xml:space="preserve">لى ذلك </w:t>
      </w:r>
      <w:r w:rsidRPr="00B70C9F">
        <w:rPr>
          <w:rFonts w:hAnsi="Courier New" w:hint="cs"/>
          <w:sz w:val="34"/>
          <w:szCs w:val="34"/>
          <w:rtl/>
          <w:lang w:bidi="ar-IQ"/>
        </w:rPr>
        <w:t xml:space="preserve">قول </w:t>
      </w:r>
      <w:proofErr w:type="spellStart"/>
      <w:r w:rsidRPr="00B70C9F">
        <w:rPr>
          <w:rFonts w:hAnsi="Courier New" w:hint="cs"/>
          <w:sz w:val="34"/>
          <w:szCs w:val="34"/>
          <w:rtl/>
          <w:lang w:bidi="ar-IQ"/>
        </w:rPr>
        <w:t>الد</w:t>
      </w:r>
      <w:r w:rsidR="0087173B" w:rsidRPr="00B70C9F">
        <w:rPr>
          <w:rFonts w:hAnsi="Courier New" w:hint="cs"/>
          <w:sz w:val="34"/>
          <w:szCs w:val="34"/>
          <w:rtl/>
          <w:lang w:bidi="ar-IQ"/>
        </w:rPr>
        <w:t>ا</w:t>
      </w:r>
      <w:r w:rsidRPr="00B70C9F">
        <w:rPr>
          <w:rFonts w:hAnsi="Courier New" w:hint="cs"/>
          <w:sz w:val="34"/>
          <w:szCs w:val="34"/>
          <w:rtl/>
          <w:lang w:bidi="ar-IQ"/>
        </w:rPr>
        <w:t>مغاني</w:t>
      </w:r>
      <w:proofErr w:type="spellEnd"/>
      <w:r w:rsidRPr="00B70C9F">
        <w:rPr>
          <w:rFonts w:hAnsi="Courier New" w:hint="cs"/>
          <w:sz w:val="34"/>
          <w:szCs w:val="34"/>
          <w:rtl/>
          <w:lang w:bidi="ar-IQ"/>
        </w:rPr>
        <w:t xml:space="preserve"> نفسه عندما جعل قوله تعالى</w:t>
      </w:r>
      <w:r w:rsidR="00B70C9F">
        <w:rPr>
          <w:rFonts w:hAnsi="Courier New" w:hint="cs"/>
          <w:sz w:val="34"/>
          <w:szCs w:val="34"/>
          <w:rtl/>
          <w:lang w:bidi="ar-IQ"/>
        </w:rPr>
        <w:t>:</w:t>
      </w:r>
      <w:r w:rsidRPr="00B70C9F">
        <w:rPr>
          <w:rFonts w:hAnsi="Courier New" w:hint="cs"/>
          <w:sz w:val="34"/>
          <w:szCs w:val="34"/>
          <w:rtl/>
          <w:lang w:bidi="ar-IQ"/>
        </w:rPr>
        <w:t xml:space="preserve"> (</w:t>
      </w:r>
      <w:r w:rsidRPr="00B70C9F">
        <w:rPr>
          <w:rFonts w:hAnsi="Courier New"/>
          <w:sz w:val="34"/>
          <w:szCs w:val="34"/>
          <w:rtl/>
        </w:rPr>
        <w:t>وَاسْتَوَى</w:t>
      </w:r>
      <w:r w:rsidRPr="00B70C9F">
        <w:rPr>
          <w:rFonts w:ascii="Lotus Linotype" w:eastAsia="SimSun" w:hAnsi="Lotus Linotype" w:hint="cs"/>
          <w:sz w:val="34"/>
          <w:szCs w:val="34"/>
          <w:rtl/>
          <w:lang w:eastAsia="zh-CN" w:bidi="ar-IQ"/>
        </w:rPr>
        <w:t>) بمعنى</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w:t>
      </w:r>
      <w:r w:rsidRPr="00B70C9F">
        <w:rPr>
          <w:rFonts w:hAnsi="Courier New" w:hint="cs"/>
          <w:sz w:val="34"/>
          <w:szCs w:val="34"/>
          <w:rtl/>
          <w:lang w:bidi="ar-IQ"/>
        </w:rPr>
        <w:t>استوى خلقه أربعين سنة))</w:t>
      </w:r>
      <w:r w:rsidR="0057745B" w:rsidRPr="00B70C9F">
        <w:rPr>
          <w:rFonts w:hAnsi="Courier New" w:hint="cs"/>
          <w:sz w:val="34"/>
          <w:szCs w:val="34"/>
          <w:rtl/>
          <w:lang w:bidi="ar-IQ"/>
        </w:rPr>
        <w:t xml:space="preserve"> قال أبو منصور الأزهري</w:t>
      </w:r>
      <w:r w:rsidR="00B70C9F">
        <w:rPr>
          <w:rFonts w:hAnsi="Courier New" w:hint="cs"/>
          <w:sz w:val="34"/>
          <w:szCs w:val="34"/>
          <w:rtl/>
          <w:lang w:bidi="ar-IQ"/>
        </w:rPr>
        <w:t>:</w:t>
      </w:r>
      <w:r w:rsidR="0057745B" w:rsidRPr="00B70C9F">
        <w:rPr>
          <w:rFonts w:hAnsi="Courier New" w:hint="cs"/>
          <w:sz w:val="34"/>
          <w:szCs w:val="34"/>
          <w:rtl/>
          <w:lang w:bidi="ar-IQ"/>
        </w:rPr>
        <w:t xml:space="preserve"> ((وقول الله عز وجل</w:t>
      </w:r>
      <w:r w:rsidR="00B70C9F">
        <w:rPr>
          <w:rFonts w:hAnsi="Courier New" w:hint="cs"/>
          <w:sz w:val="34"/>
          <w:szCs w:val="34"/>
          <w:rtl/>
          <w:lang w:bidi="ar-IQ"/>
        </w:rPr>
        <w:t>:</w:t>
      </w:r>
      <w:r w:rsidR="0057745B" w:rsidRPr="00B70C9F">
        <w:rPr>
          <w:rFonts w:hAnsi="Courier New" w:hint="cs"/>
          <w:sz w:val="34"/>
          <w:szCs w:val="34"/>
          <w:rtl/>
          <w:lang w:bidi="ar-IQ"/>
        </w:rPr>
        <w:t xml:space="preserve"> </w:t>
      </w:r>
      <w:r w:rsidR="0057745B" w:rsidRPr="00B70C9F">
        <w:rPr>
          <w:rFonts w:ascii="Lotus Linotype" w:eastAsia="SimSun" w:hAnsi="Lotus Linotype" w:hint="cs"/>
          <w:sz w:val="34"/>
          <w:szCs w:val="34"/>
          <w:rtl/>
          <w:lang w:eastAsia="zh-CN"/>
        </w:rPr>
        <w:t>(</w:t>
      </w:r>
      <w:r w:rsidR="0057745B" w:rsidRPr="00B70C9F">
        <w:rPr>
          <w:rFonts w:hAnsi="Courier New"/>
          <w:sz w:val="34"/>
          <w:szCs w:val="34"/>
          <w:rtl/>
        </w:rPr>
        <w:t>وَلَمَّا بَلَغَ أَشُدَّهُ وَاسْتَوَى</w:t>
      </w:r>
      <w:r w:rsidR="0057745B" w:rsidRPr="00B70C9F">
        <w:rPr>
          <w:rFonts w:ascii="Lotus Linotype" w:eastAsia="SimSun" w:hAnsi="Lotus Linotype" w:hint="cs"/>
          <w:sz w:val="34"/>
          <w:szCs w:val="34"/>
          <w:rtl/>
          <w:lang w:eastAsia="zh-CN" w:bidi="ar-IQ"/>
        </w:rPr>
        <w:t>){القصص</w:t>
      </w:r>
      <w:r w:rsidR="00B70C9F">
        <w:rPr>
          <w:rFonts w:ascii="Lotus Linotype" w:eastAsia="SimSun" w:hAnsi="Lotus Linotype" w:hint="cs"/>
          <w:sz w:val="34"/>
          <w:szCs w:val="34"/>
          <w:rtl/>
          <w:lang w:eastAsia="zh-CN" w:bidi="ar-IQ"/>
        </w:rPr>
        <w:t>:</w:t>
      </w:r>
      <w:r w:rsidR="0057745B" w:rsidRPr="00B70C9F">
        <w:rPr>
          <w:rFonts w:ascii="Lotus Linotype" w:eastAsia="SimSun" w:hAnsi="Lotus Linotype" w:hint="cs"/>
          <w:sz w:val="34"/>
          <w:szCs w:val="34"/>
          <w:rtl/>
          <w:lang w:eastAsia="zh-CN" w:bidi="ar-IQ"/>
        </w:rPr>
        <w:t xml:space="preserve"> 14} قيل</w:t>
      </w:r>
      <w:r w:rsidR="00B70C9F">
        <w:rPr>
          <w:rFonts w:ascii="Lotus Linotype" w:eastAsia="SimSun" w:hAnsi="Lotus Linotype" w:hint="cs"/>
          <w:sz w:val="34"/>
          <w:szCs w:val="34"/>
          <w:rtl/>
          <w:lang w:eastAsia="zh-CN" w:bidi="ar-IQ"/>
        </w:rPr>
        <w:t>:</w:t>
      </w:r>
      <w:r w:rsidR="0057745B" w:rsidRPr="00B70C9F">
        <w:rPr>
          <w:rFonts w:ascii="Lotus Linotype" w:eastAsia="SimSun" w:hAnsi="Lotus Linotype" w:hint="cs"/>
          <w:sz w:val="34"/>
          <w:szCs w:val="34"/>
          <w:rtl/>
          <w:lang w:eastAsia="zh-CN" w:bidi="ar-IQ"/>
        </w:rPr>
        <w:t xml:space="preserve"> إنَّ معنى (استوى) ها هنا بلغ الأربعين</w:t>
      </w:r>
      <w:r w:rsidR="00B70C9F">
        <w:rPr>
          <w:rFonts w:ascii="Lotus Linotype" w:eastAsia="SimSun" w:hAnsi="Lotus Linotype" w:hint="cs"/>
          <w:sz w:val="34"/>
          <w:szCs w:val="34"/>
          <w:rtl/>
          <w:lang w:eastAsia="zh-CN" w:bidi="ar-IQ"/>
        </w:rPr>
        <w:t>،</w:t>
      </w:r>
      <w:r w:rsidR="0057745B" w:rsidRPr="00B70C9F">
        <w:rPr>
          <w:rFonts w:ascii="Lotus Linotype" w:eastAsia="SimSun" w:hAnsi="Lotus Linotype" w:hint="cs"/>
          <w:sz w:val="34"/>
          <w:szCs w:val="34"/>
          <w:rtl/>
          <w:lang w:eastAsia="zh-CN" w:bidi="ar-IQ"/>
        </w:rPr>
        <w:t xml:space="preserve"> قلتَ</w:t>
      </w:r>
      <w:r w:rsidR="00B70C9F">
        <w:rPr>
          <w:rFonts w:ascii="Lotus Linotype" w:eastAsia="SimSun" w:hAnsi="Lotus Linotype" w:hint="cs"/>
          <w:sz w:val="34"/>
          <w:szCs w:val="34"/>
          <w:rtl/>
          <w:lang w:eastAsia="zh-CN" w:bidi="ar-IQ"/>
        </w:rPr>
        <w:t>:</w:t>
      </w:r>
      <w:r w:rsidR="0057745B" w:rsidRPr="00B70C9F">
        <w:rPr>
          <w:rFonts w:ascii="Lotus Linotype" w:eastAsia="SimSun" w:hAnsi="Lotus Linotype" w:hint="cs"/>
          <w:sz w:val="34"/>
          <w:szCs w:val="34"/>
          <w:rtl/>
          <w:lang w:eastAsia="zh-CN" w:bidi="ar-IQ"/>
        </w:rPr>
        <w:t xml:space="preserve"> وكلام العرب أنَّ المجتمع من الرجال والمستوي هو الذي تم شبابه</w:t>
      </w:r>
      <w:r w:rsidR="00B70C9F">
        <w:rPr>
          <w:rFonts w:ascii="Lotus Linotype" w:eastAsia="SimSun" w:hAnsi="Lotus Linotype" w:hint="cs"/>
          <w:sz w:val="34"/>
          <w:szCs w:val="34"/>
          <w:rtl/>
          <w:lang w:eastAsia="zh-CN" w:bidi="ar-IQ"/>
        </w:rPr>
        <w:t>،</w:t>
      </w:r>
      <w:r w:rsidR="0057745B" w:rsidRPr="00B70C9F">
        <w:rPr>
          <w:rFonts w:ascii="Lotus Linotype" w:eastAsia="SimSun" w:hAnsi="Lotus Linotype" w:hint="cs"/>
          <w:sz w:val="34"/>
          <w:szCs w:val="34"/>
          <w:rtl/>
          <w:lang w:eastAsia="zh-CN" w:bidi="ar-IQ"/>
        </w:rPr>
        <w:t xml:space="preserve"> وذلك إذا تمت له ثمان وعشرون فيكون حينئذ مجتمعًا ومستويًا إلى أن تتم له ثلاث وثلاثون سنة</w:t>
      </w:r>
      <w:r w:rsidR="00B70C9F">
        <w:rPr>
          <w:rFonts w:ascii="Lotus Linotype" w:eastAsia="SimSun" w:hAnsi="Lotus Linotype" w:hint="cs"/>
          <w:sz w:val="34"/>
          <w:szCs w:val="34"/>
          <w:rtl/>
          <w:lang w:eastAsia="zh-CN" w:bidi="ar-IQ"/>
        </w:rPr>
        <w:t>،</w:t>
      </w:r>
      <w:r w:rsidR="0057745B" w:rsidRPr="00B70C9F">
        <w:rPr>
          <w:rFonts w:ascii="Lotus Linotype" w:eastAsia="SimSun" w:hAnsi="Lotus Linotype" w:hint="cs"/>
          <w:sz w:val="34"/>
          <w:szCs w:val="34"/>
          <w:rtl/>
          <w:lang w:eastAsia="zh-CN" w:bidi="ar-IQ"/>
        </w:rPr>
        <w:t xml:space="preserve"> ثم يدخل في حد الكهولة</w:t>
      </w:r>
      <w:r w:rsidR="00B70C9F">
        <w:rPr>
          <w:rFonts w:ascii="Lotus Linotype" w:eastAsia="SimSun" w:hAnsi="Lotus Linotype" w:hint="cs"/>
          <w:sz w:val="34"/>
          <w:szCs w:val="34"/>
          <w:rtl/>
          <w:lang w:eastAsia="zh-CN" w:bidi="ar-IQ"/>
        </w:rPr>
        <w:t>،</w:t>
      </w:r>
      <w:r w:rsidR="0057745B" w:rsidRPr="00B70C9F">
        <w:rPr>
          <w:rFonts w:ascii="Lotus Linotype" w:eastAsia="SimSun" w:hAnsi="Lotus Linotype" w:hint="cs"/>
          <w:sz w:val="34"/>
          <w:szCs w:val="34"/>
          <w:rtl/>
          <w:lang w:eastAsia="zh-CN" w:bidi="ar-IQ"/>
        </w:rPr>
        <w:t xml:space="preserve"> ويحتمل أن يكون بلوغ الأربعين غاية الاستواء وكمال العقل والحنكة</w:t>
      </w:r>
      <w:r w:rsidR="00B70C9F">
        <w:rPr>
          <w:rFonts w:ascii="Lotus Linotype" w:eastAsia="SimSun" w:hAnsi="Lotus Linotype" w:hint="cs"/>
          <w:sz w:val="34"/>
          <w:szCs w:val="34"/>
          <w:rtl/>
          <w:lang w:eastAsia="zh-CN" w:bidi="ar-IQ"/>
        </w:rPr>
        <w:t>،</w:t>
      </w:r>
      <w:r w:rsidR="0057745B" w:rsidRPr="00B70C9F">
        <w:rPr>
          <w:rFonts w:ascii="Lotus Linotype" w:eastAsia="SimSun" w:hAnsi="Lotus Linotype" w:hint="cs"/>
          <w:sz w:val="34"/>
          <w:szCs w:val="34"/>
          <w:rtl/>
          <w:lang w:eastAsia="zh-CN" w:bidi="ar-IQ"/>
        </w:rPr>
        <w:t xml:space="preserve"> والله أعلم))</w:t>
      </w:r>
      <w:r w:rsidR="0057745B" w:rsidRPr="00B70C9F">
        <w:rPr>
          <w:sz w:val="34"/>
          <w:szCs w:val="34"/>
          <w:vertAlign w:val="superscript"/>
          <w:rtl/>
        </w:rPr>
        <w:t xml:space="preserve"> (</w:t>
      </w:r>
      <w:r w:rsidR="0057745B" w:rsidRPr="00B70C9F">
        <w:rPr>
          <w:sz w:val="34"/>
          <w:szCs w:val="34"/>
          <w:vertAlign w:val="superscript"/>
          <w:rtl/>
        </w:rPr>
        <w:footnoteReference w:id="551"/>
      </w:r>
      <w:r w:rsidR="0057745B" w:rsidRPr="00B70C9F">
        <w:rPr>
          <w:sz w:val="34"/>
          <w:szCs w:val="34"/>
          <w:vertAlign w:val="superscript"/>
          <w:rtl/>
        </w:rPr>
        <w:t>)</w:t>
      </w:r>
      <w:r w:rsidR="0057745B" w:rsidRPr="00B70C9F">
        <w:rPr>
          <w:rFonts w:ascii="Lotus Linotype" w:eastAsia="SimSun" w:hAnsi="Lotus Linotype" w:hint="cs"/>
          <w:sz w:val="34"/>
          <w:szCs w:val="34"/>
          <w:rtl/>
          <w:lang w:eastAsia="zh-CN" w:bidi="ar-IQ"/>
        </w:rPr>
        <w:t xml:space="preserve"> </w:t>
      </w:r>
    </w:p>
    <w:p w:rsidR="009B5506" w:rsidRPr="00B70C9F" w:rsidRDefault="00CE6DAB" w:rsidP="00CE6DAB">
      <w:pPr>
        <w:pStyle w:val="a5"/>
        <w:ind w:firstLine="720"/>
        <w:jc w:val="lowKashida"/>
        <w:rPr>
          <w:rFonts w:hAnsi="Courier New"/>
          <w:sz w:val="34"/>
          <w:szCs w:val="34"/>
          <w:rtl/>
        </w:rPr>
      </w:pPr>
      <w:r w:rsidRPr="00B70C9F">
        <w:rPr>
          <w:rFonts w:ascii="Lotus Linotype" w:eastAsia="SimSun" w:hAnsi="Lotus Linotype" w:hint="cs"/>
          <w:sz w:val="34"/>
          <w:szCs w:val="34"/>
          <w:rtl/>
          <w:lang w:eastAsia="zh-CN" w:bidi="ar-IQ"/>
        </w:rPr>
        <w:t xml:space="preserve">فالاستواء هو المعنى المُحَصَّل من اجتماع </w:t>
      </w:r>
      <w:r w:rsidRPr="00B70C9F">
        <w:rPr>
          <w:rFonts w:hAnsi="Courier New" w:hint="cs"/>
          <w:sz w:val="34"/>
          <w:szCs w:val="34"/>
          <w:rtl/>
        </w:rPr>
        <w:t>معاني الاستقامة والاعتدال والكمال والتمام وبلوغ غاية الأمور</w:t>
      </w:r>
      <w:r w:rsidR="00B70C9F">
        <w:rPr>
          <w:rFonts w:hAnsi="Courier New" w:hint="cs"/>
          <w:sz w:val="34"/>
          <w:szCs w:val="34"/>
          <w:rtl/>
        </w:rPr>
        <w:t>،</w:t>
      </w:r>
      <w:r w:rsidRPr="00B70C9F">
        <w:rPr>
          <w:rFonts w:hAnsi="Courier New" w:hint="cs"/>
          <w:sz w:val="34"/>
          <w:szCs w:val="34"/>
          <w:rtl/>
        </w:rPr>
        <w:t xml:space="preserve"> وهو بهذا المعنى أينما</w:t>
      </w:r>
      <w:r w:rsidR="00BB7D30" w:rsidRPr="00B70C9F">
        <w:rPr>
          <w:rFonts w:hAnsi="Courier New" w:hint="cs"/>
          <w:sz w:val="34"/>
          <w:szCs w:val="34"/>
          <w:rtl/>
        </w:rPr>
        <w:t xml:space="preserve"> ورد في الكريم ولا وجوه له فيه</w:t>
      </w:r>
      <w:r w:rsidR="00B70C9F">
        <w:rPr>
          <w:rFonts w:hAnsi="Courier New" w:hint="cs"/>
          <w:sz w:val="34"/>
          <w:szCs w:val="34"/>
          <w:rtl/>
        </w:rPr>
        <w:t>،</w:t>
      </w:r>
      <w:r w:rsidR="00BB7D30" w:rsidRPr="00B70C9F">
        <w:rPr>
          <w:rFonts w:hAnsi="Courier New" w:hint="cs"/>
          <w:sz w:val="34"/>
          <w:szCs w:val="34"/>
          <w:rtl/>
        </w:rPr>
        <w:t xml:space="preserve"> وتعدد أوجهه كانت في الأغلب لوروده بأربعة  تراكيب </w:t>
      </w:r>
      <w:r w:rsidR="00BB7D30" w:rsidRPr="00B70C9F">
        <w:rPr>
          <w:rFonts w:hAnsi="Courier New" w:hint="cs"/>
          <w:sz w:val="34"/>
          <w:szCs w:val="34"/>
          <w:rtl/>
        </w:rPr>
        <w:lastRenderedPageBreak/>
        <w:t>مختلفة</w:t>
      </w:r>
      <w:r w:rsidR="00B70C9F">
        <w:rPr>
          <w:rFonts w:hAnsi="Courier New" w:hint="cs"/>
          <w:sz w:val="34"/>
          <w:szCs w:val="34"/>
          <w:rtl/>
        </w:rPr>
        <w:t>:</w:t>
      </w:r>
      <w:r w:rsidR="00BB7D30" w:rsidRPr="00B70C9F">
        <w:rPr>
          <w:rFonts w:hAnsi="Courier New" w:hint="cs"/>
          <w:sz w:val="34"/>
          <w:szCs w:val="34"/>
          <w:rtl/>
        </w:rPr>
        <w:t xml:space="preserve"> بصيغة</w:t>
      </w:r>
      <w:r w:rsidR="00B70C9F">
        <w:rPr>
          <w:rFonts w:hAnsi="Courier New" w:hint="cs"/>
          <w:sz w:val="34"/>
          <w:szCs w:val="34"/>
          <w:rtl/>
        </w:rPr>
        <w:t>:</w:t>
      </w:r>
      <w:r w:rsidR="00BB7D30" w:rsidRPr="00B70C9F">
        <w:rPr>
          <w:rFonts w:hAnsi="Courier New" w:hint="cs"/>
          <w:sz w:val="34"/>
          <w:szCs w:val="34"/>
          <w:rtl/>
        </w:rPr>
        <w:t xml:space="preserve"> استوى الشيءُ</w:t>
      </w:r>
      <w:r w:rsidR="00B70C9F">
        <w:rPr>
          <w:rFonts w:hAnsi="Courier New" w:hint="cs"/>
          <w:sz w:val="34"/>
          <w:szCs w:val="34"/>
          <w:rtl/>
        </w:rPr>
        <w:t>،</w:t>
      </w:r>
      <w:r w:rsidR="00BB7D30" w:rsidRPr="00B70C9F">
        <w:rPr>
          <w:rFonts w:hAnsi="Courier New" w:hint="cs"/>
          <w:sz w:val="34"/>
          <w:szCs w:val="34"/>
          <w:rtl/>
        </w:rPr>
        <w:t xml:space="preserve"> واستوى الشيء</w:t>
      </w:r>
      <w:r w:rsidR="0087173B" w:rsidRPr="00B70C9F">
        <w:rPr>
          <w:rFonts w:hAnsi="Courier New" w:hint="cs"/>
          <w:sz w:val="34"/>
          <w:szCs w:val="34"/>
          <w:rtl/>
        </w:rPr>
        <w:t>ُ</w:t>
      </w:r>
      <w:r w:rsidR="00BB7D30" w:rsidRPr="00B70C9F">
        <w:rPr>
          <w:rFonts w:hAnsi="Courier New" w:hint="cs"/>
          <w:sz w:val="34"/>
          <w:szCs w:val="34"/>
          <w:rtl/>
        </w:rPr>
        <w:t xml:space="preserve"> والشيء</w:t>
      </w:r>
      <w:r w:rsidR="0087173B" w:rsidRPr="00B70C9F">
        <w:rPr>
          <w:rFonts w:hAnsi="Courier New" w:hint="cs"/>
          <w:sz w:val="34"/>
          <w:szCs w:val="34"/>
          <w:rtl/>
        </w:rPr>
        <w:t>ُ</w:t>
      </w:r>
      <w:r w:rsidR="00B70C9F">
        <w:rPr>
          <w:rFonts w:hAnsi="Courier New" w:hint="cs"/>
          <w:sz w:val="34"/>
          <w:szCs w:val="34"/>
          <w:rtl/>
        </w:rPr>
        <w:t>،</w:t>
      </w:r>
      <w:r w:rsidR="00BB7D30" w:rsidRPr="00B70C9F">
        <w:rPr>
          <w:rFonts w:hAnsi="Courier New" w:hint="cs"/>
          <w:sz w:val="34"/>
          <w:szCs w:val="34"/>
          <w:rtl/>
        </w:rPr>
        <w:t xml:space="preserve"> واستوى الشيء</w:t>
      </w:r>
      <w:r w:rsidR="0087173B" w:rsidRPr="00B70C9F">
        <w:rPr>
          <w:rFonts w:hAnsi="Courier New" w:hint="cs"/>
          <w:sz w:val="34"/>
          <w:szCs w:val="34"/>
          <w:rtl/>
        </w:rPr>
        <w:t>ُ</w:t>
      </w:r>
      <w:r w:rsidR="00BB7D30" w:rsidRPr="00B70C9F">
        <w:rPr>
          <w:rFonts w:hAnsi="Courier New" w:hint="cs"/>
          <w:sz w:val="34"/>
          <w:szCs w:val="34"/>
          <w:rtl/>
        </w:rPr>
        <w:t xml:space="preserve"> إلى كذا</w:t>
      </w:r>
      <w:r w:rsidR="00B70C9F">
        <w:rPr>
          <w:rFonts w:hAnsi="Courier New" w:hint="cs"/>
          <w:sz w:val="34"/>
          <w:szCs w:val="34"/>
          <w:rtl/>
        </w:rPr>
        <w:t>،</w:t>
      </w:r>
      <w:r w:rsidR="00BB7D30" w:rsidRPr="00B70C9F">
        <w:rPr>
          <w:rFonts w:hAnsi="Courier New" w:hint="cs"/>
          <w:sz w:val="34"/>
          <w:szCs w:val="34"/>
          <w:rtl/>
        </w:rPr>
        <w:t xml:space="preserve"> واستوى الشيء</w:t>
      </w:r>
      <w:r w:rsidR="0087173B" w:rsidRPr="00B70C9F">
        <w:rPr>
          <w:rFonts w:hAnsi="Courier New" w:hint="cs"/>
          <w:sz w:val="34"/>
          <w:szCs w:val="34"/>
          <w:rtl/>
        </w:rPr>
        <w:t>ُ</w:t>
      </w:r>
      <w:r w:rsidR="00BB7D30" w:rsidRPr="00B70C9F">
        <w:rPr>
          <w:rFonts w:hAnsi="Courier New" w:hint="cs"/>
          <w:sz w:val="34"/>
          <w:szCs w:val="34"/>
          <w:rtl/>
        </w:rPr>
        <w:t xml:space="preserve"> على كذا </w:t>
      </w:r>
      <w:r w:rsidR="009B5506" w:rsidRPr="00B70C9F">
        <w:rPr>
          <w:rFonts w:hAnsi="Courier New"/>
          <w:sz w:val="34"/>
          <w:szCs w:val="34"/>
          <w:rtl/>
          <w:lang w:bidi="ar-IQ"/>
        </w:rPr>
        <w:tab/>
      </w:r>
    </w:p>
    <w:p w:rsidR="00965289" w:rsidRPr="00B70C9F" w:rsidRDefault="00CE6DAB" w:rsidP="00C37B76">
      <w:pPr>
        <w:pStyle w:val="a5"/>
        <w:ind w:firstLine="720"/>
        <w:jc w:val="lowKashida"/>
        <w:rPr>
          <w:sz w:val="34"/>
          <w:szCs w:val="34"/>
          <w:rtl/>
        </w:rPr>
      </w:pPr>
      <w:r w:rsidRPr="00B70C9F">
        <w:rPr>
          <w:rFonts w:hAnsi="Courier New" w:hint="cs"/>
          <w:b/>
          <w:bCs/>
          <w:sz w:val="34"/>
          <w:szCs w:val="34"/>
          <w:rtl/>
        </w:rPr>
        <w:t>2</w:t>
      </w:r>
      <w:r w:rsidR="005225B9" w:rsidRPr="00B70C9F">
        <w:rPr>
          <w:rFonts w:hAnsi="Courier New" w:hint="cs"/>
          <w:b/>
          <w:bCs/>
          <w:sz w:val="34"/>
          <w:szCs w:val="34"/>
          <w:rtl/>
        </w:rPr>
        <w:t>-الإشعار</w:t>
      </w:r>
      <w:r w:rsidR="00B70C9F">
        <w:rPr>
          <w:rFonts w:hAnsi="Courier New" w:hint="cs"/>
          <w:b/>
          <w:bCs/>
          <w:sz w:val="34"/>
          <w:szCs w:val="34"/>
          <w:rtl/>
        </w:rPr>
        <w:t>:</w:t>
      </w:r>
      <w:r w:rsidR="005B1F42" w:rsidRPr="00B70C9F">
        <w:rPr>
          <w:rFonts w:hint="cs"/>
          <w:sz w:val="34"/>
          <w:szCs w:val="34"/>
          <w:rtl/>
        </w:rPr>
        <w:t xml:space="preserve"> </w:t>
      </w:r>
      <w:r w:rsidR="00FD1B03" w:rsidRPr="00B70C9F">
        <w:rPr>
          <w:rFonts w:hint="cs"/>
          <w:sz w:val="34"/>
          <w:szCs w:val="34"/>
          <w:rtl/>
        </w:rPr>
        <w:t xml:space="preserve">قال </w:t>
      </w:r>
      <w:proofErr w:type="spellStart"/>
      <w:r w:rsidR="00FD1B03" w:rsidRPr="00B70C9F">
        <w:rPr>
          <w:rFonts w:hint="cs"/>
          <w:sz w:val="34"/>
          <w:szCs w:val="34"/>
          <w:rtl/>
        </w:rPr>
        <w:t>الدامغاني</w:t>
      </w:r>
      <w:proofErr w:type="spellEnd"/>
      <w:r w:rsidR="00B70C9F">
        <w:rPr>
          <w:rFonts w:hint="cs"/>
          <w:sz w:val="34"/>
          <w:szCs w:val="34"/>
          <w:rtl/>
        </w:rPr>
        <w:t>:</w:t>
      </w:r>
      <w:r w:rsidR="00FD1B03" w:rsidRPr="00B70C9F">
        <w:rPr>
          <w:rFonts w:hint="cs"/>
          <w:sz w:val="34"/>
          <w:szCs w:val="34"/>
          <w:rtl/>
        </w:rPr>
        <w:t xml:space="preserve"> </w:t>
      </w:r>
      <w:r w:rsidR="001F30AD" w:rsidRPr="00B70C9F">
        <w:rPr>
          <w:rFonts w:hint="cs"/>
          <w:sz w:val="34"/>
          <w:szCs w:val="34"/>
          <w:rtl/>
        </w:rPr>
        <w:t>((</w:t>
      </w:r>
      <w:r w:rsidR="00FD1B03" w:rsidRPr="00B70C9F">
        <w:rPr>
          <w:rFonts w:hint="cs"/>
          <w:sz w:val="34"/>
          <w:szCs w:val="34"/>
          <w:rtl/>
        </w:rPr>
        <w:t>تفسير الإشعار على خمسة أوجه</w:t>
      </w:r>
      <w:r w:rsidR="00B70C9F">
        <w:rPr>
          <w:rFonts w:hint="cs"/>
          <w:sz w:val="34"/>
          <w:szCs w:val="34"/>
          <w:rtl/>
        </w:rPr>
        <w:t>:</w:t>
      </w:r>
      <w:r w:rsidR="00FD1B03" w:rsidRPr="00B70C9F">
        <w:rPr>
          <w:rFonts w:hint="cs"/>
          <w:sz w:val="34"/>
          <w:szCs w:val="34"/>
          <w:rtl/>
        </w:rPr>
        <w:t xml:space="preserve"> الشعر</w:t>
      </w:r>
      <w:r w:rsidR="00B70C9F">
        <w:rPr>
          <w:rFonts w:hint="cs"/>
          <w:sz w:val="34"/>
          <w:szCs w:val="34"/>
          <w:rtl/>
        </w:rPr>
        <w:t>،</w:t>
      </w:r>
      <w:r w:rsidR="00FD1B03" w:rsidRPr="00B70C9F">
        <w:rPr>
          <w:rFonts w:hint="cs"/>
          <w:sz w:val="34"/>
          <w:szCs w:val="34"/>
          <w:rtl/>
        </w:rPr>
        <w:t xml:space="preserve"> والكوكب</w:t>
      </w:r>
      <w:r w:rsidR="00B70C9F">
        <w:rPr>
          <w:rFonts w:hint="cs"/>
          <w:sz w:val="34"/>
          <w:szCs w:val="34"/>
          <w:rtl/>
        </w:rPr>
        <w:t>،</w:t>
      </w:r>
      <w:r w:rsidR="00FD1B03" w:rsidRPr="00B70C9F">
        <w:rPr>
          <w:rFonts w:hint="cs"/>
          <w:sz w:val="34"/>
          <w:szCs w:val="34"/>
          <w:rtl/>
        </w:rPr>
        <w:t xml:space="preserve"> والمناسك</w:t>
      </w:r>
      <w:r w:rsidR="00B70C9F">
        <w:rPr>
          <w:rFonts w:hint="cs"/>
          <w:sz w:val="34"/>
          <w:szCs w:val="34"/>
          <w:rtl/>
        </w:rPr>
        <w:t>،</w:t>
      </w:r>
      <w:r w:rsidR="00FD1B03" w:rsidRPr="00B70C9F">
        <w:rPr>
          <w:rFonts w:hint="cs"/>
          <w:sz w:val="34"/>
          <w:szCs w:val="34"/>
          <w:rtl/>
        </w:rPr>
        <w:t xml:space="preserve"> والعلم</w:t>
      </w:r>
      <w:r w:rsidR="00B70C9F">
        <w:rPr>
          <w:rFonts w:hint="cs"/>
          <w:sz w:val="34"/>
          <w:szCs w:val="34"/>
          <w:rtl/>
        </w:rPr>
        <w:t>،</w:t>
      </w:r>
      <w:r w:rsidR="00FD1B03" w:rsidRPr="00B70C9F">
        <w:rPr>
          <w:rFonts w:hint="cs"/>
          <w:sz w:val="34"/>
          <w:szCs w:val="34"/>
          <w:rtl/>
        </w:rPr>
        <w:t xml:space="preserve"> </w:t>
      </w:r>
      <w:r w:rsidR="0021742E" w:rsidRPr="00B70C9F">
        <w:rPr>
          <w:rFonts w:hint="cs"/>
          <w:sz w:val="34"/>
          <w:szCs w:val="34"/>
          <w:rtl/>
        </w:rPr>
        <w:t xml:space="preserve">وجميع الشعر </w:t>
      </w:r>
      <w:r w:rsidR="00965289" w:rsidRPr="00B70C9F">
        <w:rPr>
          <w:rFonts w:hint="cs"/>
          <w:sz w:val="34"/>
          <w:szCs w:val="34"/>
          <w:rtl/>
        </w:rPr>
        <w:t>بعينه</w:t>
      </w:r>
      <w:r w:rsidR="00B70C9F">
        <w:rPr>
          <w:rFonts w:hint="cs"/>
          <w:sz w:val="34"/>
          <w:szCs w:val="34"/>
          <w:rtl/>
        </w:rPr>
        <w:t>.</w:t>
      </w:r>
      <w:r w:rsidR="00965289" w:rsidRPr="00B70C9F">
        <w:rPr>
          <w:rFonts w:hint="cs"/>
          <w:sz w:val="34"/>
          <w:szCs w:val="34"/>
          <w:rtl/>
        </w:rPr>
        <w:t xml:space="preserve"> </w:t>
      </w:r>
    </w:p>
    <w:p w:rsidR="00965289" w:rsidRPr="00B70C9F" w:rsidRDefault="00965289" w:rsidP="00965289">
      <w:pPr>
        <w:pStyle w:val="a5"/>
        <w:ind w:firstLine="720"/>
        <w:jc w:val="lowKashida"/>
        <w:rPr>
          <w:rFonts w:hAnsi="Courier New"/>
          <w:sz w:val="34"/>
          <w:szCs w:val="34"/>
          <w:rtl/>
        </w:rPr>
      </w:pPr>
      <w:r w:rsidRPr="00B70C9F">
        <w:rPr>
          <w:rFonts w:hint="cs"/>
          <w:sz w:val="34"/>
          <w:szCs w:val="34"/>
          <w:rtl/>
        </w:rPr>
        <w:t>فوجه منها الأشعار جمع شعر قوله تعالى</w:t>
      </w:r>
      <w:r w:rsidR="00B70C9F">
        <w:rPr>
          <w:rFonts w:hint="cs"/>
          <w:sz w:val="34"/>
          <w:szCs w:val="34"/>
          <w:rtl/>
        </w:rPr>
        <w:t>:</w:t>
      </w:r>
      <w:r w:rsidRPr="00B70C9F">
        <w:rPr>
          <w:rFonts w:hAnsi="Courier New"/>
          <w:sz w:val="34"/>
          <w:szCs w:val="34"/>
          <w:rtl/>
        </w:rPr>
        <w:t xml:space="preserve"> </w:t>
      </w:r>
      <w:r w:rsidRPr="00B70C9F">
        <w:rPr>
          <w:rFonts w:hAnsi="Courier New" w:hint="cs"/>
          <w:sz w:val="34"/>
          <w:szCs w:val="34"/>
          <w:rtl/>
        </w:rPr>
        <w:t>(</w:t>
      </w:r>
      <w:r w:rsidRPr="00B70C9F">
        <w:rPr>
          <w:rFonts w:hAnsi="Courier New"/>
          <w:sz w:val="34"/>
          <w:szCs w:val="34"/>
          <w:rtl/>
        </w:rPr>
        <w:t>وَالشُّعَرَاء يَتَّبِعُهُمُ الْغَاوُونَ</w:t>
      </w:r>
      <w:r w:rsidRPr="00B70C9F">
        <w:rPr>
          <w:rFonts w:hAnsi="Courier New" w:hint="cs"/>
          <w:sz w:val="34"/>
          <w:szCs w:val="34"/>
          <w:rtl/>
        </w:rPr>
        <w:t>){الشعراء</w:t>
      </w:r>
      <w:r w:rsidR="00B70C9F">
        <w:rPr>
          <w:rFonts w:hAnsi="Courier New" w:hint="cs"/>
          <w:sz w:val="34"/>
          <w:szCs w:val="34"/>
          <w:rtl/>
        </w:rPr>
        <w:t>:</w:t>
      </w:r>
      <w:r w:rsidRPr="00B70C9F">
        <w:rPr>
          <w:rFonts w:hAnsi="Courier New" w:hint="cs"/>
          <w:sz w:val="34"/>
          <w:szCs w:val="34"/>
          <w:rtl/>
        </w:rPr>
        <w:t xml:space="preserve"> 224}</w:t>
      </w:r>
      <w:r w:rsidRPr="00B70C9F">
        <w:rPr>
          <w:rFonts w:hAnsi="Courier New"/>
          <w:sz w:val="34"/>
          <w:szCs w:val="34"/>
          <w:rtl/>
        </w:rPr>
        <w:t xml:space="preserve"> </w:t>
      </w:r>
      <w:r w:rsidRPr="00B70C9F">
        <w:rPr>
          <w:rFonts w:hAnsi="Courier New" w:hint="cs"/>
          <w:sz w:val="34"/>
          <w:szCs w:val="34"/>
          <w:rtl/>
        </w:rPr>
        <w:t>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وَمَا هُوَ بِقَوْلِ شَاعِر</w:t>
      </w:r>
      <w:r w:rsidRPr="00B70C9F">
        <w:rPr>
          <w:rFonts w:hAnsi="Courier New" w:hint="cs"/>
          <w:sz w:val="34"/>
          <w:szCs w:val="34"/>
          <w:rtl/>
        </w:rPr>
        <w:t>ٍ){الحاقة</w:t>
      </w:r>
      <w:r w:rsidR="00B70C9F">
        <w:rPr>
          <w:rFonts w:hAnsi="Courier New" w:hint="cs"/>
          <w:sz w:val="34"/>
          <w:szCs w:val="34"/>
          <w:rtl/>
        </w:rPr>
        <w:t>:</w:t>
      </w:r>
      <w:r w:rsidRPr="00B70C9F">
        <w:rPr>
          <w:rFonts w:hAnsi="Courier New" w:hint="cs"/>
          <w:sz w:val="34"/>
          <w:szCs w:val="34"/>
          <w:rtl/>
        </w:rPr>
        <w:t xml:space="preserve"> 41}</w:t>
      </w:r>
    </w:p>
    <w:p w:rsidR="00965289" w:rsidRPr="00B70C9F" w:rsidRDefault="00965289" w:rsidP="00965289">
      <w:pPr>
        <w:pStyle w:val="a5"/>
        <w:ind w:firstLine="720"/>
        <w:jc w:val="lowKashida"/>
        <w:rPr>
          <w:rFonts w:hAnsi="Courier New"/>
          <w:sz w:val="34"/>
          <w:szCs w:val="34"/>
          <w:rtl/>
        </w:rPr>
      </w:pPr>
      <w:r w:rsidRPr="00B70C9F">
        <w:rPr>
          <w:rFonts w:hAnsi="Courier New" w:hint="cs"/>
          <w:sz w:val="34"/>
          <w:szCs w:val="34"/>
          <w:rtl/>
        </w:rPr>
        <w:t>والوجه الثاني</w:t>
      </w:r>
      <w:r w:rsidR="00B70C9F">
        <w:rPr>
          <w:rFonts w:hAnsi="Courier New" w:hint="cs"/>
          <w:sz w:val="34"/>
          <w:szCs w:val="34"/>
          <w:rtl/>
        </w:rPr>
        <w:t>،</w:t>
      </w:r>
      <w:r w:rsidRPr="00B70C9F">
        <w:rPr>
          <w:rFonts w:hAnsi="Courier New" w:hint="cs"/>
          <w:sz w:val="34"/>
          <w:szCs w:val="34"/>
          <w:rtl/>
        </w:rPr>
        <w:t xml:space="preserve"> الشِّعرى</w:t>
      </w:r>
      <w:r w:rsidR="00B70C9F">
        <w:rPr>
          <w:rFonts w:hAnsi="Courier New" w:hint="cs"/>
          <w:sz w:val="34"/>
          <w:szCs w:val="34"/>
          <w:rtl/>
        </w:rPr>
        <w:t>:</w:t>
      </w:r>
      <w:r w:rsidRPr="00B70C9F">
        <w:rPr>
          <w:rFonts w:hAnsi="Courier New" w:hint="cs"/>
          <w:sz w:val="34"/>
          <w:szCs w:val="34"/>
          <w:rtl/>
        </w:rPr>
        <w:t xml:space="preserve"> الكوكب المعروف قوله تعالى</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w:t>
      </w:r>
      <w:r w:rsidRPr="00B70C9F">
        <w:rPr>
          <w:rFonts w:hAnsi="Courier New"/>
          <w:sz w:val="34"/>
          <w:szCs w:val="34"/>
          <w:rtl/>
        </w:rPr>
        <w:t>وَأَنَّهُ هُوَ رَبُّ الشِّعْرَى</w:t>
      </w:r>
      <w:r w:rsidRPr="00B70C9F">
        <w:rPr>
          <w:rFonts w:hAnsi="Courier New" w:hint="cs"/>
          <w:sz w:val="34"/>
          <w:szCs w:val="34"/>
          <w:rtl/>
        </w:rPr>
        <w:t>){النجم</w:t>
      </w:r>
      <w:r w:rsidR="00B70C9F">
        <w:rPr>
          <w:rFonts w:hAnsi="Courier New" w:hint="cs"/>
          <w:sz w:val="34"/>
          <w:szCs w:val="34"/>
          <w:rtl/>
        </w:rPr>
        <w:t>:</w:t>
      </w:r>
      <w:r w:rsidRPr="00B70C9F">
        <w:rPr>
          <w:rFonts w:hAnsi="Courier New" w:hint="cs"/>
          <w:sz w:val="34"/>
          <w:szCs w:val="34"/>
          <w:rtl/>
        </w:rPr>
        <w:t xml:space="preserve"> 49}</w:t>
      </w:r>
    </w:p>
    <w:p w:rsidR="00965289" w:rsidRPr="00B70C9F" w:rsidRDefault="00965289" w:rsidP="00965289">
      <w:pPr>
        <w:pStyle w:val="a5"/>
        <w:ind w:firstLine="720"/>
        <w:jc w:val="lowKashida"/>
        <w:rPr>
          <w:sz w:val="34"/>
          <w:szCs w:val="34"/>
          <w:rtl/>
        </w:rPr>
      </w:pPr>
      <w:r w:rsidRPr="00B70C9F">
        <w:rPr>
          <w:rFonts w:hAnsi="Courier New" w:hint="cs"/>
          <w:sz w:val="34"/>
          <w:szCs w:val="34"/>
          <w:rtl/>
        </w:rPr>
        <w:t>والوجه الثالث</w:t>
      </w:r>
      <w:r w:rsidR="00B70C9F">
        <w:rPr>
          <w:rFonts w:hAnsi="Courier New" w:hint="cs"/>
          <w:sz w:val="34"/>
          <w:szCs w:val="34"/>
          <w:rtl/>
        </w:rPr>
        <w:t>،</w:t>
      </w:r>
      <w:r w:rsidRPr="00B70C9F">
        <w:rPr>
          <w:rFonts w:hAnsi="Courier New" w:hint="cs"/>
          <w:sz w:val="34"/>
          <w:szCs w:val="34"/>
          <w:rtl/>
        </w:rPr>
        <w:t xml:space="preserve"> الشعائر</w:t>
      </w:r>
      <w:r w:rsidR="00B70C9F">
        <w:rPr>
          <w:rFonts w:hAnsi="Courier New" w:hint="cs"/>
          <w:sz w:val="34"/>
          <w:szCs w:val="34"/>
          <w:rtl/>
        </w:rPr>
        <w:t>:</w:t>
      </w:r>
      <w:r w:rsidRPr="00B70C9F">
        <w:rPr>
          <w:rFonts w:hAnsi="Courier New" w:hint="cs"/>
          <w:sz w:val="34"/>
          <w:szCs w:val="34"/>
          <w:rtl/>
        </w:rPr>
        <w:t xml:space="preserve"> المناسك</w:t>
      </w:r>
      <w:r w:rsidR="00B70C9F">
        <w:rPr>
          <w:rFonts w:hAnsi="Courier New" w:hint="cs"/>
          <w:sz w:val="34"/>
          <w:szCs w:val="34"/>
          <w:rtl/>
        </w:rPr>
        <w:t>،</w:t>
      </w:r>
      <w:r w:rsidRPr="00B70C9F">
        <w:rPr>
          <w:rFonts w:hAnsi="Courier New" w:hint="cs"/>
          <w:sz w:val="34"/>
          <w:szCs w:val="34"/>
          <w:rtl/>
        </w:rPr>
        <w:t xml:space="preserve"> قوله تعالى في سورة الحج</w:t>
      </w:r>
      <w:r w:rsidR="00B70C9F">
        <w:rPr>
          <w:rFonts w:hAnsi="Courier New" w:hint="cs"/>
          <w:sz w:val="34"/>
          <w:szCs w:val="34"/>
          <w:rtl/>
        </w:rPr>
        <w:t>:</w:t>
      </w:r>
      <w:r w:rsidR="00F33931" w:rsidRPr="00B70C9F">
        <w:rPr>
          <w:rFonts w:hAnsi="Courier New" w:hint="cs"/>
          <w:sz w:val="34"/>
          <w:szCs w:val="34"/>
          <w:rtl/>
        </w:rPr>
        <w:t xml:space="preserve"> (</w:t>
      </w:r>
      <w:r w:rsidR="00F33931" w:rsidRPr="00B70C9F">
        <w:rPr>
          <w:rFonts w:hAnsi="Courier New"/>
          <w:sz w:val="34"/>
          <w:szCs w:val="34"/>
          <w:rtl/>
        </w:rPr>
        <w:t xml:space="preserve">إِنَّ الصَّفَا وَالْمَرْوَةَ مِن </w:t>
      </w:r>
      <w:proofErr w:type="spellStart"/>
      <w:r w:rsidR="00F33931" w:rsidRPr="00B70C9F">
        <w:rPr>
          <w:rFonts w:hAnsi="Courier New"/>
          <w:sz w:val="34"/>
          <w:szCs w:val="34"/>
          <w:rtl/>
        </w:rPr>
        <w:t>شَعَآئِرِ</w:t>
      </w:r>
      <w:proofErr w:type="spellEnd"/>
      <w:r w:rsidR="00F33931" w:rsidRPr="00B70C9F">
        <w:rPr>
          <w:rFonts w:hAnsi="Courier New"/>
          <w:sz w:val="34"/>
          <w:szCs w:val="34"/>
          <w:rtl/>
        </w:rPr>
        <w:t xml:space="preserve"> اللّهِ</w:t>
      </w:r>
      <w:r w:rsidR="00F33931" w:rsidRPr="00B70C9F">
        <w:rPr>
          <w:rFonts w:hAnsi="Courier New" w:hint="cs"/>
          <w:sz w:val="34"/>
          <w:szCs w:val="34"/>
          <w:rtl/>
        </w:rPr>
        <w:t>){البقرة</w:t>
      </w:r>
      <w:r w:rsidR="00B70C9F">
        <w:rPr>
          <w:rFonts w:hAnsi="Courier New" w:hint="cs"/>
          <w:sz w:val="34"/>
          <w:szCs w:val="34"/>
          <w:rtl/>
        </w:rPr>
        <w:t>:</w:t>
      </w:r>
      <w:r w:rsidR="00F33931" w:rsidRPr="00B70C9F">
        <w:rPr>
          <w:rFonts w:hAnsi="Courier New" w:hint="cs"/>
          <w:sz w:val="34"/>
          <w:szCs w:val="34"/>
          <w:rtl/>
        </w:rPr>
        <w:t xml:space="preserve"> 158}</w:t>
      </w:r>
    </w:p>
    <w:p w:rsidR="00F33931" w:rsidRPr="00B70C9F" w:rsidRDefault="00F33931" w:rsidP="00965289">
      <w:pPr>
        <w:pStyle w:val="a5"/>
        <w:ind w:firstLine="720"/>
        <w:jc w:val="lowKashida"/>
        <w:rPr>
          <w:rFonts w:hAnsi="Courier New"/>
          <w:sz w:val="34"/>
          <w:szCs w:val="34"/>
          <w:rtl/>
        </w:rPr>
      </w:pPr>
      <w:r w:rsidRPr="00B70C9F">
        <w:rPr>
          <w:rFonts w:hint="cs"/>
          <w:sz w:val="34"/>
          <w:szCs w:val="34"/>
          <w:rtl/>
        </w:rPr>
        <w:t>والوجه الرابع</w:t>
      </w:r>
      <w:r w:rsidR="00B70C9F">
        <w:rPr>
          <w:rFonts w:hint="cs"/>
          <w:sz w:val="34"/>
          <w:szCs w:val="34"/>
          <w:rtl/>
        </w:rPr>
        <w:t>،</w:t>
      </w:r>
      <w:r w:rsidRPr="00B70C9F">
        <w:rPr>
          <w:rFonts w:hint="cs"/>
          <w:sz w:val="34"/>
          <w:szCs w:val="34"/>
          <w:rtl/>
        </w:rPr>
        <w:t xml:space="preserve"> أشعر يشعر</w:t>
      </w:r>
      <w:r w:rsidR="00B70C9F">
        <w:rPr>
          <w:rFonts w:hint="cs"/>
          <w:sz w:val="34"/>
          <w:szCs w:val="34"/>
          <w:rtl/>
        </w:rPr>
        <w:t>،</w:t>
      </w:r>
      <w:r w:rsidRPr="00B70C9F">
        <w:rPr>
          <w:rFonts w:hint="cs"/>
          <w:sz w:val="34"/>
          <w:szCs w:val="34"/>
          <w:rtl/>
        </w:rPr>
        <w:t xml:space="preserve"> بمعنى العلم</w:t>
      </w:r>
      <w:r w:rsidR="00B70C9F">
        <w:rPr>
          <w:rFonts w:hint="cs"/>
          <w:sz w:val="34"/>
          <w:szCs w:val="34"/>
          <w:rtl/>
        </w:rPr>
        <w:t>،</w:t>
      </w:r>
      <w:r w:rsidRPr="00B70C9F">
        <w:rPr>
          <w:rFonts w:hint="cs"/>
          <w:sz w:val="34"/>
          <w:szCs w:val="34"/>
          <w:rtl/>
        </w:rPr>
        <w:t xml:space="preserve"> أي</w:t>
      </w:r>
      <w:r w:rsidR="00B70C9F">
        <w:rPr>
          <w:rFonts w:hint="cs"/>
          <w:sz w:val="34"/>
          <w:szCs w:val="34"/>
          <w:rtl/>
        </w:rPr>
        <w:t>:</w:t>
      </w:r>
      <w:r w:rsidRPr="00B70C9F">
        <w:rPr>
          <w:rFonts w:hint="cs"/>
          <w:sz w:val="34"/>
          <w:szCs w:val="34"/>
          <w:rtl/>
        </w:rPr>
        <w:t xml:space="preserve"> أعلم يعلم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وَمَا يُشْعِرُكُمْ أَنَّهَا إِذَا جَاءتْ لاَ يُؤْمِنُونَ</w:t>
      </w:r>
      <w:r w:rsidRPr="00B70C9F">
        <w:rPr>
          <w:rFonts w:hAnsi="Courier New" w:hint="cs"/>
          <w:sz w:val="34"/>
          <w:szCs w:val="34"/>
          <w:rtl/>
        </w:rPr>
        <w:t>){الأنعام</w:t>
      </w:r>
      <w:r w:rsidR="00B70C9F">
        <w:rPr>
          <w:rFonts w:hAnsi="Courier New" w:hint="cs"/>
          <w:sz w:val="34"/>
          <w:szCs w:val="34"/>
          <w:rtl/>
        </w:rPr>
        <w:t>:</w:t>
      </w:r>
      <w:r w:rsidRPr="00B70C9F">
        <w:rPr>
          <w:rFonts w:hAnsi="Courier New" w:hint="cs"/>
          <w:sz w:val="34"/>
          <w:szCs w:val="34"/>
          <w:rtl/>
        </w:rPr>
        <w:t xml:space="preserve"> 109} أي</w:t>
      </w:r>
      <w:r w:rsidR="00B70C9F">
        <w:rPr>
          <w:rFonts w:hAnsi="Courier New" w:hint="cs"/>
          <w:sz w:val="34"/>
          <w:szCs w:val="34"/>
          <w:rtl/>
        </w:rPr>
        <w:t>:</w:t>
      </w:r>
      <w:r w:rsidRPr="00B70C9F">
        <w:rPr>
          <w:rFonts w:hAnsi="Courier New" w:hint="cs"/>
          <w:sz w:val="34"/>
          <w:szCs w:val="34"/>
          <w:rtl/>
        </w:rPr>
        <w:t xml:space="preserve"> يعلمكم</w:t>
      </w:r>
      <w:r w:rsidR="00B70C9F">
        <w:rPr>
          <w:rFonts w:hAnsi="Courier New" w:hint="cs"/>
          <w:sz w:val="34"/>
          <w:szCs w:val="34"/>
          <w:rtl/>
        </w:rPr>
        <w:t>.</w:t>
      </w:r>
    </w:p>
    <w:p w:rsidR="00F33931" w:rsidRPr="00B70C9F" w:rsidRDefault="00F33931" w:rsidP="00965289">
      <w:pPr>
        <w:pStyle w:val="a5"/>
        <w:ind w:firstLine="720"/>
        <w:jc w:val="lowKashida"/>
        <w:rPr>
          <w:sz w:val="34"/>
          <w:szCs w:val="34"/>
          <w:rtl/>
        </w:rPr>
      </w:pPr>
      <w:r w:rsidRPr="00B70C9F">
        <w:rPr>
          <w:rFonts w:hAnsi="Courier New" w:hint="cs"/>
          <w:sz w:val="34"/>
          <w:szCs w:val="34"/>
          <w:rtl/>
        </w:rPr>
        <w:t>والوجه الخامس</w:t>
      </w:r>
      <w:r w:rsidR="00B70C9F">
        <w:rPr>
          <w:rFonts w:hAnsi="Courier New" w:hint="cs"/>
          <w:sz w:val="34"/>
          <w:szCs w:val="34"/>
          <w:rtl/>
        </w:rPr>
        <w:t>،</w:t>
      </w:r>
      <w:r w:rsidRPr="00B70C9F">
        <w:rPr>
          <w:rFonts w:hAnsi="Courier New" w:hint="cs"/>
          <w:sz w:val="34"/>
          <w:szCs w:val="34"/>
          <w:rtl/>
        </w:rPr>
        <w:t xml:space="preserve"> الأشعار</w:t>
      </w:r>
      <w:r w:rsidR="00B70C9F">
        <w:rPr>
          <w:rFonts w:hAnsi="Courier New" w:hint="cs"/>
          <w:sz w:val="34"/>
          <w:szCs w:val="34"/>
          <w:rtl/>
        </w:rPr>
        <w:t>:</w:t>
      </w:r>
      <w:r w:rsidRPr="00B70C9F">
        <w:rPr>
          <w:rFonts w:hAnsi="Courier New" w:hint="cs"/>
          <w:sz w:val="34"/>
          <w:szCs w:val="34"/>
          <w:rtl/>
        </w:rPr>
        <w:t xml:space="preserve"> جمع شعر قوله تعالى في سورة النحل</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وَمِنْ أَصْوَافِهَا وَأَوْبَارِهَا وَأَشْعَارِهَا أَثَاثًا إِلَى حِينٍ</w:t>
      </w:r>
      <w:r w:rsidRPr="00B70C9F">
        <w:rPr>
          <w:rFonts w:hint="cs"/>
          <w:sz w:val="34"/>
          <w:szCs w:val="34"/>
          <w:rtl/>
        </w:rPr>
        <w:t>){النحل</w:t>
      </w:r>
      <w:r w:rsidR="00B70C9F">
        <w:rPr>
          <w:rFonts w:hint="cs"/>
          <w:sz w:val="34"/>
          <w:szCs w:val="34"/>
          <w:rtl/>
        </w:rPr>
        <w:t>:</w:t>
      </w:r>
      <w:r w:rsidRPr="00B70C9F">
        <w:rPr>
          <w:rFonts w:hint="cs"/>
          <w:sz w:val="34"/>
          <w:szCs w:val="34"/>
          <w:rtl/>
        </w:rPr>
        <w:t xml:space="preserve"> 80}))</w:t>
      </w:r>
      <w:r w:rsidR="003C61B3" w:rsidRPr="00B70C9F">
        <w:rPr>
          <w:sz w:val="34"/>
          <w:szCs w:val="34"/>
          <w:vertAlign w:val="superscript"/>
          <w:rtl/>
        </w:rPr>
        <w:t>(</w:t>
      </w:r>
      <w:r w:rsidR="003C61B3" w:rsidRPr="00B70C9F">
        <w:rPr>
          <w:sz w:val="34"/>
          <w:szCs w:val="34"/>
          <w:vertAlign w:val="superscript"/>
          <w:rtl/>
        </w:rPr>
        <w:footnoteReference w:id="552"/>
      </w:r>
      <w:r w:rsidR="003C61B3" w:rsidRPr="00B70C9F">
        <w:rPr>
          <w:sz w:val="34"/>
          <w:szCs w:val="34"/>
          <w:vertAlign w:val="superscript"/>
          <w:rtl/>
        </w:rPr>
        <w:t>)</w:t>
      </w:r>
    </w:p>
    <w:p w:rsidR="003C61B3" w:rsidRPr="00B70C9F" w:rsidRDefault="003C61B3" w:rsidP="0021742E">
      <w:pPr>
        <w:pStyle w:val="a5"/>
        <w:ind w:firstLine="720"/>
        <w:jc w:val="lowKashida"/>
        <w:rPr>
          <w:sz w:val="34"/>
          <w:szCs w:val="34"/>
          <w:rtl/>
        </w:rPr>
      </w:pPr>
      <w:r w:rsidRPr="00B70C9F">
        <w:rPr>
          <w:rFonts w:hint="cs"/>
          <w:sz w:val="34"/>
          <w:szCs w:val="34"/>
          <w:rtl/>
        </w:rPr>
        <w:t xml:space="preserve">وفي كلام </w:t>
      </w:r>
      <w:proofErr w:type="spellStart"/>
      <w:r w:rsidRPr="00B70C9F">
        <w:rPr>
          <w:rFonts w:hint="cs"/>
          <w:sz w:val="34"/>
          <w:szCs w:val="34"/>
          <w:rtl/>
        </w:rPr>
        <w:t>الدامغاني</w:t>
      </w:r>
      <w:proofErr w:type="spellEnd"/>
      <w:r w:rsidRPr="00B70C9F">
        <w:rPr>
          <w:rFonts w:hint="cs"/>
          <w:sz w:val="34"/>
          <w:szCs w:val="34"/>
          <w:rtl/>
        </w:rPr>
        <w:t xml:space="preserve"> اضطراب واضح</w:t>
      </w:r>
      <w:r w:rsidR="00B70C9F">
        <w:rPr>
          <w:rFonts w:hint="cs"/>
          <w:sz w:val="34"/>
          <w:szCs w:val="34"/>
          <w:rtl/>
        </w:rPr>
        <w:t>،</w:t>
      </w:r>
      <w:r w:rsidRPr="00B70C9F">
        <w:rPr>
          <w:rFonts w:hint="cs"/>
          <w:sz w:val="34"/>
          <w:szCs w:val="34"/>
          <w:rtl/>
        </w:rPr>
        <w:t xml:space="preserve"> فقد جعل الوجه الأول والخامس بمعنى الأشعار جمع شعر</w:t>
      </w:r>
      <w:r w:rsidR="00B70C9F">
        <w:rPr>
          <w:rFonts w:hint="cs"/>
          <w:sz w:val="34"/>
          <w:szCs w:val="34"/>
          <w:rtl/>
        </w:rPr>
        <w:t>،</w:t>
      </w:r>
      <w:r w:rsidRPr="00B70C9F">
        <w:rPr>
          <w:rFonts w:hint="cs"/>
          <w:sz w:val="34"/>
          <w:szCs w:val="34"/>
          <w:rtl/>
        </w:rPr>
        <w:t xml:space="preserve"> إلاَّ أنَّه جعل شاهد الأول بمعنى الشعراء وشاهد الوجه الخامس بمعنى الأشعار</w:t>
      </w:r>
      <w:r w:rsidR="00B70C9F">
        <w:rPr>
          <w:rFonts w:hint="cs"/>
          <w:sz w:val="34"/>
          <w:szCs w:val="34"/>
          <w:rtl/>
        </w:rPr>
        <w:t>،</w:t>
      </w:r>
      <w:r w:rsidRPr="00B70C9F">
        <w:rPr>
          <w:rFonts w:hint="cs"/>
          <w:sz w:val="34"/>
          <w:szCs w:val="34"/>
          <w:rtl/>
        </w:rPr>
        <w:t xml:space="preserve"> ويبدو أنَّ الوجه </w:t>
      </w:r>
      <w:r w:rsidR="001F30AD" w:rsidRPr="00B70C9F">
        <w:rPr>
          <w:rFonts w:hint="cs"/>
          <w:sz w:val="34"/>
          <w:szCs w:val="34"/>
          <w:rtl/>
        </w:rPr>
        <w:t xml:space="preserve">الأول </w:t>
      </w:r>
      <w:r w:rsidRPr="00B70C9F">
        <w:rPr>
          <w:rFonts w:hint="cs"/>
          <w:sz w:val="34"/>
          <w:szCs w:val="34"/>
          <w:rtl/>
        </w:rPr>
        <w:t>في الحقيقة بمعنى</w:t>
      </w:r>
      <w:r w:rsidR="00B70C9F">
        <w:rPr>
          <w:rFonts w:hint="cs"/>
          <w:sz w:val="34"/>
          <w:szCs w:val="34"/>
          <w:rtl/>
        </w:rPr>
        <w:t>:</w:t>
      </w:r>
      <w:r w:rsidRPr="00B70C9F">
        <w:rPr>
          <w:rFonts w:hint="cs"/>
          <w:sz w:val="34"/>
          <w:szCs w:val="34"/>
          <w:rtl/>
        </w:rPr>
        <w:t xml:space="preserve"> </w:t>
      </w:r>
      <w:r w:rsidR="0021742E" w:rsidRPr="00B70C9F">
        <w:rPr>
          <w:rFonts w:hint="cs"/>
          <w:sz w:val="34"/>
          <w:szCs w:val="34"/>
          <w:rtl/>
        </w:rPr>
        <w:t>الشعراء</w:t>
      </w:r>
      <w:r w:rsidR="00B70C9F">
        <w:rPr>
          <w:rFonts w:hint="cs"/>
          <w:sz w:val="34"/>
          <w:szCs w:val="34"/>
          <w:rtl/>
        </w:rPr>
        <w:t>،</w:t>
      </w:r>
      <w:r w:rsidR="0021742E" w:rsidRPr="00B70C9F">
        <w:rPr>
          <w:rFonts w:hint="cs"/>
          <w:sz w:val="34"/>
          <w:szCs w:val="34"/>
          <w:rtl/>
        </w:rPr>
        <w:t xml:space="preserve"> ليوافق شاهده</w:t>
      </w:r>
      <w:r w:rsidR="00B70C9F">
        <w:rPr>
          <w:rFonts w:hint="cs"/>
          <w:sz w:val="34"/>
          <w:szCs w:val="34"/>
          <w:rtl/>
        </w:rPr>
        <w:t>،</w:t>
      </w:r>
      <w:r w:rsidR="008C42AB" w:rsidRPr="00B70C9F">
        <w:rPr>
          <w:rFonts w:hint="cs"/>
          <w:sz w:val="34"/>
          <w:szCs w:val="34"/>
          <w:rtl/>
        </w:rPr>
        <w:t xml:space="preserve"> وهذا ما لم ينبه عليه المحقق </w:t>
      </w:r>
      <w:r w:rsidR="0021742E" w:rsidRPr="00B70C9F">
        <w:rPr>
          <w:rFonts w:hint="cs"/>
          <w:sz w:val="34"/>
          <w:szCs w:val="34"/>
          <w:rtl/>
        </w:rPr>
        <w:t xml:space="preserve"> </w:t>
      </w:r>
    </w:p>
    <w:p w:rsidR="00E47ABD" w:rsidRPr="00B70C9F" w:rsidRDefault="006948EE" w:rsidP="00E07D77">
      <w:pPr>
        <w:pStyle w:val="a5"/>
        <w:ind w:firstLine="720"/>
        <w:jc w:val="lowKashida"/>
        <w:rPr>
          <w:rFonts w:hAnsi="Courier New"/>
          <w:sz w:val="34"/>
          <w:szCs w:val="34"/>
          <w:rtl/>
        </w:rPr>
      </w:pPr>
      <w:r w:rsidRPr="00B70C9F">
        <w:rPr>
          <w:rFonts w:hint="cs"/>
          <w:sz w:val="34"/>
          <w:szCs w:val="34"/>
          <w:rtl/>
        </w:rPr>
        <w:lastRenderedPageBreak/>
        <w:t>والشِّعرى</w:t>
      </w:r>
      <w:r w:rsidR="00B70C9F">
        <w:rPr>
          <w:rFonts w:hint="cs"/>
          <w:sz w:val="34"/>
          <w:szCs w:val="34"/>
          <w:rtl/>
        </w:rPr>
        <w:t>:</w:t>
      </w:r>
      <w:r w:rsidRPr="00B70C9F">
        <w:rPr>
          <w:rFonts w:hint="cs"/>
          <w:sz w:val="34"/>
          <w:szCs w:val="34"/>
          <w:rtl/>
        </w:rPr>
        <w:t xml:space="preserve"> اسم نجم معروف</w:t>
      </w:r>
      <w:r w:rsidR="00B70C9F">
        <w:rPr>
          <w:rFonts w:hint="cs"/>
          <w:sz w:val="34"/>
          <w:szCs w:val="34"/>
          <w:rtl/>
        </w:rPr>
        <w:t>،</w:t>
      </w:r>
      <w:r w:rsidRPr="00B70C9F">
        <w:rPr>
          <w:rFonts w:hint="cs"/>
          <w:sz w:val="34"/>
          <w:szCs w:val="34"/>
          <w:rtl/>
        </w:rPr>
        <w:t xml:space="preserve"> وتخصيصه بالذكر في قوله</w:t>
      </w:r>
      <w:r w:rsidR="00B70C9F">
        <w:rPr>
          <w:rFonts w:hint="cs"/>
          <w:sz w:val="34"/>
          <w:szCs w:val="34"/>
          <w:rtl/>
        </w:rPr>
        <w:t>:</w:t>
      </w:r>
      <w:r w:rsidRPr="00B70C9F">
        <w:rPr>
          <w:rFonts w:hint="cs"/>
          <w:sz w:val="34"/>
          <w:szCs w:val="34"/>
          <w:rtl/>
        </w:rPr>
        <w:t xml:space="preserve"> (</w:t>
      </w:r>
      <w:r w:rsidRPr="00B70C9F">
        <w:rPr>
          <w:rFonts w:hAnsi="Courier New"/>
          <w:sz w:val="34"/>
          <w:szCs w:val="34"/>
          <w:rtl/>
        </w:rPr>
        <w:t>وَأَنَّهُ هُوَ رَبُّ الشِّعْرَى</w:t>
      </w:r>
      <w:r w:rsidRPr="00B70C9F">
        <w:rPr>
          <w:rFonts w:hAnsi="Courier New" w:hint="cs"/>
          <w:sz w:val="34"/>
          <w:szCs w:val="34"/>
          <w:rtl/>
        </w:rPr>
        <w:t>){النجم</w:t>
      </w:r>
      <w:r w:rsidR="00B70C9F">
        <w:rPr>
          <w:rFonts w:hAnsi="Courier New" w:hint="cs"/>
          <w:sz w:val="34"/>
          <w:szCs w:val="34"/>
          <w:rtl/>
        </w:rPr>
        <w:t>:</w:t>
      </w:r>
      <w:r w:rsidRPr="00B70C9F">
        <w:rPr>
          <w:rFonts w:hAnsi="Courier New" w:hint="cs"/>
          <w:sz w:val="34"/>
          <w:szCs w:val="34"/>
          <w:rtl/>
        </w:rPr>
        <w:t xml:space="preserve"> 49}</w:t>
      </w:r>
      <w:r w:rsidRPr="00B70C9F">
        <w:rPr>
          <w:rFonts w:hAnsi="Courier New"/>
          <w:sz w:val="34"/>
          <w:szCs w:val="34"/>
          <w:rtl/>
        </w:rPr>
        <w:t xml:space="preserve"> </w:t>
      </w:r>
      <w:r w:rsidRPr="00B70C9F">
        <w:rPr>
          <w:rFonts w:hAnsi="Courier New" w:hint="cs"/>
          <w:sz w:val="34"/>
          <w:szCs w:val="34"/>
          <w:rtl/>
        </w:rPr>
        <w:t>لأنَّ خزاعة كانت تعبدها</w:t>
      </w:r>
      <w:r w:rsidR="00B70C9F">
        <w:rPr>
          <w:rFonts w:hAnsi="Courier New" w:hint="cs"/>
          <w:sz w:val="34"/>
          <w:szCs w:val="34"/>
          <w:rtl/>
        </w:rPr>
        <w:t>،</w:t>
      </w:r>
      <w:r w:rsidRPr="00B70C9F">
        <w:rPr>
          <w:rFonts w:hAnsi="Courier New" w:hint="cs"/>
          <w:sz w:val="34"/>
          <w:szCs w:val="34"/>
          <w:rtl/>
        </w:rPr>
        <w:t xml:space="preserve"> وكان الذي سنَّ عبادتها رجل يقال له</w:t>
      </w:r>
      <w:r w:rsidR="00B70C9F">
        <w:rPr>
          <w:rFonts w:hAnsi="Courier New" w:hint="cs"/>
          <w:sz w:val="34"/>
          <w:szCs w:val="34"/>
          <w:rtl/>
        </w:rPr>
        <w:t>:</w:t>
      </w:r>
      <w:r w:rsidRPr="00B70C9F">
        <w:rPr>
          <w:rFonts w:hAnsi="Courier New" w:hint="cs"/>
          <w:sz w:val="34"/>
          <w:szCs w:val="34"/>
          <w:rtl/>
        </w:rPr>
        <w:t xml:space="preserve"> أبو كبشة</w:t>
      </w:r>
      <w:r w:rsidR="00B70C9F">
        <w:rPr>
          <w:rFonts w:hAnsi="Courier New" w:hint="cs"/>
          <w:sz w:val="34"/>
          <w:szCs w:val="34"/>
          <w:rtl/>
        </w:rPr>
        <w:t>؛</w:t>
      </w:r>
      <w:r w:rsidRPr="00B70C9F">
        <w:rPr>
          <w:rFonts w:hAnsi="Courier New" w:hint="cs"/>
          <w:sz w:val="34"/>
          <w:szCs w:val="34"/>
          <w:rtl/>
        </w:rPr>
        <w:t xml:space="preserve"> وقيل</w:t>
      </w:r>
      <w:r w:rsidR="00B70C9F">
        <w:rPr>
          <w:rFonts w:hAnsi="Courier New" w:hint="cs"/>
          <w:sz w:val="34"/>
          <w:szCs w:val="34"/>
          <w:rtl/>
        </w:rPr>
        <w:t>:</w:t>
      </w:r>
      <w:r w:rsidRPr="00B70C9F">
        <w:rPr>
          <w:rFonts w:hAnsi="Courier New" w:hint="cs"/>
          <w:sz w:val="34"/>
          <w:szCs w:val="34"/>
          <w:rtl/>
        </w:rPr>
        <w:t xml:space="preserve"> إنَّه جد </w:t>
      </w:r>
      <w:proofErr w:type="spellStart"/>
      <w:r w:rsidRPr="00B70C9F">
        <w:rPr>
          <w:rFonts w:hAnsi="Courier New" w:hint="cs"/>
          <w:sz w:val="34"/>
          <w:szCs w:val="34"/>
          <w:rtl/>
        </w:rPr>
        <w:t>جد</w:t>
      </w:r>
      <w:proofErr w:type="spellEnd"/>
      <w:r w:rsidRPr="00B70C9F">
        <w:rPr>
          <w:rFonts w:hAnsi="Courier New" w:hint="cs"/>
          <w:sz w:val="34"/>
          <w:szCs w:val="34"/>
          <w:rtl/>
        </w:rPr>
        <w:t xml:space="preserve"> رسول الله صلى  الله عليه وسلم</w:t>
      </w:r>
      <w:r w:rsidR="00B70C9F">
        <w:rPr>
          <w:rFonts w:hAnsi="Courier New" w:hint="cs"/>
          <w:sz w:val="34"/>
          <w:szCs w:val="34"/>
          <w:rtl/>
        </w:rPr>
        <w:t>،</w:t>
      </w:r>
      <w:r w:rsidRPr="00B70C9F">
        <w:rPr>
          <w:rFonts w:hAnsi="Courier New" w:hint="cs"/>
          <w:sz w:val="34"/>
          <w:szCs w:val="34"/>
          <w:rtl/>
        </w:rPr>
        <w:t xml:space="preserve"> ولذلك نسبه الكفار إلى النبي في قولهم</w:t>
      </w:r>
      <w:r w:rsidR="00B70C9F">
        <w:rPr>
          <w:rFonts w:hAnsi="Courier New" w:hint="cs"/>
          <w:sz w:val="34"/>
          <w:szCs w:val="34"/>
          <w:rtl/>
        </w:rPr>
        <w:t>:</w:t>
      </w:r>
      <w:r w:rsidRPr="00B70C9F">
        <w:rPr>
          <w:rFonts w:hAnsi="Courier New" w:hint="cs"/>
          <w:sz w:val="34"/>
          <w:szCs w:val="34"/>
          <w:rtl/>
        </w:rPr>
        <w:t xml:space="preserve"> لقد أُمِر </w:t>
      </w:r>
      <w:proofErr w:type="spellStart"/>
      <w:r w:rsidRPr="00B70C9F">
        <w:rPr>
          <w:rFonts w:hAnsi="Courier New" w:hint="cs"/>
          <w:sz w:val="34"/>
          <w:szCs w:val="34"/>
          <w:rtl/>
        </w:rPr>
        <w:t>أمْر</w:t>
      </w:r>
      <w:proofErr w:type="spellEnd"/>
      <w:r w:rsidRPr="00B70C9F">
        <w:rPr>
          <w:rFonts w:hAnsi="Courier New" w:hint="cs"/>
          <w:sz w:val="34"/>
          <w:szCs w:val="34"/>
          <w:rtl/>
        </w:rPr>
        <w:t xml:space="preserve"> ابن أبي كبشة شبهوه به في مخالفته لهم</w:t>
      </w:r>
      <w:r w:rsidR="00B70C9F">
        <w:rPr>
          <w:rFonts w:hAnsi="Courier New" w:hint="cs"/>
          <w:sz w:val="34"/>
          <w:szCs w:val="34"/>
          <w:rtl/>
        </w:rPr>
        <w:t>،</w:t>
      </w:r>
      <w:r w:rsidRPr="00B70C9F">
        <w:rPr>
          <w:rFonts w:hAnsi="Courier New" w:hint="cs"/>
          <w:sz w:val="34"/>
          <w:szCs w:val="34"/>
          <w:rtl/>
        </w:rPr>
        <w:t xml:space="preserve"> وشتان ما بينهما</w:t>
      </w:r>
      <w:r w:rsidR="00B70C9F">
        <w:rPr>
          <w:rFonts w:hAnsi="Courier New" w:hint="cs"/>
          <w:sz w:val="34"/>
          <w:szCs w:val="34"/>
          <w:rtl/>
        </w:rPr>
        <w:t>،</w:t>
      </w:r>
      <w:r w:rsidRPr="00B70C9F">
        <w:rPr>
          <w:rFonts w:hint="cs"/>
          <w:sz w:val="34"/>
          <w:szCs w:val="34"/>
          <w:rtl/>
        </w:rPr>
        <w:t xml:space="preserve"> و</w:t>
      </w:r>
      <w:r w:rsidR="005B1F42" w:rsidRPr="00B70C9F">
        <w:rPr>
          <w:rFonts w:hint="cs"/>
          <w:sz w:val="34"/>
          <w:szCs w:val="34"/>
          <w:rtl/>
        </w:rPr>
        <w:t>الشَّعْر (بفتح الشين وسكون العين) جمع شَعْرَة</w:t>
      </w:r>
      <w:r w:rsidR="00B70C9F">
        <w:rPr>
          <w:rFonts w:hint="cs"/>
          <w:sz w:val="34"/>
          <w:szCs w:val="34"/>
          <w:rtl/>
        </w:rPr>
        <w:t>،</w:t>
      </w:r>
      <w:r w:rsidR="005B1F42" w:rsidRPr="00B70C9F">
        <w:rPr>
          <w:rFonts w:hint="cs"/>
          <w:sz w:val="34"/>
          <w:szCs w:val="34"/>
          <w:rtl/>
        </w:rPr>
        <w:t xml:space="preserve"> والأشعار جمع الشَّعْر فهو جمع الجمع</w:t>
      </w:r>
      <w:r w:rsidR="00B70C9F">
        <w:rPr>
          <w:rFonts w:hint="cs"/>
          <w:sz w:val="34"/>
          <w:szCs w:val="34"/>
          <w:rtl/>
        </w:rPr>
        <w:t>،</w:t>
      </w:r>
      <w:r w:rsidR="005B1F42" w:rsidRPr="00B70C9F">
        <w:rPr>
          <w:rFonts w:hint="cs"/>
          <w:sz w:val="34"/>
          <w:szCs w:val="34"/>
          <w:rtl/>
        </w:rPr>
        <w:t xml:space="preserve"> </w:t>
      </w:r>
      <w:r w:rsidR="00C36684" w:rsidRPr="00B70C9F">
        <w:rPr>
          <w:rFonts w:hint="cs"/>
          <w:sz w:val="34"/>
          <w:szCs w:val="34"/>
          <w:rtl/>
        </w:rPr>
        <w:t>ورجل</w:t>
      </w:r>
      <w:r w:rsidRPr="00B70C9F">
        <w:rPr>
          <w:rFonts w:hint="cs"/>
          <w:sz w:val="34"/>
          <w:szCs w:val="34"/>
          <w:rtl/>
        </w:rPr>
        <w:t xml:space="preserve"> أشعر</w:t>
      </w:r>
      <w:r w:rsidR="00B70C9F">
        <w:rPr>
          <w:rFonts w:hint="cs"/>
          <w:sz w:val="34"/>
          <w:szCs w:val="34"/>
          <w:rtl/>
        </w:rPr>
        <w:t>:</w:t>
      </w:r>
      <w:r w:rsidRPr="00B70C9F">
        <w:rPr>
          <w:rFonts w:hint="cs"/>
          <w:sz w:val="34"/>
          <w:szCs w:val="34"/>
          <w:rtl/>
        </w:rPr>
        <w:t xml:space="preserve"> طويل شَعْرِ الرأس والجس</w:t>
      </w:r>
      <w:r w:rsidR="00C36684" w:rsidRPr="00B70C9F">
        <w:rPr>
          <w:rFonts w:hint="cs"/>
          <w:sz w:val="34"/>
          <w:szCs w:val="34"/>
          <w:rtl/>
        </w:rPr>
        <w:t>د</w:t>
      </w:r>
      <w:r w:rsidR="00B70C9F">
        <w:rPr>
          <w:rFonts w:hint="cs"/>
          <w:sz w:val="34"/>
          <w:szCs w:val="34"/>
          <w:rtl/>
        </w:rPr>
        <w:t>،</w:t>
      </w:r>
      <w:r w:rsidR="00C36684" w:rsidRPr="00B70C9F">
        <w:rPr>
          <w:rFonts w:hint="cs"/>
          <w:sz w:val="34"/>
          <w:szCs w:val="34"/>
          <w:rtl/>
        </w:rPr>
        <w:t xml:space="preserve"> </w:t>
      </w:r>
      <w:r w:rsidR="00C37B76" w:rsidRPr="00B70C9F">
        <w:rPr>
          <w:rFonts w:hint="cs"/>
          <w:sz w:val="34"/>
          <w:szCs w:val="34"/>
          <w:rtl/>
        </w:rPr>
        <w:t>قال تعالى</w:t>
      </w:r>
      <w:r w:rsidR="00B70C9F">
        <w:rPr>
          <w:rFonts w:hint="cs"/>
          <w:sz w:val="34"/>
          <w:szCs w:val="34"/>
          <w:rtl/>
        </w:rPr>
        <w:t>:</w:t>
      </w:r>
      <w:r w:rsidR="00C37B76" w:rsidRPr="00B70C9F">
        <w:rPr>
          <w:rFonts w:hint="cs"/>
          <w:sz w:val="34"/>
          <w:szCs w:val="34"/>
          <w:rtl/>
        </w:rPr>
        <w:t xml:space="preserve"> (</w:t>
      </w:r>
      <w:r w:rsidR="0092601C" w:rsidRPr="00B70C9F">
        <w:rPr>
          <w:rFonts w:hAnsi="Courier New"/>
          <w:sz w:val="34"/>
          <w:szCs w:val="34"/>
          <w:rtl/>
        </w:rPr>
        <w:t>وَمِنْ أَصْوَافِهَا وَأَوْبَارِهَا وَأَشْعَارِهَا أَثَاثًا إِلَى حِينٍ</w:t>
      </w:r>
      <w:r w:rsidR="0092601C" w:rsidRPr="00B70C9F">
        <w:rPr>
          <w:rFonts w:hAnsi="Courier New" w:hint="cs"/>
          <w:sz w:val="34"/>
          <w:szCs w:val="34"/>
          <w:rtl/>
        </w:rPr>
        <w:t>){النحل</w:t>
      </w:r>
      <w:r w:rsidR="00B70C9F">
        <w:rPr>
          <w:rFonts w:hAnsi="Courier New" w:hint="cs"/>
          <w:sz w:val="34"/>
          <w:szCs w:val="34"/>
          <w:rtl/>
        </w:rPr>
        <w:t>:</w:t>
      </w:r>
      <w:r w:rsidR="0092601C" w:rsidRPr="00B70C9F">
        <w:rPr>
          <w:rFonts w:hAnsi="Courier New" w:hint="cs"/>
          <w:sz w:val="34"/>
          <w:szCs w:val="34"/>
          <w:rtl/>
        </w:rPr>
        <w:t xml:space="preserve"> 80}</w:t>
      </w:r>
      <w:r w:rsidR="00B70C9F">
        <w:rPr>
          <w:rFonts w:hAnsi="Courier New"/>
          <w:sz w:val="34"/>
          <w:szCs w:val="34"/>
          <w:rtl/>
        </w:rPr>
        <w:t>،</w:t>
      </w:r>
      <w:r w:rsidR="0092601C" w:rsidRPr="00B70C9F">
        <w:rPr>
          <w:rFonts w:hAnsi="Courier New" w:hint="cs"/>
          <w:sz w:val="34"/>
          <w:szCs w:val="34"/>
          <w:rtl/>
        </w:rPr>
        <w:t xml:space="preserve"> </w:t>
      </w:r>
      <w:r w:rsidR="00E07D77" w:rsidRPr="00B70C9F">
        <w:rPr>
          <w:rFonts w:hAnsi="Courier New" w:hint="cs"/>
          <w:sz w:val="34"/>
          <w:szCs w:val="34"/>
          <w:rtl/>
        </w:rPr>
        <w:t>وتقول شعَرْتُ بالشيء</w:t>
      </w:r>
      <w:r w:rsidR="00B70C9F">
        <w:rPr>
          <w:rFonts w:hAnsi="Courier New" w:hint="cs"/>
          <w:sz w:val="34"/>
          <w:szCs w:val="34"/>
          <w:rtl/>
        </w:rPr>
        <w:t>:</w:t>
      </w:r>
      <w:r w:rsidR="00E07D77" w:rsidRPr="00B70C9F">
        <w:rPr>
          <w:rFonts w:hAnsi="Courier New" w:hint="cs"/>
          <w:sz w:val="34"/>
          <w:szCs w:val="34"/>
          <w:rtl/>
        </w:rPr>
        <w:t xml:space="preserve"> إذا علمتَه</w:t>
      </w:r>
      <w:r w:rsidR="00E07D77" w:rsidRPr="00B70C9F">
        <w:rPr>
          <w:rFonts w:hAnsi="Courier New"/>
          <w:sz w:val="34"/>
          <w:szCs w:val="34"/>
          <w:rtl/>
        </w:rPr>
        <w:t xml:space="preserve"> </w:t>
      </w:r>
      <w:r w:rsidR="00E07D77" w:rsidRPr="00B70C9F">
        <w:rPr>
          <w:rFonts w:hAnsi="Courier New" w:hint="cs"/>
          <w:sz w:val="34"/>
          <w:szCs w:val="34"/>
          <w:rtl/>
        </w:rPr>
        <w:t>وفطنتَ له</w:t>
      </w:r>
      <w:r w:rsidR="00B70C9F">
        <w:rPr>
          <w:rFonts w:hAnsi="Courier New" w:hint="cs"/>
          <w:sz w:val="34"/>
          <w:szCs w:val="34"/>
          <w:rtl/>
        </w:rPr>
        <w:t>،</w:t>
      </w:r>
      <w:r w:rsidR="00E07D77" w:rsidRPr="00B70C9F">
        <w:rPr>
          <w:rFonts w:hAnsi="Courier New" w:hint="cs"/>
          <w:sz w:val="34"/>
          <w:szCs w:val="34"/>
          <w:rtl/>
        </w:rPr>
        <w:t xml:space="preserve"> وهو من الشِّعر (بكسر الشين وسكون العين) لذلك يقال</w:t>
      </w:r>
      <w:r w:rsidR="00B70C9F">
        <w:rPr>
          <w:rFonts w:hAnsi="Courier New" w:hint="cs"/>
          <w:sz w:val="34"/>
          <w:szCs w:val="34"/>
          <w:rtl/>
        </w:rPr>
        <w:t>:</w:t>
      </w:r>
      <w:r w:rsidR="00E07D77" w:rsidRPr="00B70C9F">
        <w:rPr>
          <w:rFonts w:hAnsi="Courier New" w:hint="cs"/>
          <w:sz w:val="34"/>
          <w:szCs w:val="34"/>
          <w:rtl/>
        </w:rPr>
        <w:t xml:space="preserve"> ليت شِعْري</w:t>
      </w:r>
      <w:r w:rsidR="00B70C9F">
        <w:rPr>
          <w:rFonts w:hAnsi="Courier New" w:hint="cs"/>
          <w:sz w:val="34"/>
          <w:szCs w:val="34"/>
          <w:rtl/>
        </w:rPr>
        <w:t>،</w:t>
      </w:r>
      <w:r w:rsidR="00E07D77" w:rsidRPr="00B70C9F">
        <w:rPr>
          <w:rFonts w:hAnsi="Courier New" w:hint="cs"/>
          <w:sz w:val="34"/>
          <w:szCs w:val="34"/>
          <w:rtl/>
        </w:rPr>
        <w:t xml:space="preserve"> أي</w:t>
      </w:r>
      <w:r w:rsidR="00B70C9F">
        <w:rPr>
          <w:rFonts w:hAnsi="Courier New" w:hint="cs"/>
          <w:sz w:val="34"/>
          <w:szCs w:val="34"/>
          <w:rtl/>
        </w:rPr>
        <w:t>:</w:t>
      </w:r>
      <w:r w:rsidR="00E07D77" w:rsidRPr="00B70C9F">
        <w:rPr>
          <w:rFonts w:hAnsi="Courier New" w:hint="cs"/>
          <w:sz w:val="34"/>
          <w:szCs w:val="34"/>
          <w:rtl/>
        </w:rPr>
        <w:t xml:space="preserve"> ليتني علمتُ</w:t>
      </w:r>
      <w:r w:rsidR="00B70C9F">
        <w:rPr>
          <w:rFonts w:hAnsi="Courier New" w:hint="cs"/>
          <w:sz w:val="34"/>
          <w:szCs w:val="34"/>
          <w:rtl/>
        </w:rPr>
        <w:t>،</w:t>
      </w:r>
      <w:r w:rsidR="00E07D77" w:rsidRPr="00B70C9F">
        <w:rPr>
          <w:rFonts w:hAnsi="Courier New" w:hint="cs"/>
          <w:sz w:val="34"/>
          <w:szCs w:val="34"/>
          <w:rtl/>
        </w:rPr>
        <w:t xml:space="preserve"> وأصل هذه المادة من شَعَرِ الإنسان</w:t>
      </w:r>
      <w:r w:rsidR="00B70C9F">
        <w:rPr>
          <w:rFonts w:hAnsi="Courier New" w:hint="cs"/>
          <w:sz w:val="34"/>
          <w:szCs w:val="34"/>
          <w:rtl/>
        </w:rPr>
        <w:t>،</w:t>
      </w:r>
      <w:r w:rsidR="00E07D77" w:rsidRPr="00B70C9F">
        <w:rPr>
          <w:rFonts w:hAnsi="Courier New" w:hint="cs"/>
          <w:sz w:val="34"/>
          <w:szCs w:val="34"/>
          <w:rtl/>
        </w:rPr>
        <w:t xml:space="preserve"> تقول</w:t>
      </w:r>
      <w:r w:rsidR="00B70C9F">
        <w:rPr>
          <w:rFonts w:hAnsi="Courier New" w:hint="cs"/>
          <w:sz w:val="34"/>
          <w:szCs w:val="34"/>
          <w:rtl/>
        </w:rPr>
        <w:t>:</w:t>
      </w:r>
      <w:r w:rsidR="00E07D77" w:rsidRPr="00B70C9F">
        <w:rPr>
          <w:rFonts w:hAnsi="Courier New" w:hint="cs"/>
          <w:sz w:val="34"/>
          <w:szCs w:val="34"/>
          <w:rtl/>
        </w:rPr>
        <w:t xml:space="preserve"> شَعَرْتُ زيدًا</w:t>
      </w:r>
      <w:r w:rsidR="00B70C9F">
        <w:rPr>
          <w:rFonts w:hAnsi="Courier New" w:hint="cs"/>
          <w:sz w:val="34"/>
          <w:szCs w:val="34"/>
          <w:rtl/>
        </w:rPr>
        <w:t>،</w:t>
      </w:r>
      <w:r w:rsidR="00E07D77" w:rsidRPr="00B70C9F">
        <w:rPr>
          <w:rFonts w:hAnsi="Courier New" w:hint="cs"/>
          <w:sz w:val="34"/>
          <w:szCs w:val="34"/>
          <w:rtl/>
        </w:rPr>
        <w:t xml:space="preserve"> أي</w:t>
      </w:r>
      <w:r w:rsidR="00B70C9F">
        <w:rPr>
          <w:rFonts w:hAnsi="Courier New" w:hint="cs"/>
          <w:sz w:val="34"/>
          <w:szCs w:val="34"/>
          <w:rtl/>
        </w:rPr>
        <w:t>:</w:t>
      </w:r>
      <w:r w:rsidR="00E07D77" w:rsidRPr="00B70C9F">
        <w:rPr>
          <w:rFonts w:hAnsi="Courier New" w:hint="cs"/>
          <w:sz w:val="34"/>
          <w:szCs w:val="34"/>
          <w:rtl/>
        </w:rPr>
        <w:t xml:space="preserve"> أصبتُ شَعَره</w:t>
      </w:r>
      <w:r w:rsidR="00B70C9F">
        <w:rPr>
          <w:rFonts w:hAnsi="Courier New" w:hint="cs"/>
          <w:sz w:val="34"/>
          <w:szCs w:val="34"/>
          <w:rtl/>
        </w:rPr>
        <w:t>،</w:t>
      </w:r>
      <w:r w:rsidR="00E07D77" w:rsidRPr="00B70C9F">
        <w:rPr>
          <w:rFonts w:hAnsi="Courier New" w:hint="cs"/>
          <w:sz w:val="34"/>
          <w:szCs w:val="34"/>
          <w:rtl/>
        </w:rPr>
        <w:t xml:space="preserve"> ومنه استعير</w:t>
      </w:r>
      <w:r w:rsidR="00B70C9F">
        <w:rPr>
          <w:rFonts w:hAnsi="Courier New" w:hint="cs"/>
          <w:sz w:val="34"/>
          <w:szCs w:val="34"/>
          <w:rtl/>
        </w:rPr>
        <w:t>:</w:t>
      </w:r>
      <w:r w:rsidR="00E07D77" w:rsidRPr="00B70C9F">
        <w:rPr>
          <w:rFonts w:hAnsi="Courier New" w:hint="cs"/>
          <w:sz w:val="34"/>
          <w:szCs w:val="34"/>
          <w:rtl/>
        </w:rPr>
        <w:t xml:space="preserve"> شعرتُ كذا</w:t>
      </w:r>
      <w:r w:rsidR="00B70C9F">
        <w:rPr>
          <w:rFonts w:hAnsi="Courier New" w:hint="cs"/>
          <w:sz w:val="34"/>
          <w:szCs w:val="34"/>
          <w:rtl/>
        </w:rPr>
        <w:t>،</w:t>
      </w:r>
      <w:r w:rsidR="00E07D77" w:rsidRPr="00B70C9F">
        <w:rPr>
          <w:rFonts w:hAnsi="Courier New" w:hint="cs"/>
          <w:sz w:val="34"/>
          <w:szCs w:val="34"/>
          <w:rtl/>
        </w:rPr>
        <w:t xml:space="preserve"> أي</w:t>
      </w:r>
      <w:r w:rsidR="00B70C9F">
        <w:rPr>
          <w:rFonts w:hAnsi="Courier New" w:hint="cs"/>
          <w:sz w:val="34"/>
          <w:szCs w:val="34"/>
          <w:rtl/>
        </w:rPr>
        <w:t>:</w:t>
      </w:r>
      <w:r w:rsidR="00E07D77" w:rsidRPr="00B70C9F">
        <w:rPr>
          <w:rFonts w:hAnsi="Courier New" w:hint="cs"/>
          <w:sz w:val="34"/>
          <w:szCs w:val="34"/>
          <w:rtl/>
        </w:rPr>
        <w:t xml:space="preserve"> علمتُ علمًا في الدقة كإصابة الشَّعْر</w:t>
      </w:r>
      <w:r w:rsidR="00B70C9F">
        <w:rPr>
          <w:rFonts w:hAnsi="Courier New" w:hint="cs"/>
          <w:sz w:val="34"/>
          <w:szCs w:val="34"/>
          <w:rtl/>
        </w:rPr>
        <w:t>،</w:t>
      </w:r>
      <w:r w:rsidR="00E07D77" w:rsidRPr="00B70C9F">
        <w:rPr>
          <w:rFonts w:hAnsi="Courier New" w:hint="cs"/>
          <w:sz w:val="34"/>
          <w:szCs w:val="34"/>
          <w:rtl/>
        </w:rPr>
        <w:t xml:space="preserve"> فالشِّعْر </w:t>
      </w:r>
      <w:r w:rsidRPr="00B70C9F">
        <w:rPr>
          <w:rFonts w:hAnsi="Courier New" w:hint="cs"/>
          <w:sz w:val="34"/>
          <w:szCs w:val="34"/>
          <w:rtl/>
        </w:rPr>
        <w:t>هو كالعلم وزنًا ومعنى</w:t>
      </w:r>
      <w:r w:rsidR="00B70C9F">
        <w:rPr>
          <w:rFonts w:hAnsi="Courier New" w:hint="cs"/>
          <w:sz w:val="34"/>
          <w:szCs w:val="34"/>
          <w:rtl/>
        </w:rPr>
        <w:t>،</w:t>
      </w:r>
      <w:r w:rsidRPr="00B70C9F">
        <w:rPr>
          <w:rFonts w:hAnsi="Courier New" w:hint="cs"/>
          <w:sz w:val="34"/>
          <w:szCs w:val="34"/>
          <w:rtl/>
        </w:rPr>
        <w:t xml:space="preserve"> وقيل هو العلم بدقائق الأمور</w:t>
      </w:r>
      <w:r w:rsidR="00B70C9F">
        <w:rPr>
          <w:rFonts w:hAnsi="Courier New" w:hint="cs"/>
          <w:sz w:val="34"/>
          <w:szCs w:val="34"/>
          <w:rtl/>
        </w:rPr>
        <w:t>،</w:t>
      </w:r>
      <w:r w:rsidRPr="00B70C9F">
        <w:rPr>
          <w:rFonts w:hAnsi="Courier New" w:hint="cs"/>
          <w:sz w:val="34"/>
          <w:szCs w:val="34"/>
          <w:rtl/>
        </w:rPr>
        <w:t xml:space="preserve"> ثم غلب على منظوم القول لشرفه بالوزن والقافية</w:t>
      </w:r>
      <w:r w:rsidR="00B70C9F">
        <w:rPr>
          <w:rFonts w:hAnsi="Courier New" w:hint="cs"/>
          <w:sz w:val="34"/>
          <w:szCs w:val="34"/>
          <w:rtl/>
        </w:rPr>
        <w:t>،</w:t>
      </w:r>
      <w:r w:rsidR="00E07D77" w:rsidRPr="00B70C9F">
        <w:rPr>
          <w:rFonts w:hAnsi="Courier New" w:hint="cs"/>
          <w:sz w:val="34"/>
          <w:szCs w:val="34"/>
          <w:rtl/>
        </w:rPr>
        <w:t xml:space="preserve"> وإن كان كل علم شعرًا</w:t>
      </w:r>
      <w:r w:rsidR="00B70C9F">
        <w:rPr>
          <w:rFonts w:hAnsi="Courier New" w:hint="cs"/>
          <w:sz w:val="34"/>
          <w:szCs w:val="34"/>
          <w:rtl/>
        </w:rPr>
        <w:t>،</w:t>
      </w:r>
      <w:r w:rsidR="00E07D77" w:rsidRPr="00B70C9F">
        <w:rPr>
          <w:rFonts w:hAnsi="Courier New" w:hint="cs"/>
          <w:sz w:val="34"/>
          <w:szCs w:val="34"/>
          <w:rtl/>
        </w:rPr>
        <w:t xml:space="preserve"> </w:t>
      </w:r>
      <w:r w:rsidR="0058048D" w:rsidRPr="00B70C9F">
        <w:rPr>
          <w:rFonts w:hAnsi="Courier New" w:hint="cs"/>
          <w:sz w:val="34"/>
          <w:szCs w:val="34"/>
          <w:rtl/>
        </w:rPr>
        <w:t xml:space="preserve">فقد </w:t>
      </w:r>
      <w:r w:rsidR="00E47ABD" w:rsidRPr="00B70C9F">
        <w:rPr>
          <w:rFonts w:hAnsi="Courier New" w:hint="cs"/>
          <w:sz w:val="34"/>
          <w:szCs w:val="34"/>
          <w:rtl/>
        </w:rPr>
        <w:t xml:space="preserve">سمي الشاعر </w:t>
      </w:r>
      <w:r w:rsidR="0058048D" w:rsidRPr="00B70C9F">
        <w:rPr>
          <w:rFonts w:hAnsi="Courier New" w:hint="cs"/>
          <w:sz w:val="34"/>
          <w:szCs w:val="34"/>
          <w:rtl/>
        </w:rPr>
        <w:t xml:space="preserve">شاعرًا </w:t>
      </w:r>
      <w:r w:rsidR="00E47ABD" w:rsidRPr="00B70C9F">
        <w:rPr>
          <w:rFonts w:hAnsi="Courier New" w:hint="cs"/>
          <w:sz w:val="34"/>
          <w:szCs w:val="34"/>
          <w:rtl/>
        </w:rPr>
        <w:t>لما لا يفطن له غيره</w:t>
      </w:r>
      <w:r w:rsidR="00B70C9F">
        <w:rPr>
          <w:rFonts w:hAnsi="Courier New" w:hint="cs"/>
          <w:sz w:val="34"/>
          <w:szCs w:val="34"/>
          <w:rtl/>
        </w:rPr>
        <w:t>،</w:t>
      </w:r>
      <w:r w:rsidR="00E47ABD" w:rsidRPr="00B70C9F">
        <w:rPr>
          <w:rFonts w:hAnsi="Courier New" w:hint="cs"/>
          <w:sz w:val="34"/>
          <w:szCs w:val="34"/>
          <w:rtl/>
        </w:rPr>
        <w:t xml:space="preserve"> </w:t>
      </w:r>
      <w:r w:rsidR="0058048D" w:rsidRPr="00B70C9F">
        <w:rPr>
          <w:rFonts w:hAnsi="Courier New" w:hint="cs"/>
          <w:sz w:val="34"/>
          <w:szCs w:val="34"/>
          <w:rtl/>
        </w:rPr>
        <w:t xml:space="preserve">وجمعه شعراء </w:t>
      </w:r>
      <w:r w:rsidR="00E47ABD" w:rsidRPr="00B70C9F">
        <w:rPr>
          <w:rFonts w:hAnsi="Courier New" w:hint="cs"/>
          <w:sz w:val="34"/>
          <w:szCs w:val="34"/>
          <w:rtl/>
        </w:rPr>
        <w:t>والدليل على ذلك  قول عنترة</w:t>
      </w:r>
      <w:r w:rsidR="00B70C9F">
        <w:rPr>
          <w:rFonts w:hAnsi="Courier New" w:hint="cs"/>
          <w:sz w:val="34"/>
          <w:szCs w:val="34"/>
          <w:rtl/>
        </w:rPr>
        <w:t>:</w:t>
      </w:r>
    </w:p>
    <w:p w:rsidR="00E47ABD" w:rsidRPr="00B70C9F" w:rsidRDefault="00E47ABD" w:rsidP="00C37B76">
      <w:pPr>
        <w:pStyle w:val="a5"/>
        <w:ind w:firstLine="720"/>
        <w:jc w:val="lowKashida"/>
        <w:rPr>
          <w:sz w:val="34"/>
          <w:szCs w:val="34"/>
          <w:rtl/>
        </w:rPr>
      </w:pPr>
      <w:r w:rsidRPr="00B70C9F">
        <w:rPr>
          <w:rFonts w:hAnsi="Courier New" w:hint="cs"/>
          <w:sz w:val="34"/>
          <w:szCs w:val="34"/>
          <w:rtl/>
        </w:rPr>
        <w:t xml:space="preserve">هل غادرَ </w:t>
      </w:r>
      <w:proofErr w:type="spellStart"/>
      <w:r w:rsidRPr="00B70C9F">
        <w:rPr>
          <w:rFonts w:hAnsi="Courier New" w:hint="cs"/>
          <w:sz w:val="34"/>
          <w:szCs w:val="34"/>
          <w:rtl/>
        </w:rPr>
        <w:t>الشعرااءُ</w:t>
      </w:r>
      <w:proofErr w:type="spellEnd"/>
      <w:r w:rsidRPr="00B70C9F">
        <w:rPr>
          <w:rFonts w:hAnsi="Courier New" w:hint="cs"/>
          <w:sz w:val="34"/>
          <w:szCs w:val="34"/>
          <w:rtl/>
        </w:rPr>
        <w:t xml:space="preserve"> من مُتَرّدَّمِ    أم هل عرفتَ الدار بعد توهُّمِ</w:t>
      </w:r>
    </w:p>
    <w:p w:rsidR="007579B0" w:rsidRPr="00B70C9F" w:rsidRDefault="00E47ABD" w:rsidP="006D1508">
      <w:pPr>
        <w:pStyle w:val="a5"/>
        <w:ind w:firstLine="720"/>
        <w:jc w:val="lowKashida"/>
        <w:rPr>
          <w:rFonts w:hAnsi="Courier New"/>
          <w:sz w:val="34"/>
          <w:szCs w:val="34"/>
          <w:rtl/>
        </w:rPr>
      </w:pPr>
      <w:r w:rsidRPr="00B70C9F">
        <w:rPr>
          <w:rFonts w:hAnsi="Courier New" w:hint="cs"/>
          <w:sz w:val="34"/>
          <w:szCs w:val="34"/>
          <w:rtl/>
        </w:rPr>
        <w:t>والمعنى</w:t>
      </w:r>
      <w:r w:rsidR="00B70C9F">
        <w:rPr>
          <w:rFonts w:hAnsi="Courier New" w:hint="cs"/>
          <w:sz w:val="34"/>
          <w:szCs w:val="34"/>
          <w:rtl/>
        </w:rPr>
        <w:t>:</w:t>
      </w:r>
      <w:r w:rsidRPr="00B70C9F">
        <w:rPr>
          <w:rFonts w:hAnsi="Courier New" w:hint="cs"/>
          <w:sz w:val="34"/>
          <w:szCs w:val="34"/>
          <w:rtl/>
        </w:rPr>
        <w:t xml:space="preserve"> أنَّ الشعراء لم يغادروا شيئًا إلا</w:t>
      </w:r>
      <w:r w:rsidR="006D1508" w:rsidRPr="00B70C9F">
        <w:rPr>
          <w:rFonts w:hAnsi="Courier New" w:hint="cs"/>
          <w:sz w:val="34"/>
          <w:szCs w:val="34"/>
          <w:rtl/>
        </w:rPr>
        <w:t>َّ فطنوا له</w:t>
      </w:r>
      <w:r w:rsidR="00B70C9F">
        <w:rPr>
          <w:rFonts w:hAnsi="Courier New" w:hint="cs"/>
          <w:sz w:val="34"/>
          <w:szCs w:val="34"/>
          <w:rtl/>
        </w:rPr>
        <w:t>،</w:t>
      </w:r>
      <w:r w:rsidRPr="00B70C9F">
        <w:rPr>
          <w:rFonts w:hAnsi="Courier New" w:hint="cs"/>
          <w:sz w:val="34"/>
          <w:szCs w:val="34"/>
          <w:rtl/>
        </w:rPr>
        <w:t xml:space="preserve"> ومشاعر الحج </w:t>
      </w:r>
      <w:r w:rsidR="006D1508" w:rsidRPr="00B70C9F">
        <w:rPr>
          <w:rFonts w:hAnsi="Courier New" w:hint="cs"/>
          <w:sz w:val="34"/>
          <w:szCs w:val="34"/>
          <w:rtl/>
        </w:rPr>
        <w:t>وشعائره</w:t>
      </w:r>
      <w:r w:rsidR="00B70C9F">
        <w:rPr>
          <w:rFonts w:hAnsi="Courier New" w:hint="cs"/>
          <w:sz w:val="34"/>
          <w:szCs w:val="34"/>
          <w:rtl/>
        </w:rPr>
        <w:t>:</w:t>
      </w:r>
      <w:r w:rsidR="006D1508" w:rsidRPr="00B70C9F">
        <w:rPr>
          <w:rFonts w:hAnsi="Courier New" w:hint="cs"/>
          <w:sz w:val="34"/>
          <w:szCs w:val="34"/>
          <w:rtl/>
        </w:rPr>
        <w:t xml:space="preserve"> المناسك</w:t>
      </w:r>
      <w:r w:rsidR="00B70C9F">
        <w:rPr>
          <w:rFonts w:hAnsi="Courier New" w:hint="cs"/>
          <w:sz w:val="34"/>
          <w:szCs w:val="34"/>
          <w:rtl/>
        </w:rPr>
        <w:t>،</w:t>
      </w:r>
      <w:r w:rsidR="006D1508" w:rsidRPr="00B70C9F">
        <w:rPr>
          <w:rFonts w:hAnsi="Courier New" w:hint="cs"/>
          <w:sz w:val="34"/>
          <w:szCs w:val="34"/>
          <w:rtl/>
        </w:rPr>
        <w:t xml:space="preserve"> وتعني</w:t>
      </w:r>
      <w:r w:rsidR="00B70C9F">
        <w:rPr>
          <w:rFonts w:hAnsi="Courier New" w:hint="cs"/>
          <w:sz w:val="34"/>
          <w:szCs w:val="34"/>
          <w:rtl/>
        </w:rPr>
        <w:t>:</w:t>
      </w:r>
      <w:r w:rsidR="006D1508" w:rsidRPr="00B70C9F">
        <w:rPr>
          <w:rFonts w:hAnsi="Courier New" w:hint="cs"/>
          <w:sz w:val="34"/>
          <w:szCs w:val="34"/>
          <w:rtl/>
        </w:rPr>
        <w:t xml:space="preserve"> </w:t>
      </w:r>
      <w:r w:rsidR="00D819FA" w:rsidRPr="00B70C9F">
        <w:rPr>
          <w:rFonts w:hAnsi="Courier New" w:hint="cs"/>
          <w:sz w:val="34"/>
          <w:szCs w:val="34"/>
          <w:rtl/>
        </w:rPr>
        <w:t xml:space="preserve">معالمه </w:t>
      </w:r>
      <w:r w:rsidR="00785E37" w:rsidRPr="00B70C9F">
        <w:rPr>
          <w:rFonts w:hAnsi="Courier New" w:hint="cs"/>
          <w:sz w:val="34"/>
          <w:szCs w:val="34"/>
          <w:rtl/>
        </w:rPr>
        <w:t xml:space="preserve"> </w:t>
      </w:r>
      <w:r w:rsidR="006D1508" w:rsidRPr="00B70C9F">
        <w:rPr>
          <w:rFonts w:hAnsi="Courier New" w:hint="cs"/>
          <w:sz w:val="34"/>
          <w:szCs w:val="34"/>
          <w:rtl/>
        </w:rPr>
        <w:t>وأعلامه</w:t>
      </w:r>
      <w:r w:rsidR="00B70C9F">
        <w:rPr>
          <w:rFonts w:hAnsi="Courier New" w:hint="cs"/>
          <w:sz w:val="34"/>
          <w:szCs w:val="34"/>
          <w:rtl/>
        </w:rPr>
        <w:t>،</w:t>
      </w:r>
      <w:r w:rsidR="00785E37" w:rsidRPr="00B70C9F">
        <w:rPr>
          <w:rFonts w:hAnsi="Courier New" w:hint="cs"/>
          <w:sz w:val="34"/>
          <w:szCs w:val="34"/>
          <w:rtl/>
        </w:rPr>
        <w:t xml:space="preserve"> </w:t>
      </w:r>
      <w:r w:rsidR="006D1508" w:rsidRPr="00B70C9F">
        <w:rPr>
          <w:rFonts w:hAnsi="Courier New" w:hint="cs"/>
          <w:sz w:val="34"/>
          <w:szCs w:val="34"/>
          <w:rtl/>
        </w:rPr>
        <w:t>والمشاعر جمع مَشْعر</w:t>
      </w:r>
      <w:r w:rsidR="00B70C9F">
        <w:rPr>
          <w:rFonts w:hAnsi="Courier New" w:hint="cs"/>
          <w:sz w:val="34"/>
          <w:szCs w:val="34"/>
          <w:rtl/>
        </w:rPr>
        <w:t>،</w:t>
      </w:r>
      <w:r w:rsidR="006D1508" w:rsidRPr="00B70C9F">
        <w:rPr>
          <w:rFonts w:hAnsi="Courier New" w:hint="cs"/>
          <w:sz w:val="34"/>
          <w:szCs w:val="34"/>
          <w:rtl/>
        </w:rPr>
        <w:t xml:space="preserve"> و</w:t>
      </w:r>
      <w:r w:rsidR="00785E37" w:rsidRPr="00B70C9F">
        <w:rPr>
          <w:rFonts w:hAnsi="Courier New" w:hint="cs"/>
          <w:sz w:val="34"/>
          <w:szCs w:val="34"/>
          <w:rtl/>
        </w:rPr>
        <w:t>الشعائر</w:t>
      </w:r>
      <w:r w:rsidR="006D1508" w:rsidRPr="00B70C9F">
        <w:rPr>
          <w:rFonts w:hAnsi="Courier New" w:hint="cs"/>
          <w:sz w:val="34"/>
          <w:szCs w:val="34"/>
          <w:rtl/>
        </w:rPr>
        <w:t xml:space="preserve"> جمع شعيرة</w:t>
      </w:r>
      <w:r w:rsidR="00B70C9F">
        <w:rPr>
          <w:rFonts w:hAnsi="Courier New" w:hint="cs"/>
          <w:sz w:val="34"/>
          <w:szCs w:val="34"/>
          <w:rtl/>
        </w:rPr>
        <w:t>،</w:t>
      </w:r>
      <w:r w:rsidR="006D1508" w:rsidRPr="00B70C9F">
        <w:rPr>
          <w:rFonts w:hAnsi="Courier New" w:hint="cs"/>
          <w:sz w:val="34"/>
          <w:szCs w:val="34"/>
          <w:rtl/>
        </w:rPr>
        <w:t xml:space="preserve"> والشعيرة في الأصل</w:t>
      </w:r>
      <w:r w:rsidR="00B70C9F">
        <w:rPr>
          <w:rFonts w:hAnsi="Courier New" w:hint="cs"/>
          <w:sz w:val="34"/>
          <w:szCs w:val="34"/>
          <w:rtl/>
        </w:rPr>
        <w:t>:</w:t>
      </w:r>
      <w:r w:rsidR="006D1508" w:rsidRPr="00B70C9F">
        <w:rPr>
          <w:rFonts w:hAnsi="Courier New" w:hint="cs"/>
          <w:sz w:val="34"/>
          <w:szCs w:val="34"/>
          <w:rtl/>
        </w:rPr>
        <w:t xml:space="preserve"> العلامة</w:t>
      </w:r>
      <w:r w:rsidR="00B70C9F">
        <w:rPr>
          <w:rFonts w:hAnsi="Courier New" w:hint="cs"/>
          <w:sz w:val="34"/>
          <w:szCs w:val="34"/>
          <w:rtl/>
        </w:rPr>
        <w:t>،</w:t>
      </w:r>
      <w:r w:rsidR="006D1508" w:rsidRPr="00B70C9F">
        <w:rPr>
          <w:rFonts w:hAnsi="Courier New" w:hint="cs"/>
          <w:sz w:val="34"/>
          <w:szCs w:val="34"/>
          <w:rtl/>
        </w:rPr>
        <w:t xml:space="preserve"> </w:t>
      </w:r>
      <w:r w:rsidR="00785E37" w:rsidRPr="00B70C9F">
        <w:rPr>
          <w:rFonts w:hAnsi="Courier New" w:hint="cs"/>
          <w:sz w:val="34"/>
          <w:szCs w:val="34"/>
          <w:rtl/>
        </w:rPr>
        <w:t xml:space="preserve"> </w:t>
      </w:r>
      <w:r w:rsidR="006D1508" w:rsidRPr="00B70C9F">
        <w:rPr>
          <w:rFonts w:hAnsi="Courier New" w:hint="cs"/>
          <w:sz w:val="34"/>
          <w:szCs w:val="34"/>
          <w:rtl/>
        </w:rPr>
        <w:t xml:space="preserve">فالمشاعر والشعائر </w:t>
      </w:r>
      <w:r w:rsidR="00785E37" w:rsidRPr="00B70C9F">
        <w:rPr>
          <w:rFonts w:hAnsi="Courier New" w:hint="cs"/>
          <w:sz w:val="34"/>
          <w:szCs w:val="34"/>
          <w:rtl/>
        </w:rPr>
        <w:t>هي المعالم التي ندب الله إليها</w:t>
      </w:r>
      <w:r w:rsidR="00B70C9F">
        <w:rPr>
          <w:rFonts w:hAnsi="Courier New" w:hint="cs"/>
          <w:sz w:val="34"/>
          <w:szCs w:val="34"/>
          <w:rtl/>
        </w:rPr>
        <w:t>،</w:t>
      </w:r>
      <w:r w:rsidR="00785E37" w:rsidRPr="00B70C9F">
        <w:rPr>
          <w:rFonts w:hAnsi="Courier New" w:hint="cs"/>
          <w:sz w:val="34"/>
          <w:szCs w:val="34"/>
          <w:rtl/>
        </w:rPr>
        <w:t xml:space="preserve"> وأمر بالقيام عليها</w:t>
      </w:r>
      <w:r w:rsidR="00B70C9F">
        <w:rPr>
          <w:rFonts w:hAnsi="Courier New" w:hint="cs"/>
          <w:sz w:val="34"/>
          <w:szCs w:val="34"/>
          <w:rtl/>
        </w:rPr>
        <w:t>،</w:t>
      </w:r>
      <w:r w:rsidR="00785E37" w:rsidRPr="00B70C9F">
        <w:rPr>
          <w:rFonts w:hAnsi="Courier New" w:hint="cs"/>
          <w:sz w:val="34"/>
          <w:szCs w:val="34"/>
          <w:rtl/>
        </w:rPr>
        <w:t xml:space="preserve"> أو هي كل ما كان من موقف</w:t>
      </w:r>
      <w:r w:rsidR="00B70C9F">
        <w:rPr>
          <w:rFonts w:hAnsi="Courier New" w:hint="cs"/>
          <w:sz w:val="34"/>
          <w:szCs w:val="34"/>
          <w:rtl/>
        </w:rPr>
        <w:t>،</w:t>
      </w:r>
      <w:r w:rsidR="00785E37" w:rsidRPr="00B70C9F">
        <w:rPr>
          <w:rFonts w:hAnsi="Courier New" w:hint="cs"/>
          <w:sz w:val="34"/>
          <w:szCs w:val="34"/>
          <w:rtl/>
        </w:rPr>
        <w:t xml:space="preserve"> ومسعى</w:t>
      </w:r>
      <w:r w:rsidR="00B70C9F">
        <w:rPr>
          <w:rFonts w:hAnsi="Courier New" w:hint="cs"/>
          <w:sz w:val="34"/>
          <w:szCs w:val="34"/>
          <w:rtl/>
        </w:rPr>
        <w:t>،</w:t>
      </w:r>
      <w:r w:rsidR="00785E37" w:rsidRPr="00B70C9F">
        <w:rPr>
          <w:rFonts w:hAnsi="Courier New" w:hint="cs"/>
          <w:sz w:val="34"/>
          <w:szCs w:val="34"/>
          <w:rtl/>
        </w:rPr>
        <w:t xml:space="preserve"> وذبح</w:t>
      </w:r>
      <w:r w:rsidR="00B70C9F">
        <w:rPr>
          <w:rFonts w:hAnsi="Courier New" w:hint="cs"/>
          <w:sz w:val="34"/>
          <w:szCs w:val="34"/>
          <w:rtl/>
        </w:rPr>
        <w:t>،</w:t>
      </w:r>
      <w:r w:rsidR="003248E2" w:rsidRPr="00B70C9F">
        <w:rPr>
          <w:rFonts w:hAnsi="Courier New" w:hint="cs"/>
          <w:sz w:val="34"/>
          <w:szCs w:val="34"/>
          <w:rtl/>
        </w:rPr>
        <w:t xml:space="preserve"> ويقال أيضًا</w:t>
      </w:r>
      <w:r w:rsidR="00B70C9F">
        <w:rPr>
          <w:rFonts w:hAnsi="Courier New" w:hint="cs"/>
          <w:sz w:val="34"/>
          <w:szCs w:val="34"/>
          <w:rtl/>
        </w:rPr>
        <w:t>:</w:t>
      </w:r>
      <w:r w:rsidR="003248E2" w:rsidRPr="00B70C9F">
        <w:rPr>
          <w:rFonts w:hAnsi="Courier New" w:hint="cs"/>
          <w:sz w:val="34"/>
          <w:szCs w:val="34"/>
          <w:rtl/>
        </w:rPr>
        <w:t xml:space="preserve"> البَدَنَة تُهْدى</w:t>
      </w:r>
      <w:r w:rsidR="00B70C9F">
        <w:rPr>
          <w:rFonts w:hAnsi="Courier New" w:hint="cs"/>
          <w:sz w:val="34"/>
          <w:szCs w:val="34"/>
          <w:rtl/>
        </w:rPr>
        <w:t>،</w:t>
      </w:r>
      <w:r w:rsidR="003248E2" w:rsidRPr="00B70C9F">
        <w:rPr>
          <w:rFonts w:hAnsi="Courier New" w:hint="cs"/>
          <w:sz w:val="34"/>
          <w:szCs w:val="34"/>
          <w:rtl/>
        </w:rPr>
        <w:t xml:space="preserve">  ويقال إشعارها أن يُجَزَّ أصل </w:t>
      </w:r>
      <w:r w:rsidR="003248E2" w:rsidRPr="00B70C9F">
        <w:rPr>
          <w:rFonts w:hAnsi="Courier New" w:hint="cs"/>
          <w:sz w:val="34"/>
          <w:szCs w:val="34"/>
          <w:rtl/>
        </w:rPr>
        <w:lastRenderedPageBreak/>
        <w:t>سنامها حتى يسيل الدم</w:t>
      </w:r>
      <w:r w:rsidR="006D1508" w:rsidRPr="00B70C9F">
        <w:rPr>
          <w:rFonts w:hAnsi="Courier New" w:hint="cs"/>
          <w:sz w:val="34"/>
          <w:szCs w:val="34"/>
          <w:rtl/>
        </w:rPr>
        <w:t xml:space="preserve"> فيُعْلَم أنَّها هَدْيٌ </w:t>
      </w:r>
      <w:r w:rsidR="00D819FA" w:rsidRPr="00B70C9F">
        <w:rPr>
          <w:rFonts w:hAnsi="Courier New" w:hint="cs"/>
          <w:sz w:val="34"/>
          <w:szCs w:val="34"/>
          <w:rtl/>
        </w:rPr>
        <w:t>قال الله تعالى</w:t>
      </w:r>
      <w:r w:rsidR="00B70C9F">
        <w:rPr>
          <w:rFonts w:hAnsi="Courier New" w:hint="cs"/>
          <w:sz w:val="34"/>
          <w:szCs w:val="34"/>
          <w:rtl/>
        </w:rPr>
        <w:t>:</w:t>
      </w:r>
      <w:r w:rsidR="00D819FA" w:rsidRPr="00B70C9F">
        <w:rPr>
          <w:rFonts w:hAnsi="Courier New" w:hint="cs"/>
          <w:sz w:val="34"/>
          <w:szCs w:val="34"/>
          <w:rtl/>
        </w:rPr>
        <w:t xml:space="preserve"> (</w:t>
      </w:r>
      <w:r w:rsidR="00D819FA" w:rsidRPr="00B70C9F">
        <w:rPr>
          <w:rFonts w:hAnsi="Courier New"/>
          <w:sz w:val="34"/>
          <w:szCs w:val="34"/>
          <w:rtl/>
        </w:rPr>
        <w:t xml:space="preserve">إِنَّ الصَّفَا وَالْمَرْوَةَ مِن </w:t>
      </w:r>
      <w:proofErr w:type="spellStart"/>
      <w:r w:rsidR="00D819FA" w:rsidRPr="00B70C9F">
        <w:rPr>
          <w:rFonts w:hAnsi="Courier New"/>
          <w:sz w:val="34"/>
          <w:szCs w:val="34"/>
          <w:rtl/>
        </w:rPr>
        <w:t>شَعَآئِرِ</w:t>
      </w:r>
      <w:proofErr w:type="spellEnd"/>
      <w:r w:rsidR="00D819FA" w:rsidRPr="00B70C9F">
        <w:rPr>
          <w:rFonts w:hAnsi="Courier New"/>
          <w:sz w:val="34"/>
          <w:szCs w:val="34"/>
          <w:rtl/>
        </w:rPr>
        <w:t xml:space="preserve"> اللّهِ</w:t>
      </w:r>
      <w:r w:rsidR="00D819FA" w:rsidRPr="00B70C9F">
        <w:rPr>
          <w:rFonts w:hAnsi="Courier New" w:hint="cs"/>
          <w:sz w:val="34"/>
          <w:szCs w:val="34"/>
          <w:rtl/>
        </w:rPr>
        <w:t>){البقرة</w:t>
      </w:r>
      <w:r w:rsidR="00B70C9F">
        <w:rPr>
          <w:rFonts w:hAnsi="Courier New" w:hint="cs"/>
          <w:sz w:val="34"/>
          <w:szCs w:val="34"/>
          <w:rtl/>
        </w:rPr>
        <w:t>:</w:t>
      </w:r>
      <w:r w:rsidR="00D819FA" w:rsidRPr="00B70C9F">
        <w:rPr>
          <w:rFonts w:hAnsi="Courier New" w:hint="cs"/>
          <w:sz w:val="34"/>
          <w:szCs w:val="34"/>
          <w:rtl/>
        </w:rPr>
        <w:t xml:space="preserve"> 158} وقوله تعالى</w:t>
      </w:r>
      <w:r w:rsidR="00B70C9F">
        <w:rPr>
          <w:rFonts w:hAnsi="Courier New" w:hint="cs"/>
          <w:sz w:val="34"/>
          <w:szCs w:val="34"/>
          <w:rtl/>
        </w:rPr>
        <w:t>:</w:t>
      </w:r>
      <w:r w:rsidR="00D819FA" w:rsidRPr="00B70C9F">
        <w:rPr>
          <w:rFonts w:hAnsi="Courier New"/>
          <w:sz w:val="34"/>
          <w:szCs w:val="34"/>
          <w:rtl/>
        </w:rPr>
        <w:t xml:space="preserve"> </w:t>
      </w:r>
      <w:r w:rsidR="00D819FA" w:rsidRPr="00B70C9F">
        <w:rPr>
          <w:rFonts w:hAnsi="Courier New" w:hint="cs"/>
          <w:sz w:val="34"/>
          <w:szCs w:val="34"/>
          <w:rtl/>
        </w:rPr>
        <w:t>(</w:t>
      </w:r>
      <w:r w:rsidR="00D819FA" w:rsidRPr="00B70C9F">
        <w:rPr>
          <w:rFonts w:hAnsi="Courier New"/>
          <w:sz w:val="34"/>
          <w:szCs w:val="34"/>
          <w:rtl/>
        </w:rPr>
        <w:t>عِندَ الْمَشْعَرِ الْحَرَامِ</w:t>
      </w:r>
      <w:r w:rsidR="00D819FA" w:rsidRPr="00B70C9F">
        <w:rPr>
          <w:rFonts w:hAnsi="Courier New" w:hint="cs"/>
          <w:sz w:val="34"/>
          <w:szCs w:val="34"/>
          <w:rtl/>
        </w:rPr>
        <w:t>){البقرة</w:t>
      </w:r>
      <w:r w:rsidR="00B70C9F">
        <w:rPr>
          <w:rFonts w:hAnsi="Courier New" w:hint="cs"/>
          <w:sz w:val="34"/>
          <w:szCs w:val="34"/>
          <w:rtl/>
        </w:rPr>
        <w:t>:</w:t>
      </w:r>
      <w:r w:rsidR="00D819FA" w:rsidRPr="00B70C9F">
        <w:rPr>
          <w:rFonts w:hAnsi="Courier New" w:hint="cs"/>
          <w:sz w:val="34"/>
          <w:szCs w:val="34"/>
          <w:rtl/>
        </w:rPr>
        <w:t xml:space="preserve"> 198} هو المسجد المعروف</w:t>
      </w:r>
      <w:r w:rsidR="00B70C9F">
        <w:rPr>
          <w:rFonts w:hAnsi="Courier New" w:hint="cs"/>
          <w:sz w:val="34"/>
          <w:szCs w:val="34"/>
          <w:rtl/>
        </w:rPr>
        <w:t>؛</w:t>
      </w:r>
      <w:r w:rsidR="00952FC0" w:rsidRPr="00B70C9F">
        <w:rPr>
          <w:rFonts w:hAnsi="Courier New" w:hint="cs"/>
          <w:sz w:val="34"/>
          <w:szCs w:val="34"/>
          <w:rtl/>
        </w:rPr>
        <w:t xml:space="preserve"> سُمِّي بذلك</w:t>
      </w:r>
      <w:r w:rsidR="00B70C9F">
        <w:rPr>
          <w:rFonts w:hAnsi="Courier New" w:hint="cs"/>
          <w:sz w:val="34"/>
          <w:szCs w:val="34"/>
          <w:rtl/>
        </w:rPr>
        <w:t>؛</w:t>
      </w:r>
      <w:r w:rsidR="00952FC0" w:rsidRPr="00B70C9F">
        <w:rPr>
          <w:rFonts w:hAnsi="Courier New" w:hint="cs"/>
          <w:sz w:val="34"/>
          <w:szCs w:val="34"/>
          <w:rtl/>
        </w:rPr>
        <w:t xml:space="preserve"> لأنَّه من علامات  الحج</w:t>
      </w:r>
      <w:r w:rsidR="00B70C9F">
        <w:rPr>
          <w:rFonts w:hAnsi="Courier New" w:hint="cs"/>
          <w:sz w:val="34"/>
          <w:szCs w:val="34"/>
          <w:rtl/>
        </w:rPr>
        <w:t>،</w:t>
      </w:r>
      <w:r w:rsidR="00952FC0" w:rsidRPr="00B70C9F">
        <w:rPr>
          <w:rFonts w:hAnsi="Courier New" w:hint="cs"/>
          <w:sz w:val="34"/>
          <w:szCs w:val="34"/>
          <w:rtl/>
        </w:rPr>
        <w:t xml:space="preserve"> ومواضع الحج كلها مشعر إلاَّ أنَّ هذا الاسم غلب على هذا المكان بخصوصه </w:t>
      </w:r>
      <w:r w:rsidR="004B4E16" w:rsidRPr="00B70C9F">
        <w:rPr>
          <w:sz w:val="34"/>
          <w:szCs w:val="34"/>
          <w:vertAlign w:val="superscript"/>
          <w:rtl/>
        </w:rPr>
        <w:t>(</w:t>
      </w:r>
      <w:r w:rsidR="004B4E16" w:rsidRPr="00B70C9F">
        <w:rPr>
          <w:sz w:val="34"/>
          <w:szCs w:val="34"/>
          <w:vertAlign w:val="superscript"/>
          <w:rtl/>
        </w:rPr>
        <w:footnoteReference w:id="553"/>
      </w:r>
      <w:r w:rsidR="004B4E16" w:rsidRPr="00B70C9F">
        <w:rPr>
          <w:sz w:val="34"/>
          <w:szCs w:val="34"/>
          <w:vertAlign w:val="superscript"/>
          <w:rtl/>
        </w:rPr>
        <w:t>)</w:t>
      </w:r>
      <w:r w:rsidR="004B4E16" w:rsidRPr="00B70C9F">
        <w:rPr>
          <w:rFonts w:hAnsi="Courier New" w:hint="cs"/>
          <w:sz w:val="34"/>
          <w:szCs w:val="34"/>
          <w:rtl/>
        </w:rPr>
        <w:t xml:space="preserve"> </w:t>
      </w:r>
      <w:r w:rsidR="00952FC0" w:rsidRPr="00B70C9F">
        <w:rPr>
          <w:rFonts w:hAnsi="Courier New" w:hint="cs"/>
          <w:sz w:val="34"/>
          <w:szCs w:val="34"/>
          <w:rtl/>
        </w:rPr>
        <w:t xml:space="preserve">                </w:t>
      </w:r>
      <w:r w:rsidR="00F33931" w:rsidRPr="00B70C9F">
        <w:rPr>
          <w:rFonts w:hAnsi="Courier New" w:hint="cs"/>
          <w:sz w:val="34"/>
          <w:szCs w:val="34"/>
          <w:rtl/>
        </w:rPr>
        <w:t xml:space="preserve">                                               </w:t>
      </w:r>
      <w:r w:rsidR="00952FC0" w:rsidRPr="00B70C9F">
        <w:rPr>
          <w:rFonts w:hAnsi="Courier New" w:hint="cs"/>
          <w:sz w:val="34"/>
          <w:szCs w:val="34"/>
          <w:rtl/>
        </w:rPr>
        <w:t xml:space="preserve">                                  </w:t>
      </w:r>
      <w:r w:rsidR="00D819FA" w:rsidRPr="00B70C9F">
        <w:rPr>
          <w:rFonts w:hAnsi="Courier New" w:hint="cs"/>
          <w:sz w:val="34"/>
          <w:szCs w:val="34"/>
          <w:rtl/>
        </w:rPr>
        <w:t xml:space="preserve"> </w:t>
      </w:r>
      <w:r w:rsidR="007579B0" w:rsidRPr="00B70C9F">
        <w:rPr>
          <w:rFonts w:hAnsi="Courier New" w:hint="cs"/>
          <w:sz w:val="34"/>
          <w:szCs w:val="34"/>
          <w:rtl/>
        </w:rPr>
        <w:t xml:space="preserve"> </w:t>
      </w:r>
    </w:p>
    <w:p w:rsidR="0056741A" w:rsidRPr="00B70C9F" w:rsidRDefault="004B4E16" w:rsidP="0056741A">
      <w:pPr>
        <w:pStyle w:val="a5"/>
        <w:ind w:firstLine="720"/>
        <w:jc w:val="lowKashida"/>
        <w:rPr>
          <w:rFonts w:hAnsi="Courier New"/>
          <w:sz w:val="34"/>
          <w:szCs w:val="34"/>
          <w:rtl/>
        </w:rPr>
      </w:pPr>
      <w:r w:rsidRPr="00B70C9F">
        <w:rPr>
          <w:rFonts w:hAnsi="Courier New" w:hint="cs"/>
          <w:sz w:val="34"/>
          <w:szCs w:val="34"/>
          <w:rtl/>
        </w:rPr>
        <w:t>والمشعر الحرام</w:t>
      </w:r>
      <w:r w:rsidR="00B70C9F">
        <w:rPr>
          <w:rFonts w:hAnsi="Courier New" w:hint="cs"/>
          <w:sz w:val="34"/>
          <w:szCs w:val="34"/>
          <w:rtl/>
        </w:rPr>
        <w:t>:</w:t>
      </w:r>
      <w:r w:rsidRPr="00B70C9F">
        <w:rPr>
          <w:rFonts w:hAnsi="Courier New" w:hint="cs"/>
          <w:sz w:val="34"/>
          <w:szCs w:val="34"/>
          <w:rtl/>
        </w:rPr>
        <w:t xml:space="preserve"> </w:t>
      </w:r>
      <w:r w:rsidR="00B1104D" w:rsidRPr="00B70C9F">
        <w:rPr>
          <w:rFonts w:hAnsi="Courier New" w:hint="cs"/>
          <w:sz w:val="34"/>
          <w:szCs w:val="34"/>
          <w:rtl/>
        </w:rPr>
        <w:t>((</w:t>
      </w:r>
      <w:r w:rsidRPr="00B70C9F">
        <w:rPr>
          <w:rFonts w:hAnsi="Courier New" w:hint="cs"/>
          <w:sz w:val="34"/>
          <w:szCs w:val="34"/>
          <w:rtl/>
        </w:rPr>
        <w:t>جبل يقف عليه الإمام ويُسمَّى قزح</w:t>
      </w:r>
      <w:r w:rsidR="00B70C9F">
        <w:rPr>
          <w:rFonts w:hAnsi="Courier New" w:hint="cs"/>
          <w:sz w:val="34"/>
          <w:szCs w:val="34"/>
          <w:rtl/>
        </w:rPr>
        <w:t>،</w:t>
      </w:r>
      <w:r w:rsidRPr="00B70C9F">
        <w:rPr>
          <w:rFonts w:hAnsi="Courier New" w:hint="cs"/>
          <w:sz w:val="34"/>
          <w:szCs w:val="34"/>
          <w:rtl/>
        </w:rPr>
        <w:t xml:space="preserve"> وقيل</w:t>
      </w:r>
      <w:r w:rsidR="00B70C9F">
        <w:rPr>
          <w:rFonts w:hAnsi="Courier New" w:hint="cs"/>
          <w:sz w:val="34"/>
          <w:szCs w:val="34"/>
          <w:rtl/>
        </w:rPr>
        <w:t>:</w:t>
      </w:r>
      <w:r w:rsidRPr="00B70C9F">
        <w:rPr>
          <w:rFonts w:hAnsi="Courier New" w:hint="cs"/>
          <w:sz w:val="34"/>
          <w:szCs w:val="34"/>
          <w:rtl/>
        </w:rPr>
        <w:t xml:space="preserve"> ما بين مأزمي عرفة ووادي محسر</w:t>
      </w:r>
      <w:r w:rsidR="00B70C9F">
        <w:rPr>
          <w:rFonts w:hAnsi="Courier New" w:hint="cs"/>
          <w:sz w:val="34"/>
          <w:szCs w:val="34"/>
          <w:rtl/>
        </w:rPr>
        <w:t>،</w:t>
      </w:r>
      <w:r w:rsidRPr="00B70C9F">
        <w:rPr>
          <w:rFonts w:hAnsi="Courier New" w:hint="cs"/>
          <w:sz w:val="34"/>
          <w:szCs w:val="34"/>
          <w:rtl/>
        </w:rPr>
        <w:t xml:space="preserve"> ويؤيد الأول ما روى جابر</w:t>
      </w:r>
      <w:r w:rsidR="00B70C9F">
        <w:rPr>
          <w:rFonts w:hAnsi="Courier New" w:hint="cs"/>
          <w:sz w:val="34"/>
          <w:szCs w:val="34"/>
          <w:rtl/>
        </w:rPr>
        <w:t>:</w:t>
      </w:r>
      <w:r w:rsidRPr="00B70C9F">
        <w:rPr>
          <w:rFonts w:hAnsi="Courier New" w:hint="cs"/>
          <w:sz w:val="34"/>
          <w:szCs w:val="34"/>
          <w:rtl/>
        </w:rPr>
        <w:t xml:space="preserve"> أنَّه عليه الصلاة والسلام لما صلى الفجر</w:t>
      </w:r>
      <w:r w:rsidR="00B70C9F">
        <w:rPr>
          <w:rFonts w:hAnsi="Courier New" w:hint="cs"/>
          <w:sz w:val="34"/>
          <w:szCs w:val="34"/>
          <w:rtl/>
        </w:rPr>
        <w:t>،</w:t>
      </w:r>
      <w:r w:rsidRPr="00B70C9F">
        <w:rPr>
          <w:rFonts w:hAnsi="Courier New" w:hint="cs"/>
          <w:sz w:val="34"/>
          <w:szCs w:val="34"/>
          <w:rtl/>
        </w:rPr>
        <w:t xml:space="preserve"> يعني بالمزدلفة </w:t>
      </w:r>
      <w:r w:rsidR="00FB6294" w:rsidRPr="00B70C9F">
        <w:rPr>
          <w:rFonts w:hAnsi="Courier New" w:hint="cs"/>
          <w:sz w:val="34"/>
          <w:szCs w:val="34"/>
          <w:rtl/>
        </w:rPr>
        <w:t>ركب ناقته حتى أت</w:t>
      </w:r>
      <w:r w:rsidR="00B1104D" w:rsidRPr="00B70C9F">
        <w:rPr>
          <w:rFonts w:hAnsi="Courier New" w:hint="cs"/>
          <w:sz w:val="34"/>
          <w:szCs w:val="34"/>
          <w:rtl/>
        </w:rPr>
        <w:t>ى المشعر الحرام فدعا وكبَّر وهلل</w:t>
      </w:r>
      <w:r w:rsidR="00B70C9F">
        <w:rPr>
          <w:rFonts w:hAnsi="Courier New" w:hint="cs"/>
          <w:sz w:val="34"/>
          <w:szCs w:val="34"/>
          <w:rtl/>
        </w:rPr>
        <w:t>،</w:t>
      </w:r>
      <w:r w:rsidR="00B1104D" w:rsidRPr="00B70C9F">
        <w:rPr>
          <w:rFonts w:hAnsi="Courier New" w:hint="cs"/>
          <w:sz w:val="34"/>
          <w:szCs w:val="34"/>
          <w:rtl/>
        </w:rPr>
        <w:t xml:space="preserve"> ولم يزل واقفًا حتى أسفر</w:t>
      </w:r>
      <w:r w:rsidR="00B70C9F">
        <w:rPr>
          <w:rFonts w:hAnsi="Courier New" w:hint="cs"/>
          <w:sz w:val="34"/>
          <w:szCs w:val="34"/>
          <w:rtl/>
        </w:rPr>
        <w:t>،</w:t>
      </w:r>
      <w:r w:rsidR="00B1104D" w:rsidRPr="00B70C9F">
        <w:rPr>
          <w:rFonts w:hAnsi="Courier New" w:hint="cs"/>
          <w:sz w:val="34"/>
          <w:szCs w:val="34"/>
          <w:rtl/>
        </w:rPr>
        <w:t xml:space="preserve"> وإنَّما سُمِّي مشعرًا</w:t>
      </w:r>
      <w:r w:rsidR="00B70C9F">
        <w:rPr>
          <w:rFonts w:hAnsi="Courier New" w:hint="cs"/>
          <w:sz w:val="34"/>
          <w:szCs w:val="34"/>
          <w:rtl/>
        </w:rPr>
        <w:t>؛</w:t>
      </w:r>
      <w:r w:rsidR="00B1104D" w:rsidRPr="00B70C9F">
        <w:rPr>
          <w:rFonts w:hAnsi="Courier New" w:hint="cs"/>
          <w:sz w:val="34"/>
          <w:szCs w:val="34"/>
          <w:rtl/>
        </w:rPr>
        <w:t xml:space="preserve"> لأنَّه معلم العبادة</w:t>
      </w:r>
      <w:r w:rsidR="00B70C9F">
        <w:rPr>
          <w:rFonts w:hAnsi="Courier New" w:hint="cs"/>
          <w:sz w:val="34"/>
          <w:szCs w:val="34"/>
          <w:rtl/>
        </w:rPr>
        <w:t>،</w:t>
      </w:r>
      <w:r w:rsidR="00B1104D" w:rsidRPr="00B70C9F">
        <w:rPr>
          <w:rFonts w:hAnsi="Courier New" w:hint="cs"/>
          <w:sz w:val="34"/>
          <w:szCs w:val="34"/>
          <w:rtl/>
        </w:rPr>
        <w:t xml:space="preserve"> ووُصف بالحرام لحرمته</w:t>
      </w:r>
      <w:r w:rsidR="00B70C9F">
        <w:rPr>
          <w:rFonts w:hAnsi="Courier New" w:hint="cs"/>
          <w:sz w:val="34"/>
          <w:szCs w:val="34"/>
          <w:rtl/>
        </w:rPr>
        <w:t>،</w:t>
      </w:r>
      <w:r w:rsidR="00B1104D" w:rsidRPr="00B70C9F">
        <w:rPr>
          <w:rFonts w:hAnsi="Courier New" w:hint="cs"/>
          <w:sz w:val="34"/>
          <w:szCs w:val="34"/>
          <w:rtl/>
        </w:rPr>
        <w:t xml:space="preserve"> ومعنى</w:t>
      </w:r>
      <w:r w:rsidR="00B70C9F">
        <w:rPr>
          <w:rFonts w:hAnsi="Courier New" w:hint="cs"/>
          <w:sz w:val="34"/>
          <w:szCs w:val="34"/>
          <w:rtl/>
        </w:rPr>
        <w:t>:</w:t>
      </w:r>
      <w:r w:rsidR="00B1104D" w:rsidRPr="00B70C9F">
        <w:rPr>
          <w:rFonts w:hAnsi="Courier New" w:hint="cs"/>
          <w:sz w:val="34"/>
          <w:szCs w:val="34"/>
          <w:rtl/>
        </w:rPr>
        <w:t xml:space="preserve"> عند المشعر الحرام</w:t>
      </w:r>
      <w:r w:rsidR="00B70C9F">
        <w:rPr>
          <w:rFonts w:hAnsi="Courier New" w:hint="cs"/>
          <w:sz w:val="34"/>
          <w:szCs w:val="34"/>
          <w:rtl/>
        </w:rPr>
        <w:t>،</w:t>
      </w:r>
      <w:r w:rsidR="00B1104D" w:rsidRPr="00B70C9F">
        <w:rPr>
          <w:rFonts w:hAnsi="Courier New" w:hint="cs"/>
          <w:sz w:val="34"/>
          <w:szCs w:val="34"/>
          <w:rtl/>
        </w:rPr>
        <w:t xml:space="preserve"> مما يليه ويقرب منه فإنَّه أفضل</w:t>
      </w:r>
      <w:r w:rsidR="00B70C9F">
        <w:rPr>
          <w:rFonts w:hAnsi="Courier New" w:hint="cs"/>
          <w:sz w:val="34"/>
          <w:szCs w:val="34"/>
          <w:rtl/>
        </w:rPr>
        <w:t>،</w:t>
      </w:r>
      <w:r w:rsidR="00B1104D" w:rsidRPr="00B70C9F">
        <w:rPr>
          <w:rFonts w:hAnsi="Courier New" w:hint="cs"/>
          <w:sz w:val="34"/>
          <w:szCs w:val="34"/>
          <w:rtl/>
        </w:rPr>
        <w:t xml:space="preserve"> وإلاَّ فالمزدلفة كلها موقف إلاَّ وادي محسر))</w:t>
      </w:r>
      <w:r w:rsidR="00B1104D" w:rsidRPr="00B70C9F">
        <w:rPr>
          <w:sz w:val="34"/>
          <w:szCs w:val="34"/>
          <w:vertAlign w:val="superscript"/>
          <w:rtl/>
        </w:rPr>
        <w:t xml:space="preserve"> (</w:t>
      </w:r>
      <w:r w:rsidR="00B1104D" w:rsidRPr="00B70C9F">
        <w:rPr>
          <w:sz w:val="34"/>
          <w:szCs w:val="34"/>
          <w:vertAlign w:val="superscript"/>
          <w:rtl/>
        </w:rPr>
        <w:footnoteReference w:id="554"/>
      </w:r>
      <w:r w:rsidR="00B1104D" w:rsidRPr="00B70C9F">
        <w:rPr>
          <w:sz w:val="34"/>
          <w:szCs w:val="34"/>
          <w:vertAlign w:val="superscript"/>
          <w:rtl/>
        </w:rPr>
        <w:t>)</w:t>
      </w:r>
      <w:r w:rsidR="006D1508" w:rsidRPr="00B70C9F">
        <w:rPr>
          <w:rFonts w:hAnsi="Courier New" w:hint="cs"/>
          <w:sz w:val="34"/>
          <w:szCs w:val="34"/>
          <w:rtl/>
        </w:rPr>
        <w:t xml:space="preserve"> </w:t>
      </w:r>
    </w:p>
    <w:p w:rsidR="00AA6EAD" w:rsidRPr="00B70C9F" w:rsidRDefault="00AA6EAD" w:rsidP="00AA6EAD">
      <w:pPr>
        <w:pStyle w:val="a5"/>
        <w:ind w:firstLine="720"/>
        <w:jc w:val="lowKashida"/>
        <w:rPr>
          <w:rFonts w:hAnsi="Courier New"/>
          <w:sz w:val="34"/>
          <w:szCs w:val="34"/>
          <w:rtl/>
        </w:rPr>
      </w:pPr>
      <w:r w:rsidRPr="00B70C9F">
        <w:rPr>
          <w:rFonts w:hAnsi="Courier New" w:hint="cs"/>
          <w:sz w:val="34"/>
          <w:szCs w:val="34"/>
          <w:rtl/>
        </w:rPr>
        <w:t>والمشاعر والشعائر</w:t>
      </w:r>
      <w:r w:rsidR="00B70C9F">
        <w:rPr>
          <w:rFonts w:hAnsi="Courier New" w:hint="cs"/>
          <w:sz w:val="34"/>
          <w:szCs w:val="34"/>
          <w:rtl/>
        </w:rPr>
        <w:t>:</w:t>
      </w:r>
      <w:r w:rsidRPr="00B70C9F">
        <w:rPr>
          <w:rFonts w:hAnsi="Courier New" w:hint="cs"/>
          <w:sz w:val="34"/>
          <w:szCs w:val="34"/>
          <w:rtl/>
        </w:rPr>
        <w:t xml:space="preserve"> وإن جُعلت بمعنى المناسك إلاَّ أنَّ هناك فرقًا بينهما قال ابن فارس</w:t>
      </w:r>
      <w:r w:rsidR="00B70C9F">
        <w:rPr>
          <w:rFonts w:hAnsi="Courier New" w:hint="cs"/>
          <w:sz w:val="34"/>
          <w:szCs w:val="34"/>
          <w:rtl/>
        </w:rPr>
        <w:t>:</w:t>
      </w:r>
      <w:r w:rsidRPr="00B70C9F">
        <w:rPr>
          <w:rFonts w:hAnsi="Courier New" w:hint="cs"/>
          <w:sz w:val="34"/>
          <w:szCs w:val="34"/>
          <w:rtl/>
        </w:rPr>
        <w:t xml:space="preserve"> ((النون وا</w:t>
      </w:r>
      <w:r w:rsidR="00296EC0" w:rsidRPr="00B70C9F">
        <w:rPr>
          <w:rFonts w:hAnsi="Courier New" w:hint="cs"/>
          <w:sz w:val="34"/>
          <w:szCs w:val="34"/>
          <w:rtl/>
        </w:rPr>
        <w:t>ل</w:t>
      </w:r>
      <w:r w:rsidRPr="00B70C9F">
        <w:rPr>
          <w:rFonts w:hAnsi="Courier New" w:hint="cs"/>
          <w:sz w:val="34"/>
          <w:szCs w:val="34"/>
          <w:rtl/>
        </w:rPr>
        <w:t>سين والكاف أصل صحيح يدل على عبادة وتقرب إلى الله تعالى</w:t>
      </w:r>
      <w:r w:rsidR="00B70C9F">
        <w:rPr>
          <w:rFonts w:hAnsi="Courier New" w:hint="cs"/>
          <w:sz w:val="34"/>
          <w:szCs w:val="34"/>
          <w:rtl/>
        </w:rPr>
        <w:t>،</w:t>
      </w:r>
      <w:r w:rsidRPr="00B70C9F">
        <w:rPr>
          <w:rFonts w:hAnsi="Courier New" w:hint="cs"/>
          <w:sz w:val="34"/>
          <w:szCs w:val="34"/>
          <w:rtl/>
        </w:rPr>
        <w:t xml:space="preserve"> ورجل ناسك</w:t>
      </w:r>
      <w:r w:rsidR="00B70C9F">
        <w:rPr>
          <w:rFonts w:hAnsi="Courier New" w:hint="cs"/>
          <w:sz w:val="34"/>
          <w:szCs w:val="34"/>
          <w:rtl/>
        </w:rPr>
        <w:t>،</w:t>
      </w:r>
      <w:r w:rsidRPr="00B70C9F">
        <w:rPr>
          <w:rFonts w:hAnsi="Courier New" w:hint="cs"/>
          <w:sz w:val="34"/>
          <w:szCs w:val="34"/>
          <w:rtl/>
        </w:rPr>
        <w:t xml:space="preserve"> والذبيحة التي تتقرب بها إلى الله نسيكة</w:t>
      </w:r>
      <w:r w:rsidR="00B70C9F">
        <w:rPr>
          <w:rFonts w:hAnsi="Courier New" w:hint="cs"/>
          <w:sz w:val="34"/>
          <w:szCs w:val="34"/>
          <w:rtl/>
        </w:rPr>
        <w:t>،</w:t>
      </w:r>
      <w:r w:rsidRPr="00B70C9F">
        <w:rPr>
          <w:rFonts w:hAnsi="Courier New" w:hint="cs"/>
          <w:sz w:val="34"/>
          <w:szCs w:val="34"/>
          <w:rtl/>
        </w:rPr>
        <w:t xml:space="preserve"> والمَنْسِك</w:t>
      </w:r>
      <w:r w:rsidR="00B70C9F">
        <w:rPr>
          <w:rFonts w:hAnsi="Courier New" w:hint="cs"/>
          <w:sz w:val="34"/>
          <w:szCs w:val="34"/>
          <w:rtl/>
        </w:rPr>
        <w:t>:</w:t>
      </w:r>
      <w:r w:rsidRPr="00B70C9F">
        <w:rPr>
          <w:rFonts w:hAnsi="Courier New" w:hint="cs"/>
          <w:sz w:val="34"/>
          <w:szCs w:val="34"/>
          <w:rtl/>
        </w:rPr>
        <w:t xml:space="preserve"> الموضع</w:t>
      </w:r>
      <w:r w:rsidR="00B70C9F">
        <w:rPr>
          <w:rFonts w:hAnsi="Courier New" w:hint="cs"/>
          <w:sz w:val="34"/>
          <w:szCs w:val="34"/>
          <w:rtl/>
        </w:rPr>
        <w:t>:</w:t>
      </w:r>
      <w:r w:rsidRPr="00B70C9F">
        <w:rPr>
          <w:rFonts w:hAnsi="Courier New" w:hint="cs"/>
          <w:sz w:val="34"/>
          <w:szCs w:val="34"/>
          <w:rtl/>
        </w:rPr>
        <w:t xml:space="preserve"> يُذبَح فيه النسائك</w:t>
      </w:r>
      <w:r w:rsidR="00B70C9F">
        <w:rPr>
          <w:rFonts w:hAnsi="Courier New" w:hint="cs"/>
          <w:sz w:val="34"/>
          <w:szCs w:val="34"/>
          <w:rtl/>
        </w:rPr>
        <w:t>،</w:t>
      </w:r>
      <w:r w:rsidRPr="00B70C9F">
        <w:rPr>
          <w:rFonts w:hAnsi="Courier New" w:hint="cs"/>
          <w:sz w:val="34"/>
          <w:szCs w:val="34"/>
          <w:rtl/>
        </w:rPr>
        <w:t xml:space="preserve"> ولا يكون ذلك إلاَّ في القربان))</w:t>
      </w:r>
      <w:r w:rsidRPr="00B70C9F">
        <w:rPr>
          <w:sz w:val="34"/>
          <w:szCs w:val="34"/>
          <w:vertAlign w:val="superscript"/>
          <w:rtl/>
        </w:rPr>
        <w:t xml:space="preserve"> (</w:t>
      </w:r>
      <w:r w:rsidRPr="00B70C9F">
        <w:rPr>
          <w:sz w:val="34"/>
          <w:szCs w:val="34"/>
          <w:vertAlign w:val="superscript"/>
          <w:rtl/>
        </w:rPr>
        <w:footnoteReference w:id="555"/>
      </w:r>
      <w:r w:rsidRPr="00B70C9F">
        <w:rPr>
          <w:sz w:val="34"/>
          <w:szCs w:val="34"/>
          <w:vertAlign w:val="superscript"/>
          <w:rtl/>
        </w:rPr>
        <w:t>)</w:t>
      </w:r>
      <w:r w:rsidRPr="00B70C9F">
        <w:rPr>
          <w:rFonts w:hAnsi="Courier New" w:hint="cs"/>
          <w:sz w:val="34"/>
          <w:szCs w:val="34"/>
          <w:rtl/>
        </w:rPr>
        <w:t xml:space="preserve"> </w:t>
      </w:r>
    </w:p>
    <w:p w:rsidR="00AA6EAD" w:rsidRPr="00B70C9F" w:rsidRDefault="00AA6EAD" w:rsidP="00B6503A">
      <w:pPr>
        <w:pStyle w:val="a5"/>
        <w:ind w:firstLine="720"/>
        <w:jc w:val="lowKashida"/>
        <w:rPr>
          <w:rFonts w:hAnsi="Courier New"/>
          <w:sz w:val="34"/>
          <w:szCs w:val="34"/>
          <w:rtl/>
        </w:rPr>
      </w:pPr>
      <w:r w:rsidRPr="00B70C9F">
        <w:rPr>
          <w:rFonts w:hAnsi="Courier New" w:hint="cs"/>
          <w:sz w:val="34"/>
          <w:szCs w:val="34"/>
          <w:rtl/>
        </w:rPr>
        <w:lastRenderedPageBreak/>
        <w:t xml:space="preserve">فالمشاعر </w:t>
      </w:r>
      <w:r w:rsidR="00296EC0" w:rsidRPr="00B70C9F">
        <w:rPr>
          <w:rFonts w:hAnsi="Courier New" w:hint="cs"/>
          <w:sz w:val="34"/>
          <w:szCs w:val="34"/>
          <w:rtl/>
        </w:rPr>
        <w:t>هي أسماء مواضع أُعْ</w:t>
      </w:r>
      <w:r w:rsidR="00CD41D7" w:rsidRPr="00B70C9F">
        <w:rPr>
          <w:rFonts w:hAnsi="Courier New" w:hint="cs"/>
          <w:sz w:val="34"/>
          <w:szCs w:val="34"/>
          <w:rtl/>
        </w:rPr>
        <w:t>ل</w:t>
      </w:r>
      <w:r w:rsidR="00FB6294" w:rsidRPr="00B70C9F">
        <w:rPr>
          <w:rFonts w:hAnsi="Courier New" w:hint="cs"/>
          <w:sz w:val="34"/>
          <w:szCs w:val="34"/>
          <w:rtl/>
        </w:rPr>
        <w:t>ِ</w:t>
      </w:r>
      <w:r w:rsidR="00CD41D7" w:rsidRPr="00B70C9F">
        <w:rPr>
          <w:rFonts w:hAnsi="Courier New" w:hint="cs"/>
          <w:sz w:val="34"/>
          <w:szCs w:val="34"/>
          <w:rtl/>
        </w:rPr>
        <w:t>مَت للناس بأسمائها وأماكنها</w:t>
      </w:r>
      <w:r w:rsidR="00B70C9F">
        <w:rPr>
          <w:rFonts w:hAnsi="Courier New" w:hint="cs"/>
          <w:sz w:val="34"/>
          <w:szCs w:val="34"/>
          <w:rtl/>
        </w:rPr>
        <w:t>،</w:t>
      </w:r>
      <w:r w:rsidR="00296EC0" w:rsidRPr="00B70C9F">
        <w:rPr>
          <w:rFonts w:hAnsi="Courier New" w:hint="cs"/>
          <w:sz w:val="34"/>
          <w:szCs w:val="34"/>
          <w:rtl/>
        </w:rPr>
        <w:t xml:space="preserve"> فجاز أن تُسمَّى مشاعر</w:t>
      </w:r>
      <w:r w:rsidR="00B70C9F">
        <w:rPr>
          <w:rFonts w:hAnsi="Courier New" w:hint="cs"/>
          <w:sz w:val="34"/>
          <w:szCs w:val="34"/>
          <w:rtl/>
        </w:rPr>
        <w:t>،</w:t>
      </w:r>
      <w:r w:rsidR="00296EC0" w:rsidRPr="00B70C9F">
        <w:rPr>
          <w:rFonts w:hAnsi="Courier New" w:hint="cs"/>
          <w:sz w:val="34"/>
          <w:szCs w:val="34"/>
          <w:rtl/>
        </w:rPr>
        <w:t xml:space="preserve"> لأنَّها أصبحت معالم </w:t>
      </w:r>
      <w:r w:rsidR="00CD41D7" w:rsidRPr="00B70C9F">
        <w:rPr>
          <w:rFonts w:hAnsi="Courier New" w:hint="cs"/>
          <w:sz w:val="34"/>
          <w:szCs w:val="34"/>
          <w:rtl/>
        </w:rPr>
        <w:t xml:space="preserve">بالتعرف إليها يعلم الناس أين </w:t>
      </w:r>
      <w:r w:rsidR="00CF56D1" w:rsidRPr="00B70C9F">
        <w:rPr>
          <w:rFonts w:hAnsi="Courier New" w:hint="cs"/>
          <w:sz w:val="34"/>
          <w:szCs w:val="34"/>
          <w:rtl/>
        </w:rPr>
        <w:t>تكون</w:t>
      </w:r>
      <w:r w:rsidR="00B70C9F">
        <w:rPr>
          <w:rFonts w:hAnsi="Courier New" w:hint="cs"/>
          <w:sz w:val="34"/>
          <w:szCs w:val="34"/>
          <w:rtl/>
        </w:rPr>
        <w:t>،</w:t>
      </w:r>
      <w:r w:rsidR="00CD41D7" w:rsidRPr="00B70C9F">
        <w:rPr>
          <w:rFonts w:hAnsi="Courier New" w:hint="cs"/>
          <w:sz w:val="34"/>
          <w:szCs w:val="34"/>
          <w:rtl/>
        </w:rPr>
        <w:t xml:space="preserve"> وجاز أن تُسمَّى مناسك</w:t>
      </w:r>
      <w:r w:rsidR="00B70C9F">
        <w:rPr>
          <w:rFonts w:hAnsi="Courier New" w:hint="cs"/>
          <w:sz w:val="34"/>
          <w:szCs w:val="34"/>
          <w:rtl/>
        </w:rPr>
        <w:t>؛</w:t>
      </w:r>
      <w:r w:rsidR="00CD41D7" w:rsidRPr="00B70C9F">
        <w:rPr>
          <w:rFonts w:hAnsi="Courier New" w:hint="cs"/>
          <w:sz w:val="34"/>
          <w:szCs w:val="34"/>
          <w:rtl/>
        </w:rPr>
        <w:t xml:space="preserve"> لأنَّ فيها من دون غيرها تُؤدى </w:t>
      </w:r>
      <w:r w:rsidR="00CF56D1" w:rsidRPr="00B70C9F">
        <w:rPr>
          <w:rFonts w:hAnsi="Courier New" w:hint="cs"/>
          <w:sz w:val="34"/>
          <w:szCs w:val="34"/>
          <w:rtl/>
        </w:rPr>
        <w:t>أمور العبادة</w:t>
      </w:r>
      <w:r w:rsidR="00B70C9F">
        <w:rPr>
          <w:rFonts w:hAnsi="Courier New" w:hint="cs"/>
          <w:sz w:val="34"/>
          <w:szCs w:val="34"/>
          <w:rtl/>
        </w:rPr>
        <w:t>،</w:t>
      </w:r>
      <w:r w:rsidR="00CF56D1" w:rsidRPr="00B70C9F">
        <w:rPr>
          <w:rFonts w:hAnsi="Courier New" w:hint="cs"/>
          <w:sz w:val="34"/>
          <w:szCs w:val="34"/>
          <w:rtl/>
        </w:rPr>
        <w:t xml:space="preserve"> فالكعبة مثلاً</w:t>
      </w:r>
      <w:r w:rsidR="00CD41D7" w:rsidRPr="00B70C9F">
        <w:rPr>
          <w:rFonts w:hAnsi="Courier New" w:hint="cs"/>
          <w:sz w:val="34"/>
          <w:szCs w:val="34"/>
          <w:rtl/>
        </w:rPr>
        <w:t xml:space="preserve"> تسمى مشعرًا</w:t>
      </w:r>
      <w:r w:rsidR="00B70C9F">
        <w:rPr>
          <w:rFonts w:hAnsi="Courier New" w:hint="cs"/>
          <w:sz w:val="34"/>
          <w:szCs w:val="34"/>
          <w:rtl/>
        </w:rPr>
        <w:t>،</w:t>
      </w:r>
      <w:r w:rsidR="00CD41D7" w:rsidRPr="00B70C9F">
        <w:rPr>
          <w:rFonts w:hAnsi="Courier New" w:hint="cs"/>
          <w:sz w:val="34"/>
          <w:szCs w:val="34"/>
          <w:rtl/>
        </w:rPr>
        <w:t xml:space="preserve"> </w:t>
      </w:r>
      <w:r w:rsidR="00CF56D1" w:rsidRPr="00B70C9F">
        <w:rPr>
          <w:rFonts w:hAnsi="Courier New" w:hint="cs"/>
          <w:sz w:val="34"/>
          <w:szCs w:val="34"/>
          <w:rtl/>
        </w:rPr>
        <w:t xml:space="preserve">لأنَّه </w:t>
      </w:r>
      <w:r w:rsidR="00CD41D7" w:rsidRPr="00B70C9F">
        <w:rPr>
          <w:rFonts w:hAnsi="Courier New" w:hint="cs"/>
          <w:sz w:val="34"/>
          <w:szCs w:val="34"/>
          <w:rtl/>
        </w:rPr>
        <w:t>قد علمها الناس اسمًا وموضعًا</w:t>
      </w:r>
      <w:r w:rsidR="00B70C9F">
        <w:rPr>
          <w:rFonts w:hAnsi="Courier New" w:hint="cs"/>
          <w:sz w:val="34"/>
          <w:szCs w:val="34"/>
          <w:rtl/>
        </w:rPr>
        <w:t>،</w:t>
      </w:r>
      <w:r w:rsidR="00CD41D7" w:rsidRPr="00B70C9F">
        <w:rPr>
          <w:rFonts w:hAnsi="Courier New" w:hint="cs"/>
          <w:sz w:val="34"/>
          <w:szCs w:val="34"/>
          <w:rtl/>
        </w:rPr>
        <w:t xml:space="preserve"> وتسمى منسكًا لأنَّ فيها </w:t>
      </w:r>
      <w:r w:rsidR="00DF7E53" w:rsidRPr="00B70C9F">
        <w:rPr>
          <w:rFonts w:hAnsi="Courier New" w:hint="cs"/>
          <w:sz w:val="34"/>
          <w:szCs w:val="34"/>
          <w:rtl/>
        </w:rPr>
        <w:t>تحصل تأدية ركن من أركان الحج</w:t>
      </w:r>
      <w:r w:rsidR="00B70C9F">
        <w:rPr>
          <w:rFonts w:hAnsi="Courier New" w:hint="cs"/>
          <w:sz w:val="34"/>
          <w:szCs w:val="34"/>
          <w:rtl/>
        </w:rPr>
        <w:t>،</w:t>
      </w:r>
      <w:r w:rsidR="00DF7E53" w:rsidRPr="00B70C9F">
        <w:rPr>
          <w:rFonts w:hAnsi="Courier New" w:hint="cs"/>
          <w:sz w:val="34"/>
          <w:szCs w:val="34"/>
          <w:rtl/>
        </w:rPr>
        <w:t xml:space="preserve"> وهو الطواف</w:t>
      </w:r>
      <w:r w:rsidR="00B70C9F">
        <w:rPr>
          <w:rFonts w:hAnsi="Courier New" w:hint="cs"/>
          <w:sz w:val="34"/>
          <w:szCs w:val="34"/>
          <w:rtl/>
        </w:rPr>
        <w:t>،</w:t>
      </w:r>
      <w:r w:rsidR="00DF7E53" w:rsidRPr="00B70C9F">
        <w:rPr>
          <w:rFonts w:hAnsi="Courier New" w:hint="cs"/>
          <w:sz w:val="34"/>
          <w:szCs w:val="34"/>
          <w:rtl/>
        </w:rPr>
        <w:t xml:space="preserve"> </w:t>
      </w:r>
      <w:r w:rsidR="00CD41D7" w:rsidRPr="00B70C9F">
        <w:rPr>
          <w:rFonts w:hAnsi="Courier New" w:hint="cs"/>
          <w:sz w:val="34"/>
          <w:szCs w:val="34"/>
          <w:rtl/>
        </w:rPr>
        <w:t>وكذلك الشعائر</w:t>
      </w:r>
      <w:r w:rsidR="00B70C9F">
        <w:rPr>
          <w:rFonts w:hAnsi="Courier New" w:hint="cs"/>
          <w:sz w:val="34"/>
          <w:szCs w:val="34"/>
          <w:rtl/>
        </w:rPr>
        <w:t>،</w:t>
      </w:r>
      <w:r w:rsidR="00DF7E53" w:rsidRPr="00B70C9F">
        <w:rPr>
          <w:rFonts w:hAnsi="Courier New" w:hint="cs"/>
          <w:sz w:val="34"/>
          <w:szCs w:val="34"/>
          <w:rtl/>
        </w:rPr>
        <w:t xml:space="preserve"> فالطواف يسمى شعيرة</w:t>
      </w:r>
      <w:r w:rsidR="00B70C9F">
        <w:rPr>
          <w:rFonts w:hAnsi="Courier New" w:hint="cs"/>
          <w:sz w:val="34"/>
          <w:szCs w:val="34"/>
          <w:rtl/>
        </w:rPr>
        <w:t>؛</w:t>
      </w:r>
      <w:r w:rsidR="00DF7E53" w:rsidRPr="00B70C9F">
        <w:rPr>
          <w:rFonts w:hAnsi="Courier New" w:hint="cs"/>
          <w:sz w:val="34"/>
          <w:szCs w:val="34"/>
          <w:rtl/>
        </w:rPr>
        <w:t xml:space="preserve"> لأنَّه علمه الناس طوافًا بال</w:t>
      </w:r>
      <w:r w:rsidR="0021742E" w:rsidRPr="00B70C9F">
        <w:rPr>
          <w:rFonts w:hAnsi="Courier New" w:hint="cs"/>
          <w:sz w:val="34"/>
          <w:szCs w:val="34"/>
          <w:rtl/>
        </w:rPr>
        <w:t xml:space="preserve">طريقة </w:t>
      </w:r>
      <w:r w:rsidR="00CF56D1" w:rsidRPr="00B70C9F">
        <w:rPr>
          <w:rFonts w:hAnsi="Courier New" w:hint="cs"/>
          <w:sz w:val="34"/>
          <w:szCs w:val="34"/>
          <w:rtl/>
        </w:rPr>
        <w:t xml:space="preserve"> التي يُؤدَّى</w:t>
      </w:r>
      <w:r w:rsidR="00B70C9F">
        <w:rPr>
          <w:rFonts w:hAnsi="Courier New" w:hint="cs"/>
          <w:sz w:val="34"/>
          <w:szCs w:val="34"/>
          <w:rtl/>
        </w:rPr>
        <w:t>،</w:t>
      </w:r>
      <w:r w:rsidR="00DF7E53" w:rsidRPr="00B70C9F">
        <w:rPr>
          <w:rFonts w:hAnsi="Courier New" w:hint="cs"/>
          <w:sz w:val="34"/>
          <w:szCs w:val="34"/>
          <w:rtl/>
        </w:rPr>
        <w:t xml:space="preserve"> وهو دوران الإنسان حول الكعبة سبع دورات</w:t>
      </w:r>
      <w:r w:rsidR="00B70C9F">
        <w:rPr>
          <w:rFonts w:hAnsi="Courier New" w:hint="cs"/>
          <w:sz w:val="34"/>
          <w:szCs w:val="34"/>
          <w:rtl/>
        </w:rPr>
        <w:t>،</w:t>
      </w:r>
      <w:r w:rsidR="00DF7E53" w:rsidRPr="00B70C9F">
        <w:rPr>
          <w:rFonts w:hAnsi="Courier New" w:hint="cs"/>
          <w:sz w:val="34"/>
          <w:szCs w:val="34"/>
          <w:rtl/>
        </w:rPr>
        <w:t xml:space="preserve"> ومن اليسار إلى اليمين</w:t>
      </w:r>
      <w:r w:rsidR="00B70C9F">
        <w:rPr>
          <w:rFonts w:hAnsi="Courier New" w:hint="cs"/>
          <w:sz w:val="34"/>
          <w:szCs w:val="34"/>
          <w:rtl/>
        </w:rPr>
        <w:t>،</w:t>
      </w:r>
      <w:r w:rsidR="00DF7E53" w:rsidRPr="00B70C9F">
        <w:rPr>
          <w:rFonts w:hAnsi="Courier New" w:hint="cs"/>
          <w:sz w:val="34"/>
          <w:szCs w:val="34"/>
          <w:rtl/>
        </w:rPr>
        <w:t xml:space="preserve"> ويسمى أيضًا نُسكًا</w:t>
      </w:r>
      <w:r w:rsidR="00B70C9F">
        <w:rPr>
          <w:rFonts w:hAnsi="Courier New" w:hint="cs"/>
          <w:sz w:val="34"/>
          <w:szCs w:val="34"/>
          <w:rtl/>
        </w:rPr>
        <w:t>؛</w:t>
      </w:r>
      <w:r w:rsidR="00DF7E53" w:rsidRPr="00B70C9F">
        <w:rPr>
          <w:rFonts w:hAnsi="Courier New" w:hint="cs"/>
          <w:sz w:val="34"/>
          <w:szCs w:val="34"/>
          <w:rtl/>
        </w:rPr>
        <w:t xml:space="preserve"> لأنَّ القيام بهذا العمل مع النية تتم تأدية ركن من أركان الحج</w:t>
      </w:r>
      <w:r w:rsidR="00B70C9F">
        <w:rPr>
          <w:rFonts w:hAnsi="Courier New" w:hint="cs"/>
          <w:sz w:val="34"/>
          <w:szCs w:val="34"/>
          <w:rtl/>
        </w:rPr>
        <w:t>،</w:t>
      </w:r>
      <w:r w:rsidR="009A35D5" w:rsidRPr="00B70C9F">
        <w:rPr>
          <w:rFonts w:hAnsi="Courier New" w:hint="cs"/>
          <w:sz w:val="34"/>
          <w:szCs w:val="34"/>
          <w:rtl/>
        </w:rPr>
        <w:t xml:space="preserve"> </w:t>
      </w:r>
      <w:r w:rsidR="00CF56D1" w:rsidRPr="00B70C9F">
        <w:rPr>
          <w:rFonts w:hAnsi="Courier New" w:hint="cs"/>
          <w:sz w:val="34"/>
          <w:szCs w:val="34"/>
          <w:rtl/>
        </w:rPr>
        <w:t xml:space="preserve">فالبَدَنَة التي تُهْدى تسمى شعيرة </w:t>
      </w:r>
      <w:r w:rsidR="005829DC" w:rsidRPr="00B70C9F">
        <w:rPr>
          <w:rFonts w:hAnsi="Courier New" w:hint="cs"/>
          <w:sz w:val="34"/>
          <w:szCs w:val="34"/>
          <w:rtl/>
        </w:rPr>
        <w:t>عندما تُجعل فيها علامة</w:t>
      </w:r>
      <w:r w:rsidR="00B70C9F">
        <w:rPr>
          <w:rFonts w:hAnsi="Courier New" w:hint="cs"/>
          <w:sz w:val="34"/>
          <w:szCs w:val="34"/>
          <w:rtl/>
        </w:rPr>
        <w:t>،</w:t>
      </w:r>
      <w:r w:rsidR="005829DC" w:rsidRPr="00B70C9F">
        <w:rPr>
          <w:rFonts w:hAnsi="Courier New" w:hint="cs"/>
          <w:sz w:val="34"/>
          <w:szCs w:val="34"/>
          <w:rtl/>
        </w:rPr>
        <w:t xml:space="preserve"> وهي</w:t>
      </w:r>
      <w:r w:rsidR="00CF56D1" w:rsidRPr="00B70C9F">
        <w:rPr>
          <w:rFonts w:hAnsi="Courier New" w:hint="cs"/>
          <w:sz w:val="34"/>
          <w:szCs w:val="34"/>
          <w:rtl/>
        </w:rPr>
        <w:t xml:space="preserve"> أن يُجَزَّ أصل سنامها حتى يسيل الدم فيُعْلَم أنَّها هَدْيٌ</w:t>
      </w:r>
      <w:r w:rsidR="00B70C9F">
        <w:rPr>
          <w:rFonts w:hAnsi="Courier New" w:hint="cs"/>
          <w:sz w:val="34"/>
          <w:szCs w:val="34"/>
          <w:rtl/>
        </w:rPr>
        <w:t>،</w:t>
      </w:r>
      <w:r w:rsidR="005829DC" w:rsidRPr="00B70C9F">
        <w:rPr>
          <w:rFonts w:hAnsi="Courier New" w:hint="cs"/>
          <w:sz w:val="34"/>
          <w:szCs w:val="34"/>
          <w:rtl/>
        </w:rPr>
        <w:t xml:space="preserve"> فعند ذبحها تقربًا لله تسمى نسيكة</w:t>
      </w:r>
      <w:r w:rsidR="00B70C9F">
        <w:rPr>
          <w:rFonts w:hAnsi="Courier New" w:hint="cs"/>
          <w:sz w:val="34"/>
          <w:szCs w:val="34"/>
          <w:rtl/>
        </w:rPr>
        <w:t>،</w:t>
      </w:r>
      <w:r w:rsidR="005829DC" w:rsidRPr="00B70C9F">
        <w:rPr>
          <w:rFonts w:hAnsi="Courier New" w:hint="cs"/>
          <w:sz w:val="34"/>
          <w:szCs w:val="34"/>
          <w:rtl/>
        </w:rPr>
        <w:t xml:space="preserve"> وهذا هو حال مواضع الحج </w:t>
      </w:r>
      <w:r w:rsidR="00FD1B03" w:rsidRPr="00B70C9F">
        <w:rPr>
          <w:rFonts w:hAnsi="Courier New" w:hint="cs"/>
          <w:sz w:val="34"/>
          <w:szCs w:val="34"/>
          <w:rtl/>
        </w:rPr>
        <w:t xml:space="preserve">وأعماله </w:t>
      </w:r>
      <w:r w:rsidR="005829DC" w:rsidRPr="00B70C9F">
        <w:rPr>
          <w:rFonts w:hAnsi="Courier New" w:hint="cs"/>
          <w:sz w:val="34"/>
          <w:szCs w:val="34"/>
          <w:rtl/>
        </w:rPr>
        <w:t>وأركانه</w:t>
      </w:r>
      <w:r w:rsidR="00B70C9F">
        <w:rPr>
          <w:rFonts w:hAnsi="Courier New" w:hint="cs"/>
          <w:sz w:val="34"/>
          <w:szCs w:val="34"/>
          <w:rtl/>
        </w:rPr>
        <w:t>،</w:t>
      </w:r>
      <w:r w:rsidR="005829DC" w:rsidRPr="00B70C9F">
        <w:rPr>
          <w:rFonts w:hAnsi="Courier New" w:hint="cs"/>
          <w:sz w:val="34"/>
          <w:szCs w:val="34"/>
          <w:rtl/>
        </w:rPr>
        <w:t xml:space="preserve"> </w:t>
      </w:r>
      <w:r w:rsidR="009A35D5" w:rsidRPr="00B70C9F">
        <w:rPr>
          <w:rFonts w:hAnsi="Courier New" w:hint="cs"/>
          <w:sz w:val="34"/>
          <w:szCs w:val="34"/>
          <w:rtl/>
        </w:rPr>
        <w:t xml:space="preserve">فإذا قُصِد </w:t>
      </w:r>
      <w:r w:rsidR="005829DC" w:rsidRPr="00B70C9F">
        <w:rPr>
          <w:rFonts w:hAnsi="Courier New" w:hint="cs"/>
          <w:sz w:val="34"/>
          <w:szCs w:val="34"/>
          <w:rtl/>
        </w:rPr>
        <w:t xml:space="preserve">منها </w:t>
      </w:r>
      <w:r w:rsidR="009A35D5" w:rsidRPr="00B70C9F">
        <w:rPr>
          <w:rFonts w:hAnsi="Courier New" w:hint="cs"/>
          <w:sz w:val="34"/>
          <w:szCs w:val="34"/>
          <w:rtl/>
        </w:rPr>
        <w:t>معنى الإعلام سُمِّيت مشاعر وشعائر</w:t>
      </w:r>
      <w:r w:rsidR="00B70C9F">
        <w:rPr>
          <w:rFonts w:hAnsi="Courier New" w:hint="cs"/>
          <w:sz w:val="34"/>
          <w:szCs w:val="34"/>
          <w:rtl/>
        </w:rPr>
        <w:t>،</w:t>
      </w:r>
      <w:r w:rsidR="009A35D5" w:rsidRPr="00B70C9F">
        <w:rPr>
          <w:rFonts w:hAnsi="Courier New" w:hint="cs"/>
          <w:sz w:val="34"/>
          <w:szCs w:val="34"/>
          <w:rtl/>
        </w:rPr>
        <w:t xml:space="preserve"> وإذا </w:t>
      </w:r>
      <w:r w:rsidR="00171FE5" w:rsidRPr="00B70C9F">
        <w:rPr>
          <w:rFonts w:hAnsi="Courier New" w:hint="cs"/>
          <w:sz w:val="34"/>
          <w:szCs w:val="34"/>
          <w:rtl/>
        </w:rPr>
        <w:t>قُصِد معنى العبادة سميت مناسك</w:t>
      </w:r>
      <w:r w:rsidR="00B70C9F">
        <w:rPr>
          <w:rFonts w:hAnsi="Courier New" w:hint="cs"/>
          <w:sz w:val="34"/>
          <w:szCs w:val="34"/>
          <w:rtl/>
        </w:rPr>
        <w:t>.</w:t>
      </w:r>
      <w:r w:rsidR="00B6503A" w:rsidRPr="00B70C9F">
        <w:rPr>
          <w:rFonts w:hAnsi="Courier New" w:hint="cs"/>
          <w:sz w:val="34"/>
          <w:szCs w:val="34"/>
          <w:rtl/>
        </w:rPr>
        <w:t xml:space="preserve">                                                                   </w:t>
      </w:r>
    </w:p>
    <w:p w:rsidR="007F12A0" w:rsidRPr="00B70C9F" w:rsidRDefault="00AA6EAD" w:rsidP="00F914C2">
      <w:pPr>
        <w:pStyle w:val="a5"/>
        <w:ind w:firstLine="720"/>
        <w:jc w:val="lowKashida"/>
        <w:rPr>
          <w:rFonts w:hAnsi="Courier New"/>
          <w:sz w:val="34"/>
          <w:szCs w:val="34"/>
          <w:rtl/>
        </w:rPr>
      </w:pPr>
      <w:r w:rsidRPr="00B70C9F">
        <w:rPr>
          <w:rFonts w:hAnsi="Courier New" w:hint="cs"/>
          <w:sz w:val="34"/>
          <w:szCs w:val="34"/>
          <w:rtl/>
        </w:rPr>
        <w:t xml:space="preserve"> </w:t>
      </w:r>
      <w:r w:rsidR="0021742E" w:rsidRPr="00B70C9F">
        <w:rPr>
          <w:rFonts w:hAnsi="Courier New" w:hint="cs"/>
          <w:sz w:val="34"/>
          <w:szCs w:val="34"/>
          <w:rtl/>
        </w:rPr>
        <w:t xml:space="preserve">جعل </w:t>
      </w:r>
      <w:proofErr w:type="spellStart"/>
      <w:r w:rsidR="0021742E" w:rsidRPr="00B70C9F">
        <w:rPr>
          <w:rFonts w:hAnsi="Courier New" w:hint="cs"/>
          <w:sz w:val="34"/>
          <w:szCs w:val="34"/>
          <w:rtl/>
        </w:rPr>
        <w:t>الدامغاني</w:t>
      </w:r>
      <w:proofErr w:type="spellEnd"/>
      <w:r w:rsidR="0021742E" w:rsidRPr="00B70C9F">
        <w:rPr>
          <w:rFonts w:hAnsi="Courier New" w:hint="cs"/>
          <w:sz w:val="34"/>
          <w:szCs w:val="34"/>
          <w:rtl/>
        </w:rPr>
        <w:t xml:space="preserve"> للإشعار خمسة أوجه</w:t>
      </w:r>
      <w:r w:rsidR="00B70C9F">
        <w:rPr>
          <w:rFonts w:hAnsi="Courier New" w:hint="cs"/>
          <w:sz w:val="34"/>
          <w:szCs w:val="34"/>
          <w:rtl/>
        </w:rPr>
        <w:t>،</w:t>
      </w:r>
      <w:r w:rsidR="0021742E" w:rsidRPr="00B70C9F">
        <w:rPr>
          <w:rFonts w:hAnsi="Courier New" w:hint="cs"/>
          <w:sz w:val="34"/>
          <w:szCs w:val="34"/>
          <w:rtl/>
        </w:rPr>
        <w:t xml:space="preserve"> والإشعار من الشِّعر (بكسر الشين) </w:t>
      </w:r>
      <w:r w:rsidR="008E542A" w:rsidRPr="00B70C9F">
        <w:rPr>
          <w:rFonts w:hAnsi="Courier New" w:hint="cs"/>
          <w:sz w:val="34"/>
          <w:szCs w:val="34"/>
          <w:rtl/>
        </w:rPr>
        <w:t xml:space="preserve">بمعنى العلم </w:t>
      </w:r>
      <w:r w:rsidR="00B6503A" w:rsidRPr="00B70C9F">
        <w:rPr>
          <w:rFonts w:hAnsi="Courier New" w:hint="cs"/>
          <w:sz w:val="34"/>
          <w:szCs w:val="34"/>
          <w:rtl/>
        </w:rPr>
        <w:t>و</w:t>
      </w:r>
      <w:r w:rsidR="0005280A" w:rsidRPr="00B70C9F">
        <w:rPr>
          <w:rFonts w:hAnsi="Courier New" w:hint="cs"/>
          <w:sz w:val="34"/>
          <w:szCs w:val="34"/>
          <w:rtl/>
        </w:rPr>
        <w:t xml:space="preserve">أربعة من </w:t>
      </w:r>
      <w:r w:rsidR="0021742E" w:rsidRPr="00B70C9F">
        <w:rPr>
          <w:rFonts w:hAnsi="Courier New" w:hint="cs"/>
          <w:sz w:val="34"/>
          <w:szCs w:val="34"/>
          <w:rtl/>
        </w:rPr>
        <w:t xml:space="preserve">هذه </w:t>
      </w:r>
      <w:r w:rsidR="00B6503A" w:rsidRPr="00B70C9F">
        <w:rPr>
          <w:rFonts w:hAnsi="Courier New" w:hint="cs"/>
          <w:sz w:val="34"/>
          <w:szCs w:val="34"/>
          <w:rtl/>
        </w:rPr>
        <w:t>ال</w:t>
      </w:r>
      <w:r w:rsidR="0021742E" w:rsidRPr="00B70C9F">
        <w:rPr>
          <w:rFonts w:hAnsi="Courier New" w:hint="cs"/>
          <w:sz w:val="34"/>
          <w:szCs w:val="34"/>
          <w:rtl/>
        </w:rPr>
        <w:t>أوجه الخمسة التي ذكرها</w:t>
      </w:r>
      <w:r w:rsidR="00B6503A" w:rsidRPr="00B70C9F">
        <w:rPr>
          <w:rFonts w:hAnsi="Courier New" w:hint="cs"/>
          <w:sz w:val="34"/>
          <w:szCs w:val="34"/>
          <w:rtl/>
        </w:rPr>
        <w:t xml:space="preserve"> لا ترجع إلى </w:t>
      </w:r>
      <w:r w:rsidR="0021742E" w:rsidRPr="00B70C9F">
        <w:rPr>
          <w:rFonts w:hAnsi="Courier New" w:hint="cs"/>
          <w:sz w:val="34"/>
          <w:szCs w:val="34"/>
          <w:rtl/>
        </w:rPr>
        <w:t>هذا اللفظ</w:t>
      </w:r>
      <w:r w:rsidR="00B70C9F">
        <w:rPr>
          <w:rFonts w:hAnsi="Courier New" w:hint="cs"/>
          <w:sz w:val="34"/>
          <w:szCs w:val="34"/>
          <w:rtl/>
        </w:rPr>
        <w:t>،</w:t>
      </w:r>
      <w:r w:rsidR="008E542A" w:rsidRPr="00B70C9F">
        <w:rPr>
          <w:rFonts w:hAnsi="Courier New" w:hint="cs"/>
          <w:sz w:val="34"/>
          <w:szCs w:val="34"/>
          <w:rtl/>
        </w:rPr>
        <w:t xml:space="preserve"> بل أرجعها إلى </w:t>
      </w:r>
      <w:r w:rsidR="00F914C2" w:rsidRPr="00B70C9F">
        <w:rPr>
          <w:rFonts w:hAnsi="Courier New" w:hint="cs"/>
          <w:sz w:val="34"/>
          <w:szCs w:val="34"/>
          <w:rtl/>
        </w:rPr>
        <w:t>أربعة صيغ مختلفة</w:t>
      </w:r>
      <w:r w:rsidR="00B70C9F">
        <w:rPr>
          <w:rFonts w:hAnsi="Courier New" w:hint="cs"/>
          <w:sz w:val="34"/>
          <w:szCs w:val="34"/>
          <w:rtl/>
        </w:rPr>
        <w:t>،</w:t>
      </w:r>
      <w:r w:rsidR="00F914C2" w:rsidRPr="00B70C9F">
        <w:rPr>
          <w:rFonts w:hAnsi="Courier New" w:hint="cs"/>
          <w:sz w:val="34"/>
          <w:szCs w:val="34"/>
          <w:rtl/>
        </w:rPr>
        <w:t xml:space="preserve"> فأرجع الوجه الأول إلى صيغة الشعراء والشاعر</w:t>
      </w:r>
      <w:r w:rsidR="00B70C9F">
        <w:rPr>
          <w:rFonts w:hAnsi="Courier New" w:hint="cs"/>
          <w:sz w:val="34"/>
          <w:szCs w:val="34"/>
          <w:rtl/>
        </w:rPr>
        <w:t>،</w:t>
      </w:r>
      <w:r w:rsidR="00F914C2" w:rsidRPr="00B70C9F">
        <w:rPr>
          <w:rFonts w:hAnsi="Courier New" w:hint="cs"/>
          <w:sz w:val="34"/>
          <w:szCs w:val="34"/>
          <w:rtl/>
        </w:rPr>
        <w:t xml:space="preserve"> والوجه الثاني إلى الش</w:t>
      </w:r>
      <w:r w:rsidR="00FB6294" w:rsidRPr="00B70C9F">
        <w:rPr>
          <w:rFonts w:hAnsi="Courier New" w:hint="cs"/>
          <w:sz w:val="34"/>
          <w:szCs w:val="34"/>
          <w:rtl/>
        </w:rPr>
        <w:t>ِّ</w:t>
      </w:r>
      <w:r w:rsidR="00F914C2" w:rsidRPr="00B70C9F">
        <w:rPr>
          <w:rFonts w:hAnsi="Courier New" w:hint="cs"/>
          <w:sz w:val="34"/>
          <w:szCs w:val="34"/>
          <w:rtl/>
        </w:rPr>
        <w:t>عرى</w:t>
      </w:r>
      <w:r w:rsidR="00B70C9F">
        <w:rPr>
          <w:rFonts w:hAnsi="Courier New" w:hint="cs"/>
          <w:sz w:val="34"/>
          <w:szCs w:val="34"/>
          <w:rtl/>
        </w:rPr>
        <w:t>،</w:t>
      </w:r>
      <w:r w:rsidR="00F914C2" w:rsidRPr="00B70C9F">
        <w:rPr>
          <w:rFonts w:hAnsi="Courier New" w:hint="cs"/>
          <w:sz w:val="34"/>
          <w:szCs w:val="34"/>
          <w:rtl/>
        </w:rPr>
        <w:t xml:space="preserve"> والوجه الثالث إلى الشعائر</w:t>
      </w:r>
      <w:r w:rsidR="00B70C9F">
        <w:rPr>
          <w:rFonts w:hAnsi="Courier New" w:hint="cs"/>
          <w:sz w:val="34"/>
          <w:szCs w:val="34"/>
          <w:rtl/>
        </w:rPr>
        <w:t>،</w:t>
      </w:r>
      <w:r w:rsidR="00F914C2" w:rsidRPr="00B70C9F">
        <w:rPr>
          <w:rFonts w:hAnsi="Courier New" w:hint="cs"/>
          <w:sz w:val="34"/>
          <w:szCs w:val="34"/>
          <w:rtl/>
        </w:rPr>
        <w:t xml:space="preserve"> والوجه الخامس إلى الأشعار جمع الشَّعر (بفتح الشين) ولم يرجع إلى الإشعار إلاَّ الوجه الرابع الذي جعله بمعنى العلم في قوله </w:t>
      </w:r>
      <w:r w:rsidR="007C305D" w:rsidRPr="00B70C9F">
        <w:rPr>
          <w:rFonts w:hint="cs"/>
          <w:sz w:val="34"/>
          <w:szCs w:val="34"/>
          <w:rtl/>
        </w:rPr>
        <w:t xml:space="preserve"> تعالى</w:t>
      </w:r>
      <w:r w:rsidR="00B70C9F">
        <w:rPr>
          <w:rFonts w:hint="cs"/>
          <w:sz w:val="34"/>
          <w:szCs w:val="34"/>
          <w:rtl/>
        </w:rPr>
        <w:t>:</w:t>
      </w:r>
      <w:r w:rsidR="007C305D" w:rsidRPr="00B70C9F">
        <w:rPr>
          <w:rFonts w:hint="cs"/>
          <w:sz w:val="34"/>
          <w:szCs w:val="34"/>
          <w:rtl/>
        </w:rPr>
        <w:t xml:space="preserve"> (</w:t>
      </w:r>
      <w:r w:rsidR="007C305D" w:rsidRPr="00B70C9F">
        <w:rPr>
          <w:rFonts w:hAnsi="Courier New"/>
          <w:sz w:val="34"/>
          <w:szCs w:val="34"/>
          <w:rtl/>
        </w:rPr>
        <w:t>وَمَا يُشْعِرُكُمْ أَنَّهَا إِذَا جَاءتْ لاَ يُؤْمِنُونَ</w:t>
      </w:r>
      <w:r w:rsidR="007C305D" w:rsidRPr="00B70C9F">
        <w:rPr>
          <w:rFonts w:hAnsi="Courier New" w:hint="cs"/>
          <w:sz w:val="34"/>
          <w:szCs w:val="34"/>
          <w:rtl/>
        </w:rPr>
        <w:t>){الأنعام</w:t>
      </w:r>
      <w:r w:rsidR="00B70C9F">
        <w:rPr>
          <w:rFonts w:hAnsi="Courier New" w:hint="cs"/>
          <w:sz w:val="34"/>
          <w:szCs w:val="34"/>
          <w:rtl/>
        </w:rPr>
        <w:t>:</w:t>
      </w:r>
      <w:r w:rsidR="007C305D" w:rsidRPr="00B70C9F">
        <w:rPr>
          <w:rFonts w:hAnsi="Courier New" w:hint="cs"/>
          <w:sz w:val="34"/>
          <w:szCs w:val="34"/>
          <w:rtl/>
        </w:rPr>
        <w:t xml:space="preserve"> 109} أي</w:t>
      </w:r>
      <w:r w:rsidR="00B70C9F">
        <w:rPr>
          <w:rFonts w:hAnsi="Courier New" w:hint="cs"/>
          <w:sz w:val="34"/>
          <w:szCs w:val="34"/>
          <w:rtl/>
        </w:rPr>
        <w:t>:</w:t>
      </w:r>
      <w:r w:rsidR="007C305D" w:rsidRPr="00B70C9F">
        <w:rPr>
          <w:rFonts w:hAnsi="Courier New" w:hint="cs"/>
          <w:sz w:val="34"/>
          <w:szCs w:val="34"/>
          <w:rtl/>
        </w:rPr>
        <w:t xml:space="preserve"> يعلمكم</w:t>
      </w:r>
      <w:r w:rsidR="00B70C9F">
        <w:rPr>
          <w:rFonts w:hAnsi="Courier New" w:hint="cs"/>
          <w:sz w:val="34"/>
          <w:szCs w:val="34"/>
          <w:rtl/>
        </w:rPr>
        <w:t>،</w:t>
      </w:r>
      <w:r w:rsidR="00F914C2" w:rsidRPr="00B70C9F">
        <w:rPr>
          <w:rFonts w:hAnsi="Courier New" w:hint="cs"/>
          <w:sz w:val="34"/>
          <w:szCs w:val="34"/>
          <w:rtl/>
        </w:rPr>
        <w:t xml:space="preserve"> </w:t>
      </w:r>
      <w:r w:rsidR="00147359" w:rsidRPr="00B70C9F">
        <w:rPr>
          <w:rFonts w:hAnsi="Courier New" w:hint="cs"/>
          <w:sz w:val="34"/>
          <w:szCs w:val="34"/>
          <w:rtl/>
        </w:rPr>
        <w:t>والعلم في الوجه الرابع من صيغة الفعل</w:t>
      </w:r>
      <w:r w:rsidR="00B70C9F">
        <w:rPr>
          <w:rFonts w:hAnsi="Courier New" w:hint="cs"/>
          <w:sz w:val="34"/>
          <w:szCs w:val="34"/>
          <w:rtl/>
        </w:rPr>
        <w:t>:</w:t>
      </w:r>
      <w:r w:rsidR="00147359" w:rsidRPr="00B70C9F">
        <w:rPr>
          <w:rFonts w:hAnsi="Courier New" w:hint="cs"/>
          <w:sz w:val="34"/>
          <w:szCs w:val="34"/>
          <w:rtl/>
        </w:rPr>
        <w:t xml:space="preserve"> شَعَرَ يشعر</w:t>
      </w:r>
      <w:r w:rsidR="00B70C9F">
        <w:rPr>
          <w:rFonts w:hAnsi="Courier New" w:hint="cs"/>
          <w:sz w:val="34"/>
          <w:szCs w:val="34"/>
          <w:rtl/>
        </w:rPr>
        <w:t>،</w:t>
      </w:r>
      <w:r w:rsidR="00147359" w:rsidRPr="00B70C9F">
        <w:rPr>
          <w:rFonts w:hAnsi="Courier New" w:hint="cs"/>
          <w:sz w:val="34"/>
          <w:szCs w:val="34"/>
          <w:rtl/>
        </w:rPr>
        <w:t xml:space="preserve"> </w:t>
      </w:r>
      <w:r w:rsidR="00C36684" w:rsidRPr="00B70C9F">
        <w:rPr>
          <w:rFonts w:hAnsi="Courier New" w:hint="cs"/>
          <w:sz w:val="34"/>
          <w:szCs w:val="34"/>
          <w:rtl/>
        </w:rPr>
        <w:t xml:space="preserve">وهو في الحقيقة من الشِّعْر (بكسر </w:t>
      </w:r>
      <w:r w:rsidR="00C36684" w:rsidRPr="00B70C9F">
        <w:rPr>
          <w:rFonts w:hAnsi="Courier New" w:hint="cs"/>
          <w:sz w:val="34"/>
          <w:szCs w:val="34"/>
          <w:rtl/>
        </w:rPr>
        <w:lastRenderedPageBreak/>
        <w:t>الشين) لذلك يقال</w:t>
      </w:r>
      <w:r w:rsidR="00B70C9F">
        <w:rPr>
          <w:rFonts w:hAnsi="Courier New" w:hint="cs"/>
          <w:sz w:val="34"/>
          <w:szCs w:val="34"/>
          <w:rtl/>
        </w:rPr>
        <w:t>:</w:t>
      </w:r>
      <w:r w:rsidR="00C36684" w:rsidRPr="00B70C9F">
        <w:rPr>
          <w:rFonts w:hAnsi="Courier New" w:hint="cs"/>
          <w:sz w:val="34"/>
          <w:szCs w:val="34"/>
          <w:rtl/>
        </w:rPr>
        <w:t xml:space="preserve"> ليت شِعْري</w:t>
      </w:r>
      <w:r w:rsidR="00B70C9F">
        <w:rPr>
          <w:rFonts w:hAnsi="Courier New" w:hint="cs"/>
          <w:sz w:val="34"/>
          <w:szCs w:val="34"/>
          <w:rtl/>
        </w:rPr>
        <w:t>،</w:t>
      </w:r>
      <w:r w:rsidR="00F914C2" w:rsidRPr="00B70C9F">
        <w:rPr>
          <w:rFonts w:hAnsi="Courier New" w:hint="cs"/>
          <w:sz w:val="34"/>
          <w:szCs w:val="34"/>
          <w:rtl/>
        </w:rPr>
        <w:t xml:space="preserve"> أي</w:t>
      </w:r>
      <w:r w:rsidR="00B70C9F">
        <w:rPr>
          <w:rFonts w:hAnsi="Courier New" w:hint="cs"/>
          <w:sz w:val="34"/>
          <w:szCs w:val="34"/>
          <w:rtl/>
        </w:rPr>
        <w:t>:</w:t>
      </w:r>
      <w:r w:rsidR="00F914C2" w:rsidRPr="00B70C9F">
        <w:rPr>
          <w:rFonts w:hAnsi="Courier New" w:hint="cs"/>
          <w:sz w:val="34"/>
          <w:szCs w:val="34"/>
          <w:rtl/>
        </w:rPr>
        <w:t xml:space="preserve"> ليتني علمتُ</w:t>
      </w:r>
      <w:r w:rsidR="00B70C9F">
        <w:rPr>
          <w:rFonts w:hAnsi="Courier New" w:hint="cs"/>
          <w:sz w:val="34"/>
          <w:szCs w:val="34"/>
          <w:rtl/>
        </w:rPr>
        <w:t>،</w:t>
      </w:r>
      <w:r w:rsidR="00C36684" w:rsidRPr="00B70C9F">
        <w:rPr>
          <w:rFonts w:hAnsi="Courier New" w:hint="cs"/>
          <w:sz w:val="34"/>
          <w:szCs w:val="34"/>
          <w:rtl/>
        </w:rPr>
        <w:t xml:space="preserve"> </w:t>
      </w:r>
      <w:r w:rsidR="007F12A0" w:rsidRPr="00B70C9F">
        <w:rPr>
          <w:rFonts w:hAnsi="Courier New" w:hint="cs"/>
          <w:sz w:val="34"/>
          <w:szCs w:val="34"/>
          <w:rtl/>
        </w:rPr>
        <w:t>فالأوجه الخمسة المذكورة لا تعود إلى صيغة واحدة</w:t>
      </w:r>
      <w:r w:rsidR="00B70C9F">
        <w:rPr>
          <w:rFonts w:hAnsi="Courier New" w:hint="cs"/>
          <w:sz w:val="34"/>
          <w:szCs w:val="34"/>
          <w:rtl/>
        </w:rPr>
        <w:t>،</w:t>
      </w:r>
      <w:r w:rsidR="007F12A0" w:rsidRPr="00B70C9F">
        <w:rPr>
          <w:rFonts w:hAnsi="Courier New" w:hint="cs"/>
          <w:sz w:val="34"/>
          <w:szCs w:val="34"/>
          <w:rtl/>
        </w:rPr>
        <w:t xml:space="preserve"> بل إلى </w:t>
      </w:r>
      <w:r w:rsidR="003859AD" w:rsidRPr="00B70C9F">
        <w:rPr>
          <w:rFonts w:hAnsi="Courier New" w:hint="cs"/>
          <w:sz w:val="34"/>
          <w:szCs w:val="34"/>
          <w:rtl/>
        </w:rPr>
        <w:t>خمس صيغ</w:t>
      </w:r>
      <w:r w:rsidR="00B70C9F">
        <w:rPr>
          <w:rFonts w:hAnsi="Courier New" w:hint="cs"/>
          <w:sz w:val="34"/>
          <w:szCs w:val="34"/>
          <w:rtl/>
        </w:rPr>
        <w:t>:</w:t>
      </w:r>
    </w:p>
    <w:p w:rsidR="007F12A0" w:rsidRPr="00B70C9F" w:rsidRDefault="007F12A0" w:rsidP="00F914C2">
      <w:pPr>
        <w:pStyle w:val="a5"/>
        <w:ind w:firstLine="720"/>
        <w:jc w:val="lowKashida"/>
        <w:rPr>
          <w:rFonts w:hAnsi="Courier New"/>
          <w:sz w:val="34"/>
          <w:szCs w:val="34"/>
          <w:rtl/>
        </w:rPr>
      </w:pPr>
      <w:r w:rsidRPr="00B70C9F">
        <w:rPr>
          <w:rFonts w:hAnsi="Courier New" w:hint="cs"/>
          <w:sz w:val="34"/>
          <w:szCs w:val="34"/>
          <w:rtl/>
        </w:rPr>
        <w:t xml:space="preserve">1-الإشعار وهو مصدر أشعرَ </w:t>
      </w:r>
      <w:r w:rsidR="008C42AB" w:rsidRPr="00B70C9F">
        <w:rPr>
          <w:rFonts w:hAnsi="Courier New" w:hint="cs"/>
          <w:sz w:val="34"/>
          <w:szCs w:val="34"/>
          <w:rtl/>
        </w:rPr>
        <w:t xml:space="preserve">بمعنى أعلمَ </w:t>
      </w:r>
      <w:r w:rsidR="003859AD" w:rsidRPr="00B70C9F">
        <w:rPr>
          <w:rFonts w:hAnsi="Courier New" w:hint="cs"/>
          <w:sz w:val="34"/>
          <w:szCs w:val="34"/>
          <w:rtl/>
        </w:rPr>
        <w:t>ومنه الشِّعْر (بكسر الشين) بمعنى العِلْم</w:t>
      </w:r>
      <w:r w:rsidR="00B70C9F">
        <w:rPr>
          <w:rFonts w:hAnsi="Courier New" w:hint="cs"/>
          <w:sz w:val="34"/>
          <w:szCs w:val="34"/>
          <w:rtl/>
        </w:rPr>
        <w:t>.</w:t>
      </w:r>
    </w:p>
    <w:p w:rsidR="007F12A0" w:rsidRPr="00B70C9F" w:rsidRDefault="007F12A0" w:rsidP="00F914C2">
      <w:pPr>
        <w:pStyle w:val="a5"/>
        <w:ind w:firstLine="720"/>
        <w:jc w:val="lowKashida"/>
        <w:rPr>
          <w:rFonts w:hAnsi="Courier New"/>
          <w:sz w:val="34"/>
          <w:szCs w:val="34"/>
          <w:rtl/>
        </w:rPr>
      </w:pPr>
      <w:r w:rsidRPr="00B70C9F">
        <w:rPr>
          <w:rFonts w:hAnsi="Courier New" w:hint="cs"/>
          <w:sz w:val="34"/>
          <w:szCs w:val="34"/>
          <w:rtl/>
        </w:rPr>
        <w:t>2-الشِّعرى</w:t>
      </w:r>
      <w:r w:rsidR="00B70C9F">
        <w:rPr>
          <w:rFonts w:hAnsi="Courier New" w:hint="cs"/>
          <w:sz w:val="34"/>
          <w:szCs w:val="34"/>
          <w:rtl/>
        </w:rPr>
        <w:t>،</w:t>
      </w:r>
      <w:r w:rsidRPr="00B70C9F">
        <w:rPr>
          <w:rFonts w:hAnsi="Courier New" w:hint="cs"/>
          <w:sz w:val="34"/>
          <w:szCs w:val="34"/>
          <w:rtl/>
        </w:rPr>
        <w:t xml:space="preserve"> وهو علم نجم معين</w:t>
      </w:r>
      <w:r w:rsidR="00B70C9F">
        <w:rPr>
          <w:rFonts w:hAnsi="Courier New" w:hint="cs"/>
          <w:sz w:val="34"/>
          <w:szCs w:val="34"/>
          <w:rtl/>
        </w:rPr>
        <w:t>.</w:t>
      </w:r>
    </w:p>
    <w:p w:rsidR="003859AD" w:rsidRPr="00B70C9F" w:rsidRDefault="007F12A0" w:rsidP="00F914C2">
      <w:pPr>
        <w:pStyle w:val="a5"/>
        <w:ind w:firstLine="720"/>
        <w:jc w:val="lowKashida"/>
        <w:rPr>
          <w:rFonts w:hAnsi="Courier New"/>
          <w:sz w:val="34"/>
          <w:szCs w:val="34"/>
          <w:rtl/>
        </w:rPr>
      </w:pPr>
      <w:r w:rsidRPr="00B70C9F">
        <w:rPr>
          <w:rFonts w:hAnsi="Courier New" w:hint="cs"/>
          <w:sz w:val="34"/>
          <w:szCs w:val="34"/>
          <w:rtl/>
        </w:rPr>
        <w:t>3-الأشعار</w:t>
      </w:r>
      <w:r w:rsidR="00B70C9F">
        <w:rPr>
          <w:rFonts w:hAnsi="Courier New" w:hint="cs"/>
          <w:sz w:val="34"/>
          <w:szCs w:val="34"/>
          <w:rtl/>
        </w:rPr>
        <w:t>،</w:t>
      </w:r>
      <w:r w:rsidRPr="00B70C9F">
        <w:rPr>
          <w:rFonts w:hAnsi="Courier New" w:hint="cs"/>
          <w:sz w:val="34"/>
          <w:szCs w:val="34"/>
          <w:rtl/>
        </w:rPr>
        <w:t xml:space="preserve"> وهو جمع الشَعر (بفتح الشين) </w:t>
      </w:r>
      <w:r w:rsidR="003859AD" w:rsidRPr="00B70C9F">
        <w:rPr>
          <w:rFonts w:hAnsi="Courier New" w:hint="cs"/>
          <w:sz w:val="34"/>
          <w:szCs w:val="34"/>
          <w:rtl/>
        </w:rPr>
        <w:t xml:space="preserve">والشَّعر جمع شَعْرة </w:t>
      </w:r>
    </w:p>
    <w:p w:rsidR="003859AD" w:rsidRPr="00B70C9F" w:rsidRDefault="003859AD" w:rsidP="00F914C2">
      <w:pPr>
        <w:pStyle w:val="a5"/>
        <w:ind w:firstLine="720"/>
        <w:jc w:val="lowKashida"/>
        <w:rPr>
          <w:rFonts w:hAnsi="Courier New"/>
          <w:sz w:val="34"/>
          <w:szCs w:val="34"/>
          <w:rtl/>
        </w:rPr>
      </w:pPr>
      <w:r w:rsidRPr="00B70C9F">
        <w:rPr>
          <w:rFonts w:hAnsi="Courier New" w:hint="cs"/>
          <w:sz w:val="34"/>
          <w:szCs w:val="34"/>
          <w:rtl/>
        </w:rPr>
        <w:t>4-الشعائر جمع شعيرة</w:t>
      </w:r>
      <w:r w:rsidR="00B70C9F">
        <w:rPr>
          <w:rFonts w:hAnsi="Courier New" w:hint="cs"/>
          <w:sz w:val="34"/>
          <w:szCs w:val="34"/>
          <w:rtl/>
        </w:rPr>
        <w:t>،</w:t>
      </w:r>
      <w:r w:rsidRPr="00B70C9F">
        <w:rPr>
          <w:rFonts w:hAnsi="Courier New" w:hint="cs"/>
          <w:sz w:val="34"/>
          <w:szCs w:val="34"/>
          <w:rtl/>
        </w:rPr>
        <w:t xml:space="preserve"> وهي معالم الحج</w:t>
      </w:r>
      <w:r w:rsidR="00B70C9F">
        <w:rPr>
          <w:rFonts w:hAnsi="Courier New" w:hint="cs"/>
          <w:sz w:val="34"/>
          <w:szCs w:val="34"/>
          <w:rtl/>
        </w:rPr>
        <w:t>.</w:t>
      </w:r>
    </w:p>
    <w:p w:rsidR="003859AD" w:rsidRPr="00B70C9F" w:rsidRDefault="003859AD" w:rsidP="00F914C2">
      <w:pPr>
        <w:pStyle w:val="a5"/>
        <w:ind w:firstLine="720"/>
        <w:jc w:val="lowKashida"/>
        <w:rPr>
          <w:rFonts w:hAnsi="Courier New"/>
          <w:sz w:val="34"/>
          <w:szCs w:val="34"/>
          <w:rtl/>
        </w:rPr>
      </w:pPr>
      <w:r w:rsidRPr="00B70C9F">
        <w:rPr>
          <w:rFonts w:hAnsi="Courier New" w:hint="cs"/>
          <w:sz w:val="34"/>
          <w:szCs w:val="34"/>
          <w:rtl/>
        </w:rPr>
        <w:t>5-الشعراء جمع شاعر</w:t>
      </w:r>
      <w:r w:rsidR="00B70C9F">
        <w:rPr>
          <w:rFonts w:hAnsi="Courier New" w:hint="cs"/>
          <w:sz w:val="34"/>
          <w:szCs w:val="34"/>
          <w:rtl/>
        </w:rPr>
        <w:t>.</w:t>
      </w:r>
    </w:p>
    <w:p w:rsidR="0075365C" w:rsidRPr="00B70C9F" w:rsidRDefault="0005280A" w:rsidP="00F914C2">
      <w:pPr>
        <w:pStyle w:val="a5"/>
        <w:ind w:firstLine="720"/>
        <w:jc w:val="lowKashida"/>
        <w:rPr>
          <w:sz w:val="34"/>
          <w:szCs w:val="34"/>
          <w:rtl/>
        </w:rPr>
      </w:pPr>
      <w:r w:rsidRPr="00B70C9F">
        <w:rPr>
          <w:rFonts w:hAnsi="Courier New" w:hint="cs"/>
          <w:sz w:val="34"/>
          <w:szCs w:val="34"/>
          <w:rtl/>
        </w:rPr>
        <w:t xml:space="preserve">فأنت ترى أنَّ </w:t>
      </w:r>
      <w:r w:rsidR="00147359" w:rsidRPr="00B70C9F">
        <w:rPr>
          <w:rFonts w:hAnsi="Courier New" w:hint="cs"/>
          <w:sz w:val="34"/>
          <w:szCs w:val="34"/>
          <w:rtl/>
        </w:rPr>
        <w:t>لكل معنى صيغته</w:t>
      </w:r>
      <w:r w:rsidR="00B70C9F">
        <w:rPr>
          <w:rFonts w:hAnsi="Courier New" w:hint="cs"/>
          <w:sz w:val="34"/>
          <w:szCs w:val="34"/>
          <w:rtl/>
        </w:rPr>
        <w:t>،</w:t>
      </w:r>
      <w:r w:rsidR="00147359" w:rsidRPr="00B70C9F">
        <w:rPr>
          <w:rFonts w:hAnsi="Courier New" w:hint="cs"/>
          <w:sz w:val="34"/>
          <w:szCs w:val="34"/>
          <w:rtl/>
        </w:rPr>
        <w:t xml:space="preserve"> ولكل صيغة معناها</w:t>
      </w:r>
      <w:r w:rsidR="00B70C9F">
        <w:rPr>
          <w:rFonts w:hAnsi="Courier New" w:hint="cs"/>
          <w:sz w:val="34"/>
          <w:szCs w:val="34"/>
          <w:rtl/>
        </w:rPr>
        <w:t>،</w:t>
      </w:r>
      <w:r w:rsidR="00147359" w:rsidRPr="00B70C9F">
        <w:rPr>
          <w:rFonts w:hAnsi="Courier New" w:hint="cs"/>
          <w:sz w:val="34"/>
          <w:szCs w:val="34"/>
          <w:rtl/>
        </w:rPr>
        <w:t xml:space="preserve"> ولا</w:t>
      </w:r>
      <w:r w:rsidR="00C36684" w:rsidRPr="00B70C9F">
        <w:rPr>
          <w:rFonts w:hAnsi="Courier New" w:hint="cs"/>
          <w:sz w:val="34"/>
          <w:szCs w:val="34"/>
          <w:rtl/>
        </w:rPr>
        <w:t xml:space="preserve"> وجوه ولا نظائر </w:t>
      </w:r>
      <w:r w:rsidR="0056741A" w:rsidRPr="00B70C9F">
        <w:rPr>
          <w:rFonts w:hAnsi="Courier New" w:hint="cs"/>
          <w:sz w:val="34"/>
          <w:szCs w:val="34"/>
          <w:rtl/>
        </w:rPr>
        <w:t xml:space="preserve"> </w:t>
      </w:r>
    </w:p>
    <w:p w:rsidR="0005280A" w:rsidRPr="00B70C9F" w:rsidRDefault="00CE6DAB" w:rsidP="0005280A">
      <w:pPr>
        <w:pStyle w:val="a5"/>
        <w:ind w:firstLine="720"/>
        <w:jc w:val="lowKashida"/>
        <w:rPr>
          <w:sz w:val="34"/>
          <w:szCs w:val="34"/>
          <w:rtl/>
        </w:rPr>
      </w:pPr>
      <w:r w:rsidRPr="00B70C9F">
        <w:rPr>
          <w:rFonts w:hint="cs"/>
          <w:b/>
          <w:bCs/>
          <w:sz w:val="34"/>
          <w:szCs w:val="34"/>
          <w:rtl/>
        </w:rPr>
        <w:t>3</w:t>
      </w:r>
      <w:r w:rsidR="0005280A" w:rsidRPr="00B70C9F">
        <w:rPr>
          <w:rFonts w:hint="cs"/>
          <w:b/>
          <w:bCs/>
          <w:sz w:val="34"/>
          <w:szCs w:val="34"/>
          <w:rtl/>
        </w:rPr>
        <w:t>-الجار</w:t>
      </w:r>
      <w:r w:rsidR="00B70C9F">
        <w:rPr>
          <w:rFonts w:hint="cs"/>
          <w:b/>
          <w:bCs/>
          <w:sz w:val="34"/>
          <w:szCs w:val="34"/>
          <w:rtl/>
        </w:rPr>
        <w:t>:</w:t>
      </w:r>
      <w:r w:rsidR="0005280A" w:rsidRPr="00B70C9F">
        <w:rPr>
          <w:rFonts w:hint="cs"/>
          <w:b/>
          <w:bCs/>
          <w:sz w:val="34"/>
          <w:szCs w:val="34"/>
          <w:rtl/>
        </w:rPr>
        <w:t xml:space="preserve"> </w:t>
      </w:r>
      <w:r w:rsidR="00137BAD" w:rsidRPr="00B70C9F">
        <w:rPr>
          <w:rFonts w:hint="cs"/>
          <w:b/>
          <w:bCs/>
          <w:sz w:val="34"/>
          <w:szCs w:val="34"/>
          <w:rtl/>
        </w:rPr>
        <w:t xml:space="preserve"> </w:t>
      </w:r>
      <w:r w:rsidR="00137BAD" w:rsidRPr="00B70C9F">
        <w:rPr>
          <w:rFonts w:hint="cs"/>
          <w:sz w:val="34"/>
          <w:szCs w:val="34"/>
          <w:rtl/>
        </w:rPr>
        <w:t xml:space="preserve">قال </w:t>
      </w:r>
      <w:proofErr w:type="spellStart"/>
      <w:r w:rsidR="00137BAD" w:rsidRPr="00B70C9F">
        <w:rPr>
          <w:rFonts w:hint="cs"/>
          <w:sz w:val="34"/>
          <w:szCs w:val="34"/>
          <w:rtl/>
        </w:rPr>
        <w:t>الدامغاني</w:t>
      </w:r>
      <w:proofErr w:type="spellEnd"/>
      <w:r w:rsidR="00B70C9F">
        <w:rPr>
          <w:rFonts w:hint="cs"/>
          <w:sz w:val="34"/>
          <w:szCs w:val="34"/>
          <w:rtl/>
        </w:rPr>
        <w:t>:</w:t>
      </w:r>
      <w:r w:rsidR="00137BAD" w:rsidRPr="00B70C9F">
        <w:rPr>
          <w:rFonts w:hint="cs"/>
          <w:sz w:val="34"/>
          <w:szCs w:val="34"/>
          <w:rtl/>
        </w:rPr>
        <w:t xml:space="preserve"> ((تفسير الجار على ستة أوجه</w:t>
      </w:r>
      <w:r w:rsidR="00B70C9F">
        <w:rPr>
          <w:rFonts w:hint="cs"/>
          <w:sz w:val="34"/>
          <w:szCs w:val="34"/>
          <w:rtl/>
        </w:rPr>
        <w:t>:</w:t>
      </w:r>
      <w:r w:rsidR="00137BAD" w:rsidRPr="00B70C9F">
        <w:rPr>
          <w:rFonts w:hint="cs"/>
          <w:sz w:val="34"/>
          <w:szCs w:val="34"/>
          <w:rtl/>
        </w:rPr>
        <w:t xml:space="preserve"> المعين</w:t>
      </w:r>
      <w:r w:rsidR="00B70C9F">
        <w:rPr>
          <w:rFonts w:hint="cs"/>
          <w:sz w:val="34"/>
          <w:szCs w:val="34"/>
          <w:rtl/>
        </w:rPr>
        <w:t>،</w:t>
      </w:r>
      <w:r w:rsidR="00137BAD" w:rsidRPr="00B70C9F">
        <w:rPr>
          <w:rFonts w:hint="cs"/>
          <w:sz w:val="34"/>
          <w:szCs w:val="34"/>
          <w:rtl/>
        </w:rPr>
        <w:t xml:space="preserve"> والأمن</w:t>
      </w:r>
      <w:r w:rsidR="00B70C9F">
        <w:rPr>
          <w:rFonts w:hint="cs"/>
          <w:sz w:val="34"/>
          <w:szCs w:val="34"/>
          <w:rtl/>
        </w:rPr>
        <w:t>،</w:t>
      </w:r>
      <w:r w:rsidR="00137BAD" w:rsidRPr="00B70C9F">
        <w:rPr>
          <w:rFonts w:hint="cs"/>
          <w:sz w:val="34"/>
          <w:szCs w:val="34"/>
          <w:rtl/>
        </w:rPr>
        <w:t xml:space="preserve"> والتضرع</w:t>
      </w:r>
      <w:r w:rsidR="00B70C9F">
        <w:rPr>
          <w:rFonts w:hint="cs"/>
          <w:sz w:val="34"/>
          <w:szCs w:val="34"/>
          <w:rtl/>
        </w:rPr>
        <w:t>،</w:t>
      </w:r>
      <w:r w:rsidR="00137BAD" w:rsidRPr="00B70C9F">
        <w:rPr>
          <w:rFonts w:hint="cs"/>
          <w:sz w:val="34"/>
          <w:szCs w:val="34"/>
          <w:rtl/>
        </w:rPr>
        <w:t xml:space="preserve"> والجار بعينه</w:t>
      </w:r>
      <w:r w:rsidR="00B70C9F">
        <w:rPr>
          <w:rFonts w:hint="cs"/>
          <w:sz w:val="34"/>
          <w:szCs w:val="34"/>
          <w:rtl/>
        </w:rPr>
        <w:t>،</w:t>
      </w:r>
      <w:r w:rsidR="00137BAD" w:rsidRPr="00B70C9F">
        <w:rPr>
          <w:rFonts w:hint="cs"/>
          <w:sz w:val="34"/>
          <w:szCs w:val="34"/>
          <w:rtl/>
        </w:rPr>
        <w:t xml:space="preserve"> والساري</w:t>
      </w:r>
      <w:r w:rsidR="00B70C9F">
        <w:rPr>
          <w:rFonts w:hint="cs"/>
          <w:sz w:val="34"/>
          <w:szCs w:val="34"/>
          <w:rtl/>
        </w:rPr>
        <w:t>.</w:t>
      </w:r>
    </w:p>
    <w:p w:rsidR="00137BAD" w:rsidRPr="00B70C9F" w:rsidRDefault="00137BAD" w:rsidP="0005280A">
      <w:pPr>
        <w:pStyle w:val="a5"/>
        <w:ind w:firstLine="720"/>
        <w:jc w:val="lowKashida"/>
        <w:rPr>
          <w:sz w:val="34"/>
          <w:szCs w:val="34"/>
          <w:rtl/>
        </w:rPr>
      </w:pPr>
      <w:r w:rsidRPr="00B70C9F">
        <w:rPr>
          <w:rFonts w:hint="cs"/>
          <w:sz w:val="34"/>
          <w:szCs w:val="34"/>
          <w:rtl/>
        </w:rPr>
        <w:t>فوجه منها</w:t>
      </w:r>
      <w:r w:rsidR="00B70C9F">
        <w:rPr>
          <w:rFonts w:hint="cs"/>
          <w:sz w:val="34"/>
          <w:szCs w:val="34"/>
          <w:rtl/>
        </w:rPr>
        <w:t>،</w:t>
      </w:r>
      <w:r w:rsidRPr="00B70C9F">
        <w:rPr>
          <w:rFonts w:hint="cs"/>
          <w:sz w:val="34"/>
          <w:szCs w:val="34"/>
          <w:rtl/>
        </w:rPr>
        <w:t xml:space="preserve"> الجار</w:t>
      </w:r>
      <w:r w:rsidR="00B70C9F">
        <w:rPr>
          <w:rFonts w:hint="cs"/>
          <w:sz w:val="34"/>
          <w:szCs w:val="34"/>
          <w:rtl/>
        </w:rPr>
        <w:t>:</w:t>
      </w:r>
      <w:r w:rsidRPr="00B70C9F">
        <w:rPr>
          <w:rFonts w:hint="cs"/>
          <w:sz w:val="34"/>
          <w:szCs w:val="34"/>
          <w:rtl/>
        </w:rPr>
        <w:t xml:space="preserve"> المعين</w:t>
      </w:r>
      <w:r w:rsidR="00B70C9F">
        <w:rPr>
          <w:rFonts w:hint="cs"/>
          <w:sz w:val="34"/>
          <w:szCs w:val="34"/>
          <w:rtl/>
        </w:rPr>
        <w:t>،</w:t>
      </w:r>
      <w:r w:rsidRPr="00B70C9F">
        <w:rPr>
          <w:rFonts w:hint="cs"/>
          <w:sz w:val="34"/>
          <w:szCs w:val="34"/>
          <w:rtl/>
        </w:rPr>
        <w:t xml:space="preserve"> قوله تعالى في سورة الأنفال</w:t>
      </w:r>
      <w:r w:rsidR="00B70C9F">
        <w:rPr>
          <w:rFonts w:hint="cs"/>
          <w:sz w:val="34"/>
          <w:szCs w:val="34"/>
          <w:rtl/>
        </w:rPr>
        <w:t>:</w:t>
      </w:r>
      <w:r w:rsidRPr="00B70C9F">
        <w:rPr>
          <w:rFonts w:hint="cs"/>
          <w:sz w:val="34"/>
          <w:szCs w:val="34"/>
          <w:rtl/>
        </w:rPr>
        <w:t xml:space="preserve"> (</w:t>
      </w:r>
      <w:r w:rsidRPr="00B70C9F">
        <w:rPr>
          <w:rFonts w:hAnsi="Courier New"/>
          <w:sz w:val="34"/>
          <w:szCs w:val="34"/>
          <w:rtl/>
        </w:rPr>
        <w:t>وَإِنِّي جَارٌ لَّكُمْ</w:t>
      </w:r>
      <w:r w:rsidRPr="00B70C9F">
        <w:rPr>
          <w:rFonts w:hint="cs"/>
          <w:sz w:val="34"/>
          <w:szCs w:val="34"/>
          <w:rtl/>
        </w:rPr>
        <w:t>){الأنفال</w:t>
      </w:r>
      <w:r w:rsidR="00B70C9F">
        <w:rPr>
          <w:rFonts w:hint="cs"/>
          <w:sz w:val="34"/>
          <w:szCs w:val="34"/>
          <w:rtl/>
        </w:rPr>
        <w:t>:</w:t>
      </w:r>
      <w:r w:rsidRPr="00B70C9F">
        <w:rPr>
          <w:rFonts w:hint="cs"/>
          <w:sz w:val="34"/>
          <w:szCs w:val="34"/>
          <w:rtl/>
        </w:rPr>
        <w:t xml:space="preserve"> 48} </w:t>
      </w:r>
    </w:p>
    <w:p w:rsidR="00137BAD" w:rsidRPr="00B70C9F" w:rsidRDefault="00137BAD" w:rsidP="0005280A">
      <w:pPr>
        <w:pStyle w:val="a5"/>
        <w:ind w:firstLine="720"/>
        <w:jc w:val="lowKashida"/>
        <w:rPr>
          <w:rFonts w:hAnsi="Courier New"/>
          <w:sz w:val="34"/>
          <w:szCs w:val="34"/>
          <w:rtl/>
        </w:rPr>
      </w:pPr>
      <w:r w:rsidRPr="00B70C9F">
        <w:rPr>
          <w:rFonts w:hint="cs"/>
          <w:sz w:val="34"/>
          <w:szCs w:val="34"/>
          <w:rtl/>
        </w:rPr>
        <w:t>والوجه الثاني</w:t>
      </w:r>
      <w:r w:rsidR="00B70C9F">
        <w:rPr>
          <w:rFonts w:hint="cs"/>
          <w:sz w:val="34"/>
          <w:szCs w:val="34"/>
          <w:rtl/>
        </w:rPr>
        <w:t>،</w:t>
      </w:r>
      <w:r w:rsidRPr="00B70C9F">
        <w:rPr>
          <w:rFonts w:hint="cs"/>
          <w:sz w:val="34"/>
          <w:szCs w:val="34"/>
          <w:rtl/>
        </w:rPr>
        <w:t xml:space="preserve"> استجار</w:t>
      </w:r>
      <w:r w:rsidR="00B70C9F">
        <w:rPr>
          <w:rFonts w:hint="cs"/>
          <w:sz w:val="34"/>
          <w:szCs w:val="34"/>
          <w:rtl/>
        </w:rPr>
        <w:t>:</w:t>
      </w:r>
      <w:r w:rsidRPr="00B70C9F">
        <w:rPr>
          <w:rFonts w:hint="cs"/>
          <w:sz w:val="34"/>
          <w:szCs w:val="34"/>
          <w:rtl/>
        </w:rPr>
        <w:t xml:space="preserve"> استأمن</w:t>
      </w:r>
      <w:r w:rsidR="00B70C9F">
        <w:rPr>
          <w:rFonts w:hint="cs"/>
          <w:sz w:val="34"/>
          <w:szCs w:val="34"/>
          <w:rtl/>
        </w:rPr>
        <w:t>،</w:t>
      </w:r>
      <w:r w:rsidRPr="00B70C9F">
        <w:rPr>
          <w:rFonts w:hint="cs"/>
          <w:sz w:val="34"/>
          <w:szCs w:val="34"/>
          <w:rtl/>
        </w:rPr>
        <w:t xml:space="preserve"> قوله تعالى في سورة براءة</w:t>
      </w:r>
      <w:r w:rsidR="00B70C9F">
        <w:rPr>
          <w:rFonts w:hint="cs"/>
          <w:sz w:val="34"/>
          <w:szCs w:val="34"/>
          <w:rtl/>
        </w:rPr>
        <w:t>:</w:t>
      </w:r>
      <w:r w:rsidRPr="00B70C9F">
        <w:rPr>
          <w:rFonts w:hint="cs"/>
          <w:sz w:val="34"/>
          <w:szCs w:val="34"/>
          <w:rtl/>
        </w:rPr>
        <w:t xml:space="preserve"> (</w:t>
      </w:r>
      <w:r w:rsidRPr="00B70C9F">
        <w:rPr>
          <w:rFonts w:hAnsi="Courier New"/>
          <w:sz w:val="34"/>
          <w:szCs w:val="34"/>
          <w:rtl/>
        </w:rPr>
        <w:t>وَإِنْ أَحَدٌ مِّنَ الْمُشْرِكِينَ اسْتَجَارَكَ فَأَجِرْهُ</w:t>
      </w:r>
      <w:r w:rsidRPr="00B70C9F">
        <w:rPr>
          <w:rFonts w:hAnsi="Courier New" w:hint="cs"/>
          <w:sz w:val="34"/>
          <w:szCs w:val="34"/>
          <w:rtl/>
        </w:rPr>
        <w:t>){التوبة</w:t>
      </w:r>
      <w:r w:rsidR="00B70C9F">
        <w:rPr>
          <w:rFonts w:hAnsi="Courier New" w:hint="cs"/>
          <w:sz w:val="34"/>
          <w:szCs w:val="34"/>
          <w:rtl/>
        </w:rPr>
        <w:t>:</w:t>
      </w:r>
      <w:r w:rsidRPr="00B70C9F">
        <w:rPr>
          <w:rFonts w:hAnsi="Courier New" w:hint="cs"/>
          <w:sz w:val="34"/>
          <w:szCs w:val="34"/>
          <w:rtl/>
        </w:rPr>
        <w:t xml:space="preserve"> 6}</w:t>
      </w:r>
    </w:p>
    <w:p w:rsidR="001426B6" w:rsidRPr="00B70C9F" w:rsidRDefault="001426B6" w:rsidP="001426B6">
      <w:pPr>
        <w:pStyle w:val="a5"/>
        <w:ind w:firstLine="720"/>
        <w:jc w:val="lowKashida"/>
        <w:rPr>
          <w:rFonts w:hAnsi="Courier New"/>
          <w:sz w:val="34"/>
          <w:szCs w:val="34"/>
          <w:rtl/>
        </w:rPr>
      </w:pPr>
      <w:r w:rsidRPr="00B70C9F">
        <w:rPr>
          <w:rFonts w:hAnsi="Courier New" w:hint="cs"/>
          <w:sz w:val="34"/>
          <w:szCs w:val="34"/>
          <w:rtl/>
        </w:rPr>
        <w:t>والوجه الثالث</w:t>
      </w:r>
      <w:r w:rsidR="00B70C9F">
        <w:rPr>
          <w:rFonts w:hAnsi="Courier New" w:hint="cs"/>
          <w:sz w:val="34"/>
          <w:szCs w:val="34"/>
          <w:rtl/>
        </w:rPr>
        <w:t>،</w:t>
      </w:r>
      <w:r w:rsidRPr="00B70C9F">
        <w:rPr>
          <w:rFonts w:hAnsi="Courier New" w:hint="cs"/>
          <w:sz w:val="34"/>
          <w:szCs w:val="34"/>
          <w:rtl/>
        </w:rPr>
        <w:t xml:space="preserve"> يجير بمعنى يقضي</w:t>
      </w:r>
      <w:r w:rsidR="00B70C9F">
        <w:rPr>
          <w:rFonts w:hAnsi="Courier New" w:hint="cs"/>
          <w:sz w:val="34"/>
          <w:szCs w:val="34"/>
          <w:rtl/>
        </w:rPr>
        <w:t>،</w:t>
      </w:r>
      <w:r w:rsidRPr="00B70C9F">
        <w:rPr>
          <w:rFonts w:hAnsi="Courier New" w:hint="cs"/>
          <w:sz w:val="34"/>
          <w:szCs w:val="34"/>
          <w:rtl/>
        </w:rPr>
        <w:t xml:space="preserve"> </w:t>
      </w:r>
      <w:r w:rsidR="00137BAD" w:rsidRPr="00B70C9F">
        <w:rPr>
          <w:rFonts w:hAnsi="Courier New" w:hint="cs"/>
          <w:sz w:val="34"/>
          <w:szCs w:val="34"/>
          <w:rtl/>
        </w:rPr>
        <w:t>قوله تعالى في سورة المؤمنون</w:t>
      </w:r>
      <w:r w:rsidR="00B70C9F">
        <w:rPr>
          <w:rFonts w:hAnsi="Courier New" w:hint="cs"/>
          <w:sz w:val="34"/>
          <w:szCs w:val="34"/>
          <w:rtl/>
        </w:rPr>
        <w:t>:</w:t>
      </w:r>
      <w:r w:rsidR="00137BAD" w:rsidRPr="00B70C9F">
        <w:rPr>
          <w:rFonts w:hAnsi="Courier New" w:hint="cs"/>
          <w:sz w:val="34"/>
          <w:szCs w:val="34"/>
          <w:rtl/>
        </w:rPr>
        <w:t xml:space="preserve"> (</w:t>
      </w:r>
      <w:r w:rsidRPr="00B70C9F">
        <w:rPr>
          <w:rFonts w:hAnsi="Courier New"/>
          <w:sz w:val="34"/>
          <w:szCs w:val="34"/>
          <w:rtl/>
        </w:rPr>
        <w:t>وَهُوَ يُجِيرُ وَلا يُجَارُ عَلَيْهِ إِن كُنتُمْ تَعْلَمُونَ</w:t>
      </w:r>
      <w:r w:rsidRPr="00B70C9F">
        <w:rPr>
          <w:rFonts w:hAnsi="Courier New" w:hint="cs"/>
          <w:sz w:val="34"/>
          <w:szCs w:val="34"/>
          <w:rtl/>
        </w:rPr>
        <w:t>){المؤمنون</w:t>
      </w:r>
      <w:r w:rsidR="00B70C9F">
        <w:rPr>
          <w:rFonts w:hAnsi="Courier New" w:hint="cs"/>
          <w:sz w:val="34"/>
          <w:szCs w:val="34"/>
          <w:rtl/>
        </w:rPr>
        <w:t>:</w:t>
      </w:r>
      <w:r w:rsidRPr="00B70C9F">
        <w:rPr>
          <w:rFonts w:hAnsi="Courier New" w:hint="cs"/>
          <w:sz w:val="34"/>
          <w:szCs w:val="34"/>
          <w:rtl/>
        </w:rPr>
        <w:t xml:space="preserve"> 88}</w:t>
      </w:r>
      <w:r w:rsidRPr="00B70C9F">
        <w:rPr>
          <w:rFonts w:hAnsi="Courier New"/>
          <w:sz w:val="34"/>
          <w:szCs w:val="34"/>
          <w:rtl/>
        </w:rPr>
        <w:t xml:space="preserve"> </w:t>
      </w:r>
      <w:r w:rsidRPr="00B70C9F">
        <w:rPr>
          <w:rFonts w:hAnsi="Courier New" w:hint="cs"/>
          <w:sz w:val="34"/>
          <w:szCs w:val="34"/>
          <w:rtl/>
        </w:rPr>
        <w:t>أي</w:t>
      </w:r>
      <w:r w:rsidR="00B70C9F">
        <w:rPr>
          <w:rFonts w:hAnsi="Courier New" w:hint="cs"/>
          <w:sz w:val="34"/>
          <w:szCs w:val="34"/>
          <w:rtl/>
        </w:rPr>
        <w:t>:</w:t>
      </w:r>
      <w:r w:rsidRPr="00B70C9F">
        <w:rPr>
          <w:rFonts w:hAnsi="Courier New" w:hint="cs"/>
          <w:sz w:val="34"/>
          <w:szCs w:val="34"/>
          <w:rtl/>
        </w:rPr>
        <w:t xml:space="preserve"> يقضي ولا يقضى عليه</w:t>
      </w:r>
      <w:r w:rsidR="00B70C9F">
        <w:rPr>
          <w:rFonts w:hAnsi="Courier New" w:hint="cs"/>
          <w:sz w:val="34"/>
          <w:szCs w:val="34"/>
          <w:rtl/>
        </w:rPr>
        <w:t>.</w:t>
      </w:r>
    </w:p>
    <w:p w:rsidR="001426B6" w:rsidRPr="00B70C9F" w:rsidRDefault="001426B6" w:rsidP="001426B6">
      <w:pPr>
        <w:pStyle w:val="a5"/>
        <w:ind w:firstLine="720"/>
        <w:jc w:val="lowKashida"/>
        <w:rPr>
          <w:rFonts w:hAnsi="Courier New"/>
          <w:sz w:val="34"/>
          <w:szCs w:val="34"/>
          <w:rtl/>
        </w:rPr>
      </w:pPr>
      <w:r w:rsidRPr="00B70C9F">
        <w:rPr>
          <w:rFonts w:hAnsi="Courier New" w:hint="cs"/>
          <w:sz w:val="34"/>
          <w:szCs w:val="34"/>
          <w:rtl/>
        </w:rPr>
        <w:t>والوجه الرابع</w:t>
      </w:r>
      <w:r w:rsidR="00B70C9F">
        <w:rPr>
          <w:rFonts w:hAnsi="Courier New" w:hint="cs"/>
          <w:sz w:val="34"/>
          <w:szCs w:val="34"/>
          <w:rtl/>
        </w:rPr>
        <w:t>،</w:t>
      </w:r>
      <w:r w:rsidRPr="00B70C9F">
        <w:rPr>
          <w:rFonts w:hAnsi="Courier New" w:hint="cs"/>
          <w:sz w:val="34"/>
          <w:szCs w:val="34"/>
          <w:rtl/>
        </w:rPr>
        <w:t xml:space="preserve"> يجأر بمعنى</w:t>
      </w:r>
      <w:r w:rsidR="00B70C9F">
        <w:rPr>
          <w:rFonts w:hAnsi="Courier New" w:hint="cs"/>
          <w:sz w:val="34"/>
          <w:szCs w:val="34"/>
          <w:rtl/>
        </w:rPr>
        <w:t>:</w:t>
      </w:r>
      <w:r w:rsidRPr="00B70C9F">
        <w:rPr>
          <w:rFonts w:hAnsi="Courier New" w:hint="cs"/>
          <w:sz w:val="34"/>
          <w:szCs w:val="34"/>
          <w:rtl/>
        </w:rPr>
        <w:t xml:space="preserve"> يتضرع</w:t>
      </w:r>
      <w:r w:rsidRPr="00B70C9F">
        <w:rPr>
          <w:rFonts w:hint="cs"/>
          <w:sz w:val="34"/>
          <w:szCs w:val="34"/>
          <w:rtl/>
        </w:rPr>
        <w:t xml:space="preserve"> قوله تعالى في سورة  المؤمنون</w:t>
      </w:r>
      <w:r w:rsidR="00B70C9F">
        <w:rPr>
          <w:rFonts w:hint="cs"/>
          <w:sz w:val="34"/>
          <w:szCs w:val="34"/>
          <w:rtl/>
        </w:rPr>
        <w:t>:</w:t>
      </w:r>
      <w:r w:rsidRPr="00B70C9F">
        <w:rPr>
          <w:rFonts w:hint="cs"/>
          <w:sz w:val="34"/>
          <w:szCs w:val="34"/>
          <w:rtl/>
        </w:rPr>
        <w:t xml:space="preserve"> (</w:t>
      </w:r>
      <w:r w:rsidRPr="00B70C9F">
        <w:rPr>
          <w:rFonts w:hAnsi="Courier New"/>
          <w:sz w:val="34"/>
          <w:szCs w:val="34"/>
          <w:rtl/>
        </w:rPr>
        <w:t>حَتَّى إِذَا أَخَذْنَا مُتْرَفِيهِم بِالْعَذَابِ إِذَا هُمْ يَجْأَرُونَ</w:t>
      </w:r>
      <w:r w:rsidRPr="00B70C9F">
        <w:rPr>
          <w:rFonts w:hAnsi="Courier New" w:hint="cs"/>
          <w:sz w:val="34"/>
          <w:szCs w:val="34"/>
          <w:rtl/>
        </w:rPr>
        <w:t>){المؤمنون</w:t>
      </w:r>
      <w:r w:rsidR="00B70C9F">
        <w:rPr>
          <w:rFonts w:hAnsi="Courier New" w:hint="cs"/>
          <w:sz w:val="34"/>
          <w:szCs w:val="34"/>
          <w:rtl/>
        </w:rPr>
        <w:t>:</w:t>
      </w:r>
      <w:r w:rsidRPr="00B70C9F">
        <w:rPr>
          <w:rFonts w:hAnsi="Courier New" w:hint="cs"/>
          <w:sz w:val="34"/>
          <w:szCs w:val="34"/>
          <w:rtl/>
        </w:rPr>
        <w:t xml:space="preserve">  64}</w:t>
      </w:r>
      <w:r w:rsidRPr="00B70C9F">
        <w:rPr>
          <w:rFonts w:hAnsi="Courier New"/>
          <w:sz w:val="34"/>
          <w:szCs w:val="34"/>
          <w:rtl/>
        </w:rPr>
        <w:t xml:space="preserve"> </w:t>
      </w:r>
    </w:p>
    <w:p w:rsidR="001426B6" w:rsidRPr="00B70C9F" w:rsidRDefault="001426B6" w:rsidP="001426B6">
      <w:pPr>
        <w:pStyle w:val="a5"/>
        <w:ind w:firstLine="720"/>
        <w:jc w:val="lowKashida"/>
        <w:rPr>
          <w:sz w:val="34"/>
          <w:szCs w:val="34"/>
          <w:rtl/>
        </w:rPr>
      </w:pPr>
      <w:r w:rsidRPr="00B70C9F">
        <w:rPr>
          <w:rFonts w:hAnsi="Courier New" w:hint="cs"/>
          <w:sz w:val="34"/>
          <w:szCs w:val="34"/>
          <w:rtl/>
        </w:rPr>
        <w:lastRenderedPageBreak/>
        <w:t>والوجه الخامس</w:t>
      </w:r>
      <w:r w:rsidR="00B70C9F">
        <w:rPr>
          <w:rFonts w:hAnsi="Courier New" w:hint="cs"/>
          <w:sz w:val="34"/>
          <w:szCs w:val="34"/>
          <w:rtl/>
        </w:rPr>
        <w:t>،</w:t>
      </w:r>
      <w:r w:rsidRPr="00B70C9F">
        <w:rPr>
          <w:rFonts w:hAnsi="Courier New" w:hint="cs"/>
          <w:sz w:val="34"/>
          <w:szCs w:val="34"/>
          <w:rtl/>
        </w:rPr>
        <w:t xml:space="preserve"> الجار هو المجاور بعينه</w:t>
      </w:r>
      <w:r w:rsidR="00B70C9F">
        <w:rPr>
          <w:rFonts w:hAnsi="Courier New" w:hint="cs"/>
          <w:sz w:val="34"/>
          <w:szCs w:val="34"/>
          <w:rtl/>
        </w:rPr>
        <w:t>:</w:t>
      </w:r>
      <w:r w:rsidRPr="00B70C9F">
        <w:rPr>
          <w:rFonts w:hAnsi="Courier New" w:hint="cs"/>
          <w:sz w:val="34"/>
          <w:szCs w:val="34"/>
          <w:rtl/>
        </w:rPr>
        <w:t xml:space="preserve"> (</w:t>
      </w:r>
      <w:r w:rsidR="00684D63" w:rsidRPr="00B70C9F">
        <w:rPr>
          <w:rFonts w:hAnsi="Courier New"/>
          <w:sz w:val="34"/>
          <w:szCs w:val="34"/>
          <w:rtl/>
        </w:rPr>
        <w:t>وَالْجَارِ ذِي الْقُرْبَى وَالْجَارِ الْجُنُبِ</w:t>
      </w:r>
      <w:r w:rsidR="00684D63" w:rsidRPr="00B70C9F">
        <w:rPr>
          <w:rFonts w:hint="cs"/>
          <w:sz w:val="34"/>
          <w:szCs w:val="34"/>
          <w:rtl/>
        </w:rPr>
        <w:t>)}النساء</w:t>
      </w:r>
      <w:r w:rsidR="00B70C9F">
        <w:rPr>
          <w:rFonts w:hint="cs"/>
          <w:sz w:val="34"/>
          <w:szCs w:val="34"/>
          <w:rtl/>
        </w:rPr>
        <w:t>:</w:t>
      </w:r>
      <w:r w:rsidR="00684D63" w:rsidRPr="00B70C9F">
        <w:rPr>
          <w:rFonts w:hint="cs"/>
          <w:sz w:val="34"/>
          <w:szCs w:val="34"/>
          <w:rtl/>
        </w:rPr>
        <w:t xml:space="preserve"> 36}</w:t>
      </w:r>
    </w:p>
    <w:p w:rsidR="00684D63" w:rsidRPr="00B70C9F" w:rsidRDefault="00684D63" w:rsidP="00684D63">
      <w:pPr>
        <w:pStyle w:val="a5"/>
        <w:ind w:firstLine="720"/>
        <w:jc w:val="lowKashida"/>
        <w:rPr>
          <w:sz w:val="34"/>
          <w:szCs w:val="34"/>
          <w:rtl/>
        </w:rPr>
      </w:pPr>
      <w:r w:rsidRPr="00B70C9F">
        <w:rPr>
          <w:rFonts w:hint="cs"/>
          <w:sz w:val="34"/>
          <w:szCs w:val="34"/>
          <w:rtl/>
        </w:rPr>
        <w:t>والوجه السادس</w:t>
      </w:r>
      <w:r w:rsidR="00B70C9F">
        <w:rPr>
          <w:rFonts w:hint="cs"/>
          <w:sz w:val="34"/>
          <w:szCs w:val="34"/>
          <w:rtl/>
        </w:rPr>
        <w:t>:</w:t>
      </w:r>
      <w:r w:rsidRPr="00B70C9F">
        <w:rPr>
          <w:rFonts w:hint="cs"/>
          <w:sz w:val="34"/>
          <w:szCs w:val="34"/>
          <w:rtl/>
        </w:rPr>
        <w:t xml:space="preserve"> الزورق الساري</w:t>
      </w:r>
      <w:r w:rsidR="00B70C9F">
        <w:rPr>
          <w:rFonts w:hint="cs"/>
          <w:sz w:val="34"/>
          <w:szCs w:val="34"/>
          <w:rtl/>
        </w:rPr>
        <w:t>،</w:t>
      </w:r>
      <w:r w:rsidRPr="00B70C9F">
        <w:rPr>
          <w:rFonts w:hint="cs"/>
          <w:sz w:val="34"/>
          <w:szCs w:val="34"/>
          <w:rtl/>
        </w:rPr>
        <w:t xml:space="preserve"> قوله تعالى في سورة الذاريات</w:t>
      </w:r>
      <w:r w:rsidR="00B70C9F">
        <w:rPr>
          <w:rFonts w:hint="cs"/>
          <w:sz w:val="34"/>
          <w:szCs w:val="34"/>
          <w:rtl/>
        </w:rPr>
        <w:t>:</w:t>
      </w:r>
      <w:r w:rsidRPr="00B70C9F">
        <w:rPr>
          <w:rFonts w:hint="cs"/>
          <w:sz w:val="34"/>
          <w:szCs w:val="34"/>
          <w:rtl/>
        </w:rPr>
        <w:t xml:space="preserve"> (</w:t>
      </w:r>
      <w:r w:rsidRPr="00B70C9F">
        <w:rPr>
          <w:rFonts w:hAnsi="Courier New"/>
          <w:sz w:val="34"/>
          <w:szCs w:val="34"/>
          <w:rtl/>
        </w:rPr>
        <w:t>فَالْجَارِيَاتِ يُسْرًا</w:t>
      </w:r>
      <w:r w:rsidRPr="00B70C9F">
        <w:rPr>
          <w:rFonts w:hint="cs"/>
          <w:sz w:val="34"/>
          <w:szCs w:val="34"/>
          <w:rtl/>
        </w:rPr>
        <w:t>){الذاريات</w:t>
      </w:r>
      <w:r w:rsidR="00B70C9F">
        <w:rPr>
          <w:rFonts w:hint="cs"/>
          <w:sz w:val="34"/>
          <w:szCs w:val="34"/>
          <w:rtl/>
        </w:rPr>
        <w:t>:</w:t>
      </w:r>
      <w:r w:rsidRPr="00B70C9F">
        <w:rPr>
          <w:rFonts w:hint="cs"/>
          <w:sz w:val="34"/>
          <w:szCs w:val="34"/>
          <w:rtl/>
        </w:rPr>
        <w:t xml:space="preserve"> 3} وقوله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وَلَهُ الْجَوَارِ الْمُنشَآتُ فِي الْبَحْرِ كَالأعْلامِ</w:t>
      </w:r>
      <w:r w:rsidRPr="00B70C9F">
        <w:rPr>
          <w:rFonts w:hAnsi="Courier New" w:hint="cs"/>
          <w:sz w:val="34"/>
          <w:szCs w:val="34"/>
          <w:rtl/>
        </w:rPr>
        <w:t>){الرحمن</w:t>
      </w:r>
      <w:r w:rsidR="00B70C9F">
        <w:rPr>
          <w:rFonts w:hAnsi="Courier New" w:hint="cs"/>
          <w:sz w:val="34"/>
          <w:szCs w:val="34"/>
          <w:rtl/>
        </w:rPr>
        <w:t>:</w:t>
      </w:r>
      <w:r w:rsidRPr="00B70C9F">
        <w:rPr>
          <w:rFonts w:hAnsi="Courier New" w:hint="cs"/>
          <w:sz w:val="34"/>
          <w:szCs w:val="34"/>
          <w:rtl/>
        </w:rPr>
        <w:t xml:space="preserve"> 24}))</w:t>
      </w:r>
      <w:r w:rsidRPr="00B70C9F">
        <w:rPr>
          <w:sz w:val="34"/>
          <w:szCs w:val="34"/>
          <w:vertAlign w:val="superscript"/>
          <w:rtl/>
        </w:rPr>
        <w:t>(</w:t>
      </w:r>
      <w:r w:rsidRPr="00B70C9F">
        <w:rPr>
          <w:sz w:val="34"/>
          <w:szCs w:val="34"/>
          <w:vertAlign w:val="superscript"/>
          <w:rtl/>
        </w:rPr>
        <w:footnoteReference w:id="556"/>
      </w:r>
      <w:r w:rsidRPr="00B70C9F">
        <w:rPr>
          <w:sz w:val="34"/>
          <w:szCs w:val="34"/>
          <w:vertAlign w:val="superscript"/>
          <w:rtl/>
        </w:rPr>
        <w:t>)</w:t>
      </w:r>
      <w:r w:rsidRPr="00B70C9F">
        <w:rPr>
          <w:rFonts w:hAnsi="Courier New"/>
          <w:sz w:val="34"/>
          <w:szCs w:val="34"/>
          <w:rtl/>
        </w:rPr>
        <w:t xml:space="preserve"> </w:t>
      </w:r>
      <w:r w:rsidRPr="00B70C9F">
        <w:rPr>
          <w:rFonts w:hAnsi="Courier New" w:hint="cs"/>
          <w:sz w:val="34"/>
          <w:szCs w:val="34"/>
          <w:rtl/>
        </w:rPr>
        <w:t xml:space="preserve">                                                       </w:t>
      </w:r>
    </w:p>
    <w:p w:rsidR="000B631B" w:rsidRPr="00B70C9F" w:rsidRDefault="00D56A57" w:rsidP="000B631B">
      <w:pPr>
        <w:pStyle w:val="a5"/>
        <w:ind w:firstLine="720"/>
        <w:jc w:val="lowKashida"/>
        <w:rPr>
          <w:rFonts w:hAnsi="Courier New"/>
          <w:sz w:val="34"/>
          <w:szCs w:val="34"/>
          <w:rtl/>
        </w:rPr>
      </w:pPr>
      <w:r w:rsidRPr="00B70C9F">
        <w:rPr>
          <w:rFonts w:hint="cs"/>
          <w:sz w:val="34"/>
          <w:szCs w:val="34"/>
          <w:rtl/>
        </w:rPr>
        <w:t xml:space="preserve"> </w:t>
      </w:r>
      <w:r w:rsidR="00137BAD" w:rsidRPr="00B70C9F">
        <w:rPr>
          <w:rFonts w:hint="cs"/>
          <w:sz w:val="34"/>
          <w:szCs w:val="34"/>
          <w:rtl/>
        </w:rPr>
        <w:t>جاء في كتب اللغة</w:t>
      </w:r>
      <w:r w:rsidR="00B70C9F">
        <w:rPr>
          <w:rFonts w:hint="cs"/>
          <w:sz w:val="34"/>
          <w:szCs w:val="34"/>
          <w:rtl/>
        </w:rPr>
        <w:t>:</w:t>
      </w:r>
      <w:r w:rsidR="00137BAD" w:rsidRPr="00B70C9F">
        <w:rPr>
          <w:rFonts w:hint="cs"/>
          <w:sz w:val="34"/>
          <w:szCs w:val="34"/>
          <w:rtl/>
        </w:rPr>
        <w:t xml:space="preserve"> </w:t>
      </w:r>
      <w:r w:rsidR="00E07D77" w:rsidRPr="00B70C9F">
        <w:rPr>
          <w:rFonts w:hint="cs"/>
          <w:sz w:val="34"/>
          <w:szCs w:val="34"/>
          <w:rtl/>
        </w:rPr>
        <w:t>جار يجور جورًا</w:t>
      </w:r>
      <w:r w:rsidR="00B70C9F">
        <w:rPr>
          <w:rFonts w:hint="cs"/>
          <w:sz w:val="34"/>
          <w:szCs w:val="34"/>
          <w:rtl/>
        </w:rPr>
        <w:t>:</w:t>
      </w:r>
      <w:r w:rsidR="00E07D77" w:rsidRPr="00B70C9F">
        <w:rPr>
          <w:rFonts w:hint="cs"/>
          <w:sz w:val="34"/>
          <w:szCs w:val="34"/>
          <w:rtl/>
        </w:rPr>
        <w:t xml:space="preserve"> مال عن القصد وظلمَ</w:t>
      </w:r>
      <w:r w:rsidR="00B70C9F">
        <w:rPr>
          <w:rFonts w:hint="cs"/>
          <w:sz w:val="34"/>
          <w:szCs w:val="34"/>
          <w:rtl/>
        </w:rPr>
        <w:t>،</w:t>
      </w:r>
      <w:r w:rsidR="00E07D77" w:rsidRPr="00B70C9F">
        <w:rPr>
          <w:rFonts w:hint="cs"/>
          <w:sz w:val="34"/>
          <w:szCs w:val="34"/>
          <w:rtl/>
        </w:rPr>
        <w:t xml:space="preserve"> وجارَ واستجار</w:t>
      </w:r>
      <w:r w:rsidR="00B70C9F">
        <w:rPr>
          <w:rFonts w:hint="cs"/>
          <w:sz w:val="34"/>
          <w:szCs w:val="34"/>
          <w:rtl/>
        </w:rPr>
        <w:t>:</w:t>
      </w:r>
      <w:r w:rsidR="0061379C" w:rsidRPr="00B70C9F">
        <w:rPr>
          <w:rFonts w:hint="cs"/>
          <w:sz w:val="34"/>
          <w:szCs w:val="34"/>
          <w:rtl/>
        </w:rPr>
        <w:t xml:space="preserve"> طلب أن يجار أو سأله أن يجيره</w:t>
      </w:r>
      <w:r w:rsidR="00B70C9F">
        <w:rPr>
          <w:rFonts w:hint="cs"/>
          <w:sz w:val="34"/>
          <w:szCs w:val="34"/>
          <w:rtl/>
        </w:rPr>
        <w:t>،</w:t>
      </w:r>
      <w:r w:rsidR="0061379C" w:rsidRPr="00B70C9F">
        <w:rPr>
          <w:rFonts w:hint="cs"/>
          <w:sz w:val="34"/>
          <w:szCs w:val="34"/>
          <w:rtl/>
        </w:rPr>
        <w:t xml:space="preserve"> والجار هو الذي أجرته من أن يُظلَم</w:t>
      </w:r>
      <w:r w:rsidR="00B70C9F">
        <w:rPr>
          <w:rFonts w:hint="cs"/>
          <w:sz w:val="34"/>
          <w:szCs w:val="34"/>
          <w:rtl/>
        </w:rPr>
        <w:t>،</w:t>
      </w:r>
      <w:r w:rsidR="0061379C" w:rsidRPr="00B70C9F">
        <w:rPr>
          <w:rFonts w:hint="cs"/>
          <w:sz w:val="34"/>
          <w:szCs w:val="34"/>
          <w:rtl/>
        </w:rPr>
        <w:t xml:space="preserve"> أي</w:t>
      </w:r>
      <w:r w:rsidR="00B70C9F">
        <w:rPr>
          <w:rFonts w:hint="cs"/>
          <w:sz w:val="34"/>
          <w:szCs w:val="34"/>
          <w:rtl/>
        </w:rPr>
        <w:t>:</w:t>
      </w:r>
      <w:r w:rsidR="0061379C" w:rsidRPr="00B70C9F">
        <w:rPr>
          <w:rFonts w:hint="cs"/>
          <w:sz w:val="34"/>
          <w:szCs w:val="34"/>
          <w:rtl/>
        </w:rPr>
        <w:t xml:space="preserve"> الذي يجير غيره فيؤمِّنه مما يخاف</w:t>
      </w:r>
      <w:r w:rsidR="00B70C9F">
        <w:rPr>
          <w:rFonts w:hint="cs"/>
          <w:sz w:val="34"/>
          <w:szCs w:val="34"/>
          <w:rtl/>
        </w:rPr>
        <w:t>،</w:t>
      </w:r>
      <w:r w:rsidR="0061379C" w:rsidRPr="00B70C9F">
        <w:rPr>
          <w:rFonts w:hint="cs"/>
          <w:sz w:val="34"/>
          <w:szCs w:val="34"/>
          <w:rtl/>
        </w:rPr>
        <w:t xml:space="preserve"> والمستجير هو الذي يطلب الأمان وجارك هو المستجير بك</w:t>
      </w:r>
      <w:r w:rsidR="00B70C9F">
        <w:rPr>
          <w:rFonts w:hint="cs"/>
          <w:sz w:val="34"/>
          <w:szCs w:val="34"/>
          <w:rtl/>
        </w:rPr>
        <w:t>،</w:t>
      </w:r>
      <w:r w:rsidR="00684D63" w:rsidRPr="00B70C9F">
        <w:rPr>
          <w:rFonts w:hint="cs"/>
          <w:sz w:val="34"/>
          <w:szCs w:val="34"/>
          <w:rtl/>
        </w:rPr>
        <w:t xml:space="preserve"> </w:t>
      </w:r>
      <w:r w:rsidR="0058048D" w:rsidRPr="00B70C9F">
        <w:rPr>
          <w:rFonts w:hint="cs"/>
          <w:sz w:val="34"/>
          <w:szCs w:val="34"/>
          <w:rtl/>
        </w:rPr>
        <w:t>والجار من يقرب مسكنه منك</w:t>
      </w:r>
      <w:r w:rsidR="00B70C9F">
        <w:rPr>
          <w:rFonts w:hint="cs"/>
          <w:sz w:val="34"/>
          <w:szCs w:val="34"/>
          <w:rtl/>
        </w:rPr>
        <w:t>،</w:t>
      </w:r>
      <w:r w:rsidR="00D56ABB" w:rsidRPr="00B70C9F">
        <w:rPr>
          <w:rFonts w:hint="cs"/>
          <w:sz w:val="34"/>
          <w:szCs w:val="34"/>
          <w:rtl/>
        </w:rPr>
        <w:t xml:space="preserve"> وهو من الأسماء </w:t>
      </w:r>
      <w:proofErr w:type="spellStart"/>
      <w:r w:rsidR="00D56ABB" w:rsidRPr="00B70C9F">
        <w:rPr>
          <w:rFonts w:hint="cs"/>
          <w:sz w:val="34"/>
          <w:szCs w:val="34"/>
          <w:rtl/>
        </w:rPr>
        <w:t>المتضايفة</w:t>
      </w:r>
      <w:proofErr w:type="spellEnd"/>
      <w:r w:rsidR="00B70C9F">
        <w:rPr>
          <w:rFonts w:hint="cs"/>
          <w:sz w:val="34"/>
          <w:szCs w:val="34"/>
          <w:rtl/>
        </w:rPr>
        <w:t>؛</w:t>
      </w:r>
      <w:r w:rsidR="00D56ABB" w:rsidRPr="00B70C9F">
        <w:rPr>
          <w:rFonts w:hint="cs"/>
          <w:sz w:val="34"/>
          <w:szCs w:val="34"/>
          <w:rtl/>
        </w:rPr>
        <w:t xml:space="preserve"> فإنَّ الجار لا يكون جارًا لغيره إلاَّ وذلك الغير جار له كالأخ والصديق</w:t>
      </w:r>
      <w:r w:rsidR="00B70C9F">
        <w:rPr>
          <w:rFonts w:hint="cs"/>
          <w:sz w:val="34"/>
          <w:szCs w:val="34"/>
          <w:rtl/>
        </w:rPr>
        <w:t>،</w:t>
      </w:r>
      <w:r w:rsidR="00D56ABB" w:rsidRPr="00B70C9F">
        <w:rPr>
          <w:rFonts w:hint="cs"/>
          <w:sz w:val="34"/>
          <w:szCs w:val="34"/>
          <w:rtl/>
        </w:rPr>
        <w:t xml:space="preserve"> ولمَّا اس</w:t>
      </w:r>
      <w:r w:rsidR="00684D63" w:rsidRPr="00B70C9F">
        <w:rPr>
          <w:rFonts w:hint="cs"/>
          <w:sz w:val="34"/>
          <w:szCs w:val="34"/>
          <w:rtl/>
        </w:rPr>
        <w:t>ت</w:t>
      </w:r>
      <w:r w:rsidR="00D56ABB" w:rsidRPr="00B70C9F">
        <w:rPr>
          <w:rFonts w:hint="cs"/>
          <w:sz w:val="34"/>
          <w:szCs w:val="34"/>
          <w:rtl/>
        </w:rPr>
        <w:t>عظم حق الجار عقلاً وشرعًا عَبَّر عن كل من يعظم حقه أو يستعظم حق غيره بالجار</w:t>
      </w:r>
      <w:r w:rsidR="00FD0C85">
        <w:rPr>
          <w:rFonts w:hint="cs"/>
          <w:sz w:val="34"/>
          <w:szCs w:val="34"/>
          <w:rtl/>
        </w:rPr>
        <w:t xml:space="preserve">... </w:t>
      </w:r>
      <w:r w:rsidR="00D56ABB" w:rsidRPr="00B70C9F">
        <w:rPr>
          <w:rFonts w:hint="cs"/>
          <w:sz w:val="34"/>
          <w:szCs w:val="34"/>
          <w:rtl/>
        </w:rPr>
        <w:t>وعلى هذا قوله تعالى</w:t>
      </w:r>
      <w:r w:rsidR="00B70C9F">
        <w:rPr>
          <w:rFonts w:hint="cs"/>
          <w:sz w:val="34"/>
          <w:szCs w:val="34"/>
          <w:rtl/>
        </w:rPr>
        <w:t>:</w:t>
      </w:r>
      <w:r w:rsidR="00D56ABB" w:rsidRPr="00B70C9F">
        <w:rPr>
          <w:rFonts w:hint="cs"/>
          <w:sz w:val="34"/>
          <w:szCs w:val="34"/>
          <w:rtl/>
        </w:rPr>
        <w:t xml:space="preserve"> (</w:t>
      </w:r>
      <w:r w:rsidR="00D56ABB" w:rsidRPr="00B70C9F">
        <w:rPr>
          <w:rFonts w:hAnsi="Courier New"/>
          <w:sz w:val="34"/>
          <w:szCs w:val="34"/>
          <w:rtl/>
        </w:rPr>
        <w:t>وَإِنِّي جَارٌ لَّكُمْ</w:t>
      </w:r>
      <w:r w:rsidR="00D56ABB" w:rsidRPr="00B70C9F">
        <w:rPr>
          <w:rFonts w:hint="cs"/>
          <w:sz w:val="34"/>
          <w:szCs w:val="34"/>
          <w:rtl/>
        </w:rPr>
        <w:t>){الأنفال</w:t>
      </w:r>
      <w:r w:rsidR="00B70C9F">
        <w:rPr>
          <w:rFonts w:hint="cs"/>
          <w:sz w:val="34"/>
          <w:szCs w:val="34"/>
          <w:rtl/>
        </w:rPr>
        <w:t>:</w:t>
      </w:r>
      <w:r w:rsidR="00D56ABB" w:rsidRPr="00B70C9F">
        <w:rPr>
          <w:rFonts w:hint="cs"/>
          <w:sz w:val="34"/>
          <w:szCs w:val="34"/>
          <w:rtl/>
        </w:rPr>
        <w:t xml:space="preserve"> 48} وقال عز وجل</w:t>
      </w:r>
      <w:r w:rsidR="00B70C9F">
        <w:rPr>
          <w:rFonts w:hint="cs"/>
          <w:sz w:val="34"/>
          <w:szCs w:val="34"/>
          <w:rtl/>
        </w:rPr>
        <w:t>:</w:t>
      </w:r>
      <w:r w:rsidR="00D56ABB" w:rsidRPr="00B70C9F">
        <w:rPr>
          <w:rFonts w:hint="cs"/>
          <w:sz w:val="34"/>
          <w:szCs w:val="34"/>
          <w:rtl/>
        </w:rPr>
        <w:t xml:space="preserve"> </w:t>
      </w:r>
      <w:r w:rsidR="00684D63" w:rsidRPr="00B70C9F">
        <w:rPr>
          <w:rFonts w:hAnsi="Courier New" w:hint="cs"/>
          <w:sz w:val="34"/>
          <w:szCs w:val="34"/>
          <w:rtl/>
        </w:rPr>
        <w:t>(</w:t>
      </w:r>
      <w:r w:rsidR="00684D63" w:rsidRPr="00B70C9F">
        <w:rPr>
          <w:rFonts w:hAnsi="Courier New"/>
          <w:sz w:val="34"/>
          <w:szCs w:val="34"/>
          <w:rtl/>
        </w:rPr>
        <w:t>وَهُوَ يُجِيرُ وَلا يُجَارُ عَلَيْهِ إِن كُنتُمْ تَعْلَمُونَ</w:t>
      </w:r>
      <w:r w:rsidR="00684D63" w:rsidRPr="00B70C9F">
        <w:rPr>
          <w:rFonts w:hAnsi="Courier New" w:hint="cs"/>
          <w:sz w:val="34"/>
          <w:szCs w:val="34"/>
          <w:rtl/>
        </w:rPr>
        <w:t>){المؤمنون</w:t>
      </w:r>
      <w:r w:rsidR="00B70C9F">
        <w:rPr>
          <w:rFonts w:hAnsi="Courier New" w:hint="cs"/>
          <w:sz w:val="34"/>
          <w:szCs w:val="34"/>
          <w:rtl/>
        </w:rPr>
        <w:t>:</w:t>
      </w:r>
      <w:r w:rsidR="00684D63" w:rsidRPr="00B70C9F">
        <w:rPr>
          <w:rFonts w:hAnsi="Courier New" w:hint="cs"/>
          <w:sz w:val="34"/>
          <w:szCs w:val="34"/>
          <w:rtl/>
        </w:rPr>
        <w:t xml:space="preserve"> 88}</w:t>
      </w:r>
      <w:r w:rsidR="00684D63" w:rsidRPr="00B70C9F">
        <w:rPr>
          <w:rFonts w:hAnsi="Courier New"/>
          <w:sz w:val="34"/>
          <w:szCs w:val="34"/>
          <w:rtl/>
        </w:rPr>
        <w:t xml:space="preserve"> </w:t>
      </w:r>
      <w:r w:rsidR="002008B3" w:rsidRPr="00B70C9F">
        <w:rPr>
          <w:sz w:val="34"/>
          <w:szCs w:val="34"/>
          <w:vertAlign w:val="superscript"/>
          <w:rtl/>
        </w:rPr>
        <w:t xml:space="preserve"> </w:t>
      </w:r>
      <w:r w:rsidR="002008B3" w:rsidRPr="00B70C9F">
        <w:rPr>
          <w:rFonts w:hAnsi="Courier New" w:hint="cs"/>
          <w:sz w:val="34"/>
          <w:szCs w:val="34"/>
          <w:rtl/>
        </w:rPr>
        <w:t>أي</w:t>
      </w:r>
      <w:r w:rsidR="00B70C9F">
        <w:rPr>
          <w:rFonts w:hAnsi="Courier New" w:hint="cs"/>
          <w:sz w:val="34"/>
          <w:szCs w:val="34"/>
          <w:rtl/>
        </w:rPr>
        <w:t>:</w:t>
      </w:r>
      <w:r w:rsidR="002008B3" w:rsidRPr="00B70C9F">
        <w:rPr>
          <w:rFonts w:hAnsi="Courier New" w:hint="cs"/>
          <w:sz w:val="34"/>
          <w:szCs w:val="34"/>
          <w:rtl/>
        </w:rPr>
        <w:t xml:space="preserve"> يؤمِّن من يخاف من غيره</w:t>
      </w:r>
      <w:r w:rsidR="00B70C9F">
        <w:rPr>
          <w:rFonts w:hAnsi="Courier New" w:hint="cs"/>
          <w:sz w:val="34"/>
          <w:szCs w:val="34"/>
          <w:rtl/>
        </w:rPr>
        <w:t>،</w:t>
      </w:r>
      <w:r w:rsidR="002008B3" w:rsidRPr="00B70C9F">
        <w:rPr>
          <w:rFonts w:hAnsi="Courier New" w:hint="cs"/>
          <w:sz w:val="34"/>
          <w:szCs w:val="34"/>
          <w:rtl/>
        </w:rPr>
        <w:t xml:space="preserve"> ولا يؤمَّن من يخيفه هو</w:t>
      </w:r>
      <w:r w:rsidR="00B70C9F">
        <w:rPr>
          <w:rFonts w:hAnsi="Courier New" w:hint="cs"/>
          <w:sz w:val="34"/>
          <w:szCs w:val="34"/>
          <w:rtl/>
        </w:rPr>
        <w:t>،</w:t>
      </w:r>
      <w:r w:rsidR="008C4042" w:rsidRPr="00B70C9F">
        <w:rPr>
          <w:rFonts w:hAnsi="Courier New" w:hint="cs"/>
          <w:sz w:val="34"/>
          <w:szCs w:val="34"/>
          <w:rtl/>
        </w:rPr>
        <w:t xml:space="preserve"> </w:t>
      </w:r>
      <w:r w:rsidR="002008B3" w:rsidRPr="00B70C9F">
        <w:rPr>
          <w:rFonts w:hint="cs"/>
          <w:sz w:val="34"/>
          <w:szCs w:val="34"/>
          <w:rtl/>
        </w:rPr>
        <w:t>وقريبك يكون له عليك حرمة القرابة</w:t>
      </w:r>
      <w:r w:rsidR="00B70C9F">
        <w:rPr>
          <w:rFonts w:hint="cs"/>
          <w:sz w:val="34"/>
          <w:szCs w:val="34"/>
          <w:rtl/>
        </w:rPr>
        <w:t>،</w:t>
      </w:r>
      <w:r w:rsidR="002008B3" w:rsidRPr="00B70C9F">
        <w:rPr>
          <w:rFonts w:hint="cs"/>
          <w:sz w:val="34"/>
          <w:szCs w:val="34"/>
          <w:rtl/>
        </w:rPr>
        <w:t xml:space="preserve"> </w:t>
      </w:r>
      <w:r w:rsidRPr="00B70C9F">
        <w:rPr>
          <w:rFonts w:hint="cs"/>
          <w:sz w:val="34"/>
          <w:szCs w:val="34"/>
          <w:rtl/>
        </w:rPr>
        <w:t>وجارك تكون له عليك حرمة الجوار</w:t>
      </w:r>
      <w:r w:rsidR="00B70C9F">
        <w:rPr>
          <w:rFonts w:hint="cs"/>
          <w:sz w:val="34"/>
          <w:szCs w:val="34"/>
          <w:rtl/>
        </w:rPr>
        <w:t>،</w:t>
      </w:r>
      <w:r w:rsidRPr="00B70C9F">
        <w:rPr>
          <w:rFonts w:hint="cs"/>
          <w:sz w:val="34"/>
          <w:szCs w:val="34"/>
          <w:rtl/>
        </w:rPr>
        <w:t xml:space="preserve"> فتكون له حرمة نزوله في جوارك</w:t>
      </w:r>
      <w:r w:rsidR="00B70C9F">
        <w:rPr>
          <w:rFonts w:hint="cs"/>
          <w:sz w:val="34"/>
          <w:szCs w:val="34"/>
          <w:rtl/>
        </w:rPr>
        <w:t>،</w:t>
      </w:r>
      <w:r w:rsidRPr="00B70C9F">
        <w:rPr>
          <w:rFonts w:hint="cs"/>
          <w:sz w:val="34"/>
          <w:szCs w:val="34"/>
          <w:rtl/>
        </w:rPr>
        <w:t xml:space="preserve"> ويكون في أمانك وعهدك </w:t>
      </w:r>
      <w:r w:rsidR="00137BAD" w:rsidRPr="00B70C9F">
        <w:rPr>
          <w:sz w:val="34"/>
          <w:szCs w:val="34"/>
          <w:vertAlign w:val="superscript"/>
          <w:rtl/>
        </w:rPr>
        <w:t>(</w:t>
      </w:r>
      <w:r w:rsidR="00137BAD" w:rsidRPr="00B70C9F">
        <w:rPr>
          <w:sz w:val="34"/>
          <w:szCs w:val="34"/>
          <w:vertAlign w:val="superscript"/>
          <w:rtl/>
        </w:rPr>
        <w:footnoteReference w:id="557"/>
      </w:r>
      <w:r w:rsidR="00137BAD" w:rsidRPr="00B70C9F">
        <w:rPr>
          <w:sz w:val="34"/>
          <w:szCs w:val="34"/>
          <w:vertAlign w:val="superscript"/>
          <w:rtl/>
        </w:rPr>
        <w:t>)</w:t>
      </w:r>
      <w:r w:rsidR="00105D15" w:rsidRPr="00B70C9F">
        <w:rPr>
          <w:rFonts w:hint="cs"/>
          <w:sz w:val="34"/>
          <w:szCs w:val="34"/>
          <w:rtl/>
        </w:rPr>
        <w:t>وهذا هو معنى</w:t>
      </w:r>
      <w:r w:rsidR="00B70C9F">
        <w:rPr>
          <w:rFonts w:hint="cs"/>
          <w:sz w:val="34"/>
          <w:szCs w:val="34"/>
          <w:rtl/>
        </w:rPr>
        <w:t>:</w:t>
      </w:r>
      <w:r w:rsidR="00105D15" w:rsidRPr="00B70C9F">
        <w:rPr>
          <w:rFonts w:hint="cs"/>
          <w:sz w:val="34"/>
          <w:szCs w:val="34"/>
          <w:rtl/>
        </w:rPr>
        <w:t xml:space="preserve"> الجار والمجير</w:t>
      </w:r>
      <w:r w:rsidR="008C4042" w:rsidRPr="00B70C9F">
        <w:rPr>
          <w:rFonts w:hint="cs"/>
          <w:sz w:val="34"/>
          <w:szCs w:val="34"/>
          <w:rtl/>
        </w:rPr>
        <w:t xml:space="preserve"> </w:t>
      </w:r>
      <w:r w:rsidR="00105D15" w:rsidRPr="00B70C9F">
        <w:rPr>
          <w:rFonts w:hAnsi="Courier New" w:hint="cs"/>
          <w:sz w:val="34"/>
          <w:szCs w:val="34"/>
          <w:rtl/>
        </w:rPr>
        <w:t>وهذا هو المعنى المراد من الجار في الوجه الأول في قوله تعالى</w:t>
      </w:r>
      <w:r w:rsidR="00B70C9F">
        <w:rPr>
          <w:rFonts w:hAnsi="Courier New" w:hint="cs"/>
          <w:sz w:val="34"/>
          <w:szCs w:val="34"/>
          <w:rtl/>
        </w:rPr>
        <w:t>:</w:t>
      </w:r>
      <w:r w:rsidR="00137826" w:rsidRPr="00B70C9F">
        <w:rPr>
          <w:rFonts w:hAnsi="Courier New" w:hint="cs"/>
          <w:sz w:val="34"/>
          <w:szCs w:val="34"/>
          <w:rtl/>
        </w:rPr>
        <w:t xml:space="preserve"> </w:t>
      </w:r>
      <w:r w:rsidR="00137826" w:rsidRPr="00B70C9F">
        <w:rPr>
          <w:rFonts w:hint="cs"/>
          <w:sz w:val="34"/>
          <w:szCs w:val="34"/>
          <w:rtl/>
        </w:rPr>
        <w:t>(</w:t>
      </w:r>
      <w:r w:rsidR="00137826" w:rsidRPr="00B70C9F">
        <w:rPr>
          <w:rFonts w:hAnsi="Courier New"/>
          <w:sz w:val="34"/>
          <w:szCs w:val="34"/>
          <w:rtl/>
        </w:rPr>
        <w:t>وَإِنِّي جَارٌ لَّكُمْ</w:t>
      </w:r>
      <w:r w:rsidR="00137826" w:rsidRPr="00B70C9F">
        <w:rPr>
          <w:rFonts w:hint="cs"/>
          <w:sz w:val="34"/>
          <w:szCs w:val="34"/>
          <w:rtl/>
        </w:rPr>
        <w:t xml:space="preserve">) </w:t>
      </w:r>
    </w:p>
    <w:p w:rsidR="000B631B" w:rsidRPr="00B70C9F" w:rsidRDefault="000B631B" w:rsidP="000B631B">
      <w:pPr>
        <w:pStyle w:val="a5"/>
        <w:ind w:firstLine="720"/>
        <w:jc w:val="lowKashida"/>
        <w:rPr>
          <w:rFonts w:hAnsi="Courier New"/>
          <w:sz w:val="34"/>
          <w:szCs w:val="34"/>
          <w:rtl/>
        </w:rPr>
      </w:pPr>
      <w:r w:rsidRPr="00B70C9F">
        <w:rPr>
          <w:rFonts w:hAnsi="Courier New" w:hint="cs"/>
          <w:sz w:val="34"/>
          <w:szCs w:val="34"/>
          <w:rtl/>
        </w:rPr>
        <w:lastRenderedPageBreak/>
        <w:t>وجعل الوجه الثاني بمعنى الأمن أو استأمن في قوله تعالى</w:t>
      </w:r>
      <w:r w:rsidR="00B70C9F">
        <w:rPr>
          <w:rFonts w:hAnsi="Courier New" w:hint="cs"/>
          <w:sz w:val="34"/>
          <w:szCs w:val="34"/>
          <w:rtl/>
        </w:rPr>
        <w:t>:</w:t>
      </w:r>
      <w:r w:rsidRPr="00B70C9F">
        <w:rPr>
          <w:rFonts w:hint="cs"/>
          <w:sz w:val="34"/>
          <w:szCs w:val="34"/>
          <w:rtl/>
        </w:rPr>
        <w:t xml:space="preserve"> (</w:t>
      </w:r>
      <w:r w:rsidRPr="00B70C9F">
        <w:rPr>
          <w:rFonts w:hAnsi="Courier New"/>
          <w:sz w:val="34"/>
          <w:szCs w:val="34"/>
          <w:rtl/>
        </w:rPr>
        <w:t>وَإِنْ أَحَدٌ مِّنَ الْمُشْرِكِينَ اسْتَجَارَكَ فَأَجِرْهُ</w:t>
      </w:r>
      <w:r w:rsidRPr="00B70C9F">
        <w:rPr>
          <w:rFonts w:hAnsi="Courier New" w:hint="cs"/>
          <w:sz w:val="34"/>
          <w:szCs w:val="34"/>
          <w:rtl/>
        </w:rPr>
        <w:t>) وهذا المعنى هو معنى الصيغة</w:t>
      </w:r>
      <w:r w:rsidR="00B70C9F">
        <w:rPr>
          <w:rFonts w:hAnsi="Courier New" w:hint="cs"/>
          <w:sz w:val="34"/>
          <w:szCs w:val="34"/>
          <w:rtl/>
        </w:rPr>
        <w:t>،</w:t>
      </w:r>
      <w:r w:rsidRPr="00B70C9F">
        <w:rPr>
          <w:rFonts w:hAnsi="Courier New" w:hint="cs"/>
          <w:sz w:val="34"/>
          <w:szCs w:val="34"/>
          <w:rtl/>
        </w:rPr>
        <w:t xml:space="preserve"> وهو وروده على وزن </w:t>
      </w:r>
      <w:r w:rsidR="001B6872" w:rsidRPr="00B70C9F">
        <w:rPr>
          <w:rFonts w:hAnsi="Courier New" w:hint="cs"/>
          <w:sz w:val="34"/>
          <w:szCs w:val="34"/>
          <w:rtl/>
        </w:rPr>
        <w:t xml:space="preserve">صيغة </w:t>
      </w:r>
      <w:r w:rsidRPr="00B70C9F">
        <w:rPr>
          <w:rFonts w:hAnsi="Courier New" w:hint="cs"/>
          <w:sz w:val="34"/>
          <w:szCs w:val="34"/>
          <w:rtl/>
        </w:rPr>
        <w:t>(استفعل) وكثيرًا ما تفيد هذه الصيغة معنى الطلب</w:t>
      </w:r>
      <w:r w:rsidR="00B70C9F">
        <w:rPr>
          <w:rFonts w:hAnsi="Courier New" w:hint="cs"/>
          <w:sz w:val="34"/>
          <w:szCs w:val="34"/>
          <w:rtl/>
        </w:rPr>
        <w:t>،</w:t>
      </w:r>
      <w:r w:rsidRPr="00B70C9F">
        <w:rPr>
          <w:rFonts w:hAnsi="Courier New" w:hint="cs"/>
          <w:sz w:val="34"/>
          <w:szCs w:val="34"/>
          <w:rtl/>
        </w:rPr>
        <w:t xml:space="preserve"> تقول</w:t>
      </w:r>
      <w:r w:rsidR="00B70C9F">
        <w:rPr>
          <w:rFonts w:hAnsi="Courier New" w:hint="cs"/>
          <w:sz w:val="34"/>
          <w:szCs w:val="34"/>
          <w:rtl/>
        </w:rPr>
        <w:t>:</w:t>
      </w:r>
      <w:r w:rsidRPr="00B70C9F">
        <w:rPr>
          <w:rFonts w:hAnsi="Courier New" w:hint="cs"/>
          <w:sz w:val="34"/>
          <w:szCs w:val="34"/>
          <w:rtl/>
        </w:rPr>
        <w:t xml:space="preserve"> استنجد فلان</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طلب النجدة</w:t>
      </w:r>
      <w:r w:rsidR="00B70C9F">
        <w:rPr>
          <w:rFonts w:hAnsi="Courier New" w:hint="cs"/>
          <w:sz w:val="34"/>
          <w:szCs w:val="34"/>
          <w:rtl/>
        </w:rPr>
        <w:t>،</w:t>
      </w:r>
      <w:r w:rsidRPr="00B70C9F">
        <w:rPr>
          <w:rFonts w:hAnsi="Courier New" w:hint="cs"/>
          <w:sz w:val="34"/>
          <w:szCs w:val="34"/>
          <w:rtl/>
        </w:rPr>
        <w:t xml:space="preserve"> </w:t>
      </w:r>
      <w:proofErr w:type="spellStart"/>
      <w:r w:rsidRPr="00B70C9F">
        <w:rPr>
          <w:rFonts w:hAnsi="Courier New" w:hint="cs"/>
          <w:sz w:val="34"/>
          <w:szCs w:val="34"/>
          <w:rtl/>
        </w:rPr>
        <w:t>واسستنصر</w:t>
      </w:r>
      <w:proofErr w:type="spellEnd"/>
      <w:r w:rsidR="00B70C9F">
        <w:rPr>
          <w:rFonts w:hAnsi="Courier New" w:hint="cs"/>
          <w:sz w:val="34"/>
          <w:szCs w:val="34"/>
          <w:rtl/>
        </w:rPr>
        <w:t>:</w:t>
      </w:r>
      <w:r w:rsidRPr="00B70C9F">
        <w:rPr>
          <w:rFonts w:hAnsi="Courier New" w:hint="cs"/>
          <w:sz w:val="34"/>
          <w:szCs w:val="34"/>
          <w:rtl/>
        </w:rPr>
        <w:t xml:space="preserve"> طلب النصر</w:t>
      </w:r>
      <w:r w:rsidR="00B70C9F">
        <w:rPr>
          <w:rFonts w:hAnsi="Courier New" w:hint="cs"/>
          <w:sz w:val="34"/>
          <w:szCs w:val="34"/>
          <w:rtl/>
        </w:rPr>
        <w:t>،</w:t>
      </w:r>
      <w:r w:rsidRPr="00B70C9F">
        <w:rPr>
          <w:rFonts w:hAnsi="Courier New" w:hint="cs"/>
          <w:sz w:val="34"/>
          <w:szCs w:val="34"/>
          <w:rtl/>
        </w:rPr>
        <w:t xml:space="preserve"> </w:t>
      </w:r>
      <w:proofErr w:type="spellStart"/>
      <w:r w:rsidRPr="00B70C9F">
        <w:rPr>
          <w:rFonts w:hAnsi="Courier New" w:hint="cs"/>
          <w:sz w:val="34"/>
          <w:szCs w:val="34"/>
          <w:rtl/>
        </w:rPr>
        <w:t>واسستغفر</w:t>
      </w:r>
      <w:proofErr w:type="spellEnd"/>
      <w:r w:rsidR="00B70C9F">
        <w:rPr>
          <w:rFonts w:hAnsi="Courier New" w:hint="cs"/>
          <w:sz w:val="34"/>
          <w:szCs w:val="34"/>
          <w:rtl/>
        </w:rPr>
        <w:t>:</w:t>
      </w:r>
      <w:r w:rsidRPr="00B70C9F">
        <w:rPr>
          <w:rFonts w:hAnsi="Courier New" w:hint="cs"/>
          <w:sz w:val="34"/>
          <w:szCs w:val="34"/>
          <w:rtl/>
        </w:rPr>
        <w:t xml:space="preserve"> طلب المغفرة</w:t>
      </w:r>
      <w:r w:rsidR="00B70C9F">
        <w:rPr>
          <w:rFonts w:hAnsi="Courier New" w:hint="cs"/>
          <w:sz w:val="34"/>
          <w:szCs w:val="34"/>
          <w:rtl/>
        </w:rPr>
        <w:t>،</w:t>
      </w:r>
      <w:r w:rsidRPr="00B70C9F">
        <w:rPr>
          <w:rFonts w:hAnsi="Courier New" w:hint="cs"/>
          <w:sz w:val="34"/>
          <w:szCs w:val="34"/>
          <w:rtl/>
        </w:rPr>
        <w:t xml:space="preserve"> واستجاره</w:t>
      </w:r>
      <w:r w:rsidR="00B70C9F">
        <w:rPr>
          <w:rFonts w:hAnsi="Courier New" w:hint="cs"/>
          <w:sz w:val="34"/>
          <w:szCs w:val="34"/>
          <w:rtl/>
        </w:rPr>
        <w:t>:</w:t>
      </w:r>
      <w:r w:rsidRPr="00B70C9F">
        <w:rPr>
          <w:rFonts w:hAnsi="Courier New" w:hint="cs"/>
          <w:sz w:val="34"/>
          <w:szCs w:val="34"/>
          <w:rtl/>
        </w:rPr>
        <w:t xml:space="preserve"> سأله أن يجيره</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طلب الجوار وحرمته </w:t>
      </w:r>
    </w:p>
    <w:p w:rsidR="00105D15" w:rsidRPr="00B70C9F" w:rsidRDefault="00105D15" w:rsidP="001426B6">
      <w:pPr>
        <w:pStyle w:val="a5"/>
        <w:ind w:firstLine="720"/>
        <w:jc w:val="lowKashida"/>
        <w:rPr>
          <w:rFonts w:hAnsi="Courier New"/>
          <w:sz w:val="34"/>
          <w:szCs w:val="34"/>
          <w:rtl/>
        </w:rPr>
      </w:pPr>
      <w:r w:rsidRPr="00B70C9F">
        <w:rPr>
          <w:rFonts w:hAnsi="Courier New" w:hint="cs"/>
          <w:sz w:val="34"/>
          <w:szCs w:val="34"/>
          <w:rtl/>
        </w:rPr>
        <w:t>وكذلك الوجه الثالث في قوله</w:t>
      </w:r>
      <w:r w:rsidR="00B70C9F">
        <w:rPr>
          <w:rFonts w:hAnsi="Courier New" w:hint="cs"/>
          <w:sz w:val="34"/>
          <w:szCs w:val="34"/>
          <w:rtl/>
        </w:rPr>
        <w:t>:</w:t>
      </w:r>
      <w:r w:rsidR="00137826" w:rsidRPr="00B70C9F">
        <w:rPr>
          <w:rFonts w:hAnsi="Courier New" w:hint="cs"/>
          <w:sz w:val="34"/>
          <w:szCs w:val="34"/>
          <w:rtl/>
        </w:rPr>
        <w:t xml:space="preserve"> (</w:t>
      </w:r>
      <w:r w:rsidR="00137826" w:rsidRPr="00B70C9F">
        <w:rPr>
          <w:rFonts w:hAnsi="Courier New"/>
          <w:sz w:val="34"/>
          <w:szCs w:val="34"/>
          <w:rtl/>
        </w:rPr>
        <w:t>وَهُوَ يُجِيرُ وَلا يُجَارُ عَلَيْهِ إِن كُنتُمْ تَعْلَمُونَ</w:t>
      </w:r>
      <w:r w:rsidR="00137826" w:rsidRPr="00B70C9F">
        <w:rPr>
          <w:rFonts w:hAnsi="Courier New" w:hint="cs"/>
          <w:sz w:val="34"/>
          <w:szCs w:val="34"/>
          <w:rtl/>
        </w:rPr>
        <w:t xml:space="preserve">) </w:t>
      </w:r>
      <w:r w:rsidRPr="00B70C9F">
        <w:rPr>
          <w:rFonts w:hAnsi="Courier New" w:hint="cs"/>
          <w:sz w:val="34"/>
          <w:szCs w:val="34"/>
          <w:rtl/>
        </w:rPr>
        <w:t xml:space="preserve">وقد جعله </w:t>
      </w:r>
      <w:proofErr w:type="spellStart"/>
      <w:r w:rsidRPr="00B70C9F">
        <w:rPr>
          <w:rFonts w:hAnsi="Courier New" w:hint="cs"/>
          <w:sz w:val="34"/>
          <w:szCs w:val="34"/>
          <w:rtl/>
        </w:rPr>
        <w:t>الدامغاني</w:t>
      </w:r>
      <w:proofErr w:type="spellEnd"/>
      <w:r w:rsidRPr="00B70C9F">
        <w:rPr>
          <w:rFonts w:hAnsi="Courier New" w:hint="cs"/>
          <w:sz w:val="34"/>
          <w:szCs w:val="34"/>
          <w:rtl/>
        </w:rPr>
        <w:t xml:space="preserve"> بمعنى</w:t>
      </w:r>
      <w:r w:rsidR="00B70C9F">
        <w:rPr>
          <w:rFonts w:hAnsi="Courier New" w:hint="cs"/>
          <w:sz w:val="34"/>
          <w:szCs w:val="34"/>
          <w:rtl/>
        </w:rPr>
        <w:t>:</w:t>
      </w:r>
      <w:r w:rsidRPr="00B70C9F">
        <w:rPr>
          <w:rFonts w:hAnsi="Courier New" w:hint="cs"/>
          <w:sz w:val="34"/>
          <w:szCs w:val="34"/>
          <w:rtl/>
        </w:rPr>
        <w:t xml:space="preserve"> يقضي ولا يُقضى </w:t>
      </w:r>
      <w:r w:rsidR="00DA0E59" w:rsidRPr="00B70C9F">
        <w:rPr>
          <w:rFonts w:hAnsi="Courier New" w:hint="cs"/>
          <w:sz w:val="34"/>
          <w:szCs w:val="34"/>
          <w:rtl/>
        </w:rPr>
        <w:t>عليه</w:t>
      </w:r>
      <w:r w:rsidR="00B70C9F">
        <w:rPr>
          <w:rFonts w:hAnsi="Courier New" w:hint="cs"/>
          <w:sz w:val="34"/>
          <w:szCs w:val="34"/>
          <w:rtl/>
        </w:rPr>
        <w:t>،</w:t>
      </w:r>
      <w:r w:rsidR="00DA0E59" w:rsidRPr="00B70C9F">
        <w:rPr>
          <w:rFonts w:hAnsi="Courier New" w:hint="cs"/>
          <w:sz w:val="34"/>
          <w:szCs w:val="34"/>
          <w:rtl/>
        </w:rPr>
        <w:t xml:space="preserve"> والصحيح أنَّه </w:t>
      </w:r>
      <w:r w:rsidRPr="00B70C9F">
        <w:rPr>
          <w:rFonts w:hAnsi="Courier New" w:hint="cs"/>
          <w:sz w:val="34"/>
          <w:szCs w:val="34"/>
          <w:rtl/>
        </w:rPr>
        <w:t xml:space="preserve">بمعنى الوجه الأول </w:t>
      </w:r>
      <w:r w:rsidR="001B14F5" w:rsidRPr="00B70C9F">
        <w:rPr>
          <w:rFonts w:hAnsi="Courier New" w:hint="cs"/>
          <w:sz w:val="34"/>
          <w:szCs w:val="34"/>
          <w:rtl/>
        </w:rPr>
        <w:t>كما جاء في كتب اللغة ((يؤمِّن من يخاف من غيره</w:t>
      </w:r>
      <w:r w:rsidR="00B70C9F">
        <w:rPr>
          <w:rFonts w:hAnsi="Courier New" w:hint="cs"/>
          <w:sz w:val="34"/>
          <w:szCs w:val="34"/>
          <w:rtl/>
        </w:rPr>
        <w:t>،</w:t>
      </w:r>
      <w:r w:rsidR="001B14F5" w:rsidRPr="00B70C9F">
        <w:rPr>
          <w:rFonts w:hAnsi="Courier New" w:hint="cs"/>
          <w:sz w:val="34"/>
          <w:szCs w:val="34"/>
          <w:rtl/>
        </w:rPr>
        <w:t xml:space="preserve"> ولا يؤمَّن من يخيفه هو) وكما </w:t>
      </w:r>
      <w:r w:rsidRPr="00B70C9F">
        <w:rPr>
          <w:rFonts w:hAnsi="Courier New" w:hint="cs"/>
          <w:sz w:val="34"/>
          <w:szCs w:val="34"/>
          <w:rtl/>
        </w:rPr>
        <w:t>جاء في التفسير ((قوله تعالى</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يمنع من السوء من شاء</w:t>
      </w:r>
      <w:r w:rsidR="00B70C9F">
        <w:rPr>
          <w:rFonts w:hAnsi="Courier New" w:hint="cs"/>
          <w:sz w:val="34"/>
          <w:szCs w:val="34"/>
          <w:rtl/>
        </w:rPr>
        <w:t>،</w:t>
      </w:r>
      <w:r w:rsidRPr="00B70C9F">
        <w:rPr>
          <w:rFonts w:hAnsi="Courier New" w:hint="cs"/>
          <w:sz w:val="34"/>
          <w:szCs w:val="34"/>
          <w:rtl/>
        </w:rPr>
        <w:t xml:space="preserve"> ولا يمنع منه من أراده بسوء</w:t>
      </w:r>
      <w:r w:rsidR="00B70C9F">
        <w:rPr>
          <w:rFonts w:hAnsi="Courier New" w:hint="cs"/>
          <w:sz w:val="34"/>
          <w:szCs w:val="34"/>
          <w:rtl/>
        </w:rPr>
        <w:t>،</w:t>
      </w:r>
      <w:r w:rsidRPr="00B70C9F">
        <w:rPr>
          <w:rFonts w:hAnsi="Courier New" w:hint="cs"/>
          <w:sz w:val="34"/>
          <w:szCs w:val="34"/>
          <w:rtl/>
        </w:rPr>
        <w:t xml:space="preserve"> يقال</w:t>
      </w:r>
      <w:r w:rsidR="00B70C9F">
        <w:rPr>
          <w:rFonts w:hAnsi="Courier New" w:hint="cs"/>
          <w:sz w:val="34"/>
          <w:szCs w:val="34"/>
          <w:rtl/>
        </w:rPr>
        <w:t>:</w:t>
      </w:r>
      <w:r w:rsidRPr="00B70C9F">
        <w:rPr>
          <w:rFonts w:hAnsi="Courier New" w:hint="cs"/>
          <w:sz w:val="34"/>
          <w:szCs w:val="34"/>
          <w:rtl/>
        </w:rPr>
        <w:t xml:space="preserve"> أجر</w:t>
      </w:r>
      <w:r w:rsidR="00DA0E59" w:rsidRPr="00B70C9F">
        <w:rPr>
          <w:rFonts w:hAnsi="Courier New" w:hint="cs"/>
          <w:sz w:val="34"/>
          <w:szCs w:val="34"/>
          <w:rtl/>
        </w:rPr>
        <w:t>تُ فلانًا</w:t>
      </w:r>
      <w:r w:rsidR="00B70C9F">
        <w:rPr>
          <w:rFonts w:hAnsi="Courier New" w:hint="cs"/>
          <w:sz w:val="34"/>
          <w:szCs w:val="34"/>
          <w:rtl/>
        </w:rPr>
        <w:t>،</w:t>
      </w:r>
      <w:r w:rsidR="00DA0E59" w:rsidRPr="00B70C9F">
        <w:rPr>
          <w:rFonts w:hAnsi="Courier New" w:hint="cs"/>
          <w:sz w:val="34"/>
          <w:szCs w:val="34"/>
          <w:rtl/>
        </w:rPr>
        <w:t xml:space="preserve"> أي</w:t>
      </w:r>
      <w:r w:rsidR="00B70C9F">
        <w:rPr>
          <w:rFonts w:hAnsi="Courier New" w:hint="cs"/>
          <w:sz w:val="34"/>
          <w:szCs w:val="34"/>
          <w:rtl/>
        </w:rPr>
        <w:t>:</w:t>
      </w:r>
      <w:r w:rsidR="00DA0E59" w:rsidRPr="00B70C9F">
        <w:rPr>
          <w:rFonts w:hAnsi="Courier New" w:hint="cs"/>
          <w:sz w:val="34"/>
          <w:szCs w:val="34"/>
          <w:rtl/>
        </w:rPr>
        <w:t xml:space="preserve"> حميته</w:t>
      </w:r>
      <w:r w:rsidR="00B70C9F">
        <w:rPr>
          <w:rFonts w:hAnsi="Courier New" w:hint="cs"/>
          <w:sz w:val="34"/>
          <w:szCs w:val="34"/>
          <w:rtl/>
        </w:rPr>
        <w:t>،</w:t>
      </w:r>
      <w:r w:rsidR="00DA0E59" w:rsidRPr="00B70C9F">
        <w:rPr>
          <w:rFonts w:hAnsi="Courier New" w:hint="cs"/>
          <w:sz w:val="34"/>
          <w:szCs w:val="34"/>
          <w:rtl/>
        </w:rPr>
        <w:t xml:space="preserve"> وأجرتُ عليه</w:t>
      </w:r>
      <w:r w:rsidR="00B70C9F">
        <w:rPr>
          <w:rFonts w:hAnsi="Courier New" w:hint="cs"/>
          <w:sz w:val="34"/>
          <w:szCs w:val="34"/>
          <w:rtl/>
        </w:rPr>
        <w:t>،</w:t>
      </w:r>
      <w:r w:rsidR="00DA0E59" w:rsidRPr="00B70C9F">
        <w:rPr>
          <w:rFonts w:hAnsi="Courier New" w:hint="cs"/>
          <w:sz w:val="34"/>
          <w:szCs w:val="34"/>
          <w:rtl/>
        </w:rPr>
        <w:t xml:space="preserve"> أي</w:t>
      </w:r>
      <w:r w:rsidR="00B70C9F">
        <w:rPr>
          <w:rFonts w:hAnsi="Courier New" w:hint="cs"/>
          <w:sz w:val="34"/>
          <w:szCs w:val="34"/>
          <w:rtl/>
        </w:rPr>
        <w:t>:</w:t>
      </w:r>
      <w:r w:rsidR="00DA0E59" w:rsidRPr="00B70C9F">
        <w:rPr>
          <w:rFonts w:hAnsi="Courier New" w:hint="cs"/>
          <w:sz w:val="34"/>
          <w:szCs w:val="34"/>
          <w:rtl/>
        </w:rPr>
        <w:t xml:space="preserve"> حميتُ عنه))</w:t>
      </w:r>
      <w:r w:rsidR="00DA0E59" w:rsidRPr="00B70C9F">
        <w:rPr>
          <w:sz w:val="34"/>
          <w:szCs w:val="34"/>
          <w:vertAlign w:val="superscript"/>
          <w:rtl/>
        </w:rPr>
        <w:t xml:space="preserve"> </w:t>
      </w:r>
      <w:r w:rsidR="008C4042" w:rsidRPr="00B70C9F">
        <w:rPr>
          <w:sz w:val="34"/>
          <w:szCs w:val="34"/>
          <w:vertAlign w:val="superscript"/>
          <w:rtl/>
        </w:rPr>
        <w:t>(</w:t>
      </w:r>
      <w:r w:rsidR="008C4042" w:rsidRPr="00B70C9F">
        <w:rPr>
          <w:sz w:val="34"/>
          <w:szCs w:val="34"/>
          <w:vertAlign w:val="superscript"/>
          <w:rtl/>
        </w:rPr>
        <w:footnoteReference w:id="558"/>
      </w:r>
      <w:r w:rsidR="008C4042" w:rsidRPr="00B70C9F">
        <w:rPr>
          <w:sz w:val="34"/>
          <w:szCs w:val="34"/>
          <w:vertAlign w:val="superscript"/>
          <w:rtl/>
        </w:rPr>
        <w:t>)</w:t>
      </w:r>
    </w:p>
    <w:p w:rsidR="000B631B" w:rsidRPr="00B70C9F" w:rsidRDefault="000B631B" w:rsidP="00A936A2">
      <w:pPr>
        <w:pStyle w:val="a5"/>
        <w:ind w:firstLine="720"/>
        <w:jc w:val="lowKashida"/>
        <w:rPr>
          <w:sz w:val="34"/>
          <w:szCs w:val="34"/>
          <w:rtl/>
        </w:rPr>
      </w:pPr>
      <w:r w:rsidRPr="00B70C9F">
        <w:rPr>
          <w:rFonts w:hint="cs"/>
          <w:sz w:val="34"/>
          <w:szCs w:val="34"/>
          <w:rtl/>
        </w:rPr>
        <w:t>وقد جعل الجار بمعنى المجاور بعينه في الوجه الخامس في قوله</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وَالْجَارِ ذِي الْقُرْبَى وَالْجَارِ الْجُنُبِ</w:t>
      </w:r>
      <w:r w:rsidRPr="00B70C9F">
        <w:rPr>
          <w:rFonts w:hint="cs"/>
          <w:sz w:val="34"/>
          <w:szCs w:val="34"/>
          <w:rtl/>
        </w:rPr>
        <w:t>)}النساء</w:t>
      </w:r>
      <w:r w:rsidR="00B70C9F">
        <w:rPr>
          <w:rFonts w:hint="cs"/>
          <w:sz w:val="34"/>
          <w:szCs w:val="34"/>
          <w:rtl/>
        </w:rPr>
        <w:t>:</w:t>
      </w:r>
      <w:r w:rsidRPr="00B70C9F">
        <w:rPr>
          <w:rFonts w:hint="cs"/>
          <w:sz w:val="34"/>
          <w:szCs w:val="34"/>
          <w:rtl/>
        </w:rPr>
        <w:t xml:space="preserve"> 36} والجار هنا معناه من له حق الجوار وحرمته</w:t>
      </w:r>
      <w:r w:rsidR="00B70C9F">
        <w:rPr>
          <w:rFonts w:hint="cs"/>
          <w:sz w:val="34"/>
          <w:szCs w:val="34"/>
          <w:rtl/>
        </w:rPr>
        <w:t>،</w:t>
      </w:r>
      <w:r w:rsidRPr="00B70C9F">
        <w:rPr>
          <w:rFonts w:hint="cs"/>
          <w:sz w:val="34"/>
          <w:szCs w:val="34"/>
          <w:rtl/>
        </w:rPr>
        <w:t xml:space="preserve"> جاء في تفسير هذه الآية</w:t>
      </w:r>
      <w:r w:rsidR="00B70C9F">
        <w:rPr>
          <w:rFonts w:hint="cs"/>
          <w:sz w:val="34"/>
          <w:szCs w:val="34"/>
          <w:rtl/>
        </w:rPr>
        <w:t>:</w:t>
      </w:r>
      <w:r w:rsidRPr="00B70C9F">
        <w:rPr>
          <w:rFonts w:hint="cs"/>
          <w:sz w:val="34"/>
          <w:szCs w:val="34"/>
          <w:rtl/>
        </w:rPr>
        <w:t xml:space="preserve"> ((وعنه عليه الصلاة والسلام</w:t>
      </w:r>
      <w:r w:rsidR="00B70C9F">
        <w:rPr>
          <w:rFonts w:hint="cs"/>
          <w:sz w:val="34"/>
          <w:szCs w:val="34"/>
          <w:rtl/>
        </w:rPr>
        <w:t>:</w:t>
      </w:r>
      <w:r w:rsidRPr="00B70C9F">
        <w:rPr>
          <w:rFonts w:hint="cs"/>
          <w:sz w:val="34"/>
          <w:szCs w:val="34"/>
          <w:rtl/>
        </w:rPr>
        <w:t xml:space="preserve"> الجيران ثلاثة</w:t>
      </w:r>
      <w:r w:rsidR="00B70C9F">
        <w:rPr>
          <w:rFonts w:hint="cs"/>
          <w:sz w:val="34"/>
          <w:szCs w:val="34"/>
          <w:rtl/>
        </w:rPr>
        <w:t>:</w:t>
      </w:r>
      <w:r w:rsidRPr="00B70C9F">
        <w:rPr>
          <w:rFonts w:hint="cs"/>
          <w:sz w:val="34"/>
          <w:szCs w:val="34"/>
          <w:rtl/>
        </w:rPr>
        <w:t xml:space="preserve"> فجار له ثلاثة حقوق</w:t>
      </w:r>
      <w:r w:rsidR="00B70C9F">
        <w:rPr>
          <w:rFonts w:hint="cs"/>
          <w:sz w:val="34"/>
          <w:szCs w:val="34"/>
          <w:rtl/>
        </w:rPr>
        <w:t>،</w:t>
      </w:r>
      <w:r w:rsidRPr="00B70C9F">
        <w:rPr>
          <w:rFonts w:hint="cs"/>
          <w:sz w:val="34"/>
          <w:szCs w:val="34"/>
          <w:rtl/>
        </w:rPr>
        <w:t xml:space="preserve"> حق الجوار</w:t>
      </w:r>
      <w:r w:rsidR="00B70C9F">
        <w:rPr>
          <w:rFonts w:hint="cs"/>
          <w:sz w:val="34"/>
          <w:szCs w:val="34"/>
          <w:rtl/>
        </w:rPr>
        <w:t>،</w:t>
      </w:r>
      <w:r w:rsidRPr="00B70C9F">
        <w:rPr>
          <w:rFonts w:hint="cs"/>
          <w:sz w:val="34"/>
          <w:szCs w:val="34"/>
          <w:rtl/>
        </w:rPr>
        <w:t xml:space="preserve"> وحق القرابة</w:t>
      </w:r>
      <w:r w:rsidR="00B70C9F">
        <w:rPr>
          <w:rFonts w:hint="cs"/>
          <w:sz w:val="34"/>
          <w:szCs w:val="34"/>
          <w:rtl/>
        </w:rPr>
        <w:t>،</w:t>
      </w:r>
      <w:r w:rsidRPr="00B70C9F">
        <w:rPr>
          <w:rFonts w:hint="cs"/>
          <w:sz w:val="34"/>
          <w:szCs w:val="34"/>
          <w:rtl/>
        </w:rPr>
        <w:t xml:space="preserve"> وحق الإسلام</w:t>
      </w:r>
      <w:r w:rsidR="00B70C9F">
        <w:rPr>
          <w:rFonts w:hint="cs"/>
          <w:sz w:val="34"/>
          <w:szCs w:val="34"/>
          <w:rtl/>
        </w:rPr>
        <w:t>،</w:t>
      </w:r>
      <w:r w:rsidRPr="00B70C9F">
        <w:rPr>
          <w:rFonts w:hint="cs"/>
          <w:sz w:val="34"/>
          <w:szCs w:val="34"/>
          <w:rtl/>
        </w:rPr>
        <w:t xml:space="preserve"> وجار له حقان</w:t>
      </w:r>
      <w:r w:rsidR="00B70C9F">
        <w:rPr>
          <w:rFonts w:hint="cs"/>
          <w:sz w:val="34"/>
          <w:szCs w:val="34"/>
          <w:rtl/>
        </w:rPr>
        <w:t>،</w:t>
      </w:r>
      <w:r w:rsidR="00A936A2" w:rsidRPr="00B70C9F">
        <w:rPr>
          <w:rFonts w:hint="cs"/>
          <w:sz w:val="34"/>
          <w:szCs w:val="34"/>
          <w:rtl/>
        </w:rPr>
        <w:t xml:space="preserve"> حق الجوار وحق الإسلام</w:t>
      </w:r>
      <w:r w:rsidR="00B70C9F">
        <w:rPr>
          <w:rFonts w:hint="cs"/>
          <w:sz w:val="34"/>
          <w:szCs w:val="34"/>
          <w:rtl/>
        </w:rPr>
        <w:t>،</w:t>
      </w:r>
      <w:r w:rsidR="00A936A2" w:rsidRPr="00B70C9F">
        <w:rPr>
          <w:rFonts w:hint="cs"/>
          <w:sz w:val="34"/>
          <w:szCs w:val="34"/>
          <w:rtl/>
        </w:rPr>
        <w:t xml:space="preserve"> وجار له حق واحد حق الجوار وهو المشرك من أهل الكتاب))</w:t>
      </w:r>
      <w:r w:rsidR="00A936A2" w:rsidRPr="00B70C9F">
        <w:rPr>
          <w:sz w:val="34"/>
          <w:szCs w:val="34"/>
          <w:vertAlign w:val="superscript"/>
          <w:rtl/>
        </w:rPr>
        <w:t>(</w:t>
      </w:r>
      <w:r w:rsidR="00A936A2" w:rsidRPr="00B70C9F">
        <w:rPr>
          <w:sz w:val="34"/>
          <w:szCs w:val="34"/>
          <w:vertAlign w:val="superscript"/>
          <w:rtl/>
        </w:rPr>
        <w:footnoteReference w:id="559"/>
      </w:r>
      <w:r w:rsidR="00A936A2" w:rsidRPr="00B70C9F">
        <w:rPr>
          <w:sz w:val="34"/>
          <w:szCs w:val="34"/>
          <w:vertAlign w:val="superscript"/>
          <w:rtl/>
        </w:rPr>
        <w:t>)</w:t>
      </w:r>
      <w:r w:rsidR="00A936A2" w:rsidRPr="00B70C9F">
        <w:rPr>
          <w:rFonts w:hint="cs"/>
          <w:sz w:val="34"/>
          <w:szCs w:val="34"/>
          <w:rtl/>
        </w:rPr>
        <w:t xml:space="preserve"> </w:t>
      </w:r>
      <w:r w:rsidRPr="00B70C9F">
        <w:rPr>
          <w:rFonts w:hint="cs"/>
          <w:sz w:val="34"/>
          <w:szCs w:val="34"/>
          <w:rtl/>
        </w:rPr>
        <w:t>فهذا الوجه هو أيضًا</w:t>
      </w:r>
      <w:r w:rsidR="00A936A2" w:rsidRPr="00B70C9F">
        <w:rPr>
          <w:rFonts w:hint="cs"/>
          <w:sz w:val="34"/>
          <w:szCs w:val="34"/>
          <w:rtl/>
        </w:rPr>
        <w:t xml:space="preserve"> بمعنى الأوجه الثلاثة التي</w:t>
      </w:r>
      <w:r w:rsidRPr="00B70C9F">
        <w:rPr>
          <w:rFonts w:hint="cs"/>
          <w:sz w:val="34"/>
          <w:szCs w:val="34"/>
          <w:rtl/>
        </w:rPr>
        <w:t xml:space="preserve"> قبله </w:t>
      </w:r>
    </w:p>
    <w:p w:rsidR="00B3416F" w:rsidRPr="00B70C9F" w:rsidRDefault="0090375E" w:rsidP="00501CA9">
      <w:pPr>
        <w:pStyle w:val="a5"/>
        <w:ind w:firstLine="720"/>
        <w:jc w:val="lowKashida"/>
        <w:rPr>
          <w:rFonts w:hAnsi="Courier New"/>
          <w:sz w:val="34"/>
          <w:szCs w:val="34"/>
          <w:rtl/>
        </w:rPr>
      </w:pPr>
      <w:r w:rsidRPr="00B70C9F">
        <w:rPr>
          <w:rFonts w:hAnsi="Courier New" w:hint="cs"/>
          <w:sz w:val="34"/>
          <w:szCs w:val="34"/>
          <w:rtl/>
        </w:rPr>
        <w:lastRenderedPageBreak/>
        <w:t xml:space="preserve">أمَّا الوجه </w:t>
      </w:r>
      <w:r w:rsidR="0078139A" w:rsidRPr="00B70C9F">
        <w:rPr>
          <w:rFonts w:hAnsi="Courier New" w:hint="cs"/>
          <w:sz w:val="34"/>
          <w:szCs w:val="34"/>
          <w:rtl/>
        </w:rPr>
        <w:t xml:space="preserve">الرابع </w:t>
      </w:r>
      <w:r w:rsidRPr="00B70C9F">
        <w:rPr>
          <w:rFonts w:hAnsi="Courier New" w:hint="cs"/>
          <w:sz w:val="34"/>
          <w:szCs w:val="34"/>
          <w:rtl/>
        </w:rPr>
        <w:t>الذي جعله بمعنى التضرع في قوله تعالى فه</w:t>
      </w:r>
      <w:r w:rsidR="00501CA9" w:rsidRPr="00B70C9F">
        <w:rPr>
          <w:rFonts w:hAnsi="Courier New" w:hint="cs"/>
          <w:sz w:val="34"/>
          <w:szCs w:val="34"/>
          <w:rtl/>
        </w:rPr>
        <w:t>و من جذر آخر غير جذر الجار</w:t>
      </w:r>
      <w:r w:rsidR="00B70C9F">
        <w:rPr>
          <w:rFonts w:hAnsi="Courier New" w:hint="cs"/>
          <w:sz w:val="34"/>
          <w:szCs w:val="34"/>
          <w:rtl/>
        </w:rPr>
        <w:t>،</w:t>
      </w:r>
      <w:r w:rsidR="00B3416F" w:rsidRPr="00B70C9F">
        <w:rPr>
          <w:rFonts w:hAnsi="Courier New" w:hint="cs"/>
          <w:sz w:val="34"/>
          <w:szCs w:val="34"/>
          <w:rtl/>
        </w:rPr>
        <w:t xml:space="preserve"> </w:t>
      </w:r>
      <w:r w:rsidR="00501CA9" w:rsidRPr="00B70C9F">
        <w:rPr>
          <w:rFonts w:hAnsi="Courier New" w:hint="cs"/>
          <w:sz w:val="34"/>
          <w:szCs w:val="34"/>
          <w:rtl/>
        </w:rPr>
        <w:t xml:space="preserve">فهو من (جأر) لا من  (جار) الذي أصله (جور)  </w:t>
      </w:r>
      <w:r w:rsidR="00B3416F" w:rsidRPr="00B70C9F">
        <w:rPr>
          <w:rFonts w:hAnsi="Courier New" w:hint="cs"/>
          <w:sz w:val="34"/>
          <w:szCs w:val="34"/>
          <w:rtl/>
        </w:rPr>
        <w:t>تقول ((جأر يجأر جأْرًا وجؤارًا</w:t>
      </w:r>
      <w:r w:rsidR="00B70C9F">
        <w:rPr>
          <w:rFonts w:hAnsi="Courier New" w:hint="cs"/>
          <w:sz w:val="34"/>
          <w:szCs w:val="34"/>
          <w:rtl/>
        </w:rPr>
        <w:t>:</w:t>
      </w:r>
      <w:r w:rsidR="00B3416F" w:rsidRPr="00B70C9F">
        <w:rPr>
          <w:rFonts w:hAnsi="Courier New" w:hint="cs"/>
          <w:sz w:val="34"/>
          <w:szCs w:val="34"/>
          <w:rtl/>
        </w:rPr>
        <w:t xml:space="preserve"> رفع صوته مع تضرع</w:t>
      </w:r>
      <w:r w:rsidR="00B70C9F">
        <w:rPr>
          <w:rFonts w:hAnsi="Courier New" w:hint="cs"/>
          <w:sz w:val="34"/>
          <w:szCs w:val="34"/>
          <w:rtl/>
        </w:rPr>
        <w:t>،</w:t>
      </w:r>
      <w:r w:rsidR="00B3416F" w:rsidRPr="00B70C9F">
        <w:rPr>
          <w:rFonts w:hAnsi="Courier New" w:hint="cs"/>
          <w:sz w:val="34"/>
          <w:szCs w:val="34"/>
          <w:rtl/>
        </w:rPr>
        <w:t xml:space="preserve"> وفي التنزيل</w:t>
      </w:r>
      <w:r w:rsidR="00B70C9F">
        <w:rPr>
          <w:rFonts w:hAnsi="Courier New" w:hint="cs"/>
          <w:sz w:val="34"/>
          <w:szCs w:val="34"/>
          <w:rtl/>
        </w:rPr>
        <w:t>:</w:t>
      </w:r>
      <w:r w:rsidR="00501CA9" w:rsidRPr="00B70C9F">
        <w:rPr>
          <w:rFonts w:hint="cs"/>
          <w:sz w:val="34"/>
          <w:szCs w:val="34"/>
          <w:rtl/>
        </w:rPr>
        <w:t xml:space="preserve"> (</w:t>
      </w:r>
      <w:r w:rsidR="00501CA9" w:rsidRPr="00B70C9F">
        <w:rPr>
          <w:rFonts w:hAnsi="Courier New"/>
          <w:sz w:val="34"/>
          <w:szCs w:val="34"/>
          <w:rtl/>
        </w:rPr>
        <w:t>حَتَّى إِذَا أَخَذْنَا مُتْرَفِيهِم بِالْعَذَابِ إِذَا هُمْ يَجْأَرُونَ</w:t>
      </w:r>
      <w:r w:rsidR="00501CA9" w:rsidRPr="00B70C9F">
        <w:rPr>
          <w:rFonts w:hAnsi="Courier New" w:hint="cs"/>
          <w:sz w:val="34"/>
          <w:szCs w:val="34"/>
          <w:rtl/>
        </w:rPr>
        <w:t>){المؤمنون</w:t>
      </w:r>
      <w:r w:rsidR="00B70C9F">
        <w:rPr>
          <w:rFonts w:hAnsi="Courier New" w:hint="cs"/>
          <w:sz w:val="34"/>
          <w:szCs w:val="34"/>
          <w:rtl/>
        </w:rPr>
        <w:t>:</w:t>
      </w:r>
      <w:r w:rsidR="00501CA9" w:rsidRPr="00B70C9F">
        <w:rPr>
          <w:rFonts w:hAnsi="Courier New" w:hint="cs"/>
          <w:sz w:val="34"/>
          <w:szCs w:val="34"/>
          <w:rtl/>
        </w:rPr>
        <w:t xml:space="preserve">  64}</w:t>
      </w:r>
      <w:r w:rsidR="00501CA9" w:rsidRPr="00B70C9F">
        <w:rPr>
          <w:rFonts w:hAnsi="Courier New"/>
          <w:sz w:val="34"/>
          <w:szCs w:val="34"/>
          <w:rtl/>
        </w:rPr>
        <w:t xml:space="preserve"> </w:t>
      </w:r>
      <w:r w:rsidRPr="00B70C9F">
        <w:rPr>
          <w:rFonts w:hAnsi="Courier New" w:hint="cs"/>
          <w:sz w:val="34"/>
          <w:szCs w:val="34"/>
          <w:rtl/>
        </w:rPr>
        <w:t xml:space="preserve"> </w:t>
      </w:r>
    </w:p>
    <w:p w:rsidR="00DA0E59" w:rsidRPr="00B70C9F" w:rsidRDefault="00B3416F" w:rsidP="00A936A2">
      <w:pPr>
        <w:pStyle w:val="a5"/>
        <w:ind w:firstLine="720"/>
        <w:jc w:val="lowKashida"/>
        <w:rPr>
          <w:rFonts w:hAnsi="Courier New"/>
          <w:sz w:val="34"/>
          <w:szCs w:val="34"/>
          <w:rtl/>
        </w:rPr>
      </w:pPr>
      <w:r w:rsidRPr="00B70C9F">
        <w:rPr>
          <w:rFonts w:hAnsi="Courier New" w:hint="cs"/>
          <w:sz w:val="34"/>
          <w:szCs w:val="34"/>
          <w:rtl/>
        </w:rPr>
        <w:t xml:space="preserve">كذلك الوجه </w:t>
      </w:r>
      <w:r w:rsidR="0078139A" w:rsidRPr="00B70C9F">
        <w:rPr>
          <w:rFonts w:hAnsi="Courier New" w:hint="cs"/>
          <w:sz w:val="34"/>
          <w:szCs w:val="34"/>
          <w:rtl/>
        </w:rPr>
        <w:t xml:space="preserve">السادس </w:t>
      </w:r>
      <w:r w:rsidRPr="00B70C9F">
        <w:rPr>
          <w:rFonts w:hAnsi="Courier New" w:hint="cs"/>
          <w:sz w:val="34"/>
          <w:szCs w:val="34"/>
          <w:rtl/>
        </w:rPr>
        <w:t>الذي جعله بمعنى الزورق الساري في قوله تعالى فهو أيضًا من جذر آخر</w:t>
      </w:r>
      <w:r w:rsidR="00B70C9F">
        <w:rPr>
          <w:rFonts w:hAnsi="Courier New" w:hint="cs"/>
          <w:sz w:val="34"/>
          <w:szCs w:val="34"/>
          <w:rtl/>
        </w:rPr>
        <w:t>،</w:t>
      </w:r>
      <w:r w:rsidRPr="00B70C9F">
        <w:rPr>
          <w:rFonts w:hAnsi="Courier New" w:hint="cs"/>
          <w:sz w:val="34"/>
          <w:szCs w:val="34"/>
          <w:rtl/>
        </w:rPr>
        <w:t xml:space="preserve"> فهو من جرى لا من جار</w:t>
      </w:r>
      <w:r w:rsidR="00B70C9F">
        <w:rPr>
          <w:rFonts w:hAnsi="Courier New" w:hint="cs"/>
          <w:sz w:val="34"/>
          <w:szCs w:val="34"/>
          <w:rtl/>
        </w:rPr>
        <w:t>،</w:t>
      </w:r>
      <w:r w:rsidRPr="00B70C9F">
        <w:rPr>
          <w:rFonts w:hAnsi="Courier New" w:hint="cs"/>
          <w:sz w:val="34"/>
          <w:szCs w:val="34"/>
          <w:rtl/>
        </w:rPr>
        <w:t xml:space="preserve"> ومن الجري لا من </w:t>
      </w:r>
      <w:r w:rsidR="00A936A2" w:rsidRPr="00B70C9F">
        <w:rPr>
          <w:rFonts w:hAnsi="Courier New" w:hint="cs"/>
          <w:sz w:val="34"/>
          <w:szCs w:val="34"/>
          <w:rtl/>
        </w:rPr>
        <w:t>الجور</w:t>
      </w:r>
      <w:r w:rsidR="00B70C9F">
        <w:rPr>
          <w:rFonts w:hAnsi="Courier New" w:hint="cs"/>
          <w:sz w:val="34"/>
          <w:szCs w:val="34"/>
          <w:rtl/>
        </w:rPr>
        <w:t>،</w:t>
      </w:r>
      <w:r w:rsidRPr="00B70C9F">
        <w:rPr>
          <w:rFonts w:hAnsi="Courier New" w:hint="cs"/>
          <w:sz w:val="34"/>
          <w:szCs w:val="34"/>
          <w:rtl/>
        </w:rPr>
        <w:t xml:space="preserve"> قال ابن فارس</w:t>
      </w:r>
      <w:r w:rsidR="00B70C9F">
        <w:rPr>
          <w:rFonts w:hAnsi="Courier New" w:hint="cs"/>
          <w:sz w:val="34"/>
          <w:szCs w:val="34"/>
          <w:rtl/>
        </w:rPr>
        <w:t>:</w:t>
      </w:r>
      <w:r w:rsidRPr="00B70C9F">
        <w:rPr>
          <w:rFonts w:hAnsi="Courier New" w:hint="cs"/>
          <w:sz w:val="34"/>
          <w:szCs w:val="34"/>
          <w:rtl/>
        </w:rPr>
        <w:t xml:space="preserve"> ((الجيم والراء والياء</w:t>
      </w:r>
      <w:r w:rsidR="00B70C9F">
        <w:rPr>
          <w:rFonts w:hAnsi="Courier New" w:hint="cs"/>
          <w:sz w:val="34"/>
          <w:szCs w:val="34"/>
          <w:rtl/>
        </w:rPr>
        <w:t>:</w:t>
      </w:r>
      <w:r w:rsidRPr="00B70C9F">
        <w:rPr>
          <w:rFonts w:hAnsi="Courier New" w:hint="cs"/>
          <w:sz w:val="34"/>
          <w:szCs w:val="34"/>
          <w:rtl/>
        </w:rPr>
        <w:t xml:space="preserve"> أصل واحد</w:t>
      </w:r>
      <w:r w:rsidR="00B70C9F">
        <w:rPr>
          <w:rFonts w:hAnsi="Courier New" w:hint="cs"/>
          <w:sz w:val="34"/>
          <w:szCs w:val="34"/>
          <w:rtl/>
        </w:rPr>
        <w:t>،</w:t>
      </w:r>
      <w:r w:rsidRPr="00B70C9F">
        <w:rPr>
          <w:rFonts w:hAnsi="Courier New" w:hint="cs"/>
          <w:sz w:val="34"/>
          <w:szCs w:val="34"/>
          <w:rtl/>
        </w:rPr>
        <w:t xml:space="preserve"> وهو انسياح الشيء)) </w:t>
      </w:r>
      <w:r w:rsidRPr="00B70C9F">
        <w:rPr>
          <w:sz w:val="34"/>
          <w:szCs w:val="34"/>
          <w:vertAlign w:val="superscript"/>
          <w:rtl/>
        </w:rPr>
        <w:t>(</w:t>
      </w:r>
      <w:r w:rsidRPr="00B70C9F">
        <w:rPr>
          <w:sz w:val="34"/>
          <w:szCs w:val="34"/>
          <w:vertAlign w:val="superscript"/>
          <w:rtl/>
        </w:rPr>
        <w:footnoteReference w:id="560"/>
      </w:r>
      <w:r w:rsidRPr="00B70C9F">
        <w:rPr>
          <w:sz w:val="34"/>
          <w:szCs w:val="34"/>
          <w:vertAlign w:val="superscript"/>
          <w:rtl/>
        </w:rPr>
        <w:t>)</w:t>
      </w:r>
      <w:r w:rsidRPr="00B70C9F">
        <w:rPr>
          <w:rFonts w:hAnsi="Courier New" w:hint="cs"/>
          <w:sz w:val="34"/>
          <w:szCs w:val="34"/>
          <w:rtl/>
        </w:rPr>
        <w:t xml:space="preserve"> ((وجرت الشمس وسائر النجوم</w:t>
      </w:r>
      <w:r w:rsidR="00B70C9F">
        <w:rPr>
          <w:rFonts w:hAnsi="Courier New" w:hint="cs"/>
          <w:sz w:val="34"/>
          <w:szCs w:val="34"/>
          <w:rtl/>
        </w:rPr>
        <w:t>:</w:t>
      </w:r>
      <w:r w:rsidRPr="00B70C9F">
        <w:rPr>
          <w:rFonts w:hAnsi="Courier New" w:hint="cs"/>
          <w:sz w:val="34"/>
          <w:szCs w:val="34"/>
          <w:rtl/>
        </w:rPr>
        <w:t xml:space="preserve"> سارت من المشرق إلى المغرب</w:t>
      </w:r>
      <w:r w:rsidR="00B70C9F">
        <w:rPr>
          <w:rFonts w:hAnsi="Courier New" w:hint="cs"/>
          <w:sz w:val="34"/>
          <w:szCs w:val="34"/>
          <w:rtl/>
        </w:rPr>
        <w:t>،</w:t>
      </w:r>
      <w:r w:rsidR="0078139A" w:rsidRPr="00B70C9F">
        <w:rPr>
          <w:rFonts w:hAnsi="Courier New" w:hint="cs"/>
          <w:sz w:val="34"/>
          <w:szCs w:val="34"/>
          <w:rtl/>
        </w:rPr>
        <w:t xml:space="preserve"> قال الله عز وجل</w:t>
      </w:r>
      <w:r w:rsidR="00B70C9F">
        <w:rPr>
          <w:rFonts w:hAnsi="Courier New" w:hint="cs"/>
          <w:sz w:val="34"/>
          <w:szCs w:val="34"/>
          <w:rtl/>
        </w:rPr>
        <w:t>:</w:t>
      </w:r>
      <w:r w:rsidR="00501CA9" w:rsidRPr="00B70C9F">
        <w:rPr>
          <w:rFonts w:hint="cs"/>
          <w:sz w:val="34"/>
          <w:szCs w:val="34"/>
          <w:rtl/>
        </w:rPr>
        <w:t xml:space="preserve"> (</w:t>
      </w:r>
      <w:r w:rsidR="00501CA9" w:rsidRPr="00B70C9F">
        <w:rPr>
          <w:rFonts w:hAnsi="Courier New"/>
          <w:sz w:val="34"/>
          <w:szCs w:val="34"/>
          <w:rtl/>
        </w:rPr>
        <w:t>وَلَهُ الْجَوَارِ الْمُنشَآتُ فِي الْبَحْرِ كَالأعْلامِ</w:t>
      </w:r>
      <w:r w:rsidR="00501CA9" w:rsidRPr="00B70C9F">
        <w:rPr>
          <w:rFonts w:hAnsi="Courier New" w:hint="cs"/>
          <w:sz w:val="34"/>
          <w:szCs w:val="34"/>
          <w:rtl/>
        </w:rPr>
        <w:t>){الرحمن</w:t>
      </w:r>
      <w:r w:rsidR="00B70C9F">
        <w:rPr>
          <w:rFonts w:hAnsi="Courier New" w:hint="cs"/>
          <w:sz w:val="34"/>
          <w:szCs w:val="34"/>
          <w:rtl/>
        </w:rPr>
        <w:t>:</w:t>
      </w:r>
      <w:r w:rsidR="00501CA9" w:rsidRPr="00B70C9F">
        <w:rPr>
          <w:rFonts w:hAnsi="Courier New" w:hint="cs"/>
          <w:sz w:val="34"/>
          <w:szCs w:val="34"/>
          <w:rtl/>
        </w:rPr>
        <w:t xml:space="preserve"> 24}))</w:t>
      </w:r>
      <w:r w:rsidR="0078139A" w:rsidRPr="00B70C9F">
        <w:rPr>
          <w:sz w:val="34"/>
          <w:szCs w:val="34"/>
          <w:vertAlign w:val="superscript"/>
          <w:rtl/>
        </w:rPr>
        <w:t xml:space="preserve"> (</w:t>
      </w:r>
      <w:r w:rsidR="0078139A" w:rsidRPr="00B70C9F">
        <w:rPr>
          <w:sz w:val="34"/>
          <w:szCs w:val="34"/>
          <w:vertAlign w:val="superscript"/>
          <w:rtl/>
        </w:rPr>
        <w:footnoteReference w:id="561"/>
      </w:r>
      <w:r w:rsidR="0078139A" w:rsidRPr="00B70C9F">
        <w:rPr>
          <w:sz w:val="34"/>
          <w:szCs w:val="34"/>
          <w:vertAlign w:val="superscript"/>
          <w:rtl/>
        </w:rPr>
        <w:t>)</w:t>
      </w:r>
    </w:p>
    <w:p w:rsidR="00501CA9" w:rsidRPr="00B70C9F" w:rsidRDefault="00105D15" w:rsidP="000B631B">
      <w:pPr>
        <w:pStyle w:val="a5"/>
        <w:ind w:firstLine="720"/>
        <w:jc w:val="lowKashida"/>
        <w:rPr>
          <w:sz w:val="34"/>
          <w:szCs w:val="34"/>
          <w:rtl/>
        </w:rPr>
      </w:pPr>
      <w:r w:rsidRPr="00B70C9F">
        <w:rPr>
          <w:rFonts w:hint="cs"/>
          <w:sz w:val="34"/>
          <w:szCs w:val="34"/>
          <w:rtl/>
        </w:rPr>
        <w:t xml:space="preserve"> </w:t>
      </w:r>
      <w:r w:rsidR="0005280A" w:rsidRPr="00B70C9F">
        <w:rPr>
          <w:rFonts w:hint="cs"/>
          <w:sz w:val="34"/>
          <w:szCs w:val="34"/>
          <w:rtl/>
        </w:rPr>
        <w:t xml:space="preserve"> </w:t>
      </w:r>
      <w:r w:rsidR="00A936A2" w:rsidRPr="00B70C9F">
        <w:rPr>
          <w:rFonts w:hint="cs"/>
          <w:sz w:val="34"/>
          <w:szCs w:val="34"/>
          <w:rtl/>
        </w:rPr>
        <w:t>والدليل على أنَّ الجار ليس من الألفاظ المشتركة جعله في ال</w:t>
      </w:r>
      <w:r w:rsidR="00383A78" w:rsidRPr="00B70C9F">
        <w:rPr>
          <w:rFonts w:hint="cs"/>
          <w:sz w:val="34"/>
          <w:szCs w:val="34"/>
          <w:rtl/>
        </w:rPr>
        <w:t>و</w:t>
      </w:r>
      <w:r w:rsidR="00A936A2" w:rsidRPr="00B70C9F">
        <w:rPr>
          <w:rFonts w:hint="cs"/>
          <w:sz w:val="34"/>
          <w:szCs w:val="34"/>
          <w:rtl/>
        </w:rPr>
        <w:t>جه الخامس كما تقدم بمعنى الجار بعينه</w:t>
      </w:r>
      <w:r w:rsidR="00B70C9F">
        <w:rPr>
          <w:rFonts w:hint="cs"/>
          <w:sz w:val="34"/>
          <w:szCs w:val="34"/>
          <w:rtl/>
        </w:rPr>
        <w:t>؛</w:t>
      </w:r>
      <w:r w:rsidR="00A936A2" w:rsidRPr="00B70C9F">
        <w:rPr>
          <w:rFonts w:hint="cs"/>
          <w:sz w:val="34"/>
          <w:szCs w:val="34"/>
          <w:rtl/>
        </w:rPr>
        <w:t xml:space="preserve"> لأنَّ هذا يعني أنَّ للجار معنى مستقلًا يميزه من معاني الأوجه المنسوبة إليه</w:t>
      </w:r>
      <w:r w:rsidR="00B70C9F">
        <w:rPr>
          <w:rFonts w:hint="cs"/>
          <w:sz w:val="34"/>
          <w:szCs w:val="34"/>
          <w:rtl/>
        </w:rPr>
        <w:t>،</w:t>
      </w:r>
      <w:r w:rsidR="00A936A2" w:rsidRPr="00B70C9F">
        <w:rPr>
          <w:rFonts w:hint="cs"/>
          <w:sz w:val="34"/>
          <w:szCs w:val="34"/>
          <w:rtl/>
        </w:rPr>
        <w:t xml:space="preserve"> واللفظ المشترك هو الذي لا يكون له معنى مستقل خاص به</w:t>
      </w:r>
      <w:r w:rsidR="00B70C9F">
        <w:rPr>
          <w:rFonts w:hint="cs"/>
          <w:sz w:val="34"/>
          <w:szCs w:val="34"/>
          <w:rtl/>
        </w:rPr>
        <w:t>،</w:t>
      </w:r>
      <w:r w:rsidR="00383A78" w:rsidRPr="00B70C9F">
        <w:rPr>
          <w:rFonts w:hint="cs"/>
          <w:sz w:val="34"/>
          <w:szCs w:val="34"/>
          <w:rtl/>
        </w:rPr>
        <w:t xml:space="preserve"> بل هو الذي يكون بمعنى كل وجه من الأوجه التي تُنسب إليه على حد سواء</w:t>
      </w:r>
      <w:r w:rsidR="00B70C9F">
        <w:rPr>
          <w:rFonts w:hint="cs"/>
          <w:sz w:val="34"/>
          <w:szCs w:val="34"/>
          <w:rtl/>
        </w:rPr>
        <w:t>.</w:t>
      </w:r>
    </w:p>
    <w:p w:rsidR="00FB6294" w:rsidRPr="00B70C9F" w:rsidRDefault="0044703C" w:rsidP="000B631B">
      <w:pPr>
        <w:pStyle w:val="a5"/>
        <w:ind w:firstLine="720"/>
        <w:jc w:val="lowKashida"/>
        <w:rPr>
          <w:sz w:val="34"/>
          <w:szCs w:val="34"/>
          <w:rtl/>
        </w:rPr>
      </w:pPr>
      <w:r w:rsidRPr="00B70C9F">
        <w:rPr>
          <w:rFonts w:hint="cs"/>
          <w:sz w:val="34"/>
          <w:szCs w:val="34"/>
          <w:rtl/>
        </w:rPr>
        <w:t>فالأوجه  المذكورة لا ترجع إلى صي</w:t>
      </w:r>
      <w:r w:rsidR="00057709" w:rsidRPr="00B70C9F">
        <w:rPr>
          <w:rFonts w:hint="cs"/>
          <w:sz w:val="34"/>
          <w:szCs w:val="34"/>
          <w:rtl/>
        </w:rPr>
        <w:t>غة واحدة وجذر واحد</w:t>
      </w:r>
      <w:r w:rsidR="00B70C9F">
        <w:rPr>
          <w:rFonts w:hint="cs"/>
          <w:sz w:val="34"/>
          <w:szCs w:val="34"/>
          <w:rtl/>
        </w:rPr>
        <w:t>،</w:t>
      </w:r>
      <w:r w:rsidR="00057709" w:rsidRPr="00B70C9F">
        <w:rPr>
          <w:rFonts w:hint="cs"/>
          <w:sz w:val="34"/>
          <w:szCs w:val="34"/>
          <w:rtl/>
        </w:rPr>
        <w:t xml:space="preserve"> بل إلى خمس</w:t>
      </w:r>
      <w:r w:rsidRPr="00B70C9F">
        <w:rPr>
          <w:rFonts w:hint="cs"/>
          <w:sz w:val="34"/>
          <w:szCs w:val="34"/>
          <w:rtl/>
        </w:rPr>
        <w:t xml:space="preserve"> صيغ وجذور</w:t>
      </w:r>
      <w:r w:rsidR="00B70C9F">
        <w:rPr>
          <w:rFonts w:hint="cs"/>
          <w:sz w:val="34"/>
          <w:szCs w:val="34"/>
          <w:rtl/>
        </w:rPr>
        <w:t>:</w:t>
      </w:r>
      <w:r w:rsidRPr="00B70C9F">
        <w:rPr>
          <w:rFonts w:hint="cs"/>
          <w:sz w:val="34"/>
          <w:szCs w:val="34"/>
          <w:rtl/>
        </w:rPr>
        <w:t xml:space="preserve"> </w:t>
      </w:r>
    </w:p>
    <w:p w:rsidR="0044703C" w:rsidRPr="00B70C9F" w:rsidRDefault="0044703C" w:rsidP="000B631B">
      <w:pPr>
        <w:pStyle w:val="a5"/>
        <w:ind w:firstLine="720"/>
        <w:jc w:val="lowKashida"/>
        <w:rPr>
          <w:sz w:val="34"/>
          <w:szCs w:val="34"/>
          <w:rtl/>
        </w:rPr>
      </w:pPr>
      <w:r w:rsidRPr="00B70C9F">
        <w:rPr>
          <w:rFonts w:hint="cs"/>
          <w:sz w:val="34"/>
          <w:szCs w:val="34"/>
          <w:rtl/>
        </w:rPr>
        <w:t>1-جذر الجيم والواو والراء بمعنى الظُّلْم</w:t>
      </w:r>
      <w:r w:rsidR="00B70C9F">
        <w:rPr>
          <w:rFonts w:hint="cs"/>
          <w:sz w:val="34"/>
          <w:szCs w:val="34"/>
          <w:rtl/>
        </w:rPr>
        <w:t>.</w:t>
      </w:r>
    </w:p>
    <w:p w:rsidR="0044703C" w:rsidRPr="00B70C9F" w:rsidRDefault="00057709" w:rsidP="000B631B">
      <w:pPr>
        <w:pStyle w:val="a5"/>
        <w:ind w:firstLine="720"/>
        <w:jc w:val="lowKashida"/>
        <w:rPr>
          <w:sz w:val="34"/>
          <w:szCs w:val="34"/>
          <w:rtl/>
        </w:rPr>
      </w:pPr>
      <w:r w:rsidRPr="00B70C9F">
        <w:rPr>
          <w:rFonts w:hint="cs"/>
          <w:sz w:val="34"/>
          <w:szCs w:val="34"/>
          <w:rtl/>
        </w:rPr>
        <w:lastRenderedPageBreak/>
        <w:t>2-جذر الجيم والهمزة والراء بمعنى التضرع مع رفع الصوت</w:t>
      </w:r>
      <w:r w:rsidR="00B70C9F">
        <w:rPr>
          <w:rFonts w:hint="cs"/>
          <w:sz w:val="34"/>
          <w:szCs w:val="34"/>
          <w:rtl/>
        </w:rPr>
        <w:t>.</w:t>
      </w:r>
    </w:p>
    <w:p w:rsidR="00057709" w:rsidRPr="00B70C9F" w:rsidRDefault="00057709" w:rsidP="000B631B">
      <w:pPr>
        <w:pStyle w:val="a5"/>
        <w:ind w:firstLine="720"/>
        <w:jc w:val="lowKashida"/>
        <w:rPr>
          <w:sz w:val="34"/>
          <w:szCs w:val="34"/>
          <w:rtl/>
        </w:rPr>
      </w:pPr>
      <w:r w:rsidRPr="00B70C9F">
        <w:rPr>
          <w:rFonts w:hint="cs"/>
          <w:sz w:val="34"/>
          <w:szCs w:val="34"/>
          <w:rtl/>
        </w:rPr>
        <w:t>3-جذر الجيم والراء والياء</w:t>
      </w:r>
      <w:r w:rsidR="00B70C9F">
        <w:rPr>
          <w:rFonts w:hint="cs"/>
          <w:sz w:val="34"/>
          <w:szCs w:val="34"/>
          <w:rtl/>
        </w:rPr>
        <w:t>،</w:t>
      </w:r>
      <w:r w:rsidRPr="00B70C9F">
        <w:rPr>
          <w:rFonts w:hint="cs"/>
          <w:sz w:val="34"/>
          <w:szCs w:val="34"/>
          <w:rtl/>
        </w:rPr>
        <w:t xml:space="preserve"> بمعنى السير وانسياح الشيء</w:t>
      </w:r>
      <w:r w:rsidR="00B70C9F">
        <w:rPr>
          <w:rFonts w:hint="cs"/>
          <w:sz w:val="34"/>
          <w:szCs w:val="34"/>
          <w:rtl/>
        </w:rPr>
        <w:t>.</w:t>
      </w:r>
    </w:p>
    <w:p w:rsidR="00057709" w:rsidRPr="00B70C9F" w:rsidRDefault="00057709" w:rsidP="000B631B">
      <w:pPr>
        <w:pStyle w:val="a5"/>
        <w:ind w:firstLine="720"/>
        <w:jc w:val="lowKashida"/>
        <w:rPr>
          <w:sz w:val="34"/>
          <w:szCs w:val="34"/>
          <w:rtl/>
        </w:rPr>
      </w:pPr>
      <w:r w:rsidRPr="00B70C9F">
        <w:rPr>
          <w:rFonts w:hint="cs"/>
          <w:sz w:val="34"/>
          <w:szCs w:val="34"/>
          <w:rtl/>
        </w:rPr>
        <w:t>4-أجار صيغة أفعل بمعنى</w:t>
      </w:r>
      <w:r w:rsidR="00B70C9F">
        <w:rPr>
          <w:rFonts w:hint="cs"/>
          <w:sz w:val="34"/>
          <w:szCs w:val="34"/>
          <w:rtl/>
        </w:rPr>
        <w:t>:</w:t>
      </w:r>
      <w:r w:rsidRPr="00B70C9F">
        <w:rPr>
          <w:rFonts w:hint="cs"/>
          <w:sz w:val="34"/>
          <w:szCs w:val="34"/>
          <w:rtl/>
        </w:rPr>
        <w:t xml:space="preserve"> يؤمِّن غيره من أن يُظلَم</w:t>
      </w:r>
      <w:r w:rsidR="00B70C9F">
        <w:rPr>
          <w:rFonts w:hint="cs"/>
          <w:sz w:val="34"/>
          <w:szCs w:val="34"/>
          <w:rtl/>
        </w:rPr>
        <w:t>.</w:t>
      </w:r>
    </w:p>
    <w:p w:rsidR="00057709" w:rsidRPr="00B70C9F" w:rsidRDefault="00057709" w:rsidP="000B631B">
      <w:pPr>
        <w:pStyle w:val="a5"/>
        <w:ind w:firstLine="720"/>
        <w:jc w:val="lowKashida"/>
        <w:rPr>
          <w:sz w:val="34"/>
          <w:szCs w:val="34"/>
          <w:rtl/>
        </w:rPr>
      </w:pPr>
      <w:r w:rsidRPr="00B70C9F">
        <w:rPr>
          <w:rFonts w:hint="cs"/>
          <w:sz w:val="34"/>
          <w:szCs w:val="34"/>
          <w:rtl/>
        </w:rPr>
        <w:t>5-استجار صيغة استفعل بمعنى</w:t>
      </w:r>
      <w:r w:rsidR="00B70C9F">
        <w:rPr>
          <w:rFonts w:hint="cs"/>
          <w:sz w:val="34"/>
          <w:szCs w:val="34"/>
          <w:rtl/>
        </w:rPr>
        <w:t>:</w:t>
      </w:r>
      <w:r w:rsidRPr="00B70C9F">
        <w:rPr>
          <w:rFonts w:hint="cs"/>
          <w:sz w:val="34"/>
          <w:szCs w:val="34"/>
          <w:rtl/>
        </w:rPr>
        <w:t xml:space="preserve"> طلب أن يؤمَّن</w:t>
      </w:r>
      <w:r w:rsidR="00B70C9F">
        <w:rPr>
          <w:rFonts w:hint="cs"/>
          <w:sz w:val="34"/>
          <w:szCs w:val="34"/>
          <w:rtl/>
        </w:rPr>
        <w:t>.</w:t>
      </w:r>
    </w:p>
    <w:p w:rsidR="00057709" w:rsidRPr="00B70C9F" w:rsidRDefault="00057709" w:rsidP="000B631B">
      <w:pPr>
        <w:pStyle w:val="a5"/>
        <w:ind w:firstLine="720"/>
        <w:jc w:val="lowKashida"/>
        <w:rPr>
          <w:sz w:val="34"/>
          <w:szCs w:val="34"/>
          <w:rtl/>
        </w:rPr>
      </w:pPr>
      <w:r w:rsidRPr="00B70C9F">
        <w:rPr>
          <w:rFonts w:hint="cs"/>
          <w:sz w:val="34"/>
          <w:szCs w:val="34"/>
          <w:rtl/>
        </w:rPr>
        <w:t xml:space="preserve">فيكون لكل معنى صيغته ولكل صيغة معناها ولا أوجه ولا نظائر. </w:t>
      </w:r>
    </w:p>
    <w:p w:rsidR="00D56A57" w:rsidRPr="00B70C9F" w:rsidRDefault="0078139A" w:rsidP="00CE6DAB">
      <w:pPr>
        <w:pStyle w:val="a5"/>
        <w:ind w:firstLine="720"/>
        <w:jc w:val="lowKashida"/>
        <w:rPr>
          <w:sz w:val="34"/>
          <w:szCs w:val="34"/>
          <w:rtl/>
        </w:rPr>
      </w:pPr>
      <w:r w:rsidRPr="00B70C9F">
        <w:rPr>
          <w:rFonts w:hint="cs"/>
          <w:sz w:val="34"/>
          <w:szCs w:val="34"/>
          <w:rtl/>
        </w:rPr>
        <w:t xml:space="preserve"> </w:t>
      </w:r>
      <w:r w:rsidR="00CE6DAB" w:rsidRPr="00B70C9F">
        <w:rPr>
          <w:rFonts w:hint="cs"/>
          <w:b/>
          <w:bCs/>
          <w:sz w:val="34"/>
          <w:szCs w:val="34"/>
          <w:rtl/>
        </w:rPr>
        <w:t>4</w:t>
      </w:r>
      <w:r w:rsidR="00383A78" w:rsidRPr="00B70C9F">
        <w:rPr>
          <w:rFonts w:hint="cs"/>
          <w:b/>
          <w:bCs/>
          <w:sz w:val="34"/>
          <w:szCs w:val="34"/>
          <w:rtl/>
        </w:rPr>
        <w:t>-</w:t>
      </w:r>
      <w:r w:rsidR="00005E3C" w:rsidRPr="00B70C9F">
        <w:rPr>
          <w:rFonts w:hint="cs"/>
          <w:b/>
          <w:bCs/>
          <w:sz w:val="34"/>
          <w:szCs w:val="34"/>
          <w:rtl/>
        </w:rPr>
        <w:t>الجذوة</w:t>
      </w:r>
      <w:r w:rsidR="00B70C9F">
        <w:rPr>
          <w:rFonts w:hint="cs"/>
          <w:b/>
          <w:bCs/>
          <w:sz w:val="34"/>
          <w:szCs w:val="34"/>
          <w:rtl/>
        </w:rPr>
        <w:t>:</w:t>
      </w:r>
      <w:r w:rsidR="00005E3C" w:rsidRPr="00B70C9F">
        <w:rPr>
          <w:rFonts w:hint="cs"/>
          <w:sz w:val="34"/>
          <w:szCs w:val="34"/>
          <w:rtl/>
        </w:rPr>
        <w:t xml:space="preserve"> قال </w:t>
      </w:r>
      <w:proofErr w:type="spellStart"/>
      <w:r w:rsidR="00005E3C" w:rsidRPr="00B70C9F">
        <w:rPr>
          <w:rFonts w:hint="cs"/>
          <w:sz w:val="34"/>
          <w:szCs w:val="34"/>
          <w:rtl/>
        </w:rPr>
        <w:t>الدامغاني</w:t>
      </w:r>
      <w:proofErr w:type="spellEnd"/>
      <w:r w:rsidR="00B70C9F">
        <w:rPr>
          <w:rFonts w:hint="cs"/>
          <w:sz w:val="34"/>
          <w:szCs w:val="34"/>
          <w:rtl/>
        </w:rPr>
        <w:t>:</w:t>
      </w:r>
      <w:r w:rsidR="00005E3C" w:rsidRPr="00B70C9F">
        <w:rPr>
          <w:rFonts w:hint="cs"/>
          <w:sz w:val="34"/>
          <w:szCs w:val="34"/>
          <w:rtl/>
        </w:rPr>
        <w:t xml:space="preserve"> ((تفسير جذوة  على ثلاثة أوجه</w:t>
      </w:r>
      <w:r w:rsidR="00B70C9F">
        <w:rPr>
          <w:rFonts w:hint="cs"/>
          <w:sz w:val="34"/>
          <w:szCs w:val="34"/>
          <w:rtl/>
        </w:rPr>
        <w:t>:</w:t>
      </w:r>
      <w:r w:rsidR="00005E3C" w:rsidRPr="00B70C9F">
        <w:rPr>
          <w:rFonts w:hint="cs"/>
          <w:sz w:val="34"/>
          <w:szCs w:val="34"/>
          <w:rtl/>
        </w:rPr>
        <w:t xml:space="preserve"> قطعة من النار</w:t>
      </w:r>
      <w:r w:rsidR="00B70C9F">
        <w:rPr>
          <w:rFonts w:hint="cs"/>
          <w:sz w:val="34"/>
          <w:szCs w:val="34"/>
          <w:rtl/>
        </w:rPr>
        <w:t>،</w:t>
      </w:r>
      <w:r w:rsidR="00005E3C" w:rsidRPr="00B70C9F">
        <w:rPr>
          <w:rFonts w:hint="cs"/>
          <w:sz w:val="34"/>
          <w:szCs w:val="34"/>
          <w:rtl/>
        </w:rPr>
        <w:t xml:space="preserve"> </w:t>
      </w:r>
      <w:proofErr w:type="spellStart"/>
      <w:r w:rsidR="00005E3C" w:rsidRPr="00B70C9F">
        <w:rPr>
          <w:rFonts w:hint="cs"/>
          <w:sz w:val="34"/>
          <w:szCs w:val="34"/>
          <w:rtl/>
        </w:rPr>
        <w:t>والمنفوص</w:t>
      </w:r>
      <w:proofErr w:type="spellEnd"/>
      <w:r w:rsidR="00005E3C" w:rsidRPr="00B70C9F">
        <w:rPr>
          <w:rFonts w:hint="cs"/>
          <w:sz w:val="34"/>
          <w:szCs w:val="34"/>
          <w:rtl/>
        </w:rPr>
        <w:t xml:space="preserve"> والمقطوع</w:t>
      </w:r>
      <w:r w:rsidR="00B70C9F">
        <w:rPr>
          <w:rFonts w:hint="cs"/>
          <w:sz w:val="34"/>
          <w:szCs w:val="34"/>
          <w:rtl/>
        </w:rPr>
        <w:t>،</w:t>
      </w:r>
      <w:r w:rsidR="00005E3C" w:rsidRPr="00B70C9F">
        <w:rPr>
          <w:rFonts w:hint="cs"/>
          <w:sz w:val="34"/>
          <w:szCs w:val="34"/>
          <w:rtl/>
        </w:rPr>
        <w:t xml:space="preserve"> والكسر</w:t>
      </w:r>
      <w:r w:rsidR="00B70C9F">
        <w:rPr>
          <w:rFonts w:hint="cs"/>
          <w:sz w:val="34"/>
          <w:szCs w:val="34"/>
          <w:rtl/>
        </w:rPr>
        <w:t>.</w:t>
      </w:r>
    </w:p>
    <w:p w:rsidR="00005E3C" w:rsidRPr="00B70C9F" w:rsidRDefault="00005E3C" w:rsidP="00D56A57">
      <w:pPr>
        <w:pStyle w:val="a5"/>
        <w:ind w:firstLine="720"/>
        <w:jc w:val="lowKashida"/>
        <w:rPr>
          <w:rFonts w:hAnsi="Courier New"/>
          <w:sz w:val="34"/>
          <w:szCs w:val="34"/>
          <w:rtl/>
        </w:rPr>
      </w:pPr>
      <w:r w:rsidRPr="00B70C9F">
        <w:rPr>
          <w:rFonts w:hint="cs"/>
          <w:sz w:val="34"/>
          <w:szCs w:val="34"/>
          <w:rtl/>
        </w:rPr>
        <w:t>فوجه منها</w:t>
      </w:r>
      <w:r w:rsidR="00B70C9F">
        <w:rPr>
          <w:rFonts w:hint="cs"/>
          <w:sz w:val="34"/>
          <w:szCs w:val="34"/>
          <w:rtl/>
        </w:rPr>
        <w:t>،</w:t>
      </w:r>
      <w:r w:rsidRPr="00B70C9F">
        <w:rPr>
          <w:rFonts w:hint="cs"/>
          <w:sz w:val="34"/>
          <w:szCs w:val="34"/>
          <w:rtl/>
        </w:rPr>
        <w:t xml:space="preserve"> جذوة</w:t>
      </w:r>
      <w:r w:rsidR="00B70C9F">
        <w:rPr>
          <w:rFonts w:hint="cs"/>
          <w:sz w:val="34"/>
          <w:szCs w:val="34"/>
          <w:rtl/>
        </w:rPr>
        <w:t>:</w:t>
      </w:r>
      <w:r w:rsidRPr="00B70C9F">
        <w:rPr>
          <w:rFonts w:hint="cs"/>
          <w:sz w:val="34"/>
          <w:szCs w:val="34"/>
          <w:rtl/>
        </w:rPr>
        <w:t xml:space="preserve"> قطعة من نار</w:t>
      </w:r>
      <w:r w:rsidR="00B70C9F">
        <w:rPr>
          <w:rFonts w:hint="cs"/>
          <w:sz w:val="34"/>
          <w:szCs w:val="34"/>
          <w:rtl/>
        </w:rPr>
        <w:t>،</w:t>
      </w:r>
      <w:r w:rsidRPr="00B70C9F">
        <w:rPr>
          <w:rFonts w:hint="cs"/>
          <w:sz w:val="34"/>
          <w:szCs w:val="34"/>
          <w:rtl/>
        </w:rPr>
        <w:t xml:space="preserve"> كقوله تعالى في سورة القصص</w:t>
      </w:r>
      <w:r w:rsidR="00B70C9F">
        <w:rPr>
          <w:rFonts w:hint="cs"/>
          <w:sz w:val="34"/>
          <w:szCs w:val="34"/>
          <w:rtl/>
        </w:rPr>
        <w:t>:</w:t>
      </w:r>
      <w:r w:rsidRPr="00B70C9F">
        <w:rPr>
          <w:rFonts w:hint="cs"/>
          <w:sz w:val="34"/>
          <w:szCs w:val="34"/>
          <w:rtl/>
        </w:rPr>
        <w:t xml:space="preserve"> (</w:t>
      </w:r>
      <w:r w:rsidRPr="00B70C9F">
        <w:rPr>
          <w:rFonts w:hAnsi="Courier New"/>
          <w:sz w:val="34"/>
          <w:szCs w:val="34"/>
          <w:rtl/>
        </w:rPr>
        <w:t>لَّعَلِّي آتِيكُم مِّنْهَا بِخَبَرٍ أَوْ جَذْوَةٍ مِنَ النَّارِ لَعَلَّكُمْ تَصْطَلُونَ</w:t>
      </w:r>
      <w:r w:rsidRPr="00B70C9F">
        <w:rPr>
          <w:rFonts w:hAnsi="Courier New" w:hint="cs"/>
          <w:sz w:val="34"/>
          <w:szCs w:val="34"/>
          <w:rtl/>
        </w:rPr>
        <w:t>){القصص</w:t>
      </w:r>
      <w:r w:rsidR="00B70C9F">
        <w:rPr>
          <w:rFonts w:hAnsi="Courier New" w:hint="cs"/>
          <w:sz w:val="34"/>
          <w:szCs w:val="34"/>
          <w:rtl/>
        </w:rPr>
        <w:t>:</w:t>
      </w:r>
      <w:r w:rsidRPr="00B70C9F">
        <w:rPr>
          <w:rFonts w:hAnsi="Courier New" w:hint="cs"/>
          <w:sz w:val="34"/>
          <w:szCs w:val="34"/>
          <w:rtl/>
        </w:rPr>
        <w:t xml:space="preserve"> 29}</w:t>
      </w:r>
      <w:r w:rsidRPr="00B70C9F">
        <w:rPr>
          <w:rFonts w:hAnsi="Courier New"/>
          <w:sz w:val="34"/>
          <w:szCs w:val="34"/>
          <w:rtl/>
        </w:rPr>
        <w:t xml:space="preserve"> </w:t>
      </w:r>
    </w:p>
    <w:p w:rsidR="00005E3C" w:rsidRPr="00B70C9F" w:rsidRDefault="00005E3C" w:rsidP="00D56A57">
      <w:pPr>
        <w:pStyle w:val="a5"/>
        <w:ind w:firstLine="720"/>
        <w:jc w:val="lowKashida"/>
        <w:rPr>
          <w:sz w:val="34"/>
          <w:szCs w:val="34"/>
          <w:rtl/>
        </w:rPr>
      </w:pPr>
      <w:r w:rsidRPr="00B70C9F">
        <w:rPr>
          <w:rFonts w:hAnsi="Courier New" w:hint="cs"/>
          <w:sz w:val="34"/>
          <w:szCs w:val="34"/>
          <w:rtl/>
        </w:rPr>
        <w:t>والوجه الثاني</w:t>
      </w:r>
      <w:r w:rsidR="00B70C9F">
        <w:rPr>
          <w:rFonts w:hAnsi="Courier New" w:hint="cs"/>
          <w:sz w:val="34"/>
          <w:szCs w:val="34"/>
          <w:rtl/>
        </w:rPr>
        <w:t>،</w:t>
      </w:r>
      <w:r w:rsidRPr="00B70C9F">
        <w:rPr>
          <w:rFonts w:hAnsi="Courier New" w:hint="cs"/>
          <w:sz w:val="34"/>
          <w:szCs w:val="34"/>
          <w:rtl/>
        </w:rPr>
        <w:t xml:space="preserve"> الجذوة</w:t>
      </w:r>
      <w:r w:rsidR="00B70C9F">
        <w:rPr>
          <w:rFonts w:hAnsi="Courier New" w:hint="cs"/>
          <w:sz w:val="34"/>
          <w:szCs w:val="34"/>
          <w:rtl/>
        </w:rPr>
        <w:t>:</w:t>
      </w:r>
      <w:r w:rsidRPr="00B70C9F">
        <w:rPr>
          <w:rFonts w:hAnsi="Courier New" w:hint="cs"/>
          <w:sz w:val="34"/>
          <w:szCs w:val="34"/>
          <w:rtl/>
        </w:rPr>
        <w:t xml:space="preserve"> النقصان والقطع</w:t>
      </w:r>
      <w:r w:rsidR="00B70C9F">
        <w:rPr>
          <w:rFonts w:hAnsi="Courier New" w:hint="cs"/>
          <w:sz w:val="34"/>
          <w:szCs w:val="34"/>
          <w:rtl/>
        </w:rPr>
        <w:t>،</w:t>
      </w:r>
      <w:r w:rsidRPr="00B70C9F">
        <w:rPr>
          <w:rFonts w:hAnsi="Courier New" w:hint="cs"/>
          <w:sz w:val="34"/>
          <w:szCs w:val="34"/>
          <w:rtl/>
        </w:rPr>
        <w:t xml:space="preserve"> قوله تعالى في سورة هود</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عَطَاء غَيْرَ مَجْذُوذٍ</w:t>
      </w:r>
      <w:r w:rsidRPr="00B70C9F">
        <w:rPr>
          <w:rFonts w:hint="cs"/>
          <w:sz w:val="34"/>
          <w:szCs w:val="34"/>
          <w:rtl/>
        </w:rPr>
        <w:t>){هود</w:t>
      </w:r>
      <w:r w:rsidR="00B70C9F">
        <w:rPr>
          <w:rFonts w:hint="cs"/>
          <w:sz w:val="34"/>
          <w:szCs w:val="34"/>
          <w:rtl/>
        </w:rPr>
        <w:t>:</w:t>
      </w:r>
      <w:r w:rsidRPr="00B70C9F">
        <w:rPr>
          <w:rFonts w:hint="cs"/>
          <w:sz w:val="34"/>
          <w:szCs w:val="34"/>
          <w:rtl/>
        </w:rPr>
        <w:t xml:space="preserve"> 108} يعني غير منقوص ولا مقطوع </w:t>
      </w:r>
    </w:p>
    <w:p w:rsidR="00005E3C" w:rsidRPr="00B70C9F" w:rsidRDefault="00005E3C" w:rsidP="00D56A57">
      <w:pPr>
        <w:pStyle w:val="a5"/>
        <w:ind w:firstLine="720"/>
        <w:jc w:val="lowKashida"/>
        <w:rPr>
          <w:sz w:val="34"/>
          <w:szCs w:val="34"/>
          <w:rtl/>
        </w:rPr>
      </w:pPr>
      <w:r w:rsidRPr="00B70C9F">
        <w:rPr>
          <w:rFonts w:hint="cs"/>
          <w:sz w:val="34"/>
          <w:szCs w:val="34"/>
          <w:rtl/>
        </w:rPr>
        <w:t>والوجه  الثالث</w:t>
      </w:r>
      <w:r w:rsidR="00B70C9F">
        <w:rPr>
          <w:rFonts w:hint="cs"/>
          <w:sz w:val="34"/>
          <w:szCs w:val="34"/>
          <w:rtl/>
        </w:rPr>
        <w:t>،</w:t>
      </w:r>
      <w:r w:rsidRPr="00B70C9F">
        <w:rPr>
          <w:rFonts w:hint="cs"/>
          <w:sz w:val="34"/>
          <w:szCs w:val="34"/>
          <w:rtl/>
        </w:rPr>
        <w:t xml:space="preserve"> </w:t>
      </w:r>
      <w:proofErr w:type="spellStart"/>
      <w:r w:rsidRPr="00B70C9F">
        <w:rPr>
          <w:rFonts w:hint="cs"/>
          <w:sz w:val="34"/>
          <w:szCs w:val="34"/>
          <w:rtl/>
        </w:rPr>
        <w:t>الجذ</w:t>
      </w:r>
      <w:proofErr w:type="spellEnd"/>
      <w:r w:rsidR="00B70C9F">
        <w:rPr>
          <w:rFonts w:hint="cs"/>
          <w:sz w:val="34"/>
          <w:szCs w:val="34"/>
          <w:rtl/>
        </w:rPr>
        <w:t>:</w:t>
      </w:r>
      <w:r w:rsidRPr="00B70C9F">
        <w:rPr>
          <w:rFonts w:hint="cs"/>
          <w:sz w:val="34"/>
          <w:szCs w:val="34"/>
          <w:rtl/>
        </w:rPr>
        <w:t xml:space="preserve"> الكسر</w:t>
      </w:r>
      <w:r w:rsidR="00B70C9F">
        <w:rPr>
          <w:rFonts w:hint="cs"/>
          <w:sz w:val="34"/>
          <w:szCs w:val="34"/>
          <w:rtl/>
        </w:rPr>
        <w:t>،</w:t>
      </w:r>
      <w:r w:rsidRPr="00B70C9F">
        <w:rPr>
          <w:rFonts w:hint="cs"/>
          <w:sz w:val="34"/>
          <w:szCs w:val="34"/>
          <w:rtl/>
        </w:rPr>
        <w:t xml:space="preserve"> قوله تعالى في سورة  الأنبياء</w:t>
      </w:r>
      <w:r w:rsidR="00B70C9F">
        <w:rPr>
          <w:rFonts w:hint="cs"/>
          <w:sz w:val="34"/>
          <w:szCs w:val="34"/>
          <w:rtl/>
        </w:rPr>
        <w:t>:</w:t>
      </w:r>
      <w:r w:rsidRPr="00B70C9F">
        <w:rPr>
          <w:rFonts w:hint="cs"/>
          <w:sz w:val="34"/>
          <w:szCs w:val="34"/>
          <w:rtl/>
        </w:rPr>
        <w:t xml:space="preserve"> (</w:t>
      </w:r>
      <w:r w:rsidRPr="00B70C9F">
        <w:rPr>
          <w:rFonts w:hAnsi="Courier New"/>
          <w:sz w:val="34"/>
          <w:szCs w:val="34"/>
          <w:rtl/>
        </w:rPr>
        <w:t>فَجَعَلَهُمْ جُذَاذًا إِلا كَبِيرًا لَّهُمْ</w:t>
      </w:r>
      <w:r w:rsidR="001B3D1E" w:rsidRPr="00B70C9F">
        <w:rPr>
          <w:rFonts w:hint="cs"/>
          <w:sz w:val="34"/>
          <w:szCs w:val="34"/>
          <w:rtl/>
        </w:rPr>
        <w:t>){الأنبياء</w:t>
      </w:r>
      <w:r w:rsidR="00B70C9F">
        <w:rPr>
          <w:rFonts w:hint="cs"/>
          <w:sz w:val="34"/>
          <w:szCs w:val="34"/>
          <w:rtl/>
        </w:rPr>
        <w:t>:</w:t>
      </w:r>
      <w:r w:rsidR="001B3D1E" w:rsidRPr="00B70C9F">
        <w:rPr>
          <w:rFonts w:hint="cs"/>
          <w:sz w:val="34"/>
          <w:szCs w:val="34"/>
          <w:rtl/>
        </w:rPr>
        <w:t xml:space="preserve"> 58} أي</w:t>
      </w:r>
      <w:r w:rsidR="00B70C9F">
        <w:rPr>
          <w:rFonts w:hint="cs"/>
          <w:sz w:val="34"/>
          <w:szCs w:val="34"/>
          <w:rtl/>
        </w:rPr>
        <w:t>:</w:t>
      </w:r>
      <w:r w:rsidR="001B3D1E" w:rsidRPr="00B70C9F">
        <w:rPr>
          <w:rFonts w:hint="cs"/>
          <w:sz w:val="34"/>
          <w:szCs w:val="34"/>
          <w:rtl/>
        </w:rPr>
        <w:t xml:space="preserve"> كِسَرًا))</w:t>
      </w:r>
      <w:r w:rsidR="001B3D1E" w:rsidRPr="00B70C9F">
        <w:rPr>
          <w:sz w:val="34"/>
          <w:szCs w:val="34"/>
          <w:vertAlign w:val="superscript"/>
          <w:rtl/>
        </w:rPr>
        <w:t xml:space="preserve"> (</w:t>
      </w:r>
      <w:r w:rsidR="001B3D1E" w:rsidRPr="00B70C9F">
        <w:rPr>
          <w:sz w:val="34"/>
          <w:szCs w:val="34"/>
          <w:vertAlign w:val="superscript"/>
          <w:rtl/>
        </w:rPr>
        <w:footnoteReference w:id="562"/>
      </w:r>
      <w:r w:rsidR="001B3D1E" w:rsidRPr="00B70C9F">
        <w:rPr>
          <w:sz w:val="34"/>
          <w:szCs w:val="34"/>
          <w:vertAlign w:val="superscript"/>
          <w:rtl/>
        </w:rPr>
        <w:t>)</w:t>
      </w:r>
    </w:p>
    <w:p w:rsidR="002D3D72" w:rsidRPr="00B70C9F" w:rsidRDefault="001B3D1E" w:rsidP="00F0138B">
      <w:pPr>
        <w:pStyle w:val="a5"/>
        <w:ind w:firstLine="720"/>
        <w:jc w:val="lowKashida"/>
        <w:rPr>
          <w:sz w:val="34"/>
          <w:szCs w:val="34"/>
          <w:rtl/>
        </w:rPr>
      </w:pPr>
      <w:r w:rsidRPr="00B70C9F">
        <w:rPr>
          <w:rFonts w:hint="cs"/>
          <w:sz w:val="34"/>
          <w:szCs w:val="34"/>
          <w:rtl/>
        </w:rPr>
        <w:t>قال ابن فارس</w:t>
      </w:r>
      <w:r w:rsidR="00B70C9F">
        <w:rPr>
          <w:rFonts w:hint="cs"/>
          <w:sz w:val="34"/>
          <w:szCs w:val="34"/>
          <w:rtl/>
        </w:rPr>
        <w:t>:</w:t>
      </w:r>
      <w:r w:rsidRPr="00B70C9F">
        <w:rPr>
          <w:rFonts w:hint="cs"/>
          <w:sz w:val="34"/>
          <w:szCs w:val="34"/>
          <w:rtl/>
        </w:rPr>
        <w:t xml:space="preserve"> ((الجيم والذال أصل واحد</w:t>
      </w:r>
      <w:r w:rsidR="00B70C9F">
        <w:rPr>
          <w:rFonts w:hint="cs"/>
          <w:sz w:val="34"/>
          <w:szCs w:val="34"/>
          <w:rtl/>
        </w:rPr>
        <w:t>،</w:t>
      </w:r>
      <w:r w:rsidRPr="00B70C9F">
        <w:rPr>
          <w:rFonts w:hint="cs"/>
          <w:sz w:val="34"/>
          <w:szCs w:val="34"/>
          <w:rtl/>
        </w:rPr>
        <w:t xml:space="preserve"> إمَّا كسر وإمَّا قطع</w:t>
      </w:r>
      <w:r w:rsidR="00B70C9F">
        <w:rPr>
          <w:rFonts w:hint="cs"/>
          <w:sz w:val="34"/>
          <w:szCs w:val="34"/>
          <w:rtl/>
        </w:rPr>
        <w:t>،</w:t>
      </w:r>
      <w:r w:rsidRPr="00B70C9F">
        <w:rPr>
          <w:rFonts w:hint="cs"/>
          <w:sz w:val="34"/>
          <w:szCs w:val="34"/>
          <w:rtl/>
        </w:rPr>
        <w:t xml:space="preserve"> يقال</w:t>
      </w:r>
      <w:r w:rsidR="00B70C9F">
        <w:rPr>
          <w:rFonts w:hint="cs"/>
          <w:sz w:val="34"/>
          <w:szCs w:val="34"/>
          <w:rtl/>
        </w:rPr>
        <w:t>:</w:t>
      </w:r>
      <w:r w:rsidRPr="00B70C9F">
        <w:rPr>
          <w:rFonts w:hint="cs"/>
          <w:sz w:val="34"/>
          <w:szCs w:val="34"/>
          <w:rtl/>
        </w:rPr>
        <w:t xml:space="preserve"> جذذت  الشيء</w:t>
      </w:r>
      <w:r w:rsidR="00B70C9F">
        <w:rPr>
          <w:rFonts w:hint="cs"/>
          <w:sz w:val="34"/>
          <w:szCs w:val="34"/>
          <w:rtl/>
        </w:rPr>
        <w:t>:</w:t>
      </w:r>
      <w:r w:rsidRPr="00B70C9F">
        <w:rPr>
          <w:rFonts w:hint="cs"/>
          <w:sz w:val="34"/>
          <w:szCs w:val="34"/>
          <w:rtl/>
        </w:rPr>
        <w:t xml:space="preserve"> كسرته</w:t>
      </w:r>
      <w:r w:rsidR="00B70C9F">
        <w:rPr>
          <w:rFonts w:hint="cs"/>
          <w:sz w:val="34"/>
          <w:szCs w:val="34"/>
          <w:rtl/>
        </w:rPr>
        <w:t>،</w:t>
      </w:r>
      <w:r w:rsidRPr="00B70C9F">
        <w:rPr>
          <w:rFonts w:hint="cs"/>
          <w:sz w:val="34"/>
          <w:szCs w:val="34"/>
          <w:rtl/>
        </w:rPr>
        <w:t xml:space="preserve"> قال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فَجَعَلَهُمْ جُذَاذًا</w:t>
      </w:r>
      <w:r w:rsidRPr="00B70C9F">
        <w:rPr>
          <w:rFonts w:hint="cs"/>
          <w:sz w:val="34"/>
          <w:szCs w:val="34"/>
          <w:rtl/>
        </w:rPr>
        <w:t>) أي</w:t>
      </w:r>
      <w:r w:rsidR="00B70C9F">
        <w:rPr>
          <w:rFonts w:hint="cs"/>
          <w:sz w:val="34"/>
          <w:szCs w:val="34"/>
          <w:rtl/>
        </w:rPr>
        <w:t>:</w:t>
      </w:r>
      <w:r w:rsidRPr="00B70C9F">
        <w:rPr>
          <w:rFonts w:hint="cs"/>
          <w:sz w:val="34"/>
          <w:szCs w:val="34"/>
          <w:rtl/>
        </w:rPr>
        <w:t xml:space="preserve"> كسَّرهم</w:t>
      </w:r>
      <w:r w:rsidR="00B70C9F">
        <w:rPr>
          <w:rFonts w:hint="cs"/>
          <w:sz w:val="34"/>
          <w:szCs w:val="34"/>
          <w:rtl/>
        </w:rPr>
        <w:t>،</w:t>
      </w:r>
      <w:r w:rsidRPr="00B70C9F">
        <w:rPr>
          <w:rFonts w:hint="cs"/>
          <w:sz w:val="34"/>
          <w:szCs w:val="34"/>
          <w:rtl/>
        </w:rPr>
        <w:t xml:space="preserve"> </w:t>
      </w:r>
      <w:proofErr w:type="spellStart"/>
      <w:r w:rsidRPr="00B70C9F">
        <w:rPr>
          <w:rFonts w:hint="cs"/>
          <w:sz w:val="34"/>
          <w:szCs w:val="34"/>
          <w:rtl/>
        </w:rPr>
        <w:t>وجذذته</w:t>
      </w:r>
      <w:proofErr w:type="spellEnd"/>
      <w:r w:rsidR="00B70C9F">
        <w:rPr>
          <w:rFonts w:hint="cs"/>
          <w:sz w:val="34"/>
          <w:szCs w:val="34"/>
          <w:rtl/>
        </w:rPr>
        <w:t>:</w:t>
      </w:r>
      <w:r w:rsidRPr="00B70C9F">
        <w:rPr>
          <w:rFonts w:hint="cs"/>
          <w:sz w:val="34"/>
          <w:szCs w:val="34"/>
          <w:rtl/>
        </w:rPr>
        <w:t xml:space="preserve"> قطعته</w:t>
      </w:r>
      <w:r w:rsidR="00B70C9F">
        <w:rPr>
          <w:rFonts w:hint="cs"/>
          <w:sz w:val="34"/>
          <w:szCs w:val="34"/>
          <w:rtl/>
        </w:rPr>
        <w:t>،</w:t>
      </w:r>
      <w:r w:rsidRPr="00B70C9F">
        <w:rPr>
          <w:rFonts w:hint="cs"/>
          <w:sz w:val="34"/>
          <w:szCs w:val="34"/>
          <w:rtl/>
        </w:rPr>
        <w:t xml:space="preserve"> ومنه قوله تعالى</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w:t>
      </w:r>
      <w:r w:rsidRPr="00B70C9F">
        <w:rPr>
          <w:rFonts w:hAnsi="Courier New"/>
          <w:sz w:val="34"/>
          <w:szCs w:val="34"/>
          <w:rtl/>
        </w:rPr>
        <w:t>عَطَاء غَيْرَ مَجْذُوذٍ</w:t>
      </w:r>
      <w:r w:rsidRPr="00B70C9F">
        <w:rPr>
          <w:rFonts w:hint="cs"/>
          <w:sz w:val="34"/>
          <w:szCs w:val="34"/>
          <w:rtl/>
        </w:rPr>
        <w:t>) أي</w:t>
      </w:r>
      <w:r w:rsidR="00B70C9F">
        <w:rPr>
          <w:rFonts w:hint="cs"/>
          <w:sz w:val="34"/>
          <w:szCs w:val="34"/>
          <w:rtl/>
        </w:rPr>
        <w:t>:</w:t>
      </w:r>
      <w:r w:rsidRPr="00B70C9F">
        <w:rPr>
          <w:rFonts w:hint="cs"/>
          <w:sz w:val="34"/>
          <w:szCs w:val="34"/>
          <w:rtl/>
        </w:rPr>
        <w:t xml:space="preserve"> غير مقطوع))</w:t>
      </w:r>
      <w:r w:rsidRPr="00B70C9F">
        <w:rPr>
          <w:sz w:val="34"/>
          <w:szCs w:val="34"/>
          <w:vertAlign w:val="superscript"/>
          <w:rtl/>
        </w:rPr>
        <w:t xml:space="preserve"> (</w:t>
      </w:r>
      <w:r w:rsidRPr="00B70C9F">
        <w:rPr>
          <w:sz w:val="34"/>
          <w:szCs w:val="34"/>
          <w:vertAlign w:val="superscript"/>
          <w:rtl/>
        </w:rPr>
        <w:footnoteReference w:id="563"/>
      </w:r>
      <w:r w:rsidRPr="00B70C9F">
        <w:rPr>
          <w:sz w:val="34"/>
          <w:szCs w:val="34"/>
          <w:vertAlign w:val="superscript"/>
          <w:rtl/>
        </w:rPr>
        <w:t>)</w:t>
      </w:r>
      <w:r w:rsidR="00390C63" w:rsidRPr="00B70C9F">
        <w:rPr>
          <w:rFonts w:hint="cs"/>
          <w:sz w:val="34"/>
          <w:szCs w:val="34"/>
          <w:rtl/>
        </w:rPr>
        <w:t xml:space="preserve"> قال الخليل</w:t>
      </w:r>
      <w:r w:rsidR="00B70C9F">
        <w:rPr>
          <w:rFonts w:hint="cs"/>
          <w:sz w:val="34"/>
          <w:szCs w:val="34"/>
          <w:rtl/>
        </w:rPr>
        <w:t>:</w:t>
      </w:r>
      <w:r w:rsidR="00390C63" w:rsidRPr="00B70C9F">
        <w:rPr>
          <w:rFonts w:hint="cs"/>
          <w:sz w:val="34"/>
          <w:szCs w:val="34"/>
          <w:rtl/>
        </w:rPr>
        <w:t xml:space="preserve"> ((والجذاذ</w:t>
      </w:r>
      <w:r w:rsidR="00B70C9F">
        <w:rPr>
          <w:rFonts w:hint="cs"/>
          <w:sz w:val="34"/>
          <w:szCs w:val="34"/>
          <w:rtl/>
        </w:rPr>
        <w:t>:</w:t>
      </w:r>
      <w:r w:rsidR="00390C63" w:rsidRPr="00B70C9F">
        <w:rPr>
          <w:rFonts w:hint="cs"/>
          <w:sz w:val="34"/>
          <w:szCs w:val="34"/>
          <w:rtl/>
        </w:rPr>
        <w:t xml:space="preserve"> قِطَعُ ما كُسِّر</w:t>
      </w:r>
      <w:r w:rsidR="00B70C9F">
        <w:rPr>
          <w:rFonts w:hint="cs"/>
          <w:sz w:val="34"/>
          <w:szCs w:val="34"/>
          <w:rtl/>
        </w:rPr>
        <w:t>،</w:t>
      </w:r>
      <w:r w:rsidR="00390C63" w:rsidRPr="00B70C9F">
        <w:rPr>
          <w:rFonts w:hint="cs"/>
          <w:sz w:val="34"/>
          <w:szCs w:val="34"/>
          <w:rtl/>
        </w:rPr>
        <w:t xml:space="preserve"> الواحد جذاذة</w:t>
      </w:r>
      <w:r w:rsidR="00B70C9F">
        <w:rPr>
          <w:rFonts w:hint="cs"/>
          <w:sz w:val="34"/>
          <w:szCs w:val="34"/>
          <w:rtl/>
        </w:rPr>
        <w:t>،</w:t>
      </w:r>
      <w:r w:rsidR="00390C63" w:rsidRPr="00B70C9F">
        <w:rPr>
          <w:rFonts w:hint="cs"/>
          <w:sz w:val="34"/>
          <w:szCs w:val="34"/>
          <w:rtl/>
        </w:rPr>
        <w:t xml:space="preserve"> كما جُعلت الأصنام جذاذًا وقُطِّع أطرافها فتلك القطع</w:t>
      </w:r>
      <w:r w:rsidR="00B70C9F">
        <w:rPr>
          <w:rFonts w:hint="cs"/>
          <w:sz w:val="34"/>
          <w:szCs w:val="34"/>
          <w:rtl/>
        </w:rPr>
        <w:t>:</w:t>
      </w:r>
      <w:r w:rsidR="00390C63" w:rsidRPr="00B70C9F">
        <w:rPr>
          <w:rFonts w:hint="cs"/>
          <w:sz w:val="34"/>
          <w:szCs w:val="34"/>
          <w:rtl/>
        </w:rPr>
        <w:t xml:space="preserve"> الجذاذ</w:t>
      </w:r>
      <w:r w:rsidR="00B70C9F">
        <w:rPr>
          <w:rFonts w:hint="cs"/>
          <w:sz w:val="34"/>
          <w:szCs w:val="34"/>
          <w:rtl/>
        </w:rPr>
        <w:t>،</w:t>
      </w:r>
      <w:r w:rsidR="00390C63" w:rsidRPr="00B70C9F">
        <w:rPr>
          <w:rFonts w:hint="cs"/>
          <w:sz w:val="34"/>
          <w:szCs w:val="34"/>
          <w:rtl/>
        </w:rPr>
        <w:t xml:space="preserve"> والجذاذ قطع القضة </w:t>
      </w:r>
      <w:r w:rsidR="00390C63" w:rsidRPr="00B70C9F">
        <w:rPr>
          <w:rFonts w:hint="cs"/>
          <w:sz w:val="34"/>
          <w:szCs w:val="34"/>
          <w:rtl/>
        </w:rPr>
        <w:lastRenderedPageBreak/>
        <w:t>الصِّغار</w:t>
      </w:r>
      <w:r w:rsidR="00B70C9F">
        <w:rPr>
          <w:rFonts w:hint="cs"/>
          <w:sz w:val="34"/>
          <w:szCs w:val="34"/>
          <w:rtl/>
        </w:rPr>
        <w:t>،</w:t>
      </w:r>
      <w:r w:rsidR="00390C63" w:rsidRPr="00B70C9F">
        <w:rPr>
          <w:rFonts w:hint="cs"/>
          <w:sz w:val="34"/>
          <w:szCs w:val="34"/>
          <w:rtl/>
        </w:rPr>
        <w:t xml:space="preserve"> وجذذتُ الحبل فانجذَّ</w:t>
      </w:r>
      <w:r w:rsidR="00B70C9F">
        <w:rPr>
          <w:rFonts w:hint="cs"/>
          <w:sz w:val="34"/>
          <w:szCs w:val="34"/>
          <w:rtl/>
        </w:rPr>
        <w:t>،</w:t>
      </w:r>
      <w:r w:rsidR="00390C63" w:rsidRPr="00B70C9F">
        <w:rPr>
          <w:rFonts w:hint="cs"/>
          <w:sz w:val="34"/>
          <w:szCs w:val="34"/>
          <w:rtl/>
        </w:rPr>
        <w:t xml:space="preserve"> أي</w:t>
      </w:r>
      <w:r w:rsidR="00B70C9F">
        <w:rPr>
          <w:rFonts w:hint="cs"/>
          <w:sz w:val="34"/>
          <w:szCs w:val="34"/>
          <w:rtl/>
        </w:rPr>
        <w:t>:</w:t>
      </w:r>
      <w:r w:rsidR="00390C63" w:rsidRPr="00B70C9F">
        <w:rPr>
          <w:rFonts w:hint="cs"/>
          <w:sz w:val="34"/>
          <w:szCs w:val="34"/>
          <w:rtl/>
        </w:rPr>
        <w:t xml:space="preserve"> تقطَّع فهو مجذوذ</w:t>
      </w:r>
      <w:r w:rsidR="00B70C9F">
        <w:rPr>
          <w:rFonts w:hint="cs"/>
          <w:sz w:val="34"/>
          <w:szCs w:val="34"/>
          <w:rtl/>
        </w:rPr>
        <w:t>،</w:t>
      </w:r>
      <w:r w:rsidR="00390C63" w:rsidRPr="00B70C9F">
        <w:rPr>
          <w:rFonts w:hint="cs"/>
          <w:sz w:val="34"/>
          <w:szCs w:val="34"/>
          <w:rtl/>
        </w:rPr>
        <w:t xml:space="preserve"> وقوله تعالى</w:t>
      </w:r>
      <w:r w:rsidR="00B70C9F">
        <w:rPr>
          <w:rFonts w:hint="cs"/>
          <w:sz w:val="34"/>
          <w:szCs w:val="34"/>
          <w:rtl/>
        </w:rPr>
        <w:t>:</w:t>
      </w:r>
      <w:r w:rsidR="00390C63" w:rsidRPr="00B70C9F">
        <w:rPr>
          <w:rFonts w:hint="cs"/>
          <w:sz w:val="34"/>
          <w:szCs w:val="34"/>
          <w:rtl/>
        </w:rPr>
        <w:t xml:space="preserve"> </w:t>
      </w:r>
      <w:r w:rsidR="00390C63" w:rsidRPr="00B70C9F">
        <w:rPr>
          <w:rFonts w:hAnsi="Courier New" w:hint="cs"/>
          <w:sz w:val="34"/>
          <w:szCs w:val="34"/>
          <w:rtl/>
        </w:rPr>
        <w:t>(</w:t>
      </w:r>
      <w:r w:rsidR="00390C63" w:rsidRPr="00B70C9F">
        <w:rPr>
          <w:rFonts w:hAnsi="Courier New"/>
          <w:sz w:val="34"/>
          <w:szCs w:val="34"/>
          <w:rtl/>
        </w:rPr>
        <w:t>غَيْرَ مَجْذُوذٍ</w:t>
      </w:r>
      <w:r w:rsidR="00390C63" w:rsidRPr="00B70C9F">
        <w:rPr>
          <w:rFonts w:hint="cs"/>
          <w:sz w:val="34"/>
          <w:szCs w:val="34"/>
          <w:rtl/>
        </w:rPr>
        <w:t>) غير مقطوع))</w:t>
      </w:r>
      <w:r w:rsidR="002D3D72" w:rsidRPr="00B70C9F">
        <w:rPr>
          <w:sz w:val="34"/>
          <w:szCs w:val="34"/>
          <w:vertAlign w:val="superscript"/>
          <w:rtl/>
        </w:rPr>
        <w:t xml:space="preserve"> (</w:t>
      </w:r>
      <w:r w:rsidR="002D3D72" w:rsidRPr="00B70C9F">
        <w:rPr>
          <w:sz w:val="34"/>
          <w:szCs w:val="34"/>
          <w:vertAlign w:val="superscript"/>
          <w:rtl/>
        </w:rPr>
        <w:footnoteReference w:id="564"/>
      </w:r>
      <w:r w:rsidR="002D3D72" w:rsidRPr="00B70C9F">
        <w:rPr>
          <w:sz w:val="34"/>
          <w:szCs w:val="34"/>
          <w:vertAlign w:val="superscript"/>
          <w:rtl/>
        </w:rPr>
        <w:t>)</w:t>
      </w:r>
      <w:r w:rsidR="002D3D72" w:rsidRPr="00B70C9F">
        <w:rPr>
          <w:rFonts w:hint="cs"/>
          <w:sz w:val="34"/>
          <w:szCs w:val="34"/>
          <w:rtl/>
        </w:rPr>
        <w:t xml:space="preserve"> </w:t>
      </w:r>
    </w:p>
    <w:p w:rsidR="00F0138B" w:rsidRPr="00B70C9F" w:rsidRDefault="002D3D72" w:rsidP="002D3D72">
      <w:pPr>
        <w:pStyle w:val="a5"/>
        <w:ind w:firstLine="720"/>
        <w:jc w:val="lowKashida"/>
        <w:rPr>
          <w:sz w:val="34"/>
          <w:szCs w:val="34"/>
          <w:rtl/>
        </w:rPr>
      </w:pPr>
      <w:r w:rsidRPr="00B70C9F">
        <w:rPr>
          <w:rFonts w:hint="cs"/>
          <w:sz w:val="34"/>
          <w:szCs w:val="34"/>
          <w:rtl/>
        </w:rPr>
        <w:t>وقال أبو منصور الأزهري</w:t>
      </w:r>
      <w:r w:rsidR="00B70C9F">
        <w:rPr>
          <w:rFonts w:hint="cs"/>
          <w:sz w:val="34"/>
          <w:szCs w:val="34"/>
          <w:rtl/>
        </w:rPr>
        <w:t>:</w:t>
      </w:r>
      <w:r w:rsidRPr="00B70C9F">
        <w:rPr>
          <w:rFonts w:hint="cs"/>
          <w:sz w:val="34"/>
          <w:szCs w:val="34"/>
          <w:rtl/>
        </w:rPr>
        <w:t xml:space="preserve"> ((قرأ الكسائي وحده (</w:t>
      </w:r>
      <w:r w:rsidRPr="00B70C9F">
        <w:rPr>
          <w:rFonts w:hAnsi="Courier New"/>
          <w:sz w:val="34"/>
          <w:szCs w:val="34"/>
          <w:rtl/>
        </w:rPr>
        <w:t>ج</w:t>
      </w:r>
      <w:r w:rsidRPr="00B70C9F">
        <w:rPr>
          <w:rFonts w:hAnsi="Courier New" w:hint="cs"/>
          <w:sz w:val="34"/>
          <w:szCs w:val="34"/>
          <w:rtl/>
        </w:rPr>
        <w:t>ِ</w:t>
      </w:r>
      <w:r w:rsidRPr="00B70C9F">
        <w:rPr>
          <w:rFonts w:hAnsi="Courier New"/>
          <w:sz w:val="34"/>
          <w:szCs w:val="34"/>
          <w:rtl/>
        </w:rPr>
        <w:t>ذَاذًا</w:t>
      </w:r>
      <w:r w:rsidRPr="00B70C9F">
        <w:rPr>
          <w:rFonts w:hint="cs"/>
          <w:sz w:val="34"/>
          <w:szCs w:val="34"/>
          <w:rtl/>
        </w:rPr>
        <w:t>) بكسر الجيم</w:t>
      </w:r>
      <w:r w:rsidR="00B70C9F">
        <w:rPr>
          <w:rFonts w:hint="cs"/>
          <w:sz w:val="34"/>
          <w:szCs w:val="34"/>
          <w:rtl/>
        </w:rPr>
        <w:t>،</w:t>
      </w:r>
      <w:r w:rsidRPr="00B70C9F">
        <w:rPr>
          <w:rFonts w:hint="cs"/>
          <w:sz w:val="34"/>
          <w:szCs w:val="34"/>
          <w:rtl/>
        </w:rPr>
        <w:t xml:space="preserve"> وقرأ الباقون بضمها فهو بمعنى مجذوذ</w:t>
      </w:r>
      <w:r w:rsidR="00B70C9F">
        <w:rPr>
          <w:rFonts w:hint="cs"/>
          <w:sz w:val="34"/>
          <w:szCs w:val="34"/>
          <w:rtl/>
        </w:rPr>
        <w:t>،</w:t>
      </w:r>
      <w:r w:rsidRPr="00B70C9F">
        <w:rPr>
          <w:rFonts w:hint="cs"/>
          <w:sz w:val="34"/>
          <w:szCs w:val="34"/>
          <w:rtl/>
        </w:rPr>
        <w:t xml:space="preserve"> وب</w:t>
      </w:r>
      <w:r w:rsidR="000A54E1" w:rsidRPr="00B70C9F">
        <w:rPr>
          <w:rFonts w:hint="cs"/>
          <w:sz w:val="34"/>
          <w:szCs w:val="34"/>
          <w:rtl/>
        </w:rPr>
        <w:t>ِ</w:t>
      </w:r>
      <w:r w:rsidRPr="00B70C9F">
        <w:rPr>
          <w:rFonts w:hint="cs"/>
          <w:sz w:val="34"/>
          <w:szCs w:val="34"/>
          <w:rtl/>
        </w:rPr>
        <w:t>ن</w:t>
      </w:r>
      <w:r w:rsidR="000A54E1" w:rsidRPr="00B70C9F">
        <w:rPr>
          <w:rFonts w:hint="cs"/>
          <w:sz w:val="34"/>
          <w:szCs w:val="34"/>
          <w:rtl/>
        </w:rPr>
        <w:t>ْ</w:t>
      </w:r>
      <w:r w:rsidRPr="00B70C9F">
        <w:rPr>
          <w:rFonts w:hint="cs"/>
          <w:sz w:val="34"/>
          <w:szCs w:val="34"/>
          <w:rtl/>
        </w:rPr>
        <w:t>ي</w:t>
      </w:r>
      <w:r w:rsidR="000A54E1" w:rsidRPr="00B70C9F">
        <w:rPr>
          <w:rFonts w:hint="cs"/>
          <w:sz w:val="34"/>
          <w:szCs w:val="34"/>
          <w:rtl/>
        </w:rPr>
        <w:t>َ</w:t>
      </w:r>
      <w:r w:rsidRPr="00B70C9F">
        <w:rPr>
          <w:rFonts w:hint="cs"/>
          <w:sz w:val="34"/>
          <w:szCs w:val="34"/>
          <w:rtl/>
        </w:rPr>
        <w:t>ة</w:t>
      </w:r>
      <w:r w:rsidR="000A54E1" w:rsidRPr="00B70C9F">
        <w:rPr>
          <w:rFonts w:hint="cs"/>
          <w:sz w:val="34"/>
          <w:szCs w:val="34"/>
          <w:rtl/>
        </w:rPr>
        <w:t>ُ</w:t>
      </w:r>
      <w:r w:rsidRPr="00B70C9F">
        <w:rPr>
          <w:rFonts w:hint="cs"/>
          <w:sz w:val="34"/>
          <w:szCs w:val="34"/>
          <w:rtl/>
        </w:rPr>
        <w:t xml:space="preserve"> كل ما كُسر أو قُطع</w:t>
      </w:r>
      <w:r w:rsidR="00B70C9F">
        <w:rPr>
          <w:rFonts w:hint="cs"/>
          <w:sz w:val="34"/>
          <w:szCs w:val="34"/>
          <w:rtl/>
        </w:rPr>
        <w:t>،</w:t>
      </w:r>
      <w:r w:rsidRPr="00B70C9F">
        <w:rPr>
          <w:rFonts w:hint="cs"/>
          <w:sz w:val="34"/>
          <w:szCs w:val="34"/>
          <w:rtl/>
        </w:rPr>
        <w:t xml:space="preserve"> أو حُطم على فُعال نحو الجُذاذ</w:t>
      </w:r>
      <w:r w:rsidR="00B70C9F">
        <w:rPr>
          <w:rFonts w:hint="cs"/>
          <w:sz w:val="34"/>
          <w:szCs w:val="34"/>
          <w:rtl/>
        </w:rPr>
        <w:t>،</w:t>
      </w:r>
      <w:r w:rsidRPr="00B70C9F">
        <w:rPr>
          <w:rFonts w:hint="cs"/>
          <w:sz w:val="34"/>
          <w:szCs w:val="34"/>
          <w:rtl/>
        </w:rPr>
        <w:t xml:space="preserve"> والحُطام</w:t>
      </w:r>
      <w:r w:rsidR="00B70C9F">
        <w:rPr>
          <w:rFonts w:hint="cs"/>
          <w:sz w:val="34"/>
          <w:szCs w:val="34"/>
          <w:rtl/>
        </w:rPr>
        <w:t>،</w:t>
      </w:r>
      <w:r w:rsidRPr="00B70C9F">
        <w:rPr>
          <w:rFonts w:hint="cs"/>
          <w:sz w:val="34"/>
          <w:szCs w:val="34"/>
          <w:rtl/>
        </w:rPr>
        <w:t xml:space="preserve"> والرُفات وما أشبهها</w:t>
      </w:r>
      <w:r w:rsidR="00B70C9F">
        <w:rPr>
          <w:rFonts w:hint="cs"/>
          <w:sz w:val="34"/>
          <w:szCs w:val="34"/>
          <w:rtl/>
        </w:rPr>
        <w:t>،</w:t>
      </w:r>
      <w:r w:rsidRPr="00B70C9F">
        <w:rPr>
          <w:rFonts w:hint="cs"/>
          <w:sz w:val="34"/>
          <w:szCs w:val="34"/>
          <w:rtl/>
        </w:rPr>
        <w:t xml:space="preserve"> ومن قرأ</w:t>
      </w:r>
      <w:r w:rsidRPr="00B70C9F">
        <w:rPr>
          <w:rFonts w:hAnsi="Courier New"/>
          <w:sz w:val="34"/>
          <w:szCs w:val="34"/>
          <w:rtl/>
        </w:rPr>
        <w:t xml:space="preserve"> </w:t>
      </w:r>
      <w:r w:rsidRPr="00B70C9F">
        <w:rPr>
          <w:rFonts w:hAnsi="Courier New" w:hint="cs"/>
          <w:sz w:val="34"/>
          <w:szCs w:val="34"/>
          <w:rtl/>
        </w:rPr>
        <w:t>(</w:t>
      </w:r>
      <w:r w:rsidRPr="00B70C9F">
        <w:rPr>
          <w:rFonts w:hAnsi="Courier New"/>
          <w:sz w:val="34"/>
          <w:szCs w:val="34"/>
          <w:rtl/>
        </w:rPr>
        <w:t>ج</w:t>
      </w:r>
      <w:r w:rsidRPr="00B70C9F">
        <w:rPr>
          <w:rFonts w:hAnsi="Courier New" w:hint="cs"/>
          <w:sz w:val="34"/>
          <w:szCs w:val="34"/>
          <w:rtl/>
        </w:rPr>
        <w:t>ِ</w:t>
      </w:r>
      <w:r w:rsidRPr="00B70C9F">
        <w:rPr>
          <w:rFonts w:hAnsi="Courier New"/>
          <w:sz w:val="34"/>
          <w:szCs w:val="34"/>
          <w:rtl/>
        </w:rPr>
        <w:t>ذَاذًا</w:t>
      </w:r>
      <w:r w:rsidRPr="00B70C9F">
        <w:rPr>
          <w:rFonts w:hint="cs"/>
          <w:sz w:val="34"/>
          <w:szCs w:val="34"/>
          <w:rtl/>
        </w:rPr>
        <w:t>) بالكسر</w:t>
      </w:r>
      <w:r w:rsidR="008D2404" w:rsidRPr="00B70C9F">
        <w:rPr>
          <w:rFonts w:hint="cs"/>
          <w:sz w:val="34"/>
          <w:szCs w:val="34"/>
          <w:rtl/>
        </w:rPr>
        <w:t xml:space="preserve"> </w:t>
      </w:r>
      <w:r w:rsidRPr="00B70C9F">
        <w:rPr>
          <w:rFonts w:hint="cs"/>
          <w:sz w:val="34"/>
          <w:szCs w:val="34"/>
          <w:rtl/>
        </w:rPr>
        <w:t>فهو جمع جذيذ</w:t>
      </w:r>
      <w:r w:rsidR="00B70C9F">
        <w:rPr>
          <w:rFonts w:hint="cs"/>
          <w:sz w:val="34"/>
          <w:szCs w:val="34"/>
          <w:rtl/>
        </w:rPr>
        <w:t>،</w:t>
      </w:r>
      <w:r w:rsidRPr="00B70C9F">
        <w:rPr>
          <w:rFonts w:hint="cs"/>
          <w:sz w:val="34"/>
          <w:szCs w:val="34"/>
          <w:rtl/>
        </w:rPr>
        <w:t xml:space="preserve"> كما يقال</w:t>
      </w:r>
      <w:r w:rsidR="00B70C9F">
        <w:rPr>
          <w:rFonts w:hint="cs"/>
          <w:sz w:val="34"/>
          <w:szCs w:val="34"/>
          <w:rtl/>
        </w:rPr>
        <w:t>:</w:t>
      </w:r>
      <w:r w:rsidRPr="00B70C9F">
        <w:rPr>
          <w:rFonts w:hint="cs"/>
          <w:sz w:val="34"/>
          <w:szCs w:val="34"/>
          <w:rtl/>
        </w:rPr>
        <w:t xml:space="preserve"> خفيف و</w:t>
      </w:r>
      <w:r w:rsidR="006B34BD" w:rsidRPr="00B70C9F">
        <w:rPr>
          <w:rFonts w:hint="cs"/>
          <w:sz w:val="34"/>
          <w:szCs w:val="34"/>
          <w:rtl/>
        </w:rPr>
        <w:t>خِفاف</w:t>
      </w:r>
      <w:r w:rsidR="00B70C9F">
        <w:rPr>
          <w:rFonts w:hint="cs"/>
          <w:sz w:val="34"/>
          <w:szCs w:val="34"/>
          <w:rtl/>
        </w:rPr>
        <w:t>،</w:t>
      </w:r>
      <w:r w:rsidR="006B34BD" w:rsidRPr="00B70C9F">
        <w:rPr>
          <w:rFonts w:hint="cs"/>
          <w:sz w:val="34"/>
          <w:szCs w:val="34"/>
          <w:rtl/>
        </w:rPr>
        <w:t xml:space="preserve"> وصغير وصِغار</w:t>
      </w:r>
      <w:r w:rsidR="00B70C9F">
        <w:rPr>
          <w:rFonts w:hint="cs"/>
          <w:sz w:val="34"/>
          <w:szCs w:val="34"/>
          <w:rtl/>
        </w:rPr>
        <w:t>،</w:t>
      </w:r>
      <w:r w:rsidR="006B34BD" w:rsidRPr="00B70C9F">
        <w:rPr>
          <w:rFonts w:hint="cs"/>
          <w:sz w:val="34"/>
          <w:szCs w:val="34"/>
          <w:rtl/>
        </w:rPr>
        <w:t xml:space="preserve"> وثقيل وثِ</w:t>
      </w:r>
      <w:r w:rsidRPr="00B70C9F">
        <w:rPr>
          <w:rFonts w:hint="cs"/>
          <w:sz w:val="34"/>
          <w:szCs w:val="34"/>
          <w:rtl/>
        </w:rPr>
        <w:t>قال))</w:t>
      </w:r>
      <w:r w:rsidRPr="00B70C9F">
        <w:rPr>
          <w:sz w:val="34"/>
          <w:szCs w:val="34"/>
          <w:vertAlign w:val="superscript"/>
          <w:rtl/>
        </w:rPr>
        <w:t xml:space="preserve"> (</w:t>
      </w:r>
      <w:r w:rsidRPr="00B70C9F">
        <w:rPr>
          <w:sz w:val="34"/>
          <w:szCs w:val="34"/>
          <w:vertAlign w:val="superscript"/>
          <w:rtl/>
        </w:rPr>
        <w:footnoteReference w:id="565"/>
      </w:r>
      <w:r w:rsidRPr="00B70C9F">
        <w:rPr>
          <w:sz w:val="34"/>
          <w:szCs w:val="34"/>
          <w:vertAlign w:val="superscript"/>
          <w:rtl/>
        </w:rPr>
        <w:t>)</w:t>
      </w:r>
      <w:r w:rsidRPr="00B70C9F">
        <w:rPr>
          <w:rFonts w:hint="cs"/>
          <w:sz w:val="34"/>
          <w:szCs w:val="34"/>
          <w:rtl/>
        </w:rPr>
        <w:t xml:space="preserve"> </w:t>
      </w:r>
      <w:r w:rsidR="00F0138B" w:rsidRPr="00B70C9F">
        <w:rPr>
          <w:rFonts w:hint="cs"/>
          <w:sz w:val="34"/>
          <w:szCs w:val="34"/>
          <w:rtl/>
        </w:rPr>
        <w:t>وقال القيسي</w:t>
      </w:r>
      <w:r w:rsidR="00B70C9F">
        <w:rPr>
          <w:rFonts w:hint="cs"/>
          <w:sz w:val="34"/>
          <w:szCs w:val="34"/>
          <w:rtl/>
        </w:rPr>
        <w:t>:</w:t>
      </w:r>
      <w:r w:rsidR="00F0138B" w:rsidRPr="00B70C9F">
        <w:rPr>
          <w:rFonts w:hint="cs"/>
          <w:sz w:val="34"/>
          <w:szCs w:val="34"/>
          <w:rtl/>
        </w:rPr>
        <w:t xml:space="preserve"> ((وهما لغتان والضم أكثر</w:t>
      </w:r>
      <w:r w:rsidR="00B70C9F">
        <w:rPr>
          <w:rFonts w:hint="cs"/>
          <w:sz w:val="34"/>
          <w:szCs w:val="34"/>
          <w:rtl/>
        </w:rPr>
        <w:t>،</w:t>
      </w:r>
      <w:r w:rsidR="00F0138B" w:rsidRPr="00B70C9F">
        <w:rPr>
          <w:rFonts w:hint="cs"/>
          <w:sz w:val="34"/>
          <w:szCs w:val="34"/>
          <w:rtl/>
        </w:rPr>
        <w:t xml:space="preserve"> والجذاذ</w:t>
      </w:r>
      <w:r w:rsidR="00B70C9F">
        <w:rPr>
          <w:rFonts w:hint="cs"/>
          <w:sz w:val="34"/>
          <w:szCs w:val="34"/>
          <w:rtl/>
        </w:rPr>
        <w:t>:</w:t>
      </w:r>
      <w:r w:rsidR="00F0138B" w:rsidRPr="00B70C9F">
        <w:rPr>
          <w:rFonts w:hint="cs"/>
          <w:sz w:val="34"/>
          <w:szCs w:val="34"/>
          <w:rtl/>
        </w:rPr>
        <w:t xml:space="preserve"> الفتات والقِطَع</w:t>
      </w:r>
      <w:r w:rsidR="00B70C9F">
        <w:rPr>
          <w:rFonts w:hint="cs"/>
          <w:sz w:val="34"/>
          <w:szCs w:val="34"/>
          <w:rtl/>
        </w:rPr>
        <w:t>،</w:t>
      </w:r>
      <w:r w:rsidR="00F0138B" w:rsidRPr="00B70C9F">
        <w:rPr>
          <w:rFonts w:hint="cs"/>
          <w:sz w:val="34"/>
          <w:szCs w:val="34"/>
          <w:rtl/>
        </w:rPr>
        <w:t xml:space="preserve"> يفال</w:t>
      </w:r>
      <w:r w:rsidR="00B70C9F">
        <w:rPr>
          <w:rFonts w:hint="cs"/>
          <w:sz w:val="34"/>
          <w:szCs w:val="34"/>
          <w:rtl/>
        </w:rPr>
        <w:t>:</w:t>
      </w:r>
      <w:r w:rsidR="00F0138B" w:rsidRPr="00B70C9F">
        <w:rPr>
          <w:rFonts w:hint="cs"/>
          <w:sz w:val="34"/>
          <w:szCs w:val="34"/>
          <w:rtl/>
        </w:rPr>
        <w:t xml:space="preserve"> جذذتُ الشيء</w:t>
      </w:r>
      <w:r w:rsidR="00B70C9F">
        <w:rPr>
          <w:rFonts w:hint="cs"/>
          <w:sz w:val="34"/>
          <w:szCs w:val="34"/>
          <w:rtl/>
        </w:rPr>
        <w:t>:</w:t>
      </w:r>
      <w:r w:rsidR="00F0138B" w:rsidRPr="00B70C9F">
        <w:rPr>
          <w:rFonts w:hint="cs"/>
          <w:sz w:val="34"/>
          <w:szCs w:val="34"/>
          <w:rtl/>
        </w:rPr>
        <w:t xml:space="preserve"> قطَّعتُه</w:t>
      </w:r>
      <w:r w:rsidR="00B70C9F">
        <w:rPr>
          <w:rFonts w:hint="cs"/>
          <w:sz w:val="34"/>
          <w:szCs w:val="34"/>
          <w:rtl/>
        </w:rPr>
        <w:t>،</w:t>
      </w:r>
      <w:r w:rsidR="00F0138B" w:rsidRPr="00B70C9F">
        <w:rPr>
          <w:rFonts w:hint="cs"/>
          <w:sz w:val="34"/>
          <w:szCs w:val="34"/>
          <w:rtl/>
        </w:rPr>
        <w:t xml:space="preserve"> ومثله قوله تعالى</w:t>
      </w:r>
      <w:r w:rsidR="00B70C9F">
        <w:rPr>
          <w:rFonts w:hint="cs"/>
          <w:sz w:val="34"/>
          <w:szCs w:val="34"/>
          <w:rtl/>
        </w:rPr>
        <w:t>:</w:t>
      </w:r>
      <w:r w:rsidR="00F0138B" w:rsidRPr="00B70C9F">
        <w:rPr>
          <w:rFonts w:hint="cs"/>
          <w:sz w:val="34"/>
          <w:szCs w:val="34"/>
          <w:rtl/>
        </w:rPr>
        <w:t xml:space="preserve"> </w:t>
      </w:r>
      <w:r w:rsidR="00F0138B" w:rsidRPr="00B70C9F">
        <w:rPr>
          <w:rFonts w:hAnsi="Courier New" w:hint="cs"/>
          <w:sz w:val="34"/>
          <w:szCs w:val="34"/>
          <w:rtl/>
        </w:rPr>
        <w:t>(</w:t>
      </w:r>
      <w:r w:rsidR="00F0138B" w:rsidRPr="00B70C9F">
        <w:rPr>
          <w:rFonts w:hAnsi="Courier New"/>
          <w:sz w:val="34"/>
          <w:szCs w:val="34"/>
          <w:rtl/>
        </w:rPr>
        <w:t>عَطَاء غَيْرَ مَجْذُوذٍ</w:t>
      </w:r>
      <w:r w:rsidR="00F0138B" w:rsidRPr="00B70C9F">
        <w:rPr>
          <w:rFonts w:hint="cs"/>
          <w:sz w:val="34"/>
          <w:szCs w:val="34"/>
          <w:rtl/>
        </w:rPr>
        <w:t>) أي</w:t>
      </w:r>
      <w:r w:rsidR="00B70C9F">
        <w:rPr>
          <w:rFonts w:hint="cs"/>
          <w:sz w:val="34"/>
          <w:szCs w:val="34"/>
          <w:rtl/>
        </w:rPr>
        <w:t>:</w:t>
      </w:r>
      <w:r w:rsidR="00F0138B" w:rsidRPr="00B70C9F">
        <w:rPr>
          <w:rFonts w:hint="cs"/>
          <w:sz w:val="34"/>
          <w:szCs w:val="34"/>
          <w:rtl/>
        </w:rPr>
        <w:t xml:space="preserve"> غير مقطوع))</w:t>
      </w:r>
      <w:r w:rsidR="00F0138B" w:rsidRPr="00B70C9F">
        <w:rPr>
          <w:sz w:val="34"/>
          <w:szCs w:val="34"/>
          <w:vertAlign w:val="superscript"/>
          <w:rtl/>
        </w:rPr>
        <w:t xml:space="preserve"> (</w:t>
      </w:r>
      <w:r w:rsidR="00F0138B" w:rsidRPr="00B70C9F">
        <w:rPr>
          <w:sz w:val="34"/>
          <w:szCs w:val="34"/>
          <w:vertAlign w:val="superscript"/>
          <w:rtl/>
        </w:rPr>
        <w:footnoteReference w:id="566"/>
      </w:r>
      <w:r w:rsidR="00F0138B" w:rsidRPr="00B70C9F">
        <w:rPr>
          <w:sz w:val="34"/>
          <w:szCs w:val="34"/>
          <w:vertAlign w:val="superscript"/>
          <w:rtl/>
        </w:rPr>
        <w:t>)</w:t>
      </w:r>
      <w:r w:rsidRPr="00B70C9F">
        <w:rPr>
          <w:rFonts w:hint="cs"/>
          <w:sz w:val="34"/>
          <w:szCs w:val="34"/>
          <w:rtl/>
        </w:rPr>
        <w:t xml:space="preserve">  </w:t>
      </w:r>
    </w:p>
    <w:p w:rsidR="002D3D72" w:rsidRPr="00B70C9F" w:rsidRDefault="002D3D72" w:rsidP="002D3D72">
      <w:pPr>
        <w:pStyle w:val="a5"/>
        <w:ind w:firstLine="720"/>
        <w:jc w:val="lowKashida"/>
        <w:rPr>
          <w:sz w:val="34"/>
          <w:szCs w:val="34"/>
          <w:rtl/>
        </w:rPr>
      </w:pPr>
      <w:r w:rsidRPr="00B70C9F">
        <w:rPr>
          <w:rFonts w:hint="cs"/>
          <w:sz w:val="34"/>
          <w:szCs w:val="34"/>
          <w:rtl/>
        </w:rPr>
        <w:t xml:space="preserve"> </w:t>
      </w:r>
      <w:r w:rsidR="00F0138B" w:rsidRPr="00B70C9F">
        <w:rPr>
          <w:rFonts w:hint="cs"/>
          <w:sz w:val="34"/>
          <w:szCs w:val="34"/>
          <w:rtl/>
        </w:rPr>
        <w:t>فلا فرق بين الوجهين الثاني والثالث</w:t>
      </w:r>
      <w:r w:rsidR="00B70C9F">
        <w:rPr>
          <w:rFonts w:hint="cs"/>
          <w:sz w:val="34"/>
          <w:szCs w:val="34"/>
          <w:rtl/>
        </w:rPr>
        <w:t>؛</w:t>
      </w:r>
      <w:r w:rsidR="00F0138B" w:rsidRPr="00B70C9F">
        <w:rPr>
          <w:rFonts w:hint="cs"/>
          <w:sz w:val="34"/>
          <w:szCs w:val="34"/>
          <w:rtl/>
        </w:rPr>
        <w:t xml:space="preserve"> فكلاهما وجه واحد</w:t>
      </w:r>
      <w:r w:rsidR="00B70C9F">
        <w:rPr>
          <w:rFonts w:hint="cs"/>
          <w:sz w:val="34"/>
          <w:szCs w:val="34"/>
          <w:rtl/>
        </w:rPr>
        <w:t>؛</w:t>
      </w:r>
      <w:r w:rsidR="00F0138B" w:rsidRPr="00B70C9F">
        <w:rPr>
          <w:rFonts w:hint="cs"/>
          <w:sz w:val="34"/>
          <w:szCs w:val="34"/>
          <w:rtl/>
        </w:rPr>
        <w:t xml:space="preserve"> لأنَّه لا فرق في المعنى بين </w:t>
      </w:r>
      <w:proofErr w:type="spellStart"/>
      <w:r w:rsidR="00F0138B" w:rsidRPr="00B70C9F">
        <w:rPr>
          <w:rFonts w:hint="cs"/>
          <w:sz w:val="34"/>
          <w:szCs w:val="34"/>
          <w:rtl/>
        </w:rPr>
        <w:t>المجذوذ</w:t>
      </w:r>
      <w:proofErr w:type="spellEnd"/>
      <w:r w:rsidR="00F0138B" w:rsidRPr="00B70C9F">
        <w:rPr>
          <w:rFonts w:hint="cs"/>
          <w:sz w:val="34"/>
          <w:szCs w:val="34"/>
          <w:rtl/>
        </w:rPr>
        <w:t xml:space="preserve"> والجذاذ سوى أنَّ الثاني يفيد معنى التكثير</w:t>
      </w:r>
      <w:r w:rsidR="00B70C9F">
        <w:rPr>
          <w:rFonts w:hint="cs"/>
          <w:sz w:val="34"/>
          <w:szCs w:val="34"/>
          <w:rtl/>
        </w:rPr>
        <w:t>،</w:t>
      </w:r>
      <w:r w:rsidR="00F0138B" w:rsidRPr="00B70C9F">
        <w:rPr>
          <w:rFonts w:hint="cs"/>
          <w:sz w:val="34"/>
          <w:szCs w:val="34"/>
          <w:rtl/>
        </w:rPr>
        <w:t xml:space="preserve"> فيكون كالفرق بين </w:t>
      </w:r>
      <w:r w:rsidR="00EE0374" w:rsidRPr="00B70C9F">
        <w:rPr>
          <w:rFonts w:hint="cs"/>
          <w:sz w:val="34"/>
          <w:szCs w:val="34"/>
          <w:rtl/>
        </w:rPr>
        <w:t>المقطوع والمقطَّع</w:t>
      </w:r>
      <w:r w:rsidR="00B70C9F">
        <w:rPr>
          <w:rFonts w:hint="cs"/>
          <w:sz w:val="34"/>
          <w:szCs w:val="34"/>
          <w:rtl/>
        </w:rPr>
        <w:t>،</w:t>
      </w:r>
      <w:r w:rsidR="00EE0374" w:rsidRPr="00B70C9F">
        <w:rPr>
          <w:rFonts w:hint="cs"/>
          <w:sz w:val="34"/>
          <w:szCs w:val="34"/>
          <w:rtl/>
        </w:rPr>
        <w:t xml:space="preserve"> او المقطوع والقِطع</w:t>
      </w:r>
      <w:r w:rsidR="00B70C9F">
        <w:rPr>
          <w:rFonts w:hint="cs"/>
          <w:sz w:val="34"/>
          <w:szCs w:val="34"/>
          <w:rtl/>
        </w:rPr>
        <w:t>،</w:t>
      </w:r>
      <w:r w:rsidR="00EE0374" w:rsidRPr="00B70C9F">
        <w:rPr>
          <w:rFonts w:hint="cs"/>
          <w:sz w:val="34"/>
          <w:szCs w:val="34"/>
          <w:rtl/>
        </w:rPr>
        <w:t xml:space="preserve"> هذا من جهة ومن جهة أخرى أنَّه لا يصح أيضًا أن يكونا وجهين</w:t>
      </w:r>
      <w:r w:rsidR="00B70C9F">
        <w:rPr>
          <w:rFonts w:hint="cs"/>
          <w:sz w:val="34"/>
          <w:szCs w:val="34"/>
          <w:rtl/>
        </w:rPr>
        <w:t>؛</w:t>
      </w:r>
      <w:r w:rsidR="00EE0374" w:rsidRPr="00B70C9F">
        <w:rPr>
          <w:rFonts w:hint="cs"/>
          <w:sz w:val="34"/>
          <w:szCs w:val="34"/>
          <w:rtl/>
        </w:rPr>
        <w:t xml:space="preserve"> لأنَّهما لا يرجعان إلى نفس الصيغة بل إلى صيغتين مختلفتين</w:t>
      </w:r>
      <w:r w:rsidR="00B70C9F">
        <w:rPr>
          <w:rFonts w:hint="cs"/>
          <w:sz w:val="34"/>
          <w:szCs w:val="34"/>
          <w:rtl/>
        </w:rPr>
        <w:t>.</w:t>
      </w:r>
    </w:p>
    <w:p w:rsidR="00EE0374" w:rsidRPr="00B70C9F" w:rsidRDefault="00EE0374" w:rsidP="002D3D72">
      <w:pPr>
        <w:pStyle w:val="a5"/>
        <w:ind w:firstLine="720"/>
        <w:jc w:val="lowKashida"/>
        <w:rPr>
          <w:b/>
          <w:bCs/>
          <w:sz w:val="34"/>
          <w:szCs w:val="34"/>
          <w:rtl/>
        </w:rPr>
      </w:pPr>
      <w:r w:rsidRPr="00B70C9F">
        <w:rPr>
          <w:rFonts w:hint="cs"/>
          <w:sz w:val="34"/>
          <w:szCs w:val="34"/>
          <w:rtl/>
        </w:rPr>
        <w:lastRenderedPageBreak/>
        <w:t xml:space="preserve">أمَّا الوجه </w:t>
      </w:r>
      <w:r w:rsidR="008467CD" w:rsidRPr="00B70C9F">
        <w:rPr>
          <w:rFonts w:hint="cs"/>
          <w:sz w:val="34"/>
          <w:szCs w:val="34"/>
          <w:rtl/>
        </w:rPr>
        <w:t xml:space="preserve">الأول </w:t>
      </w:r>
      <w:r w:rsidRPr="00B70C9F">
        <w:rPr>
          <w:rFonts w:hint="cs"/>
          <w:sz w:val="34"/>
          <w:szCs w:val="34"/>
          <w:rtl/>
        </w:rPr>
        <w:t>الذي جُعل بمعنى</w:t>
      </w:r>
      <w:r w:rsidR="00B70C9F">
        <w:rPr>
          <w:rFonts w:hint="cs"/>
          <w:sz w:val="34"/>
          <w:szCs w:val="34"/>
          <w:rtl/>
        </w:rPr>
        <w:t>:</w:t>
      </w:r>
      <w:r w:rsidRPr="00B70C9F">
        <w:rPr>
          <w:rFonts w:hint="cs"/>
          <w:sz w:val="34"/>
          <w:szCs w:val="34"/>
          <w:rtl/>
        </w:rPr>
        <w:t xml:space="preserve"> قطعة من نار</w:t>
      </w:r>
      <w:r w:rsidR="00B70C9F">
        <w:rPr>
          <w:rFonts w:hint="cs"/>
          <w:sz w:val="34"/>
          <w:szCs w:val="34"/>
          <w:rtl/>
        </w:rPr>
        <w:t>،</w:t>
      </w:r>
      <w:r w:rsidRPr="00B70C9F">
        <w:rPr>
          <w:rFonts w:hint="cs"/>
          <w:sz w:val="34"/>
          <w:szCs w:val="34"/>
          <w:rtl/>
        </w:rPr>
        <w:t xml:space="preserve"> في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لَّعَلِّي آتِيكُم مِّنْهَا بِخَبَرٍ أَوْ جَذْوَةٍ مِنَ النَّارِ لَعَلَّكُمْ تَصْطَلُونَ</w:t>
      </w:r>
      <w:r w:rsidRPr="00B70C9F">
        <w:rPr>
          <w:rFonts w:hAnsi="Courier New" w:hint="cs"/>
          <w:sz w:val="34"/>
          <w:szCs w:val="34"/>
          <w:rtl/>
        </w:rPr>
        <w:t>)</w:t>
      </w:r>
      <w:r w:rsidRPr="00B70C9F">
        <w:rPr>
          <w:rFonts w:hint="cs"/>
          <w:b/>
          <w:bCs/>
          <w:sz w:val="34"/>
          <w:szCs w:val="34"/>
          <w:rtl/>
        </w:rPr>
        <w:t xml:space="preserve"> </w:t>
      </w:r>
      <w:r w:rsidRPr="00B70C9F">
        <w:rPr>
          <w:rFonts w:hint="cs"/>
          <w:sz w:val="34"/>
          <w:szCs w:val="34"/>
          <w:rtl/>
        </w:rPr>
        <w:t>فهو من جذر آخر</w:t>
      </w:r>
      <w:r w:rsidR="00B70C9F">
        <w:rPr>
          <w:rFonts w:hint="cs"/>
          <w:sz w:val="34"/>
          <w:szCs w:val="34"/>
          <w:rtl/>
        </w:rPr>
        <w:t>،</w:t>
      </w:r>
      <w:r w:rsidR="008467CD" w:rsidRPr="00B70C9F">
        <w:rPr>
          <w:rFonts w:hint="cs"/>
          <w:sz w:val="34"/>
          <w:szCs w:val="34"/>
          <w:rtl/>
        </w:rPr>
        <w:t xml:space="preserve"> من جذر (جذو) لا (</w:t>
      </w:r>
      <w:proofErr w:type="spellStart"/>
      <w:r w:rsidR="008467CD" w:rsidRPr="00B70C9F">
        <w:rPr>
          <w:rFonts w:hint="cs"/>
          <w:sz w:val="34"/>
          <w:szCs w:val="34"/>
          <w:rtl/>
        </w:rPr>
        <w:t>جذ</w:t>
      </w:r>
      <w:r w:rsidR="00534701" w:rsidRPr="00B70C9F">
        <w:rPr>
          <w:rFonts w:hint="cs"/>
          <w:sz w:val="34"/>
          <w:szCs w:val="34"/>
          <w:rtl/>
        </w:rPr>
        <w:t>َ</w:t>
      </w:r>
      <w:r w:rsidR="008467CD" w:rsidRPr="00B70C9F">
        <w:rPr>
          <w:rFonts w:hint="cs"/>
          <w:sz w:val="34"/>
          <w:szCs w:val="34"/>
          <w:rtl/>
        </w:rPr>
        <w:t>ذ</w:t>
      </w:r>
      <w:r w:rsidR="00534701" w:rsidRPr="00B70C9F">
        <w:rPr>
          <w:rFonts w:hint="cs"/>
          <w:sz w:val="34"/>
          <w:szCs w:val="34"/>
          <w:rtl/>
        </w:rPr>
        <w:t>َ</w:t>
      </w:r>
      <w:proofErr w:type="spellEnd"/>
      <w:r w:rsidR="008467CD" w:rsidRPr="00B70C9F">
        <w:rPr>
          <w:rFonts w:hint="cs"/>
          <w:sz w:val="34"/>
          <w:szCs w:val="34"/>
          <w:rtl/>
        </w:rPr>
        <w:t>)</w:t>
      </w:r>
      <w:r w:rsidR="008467CD" w:rsidRPr="00B70C9F">
        <w:rPr>
          <w:rFonts w:hint="cs"/>
          <w:b/>
          <w:bCs/>
          <w:sz w:val="34"/>
          <w:szCs w:val="34"/>
          <w:rtl/>
        </w:rPr>
        <w:t xml:space="preserve"> </w:t>
      </w:r>
      <w:r w:rsidR="008467CD" w:rsidRPr="00B70C9F">
        <w:rPr>
          <w:sz w:val="34"/>
          <w:szCs w:val="34"/>
          <w:vertAlign w:val="superscript"/>
          <w:rtl/>
        </w:rPr>
        <w:t>(</w:t>
      </w:r>
      <w:r w:rsidR="008467CD" w:rsidRPr="00B70C9F">
        <w:rPr>
          <w:sz w:val="34"/>
          <w:szCs w:val="34"/>
          <w:vertAlign w:val="superscript"/>
          <w:rtl/>
        </w:rPr>
        <w:footnoteReference w:id="567"/>
      </w:r>
      <w:r w:rsidR="008467CD" w:rsidRPr="00B70C9F">
        <w:rPr>
          <w:sz w:val="34"/>
          <w:szCs w:val="34"/>
          <w:vertAlign w:val="superscript"/>
          <w:rtl/>
        </w:rPr>
        <w:t>)</w:t>
      </w:r>
    </w:p>
    <w:p w:rsidR="008467CD" w:rsidRPr="00B70C9F" w:rsidRDefault="008467CD" w:rsidP="002D3D72">
      <w:pPr>
        <w:pStyle w:val="a5"/>
        <w:ind w:firstLine="720"/>
        <w:jc w:val="lowKashida"/>
        <w:rPr>
          <w:sz w:val="34"/>
          <w:szCs w:val="34"/>
          <w:rtl/>
        </w:rPr>
      </w:pPr>
      <w:r w:rsidRPr="00B70C9F">
        <w:rPr>
          <w:rFonts w:hint="cs"/>
          <w:sz w:val="34"/>
          <w:szCs w:val="34"/>
          <w:rtl/>
        </w:rPr>
        <w:t>فأنت ترى أنَّ فيما تقدم ثلاثة معان</w:t>
      </w:r>
      <w:r w:rsidR="00B70C9F">
        <w:rPr>
          <w:rFonts w:hint="cs"/>
          <w:sz w:val="34"/>
          <w:szCs w:val="34"/>
          <w:rtl/>
        </w:rPr>
        <w:t>:</w:t>
      </w:r>
      <w:r w:rsidRPr="00B70C9F">
        <w:rPr>
          <w:rFonts w:hint="cs"/>
          <w:sz w:val="34"/>
          <w:szCs w:val="34"/>
          <w:rtl/>
        </w:rPr>
        <w:t xml:space="preserve"> قطعة من النار</w:t>
      </w:r>
      <w:r w:rsidR="00B70C9F">
        <w:rPr>
          <w:rFonts w:hint="cs"/>
          <w:sz w:val="34"/>
          <w:szCs w:val="34"/>
          <w:rtl/>
        </w:rPr>
        <w:t>،</w:t>
      </w:r>
      <w:r w:rsidRPr="00B70C9F">
        <w:rPr>
          <w:rFonts w:hint="cs"/>
          <w:sz w:val="34"/>
          <w:szCs w:val="34"/>
          <w:rtl/>
        </w:rPr>
        <w:t xml:space="preserve"> </w:t>
      </w:r>
      <w:proofErr w:type="spellStart"/>
      <w:r w:rsidRPr="00B70C9F">
        <w:rPr>
          <w:rFonts w:hint="cs"/>
          <w:sz w:val="34"/>
          <w:szCs w:val="34"/>
          <w:rtl/>
        </w:rPr>
        <w:t>والمنفوص</w:t>
      </w:r>
      <w:proofErr w:type="spellEnd"/>
      <w:r w:rsidRPr="00B70C9F">
        <w:rPr>
          <w:rFonts w:hint="cs"/>
          <w:sz w:val="34"/>
          <w:szCs w:val="34"/>
          <w:rtl/>
        </w:rPr>
        <w:t xml:space="preserve"> والمقطوع</w:t>
      </w:r>
      <w:r w:rsidR="00B70C9F">
        <w:rPr>
          <w:rFonts w:hint="cs"/>
          <w:sz w:val="34"/>
          <w:szCs w:val="34"/>
          <w:rtl/>
        </w:rPr>
        <w:t>،</w:t>
      </w:r>
      <w:r w:rsidRPr="00B70C9F">
        <w:rPr>
          <w:rFonts w:hint="cs"/>
          <w:sz w:val="34"/>
          <w:szCs w:val="34"/>
          <w:rtl/>
        </w:rPr>
        <w:t xml:space="preserve"> والكِسَر، ترجع إلى ثلاث صيغ</w:t>
      </w:r>
      <w:r w:rsidR="00B70C9F">
        <w:rPr>
          <w:rFonts w:hint="cs"/>
          <w:sz w:val="34"/>
          <w:szCs w:val="34"/>
          <w:rtl/>
        </w:rPr>
        <w:t>:</w:t>
      </w:r>
      <w:r w:rsidRPr="00B70C9F">
        <w:rPr>
          <w:rFonts w:hint="cs"/>
          <w:sz w:val="34"/>
          <w:szCs w:val="34"/>
          <w:rtl/>
        </w:rPr>
        <w:t xml:space="preserve"> جذوة</w:t>
      </w:r>
      <w:r w:rsidR="00B70C9F">
        <w:rPr>
          <w:rFonts w:hint="cs"/>
          <w:sz w:val="34"/>
          <w:szCs w:val="34"/>
          <w:rtl/>
        </w:rPr>
        <w:t>،</w:t>
      </w:r>
      <w:r w:rsidRPr="00B70C9F">
        <w:rPr>
          <w:rFonts w:hint="cs"/>
          <w:sz w:val="34"/>
          <w:szCs w:val="34"/>
          <w:rtl/>
        </w:rPr>
        <w:t xml:space="preserve"> وجذاذ</w:t>
      </w:r>
      <w:r w:rsidR="00B70C9F">
        <w:rPr>
          <w:rFonts w:hint="cs"/>
          <w:sz w:val="34"/>
          <w:szCs w:val="34"/>
          <w:rtl/>
        </w:rPr>
        <w:t>،</w:t>
      </w:r>
      <w:r w:rsidRPr="00B70C9F">
        <w:rPr>
          <w:rFonts w:hint="cs"/>
          <w:sz w:val="34"/>
          <w:szCs w:val="34"/>
          <w:rtl/>
        </w:rPr>
        <w:t xml:space="preserve"> ومجذوذ</w:t>
      </w:r>
      <w:r w:rsidR="00B70C9F">
        <w:rPr>
          <w:rFonts w:hint="cs"/>
          <w:sz w:val="34"/>
          <w:szCs w:val="34"/>
          <w:rtl/>
        </w:rPr>
        <w:t>،</w:t>
      </w:r>
      <w:r w:rsidRPr="00B70C9F">
        <w:rPr>
          <w:rFonts w:hint="cs"/>
          <w:sz w:val="34"/>
          <w:szCs w:val="34"/>
          <w:rtl/>
        </w:rPr>
        <w:t xml:space="preserve"> فلكل معنى صيغته</w:t>
      </w:r>
      <w:r w:rsidR="00B70C9F">
        <w:rPr>
          <w:rFonts w:hint="cs"/>
          <w:sz w:val="34"/>
          <w:szCs w:val="34"/>
          <w:rtl/>
        </w:rPr>
        <w:t>،</w:t>
      </w:r>
      <w:r w:rsidR="00FA4FF8" w:rsidRPr="00B70C9F">
        <w:rPr>
          <w:rFonts w:hint="cs"/>
          <w:sz w:val="34"/>
          <w:szCs w:val="34"/>
          <w:rtl/>
        </w:rPr>
        <w:t xml:space="preserve"> ولكل صيغة </w:t>
      </w:r>
      <w:r w:rsidRPr="00B70C9F">
        <w:rPr>
          <w:rFonts w:hint="cs"/>
          <w:sz w:val="34"/>
          <w:szCs w:val="34"/>
          <w:rtl/>
        </w:rPr>
        <w:t>معناها</w:t>
      </w:r>
      <w:r w:rsidR="00B70C9F">
        <w:rPr>
          <w:rFonts w:hint="cs"/>
          <w:sz w:val="34"/>
          <w:szCs w:val="34"/>
          <w:rtl/>
        </w:rPr>
        <w:t>،</w:t>
      </w:r>
      <w:r w:rsidRPr="00B70C9F">
        <w:rPr>
          <w:rFonts w:hint="cs"/>
          <w:sz w:val="34"/>
          <w:szCs w:val="34"/>
          <w:rtl/>
        </w:rPr>
        <w:t xml:space="preserve"> ولا وجوه ولا نظائر</w:t>
      </w:r>
      <w:r w:rsidR="00B70C9F">
        <w:rPr>
          <w:rFonts w:hint="cs"/>
          <w:sz w:val="34"/>
          <w:szCs w:val="34"/>
          <w:rtl/>
        </w:rPr>
        <w:t>.</w:t>
      </w:r>
    </w:p>
    <w:p w:rsidR="008D2404" w:rsidRPr="00B70C9F" w:rsidRDefault="00CE6DAB" w:rsidP="002D3D72">
      <w:pPr>
        <w:pStyle w:val="a5"/>
        <w:ind w:firstLine="720"/>
        <w:jc w:val="lowKashida"/>
        <w:rPr>
          <w:sz w:val="34"/>
          <w:szCs w:val="34"/>
          <w:rtl/>
        </w:rPr>
      </w:pPr>
      <w:r w:rsidRPr="00B70C9F">
        <w:rPr>
          <w:rFonts w:hint="cs"/>
          <w:b/>
          <w:bCs/>
          <w:sz w:val="34"/>
          <w:szCs w:val="34"/>
          <w:rtl/>
        </w:rPr>
        <w:t>5</w:t>
      </w:r>
      <w:r w:rsidR="00AB6F77" w:rsidRPr="00B70C9F">
        <w:rPr>
          <w:rFonts w:hint="cs"/>
          <w:b/>
          <w:bCs/>
          <w:sz w:val="34"/>
          <w:szCs w:val="34"/>
          <w:rtl/>
        </w:rPr>
        <w:t>-الجِمال</w:t>
      </w:r>
      <w:r w:rsidR="00B70C9F">
        <w:rPr>
          <w:rFonts w:hint="cs"/>
          <w:b/>
          <w:bCs/>
          <w:sz w:val="34"/>
          <w:szCs w:val="34"/>
          <w:rtl/>
        </w:rPr>
        <w:t>:</w:t>
      </w:r>
      <w:r w:rsidR="00AB6F77" w:rsidRPr="00B70C9F">
        <w:rPr>
          <w:rFonts w:hint="cs"/>
          <w:b/>
          <w:bCs/>
          <w:sz w:val="34"/>
          <w:szCs w:val="34"/>
          <w:rtl/>
        </w:rPr>
        <w:t xml:space="preserve"> </w:t>
      </w:r>
      <w:r w:rsidR="00AB6F77" w:rsidRPr="00B70C9F">
        <w:rPr>
          <w:rFonts w:hint="cs"/>
          <w:sz w:val="34"/>
          <w:szCs w:val="34"/>
          <w:rtl/>
        </w:rPr>
        <w:t xml:space="preserve">قال </w:t>
      </w:r>
      <w:proofErr w:type="spellStart"/>
      <w:r w:rsidR="00AB6F77" w:rsidRPr="00B70C9F">
        <w:rPr>
          <w:rFonts w:hint="cs"/>
          <w:sz w:val="34"/>
          <w:szCs w:val="34"/>
          <w:rtl/>
        </w:rPr>
        <w:t>الدامغاني</w:t>
      </w:r>
      <w:proofErr w:type="spellEnd"/>
      <w:r w:rsidR="00B70C9F">
        <w:rPr>
          <w:rFonts w:hint="cs"/>
          <w:sz w:val="34"/>
          <w:szCs w:val="34"/>
          <w:rtl/>
        </w:rPr>
        <w:t>:</w:t>
      </w:r>
      <w:r w:rsidR="00AB6F77" w:rsidRPr="00B70C9F">
        <w:rPr>
          <w:rFonts w:hint="cs"/>
          <w:sz w:val="34"/>
          <w:szCs w:val="34"/>
          <w:rtl/>
        </w:rPr>
        <w:t xml:space="preserve"> ((تفس</w:t>
      </w:r>
      <w:r w:rsidR="000A54E1" w:rsidRPr="00B70C9F">
        <w:rPr>
          <w:rFonts w:hint="cs"/>
          <w:sz w:val="34"/>
          <w:szCs w:val="34"/>
          <w:rtl/>
        </w:rPr>
        <w:t>ير الجمال على ثلاثة أوجه</w:t>
      </w:r>
      <w:r w:rsidR="00B70C9F">
        <w:rPr>
          <w:rFonts w:hint="cs"/>
          <w:sz w:val="34"/>
          <w:szCs w:val="34"/>
          <w:rtl/>
        </w:rPr>
        <w:t>:</w:t>
      </w:r>
      <w:r w:rsidR="000A54E1" w:rsidRPr="00B70C9F">
        <w:rPr>
          <w:rFonts w:hint="cs"/>
          <w:sz w:val="34"/>
          <w:szCs w:val="34"/>
          <w:rtl/>
        </w:rPr>
        <w:t xml:space="preserve"> الإبل</w:t>
      </w:r>
      <w:r w:rsidR="00B70C9F">
        <w:rPr>
          <w:rFonts w:hint="cs"/>
          <w:sz w:val="34"/>
          <w:szCs w:val="34"/>
          <w:rtl/>
        </w:rPr>
        <w:t>،</w:t>
      </w:r>
      <w:r w:rsidR="00AB6F77" w:rsidRPr="00B70C9F">
        <w:rPr>
          <w:rFonts w:hint="cs"/>
          <w:sz w:val="34"/>
          <w:szCs w:val="34"/>
          <w:rtl/>
        </w:rPr>
        <w:t xml:space="preserve"> والحسن</w:t>
      </w:r>
      <w:r w:rsidR="00B70C9F">
        <w:rPr>
          <w:rFonts w:hint="cs"/>
          <w:sz w:val="34"/>
          <w:szCs w:val="34"/>
          <w:rtl/>
        </w:rPr>
        <w:t>،</w:t>
      </w:r>
      <w:r w:rsidR="00AB6F77" w:rsidRPr="00B70C9F">
        <w:rPr>
          <w:rFonts w:hint="cs"/>
          <w:sz w:val="34"/>
          <w:szCs w:val="34"/>
          <w:rtl/>
        </w:rPr>
        <w:t xml:space="preserve"> وحبل السفن</w:t>
      </w:r>
      <w:r w:rsidR="00B70C9F">
        <w:rPr>
          <w:rFonts w:hint="cs"/>
          <w:sz w:val="34"/>
          <w:szCs w:val="34"/>
          <w:rtl/>
        </w:rPr>
        <w:t>.</w:t>
      </w:r>
    </w:p>
    <w:p w:rsidR="00AB6F77" w:rsidRPr="00B70C9F" w:rsidRDefault="00AB6F77" w:rsidP="002D3D72">
      <w:pPr>
        <w:pStyle w:val="a5"/>
        <w:ind w:firstLine="720"/>
        <w:jc w:val="lowKashida"/>
        <w:rPr>
          <w:rFonts w:hAnsi="Courier New"/>
          <w:sz w:val="34"/>
          <w:szCs w:val="34"/>
          <w:rtl/>
        </w:rPr>
      </w:pPr>
      <w:r w:rsidRPr="00B70C9F">
        <w:rPr>
          <w:rFonts w:hint="cs"/>
          <w:sz w:val="34"/>
          <w:szCs w:val="34"/>
          <w:rtl/>
        </w:rPr>
        <w:t>فوجه منها</w:t>
      </w:r>
      <w:r w:rsidR="00B70C9F">
        <w:rPr>
          <w:rFonts w:hint="cs"/>
          <w:sz w:val="34"/>
          <w:szCs w:val="34"/>
          <w:rtl/>
        </w:rPr>
        <w:t>،</w:t>
      </w:r>
      <w:r w:rsidRPr="00B70C9F">
        <w:rPr>
          <w:rFonts w:hint="cs"/>
          <w:sz w:val="34"/>
          <w:szCs w:val="34"/>
          <w:rtl/>
        </w:rPr>
        <w:t xml:space="preserve"> الجمال (بالكسر) الإبل</w:t>
      </w:r>
      <w:r w:rsidR="00B70C9F">
        <w:rPr>
          <w:rFonts w:hint="cs"/>
          <w:sz w:val="34"/>
          <w:szCs w:val="34"/>
          <w:rtl/>
        </w:rPr>
        <w:t>،</w:t>
      </w:r>
      <w:r w:rsidRPr="00B70C9F">
        <w:rPr>
          <w:rFonts w:hint="cs"/>
          <w:sz w:val="34"/>
          <w:szCs w:val="34"/>
          <w:rtl/>
        </w:rPr>
        <w:t xml:space="preserve"> قوله تعالى</w:t>
      </w:r>
      <w:r w:rsidR="00B70C9F">
        <w:rPr>
          <w:rFonts w:hint="cs"/>
          <w:sz w:val="34"/>
          <w:szCs w:val="34"/>
          <w:rtl/>
        </w:rPr>
        <w:t>:</w:t>
      </w:r>
      <w:r w:rsidRPr="00B70C9F">
        <w:rPr>
          <w:rFonts w:hint="cs"/>
          <w:b/>
          <w:bCs/>
          <w:sz w:val="34"/>
          <w:szCs w:val="34"/>
          <w:rtl/>
        </w:rPr>
        <w:t xml:space="preserve"> </w:t>
      </w:r>
      <w:r w:rsidRPr="00B70C9F">
        <w:rPr>
          <w:rFonts w:hint="cs"/>
          <w:sz w:val="34"/>
          <w:szCs w:val="34"/>
          <w:rtl/>
        </w:rPr>
        <w:t>(</w:t>
      </w:r>
      <w:r w:rsidRPr="00B70C9F">
        <w:rPr>
          <w:rFonts w:hAnsi="Courier New"/>
          <w:sz w:val="34"/>
          <w:szCs w:val="34"/>
          <w:rtl/>
        </w:rPr>
        <w:t>حَتَّى يَلِجَ الْجَمَلُ فِي سَمِّ الْخِيَاطِ</w:t>
      </w:r>
      <w:r w:rsidR="009B4E40" w:rsidRPr="00B70C9F">
        <w:rPr>
          <w:rFonts w:hAnsi="Courier New" w:hint="cs"/>
          <w:sz w:val="34"/>
          <w:szCs w:val="34"/>
          <w:rtl/>
        </w:rPr>
        <w:t>){الأعراف</w:t>
      </w:r>
      <w:r w:rsidR="00B70C9F">
        <w:rPr>
          <w:rFonts w:hAnsi="Courier New" w:hint="cs"/>
          <w:sz w:val="34"/>
          <w:szCs w:val="34"/>
          <w:rtl/>
        </w:rPr>
        <w:t>:</w:t>
      </w:r>
      <w:r w:rsidR="009B4E40" w:rsidRPr="00B70C9F">
        <w:rPr>
          <w:rFonts w:hAnsi="Courier New" w:hint="cs"/>
          <w:sz w:val="34"/>
          <w:szCs w:val="34"/>
          <w:rtl/>
        </w:rPr>
        <w:t xml:space="preserve"> 40} </w:t>
      </w:r>
    </w:p>
    <w:p w:rsidR="00AB6F77" w:rsidRPr="00B70C9F" w:rsidRDefault="00AB6F77" w:rsidP="002D3D72">
      <w:pPr>
        <w:pStyle w:val="a5"/>
        <w:ind w:firstLine="720"/>
        <w:jc w:val="lowKashida"/>
        <w:rPr>
          <w:sz w:val="34"/>
          <w:szCs w:val="34"/>
          <w:rtl/>
        </w:rPr>
      </w:pPr>
      <w:r w:rsidRPr="00B70C9F">
        <w:rPr>
          <w:rFonts w:hAnsi="Courier New" w:hint="cs"/>
          <w:sz w:val="34"/>
          <w:szCs w:val="34"/>
          <w:rtl/>
        </w:rPr>
        <w:t>والوجه الثاني</w:t>
      </w:r>
      <w:r w:rsidR="00B70C9F">
        <w:rPr>
          <w:rFonts w:hAnsi="Courier New" w:hint="cs"/>
          <w:sz w:val="34"/>
          <w:szCs w:val="34"/>
          <w:rtl/>
        </w:rPr>
        <w:t>،</w:t>
      </w:r>
      <w:r w:rsidRPr="00B70C9F">
        <w:rPr>
          <w:rFonts w:hAnsi="Courier New" w:hint="cs"/>
          <w:sz w:val="34"/>
          <w:szCs w:val="34"/>
          <w:rtl/>
        </w:rPr>
        <w:t xml:space="preserve"> الجمال (بالفتح) الزينة قوله تعالى</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w:t>
      </w:r>
      <w:r w:rsidR="009B4E40" w:rsidRPr="00B70C9F">
        <w:rPr>
          <w:rFonts w:hAnsi="Courier New"/>
          <w:sz w:val="34"/>
          <w:szCs w:val="34"/>
          <w:rtl/>
        </w:rPr>
        <w:t>وَلَكُمْ فِيهَا جَمَالٌ حِينَ تُرِيحُونَ وَحِينَ تَسْرَحُونَ</w:t>
      </w:r>
      <w:r w:rsidR="009B4E40" w:rsidRPr="00B70C9F">
        <w:rPr>
          <w:rFonts w:hint="cs"/>
          <w:sz w:val="34"/>
          <w:szCs w:val="34"/>
          <w:rtl/>
        </w:rPr>
        <w:t>){النحل</w:t>
      </w:r>
      <w:r w:rsidR="00B70C9F">
        <w:rPr>
          <w:rFonts w:hint="cs"/>
          <w:sz w:val="34"/>
          <w:szCs w:val="34"/>
          <w:rtl/>
        </w:rPr>
        <w:t>:</w:t>
      </w:r>
      <w:r w:rsidR="009B4E40" w:rsidRPr="00B70C9F">
        <w:rPr>
          <w:rFonts w:hint="cs"/>
          <w:sz w:val="34"/>
          <w:szCs w:val="34"/>
          <w:rtl/>
        </w:rPr>
        <w:t xml:space="preserve"> 6}</w:t>
      </w:r>
    </w:p>
    <w:p w:rsidR="009B4E40" w:rsidRPr="00B70C9F" w:rsidRDefault="00805BF3" w:rsidP="002D3D72">
      <w:pPr>
        <w:pStyle w:val="a5"/>
        <w:ind w:firstLine="720"/>
        <w:jc w:val="lowKashida"/>
        <w:rPr>
          <w:sz w:val="34"/>
          <w:szCs w:val="34"/>
          <w:rtl/>
        </w:rPr>
      </w:pPr>
      <w:r w:rsidRPr="00B70C9F">
        <w:rPr>
          <w:rFonts w:hint="cs"/>
          <w:sz w:val="34"/>
          <w:szCs w:val="34"/>
          <w:rtl/>
        </w:rPr>
        <w:t>والوجه الثالث</w:t>
      </w:r>
      <w:r w:rsidR="00B70C9F">
        <w:rPr>
          <w:rFonts w:hint="cs"/>
          <w:sz w:val="34"/>
          <w:szCs w:val="34"/>
          <w:rtl/>
        </w:rPr>
        <w:t>:</w:t>
      </w:r>
      <w:r w:rsidRPr="00B70C9F">
        <w:rPr>
          <w:rFonts w:hint="cs"/>
          <w:sz w:val="34"/>
          <w:szCs w:val="34"/>
          <w:rtl/>
        </w:rPr>
        <w:t xml:space="preserve"> الق</w:t>
      </w:r>
      <w:r w:rsidR="002016B2" w:rsidRPr="00B70C9F">
        <w:rPr>
          <w:rFonts w:hint="cs"/>
          <w:sz w:val="34"/>
          <w:szCs w:val="34"/>
          <w:rtl/>
        </w:rPr>
        <w:t>ُ</w:t>
      </w:r>
      <w:r w:rsidRPr="00B70C9F">
        <w:rPr>
          <w:rFonts w:hint="cs"/>
          <w:sz w:val="34"/>
          <w:szCs w:val="34"/>
          <w:rtl/>
        </w:rPr>
        <w:t>ل</w:t>
      </w:r>
      <w:r w:rsidR="002016B2" w:rsidRPr="00B70C9F">
        <w:rPr>
          <w:rFonts w:hint="cs"/>
          <w:sz w:val="34"/>
          <w:szCs w:val="34"/>
          <w:rtl/>
        </w:rPr>
        <w:t>ُ</w:t>
      </w:r>
      <w:r w:rsidR="001556D5" w:rsidRPr="00B70C9F">
        <w:rPr>
          <w:rFonts w:hint="cs"/>
          <w:sz w:val="34"/>
          <w:szCs w:val="34"/>
          <w:rtl/>
        </w:rPr>
        <w:t>و</w:t>
      </w:r>
      <w:r w:rsidR="009B4E40" w:rsidRPr="00B70C9F">
        <w:rPr>
          <w:rFonts w:hint="cs"/>
          <w:sz w:val="34"/>
          <w:szCs w:val="34"/>
          <w:rtl/>
        </w:rPr>
        <w:t>س</w:t>
      </w:r>
      <w:r w:rsidR="00B70C9F">
        <w:rPr>
          <w:rFonts w:hint="cs"/>
          <w:sz w:val="34"/>
          <w:szCs w:val="34"/>
          <w:rtl/>
        </w:rPr>
        <w:t>،</w:t>
      </w:r>
      <w:r w:rsidR="009B4E40" w:rsidRPr="00B70C9F">
        <w:rPr>
          <w:rFonts w:hint="cs"/>
          <w:sz w:val="34"/>
          <w:szCs w:val="34"/>
          <w:rtl/>
        </w:rPr>
        <w:t xml:space="preserve"> قوله تعالى</w:t>
      </w:r>
      <w:r w:rsidR="00B70C9F">
        <w:rPr>
          <w:rFonts w:hint="cs"/>
          <w:sz w:val="34"/>
          <w:szCs w:val="34"/>
          <w:rtl/>
        </w:rPr>
        <w:t>:</w:t>
      </w:r>
      <w:r w:rsidR="009B4E40" w:rsidRPr="00B70C9F">
        <w:rPr>
          <w:rFonts w:hint="cs"/>
          <w:sz w:val="34"/>
          <w:szCs w:val="34"/>
          <w:rtl/>
        </w:rPr>
        <w:t xml:space="preserve"> (</w:t>
      </w:r>
      <w:r w:rsidR="009B4E40" w:rsidRPr="00B70C9F">
        <w:rPr>
          <w:rFonts w:hAnsi="Courier New"/>
          <w:sz w:val="34"/>
          <w:szCs w:val="34"/>
          <w:rtl/>
        </w:rPr>
        <w:t xml:space="preserve">كَأَنَّهُ </w:t>
      </w:r>
      <w:proofErr w:type="spellStart"/>
      <w:r w:rsidR="009B4E40" w:rsidRPr="00B70C9F">
        <w:rPr>
          <w:rFonts w:hAnsi="Courier New"/>
          <w:sz w:val="34"/>
          <w:szCs w:val="34"/>
          <w:rtl/>
        </w:rPr>
        <w:t>جِمَالَتٌ</w:t>
      </w:r>
      <w:proofErr w:type="spellEnd"/>
      <w:r w:rsidR="009B4E40" w:rsidRPr="00B70C9F">
        <w:rPr>
          <w:rFonts w:hAnsi="Courier New"/>
          <w:sz w:val="34"/>
          <w:szCs w:val="34"/>
          <w:rtl/>
        </w:rPr>
        <w:t xml:space="preserve"> صُفْرٌ</w:t>
      </w:r>
      <w:r w:rsidR="009B4E40" w:rsidRPr="00B70C9F">
        <w:rPr>
          <w:rFonts w:hint="cs"/>
          <w:sz w:val="34"/>
          <w:szCs w:val="34"/>
          <w:rtl/>
        </w:rPr>
        <w:t>){المرسلات</w:t>
      </w:r>
      <w:r w:rsidR="00B70C9F">
        <w:rPr>
          <w:rFonts w:hint="cs"/>
          <w:sz w:val="34"/>
          <w:szCs w:val="34"/>
          <w:rtl/>
        </w:rPr>
        <w:t>:</w:t>
      </w:r>
      <w:r w:rsidR="009B4E40" w:rsidRPr="00B70C9F">
        <w:rPr>
          <w:rFonts w:hint="cs"/>
          <w:sz w:val="34"/>
          <w:szCs w:val="34"/>
          <w:rtl/>
        </w:rPr>
        <w:t xml:space="preserve"> 33}))</w:t>
      </w:r>
      <w:r w:rsidR="009B4E40" w:rsidRPr="00B70C9F">
        <w:rPr>
          <w:sz w:val="34"/>
          <w:szCs w:val="34"/>
          <w:vertAlign w:val="superscript"/>
          <w:rtl/>
        </w:rPr>
        <w:t>(</w:t>
      </w:r>
      <w:r w:rsidR="009B4E40" w:rsidRPr="00B70C9F">
        <w:rPr>
          <w:sz w:val="34"/>
          <w:szCs w:val="34"/>
          <w:vertAlign w:val="superscript"/>
          <w:rtl/>
        </w:rPr>
        <w:footnoteReference w:id="568"/>
      </w:r>
      <w:r w:rsidR="009B4E40" w:rsidRPr="00B70C9F">
        <w:rPr>
          <w:sz w:val="34"/>
          <w:szCs w:val="34"/>
          <w:vertAlign w:val="superscript"/>
          <w:rtl/>
        </w:rPr>
        <w:t>)</w:t>
      </w:r>
    </w:p>
    <w:p w:rsidR="009B4E40" w:rsidRPr="00B70C9F" w:rsidRDefault="00805BF3" w:rsidP="001556D5">
      <w:pPr>
        <w:pStyle w:val="a5"/>
        <w:ind w:firstLine="720"/>
        <w:jc w:val="lowKashida"/>
        <w:rPr>
          <w:sz w:val="34"/>
          <w:szCs w:val="34"/>
          <w:rtl/>
        </w:rPr>
      </w:pPr>
      <w:r w:rsidRPr="00B70C9F">
        <w:rPr>
          <w:rFonts w:hint="cs"/>
          <w:sz w:val="34"/>
          <w:szCs w:val="34"/>
          <w:rtl/>
        </w:rPr>
        <w:t>و</w:t>
      </w:r>
      <w:r w:rsidR="001556D5" w:rsidRPr="00B70C9F">
        <w:rPr>
          <w:rFonts w:hint="cs"/>
          <w:sz w:val="34"/>
          <w:szCs w:val="34"/>
          <w:rtl/>
        </w:rPr>
        <w:t>القلوس</w:t>
      </w:r>
      <w:r w:rsidR="00B70C9F">
        <w:rPr>
          <w:rFonts w:hint="cs"/>
          <w:sz w:val="34"/>
          <w:szCs w:val="34"/>
          <w:rtl/>
        </w:rPr>
        <w:t>،</w:t>
      </w:r>
      <w:r w:rsidR="001556D5" w:rsidRPr="00B70C9F">
        <w:rPr>
          <w:rFonts w:hint="cs"/>
          <w:sz w:val="34"/>
          <w:szCs w:val="34"/>
          <w:rtl/>
        </w:rPr>
        <w:t xml:space="preserve"> كما جاء في الوجه الثالث</w:t>
      </w:r>
      <w:r w:rsidR="00B70C9F">
        <w:rPr>
          <w:rFonts w:hint="cs"/>
          <w:sz w:val="34"/>
          <w:szCs w:val="34"/>
          <w:rtl/>
        </w:rPr>
        <w:t>،</w:t>
      </w:r>
      <w:r w:rsidR="001556D5" w:rsidRPr="00B70C9F">
        <w:rPr>
          <w:rFonts w:hint="cs"/>
          <w:sz w:val="34"/>
          <w:szCs w:val="34"/>
          <w:rtl/>
        </w:rPr>
        <w:t xml:space="preserve"> جمع ق</w:t>
      </w:r>
      <w:r w:rsidR="002016B2" w:rsidRPr="00B70C9F">
        <w:rPr>
          <w:rFonts w:hint="cs"/>
          <w:sz w:val="34"/>
          <w:szCs w:val="34"/>
          <w:rtl/>
        </w:rPr>
        <w:t>َ</w:t>
      </w:r>
      <w:r w:rsidR="001556D5" w:rsidRPr="00B70C9F">
        <w:rPr>
          <w:rFonts w:hint="cs"/>
          <w:sz w:val="34"/>
          <w:szCs w:val="34"/>
          <w:rtl/>
        </w:rPr>
        <w:t>ل</w:t>
      </w:r>
      <w:r w:rsidR="002016B2" w:rsidRPr="00B70C9F">
        <w:rPr>
          <w:rFonts w:hint="cs"/>
          <w:sz w:val="34"/>
          <w:szCs w:val="34"/>
          <w:rtl/>
        </w:rPr>
        <w:t>ْ</w:t>
      </w:r>
      <w:r w:rsidR="001556D5" w:rsidRPr="00B70C9F">
        <w:rPr>
          <w:rFonts w:hint="cs"/>
          <w:sz w:val="34"/>
          <w:szCs w:val="34"/>
          <w:rtl/>
        </w:rPr>
        <w:t>س</w:t>
      </w:r>
      <w:r w:rsidR="00B70C9F">
        <w:rPr>
          <w:rFonts w:hint="cs"/>
          <w:sz w:val="34"/>
          <w:szCs w:val="34"/>
          <w:rtl/>
        </w:rPr>
        <w:t>،</w:t>
      </w:r>
      <w:r w:rsidR="001556D5" w:rsidRPr="00B70C9F">
        <w:rPr>
          <w:rFonts w:hint="cs"/>
          <w:sz w:val="34"/>
          <w:szCs w:val="34"/>
          <w:rtl/>
        </w:rPr>
        <w:t xml:space="preserve"> و</w:t>
      </w:r>
      <w:r w:rsidRPr="00B70C9F">
        <w:rPr>
          <w:rFonts w:hint="cs"/>
          <w:sz w:val="34"/>
          <w:szCs w:val="34"/>
          <w:rtl/>
        </w:rPr>
        <w:t>الق</w:t>
      </w:r>
      <w:r w:rsidR="002016B2" w:rsidRPr="00B70C9F">
        <w:rPr>
          <w:rFonts w:hint="cs"/>
          <w:sz w:val="34"/>
          <w:szCs w:val="34"/>
          <w:rtl/>
        </w:rPr>
        <w:t>َ</w:t>
      </w:r>
      <w:r w:rsidRPr="00B70C9F">
        <w:rPr>
          <w:rFonts w:hint="cs"/>
          <w:sz w:val="34"/>
          <w:szCs w:val="34"/>
          <w:rtl/>
        </w:rPr>
        <w:t>لْس: حبل غليظ يُجمَع من حبال كثيرة</w:t>
      </w:r>
      <w:r w:rsidR="00B70C9F">
        <w:rPr>
          <w:rFonts w:hint="cs"/>
          <w:sz w:val="34"/>
          <w:szCs w:val="34"/>
          <w:rtl/>
        </w:rPr>
        <w:t>،</w:t>
      </w:r>
      <w:r w:rsidRPr="00B70C9F">
        <w:rPr>
          <w:rFonts w:hint="cs"/>
          <w:sz w:val="34"/>
          <w:szCs w:val="34"/>
          <w:rtl/>
        </w:rPr>
        <w:t xml:space="preserve"> فيُفتل</w:t>
      </w:r>
      <w:r w:rsidR="00B70C9F">
        <w:rPr>
          <w:rFonts w:hint="cs"/>
          <w:sz w:val="34"/>
          <w:szCs w:val="34"/>
          <w:rtl/>
        </w:rPr>
        <w:t>،</w:t>
      </w:r>
      <w:r w:rsidRPr="00B70C9F">
        <w:rPr>
          <w:rFonts w:hint="cs"/>
          <w:sz w:val="34"/>
          <w:szCs w:val="34"/>
          <w:rtl/>
        </w:rPr>
        <w:t xml:space="preserve"> وهو حبل السفينة</w:t>
      </w:r>
      <w:r w:rsidR="00B70C9F">
        <w:rPr>
          <w:rFonts w:hint="cs"/>
          <w:sz w:val="34"/>
          <w:szCs w:val="34"/>
          <w:rtl/>
        </w:rPr>
        <w:t>،</w:t>
      </w:r>
      <w:r w:rsidRPr="00B70C9F">
        <w:rPr>
          <w:rFonts w:hint="cs"/>
          <w:sz w:val="34"/>
          <w:szCs w:val="34"/>
          <w:rtl/>
        </w:rPr>
        <w:t xml:space="preserve"> وفي قوله تعالى</w:t>
      </w:r>
      <w:r w:rsidRPr="00B70C9F">
        <w:rPr>
          <w:rFonts w:hAnsi="Courier New"/>
          <w:sz w:val="34"/>
          <w:szCs w:val="34"/>
          <w:rtl/>
        </w:rPr>
        <w:t xml:space="preserve"> </w:t>
      </w:r>
      <w:r w:rsidRPr="00B70C9F">
        <w:rPr>
          <w:rFonts w:hAnsi="Courier New" w:hint="cs"/>
          <w:sz w:val="34"/>
          <w:szCs w:val="34"/>
          <w:rtl/>
        </w:rPr>
        <w:t>(</w:t>
      </w:r>
      <w:proofErr w:type="spellStart"/>
      <w:r w:rsidRPr="00B70C9F">
        <w:rPr>
          <w:rFonts w:hAnsi="Courier New"/>
          <w:sz w:val="34"/>
          <w:szCs w:val="34"/>
          <w:rtl/>
        </w:rPr>
        <w:t>جِمَالَتٌ</w:t>
      </w:r>
      <w:proofErr w:type="spellEnd"/>
      <w:r w:rsidRPr="00B70C9F">
        <w:rPr>
          <w:rFonts w:hAnsi="Courier New"/>
          <w:sz w:val="34"/>
          <w:szCs w:val="34"/>
          <w:rtl/>
        </w:rPr>
        <w:t xml:space="preserve"> صُفْرٌ</w:t>
      </w:r>
      <w:r w:rsidRPr="00B70C9F">
        <w:rPr>
          <w:rFonts w:hint="cs"/>
          <w:sz w:val="34"/>
          <w:szCs w:val="34"/>
          <w:rtl/>
        </w:rPr>
        <w:t>) ثلاث قراءات</w:t>
      </w:r>
      <w:r w:rsidR="00B70C9F">
        <w:rPr>
          <w:rFonts w:hint="cs"/>
          <w:sz w:val="34"/>
          <w:szCs w:val="34"/>
          <w:rtl/>
        </w:rPr>
        <w:t>:</w:t>
      </w:r>
    </w:p>
    <w:p w:rsidR="001556D5" w:rsidRPr="00B70C9F" w:rsidRDefault="001556D5" w:rsidP="001556D5">
      <w:pPr>
        <w:pStyle w:val="a5"/>
        <w:ind w:firstLine="720"/>
        <w:jc w:val="lowKashida"/>
        <w:rPr>
          <w:sz w:val="34"/>
          <w:szCs w:val="34"/>
          <w:rtl/>
        </w:rPr>
      </w:pPr>
      <w:r w:rsidRPr="00B70C9F">
        <w:rPr>
          <w:rFonts w:hint="cs"/>
          <w:sz w:val="34"/>
          <w:szCs w:val="34"/>
          <w:rtl/>
        </w:rPr>
        <w:t>الأولى</w:t>
      </w:r>
      <w:r w:rsidR="00B70C9F">
        <w:rPr>
          <w:rFonts w:hint="cs"/>
          <w:sz w:val="34"/>
          <w:szCs w:val="34"/>
          <w:rtl/>
        </w:rPr>
        <w:t>:</w:t>
      </w:r>
      <w:r w:rsidRPr="00B70C9F">
        <w:rPr>
          <w:rFonts w:hint="cs"/>
          <w:sz w:val="34"/>
          <w:szCs w:val="34"/>
          <w:rtl/>
        </w:rPr>
        <w:t xml:space="preserve"> جِمالات (بكسر الجيم) وهي قراءة ابن كثير ونافع وابن عامر وأبي بكر عن عاصم</w:t>
      </w:r>
      <w:r w:rsidR="00B70C9F">
        <w:rPr>
          <w:rFonts w:hint="cs"/>
          <w:sz w:val="34"/>
          <w:szCs w:val="34"/>
          <w:rtl/>
        </w:rPr>
        <w:t>.</w:t>
      </w:r>
    </w:p>
    <w:p w:rsidR="001556D5" w:rsidRPr="00B70C9F" w:rsidRDefault="001556D5" w:rsidP="001556D5">
      <w:pPr>
        <w:pStyle w:val="a5"/>
        <w:ind w:firstLine="720"/>
        <w:jc w:val="lowKashida"/>
        <w:rPr>
          <w:sz w:val="34"/>
          <w:szCs w:val="34"/>
          <w:rtl/>
        </w:rPr>
      </w:pPr>
      <w:r w:rsidRPr="00B70C9F">
        <w:rPr>
          <w:rFonts w:hint="cs"/>
          <w:sz w:val="34"/>
          <w:szCs w:val="34"/>
          <w:rtl/>
        </w:rPr>
        <w:lastRenderedPageBreak/>
        <w:t>الثانية</w:t>
      </w:r>
      <w:r w:rsidR="00B70C9F">
        <w:rPr>
          <w:rFonts w:hint="cs"/>
          <w:sz w:val="34"/>
          <w:szCs w:val="34"/>
          <w:rtl/>
        </w:rPr>
        <w:t>:</w:t>
      </w:r>
      <w:r w:rsidRPr="00B70C9F">
        <w:rPr>
          <w:rFonts w:hint="cs"/>
          <w:sz w:val="34"/>
          <w:szCs w:val="34"/>
          <w:rtl/>
        </w:rPr>
        <w:t xml:space="preserve"> جِمالة (بكسر الجيم) وهي قراءة حفص وحمزة والكسائي</w:t>
      </w:r>
      <w:r w:rsidR="00B70C9F">
        <w:rPr>
          <w:rFonts w:hint="cs"/>
          <w:sz w:val="34"/>
          <w:szCs w:val="34"/>
          <w:rtl/>
        </w:rPr>
        <w:t>.</w:t>
      </w:r>
    </w:p>
    <w:p w:rsidR="001556D5" w:rsidRPr="00B70C9F" w:rsidRDefault="001556D5" w:rsidP="001556D5">
      <w:pPr>
        <w:pStyle w:val="a5"/>
        <w:ind w:firstLine="720"/>
        <w:jc w:val="lowKashida"/>
        <w:rPr>
          <w:sz w:val="34"/>
          <w:szCs w:val="34"/>
          <w:rtl/>
        </w:rPr>
      </w:pPr>
      <w:r w:rsidRPr="00B70C9F">
        <w:rPr>
          <w:rFonts w:hint="cs"/>
          <w:sz w:val="34"/>
          <w:szCs w:val="34"/>
          <w:rtl/>
        </w:rPr>
        <w:t>الثالثة</w:t>
      </w:r>
      <w:r w:rsidR="00B70C9F">
        <w:rPr>
          <w:rFonts w:hint="cs"/>
          <w:sz w:val="34"/>
          <w:szCs w:val="34"/>
          <w:rtl/>
        </w:rPr>
        <w:t>:</w:t>
      </w:r>
      <w:r w:rsidRPr="00B70C9F">
        <w:rPr>
          <w:rFonts w:hint="cs"/>
          <w:sz w:val="34"/>
          <w:szCs w:val="34"/>
          <w:rtl/>
        </w:rPr>
        <w:t xml:space="preserve"> جُمالات (بضم الجيم) وهي قراءة  يعقوب الحضرمي</w:t>
      </w:r>
      <w:r w:rsidR="00B70C9F">
        <w:rPr>
          <w:rFonts w:hint="cs"/>
          <w:sz w:val="34"/>
          <w:szCs w:val="34"/>
          <w:rtl/>
        </w:rPr>
        <w:t>.</w:t>
      </w:r>
    </w:p>
    <w:p w:rsidR="003B028C" w:rsidRPr="00B70C9F" w:rsidRDefault="001556D5" w:rsidP="00162186">
      <w:pPr>
        <w:pStyle w:val="a5"/>
        <w:ind w:firstLine="720"/>
        <w:jc w:val="lowKashida"/>
        <w:rPr>
          <w:sz w:val="34"/>
          <w:szCs w:val="34"/>
          <w:rtl/>
        </w:rPr>
      </w:pPr>
      <w:r w:rsidRPr="00B70C9F">
        <w:rPr>
          <w:rFonts w:hint="cs"/>
          <w:sz w:val="34"/>
          <w:szCs w:val="34"/>
          <w:rtl/>
        </w:rPr>
        <w:t>ومن قرأ جِمالات (بكسر الجيم) فهي جمع جِمالة</w:t>
      </w:r>
      <w:r w:rsidR="00B70C9F">
        <w:rPr>
          <w:rFonts w:hint="cs"/>
          <w:sz w:val="34"/>
          <w:szCs w:val="34"/>
          <w:rtl/>
        </w:rPr>
        <w:t>،</w:t>
      </w:r>
      <w:r w:rsidRPr="00B70C9F">
        <w:rPr>
          <w:rFonts w:hint="cs"/>
          <w:sz w:val="34"/>
          <w:szCs w:val="34"/>
          <w:rtl/>
        </w:rPr>
        <w:t xml:space="preserve"> يقال</w:t>
      </w:r>
      <w:r w:rsidR="00B70C9F">
        <w:rPr>
          <w:rFonts w:hint="cs"/>
          <w:sz w:val="34"/>
          <w:szCs w:val="34"/>
          <w:rtl/>
        </w:rPr>
        <w:t>:</w:t>
      </w:r>
      <w:r w:rsidRPr="00B70C9F">
        <w:rPr>
          <w:rFonts w:hint="cs"/>
          <w:sz w:val="34"/>
          <w:szCs w:val="34"/>
          <w:rtl/>
        </w:rPr>
        <w:t xml:space="preserve"> جَمَل وجِمال وجِمالة</w:t>
      </w:r>
      <w:r w:rsidR="00B70C9F">
        <w:rPr>
          <w:rFonts w:hint="cs"/>
          <w:sz w:val="34"/>
          <w:szCs w:val="34"/>
          <w:rtl/>
        </w:rPr>
        <w:t>،</w:t>
      </w:r>
      <w:r w:rsidR="00A94588" w:rsidRPr="00B70C9F">
        <w:rPr>
          <w:rFonts w:hint="cs"/>
          <w:sz w:val="34"/>
          <w:szCs w:val="34"/>
          <w:rtl/>
        </w:rPr>
        <w:t xml:space="preserve"> ثم يُجمَع الجِمالة جِمالات</w:t>
      </w:r>
      <w:r w:rsidR="00B70C9F">
        <w:rPr>
          <w:rFonts w:hint="cs"/>
          <w:sz w:val="34"/>
          <w:szCs w:val="34"/>
          <w:rtl/>
        </w:rPr>
        <w:t>،</w:t>
      </w:r>
      <w:r w:rsidR="00A94588" w:rsidRPr="00B70C9F">
        <w:rPr>
          <w:rFonts w:hint="cs"/>
          <w:sz w:val="34"/>
          <w:szCs w:val="34"/>
          <w:rtl/>
        </w:rPr>
        <w:t xml:space="preserve"> وهي بمعنى الإبل</w:t>
      </w:r>
      <w:r w:rsidR="00B70C9F">
        <w:rPr>
          <w:rFonts w:hint="cs"/>
          <w:sz w:val="34"/>
          <w:szCs w:val="34"/>
          <w:rtl/>
        </w:rPr>
        <w:t>،</w:t>
      </w:r>
      <w:r w:rsidR="00A94588" w:rsidRPr="00B70C9F">
        <w:rPr>
          <w:rFonts w:hint="cs"/>
          <w:sz w:val="34"/>
          <w:szCs w:val="34"/>
          <w:rtl/>
        </w:rPr>
        <w:t xml:space="preserve"> ومن قرأ جِمالة (بكسر الجيم) فهي جمع جَمل</w:t>
      </w:r>
      <w:r w:rsidR="00B70C9F">
        <w:rPr>
          <w:rFonts w:hint="cs"/>
          <w:sz w:val="34"/>
          <w:szCs w:val="34"/>
          <w:rtl/>
        </w:rPr>
        <w:t>،</w:t>
      </w:r>
      <w:r w:rsidR="00A94588" w:rsidRPr="00B70C9F">
        <w:rPr>
          <w:rFonts w:hint="cs"/>
          <w:sz w:val="34"/>
          <w:szCs w:val="34"/>
          <w:rtl/>
        </w:rPr>
        <w:t xml:space="preserve"> وزيدت التاء لتأنيث الجمع</w:t>
      </w:r>
      <w:r w:rsidR="00B70C9F">
        <w:rPr>
          <w:rFonts w:hint="cs"/>
          <w:sz w:val="34"/>
          <w:szCs w:val="34"/>
          <w:rtl/>
        </w:rPr>
        <w:t>،</w:t>
      </w:r>
      <w:r w:rsidR="00A94588" w:rsidRPr="00B70C9F">
        <w:rPr>
          <w:rFonts w:hint="cs"/>
          <w:sz w:val="34"/>
          <w:szCs w:val="34"/>
          <w:rtl/>
        </w:rPr>
        <w:t xml:space="preserve"> وهي بمعنى الإبل أيضًا</w:t>
      </w:r>
      <w:r w:rsidR="00B70C9F">
        <w:rPr>
          <w:rFonts w:hint="cs"/>
          <w:sz w:val="34"/>
          <w:szCs w:val="34"/>
          <w:rtl/>
        </w:rPr>
        <w:t>،</w:t>
      </w:r>
      <w:r w:rsidR="00A94588" w:rsidRPr="00B70C9F">
        <w:rPr>
          <w:rFonts w:hint="cs"/>
          <w:sz w:val="34"/>
          <w:szCs w:val="34"/>
          <w:rtl/>
        </w:rPr>
        <w:t xml:space="preserve"> ومن قرأ جُمالات (بضم الجيم) فهي جمع جُمالة (بضم الجيم) والأخير جمع جُمَل (بضم الجيم)</w:t>
      </w:r>
      <w:r w:rsidR="00B70C9F">
        <w:rPr>
          <w:rFonts w:hint="cs"/>
          <w:sz w:val="34"/>
          <w:szCs w:val="34"/>
          <w:rtl/>
        </w:rPr>
        <w:t>،</w:t>
      </w:r>
      <w:r w:rsidR="00A94588" w:rsidRPr="00B70C9F">
        <w:rPr>
          <w:rFonts w:hint="cs"/>
          <w:sz w:val="34"/>
          <w:szCs w:val="34"/>
          <w:rtl/>
        </w:rPr>
        <w:t xml:space="preserve"> والجُمَل </w:t>
      </w:r>
      <w:proofErr w:type="spellStart"/>
      <w:r w:rsidR="00A94588" w:rsidRPr="00B70C9F">
        <w:rPr>
          <w:rFonts w:hint="cs"/>
          <w:sz w:val="34"/>
          <w:szCs w:val="34"/>
          <w:rtl/>
        </w:rPr>
        <w:t>والجُمَّل</w:t>
      </w:r>
      <w:proofErr w:type="spellEnd"/>
      <w:r w:rsidR="00A94588" w:rsidRPr="00B70C9F">
        <w:rPr>
          <w:rFonts w:hint="cs"/>
          <w:sz w:val="34"/>
          <w:szCs w:val="34"/>
          <w:rtl/>
        </w:rPr>
        <w:t xml:space="preserve"> (بضم الجيم </w:t>
      </w:r>
      <w:r w:rsidR="00A86F99" w:rsidRPr="00B70C9F">
        <w:rPr>
          <w:rFonts w:hint="cs"/>
          <w:sz w:val="34"/>
          <w:szCs w:val="34"/>
          <w:rtl/>
        </w:rPr>
        <w:t>وتثقيل الميم أو تخف</w:t>
      </w:r>
      <w:r w:rsidR="008A6A6C" w:rsidRPr="00B70C9F">
        <w:rPr>
          <w:rFonts w:hint="cs"/>
          <w:sz w:val="34"/>
          <w:szCs w:val="34"/>
          <w:rtl/>
        </w:rPr>
        <w:t>يفها)</w:t>
      </w:r>
      <w:r w:rsidR="00A94588" w:rsidRPr="00B70C9F">
        <w:rPr>
          <w:rFonts w:hint="cs"/>
          <w:sz w:val="34"/>
          <w:szCs w:val="34"/>
          <w:rtl/>
        </w:rPr>
        <w:t xml:space="preserve"> هو الق</w:t>
      </w:r>
      <w:r w:rsidR="002016B2" w:rsidRPr="00B70C9F">
        <w:rPr>
          <w:rFonts w:hint="cs"/>
          <w:sz w:val="34"/>
          <w:szCs w:val="34"/>
          <w:rtl/>
        </w:rPr>
        <w:t>َ</w:t>
      </w:r>
      <w:r w:rsidR="00A94588" w:rsidRPr="00B70C9F">
        <w:rPr>
          <w:rFonts w:hint="cs"/>
          <w:sz w:val="34"/>
          <w:szCs w:val="34"/>
          <w:rtl/>
        </w:rPr>
        <w:t>لْس</w:t>
      </w:r>
      <w:r w:rsidR="00B70C9F">
        <w:rPr>
          <w:rFonts w:hint="cs"/>
          <w:sz w:val="34"/>
          <w:szCs w:val="34"/>
          <w:rtl/>
        </w:rPr>
        <w:t>،</w:t>
      </w:r>
      <w:r w:rsidR="00A94588" w:rsidRPr="00B70C9F">
        <w:rPr>
          <w:rFonts w:hint="cs"/>
          <w:sz w:val="34"/>
          <w:szCs w:val="34"/>
          <w:rtl/>
        </w:rPr>
        <w:t xml:space="preserve"> بمعنى حبل السفينة </w:t>
      </w:r>
      <w:r w:rsidR="008A6A6C" w:rsidRPr="00B70C9F">
        <w:rPr>
          <w:sz w:val="34"/>
          <w:szCs w:val="34"/>
          <w:vertAlign w:val="superscript"/>
          <w:rtl/>
        </w:rPr>
        <w:t>(</w:t>
      </w:r>
      <w:r w:rsidR="008A6A6C" w:rsidRPr="00B70C9F">
        <w:rPr>
          <w:sz w:val="34"/>
          <w:szCs w:val="34"/>
          <w:vertAlign w:val="superscript"/>
          <w:rtl/>
        </w:rPr>
        <w:footnoteReference w:id="569"/>
      </w:r>
      <w:r w:rsidR="008A6A6C" w:rsidRPr="00B70C9F">
        <w:rPr>
          <w:sz w:val="34"/>
          <w:szCs w:val="34"/>
          <w:vertAlign w:val="superscript"/>
          <w:rtl/>
        </w:rPr>
        <w:t>)</w:t>
      </w:r>
      <w:r w:rsidR="00A86F99" w:rsidRPr="00B70C9F">
        <w:rPr>
          <w:rFonts w:hint="cs"/>
          <w:sz w:val="34"/>
          <w:szCs w:val="34"/>
          <w:rtl/>
        </w:rPr>
        <w:t xml:space="preserve"> فجعل الوجه الثالث بمعنى الق</w:t>
      </w:r>
      <w:r w:rsidR="002016B2" w:rsidRPr="00B70C9F">
        <w:rPr>
          <w:rFonts w:hint="cs"/>
          <w:sz w:val="34"/>
          <w:szCs w:val="34"/>
          <w:rtl/>
        </w:rPr>
        <w:t>ُ</w:t>
      </w:r>
      <w:r w:rsidR="00A86F99" w:rsidRPr="00B70C9F">
        <w:rPr>
          <w:rFonts w:hint="cs"/>
          <w:sz w:val="34"/>
          <w:szCs w:val="34"/>
          <w:rtl/>
        </w:rPr>
        <w:t>ل</w:t>
      </w:r>
      <w:r w:rsidR="002016B2" w:rsidRPr="00B70C9F">
        <w:rPr>
          <w:rFonts w:hint="cs"/>
          <w:sz w:val="34"/>
          <w:szCs w:val="34"/>
          <w:rtl/>
        </w:rPr>
        <w:t>ُ</w:t>
      </w:r>
      <w:r w:rsidR="00A86F99" w:rsidRPr="00B70C9F">
        <w:rPr>
          <w:rFonts w:hint="cs"/>
          <w:sz w:val="34"/>
          <w:szCs w:val="34"/>
          <w:rtl/>
        </w:rPr>
        <w:t>وس يكون في هذه القراءة من دون القراءتين السابقتين</w:t>
      </w:r>
      <w:r w:rsidR="00B70C9F">
        <w:rPr>
          <w:rFonts w:hint="cs"/>
          <w:sz w:val="34"/>
          <w:szCs w:val="34"/>
          <w:rtl/>
        </w:rPr>
        <w:t>،</w:t>
      </w:r>
      <w:r w:rsidR="00A86F99" w:rsidRPr="00B70C9F">
        <w:rPr>
          <w:rFonts w:hint="cs"/>
          <w:sz w:val="34"/>
          <w:szCs w:val="34"/>
          <w:rtl/>
        </w:rPr>
        <w:t xml:space="preserve"> والإبل</w:t>
      </w:r>
      <w:r w:rsidR="00B70C9F">
        <w:rPr>
          <w:rFonts w:hint="cs"/>
          <w:sz w:val="34"/>
          <w:szCs w:val="34"/>
          <w:rtl/>
        </w:rPr>
        <w:t>،</w:t>
      </w:r>
      <w:r w:rsidR="00A86F99" w:rsidRPr="00B70C9F">
        <w:rPr>
          <w:rFonts w:hint="cs"/>
          <w:sz w:val="34"/>
          <w:szCs w:val="34"/>
          <w:rtl/>
        </w:rPr>
        <w:t xml:space="preserve">  والزينة</w:t>
      </w:r>
      <w:r w:rsidR="00B70C9F">
        <w:rPr>
          <w:rFonts w:hint="cs"/>
          <w:sz w:val="34"/>
          <w:szCs w:val="34"/>
          <w:rtl/>
        </w:rPr>
        <w:t>،</w:t>
      </w:r>
      <w:r w:rsidR="00A86F99" w:rsidRPr="00B70C9F">
        <w:rPr>
          <w:rFonts w:hint="cs"/>
          <w:sz w:val="34"/>
          <w:szCs w:val="34"/>
          <w:rtl/>
        </w:rPr>
        <w:t xml:space="preserve"> والقلوس</w:t>
      </w:r>
      <w:r w:rsidR="00B70C9F">
        <w:rPr>
          <w:rFonts w:hint="cs"/>
          <w:sz w:val="34"/>
          <w:szCs w:val="34"/>
          <w:rtl/>
        </w:rPr>
        <w:t>،</w:t>
      </w:r>
      <w:r w:rsidR="008A6A6C" w:rsidRPr="00B70C9F">
        <w:rPr>
          <w:rFonts w:hint="cs"/>
          <w:sz w:val="34"/>
          <w:szCs w:val="34"/>
          <w:rtl/>
        </w:rPr>
        <w:t xml:space="preserve"> </w:t>
      </w:r>
      <w:r w:rsidR="00A86F99" w:rsidRPr="00B70C9F">
        <w:rPr>
          <w:rFonts w:hint="cs"/>
          <w:sz w:val="34"/>
          <w:szCs w:val="34"/>
          <w:rtl/>
        </w:rPr>
        <w:t>هي معان مختلفة</w:t>
      </w:r>
      <w:r w:rsidR="00B70C9F">
        <w:rPr>
          <w:rFonts w:hint="cs"/>
          <w:sz w:val="34"/>
          <w:szCs w:val="34"/>
          <w:rtl/>
        </w:rPr>
        <w:t>،</w:t>
      </w:r>
      <w:r w:rsidR="00A86F99" w:rsidRPr="00B70C9F">
        <w:rPr>
          <w:rFonts w:hint="cs"/>
          <w:sz w:val="34"/>
          <w:szCs w:val="34"/>
          <w:rtl/>
        </w:rPr>
        <w:t xml:space="preserve"> لكنها لا يصح أن تكون أوجهًا</w:t>
      </w:r>
      <w:r w:rsidR="00B70C9F">
        <w:rPr>
          <w:rFonts w:hint="cs"/>
          <w:sz w:val="34"/>
          <w:szCs w:val="34"/>
          <w:rtl/>
        </w:rPr>
        <w:t>؛</w:t>
      </w:r>
      <w:r w:rsidR="00A86F99" w:rsidRPr="00B70C9F">
        <w:rPr>
          <w:rFonts w:hint="cs"/>
          <w:sz w:val="34"/>
          <w:szCs w:val="34"/>
          <w:rtl/>
        </w:rPr>
        <w:t xml:space="preserve"> لأنَّها لا ترجع إلى نفس الصيغة</w:t>
      </w:r>
      <w:r w:rsidR="00B70C9F">
        <w:rPr>
          <w:rFonts w:hint="cs"/>
          <w:sz w:val="34"/>
          <w:szCs w:val="34"/>
          <w:rtl/>
        </w:rPr>
        <w:t>،</w:t>
      </w:r>
      <w:r w:rsidR="00A86F99" w:rsidRPr="00B70C9F">
        <w:rPr>
          <w:rFonts w:hint="cs"/>
          <w:sz w:val="34"/>
          <w:szCs w:val="34"/>
          <w:rtl/>
        </w:rPr>
        <w:t xml:space="preserve"> فصيغة المعنى الأو</w:t>
      </w:r>
      <w:r w:rsidR="00A1004D" w:rsidRPr="00B70C9F">
        <w:rPr>
          <w:rFonts w:hint="cs"/>
          <w:sz w:val="34"/>
          <w:szCs w:val="34"/>
          <w:rtl/>
        </w:rPr>
        <w:t>ل (جِ</w:t>
      </w:r>
      <w:r w:rsidR="00A86F99" w:rsidRPr="00B70C9F">
        <w:rPr>
          <w:rFonts w:hint="cs"/>
          <w:sz w:val="34"/>
          <w:szCs w:val="34"/>
          <w:rtl/>
        </w:rPr>
        <w:t>مال) بكسر الجيم</w:t>
      </w:r>
      <w:r w:rsidR="00B70C9F">
        <w:rPr>
          <w:rFonts w:hint="cs"/>
          <w:sz w:val="34"/>
          <w:szCs w:val="34"/>
          <w:rtl/>
        </w:rPr>
        <w:t>،</w:t>
      </w:r>
      <w:r w:rsidR="00A86F99" w:rsidRPr="00B70C9F">
        <w:rPr>
          <w:rFonts w:hint="cs"/>
          <w:sz w:val="34"/>
          <w:szCs w:val="34"/>
          <w:rtl/>
        </w:rPr>
        <w:t xml:space="preserve"> والثاني (جَمال) بفتح الجيم</w:t>
      </w:r>
      <w:r w:rsidR="00B70C9F">
        <w:rPr>
          <w:rFonts w:hint="cs"/>
          <w:sz w:val="34"/>
          <w:szCs w:val="34"/>
          <w:rtl/>
        </w:rPr>
        <w:t>،</w:t>
      </w:r>
      <w:r w:rsidR="00A86F99" w:rsidRPr="00B70C9F">
        <w:rPr>
          <w:rFonts w:hint="cs"/>
          <w:sz w:val="34"/>
          <w:szCs w:val="34"/>
          <w:rtl/>
        </w:rPr>
        <w:t xml:space="preserve"> والثالث (جُمالات) بضم الجيم</w:t>
      </w:r>
      <w:r w:rsidR="00B70C9F">
        <w:rPr>
          <w:rFonts w:hint="cs"/>
          <w:sz w:val="34"/>
          <w:szCs w:val="34"/>
          <w:rtl/>
        </w:rPr>
        <w:t>،</w:t>
      </w:r>
      <w:r w:rsidR="008A6A6C" w:rsidRPr="00B70C9F">
        <w:rPr>
          <w:rFonts w:hint="cs"/>
          <w:sz w:val="34"/>
          <w:szCs w:val="34"/>
          <w:rtl/>
        </w:rPr>
        <w:t xml:space="preserve"> فهي ثلاثة معان مختلفة ترجع إلى ثلاث صيغ مختلفة</w:t>
      </w:r>
      <w:r w:rsidR="00B70C9F">
        <w:rPr>
          <w:rFonts w:hint="cs"/>
          <w:sz w:val="34"/>
          <w:szCs w:val="34"/>
          <w:rtl/>
        </w:rPr>
        <w:t>،</w:t>
      </w:r>
      <w:r w:rsidR="008A6A6C" w:rsidRPr="00B70C9F">
        <w:rPr>
          <w:rFonts w:hint="cs"/>
          <w:sz w:val="34"/>
          <w:szCs w:val="34"/>
          <w:rtl/>
        </w:rPr>
        <w:t xml:space="preserve"> فيكون لكل معنى صيغته ولكل صيغة معناها</w:t>
      </w:r>
      <w:r w:rsidR="00B70C9F">
        <w:rPr>
          <w:rFonts w:hint="cs"/>
          <w:sz w:val="34"/>
          <w:szCs w:val="34"/>
          <w:rtl/>
        </w:rPr>
        <w:t>،</w:t>
      </w:r>
      <w:r w:rsidR="008A6A6C" w:rsidRPr="00B70C9F">
        <w:rPr>
          <w:rFonts w:hint="cs"/>
          <w:sz w:val="34"/>
          <w:szCs w:val="34"/>
          <w:rtl/>
        </w:rPr>
        <w:t xml:space="preserve"> ولا وجوه ولا نظائر</w:t>
      </w:r>
    </w:p>
    <w:p w:rsidR="001815E6" w:rsidRPr="00B70C9F" w:rsidRDefault="00C93EF5" w:rsidP="009F4B55">
      <w:pPr>
        <w:pStyle w:val="a5"/>
        <w:ind w:firstLine="720"/>
        <w:jc w:val="lowKashida"/>
        <w:rPr>
          <w:rFonts w:ascii="Lotus Linotype" w:eastAsia="SimSun" w:hAnsi="Lotus Linotype"/>
          <w:sz w:val="34"/>
          <w:szCs w:val="34"/>
          <w:rtl/>
          <w:lang w:eastAsia="zh-CN" w:bidi="ar-IQ"/>
        </w:rPr>
      </w:pPr>
      <w:r w:rsidRPr="00B70C9F">
        <w:rPr>
          <w:rFonts w:ascii="Lotus Linotype" w:eastAsia="SimSun" w:hAnsi="Lotus Linotype" w:hint="cs"/>
          <w:sz w:val="34"/>
          <w:szCs w:val="34"/>
          <w:rtl/>
          <w:lang w:eastAsia="zh-CN" w:bidi="ar-IQ"/>
        </w:rPr>
        <w:t xml:space="preserve"> </w:t>
      </w:r>
      <w:r w:rsidR="009F4B55" w:rsidRPr="00B70C9F">
        <w:rPr>
          <w:rFonts w:ascii="Lotus Linotype" w:eastAsia="SimSun" w:hAnsi="Lotus Linotype" w:hint="cs"/>
          <w:sz w:val="34"/>
          <w:szCs w:val="34"/>
          <w:rtl/>
          <w:lang w:eastAsia="zh-CN" w:bidi="ar-IQ"/>
        </w:rPr>
        <w:t>6</w:t>
      </w:r>
      <w:r w:rsidR="00C1471B" w:rsidRPr="00B70C9F">
        <w:rPr>
          <w:rFonts w:ascii="Lotus Linotype" w:eastAsia="SimSun" w:hAnsi="Lotus Linotype" w:hint="cs"/>
          <w:b/>
          <w:bCs/>
          <w:sz w:val="34"/>
          <w:szCs w:val="34"/>
          <w:rtl/>
          <w:lang w:eastAsia="zh-CN" w:bidi="ar-IQ"/>
        </w:rPr>
        <w:t>-القائل</w:t>
      </w:r>
      <w:r w:rsidR="00B70C9F">
        <w:rPr>
          <w:rFonts w:ascii="Lotus Linotype" w:eastAsia="SimSun" w:hAnsi="Lotus Linotype" w:hint="cs"/>
          <w:b/>
          <w:bCs/>
          <w:sz w:val="34"/>
          <w:szCs w:val="34"/>
          <w:rtl/>
          <w:lang w:eastAsia="zh-CN" w:bidi="ar-IQ"/>
        </w:rPr>
        <w:t>:</w:t>
      </w:r>
      <w:r w:rsidR="001815E6" w:rsidRPr="00B70C9F">
        <w:rPr>
          <w:rFonts w:hint="cs"/>
          <w:b/>
          <w:bCs/>
          <w:sz w:val="34"/>
          <w:szCs w:val="34"/>
          <w:rtl/>
          <w:lang w:bidi="ar-IQ"/>
        </w:rPr>
        <w:t xml:space="preserve"> </w:t>
      </w:r>
      <w:r w:rsidR="001815E6" w:rsidRPr="00B70C9F">
        <w:rPr>
          <w:rFonts w:hint="cs"/>
          <w:sz w:val="34"/>
          <w:szCs w:val="34"/>
          <w:rtl/>
          <w:lang w:bidi="ar-IQ"/>
        </w:rPr>
        <w:t>قال العسكري</w:t>
      </w:r>
      <w:r w:rsidR="00B70C9F">
        <w:rPr>
          <w:rFonts w:hint="cs"/>
          <w:sz w:val="34"/>
          <w:szCs w:val="34"/>
          <w:rtl/>
          <w:lang w:bidi="ar-IQ"/>
        </w:rPr>
        <w:t>:</w:t>
      </w:r>
      <w:r w:rsidR="001815E6" w:rsidRPr="00B70C9F">
        <w:rPr>
          <w:rFonts w:hint="cs"/>
          <w:sz w:val="34"/>
          <w:szCs w:val="34"/>
          <w:rtl/>
          <w:lang w:bidi="ar-IQ"/>
        </w:rPr>
        <w:t xml:space="preserve"> ((ويقال</w:t>
      </w:r>
      <w:r w:rsidR="00B70C9F">
        <w:rPr>
          <w:rFonts w:hint="cs"/>
          <w:sz w:val="34"/>
          <w:szCs w:val="34"/>
          <w:rtl/>
          <w:lang w:bidi="ar-IQ"/>
        </w:rPr>
        <w:t>:</w:t>
      </w:r>
      <w:r w:rsidR="001815E6" w:rsidRPr="00B70C9F">
        <w:rPr>
          <w:rFonts w:hint="cs"/>
          <w:sz w:val="34"/>
          <w:szCs w:val="34"/>
          <w:rtl/>
          <w:lang w:bidi="ar-IQ"/>
        </w:rPr>
        <w:t xml:space="preserve"> قال يقول من القول</w:t>
      </w:r>
      <w:r w:rsidR="00B70C9F">
        <w:rPr>
          <w:rFonts w:hint="cs"/>
          <w:sz w:val="34"/>
          <w:szCs w:val="34"/>
          <w:rtl/>
          <w:lang w:bidi="ar-IQ"/>
        </w:rPr>
        <w:t>،</w:t>
      </w:r>
      <w:r w:rsidR="001815E6" w:rsidRPr="00B70C9F">
        <w:rPr>
          <w:rFonts w:hint="cs"/>
          <w:sz w:val="34"/>
          <w:szCs w:val="34"/>
          <w:rtl/>
          <w:lang w:bidi="ar-IQ"/>
        </w:rPr>
        <w:t xml:space="preserve"> وقال يقيل من القيلولة</w:t>
      </w:r>
      <w:r w:rsidR="00FD0C85">
        <w:rPr>
          <w:rFonts w:hint="cs"/>
          <w:sz w:val="34"/>
          <w:szCs w:val="34"/>
          <w:rtl/>
          <w:lang w:bidi="ar-IQ"/>
        </w:rPr>
        <w:t xml:space="preserve">... </w:t>
      </w:r>
      <w:r w:rsidR="001815E6" w:rsidRPr="00B70C9F">
        <w:rPr>
          <w:rFonts w:hint="cs"/>
          <w:sz w:val="34"/>
          <w:szCs w:val="34"/>
          <w:rtl/>
          <w:lang w:bidi="ar-IQ"/>
        </w:rPr>
        <w:t>والقائل في القرآن الكريم على وجهين</w:t>
      </w:r>
      <w:r w:rsidR="00B70C9F">
        <w:rPr>
          <w:rFonts w:hint="cs"/>
          <w:sz w:val="34"/>
          <w:szCs w:val="34"/>
          <w:rtl/>
          <w:lang w:bidi="ar-IQ"/>
        </w:rPr>
        <w:t>:</w:t>
      </w:r>
      <w:r w:rsidR="001815E6" w:rsidRPr="00B70C9F">
        <w:rPr>
          <w:rFonts w:hint="cs"/>
          <w:sz w:val="34"/>
          <w:szCs w:val="34"/>
          <w:rtl/>
          <w:lang w:bidi="ar-IQ"/>
        </w:rPr>
        <w:t xml:space="preserve"> </w:t>
      </w:r>
    </w:p>
    <w:p w:rsidR="001815E6" w:rsidRPr="00B70C9F" w:rsidRDefault="001815E6" w:rsidP="00CE6DAB">
      <w:pPr>
        <w:pStyle w:val="a5"/>
        <w:ind w:firstLine="720"/>
        <w:jc w:val="lowKashida"/>
        <w:rPr>
          <w:rFonts w:hAnsi="Courier New"/>
          <w:sz w:val="34"/>
          <w:szCs w:val="34"/>
          <w:rtl/>
        </w:rPr>
      </w:pPr>
      <w:r w:rsidRPr="00B70C9F">
        <w:rPr>
          <w:rFonts w:hint="cs"/>
          <w:sz w:val="34"/>
          <w:szCs w:val="34"/>
          <w:rtl/>
          <w:lang w:bidi="ar-IQ"/>
        </w:rPr>
        <w:t>الأول</w:t>
      </w:r>
      <w:r w:rsidR="00B70C9F">
        <w:rPr>
          <w:rFonts w:hint="cs"/>
          <w:sz w:val="34"/>
          <w:szCs w:val="34"/>
          <w:rtl/>
          <w:lang w:bidi="ar-IQ"/>
        </w:rPr>
        <w:t>:</w:t>
      </w:r>
      <w:r w:rsidRPr="00B70C9F">
        <w:rPr>
          <w:rFonts w:hint="cs"/>
          <w:sz w:val="34"/>
          <w:szCs w:val="34"/>
          <w:rtl/>
          <w:lang w:bidi="ar-IQ"/>
        </w:rPr>
        <w:t xml:space="preserve"> فاعل القول</w:t>
      </w:r>
      <w:r w:rsidR="00B70C9F">
        <w:rPr>
          <w:rFonts w:hint="cs"/>
          <w:sz w:val="34"/>
          <w:szCs w:val="34"/>
          <w:rtl/>
          <w:lang w:bidi="ar-IQ"/>
        </w:rPr>
        <w:t>،</w:t>
      </w:r>
      <w:r w:rsidRPr="00B70C9F">
        <w:rPr>
          <w:rFonts w:hint="cs"/>
          <w:sz w:val="34"/>
          <w:szCs w:val="34"/>
          <w:rtl/>
          <w:lang w:bidi="ar-IQ"/>
        </w:rPr>
        <w:t xml:space="preserve"> قال تعالى</w:t>
      </w:r>
      <w:r w:rsidR="00B70C9F">
        <w:rPr>
          <w:rFonts w:hint="cs"/>
          <w:sz w:val="34"/>
          <w:szCs w:val="34"/>
          <w:rtl/>
          <w:lang w:bidi="ar-IQ"/>
        </w:rPr>
        <w:t>:</w:t>
      </w:r>
      <w:r w:rsidRPr="00B70C9F">
        <w:rPr>
          <w:rFonts w:hint="cs"/>
          <w:sz w:val="34"/>
          <w:szCs w:val="34"/>
          <w:rtl/>
          <w:lang w:bidi="ar-IQ"/>
        </w:rPr>
        <w:t xml:space="preserve"> (</w:t>
      </w:r>
      <w:r w:rsidRPr="00B70C9F">
        <w:rPr>
          <w:rFonts w:hAnsi="Courier New"/>
          <w:sz w:val="34"/>
          <w:szCs w:val="34"/>
          <w:rtl/>
        </w:rPr>
        <w:t>قَالَ قَائِلٌ مِّنْهُمْ إِنِّي كَانَ لِي قَرِينٌ</w:t>
      </w:r>
      <w:r w:rsidRPr="00B70C9F">
        <w:rPr>
          <w:rFonts w:hAnsi="Courier New" w:hint="cs"/>
          <w:sz w:val="34"/>
          <w:szCs w:val="34"/>
          <w:rtl/>
        </w:rPr>
        <w:t>){الصافات</w:t>
      </w:r>
      <w:r w:rsidR="00B70C9F">
        <w:rPr>
          <w:rFonts w:hAnsi="Courier New" w:hint="cs"/>
          <w:sz w:val="34"/>
          <w:szCs w:val="34"/>
          <w:rtl/>
        </w:rPr>
        <w:t>:</w:t>
      </w:r>
      <w:r w:rsidRPr="00B70C9F">
        <w:rPr>
          <w:rFonts w:hAnsi="Courier New" w:hint="cs"/>
          <w:sz w:val="34"/>
          <w:szCs w:val="34"/>
          <w:rtl/>
        </w:rPr>
        <w:t xml:space="preserve"> 51}</w:t>
      </w:r>
    </w:p>
    <w:p w:rsidR="000D2455" w:rsidRPr="00B70C9F" w:rsidRDefault="001815E6" w:rsidP="00CE6DAB">
      <w:pPr>
        <w:pStyle w:val="a5"/>
        <w:ind w:firstLine="720"/>
        <w:jc w:val="lowKashida"/>
        <w:rPr>
          <w:sz w:val="34"/>
          <w:szCs w:val="34"/>
          <w:rtl/>
          <w:lang w:bidi="ar-IQ"/>
        </w:rPr>
      </w:pPr>
      <w:r w:rsidRPr="00B70C9F">
        <w:rPr>
          <w:rFonts w:hAnsi="Courier New" w:hint="cs"/>
          <w:sz w:val="34"/>
          <w:szCs w:val="34"/>
          <w:rtl/>
        </w:rPr>
        <w:lastRenderedPageBreak/>
        <w:t>الثاني</w:t>
      </w:r>
      <w:r w:rsidR="00B70C9F">
        <w:rPr>
          <w:rFonts w:hAnsi="Courier New" w:hint="cs"/>
          <w:sz w:val="34"/>
          <w:szCs w:val="34"/>
          <w:rtl/>
        </w:rPr>
        <w:t>:</w:t>
      </w:r>
      <w:r w:rsidRPr="00B70C9F">
        <w:rPr>
          <w:rFonts w:hAnsi="Courier New" w:hint="cs"/>
          <w:sz w:val="34"/>
          <w:szCs w:val="34"/>
          <w:rtl/>
        </w:rPr>
        <w:t xml:space="preserve"> من القيلولة</w:t>
      </w:r>
      <w:r w:rsidR="00B70C9F">
        <w:rPr>
          <w:rFonts w:hAnsi="Courier New" w:hint="cs"/>
          <w:sz w:val="34"/>
          <w:szCs w:val="34"/>
          <w:rtl/>
        </w:rPr>
        <w:t>،</w:t>
      </w:r>
      <w:r w:rsidRPr="00B70C9F">
        <w:rPr>
          <w:rFonts w:hAnsi="Courier New" w:hint="cs"/>
          <w:sz w:val="34"/>
          <w:szCs w:val="34"/>
          <w:rtl/>
        </w:rPr>
        <w:t xml:space="preserve"> قال تعالى</w:t>
      </w:r>
      <w:r w:rsidR="00B70C9F">
        <w:rPr>
          <w:rFonts w:hAnsi="Courier New" w:hint="cs"/>
          <w:sz w:val="34"/>
          <w:szCs w:val="34"/>
          <w:rtl/>
        </w:rPr>
        <w:t>:</w:t>
      </w:r>
      <w:r w:rsidR="00C93EF5" w:rsidRPr="00B70C9F">
        <w:rPr>
          <w:rFonts w:hint="cs"/>
          <w:sz w:val="34"/>
          <w:szCs w:val="34"/>
          <w:rtl/>
          <w:lang w:bidi="ar-IQ"/>
        </w:rPr>
        <w:t xml:space="preserve">  </w:t>
      </w:r>
      <w:r w:rsidRPr="00B70C9F">
        <w:rPr>
          <w:rFonts w:hint="cs"/>
          <w:sz w:val="34"/>
          <w:szCs w:val="34"/>
          <w:rtl/>
          <w:lang w:bidi="ar-IQ"/>
        </w:rPr>
        <w:t>(</w:t>
      </w:r>
      <w:r w:rsidRPr="00B70C9F">
        <w:rPr>
          <w:rFonts w:hAnsi="Courier New"/>
          <w:sz w:val="34"/>
          <w:szCs w:val="34"/>
          <w:rtl/>
        </w:rPr>
        <w:t xml:space="preserve">وَكَم مِّن قَرْيَةٍ أَهْلَكْنَاهَا فَجَاءهَا بَأْسُنَا بَيَاتًا أَوْ هُمْ </w:t>
      </w:r>
      <w:proofErr w:type="spellStart"/>
      <w:r w:rsidRPr="00B70C9F">
        <w:rPr>
          <w:rFonts w:hAnsi="Courier New"/>
          <w:sz w:val="34"/>
          <w:szCs w:val="34"/>
          <w:rtl/>
        </w:rPr>
        <w:t>قَآئِلُونَ</w:t>
      </w:r>
      <w:proofErr w:type="spellEnd"/>
      <w:r w:rsidRPr="00B70C9F">
        <w:rPr>
          <w:rFonts w:hint="cs"/>
          <w:sz w:val="34"/>
          <w:szCs w:val="34"/>
          <w:rtl/>
        </w:rPr>
        <w:t>){الأعراف</w:t>
      </w:r>
      <w:r w:rsidR="00B70C9F">
        <w:rPr>
          <w:rFonts w:hint="cs"/>
          <w:sz w:val="34"/>
          <w:szCs w:val="34"/>
          <w:rtl/>
        </w:rPr>
        <w:t>:</w:t>
      </w:r>
      <w:r w:rsidR="00C93EF5" w:rsidRPr="00B70C9F">
        <w:rPr>
          <w:rFonts w:hint="cs"/>
          <w:sz w:val="34"/>
          <w:szCs w:val="34"/>
          <w:rtl/>
          <w:lang w:bidi="ar-IQ"/>
        </w:rPr>
        <w:t xml:space="preserve"> </w:t>
      </w:r>
      <w:r w:rsidRPr="00B70C9F">
        <w:rPr>
          <w:rFonts w:hint="cs"/>
          <w:sz w:val="34"/>
          <w:szCs w:val="34"/>
          <w:rtl/>
          <w:lang w:bidi="ar-IQ"/>
        </w:rPr>
        <w:t>4} أي</w:t>
      </w:r>
      <w:r w:rsidR="00B70C9F">
        <w:rPr>
          <w:rFonts w:hint="cs"/>
          <w:sz w:val="34"/>
          <w:szCs w:val="34"/>
          <w:rtl/>
          <w:lang w:bidi="ar-IQ"/>
        </w:rPr>
        <w:t>:</w:t>
      </w:r>
      <w:r w:rsidRPr="00B70C9F">
        <w:rPr>
          <w:rFonts w:hint="cs"/>
          <w:sz w:val="34"/>
          <w:szCs w:val="34"/>
          <w:rtl/>
          <w:lang w:bidi="ar-IQ"/>
        </w:rPr>
        <w:t xml:space="preserve"> نا</w:t>
      </w:r>
      <w:r w:rsidR="000D2455" w:rsidRPr="00B70C9F">
        <w:rPr>
          <w:rFonts w:hint="cs"/>
          <w:sz w:val="34"/>
          <w:szCs w:val="34"/>
          <w:rtl/>
          <w:lang w:bidi="ar-IQ"/>
        </w:rPr>
        <w:t>ئمون في أنصاف النهار))</w:t>
      </w:r>
      <w:r w:rsidR="000D2455" w:rsidRPr="00B70C9F">
        <w:rPr>
          <w:sz w:val="34"/>
          <w:szCs w:val="34"/>
          <w:vertAlign w:val="superscript"/>
          <w:rtl/>
        </w:rPr>
        <w:t>(</w:t>
      </w:r>
      <w:r w:rsidR="000D2455" w:rsidRPr="00B70C9F">
        <w:rPr>
          <w:sz w:val="34"/>
          <w:szCs w:val="34"/>
          <w:vertAlign w:val="superscript"/>
          <w:rtl/>
        </w:rPr>
        <w:footnoteReference w:id="570"/>
      </w:r>
      <w:r w:rsidR="000D2455" w:rsidRPr="00B70C9F">
        <w:rPr>
          <w:sz w:val="34"/>
          <w:szCs w:val="34"/>
          <w:vertAlign w:val="superscript"/>
          <w:rtl/>
        </w:rPr>
        <w:t>)</w:t>
      </w:r>
      <w:r w:rsidR="000D2455" w:rsidRPr="00B70C9F">
        <w:rPr>
          <w:rFonts w:hint="cs"/>
          <w:sz w:val="34"/>
          <w:szCs w:val="34"/>
          <w:rtl/>
          <w:lang w:bidi="ar-IQ"/>
        </w:rPr>
        <w:t xml:space="preserve"> </w:t>
      </w:r>
    </w:p>
    <w:p w:rsidR="00095A78" w:rsidRPr="00B70C9F" w:rsidRDefault="000D2455" w:rsidP="00095A78">
      <w:pPr>
        <w:pStyle w:val="a5"/>
        <w:ind w:firstLine="720"/>
        <w:jc w:val="lowKashida"/>
        <w:rPr>
          <w:sz w:val="34"/>
          <w:szCs w:val="34"/>
          <w:rtl/>
        </w:rPr>
      </w:pPr>
      <w:r w:rsidRPr="00B70C9F">
        <w:rPr>
          <w:rFonts w:hint="cs"/>
          <w:sz w:val="34"/>
          <w:szCs w:val="34"/>
          <w:rtl/>
          <w:lang w:bidi="ar-IQ"/>
        </w:rPr>
        <w:t>فالوجه الأول من باب</w:t>
      </w:r>
      <w:r w:rsidR="00B70C9F">
        <w:rPr>
          <w:rFonts w:hint="cs"/>
          <w:sz w:val="34"/>
          <w:szCs w:val="34"/>
          <w:rtl/>
          <w:lang w:bidi="ar-IQ"/>
        </w:rPr>
        <w:t>:</w:t>
      </w:r>
      <w:r w:rsidRPr="00B70C9F">
        <w:rPr>
          <w:rFonts w:hint="cs"/>
          <w:sz w:val="34"/>
          <w:szCs w:val="34"/>
          <w:rtl/>
          <w:lang w:bidi="ar-IQ"/>
        </w:rPr>
        <w:t xml:space="preserve"> ((القاف والواو واللام</w:t>
      </w:r>
      <w:r w:rsidR="00FD0C85">
        <w:rPr>
          <w:rFonts w:hint="cs"/>
          <w:sz w:val="34"/>
          <w:szCs w:val="34"/>
          <w:rtl/>
          <w:lang w:bidi="ar-IQ"/>
        </w:rPr>
        <w:t xml:space="preserve">... </w:t>
      </w:r>
      <w:r w:rsidRPr="00B70C9F">
        <w:rPr>
          <w:rFonts w:hint="cs"/>
          <w:sz w:val="34"/>
          <w:szCs w:val="34"/>
          <w:rtl/>
          <w:lang w:bidi="ar-IQ"/>
        </w:rPr>
        <w:t>وهو القول من النطق))</w:t>
      </w:r>
      <w:r w:rsidRPr="00B70C9F">
        <w:rPr>
          <w:sz w:val="34"/>
          <w:szCs w:val="34"/>
          <w:vertAlign w:val="superscript"/>
          <w:rtl/>
        </w:rPr>
        <w:t>(</w:t>
      </w:r>
      <w:r w:rsidRPr="00B70C9F">
        <w:rPr>
          <w:sz w:val="34"/>
          <w:szCs w:val="34"/>
          <w:vertAlign w:val="superscript"/>
          <w:rtl/>
        </w:rPr>
        <w:footnoteReference w:id="571"/>
      </w:r>
      <w:r w:rsidRPr="00B70C9F">
        <w:rPr>
          <w:sz w:val="34"/>
          <w:szCs w:val="34"/>
          <w:vertAlign w:val="superscript"/>
          <w:rtl/>
        </w:rPr>
        <w:t>)</w:t>
      </w:r>
      <w:r w:rsidRPr="00B70C9F">
        <w:rPr>
          <w:rFonts w:hint="cs"/>
          <w:sz w:val="34"/>
          <w:szCs w:val="34"/>
          <w:rtl/>
          <w:lang w:bidi="ar-IQ"/>
        </w:rPr>
        <w:t xml:space="preserve"> والوجه الثاني من باب</w:t>
      </w:r>
      <w:r w:rsidR="00B70C9F">
        <w:rPr>
          <w:rFonts w:hint="cs"/>
          <w:sz w:val="34"/>
          <w:szCs w:val="34"/>
          <w:rtl/>
          <w:lang w:bidi="ar-IQ"/>
        </w:rPr>
        <w:t>:</w:t>
      </w:r>
      <w:r w:rsidRPr="00B70C9F">
        <w:rPr>
          <w:rFonts w:hint="cs"/>
          <w:sz w:val="34"/>
          <w:szCs w:val="34"/>
          <w:rtl/>
          <w:lang w:bidi="ar-IQ"/>
        </w:rPr>
        <w:t xml:space="preserve"> ((القاف والياء واللام</w:t>
      </w:r>
      <w:r w:rsidR="00FD0C85">
        <w:rPr>
          <w:rFonts w:hint="cs"/>
          <w:sz w:val="34"/>
          <w:szCs w:val="34"/>
          <w:rtl/>
          <w:lang w:bidi="ar-IQ"/>
        </w:rPr>
        <w:t xml:space="preserve">... </w:t>
      </w:r>
      <w:r w:rsidRPr="00B70C9F">
        <w:rPr>
          <w:rFonts w:hint="cs"/>
          <w:sz w:val="34"/>
          <w:szCs w:val="34"/>
          <w:rtl/>
          <w:lang w:bidi="ar-IQ"/>
        </w:rPr>
        <w:t>والقائلة نوم نصف النهار))</w:t>
      </w:r>
      <w:r w:rsidRPr="00B70C9F">
        <w:rPr>
          <w:sz w:val="34"/>
          <w:szCs w:val="34"/>
          <w:vertAlign w:val="superscript"/>
          <w:rtl/>
        </w:rPr>
        <w:t xml:space="preserve"> (</w:t>
      </w:r>
      <w:r w:rsidRPr="00B70C9F">
        <w:rPr>
          <w:sz w:val="34"/>
          <w:szCs w:val="34"/>
          <w:vertAlign w:val="superscript"/>
          <w:rtl/>
        </w:rPr>
        <w:footnoteReference w:id="572"/>
      </w:r>
      <w:r w:rsidRPr="00B70C9F">
        <w:rPr>
          <w:sz w:val="34"/>
          <w:szCs w:val="34"/>
          <w:vertAlign w:val="superscript"/>
          <w:rtl/>
        </w:rPr>
        <w:t>)</w:t>
      </w:r>
      <w:r w:rsidRPr="00B70C9F">
        <w:rPr>
          <w:rFonts w:hint="cs"/>
          <w:sz w:val="34"/>
          <w:szCs w:val="34"/>
          <w:rtl/>
          <w:lang w:bidi="ar-IQ"/>
        </w:rPr>
        <w:t xml:space="preserve">  </w:t>
      </w:r>
      <w:r w:rsidR="00095A78" w:rsidRPr="00B70C9F">
        <w:rPr>
          <w:rFonts w:hint="cs"/>
          <w:sz w:val="34"/>
          <w:szCs w:val="34"/>
          <w:rtl/>
        </w:rPr>
        <w:t xml:space="preserve"> </w:t>
      </w:r>
    </w:p>
    <w:p w:rsidR="009F4B55" w:rsidRPr="00B70C9F" w:rsidRDefault="00095A78" w:rsidP="00CE6DAB">
      <w:pPr>
        <w:pStyle w:val="a5"/>
        <w:ind w:firstLine="720"/>
        <w:jc w:val="lowKashida"/>
        <w:rPr>
          <w:sz w:val="34"/>
          <w:szCs w:val="34"/>
          <w:rtl/>
          <w:lang w:bidi="ar-IQ"/>
        </w:rPr>
      </w:pPr>
      <w:r w:rsidRPr="00B70C9F">
        <w:rPr>
          <w:rFonts w:hint="cs"/>
          <w:sz w:val="34"/>
          <w:szCs w:val="34"/>
          <w:rtl/>
          <w:lang w:bidi="ar-IQ"/>
        </w:rPr>
        <w:t>ففاعل القول</w:t>
      </w:r>
      <w:r w:rsidR="00B70C9F">
        <w:rPr>
          <w:rFonts w:hint="cs"/>
          <w:sz w:val="34"/>
          <w:szCs w:val="34"/>
          <w:rtl/>
          <w:lang w:bidi="ar-IQ"/>
        </w:rPr>
        <w:t>،</w:t>
      </w:r>
      <w:r w:rsidRPr="00B70C9F">
        <w:rPr>
          <w:rFonts w:hint="cs"/>
          <w:sz w:val="34"/>
          <w:szCs w:val="34"/>
          <w:rtl/>
          <w:lang w:bidi="ar-IQ"/>
        </w:rPr>
        <w:t xml:space="preserve"> والنائمون في أنصاف النهار معنيان</w:t>
      </w:r>
      <w:r w:rsidR="00B70C9F">
        <w:rPr>
          <w:rFonts w:hint="cs"/>
          <w:sz w:val="34"/>
          <w:szCs w:val="34"/>
          <w:rtl/>
          <w:lang w:bidi="ar-IQ"/>
        </w:rPr>
        <w:t>،</w:t>
      </w:r>
      <w:r w:rsidR="000A54E1" w:rsidRPr="00B70C9F">
        <w:rPr>
          <w:rFonts w:hint="cs"/>
          <w:sz w:val="34"/>
          <w:szCs w:val="34"/>
          <w:rtl/>
          <w:lang w:bidi="ar-IQ"/>
        </w:rPr>
        <w:t xml:space="preserve"> </w:t>
      </w:r>
      <w:r w:rsidRPr="00B70C9F">
        <w:rPr>
          <w:rFonts w:hint="cs"/>
          <w:sz w:val="34"/>
          <w:szCs w:val="34"/>
          <w:rtl/>
          <w:lang w:bidi="ar-IQ"/>
        </w:rPr>
        <w:t>يرجع كل منهما إلى جذر وصيغة مختلفة</w:t>
      </w:r>
      <w:r w:rsidR="00B70C9F">
        <w:rPr>
          <w:rFonts w:hint="cs"/>
          <w:sz w:val="34"/>
          <w:szCs w:val="34"/>
          <w:rtl/>
          <w:lang w:bidi="ar-IQ"/>
        </w:rPr>
        <w:t>،</w:t>
      </w:r>
      <w:r w:rsidRPr="00B70C9F">
        <w:rPr>
          <w:rFonts w:hint="cs"/>
          <w:sz w:val="34"/>
          <w:szCs w:val="34"/>
          <w:rtl/>
          <w:lang w:bidi="ar-IQ"/>
        </w:rPr>
        <w:t xml:space="preserve"> فهما معنيان لجذرين وصيغتين مختلفتين وهذا ما صرَّح به العسكري نفسه</w:t>
      </w:r>
      <w:r w:rsidR="00B70C9F">
        <w:rPr>
          <w:rFonts w:hint="cs"/>
          <w:sz w:val="34"/>
          <w:szCs w:val="34"/>
          <w:rtl/>
          <w:lang w:bidi="ar-IQ"/>
        </w:rPr>
        <w:t>،</w:t>
      </w:r>
      <w:r w:rsidRPr="00B70C9F">
        <w:rPr>
          <w:rFonts w:hint="cs"/>
          <w:sz w:val="34"/>
          <w:szCs w:val="34"/>
          <w:rtl/>
        </w:rPr>
        <w:t xml:space="preserve"> فيكون لكل معنى صيغته ولكل صيغة معناها</w:t>
      </w:r>
      <w:r w:rsidR="00B70C9F">
        <w:rPr>
          <w:rFonts w:hint="cs"/>
          <w:sz w:val="34"/>
          <w:szCs w:val="34"/>
          <w:rtl/>
        </w:rPr>
        <w:t>،</w:t>
      </w:r>
      <w:r w:rsidRPr="00B70C9F">
        <w:rPr>
          <w:rFonts w:hint="cs"/>
          <w:sz w:val="34"/>
          <w:szCs w:val="34"/>
          <w:rtl/>
        </w:rPr>
        <w:t xml:space="preserve"> ولا وجوه ولا نظائر</w:t>
      </w:r>
      <w:r w:rsidR="000D2455" w:rsidRPr="00B70C9F">
        <w:rPr>
          <w:rFonts w:hint="cs"/>
          <w:sz w:val="34"/>
          <w:szCs w:val="34"/>
          <w:rtl/>
          <w:lang w:bidi="ar-IQ"/>
        </w:rPr>
        <w:t xml:space="preserve"> </w:t>
      </w:r>
    </w:p>
    <w:p w:rsidR="009F4B55" w:rsidRPr="00B70C9F" w:rsidRDefault="000D2455" w:rsidP="009F4B55">
      <w:pPr>
        <w:pStyle w:val="a5"/>
        <w:ind w:firstLine="720"/>
        <w:jc w:val="lowKashida"/>
        <w:rPr>
          <w:rFonts w:hAnsi="Courier New"/>
          <w:sz w:val="34"/>
          <w:szCs w:val="34"/>
          <w:rtl/>
        </w:rPr>
      </w:pPr>
      <w:r w:rsidRPr="00B70C9F">
        <w:rPr>
          <w:rFonts w:hint="cs"/>
          <w:sz w:val="34"/>
          <w:szCs w:val="34"/>
          <w:rtl/>
          <w:lang w:bidi="ar-IQ"/>
        </w:rPr>
        <w:t xml:space="preserve"> </w:t>
      </w:r>
      <w:r w:rsidR="009F4B55" w:rsidRPr="00B70C9F">
        <w:rPr>
          <w:rFonts w:hint="cs"/>
          <w:b/>
          <w:bCs/>
          <w:sz w:val="34"/>
          <w:szCs w:val="34"/>
          <w:rtl/>
        </w:rPr>
        <w:t>7-المحل</w:t>
      </w:r>
      <w:r w:rsidR="00B70C9F">
        <w:rPr>
          <w:rFonts w:hint="cs"/>
          <w:b/>
          <w:bCs/>
          <w:sz w:val="34"/>
          <w:szCs w:val="34"/>
          <w:rtl/>
        </w:rPr>
        <w:t>:</w:t>
      </w:r>
      <w:r w:rsidR="009F4B55" w:rsidRPr="00B70C9F">
        <w:rPr>
          <w:rFonts w:hint="cs"/>
          <w:b/>
          <w:bCs/>
          <w:sz w:val="34"/>
          <w:szCs w:val="34"/>
          <w:rtl/>
        </w:rPr>
        <w:t xml:space="preserve">  </w:t>
      </w:r>
      <w:r w:rsidR="009F4B55" w:rsidRPr="00B70C9F">
        <w:rPr>
          <w:rFonts w:hint="cs"/>
          <w:sz w:val="34"/>
          <w:szCs w:val="34"/>
          <w:rtl/>
        </w:rPr>
        <w:t xml:space="preserve">قال </w:t>
      </w:r>
      <w:proofErr w:type="spellStart"/>
      <w:r w:rsidR="009F4B55" w:rsidRPr="00B70C9F">
        <w:rPr>
          <w:rFonts w:hint="cs"/>
          <w:sz w:val="34"/>
          <w:szCs w:val="34"/>
          <w:rtl/>
        </w:rPr>
        <w:t>الدامغاني</w:t>
      </w:r>
      <w:proofErr w:type="spellEnd"/>
      <w:r w:rsidR="00B70C9F">
        <w:rPr>
          <w:rFonts w:hint="cs"/>
          <w:sz w:val="34"/>
          <w:szCs w:val="34"/>
          <w:rtl/>
        </w:rPr>
        <w:t>:</w:t>
      </w:r>
      <w:r w:rsidR="009F4B55" w:rsidRPr="00B70C9F">
        <w:rPr>
          <w:rFonts w:hint="cs"/>
          <w:sz w:val="34"/>
          <w:szCs w:val="34"/>
          <w:rtl/>
        </w:rPr>
        <w:t xml:space="preserve"> ((تفسير المحل على وجهين</w:t>
      </w:r>
      <w:r w:rsidR="00B70C9F">
        <w:rPr>
          <w:rFonts w:hint="cs"/>
          <w:sz w:val="34"/>
          <w:szCs w:val="34"/>
          <w:rtl/>
        </w:rPr>
        <w:t>:</w:t>
      </w:r>
      <w:r w:rsidR="009F4B55" w:rsidRPr="00B70C9F">
        <w:rPr>
          <w:rFonts w:hint="cs"/>
          <w:sz w:val="34"/>
          <w:szCs w:val="34"/>
          <w:rtl/>
        </w:rPr>
        <w:t xml:space="preserve"> المنحر</w:t>
      </w:r>
      <w:r w:rsidR="00B70C9F">
        <w:rPr>
          <w:rFonts w:hint="cs"/>
          <w:sz w:val="34"/>
          <w:szCs w:val="34"/>
          <w:rtl/>
        </w:rPr>
        <w:t>،</w:t>
      </w:r>
      <w:r w:rsidR="009F4B55" w:rsidRPr="00B70C9F">
        <w:rPr>
          <w:rFonts w:hint="cs"/>
          <w:sz w:val="34"/>
          <w:szCs w:val="34"/>
          <w:rtl/>
        </w:rPr>
        <w:t xml:space="preserve"> والعقوبة</w:t>
      </w:r>
      <w:r w:rsidR="00B70C9F">
        <w:rPr>
          <w:rFonts w:hint="cs"/>
          <w:sz w:val="34"/>
          <w:szCs w:val="34"/>
          <w:rtl/>
        </w:rPr>
        <w:t>،</w:t>
      </w:r>
      <w:r w:rsidR="009F4B55" w:rsidRPr="00B70C9F">
        <w:rPr>
          <w:rFonts w:hint="cs"/>
          <w:sz w:val="34"/>
          <w:szCs w:val="34"/>
          <w:rtl/>
        </w:rPr>
        <w:t xml:space="preserve"> فوجه منهما</w:t>
      </w:r>
      <w:r w:rsidR="00B70C9F">
        <w:rPr>
          <w:rFonts w:hint="cs"/>
          <w:sz w:val="34"/>
          <w:szCs w:val="34"/>
          <w:rtl/>
        </w:rPr>
        <w:t>،</w:t>
      </w:r>
      <w:r w:rsidR="009F4B55" w:rsidRPr="00B70C9F">
        <w:rPr>
          <w:rFonts w:hint="cs"/>
          <w:sz w:val="34"/>
          <w:szCs w:val="34"/>
          <w:rtl/>
        </w:rPr>
        <w:t xml:space="preserve"> المحل</w:t>
      </w:r>
      <w:r w:rsidR="00B70C9F">
        <w:rPr>
          <w:rFonts w:hint="cs"/>
          <w:sz w:val="34"/>
          <w:szCs w:val="34"/>
          <w:rtl/>
        </w:rPr>
        <w:t>،</w:t>
      </w:r>
      <w:r w:rsidR="009F4B55" w:rsidRPr="00B70C9F">
        <w:rPr>
          <w:rFonts w:hint="cs"/>
          <w:sz w:val="34"/>
          <w:szCs w:val="34"/>
          <w:rtl/>
        </w:rPr>
        <w:t xml:space="preserve"> يعني المنحر</w:t>
      </w:r>
      <w:r w:rsidR="00B70C9F">
        <w:rPr>
          <w:rFonts w:hint="cs"/>
          <w:sz w:val="34"/>
          <w:szCs w:val="34"/>
          <w:rtl/>
        </w:rPr>
        <w:t>،</w:t>
      </w:r>
      <w:r w:rsidR="009F4B55" w:rsidRPr="00B70C9F">
        <w:rPr>
          <w:rFonts w:hint="cs"/>
          <w:sz w:val="34"/>
          <w:szCs w:val="34"/>
          <w:rtl/>
        </w:rPr>
        <w:t xml:space="preserve"> قوله تعالى</w:t>
      </w:r>
      <w:r w:rsidR="00B70C9F">
        <w:rPr>
          <w:rFonts w:hint="cs"/>
          <w:sz w:val="34"/>
          <w:szCs w:val="34"/>
          <w:rtl/>
        </w:rPr>
        <w:t>:</w:t>
      </w:r>
      <w:r w:rsidR="009F4B55" w:rsidRPr="00B70C9F">
        <w:rPr>
          <w:rFonts w:hint="cs"/>
          <w:sz w:val="34"/>
          <w:szCs w:val="34"/>
          <w:rtl/>
        </w:rPr>
        <w:t xml:space="preserve"> </w:t>
      </w:r>
      <w:r w:rsidR="009F4B55" w:rsidRPr="00B70C9F">
        <w:rPr>
          <w:rFonts w:ascii="Lotus Linotype" w:eastAsia="SimSun" w:hAnsi="Lotus Linotype" w:hint="cs"/>
          <w:sz w:val="34"/>
          <w:szCs w:val="34"/>
          <w:rtl/>
          <w:lang w:eastAsia="zh-CN" w:bidi="ar-IQ"/>
        </w:rPr>
        <w:t>(</w:t>
      </w:r>
      <w:r w:rsidR="009F4B55" w:rsidRPr="00B70C9F">
        <w:rPr>
          <w:rFonts w:hAnsi="Courier New"/>
          <w:sz w:val="34"/>
          <w:szCs w:val="34"/>
          <w:rtl/>
        </w:rPr>
        <w:t>ثُمَّ مَحِلُّهَا إِلَى الْبَيْتِ الْعَتِيقِ</w:t>
      </w:r>
      <w:r w:rsidR="009F4B55" w:rsidRPr="00B70C9F">
        <w:rPr>
          <w:rFonts w:hAnsi="Courier New" w:hint="cs"/>
          <w:sz w:val="34"/>
          <w:szCs w:val="34"/>
          <w:rtl/>
        </w:rPr>
        <w:t>){الحج</w:t>
      </w:r>
      <w:r w:rsidR="00B70C9F">
        <w:rPr>
          <w:rFonts w:hAnsi="Courier New" w:hint="cs"/>
          <w:sz w:val="34"/>
          <w:szCs w:val="34"/>
          <w:rtl/>
        </w:rPr>
        <w:t>:</w:t>
      </w:r>
      <w:r w:rsidR="009F4B55" w:rsidRPr="00B70C9F">
        <w:rPr>
          <w:rFonts w:hAnsi="Courier New" w:hint="cs"/>
          <w:sz w:val="34"/>
          <w:szCs w:val="34"/>
          <w:rtl/>
        </w:rPr>
        <w:t xml:space="preserve"> 33}</w:t>
      </w:r>
      <w:r w:rsidR="00B70C9F">
        <w:rPr>
          <w:rFonts w:hAnsi="Courier New" w:hint="cs"/>
          <w:sz w:val="34"/>
          <w:szCs w:val="34"/>
          <w:rtl/>
        </w:rPr>
        <w:t>.</w:t>
      </w:r>
    </w:p>
    <w:p w:rsidR="009F4B55" w:rsidRPr="00B70C9F" w:rsidRDefault="009F4B55" w:rsidP="009F4B55">
      <w:pPr>
        <w:pStyle w:val="a5"/>
        <w:ind w:firstLine="720"/>
        <w:jc w:val="lowKashida"/>
        <w:rPr>
          <w:rFonts w:ascii="Lotus Linotype" w:eastAsia="SimSun" w:hAnsi="Lotus Linotype"/>
          <w:b/>
          <w:bCs/>
          <w:sz w:val="34"/>
          <w:szCs w:val="34"/>
          <w:rtl/>
          <w:lang w:eastAsia="zh-CN" w:bidi="ar-IQ"/>
        </w:rPr>
      </w:pPr>
      <w:r w:rsidRPr="00B70C9F">
        <w:rPr>
          <w:rFonts w:hAnsi="Courier New" w:hint="cs"/>
          <w:sz w:val="34"/>
          <w:szCs w:val="34"/>
          <w:rtl/>
        </w:rPr>
        <w:t>والوجه الثاني</w:t>
      </w:r>
      <w:r w:rsidR="00B70C9F">
        <w:rPr>
          <w:rFonts w:hAnsi="Courier New" w:hint="cs"/>
          <w:sz w:val="34"/>
          <w:szCs w:val="34"/>
          <w:rtl/>
        </w:rPr>
        <w:t>،</w:t>
      </w:r>
      <w:r w:rsidRPr="00B70C9F">
        <w:rPr>
          <w:rFonts w:hAnsi="Courier New" w:hint="cs"/>
          <w:sz w:val="34"/>
          <w:szCs w:val="34"/>
          <w:rtl/>
        </w:rPr>
        <w:t xml:space="preserve"> المِحال</w:t>
      </w:r>
      <w:r w:rsidR="00B70C9F">
        <w:rPr>
          <w:rFonts w:hAnsi="Courier New" w:hint="cs"/>
          <w:sz w:val="34"/>
          <w:szCs w:val="34"/>
          <w:rtl/>
        </w:rPr>
        <w:t>،</w:t>
      </w:r>
      <w:r w:rsidRPr="00B70C9F">
        <w:rPr>
          <w:rFonts w:hAnsi="Courier New" w:hint="cs"/>
          <w:sz w:val="34"/>
          <w:szCs w:val="34"/>
          <w:rtl/>
        </w:rPr>
        <w:t xml:space="preserve"> العقوبة الشديدة</w:t>
      </w:r>
      <w:r w:rsidR="00B70C9F">
        <w:rPr>
          <w:rFonts w:hAnsi="Courier New" w:hint="cs"/>
          <w:sz w:val="34"/>
          <w:szCs w:val="34"/>
          <w:rtl/>
        </w:rPr>
        <w:t>،</w:t>
      </w:r>
      <w:r w:rsidRPr="00B70C9F">
        <w:rPr>
          <w:rFonts w:hAnsi="Courier New" w:hint="cs"/>
          <w:sz w:val="34"/>
          <w:szCs w:val="34"/>
          <w:rtl/>
        </w:rPr>
        <w:t xml:space="preserve">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وَهُوَ شَدِيدُ الْمِحَالِ</w:t>
      </w:r>
      <w:r w:rsidRPr="00B70C9F">
        <w:rPr>
          <w:rFonts w:ascii="Lotus Linotype" w:eastAsia="SimSun" w:hAnsi="Lotus Linotype" w:hint="cs"/>
          <w:sz w:val="34"/>
          <w:szCs w:val="34"/>
          <w:rtl/>
          <w:lang w:eastAsia="zh-CN" w:bidi="ar-IQ"/>
        </w:rPr>
        <w:t>){الرعد</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13}))</w:t>
      </w:r>
      <w:r w:rsidRPr="00B70C9F">
        <w:rPr>
          <w:sz w:val="34"/>
          <w:szCs w:val="34"/>
          <w:vertAlign w:val="superscript"/>
          <w:rtl/>
        </w:rPr>
        <w:t>(</w:t>
      </w:r>
      <w:r w:rsidRPr="00B70C9F">
        <w:rPr>
          <w:sz w:val="34"/>
          <w:szCs w:val="34"/>
          <w:vertAlign w:val="superscript"/>
          <w:rtl/>
        </w:rPr>
        <w:footnoteReference w:id="573"/>
      </w:r>
      <w:r w:rsidRPr="00B70C9F">
        <w:rPr>
          <w:sz w:val="34"/>
          <w:szCs w:val="34"/>
          <w:vertAlign w:val="superscript"/>
          <w:rtl/>
        </w:rPr>
        <w:t>)</w:t>
      </w:r>
      <w:r w:rsidRPr="00B70C9F">
        <w:rPr>
          <w:rFonts w:ascii="Lotus Linotype" w:eastAsia="SimSun" w:hAnsi="Lotus Linotype" w:hint="cs"/>
          <w:b/>
          <w:bCs/>
          <w:sz w:val="34"/>
          <w:szCs w:val="34"/>
          <w:rtl/>
          <w:lang w:eastAsia="zh-CN" w:bidi="ar-IQ"/>
        </w:rPr>
        <w:t xml:space="preserve"> </w:t>
      </w:r>
    </w:p>
    <w:p w:rsidR="009F4B55" w:rsidRPr="00B70C9F" w:rsidRDefault="009F4B55" w:rsidP="009F4B55">
      <w:pPr>
        <w:pStyle w:val="a5"/>
        <w:ind w:firstLine="720"/>
        <w:jc w:val="lowKashida"/>
        <w:rPr>
          <w:rFonts w:ascii="Lotus Linotype" w:eastAsia="SimSun" w:hAnsi="Lotus Linotype"/>
          <w:sz w:val="34"/>
          <w:szCs w:val="34"/>
          <w:rtl/>
          <w:lang w:eastAsia="zh-CN" w:bidi="ar-IQ"/>
        </w:rPr>
      </w:pPr>
      <w:r w:rsidRPr="00B70C9F">
        <w:rPr>
          <w:rFonts w:ascii="Lotus Linotype" w:eastAsia="SimSun" w:hAnsi="Lotus Linotype" w:hint="cs"/>
          <w:sz w:val="34"/>
          <w:szCs w:val="34"/>
          <w:rtl/>
          <w:lang w:eastAsia="zh-CN" w:bidi="ar-IQ"/>
        </w:rPr>
        <w:t>الوجه الأول من حلَّ بالمكان</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إذا نزل به</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وحلَّ الدَّين</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انتهى أجله</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والمحِلُّ (بكسر الحاء) الأجل</w:t>
      </w:r>
      <w:r w:rsidRPr="00B70C9F">
        <w:rPr>
          <w:sz w:val="34"/>
          <w:szCs w:val="34"/>
          <w:vertAlign w:val="superscript"/>
          <w:rtl/>
        </w:rPr>
        <w:t>(</w:t>
      </w:r>
      <w:r w:rsidRPr="00B70C9F">
        <w:rPr>
          <w:sz w:val="34"/>
          <w:szCs w:val="34"/>
          <w:vertAlign w:val="superscript"/>
          <w:rtl/>
        </w:rPr>
        <w:footnoteReference w:id="574"/>
      </w:r>
      <w:r w:rsidRPr="00B70C9F">
        <w:rPr>
          <w:sz w:val="34"/>
          <w:szCs w:val="34"/>
          <w:vertAlign w:val="superscript"/>
          <w:rtl/>
        </w:rPr>
        <w:t>)</w:t>
      </w:r>
      <w:r w:rsidRPr="00B70C9F">
        <w:rPr>
          <w:rFonts w:ascii="Lotus Linotype" w:eastAsia="SimSun" w:hAnsi="Lotus Linotype" w:hint="cs"/>
          <w:sz w:val="34"/>
          <w:szCs w:val="34"/>
          <w:rtl/>
          <w:lang w:eastAsia="zh-CN" w:bidi="ar-IQ"/>
        </w:rPr>
        <w:t xml:space="preserve">  فقوله تعالى</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w:t>
      </w:r>
      <w:r w:rsidRPr="00B70C9F">
        <w:rPr>
          <w:rFonts w:hAnsi="Courier New"/>
          <w:sz w:val="34"/>
          <w:szCs w:val="34"/>
          <w:rtl/>
        </w:rPr>
        <w:t>ثُمَّ مَحِلُّهَا إِلَى الْبَيْتِ الْعَتِيقِ</w:t>
      </w:r>
      <w:r w:rsidRPr="00B70C9F">
        <w:rPr>
          <w:rFonts w:hAnsi="Courier New" w:hint="cs"/>
          <w:sz w:val="34"/>
          <w:szCs w:val="34"/>
          <w:rtl/>
        </w:rPr>
        <w:t xml:space="preserve">) </w:t>
      </w:r>
      <w:r w:rsidRPr="00B70C9F">
        <w:rPr>
          <w:rFonts w:hAnsi="Courier New" w:hint="cs"/>
          <w:sz w:val="34"/>
          <w:szCs w:val="34"/>
          <w:rtl/>
        </w:rPr>
        <w:lastRenderedPageBreak/>
        <w:t>((أي</w:t>
      </w:r>
      <w:r w:rsidR="00B70C9F">
        <w:rPr>
          <w:rFonts w:hAnsi="Courier New" w:hint="cs"/>
          <w:sz w:val="34"/>
          <w:szCs w:val="34"/>
          <w:rtl/>
        </w:rPr>
        <w:t>:</w:t>
      </w:r>
      <w:r w:rsidRPr="00B70C9F">
        <w:rPr>
          <w:rFonts w:hAnsi="Courier New" w:hint="cs"/>
          <w:sz w:val="34"/>
          <w:szCs w:val="34"/>
          <w:rtl/>
        </w:rPr>
        <w:t xml:space="preserve"> حيث يحل نحرها))</w:t>
      </w:r>
      <w:r w:rsidRPr="00B70C9F">
        <w:rPr>
          <w:sz w:val="34"/>
          <w:szCs w:val="34"/>
          <w:vertAlign w:val="superscript"/>
          <w:rtl/>
        </w:rPr>
        <w:t xml:space="preserve"> (</w:t>
      </w:r>
      <w:r w:rsidRPr="00B70C9F">
        <w:rPr>
          <w:sz w:val="34"/>
          <w:szCs w:val="34"/>
          <w:vertAlign w:val="superscript"/>
          <w:rtl/>
        </w:rPr>
        <w:footnoteReference w:id="575"/>
      </w:r>
      <w:r w:rsidRPr="00B70C9F">
        <w:rPr>
          <w:sz w:val="34"/>
          <w:szCs w:val="34"/>
          <w:vertAlign w:val="superscript"/>
          <w:rtl/>
        </w:rPr>
        <w:t>)</w:t>
      </w:r>
      <w:r w:rsidRPr="00B70C9F">
        <w:rPr>
          <w:rFonts w:hAnsi="Courier New" w:hint="cs"/>
          <w:sz w:val="34"/>
          <w:szCs w:val="34"/>
          <w:rtl/>
        </w:rPr>
        <w:t xml:space="preserve"> </w:t>
      </w:r>
      <w:r w:rsidRPr="00B70C9F">
        <w:rPr>
          <w:rFonts w:ascii="Lotus Linotype" w:eastAsia="SimSun" w:hAnsi="Lotus Linotype" w:hint="cs"/>
          <w:sz w:val="34"/>
          <w:szCs w:val="34"/>
          <w:rtl/>
          <w:lang w:eastAsia="zh-CN" w:bidi="ar-IQ"/>
        </w:rPr>
        <w:t>والوجه الثاني من مَحَل به</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إذا سعى به </w:t>
      </w:r>
      <w:r w:rsidRPr="00B70C9F">
        <w:rPr>
          <w:sz w:val="34"/>
          <w:szCs w:val="34"/>
          <w:vertAlign w:val="superscript"/>
          <w:rtl/>
        </w:rPr>
        <w:t>(</w:t>
      </w:r>
      <w:r w:rsidRPr="00B70C9F">
        <w:rPr>
          <w:sz w:val="34"/>
          <w:szCs w:val="34"/>
          <w:vertAlign w:val="superscript"/>
          <w:rtl/>
        </w:rPr>
        <w:footnoteReference w:id="576"/>
      </w:r>
      <w:r w:rsidRPr="00B70C9F">
        <w:rPr>
          <w:sz w:val="34"/>
          <w:szCs w:val="34"/>
          <w:vertAlign w:val="superscript"/>
          <w:rtl/>
        </w:rPr>
        <w:t>)</w:t>
      </w:r>
      <w:r w:rsidRPr="00B70C9F">
        <w:rPr>
          <w:rFonts w:ascii="Lotus Linotype" w:eastAsia="SimSun" w:hAnsi="Lotus Linotype" w:hint="cs"/>
          <w:sz w:val="34"/>
          <w:szCs w:val="34"/>
          <w:rtl/>
          <w:lang w:eastAsia="zh-CN" w:bidi="ar-IQ"/>
        </w:rPr>
        <w:t xml:space="preserve"> وقال الراغب</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w:t>
      </w:r>
      <w:r w:rsidRPr="00B70C9F">
        <w:rPr>
          <w:rFonts w:hAnsi="Courier New" w:hint="cs"/>
          <w:sz w:val="34"/>
          <w:szCs w:val="34"/>
          <w:rtl/>
        </w:rPr>
        <w:t>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وَهُوَ شَدِيدُ الْمِحَالِ</w:t>
      </w:r>
      <w:r w:rsidRPr="00B70C9F">
        <w:rPr>
          <w:rFonts w:ascii="Lotus Linotype" w:eastAsia="SimSun" w:hAnsi="Lotus Linotype" w:hint="cs"/>
          <w:sz w:val="34"/>
          <w:szCs w:val="34"/>
          <w:rtl/>
          <w:lang w:eastAsia="zh-CN" w:bidi="ar-IQ"/>
        </w:rPr>
        <w:t>) أي</w:t>
      </w:r>
      <w:r w:rsidR="00B70C9F">
        <w:rPr>
          <w:rFonts w:ascii="Lotus Linotype" w:eastAsia="SimSun" w:hAnsi="Lotus Linotype" w:hint="cs"/>
          <w:sz w:val="34"/>
          <w:szCs w:val="34"/>
          <w:rtl/>
          <w:lang w:eastAsia="zh-CN" w:bidi="ar-IQ"/>
        </w:rPr>
        <w:t>:</w:t>
      </w:r>
      <w:r w:rsidR="002016B2" w:rsidRPr="00B70C9F">
        <w:rPr>
          <w:rFonts w:ascii="Lotus Linotype" w:eastAsia="SimSun" w:hAnsi="Lotus Linotype" w:hint="cs"/>
          <w:sz w:val="34"/>
          <w:szCs w:val="34"/>
          <w:rtl/>
          <w:lang w:eastAsia="zh-CN" w:bidi="ar-IQ"/>
        </w:rPr>
        <w:t xml:space="preserve"> الأخذ بالعقوبة</w:t>
      </w:r>
      <w:r w:rsidR="00B70C9F">
        <w:rPr>
          <w:rFonts w:ascii="Lotus Linotype" w:eastAsia="SimSun" w:hAnsi="Lotus Linotype" w:hint="cs"/>
          <w:sz w:val="34"/>
          <w:szCs w:val="34"/>
          <w:rtl/>
          <w:lang w:eastAsia="zh-CN" w:bidi="ar-IQ"/>
        </w:rPr>
        <w:t>،</w:t>
      </w:r>
      <w:r w:rsidR="002016B2" w:rsidRPr="00B70C9F">
        <w:rPr>
          <w:rFonts w:ascii="Lotus Linotype" w:eastAsia="SimSun" w:hAnsi="Lotus Linotype" w:hint="cs"/>
          <w:sz w:val="34"/>
          <w:szCs w:val="34"/>
          <w:rtl/>
          <w:lang w:eastAsia="zh-CN" w:bidi="ar-IQ"/>
        </w:rPr>
        <w:t xml:space="preserve"> قال بعضهم</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هو من قولهم</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مَحَلَ به مَحْلاً ومِحالاً</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إذا أراده بسوء))</w:t>
      </w:r>
      <w:r w:rsidRPr="00B70C9F">
        <w:rPr>
          <w:sz w:val="34"/>
          <w:szCs w:val="34"/>
          <w:vertAlign w:val="superscript"/>
          <w:rtl/>
        </w:rPr>
        <w:t xml:space="preserve"> (</w:t>
      </w:r>
      <w:r w:rsidRPr="00B70C9F">
        <w:rPr>
          <w:sz w:val="34"/>
          <w:szCs w:val="34"/>
          <w:vertAlign w:val="superscript"/>
          <w:rtl/>
        </w:rPr>
        <w:footnoteReference w:id="577"/>
      </w:r>
      <w:r w:rsidRPr="00B70C9F">
        <w:rPr>
          <w:sz w:val="34"/>
          <w:szCs w:val="34"/>
          <w:vertAlign w:val="superscript"/>
          <w:rtl/>
        </w:rPr>
        <w:t>)</w:t>
      </w:r>
      <w:r w:rsidRPr="00B70C9F">
        <w:rPr>
          <w:rFonts w:ascii="Lotus Linotype" w:eastAsia="SimSun" w:hAnsi="Lotus Linotype" w:hint="cs"/>
          <w:sz w:val="34"/>
          <w:szCs w:val="34"/>
          <w:rtl/>
          <w:lang w:eastAsia="zh-CN" w:bidi="ar-IQ"/>
        </w:rPr>
        <w:t xml:space="preserve"> ((وقال أبو العباس رضي الله عنهما هو مأخوذ من قول العرب</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فلان مَحَلَ بفلان</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إذا سعى به إلى السلطان</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وعرَّضه يهلكه عنده))</w:t>
      </w:r>
      <w:r w:rsidRPr="00B70C9F">
        <w:rPr>
          <w:sz w:val="34"/>
          <w:szCs w:val="34"/>
          <w:vertAlign w:val="superscript"/>
          <w:rtl/>
        </w:rPr>
        <w:t>(</w:t>
      </w:r>
      <w:r w:rsidRPr="00B70C9F">
        <w:rPr>
          <w:sz w:val="34"/>
          <w:szCs w:val="34"/>
          <w:vertAlign w:val="superscript"/>
          <w:rtl/>
        </w:rPr>
        <w:footnoteReference w:id="578"/>
      </w:r>
      <w:r w:rsidRPr="00B70C9F">
        <w:rPr>
          <w:sz w:val="34"/>
          <w:szCs w:val="34"/>
          <w:vertAlign w:val="superscript"/>
          <w:rtl/>
        </w:rPr>
        <w:t>)</w:t>
      </w:r>
      <w:r w:rsidRPr="00B70C9F">
        <w:rPr>
          <w:rFonts w:ascii="Lotus Linotype" w:eastAsia="SimSun" w:hAnsi="Lotus Linotype" w:hint="cs"/>
          <w:sz w:val="34"/>
          <w:szCs w:val="34"/>
          <w:rtl/>
          <w:lang w:eastAsia="zh-CN" w:bidi="ar-IQ"/>
        </w:rPr>
        <w:t xml:space="preserve">                                                                                       </w:t>
      </w:r>
    </w:p>
    <w:p w:rsidR="009F4B55" w:rsidRPr="00B70C9F" w:rsidRDefault="009F4B55" w:rsidP="009F4B55">
      <w:pPr>
        <w:pStyle w:val="a5"/>
        <w:ind w:firstLine="720"/>
        <w:jc w:val="lowKashida"/>
        <w:rPr>
          <w:rFonts w:ascii="Lotus Linotype" w:eastAsia="SimSun" w:hAnsi="Lotus Linotype"/>
          <w:sz w:val="34"/>
          <w:szCs w:val="34"/>
          <w:rtl/>
          <w:lang w:eastAsia="zh-CN" w:bidi="ar-IQ"/>
        </w:rPr>
      </w:pPr>
      <w:r w:rsidRPr="00B70C9F">
        <w:rPr>
          <w:rFonts w:ascii="Lotus Linotype" w:eastAsia="SimSun" w:hAnsi="Lotus Linotype" w:hint="cs"/>
          <w:sz w:val="34"/>
          <w:szCs w:val="34"/>
          <w:rtl/>
          <w:lang w:eastAsia="zh-CN" w:bidi="ar-IQ"/>
        </w:rPr>
        <w:t>والوجهان المذكوران أهما وجهان للمحلِّ</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الذي هو من حلَّ</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باب الحاء</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أم هما وجهان للمِحال</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الذي هو من مَحَلَ باب الميم</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فأين أصل الوجه الأول من الثاني ؟! فكيف يصح أن يكون المنحر</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والعقوبة الشديدة وجهين وهما من جذرين وبابين مختلفين ؟!  </w:t>
      </w:r>
    </w:p>
    <w:p w:rsidR="009F4B55" w:rsidRPr="00B70C9F" w:rsidRDefault="009F4B55" w:rsidP="009F4B55">
      <w:pPr>
        <w:pStyle w:val="a5"/>
        <w:ind w:firstLine="720"/>
        <w:jc w:val="lowKashida"/>
        <w:rPr>
          <w:rFonts w:ascii="Lotus Linotype" w:eastAsia="SimSun" w:hAnsi="Lotus Linotype"/>
          <w:sz w:val="34"/>
          <w:szCs w:val="34"/>
          <w:rtl/>
          <w:lang w:eastAsia="zh-CN" w:bidi="ar-IQ"/>
        </w:rPr>
      </w:pPr>
      <w:r w:rsidRPr="00B70C9F">
        <w:rPr>
          <w:rFonts w:ascii="Lotus Linotype" w:eastAsia="SimSun" w:hAnsi="Lotus Linotype" w:hint="cs"/>
          <w:b/>
          <w:bCs/>
          <w:sz w:val="34"/>
          <w:szCs w:val="34"/>
          <w:rtl/>
          <w:lang w:eastAsia="zh-CN" w:bidi="ar-IQ"/>
        </w:rPr>
        <w:t>8-هات</w:t>
      </w:r>
      <w:r w:rsidR="00B70C9F">
        <w:rPr>
          <w:rFonts w:ascii="Lotus Linotype" w:eastAsia="SimSun" w:hAnsi="Lotus Linotype" w:hint="cs"/>
          <w:b/>
          <w:bCs/>
          <w:sz w:val="34"/>
          <w:szCs w:val="34"/>
          <w:rtl/>
          <w:lang w:eastAsia="zh-CN" w:bidi="ar-IQ"/>
        </w:rPr>
        <w:t>:</w:t>
      </w:r>
      <w:r w:rsidRPr="00B70C9F">
        <w:rPr>
          <w:rFonts w:ascii="Lotus Linotype" w:eastAsia="SimSun" w:hAnsi="Lotus Linotype" w:hint="cs"/>
          <w:b/>
          <w:bCs/>
          <w:sz w:val="34"/>
          <w:szCs w:val="34"/>
          <w:rtl/>
          <w:lang w:eastAsia="zh-CN" w:bidi="ar-IQ"/>
        </w:rPr>
        <w:t xml:space="preserve"> </w:t>
      </w:r>
      <w:r w:rsidRPr="00B70C9F">
        <w:rPr>
          <w:rFonts w:ascii="Lotus Linotype" w:eastAsia="SimSun" w:hAnsi="Lotus Linotype" w:hint="cs"/>
          <w:sz w:val="34"/>
          <w:szCs w:val="34"/>
          <w:rtl/>
          <w:lang w:eastAsia="zh-CN" w:bidi="ar-IQ"/>
        </w:rPr>
        <w:t xml:space="preserve">قال </w:t>
      </w:r>
      <w:proofErr w:type="spellStart"/>
      <w:r w:rsidRPr="00B70C9F">
        <w:rPr>
          <w:rFonts w:ascii="Lotus Linotype" w:eastAsia="SimSun" w:hAnsi="Lotus Linotype" w:hint="cs"/>
          <w:sz w:val="34"/>
          <w:szCs w:val="34"/>
          <w:rtl/>
          <w:lang w:eastAsia="zh-CN" w:bidi="ar-IQ"/>
        </w:rPr>
        <w:t>الدامغاني</w:t>
      </w:r>
      <w:proofErr w:type="spellEnd"/>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((تفسير هات على أربعة أوجه</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هلم</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وبُعْدًا</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وتعال</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وصلة</w:t>
      </w:r>
      <w:r w:rsidR="00B70C9F">
        <w:rPr>
          <w:rFonts w:ascii="Lotus Linotype" w:eastAsia="SimSun" w:hAnsi="Lotus Linotype" w:hint="cs"/>
          <w:sz w:val="34"/>
          <w:szCs w:val="34"/>
          <w:rtl/>
          <w:lang w:eastAsia="zh-CN" w:bidi="ar-IQ"/>
        </w:rPr>
        <w:t>.</w:t>
      </w:r>
    </w:p>
    <w:p w:rsidR="009F4B55" w:rsidRPr="00B70C9F" w:rsidRDefault="009F4B55" w:rsidP="009F4B55">
      <w:pPr>
        <w:pStyle w:val="a5"/>
        <w:ind w:firstLine="720"/>
        <w:jc w:val="lowKashida"/>
        <w:rPr>
          <w:rFonts w:hAnsi="Courier New"/>
          <w:sz w:val="34"/>
          <w:szCs w:val="34"/>
          <w:rtl/>
        </w:rPr>
      </w:pPr>
      <w:r w:rsidRPr="00B70C9F">
        <w:rPr>
          <w:rFonts w:ascii="Lotus Linotype" w:eastAsia="SimSun" w:hAnsi="Lotus Linotype" w:hint="cs"/>
          <w:sz w:val="34"/>
          <w:szCs w:val="34"/>
          <w:rtl/>
          <w:lang w:eastAsia="zh-CN" w:bidi="ar-IQ"/>
        </w:rPr>
        <w:t>فوجه منها</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هات يعني هلمَّ قوله تعالى في سورة البقرة</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w:t>
      </w:r>
      <w:r w:rsidRPr="00B70C9F">
        <w:rPr>
          <w:rFonts w:hAnsi="Courier New"/>
          <w:sz w:val="34"/>
          <w:szCs w:val="34"/>
          <w:rtl/>
        </w:rPr>
        <w:t>وَقَالُواْ لَن يَدْخُلَ الْجَنَّةَ إِلاَّ مَن كَانَ هُوداً أَوْ نَصَارَى تِلْكَ أَمَانِيُّهُمْ قُلْ هَاتُواْ بُرْهَانَكُمْ إِن كُنتُمْ صَادِقِينَ</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111}</w:t>
      </w:r>
    </w:p>
    <w:p w:rsidR="009F4B55" w:rsidRPr="00B70C9F" w:rsidRDefault="00820B30" w:rsidP="009F4B55">
      <w:pPr>
        <w:pStyle w:val="a5"/>
        <w:ind w:firstLine="720"/>
        <w:jc w:val="lowKashida"/>
        <w:rPr>
          <w:rFonts w:ascii="Lotus Linotype" w:eastAsia="SimSun" w:hAnsi="Lotus Linotype"/>
          <w:sz w:val="34"/>
          <w:szCs w:val="34"/>
          <w:rtl/>
          <w:lang w:eastAsia="zh-CN"/>
        </w:rPr>
      </w:pPr>
      <w:r w:rsidRPr="00B70C9F">
        <w:rPr>
          <w:rFonts w:hAnsi="Courier New" w:hint="cs"/>
          <w:sz w:val="34"/>
          <w:szCs w:val="34"/>
          <w:rtl/>
        </w:rPr>
        <w:t>والوجه الثاني</w:t>
      </w:r>
      <w:r w:rsidR="00B70C9F">
        <w:rPr>
          <w:rFonts w:hAnsi="Courier New" w:hint="cs"/>
          <w:sz w:val="34"/>
          <w:szCs w:val="34"/>
          <w:rtl/>
        </w:rPr>
        <w:t>:</w:t>
      </w:r>
      <w:r w:rsidRPr="00B70C9F">
        <w:rPr>
          <w:rFonts w:hAnsi="Courier New" w:hint="cs"/>
          <w:sz w:val="34"/>
          <w:szCs w:val="34"/>
          <w:rtl/>
        </w:rPr>
        <w:t xml:space="preserve"> هيهات يعني ب</w:t>
      </w:r>
      <w:r w:rsidR="00901AC4" w:rsidRPr="00B70C9F">
        <w:rPr>
          <w:rFonts w:hAnsi="Courier New" w:hint="cs"/>
          <w:sz w:val="34"/>
          <w:szCs w:val="34"/>
          <w:rtl/>
        </w:rPr>
        <w:t>َ</w:t>
      </w:r>
      <w:r w:rsidRPr="00B70C9F">
        <w:rPr>
          <w:rFonts w:hAnsi="Courier New" w:hint="cs"/>
          <w:sz w:val="34"/>
          <w:szCs w:val="34"/>
          <w:rtl/>
        </w:rPr>
        <w:t>ع</w:t>
      </w:r>
      <w:r w:rsidR="00901AC4" w:rsidRPr="00B70C9F">
        <w:rPr>
          <w:rFonts w:hAnsi="Courier New" w:hint="cs"/>
          <w:sz w:val="34"/>
          <w:szCs w:val="34"/>
          <w:rtl/>
        </w:rPr>
        <w:t>ُ</w:t>
      </w:r>
      <w:r w:rsidRPr="00B70C9F">
        <w:rPr>
          <w:rFonts w:hAnsi="Courier New" w:hint="cs"/>
          <w:sz w:val="34"/>
          <w:szCs w:val="34"/>
          <w:rtl/>
        </w:rPr>
        <w:t>د</w:t>
      </w:r>
      <w:r w:rsidR="00901AC4" w:rsidRPr="00B70C9F">
        <w:rPr>
          <w:rFonts w:hAnsi="Courier New" w:hint="cs"/>
          <w:sz w:val="34"/>
          <w:szCs w:val="34"/>
          <w:rtl/>
        </w:rPr>
        <w:t>َ</w:t>
      </w:r>
      <w:r w:rsidR="00B70C9F">
        <w:rPr>
          <w:rFonts w:hAnsi="Courier New" w:hint="cs"/>
          <w:sz w:val="34"/>
          <w:szCs w:val="34"/>
          <w:rtl/>
        </w:rPr>
        <w:t>،</w:t>
      </w:r>
      <w:r w:rsidRPr="00B70C9F">
        <w:rPr>
          <w:rFonts w:hAnsi="Courier New" w:hint="cs"/>
          <w:sz w:val="34"/>
          <w:szCs w:val="34"/>
          <w:rtl/>
        </w:rPr>
        <w:t xml:space="preserve"> قوله تعالى في سورة (</w:t>
      </w:r>
      <w:r w:rsidRPr="00B70C9F">
        <w:rPr>
          <w:rFonts w:hAnsi="Courier New"/>
          <w:sz w:val="34"/>
          <w:szCs w:val="34"/>
          <w:rtl/>
        </w:rPr>
        <w:t>هَيْهَاتَ هَيْهَاتَ لِمَا تُوعَدُونَ</w:t>
      </w:r>
      <w:r w:rsidRPr="00B70C9F">
        <w:rPr>
          <w:rFonts w:ascii="Lotus Linotype" w:eastAsia="SimSun" w:hAnsi="Lotus Linotype" w:hint="cs"/>
          <w:sz w:val="34"/>
          <w:szCs w:val="34"/>
          <w:rtl/>
          <w:lang w:eastAsia="zh-CN"/>
        </w:rPr>
        <w:t>){المؤمنون</w:t>
      </w:r>
      <w:r w:rsidR="00B70C9F">
        <w:rPr>
          <w:rFonts w:ascii="Lotus Linotype" w:eastAsia="SimSun" w:hAnsi="Lotus Linotype" w:hint="cs"/>
          <w:sz w:val="34"/>
          <w:szCs w:val="34"/>
          <w:rtl/>
          <w:lang w:eastAsia="zh-CN"/>
        </w:rPr>
        <w:t>:</w:t>
      </w:r>
      <w:r w:rsidRPr="00B70C9F">
        <w:rPr>
          <w:rFonts w:ascii="Lotus Linotype" w:eastAsia="SimSun" w:hAnsi="Lotus Linotype" w:hint="cs"/>
          <w:sz w:val="34"/>
          <w:szCs w:val="34"/>
          <w:rtl/>
          <w:lang w:eastAsia="zh-CN"/>
        </w:rPr>
        <w:t xml:space="preserve"> 36} </w:t>
      </w:r>
    </w:p>
    <w:p w:rsidR="00820B30" w:rsidRPr="00B70C9F" w:rsidRDefault="00820B30" w:rsidP="009F4B55">
      <w:pPr>
        <w:pStyle w:val="a5"/>
        <w:ind w:firstLine="720"/>
        <w:jc w:val="lowKashida"/>
        <w:rPr>
          <w:rFonts w:hAnsi="Courier New"/>
          <w:sz w:val="34"/>
          <w:szCs w:val="34"/>
          <w:rtl/>
        </w:rPr>
      </w:pPr>
      <w:r w:rsidRPr="00B70C9F">
        <w:rPr>
          <w:rFonts w:ascii="Lotus Linotype" w:eastAsia="SimSun" w:hAnsi="Lotus Linotype" w:hint="cs"/>
          <w:sz w:val="34"/>
          <w:szCs w:val="34"/>
          <w:rtl/>
          <w:lang w:eastAsia="zh-CN"/>
        </w:rPr>
        <w:lastRenderedPageBreak/>
        <w:t>والوجه الثالث</w:t>
      </w:r>
      <w:r w:rsidR="00B70C9F">
        <w:rPr>
          <w:rFonts w:ascii="Lotus Linotype" w:eastAsia="SimSun" w:hAnsi="Lotus Linotype" w:hint="cs"/>
          <w:sz w:val="34"/>
          <w:szCs w:val="34"/>
          <w:rtl/>
          <w:lang w:eastAsia="zh-CN"/>
        </w:rPr>
        <w:t>:</w:t>
      </w:r>
      <w:r w:rsidRPr="00B70C9F">
        <w:rPr>
          <w:rFonts w:ascii="Lotus Linotype" w:eastAsia="SimSun" w:hAnsi="Lotus Linotype" w:hint="cs"/>
          <w:sz w:val="34"/>
          <w:szCs w:val="34"/>
          <w:rtl/>
          <w:lang w:eastAsia="zh-CN"/>
        </w:rPr>
        <w:t xml:space="preserve"> هاؤم اقرؤوا يعني تعالوا</w:t>
      </w:r>
      <w:r w:rsidR="00B70C9F">
        <w:rPr>
          <w:rFonts w:ascii="Lotus Linotype" w:eastAsia="SimSun" w:hAnsi="Lotus Linotype" w:hint="cs"/>
          <w:sz w:val="34"/>
          <w:szCs w:val="34"/>
          <w:rtl/>
          <w:lang w:eastAsia="zh-CN"/>
        </w:rPr>
        <w:t>،</w:t>
      </w:r>
      <w:r w:rsidRPr="00B70C9F">
        <w:rPr>
          <w:rFonts w:ascii="Lotus Linotype" w:eastAsia="SimSun" w:hAnsi="Lotus Linotype" w:hint="cs"/>
          <w:sz w:val="34"/>
          <w:szCs w:val="34"/>
          <w:rtl/>
          <w:lang w:eastAsia="zh-CN"/>
        </w:rPr>
        <w:t xml:space="preserve"> قوله تعالى في  سورة الحاقة</w:t>
      </w:r>
      <w:r w:rsidR="00B70C9F">
        <w:rPr>
          <w:rFonts w:ascii="Lotus Linotype" w:eastAsia="SimSun" w:hAnsi="Lotus Linotype" w:hint="cs"/>
          <w:sz w:val="34"/>
          <w:szCs w:val="34"/>
          <w:rtl/>
          <w:lang w:eastAsia="zh-CN"/>
        </w:rPr>
        <w:t>:</w:t>
      </w:r>
      <w:r w:rsidRPr="00B70C9F">
        <w:rPr>
          <w:rFonts w:ascii="Lotus Linotype" w:eastAsia="SimSun" w:hAnsi="Lotus Linotype" w:hint="cs"/>
          <w:sz w:val="34"/>
          <w:szCs w:val="34"/>
          <w:rtl/>
          <w:lang w:eastAsia="zh-CN"/>
        </w:rPr>
        <w:t xml:space="preserve"> (</w:t>
      </w:r>
      <w:r w:rsidRPr="00B70C9F">
        <w:rPr>
          <w:rFonts w:hAnsi="Courier New"/>
          <w:sz w:val="34"/>
          <w:szCs w:val="34"/>
          <w:rtl/>
        </w:rPr>
        <w:t>فَأَمَّا مَنْ أُوتِيَ كِتَابَهُ بِيَمِينِهِ فَيَقُولُ هَاؤُمُ اقْرَؤُوا كِتَابِيهْ</w:t>
      </w:r>
      <w:r w:rsidRPr="00B70C9F">
        <w:rPr>
          <w:rFonts w:hAnsi="Courier New" w:hint="cs"/>
          <w:sz w:val="34"/>
          <w:szCs w:val="34"/>
          <w:rtl/>
        </w:rPr>
        <w:t>){الحاقة</w:t>
      </w:r>
      <w:r w:rsidR="00B70C9F">
        <w:rPr>
          <w:rFonts w:hAnsi="Courier New" w:hint="cs"/>
          <w:sz w:val="34"/>
          <w:szCs w:val="34"/>
          <w:rtl/>
        </w:rPr>
        <w:t>:</w:t>
      </w:r>
      <w:r w:rsidRPr="00B70C9F">
        <w:rPr>
          <w:rFonts w:hAnsi="Courier New" w:hint="cs"/>
          <w:sz w:val="34"/>
          <w:szCs w:val="34"/>
          <w:rtl/>
        </w:rPr>
        <w:t xml:space="preserve"> 19}</w:t>
      </w:r>
    </w:p>
    <w:p w:rsidR="00820B30" w:rsidRPr="00B70C9F" w:rsidRDefault="00820B30" w:rsidP="009F4B55">
      <w:pPr>
        <w:pStyle w:val="a5"/>
        <w:ind w:firstLine="720"/>
        <w:jc w:val="lowKashida"/>
        <w:rPr>
          <w:rFonts w:ascii="Lotus Linotype" w:eastAsia="SimSun" w:hAnsi="Lotus Linotype"/>
          <w:sz w:val="34"/>
          <w:szCs w:val="34"/>
          <w:rtl/>
          <w:lang w:eastAsia="zh-CN" w:bidi="ar-IQ"/>
        </w:rPr>
      </w:pPr>
      <w:r w:rsidRPr="00B70C9F">
        <w:rPr>
          <w:rFonts w:hAnsi="Courier New" w:hint="cs"/>
          <w:sz w:val="34"/>
          <w:szCs w:val="34"/>
          <w:rtl/>
        </w:rPr>
        <w:t>والوجه الرابع</w:t>
      </w:r>
      <w:r w:rsidR="00B70C9F">
        <w:rPr>
          <w:rFonts w:hAnsi="Courier New" w:hint="cs"/>
          <w:sz w:val="34"/>
          <w:szCs w:val="34"/>
          <w:rtl/>
        </w:rPr>
        <w:t>:</w:t>
      </w:r>
      <w:r w:rsidRPr="00B70C9F">
        <w:rPr>
          <w:rFonts w:hAnsi="Courier New" w:hint="cs"/>
          <w:sz w:val="34"/>
          <w:szCs w:val="34"/>
          <w:rtl/>
        </w:rPr>
        <w:t xml:space="preserve"> هاء صلة في الكلام قوله تعالى في سورة آل عمران</w:t>
      </w:r>
      <w:r w:rsidR="00B70C9F">
        <w:rPr>
          <w:rFonts w:hAnsi="Courier New" w:hint="cs"/>
          <w:sz w:val="34"/>
          <w:szCs w:val="34"/>
          <w:rtl/>
        </w:rPr>
        <w:t>:</w:t>
      </w:r>
      <w:r w:rsidRPr="00B70C9F">
        <w:rPr>
          <w:rFonts w:hAnsi="Courier New" w:hint="cs"/>
          <w:sz w:val="34"/>
          <w:szCs w:val="34"/>
          <w:rtl/>
        </w:rPr>
        <w:t xml:space="preserve"> (</w:t>
      </w:r>
      <w:proofErr w:type="spellStart"/>
      <w:r w:rsidRPr="00B70C9F">
        <w:rPr>
          <w:rFonts w:hAnsi="Courier New"/>
          <w:sz w:val="34"/>
          <w:szCs w:val="34"/>
          <w:rtl/>
        </w:rPr>
        <w:t>هَاأَنتُمْ</w:t>
      </w:r>
      <w:proofErr w:type="spellEnd"/>
      <w:r w:rsidRPr="00B70C9F">
        <w:rPr>
          <w:rFonts w:hAnsi="Courier New"/>
          <w:sz w:val="34"/>
          <w:szCs w:val="34"/>
          <w:rtl/>
        </w:rPr>
        <w:t xml:space="preserve"> هَؤُلاء حَاجَجْتُمْ فِيمَا لَكُم بِهِ عِلمٌ</w:t>
      </w:r>
      <w:r w:rsidRPr="00B70C9F">
        <w:rPr>
          <w:rFonts w:ascii="Lotus Linotype" w:eastAsia="SimSun" w:hAnsi="Lotus Linotype" w:hint="cs"/>
          <w:sz w:val="34"/>
          <w:szCs w:val="34"/>
          <w:rtl/>
          <w:lang w:eastAsia="zh-CN"/>
        </w:rPr>
        <w:t>){آل عمران</w:t>
      </w:r>
      <w:r w:rsidR="00B70C9F">
        <w:rPr>
          <w:rFonts w:ascii="Lotus Linotype" w:eastAsia="SimSun" w:hAnsi="Lotus Linotype" w:hint="cs"/>
          <w:sz w:val="34"/>
          <w:szCs w:val="34"/>
          <w:rtl/>
          <w:lang w:eastAsia="zh-CN"/>
        </w:rPr>
        <w:t>:</w:t>
      </w:r>
      <w:r w:rsidRPr="00B70C9F">
        <w:rPr>
          <w:rFonts w:ascii="Lotus Linotype" w:eastAsia="SimSun" w:hAnsi="Lotus Linotype" w:hint="cs"/>
          <w:sz w:val="34"/>
          <w:szCs w:val="34"/>
          <w:rtl/>
          <w:lang w:eastAsia="zh-CN"/>
        </w:rPr>
        <w:t xml:space="preserve"> 66}))</w:t>
      </w:r>
      <w:r w:rsidRPr="00B70C9F">
        <w:rPr>
          <w:sz w:val="34"/>
          <w:szCs w:val="34"/>
          <w:vertAlign w:val="superscript"/>
          <w:rtl/>
        </w:rPr>
        <w:t>(</w:t>
      </w:r>
      <w:r w:rsidRPr="00B70C9F">
        <w:rPr>
          <w:sz w:val="34"/>
          <w:szCs w:val="34"/>
          <w:vertAlign w:val="superscript"/>
          <w:rtl/>
        </w:rPr>
        <w:footnoteReference w:id="579"/>
      </w:r>
      <w:r w:rsidRPr="00B70C9F">
        <w:rPr>
          <w:sz w:val="34"/>
          <w:szCs w:val="34"/>
          <w:vertAlign w:val="superscript"/>
          <w:rtl/>
        </w:rPr>
        <w:t>)</w:t>
      </w:r>
      <w:r w:rsidRPr="00B70C9F">
        <w:rPr>
          <w:rFonts w:ascii="Lotus Linotype" w:eastAsia="SimSun" w:hAnsi="Lotus Linotype" w:hint="cs"/>
          <w:sz w:val="34"/>
          <w:szCs w:val="34"/>
          <w:rtl/>
          <w:lang w:eastAsia="zh-CN" w:bidi="ar-IQ"/>
        </w:rPr>
        <w:t xml:space="preserve"> </w:t>
      </w:r>
    </w:p>
    <w:p w:rsidR="00901AC4" w:rsidRPr="00B70C9F" w:rsidRDefault="00023FBD" w:rsidP="009F4B55">
      <w:pPr>
        <w:pStyle w:val="a5"/>
        <w:ind w:firstLine="720"/>
        <w:jc w:val="lowKashida"/>
        <w:rPr>
          <w:rFonts w:ascii="Lotus Linotype" w:eastAsia="SimSun" w:hAnsi="Lotus Linotype"/>
          <w:sz w:val="34"/>
          <w:szCs w:val="34"/>
          <w:rtl/>
          <w:lang w:eastAsia="zh-CN"/>
        </w:rPr>
      </w:pPr>
      <w:r w:rsidRPr="00B70C9F">
        <w:rPr>
          <w:rFonts w:ascii="Lotus Linotype" w:eastAsia="SimSun" w:hAnsi="Lotus Linotype" w:hint="cs"/>
          <w:sz w:val="34"/>
          <w:szCs w:val="34"/>
          <w:rtl/>
          <w:lang w:eastAsia="zh-CN" w:bidi="ar-IQ"/>
        </w:rPr>
        <w:t xml:space="preserve">جاء في كتب اللغة والنحو أنَّ </w:t>
      </w:r>
      <w:r w:rsidR="00901AC4" w:rsidRPr="00B70C9F">
        <w:rPr>
          <w:rFonts w:ascii="Lotus Linotype" w:eastAsia="SimSun" w:hAnsi="Lotus Linotype" w:hint="cs"/>
          <w:sz w:val="34"/>
          <w:szCs w:val="34"/>
          <w:rtl/>
          <w:lang w:eastAsia="zh-CN" w:bidi="ar-IQ"/>
        </w:rPr>
        <w:t>ها ترد زائدة للتنبيه</w:t>
      </w:r>
      <w:r w:rsidR="00B70C9F">
        <w:rPr>
          <w:rFonts w:ascii="Lotus Linotype" w:eastAsia="SimSun" w:hAnsi="Lotus Linotype" w:hint="cs"/>
          <w:sz w:val="34"/>
          <w:szCs w:val="34"/>
          <w:rtl/>
          <w:lang w:eastAsia="zh-CN" w:bidi="ar-IQ"/>
        </w:rPr>
        <w:t>،</w:t>
      </w:r>
      <w:r w:rsidR="00901AC4" w:rsidRPr="00B70C9F">
        <w:rPr>
          <w:rFonts w:ascii="Lotus Linotype" w:eastAsia="SimSun" w:hAnsi="Lotus Linotype" w:hint="cs"/>
          <w:sz w:val="34"/>
          <w:szCs w:val="34"/>
          <w:rtl/>
          <w:lang w:eastAsia="zh-CN" w:bidi="ar-IQ"/>
        </w:rPr>
        <w:t xml:space="preserve"> نحو </w:t>
      </w:r>
      <w:r w:rsidR="00901AC4" w:rsidRPr="00B70C9F">
        <w:rPr>
          <w:rFonts w:hAnsi="Courier New" w:hint="cs"/>
          <w:sz w:val="34"/>
          <w:szCs w:val="34"/>
          <w:rtl/>
        </w:rPr>
        <w:t>(</w:t>
      </w:r>
      <w:proofErr w:type="spellStart"/>
      <w:r w:rsidR="00901AC4" w:rsidRPr="00B70C9F">
        <w:rPr>
          <w:rFonts w:hAnsi="Courier New"/>
          <w:sz w:val="34"/>
          <w:szCs w:val="34"/>
          <w:rtl/>
        </w:rPr>
        <w:t>هَاأَنتُمْ</w:t>
      </w:r>
      <w:proofErr w:type="spellEnd"/>
      <w:r w:rsidR="00901AC4" w:rsidRPr="00B70C9F">
        <w:rPr>
          <w:rFonts w:hAnsi="Courier New"/>
          <w:sz w:val="34"/>
          <w:szCs w:val="34"/>
          <w:rtl/>
        </w:rPr>
        <w:t xml:space="preserve"> هَؤُلاء</w:t>
      </w:r>
      <w:r w:rsidR="00901AC4" w:rsidRPr="00B70C9F">
        <w:rPr>
          <w:rFonts w:hAnsi="Courier New" w:hint="cs"/>
          <w:sz w:val="34"/>
          <w:szCs w:val="34"/>
          <w:rtl/>
        </w:rPr>
        <w:t>){آل عمران</w:t>
      </w:r>
      <w:r w:rsidR="00B70C9F">
        <w:rPr>
          <w:rFonts w:hAnsi="Courier New" w:hint="cs"/>
          <w:sz w:val="34"/>
          <w:szCs w:val="34"/>
          <w:rtl/>
        </w:rPr>
        <w:t>:</w:t>
      </w:r>
      <w:r w:rsidR="00901AC4" w:rsidRPr="00B70C9F">
        <w:rPr>
          <w:rFonts w:hAnsi="Courier New" w:hint="cs"/>
          <w:sz w:val="34"/>
          <w:szCs w:val="34"/>
          <w:rtl/>
        </w:rPr>
        <w:t xml:space="preserve"> 66}</w:t>
      </w:r>
      <w:r w:rsidR="00901AC4" w:rsidRPr="00B70C9F">
        <w:rPr>
          <w:rFonts w:hAnsi="Courier New"/>
          <w:sz w:val="34"/>
          <w:szCs w:val="34"/>
          <w:rtl/>
        </w:rPr>
        <w:t xml:space="preserve"> </w:t>
      </w:r>
    </w:p>
    <w:p w:rsidR="00023FBD" w:rsidRPr="00B70C9F" w:rsidRDefault="00901AC4" w:rsidP="009F4B55">
      <w:pPr>
        <w:pStyle w:val="a5"/>
        <w:ind w:firstLine="720"/>
        <w:jc w:val="lowKashida"/>
        <w:rPr>
          <w:rFonts w:ascii="Lotus Linotype" w:eastAsia="SimSun" w:hAnsi="Lotus Linotype"/>
          <w:sz w:val="34"/>
          <w:szCs w:val="34"/>
          <w:rtl/>
          <w:lang w:eastAsia="zh-CN" w:bidi="ar-IQ"/>
        </w:rPr>
      </w:pPr>
      <w:r w:rsidRPr="00B70C9F">
        <w:rPr>
          <w:rFonts w:ascii="Lotus Linotype" w:eastAsia="SimSun" w:hAnsi="Lotus Linotype" w:hint="cs"/>
          <w:sz w:val="34"/>
          <w:szCs w:val="34"/>
          <w:rtl/>
          <w:lang w:eastAsia="zh-CN"/>
        </w:rPr>
        <w:t>و</w:t>
      </w:r>
      <w:r w:rsidR="00023FBD" w:rsidRPr="00B70C9F">
        <w:rPr>
          <w:rFonts w:ascii="Lotus Linotype" w:eastAsia="SimSun" w:hAnsi="Lotus Linotype" w:hint="cs"/>
          <w:sz w:val="34"/>
          <w:szCs w:val="34"/>
          <w:rtl/>
          <w:lang w:eastAsia="zh-CN" w:bidi="ar-IQ"/>
        </w:rPr>
        <w:t>هاء</w:t>
      </w:r>
      <w:r w:rsidR="00B70C9F">
        <w:rPr>
          <w:rFonts w:ascii="Lotus Linotype" w:eastAsia="SimSun" w:hAnsi="Lotus Linotype" w:hint="cs"/>
          <w:sz w:val="34"/>
          <w:szCs w:val="34"/>
          <w:rtl/>
          <w:lang w:eastAsia="zh-CN" w:bidi="ar-IQ"/>
        </w:rPr>
        <w:t>:</w:t>
      </w:r>
      <w:r w:rsidR="00023FBD" w:rsidRPr="00B70C9F">
        <w:rPr>
          <w:rFonts w:ascii="Lotus Linotype" w:eastAsia="SimSun" w:hAnsi="Lotus Linotype" w:hint="cs"/>
          <w:sz w:val="34"/>
          <w:szCs w:val="34"/>
          <w:rtl/>
          <w:lang w:eastAsia="zh-CN" w:bidi="ar-IQ"/>
        </w:rPr>
        <w:t xml:space="preserve"> اسم فعل أمر بمعنى خُذْ</w:t>
      </w:r>
      <w:r w:rsidR="00B70C9F">
        <w:rPr>
          <w:rFonts w:ascii="Lotus Linotype" w:eastAsia="SimSun" w:hAnsi="Lotus Linotype" w:hint="cs"/>
          <w:sz w:val="34"/>
          <w:szCs w:val="34"/>
          <w:rtl/>
          <w:lang w:eastAsia="zh-CN" w:bidi="ar-IQ"/>
        </w:rPr>
        <w:t>،</w:t>
      </w:r>
      <w:r w:rsidR="00023FBD" w:rsidRPr="00B70C9F">
        <w:rPr>
          <w:rFonts w:ascii="Lotus Linotype" w:eastAsia="SimSun" w:hAnsi="Lotus Linotype" w:hint="cs"/>
          <w:sz w:val="34"/>
          <w:szCs w:val="34"/>
          <w:rtl/>
          <w:lang w:eastAsia="zh-CN" w:bidi="ar-IQ"/>
        </w:rPr>
        <w:t xml:space="preserve"> تقول</w:t>
      </w:r>
      <w:r w:rsidR="00B70C9F">
        <w:rPr>
          <w:rFonts w:ascii="Lotus Linotype" w:eastAsia="SimSun" w:hAnsi="Lotus Linotype" w:hint="cs"/>
          <w:sz w:val="34"/>
          <w:szCs w:val="34"/>
          <w:rtl/>
          <w:lang w:eastAsia="zh-CN" w:bidi="ar-IQ"/>
        </w:rPr>
        <w:t>:</w:t>
      </w:r>
      <w:r w:rsidR="00023FBD" w:rsidRPr="00B70C9F">
        <w:rPr>
          <w:rFonts w:ascii="Lotus Linotype" w:eastAsia="SimSun" w:hAnsi="Lotus Linotype" w:hint="cs"/>
          <w:sz w:val="34"/>
          <w:szCs w:val="34"/>
          <w:rtl/>
          <w:lang w:eastAsia="zh-CN" w:bidi="ar-IQ"/>
        </w:rPr>
        <w:t xml:space="preserve"> هاءَ يا رجل</w:t>
      </w:r>
      <w:r w:rsidR="00B70C9F">
        <w:rPr>
          <w:rFonts w:ascii="Lotus Linotype" w:eastAsia="SimSun" w:hAnsi="Lotus Linotype" w:hint="cs"/>
          <w:sz w:val="34"/>
          <w:szCs w:val="34"/>
          <w:rtl/>
          <w:lang w:eastAsia="zh-CN" w:bidi="ar-IQ"/>
        </w:rPr>
        <w:t>،</w:t>
      </w:r>
      <w:r w:rsidR="00023FBD" w:rsidRPr="00B70C9F">
        <w:rPr>
          <w:rFonts w:ascii="Lotus Linotype" w:eastAsia="SimSun" w:hAnsi="Lotus Linotype" w:hint="cs"/>
          <w:sz w:val="34"/>
          <w:szCs w:val="34"/>
          <w:rtl/>
          <w:lang w:eastAsia="zh-CN" w:bidi="ar-IQ"/>
        </w:rPr>
        <w:t xml:space="preserve"> </w:t>
      </w:r>
      <w:proofErr w:type="spellStart"/>
      <w:r w:rsidR="00023FBD" w:rsidRPr="00B70C9F">
        <w:rPr>
          <w:rFonts w:ascii="Lotus Linotype" w:eastAsia="SimSun" w:hAnsi="Lotus Linotype" w:hint="cs"/>
          <w:sz w:val="34"/>
          <w:szCs w:val="34"/>
          <w:rtl/>
          <w:lang w:eastAsia="zh-CN" w:bidi="ar-IQ"/>
        </w:rPr>
        <w:t>وهاؤما</w:t>
      </w:r>
      <w:proofErr w:type="spellEnd"/>
      <w:r w:rsidR="00023FBD" w:rsidRPr="00B70C9F">
        <w:rPr>
          <w:rFonts w:ascii="Lotus Linotype" w:eastAsia="SimSun" w:hAnsi="Lotus Linotype" w:hint="cs"/>
          <w:sz w:val="34"/>
          <w:szCs w:val="34"/>
          <w:rtl/>
          <w:lang w:eastAsia="zh-CN" w:bidi="ar-IQ"/>
        </w:rPr>
        <w:t xml:space="preserve"> يا رجلان</w:t>
      </w:r>
      <w:r w:rsidR="00B70C9F">
        <w:rPr>
          <w:rFonts w:ascii="Lotus Linotype" w:eastAsia="SimSun" w:hAnsi="Lotus Linotype" w:hint="cs"/>
          <w:sz w:val="34"/>
          <w:szCs w:val="34"/>
          <w:rtl/>
          <w:lang w:eastAsia="zh-CN" w:bidi="ar-IQ"/>
        </w:rPr>
        <w:t>،</w:t>
      </w:r>
      <w:r w:rsidR="00023FBD" w:rsidRPr="00B70C9F">
        <w:rPr>
          <w:rFonts w:ascii="Lotus Linotype" w:eastAsia="SimSun" w:hAnsi="Lotus Linotype" w:hint="cs"/>
          <w:sz w:val="34"/>
          <w:szCs w:val="34"/>
          <w:rtl/>
          <w:lang w:eastAsia="zh-CN" w:bidi="ar-IQ"/>
        </w:rPr>
        <w:t xml:space="preserve"> </w:t>
      </w:r>
      <w:proofErr w:type="spellStart"/>
      <w:r w:rsidR="00023FBD" w:rsidRPr="00B70C9F">
        <w:rPr>
          <w:rFonts w:ascii="Lotus Linotype" w:eastAsia="SimSun" w:hAnsi="Lotus Linotype" w:hint="cs"/>
          <w:sz w:val="34"/>
          <w:szCs w:val="34"/>
          <w:rtl/>
          <w:lang w:eastAsia="zh-CN" w:bidi="ar-IQ"/>
        </w:rPr>
        <w:t>وهاؤم</w:t>
      </w:r>
      <w:proofErr w:type="spellEnd"/>
      <w:r w:rsidR="00023FBD" w:rsidRPr="00B70C9F">
        <w:rPr>
          <w:rFonts w:ascii="Lotus Linotype" w:eastAsia="SimSun" w:hAnsi="Lotus Linotype" w:hint="cs"/>
          <w:sz w:val="34"/>
          <w:szCs w:val="34"/>
          <w:rtl/>
          <w:lang w:eastAsia="zh-CN" w:bidi="ar-IQ"/>
        </w:rPr>
        <w:t xml:space="preserve"> يا رجال</w:t>
      </w:r>
      <w:r w:rsidR="00B70C9F">
        <w:rPr>
          <w:rFonts w:ascii="Lotus Linotype" w:eastAsia="SimSun" w:hAnsi="Lotus Linotype" w:hint="cs"/>
          <w:sz w:val="34"/>
          <w:szCs w:val="34"/>
          <w:rtl/>
          <w:lang w:eastAsia="zh-CN" w:bidi="ar-IQ"/>
        </w:rPr>
        <w:t>،</w:t>
      </w:r>
      <w:r w:rsidR="00023FBD" w:rsidRPr="00B70C9F">
        <w:rPr>
          <w:rFonts w:ascii="Lotus Linotype" w:eastAsia="SimSun" w:hAnsi="Lotus Linotype" w:hint="cs"/>
          <w:sz w:val="34"/>
          <w:szCs w:val="34"/>
          <w:rtl/>
          <w:lang w:eastAsia="zh-CN" w:bidi="ar-IQ"/>
        </w:rPr>
        <w:t xml:space="preserve"> وهاءِ يا امرأة</w:t>
      </w:r>
      <w:r w:rsidR="00B70C9F">
        <w:rPr>
          <w:rFonts w:ascii="Lotus Linotype" w:eastAsia="SimSun" w:hAnsi="Lotus Linotype" w:hint="cs"/>
          <w:sz w:val="34"/>
          <w:szCs w:val="34"/>
          <w:rtl/>
          <w:lang w:eastAsia="zh-CN" w:bidi="ar-IQ"/>
        </w:rPr>
        <w:t>،</w:t>
      </w:r>
      <w:r w:rsidR="00023FBD" w:rsidRPr="00B70C9F">
        <w:rPr>
          <w:rFonts w:ascii="Lotus Linotype" w:eastAsia="SimSun" w:hAnsi="Lotus Linotype" w:hint="cs"/>
          <w:sz w:val="34"/>
          <w:szCs w:val="34"/>
          <w:rtl/>
          <w:lang w:eastAsia="zh-CN" w:bidi="ar-IQ"/>
        </w:rPr>
        <w:t xml:space="preserve"> </w:t>
      </w:r>
      <w:proofErr w:type="spellStart"/>
      <w:r w:rsidR="00023FBD" w:rsidRPr="00B70C9F">
        <w:rPr>
          <w:rFonts w:ascii="Lotus Linotype" w:eastAsia="SimSun" w:hAnsi="Lotus Linotype" w:hint="cs"/>
          <w:sz w:val="34"/>
          <w:szCs w:val="34"/>
          <w:rtl/>
          <w:lang w:eastAsia="zh-CN" w:bidi="ar-IQ"/>
        </w:rPr>
        <w:t>وهائيا</w:t>
      </w:r>
      <w:proofErr w:type="spellEnd"/>
      <w:r w:rsidR="00023FBD" w:rsidRPr="00B70C9F">
        <w:rPr>
          <w:rFonts w:ascii="Lotus Linotype" w:eastAsia="SimSun" w:hAnsi="Lotus Linotype" w:hint="cs"/>
          <w:sz w:val="34"/>
          <w:szCs w:val="34"/>
          <w:rtl/>
          <w:lang w:eastAsia="zh-CN" w:bidi="ar-IQ"/>
        </w:rPr>
        <w:t xml:space="preserve"> يا امرأتان</w:t>
      </w:r>
      <w:r w:rsidR="00B70C9F">
        <w:rPr>
          <w:rFonts w:ascii="Lotus Linotype" w:eastAsia="SimSun" w:hAnsi="Lotus Linotype" w:hint="cs"/>
          <w:sz w:val="34"/>
          <w:szCs w:val="34"/>
          <w:rtl/>
          <w:lang w:eastAsia="zh-CN" w:bidi="ar-IQ"/>
        </w:rPr>
        <w:t>،</w:t>
      </w:r>
      <w:r w:rsidR="00023FBD" w:rsidRPr="00B70C9F">
        <w:rPr>
          <w:rFonts w:ascii="Lotus Linotype" w:eastAsia="SimSun" w:hAnsi="Lotus Linotype" w:hint="cs"/>
          <w:sz w:val="34"/>
          <w:szCs w:val="34"/>
          <w:rtl/>
          <w:lang w:eastAsia="zh-CN" w:bidi="ar-IQ"/>
        </w:rPr>
        <w:t xml:space="preserve"> </w:t>
      </w:r>
      <w:proofErr w:type="spellStart"/>
      <w:r w:rsidR="00023FBD" w:rsidRPr="00B70C9F">
        <w:rPr>
          <w:rFonts w:ascii="Lotus Linotype" w:eastAsia="SimSun" w:hAnsi="Lotus Linotype" w:hint="cs"/>
          <w:sz w:val="34"/>
          <w:szCs w:val="34"/>
          <w:rtl/>
          <w:lang w:eastAsia="zh-CN" w:bidi="ar-IQ"/>
        </w:rPr>
        <w:t>وهاؤنَّ</w:t>
      </w:r>
      <w:proofErr w:type="spellEnd"/>
      <w:r w:rsidR="00023FBD" w:rsidRPr="00B70C9F">
        <w:rPr>
          <w:rFonts w:ascii="Lotus Linotype" w:eastAsia="SimSun" w:hAnsi="Lotus Linotype" w:hint="cs"/>
          <w:sz w:val="34"/>
          <w:szCs w:val="34"/>
          <w:rtl/>
          <w:lang w:eastAsia="zh-CN" w:bidi="ar-IQ"/>
        </w:rPr>
        <w:t xml:space="preserve"> يا نساء</w:t>
      </w:r>
      <w:r w:rsidR="00B70C9F">
        <w:rPr>
          <w:rFonts w:ascii="Lotus Linotype" w:eastAsia="SimSun" w:hAnsi="Lotus Linotype" w:hint="cs"/>
          <w:sz w:val="34"/>
          <w:szCs w:val="34"/>
          <w:rtl/>
          <w:lang w:eastAsia="zh-CN" w:bidi="ar-IQ"/>
        </w:rPr>
        <w:t>.</w:t>
      </w:r>
    </w:p>
    <w:p w:rsidR="00023FBD" w:rsidRPr="00B70C9F" w:rsidRDefault="00023FBD" w:rsidP="009F4B55">
      <w:pPr>
        <w:pStyle w:val="a5"/>
        <w:ind w:firstLine="720"/>
        <w:jc w:val="lowKashida"/>
        <w:rPr>
          <w:rFonts w:ascii="Lotus Linotype" w:eastAsia="SimSun" w:hAnsi="Lotus Linotype"/>
          <w:sz w:val="34"/>
          <w:szCs w:val="34"/>
          <w:rtl/>
          <w:lang w:eastAsia="zh-CN" w:bidi="ar-IQ"/>
        </w:rPr>
      </w:pPr>
      <w:r w:rsidRPr="00B70C9F">
        <w:rPr>
          <w:rFonts w:ascii="Lotus Linotype" w:eastAsia="SimSun" w:hAnsi="Lotus Linotype" w:hint="cs"/>
          <w:sz w:val="34"/>
          <w:szCs w:val="34"/>
          <w:rtl/>
          <w:lang w:eastAsia="zh-CN" w:bidi="ar-IQ"/>
        </w:rPr>
        <w:t>وهلمَّ</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اسم فعل أمر بمعنى تعال</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تقول</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هلمَّ  وهلمَّا </w:t>
      </w:r>
      <w:proofErr w:type="spellStart"/>
      <w:r w:rsidRPr="00B70C9F">
        <w:rPr>
          <w:rFonts w:ascii="Lotus Linotype" w:eastAsia="SimSun" w:hAnsi="Lotus Linotype" w:hint="cs"/>
          <w:sz w:val="34"/>
          <w:szCs w:val="34"/>
          <w:rtl/>
          <w:lang w:eastAsia="zh-CN" w:bidi="ar-IQ"/>
        </w:rPr>
        <w:t>وهلمُّوا</w:t>
      </w:r>
      <w:proofErr w:type="spellEnd"/>
      <w:r w:rsidR="00B70C9F">
        <w:rPr>
          <w:rFonts w:ascii="Lotus Linotype" w:eastAsia="SimSun" w:hAnsi="Lotus Linotype" w:hint="cs"/>
          <w:sz w:val="34"/>
          <w:szCs w:val="34"/>
          <w:rtl/>
          <w:lang w:eastAsia="zh-CN" w:bidi="ar-IQ"/>
        </w:rPr>
        <w:t>.</w:t>
      </w:r>
    </w:p>
    <w:p w:rsidR="00901AC4" w:rsidRPr="00B70C9F" w:rsidRDefault="00023FBD" w:rsidP="009F4B55">
      <w:pPr>
        <w:pStyle w:val="a5"/>
        <w:ind w:firstLine="720"/>
        <w:jc w:val="lowKashida"/>
        <w:rPr>
          <w:sz w:val="34"/>
          <w:szCs w:val="34"/>
          <w:vertAlign w:val="superscript"/>
          <w:rtl/>
        </w:rPr>
      </w:pPr>
      <w:r w:rsidRPr="00B70C9F">
        <w:rPr>
          <w:rFonts w:ascii="Lotus Linotype" w:eastAsia="SimSun" w:hAnsi="Lotus Linotype" w:hint="cs"/>
          <w:sz w:val="34"/>
          <w:szCs w:val="34"/>
          <w:rtl/>
          <w:lang w:eastAsia="zh-CN" w:bidi="ar-IQ"/>
        </w:rPr>
        <w:t>وهات</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اسم فعل أمر بمعنى اعطِ</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تقول</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هاتِ</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w:t>
      </w:r>
      <w:proofErr w:type="spellStart"/>
      <w:r w:rsidRPr="00B70C9F">
        <w:rPr>
          <w:rFonts w:ascii="Lotus Linotype" w:eastAsia="SimSun" w:hAnsi="Lotus Linotype" w:hint="cs"/>
          <w:sz w:val="34"/>
          <w:szCs w:val="34"/>
          <w:rtl/>
          <w:lang w:eastAsia="zh-CN" w:bidi="ar-IQ"/>
        </w:rPr>
        <w:t>وهاتيا</w:t>
      </w:r>
      <w:proofErr w:type="spellEnd"/>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وهاتوا</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وهاتي</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وهاتِينَ </w:t>
      </w:r>
    </w:p>
    <w:p w:rsidR="00247FFC" w:rsidRPr="00B70C9F" w:rsidRDefault="00901AC4" w:rsidP="009F4B55">
      <w:pPr>
        <w:pStyle w:val="a5"/>
        <w:ind w:firstLine="720"/>
        <w:jc w:val="lowKashida"/>
        <w:rPr>
          <w:rFonts w:ascii="Lotus Linotype" w:eastAsia="SimSun" w:hAnsi="Lotus Linotype"/>
          <w:sz w:val="34"/>
          <w:szCs w:val="34"/>
          <w:rtl/>
          <w:lang w:eastAsia="zh-CN"/>
        </w:rPr>
      </w:pPr>
      <w:r w:rsidRPr="00B70C9F">
        <w:rPr>
          <w:rFonts w:ascii="Lotus Linotype" w:eastAsia="SimSun" w:hAnsi="Lotus Linotype" w:hint="cs"/>
          <w:sz w:val="34"/>
          <w:szCs w:val="34"/>
          <w:rtl/>
          <w:lang w:eastAsia="zh-CN" w:bidi="ar-IQ"/>
        </w:rPr>
        <w:t>وهيهات</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اسم فعل ماض بمعنى بَعُدَ</w:t>
      </w:r>
      <w:r w:rsidRPr="00B70C9F">
        <w:rPr>
          <w:rFonts w:hint="cs"/>
          <w:sz w:val="34"/>
          <w:szCs w:val="34"/>
          <w:vertAlign w:val="superscript"/>
          <w:rtl/>
        </w:rPr>
        <w:t xml:space="preserve"> </w:t>
      </w:r>
      <w:r w:rsidR="00023FBD" w:rsidRPr="00B70C9F">
        <w:rPr>
          <w:sz w:val="34"/>
          <w:szCs w:val="34"/>
          <w:vertAlign w:val="superscript"/>
          <w:rtl/>
        </w:rPr>
        <w:t>(</w:t>
      </w:r>
      <w:r w:rsidR="00023FBD" w:rsidRPr="00B70C9F">
        <w:rPr>
          <w:sz w:val="34"/>
          <w:szCs w:val="34"/>
          <w:vertAlign w:val="superscript"/>
          <w:rtl/>
        </w:rPr>
        <w:footnoteReference w:id="580"/>
      </w:r>
      <w:r w:rsidR="00023FBD" w:rsidRPr="00B70C9F">
        <w:rPr>
          <w:sz w:val="34"/>
          <w:szCs w:val="34"/>
          <w:vertAlign w:val="superscript"/>
          <w:rtl/>
        </w:rPr>
        <w:t>)</w:t>
      </w:r>
      <w:r w:rsidR="00820B30" w:rsidRPr="00B70C9F">
        <w:rPr>
          <w:rFonts w:ascii="Lotus Linotype" w:eastAsia="SimSun" w:hAnsi="Lotus Linotype" w:hint="cs"/>
          <w:sz w:val="34"/>
          <w:szCs w:val="34"/>
          <w:rtl/>
          <w:lang w:eastAsia="zh-CN" w:bidi="ar-IQ"/>
        </w:rPr>
        <w:t xml:space="preserve"> </w:t>
      </w:r>
      <w:r w:rsidR="00820B30" w:rsidRPr="00B70C9F">
        <w:rPr>
          <w:rFonts w:ascii="Lotus Linotype" w:eastAsia="SimSun" w:hAnsi="Lotus Linotype" w:hint="cs"/>
          <w:sz w:val="34"/>
          <w:szCs w:val="34"/>
          <w:rtl/>
          <w:lang w:eastAsia="zh-CN"/>
        </w:rPr>
        <w:t xml:space="preserve"> </w:t>
      </w:r>
    </w:p>
    <w:p w:rsidR="00986E71" w:rsidRPr="00B70C9F" w:rsidRDefault="00986E71" w:rsidP="00986E71">
      <w:pPr>
        <w:pStyle w:val="a5"/>
        <w:ind w:firstLine="720"/>
        <w:jc w:val="lowKashida"/>
        <w:rPr>
          <w:rFonts w:hAnsi="Courier New"/>
          <w:sz w:val="34"/>
          <w:szCs w:val="34"/>
          <w:rtl/>
        </w:rPr>
      </w:pPr>
      <w:r w:rsidRPr="00B70C9F">
        <w:rPr>
          <w:rFonts w:ascii="Lotus Linotype" w:eastAsia="SimSun" w:hAnsi="Lotus Linotype" w:hint="cs"/>
          <w:sz w:val="34"/>
          <w:szCs w:val="34"/>
          <w:rtl/>
          <w:lang w:eastAsia="zh-CN"/>
        </w:rPr>
        <w:t xml:space="preserve">جعل </w:t>
      </w:r>
      <w:proofErr w:type="spellStart"/>
      <w:r w:rsidRPr="00B70C9F">
        <w:rPr>
          <w:rFonts w:ascii="Lotus Linotype" w:eastAsia="SimSun" w:hAnsi="Lotus Linotype" w:hint="cs"/>
          <w:sz w:val="34"/>
          <w:szCs w:val="34"/>
          <w:rtl/>
          <w:lang w:eastAsia="zh-CN"/>
        </w:rPr>
        <w:t>الدامغاني</w:t>
      </w:r>
      <w:proofErr w:type="spellEnd"/>
      <w:r w:rsidRPr="00B70C9F">
        <w:rPr>
          <w:rFonts w:ascii="Lotus Linotype" w:eastAsia="SimSun" w:hAnsi="Lotus Linotype" w:hint="cs"/>
          <w:sz w:val="34"/>
          <w:szCs w:val="34"/>
          <w:rtl/>
          <w:lang w:eastAsia="zh-CN"/>
        </w:rPr>
        <w:t xml:space="preserve"> </w:t>
      </w:r>
      <w:r w:rsidRPr="00B70C9F">
        <w:rPr>
          <w:rFonts w:ascii="Lotus Linotype" w:eastAsia="SimSun" w:hAnsi="Lotus Linotype" w:hint="cs"/>
          <w:sz w:val="34"/>
          <w:szCs w:val="34"/>
          <w:rtl/>
          <w:lang w:eastAsia="zh-CN" w:bidi="ar-IQ"/>
        </w:rPr>
        <w:t>هات يعني هلمَّ في قوله تعالى</w:t>
      </w:r>
      <w:r w:rsidR="00B70C9F">
        <w:rPr>
          <w:rFonts w:ascii="Lotus Linotype" w:eastAsia="SimSun" w:hAnsi="Lotus Linotype" w:hint="cs"/>
          <w:sz w:val="34"/>
          <w:szCs w:val="34"/>
          <w:rtl/>
          <w:lang w:eastAsia="zh-CN" w:bidi="ar-IQ"/>
        </w:rPr>
        <w:t>:</w:t>
      </w:r>
      <w:r w:rsidRPr="00B70C9F">
        <w:rPr>
          <w:rFonts w:ascii="Lotus Linotype" w:eastAsia="SimSun" w:hAnsi="Lotus Linotype" w:hint="cs"/>
          <w:sz w:val="34"/>
          <w:szCs w:val="34"/>
          <w:rtl/>
          <w:lang w:eastAsia="zh-CN" w:bidi="ar-IQ"/>
        </w:rPr>
        <w:t xml:space="preserve"> (</w:t>
      </w:r>
      <w:r w:rsidRPr="00B70C9F">
        <w:rPr>
          <w:rFonts w:hAnsi="Courier New"/>
          <w:sz w:val="34"/>
          <w:szCs w:val="34"/>
          <w:rtl/>
        </w:rPr>
        <w:t>قُلْ هَاتُواْ بُرْهَانَكُمْ</w:t>
      </w:r>
      <w:r w:rsidR="008158E8" w:rsidRPr="00B70C9F">
        <w:rPr>
          <w:rFonts w:hAnsi="Courier New" w:hint="cs"/>
          <w:sz w:val="34"/>
          <w:szCs w:val="34"/>
          <w:rtl/>
        </w:rPr>
        <w:t>) وكان ينبغي له أن يذكر لنا</w:t>
      </w:r>
      <w:r w:rsidR="00B70C9F">
        <w:rPr>
          <w:rFonts w:hAnsi="Courier New" w:hint="cs"/>
          <w:sz w:val="34"/>
          <w:szCs w:val="34"/>
          <w:rtl/>
        </w:rPr>
        <w:t>،</w:t>
      </w:r>
      <w:r w:rsidR="008158E8" w:rsidRPr="00B70C9F">
        <w:rPr>
          <w:rFonts w:hAnsi="Courier New" w:hint="cs"/>
          <w:sz w:val="34"/>
          <w:szCs w:val="34"/>
          <w:rtl/>
        </w:rPr>
        <w:t xml:space="preserve"> </w:t>
      </w:r>
      <w:r w:rsidRPr="00B70C9F">
        <w:rPr>
          <w:rFonts w:hAnsi="Courier New" w:hint="cs"/>
          <w:sz w:val="34"/>
          <w:szCs w:val="34"/>
          <w:rtl/>
        </w:rPr>
        <w:t>ما معنى هلمَّ لنعرف معنى هات</w:t>
      </w:r>
      <w:r w:rsidR="00B70C9F">
        <w:rPr>
          <w:rFonts w:hAnsi="Courier New" w:hint="cs"/>
          <w:sz w:val="34"/>
          <w:szCs w:val="34"/>
          <w:rtl/>
        </w:rPr>
        <w:t>.</w:t>
      </w:r>
    </w:p>
    <w:p w:rsidR="00A63314" w:rsidRPr="00B70C9F" w:rsidRDefault="00A63314" w:rsidP="00986E71">
      <w:pPr>
        <w:pStyle w:val="a5"/>
        <w:ind w:firstLine="720"/>
        <w:jc w:val="lowKashida"/>
        <w:rPr>
          <w:rFonts w:hAnsi="Courier New"/>
          <w:sz w:val="34"/>
          <w:szCs w:val="34"/>
          <w:rtl/>
        </w:rPr>
      </w:pPr>
      <w:r w:rsidRPr="00B70C9F">
        <w:rPr>
          <w:rFonts w:hAnsi="Courier New" w:hint="cs"/>
          <w:sz w:val="34"/>
          <w:szCs w:val="34"/>
          <w:rtl/>
        </w:rPr>
        <w:lastRenderedPageBreak/>
        <w:t>وجعل هيهات في الوجه الثاني يعني بَعُدَ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هَيْهَاتَ هَيْهَاتَ لِمَا تُوعَدُونَ</w:t>
      </w:r>
      <w:r w:rsidRPr="00B70C9F">
        <w:rPr>
          <w:rFonts w:ascii="Lotus Linotype" w:eastAsia="SimSun" w:hAnsi="Lotus Linotype" w:hint="cs"/>
          <w:sz w:val="34"/>
          <w:szCs w:val="34"/>
          <w:rtl/>
          <w:lang w:eastAsia="zh-CN"/>
        </w:rPr>
        <w:t>)</w:t>
      </w:r>
      <w:r w:rsidRPr="00B70C9F">
        <w:rPr>
          <w:rFonts w:hAnsi="Courier New" w:hint="cs"/>
          <w:sz w:val="34"/>
          <w:szCs w:val="34"/>
          <w:rtl/>
        </w:rPr>
        <w:t xml:space="preserve"> وهذا الوجه هو وجه هيهات وليس وجه هات</w:t>
      </w:r>
      <w:r w:rsidR="00B70C9F">
        <w:rPr>
          <w:rFonts w:hAnsi="Courier New" w:hint="cs"/>
          <w:sz w:val="34"/>
          <w:szCs w:val="34"/>
          <w:rtl/>
        </w:rPr>
        <w:t>.</w:t>
      </w:r>
    </w:p>
    <w:p w:rsidR="00A63314" w:rsidRPr="00B70C9F" w:rsidRDefault="00A63314" w:rsidP="00986E71">
      <w:pPr>
        <w:pStyle w:val="a5"/>
        <w:ind w:firstLine="720"/>
        <w:jc w:val="lowKashida"/>
        <w:rPr>
          <w:rFonts w:hAnsi="Courier New"/>
          <w:sz w:val="34"/>
          <w:szCs w:val="34"/>
          <w:rtl/>
        </w:rPr>
      </w:pPr>
      <w:r w:rsidRPr="00B70C9F">
        <w:rPr>
          <w:rFonts w:hAnsi="Courier New" w:hint="cs"/>
          <w:sz w:val="34"/>
          <w:szCs w:val="34"/>
          <w:rtl/>
        </w:rPr>
        <w:t>وجعل هاؤم في الوجه الثالث بمعنى تعالوا</w:t>
      </w:r>
      <w:r w:rsidR="00B70C9F">
        <w:rPr>
          <w:rFonts w:hAnsi="Courier New" w:hint="cs"/>
          <w:sz w:val="34"/>
          <w:szCs w:val="34"/>
          <w:rtl/>
        </w:rPr>
        <w:t>،</w:t>
      </w:r>
      <w:r w:rsidRPr="00B70C9F">
        <w:rPr>
          <w:rFonts w:hAnsi="Courier New" w:hint="cs"/>
          <w:sz w:val="34"/>
          <w:szCs w:val="34"/>
          <w:rtl/>
        </w:rPr>
        <w:t xml:space="preserve">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هَاؤُمُ اقْرَؤُوا كِتَابِيهْ</w:t>
      </w:r>
      <w:r w:rsidRPr="00B70C9F">
        <w:rPr>
          <w:rFonts w:hAnsi="Courier New" w:hint="cs"/>
          <w:sz w:val="34"/>
          <w:szCs w:val="34"/>
          <w:rtl/>
        </w:rPr>
        <w:t>) وهذا وجه هاؤم وليس وجه هات</w:t>
      </w:r>
      <w:r w:rsidR="00B70C9F">
        <w:rPr>
          <w:rFonts w:hAnsi="Courier New" w:hint="cs"/>
          <w:sz w:val="34"/>
          <w:szCs w:val="34"/>
          <w:rtl/>
        </w:rPr>
        <w:t>.</w:t>
      </w:r>
    </w:p>
    <w:p w:rsidR="00A63314" w:rsidRPr="00B70C9F" w:rsidRDefault="00A63314" w:rsidP="00986E71">
      <w:pPr>
        <w:pStyle w:val="a5"/>
        <w:ind w:firstLine="720"/>
        <w:jc w:val="lowKashida"/>
        <w:rPr>
          <w:rFonts w:ascii="Lotus Linotype" w:eastAsia="SimSun" w:hAnsi="Lotus Linotype"/>
          <w:sz w:val="34"/>
          <w:szCs w:val="34"/>
          <w:rtl/>
          <w:lang w:eastAsia="zh-CN"/>
        </w:rPr>
      </w:pPr>
      <w:r w:rsidRPr="00B70C9F">
        <w:rPr>
          <w:rFonts w:hAnsi="Courier New" w:hint="cs"/>
          <w:sz w:val="34"/>
          <w:szCs w:val="34"/>
          <w:rtl/>
        </w:rPr>
        <w:t xml:space="preserve">وجعل الهاء </w:t>
      </w:r>
      <w:r w:rsidR="00FB22BB" w:rsidRPr="00B70C9F">
        <w:rPr>
          <w:rFonts w:hAnsi="Courier New" w:hint="cs"/>
          <w:sz w:val="34"/>
          <w:szCs w:val="34"/>
          <w:rtl/>
        </w:rPr>
        <w:t xml:space="preserve">في الوجه الرابع </w:t>
      </w:r>
      <w:r w:rsidRPr="00B70C9F">
        <w:rPr>
          <w:rFonts w:hAnsi="Courier New" w:hint="cs"/>
          <w:sz w:val="34"/>
          <w:szCs w:val="34"/>
          <w:rtl/>
        </w:rPr>
        <w:t xml:space="preserve">صلة </w:t>
      </w:r>
      <w:r w:rsidR="00FB22BB" w:rsidRPr="00B70C9F">
        <w:rPr>
          <w:rFonts w:hAnsi="Courier New" w:hint="cs"/>
          <w:sz w:val="34"/>
          <w:szCs w:val="34"/>
          <w:rtl/>
        </w:rPr>
        <w:t>(زائدة) في قوله تعالى</w:t>
      </w:r>
      <w:r w:rsidR="00B70C9F">
        <w:rPr>
          <w:rFonts w:hAnsi="Courier New" w:hint="cs"/>
          <w:sz w:val="34"/>
          <w:szCs w:val="34"/>
          <w:rtl/>
        </w:rPr>
        <w:t>:</w:t>
      </w:r>
      <w:r w:rsidRPr="00B70C9F">
        <w:rPr>
          <w:rFonts w:hAnsi="Courier New" w:hint="cs"/>
          <w:sz w:val="34"/>
          <w:szCs w:val="34"/>
          <w:rtl/>
        </w:rPr>
        <w:t xml:space="preserve"> (</w:t>
      </w:r>
      <w:proofErr w:type="spellStart"/>
      <w:r w:rsidRPr="00B70C9F">
        <w:rPr>
          <w:rFonts w:hAnsi="Courier New"/>
          <w:sz w:val="34"/>
          <w:szCs w:val="34"/>
          <w:rtl/>
        </w:rPr>
        <w:t>هَاأَنتُمْ</w:t>
      </w:r>
      <w:proofErr w:type="spellEnd"/>
      <w:r w:rsidRPr="00B70C9F">
        <w:rPr>
          <w:rFonts w:hAnsi="Courier New"/>
          <w:sz w:val="34"/>
          <w:szCs w:val="34"/>
          <w:rtl/>
        </w:rPr>
        <w:t xml:space="preserve"> هَؤُلاء حَاجَجْتُمْ فِيمَا لَكُم بِهِ عِلمٌ</w:t>
      </w:r>
      <w:r w:rsidRPr="00B70C9F">
        <w:rPr>
          <w:rFonts w:ascii="Lotus Linotype" w:eastAsia="SimSun" w:hAnsi="Lotus Linotype" w:hint="cs"/>
          <w:sz w:val="34"/>
          <w:szCs w:val="34"/>
          <w:rtl/>
          <w:lang w:eastAsia="zh-CN"/>
        </w:rPr>
        <w:t>)</w:t>
      </w:r>
      <w:r w:rsidR="00FB22BB" w:rsidRPr="00B70C9F">
        <w:rPr>
          <w:rFonts w:ascii="Lotus Linotype" w:eastAsia="SimSun" w:hAnsi="Lotus Linotype" w:hint="cs"/>
          <w:sz w:val="34"/>
          <w:szCs w:val="34"/>
          <w:rtl/>
          <w:lang w:eastAsia="zh-CN"/>
        </w:rPr>
        <w:t xml:space="preserve"> وهذا وجه الهاء وليس وجه هات</w:t>
      </w:r>
      <w:r w:rsidR="00B70C9F">
        <w:rPr>
          <w:rFonts w:ascii="Lotus Linotype" w:eastAsia="SimSun" w:hAnsi="Lotus Linotype" w:hint="cs"/>
          <w:sz w:val="34"/>
          <w:szCs w:val="34"/>
          <w:rtl/>
          <w:lang w:eastAsia="zh-CN"/>
        </w:rPr>
        <w:t>.</w:t>
      </w:r>
    </w:p>
    <w:p w:rsidR="00FB22BB" w:rsidRPr="00B70C9F" w:rsidRDefault="00FB22BB" w:rsidP="00FB22BB">
      <w:pPr>
        <w:pStyle w:val="a5"/>
        <w:ind w:firstLine="720"/>
        <w:jc w:val="lowKashida"/>
        <w:rPr>
          <w:rFonts w:hAnsi="Courier New"/>
          <w:sz w:val="34"/>
          <w:szCs w:val="34"/>
          <w:rtl/>
        </w:rPr>
      </w:pPr>
      <w:r w:rsidRPr="00B70C9F">
        <w:rPr>
          <w:rFonts w:hAnsi="Courier New" w:hint="cs"/>
          <w:sz w:val="34"/>
          <w:szCs w:val="34"/>
          <w:rtl/>
        </w:rPr>
        <w:t xml:space="preserve">يا سبحان الله ! أهذه أوجه ؟! </w:t>
      </w:r>
      <w:r w:rsidRPr="00B70C9F">
        <w:rPr>
          <w:rFonts w:ascii="Lotus Linotype" w:eastAsia="SimSun" w:hAnsi="Lotus Linotype" w:hint="cs"/>
          <w:sz w:val="34"/>
          <w:szCs w:val="34"/>
          <w:rtl/>
          <w:lang w:eastAsia="zh-CN"/>
        </w:rPr>
        <w:t>فقد ذكر أنَّ لـ(هات) أربعة أوجه</w:t>
      </w:r>
      <w:r w:rsidR="00B70C9F">
        <w:rPr>
          <w:rFonts w:ascii="Lotus Linotype" w:eastAsia="SimSun" w:hAnsi="Lotus Linotype" w:hint="cs"/>
          <w:sz w:val="34"/>
          <w:szCs w:val="34"/>
          <w:rtl/>
          <w:lang w:eastAsia="zh-CN"/>
        </w:rPr>
        <w:t>،</w:t>
      </w:r>
      <w:r w:rsidRPr="00B70C9F">
        <w:rPr>
          <w:rFonts w:ascii="Lotus Linotype" w:eastAsia="SimSun" w:hAnsi="Lotus Linotype" w:hint="cs"/>
          <w:sz w:val="34"/>
          <w:szCs w:val="34"/>
          <w:rtl/>
          <w:lang w:eastAsia="zh-CN"/>
        </w:rPr>
        <w:t xml:space="preserve"> ما هي ؟!</w:t>
      </w:r>
      <w:r w:rsidRPr="00B70C9F">
        <w:rPr>
          <w:rFonts w:hAnsi="Courier New" w:hint="cs"/>
          <w:sz w:val="34"/>
          <w:szCs w:val="34"/>
          <w:rtl/>
        </w:rPr>
        <w:t xml:space="preserve"> </w:t>
      </w:r>
    </w:p>
    <w:p w:rsidR="00820B30" w:rsidRPr="00B70C9F" w:rsidRDefault="00FB22BB" w:rsidP="00FB22BB">
      <w:pPr>
        <w:pStyle w:val="a5"/>
        <w:ind w:firstLine="720"/>
        <w:jc w:val="lowKashida"/>
        <w:rPr>
          <w:rFonts w:ascii="Lotus Linotype" w:eastAsia="SimSun" w:hAnsi="Lotus Linotype"/>
          <w:sz w:val="34"/>
          <w:szCs w:val="34"/>
          <w:rtl/>
          <w:lang w:eastAsia="zh-CN"/>
        </w:rPr>
      </w:pPr>
      <w:r w:rsidRPr="00B70C9F">
        <w:rPr>
          <w:rFonts w:ascii="Lotus Linotype" w:eastAsia="SimSun" w:hAnsi="Lotus Linotype" w:hint="cs"/>
          <w:sz w:val="34"/>
          <w:szCs w:val="34"/>
          <w:rtl/>
          <w:lang w:eastAsia="zh-CN"/>
        </w:rPr>
        <w:t>و</w:t>
      </w:r>
      <w:r w:rsidR="00247FFC" w:rsidRPr="00B70C9F">
        <w:rPr>
          <w:rFonts w:ascii="Lotus Linotype" w:eastAsia="SimSun" w:hAnsi="Lotus Linotype" w:hint="cs"/>
          <w:sz w:val="34"/>
          <w:szCs w:val="34"/>
          <w:rtl/>
          <w:lang w:eastAsia="zh-CN"/>
        </w:rPr>
        <w:t>تأمَّل كيف خلط م</w:t>
      </w:r>
      <w:r w:rsidR="00CF03ED" w:rsidRPr="00B70C9F">
        <w:rPr>
          <w:rFonts w:ascii="Lotus Linotype" w:eastAsia="SimSun" w:hAnsi="Lotus Linotype" w:hint="cs"/>
          <w:sz w:val="34"/>
          <w:szCs w:val="34"/>
          <w:rtl/>
          <w:lang w:eastAsia="zh-CN"/>
        </w:rPr>
        <w:t>َ</w:t>
      </w:r>
      <w:r w:rsidR="00247FFC" w:rsidRPr="00B70C9F">
        <w:rPr>
          <w:rFonts w:ascii="Lotus Linotype" w:eastAsia="SimSun" w:hAnsi="Lotus Linotype" w:hint="cs"/>
          <w:sz w:val="34"/>
          <w:szCs w:val="34"/>
          <w:rtl/>
          <w:lang w:eastAsia="zh-CN"/>
        </w:rPr>
        <w:t>ن هو م</w:t>
      </w:r>
      <w:r w:rsidR="00CF03ED" w:rsidRPr="00B70C9F">
        <w:rPr>
          <w:rFonts w:ascii="Lotus Linotype" w:eastAsia="SimSun" w:hAnsi="Lotus Linotype" w:hint="cs"/>
          <w:sz w:val="34"/>
          <w:szCs w:val="34"/>
          <w:rtl/>
          <w:lang w:eastAsia="zh-CN"/>
        </w:rPr>
        <w:t>ِ</w:t>
      </w:r>
      <w:r w:rsidR="00247FFC" w:rsidRPr="00B70C9F">
        <w:rPr>
          <w:rFonts w:ascii="Lotus Linotype" w:eastAsia="SimSun" w:hAnsi="Lotus Linotype" w:hint="cs"/>
          <w:sz w:val="34"/>
          <w:szCs w:val="34"/>
          <w:rtl/>
          <w:lang w:eastAsia="zh-CN"/>
        </w:rPr>
        <w:t>ن أصحاب كتب الوجوه بين ما هو اسم فعل أمر</w:t>
      </w:r>
      <w:r w:rsidR="00B70C9F">
        <w:rPr>
          <w:rFonts w:ascii="Lotus Linotype" w:eastAsia="SimSun" w:hAnsi="Lotus Linotype" w:hint="cs"/>
          <w:sz w:val="34"/>
          <w:szCs w:val="34"/>
          <w:rtl/>
          <w:lang w:eastAsia="zh-CN"/>
        </w:rPr>
        <w:t>،</w:t>
      </w:r>
      <w:r w:rsidR="00247FFC" w:rsidRPr="00B70C9F">
        <w:rPr>
          <w:rFonts w:ascii="Lotus Linotype" w:eastAsia="SimSun" w:hAnsi="Lotus Linotype" w:hint="cs"/>
          <w:sz w:val="34"/>
          <w:szCs w:val="34"/>
          <w:rtl/>
          <w:lang w:eastAsia="zh-CN"/>
        </w:rPr>
        <w:t xml:space="preserve"> وبين ما هو اسم فعل ما</w:t>
      </w:r>
      <w:r w:rsidR="00E57F67" w:rsidRPr="00B70C9F">
        <w:rPr>
          <w:rFonts w:ascii="Lotus Linotype" w:eastAsia="SimSun" w:hAnsi="Lotus Linotype" w:hint="cs"/>
          <w:sz w:val="34"/>
          <w:szCs w:val="34"/>
          <w:rtl/>
          <w:lang w:eastAsia="zh-CN"/>
        </w:rPr>
        <w:t>ضٍ</w:t>
      </w:r>
      <w:r w:rsidR="00B70C9F">
        <w:rPr>
          <w:rFonts w:ascii="Lotus Linotype" w:eastAsia="SimSun" w:hAnsi="Lotus Linotype" w:hint="cs"/>
          <w:sz w:val="34"/>
          <w:szCs w:val="34"/>
          <w:rtl/>
          <w:lang w:eastAsia="zh-CN"/>
        </w:rPr>
        <w:t>،</w:t>
      </w:r>
      <w:r w:rsidR="00E57F67" w:rsidRPr="00B70C9F">
        <w:rPr>
          <w:rFonts w:ascii="Lotus Linotype" w:eastAsia="SimSun" w:hAnsi="Lotus Linotype" w:hint="cs"/>
          <w:sz w:val="34"/>
          <w:szCs w:val="34"/>
          <w:rtl/>
          <w:lang w:eastAsia="zh-CN"/>
        </w:rPr>
        <w:t xml:space="preserve"> فخلط بينهما في دلالتهما</w:t>
      </w:r>
      <w:r w:rsidR="00247FFC" w:rsidRPr="00B70C9F">
        <w:rPr>
          <w:rFonts w:ascii="Lotus Linotype" w:eastAsia="SimSun" w:hAnsi="Lotus Linotype" w:hint="cs"/>
          <w:sz w:val="34"/>
          <w:szCs w:val="34"/>
          <w:rtl/>
          <w:lang w:eastAsia="zh-CN"/>
        </w:rPr>
        <w:t xml:space="preserve"> الزمان</w:t>
      </w:r>
      <w:r w:rsidR="00E57F67" w:rsidRPr="00B70C9F">
        <w:rPr>
          <w:rFonts w:ascii="Lotus Linotype" w:eastAsia="SimSun" w:hAnsi="Lotus Linotype" w:hint="cs"/>
          <w:sz w:val="34"/>
          <w:szCs w:val="34"/>
          <w:rtl/>
          <w:lang w:eastAsia="zh-CN"/>
        </w:rPr>
        <w:t>ية</w:t>
      </w:r>
      <w:r w:rsidR="00B70C9F">
        <w:rPr>
          <w:rFonts w:ascii="Lotus Linotype" w:eastAsia="SimSun" w:hAnsi="Lotus Linotype" w:hint="cs"/>
          <w:sz w:val="34"/>
          <w:szCs w:val="34"/>
          <w:rtl/>
          <w:lang w:eastAsia="zh-CN"/>
        </w:rPr>
        <w:t>،</w:t>
      </w:r>
      <w:r w:rsidR="00247FFC" w:rsidRPr="00B70C9F">
        <w:rPr>
          <w:rFonts w:ascii="Lotus Linotype" w:eastAsia="SimSun" w:hAnsi="Lotus Linotype" w:hint="cs"/>
          <w:sz w:val="34"/>
          <w:szCs w:val="34"/>
          <w:rtl/>
          <w:lang w:eastAsia="zh-CN"/>
        </w:rPr>
        <w:t xml:space="preserve"> كما أنَّ هذه الأوجه أهي أوجه هات</w:t>
      </w:r>
      <w:r w:rsidR="00B70C9F">
        <w:rPr>
          <w:rFonts w:ascii="Lotus Linotype" w:eastAsia="SimSun" w:hAnsi="Lotus Linotype" w:hint="cs"/>
          <w:sz w:val="34"/>
          <w:szCs w:val="34"/>
          <w:rtl/>
          <w:lang w:eastAsia="zh-CN"/>
        </w:rPr>
        <w:t>،</w:t>
      </w:r>
      <w:r w:rsidR="00CF03ED" w:rsidRPr="00B70C9F">
        <w:rPr>
          <w:rFonts w:ascii="Lotus Linotype" w:eastAsia="SimSun" w:hAnsi="Lotus Linotype" w:hint="cs"/>
          <w:sz w:val="34"/>
          <w:szCs w:val="34"/>
          <w:rtl/>
          <w:lang w:eastAsia="zh-CN"/>
        </w:rPr>
        <w:t xml:space="preserve"> </w:t>
      </w:r>
      <w:r w:rsidR="00247FFC" w:rsidRPr="00B70C9F">
        <w:rPr>
          <w:rFonts w:ascii="Lotus Linotype" w:eastAsia="SimSun" w:hAnsi="Lotus Linotype" w:hint="cs"/>
          <w:sz w:val="34"/>
          <w:szCs w:val="34"/>
          <w:rtl/>
          <w:lang w:eastAsia="zh-CN"/>
        </w:rPr>
        <w:t xml:space="preserve">أم </w:t>
      </w:r>
      <w:r w:rsidR="00CF03ED" w:rsidRPr="00B70C9F">
        <w:rPr>
          <w:rFonts w:ascii="Lotus Linotype" w:eastAsia="SimSun" w:hAnsi="Lotus Linotype" w:hint="cs"/>
          <w:sz w:val="34"/>
          <w:szCs w:val="34"/>
          <w:rtl/>
          <w:lang w:eastAsia="zh-CN"/>
        </w:rPr>
        <w:t xml:space="preserve">هي </w:t>
      </w:r>
      <w:r w:rsidR="00247FFC" w:rsidRPr="00B70C9F">
        <w:rPr>
          <w:rFonts w:ascii="Lotus Linotype" w:eastAsia="SimSun" w:hAnsi="Lotus Linotype" w:hint="cs"/>
          <w:sz w:val="34"/>
          <w:szCs w:val="34"/>
          <w:rtl/>
          <w:lang w:eastAsia="zh-CN"/>
        </w:rPr>
        <w:t>أوجه هلمَّ</w:t>
      </w:r>
      <w:r w:rsidR="00B70C9F">
        <w:rPr>
          <w:rFonts w:ascii="Lotus Linotype" w:eastAsia="SimSun" w:hAnsi="Lotus Linotype" w:hint="cs"/>
          <w:sz w:val="34"/>
          <w:szCs w:val="34"/>
          <w:rtl/>
          <w:lang w:eastAsia="zh-CN"/>
        </w:rPr>
        <w:t>،</w:t>
      </w:r>
      <w:r w:rsidR="00CF03ED" w:rsidRPr="00B70C9F">
        <w:rPr>
          <w:rFonts w:ascii="Lotus Linotype" w:eastAsia="SimSun" w:hAnsi="Lotus Linotype" w:hint="cs"/>
          <w:sz w:val="34"/>
          <w:szCs w:val="34"/>
          <w:rtl/>
          <w:lang w:eastAsia="zh-CN"/>
        </w:rPr>
        <w:t xml:space="preserve"> </w:t>
      </w:r>
      <w:r w:rsidR="00247FFC" w:rsidRPr="00B70C9F">
        <w:rPr>
          <w:rFonts w:ascii="Lotus Linotype" w:eastAsia="SimSun" w:hAnsi="Lotus Linotype" w:hint="cs"/>
          <w:sz w:val="34"/>
          <w:szCs w:val="34"/>
          <w:rtl/>
          <w:lang w:eastAsia="zh-CN"/>
        </w:rPr>
        <w:t xml:space="preserve">أم </w:t>
      </w:r>
      <w:r w:rsidR="00CF03ED" w:rsidRPr="00B70C9F">
        <w:rPr>
          <w:rFonts w:ascii="Lotus Linotype" w:eastAsia="SimSun" w:hAnsi="Lotus Linotype" w:hint="cs"/>
          <w:sz w:val="34"/>
          <w:szCs w:val="34"/>
          <w:rtl/>
          <w:lang w:eastAsia="zh-CN"/>
        </w:rPr>
        <w:t xml:space="preserve">هي </w:t>
      </w:r>
      <w:r w:rsidR="00247FFC" w:rsidRPr="00B70C9F">
        <w:rPr>
          <w:rFonts w:ascii="Lotus Linotype" w:eastAsia="SimSun" w:hAnsi="Lotus Linotype" w:hint="cs"/>
          <w:sz w:val="34"/>
          <w:szCs w:val="34"/>
          <w:rtl/>
          <w:lang w:eastAsia="zh-CN"/>
        </w:rPr>
        <w:t xml:space="preserve">أوجه هيهات </w:t>
      </w:r>
      <w:r w:rsidR="00CF03ED" w:rsidRPr="00B70C9F">
        <w:rPr>
          <w:rFonts w:ascii="Lotus Linotype" w:eastAsia="SimSun" w:hAnsi="Lotus Linotype" w:hint="cs"/>
          <w:sz w:val="34"/>
          <w:szCs w:val="34"/>
          <w:rtl/>
          <w:lang w:eastAsia="zh-CN"/>
        </w:rPr>
        <w:t xml:space="preserve">؟! </w:t>
      </w:r>
      <w:r w:rsidR="00247FFC" w:rsidRPr="00B70C9F">
        <w:rPr>
          <w:rFonts w:ascii="Lotus Linotype" w:eastAsia="SimSun" w:hAnsi="Lotus Linotype" w:hint="cs"/>
          <w:sz w:val="34"/>
          <w:szCs w:val="34"/>
          <w:rtl/>
          <w:lang w:eastAsia="zh-CN"/>
        </w:rPr>
        <w:t xml:space="preserve"> </w:t>
      </w:r>
      <w:r w:rsidR="00820B30" w:rsidRPr="00B70C9F">
        <w:rPr>
          <w:rFonts w:ascii="Lotus Linotype" w:eastAsia="SimSun" w:hAnsi="Lotus Linotype" w:hint="cs"/>
          <w:sz w:val="34"/>
          <w:szCs w:val="34"/>
          <w:rtl/>
          <w:lang w:eastAsia="zh-CN"/>
        </w:rPr>
        <w:t xml:space="preserve">                               </w:t>
      </w:r>
    </w:p>
    <w:p w:rsidR="00E025D6" w:rsidRPr="00B70C9F" w:rsidRDefault="00FB22BB" w:rsidP="00CE6DAB">
      <w:pPr>
        <w:pStyle w:val="a5"/>
        <w:ind w:firstLine="720"/>
        <w:jc w:val="lowKashida"/>
        <w:rPr>
          <w:b/>
          <w:bCs/>
          <w:sz w:val="34"/>
          <w:szCs w:val="34"/>
          <w:rtl/>
          <w:lang w:bidi="ar-IQ"/>
        </w:rPr>
      </w:pPr>
      <w:r w:rsidRPr="00B70C9F">
        <w:rPr>
          <w:rFonts w:ascii="Lotus Linotype" w:eastAsia="SimSun" w:hAnsi="Lotus Linotype" w:hint="cs"/>
          <w:sz w:val="34"/>
          <w:szCs w:val="34"/>
          <w:rtl/>
          <w:lang w:eastAsia="zh-CN"/>
        </w:rPr>
        <w:t>يضاف</w:t>
      </w:r>
      <w:r w:rsidR="00CF03ED" w:rsidRPr="00B70C9F">
        <w:rPr>
          <w:rFonts w:ascii="Lotus Linotype" w:eastAsia="SimSun" w:hAnsi="Lotus Linotype" w:hint="cs"/>
          <w:sz w:val="34"/>
          <w:szCs w:val="34"/>
          <w:rtl/>
          <w:lang w:eastAsia="zh-CN"/>
        </w:rPr>
        <w:t xml:space="preserve"> </w:t>
      </w:r>
      <w:r w:rsidR="00175132" w:rsidRPr="00B70C9F">
        <w:rPr>
          <w:rFonts w:ascii="Lotus Linotype" w:eastAsia="SimSun" w:hAnsi="Lotus Linotype" w:hint="cs"/>
          <w:sz w:val="34"/>
          <w:szCs w:val="34"/>
          <w:rtl/>
          <w:lang w:eastAsia="zh-CN"/>
        </w:rPr>
        <w:t>إلى كل ما تقدم ذكره</w:t>
      </w:r>
      <w:r w:rsidR="00CF03ED" w:rsidRPr="00B70C9F">
        <w:rPr>
          <w:rFonts w:ascii="Lotus Linotype" w:eastAsia="SimSun" w:hAnsi="Lotus Linotype" w:hint="cs"/>
          <w:sz w:val="34"/>
          <w:szCs w:val="34"/>
          <w:rtl/>
          <w:lang w:eastAsia="zh-CN"/>
        </w:rPr>
        <w:t xml:space="preserve"> أنَّ هذه الأوجه الأربعة ليست لصيغة واحدة</w:t>
      </w:r>
      <w:r w:rsidR="00B70C9F">
        <w:rPr>
          <w:rFonts w:ascii="Lotus Linotype" w:eastAsia="SimSun" w:hAnsi="Lotus Linotype" w:hint="cs"/>
          <w:sz w:val="34"/>
          <w:szCs w:val="34"/>
          <w:rtl/>
          <w:lang w:eastAsia="zh-CN"/>
        </w:rPr>
        <w:t>،</w:t>
      </w:r>
      <w:r w:rsidR="00CF03ED" w:rsidRPr="00B70C9F">
        <w:rPr>
          <w:rFonts w:ascii="Lotus Linotype" w:eastAsia="SimSun" w:hAnsi="Lotus Linotype" w:hint="cs"/>
          <w:sz w:val="34"/>
          <w:szCs w:val="34"/>
          <w:rtl/>
          <w:lang w:eastAsia="zh-CN"/>
        </w:rPr>
        <w:t xml:space="preserve"> بل </w:t>
      </w:r>
      <w:r w:rsidR="00175132" w:rsidRPr="00B70C9F">
        <w:rPr>
          <w:rFonts w:ascii="Lotus Linotype" w:eastAsia="SimSun" w:hAnsi="Lotus Linotype" w:hint="cs"/>
          <w:sz w:val="34"/>
          <w:szCs w:val="34"/>
          <w:rtl/>
          <w:lang w:eastAsia="zh-CN"/>
        </w:rPr>
        <w:t xml:space="preserve">هي </w:t>
      </w:r>
      <w:r w:rsidR="00CF03ED" w:rsidRPr="00B70C9F">
        <w:rPr>
          <w:rFonts w:ascii="Lotus Linotype" w:eastAsia="SimSun" w:hAnsi="Lotus Linotype" w:hint="cs"/>
          <w:sz w:val="34"/>
          <w:szCs w:val="34"/>
          <w:rtl/>
          <w:lang w:eastAsia="zh-CN"/>
        </w:rPr>
        <w:t>لأ</w:t>
      </w:r>
      <w:r w:rsidR="00175132" w:rsidRPr="00B70C9F">
        <w:rPr>
          <w:rFonts w:ascii="Lotus Linotype" w:eastAsia="SimSun" w:hAnsi="Lotus Linotype" w:hint="cs"/>
          <w:sz w:val="34"/>
          <w:szCs w:val="34"/>
          <w:rtl/>
          <w:lang w:eastAsia="zh-CN"/>
        </w:rPr>
        <w:t>ربع صيغ مختلفة</w:t>
      </w:r>
      <w:r w:rsidR="00B70C9F">
        <w:rPr>
          <w:rFonts w:ascii="Lotus Linotype" w:eastAsia="SimSun" w:hAnsi="Lotus Linotype" w:hint="cs"/>
          <w:sz w:val="34"/>
          <w:szCs w:val="34"/>
          <w:rtl/>
          <w:lang w:eastAsia="zh-CN"/>
        </w:rPr>
        <w:t>،</w:t>
      </w:r>
      <w:r w:rsidR="00175132" w:rsidRPr="00B70C9F">
        <w:rPr>
          <w:rFonts w:ascii="Lotus Linotype" w:eastAsia="SimSun" w:hAnsi="Lotus Linotype" w:hint="cs"/>
          <w:sz w:val="34"/>
          <w:szCs w:val="34"/>
          <w:rtl/>
          <w:lang w:eastAsia="zh-CN"/>
        </w:rPr>
        <w:t xml:space="preserve"> فقد كان </w:t>
      </w:r>
      <w:r w:rsidR="00CF03ED" w:rsidRPr="00B70C9F">
        <w:rPr>
          <w:rFonts w:ascii="Lotus Linotype" w:eastAsia="SimSun" w:hAnsi="Lotus Linotype" w:hint="cs"/>
          <w:sz w:val="34"/>
          <w:szCs w:val="34"/>
          <w:rtl/>
          <w:lang w:eastAsia="zh-CN"/>
        </w:rPr>
        <w:t xml:space="preserve"> لكل معنى صيغته</w:t>
      </w:r>
      <w:r w:rsidR="00B70C9F">
        <w:rPr>
          <w:rFonts w:ascii="Lotus Linotype" w:eastAsia="SimSun" w:hAnsi="Lotus Linotype" w:hint="cs"/>
          <w:sz w:val="34"/>
          <w:szCs w:val="34"/>
          <w:rtl/>
          <w:lang w:eastAsia="zh-CN"/>
        </w:rPr>
        <w:t>،</w:t>
      </w:r>
      <w:r w:rsidR="00CF03ED" w:rsidRPr="00B70C9F">
        <w:rPr>
          <w:rFonts w:ascii="Lotus Linotype" w:eastAsia="SimSun" w:hAnsi="Lotus Linotype" w:hint="cs"/>
          <w:sz w:val="34"/>
          <w:szCs w:val="34"/>
          <w:rtl/>
          <w:lang w:eastAsia="zh-CN"/>
        </w:rPr>
        <w:t xml:space="preserve"> ولكل صيغة معناها  ولا أوجه</w:t>
      </w:r>
      <w:r w:rsidR="00B70C9F">
        <w:rPr>
          <w:rFonts w:ascii="Lotus Linotype" w:eastAsia="SimSun" w:hAnsi="Lotus Linotype" w:hint="cs"/>
          <w:sz w:val="34"/>
          <w:szCs w:val="34"/>
          <w:rtl/>
          <w:lang w:eastAsia="zh-CN"/>
        </w:rPr>
        <w:t>،</w:t>
      </w:r>
      <w:r w:rsidR="00CF03ED" w:rsidRPr="00B70C9F">
        <w:rPr>
          <w:rFonts w:ascii="Lotus Linotype" w:eastAsia="SimSun" w:hAnsi="Lotus Linotype" w:hint="cs"/>
          <w:sz w:val="34"/>
          <w:szCs w:val="34"/>
          <w:rtl/>
          <w:lang w:eastAsia="zh-CN"/>
        </w:rPr>
        <w:t xml:space="preserve"> </w:t>
      </w:r>
      <w:r w:rsidR="000D2455" w:rsidRPr="00B70C9F">
        <w:rPr>
          <w:rFonts w:hint="cs"/>
          <w:sz w:val="34"/>
          <w:szCs w:val="34"/>
          <w:rtl/>
          <w:lang w:bidi="ar-IQ"/>
        </w:rPr>
        <w:t xml:space="preserve">        </w:t>
      </w:r>
      <w:r w:rsidR="00C93EF5" w:rsidRPr="00B70C9F">
        <w:rPr>
          <w:rFonts w:hint="cs"/>
          <w:sz w:val="34"/>
          <w:szCs w:val="34"/>
          <w:rtl/>
          <w:lang w:bidi="ar-IQ"/>
        </w:rPr>
        <w:t xml:space="preserve">                                                                                                                                          </w:t>
      </w:r>
    </w:p>
    <w:p w:rsidR="00037611" w:rsidRPr="00B70C9F" w:rsidRDefault="00173C02" w:rsidP="003D76A9">
      <w:pPr>
        <w:pStyle w:val="a5"/>
        <w:ind w:firstLine="720"/>
        <w:jc w:val="lowKashida"/>
        <w:rPr>
          <w:b/>
          <w:bCs/>
          <w:sz w:val="34"/>
          <w:szCs w:val="34"/>
          <w:rtl/>
        </w:rPr>
      </w:pPr>
      <w:r w:rsidRPr="00B70C9F">
        <w:rPr>
          <w:rFonts w:hint="cs"/>
          <w:b/>
          <w:bCs/>
          <w:sz w:val="34"/>
          <w:szCs w:val="34"/>
          <w:rtl/>
          <w:lang w:bidi="ar-IQ"/>
        </w:rPr>
        <w:t>الطريقة الثامنة</w:t>
      </w:r>
      <w:r w:rsidR="00B70C9F">
        <w:rPr>
          <w:rFonts w:hint="cs"/>
          <w:b/>
          <w:bCs/>
          <w:sz w:val="34"/>
          <w:szCs w:val="34"/>
          <w:rtl/>
          <w:lang w:bidi="ar-IQ"/>
        </w:rPr>
        <w:t>:</w:t>
      </w:r>
      <w:r w:rsidR="004B1C31" w:rsidRPr="00B70C9F">
        <w:rPr>
          <w:rFonts w:hint="cs"/>
          <w:b/>
          <w:bCs/>
          <w:sz w:val="34"/>
          <w:szCs w:val="34"/>
          <w:rtl/>
        </w:rPr>
        <w:t xml:space="preserve"> جعل اللفظ بمعاني ما قيل</w:t>
      </w:r>
      <w:r w:rsidR="00B70C9F">
        <w:rPr>
          <w:rFonts w:hint="cs"/>
          <w:b/>
          <w:bCs/>
          <w:sz w:val="34"/>
          <w:szCs w:val="34"/>
          <w:rtl/>
        </w:rPr>
        <w:t>:</w:t>
      </w:r>
      <w:r w:rsidR="008158E8" w:rsidRPr="00B70C9F">
        <w:rPr>
          <w:rFonts w:hint="cs"/>
          <w:sz w:val="34"/>
          <w:szCs w:val="34"/>
          <w:rtl/>
        </w:rPr>
        <w:t xml:space="preserve"> جعل اللفظ بمعنى </w:t>
      </w:r>
      <w:r w:rsidR="009F49C1" w:rsidRPr="00B70C9F">
        <w:rPr>
          <w:rFonts w:hint="cs"/>
          <w:sz w:val="34"/>
          <w:szCs w:val="34"/>
          <w:rtl/>
        </w:rPr>
        <w:t>ما تعددت فيه الأقوا</w:t>
      </w:r>
      <w:r w:rsidR="004B1C31" w:rsidRPr="00B70C9F">
        <w:rPr>
          <w:rFonts w:hint="cs"/>
          <w:sz w:val="34"/>
          <w:szCs w:val="34"/>
          <w:rtl/>
        </w:rPr>
        <w:t>ل ولم يثبت عند الحذاق من أهل اللغ</w:t>
      </w:r>
      <w:r w:rsidR="00954952" w:rsidRPr="00B70C9F">
        <w:rPr>
          <w:rFonts w:hint="cs"/>
          <w:sz w:val="34"/>
          <w:szCs w:val="34"/>
          <w:rtl/>
        </w:rPr>
        <w:t>ة والتفسير طريقة عامة</w:t>
      </w:r>
      <w:r w:rsidR="00B70C9F">
        <w:rPr>
          <w:rFonts w:hint="cs"/>
          <w:sz w:val="34"/>
          <w:szCs w:val="34"/>
          <w:rtl/>
        </w:rPr>
        <w:t>،</w:t>
      </w:r>
      <w:r w:rsidR="004B1C31" w:rsidRPr="00B70C9F">
        <w:rPr>
          <w:rFonts w:hint="cs"/>
          <w:sz w:val="34"/>
          <w:szCs w:val="34"/>
          <w:rtl/>
        </w:rPr>
        <w:t xml:space="preserve"> </w:t>
      </w:r>
      <w:r w:rsidR="009F49C1" w:rsidRPr="00B70C9F">
        <w:rPr>
          <w:rFonts w:hint="cs"/>
          <w:sz w:val="34"/>
          <w:szCs w:val="34"/>
          <w:rtl/>
        </w:rPr>
        <w:t>يكاد</w:t>
      </w:r>
      <w:r w:rsidR="00FA6B6F" w:rsidRPr="00B70C9F">
        <w:rPr>
          <w:rFonts w:hint="cs"/>
          <w:sz w:val="34"/>
          <w:szCs w:val="34"/>
          <w:rtl/>
        </w:rPr>
        <w:t xml:space="preserve"> لا يخلو لفظ من الألفاظ التي اشتملت عليها كتب الوجوه </w:t>
      </w:r>
      <w:r w:rsidR="00557A5A" w:rsidRPr="00B70C9F">
        <w:rPr>
          <w:rFonts w:hint="cs"/>
          <w:sz w:val="34"/>
          <w:szCs w:val="34"/>
          <w:rtl/>
        </w:rPr>
        <w:t>إلاَّ ومن بين وجوهه وجه أو أكثر اختُلِق بهذه الطريقة</w:t>
      </w:r>
      <w:r w:rsidR="00B70C9F">
        <w:rPr>
          <w:rFonts w:hint="cs"/>
          <w:sz w:val="34"/>
          <w:szCs w:val="34"/>
          <w:rtl/>
        </w:rPr>
        <w:t>،</w:t>
      </w:r>
      <w:r w:rsidR="00557A5A" w:rsidRPr="00B70C9F">
        <w:rPr>
          <w:rFonts w:hint="cs"/>
          <w:sz w:val="34"/>
          <w:szCs w:val="34"/>
          <w:rtl/>
        </w:rPr>
        <w:t xml:space="preserve"> </w:t>
      </w:r>
      <w:r w:rsidR="009F49C1" w:rsidRPr="00B70C9F">
        <w:rPr>
          <w:rFonts w:hint="cs"/>
          <w:sz w:val="34"/>
          <w:szCs w:val="34"/>
          <w:rtl/>
        </w:rPr>
        <w:t xml:space="preserve">وهذا ما </w:t>
      </w:r>
      <w:proofErr w:type="spellStart"/>
      <w:r w:rsidR="009F49C1" w:rsidRPr="00B70C9F">
        <w:rPr>
          <w:rFonts w:hint="cs"/>
          <w:sz w:val="34"/>
          <w:szCs w:val="34"/>
          <w:rtl/>
        </w:rPr>
        <w:t>لحظناه</w:t>
      </w:r>
      <w:proofErr w:type="spellEnd"/>
      <w:r w:rsidR="009F49C1" w:rsidRPr="00B70C9F">
        <w:rPr>
          <w:rFonts w:hint="cs"/>
          <w:sz w:val="34"/>
          <w:szCs w:val="34"/>
          <w:rtl/>
        </w:rPr>
        <w:t xml:space="preserve"> في وجوه كل لفظ تقدمت دراستها</w:t>
      </w:r>
      <w:r w:rsidR="00B70C9F">
        <w:rPr>
          <w:rFonts w:hint="cs"/>
          <w:sz w:val="34"/>
          <w:szCs w:val="34"/>
          <w:rtl/>
        </w:rPr>
        <w:t>،</w:t>
      </w:r>
      <w:r w:rsidR="009F49C1" w:rsidRPr="00B70C9F">
        <w:rPr>
          <w:rFonts w:hint="cs"/>
          <w:sz w:val="34"/>
          <w:szCs w:val="34"/>
          <w:rtl/>
        </w:rPr>
        <w:t xml:space="preserve"> </w:t>
      </w:r>
      <w:r w:rsidR="004B1C31" w:rsidRPr="00B70C9F">
        <w:rPr>
          <w:rFonts w:hint="cs"/>
          <w:sz w:val="34"/>
          <w:szCs w:val="34"/>
          <w:rtl/>
        </w:rPr>
        <w:t xml:space="preserve">والوجوه لا يصح أن تُسمَّى وجوهًا إلاَّ إذا كانت حقائق </w:t>
      </w:r>
      <w:r w:rsidR="00236169" w:rsidRPr="00B70C9F">
        <w:rPr>
          <w:rFonts w:hint="cs"/>
          <w:sz w:val="34"/>
          <w:szCs w:val="34"/>
          <w:rtl/>
        </w:rPr>
        <w:t xml:space="preserve">ثابتة </w:t>
      </w:r>
      <w:r w:rsidR="004B1C31" w:rsidRPr="00B70C9F">
        <w:rPr>
          <w:rFonts w:hint="cs"/>
          <w:sz w:val="34"/>
          <w:szCs w:val="34"/>
          <w:rtl/>
        </w:rPr>
        <w:t>متفقًا عليها لغة واستعمالاً وعرفًا</w:t>
      </w:r>
      <w:r w:rsidR="00B70C9F">
        <w:rPr>
          <w:rFonts w:hint="cs"/>
          <w:sz w:val="34"/>
          <w:szCs w:val="34"/>
          <w:rtl/>
        </w:rPr>
        <w:t>،</w:t>
      </w:r>
      <w:r w:rsidR="00236169" w:rsidRPr="00B70C9F">
        <w:rPr>
          <w:rFonts w:hint="cs"/>
          <w:sz w:val="34"/>
          <w:szCs w:val="34"/>
          <w:rtl/>
        </w:rPr>
        <w:t xml:space="preserve"> </w:t>
      </w:r>
      <w:r w:rsidR="00CE6B09" w:rsidRPr="00B70C9F">
        <w:rPr>
          <w:rFonts w:hint="cs"/>
          <w:sz w:val="34"/>
          <w:szCs w:val="34"/>
          <w:rtl/>
        </w:rPr>
        <w:t xml:space="preserve">من ذلك مثلاً </w:t>
      </w:r>
      <w:r w:rsidR="00613278" w:rsidRPr="00B70C9F">
        <w:rPr>
          <w:rFonts w:hint="cs"/>
          <w:sz w:val="34"/>
          <w:szCs w:val="34"/>
          <w:rtl/>
        </w:rPr>
        <w:t xml:space="preserve">ما </w:t>
      </w:r>
      <w:r w:rsidR="00613278" w:rsidRPr="00B70C9F">
        <w:rPr>
          <w:rFonts w:hint="cs"/>
          <w:sz w:val="34"/>
          <w:szCs w:val="34"/>
          <w:rtl/>
        </w:rPr>
        <w:lastRenderedPageBreak/>
        <w:t>تقدم ذكره من الوجوه الحقيقية كالحميم الذي له وجهان</w:t>
      </w:r>
      <w:r w:rsidR="00B70C9F">
        <w:rPr>
          <w:rFonts w:hint="cs"/>
          <w:sz w:val="34"/>
          <w:szCs w:val="34"/>
          <w:rtl/>
        </w:rPr>
        <w:t>:</w:t>
      </w:r>
      <w:r w:rsidR="008158E8" w:rsidRPr="00B70C9F">
        <w:rPr>
          <w:rFonts w:hint="cs"/>
          <w:sz w:val="34"/>
          <w:szCs w:val="34"/>
          <w:rtl/>
        </w:rPr>
        <w:t xml:space="preserve"> القريب ذو</w:t>
      </w:r>
      <w:r w:rsidR="00613278" w:rsidRPr="00B70C9F">
        <w:rPr>
          <w:rFonts w:hint="cs"/>
          <w:sz w:val="34"/>
          <w:szCs w:val="34"/>
          <w:rtl/>
        </w:rPr>
        <w:t xml:space="preserve"> الرحم</w:t>
      </w:r>
      <w:r w:rsidR="00B70C9F">
        <w:rPr>
          <w:rFonts w:hint="cs"/>
          <w:sz w:val="34"/>
          <w:szCs w:val="34"/>
          <w:rtl/>
        </w:rPr>
        <w:t>،</w:t>
      </w:r>
      <w:r w:rsidR="00613278" w:rsidRPr="00B70C9F">
        <w:rPr>
          <w:rFonts w:hint="cs"/>
          <w:sz w:val="34"/>
          <w:szCs w:val="34"/>
          <w:rtl/>
        </w:rPr>
        <w:t xml:space="preserve"> والماء الحار</w:t>
      </w:r>
      <w:r w:rsidR="00B70C9F">
        <w:rPr>
          <w:rFonts w:hint="cs"/>
          <w:sz w:val="34"/>
          <w:szCs w:val="34"/>
          <w:rtl/>
        </w:rPr>
        <w:t>،</w:t>
      </w:r>
      <w:r w:rsidR="00CE6B09" w:rsidRPr="00B70C9F">
        <w:rPr>
          <w:rFonts w:hint="cs"/>
          <w:sz w:val="34"/>
          <w:szCs w:val="34"/>
          <w:rtl/>
        </w:rPr>
        <w:t xml:space="preserve"> </w:t>
      </w:r>
      <w:r w:rsidR="00613278" w:rsidRPr="00B70C9F">
        <w:rPr>
          <w:rFonts w:hint="cs"/>
          <w:sz w:val="34"/>
          <w:szCs w:val="34"/>
          <w:rtl/>
        </w:rPr>
        <w:t>والحسبان الذي له أيضًا وجهان</w:t>
      </w:r>
      <w:r w:rsidR="00B70C9F">
        <w:rPr>
          <w:rFonts w:hint="cs"/>
          <w:sz w:val="34"/>
          <w:szCs w:val="34"/>
          <w:rtl/>
        </w:rPr>
        <w:t>:</w:t>
      </w:r>
      <w:r w:rsidR="00613278" w:rsidRPr="00B70C9F">
        <w:rPr>
          <w:rFonts w:hint="cs"/>
          <w:sz w:val="34"/>
          <w:szCs w:val="34"/>
          <w:rtl/>
        </w:rPr>
        <w:t xml:space="preserve"> الحساب</w:t>
      </w:r>
      <w:r w:rsidR="00B70C9F">
        <w:rPr>
          <w:rFonts w:hint="cs"/>
          <w:sz w:val="34"/>
          <w:szCs w:val="34"/>
          <w:rtl/>
        </w:rPr>
        <w:t>،</w:t>
      </w:r>
      <w:r w:rsidR="00613278" w:rsidRPr="00B70C9F">
        <w:rPr>
          <w:rFonts w:hint="cs"/>
          <w:sz w:val="34"/>
          <w:szCs w:val="34"/>
          <w:rtl/>
        </w:rPr>
        <w:t xml:space="preserve"> والصاعقة</w:t>
      </w:r>
      <w:r w:rsidR="00B70C9F">
        <w:rPr>
          <w:rFonts w:hint="cs"/>
          <w:sz w:val="34"/>
          <w:szCs w:val="34"/>
          <w:rtl/>
        </w:rPr>
        <w:t>،</w:t>
      </w:r>
      <w:r w:rsidR="00613278" w:rsidRPr="00B70C9F">
        <w:rPr>
          <w:rFonts w:hint="cs"/>
          <w:sz w:val="34"/>
          <w:szCs w:val="34"/>
          <w:rtl/>
        </w:rPr>
        <w:t xml:space="preserve"> وكالاستحياء ووجهاه</w:t>
      </w:r>
      <w:r w:rsidR="00B70C9F">
        <w:rPr>
          <w:rFonts w:hint="cs"/>
          <w:sz w:val="34"/>
          <w:szCs w:val="34"/>
          <w:rtl/>
        </w:rPr>
        <w:t>:</w:t>
      </w:r>
      <w:r w:rsidR="00613278" w:rsidRPr="00B70C9F">
        <w:rPr>
          <w:rFonts w:hint="cs"/>
          <w:sz w:val="34"/>
          <w:szCs w:val="34"/>
          <w:rtl/>
        </w:rPr>
        <w:t xml:space="preserve"> الحياة</w:t>
      </w:r>
      <w:r w:rsidR="00B70C9F">
        <w:rPr>
          <w:rFonts w:hint="cs"/>
          <w:sz w:val="34"/>
          <w:szCs w:val="34"/>
          <w:rtl/>
        </w:rPr>
        <w:t>،</w:t>
      </w:r>
      <w:r w:rsidR="00613278" w:rsidRPr="00B70C9F">
        <w:rPr>
          <w:rFonts w:hint="cs"/>
          <w:sz w:val="34"/>
          <w:szCs w:val="34"/>
          <w:rtl/>
        </w:rPr>
        <w:t xml:space="preserve"> والحياء</w:t>
      </w:r>
      <w:r w:rsidR="00B70C9F">
        <w:rPr>
          <w:rFonts w:hint="cs"/>
          <w:sz w:val="34"/>
          <w:szCs w:val="34"/>
          <w:rtl/>
        </w:rPr>
        <w:t>،</w:t>
      </w:r>
      <w:r w:rsidR="003D5D5F" w:rsidRPr="00B70C9F">
        <w:rPr>
          <w:rFonts w:hint="cs"/>
          <w:sz w:val="34"/>
          <w:szCs w:val="34"/>
          <w:rtl/>
        </w:rPr>
        <w:t xml:space="preserve"> </w:t>
      </w:r>
      <w:r w:rsidR="00613278" w:rsidRPr="00B70C9F">
        <w:rPr>
          <w:rFonts w:hint="cs"/>
          <w:sz w:val="34"/>
          <w:szCs w:val="34"/>
          <w:rtl/>
        </w:rPr>
        <w:t>وكذلك العين</w:t>
      </w:r>
      <w:r w:rsidR="00CE6B09" w:rsidRPr="00B70C9F">
        <w:rPr>
          <w:rFonts w:hint="cs"/>
          <w:sz w:val="34"/>
          <w:szCs w:val="34"/>
          <w:rtl/>
        </w:rPr>
        <w:t xml:space="preserve"> </w:t>
      </w:r>
      <w:r w:rsidR="00613278" w:rsidRPr="00B70C9F">
        <w:rPr>
          <w:rFonts w:hint="cs"/>
          <w:sz w:val="34"/>
          <w:szCs w:val="34"/>
          <w:rtl/>
        </w:rPr>
        <w:t>جاءت على وجهين</w:t>
      </w:r>
      <w:r w:rsidR="00B70C9F">
        <w:rPr>
          <w:rFonts w:hint="cs"/>
          <w:sz w:val="34"/>
          <w:szCs w:val="34"/>
          <w:rtl/>
        </w:rPr>
        <w:t>:</w:t>
      </w:r>
      <w:r w:rsidR="00CE6B09" w:rsidRPr="00B70C9F">
        <w:rPr>
          <w:rFonts w:hint="cs"/>
          <w:sz w:val="34"/>
          <w:szCs w:val="34"/>
          <w:rtl/>
        </w:rPr>
        <w:t xml:space="preserve"> العين الباصرة</w:t>
      </w:r>
      <w:r w:rsidR="00B70C9F">
        <w:rPr>
          <w:rFonts w:hint="cs"/>
          <w:sz w:val="34"/>
          <w:szCs w:val="34"/>
          <w:rtl/>
        </w:rPr>
        <w:t>،</w:t>
      </w:r>
      <w:r w:rsidR="00CE6B09" w:rsidRPr="00B70C9F">
        <w:rPr>
          <w:rFonts w:hint="cs"/>
          <w:sz w:val="34"/>
          <w:szCs w:val="34"/>
          <w:rtl/>
        </w:rPr>
        <w:t xml:space="preserve"> والعين الجارية</w:t>
      </w:r>
      <w:r w:rsidR="00B70C9F">
        <w:rPr>
          <w:rFonts w:hint="cs"/>
          <w:sz w:val="34"/>
          <w:szCs w:val="34"/>
          <w:rtl/>
        </w:rPr>
        <w:t>،</w:t>
      </w:r>
      <w:r w:rsidR="00613278" w:rsidRPr="00B70C9F">
        <w:rPr>
          <w:rFonts w:hint="cs"/>
          <w:sz w:val="34"/>
          <w:szCs w:val="34"/>
          <w:rtl/>
        </w:rPr>
        <w:t xml:space="preserve"> ولكل وجه من وجهي </w:t>
      </w:r>
      <w:r w:rsidR="0073552B" w:rsidRPr="00B70C9F">
        <w:rPr>
          <w:rFonts w:hint="cs"/>
          <w:sz w:val="34"/>
          <w:szCs w:val="34"/>
          <w:rtl/>
        </w:rPr>
        <w:t>الألفاظ المذكورة</w:t>
      </w:r>
      <w:r w:rsidR="00613278" w:rsidRPr="00B70C9F">
        <w:rPr>
          <w:rFonts w:hint="cs"/>
          <w:sz w:val="34"/>
          <w:szCs w:val="34"/>
          <w:rtl/>
        </w:rPr>
        <w:t xml:space="preserve"> شواهده </w:t>
      </w:r>
      <w:r w:rsidR="0073552B" w:rsidRPr="00B70C9F">
        <w:rPr>
          <w:rFonts w:hint="cs"/>
          <w:sz w:val="34"/>
          <w:szCs w:val="34"/>
          <w:rtl/>
        </w:rPr>
        <w:t>في القرآن الكريم</w:t>
      </w:r>
      <w:r w:rsidR="00B70C9F">
        <w:rPr>
          <w:rFonts w:hint="cs"/>
          <w:sz w:val="34"/>
          <w:szCs w:val="34"/>
          <w:rtl/>
        </w:rPr>
        <w:t>،</w:t>
      </w:r>
      <w:r w:rsidR="00613278" w:rsidRPr="00B70C9F">
        <w:rPr>
          <w:rFonts w:hint="cs"/>
          <w:sz w:val="34"/>
          <w:szCs w:val="34"/>
          <w:rtl/>
        </w:rPr>
        <w:t xml:space="preserve"> أجمع عليها المفسرون ولم يختلفوا فيها</w:t>
      </w:r>
      <w:r w:rsidR="00B70C9F">
        <w:rPr>
          <w:rFonts w:hint="cs"/>
          <w:sz w:val="34"/>
          <w:szCs w:val="34"/>
          <w:rtl/>
        </w:rPr>
        <w:t>؛</w:t>
      </w:r>
      <w:r w:rsidR="0073552B" w:rsidRPr="00B70C9F">
        <w:rPr>
          <w:rFonts w:hint="cs"/>
          <w:sz w:val="34"/>
          <w:szCs w:val="34"/>
          <w:rtl/>
        </w:rPr>
        <w:t xml:space="preserve"> </w:t>
      </w:r>
      <w:r w:rsidR="00236169" w:rsidRPr="00B70C9F">
        <w:rPr>
          <w:rFonts w:hint="cs"/>
          <w:sz w:val="34"/>
          <w:szCs w:val="34"/>
          <w:rtl/>
        </w:rPr>
        <w:t>فالوجه إذا اختُلِف فيه أو احتمل أكثر من معنى خرج من باب الوجوه ودخل في باب التفسير والتأويل</w:t>
      </w:r>
      <w:r w:rsidR="00B70C9F">
        <w:rPr>
          <w:rFonts w:hint="cs"/>
          <w:sz w:val="34"/>
          <w:szCs w:val="34"/>
          <w:rtl/>
        </w:rPr>
        <w:t>،</w:t>
      </w:r>
      <w:r w:rsidR="000314B7" w:rsidRPr="00B70C9F">
        <w:rPr>
          <w:rFonts w:hint="cs"/>
          <w:sz w:val="34"/>
          <w:szCs w:val="34"/>
          <w:rtl/>
        </w:rPr>
        <w:t xml:space="preserve"> ومن أمثلة هذه الطريقة ما كان من وجوه الألفاظ الآتية </w:t>
      </w:r>
    </w:p>
    <w:p w:rsidR="000314B7" w:rsidRPr="00B70C9F" w:rsidRDefault="00037611" w:rsidP="00E57F67">
      <w:pPr>
        <w:pStyle w:val="a5"/>
        <w:ind w:firstLine="720"/>
        <w:jc w:val="lowKashida"/>
        <w:rPr>
          <w:sz w:val="34"/>
          <w:szCs w:val="34"/>
          <w:vertAlign w:val="superscript"/>
          <w:rtl/>
        </w:rPr>
      </w:pPr>
      <w:r w:rsidRPr="00B70C9F">
        <w:rPr>
          <w:rFonts w:hint="cs"/>
          <w:b/>
          <w:bCs/>
          <w:sz w:val="34"/>
          <w:szCs w:val="34"/>
          <w:rtl/>
        </w:rPr>
        <w:t>1</w:t>
      </w:r>
      <w:r w:rsidR="000314B7" w:rsidRPr="00B70C9F">
        <w:rPr>
          <w:rFonts w:hint="cs"/>
          <w:b/>
          <w:bCs/>
          <w:sz w:val="34"/>
          <w:szCs w:val="34"/>
          <w:rtl/>
        </w:rPr>
        <w:t>-الإنسان</w:t>
      </w:r>
      <w:r w:rsidR="00B70C9F">
        <w:rPr>
          <w:rFonts w:hint="cs"/>
          <w:b/>
          <w:bCs/>
          <w:sz w:val="34"/>
          <w:szCs w:val="34"/>
          <w:rtl/>
        </w:rPr>
        <w:t>:</w:t>
      </w:r>
      <w:r w:rsidR="000314B7" w:rsidRPr="00B70C9F">
        <w:rPr>
          <w:rFonts w:hint="cs"/>
          <w:b/>
          <w:bCs/>
          <w:sz w:val="34"/>
          <w:szCs w:val="34"/>
          <w:rtl/>
        </w:rPr>
        <w:t xml:space="preserve"> </w:t>
      </w:r>
      <w:r w:rsidR="000314B7" w:rsidRPr="00B70C9F">
        <w:rPr>
          <w:rFonts w:hint="cs"/>
          <w:sz w:val="34"/>
          <w:szCs w:val="34"/>
          <w:rtl/>
        </w:rPr>
        <w:t>ذكر أصحاب كتب الوجوه أنَّ الإنسان جاء في القرآن الكريم على عشرين وجهًا هي</w:t>
      </w:r>
      <w:r w:rsidR="00B70C9F">
        <w:rPr>
          <w:rFonts w:hint="cs"/>
          <w:sz w:val="34"/>
          <w:szCs w:val="34"/>
          <w:rtl/>
        </w:rPr>
        <w:t>:</w:t>
      </w:r>
    </w:p>
    <w:p w:rsidR="000314B7" w:rsidRPr="00B70C9F" w:rsidRDefault="000314B7" w:rsidP="000314B7">
      <w:pPr>
        <w:pStyle w:val="a5"/>
        <w:ind w:firstLine="720"/>
        <w:jc w:val="lowKashida"/>
        <w:rPr>
          <w:rFonts w:hAnsi="Courier New"/>
          <w:sz w:val="34"/>
          <w:szCs w:val="34"/>
          <w:rtl/>
        </w:rPr>
      </w:pPr>
      <w:r w:rsidRPr="00B70C9F">
        <w:rPr>
          <w:rFonts w:hint="cs"/>
          <w:sz w:val="34"/>
          <w:szCs w:val="34"/>
          <w:rtl/>
        </w:rPr>
        <w:t>1-الإنسان بمعنى</w:t>
      </w:r>
      <w:r w:rsidR="00B70C9F">
        <w:rPr>
          <w:rFonts w:hint="cs"/>
          <w:sz w:val="34"/>
          <w:szCs w:val="34"/>
          <w:rtl/>
        </w:rPr>
        <w:t>:</w:t>
      </w:r>
      <w:r w:rsidRPr="00B70C9F">
        <w:rPr>
          <w:rFonts w:hint="cs"/>
          <w:sz w:val="34"/>
          <w:szCs w:val="34"/>
          <w:rtl/>
        </w:rPr>
        <w:t xml:space="preserve"> آدم</w:t>
      </w:r>
      <w:r w:rsidR="00B70C9F">
        <w:rPr>
          <w:rFonts w:hint="cs"/>
          <w:sz w:val="34"/>
          <w:szCs w:val="34"/>
          <w:rtl/>
        </w:rPr>
        <w:t>،</w:t>
      </w:r>
      <w:r w:rsidRPr="00B70C9F">
        <w:rPr>
          <w:rFonts w:hint="cs"/>
          <w:sz w:val="34"/>
          <w:szCs w:val="34"/>
          <w:rtl/>
        </w:rPr>
        <w:t xml:space="preserve"> كقوله</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w:t>
      </w:r>
      <w:r w:rsidRPr="00B70C9F">
        <w:rPr>
          <w:rFonts w:hAnsi="Courier New"/>
          <w:sz w:val="34"/>
          <w:szCs w:val="34"/>
          <w:rtl/>
        </w:rPr>
        <w:t>هَلْ أَتَى عَلَى الأنسَانِ حِينٌ مِّنَ الدَّهْرِ لَمْ يَكُن شَيْئًا مَّذْكُورًا</w:t>
      </w:r>
      <w:r w:rsidRPr="00B70C9F">
        <w:rPr>
          <w:rFonts w:hAnsi="Courier New" w:hint="cs"/>
          <w:sz w:val="34"/>
          <w:szCs w:val="34"/>
          <w:rtl/>
        </w:rPr>
        <w:t>){الإنسان</w:t>
      </w:r>
      <w:r w:rsidR="00B70C9F">
        <w:rPr>
          <w:rFonts w:hAnsi="Courier New" w:hint="cs"/>
          <w:sz w:val="34"/>
          <w:szCs w:val="34"/>
          <w:rtl/>
        </w:rPr>
        <w:t>:</w:t>
      </w:r>
      <w:r w:rsidRPr="00B70C9F">
        <w:rPr>
          <w:rFonts w:hAnsi="Courier New" w:hint="cs"/>
          <w:sz w:val="34"/>
          <w:szCs w:val="34"/>
          <w:rtl/>
        </w:rPr>
        <w:t xml:space="preserve"> 1} 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 xml:space="preserve"> (</w:t>
      </w:r>
      <w:r w:rsidRPr="00B70C9F">
        <w:rPr>
          <w:rFonts w:hAnsi="Courier New"/>
          <w:sz w:val="34"/>
          <w:szCs w:val="34"/>
          <w:rtl/>
        </w:rPr>
        <w:t>وَلَقَدْ خَلَقْنَا الأنسَانَ مِن سُلالَةٍ مِّن طِينٍ</w:t>
      </w:r>
      <w:r w:rsidRPr="00B70C9F">
        <w:rPr>
          <w:rFonts w:hAnsi="Courier New" w:hint="cs"/>
          <w:sz w:val="34"/>
          <w:szCs w:val="34"/>
          <w:rtl/>
        </w:rPr>
        <w:t>){المؤمنون</w:t>
      </w:r>
      <w:r w:rsidR="00B70C9F">
        <w:rPr>
          <w:rFonts w:hAnsi="Courier New" w:hint="cs"/>
          <w:sz w:val="34"/>
          <w:szCs w:val="34"/>
          <w:rtl/>
        </w:rPr>
        <w:t>:</w:t>
      </w:r>
      <w:r w:rsidRPr="00B70C9F">
        <w:rPr>
          <w:rFonts w:hAnsi="Courier New" w:hint="cs"/>
          <w:sz w:val="34"/>
          <w:szCs w:val="34"/>
          <w:rtl/>
        </w:rPr>
        <w:t xml:space="preserve"> 12}</w:t>
      </w:r>
      <w:r w:rsidRPr="00B70C9F">
        <w:rPr>
          <w:rFonts w:hAnsi="Courier New"/>
          <w:sz w:val="34"/>
          <w:szCs w:val="34"/>
          <w:rtl/>
        </w:rPr>
        <w:t xml:space="preserve"> </w:t>
      </w:r>
      <w:r w:rsidRPr="00B70C9F">
        <w:rPr>
          <w:rFonts w:hAnsi="Courier New" w:hint="cs"/>
          <w:sz w:val="34"/>
          <w:szCs w:val="34"/>
          <w:rtl/>
        </w:rPr>
        <w:t>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خَلَقَ الأنسَانَ مِن صَلْصَالٍ كَالْفَخَّار</w:t>
      </w:r>
      <w:r w:rsidRPr="00B70C9F">
        <w:rPr>
          <w:rFonts w:hAnsi="Courier New" w:hint="cs"/>
          <w:sz w:val="34"/>
          <w:szCs w:val="34"/>
          <w:rtl/>
        </w:rPr>
        <w:t>ِ){الرحمن</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14}</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2-الإنسان بمعنى</w:t>
      </w:r>
      <w:r w:rsidR="00B70C9F">
        <w:rPr>
          <w:rFonts w:hAnsi="Courier New" w:hint="cs"/>
          <w:sz w:val="34"/>
          <w:szCs w:val="34"/>
          <w:rtl/>
        </w:rPr>
        <w:t>:</w:t>
      </w:r>
      <w:r w:rsidRPr="00B70C9F">
        <w:rPr>
          <w:rFonts w:hAnsi="Courier New" w:hint="cs"/>
          <w:sz w:val="34"/>
          <w:szCs w:val="34"/>
          <w:rtl/>
        </w:rPr>
        <w:t xml:space="preserve"> ولد آدم</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w:t>
      </w:r>
      <w:r w:rsidRPr="00B70C9F">
        <w:rPr>
          <w:rFonts w:hAnsi="Courier New"/>
          <w:sz w:val="34"/>
          <w:szCs w:val="34"/>
          <w:rtl/>
        </w:rPr>
        <w:t>وَلَقَدْ خَلَقْنَا الأنسَانَ وَنَعْلَمُ مَا تُوَسْوِسُ بِهِ نَفْسُهُ وَنَحْنُ أَقْرَبُ إِلَيْهِ مِنْ حَبْلِ الْوَرِيدِ</w:t>
      </w:r>
      <w:r w:rsidRPr="00B70C9F">
        <w:rPr>
          <w:rFonts w:hAnsi="Courier New" w:hint="cs"/>
          <w:sz w:val="34"/>
          <w:szCs w:val="34"/>
          <w:rtl/>
        </w:rPr>
        <w:t>){ق</w:t>
      </w:r>
      <w:r w:rsidR="00B70C9F">
        <w:rPr>
          <w:rFonts w:hAnsi="Courier New" w:hint="cs"/>
          <w:sz w:val="34"/>
          <w:szCs w:val="34"/>
          <w:rtl/>
        </w:rPr>
        <w:t>:</w:t>
      </w:r>
      <w:r w:rsidRPr="00B70C9F">
        <w:rPr>
          <w:rFonts w:hAnsi="Courier New" w:hint="cs"/>
          <w:sz w:val="34"/>
          <w:szCs w:val="34"/>
          <w:rtl/>
        </w:rPr>
        <w:t xml:space="preserve"> 16}</w:t>
      </w:r>
      <w:r w:rsidRPr="00B70C9F">
        <w:rPr>
          <w:rFonts w:hAnsi="Courier New"/>
          <w:sz w:val="34"/>
          <w:szCs w:val="34"/>
          <w:rtl/>
        </w:rPr>
        <w:t xml:space="preserve"> </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3-الإنسان يعني</w:t>
      </w:r>
      <w:r w:rsidR="00B70C9F">
        <w:rPr>
          <w:rFonts w:hAnsi="Courier New" w:hint="cs"/>
          <w:sz w:val="34"/>
          <w:szCs w:val="34"/>
          <w:rtl/>
        </w:rPr>
        <w:t>:</w:t>
      </w:r>
      <w:r w:rsidRPr="00B70C9F">
        <w:rPr>
          <w:rFonts w:hAnsi="Courier New" w:hint="cs"/>
          <w:sz w:val="34"/>
          <w:szCs w:val="34"/>
          <w:rtl/>
        </w:rPr>
        <w:t xml:space="preserve"> هشام بن المغيرة أو الوليد بن المغيرة</w:t>
      </w:r>
      <w:r w:rsidR="00B70C9F">
        <w:rPr>
          <w:rFonts w:hAnsi="Courier New" w:hint="cs"/>
          <w:sz w:val="34"/>
          <w:szCs w:val="34"/>
          <w:rtl/>
        </w:rPr>
        <w:t>،</w:t>
      </w:r>
      <w:r w:rsidRPr="00B70C9F">
        <w:rPr>
          <w:rFonts w:hAnsi="Courier New" w:hint="cs"/>
          <w:sz w:val="34"/>
          <w:szCs w:val="34"/>
          <w:rtl/>
        </w:rPr>
        <w:t xml:space="preserve">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لَقَدْ خَلَقْنَا الأنسَانَ فِي أَحْسَنِ تَقْوِيمٍ</w:t>
      </w:r>
      <w:r w:rsidRPr="00B70C9F">
        <w:rPr>
          <w:rFonts w:hAnsi="Courier New" w:hint="cs"/>
          <w:sz w:val="34"/>
          <w:szCs w:val="34"/>
          <w:rtl/>
        </w:rPr>
        <w:t>){التين</w:t>
      </w:r>
      <w:r w:rsidR="00B70C9F">
        <w:rPr>
          <w:rFonts w:hAnsi="Courier New" w:hint="cs"/>
          <w:sz w:val="34"/>
          <w:szCs w:val="34"/>
          <w:rtl/>
        </w:rPr>
        <w:t>:</w:t>
      </w:r>
      <w:r w:rsidRPr="00B70C9F">
        <w:rPr>
          <w:rFonts w:hAnsi="Courier New" w:hint="cs"/>
          <w:sz w:val="34"/>
          <w:szCs w:val="34"/>
          <w:rtl/>
        </w:rPr>
        <w:t xml:space="preserve"> 4}</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4-الإنسان يعني</w:t>
      </w:r>
      <w:r w:rsidR="00B70C9F">
        <w:rPr>
          <w:rFonts w:hAnsi="Courier New" w:hint="cs"/>
          <w:sz w:val="34"/>
          <w:szCs w:val="34"/>
          <w:rtl/>
        </w:rPr>
        <w:t>:</w:t>
      </w:r>
      <w:r w:rsidRPr="00B70C9F">
        <w:rPr>
          <w:rFonts w:hAnsi="Courier New" w:hint="cs"/>
          <w:sz w:val="34"/>
          <w:szCs w:val="34"/>
          <w:rtl/>
        </w:rPr>
        <w:t xml:space="preserve"> قرط بن عبد الله بن عمرو أبو </w:t>
      </w:r>
      <w:proofErr w:type="spellStart"/>
      <w:r w:rsidRPr="00B70C9F">
        <w:rPr>
          <w:rFonts w:hAnsi="Courier New" w:hint="cs"/>
          <w:sz w:val="34"/>
          <w:szCs w:val="34"/>
          <w:rtl/>
        </w:rPr>
        <w:t>حياب</w:t>
      </w:r>
      <w:proofErr w:type="spellEnd"/>
      <w:r w:rsidR="00B70C9F">
        <w:rPr>
          <w:rFonts w:hAnsi="Courier New" w:hint="cs"/>
          <w:sz w:val="34"/>
          <w:szCs w:val="34"/>
          <w:rtl/>
        </w:rPr>
        <w:t>،</w:t>
      </w:r>
      <w:r w:rsidRPr="00B70C9F">
        <w:rPr>
          <w:rFonts w:hAnsi="Courier New" w:hint="cs"/>
          <w:sz w:val="34"/>
          <w:szCs w:val="34"/>
          <w:rtl/>
        </w:rPr>
        <w:t xml:space="preserve">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 الأنسَانَ لِرَبِّهِ لَكَنُودٌ</w:t>
      </w:r>
      <w:r w:rsidRPr="00B70C9F">
        <w:rPr>
          <w:rFonts w:hAnsi="Courier New" w:hint="cs"/>
          <w:sz w:val="34"/>
          <w:szCs w:val="34"/>
          <w:rtl/>
        </w:rPr>
        <w:t>){العاديات</w:t>
      </w:r>
      <w:r w:rsidR="00B70C9F">
        <w:rPr>
          <w:rFonts w:hAnsi="Courier New" w:hint="cs"/>
          <w:sz w:val="34"/>
          <w:szCs w:val="34"/>
          <w:rtl/>
        </w:rPr>
        <w:t>:</w:t>
      </w:r>
      <w:r w:rsidRPr="00B70C9F">
        <w:rPr>
          <w:rFonts w:hAnsi="Courier New" w:hint="cs"/>
          <w:sz w:val="34"/>
          <w:szCs w:val="34"/>
          <w:rtl/>
        </w:rPr>
        <w:t xml:space="preserve"> 6}</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5-الإنسان يعني</w:t>
      </w:r>
      <w:r w:rsidR="00B70C9F">
        <w:rPr>
          <w:rFonts w:hAnsi="Courier New" w:hint="cs"/>
          <w:sz w:val="34"/>
          <w:szCs w:val="34"/>
          <w:rtl/>
        </w:rPr>
        <w:t>:</w:t>
      </w:r>
      <w:r w:rsidRPr="00B70C9F">
        <w:rPr>
          <w:rFonts w:hAnsi="Courier New" w:hint="cs"/>
          <w:sz w:val="34"/>
          <w:szCs w:val="34"/>
          <w:rtl/>
        </w:rPr>
        <w:t xml:space="preserve"> أبا جهل بن هشام</w:t>
      </w:r>
      <w:r w:rsidR="00B70C9F">
        <w:rPr>
          <w:rFonts w:hAnsi="Courier New" w:hint="cs"/>
          <w:sz w:val="34"/>
          <w:szCs w:val="34"/>
          <w:rtl/>
        </w:rPr>
        <w:t>،</w:t>
      </w:r>
      <w:r w:rsidRPr="00B70C9F">
        <w:rPr>
          <w:rFonts w:hAnsi="Courier New" w:hint="cs"/>
          <w:sz w:val="34"/>
          <w:szCs w:val="34"/>
          <w:rtl/>
        </w:rPr>
        <w:t xml:space="preserve">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كَلا إِنَّ الأنسَانَ لَيَطْغَى</w:t>
      </w:r>
      <w:r w:rsidRPr="00B70C9F">
        <w:rPr>
          <w:rFonts w:hAnsi="Courier New" w:hint="cs"/>
          <w:sz w:val="34"/>
          <w:szCs w:val="34"/>
          <w:rtl/>
        </w:rPr>
        <w:t>){العلق</w:t>
      </w:r>
      <w:r w:rsidR="00B70C9F">
        <w:rPr>
          <w:rFonts w:hAnsi="Courier New" w:hint="cs"/>
          <w:sz w:val="34"/>
          <w:szCs w:val="34"/>
          <w:rtl/>
        </w:rPr>
        <w:t>:</w:t>
      </w:r>
      <w:r w:rsidRPr="00B70C9F">
        <w:rPr>
          <w:rFonts w:hAnsi="Courier New" w:hint="cs"/>
          <w:sz w:val="34"/>
          <w:szCs w:val="34"/>
          <w:rtl/>
        </w:rPr>
        <w:t xml:space="preserve"> 6}</w:t>
      </w:r>
      <w:r w:rsidRPr="00B70C9F">
        <w:rPr>
          <w:rFonts w:hAnsi="Courier New"/>
          <w:sz w:val="34"/>
          <w:szCs w:val="34"/>
          <w:rtl/>
        </w:rPr>
        <w:t xml:space="preserve"> </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lastRenderedPageBreak/>
        <w:t>6-الإنسان يعني</w:t>
      </w:r>
      <w:r w:rsidR="00B70C9F">
        <w:rPr>
          <w:rFonts w:hAnsi="Courier New" w:hint="cs"/>
          <w:sz w:val="34"/>
          <w:szCs w:val="34"/>
          <w:rtl/>
        </w:rPr>
        <w:t>:</w:t>
      </w:r>
      <w:r w:rsidRPr="00B70C9F">
        <w:rPr>
          <w:rFonts w:hAnsi="Courier New" w:hint="cs"/>
          <w:sz w:val="34"/>
          <w:szCs w:val="34"/>
          <w:rtl/>
        </w:rPr>
        <w:t xml:space="preserve"> النضر بن الحارث</w:t>
      </w:r>
      <w:r w:rsidR="00B70C9F">
        <w:rPr>
          <w:rFonts w:hAnsi="Courier New" w:hint="cs"/>
          <w:sz w:val="34"/>
          <w:szCs w:val="34"/>
          <w:rtl/>
        </w:rPr>
        <w:t>،</w:t>
      </w:r>
      <w:r w:rsidRPr="00B70C9F">
        <w:rPr>
          <w:rFonts w:hAnsi="Courier New" w:hint="cs"/>
          <w:sz w:val="34"/>
          <w:szCs w:val="34"/>
          <w:rtl/>
        </w:rPr>
        <w:t xml:space="preserve">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وَيَدْعُ الإِنسَانُ بِالشَّرِّ دُعَاءهُ بِالْخَيْرِ وَكَانَ الإِنسَانُ عَجُولاً</w:t>
      </w:r>
      <w:r w:rsidRPr="00B70C9F">
        <w:rPr>
          <w:rFonts w:hAnsi="Courier New" w:hint="cs"/>
          <w:sz w:val="34"/>
          <w:szCs w:val="34"/>
          <w:rtl/>
        </w:rPr>
        <w:t>){الإسراء</w:t>
      </w:r>
      <w:r w:rsidR="00B70C9F">
        <w:rPr>
          <w:rFonts w:hAnsi="Courier New" w:hint="cs"/>
          <w:sz w:val="34"/>
          <w:szCs w:val="34"/>
          <w:rtl/>
        </w:rPr>
        <w:t>:</w:t>
      </w:r>
      <w:r w:rsidRPr="00B70C9F">
        <w:rPr>
          <w:rFonts w:hAnsi="Courier New" w:hint="cs"/>
          <w:sz w:val="34"/>
          <w:szCs w:val="34"/>
          <w:rtl/>
        </w:rPr>
        <w:t>11}</w:t>
      </w:r>
      <w:r w:rsidRPr="00B70C9F">
        <w:rPr>
          <w:rFonts w:hAnsi="Courier New"/>
          <w:sz w:val="34"/>
          <w:szCs w:val="34"/>
          <w:rtl/>
        </w:rPr>
        <w:t xml:space="preserve"> </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7-الإنسان يعني</w:t>
      </w:r>
      <w:r w:rsidR="00B70C9F">
        <w:rPr>
          <w:rFonts w:hAnsi="Courier New" w:hint="cs"/>
          <w:sz w:val="34"/>
          <w:szCs w:val="34"/>
          <w:rtl/>
        </w:rPr>
        <w:t>:</w:t>
      </w:r>
      <w:r w:rsidRPr="00B70C9F">
        <w:rPr>
          <w:rFonts w:hAnsi="Courier New" w:hint="cs"/>
          <w:sz w:val="34"/>
          <w:szCs w:val="34"/>
          <w:rtl/>
        </w:rPr>
        <w:t xml:space="preserve"> </w:t>
      </w:r>
      <w:proofErr w:type="spellStart"/>
      <w:r w:rsidRPr="00B70C9F">
        <w:rPr>
          <w:rFonts w:hAnsi="Courier New" w:hint="cs"/>
          <w:sz w:val="34"/>
          <w:szCs w:val="34"/>
          <w:rtl/>
        </w:rPr>
        <w:t>برصيصا</w:t>
      </w:r>
      <w:proofErr w:type="spellEnd"/>
      <w:r w:rsidRPr="00B70C9F">
        <w:rPr>
          <w:rFonts w:hAnsi="Courier New" w:hint="cs"/>
          <w:sz w:val="34"/>
          <w:szCs w:val="34"/>
          <w:rtl/>
        </w:rPr>
        <w:t xml:space="preserve"> العابد</w:t>
      </w:r>
      <w:r w:rsidR="00B70C9F">
        <w:rPr>
          <w:rFonts w:hAnsi="Courier New" w:hint="cs"/>
          <w:sz w:val="34"/>
          <w:szCs w:val="34"/>
          <w:rtl/>
        </w:rPr>
        <w:t>،</w:t>
      </w:r>
      <w:r w:rsidRPr="00B70C9F">
        <w:rPr>
          <w:rFonts w:hAnsi="Courier New" w:hint="cs"/>
          <w:sz w:val="34"/>
          <w:szCs w:val="34"/>
          <w:rtl/>
        </w:rPr>
        <w:t xml:space="preserve">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 xml:space="preserve">كَمَثَلِ الشَّيْطَانِ إِذْ قَالَ </w:t>
      </w:r>
      <w:proofErr w:type="spellStart"/>
      <w:r w:rsidRPr="00B70C9F">
        <w:rPr>
          <w:rFonts w:hAnsi="Courier New"/>
          <w:sz w:val="34"/>
          <w:szCs w:val="34"/>
          <w:rtl/>
        </w:rPr>
        <w:t>لِلأنسَانِ</w:t>
      </w:r>
      <w:proofErr w:type="spellEnd"/>
      <w:r w:rsidRPr="00B70C9F">
        <w:rPr>
          <w:rFonts w:hAnsi="Courier New"/>
          <w:sz w:val="34"/>
          <w:szCs w:val="34"/>
          <w:rtl/>
        </w:rPr>
        <w:t xml:space="preserve"> اكْفُرْ فَلَمَّا كَفَرَ قَالَ إِنِّي بَرِيءٌ مِّنكَ إِنِّي أَخَافُ اللَّهَ رَبَّ الْعَالَمِينَ</w:t>
      </w:r>
      <w:r w:rsidRPr="00B70C9F">
        <w:rPr>
          <w:rFonts w:hAnsi="Courier New" w:hint="cs"/>
          <w:sz w:val="34"/>
          <w:szCs w:val="34"/>
          <w:rtl/>
        </w:rPr>
        <w:t>){الحشر</w:t>
      </w:r>
      <w:r w:rsidR="00B70C9F">
        <w:rPr>
          <w:rFonts w:hAnsi="Courier New" w:hint="cs"/>
          <w:sz w:val="34"/>
          <w:szCs w:val="34"/>
          <w:rtl/>
        </w:rPr>
        <w:t>:</w:t>
      </w:r>
      <w:r w:rsidRPr="00B70C9F">
        <w:rPr>
          <w:rFonts w:hAnsi="Courier New" w:hint="cs"/>
          <w:sz w:val="34"/>
          <w:szCs w:val="34"/>
          <w:rtl/>
        </w:rPr>
        <w:t xml:space="preserve"> 16} </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8-الإنسان يعني</w:t>
      </w:r>
      <w:r w:rsidR="00B70C9F">
        <w:rPr>
          <w:rFonts w:hAnsi="Courier New" w:hint="cs"/>
          <w:sz w:val="34"/>
          <w:szCs w:val="34"/>
          <w:rtl/>
        </w:rPr>
        <w:t>:</w:t>
      </w:r>
      <w:r w:rsidRPr="00B70C9F">
        <w:rPr>
          <w:rFonts w:hAnsi="Courier New" w:hint="cs"/>
          <w:sz w:val="34"/>
          <w:szCs w:val="34"/>
          <w:rtl/>
        </w:rPr>
        <w:t xml:space="preserve"> بديل بن ورقاء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 الأنسَانَ لَكَفُورٌ</w:t>
      </w:r>
      <w:r w:rsidRPr="00B70C9F">
        <w:rPr>
          <w:rFonts w:hAnsi="Courier New" w:hint="cs"/>
          <w:sz w:val="34"/>
          <w:szCs w:val="34"/>
          <w:rtl/>
        </w:rPr>
        <w:t>){الحج</w:t>
      </w:r>
      <w:r w:rsidR="00B70C9F">
        <w:rPr>
          <w:rFonts w:hAnsi="Courier New" w:hint="cs"/>
          <w:sz w:val="34"/>
          <w:szCs w:val="34"/>
          <w:rtl/>
        </w:rPr>
        <w:t>:</w:t>
      </w:r>
      <w:r w:rsidRPr="00B70C9F">
        <w:rPr>
          <w:rFonts w:hAnsi="Courier New" w:hint="cs"/>
          <w:sz w:val="34"/>
          <w:szCs w:val="34"/>
          <w:rtl/>
        </w:rPr>
        <w:t xml:space="preserve"> 66} </w:t>
      </w:r>
    </w:p>
    <w:p w:rsidR="000314B7" w:rsidRPr="00B70C9F" w:rsidRDefault="000314B7" w:rsidP="000314B7">
      <w:pPr>
        <w:pStyle w:val="a5"/>
        <w:ind w:firstLine="720"/>
        <w:jc w:val="lowKashida"/>
        <w:rPr>
          <w:sz w:val="34"/>
          <w:szCs w:val="34"/>
          <w:rtl/>
        </w:rPr>
      </w:pPr>
      <w:r w:rsidRPr="00B70C9F">
        <w:rPr>
          <w:rFonts w:hAnsi="Courier New" w:hint="cs"/>
          <w:sz w:val="34"/>
          <w:szCs w:val="34"/>
          <w:rtl/>
        </w:rPr>
        <w:t>9-الإنسان يعني</w:t>
      </w:r>
      <w:r w:rsidR="00B70C9F">
        <w:rPr>
          <w:rFonts w:hAnsi="Courier New" w:hint="cs"/>
          <w:sz w:val="34"/>
          <w:szCs w:val="34"/>
          <w:rtl/>
        </w:rPr>
        <w:t>:</w:t>
      </w:r>
      <w:r w:rsidRPr="00B70C9F">
        <w:rPr>
          <w:rFonts w:hAnsi="Courier New" w:hint="cs"/>
          <w:sz w:val="34"/>
          <w:szCs w:val="34"/>
          <w:rtl/>
        </w:rPr>
        <w:t xml:space="preserve"> أخنس بن شريق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 الأنسَانَ خُلِقَ هَلُوعًا</w:t>
      </w:r>
      <w:r w:rsidRPr="00B70C9F">
        <w:rPr>
          <w:rFonts w:hint="cs"/>
          <w:sz w:val="34"/>
          <w:szCs w:val="34"/>
          <w:rtl/>
        </w:rPr>
        <w:t>){المعارج</w:t>
      </w:r>
      <w:r w:rsidR="00B70C9F">
        <w:rPr>
          <w:rFonts w:hint="cs"/>
          <w:sz w:val="34"/>
          <w:szCs w:val="34"/>
          <w:rtl/>
        </w:rPr>
        <w:t>:</w:t>
      </w:r>
      <w:r w:rsidRPr="00B70C9F">
        <w:rPr>
          <w:rFonts w:hint="cs"/>
          <w:sz w:val="34"/>
          <w:szCs w:val="34"/>
          <w:rtl/>
        </w:rPr>
        <w:t xml:space="preserve"> 19}</w:t>
      </w:r>
    </w:p>
    <w:p w:rsidR="000314B7" w:rsidRPr="00B70C9F" w:rsidRDefault="000314B7" w:rsidP="000314B7">
      <w:pPr>
        <w:pStyle w:val="a5"/>
        <w:ind w:firstLine="720"/>
        <w:jc w:val="lowKashida"/>
        <w:rPr>
          <w:rFonts w:hAnsi="Courier New"/>
          <w:sz w:val="34"/>
          <w:szCs w:val="34"/>
          <w:rtl/>
        </w:rPr>
      </w:pPr>
      <w:r w:rsidRPr="00B70C9F">
        <w:rPr>
          <w:rFonts w:hint="cs"/>
          <w:sz w:val="34"/>
          <w:szCs w:val="34"/>
          <w:rtl/>
        </w:rPr>
        <w:t>10-الإنسان يعني</w:t>
      </w:r>
      <w:r w:rsidR="00B70C9F">
        <w:rPr>
          <w:rFonts w:hint="cs"/>
          <w:sz w:val="34"/>
          <w:szCs w:val="34"/>
          <w:rtl/>
        </w:rPr>
        <w:t>:</w:t>
      </w:r>
      <w:r w:rsidRPr="00B70C9F">
        <w:rPr>
          <w:rFonts w:hint="cs"/>
          <w:sz w:val="34"/>
          <w:szCs w:val="34"/>
          <w:rtl/>
        </w:rPr>
        <w:t xml:space="preserve"> أُسيد بن خلف في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يَا أَيُّهَا الأنسَانُ مَا غَرَّكَ بِرَبِّكَ الْكَرِيمِ</w:t>
      </w:r>
      <w:r w:rsidRPr="00B70C9F">
        <w:rPr>
          <w:rFonts w:hAnsi="Courier New" w:hint="cs"/>
          <w:sz w:val="34"/>
          <w:szCs w:val="34"/>
          <w:rtl/>
        </w:rPr>
        <w:t>){الانفطار</w:t>
      </w:r>
      <w:r w:rsidR="00B70C9F">
        <w:rPr>
          <w:rFonts w:hAnsi="Courier New" w:hint="cs"/>
          <w:sz w:val="34"/>
          <w:szCs w:val="34"/>
          <w:rtl/>
        </w:rPr>
        <w:t>:</w:t>
      </w:r>
      <w:r w:rsidRPr="00B70C9F">
        <w:rPr>
          <w:rFonts w:hAnsi="Courier New" w:hint="cs"/>
          <w:sz w:val="34"/>
          <w:szCs w:val="34"/>
          <w:rtl/>
        </w:rPr>
        <w:t xml:space="preserve"> 6}</w:t>
      </w:r>
      <w:r w:rsidRPr="00B70C9F">
        <w:rPr>
          <w:rFonts w:hAnsi="Courier New"/>
          <w:sz w:val="34"/>
          <w:szCs w:val="34"/>
          <w:rtl/>
        </w:rPr>
        <w:t xml:space="preserve"> </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11-الإنسان يعني</w:t>
      </w:r>
      <w:r w:rsidR="00B70C9F">
        <w:rPr>
          <w:rFonts w:hAnsi="Courier New" w:hint="cs"/>
          <w:sz w:val="34"/>
          <w:szCs w:val="34"/>
          <w:rtl/>
        </w:rPr>
        <w:t>:</w:t>
      </w:r>
      <w:r w:rsidRPr="00B70C9F">
        <w:rPr>
          <w:rFonts w:hAnsi="Courier New" w:hint="cs"/>
          <w:sz w:val="34"/>
          <w:szCs w:val="34"/>
          <w:rtl/>
        </w:rPr>
        <w:t xml:space="preserve"> كلدة بن أسيد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لَقَدْ خَلَقْنَا الأنسَانَ فِي كَبَدٍ</w:t>
      </w:r>
      <w:r w:rsidRPr="00B70C9F">
        <w:rPr>
          <w:rFonts w:hAnsi="Courier New" w:hint="cs"/>
          <w:sz w:val="34"/>
          <w:szCs w:val="34"/>
          <w:rtl/>
        </w:rPr>
        <w:t>){البلد</w:t>
      </w:r>
      <w:r w:rsidR="00B70C9F">
        <w:rPr>
          <w:rFonts w:hAnsi="Courier New" w:hint="cs"/>
          <w:sz w:val="34"/>
          <w:szCs w:val="34"/>
          <w:rtl/>
        </w:rPr>
        <w:t>:</w:t>
      </w:r>
      <w:r w:rsidRPr="00B70C9F">
        <w:rPr>
          <w:rFonts w:hAnsi="Courier New" w:hint="cs"/>
          <w:sz w:val="34"/>
          <w:szCs w:val="34"/>
          <w:rtl/>
        </w:rPr>
        <w:t xml:space="preserve"> 4}</w:t>
      </w:r>
      <w:r w:rsidRPr="00B70C9F">
        <w:rPr>
          <w:rFonts w:hAnsi="Courier New"/>
          <w:sz w:val="34"/>
          <w:szCs w:val="34"/>
          <w:rtl/>
        </w:rPr>
        <w:t xml:space="preserve"> </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12-الإنسان يعني</w:t>
      </w:r>
      <w:r w:rsidR="00B70C9F">
        <w:rPr>
          <w:rFonts w:hAnsi="Courier New" w:hint="cs"/>
          <w:sz w:val="34"/>
          <w:szCs w:val="34"/>
          <w:rtl/>
        </w:rPr>
        <w:t>:</w:t>
      </w:r>
      <w:r w:rsidRPr="00B70C9F">
        <w:rPr>
          <w:rFonts w:hAnsi="Courier New" w:hint="cs"/>
          <w:sz w:val="34"/>
          <w:szCs w:val="34"/>
          <w:rtl/>
        </w:rPr>
        <w:t xml:space="preserve"> عقبة بن أبي معيط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 xml:space="preserve">وَيَوْمَ يَعَضُّ الظَّالِمُ عَلَى يَدَيْهِ يَقُولُ يَا لَيْتَنِي اتَّخَذْتُ مَعَ الرَّسُولِ سَبِيلًا {27} يَا وَيْلَتَى لَيْتَنِي لَمْ أَتَّخِذْ فُلانًا خَلِيلًا {28} لَقَدْ أَضَلَّنِي عَنِ الذِّكْرِ بَعْدَ إِذْ جَاءنِي وَكَانَ الشَّيْطَانُ </w:t>
      </w:r>
      <w:proofErr w:type="spellStart"/>
      <w:r w:rsidRPr="00B70C9F">
        <w:rPr>
          <w:rFonts w:hAnsi="Courier New"/>
          <w:sz w:val="34"/>
          <w:szCs w:val="34"/>
          <w:rtl/>
        </w:rPr>
        <w:t>لِلأنسَانِ</w:t>
      </w:r>
      <w:proofErr w:type="spellEnd"/>
      <w:r w:rsidRPr="00B70C9F">
        <w:rPr>
          <w:rFonts w:hAnsi="Courier New"/>
          <w:sz w:val="34"/>
          <w:szCs w:val="34"/>
          <w:rtl/>
        </w:rPr>
        <w:t xml:space="preserve"> خَذُولًا</w:t>
      </w:r>
      <w:r w:rsidRPr="00B70C9F">
        <w:rPr>
          <w:rFonts w:hAnsi="Courier New" w:hint="cs"/>
          <w:sz w:val="34"/>
          <w:szCs w:val="34"/>
          <w:rtl/>
        </w:rPr>
        <w:t>){الفرقان</w:t>
      </w:r>
      <w:r w:rsidR="00B70C9F">
        <w:rPr>
          <w:rFonts w:hAnsi="Courier New" w:hint="cs"/>
          <w:sz w:val="34"/>
          <w:szCs w:val="34"/>
          <w:rtl/>
        </w:rPr>
        <w:t>:</w:t>
      </w:r>
      <w:r w:rsidRPr="00B70C9F">
        <w:rPr>
          <w:rFonts w:hAnsi="Courier New" w:hint="cs"/>
          <w:sz w:val="34"/>
          <w:szCs w:val="34"/>
          <w:rtl/>
        </w:rPr>
        <w:t xml:space="preserve"> 27-29}</w:t>
      </w:r>
    </w:p>
    <w:p w:rsidR="000314B7" w:rsidRPr="00B70C9F" w:rsidRDefault="000314B7" w:rsidP="000314B7">
      <w:pPr>
        <w:pStyle w:val="a5"/>
        <w:ind w:firstLine="720"/>
        <w:jc w:val="lowKashida"/>
        <w:rPr>
          <w:sz w:val="34"/>
          <w:szCs w:val="34"/>
          <w:rtl/>
        </w:rPr>
      </w:pPr>
      <w:r w:rsidRPr="00B70C9F">
        <w:rPr>
          <w:rFonts w:hAnsi="Courier New" w:hint="cs"/>
          <w:sz w:val="34"/>
          <w:szCs w:val="34"/>
          <w:rtl/>
        </w:rPr>
        <w:t>13-</w:t>
      </w:r>
      <w:r w:rsidRPr="00B70C9F">
        <w:rPr>
          <w:rFonts w:hint="cs"/>
          <w:sz w:val="34"/>
          <w:szCs w:val="34"/>
          <w:rtl/>
        </w:rPr>
        <w:t>الإنسان يعني</w:t>
      </w:r>
      <w:r w:rsidR="00B70C9F">
        <w:rPr>
          <w:rFonts w:hint="cs"/>
          <w:sz w:val="34"/>
          <w:szCs w:val="34"/>
          <w:rtl/>
        </w:rPr>
        <w:t>:</w:t>
      </w:r>
      <w:r w:rsidRPr="00B70C9F">
        <w:rPr>
          <w:rFonts w:hint="cs"/>
          <w:sz w:val="34"/>
          <w:szCs w:val="34"/>
          <w:rtl/>
        </w:rPr>
        <w:t xml:space="preserve"> أبا طالب في قوله تعالى</w:t>
      </w:r>
      <w:r w:rsidR="00B70C9F">
        <w:rPr>
          <w:rFonts w:hint="cs"/>
          <w:sz w:val="34"/>
          <w:szCs w:val="34"/>
          <w:rtl/>
        </w:rPr>
        <w:t>:</w:t>
      </w:r>
      <w:r w:rsidRPr="00B70C9F">
        <w:rPr>
          <w:rFonts w:hint="cs"/>
          <w:sz w:val="34"/>
          <w:szCs w:val="34"/>
          <w:rtl/>
        </w:rPr>
        <w:t xml:space="preserve"> (</w:t>
      </w:r>
      <w:r w:rsidRPr="00B70C9F">
        <w:rPr>
          <w:sz w:val="34"/>
          <w:szCs w:val="34"/>
          <w:rtl/>
        </w:rPr>
        <w:t xml:space="preserve">فَلْيَنظُرِ الأنسَانُ </w:t>
      </w:r>
      <w:proofErr w:type="spellStart"/>
      <w:r w:rsidRPr="00B70C9F">
        <w:rPr>
          <w:sz w:val="34"/>
          <w:szCs w:val="34"/>
          <w:rtl/>
        </w:rPr>
        <w:t>مِمَّ</w:t>
      </w:r>
      <w:proofErr w:type="spellEnd"/>
      <w:r w:rsidRPr="00B70C9F">
        <w:rPr>
          <w:sz w:val="34"/>
          <w:szCs w:val="34"/>
          <w:rtl/>
        </w:rPr>
        <w:t xml:space="preserve"> خُلِقَ</w:t>
      </w:r>
      <w:r w:rsidRPr="00B70C9F">
        <w:rPr>
          <w:rFonts w:hint="cs"/>
          <w:sz w:val="34"/>
          <w:szCs w:val="34"/>
          <w:rtl/>
        </w:rPr>
        <w:t>){الطارق</w:t>
      </w:r>
      <w:r w:rsidR="00B70C9F">
        <w:rPr>
          <w:rFonts w:hint="cs"/>
          <w:sz w:val="34"/>
          <w:szCs w:val="34"/>
          <w:rtl/>
        </w:rPr>
        <w:t>:</w:t>
      </w:r>
      <w:r w:rsidRPr="00B70C9F">
        <w:rPr>
          <w:rFonts w:hint="cs"/>
          <w:sz w:val="34"/>
          <w:szCs w:val="34"/>
          <w:rtl/>
        </w:rPr>
        <w:t xml:space="preserve"> 5} </w:t>
      </w:r>
    </w:p>
    <w:p w:rsidR="000314B7" w:rsidRPr="00B70C9F" w:rsidRDefault="000314B7" w:rsidP="000314B7">
      <w:pPr>
        <w:pStyle w:val="a5"/>
        <w:ind w:firstLine="720"/>
        <w:jc w:val="lowKashida"/>
        <w:rPr>
          <w:rFonts w:hAnsi="Courier New"/>
          <w:sz w:val="34"/>
          <w:szCs w:val="34"/>
          <w:rtl/>
        </w:rPr>
      </w:pPr>
      <w:r w:rsidRPr="00B70C9F">
        <w:rPr>
          <w:rFonts w:hint="cs"/>
          <w:sz w:val="34"/>
          <w:szCs w:val="34"/>
          <w:rtl/>
        </w:rPr>
        <w:lastRenderedPageBreak/>
        <w:t>14-الإنسان يعني</w:t>
      </w:r>
      <w:r w:rsidR="00B70C9F">
        <w:rPr>
          <w:rFonts w:hint="cs"/>
          <w:sz w:val="34"/>
          <w:szCs w:val="34"/>
          <w:rtl/>
        </w:rPr>
        <w:t>:</w:t>
      </w:r>
      <w:r w:rsidRPr="00B70C9F">
        <w:rPr>
          <w:rFonts w:hint="cs"/>
          <w:sz w:val="34"/>
          <w:szCs w:val="34"/>
          <w:rtl/>
        </w:rPr>
        <w:t xml:space="preserve"> عتبة بن أبي لهب في قوله تعالى</w:t>
      </w:r>
      <w:r w:rsidR="00B70C9F">
        <w:rPr>
          <w:rFonts w:hint="cs"/>
          <w:sz w:val="34"/>
          <w:szCs w:val="34"/>
          <w:rtl/>
        </w:rPr>
        <w:t>:</w:t>
      </w:r>
      <w:r w:rsidRPr="00B70C9F">
        <w:rPr>
          <w:rFonts w:hint="cs"/>
          <w:sz w:val="34"/>
          <w:szCs w:val="34"/>
          <w:rtl/>
        </w:rPr>
        <w:t xml:space="preserve"> (</w:t>
      </w:r>
      <w:r w:rsidRPr="00B70C9F">
        <w:rPr>
          <w:sz w:val="34"/>
          <w:szCs w:val="34"/>
          <w:rtl/>
        </w:rPr>
        <w:t>قُتِلَ الأنسَانُ مَا أَكْفَرَهُ</w:t>
      </w:r>
      <w:r w:rsidRPr="00B70C9F">
        <w:rPr>
          <w:rFonts w:hint="cs"/>
          <w:sz w:val="34"/>
          <w:szCs w:val="34"/>
          <w:rtl/>
        </w:rPr>
        <w:t>){عبس</w:t>
      </w:r>
      <w:r w:rsidR="00B70C9F">
        <w:rPr>
          <w:rFonts w:hint="cs"/>
          <w:sz w:val="34"/>
          <w:szCs w:val="34"/>
          <w:rtl/>
        </w:rPr>
        <w:t>:</w:t>
      </w:r>
      <w:r w:rsidRPr="00B70C9F">
        <w:rPr>
          <w:rFonts w:hint="cs"/>
          <w:sz w:val="34"/>
          <w:szCs w:val="34"/>
          <w:rtl/>
        </w:rPr>
        <w:t xml:space="preserve"> 17} وقوله تعالى</w:t>
      </w:r>
      <w:r w:rsidR="00B70C9F">
        <w:rPr>
          <w:rFonts w:hint="cs"/>
          <w:sz w:val="34"/>
          <w:szCs w:val="34"/>
          <w:rtl/>
        </w:rPr>
        <w:t>:</w:t>
      </w:r>
      <w:r w:rsidRPr="00B70C9F">
        <w:rPr>
          <w:rFonts w:hint="cs"/>
          <w:sz w:val="34"/>
          <w:szCs w:val="34"/>
          <w:rtl/>
        </w:rPr>
        <w:t xml:space="preserve"> (</w:t>
      </w:r>
      <w:r w:rsidRPr="00B70C9F">
        <w:rPr>
          <w:sz w:val="34"/>
          <w:szCs w:val="34"/>
          <w:rtl/>
        </w:rPr>
        <w:t>فَلْيَنظُرِ الأنسَانُ إِلَى طَعَامِهِ</w:t>
      </w:r>
      <w:r w:rsidRPr="00B70C9F">
        <w:rPr>
          <w:rFonts w:hint="cs"/>
          <w:sz w:val="34"/>
          <w:szCs w:val="34"/>
          <w:rtl/>
        </w:rPr>
        <w:t>){عبس</w:t>
      </w:r>
      <w:r w:rsidR="00B70C9F">
        <w:rPr>
          <w:rFonts w:hint="cs"/>
          <w:sz w:val="34"/>
          <w:szCs w:val="34"/>
          <w:rtl/>
        </w:rPr>
        <w:t>:</w:t>
      </w:r>
      <w:r w:rsidRPr="00B70C9F">
        <w:rPr>
          <w:rFonts w:hint="cs"/>
          <w:sz w:val="34"/>
          <w:szCs w:val="34"/>
          <w:rtl/>
        </w:rPr>
        <w:t xml:space="preserve"> 24}</w:t>
      </w:r>
      <w:r w:rsidRPr="00B70C9F">
        <w:rPr>
          <w:rFonts w:hAnsi="Courier New"/>
          <w:sz w:val="34"/>
          <w:szCs w:val="34"/>
          <w:rtl/>
        </w:rPr>
        <w:t xml:space="preserve"> </w:t>
      </w:r>
      <w:r w:rsidRPr="00B70C9F">
        <w:rPr>
          <w:rFonts w:hAnsi="Courier New" w:hint="cs"/>
          <w:sz w:val="34"/>
          <w:szCs w:val="34"/>
          <w:rtl/>
        </w:rPr>
        <w:t xml:space="preserve">                                          </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15-الإنسان يعني</w:t>
      </w:r>
      <w:r w:rsidR="00B70C9F">
        <w:rPr>
          <w:rFonts w:hAnsi="Courier New" w:hint="cs"/>
          <w:sz w:val="34"/>
          <w:szCs w:val="34"/>
          <w:rtl/>
        </w:rPr>
        <w:t>:</w:t>
      </w:r>
      <w:r w:rsidRPr="00B70C9F">
        <w:rPr>
          <w:rFonts w:hAnsi="Courier New" w:hint="cs"/>
          <w:sz w:val="34"/>
          <w:szCs w:val="34"/>
          <w:rtl/>
        </w:rPr>
        <w:t xml:space="preserve"> عدي بن ربيعة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أَيَحْسَبُ الأنسَانُ أَلَّن نَجْمَعَ عِظَامَهُ</w:t>
      </w:r>
      <w:r w:rsidRPr="00B70C9F">
        <w:rPr>
          <w:rFonts w:hAnsi="Courier New" w:hint="cs"/>
          <w:sz w:val="34"/>
          <w:szCs w:val="34"/>
          <w:rtl/>
        </w:rPr>
        <w:t>){القيامة</w:t>
      </w:r>
      <w:r w:rsidR="00B70C9F">
        <w:rPr>
          <w:rFonts w:hAnsi="Courier New" w:hint="cs"/>
          <w:sz w:val="34"/>
          <w:szCs w:val="34"/>
          <w:rtl/>
        </w:rPr>
        <w:t>:</w:t>
      </w:r>
      <w:r w:rsidRPr="00B70C9F">
        <w:rPr>
          <w:rFonts w:hAnsi="Courier New" w:hint="cs"/>
          <w:sz w:val="34"/>
          <w:szCs w:val="34"/>
          <w:rtl/>
        </w:rPr>
        <w:t xml:space="preserve"> 3}</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16-الإنسان يعني</w:t>
      </w:r>
      <w:r w:rsidR="00B70C9F">
        <w:rPr>
          <w:rFonts w:hAnsi="Courier New" w:hint="cs"/>
          <w:sz w:val="34"/>
          <w:szCs w:val="34"/>
          <w:rtl/>
        </w:rPr>
        <w:t>:</w:t>
      </w:r>
      <w:r w:rsidRPr="00B70C9F">
        <w:rPr>
          <w:rFonts w:hAnsi="Courier New" w:hint="cs"/>
          <w:sz w:val="34"/>
          <w:szCs w:val="34"/>
          <w:rtl/>
        </w:rPr>
        <w:t xml:space="preserve"> سعد بن أبي </w:t>
      </w:r>
      <w:r w:rsidRPr="00B70C9F">
        <w:rPr>
          <w:rFonts w:hint="cs"/>
          <w:sz w:val="34"/>
          <w:szCs w:val="34"/>
          <w:rtl/>
        </w:rPr>
        <w:t>وقاص</w:t>
      </w:r>
      <w:r w:rsidRPr="00B70C9F">
        <w:rPr>
          <w:rFonts w:hAnsi="Courier New" w:hint="cs"/>
          <w:sz w:val="34"/>
          <w:szCs w:val="34"/>
          <w:rtl/>
        </w:rPr>
        <w:t xml:space="preserve">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وَوَصَّيْنَا الأنسَانَ بِوَالِدَيْهِ حُسْنًا</w:t>
      </w:r>
      <w:r w:rsidRPr="00B70C9F">
        <w:rPr>
          <w:rFonts w:hAnsi="Courier New" w:hint="cs"/>
          <w:sz w:val="34"/>
          <w:szCs w:val="34"/>
          <w:rtl/>
        </w:rPr>
        <w:t>){العنكبوت</w:t>
      </w:r>
      <w:r w:rsidR="00B70C9F">
        <w:rPr>
          <w:rFonts w:hAnsi="Courier New" w:hint="cs"/>
          <w:sz w:val="34"/>
          <w:szCs w:val="34"/>
          <w:rtl/>
        </w:rPr>
        <w:t>:</w:t>
      </w:r>
      <w:r w:rsidRPr="00B70C9F">
        <w:rPr>
          <w:rFonts w:hAnsi="Courier New" w:hint="cs"/>
          <w:sz w:val="34"/>
          <w:szCs w:val="34"/>
          <w:rtl/>
        </w:rPr>
        <w:t xml:space="preserve"> 8}</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17-الإنسان يعني</w:t>
      </w:r>
      <w:r w:rsidR="00B70C9F">
        <w:rPr>
          <w:rFonts w:hAnsi="Courier New" w:hint="cs"/>
          <w:sz w:val="34"/>
          <w:szCs w:val="34"/>
          <w:rtl/>
        </w:rPr>
        <w:t>:</w:t>
      </w:r>
      <w:r w:rsidRPr="00B70C9F">
        <w:rPr>
          <w:rFonts w:hAnsi="Courier New" w:hint="cs"/>
          <w:sz w:val="34"/>
          <w:szCs w:val="34"/>
          <w:rtl/>
        </w:rPr>
        <w:t xml:space="preserve"> عبد الرحمن بن أبي بكر في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 xml:space="preserve">وَوَصَّيْنَا الأنسَانَ بِوَالِدَيْهِ إِحْسَانًا حَمَلَتْهُ أُمُّهُ كُرْهًا وَوَضَعَتْهُ كُرْهًا وَحَمْلُهُ وَفِصَالُهُ ثَلاثُونَ شَهْرًا حَتَّى إِذَا بَلَغَ أَشُدَّهُ وَبَلَغَ أَرْبَعِينَ سَنَةً قَالَ رَبِّ أَوْزِعْنِي أَنْ أَشْكُرَ نِعْمَتَكَ الَّتِي أَنْعَمْتَ عَلَيَّ وَعَلَى وَالِدَيَّ وَأَنْ أَعْمَلَ صَالِحًا </w:t>
      </w:r>
      <w:proofErr w:type="spellStart"/>
      <w:r w:rsidRPr="00B70C9F">
        <w:rPr>
          <w:rFonts w:hAnsi="Courier New"/>
          <w:sz w:val="34"/>
          <w:szCs w:val="34"/>
          <w:rtl/>
        </w:rPr>
        <w:t>تَرْضَاهُ</w:t>
      </w:r>
      <w:proofErr w:type="spellEnd"/>
      <w:r w:rsidRPr="00B70C9F">
        <w:rPr>
          <w:rFonts w:hAnsi="Courier New"/>
          <w:sz w:val="34"/>
          <w:szCs w:val="34"/>
          <w:rtl/>
        </w:rPr>
        <w:t xml:space="preserve"> وَأَصْلِحْ لِي فِي ذُرِّيَّتِي إِنِّي تُبْتُ إِلَيْكَ وَإِنِّي مِنَ الْمُسْلِمِينَ</w:t>
      </w:r>
      <w:r w:rsidRPr="00B70C9F">
        <w:rPr>
          <w:rFonts w:hAnsi="Courier New" w:hint="cs"/>
          <w:sz w:val="34"/>
          <w:szCs w:val="34"/>
          <w:rtl/>
        </w:rPr>
        <w:t>){الأحقاف</w:t>
      </w:r>
      <w:r w:rsidR="00B70C9F">
        <w:rPr>
          <w:rFonts w:hAnsi="Courier New" w:hint="cs"/>
          <w:sz w:val="34"/>
          <w:szCs w:val="34"/>
          <w:rtl/>
        </w:rPr>
        <w:t>:</w:t>
      </w:r>
      <w:r w:rsidRPr="00B70C9F">
        <w:rPr>
          <w:rFonts w:hAnsi="Courier New" w:hint="cs"/>
          <w:sz w:val="34"/>
          <w:szCs w:val="34"/>
          <w:rtl/>
        </w:rPr>
        <w:t xml:space="preserve"> 15} كما قال </w:t>
      </w:r>
      <w:proofErr w:type="spellStart"/>
      <w:r w:rsidRPr="00B70C9F">
        <w:rPr>
          <w:rFonts w:hAnsi="Courier New" w:hint="cs"/>
          <w:sz w:val="34"/>
          <w:szCs w:val="34"/>
          <w:rtl/>
        </w:rPr>
        <w:t>الدامغاني</w:t>
      </w:r>
      <w:proofErr w:type="spellEnd"/>
      <w:r w:rsidR="00B70C9F">
        <w:rPr>
          <w:rFonts w:hAnsi="Courier New" w:hint="cs"/>
          <w:sz w:val="34"/>
          <w:szCs w:val="34"/>
          <w:rtl/>
        </w:rPr>
        <w:t>،</w:t>
      </w:r>
      <w:r w:rsidRPr="00B70C9F">
        <w:rPr>
          <w:rFonts w:hAnsi="Courier New" w:hint="cs"/>
          <w:sz w:val="34"/>
          <w:szCs w:val="34"/>
          <w:rtl/>
        </w:rPr>
        <w:t xml:space="preserve"> أو أبو بكر الصديق كما قال ابن الجوزي</w:t>
      </w:r>
      <w:r w:rsidR="00B70C9F">
        <w:rPr>
          <w:rFonts w:hAnsi="Courier New" w:hint="cs"/>
          <w:sz w:val="34"/>
          <w:szCs w:val="34"/>
          <w:rtl/>
        </w:rPr>
        <w:t>.</w:t>
      </w:r>
      <w:r w:rsidRPr="00B70C9F">
        <w:rPr>
          <w:rFonts w:hAnsi="Courier New"/>
          <w:sz w:val="34"/>
          <w:szCs w:val="34"/>
          <w:rtl/>
        </w:rPr>
        <w:t xml:space="preserve"> </w:t>
      </w:r>
      <w:r w:rsidRPr="00B70C9F">
        <w:rPr>
          <w:rFonts w:hAnsi="Courier New" w:hint="cs"/>
          <w:sz w:val="34"/>
          <w:szCs w:val="34"/>
          <w:rtl/>
        </w:rPr>
        <w:t xml:space="preserve"> </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18-الإنسان يعني</w:t>
      </w:r>
      <w:r w:rsidR="00B70C9F">
        <w:rPr>
          <w:rFonts w:hAnsi="Courier New" w:hint="cs"/>
          <w:sz w:val="34"/>
          <w:szCs w:val="34"/>
          <w:rtl/>
        </w:rPr>
        <w:t>:</w:t>
      </w:r>
      <w:r w:rsidRPr="00B70C9F">
        <w:rPr>
          <w:rFonts w:hAnsi="Courier New" w:hint="cs"/>
          <w:sz w:val="34"/>
          <w:szCs w:val="34"/>
          <w:rtl/>
        </w:rPr>
        <w:t xml:space="preserve"> عتبة بن ربيعة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وَإِذَآ أَنْعَمْنَا عَلَى الإِنسَانِ أَعْرَضَ وَنَأَى بِجَانِبِهِ وَإِذَا مَسَّهُ الشَّرُّ كَانَ يَؤُوسًا</w:t>
      </w:r>
      <w:r w:rsidRPr="00B70C9F">
        <w:rPr>
          <w:rFonts w:hAnsi="Courier New" w:hint="cs"/>
          <w:sz w:val="34"/>
          <w:szCs w:val="34"/>
          <w:rtl/>
        </w:rPr>
        <w:t>){الإسراء</w:t>
      </w:r>
      <w:r w:rsidR="00B70C9F">
        <w:rPr>
          <w:rFonts w:hAnsi="Courier New" w:hint="cs"/>
          <w:sz w:val="34"/>
          <w:szCs w:val="34"/>
          <w:rtl/>
        </w:rPr>
        <w:t>:</w:t>
      </w:r>
      <w:r w:rsidRPr="00B70C9F">
        <w:rPr>
          <w:rFonts w:hAnsi="Courier New" w:hint="cs"/>
          <w:sz w:val="34"/>
          <w:szCs w:val="34"/>
          <w:rtl/>
        </w:rPr>
        <w:t xml:space="preserve"> 83} 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وَلَئِنْ أَذَقْنَا الإِنْسَانَ مِنَّا رَحْمَةً ثُمَّ نَزَعْنَاهَا مِنْهُ إِنَّهُ لَيَئُوسٌ كَفُورٌ</w:t>
      </w:r>
      <w:r w:rsidRPr="00B70C9F">
        <w:rPr>
          <w:rFonts w:hAnsi="Courier New" w:hint="cs"/>
          <w:sz w:val="34"/>
          <w:szCs w:val="34"/>
          <w:rtl/>
        </w:rPr>
        <w:t>){هود</w:t>
      </w:r>
      <w:r w:rsidR="00B70C9F">
        <w:rPr>
          <w:rFonts w:hAnsi="Courier New" w:hint="cs"/>
          <w:sz w:val="34"/>
          <w:szCs w:val="34"/>
          <w:rtl/>
        </w:rPr>
        <w:t>:</w:t>
      </w:r>
      <w:r w:rsidRPr="00B70C9F">
        <w:rPr>
          <w:rFonts w:hAnsi="Courier New" w:hint="cs"/>
          <w:sz w:val="34"/>
          <w:szCs w:val="34"/>
          <w:rtl/>
        </w:rPr>
        <w:t xml:space="preserve"> 9}</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19-الإنسان يعني</w:t>
      </w:r>
      <w:r w:rsidR="00B70C9F">
        <w:rPr>
          <w:rFonts w:hAnsi="Courier New" w:hint="cs"/>
          <w:sz w:val="34"/>
          <w:szCs w:val="34"/>
          <w:rtl/>
        </w:rPr>
        <w:t>:</w:t>
      </w:r>
      <w:r w:rsidRPr="00B70C9F">
        <w:rPr>
          <w:rFonts w:hAnsi="Courier New" w:hint="cs"/>
          <w:sz w:val="34"/>
          <w:szCs w:val="34"/>
          <w:rtl/>
        </w:rPr>
        <w:t xml:space="preserve"> أبي بن خلف الجمحي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أَوَلَمْ يَرَ الأنسَانُ أَنَّا خَلَقْنَاهُ مِن نُّطْفَةٍ فَإِذَا هُوَ خَصِيمٌ مُّبِينٌ {77} وَضَرَبَ لَنَا مَثَلًا وَنَسِيَ خَلْقَهُ قَالَ مَنْ يُحْيِي الْعِظَامَ وَهِيَ رَمِيمٌ {78} قُلْ يُحْيِيهَا الَّذِي أَنشَأَهَا أَوَّلَ مَرَّةٍ وَهُوَ بِكُلِّ خَلْقٍ عَلِيمٌ</w:t>
      </w:r>
      <w:r w:rsidRPr="00B70C9F">
        <w:rPr>
          <w:rFonts w:hAnsi="Courier New" w:hint="cs"/>
          <w:sz w:val="34"/>
          <w:szCs w:val="34"/>
          <w:rtl/>
        </w:rPr>
        <w:t>){</w:t>
      </w:r>
      <w:proofErr w:type="spellStart"/>
      <w:r w:rsidRPr="00B70C9F">
        <w:rPr>
          <w:rFonts w:hAnsi="Courier New" w:hint="cs"/>
          <w:sz w:val="34"/>
          <w:szCs w:val="34"/>
          <w:rtl/>
        </w:rPr>
        <w:t>يس</w:t>
      </w:r>
      <w:proofErr w:type="spellEnd"/>
      <w:r w:rsidR="00B70C9F">
        <w:rPr>
          <w:rFonts w:hAnsi="Courier New" w:hint="cs"/>
          <w:sz w:val="34"/>
          <w:szCs w:val="34"/>
          <w:rtl/>
        </w:rPr>
        <w:t>:</w:t>
      </w:r>
      <w:r w:rsidRPr="00B70C9F">
        <w:rPr>
          <w:rFonts w:hAnsi="Courier New" w:hint="cs"/>
          <w:sz w:val="34"/>
          <w:szCs w:val="34"/>
          <w:rtl/>
        </w:rPr>
        <w:t xml:space="preserve"> 77-79}</w:t>
      </w:r>
      <w:r w:rsidRPr="00B70C9F">
        <w:rPr>
          <w:rFonts w:hAnsi="Courier New"/>
          <w:sz w:val="34"/>
          <w:szCs w:val="34"/>
          <w:rtl/>
        </w:rPr>
        <w:t xml:space="preserve">  </w:t>
      </w:r>
      <w:r w:rsidRPr="00B70C9F">
        <w:rPr>
          <w:rFonts w:hAnsi="Courier New" w:hint="cs"/>
          <w:sz w:val="34"/>
          <w:szCs w:val="34"/>
          <w:rtl/>
        </w:rPr>
        <w:t xml:space="preserve">                     </w:t>
      </w:r>
    </w:p>
    <w:p w:rsidR="000314B7" w:rsidRPr="00B70C9F" w:rsidRDefault="000314B7" w:rsidP="000314B7">
      <w:pPr>
        <w:pStyle w:val="a5"/>
        <w:ind w:firstLine="720"/>
        <w:jc w:val="lowKashida"/>
        <w:rPr>
          <w:sz w:val="34"/>
          <w:szCs w:val="34"/>
          <w:rtl/>
        </w:rPr>
      </w:pPr>
      <w:r w:rsidRPr="00B70C9F">
        <w:rPr>
          <w:rFonts w:hAnsi="Courier New" w:hint="cs"/>
          <w:sz w:val="34"/>
          <w:szCs w:val="34"/>
          <w:rtl/>
        </w:rPr>
        <w:lastRenderedPageBreak/>
        <w:t>20-الإنسان يعني</w:t>
      </w:r>
      <w:r w:rsidR="00B70C9F">
        <w:rPr>
          <w:rFonts w:hAnsi="Courier New" w:hint="cs"/>
          <w:sz w:val="34"/>
          <w:szCs w:val="34"/>
          <w:rtl/>
        </w:rPr>
        <w:t>:</w:t>
      </w:r>
      <w:r w:rsidRPr="00B70C9F">
        <w:rPr>
          <w:rFonts w:hAnsi="Courier New" w:hint="cs"/>
          <w:sz w:val="34"/>
          <w:szCs w:val="34"/>
          <w:rtl/>
        </w:rPr>
        <w:t xml:space="preserve"> أمية بن خلف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فَأَمَّا الأنسَانُ إِذَا مَا ابْتَلاهُ رَبُّهُ فَأَكْرَمَهُ وَنَعَّمَهُ فَيَقُولُ رَبِّي أَكْرَمَنِ</w:t>
      </w:r>
      <w:r w:rsidRPr="00B70C9F">
        <w:rPr>
          <w:rFonts w:hAnsi="Courier New" w:hint="cs"/>
          <w:sz w:val="34"/>
          <w:szCs w:val="34"/>
          <w:rtl/>
        </w:rPr>
        <w:t>){الفجر</w:t>
      </w:r>
      <w:r w:rsidR="00B70C9F">
        <w:rPr>
          <w:rFonts w:hAnsi="Courier New" w:hint="cs"/>
          <w:sz w:val="34"/>
          <w:szCs w:val="34"/>
          <w:rtl/>
        </w:rPr>
        <w:t>:</w:t>
      </w:r>
      <w:r w:rsidRPr="00B70C9F">
        <w:rPr>
          <w:rFonts w:hAnsi="Courier New" w:hint="cs"/>
          <w:sz w:val="34"/>
          <w:szCs w:val="34"/>
          <w:rtl/>
        </w:rPr>
        <w:t xml:space="preserve"> 15} 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وَجِيءَ يَوْمَئِذٍ بِجَهَنَّمَ يَوْمَئِذٍ يَتَذَكَّرُ الأنسَانُ وَأَنَّى لَهُ الذِّكْرَى</w:t>
      </w:r>
      <w:r w:rsidRPr="00B70C9F">
        <w:rPr>
          <w:rFonts w:hAnsi="Courier New" w:hint="cs"/>
          <w:sz w:val="34"/>
          <w:szCs w:val="34"/>
          <w:rtl/>
        </w:rPr>
        <w:t>){الفجر</w:t>
      </w:r>
      <w:r w:rsidR="00B70C9F">
        <w:rPr>
          <w:rFonts w:hAnsi="Courier New" w:hint="cs"/>
          <w:sz w:val="34"/>
          <w:szCs w:val="34"/>
          <w:rtl/>
        </w:rPr>
        <w:t>:</w:t>
      </w:r>
      <w:r w:rsidRPr="00B70C9F">
        <w:rPr>
          <w:rFonts w:hAnsi="Courier New" w:hint="cs"/>
          <w:sz w:val="34"/>
          <w:szCs w:val="34"/>
          <w:rtl/>
        </w:rPr>
        <w:t xml:space="preserve"> 23}</w:t>
      </w:r>
      <w:r w:rsidRPr="00B70C9F">
        <w:rPr>
          <w:sz w:val="34"/>
          <w:szCs w:val="34"/>
          <w:vertAlign w:val="superscript"/>
          <w:rtl/>
        </w:rPr>
        <w:t>(</w:t>
      </w:r>
      <w:r w:rsidRPr="00B70C9F">
        <w:rPr>
          <w:sz w:val="34"/>
          <w:szCs w:val="34"/>
          <w:vertAlign w:val="superscript"/>
          <w:rtl/>
        </w:rPr>
        <w:footnoteReference w:id="581"/>
      </w:r>
      <w:r w:rsidRPr="00B70C9F">
        <w:rPr>
          <w:sz w:val="34"/>
          <w:szCs w:val="34"/>
          <w:vertAlign w:val="superscript"/>
          <w:rtl/>
        </w:rPr>
        <w:t>)</w:t>
      </w:r>
      <w:r w:rsidRPr="00B70C9F">
        <w:rPr>
          <w:rFonts w:hAnsi="Courier New"/>
          <w:sz w:val="34"/>
          <w:szCs w:val="34"/>
          <w:rtl/>
        </w:rPr>
        <w:t xml:space="preserve"> </w:t>
      </w:r>
    </w:p>
    <w:p w:rsidR="000314B7" w:rsidRPr="00B70C9F" w:rsidRDefault="000314B7" w:rsidP="000314B7">
      <w:pPr>
        <w:pStyle w:val="a5"/>
        <w:ind w:firstLine="720"/>
        <w:jc w:val="lowKashida"/>
        <w:rPr>
          <w:sz w:val="34"/>
          <w:szCs w:val="34"/>
          <w:rtl/>
        </w:rPr>
      </w:pPr>
      <w:r w:rsidRPr="00B70C9F">
        <w:rPr>
          <w:rFonts w:hint="cs"/>
          <w:sz w:val="34"/>
          <w:szCs w:val="34"/>
          <w:rtl/>
        </w:rPr>
        <w:t>لا يملك أصحاب كتب الوجوه أيّ دليل كان على أنَّ الإنسان جاء على الوجوه المذكورة سوى الرجوع إلى أسباب النزول</w:t>
      </w:r>
      <w:r w:rsidR="00B70C9F">
        <w:rPr>
          <w:rFonts w:hint="cs"/>
          <w:sz w:val="34"/>
          <w:szCs w:val="34"/>
          <w:rtl/>
        </w:rPr>
        <w:t>،</w:t>
      </w:r>
      <w:r w:rsidRPr="00B70C9F">
        <w:rPr>
          <w:rFonts w:hint="cs"/>
          <w:sz w:val="34"/>
          <w:szCs w:val="34"/>
          <w:rtl/>
        </w:rPr>
        <w:t xml:space="preserve"> وأسباب النزول هذه التي رجعوا إليها أغلبها لا سند لها</w:t>
      </w:r>
      <w:r w:rsidR="00B70C9F">
        <w:rPr>
          <w:rFonts w:hint="cs"/>
          <w:sz w:val="34"/>
          <w:szCs w:val="34"/>
          <w:rtl/>
        </w:rPr>
        <w:t>،</w:t>
      </w:r>
      <w:r w:rsidRPr="00B70C9F">
        <w:rPr>
          <w:rFonts w:hint="cs"/>
          <w:sz w:val="34"/>
          <w:szCs w:val="34"/>
          <w:rtl/>
        </w:rPr>
        <w:t xml:space="preserve"> بل هي مجرد أقوال قيل بها في بعض كتب ا</w:t>
      </w:r>
      <w:r w:rsidR="00333789" w:rsidRPr="00B70C9F">
        <w:rPr>
          <w:rFonts w:hint="cs"/>
          <w:sz w:val="34"/>
          <w:szCs w:val="34"/>
          <w:rtl/>
        </w:rPr>
        <w:t>لتفسير</w:t>
      </w:r>
      <w:r w:rsidR="00B70C9F">
        <w:rPr>
          <w:rFonts w:hint="cs"/>
          <w:sz w:val="34"/>
          <w:szCs w:val="34"/>
          <w:rtl/>
        </w:rPr>
        <w:t>،</w:t>
      </w:r>
      <w:r w:rsidR="00333789" w:rsidRPr="00B70C9F">
        <w:rPr>
          <w:rFonts w:hint="cs"/>
          <w:sz w:val="34"/>
          <w:szCs w:val="34"/>
          <w:rtl/>
        </w:rPr>
        <w:t xml:space="preserve"> وهي حتى لو صحت </w:t>
      </w:r>
      <w:r w:rsidRPr="00B70C9F">
        <w:rPr>
          <w:rFonts w:hint="cs"/>
          <w:sz w:val="34"/>
          <w:szCs w:val="34"/>
          <w:rtl/>
        </w:rPr>
        <w:t>لا تنزل بحكم يخص من نزلت فيه</w:t>
      </w:r>
      <w:r w:rsidR="00B70C9F">
        <w:rPr>
          <w:rFonts w:hint="cs"/>
          <w:sz w:val="34"/>
          <w:szCs w:val="34"/>
          <w:rtl/>
        </w:rPr>
        <w:t>،</w:t>
      </w:r>
      <w:r w:rsidRPr="00B70C9F">
        <w:rPr>
          <w:rFonts w:hint="cs"/>
          <w:sz w:val="34"/>
          <w:szCs w:val="34"/>
          <w:rtl/>
        </w:rPr>
        <w:t xml:space="preserve"> بل تنزل دائمًا بحكم عام تشمله وتشمل بني جنسه</w:t>
      </w:r>
      <w:r w:rsidR="00B70C9F">
        <w:rPr>
          <w:rFonts w:hint="cs"/>
          <w:sz w:val="34"/>
          <w:szCs w:val="34"/>
          <w:rtl/>
        </w:rPr>
        <w:t>؛</w:t>
      </w:r>
      <w:r w:rsidRPr="00B70C9F">
        <w:rPr>
          <w:rFonts w:hint="cs"/>
          <w:sz w:val="34"/>
          <w:szCs w:val="34"/>
          <w:rtl/>
        </w:rPr>
        <w:t xml:space="preserve"> لتكون أحكام القرآن الكريم وتشريعاته عامة تعني كل الناس في كل زمان ومكان حتى قيام الساعة</w:t>
      </w:r>
      <w:r w:rsidR="00B70C9F">
        <w:rPr>
          <w:rFonts w:hint="cs"/>
          <w:sz w:val="34"/>
          <w:szCs w:val="34"/>
          <w:rtl/>
        </w:rPr>
        <w:t>،</w:t>
      </w:r>
      <w:r w:rsidRPr="00B70C9F">
        <w:rPr>
          <w:rFonts w:hint="cs"/>
          <w:sz w:val="34"/>
          <w:szCs w:val="34"/>
          <w:rtl/>
        </w:rPr>
        <w:t xml:space="preserve"> ولو أريد أن تنزل بحكم تخص من نزلت فيه لخصته بالذكر</w:t>
      </w:r>
      <w:r w:rsidR="00B70C9F">
        <w:rPr>
          <w:rFonts w:hint="cs"/>
          <w:sz w:val="34"/>
          <w:szCs w:val="34"/>
          <w:rtl/>
        </w:rPr>
        <w:t>،</w:t>
      </w:r>
      <w:r w:rsidRPr="00B70C9F">
        <w:rPr>
          <w:rFonts w:hint="cs"/>
          <w:sz w:val="34"/>
          <w:szCs w:val="34"/>
          <w:rtl/>
        </w:rPr>
        <w:t xml:space="preserve"> 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 xml:space="preserve">ذَرْنِي وَمَنْ خَلَقْتُ وَحِيدًا {11} وَجَعَلْتُ لَهُ مَالًا مَّمْدُودًا {12} وَبَنِينَ شُهُودًا {13} وَمَهَّدتُّ لَهُ تَمْهِيدًا {14} ثُمَّ يَطْمَعُ أَنْ أَزِيدَ {15} كَلا إِنَّهُ كَانَ </w:t>
      </w:r>
      <w:proofErr w:type="spellStart"/>
      <w:r w:rsidRPr="00B70C9F">
        <w:rPr>
          <w:rFonts w:hAnsi="Courier New"/>
          <w:sz w:val="34"/>
          <w:szCs w:val="34"/>
          <w:rtl/>
        </w:rPr>
        <w:t>لايَاتِنَا</w:t>
      </w:r>
      <w:proofErr w:type="spellEnd"/>
      <w:r w:rsidRPr="00B70C9F">
        <w:rPr>
          <w:rFonts w:hAnsi="Courier New"/>
          <w:sz w:val="34"/>
          <w:szCs w:val="34"/>
          <w:rtl/>
        </w:rPr>
        <w:t xml:space="preserve"> عَنِيدًا {16} سَأُرْهِقُهُ صَعُودًا</w:t>
      </w:r>
      <w:r w:rsidRPr="00B70C9F">
        <w:rPr>
          <w:rFonts w:hAnsi="Courier New" w:hint="cs"/>
          <w:sz w:val="34"/>
          <w:szCs w:val="34"/>
          <w:rtl/>
        </w:rPr>
        <w:t>){المدثر</w:t>
      </w:r>
      <w:r w:rsidR="00B70C9F">
        <w:rPr>
          <w:rFonts w:hAnsi="Courier New" w:hint="cs"/>
          <w:sz w:val="34"/>
          <w:szCs w:val="34"/>
          <w:rtl/>
        </w:rPr>
        <w:t>:</w:t>
      </w:r>
      <w:r w:rsidRPr="00B70C9F">
        <w:rPr>
          <w:rFonts w:hAnsi="Courier New" w:hint="cs"/>
          <w:sz w:val="34"/>
          <w:szCs w:val="34"/>
          <w:rtl/>
        </w:rPr>
        <w:t xml:space="preserve"> 11-17}</w:t>
      </w:r>
      <w:r w:rsidRPr="00B70C9F">
        <w:rPr>
          <w:rFonts w:hAnsi="Courier New"/>
          <w:sz w:val="34"/>
          <w:szCs w:val="34"/>
          <w:rtl/>
        </w:rPr>
        <w:t xml:space="preserve"> </w:t>
      </w:r>
      <w:r w:rsidRPr="00B70C9F">
        <w:rPr>
          <w:rFonts w:hAnsi="Courier New" w:hint="cs"/>
          <w:sz w:val="34"/>
          <w:szCs w:val="34"/>
          <w:rtl/>
        </w:rPr>
        <w:t>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عَبَسَ وَتَوَلَّى {1} أَن جَاءهُ الأعْمَى {2} وَمَا يُدْرِيكَ لَعَلَّهُ يَزَّكَّى {3} أَوْ يَذَّكَّرُ فَتَنفَعَهُ الذِّكْرَى</w:t>
      </w:r>
      <w:r w:rsidRPr="00B70C9F">
        <w:rPr>
          <w:rFonts w:hAnsi="Courier New" w:hint="cs"/>
          <w:sz w:val="34"/>
          <w:szCs w:val="34"/>
          <w:rtl/>
        </w:rPr>
        <w:t>){عبس</w:t>
      </w:r>
      <w:r w:rsidR="00B70C9F">
        <w:rPr>
          <w:rFonts w:hAnsi="Courier New" w:hint="cs"/>
          <w:sz w:val="34"/>
          <w:szCs w:val="34"/>
          <w:rtl/>
        </w:rPr>
        <w:t>:</w:t>
      </w:r>
      <w:r w:rsidRPr="00B70C9F">
        <w:rPr>
          <w:rFonts w:hAnsi="Courier New" w:hint="cs"/>
          <w:sz w:val="34"/>
          <w:szCs w:val="34"/>
          <w:rtl/>
        </w:rPr>
        <w:t xml:space="preserve"> 1-4}</w:t>
      </w:r>
      <w:r w:rsidRPr="00B70C9F">
        <w:rPr>
          <w:rFonts w:hAnsi="Courier New"/>
          <w:sz w:val="34"/>
          <w:szCs w:val="34"/>
          <w:rtl/>
        </w:rPr>
        <w:t xml:space="preserve"> </w:t>
      </w:r>
      <w:r w:rsidRPr="00B70C9F">
        <w:rPr>
          <w:rFonts w:hAnsi="Courier New" w:hint="cs"/>
          <w:sz w:val="34"/>
          <w:szCs w:val="34"/>
          <w:rtl/>
        </w:rPr>
        <w:t>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تَبَّتْ يَدَا أَبِي لَهَبٍ وَتَبَّ</w:t>
      </w:r>
      <w:r w:rsidRPr="00B70C9F">
        <w:rPr>
          <w:rFonts w:hAnsi="Courier New" w:hint="cs"/>
          <w:sz w:val="34"/>
          <w:szCs w:val="34"/>
          <w:rtl/>
        </w:rPr>
        <w:t>){المسد</w:t>
      </w:r>
      <w:r w:rsidR="00B70C9F">
        <w:rPr>
          <w:rFonts w:hAnsi="Courier New" w:hint="cs"/>
          <w:sz w:val="34"/>
          <w:szCs w:val="34"/>
          <w:rtl/>
        </w:rPr>
        <w:t>:</w:t>
      </w:r>
      <w:r w:rsidRPr="00B70C9F">
        <w:rPr>
          <w:rFonts w:hAnsi="Courier New" w:hint="cs"/>
          <w:sz w:val="34"/>
          <w:szCs w:val="34"/>
          <w:rtl/>
        </w:rPr>
        <w:t xml:space="preserve"> 1}</w:t>
      </w:r>
      <w:r w:rsidRPr="00B70C9F">
        <w:rPr>
          <w:rFonts w:hAnsi="Courier New"/>
          <w:sz w:val="34"/>
          <w:szCs w:val="34"/>
          <w:rtl/>
        </w:rPr>
        <w:t xml:space="preserve"> </w:t>
      </w:r>
      <w:r w:rsidRPr="00B70C9F">
        <w:rPr>
          <w:rFonts w:hAnsi="Courier New" w:hint="cs"/>
          <w:sz w:val="34"/>
          <w:szCs w:val="34"/>
          <w:rtl/>
        </w:rPr>
        <w:t xml:space="preserve">فالإنسان أينما ورد في القرآن الكريم أريد به جنس الإنسان والحكم الملازم له حكم عام لا حكم </w:t>
      </w:r>
      <w:r w:rsidRPr="00B70C9F">
        <w:rPr>
          <w:rFonts w:hAnsi="Courier New" w:hint="cs"/>
          <w:sz w:val="34"/>
          <w:szCs w:val="34"/>
          <w:rtl/>
        </w:rPr>
        <w:lastRenderedPageBreak/>
        <w:t>خاص</w:t>
      </w:r>
      <w:r w:rsidR="00B70C9F">
        <w:rPr>
          <w:rFonts w:hAnsi="Courier New" w:hint="cs"/>
          <w:sz w:val="34"/>
          <w:szCs w:val="34"/>
          <w:rtl/>
        </w:rPr>
        <w:t>،</w:t>
      </w:r>
      <w:r w:rsidRPr="00B70C9F">
        <w:rPr>
          <w:rFonts w:hAnsi="Courier New" w:hint="cs"/>
          <w:sz w:val="34"/>
          <w:szCs w:val="34"/>
          <w:rtl/>
        </w:rPr>
        <w:t xml:space="preserve"> وهذا ما </w:t>
      </w:r>
      <w:proofErr w:type="spellStart"/>
      <w:r w:rsidRPr="00B70C9F">
        <w:rPr>
          <w:rFonts w:hAnsi="Courier New" w:hint="cs"/>
          <w:sz w:val="34"/>
          <w:szCs w:val="34"/>
          <w:rtl/>
        </w:rPr>
        <w:t>نلحظه</w:t>
      </w:r>
      <w:proofErr w:type="spellEnd"/>
      <w:r w:rsidRPr="00B70C9F">
        <w:rPr>
          <w:rFonts w:hAnsi="Courier New" w:hint="cs"/>
          <w:sz w:val="34"/>
          <w:szCs w:val="34"/>
          <w:rtl/>
        </w:rPr>
        <w:t xml:space="preserve"> فيما يأتي بوضوح في شواهد الوجوه المنسوبة إلى الإنسان</w:t>
      </w:r>
      <w:r w:rsidR="00B70C9F">
        <w:rPr>
          <w:rFonts w:hAnsi="Courier New" w:hint="cs"/>
          <w:sz w:val="34"/>
          <w:szCs w:val="34"/>
          <w:rtl/>
        </w:rPr>
        <w:t>.</w:t>
      </w:r>
    </w:p>
    <w:p w:rsidR="000314B7" w:rsidRPr="00B70C9F" w:rsidRDefault="000314B7" w:rsidP="000314B7">
      <w:pPr>
        <w:pStyle w:val="a5"/>
        <w:ind w:firstLine="720"/>
        <w:jc w:val="lowKashida"/>
        <w:rPr>
          <w:sz w:val="34"/>
          <w:szCs w:val="34"/>
          <w:rtl/>
        </w:rPr>
      </w:pPr>
      <w:r w:rsidRPr="00B70C9F">
        <w:rPr>
          <w:rFonts w:hint="cs"/>
          <w:sz w:val="34"/>
          <w:szCs w:val="34"/>
          <w:rtl/>
        </w:rPr>
        <w:t>فقد جعلوا الإنسان في الوجه الأول بمعنى آدم في قوله تعالى</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w:t>
      </w:r>
      <w:r w:rsidRPr="00B70C9F">
        <w:rPr>
          <w:rFonts w:hAnsi="Courier New"/>
          <w:sz w:val="34"/>
          <w:szCs w:val="34"/>
          <w:rtl/>
        </w:rPr>
        <w:t>هَلْ أَتَى عَلَى الأنسَانِ حِينٌ مِّنَ الدَّهْرِ لَمْ يَكُن شَيْئًا مَّذْكُورًا</w:t>
      </w:r>
      <w:r w:rsidRPr="00B70C9F">
        <w:rPr>
          <w:rFonts w:hAnsi="Courier New" w:hint="cs"/>
          <w:sz w:val="34"/>
          <w:szCs w:val="34"/>
          <w:rtl/>
        </w:rPr>
        <w:t>)</w:t>
      </w:r>
      <w:r w:rsidRPr="00B70C9F">
        <w:rPr>
          <w:rFonts w:hint="cs"/>
          <w:sz w:val="34"/>
          <w:szCs w:val="34"/>
          <w:rtl/>
        </w:rPr>
        <w:t xml:space="preserve"> ولِمَ لا يكون المراد جنس الإنسان ؟! فابن الجوزي الذي عيَّن في النزهة جعل الإنسان هنا بمعنى آدم</w:t>
      </w:r>
      <w:r w:rsidRPr="00B70C9F">
        <w:rPr>
          <w:sz w:val="34"/>
          <w:szCs w:val="34"/>
          <w:vertAlign w:val="superscript"/>
          <w:rtl/>
        </w:rPr>
        <w:t>(</w:t>
      </w:r>
      <w:r w:rsidRPr="00B70C9F">
        <w:rPr>
          <w:sz w:val="34"/>
          <w:szCs w:val="34"/>
          <w:vertAlign w:val="superscript"/>
          <w:rtl/>
        </w:rPr>
        <w:footnoteReference w:id="582"/>
      </w:r>
      <w:r w:rsidRPr="00B70C9F">
        <w:rPr>
          <w:sz w:val="34"/>
          <w:szCs w:val="34"/>
          <w:vertAlign w:val="superscript"/>
          <w:rtl/>
        </w:rPr>
        <w:t>)</w:t>
      </w:r>
      <w:r w:rsidRPr="00B70C9F">
        <w:rPr>
          <w:rFonts w:hint="cs"/>
          <w:sz w:val="34"/>
          <w:szCs w:val="34"/>
          <w:rtl/>
        </w:rPr>
        <w:t xml:space="preserve"> قال في تفسيره</w:t>
      </w:r>
      <w:r w:rsidR="00B70C9F">
        <w:rPr>
          <w:rFonts w:hint="cs"/>
          <w:sz w:val="34"/>
          <w:szCs w:val="34"/>
          <w:rtl/>
        </w:rPr>
        <w:t>:</w:t>
      </w:r>
      <w:r w:rsidRPr="00B70C9F">
        <w:rPr>
          <w:rFonts w:hint="cs"/>
          <w:sz w:val="34"/>
          <w:szCs w:val="34"/>
          <w:rtl/>
        </w:rPr>
        <w:t xml:space="preserve"> ((في هذا الإنسان قولان</w:t>
      </w:r>
      <w:r w:rsidR="00B70C9F">
        <w:rPr>
          <w:rFonts w:hint="cs"/>
          <w:sz w:val="34"/>
          <w:szCs w:val="34"/>
          <w:rtl/>
        </w:rPr>
        <w:t>،</w:t>
      </w:r>
      <w:r w:rsidRPr="00B70C9F">
        <w:rPr>
          <w:rFonts w:hint="cs"/>
          <w:sz w:val="34"/>
          <w:szCs w:val="34"/>
          <w:rtl/>
        </w:rPr>
        <w:t xml:space="preserve"> أحدهما</w:t>
      </w:r>
      <w:r w:rsidR="00B70C9F">
        <w:rPr>
          <w:rFonts w:hint="cs"/>
          <w:sz w:val="34"/>
          <w:szCs w:val="34"/>
          <w:rtl/>
        </w:rPr>
        <w:t>:</w:t>
      </w:r>
      <w:r w:rsidRPr="00B70C9F">
        <w:rPr>
          <w:rFonts w:hint="cs"/>
          <w:sz w:val="34"/>
          <w:szCs w:val="34"/>
          <w:rtl/>
        </w:rPr>
        <w:t xml:space="preserve"> أنَّه آدم عليه السلام</w:t>
      </w:r>
      <w:r w:rsidR="00FD0C85">
        <w:rPr>
          <w:rFonts w:hint="cs"/>
          <w:sz w:val="34"/>
          <w:szCs w:val="34"/>
          <w:rtl/>
        </w:rPr>
        <w:t xml:space="preserve">... </w:t>
      </w:r>
      <w:r w:rsidRPr="00B70C9F">
        <w:rPr>
          <w:rFonts w:hint="cs"/>
          <w:sz w:val="34"/>
          <w:szCs w:val="34"/>
          <w:rtl/>
        </w:rPr>
        <w:t>والثاني</w:t>
      </w:r>
      <w:r w:rsidR="00B70C9F">
        <w:rPr>
          <w:rFonts w:hint="cs"/>
          <w:sz w:val="34"/>
          <w:szCs w:val="34"/>
          <w:rtl/>
        </w:rPr>
        <w:t>:</w:t>
      </w:r>
      <w:r w:rsidRPr="00B70C9F">
        <w:rPr>
          <w:rFonts w:hint="cs"/>
          <w:sz w:val="34"/>
          <w:szCs w:val="34"/>
          <w:rtl/>
        </w:rPr>
        <w:t xml:space="preserve"> أنَّه جميع الناس</w:t>
      </w:r>
      <w:r w:rsidR="00B70C9F">
        <w:rPr>
          <w:rFonts w:hint="cs"/>
          <w:sz w:val="34"/>
          <w:szCs w:val="34"/>
          <w:rtl/>
        </w:rPr>
        <w:t>،</w:t>
      </w:r>
      <w:r w:rsidRPr="00B70C9F">
        <w:rPr>
          <w:rFonts w:hint="cs"/>
          <w:sz w:val="34"/>
          <w:szCs w:val="34"/>
          <w:rtl/>
        </w:rPr>
        <w:t xml:space="preserve"> روي عن ابن عباس وجريج</w:t>
      </w:r>
      <w:r w:rsidR="00B70C9F">
        <w:rPr>
          <w:rFonts w:hint="cs"/>
          <w:sz w:val="34"/>
          <w:szCs w:val="34"/>
          <w:rtl/>
        </w:rPr>
        <w:t>،</w:t>
      </w:r>
      <w:r w:rsidRPr="00B70C9F">
        <w:rPr>
          <w:rFonts w:hint="cs"/>
          <w:sz w:val="34"/>
          <w:szCs w:val="34"/>
          <w:rtl/>
        </w:rPr>
        <w:t xml:space="preserve"> فعلى هذا يكون الإنسان اسم جنس</w:t>
      </w:r>
      <w:r w:rsidR="00B70C9F">
        <w:rPr>
          <w:rFonts w:hint="cs"/>
          <w:sz w:val="34"/>
          <w:szCs w:val="34"/>
          <w:rtl/>
        </w:rPr>
        <w:t>،</w:t>
      </w:r>
      <w:r w:rsidRPr="00B70C9F">
        <w:rPr>
          <w:rFonts w:hint="cs"/>
          <w:sz w:val="34"/>
          <w:szCs w:val="34"/>
          <w:rtl/>
        </w:rPr>
        <w:t xml:space="preserve"> ويكون الحين زمان كونه نطفة وعلقة ومضغة))</w:t>
      </w:r>
      <w:r w:rsidRPr="00B70C9F">
        <w:rPr>
          <w:sz w:val="34"/>
          <w:szCs w:val="34"/>
          <w:vertAlign w:val="superscript"/>
          <w:rtl/>
        </w:rPr>
        <w:t xml:space="preserve"> (</w:t>
      </w:r>
      <w:r w:rsidRPr="00B70C9F">
        <w:rPr>
          <w:sz w:val="34"/>
          <w:szCs w:val="34"/>
          <w:vertAlign w:val="superscript"/>
          <w:rtl/>
        </w:rPr>
        <w:footnoteReference w:id="583"/>
      </w:r>
      <w:r w:rsidRPr="00B70C9F">
        <w:rPr>
          <w:sz w:val="34"/>
          <w:szCs w:val="34"/>
          <w:vertAlign w:val="superscript"/>
          <w:rtl/>
        </w:rPr>
        <w:t>)</w:t>
      </w:r>
      <w:r w:rsidRPr="00B70C9F">
        <w:rPr>
          <w:rFonts w:hint="cs"/>
          <w:sz w:val="34"/>
          <w:szCs w:val="34"/>
          <w:rtl/>
        </w:rPr>
        <w:t xml:space="preserve"> وقال ابن عاشور</w:t>
      </w:r>
      <w:r w:rsidR="00B70C9F">
        <w:rPr>
          <w:rFonts w:hint="cs"/>
          <w:sz w:val="34"/>
          <w:szCs w:val="34"/>
          <w:rtl/>
        </w:rPr>
        <w:t>:</w:t>
      </w:r>
      <w:r w:rsidRPr="00B70C9F">
        <w:rPr>
          <w:rFonts w:hint="cs"/>
          <w:sz w:val="34"/>
          <w:szCs w:val="34"/>
          <w:rtl/>
        </w:rPr>
        <w:t xml:space="preserve"> ((وتعريف الإنسان للاستغراق</w:t>
      </w:r>
      <w:r w:rsidR="00FD0C85">
        <w:rPr>
          <w:rFonts w:hint="cs"/>
          <w:sz w:val="34"/>
          <w:szCs w:val="34"/>
          <w:rtl/>
        </w:rPr>
        <w:t xml:space="preserve">... </w:t>
      </w:r>
      <w:r w:rsidRPr="00B70C9F">
        <w:rPr>
          <w:rFonts w:hint="cs"/>
          <w:sz w:val="34"/>
          <w:szCs w:val="34"/>
          <w:rtl/>
        </w:rPr>
        <w:t>أي</w:t>
      </w:r>
      <w:r w:rsidR="00B70C9F">
        <w:rPr>
          <w:rFonts w:hint="cs"/>
          <w:sz w:val="34"/>
          <w:szCs w:val="34"/>
          <w:rtl/>
        </w:rPr>
        <w:t>:</w:t>
      </w:r>
      <w:r w:rsidRPr="00B70C9F">
        <w:rPr>
          <w:rFonts w:hint="cs"/>
          <w:sz w:val="34"/>
          <w:szCs w:val="34"/>
          <w:rtl/>
        </w:rPr>
        <w:t xml:space="preserve"> هل أتى على كل إنسان حينٌ كان فيه معدومًا</w:t>
      </w:r>
      <w:r w:rsidR="00FD0C85">
        <w:rPr>
          <w:rFonts w:hint="cs"/>
          <w:sz w:val="34"/>
          <w:szCs w:val="34"/>
          <w:rtl/>
        </w:rPr>
        <w:t xml:space="preserve">... </w:t>
      </w:r>
      <w:r w:rsidRPr="00B70C9F">
        <w:rPr>
          <w:rFonts w:hint="cs"/>
          <w:sz w:val="34"/>
          <w:szCs w:val="34"/>
          <w:rtl/>
        </w:rPr>
        <w:t>والحين</w:t>
      </w:r>
      <w:r w:rsidR="00B70C9F">
        <w:rPr>
          <w:rFonts w:hint="cs"/>
          <w:sz w:val="34"/>
          <w:szCs w:val="34"/>
          <w:rtl/>
        </w:rPr>
        <w:t>:</w:t>
      </w:r>
      <w:r w:rsidRPr="00B70C9F">
        <w:rPr>
          <w:rFonts w:hint="cs"/>
          <w:sz w:val="34"/>
          <w:szCs w:val="34"/>
          <w:rtl/>
        </w:rPr>
        <w:t xml:space="preserve"> مقدار مُجمَل من الزمان يُطلق على ساعة وعلى أكثر))</w:t>
      </w:r>
      <w:r w:rsidRPr="00B70C9F">
        <w:rPr>
          <w:sz w:val="34"/>
          <w:szCs w:val="34"/>
          <w:vertAlign w:val="superscript"/>
          <w:rtl/>
        </w:rPr>
        <w:t xml:space="preserve"> (</w:t>
      </w:r>
      <w:r w:rsidRPr="00B70C9F">
        <w:rPr>
          <w:sz w:val="34"/>
          <w:szCs w:val="34"/>
          <w:vertAlign w:val="superscript"/>
          <w:rtl/>
        </w:rPr>
        <w:footnoteReference w:id="584"/>
      </w:r>
      <w:r w:rsidRPr="00B70C9F">
        <w:rPr>
          <w:sz w:val="34"/>
          <w:szCs w:val="34"/>
          <w:vertAlign w:val="superscript"/>
          <w:rtl/>
        </w:rPr>
        <w:t>)</w:t>
      </w:r>
      <w:r w:rsidRPr="00B70C9F">
        <w:rPr>
          <w:rFonts w:hint="cs"/>
          <w:sz w:val="34"/>
          <w:szCs w:val="34"/>
          <w:rtl/>
        </w:rPr>
        <w:t>وهذا هو المعنى المراد</w:t>
      </w:r>
      <w:r w:rsidR="00B70C9F">
        <w:rPr>
          <w:rFonts w:hint="cs"/>
          <w:sz w:val="34"/>
          <w:szCs w:val="34"/>
          <w:rtl/>
        </w:rPr>
        <w:t>؛</w:t>
      </w:r>
      <w:r w:rsidRPr="00B70C9F">
        <w:rPr>
          <w:rFonts w:hint="cs"/>
          <w:sz w:val="34"/>
          <w:szCs w:val="34"/>
          <w:rtl/>
        </w:rPr>
        <w:t xml:space="preserve"> لأنَّه سبحانه ما أراد أن يمنَّ بهذه النعمة نعمة الوجود من العدم على شخص بعينه</w:t>
      </w:r>
      <w:r w:rsidR="00B70C9F">
        <w:rPr>
          <w:rFonts w:hint="cs"/>
          <w:sz w:val="34"/>
          <w:szCs w:val="34"/>
          <w:rtl/>
        </w:rPr>
        <w:t>،</w:t>
      </w:r>
      <w:r w:rsidRPr="00B70C9F">
        <w:rPr>
          <w:rFonts w:hint="cs"/>
          <w:sz w:val="34"/>
          <w:szCs w:val="34"/>
          <w:rtl/>
        </w:rPr>
        <w:t xml:space="preserve"> بل على الجنس البشري كله</w:t>
      </w:r>
      <w:r w:rsidR="00B70C9F">
        <w:rPr>
          <w:rFonts w:hint="cs"/>
          <w:sz w:val="34"/>
          <w:szCs w:val="34"/>
          <w:rtl/>
        </w:rPr>
        <w:t>.</w:t>
      </w:r>
      <w:r w:rsidRPr="00B70C9F">
        <w:rPr>
          <w:rFonts w:hint="cs"/>
          <w:sz w:val="34"/>
          <w:szCs w:val="34"/>
          <w:rtl/>
        </w:rPr>
        <w:t xml:space="preserve"> </w:t>
      </w:r>
    </w:p>
    <w:p w:rsidR="000314B7" w:rsidRPr="00B70C9F" w:rsidRDefault="000314B7" w:rsidP="000314B7">
      <w:pPr>
        <w:pStyle w:val="a5"/>
        <w:ind w:firstLine="720"/>
        <w:jc w:val="lowKashida"/>
        <w:rPr>
          <w:rFonts w:hAnsi="Courier New"/>
          <w:sz w:val="34"/>
          <w:szCs w:val="34"/>
          <w:rtl/>
        </w:rPr>
      </w:pPr>
      <w:r w:rsidRPr="00B70C9F">
        <w:rPr>
          <w:rFonts w:hint="cs"/>
          <w:sz w:val="34"/>
          <w:szCs w:val="34"/>
          <w:rtl/>
        </w:rPr>
        <w:t>وجعلوه أيضًا بمعنى آدم في قوله</w:t>
      </w:r>
      <w:r w:rsidR="00B70C9F">
        <w:rPr>
          <w:rFonts w:hint="cs"/>
          <w:sz w:val="34"/>
          <w:szCs w:val="34"/>
          <w:rtl/>
        </w:rPr>
        <w:t>:</w:t>
      </w:r>
      <w:r w:rsidRPr="00B70C9F">
        <w:rPr>
          <w:rFonts w:hint="cs"/>
          <w:sz w:val="34"/>
          <w:szCs w:val="34"/>
          <w:rtl/>
        </w:rPr>
        <w:t xml:space="preserve"> (</w:t>
      </w:r>
      <w:r w:rsidRPr="00B70C9F">
        <w:rPr>
          <w:rFonts w:hAnsi="Courier New"/>
          <w:sz w:val="34"/>
          <w:szCs w:val="34"/>
          <w:rtl/>
        </w:rPr>
        <w:t>وَلَقَدْ خَلَقْنَا الأنسَانَ مِن سُلالَةٍ مِّن طِينٍ</w:t>
      </w:r>
      <w:r w:rsidRPr="00B70C9F">
        <w:rPr>
          <w:rFonts w:hAnsi="Courier New" w:hint="cs"/>
          <w:sz w:val="34"/>
          <w:szCs w:val="34"/>
          <w:rtl/>
        </w:rPr>
        <w:t>){المؤمنون</w:t>
      </w:r>
      <w:r w:rsidR="00B70C9F">
        <w:rPr>
          <w:rFonts w:hAnsi="Courier New" w:hint="cs"/>
          <w:sz w:val="34"/>
          <w:szCs w:val="34"/>
          <w:rtl/>
        </w:rPr>
        <w:t>:</w:t>
      </w:r>
      <w:r w:rsidRPr="00B70C9F">
        <w:rPr>
          <w:rFonts w:hAnsi="Courier New" w:hint="cs"/>
          <w:sz w:val="34"/>
          <w:szCs w:val="34"/>
          <w:rtl/>
        </w:rPr>
        <w:t xml:space="preserve"> 12}</w:t>
      </w:r>
      <w:r w:rsidRPr="00B70C9F">
        <w:rPr>
          <w:rFonts w:hAnsi="Courier New"/>
          <w:sz w:val="34"/>
          <w:szCs w:val="34"/>
          <w:rtl/>
        </w:rPr>
        <w:t xml:space="preserve"> </w:t>
      </w:r>
      <w:r w:rsidRPr="00B70C9F">
        <w:rPr>
          <w:rFonts w:hAnsi="Courier New" w:hint="cs"/>
          <w:sz w:val="34"/>
          <w:szCs w:val="34"/>
          <w:rtl/>
        </w:rPr>
        <w:t>وجاز أيضًا أن يكون ولد آدم</w:t>
      </w:r>
      <w:r w:rsidR="00B70C9F">
        <w:rPr>
          <w:rFonts w:hAnsi="Courier New" w:hint="cs"/>
          <w:sz w:val="34"/>
          <w:szCs w:val="34"/>
          <w:rtl/>
        </w:rPr>
        <w:t>،</w:t>
      </w:r>
      <w:r w:rsidRPr="00B70C9F">
        <w:rPr>
          <w:rFonts w:hAnsi="Courier New" w:hint="cs"/>
          <w:sz w:val="34"/>
          <w:szCs w:val="34"/>
          <w:rtl/>
        </w:rPr>
        <w:t xml:space="preserve"> والمعنى</w:t>
      </w:r>
      <w:r w:rsidR="00B70C9F">
        <w:rPr>
          <w:rFonts w:hAnsi="Courier New" w:hint="cs"/>
          <w:sz w:val="34"/>
          <w:szCs w:val="34"/>
          <w:rtl/>
        </w:rPr>
        <w:t>:</w:t>
      </w:r>
      <w:r w:rsidRPr="00B70C9F">
        <w:rPr>
          <w:rFonts w:hAnsi="Courier New" w:hint="cs"/>
          <w:sz w:val="34"/>
          <w:szCs w:val="34"/>
          <w:rtl/>
        </w:rPr>
        <w:t xml:space="preserve"> ((ولقد خلقنا ابن آدم من سلالة آدم</w:t>
      </w:r>
      <w:r w:rsidR="00B70C9F">
        <w:rPr>
          <w:rFonts w:hAnsi="Courier New" w:hint="cs"/>
          <w:sz w:val="34"/>
          <w:szCs w:val="34"/>
          <w:rtl/>
        </w:rPr>
        <w:t>،</w:t>
      </w:r>
      <w:r w:rsidRPr="00B70C9F">
        <w:rPr>
          <w:rFonts w:hAnsi="Courier New" w:hint="cs"/>
          <w:sz w:val="34"/>
          <w:szCs w:val="34"/>
          <w:rtl/>
        </w:rPr>
        <w:t xml:space="preserve"> وهي صفة مائه</w:t>
      </w:r>
      <w:r w:rsidR="00B70C9F">
        <w:rPr>
          <w:rFonts w:hAnsi="Courier New" w:hint="cs"/>
          <w:sz w:val="34"/>
          <w:szCs w:val="34"/>
          <w:rtl/>
        </w:rPr>
        <w:t>،</w:t>
      </w:r>
      <w:r w:rsidRPr="00B70C9F">
        <w:rPr>
          <w:rFonts w:hAnsi="Courier New" w:hint="cs"/>
          <w:sz w:val="34"/>
          <w:szCs w:val="34"/>
          <w:rtl/>
        </w:rPr>
        <w:t xml:space="preserve"> وآدم هو الطين</w:t>
      </w:r>
      <w:r w:rsidR="00B70C9F">
        <w:rPr>
          <w:rFonts w:hAnsi="Courier New" w:hint="cs"/>
          <w:sz w:val="34"/>
          <w:szCs w:val="34"/>
          <w:rtl/>
        </w:rPr>
        <w:t>؛</w:t>
      </w:r>
      <w:r w:rsidRPr="00B70C9F">
        <w:rPr>
          <w:rFonts w:hAnsi="Courier New" w:hint="cs"/>
          <w:sz w:val="34"/>
          <w:szCs w:val="34"/>
          <w:rtl/>
        </w:rPr>
        <w:t xml:space="preserve"> لأنَّه خُلق </w:t>
      </w:r>
      <w:r w:rsidRPr="00B70C9F">
        <w:rPr>
          <w:rFonts w:hAnsi="Courier New" w:hint="cs"/>
          <w:sz w:val="34"/>
          <w:szCs w:val="34"/>
          <w:rtl/>
        </w:rPr>
        <w:lastRenderedPageBreak/>
        <w:t>منه))</w:t>
      </w:r>
      <w:r w:rsidRPr="00B70C9F">
        <w:rPr>
          <w:sz w:val="34"/>
          <w:szCs w:val="34"/>
          <w:vertAlign w:val="superscript"/>
          <w:rtl/>
        </w:rPr>
        <w:t xml:space="preserve"> (</w:t>
      </w:r>
      <w:r w:rsidRPr="00B70C9F">
        <w:rPr>
          <w:sz w:val="34"/>
          <w:szCs w:val="34"/>
          <w:vertAlign w:val="superscript"/>
          <w:rtl/>
        </w:rPr>
        <w:footnoteReference w:id="585"/>
      </w:r>
      <w:r w:rsidRPr="00B70C9F">
        <w:rPr>
          <w:sz w:val="34"/>
          <w:szCs w:val="34"/>
          <w:vertAlign w:val="superscript"/>
          <w:rtl/>
        </w:rPr>
        <w:t>)</w:t>
      </w:r>
      <w:r w:rsidRPr="00B70C9F">
        <w:rPr>
          <w:rFonts w:hAnsi="Courier New" w:hint="cs"/>
          <w:sz w:val="34"/>
          <w:szCs w:val="34"/>
          <w:rtl/>
        </w:rPr>
        <w:t xml:space="preserve"> وهذا ما أجازه ابن الجوزي في تفسيره </w:t>
      </w:r>
      <w:r w:rsidRPr="00B70C9F">
        <w:rPr>
          <w:sz w:val="34"/>
          <w:szCs w:val="34"/>
          <w:vertAlign w:val="superscript"/>
          <w:rtl/>
        </w:rPr>
        <w:t>(</w:t>
      </w:r>
      <w:r w:rsidRPr="00B70C9F">
        <w:rPr>
          <w:sz w:val="34"/>
          <w:szCs w:val="34"/>
          <w:vertAlign w:val="superscript"/>
          <w:rtl/>
        </w:rPr>
        <w:footnoteReference w:id="586"/>
      </w:r>
      <w:r w:rsidRPr="00B70C9F">
        <w:rPr>
          <w:sz w:val="34"/>
          <w:szCs w:val="34"/>
          <w:vertAlign w:val="superscript"/>
          <w:rtl/>
        </w:rPr>
        <w:t>)</w:t>
      </w:r>
      <w:r w:rsidRPr="00B70C9F">
        <w:rPr>
          <w:rFonts w:hAnsi="Courier New" w:hint="cs"/>
          <w:sz w:val="34"/>
          <w:szCs w:val="34"/>
          <w:rtl/>
        </w:rPr>
        <w:t xml:space="preserve"> على الرغم من تعيينه المعنى الأول في النزهة</w:t>
      </w:r>
      <w:r w:rsidRPr="00B70C9F">
        <w:rPr>
          <w:sz w:val="34"/>
          <w:szCs w:val="34"/>
          <w:vertAlign w:val="superscript"/>
          <w:rtl/>
        </w:rPr>
        <w:t>(</w:t>
      </w:r>
      <w:r w:rsidRPr="00B70C9F">
        <w:rPr>
          <w:sz w:val="34"/>
          <w:szCs w:val="34"/>
          <w:vertAlign w:val="superscript"/>
          <w:rtl/>
        </w:rPr>
        <w:footnoteReference w:id="587"/>
      </w:r>
      <w:r w:rsidRPr="00B70C9F">
        <w:rPr>
          <w:sz w:val="34"/>
          <w:szCs w:val="34"/>
          <w:vertAlign w:val="superscript"/>
          <w:rtl/>
        </w:rPr>
        <w:t>)</w:t>
      </w:r>
      <w:r w:rsidRPr="00B70C9F">
        <w:rPr>
          <w:rFonts w:hAnsi="Courier New" w:hint="cs"/>
          <w:sz w:val="34"/>
          <w:szCs w:val="34"/>
          <w:rtl/>
        </w:rPr>
        <w:t xml:space="preserve"> </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وقد اتفق أهل الوجوه وأهل التفسير على أنَّ الإنسان أريد به آدم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خَلَقَ الأنسَانَ مِن صَلْصَالٍ كَالْفَخَّار</w:t>
      </w:r>
      <w:r w:rsidRPr="00B70C9F">
        <w:rPr>
          <w:rFonts w:hAnsi="Courier New" w:hint="cs"/>
          <w:sz w:val="34"/>
          <w:szCs w:val="34"/>
          <w:rtl/>
        </w:rPr>
        <w:t>ِ){الرحمن</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14}</w:t>
      </w:r>
      <w:r w:rsidRPr="00B70C9F">
        <w:rPr>
          <w:rFonts w:hAnsi="Courier New" w:hint="cs"/>
          <w:sz w:val="34"/>
          <w:szCs w:val="34"/>
          <w:rtl/>
        </w:rPr>
        <w:t xml:space="preserve"> هذا باعتبار الأصل</w:t>
      </w:r>
      <w:r w:rsidR="00B70C9F">
        <w:rPr>
          <w:rFonts w:hAnsi="Courier New" w:hint="cs"/>
          <w:sz w:val="34"/>
          <w:szCs w:val="34"/>
          <w:rtl/>
        </w:rPr>
        <w:t>،</w:t>
      </w:r>
      <w:r w:rsidRPr="00B70C9F">
        <w:rPr>
          <w:rFonts w:hAnsi="Courier New" w:hint="cs"/>
          <w:sz w:val="34"/>
          <w:szCs w:val="34"/>
          <w:rtl/>
        </w:rPr>
        <w:t xml:space="preserve"> فالمراد به ولد آدم</w:t>
      </w:r>
      <w:r w:rsidR="00B70C9F">
        <w:rPr>
          <w:rFonts w:hAnsi="Courier New" w:hint="cs"/>
          <w:sz w:val="34"/>
          <w:szCs w:val="34"/>
          <w:rtl/>
        </w:rPr>
        <w:t>؛</w:t>
      </w:r>
      <w:r w:rsidRPr="00B70C9F">
        <w:rPr>
          <w:rFonts w:hAnsi="Courier New" w:hint="cs"/>
          <w:sz w:val="34"/>
          <w:szCs w:val="34"/>
          <w:rtl/>
        </w:rPr>
        <w:t xml:space="preserve"> لأنَّهم هم المخاطبون</w:t>
      </w:r>
      <w:r w:rsidR="00B70C9F">
        <w:rPr>
          <w:rFonts w:hAnsi="Courier New" w:hint="cs"/>
          <w:sz w:val="34"/>
          <w:szCs w:val="34"/>
          <w:rtl/>
        </w:rPr>
        <w:t>،</w:t>
      </w:r>
      <w:r w:rsidRPr="00B70C9F">
        <w:rPr>
          <w:rFonts w:hAnsi="Courier New" w:hint="cs"/>
          <w:sz w:val="34"/>
          <w:szCs w:val="34"/>
          <w:rtl/>
        </w:rPr>
        <w:t xml:space="preserve"> ومع ذلك فلو تعيَّن وصحَّ أنَّه يعني آدم فلا يصح أن يكون وجهًا للإنسان</w:t>
      </w:r>
      <w:r w:rsidR="00B70C9F">
        <w:rPr>
          <w:rFonts w:hAnsi="Courier New" w:hint="cs"/>
          <w:sz w:val="34"/>
          <w:szCs w:val="34"/>
          <w:rtl/>
        </w:rPr>
        <w:t>،</w:t>
      </w:r>
      <w:r w:rsidRPr="00B70C9F">
        <w:rPr>
          <w:rFonts w:hAnsi="Courier New" w:hint="cs"/>
          <w:sz w:val="34"/>
          <w:szCs w:val="34"/>
          <w:rtl/>
        </w:rPr>
        <w:t xml:space="preserve"> لأنَّ الإنسان اسم جنس يُطلَق على آدم وعلى كل من كان من نسله</w:t>
      </w:r>
      <w:r w:rsidR="00B70C9F">
        <w:rPr>
          <w:rFonts w:hAnsi="Courier New" w:hint="cs"/>
          <w:sz w:val="34"/>
          <w:szCs w:val="34"/>
          <w:rtl/>
        </w:rPr>
        <w:t>،</w:t>
      </w:r>
      <w:r w:rsidRPr="00B70C9F">
        <w:rPr>
          <w:rFonts w:hAnsi="Courier New" w:hint="cs"/>
          <w:sz w:val="34"/>
          <w:szCs w:val="34"/>
          <w:rtl/>
        </w:rPr>
        <w:t xml:space="preserve"> فهو لفظ عام</w:t>
      </w:r>
      <w:r w:rsidR="00B70C9F">
        <w:rPr>
          <w:rFonts w:hAnsi="Courier New" w:hint="cs"/>
          <w:sz w:val="34"/>
          <w:szCs w:val="34"/>
          <w:rtl/>
        </w:rPr>
        <w:t>،</w:t>
      </w:r>
      <w:r w:rsidRPr="00B70C9F">
        <w:rPr>
          <w:rFonts w:hAnsi="Courier New" w:hint="cs"/>
          <w:sz w:val="34"/>
          <w:szCs w:val="34"/>
          <w:rtl/>
        </w:rPr>
        <w:t xml:space="preserve"> وآدم لفظ خاص</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ومن المعلوم أنَّ اللفظ الخاص يوصف باللفظ العام ولا يصح العكس</w:t>
      </w:r>
      <w:r w:rsidR="00B70C9F">
        <w:rPr>
          <w:rFonts w:hint="cs"/>
          <w:sz w:val="34"/>
          <w:szCs w:val="34"/>
          <w:rtl/>
        </w:rPr>
        <w:t>؛</w:t>
      </w:r>
      <w:r w:rsidRPr="00B70C9F">
        <w:rPr>
          <w:rFonts w:hint="cs"/>
          <w:sz w:val="34"/>
          <w:szCs w:val="34"/>
          <w:rtl/>
        </w:rPr>
        <w:t xml:space="preserve"> لأنَّ الخاص يندرج تحت العام</w:t>
      </w:r>
      <w:r w:rsidR="00B70C9F">
        <w:rPr>
          <w:rFonts w:hint="cs"/>
          <w:sz w:val="34"/>
          <w:szCs w:val="34"/>
          <w:rtl/>
        </w:rPr>
        <w:t>،</w:t>
      </w:r>
      <w:r w:rsidRPr="00B70C9F">
        <w:rPr>
          <w:rFonts w:hint="cs"/>
          <w:sz w:val="34"/>
          <w:szCs w:val="34"/>
          <w:rtl/>
        </w:rPr>
        <w:t xml:space="preserve"> ولا يندرج العام تحت الخاص</w:t>
      </w:r>
      <w:r w:rsidR="00B70C9F">
        <w:rPr>
          <w:rFonts w:hAnsi="Courier New" w:hint="cs"/>
          <w:sz w:val="34"/>
          <w:szCs w:val="34"/>
          <w:rtl/>
        </w:rPr>
        <w:t>،</w:t>
      </w:r>
      <w:r w:rsidRPr="00B70C9F">
        <w:rPr>
          <w:rFonts w:hAnsi="Courier New" w:hint="cs"/>
          <w:sz w:val="34"/>
          <w:szCs w:val="34"/>
          <w:rtl/>
        </w:rPr>
        <w:t xml:space="preserve"> ولو أراد آدم عليه السلام بعينه وشخصه لجاء بلفظ المعبِّر عنه من دون غيره</w:t>
      </w:r>
      <w:r w:rsidR="00B70C9F">
        <w:rPr>
          <w:rFonts w:hAnsi="Courier New" w:hint="cs"/>
          <w:sz w:val="34"/>
          <w:szCs w:val="34"/>
          <w:rtl/>
        </w:rPr>
        <w:t>،</w:t>
      </w:r>
      <w:r w:rsidRPr="00B70C9F">
        <w:rPr>
          <w:rFonts w:hAnsi="Courier New" w:hint="cs"/>
          <w:sz w:val="34"/>
          <w:szCs w:val="34"/>
          <w:rtl/>
        </w:rPr>
        <w:t xml:space="preserve"> كما جاء هذا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 اللّهَ اصْطَفَى آدَمَ وَنُوحًا وَآلَ إِبْرَاهِيمَ وَآلَ عِمْرَانَ عَلَى الْعَالَمِينَ</w:t>
      </w:r>
      <w:r w:rsidRPr="00B70C9F">
        <w:rPr>
          <w:rFonts w:hAnsi="Courier New" w:hint="cs"/>
          <w:sz w:val="34"/>
          <w:szCs w:val="34"/>
          <w:rtl/>
        </w:rPr>
        <w:t>){آل عمران</w:t>
      </w:r>
      <w:r w:rsidR="00B70C9F">
        <w:rPr>
          <w:rFonts w:hAnsi="Courier New" w:hint="cs"/>
          <w:sz w:val="34"/>
          <w:szCs w:val="34"/>
          <w:rtl/>
        </w:rPr>
        <w:t>:</w:t>
      </w:r>
      <w:r w:rsidRPr="00B70C9F">
        <w:rPr>
          <w:rFonts w:hAnsi="Courier New" w:hint="cs"/>
          <w:sz w:val="34"/>
          <w:szCs w:val="34"/>
          <w:rtl/>
        </w:rPr>
        <w:t xml:space="preserve"> 33} 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 مَثَلَ عِيسَى عِندَ اللّهِ كَمَثَلِ آدَمَ خَلَقَهُ مِن تُرَابٍ ثِمَّ قَالَ لَهُ كُن فَيَكُونُ</w:t>
      </w:r>
      <w:r w:rsidRPr="00B70C9F">
        <w:rPr>
          <w:rFonts w:hAnsi="Courier New" w:hint="cs"/>
          <w:sz w:val="34"/>
          <w:szCs w:val="34"/>
          <w:rtl/>
        </w:rPr>
        <w:t>){آل عمران</w:t>
      </w:r>
      <w:r w:rsidR="00B70C9F">
        <w:rPr>
          <w:rFonts w:hAnsi="Courier New" w:hint="cs"/>
          <w:sz w:val="34"/>
          <w:szCs w:val="34"/>
          <w:rtl/>
        </w:rPr>
        <w:t>:</w:t>
      </w:r>
      <w:r w:rsidRPr="00B70C9F">
        <w:rPr>
          <w:rFonts w:hAnsi="Courier New" w:hint="cs"/>
          <w:sz w:val="34"/>
          <w:szCs w:val="34"/>
          <w:rtl/>
        </w:rPr>
        <w:t xml:space="preserve"> 59}</w:t>
      </w:r>
      <w:r w:rsidRPr="00B70C9F">
        <w:rPr>
          <w:rFonts w:hAnsi="Courier New"/>
          <w:sz w:val="34"/>
          <w:szCs w:val="34"/>
          <w:rtl/>
        </w:rPr>
        <w:t xml:space="preserve"> {59} </w:t>
      </w:r>
      <w:r w:rsidRPr="00B70C9F">
        <w:rPr>
          <w:rFonts w:hAnsi="Courier New" w:hint="cs"/>
          <w:sz w:val="34"/>
          <w:szCs w:val="34"/>
          <w:rtl/>
        </w:rPr>
        <w:t>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وَلَقَدْ عَهِدْنَا إِلَى آدَمَ مِن قَبْلُ فَنَسِيَ وَلَمْ نَجِدْ لَهُ عَزْمًا</w:t>
      </w:r>
      <w:r w:rsidRPr="00B70C9F">
        <w:rPr>
          <w:rFonts w:hAnsi="Courier New" w:hint="cs"/>
          <w:sz w:val="34"/>
          <w:szCs w:val="34"/>
          <w:rtl/>
        </w:rPr>
        <w:t>){طه</w:t>
      </w:r>
      <w:r w:rsidR="00B70C9F">
        <w:rPr>
          <w:rFonts w:hAnsi="Courier New" w:hint="cs"/>
          <w:sz w:val="34"/>
          <w:szCs w:val="34"/>
          <w:rtl/>
        </w:rPr>
        <w:t>:</w:t>
      </w:r>
      <w:r w:rsidRPr="00B70C9F">
        <w:rPr>
          <w:rFonts w:hAnsi="Courier New" w:hint="cs"/>
          <w:sz w:val="34"/>
          <w:szCs w:val="34"/>
          <w:rtl/>
        </w:rPr>
        <w:t xml:space="preserve"> 115} </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2-وجعلوا الإنسان بمعنى ولد آدم</w:t>
      </w:r>
      <w:r w:rsidR="00B70C9F">
        <w:rPr>
          <w:rFonts w:hAnsi="Courier New" w:hint="cs"/>
          <w:sz w:val="34"/>
          <w:szCs w:val="34"/>
          <w:rtl/>
        </w:rPr>
        <w:t>،</w:t>
      </w:r>
      <w:r w:rsidRPr="00B70C9F">
        <w:rPr>
          <w:rFonts w:hAnsi="Courier New" w:hint="cs"/>
          <w:sz w:val="34"/>
          <w:szCs w:val="34"/>
          <w:rtl/>
        </w:rPr>
        <w:t xml:space="preserve">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w:t>
      </w:r>
      <w:r w:rsidRPr="00B70C9F">
        <w:rPr>
          <w:rFonts w:hAnsi="Courier New"/>
          <w:sz w:val="34"/>
          <w:szCs w:val="34"/>
          <w:rtl/>
        </w:rPr>
        <w:t>وَلَقَدْ خَلَقْنَا الأنسَانَ وَنَعْلَمُ مَا تُوَسْوِسُ بِهِ نَفْسُهُ وَنَحْنُ أَقْرَبُ إِلَيْهِ مِنْ حَبْلِ الْوَرِيدِ</w:t>
      </w:r>
      <w:r w:rsidRPr="00B70C9F">
        <w:rPr>
          <w:rFonts w:hAnsi="Courier New" w:hint="cs"/>
          <w:sz w:val="34"/>
          <w:szCs w:val="34"/>
          <w:rtl/>
        </w:rPr>
        <w:t>){ق</w:t>
      </w:r>
      <w:r w:rsidR="00B70C9F">
        <w:rPr>
          <w:rFonts w:hAnsi="Courier New" w:hint="cs"/>
          <w:sz w:val="34"/>
          <w:szCs w:val="34"/>
          <w:rtl/>
        </w:rPr>
        <w:t>:</w:t>
      </w:r>
      <w:r w:rsidRPr="00B70C9F">
        <w:rPr>
          <w:rFonts w:hAnsi="Courier New" w:hint="cs"/>
          <w:sz w:val="34"/>
          <w:szCs w:val="34"/>
          <w:rtl/>
        </w:rPr>
        <w:t xml:space="preserve"> 16}</w:t>
      </w:r>
      <w:r w:rsidRPr="00B70C9F">
        <w:rPr>
          <w:rFonts w:hAnsi="Courier New"/>
          <w:sz w:val="34"/>
          <w:szCs w:val="34"/>
          <w:rtl/>
        </w:rPr>
        <w:t xml:space="preserve"> </w:t>
      </w:r>
      <w:r w:rsidRPr="00B70C9F">
        <w:rPr>
          <w:rFonts w:hAnsi="Courier New" w:hint="cs"/>
          <w:sz w:val="34"/>
          <w:szCs w:val="34"/>
          <w:rtl/>
        </w:rPr>
        <w:t>وهذا هو معناه أينما ورد في القرآن الكريم</w:t>
      </w:r>
      <w:r w:rsidR="00B70C9F">
        <w:rPr>
          <w:rFonts w:hAnsi="Courier New" w:hint="cs"/>
          <w:sz w:val="34"/>
          <w:szCs w:val="34"/>
          <w:rtl/>
        </w:rPr>
        <w:t>.</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lastRenderedPageBreak/>
        <w:t>وجعلوه في الوجه الثالث بمعنى</w:t>
      </w:r>
      <w:r w:rsidR="00B70C9F">
        <w:rPr>
          <w:rFonts w:hAnsi="Courier New" w:hint="cs"/>
          <w:sz w:val="34"/>
          <w:szCs w:val="34"/>
          <w:rtl/>
        </w:rPr>
        <w:t>:</w:t>
      </w:r>
      <w:r w:rsidRPr="00B70C9F">
        <w:rPr>
          <w:rFonts w:hAnsi="Courier New" w:hint="cs"/>
          <w:sz w:val="34"/>
          <w:szCs w:val="34"/>
          <w:rtl/>
        </w:rPr>
        <w:t xml:space="preserve"> هشام بن المغيرة أو الوليد بن المغيرة</w:t>
      </w:r>
      <w:r w:rsidR="00B70C9F">
        <w:rPr>
          <w:rFonts w:hAnsi="Courier New" w:hint="cs"/>
          <w:sz w:val="34"/>
          <w:szCs w:val="34"/>
          <w:rtl/>
        </w:rPr>
        <w:t>،</w:t>
      </w:r>
      <w:r w:rsidRPr="00B70C9F">
        <w:rPr>
          <w:rFonts w:hAnsi="Courier New" w:hint="cs"/>
          <w:sz w:val="34"/>
          <w:szCs w:val="34"/>
          <w:rtl/>
        </w:rPr>
        <w:t xml:space="preserve">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لَقَدْ خَلَقْنَا الأنسَانَ فِي أَحْسَنِ تَقْوِيمٍ</w:t>
      </w:r>
      <w:r w:rsidRPr="00B70C9F">
        <w:rPr>
          <w:rFonts w:hAnsi="Courier New" w:hint="cs"/>
          <w:sz w:val="34"/>
          <w:szCs w:val="34"/>
          <w:rtl/>
        </w:rPr>
        <w:t>){التين</w:t>
      </w:r>
      <w:r w:rsidR="00B70C9F">
        <w:rPr>
          <w:rFonts w:hAnsi="Courier New" w:hint="cs"/>
          <w:sz w:val="34"/>
          <w:szCs w:val="34"/>
          <w:rtl/>
        </w:rPr>
        <w:t>:</w:t>
      </w:r>
      <w:r w:rsidRPr="00B70C9F">
        <w:rPr>
          <w:rFonts w:hAnsi="Courier New" w:hint="cs"/>
          <w:sz w:val="34"/>
          <w:szCs w:val="34"/>
          <w:rtl/>
        </w:rPr>
        <w:t xml:space="preserve"> 4} وهذا ما قاله أيضًا ابن الجوزي في النزهة</w:t>
      </w:r>
      <w:r w:rsidRPr="00B70C9F">
        <w:rPr>
          <w:sz w:val="34"/>
          <w:szCs w:val="34"/>
          <w:vertAlign w:val="superscript"/>
          <w:rtl/>
        </w:rPr>
        <w:t>(</w:t>
      </w:r>
      <w:r w:rsidRPr="00B70C9F">
        <w:rPr>
          <w:sz w:val="34"/>
          <w:szCs w:val="34"/>
          <w:vertAlign w:val="superscript"/>
          <w:rtl/>
        </w:rPr>
        <w:footnoteReference w:id="588"/>
      </w:r>
      <w:r w:rsidRPr="00B70C9F">
        <w:rPr>
          <w:sz w:val="34"/>
          <w:szCs w:val="34"/>
          <w:vertAlign w:val="superscript"/>
          <w:rtl/>
        </w:rPr>
        <w:t>)</w:t>
      </w:r>
      <w:r w:rsidRPr="00B70C9F">
        <w:rPr>
          <w:rFonts w:hAnsi="Courier New" w:hint="cs"/>
          <w:sz w:val="34"/>
          <w:szCs w:val="34"/>
          <w:rtl/>
        </w:rPr>
        <w:t xml:space="preserve"> </w:t>
      </w:r>
      <w:r w:rsidR="006F67AB" w:rsidRPr="00B70C9F">
        <w:rPr>
          <w:rFonts w:hAnsi="Courier New" w:hint="cs"/>
          <w:sz w:val="34"/>
          <w:szCs w:val="34"/>
          <w:rtl/>
        </w:rPr>
        <w:t xml:space="preserve">وهذا الوجه هو مما تعددت فيه الأقوال </w:t>
      </w:r>
      <w:r w:rsidRPr="00B70C9F">
        <w:rPr>
          <w:rFonts w:hAnsi="Courier New" w:hint="cs"/>
          <w:sz w:val="34"/>
          <w:szCs w:val="34"/>
          <w:rtl/>
        </w:rPr>
        <w:t xml:space="preserve">قال </w:t>
      </w:r>
      <w:r w:rsidR="00043A2D" w:rsidRPr="00B70C9F">
        <w:rPr>
          <w:rFonts w:hAnsi="Courier New" w:hint="cs"/>
          <w:sz w:val="34"/>
          <w:szCs w:val="34"/>
          <w:rtl/>
        </w:rPr>
        <w:t>ابن الجوزي نفسه في تفسير هذه الآية</w:t>
      </w:r>
      <w:r w:rsidR="00B70C9F">
        <w:rPr>
          <w:rFonts w:hAnsi="Courier New" w:hint="cs"/>
          <w:sz w:val="34"/>
          <w:szCs w:val="34"/>
          <w:rtl/>
        </w:rPr>
        <w:t>:</w:t>
      </w:r>
      <w:r w:rsidRPr="00B70C9F">
        <w:rPr>
          <w:rFonts w:hAnsi="Courier New" w:hint="cs"/>
          <w:sz w:val="34"/>
          <w:szCs w:val="34"/>
          <w:rtl/>
        </w:rPr>
        <w:t xml:space="preserve"> ((وفي المراد بالإنسان ها هنا خمسة أقوال</w:t>
      </w:r>
      <w:r w:rsidR="00B70C9F">
        <w:rPr>
          <w:rFonts w:hAnsi="Courier New" w:hint="cs"/>
          <w:sz w:val="34"/>
          <w:szCs w:val="34"/>
          <w:rtl/>
        </w:rPr>
        <w:t>،</w:t>
      </w:r>
      <w:r w:rsidRPr="00B70C9F">
        <w:rPr>
          <w:rFonts w:hAnsi="Courier New" w:hint="cs"/>
          <w:sz w:val="34"/>
          <w:szCs w:val="34"/>
          <w:rtl/>
        </w:rPr>
        <w:t xml:space="preserve"> أحدهما</w:t>
      </w:r>
      <w:r w:rsidR="00B70C9F">
        <w:rPr>
          <w:rFonts w:hAnsi="Courier New" w:hint="cs"/>
          <w:sz w:val="34"/>
          <w:szCs w:val="34"/>
          <w:rtl/>
        </w:rPr>
        <w:t>:</w:t>
      </w:r>
      <w:r w:rsidRPr="00B70C9F">
        <w:rPr>
          <w:rFonts w:hAnsi="Courier New" w:hint="cs"/>
          <w:sz w:val="34"/>
          <w:szCs w:val="34"/>
          <w:rtl/>
        </w:rPr>
        <w:t xml:space="preserve"> أنَّه كلدة بن أسيد</w:t>
      </w:r>
      <w:r w:rsidR="00B70C9F">
        <w:rPr>
          <w:rFonts w:hAnsi="Courier New" w:hint="cs"/>
          <w:sz w:val="34"/>
          <w:szCs w:val="34"/>
          <w:rtl/>
        </w:rPr>
        <w:t>،</w:t>
      </w:r>
      <w:r w:rsidR="006F67AB" w:rsidRPr="00B70C9F">
        <w:rPr>
          <w:rFonts w:hAnsi="Courier New" w:hint="cs"/>
          <w:sz w:val="34"/>
          <w:szCs w:val="34"/>
          <w:rtl/>
        </w:rPr>
        <w:t xml:space="preserve"> </w:t>
      </w:r>
      <w:r w:rsidRPr="00B70C9F">
        <w:rPr>
          <w:rFonts w:hAnsi="Courier New" w:hint="cs"/>
          <w:sz w:val="34"/>
          <w:szCs w:val="34"/>
          <w:rtl/>
        </w:rPr>
        <w:t>قاله ابن عباس</w:t>
      </w:r>
      <w:r w:rsidR="00B70C9F">
        <w:rPr>
          <w:rFonts w:hAnsi="Courier New" w:hint="cs"/>
          <w:sz w:val="34"/>
          <w:szCs w:val="34"/>
          <w:rtl/>
        </w:rPr>
        <w:t>،</w:t>
      </w:r>
      <w:r w:rsidRPr="00B70C9F">
        <w:rPr>
          <w:rFonts w:hAnsi="Courier New" w:hint="cs"/>
          <w:sz w:val="34"/>
          <w:szCs w:val="34"/>
          <w:rtl/>
        </w:rPr>
        <w:t xml:space="preserve"> والثاني</w:t>
      </w:r>
      <w:r w:rsidR="00B70C9F">
        <w:rPr>
          <w:rFonts w:hAnsi="Courier New" w:hint="cs"/>
          <w:sz w:val="34"/>
          <w:szCs w:val="34"/>
          <w:rtl/>
        </w:rPr>
        <w:t>:</w:t>
      </w:r>
      <w:r w:rsidRPr="00B70C9F">
        <w:rPr>
          <w:rFonts w:hAnsi="Courier New" w:hint="cs"/>
          <w:sz w:val="34"/>
          <w:szCs w:val="34"/>
          <w:rtl/>
        </w:rPr>
        <w:t xml:space="preserve"> أنَه الوليد بن المغيرة</w:t>
      </w:r>
      <w:r w:rsidR="00B70C9F">
        <w:rPr>
          <w:rFonts w:hAnsi="Courier New" w:hint="cs"/>
          <w:sz w:val="34"/>
          <w:szCs w:val="34"/>
          <w:rtl/>
        </w:rPr>
        <w:t>،</w:t>
      </w:r>
      <w:r w:rsidRPr="00B70C9F">
        <w:rPr>
          <w:rFonts w:hAnsi="Courier New" w:hint="cs"/>
          <w:sz w:val="34"/>
          <w:szCs w:val="34"/>
          <w:rtl/>
        </w:rPr>
        <w:t xml:space="preserve"> والثالث</w:t>
      </w:r>
      <w:r w:rsidR="00B70C9F">
        <w:rPr>
          <w:rFonts w:hAnsi="Courier New" w:hint="cs"/>
          <w:sz w:val="34"/>
          <w:szCs w:val="34"/>
          <w:rtl/>
        </w:rPr>
        <w:t>:</w:t>
      </w:r>
      <w:r w:rsidRPr="00B70C9F">
        <w:rPr>
          <w:rFonts w:hAnsi="Courier New" w:hint="cs"/>
          <w:sz w:val="34"/>
          <w:szCs w:val="34"/>
          <w:rtl/>
        </w:rPr>
        <w:t xml:space="preserve"> أنَّه أبو جهل</w:t>
      </w:r>
      <w:r w:rsidR="00B70C9F">
        <w:rPr>
          <w:rFonts w:hAnsi="Courier New" w:hint="cs"/>
          <w:sz w:val="34"/>
          <w:szCs w:val="34"/>
          <w:rtl/>
        </w:rPr>
        <w:t>،</w:t>
      </w:r>
      <w:r w:rsidRPr="00B70C9F">
        <w:rPr>
          <w:rFonts w:hAnsi="Courier New" w:hint="cs"/>
          <w:sz w:val="34"/>
          <w:szCs w:val="34"/>
          <w:rtl/>
        </w:rPr>
        <w:t xml:space="preserve"> والرابع</w:t>
      </w:r>
      <w:r w:rsidR="00B70C9F">
        <w:rPr>
          <w:rFonts w:hAnsi="Courier New" w:hint="cs"/>
          <w:sz w:val="34"/>
          <w:szCs w:val="34"/>
          <w:rtl/>
        </w:rPr>
        <w:t>:</w:t>
      </w:r>
      <w:r w:rsidRPr="00B70C9F">
        <w:rPr>
          <w:rFonts w:hAnsi="Courier New" w:hint="cs"/>
          <w:sz w:val="34"/>
          <w:szCs w:val="34"/>
          <w:rtl/>
        </w:rPr>
        <w:t xml:space="preserve"> أنَّه عتبة وشيبة</w:t>
      </w:r>
      <w:r w:rsidR="00B70C9F">
        <w:rPr>
          <w:rFonts w:hAnsi="Courier New" w:hint="cs"/>
          <w:sz w:val="34"/>
          <w:szCs w:val="34"/>
          <w:rtl/>
        </w:rPr>
        <w:t>،</w:t>
      </w:r>
      <w:r w:rsidRPr="00B70C9F">
        <w:rPr>
          <w:rFonts w:hAnsi="Courier New" w:hint="cs"/>
          <w:sz w:val="34"/>
          <w:szCs w:val="34"/>
          <w:rtl/>
        </w:rPr>
        <w:t xml:space="preserve"> حكاهما الماوردي، والخامس</w:t>
      </w:r>
      <w:r w:rsidR="00B70C9F">
        <w:rPr>
          <w:rFonts w:hAnsi="Courier New" w:hint="cs"/>
          <w:sz w:val="34"/>
          <w:szCs w:val="34"/>
          <w:rtl/>
        </w:rPr>
        <w:t>:</w:t>
      </w:r>
      <w:r w:rsidRPr="00B70C9F">
        <w:rPr>
          <w:rFonts w:hAnsi="Courier New" w:hint="cs"/>
          <w:sz w:val="34"/>
          <w:szCs w:val="34"/>
          <w:rtl/>
        </w:rPr>
        <w:t xml:space="preserve"> أنَّه اسم جنس</w:t>
      </w:r>
      <w:r w:rsidR="00B70C9F">
        <w:rPr>
          <w:rFonts w:hAnsi="Courier New" w:hint="cs"/>
          <w:sz w:val="34"/>
          <w:szCs w:val="34"/>
          <w:rtl/>
        </w:rPr>
        <w:t>،</w:t>
      </w:r>
      <w:r w:rsidRPr="00B70C9F">
        <w:rPr>
          <w:rFonts w:hAnsi="Courier New" w:hint="cs"/>
          <w:sz w:val="34"/>
          <w:szCs w:val="34"/>
          <w:rtl/>
        </w:rPr>
        <w:t xml:space="preserve"> وهذا مذهب كثير من المفسرين))</w:t>
      </w:r>
      <w:r w:rsidRPr="00B70C9F">
        <w:rPr>
          <w:sz w:val="34"/>
          <w:szCs w:val="34"/>
          <w:vertAlign w:val="superscript"/>
          <w:rtl/>
        </w:rPr>
        <w:t xml:space="preserve"> (</w:t>
      </w:r>
      <w:r w:rsidRPr="00B70C9F">
        <w:rPr>
          <w:sz w:val="34"/>
          <w:szCs w:val="34"/>
          <w:vertAlign w:val="superscript"/>
          <w:rtl/>
        </w:rPr>
        <w:footnoteReference w:id="589"/>
      </w:r>
      <w:r w:rsidRPr="00B70C9F">
        <w:rPr>
          <w:sz w:val="34"/>
          <w:szCs w:val="34"/>
          <w:vertAlign w:val="superscript"/>
          <w:rtl/>
        </w:rPr>
        <w:t>)</w:t>
      </w:r>
      <w:r w:rsidR="006F67AB" w:rsidRPr="00B70C9F">
        <w:rPr>
          <w:rFonts w:hAnsi="Courier New" w:hint="cs"/>
          <w:sz w:val="34"/>
          <w:szCs w:val="34"/>
          <w:rtl/>
        </w:rPr>
        <w:t xml:space="preserve"> </w:t>
      </w:r>
      <w:r w:rsidRPr="00B70C9F">
        <w:rPr>
          <w:rFonts w:hAnsi="Courier New" w:hint="cs"/>
          <w:sz w:val="34"/>
          <w:szCs w:val="34"/>
          <w:rtl/>
        </w:rPr>
        <w:t>أيصح أوَ يعقل قصر حُسْن الخلق على هؤلاء ؟! وغيرهم من الناس أليسوا كذلك ؟! يا سبحان الله ما هذا ؟! أليس المراد جنس الإنسان ؟! ((لأنَّه ليس شيء من الحيوان إلاَّ وهو منكب على وجهه غير الإنسان))</w:t>
      </w:r>
      <w:r w:rsidRPr="00B70C9F">
        <w:rPr>
          <w:sz w:val="34"/>
          <w:szCs w:val="34"/>
          <w:vertAlign w:val="superscript"/>
          <w:rtl/>
        </w:rPr>
        <w:t>(</w:t>
      </w:r>
      <w:r w:rsidRPr="00B70C9F">
        <w:rPr>
          <w:sz w:val="34"/>
          <w:szCs w:val="34"/>
          <w:vertAlign w:val="superscript"/>
          <w:rtl/>
        </w:rPr>
        <w:footnoteReference w:id="590"/>
      </w:r>
      <w:r w:rsidRPr="00B70C9F">
        <w:rPr>
          <w:sz w:val="34"/>
          <w:szCs w:val="34"/>
          <w:vertAlign w:val="superscript"/>
          <w:rtl/>
        </w:rPr>
        <w:t>)</w:t>
      </w:r>
      <w:r w:rsidRPr="00B70C9F">
        <w:rPr>
          <w:rFonts w:hAnsi="Courier New" w:hint="cs"/>
          <w:sz w:val="34"/>
          <w:szCs w:val="34"/>
          <w:rtl/>
        </w:rPr>
        <w:t xml:space="preserve"> وثمة دليل دامغ على أنَّ المراد من الإنسان هنا جنس الإنسان</w:t>
      </w:r>
      <w:r w:rsidR="00B70C9F">
        <w:rPr>
          <w:rFonts w:hAnsi="Courier New" w:hint="cs"/>
          <w:sz w:val="34"/>
          <w:szCs w:val="34"/>
          <w:rtl/>
        </w:rPr>
        <w:t>،</w:t>
      </w:r>
      <w:r w:rsidRPr="00B70C9F">
        <w:rPr>
          <w:rFonts w:hAnsi="Courier New" w:hint="cs"/>
          <w:sz w:val="34"/>
          <w:szCs w:val="34"/>
          <w:rtl/>
        </w:rPr>
        <w:t xml:space="preserve"> وهو أنَّه استثنى من هذا الإنسان المؤمنين فالآية واردة ضمن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لَقَدْ خَلَقْنَا الأنسَانَ فِي أَحْسَنِ تَقْوِيمٍ {4} ثُمَّ رَدَدْنَاهُ أَسْفَلَ سَافِلِينَ {5} إِلا الَّذِينَ آمَنُوا وَعَمِلُوا الصَّالِحَاتِ فَلَهُمْ أَجْرٌ غَيْرُ مَمْنُونٍ</w:t>
      </w:r>
      <w:r w:rsidRPr="00B70C9F">
        <w:rPr>
          <w:rFonts w:hAnsi="Courier New" w:hint="cs"/>
          <w:sz w:val="34"/>
          <w:szCs w:val="34"/>
          <w:rtl/>
        </w:rPr>
        <w:t>){التين</w:t>
      </w:r>
      <w:r w:rsidR="00B70C9F">
        <w:rPr>
          <w:rFonts w:hAnsi="Courier New" w:hint="cs"/>
          <w:sz w:val="34"/>
          <w:szCs w:val="34"/>
          <w:rtl/>
        </w:rPr>
        <w:t>:</w:t>
      </w:r>
      <w:r w:rsidRPr="00B70C9F">
        <w:rPr>
          <w:rFonts w:hAnsi="Courier New" w:hint="cs"/>
          <w:sz w:val="34"/>
          <w:szCs w:val="34"/>
          <w:rtl/>
        </w:rPr>
        <w:t xml:space="preserve"> 4-6} فكيف يصح أن يكون المراد أو التقدير</w:t>
      </w:r>
      <w:r w:rsidR="00B70C9F">
        <w:rPr>
          <w:rFonts w:hAnsi="Courier New" w:hint="cs"/>
          <w:sz w:val="34"/>
          <w:szCs w:val="34"/>
          <w:rtl/>
        </w:rPr>
        <w:t>:</w:t>
      </w:r>
      <w:r w:rsidRPr="00B70C9F">
        <w:rPr>
          <w:rFonts w:hAnsi="Courier New" w:hint="cs"/>
          <w:sz w:val="34"/>
          <w:szCs w:val="34"/>
          <w:rtl/>
        </w:rPr>
        <w:t xml:space="preserve"> لقد رددنا هشام بن المغيرة أسفل سافلين إلاَّ المؤمنين</w:t>
      </w:r>
      <w:r w:rsidR="00B70C9F">
        <w:rPr>
          <w:rFonts w:hAnsi="Courier New" w:hint="cs"/>
          <w:sz w:val="34"/>
          <w:szCs w:val="34"/>
          <w:rtl/>
        </w:rPr>
        <w:t>،</w:t>
      </w:r>
      <w:r w:rsidRPr="00B70C9F">
        <w:rPr>
          <w:rFonts w:hAnsi="Courier New" w:hint="cs"/>
          <w:sz w:val="34"/>
          <w:szCs w:val="34"/>
          <w:rtl/>
        </w:rPr>
        <w:t xml:space="preserve"> فكيف يصح استثناء جمع من واحد ؟! فالمستثنى لا بد من أن يكون بعض المستثنى منه</w:t>
      </w:r>
      <w:r w:rsidR="00B70C9F">
        <w:rPr>
          <w:rFonts w:hAnsi="Courier New" w:hint="cs"/>
          <w:sz w:val="34"/>
          <w:szCs w:val="34"/>
          <w:rtl/>
        </w:rPr>
        <w:t>،</w:t>
      </w:r>
      <w:r w:rsidRPr="00B70C9F">
        <w:rPr>
          <w:rFonts w:hAnsi="Courier New" w:hint="cs"/>
          <w:sz w:val="34"/>
          <w:szCs w:val="34"/>
          <w:rtl/>
        </w:rPr>
        <w:t xml:space="preserve"> فلا يصح أن يقال مثلاً</w:t>
      </w:r>
      <w:r w:rsidR="00B70C9F">
        <w:rPr>
          <w:rFonts w:hAnsi="Courier New" w:hint="cs"/>
          <w:sz w:val="34"/>
          <w:szCs w:val="34"/>
          <w:rtl/>
        </w:rPr>
        <w:t>:</w:t>
      </w:r>
      <w:r w:rsidRPr="00B70C9F">
        <w:rPr>
          <w:rFonts w:hAnsi="Courier New" w:hint="cs"/>
          <w:sz w:val="34"/>
          <w:szCs w:val="34"/>
          <w:rtl/>
        </w:rPr>
        <w:t xml:space="preserve"> نجح زيد إلاَّ الطلاب لذا وجب أن </w:t>
      </w:r>
      <w:r w:rsidRPr="00B70C9F">
        <w:rPr>
          <w:rFonts w:hAnsi="Courier New" w:hint="cs"/>
          <w:sz w:val="34"/>
          <w:szCs w:val="34"/>
          <w:rtl/>
        </w:rPr>
        <w:lastRenderedPageBreak/>
        <w:t xml:space="preserve">يكون المراد من المستثنى منه وهو الإنسان جنس الإنسان ليصح استثناء المؤمنين من هذا الجنس ومن الحكم المذكور ؟  </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وجعلوا الإنسان في الوجه الرابع بمعنى</w:t>
      </w:r>
      <w:r w:rsidR="00B70C9F">
        <w:rPr>
          <w:rFonts w:hAnsi="Courier New" w:hint="cs"/>
          <w:sz w:val="34"/>
          <w:szCs w:val="34"/>
          <w:rtl/>
        </w:rPr>
        <w:t>:</w:t>
      </w:r>
      <w:r w:rsidRPr="00B70C9F">
        <w:rPr>
          <w:rFonts w:hAnsi="Courier New" w:hint="cs"/>
          <w:sz w:val="34"/>
          <w:szCs w:val="34"/>
          <w:rtl/>
        </w:rPr>
        <w:t xml:space="preserve"> قرط بن عبد الله بن عمرو أبي </w:t>
      </w:r>
      <w:proofErr w:type="spellStart"/>
      <w:r w:rsidRPr="00B70C9F">
        <w:rPr>
          <w:rFonts w:hAnsi="Courier New" w:hint="cs"/>
          <w:sz w:val="34"/>
          <w:szCs w:val="34"/>
          <w:rtl/>
        </w:rPr>
        <w:t>حياب</w:t>
      </w:r>
      <w:proofErr w:type="spellEnd"/>
      <w:r w:rsidR="00B70C9F">
        <w:rPr>
          <w:rFonts w:hAnsi="Courier New" w:hint="cs"/>
          <w:sz w:val="34"/>
          <w:szCs w:val="34"/>
          <w:rtl/>
        </w:rPr>
        <w:t>،</w:t>
      </w:r>
      <w:r w:rsidRPr="00B70C9F">
        <w:rPr>
          <w:rFonts w:hAnsi="Courier New" w:hint="cs"/>
          <w:sz w:val="34"/>
          <w:szCs w:val="34"/>
          <w:rtl/>
        </w:rPr>
        <w:t xml:space="preserve">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 الأنسَانَ لِرَبِّهِ لَكَنُودٌ</w:t>
      </w:r>
      <w:r w:rsidRPr="00B70C9F">
        <w:rPr>
          <w:rFonts w:hAnsi="Courier New" w:hint="cs"/>
          <w:sz w:val="34"/>
          <w:szCs w:val="34"/>
          <w:rtl/>
        </w:rPr>
        <w:t>) قال ابن الجوزي في تفسيره</w:t>
      </w:r>
      <w:r w:rsidR="00B70C9F">
        <w:rPr>
          <w:rFonts w:hAnsi="Courier New" w:hint="cs"/>
          <w:sz w:val="34"/>
          <w:szCs w:val="34"/>
          <w:rtl/>
        </w:rPr>
        <w:t>:</w:t>
      </w:r>
      <w:r w:rsidRPr="00B70C9F">
        <w:rPr>
          <w:rFonts w:hAnsi="Courier New" w:hint="cs"/>
          <w:sz w:val="34"/>
          <w:szCs w:val="34"/>
          <w:rtl/>
        </w:rPr>
        <w:t xml:space="preserve"> ((والإنسان ها هنا الكافر</w:t>
      </w:r>
      <w:r w:rsidR="00B70C9F">
        <w:rPr>
          <w:rFonts w:hAnsi="Courier New" w:hint="cs"/>
          <w:sz w:val="34"/>
          <w:szCs w:val="34"/>
          <w:rtl/>
        </w:rPr>
        <w:t>،</w:t>
      </w:r>
      <w:r w:rsidRPr="00B70C9F">
        <w:rPr>
          <w:rFonts w:hAnsi="Courier New" w:hint="cs"/>
          <w:sz w:val="34"/>
          <w:szCs w:val="34"/>
          <w:rtl/>
        </w:rPr>
        <w:t xml:space="preserve"> قال الضحاك</w:t>
      </w:r>
      <w:r w:rsidR="00B70C9F">
        <w:rPr>
          <w:rFonts w:hAnsi="Courier New" w:hint="cs"/>
          <w:sz w:val="34"/>
          <w:szCs w:val="34"/>
          <w:rtl/>
        </w:rPr>
        <w:t>:</w:t>
      </w:r>
      <w:r w:rsidRPr="00B70C9F">
        <w:rPr>
          <w:rFonts w:hAnsi="Courier New" w:hint="cs"/>
          <w:sz w:val="34"/>
          <w:szCs w:val="34"/>
          <w:rtl/>
        </w:rPr>
        <w:t xml:space="preserve"> نزلت في الوليد بن المغيرة</w:t>
      </w:r>
      <w:r w:rsidR="00B70C9F">
        <w:rPr>
          <w:rFonts w:hAnsi="Courier New" w:hint="cs"/>
          <w:sz w:val="34"/>
          <w:szCs w:val="34"/>
          <w:rtl/>
        </w:rPr>
        <w:t>،</w:t>
      </w:r>
      <w:r w:rsidRPr="00B70C9F">
        <w:rPr>
          <w:rFonts w:hAnsi="Courier New" w:hint="cs"/>
          <w:sz w:val="34"/>
          <w:szCs w:val="34"/>
          <w:rtl/>
        </w:rPr>
        <w:t xml:space="preserve"> وقال مقاتل</w:t>
      </w:r>
      <w:r w:rsidR="00B70C9F">
        <w:rPr>
          <w:rFonts w:hAnsi="Courier New" w:hint="cs"/>
          <w:sz w:val="34"/>
          <w:szCs w:val="34"/>
          <w:rtl/>
        </w:rPr>
        <w:t>:</w:t>
      </w:r>
      <w:r w:rsidRPr="00B70C9F">
        <w:rPr>
          <w:rFonts w:hAnsi="Courier New" w:hint="cs"/>
          <w:sz w:val="34"/>
          <w:szCs w:val="34"/>
          <w:rtl/>
        </w:rPr>
        <w:t xml:space="preserve"> نزلت  في قرط بن عبد الله بن عمرو بن نوفل القرشي))</w:t>
      </w:r>
      <w:r w:rsidRPr="00B70C9F">
        <w:rPr>
          <w:sz w:val="34"/>
          <w:szCs w:val="34"/>
          <w:vertAlign w:val="superscript"/>
          <w:rtl/>
        </w:rPr>
        <w:t xml:space="preserve"> (</w:t>
      </w:r>
      <w:r w:rsidRPr="00B70C9F">
        <w:rPr>
          <w:sz w:val="34"/>
          <w:szCs w:val="34"/>
          <w:vertAlign w:val="superscript"/>
          <w:rtl/>
        </w:rPr>
        <w:footnoteReference w:id="591"/>
      </w:r>
      <w:r w:rsidRPr="00B70C9F">
        <w:rPr>
          <w:sz w:val="34"/>
          <w:szCs w:val="34"/>
          <w:vertAlign w:val="superscript"/>
          <w:rtl/>
        </w:rPr>
        <w:t>)</w:t>
      </w:r>
      <w:r w:rsidRPr="00B70C9F">
        <w:rPr>
          <w:rFonts w:hAnsi="Courier New" w:hint="cs"/>
          <w:sz w:val="34"/>
          <w:szCs w:val="34"/>
          <w:rtl/>
        </w:rPr>
        <w:t xml:space="preserve"> وكلام ابن الجوزي يدل على أنَّ لفظ الإنسان في هذه الآية لا يخص مَن نزلت بسببه الآية</w:t>
      </w:r>
      <w:r w:rsidR="00B70C9F">
        <w:rPr>
          <w:rFonts w:hAnsi="Courier New" w:hint="cs"/>
          <w:sz w:val="34"/>
          <w:szCs w:val="34"/>
          <w:rtl/>
        </w:rPr>
        <w:t>،</w:t>
      </w:r>
      <w:r w:rsidRPr="00B70C9F">
        <w:rPr>
          <w:rFonts w:hAnsi="Courier New" w:hint="cs"/>
          <w:sz w:val="34"/>
          <w:szCs w:val="34"/>
          <w:rtl/>
        </w:rPr>
        <w:t xml:space="preserve"> بل يعنيه وتعنى كل من كان على شاكلته</w:t>
      </w:r>
      <w:r w:rsidR="00B70C9F">
        <w:rPr>
          <w:rFonts w:hAnsi="Courier New" w:hint="cs"/>
          <w:sz w:val="34"/>
          <w:szCs w:val="34"/>
          <w:rtl/>
        </w:rPr>
        <w:t>،</w:t>
      </w:r>
      <w:r w:rsidRPr="00B70C9F">
        <w:rPr>
          <w:rFonts w:hAnsi="Courier New" w:hint="cs"/>
          <w:sz w:val="34"/>
          <w:szCs w:val="34"/>
          <w:rtl/>
        </w:rPr>
        <w:t xml:space="preserve"> قال ابن عاشور</w:t>
      </w:r>
      <w:r w:rsidR="00B70C9F">
        <w:rPr>
          <w:rFonts w:hAnsi="Courier New" w:hint="cs"/>
          <w:sz w:val="34"/>
          <w:szCs w:val="34"/>
          <w:rtl/>
        </w:rPr>
        <w:t>:</w:t>
      </w:r>
      <w:r w:rsidRPr="00B70C9F">
        <w:rPr>
          <w:rFonts w:hAnsi="Courier New" w:hint="cs"/>
          <w:sz w:val="34"/>
          <w:szCs w:val="34"/>
          <w:rtl/>
        </w:rPr>
        <w:t xml:space="preserve"> ((والكنود وصف من أمثلة المبالغة من (كَنَدَ) ولغات العرب مختلفة في معناه</w:t>
      </w:r>
      <w:r w:rsidR="00B70C9F">
        <w:rPr>
          <w:rFonts w:hAnsi="Courier New" w:hint="cs"/>
          <w:sz w:val="34"/>
          <w:szCs w:val="34"/>
          <w:rtl/>
        </w:rPr>
        <w:t>،</w:t>
      </w:r>
      <w:r w:rsidRPr="00B70C9F">
        <w:rPr>
          <w:rFonts w:hAnsi="Courier New" w:hint="cs"/>
          <w:sz w:val="34"/>
          <w:szCs w:val="34"/>
          <w:rtl/>
        </w:rPr>
        <w:t xml:space="preserve"> فهو في لغة  مضر وربيعة</w:t>
      </w:r>
      <w:r w:rsidR="00B70C9F">
        <w:rPr>
          <w:rFonts w:hAnsi="Courier New" w:hint="cs"/>
          <w:sz w:val="34"/>
          <w:szCs w:val="34"/>
          <w:rtl/>
        </w:rPr>
        <w:t>:</w:t>
      </w:r>
      <w:r w:rsidRPr="00B70C9F">
        <w:rPr>
          <w:rFonts w:hAnsi="Courier New" w:hint="cs"/>
          <w:sz w:val="34"/>
          <w:szCs w:val="34"/>
          <w:rtl/>
        </w:rPr>
        <w:t xml:space="preserve"> الكفور بالنعمة</w:t>
      </w:r>
      <w:r w:rsidR="00B70C9F">
        <w:rPr>
          <w:rFonts w:hAnsi="Courier New" w:hint="cs"/>
          <w:sz w:val="34"/>
          <w:szCs w:val="34"/>
          <w:rtl/>
        </w:rPr>
        <w:t>،</w:t>
      </w:r>
      <w:r w:rsidRPr="00B70C9F">
        <w:rPr>
          <w:rFonts w:hAnsi="Courier New" w:hint="cs"/>
          <w:sz w:val="34"/>
          <w:szCs w:val="34"/>
          <w:rtl/>
        </w:rPr>
        <w:t xml:space="preserve"> وبلغة كنانة</w:t>
      </w:r>
      <w:r w:rsidR="00B70C9F">
        <w:rPr>
          <w:rFonts w:hAnsi="Courier New" w:hint="cs"/>
          <w:sz w:val="34"/>
          <w:szCs w:val="34"/>
          <w:rtl/>
        </w:rPr>
        <w:t>:</w:t>
      </w:r>
      <w:r w:rsidRPr="00B70C9F">
        <w:rPr>
          <w:rFonts w:hAnsi="Courier New" w:hint="cs"/>
          <w:sz w:val="34"/>
          <w:szCs w:val="34"/>
          <w:rtl/>
        </w:rPr>
        <w:t xml:space="preserve"> البخيل</w:t>
      </w:r>
      <w:r w:rsidR="00B70C9F">
        <w:rPr>
          <w:rFonts w:hAnsi="Courier New" w:hint="cs"/>
          <w:sz w:val="34"/>
          <w:szCs w:val="34"/>
          <w:rtl/>
        </w:rPr>
        <w:t>،</w:t>
      </w:r>
      <w:r w:rsidRPr="00B70C9F">
        <w:rPr>
          <w:rFonts w:hAnsi="Courier New" w:hint="cs"/>
          <w:sz w:val="34"/>
          <w:szCs w:val="34"/>
          <w:rtl/>
        </w:rPr>
        <w:t xml:space="preserve"> وفي لغة كندة وحضرموت</w:t>
      </w:r>
      <w:r w:rsidR="00B70C9F">
        <w:rPr>
          <w:rFonts w:hAnsi="Courier New" w:hint="cs"/>
          <w:sz w:val="34"/>
          <w:szCs w:val="34"/>
          <w:rtl/>
        </w:rPr>
        <w:t>:</w:t>
      </w:r>
      <w:r w:rsidRPr="00B70C9F">
        <w:rPr>
          <w:rFonts w:hAnsi="Courier New" w:hint="cs"/>
          <w:sz w:val="34"/>
          <w:szCs w:val="34"/>
          <w:rtl/>
        </w:rPr>
        <w:t xml:space="preserve"> العاصي</w:t>
      </w:r>
      <w:r w:rsidR="00B70C9F">
        <w:rPr>
          <w:rFonts w:hAnsi="Courier New" w:hint="cs"/>
          <w:sz w:val="34"/>
          <w:szCs w:val="34"/>
          <w:rtl/>
        </w:rPr>
        <w:t>،</w:t>
      </w:r>
      <w:r w:rsidRPr="00B70C9F">
        <w:rPr>
          <w:rFonts w:hAnsi="Courier New" w:hint="cs"/>
          <w:sz w:val="34"/>
          <w:szCs w:val="34"/>
          <w:rtl/>
        </w:rPr>
        <w:t xml:space="preserve"> والمعنى</w:t>
      </w:r>
      <w:r w:rsidR="00B70C9F">
        <w:rPr>
          <w:rFonts w:hAnsi="Courier New" w:hint="cs"/>
          <w:sz w:val="34"/>
          <w:szCs w:val="34"/>
          <w:rtl/>
        </w:rPr>
        <w:t>:</w:t>
      </w:r>
      <w:r w:rsidRPr="00B70C9F">
        <w:rPr>
          <w:rFonts w:hAnsi="Courier New" w:hint="cs"/>
          <w:sz w:val="34"/>
          <w:szCs w:val="34"/>
          <w:rtl/>
        </w:rPr>
        <w:t xml:space="preserve"> لشديد الكفران بالله</w:t>
      </w:r>
      <w:r w:rsidR="00FD0C85">
        <w:rPr>
          <w:rFonts w:hAnsi="Courier New" w:hint="cs"/>
          <w:sz w:val="34"/>
          <w:szCs w:val="34"/>
          <w:rtl/>
        </w:rPr>
        <w:t xml:space="preserve">... </w:t>
      </w:r>
      <w:r w:rsidRPr="00B70C9F">
        <w:rPr>
          <w:rFonts w:hAnsi="Courier New" w:hint="cs"/>
          <w:sz w:val="34"/>
          <w:szCs w:val="34"/>
          <w:rtl/>
        </w:rPr>
        <w:t>وهذا عارض يعرض لكل إنسان على تفاوت فيه</w:t>
      </w:r>
      <w:r w:rsidR="00B70C9F">
        <w:rPr>
          <w:rFonts w:hAnsi="Courier New" w:hint="cs"/>
          <w:sz w:val="34"/>
          <w:szCs w:val="34"/>
          <w:rtl/>
        </w:rPr>
        <w:t>،</w:t>
      </w:r>
      <w:r w:rsidRPr="00B70C9F">
        <w:rPr>
          <w:rFonts w:hAnsi="Courier New" w:hint="cs"/>
          <w:sz w:val="34"/>
          <w:szCs w:val="34"/>
          <w:rtl/>
        </w:rPr>
        <w:t xml:space="preserve"> ولا يسلم منه إلاَّ الأنبياء وكُمَّل أهل الصلاح</w:t>
      </w:r>
      <w:r w:rsidR="00B70C9F">
        <w:rPr>
          <w:rFonts w:hAnsi="Courier New" w:hint="cs"/>
          <w:sz w:val="34"/>
          <w:szCs w:val="34"/>
          <w:rtl/>
        </w:rPr>
        <w:t>؛</w:t>
      </w:r>
      <w:r w:rsidRPr="00B70C9F">
        <w:rPr>
          <w:rFonts w:hAnsi="Courier New" w:hint="cs"/>
          <w:sz w:val="34"/>
          <w:szCs w:val="34"/>
          <w:rtl/>
        </w:rPr>
        <w:t xml:space="preserve"> لأنَّه عارض ينشأ عن إيثار المرء نفسه</w:t>
      </w:r>
      <w:r w:rsidR="00B70C9F">
        <w:rPr>
          <w:rFonts w:hAnsi="Courier New" w:hint="cs"/>
          <w:sz w:val="34"/>
          <w:szCs w:val="34"/>
          <w:rtl/>
        </w:rPr>
        <w:t>،</w:t>
      </w:r>
      <w:r w:rsidRPr="00B70C9F">
        <w:rPr>
          <w:rFonts w:hAnsi="Courier New" w:hint="cs"/>
          <w:sz w:val="34"/>
          <w:szCs w:val="34"/>
          <w:rtl/>
        </w:rPr>
        <w:t xml:space="preserve"> وهو أمر في الجبلة لا تدفعه إلاَّ المراقبة النفسية وتذكّر حق غيره</w:t>
      </w:r>
      <w:r w:rsidR="00B70C9F">
        <w:rPr>
          <w:rFonts w:hAnsi="Courier New" w:hint="cs"/>
          <w:sz w:val="34"/>
          <w:szCs w:val="34"/>
          <w:rtl/>
        </w:rPr>
        <w:t>؛</w:t>
      </w:r>
      <w:r w:rsidRPr="00B70C9F">
        <w:rPr>
          <w:rFonts w:hAnsi="Courier New" w:hint="cs"/>
          <w:sz w:val="34"/>
          <w:szCs w:val="34"/>
          <w:rtl/>
        </w:rPr>
        <w:t xml:space="preserve"> ولذلك قد يذهل وينسى حق غيره</w:t>
      </w:r>
      <w:r w:rsidR="00FD0C85">
        <w:rPr>
          <w:rFonts w:hAnsi="Courier New" w:hint="cs"/>
          <w:sz w:val="34"/>
          <w:szCs w:val="34"/>
          <w:rtl/>
        </w:rPr>
        <w:t xml:space="preserve">... </w:t>
      </w:r>
      <w:r w:rsidRPr="00B70C9F">
        <w:rPr>
          <w:rFonts w:hAnsi="Courier New" w:hint="cs"/>
          <w:sz w:val="34"/>
          <w:szCs w:val="34"/>
          <w:rtl/>
        </w:rPr>
        <w:t>والأنفس متفاوتة في تمكن هذا الخُلُق منها</w:t>
      </w:r>
      <w:r w:rsidR="00B70C9F">
        <w:rPr>
          <w:rFonts w:hAnsi="Courier New" w:hint="cs"/>
          <w:sz w:val="34"/>
          <w:szCs w:val="34"/>
          <w:rtl/>
        </w:rPr>
        <w:t>،</w:t>
      </w:r>
      <w:r w:rsidRPr="00B70C9F">
        <w:rPr>
          <w:rFonts w:hAnsi="Courier New" w:hint="cs"/>
          <w:sz w:val="34"/>
          <w:szCs w:val="34"/>
          <w:rtl/>
        </w:rPr>
        <w:t xml:space="preserve"> والعزائم متفاوتة في استطاعة مغالبته)) </w:t>
      </w:r>
      <w:r w:rsidRPr="00B70C9F">
        <w:rPr>
          <w:sz w:val="34"/>
          <w:szCs w:val="34"/>
          <w:vertAlign w:val="superscript"/>
          <w:rtl/>
        </w:rPr>
        <w:t>(</w:t>
      </w:r>
      <w:r w:rsidRPr="00B70C9F">
        <w:rPr>
          <w:sz w:val="34"/>
          <w:szCs w:val="34"/>
          <w:vertAlign w:val="superscript"/>
          <w:rtl/>
        </w:rPr>
        <w:footnoteReference w:id="592"/>
      </w:r>
      <w:r w:rsidRPr="00B70C9F">
        <w:rPr>
          <w:sz w:val="34"/>
          <w:szCs w:val="34"/>
          <w:vertAlign w:val="superscript"/>
          <w:rtl/>
        </w:rPr>
        <w:t>)</w:t>
      </w:r>
      <w:r w:rsidRPr="00B70C9F">
        <w:rPr>
          <w:rFonts w:hAnsi="Courier New" w:hint="cs"/>
          <w:sz w:val="34"/>
          <w:szCs w:val="34"/>
          <w:rtl/>
        </w:rPr>
        <w:t xml:space="preserve"> </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فلفظ الإنسان اسم جنس</w:t>
      </w:r>
      <w:r w:rsidR="00B70C9F">
        <w:rPr>
          <w:rFonts w:hAnsi="Courier New" w:hint="cs"/>
          <w:sz w:val="34"/>
          <w:szCs w:val="34"/>
          <w:rtl/>
        </w:rPr>
        <w:t>،</w:t>
      </w:r>
      <w:r w:rsidRPr="00B70C9F">
        <w:rPr>
          <w:rFonts w:hAnsi="Courier New" w:hint="cs"/>
          <w:sz w:val="34"/>
          <w:szCs w:val="34"/>
          <w:rtl/>
        </w:rPr>
        <w:t xml:space="preserve"> يستعمل للتعبير عن طبع الجنس في الأصل</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أنَّ استعماله لا يعني أفراد الجنس على سبيل الاستقصاء والاستغراق فردًا فردًا</w:t>
      </w:r>
      <w:r w:rsidR="00B70C9F">
        <w:rPr>
          <w:rFonts w:hAnsi="Courier New" w:hint="cs"/>
          <w:sz w:val="34"/>
          <w:szCs w:val="34"/>
          <w:rtl/>
        </w:rPr>
        <w:t>،</w:t>
      </w:r>
      <w:r w:rsidRPr="00B70C9F">
        <w:rPr>
          <w:rFonts w:hAnsi="Courier New" w:hint="cs"/>
          <w:sz w:val="34"/>
          <w:szCs w:val="34"/>
          <w:rtl/>
        </w:rPr>
        <w:t xml:space="preserve"> وإنَّما يعنيهم على العموم والأكثرية                                 </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lastRenderedPageBreak/>
        <w:t>5-وجعلوا الإنسان في الوجه الخامس بمعنى أبي جهل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كَلا إِنَّ الأنسَانَ لَيَطْغَى</w:t>
      </w:r>
      <w:r w:rsidRPr="00B70C9F">
        <w:rPr>
          <w:rFonts w:hAnsi="Courier New" w:hint="cs"/>
          <w:sz w:val="34"/>
          <w:szCs w:val="34"/>
          <w:rtl/>
        </w:rPr>
        <w:t>) والمراد أيضًا أنَّ هذه هي طبيعة الإنسان بصفة عامة مجبول على الطغيان إذا استغنى</w:t>
      </w:r>
      <w:r w:rsidR="00B70C9F">
        <w:rPr>
          <w:rFonts w:hAnsi="Courier New" w:hint="cs"/>
          <w:sz w:val="34"/>
          <w:szCs w:val="34"/>
          <w:rtl/>
        </w:rPr>
        <w:t>،</w:t>
      </w:r>
      <w:r w:rsidRPr="00B70C9F">
        <w:rPr>
          <w:rFonts w:hAnsi="Courier New" w:hint="cs"/>
          <w:sz w:val="34"/>
          <w:szCs w:val="34"/>
          <w:rtl/>
        </w:rPr>
        <w:t xml:space="preserve"> إلاَّ من رحم ربي</w:t>
      </w:r>
      <w:r w:rsidR="00B70C9F">
        <w:rPr>
          <w:rFonts w:hAnsi="Courier New" w:hint="cs"/>
          <w:sz w:val="34"/>
          <w:szCs w:val="34"/>
          <w:rtl/>
        </w:rPr>
        <w:t>،</w:t>
      </w:r>
      <w:r w:rsidRPr="00B70C9F">
        <w:rPr>
          <w:rFonts w:hAnsi="Courier New" w:hint="cs"/>
          <w:sz w:val="34"/>
          <w:szCs w:val="34"/>
          <w:rtl/>
        </w:rPr>
        <w:t xml:space="preserve"> قال ابن عاشور</w:t>
      </w:r>
      <w:r w:rsidR="00B70C9F">
        <w:rPr>
          <w:rFonts w:hAnsi="Courier New" w:hint="cs"/>
          <w:sz w:val="34"/>
          <w:szCs w:val="34"/>
          <w:rtl/>
        </w:rPr>
        <w:t>:</w:t>
      </w:r>
      <w:r w:rsidRPr="00B70C9F">
        <w:rPr>
          <w:rFonts w:hAnsi="Courier New" w:hint="cs"/>
          <w:sz w:val="34"/>
          <w:szCs w:val="34"/>
          <w:rtl/>
        </w:rPr>
        <w:t xml:space="preserve"> ((والتعريف في الإنسان للجنس</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من  طبع الإنسان أن يطغى إذا أحس في نفسه الاستغناء</w:t>
      </w:r>
      <w:r w:rsidR="00B70C9F">
        <w:rPr>
          <w:rFonts w:hAnsi="Courier New" w:hint="cs"/>
          <w:sz w:val="34"/>
          <w:szCs w:val="34"/>
          <w:rtl/>
        </w:rPr>
        <w:t>،</w:t>
      </w:r>
      <w:r w:rsidRPr="00B70C9F">
        <w:rPr>
          <w:rFonts w:hAnsi="Courier New" w:hint="cs"/>
          <w:sz w:val="34"/>
          <w:szCs w:val="34"/>
          <w:rtl/>
        </w:rPr>
        <w:t xml:space="preserve"> واللام مفيدة الاستغراق العرفي</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أغلب الناس في ذلك الزمان إلاَّ من عصمه خُلُقُه أو دِينه))</w:t>
      </w:r>
      <w:r w:rsidRPr="00B70C9F">
        <w:rPr>
          <w:sz w:val="34"/>
          <w:szCs w:val="34"/>
          <w:vertAlign w:val="superscript"/>
          <w:rtl/>
        </w:rPr>
        <w:t xml:space="preserve"> (</w:t>
      </w:r>
      <w:r w:rsidRPr="00B70C9F">
        <w:rPr>
          <w:sz w:val="34"/>
          <w:szCs w:val="34"/>
          <w:vertAlign w:val="superscript"/>
          <w:rtl/>
        </w:rPr>
        <w:footnoteReference w:id="593"/>
      </w:r>
      <w:r w:rsidRPr="00B70C9F">
        <w:rPr>
          <w:sz w:val="34"/>
          <w:szCs w:val="34"/>
          <w:vertAlign w:val="superscript"/>
          <w:rtl/>
        </w:rPr>
        <w:t>)</w:t>
      </w:r>
      <w:r w:rsidRPr="00B70C9F">
        <w:rPr>
          <w:rFonts w:hAnsi="Courier New" w:hint="cs"/>
          <w:sz w:val="34"/>
          <w:szCs w:val="34"/>
          <w:rtl/>
        </w:rPr>
        <w:t xml:space="preserve"> </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6-وجعلوا الإنسان في الوجه السادس بمعنى</w:t>
      </w:r>
      <w:r w:rsidR="00B70C9F">
        <w:rPr>
          <w:rFonts w:hAnsi="Courier New" w:hint="cs"/>
          <w:sz w:val="34"/>
          <w:szCs w:val="34"/>
          <w:rtl/>
        </w:rPr>
        <w:t>:</w:t>
      </w:r>
      <w:r w:rsidRPr="00B70C9F">
        <w:rPr>
          <w:rFonts w:hAnsi="Courier New" w:hint="cs"/>
          <w:sz w:val="34"/>
          <w:szCs w:val="34"/>
          <w:rtl/>
        </w:rPr>
        <w:t xml:space="preserve"> النضر بن الحارث</w:t>
      </w:r>
      <w:r w:rsidR="00B70C9F">
        <w:rPr>
          <w:rFonts w:hAnsi="Courier New" w:hint="cs"/>
          <w:sz w:val="34"/>
          <w:szCs w:val="34"/>
          <w:rtl/>
        </w:rPr>
        <w:t>،</w:t>
      </w:r>
      <w:r w:rsidRPr="00B70C9F">
        <w:rPr>
          <w:rFonts w:hAnsi="Courier New" w:hint="cs"/>
          <w:sz w:val="34"/>
          <w:szCs w:val="34"/>
          <w:rtl/>
        </w:rPr>
        <w:t xml:space="preserve">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وَيَدْعُ الإِنسَانُ بِالشَّرِّ دُعَاءهُ بِالْخَيْرِ وَكَانَ الإِنسَانُ عَجُولاً</w:t>
      </w:r>
      <w:r w:rsidRPr="00B70C9F">
        <w:rPr>
          <w:rFonts w:hAnsi="Courier New" w:hint="cs"/>
          <w:sz w:val="34"/>
          <w:szCs w:val="34"/>
          <w:rtl/>
        </w:rPr>
        <w:t>){الإسراء</w:t>
      </w:r>
      <w:r w:rsidR="00B70C9F">
        <w:rPr>
          <w:rFonts w:hAnsi="Courier New" w:hint="cs"/>
          <w:sz w:val="34"/>
          <w:szCs w:val="34"/>
          <w:rtl/>
        </w:rPr>
        <w:t>:</w:t>
      </w:r>
      <w:r w:rsidRPr="00B70C9F">
        <w:rPr>
          <w:rFonts w:hAnsi="Courier New" w:hint="cs"/>
          <w:sz w:val="34"/>
          <w:szCs w:val="34"/>
          <w:rtl/>
        </w:rPr>
        <w:t>11}</w:t>
      </w:r>
      <w:r w:rsidRPr="00B70C9F">
        <w:rPr>
          <w:rFonts w:hAnsi="Courier New"/>
          <w:sz w:val="34"/>
          <w:szCs w:val="34"/>
          <w:rtl/>
        </w:rPr>
        <w:t xml:space="preserve"> </w:t>
      </w:r>
      <w:r w:rsidRPr="00B70C9F">
        <w:rPr>
          <w:rFonts w:hAnsi="Courier New" w:hint="cs"/>
          <w:sz w:val="34"/>
          <w:szCs w:val="34"/>
          <w:rtl/>
        </w:rPr>
        <w:t>وهذا الوجه مختلق كالأوجه السابقة</w:t>
      </w:r>
      <w:r w:rsidR="00B70C9F">
        <w:rPr>
          <w:rFonts w:hAnsi="Courier New" w:hint="cs"/>
          <w:sz w:val="34"/>
          <w:szCs w:val="34"/>
          <w:rtl/>
        </w:rPr>
        <w:t>،</w:t>
      </w:r>
      <w:r w:rsidRPr="00B70C9F">
        <w:rPr>
          <w:rFonts w:hAnsi="Courier New" w:hint="cs"/>
          <w:sz w:val="34"/>
          <w:szCs w:val="34"/>
          <w:rtl/>
        </w:rPr>
        <w:t xml:space="preserve"> والدليل على ذلك أنّ ابن لجوزي الذي عيَّن في النزهة جعل الإنسان في هذه الآية بمعنى النضر بن الحارث</w:t>
      </w:r>
      <w:r w:rsidRPr="00B70C9F">
        <w:rPr>
          <w:sz w:val="34"/>
          <w:szCs w:val="34"/>
          <w:vertAlign w:val="superscript"/>
          <w:rtl/>
        </w:rPr>
        <w:t>(</w:t>
      </w:r>
      <w:r w:rsidRPr="00B70C9F">
        <w:rPr>
          <w:sz w:val="34"/>
          <w:szCs w:val="34"/>
          <w:vertAlign w:val="superscript"/>
          <w:rtl/>
        </w:rPr>
        <w:footnoteReference w:id="594"/>
      </w:r>
      <w:r w:rsidRPr="00B70C9F">
        <w:rPr>
          <w:sz w:val="34"/>
          <w:szCs w:val="34"/>
          <w:vertAlign w:val="superscript"/>
          <w:rtl/>
        </w:rPr>
        <w:t>)</w:t>
      </w:r>
      <w:r w:rsidRPr="00B70C9F">
        <w:rPr>
          <w:rFonts w:hAnsi="Courier New" w:hint="cs"/>
          <w:sz w:val="34"/>
          <w:szCs w:val="34"/>
          <w:rtl/>
        </w:rPr>
        <w:t xml:space="preserve"> قال في تفسيره</w:t>
      </w:r>
      <w:r w:rsidR="00B70C9F">
        <w:rPr>
          <w:rFonts w:hAnsi="Courier New" w:hint="cs"/>
          <w:sz w:val="34"/>
          <w:szCs w:val="34"/>
          <w:rtl/>
        </w:rPr>
        <w:t>:</w:t>
      </w:r>
      <w:r w:rsidRPr="00B70C9F">
        <w:rPr>
          <w:rFonts w:hAnsi="Courier New" w:hint="cs"/>
          <w:sz w:val="34"/>
          <w:szCs w:val="34"/>
          <w:rtl/>
        </w:rPr>
        <w:t xml:space="preserve"> ((في المراد بالإنسان ها هنا ثلاثة أقوال</w:t>
      </w:r>
      <w:r w:rsidR="00B70C9F">
        <w:rPr>
          <w:rFonts w:hAnsi="Courier New" w:hint="cs"/>
          <w:sz w:val="34"/>
          <w:szCs w:val="34"/>
          <w:rtl/>
        </w:rPr>
        <w:t>،</w:t>
      </w:r>
      <w:r w:rsidRPr="00B70C9F">
        <w:rPr>
          <w:rFonts w:hAnsi="Courier New" w:hint="cs"/>
          <w:sz w:val="34"/>
          <w:szCs w:val="34"/>
          <w:rtl/>
        </w:rPr>
        <w:t xml:space="preserve"> أحدها أنَّه اسم جنس يراد به الناس</w:t>
      </w:r>
      <w:r w:rsidR="00B70C9F">
        <w:rPr>
          <w:rFonts w:hAnsi="Courier New" w:hint="cs"/>
          <w:sz w:val="34"/>
          <w:szCs w:val="34"/>
          <w:rtl/>
        </w:rPr>
        <w:t>،</w:t>
      </w:r>
      <w:r w:rsidRPr="00B70C9F">
        <w:rPr>
          <w:rFonts w:hAnsi="Courier New" w:hint="cs"/>
          <w:sz w:val="34"/>
          <w:szCs w:val="34"/>
          <w:rtl/>
        </w:rPr>
        <w:t xml:space="preserve"> والثاني</w:t>
      </w:r>
      <w:r w:rsidR="00B70C9F">
        <w:rPr>
          <w:rFonts w:hAnsi="Courier New" w:hint="cs"/>
          <w:sz w:val="34"/>
          <w:szCs w:val="34"/>
          <w:rtl/>
        </w:rPr>
        <w:t>:</w:t>
      </w:r>
      <w:r w:rsidRPr="00B70C9F">
        <w:rPr>
          <w:rFonts w:hAnsi="Courier New" w:hint="cs"/>
          <w:sz w:val="34"/>
          <w:szCs w:val="34"/>
          <w:rtl/>
        </w:rPr>
        <w:t xml:space="preserve"> آدم اكتفى بذكره من ذكر ولده</w:t>
      </w:r>
      <w:r w:rsidR="00B70C9F">
        <w:rPr>
          <w:rFonts w:hAnsi="Courier New" w:hint="cs"/>
          <w:sz w:val="34"/>
          <w:szCs w:val="34"/>
          <w:rtl/>
        </w:rPr>
        <w:t>،</w:t>
      </w:r>
      <w:r w:rsidRPr="00B70C9F">
        <w:rPr>
          <w:rFonts w:hAnsi="Courier New" w:hint="cs"/>
          <w:sz w:val="34"/>
          <w:szCs w:val="34"/>
          <w:rtl/>
        </w:rPr>
        <w:t xml:space="preserve"> والثالث</w:t>
      </w:r>
      <w:r w:rsidR="00B70C9F">
        <w:rPr>
          <w:rFonts w:hAnsi="Courier New" w:hint="cs"/>
          <w:sz w:val="34"/>
          <w:szCs w:val="34"/>
          <w:rtl/>
        </w:rPr>
        <w:t>:</w:t>
      </w:r>
      <w:r w:rsidRPr="00B70C9F">
        <w:rPr>
          <w:rFonts w:hAnsi="Courier New" w:hint="cs"/>
          <w:sz w:val="34"/>
          <w:szCs w:val="34"/>
          <w:rtl/>
        </w:rPr>
        <w:t xml:space="preserve"> النضر بن الحارث))</w:t>
      </w:r>
      <w:r w:rsidRPr="00B70C9F">
        <w:rPr>
          <w:sz w:val="34"/>
          <w:szCs w:val="34"/>
          <w:vertAlign w:val="superscript"/>
          <w:rtl/>
        </w:rPr>
        <w:t xml:space="preserve"> (</w:t>
      </w:r>
      <w:r w:rsidRPr="00B70C9F">
        <w:rPr>
          <w:sz w:val="34"/>
          <w:szCs w:val="34"/>
          <w:vertAlign w:val="superscript"/>
          <w:rtl/>
        </w:rPr>
        <w:footnoteReference w:id="595"/>
      </w:r>
      <w:r w:rsidRPr="00B70C9F">
        <w:rPr>
          <w:sz w:val="34"/>
          <w:szCs w:val="34"/>
          <w:vertAlign w:val="superscript"/>
          <w:rtl/>
        </w:rPr>
        <w:t>)</w:t>
      </w:r>
      <w:r w:rsidRPr="00B70C9F">
        <w:rPr>
          <w:rFonts w:hAnsi="Courier New" w:hint="cs"/>
          <w:sz w:val="34"/>
          <w:szCs w:val="34"/>
          <w:rtl/>
        </w:rPr>
        <w:t xml:space="preserve"> فالوجه الذي قال به في باب الوجوه أبطله في باب التفسير </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 xml:space="preserve">وجعلوا الإنسان في الوجه السابع بمعنى </w:t>
      </w:r>
      <w:proofErr w:type="spellStart"/>
      <w:r w:rsidRPr="00B70C9F">
        <w:rPr>
          <w:rFonts w:hAnsi="Courier New" w:hint="cs"/>
          <w:sz w:val="34"/>
          <w:szCs w:val="34"/>
          <w:rtl/>
        </w:rPr>
        <w:t>برصيصا</w:t>
      </w:r>
      <w:proofErr w:type="spellEnd"/>
      <w:r w:rsidRPr="00B70C9F">
        <w:rPr>
          <w:rFonts w:hAnsi="Courier New" w:hint="cs"/>
          <w:sz w:val="34"/>
          <w:szCs w:val="34"/>
          <w:rtl/>
        </w:rPr>
        <w:t xml:space="preserve"> العابد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 xml:space="preserve">كَمَثَلِ الشَّيْطَانِ إِذْ قَالَ </w:t>
      </w:r>
      <w:proofErr w:type="spellStart"/>
      <w:r w:rsidRPr="00B70C9F">
        <w:rPr>
          <w:rFonts w:hAnsi="Courier New"/>
          <w:sz w:val="34"/>
          <w:szCs w:val="34"/>
          <w:rtl/>
        </w:rPr>
        <w:t>لِلأنسَانِ</w:t>
      </w:r>
      <w:proofErr w:type="spellEnd"/>
      <w:r w:rsidRPr="00B70C9F">
        <w:rPr>
          <w:rFonts w:hAnsi="Courier New"/>
          <w:sz w:val="34"/>
          <w:szCs w:val="34"/>
          <w:rtl/>
        </w:rPr>
        <w:t xml:space="preserve"> اكْفُرْ فَلَمَّا كَفَرَ قَالَ إِنِّي بَرِيءٌ مِّنكَ</w:t>
      </w:r>
      <w:r w:rsidRPr="00B70C9F">
        <w:rPr>
          <w:rFonts w:hAnsi="Courier New" w:hint="cs"/>
          <w:sz w:val="34"/>
          <w:szCs w:val="34"/>
          <w:rtl/>
        </w:rPr>
        <w:t>) وهذا الوجه كالأوجه الس</w:t>
      </w:r>
      <w:r w:rsidR="00043A2D" w:rsidRPr="00B70C9F">
        <w:rPr>
          <w:rFonts w:hAnsi="Courier New" w:hint="cs"/>
          <w:sz w:val="34"/>
          <w:szCs w:val="34"/>
          <w:rtl/>
        </w:rPr>
        <w:t>ابقة</w:t>
      </w:r>
      <w:r w:rsidR="00B70C9F">
        <w:rPr>
          <w:rFonts w:hAnsi="Courier New" w:hint="cs"/>
          <w:sz w:val="34"/>
          <w:szCs w:val="34"/>
          <w:rtl/>
        </w:rPr>
        <w:t>،</w:t>
      </w:r>
      <w:r w:rsidR="00043A2D" w:rsidRPr="00B70C9F">
        <w:rPr>
          <w:rFonts w:hAnsi="Courier New" w:hint="cs"/>
          <w:sz w:val="34"/>
          <w:szCs w:val="34"/>
          <w:rtl/>
        </w:rPr>
        <w:t xml:space="preserve"> </w:t>
      </w:r>
      <w:r w:rsidRPr="00B70C9F">
        <w:rPr>
          <w:rFonts w:hAnsi="Courier New" w:hint="cs"/>
          <w:sz w:val="34"/>
          <w:szCs w:val="34"/>
          <w:rtl/>
        </w:rPr>
        <w:t xml:space="preserve">والدليل على ذلك أنَّ ابن الجوزي </w:t>
      </w:r>
      <w:r w:rsidRPr="00B70C9F">
        <w:rPr>
          <w:rFonts w:hAnsi="Courier New" w:hint="cs"/>
          <w:sz w:val="34"/>
          <w:szCs w:val="34"/>
          <w:rtl/>
        </w:rPr>
        <w:lastRenderedPageBreak/>
        <w:t>الذي عيَّنه في النزهة</w:t>
      </w:r>
      <w:r w:rsidRPr="00B70C9F">
        <w:rPr>
          <w:sz w:val="34"/>
          <w:szCs w:val="34"/>
          <w:vertAlign w:val="superscript"/>
          <w:rtl/>
        </w:rPr>
        <w:t>(</w:t>
      </w:r>
      <w:r w:rsidRPr="00B70C9F">
        <w:rPr>
          <w:sz w:val="34"/>
          <w:szCs w:val="34"/>
          <w:vertAlign w:val="superscript"/>
          <w:rtl/>
        </w:rPr>
        <w:footnoteReference w:id="596"/>
      </w:r>
      <w:r w:rsidRPr="00B70C9F">
        <w:rPr>
          <w:sz w:val="34"/>
          <w:szCs w:val="34"/>
          <w:vertAlign w:val="superscript"/>
          <w:rtl/>
        </w:rPr>
        <w:t>)</w:t>
      </w:r>
      <w:r w:rsidRPr="00B70C9F">
        <w:rPr>
          <w:rFonts w:hAnsi="Courier New" w:hint="cs"/>
          <w:sz w:val="34"/>
          <w:szCs w:val="34"/>
          <w:rtl/>
        </w:rPr>
        <w:t xml:space="preserve"> قال في تفسيره</w:t>
      </w:r>
      <w:r w:rsidR="00B70C9F">
        <w:rPr>
          <w:rFonts w:hAnsi="Courier New" w:hint="cs"/>
          <w:sz w:val="34"/>
          <w:szCs w:val="34"/>
          <w:rtl/>
        </w:rPr>
        <w:t>:</w:t>
      </w:r>
      <w:r w:rsidRPr="00B70C9F">
        <w:rPr>
          <w:rFonts w:hAnsi="Courier New" w:hint="cs"/>
          <w:sz w:val="34"/>
          <w:szCs w:val="34"/>
          <w:rtl/>
        </w:rPr>
        <w:t xml:space="preserve"> ((فيه قولان</w:t>
      </w:r>
      <w:r w:rsidR="00B70C9F">
        <w:rPr>
          <w:rFonts w:hAnsi="Courier New" w:hint="cs"/>
          <w:sz w:val="34"/>
          <w:szCs w:val="34"/>
          <w:rtl/>
        </w:rPr>
        <w:t>،</w:t>
      </w:r>
      <w:r w:rsidRPr="00B70C9F">
        <w:rPr>
          <w:rFonts w:hAnsi="Courier New" w:hint="cs"/>
          <w:sz w:val="34"/>
          <w:szCs w:val="34"/>
          <w:rtl/>
        </w:rPr>
        <w:t xml:space="preserve"> أحدهما</w:t>
      </w:r>
      <w:r w:rsidR="00B70C9F">
        <w:rPr>
          <w:rFonts w:hAnsi="Courier New" w:hint="cs"/>
          <w:sz w:val="34"/>
          <w:szCs w:val="34"/>
          <w:rtl/>
        </w:rPr>
        <w:t>:</w:t>
      </w:r>
      <w:r w:rsidRPr="00B70C9F">
        <w:rPr>
          <w:rFonts w:hAnsi="Courier New" w:hint="cs"/>
          <w:sz w:val="34"/>
          <w:szCs w:val="34"/>
          <w:rtl/>
        </w:rPr>
        <w:t xml:space="preserve"> أنَّه مثل ضربه الله للكافر في طاعة الشيطان</w:t>
      </w:r>
      <w:r w:rsidR="00B70C9F">
        <w:rPr>
          <w:rFonts w:hAnsi="Courier New" w:hint="cs"/>
          <w:sz w:val="34"/>
          <w:szCs w:val="34"/>
          <w:rtl/>
        </w:rPr>
        <w:t>،</w:t>
      </w:r>
      <w:r w:rsidRPr="00B70C9F">
        <w:rPr>
          <w:rFonts w:hAnsi="Courier New" w:hint="cs"/>
          <w:sz w:val="34"/>
          <w:szCs w:val="34"/>
          <w:rtl/>
        </w:rPr>
        <w:t xml:space="preserve"> وهو عام في جميع الناس</w:t>
      </w:r>
      <w:r w:rsidR="00B70C9F">
        <w:rPr>
          <w:rFonts w:hAnsi="Courier New" w:hint="cs"/>
          <w:sz w:val="34"/>
          <w:szCs w:val="34"/>
          <w:rtl/>
        </w:rPr>
        <w:t>،</w:t>
      </w:r>
      <w:r w:rsidRPr="00B70C9F">
        <w:rPr>
          <w:rFonts w:hAnsi="Courier New" w:hint="cs"/>
          <w:sz w:val="34"/>
          <w:szCs w:val="34"/>
          <w:rtl/>
        </w:rPr>
        <w:t xml:space="preserve"> والثاني</w:t>
      </w:r>
      <w:r w:rsidR="00B70C9F">
        <w:rPr>
          <w:rFonts w:hAnsi="Courier New" w:hint="cs"/>
          <w:sz w:val="34"/>
          <w:szCs w:val="34"/>
          <w:rtl/>
        </w:rPr>
        <w:t>:</w:t>
      </w:r>
      <w:r w:rsidRPr="00B70C9F">
        <w:rPr>
          <w:rFonts w:hAnsi="Courier New" w:hint="cs"/>
          <w:sz w:val="34"/>
          <w:szCs w:val="34"/>
          <w:rtl/>
        </w:rPr>
        <w:t xml:space="preserve"> أنَّه مثل ضربه الله لشخص معيَّن))</w:t>
      </w:r>
      <w:r w:rsidRPr="00B70C9F">
        <w:rPr>
          <w:sz w:val="34"/>
          <w:szCs w:val="34"/>
          <w:vertAlign w:val="superscript"/>
          <w:rtl/>
        </w:rPr>
        <w:t>(</w:t>
      </w:r>
      <w:r w:rsidRPr="00B70C9F">
        <w:rPr>
          <w:sz w:val="34"/>
          <w:szCs w:val="34"/>
          <w:vertAlign w:val="superscript"/>
          <w:rtl/>
        </w:rPr>
        <w:footnoteReference w:id="597"/>
      </w:r>
      <w:r w:rsidRPr="00B70C9F">
        <w:rPr>
          <w:sz w:val="34"/>
          <w:szCs w:val="34"/>
          <w:vertAlign w:val="superscript"/>
          <w:rtl/>
        </w:rPr>
        <w:t>)</w:t>
      </w:r>
      <w:r w:rsidRPr="00B70C9F">
        <w:rPr>
          <w:rFonts w:hAnsi="Courier New" w:hint="cs"/>
          <w:sz w:val="34"/>
          <w:szCs w:val="34"/>
          <w:rtl/>
        </w:rPr>
        <w:t xml:space="preserve"> </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8-وجعلوا الإنسان في الوجه الثامن بمعنى بديل بن ورقاء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 الأنسَانَ لَكَفُورٌ</w:t>
      </w:r>
      <w:r w:rsidRPr="00B70C9F">
        <w:rPr>
          <w:rFonts w:hAnsi="Courier New" w:hint="cs"/>
          <w:sz w:val="34"/>
          <w:szCs w:val="34"/>
          <w:rtl/>
        </w:rPr>
        <w:t>) ويكفي للاستدلال على بطلان هذا الوجه أنَّ ابن الجوزي الذي عيَّن في النزهة جعل الإنسان بالمعنى المذكور</w:t>
      </w:r>
      <w:r w:rsidRPr="00B70C9F">
        <w:rPr>
          <w:sz w:val="34"/>
          <w:szCs w:val="34"/>
          <w:vertAlign w:val="superscript"/>
          <w:rtl/>
        </w:rPr>
        <w:t>(</w:t>
      </w:r>
      <w:r w:rsidRPr="00B70C9F">
        <w:rPr>
          <w:sz w:val="34"/>
          <w:szCs w:val="34"/>
          <w:vertAlign w:val="superscript"/>
          <w:rtl/>
        </w:rPr>
        <w:footnoteReference w:id="598"/>
      </w:r>
      <w:r w:rsidRPr="00B70C9F">
        <w:rPr>
          <w:sz w:val="34"/>
          <w:szCs w:val="34"/>
          <w:vertAlign w:val="superscript"/>
          <w:rtl/>
        </w:rPr>
        <w:t>)</w:t>
      </w:r>
      <w:r w:rsidRPr="00B70C9F">
        <w:rPr>
          <w:rFonts w:hAnsi="Courier New" w:hint="cs"/>
          <w:sz w:val="34"/>
          <w:szCs w:val="34"/>
          <w:rtl/>
        </w:rPr>
        <w:t xml:space="preserve"> قال في تفسيره</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 الأنسَانَ لَكَفُورٌ</w:t>
      </w:r>
      <w:r w:rsidRPr="00B70C9F">
        <w:rPr>
          <w:rFonts w:hAnsi="Courier New" w:hint="cs"/>
          <w:sz w:val="34"/>
          <w:szCs w:val="34"/>
          <w:rtl/>
        </w:rPr>
        <w:t>) يعني المشرك لكفور لنعم الله</w:t>
      </w:r>
      <w:r w:rsidR="00B70C9F">
        <w:rPr>
          <w:rFonts w:hAnsi="Courier New" w:hint="cs"/>
          <w:sz w:val="34"/>
          <w:szCs w:val="34"/>
          <w:rtl/>
        </w:rPr>
        <w:t>؛</w:t>
      </w:r>
      <w:r w:rsidRPr="00B70C9F">
        <w:rPr>
          <w:rFonts w:hAnsi="Courier New" w:hint="cs"/>
          <w:sz w:val="34"/>
          <w:szCs w:val="34"/>
          <w:rtl/>
        </w:rPr>
        <w:t xml:space="preserve"> إذ لم يوحده))</w:t>
      </w:r>
      <w:r w:rsidRPr="00B70C9F">
        <w:rPr>
          <w:sz w:val="34"/>
          <w:szCs w:val="34"/>
          <w:vertAlign w:val="superscript"/>
          <w:rtl/>
        </w:rPr>
        <w:t>(</w:t>
      </w:r>
      <w:r w:rsidRPr="00B70C9F">
        <w:rPr>
          <w:sz w:val="34"/>
          <w:szCs w:val="34"/>
          <w:vertAlign w:val="superscript"/>
          <w:rtl/>
        </w:rPr>
        <w:footnoteReference w:id="599"/>
      </w:r>
      <w:r w:rsidRPr="00B70C9F">
        <w:rPr>
          <w:sz w:val="34"/>
          <w:szCs w:val="34"/>
          <w:vertAlign w:val="superscript"/>
          <w:rtl/>
        </w:rPr>
        <w:t>)</w:t>
      </w:r>
      <w:r w:rsidRPr="00B70C9F">
        <w:rPr>
          <w:rFonts w:hAnsi="Courier New" w:hint="cs"/>
          <w:sz w:val="34"/>
          <w:szCs w:val="34"/>
          <w:rtl/>
        </w:rPr>
        <w:t xml:space="preserve"> فالوجه الذي أثبته في باب الوجوه  أبطله أيضًا في باب التفسير  </w:t>
      </w:r>
    </w:p>
    <w:p w:rsidR="000314B7" w:rsidRPr="00B70C9F" w:rsidRDefault="000314B7" w:rsidP="000314B7">
      <w:pPr>
        <w:pStyle w:val="a5"/>
        <w:ind w:firstLine="720"/>
        <w:jc w:val="lowKashida"/>
        <w:rPr>
          <w:sz w:val="34"/>
          <w:szCs w:val="34"/>
          <w:rtl/>
        </w:rPr>
      </w:pPr>
      <w:r w:rsidRPr="00B70C9F">
        <w:rPr>
          <w:rFonts w:hAnsi="Courier New" w:hint="cs"/>
          <w:sz w:val="34"/>
          <w:szCs w:val="34"/>
          <w:rtl/>
        </w:rPr>
        <w:t>وجعلوا الإنسان في الوجه التاسع بمعنى الأخنس بن شريق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 الأنسَانَ خُلِقَ هَلُوعًا</w:t>
      </w:r>
      <w:r w:rsidRPr="00B70C9F">
        <w:rPr>
          <w:rFonts w:hAnsi="Courier New" w:hint="cs"/>
          <w:sz w:val="34"/>
          <w:szCs w:val="34"/>
          <w:rtl/>
        </w:rPr>
        <w:t xml:space="preserve">) وهذا الوجه الذي جعله ابن الجوزي في النزهة  بمعنى الأخنس بن شريق </w:t>
      </w:r>
      <w:r w:rsidRPr="00B70C9F">
        <w:rPr>
          <w:sz w:val="34"/>
          <w:szCs w:val="34"/>
          <w:vertAlign w:val="superscript"/>
          <w:rtl/>
        </w:rPr>
        <w:t>(</w:t>
      </w:r>
      <w:r w:rsidRPr="00B70C9F">
        <w:rPr>
          <w:sz w:val="34"/>
          <w:szCs w:val="34"/>
          <w:vertAlign w:val="superscript"/>
          <w:rtl/>
        </w:rPr>
        <w:footnoteReference w:id="600"/>
      </w:r>
      <w:r w:rsidRPr="00B70C9F">
        <w:rPr>
          <w:sz w:val="34"/>
          <w:szCs w:val="34"/>
          <w:vertAlign w:val="superscript"/>
          <w:rtl/>
        </w:rPr>
        <w:t>)</w:t>
      </w:r>
      <w:r w:rsidRPr="00B70C9F">
        <w:rPr>
          <w:rFonts w:hAnsi="Courier New" w:hint="cs"/>
          <w:sz w:val="34"/>
          <w:szCs w:val="34"/>
          <w:rtl/>
        </w:rPr>
        <w:t xml:space="preserve"> جعله في تفسيره بمعنى</w:t>
      </w:r>
      <w:r w:rsidR="00B70C9F">
        <w:rPr>
          <w:rFonts w:hAnsi="Courier New" w:hint="cs"/>
          <w:sz w:val="34"/>
          <w:szCs w:val="34"/>
          <w:rtl/>
        </w:rPr>
        <w:t>:</w:t>
      </w:r>
      <w:r w:rsidRPr="00B70C9F">
        <w:rPr>
          <w:rFonts w:hAnsi="Courier New" w:hint="cs"/>
          <w:sz w:val="34"/>
          <w:szCs w:val="34"/>
          <w:rtl/>
        </w:rPr>
        <w:t xml:space="preserve"> أمية بن خلف</w:t>
      </w:r>
      <w:r w:rsidRPr="00B70C9F">
        <w:rPr>
          <w:rFonts w:hint="cs"/>
          <w:sz w:val="34"/>
          <w:szCs w:val="34"/>
          <w:rtl/>
        </w:rPr>
        <w:t xml:space="preserve"> الجمحي</w:t>
      </w:r>
      <w:r w:rsidRPr="00B70C9F">
        <w:rPr>
          <w:sz w:val="34"/>
          <w:szCs w:val="34"/>
          <w:vertAlign w:val="superscript"/>
          <w:rtl/>
        </w:rPr>
        <w:t>(</w:t>
      </w:r>
      <w:r w:rsidRPr="00B70C9F">
        <w:rPr>
          <w:sz w:val="34"/>
          <w:szCs w:val="34"/>
          <w:vertAlign w:val="superscript"/>
          <w:rtl/>
        </w:rPr>
        <w:footnoteReference w:id="601"/>
      </w:r>
      <w:r w:rsidRPr="00B70C9F">
        <w:rPr>
          <w:sz w:val="34"/>
          <w:szCs w:val="34"/>
          <w:vertAlign w:val="superscript"/>
          <w:rtl/>
        </w:rPr>
        <w:t>)</w:t>
      </w:r>
      <w:r w:rsidRPr="00B70C9F">
        <w:rPr>
          <w:rFonts w:hAnsi="Courier New" w:hint="cs"/>
          <w:sz w:val="34"/>
          <w:szCs w:val="34"/>
          <w:rtl/>
        </w:rPr>
        <w:t xml:space="preserve"> قال ابن عاشور في هذا الشاهد القرآني</w:t>
      </w:r>
      <w:r w:rsidR="00B70C9F">
        <w:rPr>
          <w:rFonts w:hAnsi="Courier New" w:hint="cs"/>
          <w:sz w:val="34"/>
          <w:szCs w:val="34"/>
          <w:rtl/>
        </w:rPr>
        <w:t>:</w:t>
      </w:r>
      <w:r w:rsidRPr="00B70C9F">
        <w:rPr>
          <w:rFonts w:hAnsi="Courier New" w:hint="cs"/>
          <w:sz w:val="34"/>
          <w:szCs w:val="34"/>
          <w:rtl/>
        </w:rPr>
        <w:t xml:space="preserve">  ((فالمراد بالإنسان جنس الإنسان لا فرد مُعَيَّن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كَلا إِنَّ الأنسَانَ لَيَطْغَى {6} أَن رَّآهُ اسْتَغْنَى</w:t>
      </w:r>
      <w:r w:rsidRPr="00B70C9F">
        <w:rPr>
          <w:rFonts w:hAnsi="Courier New" w:hint="cs"/>
          <w:sz w:val="34"/>
          <w:szCs w:val="34"/>
          <w:rtl/>
        </w:rPr>
        <w:t>){العلق</w:t>
      </w:r>
      <w:r w:rsidR="00B70C9F">
        <w:rPr>
          <w:rFonts w:hAnsi="Courier New" w:hint="cs"/>
          <w:sz w:val="34"/>
          <w:szCs w:val="34"/>
          <w:rtl/>
        </w:rPr>
        <w:t>:</w:t>
      </w:r>
      <w:r w:rsidRPr="00B70C9F">
        <w:rPr>
          <w:rFonts w:hAnsi="Courier New" w:hint="cs"/>
          <w:sz w:val="34"/>
          <w:szCs w:val="34"/>
          <w:rtl/>
        </w:rPr>
        <w:t xml:space="preserve"> 6-7}</w:t>
      </w:r>
      <w:r w:rsidRPr="00B70C9F">
        <w:rPr>
          <w:rFonts w:hAnsi="Courier New"/>
          <w:sz w:val="34"/>
          <w:szCs w:val="34"/>
          <w:rtl/>
        </w:rPr>
        <w:t xml:space="preserve"> </w:t>
      </w:r>
      <w:r w:rsidRPr="00B70C9F">
        <w:rPr>
          <w:rFonts w:hAnsi="Courier New" w:hint="cs"/>
          <w:sz w:val="34"/>
          <w:szCs w:val="34"/>
          <w:rtl/>
        </w:rPr>
        <w:t>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خُلِقَ الأنسَانُ مِنْ</w:t>
      </w:r>
      <w:r w:rsidRPr="00B70C9F">
        <w:rPr>
          <w:rFonts w:hAnsi="Courier New" w:hint="cs"/>
          <w:sz w:val="34"/>
          <w:szCs w:val="34"/>
          <w:rtl/>
        </w:rPr>
        <w:t xml:space="preserve"> </w:t>
      </w:r>
      <w:r w:rsidRPr="00B70C9F">
        <w:rPr>
          <w:rFonts w:hAnsi="Courier New"/>
          <w:sz w:val="34"/>
          <w:szCs w:val="34"/>
          <w:rtl/>
        </w:rPr>
        <w:lastRenderedPageBreak/>
        <w:t>عَجَل</w:t>
      </w:r>
      <w:r w:rsidRPr="00B70C9F">
        <w:rPr>
          <w:rFonts w:hAnsi="Courier New" w:hint="cs"/>
          <w:sz w:val="34"/>
          <w:szCs w:val="34"/>
          <w:rtl/>
        </w:rPr>
        <w:t>){الأنبياء</w:t>
      </w:r>
      <w:r w:rsidR="00B70C9F">
        <w:rPr>
          <w:rFonts w:hAnsi="Courier New" w:hint="cs"/>
          <w:sz w:val="34"/>
          <w:szCs w:val="34"/>
          <w:rtl/>
        </w:rPr>
        <w:t>:</w:t>
      </w:r>
      <w:r w:rsidRPr="00B70C9F">
        <w:rPr>
          <w:rFonts w:hAnsi="Courier New" w:hint="cs"/>
          <w:sz w:val="34"/>
          <w:szCs w:val="34"/>
          <w:rtl/>
        </w:rPr>
        <w:t xml:space="preserve"> 37}</w:t>
      </w:r>
      <w:r w:rsidRPr="00B70C9F">
        <w:rPr>
          <w:rFonts w:hAnsi="Courier New" w:hint="cs"/>
          <w:sz w:val="34"/>
          <w:szCs w:val="34"/>
          <w:rtl/>
          <w:lang w:bidi="ar-IQ"/>
        </w:rPr>
        <w:t>))</w:t>
      </w:r>
      <w:r w:rsidRPr="00B70C9F">
        <w:rPr>
          <w:sz w:val="34"/>
          <w:szCs w:val="34"/>
          <w:vertAlign w:val="superscript"/>
          <w:rtl/>
        </w:rPr>
        <w:t>(</w:t>
      </w:r>
      <w:r w:rsidRPr="00B70C9F">
        <w:rPr>
          <w:sz w:val="34"/>
          <w:szCs w:val="34"/>
          <w:vertAlign w:val="superscript"/>
          <w:rtl/>
        </w:rPr>
        <w:footnoteReference w:id="602"/>
      </w:r>
      <w:r w:rsidRPr="00B70C9F">
        <w:rPr>
          <w:sz w:val="34"/>
          <w:szCs w:val="34"/>
          <w:vertAlign w:val="superscript"/>
          <w:rtl/>
        </w:rPr>
        <w:t>)</w:t>
      </w:r>
      <w:r w:rsidRPr="00B70C9F">
        <w:rPr>
          <w:rFonts w:hint="cs"/>
          <w:sz w:val="34"/>
          <w:szCs w:val="34"/>
          <w:rtl/>
        </w:rPr>
        <w:t xml:space="preserve"> </w:t>
      </w:r>
      <w:r w:rsidRPr="00B70C9F">
        <w:rPr>
          <w:rFonts w:hAnsi="Courier New" w:hint="cs"/>
          <w:sz w:val="34"/>
          <w:szCs w:val="34"/>
          <w:rtl/>
        </w:rPr>
        <w:t>وأكبر دليل على  بطلان هذه الوجه سياق الآية نفسها الذي يوجب جعل الإنسان بمعنى جنس الإنسان</w:t>
      </w:r>
      <w:r w:rsidR="00B70C9F">
        <w:rPr>
          <w:rFonts w:hAnsi="Courier New" w:hint="cs"/>
          <w:sz w:val="34"/>
          <w:szCs w:val="34"/>
          <w:rtl/>
        </w:rPr>
        <w:t>،</w:t>
      </w:r>
      <w:r w:rsidRPr="00B70C9F">
        <w:rPr>
          <w:rFonts w:hAnsi="Courier New" w:hint="cs"/>
          <w:sz w:val="34"/>
          <w:szCs w:val="34"/>
          <w:rtl/>
        </w:rPr>
        <w:t xml:space="preserve"> فهذا الشاهد وارد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w:t>
      </w:r>
      <w:r w:rsidRPr="00B70C9F">
        <w:rPr>
          <w:rFonts w:hAnsi="Courier New"/>
          <w:sz w:val="34"/>
          <w:szCs w:val="34"/>
          <w:rtl/>
        </w:rPr>
        <w:t>إِنَّ الأنسَانَ خُلِقَ هَلُوعًا {19} إِذَا مَسَّهُ الشَّرُّ جَزُوعًا {20} وَإِذَا مَسَّهُ الْخَيْرُ مَنُوعًا {21} إِلا الْمُصَلِّينَ {22} الَّذِينَ هُمْ عَلَى صَلاتِهِمْ دَائِمُونَ</w:t>
      </w:r>
      <w:r w:rsidRPr="00B70C9F">
        <w:rPr>
          <w:rFonts w:hint="cs"/>
          <w:sz w:val="34"/>
          <w:szCs w:val="34"/>
          <w:rtl/>
        </w:rPr>
        <w:t>){المعارج</w:t>
      </w:r>
      <w:r w:rsidR="00B70C9F">
        <w:rPr>
          <w:rFonts w:hint="cs"/>
          <w:sz w:val="34"/>
          <w:szCs w:val="34"/>
          <w:rtl/>
        </w:rPr>
        <w:t>:</w:t>
      </w:r>
      <w:r w:rsidRPr="00B70C9F">
        <w:rPr>
          <w:rFonts w:hint="cs"/>
          <w:sz w:val="34"/>
          <w:szCs w:val="34"/>
          <w:rtl/>
        </w:rPr>
        <w:t xml:space="preserve"> 19-23} فقوله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إِلا الْمُصَلِّينَ</w:t>
      </w:r>
      <w:r w:rsidRPr="00B70C9F">
        <w:rPr>
          <w:rFonts w:hAnsi="Courier New" w:hint="cs"/>
          <w:sz w:val="34"/>
          <w:szCs w:val="34"/>
          <w:rtl/>
        </w:rPr>
        <w:t>) مستثنى والمستثنى منه قوله تعالى</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w:t>
      </w:r>
      <w:r w:rsidRPr="00B70C9F">
        <w:rPr>
          <w:rFonts w:hAnsi="Courier New"/>
          <w:sz w:val="34"/>
          <w:szCs w:val="34"/>
          <w:rtl/>
        </w:rPr>
        <w:t>إِنَّ الأنسَانَ</w:t>
      </w:r>
      <w:r w:rsidRPr="00B70C9F">
        <w:rPr>
          <w:rFonts w:hint="cs"/>
          <w:sz w:val="34"/>
          <w:szCs w:val="34"/>
          <w:rtl/>
        </w:rPr>
        <w:t>) والمستثنى جمع</w:t>
      </w:r>
      <w:r w:rsidR="00B70C9F">
        <w:rPr>
          <w:rFonts w:hint="cs"/>
          <w:sz w:val="34"/>
          <w:szCs w:val="34"/>
          <w:rtl/>
        </w:rPr>
        <w:t>،</w:t>
      </w:r>
      <w:r w:rsidRPr="00B70C9F">
        <w:rPr>
          <w:rFonts w:hint="cs"/>
          <w:sz w:val="34"/>
          <w:szCs w:val="34"/>
          <w:rtl/>
        </w:rPr>
        <w:t xml:space="preserve"> فكيف يصح جعل المستثنى منه بمعنى شخص بعينه ؟! فكيف يصح استثناء جمع من واحد ؟! فالمستثنى لا بد من أن يكون بعضًا من المستثنى منه</w:t>
      </w:r>
      <w:r w:rsidR="00B70C9F">
        <w:rPr>
          <w:rFonts w:hint="cs"/>
          <w:sz w:val="34"/>
          <w:szCs w:val="34"/>
          <w:rtl/>
        </w:rPr>
        <w:t>.</w:t>
      </w:r>
      <w:r w:rsidRPr="00B70C9F">
        <w:rPr>
          <w:rFonts w:hint="cs"/>
          <w:sz w:val="34"/>
          <w:szCs w:val="34"/>
          <w:rtl/>
        </w:rPr>
        <w:t xml:space="preserve">  </w:t>
      </w:r>
    </w:p>
    <w:p w:rsidR="000314B7" w:rsidRPr="00B70C9F" w:rsidRDefault="000314B7" w:rsidP="000314B7">
      <w:pPr>
        <w:pStyle w:val="a5"/>
        <w:ind w:firstLine="720"/>
        <w:jc w:val="lowKashida"/>
        <w:rPr>
          <w:sz w:val="34"/>
          <w:szCs w:val="34"/>
          <w:rtl/>
        </w:rPr>
      </w:pPr>
      <w:r w:rsidRPr="00B70C9F">
        <w:rPr>
          <w:rFonts w:hint="cs"/>
          <w:sz w:val="34"/>
          <w:szCs w:val="34"/>
          <w:rtl/>
        </w:rPr>
        <w:t>وجعلوا الإنسان في الوجه العاشر بمعنى</w:t>
      </w:r>
      <w:r w:rsidR="00B70C9F">
        <w:rPr>
          <w:rFonts w:hint="cs"/>
          <w:sz w:val="34"/>
          <w:szCs w:val="34"/>
          <w:rtl/>
        </w:rPr>
        <w:t>:</w:t>
      </w:r>
      <w:r w:rsidRPr="00B70C9F">
        <w:rPr>
          <w:rFonts w:hint="cs"/>
          <w:sz w:val="34"/>
          <w:szCs w:val="34"/>
          <w:rtl/>
        </w:rPr>
        <w:t xml:space="preserve"> أسيد بن خلف في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يَا أَيُّهَا الأنسَانُ مَا غَرَّكَ بِرَبِّكَ الْكَرِيمِ</w:t>
      </w:r>
      <w:r w:rsidRPr="00B70C9F">
        <w:rPr>
          <w:rFonts w:hAnsi="Courier New" w:hint="cs"/>
          <w:sz w:val="34"/>
          <w:szCs w:val="34"/>
          <w:rtl/>
        </w:rPr>
        <w:t>){الانفطار</w:t>
      </w:r>
      <w:r w:rsidR="00B70C9F">
        <w:rPr>
          <w:rFonts w:hAnsi="Courier New" w:hint="cs"/>
          <w:sz w:val="34"/>
          <w:szCs w:val="34"/>
          <w:rtl/>
        </w:rPr>
        <w:t>:</w:t>
      </w:r>
      <w:r w:rsidRPr="00B70C9F">
        <w:rPr>
          <w:rFonts w:hAnsi="Courier New" w:hint="cs"/>
          <w:sz w:val="34"/>
          <w:szCs w:val="34"/>
          <w:rtl/>
        </w:rPr>
        <w:t xml:space="preserve"> 6}</w:t>
      </w:r>
      <w:r w:rsidRPr="00B70C9F">
        <w:rPr>
          <w:rFonts w:hAnsi="Courier New"/>
          <w:sz w:val="34"/>
          <w:szCs w:val="34"/>
          <w:rtl/>
        </w:rPr>
        <w:t xml:space="preserve"> </w:t>
      </w:r>
      <w:r w:rsidRPr="00B70C9F">
        <w:rPr>
          <w:rFonts w:hint="cs"/>
          <w:sz w:val="34"/>
          <w:szCs w:val="34"/>
          <w:rtl/>
        </w:rPr>
        <w:t xml:space="preserve">كما قال </w:t>
      </w:r>
      <w:proofErr w:type="spellStart"/>
      <w:r w:rsidRPr="00B70C9F">
        <w:rPr>
          <w:rFonts w:hint="cs"/>
          <w:sz w:val="34"/>
          <w:szCs w:val="34"/>
          <w:rtl/>
        </w:rPr>
        <w:t>الدامغاني</w:t>
      </w:r>
      <w:proofErr w:type="spellEnd"/>
      <w:r w:rsidRPr="00B70C9F">
        <w:rPr>
          <w:sz w:val="34"/>
          <w:szCs w:val="34"/>
          <w:vertAlign w:val="superscript"/>
          <w:rtl/>
        </w:rPr>
        <w:t>(</w:t>
      </w:r>
      <w:r w:rsidRPr="00B70C9F">
        <w:rPr>
          <w:sz w:val="34"/>
          <w:szCs w:val="34"/>
          <w:vertAlign w:val="superscript"/>
          <w:rtl/>
        </w:rPr>
        <w:footnoteReference w:id="603"/>
      </w:r>
      <w:r w:rsidRPr="00B70C9F">
        <w:rPr>
          <w:sz w:val="34"/>
          <w:szCs w:val="34"/>
          <w:vertAlign w:val="superscript"/>
          <w:rtl/>
        </w:rPr>
        <w:t>)</w:t>
      </w:r>
      <w:r w:rsidR="00B70C9F">
        <w:rPr>
          <w:rFonts w:hint="cs"/>
          <w:sz w:val="34"/>
          <w:szCs w:val="34"/>
          <w:rtl/>
        </w:rPr>
        <w:t>،</w:t>
      </w:r>
      <w:r w:rsidRPr="00B70C9F">
        <w:rPr>
          <w:rFonts w:hint="cs"/>
          <w:sz w:val="34"/>
          <w:szCs w:val="34"/>
          <w:rtl/>
        </w:rPr>
        <w:t xml:space="preserve"> أو كلدة بن أسيد كما قال ابن الجوزي </w:t>
      </w:r>
      <w:r w:rsidRPr="00B70C9F">
        <w:rPr>
          <w:sz w:val="34"/>
          <w:szCs w:val="34"/>
          <w:vertAlign w:val="superscript"/>
          <w:rtl/>
        </w:rPr>
        <w:t>(</w:t>
      </w:r>
      <w:r w:rsidRPr="00B70C9F">
        <w:rPr>
          <w:sz w:val="34"/>
          <w:szCs w:val="34"/>
          <w:vertAlign w:val="superscript"/>
          <w:rtl/>
        </w:rPr>
        <w:footnoteReference w:id="604"/>
      </w:r>
      <w:r w:rsidRPr="00B70C9F">
        <w:rPr>
          <w:sz w:val="34"/>
          <w:szCs w:val="34"/>
          <w:vertAlign w:val="superscript"/>
          <w:rtl/>
        </w:rPr>
        <w:t>)</w:t>
      </w:r>
      <w:r w:rsidRPr="00B70C9F">
        <w:rPr>
          <w:rFonts w:hint="cs"/>
          <w:sz w:val="34"/>
          <w:szCs w:val="34"/>
          <w:rtl/>
        </w:rPr>
        <w:t xml:space="preserve">، أو أبي بن خلف الجمحي كما قال </w:t>
      </w:r>
      <w:proofErr w:type="spellStart"/>
      <w:r w:rsidRPr="00B70C9F">
        <w:rPr>
          <w:rFonts w:hint="cs"/>
          <w:sz w:val="34"/>
          <w:szCs w:val="34"/>
          <w:rtl/>
        </w:rPr>
        <w:t>الفيروزآبادي</w:t>
      </w:r>
      <w:proofErr w:type="spellEnd"/>
      <w:r w:rsidRPr="00B70C9F">
        <w:rPr>
          <w:rFonts w:hint="cs"/>
          <w:sz w:val="34"/>
          <w:szCs w:val="34"/>
          <w:rtl/>
        </w:rPr>
        <w:t xml:space="preserve"> </w:t>
      </w:r>
      <w:r w:rsidRPr="00B70C9F">
        <w:rPr>
          <w:sz w:val="34"/>
          <w:szCs w:val="34"/>
          <w:vertAlign w:val="superscript"/>
          <w:rtl/>
        </w:rPr>
        <w:t>(</w:t>
      </w:r>
      <w:r w:rsidRPr="00B70C9F">
        <w:rPr>
          <w:sz w:val="34"/>
          <w:szCs w:val="34"/>
          <w:vertAlign w:val="superscript"/>
          <w:rtl/>
        </w:rPr>
        <w:footnoteReference w:id="605"/>
      </w:r>
      <w:r w:rsidRPr="00B70C9F">
        <w:rPr>
          <w:sz w:val="34"/>
          <w:szCs w:val="34"/>
          <w:vertAlign w:val="superscript"/>
          <w:rtl/>
        </w:rPr>
        <w:t>)</w:t>
      </w:r>
      <w:r w:rsidRPr="00B70C9F">
        <w:rPr>
          <w:rFonts w:hint="cs"/>
          <w:sz w:val="34"/>
          <w:szCs w:val="34"/>
          <w:rtl/>
        </w:rPr>
        <w:t xml:space="preserve"> فأنت ترى أنَّ هذا الوجه ضاع في كتب الوجوه</w:t>
      </w:r>
      <w:r w:rsidR="00B70C9F">
        <w:rPr>
          <w:rFonts w:hint="cs"/>
          <w:sz w:val="34"/>
          <w:szCs w:val="34"/>
          <w:rtl/>
        </w:rPr>
        <w:t>؛</w:t>
      </w:r>
      <w:r w:rsidRPr="00B70C9F">
        <w:rPr>
          <w:rFonts w:hint="cs"/>
          <w:sz w:val="34"/>
          <w:szCs w:val="34"/>
          <w:rtl/>
        </w:rPr>
        <w:t xml:space="preserve"> لأنَّ الإنسان في هذه الآية وأينما ورد في القرآن الكريم يعني الإنسان بعينه</w:t>
      </w:r>
      <w:r w:rsidR="00B70C9F">
        <w:rPr>
          <w:rFonts w:hint="cs"/>
          <w:sz w:val="34"/>
          <w:szCs w:val="34"/>
          <w:rtl/>
        </w:rPr>
        <w:t>،</w:t>
      </w:r>
      <w:r w:rsidRPr="00B70C9F">
        <w:rPr>
          <w:rFonts w:hint="cs"/>
          <w:sz w:val="34"/>
          <w:szCs w:val="34"/>
          <w:rtl/>
        </w:rPr>
        <w:t xml:space="preserve"> وابن الجوزي نفسه الذي عيَّن جعله بمعنى كلدة بن أسيد في النزهة</w:t>
      </w:r>
      <w:r w:rsidRPr="00B70C9F">
        <w:rPr>
          <w:sz w:val="34"/>
          <w:szCs w:val="34"/>
          <w:vertAlign w:val="superscript"/>
          <w:rtl/>
        </w:rPr>
        <w:t>(</w:t>
      </w:r>
      <w:r w:rsidRPr="00B70C9F">
        <w:rPr>
          <w:sz w:val="34"/>
          <w:szCs w:val="34"/>
          <w:vertAlign w:val="superscript"/>
          <w:rtl/>
        </w:rPr>
        <w:footnoteReference w:id="606"/>
      </w:r>
      <w:r w:rsidRPr="00B70C9F">
        <w:rPr>
          <w:sz w:val="34"/>
          <w:szCs w:val="34"/>
          <w:vertAlign w:val="superscript"/>
          <w:rtl/>
        </w:rPr>
        <w:t>)</w:t>
      </w:r>
      <w:r w:rsidRPr="00B70C9F">
        <w:rPr>
          <w:rFonts w:hint="cs"/>
          <w:sz w:val="34"/>
          <w:szCs w:val="34"/>
          <w:rtl/>
        </w:rPr>
        <w:t xml:space="preserve"> فسَّر الإنسان في هذه الآية بقوله</w:t>
      </w:r>
      <w:r w:rsidR="00B70C9F">
        <w:rPr>
          <w:rFonts w:hint="cs"/>
          <w:sz w:val="34"/>
          <w:szCs w:val="34"/>
          <w:rtl/>
        </w:rPr>
        <w:t>:</w:t>
      </w:r>
      <w:r w:rsidRPr="00B70C9F">
        <w:rPr>
          <w:rFonts w:hint="cs"/>
          <w:sz w:val="34"/>
          <w:szCs w:val="34"/>
          <w:rtl/>
        </w:rPr>
        <w:t xml:space="preserve"> ((فيه أربعة أقوال</w:t>
      </w:r>
      <w:r w:rsidR="00B70C9F">
        <w:rPr>
          <w:rFonts w:hint="cs"/>
          <w:sz w:val="34"/>
          <w:szCs w:val="34"/>
          <w:rtl/>
        </w:rPr>
        <w:t>:،</w:t>
      </w:r>
      <w:r w:rsidRPr="00B70C9F">
        <w:rPr>
          <w:rFonts w:hint="cs"/>
          <w:sz w:val="34"/>
          <w:szCs w:val="34"/>
          <w:rtl/>
        </w:rPr>
        <w:t xml:space="preserve"> أحدها</w:t>
      </w:r>
      <w:r w:rsidR="00B70C9F">
        <w:rPr>
          <w:rFonts w:hint="cs"/>
          <w:sz w:val="34"/>
          <w:szCs w:val="34"/>
          <w:rtl/>
        </w:rPr>
        <w:t>:</w:t>
      </w:r>
      <w:r w:rsidRPr="00B70C9F">
        <w:rPr>
          <w:rFonts w:hint="cs"/>
          <w:sz w:val="34"/>
          <w:szCs w:val="34"/>
          <w:rtl/>
        </w:rPr>
        <w:t xml:space="preserve"> أنَّه عني به أبو الأشدين</w:t>
      </w:r>
      <w:r w:rsidR="00B70C9F">
        <w:rPr>
          <w:rFonts w:hint="cs"/>
          <w:sz w:val="34"/>
          <w:szCs w:val="34"/>
          <w:rtl/>
        </w:rPr>
        <w:t>،</w:t>
      </w:r>
      <w:r w:rsidRPr="00B70C9F">
        <w:rPr>
          <w:rFonts w:hint="cs"/>
          <w:sz w:val="34"/>
          <w:szCs w:val="34"/>
          <w:rtl/>
        </w:rPr>
        <w:t xml:space="preserve"> والثاني</w:t>
      </w:r>
      <w:r w:rsidR="00B70C9F">
        <w:rPr>
          <w:rFonts w:hint="cs"/>
          <w:sz w:val="34"/>
          <w:szCs w:val="34"/>
          <w:rtl/>
        </w:rPr>
        <w:t>:</w:t>
      </w:r>
      <w:r w:rsidRPr="00B70C9F">
        <w:rPr>
          <w:rFonts w:hint="cs"/>
          <w:sz w:val="34"/>
          <w:szCs w:val="34"/>
          <w:rtl/>
        </w:rPr>
        <w:t xml:space="preserve"> أنَّه الوليد بن المغيرة</w:t>
      </w:r>
      <w:r w:rsidR="00B70C9F">
        <w:rPr>
          <w:rFonts w:hint="cs"/>
          <w:sz w:val="34"/>
          <w:szCs w:val="34"/>
          <w:rtl/>
        </w:rPr>
        <w:t>،</w:t>
      </w:r>
      <w:r w:rsidRPr="00B70C9F">
        <w:rPr>
          <w:rFonts w:hint="cs"/>
          <w:sz w:val="34"/>
          <w:szCs w:val="34"/>
          <w:rtl/>
        </w:rPr>
        <w:t xml:space="preserve"> والثالث</w:t>
      </w:r>
      <w:r w:rsidR="00B70C9F">
        <w:rPr>
          <w:rFonts w:hint="cs"/>
          <w:sz w:val="34"/>
          <w:szCs w:val="34"/>
          <w:rtl/>
        </w:rPr>
        <w:t>:</w:t>
      </w:r>
      <w:r w:rsidRPr="00B70C9F">
        <w:rPr>
          <w:rFonts w:hint="cs"/>
          <w:sz w:val="34"/>
          <w:szCs w:val="34"/>
          <w:rtl/>
        </w:rPr>
        <w:t xml:space="preserve"> أنَّه أبي بن </w:t>
      </w:r>
      <w:r w:rsidRPr="00B70C9F">
        <w:rPr>
          <w:rFonts w:hint="cs"/>
          <w:sz w:val="34"/>
          <w:szCs w:val="34"/>
          <w:rtl/>
        </w:rPr>
        <w:lastRenderedPageBreak/>
        <w:t>خلف</w:t>
      </w:r>
      <w:r w:rsidR="00B70C9F">
        <w:rPr>
          <w:rFonts w:hint="cs"/>
          <w:sz w:val="34"/>
          <w:szCs w:val="34"/>
          <w:rtl/>
        </w:rPr>
        <w:t>،</w:t>
      </w:r>
      <w:r w:rsidRPr="00B70C9F">
        <w:rPr>
          <w:rFonts w:hint="cs"/>
          <w:sz w:val="34"/>
          <w:szCs w:val="34"/>
          <w:rtl/>
        </w:rPr>
        <w:t xml:space="preserve"> والرابع</w:t>
      </w:r>
      <w:r w:rsidR="00B70C9F">
        <w:rPr>
          <w:rFonts w:hint="cs"/>
          <w:sz w:val="34"/>
          <w:szCs w:val="34"/>
          <w:rtl/>
        </w:rPr>
        <w:t>:</w:t>
      </w:r>
      <w:r w:rsidRPr="00B70C9F">
        <w:rPr>
          <w:rFonts w:hint="cs"/>
          <w:sz w:val="34"/>
          <w:szCs w:val="34"/>
          <w:rtl/>
        </w:rPr>
        <w:t xml:space="preserve"> أنَّه أشار إلى الكافر))</w:t>
      </w:r>
      <w:r w:rsidRPr="00B70C9F">
        <w:rPr>
          <w:sz w:val="34"/>
          <w:szCs w:val="34"/>
          <w:vertAlign w:val="superscript"/>
          <w:rtl/>
        </w:rPr>
        <w:t xml:space="preserve"> (</w:t>
      </w:r>
      <w:r w:rsidRPr="00B70C9F">
        <w:rPr>
          <w:sz w:val="34"/>
          <w:szCs w:val="34"/>
          <w:vertAlign w:val="superscript"/>
          <w:rtl/>
        </w:rPr>
        <w:footnoteReference w:id="607"/>
      </w:r>
      <w:r w:rsidRPr="00B70C9F">
        <w:rPr>
          <w:sz w:val="34"/>
          <w:szCs w:val="34"/>
          <w:vertAlign w:val="superscript"/>
          <w:rtl/>
        </w:rPr>
        <w:t>)</w:t>
      </w:r>
      <w:r w:rsidRPr="00B70C9F">
        <w:rPr>
          <w:rFonts w:hint="cs"/>
          <w:sz w:val="34"/>
          <w:szCs w:val="34"/>
          <w:rtl/>
        </w:rPr>
        <w:t xml:space="preserve"> فلا يعقل ولا يصح قصر الإنسان على شخص بعينه</w:t>
      </w:r>
      <w:r w:rsidR="00B70C9F">
        <w:rPr>
          <w:rFonts w:hint="cs"/>
          <w:sz w:val="34"/>
          <w:szCs w:val="34"/>
          <w:rtl/>
        </w:rPr>
        <w:t>،</w:t>
      </w:r>
      <w:r w:rsidRPr="00B70C9F">
        <w:rPr>
          <w:rFonts w:hint="cs"/>
          <w:sz w:val="34"/>
          <w:szCs w:val="34"/>
          <w:rtl/>
        </w:rPr>
        <w:t xml:space="preserve"> لأنَّ الإنسان هنا وصف بصفة تنطبق على كل كافر</w:t>
      </w:r>
      <w:r w:rsidR="00B70C9F">
        <w:rPr>
          <w:rFonts w:hint="cs"/>
          <w:sz w:val="34"/>
          <w:szCs w:val="34"/>
          <w:rtl/>
        </w:rPr>
        <w:t>،</w:t>
      </w:r>
      <w:r w:rsidRPr="00B70C9F">
        <w:rPr>
          <w:rFonts w:hint="cs"/>
          <w:sz w:val="34"/>
          <w:szCs w:val="34"/>
          <w:rtl/>
        </w:rPr>
        <w:t xml:space="preserve"> والمعنى كما قال الطبري</w:t>
      </w:r>
      <w:r w:rsidR="00B70C9F">
        <w:rPr>
          <w:rFonts w:hint="cs"/>
          <w:sz w:val="34"/>
          <w:szCs w:val="34"/>
          <w:rtl/>
        </w:rPr>
        <w:t>:</w:t>
      </w:r>
      <w:r w:rsidRPr="00B70C9F">
        <w:rPr>
          <w:rFonts w:hint="cs"/>
          <w:sz w:val="34"/>
          <w:szCs w:val="34"/>
          <w:rtl/>
        </w:rPr>
        <w:t xml:space="preserve"> ((يا أيها الإنسان الكافر أيّ شيء غرك بربك))</w:t>
      </w:r>
      <w:r w:rsidRPr="00B70C9F">
        <w:rPr>
          <w:sz w:val="34"/>
          <w:szCs w:val="34"/>
          <w:vertAlign w:val="superscript"/>
          <w:rtl/>
        </w:rPr>
        <w:t>(</w:t>
      </w:r>
      <w:r w:rsidRPr="00B70C9F">
        <w:rPr>
          <w:sz w:val="34"/>
          <w:szCs w:val="34"/>
          <w:vertAlign w:val="superscript"/>
          <w:rtl/>
        </w:rPr>
        <w:footnoteReference w:id="608"/>
      </w:r>
      <w:r w:rsidRPr="00B70C9F">
        <w:rPr>
          <w:sz w:val="34"/>
          <w:szCs w:val="34"/>
          <w:vertAlign w:val="superscript"/>
          <w:rtl/>
        </w:rPr>
        <w:t>)</w:t>
      </w:r>
      <w:r w:rsidRPr="00B70C9F">
        <w:rPr>
          <w:rFonts w:hint="cs"/>
          <w:sz w:val="34"/>
          <w:szCs w:val="34"/>
          <w:rtl/>
        </w:rPr>
        <w:t xml:space="preserve"> أي</w:t>
      </w:r>
      <w:r w:rsidR="00B70C9F">
        <w:rPr>
          <w:rFonts w:hint="cs"/>
          <w:sz w:val="34"/>
          <w:szCs w:val="34"/>
          <w:rtl/>
        </w:rPr>
        <w:t>:</w:t>
      </w:r>
      <w:r w:rsidRPr="00B70C9F">
        <w:rPr>
          <w:rFonts w:hint="cs"/>
          <w:sz w:val="34"/>
          <w:szCs w:val="34"/>
          <w:rtl/>
        </w:rPr>
        <w:t xml:space="preserve"> قد أريد من الإنسان </w:t>
      </w:r>
      <w:proofErr w:type="spellStart"/>
      <w:r w:rsidRPr="00B70C9F">
        <w:rPr>
          <w:rFonts w:hint="cs"/>
          <w:sz w:val="34"/>
          <w:szCs w:val="34"/>
          <w:rtl/>
        </w:rPr>
        <w:t>الإنسان</w:t>
      </w:r>
      <w:proofErr w:type="spellEnd"/>
      <w:r w:rsidRPr="00B70C9F">
        <w:rPr>
          <w:rFonts w:hint="cs"/>
          <w:sz w:val="34"/>
          <w:szCs w:val="34"/>
          <w:rtl/>
        </w:rPr>
        <w:t xml:space="preserve"> بعينه وجاء وصفه بالكافر من قوله</w:t>
      </w:r>
      <w:r w:rsidR="00B70C9F">
        <w:rPr>
          <w:rFonts w:hint="cs"/>
          <w:sz w:val="34"/>
          <w:szCs w:val="34"/>
          <w:rtl/>
        </w:rPr>
        <w:t>:</w:t>
      </w:r>
      <w:r w:rsidRPr="00B70C9F">
        <w:rPr>
          <w:rFonts w:hint="cs"/>
          <w:sz w:val="34"/>
          <w:szCs w:val="34"/>
          <w:rtl/>
        </w:rPr>
        <w:t xml:space="preserve"> (</w:t>
      </w:r>
      <w:r w:rsidRPr="00B70C9F">
        <w:rPr>
          <w:rFonts w:hAnsi="Courier New"/>
          <w:sz w:val="34"/>
          <w:szCs w:val="34"/>
          <w:rtl/>
        </w:rPr>
        <w:t>مَا غَرَّكَ بِرَبِّكَ الْكَرِيمِ</w:t>
      </w:r>
      <w:r w:rsidRPr="00B70C9F">
        <w:rPr>
          <w:rFonts w:hAnsi="Courier New" w:hint="cs"/>
          <w:sz w:val="34"/>
          <w:szCs w:val="34"/>
          <w:rtl/>
        </w:rPr>
        <w:t>)</w:t>
      </w:r>
      <w:r w:rsidRPr="00B70C9F">
        <w:rPr>
          <w:rFonts w:hint="cs"/>
          <w:sz w:val="34"/>
          <w:szCs w:val="34"/>
          <w:rtl/>
        </w:rPr>
        <w:t xml:space="preserve"> </w:t>
      </w:r>
    </w:p>
    <w:p w:rsidR="000314B7" w:rsidRPr="00B70C9F" w:rsidRDefault="000314B7" w:rsidP="000314B7">
      <w:pPr>
        <w:pStyle w:val="a5"/>
        <w:ind w:firstLine="720"/>
        <w:jc w:val="lowKashida"/>
        <w:rPr>
          <w:rFonts w:hAnsi="Courier New"/>
          <w:sz w:val="34"/>
          <w:szCs w:val="34"/>
          <w:rtl/>
        </w:rPr>
      </w:pPr>
      <w:r w:rsidRPr="00B70C9F">
        <w:rPr>
          <w:rFonts w:hint="cs"/>
          <w:sz w:val="34"/>
          <w:szCs w:val="34"/>
          <w:rtl/>
        </w:rPr>
        <w:t>وجعلوا الإنسان في الوجه الحادي عشر بمعنى</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كلدة بن أسيد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لَقَدْ خَلَقْنَا الأنسَانَ فِي كَبَدٍ</w:t>
      </w:r>
      <w:r w:rsidRPr="00B70C9F">
        <w:rPr>
          <w:rFonts w:hAnsi="Courier New" w:hint="cs"/>
          <w:sz w:val="34"/>
          <w:szCs w:val="34"/>
          <w:rtl/>
        </w:rPr>
        <w:t xml:space="preserve">) كما قال </w:t>
      </w:r>
      <w:proofErr w:type="spellStart"/>
      <w:r w:rsidRPr="00B70C9F">
        <w:rPr>
          <w:rFonts w:hAnsi="Courier New" w:hint="cs"/>
          <w:sz w:val="34"/>
          <w:szCs w:val="34"/>
          <w:rtl/>
        </w:rPr>
        <w:t>الدامغاني</w:t>
      </w:r>
      <w:proofErr w:type="spellEnd"/>
      <w:r w:rsidRPr="00B70C9F">
        <w:rPr>
          <w:rFonts w:hAnsi="Courier New" w:hint="cs"/>
          <w:sz w:val="34"/>
          <w:szCs w:val="34"/>
          <w:rtl/>
        </w:rPr>
        <w:t xml:space="preserve"> </w:t>
      </w:r>
      <w:proofErr w:type="spellStart"/>
      <w:r w:rsidRPr="00B70C9F">
        <w:rPr>
          <w:rFonts w:hAnsi="Courier New" w:hint="cs"/>
          <w:sz w:val="34"/>
          <w:szCs w:val="34"/>
          <w:rtl/>
        </w:rPr>
        <w:t>والفيروزآبادي</w:t>
      </w:r>
      <w:proofErr w:type="spellEnd"/>
      <w:r w:rsidRPr="00B70C9F">
        <w:rPr>
          <w:sz w:val="34"/>
          <w:szCs w:val="34"/>
          <w:vertAlign w:val="superscript"/>
          <w:rtl/>
        </w:rPr>
        <w:t>(</w:t>
      </w:r>
      <w:r w:rsidRPr="00B70C9F">
        <w:rPr>
          <w:sz w:val="34"/>
          <w:szCs w:val="34"/>
          <w:vertAlign w:val="superscript"/>
          <w:rtl/>
        </w:rPr>
        <w:footnoteReference w:id="609"/>
      </w:r>
      <w:r w:rsidRPr="00B70C9F">
        <w:rPr>
          <w:sz w:val="34"/>
          <w:szCs w:val="34"/>
          <w:vertAlign w:val="superscript"/>
          <w:rtl/>
        </w:rPr>
        <w:t>)</w:t>
      </w:r>
      <w:r w:rsidRPr="00B70C9F">
        <w:rPr>
          <w:rFonts w:hAnsi="Courier New" w:hint="cs"/>
          <w:sz w:val="34"/>
          <w:szCs w:val="34"/>
          <w:rtl/>
        </w:rPr>
        <w:t xml:space="preserve"> وبمعنى الحارث بن عمرو كما قال ابن الجوزي</w:t>
      </w:r>
      <w:r w:rsidRPr="00B70C9F">
        <w:rPr>
          <w:sz w:val="34"/>
          <w:szCs w:val="34"/>
          <w:vertAlign w:val="superscript"/>
          <w:rtl/>
        </w:rPr>
        <w:t>(</w:t>
      </w:r>
      <w:r w:rsidRPr="00B70C9F">
        <w:rPr>
          <w:sz w:val="34"/>
          <w:szCs w:val="34"/>
          <w:vertAlign w:val="superscript"/>
          <w:rtl/>
        </w:rPr>
        <w:footnoteReference w:id="610"/>
      </w:r>
      <w:r w:rsidRPr="00B70C9F">
        <w:rPr>
          <w:sz w:val="34"/>
          <w:szCs w:val="34"/>
          <w:vertAlign w:val="superscript"/>
          <w:rtl/>
        </w:rPr>
        <w:t>)</w:t>
      </w:r>
      <w:r w:rsidRPr="00B70C9F">
        <w:rPr>
          <w:rFonts w:hint="cs"/>
          <w:sz w:val="34"/>
          <w:szCs w:val="34"/>
          <w:rtl/>
        </w:rPr>
        <w:t xml:space="preserve"> قال الطبري</w:t>
      </w:r>
      <w:r w:rsidR="00B70C9F">
        <w:rPr>
          <w:rFonts w:hint="cs"/>
          <w:sz w:val="34"/>
          <w:szCs w:val="34"/>
          <w:rtl/>
        </w:rPr>
        <w:t>:</w:t>
      </w:r>
      <w:r w:rsidRPr="00B70C9F">
        <w:rPr>
          <w:rFonts w:hint="cs"/>
          <w:sz w:val="34"/>
          <w:szCs w:val="34"/>
          <w:rtl/>
        </w:rPr>
        <w:t xml:space="preserve"> ((وقوله</w:t>
      </w:r>
      <w:r w:rsidR="00B70C9F">
        <w:rPr>
          <w:rFonts w:hAnsi="Courier New" w:hint="cs"/>
          <w:sz w:val="34"/>
          <w:szCs w:val="34"/>
          <w:rtl/>
        </w:rPr>
        <w:t>:</w:t>
      </w:r>
      <w:r w:rsidRPr="00B70C9F">
        <w:rPr>
          <w:rFonts w:hAnsi="Courier New" w:hint="cs"/>
          <w:sz w:val="34"/>
          <w:szCs w:val="34"/>
          <w:rtl/>
        </w:rPr>
        <w:t>(</w:t>
      </w:r>
      <w:r w:rsidRPr="00B70C9F">
        <w:rPr>
          <w:rFonts w:hAnsi="Courier New"/>
          <w:sz w:val="34"/>
          <w:szCs w:val="34"/>
          <w:rtl/>
        </w:rPr>
        <w:t>لَقَدْ خَلَقْنَا الأنسَانَ فِي كَبَدٍ</w:t>
      </w:r>
      <w:r w:rsidRPr="00B70C9F">
        <w:rPr>
          <w:rFonts w:hAnsi="Courier New" w:hint="cs"/>
          <w:sz w:val="34"/>
          <w:szCs w:val="34"/>
          <w:rtl/>
        </w:rPr>
        <w:t xml:space="preserve">) </w:t>
      </w:r>
      <w:r w:rsidRPr="00B70C9F">
        <w:rPr>
          <w:rFonts w:hint="cs"/>
          <w:sz w:val="34"/>
          <w:szCs w:val="34"/>
          <w:rtl/>
        </w:rPr>
        <w:t xml:space="preserve"> وهذا هو جواب القسم</w:t>
      </w:r>
      <w:r w:rsidR="00B70C9F">
        <w:rPr>
          <w:rFonts w:hint="cs"/>
          <w:sz w:val="34"/>
          <w:szCs w:val="34"/>
          <w:rtl/>
        </w:rPr>
        <w:t>،</w:t>
      </w:r>
      <w:r w:rsidRPr="00B70C9F">
        <w:rPr>
          <w:rFonts w:hint="cs"/>
          <w:sz w:val="34"/>
          <w:szCs w:val="34"/>
          <w:rtl/>
        </w:rPr>
        <w:t xml:space="preserve"> واختلف أهل التأويل في تأويل ذلك</w:t>
      </w:r>
      <w:r w:rsidR="00B70C9F">
        <w:rPr>
          <w:rFonts w:hint="cs"/>
          <w:sz w:val="34"/>
          <w:szCs w:val="34"/>
          <w:rtl/>
        </w:rPr>
        <w:t>،</w:t>
      </w:r>
      <w:r w:rsidRPr="00B70C9F">
        <w:rPr>
          <w:rFonts w:hint="cs"/>
          <w:sz w:val="34"/>
          <w:szCs w:val="34"/>
          <w:rtl/>
        </w:rPr>
        <w:t xml:space="preserve"> فقال بعضهم</w:t>
      </w:r>
      <w:r w:rsidR="00B70C9F">
        <w:rPr>
          <w:rFonts w:hint="cs"/>
          <w:sz w:val="34"/>
          <w:szCs w:val="34"/>
          <w:rtl/>
        </w:rPr>
        <w:t>:</w:t>
      </w:r>
      <w:r w:rsidRPr="00B70C9F">
        <w:rPr>
          <w:rFonts w:hint="cs"/>
          <w:sz w:val="34"/>
          <w:szCs w:val="34"/>
          <w:rtl/>
        </w:rPr>
        <w:t xml:space="preserve"> معناه</w:t>
      </w:r>
      <w:r w:rsidR="00B70C9F">
        <w:rPr>
          <w:rFonts w:hint="cs"/>
          <w:sz w:val="34"/>
          <w:szCs w:val="34"/>
          <w:rtl/>
        </w:rPr>
        <w:t>:</w:t>
      </w:r>
      <w:r w:rsidRPr="00B70C9F">
        <w:rPr>
          <w:rFonts w:hint="cs"/>
          <w:sz w:val="34"/>
          <w:szCs w:val="34"/>
          <w:rtl/>
        </w:rPr>
        <w:t xml:space="preserve"> لقد خلقنا ابن آدم في شدة وعناء ونصب</w:t>
      </w:r>
      <w:r w:rsidR="00FD0C85">
        <w:rPr>
          <w:rFonts w:hint="cs"/>
          <w:sz w:val="34"/>
          <w:szCs w:val="34"/>
          <w:rtl/>
        </w:rPr>
        <w:t xml:space="preserve">... </w:t>
      </w:r>
      <w:r w:rsidRPr="00B70C9F">
        <w:rPr>
          <w:rFonts w:hint="cs"/>
          <w:sz w:val="34"/>
          <w:szCs w:val="34"/>
          <w:rtl/>
        </w:rPr>
        <w:t xml:space="preserve">لا يُلقى ابن آدم إلاَّ </w:t>
      </w:r>
      <w:proofErr w:type="spellStart"/>
      <w:r w:rsidRPr="00B70C9F">
        <w:rPr>
          <w:rFonts w:hint="cs"/>
          <w:sz w:val="34"/>
          <w:szCs w:val="34"/>
          <w:rtl/>
        </w:rPr>
        <w:t>مكابدًا</w:t>
      </w:r>
      <w:proofErr w:type="spellEnd"/>
      <w:r w:rsidRPr="00B70C9F">
        <w:rPr>
          <w:rFonts w:hint="cs"/>
          <w:sz w:val="34"/>
          <w:szCs w:val="34"/>
          <w:rtl/>
        </w:rPr>
        <w:t xml:space="preserve"> أمر الدنيا والآخرة</w:t>
      </w:r>
      <w:r w:rsidR="00FD0C85">
        <w:rPr>
          <w:rFonts w:hint="cs"/>
          <w:sz w:val="34"/>
          <w:szCs w:val="34"/>
          <w:rtl/>
        </w:rPr>
        <w:t xml:space="preserve">... </w:t>
      </w:r>
      <w:r w:rsidRPr="00B70C9F">
        <w:rPr>
          <w:rFonts w:hint="cs"/>
          <w:sz w:val="34"/>
          <w:szCs w:val="34"/>
          <w:rtl/>
        </w:rPr>
        <w:t>وقال بعضهم خُلِق خلْقًا لم نَخلق خلقَه شيئًا</w:t>
      </w:r>
      <w:r w:rsidR="00FD0C85">
        <w:rPr>
          <w:rFonts w:hint="cs"/>
          <w:sz w:val="34"/>
          <w:szCs w:val="34"/>
          <w:rtl/>
        </w:rPr>
        <w:t xml:space="preserve">... </w:t>
      </w:r>
      <w:r w:rsidRPr="00B70C9F">
        <w:rPr>
          <w:rFonts w:hint="cs"/>
          <w:sz w:val="34"/>
          <w:szCs w:val="34"/>
          <w:rtl/>
        </w:rPr>
        <w:t>لم يخلق الله خلقًا يكابد ما يكابد ابن آدم</w:t>
      </w:r>
      <w:r w:rsidR="00FD0C85">
        <w:rPr>
          <w:rFonts w:hint="cs"/>
          <w:sz w:val="34"/>
          <w:szCs w:val="34"/>
          <w:rtl/>
        </w:rPr>
        <w:t xml:space="preserve">... </w:t>
      </w:r>
      <w:r w:rsidRPr="00B70C9F">
        <w:rPr>
          <w:rFonts w:hint="cs"/>
          <w:sz w:val="34"/>
          <w:szCs w:val="34"/>
          <w:rtl/>
        </w:rPr>
        <w:t>يكابد مصائب الدنيا وشدائد الآخرة</w:t>
      </w:r>
      <w:r w:rsidR="00FD0C85">
        <w:rPr>
          <w:rFonts w:hint="cs"/>
          <w:sz w:val="34"/>
          <w:szCs w:val="34"/>
          <w:rtl/>
        </w:rPr>
        <w:t xml:space="preserve">... </w:t>
      </w:r>
      <w:r w:rsidRPr="00B70C9F">
        <w:rPr>
          <w:rFonts w:hint="cs"/>
          <w:sz w:val="34"/>
          <w:szCs w:val="34"/>
          <w:rtl/>
        </w:rPr>
        <w:t>وقال آخرون</w:t>
      </w:r>
      <w:r w:rsidR="00B70C9F">
        <w:rPr>
          <w:rFonts w:hint="cs"/>
          <w:sz w:val="34"/>
          <w:szCs w:val="34"/>
          <w:rtl/>
        </w:rPr>
        <w:t>:</w:t>
      </w:r>
      <w:r w:rsidRPr="00B70C9F">
        <w:rPr>
          <w:rFonts w:hint="cs"/>
          <w:sz w:val="34"/>
          <w:szCs w:val="34"/>
          <w:rtl/>
        </w:rPr>
        <w:t xml:space="preserve"> معنى ذلك أنّهَ خُلِق منتصبًا معتدل القامة</w:t>
      </w:r>
      <w:r w:rsidR="00FD0C85">
        <w:rPr>
          <w:rFonts w:hint="cs"/>
          <w:sz w:val="34"/>
          <w:szCs w:val="34"/>
          <w:rtl/>
        </w:rPr>
        <w:t xml:space="preserve">... </w:t>
      </w:r>
      <w:r w:rsidRPr="00B70C9F">
        <w:rPr>
          <w:rFonts w:hint="cs"/>
          <w:sz w:val="34"/>
          <w:szCs w:val="34"/>
          <w:rtl/>
        </w:rPr>
        <w:t>عن ابن عباس قال</w:t>
      </w:r>
      <w:r w:rsidR="00B70C9F">
        <w:rPr>
          <w:rFonts w:hint="cs"/>
          <w:sz w:val="34"/>
          <w:szCs w:val="34"/>
          <w:rtl/>
        </w:rPr>
        <w:t>:</w:t>
      </w:r>
      <w:r w:rsidRPr="00B70C9F">
        <w:rPr>
          <w:rFonts w:hint="cs"/>
          <w:sz w:val="34"/>
          <w:szCs w:val="34"/>
          <w:rtl/>
        </w:rPr>
        <w:t xml:space="preserve"> في انتصاب ويقال</w:t>
      </w:r>
      <w:r w:rsidR="00B70C9F">
        <w:rPr>
          <w:rFonts w:hint="cs"/>
          <w:sz w:val="34"/>
          <w:szCs w:val="34"/>
          <w:rtl/>
        </w:rPr>
        <w:t>:</w:t>
      </w:r>
      <w:r w:rsidRPr="00B70C9F">
        <w:rPr>
          <w:rFonts w:hint="cs"/>
          <w:sz w:val="34"/>
          <w:szCs w:val="34"/>
          <w:rtl/>
        </w:rPr>
        <w:t xml:space="preserve"> في شدة</w:t>
      </w:r>
      <w:r w:rsidR="00FD0C85">
        <w:rPr>
          <w:rFonts w:hint="cs"/>
          <w:sz w:val="34"/>
          <w:szCs w:val="34"/>
          <w:rtl/>
        </w:rPr>
        <w:t xml:space="preserve">... </w:t>
      </w:r>
      <w:r w:rsidRPr="00B70C9F">
        <w:rPr>
          <w:rFonts w:hint="cs"/>
          <w:sz w:val="34"/>
          <w:szCs w:val="34"/>
          <w:rtl/>
        </w:rPr>
        <w:t>حدثنا عبيد</w:t>
      </w:r>
      <w:r w:rsidR="00B70C9F">
        <w:rPr>
          <w:rFonts w:hint="cs"/>
          <w:sz w:val="34"/>
          <w:szCs w:val="34"/>
          <w:rtl/>
        </w:rPr>
        <w:t>،</w:t>
      </w:r>
      <w:r w:rsidRPr="00B70C9F">
        <w:rPr>
          <w:rFonts w:hint="cs"/>
          <w:sz w:val="34"/>
          <w:szCs w:val="34"/>
          <w:rtl/>
        </w:rPr>
        <w:t xml:space="preserve"> قال</w:t>
      </w:r>
      <w:r w:rsidR="00B70C9F">
        <w:rPr>
          <w:rFonts w:hint="cs"/>
          <w:sz w:val="34"/>
          <w:szCs w:val="34"/>
          <w:rtl/>
        </w:rPr>
        <w:t>:</w:t>
      </w:r>
      <w:r w:rsidRPr="00B70C9F">
        <w:rPr>
          <w:rFonts w:hint="cs"/>
          <w:sz w:val="34"/>
          <w:szCs w:val="34"/>
          <w:rtl/>
        </w:rPr>
        <w:t xml:space="preserve"> سمعتُ الضحاك يقول في قوله (</w:t>
      </w:r>
      <w:r w:rsidRPr="00B70C9F">
        <w:rPr>
          <w:rFonts w:hAnsi="Courier New"/>
          <w:sz w:val="34"/>
          <w:szCs w:val="34"/>
          <w:rtl/>
        </w:rPr>
        <w:t>فِي كَبَدٍ</w:t>
      </w:r>
      <w:r w:rsidRPr="00B70C9F">
        <w:rPr>
          <w:rFonts w:hAnsi="Courier New" w:hint="cs"/>
          <w:sz w:val="34"/>
          <w:szCs w:val="34"/>
          <w:rtl/>
        </w:rPr>
        <w:t xml:space="preserve">) </w:t>
      </w:r>
      <w:r w:rsidRPr="00B70C9F">
        <w:rPr>
          <w:rFonts w:hint="cs"/>
          <w:sz w:val="34"/>
          <w:szCs w:val="34"/>
          <w:rtl/>
        </w:rPr>
        <w:t>خُلِق منتصبًا على رجلين</w:t>
      </w:r>
      <w:r w:rsidR="00B70C9F">
        <w:rPr>
          <w:rFonts w:hint="cs"/>
          <w:sz w:val="34"/>
          <w:szCs w:val="34"/>
          <w:rtl/>
        </w:rPr>
        <w:t>،</w:t>
      </w:r>
      <w:r w:rsidRPr="00B70C9F">
        <w:rPr>
          <w:rFonts w:hint="cs"/>
          <w:sz w:val="34"/>
          <w:szCs w:val="34"/>
          <w:rtl/>
        </w:rPr>
        <w:t xml:space="preserve"> لم تخلق دابة على خلقه</w:t>
      </w:r>
      <w:r w:rsidR="00FD0C85">
        <w:rPr>
          <w:rFonts w:hint="cs"/>
          <w:sz w:val="34"/>
          <w:szCs w:val="34"/>
          <w:rtl/>
        </w:rPr>
        <w:t xml:space="preserve">... </w:t>
      </w:r>
      <w:r w:rsidRPr="00B70C9F">
        <w:rPr>
          <w:rFonts w:hint="cs"/>
          <w:sz w:val="34"/>
          <w:szCs w:val="34"/>
          <w:rtl/>
        </w:rPr>
        <w:t>وقال آخرون</w:t>
      </w:r>
      <w:r w:rsidR="00B70C9F">
        <w:rPr>
          <w:rFonts w:hint="cs"/>
          <w:sz w:val="34"/>
          <w:szCs w:val="34"/>
          <w:rtl/>
        </w:rPr>
        <w:t>:</w:t>
      </w:r>
      <w:r w:rsidRPr="00B70C9F">
        <w:rPr>
          <w:rFonts w:hint="cs"/>
          <w:sz w:val="34"/>
          <w:szCs w:val="34"/>
          <w:rtl/>
        </w:rPr>
        <w:t xml:space="preserve"> بل معنى ذلك</w:t>
      </w:r>
      <w:r w:rsidR="00B70C9F">
        <w:rPr>
          <w:rFonts w:hint="cs"/>
          <w:sz w:val="34"/>
          <w:szCs w:val="34"/>
          <w:rtl/>
        </w:rPr>
        <w:t>:</w:t>
      </w:r>
      <w:r w:rsidRPr="00B70C9F">
        <w:rPr>
          <w:rFonts w:hint="cs"/>
          <w:sz w:val="34"/>
          <w:szCs w:val="34"/>
          <w:rtl/>
        </w:rPr>
        <w:t xml:space="preserve"> أنَّه خُلِق في السماء</w:t>
      </w:r>
      <w:r w:rsidR="00FD0C85">
        <w:rPr>
          <w:rFonts w:hint="cs"/>
          <w:sz w:val="34"/>
          <w:szCs w:val="34"/>
          <w:rtl/>
        </w:rPr>
        <w:t xml:space="preserve">... </w:t>
      </w:r>
      <w:r w:rsidRPr="00B70C9F">
        <w:rPr>
          <w:rFonts w:hint="cs"/>
          <w:sz w:val="34"/>
          <w:szCs w:val="34"/>
          <w:rtl/>
        </w:rPr>
        <w:t xml:space="preserve">وأقوى </w:t>
      </w:r>
      <w:r w:rsidRPr="00B70C9F">
        <w:rPr>
          <w:rFonts w:hint="cs"/>
          <w:sz w:val="34"/>
          <w:szCs w:val="34"/>
          <w:rtl/>
        </w:rPr>
        <w:lastRenderedPageBreak/>
        <w:t>الأقوال في ذلك بالصواب قول من قال</w:t>
      </w:r>
      <w:r w:rsidR="00B70C9F">
        <w:rPr>
          <w:rFonts w:hint="cs"/>
          <w:sz w:val="34"/>
          <w:szCs w:val="34"/>
          <w:rtl/>
        </w:rPr>
        <w:t>:</w:t>
      </w:r>
      <w:r w:rsidRPr="00B70C9F">
        <w:rPr>
          <w:rFonts w:hint="cs"/>
          <w:sz w:val="34"/>
          <w:szCs w:val="34"/>
          <w:rtl/>
        </w:rPr>
        <w:t xml:space="preserve"> معنى ذلك أنَّه خُلِق يكابد الأمور ويعلجها</w:t>
      </w:r>
      <w:r w:rsidR="00B70C9F">
        <w:rPr>
          <w:rFonts w:hint="cs"/>
          <w:sz w:val="34"/>
          <w:szCs w:val="34"/>
          <w:rtl/>
        </w:rPr>
        <w:t>،</w:t>
      </w:r>
      <w:r w:rsidRPr="00B70C9F">
        <w:rPr>
          <w:rFonts w:hint="cs"/>
          <w:sz w:val="34"/>
          <w:szCs w:val="34"/>
          <w:rtl/>
        </w:rPr>
        <w:t xml:space="preserve"> فقوله (</w:t>
      </w:r>
      <w:r w:rsidRPr="00B70C9F">
        <w:rPr>
          <w:rFonts w:hAnsi="Courier New"/>
          <w:sz w:val="34"/>
          <w:szCs w:val="34"/>
          <w:rtl/>
        </w:rPr>
        <w:t>فِي كَبَدٍ</w:t>
      </w:r>
      <w:r w:rsidRPr="00B70C9F">
        <w:rPr>
          <w:rFonts w:hAnsi="Courier New" w:hint="cs"/>
          <w:sz w:val="34"/>
          <w:szCs w:val="34"/>
          <w:rtl/>
        </w:rPr>
        <w:t xml:space="preserve">) </w:t>
      </w:r>
      <w:r w:rsidRPr="00B70C9F">
        <w:rPr>
          <w:rFonts w:hint="cs"/>
          <w:sz w:val="34"/>
          <w:szCs w:val="34"/>
          <w:rtl/>
        </w:rPr>
        <w:t>معناه</w:t>
      </w:r>
      <w:r w:rsidR="00B70C9F">
        <w:rPr>
          <w:rFonts w:hint="cs"/>
          <w:sz w:val="34"/>
          <w:szCs w:val="34"/>
          <w:rtl/>
        </w:rPr>
        <w:t>:</w:t>
      </w:r>
      <w:r w:rsidRPr="00B70C9F">
        <w:rPr>
          <w:rFonts w:hint="cs"/>
          <w:sz w:val="34"/>
          <w:szCs w:val="34"/>
          <w:rtl/>
        </w:rPr>
        <w:t xml:space="preserve"> في شدة</w:t>
      </w:r>
      <w:r w:rsidR="00B70C9F">
        <w:rPr>
          <w:rFonts w:hint="cs"/>
          <w:sz w:val="34"/>
          <w:szCs w:val="34"/>
          <w:rtl/>
        </w:rPr>
        <w:t>،</w:t>
      </w:r>
      <w:r w:rsidRPr="00B70C9F">
        <w:rPr>
          <w:rFonts w:hint="cs"/>
          <w:sz w:val="34"/>
          <w:szCs w:val="34"/>
          <w:rtl/>
        </w:rPr>
        <w:t xml:space="preserve">  وإنَّما قلنا ذلك أولى بالصواب</w:t>
      </w:r>
      <w:r w:rsidR="00B70C9F">
        <w:rPr>
          <w:rFonts w:hint="cs"/>
          <w:sz w:val="34"/>
          <w:szCs w:val="34"/>
          <w:rtl/>
        </w:rPr>
        <w:t>؛</w:t>
      </w:r>
      <w:r w:rsidRPr="00B70C9F">
        <w:rPr>
          <w:rFonts w:hint="cs"/>
          <w:sz w:val="34"/>
          <w:szCs w:val="34"/>
          <w:rtl/>
        </w:rPr>
        <w:t xml:space="preserve"> لأنَّ ذلك هو المعروف في كلام العرب من معاني الكَبَد))</w:t>
      </w:r>
      <w:r w:rsidRPr="00B70C9F">
        <w:rPr>
          <w:sz w:val="34"/>
          <w:szCs w:val="34"/>
          <w:vertAlign w:val="superscript"/>
          <w:rtl/>
        </w:rPr>
        <w:t xml:space="preserve"> (</w:t>
      </w:r>
      <w:r w:rsidRPr="00B70C9F">
        <w:rPr>
          <w:sz w:val="34"/>
          <w:szCs w:val="34"/>
          <w:vertAlign w:val="superscript"/>
          <w:rtl/>
        </w:rPr>
        <w:footnoteReference w:id="611"/>
      </w:r>
      <w:r w:rsidRPr="00B70C9F">
        <w:rPr>
          <w:sz w:val="34"/>
          <w:szCs w:val="34"/>
          <w:vertAlign w:val="superscript"/>
          <w:rtl/>
        </w:rPr>
        <w:t>)</w:t>
      </w:r>
      <w:r w:rsidRPr="00B70C9F">
        <w:rPr>
          <w:rFonts w:hint="cs"/>
          <w:sz w:val="34"/>
          <w:szCs w:val="34"/>
          <w:rtl/>
        </w:rPr>
        <w:t xml:space="preserve">  </w:t>
      </w:r>
      <w:r w:rsidRPr="00B70C9F">
        <w:rPr>
          <w:rFonts w:hAnsi="Courier New" w:hint="cs"/>
          <w:sz w:val="34"/>
          <w:szCs w:val="34"/>
          <w:rtl/>
        </w:rPr>
        <w:t xml:space="preserve"> </w:t>
      </w:r>
    </w:p>
    <w:p w:rsidR="000314B7" w:rsidRPr="00B70C9F" w:rsidRDefault="000314B7" w:rsidP="000314B7">
      <w:pPr>
        <w:pStyle w:val="a5"/>
        <w:ind w:firstLine="720"/>
        <w:jc w:val="lowKashida"/>
        <w:rPr>
          <w:rFonts w:hAnsi="Courier New"/>
          <w:sz w:val="34"/>
          <w:szCs w:val="34"/>
          <w:rtl/>
        </w:rPr>
      </w:pPr>
      <w:r w:rsidRPr="00B70C9F">
        <w:rPr>
          <w:rFonts w:hint="cs"/>
          <w:sz w:val="34"/>
          <w:szCs w:val="34"/>
          <w:rtl/>
        </w:rPr>
        <w:t xml:space="preserve"> وأصحاب كتب الوجوه ليس لديهم أي دليل كان وأيّ مسوغ كان لجعل الإنسان بمعنى فلان بن فلان إلاَّ استنادهم إلى مجرد أقوال قيلت في بعض كتب التفسير لا سند لها البتة</w:t>
      </w:r>
      <w:r w:rsidR="00B70C9F">
        <w:rPr>
          <w:rFonts w:hint="cs"/>
          <w:sz w:val="34"/>
          <w:szCs w:val="34"/>
          <w:rtl/>
        </w:rPr>
        <w:t>،</w:t>
      </w:r>
      <w:r w:rsidRPr="00B70C9F">
        <w:rPr>
          <w:rFonts w:hint="cs"/>
          <w:sz w:val="34"/>
          <w:szCs w:val="34"/>
          <w:rtl/>
        </w:rPr>
        <w:t xml:space="preserve"> من ذلك مثلاً تفسير مقاتل لقوله تعالى</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w:t>
      </w:r>
      <w:r w:rsidRPr="00B70C9F">
        <w:rPr>
          <w:rFonts w:hAnsi="Courier New"/>
          <w:sz w:val="34"/>
          <w:szCs w:val="34"/>
          <w:rtl/>
        </w:rPr>
        <w:t>لَقَدْ خَلَقْنَا الأنسَانَ فِي كَبَدٍ</w:t>
      </w:r>
      <w:r w:rsidRPr="00B70C9F">
        <w:rPr>
          <w:rFonts w:hAnsi="Courier New" w:hint="cs"/>
          <w:sz w:val="34"/>
          <w:szCs w:val="34"/>
          <w:rtl/>
        </w:rPr>
        <w:t>) ((منتصبًا قائمًا</w:t>
      </w:r>
      <w:r w:rsidR="00B70C9F">
        <w:rPr>
          <w:rFonts w:hAnsi="Courier New" w:hint="cs"/>
          <w:sz w:val="34"/>
          <w:szCs w:val="34"/>
          <w:rtl/>
        </w:rPr>
        <w:t>،</w:t>
      </w:r>
      <w:r w:rsidRPr="00B70C9F">
        <w:rPr>
          <w:rFonts w:hAnsi="Courier New" w:hint="cs"/>
          <w:sz w:val="34"/>
          <w:szCs w:val="34"/>
          <w:rtl/>
        </w:rPr>
        <w:t xml:space="preserve"> وذلك أنَّ الله تبارك وتعالى خلق كل شيء على أربع قوائم غير ابن آدم يمشي على رجلين</w:t>
      </w:r>
      <w:r w:rsidR="00B70C9F">
        <w:rPr>
          <w:rFonts w:hAnsi="Courier New" w:hint="cs"/>
          <w:sz w:val="34"/>
          <w:szCs w:val="34"/>
          <w:rtl/>
        </w:rPr>
        <w:t>،</w:t>
      </w:r>
      <w:r w:rsidRPr="00B70C9F">
        <w:rPr>
          <w:rFonts w:hAnsi="Courier New" w:hint="cs"/>
          <w:sz w:val="34"/>
          <w:szCs w:val="34"/>
          <w:rtl/>
        </w:rPr>
        <w:t xml:space="preserve"> نزلت هذه الآية في الحارث بن عمرو بن نوفل بن عبد مناف القرشي))</w:t>
      </w:r>
      <w:r w:rsidRPr="00B70C9F">
        <w:rPr>
          <w:sz w:val="34"/>
          <w:szCs w:val="34"/>
          <w:vertAlign w:val="superscript"/>
          <w:rtl/>
        </w:rPr>
        <w:t xml:space="preserve"> (</w:t>
      </w:r>
      <w:r w:rsidRPr="00B70C9F">
        <w:rPr>
          <w:sz w:val="34"/>
          <w:szCs w:val="34"/>
          <w:vertAlign w:val="superscript"/>
          <w:rtl/>
        </w:rPr>
        <w:footnoteReference w:id="612"/>
      </w:r>
      <w:r w:rsidRPr="00B70C9F">
        <w:rPr>
          <w:sz w:val="34"/>
          <w:szCs w:val="34"/>
          <w:vertAlign w:val="superscript"/>
          <w:rtl/>
        </w:rPr>
        <w:t>)</w:t>
      </w:r>
      <w:r w:rsidRPr="00B70C9F">
        <w:rPr>
          <w:rFonts w:hint="cs"/>
          <w:sz w:val="34"/>
          <w:szCs w:val="34"/>
          <w:rtl/>
        </w:rPr>
        <w:t xml:space="preserve"> وهذا مجرد قول لا سند له</w:t>
      </w:r>
      <w:r w:rsidR="00B70C9F">
        <w:rPr>
          <w:rFonts w:hint="cs"/>
          <w:sz w:val="34"/>
          <w:szCs w:val="34"/>
          <w:rtl/>
        </w:rPr>
        <w:t>،</w:t>
      </w:r>
      <w:r w:rsidRPr="00B70C9F">
        <w:rPr>
          <w:rFonts w:hint="cs"/>
          <w:sz w:val="34"/>
          <w:szCs w:val="34"/>
          <w:rtl/>
        </w:rPr>
        <w:t xml:space="preserve"> حتى لو صح فلا يصح الاستناد إليه لجعل الإنسان بمعنى من نزلت فيه الآية</w:t>
      </w:r>
      <w:r w:rsidR="00B70C9F">
        <w:rPr>
          <w:rFonts w:hint="cs"/>
          <w:sz w:val="34"/>
          <w:szCs w:val="34"/>
          <w:rtl/>
        </w:rPr>
        <w:t>،</w:t>
      </w:r>
      <w:r w:rsidRPr="00B70C9F">
        <w:rPr>
          <w:rFonts w:hint="cs"/>
          <w:sz w:val="34"/>
          <w:szCs w:val="34"/>
          <w:rtl/>
        </w:rPr>
        <w:t xml:space="preserve"> لأنَّ المراد جنس الإنسان وهذا مفهوم من الحكم الذي أسند إليه</w:t>
      </w:r>
      <w:r w:rsidR="00B70C9F">
        <w:rPr>
          <w:rFonts w:hint="cs"/>
          <w:sz w:val="34"/>
          <w:szCs w:val="34"/>
          <w:rtl/>
        </w:rPr>
        <w:t>،</w:t>
      </w:r>
      <w:r w:rsidRPr="00B70C9F">
        <w:rPr>
          <w:rFonts w:hint="cs"/>
          <w:sz w:val="34"/>
          <w:szCs w:val="34"/>
          <w:rtl/>
        </w:rPr>
        <w:t xml:space="preserve"> وهو خلقه منتصبًا وهي صفة عامة تشمل كل إنسان فلا يصح قصرها على شخص بعينه</w:t>
      </w:r>
      <w:r w:rsidR="00B70C9F">
        <w:rPr>
          <w:rFonts w:hint="cs"/>
          <w:sz w:val="34"/>
          <w:szCs w:val="34"/>
          <w:rtl/>
        </w:rPr>
        <w:t>،</w:t>
      </w:r>
      <w:r w:rsidRPr="00B70C9F">
        <w:rPr>
          <w:rFonts w:hint="cs"/>
          <w:sz w:val="34"/>
          <w:szCs w:val="34"/>
          <w:rtl/>
        </w:rPr>
        <w:t xml:space="preserve"> لذلك وجدنا مقاتل نفسه الذي قال</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نزلت هذه الآية في الحارث بن عمرو بن نوفل بن عبد مناف القرشي))</w:t>
      </w:r>
      <w:r w:rsidRPr="00B70C9F">
        <w:rPr>
          <w:sz w:val="34"/>
          <w:szCs w:val="34"/>
          <w:vertAlign w:val="superscript"/>
          <w:rtl/>
        </w:rPr>
        <w:t xml:space="preserve"> </w:t>
      </w:r>
      <w:r w:rsidR="00D54399" w:rsidRPr="00B70C9F">
        <w:rPr>
          <w:rFonts w:hint="cs"/>
          <w:sz w:val="34"/>
          <w:szCs w:val="34"/>
          <w:rtl/>
        </w:rPr>
        <w:t xml:space="preserve">قال قبل ذلك </w:t>
      </w:r>
      <w:r w:rsidR="00D54399" w:rsidRPr="00B70C9F">
        <w:rPr>
          <w:rFonts w:hAnsi="Courier New" w:hint="cs"/>
          <w:sz w:val="34"/>
          <w:szCs w:val="34"/>
          <w:rtl/>
        </w:rPr>
        <w:t>((وذلك أنَّ الله تبارك وتعالى خلق كل شيء على أربع قوائم غير ابن آدم يمشي على رجلين</w:t>
      </w:r>
      <w:r w:rsidR="00D54399" w:rsidRPr="00B70C9F">
        <w:rPr>
          <w:rFonts w:hint="cs"/>
          <w:sz w:val="34"/>
          <w:szCs w:val="34"/>
          <w:rtl/>
        </w:rPr>
        <w:t>)) ف</w:t>
      </w:r>
      <w:r w:rsidRPr="00B70C9F">
        <w:rPr>
          <w:rFonts w:hint="cs"/>
          <w:sz w:val="34"/>
          <w:szCs w:val="34"/>
          <w:rtl/>
        </w:rPr>
        <w:t>لم يجعل الإنسان بمعنى</w:t>
      </w:r>
      <w:r w:rsidR="00B70C9F">
        <w:rPr>
          <w:rFonts w:hint="cs"/>
          <w:sz w:val="34"/>
          <w:szCs w:val="34"/>
          <w:rtl/>
        </w:rPr>
        <w:t>:</w:t>
      </w:r>
      <w:r w:rsidRPr="00B70C9F">
        <w:rPr>
          <w:rFonts w:hint="cs"/>
          <w:sz w:val="34"/>
          <w:szCs w:val="34"/>
          <w:rtl/>
        </w:rPr>
        <w:t xml:space="preserve"> الحارث بن عمرو</w:t>
      </w:r>
      <w:r w:rsidR="00B70C9F">
        <w:rPr>
          <w:rFonts w:hint="cs"/>
          <w:sz w:val="34"/>
          <w:szCs w:val="34"/>
          <w:rtl/>
        </w:rPr>
        <w:t>،</w:t>
      </w:r>
      <w:r w:rsidRPr="00B70C9F">
        <w:rPr>
          <w:rFonts w:hint="cs"/>
          <w:sz w:val="34"/>
          <w:szCs w:val="34"/>
          <w:rtl/>
        </w:rPr>
        <w:t xml:space="preserve"> بل جعله بمعنى ابن آدم</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 xml:space="preserve"> </w:t>
      </w:r>
    </w:p>
    <w:p w:rsidR="000314B7" w:rsidRPr="00B70C9F" w:rsidRDefault="000314B7" w:rsidP="00D54399">
      <w:pPr>
        <w:pStyle w:val="a5"/>
        <w:ind w:firstLine="720"/>
        <w:jc w:val="lowKashida"/>
        <w:rPr>
          <w:rFonts w:hAnsi="Courier New"/>
          <w:sz w:val="34"/>
          <w:szCs w:val="34"/>
          <w:rtl/>
        </w:rPr>
      </w:pPr>
      <w:r w:rsidRPr="00B70C9F">
        <w:rPr>
          <w:rFonts w:hAnsi="Courier New" w:hint="cs"/>
          <w:sz w:val="34"/>
          <w:szCs w:val="34"/>
          <w:rtl/>
        </w:rPr>
        <w:lastRenderedPageBreak/>
        <w:t>وجعلوا الإنسان في الوجه الثاني عشر بمعنى</w:t>
      </w:r>
      <w:r w:rsidR="00B70C9F">
        <w:rPr>
          <w:rFonts w:hAnsi="Courier New" w:hint="cs"/>
          <w:sz w:val="34"/>
          <w:szCs w:val="34"/>
          <w:rtl/>
        </w:rPr>
        <w:t>:</w:t>
      </w:r>
      <w:r w:rsidRPr="00B70C9F">
        <w:rPr>
          <w:rFonts w:hAnsi="Courier New" w:hint="cs"/>
          <w:sz w:val="34"/>
          <w:szCs w:val="34"/>
          <w:rtl/>
        </w:rPr>
        <w:t xml:space="preserve"> عقبة بن أبي معيط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 xml:space="preserve">وَكَانَ الشَّيْطَانُ </w:t>
      </w:r>
      <w:proofErr w:type="spellStart"/>
      <w:r w:rsidRPr="00B70C9F">
        <w:rPr>
          <w:rFonts w:hAnsi="Courier New"/>
          <w:sz w:val="34"/>
          <w:szCs w:val="34"/>
          <w:rtl/>
        </w:rPr>
        <w:t>لِلأنسَانِ</w:t>
      </w:r>
      <w:proofErr w:type="spellEnd"/>
      <w:r w:rsidRPr="00B70C9F">
        <w:rPr>
          <w:rFonts w:hAnsi="Courier New"/>
          <w:sz w:val="34"/>
          <w:szCs w:val="34"/>
          <w:rtl/>
        </w:rPr>
        <w:t xml:space="preserve"> خَذُولًا</w:t>
      </w:r>
      <w:r w:rsidRPr="00B70C9F">
        <w:rPr>
          <w:rFonts w:hAnsi="Courier New" w:hint="cs"/>
          <w:sz w:val="34"/>
          <w:szCs w:val="34"/>
          <w:rtl/>
        </w:rPr>
        <w:t>){الفرقان</w:t>
      </w:r>
      <w:r w:rsidR="00B70C9F">
        <w:rPr>
          <w:rFonts w:hAnsi="Courier New" w:hint="cs"/>
          <w:sz w:val="34"/>
          <w:szCs w:val="34"/>
          <w:rtl/>
        </w:rPr>
        <w:t>:</w:t>
      </w:r>
      <w:r w:rsidRPr="00B70C9F">
        <w:rPr>
          <w:rFonts w:hAnsi="Courier New" w:hint="cs"/>
          <w:sz w:val="34"/>
          <w:szCs w:val="34"/>
          <w:rtl/>
        </w:rPr>
        <w:t xml:space="preserve"> 29}</w:t>
      </w:r>
      <w:r w:rsidR="00D54399" w:rsidRPr="00B70C9F">
        <w:rPr>
          <w:rFonts w:hAnsi="Courier New" w:hint="cs"/>
          <w:sz w:val="34"/>
          <w:szCs w:val="34"/>
          <w:rtl/>
        </w:rPr>
        <w:t xml:space="preserve"> </w:t>
      </w:r>
      <w:r w:rsidRPr="00B70C9F">
        <w:rPr>
          <w:rFonts w:hAnsi="Courier New" w:hint="cs"/>
          <w:sz w:val="34"/>
          <w:szCs w:val="34"/>
          <w:rtl/>
        </w:rPr>
        <w:t>والمراد جنس الإنسان الذي يطيع الشيطان</w:t>
      </w:r>
      <w:r w:rsidR="00B70C9F">
        <w:rPr>
          <w:rFonts w:hAnsi="Courier New" w:hint="cs"/>
          <w:sz w:val="34"/>
          <w:szCs w:val="34"/>
          <w:rtl/>
        </w:rPr>
        <w:t>،</w:t>
      </w:r>
      <w:r w:rsidRPr="00B70C9F">
        <w:rPr>
          <w:rFonts w:hAnsi="Courier New" w:hint="cs"/>
          <w:sz w:val="34"/>
          <w:szCs w:val="34"/>
          <w:rtl/>
        </w:rPr>
        <w:t xml:space="preserve"> والدليل على ذلك ابن الجوزي الذي عيَّن جعل الإنسان بمعنى</w:t>
      </w:r>
      <w:r w:rsidR="00B70C9F">
        <w:rPr>
          <w:rFonts w:hAnsi="Courier New" w:hint="cs"/>
          <w:sz w:val="34"/>
          <w:szCs w:val="34"/>
          <w:rtl/>
        </w:rPr>
        <w:t>:</w:t>
      </w:r>
      <w:r w:rsidRPr="00B70C9F">
        <w:rPr>
          <w:rFonts w:hAnsi="Courier New" w:hint="cs"/>
          <w:sz w:val="34"/>
          <w:szCs w:val="34"/>
          <w:rtl/>
        </w:rPr>
        <w:t xml:space="preserve"> عقبة بن أبي معيط في النزهة</w:t>
      </w:r>
      <w:r w:rsidRPr="00B70C9F">
        <w:rPr>
          <w:sz w:val="34"/>
          <w:szCs w:val="34"/>
          <w:vertAlign w:val="superscript"/>
          <w:rtl/>
        </w:rPr>
        <w:t>(</w:t>
      </w:r>
      <w:r w:rsidRPr="00B70C9F">
        <w:rPr>
          <w:sz w:val="34"/>
          <w:szCs w:val="34"/>
          <w:vertAlign w:val="superscript"/>
          <w:rtl/>
        </w:rPr>
        <w:footnoteReference w:id="613"/>
      </w:r>
      <w:r w:rsidRPr="00B70C9F">
        <w:rPr>
          <w:sz w:val="34"/>
          <w:szCs w:val="34"/>
          <w:vertAlign w:val="superscript"/>
          <w:rtl/>
        </w:rPr>
        <w:t>)</w:t>
      </w:r>
      <w:r w:rsidRPr="00B70C9F">
        <w:rPr>
          <w:rFonts w:hAnsi="Courier New" w:hint="cs"/>
          <w:sz w:val="34"/>
          <w:szCs w:val="34"/>
          <w:rtl/>
        </w:rPr>
        <w:t xml:space="preserve">جعله بمعنى الإنسان الكافر في تفسيره </w:t>
      </w:r>
      <w:r w:rsidRPr="00B70C9F">
        <w:rPr>
          <w:sz w:val="34"/>
          <w:szCs w:val="34"/>
          <w:vertAlign w:val="superscript"/>
          <w:rtl/>
        </w:rPr>
        <w:t>(</w:t>
      </w:r>
      <w:r w:rsidRPr="00B70C9F">
        <w:rPr>
          <w:sz w:val="34"/>
          <w:szCs w:val="34"/>
          <w:vertAlign w:val="superscript"/>
          <w:rtl/>
        </w:rPr>
        <w:footnoteReference w:id="614"/>
      </w:r>
      <w:r w:rsidRPr="00B70C9F">
        <w:rPr>
          <w:sz w:val="34"/>
          <w:szCs w:val="34"/>
          <w:vertAlign w:val="superscript"/>
          <w:rtl/>
        </w:rPr>
        <w:t>)</w:t>
      </w:r>
      <w:r w:rsidRPr="00B70C9F">
        <w:rPr>
          <w:rFonts w:hAnsi="Courier New" w:hint="cs"/>
          <w:sz w:val="34"/>
          <w:szCs w:val="34"/>
          <w:rtl/>
        </w:rPr>
        <w:t xml:space="preserve"> فالوجه الذي اثبته في باب الوجوه أبطله في باب التفسير</w:t>
      </w:r>
    </w:p>
    <w:p w:rsidR="000314B7" w:rsidRPr="00B70C9F" w:rsidRDefault="000314B7" w:rsidP="000314B7">
      <w:pPr>
        <w:pStyle w:val="a5"/>
        <w:ind w:firstLine="720"/>
        <w:jc w:val="lowKashida"/>
        <w:rPr>
          <w:sz w:val="34"/>
          <w:szCs w:val="34"/>
          <w:rtl/>
        </w:rPr>
      </w:pPr>
      <w:r w:rsidRPr="00B70C9F">
        <w:rPr>
          <w:rFonts w:hAnsi="Courier New" w:hint="cs"/>
          <w:sz w:val="34"/>
          <w:szCs w:val="34"/>
          <w:rtl/>
        </w:rPr>
        <w:t>وجعلوا الإنسان في الوجه الثالث عشر بمعنى</w:t>
      </w:r>
      <w:r w:rsidR="00B70C9F">
        <w:rPr>
          <w:rFonts w:hAnsi="Courier New" w:hint="cs"/>
          <w:sz w:val="34"/>
          <w:szCs w:val="34"/>
          <w:rtl/>
        </w:rPr>
        <w:t>:</w:t>
      </w:r>
      <w:r w:rsidRPr="00B70C9F">
        <w:rPr>
          <w:rFonts w:hAnsi="Courier New" w:hint="cs"/>
          <w:sz w:val="34"/>
          <w:szCs w:val="34"/>
          <w:rtl/>
        </w:rPr>
        <w:t xml:space="preserve"> أبي طالب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 xml:space="preserve">فَلْيَنظُرِ الأنسَانُ </w:t>
      </w:r>
      <w:proofErr w:type="spellStart"/>
      <w:r w:rsidRPr="00B70C9F">
        <w:rPr>
          <w:rFonts w:hAnsi="Courier New"/>
          <w:sz w:val="34"/>
          <w:szCs w:val="34"/>
          <w:rtl/>
        </w:rPr>
        <w:t>مِمَّ</w:t>
      </w:r>
      <w:proofErr w:type="spellEnd"/>
      <w:r w:rsidRPr="00B70C9F">
        <w:rPr>
          <w:rFonts w:hAnsi="Courier New"/>
          <w:sz w:val="34"/>
          <w:szCs w:val="34"/>
          <w:rtl/>
        </w:rPr>
        <w:t xml:space="preserve"> خُلِقَ</w:t>
      </w:r>
      <w:r w:rsidRPr="00B70C9F">
        <w:rPr>
          <w:rFonts w:hint="cs"/>
          <w:sz w:val="34"/>
          <w:szCs w:val="34"/>
          <w:rtl/>
        </w:rPr>
        <w:t xml:space="preserve"> </w:t>
      </w:r>
      <w:proofErr w:type="spellStart"/>
      <w:r w:rsidRPr="00B70C9F">
        <w:rPr>
          <w:rFonts w:hAnsi="Courier New"/>
          <w:sz w:val="34"/>
          <w:szCs w:val="34"/>
          <w:rtl/>
        </w:rPr>
        <w:t>خُلِقَ</w:t>
      </w:r>
      <w:proofErr w:type="spellEnd"/>
      <w:r w:rsidRPr="00B70C9F">
        <w:rPr>
          <w:rFonts w:hAnsi="Courier New"/>
          <w:sz w:val="34"/>
          <w:szCs w:val="34"/>
          <w:rtl/>
        </w:rPr>
        <w:t xml:space="preserve"> مِن مَّاء دَافِقٍ</w:t>
      </w:r>
      <w:r w:rsidRPr="00B70C9F">
        <w:rPr>
          <w:rFonts w:hint="cs"/>
          <w:sz w:val="34"/>
          <w:szCs w:val="34"/>
          <w:rtl/>
        </w:rPr>
        <w:t>){الطارق</w:t>
      </w:r>
      <w:r w:rsidR="00B70C9F">
        <w:rPr>
          <w:rFonts w:hint="cs"/>
          <w:sz w:val="34"/>
          <w:szCs w:val="34"/>
          <w:rtl/>
        </w:rPr>
        <w:t>:</w:t>
      </w:r>
      <w:r w:rsidRPr="00B70C9F">
        <w:rPr>
          <w:rFonts w:hint="cs"/>
          <w:sz w:val="34"/>
          <w:szCs w:val="34"/>
          <w:rtl/>
        </w:rPr>
        <w:t xml:space="preserve"> 5-6} أيُعقل أنَّ الخطاب في هذه الآية موجه إلى أبي طالب وحده من دون البشر ؟! أليس المراد جنس الإنسان أنَّه خُلِق من هذا الماء الدافق المهين ليتذكر الإنسان قدرة الله</w:t>
      </w:r>
      <w:r w:rsidR="00B70C9F">
        <w:rPr>
          <w:rFonts w:hint="cs"/>
          <w:sz w:val="34"/>
          <w:szCs w:val="34"/>
          <w:rtl/>
        </w:rPr>
        <w:t>،</w:t>
      </w:r>
      <w:r w:rsidRPr="00B70C9F">
        <w:rPr>
          <w:rFonts w:hint="cs"/>
          <w:sz w:val="34"/>
          <w:szCs w:val="34"/>
          <w:rtl/>
        </w:rPr>
        <w:t xml:space="preserve"> وليعتبر ويتواضع ؟! ولا سيما المكذب بالبعث</w:t>
      </w:r>
      <w:r w:rsidR="00B70C9F">
        <w:rPr>
          <w:rFonts w:hint="cs"/>
          <w:sz w:val="34"/>
          <w:szCs w:val="34"/>
          <w:rtl/>
        </w:rPr>
        <w:t>،</w:t>
      </w:r>
      <w:r w:rsidRPr="00B70C9F">
        <w:rPr>
          <w:rFonts w:hint="cs"/>
          <w:sz w:val="34"/>
          <w:szCs w:val="34"/>
          <w:rtl/>
        </w:rPr>
        <w:t xml:space="preserve"> ولهذا قال الطبري في تفسير هذه الآية</w:t>
      </w:r>
      <w:r w:rsidR="00B70C9F">
        <w:rPr>
          <w:rFonts w:hint="cs"/>
          <w:sz w:val="34"/>
          <w:szCs w:val="34"/>
          <w:rtl/>
        </w:rPr>
        <w:t>:</w:t>
      </w:r>
      <w:r w:rsidRPr="00B70C9F">
        <w:rPr>
          <w:rFonts w:hint="cs"/>
          <w:sz w:val="34"/>
          <w:szCs w:val="34"/>
          <w:rtl/>
        </w:rPr>
        <w:t xml:space="preserve"> ((فلينظر الإنسان المكذب بالبعث بعد الممات المنكر قدرة الله تعالى على إحيائه بعد مماته))</w:t>
      </w:r>
      <w:r w:rsidRPr="00B70C9F">
        <w:rPr>
          <w:sz w:val="34"/>
          <w:szCs w:val="34"/>
          <w:vertAlign w:val="superscript"/>
          <w:rtl/>
        </w:rPr>
        <w:t xml:space="preserve"> (</w:t>
      </w:r>
      <w:r w:rsidRPr="00B70C9F">
        <w:rPr>
          <w:sz w:val="34"/>
          <w:szCs w:val="34"/>
          <w:vertAlign w:val="superscript"/>
          <w:rtl/>
        </w:rPr>
        <w:footnoteReference w:id="615"/>
      </w:r>
      <w:r w:rsidRPr="00B70C9F">
        <w:rPr>
          <w:sz w:val="34"/>
          <w:szCs w:val="34"/>
          <w:vertAlign w:val="superscript"/>
          <w:rtl/>
        </w:rPr>
        <w:t>)</w:t>
      </w:r>
      <w:r w:rsidRPr="00B70C9F">
        <w:rPr>
          <w:rFonts w:hint="cs"/>
          <w:sz w:val="34"/>
          <w:szCs w:val="34"/>
          <w:rtl/>
        </w:rPr>
        <w:t xml:space="preserve"> حتى إنَّ ابن الجوزي الذي عيَّن جعل الإنسان بمعنى أبي طالب في النزهة ليجعله وجهًا له في قوله تعالى</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w:t>
      </w:r>
      <w:r w:rsidRPr="00B70C9F">
        <w:rPr>
          <w:rFonts w:hAnsi="Courier New"/>
          <w:sz w:val="34"/>
          <w:szCs w:val="34"/>
          <w:rtl/>
        </w:rPr>
        <w:t xml:space="preserve">فَلْيَنظُرِ الأنسَانُ </w:t>
      </w:r>
      <w:proofErr w:type="spellStart"/>
      <w:r w:rsidRPr="00B70C9F">
        <w:rPr>
          <w:rFonts w:hAnsi="Courier New"/>
          <w:sz w:val="34"/>
          <w:szCs w:val="34"/>
          <w:rtl/>
        </w:rPr>
        <w:t>مِمَّ</w:t>
      </w:r>
      <w:proofErr w:type="spellEnd"/>
      <w:r w:rsidRPr="00B70C9F">
        <w:rPr>
          <w:rFonts w:hAnsi="Courier New"/>
          <w:sz w:val="34"/>
          <w:szCs w:val="34"/>
          <w:rtl/>
        </w:rPr>
        <w:t xml:space="preserve"> خُلِقَ</w:t>
      </w:r>
      <w:r w:rsidRPr="00B70C9F">
        <w:rPr>
          <w:rFonts w:hAnsi="Courier New" w:hint="cs"/>
          <w:sz w:val="34"/>
          <w:szCs w:val="34"/>
          <w:rtl/>
        </w:rPr>
        <w:t>)</w:t>
      </w:r>
      <w:r w:rsidRPr="00B70C9F">
        <w:rPr>
          <w:sz w:val="34"/>
          <w:szCs w:val="34"/>
          <w:vertAlign w:val="superscript"/>
          <w:rtl/>
        </w:rPr>
        <w:t>(</w:t>
      </w:r>
      <w:r w:rsidRPr="00B70C9F">
        <w:rPr>
          <w:sz w:val="34"/>
          <w:szCs w:val="34"/>
          <w:vertAlign w:val="superscript"/>
          <w:rtl/>
        </w:rPr>
        <w:footnoteReference w:id="616"/>
      </w:r>
      <w:r w:rsidRPr="00B70C9F">
        <w:rPr>
          <w:sz w:val="34"/>
          <w:szCs w:val="34"/>
          <w:vertAlign w:val="superscript"/>
          <w:rtl/>
        </w:rPr>
        <w:t>)</w:t>
      </w:r>
      <w:r w:rsidRPr="00B70C9F">
        <w:rPr>
          <w:rFonts w:hint="cs"/>
          <w:sz w:val="34"/>
          <w:szCs w:val="34"/>
          <w:rtl/>
        </w:rPr>
        <w:t xml:space="preserve"> لم يذكر هذا في تفسيره</w:t>
      </w:r>
      <w:r w:rsidR="00B70C9F">
        <w:rPr>
          <w:rFonts w:hint="cs"/>
          <w:sz w:val="34"/>
          <w:szCs w:val="34"/>
          <w:rtl/>
        </w:rPr>
        <w:t>،</w:t>
      </w:r>
      <w:r w:rsidRPr="00B70C9F">
        <w:rPr>
          <w:rFonts w:hint="cs"/>
          <w:sz w:val="34"/>
          <w:szCs w:val="34"/>
          <w:rtl/>
        </w:rPr>
        <w:t xml:space="preserve"> بل جعل الإنسان في الآية بمعنى الإنسان</w:t>
      </w:r>
      <w:r w:rsidRPr="00B70C9F">
        <w:rPr>
          <w:sz w:val="34"/>
          <w:szCs w:val="34"/>
          <w:vertAlign w:val="superscript"/>
          <w:rtl/>
        </w:rPr>
        <w:t>(</w:t>
      </w:r>
      <w:r w:rsidRPr="00B70C9F">
        <w:rPr>
          <w:sz w:val="34"/>
          <w:szCs w:val="34"/>
          <w:vertAlign w:val="superscript"/>
          <w:rtl/>
        </w:rPr>
        <w:footnoteReference w:id="617"/>
      </w:r>
      <w:r w:rsidRPr="00B70C9F">
        <w:rPr>
          <w:sz w:val="34"/>
          <w:szCs w:val="34"/>
          <w:vertAlign w:val="superscript"/>
          <w:rtl/>
        </w:rPr>
        <w:t>)</w:t>
      </w:r>
      <w:r w:rsidRPr="00B70C9F">
        <w:rPr>
          <w:rFonts w:hint="cs"/>
          <w:sz w:val="34"/>
          <w:szCs w:val="34"/>
          <w:rtl/>
        </w:rPr>
        <w:t xml:space="preserve">                                                </w:t>
      </w:r>
    </w:p>
    <w:p w:rsidR="000314B7" w:rsidRPr="00B70C9F" w:rsidRDefault="000314B7" w:rsidP="000314B7">
      <w:pPr>
        <w:pStyle w:val="a5"/>
        <w:ind w:firstLine="720"/>
        <w:jc w:val="lowKashida"/>
        <w:rPr>
          <w:rFonts w:hAnsi="Courier New"/>
          <w:sz w:val="34"/>
          <w:szCs w:val="34"/>
          <w:rtl/>
        </w:rPr>
      </w:pPr>
      <w:r w:rsidRPr="00B70C9F">
        <w:rPr>
          <w:rFonts w:hint="cs"/>
          <w:sz w:val="34"/>
          <w:szCs w:val="34"/>
          <w:rtl/>
        </w:rPr>
        <w:lastRenderedPageBreak/>
        <w:t xml:space="preserve">   وجعلوا الإنسان في الوجه الرابع عشر بمعنى</w:t>
      </w:r>
      <w:r w:rsidR="00B70C9F">
        <w:rPr>
          <w:rFonts w:hint="cs"/>
          <w:sz w:val="34"/>
          <w:szCs w:val="34"/>
          <w:rtl/>
        </w:rPr>
        <w:t>:</w:t>
      </w:r>
      <w:r w:rsidRPr="00B70C9F">
        <w:rPr>
          <w:rFonts w:hint="cs"/>
          <w:sz w:val="34"/>
          <w:szCs w:val="34"/>
          <w:rtl/>
        </w:rPr>
        <w:t xml:space="preserve"> عتبة بن أبي لهب في قوله تعالى</w:t>
      </w:r>
      <w:r w:rsidR="00B70C9F">
        <w:rPr>
          <w:rFonts w:hint="cs"/>
          <w:sz w:val="34"/>
          <w:szCs w:val="34"/>
          <w:rtl/>
        </w:rPr>
        <w:t>:</w:t>
      </w:r>
      <w:r w:rsidRPr="00B70C9F">
        <w:rPr>
          <w:rFonts w:hint="cs"/>
          <w:sz w:val="34"/>
          <w:szCs w:val="34"/>
          <w:rtl/>
        </w:rPr>
        <w:t xml:space="preserve"> (</w:t>
      </w:r>
      <w:r w:rsidRPr="00B70C9F">
        <w:rPr>
          <w:sz w:val="34"/>
          <w:szCs w:val="34"/>
          <w:rtl/>
        </w:rPr>
        <w:t>قُتِلَ الأنسَانُ مَا أَكْفَرَهُ</w:t>
      </w:r>
      <w:r w:rsidRPr="00B70C9F">
        <w:rPr>
          <w:rFonts w:hint="cs"/>
          <w:sz w:val="34"/>
          <w:szCs w:val="34"/>
          <w:rtl/>
        </w:rPr>
        <w:t>) وقوله تعالى</w:t>
      </w:r>
      <w:r w:rsidR="00B70C9F">
        <w:rPr>
          <w:rFonts w:hint="cs"/>
          <w:sz w:val="34"/>
          <w:szCs w:val="34"/>
          <w:rtl/>
        </w:rPr>
        <w:t>:</w:t>
      </w:r>
      <w:r w:rsidRPr="00B70C9F">
        <w:rPr>
          <w:rFonts w:hint="cs"/>
          <w:sz w:val="34"/>
          <w:szCs w:val="34"/>
          <w:rtl/>
        </w:rPr>
        <w:t xml:space="preserve"> (</w:t>
      </w:r>
      <w:r w:rsidRPr="00B70C9F">
        <w:rPr>
          <w:sz w:val="34"/>
          <w:szCs w:val="34"/>
          <w:rtl/>
        </w:rPr>
        <w:t>فَلْيَنظُرِ الأنسَانُ إِلَى طَعَامِهِ</w:t>
      </w:r>
      <w:r w:rsidRPr="00B70C9F">
        <w:rPr>
          <w:rFonts w:hint="cs"/>
          <w:sz w:val="34"/>
          <w:szCs w:val="34"/>
          <w:rtl/>
        </w:rPr>
        <w:t>) والمراد جنس الإنسان لا شخص بعينه</w:t>
      </w:r>
      <w:r w:rsidR="00B70C9F">
        <w:rPr>
          <w:rFonts w:hint="cs"/>
          <w:sz w:val="34"/>
          <w:szCs w:val="34"/>
          <w:rtl/>
        </w:rPr>
        <w:t>،</w:t>
      </w:r>
      <w:r w:rsidRPr="00B70C9F">
        <w:rPr>
          <w:rFonts w:hint="cs"/>
          <w:sz w:val="34"/>
          <w:szCs w:val="34"/>
          <w:rtl/>
        </w:rPr>
        <w:t xml:space="preserve"> وبهذا فسَّره الطبري فقال</w:t>
      </w:r>
      <w:r w:rsidR="00B70C9F">
        <w:rPr>
          <w:rFonts w:hint="cs"/>
          <w:sz w:val="34"/>
          <w:szCs w:val="34"/>
          <w:rtl/>
        </w:rPr>
        <w:t>:</w:t>
      </w:r>
      <w:r w:rsidRPr="00B70C9F">
        <w:rPr>
          <w:rFonts w:hint="cs"/>
          <w:sz w:val="34"/>
          <w:szCs w:val="34"/>
          <w:rtl/>
        </w:rPr>
        <w:t xml:space="preserve"> ((يقول تعالى ذكره</w:t>
      </w:r>
      <w:r w:rsidR="00B70C9F">
        <w:rPr>
          <w:rFonts w:hint="cs"/>
          <w:sz w:val="34"/>
          <w:szCs w:val="34"/>
          <w:rtl/>
        </w:rPr>
        <w:t>:</w:t>
      </w:r>
      <w:r w:rsidRPr="00B70C9F">
        <w:rPr>
          <w:rFonts w:hint="cs"/>
          <w:sz w:val="34"/>
          <w:szCs w:val="34"/>
          <w:rtl/>
        </w:rPr>
        <w:t xml:space="preserve"> فلينظر هذا الإنسان الكافر المنكر توحيد الله إلى طعامه كيف دُبِّر))</w:t>
      </w:r>
      <w:r w:rsidRPr="00B70C9F">
        <w:rPr>
          <w:sz w:val="34"/>
          <w:szCs w:val="34"/>
          <w:vertAlign w:val="superscript"/>
          <w:rtl/>
        </w:rPr>
        <w:t xml:space="preserve"> (</w:t>
      </w:r>
      <w:r w:rsidRPr="00B70C9F">
        <w:rPr>
          <w:sz w:val="34"/>
          <w:szCs w:val="34"/>
          <w:vertAlign w:val="superscript"/>
          <w:rtl/>
        </w:rPr>
        <w:footnoteReference w:id="618"/>
      </w:r>
      <w:r w:rsidRPr="00B70C9F">
        <w:rPr>
          <w:sz w:val="34"/>
          <w:szCs w:val="34"/>
          <w:vertAlign w:val="superscript"/>
          <w:rtl/>
        </w:rPr>
        <w:t>)</w:t>
      </w:r>
      <w:r w:rsidRPr="00B70C9F">
        <w:rPr>
          <w:rFonts w:hint="cs"/>
          <w:sz w:val="34"/>
          <w:szCs w:val="34"/>
          <w:rtl/>
        </w:rPr>
        <w:t xml:space="preserve"> وقال ابن عاشور في قوله تعالى</w:t>
      </w:r>
      <w:r w:rsidR="00B70C9F">
        <w:rPr>
          <w:rFonts w:hint="cs"/>
          <w:sz w:val="34"/>
          <w:szCs w:val="34"/>
          <w:rtl/>
        </w:rPr>
        <w:t>:</w:t>
      </w:r>
      <w:r w:rsidRPr="00B70C9F">
        <w:rPr>
          <w:rFonts w:hint="cs"/>
          <w:sz w:val="34"/>
          <w:szCs w:val="34"/>
          <w:rtl/>
        </w:rPr>
        <w:t xml:space="preserve"> (</w:t>
      </w:r>
      <w:r w:rsidRPr="00B70C9F">
        <w:rPr>
          <w:sz w:val="34"/>
          <w:szCs w:val="34"/>
          <w:rtl/>
        </w:rPr>
        <w:t>قُتِلَ الأنسَانُ مَا أَكْفَرَهُ</w:t>
      </w:r>
      <w:r w:rsidRPr="00B70C9F">
        <w:rPr>
          <w:rFonts w:hint="cs"/>
          <w:sz w:val="34"/>
          <w:szCs w:val="34"/>
          <w:rtl/>
        </w:rPr>
        <w:t>)</w:t>
      </w:r>
      <w:r w:rsidR="00B70C9F">
        <w:rPr>
          <w:rFonts w:hint="cs"/>
          <w:sz w:val="34"/>
          <w:szCs w:val="34"/>
          <w:rtl/>
        </w:rPr>
        <w:t>:</w:t>
      </w:r>
      <w:r w:rsidRPr="00B70C9F">
        <w:rPr>
          <w:rFonts w:hint="cs"/>
          <w:sz w:val="34"/>
          <w:szCs w:val="34"/>
          <w:rtl/>
        </w:rPr>
        <w:t xml:space="preserve"> ((وتعريف الإنسان يجوز أن يكون التعريف المسمى تعريف الجنس</w:t>
      </w:r>
      <w:r w:rsidR="00B70C9F">
        <w:rPr>
          <w:rFonts w:hint="cs"/>
          <w:sz w:val="34"/>
          <w:szCs w:val="34"/>
          <w:rtl/>
        </w:rPr>
        <w:t>،</w:t>
      </w:r>
      <w:r w:rsidRPr="00B70C9F">
        <w:rPr>
          <w:rFonts w:hint="cs"/>
          <w:sz w:val="34"/>
          <w:szCs w:val="34"/>
          <w:rtl/>
        </w:rPr>
        <w:t xml:space="preserve"> فيفيد استغراق جميع أفراد الجنس</w:t>
      </w:r>
      <w:r w:rsidR="00B70C9F">
        <w:rPr>
          <w:rFonts w:hint="cs"/>
          <w:sz w:val="34"/>
          <w:szCs w:val="34"/>
          <w:rtl/>
        </w:rPr>
        <w:t>،</w:t>
      </w:r>
      <w:r w:rsidRPr="00B70C9F">
        <w:rPr>
          <w:rFonts w:hint="cs"/>
          <w:sz w:val="34"/>
          <w:szCs w:val="34"/>
          <w:rtl/>
        </w:rPr>
        <w:t xml:space="preserve"> وهو استغراق حقيقي</w:t>
      </w:r>
      <w:r w:rsidR="00B70C9F">
        <w:rPr>
          <w:rFonts w:hint="cs"/>
          <w:sz w:val="34"/>
          <w:szCs w:val="34"/>
          <w:rtl/>
        </w:rPr>
        <w:t>،</w:t>
      </w:r>
      <w:r w:rsidRPr="00B70C9F">
        <w:rPr>
          <w:rFonts w:hint="cs"/>
          <w:sz w:val="34"/>
          <w:szCs w:val="34"/>
          <w:rtl/>
        </w:rPr>
        <w:t xml:space="preserve"> وقد يراد به استغراق معظم الأفراد بحسب القرائن</w:t>
      </w:r>
      <w:r w:rsidR="00B70C9F">
        <w:rPr>
          <w:rFonts w:hint="cs"/>
          <w:sz w:val="34"/>
          <w:szCs w:val="34"/>
          <w:rtl/>
        </w:rPr>
        <w:t>،</w:t>
      </w:r>
      <w:r w:rsidRPr="00B70C9F">
        <w:rPr>
          <w:rFonts w:hint="cs"/>
          <w:sz w:val="34"/>
          <w:szCs w:val="34"/>
          <w:rtl/>
        </w:rPr>
        <w:t xml:space="preserve"> فتولَّد بصيغة الاستغراق ادعاء لعدم الاعتداد بالقليل من الأفراد</w:t>
      </w:r>
      <w:r w:rsidR="00B70C9F">
        <w:rPr>
          <w:rFonts w:hint="cs"/>
          <w:sz w:val="34"/>
          <w:szCs w:val="34"/>
          <w:rtl/>
        </w:rPr>
        <w:t>،</w:t>
      </w:r>
      <w:r w:rsidRPr="00B70C9F">
        <w:rPr>
          <w:rFonts w:hint="cs"/>
          <w:sz w:val="34"/>
          <w:szCs w:val="34"/>
          <w:rtl/>
        </w:rPr>
        <w:t xml:space="preserve"> ويسمى الاستغراق العرفي في اصطلاح علماء المعاني</w:t>
      </w:r>
      <w:r w:rsidR="00B70C9F">
        <w:rPr>
          <w:rFonts w:hint="cs"/>
          <w:sz w:val="34"/>
          <w:szCs w:val="34"/>
          <w:rtl/>
        </w:rPr>
        <w:t>،</w:t>
      </w:r>
      <w:r w:rsidRPr="00B70C9F">
        <w:rPr>
          <w:rFonts w:hint="cs"/>
          <w:sz w:val="34"/>
          <w:szCs w:val="34"/>
          <w:rtl/>
        </w:rPr>
        <w:t xml:space="preserve"> ويسمى العام المراد به الخصوص في اصطلاح علماء الأصول</w:t>
      </w:r>
      <w:r w:rsidR="00FD0C85">
        <w:rPr>
          <w:rFonts w:hint="cs"/>
          <w:sz w:val="34"/>
          <w:szCs w:val="34"/>
          <w:rtl/>
        </w:rPr>
        <w:t xml:space="preserve">... </w:t>
      </w:r>
      <w:r w:rsidRPr="00B70C9F">
        <w:rPr>
          <w:rFonts w:hint="cs"/>
          <w:sz w:val="34"/>
          <w:szCs w:val="34"/>
          <w:rtl/>
        </w:rPr>
        <w:t>فإنَّ معظم العرب يومئذ كافرون بالبعث</w:t>
      </w:r>
      <w:r w:rsidR="00FD0C85">
        <w:rPr>
          <w:rFonts w:hint="cs"/>
          <w:sz w:val="34"/>
          <w:szCs w:val="34"/>
          <w:rtl/>
        </w:rPr>
        <w:t xml:space="preserve">... </w:t>
      </w:r>
      <w:r w:rsidRPr="00B70C9F">
        <w:rPr>
          <w:rFonts w:hint="cs"/>
          <w:sz w:val="34"/>
          <w:szCs w:val="34"/>
          <w:rtl/>
        </w:rPr>
        <w:t>والأحكام التي يُحكم بها على الأجناس يراد بها أنَّها غالبة على الجنس</w:t>
      </w:r>
      <w:r w:rsidR="00B70C9F">
        <w:rPr>
          <w:rFonts w:hint="cs"/>
          <w:sz w:val="34"/>
          <w:szCs w:val="34"/>
          <w:rtl/>
        </w:rPr>
        <w:t>،</w:t>
      </w:r>
      <w:r w:rsidRPr="00B70C9F">
        <w:rPr>
          <w:rFonts w:hint="cs"/>
          <w:sz w:val="34"/>
          <w:szCs w:val="34"/>
          <w:rtl/>
        </w:rPr>
        <w:t xml:space="preserve"> فالاستغراق الذي </w:t>
      </w:r>
      <w:proofErr w:type="spellStart"/>
      <w:r w:rsidRPr="00B70C9F">
        <w:rPr>
          <w:rFonts w:hint="cs"/>
          <w:sz w:val="34"/>
          <w:szCs w:val="34"/>
          <w:rtl/>
        </w:rPr>
        <w:t>يقتضيه</w:t>
      </w:r>
      <w:proofErr w:type="spellEnd"/>
      <w:r w:rsidRPr="00B70C9F">
        <w:rPr>
          <w:rFonts w:hint="cs"/>
          <w:sz w:val="34"/>
          <w:szCs w:val="34"/>
          <w:rtl/>
        </w:rPr>
        <w:t xml:space="preserve"> تعريف لفظ الجنس المحكوم عليه استغراق عرفي</w:t>
      </w:r>
      <w:r w:rsidR="00B70C9F">
        <w:rPr>
          <w:rFonts w:hint="cs"/>
          <w:sz w:val="34"/>
          <w:szCs w:val="34"/>
          <w:rtl/>
        </w:rPr>
        <w:t>،</w:t>
      </w:r>
      <w:r w:rsidRPr="00B70C9F">
        <w:rPr>
          <w:rFonts w:hint="cs"/>
          <w:sz w:val="34"/>
          <w:szCs w:val="34"/>
          <w:rtl/>
        </w:rPr>
        <w:t xml:space="preserve"> معناه</w:t>
      </w:r>
      <w:r w:rsidR="00B70C9F">
        <w:rPr>
          <w:rFonts w:hint="cs"/>
          <w:sz w:val="34"/>
          <w:szCs w:val="34"/>
          <w:rtl/>
        </w:rPr>
        <w:t>:</w:t>
      </w:r>
      <w:r w:rsidRPr="00B70C9F">
        <w:rPr>
          <w:rFonts w:hint="cs"/>
          <w:sz w:val="34"/>
          <w:szCs w:val="34"/>
          <w:rtl/>
        </w:rPr>
        <w:t xml:space="preserve"> ثبوت الحكم للجنس على الجملة</w:t>
      </w:r>
      <w:r w:rsidR="00B70C9F">
        <w:rPr>
          <w:rFonts w:hint="cs"/>
          <w:sz w:val="34"/>
          <w:szCs w:val="34"/>
          <w:rtl/>
        </w:rPr>
        <w:t>،</w:t>
      </w:r>
      <w:r w:rsidRPr="00B70C9F">
        <w:rPr>
          <w:rFonts w:hint="cs"/>
          <w:sz w:val="34"/>
          <w:szCs w:val="34"/>
          <w:rtl/>
        </w:rPr>
        <w:t xml:space="preserve"> فلا يقتضي اتصاف جميع الأفراد به</w:t>
      </w:r>
      <w:r w:rsidR="00B70C9F">
        <w:rPr>
          <w:rFonts w:hint="cs"/>
          <w:sz w:val="34"/>
          <w:szCs w:val="34"/>
          <w:rtl/>
        </w:rPr>
        <w:t>،</w:t>
      </w:r>
      <w:r w:rsidRPr="00B70C9F">
        <w:rPr>
          <w:rFonts w:hint="cs"/>
          <w:sz w:val="34"/>
          <w:szCs w:val="34"/>
          <w:rtl/>
        </w:rPr>
        <w:t xml:space="preserve"> بل قد يخلو عنه بعض الأفراد</w:t>
      </w:r>
      <w:r w:rsidR="00B70C9F">
        <w:rPr>
          <w:rFonts w:hint="cs"/>
          <w:sz w:val="34"/>
          <w:szCs w:val="34"/>
          <w:rtl/>
        </w:rPr>
        <w:t>،</w:t>
      </w:r>
      <w:r w:rsidRPr="00B70C9F">
        <w:rPr>
          <w:rFonts w:hint="cs"/>
          <w:sz w:val="34"/>
          <w:szCs w:val="34"/>
          <w:rtl/>
        </w:rPr>
        <w:t xml:space="preserve"> وقد يخلو عنه المتصف به في بعض الأحيان فقوله</w:t>
      </w:r>
      <w:r w:rsidR="00B70C9F">
        <w:rPr>
          <w:rFonts w:hint="cs"/>
          <w:sz w:val="34"/>
          <w:szCs w:val="34"/>
          <w:rtl/>
        </w:rPr>
        <w:t>:</w:t>
      </w:r>
      <w:r w:rsidRPr="00B70C9F">
        <w:rPr>
          <w:rFonts w:hint="cs"/>
          <w:sz w:val="34"/>
          <w:szCs w:val="34"/>
          <w:rtl/>
        </w:rPr>
        <w:t xml:space="preserve"> (</w:t>
      </w:r>
      <w:r w:rsidRPr="00B70C9F">
        <w:rPr>
          <w:sz w:val="34"/>
          <w:szCs w:val="34"/>
          <w:rtl/>
        </w:rPr>
        <w:t>قُتِلَ الأنسَانُ مَا أَكْفَرَهُ</w:t>
      </w:r>
      <w:r w:rsidRPr="00B70C9F">
        <w:rPr>
          <w:rFonts w:hint="cs"/>
          <w:sz w:val="34"/>
          <w:szCs w:val="34"/>
          <w:rtl/>
        </w:rPr>
        <w:t>) تعجيب من كفر جنس الإنسان أو شدة كفره</w:t>
      </w:r>
      <w:r w:rsidR="00B70C9F">
        <w:rPr>
          <w:rFonts w:hint="cs"/>
          <w:sz w:val="34"/>
          <w:szCs w:val="34"/>
          <w:rtl/>
        </w:rPr>
        <w:t>،</w:t>
      </w:r>
      <w:r w:rsidRPr="00B70C9F">
        <w:rPr>
          <w:rFonts w:hint="cs"/>
          <w:sz w:val="34"/>
          <w:szCs w:val="34"/>
          <w:rtl/>
        </w:rPr>
        <w:t xml:space="preserve"> وإن كان القليل منه غير كافر</w:t>
      </w:r>
      <w:r w:rsidR="00B70C9F">
        <w:rPr>
          <w:rFonts w:hint="cs"/>
          <w:sz w:val="34"/>
          <w:szCs w:val="34"/>
          <w:rtl/>
        </w:rPr>
        <w:t>،</w:t>
      </w:r>
      <w:r w:rsidRPr="00B70C9F">
        <w:rPr>
          <w:rFonts w:hint="cs"/>
          <w:sz w:val="34"/>
          <w:szCs w:val="34"/>
          <w:rtl/>
        </w:rPr>
        <w:t xml:space="preserve"> فآل معنى الإنسان إلى الكفار من هذا الجنس</w:t>
      </w:r>
      <w:r w:rsidR="00B70C9F">
        <w:rPr>
          <w:rFonts w:hint="cs"/>
          <w:sz w:val="34"/>
          <w:szCs w:val="34"/>
          <w:rtl/>
        </w:rPr>
        <w:t>،</w:t>
      </w:r>
      <w:r w:rsidRPr="00B70C9F">
        <w:rPr>
          <w:rFonts w:hint="cs"/>
          <w:sz w:val="34"/>
          <w:szCs w:val="34"/>
          <w:rtl/>
        </w:rPr>
        <w:t xml:space="preserve"> وهم الغالب على نوع الإنسان))</w:t>
      </w:r>
      <w:r w:rsidRPr="00B70C9F">
        <w:rPr>
          <w:sz w:val="34"/>
          <w:szCs w:val="34"/>
          <w:vertAlign w:val="superscript"/>
          <w:rtl/>
        </w:rPr>
        <w:t xml:space="preserve"> (</w:t>
      </w:r>
      <w:r w:rsidRPr="00B70C9F">
        <w:rPr>
          <w:sz w:val="34"/>
          <w:szCs w:val="34"/>
          <w:vertAlign w:val="superscript"/>
          <w:rtl/>
        </w:rPr>
        <w:footnoteReference w:id="619"/>
      </w:r>
      <w:r w:rsidRPr="00B70C9F">
        <w:rPr>
          <w:sz w:val="34"/>
          <w:szCs w:val="34"/>
          <w:vertAlign w:val="superscript"/>
          <w:rtl/>
        </w:rPr>
        <w:t>)</w:t>
      </w:r>
      <w:r w:rsidRPr="00B70C9F">
        <w:rPr>
          <w:rFonts w:hint="cs"/>
          <w:sz w:val="34"/>
          <w:szCs w:val="34"/>
          <w:rtl/>
        </w:rPr>
        <w:t xml:space="preserve">  </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lastRenderedPageBreak/>
        <w:t>وجعلوا الإنسان في الوجه الخامس عشر بمعنى</w:t>
      </w:r>
      <w:r w:rsidR="00B70C9F">
        <w:rPr>
          <w:rFonts w:hAnsi="Courier New" w:hint="cs"/>
          <w:sz w:val="34"/>
          <w:szCs w:val="34"/>
          <w:rtl/>
        </w:rPr>
        <w:t>:</w:t>
      </w:r>
      <w:r w:rsidRPr="00B70C9F">
        <w:rPr>
          <w:rFonts w:hAnsi="Courier New" w:hint="cs"/>
          <w:sz w:val="34"/>
          <w:szCs w:val="34"/>
          <w:rtl/>
        </w:rPr>
        <w:t xml:space="preserve"> عدي بن ربيعة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أَيَحْسَبُ الأنسَانُ أَلَّن نَجْمَعَ عِظَامَهُ</w:t>
      </w:r>
      <w:r w:rsidRPr="00B70C9F">
        <w:rPr>
          <w:rFonts w:hAnsi="Courier New" w:hint="cs"/>
          <w:sz w:val="34"/>
          <w:szCs w:val="34"/>
          <w:rtl/>
        </w:rPr>
        <w:t>) ولا شكَّ أنَّ المراد جنس الإنسان لا شخص بعينه</w:t>
      </w:r>
      <w:r w:rsidR="00B70C9F">
        <w:rPr>
          <w:rFonts w:hAnsi="Courier New" w:hint="cs"/>
          <w:sz w:val="34"/>
          <w:szCs w:val="34"/>
          <w:rtl/>
        </w:rPr>
        <w:t>؛</w:t>
      </w:r>
      <w:r w:rsidRPr="00B70C9F">
        <w:rPr>
          <w:rFonts w:hAnsi="Courier New" w:hint="cs"/>
          <w:sz w:val="34"/>
          <w:szCs w:val="34"/>
          <w:rtl/>
        </w:rPr>
        <w:t xml:space="preserve"> لذلك فسَّر الطبري الآية بقوله</w:t>
      </w:r>
      <w:r w:rsidR="00B70C9F">
        <w:rPr>
          <w:rFonts w:hAnsi="Courier New" w:hint="cs"/>
          <w:sz w:val="34"/>
          <w:szCs w:val="34"/>
          <w:rtl/>
        </w:rPr>
        <w:t>:</w:t>
      </w:r>
      <w:r w:rsidRPr="00B70C9F">
        <w:rPr>
          <w:rFonts w:hAnsi="Courier New" w:hint="cs"/>
          <w:sz w:val="34"/>
          <w:szCs w:val="34"/>
          <w:rtl/>
        </w:rPr>
        <w:t xml:space="preserve"> ((أيظن ابن آدم أن لن نقدر على جمع عظامه بعد تفرقها))</w:t>
      </w:r>
      <w:r w:rsidRPr="00B70C9F">
        <w:rPr>
          <w:sz w:val="34"/>
          <w:szCs w:val="34"/>
          <w:vertAlign w:val="superscript"/>
          <w:rtl/>
        </w:rPr>
        <w:t xml:space="preserve"> (</w:t>
      </w:r>
      <w:r w:rsidRPr="00B70C9F">
        <w:rPr>
          <w:sz w:val="34"/>
          <w:szCs w:val="34"/>
          <w:vertAlign w:val="superscript"/>
          <w:rtl/>
        </w:rPr>
        <w:footnoteReference w:id="620"/>
      </w:r>
      <w:r w:rsidRPr="00B70C9F">
        <w:rPr>
          <w:sz w:val="34"/>
          <w:szCs w:val="34"/>
          <w:vertAlign w:val="superscript"/>
          <w:rtl/>
        </w:rPr>
        <w:t>)</w:t>
      </w:r>
      <w:r w:rsidRPr="00B70C9F">
        <w:rPr>
          <w:rFonts w:hint="cs"/>
          <w:sz w:val="34"/>
          <w:szCs w:val="34"/>
          <w:rtl/>
        </w:rPr>
        <w:t xml:space="preserve">  وابن الجوزي الذي عيَّن في النزهة جعل الإنسان بمعنى</w:t>
      </w:r>
      <w:r w:rsidR="00B70C9F">
        <w:rPr>
          <w:rFonts w:hint="cs"/>
          <w:sz w:val="34"/>
          <w:szCs w:val="34"/>
          <w:rtl/>
        </w:rPr>
        <w:t>:</w:t>
      </w:r>
      <w:r w:rsidRPr="00B70C9F">
        <w:rPr>
          <w:rFonts w:hint="cs"/>
          <w:sz w:val="34"/>
          <w:szCs w:val="34"/>
          <w:rtl/>
        </w:rPr>
        <w:t xml:space="preserve"> عدي بن ربيعة</w:t>
      </w:r>
      <w:r w:rsidR="00B70C9F">
        <w:rPr>
          <w:rFonts w:hint="cs"/>
          <w:sz w:val="34"/>
          <w:szCs w:val="34"/>
          <w:rtl/>
        </w:rPr>
        <w:t>،</w:t>
      </w:r>
      <w:r w:rsidRPr="00B70C9F">
        <w:rPr>
          <w:rFonts w:hint="cs"/>
          <w:sz w:val="34"/>
          <w:szCs w:val="34"/>
          <w:rtl/>
        </w:rPr>
        <w:t xml:space="preserve"> في قوله</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w:t>
      </w:r>
      <w:r w:rsidRPr="00B70C9F">
        <w:rPr>
          <w:rFonts w:hAnsi="Courier New"/>
          <w:sz w:val="34"/>
          <w:szCs w:val="34"/>
          <w:rtl/>
        </w:rPr>
        <w:t>أَيَحْسَبُ الأنسَانُ</w:t>
      </w:r>
      <w:r w:rsidRPr="00B70C9F">
        <w:rPr>
          <w:rFonts w:hAnsi="Courier New" w:hint="cs"/>
          <w:sz w:val="34"/>
          <w:szCs w:val="34"/>
          <w:rtl/>
        </w:rPr>
        <w:t>)</w:t>
      </w:r>
      <w:r w:rsidRPr="00B70C9F">
        <w:rPr>
          <w:sz w:val="34"/>
          <w:szCs w:val="34"/>
          <w:vertAlign w:val="superscript"/>
          <w:rtl/>
        </w:rPr>
        <w:t>(</w:t>
      </w:r>
      <w:r w:rsidRPr="00B70C9F">
        <w:rPr>
          <w:sz w:val="34"/>
          <w:szCs w:val="34"/>
          <w:vertAlign w:val="superscript"/>
          <w:rtl/>
        </w:rPr>
        <w:footnoteReference w:id="621"/>
      </w:r>
      <w:r w:rsidRPr="00B70C9F">
        <w:rPr>
          <w:sz w:val="34"/>
          <w:szCs w:val="34"/>
          <w:vertAlign w:val="superscript"/>
          <w:rtl/>
        </w:rPr>
        <w:t>)</w:t>
      </w:r>
      <w:r w:rsidRPr="00B70C9F">
        <w:rPr>
          <w:rFonts w:hAnsi="Courier New"/>
          <w:sz w:val="34"/>
          <w:szCs w:val="34"/>
          <w:rtl/>
        </w:rPr>
        <w:t xml:space="preserve"> </w:t>
      </w:r>
      <w:r w:rsidRPr="00B70C9F">
        <w:rPr>
          <w:rFonts w:hint="cs"/>
          <w:sz w:val="34"/>
          <w:szCs w:val="34"/>
          <w:rtl/>
        </w:rPr>
        <w:t>قال في تفسيره</w:t>
      </w:r>
      <w:r w:rsidR="00B70C9F">
        <w:rPr>
          <w:rFonts w:hint="cs"/>
          <w:sz w:val="34"/>
          <w:szCs w:val="34"/>
          <w:rtl/>
        </w:rPr>
        <w:t>:</w:t>
      </w:r>
      <w:r w:rsidRPr="00B70C9F">
        <w:rPr>
          <w:rFonts w:hint="cs"/>
          <w:sz w:val="34"/>
          <w:szCs w:val="34"/>
          <w:rtl/>
        </w:rPr>
        <w:t xml:space="preserve"> ((المراد بالإنسان ها هنا الكافر))</w:t>
      </w:r>
      <w:r w:rsidRPr="00B70C9F">
        <w:rPr>
          <w:sz w:val="34"/>
          <w:szCs w:val="34"/>
          <w:vertAlign w:val="superscript"/>
          <w:rtl/>
        </w:rPr>
        <w:t xml:space="preserve"> (</w:t>
      </w:r>
      <w:r w:rsidRPr="00B70C9F">
        <w:rPr>
          <w:sz w:val="34"/>
          <w:szCs w:val="34"/>
          <w:vertAlign w:val="superscript"/>
          <w:rtl/>
        </w:rPr>
        <w:footnoteReference w:id="622"/>
      </w:r>
      <w:r w:rsidRPr="00B70C9F">
        <w:rPr>
          <w:sz w:val="34"/>
          <w:szCs w:val="34"/>
          <w:vertAlign w:val="superscript"/>
          <w:rtl/>
        </w:rPr>
        <w:t>)</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وجعلوا الإنسان في الوجه السادس عشر بمعنى</w:t>
      </w:r>
      <w:r w:rsidR="00B70C9F">
        <w:rPr>
          <w:rFonts w:hAnsi="Courier New" w:hint="cs"/>
          <w:sz w:val="34"/>
          <w:szCs w:val="34"/>
          <w:rtl/>
        </w:rPr>
        <w:t>:</w:t>
      </w:r>
      <w:r w:rsidRPr="00B70C9F">
        <w:rPr>
          <w:rFonts w:hAnsi="Courier New" w:hint="cs"/>
          <w:sz w:val="34"/>
          <w:szCs w:val="34"/>
          <w:rtl/>
        </w:rPr>
        <w:t xml:space="preserve"> سعد بن أبي وقاص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وَوَصَّيْنَا الأنسَانَ بِوَالِدَيْهِ حُسْنًا</w:t>
      </w:r>
      <w:r w:rsidRPr="00B70C9F">
        <w:rPr>
          <w:rFonts w:hAnsi="Courier New" w:hint="cs"/>
          <w:sz w:val="34"/>
          <w:szCs w:val="34"/>
          <w:rtl/>
        </w:rPr>
        <w:t>)</w:t>
      </w:r>
      <w:r w:rsidRPr="00B70C9F">
        <w:rPr>
          <w:rFonts w:hAnsi="Courier New"/>
          <w:sz w:val="34"/>
          <w:szCs w:val="34"/>
          <w:rtl/>
        </w:rPr>
        <w:t xml:space="preserve"> </w:t>
      </w:r>
      <w:r w:rsidRPr="00B70C9F">
        <w:rPr>
          <w:rFonts w:hAnsi="Courier New" w:hint="cs"/>
          <w:sz w:val="34"/>
          <w:szCs w:val="34"/>
          <w:rtl/>
        </w:rPr>
        <w:t>والمراد جنس الإنسان وإن اشتهر في كتب التفسير أنَّها نزلت في سعد بن أبي وقاص</w:t>
      </w:r>
      <w:r w:rsidR="00B70C9F">
        <w:rPr>
          <w:rFonts w:hAnsi="Courier New" w:hint="cs"/>
          <w:sz w:val="34"/>
          <w:szCs w:val="34"/>
          <w:rtl/>
        </w:rPr>
        <w:t>،</w:t>
      </w:r>
      <w:r w:rsidRPr="00B70C9F">
        <w:rPr>
          <w:rFonts w:hAnsi="Courier New" w:hint="cs"/>
          <w:sz w:val="34"/>
          <w:szCs w:val="34"/>
          <w:rtl/>
        </w:rPr>
        <w:t xml:space="preserve"> لذلك فسَّر الطبري الآية على أنَّ المراد من الإنسان جنس الإنسان</w:t>
      </w:r>
      <w:r w:rsidRPr="00B70C9F">
        <w:rPr>
          <w:sz w:val="34"/>
          <w:szCs w:val="34"/>
          <w:vertAlign w:val="superscript"/>
          <w:rtl/>
        </w:rPr>
        <w:t>(</w:t>
      </w:r>
      <w:r w:rsidRPr="00B70C9F">
        <w:rPr>
          <w:sz w:val="34"/>
          <w:szCs w:val="34"/>
          <w:vertAlign w:val="superscript"/>
          <w:rtl/>
        </w:rPr>
        <w:footnoteReference w:id="623"/>
      </w:r>
      <w:r w:rsidRPr="00B70C9F">
        <w:rPr>
          <w:sz w:val="34"/>
          <w:szCs w:val="34"/>
          <w:vertAlign w:val="superscript"/>
          <w:rtl/>
        </w:rPr>
        <w:t>)</w:t>
      </w:r>
      <w:r w:rsidRPr="00B70C9F">
        <w:rPr>
          <w:rFonts w:hAnsi="Courier New" w:hint="cs"/>
          <w:sz w:val="34"/>
          <w:szCs w:val="34"/>
          <w:rtl/>
        </w:rPr>
        <w:t xml:space="preserve">                        </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وجعلوا الإنسان في الوجه السابع عشر بمعنى</w:t>
      </w:r>
      <w:r w:rsidR="00B70C9F">
        <w:rPr>
          <w:rFonts w:hAnsi="Courier New" w:hint="cs"/>
          <w:sz w:val="34"/>
          <w:szCs w:val="34"/>
          <w:rtl/>
        </w:rPr>
        <w:t>:</w:t>
      </w:r>
      <w:r w:rsidRPr="00B70C9F">
        <w:rPr>
          <w:rFonts w:hAnsi="Courier New" w:hint="cs"/>
          <w:sz w:val="34"/>
          <w:szCs w:val="34"/>
          <w:rtl/>
        </w:rPr>
        <w:t xml:space="preserve"> عبد الرحمن بن أبي بكر في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وَوَصَّيْنَا الأنسَانَ بِوَالِدَيْهِ إِحْسَانًا</w:t>
      </w:r>
      <w:r w:rsidRPr="00B70C9F">
        <w:rPr>
          <w:rFonts w:hAnsi="Courier New" w:hint="cs"/>
          <w:sz w:val="34"/>
          <w:szCs w:val="34"/>
          <w:rtl/>
        </w:rPr>
        <w:t>){الأحقاف</w:t>
      </w:r>
      <w:r w:rsidR="00B70C9F">
        <w:rPr>
          <w:rFonts w:hAnsi="Courier New" w:hint="cs"/>
          <w:sz w:val="34"/>
          <w:szCs w:val="34"/>
          <w:rtl/>
        </w:rPr>
        <w:t>:</w:t>
      </w:r>
      <w:r w:rsidRPr="00B70C9F">
        <w:rPr>
          <w:rFonts w:hAnsi="Courier New" w:hint="cs"/>
          <w:sz w:val="34"/>
          <w:szCs w:val="34"/>
          <w:rtl/>
        </w:rPr>
        <w:t xml:space="preserve"> 15} كما قال </w:t>
      </w:r>
      <w:proofErr w:type="spellStart"/>
      <w:r w:rsidRPr="00B70C9F">
        <w:rPr>
          <w:rFonts w:hAnsi="Courier New" w:hint="cs"/>
          <w:sz w:val="34"/>
          <w:szCs w:val="34"/>
          <w:rtl/>
        </w:rPr>
        <w:t>الدامغاني</w:t>
      </w:r>
      <w:proofErr w:type="spellEnd"/>
      <w:r w:rsidRPr="00B70C9F">
        <w:rPr>
          <w:rFonts w:hAnsi="Courier New" w:hint="cs"/>
          <w:sz w:val="34"/>
          <w:szCs w:val="34"/>
          <w:rtl/>
        </w:rPr>
        <w:t xml:space="preserve"> </w:t>
      </w:r>
      <w:proofErr w:type="spellStart"/>
      <w:r w:rsidRPr="00B70C9F">
        <w:rPr>
          <w:rFonts w:hAnsi="Courier New" w:hint="cs"/>
          <w:sz w:val="34"/>
          <w:szCs w:val="34"/>
          <w:rtl/>
        </w:rPr>
        <w:t>والقيروزآبادي</w:t>
      </w:r>
      <w:proofErr w:type="spellEnd"/>
      <w:r w:rsidR="00B70C9F">
        <w:rPr>
          <w:rFonts w:hAnsi="Courier New" w:hint="cs"/>
          <w:sz w:val="34"/>
          <w:szCs w:val="34"/>
          <w:rtl/>
        </w:rPr>
        <w:t>،</w:t>
      </w:r>
      <w:r w:rsidRPr="00B70C9F">
        <w:rPr>
          <w:rFonts w:hAnsi="Courier New" w:hint="cs"/>
          <w:sz w:val="34"/>
          <w:szCs w:val="34"/>
          <w:rtl/>
        </w:rPr>
        <w:t xml:space="preserve"> أو أبو بكر الصديق كما قال ابن الجوزي</w:t>
      </w:r>
      <w:r w:rsidR="00B70C9F">
        <w:rPr>
          <w:rFonts w:hAnsi="Courier New" w:hint="cs"/>
          <w:sz w:val="34"/>
          <w:szCs w:val="34"/>
          <w:rtl/>
        </w:rPr>
        <w:t>،</w:t>
      </w:r>
      <w:r w:rsidRPr="00B70C9F">
        <w:rPr>
          <w:rFonts w:hAnsi="Courier New" w:hint="cs"/>
          <w:sz w:val="34"/>
          <w:szCs w:val="34"/>
          <w:rtl/>
        </w:rPr>
        <w:t xml:space="preserve"> ومن الواضح أنَّه أراد من الإنسان جنس الإنسان</w:t>
      </w:r>
      <w:r w:rsidR="00B70C9F">
        <w:rPr>
          <w:rFonts w:hAnsi="Courier New" w:hint="cs"/>
          <w:sz w:val="34"/>
          <w:szCs w:val="34"/>
          <w:rtl/>
        </w:rPr>
        <w:t>،</w:t>
      </w:r>
      <w:r w:rsidRPr="00B70C9F">
        <w:rPr>
          <w:rFonts w:hAnsi="Courier New" w:hint="cs"/>
          <w:sz w:val="34"/>
          <w:szCs w:val="34"/>
          <w:rtl/>
        </w:rPr>
        <w:t xml:space="preserve"> لا شخصًا بعينه</w:t>
      </w:r>
      <w:r w:rsidR="00B70C9F">
        <w:rPr>
          <w:rFonts w:hAnsi="Courier New" w:hint="cs"/>
          <w:sz w:val="34"/>
          <w:szCs w:val="34"/>
          <w:rtl/>
        </w:rPr>
        <w:t>،</w:t>
      </w:r>
      <w:r w:rsidRPr="00B70C9F">
        <w:rPr>
          <w:rFonts w:hAnsi="Courier New" w:hint="cs"/>
          <w:sz w:val="34"/>
          <w:szCs w:val="34"/>
          <w:rtl/>
        </w:rPr>
        <w:t xml:space="preserve">  قال الطبري في تفسير الآية</w:t>
      </w:r>
      <w:r w:rsidR="00B70C9F">
        <w:rPr>
          <w:rFonts w:hAnsi="Courier New" w:hint="cs"/>
          <w:sz w:val="34"/>
          <w:szCs w:val="34"/>
          <w:rtl/>
        </w:rPr>
        <w:t>:</w:t>
      </w:r>
      <w:r w:rsidRPr="00B70C9F">
        <w:rPr>
          <w:rFonts w:hAnsi="Courier New" w:hint="cs"/>
          <w:sz w:val="34"/>
          <w:szCs w:val="34"/>
          <w:rtl/>
        </w:rPr>
        <w:t xml:space="preserve"> ((يقول تعالى ذكره</w:t>
      </w:r>
      <w:r w:rsidR="00B70C9F">
        <w:rPr>
          <w:rFonts w:hAnsi="Courier New" w:hint="cs"/>
          <w:sz w:val="34"/>
          <w:szCs w:val="34"/>
          <w:rtl/>
        </w:rPr>
        <w:t>:</w:t>
      </w:r>
      <w:r w:rsidRPr="00B70C9F">
        <w:rPr>
          <w:rFonts w:hAnsi="Courier New" w:hint="cs"/>
          <w:sz w:val="34"/>
          <w:szCs w:val="34"/>
          <w:rtl/>
        </w:rPr>
        <w:t xml:space="preserve"> ووصينا ابن آدم بوالديه الح</w:t>
      </w:r>
      <w:r w:rsidR="00D54399" w:rsidRPr="00B70C9F">
        <w:rPr>
          <w:rFonts w:hAnsi="Courier New" w:hint="cs"/>
          <w:sz w:val="34"/>
          <w:szCs w:val="34"/>
          <w:rtl/>
        </w:rPr>
        <w:t>ُ</w:t>
      </w:r>
      <w:r w:rsidRPr="00B70C9F">
        <w:rPr>
          <w:rFonts w:hAnsi="Courier New" w:hint="cs"/>
          <w:sz w:val="34"/>
          <w:szCs w:val="34"/>
          <w:rtl/>
        </w:rPr>
        <w:t>س</w:t>
      </w:r>
      <w:r w:rsidR="00D54399" w:rsidRPr="00B70C9F">
        <w:rPr>
          <w:rFonts w:hAnsi="Courier New" w:hint="cs"/>
          <w:sz w:val="34"/>
          <w:szCs w:val="34"/>
          <w:rtl/>
        </w:rPr>
        <w:t>ْ</w:t>
      </w:r>
      <w:r w:rsidRPr="00B70C9F">
        <w:rPr>
          <w:rFonts w:hAnsi="Courier New" w:hint="cs"/>
          <w:sz w:val="34"/>
          <w:szCs w:val="34"/>
          <w:rtl/>
        </w:rPr>
        <w:t>ن</w:t>
      </w:r>
      <w:r w:rsidR="00D54399" w:rsidRPr="00B70C9F">
        <w:rPr>
          <w:rFonts w:hAnsi="Courier New" w:hint="cs"/>
          <w:sz w:val="34"/>
          <w:szCs w:val="34"/>
          <w:rtl/>
        </w:rPr>
        <w:t>َ</w:t>
      </w:r>
      <w:r w:rsidRPr="00B70C9F">
        <w:rPr>
          <w:rFonts w:hAnsi="Courier New" w:hint="cs"/>
          <w:sz w:val="34"/>
          <w:szCs w:val="34"/>
          <w:rtl/>
        </w:rPr>
        <w:t xml:space="preserve"> في صحبته إياهما))</w:t>
      </w:r>
      <w:r w:rsidRPr="00B70C9F">
        <w:rPr>
          <w:sz w:val="34"/>
          <w:szCs w:val="34"/>
          <w:vertAlign w:val="superscript"/>
          <w:rtl/>
        </w:rPr>
        <w:t xml:space="preserve"> (</w:t>
      </w:r>
      <w:r w:rsidRPr="00B70C9F">
        <w:rPr>
          <w:sz w:val="34"/>
          <w:szCs w:val="34"/>
          <w:vertAlign w:val="superscript"/>
          <w:rtl/>
        </w:rPr>
        <w:footnoteReference w:id="624"/>
      </w:r>
      <w:r w:rsidRPr="00B70C9F">
        <w:rPr>
          <w:sz w:val="34"/>
          <w:szCs w:val="34"/>
          <w:vertAlign w:val="superscript"/>
          <w:rtl/>
        </w:rPr>
        <w:t>)</w:t>
      </w:r>
      <w:r w:rsidRPr="00B70C9F">
        <w:rPr>
          <w:rFonts w:hAnsi="Courier New" w:hint="cs"/>
          <w:sz w:val="34"/>
          <w:szCs w:val="34"/>
          <w:rtl/>
        </w:rPr>
        <w:t xml:space="preserve">   </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lastRenderedPageBreak/>
        <w:t>وجعلوا الإنسان في الوجه الثامن عشر بمعنى</w:t>
      </w:r>
      <w:r w:rsidR="00B70C9F">
        <w:rPr>
          <w:rFonts w:hAnsi="Courier New" w:hint="cs"/>
          <w:sz w:val="34"/>
          <w:szCs w:val="34"/>
          <w:rtl/>
        </w:rPr>
        <w:t>:</w:t>
      </w:r>
      <w:r w:rsidRPr="00B70C9F">
        <w:rPr>
          <w:rFonts w:hAnsi="Courier New" w:hint="cs"/>
          <w:sz w:val="34"/>
          <w:szCs w:val="34"/>
          <w:rtl/>
        </w:rPr>
        <w:t xml:space="preserve"> عتبة بن ربيعة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وَإِذَآ أَنْعَمْنَا عَلَى الإِنسَانِ أَعْرَضَ وَنَأَى بِجَانِبِهِ وَإِذَا مَسَّهُ الشَّرُّ كَانَ يَؤُوسًا</w:t>
      </w:r>
      <w:r w:rsidRPr="00B70C9F">
        <w:rPr>
          <w:rFonts w:hAnsi="Courier New" w:hint="cs"/>
          <w:sz w:val="34"/>
          <w:szCs w:val="34"/>
          <w:rtl/>
        </w:rPr>
        <w:t xml:space="preserve">) كما قال </w:t>
      </w:r>
      <w:proofErr w:type="spellStart"/>
      <w:r w:rsidRPr="00B70C9F">
        <w:rPr>
          <w:rFonts w:hAnsi="Courier New" w:hint="cs"/>
          <w:sz w:val="34"/>
          <w:szCs w:val="34"/>
          <w:rtl/>
        </w:rPr>
        <w:t>الدامغاني</w:t>
      </w:r>
      <w:proofErr w:type="spellEnd"/>
      <w:r w:rsidR="00B70C9F">
        <w:rPr>
          <w:rFonts w:hAnsi="Courier New" w:hint="cs"/>
          <w:sz w:val="34"/>
          <w:szCs w:val="34"/>
          <w:rtl/>
        </w:rPr>
        <w:t>،</w:t>
      </w:r>
      <w:r w:rsidRPr="00B70C9F">
        <w:rPr>
          <w:rFonts w:hAnsi="Courier New" w:hint="cs"/>
          <w:sz w:val="34"/>
          <w:szCs w:val="34"/>
          <w:rtl/>
        </w:rPr>
        <w:t xml:space="preserve"> أو بمعنى</w:t>
      </w:r>
      <w:r w:rsidR="00B70C9F">
        <w:rPr>
          <w:rFonts w:hAnsi="Courier New" w:hint="cs"/>
          <w:sz w:val="34"/>
          <w:szCs w:val="34"/>
          <w:rtl/>
        </w:rPr>
        <w:t>:</w:t>
      </w:r>
      <w:r w:rsidRPr="00B70C9F">
        <w:rPr>
          <w:rFonts w:hAnsi="Courier New" w:hint="cs"/>
          <w:sz w:val="34"/>
          <w:szCs w:val="34"/>
          <w:rtl/>
        </w:rPr>
        <w:t xml:space="preserve"> عياش بن ربيعة كما قال </w:t>
      </w:r>
      <w:proofErr w:type="spellStart"/>
      <w:r w:rsidRPr="00B70C9F">
        <w:rPr>
          <w:rFonts w:hAnsi="Courier New" w:hint="cs"/>
          <w:sz w:val="34"/>
          <w:szCs w:val="34"/>
          <w:rtl/>
        </w:rPr>
        <w:t>الفيروزآباي</w:t>
      </w:r>
      <w:proofErr w:type="spellEnd"/>
      <w:r w:rsidR="00B70C9F">
        <w:rPr>
          <w:rFonts w:hAnsi="Courier New" w:hint="cs"/>
          <w:sz w:val="34"/>
          <w:szCs w:val="34"/>
          <w:rtl/>
        </w:rPr>
        <w:t>،</w:t>
      </w:r>
      <w:r w:rsidRPr="00B70C9F">
        <w:rPr>
          <w:rFonts w:hAnsi="Courier New" w:hint="cs"/>
          <w:sz w:val="34"/>
          <w:szCs w:val="34"/>
          <w:rtl/>
        </w:rPr>
        <w:t xml:space="preserve"> وابن الجوزي الذي جعل الإنسان بمعنى عتبة بن ربيعة في نزهته </w:t>
      </w:r>
      <w:r w:rsidRPr="00B70C9F">
        <w:rPr>
          <w:sz w:val="34"/>
          <w:szCs w:val="34"/>
          <w:vertAlign w:val="superscript"/>
          <w:rtl/>
        </w:rPr>
        <w:t>(</w:t>
      </w:r>
      <w:r w:rsidRPr="00B70C9F">
        <w:rPr>
          <w:sz w:val="34"/>
          <w:szCs w:val="34"/>
          <w:vertAlign w:val="superscript"/>
          <w:rtl/>
        </w:rPr>
        <w:footnoteReference w:id="625"/>
      </w:r>
      <w:r w:rsidRPr="00B70C9F">
        <w:rPr>
          <w:sz w:val="34"/>
          <w:szCs w:val="34"/>
          <w:vertAlign w:val="superscript"/>
          <w:rtl/>
        </w:rPr>
        <w:t>)</w:t>
      </w:r>
      <w:r w:rsidRPr="00B70C9F">
        <w:rPr>
          <w:rFonts w:hAnsi="Courier New" w:hint="cs"/>
          <w:sz w:val="34"/>
          <w:szCs w:val="34"/>
          <w:rtl/>
        </w:rPr>
        <w:t xml:space="preserve"> جعله بمعنى الوليد بن المغيرة في تفسيره</w:t>
      </w:r>
      <w:r w:rsidRPr="00B70C9F">
        <w:rPr>
          <w:sz w:val="34"/>
          <w:szCs w:val="34"/>
          <w:vertAlign w:val="superscript"/>
          <w:rtl/>
        </w:rPr>
        <w:t>(</w:t>
      </w:r>
      <w:r w:rsidRPr="00B70C9F">
        <w:rPr>
          <w:sz w:val="34"/>
          <w:szCs w:val="34"/>
          <w:vertAlign w:val="superscript"/>
          <w:rtl/>
        </w:rPr>
        <w:footnoteReference w:id="626"/>
      </w:r>
      <w:r w:rsidRPr="00B70C9F">
        <w:rPr>
          <w:sz w:val="34"/>
          <w:szCs w:val="34"/>
          <w:vertAlign w:val="superscript"/>
          <w:rtl/>
        </w:rPr>
        <w:t>)</w:t>
      </w:r>
      <w:r w:rsidRPr="00B70C9F">
        <w:rPr>
          <w:rFonts w:hAnsi="Courier New" w:hint="cs"/>
          <w:sz w:val="34"/>
          <w:szCs w:val="34"/>
          <w:rtl/>
        </w:rPr>
        <w:t xml:space="preserve">  والمراد أيضًا جنس الإنسان وهذا ما جاء في التفسير</w:t>
      </w:r>
      <w:r w:rsidRPr="00B70C9F">
        <w:rPr>
          <w:sz w:val="34"/>
          <w:szCs w:val="34"/>
          <w:vertAlign w:val="superscript"/>
          <w:rtl/>
        </w:rPr>
        <w:t>(</w:t>
      </w:r>
      <w:r w:rsidRPr="00B70C9F">
        <w:rPr>
          <w:sz w:val="34"/>
          <w:szCs w:val="34"/>
          <w:vertAlign w:val="superscript"/>
          <w:rtl/>
        </w:rPr>
        <w:footnoteReference w:id="627"/>
      </w:r>
      <w:r w:rsidRPr="00B70C9F">
        <w:rPr>
          <w:sz w:val="34"/>
          <w:szCs w:val="34"/>
          <w:vertAlign w:val="superscript"/>
          <w:rtl/>
        </w:rPr>
        <w:t>)</w:t>
      </w:r>
      <w:r w:rsidRPr="00B70C9F">
        <w:rPr>
          <w:rFonts w:hAnsi="Courier New" w:hint="cs"/>
          <w:sz w:val="34"/>
          <w:szCs w:val="34"/>
          <w:rtl/>
        </w:rPr>
        <w:t xml:space="preserve"> وقال ابن عطية</w:t>
      </w:r>
      <w:r w:rsidR="00B70C9F">
        <w:rPr>
          <w:rFonts w:hAnsi="Courier New" w:hint="cs"/>
          <w:sz w:val="34"/>
          <w:szCs w:val="34"/>
          <w:rtl/>
        </w:rPr>
        <w:t>:</w:t>
      </w:r>
      <w:r w:rsidRPr="00B70C9F">
        <w:rPr>
          <w:rFonts w:hAnsi="Courier New" w:hint="cs"/>
          <w:sz w:val="34"/>
          <w:szCs w:val="34"/>
          <w:rtl/>
        </w:rPr>
        <w:t xml:space="preserve"> ((الإنسان في هذه الآية لا يراد به العموم</w:t>
      </w:r>
      <w:r w:rsidR="00B70C9F">
        <w:rPr>
          <w:rFonts w:hAnsi="Courier New" w:hint="cs"/>
          <w:sz w:val="34"/>
          <w:szCs w:val="34"/>
          <w:rtl/>
        </w:rPr>
        <w:t>،</w:t>
      </w:r>
      <w:r w:rsidRPr="00B70C9F">
        <w:rPr>
          <w:rFonts w:hAnsi="Courier New" w:hint="cs"/>
          <w:sz w:val="34"/>
          <w:szCs w:val="34"/>
          <w:rtl/>
        </w:rPr>
        <w:t xml:space="preserve"> وإنَّما يراد به بعضه وهم الكفرة</w:t>
      </w:r>
      <w:r w:rsidR="00B70C9F">
        <w:rPr>
          <w:rFonts w:hAnsi="Courier New" w:hint="cs"/>
          <w:sz w:val="34"/>
          <w:szCs w:val="34"/>
          <w:rtl/>
        </w:rPr>
        <w:t>،</w:t>
      </w:r>
      <w:r w:rsidRPr="00B70C9F">
        <w:rPr>
          <w:rFonts w:hAnsi="Courier New" w:hint="cs"/>
          <w:sz w:val="34"/>
          <w:szCs w:val="34"/>
          <w:rtl/>
        </w:rPr>
        <w:t xml:space="preserve"> وهذا كما تقول عند غضب</w:t>
      </w:r>
      <w:r w:rsidR="00B70C9F">
        <w:rPr>
          <w:rFonts w:hAnsi="Courier New" w:hint="cs"/>
          <w:sz w:val="34"/>
          <w:szCs w:val="34"/>
          <w:rtl/>
        </w:rPr>
        <w:t>:</w:t>
      </w:r>
      <w:r w:rsidRPr="00B70C9F">
        <w:rPr>
          <w:rFonts w:hAnsi="Courier New" w:hint="cs"/>
          <w:sz w:val="34"/>
          <w:szCs w:val="34"/>
          <w:rtl/>
        </w:rPr>
        <w:t xml:space="preserve"> لا خير في الأصدقاء</w:t>
      </w:r>
      <w:r w:rsidR="00B70C9F">
        <w:rPr>
          <w:rFonts w:hAnsi="Courier New" w:hint="cs"/>
          <w:sz w:val="34"/>
          <w:szCs w:val="34"/>
          <w:rtl/>
        </w:rPr>
        <w:t>،</w:t>
      </w:r>
      <w:r w:rsidRPr="00B70C9F">
        <w:rPr>
          <w:rFonts w:hAnsi="Courier New" w:hint="cs"/>
          <w:sz w:val="34"/>
          <w:szCs w:val="34"/>
          <w:rtl/>
        </w:rPr>
        <w:t xml:space="preserve"> ولا أمانة في الناس</w:t>
      </w:r>
      <w:r w:rsidR="00B70C9F">
        <w:rPr>
          <w:rFonts w:hAnsi="Courier New" w:hint="cs"/>
          <w:sz w:val="34"/>
          <w:szCs w:val="34"/>
          <w:rtl/>
        </w:rPr>
        <w:t>،</w:t>
      </w:r>
      <w:r w:rsidRPr="00B70C9F">
        <w:rPr>
          <w:rFonts w:hAnsi="Courier New" w:hint="cs"/>
          <w:sz w:val="34"/>
          <w:szCs w:val="34"/>
          <w:rtl/>
        </w:rPr>
        <w:t xml:space="preserve"> فأنت تعم مبالغة</w:t>
      </w:r>
      <w:r w:rsidR="00B70C9F">
        <w:rPr>
          <w:rFonts w:hAnsi="Courier New" w:hint="cs"/>
          <w:sz w:val="34"/>
          <w:szCs w:val="34"/>
          <w:rtl/>
        </w:rPr>
        <w:t>،</w:t>
      </w:r>
      <w:r w:rsidRPr="00B70C9F">
        <w:rPr>
          <w:rFonts w:hAnsi="Courier New" w:hint="cs"/>
          <w:sz w:val="34"/>
          <w:szCs w:val="34"/>
          <w:rtl/>
        </w:rPr>
        <w:t xml:space="preserve"> ومرادك البعض))</w:t>
      </w:r>
      <w:r w:rsidRPr="00B70C9F">
        <w:rPr>
          <w:sz w:val="34"/>
          <w:szCs w:val="34"/>
          <w:vertAlign w:val="superscript"/>
          <w:rtl/>
        </w:rPr>
        <w:t xml:space="preserve"> (</w:t>
      </w:r>
      <w:r w:rsidRPr="00B70C9F">
        <w:rPr>
          <w:sz w:val="34"/>
          <w:szCs w:val="34"/>
          <w:vertAlign w:val="superscript"/>
          <w:rtl/>
        </w:rPr>
        <w:footnoteReference w:id="628"/>
      </w:r>
      <w:r w:rsidRPr="00B70C9F">
        <w:rPr>
          <w:sz w:val="34"/>
          <w:szCs w:val="34"/>
          <w:vertAlign w:val="superscript"/>
          <w:rtl/>
        </w:rPr>
        <w:t>)</w:t>
      </w:r>
      <w:r w:rsidRPr="00B70C9F">
        <w:rPr>
          <w:rFonts w:hAnsi="Courier New" w:hint="cs"/>
          <w:sz w:val="34"/>
          <w:szCs w:val="34"/>
          <w:rtl/>
        </w:rPr>
        <w:t xml:space="preserve"> وقال ابن عاشور</w:t>
      </w:r>
      <w:r w:rsidR="00B70C9F">
        <w:rPr>
          <w:rFonts w:hAnsi="Courier New" w:hint="cs"/>
          <w:sz w:val="34"/>
          <w:szCs w:val="34"/>
          <w:rtl/>
        </w:rPr>
        <w:t>:</w:t>
      </w:r>
      <w:r w:rsidRPr="00B70C9F">
        <w:rPr>
          <w:rFonts w:hAnsi="Courier New" w:hint="cs"/>
          <w:sz w:val="34"/>
          <w:szCs w:val="34"/>
          <w:rtl/>
        </w:rPr>
        <w:t xml:space="preserve"> ((والتعريف في الإنسان تعريف الجنس</w:t>
      </w:r>
      <w:r w:rsidR="00B70C9F">
        <w:rPr>
          <w:rFonts w:hAnsi="Courier New" w:hint="cs"/>
          <w:sz w:val="34"/>
          <w:szCs w:val="34"/>
          <w:rtl/>
        </w:rPr>
        <w:t>،</w:t>
      </w:r>
      <w:r w:rsidRPr="00B70C9F">
        <w:rPr>
          <w:rFonts w:hAnsi="Courier New" w:hint="cs"/>
          <w:sz w:val="34"/>
          <w:szCs w:val="34"/>
          <w:rtl/>
        </w:rPr>
        <w:t xml:space="preserve"> وهو يفيد الاستغراق</w:t>
      </w:r>
      <w:r w:rsidR="00B70C9F">
        <w:rPr>
          <w:rFonts w:hAnsi="Courier New" w:hint="cs"/>
          <w:sz w:val="34"/>
          <w:szCs w:val="34"/>
          <w:rtl/>
        </w:rPr>
        <w:t>،</w:t>
      </w:r>
      <w:r w:rsidRPr="00B70C9F">
        <w:rPr>
          <w:rFonts w:hAnsi="Courier New" w:hint="cs"/>
          <w:sz w:val="34"/>
          <w:szCs w:val="34"/>
          <w:rtl/>
        </w:rPr>
        <w:t xml:space="preserve"> وهو استغراق عرفي</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أكثر أفراد الإنسان</w:t>
      </w:r>
      <w:r w:rsidR="00B70C9F">
        <w:rPr>
          <w:rFonts w:hAnsi="Courier New" w:hint="cs"/>
          <w:sz w:val="34"/>
          <w:szCs w:val="34"/>
          <w:rtl/>
        </w:rPr>
        <w:t>؛</w:t>
      </w:r>
      <w:r w:rsidRPr="00B70C9F">
        <w:rPr>
          <w:rFonts w:hAnsi="Courier New" w:hint="cs"/>
          <w:sz w:val="34"/>
          <w:szCs w:val="34"/>
          <w:rtl/>
        </w:rPr>
        <w:t xml:space="preserve"> لأنَّ أكثر الناس يومئذ كفار</w:t>
      </w:r>
      <w:r w:rsidR="00B70C9F">
        <w:rPr>
          <w:rFonts w:hAnsi="Courier New" w:hint="cs"/>
          <w:sz w:val="34"/>
          <w:szCs w:val="34"/>
          <w:rtl/>
        </w:rPr>
        <w:t>،</w:t>
      </w:r>
      <w:r w:rsidRPr="00B70C9F">
        <w:rPr>
          <w:rFonts w:hAnsi="Courier New" w:hint="cs"/>
          <w:sz w:val="34"/>
          <w:szCs w:val="34"/>
          <w:rtl/>
        </w:rPr>
        <w:t xml:space="preserve"> وأكثر العرب مشركون))</w:t>
      </w:r>
      <w:r w:rsidRPr="00B70C9F">
        <w:rPr>
          <w:sz w:val="34"/>
          <w:szCs w:val="34"/>
          <w:vertAlign w:val="superscript"/>
          <w:rtl/>
        </w:rPr>
        <w:t xml:space="preserve"> (</w:t>
      </w:r>
      <w:r w:rsidRPr="00B70C9F">
        <w:rPr>
          <w:sz w:val="34"/>
          <w:szCs w:val="34"/>
          <w:vertAlign w:val="superscript"/>
          <w:rtl/>
        </w:rPr>
        <w:footnoteReference w:id="629"/>
      </w:r>
      <w:r w:rsidRPr="00B70C9F">
        <w:rPr>
          <w:sz w:val="34"/>
          <w:szCs w:val="34"/>
          <w:vertAlign w:val="superscript"/>
          <w:rtl/>
        </w:rPr>
        <w:t>)</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وجعلوا الإنسان في الوجه التاسع عشر بمعنى</w:t>
      </w:r>
      <w:r w:rsidR="00B70C9F">
        <w:rPr>
          <w:rFonts w:hAnsi="Courier New" w:hint="cs"/>
          <w:sz w:val="34"/>
          <w:szCs w:val="34"/>
          <w:rtl/>
        </w:rPr>
        <w:t>:</w:t>
      </w:r>
      <w:r w:rsidRPr="00B70C9F">
        <w:rPr>
          <w:rFonts w:hAnsi="Courier New" w:hint="cs"/>
          <w:sz w:val="34"/>
          <w:szCs w:val="34"/>
          <w:rtl/>
        </w:rPr>
        <w:t xml:space="preserve"> أبي بن خلف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أَوَلَمْ يَرَ الأنسَانُ أَنَّا خَلَقْنَاهُ مِن نُّطْفَةٍ فَإِذَا هُوَ خَصِيمٌ مُّبِينٌ</w:t>
      </w:r>
      <w:r w:rsidRPr="00B70C9F">
        <w:rPr>
          <w:rFonts w:hAnsi="Courier New" w:hint="cs"/>
          <w:sz w:val="34"/>
          <w:szCs w:val="34"/>
          <w:rtl/>
        </w:rPr>
        <w:t>){{</w:t>
      </w:r>
      <w:proofErr w:type="spellStart"/>
      <w:r w:rsidRPr="00B70C9F">
        <w:rPr>
          <w:rFonts w:hAnsi="Courier New" w:hint="cs"/>
          <w:sz w:val="34"/>
          <w:szCs w:val="34"/>
          <w:rtl/>
        </w:rPr>
        <w:t>يس</w:t>
      </w:r>
      <w:proofErr w:type="spellEnd"/>
      <w:r w:rsidR="00B70C9F">
        <w:rPr>
          <w:rFonts w:hAnsi="Courier New" w:hint="cs"/>
          <w:sz w:val="34"/>
          <w:szCs w:val="34"/>
          <w:rtl/>
        </w:rPr>
        <w:t>:</w:t>
      </w:r>
      <w:r w:rsidRPr="00B70C9F">
        <w:rPr>
          <w:rFonts w:hAnsi="Courier New" w:hint="cs"/>
          <w:sz w:val="34"/>
          <w:szCs w:val="34"/>
          <w:rtl/>
        </w:rPr>
        <w:t xml:space="preserve"> 77} كما قال </w:t>
      </w:r>
      <w:proofErr w:type="spellStart"/>
      <w:r w:rsidRPr="00B70C9F">
        <w:rPr>
          <w:rFonts w:hAnsi="Courier New" w:hint="cs"/>
          <w:sz w:val="34"/>
          <w:szCs w:val="34"/>
          <w:rtl/>
        </w:rPr>
        <w:t>الدامغاني</w:t>
      </w:r>
      <w:proofErr w:type="spellEnd"/>
      <w:r w:rsidR="00B70C9F">
        <w:rPr>
          <w:rFonts w:hAnsi="Courier New" w:hint="cs"/>
          <w:sz w:val="34"/>
          <w:szCs w:val="34"/>
          <w:rtl/>
        </w:rPr>
        <w:t>،</w:t>
      </w:r>
      <w:r w:rsidR="00D54399" w:rsidRPr="00B70C9F">
        <w:rPr>
          <w:rFonts w:hAnsi="Courier New" w:hint="cs"/>
          <w:sz w:val="34"/>
          <w:szCs w:val="34"/>
          <w:rtl/>
        </w:rPr>
        <w:t xml:space="preserve"> </w:t>
      </w:r>
      <w:r w:rsidRPr="00B70C9F">
        <w:rPr>
          <w:rFonts w:hAnsi="Courier New" w:hint="cs"/>
          <w:sz w:val="34"/>
          <w:szCs w:val="34"/>
          <w:rtl/>
        </w:rPr>
        <w:t xml:space="preserve">أو أمية بن خلف كما قال </w:t>
      </w:r>
      <w:proofErr w:type="spellStart"/>
      <w:r w:rsidRPr="00B70C9F">
        <w:rPr>
          <w:rFonts w:hAnsi="Courier New" w:hint="cs"/>
          <w:sz w:val="34"/>
          <w:szCs w:val="34"/>
          <w:rtl/>
        </w:rPr>
        <w:t>الفيروزآبادي</w:t>
      </w:r>
      <w:proofErr w:type="spellEnd"/>
      <w:r w:rsidR="00B70C9F">
        <w:rPr>
          <w:rFonts w:hAnsi="Courier New" w:hint="cs"/>
          <w:sz w:val="34"/>
          <w:szCs w:val="34"/>
          <w:rtl/>
        </w:rPr>
        <w:t>،</w:t>
      </w:r>
      <w:r w:rsidRPr="00B70C9F">
        <w:rPr>
          <w:rFonts w:hAnsi="Courier New" w:hint="cs"/>
          <w:sz w:val="34"/>
          <w:szCs w:val="34"/>
          <w:rtl/>
        </w:rPr>
        <w:t xml:space="preserve"> وابن الجوزي الذي عيَّن جعل الإنسان بمعنى</w:t>
      </w:r>
      <w:r w:rsidR="00B70C9F">
        <w:rPr>
          <w:rFonts w:hAnsi="Courier New" w:hint="cs"/>
          <w:sz w:val="34"/>
          <w:szCs w:val="34"/>
          <w:rtl/>
        </w:rPr>
        <w:t>:</w:t>
      </w:r>
      <w:r w:rsidRPr="00B70C9F">
        <w:rPr>
          <w:rFonts w:hAnsi="Courier New" w:hint="cs"/>
          <w:sz w:val="34"/>
          <w:szCs w:val="34"/>
          <w:rtl/>
        </w:rPr>
        <w:t xml:space="preserve"> أُبي بن خلف في نزهته في قوله </w:t>
      </w:r>
      <w:r w:rsidRPr="00B70C9F">
        <w:rPr>
          <w:rFonts w:hAnsi="Courier New" w:hint="cs"/>
          <w:sz w:val="34"/>
          <w:szCs w:val="34"/>
          <w:rtl/>
        </w:rPr>
        <w:lastRenderedPageBreak/>
        <w:t>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أَوَلَمْ يَرَ الأنسَانُ</w:t>
      </w:r>
      <w:r w:rsidRPr="00B70C9F">
        <w:rPr>
          <w:rFonts w:hAnsi="Courier New" w:hint="cs"/>
          <w:sz w:val="34"/>
          <w:szCs w:val="34"/>
          <w:rtl/>
        </w:rPr>
        <w:t xml:space="preserve">) </w:t>
      </w:r>
      <w:r w:rsidRPr="00B70C9F">
        <w:rPr>
          <w:sz w:val="34"/>
          <w:szCs w:val="34"/>
          <w:vertAlign w:val="superscript"/>
          <w:rtl/>
        </w:rPr>
        <w:t>(</w:t>
      </w:r>
      <w:r w:rsidRPr="00B70C9F">
        <w:rPr>
          <w:sz w:val="34"/>
          <w:szCs w:val="34"/>
          <w:vertAlign w:val="superscript"/>
          <w:rtl/>
        </w:rPr>
        <w:footnoteReference w:id="630"/>
      </w:r>
      <w:r w:rsidRPr="00B70C9F">
        <w:rPr>
          <w:sz w:val="34"/>
          <w:szCs w:val="34"/>
          <w:vertAlign w:val="superscript"/>
          <w:rtl/>
        </w:rPr>
        <w:t>)</w:t>
      </w:r>
      <w:r w:rsidRPr="00B70C9F">
        <w:rPr>
          <w:rFonts w:hAnsi="Courier New" w:hint="cs"/>
          <w:sz w:val="34"/>
          <w:szCs w:val="34"/>
          <w:rtl/>
        </w:rPr>
        <w:t xml:space="preserve"> قال في تفسيره</w:t>
      </w:r>
      <w:r w:rsidR="00B70C9F">
        <w:rPr>
          <w:rFonts w:hAnsi="Courier New" w:hint="cs"/>
          <w:sz w:val="34"/>
          <w:szCs w:val="34"/>
          <w:rtl/>
        </w:rPr>
        <w:t>:</w:t>
      </w:r>
      <w:r w:rsidRPr="00B70C9F">
        <w:rPr>
          <w:rFonts w:hAnsi="Courier New" w:hint="cs"/>
          <w:sz w:val="34"/>
          <w:szCs w:val="34"/>
          <w:rtl/>
        </w:rPr>
        <w:t xml:space="preserve">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أَوَلَمْ يَرَ الأنسَانُ</w:t>
      </w:r>
      <w:r w:rsidRPr="00B70C9F">
        <w:rPr>
          <w:rFonts w:hAnsi="Courier New" w:hint="cs"/>
          <w:sz w:val="34"/>
          <w:szCs w:val="34"/>
          <w:rtl/>
        </w:rPr>
        <w:t>) اختلفوا فيمن نزلت هذه الآية والتي بعدها على خمسة أقوال</w:t>
      </w:r>
      <w:r w:rsidR="00B70C9F">
        <w:rPr>
          <w:rFonts w:hAnsi="Courier New" w:hint="cs"/>
          <w:sz w:val="34"/>
          <w:szCs w:val="34"/>
          <w:rtl/>
        </w:rPr>
        <w:t>،</w:t>
      </w:r>
      <w:r w:rsidRPr="00B70C9F">
        <w:rPr>
          <w:rFonts w:hAnsi="Courier New" w:hint="cs"/>
          <w:sz w:val="34"/>
          <w:szCs w:val="34"/>
          <w:rtl/>
        </w:rPr>
        <w:t xml:space="preserve"> أحدها</w:t>
      </w:r>
      <w:r w:rsidR="00B70C9F">
        <w:rPr>
          <w:rFonts w:hAnsi="Courier New" w:hint="cs"/>
          <w:sz w:val="34"/>
          <w:szCs w:val="34"/>
          <w:rtl/>
        </w:rPr>
        <w:t>:</w:t>
      </w:r>
      <w:r w:rsidRPr="00B70C9F">
        <w:rPr>
          <w:rFonts w:hAnsi="Courier New" w:hint="cs"/>
          <w:sz w:val="34"/>
          <w:szCs w:val="34"/>
          <w:rtl/>
        </w:rPr>
        <w:t xml:space="preserve"> أنَّه العاص بن وائل السهمي</w:t>
      </w:r>
      <w:r w:rsidR="00B70C9F">
        <w:rPr>
          <w:rFonts w:hAnsi="Courier New" w:hint="cs"/>
          <w:sz w:val="34"/>
          <w:szCs w:val="34"/>
          <w:rtl/>
        </w:rPr>
        <w:t>،</w:t>
      </w:r>
      <w:r w:rsidRPr="00B70C9F">
        <w:rPr>
          <w:rFonts w:hAnsi="Courier New" w:hint="cs"/>
          <w:sz w:val="34"/>
          <w:szCs w:val="34"/>
          <w:rtl/>
        </w:rPr>
        <w:t xml:space="preserve"> والثاني</w:t>
      </w:r>
      <w:r w:rsidR="00B70C9F">
        <w:rPr>
          <w:rFonts w:hAnsi="Courier New" w:hint="cs"/>
          <w:sz w:val="34"/>
          <w:szCs w:val="34"/>
          <w:rtl/>
        </w:rPr>
        <w:t>:</w:t>
      </w:r>
      <w:r w:rsidRPr="00B70C9F">
        <w:rPr>
          <w:rFonts w:hAnsi="Courier New" w:hint="cs"/>
          <w:sz w:val="34"/>
          <w:szCs w:val="34"/>
          <w:rtl/>
        </w:rPr>
        <w:t xml:space="preserve"> أنَّه عبد الله بن أُبي بن سلول</w:t>
      </w:r>
      <w:r w:rsidR="00B70C9F">
        <w:rPr>
          <w:rFonts w:hAnsi="Courier New" w:hint="cs"/>
          <w:sz w:val="34"/>
          <w:szCs w:val="34"/>
          <w:rtl/>
        </w:rPr>
        <w:t>،</w:t>
      </w:r>
      <w:r w:rsidRPr="00B70C9F">
        <w:rPr>
          <w:rFonts w:hAnsi="Courier New" w:hint="cs"/>
          <w:sz w:val="34"/>
          <w:szCs w:val="34"/>
          <w:rtl/>
        </w:rPr>
        <w:t xml:space="preserve"> والثالث</w:t>
      </w:r>
      <w:r w:rsidR="00B70C9F">
        <w:rPr>
          <w:rFonts w:hAnsi="Courier New" w:hint="cs"/>
          <w:sz w:val="34"/>
          <w:szCs w:val="34"/>
          <w:rtl/>
        </w:rPr>
        <w:t>:</w:t>
      </w:r>
      <w:r w:rsidRPr="00B70C9F">
        <w:rPr>
          <w:rFonts w:hAnsi="Courier New" w:hint="cs"/>
          <w:sz w:val="34"/>
          <w:szCs w:val="34"/>
          <w:rtl/>
        </w:rPr>
        <w:t xml:space="preserve"> أنَّه أبو جهل بن هشام</w:t>
      </w:r>
      <w:r w:rsidR="00B70C9F">
        <w:rPr>
          <w:rFonts w:hAnsi="Courier New" w:hint="cs"/>
          <w:sz w:val="34"/>
          <w:szCs w:val="34"/>
          <w:rtl/>
        </w:rPr>
        <w:t>،</w:t>
      </w:r>
      <w:r w:rsidRPr="00B70C9F">
        <w:rPr>
          <w:rFonts w:hAnsi="Courier New" w:hint="cs"/>
          <w:sz w:val="34"/>
          <w:szCs w:val="34"/>
          <w:rtl/>
        </w:rPr>
        <w:t xml:space="preserve"> والرابع</w:t>
      </w:r>
      <w:r w:rsidR="00B70C9F">
        <w:rPr>
          <w:rFonts w:hAnsi="Courier New" w:hint="cs"/>
          <w:sz w:val="34"/>
          <w:szCs w:val="34"/>
          <w:rtl/>
        </w:rPr>
        <w:t>:</w:t>
      </w:r>
      <w:r w:rsidRPr="00B70C9F">
        <w:rPr>
          <w:rFonts w:hAnsi="Courier New" w:hint="cs"/>
          <w:sz w:val="34"/>
          <w:szCs w:val="34"/>
          <w:rtl/>
        </w:rPr>
        <w:t xml:space="preserve"> أنَّه أمية بن خلف</w:t>
      </w:r>
      <w:r w:rsidR="00B70C9F">
        <w:rPr>
          <w:rFonts w:hAnsi="Courier New" w:hint="cs"/>
          <w:sz w:val="34"/>
          <w:szCs w:val="34"/>
          <w:rtl/>
        </w:rPr>
        <w:t>،</w:t>
      </w:r>
      <w:r w:rsidRPr="00B70C9F">
        <w:rPr>
          <w:rFonts w:hAnsi="Courier New" w:hint="cs"/>
          <w:sz w:val="34"/>
          <w:szCs w:val="34"/>
          <w:rtl/>
        </w:rPr>
        <w:t xml:space="preserve"> والخامس</w:t>
      </w:r>
      <w:r w:rsidR="00B70C9F">
        <w:rPr>
          <w:rFonts w:hAnsi="Courier New" w:hint="cs"/>
          <w:sz w:val="34"/>
          <w:szCs w:val="34"/>
          <w:rtl/>
        </w:rPr>
        <w:t>:</w:t>
      </w:r>
      <w:r w:rsidRPr="00B70C9F">
        <w:rPr>
          <w:rFonts w:hAnsi="Courier New" w:hint="cs"/>
          <w:sz w:val="34"/>
          <w:szCs w:val="34"/>
          <w:rtl/>
        </w:rPr>
        <w:t xml:space="preserve"> أنَّه أُبي بن خلف الجمحي))</w:t>
      </w:r>
      <w:r w:rsidRPr="00B70C9F">
        <w:rPr>
          <w:sz w:val="34"/>
          <w:szCs w:val="34"/>
          <w:vertAlign w:val="superscript"/>
          <w:rtl/>
        </w:rPr>
        <w:t xml:space="preserve"> (</w:t>
      </w:r>
      <w:r w:rsidRPr="00B70C9F">
        <w:rPr>
          <w:sz w:val="34"/>
          <w:szCs w:val="34"/>
          <w:vertAlign w:val="superscript"/>
          <w:rtl/>
        </w:rPr>
        <w:footnoteReference w:id="631"/>
      </w:r>
      <w:r w:rsidRPr="00B70C9F">
        <w:rPr>
          <w:sz w:val="34"/>
          <w:szCs w:val="34"/>
          <w:vertAlign w:val="superscript"/>
          <w:rtl/>
        </w:rPr>
        <w:t>)</w:t>
      </w:r>
      <w:r w:rsidRPr="00B70C9F">
        <w:rPr>
          <w:rFonts w:hAnsi="Courier New" w:hint="cs"/>
          <w:sz w:val="34"/>
          <w:szCs w:val="34"/>
          <w:rtl/>
        </w:rPr>
        <w:t xml:space="preserve"> </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 xml:space="preserve">   وقال ابن عاشور</w:t>
      </w:r>
      <w:r w:rsidR="00B70C9F">
        <w:rPr>
          <w:rFonts w:hAnsi="Courier New" w:hint="cs"/>
          <w:sz w:val="34"/>
          <w:szCs w:val="34"/>
          <w:rtl/>
        </w:rPr>
        <w:t>:</w:t>
      </w:r>
      <w:r w:rsidRPr="00B70C9F">
        <w:rPr>
          <w:rFonts w:hAnsi="Courier New" w:hint="cs"/>
          <w:sz w:val="34"/>
          <w:szCs w:val="34"/>
          <w:rtl/>
        </w:rPr>
        <w:t xml:space="preserve"> ((فقيل أريد بالإنسان أُبي بن خلف</w:t>
      </w:r>
      <w:r w:rsidR="00B70C9F">
        <w:rPr>
          <w:rFonts w:hAnsi="Courier New" w:hint="cs"/>
          <w:sz w:val="34"/>
          <w:szCs w:val="34"/>
          <w:rtl/>
        </w:rPr>
        <w:t>،</w:t>
      </w:r>
      <w:r w:rsidRPr="00B70C9F">
        <w:rPr>
          <w:rFonts w:hAnsi="Courier New" w:hint="cs"/>
          <w:sz w:val="34"/>
          <w:szCs w:val="34"/>
          <w:rtl/>
        </w:rPr>
        <w:t xml:space="preserve"> وقيل</w:t>
      </w:r>
      <w:r w:rsidR="00B70C9F">
        <w:rPr>
          <w:rFonts w:hAnsi="Courier New" w:hint="cs"/>
          <w:sz w:val="34"/>
          <w:szCs w:val="34"/>
          <w:rtl/>
        </w:rPr>
        <w:t>:</w:t>
      </w:r>
      <w:r w:rsidRPr="00B70C9F">
        <w:rPr>
          <w:rFonts w:hAnsi="Courier New" w:hint="cs"/>
          <w:sz w:val="34"/>
          <w:szCs w:val="34"/>
          <w:rtl/>
        </w:rPr>
        <w:t xml:space="preserve"> أريد به العاصي بن وائل</w:t>
      </w:r>
      <w:r w:rsidR="00B70C9F">
        <w:rPr>
          <w:rFonts w:hAnsi="Courier New" w:hint="cs"/>
          <w:sz w:val="34"/>
          <w:szCs w:val="34"/>
          <w:rtl/>
        </w:rPr>
        <w:t>،</w:t>
      </w:r>
      <w:r w:rsidRPr="00B70C9F">
        <w:rPr>
          <w:rFonts w:hAnsi="Courier New" w:hint="cs"/>
          <w:sz w:val="34"/>
          <w:szCs w:val="34"/>
          <w:rtl/>
        </w:rPr>
        <w:t xml:space="preserve"> وقيل</w:t>
      </w:r>
      <w:r w:rsidR="00B70C9F">
        <w:rPr>
          <w:rFonts w:hAnsi="Courier New" w:hint="cs"/>
          <w:sz w:val="34"/>
          <w:szCs w:val="34"/>
          <w:rtl/>
        </w:rPr>
        <w:t>:</w:t>
      </w:r>
      <w:r w:rsidRPr="00B70C9F">
        <w:rPr>
          <w:rFonts w:hAnsi="Courier New" w:hint="cs"/>
          <w:sz w:val="34"/>
          <w:szCs w:val="34"/>
          <w:rtl/>
        </w:rPr>
        <w:t xml:space="preserve"> أبو جهل</w:t>
      </w:r>
      <w:r w:rsidR="00B70C9F">
        <w:rPr>
          <w:rFonts w:hAnsi="Courier New" w:hint="cs"/>
          <w:sz w:val="34"/>
          <w:szCs w:val="34"/>
          <w:rtl/>
        </w:rPr>
        <w:t>،</w:t>
      </w:r>
      <w:r w:rsidRPr="00B70C9F">
        <w:rPr>
          <w:rFonts w:hAnsi="Courier New" w:hint="cs"/>
          <w:sz w:val="34"/>
          <w:szCs w:val="34"/>
          <w:rtl/>
        </w:rPr>
        <w:t xml:space="preserve"> وفي ذلك روايات بأسانيد</w:t>
      </w:r>
      <w:r w:rsidR="00B70C9F">
        <w:rPr>
          <w:rFonts w:hAnsi="Courier New" w:hint="cs"/>
          <w:sz w:val="34"/>
          <w:szCs w:val="34"/>
          <w:rtl/>
        </w:rPr>
        <w:t>،</w:t>
      </w:r>
      <w:r w:rsidRPr="00B70C9F">
        <w:rPr>
          <w:rFonts w:hAnsi="Courier New" w:hint="cs"/>
          <w:sz w:val="34"/>
          <w:szCs w:val="34"/>
          <w:rtl/>
        </w:rPr>
        <w:t xml:space="preserve"> ولعل ذلك تكرر مرات</w:t>
      </w:r>
      <w:r w:rsidR="00B70C9F">
        <w:rPr>
          <w:rFonts w:hAnsi="Courier New" w:hint="cs"/>
          <w:sz w:val="34"/>
          <w:szCs w:val="34"/>
          <w:rtl/>
        </w:rPr>
        <w:t>،</w:t>
      </w:r>
      <w:r w:rsidRPr="00B70C9F">
        <w:rPr>
          <w:rFonts w:hAnsi="Courier New" w:hint="cs"/>
          <w:sz w:val="34"/>
          <w:szCs w:val="34"/>
          <w:rtl/>
        </w:rPr>
        <w:t xml:space="preserve"> تولى كل واحد من هؤلاء بعضها</w:t>
      </w:r>
      <w:r w:rsidR="00FD0C85">
        <w:rPr>
          <w:rFonts w:hAnsi="Courier New" w:hint="cs"/>
          <w:sz w:val="34"/>
          <w:szCs w:val="34"/>
          <w:rtl/>
        </w:rPr>
        <w:t xml:space="preserve">... </w:t>
      </w:r>
      <w:r w:rsidRPr="00B70C9F">
        <w:rPr>
          <w:rFonts w:hAnsi="Courier New" w:hint="cs"/>
          <w:sz w:val="34"/>
          <w:szCs w:val="34"/>
          <w:rtl/>
        </w:rPr>
        <w:t>فالتعريف في الإنسان تعريف العهد</w:t>
      </w:r>
      <w:r w:rsidR="00B70C9F">
        <w:rPr>
          <w:rFonts w:hAnsi="Courier New" w:hint="cs"/>
          <w:sz w:val="34"/>
          <w:szCs w:val="34"/>
          <w:rtl/>
        </w:rPr>
        <w:t>،</w:t>
      </w:r>
      <w:r w:rsidRPr="00B70C9F">
        <w:rPr>
          <w:rFonts w:hAnsi="Courier New" w:hint="cs"/>
          <w:sz w:val="34"/>
          <w:szCs w:val="34"/>
          <w:rtl/>
        </w:rPr>
        <w:t xml:space="preserve"> وهو الإنسان المعيَّن المعروف بهذه المقالة يومئذ))</w:t>
      </w:r>
      <w:r w:rsidRPr="00B70C9F">
        <w:rPr>
          <w:sz w:val="34"/>
          <w:szCs w:val="34"/>
          <w:vertAlign w:val="superscript"/>
          <w:rtl/>
        </w:rPr>
        <w:t>(</w:t>
      </w:r>
      <w:r w:rsidRPr="00B70C9F">
        <w:rPr>
          <w:sz w:val="34"/>
          <w:szCs w:val="34"/>
          <w:vertAlign w:val="superscript"/>
          <w:rtl/>
        </w:rPr>
        <w:footnoteReference w:id="632"/>
      </w:r>
      <w:r w:rsidRPr="00B70C9F">
        <w:rPr>
          <w:sz w:val="34"/>
          <w:szCs w:val="34"/>
          <w:vertAlign w:val="superscript"/>
          <w:rtl/>
        </w:rPr>
        <w:t>)</w:t>
      </w:r>
      <w:r w:rsidRPr="00B70C9F">
        <w:rPr>
          <w:rFonts w:hAnsi="Courier New" w:hint="cs"/>
          <w:sz w:val="34"/>
          <w:szCs w:val="34"/>
          <w:rtl/>
        </w:rPr>
        <w:t xml:space="preserve"> </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 xml:space="preserve"> وقد قال الطبري</w:t>
      </w:r>
      <w:r w:rsidR="00B70C9F">
        <w:rPr>
          <w:rFonts w:hAnsi="Courier New" w:hint="cs"/>
          <w:sz w:val="34"/>
          <w:szCs w:val="34"/>
          <w:rtl/>
        </w:rPr>
        <w:t>:</w:t>
      </w:r>
      <w:r w:rsidRPr="00B70C9F">
        <w:rPr>
          <w:rFonts w:hAnsi="Courier New" w:hint="cs"/>
          <w:sz w:val="34"/>
          <w:szCs w:val="34"/>
          <w:rtl/>
        </w:rPr>
        <w:t xml:space="preserve"> ((واختلف في الإنسان الذي عُني بقوله (</w:t>
      </w:r>
      <w:r w:rsidRPr="00B70C9F">
        <w:rPr>
          <w:rFonts w:hAnsi="Courier New"/>
          <w:sz w:val="34"/>
          <w:szCs w:val="34"/>
          <w:rtl/>
        </w:rPr>
        <w:t>أَوَلَمْ يَرَ الأنسَانُ</w:t>
      </w:r>
      <w:r w:rsidRPr="00B70C9F">
        <w:rPr>
          <w:rFonts w:hAnsi="Courier New" w:hint="cs"/>
          <w:sz w:val="34"/>
          <w:szCs w:val="34"/>
          <w:rtl/>
        </w:rPr>
        <w:t>) فقال بعضهم</w:t>
      </w:r>
      <w:r w:rsidR="00B70C9F">
        <w:rPr>
          <w:rFonts w:hAnsi="Courier New" w:hint="cs"/>
          <w:sz w:val="34"/>
          <w:szCs w:val="34"/>
          <w:rtl/>
        </w:rPr>
        <w:t>:</w:t>
      </w:r>
      <w:r w:rsidRPr="00B70C9F">
        <w:rPr>
          <w:rFonts w:hAnsi="Courier New" w:hint="cs"/>
          <w:sz w:val="34"/>
          <w:szCs w:val="34"/>
          <w:rtl/>
        </w:rPr>
        <w:t xml:space="preserve"> عُني به أُبي بن خلف</w:t>
      </w:r>
      <w:r w:rsidR="00B70C9F">
        <w:rPr>
          <w:rFonts w:hAnsi="Courier New" w:hint="cs"/>
          <w:sz w:val="34"/>
          <w:szCs w:val="34"/>
          <w:rtl/>
        </w:rPr>
        <w:t>،</w:t>
      </w:r>
      <w:r w:rsidRPr="00B70C9F">
        <w:rPr>
          <w:rFonts w:hAnsi="Courier New" w:hint="cs"/>
          <w:sz w:val="34"/>
          <w:szCs w:val="34"/>
          <w:rtl/>
        </w:rPr>
        <w:t xml:space="preserve"> وقال آخرون</w:t>
      </w:r>
      <w:r w:rsidR="00B70C9F">
        <w:rPr>
          <w:rFonts w:hAnsi="Courier New" w:hint="cs"/>
          <w:sz w:val="34"/>
          <w:szCs w:val="34"/>
          <w:rtl/>
        </w:rPr>
        <w:t>:</w:t>
      </w:r>
      <w:r w:rsidRPr="00B70C9F">
        <w:rPr>
          <w:rFonts w:hAnsi="Courier New" w:hint="cs"/>
          <w:sz w:val="34"/>
          <w:szCs w:val="34"/>
          <w:rtl/>
        </w:rPr>
        <w:t xml:space="preserve"> بل عُني به العاص بن وائل السهمي</w:t>
      </w:r>
      <w:r w:rsidR="00B70C9F">
        <w:rPr>
          <w:rFonts w:hAnsi="Courier New" w:hint="cs"/>
          <w:sz w:val="34"/>
          <w:szCs w:val="34"/>
          <w:rtl/>
        </w:rPr>
        <w:t>،</w:t>
      </w:r>
      <w:r w:rsidRPr="00B70C9F">
        <w:rPr>
          <w:rFonts w:hAnsi="Courier New" w:hint="cs"/>
          <w:sz w:val="34"/>
          <w:szCs w:val="34"/>
          <w:rtl/>
        </w:rPr>
        <w:t xml:space="preserve"> وقال آخرون</w:t>
      </w:r>
      <w:r w:rsidR="00B70C9F">
        <w:rPr>
          <w:rFonts w:hAnsi="Courier New" w:hint="cs"/>
          <w:sz w:val="34"/>
          <w:szCs w:val="34"/>
          <w:rtl/>
        </w:rPr>
        <w:t>:</w:t>
      </w:r>
      <w:r w:rsidRPr="00B70C9F">
        <w:rPr>
          <w:rFonts w:hAnsi="Courier New" w:hint="cs"/>
          <w:sz w:val="34"/>
          <w:szCs w:val="34"/>
          <w:rtl/>
        </w:rPr>
        <w:t xml:space="preserve"> بل عُني به عبد الله بن أبي</w:t>
      </w:r>
      <w:r w:rsidR="00FD0C85">
        <w:rPr>
          <w:rFonts w:hAnsi="Courier New" w:hint="cs"/>
          <w:sz w:val="34"/>
          <w:szCs w:val="34"/>
          <w:rtl/>
        </w:rPr>
        <w:t xml:space="preserve">... </w:t>
      </w:r>
      <w:r w:rsidRPr="00B70C9F">
        <w:rPr>
          <w:rFonts w:hAnsi="Courier New" w:hint="cs"/>
          <w:sz w:val="34"/>
          <w:szCs w:val="34"/>
          <w:rtl/>
        </w:rPr>
        <w:t>فتأويل الكلام إذن</w:t>
      </w:r>
      <w:r w:rsidR="00B70C9F">
        <w:rPr>
          <w:rFonts w:hAnsi="Courier New" w:hint="cs"/>
          <w:sz w:val="34"/>
          <w:szCs w:val="34"/>
          <w:rtl/>
        </w:rPr>
        <w:t>:</w:t>
      </w:r>
      <w:r w:rsidRPr="00B70C9F">
        <w:rPr>
          <w:rFonts w:hAnsi="Courier New" w:hint="cs"/>
          <w:sz w:val="34"/>
          <w:szCs w:val="34"/>
          <w:rtl/>
        </w:rPr>
        <w:t xml:space="preserve"> أوَ لم ير هذا الإنسان الذي يقول</w:t>
      </w:r>
      <w:r w:rsidR="00B70C9F">
        <w:rPr>
          <w:rFonts w:hAnsi="Courier New" w:hint="cs"/>
          <w:sz w:val="34"/>
          <w:szCs w:val="34"/>
          <w:rtl/>
        </w:rPr>
        <w:t>:</w:t>
      </w:r>
      <w:r w:rsidRPr="00B70C9F">
        <w:rPr>
          <w:rFonts w:hAnsi="Courier New"/>
          <w:sz w:val="34"/>
          <w:szCs w:val="34"/>
          <w:rtl/>
        </w:rPr>
        <w:t xml:space="preserve"> </w:t>
      </w:r>
      <w:r w:rsidRPr="00B70C9F">
        <w:rPr>
          <w:rFonts w:hAnsi="Courier New" w:hint="cs"/>
          <w:sz w:val="34"/>
          <w:szCs w:val="34"/>
          <w:rtl/>
        </w:rPr>
        <w:t>(</w:t>
      </w:r>
      <w:r w:rsidRPr="00B70C9F">
        <w:rPr>
          <w:rFonts w:hAnsi="Courier New"/>
          <w:sz w:val="34"/>
          <w:szCs w:val="34"/>
          <w:rtl/>
        </w:rPr>
        <w:t>مَنْ يُحْيِي الْعِظَامَ وَهِيَ رَمِيمٌ</w:t>
      </w:r>
      <w:r w:rsidRPr="00B70C9F">
        <w:rPr>
          <w:rFonts w:hAnsi="Courier New" w:hint="cs"/>
          <w:sz w:val="34"/>
          <w:szCs w:val="34"/>
          <w:rtl/>
        </w:rPr>
        <w:t>)))</w:t>
      </w:r>
      <w:r w:rsidRPr="00B70C9F">
        <w:rPr>
          <w:rFonts w:hAnsi="Courier New"/>
          <w:sz w:val="34"/>
          <w:szCs w:val="34"/>
          <w:rtl/>
        </w:rPr>
        <w:t xml:space="preserve"> </w:t>
      </w:r>
      <w:r w:rsidRPr="00B70C9F">
        <w:rPr>
          <w:sz w:val="34"/>
          <w:szCs w:val="34"/>
          <w:vertAlign w:val="superscript"/>
          <w:rtl/>
        </w:rPr>
        <w:t>(</w:t>
      </w:r>
      <w:r w:rsidRPr="00B70C9F">
        <w:rPr>
          <w:sz w:val="34"/>
          <w:szCs w:val="34"/>
          <w:vertAlign w:val="superscript"/>
          <w:rtl/>
        </w:rPr>
        <w:footnoteReference w:id="633"/>
      </w:r>
      <w:r w:rsidRPr="00B70C9F">
        <w:rPr>
          <w:sz w:val="34"/>
          <w:szCs w:val="34"/>
          <w:vertAlign w:val="superscript"/>
          <w:rtl/>
        </w:rPr>
        <w:t>)</w:t>
      </w:r>
      <w:r w:rsidRPr="00B70C9F">
        <w:rPr>
          <w:rFonts w:hAnsi="Courier New" w:hint="cs"/>
          <w:sz w:val="34"/>
          <w:szCs w:val="34"/>
          <w:rtl/>
        </w:rPr>
        <w:t xml:space="preserve">  </w:t>
      </w:r>
    </w:p>
    <w:p w:rsidR="000314B7" w:rsidRPr="00B70C9F" w:rsidRDefault="000314B7" w:rsidP="000314B7">
      <w:pPr>
        <w:pStyle w:val="a5"/>
        <w:ind w:firstLine="720"/>
        <w:jc w:val="lowKashida"/>
        <w:rPr>
          <w:rFonts w:hAnsi="Courier New"/>
          <w:sz w:val="34"/>
          <w:szCs w:val="34"/>
          <w:rtl/>
        </w:rPr>
      </w:pPr>
      <w:r w:rsidRPr="00B70C9F">
        <w:rPr>
          <w:rFonts w:hAnsi="Courier New" w:hint="cs"/>
          <w:sz w:val="34"/>
          <w:szCs w:val="34"/>
          <w:rtl/>
        </w:rPr>
        <w:t xml:space="preserve"> وهذا الإنسان الذي يقول مثل هذا القول ونحوه هم الأكثرية في كل زمان</w:t>
      </w:r>
      <w:r w:rsidR="00B70C9F">
        <w:rPr>
          <w:rFonts w:hAnsi="Courier New" w:hint="cs"/>
          <w:sz w:val="34"/>
          <w:szCs w:val="34"/>
          <w:rtl/>
        </w:rPr>
        <w:t>،</w:t>
      </w:r>
      <w:r w:rsidRPr="00B70C9F">
        <w:rPr>
          <w:rFonts w:hAnsi="Courier New" w:hint="cs"/>
          <w:sz w:val="34"/>
          <w:szCs w:val="34"/>
          <w:rtl/>
        </w:rPr>
        <w:t xml:space="preserve"> فالظاهر أنَّ المراد بالإنسان جنس الإنسان على سبيل العموم والأغلبية</w:t>
      </w:r>
      <w:r w:rsidR="00B70C9F">
        <w:rPr>
          <w:rFonts w:hAnsi="Courier New" w:hint="cs"/>
          <w:sz w:val="34"/>
          <w:szCs w:val="34"/>
          <w:rtl/>
        </w:rPr>
        <w:t>.</w:t>
      </w:r>
      <w:r w:rsidRPr="00B70C9F">
        <w:rPr>
          <w:rFonts w:hAnsi="Courier New" w:hint="cs"/>
          <w:sz w:val="34"/>
          <w:szCs w:val="34"/>
          <w:rtl/>
        </w:rPr>
        <w:t xml:space="preserve">                  </w:t>
      </w:r>
    </w:p>
    <w:p w:rsidR="000314B7" w:rsidRPr="00B70C9F" w:rsidRDefault="000314B7" w:rsidP="00D54399">
      <w:pPr>
        <w:pStyle w:val="a5"/>
        <w:ind w:firstLine="720"/>
        <w:jc w:val="lowKashida"/>
        <w:rPr>
          <w:sz w:val="34"/>
          <w:szCs w:val="34"/>
          <w:rtl/>
        </w:rPr>
      </w:pPr>
      <w:r w:rsidRPr="00B70C9F">
        <w:rPr>
          <w:rFonts w:hAnsi="Courier New" w:hint="cs"/>
          <w:sz w:val="34"/>
          <w:szCs w:val="34"/>
          <w:rtl/>
        </w:rPr>
        <w:lastRenderedPageBreak/>
        <w:t xml:space="preserve">وجعلوا الإنسان </w:t>
      </w:r>
      <w:r w:rsidR="00D54399" w:rsidRPr="00B70C9F">
        <w:rPr>
          <w:rFonts w:hAnsi="Courier New" w:hint="cs"/>
          <w:sz w:val="34"/>
          <w:szCs w:val="34"/>
          <w:rtl/>
        </w:rPr>
        <w:t xml:space="preserve">في الوجه العشرين </w:t>
      </w:r>
      <w:r w:rsidRPr="00B70C9F">
        <w:rPr>
          <w:rFonts w:hAnsi="Courier New" w:hint="cs"/>
          <w:sz w:val="34"/>
          <w:szCs w:val="34"/>
          <w:rtl/>
        </w:rPr>
        <w:t>بمعني</w:t>
      </w:r>
      <w:r w:rsidR="00B70C9F">
        <w:rPr>
          <w:rFonts w:hAnsi="Courier New" w:hint="cs"/>
          <w:sz w:val="34"/>
          <w:szCs w:val="34"/>
          <w:rtl/>
        </w:rPr>
        <w:t>:</w:t>
      </w:r>
      <w:r w:rsidRPr="00B70C9F">
        <w:rPr>
          <w:rFonts w:hAnsi="Courier New" w:hint="cs"/>
          <w:sz w:val="34"/>
          <w:szCs w:val="34"/>
          <w:rtl/>
        </w:rPr>
        <w:t xml:space="preserve"> أمية بن خلف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فَأَمَّا الأنسَانُ إِذَا مَا ابْتَلاهُ رَبُّهُ فَأَكْرَمَهُ وَنَعَّمَهُ فَيَقُولُ رَبِّي أَكْرَمَنِ</w:t>
      </w:r>
      <w:r w:rsidRPr="00B70C9F">
        <w:rPr>
          <w:rFonts w:hAnsi="Courier New" w:hint="cs"/>
          <w:sz w:val="34"/>
          <w:szCs w:val="34"/>
          <w:rtl/>
        </w:rPr>
        <w:t>)</w:t>
      </w:r>
      <w:r w:rsidRPr="00B70C9F">
        <w:rPr>
          <w:rFonts w:hAnsi="Courier New"/>
          <w:sz w:val="34"/>
          <w:szCs w:val="34"/>
          <w:rtl/>
        </w:rPr>
        <w:t xml:space="preserve"> </w:t>
      </w:r>
      <w:r w:rsidRPr="00B70C9F">
        <w:rPr>
          <w:rFonts w:hint="cs"/>
          <w:sz w:val="34"/>
          <w:szCs w:val="34"/>
          <w:rtl/>
        </w:rPr>
        <w:t>والمراد جنس الإنسان وبهذا المعنى جاء تفسيره</w:t>
      </w:r>
      <w:r w:rsidRPr="00B70C9F">
        <w:rPr>
          <w:sz w:val="34"/>
          <w:szCs w:val="34"/>
          <w:vertAlign w:val="superscript"/>
          <w:rtl/>
        </w:rPr>
        <w:t>(</w:t>
      </w:r>
      <w:r w:rsidRPr="00B70C9F">
        <w:rPr>
          <w:sz w:val="34"/>
          <w:szCs w:val="34"/>
          <w:vertAlign w:val="superscript"/>
          <w:rtl/>
        </w:rPr>
        <w:footnoteReference w:id="634"/>
      </w:r>
      <w:r w:rsidRPr="00B70C9F">
        <w:rPr>
          <w:sz w:val="34"/>
          <w:szCs w:val="34"/>
          <w:vertAlign w:val="superscript"/>
          <w:rtl/>
        </w:rPr>
        <w:t>)</w:t>
      </w:r>
      <w:r w:rsidRPr="00B70C9F">
        <w:rPr>
          <w:rFonts w:hint="cs"/>
          <w:sz w:val="34"/>
          <w:szCs w:val="34"/>
          <w:rtl/>
        </w:rPr>
        <w:t xml:space="preserve"> وابن الجوزي نفسه الذي عيَّن جعل الإنسان بمعنى أمية بن خلف في النزهة في قوله تعالى</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w:t>
      </w:r>
      <w:r w:rsidRPr="00B70C9F">
        <w:rPr>
          <w:rFonts w:hAnsi="Courier New"/>
          <w:sz w:val="34"/>
          <w:szCs w:val="34"/>
          <w:rtl/>
        </w:rPr>
        <w:t>فَأَمَّا الأنسَانُ</w:t>
      </w:r>
      <w:r w:rsidRPr="00B70C9F">
        <w:rPr>
          <w:rFonts w:hint="cs"/>
          <w:sz w:val="34"/>
          <w:szCs w:val="34"/>
          <w:rtl/>
        </w:rPr>
        <w:t xml:space="preserve">) </w:t>
      </w:r>
      <w:r w:rsidRPr="00B70C9F">
        <w:rPr>
          <w:sz w:val="34"/>
          <w:szCs w:val="34"/>
          <w:vertAlign w:val="superscript"/>
          <w:rtl/>
        </w:rPr>
        <w:t>(</w:t>
      </w:r>
      <w:r w:rsidRPr="00B70C9F">
        <w:rPr>
          <w:sz w:val="34"/>
          <w:szCs w:val="34"/>
          <w:vertAlign w:val="superscript"/>
          <w:rtl/>
        </w:rPr>
        <w:footnoteReference w:id="635"/>
      </w:r>
      <w:r w:rsidRPr="00B70C9F">
        <w:rPr>
          <w:sz w:val="34"/>
          <w:szCs w:val="34"/>
          <w:vertAlign w:val="superscript"/>
          <w:rtl/>
        </w:rPr>
        <w:t>)</w:t>
      </w:r>
      <w:r w:rsidRPr="00B70C9F">
        <w:rPr>
          <w:rFonts w:hint="cs"/>
          <w:sz w:val="34"/>
          <w:szCs w:val="34"/>
          <w:rtl/>
        </w:rPr>
        <w:t xml:space="preserve"> لم يعيَّن للإنسان هذا المعنى في تفسيره</w:t>
      </w:r>
      <w:r w:rsidR="00B70C9F">
        <w:rPr>
          <w:rFonts w:hint="cs"/>
          <w:sz w:val="34"/>
          <w:szCs w:val="34"/>
          <w:rtl/>
        </w:rPr>
        <w:t>،</w:t>
      </w:r>
      <w:r w:rsidRPr="00B70C9F">
        <w:rPr>
          <w:rFonts w:hint="cs"/>
          <w:sz w:val="34"/>
          <w:szCs w:val="34"/>
          <w:rtl/>
        </w:rPr>
        <w:t xml:space="preserve"> بل أجاز أن يكون عتبة بن ربيعة</w:t>
      </w:r>
      <w:r w:rsidR="00B70C9F">
        <w:rPr>
          <w:rFonts w:hint="cs"/>
          <w:sz w:val="34"/>
          <w:szCs w:val="34"/>
          <w:rtl/>
        </w:rPr>
        <w:t>،</w:t>
      </w:r>
      <w:r w:rsidRPr="00B70C9F">
        <w:rPr>
          <w:rFonts w:hint="cs"/>
          <w:sz w:val="34"/>
          <w:szCs w:val="34"/>
          <w:rtl/>
        </w:rPr>
        <w:t xml:space="preserve"> وأبو حذيفة بن المغيرة</w:t>
      </w:r>
      <w:r w:rsidR="00B70C9F">
        <w:rPr>
          <w:rFonts w:hint="cs"/>
          <w:sz w:val="34"/>
          <w:szCs w:val="34"/>
          <w:rtl/>
        </w:rPr>
        <w:t>،</w:t>
      </w:r>
      <w:r w:rsidRPr="00B70C9F">
        <w:rPr>
          <w:rFonts w:hint="cs"/>
          <w:sz w:val="34"/>
          <w:szCs w:val="34"/>
          <w:rtl/>
        </w:rPr>
        <w:t xml:space="preserve"> أو أبي بن خلف</w:t>
      </w:r>
      <w:r w:rsidR="00B70C9F">
        <w:rPr>
          <w:rFonts w:hint="cs"/>
          <w:sz w:val="34"/>
          <w:szCs w:val="34"/>
          <w:rtl/>
        </w:rPr>
        <w:t>،</w:t>
      </w:r>
      <w:r w:rsidRPr="00B70C9F">
        <w:rPr>
          <w:rFonts w:hint="cs"/>
          <w:sz w:val="34"/>
          <w:szCs w:val="34"/>
          <w:rtl/>
        </w:rPr>
        <w:t xml:space="preserve"> أو أمية بن خلف</w:t>
      </w:r>
      <w:r w:rsidR="00B70C9F">
        <w:rPr>
          <w:rFonts w:hint="cs"/>
          <w:sz w:val="34"/>
          <w:szCs w:val="34"/>
          <w:rtl/>
        </w:rPr>
        <w:t>،</w:t>
      </w:r>
      <w:r w:rsidRPr="00B70C9F">
        <w:rPr>
          <w:rFonts w:hint="cs"/>
          <w:sz w:val="34"/>
          <w:szCs w:val="34"/>
          <w:rtl/>
        </w:rPr>
        <w:t xml:space="preserve"> أو جنس الكافرين بالبعث</w:t>
      </w:r>
      <w:r w:rsidRPr="00B70C9F">
        <w:rPr>
          <w:sz w:val="34"/>
          <w:szCs w:val="34"/>
          <w:vertAlign w:val="superscript"/>
          <w:rtl/>
        </w:rPr>
        <w:t>(</w:t>
      </w:r>
      <w:r w:rsidRPr="00B70C9F">
        <w:rPr>
          <w:sz w:val="34"/>
          <w:szCs w:val="34"/>
          <w:vertAlign w:val="superscript"/>
          <w:rtl/>
        </w:rPr>
        <w:footnoteReference w:id="636"/>
      </w:r>
      <w:r w:rsidRPr="00B70C9F">
        <w:rPr>
          <w:sz w:val="34"/>
          <w:szCs w:val="34"/>
          <w:vertAlign w:val="superscript"/>
          <w:rtl/>
        </w:rPr>
        <w:t>)</w:t>
      </w:r>
    </w:p>
    <w:p w:rsidR="000314B7" w:rsidRPr="00B70C9F" w:rsidRDefault="000314B7" w:rsidP="000314B7">
      <w:pPr>
        <w:pStyle w:val="a5"/>
        <w:ind w:firstLine="720"/>
        <w:jc w:val="lowKashida"/>
        <w:rPr>
          <w:sz w:val="34"/>
          <w:szCs w:val="34"/>
          <w:rtl/>
        </w:rPr>
      </w:pPr>
      <w:r w:rsidRPr="00B70C9F">
        <w:rPr>
          <w:rFonts w:hint="cs"/>
          <w:sz w:val="34"/>
          <w:szCs w:val="34"/>
          <w:rtl/>
        </w:rPr>
        <w:t>ومن الأوجه الأخرى للإنسان جعلهم إياه بمعنى النبي محمد صلى الله عليه وسلم في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وَأَخْرَجَتِ الأرْضُ أَثْقَالَهَا {2} وَقَالَ الأنسَانُ مَا لَهَا</w:t>
      </w:r>
      <w:r w:rsidRPr="00B70C9F">
        <w:rPr>
          <w:rFonts w:hAnsi="Courier New" w:hint="cs"/>
          <w:sz w:val="34"/>
          <w:szCs w:val="34"/>
          <w:rtl/>
        </w:rPr>
        <w:t>){الزلزلة</w:t>
      </w:r>
      <w:r w:rsidR="00B70C9F">
        <w:rPr>
          <w:rFonts w:hAnsi="Courier New" w:hint="cs"/>
          <w:sz w:val="34"/>
          <w:szCs w:val="34"/>
          <w:rtl/>
        </w:rPr>
        <w:t>:</w:t>
      </w:r>
      <w:r w:rsidRPr="00B70C9F">
        <w:rPr>
          <w:rFonts w:hAnsi="Courier New" w:hint="cs"/>
          <w:sz w:val="34"/>
          <w:szCs w:val="34"/>
          <w:rtl/>
        </w:rPr>
        <w:t xml:space="preserve"> 1-3}</w:t>
      </w:r>
      <w:r w:rsidRPr="00B70C9F">
        <w:rPr>
          <w:rFonts w:hAnsi="Courier New"/>
          <w:sz w:val="34"/>
          <w:szCs w:val="34"/>
          <w:rtl/>
        </w:rPr>
        <w:t xml:space="preserve"> </w:t>
      </w:r>
      <w:r w:rsidRPr="00B70C9F">
        <w:rPr>
          <w:sz w:val="34"/>
          <w:szCs w:val="34"/>
          <w:vertAlign w:val="superscript"/>
          <w:rtl/>
        </w:rPr>
        <w:t>(</w:t>
      </w:r>
      <w:r w:rsidRPr="00B70C9F">
        <w:rPr>
          <w:sz w:val="34"/>
          <w:szCs w:val="34"/>
          <w:vertAlign w:val="superscript"/>
          <w:rtl/>
        </w:rPr>
        <w:footnoteReference w:id="637"/>
      </w:r>
      <w:r w:rsidRPr="00B70C9F">
        <w:rPr>
          <w:sz w:val="34"/>
          <w:szCs w:val="34"/>
          <w:vertAlign w:val="superscript"/>
          <w:rtl/>
        </w:rPr>
        <w:t>)</w:t>
      </w:r>
      <w:r w:rsidRPr="00B70C9F">
        <w:rPr>
          <w:rFonts w:hint="cs"/>
          <w:sz w:val="34"/>
          <w:szCs w:val="34"/>
          <w:rtl/>
        </w:rPr>
        <w:t xml:space="preserve"> والمراد كما هو واضح جنس الإنسان يوم القيامة  قال الطبري في تفسير هذه الآية</w:t>
      </w:r>
      <w:r w:rsidR="00B70C9F">
        <w:rPr>
          <w:rFonts w:hint="cs"/>
          <w:sz w:val="34"/>
          <w:szCs w:val="34"/>
          <w:rtl/>
        </w:rPr>
        <w:t>:</w:t>
      </w:r>
      <w:r w:rsidRPr="00B70C9F">
        <w:rPr>
          <w:rFonts w:hint="cs"/>
          <w:sz w:val="34"/>
          <w:szCs w:val="34"/>
          <w:rtl/>
        </w:rPr>
        <w:t xml:space="preserve"> ((وقال الناس إذا زلزلت الأرض لقيام الساعة</w:t>
      </w:r>
      <w:r w:rsidR="00B70C9F">
        <w:rPr>
          <w:rFonts w:hint="cs"/>
          <w:sz w:val="34"/>
          <w:szCs w:val="34"/>
          <w:rtl/>
        </w:rPr>
        <w:t>:</w:t>
      </w:r>
      <w:r w:rsidRPr="00B70C9F">
        <w:rPr>
          <w:rFonts w:hint="cs"/>
          <w:sz w:val="34"/>
          <w:szCs w:val="34"/>
          <w:rtl/>
        </w:rPr>
        <w:t xml:space="preserve"> ما للأرض وما قصتها ؟!))</w:t>
      </w:r>
      <w:r w:rsidRPr="00B70C9F">
        <w:rPr>
          <w:sz w:val="34"/>
          <w:szCs w:val="34"/>
          <w:vertAlign w:val="superscript"/>
          <w:rtl/>
        </w:rPr>
        <w:t>(</w:t>
      </w:r>
      <w:r w:rsidRPr="00B70C9F">
        <w:rPr>
          <w:sz w:val="34"/>
          <w:szCs w:val="34"/>
          <w:vertAlign w:val="superscript"/>
          <w:rtl/>
        </w:rPr>
        <w:footnoteReference w:id="638"/>
      </w:r>
      <w:r w:rsidRPr="00B70C9F">
        <w:rPr>
          <w:sz w:val="34"/>
          <w:szCs w:val="34"/>
          <w:vertAlign w:val="superscript"/>
          <w:rtl/>
        </w:rPr>
        <w:t>)</w:t>
      </w:r>
    </w:p>
    <w:p w:rsidR="00CC7615" w:rsidRPr="00B70C9F" w:rsidRDefault="000314B7" w:rsidP="005C6467">
      <w:pPr>
        <w:pStyle w:val="a5"/>
        <w:ind w:firstLine="720"/>
        <w:jc w:val="lowKashida"/>
        <w:rPr>
          <w:sz w:val="34"/>
          <w:szCs w:val="34"/>
          <w:rtl/>
        </w:rPr>
      </w:pPr>
      <w:r w:rsidRPr="00B70C9F">
        <w:rPr>
          <w:rFonts w:hint="cs"/>
          <w:sz w:val="34"/>
          <w:szCs w:val="34"/>
          <w:rtl/>
        </w:rPr>
        <w:t>فالصحيح أنَّ المراد من الإنسان  في شواهد الوجوه المذكورة جنس الإنسان على العموم والأغلبية</w:t>
      </w:r>
      <w:r w:rsidR="00B70C9F">
        <w:rPr>
          <w:rFonts w:hint="cs"/>
          <w:sz w:val="34"/>
          <w:szCs w:val="34"/>
          <w:rtl/>
        </w:rPr>
        <w:t>،</w:t>
      </w:r>
      <w:r w:rsidRPr="00B70C9F">
        <w:rPr>
          <w:rFonts w:hint="cs"/>
          <w:sz w:val="34"/>
          <w:szCs w:val="34"/>
          <w:rtl/>
        </w:rPr>
        <w:t xml:space="preserve"> لا على سبيل الاستغراق الذي يستقصي الجنس فردًا فردًا</w:t>
      </w:r>
      <w:r w:rsidR="00B70C9F">
        <w:rPr>
          <w:rFonts w:hint="cs"/>
          <w:sz w:val="34"/>
          <w:szCs w:val="34"/>
          <w:rtl/>
        </w:rPr>
        <w:t>،</w:t>
      </w:r>
      <w:r w:rsidRPr="00B70C9F">
        <w:rPr>
          <w:rFonts w:hint="cs"/>
          <w:sz w:val="34"/>
          <w:szCs w:val="34"/>
          <w:rtl/>
        </w:rPr>
        <w:t xml:space="preserve"> فهو كما قال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وَأَكْثَرُهُمْ لِلْحَقِّ كَارِهُونَ</w:t>
      </w:r>
      <w:r w:rsidRPr="00B70C9F">
        <w:rPr>
          <w:rFonts w:hAnsi="Courier New" w:hint="cs"/>
          <w:sz w:val="34"/>
          <w:szCs w:val="34"/>
          <w:rtl/>
        </w:rPr>
        <w:t>){المؤمنون 70} 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 xml:space="preserve">لَقَدْ جِئْنَاكُم بِالْحَقِّ وَلَكِنَّ أَكْثَرَكُمْ لِلْحَقِّ </w:t>
      </w:r>
      <w:r w:rsidRPr="00B70C9F">
        <w:rPr>
          <w:rFonts w:hAnsi="Courier New"/>
          <w:sz w:val="34"/>
          <w:szCs w:val="34"/>
          <w:rtl/>
        </w:rPr>
        <w:lastRenderedPageBreak/>
        <w:t>كَارِهُونَ</w:t>
      </w:r>
      <w:r w:rsidRPr="00B70C9F">
        <w:rPr>
          <w:rFonts w:hAnsi="Courier New" w:hint="cs"/>
          <w:sz w:val="34"/>
          <w:szCs w:val="34"/>
          <w:rtl/>
        </w:rPr>
        <w:t>){الزخرف</w:t>
      </w:r>
      <w:r w:rsidR="00B70C9F">
        <w:rPr>
          <w:rFonts w:hAnsi="Courier New" w:hint="cs"/>
          <w:sz w:val="34"/>
          <w:szCs w:val="34"/>
          <w:rtl/>
        </w:rPr>
        <w:t>:</w:t>
      </w:r>
      <w:r w:rsidRPr="00B70C9F">
        <w:rPr>
          <w:rFonts w:hAnsi="Courier New" w:hint="cs"/>
          <w:sz w:val="34"/>
          <w:szCs w:val="34"/>
          <w:rtl/>
        </w:rPr>
        <w:t xml:space="preserve"> 78}</w:t>
      </w:r>
      <w:r w:rsidRPr="00B70C9F">
        <w:rPr>
          <w:rFonts w:hAnsi="Courier New"/>
          <w:sz w:val="34"/>
          <w:szCs w:val="34"/>
          <w:rtl/>
        </w:rPr>
        <w:t xml:space="preserve"> </w:t>
      </w:r>
      <w:r w:rsidRPr="00B70C9F">
        <w:rPr>
          <w:rFonts w:hAnsi="Courier New" w:hint="cs"/>
          <w:sz w:val="34"/>
          <w:szCs w:val="34"/>
          <w:rtl/>
        </w:rPr>
        <w:t>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وَإِن تُطِعْ أَكْثَرَ مَن فِي الأَرْضِ يُضِلُّوكَ عَن سَبِيلِ اللّهِ</w:t>
      </w:r>
      <w:r w:rsidRPr="00B70C9F">
        <w:rPr>
          <w:rFonts w:hAnsi="Courier New" w:hint="cs"/>
          <w:sz w:val="34"/>
          <w:szCs w:val="34"/>
          <w:rtl/>
        </w:rPr>
        <w:t>){الأنعام</w:t>
      </w:r>
      <w:r w:rsidR="00B70C9F">
        <w:rPr>
          <w:rFonts w:hAnsi="Courier New" w:hint="cs"/>
          <w:sz w:val="34"/>
          <w:szCs w:val="34"/>
          <w:rtl/>
        </w:rPr>
        <w:t>:</w:t>
      </w:r>
      <w:r w:rsidRPr="00B70C9F">
        <w:rPr>
          <w:rFonts w:hAnsi="Courier New" w:hint="cs"/>
          <w:sz w:val="34"/>
          <w:szCs w:val="34"/>
          <w:rtl/>
        </w:rPr>
        <w:t xml:space="preserve"> 116} </w:t>
      </w:r>
      <w:r w:rsidR="00061D91" w:rsidRPr="00B70C9F">
        <w:rPr>
          <w:rFonts w:hAnsi="Courier New" w:hint="cs"/>
          <w:sz w:val="34"/>
          <w:szCs w:val="34"/>
          <w:rtl/>
        </w:rPr>
        <w:t xml:space="preserve">وقد تبيَّن أنَّ جعل الإنسان بمعنى فلان وفلان كان مستندًا في أغلب الوجوه على مجرد أقوال قيلت ولم تثبت </w:t>
      </w:r>
      <w:r w:rsidRPr="00B70C9F">
        <w:rPr>
          <w:rFonts w:hAnsi="Courier New" w:hint="cs"/>
          <w:sz w:val="34"/>
          <w:szCs w:val="34"/>
          <w:rtl/>
        </w:rPr>
        <w:t>حتى لو صح أنَّه قد أريد من الإنسان في شواهد الوجوه المذكورة الأشخاص المذكورين فلا يصح أن تُعدَّ وجوهًا للإنسان</w:t>
      </w:r>
      <w:r w:rsidR="00B70C9F">
        <w:rPr>
          <w:rFonts w:hAnsi="Courier New" w:hint="cs"/>
          <w:sz w:val="34"/>
          <w:szCs w:val="34"/>
          <w:rtl/>
        </w:rPr>
        <w:t>؛</w:t>
      </w:r>
      <w:r w:rsidRPr="00B70C9F">
        <w:rPr>
          <w:rFonts w:hAnsi="Courier New" w:hint="cs"/>
          <w:sz w:val="34"/>
          <w:szCs w:val="34"/>
          <w:rtl/>
        </w:rPr>
        <w:t xml:space="preserve"> لأنَّ الإنسان اسم جنس فهو لفظ عام واسم كل شخص لفظ خاص يندرج تحت معناه العام</w:t>
      </w:r>
      <w:r w:rsidR="00B70C9F">
        <w:rPr>
          <w:rFonts w:hAnsi="Courier New" w:hint="cs"/>
          <w:sz w:val="34"/>
          <w:szCs w:val="34"/>
          <w:rtl/>
        </w:rPr>
        <w:t>،</w:t>
      </w:r>
      <w:r w:rsidRPr="00B70C9F">
        <w:rPr>
          <w:rFonts w:hAnsi="Courier New" w:hint="cs"/>
          <w:sz w:val="34"/>
          <w:szCs w:val="34"/>
          <w:rtl/>
        </w:rPr>
        <w:t xml:space="preserve"> ومن المعلوم أنَّ اللفظ الخاص يُسمَّى ويوصف باللفظ العام ولا يصح العكس</w:t>
      </w:r>
      <w:r w:rsidR="00B70C9F">
        <w:rPr>
          <w:rFonts w:hAnsi="Courier New" w:hint="cs"/>
          <w:sz w:val="34"/>
          <w:szCs w:val="34"/>
          <w:rtl/>
        </w:rPr>
        <w:t>،</w:t>
      </w:r>
      <w:r w:rsidRPr="00B70C9F">
        <w:rPr>
          <w:rFonts w:hAnsi="Courier New" w:hint="cs"/>
          <w:sz w:val="34"/>
          <w:szCs w:val="34"/>
          <w:rtl/>
        </w:rPr>
        <w:t xml:space="preserve"> فليس المراد إذن تسمية الإنسان ووصفه باسم الشخص</w:t>
      </w:r>
      <w:r w:rsidR="00B70C9F">
        <w:rPr>
          <w:rFonts w:hAnsi="Courier New" w:hint="cs"/>
          <w:sz w:val="34"/>
          <w:szCs w:val="34"/>
          <w:rtl/>
        </w:rPr>
        <w:t>،</w:t>
      </w:r>
      <w:r w:rsidRPr="00B70C9F">
        <w:rPr>
          <w:rFonts w:hAnsi="Courier New" w:hint="cs"/>
          <w:sz w:val="34"/>
          <w:szCs w:val="34"/>
          <w:rtl/>
        </w:rPr>
        <w:t xml:space="preserve"> وإنَّما المراد وصف كل شخص وتسميته بالإنسان</w:t>
      </w:r>
      <w:r w:rsidR="00B70C9F">
        <w:rPr>
          <w:rFonts w:hAnsi="Courier New" w:hint="cs"/>
          <w:sz w:val="34"/>
          <w:szCs w:val="34"/>
          <w:rtl/>
        </w:rPr>
        <w:t>،</w:t>
      </w:r>
      <w:r w:rsidRPr="00B70C9F">
        <w:rPr>
          <w:rFonts w:hAnsi="Courier New"/>
          <w:sz w:val="34"/>
          <w:szCs w:val="34"/>
          <w:rtl/>
        </w:rPr>
        <w:t xml:space="preserve"> </w:t>
      </w:r>
      <w:r w:rsidRPr="00B70C9F">
        <w:rPr>
          <w:rFonts w:hint="cs"/>
          <w:sz w:val="34"/>
          <w:szCs w:val="34"/>
          <w:rtl/>
        </w:rPr>
        <w:t>فقد اتخذوا ممن جاز وصفه بالإنسان وجهًا له</w:t>
      </w:r>
      <w:r w:rsidR="00B70C9F">
        <w:rPr>
          <w:rFonts w:hint="cs"/>
          <w:sz w:val="34"/>
          <w:szCs w:val="34"/>
          <w:rtl/>
        </w:rPr>
        <w:t>،</w:t>
      </w:r>
      <w:r w:rsidRPr="00B70C9F">
        <w:rPr>
          <w:rFonts w:hint="cs"/>
          <w:sz w:val="34"/>
          <w:szCs w:val="34"/>
          <w:rtl/>
        </w:rPr>
        <w:t xml:space="preserve"> وهذه المسميات العشرون  وإن جاز وصف كل منها بالإنسان فلم تكن مرادة في شواهدها</w:t>
      </w:r>
      <w:r w:rsidR="00B70C9F">
        <w:rPr>
          <w:rFonts w:hint="cs"/>
          <w:sz w:val="34"/>
          <w:szCs w:val="34"/>
          <w:rtl/>
        </w:rPr>
        <w:t>،</w:t>
      </w:r>
      <w:r w:rsidRPr="00B70C9F">
        <w:rPr>
          <w:rFonts w:hint="cs"/>
          <w:sz w:val="34"/>
          <w:szCs w:val="34"/>
          <w:rtl/>
        </w:rPr>
        <w:t xml:space="preserve"> ومع ذلك فلو صحَّ إرادتها في كل شاهد فهي أوجه مختلقة عن طريق دراستها دراسة معكوسة</w:t>
      </w:r>
      <w:r w:rsidR="00B70C9F">
        <w:rPr>
          <w:rFonts w:hint="cs"/>
          <w:sz w:val="34"/>
          <w:szCs w:val="34"/>
          <w:rtl/>
        </w:rPr>
        <w:t>؛</w:t>
      </w:r>
      <w:r w:rsidRPr="00B70C9F">
        <w:rPr>
          <w:rFonts w:hint="cs"/>
          <w:sz w:val="34"/>
          <w:szCs w:val="34"/>
          <w:rtl/>
        </w:rPr>
        <w:t xml:space="preserve"> فالقرآن الكريم لم يسمِّ الإنسان بهؤلاء الأشخاص كما فعل أصحاب كتب الوجوه</w:t>
      </w:r>
      <w:r w:rsidR="00B70C9F">
        <w:rPr>
          <w:rFonts w:hint="cs"/>
          <w:sz w:val="34"/>
          <w:szCs w:val="34"/>
          <w:rtl/>
        </w:rPr>
        <w:t>،</w:t>
      </w:r>
      <w:r w:rsidRPr="00B70C9F">
        <w:rPr>
          <w:rFonts w:hint="cs"/>
          <w:sz w:val="34"/>
          <w:szCs w:val="34"/>
          <w:rtl/>
        </w:rPr>
        <w:t xml:space="preserve"> وإنَّما سمَّى  كل شخص منها بالإنسان فهي إذن جميعها وجه واحد</w:t>
      </w:r>
      <w:r w:rsidR="00B70C9F">
        <w:rPr>
          <w:rFonts w:hint="cs"/>
          <w:sz w:val="34"/>
          <w:szCs w:val="34"/>
          <w:rtl/>
        </w:rPr>
        <w:t>،</w:t>
      </w:r>
      <w:r w:rsidRPr="00B70C9F">
        <w:rPr>
          <w:rFonts w:hint="cs"/>
          <w:sz w:val="34"/>
          <w:szCs w:val="34"/>
          <w:rtl/>
        </w:rPr>
        <w:t xml:space="preserve"> هذا إن صحَّت هذه التسمية</w:t>
      </w:r>
      <w:r w:rsidR="00B70C9F">
        <w:rPr>
          <w:rFonts w:hint="cs"/>
          <w:sz w:val="34"/>
          <w:szCs w:val="34"/>
          <w:rtl/>
        </w:rPr>
        <w:t>،</w:t>
      </w:r>
      <w:r w:rsidRPr="00B70C9F">
        <w:rPr>
          <w:rFonts w:hint="cs"/>
          <w:sz w:val="34"/>
          <w:szCs w:val="34"/>
          <w:rtl/>
        </w:rPr>
        <w:t xml:space="preserve"> وإلاَّ فإنَّ الإنسان  في الحقيقة أينما ورد في كتاب الله أريد به الإنسان بعينه</w:t>
      </w:r>
      <w:r w:rsidR="00B70C9F">
        <w:rPr>
          <w:rFonts w:hint="cs"/>
          <w:sz w:val="34"/>
          <w:szCs w:val="34"/>
          <w:rtl/>
        </w:rPr>
        <w:t>،</w:t>
      </w:r>
      <w:r w:rsidRPr="00B70C9F">
        <w:rPr>
          <w:rFonts w:hint="cs"/>
          <w:sz w:val="34"/>
          <w:szCs w:val="34"/>
          <w:rtl/>
        </w:rPr>
        <w:t xml:space="preserve"> وبمعناه العام وجعله بمعاني الأوجه المذكورة الخاصة يعدَّ تحريفًا لدلالته في القرآن الكريم</w:t>
      </w:r>
      <w:r w:rsidR="00B70C9F">
        <w:rPr>
          <w:rFonts w:hint="cs"/>
          <w:sz w:val="34"/>
          <w:szCs w:val="34"/>
          <w:rtl/>
        </w:rPr>
        <w:t>.</w:t>
      </w:r>
      <w:r w:rsidR="00A46CE8" w:rsidRPr="00B70C9F">
        <w:rPr>
          <w:rFonts w:hAnsi="Courier New" w:hint="cs"/>
          <w:sz w:val="34"/>
          <w:szCs w:val="34"/>
          <w:rtl/>
        </w:rPr>
        <w:t xml:space="preserve">                                    </w:t>
      </w:r>
      <w:r w:rsidR="00C74203" w:rsidRPr="00B70C9F">
        <w:rPr>
          <w:rFonts w:hint="cs"/>
          <w:b/>
          <w:bCs/>
          <w:sz w:val="34"/>
          <w:szCs w:val="34"/>
          <w:rtl/>
        </w:rPr>
        <w:t xml:space="preserve">                                    </w:t>
      </w:r>
    </w:p>
    <w:p w:rsidR="0072695A" w:rsidRPr="00B70C9F" w:rsidRDefault="00061D91" w:rsidP="00613278">
      <w:pPr>
        <w:ind w:firstLine="720"/>
        <w:jc w:val="lowKashida"/>
        <w:rPr>
          <w:rFonts w:cs="Traditional Arabic"/>
          <w:sz w:val="34"/>
          <w:szCs w:val="34"/>
          <w:rtl/>
          <w:lang w:bidi="ar-SA"/>
        </w:rPr>
      </w:pPr>
      <w:r w:rsidRPr="00B70C9F">
        <w:rPr>
          <w:rFonts w:cs="Traditional Arabic" w:hint="cs"/>
          <w:b/>
          <w:bCs/>
          <w:sz w:val="34"/>
          <w:szCs w:val="34"/>
          <w:rtl/>
          <w:lang w:bidi="ar-SA"/>
        </w:rPr>
        <w:t>2</w:t>
      </w:r>
      <w:r w:rsidR="00037611" w:rsidRPr="00B70C9F">
        <w:rPr>
          <w:rFonts w:cs="Traditional Arabic" w:hint="cs"/>
          <w:b/>
          <w:bCs/>
          <w:sz w:val="34"/>
          <w:szCs w:val="34"/>
          <w:rtl/>
          <w:lang w:bidi="ar-SA"/>
        </w:rPr>
        <w:t>-الطمس</w:t>
      </w:r>
      <w:r w:rsidR="00B70C9F">
        <w:rPr>
          <w:rFonts w:cs="Traditional Arabic" w:hint="cs"/>
          <w:b/>
          <w:bCs/>
          <w:sz w:val="34"/>
          <w:szCs w:val="34"/>
          <w:rtl/>
          <w:lang w:bidi="ar-SA"/>
        </w:rPr>
        <w:t>:</w:t>
      </w:r>
      <w:r w:rsidR="00037611" w:rsidRPr="00B70C9F">
        <w:rPr>
          <w:rFonts w:cs="Traditional Arabic" w:hint="cs"/>
          <w:b/>
          <w:bCs/>
          <w:sz w:val="34"/>
          <w:szCs w:val="34"/>
          <w:rtl/>
          <w:lang w:bidi="ar-SA"/>
        </w:rPr>
        <w:t xml:space="preserve"> </w:t>
      </w:r>
      <w:r w:rsidR="00037611" w:rsidRPr="00B70C9F">
        <w:rPr>
          <w:rFonts w:cs="Traditional Arabic" w:hint="cs"/>
          <w:sz w:val="34"/>
          <w:szCs w:val="34"/>
          <w:rtl/>
          <w:lang w:bidi="ar-SA"/>
        </w:rPr>
        <w:t>قال العسكري</w:t>
      </w:r>
      <w:r w:rsidR="00B70C9F">
        <w:rPr>
          <w:rFonts w:cs="Traditional Arabic" w:hint="cs"/>
          <w:sz w:val="34"/>
          <w:szCs w:val="34"/>
          <w:rtl/>
          <w:lang w:bidi="ar-SA"/>
        </w:rPr>
        <w:t>:</w:t>
      </w:r>
      <w:r w:rsidR="00037611" w:rsidRPr="00B70C9F">
        <w:rPr>
          <w:rFonts w:cs="Traditional Arabic" w:hint="cs"/>
          <w:sz w:val="34"/>
          <w:szCs w:val="34"/>
          <w:rtl/>
          <w:lang w:bidi="ar-SA"/>
        </w:rPr>
        <w:t xml:space="preserve"> ((الطمس</w:t>
      </w:r>
      <w:r w:rsidR="00B70C9F">
        <w:rPr>
          <w:rFonts w:cs="Traditional Arabic" w:hint="cs"/>
          <w:sz w:val="34"/>
          <w:szCs w:val="34"/>
          <w:rtl/>
          <w:lang w:bidi="ar-SA"/>
        </w:rPr>
        <w:t>:</w:t>
      </w:r>
      <w:r w:rsidR="00037611" w:rsidRPr="00B70C9F">
        <w:rPr>
          <w:rFonts w:cs="Traditional Arabic" w:hint="cs"/>
          <w:sz w:val="34"/>
          <w:szCs w:val="34"/>
          <w:rtl/>
          <w:lang w:bidi="ar-SA"/>
        </w:rPr>
        <w:t xml:space="preserve"> أصله ذهاب الأثر</w:t>
      </w:r>
      <w:r w:rsidR="00B70C9F">
        <w:rPr>
          <w:rFonts w:cs="Traditional Arabic" w:hint="cs"/>
          <w:sz w:val="34"/>
          <w:szCs w:val="34"/>
          <w:rtl/>
          <w:lang w:bidi="ar-SA"/>
        </w:rPr>
        <w:t>،</w:t>
      </w:r>
      <w:r w:rsidR="00037611" w:rsidRPr="00B70C9F">
        <w:rPr>
          <w:rFonts w:cs="Traditional Arabic" w:hint="cs"/>
          <w:sz w:val="34"/>
          <w:szCs w:val="34"/>
          <w:rtl/>
          <w:lang w:bidi="ar-SA"/>
        </w:rPr>
        <w:t xml:space="preserve"> طريق طامس</w:t>
      </w:r>
      <w:r w:rsidR="00B70C9F">
        <w:rPr>
          <w:rFonts w:cs="Traditional Arabic" w:hint="cs"/>
          <w:sz w:val="34"/>
          <w:szCs w:val="34"/>
          <w:rtl/>
          <w:lang w:bidi="ar-SA"/>
        </w:rPr>
        <w:t>:</w:t>
      </w:r>
      <w:r w:rsidR="00037611" w:rsidRPr="00B70C9F">
        <w:rPr>
          <w:rFonts w:cs="Traditional Arabic" w:hint="cs"/>
          <w:sz w:val="34"/>
          <w:szCs w:val="34"/>
          <w:rtl/>
          <w:lang w:bidi="ar-SA"/>
        </w:rPr>
        <w:t xml:space="preserve"> لا عل</w:t>
      </w:r>
      <w:r w:rsidRPr="00B70C9F">
        <w:rPr>
          <w:rFonts w:cs="Traditional Arabic" w:hint="cs"/>
          <w:sz w:val="34"/>
          <w:szCs w:val="34"/>
          <w:rtl/>
          <w:lang w:bidi="ar-SA"/>
        </w:rPr>
        <w:t>َ</w:t>
      </w:r>
      <w:r w:rsidR="00037611" w:rsidRPr="00B70C9F">
        <w:rPr>
          <w:rFonts w:cs="Traditional Arabic" w:hint="cs"/>
          <w:sz w:val="34"/>
          <w:szCs w:val="34"/>
          <w:rtl/>
          <w:lang w:bidi="ar-SA"/>
        </w:rPr>
        <w:t>م فيه</w:t>
      </w:r>
      <w:r w:rsidR="00B70C9F">
        <w:rPr>
          <w:rFonts w:cs="Traditional Arabic" w:hint="cs"/>
          <w:sz w:val="34"/>
          <w:szCs w:val="34"/>
          <w:rtl/>
          <w:lang w:bidi="ar-SA"/>
        </w:rPr>
        <w:t>،</w:t>
      </w:r>
      <w:r w:rsidR="00037611" w:rsidRPr="00B70C9F">
        <w:rPr>
          <w:rFonts w:cs="Traditional Arabic" w:hint="cs"/>
          <w:sz w:val="34"/>
          <w:szCs w:val="34"/>
          <w:rtl/>
          <w:lang w:bidi="ar-SA"/>
        </w:rPr>
        <w:t xml:space="preserve"> كتاب مطموس</w:t>
      </w:r>
      <w:r w:rsidR="00B70C9F">
        <w:rPr>
          <w:rFonts w:cs="Traditional Arabic" w:hint="cs"/>
          <w:sz w:val="34"/>
          <w:szCs w:val="34"/>
          <w:rtl/>
          <w:lang w:bidi="ar-SA"/>
        </w:rPr>
        <w:t>:</w:t>
      </w:r>
      <w:r w:rsidR="00037611" w:rsidRPr="00B70C9F">
        <w:rPr>
          <w:rFonts w:cs="Traditional Arabic" w:hint="cs"/>
          <w:sz w:val="34"/>
          <w:szCs w:val="34"/>
          <w:rtl/>
          <w:lang w:bidi="ar-SA"/>
        </w:rPr>
        <w:t xml:space="preserve"> ممحو</w:t>
      </w:r>
      <w:r w:rsidR="00B70C9F">
        <w:rPr>
          <w:rFonts w:cs="Traditional Arabic" w:hint="cs"/>
          <w:sz w:val="34"/>
          <w:szCs w:val="34"/>
          <w:rtl/>
          <w:lang w:bidi="ar-SA"/>
        </w:rPr>
        <w:t>،</w:t>
      </w:r>
      <w:r w:rsidR="00037611" w:rsidRPr="00B70C9F">
        <w:rPr>
          <w:rFonts w:cs="Traditional Arabic" w:hint="cs"/>
          <w:sz w:val="34"/>
          <w:szCs w:val="34"/>
          <w:rtl/>
          <w:lang w:bidi="ar-SA"/>
        </w:rPr>
        <w:t xml:space="preserve"> وجبل طامس</w:t>
      </w:r>
      <w:r w:rsidR="00B70C9F">
        <w:rPr>
          <w:rFonts w:cs="Traditional Arabic" w:hint="cs"/>
          <w:sz w:val="34"/>
          <w:szCs w:val="34"/>
          <w:rtl/>
          <w:lang w:bidi="ar-SA"/>
        </w:rPr>
        <w:t>:</w:t>
      </w:r>
      <w:r w:rsidR="00037611" w:rsidRPr="00B70C9F">
        <w:rPr>
          <w:rFonts w:cs="Traditional Arabic" w:hint="cs"/>
          <w:sz w:val="34"/>
          <w:szCs w:val="34"/>
          <w:rtl/>
          <w:lang w:bidi="ar-SA"/>
        </w:rPr>
        <w:t xml:space="preserve"> لا طريق إليه</w:t>
      </w:r>
      <w:r w:rsidR="00B70C9F">
        <w:rPr>
          <w:rFonts w:cs="Traditional Arabic" w:hint="cs"/>
          <w:sz w:val="34"/>
          <w:szCs w:val="34"/>
          <w:rtl/>
          <w:lang w:bidi="ar-SA"/>
        </w:rPr>
        <w:t>،</w:t>
      </w:r>
      <w:r w:rsidR="00037611" w:rsidRPr="00B70C9F">
        <w:rPr>
          <w:rFonts w:cs="Traditional Arabic" w:hint="cs"/>
          <w:sz w:val="34"/>
          <w:szCs w:val="34"/>
          <w:rtl/>
          <w:lang w:bidi="ar-SA"/>
        </w:rPr>
        <w:t xml:space="preserve"> وهو في القرآن على ثلاثة أوجه</w:t>
      </w:r>
      <w:r w:rsidR="00B70C9F">
        <w:rPr>
          <w:rFonts w:cs="Traditional Arabic" w:hint="cs"/>
          <w:sz w:val="34"/>
          <w:szCs w:val="34"/>
          <w:rtl/>
          <w:lang w:bidi="ar-SA"/>
        </w:rPr>
        <w:t>:</w:t>
      </w:r>
      <w:r w:rsidR="00037611" w:rsidRPr="00B70C9F">
        <w:rPr>
          <w:rFonts w:cs="Traditional Arabic" w:hint="cs"/>
          <w:sz w:val="34"/>
          <w:szCs w:val="34"/>
          <w:rtl/>
          <w:lang w:bidi="ar-SA"/>
        </w:rPr>
        <w:t xml:space="preserve"> </w:t>
      </w:r>
    </w:p>
    <w:p w:rsidR="00037611" w:rsidRPr="00B70C9F" w:rsidRDefault="00037611" w:rsidP="00613278">
      <w:pPr>
        <w:ind w:firstLine="720"/>
        <w:jc w:val="lowKashida"/>
        <w:rPr>
          <w:rFonts w:cs="Traditional Arabic"/>
          <w:sz w:val="34"/>
          <w:szCs w:val="34"/>
          <w:rtl/>
        </w:rPr>
      </w:pPr>
      <w:r w:rsidRPr="00B70C9F">
        <w:rPr>
          <w:rFonts w:cs="Traditional Arabic" w:hint="cs"/>
          <w:sz w:val="34"/>
          <w:szCs w:val="34"/>
          <w:rtl/>
          <w:lang w:bidi="ar-SA"/>
        </w:rPr>
        <w:lastRenderedPageBreak/>
        <w:t>الأول</w:t>
      </w:r>
      <w:r w:rsidR="00B70C9F">
        <w:rPr>
          <w:rFonts w:cs="Traditional Arabic" w:hint="cs"/>
          <w:sz w:val="34"/>
          <w:szCs w:val="34"/>
          <w:rtl/>
          <w:lang w:bidi="ar-SA"/>
        </w:rPr>
        <w:t>:</w:t>
      </w:r>
      <w:r w:rsidRPr="00B70C9F">
        <w:rPr>
          <w:rFonts w:cs="Traditional Arabic" w:hint="cs"/>
          <w:sz w:val="34"/>
          <w:szCs w:val="34"/>
          <w:rtl/>
          <w:lang w:bidi="ar-SA"/>
        </w:rPr>
        <w:t xml:space="preserve"> بمعنى القلب</w:t>
      </w:r>
      <w:r w:rsidR="00B70C9F">
        <w:rPr>
          <w:rFonts w:cs="Traditional Arabic" w:hint="cs"/>
          <w:sz w:val="34"/>
          <w:szCs w:val="34"/>
          <w:rtl/>
          <w:lang w:bidi="ar-SA"/>
        </w:rPr>
        <w:t>،</w:t>
      </w:r>
      <w:r w:rsidRPr="00B70C9F">
        <w:rPr>
          <w:rFonts w:cs="Traditional Arabic" w:hint="cs"/>
          <w:sz w:val="34"/>
          <w:szCs w:val="34"/>
          <w:rtl/>
          <w:lang w:bidi="ar-SA"/>
        </w:rPr>
        <w:t xml:space="preserve"> قال الله تعالى</w:t>
      </w:r>
      <w:r w:rsidR="00B70C9F">
        <w:rPr>
          <w:rFonts w:cs="Traditional Arabic" w:hint="cs"/>
          <w:sz w:val="34"/>
          <w:szCs w:val="34"/>
          <w:rtl/>
          <w:lang w:bidi="ar-SA"/>
        </w:rPr>
        <w:t>:</w:t>
      </w:r>
      <w:r w:rsidRPr="00B70C9F">
        <w:rPr>
          <w:rFonts w:cs="Traditional Arabic" w:hint="cs"/>
          <w:sz w:val="34"/>
          <w:szCs w:val="34"/>
          <w:rtl/>
          <w:lang w:bidi="ar-SA"/>
        </w:rPr>
        <w:t xml:space="preserve"> (</w:t>
      </w:r>
      <w:r w:rsidRPr="00B70C9F">
        <w:rPr>
          <w:rFonts w:ascii="Courier New" w:hAnsi="Courier New" w:cs="Traditional Arabic"/>
          <w:sz w:val="34"/>
          <w:szCs w:val="34"/>
          <w:rtl/>
        </w:rPr>
        <w:t>مِّن قَبْلِ أَن نَّطْمِسَ وُجُوهًا فَنَرُدَّهَا عَلَى أَدْبَارِهَا</w:t>
      </w:r>
      <w:r w:rsidRPr="00B70C9F">
        <w:rPr>
          <w:rFonts w:cs="Traditional Arabic" w:hint="cs"/>
          <w:sz w:val="34"/>
          <w:szCs w:val="34"/>
          <w:rtl/>
        </w:rPr>
        <w:t>){النساء</w:t>
      </w:r>
      <w:r w:rsidR="00B70C9F">
        <w:rPr>
          <w:rFonts w:cs="Traditional Arabic" w:hint="cs"/>
          <w:sz w:val="34"/>
          <w:szCs w:val="34"/>
          <w:rtl/>
        </w:rPr>
        <w:t>:</w:t>
      </w:r>
      <w:r w:rsidRPr="00B70C9F">
        <w:rPr>
          <w:rFonts w:cs="Traditional Arabic" w:hint="cs"/>
          <w:sz w:val="34"/>
          <w:szCs w:val="34"/>
          <w:rtl/>
        </w:rPr>
        <w:t xml:space="preserve"> 47} أي</w:t>
      </w:r>
      <w:r w:rsidR="00B70C9F">
        <w:rPr>
          <w:rFonts w:cs="Traditional Arabic" w:hint="cs"/>
          <w:sz w:val="34"/>
          <w:szCs w:val="34"/>
          <w:rtl/>
        </w:rPr>
        <w:t>:</w:t>
      </w:r>
      <w:r w:rsidRPr="00B70C9F">
        <w:rPr>
          <w:rFonts w:cs="Traditional Arabic" w:hint="cs"/>
          <w:sz w:val="34"/>
          <w:szCs w:val="34"/>
          <w:rtl/>
        </w:rPr>
        <w:t xml:space="preserve"> نقلبها فنجعلها إلى ما يلي أدبارها</w:t>
      </w:r>
      <w:r w:rsidR="00B70C9F">
        <w:rPr>
          <w:rFonts w:cs="Traditional Arabic" w:hint="cs"/>
          <w:sz w:val="34"/>
          <w:szCs w:val="34"/>
          <w:rtl/>
        </w:rPr>
        <w:t>.</w:t>
      </w:r>
    </w:p>
    <w:p w:rsidR="00BC5F62" w:rsidRPr="00B70C9F" w:rsidRDefault="00BC5F62" w:rsidP="00613278">
      <w:pPr>
        <w:ind w:firstLine="720"/>
        <w:jc w:val="lowKashida"/>
        <w:rPr>
          <w:rFonts w:cs="Traditional Arabic"/>
          <w:sz w:val="34"/>
          <w:szCs w:val="34"/>
          <w:rtl/>
        </w:rPr>
      </w:pPr>
      <w:r w:rsidRPr="00B70C9F">
        <w:rPr>
          <w:rFonts w:cs="Traditional Arabic" w:hint="cs"/>
          <w:sz w:val="34"/>
          <w:szCs w:val="34"/>
          <w:rtl/>
        </w:rPr>
        <w:t>الثاني</w:t>
      </w:r>
      <w:r w:rsidR="00B70C9F">
        <w:rPr>
          <w:rFonts w:cs="Traditional Arabic" w:hint="cs"/>
          <w:sz w:val="34"/>
          <w:szCs w:val="34"/>
          <w:rtl/>
        </w:rPr>
        <w:t>:</w:t>
      </w:r>
      <w:r w:rsidRPr="00B70C9F">
        <w:rPr>
          <w:rFonts w:cs="Traditional Arabic" w:hint="cs"/>
          <w:sz w:val="34"/>
          <w:szCs w:val="34"/>
          <w:rtl/>
        </w:rPr>
        <w:t xml:space="preserve"> ذهاب البركات</w:t>
      </w:r>
      <w:r w:rsidR="00B70C9F">
        <w:rPr>
          <w:rFonts w:cs="Traditional Arabic" w:hint="cs"/>
          <w:sz w:val="34"/>
          <w:szCs w:val="34"/>
          <w:rtl/>
        </w:rPr>
        <w:t>،</w:t>
      </w:r>
      <w:r w:rsidRPr="00B70C9F">
        <w:rPr>
          <w:rFonts w:cs="Traditional Arabic" w:hint="cs"/>
          <w:sz w:val="34"/>
          <w:szCs w:val="34"/>
          <w:rtl/>
        </w:rPr>
        <w:t xml:space="preserve"> قال تعالى</w:t>
      </w:r>
      <w:r w:rsidR="00B70C9F">
        <w:rPr>
          <w:rFonts w:cs="Traditional Arabic" w:hint="cs"/>
          <w:sz w:val="34"/>
          <w:szCs w:val="34"/>
          <w:rtl/>
        </w:rPr>
        <w:t>:</w:t>
      </w:r>
      <w:r w:rsidRPr="00B70C9F">
        <w:rPr>
          <w:rFonts w:cs="Traditional Arabic" w:hint="cs"/>
          <w:sz w:val="34"/>
          <w:szCs w:val="34"/>
          <w:rtl/>
        </w:rPr>
        <w:t xml:space="preserve"> (</w:t>
      </w:r>
      <w:r w:rsidR="00A61C81" w:rsidRPr="00B70C9F">
        <w:rPr>
          <w:rFonts w:ascii="Courier New" w:hAnsi="Courier New" w:cs="Traditional Arabic"/>
          <w:sz w:val="34"/>
          <w:szCs w:val="34"/>
          <w:rtl/>
        </w:rPr>
        <w:t>رَبَّنَا اطْمِسْ عَلَى أَمْوَالِهِمْ وَاشْدُدْ عَلَى قُلُوبِهِمْ</w:t>
      </w:r>
      <w:r w:rsidR="00A61C81" w:rsidRPr="00B70C9F">
        <w:rPr>
          <w:rFonts w:cs="Traditional Arabic" w:hint="cs"/>
          <w:sz w:val="34"/>
          <w:szCs w:val="34"/>
          <w:rtl/>
        </w:rPr>
        <w:t>){يونس</w:t>
      </w:r>
      <w:r w:rsidR="00B70C9F">
        <w:rPr>
          <w:rFonts w:cs="Traditional Arabic" w:hint="cs"/>
          <w:sz w:val="34"/>
          <w:szCs w:val="34"/>
          <w:rtl/>
        </w:rPr>
        <w:t>:</w:t>
      </w:r>
      <w:r w:rsidR="00A61C81" w:rsidRPr="00B70C9F">
        <w:rPr>
          <w:rFonts w:cs="Traditional Arabic" w:hint="cs"/>
          <w:sz w:val="34"/>
          <w:szCs w:val="34"/>
          <w:rtl/>
        </w:rPr>
        <w:t xml:space="preserve"> 88}</w:t>
      </w:r>
      <w:r w:rsidR="0033682E" w:rsidRPr="00B70C9F">
        <w:rPr>
          <w:rFonts w:cs="Traditional Arabic" w:hint="cs"/>
          <w:sz w:val="34"/>
          <w:szCs w:val="34"/>
          <w:rtl/>
        </w:rPr>
        <w:t xml:space="preserve"> أي</w:t>
      </w:r>
      <w:r w:rsidR="00B70C9F">
        <w:rPr>
          <w:rFonts w:cs="Traditional Arabic" w:hint="cs"/>
          <w:sz w:val="34"/>
          <w:szCs w:val="34"/>
          <w:rtl/>
        </w:rPr>
        <w:t>:</w:t>
      </w:r>
      <w:r w:rsidR="0033682E" w:rsidRPr="00B70C9F">
        <w:rPr>
          <w:rFonts w:cs="Traditional Arabic" w:hint="cs"/>
          <w:sz w:val="34"/>
          <w:szCs w:val="34"/>
          <w:rtl/>
        </w:rPr>
        <w:t xml:space="preserve"> اذهب ببركتها ومنفعتها وخذهم بالقحط </w:t>
      </w:r>
    </w:p>
    <w:p w:rsidR="00A61C81" w:rsidRPr="00B70C9F" w:rsidRDefault="00A61C81" w:rsidP="00613278">
      <w:pPr>
        <w:ind w:firstLine="720"/>
        <w:jc w:val="lowKashida"/>
        <w:rPr>
          <w:rFonts w:cs="Traditional Arabic"/>
          <w:sz w:val="34"/>
          <w:szCs w:val="34"/>
          <w:rtl/>
        </w:rPr>
      </w:pPr>
      <w:r w:rsidRPr="00B70C9F">
        <w:rPr>
          <w:rFonts w:cs="Traditional Arabic" w:hint="cs"/>
          <w:sz w:val="34"/>
          <w:szCs w:val="34"/>
          <w:rtl/>
        </w:rPr>
        <w:t>الثالث</w:t>
      </w:r>
      <w:r w:rsidR="00B70C9F">
        <w:rPr>
          <w:rFonts w:cs="Traditional Arabic" w:hint="cs"/>
          <w:sz w:val="34"/>
          <w:szCs w:val="34"/>
          <w:rtl/>
        </w:rPr>
        <w:t>:</w:t>
      </w:r>
      <w:r w:rsidRPr="00B70C9F">
        <w:rPr>
          <w:rFonts w:cs="Traditional Arabic" w:hint="cs"/>
          <w:sz w:val="34"/>
          <w:szCs w:val="34"/>
          <w:rtl/>
        </w:rPr>
        <w:t xml:space="preserve"> ذهاب النور</w:t>
      </w:r>
      <w:r w:rsidR="00B70C9F">
        <w:rPr>
          <w:rFonts w:cs="Traditional Arabic" w:hint="cs"/>
          <w:sz w:val="34"/>
          <w:szCs w:val="34"/>
          <w:rtl/>
        </w:rPr>
        <w:t>،</w:t>
      </w:r>
      <w:r w:rsidRPr="00B70C9F">
        <w:rPr>
          <w:rFonts w:cs="Traditional Arabic" w:hint="cs"/>
          <w:sz w:val="34"/>
          <w:szCs w:val="34"/>
          <w:rtl/>
        </w:rPr>
        <w:t xml:space="preserve"> قال تعالى</w:t>
      </w:r>
      <w:r w:rsidR="00B70C9F">
        <w:rPr>
          <w:rFonts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sz w:val="34"/>
          <w:szCs w:val="34"/>
          <w:rtl/>
        </w:rPr>
        <w:t>فَإِذَا النُّجُومُ طُمِسَتْ</w:t>
      </w:r>
      <w:r w:rsidRPr="00B70C9F">
        <w:rPr>
          <w:rFonts w:ascii="Courier New" w:hAnsi="Courier New" w:cs="Traditional Arabic" w:hint="cs"/>
          <w:sz w:val="34"/>
          <w:szCs w:val="34"/>
          <w:rtl/>
        </w:rPr>
        <w:t>){المرسلات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8}))</w:t>
      </w:r>
      <w:r w:rsidRPr="00B70C9F">
        <w:rPr>
          <w:rFonts w:cs="Traditional Arabic"/>
          <w:sz w:val="34"/>
          <w:szCs w:val="34"/>
          <w:vertAlign w:val="superscript"/>
          <w:rtl/>
        </w:rPr>
        <w:t>(</w:t>
      </w:r>
      <w:r w:rsidRPr="00B70C9F">
        <w:rPr>
          <w:rFonts w:cs="Traditional Arabic"/>
          <w:sz w:val="34"/>
          <w:szCs w:val="34"/>
          <w:vertAlign w:val="superscript"/>
          <w:rtl/>
        </w:rPr>
        <w:footnoteReference w:id="639"/>
      </w:r>
      <w:r w:rsidRPr="00B70C9F">
        <w:rPr>
          <w:rFonts w:cs="Traditional Arabic"/>
          <w:sz w:val="34"/>
          <w:szCs w:val="34"/>
          <w:vertAlign w:val="superscript"/>
          <w:rtl/>
        </w:rPr>
        <w:t>)</w:t>
      </w:r>
    </w:p>
    <w:p w:rsidR="00A53220" w:rsidRPr="00B70C9F" w:rsidRDefault="000D6414" w:rsidP="00740614">
      <w:pPr>
        <w:ind w:firstLine="720"/>
        <w:jc w:val="lowKashida"/>
        <w:rPr>
          <w:rFonts w:cs="Traditional Arabic"/>
          <w:sz w:val="34"/>
          <w:szCs w:val="34"/>
          <w:rtl/>
        </w:rPr>
      </w:pPr>
      <w:r w:rsidRPr="00B70C9F">
        <w:rPr>
          <w:rFonts w:cs="Traditional Arabic" w:hint="cs"/>
          <w:sz w:val="34"/>
          <w:szCs w:val="34"/>
          <w:rtl/>
        </w:rPr>
        <w:t>قال مقاتل</w:t>
      </w:r>
      <w:r w:rsidR="00B70C9F">
        <w:rPr>
          <w:rFonts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sz w:val="34"/>
          <w:szCs w:val="34"/>
          <w:rtl/>
        </w:rPr>
        <w:t>مِّن قَبْلِ أَن نَّطْمِسَ وُجُوهًا</w:t>
      </w:r>
      <w:r w:rsidR="00ED6142" w:rsidRPr="00B70C9F">
        <w:rPr>
          <w:rFonts w:ascii="Courier New" w:hAnsi="Courier New" w:cs="Traditional Arabic" w:hint="cs"/>
          <w:sz w:val="34"/>
          <w:szCs w:val="34"/>
          <w:rtl/>
        </w:rPr>
        <w:t>) يقول</w:t>
      </w:r>
      <w:r w:rsidR="00B70C9F">
        <w:rPr>
          <w:rFonts w:ascii="Courier New" w:hAnsi="Courier New" w:cs="Traditional Arabic" w:hint="cs"/>
          <w:sz w:val="34"/>
          <w:szCs w:val="34"/>
          <w:rtl/>
        </w:rPr>
        <w:t>:</w:t>
      </w:r>
      <w:r w:rsidR="00ED6142" w:rsidRPr="00B70C9F">
        <w:rPr>
          <w:rFonts w:ascii="Courier New" w:hAnsi="Courier New" w:cs="Traditional Arabic" w:hint="cs"/>
          <w:sz w:val="34"/>
          <w:szCs w:val="34"/>
          <w:rtl/>
        </w:rPr>
        <w:t xml:space="preserve"> ن</w:t>
      </w:r>
      <w:r w:rsidRPr="00B70C9F">
        <w:rPr>
          <w:rFonts w:ascii="Courier New" w:hAnsi="Courier New" w:cs="Traditional Arabic" w:hint="cs"/>
          <w:sz w:val="34"/>
          <w:szCs w:val="34"/>
          <w:rtl/>
        </w:rPr>
        <w:t>حول الملة عن الهدى والبصيرة التي كانوا عليها من إيمان بمحمد صلى الله عليه وسلم قبل أن يبعث</w:t>
      </w:r>
      <w:r w:rsidRPr="00B70C9F">
        <w:rPr>
          <w:rFonts w:cs="Traditional Arabic" w:hint="cs"/>
          <w:sz w:val="34"/>
          <w:szCs w:val="34"/>
          <w:rtl/>
        </w:rPr>
        <w:t xml:space="preserve"> (</w:t>
      </w:r>
      <w:r w:rsidRPr="00B70C9F">
        <w:rPr>
          <w:rFonts w:ascii="Courier New" w:hAnsi="Courier New" w:cs="Traditional Arabic"/>
          <w:sz w:val="34"/>
          <w:szCs w:val="34"/>
          <w:rtl/>
        </w:rPr>
        <w:t>فَنَرُدَّهَا عَلَى أَدْبَارِهَا</w:t>
      </w:r>
      <w:r w:rsidRPr="00B70C9F">
        <w:rPr>
          <w:rFonts w:cs="Traditional Arabic" w:hint="cs"/>
          <w:sz w:val="34"/>
          <w:szCs w:val="34"/>
          <w:rtl/>
        </w:rPr>
        <w:t>) بعد الهدى الذي كانوا عليه كفرًا وضلالاً))</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640"/>
      </w:r>
      <w:r w:rsidRPr="00B70C9F">
        <w:rPr>
          <w:rFonts w:cs="Traditional Arabic"/>
          <w:sz w:val="34"/>
          <w:szCs w:val="34"/>
          <w:vertAlign w:val="superscript"/>
          <w:rtl/>
        </w:rPr>
        <w:t>)</w:t>
      </w:r>
      <w:r w:rsidRPr="00B70C9F">
        <w:rPr>
          <w:rFonts w:cs="Traditional Arabic" w:hint="cs"/>
          <w:sz w:val="34"/>
          <w:szCs w:val="34"/>
          <w:rtl/>
        </w:rPr>
        <w:t xml:space="preserve"> وقال ابن قتيبة</w:t>
      </w:r>
      <w:r w:rsidR="00B70C9F">
        <w:rPr>
          <w:rFonts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hint="cs"/>
          <w:sz w:val="34"/>
          <w:szCs w:val="34"/>
          <w:rtl/>
        </w:rPr>
        <w:t>(</w:t>
      </w:r>
      <w:r w:rsidRPr="00B70C9F">
        <w:rPr>
          <w:rFonts w:ascii="Courier New" w:hAnsi="Courier New" w:cs="Traditional Arabic"/>
          <w:sz w:val="34"/>
          <w:szCs w:val="34"/>
          <w:rtl/>
        </w:rPr>
        <w:t>نَّطْمِسَ وُجُوهًا</w:t>
      </w:r>
      <w:r w:rsidRPr="00B70C9F">
        <w:rPr>
          <w:rFonts w:ascii="Courier New" w:hAnsi="Courier New" w:cs="Traditional Arabic" w:hint="cs"/>
          <w:sz w:val="34"/>
          <w:szCs w:val="34"/>
          <w:rtl/>
        </w:rPr>
        <w:t>)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نمحو ما فيها من عينين وأنف وحاجب وفم </w:t>
      </w:r>
      <w:r w:rsidRPr="00B70C9F">
        <w:rPr>
          <w:rFonts w:ascii="Courier New" w:hAnsi="Courier New" w:cs="Traditional Arabic"/>
          <w:sz w:val="34"/>
          <w:szCs w:val="34"/>
          <w:rtl/>
        </w:rPr>
        <w:t xml:space="preserve"> </w:t>
      </w:r>
      <w:r w:rsidRPr="00B70C9F">
        <w:rPr>
          <w:rFonts w:cs="Traditional Arabic" w:hint="cs"/>
          <w:sz w:val="34"/>
          <w:szCs w:val="34"/>
          <w:rtl/>
        </w:rPr>
        <w:t>(</w:t>
      </w:r>
      <w:r w:rsidRPr="00B70C9F">
        <w:rPr>
          <w:rFonts w:ascii="Courier New" w:hAnsi="Courier New" w:cs="Traditional Arabic"/>
          <w:sz w:val="34"/>
          <w:szCs w:val="34"/>
          <w:rtl/>
        </w:rPr>
        <w:t>فَنَرُدَّهَا عَلَى أَدْبَارِهَا</w:t>
      </w:r>
      <w:r w:rsidRPr="00B70C9F">
        <w:rPr>
          <w:rFonts w:cs="Traditional Arabic" w:hint="cs"/>
          <w:sz w:val="34"/>
          <w:szCs w:val="34"/>
          <w:rtl/>
        </w:rPr>
        <w:t>) أي</w:t>
      </w:r>
      <w:r w:rsidR="00B70C9F">
        <w:rPr>
          <w:rFonts w:cs="Traditional Arabic" w:hint="cs"/>
          <w:sz w:val="34"/>
          <w:szCs w:val="34"/>
          <w:rtl/>
        </w:rPr>
        <w:t>:</w:t>
      </w:r>
      <w:r w:rsidRPr="00B70C9F">
        <w:rPr>
          <w:rFonts w:cs="Traditional Arabic" w:hint="cs"/>
          <w:sz w:val="34"/>
          <w:szCs w:val="34"/>
          <w:rtl/>
        </w:rPr>
        <w:t xml:space="preserve"> نُصيِّرها كأقفائهم))</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641"/>
      </w:r>
      <w:r w:rsidRPr="00B70C9F">
        <w:rPr>
          <w:rFonts w:cs="Traditional Arabic"/>
          <w:sz w:val="34"/>
          <w:szCs w:val="34"/>
          <w:vertAlign w:val="superscript"/>
          <w:rtl/>
        </w:rPr>
        <w:t>)</w:t>
      </w:r>
      <w:r w:rsidRPr="00B70C9F">
        <w:rPr>
          <w:rFonts w:cs="Traditional Arabic" w:hint="cs"/>
          <w:sz w:val="34"/>
          <w:szCs w:val="34"/>
          <w:rtl/>
        </w:rPr>
        <w:t xml:space="preserve"> </w:t>
      </w:r>
      <w:r w:rsidR="00334714" w:rsidRPr="00B70C9F">
        <w:rPr>
          <w:rFonts w:cs="Traditional Arabic" w:hint="cs"/>
          <w:sz w:val="34"/>
          <w:szCs w:val="34"/>
          <w:rtl/>
        </w:rPr>
        <w:t>وقال الطبري</w:t>
      </w:r>
      <w:r w:rsidR="00B70C9F">
        <w:rPr>
          <w:rFonts w:cs="Traditional Arabic" w:hint="cs"/>
          <w:sz w:val="34"/>
          <w:szCs w:val="34"/>
          <w:rtl/>
        </w:rPr>
        <w:t>:</w:t>
      </w:r>
      <w:r w:rsidR="00334714" w:rsidRPr="00B70C9F">
        <w:rPr>
          <w:rFonts w:cs="Traditional Arabic" w:hint="cs"/>
          <w:sz w:val="34"/>
          <w:szCs w:val="34"/>
          <w:rtl/>
        </w:rPr>
        <w:t xml:space="preserve"> ((واختلف أهل ال</w:t>
      </w:r>
      <w:r w:rsidR="00740614" w:rsidRPr="00B70C9F">
        <w:rPr>
          <w:rFonts w:cs="Traditional Arabic" w:hint="cs"/>
          <w:sz w:val="34"/>
          <w:szCs w:val="34"/>
          <w:rtl/>
        </w:rPr>
        <w:t>تأويل</w:t>
      </w:r>
      <w:r w:rsidR="00334714" w:rsidRPr="00B70C9F">
        <w:rPr>
          <w:rFonts w:cs="Traditional Arabic" w:hint="cs"/>
          <w:sz w:val="34"/>
          <w:szCs w:val="34"/>
          <w:rtl/>
        </w:rPr>
        <w:t xml:space="preserve"> في تأويل ذلك فقال بعضهم</w:t>
      </w:r>
      <w:r w:rsidR="00B70C9F">
        <w:rPr>
          <w:rFonts w:cs="Traditional Arabic" w:hint="cs"/>
          <w:sz w:val="34"/>
          <w:szCs w:val="34"/>
          <w:rtl/>
        </w:rPr>
        <w:t>:</w:t>
      </w:r>
      <w:r w:rsidR="00334714" w:rsidRPr="00B70C9F">
        <w:rPr>
          <w:rFonts w:cs="Traditional Arabic" w:hint="cs"/>
          <w:sz w:val="34"/>
          <w:szCs w:val="34"/>
          <w:rtl/>
        </w:rPr>
        <w:t xml:space="preserve"> طمسه إياه ومحو آثارها حتى تصير كالأقفاء</w:t>
      </w:r>
      <w:r w:rsidR="00FD0C85">
        <w:rPr>
          <w:rFonts w:cs="Traditional Arabic" w:hint="cs"/>
          <w:sz w:val="34"/>
          <w:szCs w:val="34"/>
          <w:rtl/>
        </w:rPr>
        <w:t xml:space="preserve">... </w:t>
      </w:r>
      <w:r w:rsidR="00334714" w:rsidRPr="00B70C9F">
        <w:rPr>
          <w:rFonts w:cs="Traditional Arabic" w:hint="cs"/>
          <w:sz w:val="34"/>
          <w:szCs w:val="34"/>
          <w:rtl/>
        </w:rPr>
        <w:t>وقال آخرون</w:t>
      </w:r>
      <w:r w:rsidR="00B70C9F">
        <w:rPr>
          <w:rFonts w:cs="Traditional Arabic" w:hint="cs"/>
          <w:sz w:val="34"/>
          <w:szCs w:val="34"/>
          <w:rtl/>
        </w:rPr>
        <w:t>:</w:t>
      </w:r>
      <w:r w:rsidR="00334714" w:rsidRPr="00B70C9F">
        <w:rPr>
          <w:rFonts w:cs="Traditional Arabic" w:hint="cs"/>
          <w:sz w:val="34"/>
          <w:szCs w:val="34"/>
          <w:rtl/>
        </w:rPr>
        <w:t xml:space="preserve"> معنى ذلك من </w:t>
      </w:r>
      <w:r w:rsidR="003A6870" w:rsidRPr="00B70C9F">
        <w:rPr>
          <w:rFonts w:cs="Traditional Arabic" w:hint="cs"/>
          <w:sz w:val="34"/>
          <w:szCs w:val="34"/>
          <w:rtl/>
        </w:rPr>
        <w:t>قبل أن نعمي قومًا عن الحق</w:t>
      </w:r>
      <w:r w:rsidR="00B70C9F">
        <w:rPr>
          <w:rFonts w:cs="Traditional Arabic" w:hint="cs"/>
          <w:sz w:val="34"/>
          <w:szCs w:val="34"/>
          <w:rtl/>
        </w:rPr>
        <w:t>،</w:t>
      </w:r>
      <w:r w:rsidR="003A6870" w:rsidRPr="00B70C9F">
        <w:rPr>
          <w:rFonts w:cs="Traditional Arabic" w:hint="cs"/>
          <w:sz w:val="34"/>
          <w:szCs w:val="34"/>
          <w:rtl/>
        </w:rPr>
        <w:t xml:space="preserve"> فنردها على أدبارها في الضلالة والكفر</w:t>
      </w:r>
      <w:r w:rsidR="00FD0C85">
        <w:rPr>
          <w:rFonts w:cs="Traditional Arabic" w:hint="cs"/>
          <w:sz w:val="34"/>
          <w:szCs w:val="34"/>
          <w:rtl/>
        </w:rPr>
        <w:t xml:space="preserve">... </w:t>
      </w:r>
      <w:r w:rsidR="003A6870" w:rsidRPr="00B70C9F">
        <w:rPr>
          <w:rFonts w:cs="Traditional Arabic" w:hint="cs"/>
          <w:sz w:val="34"/>
          <w:szCs w:val="34"/>
          <w:rtl/>
        </w:rPr>
        <w:t>وقال آخرون</w:t>
      </w:r>
      <w:r w:rsidR="00B70C9F">
        <w:rPr>
          <w:rFonts w:cs="Traditional Arabic" w:hint="cs"/>
          <w:sz w:val="34"/>
          <w:szCs w:val="34"/>
          <w:rtl/>
        </w:rPr>
        <w:t>:</w:t>
      </w:r>
      <w:r w:rsidR="003A6870" w:rsidRPr="00B70C9F">
        <w:rPr>
          <w:rFonts w:cs="Traditional Arabic" w:hint="cs"/>
          <w:sz w:val="34"/>
          <w:szCs w:val="34"/>
          <w:rtl/>
        </w:rPr>
        <w:t xml:space="preserve"> من قبل أن نمحو آثارهم من وجوههم التي هم بها</w:t>
      </w:r>
      <w:r w:rsidR="00B70C9F">
        <w:rPr>
          <w:rFonts w:cs="Traditional Arabic" w:hint="cs"/>
          <w:sz w:val="34"/>
          <w:szCs w:val="34"/>
          <w:rtl/>
        </w:rPr>
        <w:t>،</w:t>
      </w:r>
      <w:r w:rsidR="003A6870" w:rsidRPr="00B70C9F">
        <w:rPr>
          <w:rFonts w:cs="Traditional Arabic" w:hint="cs"/>
          <w:sz w:val="34"/>
          <w:szCs w:val="34"/>
          <w:rtl/>
        </w:rPr>
        <w:t xml:space="preserve"> وناحيتهم التي هم بها</w:t>
      </w:r>
      <w:r w:rsidR="00B70C9F">
        <w:rPr>
          <w:rFonts w:cs="Traditional Arabic" w:hint="cs"/>
          <w:sz w:val="34"/>
          <w:szCs w:val="34"/>
          <w:rtl/>
        </w:rPr>
        <w:t>،</w:t>
      </w:r>
      <w:r w:rsidR="003A6870" w:rsidRPr="00B70C9F">
        <w:rPr>
          <w:rFonts w:cs="Traditional Arabic" w:hint="cs"/>
          <w:sz w:val="34"/>
          <w:szCs w:val="34"/>
          <w:rtl/>
        </w:rPr>
        <w:t xml:space="preserve"> فنردها على أدبارها من حيث جاؤوا منه بدءًا من الشام</w:t>
      </w:r>
      <w:r w:rsidR="00FD0C85">
        <w:rPr>
          <w:rFonts w:cs="Traditional Arabic" w:hint="cs"/>
          <w:sz w:val="34"/>
          <w:szCs w:val="34"/>
          <w:rtl/>
        </w:rPr>
        <w:t xml:space="preserve">... </w:t>
      </w:r>
      <w:r w:rsidR="003A6870" w:rsidRPr="00B70C9F">
        <w:rPr>
          <w:rFonts w:cs="Traditional Arabic" w:hint="cs"/>
          <w:sz w:val="34"/>
          <w:szCs w:val="34"/>
          <w:rtl/>
        </w:rPr>
        <w:t>و</w:t>
      </w:r>
      <w:r w:rsidR="00F53008" w:rsidRPr="00B70C9F">
        <w:rPr>
          <w:rFonts w:cs="Traditional Arabic" w:hint="cs"/>
          <w:sz w:val="34"/>
          <w:szCs w:val="34"/>
          <w:rtl/>
        </w:rPr>
        <w:t xml:space="preserve">قال </w:t>
      </w:r>
      <w:r w:rsidR="00F53008" w:rsidRPr="00B70C9F">
        <w:rPr>
          <w:rFonts w:cs="Traditional Arabic" w:hint="cs"/>
          <w:sz w:val="34"/>
          <w:szCs w:val="34"/>
          <w:rtl/>
        </w:rPr>
        <w:lastRenderedPageBreak/>
        <w:t>آخرون</w:t>
      </w:r>
      <w:r w:rsidR="00B70C9F">
        <w:rPr>
          <w:rFonts w:cs="Traditional Arabic" w:hint="cs"/>
          <w:sz w:val="34"/>
          <w:szCs w:val="34"/>
          <w:rtl/>
        </w:rPr>
        <w:t>:</w:t>
      </w:r>
      <w:r w:rsidR="00F53008" w:rsidRPr="00B70C9F">
        <w:rPr>
          <w:rFonts w:cs="Traditional Arabic" w:hint="cs"/>
          <w:sz w:val="34"/>
          <w:szCs w:val="34"/>
          <w:rtl/>
        </w:rPr>
        <w:t xml:space="preserve"> معنى ذلك</w:t>
      </w:r>
      <w:r w:rsidR="00B70C9F">
        <w:rPr>
          <w:rFonts w:cs="Traditional Arabic" w:hint="cs"/>
          <w:sz w:val="34"/>
          <w:szCs w:val="34"/>
          <w:rtl/>
        </w:rPr>
        <w:t>:</w:t>
      </w:r>
      <w:r w:rsidR="00F53008" w:rsidRPr="00B70C9F">
        <w:rPr>
          <w:rFonts w:cs="Traditional Arabic" w:hint="cs"/>
          <w:sz w:val="34"/>
          <w:szCs w:val="34"/>
          <w:rtl/>
        </w:rPr>
        <w:t xml:space="preserve"> من قبل</w:t>
      </w:r>
      <w:r w:rsidR="003A6870" w:rsidRPr="00B70C9F">
        <w:rPr>
          <w:rFonts w:cs="Traditional Arabic" w:hint="cs"/>
          <w:sz w:val="34"/>
          <w:szCs w:val="34"/>
          <w:rtl/>
        </w:rPr>
        <w:t xml:space="preserve"> أن نطمس وجوهًا فنمحو آثارها ونسويها فنردها على أدبارها بأن نجعل الوجوه منابت الشعر</w:t>
      </w:r>
      <w:r w:rsidR="00B70C9F">
        <w:rPr>
          <w:rFonts w:cs="Traditional Arabic" w:hint="cs"/>
          <w:sz w:val="34"/>
          <w:szCs w:val="34"/>
          <w:rtl/>
        </w:rPr>
        <w:t>،</w:t>
      </w:r>
      <w:r w:rsidR="003A6870" w:rsidRPr="00B70C9F">
        <w:rPr>
          <w:rFonts w:cs="Traditional Arabic" w:hint="cs"/>
          <w:sz w:val="34"/>
          <w:szCs w:val="34"/>
          <w:rtl/>
        </w:rPr>
        <w:t xml:space="preserve"> كما وجوه القردة منابت الشعر</w:t>
      </w:r>
      <w:r w:rsidR="00B70C9F">
        <w:rPr>
          <w:rFonts w:cs="Traditional Arabic" w:hint="cs"/>
          <w:sz w:val="34"/>
          <w:szCs w:val="34"/>
          <w:rtl/>
        </w:rPr>
        <w:t>؛</w:t>
      </w:r>
      <w:r w:rsidR="003A6870" w:rsidRPr="00B70C9F">
        <w:rPr>
          <w:rFonts w:cs="Traditional Arabic" w:hint="cs"/>
          <w:sz w:val="34"/>
          <w:szCs w:val="34"/>
          <w:rtl/>
        </w:rPr>
        <w:t xml:space="preserve"> لأنَّ شعور بني آدم في أدبار وجوههم</w:t>
      </w:r>
      <w:r w:rsidR="00B70C9F">
        <w:rPr>
          <w:rFonts w:cs="Traditional Arabic" w:hint="cs"/>
          <w:sz w:val="34"/>
          <w:szCs w:val="34"/>
          <w:rtl/>
        </w:rPr>
        <w:t>،</w:t>
      </w:r>
      <w:r w:rsidR="003A6870" w:rsidRPr="00B70C9F">
        <w:rPr>
          <w:rFonts w:cs="Traditional Arabic" w:hint="cs"/>
          <w:sz w:val="34"/>
          <w:szCs w:val="34"/>
          <w:rtl/>
        </w:rPr>
        <w:t xml:space="preserve"> فقالوا</w:t>
      </w:r>
      <w:r w:rsidR="00B70C9F">
        <w:rPr>
          <w:rFonts w:cs="Traditional Arabic" w:hint="cs"/>
          <w:sz w:val="34"/>
          <w:szCs w:val="34"/>
          <w:rtl/>
        </w:rPr>
        <w:t>:</w:t>
      </w:r>
      <w:r w:rsidR="003A6870" w:rsidRPr="00B70C9F">
        <w:rPr>
          <w:rFonts w:cs="Traditional Arabic" w:hint="cs"/>
          <w:sz w:val="34"/>
          <w:szCs w:val="34"/>
          <w:rtl/>
        </w:rPr>
        <w:t xml:space="preserve"> إذا أنبت الشعر في وجوههم</w:t>
      </w:r>
      <w:r w:rsidR="00B70C9F">
        <w:rPr>
          <w:rFonts w:cs="Traditional Arabic" w:hint="cs"/>
          <w:sz w:val="34"/>
          <w:szCs w:val="34"/>
          <w:rtl/>
        </w:rPr>
        <w:t>،</w:t>
      </w:r>
      <w:r w:rsidR="003A6870" w:rsidRPr="00B70C9F">
        <w:rPr>
          <w:rFonts w:cs="Traditional Arabic" w:hint="cs"/>
          <w:sz w:val="34"/>
          <w:szCs w:val="34"/>
          <w:rtl/>
        </w:rPr>
        <w:t xml:space="preserve"> فقد ردَّها على أدبارها</w:t>
      </w:r>
      <w:r w:rsidR="00B70C9F">
        <w:rPr>
          <w:rFonts w:cs="Traditional Arabic" w:hint="cs"/>
          <w:sz w:val="34"/>
          <w:szCs w:val="34"/>
          <w:rtl/>
        </w:rPr>
        <w:t>،</w:t>
      </w:r>
      <w:r w:rsidR="003A6870" w:rsidRPr="00B70C9F">
        <w:rPr>
          <w:rFonts w:cs="Traditional Arabic" w:hint="cs"/>
          <w:sz w:val="34"/>
          <w:szCs w:val="34"/>
          <w:rtl/>
        </w:rPr>
        <w:t xml:space="preserve"> بتصييره إياها كالأقفاء</w:t>
      </w:r>
      <w:r w:rsidR="00B70C9F">
        <w:rPr>
          <w:rFonts w:cs="Traditional Arabic" w:hint="cs"/>
          <w:sz w:val="34"/>
          <w:szCs w:val="34"/>
          <w:rtl/>
        </w:rPr>
        <w:t>،</w:t>
      </w:r>
      <w:r w:rsidR="00FE16DD" w:rsidRPr="00B70C9F">
        <w:rPr>
          <w:rFonts w:cs="Traditional Arabic" w:hint="cs"/>
          <w:sz w:val="34"/>
          <w:szCs w:val="34"/>
          <w:rtl/>
        </w:rPr>
        <w:t xml:space="preserve"> قال أبو جعفر</w:t>
      </w:r>
      <w:r w:rsidR="00B70C9F">
        <w:rPr>
          <w:rFonts w:cs="Traditional Arabic" w:hint="cs"/>
          <w:sz w:val="34"/>
          <w:szCs w:val="34"/>
          <w:rtl/>
        </w:rPr>
        <w:t>:</w:t>
      </w:r>
      <w:r w:rsidR="00FE16DD" w:rsidRPr="00B70C9F">
        <w:rPr>
          <w:rFonts w:cs="Traditional Arabic" w:hint="cs"/>
          <w:sz w:val="34"/>
          <w:szCs w:val="34"/>
          <w:rtl/>
        </w:rPr>
        <w:t xml:space="preserve"> وأولى الأقوال في ذلك بالصواب قول من قال</w:t>
      </w:r>
      <w:r w:rsidR="00B70C9F">
        <w:rPr>
          <w:rFonts w:cs="Traditional Arabic" w:hint="cs"/>
          <w:sz w:val="34"/>
          <w:szCs w:val="34"/>
          <w:rtl/>
        </w:rPr>
        <w:t>:</w:t>
      </w:r>
      <w:r w:rsidR="00FE16DD" w:rsidRPr="00B70C9F">
        <w:rPr>
          <w:rFonts w:cs="Traditional Arabic" w:hint="cs"/>
          <w:sz w:val="34"/>
          <w:szCs w:val="34"/>
          <w:rtl/>
        </w:rPr>
        <w:t xml:space="preserve"> معنى قوله</w:t>
      </w:r>
      <w:r w:rsidR="00B70C9F">
        <w:rPr>
          <w:rFonts w:cs="Traditional Arabic" w:hint="cs"/>
          <w:sz w:val="34"/>
          <w:szCs w:val="34"/>
          <w:rtl/>
        </w:rPr>
        <w:t>:</w:t>
      </w:r>
      <w:r w:rsidR="00FE16DD" w:rsidRPr="00B70C9F">
        <w:rPr>
          <w:rFonts w:cs="Traditional Arabic" w:hint="cs"/>
          <w:sz w:val="34"/>
          <w:szCs w:val="34"/>
          <w:rtl/>
        </w:rPr>
        <w:t xml:space="preserve"> (</w:t>
      </w:r>
      <w:r w:rsidR="00FE16DD" w:rsidRPr="00B70C9F">
        <w:rPr>
          <w:rFonts w:ascii="Courier New" w:hAnsi="Courier New" w:cs="Traditional Arabic"/>
          <w:sz w:val="34"/>
          <w:szCs w:val="34"/>
          <w:rtl/>
        </w:rPr>
        <w:t>مِّن قَبْلِ أَن نَّطْمِسَ وُجُوهًا</w:t>
      </w:r>
      <w:r w:rsidR="00FE16DD" w:rsidRPr="00B70C9F">
        <w:rPr>
          <w:rFonts w:ascii="Courier New" w:hAnsi="Courier New" w:cs="Traditional Arabic" w:hint="cs"/>
          <w:sz w:val="34"/>
          <w:szCs w:val="34"/>
          <w:rtl/>
        </w:rPr>
        <w:t>) من قبل أن نطمس أبصارها</w:t>
      </w:r>
      <w:r w:rsidR="00B70C9F">
        <w:rPr>
          <w:rFonts w:ascii="Courier New" w:hAnsi="Courier New" w:cs="Traditional Arabic" w:hint="cs"/>
          <w:sz w:val="34"/>
          <w:szCs w:val="34"/>
          <w:rtl/>
        </w:rPr>
        <w:t>،</w:t>
      </w:r>
      <w:r w:rsidR="00FE16DD" w:rsidRPr="00B70C9F">
        <w:rPr>
          <w:rFonts w:ascii="Courier New" w:hAnsi="Courier New" w:cs="Traditional Arabic" w:hint="cs"/>
          <w:sz w:val="34"/>
          <w:szCs w:val="34"/>
          <w:rtl/>
        </w:rPr>
        <w:t xml:space="preserve"> ونمحو آثارها</w:t>
      </w:r>
      <w:r w:rsidR="00B70C9F">
        <w:rPr>
          <w:rFonts w:ascii="Courier New" w:hAnsi="Courier New" w:cs="Traditional Arabic" w:hint="cs"/>
          <w:sz w:val="34"/>
          <w:szCs w:val="34"/>
          <w:rtl/>
        </w:rPr>
        <w:t>،</w:t>
      </w:r>
      <w:r w:rsidR="00FE16DD" w:rsidRPr="00B70C9F">
        <w:rPr>
          <w:rFonts w:ascii="Courier New" w:hAnsi="Courier New" w:cs="Traditional Arabic" w:hint="cs"/>
          <w:sz w:val="34"/>
          <w:szCs w:val="34"/>
          <w:rtl/>
        </w:rPr>
        <w:t xml:space="preserve"> فنسوِّيها كالأقفاء))</w:t>
      </w:r>
      <w:r w:rsidR="00FE16DD" w:rsidRPr="00B70C9F">
        <w:rPr>
          <w:rFonts w:cs="Traditional Arabic"/>
          <w:sz w:val="34"/>
          <w:szCs w:val="34"/>
          <w:vertAlign w:val="superscript"/>
          <w:rtl/>
        </w:rPr>
        <w:t xml:space="preserve"> (</w:t>
      </w:r>
      <w:r w:rsidR="00FE16DD" w:rsidRPr="00B70C9F">
        <w:rPr>
          <w:rFonts w:cs="Traditional Arabic"/>
          <w:sz w:val="34"/>
          <w:szCs w:val="34"/>
          <w:vertAlign w:val="superscript"/>
          <w:rtl/>
        </w:rPr>
        <w:footnoteReference w:id="642"/>
      </w:r>
      <w:r w:rsidR="00FE16DD" w:rsidRPr="00B70C9F">
        <w:rPr>
          <w:rFonts w:cs="Traditional Arabic"/>
          <w:sz w:val="34"/>
          <w:szCs w:val="34"/>
          <w:vertAlign w:val="superscript"/>
          <w:rtl/>
        </w:rPr>
        <w:t>)</w:t>
      </w:r>
      <w:r w:rsidR="00FE16DD" w:rsidRPr="00B70C9F">
        <w:rPr>
          <w:rFonts w:ascii="Courier New" w:hAnsi="Courier New" w:cs="Traditional Arabic" w:hint="cs"/>
          <w:sz w:val="34"/>
          <w:szCs w:val="34"/>
          <w:rtl/>
        </w:rPr>
        <w:t xml:space="preserve"> </w:t>
      </w:r>
      <w:r w:rsidR="006A7627" w:rsidRPr="00B70C9F">
        <w:rPr>
          <w:rFonts w:ascii="Courier New" w:hAnsi="Courier New" w:cs="Traditional Arabic" w:hint="cs"/>
          <w:sz w:val="34"/>
          <w:szCs w:val="34"/>
          <w:rtl/>
        </w:rPr>
        <w:t>وقال الواحدي</w:t>
      </w:r>
      <w:r w:rsidR="00B70C9F">
        <w:rPr>
          <w:rFonts w:ascii="Courier New" w:hAnsi="Courier New" w:cs="Traditional Arabic" w:hint="cs"/>
          <w:sz w:val="34"/>
          <w:szCs w:val="34"/>
          <w:rtl/>
        </w:rPr>
        <w:t>:</w:t>
      </w:r>
      <w:r w:rsidR="006A7627" w:rsidRPr="00B70C9F">
        <w:rPr>
          <w:rFonts w:ascii="Courier New" w:hAnsi="Courier New" w:cs="Traditional Arabic" w:hint="cs"/>
          <w:sz w:val="34"/>
          <w:szCs w:val="34"/>
          <w:rtl/>
        </w:rPr>
        <w:t xml:space="preserve"> ((قال اب</w:t>
      </w:r>
      <w:r w:rsidR="00FE16DD" w:rsidRPr="00B70C9F">
        <w:rPr>
          <w:rFonts w:ascii="Courier New" w:hAnsi="Courier New" w:cs="Traditional Arabic" w:hint="cs"/>
          <w:sz w:val="34"/>
          <w:szCs w:val="34"/>
          <w:rtl/>
        </w:rPr>
        <w:t>ن عباس</w:t>
      </w:r>
      <w:r w:rsidR="00B70C9F">
        <w:rPr>
          <w:rFonts w:ascii="Courier New" w:hAnsi="Courier New" w:cs="Traditional Arabic" w:hint="cs"/>
          <w:sz w:val="34"/>
          <w:szCs w:val="34"/>
          <w:rtl/>
        </w:rPr>
        <w:t>:</w:t>
      </w:r>
      <w:r w:rsidR="00FE16DD" w:rsidRPr="00B70C9F">
        <w:rPr>
          <w:rFonts w:ascii="Courier New" w:hAnsi="Courier New" w:cs="Traditional Arabic" w:hint="cs"/>
          <w:sz w:val="34"/>
          <w:szCs w:val="34"/>
          <w:rtl/>
        </w:rPr>
        <w:t xml:space="preserve"> نجعلها كحف البعير</w:t>
      </w:r>
      <w:r w:rsidR="00B70C9F">
        <w:rPr>
          <w:rFonts w:ascii="Courier New" w:hAnsi="Courier New" w:cs="Traditional Arabic" w:hint="cs"/>
          <w:sz w:val="34"/>
          <w:szCs w:val="34"/>
          <w:rtl/>
        </w:rPr>
        <w:t>،</w:t>
      </w:r>
      <w:r w:rsidR="00FE16DD" w:rsidRPr="00B70C9F">
        <w:rPr>
          <w:rFonts w:ascii="Courier New" w:hAnsi="Courier New" w:cs="Traditional Arabic" w:hint="cs"/>
          <w:sz w:val="34"/>
          <w:szCs w:val="34"/>
          <w:rtl/>
        </w:rPr>
        <w:t xml:space="preserve"> وكحافر الفرس</w:t>
      </w:r>
      <w:r w:rsidR="00B70C9F">
        <w:rPr>
          <w:rFonts w:ascii="Courier New" w:hAnsi="Courier New" w:cs="Traditional Arabic" w:hint="cs"/>
          <w:sz w:val="34"/>
          <w:szCs w:val="34"/>
          <w:rtl/>
        </w:rPr>
        <w:t>،</w:t>
      </w:r>
      <w:r w:rsidR="00FE16DD" w:rsidRPr="00B70C9F">
        <w:rPr>
          <w:rFonts w:ascii="Courier New" w:hAnsi="Courier New" w:cs="Traditional Arabic" w:hint="cs"/>
          <w:sz w:val="34"/>
          <w:szCs w:val="34"/>
          <w:rtl/>
        </w:rPr>
        <w:t xml:space="preserve"> على معنى نمحو ما فيها من عين وفم وأنف وحاج</w:t>
      </w:r>
      <w:r w:rsidR="00F53008" w:rsidRPr="00B70C9F">
        <w:rPr>
          <w:rFonts w:ascii="Courier New" w:hAnsi="Courier New" w:cs="Traditional Arabic" w:hint="cs"/>
          <w:sz w:val="34"/>
          <w:szCs w:val="34"/>
          <w:rtl/>
        </w:rPr>
        <w:t>ب</w:t>
      </w:r>
      <w:r w:rsidR="00FE16DD" w:rsidRPr="00B70C9F">
        <w:rPr>
          <w:rFonts w:ascii="Courier New" w:hAnsi="Courier New" w:cs="Traditional Arabic" w:hint="cs"/>
          <w:sz w:val="34"/>
          <w:szCs w:val="34"/>
          <w:rtl/>
        </w:rPr>
        <w:t>))</w:t>
      </w:r>
      <w:r w:rsidR="00FE16DD" w:rsidRPr="00B70C9F">
        <w:rPr>
          <w:rFonts w:cs="Traditional Arabic"/>
          <w:sz w:val="34"/>
          <w:szCs w:val="34"/>
          <w:vertAlign w:val="superscript"/>
          <w:rtl/>
        </w:rPr>
        <w:t>(</w:t>
      </w:r>
      <w:r w:rsidR="00FE16DD" w:rsidRPr="00B70C9F">
        <w:rPr>
          <w:rFonts w:cs="Traditional Arabic"/>
          <w:sz w:val="34"/>
          <w:szCs w:val="34"/>
          <w:vertAlign w:val="superscript"/>
          <w:rtl/>
        </w:rPr>
        <w:footnoteReference w:id="643"/>
      </w:r>
      <w:r w:rsidR="00FE16DD" w:rsidRPr="00B70C9F">
        <w:rPr>
          <w:rFonts w:cs="Traditional Arabic"/>
          <w:sz w:val="34"/>
          <w:szCs w:val="34"/>
          <w:vertAlign w:val="superscript"/>
          <w:rtl/>
        </w:rPr>
        <w:t>)</w:t>
      </w:r>
      <w:r w:rsidR="003A6870" w:rsidRPr="00B70C9F">
        <w:rPr>
          <w:rFonts w:cs="Traditional Arabic" w:hint="cs"/>
          <w:sz w:val="34"/>
          <w:szCs w:val="34"/>
          <w:rtl/>
        </w:rPr>
        <w:t xml:space="preserve">  </w:t>
      </w:r>
      <w:r w:rsidRPr="00B70C9F">
        <w:rPr>
          <w:rFonts w:cs="Traditional Arabic" w:hint="cs"/>
          <w:sz w:val="34"/>
          <w:szCs w:val="34"/>
          <w:rtl/>
        </w:rPr>
        <w:t xml:space="preserve">وقال ابن </w:t>
      </w:r>
      <w:r w:rsidR="00334714" w:rsidRPr="00B70C9F">
        <w:rPr>
          <w:rFonts w:cs="Traditional Arabic" w:hint="cs"/>
          <w:sz w:val="34"/>
          <w:szCs w:val="34"/>
          <w:rtl/>
        </w:rPr>
        <w:t>الجوزي</w:t>
      </w:r>
      <w:r w:rsidR="00B70C9F">
        <w:rPr>
          <w:rFonts w:cs="Traditional Arabic" w:hint="cs"/>
          <w:sz w:val="34"/>
          <w:szCs w:val="34"/>
          <w:rtl/>
        </w:rPr>
        <w:t>:</w:t>
      </w:r>
      <w:r w:rsidR="00A53220" w:rsidRPr="00B70C9F">
        <w:rPr>
          <w:rFonts w:cs="Traditional Arabic" w:hint="cs"/>
          <w:sz w:val="34"/>
          <w:szCs w:val="34"/>
          <w:rtl/>
        </w:rPr>
        <w:t xml:space="preserve"> ((قوله تعالى</w:t>
      </w:r>
      <w:r w:rsidR="00B70C9F">
        <w:rPr>
          <w:rFonts w:cs="Traditional Arabic" w:hint="cs"/>
          <w:sz w:val="34"/>
          <w:szCs w:val="34"/>
          <w:rtl/>
        </w:rPr>
        <w:t>:</w:t>
      </w:r>
      <w:r w:rsidR="00A53220" w:rsidRPr="00B70C9F">
        <w:rPr>
          <w:rFonts w:cs="Traditional Arabic" w:hint="cs"/>
          <w:sz w:val="34"/>
          <w:szCs w:val="34"/>
          <w:rtl/>
          <w:lang w:bidi="ar-SA"/>
        </w:rPr>
        <w:t xml:space="preserve"> (</w:t>
      </w:r>
      <w:r w:rsidR="00A53220" w:rsidRPr="00B70C9F">
        <w:rPr>
          <w:rFonts w:ascii="Courier New" w:hAnsi="Courier New" w:cs="Traditional Arabic"/>
          <w:sz w:val="34"/>
          <w:szCs w:val="34"/>
          <w:rtl/>
        </w:rPr>
        <w:t>مِّن قَبْلِ أَن نَّطْمِسَ وُجُوهًا</w:t>
      </w:r>
      <w:r w:rsidR="00A53220" w:rsidRPr="00B70C9F">
        <w:rPr>
          <w:rFonts w:cs="Traditional Arabic" w:hint="cs"/>
          <w:sz w:val="34"/>
          <w:szCs w:val="34"/>
          <w:rtl/>
        </w:rPr>
        <w:t>)</w:t>
      </w:r>
      <w:r w:rsidR="00334714" w:rsidRPr="00B70C9F">
        <w:rPr>
          <w:rFonts w:cs="Traditional Arabic" w:hint="cs"/>
          <w:sz w:val="34"/>
          <w:szCs w:val="34"/>
          <w:rtl/>
        </w:rPr>
        <w:t xml:space="preserve"> </w:t>
      </w:r>
      <w:r w:rsidR="00A53220" w:rsidRPr="00B70C9F">
        <w:rPr>
          <w:rFonts w:cs="Traditional Arabic" w:hint="cs"/>
          <w:sz w:val="34"/>
          <w:szCs w:val="34"/>
          <w:rtl/>
        </w:rPr>
        <w:t>في طمس الوجوه ثلاثة أقوال</w:t>
      </w:r>
      <w:r w:rsidR="00B70C9F">
        <w:rPr>
          <w:rFonts w:cs="Traditional Arabic" w:hint="cs"/>
          <w:sz w:val="34"/>
          <w:szCs w:val="34"/>
          <w:rtl/>
        </w:rPr>
        <w:t>:</w:t>
      </w:r>
      <w:r w:rsidR="00A53220" w:rsidRPr="00B70C9F">
        <w:rPr>
          <w:rFonts w:cs="Traditional Arabic" w:hint="cs"/>
          <w:sz w:val="34"/>
          <w:szCs w:val="34"/>
          <w:rtl/>
        </w:rPr>
        <w:t xml:space="preserve"> </w:t>
      </w:r>
    </w:p>
    <w:p w:rsidR="00A53220" w:rsidRPr="00B70C9F" w:rsidRDefault="00A53220" w:rsidP="00400950">
      <w:pPr>
        <w:ind w:firstLine="720"/>
        <w:jc w:val="lowKashida"/>
        <w:rPr>
          <w:rFonts w:cs="Traditional Arabic"/>
          <w:sz w:val="34"/>
          <w:szCs w:val="34"/>
          <w:rtl/>
        </w:rPr>
      </w:pPr>
      <w:r w:rsidRPr="00B70C9F">
        <w:rPr>
          <w:rFonts w:cs="Traditional Arabic" w:hint="cs"/>
          <w:sz w:val="34"/>
          <w:szCs w:val="34"/>
          <w:rtl/>
        </w:rPr>
        <w:t>أحدها</w:t>
      </w:r>
      <w:r w:rsidR="00B70C9F">
        <w:rPr>
          <w:rFonts w:cs="Traditional Arabic" w:hint="cs"/>
          <w:sz w:val="34"/>
          <w:szCs w:val="34"/>
          <w:rtl/>
        </w:rPr>
        <w:t>:</w:t>
      </w:r>
      <w:r w:rsidRPr="00B70C9F">
        <w:rPr>
          <w:rFonts w:cs="Traditional Arabic" w:hint="cs"/>
          <w:sz w:val="34"/>
          <w:szCs w:val="34"/>
          <w:rtl/>
        </w:rPr>
        <w:t xml:space="preserve"> أنَّه إعماء العيون</w:t>
      </w:r>
      <w:r w:rsidR="00B70C9F">
        <w:rPr>
          <w:rFonts w:cs="Traditional Arabic" w:hint="cs"/>
          <w:sz w:val="34"/>
          <w:szCs w:val="34"/>
          <w:rtl/>
        </w:rPr>
        <w:t>.</w:t>
      </w:r>
    </w:p>
    <w:p w:rsidR="00A53220" w:rsidRPr="00B70C9F" w:rsidRDefault="00A53220" w:rsidP="00400950">
      <w:pPr>
        <w:ind w:firstLine="720"/>
        <w:jc w:val="lowKashida"/>
        <w:rPr>
          <w:rFonts w:cs="Traditional Arabic"/>
          <w:sz w:val="34"/>
          <w:szCs w:val="34"/>
          <w:rtl/>
        </w:rPr>
      </w:pPr>
      <w:r w:rsidRPr="00B70C9F">
        <w:rPr>
          <w:rFonts w:cs="Traditional Arabic" w:hint="cs"/>
          <w:sz w:val="34"/>
          <w:szCs w:val="34"/>
          <w:rtl/>
        </w:rPr>
        <w:t>والثاني</w:t>
      </w:r>
      <w:r w:rsidR="00B70C9F">
        <w:rPr>
          <w:rFonts w:cs="Traditional Arabic" w:hint="cs"/>
          <w:sz w:val="34"/>
          <w:szCs w:val="34"/>
          <w:rtl/>
        </w:rPr>
        <w:t>:</w:t>
      </w:r>
      <w:r w:rsidRPr="00B70C9F">
        <w:rPr>
          <w:rFonts w:cs="Traditional Arabic" w:hint="cs"/>
          <w:sz w:val="34"/>
          <w:szCs w:val="34"/>
          <w:rtl/>
        </w:rPr>
        <w:t xml:space="preserve"> أنَّه طمس ما فيها من عين وأنف وحاجب</w:t>
      </w:r>
      <w:r w:rsidR="00B70C9F">
        <w:rPr>
          <w:rFonts w:cs="Traditional Arabic" w:hint="cs"/>
          <w:sz w:val="34"/>
          <w:szCs w:val="34"/>
          <w:rtl/>
        </w:rPr>
        <w:t>،</w:t>
      </w:r>
      <w:r w:rsidRPr="00B70C9F">
        <w:rPr>
          <w:rFonts w:cs="Traditional Arabic" w:hint="cs"/>
          <w:sz w:val="34"/>
          <w:szCs w:val="34"/>
          <w:rtl/>
        </w:rPr>
        <w:t xml:space="preserve"> وهذا المعنى مروي عن ابن عباس</w:t>
      </w:r>
      <w:r w:rsidR="00B70C9F">
        <w:rPr>
          <w:rFonts w:cs="Traditional Arabic" w:hint="cs"/>
          <w:sz w:val="34"/>
          <w:szCs w:val="34"/>
          <w:rtl/>
        </w:rPr>
        <w:t>،</w:t>
      </w:r>
      <w:r w:rsidRPr="00B70C9F">
        <w:rPr>
          <w:rFonts w:cs="Traditional Arabic" w:hint="cs"/>
          <w:sz w:val="34"/>
          <w:szCs w:val="34"/>
          <w:rtl/>
        </w:rPr>
        <w:t xml:space="preserve"> واختيار ابن قتيبة </w:t>
      </w:r>
    </w:p>
    <w:p w:rsidR="00334714" w:rsidRPr="00B70C9F" w:rsidRDefault="00A53220" w:rsidP="00334714">
      <w:pPr>
        <w:ind w:firstLine="720"/>
        <w:jc w:val="lowKashida"/>
        <w:rPr>
          <w:rFonts w:cs="Traditional Arabic"/>
          <w:sz w:val="34"/>
          <w:szCs w:val="34"/>
          <w:rtl/>
        </w:rPr>
      </w:pPr>
      <w:r w:rsidRPr="00B70C9F">
        <w:rPr>
          <w:rFonts w:cs="Traditional Arabic" w:hint="cs"/>
          <w:sz w:val="34"/>
          <w:szCs w:val="34"/>
          <w:rtl/>
        </w:rPr>
        <w:t>والثالث</w:t>
      </w:r>
      <w:r w:rsidR="00B70C9F">
        <w:rPr>
          <w:rFonts w:cs="Traditional Arabic" w:hint="cs"/>
          <w:sz w:val="34"/>
          <w:szCs w:val="34"/>
          <w:rtl/>
        </w:rPr>
        <w:t>:</w:t>
      </w:r>
      <w:r w:rsidRPr="00B70C9F">
        <w:rPr>
          <w:rFonts w:cs="Traditional Arabic" w:hint="cs"/>
          <w:sz w:val="34"/>
          <w:szCs w:val="34"/>
          <w:rtl/>
        </w:rPr>
        <w:t xml:space="preserve"> أنَّه ردَّها عن طريق الهدى</w:t>
      </w:r>
      <w:r w:rsidR="00B70C9F">
        <w:rPr>
          <w:rFonts w:cs="Traditional Arabic" w:hint="cs"/>
          <w:sz w:val="34"/>
          <w:szCs w:val="34"/>
          <w:rtl/>
        </w:rPr>
        <w:t>،</w:t>
      </w:r>
      <w:r w:rsidR="00334714" w:rsidRPr="00B70C9F">
        <w:rPr>
          <w:rFonts w:cs="Traditional Arabic" w:hint="cs"/>
          <w:sz w:val="34"/>
          <w:szCs w:val="34"/>
          <w:rtl/>
        </w:rPr>
        <w:t xml:space="preserve"> وفي قوله تعالى</w:t>
      </w:r>
      <w:r w:rsidR="00B70C9F">
        <w:rPr>
          <w:rFonts w:cs="Traditional Arabic" w:hint="cs"/>
          <w:sz w:val="34"/>
          <w:szCs w:val="34"/>
          <w:rtl/>
        </w:rPr>
        <w:t>:</w:t>
      </w:r>
      <w:r w:rsidR="00334714" w:rsidRPr="00B70C9F">
        <w:rPr>
          <w:rFonts w:cs="Traditional Arabic" w:hint="cs"/>
          <w:sz w:val="34"/>
          <w:szCs w:val="34"/>
          <w:rtl/>
        </w:rPr>
        <w:t xml:space="preserve"> (</w:t>
      </w:r>
      <w:r w:rsidR="00334714" w:rsidRPr="00B70C9F">
        <w:rPr>
          <w:rFonts w:ascii="Courier New" w:hAnsi="Courier New" w:cs="Traditional Arabic"/>
          <w:sz w:val="34"/>
          <w:szCs w:val="34"/>
          <w:rtl/>
        </w:rPr>
        <w:t>فَنَرُدَّهَا عَلَى أَدْبَارِهَا</w:t>
      </w:r>
      <w:r w:rsidR="00334714" w:rsidRPr="00B70C9F">
        <w:rPr>
          <w:rFonts w:cs="Traditional Arabic" w:hint="cs"/>
          <w:sz w:val="34"/>
          <w:szCs w:val="34"/>
          <w:rtl/>
        </w:rPr>
        <w:t>) خمسة أقوال</w:t>
      </w:r>
      <w:r w:rsidR="00B70C9F">
        <w:rPr>
          <w:rFonts w:cs="Traditional Arabic" w:hint="cs"/>
          <w:sz w:val="34"/>
          <w:szCs w:val="34"/>
          <w:rtl/>
        </w:rPr>
        <w:t>:</w:t>
      </w:r>
      <w:r w:rsidR="00334714" w:rsidRPr="00B70C9F">
        <w:rPr>
          <w:rFonts w:cs="Traditional Arabic" w:hint="cs"/>
          <w:sz w:val="34"/>
          <w:szCs w:val="34"/>
          <w:rtl/>
        </w:rPr>
        <w:t xml:space="preserve"> </w:t>
      </w:r>
    </w:p>
    <w:p w:rsidR="00334714" w:rsidRPr="00B70C9F" w:rsidRDefault="00334714" w:rsidP="00334714">
      <w:pPr>
        <w:ind w:firstLine="720"/>
        <w:jc w:val="lowKashida"/>
        <w:rPr>
          <w:rFonts w:cs="Traditional Arabic"/>
          <w:sz w:val="34"/>
          <w:szCs w:val="34"/>
          <w:rtl/>
        </w:rPr>
      </w:pPr>
      <w:r w:rsidRPr="00B70C9F">
        <w:rPr>
          <w:rFonts w:cs="Traditional Arabic" w:hint="cs"/>
          <w:sz w:val="34"/>
          <w:szCs w:val="34"/>
          <w:rtl/>
        </w:rPr>
        <w:t>أحدها</w:t>
      </w:r>
      <w:r w:rsidR="00B70C9F">
        <w:rPr>
          <w:rFonts w:cs="Traditional Arabic" w:hint="cs"/>
          <w:sz w:val="34"/>
          <w:szCs w:val="34"/>
          <w:rtl/>
        </w:rPr>
        <w:t>:</w:t>
      </w:r>
      <w:r w:rsidRPr="00B70C9F">
        <w:rPr>
          <w:rFonts w:cs="Traditional Arabic" w:hint="cs"/>
          <w:sz w:val="34"/>
          <w:szCs w:val="34"/>
          <w:rtl/>
        </w:rPr>
        <w:t xml:space="preserve"> نُصيِّرها في الأقفاء</w:t>
      </w:r>
      <w:r w:rsidR="00B70C9F">
        <w:rPr>
          <w:rFonts w:cs="Traditional Arabic" w:hint="cs"/>
          <w:sz w:val="34"/>
          <w:szCs w:val="34"/>
          <w:rtl/>
        </w:rPr>
        <w:t>،</w:t>
      </w:r>
      <w:r w:rsidRPr="00B70C9F">
        <w:rPr>
          <w:rFonts w:cs="Traditional Arabic" w:hint="cs"/>
          <w:sz w:val="34"/>
          <w:szCs w:val="34"/>
          <w:rtl/>
        </w:rPr>
        <w:t xml:space="preserve"> ونجعل عيونها في </w:t>
      </w:r>
      <w:proofErr w:type="spellStart"/>
      <w:r w:rsidRPr="00B70C9F">
        <w:rPr>
          <w:rFonts w:cs="Traditional Arabic" w:hint="cs"/>
          <w:sz w:val="34"/>
          <w:szCs w:val="34"/>
          <w:rtl/>
        </w:rPr>
        <w:t>الإقفاء</w:t>
      </w:r>
      <w:proofErr w:type="spellEnd"/>
      <w:r w:rsidR="00B70C9F">
        <w:rPr>
          <w:rFonts w:cs="Traditional Arabic" w:hint="cs"/>
          <w:sz w:val="34"/>
          <w:szCs w:val="34"/>
          <w:rtl/>
        </w:rPr>
        <w:t>.</w:t>
      </w:r>
    </w:p>
    <w:p w:rsidR="00334714" w:rsidRPr="00B70C9F" w:rsidRDefault="00334714" w:rsidP="00334714">
      <w:pPr>
        <w:ind w:firstLine="720"/>
        <w:jc w:val="lowKashida"/>
        <w:rPr>
          <w:rFonts w:cs="Traditional Arabic"/>
          <w:sz w:val="34"/>
          <w:szCs w:val="34"/>
          <w:rtl/>
        </w:rPr>
      </w:pPr>
      <w:r w:rsidRPr="00B70C9F">
        <w:rPr>
          <w:rFonts w:cs="Traditional Arabic" w:hint="cs"/>
          <w:sz w:val="34"/>
          <w:szCs w:val="34"/>
          <w:rtl/>
        </w:rPr>
        <w:t>والثاني</w:t>
      </w:r>
      <w:r w:rsidR="00B70C9F">
        <w:rPr>
          <w:rFonts w:cs="Traditional Arabic" w:hint="cs"/>
          <w:sz w:val="34"/>
          <w:szCs w:val="34"/>
          <w:rtl/>
        </w:rPr>
        <w:t>:</w:t>
      </w:r>
      <w:r w:rsidRPr="00B70C9F">
        <w:rPr>
          <w:rFonts w:cs="Traditional Arabic" w:hint="cs"/>
          <w:sz w:val="34"/>
          <w:szCs w:val="34"/>
          <w:rtl/>
        </w:rPr>
        <w:t xml:space="preserve"> نُصيِّرها كالأقفاء</w:t>
      </w:r>
      <w:r w:rsidR="00B70C9F">
        <w:rPr>
          <w:rFonts w:cs="Traditional Arabic" w:hint="cs"/>
          <w:sz w:val="34"/>
          <w:szCs w:val="34"/>
          <w:rtl/>
        </w:rPr>
        <w:t>،</w:t>
      </w:r>
      <w:r w:rsidRPr="00B70C9F">
        <w:rPr>
          <w:rFonts w:cs="Traditional Arabic" w:hint="cs"/>
          <w:sz w:val="34"/>
          <w:szCs w:val="34"/>
          <w:rtl/>
        </w:rPr>
        <w:t xml:space="preserve"> ليس فيها فم ولا حاجب ولا عين</w:t>
      </w:r>
      <w:r w:rsidR="00B70C9F">
        <w:rPr>
          <w:rFonts w:cs="Traditional Arabic" w:hint="cs"/>
          <w:sz w:val="34"/>
          <w:szCs w:val="34"/>
          <w:rtl/>
        </w:rPr>
        <w:t>.</w:t>
      </w:r>
    </w:p>
    <w:p w:rsidR="00334714" w:rsidRPr="00B70C9F" w:rsidRDefault="00334714" w:rsidP="00334714">
      <w:pPr>
        <w:ind w:firstLine="720"/>
        <w:jc w:val="lowKashida"/>
        <w:rPr>
          <w:rFonts w:cs="Traditional Arabic"/>
          <w:sz w:val="34"/>
          <w:szCs w:val="34"/>
          <w:rtl/>
        </w:rPr>
      </w:pPr>
      <w:r w:rsidRPr="00B70C9F">
        <w:rPr>
          <w:rFonts w:cs="Traditional Arabic" w:hint="cs"/>
          <w:sz w:val="34"/>
          <w:szCs w:val="34"/>
          <w:rtl/>
        </w:rPr>
        <w:t>والثالث</w:t>
      </w:r>
      <w:r w:rsidR="00B70C9F">
        <w:rPr>
          <w:rFonts w:cs="Traditional Arabic" w:hint="cs"/>
          <w:sz w:val="34"/>
          <w:szCs w:val="34"/>
          <w:rtl/>
        </w:rPr>
        <w:t>:</w:t>
      </w:r>
      <w:r w:rsidRPr="00B70C9F">
        <w:rPr>
          <w:rFonts w:cs="Traditional Arabic" w:hint="cs"/>
          <w:sz w:val="34"/>
          <w:szCs w:val="34"/>
          <w:rtl/>
        </w:rPr>
        <w:t xml:space="preserve"> نجعل الوجه منبتًا للشعر كالقرود </w:t>
      </w:r>
    </w:p>
    <w:p w:rsidR="00FE16DD" w:rsidRPr="00B70C9F" w:rsidRDefault="00334714" w:rsidP="00334714">
      <w:pPr>
        <w:ind w:firstLine="720"/>
        <w:jc w:val="lowKashida"/>
        <w:rPr>
          <w:rFonts w:cs="Traditional Arabic"/>
          <w:sz w:val="34"/>
          <w:szCs w:val="34"/>
          <w:rtl/>
        </w:rPr>
      </w:pPr>
      <w:r w:rsidRPr="00B70C9F">
        <w:rPr>
          <w:rFonts w:cs="Traditional Arabic" w:hint="cs"/>
          <w:sz w:val="34"/>
          <w:szCs w:val="34"/>
          <w:rtl/>
        </w:rPr>
        <w:t>والرابع</w:t>
      </w:r>
      <w:r w:rsidR="00B70C9F">
        <w:rPr>
          <w:rFonts w:cs="Traditional Arabic" w:hint="cs"/>
          <w:sz w:val="34"/>
          <w:szCs w:val="34"/>
          <w:rtl/>
        </w:rPr>
        <w:t>:</w:t>
      </w:r>
      <w:r w:rsidR="00FE16DD" w:rsidRPr="00B70C9F">
        <w:rPr>
          <w:rFonts w:cs="Traditional Arabic" w:hint="cs"/>
          <w:sz w:val="34"/>
          <w:szCs w:val="34"/>
          <w:rtl/>
        </w:rPr>
        <w:t xml:space="preserve"> ننفيها مدبرة عن ديارها ومواضعها</w:t>
      </w:r>
      <w:r w:rsidR="00B70C9F">
        <w:rPr>
          <w:rFonts w:cs="Traditional Arabic" w:hint="cs"/>
          <w:sz w:val="34"/>
          <w:szCs w:val="34"/>
          <w:rtl/>
        </w:rPr>
        <w:t>.</w:t>
      </w:r>
    </w:p>
    <w:p w:rsidR="006A7627" w:rsidRPr="00B70C9F" w:rsidRDefault="00FE16DD" w:rsidP="00334714">
      <w:pPr>
        <w:ind w:firstLine="720"/>
        <w:jc w:val="lowKashida"/>
        <w:rPr>
          <w:rFonts w:cs="Traditional Arabic"/>
          <w:sz w:val="34"/>
          <w:szCs w:val="34"/>
          <w:rtl/>
        </w:rPr>
      </w:pPr>
      <w:r w:rsidRPr="00B70C9F">
        <w:rPr>
          <w:rFonts w:cs="Traditional Arabic" w:hint="cs"/>
          <w:sz w:val="34"/>
          <w:szCs w:val="34"/>
          <w:rtl/>
        </w:rPr>
        <w:lastRenderedPageBreak/>
        <w:t>والخامس</w:t>
      </w:r>
      <w:r w:rsidR="00B70C9F">
        <w:rPr>
          <w:rFonts w:cs="Traditional Arabic" w:hint="cs"/>
          <w:sz w:val="34"/>
          <w:szCs w:val="34"/>
          <w:rtl/>
        </w:rPr>
        <w:t>:</w:t>
      </w:r>
      <w:r w:rsidRPr="00B70C9F">
        <w:rPr>
          <w:rFonts w:cs="Traditional Arabic" w:hint="cs"/>
          <w:sz w:val="34"/>
          <w:szCs w:val="34"/>
          <w:rtl/>
        </w:rPr>
        <w:t xml:space="preserve"> نردها في الضلالة))</w:t>
      </w:r>
      <w:r w:rsidR="006A7627" w:rsidRPr="00B70C9F">
        <w:rPr>
          <w:rFonts w:cs="Traditional Arabic"/>
          <w:sz w:val="34"/>
          <w:szCs w:val="34"/>
          <w:vertAlign w:val="superscript"/>
          <w:rtl/>
        </w:rPr>
        <w:t xml:space="preserve"> (</w:t>
      </w:r>
      <w:r w:rsidR="006A7627" w:rsidRPr="00B70C9F">
        <w:rPr>
          <w:rFonts w:cs="Traditional Arabic"/>
          <w:sz w:val="34"/>
          <w:szCs w:val="34"/>
          <w:vertAlign w:val="superscript"/>
          <w:rtl/>
        </w:rPr>
        <w:footnoteReference w:id="644"/>
      </w:r>
      <w:r w:rsidR="006A7627" w:rsidRPr="00B70C9F">
        <w:rPr>
          <w:rFonts w:cs="Traditional Arabic"/>
          <w:sz w:val="34"/>
          <w:szCs w:val="34"/>
          <w:vertAlign w:val="superscript"/>
          <w:rtl/>
        </w:rPr>
        <w:t>)</w:t>
      </w:r>
      <w:r w:rsidR="00A53220" w:rsidRPr="00B70C9F">
        <w:rPr>
          <w:rFonts w:cs="Traditional Arabic" w:hint="cs"/>
          <w:sz w:val="34"/>
          <w:szCs w:val="34"/>
          <w:rtl/>
        </w:rPr>
        <w:t xml:space="preserve"> </w:t>
      </w:r>
    </w:p>
    <w:p w:rsidR="00BC5F62" w:rsidRPr="00B70C9F" w:rsidRDefault="00F53008" w:rsidP="00A559A7">
      <w:pPr>
        <w:ind w:firstLine="720"/>
        <w:jc w:val="lowKashida"/>
        <w:rPr>
          <w:rFonts w:cs="Traditional Arabic"/>
          <w:sz w:val="34"/>
          <w:szCs w:val="34"/>
          <w:rtl/>
        </w:rPr>
      </w:pPr>
      <w:r w:rsidRPr="00B70C9F">
        <w:rPr>
          <w:rFonts w:cs="Traditional Arabic" w:hint="cs"/>
          <w:sz w:val="34"/>
          <w:szCs w:val="34"/>
          <w:rtl/>
        </w:rPr>
        <w:t>فأنت ترى أنَّ جعل الطمس بمعنى القلب هو مجرد قول قيل به</w:t>
      </w:r>
      <w:r w:rsidR="00B70C9F">
        <w:rPr>
          <w:rFonts w:cs="Traditional Arabic" w:hint="cs"/>
          <w:sz w:val="34"/>
          <w:szCs w:val="34"/>
          <w:rtl/>
        </w:rPr>
        <w:t>،</w:t>
      </w:r>
      <w:r w:rsidRPr="00B70C9F">
        <w:rPr>
          <w:rFonts w:cs="Traditional Arabic" w:hint="cs"/>
          <w:sz w:val="34"/>
          <w:szCs w:val="34"/>
          <w:rtl/>
        </w:rPr>
        <w:t xml:space="preserve"> بل لم يثبت</w:t>
      </w:r>
      <w:r w:rsidR="00B70C9F">
        <w:rPr>
          <w:rFonts w:cs="Traditional Arabic" w:hint="cs"/>
          <w:sz w:val="34"/>
          <w:szCs w:val="34"/>
          <w:rtl/>
        </w:rPr>
        <w:t>؛</w:t>
      </w:r>
      <w:r w:rsidR="00A559A7" w:rsidRPr="00B70C9F">
        <w:rPr>
          <w:rFonts w:cs="Traditional Arabic" w:hint="cs"/>
          <w:sz w:val="34"/>
          <w:szCs w:val="34"/>
          <w:rtl/>
        </w:rPr>
        <w:t xml:space="preserve"> ل</w:t>
      </w:r>
      <w:r w:rsidRPr="00B70C9F">
        <w:rPr>
          <w:rFonts w:cs="Traditional Arabic" w:hint="cs"/>
          <w:sz w:val="34"/>
          <w:szCs w:val="34"/>
          <w:rtl/>
        </w:rPr>
        <w:t>أنَّ كل الأقوال التي قيل بها في تفسير الآية أبقت الطمس على معناه</w:t>
      </w:r>
      <w:r w:rsidR="00B70C9F">
        <w:rPr>
          <w:rFonts w:cs="Traditional Arabic" w:hint="cs"/>
          <w:sz w:val="34"/>
          <w:szCs w:val="34"/>
          <w:rtl/>
        </w:rPr>
        <w:t>،</w:t>
      </w:r>
      <w:r w:rsidRPr="00B70C9F">
        <w:rPr>
          <w:rFonts w:cs="Traditional Arabic" w:hint="cs"/>
          <w:sz w:val="34"/>
          <w:szCs w:val="34"/>
          <w:rtl/>
        </w:rPr>
        <w:t xml:space="preserve"> أمَّا معنى </w:t>
      </w:r>
      <w:proofErr w:type="spellStart"/>
      <w:r w:rsidRPr="00B70C9F">
        <w:rPr>
          <w:rFonts w:cs="Traditional Arabic" w:hint="cs"/>
          <w:sz w:val="34"/>
          <w:szCs w:val="34"/>
          <w:rtl/>
        </w:rPr>
        <w:t>الفلب</w:t>
      </w:r>
      <w:proofErr w:type="spellEnd"/>
      <w:r w:rsidRPr="00B70C9F">
        <w:rPr>
          <w:rFonts w:cs="Traditional Arabic" w:hint="cs"/>
          <w:sz w:val="34"/>
          <w:szCs w:val="34"/>
          <w:rtl/>
        </w:rPr>
        <w:t xml:space="preserve"> فقد  فُهِم من الردِّ لا من الطمس</w:t>
      </w:r>
      <w:r w:rsidR="00B70C9F">
        <w:rPr>
          <w:rFonts w:cs="Traditional Arabic" w:hint="cs"/>
          <w:sz w:val="34"/>
          <w:szCs w:val="34"/>
          <w:rtl/>
        </w:rPr>
        <w:t>؛</w:t>
      </w:r>
      <w:r w:rsidR="006A7627" w:rsidRPr="00B70C9F">
        <w:rPr>
          <w:rFonts w:cs="Traditional Arabic" w:hint="cs"/>
          <w:sz w:val="34"/>
          <w:szCs w:val="34"/>
          <w:rtl/>
        </w:rPr>
        <w:t xml:space="preserve"> لأنَّ الطمس لا يدل على القلب بل ((يدل على محو الشيء ومسحه))</w:t>
      </w:r>
      <w:r w:rsidR="006A7627" w:rsidRPr="00B70C9F">
        <w:rPr>
          <w:rFonts w:cs="Traditional Arabic"/>
          <w:sz w:val="34"/>
          <w:szCs w:val="34"/>
          <w:vertAlign w:val="superscript"/>
          <w:rtl/>
        </w:rPr>
        <w:t>(</w:t>
      </w:r>
      <w:r w:rsidR="006A7627" w:rsidRPr="00B70C9F">
        <w:rPr>
          <w:rFonts w:cs="Traditional Arabic"/>
          <w:sz w:val="34"/>
          <w:szCs w:val="34"/>
          <w:vertAlign w:val="superscript"/>
          <w:rtl/>
        </w:rPr>
        <w:footnoteReference w:id="645"/>
      </w:r>
      <w:r w:rsidR="006A7627" w:rsidRPr="00B70C9F">
        <w:rPr>
          <w:rFonts w:cs="Traditional Arabic"/>
          <w:sz w:val="34"/>
          <w:szCs w:val="34"/>
          <w:vertAlign w:val="superscript"/>
          <w:rtl/>
        </w:rPr>
        <w:t>)</w:t>
      </w:r>
      <w:r w:rsidR="006A7627" w:rsidRPr="00B70C9F">
        <w:rPr>
          <w:rFonts w:cs="Traditional Arabic" w:hint="cs"/>
          <w:sz w:val="34"/>
          <w:szCs w:val="34"/>
          <w:rtl/>
        </w:rPr>
        <w:t xml:space="preserve"> أو ((إزالة الأثر بالمحو))</w:t>
      </w:r>
      <w:r w:rsidR="006A7627" w:rsidRPr="00B70C9F">
        <w:rPr>
          <w:rFonts w:cs="Traditional Arabic"/>
          <w:sz w:val="34"/>
          <w:szCs w:val="34"/>
          <w:vertAlign w:val="superscript"/>
          <w:rtl/>
        </w:rPr>
        <w:t>(</w:t>
      </w:r>
      <w:r w:rsidR="006A7627" w:rsidRPr="00B70C9F">
        <w:rPr>
          <w:rFonts w:cs="Traditional Arabic"/>
          <w:sz w:val="34"/>
          <w:szCs w:val="34"/>
          <w:vertAlign w:val="superscript"/>
          <w:rtl/>
        </w:rPr>
        <w:footnoteReference w:id="646"/>
      </w:r>
      <w:r w:rsidR="006A7627" w:rsidRPr="00B70C9F">
        <w:rPr>
          <w:rFonts w:cs="Traditional Arabic"/>
          <w:sz w:val="34"/>
          <w:szCs w:val="34"/>
          <w:vertAlign w:val="superscript"/>
          <w:rtl/>
        </w:rPr>
        <w:t>)</w:t>
      </w:r>
      <w:r w:rsidR="006A7627" w:rsidRPr="00B70C9F">
        <w:rPr>
          <w:rFonts w:cs="Traditional Arabic" w:hint="cs"/>
          <w:sz w:val="34"/>
          <w:szCs w:val="34"/>
          <w:rtl/>
        </w:rPr>
        <w:t xml:space="preserve"> أو  ((ذهاب ا</w:t>
      </w:r>
      <w:r w:rsidR="0033682E" w:rsidRPr="00B70C9F">
        <w:rPr>
          <w:rFonts w:cs="Traditional Arabic" w:hint="cs"/>
          <w:sz w:val="34"/>
          <w:szCs w:val="34"/>
          <w:rtl/>
        </w:rPr>
        <w:t>لأثر)) كما عرَّفه العسكري نفسه</w:t>
      </w:r>
      <w:r w:rsidR="00B70C9F">
        <w:rPr>
          <w:rFonts w:cs="Traditional Arabic" w:hint="cs"/>
          <w:sz w:val="34"/>
          <w:szCs w:val="34"/>
          <w:rtl/>
        </w:rPr>
        <w:t>،</w:t>
      </w:r>
      <w:r w:rsidR="0033682E" w:rsidRPr="00B70C9F">
        <w:rPr>
          <w:rFonts w:cs="Traditional Arabic" w:hint="cs"/>
          <w:sz w:val="34"/>
          <w:szCs w:val="34"/>
          <w:rtl/>
        </w:rPr>
        <w:t xml:space="preserve"> </w:t>
      </w:r>
      <w:r w:rsidR="006A7627" w:rsidRPr="00B70C9F">
        <w:rPr>
          <w:rFonts w:cs="Traditional Arabic" w:hint="cs"/>
          <w:sz w:val="34"/>
          <w:szCs w:val="34"/>
          <w:rtl/>
        </w:rPr>
        <w:t>وهذا هو معناه في الآية وفي كل موضع والدليل على ذلك أنَّه لو جعلنا الطمس بمعنى القلب لوجب أن يكون التقدير</w:t>
      </w:r>
      <w:r w:rsidR="00B70C9F">
        <w:rPr>
          <w:rFonts w:cs="Traditional Arabic" w:hint="cs"/>
          <w:sz w:val="34"/>
          <w:szCs w:val="34"/>
          <w:rtl/>
        </w:rPr>
        <w:t>:</w:t>
      </w:r>
      <w:r w:rsidR="006A7627" w:rsidRPr="00B70C9F">
        <w:rPr>
          <w:rFonts w:cs="Traditional Arabic" w:hint="cs"/>
          <w:sz w:val="34"/>
          <w:szCs w:val="34"/>
          <w:rtl/>
        </w:rPr>
        <w:t xml:space="preserve"> من قبل أن نقلب وجوهًا فنردها على أدبارها</w:t>
      </w:r>
      <w:r w:rsidR="00B70C9F">
        <w:rPr>
          <w:rFonts w:cs="Traditional Arabic" w:hint="cs"/>
          <w:sz w:val="34"/>
          <w:szCs w:val="34"/>
          <w:rtl/>
        </w:rPr>
        <w:t>،</w:t>
      </w:r>
      <w:r w:rsidR="006A7627" w:rsidRPr="00B70C9F">
        <w:rPr>
          <w:rFonts w:cs="Traditional Arabic" w:hint="cs"/>
          <w:sz w:val="34"/>
          <w:szCs w:val="34"/>
          <w:rtl/>
        </w:rPr>
        <w:t xml:space="preserve"> فيكون في التركيب تكرار</w:t>
      </w:r>
      <w:r w:rsidR="00B70C9F">
        <w:rPr>
          <w:rFonts w:cs="Traditional Arabic" w:hint="cs"/>
          <w:sz w:val="34"/>
          <w:szCs w:val="34"/>
          <w:rtl/>
        </w:rPr>
        <w:t>،</w:t>
      </w:r>
      <w:r w:rsidR="006A7627" w:rsidRPr="00B70C9F">
        <w:rPr>
          <w:rFonts w:cs="Traditional Arabic" w:hint="cs"/>
          <w:sz w:val="34"/>
          <w:szCs w:val="34"/>
          <w:rtl/>
        </w:rPr>
        <w:t xml:space="preserve"> ولتحاشيه اقتضى إمَّا أن يقال</w:t>
      </w:r>
      <w:r w:rsidR="00B70C9F">
        <w:rPr>
          <w:rFonts w:cs="Traditional Arabic" w:hint="cs"/>
          <w:sz w:val="34"/>
          <w:szCs w:val="34"/>
          <w:rtl/>
        </w:rPr>
        <w:t>:</w:t>
      </w:r>
      <w:r w:rsidR="006A7627" w:rsidRPr="00B70C9F">
        <w:rPr>
          <w:rFonts w:cs="Traditional Arabic" w:hint="cs"/>
          <w:sz w:val="34"/>
          <w:szCs w:val="34"/>
          <w:rtl/>
        </w:rPr>
        <w:t xml:space="preserve"> من قبل أن نقلب وجوهًا على أدبارها أو أن يقال</w:t>
      </w:r>
      <w:r w:rsidR="00B70C9F">
        <w:rPr>
          <w:rFonts w:cs="Traditional Arabic" w:hint="cs"/>
          <w:sz w:val="34"/>
          <w:szCs w:val="34"/>
          <w:rtl/>
        </w:rPr>
        <w:t>:</w:t>
      </w:r>
      <w:r w:rsidR="006A7627" w:rsidRPr="00B70C9F">
        <w:rPr>
          <w:rFonts w:cs="Traditional Arabic" w:hint="cs"/>
          <w:sz w:val="34"/>
          <w:szCs w:val="34"/>
          <w:rtl/>
        </w:rPr>
        <w:t xml:space="preserve"> من قبل أن نرد وجوهًا على أدبارها</w:t>
      </w:r>
      <w:r w:rsidR="00B70C9F">
        <w:rPr>
          <w:rFonts w:cs="Traditional Arabic" w:hint="cs"/>
          <w:sz w:val="34"/>
          <w:szCs w:val="34"/>
          <w:rtl/>
        </w:rPr>
        <w:t>،</w:t>
      </w:r>
      <w:r w:rsidR="006A7627" w:rsidRPr="00B70C9F">
        <w:rPr>
          <w:rFonts w:cs="Traditional Arabic" w:hint="cs"/>
          <w:sz w:val="34"/>
          <w:szCs w:val="34"/>
          <w:rtl/>
        </w:rPr>
        <w:t xml:space="preserve"> والطمس لا يعني القلب بل محو الشيء أو إزالة أثره</w:t>
      </w:r>
      <w:r w:rsidR="00B70C9F">
        <w:rPr>
          <w:rFonts w:cs="Traditional Arabic" w:hint="cs"/>
          <w:sz w:val="34"/>
          <w:szCs w:val="34"/>
          <w:rtl/>
        </w:rPr>
        <w:t>،</w:t>
      </w:r>
      <w:r w:rsidR="006A7627" w:rsidRPr="00B70C9F">
        <w:rPr>
          <w:rFonts w:cs="Traditional Arabic" w:hint="cs"/>
          <w:sz w:val="34"/>
          <w:szCs w:val="34"/>
          <w:rtl/>
        </w:rPr>
        <w:t xml:space="preserve"> فالطمس هنا يعني الطمس بعينه</w:t>
      </w:r>
      <w:r w:rsidR="00B70C9F">
        <w:rPr>
          <w:rFonts w:cs="Traditional Arabic" w:hint="cs"/>
          <w:sz w:val="34"/>
          <w:szCs w:val="34"/>
          <w:rtl/>
        </w:rPr>
        <w:t>،</w:t>
      </w:r>
      <w:r w:rsidR="006A7627" w:rsidRPr="00B70C9F">
        <w:rPr>
          <w:rFonts w:cs="Traditional Arabic" w:hint="cs"/>
          <w:sz w:val="34"/>
          <w:szCs w:val="34"/>
          <w:rtl/>
        </w:rPr>
        <w:t xml:space="preserve"> أمَّا جعله بمعنى القلب فهو مفهوم من قوله تعالى</w:t>
      </w:r>
      <w:r w:rsidR="00B70C9F">
        <w:rPr>
          <w:rFonts w:cs="Traditional Arabic" w:hint="cs"/>
          <w:sz w:val="34"/>
          <w:szCs w:val="34"/>
          <w:rtl/>
        </w:rPr>
        <w:t>:</w:t>
      </w:r>
      <w:r w:rsidR="006A7627" w:rsidRPr="00B70C9F">
        <w:rPr>
          <w:rFonts w:cs="Traditional Arabic" w:hint="cs"/>
          <w:sz w:val="34"/>
          <w:szCs w:val="34"/>
          <w:rtl/>
        </w:rPr>
        <w:t xml:space="preserve"> (</w:t>
      </w:r>
      <w:r w:rsidR="006A7627" w:rsidRPr="00B70C9F">
        <w:rPr>
          <w:rFonts w:ascii="Courier New" w:hAnsi="Courier New" w:cs="Traditional Arabic"/>
          <w:sz w:val="34"/>
          <w:szCs w:val="34"/>
          <w:rtl/>
        </w:rPr>
        <w:t>فَنَرُدَّهَا عَلَى أَدْبَارِهَا</w:t>
      </w:r>
      <w:r w:rsidR="006A7627" w:rsidRPr="00B70C9F">
        <w:rPr>
          <w:rFonts w:cs="Traditional Arabic" w:hint="cs"/>
          <w:sz w:val="34"/>
          <w:szCs w:val="34"/>
          <w:rtl/>
        </w:rPr>
        <w:t xml:space="preserve">) </w:t>
      </w:r>
    </w:p>
    <w:p w:rsidR="001C5CDC" w:rsidRPr="00B70C9F" w:rsidRDefault="0033682E" w:rsidP="005C6467">
      <w:pPr>
        <w:ind w:firstLine="720"/>
        <w:jc w:val="lowKashida"/>
        <w:rPr>
          <w:rFonts w:cs="Traditional Arabic"/>
          <w:sz w:val="34"/>
          <w:szCs w:val="34"/>
          <w:rtl/>
        </w:rPr>
      </w:pPr>
      <w:r w:rsidRPr="00B70C9F">
        <w:rPr>
          <w:rFonts w:cs="Traditional Arabic" w:hint="cs"/>
          <w:sz w:val="34"/>
          <w:szCs w:val="34"/>
          <w:rtl/>
        </w:rPr>
        <w:t>وجع</w:t>
      </w:r>
      <w:r w:rsidR="00037865" w:rsidRPr="00B70C9F">
        <w:rPr>
          <w:rFonts w:cs="Traditional Arabic" w:hint="cs"/>
          <w:sz w:val="34"/>
          <w:szCs w:val="34"/>
          <w:rtl/>
        </w:rPr>
        <w:t>َ</w:t>
      </w:r>
      <w:r w:rsidRPr="00B70C9F">
        <w:rPr>
          <w:rFonts w:cs="Traditional Arabic" w:hint="cs"/>
          <w:sz w:val="34"/>
          <w:szCs w:val="34"/>
          <w:rtl/>
        </w:rPr>
        <w:t>ل</w:t>
      </w:r>
      <w:r w:rsidR="00037865" w:rsidRPr="00B70C9F">
        <w:rPr>
          <w:rFonts w:cs="Traditional Arabic" w:hint="cs"/>
          <w:sz w:val="34"/>
          <w:szCs w:val="34"/>
          <w:rtl/>
        </w:rPr>
        <w:t>َ</w:t>
      </w:r>
      <w:r w:rsidRPr="00B70C9F">
        <w:rPr>
          <w:rFonts w:cs="Traditional Arabic" w:hint="cs"/>
          <w:sz w:val="34"/>
          <w:szCs w:val="34"/>
          <w:rtl/>
        </w:rPr>
        <w:t xml:space="preserve"> الطمس في الوجه الثاني بمعنى ذهاب البركات وأخذهم بالقحط في قوله تعالى</w:t>
      </w:r>
      <w:r w:rsidR="00B70C9F">
        <w:rPr>
          <w:rFonts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sz w:val="34"/>
          <w:szCs w:val="34"/>
          <w:rtl/>
        </w:rPr>
        <w:t>رَبَّنَا اطْمِسْ عَلَى أَمْوَالِهِمْ وَاشْدُدْ عَلَى قُلُوبِهِمْ</w:t>
      </w:r>
      <w:r w:rsidRPr="00B70C9F">
        <w:rPr>
          <w:rFonts w:cs="Traditional Arabic" w:hint="cs"/>
          <w:sz w:val="34"/>
          <w:szCs w:val="34"/>
          <w:rtl/>
        </w:rPr>
        <w:t>){يونس</w:t>
      </w:r>
      <w:r w:rsidR="00B70C9F">
        <w:rPr>
          <w:rFonts w:cs="Traditional Arabic" w:hint="cs"/>
          <w:sz w:val="34"/>
          <w:szCs w:val="34"/>
          <w:rtl/>
        </w:rPr>
        <w:t>:</w:t>
      </w:r>
      <w:r w:rsidRPr="00B70C9F">
        <w:rPr>
          <w:rFonts w:cs="Traditional Arabic" w:hint="cs"/>
          <w:sz w:val="34"/>
          <w:szCs w:val="34"/>
          <w:rtl/>
        </w:rPr>
        <w:t xml:space="preserve"> 88}  وذهاب البركات والقحط </w:t>
      </w:r>
      <w:r w:rsidR="00FE4DC5" w:rsidRPr="00B70C9F">
        <w:rPr>
          <w:rFonts w:cs="Traditional Arabic" w:hint="cs"/>
          <w:sz w:val="34"/>
          <w:szCs w:val="34"/>
          <w:rtl/>
        </w:rPr>
        <w:t>معنى مرادف للطمس</w:t>
      </w:r>
      <w:r w:rsidR="00B70C9F">
        <w:rPr>
          <w:rFonts w:cs="Traditional Arabic" w:hint="cs"/>
          <w:sz w:val="34"/>
          <w:szCs w:val="34"/>
          <w:rtl/>
        </w:rPr>
        <w:t>،</w:t>
      </w:r>
      <w:r w:rsidR="00FE4DC5" w:rsidRPr="00B70C9F">
        <w:rPr>
          <w:rFonts w:cs="Traditional Arabic" w:hint="cs"/>
          <w:sz w:val="34"/>
          <w:szCs w:val="34"/>
          <w:rtl/>
        </w:rPr>
        <w:t xml:space="preserve"> أي</w:t>
      </w:r>
      <w:r w:rsidR="00B70C9F">
        <w:rPr>
          <w:rFonts w:cs="Traditional Arabic" w:hint="cs"/>
          <w:sz w:val="34"/>
          <w:szCs w:val="34"/>
          <w:rtl/>
        </w:rPr>
        <w:t>:</w:t>
      </w:r>
      <w:r w:rsidR="00FE4DC5" w:rsidRPr="00B70C9F">
        <w:rPr>
          <w:rFonts w:cs="Traditional Arabic" w:hint="cs"/>
          <w:sz w:val="34"/>
          <w:szCs w:val="34"/>
          <w:rtl/>
        </w:rPr>
        <w:t xml:space="preserve">  قريب من معناه</w:t>
      </w:r>
      <w:r w:rsidRPr="00B70C9F">
        <w:rPr>
          <w:rFonts w:cs="Traditional Arabic" w:hint="cs"/>
          <w:sz w:val="34"/>
          <w:szCs w:val="34"/>
          <w:rtl/>
        </w:rPr>
        <w:t xml:space="preserve"> ؟! </w:t>
      </w:r>
      <w:r w:rsidR="007C6B03" w:rsidRPr="00B70C9F">
        <w:rPr>
          <w:rFonts w:cs="Traditional Arabic" w:hint="cs"/>
          <w:sz w:val="34"/>
          <w:szCs w:val="34"/>
          <w:rtl/>
        </w:rPr>
        <w:t>لذلك جعل الطبري الطمس في هذا الوجه بمعنى الوجه الأول</w:t>
      </w:r>
      <w:r w:rsidR="00B70C9F">
        <w:rPr>
          <w:rFonts w:cs="Traditional Arabic" w:hint="cs"/>
          <w:sz w:val="34"/>
          <w:szCs w:val="34"/>
          <w:rtl/>
        </w:rPr>
        <w:t>،</w:t>
      </w:r>
      <w:r w:rsidR="007C6B03" w:rsidRPr="00B70C9F">
        <w:rPr>
          <w:rFonts w:cs="Traditional Arabic" w:hint="cs"/>
          <w:sz w:val="34"/>
          <w:szCs w:val="34"/>
          <w:rtl/>
        </w:rPr>
        <w:t xml:space="preserve"> فقال</w:t>
      </w:r>
      <w:r w:rsidR="00B70C9F">
        <w:rPr>
          <w:rFonts w:cs="Traditional Arabic" w:hint="cs"/>
          <w:sz w:val="34"/>
          <w:szCs w:val="34"/>
          <w:rtl/>
        </w:rPr>
        <w:t>:</w:t>
      </w:r>
      <w:r w:rsidRPr="00B70C9F">
        <w:rPr>
          <w:rFonts w:cs="Traditional Arabic" w:hint="cs"/>
          <w:sz w:val="34"/>
          <w:szCs w:val="34"/>
          <w:rtl/>
        </w:rPr>
        <w:t xml:space="preserve"> ((</w:t>
      </w:r>
      <w:r w:rsidR="007C6B03" w:rsidRPr="00B70C9F">
        <w:rPr>
          <w:rFonts w:cs="Traditional Arabic" w:hint="cs"/>
          <w:sz w:val="34"/>
          <w:szCs w:val="34"/>
          <w:rtl/>
        </w:rPr>
        <w:t>(</w:t>
      </w:r>
      <w:r w:rsidR="007C6B03" w:rsidRPr="00B70C9F">
        <w:rPr>
          <w:rFonts w:ascii="Courier New" w:hAnsi="Courier New" w:cs="Traditional Arabic"/>
          <w:sz w:val="34"/>
          <w:szCs w:val="34"/>
          <w:rtl/>
        </w:rPr>
        <w:t>رَبَّنَا اطْمِسْ عَلَى أَمْوَالِهِمْ</w:t>
      </w:r>
      <w:r w:rsidR="007C6B03" w:rsidRPr="00B70C9F">
        <w:rPr>
          <w:rFonts w:cs="Traditional Arabic" w:hint="cs"/>
          <w:sz w:val="34"/>
          <w:szCs w:val="34"/>
          <w:rtl/>
        </w:rPr>
        <w:t xml:space="preserve">) هذا دعاء من موسى دعا </w:t>
      </w:r>
      <w:r w:rsidR="007C6B03" w:rsidRPr="00B70C9F">
        <w:rPr>
          <w:rFonts w:cs="Traditional Arabic" w:hint="cs"/>
          <w:sz w:val="34"/>
          <w:szCs w:val="34"/>
          <w:rtl/>
        </w:rPr>
        <w:lastRenderedPageBreak/>
        <w:t>الله على فرعون وملته أن يغير أموالهم عن هيئتها ويبدلها إلى غير الحال التي هي بها</w:t>
      </w:r>
      <w:r w:rsidR="00B70C9F">
        <w:rPr>
          <w:rFonts w:cs="Traditional Arabic" w:hint="cs"/>
          <w:sz w:val="34"/>
          <w:szCs w:val="34"/>
          <w:rtl/>
        </w:rPr>
        <w:t>،</w:t>
      </w:r>
      <w:r w:rsidR="007C6B03" w:rsidRPr="00B70C9F">
        <w:rPr>
          <w:rFonts w:cs="Traditional Arabic" w:hint="cs"/>
          <w:sz w:val="34"/>
          <w:szCs w:val="34"/>
          <w:rtl/>
        </w:rPr>
        <w:t xml:space="preserve"> وذلك نحو قوله تعالى </w:t>
      </w:r>
      <w:r w:rsidR="007C6B03" w:rsidRPr="00B70C9F">
        <w:rPr>
          <w:rFonts w:cs="Traditional Arabic" w:hint="cs"/>
          <w:sz w:val="34"/>
          <w:szCs w:val="34"/>
          <w:rtl/>
          <w:lang w:bidi="ar-SA"/>
        </w:rPr>
        <w:t>(</w:t>
      </w:r>
      <w:r w:rsidR="007C6B03" w:rsidRPr="00B70C9F">
        <w:rPr>
          <w:rFonts w:ascii="Courier New" w:hAnsi="Courier New" w:cs="Traditional Arabic"/>
          <w:sz w:val="34"/>
          <w:szCs w:val="34"/>
          <w:rtl/>
        </w:rPr>
        <w:t>مِّن قَبْلِ أَن نَّطْمِسَ وُجُوهًا فَنَرُدَّهَا عَلَى أَدْبَارِهَا</w:t>
      </w:r>
      <w:r w:rsidR="007C6B03" w:rsidRPr="00B70C9F">
        <w:rPr>
          <w:rFonts w:cs="Traditional Arabic" w:hint="cs"/>
          <w:sz w:val="34"/>
          <w:szCs w:val="34"/>
          <w:rtl/>
        </w:rPr>
        <w:t>){النساء</w:t>
      </w:r>
      <w:r w:rsidR="00B70C9F">
        <w:rPr>
          <w:rFonts w:cs="Traditional Arabic" w:hint="cs"/>
          <w:sz w:val="34"/>
          <w:szCs w:val="34"/>
          <w:rtl/>
        </w:rPr>
        <w:t>:</w:t>
      </w:r>
      <w:r w:rsidR="007C6B03" w:rsidRPr="00B70C9F">
        <w:rPr>
          <w:rFonts w:cs="Traditional Arabic" w:hint="cs"/>
          <w:sz w:val="34"/>
          <w:szCs w:val="34"/>
          <w:rtl/>
        </w:rPr>
        <w:t xml:space="preserve"> 47}</w:t>
      </w:r>
      <w:r w:rsidR="00FD0C85">
        <w:rPr>
          <w:rFonts w:cs="Traditional Arabic" w:hint="cs"/>
          <w:sz w:val="34"/>
          <w:szCs w:val="34"/>
          <w:rtl/>
        </w:rPr>
        <w:t xml:space="preserve">... </w:t>
      </w:r>
      <w:r w:rsidR="00037865" w:rsidRPr="00B70C9F">
        <w:rPr>
          <w:rFonts w:cs="Traditional Arabic" w:hint="cs"/>
          <w:sz w:val="34"/>
          <w:szCs w:val="34"/>
          <w:rtl/>
        </w:rPr>
        <w:t>عن أبي العالية قال</w:t>
      </w:r>
      <w:r w:rsidR="00B70C9F">
        <w:rPr>
          <w:rFonts w:cs="Traditional Arabic" w:hint="cs"/>
          <w:sz w:val="34"/>
          <w:szCs w:val="34"/>
          <w:rtl/>
        </w:rPr>
        <w:t>:</w:t>
      </w:r>
      <w:r w:rsidR="00037865" w:rsidRPr="00B70C9F">
        <w:rPr>
          <w:rFonts w:cs="Traditional Arabic" w:hint="cs"/>
          <w:sz w:val="34"/>
          <w:szCs w:val="34"/>
          <w:rtl/>
        </w:rPr>
        <w:t xml:space="preserve"> اجعلها حجارة</w:t>
      </w:r>
      <w:r w:rsidR="00FD0C85">
        <w:rPr>
          <w:rFonts w:cs="Traditional Arabic" w:hint="cs"/>
          <w:sz w:val="34"/>
          <w:szCs w:val="34"/>
          <w:rtl/>
        </w:rPr>
        <w:t xml:space="preserve">... </w:t>
      </w:r>
      <w:r w:rsidR="00037865" w:rsidRPr="00B70C9F">
        <w:rPr>
          <w:rFonts w:cs="Traditional Arabic" w:hint="cs"/>
          <w:sz w:val="34"/>
          <w:szCs w:val="34"/>
          <w:rtl/>
        </w:rPr>
        <w:t>وعن الربيع بن أنس قال</w:t>
      </w:r>
      <w:r w:rsidR="00B70C9F">
        <w:rPr>
          <w:rFonts w:cs="Traditional Arabic" w:hint="cs"/>
          <w:sz w:val="34"/>
          <w:szCs w:val="34"/>
          <w:rtl/>
        </w:rPr>
        <w:t>:</w:t>
      </w:r>
      <w:r w:rsidR="00037865" w:rsidRPr="00B70C9F">
        <w:rPr>
          <w:rFonts w:cs="Traditional Arabic" w:hint="cs"/>
          <w:sz w:val="34"/>
          <w:szCs w:val="34"/>
          <w:rtl/>
        </w:rPr>
        <w:t xml:space="preserve"> صارت حجارة</w:t>
      </w:r>
      <w:r w:rsidR="00FD0C85">
        <w:rPr>
          <w:rFonts w:cs="Traditional Arabic" w:hint="cs"/>
          <w:sz w:val="34"/>
          <w:szCs w:val="34"/>
          <w:rtl/>
        </w:rPr>
        <w:t xml:space="preserve">... </w:t>
      </w:r>
      <w:r w:rsidR="00037865" w:rsidRPr="00B70C9F">
        <w:rPr>
          <w:rFonts w:cs="Traditional Arabic" w:hint="cs"/>
          <w:sz w:val="34"/>
          <w:szCs w:val="34"/>
          <w:rtl/>
        </w:rPr>
        <w:t>وعن قتادة قال</w:t>
      </w:r>
      <w:r w:rsidR="00B70C9F">
        <w:rPr>
          <w:rFonts w:cs="Traditional Arabic" w:hint="cs"/>
          <w:sz w:val="34"/>
          <w:szCs w:val="34"/>
          <w:rtl/>
        </w:rPr>
        <w:t>:</w:t>
      </w:r>
      <w:r w:rsidR="00037865" w:rsidRPr="00B70C9F">
        <w:rPr>
          <w:rFonts w:cs="Traditional Arabic" w:hint="cs"/>
          <w:sz w:val="34"/>
          <w:szCs w:val="34"/>
          <w:rtl/>
        </w:rPr>
        <w:t xml:space="preserve"> بلغنا أنَّ </w:t>
      </w:r>
      <w:proofErr w:type="spellStart"/>
      <w:r w:rsidR="00037865" w:rsidRPr="00B70C9F">
        <w:rPr>
          <w:rFonts w:cs="Traditional Arabic" w:hint="cs"/>
          <w:sz w:val="34"/>
          <w:szCs w:val="34"/>
          <w:rtl/>
        </w:rPr>
        <w:t>حروثًا</w:t>
      </w:r>
      <w:proofErr w:type="spellEnd"/>
      <w:r w:rsidR="00037865" w:rsidRPr="00B70C9F">
        <w:rPr>
          <w:rFonts w:cs="Traditional Arabic" w:hint="cs"/>
          <w:sz w:val="34"/>
          <w:szCs w:val="34"/>
          <w:rtl/>
        </w:rPr>
        <w:t xml:space="preserve"> لهم صارت حجارة</w:t>
      </w:r>
      <w:r w:rsidR="00FD0C85">
        <w:rPr>
          <w:rFonts w:cs="Traditional Arabic" w:hint="cs"/>
          <w:sz w:val="34"/>
          <w:szCs w:val="34"/>
          <w:rtl/>
        </w:rPr>
        <w:t xml:space="preserve">... </w:t>
      </w:r>
      <w:r w:rsidR="00037865" w:rsidRPr="00B70C9F">
        <w:rPr>
          <w:rFonts w:cs="Traditional Arabic" w:hint="cs"/>
          <w:sz w:val="34"/>
          <w:szCs w:val="34"/>
          <w:rtl/>
        </w:rPr>
        <w:t>قال ابن زيد قال</w:t>
      </w:r>
      <w:r w:rsidR="00B70C9F">
        <w:rPr>
          <w:rFonts w:cs="Traditional Arabic" w:hint="cs"/>
          <w:sz w:val="34"/>
          <w:szCs w:val="34"/>
          <w:rtl/>
        </w:rPr>
        <w:t>:</w:t>
      </w:r>
      <w:r w:rsidR="00037865" w:rsidRPr="00B70C9F">
        <w:rPr>
          <w:rFonts w:cs="Traditional Arabic" w:hint="cs"/>
          <w:sz w:val="34"/>
          <w:szCs w:val="34"/>
          <w:rtl/>
        </w:rPr>
        <w:t xml:space="preserve"> قد فعل ذلك</w:t>
      </w:r>
      <w:r w:rsidR="00B70C9F">
        <w:rPr>
          <w:rFonts w:cs="Traditional Arabic" w:hint="cs"/>
          <w:sz w:val="34"/>
          <w:szCs w:val="34"/>
          <w:rtl/>
        </w:rPr>
        <w:t>،</w:t>
      </w:r>
      <w:r w:rsidR="00037865" w:rsidRPr="00B70C9F">
        <w:rPr>
          <w:rFonts w:cs="Traditional Arabic" w:hint="cs"/>
          <w:sz w:val="34"/>
          <w:szCs w:val="34"/>
          <w:rtl/>
        </w:rPr>
        <w:t xml:space="preserve"> وقد أصابهم ذلك طمس على أموالهم</w:t>
      </w:r>
      <w:r w:rsidR="00B70C9F">
        <w:rPr>
          <w:rFonts w:cs="Traditional Arabic" w:hint="cs"/>
          <w:sz w:val="34"/>
          <w:szCs w:val="34"/>
          <w:rtl/>
        </w:rPr>
        <w:t>،</w:t>
      </w:r>
      <w:r w:rsidR="00037865" w:rsidRPr="00B70C9F">
        <w:rPr>
          <w:rFonts w:cs="Traditional Arabic" w:hint="cs"/>
          <w:sz w:val="34"/>
          <w:szCs w:val="34"/>
          <w:rtl/>
        </w:rPr>
        <w:t xml:space="preserve"> فصارت حجارة ذهبُهم ودراهمهم وعدسهم وكل شيء</w:t>
      </w:r>
      <w:r w:rsidR="00B70C9F">
        <w:rPr>
          <w:rFonts w:cs="Traditional Arabic" w:hint="cs"/>
          <w:sz w:val="34"/>
          <w:szCs w:val="34"/>
          <w:rtl/>
        </w:rPr>
        <w:t>.</w:t>
      </w:r>
      <w:r w:rsidR="00037865" w:rsidRPr="00B70C9F">
        <w:rPr>
          <w:rFonts w:cs="Traditional Arabic" w:hint="cs"/>
          <w:sz w:val="34"/>
          <w:szCs w:val="34"/>
          <w:rtl/>
        </w:rPr>
        <w:t xml:space="preserve"> وقال آخرون</w:t>
      </w:r>
      <w:r w:rsidR="00B70C9F">
        <w:rPr>
          <w:rFonts w:cs="Traditional Arabic" w:hint="cs"/>
          <w:sz w:val="34"/>
          <w:szCs w:val="34"/>
          <w:rtl/>
        </w:rPr>
        <w:t>:</w:t>
      </w:r>
      <w:r w:rsidR="00037865" w:rsidRPr="00B70C9F">
        <w:rPr>
          <w:rFonts w:cs="Traditional Arabic" w:hint="cs"/>
          <w:sz w:val="34"/>
          <w:szCs w:val="34"/>
          <w:rtl/>
        </w:rPr>
        <w:t xml:space="preserve"> معنى ذلك أهلكها))</w:t>
      </w:r>
      <w:r w:rsidR="00037865" w:rsidRPr="00B70C9F">
        <w:rPr>
          <w:rFonts w:cs="Traditional Arabic"/>
          <w:sz w:val="34"/>
          <w:szCs w:val="34"/>
          <w:vertAlign w:val="superscript"/>
          <w:rtl/>
        </w:rPr>
        <w:t xml:space="preserve"> (</w:t>
      </w:r>
      <w:r w:rsidR="00037865" w:rsidRPr="00B70C9F">
        <w:rPr>
          <w:rFonts w:cs="Traditional Arabic"/>
          <w:sz w:val="34"/>
          <w:szCs w:val="34"/>
          <w:vertAlign w:val="superscript"/>
          <w:rtl/>
        </w:rPr>
        <w:footnoteReference w:id="647"/>
      </w:r>
      <w:r w:rsidR="00037865" w:rsidRPr="00B70C9F">
        <w:rPr>
          <w:rFonts w:cs="Traditional Arabic"/>
          <w:sz w:val="34"/>
          <w:szCs w:val="34"/>
          <w:vertAlign w:val="superscript"/>
          <w:rtl/>
        </w:rPr>
        <w:t>)</w:t>
      </w:r>
      <w:r w:rsidR="00037865" w:rsidRPr="00B70C9F">
        <w:rPr>
          <w:rFonts w:cs="Traditional Arabic" w:hint="cs"/>
          <w:sz w:val="34"/>
          <w:szCs w:val="34"/>
          <w:rtl/>
        </w:rPr>
        <w:t xml:space="preserve"> ففي (((قوله </w:t>
      </w:r>
      <w:r w:rsidR="00EE62C3" w:rsidRPr="00B70C9F">
        <w:rPr>
          <w:rFonts w:cs="Traditional Arabic" w:hint="cs"/>
          <w:sz w:val="34"/>
          <w:szCs w:val="34"/>
          <w:rtl/>
        </w:rPr>
        <w:t>تعالى</w:t>
      </w:r>
      <w:r w:rsidR="00B70C9F">
        <w:rPr>
          <w:rFonts w:cs="Traditional Arabic" w:hint="cs"/>
          <w:sz w:val="34"/>
          <w:szCs w:val="34"/>
          <w:rtl/>
        </w:rPr>
        <w:t>:</w:t>
      </w:r>
      <w:r w:rsidR="00EE62C3" w:rsidRPr="00B70C9F">
        <w:rPr>
          <w:rFonts w:cs="Traditional Arabic" w:hint="cs"/>
          <w:sz w:val="34"/>
          <w:szCs w:val="34"/>
          <w:rtl/>
        </w:rPr>
        <w:t xml:space="preserve"> (</w:t>
      </w:r>
      <w:r w:rsidR="00EE62C3" w:rsidRPr="00B70C9F">
        <w:rPr>
          <w:rFonts w:ascii="Courier New" w:hAnsi="Courier New" w:cs="Traditional Arabic"/>
          <w:sz w:val="34"/>
          <w:szCs w:val="34"/>
          <w:rtl/>
        </w:rPr>
        <w:t>رَبَّنَا اطْمِسْ عَلَى أَمْوَالِهِمْ</w:t>
      </w:r>
      <w:r w:rsidR="00EE62C3" w:rsidRPr="00B70C9F">
        <w:rPr>
          <w:rFonts w:cs="Traditional Arabic" w:hint="cs"/>
          <w:sz w:val="34"/>
          <w:szCs w:val="34"/>
          <w:rtl/>
        </w:rPr>
        <w:t>) قولان</w:t>
      </w:r>
      <w:r w:rsidR="00B70C9F">
        <w:rPr>
          <w:rFonts w:cs="Traditional Arabic" w:hint="cs"/>
          <w:sz w:val="34"/>
          <w:szCs w:val="34"/>
          <w:rtl/>
        </w:rPr>
        <w:t>:</w:t>
      </w:r>
      <w:r w:rsidR="00EE62C3" w:rsidRPr="00B70C9F">
        <w:rPr>
          <w:rFonts w:cs="Traditional Arabic" w:hint="cs"/>
          <w:sz w:val="34"/>
          <w:szCs w:val="34"/>
          <w:rtl/>
        </w:rPr>
        <w:t xml:space="preserve"> أحدهما</w:t>
      </w:r>
      <w:r w:rsidR="00B70C9F">
        <w:rPr>
          <w:rFonts w:cs="Traditional Arabic" w:hint="cs"/>
          <w:sz w:val="34"/>
          <w:szCs w:val="34"/>
          <w:rtl/>
        </w:rPr>
        <w:t>:</w:t>
      </w:r>
      <w:r w:rsidR="00EE62C3" w:rsidRPr="00B70C9F">
        <w:rPr>
          <w:rFonts w:cs="Traditional Arabic" w:hint="cs"/>
          <w:sz w:val="34"/>
          <w:szCs w:val="34"/>
          <w:rtl/>
        </w:rPr>
        <w:t xml:space="preserve"> أنَّها جُعِلت حجارة</w:t>
      </w:r>
      <w:r w:rsidR="00FD0C85">
        <w:rPr>
          <w:rFonts w:cs="Traditional Arabic" w:hint="cs"/>
          <w:sz w:val="34"/>
          <w:szCs w:val="34"/>
          <w:rtl/>
        </w:rPr>
        <w:t xml:space="preserve">... </w:t>
      </w:r>
      <w:r w:rsidR="00EE62C3" w:rsidRPr="00B70C9F">
        <w:rPr>
          <w:rFonts w:cs="Traditional Arabic" w:hint="cs"/>
          <w:sz w:val="34"/>
          <w:szCs w:val="34"/>
          <w:rtl/>
        </w:rPr>
        <w:t>والثاني</w:t>
      </w:r>
      <w:r w:rsidR="00B70C9F">
        <w:rPr>
          <w:rFonts w:cs="Traditional Arabic" w:hint="cs"/>
          <w:sz w:val="34"/>
          <w:szCs w:val="34"/>
          <w:rtl/>
        </w:rPr>
        <w:t>:</w:t>
      </w:r>
      <w:r w:rsidR="00EE62C3" w:rsidRPr="00B70C9F">
        <w:rPr>
          <w:rFonts w:cs="Traditional Arabic" w:hint="cs"/>
          <w:sz w:val="34"/>
          <w:szCs w:val="34"/>
          <w:rtl/>
        </w:rPr>
        <w:t xml:space="preserve"> أنَّها هلكت</w:t>
      </w:r>
      <w:r w:rsidR="00B70C9F">
        <w:rPr>
          <w:rFonts w:cs="Traditional Arabic" w:hint="cs"/>
          <w:sz w:val="34"/>
          <w:szCs w:val="34"/>
          <w:rtl/>
        </w:rPr>
        <w:t>،</w:t>
      </w:r>
      <w:r w:rsidR="00EE62C3" w:rsidRPr="00B70C9F">
        <w:rPr>
          <w:rFonts w:cs="Traditional Arabic" w:hint="cs"/>
          <w:sz w:val="34"/>
          <w:szCs w:val="34"/>
          <w:rtl/>
        </w:rPr>
        <w:t xml:space="preserve"> فا</w:t>
      </w:r>
      <w:r w:rsidR="001C5CDC" w:rsidRPr="00B70C9F">
        <w:rPr>
          <w:rFonts w:cs="Traditional Arabic" w:hint="cs"/>
          <w:sz w:val="34"/>
          <w:szCs w:val="34"/>
          <w:rtl/>
        </w:rPr>
        <w:t>ل</w:t>
      </w:r>
      <w:r w:rsidR="00EE62C3" w:rsidRPr="00B70C9F">
        <w:rPr>
          <w:rFonts w:cs="Traditional Arabic" w:hint="cs"/>
          <w:sz w:val="34"/>
          <w:szCs w:val="34"/>
          <w:rtl/>
        </w:rPr>
        <w:t>معنى</w:t>
      </w:r>
      <w:r w:rsidR="00B70C9F">
        <w:rPr>
          <w:rFonts w:cs="Traditional Arabic" w:hint="cs"/>
          <w:sz w:val="34"/>
          <w:szCs w:val="34"/>
          <w:rtl/>
        </w:rPr>
        <w:t>:</w:t>
      </w:r>
      <w:r w:rsidR="00EE62C3" w:rsidRPr="00B70C9F">
        <w:rPr>
          <w:rFonts w:cs="Traditional Arabic" w:hint="cs"/>
          <w:sz w:val="34"/>
          <w:szCs w:val="34"/>
          <w:rtl/>
        </w:rPr>
        <w:t xml:space="preserve"> أهلك أموالهم))</w:t>
      </w:r>
      <w:r w:rsidR="00EE62C3" w:rsidRPr="00B70C9F">
        <w:rPr>
          <w:rFonts w:cs="Traditional Arabic"/>
          <w:sz w:val="34"/>
          <w:szCs w:val="34"/>
          <w:vertAlign w:val="superscript"/>
          <w:rtl/>
        </w:rPr>
        <w:t xml:space="preserve"> (</w:t>
      </w:r>
      <w:r w:rsidR="00EE62C3" w:rsidRPr="00B70C9F">
        <w:rPr>
          <w:rFonts w:cs="Traditional Arabic"/>
          <w:sz w:val="34"/>
          <w:szCs w:val="34"/>
          <w:vertAlign w:val="superscript"/>
          <w:rtl/>
        </w:rPr>
        <w:footnoteReference w:id="648"/>
      </w:r>
      <w:r w:rsidR="00EE62C3" w:rsidRPr="00B70C9F">
        <w:rPr>
          <w:rFonts w:cs="Traditional Arabic"/>
          <w:sz w:val="34"/>
          <w:szCs w:val="34"/>
          <w:vertAlign w:val="superscript"/>
          <w:rtl/>
        </w:rPr>
        <w:t>)</w:t>
      </w:r>
      <w:r w:rsidR="00EE62C3" w:rsidRPr="00B70C9F">
        <w:rPr>
          <w:rFonts w:cs="Traditional Arabic" w:hint="cs"/>
          <w:sz w:val="34"/>
          <w:szCs w:val="34"/>
          <w:rtl/>
        </w:rPr>
        <w:t xml:space="preserve"> </w:t>
      </w:r>
      <w:r w:rsidRPr="00B70C9F">
        <w:rPr>
          <w:rFonts w:cs="Traditional Arabic" w:hint="cs"/>
          <w:sz w:val="34"/>
          <w:szCs w:val="34"/>
          <w:rtl/>
        </w:rPr>
        <w:t xml:space="preserve"> </w:t>
      </w:r>
    </w:p>
    <w:p w:rsidR="005C1E11" w:rsidRPr="00B70C9F" w:rsidRDefault="005C1E11" w:rsidP="005C1E11">
      <w:pPr>
        <w:ind w:firstLine="720"/>
        <w:jc w:val="both"/>
        <w:rPr>
          <w:rFonts w:ascii="Courier New" w:hAnsi="Courier New" w:cs="Traditional Arabic"/>
          <w:sz w:val="34"/>
          <w:szCs w:val="34"/>
        </w:rPr>
      </w:pPr>
      <w:r w:rsidRPr="00B70C9F">
        <w:rPr>
          <w:rFonts w:ascii="Courier New" w:hAnsi="Courier New" w:cs="Traditional Arabic"/>
          <w:sz w:val="34"/>
          <w:szCs w:val="34"/>
          <w:rtl/>
        </w:rPr>
        <w:t xml:space="preserve">تبيَّن من كلام أهل اللغة وأهل الوجوه أنفسهم </w:t>
      </w:r>
      <w:r w:rsidRPr="00B70C9F">
        <w:rPr>
          <w:rFonts w:cs="Traditional Arabic" w:hint="cs"/>
          <w:sz w:val="34"/>
          <w:szCs w:val="34"/>
          <w:rtl/>
        </w:rPr>
        <w:t>أنَّ قلب الوجه إلى الأدبار</w:t>
      </w:r>
      <w:r w:rsidR="00B70C9F">
        <w:rPr>
          <w:rFonts w:cs="Traditional Arabic" w:hint="cs"/>
          <w:sz w:val="34"/>
          <w:szCs w:val="34"/>
          <w:rtl/>
        </w:rPr>
        <w:t>،</w:t>
      </w:r>
      <w:r w:rsidRPr="00B70C9F">
        <w:rPr>
          <w:rFonts w:cs="Traditional Arabic" w:hint="cs"/>
          <w:sz w:val="34"/>
          <w:szCs w:val="34"/>
          <w:rtl/>
        </w:rPr>
        <w:t xml:space="preserve"> والقحط وذهاب البركات</w:t>
      </w:r>
      <w:r w:rsidR="00B70C9F">
        <w:rPr>
          <w:rFonts w:cs="Traditional Arabic" w:hint="cs"/>
          <w:sz w:val="34"/>
          <w:szCs w:val="34"/>
          <w:rtl/>
        </w:rPr>
        <w:t>،</w:t>
      </w:r>
      <w:r w:rsidRPr="00B70C9F">
        <w:rPr>
          <w:rFonts w:cs="Traditional Arabic" w:hint="cs"/>
          <w:sz w:val="34"/>
          <w:szCs w:val="34"/>
          <w:rtl/>
        </w:rPr>
        <w:t xml:space="preserve"> وذهاب نور النجوم وضياؤها</w:t>
      </w:r>
      <w:r w:rsidR="00B70C9F">
        <w:rPr>
          <w:rFonts w:cs="Traditional Arabic" w:hint="cs"/>
          <w:sz w:val="34"/>
          <w:szCs w:val="34"/>
          <w:rtl/>
        </w:rPr>
        <w:t>،</w:t>
      </w:r>
      <w:r w:rsidRPr="00B70C9F">
        <w:rPr>
          <w:rFonts w:cs="Traditional Arabic" w:hint="cs"/>
          <w:sz w:val="34"/>
          <w:szCs w:val="34"/>
          <w:rtl/>
        </w:rPr>
        <w:t xml:space="preserve"> هذه المعاني الثلاثة  التي جعلها العسكري</w:t>
      </w:r>
      <w:r w:rsidRPr="00B70C9F">
        <w:rPr>
          <w:rFonts w:ascii="Courier New" w:hAnsi="Courier New" w:cs="Traditional Arabic"/>
          <w:sz w:val="34"/>
          <w:szCs w:val="34"/>
          <w:rtl/>
        </w:rPr>
        <w:t xml:space="preserve"> أوجهًا لل</w:t>
      </w:r>
      <w:r w:rsidRPr="00B70C9F">
        <w:rPr>
          <w:rFonts w:ascii="Courier New" w:hAnsi="Courier New" w:cs="Traditional Arabic" w:hint="cs"/>
          <w:sz w:val="34"/>
          <w:szCs w:val="34"/>
          <w:rtl/>
        </w:rPr>
        <w:t>طمس</w:t>
      </w:r>
      <w:r w:rsidRPr="00B70C9F">
        <w:rPr>
          <w:rFonts w:ascii="Courier New" w:hAnsi="Courier New" w:cs="Traditional Arabic"/>
          <w:sz w:val="34"/>
          <w:szCs w:val="34"/>
          <w:rtl/>
        </w:rPr>
        <w:t xml:space="preserve"> جميعها قريبة من معن</w:t>
      </w:r>
      <w:r w:rsidRPr="00B70C9F">
        <w:rPr>
          <w:rFonts w:ascii="Courier New" w:hAnsi="Courier New" w:cs="Traditional Arabic" w:hint="cs"/>
          <w:sz w:val="34"/>
          <w:szCs w:val="34"/>
          <w:rtl/>
        </w:rPr>
        <w:t xml:space="preserve">اه </w:t>
      </w:r>
      <w:r w:rsidRPr="00B70C9F">
        <w:rPr>
          <w:rFonts w:ascii="Courier New" w:hAnsi="Courier New" w:cs="Traditional Arabic"/>
          <w:sz w:val="34"/>
          <w:szCs w:val="34"/>
          <w:rtl/>
        </w:rPr>
        <w:t xml:space="preserve"> والمعاني المتقاربة أدخلها أهل اللغة في باب الترادف لا في باب الوجوه</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وقد اختلقها </w:t>
      </w:r>
      <w:r w:rsidRPr="00B70C9F">
        <w:rPr>
          <w:rFonts w:ascii="Courier New" w:hAnsi="Courier New" w:cs="Traditional Arabic" w:hint="cs"/>
          <w:sz w:val="34"/>
          <w:szCs w:val="34"/>
          <w:rtl/>
        </w:rPr>
        <w:t>العسكري</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 xml:space="preserve">لجواز </w:t>
      </w:r>
      <w:r w:rsidRPr="00B70C9F">
        <w:rPr>
          <w:rFonts w:ascii="Courier New" w:hAnsi="Courier New" w:cs="Traditional Arabic"/>
          <w:sz w:val="34"/>
          <w:szCs w:val="34"/>
          <w:rtl/>
        </w:rPr>
        <w:t>أن يقع بعضها موقع بعض لتقارب معانيها</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وهي وإن اتحدت في المعنى العام تفترق عن بعضها في معانيها الخاصة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w:t>
      </w:r>
      <w:r w:rsidRPr="00B70C9F">
        <w:rPr>
          <w:rFonts w:ascii="Courier New" w:hAnsi="Courier New" w:cs="Traditional Arabic"/>
          <w:sz w:val="34"/>
          <w:szCs w:val="34"/>
          <w:rtl/>
        </w:rPr>
        <w:t>هي المقصودة في القرآن الكريم</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فجعلها بمعنى </w:t>
      </w:r>
      <w:r w:rsidRPr="00B70C9F">
        <w:rPr>
          <w:rFonts w:ascii="Courier New" w:hAnsi="Courier New" w:cs="Traditional Arabic" w:hint="cs"/>
          <w:sz w:val="34"/>
          <w:szCs w:val="34"/>
          <w:rtl/>
        </w:rPr>
        <w:t>الطمس</w:t>
      </w:r>
      <w:r w:rsidRPr="00B70C9F">
        <w:rPr>
          <w:rFonts w:ascii="Courier New" w:hAnsi="Courier New" w:cs="Traditional Arabic"/>
          <w:sz w:val="34"/>
          <w:szCs w:val="34"/>
          <w:rtl/>
        </w:rPr>
        <w:t xml:space="preserve"> بعينه في باب الوجوه يُعدُّ تحريفًا لدلال</w:t>
      </w:r>
      <w:r w:rsidRPr="00B70C9F">
        <w:rPr>
          <w:rFonts w:ascii="Courier New" w:hAnsi="Courier New" w:cs="Traditional Arabic" w:hint="cs"/>
          <w:sz w:val="34"/>
          <w:szCs w:val="34"/>
          <w:rtl/>
        </w:rPr>
        <w:t>ته</w:t>
      </w:r>
      <w:r w:rsidRPr="00B70C9F">
        <w:rPr>
          <w:rFonts w:ascii="Courier New" w:hAnsi="Courier New" w:cs="Traditional Arabic"/>
          <w:sz w:val="34"/>
          <w:szCs w:val="34"/>
          <w:rtl/>
        </w:rPr>
        <w:t xml:space="preserve"> في كل شاهد من شواهد الأوجه المنسوبة إليه</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w:t>
      </w:r>
    </w:p>
    <w:p w:rsidR="00AC41D2" w:rsidRPr="00B70C9F" w:rsidRDefault="00ED6142" w:rsidP="00A3442E">
      <w:pPr>
        <w:pStyle w:val="a5"/>
        <w:ind w:firstLine="720"/>
        <w:jc w:val="lowKashida"/>
        <w:rPr>
          <w:rFonts w:hAnsi="Courier New"/>
          <w:sz w:val="34"/>
          <w:szCs w:val="34"/>
          <w:rtl/>
        </w:rPr>
      </w:pPr>
      <w:r w:rsidRPr="00B70C9F">
        <w:rPr>
          <w:rFonts w:hAnsi="Courier New" w:hint="cs"/>
          <w:b/>
          <w:bCs/>
          <w:sz w:val="34"/>
          <w:szCs w:val="34"/>
          <w:rtl/>
        </w:rPr>
        <w:t>3-</w:t>
      </w:r>
      <w:r w:rsidR="00AC41D2" w:rsidRPr="00B70C9F">
        <w:rPr>
          <w:rFonts w:hAnsi="Courier New" w:hint="cs"/>
          <w:b/>
          <w:bCs/>
          <w:sz w:val="34"/>
          <w:szCs w:val="34"/>
          <w:rtl/>
        </w:rPr>
        <w:t>الغيب</w:t>
      </w:r>
      <w:r w:rsidR="00B70C9F">
        <w:rPr>
          <w:rFonts w:hAnsi="Courier New"/>
          <w:sz w:val="34"/>
          <w:szCs w:val="34"/>
          <w:rtl/>
        </w:rPr>
        <w:t>:</w:t>
      </w:r>
      <w:r w:rsidR="00AC41D2" w:rsidRPr="00B70C9F">
        <w:rPr>
          <w:rFonts w:hAnsi="Courier New" w:hint="cs"/>
          <w:sz w:val="34"/>
          <w:szCs w:val="34"/>
          <w:rtl/>
        </w:rPr>
        <w:t xml:space="preserve"> </w:t>
      </w:r>
      <w:r w:rsidR="00F733C8" w:rsidRPr="00B70C9F">
        <w:rPr>
          <w:rFonts w:hAnsi="Courier New" w:hint="cs"/>
          <w:sz w:val="34"/>
          <w:szCs w:val="34"/>
          <w:rtl/>
        </w:rPr>
        <w:t>ذكر أهل الوجوه أنَّ الغيب في القرآن الكريم على</w:t>
      </w:r>
      <w:r w:rsidR="00B70C9F">
        <w:rPr>
          <w:rFonts w:hAnsi="Courier New" w:hint="cs"/>
          <w:sz w:val="34"/>
          <w:szCs w:val="34"/>
          <w:rtl/>
        </w:rPr>
        <w:t>:</w:t>
      </w:r>
      <w:r w:rsidR="00AC41D2" w:rsidRPr="00B70C9F">
        <w:rPr>
          <w:rFonts w:hAnsi="Courier New" w:hint="cs"/>
          <w:sz w:val="34"/>
          <w:szCs w:val="34"/>
          <w:rtl/>
        </w:rPr>
        <w:t xml:space="preserve"> </w:t>
      </w:r>
    </w:p>
    <w:p w:rsidR="00AC41D2" w:rsidRPr="00B70C9F" w:rsidRDefault="00AC41D2" w:rsidP="00AC41D2">
      <w:pPr>
        <w:pStyle w:val="a5"/>
        <w:ind w:firstLine="720"/>
        <w:jc w:val="lowKashida"/>
        <w:rPr>
          <w:rFonts w:hAnsi="Courier New"/>
          <w:sz w:val="34"/>
          <w:szCs w:val="34"/>
          <w:rtl/>
        </w:rPr>
      </w:pPr>
      <w:r w:rsidRPr="00B70C9F">
        <w:rPr>
          <w:rFonts w:hAnsi="Courier New" w:hint="cs"/>
          <w:sz w:val="34"/>
          <w:szCs w:val="34"/>
          <w:rtl/>
        </w:rPr>
        <w:lastRenderedPageBreak/>
        <w:t>الأول</w:t>
      </w:r>
      <w:r w:rsidR="00B70C9F">
        <w:rPr>
          <w:rFonts w:hAnsi="Courier New" w:hint="cs"/>
          <w:sz w:val="34"/>
          <w:szCs w:val="34"/>
          <w:rtl/>
        </w:rPr>
        <w:t>:</w:t>
      </w:r>
      <w:r w:rsidRPr="00B70C9F">
        <w:rPr>
          <w:rFonts w:hAnsi="Courier New" w:hint="cs"/>
          <w:sz w:val="34"/>
          <w:szCs w:val="34"/>
          <w:rtl/>
        </w:rPr>
        <w:t xml:space="preserve"> الخلوة</w:t>
      </w:r>
      <w:r w:rsidR="00B70C9F">
        <w:rPr>
          <w:rFonts w:hAnsi="Courier New" w:hint="cs"/>
          <w:sz w:val="34"/>
          <w:szCs w:val="34"/>
          <w:rtl/>
        </w:rPr>
        <w:t>،</w:t>
      </w:r>
      <w:r w:rsidRPr="00B70C9F">
        <w:rPr>
          <w:rFonts w:hAnsi="Courier New" w:hint="cs"/>
          <w:sz w:val="34"/>
          <w:szCs w:val="34"/>
          <w:rtl/>
        </w:rPr>
        <w:t xml:space="preserve"> </w:t>
      </w:r>
      <w:r w:rsidR="004F1113" w:rsidRPr="00B70C9F">
        <w:rPr>
          <w:rFonts w:hAnsi="Courier New" w:hint="cs"/>
          <w:sz w:val="34"/>
          <w:szCs w:val="34"/>
          <w:rtl/>
        </w:rPr>
        <w:t>أو الله</w:t>
      </w:r>
      <w:r w:rsidR="00B70C9F">
        <w:rPr>
          <w:rFonts w:hAnsi="Courier New" w:hint="cs"/>
          <w:sz w:val="34"/>
          <w:szCs w:val="34"/>
          <w:rtl/>
        </w:rPr>
        <w:t>،</w:t>
      </w:r>
      <w:r w:rsidR="004F1113" w:rsidRPr="00B70C9F">
        <w:rPr>
          <w:rFonts w:hAnsi="Courier New" w:hint="cs"/>
          <w:sz w:val="34"/>
          <w:szCs w:val="34"/>
          <w:rtl/>
        </w:rPr>
        <w:t xml:space="preserve"> أو الحساب </w:t>
      </w:r>
      <w:proofErr w:type="spellStart"/>
      <w:r w:rsidR="004F1113" w:rsidRPr="00B70C9F">
        <w:rPr>
          <w:rFonts w:hAnsi="Courier New" w:hint="cs"/>
          <w:sz w:val="34"/>
          <w:szCs w:val="34"/>
          <w:rtl/>
        </w:rPr>
        <w:t>والصراط</w:t>
      </w:r>
      <w:r w:rsidR="00B70C9F">
        <w:rPr>
          <w:rFonts w:hAnsi="Courier New" w:hint="cs"/>
          <w:sz w:val="34"/>
          <w:szCs w:val="34"/>
          <w:rtl/>
        </w:rPr>
        <w:t>،</w:t>
      </w:r>
      <w:r w:rsidR="004F1113" w:rsidRPr="00B70C9F">
        <w:rPr>
          <w:rFonts w:hAnsi="Courier New" w:hint="cs"/>
          <w:sz w:val="34"/>
          <w:szCs w:val="34"/>
          <w:rtl/>
        </w:rPr>
        <w:t>كقوله</w:t>
      </w:r>
      <w:proofErr w:type="spellEnd"/>
      <w:r w:rsidR="004F1113" w:rsidRPr="00B70C9F">
        <w:rPr>
          <w:rFonts w:hAnsi="Courier New" w:hint="cs"/>
          <w:sz w:val="34"/>
          <w:szCs w:val="34"/>
          <w:rtl/>
        </w:rPr>
        <w:t xml:space="preserve"> </w:t>
      </w:r>
      <w:r w:rsidRPr="00B70C9F">
        <w:rPr>
          <w:rFonts w:hAnsi="Courier New" w:hint="cs"/>
          <w:sz w:val="34"/>
          <w:szCs w:val="34"/>
          <w:rtl/>
        </w:rPr>
        <w:t xml:space="preserve">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الَّذِينَ يُؤْمِنُونَ بِالْغَيْبِ</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3} يعني</w:t>
      </w:r>
      <w:r w:rsidR="00B70C9F">
        <w:rPr>
          <w:rFonts w:hAnsi="Courier New" w:hint="cs"/>
          <w:sz w:val="34"/>
          <w:szCs w:val="34"/>
          <w:rtl/>
        </w:rPr>
        <w:t>:</w:t>
      </w:r>
      <w:r w:rsidRPr="00B70C9F">
        <w:rPr>
          <w:rFonts w:hAnsi="Courier New" w:hint="cs"/>
          <w:sz w:val="34"/>
          <w:szCs w:val="34"/>
          <w:rtl/>
        </w:rPr>
        <w:t xml:space="preserve"> يخلصون العمل في خلواتهم خلاف المنافقين الذي يظهرون خلاف ما يبطنون</w:t>
      </w:r>
      <w:r w:rsidR="00B70C9F">
        <w:rPr>
          <w:rFonts w:hAnsi="Courier New" w:hint="cs"/>
          <w:sz w:val="34"/>
          <w:szCs w:val="34"/>
          <w:rtl/>
        </w:rPr>
        <w:t>،</w:t>
      </w:r>
      <w:r w:rsidRPr="00B70C9F">
        <w:rPr>
          <w:rFonts w:hAnsi="Courier New" w:hint="cs"/>
          <w:sz w:val="34"/>
          <w:szCs w:val="34"/>
          <w:rtl/>
        </w:rPr>
        <w:t xml:space="preserve"> وقيل</w:t>
      </w:r>
      <w:r w:rsidR="00B70C9F">
        <w:rPr>
          <w:rFonts w:hAnsi="Courier New" w:hint="cs"/>
          <w:sz w:val="34"/>
          <w:szCs w:val="34"/>
          <w:rtl/>
        </w:rPr>
        <w:t>:</w:t>
      </w:r>
      <w:r w:rsidRPr="00B70C9F">
        <w:rPr>
          <w:rFonts w:hAnsi="Courier New" w:hint="cs"/>
          <w:sz w:val="34"/>
          <w:szCs w:val="34"/>
          <w:rtl/>
        </w:rPr>
        <w:t xml:space="preserve"> هو الب</w:t>
      </w:r>
      <w:r w:rsidR="004F1113" w:rsidRPr="00B70C9F">
        <w:rPr>
          <w:rFonts w:hAnsi="Courier New" w:hint="cs"/>
          <w:sz w:val="34"/>
          <w:szCs w:val="34"/>
          <w:rtl/>
        </w:rPr>
        <w:t>عث</w:t>
      </w:r>
      <w:r w:rsidR="00B70C9F">
        <w:rPr>
          <w:rFonts w:hAnsi="Courier New" w:hint="cs"/>
          <w:sz w:val="34"/>
          <w:szCs w:val="34"/>
          <w:rtl/>
        </w:rPr>
        <w:t>.</w:t>
      </w:r>
    </w:p>
    <w:p w:rsidR="00AC41D2" w:rsidRPr="00B70C9F" w:rsidRDefault="00AC41D2" w:rsidP="00AC41D2">
      <w:pPr>
        <w:pStyle w:val="a5"/>
        <w:ind w:firstLine="720"/>
        <w:jc w:val="lowKashida"/>
        <w:rPr>
          <w:rFonts w:hAnsi="Courier New"/>
          <w:sz w:val="34"/>
          <w:szCs w:val="34"/>
          <w:rtl/>
        </w:rPr>
      </w:pPr>
      <w:r w:rsidRPr="00B70C9F">
        <w:rPr>
          <w:rFonts w:hAnsi="Courier New" w:hint="cs"/>
          <w:sz w:val="34"/>
          <w:szCs w:val="34"/>
          <w:rtl/>
        </w:rPr>
        <w:t>الثاني</w:t>
      </w:r>
      <w:r w:rsidR="00B70C9F">
        <w:rPr>
          <w:rFonts w:hAnsi="Courier New" w:hint="cs"/>
          <w:sz w:val="34"/>
          <w:szCs w:val="34"/>
          <w:rtl/>
        </w:rPr>
        <w:t>:</w:t>
      </w:r>
      <w:r w:rsidRPr="00B70C9F">
        <w:rPr>
          <w:rFonts w:hAnsi="Courier New" w:hint="cs"/>
          <w:sz w:val="34"/>
          <w:szCs w:val="34"/>
          <w:rtl/>
        </w:rPr>
        <w:t xml:space="preserve"> ما غاب عن الأبصار</w:t>
      </w:r>
      <w:r w:rsidR="00B70C9F">
        <w:rPr>
          <w:rFonts w:hAnsi="Courier New" w:hint="cs"/>
          <w:sz w:val="34"/>
          <w:szCs w:val="34"/>
          <w:rtl/>
        </w:rPr>
        <w:t>،</w:t>
      </w:r>
      <w:r w:rsidR="004F1113" w:rsidRPr="00B70C9F">
        <w:rPr>
          <w:rFonts w:hAnsi="Courier New" w:hint="cs"/>
          <w:sz w:val="34"/>
          <w:szCs w:val="34"/>
          <w:rtl/>
        </w:rPr>
        <w:t xml:space="preserve"> كقوله</w:t>
      </w:r>
      <w:r w:rsidRPr="00B70C9F">
        <w:rPr>
          <w:rFonts w:hAnsi="Courier New" w:hint="cs"/>
          <w:sz w:val="34"/>
          <w:szCs w:val="34"/>
          <w:rtl/>
        </w:rPr>
        <w:t xml:space="preserve">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عَالِمُ الْغَيْبِ</w:t>
      </w:r>
      <w:r w:rsidRPr="00B70C9F">
        <w:rPr>
          <w:rFonts w:hAnsi="Courier New" w:hint="cs"/>
          <w:sz w:val="34"/>
          <w:szCs w:val="34"/>
          <w:rtl/>
        </w:rPr>
        <w:t xml:space="preserve"> </w:t>
      </w:r>
      <w:r w:rsidRPr="00B70C9F">
        <w:rPr>
          <w:rFonts w:hAnsi="Courier New"/>
          <w:sz w:val="34"/>
          <w:szCs w:val="34"/>
          <w:rtl/>
        </w:rPr>
        <w:t>وَالشَّهَادَةِ وَهُوَ الْحَكِيمُ الْخَبِيرُ</w:t>
      </w:r>
      <w:r w:rsidRPr="00B70C9F">
        <w:rPr>
          <w:rFonts w:hAnsi="Courier New" w:hint="cs"/>
          <w:sz w:val="34"/>
          <w:szCs w:val="34"/>
          <w:rtl/>
        </w:rPr>
        <w:t>){الأنعام</w:t>
      </w:r>
      <w:r w:rsidR="00B70C9F">
        <w:rPr>
          <w:rFonts w:hAnsi="Courier New" w:hint="cs"/>
          <w:sz w:val="34"/>
          <w:szCs w:val="34"/>
          <w:rtl/>
        </w:rPr>
        <w:t>:</w:t>
      </w:r>
      <w:r w:rsidRPr="00B70C9F">
        <w:rPr>
          <w:rFonts w:hAnsi="Courier New" w:hint="cs"/>
          <w:sz w:val="34"/>
          <w:szCs w:val="34"/>
          <w:rtl/>
        </w:rPr>
        <w:t xml:space="preserve"> 73}</w:t>
      </w:r>
      <w:r w:rsidRPr="00B70C9F">
        <w:rPr>
          <w:rFonts w:hAnsi="Courier New"/>
          <w:sz w:val="34"/>
          <w:szCs w:val="34"/>
          <w:rtl/>
        </w:rPr>
        <w:t xml:space="preserve"> </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ما غاب وما حضر</w:t>
      </w:r>
      <w:r w:rsidR="00B70C9F">
        <w:rPr>
          <w:rFonts w:hAnsi="Courier New" w:hint="cs"/>
          <w:sz w:val="34"/>
          <w:szCs w:val="34"/>
          <w:rtl/>
        </w:rPr>
        <w:t>.</w:t>
      </w:r>
    </w:p>
    <w:p w:rsidR="00AC41D2" w:rsidRPr="00B70C9F" w:rsidRDefault="00AC41D2" w:rsidP="00F733C8">
      <w:pPr>
        <w:pStyle w:val="a5"/>
        <w:ind w:firstLine="720"/>
        <w:jc w:val="lowKashida"/>
        <w:rPr>
          <w:rFonts w:hAnsi="Courier New"/>
          <w:sz w:val="34"/>
          <w:szCs w:val="34"/>
          <w:rtl/>
        </w:rPr>
      </w:pPr>
      <w:r w:rsidRPr="00B70C9F">
        <w:rPr>
          <w:rFonts w:hAnsi="Courier New" w:hint="cs"/>
          <w:sz w:val="34"/>
          <w:szCs w:val="34"/>
          <w:rtl/>
        </w:rPr>
        <w:t>الثالث</w:t>
      </w:r>
      <w:r w:rsidR="00B70C9F">
        <w:rPr>
          <w:rFonts w:hAnsi="Courier New" w:hint="cs"/>
          <w:sz w:val="34"/>
          <w:szCs w:val="34"/>
          <w:rtl/>
        </w:rPr>
        <w:t>:</w:t>
      </w:r>
      <w:r w:rsidRPr="00B70C9F">
        <w:rPr>
          <w:rFonts w:hAnsi="Courier New" w:hint="cs"/>
          <w:sz w:val="34"/>
          <w:szCs w:val="34"/>
          <w:rtl/>
        </w:rPr>
        <w:t xml:space="preserve"> الوحي</w:t>
      </w:r>
      <w:r w:rsidR="00B70C9F">
        <w:rPr>
          <w:rFonts w:hAnsi="Courier New" w:hint="cs"/>
          <w:sz w:val="34"/>
          <w:szCs w:val="34"/>
          <w:rtl/>
        </w:rPr>
        <w:t>:</w:t>
      </w:r>
      <w:r w:rsidRPr="00B70C9F">
        <w:rPr>
          <w:rFonts w:hAnsi="Courier New" w:hint="cs"/>
          <w:sz w:val="34"/>
          <w:szCs w:val="34"/>
          <w:rtl/>
        </w:rPr>
        <w:t xml:space="preserve"> </w:t>
      </w:r>
      <w:r w:rsidR="004F1113" w:rsidRPr="00B70C9F">
        <w:rPr>
          <w:rFonts w:hAnsi="Courier New" w:hint="cs"/>
          <w:sz w:val="34"/>
          <w:szCs w:val="34"/>
          <w:rtl/>
        </w:rPr>
        <w:t>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وَمَا هُوَ عَلَى الْغَيْبِ بِ</w:t>
      </w:r>
      <w:r w:rsidRPr="00B70C9F">
        <w:rPr>
          <w:rFonts w:hAnsi="Courier New" w:hint="cs"/>
          <w:sz w:val="34"/>
          <w:szCs w:val="34"/>
          <w:rtl/>
        </w:rPr>
        <w:t>ظَ</w:t>
      </w:r>
      <w:r w:rsidRPr="00B70C9F">
        <w:rPr>
          <w:rFonts w:hAnsi="Courier New"/>
          <w:sz w:val="34"/>
          <w:szCs w:val="34"/>
          <w:rtl/>
        </w:rPr>
        <w:t>نِينٍ</w:t>
      </w:r>
      <w:r w:rsidRPr="00B70C9F">
        <w:rPr>
          <w:rFonts w:hAnsi="Courier New" w:hint="cs"/>
          <w:sz w:val="34"/>
          <w:szCs w:val="34"/>
          <w:rtl/>
        </w:rPr>
        <w:t>){التكوير</w:t>
      </w:r>
      <w:r w:rsidR="00B70C9F">
        <w:rPr>
          <w:rFonts w:hAnsi="Courier New" w:hint="cs"/>
          <w:sz w:val="34"/>
          <w:szCs w:val="34"/>
          <w:rtl/>
        </w:rPr>
        <w:t>:</w:t>
      </w:r>
      <w:r w:rsidRPr="00B70C9F">
        <w:rPr>
          <w:rFonts w:hAnsi="Courier New" w:hint="cs"/>
          <w:sz w:val="34"/>
          <w:szCs w:val="34"/>
          <w:rtl/>
        </w:rPr>
        <w:t xml:space="preserve"> 24} أي</w:t>
      </w:r>
      <w:r w:rsidR="00B70C9F">
        <w:rPr>
          <w:rFonts w:hAnsi="Courier New" w:hint="cs"/>
          <w:sz w:val="34"/>
          <w:szCs w:val="34"/>
          <w:rtl/>
        </w:rPr>
        <w:t>:</w:t>
      </w:r>
      <w:r w:rsidRPr="00B70C9F">
        <w:rPr>
          <w:rFonts w:hAnsi="Courier New" w:hint="cs"/>
          <w:sz w:val="34"/>
          <w:szCs w:val="34"/>
          <w:rtl/>
        </w:rPr>
        <w:t xml:space="preserve"> ما هو على الوحي بمتهَم</w:t>
      </w:r>
      <w:r w:rsidRPr="00B70C9F">
        <w:rPr>
          <w:sz w:val="34"/>
          <w:szCs w:val="34"/>
          <w:vertAlign w:val="superscript"/>
          <w:rtl/>
        </w:rPr>
        <w:t xml:space="preserve"> </w:t>
      </w:r>
      <w:r w:rsidR="004F1113" w:rsidRPr="00B70C9F">
        <w:rPr>
          <w:rFonts w:hAnsi="Courier New" w:hint="cs"/>
          <w:sz w:val="34"/>
          <w:szCs w:val="34"/>
          <w:rtl/>
        </w:rPr>
        <w:t xml:space="preserve">                                     </w:t>
      </w:r>
    </w:p>
    <w:p w:rsidR="00AC41D2" w:rsidRPr="00B70C9F" w:rsidRDefault="00AC41D2" w:rsidP="004F1113">
      <w:pPr>
        <w:pStyle w:val="a5"/>
        <w:ind w:firstLine="720"/>
        <w:jc w:val="lowKashida"/>
        <w:rPr>
          <w:rFonts w:hAnsi="Courier New"/>
          <w:sz w:val="34"/>
          <w:szCs w:val="34"/>
          <w:rtl/>
        </w:rPr>
      </w:pPr>
      <w:r w:rsidRPr="00B70C9F">
        <w:rPr>
          <w:rFonts w:hAnsi="Courier New" w:hint="cs"/>
          <w:sz w:val="34"/>
          <w:szCs w:val="34"/>
          <w:rtl/>
        </w:rPr>
        <w:t>الرابع</w:t>
      </w:r>
      <w:r w:rsidR="00B70C9F">
        <w:rPr>
          <w:rFonts w:hAnsi="Courier New" w:hint="cs"/>
          <w:sz w:val="34"/>
          <w:szCs w:val="34"/>
          <w:rtl/>
        </w:rPr>
        <w:t>،</w:t>
      </w:r>
      <w:r w:rsidRPr="00B70C9F">
        <w:rPr>
          <w:rFonts w:hAnsi="Courier New" w:hint="cs"/>
          <w:sz w:val="34"/>
          <w:szCs w:val="34"/>
          <w:rtl/>
        </w:rPr>
        <w:t xml:space="preserve"> الغيابة</w:t>
      </w:r>
      <w:r w:rsidR="00B70C9F">
        <w:rPr>
          <w:rFonts w:hAnsi="Courier New" w:hint="cs"/>
          <w:sz w:val="34"/>
          <w:szCs w:val="34"/>
          <w:rtl/>
        </w:rPr>
        <w:t>:</w:t>
      </w:r>
      <w:r w:rsidRPr="00B70C9F">
        <w:rPr>
          <w:rFonts w:hAnsi="Courier New" w:hint="cs"/>
          <w:sz w:val="34"/>
          <w:szCs w:val="34"/>
          <w:rtl/>
        </w:rPr>
        <w:t xml:space="preserve"> الظلمة </w:t>
      </w:r>
      <w:r w:rsidR="004F1113" w:rsidRPr="00B70C9F">
        <w:rPr>
          <w:rFonts w:hAnsi="Courier New" w:hint="cs"/>
          <w:sz w:val="34"/>
          <w:szCs w:val="34"/>
          <w:rtl/>
        </w:rPr>
        <w:t>كقوله سبحانه</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وَأَلْقُوهُ فِي غَيَابَةِ الْجُبِّ</w:t>
      </w:r>
      <w:r w:rsidRPr="00B70C9F">
        <w:rPr>
          <w:rFonts w:hAnsi="Courier New" w:hint="cs"/>
          <w:sz w:val="34"/>
          <w:szCs w:val="34"/>
          <w:rtl/>
        </w:rPr>
        <w:t>){يوسف</w:t>
      </w:r>
      <w:r w:rsidR="00B70C9F">
        <w:rPr>
          <w:rFonts w:hAnsi="Courier New" w:hint="cs"/>
          <w:sz w:val="34"/>
          <w:szCs w:val="34"/>
          <w:rtl/>
        </w:rPr>
        <w:t>:</w:t>
      </w:r>
      <w:r w:rsidRPr="00B70C9F">
        <w:rPr>
          <w:rFonts w:hAnsi="Courier New" w:hint="cs"/>
          <w:sz w:val="34"/>
          <w:szCs w:val="34"/>
          <w:rtl/>
        </w:rPr>
        <w:t xml:space="preserve"> 10))</w:t>
      </w:r>
      <w:r w:rsidRPr="00B70C9F">
        <w:rPr>
          <w:sz w:val="34"/>
          <w:szCs w:val="34"/>
          <w:vertAlign w:val="superscript"/>
          <w:rtl/>
        </w:rPr>
        <w:t xml:space="preserve"> </w:t>
      </w:r>
      <w:r w:rsidR="008C42E7" w:rsidRPr="00B70C9F">
        <w:rPr>
          <w:rFonts w:hAnsi="Courier New" w:hint="cs"/>
          <w:sz w:val="34"/>
          <w:szCs w:val="34"/>
          <w:rtl/>
        </w:rPr>
        <w:t>يعني</w:t>
      </w:r>
      <w:r w:rsidR="00B70C9F">
        <w:rPr>
          <w:rFonts w:hAnsi="Courier New" w:hint="cs"/>
          <w:sz w:val="34"/>
          <w:szCs w:val="34"/>
          <w:rtl/>
        </w:rPr>
        <w:t>:</w:t>
      </w:r>
      <w:r w:rsidR="008C42E7" w:rsidRPr="00B70C9F">
        <w:rPr>
          <w:rFonts w:hAnsi="Courier New" w:hint="cs"/>
          <w:sz w:val="34"/>
          <w:szCs w:val="34"/>
          <w:rtl/>
        </w:rPr>
        <w:t xml:space="preserve"> ظلمة الجب أو قعره</w:t>
      </w:r>
      <w:r w:rsidR="00B70C9F">
        <w:rPr>
          <w:rFonts w:hAnsi="Courier New" w:hint="cs"/>
          <w:sz w:val="34"/>
          <w:szCs w:val="34"/>
          <w:rtl/>
        </w:rPr>
        <w:t>.</w:t>
      </w:r>
    </w:p>
    <w:p w:rsidR="00AC41D2" w:rsidRPr="00B70C9F" w:rsidRDefault="00AC41D2" w:rsidP="00AC41D2">
      <w:pPr>
        <w:pStyle w:val="a5"/>
        <w:ind w:firstLine="720"/>
        <w:jc w:val="lowKashida"/>
        <w:rPr>
          <w:rFonts w:hAnsi="Courier New"/>
          <w:sz w:val="34"/>
          <w:szCs w:val="34"/>
          <w:rtl/>
        </w:rPr>
      </w:pPr>
      <w:r w:rsidRPr="00B70C9F">
        <w:rPr>
          <w:rFonts w:hAnsi="Courier New" w:hint="cs"/>
          <w:sz w:val="34"/>
          <w:szCs w:val="34"/>
          <w:rtl/>
        </w:rPr>
        <w:t>الخامس</w:t>
      </w:r>
      <w:r w:rsidR="00B70C9F">
        <w:rPr>
          <w:rFonts w:hAnsi="Courier New" w:hint="cs"/>
          <w:sz w:val="34"/>
          <w:szCs w:val="34"/>
          <w:rtl/>
        </w:rPr>
        <w:t>،</w:t>
      </w:r>
      <w:r w:rsidRPr="00B70C9F">
        <w:rPr>
          <w:rFonts w:hAnsi="Courier New" w:hint="cs"/>
          <w:sz w:val="34"/>
          <w:szCs w:val="34"/>
          <w:rtl/>
        </w:rPr>
        <w:t xml:space="preserve"> الغيب</w:t>
      </w:r>
      <w:r w:rsidR="00B70C9F">
        <w:rPr>
          <w:rFonts w:hAnsi="Courier New" w:hint="cs"/>
          <w:sz w:val="34"/>
          <w:szCs w:val="34"/>
          <w:rtl/>
        </w:rPr>
        <w:t>:</w:t>
      </w:r>
      <w:r w:rsidRPr="00B70C9F">
        <w:rPr>
          <w:rFonts w:hAnsi="Courier New" w:hint="cs"/>
          <w:sz w:val="34"/>
          <w:szCs w:val="34"/>
          <w:rtl/>
        </w:rPr>
        <w:t xml:space="preserve"> موت سليمان عليه السلام</w:t>
      </w:r>
      <w:r w:rsidR="00B70C9F">
        <w:rPr>
          <w:rFonts w:hAnsi="Courier New" w:hint="cs"/>
          <w:sz w:val="34"/>
          <w:szCs w:val="34"/>
          <w:rtl/>
        </w:rPr>
        <w:t>،</w:t>
      </w:r>
      <w:r w:rsidRPr="00B70C9F">
        <w:rPr>
          <w:rFonts w:hAnsi="Courier New" w:hint="cs"/>
          <w:sz w:val="34"/>
          <w:szCs w:val="34"/>
          <w:rtl/>
        </w:rPr>
        <w:t xml:space="preserve"> </w:t>
      </w:r>
      <w:r w:rsidR="004F1113" w:rsidRPr="00B70C9F">
        <w:rPr>
          <w:rFonts w:hAnsi="Courier New" w:hint="cs"/>
          <w:sz w:val="34"/>
          <w:szCs w:val="34"/>
          <w:rtl/>
        </w:rPr>
        <w:t>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فَلَمَّا خَرَّ تَبَيَّنَتِ الْجِنُّ أَن لَّوْ كَانُوا يَعْلَمُونَ الْغَيْبَ مَا لَبِثُوا فِي الْعَذَابِ الْمُهِينِ</w:t>
      </w:r>
      <w:r w:rsidRPr="00B70C9F">
        <w:rPr>
          <w:rFonts w:hAnsi="Courier New" w:hint="cs"/>
          <w:sz w:val="34"/>
          <w:szCs w:val="34"/>
          <w:rtl/>
        </w:rPr>
        <w:t>){سبأ</w:t>
      </w:r>
      <w:r w:rsidR="00B70C9F">
        <w:rPr>
          <w:rFonts w:hAnsi="Courier New" w:hint="cs"/>
          <w:sz w:val="34"/>
          <w:szCs w:val="34"/>
          <w:rtl/>
        </w:rPr>
        <w:t>:</w:t>
      </w:r>
      <w:r w:rsidRPr="00B70C9F">
        <w:rPr>
          <w:rFonts w:hAnsi="Courier New" w:hint="cs"/>
          <w:sz w:val="34"/>
          <w:szCs w:val="34"/>
          <w:rtl/>
        </w:rPr>
        <w:t xml:space="preserve"> 14} يعني</w:t>
      </w:r>
      <w:r w:rsidR="00B70C9F">
        <w:rPr>
          <w:rFonts w:hAnsi="Courier New" w:hint="cs"/>
          <w:sz w:val="34"/>
          <w:szCs w:val="34"/>
          <w:rtl/>
        </w:rPr>
        <w:t>:</w:t>
      </w:r>
      <w:r w:rsidRPr="00B70C9F">
        <w:rPr>
          <w:rFonts w:hAnsi="Courier New" w:hint="cs"/>
          <w:sz w:val="34"/>
          <w:szCs w:val="34"/>
          <w:rtl/>
        </w:rPr>
        <w:t xml:space="preserve"> موت سليمان</w:t>
      </w:r>
      <w:r w:rsidR="00B70C9F">
        <w:rPr>
          <w:rFonts w:hAnsi="Courier New" w:hint="cs"/>
          <w:sz w:val="34"/>
          <w:szCs w:val="34"/>
          <w:rtl/>
        </w:rPr>
        <w:t>.</w:t>
      </w:r>
    </w:p>
    <w:p w:rsidR="00AC41D2" w:rsidRPr="00B70C9F" w:rsidRDefault="00AC41D2" w:rsidP="00AC41D2">
      <w:pPr>
        <w:pStyle w:val="a5"/>
        <w:ind w:firstLine="720"/>
        <w:jc w:val="lowKashida"/>
        <w:rPr>
          <w:rFonts w:hAnsi="Courier New"/>
          <w:sz w:val="34"/>
          <w:szCs w:val="34"/>
          <w:rtl/>
        </w:rPr>
      </w:pPr>
      <w:r w:rsidRPr="00B70C9F">
        <w:rPr>
          <w:rFonts w:hAnsi="Courier New" w:hint="cs"/>
          <w:sz w:val="34"/>
          <w:szCs w:val="34"/>
          <w:rtl/>
        </w:rPr>
        <w:t>السادس</w:t>
      </w:r>
      <w:r w:rsidR="00B70C9F">
        <w:rPr>
          <w:rFonts w:hAnsi="Courier New" w:hint="cs"/>
          <w:sz w:val="34"/>
          <w:szCs w:val="34"/>
          <w:rtl/>
        </w:rPr>
        <w:t>،</w:t>
      </w:r>
      <w:r w:rsidRPr="00B70C9F">
        <w:rPr>
          <w:rFonts w:hAnsi="Courier New" w:hint="cs"/>
          <w:sz w:val="34"/>
          <w:szCs w:val="34"/>
          <w:rtl/>
        </w:rPr>
        <w:t xml:space="preserve"> الغيب</w:t>
      </w:r>
      <w:r w:rsidR="00B70C9F">
        <w:rPr>
          <w:rFonts w:hAnsi="Courier New" w:hint="cs"/>
          <w:sz w:val="34"/>
          <w:szCs w:val="34"/>
          <w:rtl/>
        </w:rPr>
        <w:t>:</w:t>
      </w:r>
      <w:r w:rsidRPr="00B70C9F">
        <w:rPr>
          <w:rFonts w:hAnsi="Courier New" w:hint="cs"/>
          <w:sz w:val="34"/>
          <w:szCs w:val="34"/>
          <w:rtl/>
        </w:rPr>
        <w:t xml:space="preserve"> الموت ومتى يموت</w:t>
      </w:r>
      <w:r w:rsidR="00B70C9F">
        <w:rPr>
          <w:rFonts w:hAnsi="Courier New" w:hint="cs"/>
          <w:sz w:val="34"/>
          <w:szCs w:val="34"/>
          <w:rtl/>
        </w:rPr>
        <w:t>،</w:t>
      </w:r>
      <w:r w:rsidRPr="00B70C9F">
        <w:rPr>
          <w:rFonts w:hAnsi="Courier New" w:hint="cs"/>
          <w:sz w:val="34"/>
          <w:szCs w:val="34"/>
          <w:rtl/>
        </w:rPr>
        <w:t xml:space="preserve"> </w:t>
      </w:r>
      <w:r w:rsidR="004F1113" w:rsidRPr="00B70C9F">
        <w:rPr>
          <w:rFonts w:hAnsi="Courier New" w:hint="cs"/>
          <w:sz w:val="34"/>
          <w:szCs w:val="34"/>
          <w:rtl/>
        </w:rPr>
        <w:t>كقوله تعالى في</w:t>
      </w:r>
      <w:r w:rsidRPr="00B70C9F">
        <w:rPr>
          <w:rFonts w:hAnsi="Courier New" w:hint="cs"/>
          <w:sz w:val="34"/>
          <w:szCs w:val="34"/>
          <w:rtl/>
        </w:rPr>
        <w:t>: (</w:t>
      </w:r>
      <w:r w:rsidRPr="00B70C9F">
        <w:rPr>
          <w:rFonts w:hAnsi="Courier New"/>
          <w:sz w:val="34"/>
          <w:szCs w:val="34"/>
          <w:rtl/>
        </w:rPr>
        <w:t>وَلَوْ كُنتُ أَعْلَمُ الْغَيْبَ لاَسْتَكْثَرْتُ مِنَ الْخَيْرِ وَمَا مَسَّنِيَ السُّوءُ</w:t>
      </w:r>
      <w:r w:rsidRPr="00B70C9F">
        <w:rPr>
          <w:rFonts w:hAnsi="Courier New" w:hint="cs"/>
          <w:sz w:val="34"/>
          <w:szCs w:val="34"/>
          <w:rtl/>
        </w:rPr>
        <w:t>){الأعراف</w:t>
      </w:r>
      <w:r w:rsidR="00B70C9F">
        <w:rPr>
          <w:rFonts w:hAnsi="Courier New" w:hint="cs"/>
          <w:sz w:val="34"/>
          <w:szCs w:val="34"/>
          <w:rtl/>
        </w:rPr>
        <w:t>:</w:t>
      </w:r>
      <w:r w:rsidRPr="00B70C9F">
        <w:rPr>
          <w:rFonts w:hAnsi="Courier New" w:hint="cs"/>
          <w:sz w:val="34"/>
          <w:szCs w:val="34"/>
          <w:rtl/>
        </w:rPr>
        <w:t xml:space="preserve"> 188} يعني</w:t>
      </w:r>
      <w:r w:rsidR="00B70C9F">
        <w:rPr>
          <w:rFonts w:hAnsi="Courier New" w:hint="cs"/>
          <w:sz w:val="34"/>
          <w:szCs w:val="34"/>
          <w:rtl/>
        </w:rPr>
        <w:t>:</w:t>
      </w:r>
      <w:r w:rsidRPr="00B70C9F">
        <w:rPr>
          <w:rFonts w:hAnsi="Courier New" w:hint="cs"/>
          <w:sz w:val="34"/>
          <w:szCs w:val="34"/>
          <w:rtl/>
        </w:rPr>
        <w:t xml:space="preserve"> لو كنت أعلم متى </w:t>
      </w:r>
      <w:proofErr w:type="spellStart"/>
      <w:r w:rsidRPr="00B70C9F">
        <w:rPr>
          <w:rFonts w:hAnsi="Courier New" w:hint="cs"/>
          <w:sz w:val="34"/>
          <w:szCs w:val="34"/>
          <w:rtl/>
        </w:rPr>
        <w:t>آموت</w:t>
      </w:r>
      <w:proofErr w:type="spellEnd"/>
      <w:r w:rsidR="00B70C9F">
        <w:rPr>
          <w:rFonts w:hAnsi="Courier New" w:hint="cs"/>
          <w:sz w:val="34"/>
          <w:szCs w:val="34"/>
          <w:rtl/>
        </w:rPr>
        <w:t>،</w:t>
      </w:r>
      <w:r w:rsidRPr="00B70C9F">
        <w:rPr>
          <w:rFonts w:hAnsi="Courier New" w:hint="cs"/>
          <w:sz w:val="34"/>
          <w:szCs w:val="34"/>
          <w:rtl/>
        </w:rPr>
        <w:t xml:space="preserve"> على قول بعض أهل التفس</w:t>
      </w:r>
      <w:r w:rsidR="004F1113" w:rsidRPr="00B70C9F">
        <w:rPr>
          <w:rFonts w:hAnsi="Courier New" w:hint="cs"/>
          <w:sz w:val="34"/>
          <w:szCs w:val="34"/>
          <w:rtl/>
        </w:rPr>
        <w:t>ير</w:t>
      </w:r>
      <w:r w:rsidR="00B70C9F">
        <w:rPr>
          <w:rFonts w:hAnsi="Courier New" w:hint="cs"/>
          <w:sz w:val="34"/>
          <w:szCs w:val="34"/>
          <w:rtl/>
        </w:rPr>
        <w:t>،</w:t>
      </w:r>
      <w:r w:rsidR="004F1113" w:rsidRPr="00B70C9F">
        <w:rPr>
          <w:rFonts w:hAnsi="Courier New" w:hint="cs"/>
          <w:sz w:val="34"/>
          <w:szCs w:val="34"/>
          <w:rtl/>
        </w:rPr>
        <w:t xml:space="preserve"> هذا قول </w:t>
      </w:r>
      <w:proofErr w:type="spellStart"/>
      <w:r w:rsidR="004F1113" w:rsidRPr="00B70C9F">
        <w:rPr>
          <w:rFonts w:hAnsi="Courier New" w:hint="cs"/>
          <w:sz w:val="34"/>
          <w:szCs w:val="34"/>
          <w:rtl/>
        </w:rPr>
        <w:t>الدامغاني</w:t>
      </w:r>
      <w:proofErr w:type="spellEnd"/>
      <w:r w:rsidR="00B70C9F">
        <w:rPr>
          <w:rFonts w:hAnsi="Courier New" w:hint="cs"/>
          <w:sz w:val="34"/>
          <w:szCs w:val="34"/>
          <w:rtl/>
        </w:rPr>
        <w:t>،</w:t>
      </w:r>
      <w:r w:rsidR="004F1113" w:rsidRPr="00B70C9F">
        <w:rPr>
          <w:rFonts w:hAnsi="Courier New" w:hint="cs"/>
          <w:sz w:val="34"/>
          <w:szCs w:val="34"/>
          <w:rtl/>
        </w:rPr>
        <w:t xml:space="preserve"> وقال غيره</w:t>
      </w:r>
      <w:r w:rsidR="00B70C9F">
        <w:rPr>
          <w:rFonts w:hAnsi="Courier New" w:hint="cs"/>
          <w:sz w:val="34"/>
          <w:szCs w:val="34"/>
          <w:rtl/>
        </w:rPr>
        <w:t>:</w:t>
      </w:r>
      <w:r w:rsidR="004F1113" w:rsidRPr="00B70C9F">
        <w:rPr>
          <w:rFonts w:hAnsi="Courier New" w:hint="cs"/>
          <w:sz w:val="34"/>
          <w:szCs w:val="34"/>
          <w:rtl/>
        </w:rPr>
        <w:t xml:space="preserve"> </w:t>
      </w:r>
      <w:r w:rsidR="007F57B0" w:rsidRPr="00B70C9F">
        <w:rPr>
          <w:rFonts w:hAnsi="Courier New" w:hint="cs"/>
          <w:sz w:val="34"/>
          <w:szCs w:val="34"/>
          <w:rtl/>
        </w:rPr>
        <w:t>الغيب ها هنا دفع المضرة</w:t>
      </w:r>
      <w:r w:rsidR="00B70C9F">
        <w:rPr>
          <w:rFonts w:hAnsi="Courier New" w:hint="cs"/>
          <w:sz w:val="34"/>
          <w:szCs w:val="34"/>
          <w:rtl/>
        </w:rPr>
        <w:t>،</w:t>
      </w:r>
      <w:r w:rsidR="007F57B0" w:rsidRPr="00B70C9F">
        <w:rPr>
          <w:rFonts w:hAnsi="Courier New" w:hint="cs"/>
          <w:sz w:val="34"/>
          <w:szCs w:val="34"/>
          <w:rtl/>
        </w:rPr>
        <w:t xml:space="preserve"> وجلب المنفعة</w:t>
      </w:r>
      <w:r w:rsidR="00B70C9F">
        <w:rPr>
          <w:rFonts w:hAnsi="Courier New" w:hint="cs"/>
          <w:sz w:val="34"/>
          <w:szCs w:val="34"/>
          <w:rtl/>
        </w:rPr>
        <w:t>.</w:t>
      </w:r>
    </w:p>
    <w:p w:rsidR="00AC41D2" w:rsidRPr="00B70C9F" w:rsidRDefault="00AC41D2" w:rsidP="00AC41D2">
      <w:pPr>
        <w:pStyle w:val="a5"/>
        <w:ind w:firstLine="720"/>
        <w:jc w:val="lowKashida"/>
        <w:rPr>
          <w:rFonts w:hAnsi="Courier New"/>
          <w:sz w:val="34"/>
          <w:szCs w:val="34"/>
          <w:rtl/>
        </w:rPr>
      </w:pPr>
      <w:r w:rsidRPr="00B70C9F">
        <w:rPr>
          <w:rFonts w:hAnsi="Courier New" w:hint="cs"/>
          <w:sz w:val="34"/>
          <w:szCs w:val="34"/>
          <w:rtl/>
        </w:rPr>
        <w:t>السابع</w:t>
      </w:r>
      <w:r w:rsidR="00B70C9F">
        <w:rPr>
          <w:rFonts w:hAnsi="Courier New" w:hint="cs"/>
          <w:sz w:val="34"/>
          <w:szCs w:val="34"/>
          <w:rtl/>
        </w:rPr>
        <w:t>،</w:t>
      </w:r>
      <w:r w:rsidRPr="00B70C9F">
        <w:rPr>
          <w:rFonts w:hAnsi="Courier New" w:hint="cs"/>
          <w:sz w:val="34"/>
          <w:szCs w:val="34"/>
          <w:rtl/>
        </w:rPr>
        <w:t xml:space="preserve"> الغيب</w:t>
      </w:r>
      <w:r w:rsidR="00B70C9F">
        <w:rPr>
          <w:rFonts w:hAnsi="Courier New" w:hint="cs"/>
          <w:sz w:val="34"/>
          <w:szCs w:val="34"/>
          <w:rtl/>
        </w:rPr>
        <w:t>:</w:t>
      </w:r>
      <w:r w:rsidRPr="00B70C9F">
        <w:rPr>
          <w:rFonts w:hAnsi="Courier New" w:hint="cs"/>
          <w:sz w:val="34"/>
          <w:szCs w:val="34"/>
          <w:rtl/>
        </w:rPr>
        <w:t xml:space="preserve"> المطر</w:t>
      </w:r>
      <w:r w:rsidR="00B70C9F">
        <w:rPr>
          <w:rFonts w:hAnsi="Courier New" w:hint="cs"/>
          <w:sz w:val="34"/>
          <w:szCs w:val="34"/>
          <w:rtl/>
        </w:rPr>
        <w:t>،</w:t>
      </w:r>
      <w:r w:rsidRPr="00B70C9F">
        <w:rPr>
          <w:rFonts w:hAnsi="Courier New" w:hint="cs"/>
          <w:sz w:val="34"/>
          <w:szCs w:val="34"/>
          <w:rtl/>
        </w:rPr>
        <w:t xml:space="preserve"> </w:t>
      </w:r>
      <w:r w:rsidR="007F57B0" w:rsidRPr="00B70C9F">
        <w:rPr>
          <w:rFonts w:hAnsi="Courier New" w:hint="cs"/>
          <w:sz w:val="34"/>
          <w:szCs w:val="34"/>
          <w:rtl/>
        </w:rPr>
        <w:t>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وَعِندَهُ مَفَاتِحُ الْغَيْبِ لاَ يَعْلَمُهَا إِلاَّ هُوَ</w:t>
      </w:r>
      <w:r w:rsidRPr="00B70C9F">
        <w:rPr>
          <w:rFonts w:hAnsi="Courier New" w:hint="cs"/>
          <w:sz w:val="34"/>
          <w:szCs w:val="34"/>
          <w:rtl/>
        </w:rPr>
        <w:t>){الأنعام</w:t>
      </w:r>
      <w:r w:rsidR="00B70C9F">
        <w:rPr>
          <w:rFonts w:hAnsi="Courier New" w:hint="cs"/>
          <w:sz w:val="34"/>
          <w:szCs w:val="34"/>
          <w:rtl/>
        </w:rPr>
        <w:t>:</w:t>
      </w:r>
      <w:r w:rsidRPr="00B70C9F">
        <w:rPr>
          <w:rFonts w:hAnsi="Courier New" w:hint="cs"/>
          <w:sz w:val="34"/>
          <w:szCs w:val="34"/>
          <w:rtl/>
        </w:rPr>
        <w:t xml:space="preserve"> 59} يعني المطر وخزائنه</w:t>
      </w:r>
      <w:r w:rsidR="00B70C9F">
        <w:rPr>
          <w:rFonts w:hAnsi="Courier New" w:hint="cs"/>
          <w:sz w:val="34"/>
          <w:szCs w:val="34"/>
          <w:rtl/>
        </w:rPr>
        <w:t>،</w:t>
      </w:r>
      <w:r w:rsidRPr="00B70C9F">
        <w:rPr>
          <w:rFonts w:hAnsi="Courier New" w:hint="cs"/>
          <w:sz w:val="34"/>
          <w:szCs w:val="34"/>
          <w:rtl/>
        </w:rPr>
        <w:t xml:space="preserve"> ويقال</w:t>
      </w:r>
      <w:r w:rsidR="00B70C9F">
        <w:rPr>
          <w:rFonts w:hAnsi="Courier New" w:hint="cs"/>
          <w:sz w:val="34"/>
          <w:szCs w:val="34"/>
          <w:rtl/>
        </w:rPr>
        <w:t>:</w:t>
      </w:r>
      <w:r w:rsidRPr="00B70C9F">
        <w:rPr>
          <w:rFonts w:hAnsi="Courier New" w:hint="cs"/>
          <w:sz w:val="34"/>
          <w:szCs w:val="34"/>
          <w:rtl/>
        </w:rPr>
        <w:t xml:space="preserve"> الغيب ها هنا وقت نزول العذاب الذي كانوا يستعجلون به</w:t>
      </w:r>
      <w:r w:rsidR="00B70C9F">
        <w:rPr>
          <w:rFonts w:hAnsi="Courier New" w:hint="cs"/>
          <w:sz w:val="34"/>
          <w:szCs w:val="34"/>
          <w:rtl/>
        </w:rPr>
        <w:t>.</w:t>
      </w:r>
    </w:p>
    <w:p w:rsidR="00AC41D2" w:rsidRPr="00B70C9F" w:rsidRDefault="00AC41D2" w:rsidP="00AC41D2">
      <w:pPr>
        <w:pStyle w:val="a5"/>
        <w:ind w:firstLine="720"/>
        <w:jc w:val="lowKashida"/>
        <w:rPr>
          <w:rFonts w:hAnsi="Courier New"/>
          <w:sz w:val="34"/>
          <w:szCs w:val="34"/>
          <w:rtl/>
        </w:rPr>
      </w:pPr>
      <w:r w:rsidRPr="00B70C9F">
        <w:rPr>
          <w:rFonts w:hAnsi="Courier New" w:hint="cs"/>
          <w:sz w:val="34"/>
          <w:szCs w:val="34"/>
          <w:rtl/>
        </w:rPr>
        <w:t>الثامن</w:t>
      </w:r>
      <w:r w:rsidR="00B70C9F">
        <w:rPr>
          <w:rFonts w:hAnsi="Courier New" w:hint="cs"/>
          <w:sz w:val="34"/>
          <w:szCs w:val="34"/>
          <w:rtl/>
        </w:rPr>
        <w:t>،</w:t>
      </w:r>
      <w:r w:rsidRPr="00B70C9F">
        <w:rPr>
          <w:rFonts w:hAnsi="Courier New" w:hint="cs"/>
          <w:sz w:val="34"/>
          <w:szCs w:val="34"/>
          <w:rtl/>
        </w:rPr>
        <w:t xml:space="preserve">  الغيب</w:t>
      </w:r>
      <w:r w:rsidR="00B70C9F">
        <w:rPr>
          <w:rFonts w:hAnsi="Courier New" w:hint="cs"/>
          <w:sz w:val="34"/>
          <w:szCs w:val="34"/>
          <w:rtl/>
        </w:rPr>
        <w:t>،</w:t>
      </w:r>
      <w:r w:rsidRPr="00B70C9F">
        <w:rPr>
          <w:rFonts w:hAnsi="Courier New" w:hint="cs"/>
          <w:sz w:val="34"/>
          <w:szCs w:val="34"/>
          <w:rtl/>
        </w:rPr>
        <w:t xml:space="preserve"> يعني</w:t>
      </w:r>
      <w:r w:rsidR="00B70C9F">
        <w:rPr>
          <w:rFonts w:hAnsi="Courier New" w:hint="cs"/>
          <w:sz w:val="34"/>
          <w:szCs w:val="34"/>
          <w:rtl/>
        </w:rPr>
        <w:t>:</w:t>
      </w:r>
      <w:r w:rsidRPr="00B70C9F">
        <w:rPr>
          <w:rFonts w:hAnsi="Courier New" w:hint="cs"/>
          <w:sz w:val="34"/>
          <w:szCs w:val="34"/>
          <w:rtl/>
        </w:rPr>
        <w:t xml:space="preserve"> اللوح المحفوظ</w:t>
      </w:r>
      <w:r w:rsidR="00B70C9F">
        <w:rPr>
          <w:rFonts w:hAnsi="Courier New" w:hint="cs"/>
          <w:sz w:val="34"/>
          <w:szCs w:val="34"/>
          <w:rtl/>
        </w:rPr>
        <w:t>،</w:t>
      </w:r>
      <w:r w:rsidRPr="00B70C9F">
        <w:rPr>
          <w:rFonts w:hAnsi="Courier New" w:hint="cs"/>
          <w:sz w:val="34"/>
          <w:szCs w:val="34"/>
          <w:rtl/>
        </w:rPr>
        <w:t xml:space="preserve"> </w:t>
      </w:r>
      <w:r w:rsidR="007F57B0" w:rsidRPr="00B70C9F">
        <w:rPr>
          <w:rFonts w:hAnsi="Courier New" w:hint="cs"/>
          <w:sz w:val="34"/>
          <w:szCs w:val="34"/>
          <w:rtl/>
        </w:rPr>
        <w:t>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أَمْ عِندَهُمُ الْغَيْبُ فَهُمْ يَكْتُبُونَ</w:t>
      </w:r>
      <w:r w:rsidRPr="00B70C9F">
        <w:rPr>
          <w:rFonts w:hAnsi="Courier New" w:hint="cs"/>
          <w:sz w:val="34"/>
          <w:szCs w:val="34"/>
          <w:rtl/>
        </w:rPr>
        <w:t>){الطور</w:t>
      </w:r>
      <w:r w:rsidR="00B70C9F">
        <w:rPr>
          <w:rFonts w:hAnsi="Courier New" w:hint="cs"/>
          <w:sz w:val="34"/>
          <w:szCs w:val="34"/>
          <w:rtl/>
        </w:rPr>
        <w:t>:</w:t>
      </w:r>
      <w:r w:rsidRPr="00B70C9F">
        <w:rPr>
          <w:rFonts w:hAnsi="Courier New" w:hint="cs"/>
          <w:sz w:val="34"/>
          <w:szCs w:val="34"/>
          <w:rtl/>
        </w:rPr>
        <w:t xml:space="preserve"> 41} </w:t>
      </w:r>
    </w:p>
    <w:p w:rsidR="00AC41D2" w:rsidRPr="00B70C9F" w:rsidRDefault="00AC41D2" w:rsidP="00AC41D2">
      <w:pPr>
        <w:pStyle w:val="a5"/>
        <w:ind w:firstLine="720"/>
        <w:jc w:val="lowKashida"/>
        <w:rPr>
          <w:rFonts w:hAnsi="Courier New"/>
          <w:sz w:val="34"/>
          <w:szCs w:val="34"/>
          <w:rtl/>
        </w:rPr>
      </w:pPr>
      <w:r w:rsidRPr="00B70C9F">
        <w:rPr>
          <w:rFonts w:hAnsi="Courier New" w:hint="cs"/>
          <w:sz w:val="34"/>
          <w:szCs w:val="34"/>
          <w:rtl/>
        </w:rPr>
        <w:lastRenderedPageBreak/>
        <w:t>التاسع</w:t>
      </w:r>
      <w:r w:rsidR="00B70C9F">
        <w:rPr>
          <w:rFonts w:hAnsi="Courier New" w:hint="cs"/>
          <w:sz w:val="34"/>
          <w:szCs w:val="34"/>
          <w:rtl/>
        </w:rPr>
        <w:t>،</w:t>
      </w:r>
      <w:r w:rsidRPr="00B70C9F">
        <w:rPr>
          <w:rFonts w:hAnsi="Courier New" w:hint="cs"/>
          <w:sz w:val="34"/>
          <w:szCs w:val="34"/>
          <w:rtl/>
        </w:rPr>
        <w:t xml:space="preserve"> الغيب</w:t>
      </w:r>
      <w:r w:rsidR="00B70C9F">
        <w:rPr>
          <w:rFonts w:hAnsi="Courier New" w:hint="cs"/>
          <w:sz w:val="34"/>
          <w:szCs w:val="34"/>
          <w:rtl/>
        </w:rPr>
        <w:t>:</w:t>
      </w:r>
      <w:r w:rsidRPr="00B70C9F">
        <w:rPr>
          <w:rFonts w:hAnsi="Courier New" w:hint="cs"/>
          <w:sz w:val="34"/>
          <w:szCs w:val="34"/>
          <w:rtl/>
        </w:rPr>
        <w:t xml:space="preserve"> النفس والمال </w:t>
      </w:r>
      <w:r w:rsidR="004F1113" w:rsidRPr="00B70C9F">
        <w:rPr>
          <w:rFonts w:hAnsi="Courier New" w:hint="cs"/>
          <w:sz w:val="34"/>
          <w:szCs w:val="34"/>
          <w:rtl/>
        </w:rPr>
        <w:t>والفرج</w:t>
      </w:r>
      <w:r w:rsidR="00B70C9F">
        <w:rPr>
          <w:rFonts w:hAnsi="Courier New" w:hint="cs"/>
          <w:sz w:val="34"/>
          <w:szCs w:val="34"/>
          <w:rtl/>
        </w:rPr>
        <w:t>،</w:t>
      </w:r>
      <w:r w:rsidRPr="00B70C9F">
        <w:rPr>
          <w:rFonts w:hAnsi="Courier New" w:hint="cs"/>
          <w:sz w:val="34"/>
          <w:szCs w:val="34"/>
          <w:rtl/>
        </w:rPr>
        <w:t xml:space="preserve"> </w:t>
      </w:r>
      <w:r w:rsidR="004F1113" w:rsidRPr="00B70C9F">
        <w:rPr>
          <w:rFonts w:hAnsi="Courier New" w:hint="cs"/>
          <w:sz w:val="34"/>
          <w:szCs w:val="34"/>
          <w:rtl/>
        </w:rPr>
        <w:t>ك</w:t>
      </w:r>
      <w:r w:rsidR="007F57B0" w:rsidRPr="00B70C9F">
        <w:rPr>
          <w:rFonts w:hAnsi="Courier New" w:hint="cs"/>
          <w:sz w:val="34"/>
          <w:szCs w:val="34"/>
          <w:rtl/>
        </w:rPr>
        <w:t>قوله تعالى في</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فَالصَّالِحَاتُ قَانِتَاتٌ حَافِظَاتٌ لِّلْغَيْبِ</w:t>
      </w:r>
      <w:r w:rsidRPr="00B70C9F">
        <w:rPr>
          <w:rFonts w:hAnsi="Courier New" w:hint="cs"/>
          <w:sz w:val="34"/>
          <w:szCs w:val="34"/>
          <w:rtl/>
        </w:rPr>
        <w:t>){النساء</w:t>
      </w:r>
      <w:r w:rsidR="00B70C9F">
        <w:rPr>
          <w:rFonts w:hAnsi="Courier New" w:hint="cs"/>
          <w:sz w:val="34"/>
          <w:szCs w:val="34"/>
          <w:rtl/>
        </w:rPr>
        <w:t>:</w:t>
      </w:r>
      <w:r w:rsidRPr="00B70C9F">
        <w:rPr>
          <w:rFonts w:hAnsi="Courier New" w:hint="cs"/>
          <w:sz w:val="34"/>
          <w:szCs w:val="34"/>
          <w:rtl/>
        </w:rPr>
        <w:t xml:space="preserve"> 34} يعني</w:t>
      </w:r>
      <w:r w:rsidR="00B70C9F">
        <w:rPr>
          <w:rFonts w:hAnsi="Courier New" w:hint="cs"/>
          <w:sz w:val="34"/>
          <w:szCs w:val="34"/>
          <w:rtl/>
        </w:rPr>
        <w:t>:</w:t>
      </w:r>
      <w:r w:rsidRPr="00B70C9F">
        <w:rPr>
          <w:rFonts w:hAnsi="Courier New" w:hint="cs"/>
          <w:sz w:val="34"/>
          <w:szCs w:val="34"/>
          <w:rtl/>
        </w:rPr>
        <w:t xml:space="preserve"> لأنفسهنَّ ومال أزواجهنَّ</w:t>
      </w:r>
      <w:r w:rsidR="00B70C9F">
        <w:rPr>
          <w:rFonts w:hAnsi="Courier New" w:hint="cs"/>
          <w:sz w:val="34"/>
          <w:szCs w:val="34"/>
          <w:rtl/>
        </w:rPr>
        <w:t>.</w:t>
      </w:r>
    </w:p>
    <w:p w:rsidR="00AC41D2" w:rsidRPr="00B70C9F" w:rsidRDefault="00AC41D2" w:rsidP="00AC41D2">
      <w:pPr>
        <w:pStyle w:val="a5"/>
        <w:ind w:firstLine="720"/>
        <w:jc w:val="lowKashida"/>
        <w:rPr>
          <w:rFonts w:hAnsi="Courier New"/>
          <w:sz w:val="34"/>
          <w:szCs w:val="34"/>
          <w:rtl/>
        </w:rPr>
      </w:pPr>
      <w:r w:rsidRPr="00B70C9F">
        <w:rPr>
          <w:rFonts w:hAnsi="Courier New" w:hint="cs"/>
          <w:sz w:val="34"/>
          <w:szCs w:val="34"/>
          <w:rtl/>
        </w:rPr>
        <w:t>العاشر</w:t>
      </w:r>
      <w:r w:rsidR="00B70C9F">
        <w:rPr>
          <w:rFonts w:hAnsi="Courier New" w:hint="cs"/>
          <w:sz w:val="34"/>
          <w:szCs w:val="34"/>
          <w:rtl/>
        </w:rPr>
        <w:t>،</w:t>
      </w:r>
      <w:r w:rsidRPr="00B70C9F">
        <w:rPr>
          <w:rFonts w:hAnsi="Courier New" w:hint="cs"/>
          <w:sz w:val="34"/>
          <w:szCs w:val="34"/>
          <w:rtl/>
        </w:rPr>
        <w:t xml:space="preserve"> الغيب</w:t>
      </w:r>
      <w:r w:rsidR="00B70C9F">
        <w:rPr>
          <w:rFonts w:hAnsi="Courier New" w:hint="cs"/>
          <w:sz w:val="34"/>
          <w:szCs w:val="34"/>
          <w:rtl/>
        </w:rPr>
        <w:t>:</w:t>
      </w:r>
      <w:r w:rsidRPr="00B70C9F">
        <w:rPr>
          <w:rFonts w:hAnsi="Courier New" w:hint="cs"/>
          <w:sz w:val="34"/>
          <w:szCs w:val="34"/>
          <w:rtl/>
        </w:rPr>
        <w:t xml:space="preserve"> نزول العذاب</w:t>
      </w:r>
      <w:r w:rsidR="00B70C9F">
        <w:rPr>
          <w:rFonts w:hAnsi="Courier New" w:hint="cs"/>
          <w:sz w:val="34"/>
          <w:szCs w:val="34"/>
          <w:rtl/>
        </w:rPr>
        <w:t>،</w:t>
      </w:r>
      <w:r w:rsidRPr="00B70C9F">
        <w:rPr>
          <w:rFonts w:hAnsi="Courier New" w:hint="cs"/>
          <w:sz w:val="34"/>
          <w:szCs w:val="34"/>
          <w:rtl/>
        </w:rPr>
        <w:t xml:space="preserve"> </w:t>
      </w:r>
      <w:r w:rsidR="007F57B0" w:rsidRPr="00B70C9F">
        <w:rPr>
          <w:rFonts w:hAnsi="Courier New" w:hint="cs"/>
          <w:sz w:val="34"/>
          <w:szCs w:val="34"/>
          <w:rtl/>
        </w:rPr>
        <w:t>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عَالِمُ الْغَيْبِ فَلا يُظْهِرُ عَلَى غَيْبِهِ أَحَدًا</w:t>
      </w:r>
      <w:r w:rsidRPr="00B70C9F">
        <w:rPr>
          <w:rFonts w:hAnsi="Courier New" w:hint="cs"/>
          <w:sz w:val="34"/>
          <w:szCs w:val="34"/>
          <w:rtl/>
        </w:rPr>
        <w:t>){الجن</w:t>
      </w:r>
      <w:r w:rsidR="00B70C9F">
        <w:rPr>
          <w:rFonts w:hAnsi="Courier New" w:hint="cs"/>
          <w:sz w:val="34"/>
          <w:szCs w:val="34"/>
          <w:rtl/>
        </w:rPr>
        <w:t>:</w:t>
      </w:r>
      <w:r w:rsidRPr="00B70C9F">
        <w:rPr>
          <w:rFonts w:hAnsi="Courier New" w:hint="cs"/>
          <w:sz w:val="34"/>
          <w:szCs w:val="34"/>
          <w:rtl/>
        </w:rPr>
        <w:t xml:space="preserve"> 26} </w:t>
      </w:r>
    </w:p>
    <w:p w:rsidR="00AC41D2" w:rsidRPr="00B70C9F" w:rsidRDefault="00AC41D2" w:rsidP="00AC41D2">
      <w:pPr>
        <w:pStyle w:val="a5"/>
        <w:ind w:firstLine="720"/>
        <w:jc w:val="lowKashida"/>
        <w:rPr>
          <w:rFonts w:hAnsi="Courier New"/>
          <w:sz w:val="34"/>
          <w:szCs w:val="34"/>
          <w:rtl/>
        </w:rPr>
      </w:pPr>
      <w:r w:rsidRPr="00B70C9F">
        <w:rPr>
          <w:rFonts w:hAnsi="Courier New" w:hint="cs"/>
          <w:sz w:val="34"/>
          <w:szCs w:val="34"/>
          <w:rtl/>
        </w:rPr>
        <w:t>الحادي عشر</w:t>
      </w:r>
      <w:r w:rsidR="00B70C9F">
        <w:rPr>
          <w:rFonts w:hAnsi="Courier New" w:hint="cs"/>
          <w:sz w:val="34"/>
          <w:szCs w:val="34"/>
          <w:rtl/>
        </w:rPr>
        <w:t>،</w:t>
      </w:r>
      <w:r w:rsidRPr="00B70C9F">
        <w:rPr>
          <w:rFonts w:hAnsi="Courier New" w:hint="cs"/>
          <w:sz w:val="34"/>
          <w:szCs w:val="34"/>
          <w:rtl/>
        </w:rPr>
        <w:t xml:space="preserve"> الغيب</w:t>
      </w:r>
      <w:r w:rsidR="00B70C9F">
        <w:rPr>
          <w:rFonts w:hAnsi="Courier New" w:hint="cs"/>
          <w:sz w:val="34"/>
          <w:szCs w:val="34"/>
          <w:rtl/>
        </w:rPr>
        <w:t>،</w:t>
      </w:r>
      <w:r w:rsidRPr="00B70C9F">
        <w:rPr>
          <w:rFonts w:hAnsi="Courier New" w:hint="cs"/>
          <w:sz w:val="34"/>
          <w:szCs w:val="34"/>
          <w:rtl/>
        </w:rPr>
        <w:t xml:space="preserve"> يعني</w:t>
      </w:r>
      <w:r w:rsidR="00B70C9F">
        <w:rPr>
          <w:rFonts w:hAnsi="Courier New" w:hint="cs"/>
          <w:sz w:val="34"/>
          <w:szCs w:val="34"/>
          <w:rtl/>
        </w:rPr>
        <w:t>:</w:t>
      </w:r>
      <w:r w:rsidRPr="00B70C9F">
        <w:rPr>
          <w:rFonts w:hAnsi="Courier New" w:hint="cs"/>
          <w:sz w:val="34"/>
          <w:szCs w:val="34"/>
          <w:rtl/>
        </w:rPr>
        <w:t xml:space="preserve"> الظن</w:t>
      </w:r>
      <w:r w:rsidR="00B70C9F">
        <w:rPr>
          <w:rFonts w:hAnsi="Courier New" w:hint="cs"/>
          <w:sz w:val="34"/>
          <w:szCs w:val="34"/>
          <w:rtl/>
        </w:rPr>
        <w:t>،</w:t>
      </w:r>
      <w:r w:rsidRPr="00B70C9F">
        <w:rPr>
          <w:rFonts w:hAnsi="Courier New" w:hint="cs"/>
          <w:sz w:val="34"/>
          <w:szCs w:val="34"/>
          <w:rtl/>
        </w:rPr>
        <w:t xml:space="preserve"> </w:t>
      </w:r>
      <w:r w:rsidR="00130B1E" w:rsidRPr="00B70C9F">
        <w:rPr>
          <w:rFonts w:hAnsi="Courier New" w:hint="cs"/>
          <w:sz w:val="34"/>
          <w:szCs w:val="34"/>
          <w:rtl/>
        </w:rPr>
        <w:t>أو الشك</w:t>
      </w:r>
      <w:r w:rsidR="00B70C9F">
        <w:rPr>
          <w:rFonts w:hAnsi="Courier New" w:hint="cs"/>
          <w:sz w:val="34"/>
          <w:szCs w:val="34"/>
          <w:rtl/>
        </w:rPr>
        <w:t>،</w:t>
      </w:r>
      <w:r w:rsidR="00130B1E" w:rsidRPr="00B70C9F">
        <w:rPr>
          <w:rFonts w:hAnsi="Courier New" w:hint="cs"/>
          <w:sz w:val="34"/>
          <w:szCs w:val="34"/>
          <w:rtl/>
        </w:rPr>
        <w:t xml:space="preserve"> ك</w:t>
      </w:r>
      <w:r w:rsidR="007F57B0" w:rsidRPr="00B70C9F">
        <w:rPr>
          <w:rFonts w:hAnsi="Courier New" w:hint="cs"/>
          <w:sz w:val="34"/>
          <w:szCs w:val="34"/>
          <w:rtl/>
        </w:rPr>
        <w:t>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وَيَقْذِفُونَ بِالْغَيْبِ مِن مَّكَانٍ بَعِيدٍ</w:t>
      </w:r>
      <w:r w:rsidRPr="00B70C9F">
        <w:rPr>
          <w:rFonts w:hAnsi="Courier New" w:hint="cs"/>
          <w:sz w:val="34"/>
          <w:szCs w:val="34"/>
          <w:rtl/>
        </w:rPr>
        <w:t>){سبأ</w:t>
      </w:r>
      <w:r w:rsidR="00B70C9F">
        <w:rPr>
          <w:rFonts w:hAnsi="Courier New" w:hint="cs"/>
          <w:sz w:val="34"/>
          <w:szCs w:val="34"/>
          <w:rtl/>
        </w:rPr>
        <w:t>:</w:t>
      </w:r>
      <w:r w:rsidRPr="00B70C9F">
        <w:rPr>
          <w:rFonts w:hAnsi="Courier New" w:hint="cs"/>
          <w:sz w:val="34"/>
          <w:szCs w:val="34"/>
          <w:rtl/>
        </w:rPr>
        <w:t xml:space="preserve"> 52} يعني</w:t>
      </w:r>
      <w:r w:rsidR="00B70C9F">
        <w:rPr>
          <w:rFonts w:hAnsi="Courier New" w:hint="cs"/>
          <w:sz w:val="34"/>
          <w:szCs w:val="34"/>
          <w:rtl/>
        </w:rPr>
        <w:t>:</w:t>
      </w:r>
      <w:r w:rsidRPr="00B70C9F">
        <w:rPr>
          <w:rFonts w:hAnsi="Courier New" w:hint="cs"/>
          <w:sz w:val="34"/>
          <w:szCs w:val="34"/>
          <w:rtl/>
        </w:rPr>
        <w:t xml:space="preserve"> يرمون بالظن </w:t>
      </w:r>
    </w:p>
    <w:p w:rsidR="00F733C8" w:rsidRPr="00B70C9F" w:rsidRDefault="00AC41D2" w:rsidP="00AC41D2">
      <w:pPr>
        <w:pStyle w:val="a5"/>
        <w:ind w:firstLine="720"/>
        <w:jc w:val="lowKashida"/>
        <w:rPr>
          <w:rFonts w:hAnsi="Courier New"/>
          <w:sz w:val="34"/>
          <w:szCs w:val="34"/>
          <w:rtl/>
        </w:rPr>
      </w:pPr>
      <w:r w:rsidRPr="00B70C9F">
        <w:rPr>
          <w:rFonts w:hAnsi="Courier New" w:hint="cs"/>
          <w:sz w:val="34"/>
          <w:szCs w:val="34"/>
          <w:rtl/>
        </w:rPr>
        <w:t>الثاني عشر</w:t>
      </w:r>
      <w:r w:rsidR="00B70C9F">
        <w:rPr>
          <w:rFonts w:hAnsi="Courier New" w:hint="cs"/>
          <w:sz w:val="34"/>
          <w:szCs w:val="34"/>
          <w:rtl/>
        </w:rPr>
        <w:t>،</w:t>
      </w:r>
      <w:r w:rsidRPr="00B70C9F">
        <w:rPr>
          <w:rFonts w:hAnsi="Courier New" w:hint="cs"/>
          <w:sz w:val="34"/>
          <w:szCs w:val="34"/>
          <w:rtl/>
        </w:rPr>
        <w:t xml:space="preserve"> الغيب</w:t>
      </w:r>
      <w:r w:rsidR="00B70C9F">
        <w:rPr>
          <w:rFonts w:hAnsi="Courier New" w:hint="cs"/>
          <w:sz w:val="34"/>
          <w:szCs w:val="34"/>
          <w:rtl/>
        </w:rPr>
        <w:t>،</w:t>
      </w:r>
      <w:r w:rsidRPr="00B70C9F">
        <w:rPr>
          <w:rFonts w:hAnsi="Courier New" w:hint="cs"/>
          <w:sz w:val="34"/>
          <w:szCs w:val="34"/>
          <w:rtl/>
        </w:rPr>
        <w:t xml:space="preserve"> يعني</w:t>
      </w:r>
      <w:r w:rsidR="00B70C9F">
        <w:rPr>
          <w:rFonts w:hAnsi="Courier New" w:hint="cs"/>
          <w:sz w:val="34"/>
          <w:szCs w:val="34"/>
          <w:rtl/>
        </w:rPr>
        <w:t>:</w:t>
      </w:r>
      <w:r w:rsidRPr="00B70C9F">
        <w:rPr>
          <w:rFonts w:hAnsi="Courier New" w:hint="cs"/>
          <w:sz w:val="34"/>
          <w:szCs w:val="34"/>
          <w:rtl/>
        </w:rPr>
        <w:t xml:space="preserve"> الغيبة</w:t>
      </w:r>
      <w:r w:rsidR="00B70C9F">
        <w:rPr>
          <w:rFonts w:hAnsi="Courier New" w:hint="cs"/>
          <w:sz w:val="34"/>
          <w:szCs w:val="34"/>
          <w:rtl/>
        </w:rPr>
        <w:t>،</w:t>
      </w:r>
      <w:r w:rsidRPr="00B70C9F">
        <w:rPr>
          <w:rFonts w:hAnsi="Courier New" w:hint="cs"/>
          <w:sz w:val="34"/>
          <w:szCs w:val="34"/>
          <w:rtl/>
        </w:rPr>
        <w:t xml:space="preserve"> </w:t>
      </w:r>
      <w:r w:rsidR="007F57B0" w:rsidRPr="00B70C9F">
        <w:rPr>
          <w:rFonts w:hAnsi="Courier New" w:hint="cs"/>
          <w:sz w:val="34"/>
          <w:szCs w:val="34"/>
          <w:rtl/>
        </w:rPr>
        <w:t>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ذَلِكَ لِيَعْلَمَ أَنِّي لَمْ أَخُنْهُ بِالْغَيْبِ</w:t>
      </w:r>
      <w:r w:rsidRPr="00B70C9F">
        <w:rPr>
          <w:rFonts w:hAnsi="Courier New" w:hint="cs"/>
          <w:sz w:val="34"/>
          <w:szCs w:val="34"/>
          <w:rtl/>
        </w:rPr>
        <w:t>){يوسف</w:t>
      </w:r>
      <w:r w:rsidR="00B70C9F">
        <w:rPr>
          <w:rFonts w:hAnsi="Courier New" w:hint="cs"/>
          <w:sz w:val="34"/>
          <w:szCs w:val="34"/>
          <w:rtl/>
        </w:rPr>
        <w:t>:</w:t>
      </w:r>
      <w:r w:rsidRPr="00B70C9F">
        <w:rPr>
          <w:rFonts w:hAnsi="Courier New" w:hint="cs"/>
          <w:sz w:val="34"/>
          <w:szCs w:val="34"/>
          <w:rtl/>
        </w:rPr>
        <w:t xml:space="preserve"> 52}</w:t>
      </w:r>
    </w:p>
    <w:p w:rsidR="00130B1E" w:rsidRPr="00B70C9F" w:rsidRDefault="00F733C8" w:rsidP="00AC41D2">
      <w:pPr>
        <w:pStyle w:val="a5"/>
        <w:ind w:firstLine="720"/>
        <w:jc w:val="lowKashida"/>
        <w:rPr>
          <w:rFonts w:hAnsi="Courier New"/>
          <w:sz w:val="34"/>
          <w:szCs w:val="34"/>
          <w:rtl/>
        </w:rPr>
      </w:pPr>
      <w:r w:rsidRPr="00B70C9F">
        <w:rPr>
          <w:rFonts w:hAnsi="Courier New" w:hint="cs"/>
          <w:sz w:val="34"/>
          <w:szCs w:val="34"/>
          <w:rtl/>
        </w:rPr>
        <w:t>الثالث عشر</w:t>
      </w:r>
      <w:r w:rsidR="00B70C9F">
        <w:rPr>
          <w:rFonts w:hAnsi="Courier New" w:hint="cs"/>
          <w:sz w:val="34"/>
          <w:szCs w:val="34"/>
          <w:rtl/>
        </w:rPr>
        <w:t>،</w:t>
      </w:r>
      <w:r w:rsidRPr="00B70C9F">
        <w:rPr>
          <w:rFonts w:hAnsi="Courier New" w:hint="cs"/>
          <w:sz w:val="34"/>
          <w:szCs w:val="34"/>
          <w:rtl/>
        </w:rPr>
        <w:t xml:space="preserve"> الغيب</w:t>
      </w:r>
      <w:r w:rsidR="00B70C9F">
        <w:rPr>
          <w:rFonts w:hAnsi="Courier New" w:hint="cs"/>
          <w:sz w:val="34"/>
          <w:szCs w:val="34"/>
          <w:rtl/>
        </w:rPr>
        <w:t>:</w:t>
      </w:r>
      <w:r w:rsidRPr="00B70C9F">
        <w:rPr>
          <w:rFonts w:hAnsi="Courier New" w:hint="cs"/>
          <w:sz w:val="34"/>
          <w:szCs w:val="34"/>
          <w:rtl/>
        </w:rPr>
        <w:t xml:space="preserve"> السر</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إِنِّي أَعْلَمُ غَيْبَ السَّمَاوَاتِ وَالأَرْضِ</w:t>
      </w:r>
      <w:r w:rsidRPr="00B70C9F">
        <w:rPr>
          <w:rFonts w:hAnsi="Courier New" w:hint="cs"/>
          <w:sz w:val="34"/>
          <w:szCs w:val="34"/>
          <w:rtl/>
        </w:rPr>
        <w:t>){البقرة</w:t>
      </w:r>
      <w:r w:rsidR="00B70C9F">
        <w:rPr>
          <w:rFonts w:hAnsi="Courier New" w:hint="cs"/>
          <w:sz w:val="34"/>
          <w:szCs w:val="34"/>
          <w:rtl/>
        </w:rPr>
        <w:t>:</w:t>
      </w:r>
      <w:r w:rsidRPr="00B70C9F">
        <w:rPr>
          <w:rFonts w:hAnsi="Courier New" w:hint="cs"/>
          <w:sz w:val="34"/>
          <w:szCs w:val="34"/>
          <w:rtl/>
        </w:rPr>
        <w:t xml:space="preserve"> 33} </w:t>
      </w:r>
    </w:p>
    <w:p w:rsidR="00130B1E" w:rsidRPr="00B70C9F" w:rsidRDefault="00130B1E" w:rsidP="00AC41D2">
      <w:pPr>
        <w:pStyle w:val="a5"/>
        <w:ind w:firstLine="720"/>
        <w:jc w:val="lowKashida"/>
        <w:rPr>
          <w:rFonts w:hAnsi="Courier New"/>
          <w:sz w:val="34"/>
          <w:szCs w:val="34"/>
          <w:rtl/>
        </w:rPr>
      </w:pPr>
      <w:r w:rsidRPr="00B70C9F">
        <w:rPr>
          <w:rFonts w:hAnsi="Courier New" w:hint="cs"/>
          <w:sz w:val="34"/>
          <w:szCs w:val="34"/>
          <w:rtl/>
        </w:rPr>
        <w:t>الرابع عشر</w:t>
      </w:r>
      <w:r w:rsidR="00B70C9F">
        <w:rPr>
          <w:rFonts w:hAnsi="Courier New" w:hint="cs"/>
          <w:sz w:val="34"/>
          <w:szCs w:val="34"/>
          <w:rtl/>
        </w:rPr>
        <w:t>،</w:t>
      </w:r>
      <w:r w:rsidRPr="00B70C9F">
        <w:rPr>
          <w:rFonts w:hAnsi="Courier New" w:hint="cs"/>
          <w:sz w:val="34"/>
          <w:szCs w:val="34"/>
          <w:rtl/>
        </w:rPr>
        <w:t xml:space="preserve"> الغيب يعني كلامًا</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004F1113" w:rsidRPr="00B70C9F">
        <w:rPr>
          <w:rFonts w:hAnsi="Courier New"/>
          <w:sz w:val="34"/>
          <w:szCs w:val="34"/>
          <w:rtl/>
        </w:rPr>
        <w:t>وَمَا مِنْ غَائِبَةٍ فِي السَّمَاء وَالأرْضِ إِلا فِي كِتَابٍ مُّبِينٍ</w:t>
      </w:r>
      <w:r w:rsidR="004F1113" w:rsidRPr="00B70C9F">
        <w:rPr>
          <w:rFonts w:hAnsi="Courier New" w:hint="cs"/>
          <w:sz w:val="34"/>
          <w:szCs w:val="34"/>
          <w:rtl/>
        </w:rPr>
        <w:t>){النمل</w:t>
      </w:r>
      <w:r w:rsidR="00B70C9F">
        <w:rPr>
          <w:rFonts w:hAnsi="Courier New" w:hint="cs"/>
          <w:sz w:val="34"/>
          <w:szCs w:val="34"/>
          <w:rtl/>
        </w:rPr>
        <w:t>:</w:t>
      </w:r>
      <w:r w:rsidR="004F1113" w:rsidRPr="00B70C9F">
        <w:rPr>
          <w:rFonts w:hAnsi="Courier New" w:hint="cs"/>
          <w:sz w:val="34"/>
          <w:szCs w:val="34"/>
          <w:rtl/>
        </w:rPr>
        <w:t xml:space="preserve"> 75}</w:t>
      </w:r>
    </w:p>
    <w:p w:rsidR="00AC41D2" w:rsidRPr="00B70C9F" w:rsidRDefault="004F1113" w:rsidP="007F57B0">
      <w:pPr>
        <w:pStyle w:val="a5"/>
        <w:ind w:firstLine="720"/>
        <w:jc w:val="lowKashida"/>
        <w:rPr>
          <w:rFonts w:hAnsi="Courier New"/>
          <w:sz w:val="34"/>
          <w:szCs w:val="34"/>
          <w:rtl/>
        </w:rPr>
      </w:pPr>
      <w:r w:rsidRPr="00B70C9F">
        <w:rPr>
          <w:rFonts w:hAnsi="Courier New" w:hint="cs"/>
          <w:sz w:val="34"/>
          <w:szCs w:val="34"/>
          <w:rtl/>
        </w:rPr>
        <w:t>الخامس عشر</w:t>
      </w:r>
      <w:r w:rsidR="00B70C9F">
        <w:rPr>
          <w:rFonts w:hAnsi="Courier New" w:hint="cs"/>
          <w:sz w:val="34"/>
          <w:szCs w:val="34"/>
          <w:rtl/>
        </w:rPr>
        <w:t>،</w:t>
      </w:r>
      <w:r w:rsidRPr="00B70C9F">
        <w:rPr>
          <w:rFonts w:hAnsi="Courier New" w:hint="cs"/>
          <w:sz w:val="34"/>
          <w:szCs w:val="34"/>
          <w:rtl/>
        </w:rPr>
        <w:t xml:space="preserve"> الغيب</w:t>
      </w:r>
      <w:r w:rsidR="00B70C9F">
        <w:rPr>
          <w:rFonts w:hAnsi="Courier New" w:hint="cs"/>
          <w:sz w:val="34"/>
          <w:szCs w:val="34"/>
          <w:rtl/>
        </w:rPr>
        <w:t>،</w:t>
      </w:r>
      <w:r w:rsidRPr="00B70C9F">
        <w:rPr>
          <w:rFonts w:hAnsi="Courier New" w:hint="cs"/>
          <w:sz w:val="34"/>
          <w:szCs w:val="34"/>
          <w:rtl/>
        </w:rPr>
        <w:t xml:space="preserve"> يعني الخزائن والقيامة</w:t>
      </w:r>
      <w:r w:rsidR="00B70C9F">
        <w:rPr>
          <w:rFonts w:hAnsi="Courier New" w:hint="cs"/>
          <w:sz w:val="34"/>
          <w:szCs w:val="34"/>
          <w:rtl/>
        </w:rPr>
        <w:t>،</w:t>
      </w:r>
      <w:r w:rsidRPr="00B70C9F">
        <w:rPr>
          <w:rFonts w:hAnsi="Courier New" w:hint="cs"/>
          <w:sz w:val="34"/>
          <w:szCs w:val="34"/>
          <w:rtl/>
        </w:rPr>
        <w:t xml:space="preserve">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وَلِلّهِ غَيْبُ السَّمَاوَاتِ وَالأَرْضِ</w:t>
      </w:r>
      <w:r w:rsidRPr="00B70C9F">
        <w:rPr>
          <w:rFonts w:hAnsi="Courier New" w:hint="cs"/>
          <w:sz w:val="34"/>
          <w:szCs w:val="34"/>
          <w:rtl/>
        </w:rPr>
        <w:t>){هود</w:t>
      </w:r>
      <w:r w:rsidR="00B70C9F">
        <w:rPr>
          <w:rFonts w:hAnsi="Courier New" w:hint="cs"/>
          <w:sz w:val="34"/>
          <w:szCs w:val="34"/>
          <w:rtl/>
        </w:rPr>
        <w:t>:</w:t>
      </w:r>
      <w:r w:rsidRPr="00B70C9F">
        <w:rPr>
          <w:rFonts w:hAnsi="Courier New" w:hint="cs"/>
          <w:sz w:val="34"/>
          <w:szCs w:val="34"/>
          <w:rtl/>
        </w:rPr>
        <w:t xml:space="preserve"> 123}</w:t>
      </w:r>
      <w:r w:rsidR="007F57B0" w:rsidRPr="00B70C9F">
        <w:rPr>
          <w:sz w:val="34"/>
          <w:szCs w:val="34"/>
          <w:vertAlign w:val="superscript"/>
          <w:rtl/>
        </w:rPr>
        <w:t>(</w:t>
      </w:r>
      <w:r w:rsidR="007F57B0" w:rsidRPr="00B70C9F">
        <w:rPr>
          <w:sz w:val="34"/>
          <w:szCs w:val="34"/>
          <w:vertAlign w:val="superscript"/>
          <w:rtl/>
        </w:rPr>
        <w:footnoteReference w:id="649"/>
      </w:r>
      <w:r w:rsidR="007F57B0" w:rsidRPr="00B70C9F">
        <w:rPr>
          <w:rFonts w:hint="cs"/>
          <w:sz w:val="34"/>
          <w:szCs w:val="34"/>
          <w:vertAlign w:val="superscript"/>
          <w:rtl/>
        </w:rPr>
        <w:t>)</w:t>
      </w:r>
      <w:r w:rsidR="00AC41D2" w:rsidRPr="00B70C9F">
        <w:rPr>
          <w:rFonts w:hAnsi="Courier New" w:hint="cs"/>
          <w:sz w:val="34"/>
          <w:szCs w:val="34"/>
          <w:rtl/>
        </w:rPr>
        <w:t xml:space="preserve">                                                </w:t>
      </w:r>
    </w:p>
    <w:p w:rsidR="00F74BE8" w:rsidRPr="00B70C9F" w:rsidRDefault="00F74BE8" w:rsidP="00025934">
      <w:pPr>
        <w:pStyle w:val="a5"/>
        <w:ind w:firstLine="720"/>
        <w:jc w:val="lowKashida"/>
        <w:rPr>
          <w:rFonts w:hAnsi="Courier New"/>
          <w:sz w:val="34"/>
          <w:szCs w:val="34"/>
          <w:rtl/>
        </w:rPr>
      </w:pPr>
      <w:r w:rsidRPr="00B70C9F">
        <w:rPr>
          <w:rFonts w:hAnsi="Courier New" w:hint="cs"/>
          <w:sz w:val="34"/>
          <w:szCs w:val="34"/>
          <w:rtl/>
        </w:rPr>
        <w:t>قال العسكري</w:t>
      </w:r>
      <w:r w:rsidR="00B70C9F">
        <w:rPr>
          <w:rFonts w:hAnsi="Courier New" w:hint="cs"/>
          <w:sz w:val="34"/>
          <w:szCs w:val="34"/>
          <w:rtl/>
        </w:rPr>
        <w:t>:</w:t>
      </w:r>
      <w:r w:rsidRPr="00B70C9F">
        <w:rPr>
          <w:rFonts w:hAnsi="Courier New" w:hint="cs"/>
          <w:sz w:val="34"/>
          <w:szCs w:val="34"/>
          <w:rtl/>
        </w:rPr>
        <w:t xml:space="preserve">  ((أصل الغيب الستر، وغيَّبت الشيء في التراب</w:t>
      </w:r>
      <w:r w:rsidR="00B70C9F">
        <w:rPr>
          <w:rFonts w:hAnsi="Courier New" w:hint="cs"/>
          <w:sz w:val="34"/>
          <w:szCs w:val="34"/>
          <w:rtl/>
        </w:rPr>
        <w:t>:</w:t>
      </w:r>
      <w:r w:rsidRPr="00B70C9F">
        <w:rPr>
          <w:rFonts w:hAnsi="Courier New" w:hint="cs"/>
          <w:sz w:val="34"/>
          <w:szCs w:val="34"/>
          <w:rtl/>
        </w:rPr>
        <w:t xml:space="preserve"> إذا سترته فيه</w:t>
      </w:r>
      <w:r w:rsidR="00B70C9F">
        <w:rPr>
          <w:rFonts w:hAnsi="Courier New" w:hint="cs"/>
          <w:sz w:val="34"/>
          <w:szCs w:val="34"/>
          <w:rtl/>
        </w:rPr>
        <w:t>،</w:t>
      </w:r>
      <w:r w:rsidRPr="00B70C9F">
        <w:rPr>
          <w:rFonts w:hAnsi="Courier New" w:hint="cs"/>
          <w:sz w:val="34"/>
          <w:szCs w:val="34"/>
          <w:rtl/>
        </w:rPr>
        <w:t xml:space="preserve"> والغيب ما استتر عنك))</w:t>
      </w:r>
      <w:r w:rsidRPr="00B70C9F">
        <w:rPr>
          <w:sz w:val="34"/>
          <w:szCs w:val="34"/>
          <w:vertAlign w:val="superscript"/>
          <w:rtl/>
        </w:rPr>
        <w:t xml:space="preserve"> (</w:t>
      </w:r>
      <w:r w:rsidRPr="00B70C9F">
        <w:rPr>
          <w:sz w:val="34"/>
          <w:szCs w:val="34"/>
          <w:vertAlign w:val="superscript"/>
          <w:rtl/>
        </w:rPr>
        <w:footnoteReference w:id="650"/>
      </w:r>
      <w:r w:rsidRPr="00B70C9F">
        <w:rPr>
          <w:sz w:val="34"/>
          <w:szCs w:val="34"/>
          <w:vertAlign w:val="superscript"/>
          <w:rtl/>
        </w:rPr>
        <w:t>)</w:t>
      </w:r>
      <w:r w:rsidRPr="00B70C9F">
        <w:rPr>
          <w:rFonts w:hAnsi="Courier New" w:hint="cs"/>
          <w:sz w:val="34"/>
          <w:szCs w:val="34"/>
          <w:rtl/>
        </w:rPr>
        <w:t>وقال الراغب</w:t>
      </w:r>
      <w:r w:rsidR="00B70C9F">
        <w:rPr>
          <w:rFonts w:hAnsi="Courier New" w:hint="cs"/>
          <w:sz w:val="34"/>
          <w:szCs w:val="34"/>
          <w:rtl/>
        </w:rPr>
        <w:t>:</w:t>
      </w:r>
      <w:r w:rsidRPr="00B70C9F">
        <w:rPr>
          <w:rFonts w:hAnsi="Courier New" w:hint="cs"/>
          <w:sz w:val="34"/>
          <w:szCs w:val="34"/>
          <w:rtl/>
        </w:rPr>
        <w:t xml:space="preserve"> ((الغيب</w:t>
      </w:r>
      <w:r w:rsidR="00B70C9F">
        <w:rPr>
          <w:rFonts w:hAnsi="Courier New" w:hint="cs"/>
          <w:sz w:val="34"/>
          <w:szCs w:val="34"/>
          <w:rtl/>
        </w:rPr>
        <w:t>:</w:t>
      </w:r>
      <w:r w:rsidRPr="00B70C9F">
        <w:rPr>
          <w:rFonts w:hAnsi="Courier New" w:hint="cs"/>
          <w:sz w:val="34"/>
          <w:szCs w:val="34"/>
          <w:rtl/>
        </w:rPr>
        <w:t xml:space="preserve"> مصدر </w:t>
      </w:r>
      <w:r w:rsidRPr="00B70C9F">
        <w:rPr>
          <w:rFonts w:hAnsi="Courier New" w:hint="cs"/>
          <w:sz w:val="34"/>
          <w:szCs w:val="34"/>
          <w:rtl/>
        </w:rPr>
        <w:lastRenderedPageBreak/>
        <w:t>غابت الشمس وغيرها</w:t>
      </w:r>
      <w:r w:rsidR="00B70C9F">
        <w:rPr>
          <w:rFonts w:hAnsi="Courier New" w:hint="cs"/>
          <w:sz w:val="34"/>
          <w:szCs w:val="34"/>
          <w:rtl/>
        </w:rPr>
        <w:t>:</w:t>
      </w:r>
      <w:r w:rsidRPr="00B70C9F">
        <w:rPr>
          <w:rFonts w:hAnsi="Courier New" w:hint="cs"/>
          <w:sz w:val="34"/>
          <w:szCs w:val="34"/>
          <w:rtl/>
        </w:rPr>
        <w:t xml:space="preserve"> إذا استترت عن العين</w:t>
      </w:r>
      <w:r w:rsidR="00FD0C85">
        <w:rPr>
          <w:rFonts w:hAnsi="Courier New" w:hint="cs"/>
          <w:sz w:val="34"/>
          <w:szCs w:val="34"/>
          <w:rtl/>
        </w:rPr>
        <w:t xml:space="preserve">... </w:t>
      </w:r>
      <w:r w:rsidRPr="00B70C9F">
        <w:rPr>
          <w:rFonts w:hAnsi="Courier New" w:hint="cs"/>
          <w:sz w:val="34"/>
          <w:szCs w:val="34"/>
          <w:rtl/>
        </w:rPr>
        <w:t>واستعمل في كل غائب عن الحاسة</w:t>
      </w:r>
      <w:r w:rsidR="00B70C9F">
        <w:rPr>
          <w:rFonts w:hAnsi="Courier New" w:hint="cs"/>
          <w:sz w:val="34"/>
          <w:szCs w:val="34"/>
          <w:rtl/>
        </w:rPr>
        <w:t>،</w:t>
      </w:r>
      <w:r w:rsidRPr="00B70C9F">
        <w:rPr>
          <w:rFonts w:hAnsi="Courier New" w:hint="cs"/>
          <w:sz w:val="34"/>
          <w:szCs w:val="34"/>
          <w:rtl/>
        </w:rPr>
        <w:t xml:space="preserve"> وعمَّا يغيب عن علم الإنسان بمعنى الغائب</w:t>
      </w:r>
      <w:r w:rsidR="00B70C9F">
        <w:rPr>
          <w:rFonts w:hAnsi="Courier New" w:hint="cs"/>
          <w:sz w:val="34"/>
          <w:szCs w:val="34"/>
          <w:rtl/>
        </w:rPr>
        <w:t>،</w:t>
      </w:r>
      <w:r w:rsidRPr="00B70C9F">
        <w:rPr>
          <w:rFonts w:hAnsi="Courier New" w:hint="cs"/>
          <w:sz w:val="34"/>
          <w:szCs w:val="34"/>
          <w:rtl/>
        </w:rPr>
        <w:t xml:space="preserve"> قال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وَمَا مِنْ غَائِبَةٍ فِي السَّمَاء وَالأرْضِ إِلا فِي كِتَابٍ مُّبِينٍ</w:t>
      </w:r>
      <w:r w:rsidRPr="00B70C9F">
        <w:rPr>
          <w:rFonts w:hAnsi="Courier New" w:hint="cs"/>
          <w:sz w:val="34"/>
          <w:szCs w:val="34"/>
          <w:rtl/>
        </w:rPr>
        <w:t>){النمل</w:t>
      </w:r>
      <w:r w:rsidR="00B70C9F">
        <w:rPr>
          <w:rFonts w:hAnsi="Courier New" w:hint="cs"/>
          <w:sz w:val="34"/>
          <w:szCs w:val="34"/>
          <w:rtl/>
        </w:rPr>
        <w:t>:</w:t>
      </w:r>
      <w:r w:rsidRPr="00B70C9F">
        <w:rPr>
          <w:rFonts w:hAnsi="Courier New" w:hint="cs"/>
          <w:sz w:val="34"/>
          <w:szCs w:val="34"/>
          <w:rtl/>
        </w:rPr>
        <w:t xml:space="preserve"> 75} ويقال للشيء غيب وغائب باعتباره بالناس لا بالله تعالى</w:t>
      </w:r>
      <w:r w:rsidR="00B70C9F">
        <w:rPr>
          <w:rFonts w:hAnsi="Courier New" w:hint="cs"/>
          <w:sz w:val="34"/>
          <w:szCs w:val="34"/>
          <w:rtl/>
        </w:rPr>
        <w:t>؛</w:t>
      </w:r>
      <w:r w:rsidRPr="00B70C9F">
        <w:rPr>
          <w:rFonts w:hAnsi="Courier New" w:hint="cs"/>
          <w:sz w:val="34"/>
          <w:szCs w:val="34"/>
          <w:rtl/>
        </w:rPr>
        <w:t xml:space="preserve"> فإنَّه لا يغيب عنه شيء</w:t>
      </w:r>
      <w:r w:rsidR="00B70C9F">
        <w:rPr>
          <w:rFonts w:hAnsi="Courier New" w:hint="cs"/>
          <w:sz w:val="34"/>
          <w:szCs w:val="34"/>
          <w:rtl/>
        </w:rPr>
        <w:t>،</w:t>
      </w:r>
      <w:r w:rsidRPr="00B70C9F">
        <w:rPr>
          <w:rFonts w:hAnsi="Courier New" w:hint="cs"/>
          <w:sz w:val="34"/>
          <w:szCs w:val="34"/>
          <w:rtl/>
        </w:rPr>
        <w:t xml:space="preserve"> كما لا يعزب عنه مثقال ذرة في السماوات ولا في الأرض</w:t>
      </w:r>
      <w:r w:rsidR="00B70C9F">
        <w:rPr>
          <w:rFonts w:hAnsi="Courier New" w:hint="cs"/>
          <w:sz w:val="34"/>
          <w:szCs w:val="34"/>
          <w:rtl/>
        </w:rPr>
        <w:t>،</w:t>
      </w:r>
      <w:r w:rsidRPr="00B70C9F">
        <w:rPr>
          <w:rFonts w:hAnsi="Courier New" w:hint="cs"/>
          <w:sz w:val="34"/>
          <w:szCs w:val="34"/>
          <w:rtl/>
        </w:rPr>
        <w:t xml:space="preserve"> 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عَالِمُ الْغَيْبِ وَالشَّهَادَةِ</w:t>
      </w:r>
      <w:r w:rsidRPr="00B70C9F">
        <w:rPr>
          <w:rFonts w:hAnsi="Courier New" w:hint="cs"/>
          <w:sz w:val="34"/>
          <w:szCs w:val="34"/>
          <w:rtl/>
        </w:rPr>
        <w:t>){الحشر</w:t>
      </w:r>
      <w:r w:rsidR="00B70C9F">
        <w:rPr>
          <w:rFonts w:hAnsi="Courier New" w:hint="cs"/>
          <w:sz w:val="34"/>
          <w:szCs w:val="34"/>
          <w:rtl/>
        </w:rPr>
        <w:t>:</w:t>
      </w:r>
      <w:r w:rsidRPr="00B70C9F">
        <w:rPr>
          <w:rFonts w:hAnsi="Courier New" w:hint="cs"/>
          <w:sz w:val="34"/>
          <w:szCs w:val="34"/>
          <w:rtl/>
        </w:rPr>
        <w:t xml:space="preserve"> 22} أي</w:t>
      </w:r>
      <w:r w:rsidR="00B70C9F">
        <w:rPr>
          <w:rFonts w:hAnsi="Courier New" w:hint="cs"/>
          <w:sz w:val="34"/>
          <w:szCs w:val="34"/>
          <w:rtl/>
        </w:rPr>
        <w:t>:</w:t>
      </w:r>
      <w:r w:rsidRPr="00B70C9F">
        <w:rPr>
          <w:rFonts w:hAnsi="Courier New" w:hint="cs"/>
          <w:sz w:val="34"/>
          <w:szCs w:val="34"/>
          <w:rtl/>
        </w:rPr>
        <w:t xml:space="preserve"> ما يغيب عنكم وما تشهدونه))</w:t>
      </w:r>
      <w:r w:rsidRPr="00B70C9F">
        <w:rPr>
          <w:sz w:val="34"/>
          <w:szCs w:val="34"/>
          <w:vertAlign w:val="superscript"/>
          <w:rtl/>
        </w:rPr>
        <w:t xml:space="preserve"> (</w:t>
      </w:r>
      <w:r w:rsidRPr="00B70C9F">
        <w:rPr>
          <w:sz w:val="34"/>
          <w:szCs w:val="34"/>
          <w:vertAlign w:val="superscript"/>
          <w:rtl/>
        </w:rPr>
        <w:footnoteReference w:id="651"/>
      </w:r>
      <w:r w:rsidRPr="00B70C9F">
        <w:rPr>
          <w:sz w:val="34"/>
          <w:szCs w:val="34"/>
          <w:vertAlign w:val="superscript"/>
          <w:rtl/>
        </w:rPr>
        <w:t>)</w:t>
      </w:r>
    </w:p>
    <w:p w:rsidR="00AE6DF8" w:rsidRPr="00B70C9F" w:rsidRDefault="00F74BE8" w:rsidP="00AE6DF8">
      <w:pPr>
        <w:pStyle w:val="a5"/>
        <w:ind w:firstLine="720"/>
        <w:jc w:val="lowKashida"/>
        <w:rPr>
          <w:rFonts w:hAnsi="Courier New"/>
          <w:sz w:val="34"/>
          <w:szCs w:val="34"/>
          <w:rtl/>
        </w:rPr>
      </w:pPr>
      <w:r w:rsidRPr="00B70C9F">
        <w:rPr>
          <w:rFonts w:hAnsi="Courier New" w:hint="cs"/>
          <w:sz w:val="34"/>
          <w:szCs w:val="34"/>
          <w:rtl/>
        </w:rPr>
        <w:t>من أهل الوجوه من جعل</w:t>
      </w:r>
      <w:r w:rsidR="00FF4623" w:rsidRPr="00B70C9F">
        <w:rPr>
          <w:rFonts w:hAnsi="Courier New" w:hint="cs"/>
          <w:sz w:val="34"/>
          <w:szCs w:val="34"/>
          <w:rtl/>
        </w:rPr>
        <w:t xml:space="preserve"> الغيب في الوجه الأول في قوله تعالى</w:t>
      </w:r>
      <w:r w:rsidR="00B70C9F">
        <w:rPr>
          <w:rFonts w:hAnsi="Courier New" w:hint="cs"/>
          <w:sz w:val="34"/>
          <w:szCs w:val="34"/>
          <w:rtl/>
        </w:rPr>
        <w:t>:</w:t>
      </w:r>
      <w:r w:rsidR="00FF4623" w:rsidRPr="00B70C9F">
        <w:rPr>
          <w:rFonts w:hAnsi="Courier New" w:hint="cs"/>
          <w:sz w:val="34"/>
          <w:szCs w:val="34"/>
          <w:rtl/>
        </w:rPr>
        <w:t xml:space="preserve"> </w:t>
      </w:r>
      <w:r w:rsidR="004E52DF" w:rsidRPr="00B70C9F">
        <w:rPr>
          <w:rFonts w:hAnsi="Courier New" w:hint="cs"/>
          <w:sz w:val="34"/>
          <w:szCs w:val="34"/>
          <w:rtl/>
        </w:rPr>
        <w:t>(</w:t>
      </w:r>
      <w:r w:rsidR="004E52DF" w:rsidRPr="00B70C9F">
        <w:rPr>
          <w:rFonts w:hAnsi="Courier New"/>
          <w:sz w:val="34"/>
          <w:szCs w:val="34"/>
          <w:rtl/>
        </w:rPr>
        <w:t>الَّذِينَ يُؤْمِنُونَ بِالْغَيْبِ</w:t>
      </w:r>
      <w:r w:rsidR="004E52DF" w:rsidRPr="00B70C9F">
        <w:rPr>
          <w:rFonts w:hAnsi="Courier New" w:hint="cs"/>
          <w:sz w:val="34"/>
          <w:szCs w:val="34"/>
          <w:rtl/>
        </w:rPr>
        <w:t xml:space="preserve">) </w:t>
      </w:r>
      <w:r w:rsidR="00FF4623" w:rsidRPr="00B70C9F">
        <w:rPr>
          <w:rFonts w:hAnsi="Courier New" w:hint="cs"/>
          <w:sz w:val="34"/>
          <w:szCs w:val="34"/>
          <w:rtl/>
        </w:rPr>
        <w:t>بمعنى الخل</w:t>
      </w:r>
      <w:r w:rsidRPr="00B70C9F">
        <w:rPr>
          <w:rFonts w:hAnsi="Courier New" w:hint="cs"/>
          <w:sz w:val="34"/>
          <w:szCs w:val="34"/>
          <w:rtl/>
        </w:rPr>
        <w:t>وة</w:t>
      </w:r>
      <w:r w:rsidR="00B70C9F">
        <w:rPr>
          <w:rFonts w:hAnsi="Courier New" w:hint="cs"/>
          <w:sz w:val="34"/>
          <w:szCs w:val="34"/>
          <w:rtl/>
        </w:rPr>
        <w:t>،</w:t>
      </w:r>
      <w:r w:rsidRPr="00B70C9F">
        <w:rPr>
          <w:rFonts w:hAnsi="Courier New" w:hint="cs"/>
          <w:sz w:val="34"/>
          <w:szCs w:val="34"/>
          <w:rtl/>
        </w:rPr>
        <w:t xml:space="preserve"> ومنهم من جعله </w:t>
      </w:r>
      <w:r w:rsidR="00FF4623" w:rsidRPr="00B70C9F">
        <w:rPr>
          <w:rFonts w:hAnsi="Courier New" w:hint="cs"/>
          <w:sz w:val="34"/>
          <w:szCs w:val="34"/>
          <w:rtl/>
        </w:rPr>
        <w:t xml:space="preserve"> بمعنى الله سبحانه وتعالى</w:t>
      </w:r>
      <w:r w:rsidR="00B70C9F">
        <w:rPr>
          <w:rFonts w:hAnsi="Courier New" w:hint="cs"/>
          <w:sz w:val="34"/>
          <w:szCs w:val="34"/>
          <w:rtl/>
        </w:rPr>
        <w:t>،</w:t>
      </w:r>
      <w:r w:rsidR="00FF4623" w:rsidRPr="00B70C9F">
        <w:rPr>
          <w:rFonts w:hAnsi="Courier New" w:hint="cs"/>
          <w:sz w:val="34"/>
          <w:szCs w:val="34"/>
          <w:rtl/>
        </w:rPr>
        <w:t xml:space="preserve"> والحق أنَّه بمعنى</w:t>
      </w:r>
      <w:r w:rsidR="00B70C9F">
        <w:rPr>
          <w:rFonts w:hAnsi="Courier New" w:hint="cs"/>
          <w:sz w:val="34"/>
          <w:szCs w:val="34"/>
          <w:rtl/>
        </w:rPr>
        <w:t>:</w:t>
      </w:r>
      <w:r w:rsidR="00FF4623" w:rsidRPr="00B70C9F">
        <w:rPr>
          <w:rFonts w:hAnsi="Courier New" w:hint="cs"/>
          <w:sz w:val="34"/>
          <w:szCs w:val="34"/>
          <w:rtl/>
        </w:rPr>
        <w:t xml:space="preserve"> ما غاب</w:t>
      </w:r>
      <w:r w:rsidR="00B70C9F">
        <w:rPr>
          <w:rFonts w:hAnsi="Courier New" w:hint="cs"/>
          <w:sz w:val="34"/>
          <w:szCs w:val="34"/>
          <w:rtl/>
        </w:rPr>
        <w:t>،</w:t>
      </w:r>
      <w:r w:rsidR="00FF4623" w:rsidRPr="00B70C9F">
        <w:rPr>
          <w:rFonts w:hAnsi="Courier New" w:hint="cs"/>
          <w:sz w:val="34"/>
          <w:szCs w:val="34"/>
          <w:rtl/>
        </w:rPr>
        <w:t xml:space="preserve"> بصفة عامة ومن دون تحديده بغيب مُعَيَّن</w:t>
      </w:r>
      <w:r w:rsidR="00B70C9F">
        <w:rPr>
          <w:rFonts w:hAnsi="Courier New" w:hint="cs"/>
          <w:sz w:val="34"/>
          <w:szCs w:val="34"/>
          <w:rtl/>
        </w:rPr>
        <w:t>،</w:t>
      </w:r>
      <w:r w:rsidR="00FF4623" w:rsidRPr="00B70C9F">
        <w:rPr>
          <w:rFonts w:hAnsi="Courier New" w:hint="cs"/>
          <w:sz w:val="34"/>
          <w:szCs w:val="34"/>
          <w:rtl/>
        </w:rPr>
        <w:t xml:space="preserve"> قال الطبري في تفسير الغيب في هذه الآية</w:t>
      </w:r>
      <w:r w:rsidR="00B70C9F">
        <w:rPr>
          <w:rFonts w:hAnsi="Courier New" w:hint="cs"/>
          <w:sz w:val="34"/>
          <w:szCs w:val="34"/>
          <w:rtl/>
        </w:rPr>
        <w:t>:</w:t>
      </w:r>
      <w:r w:rsidR="004E52DF" w:rsidRPr="00B70C9F">
        <w:rPr>
          <w:rFonts w:hAnsi="Courier New" w:hint="cs"/>
          <w:sz w:val="34"/>
          <w:szCs w:val="34"/>
          <w:rtl/>
        </w:rPr>
        <w:t xml:space="preserve"> ((أمَّا الغيب فما غاب عن الإنسان من أمر الجنة وأمر النار</w:t>
      </w:r>
      <w:r w:rsidR="00B70C9F">
        <w:rPr>
          <w:rFonts w:hAnsi="Courier New" w:hint="cs"/>
          <w:sz w:val="34"/>
          <w:szCs w:val="34"/>
          <w:rtl/>
        </w:rPr>
        <w:t>،</w:t>
      </w:r>
      <w:r w:rsidR="004E52DF" w:rsidRPr="00B70C9F">
        <w:rPr>
          <w:rFonts w:hAnsi="Courier New" w:hint="cs"/>
          <w:sz w:val="34"/>
          <w:szCs w:val="34"/>
          <w:rtl/>
        </w:rPr>
        <w:t xml:space="preserve"> وما ذكر الله تعالى في القرآن))</w:t>
      </w:r>
      <w:r w:rsidR="004E52DF" w:rsidRPr="00B70C9F">
        <w:rPr>
          <w:sz w:val="34"/>
          <w:szCs w:val="34"/>
          <w:vertAlign w:val="superscript"/>
          <w:rtl/>
        </w:rPr>
        <w:t xml:space="preserve"> (</w:t>
      </w:r>
      <w:r w:rsidR="004E52DF" w:rsidRPr="00B70C9F">
        <w:rPr>
          <w:sz w:val="34"/>
          <w:szCs w:val="34"/>
          <w:vertAlign w:val="superscript"/>
          <w:rtl/>
        </w:rPr>
        <w:footnoteReference w:id="652"/>
      </w:r>
      <w:r w:rsidR="00AE6DF8" w:rsidRPr="00B70C9F">
        <w:rPr>
          <w:rFonts w:hint="cs"/>
          <w:sz w:val="34"/>
          <w:szCs w:val="34"/>
          <w:vertAlign w:val="superscript"/>
          <w:rtl/>
        </w:rPr>
        <w:t xml:space="preserve">) </w:t>
      </w:r>
      <w:r w:rsidR="00AE6DF8" w:rsidRPr="00B70C9F">
        <w:rPr>
          <w:rFonts w:hAnsi="Courier New" w:hint="cs"/>
          <w:sz w:val="34"/>
          <w:szCs w:val="34"/>
          <w:rtl/>
        </w:rPr>
        <w:t>وقال الراغب</w:t>
      </w:r>
      <w:r w:rsidR="00B70C9F">
        <w:rPr>
          <w:rFonts w:hAnsi="Courier New" w:hint="cs"/>
          <w:sz w:val="34"/>
          <w:szCs w:val="34"/>
          <w:rtl/>
        </w:rPr>
        <w:t>:</w:t>
      </w:r>
      <w:r w:rsidR="00AE6DF8" w:rsidRPr="00B70C9F">
        <w:rPr>
          <w:rFonts w:hAnsi="Courier New" w:hint="cs"/>
          <w:sz w:val="34"/>
          <w:szCs w:val="34"/>
          <w:rtl/>
        </w:rPr>
        <w:t xml:space="preserve"> ((والغيب في قوله تعالى</w:t>
      </w:r>
      <w:r w:rsidR="00B70C9F">
        <w:rPr>
          <w:rFonts w:hAnsi="Courier New" w:hint="cs"/>
          <w:sz w:val="34"/>
          <w:szCs w:val="34"/>
          <w:rtl/>
        </w:rPr>
        <w:t>:</w:t>
      </w:r>
      <w:r w:rsidR="00AE6DF8" w:rsidRPr="00B70C9F">
        <w:rPr>
          <w:rFonts w:hAnsi="Courier New" w:hint="cs"/>
          <w:sz w:val="34"/>
          <w:szCs w:val="34"/>
          <w:rtl/>
        </w:rPr>
        <w:t xml:space="preserve"> (</w:t>
      </w:r>
      <w:r w:rsidR="00AE6DF8" w:rsidRPr="00B70C9F">
        <w:rPr>
          <w:rFonts w:hAnsi="Courier New"/>
          <w:sz w:val="34"/>
          <w:szCs w:val="34"/>
          <w:rtl/>
        </w:rPr>
        <w:t>الَّذِينَ يُؤْمِنُونَ بِالْغَيْبِ</w:t>
      </w:r>
      <w:r w:rsidR="00AE6DF8" w:rsidRPr="00B70C9F">
        <w:rPr>
          <w:rFonts w:hAnsi="Courier New" w:hint="cs"/>
          <w:sz w:val="34"/>
          <w:szCs w:val="34"/>
          <w:rtl/>
        </w:rPr>
        <w:t>){البقرة</w:t>
      </w:r>
      <w:r w:rsidR="00B70C9F">
        <w:rPr>
          <w:rFonts w:hAnsi="Courier New" w:hint="cs"/>
          <w:sz w:val="34"/>
          <w:szCs w:val="34"/>
          <w:rtl/>
        </w:rPr>
        <w:t>:</w:t>
      </w:r>
      <w:r w:rsidR="00AE6DF8" w:rsidRPr="00B70C9F">
        <w:rPr>
          <w:rFonts w:hAnsi="Courier New" w:hint="cs"/>
          <w:sz w:val="34"/>
          <w:szCs w:val="34"/>
          <w:rtl/>
        </w:rPr>
        <w:t xml:space="preserve"> 3} ما لا يقع تحت الحواس ولا </w:t>
      </w:r>
      <w:proofErr w:type="spellStart"/>
      <w:r w:rsidR="00AE6DF8" w:rsidRPr="00B70C9F">
        <w:rPr>
          <w:rFonts w:hAnsi="Courier New" w:hint="cs"/>
          <w:sz w:val="34"/>
          <w:szCs w:val="34"/>
          <w:rtl/>
        </w:rPr>
        <w:t>تقتضيه</w:t>
      </w:r>
      <w:proofErr w:type="spellEnd"/>
      <w:r w:rsidR="00AE6DF8" w:rsidRPr="00B70C9F">
        <w:rPr>
          <w:rFonts w:hAnsi="Courier New" w:hint="cs"/>
          <w:sz w:val="34"/>
          <w:szCs w:val="34"/>
          <w:rtl/>
        </w:rPr>
        <w:t xml:space="preserve"> بداية العقول</w:t>
      </w:r>
      <w:r w:rsidR="00B70C9F">
        <w:rPr>
          <w:rFonts w:hAnsi="Courier New" w:hint="cs"/>
          <w:sz w:val="34"/>
          <w:szCs w:val="34"/>
          <w:rtl/>
        </w:rPr>
        <w:t>،</w:t>
      </w:r>
      <w:r w:rsidR="00AE6DF8" w:rsidRPr="00B70C9F">
        <w:rPr>
          <w:rFonts w:hAnsi="Courier New" w:hint="cs"/>
          <w:sz w:val="34"/>
          <w:szCs w:val="34"/>
          <w:rtl/>
        </w:rPr>
        <w:t xml:space="preserve"> وإنَّما يُعلَم بخبر الانبياء عليه السلام</w:t>
      </w:r>
      <w:r w:rsidR="00B70C9F">
        <w:rPr>
          <w:rFonts w:hAnsi="Courier New" w:hint="cs"/>
          <w:sz w:val="34"/>
          <w:szCs w:val="34"/>
          <w:rtl/>
        </w:rPr>
        <w:t>،</w:t>
      </w:r>
      <w:r w:rsidR="00AE6DF8" w:rsidRPr="00B70C9F">
        <w:rPr>
          <w:rFonts w:hAnsi="Courier New" w:hint="cs"/>
          <w:sz w:val="34"/>
          <w:szCs w:val="34"/>
          <w:rtl/>
        </w:rPr>
        <w:t xml:space="preserve"> وبدفعه يقع على الإنسان اسم الإلحاد</w:t>
      </w:r>
      <w:r w:rsidR="00B70C9F">
        <w:rPr>
          <w:rFonts w:hAnsi="Courier New" w:hint="cs"/>
          <w:sz w:val="34"/>
          <w:szCs w:val="34"/>
          <w:rtl/>
        </w:rPr>
        <w:t>،</w:t>
      </w:r>
      <w:r w:rsidR="00AE6DF8" w:rsidRPr="00B70C9F">
        <w:rPr>
          <w:rFonts w:hAnsi="Courier New" w:hint="cs"/>
          <w:sz w:val="34"/>
          <w:szCs w:val="34"/>
          <w:rtl/>
        </w:rPr>
        <w:t xml:space="preserve"> ومن قال الغيب هو القرآن</w:t>
      </w:r>
      <w:r w:rsidR="00B70C9F">
        <w:rPr>
          <w:rFonts w:hAnsi="Courier New" w:hint="cs"/>
          <w:sz w:val="34"/>
          <w:szCs w:val="34"/>
          <w:rtl/>
        </w:rPr>
        <w:t>،</w:t>
      </w:r>
      <w:r w:rsidR="00AE6DF8" w:rsidRPr="00B70C9F">
        <w:rPr>
          <w:rFonts w:hAnsi="Courier New" w:hint="cs"/>
          <w:sz w:val="34"/>
          <w:szCs w:val="34"/>
          <w:rtl/>
        </w:rPr>
        <w:t xml:space="preserve"> ومن قال هو القدر فإشارة منهم إلى ما </w:t>
      </w:r>
      <w:proofErr w:type="spellStart"/>
      <w:r w:rsidR="00AE6DF8" w:rsidRPr="00B70C9F">
        <w:rPr>
          <w:rFonts w:hAnsi="Courier New" w:hint="cs"/>
          <w:sz w:val="34"/>
          <w:szCs w:val="34"/>
          <w:rtl/>
        </w:rPr>
        <w:t>يقتضيه</w:t>
      </w:r>
      <w:proofErr w:type="spellEnd"/>
      <w:r w:rsidR="00AE6DF8" w:rsidRPr="00B70C9F">
        <w:rPr>
          <w:rFonts w:hAnsi="Courier New" w:hint="cs"/>
          <w:sz w:val="34"/>
          <w:szCs w:val="34"/>
          <w:rtl/>
        </w:rPr>
        <w:t xml:space="preserve"> لفظه))</w:t>
      </w:r>
      <w:r w:rsidR="00AE6DF8" w:rsidRPr="00B70C9F">
        <w:rPr>
          <w:sz w:val="34"/>
          <w:szCs w:val="34"/>
          <w:vertAlign w:val="superscript"/>
          <w:rtl/>
        </w:rPr>
        <w:t xml:space="preserve"> (</w:t>
      </w:r>
      <w:r w:rsidR="00AE6DF8" w:rsidRPr="00B70C9F">
        <w:rPr>
          <w:sz w:val="34"/>
          <w:szCs w:val="34"/>
          <w:vertAlign w:val="superscript"/>
          <w:rtl/>
        </w:rPr>
        <w:footnoteReference w:id="653"/>
      </w:r>
      <w:r w:rsidR="00AE6DF8" w:rsidRPr="00B70C9F">
        <w:rPr>
          <w:sz w:val="34"/>
          <w:szCs w:val="34"/>
          <w:vertAlign w:val="superscript"/>
          <w:rtl/>
        </w:rPr>
        <w:t>)</w:t>
      </w:r>
      <w:r w:rsidR="00AE6DF8" w:rsidRPr="00B70C9F">
        <w:rPr>
          <w:rFonts w:hAnsi="Courier New" w:hint="cs"/>
          <w:sz w:val="34"/>
          <w:szCs w:val="34"/>
          <w:rtl/>
        </w:rPr>
        <w:t xml:space="preserve">  </w:t>
      </w:r>
    </w:p>
    <w:p w:rsidR="00F74BE8" w:rsidRPr="00B70C9F" w:rsidRDefault="004E52DF" w:rsidP="00025934">
      <w:pPr>
        <w:pStyle w:val="a5"/>
        <w:ind w:firstLine="720"/>
        <w:jc w:val="lowKashida"/>
        <w:rPr>
          <w:rFonts w:hAnsi="Courier New"/>
          <w:sz w:val="34"/>
          <w:szCs w:val="34"/>
          <w:rtl/>
        </w:rPr>
      </w:pPr>
      <w:r w:rsidRPr="00B70C9F">
        <w:rPr>
          <w:rFonts w:hAnsi="Courier New" w:hint="cs"/>
          <w:sz w:val="34"/>
          <w:szCs w:val="34"/>
          <w:rtl/>
        </w:rPr>
        <w:t>وها هو ابن الجوزي الذي عيَّن في النزهة والمنتخب جعل الغيب بمعنى الله سبحانه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الَّذِينَ يُؤْمِنُونَ بِالْغَيْبِ</w:t>
      </w:r>
      <w:r w:rsidRPr="00B70C9F">
        <w:rPr>
          <w:rFonts w:hAnsi="Courier New" w:hint="cs"/>
          <w:sz w:val="34"/>
          <w:szCs w:val="34"/>
          <w:rtl/>
        </w:rPr>
        <w:t>)</w:t>
      </w:r>
      <w:r w:rsidRPr="00B70C9F">
        <w:rPr>
          <w:sz w:val="34"/>
          <w:szCs w:val="34"/>
          <w:vertAlign w:val="superscript"/>
          <w:rtl/>
        </w:rPr>
        <w:t xml:space="preserve"> (</w:t>
      </w:r>
      <w:r w:rsidRPr="00B70C9F">
        <w:rPr>
          <w:sz w:val="34"/>
          <w:szCs w:val="34"/>
          <w:vertAlign w:val="superscript"/>
          <w:rtl/>
        </w:rPr>
        <w:footnoteReference w:id="654"/>
      </w:r>
      <w:r w:rsidRPr="00B70C9F">
        <w:rPr>
          <w:sz w:val="34"/>
          <w:szCs w:val="34"/>
          <w:vertAlign w:val="superscript"/>
          <w:rtl/>
        </w:rPr>
        <w:t>)</w:t>
      </w:r>
      <w:r w:rsidRPr="00B70C9F">
        <w:rPr>
          <w:rFonts w:hAnsi="Courier New" w:hint="cs"/>
          <w:sz w:val="34"/>
          <w:szCs w:val="34"/>
          <w:rtl/>
        </w:rPr>
        <w:t xml:space="preserve"> قال في تفسيره</w:t>
      </w:r>
      <w:r w:rsidR="00B70C9F">
        <w:rPr>
          <w:rFonts w:hAnsi="Courier New" w:hint="cs"/>
          <w:sz w:val="34"/>
          <w:szCs w:val="34"/>
          <w:rtl/>
        </w:rPr>
        <w:t>:</w:t>
      </w:r>
      <w:r w:rsidRPr="00B70C9F">
        <w:rPr>
          <w:rFonts w:hAnsi="Courier New" w:hint="cs"/>
          <w:sz w:val="34"/>
          <w:szCs w:val="34"/>
          <w:rtl/>
        </w:rPr>
        <w:t xml:space="preserve"> </w:t>
      </w:r>
      <w:r w:rsidRPr="00B70C9F">
        <w:rPr>
          <w:rFonts w:hAnsi="Courier New" w:hint="cs"/>
          <w:sz w:val="34"/>
          <w:szCs w:val="34"/>
          <w:rtl/>
        </w:rPr>
        <w:lastRenderedPageBreak/>
        <w:t>((وأصل الغيب المكان المطمئن الذي يُستَتَر لنزوله عما حوله</w:t>
      </w:r>
      <w:r w:rsidR="00B70C9F">
        <w:rPr>
          <w:rFonts w:hAnsi="Courier New" w:hint="cs"/>
          <w:sz w:val="34"/>
          <w:szCs w:val="34"/>
          <w:rtl/>
        </w:rPr>
        <w:t>،</w:t>
      </w:r>
      <w:r w:rsidRPr="00B70C9F">
        <w:rPr>
          <w:rFonts w:hAnsi="Courier New" w:hint="cs"/>
          <w:sz w:val="34"/>
          <w:szCs w:val="34"/>
          <w:rtl/>
        </w:rPr>
        <w:t xml:space="preserve"> فسمَّى كل مستتر غيبًا</w:t>
      </w:r>
      <w:r w:rsidR="00B70C9F">
        <w:rPr>
          <w:rFonts w:hAnsi="Courier New" w:hint="cs"/>
          <w:sz w:val="34"/>
          <w:szCs w:val="34"/>
          <w:rtl/>
        </w:rPr>
        <w:t>،</w:t>
      </w:r>
      <w:r w:rsidR="00FA6B6F" w:rsidRPr="00B70C9F">
        <w:rPr>
          <w:rFonts w:hAnsi="Courier New" w:hint="cs"/>
          <w:sz w:val="34"/>
          <w:szCs w:val="34"/>
          <w:rtl/>
        </w:rPr>
        <w:t xml:space="preserve"> وفي المراد بالغيب ها هنا ستة أقوال</w:t>
      </w:r>
      <w:r w:rsidR="00B70C9F">
        <w:rPr>
          <w:rFonts w:hAnsi="Courier New" w:hint="cs"/>
          <w:sz w:val="34"/>
          <w:szCs w:val="34"/>
          <w:rtl/>
        </w:rPr>
        <w:t>:</w:t>
      </w:r>
      <w:r w:rsidR="00FA6B6F" w:rsidRPr="00B70C9F">
        <w:rPr>
          <w:rFonts w:hAnsi="Courier New" w:hint="cs"/>
          <w:sz w:val="34"/>
          <w:szCs w:val="34"/>
          <w:rtl/>
        </w:rPr>
        <w:t xml:space="preserve"> </w:t>
      </w:r>
    </w:p>
    <w:p w:rsidR="00FA6B6F" w:rsidRPr="00B70C9F" w:rsidRDefault="00FA6B6F" w:rsidP="00AC41D2">
      <w:pPr>
        <w:pStyle w:val="a5"/>
        <w:ind w:firstLine="720"/>
        <w:jc w:val="lowKashida"/>
        <w:rPr>
          <w:rFonts w:hAnsi="Courier New"/>
          <w:sz w:val="34"/>
          <w:szCs w:val="34"/>
          <w:rtl/>
        </w:rPr>
      </w:pPr>
      <w:r w:rsidRPr="00B70C9F">
        <w:rPr>
          <w:rFonts w:hAnsi="Courier New" w:hint="cs"/>
          <w:sz w:val="34"/>
          <w:szCs w:val="34"/>
          <w:rtl/>
        </w:rPr>
        <w:t>أحدها</w:t>
      </w:r>
      <w:r w:rsidR="00B70C9F">
        <w:rPr>
          <w:rFonts w:hAnsi="Courier New" w:hint="cs"/>
          <w:sz w:val="34"/>
          <w:szCs w:val="34"/>
          <w:rtl/>
        </w:rPr>
        <w:t>:</w:t>
      </w:r>
      <w:r w:rsidRPr="00B70C9F">
        <w:rPr>
          <w:rFonts w:hAnsi="Courier New" w:hint="cs"/>
          <w:sz w:val="34"/>
          <w:szCs w:val="34"/>
          <w:rtl/>
        </w:rPr>
        <w:t xml:space="preserve"> أنَّه الوحي</w:t>
      </w:r>
      <w:r w:rsidR="00B70C9F">
        <w:rPr>
          <w:rFonts w:hAnsi="Courier New" w:hint="cs"/>
          <w:sz w:val="34"/>
          <w:szCs w:val="34"/>
          <w:rtl/>
        </w:rPr>
        <w:t>،</w:t>
      </w:r>
      <w:r w:rsidRPr="00B70C9F">
        <w:rPr>
          <w:rFonts w:hAnsi="Courier New" w:hint="cs"/>
          <w:sz w:val="34"/>
          <w:szCs w:val="34"/>
          <w:rtl/>
        </w:rPr>
        <w:t xml:space="preserve"> والثاني</w:t>
      </w:r>
      <w:r w:rsidR="00B70C9F">
        <w:rPr>
          <w:rFonts w:hAnsi="Courier New" w:hint="cs"/>
          <w:sz w:val="34"/>
          <w:szCs w:val="34"/>
          <w:rtl/>
        </w:rPr>
        <w:t>:</w:t>
      </w:r>
      <w:r w:rsidRPr="00B70C9F">
        <w:rPr>
          <w:rFonts w:hAnsi="Courier New" w:hint="cs"/>
          <w:sz w:val="34"/>
          <w:szCs w:val="34"/>
          <w:rtl/>
        </w:rPr>
        <w:t xml:space="preserve"> القرآن</w:t>
      </w:r>
      <w:r w:rsidR="00B70C9F">
        <w:rPr>
          <w:rFonts w:hAnsi="Courier New" w:hint="cs"/>
          <w:sz w:val="34"/>
          <w:szCs w:val="34"/>
          <w:rtl/>
        </w:rPr>
        <w:t>،</w:t>
      </w:r>
      <w:r w:rsidRPr="00B70C9F">
        <w:rPr>
          <w:rFonts w:hAnsi="Courier New" w:hint="cs"/>
          <w:sz w:val="34"/>
          <w:szCs w:val="34"/>
          <w:rtl/>
        </w:rPr>
        <w:t xml:space="preserve"> والثالث</w:t>
      </w:r>
      <w:r w:rsidR="00B70C9F">
        <w:rPr>
          <w:rFonts w:hAnsi="Courier New" w:hint="cs"/>
          <w:sz w:val="34"/>
          <w:szCs w:val="34"/>
          <w:rtl/>
        </w:rPr>
        <w:t>:</w:t>
      </w:r>
      <w:r w:rsidRPr="00B70C9F">
        <w:rPr>
          <w:rFonts w:hAnsi="Courier New" w:hint="cs"/>
          <w:sz w:val="34"/>
          <w:szCs w:val="34"/>
          <w:rtl/>
        </w:rPr>
        <w:t xml:space="preserve"> الله عز وجل</w:t>
      </w:r>
      <w:r w:rsidR="00B70C9F">
        <w:rPr>
          <w:rFonts w:hAnsi="Courier New" w:hint="cs"/>
          <w:sz w:val="34"/>
          <w:szCs w:val="34"/>
          <w:rtl/>
        </w:rPr>
        <w:t>،</w:t>
      </w:r>
      <w:r w:rsidRPr="00B70C9F">
        <w:rPr>
          <w:rFonts w:hAnsi="Courier New" w:hint="cs"/>
          <w:sz w:val="34"/>
          <w:szCs w:val="34"/>
          <w:rtl/>
        </w:rPr>
        <w:t xml:space="preserve"> والرابع</w:t>
      </w:r>
      <w:r w:rsidR="00B70C9F">
        <w:rPr>
          <w:rFonts w:hAnsi="Courier New" w:hint="cs"/>
          <w:sz w:val="34"/>
          <w:szCs w:val="34"/>
          <w:rtl/>
        </w:rPr>
        <w:t>:</w:t>
      </w:r>
      <w:r w:rsidRPr="00B70C9F">
        <w:rPr>
          <w:rFonts w:hAnsi="Courier New" w:hint="cs"/>
          <w:sz w:val="34"/>
          <w:szCs w:val="34"/>
          <w:rtl/>
        </w:rPr>
        <w:t xml:space="preserve"> ما غاب عن العباد من أمر الجنة والنار</w:t>
      </w:r>
      <w:r w:rsidR="00B70C9F">
        <w:rPr>
          <w:rFonts w:hAnsi="Courier New" w:hint="cs"/>
          <w:sz w:val="34"/>
          <w:szCs w:val="34"/>
          <w:rtl/>
        </w:rPr>
        <w:t>،</w:t>
      </w:r>
      <w:r w:rsidRPr="00B70C9F">
        <w:rPr>
          <w:rFonts w:hAnsi="Courier New" w:hint="cs"/>
          <w:sz w:val="34"/>
          <w:szCs w:val="34"/>
          <w:rtl/>
        </w:rPr>
        <w:t xml:space="preserve"> ونحو ذلك مما ذكر في القرآن</w:t>
      </w:r>
      <w:r w:rsidR="00B70C9F">
        <w:rPr>
          <w:rFonts w:hAnsi="Courier New" w:hint="cs"/>
          <w:sz w:val="34"/>
          <w:szCs w:val="34"/>
          <w:rtl/>
        </w:rPr>
        <w:t>،</w:t>
      </w:r>
      <w:r w:rsidRPr="00B70C9F">
        <w:rPr>
          <w:rFonts w:hAnsi="Courier New" w:hint="cs"/>
          <w:sz w:val="34"/>
          <w:szCs w:val="34"/>
          <w:rtl/>
        </w:rPr>
        <w:t xml:space="preserve"> والخامس</w:t>
      </w:r>
      <w:r w:rsidR="00B70C9F">
        <w:rPr>
          <w:rFonts w:hAnsi="Courier New" w:hint="cs"/>
          <w:sz w:val="34"/>
          <w:szCs w:val="34"/>
          <w:rtl/>
        </w:rPr>
        <w:t>:</w:t>
      </w:r>
      <w:r w:rsidRPr="00B70C9F">
        <w:rPr>
          <w:rFonts w:hAnsi="Courier New" w:hint="cs"/>
          <w:sz w:val="34"/>
          <w:szCs w:val="34"/>
          <w:rtl/>
        </w:rPr>
        <w:t xml:space="preserve"> أنَّه قدر الله عز وجل</w:t>
      </w:r>
      <w:r w:rsidR="00B70C9F">
        <w:rPr>
          <w:rFonts w:hAnsi="Courier New" w:hint="cs"/>
          <w:sz w:val="34"/>
          <w:szCs w:val="34"/>
          <w:rtl/>
        </w:rPr>
        <w:t>،</w:t>
      </w:r>
      <w:r w:rsidRPr="00B70C9F">
        <w:rPr>
          <w:rFonts w:hAnsi="Courier New" w:hint="cs"/>
          <w:sz w:val="34"/>
          <w:szCs w:val="34"/>
          <w:rtl/>
        </w:rPr>
        <w:t xml:space="preserve"> والسادس</w:t>
      </w:r>
      <w:r w:rsidR="00B70C9F">
        <w:rPr>
          <w:rFonts w:hAnsi="Courier New" w:hint="cs"/>
          <w:sz w:val="34"/>
          <w:szCs w:val="34"/>
          <w:rtl/>
        </w:rPr>
        <w:t>:</w:t>
      </w:r>
      <w:r w:rsidRPr="00B70C9F">
        <w:rPr>
          <w:rFonts w:hAnsi="Courier New" w:hint="cs"/>
          <w:sz w:val="34"/>
          <w:szCs w:val="34"/>
          <w:rtl/>
        </w:rPr>
        <w:t xml:space="preserve"> أنَّه الإيمان بالرسول في حق من لم يره))</w:t>
      </w:r>
      <w:r w:rsidRPr="00B70C9F">
        <w:rPr>
          <w:sz w:val="34"/>
          <w:szCs w:val="34"/>
          <w:vertAlign w:val="superscript"/>
          <w:rtl/>
        </w:rPr>
        <w:t xml:space="preserve"> (</w:t>
      </w:r>
      <w:r w:rsidRPr="00B70C9F">
        <w:rPr>
          <w:sz w:val="34"/>
          <w:szCs w:val="34"/>
          <w:vertAlign w:val="superscript"/>
          <w:rtl/>
        </w:rPr>
        <w:footnoteReference w:id="655"/>
      </w:r>
      <w:r w:rsidRPr="00B70C9F">
        <w:rPr>
          <w:sz w:val="34"/>
          <w:szCs w:val="34"/>
          <w:vertAlign w:val="superscript"/>
          <w:rtl/>
        </w:rPr>
        <w:t>)</w:t>
      </w:r>
      <w:r w:rsidRPr="00B70C9F">
        <w:rPr>
          <w:rFonts w:hAnsi="Courier New" w:hint="cs"/>
          <w:sz w:val="34"/>
          <w:szCs w:val="34"/>
          <w:rtl/>
        </w:rPr>
        <w:t xml:space="preserve"> فما قاله ابن الجوزي في باب الوجوه أبطله في باب التفسير</w:t>
      </w:r>
      <w:r w:rsidR="00B70C9F">
        <w:rPr>
          <w:rFonts w:hAnsi="Courier New" w:hint="cs"/>
          <w:sz w:val="34"/>
          <w:szCs w:val="34"/>
          <w:rtl/>
        </w:rPr>
        <w:t>.</w:t>
      </w:r>
    </w:p>
    <w:p w:rsidR="00557A5A" w:rsidRPr="00B70C9F" w:rsidRDefault="008C42E7" w:rsidP="00AC41D2">
      <w:pPr>
        <w:pStyle w:val="a5"/>
        <w:ind w:firstLine="720"/>
        <w:jc w:val="lowKashida"/>
        <w:rPr>
          <w:rFonts w:hAnsi="Courier New"/>
          <w:sz w:val="34"/>
          <w:szCs w:val="34"/>
          <w:rtl/>
        </w:rPr>
      </w:pPr>
      <w:r w:rsidRPr="00B70C9F">
        <w:rPr>
          <w:rFonts w:hAnsi="Courier New" w:hint="cs"/>
          <w:sz w:val="34"/>
          <w:szCs w:val="34"/>
          <w:rtl/>
        </w:rPr>
        <w:t>وجعلوا</w:t>
      </w:r>
      <w:r w:rsidR="00557A5A" w:rsidRPr="00B70C9F">
        <w:rPr>
          <w:rFonts w:hAnsi="Courier New" w:hint="cs"/>
          <w:sz w:val="34"/>
          <w:szCs w:val="34"/>
          <w:rtl/>
        </w:rPr>
        <w:t xml:space="preserve"> الغيب في الوجه الثاني بمعنى</w:t>
      </w:r>
      <w:r w:rsidR="00B70C9F">
        <w:rPr>
          <w:rFonts w:hAnsi="Courier New" w:hint="cs"/>
          <w:sz w:val="34"/>
          <w:szCs w:val="34"/>
          <w:rtl/>
        </w:rPr>
        <w:t>:</w:t>
      </w:r>
      <w:r w:rsidR="00557A5A" w:rsidRPr="00B70C9F">
        <w:rPr>
          <w:rFonts w:hAnsi="Courier New" w:hint="cs"/>
          <w:sz w:val="34"/>
          <w:szCs w:val="34"/>
          <w:rtl/>
        </w:rPr>
        <w:t xml:space="preserve"> ما غاب</w:t>
      </w:r>
      <w:r w:rsidR="00B70C9F">
        <w:rPr>
          <w:rFonts w:hAnsi="Courier New" w:hint="cs"/>
          <w:sz w:val="34"/>
          <w:szCs w:val="34"/>
          <w:rtl/>
        </w:rPr>
        <w:t>،</w:t>
      </w:r>
      <w:r w:rsidR="00557A5A" w:rsidRPr="00B70C9F">
        <w:rPr>
          <w:rFonts w:hAnsi="Courier New" w:hint="cs"/>
          <w:sz w:val="34"/>
          <w:szCs w:val="34"/>
          <w:rtl/>
        </w:rPr>
        <w:t xml:space="preserve"> في قوله تعالى</w:t>
      </w:r>
      <w:r w:rsidR="00B70C9F">
        <w:rPr>
          <w:rFonts w:hAnsi="Courier New" w:hint="cs"/>
          <w:sz w:val="34"/>
          <w:szCs w:val="34"/>
          <w:rtl/>
        </w:rPr>
        <w:t>:</w:t>
      </w:r>
      <w:r w:rsidR="00557A5A" w:rsidRPr="00B70C9F">
        <w:rPr>
          <w:rFonts w:hAnsi="Courier New" w:hint="cs"/>
          <w:sz w:val="34"/>
          <w:szCs w:val="34"/>
          <w:rtl/>
        </w:rPr>
        <w:t xml:space="preserve"> (</w:t>
      </w:r>
      <w:r w:rsidR="00557A5A" w:rsidRPr="00B70C9F">
        <w:rPr>
          <w:rFonts w:hAnsi="Courier New"/>
          <w:sz w:val="34"/>
          <w:szCs w:val="34"/>
          <w:rtl/>
        </w:rPr>
        <w:t>عَالِمُ الْغَيْبِ</w:t>
      </w:r>
      <w:r w:rsidR="00557A5A" w:rsidRPr="00B70C9F">
        <w:rPr>
          <w:rFonts w:hAnsi="Courier New" w:hint="cs"/>
          <w:sz w:val="34"/>
          <w:szCs w:val="34"/>
          <w:rtl/>
        </w:rPr>
        <w:t xml:space="preserve"> </w:t>
      </w:r>
      <w:r w:rsidR="00557A5A" w:rsidRPr="00B70C9F">
        <w:rPr>
          <w:rFonts w:hAnsi="Courier New"/>
          <w:sz w:val="34"/>
          <w:szCs w:val="34"/>
          <w:rtl/>
        </w:rPr>
        <w:t>وَالشَّهَادَةِ وَهُوَ الْحَكِيمُ الْخَبِيرُ</w:t>
      </w:r>
      <w:r w:rsidR="00557A5A" w:rsidRPr="00B70C9F">
        <w:rPr>
          <w:rFonts w:hAnsi="Courier New" w:hint="cs"/>
          <w:sz w:val="34"/>
          <w:szCs w:val="34"/>
          <w:rtl/>
        </w:rPr>
        <w:t>) وهذا هو معناه أينما ورد في كتاب الله</w:t>
      </w:r>
      <w:r w:rsidR="00B70C9F">
        <w:rPr>
          <w:rFonts w:hAnsi="Courier New" w:hint="cs"/>
          <w:sz w:val="34"/>
          <w:szCs w:val="34"/>
          <w:rtl/>
        </w:rPr>
        <w:t>.</w:t>
      </w:r>
    </w:p>
    <w:p w:rsidR="009F1D1D" w:rsidRPr="00B70C9F" w:rsidRDefault="00557A5A" w:rsidP="00BA1F34">
      <w:pPr>
        <w:pStyle w:val="a5"/>
        <w:ind w:firstLine="720"/>
        <w:jc w:val="lowKashida"/>
        <w:rPr>
          <w:rFonts w:hAnsi="Courier New"/>
          <w:sz w:val="34"/>
          <w:szCs w:val="34"/>
          <w:rtl/>
        </w:rPr>
      </w:pPr>
      <w:r w:rsidRPr="00B70C9F">
        <w:rPr>
          <w:rFonts w:hAnsi="Courier New" w:hint="cs"/>
          <w:sz w:val="34"/>
          <w:szCs w:val="34"/>
          <w:rtl/>
        </w:rPr>
        <w:t>وج</w:t>
      </w:r>
      <w:r w:rsidR="008C42E7" w:rsidRPr="00B70C9F">
        <w:rPr>
          <w:rFonts w:hAnsi="Courier New" w:hint="cs"/>
          <w:sz w:val="34"/>
          <w:szCs w:val="34"/>
          <w:rtl/>
        </w:rPr>
        <w:t>علوا</w:t>
      </w:r>
      <w:r w:rsidRPr="00B70C9F">
        <w:rPr>
          <w:rFonts w:hAnsi="Courier New" w:hint="cs"/>
          <w:sz w:val="34"/>
          <w:szCs w:val="34"/>
          <w:rtl/>
        </w:rPr>
        <w:t xml:space="preserve"> الغيب في الوجه الثالث بمعنى الوحي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وَمَا هُوَ عَلَى الْغَيْبِ بِ</w:t>
      </w:r>
      <w:r w:rsidRPr="00B70C9F">
        <w:rPr>
          <w:rFonts w:hAnsi="Courier New" w:hint="cs"/>
          <w:sz w:val="34"/>
          <w:szCs w:val="34"/>
          <w:rtl/>
        </w:rPr>
        <w:t>ظَ</w:t>
      </w:r>
      <w:r w:rsidRPr="00B70C9F">
        <w:rPr>
          <w:rFonts w:hAnsi="Courier New"/>
          <w:sz w:val="34"/>
          <w:szCs w:val="34"/>
          <w:rtl/>
        </w:rPr>
        <w:t>نِينٍ</w:t>
      </w:r>
      <w:r w:rsidRPr="00B70C9F">
        <w:rPr>
          <w:rFonts w:hAnsi="Courier New" w:hint="cs"/>
          <w:sz w:val="34"/>
          <w:szCs w:val="34"/>
          <w:rtl/>
        </w:rPr>
        <w:t>) والغيب والوحي متلازمان</w:t>
      </w:r>
      <w:r w:rsidR="00B70C9F">
        <w:rPr>
          <w:rFonts w:hAnsi="Courier New" w:hint="cs"/>
          <w:sz w:val="34"/>
          <w:szCs w:val="34"/>
          <w:rtl/>
        </w:rPr>
        <w:t>؛</w:t>
      </w:r>
      <w:r w:rsidR="009F1D1D" w:rsidRPr="00B70C9F">
        <w:rPr>
          <w:rFonts w:hAnsi="Courier New" w:hint="cs"/>
          <w:sz w:val="34"/>
          <w:szCs w:val="34"/>
          <w:rtl/>
        </w:rPr>
        <w:t xml:space="preserve"> لأنَّ الإخبار بما غاب لا يكون إلاَّ عن طريق الوحي</w:t>
      </w:r>
      <w:r w:rsidR="00B70C9F">
        <w:rPr>
          <w:rFonts w:hAnsi="Courier New" w:hint="cs"/>
          <w:sz w:val="34"/>
          <w:szCs w:val="34"/>
          <w:rtl/>
        </w:rPr>
        <w:t>،</w:t>
      </w:r>
      <w:r w:rsidR="009F1D1D" w:rsidRPr="00B70C9F">
        <w:rPr>
          <w:rFonts w:hAnsi="Courier New" w:hint="cs"/>
          <w:sz w:val="34"/>
          <w:szCs w:val="34"/>
          <w:rtl/>
        </w:rPr>
        <w:t xml:space="preserve"> </w:t>
      </w:r>
      <w:r w:rsidR="00833E86" w:rsidRPr="00B70C9F">
        <w:rPr>
          <w:rFonts w:hAnsi="Courier New" w:hint="cs"/>
          <w:sz w:val="34"/>
          <w:szCs w:val="34"/>
          <w:rtl/>
        </w:rPr>
        <w:t>فالعلاقة بينهما علاقة تلازم لا علاقة وجوه ولفظ مشترك</w:t>
      </w:r>
      <w:r w:rsidR="00B70C9F">
        <w:rPr>
          <w:rFonts w:hAnsi="Courier New" w:hint="cs"/>
          <w:sz w:val="34"/>
          <w:szCs w:val="34"/>
          <w:rtl/>
        </w:rPr>
        <w:t>،</w:t>
      </w:r>
      <w:r w:rsidR="00833E86" w:rsidRPr="00B70C9F">
        <w:rPr>
          <w:rFonts w:hAnsi="Courier New" w:hint="cs"/>
          <w:sz w:val="34"/>
          <w:szCs w:val="34"/>
          <w:rtl/>
        </w:rPr>
        <w:t xml:space="preserve"> </w:t>
      </w:r>
      <w:r w:rsidR="00DB123C" w:rsidRPr="00B70C9F">
        <w:rPr>
          <w:rFonts w:hAnsi="Courier New" w:hint="cs"/>
          <w:sz w:val="34"/>
          <w:szCs w:val="34"/>
          <w:rtl/>
        </w:rPr>
        <w:t>قال ابن قتيبة</w:t>
      </w:r>
      <w:r w:rsidR="00B70C9F">
        <w:rPr>
          <w:rFonts w:hAnsi="Courier New" w:hint="cs"/>
          <w:sz w:val="34"/>
          <w:szCs w:val="34"/>
          <w:rtl/>
        </w:rPr>
        <w:t>:</w:t>
      </w:r>
      <w:r w:rsidR="00DB123C" w:rsidRPr="00B70C9F">
        <w:rPr>
          <w:rFonts w:hAnsi="Courier New" w:hint="cs"/>
          <w:sz w:val="34"/>
          <w:szCs w:val="34"/>
          <w:rtl/>
        </w:rPr>
        <w:t xml:space="preserve"> (((</w:t>
      </w:r>
      <w:r w:rsidR="00DB123C" w:rsidRPr="00B70C9F">
        <w:rPr>
          <w:rFonts w:hAnsi="Courier New"/>
          <w:sz w:val="34"/>
          <w:szCs w:val="34"/>
          <w:rtl/>
        </w:rPr>
        <w:t>وَمَا هُوَ عَلَى الْغَيْبِ بِ</w:t>
      </w:r>
      <w:r w:rsidR="00DB123C" w:rsidRPr="00B70C9F">
        <w:rPr>
          <w:rFonts w:hAnsi="Courier New" w:hint="cs"/>
          <w:sz w:val="34"/>
          <w:szCs w:val="34"/>
          <w:rtl/>
        </w:rPr>
        <w:t>ظَ</w:t>
      </w:r>
      <w:r w:rsidR="00DB123C" w:rsidRPr="00B70C9F">
        <w:rPr>
          <w:rFonts w:hAnsi="Courier New"/>
          <w:sz w:val="34"/>
          <w:szCs w:val="34"/>
          <w:rtl/>
        </w:rPr>
        <w:t>نِينٍ</w:t>
      </w:r>
      <w:r w:rsidR="00DB123C" w:rsidRPr="00B70C9F">
        <w:rPr>
          <w:rFonts w:hAnsi="Courier New" w:hint="cs"/>
          <w:sz w:val="34"/>
          <w:szCs w:val="34"/>
          <w:rtl/>
        </w:rPr>
        <w:t>) أي</w:t>
      </w:r>
      <w:r w:rsidR="00B70C9F">
        <w:rPr>
          <w:rFonts w:hAnsi="Courier New" w:hint="cs"/>
          <w:sz w:val="34"/>
          <w:szCs w:val="34"/>
          <w:rtl/>
        </w:rPr>
        <w:t>:</w:t>
      </w:r>
      <w:r w:rsidR="00DB123C" w:rsidRPr="00B70C9F">
        <w:rPr>
          <w:rFonts w:hAnsi="Courier New" w:hint="cs"/>
          <w:sz w:val="34"/>
          <w:szCs w:val="34"/>
          <w:rtl/>
        </w:rPr>
        <w:t xml:space="preserve"> بمتَّهَم على ما يخبر به عن الله عز وجل</w:t>
      </w:r>
      <w:r w:rsidR="00B70C9F">
        <w:rPr>
          <w:rFonts w:hAnsi="Courier New" w:hint="cs"/>
          <w:sz w:val="34"/>
          <w:szCs w:val="34"/>
          <w:rtl/>
        </w:rPr>
        <w:t>،</w:t>
      </w:r>
      <w:r w:rsidR="00DB123C" w:rsidRPr="00B70C9F">
        <w:rPr>
          <w:rFonts w:hAnsi="Courier New" w:hint="cs"/>
          <w:sz w:val="34"/>
          <w:szCs w:val="34"/>
          <w:rtl/>
        </w:rPr>
        <w:t xml:space="preserve"> ومن قرأ (بِضَنينٍ) أراد ببخيل</w:t>
      </w:r>
      <w:r w:rsidR="00B70C9F">
        <w:rPr>
          <w:rFonts w:hAnsi="Courier New" w:hint="cs"/>
          <w:sz w:val="34"/>
          <w:szCs w:val="34"/>
          <w:rtl/>
        </w:rPr>
        <w:t>،</w:t>
      </w:r>
      <w:r w:rsidR="00DB123C" w:rsidRPr="00B70C9F">
        <w:rPr>
          <w:rFonts w:hAnsi="Courier New" w:hint="cs"/>
          <w:sz w:val="34"/>
          <w:szCs w:val="34"/>
          <w:rtl/>
        </w:rPr>
        <w:t xml:space="preserve"> أي</w:t>
      </w:r>
      <w:r w:rsidR="00B70C9F">
        <w:rPr>
          <w:rFonts w:hAnsi="Courier New" w:hint="cs"/>
          <w:sz w:val="34"/>
          <w:szCs w:val="34"/>
          <w:rtl/>
        </w:rPr>
        <w:t>:</w:t>
      </w:r>
      <w:r w:rsidR="00DB123C" w:rsidRPr="00B70C9F">
        <w:rPr>
          <w:rFonts w:hAnsi="Courier New" w:hint="cs"/>
          <w:sz w:val="34"/>
          <w:szCs w:val="34"/>
          <w:rtl/>
        </w:rPr>
        <w:t xml:space="preserve"> ليس ببخيل عليكم يُعلِّم ما غاب عنكم </w:t>
      </w:r>
      <w:r w:rsidR="00BA1F34" w:rsidRPr="00B70C9F">
        <w:rPr>
          <w:rFonts w:hAnsi="Courier New" w:hint="cs"/>
          <w:sz w:val="34"/>
          <w:szCs w:val="34"/>
          <w:rtl/>
        </w:rPr>
        <w:t>مما ينفعكم))</w:t>
      </w:r>
      <w:r w:rsidR="00BA1F34" w:rsidRPr="00B70C9F">
        <w:rPr>
          <w:sz w:val="34"/>
          <w:szCs w:val="34"/>
          <w:vertAlign w:val="superscript"/>
          <w:rtl/>
        </w:rPr>
        <w:t xml:space="preserve"> (</w:t>
      </w:r>
      <w:r w:rsidR="00BA1F34" w:rsidRPr="00B70C9F">
        <w:rPr>
          <w:sz w:val="34"/>
          <w:szCs w:val="34"/>
          <w:vertAlign w:val="superscript"/>
          <w:rtl/>
        </w:rPr>
        <w:footnoteReference w:id="656"/>
      </w:r>
      <w:r w:rsidR="00BA1F34" w:rsidRPr="00B70C9F">
        <w:rPr>
          <w:sz w:val="34"/>
          <w:szCs w:val="34"/>
          <w:vertAlign w:val="superscript"/>
          <w:rtl/>
        </w:rPr>
        <w:t>)</w:t>
      </w:r>
      <w:r w:rsidR="00BA1F34" w:rsidRPr="00B70C9F">
        <w:rPr>
          <w:rFonts w:hAnsi="Courier New" w:hint="cs"/>
          <w:sz w:val="34"/>
          <w:szCs w:val="34"/>
          <w:rtl/>
        </w:rPr>
        <w:t xml:space="preserve"> وقال </w:t>
      </w:r>
      <w:r w:rsidR="009F1D1D" w:rsidRPr="00B70C9F">
        <w:rPr>
          <w:rFonts w:hAnsi="Courier New" w:hint="cs"/>
          <w:sz w:val="34"/>
          <w:szCs w:val="34"/>
          <w:rtl/>
        </w:rPr>
        <w:t>الطبري</w:t>
      </w:r>
      <w:r w:rsidR="00B70C9F">
        <w:rPr>
          <w:rFonts w:hAnsi="Courier New" w:hint="cs"/>
          <w:sz w:val="34"/>
          <w:szCs w:val="34"/>
          <w:rtl/>
        </w:rPr>
        <w:t>:</w:t>
      </w:r>
      <w:r w:rsidR="009F1D1D" w:rsidRPr="00B70C9F">
        <w:rPr>
          <w:rFonts w:hAnsi="Courier New" w:hint="cs"/>
          <w:sz w:val="34"/>
          <w:szCs w:val="34"/>
          <w:rtl/>
        </w:rPr>
        <w:t xml:space="preserve"> ((اختلفت القراء في قراءة ذلك فقرأه عامة قراء المدينة والكوفة (</w:t>
      </w:r>
      <w:r w:rsidR="009F1D1D" w:rsidRPr="00B70C9F">
        <w:rPr>
          <w:rFonts w:hAnsi="Courier New"/>
          <w:sz w:val="34"/>
          <w:szCs w:val="34"/>
          <w:rtl/>
        </w:rPr>
        <w:t>بِ</w:t>
      </w:r>
      <w:r w:rsidR="009F1D1D" w:rsidRPr="00B70C9F">
        <w:rPr>
          <w:rFonts w:hAnsi="Courier New" w:hint="cs"/>
          <w:sz w:val="34"/>
          <w:szCs w:val="34"/>
          <w:rtl/>
        </w:rPr>
        <w:t>ضَ</w:t>
      </w:r>
      <w:r w:rsidR="009F1D1D" w:rsidRPr="00B70C9F">
        <w:rPr>
          <w:rFonts w:hAnsi="Courier New"/>
          <w:sz w:val="34"/>
          <w:szCs w:val="34"/>
          <w:rtl/>
        </w:rPr>
        <w:t>نِينٍ</w:t>
      </w:r>
      <w:r w:rsidR="009F1D1D" w:rsidRPr="00B70C9F">
        <w:rPr>
          <w:rFonts w:hAnsi="Courier New" w:hint="cs"/>
          <w:sz w:val="34"/>
          <w:szCs w:val="34"/>
          <w:rtl/>
        </w:rPr>
        <w:t>)</w:t>
      </w:r>
      <w:r w:rsidR="009F1D1D" w:rsidRPr="00B70C9F">
        <w:rPr>
          <w:rFonts w:hAnsi="Courier New"/>
          <w:sz w:val="34"/>
          <w:szCs w:val="34"/>
          <w:rtl/>
        </w:rPr>
        <w:t xml:space="preserve"> </w:t>
      </w:r>
      <w:r w:rsidR="009F1D1D" w:rsidRPr="00B70C9F">
        <w:rPr>
          <w:rFonts w:hAnsi="Courier New" w:hint="cs"/>
          <w:sz w:val="34"/>
          <w:szCs w:val="34"/>
          <w:rtl/>
        </w:rPr>
        <w:t>بالضاد</w:t>
      </w:r>
      <w:r w:rsidR="00B70C9F">
        <w:rPr>
          <w:rFonts w:hAnsi="Courier New" w:hint="cs"/>
          <w:sz w:val="34"/>
          <w:szCs w:val="34"/>
          <w:rtl/>
        </w:rPr>
        <w:t>،</w:t>
      </w:r>
      <w:r w:rsidR="009F1D1D" w:rsidRPr="00B70C9F">
        <w:rPr>
          <w:rFonts w:hAnsi="Courier New" w:hint="cs"/>
          <w:sz w:val="34"/>
          <w:szCs w:val="34"/>
          <w:rtl/>
        </w:rPr>
        <w:t xml:space="preserve"> بمعنى</w:t>
      </w:r>
      <w:r w:rsidR="00B70C9F">
        <w:rPr>
          <w:rFonts w:hAnsi="Courier New" w:hint="cs"/>
          <w:sz w:val="34"/>
          <w:szCs w:val="34"/>
          <w:rtl/>
        </w:rPr>
        <w:t>:</w:t>
      </w:r>
      <w:r w:rsidR="009F1D1D" w:rsidRPr="00B70C9F">
        <w:rPr>
          <w:rFonts w:hAnsi="Courier New" w:hint="cs"/>
          <w:sz w:val="34"/>
          <w:szCs w:val="34"/>
          <w:rtl/>
        </w:rPr>
        <w:t xml:space="preserve"> أنَّه غير بخيل علي</w:t>
      </w:r>
      <w:r w:rsidR="00F74BE8" w:rsidRPr="00B70C9F">
        <w:rPr>
          <w:rFonts w:hAnsi="Courier New" w:hint="cs"/>
          <w:sz w:val="34"/>
          <w:szCs w:val="34"/>
          <w:rtl/>
        </w:rPr>
        <w:t>هم بتعليمهم ما علَّ</w:t>
      </w:r>
      <w:r w:rsidR="009F1D1D" w:rsidRPr="00B70C9F">
        <w:rPr>
          <w:rFonts w:hAnsi="Courier New" w:hint="cs"/>
          <w:sz w:val="34"/>
          <w:szCs w:val="34"/>
          <w:rtl/>
        </w:rPr>
        <w:t>مه الله</w:t>
      </w:r>
      <w:r w:rsidR="00B70C9F">
        <w:rPr>
          <w:rFonts w:hAnsi="Courier New" w:hint="cs"/>
          <w:sz w:val="34"/>
          <w:szCs w:val="34"/>
          <w:rtl/>
        </w:rPr>
        <w:t>،</w:t>
      </w:r>
      <w:r w:rsidR="009F1D1D" w:rsidRPr="00B70C9F">
        <w:rPr>
          <w:rFonts w:hAnsi="Courier New" w:hint="cs"/>
          <w:sz w:val="34"/>
          <w:szCs w:val="34"/>
          <w:rtl/>
        </w:rPr>
        <w:t xml:space="preserve"> وأنزل إليه من كتابه</w:t>
      </w:r>
      <w:r w:rsidR="00B70C9F">
        <w:rPr>
          <w:rFonts w:hAnsi="Courier New" w:hint="cs"/>
          <w:sz w:val="34"/>
          <w:szCs w:val="34"/>
          <w:rtl/>
        </w:rPr>
        <w:t>،</w:t>
      </w:r>
      <w:r w:rsidR="009F1D1D" w:rsidRPr="00B70C9F">
        <w:rPr>
          <w:rFonts w:hAnsi="Courier New" w:hint="cs"/>
          <w:sz w:val="34"/>
          <w:szCs w:val="34"/>
          <w:rtl/>
        </w:rPr>
        <w:t xml:space="preserve"> وقرأ ذلك بعض المكي</w:t>
      </w:r>
      <w:r w:rsidR="00F74BE8" w:rsidRPr="00B70C9F">
        <w:rPr>
          <w:rFonts w:hAnsi="Courier New" w:hint="cs"/>
          <w:sz w:val="34"/>
          <w:szCs w:val="34"/>
          <w:rtl/>
        </w:rPr>
        <w:t>ِّ</w:t>
      </w:r>
      <w:r w:rsidR="009F1D1D" w:rsidRPr="00B70C9F">
        <w:rPr>
          <w:rFonts w:hAnsi="Courier New" w:hint="cs"/>
          <w:sz w:val="34"/>
          <w:szCs w:val="34"/>
          <w:rtl/>
        </w:rPr>
        <w:t>ين وبعض البصريين وبعض الكوفيين (</w:t>
      </w:r>
      <w:r w:rsidR="009F1D1D" w:rsidRPr="00B70C9F">
        <w:rPr>
          <w:rFonts w:hAnsi="Courier New"/>
          <w:sz w:val="34"/>
          <w:szCs w:val="34"/>
          <w:rtl/>
        </w:rPr>
        <w:t>بِ</w:t>
      </w:r>
      <w:r w:rsidR="009F1D1D" w:rsidRPr="00B70C9F">
        <w:rPr>
          <w:rFonts w:hAnsi="Courier New" w:hint="cs"/>
          <w:sz w:val="34"/>
          <w:szCs w:val="34"/>
          <w:rtl/>
        </w:rPr>
        <w:t>ظَ</w:t>
      </w:r>
      <w:r w:rsidR="009F1D1D" w:rsidRPr="00B70C9F">
        <w:rPr>
          <w:rFonts w:hAnsi="Courier New"/>
          <w:sz w:val="34"/>
          <w:szCs w:val="34"/>
          <w:rtl/>
        </w:rPr>
        <w:t>نِينٍ</w:t>
      </w:r>
      <w:r w:rsidR="009F1D1D" w:rsidRPr="00B70C9F">
        <w:rPr>
          <w:rFonts w:hAnsi="Courier New" w:hint="cs"/>
          <w:sz w:val="34"/>
          <w:szCs w:val="34"/>
          <w:rtl/>
        </w:rPr>
        <w:t>) بالظاء</w:t>
      </w:r>
      <w:r w:rsidR="00B70C9F">
        <w:rPr>
          <w:rFonts w:hAnsi="Courier New" w:hint="cs"/>
          <w:sz w:val="34"/>
          <w:szCs w:val="34"/>
          <w:rtl/>
        </w:rPr>
        <w:t>،</w:t>
      </w:r>
      <w:r w:rsidR="009F1D1D" w:rsidRPr="00B70C9F">
        <w:rPr>
          <w:rFonts w:hAnsi="Courier New" w:hint="cs"/>
          <w:sz w:val="34"/>
          <w:szCs w:val="34"/>
          <w:rtl/>
        </w:rPr>
        <w:t xml:space="preserve"> بمعنى أنَّه </w:t>
      </w:r>
      <w:r w:rsidR="009F1D1D" w:rsidRPr="00B70C9F">
        <w:rPr>
          <w:rFonts w:hAnsi="Courier New" w:hint="cs"/>
          <w:sz w:val="34"/>
          <w:szCs w:val="34"/>
          <w:rtl/>
        </w:rPr>
        <w:lastRenderedPageBreak/>
        <w:t xml:space="preserve">غير متهَم فيما يخبرهم عن الله من الأنباء)) </w:t>
      </w:r>
      <w:r w:rsidR="00DB123C" w:rsidRPr="00B70C9F">
        <w:rPr>
          <w:sz w:val="34"/>
          <w:szCs w:val="34"/>
          <w:vertAlign w:val="superscript"/>
          <w:rtl/>
        </w:rPr>
        <w:t>(</w:t>
      </w:r>
      <w:r w:rsidR="00DB123C" w:rsidRPr="00B70C9F">
        <w:rPr>
          <w:sz w:val="34"/>
          <w:szCs w:val="34"/>
          <w:vertAlign w:val="superscript"/>
          <w:rtl/>
        </w:rPr>
        <w:footnoteReference w:id="657"/>
      </w:r>
      <w:r w:rsidR="00DB123C" w:rsidRPr="00B70C9F">
        <w:rPr>
          <w:sz w:val="34"/>
          <w:szCs w:val="34"/>
          <w:vertAlign w:val="superscript"/>
          <w:rtl/>
        </w:rPr>
        <w:t>)</w:t>
      </w:r>
      <w:r w:rsidR="00BA1F34" w:rsidRPr="00B70C9F">
        <w:rPr>
          <w:rFonts w:hAnsi="Courier New" w:hint="cs"/>
          <w:sz w:val="34"/>
          <w:szCs w:val="34"/>
          <w:rtl/>
        </w:rPr>
        <w:t xml:space="preserve"> </w:t>
      </w:r>
      <w:r w:rsidR="009F1D1D" w:rsidRPr="00B70C9F">
        <w:rPr>
          <w:rFonts w:hAnsi="Courier New" w:hint="cs"/>
          <w:sz w:val="34"/>
          <w:szCs w:val="34"/>
          <w:rtl/>
        </w:rPr>
        <w:t>فالمراد إذن إخبارهم بما غاب عنهم</w:t>
      </w:r>
      <w:r w:rsidR="00B70C9F">
        <w:rPr>
          <w:rFonts w:hAnsi="Courier New" w:hint="cs"/>
          <w:sz w:val="34"/>
          <w:szCs w:val="34"/>
          <w:rtl/>
        </w:rPr>
        <w:t>،</w:t>
      </w:r>
      <w:r w:rsidR="00BA1F34" w:rsidRPr="00B70C9F">
        <w:rPr>
          <w:rFonts w:hAnsi="Courier New" w:hint="cs"/>
          <w:sz w:val="34"/>
          <w:szCs w:val="34"/>
          <w:rtl/>
        </w:rPr>
        <w:t xml:space="preserve"> وابن الجوزي نفسه الذي عيَّن في النزهة والمنتخب جعل الغيب بمعنى الوحي في قوله تعالى</w:t>
      </w:r>
      <w:r w:rsidR="00B70C9F">
        <w:rPr>
          <w:rFonts w:hAnsi="Courier New" w:hint="cs"/>
          <w:sz w:val="34"/>
          <w:szCs w:val="34"/>
          <w:rtl/>
        </w:rPr>
        <w:t>:</w:t>
      </w:r>
      <w:r w:rsidR="00BA1F34" w:rsidRPr="00B70C9F">
        <w:rPr>
          <w:rFonts w:hAnsi="Courier New" w:hint="cs"/>
          <w:sz w:val="34"/>
          <w:szCs w:val="34"/>
          <w:rtl/>
        </w:rPr>
        <w:t xml:space="preserve"> (</w:t>
      </w:r>
      <w:r w:rsidR="00BA1F34" w:rsidRPr="00B70C9F">
        <w:rPr>
          <w:rFonts w:hAnsi="Courier New"/>
          <w:sz w:val="34"/>
          <w:szCs w:val="34"/>
          <w:rtl/>
        </w:rPr>
        <w:t>وَمَا هُوَ عَلَى الْغَيْبِ بِ</w:t>
      </w:r>
      <w:r w:rsidR="00BA1F34" w:rsidRPr="00B70C9F">
        <w:rPr>
          <w:rFonts w:hAnsi="Courier New" w:hint="cs"/>
          <w:sz w:val="34"/>
          <w:szCs w:val="34"/>
          <w:rtl/>
        </w:rPr>
        <w:t>ظَ</w:t>
      </w:r>
      <w:r w:rsidR="00BA1F34" w:rsidRPr="00B70C9F">
        <w:rPr>
          <w:rFonts w:hAnsi="Courier New"/>
          <w:sz w:val="34"/>
          <w:szCs w:val="34"/>
          <w:rtl/>
        </w:rPr>
        <w:t>نِينٍ</w:t>
      </w:r>
      <w:r w:rsidR="00BA1F34" w:rsidRPr="00B70C9F">
        <w:rPr>
          <w:rFonts w:hAnsi="Courier New" w:hint="cs"/>
          <w:sz w:val="34"/>
          <w:szCs w:val="34"/>
          <w:rtl/>
        </w:rPr>
        <w:t>)</w:t>
      </w:r>
      <w:r w:rsidR="00BA1F34" w:rsidRPr="00B70C9F">
        <w:rPr>
          <w:sz w:val="34"/>
          <w:szCs w:val="34"/>
          <w:vertAlign w:val="superscript"/>
          <w:rtl/>
        </w:rPr>
        <w:t xml:space="preserve"> (</w:t>
      </w:r>
      <w:r w:rsidR="00BA1F34" w:rsidRPr="00B70C9F">
        <w:rPr>
          <w:sz w:val="34"/>
          <w:szCs w:val="34"/>
          <w:vertAlign w:val="superscript"/>
          <w:rtl/>
        </w:rPr>
        <w:footnoteReference w:id="658"/>
      </w:r>
      <w:r w:rsidR="00BA1F34" w:rsidRPr="00B70C9F">
        <w:rPr>
          <w:sz w:val="34"/>
          <w:szCs w:val="34"/>
          <w:vertAlign w:val="superscript"/>
          <w:rtl/>
        </w:rPr>
        <w:t>)</w:t>
      </w:r>
      <w:r w:rsidR="00BA1F34" w:rsidRPr="00B70C9F">
        <w:rPr>
          <w:rFonts w:hAnsi="Courier New" w:hint="cs"/>
          <w:sz w:val="34"/>
          <w:szCs w:val="34"/>
          <w:rtl/>
        </w:rPr>
        <w:t xml:space="preserve">  نقل في تفسيره قول ابن </w:t>
      </w:r>
      <w:proofErr w:type="spellStart"/>
      <w:r w:rsidR="00BA1F34" w:rsidRPr="00B70C9F">
        <w:rPr>
          <w:rFonts w:hAnsi="Courier New" w:hint="cs"/>
          <w:sz w:val="34"/>
          <w:szCs w:val="34"/>
          <w:rtl/>
        </w:rPr>
        <w:t>قتيبه</w:t>
      </w:r>
      <w:proofErr w:type="spellEnd"/>
      <w:r w:rsidR="00BA1F34" w:rsidRPr="00B70C9F">
        <w:rPr>
          <w:rFonts w:hAnsi="Courier New" w:hint="cs"/>
          <w:sz w:val="34"/>
          <w:szCs w:val="34"/>
          <w:rtl/>
        </w:rPr>
        <w:t xml:space="preserve"> وتبناه </w:t>
      </w:r>
      <w:r w:rsidR="00BA1F34" w:rsidRPr="00B70C9F">
        <w:rPr>
          <w:sz w:val="34"/>
          <w:szCs w:val="34"/>
          <w:vertAlign w:val="superscript"/>
          <w:rtl/>
        </w:rPr>
        <w:t>(</w:t>
      </w:r>
      <w:r w:rsidR="00BA1F34" w:rsidRPr="00B70C9F">
        <w:rPr>
          <w:sz w:val="34"/>
          <w:szCs w:val="34"/>
          <w:vertAlign w:val="superscript"/>
          <w:rtl/>
        </w:rPr>
        <w:footnoteReference w:id="659"/>
      </w:r>
      <w:r w:rsidR="00BA1F34" w:rsidRPr="00B70C9F">
        <w:rPr>
          <w:sz w:val="34"/>
          <w:szCs w:val="34"/>
          <w:vertAlign w:val="superscript"/>
          <w:rtl/>
        </w:rPr>
        <w:t>)</w:t>
      </w:r>
    </w:p>
    <w:p w:rsidR="009F1D1D" w:rsidRPr="00B70C9F" w:rsidRDefault="00033AF2" w:rsidP="00033AF2">
      <w:pPr>
        <w:pStyle w:val="a5"/>
        <w:jc w:val="lowKashida"/>
        <w:rPr>
          <w:rFonts w:hAnsi="Courier New"/>
          <w:sz w:val="34"/>
          <w:szCs w:val="34"/>
          <w:rtl/>
        </w:rPr>
      </w:pPr>
      <w:r w:rsidRPr="00B70C9F">
        <w:rPr>
          <w:rFonts w:hAnsi="Courier New" w:hint="cs"/>
          <w:sz w:val="34"/>
          <w:szCs w:val="34"/>
          <w:rtl/>
        </w:rPr>
        <w:tab/>
        <w:t>وجعل</w:t>
      </w:r>
      <w:r w:rsidR="008C42E7" w:rsidRPr="00B70C9F">
        <w:rPr>
          <w:rFonts w:hAnsi="Courier New" w:hint="cs"/>
          <w:sz w:val="34"/>
          <w:szCs w:val="34"/>
          <w:rtl/>
        </w:rPr>
        <w:t>وا</w:t>
      </w:r>
      <w:r w:rsidRPr="00B70C9F">
        <w:rPr>
          <w:rFonts w:hAnsi="Courier New" w:hint="cs"/>
          <w:sz w:val="34"/>
          <w:szCs w:val="34"/>
          <w:rtl/>
        </w:rPr>
        <w:t xml:space="preserve"> الغيب في الوجه الرابع بمعنى الظلمة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وَأَلْقُوهُ فِي غَيَابَةِ الْجُبِّ</w:t>
      </w:r>
      <w:r w:rsidRPr="00B70C9F">
        <w:rPr>
          <w:rFonts w:hAnsi="Courier New" w:hint="cs"/>
          <w:sz w:val="34"/>
          <w:szCs w:val="34"/>
          <w:rtl/>
        </w:rPr>
        <w:t>) وجعله ابن الجوزي بمعنى القعر</w:t>
      </w:r>
      <w:r w:rsidR="00B70C9F">
        <w:rPr>
          <w:rFonts w:hAnsi="Courier New" w:hint="cs"/>
          <w:sz w:val="34"/>
          <w:szCs w:val="34"/>
          <w:rtl/>
        </w:rPr>
        <w:t>،</w:t>
      </w:r>
      <w:r w:rsidRPr="00B70C9F">
        <w:rPr>
          <w:rFonts w:hAnsi="Courier New" w:hint="cs"/>
          <w:sz w:val="34"/>
          <w:szCs w:val="34"/>
          <w:rtl/>
        </w:rPr>
        <w:t xml:space="preserve"> والظلمة مرادفة للغيب من حيث إنَّ الشيء يُستَتَر بالظلمة</w:t>
      </w:r>
      <w:r w:rsidR="00B70C9F">
        <w:rPr>
          <w:rFonts w:hAnsi="Courier New" w:hint="cs"/>
          <w:sz w:val="34"/>
          <w:szCs w:val="34"/>
          <w:rtl/>
        </w:rPr>
        <w:t>،</w:t>
      </w:r>
      <w:r w:rsidRPr="00B70C9F">
        <w:rPr>
          <w:rFonts w:hAnsi="Courier New" w:hint="cs"/>
          <w:sz w:val="34"/>
          <w:szCs w:val="34"/>
          <w:rtl/>
        </w:rPr>
        <w:t xml:space="preserve"> والغيب يعني تستُّر الشيء</w:t>
      </w:r>
      <w:r w:rsidR="00B70C9F">
        <w:rPr>
          <w:rFonts w:hAnsi="Courier New" w:hint="cs"/>
          <w:sz w:val="34"/>
          <w:szCs w:val="34"/>
          <w:rtl/>
        </w:rPr>
        <w:t>،</w:t>
      </w:r>
      <w:r w:rsidRPr="00B70C9F">
        <w:rPr>
          <w:rFonts w:hAnsi="Courier New" w:hint="cs"/>
          <w:sz w:val="34"/>
          <w:szCs w:val="34"/>
          <w:rtl/>
        </w:rPr>
        <w:t xml:space="preserve"> </w:t>
      </w:r>
      <w:proofErr w:type="spellStart"/>
      <w:r w:rsidRPr="00B70C9F">
        <w:rPr>
          <w:rFonts w:hAnsi="Courier New" w:hint="cs"/>
          <w:sz w:val="34"/>
          <w:szCs w:val="34"/>
          <w:rtl/>
        </w:rPr>
        <w:t>والفعر</w:t>
      </w:r>
      <w:proofErr w:type="spellEnd"/>
      <w:r w:rsidRPr="00B70C9F">
        <w:rPr>
          <w:rFonts w:hAnsi="Courier New" w:hint="cs"/>
          <w:sz w:val="34"/>
          <w:szCs w:val="34"/>
          <w:rtl/>
        </w:rPr>
        <w:t xml:space="preserve"> ملازم للظلمة والغيب</w:t>
      </w:r>
      <w:r w:rsidR="00B70C9F">
        <w:rPr>
          <w:rFonts w:hAnsi="Courier New" w:hint="cs"/>
          <w:sz w:val="34"/>
          <w:szCs w:val="34"/>
          <w:rtl/>
        </w:rPr>
        <w:t>،</w:t>
      </w:r>
      <w:r w:rsidRPr="00B70C9F">
        <w:rPr>
          <w:rFonts w:hAnsi="Courier New" w:hint="cs"/>
          <w:sz w:val="34"/>
          <w:szCs w:val="34"/>
          <w:rtl/>
        </w:rPr>
        <w:t xml:space="preserve"> </w:t>
      </w:r>
      <w:r w:rsidR="0024436D" w:rsidRPr="00B70C9F">
        <w:rPr>
          <w:rFonts w:hAnsi="Courier New" w:hint="cs"/>
          <w:sz w:val="34"/>
          <w:szCs w:val="34"/>
          <w:rtl/>
        </w:rPr>
        <w:t>قال الطبري في تفسير هذه الآية</w:t>
      </w:r>
      <w:r w:rsidR="00B70C9F">
        <w:rPr>
          <w:rFonts w:hAnsi="Courier New" w:hint="cs"/>
          <w:sz w:val="34"/>
          <w:szCs w:val="34"/>
          <w:rtl/>
        </w:rPr>
        <w:t>:</w:t>
      </w:r>
      <w:r w:rsidR="0024436D" w:rsidRPr="00B70C9F">
        <w:rPr>
          <w:rFonts w:hAnsi="Courier New" w:hint="cs"/>
          <w:sz w:val="34"/>
          <w:szCs w:val="34"/>
          <w:rtl/>
        </w:rPr>
        <w:t xml:space="preserve"> ((يقول</w:t>
      </w:r>
      <w:r w:rsidR="00B70C9F">
        <w:rPr>
          <w:rFonts w:hAnsi="Courier New" w:hint="cs"/>
          <w:sz w:val="34"/>
          <w:szCs w:val="34"/>
          <w:rtl/>
        </w:rPr>
        <w:t>:</w:t>
      </w:r>
      <w:r w:rsidR="0024436D" w:rsidRPr="00B70C9F">
        <w:rPr>
          <w:rFonts w:hAnsi="Courier New" w:hint="cs"/>
          <w:sz w:val="34"/>
          <w:szCs w:val="34"/>
          <w:rtl/>
        </w:rPr>
        <w:t xml:space="preserve"> وألقوه في قعر الجب حيث يغيب خبره))</w:t>
      </w:r>
      <w:r w:rsidR="0024436D" w:rsidRPr="00B70C9F">
        <w:rPr>
          <w:sz w:val="34"/>
          <w:szCs w:val="34"/>
          <w:vertAlign w:val="superscript"/>
          <w:rtl/>
        </w:rPr>
        <w:t xml:space="preserve"> (</w:t>
      </w:r>
      <w:r w:rsidR="0024436D" w:rsidRPr="00B70C9F">
        <w:rPr>
          <w:sz w:val="34"/>
          <w:szCs w:val="34"/>
          <w:vertAlign w:val="superscript"/>
          <w:rtl/>
        </w:rPr>
        <w:footnoteReference w:id="660"/>
      </w:r>
      <w:r w:rsidR="0024436D" w:rsidRPr="00B70C9F">
        <w:rPr>
          <w:sz w:val="34"/>
          <w:szCs w:val="34"/>
          <w:vertAlign w:val="superscript"/>
          <w:rtl/>
        </w:rPr>
        <w:t>)</w:t>
      </w:r>
      <w:r w:rsidR="00AE6DF8" w:rsidRPr="00B70C9F">
        <w:rPr>
          <w:rFonts w:hint="cs"/>
          <w:sz w:val="34"/>
          <w:szCs w:val="34"/>
          <w:vertAlign w:val="superscript"/>
          <w:rtl/>
        </w:rPr>
        <w:t xml:space="preserve"> </w:t>
      </w:r>
      <w:r w:rsidR="00AE6DF8" w:rsidRPr="00B70C9F">
        <w:rPr>
          <w:rFonts w:hAnsi="Courier New" w:hint="cs"/>
          <w:sz w:val="34"/>
          <w:szCs w:val="34"/>
          <w:rtl/>
        </w:rPr>
        <w:t xml:space="preserve"> وقال ابن فارس</w:t>
      </w:r>
      <w:r w:rsidR="00B70C9F">
        <w:rPr>
          <w:rFonts w:hAnsi="Courier New" w:hint="cs"/>
          <w:sz w:val="34"/>
          <w:szCs w:val="34"/>
          <w:rtl/>
        </w:rPr>
        <w:t>:</w:t>
      </w:r>
      <w:r w:rsidR="00AE6DF8" w:rsidRPr="00B70C9F">
        <w:rPr>
          <w:rFonts w:hAnsi="Courier New" w:hint="cs"/>
          <w:sz w:val="34"/>
          <w:szCs w:val="34"/>
          <w:rtl/>
        </w:rPr>
        <w:t xml:space="preserve"> ((الغين والياء والباء أصل صحيح يدل على تستر الشيء عن العيون</w:t>
      </w:r>
      <w:r w:rsidR="00B70C9F">
        <w:rPr>
          <w:rFonts w:hAnsi="Courier New" w:hint="cs"/>
          <w:sz w:val="34"/>
          <w:szCs w:val="34"/>
          <w:rtl/>
        </w:rPr>
        <w:t>،</w:t>
      </w:r>
      <w:r w:rsidR="00AE6DF8" w:rsidRPr="00B70C9F">
        <w:rPr>
          <w:rFonts w:hAnsi="Courier New" w:hint="cs"/>
          <w:sz w:val="34"/>
          <w:szCs w:val="34"/>
          <w:rtl/>
        </w:rPr>
        <w:t xml:space="preserve"> ثم يقاس</w:t>
      </w:r>
      <w:r w:rsidR="00B70C9F">
        <w:rPr>
          <w:rFonts w:hAnsi="Courier New" w:hint="cs"/>
          <w:sz w:val="34"/>
          <w:szCs w:val="34"/>
          <w:rtl/>
        </w:rPr>
        <w:t>،</w:t>
      </w:r>
      <w:r w:rsidR="00AE6DF8" w:rsidRPr="00B70C9F">
        <w:rPr>
          <w:rFonts w:hAnsi="Courier New" w:hint="cs"/>
          <w:sz w:val="34"/>
          <w:szCs w:val="34"/>
          <w:rtl/>
        </w:rPr>
        <w:t xml:space="preserve"> من ذلك الغيب</w:t>
      </w:r>
      <w:r w:rsidR="00B70C9F">
        <w:rPr>
          <w:rFonts w:hAnsi="Courier New" w:hint="cs"/>
          <w:sz w:val="34"/>
          <w:szCs w:val="34"/>
          <w:rtl/>
        </w:rPr>
        <w:t>:</w:t>
      </w:r>
      <w:r w:rsidR="00AE6DF8" w:rsidRPr="00B70C9F">
        <w:rPr>
          <w:rFonts w:hAnsi="Courier New" w:hint="cs"/>
          <w:sz w:val="34"/>
          <w:szCs w:val="34"/>
          <w:rtl/>
        </w:rPr>
        <w:t xml:space="preserve"> ما غاب مما لا يعلمه إلاَّ الله</w:t>
      </w:r>
      <w:r w:rsidR="00B70C9F">
        <w:rPr>
          <w:rFonts w:hAnsi="Courier New" w:hint="cs"/>
          <w:sz w:val="34"/>
          <w:szCs w:val="34"/>
          <w:rtl/>
        </w:rPr>
        <w:t>،</w:t>
      </w:r>
      <w:r w:rsidR="00AE6DF8" w:rsidRPr="00B70C9F">
        <w:rPr>
          <w:rFonts w:hAnsi="Courier New" w:hint="cs"/>
          <w:sz w:val="34"/>
          <w:szCs w:val="34"/>
          <w:rtl/>
        </w:rPr>
        <w:t xml:space="preserve"> ويقال</w:t>
      </w:r>
      <w:r w:rsidR="00B70C9F">
        <w:rPr>
          <w:rFonts w:hAnsi="Courier New" w:hint="cs"/>
          <w:sz w:val="34"/>
          <w:szCs w:val="34"/>
          <w:rtl/>
        </w:rPr>
        <w:t>:</w:t>
      </w:r>
      <w:r w:rsidR="00AE6DF8" w:rsidRPr="00B70C9F">
        <w:rPr>
          <w:rFonts w:hAnsi="Courier New" w:hint="cs"/>
          <w:sz w:val="34"/>
          <w:szCs w:val="34"/>
          <w:rtl/>
        </w:rPr>
        <w:t xml:space="preserve"> غابت </w:t>
      </w:r>
      <w:proofErr w:type="spellStart"/>
      <w:r w:rsidR="00AE6DF8" w:rsidRPr="00B70C9F">
        <w:rPr>
          <w:rFonts w:hAnsi="Courier New" w:hint="cs"/>
          <w:sz w:val="34"/>
          <w:szCs w:val="34"/>
          <w:rtl/>
        </w:rPr>
        <w:t>الشمش</w:t>
      </w:r>
      <w:proofErr w:type="spellEnd"/>
      <w:r w:rsidR="00AE6DF8" w:rsidRPr="00B70C9F">
        <w:rPr>
          <w:rFonts w:hAnsi="Courier New" w:hint="cs"/>
          <w:sz w:val="34"/>
          <w:szCs w:val="34"/>
          <w:rtl/>
        </w:rPr>
        <w:t xml:space="preserve"> تغيب غَيبةً وغيوبة وغَيْبًا</w:t>
      </w:r>
      <w:r w:rsidR="00FD0C85">
        <w:rPr>
          <w:rFonts w:hAnsi="Courier New" w:hint="cs"/>
          <w:sz w:val="34"/>
          <w:szCs w:val="34"/>
          <w:rtl/>
        </w:rPr>
        <w:t xml:space="preserve">... </w:t>
      </w:r>
      <w:r w:rsidR="00AE6DF8" w:rsidRPr="00B70C9F">
        <w:rPr>
          <w:rFonts w:hAnsi="Courier New" w:hint="cs"/>
          <w:sz w:val="34"/>
          <w:szCs w:val="34"/>
          <w:rtl/>
        </w:rPr>
        <w:t>ووقعنا في غَيبة وغَيابة</w:t>
      </w:r>
      <w:r w:rsidR="00B70C9F">
        <w:rPr>
          <w:rFonts w:hAnsi="Courier New" w:hint="cs"/>
          <w:sz w:val="34"/>
          <w:szCs w:val="34"/>
          <w:rtl/>
        </w:rPr>
        <w:t>،</w:t>
      </w:r>
      <w:r w:rsidR="00AE6DF8" w:rsidRPr="00B70C9F">
        <w:rPr>
          <w:rFonts w:hAnsi="Courier New" w:hint="cs"/>
          <w:sz w:val="34"/>
          <w:szCs w:val="34"/>
          <w:rtl/>
        </w:rPr>
        <w:t xml:space="preserve"> أي</w:t>
      </w:r>
      <w:r w:rsidR="00B70C9F">
        <w:rPr>
          <w:rFonts w:hAnsi="Courier New" w:hint="cs"/>
          <w:sz w:val="34"/>
          <w:szCs w:val="34"/>
          <w:rtl/>
        </w:rPr>
        <w:t>:</w:t>
      </w:r>
      <w:r w:rsidR="00AE6DF8" w:rsidRPr="00B70C9F">
        <w:rPr>
          <w:rFonts w:hAnsi="Courier New" w:hint="cs"/>
          <w:sz w:val="34"/>
          <w:szCs w:val="34"/>
          <w:rtl/>
        </w:rPr>
        <w:t xml:space="preserve"> هبطة من الأرض يُغاب فيها</w:t>
      </w:r>
      <w:r w:rsidR="00B70C9F">
        <w:rPr>
          <w:rFonts w:hAnsi="Courier New" w:hint="cs"/>
          <w:sz w:val="34"/>
          <w:szCs w:val="34"/>
          <w:rtl/>
        </w:rPr>
        <w:t>،</w:t>
      </w:r>
      <w:r w:rsidR="00AE6DF8" w:rsidRPr="00B70C9F">
        <w:rPr>
          <w:rFonts w:hAnsi="Courier New" w:hint="cs"/>
          <w:sz w:val="34"/>
          <w:szCs w:val="34"/>
          <w:rtl/>
        </w:rPr>
        <w:t xml:space="preserve"> قال الله تعالى في قصة يوسف عليه السلام</w:t>
      </w:r>
      <w:r w:rsidR="00B70C9F">
        <w:rPr>
          <w:rFonts w:hAnsi="Courier New" w:hint="cs"/>
          <w:sz w:val="34"/>
          <w:szCs w:val="34"/>
          <w:rtl/>
        </w:rPr>
        <w:t>:</w:t>
      </w:r>
      <w:r w:rsidR="00AE6DF8" w:rsidRPr="00B70C9F">
        <w:rPr>
          <w:rFonts w:hAnsi="Courier New" w:hint="cs"/>
          <w:sz w:val="34"/>
          <w:szCs w:val="34"/>
          <w:rtl/>
        </w:rPr>
        <w:t xml:space="preserve"> (</w:t>
      </w:r>
      <w:r w:rsidR="00AE6DF8" w:rsidRPr="00B70C9F">
        <w:rPr>
          <w:rFonts w:hAnsi="Courier New"/>
          <w:sz w:val="34"/>
          <w:szCs w:val="34"/>
          <w:rtl/>
        </w:rPr>
        <w:t>وَأَلْقُوهُ فِي غَيَابَةِ الْجُبِّ</w:t>
      </w:r>
      <w:r w:rsidR="00AE6DF8" w:rsidRPr="00B70C9F">
        <w:rPr>
          <w:rFonts w:hAnsi="Courier New" w:hint="cs"/>
          <w:sz w:val="34"/>
          <w:szCs w:val="34"/>
          <w:rtl/>
        </w:rPr>
        <w:t>){يوسف</w:t>
      </w:r>
      <w:r w:rsidR="00B70C9F">
        <w:rPr>
          <w:rFonts w:hAnsi="Courier New" w:hint="cs"/>
          <w:sz w:val="34"/>
          <w:szCs w:val="34"/>
          <w:rtl/>
        </w:rPr>
        <w:t>:</w:t>
      </w:r>
      <w:r w:rsidR="00AE6DF8" w:rsidRPr="00B70C9F">
        <w:rPr>
          <w:rFonts w:hAnsi="Courier New" w:hint="cs"/>
          <w:sz w:val="34"/>
          <w:szCs w:val="34"/>
          <w:rtl/>
        </w:rPr>
        <w:t xml:space="preserve"> 10))</w:t>
      </w:r>
      <w:r w:rsidR="00AE6DF8" w:rsidRPr="00B70C9F">
        <w:rPr>
          <w:sz w:val="34"/>
          <w:szCs w:val="34"/>
          <w:vertAlign w:val="superscript"/>
          <w:rtl/>
        </w:rPr>
        <w:t xml:space="preserve"> (</w:t>
      </w:r>
      <w:r w:rsidR="00AE6DF8" w:rsidRPr="00B70C9F">
        <w:rPr>
          <w:sz w:val="34"/>
          <w:szCs w:val="34"/>
          <w:vertAlign w:val="superscript"/>
          <w:rtl/>
        </w:rPr>
        <w:footnoteReference w:id="661"/>
      </w:r>
      <w:r w:rsidR="00AE6DF8" w:rsidRPr="00B70C9F">
        <w:rPr>
          <w:sz w:val="34"/>
          <w:szCs w:val="34"/>
          <w:vertAlign w:val="superscript"/>
          <w:rtl/>
        </w:rPr>
        <w:t>)</w:t>
      </w:r>
      <w:r w:rsidR="00AE6DF8" w:rsidRPr="00B70C9F">
        <w:rPr>
          <w:rFonts w:hint="cs"/>
          <w:sz w:val="34"/>
          <w:szCs w:val="34"/>
          <w:vertAlign w:val="superscript"/>
          <w:rtl/>
        </w:rPr>
        <w:t xml:space="preserve"> </w:t>
      </w:r>
      <w:r w:rsidRPr="00B70C9F">
        <w:rPr>
          <w:rFonts w:hAnsi="Courier New" w:hint="cs"/>
          <w:sz w:val="34"/>
          <w:szCs w:val="34"/>
          <w:rtl/>
        </w:rPr>
        <w:t>والمعنى</w:t>
      </w:r>
      <w:r w:rsidR="00B70C9F">
        <w:rPr>
          <w:rFonts w:hAnsi="Courier New" w:hint="cs"/>
          <w:sz w:val="34"/>
          <w:szCs w:val="34"/>
          <w:rtl/>
        </w:rPr>
        <w:t>:</w:t>
      </w:r>
      <w:r w:rsidRPr="00B70C9F">
        <w:rPr>
          <w:rFonts w:hAnsi="Courier New" w:hint="cs"/>
          <w:sz w:val="34"/>
          <w:szCs w:val="34"/>
          <w:rtl/>
        </w:rPr>
        <w:t xml:space="preserve"> ألقوه فيما يغيب من صار فيه عن الناس</w:t>
      </w:r>
      <w:r w:rsidR="00B70C9F">
        <w:rPr>
          <w:rFonts w:hAnsi="Courier New" w:hint="cs"/>
          <w:sz w:val="34"/>
          <w:szCs w:val="34"/>
          <w:rtl/>
        </w:rPr>
        <w:t>.</w:t>
      </w:r>
    </w:p>
    <w:p w:rsidR="00033AF2" w:rsidRPr="00B70C9F" w:rsidRDefault="00502CB7" w:rsidP="0024436D">
      <w:pPr>
        <w:pStyle w:val="a5"/>
        <w:ind w:firstLine="720"/>
        <w:jc w:val="lowKashida"/>
        <w:rPr>
          <w:rFonts w:hAnsi="Courier New"/>
          <w:sz w:val="34"/>
          <w:szCs w:val="34"/>
          <w:rtl/>
        </w:rPr>
      </w:pPr>
      <w:r w:rsidRPr="00B70C9F">
        <w:rPr>
          <w:rFonts w:hAnsi="Courier New" w:hint="cs"/>
          <w:sz w:val="34"/>
          <w:szCs w:val="34"/>
          <w:rtl/>
        </w:rPr>
        <w:t>وجعل</w:t>
      </w:r>
      <w:r w:rsidR="008C42E7" w:rsidRPr="00B70C9F">
        <w:rPr>
          <w:rFonts w:hAnsi="Courier New" w:hint="cs"/>
          <w:sz w:val="34"/>
          <w:szCs w:val="34"/>
          <w:rtl/>
        </w:rPr>
        <w:t>وا</w:t>
      </w:r>
      <w:r w:rsidR="00033AF2" w:rsidRPr="00B70C9F">
        <w:rPr>
          <w:rFonts w:hAnsi="Courier New" w:hint="cs"/>
          <w:sz w:val="34"/>
          <w:szCs w:val="34"/>
          <w:rtl/>
        </w:rPr>
        <w:t xml:space="preserve"> الغيب في الوجه الخامس بمعنى موت سليمان عليه السلام في قوله تعالى</w:t>
      </w:r>
      <w:r w:rsidR="00B70C9F">
        <w:rPr>
          <w:rFonts w:hAnsi="Courier New" w:hint="cs"/>
          <w:sz w:val="34"/>
          <w:szCs w:val="34"/>
          <w:rtl/>
        </w:rPr>
        <w:t>:</w:t>
      </w:r>
      <w:r w:rsidR="00033AF2" w:rsidRPr="00B70C9F">
        <w:rPr>
          <w:rFonts w:hAnsi="Courier New" w:hint="cs"/>
          <w:sz w:val="34"/>
          <w:szCs w:val="34"/>
          <w:rtl/>
        </w:rPr>
        <w:t xml:space="preserve"> </w:t>
      </w:r>
      <w:r w:rsidR="00C42A28" w:rsidRPr="00B70C9F">
        <w:rPr>
          <w:rFonts w:hAnsi="Courier New" w:hint="cs"/>
          <w:sz w:val="34"/>
          <w:szCs w:val="34"/>
          <w:rtl/>
        </w:rPr>
        <w:t>(</w:t>
      </w:r>
      <w:r w:rsidR="00C42A28" w:rsidRPr="00B70C9F">
        <w:rPr>
          <w:rFonts w:hAnsi="Courier New"/>
          <w:sz w:val="34"/>
          <w:szCs w:val="34"/>
          <w:rtl/>
        </w:rPr>
        <w:t xml:space="preserve">فَلَمَّا خَرَّ تَبَيَّنَتِ الْجِنُّ أَن لَّوْ كَانُوا يَعْلَمُونَ الْغَيْبَ مَا لَبِثُوا فِي </w:t>
      </w:r>
      <w:r w:rsidR="00C42A28" w:rsidRPr="00B70C9F">
        <w:rPr>
          <w:rFonts w:hAnsi="Courier New"/>
          <w:sz w:val="34"/>
          <w:szCs w:val="34"/>
          <w:rtl/>
        </w:rPr>
        <w:lastRenderedPageBreak/>
        <w:t>الْعَذَابِ الْمُهِينِ</w:t>
      </w:r>
      <w:r w:rsidR="00C42A28" w:rsidRPr="00B70C9F">
        <w:rPr>
          <w:rFonts w:hAnsi="Courier New" w:hint="cs"/>
          <w:sz w:val="34"/>
          <w:szCs w:val="34"/>
          <w:rtl/>
        </w:rPr>
        <w:t>) والمراد من الغيب</w:t>
      </w:r>
      <w:r w:rsidR="00B70C9F">
        <w:rPr>
          <w:rFonts w:hAnsi="Courier New" w:hint="cs"/>
          <w:sz w:val="34"/>
          <w:szCs w:val="34"/>
          <w:rtl/>
        </w:rPr>
        <w:t>:</w:t>
      </w:r>
      <w:r w:rsidR="00C42A28" w:rsidRPr="00B70C9F">
        <w:rPr>
          <w:rFonts w:hAnsi="Courier New" w:hint="cs"/>
          <w:sz w:val="34"/>
          <w:szCs w:val="34"/>
          <w:rtl/>
        </w:rPr>
        <w:t xml:space="preserve"> ما غاب</w:t>
      </w:r>
      <w:r w:rsidR="00B70C9F">
        <w:rPr>
          <w:rFonts w:hAnsi="Courier New" w:hint="cs"/>
          <w:sz w:val="34"/>
          <w:szCs w:val="34"/>
          <w:rtl/>
        </w:rPr>
        <w:t>،</w:t>
      </w:r>
      <w:r w:rsidR="00C42A28" w:rsidRPr="00B70C9F">
        <w:rPr>
          <w:rFonts w:hAnsi="Courier New" w:hint="cs"/>
          <w:sz w:val="34"/>
          <w:szCs w:val="34"/>
          <w:rtl/>
        </w:rPr>
        <w:t xml:space="preserve"> ولم أجد في كتب التفسير من قصر الغيب هنا على موت سليمان عليه السلام</w:t>
      </w:r>
      <w:r w:rsidR="00B70C9F">
        <w:rPr>
          <w:rFonts w:hAnsi="Courier New" w:hint="cs"/>
          <w:sz w:val="34"/>
          <w:szCs w:val="34"/>
          <w:rtl/>
        </w:rPr>
        <w:t>،</w:t>
      </w:r>
      <w:r w:rsidR="00C42A28" w:rsidRPr="00B70C9F">
        <w:rPr>
          <w:rFonts w:hAnsi="Courier New" w:hint="cs"/>
          <w:sz w:val="34"/>
          <w:szCs w:val="34"/>
          <w:rtl/>
        </w:rPr>
        <w:t xml:space="preserve"> قال الطبري</w:t>
      </w:r>
      <w:r w:rsidR="00B70C9F">
        <w:rPr>
          <w:rFonts w:hAnsi="Courier New" w:hint="cs"/>
          <w:sz w:val="34"/>
          <w:szCs w:val="34"/>
          <w:rtl/>
        </w:rPr>
        <w:t>:</w:t>
      </w:r>
      <w:r w:rsidR="00C42A28" w:rsidRPr="00B70C9F">
        <w:rPr>
          <w:rFonts w:hAnsi="Courier New" w:hint="cs"/>
          <w:sz w:val="34"/>
          <w:szCs w:val="34"/>
          <w:rtl/>
        </w:rPr>
        <w:t xml:space="preserve"> (((</w:t>
      </w:r>
      <w:r w:rsidR="00C42A28" w:rsidRPr="00B70C9F">
        <w:rPr>
          <w:rFonts w:hAnsi="Courier New"/>
          <w:sz w:val="34"/>
          <w:szCs w:val="34"/>
          <w:rtl/>
        </w:rPr>
        <w:t>لَّوْ كَانُوا يَعْلَمُونَ الْغَيْبَ</w:t>
      </w:r>
      <w:r w:rsidR="00C42A28" w:rsidRPr="00B70C9F">
        <w:rPr>
          <w:rFonts w:hAnsi="Courier New" w:hint="cs"/>
          <w:sz w:val="34"/>
          <w:szCs w:val="34"/>
          <w:rtl/>
        </w:rPr>
        <w:t>) الذي يدعون علمه))</w:t>
      </w:r>
      <w:r w:rsidR="00C42A28" w:rsidRPr="00B70C9F">
        <w:rPr>
          <w:sz w:val="34"/>
          <w:szCs w:val="34"/>
          <w:vertAlign w:val="superscript"/>
          <w:rtl/>
        </w:rPr>
        <w:t xml:space="preserve"> (</w:t>
      </w:r>
      <w:r w:rsidR="00C42A28" w:rsidRPr="00B70C9F">
        <w:rPr>
          <w:sz w:val="34"/>
          <w:szCs w:val="34"/>
          <w:vertAlign w:val="superscript"/>
          <w:rtl/>
        </w:rPr>
        <w:footnoteReference w:id="662"/>
      </w:r>
      <w:r w:rsidR="00C42A28" w:rsidRPr="00B70C9F">
        <w:rPr>
          <w:sz w:val="34"/>
          <w:szCs w:val="34"/>
          <w:vertAlign w:val="superscript"/>
          <w:rtl/>
        </w:rPr>
        <w:t>)</w:t>
      </w:r>
      <w:r w:rsidR="00C42A28" w:rsidRPr="00B70C9F">
        <w:rPr>
          <w:rFonts w:hAnsi="Courier New" w:hint="cs"/>
          <w:sz w:val="34"/>
          <w:szCs w:val="34"/>
          <w:rtl/>
        </w:rPr>
        <w:t xml:space="preserve"> وابن الجوزي نفسه الذي صرَّح بقصر الغيب على مو</w:t>
      </w:r>
      <w:r w:rsidR="0024436D" w:rsidRPr="00B70C9F">
        <w:rPr>
          <w:rFonts w:hAnsi="Courier New" w:hint="cs"/>
          <w:sz w:val="34"/>
          <w:szCs w:val="34"/>
          <w:rtl/>
        </w:rPr>
        <w:t xml:space="preserve">ت </w:t>
      </w:r>
      <w:r w:rsidR="00C42A28" w:rsidRPr="00B70C9F">
        <w:rPr>
          <w:rFonts w:hAnsi="Courier New" w:hint="cs"/>
          <w:sz w:val="34"/>
          <w:szCs w:val="34"/>
          <w:rtl/>
        </w:rPr>
        <w:t xml:space="preserve">سليمان في النزهة والمنتخب في قوله </w:t>
      </w:r>
      <w:r w:rsidR="000E2AE3" w:rsidRPr="00B70C9F">
        <w:rPr>
          <w:rFonts w:hAnsi="Courier New" w:hint="cs"/>
          <w:sz w:val="34"/>
          <w:szCs w:val="34"/>
          <w:rtl/>
        </w:rPr>
        <w:t>تعالى</w:t>
      </w:r>
      <w:r w:rsidR="00B70C9F">
        <w:rPr>
          <w:rFonts w:hAnsi="Courier New" w:hint="cs"/>
          <w:sz w:val="34"/>
          <w:szCs w:val="34"/>
          <w:rtl/>
        </w:rPr>
        <w:t>:</w:t>
      </w:r>
      <w:r w:rsidR="00C42A28" w:rsidRPr="00B70C9F">
        <w:rPr>
          <w:rFonts w:hAnsi="Courier New" w:hint="cs"/>
          <w:sz w:val="34"/>
          <w:szCs w:val="34"/>
          <w:rtl/>
        </w:rPr>
        <w:t xml:space="preserve"> (</w:t>
      </w:r>
      <w:r w:rsidR="00C42A28" w:rsidRPr="00B70C9F">
        <w:rPr>
          <w:rFonts w:hAnsi="Courier New"/>
          <w:sz w:val="34"/>
          <w:szCs w:val="34"/>
          <w:rtl/>
        </w:rPr>
        <w:t>لَّوْ كَانُوا يَعْلَمُونَ الْغَيْبَ</w:t>
      </w:r>
      <w:r w:rsidR="0024436D" w:rsidRPr="00B70C9F">
        <w:rPr>
          <w:rFonts w:hAnsi="Courier New" w:hint="cs"/>
          <w:sz w:val="34"/>
          <w:szCs w:val="34"/>
          <w:rtl/>
        </w:rPr>
        <w:t>)</w:t>
      </w:r>
      <w:r w:rsidR="0024436D" w:rsidRPr="00B70C9F">
        <w:rPr>
          <w:sz w:val="34"/>
          <w:szCs w:val="34"/>
          <w:vertAlign w:val="superscript"/>
          <w:rtl/>
        </w:rPr>
        <w:t xml:space="preserve"> (</w:t>
      </w:r>
      <w:r w:rsidR="0024436D" w:rsidRPr="00B70C9F">
        <w:rPr>
          <w:sz w:val="34"/>
          <w:szCs w:val="34"/>
          <w:vertAlign w:val="superscript"/>
          <w:rtl/>
        </w:rPr>
        <w:footnoteReference w:id="663"/>
      </w:r>
      <w:r w:rsidR="0024436D" w:rsidRPr="00B70C9F">
        <w:rPr>
          <w:sz w:val="34"/>
          <w:szCs w:val="34"/>
          <w:vertAlign w:val="superscript"/>
          <w:rtl/>
        </w:rPr>
        <w:t>)</w:t>
      </w:r>
      <w:r w:rsidR="000E2AE3" w:rsidRPr="00B70C9F">
        <w:rPr>
          <w:rFonts w:hAnsi="Courier New" w:hint="cs"/>
          <w:sz w:val="34"/>
          <w:szCs w:val="34"/>
          <w:rtl/>
        </w:rPr>
        <w:t xml:space="preserve"> لم يشر إلى هذا المعنى في تفسيره</w:t>
      </w:r>
      <w:r w:rsidR="00B70C9F">
        <w:rPr>
          <w:rFonts w:hAnsi="Courier New" w:hint="cs"/>
          <w:sz w:val="34"/>
          <w:szCs w:val="34"/>
          <w:rtl/>
        </w:rPr>
        <w:t>،</w:t>
      </w:r>
      <w:r w:rsidR="000E2AE3" w:rsidRPr="00B70C9F">
        <w:rPr>
          <w:rFonts w:hAnsi="Courier New" w:hint="cs"/>
          <w:sz w:val="34"/>
          <w:szCs w:val="34"/>
          <w:rtl/>
        </w:rPr>
        <w:t xml:space="preserve"> بل قال</w:t>
      </w:r>
      <w:r w:rsidR="00B70C9F">
        <w:rPr>
          <w:rFonts w:hAnsi="Courier New" w:hint="cs"/>
          <w:sz w:val="34"/>
          <w:szCs w:val="34"/>
          <w:rtl/>
        </w:rPr>
        <w:t>:</w:t>
      </w:r>
      <w:r w:rsidR="000E2AE3" w:rsidRPr="00B70C9F">
        <w:rPr>
          <w:rFonts w:hAnsi="Courier New" w:hint="cs"/>
          <w:sz w:val="34"/>
          <w:szCs w:val="34"/>
          <w:rtl/>
        </w:rPr>
        <w:t xml:space="preserve"> ((أي</w:t>
      </w:r>
      <w:r w:rsidR="00B70C9F">
        <w:rPr>
          <w:rFonts w:hAnsi="Courier New" w:hint="cs"/>
          <w:sz w:val="34"/>
          <w:szCs w:val="34"/>
          <w:rtl/>
        </w:rPr>
        <w:t>:</w:t>
      </w:r>
      <w:r w:rsidR="000E2AE3" w:rsidRPr="00B70C9F">
        <w:rPr>
          <w:rFonts w:hAnsi="Courier New" w:hint="cs"/>
          <w:sz w:val="34"/>
          <w:szCs w:val="34"/>
          <w:rtl/>
        </w:rPr>
        <w:t xml:space="preserve"> ظهرت وانكشف للناس أنَّهم لا يعلمون الغيب))</w:t>
      </w:r>
      <w:r w:rsidR="000E2AE3" w:rsidRPr="00B70C9F">
        <w:rPr>
          <w:sz w:val="34"/>
          <w:szCs w:val="34"/>
          <w:vertAlign w:val="superscript"/>
          <w:rtl/>
        </w:rPr>
        <w:t xml:space="preserve"> (</w:t>
      </w:r>
      <w:r w:rsidR="000E2AE3" w:rsidRPr="00B70C9F">
        <w:rPr>
          <w:sz w:val="34"/>
          <w:szCs w:val="34"/>
          <w:vertAlign w:val="superscript"/>
          <w:rtl/>
        </w:rPr>
        <w:footnoteReference w:id="664"/>
      </w:r>
      <w:r w:rsidR="000E2AE3" w:rsidRPr="00B70C9F">
        <w:rPr>
          <w:sz w:val="34"/>
          <w:szCs w:val="34"/>
          <w:vertAlign w:val="superscript"/>
          <w:rtl/>
        </w:rPr>
        <w:t>)</w:t>
      </w:r>
      <w:r w:rsidR="000E2AE3" w:rsidRPr="00B70C9F">
        <w:rPr>
          <w:rFonts w:hAnsi="Courier New" w:hint="cs"/>
          <w:sz w:val="34"/>
          <w:szCs w:val="34"/>
          <w:rtl/>
        </w:rPr>
        <w:t xml:space="preserve"> والمعنى</w:t>
      </w:r>
      <w:r w:rsidR="00B70C9F">
        <w:rPr>
          <w:rFonts w:hAnsi="Courier New" w:hint="cs"/>
          <w:sz w:val="34"/>
          <w:szCs w:val="34"/>
          <w:rtl/>
        </w:rPr>
        <w:t>:</w:t>
      </w:r>
      <w:r w:rsidR="000E2AE3" w:rsidRPr="00B70C9F">
        <w:rPr>
          <w:rFonts w:hAnsi="Courier New" w:hint="cs"/>
          <w:sz w:val="34"/>
          <w:szCs w:val="34"/>
          <w:rtl/>
        </w:rPr>
        <w:t xml:space="preserve"> أنَّهم لو كانوا يعلمون ما غاب ما لبثوا في العذاب المهين</w:t>
      </w:r>
      <w:r w:rsidR="00B70C9F">
        <w:rPr>
          <w:rFonts w:hAnsi="Courier New" w:hint="cs"/>
          <w:sz w:val="34"/>
          <w:szCs w:val="34"/>
          <w:rtl/>
        </w:rPr>
        <w:t>.</w:t>
      </w:r>
    </w:p>
    <w:p w:rsidR="00DA7E84" w:rsidRPr="00B70C9F" w:rsidRDefault="008C42E7" w:rsidP="005F1647">
      <w:pPr>
        <w:pStyle w:val="a5"/>
        <w:ind w:firstLine="720"/>
        <w:jc w:val="lowKashida"/>
        <w:rPr>
          <w:rFonts w:hAnsi="Courier New"/>
          <w:sz w:val="34"/>
          <w:szCs w:val="34"/>
          <w:rtl/>
        </w:rPr>
      </w:pPr>
      <w:r w:rsidRPr="00B70C9F">
        <w:rPr>
          <w:rFonts w:hAnsi="Courier New" w:hint="cs"/>
          <w:sz w:val="34"/>
          <w:szCs w:val="34"/>
          <w:rtl/>
        </w:rPr>
        <w:t>وجعلوا</w:t>
      </w:r>
      <w:r w:rsidR="00DA7E84" w:rsidRPr="00B70C9F">
        <w:rPr>
          <w:rFonts w:hAnsi="Courier New" w:hint="cs"/>
          <w:sz w:val="34"/>
          <w:szCs w:val="34"/>
          <w:rtl/>
        </w:rPr>
        <w:t xml:space="preserve"> الغيب في الوجه السادس بمعنى الموت ومتى يموت</w:t>
      </w:r>
      <w:r w:rsidR="00B70C9F">
        <w:rPr>
          <w:rFonts w:hAnsi="Courier New" w:hint="cs"/>
          <w:sz w:val="34"/>
          <w:szCs w:val="34"/>
          <w:rtl/>
        </w:rPr>
        <w:t>،</w:t>
      </w:r>
      <w:r w:rsidR="00DA7E84" w:rsidRPr="00B70C9F">
        <w:rPr>
          <w:rFonts w:hAnsi="Courier New" w:hint="cs"/>
          <w:sz w:val="34"/>
          <w:szCs w:val="34"/>
          <w:rtl/>
        </w:rPr>
        <w:t xml:space="preserve"> في قوله تعالى في سورة الأعراف</w:t>
      </w:r>
      <w:r w:rsidR="00B70C9F">
        <w:rPr>
          <w:rFonts w:hAnsi="Courier New" w:hint="cs"/>
          <w:sz w:val="34"/>
          <w:szCs w:val="34"/>
          <w:rtl/>
        </w:rPr>
        <w:t>:</w:t>
      </w:r>
      <w:r w:rsidR="00DA7E84" w:rsidRPr="00B70C9F">
        <w:rPr>
          <w:rFonts w:hAnsi="Courier New" w:hint="cs"/>
          <w:sz w:val="34"/>
          <w:szCs w:val="34"/>
          <w:rtl/>
        </w:rPr>
        <w:t xml:space="preserve"> (</w:t>
      </w:r>
      <w:r w:rsidR="00DA7E84" w:rsidRPr="00B70C9F">
        <w:rPr>
          <w:rFonts w:hAnsi="Courier New"/>
          <w:sz w:val="34"/>
          <w:szCs w:val="34"/>
          <w:rtl/>
        </w:rPr>
        <w:t>وَلَوْ كُنتُ أَعْلَمُ الْغَيْبَ لاَسْتَكْثَرْتُ مِنَ الْخَيْرِ وَمَا مَسَّنِيَ السُّوءُ</w:t>
      </w:r>
      <w:r w:rsidR="00DA7E84" w:rsidRPr="00B70C9F">
        <w:rPr>
          <w:rFonts w:hAnsi="Courier New" w:hint="cs"/>
          <w:sz w:val="34"/>
          <w:szCs w:val="34"/>
          <w:rtl/>
        </w:rPr>
        <w:t xml:space="preserve">) </w:t>
      </w:r>
      <w:r w:rsidR="009E6338" w:rsidRPr="00B70C9F">
        <w:rPr>
          <w:rFonts w:hAnsi="Courier New" w:hint="cs"/>
          <w:sz w:val="34"/>
          <w:szCs w:val="34"/>
          <w:rtl/>
        </w:rPr>
        <w:t>وهذا قول قيل به</w:t>
      </w:r>
      <w:r w:rsidR="00B70C9F">
        <w:rPr>
          <w:rFonts w:hAnsi="Courier New" w:hint="cs"/>
          <w:sz w:val="34"/>
          <w:szCs w:val="34"/>
          <w:rtl/>
        </w:rPr>
        <w:t>،</w:t>
      </w:r>
      <w:r w:rsidR="009E6338" w:rsidRPr="00B70C9F">
        <w:rPr>
          <w:rFonts w:hAnsi="Courier New" w:hint="cs"/>
          <w:sz w:val="34"/>
          <w:szCs w:val="34"/>
          <w:rtl/>
        </w:rPr>
        <w:t xml:space="preserve"> قال الطبري</w:t>
      </w:r>
      <w:r w:rsidR="00B70C9F">
        <w:rPr>
          <w:rFonts w:hAnsi="Courier New" w:hint="cs"/>
          <w:sz w:val="34"/>
          <w:szCs w:val="34"/>
          <w:rtl/>
        </w:rPr>
        <w:t>:</w:t>
      </w:r>
      <w:r w:rsidR="009E6338" w:rsidRPr="00B70C9F">
        <w:rPr>
          <w:rFonts w:hAnsi="Courier New" w:hint="cs"/>
          <w:sz w:val="34"/>
          <w:szCs w:val="34"/>
          <w:rtl/>
        </w:rPr>
        <w:t xml:space="preserve"> ((ثم اختلف أهل التأويل في معنى الخير الذي عناه بقوله</w:t>
      </w:r>
      <w:r w:rsidR="00B70C9F">
        <w:rPr>
          <w:rFonts w:hAnsi="Courier New" w:hint="cs"/>
          <w:sz w:val="34"/>
          <w:szCs w:val="34"/>
          <w:rtl/>
        </w:rPr>
        <w:t>:</w:t>
      </w:r>
      <w:r w:rsidR="009E6338" w:rsidRPr="00B70C9F">
        <w:rPr>
          <w:rFonts w:hAnsi="Courier New" w:hint="cs"/>
          <w:sz w:val="34"/>
          <w:szCs w:val="34"/>
          <w:rtl/>
        </w:rPr>
        <w:t xml:space="preserve"> (</w:t>
      </w:r>
      <w:r w:rsidR="009E6338" w:rsidRPr="00B70C9F">
        <w:rPr>
          <w:rFonts w:hAnsi="Courier New"/>
          <w:sz w:val="34"/>
          <w:szCs w:val="34"/>
          <w:rtl/>
        </w:rPr>
        <w:t>لاَسْتَكْثَرْتُ مِنَ الْخَيْرِ</w:t>
      </w:r>
      <w:r w:rsidR="009E6338" w:rsidRPr="00B70C9F">
        <w:rPr>
          <w:rFonts w:hAnsi="Courier New" w:hint="cs"/>
          <w:sz w:val="34"/>
          <w:szCs w:val="34"/>
          <w:rtl/>
        </w:rPr>
        <w:t>) فقال بعضهم</w:t>
      </w:r>
      <w:r w:rsidR="00B70C9F">
        <w:rPr>
          <w:rFonts w:hAnsi="Courier New" w:hint="cs"/>
          <w:sz w:val="34"/>
          <w:szCs w:val="34"/>
          <w:rtl/>
        </w:rPr>
        <w:t>:</w:t>
      </w:r>
      <w:r w:rsidR="00A34010" w:rsidRPr="00B70C9F">
        <w:rPr>
          <w:rFonts w:hAnsi="Courier New" w:hint="cs"/>
          <w:sz w:val="34"/>
          <w:szCs w:val="34"/>
          <w:rtl/>
        </w:rPr>
        <w:t xml:space="preserve"> معنى ذلك</w:t>
      </w:r>
      <w:r w:rsidR="00B70C9F">
        <w:rPr>
          <w:rFonts w:hAnsi="Courier New" w:hint="cs"/>
          <w:sz w:val="34"/>
          <w:szCs w:val="34"/>
          <w:rtl/>
        </w:rPr>
        <w:t>:</w:t>
      </w:r>
      <w:r w:rsidR="00A34010" w:rsidRPr="00B70C9F">
        <w:rPr>
          <w:rFonts w:hAnsi="Courier New" w:hint="cs"/>
          <w:sz w:val="34"/>
          <w:szCs w:val="34"/>
          <w:rtl/>
        </w:rPr>
        <w:t xml:space="preserve"> لاستكثرتُ من العمل</w:t>
      </w:r>
      <w:r w:rsidR="00754D54" w:rsidRPr="00B70C9F">
        <w:rPr>
          <w:rFonts w:hAnsi="Courier New" w:hint="cs"/>
          <w:sz w:val="34"/>
          <w:szCs w:val="34"/>
          <w:rtl/>
        </w:rPr>
        <w:t xml:space="preserve"> الصالح</w:t>
      </w:r>
      <w:r w:rsidR="00FD0C85">
        <w:rPr>
          <w:rFonts w:hAnsi="Courier New" w:hint="cs"/>
          <w:sz w:val="34"/>
          <w:szCs w:val="34"/>
          <w:rtl/>
        </w:rPr>
        <w:t xml:space="preserve">... </w:t>
      </w:r>
      <w:r w:rsidR="00A34010" w:rsidRPr="00B70C9F">
        <w:rPr>
          <w:rFonts w:hAnsi="Courier New" w:hint="cs"/>
          <w:sz w:val="34"/>
          <w:szCs w:val="34"/>
          <w:rtl/>
        </w:rPr>
        <w:t>وقال آخرون</w:t>
      </w:r>
      <w:r w:rsidR="00B70C9F">
        <w:rPr>
          <w:rFonts w:hAnsi="Courier New" w:hint="cs"/>
          <w:sz w:val="34"/>
          <w:szCs w:val="34"/>
          <w:rtl/>
        </w:rPr>
        <w:t>:</w:t>
      </w:r>
      <w:r w:rsidR="00A34010" w:rsidRPr="00B70C9F">
        <w:rPr>
          <w:rFonts w:hAnsi="Courier New" w:hint="cs"/>
          <w:sz w:val="34"/>
          <w:szCs w:val="34"/>
          <w:rtl/>
        </w:rPr>
        <w:t xml:space="preserve"> معنى ذلك</w:t>
      </w:r>
      <w:r w:rsidR="00B70C9F">
        <w:rPr>
          <w:rFonts w:hAnsi="Courier New" w:hint="cs"/>
          <w:sz w:val="34"/>
          <w:szCs w:val="34"/>
          <w:rtl/>
        </w:rPr>
        <w:t>:</w:t>
      </w:r>
      <w:r w:rsidR="00A34010" w:rsidRPr="00B70C9F">
        <w:rPr>
          <w:rFonts w:hAnsi="Courier New" w:hint="cs"/>
          <w:sz w:val="34"/>
          <w:szCs w:val="34"/>
          <w:rtl/>
        </w:rPr>
        <w:t xml:space="preserve"> ولو كنت أعلم الغيب لأعددتُ للسنة المجدبة من المخصبة</w:t>
      </w:r>
      <w:r w:rsidR="00B70C9F">
        <w:rPr>
          <w:rFonts w:hAnsi="Courier New" w:hint="cs"/>
          <w:sz w:val="34"/>
          <w:szCs w:val="34"/>
          <w:rtl/>
        </w:rPr>
        <w:t>،</w:t>
      </w:r>
      <w:r w:rsidR="00A34010" w:rsidRPr="00B70C9F">
        <w:rPr>
          <w:rFonts w:hAnsi="Courier New" w:hint="cs"/>
          <w:sz w:val="34"/>
          <w:szCs w:val="34"/>
          <w:rtl/>
        </w:rPr>
        <w:t xml:space="preserve"> </w:t>
      </w:r>
      <w:proofErr w:type="spellStart"/>
      <w:r w:rsidR="00A34010" w:rsidRPr="00B70C9F">
        <w:rPr>
          <w:rFonts w:hAnsi="Courier New" w:hint="cs"/>
          <w:sz w:val="34"/>
          <w:szCs w:val="34"/>
          <w:rtl/>
        </w:rPr>
        <w:t>ولعرفتُ</w:t>
      </w:r>
      <w:proofErr w:type="spellEnd"/>
      <w:r w:rsidR="00A34010" w:rsidRPr="00B70C9F">
        <w:rPr>
          <w:rFonts w:hAnsi="Courier New" w:hint="cs"/>
          <w:sz w:val="34"/>
          <w:szCs w:val="34"/>
          <w:rtl/>
        </w:rPr>
        <w:t xml:space="preserve"> الغلاء من الرخص</w:t>
      </w:r>
      <w:r w:rsidR="00B70C9F">
        <w:rPr>
          <w:rFonts w:hAnsi="Courier New" w:hint="cs"/>
          <w:sz w:val="34"/>
          <w:szCs w:val="34"/>
          <w:rtl/>
        </w:rPr>
        <w:t>،</w:t>
      </w:r>
      <w:r w:rsidR="00A34010" w:rsidRPr="00B70C9F">
        <w:rPr>
          <w:rFonts w:hAnsi="Courier New" w:hint="cs"/>
          <w:sz w:val="34"/>
          <w:szCs w:val="34"/>
          <w:rtl/>
        </w:rPr>
        <w:t xml:space="preserve"> واستعددتُ له))</w:t>
      </w:r>
      <w:r w:rsidR="00A34010" w:rsidRPr="00B70C9F">
        <w:rPr>
          <w:sz w:val="34"/>
          <w:szCs w:val="34"/>
          <w:vertAlign w:val="superscript"/>
          <w:rtl/>
        </w:rPr>
        <w:t xml:space="preserve"> (</w:t>
      </w:r>
      <w:r w:rsidR="00A34010" w:rsidRPr="00B70C9F">
        <w:rPr>
          <w:sz w:val="34"/>
          <w:szCs w:val="34"/>
          <w:vertAlign w:val="superscript"/>
          <w:rtl/>
        </w:rPr>
        <w:footnoteReference w:id="665"/>
      </w:r>
      <w:r w:rsidR="00A34010" w:rsidRPr="00B70C9F">
        <w:rPr>
          <w:sz w:val="34"/>
          <w:szCs w:val="34"/>
          <w:vertAlign w:val="superscript"/>
          <w:rtl/>
        </w:rPr>
        <w:t>)</w:t>
      </w:r>
      <w:r w:rsidR="009E6338" w:rsidRPr="00B70C9F">
        <w:rPr>
          <w:rFonts w:hAnsi="Courier New"/>
          <w:sz w:val="34"/>
          <w:szCs w:val="34"/>
          <w:rtl/>
        </w:rPr>
        <w:t xml:space="preserve"> </w:t>
      </w:r>
      <w:r w:rsidR="00A34010" w:rsidRPr="00B70C9F">
        <w:rPr>
          <w:rFonts w:hAnsi="Courier New" w:hint="cs"/>
          <w:sz w:val="34"/>
          <w:szCs w:val="34"/>
          <w:rtl/>
        </w:rPr>
        <w:t xml:space="preserve">والمعنى الأول لا يصح </w:t>
      </w:r>
      <w:r w:rsidR="009E6338" w:rsidRPr="00B70C9F">
        <w:rPr>
          <w:rFonts w:hAnsi="Courier New" w:hint="cs"/>
          <w:sz w:val="34"/>
          <w:szCs w:val="34"/>
          <w:rtl/>
        </w:rPr>
        <w:t xml:space="preserve"> وإن جعله الطبري أحد قولين</w:t>
      </w:r>
      <w:r w:rsidR="00B70C9F">
        <w:rPr>
          <w:rFonts w:hAnsi="Courier New" w:hint="cs"/>
          <w:sz w:val="34"/>
          <w:szCs w:val="34"/>
          <w:rtl/>
        </w:rPr>
        <w:t>،</w:t>
      </w:r>
      <w:r w:rsidR="009E6338" w:rsidRPr="00B70C9F">
        <w:rPr>
          <w:rFonts w:hAnsi="Courier New" w:hint="cs"/>
          <w:sz w:val="34"/>
          <w:szCs w:val="34"/>
          <w:rtl/>
        </w:rPr>
        <w:t xml:space="preserve"> لأنَّ </w:t>
      </w:r>
      <w:r w:rsidR="00A34010" w:rsidRPr="00B70C9F">
        <w:rPr>
          <w:rFonts w:hAnsi="Courier New" w:hint="cs"/>
          <w:sz w:val="34"/>
          <w:szCs w:val="34"/>
          <w:rtl/>
        </w:rPr>
        <w:t>فيه قدحًا بسيرة الرسول صلى الله عليه وسلم</w:t>
      </w:r>
      <w:r w:rsidR="00B70C9F">
        <w:rPr>
          <w:rFonts w:hAnsi="Courier New" w:hint="cs"/>
          <w:sz w:val="34"/>
          <w:szCs w:val="34"/>
          <w:rtl/>
        </w:rPr>
        <w:t>؛</w:t>
      </w:r>
      <w:r w:rsidR="00A34010" w:rsidRPr="00B70C9F">
        <w:rPr>
          <w:rFonts w:hAnsi="Courier New" w:hint="cs"/>
          <w:sz w:val="34"/>
          <w:szCs w:val="34"/>
          <w:rtl/>
        </w:rPr>
        <w:t xml:space="preserve"> ف</w:t>
      </w:r>
      <w:r w:rsidR="009E6338" w:rsidRPr="00B70C9F">
        <w:rPr>
          <w:rFonts w:hAnsi="Courier New" w:hint="cs"/>
          <w:sz w:val="34"/>
          <w:szCs w:val="34"/>
          <w:rtl/>
        </w:rPr>
        <w:t>جعل الآية بهذا الوجه يعني</w:t>
      </w:r>
      <w:r w:rsidR="00B70C9F">
        <w:rPr>
          <w:rFonts w:hAnsi="Courier New" w:hint="cs"/>
          <w:sz w:val="34"/>
          <w:szCs w:val="34"/>
          <w:rtl/>
        </w:rPr>
        <w:t>:</w:t>
      </w:r>
      <w:r w:rsidR="009E6338" w:rsidRPr="00B70C9F">
        <w:rPr>
          <w:rFonts w:hAnsi="Courier New" w:hint="cs"/>
          <w:sz w:val="34"/>
          <w:szCs w:val="34"/>
          <w:rtl/>
        </w:rPr>
        <w:t xml:space="preserve"> أنَّ الرسول صلى الله عليه وسلَّم كان لا يستكثر من ا</w:t>
      </w:r>
      <w:r w:rsidR="00A34010" w:rsidRPr="00B70C9F">
        <w:rPr>
          <w:rFonts w:hAnsi="Courier New" w:hint="cs"/>
          <w:sz w:val="34"/>
          <w:szCs w:val="34"/>
          <w:rtl/>
        </w:rPr>
        <w:t>لعمل الصالح</w:t>
      </w:r>
      <w:r w:rsidR="00B70C9F">
        <w:rPr>
          <w:rFonts w:hAnsi="Courier New" w:hint="cs"/>
          <w:sz w:val="34"/>
          <w:szCs w:val="34"/>
          <w:rtl/>
        </w:rPr>
        <w:t>؛</w:t>
      </w:r>
      <w:r w:rsidR="00A34010" w:rsidRPr="00B70C9F">
        <w:rPr>
          <w:rFonts w:hAnsi="Courier New" w:hint="cs"/>
          <w:sz w:val="34"/>
          <w:szCs w:val="34"/>
          <w:rtl/>
        </w:rPr>
        <w:t xml:space="preserve"> لأنَّه كان لا يعلم متى يموت</w:t>
      </w:r>
      <w:r w:rsidR="00B70C9F">
        <w:rPr>
          <w:rFonts w:hAnsi="Courier New" w:hint="cs"/>
          <w:sz w:val="34"/>
          <w:szCs w:val="34"/>
          <w:rtl/>
        </w:rPr>
        <w:t>،</w:t>
      </w:r>
      <w:r w:rsidR="00A34010" w:rsidRPr="00B70C9F">
        <w:rPr>
          <w:rFonts w:hAnsi="Courier New" w:hint="cs"/>
          <w:sz w:val="34"/>
          <w:szCs w:val="34"/>
          <w:rtl/>
        </w:rPr>
        <w:t xml:space="preserve"> </w:t>
      </w:r>
      <w:r w:rsidR="00E83D53" w:rsidRPr="00B70C9F">
        <w:rPr>
          <w:rFonts w:hAnsi="Courier New" w:hint="cs"/>
          <w:sz w:val="34"/>
          <w:szCs w:val="34"/>
          <w:rtl/>
        </w:rPr>
        <w:t xml:space="preserve">وهل ثمة رجل في </w:t>
      </w:r>
      <w:r w:rsidR="00502CB7" w:rsidRPr="00B70C9F">
        <w:rPr>
          <w:rFonts w:hAnsi="Courier New" w:hint="cs"/>
          <w:sz w:val="34"/>
          <w:szCs w:val="34"/>
          <w:rtl/>
        </w:rPr>
        <w:t xml:space="preserve">الدنيا نبيًّا كان أم </w:t>
      </w:r>
      <w:r w:rsidR="00502CB7" w:rsidRPr="00B70C9F">
        <w:rPr>
          <w:rFonts w:hAnsi="Courier New" w:hint="cs"/>
          <w:sz w:val="34"/>
          <w:szCs w:val="34"/>
          <w:rtl/>
        </w:rPr>
        <w:lastRenderedPageBreak/>
        <w:t>غير نبي</w:t>
      </w:r>
      <w:r w:rsidR="00E83D53" w:rsidRPr="00B70C9F">
        <w:rPr>
          <w:rFonts w:hAnsi="Courier New" w:hint="cs"/>
          <w:sz w:val="34"/>
          <w:szCs w:val="34"/>
          <w:rtl/>
        </w:rPr>
        <w:t xml:space="preserve"> قد استكثر من العمل الصالح كما</w:t>
      </w:r>
      <w:r w:rsidR="00502CB7" w:rsidRPr="00B70C9F">
        <w:rPr>
          <w:rFonts w:hAnsi="Courier New" w:hint="cs"/>
          <w:sz w:val="34"/>
          <w:szCs w:val="34"/>
          <w:rtl/>
        </w:rPr>
        <w:t xml:space="preserve"> </w:t>
      </w:r>
      <w:r w:rsidR="00E83D53" w:rsidRPr="00B70C9F">
        <w:rPr>
          <w:rFonts w:hAnsi="Courier New" w:hint="cs"/>
          <w:sz w:val="34"/>
          <w:szCs w:val="34"/>
          <w:rtl/>
        </w:rPr>
        <w:t>استكثر منه نبيُّنا محمد صلى الله  غليه وسلم ؟ ! بل كان صلى الله عليه وسلَّم يحثنا على أن نكثر من العمل الصالح</w:t>
      </w:r>
      <w:r w:rsidR="00B70C9F">
        <w:rPr>
          <w:rFonts w:hAnsi="Courier New" w:hint="cs"/>
          <w:sz w:val="34"/>
          <w:szCs w:val="34"/>
          <w:rtl/>
        </w:rPr>
        <w:t>،</w:t>
      </w:r>
      <w:r w:rsidR="00E83D53" w:rsidRPr="00B70C9F">
        <w:rPr>
          <w:rFonts w:hAnsi="Courier New" w:hint="cs"/>
          <w:sz w:val="34"/>
          <w:szCs w:val="34"/>
          <w:rtl/>
        </w:rPr>
        <w:t xml:space="preserve"> فعن أبي هريرة ر</w:t>
      </w:r>
      <w:r w:rsidR="001141AA" w:rsidRPr="00B70C9F">
        <w:rPr>
          <w:rFonts w:hAnsi="Courier New" w:hint="cs"/>
          <w:sz w:val="34"/>
          <w:szCs w:val="34"/>
          <w:rtl/>
        </w:rPr>
        <w:t>ضي الله عنه أنَّ  رسول الله صلى عليه وسلم قال</w:t>
      </w:r>
      <w:r w:rsidR="00B70C9F">
        <w:rPr>
          <w:rFonts w:hAnsi="Courier New" w:hint="cs"/>
          <w:sz w:val="34"/>
          <w:szCs w:val="34"/>
          <w:rtl/>
        </w:rPr>
        <w:t>:</w:t>
      </w:r>
      <w:r w:rsidR="001141AA" w:rsidRPr="00B70C9F">
        <w:rPr>
          <w:rFonts w:hAnsi="Courier New" w:hint="cs"/>
          <w:sz w:val="34"/>
          <w:szCs w:val="34"/>
          <w:rtl/>
        </w:rPr>
        <w:t xml:space="preserve"> بادروا بالأعمال ستًّا</w:t>
      </w:r>
      <w:r w:rsidR="00B70C9F">
        <w:rPr>
          <w:rFonts w:hAnsi="Courier New" w:hint="cs"/>
          <w:sz w:val="34"/>
          <w:szCs w:val="34"/>
          <w:rtl/>
        </w:rPr>
        <w:t>:</w:t>
      </w:r>
      <w:r w:rsidR="001141AA" w:rsidRPr="00B70C9F">
        <w:rPr>
          <w:rFonts w:hAnsi="Courier New" w:hint="cs"/>
          <w:sz w:val="34"/>
          <w:szCs w:val="34"/>
          <w:rtl/>
        </w:rPr>
        <w:t xml:space="preserve"> طلوع الشمس من مغربها</w:t>
      </w:r>
      <w:r w:rsidR="00B70C9F">
        <w:rPr>
          <w:rFonts w:hAnsi="Courier New" w:hint="cs"/>
          <w:sz w:val="34"/>
          <w:szCs w:val="34"/>
          <w:rtl/>
        </w:rPr>
        <w:t>،</w:t>
      </w:r>
      <w:r w:rsidR="001141AA" w:rsidRPr="00B70C9F">
        <w:rPr>
          <w:rFonts w:hAnsi="Courier New" w:hint="cs"/>
          <w:sz w:val="34"/>
          <w:szCs w:val="34"/>
          <w:rtl/>
        </w:rPr>
        <w:t xml:space="preserve"> أو الدخان</w:t>
      </w:r>
      <w:r w:rsidR="00B70C9F">
        <w:rPr>
          <w:rFonts w:hAnsi="Courier New" w:hint="cs"/>
          <w:sz w:val="34"/>
          <w:szCs w:val="34"/>
          <w:rtl/>
        </w:rPr>
        <w:t>،</w:t>
      </w:r>
      <w:r w:rsidR="001141AA" w:rsidRPr="00B70C9F">
        <w:rPr>
          <w:rFonts w:hAnsi="Courier New" w:hint="cs"/>
          <w:sz w:val="34"/>
          <w:szCs w:val="34"/>
          <w:rtl/>
        </w:rPr>
        <w:t xml:space="preserve"> أو الدجال</w:t>
      </w:r>
      <w:r w:rsidR="00B70C9F">
        <w:rPr>
          <w:rFonts w:hAnsi="Courier New" w:hint="cs"/>
          <w:sz w:val="34"/>
          <w:szCs w:val="34"/>
          <w:rtl/>
        </w:rPr>
        <w:t>،</w:t>
      </w:r>
      <w:r w:rsidR="001141AA" w:rsidRPr="00B70C9F">
        <w:rPr>
          <w:rFonts w:hAnsi="Courier New" w:hint="cs"/>
          <w:sz w:val="34"/>
          <w:szCs w:val="34"/>
          <w:rtl/>
        </w:rPr>
        <w:t xml:space="preserve"> أو الدابة</w:t>
      </w:r>
      <w:r w:rsidR="00B70C9F">
        <w:rPr>
          <w:rFonts w:hAnsi="Courier New" w:hint="cs"/>
          <w:sz w:val="34"/>
          <w:szCs w:val="34"/>
          <w:rtl/>
        </w:rPr>
        <w:t>،</w:t>
      </w:r>
      <w:r w:rsidR="001141AA" w:rsidRPr="00B70C9F">
        <w:rPr>
          <w:rFonts w:hAnsi="Courier New" w:hint="cs"/>
          <w:sz w:val="34"/>
          <w:szCs w:val="34"/>
          <w:rtl/>
        </w:rPr>
        <w:t xml:space="preserve"> أو خاصة أحدكم</w:t>
      </w:r>
      <w:r w:rsidR="00B70C9F">
        <w:rPr>
          <w:rFonts w:hAnsi="Courier New" w:hint="cs"/>
          <w:sz w:val="34"/>
          <w:szCs w:val="34"/>
          <w:rtl/>
        </w:rPr>
        <w:t>،</w:t>
      </w:r>
      <w:r w:rsidR="001141AA" w:rsidRPr="00B70C9F">
        <w:rPr>
          <w:rFonts w:hAnsi="Courier New" w:hint="cs"/>
          <w:sz w:val="34"/>
          <w:szCs w:val="34"/>
          <w:rtl/>
        </w:rPr>
        <w:t xml:space="preserve"> أو </w:t>
      </w:r>
      <w:r w:rsidR="005B2DDD" w:rsidRPr="00B70C9F">
        <w:rPr>
          <w:rFonts w:hAnsi="Courier New" w:hint="cs"/>
          <w:sz w:val="34"/>
          <w:szCs w:val="34"/>
          <w:rtl/>
        </w:rPr>
        <w:t>أمر العامة رواه مسلم</w:t>
      </w:r>
      <w:r w:rsidR="005B2DDD" w:rsidRPr="00B70C9F">
        <w:rPr>
          <w:sz w:val="34"/>
          <w:szCs w:val="34"/>
          <w:vertAlign w:val="superscript"/>
          <w:rtl/>
        </w:rPr>
        <w:t>(</w:t>
      </w:r>
      <w:r w:rsidR="005B2DDD" w:rsidRPr="00B70C9F">
        <w:rPr>
          <w:sz w:val="34"/>
          <w:szCs w:val="34"/>
          <w:vertAlign w:val="superscript"/>
          <w:rtl/>
        </w:rPr>
        <w:footnoteReference w:id="666"/>
      </w:r>
      <w:r w:rsidR="005B2DDD" w:rsidRPr="00B70C9F">
        <w:rPr>
          <w:sz w:val="34"/>
          <w:szCs w:val="34"/>
          <w:vertAlign w:val="superscript"/>
          <w:rtl/>
        </w:rPr>
        <w:t>)</w:t>
      </w:r>
      <w:r w:rsidR="005B2DDD" w:rsidRPr="00B70C9F">
        <w:rPr>
          <w:rFonts w:hAnsi="Courier New" w:hint="cs"/>
          <w:sz w:val="34"/>
          <w:szCs w:val="34"/>
          <w:rtl/>
        </w:rPr>
        <w:t xml:space="preserve"> </w:t>
      </w:r>
      <w:r w:rsidR="00C37BBB" w:rsidRPr="00B70C9F">
        <w:rPr>
          <w:rFonts w:hAnsi="Courier New" w:hint="cs"/>
          <w:sz w:val="34"/>
          <w:szCs w:val="34"/>
          <w:rtl/>
        </w:rPr>
        <w:t>وعن ابن عباس رضي الله عنهما ق</w:t>
      </w:r>
      <w:r w:rsidR="00025934" w:rsidRPr="00B70C9F">
        <w:rPr>
          <w:rFonts w:hAnsi="Courier New" w:hint="cs"/>
          <w:sz w:val="34"/>
          <w:szCs w:val="34"/>
          <w:rtl/>
        </w:rPr>
        <w:t>ا</w:t>
      </w:r>
      <w:r w:rsidR="00C37BBB" w:rsidRPr="00B70C9F">
        <w:rPr>
          <w:rFonts w:hAnsi="Courier New" w:hint="cs"/>
          <w:sz w:val="34"/>
          <w:szCs w:val="34"/>
          <w:rtl/>
        </w:rPr>
        <w:t>ل</w:t>
      </w:r>
      <w:r w:rsidR="00B70C9F">
        <w:rPr>
          <w:rFonts w:hAnsi="Courier New" w:hint="cs"/>
          <w:sz w:val="34"/>
          <w:szCs w:val="34"/>
          <w:rtl/>
        </w:rPr>
        <w:t>:</w:t>
      </w:r>
      <w:r w:rsidR="00025934" w:rsidRPr="00B70C9F">
        <w:rPr>
          <w:rFonts w:hAnsi="Courier New" w:hint="cs"/>
          <w:sz w:val="34"/>
          <w:szCs w:val="34"/>
          <w:rtl/>
        </w:rPr>
        <w:t xml:space="preserve"> </w:t>
      </w:r>
      <w:r w:rsidR="00C37BBB" w:rsidRPr="00B70C9F">
        <w:rPr>
          <w:rFonts w:hAnsi="Courier New" w:hint="cs"/>
          <w:sz w:val="34"/>
          <w:szCs w:val="34"/>
          <w:rtl/>
        </w:rPr>
        <w:t>قال رسول الله صلى الله عليه وسلم لرجل وهو يعظه</w:t>
      </w:r>
      <w:r w:rsidR="00B70C9F">
        <w:rPr>
          <w:rFonts w:hAnsi="Courier New" w:hint="cs"/>
          <w:sz w:val="34"/>
          <w:szCs w:val="34"/>
          <w:rtl/>
        </w:rPr>
        <w:t>:</w:t>
      </w:r>
      <w:r w:rsidR="00C37BBB" w:rsidRPr="00B70C9F">
        <w:rPr>
          <w:rFonts w:hAnsi="Courier New" w:hint="cs"/>
          <w:sz w:val="34"/>
          <w:szCs w:val="34"/>
          <w:rtl/>
        </w:rPr>
        <w:t xml:space="preserve"> اغتنم خمس</w:t>
      </w:r>
      <w:r w:rsidR="00502CB7" w:rsidRPr="00B70C9F">
        <w:rPr>
          <w:rFonts w:hAnsi="Courier New" w:hint="cs"/>
          <w:sz w:val="34"/>
          <w:szCs w:val="34"/>
          <w:rtl/>
        </w:rPr>
        <w:t>ًا قبل خمس</w:t>
      </w:r>
      <w:r w:rsidR="00B70C9F">
        <w:rPr>
          <w:rFonts w:hAnsi="Courier New" w:hint="cs"/>
          <w:sz w:val="34"/>
          <w:szCs w:val="34"/>
          <w:rtl/>
        </w:rPr>
        <w:t>:</w:t>
      </w:r>
      <w:r w:rsidR="00502CB7" w:rsidRPr="00B70C9F">
        <w:rPr>
          <w:rFonts w:hAnsi="Courier New" w:hint="cs"/>
          <w:sz w:val="34"/>
          <w:szCs w:val="34"/>
          <w:rtl/>
        </w:rPr>
        <w:t xml:space="preserve"> شبابك قبل هرمك</w:t>
      </w:r>
      <w:r w:rsidR="00B70C9F">
        <w:rPr>
          <w:rFonts w:hAnsi="Courier New" w:hint="cs"/>
          <w:sz w:val="34"/>
          <w:szCs w:val="34"/>
          <w:rtl/>
        </w:rPr>
        <w:t>،</w:t>
      </w:r>
      <w:r w:rsidR="00502CB7" w:rsidRPr="00B70C9F">
        <w:rPr>
          <w:rFonts w:hAnsi="Courier New" w:hint="cs"/>
          <w:sz w:val="34"/>
          <w:szCs w:val="34"/>
          <w:rtl/>
        </w:rPr>
        <w:t xml:space="preserve">  و</w:t>
      </w:r>
      <w:r w:rsidR="00C37BBB" w:rsidRPr="00B70C9F">
        <w:rPr>
          <w:rFonts w:hAnsi="Courier New" w:hint="cs"/>
          <w:sz w:val="34"/>
          <w:szCs w:val="34"/>
          <w:rtl/>
        </w:rPr>
        <w:t>صحتك قبل سقمك</w:t>
      </w:r>
      <w:r w:rsidR="00B70C9F">
        <w:rPr>
          <w:rFonts w:hAnsi="Courier New" w:hint="cs"/>
          <w:sz w:val="34"/>
          <w:szCs w:val="34"/>
          <w:rtl/>
        </w:rPr>
        <w:t>،</w:t>
      </w:r>
      <w:r w:rsidR="00C37BBB" w:rsidRPr="00B70C9F">
        <w:rPr>
          <w:rFonts w:hAnsi="Courier New" w:hint="cs"/>
          <w:sz w:val="34"/>
          <w:szCs w:val="34"/>
          <w:rtl/>
        </w:rPr>
        <w:t xml:space="preserve"> وغناك قبل فقرك</w:t>
      </w:r>
      <w:r w:rsidR="00B70C9F">
        <w:rPr>
          <w:rFonts w:hAnsi="Courier New" w:hint="cs"/>
          <w:sz w:val="34"/>
          <w:szCs w:val="34"/>
          <w:rtl/>
        </w:rPr>
        <w:t>،،</w:t>
      </w:r>
      <w:r w:rsidR="00C37BBB" w:rsidRPr="00B70C9F">
        <w:rPr>
          <w:rFonts w:hAnsi="Courier New" w:hint="cs"/>
          <w:sz w:val="34"/>
          <w:szCs w:val="34"/>
          <w:rtl/>
        </w:rPr>
        <w:t xml:space="preserve"> وفراغك قبل شغلك</w:t>
      </w:r>
      <w:r w:rsidR="00B70C9F">
        <w:rPr>
          <w:rFonts w:hAnsi="Courier New" w:hint="cs"/>
          <w:sz w:val="34"/>
          <w:szCs w:val="34"/>
          <w:rtl/>
        </w:rPr>
        <w:t>،</w:t>
      </w:r>
      <w:r w:rsidR="00502CB7" w:rsidRPr="00B70C9F">
        <w:rPr>
          <w:rFonts w:hAnsi="Courier New" w:hint="cs"/>
          <w:sz w:val="34"/>
          <w:szCs w:val="34"/>
          <w:rtl/>
        </w:rPr>
        <w:t xml:space="preserve"> </w:t>
      </w:r>
      <w:r w:rsidR="00C37BBB" w:rsidRPr="00B70C9F">
        <w:rPr>
          <w:rFonts w:hAnsi="Courier New" w:hint="cs"/>
          <w:sz w:val="34"/>
          <w:szCs w:val="34"/>
          <w:rtl/>
        </w:rPr>
        <w:t>وحياتك قبل موتك</w:t>
      </w:r>
      <w:r w:rsidR="00B70C9F">
        <w:rPr>
          <w:rFonts w:hAnsi="Courier New" w:hint="cs"/>
          <w:sz w:val="34"/>
          <w:szCs w:val="34"/>
          <w:rtl/>
        </w:rPr>
        <w:t>.</w:t>
      </w:r>
      <w:r w:rsidR="00C37BBB" w:rsidRPr="00B70C9F">
        <w:rPr>
          <w:rFonts w:hAnsi="Courier New" w:hint="cs"/>
          <w:sz w:val="34"/>
          <w:szCs w:val="34"/>
          <w:rtl/>
        </w:rPr>
        <w:t xml:space="preserve"> رواه الحاكم</w:t>
      </w:r>
      <w:r w:rsidR="00C37BBB" w:rsidRPr="00B70C9F">
        <w:rPr>
          <w:sz w:val="34"/>
          <w:szCs w:val="34"/>
          <w:vertAlign w:val="superscript"/>
          <w:rtl/>
        </w:rPr>
        <w:t>(</w:t>
      </w:r>
      <w:r w:rsidR="00C37BBB" w:rsidRPr="00B70C9F">
        <w:rPr>
          <w:sz w:val="34"/>
          <w:szCs w:val="34"/>
          <w:vertAlign w:val="superscript"/>
          <w:rtl/>
        </w:rPr>
        <w:footnoteReference w:id="667"/>
      </w:r>
      <w:r w:rsidR="00C37BBB" w:rsidRPr="00B70C9F">
        <w:rPr>
          <w:sz w:val="34"/>
          <w:szCs w:val="34"/>
          <w:vertAlign w:val="superscript"/>
          <w:rtl/>
        </w:rPr>
        <w:t>)</w:t>
      </w:r>
      <w:r w:rsidR="00C37BBB" w:rsidRPr="00B70C9F">
        <w:rPr>
          <w:rFonts w:hAnsi="Courier New" w:hint="cs"/>
          <w:sz w:val="34"/>
          <w:szCs w:val="34"/>
          <w:rtl/>
        </w:rPr>
        <w:t xml:space="preserve"> وكان يوصينا</w:t>
      </w:r>
      <w:r w:rsidR="00B70C9F">
        <w:rPr>
          <w:rFonts w:hAnsi="Courier New" w:hint="cs"/>
          <w:sz w:val="34"/>
          <w:szCs w:val="34"/>
          <w:rtl/>
        </w:rPr>
        <w:t>:</w:t>
      </w:r>
      <w:r w:rsidR="00C37BBB" w:rsidRPr="00B70C9F">
        <w:rPr>
          <w:rFonts w:hAnsi="Courier New" w:hint="cs"/>
          <w:sz w:val="34"/>
          <w:szCs w:val="34"/>
          <w:rtl/>
        </w:rPr>
        <w:t xml:space="preserve"> صلِّ صلاة مودِّع</w:t>
      </w:r>
      <w:r w:rsidR="00C37BBB" w:rsidRPr="00B70C9F">
        <w:rPr>
          <w:sz w:val="34"/>
          <w:szCs w:val="34"/>
          <w:vertAlign w:val="superscript"/>
          <w:rtl/>
        </w:rPr>
        <w:t>(</w:t>
      </w:r>
      <w:r w:rsidR="00C37BBB" w:rsidRPr="00B70C9F">
        <w:rPr>
          <w:sz w:val="34"/>
          <w:szCs w:val="34"/>
          <w:vertAlign w:val="superscript"/>
          <w:rtl/>
        </w:rPr>
        <w:footnoteReference w:id="668"/>
      </w:r>
      <w:r w:rsidR="00C37BBB" w:rsidRPr="00B70C9F">
        <w:rPr>
          <w:sz w:val="34"/>
          <w:szCs w:val="34"/>
          <w:vertAlign w:val="superscript"/>
          <w:rtl/>
        </w:rPr>
        <w:t>)</w:t>
      </w:r>
      <w:r w:rsidR="00773FC5" w:rsidRPr="00B70C9F">
        <w:rPr>
          <w:rFonts w:hAnsi="Courier New" w:hint="cs"/>
          <w:sz w:val="34"/>
          <w:szCs w:val="34"/>
          <w:rtl/>
        </w:rPr>
        <w:t xml:space="preserve"> </w:t>
      </w:r>
      <w:r w:rsidR="00C800C8" w:rsidRPr="00B70C9F">
        <w:rPr>
          <w:rFonts w:hAnsi="Courier New" w:hint="cs"/>
          <w:sz w:val="34"/>
          <w:szCs w:val="34"/>
          <w:rtl/>
        </w:rPr>
        <w:t>وعن أنس رضي الله عنه عن النبي صلى الله عليه وسلم قال</w:t>
      </w:r>
      <w:r w:rsidR="00B70C9F">
        <w:rPr>
          <w:rFonts w:hAnsi="Courier New" w:hint="cs"/>
          <w:sz w:val="34"/>
          <w:szCs w:val="34"/>
          <w:rtl/>
        </w:rPr>
        <w:t>:</w:t>
      </w:r>
      <w:r w:rsidR="00C800C8" w:rsidRPr="00B70C9F">
        <w:rPr>
          <w:rFonts w:hAnsi="Courier New" w:hint="cs"/>
          <w:sz w:val="34"/>
          <w:szCs w:val="34"/>
          <w:rtl/>
        </w:rPr>
        <w:t xml:space="preserve"> إن قامت الساعة وفي يد أحدكم فسيلة</w:t>
      </w:r>
      <w:r w:rsidR="00B70C9F">
        <w:rPr>
          <w:rFonts w:hAnsi="Courier New" w:hint="cs"/>
          <w:sz w:val="34"/>
          <w:szCs w:val="34"/>
          <w:rtl/>
        </w:rPr>
        <w:t>،</w:t>
      </w:r>
      <w:r w:rsidR="00C800C8" w:rsidRPr="00B70C9F">
        <w:rPr>
          <w:rFonts w:hAnsi="Courier New" w:hint="cs"/>
          <w:sz w:val="34"/>
          <w:szCs w:val="34"/>
          <w:rtl/>
        </w:rPr>
        <w:t xml:space="preserve"> فإن استطاع أن لا تقوم حتى يغرسها فليغْرسْها</w:t>
      </w:r>
      <w:r w:rsidR="00B70C9F">
        <w:rPr>
          <w:rFonts w:hAnsi="Courier New" w:hint="cs"/>
          <w:sz w:val="34"/>
          <w:szCs w:val="34"/>
          <w:rtl/>
        </w:rPr>
        <w:t>.</w:t>
      </w:r>
      <w:r w:rsidR="00C800C8" w:rsidRPr="00B70C9F">
        <w:rPr>
          <w:rFonts w:hAnsi="Courier New" w:hint="cs"/>
          <w:sz w:val="34"/>
          <w:szCs w:val="34"/>
          <w:rtl/>
        </w:rPr>
        <w:t xml:space="preserve"> حديث صحيح </w:t>
      </w:r>
      <w:r w:rsidR="00B14CB4" w:rsidRPr="00B70C9F">
        <w:rPr>
          <w:rFonts w:hAnsi="Courier New" w:hint="cs"/>
          <w:sz w:val="34"/>
          <w:szCs w:val="34"/>
          <w:rtl/>
        </w:rPr>
        <w:t>رواه الإمام أحمد</w:t>
      </w:r>
      <w:r w:rsidR="00B70C9F">
        <w:rPr>
          <w:rFonts w:hAnsi="Courier New" w:hint="cs"/>
          <w:sz w:val="34"/>
          <w:szCs w:val="34"/>
          <w:rtl/>
        </w:rPr>
        <w:t>،</w:t>
      </w:r>
      <w:r w:rsidR="00B14CB4" w:rsidRPr="00B70C9F">
        <w:rPr>
          <w:rFonts w:hAnsi="Courier New" w:hint="cs"/>
          <w:sz w:val="34"/>
          <w:szCs w:val="34"/>
          <w:rtl/>
        </w:rPr>
        <w:t xml:space="preserve"> </w:t>
      </w:r>
      <w:r w:rsidR="00C37BBB" w:rsidRPr="00B70C9F">
        <w:rPr>
          <w:rFonts w:hAnsi="Courier New" w:hint="cs"/>
          <w:sz w:val="34"/>
          <w:szCs w:val="34"/>
          <w:rtl/>
        </w:rPr>
        <w:t xml:space="preserve"> </w:t>
      </w:r>
      <w:r w:rsidR="00A34010" w:rsidRPr="00B70C9F">
        <w:rPr>
          <w:rFonts w:hAnsi="Courier New" w:hint="cs"/>
          <w:sz w:val="34"/>
          <w:szCs w:val="34"/>
          <w:rtl/>
        </w:rPr>
        <w:t>فالصحيح القول الثاني</w:t>
      </w:r>
      <w:r w:rsidR="00B70C9F">
        <w:rPr>
          <w:rFonts w:hAnsi="Courier New" w:hint="cs"/>
          <w:sz w:val="34"/>
          <w:szCs w:val="34"/>
          <w:rtl/>
        </w:rPr>
        <w:t>،</w:t>
      </w:r>
      <w:r w:rsidR="00A34010" w:rsidRPr="00B70C9F">
        <w:rPr>
          <w:rFonts w:hAnsi="Courier New" w:hint="cs"/>
          <w:sz w:val="34"/>
          <w:szCs w:val="34"/>
          <w:rtl/>
        </w:rPr>
        <w:t xml:space="preserve"> وهو الذي  قال به جمهور المفسرين</w:t>
      </w:r>
      <w:r w:rsidR="00B70C9F">
        <w:rPr>
          <w:rFonts w:hAnsi="Courier New" w:hint="cs"/>
          <w:sz w:val="34"/>
          <w:szCs w:val="34"/>
          <w:rtl/>
        </w:rPr>
        <w:t>،</w:t>
      </w:r>
      <w:r w:rsidR="00A34010" w:rsidRPr="00B70C9F">
        <w:rPr>
          <w:rFonts w:hAnsi="Courier New" w:hint="cs"/>
          <w:sz w:val="34"/>
          <w:szCs w:val="34"/>
          <w:rtl/>
        </w:rPr>
        <w:t xml:space="preserve"> قال الواحدي</w:t>
      </w:r>
      <w:r w:rsidR="00B70C9F">
        <w:rPr>
          <w:rFonts w:hAnsi="Courier New" w:hint="cs"/>
          <w:sz w:val="34"/>
          <w:szCs w:val="34"/>
          <w:rtl/>
        </w:rPr>
        <w:t>:</w:t>
      </w:r>
      <w:r w:rsidR="00A34010" w:rsidRPr="00B70C9F">
        <w:rPr>
          <w:rFonts w:hAnsi="Courier New" w:hint="cs"/>
          <w:sz w:val="34"/>
          <w:szCs w:val="34"/>
          <w:rtl/>
        </w:rPr>
        <w:t xml:space="preserve"> (((</w:t>
      </w:r>
      <w:r w:rsidR="00A34010" w:rsidRPr="00B70C9F">
        <w:rPr>
          <w:rFonts w:hAnsi="Courier New"/>
          <w:sz w:val="34"/>
          <w:szCs w:val="34"/>
          <w:rtl/>
        </w:rPr>
        <w:t>وَلَوْ كُنتُ أَعْلَمُ الْغَيْبَ</w:t>
      </w:r>
      <w:r w:rsidR="00A34010" w:rsidRPr="00B70C9F">
        <w:rPr>
          <w:rFonts w:hAnsi="Courier New" w:hint="cs"/>
          <w:sz w:val="34"/>
          <w:szCs w:val="34"/>
          <w:rtl/>
        </w:rPr>
        <w:t>) قبل أن يكون (</w:t>
      </w:r>
      <w:r w:rsidR="00A34010" w:rsidRPr="00B70C9F">
        <w:rPr>
          <w:rFonts w:hAnsi="Courier New"/>
          <w:sz w:val="34"/>
          <w:szCs w:val="34"/>
          <w:rtl/>
        </w:rPr>
        <w:t>لاَسْتَكْثَرْتُ مِنَ الْخَيْر</w:t>
      </w:r>
      <w:r w:rsidR="00A34010" w:rsidRPr="00B70C9F">
        <w:rPr>
          <w:rFonts w:hAnsi="Courier New" w:hint="cs"/>
          <w:sz w:val="34"/>
          <w:szCs w:val="34"/>
          <w:rtl/>
        </w:rPr>
        <w:t>ِ)</w:t>
      </w:r>
      <w:r w:rsidR="00CE049F" w:rsidRPr="00B70C9F">
        <w:rPr>
          <w:rFonts w:hAnsi="Courier New" w:hint="cs"/>
          <w:sz w:val="34"/>
          <w:szCs w:val="34"/>
          <w:rtl/>
        </w:rPr>
        <w:t xml:space="preserve"> لادخرتُ في زمان الخصب لزمان الجدب (</w:t>
      </w:r>
      <w:r w:rsidR="00CE049F" w:rsidRPr="00B70C9F">
        <w:rPr>
          <w:rFonts w:hAnsi="Courier New"/>
          <w:sz w:val="34"/>
          <w:szCs w:val="34"/>
          <w:rtl/>
        </w:rPr>
        <w:t>وَمَا مَسَّنِيَ السُّوءُ</w:t>
      </w:r>
      <w:r w:rsidR="00CE049F" w:rsidRPr="00B70C9F">
        <w:rPr>
          <w:rFonts w:hAnsi="Courier New" w:hint="cs"/>
          <w:sz w:val="34"/>
          <w:szCs w:val="34"/>
          <w:rtl/>
        </w:rPr>
        <w:t>) وما أصابني الضرر والفقر))</w:t>
      </w:r>
      <w:r w:rsidR="00CE049F" w:rsidRPr="00B70C9F">
        <w:rPr>
          <w:sz w:val="34"/>
          <w:szCs w:val="34"/>
          <w:vertAlign w:val="superscript"/>
          <w:rtl/>
        </w:rPr>
        <w:t xml:space="preserve"> (</w:t>
      </w:r>
      <w:r w:rsidR="00CE049F" w:rsidRPr="00B70C9F">
        <w:rPr>
          <w:sz w:val="34"/>
          <w:szCs w:val="34"/>
          <w:vertAlign w:val="superscript"/>
          <w:rtl/>
        </w:rPr>
        <w:footnoteReference w:id="669"/>
      </w:r>
      <w:r w:rsidR="00CE049F" w:rsidRPr="00B70C9F">
        <w:rPr>
          <w:sz w:val="34"/>
          <w:szCs w:val="34"/>
          <w:vertAlign w:val="superscript"/>
          <w:rtl/>
        </w:rPr>
        <w:t>)</w:t>
      </w:r>
      <w:r w:rsidR="00CE049F" w:rsidRPr="00B70C9F">
        <w:rPr>
          <w:rFonts w:hAnsi="Courier New" w:hint="cs"/>
          <w:sz w:val="34"/>
          <w:szCs w:val="34"/>
          <w:rtl/>
        </w:rPr>
        <w:t xml:space="preserve"> وقال الزمخشري</w:t>
      </w:r>
      <w:r w:rsidR="00B70C9F">
        <w:rPr>
          <w:rFonts w:hAnsi="Courier New" w:hint="cs"/>
          <w:sz w:val="34"/>
          <w:szCs w:val="34"/>
          <w:rtl/>
        </w:rPr>
        <w:t>:</w:t>
      </w:r>
      <w:r w:rsidR="00CE049F" w:rsidRPr="00B70C9F">
        <w:rPr>
          <w:rFonts w:hAnsi="Courier New" w:hint="cs"/>
          <w:sz w:val="34"/>
          <w:szCs w:val="34"/>
          <w:rtl/>
        </w:rPr>
        <w:t xml:space="preserve"> (((</w:t>
      </w:r>
      <w:r w:rsidR="00CE049F" w:rsidRPr="00B70C9F">
        <w:rPr>
          <w:rFonts w:hAnsi="Courier New"/>
          <w:sz w:val="34"/>
          <w:szCs w:val="34"/>
          <w:rtl/>
        </w:rPr>
        <w:t>وَلَوْ كُنتُ أَعْلَمُ الْغَيْبَ</w:t>
      </w:r>
      <w:r w:rsidR="00CE049F" w:rsidRPr="00B70C9F">
        <w:rPr>
          <w:rFonts w:hAnsi="Courier New" w:hint="cs"/>
          <w:sz w:val="34"/>
          <w:szCs w:val="34"/>
          <w:rtl/>
        </w:rPr>
        <w:t>) لكانت حالي على خلاف ما هي عليه</w:t>
      </w:r>
      <w:r w:rsidR="00B70C9F">
        <w:rPr>
          <w:rFonts w:hAnsi="Courier New" w:hint="cs"/>
          <w:sz w:val="34"/>
          <w:szCs w:val="34"/>
          <w:rtl/>
        </w:rPr>
        <w:t>،</w:t>
      </w:r>
      <w:r w:rsidR="00CE049F" w:rsidRPr="00B70C9F">
        <w:rPr>
          <w:rFonts w:hAnsi="Courier New" w:hint="cs"/>
          <w:sz w:val="34"/>
          <w:szCs w:val="34"/>
          <w:rtl/>
        </w:rPr>
        <w:t xml:space="preserve"> ولم أكن غالبًا مرة ومغلوبًا أخرى في الحروب</w:t>
      </w:r>
      <w:r w:rsidR="00B70C9F">
        <w:rPr>
          <w:rFonts w:hAnsi="Courier New" w:hint="cs"/>
          <w:sz w:val="34"/>
          <w:szCs w:val="34"/>
          <w:rtl/>
        </w:rPr>
        <w:t>،</w:t>
      </w:r>
      <w:r w:rsidR="00CE049F" w:rsidRPr="00B70C9F">
        <w:rPr>
          <w:rFonts w:hAnsi="Courier New" w:hint="cs"/>
          <w:sz w:val="34"/>
          <w:szCs w:val="34"/>
          <w:rtl/>
        </w:rPr>
        <w:t xml:space="preserve"> ورابحًا وخاسرًا </w:t>
      </w:r>
      <w:r w:rsidR="00CE049F" w:rsidRPr="00B70C9F">
        <w:rPr>
          <w:rFonts w:hAnsi="Courier New" w:hint="cs"/>
          <w:sz w:val="34"/>
          <w:szCs w:val="34"/>
          <w:rtl/>
        </w:rPr>
        <w:lastRenderedPageBreak/>
        <w:t>في التجارات</w:t>
      </w:r>
      <w:r w:rsidR="00B70C9F">
        <w:rPr>
          <w:rFonts w:hAnsi="Courier New" w:hint="cs"/>
          <w:sz w:val="34"/>
          <w:szCs w:val="34"/>
          <w:rtl/>
        </w:rPr>
        <w:t>،</w:t>
      </w:r>
      <w:r w:rsidR="00CE049F" w:rsidRPr="00B70C9F">
        <w:rPr>
          <w:rFonts w:hAnsi="Courier New" w:hint="cs"/>
          <w:sz w:val="34"/>
          <w:szCs w:val="34"/>
          <w:rtl/>
        </w:rPr>
        <w:t xml:space="preserve"> ومصيبًا ومخطئًا في التدابير))</w:t>
      </w:r>
      <w:r w:rsidR="00CE049F" w:rsidRPr="00B70C9F">
        <w:rPr>
          <w:sz w:val="34"/>
          <w:szCs w:val="34"/>
          <w:vertAlign w:val="superscript"/>
          <w:rtl/>
        </w:rPr>
        <w:t xml:space="preserve"> (</w:t>
      </w:r>
      <w:r w:rsidR="00CE049F" w:rsidRPr="00B70C9F">
        <w:rPr>
          <w:sz w:val="34"/>
          <w:szCs w:val="34"/>
          <w:vertAlign w:val="superscript"/>
          <w:rtl/>
        </w:rPr>
        <w:footnoteReference w:id="670"/>
      </w:r>
      <w:r w:rsidR="00CE049F" w:rsidRPr="00B70C9F">
        <w:rPr>
          <w:sz w:val="34"/>
          <w:szCs w:val="34"/>
          <w:vertAlign w:val="superscript"/>
          <w:rtl/>
        </w:rPr>
        <w:t>)</w:t>
      </w:r>
      <w:r w:rsidR="005F1647" w:rsidRPr="00B70C9F">
        <w:rPr>
          <w:rFonts w:hAnsi="Courier New" w:hint="cs"/>
          <w:sz w:val="34"/>
          <w:szCs w:val="34"/>
          <w:rtl/>
        </w:rPr>
        <w:t>وقال ابن الجوزي</w:t>
      </w:r>
      <w:r w:rsidR="00B70C9F">
        <w:rPr>
          <w:rFonts w:hAnsi="Courier New" w:hint="cs"/>
          <w:sz w:val="34"/>
          <w:szCs w:val="34"/>
          <w:rtl/>
        </w:rPr>
        <w:t>:</w:t>
      </w:r>
      <w:r w:rsidR="000D6E37" w:rsidRPr="00B70C9F">
        <w:rPr>
          <w:rFonts w:hAnsi="Courier New" w:hint="cs"/>
          <w:sz w:val="34"/>
          <w:szCs w:val="34"/>
          <w:rtl/>
        </w:rPr>
        <w:t xml:space="preserve"> ((قوله تعالى</w:t>
      </w:r>
      <w:r w:rsidR="00B70C9F">
        <w:rPr>
          <w:rFonts w:hAnsi="Courier New" w:hint="cs"/>
          <w:sz w:val="34"/>
          <w:szCs w:val="34"/>
          <w:rtl/>
        </w:rPr>
        <w:t>:</w:t>
      </w:r>
      <w:r w:rsidR="000D6E37" w:rsidRPr="00B70C9F">
        <w:rPr>
          <w:rFonts w:hAnsi="Courier New" w:hint="cs"/>
          <w:sz w:val="34"/>
          <w:szCs w:val="34"/>
          <w:rtl/>
        </w:rPr>
        <w:t xml:space="preserve"> (</w:t>
      </w:r>
      <w:r w:rsidR="000D6E37" w:rsidRPr="00B70C9F">
        <w:rPr>
          <w:rFonts w:hAnsi="Courier New"/>
          <w:sz w:val="34"/>
          <w:szCs w:val="34"/>
          <w:rtl/>
        </w:rPr>
        <w:t>وَلَوْ كُنتُ أَعْلَمُ الْغَيْبَ</w:t>
      </w:r>
      <w:r w:rsidR="000D6E37" w:rsidRPr="00B70C9F">
        <w:rPr>
          <w:rFonts w:hAnsi="Courier New" w:hint="cs"/>
          <w:sz w:val="34"/>
          <w:szCs w:val="34"/>
          <w:rtl/>
        </w:rPr>
        <w:t>) فيه أربعة أقوال</w:t>
      </w:r>
      <w:r w:rsidR="00B70C9F">
        <w:rPr>
          <w:rFonts w:hAnsi="Courier New" w:hint="cs"/>
          <w:sz w:val="34"/>
          <w:szCs w:val="34"/>
          <w:rtl/>
        </w:rPr>
        <w:t>:</w:t>
      </w:r>
      <w:r w:rsidR="000D6E37" w:rsidRPr="00B70C9F">
        <w:rPr>
          <w:rFonts w:hAnsi="Courier New" w:hint="cs"/>
          <w:sz w:val="34"/>
          <w:szCs w:val="34"/>
          <w:rtl/>
        </w:rPr>
        <w:t xml:space="preserve"> </w:t>
      </w:r>
    </w:p>
    <w:p w:rsidR="000D6E37" w:rsidRPr="00B70C9F" w:rsidRDefault="000D6E37" w:rsidP="00754D54">
      <w:pPr>
        <w:pStyle w:val="a5"/>
        <w:ind w:firstLine="720"/>
        <w:jc w:val="lowKashida"/>
        <w:rPr>
          <w:rFonts w:hAnsi="Courier New"/>
          <w:sz w:val="34"/>
          <w:szCs w:val="34"/>
          <w:rtl/>
        </w:rPr>
      </w:pPr>
      <w:r w:rsidRPr="00B70C9F">
        <w:rPr>
          <w:rFonts w:hAnsi="Courier New" w:hint="cs"/>
          <w:sz w:val="34"/>
          <w:szCs w:val="34"/>
          <w:rtl/>
        </w:rPr>
        <w:t>أحدها</w:t>
      </w:r>
      <w:r w:rsidR="00B70C9F">
        <w:rPr>
          <w:rFonts w:hAnsi="Courier New" w:hint="cs"/>
          <w:sz w:val="34"/>
          <w:szCs w:val="34"/>
          <w:rtl/>
        </w:rPr>
        <w:t>:</w:t>
      </w:r>
      <w:r w:rsidRPr="00B70C9F">
        <w:rPr>
          <w:rFonts w:hAnsi="Courier New" w:hint="cs"/>
          <w:sz w:val="34"/>
          <w:szCs w:val="34"/>
          <w:rtl/>
        </w:rPr>
        <w:t xml:space="preserve"> لو كنتُ أعلم بجدب الأرض وقحط المطر قبل كون ذلك لهيَّأتُ لسنة الجدب ما يكفيها</w:t>
      </w:r>
      <w:r w:rsidR="00B70C9F">
        <w:rPr>
          <w:rFonts w:hAnsi="Courier New" w:hint="cs"/>
          <w:sz w:val="34"/>
          <w:szCs w:val="34"/>
          <w:rtl/>
        </w:rPr>
        <w:t>.</w:t>
      </w:r>
    </w:p>
    <w:p w:rsidR="000D6E37" w:rsidRPr="00B70C9F" w:rsidRDefault="000D6E37" w:rsidP="00754D54">
      <w:pPr>
        <w:pStyle w:val="a5"/>
        <w:ind w:firstLine="720"/>
        <w:jc w:val="lowKashida"/>
        <w:rPr>
          <w:rFonts w:hAnsi="Courier New"/>
          <w:sz w:val="34"/>
          <w:szCs w:val="34"/>
          <w:rtl/>
        </w:rPr>
      </w:pPr>
      <w:r w:rsidRPr="00B70C9F">
        <w:rPr>
          <w:rFonts w:hAnsi="Courier New" w:hint="cs"/>
          <w:sz w:val="34"/>
          <w:szCs w:val="34"/>
          <w:rtl/>
        </w:rPr>
        <w:t>والثاني</w:t>
      </w:r>
      <w:r w:rsidR="00B70C9F">
        <w:rPr>
          <w:rFonts w:hAnsi="Courier New" w:hint="cs"/>
          <w:sz w:val="34"/>
          <w:szCs w:val="34"/>
          <w:rtl/>
        </w:rPr>
        <w:t>:</w:t>
      </w:r>
      <w:r w:rsidRPr="00B70C9F">
        <w:rPr>
          <w:rFonts w:hAnsi="Courier New" w:hint="cs"/>
          <w:sz w:val="34"/>
          <w:szCs w:val="34"/>
          <w:rtl/>
        </w:rPr>
        <w:t xml:space="preserve"> لو كنتُ أعلم ما أربح فيه إذا اشتريته لاستكثرتُ من الخير </w:t>
      </w:r>
    </w:p>
    <w:p w:rsidR="000D6E37" w:rsidRPr="00B70C9F" w:rsidRDefault="000D6E37" w:rsidP="00754D54">
      <w:pPr>
        <w:pStyle w:val="a5"/>
        <w:ind w:firstLine="720"/>
        <w:jc w:val="lowKashida"/>
        <w:rPr>
          <w:rFonts w:hAnsi="Courier New"/>
          <w:sz w:val="34"/>
          <w:szCs w:val="34"/>
          <w:rtl/>
        </w:rPr>
      </w:pPr>
      <w:r w:rsidRPr="00B70C9F">
        <w:rPr>
          <w:rFonts w:hAnsi="Courier New" w:hint="cs"/>
          <w:sz w:val="34"/>
          <w:szCs w:val="34"/>
          <w:rtl/>
        </w:rPr>
        <w:t>والثالث</w:t>
      </w:r>
      <w:r w:rsidR="00B70C9F">
        <w:rPr>
          <w:rFonts w:hAnsi="Courier New" w:hint="cs"/>
          <w:sz w:val="34"/>
          <w:szCs w:val="34"/>
          <w:rtl/>
        </w:rPr>
        <w:t>:</w:t>
      </w:r>
      <w:r w:rsidRPr="00B70C9F">
        <w:rPr>
          <w:rFonts w:hAnsi="Courier New" w:hint="cs"/>
          <w:sz w:val="34"/>
          <w:szCs w:val="34"/>
          <w:rtl/>
        </w:rPr>
        <w:t xml:space="preserve"> لو كنتُ أعلم متى أموت لاستكثرتُ من العمل الصالح</w:t>
      </w:r>
      <w:r w:rsidR="00B70C9F">
        <w:rPr>
          <w:rFonts w:hAnsi="Courier New" w:hint="cs"/>
          <w:sz w:val="34"/>
          <w:szCs w:val="34"/>
          <w:rtl/>
        </w:rPr>
        <w:t>.</w:t>
      </w:r>
    </w:p>
    <w:p w:rsidR="000D6E37" w:rsidRPr="00B70C9F" w:rsidRDefault="000D6E37" w:rsidP="00754D54">
      <w:pPr>
        <w:pStyle w:val="a5"/>
        <w:ind w:firstLine="720"/>
        <w:jc w:val="lowKashida"/>
        <w:rPr>
          <w:rFonts w:hAnsi="Courier New"/>
          <w:sz w:val="34"/>
          <w:szCs w:val="34"/>
          <w:rtl/>
        </w:rPr>
      </w:pPr>
      <w:r w:rsidRPr="00B70C9F">
        <w:rPr>
          <w:rFonts w:hAnsi="Courier New" w:hint="cs"/>
          <w:sz w:val="34"/>
          <w:szCs w:val="34"/>
          <w:rtl/>
        </w:rPr>
        <w:t>والرابع</w:t>
      </w:r>
      <w:r w:rsidR="00B70C9F">
        <w:rPr>
          <w:rFonts w:hAnsi="Courier New" w:hint="cs"/>
          <w:sz w:val="34"/>
          <w:szCs w:val="34"/>
          <w:rtl/>
        </w:rPr>
        <w:t>:</w:t>
      </w:r>
      <w:r w:rsidRPr="00B70C9F">
        <w:rPr>
          <w:rFonts w:hAnsi="Courier New" w:hint="cs"/>
          <w:sz w:val="34"/>
          <w:szCs w:val="34"/>
          <w:rtl/>
        </w:rPr>
        <w:t xml:space="preserve"> لو كنتُ أعلم ما أُسأل عنه من الغيب لأجبتُ عنه  (</w:t>
      </w:r>
      <w:r w:rsidRPr="00B70C9F">
        <w:rPr>
          <w:rFonts w:hAnsi="Courier New"/>
          <w:sz w:val="34"/>
          <w:szCs w:val="34"/>
          <w:rtl/>
        </w:rPr>
        <w:t>وَمَا مَسَّنِيَ السُّوءُ</w:t>
      </w:r>
      <w:r w:rsidRPr="00B70C9F">
        <w:rPr>
          <w:rFonts w:hAnsi="Courier New" w:hint="cs"/>
          <w:sz w:val="34"/>
          <w:szCs w:val="34"/>
          <w:rtl/>
        </w:rPr>
        <w:t>)</w:t>
      </w:r>
      <w:r w:rsidR="00AA4045" w:rsidRPr="00B70C9F">
        <w:rPr>
          <w:rFonts w:hAnsi="Courier New" w:hint="cs"/>
          <w:sz w:val="34"/>
          <w:szCs w:val="34"/>
          <w:rtl/>
        </w:rPr>
        <w:t xml:space="preserve"> أي</w:t>
      </w:r>
      <w:r w:rsidR="00B70C9F">
        <w:rPr>
          <w:rFonts w:hAnsi="Courier New" w:hint="cs"/>
          <w:sz w:val="34"/>
          <w:szCs w:val="34"/>
          <w:rtl/>
        </w:rPr>
        <w:t>:</w:t>
      </w:r>
      <w:r w:rsidR="00AA4045" w:rsidRPr="00B70C9F">
        <w:rPr>
          <w:rFonts w:hAnsi="Courier New" w:hint="cs"/>
          <w:sz w:val="34"/>
          <w:szCs w:val="34"/>
          <w:rtl/>
        </w:rPr>
        <w:t xml:space="preserve"> لم يلحقني تكذيب</w:t>
      </w:r>
      <w:r w:rsidR="00FD0C85">
        <w:rPr>
          <w:rFonts w:hAnsi="Courier New" w:hint="cs"/>
          <w:sz w:val="34"/>
          <w:szCs w:val="34"/>
          <w:rtl/>
        </w:rPr>
        <w:t xml:space="preserve">... </w:t>
      </w:r>
      <w:r w:rsidR="00AA4045" w:rsidRPr="00B70C9F">
        <w:rPr>
          <w:rFonts w:hAnsi="Courier New" w:hint="cs"/>
          <w:sz w:val="34"/>
          <w:szCs w:val="34"/>
          <w:rtl/>
        </w:rPr>
        <w:t>فأمَّا الغيب</w:t>
      </w:r>
      <w:r w:rsidR="00B70C9F">
        <w:rPr>
          <w:rFonts w:hAnsi="Courier New" w:hint="cs"/>
          <w:sz w:val="34"/>
          <w:szCs w:val="34"/>
          <w:rtl/>
        </w:rPr>
        <w:t>،</w:t>
      </w:r>
      <w:r w:rsidR="00AA4045" w:rsidRPr="00B70C9F">
        <w:rPr>
          <w:rFonts w:hAnsi="Courier New" w:hint="cs"/>
          <w:sz w:val="34"/>
          <w:szCs w:val="34"/>
          <w:rtl/>
        </w:rPr>
        <w:t xml:space="preserve"> فهو كل ما غاب عنك))</w:t>
      </w:r>
      <w:r w:rsidR="00AA4045" w:rsidRPr="00B70C9F">
        <w:rPr>
          <w:sz w:val="34"/>
          <w:szCs w:val="34"/>
          <w:vertAlign w:val="superscript"/>
          <w:rtl/>
        </w:rPr>
        <w:t xml:space="preserve"> (</w:t>
      </w:r>
      <w:r w:rsidR="00AA4045" w:rsidRPr="00B70C9F">
        <w:rPr>
          <w:sz w:val="34"/>
          <w:szCs w:val="34"/>
          <w:vertAlign w:val="superscript"/>
          <w:rtl/>
        </w:rPr>
        <w:footnoteReference w:id="671"/>
      </w:r>
      <w:r w:rsidR="00AA4045" w:rsidRPr="00B70C9F">
        <w:rPr>
          <w:sz w:val="34"/>
          <w:szCs w:val="34"/>
          <w:vertAlign w:val="superscript"/>
          <w:rtl/>
        </w:rPr>
        <w:t>)</w:t>
      </w:r>
      <w:r w:rsidR="005F1647" w:rsidRPr="00B70C9F">
        <w:rPr>
          <w:rFonts w:hAnsi="Courier New" w:hint="cs"/>
          <w:sz w:val="34"/>
          <w:szCs w:val="34"/>
          <w:rtl/>
        </w:rPr>
        <w:t xml:space="preserve"> ((وروي عن الكلبي أنَّ أهل مكة قالوا</w:t>
      </w:r>
      <w:r w:rsidR="00B70C9F">
        <w:rPr>
          <w:rFonts w:hAnsi="Courier New" w:hint="cs"/>
          <w:sz w:val="34"/>
          <w:szCs w:val="34"/>
          <w:rtl/>
        </w:rPr>
        <w:t>:</w:t>
      </w:r>
      <w:r w:rsidR="005F1647" w:rsidRPr="00B70C9F">
        <w:rPr>
          <w:rFonts w:hAnsi="Courier New" w:hint="cs"/>
          <w:sz w:val="34"/>
          <w:szCs w:val="34"/>
          <w:rtl/>
        </w:rPr>
        <w:t xml:space="preserve"> يا محمد</w:t>
      </w:r>
      <w:r w:rsidR="00B70C9F">
        <w:rPr>
          <w:rFonts w:hAnsi="Courier New" w:hint="cs"/>
          <w:sz w:val="34"/>
          <w:szCs w:val="34"/>
          <w:rtl/>
        </w:rPr>
        <w:t>،</w:t>
      </w:r>
      <w:r w:rsidR="005F1647" w:rsidRPr="00B70C9F">
        <w:rPr>
          <w:rFonts w:hAnsi="Courier New" w:hint="cs"/>
          <w:sz w:val="34"/>
          <w:szCs w:val="34"/>
          <w:rtl/>
        </w:rPr>
        <w:t xml:space="preserve"> ألا تخبرنا بالسعر الرخيص قبل أن يغلو فنشتري فنربح</w:t>
      </w:r>
      <w:r w:rsidR="00B70C9F">
        <w:rPr>
          <w:rFonts w:hAnsi="Courier New" w:hint="cs"/>
          <w:sz w:val="34"/>
          <w:szCs w:val="34"/>
          <w:rtl/>
        </w:rPr>
        <w:t>،</w:t>
      </w:r>
      <w:r w:rsidR="005F1647" w:rsidRPr="00B70C9F">
        <w:rPr>
          <w:rFonts w:hAnsi="Courier New" w:hint="cs"/>
          <w:sz w:val="34"/>
          <w:szCs w:val="34"/>
          <w:rtl/>
        </w:rPr>
        <w:t xml:space="preserve"> وبالأرض التي تريد أن تجدب فنرتحل منها إلى ما قد أخصب</w:t>
      </w:r>
      <w:r w:rsidR="00B70C9F">
        <w:rPr>
          <w:rFonts w:hAnsi="Courier New" w:hint="cs"/>
          <w:sz w:val="34"/>
          <w:szCs w:val="34"/>
          <w:rtl/>
        </w:rPr>
        <w:t>،</w:t>
      </w:r>
      <w:r w:rsidR="005F1647" w:rsidRPr="00B70C9F">
        <w:rPr>
          <w:rFonts w:hAnsi="Courier New" w:hint="cs"/>
          <w:sz w:val="34"/>
          <w:szCs w:val="34"/>
          <w:rtl/>
        </w:rPr>
        <w:t xml:space="preserve"> فنزلت))</w:t>
      </w:r>
      <w:r w:rsidR="005F1647" w:rsidRPr="00B70C9F">
        <w:rPr>
          <w:sz w:val="34"/>
          <w:szCs w:val="34"/>
          <w:vertAlign w:val="superscript"/>
          <w:rtl/>
        </w:rPr>
        <w:t xml:space="preserve"> (</w:t>
      </w:r>
      <w:r w:rsidR="005F1647" w:rsidRPr="00B70C9F">
        <w:rPr>
          <w:sz w:val="34"/>
          <w:szCs w:val="34"/>
          <w:vertAlign w:val="superscript"/>
          <w:rtl/>
        </w:rPr>
        <w:footnoteReference w:id="672"/>
      </w:r>
      <w:r w:rsidR="005F1647" w:rsidRPr="00B70C9F">
        <w:rPr>
          <w:sz w:val="34"/>
          <w:szCs w:val="34"/>
          <w:vertAlign w:val="superscript"/>
          <w:rtl/>
        </w:rPr>
        <w:t>)</w:t>
      </w:r>
      <w:r w:rsidR="005F1647" w:rsidRPr="00B70C9F">
        <w:rPr>
          <w:rFonts w:hAnsi="Courier New" w:hint="cs"/>
          <w:sz w:val="34"/>
          <w:szCs w:val="34"/>
          <w:rtl/>
        </w:rPr>
        <w:t xml:space="preserve"> أي</w:t>
      </w:r>
      <w:r w:rsidR="00B70C9F">
        <w:rPr>
          <w:rFonts w:hAnsi="Courier New" w:hint="cs"/>
          <w:sz w:val="34"/>
          <w:szCs w:val="34"/>
          <w:rtl/>
        </w:rPr>
        <w:t>:</w:t>
      </w:r>
      <w:r w:rsidR="005F1647" w:rsidRPr="00B70C9F">
        <w:rPr>
          <w:rFonts w:hAnsi="Courier New" w:hint="cs"/>
          <w:sz w:val="34"/>
          <w:szCs w:val="34"/>
          <w:rtl/>
        </w:rPr>
        <w:t xml:space="preserve"> فنزل قوله تعالى</w:t>
      </w:r>
      <w:r w:rsidR="00B70C9F">
        <w:rPr>
          <w:rFonts w:hAnsi="Courier New" w:hint="cs"/>
          <w:sz w:val="34"/>
          <w:szCs w:val="34"/>
          <w:rtl/>
        </w:rPr>
        <w:t>:</w:t>
      </w:r>
      <w:r w:rsidR="005F1647" w:rsidRPr="00B70C9F">
        <w:rPr>
          <w:rFonts w:hAnsi="Courier New" w:hint="cs"/>
          <w:sz w:val="34"/>
          <w:szCs w:val="34"/>
          <w:rtl/>
        </w:rPr>
        <w:t xml:space="preserve"> (</w:t>
      </w:r>
      <w:r w:rsidR="005F1647" w:rsidRPr="00B70C9F">
        <w:rPr>
          <w:rFonts w:hAnsi="Courier New"/>
          <w:sz w:val="34"/>
          <w:szCs w:val="34"/>
          <w:rtl/>
        </w:rPr>
        <w:t>وَلَوْ كُنتُ أَعْلَمُ الْغَيْبَ لاَسْتَكْثَرْتُ مِنَ الْخَيْرِ وَمَا مَسَّنِيَ السُّوءُ</w:t>
      </w:r>
      <w:r w:rsidR="005F1647" w:rsidRPr="00B70C9F">
        <w:rPr>
          <w:rFonts w:hAnsi="Courier New" w:hint="cs"/>
          <w:sz w:val="34"/>
          <w:szCs w:val="34"/>
          <w:rtl/>
        </w:rPr>
        <w:t>)</w:t>
      </w:r>
    </w:p>
    <w:p w:rsidR="00A45CC9" w:rsidRPr="00B70C9F" w:rsidRDefault="008C42E7" w:rsidP="00A45CC9">
      <w:pPr>
        <w:pStyle w:val="a5"/>
        <w:ind w:firstLine="720"/>
        <w:jc w:val="lowKashida"/>
        <w:rPr>
          <w:rFonts w:hAnsi="Courier New"/>
          <w:sz w:val="34"/>
          <w:szCs w:val="34"/>
          <w:rtl/>
        </w:rPr>
      </w:pPr>
      <w:r w:rsidRPr="00B70C9F">
        <w:rPr>
          <w:rFonts w:hAnsi="Courier New" w:hint="cs"/>
          <w:sz w:val="34"/>
          <w:szCs w:val="34"/>
          <w:rtl/>
        </w:rPr>
        <w:t>وجعلوا</w:t>
      </w:r>
      <w:r w:rsidR="00754D54" w:rsidRPr="00B70C9F">
        <w:rPr>
          <w:rFonts w:hAnsi="Courier New" w:hint="cs"/>
          <w:sz w:val="34"/>
          <w:szCs w:val="34"/>
          <w:rtl/>
        </w:rPr>
        <w:t xml:space="preserve"> الغيب في الوجه السابع بمعنى المطر في قوله تعالى</w:t>
      </w:r>
      <w:r w:rsidR="00B70C9F">
        <w:rPr>
          <w:rFonts w:hAnsi="Courier New" w:hint="cs"/>
          <w:sz w:val="34"/>
          <w:szCs w:val="34"/>
          <w:rtl/>
        </w:rPr>
        <w:t>:</w:t>
      </w:r>
      <w:r w:rsidR="00754D54" w:rsidRPr="00B70C9F">
        <w:rPr>
          <w:rFonts w:hAnsi="Courier New" w:hint="cs"/>
          <w:sz w:val="34"/>
          <w:szCs w:val="34"/>
          <w:rtl/>
        </w:rPr>
        <w:t xml:space="preserve"> (</w:t>
      </w:r>
      <w:r w:rsidR="00B04CC8" w:rsidRPr="00B70C9F">
        <w:rPr>
          <w:rFonts w:hAnsi="Courier New"/>
          <w:sz w:val="34"/>
          <w:szCs w:val="34"/>
          <w:rtl/>
        </w:rPr>
        <w:t>وَعِندَهُ مَفَاتِحُ الْغَيْبِ لاَ يَعْلَمُهَا إِلاَّ هُوَ وَيَعْلَمُ مَا فِي الْبَرِّ وَالْبَحْرِ</w:t>
      </w:r>
      <w:r w:rsidR="00754D54" w:rsidRPr="00B70C9F">
        <w:rPr>
          <w:rFonts w:hAnsi="Courier New" w:hint="cs"/>
          <w:sz w:val="34"/>
          <w:szCs w:val="34"/>
          <w:rtl/>
        </w:rPr>
        <w:t>){الأنعام</w:t>
      </w:r>
      <w:r w:rsidR="00B70C9F">
        <w:rPr>
          <w:rFonts w:hAnsi="Courier New" w:hint="cs"/>
          <w:sz w:val="34"/>
          <w:szCs w:val="34"/>
          <w:rtl/>
        </w:rPr>
        <w:t>:</w:t>
      </w:r>
      <w:r w:rsidR="00754D54" w:rsidRPr="00B70C9F">
        <w:rPr>
          <w:rFonts w:hAnsi="Courier New" w:hint="cs"/>
          <w:sz w:val="34"/>
          <w:szCs w:val="34"/>
          <w:rtl/>
        </w:rPr>
        <w:t xml:space="preserve"> 59} </w:t>
      </w:r>
      <w:r w:rsidR="00B04CC8" w:rsidRPr="00B70C9F">
        <w:rPr>
          <w:rFonts w:hAnsi="Courier New" w:hint="cs"/>
          <w:sz w:val="34"/>
          <w:szCs w:val="34"/>
          <w:rtl/>
        </w:rPr>
        <w:t>قال الطبري</w:t>
      </w:r>
      <w:r w:rsidR="00B70C9F">
        <w:rPr>
          <w:rFonts w:hAnsi="Courier New" w:hint="cs"/>
          <w:sz w:val="34"/>
          <w:szCs w:val="34"/>
          <w:rtl/>
        </w:rPr>
        <w:t>:</w:t>
      </w:r>
      <w:r w:rsidR="00B04CC8" w:rsidRPr="00B70C9F">
        <w:rPr>
          <w:rFonts w:hAnsi="Courier New" w:hint="cs"/>
          <w:sz w:val="34"/>
          <w:szCs w:val="34"/>
          <w:rtl/>
        </w:rPr>
        <w:t xml:space="preserve"> ((عن ابن عباس</w:t>
      </w:r>
      <w:r w:rsidR="00B70C9F">
        <w:rPr>
          <w:rFonts w:hAnsi="Courier New" w:hint="cs"/>
          <w:sz w:val="34"/>
          <w:szCs w:val="34"/>
          <w:rtl/>
        </w:rPr>
        <w:t>:</w:t>
      </w:r>
      <w:r w:rsidR="00B04CC8" w:rsidRPr="00B70C9F">
        <w:rPr>
          <w:rFonts w:hAnsi="Courier New" w:hint="cs"/>
          <w:sz w:val="34"/>
          <w:szCs w:val="34"/>
          <w:rtl/>
        </w:rPr>
        <w:t xml:space="preserve"> (</w:t>
      </w:r>
      <w:r w:rsidR="00B04CC8" w:rsidRPr="00B70C9F">
        <w:rPr>
          <w:rFonts w:hAnsi="Courier New"/>
          <w:sz w:val="34"/>
          <w:szCs w:val="34"/>
          <w:rtl/>
        </w:rPr>
        <w:t>وَعِندَهُ مَفَاتِحُ الْغَيْبِ</w:t>
      </w:r>
      <w:r w:rsidR="00B04CC8" w:rsidRPr="00B70C9F">
        <w:rPr>
          <w:rFonts w:hAnsi="Courier New" w:hint="cs"/>
          <w:sz w:val="34"/>
          <w:szCs w:val="34"/>
          <w:rtl/>
        </w:rPr>
        <w:t>) قال</w:t>
      </w:r>
      <w:r w:rsidR="00B70C9F">
        <w:rPr>
          <w:rFonts w:hAnsi="Courier New" w:hint="cs"/>
          <w:sz w:val="34"/>
          <w:szCs w:val="34"/>
          <w:rtl/>
        </w:rPr>
        <w:t>:</w:t>
      </w:r>
      <w:r w:rsidR="00B04CC8" w:rsidRPr="00B70C9F">
        <w:rPr>
          <w:rFonts w:hAnsi="Courier New" w:hint="cs"/>
          <w:sz w:val="34"/>
          <w:szCs w:val="34"/>
          <w:rtl/>
        </w:rPr>
        <w:t xml:space="preserve"> هنَّ خمس</w:t>
      </w:r>
      <w:r w:rsidR="00B70C9F">
        <w:rPr>
          <w:rFonts w:hAnsi="Courier New" w:hint="cs"/>
          <w:sz w:val="34"/>
          <w:szCs w:val="34"/>
          <w:rtl/>
        </w:rPr>
        <w:t>:</w:t>
      </w:r>
      <w:r w:rsidR="00B04CC8" w:rsidRPr="00B70C9F">
        <w:rPr>
          <w:rFonts w:hAnsi="Courier New" w:hint="cs"/>
          <w:sz w:val="34"/>
          <w:szCs w:val="34"/>
          <w:rtl/>
        </w:rPr>
        <w:t xml:space="preserve"> (</w:t>
      </w:r>
      <w:r w:rsidR="00B04CC8" w:rsidRPr="00B70C9F">
        <w:rPr>
          <w:rFonts w:hAnsi="Courier New"/>
          <w:sz w:val="34"/>
          <w:szCs w:val="34"/>
          <w:rtl/>
        </w:rPr>
        <w:t>إِنَّ اللَّهَ عِندَهُ عِلْمُ السَّاعَةِ وَيُنَزِّلُ الْغَيْثَ وَيَعْلَمُ مَا فِي الأرْحَامِ وَمَا تَدْرِي نَفْسٌ مَّاذَا تَكْسِبُ غَدًا وَمَا تَدْرِي نَفْسٌ بِأَيِّ أَرْضٍ تَمُوتُ إِنَّ اللَّهَ عَلِيمٌ خَبِيرٌ</w:t>
      </w:r>
      <w:r w:rsidR="00B04CC8" w:rsidRPr="00B70C9F">
        <w:rPr>
          <w:rFonts w:hAnsi="Courier New" w:hint="cs"/>
          <w:sz w:val="34"/>
          <w:szCs w:val="34"/>
          <w:rtl/>
        </w:rPr>
        <w:t>){لقمان</w:t>
      </w:r>
      <w:r w:rsidR="00B70C9F">
        <w:rPr>
          <w:rFonts w:hAnsi="Courier New" w:hint="cs"/>
          <w:sz w:val="34"/>
          <w:szCs w:val="34"/>
          <w:rtl/>
        </w:rPr>
        <w:t>:</w:t>
      </w:r>
      <w:r w:rsidR="00B04CC8" w:rsidRPr="00B70C9F">
        <w:rPr>
          <w:rFonts w:hAnsi="Courier New" w:hint="cs"/>
          <w:sz w:val="34"/>
          <w:szCs w:val="34"/>
          <w:rtl/>
        </w:rPr>
        <w:t xml:space="preserve"> 34}</w:t>
      </w:r>
      <w:r w:rsidR="00B04CC8" w:rsidRPr="00B70C9F">
        <w:rPr>
          <w:rFonts w:hAnsi="Courier New"/>
          <w:sz w:val="34"/>
          <w:szCs w:val="34"/>
          <w:rtl/>
        </w:rPr>
        <w:t xml:space="preserve"> </w:t>
      </w:r>
      <w:r w:rsidR="00B04CC8" w:rsidRPr="00B70C9F">
        <w:rPr>
          <w:rFonts w:hAnsi="Courier New" w:hint="cs"/>
          <w:sz w:val="34"/>
          <w:szCs w:val="34"/>
          <w:rtl/>
        </w:rPr>
        <w:t>فتأويل الكلام إذن</w:t>
      </w:r>
      <w:r w:rsidR="00FD0C85">
        <w:rPr>
          <w:rFonts w:hAnsi="Courier New" w:hint="cs"/>
          <w:sz w:val="34"/>
          <w:szCs w:val="34"/>
          <w:rtl/>
        </w:rPr>
        <w:t xml:space="preserve">... </w:t>
      </w:r>
      <w:r w:rsidR="00B04CC8" w:rsidRPr="00B70C9F">
        <w:rPr>
          <w:rFonts w:hAnsi="Courier New" w:hint="cs"/>
          <w:sz w:val="34"/>
          <w:szCs w:val="34"/>
          <w:rtl/>
        </w:rPr>
        <w:t xml:space="preserve">فإنَّ الله عنده علم ما غاب </w:t>
      </w:r>
      <w:r w:rsidR="00B04CC8" w:rsidRPr="00B70C9F">
        <w:rPr>
          <w:rFonts w:hAnsi="Courier New" w:hint="cs"/>
          <w:sz w:val="34"/>
          <w:szCs w:val="34"/>
          <w:rtl/>
        </w:rPr>
        <w:lastRenderedPageBreak/>
        <w:t>علمُه عن خلقه فلم يطلعوا عليه</w:t>
      </w:r>
      <w:r w:rsidR="00B70C9F">
        <w:rPr>
          <w:rFonts w:hAnsi="Courier New" w:hint="cs"/>
          <w:sz w:val="34"/>
          <w:szCs w:val="34"/>
          <w:rtl/>
        </w:rPr>
        <w:t>،</w:t>
      </w:r>
      <w:r w:rsidR="00B04CC8" w:rsidRPr="00B70C9F">
        <w:rPr>
          <w:rFonts w:hAnsi="Courier New" w:hint="cs"/>
          <w:sz w:val="34"/>
          <w:szCs w:val="34"/>
          <w:rtl/>
        </w:rPr>
        <w:t xml:space="preserve"> ولم يدركوه ولم يعلموه ولن يدركوه </w:t>
      </w:r>
      <w:r w:rsidR="00A45CC9" w:rsidRPr="00B70C9F">
        <w:rPr>
          <w:rFonts w:hAnsi="Courier New" w:hint="cs"/>
          <w:sz w:val="34"/>
          <w:szCs w:val="34"/>
          <w:rtl/>
        </w:rPr>
        <w:t>(</w:t>
      </w:r>
      <w:r w:rsidR="00A45CC9" w:rsidRPr="00B70C9F">
        <w:rPr>
          <w:rFonts w:hAnsi="Courier New"/>
          <w:sz w:val="34"/>
          <w:szCs w:val="34"/>
          <w:rtl/>
        </w:rPr>
        <w:t>وَيَعْلَمُ مَا فِي الْبَرِّ وَالْبَحْرِ</w:t>
      </w:r>
      <w:r w:rsidR="00A45CC9" w:rsidRPr="00B70C9F">
        <w:rPr>
          <w:rFonts w:hAnsi="Courier New" w:hint="cs"/>
          <w:sz w:val="34"/>
          <w:szCs w:val="34"/>
          <w:rtl/>
        </w:rPr>
        <w:t>) يقول</w:t>
      </w:r>
      <w:r w:rsidR="00B70C9F">
        <w:rPr>
          <w:rFonts w:hAnsi="Courier New" w:hint="cs"/>
          <w:sz w:val="34"/>
          <w:szCs w:val="34"/>
          <w:rtl/>
        </w:rPr>
        <w:t>:</w:t>
      </w:r>
      <w:r w:rsidR="00A45CC9" w:rsidRPr="00B70C9F">
        <w:rPr>
          <w:rFonts w:hAnsi="Courier New" w:hint="cs"/>
          <w:sz w:val="34"/>
          <w:szCs w:val="34"/>
          <w:rtl/>
        </w:rPr>
        <w:t xml:space="preserve"> وعنده علم ما لم يغب أيضًا عنكم</w:t>
      </w:r>
      <w:r w:rsidR="00FD0C85">
        <w:rPr>
          <w:rFonts w:hAnsi="Courier New" w:hint="cs"/>
          <w:sz w:val="34"/>
          <w:szCs w:val="34"/>
          <w:rtl/>
        </w:rPr>
        <w:t xml:space="preserve">... </w:t>
      </w:r>
      <w:r w:rsidR="00A45CC9" w:rsidRPr="00B70C9F">
        <w:rPr>
          <w:rFonts w:hAnsi="Courier New" w:hint="cs"/>
          <w:sz w:val="34"/>
          <w:szCs w:val="34"/>
          <w:rtl/>
        </w:rPr>
        <w:t>فكأنَّ معنى الكلام</w:t>
      </w:r>
      <w:r w:rsidR="00B70C9F">
        <w:rPr>
          <w:rFonts w:hAnsi="Courier New" w:hint="cs"/>
          <w:sz w:val="34"/>
          <w:szCs w:val="34"/>
          <w:rtl/>
        </w:rPr>
        <w:t>:</w:t>
      </w:r>
      <w:r w:rsidR="00A45CC9" w:rsidRPr="00B70C9F">
        <w:rPr>
          <w:rFonts w:hAnsi="Courier New" w:hint="cs"/>
          <w:sz w:val="34"/>
          <w:szCs w:val="34"/>
          <w:rtl/>
        </w:rPr>
        <w:t xml:space="preserve"> وعند الله ما غاب عنكم أيها الناس</w:t>
      </w:r>
      <w:r w:rsidR="00FD0C85">
        <w:rPr>
          <w:rFonts w:hAnsi="Courier New" w:hint="cs"/>
          <w:sz w:val="34"/>
          <w:szCs w:val="34"/>
          <w:rtl/>
        </w:rPr>
        <w:t xml:space="preserve">... </w:t>
      </w:r>
      <w:r w:rsidR="00A45CC9" w:rsidRPr="00B70C9F">
        <w:rPr>
          <w:rFonts w:hAnsi="Courier New" w:hint="cs"/>
          <w:sz w:val="34"/>
          <w:szCs w:val="34"/>
          <w:rtl/>
        </w:rPr>
        <w:t>ويعلم مع ذلك جميع ما يعلمه جميعكم))</w:t>
      </w:r>
      <w:r w:rsidR="00A45CC9" w:rsidRPr="00B70C9F">
        <w:rPr>
          <w:sz w:val="34"/>
          <w:szCs w:val="34"/>
          <w:vertAlign w:val="superscript"/>
          <w:rtl/>
        </w:rPr>
        <w:t xml:space="preserve"> (</w:t>
      </w:r>
      <w:r w:rsidR="00A45CC9" w:rsidRPr="00B70C9F">
        <w:rPr>
          <w:sz w:val="34"/>
          <w:szCs w:val="34"/>
          <w:vertAlign w:val="superscript"/>
          <w:rtl/>
        </w:rPr>
        <w:footnoteReference w:id="673"/>
      </w:r>
      <w:r w:rsidR="00A45CC9" w:rsidRPr="00B70C9F">
        <w:rPr>
          <w:sz w:val="34"/>
          <w:szCs w:val="34"/>
          <w:vertAlign w:val="superscript"/>
          <w:rtl/>
        </w:rPr>
        <w:t>)</w:t>
      </w:r>
      <w:r w:rsidR="00A45CC9" w:rsidRPr="00B70C9F">
        <w:rPr>
          <w:rFonts w:hAnsi="Courier New" w:hint="cs"/>
          <w:sz w:val="34"/>
          <w:szCs w:val="34"/>
          <w:rtl/>
        </w:rPr>
        <w:t xml:space="preserve"> </w:t>
      </w:r>
    </w:p>
    <w:p w:rsidR="00A45CC9" w:rsidRPr="00B70C9F" w:rsidRDefault="00A45CC9" w:rsidP="00A45CC9">
      <w:pPr>
        <w:pStyle w:val="a5"/>
        <w:ind w:firstLine="720"/>
        <w:jc w:val="lowKashida"/>
        <w:rPr>
          <w:rFonts w:hAnsi="Courier New"/>
          <w:sz w:val="34"/>
          <w:szCs w:val="34"/>
          <w:rtl/>
        </w:rPr>
      </w:pPr>
      <w:r w:rsidRPr="00B70C9F">
        <w:rPr>
          <w:rFonts w:hAnsi="Courier New" w:hint="cs"/>
          <w:sz w:val="34"/>
          <w:szCs w:val="34"/>
          <w:rtl/>
        </w:rPr>
        <w:t>وابن الجوزي نفسه الذي عيَّن في النزهة والمنتخب جعل الغيب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وَعِندَهُ مَفَاتِحُ الْغَيْبِ</w:t>
      </w:r>
      <w:r w:rsidRPr="00B70C9F">
        <w:rPr>
          <w:rFonts w:hAnsi="Courier New" w:hint="cs"/>
          <w:sz w:val="34"/>
          <w:szCs w:val="34"/>
          <w:rtl/>
        </w:rPr>
        <w:t>) يعني علم وقت نزول المطر</w:t>
      </w:r>
      <w:r w:rsidR="00AA4045" w:rsidRPr="00B70C9F">
        <w:rPr>
          <w:sz w:val="34"/>
          <w:szCs w:val="34"/>
          <w:vertAlign w:val="superscript"/>
          <w:rtl/>
        </w:rPr>
        <w:t>(</w:t>
      </w:r>
      <w:r w:rsidR="00AA4045" w:rsidRPr="00B70C9F">
        <w:rPr>
          <w:sz w:val="34"/>
          <w:szCs w:val="34"/>
          <w:vertAlign w:val="superscript"/>
          <w:rtl/>
        </w:rPr>
        <w:footnoteReference w:id="674"/>
      </w:r>
      <w:r w:rsidR="00AA4045" w:rsidRPr="00B70C9F">
        <w:rPr>
          <w:sz w:val="34"/>
          <w:szCs w:val="34"/>
          <w:vertAlign w:val="superscript"/>
          <w:rtl/>
        </w:rPr>
        <w:t>)</w:t>
      </w:r>
      <w:r w:rsidR="00AA4045" w:rsidRPr="00B70C9F">
        <w:rPr>
          <w:rFonts w:hAnsi="Courier New" w:hint="cs"/>
          <w:sz w:val="34"/>
          <w:szCs w:val="34"/>
          <w:rtl/>
        </w:rPr>
        <w:t xml:space="preserve"> قال في تفسيره</w:t>
      </w:r>
      <w:r w:rsidR="00B70C9F">
        <w:rPr>
          <w:rFonts w:hAnsi="Courier New" w:hint="cs"/>
          <w:sz w:val="34"/>
          <w:szCs w:val="34"/>
          <w:rtl/>
        </w:rPr>
        <w:t>:</w:t>
      </w:r>
      <w:r w:rsidR="00AA4045" w:rsidRPr="00B70C9F">
        <w:rPr>
          <w:rFonts w:hAnsi="Courier New" w:hint="cs"/>
          <w:sz w:val="34"/>
          <w:szCs w:val="34"/>
          <w:rtl/>
        </w:rPr>
        <w:t xml:space="preserve"> ((قوله تعالى</w:t>
      </w:r>
      <w:r w:rsidR="00B70C9F">
        <w:rPr>
          <w:rFonts w:hAnsi="Courier New" w:hint="cs"/>
          <w:sz w:val="34"/>
          <w:szCs w:val="34"/>
          <w:rtl/>
        </w:rPr>
        <w:t>:</w:t>
      </w:r>
      <w:r w:rsidR="00AA4045" w:rsidRPr="00B70C9F">
        <w:rPr>
          <w:rFonts w:hAnsi="Courier New" w:hint="cs"/>
          <w:sz w:val="34"/>
          <w:szCs w:val="34"/>
          <w:rtl/>
        </w:rPr>
        <w:t xml:space="preserve"> (</w:t>
      </w:r>
      <w:r w:rsidR="00AA4045" w:rsidRPr="00B70C9F">
        <w:rPr>
          <w:rFonts w:hAnsi="Courier New"/>
          <w:sz w:val="34"/>
          <w:szCs w:val="34"/>
          <w:rtl/>
        </w:rPr>
        <w:t>وَعِندَهُ مَفَاتِحُ الْغَيْبِ</w:t>
      </w:r>
      <w:r w:rsidR="00AA4045" w:rsidRPr="00B70C9F">
        <w:rPr>
          <w:rFonts w:hAnsi="Courier New" w:hint="cs"/>
          <w:sz w:val="34"/>
          <w:szCs w:val="34"/>
          <w:rtl/>
        </w:rPr>
        <w:t xml:space="preserve">) وفي مفاتح الغيب سبعة أقوال </w:t>
      </w:r>
    </w:p>
    <w:p w:rsidR="00AA4045" w:rsidRPr="00B70C9F" w:rsidRDefault="00AA4045" w:rsidP="00A45CC9">
      <w:pPr>
        <w:pStyle w:val="a5"/>
        <w:ind w:firstLine="720"/>
        <w:jc w:val="lowKashida"/>
        <w:rPr>
          <w:rFonts w:hAnsi="Courier New"/>
          <w:sz w:val="34"/>
          <w:szCs w:val="34"/>
          <w:rtl/>
        </w:rPr>
      </w:pPr>
      <w:r w:rsidRPr="00B70C9F">
        <w:rPr>
          <w:rFonts w:hAnsi="Courier New" w:hint="cs"/>
          <w:sz w:val="34"/>
          <w:szCs w:val="34"/>
          <w:rtl/>
        </w:rPr>
        <w:t>أحدها</w:t>
      </w:r>
      <w:r w:rsidR="00B70C9F">
        <w:rPr>
          <w:rFonts w:hAnsi="Courier New" w:hint="cs"/>
          <w:sz w:val="34"/>
          <w:szCs w:val="34"/>
          <w:rtl/>
        </w:rPr>
        <w:t>:</w:t>
      </w:r>
      <w:r w:rsidRPr="00B70C9F">
        <w:rPr>
          <w:rFonts w:hAnsi="Courier New" w:hint="cs"/>
          <w:sz w:val="34"/>
          <w:szCs w:val="34"/>
          <w:rtl/>
        </w:rPr>
        <w:t xml:space="preserve"> أنَّ</w:t>
      </w:r>
      <w:r w:rsidR="00025934" w:rsidRPr="00B70C9F">
        <w:rPr>
          <w:rFonts w:hAnsi="Courier New" w:hint="cs"/>
          <w:sz w:val="34"/>
          <w:szCs w:val="34"/>
          <w:rtl/>
        </w:rPr>
        <w:t xml:space="preserve">ها خمس لا يعلمها إلاَّ الله </w:t>
      </w:r>
      <w:r w:rsidRPr="00B70C9F">
        <w:rPr>
          <w:rFonts w:hAnsi="Courier New" w:hint="cs"/>
          <w:sz w:val="34"/>
          <w:szCs w:val="34"/>
          <w:rtl/>
        </w:rPr>
        <w:t>عز وجل</w:t>
      </w:r>
      <w:r w:rsidR="00B70C9F">
        <w:rPr>
          <w:rFonts w:hAnsi="Courier New" w:hint="cs"/>
          <w:sz w:val="34"/>
          <w:szCs w:val="34"/>
          <w:rtl/>
        </w:rPr>
        <w:t>،</w:t>
      </w:r>
      <w:r w:rsidRPr="00B70C9F">
        <w:rPr>
          <w:rFonts w:hAnsi="Courier New" w:hint="cs"/>
          <w:sz w:val="34"/>
          <w:szCs w:val="34"/>
          <w:rtl/>
        </w:rPr>
        <w:t xml:space="preserve"> روى البخاري في أفراده من حديث ابن عمر قال</w:t>
      </w:r>
      <w:r w:rsidR="00B70C9F">
        <w:rPr>
          <w:rFonts w:hAnsi="Courier New" w:hint="cs"/>
          <w:sz w:val="34"/>
          <w:szCs w:val="34"/>
          <w:rtl/>
        </w:rPr>
        <w:t>:</w:t>
      </w:r>
      <w:r w:rsidRPr="00B70C9F">
        <w:rPr>
          <w:rFonts w:hAnsi="Courier New" w:hint="cs"/>
          <w:sz w:val="34"/>
          <w:szCs w:val="34"/>
          <w:rtl/>
        </w:rPr>
        <w:t xml:space="preserve"> قال رسول الله صلى الله عليه وسلم مفاتح الغيب خمس لا يعلمهنَّ إلاَّ الله</w:t>
      </w:r>
      <w:r w:rsidR="00B70C9F">
        <w:rPr>
          <w:rFonts w:hAnsi="Courier New" w:hint="cs"/>
          <w:sz w:val="34"/>
          <w:szCs w:val="34"/>
          <w:rtl/>
        </w:rPr>
        <w:t>،</w:t>
      </w:r>
      <w:r w:rsidRPr="00B70C9F">
        <w:rPr>
          <w:rFonts w:hAnsi="Courier New" w:hint="cs"/>
          <w:sz w:val="34"/>
          <w:szCs w:val="34"/>
          <w:rtl/>
        </w:rPr>
        <w:t xml:space="preserve"> لا يعلم متى تقوم الساعة إلاَّ الله</w:t>
      </w:r>
      <w:r w:rsidR="00B70C9F">
        <w:rPr>
          <w:rFonts w:hAnsi="Courier New" w:hint="cs"/>
          <w:sz w:val="34"/>
          <w:szCs w:val="34"/>
          <w:rtl/>
        </w:rPr>
        <w:t>،</w:t>
      </w:r>
      <w:r w:rsidRPr="00B70C9F">
        <w:rPr>
          <w:rFonts w:hAnsi="Courier New" w:hint="cs"/>
          <w:sz w:val="34"/>
          <w:szCs w:val="34"/>
          <w:rtl/>
        </w:rPr>
        <w:t xml:space="preserve"> ولا يعلم ما تغيض الأرحام إلاَّ الله</w:t>
      </w:r>
      <w:r w:rsidR="00B70C9F">
        <w:rPr>
          <w:rFonts w:hAnsi="Courier New" w:hint="cs"/>
          <w:sz w:val="34"/>
          <w:szCs w:val="34"/>
          <w:rtl/>
        </w:rPr>
        <w:t>،</w:t>
      </w:r>
      <w:r w:rsidR="005F1647" w:rsidRPr="00B70C9F">
        <w:rPr>
          <w:rFonts w:hAnsi="Courier New" w:hint="cs"/>
          <w:sz w:val="34"/>
          <w:szCs w:val="34"/>
          <w:rtl/>
        </w:rPr>
        <w:t xml:space="preserve"> ولا يعلم ما في غد إلاَّ الله</w:t>
      </w:r>
      <w:r w:rsidR="00B70C9F">
        <w:rPr>
          <w:rFonts w:hAnsi="Courier New" w:hint="cs"/>
          <w:sz w:val="34"/>
          <w:szCs w:val="34"/>
          <w:rtl/>
        </w:rPr>
        <w:t>،</w:t>
      </w:r>
      <w:r w:rsidR="005F1647" w:rsidRPr="00B70C9F">
        <w:rPr>
          <w:rFonts w:hAnsi="Courier New" w:hint="cs"/>
          <w:sz w:val="34"/>
          <w:szCs w:val="34"/>
          <w:rtl/>
        </w:rPr>
        <w:t xml:space="preserve"> ولا تعلم نفس بأي أرض تموت إلاَّ الله</w:t>
      </w:r>
      <w:r w:rsidR="00B70C9F">
        <w:rPr>
          <w:rFonts w:hAnsi="Courier New" w:hint="cs"/>
          <w:sz w:val="34"/>
          <w:szCs w:val="34"/>
          <w:rtl/>
        </w:rPr>
        <w:t>،</w:t>
      </w:r>
      <w:r w:rsidR="005F1647" w:rsidRPr="00B70C9F">
        <w:rPr>
          <w:rFonts w:hAnsi="Courier New" w:hint="cs"/>
          <w:sz w:val="34"/>
          <w:szCs w:val="34"/>
          <w:rtl/>
        </w:rPr>
        <w:t xml:space="preserve"> ولا يعلم متى ينزل الغيث إلاَّ الله</w:t>
      </w:r>
      <w:r w:rsidR="00B70C9F">
        <w:rPr>
          <w:rFonts w:hAnsi="Courier New" w:hint="cs"/>
          <w:sz w:val="34"/>
          <w:szCs w:val="34"/>
          <w:rtl/>
        </w:rPr>
        <w:t>.</w:t>
      </w:r>
    </w:p>
    <w:p w:rsidR="005F1647" w:rsidRPr="00B70C9F" w:rsidRDefault="005F1647" w:rsidP="00A45CC9">
      <w:pPr>
        <w:pStyle w:val="a5"/>
        <w:ind w:firstLine="720"/>
        <w:jc w:val="lowKashida"/>
        <w:rPr>
          <w:rFonts w:hAnsi="Courier New"/>
          <w:sz w:val="34"/>
          <w:szCs w:val="34"/>
          <w:rtl/>
        </w:rPr>
      </w:pPr>
      <w:r w:rsidRPr="00B70C9F">
        <w:rPr>
          <w:rFonts w:hAnsi="Courier New" w:hint="cs"/>
          <w:sz w:val="34"/>
          <w:szCs w:val="34"/>
          <w:rtl/>
        </w:rPr>
        <w:t>والثاني</w:t>
      </w:r>
      <w:r w:rsidR="00B70C9F">
        <w:rPr>
          <w:rFonts w:hAnsi="Courier New" w:hint="cs"/>
          <w:sz w:val="34"/>
          <w:szCs w:val="34"/>
          <w:rtl/>
        </w:rPr>
        <w:t>:</w:t>
      </w:r>
      <w:r w:rsidRPr="00B70C9F">
        <w:rPr>
          <w:rFonts w:hAnsi="Courier New" w:hint="cs"/>
          <w:sz w:val="34"/>
          <w:szCs w:val="34"/>
          <w:rtl/>
        </w:rPr>
        <w:t xml:space="preserve"> أنَّها خزائن غيب السماوات من الأقدار</w:t>
      </w:r>
      <w:r w:rsidR="00B70C9F">
        <w:rPr>
          <w:rFonts w:hAnsi="Courier New" w:hint="cs"/>
          <w:sz w:val="34"/>
          <w:szCs w:val="34"/>
          <w:rtl/>
        </w:rPr>
        <w:t>،</w:t>
      </w:r>
      <w:r w:rsidRPr="00B70C9F">
        <w:rPr>
          <w:rFonts w:hAnsi="Courier New" w:hint="cs"/>
          <w:sz w:val="34"/>
          <w:szCs w:val="34"/>
          <w:rtl/>
        </w:rPr>
        <w:t xml:space="preserve"> والأرزاق</w:t>
      </w:r>
      <w:r w:rsidR="00B70C9F">
        <w:rPr>
          <w:rFonts w:hAnsi="Courier New" w:hint="cs"/>
          <w:sz w:val="34"/>
          <w:szCs w:val="34"/>
          <w:rtl/>
        </w:rPr>
        <w:t>.</w:t>
      </w:r>
    </w:p>
    <w:p w:rsidR="005F1647" w:rsidRPr="00B70C9F" w:rsidRDefault="005F1647" w:rsidP="00A45CC9">
      <w:pPr>
        <w:pStyle w:val="a5"/>
        <w:ind w:firstLine="720"/>
        <w:jc w:val="lowKashida"/>
        <w:rPr>
          <w:rFonts w:hAnsi="Courier New"/>
          <w:sz w:val="34"/>
          <w:szCs w:val="34"/>
          <w:rtl/>
        </w:rPr>
      </w:pPr>
      <w:r w:rsidRPr="00B70C9F">
        <w:rPr>
          <w:rFonts w:hAnsi="Courier New" w:hint="cs"/>
          <w:sz w:val="34"/>
          <w:szCs w:val="34"/>
          <w:rtl/>
        </w:rPr>
        <w:t>والثالث</w:t>
      </w:r>
      <w:r w:rsidR="00B70C9F">
        <w:rPr>
          <w:rFonts w:hAnsi="Courier New" w:hint="cs"/>
          <w:sz w:val="34"/>
          <w:szCs w:val="34"/>
          <w:rtl/>
        </w:rPr>
        <w:t>:</w:t>
      </w:r>
      <w:r w:rsidRPr="00B70C9F">
        <w:rPr>
          <w:rFonts w:hAnsi="Courier New" w:hint="cs"/>
          <w:sz w:val="34"/>
          <w:szCs w:val="34"/>
          <w:rtl/>
        </w:rPr>
        <w:t xml:space="preserve"> ما غاب عن الخلق من الثواب والعقاب</w:t>
      </w:r>
      <w:r w:rsidR="00B70C9F">
        <w:rPr>
          <w:rFonts w:hAnsi="Courier New" w:hint="cs"/>
          <w:sz w:val="34"/>
          <w:szCs w:val="34"/>
          <w:rtl/>
        </w:rPr>
        <w:t>،</w:t>
      </w:r>
      <w:r w:rsidRPr="00B70C9F">
        <w:rPr>
          <w:rFonts w:hAnsi="Courier New" w:hint="cs"/>
          <w:sz w:val="34"/>
          <w:szCs w:val="34"/>
          <w:rtl/>
        </w:rPr>
        <w:t xml:space="preserve"> وما تصير إليه الأمور</w:t>
      </w:r>
      <w:r w:rsidR="00B70C9F">
        <w:rPr>
          <w:rFonts w:hAnsi="Courier New" w:hint="cs"/>
          <w:sz w:val="34"/>
          <w:szCs w:val="34"/>
          <w:rtl/>
        </w:rPr>
        <w:t>.</w:t>
      </w:r>
    </w:p>
    <w:p w:rsidR="005F1647" w:rsidRPr="00B70C9F" w:rsidRDefault="005F1647" w:rsidP="00A45CC9">
      <w:pPr>
        <w:pStyle w:val="a5"/>
        <w:ind w:firstLine="720"/>
        <w:jc w:val="lowKashida"/>
        <w:rPr>
          <w:rFonts w:hAnsi="Courier New"/>
          <w:sz w:val="34"/>
          <w:szCs w:val="34"/>
          <w:rtl/>
        </w:rPr>
      </w:pPr>
      <w:r w:rsidRPr="00B70C9F">
        <w:rPr>
          <w:rFonts w:hAnsi="Courier New" w:hint="cs"/>
          <w:sz w:val="34"/>
          <w:szCs w:val="34"/>
          <w:rtl/>
        </w:rPr>
        <w:t>والرابع خزائن غيب العذاب متى ينزل</w:t>
      </w:r>
      <w:r w:rsidR="00B70C9F">
        <w:rPr>
          <w:rFonts w:hAnsi="Courier New" w:hint="cs"/>
          <w:sz w:val="34"/>
          <w:szCs w:val="34"/>
          <w:rtl/>
        </w:rPr>
        <w:t>.</w:t>
      </w:r>
    </w:p>
    <w:p w:rsidR="005F1647" w:rsidRPr="00B70C9F" w:rsidRDefault="005F1647" w:rsidP="00A45CC9">
      <w:pPr>
        <w:pStyle w:val="a5"/>
        <w:ind w:firstLine="720"/>
        <w:jc w:val="lowKashida"/>
        <w:rPr>
          <w:rFonts w:hAnsi="Courier New"/>
          <w:sz w:val="34"/>
          <w:szCs w:val="34"/>
          <w:rtl/>
        </w:rPr>
      </w:pPr>
      <w:r w:rsidRPr="00B70C9F">
        <w:rPr>
          <w:rFonts w:hAnsi="Courier New" w:hint="cs"/>
          <w:sz w:val="34"/>
          <w:szCs w:val="34"/>
          <w:rtl/>
        </w:rPr>
        <w:t>والخامسة</w:t>
      </w:r>
      <w:r w:rsidR="00B70C9F">
        <w:rPr>
          <w:rFonts w:hAnsi="Courier New" w:hint="cs"/>
          <w:sz w:val="34"/>
          <w:szCs w:val="34"/>
          <w:rtl/>
        </w:rPr>
        <w:t>:</w:t>
      </w:r>
      <w:r w:rsidRPr="00B70C9F">
        <w:rPr>
          <w:rFonts w:hAnsi="Courier New" w:hint="cs"/>
          <w:sz w:val="34"/>
          <w:szCs w:val="34"/>
          <w:rtl/>
        </w:rPr>
        <w:t xml:space="preserve"> الوُصلة إلى علم الغيب إذا استُعلم </w:t>
      </w:r>
    </w:p>
    <w:p w:rsidR="005F1647" w:rsidRPr="00B70C9F" w:rsidRDefault="005F1647" w:rsidP="00A45CC9">
      <w:pPr>
        <w:pStyle w:val="a5"/>
        <w:ind w:firstLine="720"/>
        <w:jc w:val="lowKashida"/>
        <w:rPr>
          <w:rFonts w:hAnsi="Courier New"/>
          <w:sz w:val="34"/>
          <w:szCs w:val="34"/>
          <w:rtl/>
        </w:rPr>
      </w:pPr>
      <w:r w:rsidRPr="00B70C9F">
        <w:rPr>
          <w:rFonts w:hAnsi="Courier New" w:hint="cs"/>
          <w:sz w:val="34"/>
          <w:szCs w:val="34"/>
          <w:rtl/>
        </w:rPr>
        <w:t>والسادس</w:t>
      </w:r>
      <w:r w:rsidR="00B70C9F">
        <w:rPr>
          <w:rFonts w:hAnsi="Courier New" w:hint="cs"/>
          <w:sz w:val="34"/>
          <w:szCs w:val="34"/>
          <w:rtl/>
        </w:rPr>
        <w:t>:</w:t>
      </w:r>
      <w:r w:rsidRPr="00B70C9F">
        <w:rPr>
          <w:rFonts w:hAnsi="Courier New" w:hint="cs"/>
          <w:sz w:val="34"/>
          <w:szCs w:val="34"/>
          <w:rtl/>
        </w:rPr>
        <w:t xml:space="preserve"> </w:t>
      </w:r>
      <w:proofErr w:type="spellStart"/>
      <w:r w:rsidRPr="00B70C9F">
        <w:rPr>
          <w:rFonts w:hAnsi="Courier New" w:hint="cs"/>
          <w:sz w:val="34"/>
          <w:szCs w:val="34"/>
          <w:rtl/>
        </w:rPr>
        <w:t>عوافب</w:t>
      </w:r>
      <w:proofErr w:type="spellEnd"/>
      <w:r w:rsidRPr="00B70C9F">
        <w:rPr>
          <w:rFonts w:hAnsi="Courier New" w:hint="cs"/>
          <w:sz w:val="34"/>
          <w:szCs w:val="34"/>
          <w:rtl/>
        </w:rPr>
        <w:t xml:space="preserve"> الأعمار</w:t>
      </w:r>
      <w:r w:rsidR="00B70C9F">
        <w:rPr>
          <w:rFonts w:hAnsi="Courier New" w:hint="cs"/>
          <w:sz w:val="34"/>
          <w:szCs w:val="34"/>
          <w:rtl/>
        </w:rPr>
        <w:t>،</w:t>
      </w:r>
      <w:r w:rsidRPr="00B70C9F">
        <w:rPr>
          <w:rFonts w:hAnsi="Courier New" w:hint="cs"/>
          <w:sz w:val="34"/>
          <w:szCs w:val="34"/>
          <w:rtl/>
        </w:rPr>
        <w:t xml:space="preserve"> وخواتيم الأعمال</w:t>
      </w:r>
      <w:r w:rsidR="00B70C9F">
        <w:rPr>
          <w:rFonts w:hAnsi="Courier New" w:hint="cs"/>
          <w:sz w:val="34"/>
          <w:szCs w:val="34"/>
          <w:rtl/>
        </w:rPr>
        <w:t>.</w:t>
      </w:r>
    </w:p>
    <w:p w:rsidR="005F1647" w:rsidRPr="00B70C9F" w:rsidRDefault="005F1647" w:rsidP="00A45CC9">
      <w:pPr>
        <w:pStyle w:val="a5"/>
        <w:ind w:firstLine="720"/>
        <w:jc w:val="lowKashida"/>
        <w:rPr>
          <w:rFonts w:hAnsi="Courier New"/>
          <w:sz w:val="34"/>
          <w:szCs w:val="34"/>
          <w:rtl/>
        </w:rPr>
      </w:pPr>
      <w:r w:rsidRPr="00B70C9F">
        <w:rPr>
          <w:rFonts w:hAnsi="Courier New" w:hint="cs"/>
          <w:sz w:val="34"/>
          <w:szCs w:val="34"/>
          <w:rtl/>
        </w:rPr>
        <w:lastRenderedPageBreak/>
        <w:t>والسابع</w:t>
      </w:r>
      <w:r w:rsidR="00B70C9F">
        <w:rPr>
          <w:rFonts w:hAnsi="Courier New" w:hint="cs"/>
          <w:sz w:val="34"/>
          <w:szCs w:val="34"/>
          <w:rtl/>
        </w:rPr>
        <w:t>:</w:t>
      </w:r>
      <w:r w:rsidRPr="00B70C9F">
        <w:rPr>
          <w:rFonts w:hAnsi="Courier New" w:hint="cs"/>
          <w:sz w:val="34"/>
          <w:szCs w:val="34"/>
          <w:rtl/>
        </w:rPr>
        <w:t xml:space="preserve"> ما لم يكن هل يكون أم لا يكون </w:t>
      </w:r>
      <w:r w:rsidR="002163A9" w:rsidRPr="00B70C9F">
        <w:rPr>
          <w:rFonts w:hAnsi="Courier New" w:hint="cs"/>
          <w:sz w:val="34"/>
          <w:szCs w:val="34"/>
          <w:rtl/>
        </w:rPr>
        <w:t>؟ وما يكون كيف يكون وما لا يكون إن كان كيف يكون ؟))</w:t>
      </w:r>
      <w:r w:rsidR="002163A9" w:rsidRPr="00B70C9F">
        <w:rPr>
          <w:sz w:val="34"/>
          <w:szCs w:val="34"/>
          <w:vertAlign w:val="superscript"/>
          <w:rtl/>
        </w:rPr>
        <w:t>(</w:t>
      </w:r>
      <w:r w:rsidR="002163A9" w:rsidRPr="00B70C9F">
        <w:rPr>
          <w:sz w:val="34"/>
          <w:szCs w:val="34"/>
          <w:vertAlign w:val="superscript"/>
          <w:rtl/>
        </w:rPr>
        <w:footnoteReference w:id="675"/>
      </w:r>
      <w:r w:rsidR="002163A9" w:rsidRPr="00B70C9F">
        <w:rPr>
          <w:sz w:val="34"/>
          <w:szCs w:val="34"/>
          <w:vertAlign w:val="superscript"/>
          <w:rtl/>
        </w:rPr>
        <w:t>)</w:t>
      </w:r>
      <w:r w:rsidR="002163A9" w:rsidRPr="00B70C9F">
        <w:rPr>
          <w:rFonts w:hAnsi="Courier New" w:hint="cs"/>
          <w:sz w:val="34"/>
          <w:szCs w:val="34"/>
          <w:rtl/>
        </w:rPr>
        <w:t xml:space="preserve"> فما قاله ابن الجوزي في باب الوجوه أبطله في باب التفسير</w:t>
      </w:r>
      <w:r w:rsidR="00B70C9F">
        <w:rPr>
          <w:rFonts w:hAnsi="Courier New" w:hint="cs"/>
          <w:sz w:val="34"/>
          <w:szCs w:val="34"/>
          <w:rtl/>
        </w:rPr>
        <w:t>.</w:t>
      </w:r>
    </w:p>
    <w:p w:rsidR="002163A9" w:rsidRPr="00B70C9F" w:rsidRDefault="008C42E7" w:rsidP="002163A9">
      <w:pPr>
        <w:pStyle w:val="a5"/>
        <w:ind w:firstLine="720"/>
        <w:jc w:val="lowKashida"/>
        <w:rPr>
          <w:rFonts w:hAnsi="Courier New"/>
          <w:sz w:val="34"/>
          <w:szCs w:val="34"/>
          <w:rtl/>
        </w:rPr>
      </w:pPr>
      <w:r w:rsidRPr="00B70C9F">
        <w:rPr>
          <w:rFonts w:hAnsi="Courier New" w:hint="cs"/>
          <w:sz w:val="34"/>
          <w:szCs w:val="34"/>
          <w:rtl/>
        </w:rPr>
        <w:t>وجعلوا</w:t>
      </w:r>
      <w:r w:rsidR="002163A9" w:rsidRPr="00B70C9F">
        <w:rPr>
          <w:rFonts w:hAnsi="Courier New" w:hint="cs"/>
          <w:sz w:val="34"/>
          <w:szCs w:val="34"/>
          <w:rtl/>
        </w:rPr>
        <w:t xml:space="preserve"> الغيب في الوجه الثامن بمعنى اللوح المحفوظ في قوله تعالى</w:t>
      </w:r>
      <w:r w:rsidR="00B70C9F">
        <w:rPr>
          <w:rFonts w:hAnsi="Courier New" w:hint="cs"/>
          <w:sz w:val="34"/>
          <w:szCs w:val="34"/>
          <w:rtl/>
        </w:rPr>
        <w:t>:</w:t>
      </w:r>
      <w:r w:rsidR="002163A9" w:rsidRPr="00B70C9F">
        <w:rPr>
          <w:rFonts w:hAnsi="Courier New" w:hint="cs"/>
          <w:sz w:val="34"/>
          <w:szCs w:val="34"/>
          <w:rtl/>
        </w:rPr>
        <w:t xml:space="preserve"> (</w:t>
      </w:r>
      <w:r w:rsidR="002163A9" w:rsidRPr="00B70C9F">
        <w:rPr>
          <w:rFonts w:hAnsi="Courier New"/>
          <w:sz w:val="34"/>
          <w:szCs w:val="34"/>
          <w:rtl/>
        </w:rPr>
        <w:t>أَمْ عِندَهُمُ الْغَيْبُ فَهُمْ يَكْتُبُونَ</w:t>
      </w:r>
      <w:r w:rsidR="002163A9" w:rsidRPr="00B70C9F">
        <w:rPr>
          <w:rFonts w:hAnsi="Courier New" w:hint="cs"/>
          <w:sz w:val="34"/>
          <w:szCs w:val="34"/>
          <w:rtl/>
        </w:rPr>
        <w:t>) والغيب واللوح المحفوظ متلازمان</w:t>
      </w:r>
      <w:r w:rsidR="00B70C9F">
        <w:rPr>
          <w:rFonts w:hAnsi="Courier New" w:hint="cs"/>
          <w:sz w:val="34"/>
          <w:szCs w:val="34"/>
          <w:rtl/>
        </w:rPr>
        <w:t>؛</w:t>
      </w:r>
      <w:r w:rsidR="002163A9" w:rsidRPr="00B70C9F">
        <w:rPr>
          <w:rFonts w:hAnsi="Courier New" w:hint="cs"/>
          <w:sz w:val="34"/>
          <w:szCs w:val="34"/>
          <w:rtl/>
        </w:rPr>
        <w:t xml:space="preserve"> لأنَّ الإخبار بما غاب جميعه مكتوب في اللوح المحفوظ فالعلاقة بينهما علاقة تل</w:t>
      </w:r>
      <w:r w:rsidR="004624F3" w:rsidRPr="00B70C9F">
        <w:rPr>
          <w:rFonts w:hAnsi="Courier New" w:hint="cs"/>
          <w:sz w:val="34"/>
          <w:szCs w:val="34"/>
          <w:rtl/>
        </w:rPr>
        <w:t>ازم</w:t>
      </w:r>
      <w:r w:rsidR="00B70C9F">
        <w:rPr>
          <w:rFonts w:hAnsi="Courier New" w:hint="cs"/>
          <w:sz w:val="34"/>
          <w:szCs w:val="34"/>
          <w:rtl/>
        </w:rPr>
        <w:t>،</w:t>
      </w:r>
      <w:r w:rsidR="004624F3" w:rsidRPr="00B70C9F">
        <w:rPr>
          <w:rFonts w:hAnsi="Courier New" w:hint="cs"/>
          <w:sz w:val="34"/>
          <w:szCs w:val="34"/>
          <w:rtl/>
        </w:rPr>
        <w:t xml:space="preserve"> لا علاقة وجوه ولفظ مشترك</w:t>
      </w:r>
      <w:r w:rsidR="00B70C9F">
        <w:rPr>
          <w:rFonts w:hAnsi="Courier New" w:hint="cs"/>
          <w:sz w:val="34"/>
          <w:szCs w:val="34"/>
          <w:rtl/>
        </w:rPr>
        <w:t>،</w:t>
      </w:r>
      <w:r w:rsidR="004624F3" w:rsidRPr="00B70C9F">
        <w:rPr>
          <w:rFonts w:hAnsi="Courier New" w:hint="cs"/>
          <w:sz w:val="34"/>
          <w:szCs w:val="34"/>
          <w:rtl/>
        </w:rPr>
        <w:t xml:space="preserve"> قال الطبري في تفسير هذه الآية</w:t>
      </w:r>
      <w:r w:rsidR="00B70C9F">
        <w:rPr>
          <w:rFonts w:hAnsi="Courier New" w:hint="cs"/>
          <w:sz w:val="34"/>
          <w:szCs w:val="34"/>
          <w:rtl/>
        </w:rPr>
        <w:t>:</w:t>
      </w:r>
      <w:r w:rsidR="004624F3" w:rsidRPr="00B70C9F">
        <w:rPr>
          <w:rFonts w:hAnsi="Courier New" w:hint="cs"/>
          <w:sz w:val="34"/>
          <w:szCs w:val="34"/>
          <w:rtl/>
        </w:rPr>
        <w:t xml:space="preserve"> ((يقول تعالى ذكره</w:t>
      </w:r>
      <w:r w:rsidR="00B70C9F">
        <w:rPr>
          <w:rFonts w:hAnsi="Courier New" w:hint="cs"/>
          <w:sz w:val="34"/>
          <w:szCs w:val="34"/>
          <w:rtl/>
        </w:rPr>
        <w:t>:</w:t>
      </w:r>
      <w:r w:rsidR="004624F3" w:rsidRPr="00B70C9F">
        <w:rPr>
          <w:rFonts w:hAnsi="Courier New" w:hint="cs"/>
          <w:sz w:val="34"/>
          <w:szCs w:val="34"/>
          <w:rtl/>
        </w:rPr>
        <w:t xml:space="preserve"> أم عندهم علم الغيب فهم يكتبون</w:t>
      </w:r>
      <w:r w:rsidR="00B70C9F">
        <w:rPr>
          <w:rFonts w:hAnsi="Courier New" w:hint="cs"/>
          <w:sz w:val="34"/>
          <w:szCs w:val="34"/>
          <w:rtl/>
        </w:rPr>
        <w:t>؛</w:t>
      </w:r>
      <w:r w:rsidR="004624F3" w:rsidRPr="00B70C9F">
        <w:rPr>
          <w:rFonts w:hAnsi="Courier New" w:hint="cs"/>
          <w:sz w:val="34"/>
          <w:szCs w:val="34"/>
          <w:rtl/>
        </w:rPr>
        <w:t xml:space="preserve"> </w:t>
      </w:r>
      <w:proofErr w:type="spellStart"/>
      <w:r w:rsidR="004624F3" w:rsidRPr="00B70C9F">
        <w:rPr>
          <w:rFonts w:hAnsi="Courier New" w:hint="cs"/>
          <w:sz w:val="34"/>
          <w:szCs w:val="34"/>
          <w:rtl/>
        </w:rPr>
        <w:t>فينبؤونهم</w:t>
      </w:r>
      <w:proofErr w:type="spellEnd"/>
      <w:r w:rsidR="004624F3" w:rsidRPr="00B70C9F">
        <w:rPr>
          <w:rFonts w:hAnsi="Courier New" w:hint="cs"/>
          <w:sz w:val="34"/>
          <w:szCs w:val="34"/>
          <w:rtl/>
        </w:rPr>
        <w:t xml:space="preserve"> بما </w:t>
      </w:r>
      <w:proofErr w:type="spellStart"/>
      <w:r w:rsidR="004624F3" w:rsidRPr="00B70C9F">
        <w:rPr>
          <w:rFonts w:hAnsi="Courier New" w:hint="cs"/>
          <w:sz w:val="34"/>
          <w:szCs w:val="34"/>
          <w:rtl/>
        </w:rPr>
        <w:t>شاؤوا</w:t>
      </w:r>
      <w:proofErr w:type="spellEnd"/>
      <w:r w:rsidR="004624F3" w:rsidRPr="00B70C9F">
        <w:rPr>
          <w:rFonts w:hAnsi="Courier New" w:hint="cs"/>
          <w:sz w:val="34"/>
          <w:szCs w:val="34"/>
          <w:rtl/>
        </w:rPr>
        <w:t xml:space="preserve"> ويخبرونهم بما أرادوا))</w:t>
      </w:r>
      <w:r w:rsidR="004624F3" w:rsidRPr="00B70C9F">
        <w:rPr>
          <w:sz w:val="34"/>
          <w:szCs w:val="34"/>
          <w:vertAlign w:val="superscript"/>
          <w:rtl/>
        </w:rPr>
        <w:t xml:space="preserve"> (</w:t>
      </w:r>
      <w:r w:rsidR="004624F3" w:rsidRPr="00B70C9F">
        <w:rPr>
          <w:sz w:val="34"/>
          <w:szCs w:val="34"/>
          <w:vertAlign w:val="superscript"/>
          <w:rtl/>
        </w:rPr>
        <w:footnoteReference w:id="676"/>
      </w:r>
      <w:r w:rsidR="004624F3" w:rsidRPr="00B70C9F">
        <w:rPr>
          <w:sz w:val="34"/>
          <w:szCs w:val="34"/>
          <w:vertAlign w:val="superscript"/>
          <w:rtl/>
        </w:rPr>
        <w:t>)</w:t>
      </w:r>
      <w:r w:rsidR="004624F3" w:rsidRPr="00B70C9F">
        <w:rPr>
          <w:rFonts w:hAnsi="Courier New" w:hint="cs"/>
          <w:sz w:val="34"/>
          <w:szCs w:val="34"/>
          <w:rtl/>
        </w:rPr>
        <w:t xml:space="preserve"> وابن الجوزي الذي عيَّن في النزهة والمنتخب جعل الغيب بمعنى اللوح </w:t>
      </w:r>
      <w:proofErr w:type="spellStart"/>
      <w:r w:rsidR="004624F3" w:rsidRPr="00B70C9F">
        <w:rPr>
          <w:rFonts w:hAnsi="Courier New" w:hint="cs"/>
          <w:sz w:val="34"/>
          <w:szCs w:val="34"/>
          <w:rtl/>
        </w:rPr>
        <w:t>المحقوظ</w:t>
      </w:r>
      <w:proofErr w:type="spellEnd"/>
      <w:r w:rsidR="004624F3" w:rsidRPr="00B70C9F">
        <w:rPr>
          <w:rFonts w:hAnsi="Courier New" w:hint="cs"/>
          <w:sz w:val="34"/>
          <w:szCs w:val="34"/>
          <w:rtl/>
        </w:rPr>
        <w:t xml:space="preserve"> في الشاهد المذكور</w:t>
      </w:r>
      <w:r w:rsidR="004624F3" w:rsidRPr="00B70C9F">
        <w:rPr>
          <w:sz w:val="34"/>
          <w:szCs w:val="34"/>
          <w:vertAlign w:val="superscript"/>
          <w:rtl/>
        </w:rPr>
        <w:t>(</w:t>
      </w:r>
      <w:r w:rsidR="004624F3" w:rsidRPr="00B70C9F">
        <w:rPr>
          <w:sz w:val="34"/>
          <w:szCs w:val="34"/>
          <w:vertAlign w:val="superscript"/>
          <w:rtl/>
        </w:rPr>
        <w:footnoteReference w:id="677"/>
      </w:r>
      <w:r w:rsidR="004624F3" w:rsidRPr="00B70C9F">
        <w:rPr>
          <w:sz w:val="34"/>
          <w:szCs w:val="34"/>
          <w:vertAlign w:val="superscript"/>
          <w:rtl/>
        </w:rPr>
        <w:t>)</w:t>
      </w:r>
      <w:r w:rsidR="004624F3" w:rsidRPr="00B70C9F">
        <w:rPr>
          <w:rFonts w:hAnsi="Courier New" w:hint="cs"/>
          <w:sz w:val="34"/>
          <w:szCs w:val="34"/>
          <w:rtl/>
        </w:rPr>
        <w:t xml:space="preserve"> لم يعيِّنه في </w:t>
      </w:r>
      <w:proofErr w:type="spellStart"/>
      <w:r w:rsidR="004624F3" w:rsidRPr="00B70C9F">
        <w:rPr>
          <w:rFonts w:hAnsi="Courier New" w:hint="cs"/>
          <w:sz w:val="34"/>
          <w:szCs w:val="34"/>
          <w:rtl/>
        </w:rPr>
        <w:t>تفسيرة</w:t>
      </w:r>
      <w:proofErr w:type="spellEnd"/>
      <w:r w:rsidR="004624F3" w:rsidRPr="00B70C9F">
        <w:rPr>
          <w:rFonts w:hAnsi="Courier New" w:hint="cs"/>
          <w:sz w:val="34"/>
          <w:szCs w:val="34"/>
          <w:rtl/>
        </w:rPr>
        <w:t xml:space="preserve"> بل أجاز أن يكون المعنى</w:t>
      </w:r>
      <w:r w:rsidR="00B70C9F">
        <w:rPr>
          <w:rFonts w:hAnsi="Courier New" w:hint="cs"/>
          <w:sz w:val="34"/>
          <w:szCs w:val="34"/>
          <w:rtl/>
        </w:rPr>
        <w:t>:</w:t>
      </w:r>
      <w:r w:rsidR="004624F3" w:rsidRPr="00B70C9F">
        <w:rPr>
          <w:rFonts w:hAnsi="Courier New" w:hint="cs"/>
          <w:sz w:val="34"/>
          <w:szCs w:val="34"/>
          <w:rtl/>
        </w:rPr>
        <w:t xml:space="preserve"> ((</w:t>
      </w:r>
      <w:r w:rsidR="00F70447" w:rsidRPr="00B70C9F">
        <w:rPr>
          <w:rFonts w:hAnsi="Courier New" w:hint="cs"/>
          <w:sz w:val="34"/>
          <w:szCs w:val="34"/>
          <w:rtl/>
        </w:rPr>
        <w:t>أعندهم علم الغيب))</w:t>
      </w:r>
      <w:r w:rsidR="00F70447" w:rsidRPr="00B70C9F">
        <w:rPr>
          <w:sz w:val="34"/>
          <w:szCs w:val="34"/>
          <w:vertAlign w:val="superscript"/>
          <w:rtl/>
        </w:rPr>
        <w:t xml:space="preserve"> (</w:t>
      </w:r>
      <w:r w:rsidR="00F70447" w:rsidRPr="00B70C9F">
        <w:rPr>
          <w:sz w:val="34"/>
          <w:szCs w:val="34"/>
          <w:vertAlign w:val="superscript"/>
          <w:rtl/>
        </w:rPr>
        <w:footnoteReference w:id="678"/>
      </w:r>
      <w:r w:rsidR="00F70447" w:rsidRPr="00B70C9F">
        <w:rPr>
          <w:sz w:val="34"/>
          <w:szCs w:val="34"/>
          <w:vertAlign w:val="superscript"/>
          <w:rtl/>
        </w:rPr>
        <w:t>)</w:t>
      </w:r>
    </w:p>
    <w:p w:rsidR="00B27AAE" w:rsidRPr="00B70C9F" w:rsidRDefault="00F70447" w:rsidP="00B27AAE">
      <w:pPr>
        <w:pStyle w:val="a5"/>
        <w:ind w:firstLine="720"/>
        <w:jc w:val="lowKashida"/>
        <w:rPr>
          <w:rFonts w:hAnsi="Courier New"/>
          <w:sz w:val="34"/>
          <w:szCs w:val="34"/>
          <w:rtl/>
        </w:rPr>
      </w:pPr>
      <w:r w:rsidRPr="00B70C9F">
        <w:rPr>
          <w:rFonts w:hAnsi="Courier New" w:hint="cs"/>
          <w:sz w:val="34"/>
          <w:szCs w:val="34"/>
          <w:rtl/>
        </w:rPr>
        <w:t>وجعل</w:t>
      </w:r>
      <w:r w:rsidR="008C42E7" w:rsidRPr="00B70C9F">
        <w:rPr>
          <w:rFonts w:hAnsi="Courier New" w:hint="cs"/>
          <w:sz w:val="34"/>
          <w:szCs w:val="34"/>
          <w:rtl/>
        </w:rPr>
        <w:t>وا</w:t>
      </w:r>
      <w:r w:rsidRPr="00B70C9F">
        <w:rPr>
          <w:rFonts w:hAnsi="Courier New" w:hint="cs"/>
          <w:sz w:val="34"/>
          <w:szCs w:val="34"/>
          <w:rtl/>
        </w:rPr>
        <w:t xml:space="preserve"> الغيب في الوجه التاسع بمعنى النفس والمال </w:t>
      </w:r>
      <w:r w:rsidR="00025934" w:rsidRPr="00B70C9F">
        <w:rPr>
          <w:rFonts w:hAnsi="Courier New" w:hint="cs"/>
          <w:sz w:val="34"/>
          <w:szCs w:val="34"/>
          <w:rtl/>
        </w:rPr>
        <w:t xml:space="preserve">والفرج </w:t>
      </w:r>
      <w:r w:rsidRPr="00B70C9F">
        <w:rPr>
          <w:rFonts w:hAnsi="Courier New" w:hint="cs"/>
          <w:sz w:val="34"/>
          <w:szCs w:val="34"/>
          <w:rtl/>
        </w:rPr>
        <w:t>في قوله</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فَالصَّالِحَاتُ قَانِتَاتٌ حَافِظَاتٌ لِّلْغَيْبِ</w:t>
      </w:r>
      <w:r w:rsidRPr="00B70C9F">
        <w:rPr>
          <w:rFonts w:hAnsi="Courier New" w:hint="cs"/>
          <w:sz w:val="34"/>
          <w:szCs w:val="34"/>
          <w:rtl/>
        </w:rPr>
        <w:t xml:space="preserve">) </w:t>
      </w:r>
      <w:r w:rsidR="00B27AAE" w:rsidRPr="00B70C9F">
        <w:rPr>
          <w:rFonts w:hAnsi="Courier New" w:hint="cs"/>
          <w:sz w:val="34"/>
          <w:szCs w:val="34"/>
          <w:rtl/>
        </w:rPr>
        <w:t>والغيب هنا على معناه</w:t>
      </w:r>
      <w:r w:rsidR="00B70C9F">
        <w:rPr>
          <w:rFonts w:hAnsi="Courier New" w:hint="cs"/>
          <w:sz w:val="34"/>
          <w:szCs w:val="34"/>
          <w:rtl/>
        </w:rPr>
        <w:t>،</w:t>
      </w:r>
      <w:r w:rsidR="00B27AAE" w:rsidRPr="00B70C9F">
        <w:rPr>
          <w:rFonts w:hAnsi="Courier New" w:hint="cs"/>
          <w:sz w:val="34"/>
          <w:szCs w:val="34"/>
          <w:rtl/>
        </w:rPr>
        <w:t xml:space="preserve"> والمعنى حافظات لما غاب عنه أزاوجهن</w:t>
      </w:r>
      <w:r w:rsidR="00B70C9F">
        <w:rPr>
          <w:rFonts w:hAnsi="Courier New" w:hint="cs"/>
          <w:sz w:val="34"/>
          <w:szCs w:val="34"/>
          <w:rtl/>
        </w:rPr>
        <w:t>،</w:t>
      </w:r>
      <w:r w:rsidR="00CE0776" w:rsidRPr="00B70C9F">
        <w:rPr>
          <w:rFonts w:hAnsi="Courier New" w:hint="cs"/>
          <w:sz w:val="34"/>
          <w:szCs w:val="34"/>
          <w:rtl/>
        </w:rPr>
        <w:t xml:space="preserve"> قال الطبري</w:t>
      </w:r>
      <w:r w:rsidR="00B70C9F">
        <w:rPr>
          <w:rFonts w:hAnsi="Courier New" w:hint="cs"/>
          <w:sz w:val="34"/>
          <w:szCs w:val="34"/>
          <w:rtl/>
        </w:rPr>
        <w:t>:</w:t>
      </w:r>
      <w:r w:rsidR="00CE0776" w:rsidRPr="00B70C9F">
        <w:rPr>
          <w:rFonts w:hAnsi="Courier New" w:hint="cs"/>
          <w:sz w:val="34"/>
          <w:szCs w:val="34"/>
          <w:rtl/>
        </w:rPr>
        <w:t xml:space="preserve"> ((وأمَّا قوله</w:t>
      </w:r>
      <w:r w:rsidR="00B70C9F">
        <w:rPr>
          <w:rFonts w:hAnsi="Courier New" w:hint="cs"/>
          <w:sz w:val="34"/>
          <w:szCs w:val="34"/>
          <w:rtl/>
        </w:rPr>
        <w:t>:</w:t>
      </w:r>
      <w:r w:rsidR="00CE0776" w:rsidRPr="00B70C9F">
        <w:rPr>
          <w:rFonts w:hAnsi="Courier New" w:hint="cs"/>
          <w:sz w:val="34"/>
          <w:szCs w:val="34"/>
          <w:rtl/>
        </w:rPr>
        <w:t xml:space="preserve"> (</w:t>
      </w:r>
      <w:r w:rsidR="00CE0776" w:rsidRPr="00B70C9F">
        <w:rPr>
          <w:rFonts w:hAnsi="Courier New"/>
          <w:sz w:val="34"/>
          <w:szCs w:val="34"/>
          <w:rtl/>
        </w:rPr>
        <w:t>حَافِظَاتٌ لِّلْغَيْبِ</w:t>
      </w:r>
      <w:r w:rsidR="00CE0776" w:rsidRPr="00B70C9F">
        <w:rPr>
          <w:rFonts w:hAnsi="Courier New" w:hint="cs"/>
          <w:sz w:val="34"/>
          <w:szCs w:val="34"/>
          <w:rtl/>
        </w:rPr>
        <w:t>) فإنَّه يعني</w:t>
      </w:r>
      <w:r w:rsidR="00B70C9F">
        <w:rPr>
          <w:rFonts w:hAnsi="Courier New" w:hint="cs"/>
          <w:sz w:val="34"/>
          <w:szCs w:val="34"/>
          <w:rtl/>
        </w:rPr>
        <w:t>:</w:t>
      </w:r>
      <w:r w:rsidR="00CE0776" w:rsidRPr="00B70C9F">
        <w:rPr>
          <w:rFonts w:hAnsi="Courier New" w:hint="cs"/>
          <w:sz w:val="34"/>
          <w:szCs w:val="34"/>
          <w:rtl/>
        </w:rPr>
        <w:t xml:space="preserve"> حافظات لأنفسهنَّ عند غيبة أزواجهنَّ عنهنَّ في فروجهنَّ وأموالهم))</w:t>
      </w:r>
      <w:r w:rsidR="00CE0776" w:rsidRPr="00B70C9F">
        <w:rPr>
          <w:sz w:val="34"/>
          <w:szCs w:val="34"/>
          <w:vertAlign w:val="superscript"/>
          <w:rtl/>
        </w:rPr>
        <w:t xml:space="preserve"> (</w:t>
      </w:r>
      <w:r w:rsidR="00CE0776" w:rsidRPr="00B70C9F">
        <w:rPr>
          <w:sz w:val="34"/>
          <w:szCs w:val="34"/>
          <w:vertAlign w:val="superscript"/>
          <w:rtl/>
        </w:rPr>
        <w:footnoteReference w:id="679"/>
      </w:r>
      <w:r w:rsidR="00CE0776" w:rsidRPr="00B70C9F">
        <w:rPr>
          <w:sz w:val="34"/>
          <w:szCs w:val="34"/>
          <w:vertAlign w:val="superscript"/>
          <w:rtl/>
        </w:rPr>
        <w:t>)</w:t>
      </w:r>
      <w:r w:rsidR="00CE0776" w:rsidRPr="00B70C9F">
        <w:rPr>
          <w:rFonts w:hAnsi="Courier New" w:hint="cs"/>
          <w:sz w:val="34"/>
          <w:szCs w:val="34"/>
          <w:rtl/>
        </w:rPr>
        <w:t xml:space="preserve"> </w:t>
      </w:r>
      <w:r w:rsidR="00B27AAE" w:rsidRPr="00B70C9F">
        <w:rPr>
          <w:rFonts w:hAnsi="Courier New" w:hint="cs"/>
          <w:sz w:val="34"/>
          <w:szCs w:val="34"/>
          <w:rtl/>
        </w:rPr>
        <w:t xml:space="preserve"> </w:t>
      </w:r>
      <w:r w:rsidR="00CE0776" w:rsidRPr="00B70C9F">
        <w:rPr>
          <w:rFonts w:hAnsi="Courier New" w:hint="cs"/>
          <w:sz w:val="34"/>
          <w:szCs w:val="34"/>
          <w:rtl/>
        </w:rPr>
        <w:t xml:space="preserve">حتى إنَّ ابن الجوزي نفسه </w:t>
      </w:r>
      <w:r w:rsidR="000C13E8" w:rsidRPr="00B70C9F">
        <w:rPr>
          <w:rFonts w:hAnsi="Courier New" w:hint="cs"/>
          <w:sz w:val="34"/>
          <w:szCs w:val="34"/>
          <w:rtl/>
        </w:rPr>
        <w:t xml:space="preserve">جعل هذا الوجه في النزهة </w:t>
      </w:r>
      <w:r w:rsidR="000C13E8" w:rsidRPr="00B70C9F">
        <w:rPr>
          <w:rFonts w:hAnsi="Courier New" w:hint="cs"/>
          <w:sz w:val="34"/>
          <w:szCs w:val="34"/>
          <w:rtl/>
        </w:rPr>
        <w:lastRenderedPageBreak/>
        <w:t>والمنتخب بمعنى</w:t>
      </w:r>
      <w:r w:rsidR="00B70C9F">
        <w:rPr>
          <w:rFonts w:hAnsi="Courier New" w:hint="cs"/>
          <w:sz w:val="34"/>
          <w:szCs w:val="34"/>
          <w:rtl/>
        </w:rPr>
        <w:t>:</w:t>
      </w:r>
      <w:r w:rsidR="000C13E8" w:rsidRPr="00B70C9F">
        <w:rPr>
          <w:rFonts w:hAnsi="Courier New" w:hint="cs"/>
          <w:sz w:val="34"/>
          <w:szCs w:val="34"/>
          <w:rtl/>
        </w:rPr>
        <w:t xml:space="preserve"> حال الغيبة</w:t>
      </w:r>
      <w:r w:rsidR="00B70C9F">
        <w:rPr>
          <w:rFonts w:hAnsi="Courier New" w:hint="cs"/>
          <w:sz w:val="34"/>
          <w:szCs w:val="34"/>
          <w:rtl/>
        </w:rPr>
        <w:t>،</w:t>
      </w:r>
      <w:r w:rsidR="000C13E8" w:rsidRPr="00B70C9F">
        <w:rPr>
          <w:rFonts w:hAnsi="Courier New" w:hint="cs"/>
          <w:sz w:val="34"/>
          <w:szCs w:val="34"/>
          <w:rtl/>
        </w:rPr>
        <w:t xml:space="preserve"> ووضَّح معناه بقوله</w:t>
      </w:r>
      <w:r w:rsidR="00B70C9F">
        <w:rPr>
          <w:rFonts w:hAnsi="Courier New" w:hint="cs"/>
          <w:sz w:val="34"/>
          <w:szCs w:val="34"/>
          <w:rtl/>
        </w:rPr>
        <w:t>:</w:t>
      </w:r>
      <w:r w:rsidR="00B27AAE" w:rsidRPr="00B70C9F">
        <w:rPr>
          <w:rFonts w:hAnsi="Courier New" w:hint="cs"/>
          <w:sz w:val="34"/>
          <w:szCs w:val="34"/>
          <w:rtl/>
        </w:rPr>
        <w:t xml:space="preserve"> ((أي</w:t>
      </w:r>
      <w:r w:rsidR="00B70C9F">
        <w:rPr>
          <w:rFonts w:hAnsi="Courier New" w:hint="cs"/>
          <w:sz w:val="34"/>
          <w:szCs w:val="34"/>
          <w:rtl/>
        </w:rPr>
        <w:t>:</w:t>
      </w:r>
      <w:r w:rsidR="00B27AAE" w:rsidRPr="00B70C9F">
        <w:rPr>
          <w:rFonts w:hAnsi="Courier New" w:hint="cs"/>
          <w:sz w:val="34"/>
          <w:szCs w:val="34"/>
          <w:rtl/>
        </w:rPr>
        <w:t xml:space="preserve"> ل</w:t>
      </w:r>
      <w:r w:rsidR="00F714E9" w:rsidRPr="00B70C9F">
        <w:rPr>
          <w:rFonts w:hAnsi="Courier New" w:hint="cs"/>
          <w:sz w:val="34"/>
          <w:szCs w:val="34"/>
          <w:rtl/>
        </w:rPr>
        <w:t>ِ</w:t>
      </w:r>
      <w:r w:rsidR="00B27AAE" w:rsidRPr="00B70C9F">
        <w:rPr>
          <w:rFonts w:hAnsi="Courier New" w:hint="cs"/>
          <w:sz w:val="34"/>
          <w:szCs w:val="34"/>
          <w:rtl/>
        </w:rPr>
        <w:t>ما غابت عنه الأزواج من مالهم وأنفسهنَّ))</w:t>
      </w:r>
      <w:r w:rsidR="00B27AAE" w:rsidRPr="00B70C9F">
        <w:rPr>
          <w:sz w:val="34"/>
          <w:szCs w:val="34"/>
          <w:vertAlign w:val="superscript"/>
          <w:rtl/>
        </w:rPr>
        <w:t xml:space="preserve"> (</w:t>
      </w:r>
      <w:r w:rsidR="00B27AAE" w:rsidRPr="00B70C9F">
        <w:rPr>
          <w:sz w:val="34"/>
          <w:szCs w:val="34"/>
          <w:vertAlign w:val="superscript"/>
          <w:rtl/>
        </w:rPr>
        <w:footnoteReference w:id="680"/>
      </w:r>
      <w:r w:rsidR="00B27AAE" w:rsidRPr="00B70C9F">
        <w:rPr>
          <w:sz w:val="34"/>
          <w:szCs w:val="34"/>
          <w:vertAlign w:val="superscript"/>
          <w:rtl/>
        </w:rPr>
        <w:t>)</w:t>
      </w:r>
      <w:r w:rsidR="00B27AAE" w:rsidRPr="00B70C9F">
        <w:rPr>
          <w:rFonts w:hAnsi="Courier New" w:hint="cs"/>
          <w:sz w:val="34"/>
          <w:szCs w:val="34"/>
          <w:rtl/>
        </w:rPr>
        <w:t xml:space="preserve"> هذا ما قاله في النزهة وقال في تفسيره</w:t>
      </w:r>
      <w:r w:rsidR="00B70C9F">
        <w:rPr>
          <w:rFonts w:hAnsi="Courier New" w:hint="cs"/>
          <w:sz w:val="34"/>
          <w:szCs w:val="34"/>
          <w:rtl/>
        </w:rPr>
        <w:t>:</w:t>
      </w:r>
      <w:r w:rsidR="00B27AAE" w:rsidRPr="00B70C9F">
        <w:rPr>
          <w:rFonts w:hAnsi="Courier New" w:hint="cs"/>
          <w:sz w:val="34"/>
          <w:szCs w:val="34"/>
          <w:rtl/>
        </w:rPr>
        <w:t xml:space="preserve"> ((والحافظات للغيب</w:t>
      </w:r>
      <w:r w:rsidR="00B70C9F">
        <w:rPr>
          <w:rFonts w:hAnsi="Courier New" w:hint="cs"/>
          <w:sz w:val="34"/>
          <w:szCs w:val="34"/>
          <w:rtl/>
        </w:rPr>
        <w:t>،</w:t>
      </w:r>
      <w:r w:rsidR="00B27AAE" w:rsidRPr="00B70C9F">
        <w:rPr>
          <w:rFonts w:hAnsi="Courier New" w:hint="cs"/>
          <w:sz w:val="34"/>
          <w:szCs w:val="34"/>
          <w:rtl/>
        </w:rPr>
        <w:t xml:space="preserve"> أي</w:t>
      </w:r>
      <w:r w:rsidR="00B70C9F">
        <w:rPr>
          <w:rFonts w:hAnsi="Courier New" w:hint="cs"/>
          <w:sz w:val="34"/>
          <w:szCs w:val="34"/>
          <w:rtl/>
        </w:rPr>
        <w:t>:</w:t>
      </w:r>
      <w:r w:rsidR="00B27AAE" w:rsidRPr="00B70C9F">
        <w:rPr>
          <w:rFonts w:hAnsi="Courier New" w:hint="cs"/>
          <w:sz w:val="34"/>
          <w:szCs w:val="34"/>
          <w:rtl/>
        </w:rPr>
        <w:t xml:space="preserve"> لغيب أزواجهنَّ</w:t>
      </w:r>
      <w:r w:rsidR="00B70C9F">
        <w:rPr>
          <w:rFonts w:hAnsi="Courier New" w:hint="cs"/>
          <w:sz w:val="34"/>
          <w:szCs w:val="34"/>
          <w:rtl/>
        </w:rPr>
        <w:t>،</w:t>
      </w:r>
      <w:r w:rsidR="00CE0776" w:rsidRPr="00B70C9F">
        <w:rPr>
          <w:rFonts w:hAnsi="Courier New" w:hint="cs"/>
          <w:sz w:val="34"/>
          <w:szCs w:val="34"/>
          <w:rtl/>
        </w:rPr>
        <w:t xml:space="preserve"> وقال عطاء وقتادة</w:t>
      </w:r>
      <w:r w:rsidR="00B70C9F">
        <w:rPr>
          <w:rFonts w:hAnsi="Courier New" w:hint="cs"/>
          <w:sz w:val="34"/>
          <w:szCs w:val="34"/>
          <w:rtl/>
        </w:rPr>
        <w:t>:</w:t>
      </w:r>
      <w:r w:rsidR="00CE0776" w:rsidRPr="00B70C9F">
        <w:rPr>
          <w:rFonts w:hAnsi="Courier New" w:hint="cs"/>
          <w:sz w:val="34"/>
          <w:szCs w:val="34"/>
          <w:rtl/>
        </w:rPr>
        <w:t xml:space="preserve"> يحفظن ما غاب عنه الأزواج من الأموال</w:t>
      </w:r>
      <w:r w:rsidR="00B70C9F">
        <w:rPr>
          <w:rFonts w:hAnsi="Courier New" w:hint="cs"/>
          <w:sz w:val="34"/>
          <w:szCs w:val="34"/>
          <w:rtl/>
        </w:rPr>
        <w:t>،</w:t>
      </w:r>
      <w:r w:rsidR="00CE0776" w:rsidRPr="00B70C9F">
        <w:rPr>
          <w:rFonts w:hAnsi="Courier New" w:hint="cs"/>
          <w:sz w:val="34"/>
          <w:szCs w:val="34"/>
          <w:rtl/>
        </w:rPr>
        <w:t xml:space="preserve"> وما يجب عليهنَّ من صيانة أنفسهنَّ))</w:t>
      </w:r>
      <w:r w:rsidR="00CE0776" w:rsidRPr="00B70C9F">
        <w:rPr>
          <w:sz w:val="34"/>
          <w:szCs w:val="34"/>
          <w:vertAlign w:val="superscript"/>
          <w:rtl/>
        </w:rPr>
        <w:t>(</w:t>
      </w:r>
      <w:r w:rsidR="00CE0776" w:rsidRPr="00B70C9F">
        <w:rPr>
          <w:sz w:val="34"/>
          <w:szCs w:val="34"/>
          <w:vertAlign w:val="superscript"/>
          <w:rtl/>
        </w:rPr>
        <w:footnoteReference w:id="681"/>
      </w:r>
      <w:r w:rsidR="00CE0776" w:rsidRPr="00B70C9F">
        <w:rPr>
          <w:sz w:val="34"/>
          <w:szCs w:val="34"/>
          <w:vertAlign w:val="superscript"/>
          <w:rtl/>
        </w:rPr>
        <w:t>)</w:t>
      </w:r>
    </w:p>
    <w:p w:rsidR="0061682F" w:rsidRPr="00B70C9F" w:rsidRDefault="008C42E7" w:rsidP="0061682F">
      <w:pPr>
        <w:pStyle w:val="a5"/>
        <w:ind w:firstLine="720"/>
        <w:jc w:val="lowKashida"/>
        <w:rPr>
          <w:rFonts w:hAnsi="Courier New"/>
          <w:sz w:val="34"/>
          <w:szCs w:val="34"/>
          <w:rtl/>
        </w:rPr>
      </w:pPr>
      <w:r w:rsidRPr="00B70C9F">
        <w:rPr>
          <w:rFonts w:hAnsi="Courier New" w:hint="cs"/>
          <w:sz w:val="34"/>
          <w:szCs w:val="34"/>
          <w:rtl/>
        </w:rPr>
        <w:t>وجعلوا</w:t>
      </w:r>
      <w:r w:rsidR="0061682F" w:rsidRPr="00B70C9F">
        <w:rPr>
          <w:rFonts w:hAnsi="Courier New" w:hint="cs"/>
          <w:sz w:val="34"/>
          <w:szCs w:val="34"/>
          <w:rtl/>
        </w:rPr>
        <w:t xml:space="preserve"> الغيب في الوجه العاشر بمعنى وقت نزول العذاب في قوله تعالى</w:t>
      </w:r>
      <w:r w:rsidR="00B70C9F">
        <w:rPr>
          <w:rFonts w:hAnsi="Courier New" w:hint="cs"/>
          <w:sz w:val="34"/>
          <w:szCs w:val="34"/>
          <w:rtl/>
        </w:rPr>
        <w:t>:</w:t>
      </w:r>
      <w:r w:rsidR="0061682F" w:rsidRPr="00B70C9F">
        <w:rPr>
          <w:rFonts w:hAnsi="Courier New" w:hint="cs"/>
          <w:sz w:val="34"/>
          <w:szCs w:val="34"/>
          <w:rtl/>
        </w:rPr>
        <w:t xml:space="preserve"> (</w:t>
      </w:r>
      <w:r w:rsidR="0061682F" w:rsidRPr="00B70C9F">
        <w:rPr>
          <w:rFonts w:hAnsi="Courier New"/>
          <w:sz w:val="34"/>
          <w:szCs w:val="34"/>
          <w:rtl/>
        </w:rPr>
        <w:t>عَالِمُ الْغَيْبِ فَلا يُظْهِرُ عَلَى غَيْبِهِ أَحَدًا</w:t>
      </w:r>
      <w:r w:rsidR="0061682F" w:rsidRPr="00B70C9F">
        <w:rPr>
          <w:rFonts w:hAnsi="Courier New" w:hint="cs"/>
          <w:sz w:val="34"/>
          <w:szCs w:val="34"/>
          <w:rtl/>
        </w:rPr>
        <w:t>) قال الطبري</w:t>
      </w:r>
      <w:r w:rsidR="00B70C9F">
        <w:rPr>
          <w:rFonts w:hAnsi="Courier New" w:hint="cs"/>
          <w:sz w:val="34"/>
          <w:szCs w:val="34"/>
          <w:rtl/>
        </w:rPr>
        <w:t>:</w:t>
      </w:r>
      <w:r w:rsidR="0061682F" w:rsidRPr="00B70C9F">
        <w:rPr>
          <w:rFonts w:hAnsi="Courier New" w:hint="cs"/>
          <w:sz w:val="34"/>
          <w:szCs w:val="34"/>
          <w:rtl/>
        </w:rPr>
        <w:t xml:space="preserve"> ((وقوله تعالى</w:t>
      </w:r>
      <w:r w:rsidR="00B70C9F">
        <w:rPr>
          <w:rFonts w:hAnsi="Courier New" w:hint="cs"/>
          <w:sz w:val="34"/>
          <w:szCs w:val="34"/>
          <w:rtl/>
        </w:rPr>
        <w:t>:</w:t>
      </w:r>
      <w:r w:rsidR="0061682F" w:rsidRPr="00B70C9F">
        <w:rPr>
          <w:rFonts w:hAnsi="Courier New" w:hint="cs"/>
          <w:sz w:val="34"/>
          <w:szCs w:val="34"/>
          <w:rtl/>
        </w:rPr>
        <w:t xml:space="preserve"> (</w:t>
      </w:r>
      <w:r w:rsidR="0061682F" w:rsidRPr="00B70C9F">
        <w:rPr>
          <w:rFonts w:hAnsi="Courier New"/>
          <w:sz w:val="34"/>
          <w:szCs w:val="34"/>
          <w:rtl/>
        </w:rPr>
        <w:t>عَالِمُ الْغَيْبِ فَلا يُظْهِرُ عَلَى غَيْبِهِ أَحَدًا</w:t>
      </w:r>
      <w:r w:rsidR="0061682F" w:rsidRPr="00B70C9F">
        <w:rPr>
          <w:rFonts w:hAnsi="Courier New" w:hint="cs"/>
          <w:sz w:val="34"/>
          <w:szCs w:val="34"/>
          <w:rtl/>
        </w:rPr>
        <w:t>) يعني بـ(عالم الغيب)</w:t>
      </w:r>
      <w:r w:rsidR="00B70C9F">
        <w:rPr>
          <w:rFonts w:hAnsi="Courier New" w:hint="cs"/>
          <w:sz w:val="34"/>
          <w:szCs w:val="34"/>
          <w:rtl/>
        </w:rPr>
        <w:t>:</w:t>
      </w:r>
      <w:r w:rsidR="0061682F" w:rsidRPr="00B70C9F">
        <w:rPr>
          <w:rFonts w:hAnsi="Courier New" w:hint="cs"/>
          <w:sz w:val="34"/>
          <w:szCs w:val="34"/>
          <w:rtl/>
        </w:rPr>
        <w:t xml:space="preserve"> علم ما غاب عن أبصار عباده))</w:t>
      </w:r>
      <w:r w:rsidR="0061682F" w:rsidRPr="00B70C9F">
        <w:rPr>
          <w:sz w:val="34"/>
          <w:szCs w:val="34"/>
          <w:vertAlign w:val="superscript"/>
          <w:rtl/>
        </w:rPr>
        <w:t xml:space="preserve"> (</w:t>
      </w:r>
      <w:r w:rsidR="0061682F" w:rsidRPr="00B70C9F">
        <w:rPr>
          <w:sz w:val="34"/>
          <w:szCs w:val="34"/>
          <w:vertAlign w:val="superscript"/>
          <w:rtl/>
        </w:rPr>
        <w:footnoteReference w:id="682"/>
      </w:r>
      <w:r w:rsidR="0061682F" w:rsidRPr="00B70C9F">
        <w:rPr>
          <w:sz w:val="34"/>
          <w:szCs w:val="34"/>
          <w:vertAlign w:val="superscript"/>
          <w:rtl/>
        </w:rPr>
        <w:t>)</w:t>
      </w:r>
      <w:r w:rsidR="0061682F" w:rsidRPr="00B70C9F">
        <w:rPr>
          <w:rFonts w:hAnsi="Courier New" w:hint="cs"/>
          <w:sz w:val="34"/>
          <w:szCs w:val="34"/>
          <w:rtl/>
        </w:rPr>
        <w:t xml:space="preserve"> ولم يذكر الطبري غير هذا الوجه</w:t>
      </w:r>
      <w:r w:rsidR="00B70C9F">
        <w:rPr>
          <w:rFonts w:hAnsi="Courier New" w:hint="cs"/>
          <w:sz w:val="34"/>
          <w:szCs w:val="34"/>
          <w:rtl/>
        </w:rPr>
        <w:t>،</w:t>
      </w:r>
      <w:r w:rsidR="0061682F" w:rsidRPr="00B70C9F">
        <w:rPr>
          <w:rFonts w:hAnsi="Courier New" w:hint="cs"/>
          <w:sz w:val="34"/>
          <w:szCs w:val="34"/>
          <w:rtl/>
        </w:rPr>
        <w:t xml:space="preserve"> </w:t>
      </w:r>
      <w:r w:rsidR="00FA116C" w:rsidRPr="00B70C9F">
        <w:rPr>
          <w:rFonts w:hAnsi="Courier New" w:hint="cs"/>
          <w:sz w:val="34"/>
          <w:szCs w:val="34"/>
          <w:rtl/>
        </w:rPr>
        <w:t>وقال الواحدي</w:t>
      </w:r>
      <w:r w:rsidR="00B70C9F">
        <w:rPr>
          <w:rFonts w:hAnsi="Courier New" w:hint="cs"/>
          <w:sz w:val="34"/>
          <w:szCs w:val="34"/>
          <w:rtl/>
        </w:rPr>
        <w:t>:</w:t>
      </w:r>
      <w:r w:rsidR="00FA116C" w:rsidRPr="00B70C9F">
        <w:rPr>
          <w:rFonts w:hAnsi="Courier New" w:hint="cs"/>
          <w:sz w:val="34"/>
          <w:szCs w:val="34"/>
          <w:rtl/>
        </w:rPr>
        <w:t xml:space="preserve"> ((وقوله تعالى</w:t>
      </w:r>
      <w:r w:rsidR="00B70C9F">
        <w:rPr>
          <w:rFonts w:hAnsi="Courier New" w:hint="cs"/>
          <w:sz w:val="34"/>
          <w:szCs w:val="34"/>
          <w:rtl/>
        </w:rPr>
        <w:t>:</w:t>
      </w:r>
      <w:r w:rsidR="00FA116C" w:rsidRPr="00B70C9F">
        <w:rPr>
          <w:rFonts w:hAnsi="Courier New" w:hint="cs"/>
          <w:sz w:val="34"/>
          <w:szCs w:val="34"/>
          <w:rtl/>
        </w:rPr>
        <w:t xml:space="preserve"> ((</w:t>
      </w:r>
      <w:r w:rsidR="00FA116C" w:rsidRPr="00B70C9F">
        <w:rPr>
          <w:rFonts w:hAnsi="Courier New"/>
          <w:sz w:val="34"/>
          <w:szCs w:val="34"/>
          <w:rtl/>
        </w:rPr>
        <w:t>عَالِمُ الْغَيْبِ</w:t>
      </w:r>
      <w:r w:rsidR="00FA116C" w:rsidRPr="00B70C9F">
        <w:rPr>
          <w:rFonts w:hAnsi="Courier New" w:hint="cs"/>
          <w:sz w:val="34"/>
          <w:szCs w:val="34"/>
          <w:rtl/>
        </w:rPr>
        <w:t>) أي</w:t>
      </w:r>
      <w:r w:rsidR="00B70C9F">
        <w:rPr>
          <w:rFonts w:hAnsi="Courier New" w:hint="cs"/>
          <w:sz w:val="34"/>
          <w:szCs w:val="34"/>
          <w:rtl/>
        </w:rPr>
        <w:t>:</w:t>
      </w:r>
      <w:r w:rsidR="00FA116C" w:rsidRPr="00B70C9F">
        <w:rPr>
          <w:rFonts w:hAnsi="Courier New" w:hint="cs"/>
          <w:sz w:val="34"/>
          <w:szCs w:val="34"/>
          <w:rtl/>
        </w:rPr>
        <w:t xml:space="preserve"> ما غاب عن العباد))</w:t>
      </w:r>
      <w:r w:rsidR="00FA116C" w:rsidRPr="00B70C9F">
        <w:rPr>
          <w:sz w:val="34"/>
          <w:szCs w:val="34"/>
          <w:vertAlign w:val="superscript"/>
          <w:rtl/>
        </w:rPr>
        <w:t xml:space="preserve"> (</w:t>
      </w:r>
      <w:r w:rsidR="00FA116C" w:rsidRPr="00B70C9F">
        <w:rPr>
          <w:sz w:val="34"/>
          <w:szCs w:val="34"/>
          <w:vertAlign w:val="superscript"/>
          <w:rtl/>
        </w:rPr>
        <w:footnoteReference w:id="683"/>
      </w:r>
      <w:r w:rsidR="00FA116C" w:rsidRPr="00B70C9F">
        <w:rPr>
          <w:sz w:val="34"/>
          <w:szCs w:val="34"/>
          <w:vertAlign w:val="superscript"/>
          <w:rtl/>
        </w:rPr>
        <w:t>)</w:t>
      </w:r>
      <w:r w:rsidR="00FA116C" w:rsidRPr="00B70C9F">
        <w:rPr>
          <w:rFonts w:hAnsi="Courier New" w:hint="cs"/>
          <w:sz w:val="34"/>
          <w:szCs w:val="34"/>
          <w:rtl/>
        </w:rPr>
        <w:t xml:space="preserve"> </w:t>
      </w:r>
      <w:r w:rsidR="0061682F" w:rsidRPr="00B70C9F">
        <w:rPr>
          <w:rFonts w:hAnsi="Courier New" w:hint="cs"/>
          <w:sz w:val="34"/>
          <w:szCs w:val="34"/>
          <w:rtl/>
        </w:rPr>
        <w:t xml:space="preserve">وابن الجوزي الذي عيَّن </w:t>
      </w:r>
      <w:r w:rsidR="00FA116C" w:rsidRPr="00B70C9F">
        <w:rPr>
          <w:rFonts w:hAnsi="Courier New" w:hint="cs"/>
          <w:sz w:val="34"/>
          <w:szCs w:val="34"/>
          <w:rtl/>
        </w:rPr>
        <w:t>في النزهة جعل الغيب في هذه الآية بمعنى</w:t>
      </w:r>
      <w:r w:rsidR="00B70C9F">
        <w:rPr>
          <w:rFonts w:hAnsi="Courier New" w:hint="cs"/>
          <w:sz w:val="34"/>
          <w:szCs w:val="34"/>
          <w:rtl/>
        </w:rPr>
        <w:t>:</w:t>
      </w:r>
      <w:r w:rsidR="00FA116C" w:rsidRPr="00B70C9F">
        <w:rPr>
          <w:rFonts w:hAnsi="Courier New" w:hint="cs"/>
          <w:sz w:val="34"/>
          <w:szCs w:val="34"/>
          <w:rtl/>
        </w:rPr>
        <w:t xml:space="preserve"> وقت نزول العذاب وقصره على هذا الغيب من دون غيره </w:t>
      </w:r>
      <w:r w:rsidR="00FA116C" w:rsidRPr="00B70C9F">
        <w:rPr>
          <w:sz w:val="34"/>
          <w:szCs w:val="34"/>
          <w:vertAlign w:val="superscript"/>
          <w:rtl/>
        </w:rPr>
        <w:t>(</w:t>
      </w:r>
      <w:r w:rsidR="00FA116C" w:rsidRPr="00B70C9F">
        <w:rPr>
          <w:sz w:val="34"/>
          <w:szCs w:val="34"/>
          <w:vertAlign w:val="superscript"/>
          <w:rtl/>
        </w:rPr>
        <w:footnoteReference w:id="684"/>
      </w:r>
      <w:r w:rsidR="00FA116C" w:rsidRPr="00B70C9F">
        <w:rPr>
          <w:sz w:val="34"/>
          <w:szCs w:val="34"/>
          <w:vertAlign w:val="superscript"/>
          <w:rtl/>
        </w:rPr>
        <w:t>)</w:t>
      </w:r>
      <w:r w:rsidR="00FA116C" w:rsidRPr="00B70C9F">
        <w:rPr>
          <w:rFonts w:hAnsi="Courier New" w:hint="cs"/>
          <w:sz w:val="34"/>
          <w:szCs w:val="34"/>
          <w:rtl/>
        </w:rPr>
        <w:t xml:space="preserve"> لم يعيِّنه ولم يقصره عليه في تفسيره</w:t>
      </w:r>
      <w:r w:rsidR="00FA116C" w:rsidRPr="00B70C9F">
        <w:rPr>
          <w:sz w:val="34"/>
          <w:szCs w:val="34"/>
          <w:vertAlign w:val="superscript"/>
          <w:rtl/>
        </w:rPr>
        <w:t>(</w:t>
      </w:r>
      <w:r w:rsidR="00FA116C" w:rsidRPr="00B70C9F">
        <w:rPr>
          <w:sz w:val="34"/>
          <w:szCs w:val="34"/>
          <w:vertAlign w:val="superscript"/>
          <w:rtl/>
        </w:rPr>
        <w:footnoteReference w:id="685"/>
      </w:r>
      <w:r w:rsidR="00FA116C" w:rsidRPr="00B70C9F">
        <w:rPr>
          <w:sz w:val="34"/>
          <w:szCs w:val="34"/>
          <w:vertAlign w:val="superscript"/>
          <w:rtl/>
        </w:rPr>
        <w:t>)</w:t>
      </w:r>
      <w:r w:rsidR="00FA116C" w:rsidRPr="00B70C9F">
        <w:rPr>
          <w:rFonts w:hAnsi="Courier New" w:hint="cs"/>
          <w:sz w:val="34"/>
          <w:szCs w:val="34"/>
          <w:rtl/>
        </w:rPr>
        <w:t xml:space="preserve"> </w:t>
      </w:r>
    </w:p>
    <w:p w:rsidR="00FA116C" w:rsidRPr="00B70C9F" w:rsidRDefault="008C42E7" w:rsidP="00FA116C">
      <w:pPr>
        <w:pStyle w:val="a5"/>
        <w:ind w:firstLine="720"/>
        <w:jc w:val="lowKashida"/>
        <w:rPr>
          <w:rFonts w:hAnsi="Courier New"/>
          <w:sz w:val="34"/>
          <w:szCs w:val="34"/>
          <w:rtl/>
        </w:rPr>
      </w:pPr>
      <w:r w:rsidRPr="00B70C9F">
        <w:rPr>
          <w:rFonts w:hAnsi="Courier New" w:hint="cs"/>
          <w:sz w:val="34"/>
          <w:szCs w:val="34"/>
          <w:rtl/>
        </w:rPr>
        <w:t>وجعلوا</w:t>
      </w:r>
      <w:r w:rsidR="00FA116C" w:rsidRPr="00B70C9F">
        <w:rPr>
          <w:rFonts w:hAnsi="Courier New" w:hint="cs"/>
          <w:sz w:val="34"/>
          <w:szCs w:val="34"/>
          <w:rtl/>
        </w:rPr>
        <w:t xml:space="preserve"> الغيب في الوجه الحادي عشر بمعنى</w:t>
      </w:r>
      <w:r w:rsidR="00B70C9F">
        <w:rPr>
          <w:rFonts w:hAnsi="Courier New" w:hint="cs"/>
          <w:sz w:val="34"/>
          <w:szCs w:val="34"/>
          <w:rtl/>
        </w:rPr>
        <w:t>:</w:t>
      </w:r>
      <w:r w:rsidR="00FA116C" w:rsidRPr="00B70C9F">
        <w:rPr>
          <w:rFonts w:hAnsi="Courier New" w:hint="cs"/>
          <w:sz w:val="34"/>
          <w:szCs w:val="34"/>
          <w:rtl/>
        </w:rPr>
        <w:t xml:space="preserve"> الظن </w:t>
      </w:r>
      <w:r w:rsidR="00025934" w:rsidRPr="00B70C9F">
        <w:rPr>
          <w:rFonts w:hAnsi="Courier New" w:hint="cs"/>
          <w:sz w:val="34"/>
          <w:szCs w:val="34"/>
          <w:rtl/>
        </w:rPr>
        <w:t>أو الشك</w:t>
      </w:r>
      <w:r w:rsidR="00B70C9F">
        <w:rPr>
          <w:rFonts w:hAnsi="Courier New" w:hint="cs"/>
          <w:sz w:val="34"/>
          <w:szCs w:val="34"/>
          <w:rtl/>
        </w:rPr>
        <w:t>،</w:t>
      </w:r>
      <w:r w:rsidR="00D970AA" w:rsidRPr="00B70C9F">
        <w:rPr>
          <w:rFonts w:hAnsi="Courier New" w:hint="cs"/>
          <w:sz w:val="34"/>
          <w:szCs w:val="34"/>
          <w:rtl/>
        </w:rPr>
        <w:t xml:space="preserve"> في قوله تعالى</w:t>
      </w:r>
      <w:r w:rsidR="00B70C9F">
        <w:rPr>
          <w:rFonts w:hAnsi="Courier New" w:hint="cs"/>
          <w:sz w:val="34"/>
          <w:szCs w:val="34"/>
          <w:rtl/>
        </w:rPr>
        <w:t>:</w:t>
      </w:r>
      <w:r w:rsidR="00FA116C" w:rsidRPr="00B70C9F">
        <w:rPr>
          <w:rFonts w:hAnsi="Courier New" w:hint="cs"/>
          <w:sz w:val="34"/>
          <w:szCs w:val="34"/>
          <w:rtl/>
        </w:rPr>
        <w:t xml:space="preserve"> (</w:t>
      </w:r>
      <w:r w:rsidR="00FA116C" w:rsidRPr="00B70C9F">
        <w:rPr>
          <w:rFonts w:hAnsi="Courier New"/>
          <w:sz w:val="34"/>
          <w:szCs w:val="34"/>
          <w:rtl/>
        </w:rPr>
        <w:t>وَيَقْذِفُونَ بِالْغَيْبِ مِن مَّكَانٍ بَعِيدٍ</w:t>
      </w:r>
      <w:r w:rsidR="00D970AA" w:rsidRPr="00B70C9F">
        <w:rPr>
          <w:rFonts w:hAnsi="Courier New" w:hint="cs"/>
          <w:sz w:val="34"/>
          <w:szCs w:val="34"/>
          <w:rtl/>
        </w:rPr>
        <w:t xml:space="preserve">) والغيب هنا أيضًا يعني الغيب </w:t>
      </w:r>
      <w:r w:rsidR="00D970AA" w:rsidRPr="00B70C9F">
        <w:rPr>
          <w:rFonts w:hAnsi="Courier New" w:hint="cs"/>
          <w:sz w:val="34"/>
          <w:szCs w:val="34"/>
          <w:rtl/>
        </w:rPr>
        <w:lastRenderedPageBreak/>
        <w:t>بعينه</w:t>
      </w:r>
      <w:r w:rsidR="00B70C9F">
        <w:rPr>
          <w:rFonts w:hAnsi="Courier New" w:hint="cs"/>
          <w:sz w:val="34"/>
          <w:szCs w:val="34"/>
          <w:rtl/>
        </w:rPr>
        <w:t>؛</w:t>
      </w:r>
      <w:r w:rsidR="00D970AA" w:rsidRPr="00B70C9F">
        <w:rPr>
          <w:rFonts w:hAnsi="Courier New" w:hint="cs"/>
          <w:sz w:val="34"/>
          <w:szCs w:val="34"/>
          <w:rtl/>
        </w:rPr>
        <w:t xml:space="preserve"> لأنَّه استعير للتمثيل المركب</w:t>
      </w:r>
      <w:r w:rsidR="00B70C9F">
        <w:rPr>
          <w:rFonts w:hAnsi="Courier New" w:hint="cs"/>
          <w:sz w:val="34"/>
          <w:szCs w:val="34"/>
          <w:rtl/>
        </w:rPr>
        <w:t>،</w:t>
      </w:r>
      <w:r w:rsidR="00D970AA" w:rsidRPr="00B70C9F">
        <w:rPr>
          <w:rFonts w:hAnsi="Courier New" w:hint="cs"/>
          <w:sz w:val="34"/>
          <w:szCs w:val="34"/>
          <w:rtl/>
        </w:rPr>
        <w:t xml:space="preserve"> فقد شُبِّه حال اتهامهم الرسول صلى الله عليه وسلم بشتى التهم بحال ((من يقذف شيئًا وهو غائب عنه لا يراه</w:t>
      </w:r>
      <w:r w:rsidR="00B70C9F">
        <w:rPr>
          <w:rFonts w:hAnsi="Courier New" w:hint="cs"/>
          <w:sz w:val="34"/>
          <w:szCs w:val="34"/>
          <w:rtl/>
        </w:rPr>
        <w:t>،</w:t>
      </w:r>
      <w:r w:rsidR="00D970AA" w:rsidRPr="00B70C9F">
        <w:rPr>
          <w:rFonts w:hAnsi="Courier New" w:hint="cs"/>
          <w:sz w:val="34"/>
          <w:szCs w:val="34"/>
          <w:rtl/>
        </w:rPr>
        <w:t xml:space="preserve"> فهو لا يصيبه البتة))</w:t>
      </w:r>
      <w:r w:rsidR="00D970AA" w:rsidRPr="00B70C9F">
        <w:rPr>
          <w:sz w:val="34"/>
          <w:szCs w:val="34"/>
          <w:vertAlign w:val="superscript"/>
          <w:rtl/>
        </w:rPr>
        <w:t xml:space="preserve"> (</w:t>
      </w:r>
      <w:r w:rsidR="00D970AA" w:rsidRPr="00B70C9F">
        <w:rPr>
          <w:sz w:val="34"/>
          <w:szCs w:val="34"/>
          <w:vertAlign w:val="superscript"/>
          <w:rtl/>
        </w:rPr>
        <w:footnoteReference w:id="686"/>
      </w:r>
      <w:r w:rsidR="00D970AA" w:rsidRPr="00B70C9F">
        <w:rPr>
          <w:sz w:val="34"/>
          <w:szCs w:val="34"/>
          <w:vertAlign w:val="superscript"/>
          <w:rtl/>
        </w:rPr>
        <w:t>)</w:t>
      </w:r>
    </w:p>
    <w:p w:rsidR="00F71B48" w:rsidRPr="00B70C9F" w:rsidRDefault="00D970AA" w:rsidP="00F71B48">
      <w:pPr>
        <w:pStyle w:val="a5"/>
        <w:ind w:firstLine="720"/>
        <w:jc w:val="lowKashida"/>
        <w:rPr>
          <w:rFonts w:hAnsi="Courier New"/>
          <w:sz w:val="34"/>
          <w:szCs w:val="34"/>
          <w:rtl/>
        </w:rPr>
      </w:pPr>
      <w:r w:rsidRPr="00B70C9F">
        <w:rPr>
          <w:rFonts w:hAnsi="Courier New" w:hint="cs"/>
          <w:sz w:val="34"/>
          <w:szCs w:val="34"/>
          <w:rtl/>
        </w:rPr>
        <w:t>وجعل</w:t>
      </w:r>
      <w:r w:rsidR="008C42E7" w:rsidRPr="00B70C9F">
        <w:rPr>
          <w:rFonts w:hAnsi="Courier New" w:hint="cs"/>
          <w:sz w:val="34"/>
          <w:szCs w:val="34"/>
          <w:rtl/>
        </w:rPr>
        <w:t xml:space="preserve">وا </w:t>
      </w:r>
      <w:r w:rsidRPr="00B70C9F">
        <w:rPr>
          <w:rFonts w:hAnsi="Courier New" w:hint="cs"/>
          <w:sz w:val="34"/>
          <w:szCs w:val="34"/>
          <w:rtl/>
        </w:rPr>
        <w:t>الغيب في الوجه الثاني عشر بمعنى</w:t>
      </w:r>
      <w:r w:rsidR="00B70C9F">
        <w:rPr>
          <w:rFonts w:hAnsi="Courier New" w:hint="cs"/>
          <w:sz w:val="34"/>
          <w:szCs w:val="34"/>
          <w:rtl/>
        </w:rPr>
        <w:t>:</w:t>
      </w:r>
      <w:r w:rsidR="00FA116C" w:rsidRPr="00B70C9F">
        <w:rPr>
          <w:rFonts w:hAnsi="Courier New" w:hint="cs"/>
          <w:sz w:val="34"/>
          <w:szCs w:val="34"/>
          <w:rtl/>
        </w:rPr>
        <w:t xml:space="preserve"> الغيبة</w:t>
      </w:r>
      <w:r w:rsidR="00B70C9F">
        <w:rPr>
          <w:rFonts w:hAnsi="Courier New" w:hint="cs"/>
          <w:sz w:val="34"/>
          <w:szCs w:val="34"/>
          <w:rtl/>
        </w:rPr>
        <w:t>،</w:t>
      </w:r>
      <w:r w:rsidR="00FA116C" w:rsidRPr="00B70C9F">
        <w:rPr>
          <w:rFonts w:hAnsi="Courier New" w:hint="cs"/>
          <w:sz w:val="34"/>
          <w:szCs w:val="34"/>
          <w:rtl/>
        </w:rPr>
        <w:t xml:space="preserve"> </w:t>
      </w:r>
      <w:r w:rsidRPr="00B70C9F">
        <w:rPr>
          <w:rFonts w:hAnsi="Courier New" w:hint="cs"/>
          <w:sz w:val="34"/>
          <w:szCs w:val="34"/>
          <w:rtl/>
        </w:rPr>
        <w:t>في قوله تعالى</w:t>
      </w:r>
      <w:r w:rsidR="00B70C9F">
        <w:rPr>
          <w:rFonts w:hAnsi="Courier New" w:hint="cs"/>
          <w:sz w:val="34"/>
          <w:szCs w:val="34"/>
          <w:rtl/>
        </w:rPr>
        <w:t>:</w:t>
      </w:r>
      <w:r w:rsidR="00FA116C" w:rsidRPr="00B70C9F">
        <w:rPr>
          <w:rFonts w:hAnsi="Courier New" w:hint="cs"/>
          <w:sz w:val="34"/>
          <w:szCs w:val="34"/>
          <w:rtl/>
        </w:rPr>
        <w:t xml:space="preserve"> (</w:t>
      </w:r>
      <w:r w:rsidR="00FA116C" w:rsidRPr="00B70C9F">
        <w:rPr>
          <w:rFonts w:hAnsi="Courier New"/>
          <w:sz w:val="34"/>
          <w:szCs w:val="34"/>
          <w:rtl/>
        </w:rPr>
        <w:t>ذَلِكَ لِيَعْلَمَ أَنِّي لَمْ أَخُنْهُ بِالْغَيْبِ</w:t>
      </w:r>
      <w:r w:rsidRPr="00B70C9F">
        <w:rPr>
          <w:rFonts w:hAnsi="Courier New" w:hint="cs"/>
          <w:sz w:val="34"/>
          <w:szCs w:val="34"/>
          <w:rtl/>
        </w:rPr>
        <w:t>) والغيبة هي الغيب بعينه</w:t>
      </w:r>
      <w:r w:rsidR="00B70C9F">
        <w:rPr>
          <w:rFonts w:hAnsi="Courier New" w:hint="cs"/>
          <w:sz w:val="34"/>
          <w:szCs w:val="34"/>
          <w:rtl/>
        </w:rPr>
        <w:t>،</w:t>
      </w:r>
      <w:r w:rsidRPr="00B70C9F">
        <w:rPr>
          <w:rFonts w:hAnsi="Courier New" w:hint="cs"/>
          <w:sz w:val="34"/>
          <w:szCs w:val="34"/>
          <w:rtl/>
        </w:rPr>
        <w:t xml:space="preserve"> </w:t>
      </w:r>
      <w:r w:rsidR="00F71B48" w:rsidRPr="00B70C9F">
        <w:rPr>
          <w:rFonts w:hAnsi="Courier New" w:hint="cs"/>
          <w:sz w:val="34"/>
          <w:szCs w:val="34"/>
          <w:rtl/>
        </w:rPr>
        <w:t xml:space="preserve">فهو كحال الغيب في الوجه التاسع </w:t>
      </w:r>
      <w:r w:rsidRPr="00B70C9F">
        <w:rPr>
          <w:rFonts w:hAnsi="Courier New" w:hint="cs"/>
          <w:sz w:val="34"/>
          <w:szCs w:val="34"/>
          <w:rtl/>
        </w:rPr>
        <w:t>في قوله</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فَالصَّالِحَاتُ قَانِتَاتٌ حَافِظَاتٌ لِّلْغَيْبِ</w:t>
      </w:r>
      <w:r w:rsidRPr="00B70C9F">
        <w:rPr>
          <w:rFonts w:hAnsi="Courier New" w:hint="cs"/>
          <w:sz w:val="34"/>
          <w:szCs w:val="34"/>
          <w:rtl/>
        </w:rPr>
        <w:t>)</w:t>
      </w:r>
      <w:r w:rsidR="00F71B48" w:rsidRPr="00B70C9F">
        <w:rPr>
          <w:rFonts w:hAnsi="Courier New" w:hint="cs"/>
          <w:sz w:val="34"/>
          <w:szCs w:val="34"/>
          <w:rtl/>
        </w:rPr>
        <w:t xml:space="preserve"> حتى إنَّ ابن الجوزي جمع بين شاهديهما فقال</w:t>
      </w:r>
      <w:r w:rsidR="00B70C9F">
        <w:rPr>
          <w:rFonts w:hAnsi="Courier New" w:hint="cs"/>
          <w:sz w:val="34"/>
          <w:szCs w:val="34"/>
          <w:rtl/>
        </w:rPr>
        <w:t>:</w:t>
      </w:r>
      <w:r w:rsidR="00F71B48" w:rsidRPr="00B70C9F">
        <w:rPr>
          <w:rFonts w:hAnsi="Courier New" w:hint="cs"/>
          <w:sz w:val="34"/>
          <w:szCs w:val="34"/>
          <w:rtl/>
        </w:rPr>
        <w:t xml:space="preserve"> ((والثامن</w:t>
      </w:r>
      <w:r w:rsidR="00B70C9F">
        <w:rPr>
          <w:rFonts w:hAnsi="Courier New" w:hint="cs"/>
          <w:sz w:val="34"/>
          <w:szCs w:val="34"/>
          <w:rtl/>
        </w:rPr>
        <w:t>:</w:t>
      </w:r>
      <w:r w:rsidR="00F71B48" w:rsidRPr="00B70C9F">
        <w:rPr>
          <w:rFonts w:hAnsi="Courier New" w:hint="cs"/>
          <w:sz w:val="34"/>
          <w:szCs w:val="34"/>
          <w:rtl/>
        </w:rPr>
        <w:t xml:space="preserve"> حال الغيبة</w:t>
      </w:r>
      <w:r w:rsidR="00B70C9F">
        <w:rPr>
          <w:rFonts w:hAnsi="Courier New" w:hint="cs"/>
          <w:sz w:val="34"/>
          <w:szCs w:val="34"/>
          <w:rtl/>
        </w:rPr>
        <w:t>،</w:t>
      </w:r>
      <w:r w:rsidR="00F71B48" w:rsidRPr="00B70C9F">
        <w:rPr>
          <w:rFonts w:hAnsi="Courier New" w:hint="cs"/>
          <w:sz w:val="34"/>
          <w:szCs w:val="34"/>
          <w:rtl/>
        </w:rPr>
        <w:t xml:space="preserve"> ومنه قوله تعالى في سورة النساء {الآية</w:t>
      </w:r>
      <w:r w:rsidR="00B70C9F">
        <w:rPr>
          <w:rFonts w:hAnsi="Courier New" w:hint="cs"/>
          <w:sz w:val="34"/>
          <w:szCs w:val="34"/>
          <w:rtl/>
        </w:rPr>
        <w:t>:</w:t>
      </w:r>
      <w:r w:rsidR="00F71B48" w:rsidRPr="00B70C9F">
        <w:rPr>
          <w:rFonts w:hAnsi="Courier New" w:hint="cs"/>
          <w:sz w:val="34"/>
          <w:szCs w:val="34"/>
          <w:rtl/>
        </w:rPr>
        <w:t xml:space="preserve"> 34}(</w:t>
      </w:r>
      <w:r w:rsidR="00F71B48" w:rsidRPr="00B70C9F">
        <w:rPr>
          <w:rFonts w:hAnsi="Courier New"/>
          <w:sz w:val="34"/>
          <w:szCs w:val="34"/>
          <w:rtl/>
        </w:rPr>
        <w:t>فَالصَّالِحَاتُ قَانِتَاتٌ حَافِظَاتٌ لِّلْغَيْبِ</w:t>
      </w:r>
      <w:r w:rsidR="00F71B48" w:rsidRPr="00B70C9F">
        <w:rPr>
          <w:rFonts w:hAnsi="Courier New" w:hint="cs"/>
          <w:sz w:val="34"/>
          <w:szCs w:val="34"/>
          <w:rtl/>
        </w:rPr>
        <w:t>) أي</w:t>
      </w:r>
      <w:r w:rsidR="00B70C9F">
        <w:rPr>
          <w:rFonts w:hAnsi="Courier New" w:hint="cs"/>
          <w:sz w:val="34"/>
          <w:szCs w:val="34"/>
          <w:rtl/>
        </w:rPr>
        <w:t>:</w:t>
      </w:r>
      <w:r w:rsidR="00F71B48" w:rsidRPr="00B70C9F">
        <w:rPr>
          <w:rFonts w:hAnsi="Courier New" w:hint="cs"/>
          <w:sz w:val="34"/>
          <w:szCs w:val="34"/>
          <w:rtl/>
        </w:rPr>
        <w:t xml:space="preserve"> لما غابت عنه الأزواج من مالهم ومن أنفسهنَّ وفي يوسف {الآية</w:t>
      </w:r>
      <w:r w:rsidR="00B70C9F">
        <w:rPr>
          <w:rFonts w:hAnsi="Courier New" w:hint="cs"/>
          <w:sz w:val="34"/>
          <w:szCs w:val="34"/>
          <w:rtl/>
        </w:rPr>
        <w:t>:</w:t>
      </w:r>
      <w:r w:rsidR="00F71B48" w:rsidRPr="00B70C9F">
        <w:rPr>
          <w:rFonts w:hAnsi="Courier New" w:hint="cs"/>
          <w:sz w:val="34"/>
          <w:szCs w:val="34"/>
          <w:rtl/>
        </w:rPr>
        <w:t xml:space="preserve"> 52} (</w:t>
      </w:r>
      <w:r w:rsidR="00F71B48" w:rsidRPr="00B70C9F">
        <w:rPr>
          <w:rFonts w:hAnsi="Courier New"/>
          <w:sz w:val="34"/>
          <w:szCs w:val="34"/>
          <w:rtl/>
        </w:rPr>
        <w:t>ذَلِكَ لِيَعْلَمَ أَنِّي لَمْ أَخُنْهُ بِالْغَ</w:t>
      </w:r>
      <w:r w:rsidR="00F71B48" w:rsidRPr="00B70C9F">
        <w:rPr>
          <w:rFonts w:hAnsi="Courier New" w:hint="cs"/>
          <w:sz w:val="34"/>
          <w:szCs w:val="34"/>
          <w:rtl/>
        </w:rPr>
        <w:t>يْبِ)))</w:t>
      </w:r>
      <w:r w:rsidR="00F71B48" w:rsidRPr="00B70C9F">
        <w:rPr>
          <w:sz w:val="34"/>
          <w:szCs w:val="34"/>
          <w:vertAlign w:val="superscript"/>
          <w:rtl/>
        </w:rPr>
        <w:t xml:space="preserve"> (</w:t>
      </w:r>
      <w:r w:rsidR="00F71B48" w:rsidRPr="00B70C9F">
        <w:rPr>
          <w:sz w:val="34"/>
          <w:szCs w:val="34"/>
          <w:vertAlign w:val="superscript"/>
          <w:rtl/>
        </w:rPr>
        <w:footnoteReference w:id="687"/>
      </w:r>
      <w:r w:rsidR="00F71B48" w:rsidRPr="00B70C9F">
        <w:rPr>
          <w:sz w:val="34"/>
          <w:szCs w:val="34"/>
          <w:vertAlign w:val="superscript"/>
          <w:rtl/>
        </w:rPr>
        <w:t>)</w:t>
      </w:r>
    </w:p>
    <w:p w:rsidR="00300652" w:rsidRPr="00B70C9F" w:rsidRDefault="00300652" w:rsidP="00300652">
      <w:pPr>
        <w:pStyle w:val="a5"/>
        <w:ind w:firstLine="720"/>
        <w:jc w:val="lowKashida"/>
        <w:rPr>
          <w:rFonts w:hAnsi="Courier New"/>
          <w:sz w:val="34"/>
          <w:szCs w:val="34"/>
          <w:rtl/>
        </w:rPr>
      </w:pPr>
      <w:r w:rsidRPr="00B70C9F">
        <w:rPr>
          <w:rFonts w:hAnsi="Courier New" w:hint="cs"/>
          <w:sz w:val="34"/>
          <w:szCs w:val="34"/>
          <w:rtl/>
        </w:rPr>
        <w:t>وجعلوا الغيب في الوجه الثالث عشر بمعنى السر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إِنِّي أَعْلَمُ غَيْبَ السَّمَاوَاتِ وَالأَرْضِ</w:t>
      </w:r>
      <w:r w:rsidRPr="00B70C9F">
        <w:rPr>
          <w:rFonts w:hAnsi="Courier New" w:hint="cs"/>
          <w:sz w:val="34"/>
          <w:szCs w:val="34"/>
          <w:rtl/>
        </w:rPr>
        <w:t xml:space="preserve">) والسر قريب من معنى الغيب فيدخل في باب الترادف </w:t>
      </w:r>
    </w:p>
    <w:p w:rsidR="00300652" w:rsidRPr="00B70C9F" w:rsidRDefault="00300652" w:rsidP="00300652">
      <w:pPr>
        <w:pStyle w:val="a5"/>
        <w:ind w:firstLine="720"/>
        <w:jc w:val="lowKashida"/>
        <w:rPr>
          <w:rFonts w:hAnsi="Courier New"/>
          <w:sz w:val="34"/>
          <w:szCs w:val="34"/>
          <w:rtl/>
        </w:rPr>
      </w:pPr>
      <w:r w:rsidRPr="00B70C9F">
        <w:rPr>
          <w:rFonts w:hAnsi="Courier New" w:hint="cs"/>
          <w:sz w:val="34"/>
          <w:szCs w:val="34"/>
          <w:rtl/>
        </w:rPr>
        <w:t>وجعلوا الغيب في الوجه الرابع عشر</w:t>
      </w:r>
      <w:r w:rsidR="00B70C9F">
        <w:rPr>
          <w:rFonts w:hAnsi="Courier New" w:hint="cs"/>
          <w:sz w:val="34"/>
          <w:szCs w:val="34"/>
          <w:rtl/>
        </w:rPr>
        <w:t>،</w:t>
      </w:r>
      <w:r w:rsidRPr="00B70C9F">
        <w:rPr>
          <w:rFonts w:hAnsi="Courier New" w:hint="cs"/>
          <w:sz w:val="34"/>
          <w:szCs w:val="34"/>
          <w:rtl/>
        </w:rPr>
        <w:t xml:space="preserve"> يعني كلامًا</w:t>
      </w:r>
      <w:r w:rsidR="00B70C9F">
        <w:rPr>
          <w:rFonts w:hAnsi="Courier New" w:hint="cs"/>
          <w:sz w:val="34"/>
          <w:szCs w:val="34"/>
          <w:rtl/>
        </w:rPr>
        <w:t>،</w:t>
      </w:r>
      <w:r w:rsidRPr="00B70C9F">
        <w:rPr>
          <w:rFonts w:hAnsi="Courier New" w:hint="cs"/>
          <w:sz w:val="34"/>
          <w:szCs w:val="34"/>
          <w:rtl/>
        </w:rPr>
        <w:t xml:space="preserve">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وَمَا مِنْ غَائِبَةٍ فِي السَّمَاء وَالأرْضِ إِلا فِي كِتَابٍ مُّبِينٍ</w:t>
      </w:r>
      <w:r w:rsidRPr="00B70C9F">
        <w:rPr>
          <w:rFonts w:hAnsi="Courier New" w:hint="cs"/>
          <w:sz w:val="34"/>
          <w:szCs w:val="34"/>
          <w:rtl/>
        </w:rPr>
        <w:t>) وكيف استساغ</w:t>
      </w:r>
      <w:r w:rsidR="005E091D" w:rsidRPr="00B70C9F">
        <w:rPr>
          <w:rFonts w:hAnsi="Courier New" w:hint="cs"/>
          <w:sz w:val="34"/>
          <w:szCs w:val="34"/>
          <w:rtl/>
        </w:rPr>
        <w:t xml:space="preserve"> وجوهيٌّ هذا الوجه </w:t>
      </w:r>
      <w:r w:rsidRPr="00B70C9F">
        <w:rPr>
          <w:rFonts w:hAnsi="Courier New" w:hint="cs"/>
          <w:sz w:val="34"/>
          <w:szCs w:val="34"/>
          <w:rtl/>
        </w:rPr>
        <w:t xml:space="preserve"> </w:t>
      </w:r>
      <w:r w:rsidR="005E091D" w:rsidRPr="00B70C9F">
        <w:rPr>
          <w:rFonts w:hAnsi="Courier New" w:hint="cs"/>
          <w:sz w:val="34"/>
          <w:szCs w:val="34"/>
          <w:rtl/>
        </w:rPr>
        <w:t>ف</w:t>
      </w:r>
      <w:r w:rsidRPr="00B70C9F">
        <w:rPr>
          <w:rFonts w:hAnsi="Courier New" w:hint="cs"/>
          <w:sz w:val="34"/>
          <w:szCs w:val="34"/>
          <w:rtl/>
        </w:rPr>
        <w:t>يقصر الغيب في</w:t>
      </w:r>
      <w:r w:rsidR="005E091D" w:rsidRPr="00B70C9F">
        <w:rPr>
          <w:rFonts w:hAnsi="Courier New" w:hint="cs"/>
          <w:sz w:val="34"/>
          <w:szCs w:val="34"/>
          <w:rtl/>
        </w:rPr>
        <w:t>ه على كلام ما ؟!</w:t>
      </w:r>
      <w:r w:rsidR="00B70C9F">
        <w:rPr>
          <w:rFonts w:hAnsi="Courier New" w:hint="cs"/>
          <w:sz w:val="34"/>
          <w:szCs w:val="34"/>
          <w:rtl/>
        </w:rPr>
        <w:t>؛</w:t>
      </w:r>
      <w:r w:rsidRPr="00B70C9F">
        <w:rPr>
          <w:rFonts w:hAnsi="Courier New" w:hint="cs"/>
          <w:sz w:val="34"/>
          <w:szCs w:val="34"/>
          <w:rtl/>
        </w:rPr>
        <w:t xml:space="preserve"> لأنَّ الآية واضحة في أنَّ المراد كل ما غاب عن </w:t>
      </w:r>
      <w:proofErr w:type="spellStart"/>
      <w:r w:rsidRPr="00B70C9F">
        <w:rPr>
          <w:rFonts w:hAnsi="Courier New" w:hint="cs"/>
          <w:sz w:val="34"/>
          <w:szCs w:val="34"/>
          <w:rtl/>
        </w:rPr>
        <w:t>الإسان</w:t>
      </w:r>
      <w:proofErr w:type="spellEnd"/>
      <w:r w:rsidR="00B70C9F">
        <w:rPr>
          <w:rFonts w:hAnsi="Courier New" w:hint="cs"/>
          <w:sz w:val="34"/>
          <w:szCs w:val="34"/>
          <w:rtl/>
        </w:rPr>
        <w:t>،</w:t>
      </w:r>
      <w:r w:rsidRPr="00B70C9F">
        <w:rPr>
          <w:rFonts w:hAnsi="Courier New" w:hint="cs"/>
          <w:sz w:val="34"/>
          <w:szCs w:val="34"/>
          <w:rtl/>
        </w:rPr>
        <w:t xml:space="preserve"> فقد جاء بلفظ (</w:t>
      </w:r>
      <w:r w:rsidRPr="00B70C9F">
        <w:rPr>
          <w:rFonts w:hAnsi="Courier New"/>
          <w:sz w:val="34"/>
          <w:szCs w:val="34"/>
          <w:rtl/>
        </w:rPr>
        <w:t>غَائِبَةٍ</w:t>
      </w:r>
      <w:r w:rsidRPr="00B70C9F">
        <w:rPr>
          <w:rFonts w:hAnsi="Courier New" w:hint="cs"/>
          <w:sz w:val="34"/>
          <w:szCs w:val="34"/>
          <w:rtl/>
        </w:rPr>
        <w:t>) وهو اسم جنس نكرة</w:t>
      </w:r>
      <w:r w:rsidR="00B70C9F">
        <w:rPr>
          <w:rFonts w:hAnsi="Courier New" w:hint="cs"/>
          <w:sz w:val="34"/>
          <w:szCs w:val="34"/>
          <w:rtl/>
        </w:rPr>
        <w:t>،</w:t>
      </w:r>
      <w:r w:rsidRPr="00B70C9F">
        <w:rPr>
          <w:rFonts w:hAnsi="Courier New" w:hint="cs"/>
          <w:sz w:val="34"/>
          <w:szCs w:val="34"/>
          <w:rtl/>
        </w:rPr>
        <w:t xml:space="preserve"> مجرورة بـ(مِن) التي تفيد هنا </w:t>
      </w:r>
      <w:r w:rsidR="005E091D" w:rsidRPr="00B70C9F">
        <w:rPr>
          <w:rFonts w:hAnsi="Courier New" w:hint="cs"/>
          <w:sz w:val="34"/>
          <w:szCs w:val="34"/>
          <w:rtl/>
        </w:rPr>
        <w:t xml:space="preserve">معنى استغراق </w:t>
      </w:r>
      <w:r w:rsidRPr="00B70C9F">
        <w:rPr>
          <w:rFonts w:hAnsi="Courier New" w:hint="cs"/>
          <w:sz w:val="34"/>
          <w:szCs w:val="34"/>
          <w:rtl/>
        </w:rPr>
        <w:t xml:space="preserve">نفي </w:t>
      </w:r>
      <w:r w:rsidR="005E091D" w:rsidRPr="00B70C9F">
        <w:rPr>
          <w:rFonts w:hAnsi="Courier New" w:hint="cs"/>
          <w:sz w:val="34"/>
          <w:szCs w:val="34"/>
          <w:rtl/>
        </w:rPr>
        <w:t>الجنس</w:t>
      </w:r>
      <w:r w:rsidR="00B70C9F">
        <w:rPr>
          <w:rFonts w:hAnsi="Courier New" w:hint="cs"/>
          <w:sz w:val="34"/>
          <w:szCs w:val="34"/>
          <w:rtl/>
        </w:rPr>
        <w:t>.</w:t>
      </w:r>
    </w:p>
    <w:p w:rsidR="00FF345E" w:rsidRPr="00B70C9F" w:rsidRDefault="00FF345E" w:rsidP="00FF345E">
      <w:pPr>
        <w:pStyle w:val="a5"/>
        <w:ind w:firstLine="720"/>
        <w:jc w:val="lowKashida"/>
        <w:rPr>
          <w:rFonts w:hAnsi="Courier New"/>
          <w:sz w:val="34"/>
          <w:szCs w:val="34"/>
          <w:rtl/>
        </w:rPr>
      </w:pPr>
      <w:r w:rsidRPr="00B70C9F">
        <w:rPr>
          <w:rFonts w:hAnsi="Courier New" w:hint="cs"/>
          <w:sz w:val="34"/>
          <w:szCs w:val="34"/>
          <w:rtl/>
        </w:rPr>
        <w:lastRenderedPageBreak/>
        <w:t>وجعلوا الغيب في الوجه الخامس عشر، يعني الخزائن والقيامة</w:t>
      </w:r>
      <w:r w:rsidR="00B70C9F">
        <w:rPr>
          <w:rFonts w:hAnsi="Courier New" w:hint="cs"/>
          <w:sz w:val="34"/>
          <w:szCs w:val="34"/>
          <w:rtl/>
        </w:rPr>
        <w:t>،</w:t>
      </w:r>
      <w:r w:rsidRPr="00B70C9F">
        <w:rPr>
          <w:rFonts w:hAnsi="Courier New" w:hint="cs"/>
          <w:sz w:val="34"/>
          <w:szCs w:val="34"/>
          <w:rtl/>
        </w:rPr>
        <w:t xml:space="preserve"> في </w:t>
      </w:r>
      <w:r w:rsidR="00300652" w:rsidRPr="00B70C9F">
        <w:rPr>
          <w:rFonts w:hAnsi="Courier New" w:hint="cs"/>
          <w:sz w:val="34"/>
          <w:szCs w:val="34"/>
          <w:rtl/>
        </w:rPr>
        <w:t>قوله تعالى</w:t>
      </w:r>
      <w:r w:rsidR="00B70C9F">
        <w:rPr>
          <w:rFonts w:hAnsi="Courier New" w:hint="cs"/>
          <w:sz w:val="34"/>
          <w:szCs w:val="34"/>
          <w:rtl/>
        </w:rPr>
        <w:t>:</w:t>
      </w:r>
      <w:r w:rsidR="00300652" w:rsidRPr="00B70C9F">
        <w:rPr>
          <w:rFonts w:hAnsi="Courier New" w:hint="cs"/>
          <w:sz w:val="34"/>
          <w:szCs w:val="34"/>
          <w:rtl/>
        </w:rPr>
        <w:t xml:space="preserve"> (</w:t>
      </w:r>
      <w:r w:rsidR="00300652" w:rsidRPr="00B70C9F">
        <w:rPr>
          <w:rFonts w:hAnsi="Courier New"/>
          <w:sz w:val="34"/>
          <w:szCs w:val="34"/>
          <w:rtl/>
        </w:rPr>
        <w:t>وَلِلّهِ غَيْبُ السَّمَاوَاتِ وَالأَرْضِ</w:t>
      </w:r>
      <w:r w:rsidRPr="00B70C9F">
        <w:rPr>
          <w:rFonts w:hAnsi="Courier New" w:hint="cs"/>
          <w:sz w:val="34"/>
          <w:szCs w:val="34"/>
          <w:rtl/>
        </w:rPr>
        <w:t>) قال ابن الجوزي</w:t>
      </w:r>
      <w:r w:rsidR="00B70C9F">
        <w:rPr>
          <w:rFonts w:hAnsi="Courier New" w:hint="cs"/>
          <w:sz w:val="34"/>
          <w:szCs w:val="34"/>
          <w:rtl/>
        </w:rPr>
        <w:t>:</w:t>
      </w:r>
      <w:r w:rsidRPr="00B70C9F">
        <w:rPr>
          <w:rFonts w:hAnsi="Courier New" w:hint="cs"/>
          <w:sz w:val="34"/>
          <w:szCs w:val="34"/>
          <w:rtl/>
        </w:rPr>
        <w:t xml:space="preserve">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وَلِلّهِ غَيْبُ السَّمَاوَاتِ وَالأَرْضِ</w:t>
      </w:r>
      <w:r w:rsidRPr="00B70C9F">
        <w:rPr>
          <w:rFonts w:hAnsi="Courier New" w:hint="cs"/>
          <w:sz w:val="34"/>
          <w:szCs w:val="34"/>
          <w:rtl/>
        </w:rPr>
        <w:t>) أي</w:t>
      </w:r>
      <w:r w:rsidR="00B70C9F">
        <w:rPr>
          <w:rFonts w:hAnsi="Courier New" w:hint="cs"/>
          <w:sz w:val="34"/>
          <w:szCs w:val="34"/>
          <w:rtl/>
        </w:rPr>
        <w:t>:</w:t>
      </w:r>
      <w:r w:rsidRPr="00B70C9F">
        <w:rPr>
          <w:rFonts w:hAnsi="Courier New" w:hint="cs"/>
          <w:sz w:val="34"/>
          <w:szCs w:val="34"/>
          <w:rtl/>
        </w:rPr>
        <w:t xml:space="preserve"> علم ما غاب عن العباد فيهما))</w:t>
      </w:r>
      <w:r w:rsidRPr="00B70C9F">
        <w:rPr>
          <w:sz w:val="34"/>
          <w:szCs w:val="34"/>
          <w:vertAlign w:val="superscript"/>
          <w:rtl/>
        </w:rPr>
        <w:t xml:space="preserve"> (</w:t>
      </w:r>
      <w:r w:rsidRPr="00B70C9F">
        <w:rPr>
          <w:sz w:val="34"/>
          <w:szCs w:val="34"/>
          <w:vertAlign w:val="superscript"/>
          <w:rtl/>
        </w:rPr>
        <w:footnoteReference w:id="688"/>
      </w:r>
      <w:r w:rsidRPr="00B70C9F">
        <w:rPr>
          <w:sz w:val="34"/>
          <w:szCs w:val="34"/>
          <w:vertAlign w:val="superscript"/>
          <w:rtl/>
        </w:rPr>
        <w:t>)</w:t>
      </w:r>
    </w:p>
    <w:p w:rsidR="00300652" w:rsidRPr="00B70C9F" w:rsidRDefault="00300652" w:rsidP="00300652">
      <w:pPr>
        <w:pStyle w:val="a5"/>
        <w:ind w:firstLine="720"/>
        <w:jc w:val="lowKashida"/>
        <w:rPr>
          <w:rFonts w:hAnsi="Courier New"/>
          <w:sz w:val="34"/>
          <w:szCs w:val="34"/>
          <w:rtl/>
        </w:rPr>
      </w:pPr>
    </w:p>
    <w:p w:rsidR="009474B3" w:rsidRPr="00B70C9F" w:rsidRDefault="00AC41D2" w:rsidP="003D09A9">
      <w:pPr>
        <w:pStyle w:val="a5"/>
        <w:ind w:firstLine="720"/>
        <w:jc w:val="lowKashida"/>
        <w:rPr>
          <w:rFonts w:hAnsi="Courier New"/>
          <w:sz w:val="34"/>
          <w:szCs w:val="34"/>
          <w:rtl/>
        </w:rPr>
      </w:pPr>
      <w:r w:rsidRPr="00B70C9F">
        <w:rPr>
          <w:rFonts w:hAnsi="Courier New" w:hint="cs"/>
          <w:sz w:val="34"/>
          <w:szCs w:val="34"/>
          <w:rtl/>
        </w:rPr>
        <w:t>فالغيب</w:t>
      </w:r>
      <w:r w:rsidR="00B70C9F">
        <w:rPr>
          <w:rFonts w:hAnsi="Courier New" w:hint="cs"/>
          <w:sz w:val="34"/>
          <w:szCs w:val="34"/>
          <w:rtl/>
        </w:rPr>
        <w:t>:</w:t>
      </w:r>
      <w:r w:rsidRPr="00B70C9F">
        <w:rPr>
          <w:rFonts w:hAnsi="Courier New" w:hint="cs"/>
          <w:sz w:val="34"/>
          <w:szCs w:val="34"/>
          <w:rtl/>
        </w:rPr>
        <w:t xml:space="preserve"> مصدر</w:t>
      </w:r>
      <w:r w:rsidR="00B70C9F">
        <w:rPr>
          <w:rFonts w:hAnsi="Courier New" w:hint="cs"/>
          <w:sz w:val="34"/>
          <w:szCs w:val="34"/>
          <w:rtl/>
        </w:rPr>
        <w:t>:</w:t>
      </w:r>
      <w:r w:rsidRPr="00B70C9F">
        <w:rPr>
          <w:rFonts w:hAnsi="Courier New" w:hint="cs"/>
          <w:sz w:val="34"/>
          <w:szCs w:val="34"/>
          <w:rtl/>
        </w:rPr>
        <w:t xml:space="preserve"> غاب</w:t>
      </w:r>
      <w:r w:rsidR="00B70C9F">
        <w:rPr>
          <w:rFonts w:hAnsi="Courier New" w:hint="cs"/>
          <w:sz w:val="34"/>
          <w:szCs w:val="34"/>
          <w:rtl/>
        </w:rPr>
        <w:t>،</w:t>
      </w:r>
      <w:r w:rsidRPr="00B70C9F">
        <w:rPr>
          <w:rFonts w:hAnsi="Courier New" w:hint="cs"/>
          <w:sz w:val="34"/>
          <w:szCs w:val="34"/>
          <w:rtl/>
        </w:rPr>
        <w:t xml:space="preserve"> إلاَّ أنَّه لم يستَعمل في القرآن الكريم بمعنى المصدر</w:t>
      </w:r>
      <w:r w:rsidR="00B70C9F">
        <w:rPr>
          <w:rFonts w:hAnsi="Courier New" w:hint="cs"/>
          <w:sz w:val="34"/>
          <w:szCs w:val="34"/>
          <w:rtl/>
        </w:rPr>
        <w:t>،</w:t>
      </w:r>
      <w:r w:rsidRPr="00B70C9F">
        <w:rPr>
          <w:rFonts w:hAnsi="Courier New" w:hint="cs"/>
          <w:sz w:val="34"/>
          <w:szCs w:val="34"/>
          <w:rtl/>
        </w:rPr>
        <w:t xml:space="preserve"> بل بمعنى </w:t>
      </w:r>
      <w:r w:rsidR="00FF4623" w:rsidRPr="00B70C9F">
        <w:rPr>
          <w:rFonts w:hAnsi="Courier New" w:hint="cs"/>
          <w:sz w:val="34"/>
          <w:szCs w:val="34"/>
          <w:rtl/>
        </w:rPr>
        <w:t>اسم الفاعل</w:t>
      </w:r>
      <w:r w:rsidR="00B70C9F">
        <w:rPr>
          <w:rFonts w:hAnsi="Courier New" w:hint="cs"/>
          <w:sz w:val="34"/>
          <w:szCs w:val="34"/>
          <w:rtl/>
        </w:rPr>
        <w:t>،</w:t>
      </w:r>
      <w:r w:rsidRPr="00B70C9F">
        <w:rPr>
          <w:rFonts w:hAnsi="Courier New" w:hint="cs"/>
          <w:sz w:val="34"/>
          <w:szCs w:val="34"/>
          <w:rtl/>
        </w:rPr>
        <w:t xml:space="preserve"> فهو اسم جنس ليس له إلاَّ معنى واحد ووجه واحد</w:t>
      </w:r>
      <w:r w:rsidR="00B70C9F">
        <w:rPr>
          <w:rFonts w:hAnsi="Courier New" w:hint="cs"/>
          <w:sz w:val="34"/>
          <w:szCs w:val="34"/>
          <w:rtl/>
        </w:rPr>
        <w:t>،</w:t>
      </w:r>
      <w:r w:rsidRPr="00B70C9F">
        <w:rPr>
          <w:rFonts w:hAnsi="Courier New" w:hint="cs"/>
          <w:sz w:val="34"/>
          <w:szCs w:val="34"/>
          <w:rtl/>
        </w:rPr>
        <w:t xml:space="preserve"> </w:t>
      </w:r>
      <w:r w:rsidR="00783C1D" w:rsidRPr="00B70C9F">
        <w:rPr>
          <w:rFonts w:hAnsi="Courier New" w:hint="cs"/>
          <w:sz w:val="34"/>
          <w:szCs w:val="34"/>
          <w:rtl/>
        </w:rPr>
        <w:t>وقد استعمل ف</w:t>
      </w:r>
      <w:r w:rsidR="00FF345E" w:rsidRPr="00B70C9F">
        <w:rPr>
          <w:rFonts w:hAnsi="Courier New" w:hint="cs"/>
          <w:sz w:val="34"/>
          <w:szCs w:val="34"/>
          <w:rtl/>
        </w:rPr>
        <w:t xml:space="preserve">ي كل شاهد من شواهد الوجوه الخمسة </w:t>
      </w:r>
      <w:r w:rsidR="00783C1D" w:rsidRPr="00B70C9F">
        <w:rPr>
          <w:rFonts w:hAnsi="Courier New" w:hint="cs"/>
          <w:sz w:val="34"/>
          <w:szCs w:val="34"/>
          <w:rtl/>
        </w:rPr>
        <w:t xml:space="preserve"> عشر المذكورة  بمعنى</w:t>
      </w:r>
      <w:r w:rsidR="00B70C9F">
        <w:rPr>
          <w:rFonts w:hAnsi="Courier New" w:hint="cs"/>
          <w:sz w:val="34"/>
          <w:szCs w:val="34"/>
          <w:rtl/>
        </w:rPr>
        <w:t>:</w:t>
      </w:r>
      <w:r w:rsidR="00783C1D" w:rsidRPr="00B70C9F">
        <w:rPr>
          <w:rFonts w:hAnsi="Courier New" w:hint="cs"/>
          <w:sz w:val="34"/>
          <w:szCs w:val="34"/>
          <w:rtl/>
        </w:rPr>
        <w:t xml:space="preserve"> ما غاب</w:t>
      </w:r>
      <w:r w:rsidR="00B70C9F">
        <w:rPr>
          <w:rFonts w:hAnsi="Courier New" w:hint="cs"/>
          <w:sz w:val="34"/>
          <w:szCs w:val="34"/>
          <w:rtl/>
        </w:rPr>
        <w:t>،</w:t>
      </w:r>
      <w:r w:rsidR="00783C1D" w:rsidRPr="00B70C9F">
        <w:rPr>
          <w:rFonts w:hAnsi="Courier New" w:hint="cs"/>
          <w:sz w:val="34"/>
          <w:szCs w:val="34"/>
          <w:rtl/>
        </w:rPr>
        <w:t xml:space="preserve"> أي</w:t>
      </w:r>
      <w:r w:rsidR="00B70C9F">
        <w:rPr>
          <w:rFonts w:hAnsi="Courier New" w:hint="cs"/>
          <w:sz w:val="34"/>
          <w:szCs w:val="34"/>
          <w:rtl/>
        </w:rPr>
        <w:t>:</w:t>
      </w:r>
      <w:r w:rsidR="00783C1D" w:rsidRPr="00B70C9F">
        <w:rPr>
          <w:rFonts w:hAnsi="Courier New" w:hint="cs"/>
          <w:sz w:val="34"/>
          <w:szCs w:val="34"/>
          <w:rtl/>
        </w:rPr>
        <w:t xml:space="preserve"> بمعناه العام</w:t>
      </w:r>
      <w:r w:rsidR="00B70C9F">
        <w:rPr>
          <w:rFonts w:hAnsi="Courier New" w:hint="cs"/>
          <w:sz w:val="34"/>
          <w:szCs w:val="34"/>
          <w:rtl/>
        </w:rPr>
        <w:t>،</w:t>
      </w:r>
      <w:r w:rsidR="00783C1D" w:rsidRPr="00B70C9F">
        <w:rPr>
          <w:rFonts w:hAnsi="Courier New" w:hint="cs"/>
          <w:sz w:val="34"/>
          <w:szCs w:val="34"/>
          <w:rtl/>
        </w:rPr>
        <w:t xml:space="preserve"> إلاَّ أنَّ أهل الوجوه قصروه في شاهد كل وجه على غيب مُعيَّن </w:t>
      </w:r>
      <w:r w:rsidR="00775914" w:rsidRPr="00B70C9F">
        <w:rPr>
          <w:rFonts w:hAnsi="Courier New" w:hint="cs"/>
          <w:sz w:val="34"/>
          <w:szCs w:val="34"/>
          <w:rtl/>
        </w:rPr>
        <w:t>ما</w:t>
      </w:r>
      <w:r w:rsidR="00B70C9F">
        <w:rPr>
          <w:rFonts w:hAnsi="Courier New" w:hint="cs"/>
          <w:sz w:val="34"/>
          <w:szCs w:val="34"/>
          <w:rtl/>
        </w:rPr>
        <w:t>،</w:t>
      </w:r>
      <w:r w:rsidR="00F714E9" w:rsidRPr="00B70C9F">
        <w:rPr>
          <w:rFonts w:hAnsi="Courier New" w:hint="cs"/>
          <w:sz w:val="34"/>
          <w:szCs w:val="34"/>
          <w:rtl/>
        </w:rPr>
        <w:t xml:space="preserve"> </w:t>
      </w:r>
      <w:r w:rsidR="00775914" w:rsidRPr="00B70C9F">
        <w:rPr>
          <w:rFonts w:hAnsi="Courier New" w:hint="cs"/>
          <w:sz w:val="34"/>
          <w:szCs w:val="34"/>
          <w:rtl/>
        </w:rPr>
        <w:t>قيل به من دون أن يثبت ويجمع عليه أهل اللغة والتفسير</w:t>
      </w:r>
      <w:r w:rsidR="00B70C9F">
        <w:rPr>
          <w:rFonts w:hAnsi="Courier New" w:hint="cs"/>
          <w:sz w:val="34"/>
          <w:szCs w:val="34"/>
          <w:rtl/>
        </w:rPr>
        <w:t>،</w:t>
      </w:r>
      <w:r w:rsidR="00775914" w:rsidRPr="00B70C9F">
        <w:rPr>
          <w:rFonts w:hAnsi="Courier New" w:hint="cs"/>
          <w:sz w:val="34"/>
          <w:szCs w:val="34"/>
          <w:rtl/>
        </w:rPr>
        <w:t xml:space="preserve"> فهي إذن وجوه</w:t>
      </w:r>
      <w:r w:rsidRPr="00B70C9F">
        <w:rPr>
          <w:rFonts w:hAnsi="Courier New" w:hint="cs"/>
          <w:sz w:val="34"/>
          <w:szCs w:val="34"/>
          <w:rtl/>
        </w:rPr>
        <w:t xml:space="preserve"> </w:t>
      </w:r>
      <w:r w:rsidR="00783C1D" w:rsidRPr="00B70C9F">
        <w:rPr>
          <w:rFonts w:hAnsi="Courier New" w:hint="cs"/>
          <w:sz w:val="34"/>
          <w:szCs w:val="34"/>
          <w:rtl/>
        </w:rPr>
        <w:t>مختلقة بطريقة ما قيل</w:t>
      </w:r>
      <w:r w:rsidR="00B70C9F">
        <w:rPr>
          <w:rFonts w:hAnsi="Courier New" w:hint="cs"/>
          <w:sz w:val="34"/>
          <w:szCs w:val="34"/>
          <w:rtl/>
        </w:rPr>
        <w:t>،</w:t>
      </w:r>
      <w:r w:rsidR="00775914" w:rsidRPr="00B70C9F">
        <w:rPr>
          <w:rFonts w:hAnsi="Courier New" w:hint="cs"/>
          <w:sz w:val="34"/>
          <w:szCs w:val="34"/>
          <w:rtl/>
        </w:rPr>
        <w:t xml:space="preserve"> </w:t>
      </w:r>
      <w:r w:rsidR="00ED4E49" w:rsidRPr="00B70C9F">
        <w:rPr>
          <w:rFonts w:hAnsi="Courier New" w:hint="cs"/>
          <w:sz w:val="34"/>
          <w:szCs w:val="34"/>
          <w:rtl/>
        </w:rPr>
        <w:t xml:space="preserve">وهذه </w:t>
      </w:r>
      <w:proofErr w:type="spellStart"/>
      <w:r w:rsidR="00ED4E49" w:rsidRPr="00B70C9F">
        <w:rPr>
          <w:rFonts w:hAnsi="Courier New" w:hint="cs"/>
          <w:sz w:val="34"/>
          <w:szCs w:val="34"/>
          <w:rtl/>
        </w:rPr>
        <w:t>القيلات</w:t>
      </w:r>
      <w:proofErr w:type="spellEnd"/>
      <w:r w:rsidR="00ED4E49" w:rsidRPr="00B70C9F">
        <w:rPr>
          <w:rFonts w:hAnsi="Courier New" w:hint="cs"/>
          <w:sz w:val="34"/>
          <w:szCs w:val="34"/>
          <w:rtl/>
        </w:rPr>
        <w:t xml:space="preserve">  تمثل معاني خاصة</w:t>
      </w:r>
      <w:r w:rsidR="00B70C9F">
        <w:rPr>
          <w:rFonts w:hAnsi="Courier New" w:hint="cs"/>
          <w:sz w:val="34"/>
          <w:szCs w:val="34"/>
          <w:rtl/>
        </w:rPr>
        <w:t>،</w:t>
      </w:r>
      <w:r w:rsidR="00ED4E49" w:rsidRPr="00B70C9F">
        <w:rPr>
          <w:rFonts w:hAnsi="Courier New" w:hint="cs"/>
          <w:sz w:val="34"/>
          <w:szCs w:val="34"/>
          <w:rtl/>
        </w:rPr>
        <w:t xml:space="preserve"> والغيب معنى عام اسم </w:t>
      </w:r>
      <w:r w:rsidR="00775914" w:rsidRPr="00B70C9F">
        <w:rPr>
          <w:rFonts w:hAnsi="Courier New" w:hint="cs"/>
          <w:sz w:val="34"/>
          <w:szCs w:val="34"/>
          <w:rtl/>
        </w:rPr>
        <w:t xml:space="preserve"> </w:t>
      </w:r>
      <w:r w:rsidR="00ED4E49" w:rsidRPr="00B70C9F">
        <w:rPr>
          <w:rFonts w:hAnsi="Courier New" w:hint="cs"/>
          <w:sz w:val="34"/>
          <w:szCs w:val="34"/>
          <w:rtl/>
        </w:rPr>
        <w:t>جنس ينطبق على كل مع</w:t>
      </w:r>
      <w:r w:rsidR="003D09A9" w:rsidRPr="00B70C9F">
        <w:rPr>
          <w:rFonts w:hAnsi="Courier New" w:hint="cs"/>
          <w:sz w:val="34"/>
          <w:szCs w:val="34"/>
          <w:rtl/>
        </w:rPr>
        <w:t>ن</w:t>
      </w:r>
      <w:r w:rsidR="00ED4E49" w:rsidRPr="00B70C9F">
        <w:rPr>
          <w:rFonts w:hAnsi="Courier New" w:hint="cs"/>
          <w:sz w:val="34"/>
          <w:szCs w:val="34"/>
          <w:rtl/>
        </w:rPr>
        <w:t xml:space="preserve">ى </w:t>
      </w:r>
      <w:r w:rsidR="003D09A9" w:rsidRPr="00B70C9F">
        <w:rPr>
          <w:rFonts w:hAnsi="Courier New" w:hint="cs"/>
          <w:sz w:val="34"/>
          <w:szCs w:val="34"/>
          <w:rtl/>
        </w:rPr>
        <w:t>منها</w:t>
      </w:r>
      <w:r w:rsidR="00B70C9F">
        <w:rPr>
          <w:rFonts w:hAnsi="Courier New" w:hint="cs"/>
          <w:sz w:val="34"/>
          <w:szCs w:val="34"/>
          <w:rtl/>
        </w:rPr>
        <w:t>،</w:t>
      </w:r>
      <w:r w:rsidR="003D09A9" w:rsidRPr="00B70C9F">
        <w:rPr>
          <w:rFonts w:hAnsi="Courier New" w:hint="cs"/>
          <w:sz w:val="34"/>
          <w:szCs w:val="34"/>
          <w:rtl/>
        </w:rPr>
        <w:t xml:space="preserve"> فتكون هذه المعاني الخاصة المختلقة بطريقة</w:t>
      </w:r>
      <w:r w:rsidR="00B70C9F">
        <w:rPr>
          <w:rFonts w:hAnsi="Courier New" w:hint="cs"/>
          <w:sz w:val="34"/>
          <w:szCs w:val="34"/>
          <w:rtl/>
        </w:rPr>
        <w:t>:</w:t>
      </w:r>
      <w:r w:rsidR="003D09A9" w:rsidRPr="00B70C9F">
        <w:rPr>
          <w:rFonts w:hAnsi="Courier New" w:hint="cs"/>
          <w:sz w:val="34"/>
          <w:szCs w:val="34"/>
          <w:rtl/>
        </w:rPr>
        <w:t xml:space="preserve"> ما قيل</w:t>
      </w:r>
      <w:r w:rsidR="00B70C9F">
        <w:rPr>
          <w:rFonts w:hAnsi="Courier New" w:hint="cs"/>
          <w:sz w:val="34"/>
          <w:szCs w:val="34"/>
          <w:rtl/>
        </w:rPr>
        <w:t>،</w:t>
      </w:r>
      <w:r w:rsidR="003D09A9" w:rsidRPr="00B70C9F">
        <w:rPr>
          <w:rFonts w:hAnsi="Courier New" w:hint="cs"/>
          <w:sz w:val="34"/>
          <w:szCs w:val="34"/>
          <w:rtl/>
        </w:rPr>
        <w:t xml:space="preserve"> </w:t>
      </w:r>
      <w:r w:rsidR="00775914" w:rsidRPr="00B70C9F">
        <w:rPr>
          <w:rFonts w:hAnsi="Courier New" w:hint="cs"/>
          <w:sz w:val="34"/>
          <w:szCs w:val="34"/>
          <w:rtl/>
        </w:rPr>
        <w:t xml:space="preserve"> اختُلِقَت </w:t>
      </w:r>
      <w:r w:rsidR="003D09A9" w:rsidRPr="00B70C9F">
        <w:rPr>
          <w:rFonts w:hAnsi="Courier New" w:hint="cs"/>
          <w:sz w:val="34"/>
          <w:szCs w:val="34"/>
          <w:rtl/>
        </w:rPr>
        <w:t xml:space="preserve">نفسها </w:t>
      </w:r>
      <w:r w:rsidR="00775914" w:rsidRPr="00B70C9F">
        <w:rPr>
          <w:rFonts w:hAnsi="Courier New" w:hint="cs"/>
          <w:sz w:val="34"/>
          <w:szCs w:val="34"/>
          <w:rtl/>
        </w:rPr>
        <w:t>مرة أخرى بطريقة الدراسة المعكوسة</w:t>
      </w:r>
      <w:r w:rsidR="00B70C9F">
        <w:rPr>
          <w:rFonts w:hAnsi="Courier New" w:hint="cs"/>
          <w:sz w:val="34"/>
          <w:szCs w:val="34"/>
          <w:rtl/>
        </w:rPr>
        <w:t>؛</w:t>
      </w:r>
      <w:r w:rsidR="00ED4E49" w:rsidRPr="00B70C9F">
        <w:rPr>
          <w:rFonts w:hAnsi="Courier New" w:hint="cs"/>
          <w:sz w:val="34"/>
          <w:szCs w:val="34"/>
          <w:rtl/>
        </w:rPr>
        <w:t xml:space="preserve"> ذلك عن طريق تسمية الغيب ووصفه </w:t>
      </w:r>
      <w:r w:rsidR="003D09A9" w:rsidRPr="00B70C9F">
        <w:rPr>
          <w:rFonts w:hAnsi="Courier New" w:hint="cs"/>
          <w:sz w:val="34"/>
          <w:szCs w:val="34"/>
          <w:rtl/>
        </w:rPr>
        <w:t>بمعانيها</w:t>
      </w:r>
      <w:r w:rsidR="00B70C9F">
        <w:rPr>
          <w:rFonts w:hAnsi="Courier New" w:hint="cs"/>
          <w:sz w:val="34"/>
          <w:szCs w:val="34"/>
          <w:rtl/>
        </w:rPr>
        <w:t>،</w:t>
      </w:r>
      <w:r w:rsidR="00ED4E49" w:rsidRPr="00B70C9F">
        <w:rPr>
          <w:rFonts w:hAnsi="Courier New" w:hint="cs"/>
          <w:sz w:val="34"/>
          <w:szCs w:val="34"/>
          <w:rtl/>
        </w:rPr>
        <w:t xml:space="preserve"> والصحيح تسمية هذه الأشياء </w:t>
      </w:r>
      <w:r w:rsidR="003D09A9" w:rsidRPr="00B70C9F">
        <w:rPr>
          <w:rFonts w:hAnsi="Courier New" w:hint="cs"/>
          <w:sz w:val="34"/>
          <w:szCs w:val="34"/>
          <w:rtl/>
        </w:rPr>
        <w:t>ووصفها بالغيب</w:t>
      </w:r>
      <w:r w:rsidR="00B70C9F">
        <w:rPr>
          <w:rFonts w:hAnsi="Courier New" w:hint="cs"/>
          <w:sz w:val="34"/>
          <w:szCs w:val="34"/>
          <w:rtl/>
        </w:rPr>
        <w:t>؛</w:t>
      </w:r>
      <w:r w:rsidR="003D09A9" w:rsidRPr="00B70C9F">
        <w:rPr>
          <w:rFonts w:hAnsi="Courier New" w:hint="cs"/>
          <w:sz w:val="34"/>
          <w:szCs w:val="34"/>
          <w:rtl/>
        </w:rPr>
        <w:t xml:space="preserve"> لأنَّ الخاص يُسمَّى ويوصف بالعام</w:t>
      </w:r>
      <w:r w:rsidR="00B70C9F">
        <w:rPr>
          <w:rFonts w:hAnsi="Courier New" w:hint="cs"/>
          <w:sz w:val="34"/>
          <w:szCs w:val="34"/>
          <w:rtl/>
        </w:rPr>
        <w:t>،</w:t>
      </w:r>
      <w:r w:rsidR="003D09A9" w:rsidRPr="00B70C9F">
        <w:rPr>
          <w:rFonts w:hAnsi="Courier New" w:hint="cs"/>
          <w:sz w:val="34"/>
          <w:szCs w:val="34"/>
          <w:rtl/>
        </w:rPr>
        <w:t xml:space="preserve"> ولا يُسمَّى العام بالخاص</w:t>
      </w:r>
      <w:r w:rsidR="00B70C9F">
        <w:rPr>
          <w:rFonts w:hAnsi="Courier New" w:hint="cs"/>
          <w:sz w:val="34"/>
          <w:szCs w:val="34"/>
          <w:rtl/>
        </w:rPr>
        <w:t>،</w:t>
      </w:r>
      <w:r w:rsidR="003D09A9" w:rsidRPr="00B70C9F">
        <w:rPr>
          <w:rFonts w:hAnsi="Courier New" w:hint="cs"/>
          <w:sz w:val="34"/>
          <w:szCs w:val="34"/>
          <w:rtl/>
        </w:rPr>
        <w:t xml:space="preserve"> لأنَّ الخاص يندرج في معنى العام ولا يندرج العام في معنى الخاص</w:t>
      </w:r>
      <w:r w:rsidR="00B70C9F">
        <w:rPr>
          <w:rFonts w:hAnsi="Courier New" w:hint="cs"/>
          <w:sz w:val="34"/>
          <w:szCs w:val="34"/>
          <w:rtl/>
        </w:rPr>
        <w:t>،</w:t>
      </w:r>
      <w:r w:rsidR="003D09A9" w:rsidRPr="00B70C9F">
        <w:rPr>
          <w:rFonts w:hAnsi="Courier New" w:hint="cs"/>
          <w:sz w:val="34"/>
          <w:szCs w:val="34"/>
          <w:rtl/>
        </w:rPr>
        <w:t xml:space="preserve"> فهي جميعها وجه واحد</w:t>
      </w:r>
      <w:r w:rsidR="00B70C9F">
        <w:rPr>
          <w:rFonts w:hAnsi="Courier New" w:hint="cs"/>
          <w:sz w:val="34"/>
          <w:szCs w:val="34"/>
          <w:rtl/>
        </w:rPr>
        <w:t>،</w:t>
      </w:r>
      <w:r w:rsidR="003D09A9" w:rsidRPr="00B70C9F">
        <w:rPr>
          <w:rFonts w:hAnsi="Courier New" w:hint="cs"/>
          <w:sz w:val="34"/>
          <w:szCs w:val="34"/>
          <w:rtl/>
        </w:rPr>
        <w:t xml:space="preserve"> و</w:t>
      </w:r>
      <w:r w:rsidRPr="00B70C9F">
        <w:rPr>
          <w:rFonts w:hAnsi="Courier New" w:hint="cs"/>
          <w:sz w:val="34"/>
          <w:szCs w:val="34"/>
          <w:rtl/>
        </w:rPr>
        <w:t>لو جاز أن نجعل أسماء ما غاب عنَّا وجوهًا للغيب لأمكننا أن نجعل له وجوهًا لا تُعدُّ ولا تُحصى</w:t>
      </w:r>
      <w:r w:rsidR="00B70C9F">
        <w:rPr>
          <w:rFonts w:hAnsi="Courier New" w:hint="cs"/>
          <w:sz w:val="34"/>
          <w:szCs w:val="34"/>
          <w:rtl/>
        </w:rPr>
        <w:t>؛</w:t>
      </w:r>
      <w:r w:rsidRPr="00B70C9F">
        <w:rPr>
          <w:rFonts w:hAnsi="Courier New" w:hint="cs"/>
          <w:sz w:val="34"/>
          <w:szCs w:val="34"/>
          <w:rtl/>
        </w:rPr>
        <w:t xml:space="preserve"> لأنَّ ما غاب عنَّا لا يُعد ولا يُحصى</w:t>
      </w:r>
      <w:r w:rsidR="00B70C9F">
        <w:rPr>
          <w:rFonts w:hAnsi="Courier New" w:hint="cs"/>
          <w:sz w:val="34"/>
          <w:szCs w:val="34"/>
          <w:rtl/>
        </w:rPr>
        <w:t>،</w:t>
      </w:r>
      <w:r w:rsidRPr="00B70C9F">
        <w:rPr>
          <w:rFonts w:hAnsi="Courier New" w:hint="cs"/>
          <w:sz w:val="34"/>
          <w:szCs w:val="34"/>
          <w:rtl/>
        </w:rPr>
        <w:t xml:space="preserve"> </w:t>
      </w:r>
    </w:p>
    <w:p w:rsidR="00BC4A61" w:rsidRPr="00B70C9F" w:rsidRDefault="009474B3" w:rsidP="006A6887">
      <w:pPr>
        <w:pStyle w:val="a5"/>
        <w:ind w:firstLine="720"/>
        <w:jc w:val="lowKashida"/>
        <w:rPr>
          <w:rFonts w:hAnsi="Courier New"/>
          <w:sz w:val="34"/>
          <w:szCs w:val="34"/>
          <w:rtl/>
        </w:rPr>
      </w:pPr>
      <w:r w:rsidRPr="00B70C9F">
        <w:rPr>
          <w:rFonts w:hAnsi="Courier New" w:hint="cs"/>
          <w:sz w:val="34"/>
          <w:szCs w:val="34"/>
          <w:rtl/>
        </w:rPr>
        <w:t>فوجوه لفظ الغيب اختُلقت مرتين ففي المرة الأولى اختُلقت بطريقة ما قيل ولم يثبت</w:t>
      </w:r>
      <w:r w:rsidR="00B70C9F">
        <w:rPr>
          <w:rFonts w:hAnsi="Courier New" w:hint="cs"/>
          <w:sz w:val="34"/>
          <w:szCs w:val="34"/>
          <w:rtl/>
        </w:rPr>
        <w:t>،</w:t>
      </w:r>
      <w:r w:rsidR="003D09A9" w:rsidRPr="00B70C9F">
        <w:rPr>
          <w:rFonts w:hAnsi="Courier New" w:hint="cs"/>
          <w:sz w:val="34"/>
          <w:szCs w:val="34"/>
          <w:rtl/>
        </w:rPr>
        <w:t xml:space="preserve"> </w:t>
      </w:r>
      <w:r w:rsidRPr="00B70C9F">
        <w:rPr>
          <w:rFonts w:hAnsi="Courier New" w:hint="cs"/>
          <w:sz w:val="34"/>
          <w:szCs w:val="34"/>
          <w:rtl/>
        </w:rPr>
        <w:t>واختُلقت مرة أخرى بطريقة الدراسة المعكوسة</w:t>
      </w:r>
      <w:r w:rsidR="00B70C9F">
        <w:rPr>
          <w:rFonts w:hAnsi="Courier New" w:hint="cs"/>
          <w:sz w:val="34"/>
          <w:szCs w:val="34"/>
          <w:rtl/>
        </w:rPr>
        <w:t>.</w:t>
      </w:r>
      <w:r w:rsidR="005C1E11" w:rsidRPr="00B70C9F">
        <w:rPr>
          <w:rFonts w:hAnsi="Courier New"/>
          <w:sz w:val="34"/>
          <w:szCs w:val="34"/>
          <w:rtl/>
        </w:rPr>
        <w:t xml:space="preserve">                                               </w:t>
      </w:r>
    </w:p>
    <w:p w:rsidR="005232CB" w:rsidRPr="00B70C9F" w:rsidRDefault="00BC5F62" w:rsidP="003D76A9">
      <w:pPr>
        <w:ind w:firstLine="720"/>
        <w:jc w:val="lowKashida"/>
        <w:rPr>
          <w:rFonts w:cs="Traditional Arabic"/>
          <w:sz w:val="34"/>
          <w:szCs w:val="34"/>
          <w:rtl/>
        </w:rPr>
      </w:pPr>
      <w:r w:rsidRPr="00B70C9F">
        <w:rPr>
          <w:rFonts w:cs="Traditional Arabic" w:hint="cs"/>
          <w:b/>
          <w:bCs/>
          <w:sz w:val="34"/>
          <w:szCs w:val="34"/>
          <w:rtl/>
        </w:rPr>
        <w:lastRenderedPageBreak/>
        <w:t xml:space="preserve"> </w:t>
      </w:r>
      <w:r w:rsidR="0072695A" w:rsidRPr="00B70C9F">
        <w:rPr>
          <w:rFonts w:cs="Traditional Arabic" w:hint="cs"/>
          <w:b/>
          <w:bCs/>
          <w:sz w:val="34"/>
          <w:szCs w:val="34"/>
          <w:rtl/>
        </w:rPr>
        <w:t>الطريقة</w:t>
      </w:r>
      <w:r w:rsidR="00F65E23" w:rsidRPr="00B70C9F">
        <w:rPr>
          <w:rFonts w:cs="Traditional Arabic" w:hint="cs"/>
          <w:b/>
          <w:bCs/>
          <w:sz w:val="34"/>
          <w:szCs w:val="34"/>
          <w:rtl/>
        </w:rPr>
        <w:t xml:space="preserve"> </w:t>
      </w:r>
      <w:r w:rsidR="00173C02" w:rsidRPr="00B70C9F">
        <w:rPr>
          <w:rFonts w:cs="Traditional Arabic" w:hint="cs"/>
          <w:b/>
          <w:bCs/>
          <w:sz w:val="34"/>
          <w:szCs w:val="34"/>
          <w:rtl/>
        </w:rPr>
        <w:t>التاسعة</w:t>
      </w:r>
      <w:r w:rsidR="00B70C9F">
        <w:rPr>
          <w:rFonts w:cs="Traditional Arabic" w:hint="cs"/>
          <w:b/>
          <w:bCs/>
          <w:sz w:val="34"/>
          <w:szCs w:val="34"/>
          <w:rtl/>
        </w:rPr>
        <w:t>:</w:t>
      </w:r>
      <w:r w:rsidR="00173C02" w:rsidRPr="00B70C9F">
        <w:rPr>
          <w:rFonts w:cs="Traditional Arabic" w:hint="cs"/>
          <w:b/>
          <w:bCs/>
          <w:sz w:val="34"/>
          <w:szCs w:val="34"/>
          <w:rtl/>
        </w:rPr>
        <w:t xml:space="preserve"> </w:t>
      </w:r>
      <w:r w:rsidR="003D76A9" w:rsidRPr="00B70C9F">
        <w:rPr>
          <w:rFonts w:cs="Traditional Arabic" w:hint="cs"/>
          <w:b/>
          <w:bCs/>
          <w:sz w:val="34"/>
          <w:szCs w:val="34"/>
          <w:rtl/>
        </w:rPr>
        <w:t xml:space="preserve"> </w:t>
      </w:r>
      <w:r w:rsidR="00BF07A4" w:rsidRPr="00B70C9F">
        <w:rPr>
          <w:rFonts w:cs="Traditional Arabic" w:hint="cs"/>
          <w:b/>
          <w:bCs/>
          <w:sz w:val="34"/>
          <w:szCs w:val="34"/>
          <w:rtl/>
        </w:rPr>
        <w:t>طريقة الإضافة</w:t>
      </w:r>
      <w:r w:rsidR="00B70C9F">
        <w:rPr>
          <w:rFonts w:cs="Traditional Arabic" w:hint="cs"/>
          <w:b/>
          <w:bCs/>
          <w:sz w:val="34"/>
          <w:szCs w:val="34"/>
          <w:rtl/>
        </w:rPr>
        <w:t>:</w:t>
      </w:r>
      <w:r w:rsidR="00236967" w:rsidRPr="00B70C9F">
        <w:rPr>
          <w:rFonts w:cs="Traditional Arabic" w:hint="cs"/>
          <w:sz w:val="34"/>
          <w:szCs w:val="34"/>
          <w:rtl/>
        </w:rPr>
        <w:t xml:space="preserve"> </w:t>
      </w:r>
      <w:r w:rsidR="0072695A" w:rsidRPr="00B70C9F">
        <w:rPr>
          <w:rFonts w:cs="Traditional Arabic" w:hint="cs"/>
          <w:sz w:val="34"/>
          <w:szCs w:val="34"/>
          <w:rtl/>
        </w:rPr>
        <w:t xml:space="preserve">هذه الطريقة </w:t>
      </w:r>
      <w:proofErr w:type="spellStart"/>
      <w:r w:rsidR="0072695A" w:rsidRPr="00B70C9F">
        <w:rPr>
          <w:rFonts w:cs="Traditional Arabic" w:hint="cs"/>
          <w:sz w:val="34"/>
          <w:szCs w:val="34"/>
          <w:rtl/>
        </w:rPr>
        <w:t>كئيرًا</w:t>
      </w:r>
      <w:proofErr w:type="spellEnd"/>
      <w:r w:rsidR="0072695A" w:rsidRPr="00B70C9F">
        <w:rPr>
          <w:rFonts w:cs="Traditional Arabic" w:hint="cs"/>
          <w:sz w:val="34"/>
          <w:szCs w:val="34"/>
          <w:rtl/>
        </w:rPr>
        <w:t xml:space="preserve"> ما تجدها عند </w:t>
      </w:r>
      <w:proofErr w:type="spellStart"/>
      <w:r w:rsidR="0072695A" w:rsidRPr="00B70C9F">
        <w:rPr>
          <w:rFonts w:cs="Traditional Arabic" w:hint="cs"/>
          <w:sz w:val="34"/>
          <w:szCs w:val="34"/>
          <w:rtl/>
        </w:rPr>
        <w:t>الفيروزآبادي</w:t>
      </w:r>
      <w:proofErr w:type="spellEnd"/>
      <w:r w:rsidR="0072695A" w:rsidRPr="00B70C9F">
        <w:rPr>
          <w:rFonts w:cs="Traditional Arabic" w:hint="cs"/>
          <w:sz w:val="34"/>
          <w:szCs w:val="34"/>
          <w:rtl/>
        </w:rPr>
        <w:t xml:space="preserve"> </w:t>
      </w:r>
      <w:r w:rsidR="0072695A" w:rsidRPr="00B70C9F">
        <w:rPr>
          <w:rFonts w:ascii="Courier New" w:hAnsi="Courier New" w:cs="Traditional Arabic" w:hint="cs"/>
          <w:sz w:val="34"/>
          <w:szCs w:val="34"/>
          <w:rtl/>
        </w:rPr>
        <w:t>فقد وجدته كثيرًا ما يبالغ في اختلاق الوجوه لِلَّفظ حتى إنَّه ليتعمد أن ينسب إليه ما شاه من الوجوه</w:t>
      </w:r>
      <w:r w:rsidR="00B70C9F">
        <w:rPr>
          <w:rFonts w:ascii="Courier New" w:hAnsi="Courier New" w:cs="Traditional Arabic" w:hint="cs"/>
          <w:sz w:val="34"/>
          <w:szCs w:val="34"/>
          <w:rtl/>
        </w:rPr>
        <w:t>،</w:t>
      </w:r>
      <w:r w:rsidR="0072695A" w:rsidRPr="00B70C9F">
        <w:rPr>
          <w:rFonts w:ascii="Courier New" w:hAnsi="Courier New" w:cs="Traditional Arabic" w:hint="cs"/>
          <w:sz w:val="34"/>
          <w:szCs w:val="34"/>
          <w:rtl/>
        </w:rPr>
        <w:t xml:space="preserve"> وهو يعلم علم اليقين أنَّها لا تمثل معناه</w:t>
      </w:r>
      <w:r w:rsidR="00B70C9F">
        <w:rPr>
          <w:rFonts w:ascii="Courier New" w:hAnsi="Courier New" w:cs="Traditional Arabic" w:hint="cs"/>
          <w:sz w:val="34"/>
          <w:szCs w:val="34"/>
          <w:rtl/>
        </w:rPr>
        <w:t>،</w:t>
      </w:r>
      <w:r w:rsidR="0072695A" w:rsidRPr="00B70C9F">
        <w:rPr>
          <w:rFonts w:ascii="Courier New" w:hAnsi="Courier New" w:cs="Traditional Arabic" w:hint="cs"/>
          <w:sz w:val="34"/>
          <w:szCs w:val="34"/>
          <w:rtl/>
        </w:rPr>
        <w:t xml:space="preserve"> بل معاني ما يتعلق به من أمور</w:t>
      </w:r>
      <w:r w:rsidR="00B70C9F">
        <w:rPr>
          <w:rFonts w:ascii="Courier New" w:hAnsi="Courier New" w:cs="Traditional Arabic" w:hint="cs"/>
          <w:sz w:val="34"/>
          <w:szCs w:val="34"/>
          <w:rtl/>
        </w:rPr>
        <w:t>،</w:t>
      </w:r>
      <w:r w:rsidR="0072695A" w:rsidRPr="00B70C9F">
        <w:rPr>
          <w:rFonts w:ascii="Courier New" w:hAnsi="Courier New" w:cs="Traditional Arabic" w:hint="cs"/>
          <w:sz w:val="34"/>
          <w:szCs w:val="34"/>
          <w:rtl/>
        </w:rPr>
        <w:t xml:space="preserve"> من ذلك </w:t>
      </w:r>
      <w:r w:rsidR="003D76A9" w:rsidRPr="00B70C9F">
        <w:rPr>
          <w:rFonts w:ascii="Courier New" w:hAnsi="Courier New" w:cs="Traditional Arabic" w:hint="cs"/>
          <w:sz w:val="34"/>
          <w:szCs w:val="34"/>
          <w:rtl/>
        </w:rPr>
        <w:t xml:space="preserve">ما كان من وجوه </w:t>
      </w:r>
      <w:r w:rsidR="0072695A" w:rsidRPr="00B70C9F">
        <w:rPr>
          <w:rFonts w:ascii="Courier New" w:hAnsi="Courier New" w:cs="Traditional Arabic" w:hint="cs"/>
          <w:sz w:val="34"/>
          <w:szCs w:val="34"/>
          <w:rtl/>
        </w:rPr>
        <w:t>الألفاظ الآتية</w:t>
      </w:r>
      <w:r w:rsidR="00B70C9F">
        <w:rPr>
          <w:rFonts w:ascii="Courier New" w:hAnsi="Courier New" w:cs="Traditional Arabic" w:hint="cs"/>
          <w:sz w:val="34"/>
          <w:szCs w:val="34"/>
          <w:rtl/>
        </w:rPr>
        <w:t>:</w:t>
      </w:r>
      <w:r w:rsidR="0072695A" w:rsidRPr="00B70C9F">
        <w:rPr>
          <w:rFonts w:ascii="Courier New" w:hAnsi="Courier New" w:cs="Traditional Arabic" w:hint="cs"/>
          <w:sz w:val="34"/>
          <w:szCs w:val="34"/>
          <w:rtl/>
        </w:rPr>
        <w:t xml:space="preserve"> </w:t>
      </w:r>
    </w:p>
    <w:p w:rsidR="0072695A" w:rsidRPr="00B70C9F" w:rsidRDefault="0072695A" w:rsidP="001301C6">
      <w:pPr>
        <w:ind w:firstLine="720"/>
        <w:jc w:val="both"/>
        <w:rPr>
          <w:rFonts w:ascii="Courier New" w:hAnsi="Courier New" w:cs="Traditional Arabic"/>
          <w:sz w:val="34"/>
          <w:szCs w:val="34"/>
          <w:rtl/>
        </w:rPr>
      </w:pPr>
      <w:r w:rsidRPr="00B70C9F">
        <w:rPr>
          <w:rFonts w:cs="Traditional Arabic" w:hint="cs"/>
          <w:sz w:val="34"/>
          <w:szCs w:val="34"/>
          <w:rtl/>
        </w:rPr>
        <w:t>1-</w:t>
      </w:r>
      <w:r w:rsidRPr="00B70C9F">
        <w:rPr>
          <w:rFonts w:ascii="Courier New" w:hAnsi="Courier New" w:cs="Traditional Arabic" w:hint="cs"/>
          <w:b/>
          <w:bCs/>
          <w:sz w:val="34"/>
          <w:szCs w:val="34"/>
          <w:rtl/>
        </w:rPr>
        <w:t>الحرام</w:t>
      </w:r>
      <w:r w:rsidR="00B70C9F">
        <w:rPr>
          <w:rFonts w:ascii="Courier New" w:hAnsi="Courier New" w:cs="Traditional Arabic" w:hint="cs"/>
          <w:b/>
          <w:bCs/>
          <w:sz w:val="34"/>
          <w:szCs w:val="34"/>
          <w:rtl/>
        </w:rPr>
        <w:t>:</w:t>
      </w:r>
      <w:r w:rsidRPr="00B70C9F">
        <w:rPr>
          <w:rFonts w:ascii="Courier New" w:hAnsi="Courier New" w:cs="Traditional Arabic" w:hint="cs"/>
          <w:b/>
          <w:bCs/>
          <w:sz w:val="34"/>
          <w:szCs w:val="34"/>
          <w:rtl/>
        </w:rPr>
        <w:t xml:space="preserve"> </w:t>
      </w:r>
      <w:r w:rsidRPr="00B70C9F">
        <w:rPr>
          <w:rFonts w:ascii="Courier New" w:hAnsi="Courier New" w:cs="Traditional Arabic" w:hint="cs"/>
          <w:sz w:val="34"/>
          <w:szCs w:val="34"/>
          <w:rtl/>
        </w:rPr>
        <w:t>قال العسكري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((الحرام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أصله المنع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ومنه حرمته عطاءه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منعته إياه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وحريم الرجل ما يجب عليه منعه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وكذلك حرمته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ذو رحم محرم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لأنَّه منع عن نكاحها بالنهي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والشهر الحرام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الممنوع فيه سفك الداء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والبلد الحرام قربت من ذلك</w:t>
      </w:r>
      <w:r w:rsidR="001301C6" w:rsidRPr="00B70C9F">
        <w:rPr>
          <w:rFonts w:ascii="Courier New" w:hAnsi="Courier New" w:cs="Traditional Arabic" w:hint="cs"/>
          <w:sz w:val="34"/>
          <w:szCs w:val="34"/>
          <w:rtl/>
        </w:rPr>
        <w:t>))</w:t>
      </w:r>
      <w:r w:rsidR="001301C6" w:rsidRPr="00B70C9F">
        <w:rPr>
          <w:rFonts w:cs="Traditional Arabic"/>
          <w:sz w:val="34"/>
          <w:szCs w:val="34"/>
          <w:vertAlign w:val="superscript"/>
          <w:rtl/>
        </w:rPr>
        <w:t xml:space="preserve"> (</w:t>
      </w:r>
      <w:r w:rsidR="001301C6" w:rsidRPr="00B70C9F">
        <w:rPr>
          <w:rFonts w:cs="Traditional Arabic"/>
          <w:sz w:val="34"/>
          <w:szCs w:val="34"/>
          <w:vertAlign w:val="superscript"/>
          <w:rtl/>
        </w:rPr>
        <w:footnoteReference w:id="689"/>
      </w:r>
      <w:r w:rsidR="001301C6" w:rsidRPr="00B70C9F">
        <w:rPr>
          <w:rFonts w:cs="Traditional Arabic"/>
          <w:sz w:val="34"/>
          <w:szCs w:val="34"/>
          <w:vertAlign w:val="superscript"/>
          <w:rtl/>
        </w:rPr>
        <w:t>)</w:t>
      </w:r>
      <w:r w:rsidR="001301C6" w:rsidRPr="00B70C9F">
        <w:rPr>
          <w:rFonts w:ascii="Courier New" w:hAnsi="Courier New" w:cs="Traditional Arabic" w:hint="cs"/>
          <w:sz w:val="34"/>
          <w:szCs w:val="34"/>
          <w:rtl/>
        </w:rPr>
        <w:t xml:space="preserve"> وذكر</w:t>
      </w:r>
      <w:r w:rsidR="002C2840" w:rsidRPr="00B70C9F">
        <w:rPr>
          <w:rFonts w:ascii="Courier New" w:hAnsi="Courier New" w:cs="Traditional Arabic" w:hint="cs"/>
          <w:sz w:val="34"/>
          <w:szCs w:val="34"/>
          <w:rtl/>
        </w:rPr>
        <w:t xml:space="preserve"> أهل الوجوه  </w:t>
      </w:r>
      <w:r w:rsidR="00214CE9" w:rsidRPr="00B70C9F">
        <w:rPr>
          <w:rFonts w:ascii="Courier New" w:hAnsi="Courier New" w:cs="Traditional Arabic" w:hint="cs"/>
          <w:sz w:val="34"/>
          <w:szCs w:val="34"/>
          <w:rtl/>
        </w:rPr>
        <w:t>أنَّ الحرام في القرآن الكريم</w:t>
      </w:r>
      <w:r w:rsidRPr="00B70C9F">
        <w:rPr>
          <w:rFonts w:ascii="Courier New" w:hAnsi="Courier New" w:cs="Traditional Arabic" w:hint="cs"/>
          <w:sz w:val="34"/>
          <w:szCs w:val="34"/>
          <w:rtl/>
        </w:rPr>
        <w:t xml:space="preserve"> </w:t>
      </w:r>
      <w:r w:rsidR="002C2840" w:rsidRPr="00B70C9F">
        <w:rPr>
          <w:rFonts w:ascii="Courier New" w:hAnsi="Courier New" w:cs="Traditional Arabic" w:hint="cs"/>
          <w:sz w:val="34"/>
          <w:szCs w:val="34"/>
          <w:rtl/>
        </w:rPr>
        <w:t>على خمسة أوجه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p>
    <w:p w:rsidR="0072695A" w:rsidRPr="00B70C9F" w:rsidRDefault="0072695A" w:rsidP="007269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الأول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المنع </w:t>
      </w:r>
      <w:r w:rsidR="00214CE9" w:rsidRPr="00B70C9F">
        <w:rPr>
          <w:rFonts w:ascii="Courier New" w:hAnsi="Courier New" w:cs="Traditional Arabic" w:hint="cs"/>
          <w:sz w:val="34"/>
          <w:szCs w:val="34"/>
          <w:rtl/>
        </w:rPr>
        <w:t>والحبس</w:t>
      </w:r>
      <w:r w:rsidR="00B70C9F">
        <w:rPr>
          <w:rFonts w:ascii="Courier New" w:hAnsi="Courier New" w:cs="Traditional Arabic" w:hint="cs"/>
          <w:sz w:val="34"/>
          <w:szCs w:val="34"/>
          <w:rtl/>
        </w:rPr>
        <w:t>،</w:t>
      </w:r>
      <w:r w:rsidR="00214CE9" w:rsidRPr="00B70C9F">
        <w:rPr>
          <w:rFonts w:ascii="Courier New" w:hAnsi="Courier New" w:cs="Traditional Arabic" w:hint="cs"/>
          <w:sz w:val="34"/>
          <w:szCs w:val="34"/>
          <w:rtl/>
        </w:rPr>
        <w:t xml:space="preserve"> ك</w:t>
      </w:r>
      <w:r w:rsidRPr="00B70C9F">
        <w:rPr>
          <w:rFonts w:ascii="Courier New" w:hAnsi="Courier New" w:cs="Traditional Arabic" w:hint="cs"/>
          <w:sz w:val="34"/>
          <w:szCs w:val="34"/>
          <w:rtl/>
        </w:rPr>
        <w:t>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حُرِّمَتْ عَلَيْكُمُ الْمَيْتَةُ</w:t>
      </w:r>
      <w:r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3}</w:t>
      </w:r>
      <w:r w:rsidR="00214CE9" w:rsidRPr="00B70C9F">
        <w:rPr>
          <w:rFonts w:ascii="Courier New" w:hAnsi="Courier New" w:cs="Traditional Arabic" w:hint="cs"/>
          <w:sz w:val="34"/>
          <w:szCs w:val="34"/>
          <w:rtl/>
        </w:rPr>
        <w:t xml:space="preserve"> وقوله تعالى</w:t>
      </w:r>
      <w:r w:rsidR="00B70C9F">
        <w:rPr>
          <w:rFonts w:ascii="Courier New" w:hAnsi="Courier New" w:cs="Traditional Arabic" w:hint="cs"/>
          <w:sz w:val="34"/>
          <w:szCs w:val="34"/>
          <w:rtl/>
        </w:rPr>
        <w:t>:</w:t>
      </w:r>
      <w:r w:rsidR="00214CE9" w:rsidRPr="00B70C9F">
        <w:rPr>
          <w:rFonts w:ascii="Courier New" w:hAnsi="Courier New" w:cs="Traditional Arabic" w:hint="cs"/>
          <w:sz w:val="34"/>
          <w:szCs w:val="34"/>
          <w:rtl/>
        </w:rPr>
        <w:t xml:space="preserve"> (</w:t>
      </w:r>
      <w:r w:rsidR="00214CE9" w:rsidRPr="00B70C9F">
        <w:rPr>
          <w:rFonts w:ascii="Courier New" w:hAnsi="Courier New" w:cs="Traditional Arabic"/>
          <w:sz w:val="34"/>
          <w:szCs w:val="34"/>
          <w:rtl/>
        </w:rPr>
        <w:t>وَحَرَّمْنَا عَلَيْهِ الْمَرَاضِعَ مِن قَبْلُ</w:t>
      </w:r>
      <w:r w:rsidR="00214CE9" w:rsidRPr="00B70C9F">
        <w:rPr>
          <w:rFonts w:ascii="Courier New" w:hAnsi="Courier New" w:cs="Traditional Arabic" w:hint="cs"/>
          <w:sz w:val="34"/>
          <w:szCs w:val="34"/>
          <w:rtl/>
        </w:rPr>
        <w:t>){القصص</w:t>
      </w:r>
      <w:r w:rsidR="00B70C9F">
        <w:rPr>
          <w:rFonts w:ascii="Courier New" w:hAnsi="Courier New" w:cs="Traditional Arabic" w:hint="cs"/>
          <w:sz w:val="34"/>
          <w:szCs w:val="34"/>
          <w:rtl/>
        </w:rPr>
        <w:t>:</w:t>
      </w:r>
      <w:r w:rsidR="00214CE9" w:rsidRPr="00B70C9F">
        <w:rPr>
          <w:rFonts w:ascii="Courier New" w:hAnsi="Courier New" w:cs="Traditional Arabic" w:hint="cs"/>
          <w:sz w:val="34"/>
          <w:szCs w:val="34"/>
          <w:rtl/>
        </w:rPr>
        <w:t xml:space="preserve"> 12} يعني</w:t>
      </w:r>
      <w:r w:rsidR="00B70C9F">
        <w:rPr>
          <w:rFonts w:ascii="Courier New" w:hAnsi="Courier New" w:cs="Traditional Arabic" w:hint="cs"/>
          <w:sz w:val="34"/>
          <w:szCs w:val="34"/>
          <w:rtl/>
        </w:rPr>
        <w:t>:</w:t>
      </w:r>
      <w:r w:rsidR="00214CE9" w:rsidRPr="00B70C9F">
        <w:rPr>
          <w:rFonts w:ascii="Courier New" w:hAnsi="Courier New" w:cs="Traditional Arabic" w:hint="cs"/>
          <w:sz w:val="34"/>
          <w:szCs w:val="34"/>
          <w:rtl/>
        </w:rPr>
        <w:t xml:space="preserve"> منعناه عن المراضع من قبل</w:t>
      </w:r>
      <w:r w:rsidR="00B70C9F">
        <w:rPr>
          <w:rFonts w:ascii="Courier New" w:hAnsi="Courier New" w:cs="Traditional Arabic" w:hint="cs"/>
          <w:sz w:val="34"/>
          <w:szCs w:val="34"/>
          <w:rtl/>
        </w:rPr>
        <w:t>،</w:t>
      </w:r>
      <w:r w:rsidR="00214CE9" w:rsidRPr="00B70C9F">
        <w:rPr>
          <w:rFonts w:ascii="Courier New" w:hAnsi="Courier New" w:cs="Traditional Arabic" w:hint="cs"/>
          <w:sz w:val="34"/>
          <w:szCs w:val="34"/>
          <w:rtl/>
        </w:rPr>
        <w:t xml:space="preserve"> وليس من التحريم</w:t>
      </w:r>
      <w:r w:rsidR="00B70C9F">
        <w:rPr>
          <w:rFonts w:ascii="Courier New" w:hAnsi="Courier New" w:cs="Traditional Arabic" w:hint="cs"/>
          <w:sz w:val="34"/>
          <w:szCs w:val="34"/>
          <w:rtl/>
        </w:rPr>
        <w:t>،</w:t>
      </w:r>
      <w:r w:rsidR="00214CE9" w:rsidRPr="00B70C9F">
        <w:rPr>
          <w:rFonts w:ascii="Courier New" w:hAnsi="Courier New" w:cs="Traditional Arabic" w:hint="cs"/>
          <w:sz w:val="34"/>
          <w:szCs w:val="34"/>
          <w:rtl/>
        </w:rPr>
        <w:t xml:space="preserve"> وقوله تعالى</w:t>
      </w:r>
      <w:r w:rsidR="00B70C9F">
        <w:rPr>
          <w:rFonts w:ascii="Courier New" w:hAnsi="Courier New" w:cs="Traditional Arabic" w:hint="cs"/>
          <w:sz w:val="34"/>
          <w:szCs w:val="34"/>
          <w:rtl/>
        </w:rPr>
        <w:t>:</w:t>
      </w:r>
      <w:r w:rsidR="00214CE9" w:rsidRPr="00B70C9F">
        <w:rPr>
          <w:rFonts w:ascii="Courier New" w:hAnsi="Courier New" w:cs="Traditional Arabic" w:hint="cs"/>
          <w:sz w:val="34"/>
          <w:szCs w:val="34"/>
          <w:rtl/>
        </w:rPr>
        <w:t xml:space="preserve"> (</w:t>
      </w:r>
      <w:r w:rsidR="00214CE9" w:rsidRPr="00B70C9F">
        <w:rPr>
          <w:rFonts w:ascii="Courier New" w:hAnsi="Courier New" w:cs="Traditional Arabic"/>
          <w:sz w:val="34"/>
          <w:szCs w:val="34"/>
          <w:rtl/>
        </w:rPr>
        <w:t>وَحَرَامٌ عَلَى قَرْيَةٍ أَهْلَكْنَاهَا أَنَّهُمْ لا يَرْجِعُونَ</w:t>
      </w:r>
      <w:r w:rsidR="00214CE9" w:rsidRPr="00B70C9F">
        <w:rPr>
          <w:rFonts w:ascii="Courier New" w:hAnsi="Courier New" w:cs="Traditional Arabic" w:hint="cs"/>
          <w:sz w:val="34"/>
          <w:szCs w:val="34"/>
          <w:rtl/>
        </w:rPr>
        <w:t>){الأنبياء</w:t>
      </w:r>
      <w:r w:rsidR="00B70C9F">
        <w:rPr>
          <w:rFonts w:ascii="Courier New" w:hAnsi="Courier New" w:cs="Traditional Arabic" w:hint="cs"/>
          <w:sz w:val="34"/>
          <w:szCs w:val="34"/>
          <w:rtl/>
        </w:rPr>
        <w:t>:</w:t>
      </w:r>
      <w:r w:rsidR="00214CE9" w:rsidRPr="00B70C9F">
        <w:rPr>
          <w:rFonts w:ascii="Courier New" w:hAnsi="Courier New" w:cs="Traditional Arabic" w:hint="cs"/>
          <w:sz w:val="34"/>
          <w:szCs w:val="34"/>
          <w:rtl/>
        </w:rPr>
        <w:t xml:space="preserve"> 95} أي</w:t>
      </w:r>
      <w:r w:rsidR="00B70C9F">
        <w:rPr>
          <w:rFonts w:ascii="Courier New" w:hAnsi="Courier New" w:cs="Traditional Arabic" w:hint="cs"/>
          <w:sz w:val="34"/>
          <w:szCs w:val="34"/>
          <w:rtl/>
        </w:rPr>
        <w:t>:</w:t>
      </w:r>
      <w:r w:rsidR="00214CE9" w:rsidRPr="00B70C9F">
        <w:rPr>
          <w:rFonts w:ascii="Courier New" w:hAnsi="Courier New" w:cs="Traditional Arabic" w:hint="cs"/>
          <w:sz w:val="34"/>
          <w:szCs w:val="34"/>
          <w:rtl/>
        </w:rPr>
        <w:t xml:space="preserve"> مُنعوا من أن يرجعوا</w:t>
      </w:r>
    </w:p>
    <w:p w:rsidR="0072695A" w:rsidRPr="00B70C9F" w:rsidRDefault="0072695A" w:rsidP="001301C6">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عدم الإمكان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فَإِنَّهَا مُحَرَّمَةٌ عَلَيْهِمْ أَرْبَعِينَ سَنَةً</w:t>
      </w:r>
      <w:r w:rsidR="00214CE9"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00214CE9" w:rsidRPr="00B70C9F">
        <w:rPr>
          <w:rFonts w:ascii="Courier New" w:hAnsi="Courier New" w:cs="Traditional Arabic" w:hint="cs"/>
          <w:sz w:val="34"/>
          <w:szCs w:val="34"/>
          <w:rtl/>
        </w:rPr>
        <w:t xml:space="preserve"> 26}</w:t>
      </w:r>
      <w:r w:rsidRPr="00B70C9F">
        <w:rPr>
          <w:rFonts w:ascii="Courier New" w:hAnsi="Courier New" w:cs="Traditional Arabic" w:hint="cs"/>
          <w:sz w:val="34"/>
          <w:szCs w:val="34"/>
          <w:rtl/>
        </w:rPr>
        <w:t xml:space="preserve"> </w:t>
      </w:r>
    </w:p>
    <w:p w:rsidR="0072695A" w:rsidRPr="00B70C9F" w:rsidRDefault="00A9479C" w:rsidP="00214CE9">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الثالث</w:t>
      </w:r>
      <w:r w:rsidR="00B70C9F">
        <w:rPr>
          <w:rFonts w:ascii="Courier New" w:hAnsi="Courier New" w:cs="Traditional Arabic" w:hint="cs"/>
          <w:sz w:val="34"/>
          <w:szCs w:val="34"/>
          <w:rtl/>
        </w:rPr>
        <w:t>:</w:t>
      </w:r>
      <w:r w:rsidR="0072695A" w:rsidRPr="00B70C9F">
        <w:rPr>
          <w:rFonts w:ascii="Courier New" w:hAnsi="Courier New" w:cs="Traditional Arabic" w:hint="cs"/>
          <w:sz w:val="34"/>
          <w:szCs w:val="34"/>
          <w:rtl/>
        </w:rPr>
        <w:t xml:space="preserve"> الحرام وهو التحريم </w:t>
      </w:r>
      <w:r w:rsidR="00214CE9" w:rsidRPr="00B70C9F">
        <w:rPr>
          <w:rFonts w:ascii="Courier New" w:hAnsi="Courier New" w:cs="Traditional Arabic" w:hint="cs"/>
          <w:sz w:val="34"/>
          <w:szCs w:val="34"/>
          <w:rtl/>
        </w:rPr>
        <w:t>أو ضد التحليل</w:t>
      </w:r>
      <w:r w:rsidR="00B70C9F">
        <w:rPr>
          <w:rFonts w:ascii="Courier New" w:hAnsi="Courier New" w:cs="Traditional Arabic" w:hint="cs"/>
          <w:sz w:val="34"/>
          <w:szCs w:val="34"/>
          <w:rtl/>
        </w:rPr>
        <w:t>،</w:t>
      </w:r>
      <w:r w:rsidR="0072695A" w:rsidRPr="00B70C9F">
        <w:rPr>
          <w:rFonts w:ascii="Courier New" w:hAnsi="Courier New" w:cs="Traditional Arabic" w:hint="cs"/>
          <w:sz w:val="34"/>
          <w:szCs w:val="34"/>
          <w:rtl/>
        </w:rPr>
        <w:t xml:space="preserve"> </w:t>
      </w:r>
      <w:r w:rsidR="00214CE9" w:rsidRPr="00B70C9F">
        <w:rPr>
          <w:rFonts w:ascii="Courier New" w:hAnsi="Courier New" w:cs="Traditional Arabic" w:hint="cs"/>
          <w:sz w:val="34"/>
          <w:szCs w:val="34"/>
          <w:rtl/>
        </w:rPr>
        <w:t>ك</w:t>
      </w:r>
      <w:r w:rsidR="0072695A" w:rsidRPr="00B70C9F">
        <w:rPr>
          <w:rFonts w:ascii="Courier New" w:hAnsi="Courier New" w:cs="Traditional Arabic" w:hint="cs"/>
          <w:sz w:val="34"/>
          <w:szCs w:val="34"/>
          <w:rtl/>
        </w:rPr>
        <w:t>قوله تعالى</w:t>
      </w:r>
      <w:r w:rsidR="00B70C9F">
        <w:rPr>
          <w:rFonts w:ascii="Courier New" w:hAnsi="Courier New" w:cs="Traditional Arabic" w:hint="cs"/>
          <w:sz w:val="34"/>
          <w:szCs w:val="34"/>
          <w:rtl/>
        </w:rPr>
        <w:t>:</w:t>
      </w:r>
      <w:r w:rsidR="0072695A" w:rsidRPr="00B70C9F">
        <w:rPr>
          <w:rFonts w:ascii="Courier New" w:hAnsi="Courier New" w:cs="Traditional Arabic" w:hint="cs"/>
          <w:sz w:val="34"/>
          <w:szCs w:val="34"/>
          <w:rtl/>
        </w:rPr>
        <w:t xml:space="preserve"> ((</w:t>
      </w:r>
      <w:r w:rsidR="0072695A" w:rsidRPr="00B70C9F">
        <w:rPr>
          <w:rFonts w:ascii="Courier New" w:hAnsi="Courier New" w:cs="Traditional Arabic"/>
          <w:sz w:val="34"/>
          <w:szCs w:val="34"/>
          <w:rtl/>
        </w:rPr>
        <w:t>حُرِّمَتْ عَلَيْكُمُ الْمَيْتَةُ</w:t>
      </w:r>
      <w:r w:rsidR="0072695A"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0072695A" w:rsidRPr="00B70C9F">
        <w:rPr>
          <w:rFonts w:ascii="Courier New" w:hAnsi="Courier New" w:cs="Traditional Arabic" w:hint="cs"/>
          <w:sz w:val="34"/>
          <w:szCs w:val="34"/>
          <w:rtl/>
        </w:rPr>
        <w:t xml:space="preserve"> 3} </w:t>
      </w:r>
      <w:r w:rsidR="00214CE9" w:rsidRPr="00B70C9F">
        <w:rPr>
          <w:rFonts w:ascii="Courier New" w:hAnsi="Courier New" w:cs="Traditional Arabic" w:hint="cs"/>
          <w:sz w:val="34"/>
          <w:szCs w:val="34"/>
          <w:rtl/>
        </w:rPr>
        <w:t>و</w:t>
      </w:r>
      <w:r w:rsidR="0072695A" w:rsidRPr="00B70C9F">
        <w:rPr>
          <w:rFonts w:ascii="Courier New" w:hAnsi="Courier New" w:cs="Traditional Arabic" w:hint="cs"/>
          <w:sz w:val="34"/>
          <w:szCs w:val="34"/>
          <w:rtl/>
        </w:rPr>
        <w:t>قوله تعالى</w:t>
      </w:r>
      <w:r w:rsidR="00B70C9F">
        <w:rPr>
          <w:rFonts w:ascii="Courier New" w:hAnsi="Courier New" w:cs="Traditional Arabic" w:hint="cs"/>
          <w:sz w:val="34"/>
          <w:szCs w:val="34"/>
          <w:rtl/>
        </w:rPr>
        <w:t>:</w:t>
      </w:r>
      <w:r w:rsidR="0072695A" w:rsidRPr="00B70C9F">
        <w:rPr>
          <w:rFonts w:ascii="Courier New" w:hAnsi="Courier New" w:cs="Traditional Arabic" w:hint="cs"/>
          <w:sz w:val="34"/>
          <w:szCs w:val="34"/>
          <w:rtl/>
        </w:rPr>
        <w:t xml:space="preserve"> (</w:t>
      </w:r>
      <w:r w:rsidR="0072695A" w:rsidRPr="00B70C9F">
        <w:rPr>
          <w:rFonts w:ascii="Courier New" w:hAnsi="Courier New" w:cs="Traditional Arabic"/>
          <w:sz w:val="34"/>
          <w:szCs w:val="34"/>
          <w:rtl/>
        </w:rPr>
        <w:t>يَا أَيُّهَا الَّذِينَ آمَنُواْ لاَ تُحَرِّمُواْ طَيِّبَاتِ مَا أَحَلَّ اللّهُ لَكُمْ</w:t>
      </w:r>
      <w:r w:rsidR="0072695A"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0072695A" w:rsidRPr="00B70C9F">
        <w:rPr>
          <w:rFonts w:ascii="Courier New" w:hAnsi="Courier New" w:cs="Traditional Arabic" w:hint="cs"/>
          <w:sz w:val="34"/>
          <w:szCs w:val="34"/>
          <w:rtl/>
        </w:rPr>
        <w:t xml:space="preserve"> 87}</w:t>
      </w:r>
      <w:r w:rsidR="00B70C9F">
        <w:rPr>
          <w:rFonts w:ascii="Courier New" w:hAnsi="Courier New" w:cs="Traditional Arabic" w:hint="cs"/>
          <w:sz w:val="34"/>
          <w:szCs w:val="34"/>
          <w:rtl/>
        </w:rPr>
        <w:t>.</w:t>
      </w:r>
    </w:p>
    <w:p w:rsidR="009A1571" w:rsidRPr="00B70C9F" w:rsidRDefault="008324B7" w:rsidP="007269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ال</w:t>
      </w:r>
      <w:r w:rsidR="00A9479C" w:rsidRPr="00B70C9F">
        <w:rPr>
          <w:rFonts w:ascii="Courier New" w:hAnsi="Courier New" w:cs="Traditional Arabic" w:hint="cs"/>
          <w:sz w:val="34"/>
          <w:szCs w:val="34"/>
          <w:rtl/>
        </w:rPr>
        <w:t>رابع</w:t>
      </w:r>
      <w:r w:rsidR="00B70C9F">
        <w:rPr>
          <w:rFonts w:ascii="Courier New" w:hAnsi="Courier New" w:cs="Traditional Arabic" w:hint="cs"/>
          <w:sz w:val="34"/>
          <w:szCs w:val="34"/>
          <w:rtl/>
        </w:rPr>
        <w:t>،</w:t>
      </w:r>
      <w:r w:rsidR="0072695A" w:rsidRPr="00B70C9F">
        <w:rPr>
          <w:rFonts w:ascii="Courier New" w:hAnsi="Courier New" w:cs="Traditional Arabic" w:hint="cs"/>
          <w:sz w:val="34"/>
          <w:szCs w:val="34"/>
          <w:rtl/>
        </w:rPr>
        <w:t xml:space="preserve"> الحرام</w:t>
      </w:r>
      <w:r w:rsidR="00B70C9F">
        <w:rPr>
          <w:rFonts w:ascii="Courier New" w:hAnsi="Courier New" w:cs="Traditional Arabic" w:hint="cs"/>
          <w:sz w:val="34"/>
          <w:szCs w:val="34"/>
          <w:rtl/>
        </w:rPr>
        <w:t>:</w:t>
      </w:r>
      <w:r w:rsidR="0072695A" w:rsidRPr="00B70C9F">
        <w:rPr>
          <w:rFonts w:ascii="Courier New" w:hAnsi="Courier New" w:cs="Traditional Arabic" w:hint="cs"/>
          <w:sz w:val="34"/>
          <w:szCs w:val="34"/>
          <w:rtl/>
        </w:rPr>
        <w:t xml:space="preserve"> الشرف</w:t>
      </w:r>
      <w:r w:rsidR="00B70C9F">
        <w:rPr>
          <w:rFonts w:ascii="Courier New" w:hAnsi="Courier New" w:cs="Traditional Arabic" w:hint="cs"/>
          <w:sz w:val="34"/>
          <w:szCs w:val="34"/>
          <w:rtl/>
        </w:rPr>
        <w:t>،</w:t>
      </w:r>
      <w:r w:rsidR="0072695A" w:rsidRPr="00B70C9F">
        <w:rPr>
          <w:rFonts w:ascii="Courier New" w:hAnsi="Courier New" w:cs="Traditional Arabic" w:hint="cs"/>
          <w:sz w:val="34"/>
          <w:szCs w:val="34"/>
          <w:rtl/>
        </w:rPr>
        <w:t xml:space="preserve"> قوله تعالى</w:t>
      </w:r>
      <w:r w:rsidR="00B70C9F">
        <w:rPr>
          <w:rFonts w:ascii="Courier New" w:hAnsi="Courier New" w:cs="Traditional Arabic" w:hint="cs"/>
          <w:sz w:val="34"/>
          <w:szCs w:val="34"/>
          <w:rtl/>
        </w:rPr>
        <w:t>:</w:t>
      </w:r>
      <w:r w:rsidR="0072695A" w:rsidRPr="00B70C9F">
        <w:rPr>
          <w:rFonts w:ascii="Courier New" w:hAnsi="Courier New" w:cs="Traditional Arabic" w:hint="cs"/>
          <w:sz w:val="34"/>
          <w:szCs w:val="34"/>
          <w:rtl/>
        </w:rPr>
        <w:t xml:space="preserve"> (</w:t>
      </w:r>
      <w:r w:rsidR="0072695A" w:rsidRPr="00B70C9F">
        <w:rPr>
          <w:rFonts w:ascii="Courier New" w:hAnsi="Courier New" w:cs="Traditional Arabic"/>
          <w:sz w:val="34"/>
          <w:szCs w:val="34"/>
          <w:rtl/>
        </w:rPr>
        <w:t>جَعَلَ اللّهُ الْكَعْبَةَ الْبَيْتَ الْحَرَامَ</w:t>
      </w:r>
      <w:r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97}</w:t>
      </w:r>
      <w:r w:rsidR="00B70C9F">
        <w:rPr>
          <w:rFonts w:ascii="Courier New" w:hAnsi="Courier New" w:cs="Traditional Arabic" w:hint="cs"/>
          <w:sz w:val="34"/>
          <w:szCs w:val="34"/>
          <w:rtl/>
        </w:rPr>
        <w:t>.</w:t>
      </w:r>
    </w:p>
    <w:p w:rsidR="0072695A" w:rsidRPr="00B70C9F" w:rsidRDefault="00A9479C" w:rsidP="009A157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الخامس</w:t>
      </w:r>
      <w:r w:rsidR="00B70C9F">
        <w:rPr>
          <w:rFonts w:ascii="Courier New" w:hAnsi="Courier New" w:cs="Traditional Arabic" w:hint="cs"/>
          <w:sz w:val="34"/>
          <w:szCs w:val="34"/>
          <w:rtl/>
        </w:rPr>
        <w:t>:</w:t>
      </w:r>
      <w:r w:rsidR="009A1571" w:rsidRPr="00B70C9F">
        <w:rPr>
          <w:rFonts w:ascii="Courier New" w:hAnsi="Courier New" w:cs="Traditional Arabic" w:hint="cs"/>
          <w:sz w:val="34"/>
          <w:szCs w:val="34"/>
          <w:rtl/>
        </w:rPr>
        <w:t xml:space="preserve"> الوجوب</w:t>
      </w:r>
      <w:r w:rsidR="00B70C9F">
        <w:rPr>
          <w:rFonts w:ascii="Courier New" w:hAnsi="Courier New" w:cs="Traditional Arabic" w:hint="cs"/>
          <w:sz w:val="34"/>
          <w:szCs w:val="34"/>
          <w:rtl/>
        </w:rPr>
        <w:t>،</w:t>
      </w:r>
      <w:r w:rsidR="009A1571"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009A1571" w:rsidRPr="00B70C9F">
        <w:rPr>
          <w:rFonts w:ascii="Courier New" w:hAnsi="Courier New" w:cs="Traditional Arabic" w:hint="cs"/>
          <w:sz w:val="34"/>
          <w:szCs w:val="34"/>
          <w:rtl/>
        </w:rPr>
        <w:t xml:space="preserve"> (</w:t>
      </w:r>
      <w:r w:rsidR="009A1571" w:rsidRPr="00B70C9F">
        <w:rPr>
          <w:rFonts w:ascii="Courier New" w:hAnsi="Courier New" w:cs="Traditional Arabic"/>
          <w:sz w:val="34"/>
          <w:szCs w:val="34"/>
          <w:rtl/>
        </w:rPr>
        <w:t>قُلْ تَعَالَوْاْ أَتْلُ مَا حَرَّمَ رَبُّكُمْ عَلَيْكُمْ</w:t>
      </w:r>
      <w:r w:rsidR="009A1571" w:rsidRPr="00B70C9F">
        <w:rPr>
          <w:rFonts w:ascii="Courier New" w:hAnsi="Courier New" w:cs="Traditional Arabic" w:hint="cs"/>
          <w:sz w:val="34"/>
          <w:szCs w:val="34"/>
          <w:rtl/>
        </w:rPr>
        <w:t>){الأنعام</w:t>
      </w:r>
      <w:r w:rsidR="00B70C9F">
        <w:rPr>
          <w:rFonts w:ascii="Courier New" w:hAnsi="Courier New" w:cs="Traditional Arabic" w:hint="cs"/>
          <w:sz w:val="34"/>
          <w:szCs w:val="34"/>
          <w:rtl/>
        </w:rPr>
        <w:t>:</w:t>
      </w:r>
      <w:r w:rsidR="009A1571" w:rsidRPr="00B70C9F">
        <w:rPr>
          <w:rFonts w:ascii="Courier New" w:hAnsi="Courier New" w:cs="Traditional Arabic" w:hint="cs"/>
          <w:sz w:val="34"/>
          <w:szCs w:val="34"/>
          <w:rtl/>
        </w:rPr>
        <w:t xml:space="preserve"> 151}</w:t>
      </w:r>
      <w:r w:rsidR="0072695A" w:rsidRPr="00B70C9F">
        <w:rPr>
          <w:rFonts w:cs="Traditional Arabic"/>
          <w:sz w:val="34"/>
          <w:szCs w:val="34"/>
          <w:vertAlign w:val="superscript"/>
          <w:rtl/>
        </w:rPr>
        <w:t>(</w:t>
      </w:r>
      <w:r w:rsidR="0072695A" w:rsidRPr="00B70C9F">
        <w:rPr>
          <w:rFonts w:cs="Traditional Arabic"/>
          <w:sz w:val="34"/>
          <w:szCs w:val="34"/>
          <w:vertAlign w:val="superscript"/>
          <w:rtl/>
        </w:rPr>
        <w:footnoteReference w:id="690"/>
      </w:r>
      <w:r w:rsidR="0072695A" w:rsidRPr="00B70C9F">
        <w:rPr>
          <w:rFonts w:cs="Traditional Arabic"/>
          <w:sz w:val="34"/>
          <w:szCs w:val="34"/>
          <w:vertAlign w:val="superscript"/>
          <w:rtl/>
        </w:rPr>
        <w:t>)</w:t>
      </w:r>
      <w:r w:rsidR="0072695A"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 xml:space="preserve">                                                              </w:t>
      </w:r>
    </w:p>
    <w:p w:rsidR="00A9479C" w:rsidRPr="00B70C9F" w:rsidRDefault="00A9479C" w:rsidP="007269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جعلوا الحرام في الوجه الثالث بمعنى  التحريم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أو ضد الحلال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وهذا هو معنى الحرام بعينه</w:t>
      </w:r>
      <w:r w:rsidR="00B70C9F">
        <w:rPr>
          <w:rFonts w:ascii="Courier New" w:hAnsi="Courier New" w:cs="Traditional Arabic" w:hint="cs"/>
          <w:sz w:val="34"/>
          <w:szCs w:val="34"/>
          <w:rtl/>
        </w:rPr>
        <w:t>.</w:t>
      </w:r>
    </w:p>
    <w:p w:rsidR="008324B7" w:rsidRPr="00B70C9F" w:rsidRDefault="008324B7" w:rsidP="008324B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وجعلوا الحرام في الوجه الثاني بمعنى عدم الإمكان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فَإِنَّهَا مُحَرَّمَةٌ عَلَيْهِمْ أَرْبَعِينَ سَنَةً</w:t>
      </w:r>
      <w:r w:rsidRPr="00B70C9F">
        <w:rPr>
          <w:rFonts w:ascii="Courier New" w:hAnsi="Courier New" w:cs="Traditional Arabic" w:hint="cs"/>
          <w:sz w:val="34"/>
          <w:szCs w:val="34"/>
          <w:rtl/>
        </w:rPr>
        <w:t>) قال الواحدي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مُحَرَّمَةٌ عَلَيْهِمْ</w:t>
      </w:r>
      <w:r w:rsidRPr="00B70C9F">
        <w:rPr>
          <w:rFonts w:ascii="Courier New" w:hAnsi="Courier New" w:cs="Traditional Arabic" w:hint="cs"/>
          <w:sz w:val="34"/>
          <w:szCs w:val="34"/>
          <w:rtl/>
        </w:rPr>
        <w:t>) ممنوعة منهم دخولها))</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691"/>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وقال ابن الجوزي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((ومعنى تحريمها عليهم منعهم منها))</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692"/>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وهو تحريم ومنع موقت </w:t>
      </w:r>
      <w:r w:rsidRPr="00B70C9F">
        <w:rPr>
          <w:rFonts w:cs="Traditional Arabic"/>
          <w:sz w:val="34"/>
          <w:szCs w:val="34"/>
          <w:vertAlign w:val="superscript"/>
          <w:rtl/>
        </w:rPr>
        <w:t>(</w:t>
      </w:r>
      <w:r w:rsidRPr="00B70C9F">
        <w:rPr>
          <w:rFonts w:cs="Traditional Arabic"/>
          <w:sz w:val="34"/>
          <w:szCs w:val="34"/>
          <w:vertAlign w:val="superscript"/>
          <w:rtl/>
        </w:rPr>
        <w:footnoteReference w:id="693"/>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((وهو تحريم منع لا تحريم تعبُّد))</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694"/>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فالحرام في الوجه الثاني كالوجه الأول يعني الحرام بعينه</w:t>
      </w:r>
      <w:r w:rsidR="00B70C9F">
        <w:rPr>
          <w:rFonts w:ascii="Courier New" w:hAnsi="Courier New" w:cs="Traditional Arabic" w:hint="cs"/>
          <w:sz w:val="34"/>
          <w:szCs w:val="34"/>
          <w:rtl/>
        </w:rPr>
        <w:t>.</w:t>
      </w:r>
    </w:p>
    <w:p w:rsidR="008324B7" w:rsidRPr="00B70C9F" w:rsidRDefault="00A9479C" w:rsidP="008324B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والمنع والحبس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والوجوب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كما جاء في الوجه </w:t>
      </w:r>
      <w:r w:rsidR="008324B7" w:rsidRPr="00B70C9F">
        <w:rPr>
          <w:rFonts w:ascii="Courier New" w:hAnsi="Courier New" w:cs="Traditional Arabic" w:hint="cs"/>
          <w:sz w:val="34"/>
          <w:szCs w:val="34"/>
          <w:rtl/>
        </w:rPr>
        <w:t>الأول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والخامس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8324B7" w:rsidRPr="00B70C9F">
        <w:rPr>
          <w:rFonts w:ascii="Courier New" w:hAnsi="Courier New" w:cs="Traditional Arabic" w:hint="cs"/>
          <w:sz w:val="34"/>
          <w:szCs w:val="34"/>
          <w:rtl/>
        </w:rPr>
        <w:t>قريبان من معنى الحرام</w:t>
      </w:r>
      <w:r w:rsidR="00B70C9F">
        <w:rPr>
          <w:rFonts w:ascii="Courier New" w:hAnsi="Courier New" w:cs="Traditional Arabic" w:hint="cs"/>
          <w:sz w:val="34"/>
          <w:szCs w:val="34"/>
          <w:rtl/>
        </w:rPr>
        <w:t>،</w:t>
      </w:r>
      <w:r w:rsidR="008324B7" w:rsidRPr="00B70C9F">
        <w:rPr>
          <w:rFonts w:ascii="Courier New" w:hAnsi="Courier New" w:cs="Traditional Arabic" w:hint="cs"/>
          <w:sz w:val="34"/>
          <w:szCs w:val="34"/>
          <w:rtl/>
        </w:rPr>
        <w:t xml:space="preserve"> فيدخلان في باب الترادف لا في باب الوجوه</w:t>
      </w:r>
      <w:r w:rsidR="00B70C9F">
        <w:rPr>
          <w:rFonts w:ascii="Courier New" w:hAnsi="Courier New" w:cs="Traditional Arabic" w:hint="cs"/>
          <w:sz w:val="34"/>
          <w:szCs w:val="34"/>
          <w:rtl/>
        </w:rPr>
        <w:t>،</w:t>
      </w:r>
      <w:r w:rsidR="008324B7" w:rsidRPr="00B70C9F">
        <w:rPr>
          <w:rFonts w:ascii="Courier New" w:hAnsi="Courier New" w:cs="Traditional Arabic" w:hint="cs"/>
          <w:sz w:val="34"/>
          <w:szCs w:val="34"/>
          <w:rtl/>
        </w:rPr>
        <w:t xml:space="preserve"> </w:t>
      </w:r>
    </w:p>
    <w:p w:rsidR="0072695A" w:rsidRPr="00B70C9F" w:rsidRDefault="0072695A" w:rsidP="008324B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وجعل</w:t>
      </w:r>
      <w:r w:rsidR="008324B7" w:rsidRPr="00B70C9F">
        <w:rPr>
          <w:rFonts w:ascii="Courier New" w:hAnsi="Courier New" w:cs="Traditional Arabic" w:hint="cs"/>
          <w:sz w:val="34"/>
          <w:szCs w:val="34"/>
          <w:rtl/>
        </w:rPr>
        <w:t>وا الحرام في الوجه الرابع</w:t>
      </w:r>
      <w:r w:rsidRPr="00B70C9F">
        <w:rPr>
          <w:rFonts w:ascii="Courier New" w:hAnsi="Courier New" w:cs="Traditional Arabic" w:hint="cs"/>
          <w:sz w:val="34"/>
          <w:szCs w:val="34"/>
          <w:rtl/>
        </w:rPr>
        <w:t xml:space="preserve"> بمعنى الشرف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جَعَلَ اللّهُ الْكَعْبَةَ الْبَيْتَ الْحَرَامَ</w:t>
      </w:r>
      <w:r w:rsidRPr="00B70C9F">
        <w:rPr>
          <w:rFonts w:ascii="Courier New" w:hAnsi="Courier New" w:cs="Traditional Arabic" w:hint="cs"/>
          <w:sz w:val="34"/>
          <w:szCs w:val="34"/>
          <w:rtl/>
        </w:rPr>
        <w:t>) والحرام هنا يعني الحرام بعينه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المعنى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أنَّ الله </w:t>
      </w:r>
      <w:r w:rsidRPr="00B70C9F">
        <w:rPr>
          <w:rFonts w:ascii="Courier New" w:hAnsi="Courier New" w:cs="Traditional Arabic" w:hint="cs"/>
          <w:sz w:val="34"/>
          <w:szCs w:val="34"/>
          <w:rtl/>
        </w:rPr>
        <w:lastRenderedPageBreak/>
        <w:t>سبحانه حرَّم فيه القتل حتى صيد الطير وقطع الأشجار فأمن فيه الناس والحيوان</w:t>
      </w:r>
      <w:r w:rsidRPr="00B70C9F">
        <w:rPr>
          <w:rFonts w:cs="Traditional Arabic"/>
          <w:sz w:val="34"/>
          <w:szCs w:val="34"/>
          <w:vertAlign w:val="superscript"/>
          <w:rtl/>
        </w:rPr>
        <w:t>(</w:t>
      </w:r>
      <w:r w:rsidRPr="00B70C9F">
        <w:rPr>
          <w:rFonts w:cs="Traditional Arabic"/>
          <w:sz w:val="34"/>
          <w:szCs w:val="34"/>
          <w:vertAlign w:val="superscript"/>
          <w:rtl/>
        </w:rPr>
        <w:footnoteReference w:id="695"/>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لمكانة البيت وشرفه عند الله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فالشرف هو معنى العلة لا معنى الحرام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p>
    <w:p w:rsidR="0072695A" w:rsidRPr="00B70C9F" w:rsidRDefault="003C1447" w:rsidP="00800403">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وهذا الأوجه الخمسة هو مجموع </w:t>
      </w:r>
      <w:r w:rsidR="007D3108" w:rsidRPr="00B70C9F">
        <w:rPr>
          <w:rFonts w:ascii="Courier New" w:hAnsi="Courier New" w:cs="Traditional Arabic" w:hint="cs"/>
          <w:sz w:val="34"/>
          <w:szCs w:val="34"/>
          <w:rtl/>
        </w:rPr>
        <w:t>ما ذكره العسكري</w:t>
      </w:r>
      <w:r w:rsidR="00B70C9F">
        <w:rPr>
          <w:rFonts w:ascii="Courier New" w:hAnsi="Courier New" w:cs="Traditional Arabic" w:hint="cs"/>
          <w:sz w:val="34"/>
          <w:szCs w:val="34"/>
          <w:rtl/>
        </w:rPr>
        <w:t>،</w:t>
      </w:r>
      <w:r w:rsidR="007D3108" w:rsidRPr="00B70C9F">
        <w:rPr>
          <w:rFonts w:ascii="Courier New" w:hAnsi="Courier New" w:cs="Traditional Arabic" w:hint="cs"/>
          <w:sz w:val="34"/>
          <w:szCs w:val="34"/>
          <w:rtl/>
        </w:rPr>
        <w:t xml:space="preserve"> </w:t>
      </w:r>
      <w:proofErr w:type="spellStart"/>
      <w:r w:rsidR="007D3108" w:rsidRPr="00B70C9F">
        <w:rPr>
          <w:rFonts w:ascii="Courier New" w:hAnsi="Courier New" w:cs="Traditional Arabic" w:hint="cs"/>
          <w:sz w:val="34"/>
          <w:szCs w:val="34"/>
          <w:rtl/>
        </w:rPr>
        <w:t>والحيري</w:t>
      </w:r>
      <w:proofErr w:type="spellEnd"/>
      <w:r w:rsidR="00B70C9F">
        <w:rPr>
          <w:rFonts w:ascii="Courier New" w:hAnsi="Courier New" w:cs="Traditional Arabic" w:hint="cs"/>
          <w:sz w:val="34"/>
          <w:szCs w:val="34"/>
          <w:rtl/>
        </w:rPr>
        <w:t>،</w:t>
      </w:r>
      <w:r w:rsidR="007D3108" w:rsidRPr="00B70C9F">
        <w:rPr>
          <w:rFonts w:ascii="Courier New" w:hAnsi="Courier New" w:cs="Traditional Arabic" w:hint="cs"/>
          <w:sz w:val="34"/>
          <w:szCs w:val="34"/>
          <w:rtl/>
        </w:rPr>
        <w:t xml:space="preserve"> </w:t>
      </w:r>
      <w:proofErr w:type="spellStart"/>
      <w:r w:rsidR="007D3108" w:rsidRPr="00B70C9F">
        <w:rPr>
          <w:rFonts w:ascii="Courier New" w:hAnsi="Courier New" w:cs="Traditional Arabic" w:hint="cs"/>
          <w:sz w:val="34"/>
          <w:szCs w:val="34"/>
          <w:rtl/>
        </w:rPr>
        <w:t>والدامغاني</w:t>
      </w:r>
      <w:proofErr w:type="spellEnd"/>
      <w:r w:rsidR="00B70C9F">
        <w:rPr>
          <w:rFonts w:ascii="Courier New" w:hAnsi="Courier New" w:cs="Traditional Arabic" w:hint="cs"/>
          <w:sz w:val="34"/>
          <w:szCs w:val="34"/>
          <w:rtl/>
        </w:rPr>
        <w:t>،</w:t>
      </w:r>
      <w:r w:rsidR="007D3108" w:rsidRPr="00B70C9F">
        <w:rPr>
          <w:rFonts w:ascii="Courier New" w:hAnsi="Courier New" w:cs="Traditional Arabic" w:hint="cs"/>
          <w:sz w:val="34"/>
          <w:szCs w:val="34"/>
          <w:rtl/>
        </w:rPr>
        <w:t xml:space="preserve"> </w:t>
      </w:r>
      <w:r w:rsidR="00800403" w:rsidRPr="00B70C9F">
        <w:rPr>
          <w:rFonts w:ascii="Courier New" w:hAnsi="Courier New" w:cs="Traditional Arabic" w:hint="cs"/>
          <w:sz w:val="34"/>
          <w:szCs w:val="34"/>
          <w:rtl/>
        </w:rPr>
        <w:t xml:space="preserve">أمَّا </w:t>
      </w:r>
      <w:proofErr w:type="spellStart"/>
      <w:r w:rsidR="00800403" w:rsidRPr="00B70C9F">
        <w:rPr>
          <w:rFonts w:ascii="Courier New" w:hAnsi="Courier New" w:cs="Traditional Arabic" w:hint="cs"/>
          <w:sz w:val="34"/>
          <w:szCs w:val="34"/>
          <w:rtl/>
        </w:rPr>
        <w:t>الفيروزآبادي</w:t>
      </w:r>
      <w:proofErr w:type="spellEnd"/>
      <w:r w:rsidR="00800403" w:rsidRPr="00B70C9F">
        <w:rPr>
          <w:rFonts w:ascii="Courier New" w:hAnsi="Courier New" w:cs="Traditional Arabic" w:hint="cs"/>
          <w:sz w:val="34"/>
          <w:szCs w:val="34"/>
          <w:rtl/>
        </w:rPr>
        <w:t xml:space="preserve"> فقد جعل</w:t>
      </w:r>
      <w:r w:rsidR="0072695A" w:rsidRPr="00B70C9F">
        <w:rPr>
          <w:rFonts w:ascii="Courier New" w:hAnsi="Courier New" w:cs="Traditional Arabic" w:hint="cs"/>
          <w:sz w:val="34"/>
          <w:szCs w:val="34"/>
          <w:rtl/>
        </w:rPr>
        <w:t xml:space="preserve"> </w:t>
      </w:r>
      <w:r w:rsidR="00800403" w:rsidRPr="00B70C9F">
        <w:rPr>
          <w:rFonts w:ascii="Courier New" w:hAnsi="Courier New" w:cs="Traditional Arabic" w:hint="cs"/>
          <w:sz w:val="34"/>
          <w:szCs w:val="34"/>
          <w:rtl/>
        </w:rPr>
        <w:t xml:space="preserve">الحرام </w:t>
      </w:r>
      <w:r w:rsidR="0072695A" w:rsidRPr="00B70C9F">
        <w:rPr>
          <w:rFonts w:ascii="Courier New" w:hAnsi="Courier New" w:cs="Traditional Arabic" w:hint="cs"/>
          <w:sz w:val="34"/>
          <w:szCs w:val="34"/>
          <w:rtl/>
        </w:rPr>
        <w:t xml:space="preserve">على عشرة أوجه </w:t>
      </w:r>
      <w:r w:rsidR="002C2840" w:rsidRPr="00B70C9F">
        <w:rPr>
          <w:rFonts w:ascii="Courier New" w:hAnsi="Courier New" w:cs="Traditional Arabic" w:hint="cs"/>
          <w:sz w:val="34"/>
          <w:szCs w:val="34"/>
          <w:rtl/>
        </w:rPr>
        <w:t xml:space="preserve">اختلقها </w:t>
      </w:r>
      <w:r w:rsidR="0072695A" w:rsidRPr="00B70C9F">
        <w:rPr>
          <w:rFonts w:ascii="Courier New" w:hAnsi="Courier New" w:cs="Traditional Arabic" w:hint="cs"/>
          <w:sz w:val="34"/>
          <w:szCs w:val="34"/>
          <w:rtl/>
        </w:rPr>
        <w:t xml:space="preserve">بطريقته </w:t>
      </w:r>
      <w:proofErr w:type="spellStart"/>
      <w:r w:rsidR="0072695A" w:rsidRPr="00B70C9F">
        <w:rPr>
          <w:rFonts w:ascii="Courier New" w:hAnsi="Courier New" w:cs="Traditional Arabic" w:hint="cs"/>
          <w:sz w:val="34"/>
          <w:szCs w:val="34"/>
          <w:rtl/>
        </w:rPr>
        <w:t>الفيروزآبادية</w:t>
      </w:r>
      <w:proofErr w:type="spellEnd"/>
      <w:r w:rsidR="0072695A" w:rsidRPr="00B70C9F">
        <w:rPr>
          <w:rFonts w:ascii="Courier New" w:hAnsi="Courier New" w:cs="Traditional Arabic" w:hint="cs"/>
          <w:sz w:val="34"/>
          <w:szCs w:val="34"/>
          <w:rtl/>
        </w:rPr>
        <w:t xml:space="preserve"> وهي</w:t>
      </w:r>
      <w:r w:rsidR="00B70C9F">
        <w:rPr>
          <w:rFonts w:ascii="Courier New" w:hAnsi="Courier New" w:cs="Traditional Arabic" w:hint="cs"/>
          <w:sz w:val="34"/>
          <w:szCs w:val="34"/>
          <w:rtl/>
        </w:rPr>
        <w:t>:</w:t>
      </w:r>
    </w:p>
    <w:p w:rsidR="0072695A" w:rsidRPr="00B70C9F" w:rsidRDefault="0072695A" w:rsidP="007269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((الأول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حرام الصحبة </w:t>
      </w:r>
      <w:proofErr w:type="spellStart"/>
      <w:r w:rsidRPr="00B70C9F">
        <w:rPr>
          <w:rFonts w:ascii="Courier New" w:hAnsi="Courier New" w:cs="Traditional Arabic" w:hint="cs"/>
          <w:sz w:val="34"/>
          <w:szCs w:val="34"/>
          <w:rtl/>
        </w:rPr>
        <w:t>والمناكحة</w:t>
      </w:r>
      <w:proofErr w:type="spellEnd"/>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حُرِّمَتْ عَلَيْكُمْ أُمَّهَاتُكُمْ</w:t>
      </w:r>
      <w:r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23}</w:t>
      </w:r>
    </w:p>
    <w:p w:rsidR="0072695A" w:rsidRPr="00B70C9F" w:rsidRDefault="0072695A" w:rsidP="007269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حرام الفسق والمعصية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قُلْ إِنَّمَا حَرَّمَ رَبِّيَ الْفَوَاحِشَ</w:t>
      </w:r>
      <w:r w:rsidRPr="00B70C9F">
        <w:rPr>
          <w:rFonts w:ascii="Courier New" w:hAnsi="Courier New" w:cs="Traditional Arabic" w:hint="cs"/>
          <w:sz w:val="34"/>
          <w:szCs w:val="34"/>
          <w:rtl/>
        </w:rPr>
        <w:t>){الأعراف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32}</w:t>
      </w:r>
    </w:p>
    <w:p w:rsidR="0072695A" w:rsidRPr="00B70C9F" w:rsidRDefault="0072695A" w:rsidP="007269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حرام العجائب والمعجزة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وَحَرَّمْنَا عَلَيْهِ الْمَرَاضِعَ مِن قَبْلُ</w:t>
      </w:r>
      <w:r w:rsidRPr="00B70C9F">
        <w:rPr>
          <w:rFonts w:ascii="Courier New" w:hAnsi="Courier New" w:cs="Traditional Arabic" w:hint="cs"/>
          <w:sz w:val="34"/>
          <w:szCs w:val="34"/>
          <w:rtl/>
        </w:rPr>
        <w:t>){القصص</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12} </w:t>
      </w:r>
    </w:p>
    <w:p w:rsidR="0072695A" w:rsidRPr="00B70C9F" w:rsidRDefault="0072695A" w:rsidP="007269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الرابع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حرام العذاب والعقوبة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فَقَدْ حَرَّمَ اللّهُ عَلَيهِ الْجَنَّةَ</w:t>
      </w:r>
      <w:r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72}</w:t>
      </w:r>
    </w:p>
    <w:p w:rsidR="0072695A" w:rsidRPr="00B70C9F" w:rsidRDefault="0072695A" w:rsidP="007269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الخامس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حرام فسخ الشريعة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حُرِّمَتْ عَلَيْكُمُ الْمَيْتَةُ</w:t>
      </w:r>
      <w:r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3}</w:t>
      </w:r>
    </w:p>
    <w:p w:rsidR="0072695A" w:rsidRPr="00B70C9F" w:rsidRDefault="0072695A" w:rsidP="007269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السادس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حرام الحرمان والهلكة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وَحَرَامٌ عَلَى قَرْيَةٍ أَهْلَكْنَاهَا أَنَّهُمْ لا يَرْجِعُونَ</w:t>
      </w:r>
      <w:r w:rsidRPr="00B70C9F">
        <w:rPr>
          <w:rFonts w:ascii="Courier New" w:hAnsi="Courier New" w:cs="Traditional Arabic" w:hint="cs"/>
          <w:sz w:val="34"/>
          <w:szCs w:val="34"/>
          <w:rtl/>
        </w:rPr>
        <w:t>){الأنبياء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95}</w:t>
      </w:r>
    </w:p>
    <w:p w:rsidR="0072695A" w:rsidRPr="00B70C9F" w:rsidRDefault="0072695A" w:rsidP="007269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السابع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حرام الهوى والشهوة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وَأَنْعَامٌ حُرِّمَتْ ظُهُورُهَا</w:t>
      </w:r>
      <w:r w:rsidRPr="00B70C9F">
        <w:rPr>
          <w:rFonts w:ascii="Courier New" w:hAnsi="Courier New" w:cs="Traditional Arabic" w:hint="cs"/>
          <w:sz w:val="34"/>
          <w:szCs w:val="34"/>
          <w:rtl/>
        </w:rPr>
        <w:t>){الأنعام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138}</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w:t>
      </w:r>
      <w:r w:rsidRPr="00B70C9F">
        <w:rPr>
          <w:rFonts w:ascii="Courier New" w:hAnsi="Courier New" w:cs="Traditional Arabic"/>
          <w:sz w:val="34"/>
          <w:szCs w:val="34"/>
          <w:rtl/>
        </w:rPr>
        <w:t>وَمُحَرَّمٌ عَلَى أَزْوَاجِنَا</w:t>
      </w:r>
      <w:r w:rsidRPr="00B70C9F">
        <w:rPr>
          <w:rFonts w:ascii="Courier New" w:hAnsi="Courier New" w:cs="Traditional Arabic" w:hint="cs"/>
          <w:sz w:val="34"/>
          <w:szCs w:val="34"/>
          <w:rtl/>
        </w:rPr>
        <w:t>){الأنعام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139}</w:t>
      </w:r>
    </w:p>
    <w:p w:rsidR="0072695A" w:rsidRPr="00B70C9F" w:rsidRDefault="0072695A" w:rsidP="007269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الثامن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حرام النذر والمصلحة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يَا أَيُّهَا النَّبِيُّ لِمَ تُحَرِّمُ مَا أَحَلَّ اللَّهُ لَكَ تَبْتَغِي مَرْضَاتَ أَزْوَاجِكَ وَاللَّهُ غَفُورٌ رَّحِيمٌ</w:t>
      </w:r>
      <w:r w:rsidRPr="00B70C9F">
        <w:rPr>
          <w:rFonts w:ascii="Courier New" w:hAnsi="Courier New" w:cs="Traditional Arabic" w:hint="cs"/>
          <w:sz w:val="34"/>
          <w:szCs w:val="34"/>
          <w:rtl/>
        </w:rPr>
        <w:t>){التحريم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w:t>
      </w:r>
    </w:p>
    <w:p w:rsidR="0072695A" w:rsidRPr="00B70C9F" w:rsidRDefault="0072695A" w:rsidP="007269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التاسع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حرام الحظر والإباحة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وَحُرِّمَ عَلَيْكُمْ صَيْدُ الْبَرِّ مَا دُمْتُمْ حُرُمًا</w:t>
      </w:r>
      <w:r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96}</w:t>
      </w:r>
    </w:p>
    <w:p w:rsidR="0072695A" w:rsidRPr="00B70C9F" w:rsidRDefault="0072695A" w:rsidP="007269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العاشر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حرام التوقير والحرمة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رَبَّ هَذِهِ الْبَلْدَةِ الَّذِي حَرَّمَهَا</w:t>
      </w:r>
      <w:r w:rsidRPr="00B70C9F">
        <w:rPr>
          <w:rFonts w:ascii="Courier New" w:hAnsi="Courier New" w:cs="Traditional Arabic" w:hint="cs"/>
          <w:sz w:val="34"/>
          <w:szCs w:val="34"/>
          <w:rtl/>
        </w:rPr>
        <w:t>){النمل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91}</w:t>
      </w:r>
    </w:p>
    <w:p w:rsidR="0072695A" w:rsidRPr="00B70C9F" w:rsidRDefault="0072695A" w:rsidP="007269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وهذا النوع يأتي على وجوه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p>
    <w:p w:rsidR="0072695A" w:rsidRPr="00B70C9F" w:rsidRDefault="0072695A" w:rsidP="007269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الأول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وصف المسجد بالحرام (</w:t>
      </w:r>
      <w:r w:rsidRPr="00B70C9F">
        <w:rPr>
          <w:rFonts w:ascii="Courier New" w:hAnsi="Courier New" w:cs="Traditional Arabic"/>
          <w:sz w:val="34"/>
          <w:szCs w:val="34"/>
          <w:rtl/>
        </w:rPr>
        <w:t>لَتَدْخُلُنَّ الْمَسْجِدَ الْحَرَامَ</w:t>
      </w:r>
      <w:r w:rsidRPr="00B70C9F">
        <w:rPr>
          <w:rFonts w:ascii="Courier New" w:hAnsi="Courier New" w:cs="Traditional Arabic" w:hint="cs"/>
          <w:sz w:val="34"/>
          <w:szCs w:val="34"/>
          <w:rtl/>
        </w:rPr>
        <w:t>){الفتح</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27}</w:t>
      </w:r>
    </w:p>
    <w:p w:rsidR="0072695A" w:rsidRPr="00B70C9F" w:rsidRDefault="0072695A" w:rsidP="007269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نعت الأشهر بالحرام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الشَّهْرُ الْحَرَامُ بِالشَّهْرِ الْحَرَامِ</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194}</w:t>
      </w:r>
    </w:p>
    <w:p w:rsidR="0072695A" w:rsidRPr="00B70C9F" w:rsidRDefault="0072695A" w:rsidP="007269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دعاء البيت بالحرام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(جَعَلَ </w:t>
      </w:r>
      <w:r w:rsidRPr="00B70C9F">
        <w:rPr>
          <w:rFonts w:ascii="Courier New" w:hAnsi="Courier New" w:cs="Traditional Arabic"/>
          <w:sz w:val="34"/>
          <w:szCs w:val="34"/>
          <w:rtl/>
        </w:rPr>
        <w:t>اللّهُ الْكَعْبَةَ الْبَيْتَ الْحَرَامَ</w:t>
      </w:r>
      <w:r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97}</w:t>
      </w:r>
    </w:p>
    <w:p w:rsidR="0072695A" w:rsidRPr="00B70C9F" w:rsidRDefault="0072695A" w:rsidP="007269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وسُمِّي الحَرَم حَرَمًا لتحريم الله تعالى فيه كثيرًا مما ليس بمحرَّم في غيره من المواضع))</w:t>
      </w:r>
      <w:r w:rsidRPr="00B70C9F">
        <w:rPr>
          <w:rFonts w:cs="Traditional Arabic"/>
          <w:sz w:val="34"/>
          <w:szCs w:val="34"/>
          <w:vertAlign w:val="superscript"/>
          <w:rtl/>
        </w:rPr>
        <w:t>(</w:t>
      </w:r>
      <w:r w:rsidRPr="00B70C9F">
        <w:rPr>
          <w:rFonts w:cs="Traditional Arabic"/>
          <w:sz w:val="34"/>
          <w:szCs w:val="34"/>
          <w:vertAlign w:val="superscript"/>
          <w:rtl/>
        </w:rPr>
        <w:footnoteReference w:id="696"/>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72695A" w:rsidRPr="00B70C9F" w:rsidRDefault="0072695A" w:rsidP="007269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حرام الصحبة </w:t>
      </w:r>
      <w:proofErr w:type="spellStart"/>
      <w:r w:rsidRPr="00B70C9F">
        <w:rPr>
          <w:rFonts w:ascii="Courier New" w:hAnsi="Courier New" w:cs="Traditional Arabic" w:hint="cs"/>
          <w:sz w:val="34"/>
          <w:szCs w:val="34"/>
          <w:rtl/>
        </w:rPr>
        <w:t>والمناكحة</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وحرام الفسق والمعصية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وحرام فسخ الشريعة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وحرام الحظر والإباحة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كما جاء في الوجه الأول والثاني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والخامس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والتاسع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تمثل أنواع الحرام لا معانيه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وحرام العذاب والعقوبة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كما جاء في الوجه الرابع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فَقَدْ حَرَّمَ اللّهُ عَلَيهِ الْجَنَّةَ</w:t>
      </w:r>
      <w:r w:rsidRPr="00B70C9F">
        <w:rPr>
          <w:rFonts w:ascii="Courier New" w:hAnsi="Courier New" w:cs="Traditional Arabic" w:hint="cs"/>
          <w:sz w:val="34"/>
          <w:szCs w:val="34"/>
          <w:rtl/>
        </w:rPr>
        <w:t>) يعني الحرام بعينه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بل يمثل أشد أنواع الحرام قال الراغب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((الحرام الممنوع منه                                                                   </w:t>
      </w:r>
      <w:r w:rsidRPr="00B70C9F">
        <w:rPr>
          <w:rFonts w:ascii="Courier New" w:hAnsi="Courier New" w:cs="Traditional Arabic" w:hint="cs"/>
          <w:sz w:val="34"/>
          <w:szCs w:val="34"/>
          <w:rtl/>
        </w:rPr>
        <w:lastRenderedPageBreak/>
        <w:t>إمَّا بتسخير إلهي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وإمَّا بمنع قهري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وإمَّا بمنع من جهة العقل أو من جهة الشرع أو من جهة من يرتسم أمره فقوله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وَحَرَّمْنَا عَلَيْهِ الْمَرَاضِعَ مِن قَبْلُ</w:t>
      </w:r>
      <w:r w:rsidRPr="00B70C9F">
        <w:rPr>
          <w:rFonts w:ascii="Courier New" w:hAnsi="Courier New" w:cs="Traditional Arabic" w:hint="cs"/>
          <w:sz w:val="34"/>
          <w:szCs w:val="34"/>
          <w:rtl/>
        </w:rPr>
        <w:t>){القصص</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12} فذلك تحريم بتسخير</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فَقَدْ حَرَّمَ اللّهُ عَلَيهِ الْجَنَّةَ</w:t>
      </w:r>
      <w:r w:rsidRPr="00B70C9F">
        <w:rPr>
          <w:rFonts w:ascii="Courier New" w:hAnsi="Courier New" w:cs="Traditional Arabic" w:hint="cs"/>
          <w:sz w:val="34"/>
          <w:szCs w:val="34"/>
          <w:rtl/>
        </w:rPr>
        <w:t>) فهذا من جهة القهر بالمنع))</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697"/>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ونقل </w:t>
      </w:r>
      <w:proofErr w:type="spellStart"/>
      <w:r w:rsidRPr="00B70C9F">
        <w:rPr>
          <w:rFonts w:ascii="Courier New" w:hAnsi="Courier New" w:cs="Traditional Arabic" w:hint="cs"/>
          <w:sz w:val="34"/>
          <w:szCs w:val="34"/>
          <w:rtl/>
        </w:rPr>
        <w:t>الفيروزآبادي</w:t>
      </w:r>
      <w:proofErr w:type="spellEnd"/>
      <w:r w:rsidRPr="00B70C9F">
        <w:rPr>
          <w:rFonts w:ascii="Courier New" w:hAnsi="Courier New" w:cs="Traditional Arabic" w:hint="cs"/>
          <w:sz w:val="34"/>
          <w:szCs w:val="34"/>
          <w:rtl/>
        </w:rPr>
        <w:t xml:space="preserve"> كلام الراغب نصًّا من دون أن يشير إليه</w:t>
      </w:r>
      <w:r w:rsidRPr="00B70C9F">
        <w:rPr>
          <w:rFonts w:cs="Traditional Arabic"/>
          <w:sz w:val="34"/>
          <w:szCs w:val="34"/>
          <w:vertAlign w:val="superscript"/>
          <w:rtl/>
        </w:rPr>
        <w:t>(</w:t>
      </w:r>
      <w:r w:rsidRPr="00B70C9F">
        <w:rPr>
          <w:rFonts w:cs="Traditional Arabic"/>
          <w:sz w:val="34"/>
          <w:szCs w:val="34"/>
          <w:vertAlign w:val="superscript"/>
          <w:rtl/>
        </w:rPr>
        <w:footnoteReference w:id="698"/>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وكثيرًا ما ينقل منه أقواله من دون أن ينسبها إليه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وحرام العجائب والمعجزة كما جاء في الوجه الثالث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وَحَرَّمْنَا عَلَيْهِ الْمَرَاضِعَ مِن قَبْلُ</w:t>
      </w:r>
      <w:r w:rsidRPr="00B70C9F">
        <w:rPr>
          <w:rFonts w:ascii="Courier New" w:hAnsi="Courier New" w:cs="Traditional Arabic" w:hint="cs"/>
          <w:sz w:val="34"/>
          <w:szCs w:val="34"/>
          <w:rtl/>
        </w:rPr>
        <w:t>) هو وصف للتحريم لا معنى التحريم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وكذلك حرام الحرمان والهلكة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كما جاء في الوجه السادس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w:t>
      </w:r>
      <w:r w:rsidRPr="00B70C9F">
        <w:rPr>
          <w:rFonts w:ascii="Courier New" w:hAnsi="Courier New" w:cs="Traditional Arabic"/>
          <w:sz w:val="34"/>
          <w:szCs w:val="34"/>
          <w:rtl/>
        </w:rPr>
        <w:t>حَرَامٌ عَلَى قَرْيَةٍ أَهْلَكْنَاهَا أَنَّهُمْ لا يَرْجِعُونَ</w:t>
      </w:r>
      <w:r w:rsidRPr="00B70C9F">
        <w:rPr>
          <w:rFonts w:ascii="Courier New" w:hAnsi="Courier New" w:cs="Traditional Arabic" w:hint="cs"/>
          <w:sz w:val="34"/>
          <w:szCs w:val="34"/>
          <w:rtl/>
        </w:rPr>
        <w:t>) هو وصف للقرية التي وقع عليها الحرام وليس معنى الحرام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والحرام هنا وأينما ورد يعني الحرام بعينه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ابن فارس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((الحاء والراء والميم أصل واحد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المنع الشديد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الله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w:t>
      </w:r>
      <w:r w:rsidRPr="00B70C9F">
        <w:rPr>
          <w:rFonts w:ascii="Courier New" w:hAnsi="Courier New" w:cs="Traditional Arabic"/>
          <w:sz w:val="34"/>
          <w:szCs w:val="34"/>
          <w:rtl/>
        </w:rPr>
        <w:t>حَرَامٌ عَلَى قَرْيَةٍ أَهْلَكْنَاهَا أَنَّهُمْ لا يَرْجِعُونَ</w:t>
      </w:r>
      <w:r w:rsidRPr="00B70C9F">
        <w:rPr>
          <w:rFonts w:ascii="Courier New" w:hAnsi="Courier New" w:cs="Traditional Arabic" w:hint="cs"/>
          <w:sz w:val="34"/>
          <w:szCs w:val="34"/>
          <w:rtl/>
        </w:rPr>
        <w:t>)))</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699"/>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وقال الراغب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((فذلك تحريم تسخير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وقد حُمِل على ذلك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w:t>
      </w:r>
      <w:r w:rsidRPr="00B70C9F">
        <w:rPr>
          <w:rFonts w:ascii="Courier New" w:hAnsi="Courier New" w:cs="Traditional Arabic"/>
          <w:sz w:val="34"/>
          <w:szCs w:val="34"/>
          <w:rtl/>
        </w:rPr>
        <w:t>حَرَامٌ عَلَى قَرْيَةٍ أَهْلَكْنَاهَا</w:t>
      </w:r>
      <w:r w:rsidRPr="00B70C9F">
        <w:rPr>
          <w:rFonts w:ascii="Courier New" w:hAnsi="Courier New" w:cs="Traditional Arabic" w:hint="cs"/>
          <w:sz w:val="34"/>
          <w:szCs w:val="34"/>
          <w:rtl/>
        </w:rPr>
        <w:t>)))</w:t>
      </w:r>
      <w:r w:rsidRPr="00B70C9F">
        <w:rPr>
          <w:rFonts w:cs="Traditional Arabic"/>
          <w:sz w:val="34"/>
          <w:szCs w:val="34"/>
          <w:vertAlign w:val="superscript"/>
          <w:rtl/>
        </w:rPr>
        <w:t>(</w:t>
      </w:r>
      <w:r w:rsidRPr="00B70C9F">
        <w:rPr>
          <w:rFonts w:cs="Traditional Arabic"/>
          <w:sz w:val="34"/>
          <w:szCs w:val="34"/>
          <w:vertAlign w:val="superscript"/>
          <w:rtl/>
        </w:rPr>
        <w:footnoteReference w:id="700"/>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وقد نقل </w:t>
      </w:r>
      <w:proofErr w:type="spellStart"/>
      <w:r w:rsidRPr="00B70C9F">
        <w:rPr>
          <w:rFonts w:ascii="Courier New" w:hAnsi="Courier New" w:cs="Traditional Arabic" w:hint="cs"/>
          <w:sz w:val="34"/>
          <w:szCs w:val="34"/>
          <w:rtl/>
        </w:rPr>
        <w:t>الفيروزآبادي</w:t>
      </w:r>
      <w:proofErr w:type="spellEnd"/>
      <w:r w:rsidRPr="00B70C9F">
        <w:rPr>
          <w:rFonts w:ascii="Courier New" w:hAnsi="Courier New" w:cs="Traditional Arabic" w:hint="cs"/>
          <w:sz w:val="34"/>
          <w:szCs w:val="34"/>
          <w:rtl/>
        </w:rPr>
        <w:t xml:space="preserve"> قول الراغب هذا بلفظه من دون أن ينسبه إليه</w:t>
      </w:r>
      <w:r w:rsidRPr="00B70C9F">
        <w:rPr>
          <w:rFonts w:cs="Traditional Arabic"/>
          <w:sz w:val="34"/>
          <w:szCs w:val="34"/>
          <w:vertAlign w:val="superscript"/>
          <w:rtl/>
        </w:rPr>
        <w:t>(</w:t>
      </w:r>
      <w:r w:rsidRPr="00B70C9F">
        <w:rPr>
          <w:rFonts w:cs="Traditional Arabic"/>
          <w:sz w:val="34"/>
          <w:szCs w:val="34"/>
          <w:vertAlign w:val="superscript"/>
          <w:rtl/>
        </w:rPr>
        <w:footnoteReference w:id="701"/>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وقال الحلبي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((الحِرْمُ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المنع وكذا الُحُرُم وقرئ (وَ</w:t>
      </w:r>
      <w:r w:rsidRPr="00B70C9F">
        <w:rPr>
          <w:rFonts w:ascii="Courier New" w:hAnsi="Courier New" w:cs="Traditional Arabic"/>
          <w:sz w:val="34"/>
          <w:szCs w:val="34"/>
          <w:rtl/>
        </w:rPr>
        <w:t xml:space="preserve">حَرَامٌ عَلَى </w:t>
      </w:r>
      <w:r w:rsidRPr="00B70C9F">
        <w:rPr>
          <w:rFonts w:ascii="Courier New" w:hAnsi="Courier New" w:cs="Traditional Arabic"/>
          <w:sz w:val="34"/>
          <w:szCs w:val="34"/>
          <w:rtl/>
        </w:rPr>
        <w:lastRenderedPageBreak/>
        <w:t>قَرْيَةٍ أَهْلَكْنَاهَا</w:t>
      </w:r>
      <w:r w:rsidRPr="00B70C9F">
        <w:rPr>
          <w:rFonts w:ascii="Courier New" w:hAnsi="Courier New" w:cs="Traditional Arabic" w:hint="cs"/>
          <w:sz w:val="34"/>
          <w:szCs w:val="34"/>
          <w:rtl/>
        </w:rPr>
        <w:t>)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ممنوع رجوعهم))</w:t>
      </w:r>
      <w:r w:rsidRPr="00B70C9F">
        <w:rPr>
          <w:rFonts w:cs="Traditional Arabic"/>
          <w:sz w:val="34"/>
          <w:szCs w:val="34"/>
          <w:vertAlign w:val="superscript"/>
          <w:rtl/>
        </w:rPr>
        <w:t>(</w:t>
      </w:r>
      <w:r w:rsidRPr="00B70C9F">
        <w:rPr>
          <w:rFonts w:cs="Traditional Arabic"/>
          <w:sz w:val="34"/>
          <w:szCs w:val="34"/>
          <w:vertAlign w:val="superscript"/>
          <w:rtl/>
        </w:rPr>
        <w:footnoteReference w:id="702"/>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فالمراد من الحرام المنع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الحرام بعينه</w:t>
      </w:r>
    </w:p>
    <w:p w:rsidR="0072695A" w:rsidRPr="00B70C9F" w:rsidRDefault="0072695A" w:rsidP="007269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وحرام الهوى والشهوة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كما جاء في الوجه السابع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وَأَنْعَامٌ حُرِّمَتْ ظُهُورُهَا</w:t>
      </w:r>
      <w:r w:rsidRPr="00B70C9F">
        <w:rPr>
          <w:rFonts w:ascii="Courier New" w:hAnsi="Courier New" w:cs="Traditional Arabic" w:hint="cs"/>
          <w:sz w:val="34"/>
          <w:szCs w:val="34"/>
          <w:rtl/>
        </w:rPr>
        <w:t>)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وَمُحَرَّمٌ عَلَى أَزْوَاجِنَا</w:t>
      </w:r>
      <w:r w:rsidRPr="00B70C9F">
        <w:rPr>
          <w:rFonts w:ascii="Courier New" w:hAnsi="Courier New" w:cs="Traditional Arabic" w:hint="cs"/>
          <w:sz w:val="34"/>
          <w:szCs w:val="34"/>
          <w:rtl/>
        </w:rPr>
        <w:t>) وحرام النذر والمصلحة كما جاء في الوجه الثامن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يَا أَيُّهَا النَّبِيُّ لِمَ تُحَرِّمُ مَا أَحَلَّ اللَّهُ لَكَ تَبْتَغِي مَرْضَاتَ أَزْوَاجِكَ وَاللَّهُ غَفُورٌ رَّحِيمٌ</w:t>
      </w:r>
      <w:r w:rsidRPr="00B70C9F">
        <w:rPr>
          <w:rFonts w:ascii="Courier New" w:hAnsi="Courier New" w:cs="Traditional Arabic" w:hint="cs"/>
          <w:sz w:val="34"/>
          <w:szCs w:val="34"/>
          <w:rtl/>
        </w:rPr>
        <w:t>) كلاهما يعنى علة التحريم أو الدافع إليه لا معنى التحريم</w:t>
      </w:r>
      <w:r w:rsidR="00B70C9F">
        <w:rPr>
          <w:rFonts w:ascii="Courier New" w:hAnsi="Courier New" w:cs="Traditional Arabic" w:hint="cs"/>
          <w:sz w:val="34"/>
          <w:szCs w:val="34"/>
          <w:rtl/>
        </w:rPr>
        <w:t>.</w:t>
      </w:r>
    </w:p>
    <w:p w:rsidR="0072695A" w:rsidRPr="00B70C9F" w:rsidRDefault="0072695A" w:rsidP="007269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وكذلك حرام التوقير والحرمة كما جاء في الوجه العاشر وأقسامه الثلاثة في قوله تعالى (</w:t>
      </w:r>
      <w:r w:rsidRPr="00B70C9F">
        <w:rPr>
          <w:rFonts w:ascii="Courier New" w:hAnsi="Courier New" w:cs="Traditional Arabic"/>
          <w:sz w:val="34"/>
          <w:szCs w:val="34"/>
          <w:rtl/>
        </w:rPr>
        <w:t>رَبَّ هَذِهِ الْبَلْدَةِ الَّذِي حَرَّمَهَا</w:t>
      </w:r>
      <w:r w:rsidRPr="00B70C9F">
        <w:rPr>
          <w:rFonts w:ascii="Courier New" w:hAnsi="Courier New" w:cs="Traditional Arabic" w:hint="cs"/>
          <w:sz w:val="34"/>
          <w:szCs w:val="34"/>
          <w:rtl/>
        </w:rPr>
        <w:t>)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لَتَدْخُلُنَّ الْمَسْجِدَ الْحَرَامَ</w:t>
      </w:r>
      <w:r w:rsidRPr="00B70C9F">
        <w:rPr>
          <w:rFonts w:ascii="Courier New" w:hAnsi="Courier New" w:cs="Traditional Arabic" w:hint="cs"/>
          <w:sz w:val="34"/>
          <w:szCs w:val="34"/>
          <w:rtl/>
        </w:rPr>
        <w:t>)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الشَّهْرُ الْحَرَامُ بِالشَّهْرِ الْحَرَامِ</w:t>
      </w:r>
      <w:r w:rsidRPr="00B70C9F">
        <w:rPr>
          <w:rFonts w:ascii="Courier New" w:hAnsi="Courier New" w:cs="Traditional Arabic" w:hint="cs"/>
          <w:sz w:val="34"/>
          <w:szCs w:val="34"/>
          <w:rtl/>
        </w:rPr>
        <w:t>)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(جَعَلَ </w:t>
      </w:r>
      <w:r w:rsidRPr="00B70C9F">
        <w:rPr>
          <w:rFonts w:ascii="Courier New" w:hAnsi="Courier New" w:cs="Traditional Arabic"/>
          <w:sz w:val="34"/>
          <w:szCs w:val="34"/>
          <w:rtl/>
        </w:rPr>
        <w:t>اللّهُ الْكَعْبَةَ الْبَيْتَ الْحَرَامَ</w:t>
      </w:r>
      <w:r w:rsidRPr="00B70C9F">
        <w:rPr>
          <w:rFonts w:ascii="Courier New" w:hAnsi="Courier New" w:cs="Traditional Arabic" w:hint="cs"/>
          <w:sz w:val="34"/>
          <w:szCs w:val="34"/>
          <w:rtl/>
        </w:rPr>
        <w:t xml:space="preserve">) هو معنى العلة من التحريم لا معنى التحريم </w:t>
      </w:r>
    </w:p>
    <w:p w:rsidR="0072695A" w:rsidRPr="00B70C9F" w:rsidRDefault="0072695A" w:rsidP="0072695A">
      <w:pPr>
        <w:jc w:val="both"/>
        <w:rPr>
          <w:rFonts w:ascii="Courier New" w:hAnsi="Courier New" w:cs="Traditional Arabic"/>
          <w:sz w:val="34"/>
          <w:szCs w:val="34"/>
          <w:rtl/>
        </w:rPr>
      </w:pPr>
      <w:proofErr w:type="spellStart"/>
      <w:r w:rsidRPr="00B70C9F">
        <w:rPr>
          <w:rFonts w:ascii="Courier New" w:hAnsi="Courier New" w:cs="Traditional Arabic" w:hint="cs"/>
          <w:sz w:val="34"/>
          <w:szCs w:val="34"/>
          <w:rtl/>
        </w:rPr>
        <w:t>والفيروزآبادي</w:t>
      </w:r>
      <w:proofErr w:type="spellEnd"/>
      <w:r w:rsidRPr="00B70C9F">
        <w:rPr>
          <w:rFonts w:ascii="Courier New" w:hAnsi="Courier New" w:cs="Traditional Arabic" w:hint="cs"/>
          <w:sz w:val="34"/>
          <w:szCs w:val="34"/>
          <w:rtl/>
        </w:rPr>
        <w:t xml:space="preserve"> نفسه قد بيَّن سبب التحريم بقوله المذكور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((وسُمِّي الحَرَم حَرَمًا لتحريم الله تعالى فيه كثيرًا مما ليس بمحرَّم في غيره من المواضع)) ذلك لمكانة هذه الأمكنة والأشهر عند الله سبحانه</w:t>
      </w:r>
      <w:r w:rsidR="00B70C9F">
        <w:rPr>
          <w:rFonts w:ascii="Courier New" w:hAnsi="Courier New" w:cs="Traditional Arabic" w:hint="cs"/>
          <w:sz w:val="34"/>
          <w:szCs w:val="34"/>
          <w:rtl/>
        </w:rPr>
        <w:t>.</w:t>
      </w:r>
    </w:p>
    <w:p w:rsidR="00F76C6B" w:rsidRPr="00B70C9F" w:rsidRDefault="00F76C6B" w:rsidP="0072695A">
      <w:pPr>
        <w:jc w:val="both"/>
        <w:rPr>
          <w:rFonts w:ascii="Courier New" w:hAnsi="Courier New" w:cs="Traditional Arabic"/>
          <w:sz w:val="34"/>
          <w:szCs w:val="34"/>
          <w:rtl/>
        </w:rPr>
      </w:pPr>
      <w:r w:rsidRPr="00B70C9F">
        <w:rPr>
          <w:rFonts w:ascii="Courier New" w:hAnsi="Courier New" w:cs="Traditional Arabic" w:hint="cs"/>
          <w:sz w:val="34"/>
          <w:szCs w:val="34"/>
          <w:rtl/>
        </w:rPr>
        <w:tab/>
        <w:t xml:space="preserve">وأنت ترى أنَّ </w:t>
      </w:r>
      <w:proofErr w:type="spellStart"/>
      <w:r w:rsidRPr="00B70C9F">
        <w:rPr>
          <w:rFonts w:ascii="Courier New" w:hAnsi="Courier New" w:cs="Traditional Arabic" w:hint="cs"/>
          <w:sz w:val="34"/>
          <w:szCs w:val="34"/>
          <w:rtl/>
        </w:rPr>
        <w:t>الفيروزآبادي</w:t>
      </w:r>
      <w:proofErr w:type="spellEnd"/>
      <w:r w:rsidRPr="00B70C9F">
        <w:rPr>
          <w:rFonts w:ascii="Courier New" w:hAnsi="Courier New" w:cs="Traditional Arabic" w:hint="cs"/>
          <w:sz w:val="34"/>
          <w:szCs w:val="34"/>
          <w:rtl/>
        </w:rPr>
        <w:t xml:space="preserve"> كرر لفظ الحرام مضافًا إلى ما بعده في جميع الوجوه العشرة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CC1727" w:rsidRPr="00B70C9F">
        <w:rPr>
          <w:rFonts w:ascii="Courier New" w:hAnsi="Courier New" w:cs="Traditional Arabic" w:hint="cs"/>
          <w:sz w:val="34"/>
          <w:szCs w:val="34"/>
          <w:rtl/>
        </w:rPr>
        <w:t>فمعاني المضاف وجه واحد ومعنى واحد</w:t>
      </w:r>
      <w:r w:rsidR="00B70C9F">
        <w:rPr>
          <w:rFonts w:ascii="Courier New" w:hAnsi="Courier New" w:cs="Traditional Arabic" w:hint="cs"/>
          <w:sz w:val="34"/>
          <w:szCs w:val="34"/>
          <w:rtl/>
        </w:rPr>
        <w:t>،</w:t>
      </w:r>
      <w:r w:rsidR="00CC1727" w:rsidRPr="00B70C9F">
        <w:rPr>
          <w:rFonts w:ascii="Courier New" w:hAnsi="Courier New" w:cs="Traditional Arabic" w:hint="cs"/>
          <w:sz w:val="34"/>
          <w:szCs w:val="34"/>
          <w:rtl/>
        </w:rPr>
        <w:t xml:space="preserve"> أمَّا المعاني العشرة فهي معاني المضاف إليه</w:t>
      </w:r>
      <w:r w:rsidR="00B70C9F">
        <w:rPr>
          <w:rFonts w:ascii="Courier New" w:hAnsi="Courier New" w:cs="Traditional Arabic" w:hint="cs"/>
          <w:sz w:val="34"/>
          <w:szCs w:val="34"/>
          <w:rtl/>
        </w:rPr>
        <w:t>،</w:t>
      </w:r>
      <w:r w:rsidR="00CC1727" w:rsidRPr="00B70C9F">
        <w:rPr>
          <w:rFonts w:ascii="Courier New" w:hAnsi="Courier New" w:cs="Traditional Arabic" w:hint="cs"/>
          <w:sz w:val="34"/>
          <w:szCs w:val="34"/>
          <w:rtl/>
        </w:rPr>
        <w:t xml:space="preserve"> لا معنى الحرام المضاف</w:t>
      </w:r>
      <w:r w:rsidR="00B70C9F">
        <w:rPr>
          <w:rFonts w:ascii="Courier New" w:hAnsi="Courier New" w:cs="Traditional Arabic" w:hint="cs"/>
          <w:sz w:val="34"/>
          <w:szCs w:val="34"/>
          <w:rtl/>
        </w:rPr>
        <w:t>،</w:t>
      </w:r>
      <w:r w:rsidR="00CC1727"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وهذا يعني أنَّ جميع</w:t>
      </w:r>
      <w:r w:rsidR="00CC1727" w:rsidRPr="00B70C9F">
        <w:rPr>
          <w:rFonts w:ascii="Courier New" w:hAnsi="Courier New" w:cs="Traditional Arabic" w:hint="cs"/>
          <w:sz w:val="34"/>
          <w:szCs w:val="34"/>
          <w:rtl/>
        </w:rPr>
        <w:t xml:space="preserve"> هذه الوجوه </w:t>
      </w:r>
      <w:r w:rsidRPr="00B70C9F">
        <w:rPr>
          <w:rFonts w:ascii="Courier New" w:hAnsi="Courier New" w:cs="Traditional Arabic" w:hint="cs"/>
          <w:sz w:val="34"/>
          <w:szCs w:val="34"/>
          <w:rtl/>
        </w:rPr>
        <w:t xml:space="preserve">قد اختلقها بطريقة الإضافة </w:t>
      </w:r>
    </w:p>
    <w:p w:rsidR="0072695A" w:rsidRPr="00B70C9F" w:rsidRDefault="0072695A" w:rsidP="0072695A">
      <w:pPr>
        <w:ind w:firstLine="720"/>
        <w:jc w:val="both"/>
        <w:rPr>
          <w:rFonts w:cs="Traditional Arabic"/>
          <w:sz w:val="34"/>
          <w:szCs w:val="34"/>
          <w:rtl/>
        </w:rPr>
      </w:pPr>
      <w:r w:rsidRPr="00B70C9F">
        <w:rPr>
          <w:rFonts w:ascii="Courier New" w:hAnsi="Courier New" w:cs="Traditional Arabic" w:hint="cs"/>
          <w:sz w:val="34"/>
          <w:szCs w:val="34"/>
          <w:rtl/>
        </w:rPr>
        <w:lastRenderedPageBreak/>
        <w:t>والحرام والمحرَّم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ما حرَّمه الله</w:t>
      </w:r>
      <w:r w:rsidRPr="00B70C9F">
        <w:rPr>
          <w:rFonts w:cs="Traditional Arabic"/>
          <w:sz w:val="34"/>
          <w:szCs w:val="34"/>
          <w:vertAlign w:val="superscript"/>
          <w:rtl/>
        </w:rPr>
        <w:t>(</w:t>
      </w:r>
      <w:r w:rsidRPr="00B70C9F">
        <w:rPr>
          <w:rFonts w:cs="Traditional Arabic"/>
          <w:sz w:val="34"/>
          <w:szCs w:val="34"/>
          <w:vertAlign w:val="superscript"/>
          <w:rtl/>
        </w:rPr>
        <w:footnoteReference w:id="703"/>
      </w:r>
      <w:r w:rsidRPr="00B70C9F">
        <w:rPr>
          <w:rFonts w:cs="Traditional Arabic"/>
          <w:sz w:val="34"/>
          <w:szCs w:val="34"/>
          <w:vertAlign w:val="superscript"/>
          <w:rtl/>
        </w:rPr>
        <w:t>)</w:t>
      </w:r>
      <w:r w:rsidRPr="00B70C9F">
        <w:rPr>
          <w:rFonts w:ascii="Courier New" w:hAnsi="Courier New" w:cs="Traditional Arabic" w:hint="cs"/>
          <w:sz w:val="34"/>
          <w:szCs w:val="34"/>
          <w:rtl/>
        </w:rPr>
        <w:t>وهو اسم جنس يُطلَق على كل الأشياء التي حرَّمها الله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فكل المحرَّمات تندرج في معناه العام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وأقرب المعاني إليه المنع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بهذا المعنى أينما ورد في القرآن الكريم  ولا وجوه له فيه</w:t>
      </w:r>
      <w:r w:rsidR="00B70C9F">
        <w:rPr>
          <w:rFonts w:cs="Traditional Arabic" w:hint="cs"/>
          <w:sz w:val="34"/>
          <w:szCs w:val="34"/>
          <w:rtl/>
        </w:rPr>
        <w:t>.</w:t>
      </w:r>
    </w:p>
    <w:p w:rsidR="00136F28" w:rsidRPr="00B70C9F" w:rsidRDefault="0072695A" w:rsidP="007A1713">
      <w:pPr>
        <w:ind w:firstLine="720"/>
        <w:jc w:val="both"/>
        <w:rPr>
          <w:rFonts w:cs="Traditional Arabic"/>
          <w:sz w:val="34"/>
          <w:szCs w:val="34"/>
          <w:rtl/>
        </w:rPr>
      </w:pPr>
      <w:r w:rsidRPr="00B70C9F">
        <w:rPr>
          <w:rFonts w:cs="Traditional Arabic" w:hint="cs"/>
          <w:b/>
          <w:bCs/>
          <w:sz w:val="34"/>
          <w:szCs w:val="34"/>
          <w:rtl/>
        </w:rPr>
        <w:t>2-الصلاة</w:t>
      </w:r>
      <w:r w:rsidR="00B70C9F">
        <w:rPr>
          <w:rFonts w:cs="Traditional Arabic" w:hint="cs"/>
          <w:b/>
          <w:bCs/>
          <w:sz w:val="34"/>
          <w:szCs w:val="34"/>
          <w:rtl/>
        </w:rPr>
        <w:t>:</w:t>
      </w:r>
      <w:r w:rsidRPr="00B70C9F">
        <w:rPr>
          <w:rFonts w:cs="Traditional Arabic" w:hint="cs"/>
          <w:b/>
          <w:bCs/>
          <w:sz w:val="34"/>
          <w:szCs w:val="34"/>
          <w:rtl/>
        </w:rPr>
        <w:t xml:space="preserve"> </w:t>
      </w:r>
      <w:r w:rsidR="00E82B6B" w:rsidRPr="00B70C9F">
        <w:rPr>
          <w:rFonts w:cs="Traditional Arabic" w:hint="cs"/>
          <w:sz w:val="34"/>
          <w:szCs w:val="34"/>
          <w:rtl/>
        </w:rPr>
        <w:t>قال ابن قتيبة</w:t>
      </w:r>
      <w:r w:rsidR="00B70C9F">
        <w:rPr>
          <w:rFonts w:cs="Traditional Arabic" w:hint="cs"/>
          <w:sz w:val="34"/>
          <w:szCs w:val="34"/>
          <w:rtl/>
        </w:rPr>
        <w:t>:</w:t>
      </w:r>
      <w:r w:rsidR="00E82B6B" w:rsidRPr="00B70C9F">
        <w:rPr>
          <w:rFonts w:cs="Traditional Arabic" w:hint="cs"/>
          <w:sz w:val="34"/>
          <w:szCs w:val="34"/>
          <w:rtl/>
        </w:rPr>
        <w:t xml:space="preserve"> ((الصلاة</w:t>
      </w:r>
      <w:r w:rsidR="00B70C9F">
        <w:rPr>
          <w:rFonts w:cs="Traditional Arabic" w:hint="cs"/>
          <w:sz w:val="34"/>
          <w:szCs w:val="34"/>
          <w:rtl/>
        </w:rPr>
        <w:t>:</w:t>
      </w:r>
      <w:r w:rsidR="00E82B6B" w:rsidRPr="00B70C9F">
        <w:rPr>
          <w:rFonts w:cs="Traditional Arabic" w:hint="cs"/>
          <w:sz w:val="34"/>
          <w:szCs w:val="34"/>
          <w:rtl/>
        </w:rPr>
        <w:t xml:space="preserve"> الدعاء</w:t>
      </w:r>
      <w:r w:rsidR="00B70C9F">
        <w:rPr>
          <w:rFonts w:cs="Traditional Arabic" w:hint="cs"/>
          <w:sz w:val="34"/>
          <w:szCs w:val="34"/>
          <w:rtl/>
        </w:rPr>
        <w:t>،</w:t>
      </w:r>
      <w:r w:rsidR="00E82B6B" w:rsidRPr="00B70C9F">
        <w:rPr>
          <w:rFonts w:cs="Traditional Arabic" w:hint="cs"/>
          <w:sz w:val="34"/>
          <w:szCs w:val="34"/>
          <w:rtl/>
        </w:rPr>
        <w:t xml:space="preserve"> قال الله تعالى</w:t>
      </w:r>
      <w:r w:rsidR="00B70C9F">
        <w:rPr>
          <w:rFonts w:cs="Traditional Arabic" w:hint="cs"/>
          <w:b/>
          <w:bCs/>
          <w:sz w:val="34"/>
          <w:szCs w:val="34"/>
          <w:rtl/>
        </w:rPr>
        <w:t>:</w:t>
      </w:r>
      <w:r w:rsidR="00E82B6B" w:rsidRPr="00B70C9F">
        <w:rPr>
          <w:rFonts w:cs="Traditional Arabic" w:hint="cs"/>
          <w:b/>
          <w:bCs/>
          <w:sz w:val="34"/>
          <w:szCs w:val="34"/>
          <w:rtl/>
        </w:rPr>
        <w:t xml:space="preserve"> </w:t>
      </w:r>
      <w:r w:rsidR="00E82B6B" w:rsidRPr="00B70C9F">
        <w:rPr>
          <w:rFonts w:cs="Traditional Arabic" w:hint="cs"/>
          <w:sz w:val="34"/>
          <w:szCs w:val="34"/>
          <w:rtl/>
        </w:rPr>
        <w:t>(</w:t>
      </w:r>
      <w:r w:rsidR="00E82B6B" w:rsidRPr="00B70C9F">
        <w:rPr>
          <w:rFonts w:ascii="Courier New" w:hAnsi="Courier New" w:cs="Traditional Arabic"/>
          <w:sz w:val="34"/>
          <w:szCs w:val="34"/>
          <w:rtl/>
        </w:rPr>
        <w:t>وَصَلِّ عَلَيْهِمْ إِنَّ صَلاَتَكَ سَكَنٌ</w:t>
      </w:r>
      <w:r w:rsidR="00E82B6B" w:rsidRPr="00B70C9F">
        <w:rPr>
          <w:rFonts w:cs="Traditional Arabic" w:hint="cs"/>
          <w:sz w:val="34"/>
          <w:szCs w:val="34"/>
          <w:rtl/>
        </w:rPr>
        <w:t>){التوبة</w:t>
      </w:r>
      <w:r w:rsidR="00B70C9F">
        <w:rPr>
          <w:rFonts w:cs="Traditional Arabic" w:hint="cs"/>
          <w:sz w:val="34"/>
          <w:szCs w:val="34"/>
          <w:rtl/>
        </w:rPr>
        <w:t>:</w:t>
      </w:r>
      <w:r w:rsidR="00E82B6B" w:rsidRPr="00B70C9F">
        <w:rPr>
          <w:rFonts w:cs="Traditional Arabic" w:hint="cs"/>
          <w:sz w:val="34"/>
          <w:szCs w:val="34"/>
          <w:rtl/>
        </w:rPr>
        <w:t xml:space="preserve"> 103} والصلاة من الله الرحمة والمغفرة</w:t>
      </w:r>
      <w:r w:rsidR="00B70C9F">
        <w:rPr>
          <w:rFonts w:cs="Traditional Arabic" w:hint="cs"/>
          <w:sz w:val="34"/>
          <w:szCs w:val="34"/>
          <w:rtl/>
        </w:rPr>
        <w:t>،</w:t>
      </w:r>
      <w:r w:rsidR="00E82B6B" w:rsidRPr="00B70C9F">
        <w:rPr>
          <w:rFonts w:cs="Traditional Arabic" w:hint="cs"/>
          <w:sz w:val="34"/>
          <w:szCs w:val="34"/>
          <w:rtl/>
        </w:rPr>
        <w:t xml:space="preserve"> قال الله تعالى</w:t>
      </w:r>
      <w:r w:rsidR="00B70C9F">
        <w:rPr>
          <w:rFonts w:cs="Traditional Arabic" w:hint="cs"/>
          <w:sz w:val="34"/>
          <w:szCs w:val="34"/>
          <w:rtl/>
        </w:rPr>
        <w:t>:</w:t>
      </w:r>
      <w:r w:rsidR="00E82B6B" w:rsidRPr="00B70C9F">
        <w:rPr>
          <w:rFonts w:cs="Traditional Arabic" w:hint="cs"/>
          <w:sz w:val="34"/>
          <w:szCs w:val="34"/>
          <w:rtl/>
        </w:rPr>
        <w:t xml:space="preserve"> (</w:t>
      </w:r>
      <w:r w:rsidR="00E82B6B" w:rsidRPr="00B70C9F">
        <w:rPr>
          <w:rFonts w:ascii="Courier New" w:hAnsi="Courier New" w:cs="Traditional Arabic"/>
          <w:sz w:val="34"/>
          <w:szCs w:val="34"/>
          <w:rtl/>
        </w:rPr>
        <w:t>إِنَّ اللَّهَ وَمَلائِكَتَهُ يُصَلُّونَ عَلَى النَّبِيِّ يَا أَيُّهَا الَّذِينَ آمَنُوا صَلُّوا عَلَيْهِ وَسَلِّمُوا تَسْلِيمًا</w:t>
      </w:r>
      <w:r w:rsidR="00E82B6B" w:rsidRPr="00B70C9F">
        <w:rPr>
          <w:rFonts w:ascii="Courier New" w:hAnsi="Courier New" w:cs="Traditional Arabic" w:hint="cs"/>
          <w:sz w:val="34"/>
          <w:szCs w:val="34"/>
          <w:rtl/>
        </w:rPr>
        <w:t>){الأحزاب</w:t>
      </w:r>
      <w:r w:rsidR="00B70C9F">
        <w:rPr>
          <w:rFonts w:ascii="Courier New" w:hAnsi="Courier New" w:cs="Traditional Arabic" w:hint="cs"/>
          <w:sz w:val="34"/>
          <w:szCs w:val="34"/>
          <w:rtl/>
        </w:rPr>
        <w:t>:</w:t>
      </w:r>
      <w:r w:rsidR="00E82B6B" w:rsidRPr="00B70C9F">
        <w:rPr>
          <w:rFonts w:ascii="Courier New" w:hAnsi="Courier New" w:cs="Traditional Arabic" w:hint="cs"/>
          <w:sz w:val="34"/>
          <w:szCs w:val="34"/>
          <w:rtl/>
        </w:rPr>
        <w:t xml:space="preserve"> 56}</w:t>
      </w:r>
      <w:r w:rsidR="00FD0C85">
        <w:rPr>
          <w:rFonts w:ascii="Courier New" w:hAnsi="Courier New" w:cs="Traditional Arabic" w:hint="cs"/>
          <w:sz w:val="34"/>
          <w:szCs w:val="34"/>
          <w:rtl/>
        </w:rPr>
        <w:t xml:space="preserve">... </w:t>
      </w:r>
      <w:r w:rsidR="007A1713" w:rsidRPr="00B70C9F">
        <w:rPr>
          <w:rFonts w:ascii="Courier New" w:hAnsi="Courier New" w:cs="Traditional Arabic" w:hint="cs"/>
          <w:sz w:val="34"/>
          <w:szCs w:val="34"/>
          <w:rtl/>
        </w:rPr>
        <w:t>وقال النبي صلى الله عليه وسلم</w:t>
      </w:r>
      <w:r w:rsidR="00B70C9F">
        <w:rPr>
          <w:rFonts w:ascii="Courier New" w:hAnsi="Courier New" w:cs="Traditional Arabic" w:hint="cs"/>
          <w:sz w:val="34"/>
          <w:szCs w:val="34"/>
          <w:rtl/>
        </w:rPr>
        <w:t>:</w:t>
      </w:r>
      <w:r w:rsidR="007A1713" w:rsidRPr="00B70C9F">
        <w:rPr>
          <w:rFonts w:ascii="Courier New" w:hAnsi="Courier New" w:cs="Traditional Arabic" w:hint="cs"/>
          <w:sz w:val="34"/>
          <w:szCs w:val="34"/>
          <w:rtl/>
        </w:rPr>
        <w:t xml:space="preserve"> اللهم صل</w:t>
      </w:r>
      <w:r w:rsidR="002C2840" w:rsidRPr="00B70C9F">
        <w:rPr>
          <w:rFonts w:ascii="Courier New" w:hAnsi="Courier New" w:cs="Traditional Arabic" w:hint="cs"/>
          <w:sz w:val="34"/>
          <w:szCs w:val="34"/>
          <w:rtl/>
        </w:rPr>
        <w:t>ِّ</w:t>
      </w:r>
      <w:r w:rsidR="007A1713" w:rsidRPr="00B70C9F">
        <w:rPr>
          <w:rFonts w:ascii="Courier New" w:hAnsi="Courier New" w:cs="Traditional Arabic" w:hint="cs"/>
          <w:sz w:val="34"/>
          <w:szCs w:val="34"/>
          <w:rtl/>
        </w:rPr>
        <w:t xml:space="preserve"> على آل أبي أوفى</w:t>
      </w:r>
      <w:r w:rsidR="00B70C9F">
        <w:rPr>
          <w:rFonts w:ascii="Courier New" w:hAnsi="Courier New" w:cs="Traditional Arabic" w:hint="cs"/>
          <w:sz w:val="34"/>
          <w:szCs w:val="34"/>
          <w:rtl/>
        </w:rPr>
        <w:t>.</w:t>
      </w:r>
      <w:r w:rsidR="007A1713" w:rsidRPr="00B70C9F">
        <w:rPr>
          <w:rFonts w:ascii="Courier New" w:hAnsi="Courier New" w:cs="Traditional Arabic" w:hint="cs"/>
          <w:sz w:val="34"/>
          <w:szCs w:val="34"/>
          <w:rtl/>
        </w:rPr>
        <w:t xml:space="preserve"> يريد</w:t>
      </w:r>
      <w:r w:rsidR="00B70C9F">
        <w:rPr>
          <w:rFonts w:ascii="Courier New" w:hAnsi="Courier New" w:cs="Traditional Arabic" w:hint="cs"/>
          <w:sz w:val="34"/>
          <w:szCs w:val="34"/>
          <w:rtl/>
        </w:rPr>
        <w:t>:</w:t>
      </w:r>
      <w:r w:rsidR="007A1713" w:rsidRPr="00B70C9F">
        <w:rPr>
          <w:rFonts w:ascii="Courier New" w:hAnsi="Courier New" w:cs="Traditional Arabic" w:hint="cs"/>
          <w:sz w:val="34"/>
          <w:szCs w:val="34"/>
          <w:rtl/>
        </w:rPr>
        <w:t xml:space="preserve"> ارحمهم واغفر لهم</w:t>
      </w:r>
      <w:r w:rsidR="00B70C9F">
        <w:rPr>
          <w:rFonts w:ascii="Courier New" w:hAnsi="Courier New" w:cs="Traditional Arabic" w:hint="cs"/>
          <w:sz w:val="34"/>
          <w:szCs w:val="34"/>
          <w:rtl/>
        </w:rPr>
        <w:t>،</w:t>
      </w:r>
      <w:r w:rsidR="007A1713" w:rsidRPr="00B70C9F">
        <w:rPr>
          <w:rFonts w:ascii="Courier New" w:hAnsi="Courier New" w:cs="Traditional Arabic" w:hint="cs"/>
          <w:sz w:val="34"/>
          <w:szCs w:val="34"/>
          <w:rtl/>
        </w:rPr>
        <w:t xml:space="preserve"> والصلاة</w:t>
      </w:r>
      <w:r w:rsidR="00B70C9F">
        <w:rPr>
          <w:rFonts w:ascii="Courier New" w:hAnsi="Courier New" w:cs="Traditional Arabic" w:hint="cs"/>
          <w:sz w:val="34"/>
          <w:szCs w:val="34"/>
          <w:rtl/>
        </w:rPr>
        <w:t>:</w:t>
      </w:r>
      <w:r w:rsidR="007A1713" w:rsidRPr="00B70C9F">
        <w:rPr>
          <w:rFonts w:ascii="Courier New" w:hAnsi="Courier New" w:cs="Traditional Arabic" w:hint="cs"/>
          <w:sz w:val="34"/>
          <w:szCs w:val="34"/>
          <w:rtl/>
        </w:rPr>
        <w:t xml:space="preserve"> الدين</w:t>
      </w:r>
      <w:r w:rsidR="00B70C9F">
        <w:rPr>
          <w:rFonts w:ascii="Courier New" w:hAnsi="Courier New" w:cs="Traditional Arabic" w:hint="cs"/>
          <w:sz w:val="34"/>
          <w:szCs w:val="34"/>
          <w:rtl/>
        </w:rPr>
        <w:t>،</w:t>
      </w:r>
      <w:r w:rsidR="007A1713" w:rsidRPr="00B70C9F">
        <w:rPr>
          <w:rFonts w:ascii="Courier New" w:hAnsi="Courier New" w:cs="Traditional Arabic" w:hint="cs"/>
          <w:sz w:val="34"/>
          <w:szCs w:val="34"/>
          <w:rtl/>
        </w:rPr>
        <w:t xml:space="preserve"> قال تعالى حكاية عن قوم شعيب</w:t>
      </w:r>
      <w:r w:rsidR="00B70C9F">
        <w:rPr>
          <w:rFonts w:ascii="Courier New" w:hAnsi="Courier New" w:cs="Traditional Arabic" w:hint="cs"/>
          <w:sz w:val="34"/>
          <w:szCs w:val="34"/>
          <w:rtl/>
        </w:rPr>
        <w:t>:</w:t>
      </w:r>
      <w:r w:rsidR="007A1713" w:rsidRPr="00B70C9F">
        <w:rPr>
          <w:rFonts w:ascii="Courier New" w:hAnsi="Courier New" w:cs="Traditional Arabic" w:hint="cs"/>
          <w:sz w:val="34"/>
          <w:szCs w:val="34"/>
          <w:rtl/>
        </w:rPr>
        <w:t xml:space="preserve"> (</w:t>
      </w:r>
      <w:r w:rsidR="007A1713" w:rsidRPr="00B70C9F">
        <w:rPr>
          <w:rFonts w:ascii="Courier New" w:hAnsi="Courier New" w:cs="Traditional Arabic"/>
          <w:sz w:val="34"/>
          <w:szCs w:val="34"/>
          <w:rtl/>
        </w:rPr>
        <w:t>أَصَلاَتُكَ تَأْمُرُكَ أَن نَّتْرُكَ مَا يَعْبُدُ آبَاؤُنَا</w:t>
      </w:r>
      <w:r w:rsidR="007A1713" w:rsidRPr="00B70C9F">
        <w:rPr>
          <w:rFonts w:ascii="Courier New" w:hAnsi="Courier New" w:cs="Traditional Arabic" w:hint="cs"/>
          <w:sz w:val="34"/>
          <w:szCs w:val="34"/>
          <w:rtl/>
        </w:rPr>
        <w:t>){هود</w:t>
      </w:r>
      <w:r w:rsidR="00B70C9F">
        <w:rPr>
          <w:rFonts w:ascii="Courier New" w:hAnsi="Courier New" w:cs="Traditional Arabic" w:hint="cs"/>
          <w:sz w:val="34"/>
          <w:szCs w:val="34"/>
          <w:rtl/>
        </w:rPr>
        <w:t>:</w:t>
      </w:r>
      <w:r w:rsidR="007A1713" w:rsidRPr="00B70C9F">
        <w:rPr>
          <w:rFonts w:ascii="Courier New" w:hAnsi="Courier New" w:cs="Traditional Arabic" w:hint="cs"/>
          <w:sz w:val="34"/>
          <w:szCs w:val="34"/>
          <w:rtl/>
        </w:rPr>
        <w:t xml:space="preserve"> 87}</w:t>
      </w:r>
      <w:r w:rsidR="00E82B6B" w:rsidRPr="00B70C9F">
        <w:rPr>
          <w:rFonts w:ascii="Courier New" w:hAnsi="Courier New" w:cs="Traditional Arabic"/>
          <w:sz w:val="34"/>
          <w:szCs w:val="34"/>
          <w:rtl/>
        </w:rPr>
        <w:t xml:space="preserve"> </w:t>
      </w:r>
      <w:r w:rsidR="007A1713" w:rsidRPr="00B70C9F">
        <w:rPr>
          <w:rFonts w:ascii="Courier New" w:hAnsi="Courier New" w:cs="Traditional Arabic" w:hint="cs"/>
          <w:sz w:val="34"/>
          <w:szCs w:val="34"/>
          <w:rtl/>
        </w:rPr>
        <w:t>ويقال</w:t>
      </w:r>
      <w:r w:rsidR="00B70C9F">
        <w:rPr>
          <w:rFonts w:ascii="Courier New" w:hAnsi="Courier New" w:cs="Traditional Arabic" w:hint="cs"/>
          <w:sz w:val="34"/>
          <w:szCs w:val="34"/>
          <w:rtl/>
        </w:rPr>
        <w:t>:</w:t>
      </w:r>
      <w:r w:rsidR="007A1713" w:rsidRPr="00B70C9F">
        <w:rPr>
          <w:rFonts w:ascii="Courier New" w:hAnsi="Courier New" w:cs="Traditional Arabic" w:hint="cs"/>
          <w:sz w:val="34"/>
          <w:szCs w:val="34"/>
          <w:rtl/>
        </w:rPr>
        <w:t xml:space="preserve"> قراءتك))</w:t>
      </w:r>
      <w:r w:rsidR="007A1713" w:rsidRPr="00B70C9F">
        <w:rPr>
          <w:rFonts w:cs="Traditional Arabic"/>
          <w:sz w:val="34"/>
          <w:szCs w:val="34"/>
          <w:vertAlign w:val="superscript"/>
          <w:rtl/>
        </w:rPr>
        <w:t>(</w:t>
      </w:r>
      <w:r w:rsidR="007A1713" w:rsidRPr="00B70C9F">
        <w:rPr>
          <w:rFonts w:cs="Traditional Arabic"/>
          <w:sz w:val="34"/>
          <w:szCs w:val="34"/>
          <w:vertAlign w:val="superscript"/>
          <w:rtl/>
        </w:rPr>
        <w:footnoteReference w:id="704"/>
      </w:r>
      <w:r w:rsidR="007A1713" w:rsidRPr="00B70C9F">
        <w:rPr>
          <w:rFonts w:cs="Traditional Arabic"/>
          <w:sz w:val="34"/>
          <w:szCs w:val="34"/>
          <w:vertAlign w:val="superscript"/>
          <w:rtl/>
        </w:rPr>
        <w:t>)</w:t>
      </w:r>
      <w:r w:rsidR="007A1713" w:rsidRPr="00B70C9F">
        <w:rPr>
          <w:rFonts w:ascii="Courier New" w:hAnsi="Courier New" w:cs="Traditional Arabic" w:hint="cs"/>
          <w:sz w:val="34"/>
          <w:szCs w:val="34"/>
          <w:rtl/>
        </w:rPr>
        <w:t xml:space="preserve"> و</w:t>
      </w:r>
      <w:r w:rsidR="00AC1890" w:rsidRPr="00B70C9F">
        <w:rPr>
          <w:rFonts w:cs="Traditional Arabic" w:hint="cs"/>
          <w:sz w:val="34"/>
          <w:szCs w:val="34"/>
          <w:rtl/>
        </w:rPr>
        <w:t>قال العسكري</w:t>
      </w:r>
      <w:r w:rsidR="00B70C9F">
        <w:rPr>
          <w:rFonts w:cs="Traditional Arabic" w:hint="cs"/>
          <w:sz w:val="34"/>
          <w:szCs w:val="34"/>
          <w:rtl/>
        </w:rPr>
        <w:t>:</w:t>
      </w:r>
      <w:r w:rsidR="00AC1890" w:rsidRPr="00B70C9F">
        <w:rPr>
          <w:rFonts w:cs="Traditional Arabic" w:hint="cs"/>
          <w:sz w:val="34"/>
          <w:szCs w:val="34"/>
          <w:rtl/>
        </w:rPr>
        <w:t xml:space="preserve"> ((الصلاة</w:t>
      </w:r>
      <w:r w:rsidR="00B70C9F">
        <w:rPr>
          <w:rFonts w:cs="Traditional Arabic" w:hint="cs"/>
          <w:sz w:val="34"/>
          <w:szCs w:val="34"/>
          <w:rtl/>
        </w:rPr>
        <w:t>:</w:t>
      </w:r>
      <w:r w:rsidR="00AC1890" w:rsidRPr="00B70C9F">
        <w:rPr>
          <w:rFonts w:cs="Traditional Arabic" w:hint="cs"/>
          <w:sz w:val="34"/>
          <w:szCs w:val="34"/>
          <w:rtl/>
        </w:rPr>
        <w:t xml:space="preserve"> أصلها الدعاء</w:t>
      </w:r>
      <w:r w:rsidR="00B70C9F">
        <w:rPr>
          <w:rFonts w:cs="Traditional Arabic" w:hint="cs"/>
          <w:sz w:val="34"/>
          <w:szCs w:val="34"/>
          <w:rtl/>
        </w:rPr>
        <w:t>،</w:t>
      </w:r>
      <w:r w:rsidR="00AC1890" w:rsidRPr="00B70C9F">
        <w:rPr>
          <w:rFonts w:cs="Traditional Arabic" w:hint="cs"/>
          <w:sz w:val="34"/>
          <w:szCs w:val="34"/>
          <w:rtl/>
        </w:rPr>
        <w:t xml:space="preserve"> صليت</w:t>
      </w:r>
      <w:r w:rsidR="00B70C9F">
        <w:rPr>
          <w:rFonts w:cs="Traditional Arabic" w:hint="cs"/>
          <w:sz w:val="34"/>
          <w:szCs w:val="34"/>
          <w:rtl/>
        </w:rPr>
        <w:t>:</w:t>
      </w:r>
      <w:r w:rsidR="00AC1890" w:rsidRPr="00B70C9F">
        <w:rPr>
          <w:rFonts w:cs="Traditional Arabic" w:hint="cs"/>
          <w:sz w:val="34"/>
          <w:szCs w:val="34"/>
          <w:rtl/>
        </w:rPr>
        <w:t xml:space="preserve"> إذا دعوت</w:t>
      </w:r>
      <w:r w:rsidR="00B70C9F">
        <w:rPr>
          <w:rFonts w:cs="Traditional Arabic" w:hint="cs"/>
          <w:sz w:val="34"/>
          <w:szCs w:val="34"/>
          <w:rtl/>
        </w:rPr>
        <w:t>،</w:t>
      </w:r>
      <w:r w:rsidR="00AC1890" w:rsidRPr="00B70C9F">
        <w:rPr>
          <w:rFonts w:cs="Traditional Arabic" w:hint="cs"/>
          <w:sz w:val="34"/>
          <w:szCs w:val="34"/>
          <w:rtl/>
        </w:rPr>
        <w:t xml:space="preserve"> وسميت الصلاة لما فيها من الدعاء</w:t>
      </w:r>
      <w:r w:rsidR="00B70C9F">
        <w:rPr>
          <w:rFonts w:cs="Traditional Arabic" w:hint="cs"/>
          <w:sz w:val="34"/>
          <w:szCs w:val="34"/>
          <w:rtl/>
        </w:rPr>
        <w:t>،</w:t>
      </w:r>
      <w:r w:rsidR="00AC1890" w:rsidRPr="00B70C9F">
        <w:rPr>
          <w:rFonts w:cs="Traditional Arabic" w:hint="cs"/>
          <w:sz w:val="34"/>
          <w:szCs w:val="34"/>
          <w:rtl/>
        </w:rPr>
        <w:t xml:space="preserve"> والصلاة على </w:t>
      </w:r>
      <w:proofErr w:type="spellStart"/>
      <w:r w:rsidR="00AC1890" w:rsidRPr="00B70C9F">
        <w:rPr>
          <w:rFonts w:cs="Traditional Arabic" w:hint="cs"/>
          <w:sz w:val="34"/>
          <w:szCs w:val="34"/>
          <w:rtl/>
        </w:rPr>
        <w:t>الجناوة</w:t>
      </w:r>
      <w:proofErr w:type="spellEnd"/>
      <w:r w:rsidR="00B70C9F">
        <w:rPr>
          <w:rFonts w:cs="Traditional Arabic" w:hint="cs"/>
          <w:sz w:val="34"/>
          <w:szCs w:val="34"/>
          <w:rtl/>
        </w:rPr>
        <w:t>؛</w:t>
      </w:r>
      <w:r w:rsidR="00AC1890" w:rsidRPr="00B70C9F">
        <w:rPr>
          <w:rFonts w:cs="Traditional Arabic" w:hint="cs"/>
          <w:sz w:val="34"/>
          <w:szCs w:val="34"/>
          <w:rtl/>
        </w:rPr>
        <w:t xml:space="preserve"> لأنَّها دعاء لا سجود فيه ولا ركوع</w:t>
      </w:r>
      <w:r w:rsidR="00B70C9F">
        <w:rPr>
          <w:rFonts w:cs="Traditional Arabic" w:hint="cs"/>
          <w:sz w:val="34"/>
          <w:szCs w:val="34"/>
          <w:rtl/>
        </w:rPr>
        <w:t>،</w:t>
      </w:r>
      <w:r w:rsidR="00AC1890" w:rsidRPr="00B70C9F">
        <w:rPr>
          <w:rFonts w:cs="Traditional Arabic" w:hint="cs"/>
          <w:sz w:val="34"/>
          <w:szCs w:val="34"/>
          <w:rtl/>
        </w:rPr>
        <w:t xml:space="preserve"> واستعمل في القرآن على خمسة أوجه زعموا</w:t>
      </w:r>
      <w:r w:rsidR="00B70C9F">
        <w:rPr>
          <w:rFonts w:cs="Traditional Arabic" w:hint="cs"/>
          <w:sz w:val="34"/>
          <w:szCs w:val="34"/>
          <w:rtl/>
        </w:rPr>
        <w:t>:</w:t>
      </w:r>
      <w:r w:rsidR="00AC1890" w:rsidRPr="00B70C9F">
        <w:rPr>
          <w:rFonts w:cs="Traditional Arabic" w:hint="cs"/>
          <w:sz w:val="34"/>
          <w:szCs w:val="34"/>
          <w:rtl/>
        </w:rPr>
        <w:t xml:space="preserve"> </w:t>
      </w:r>
    </w:p>
    <w:p w:rsidR="00F65E23" w:rsidRPr="00B70C9F" w:rsidRDefault="00AC1890" w:rsidP="00DA6388">
      <w:pPr>
        <w:ind w:firstLine="720"/>
        <w:jc w:val="both"/>
        <w:rPr>
          <w:rFonts w:cs="Traditional Arabic"/>
          <w:sz w:val="34"/>
          <w:szCs w:val="34"/>
          <w:rtl/>
        </w:rPr>
      </w:pPr>
      <w:r w:rsidRPr="00B70C9F">
        <w:rPr>
          <w:rFonts w:cs="Traditional Arabic" w:hint="cs"/>
          <w:sz w:val="34"/>
          <w:szCs w:val="34"/>
          <w:rtl/>
        </w:rPr>
        <w:t>الأول</w:t>
      </w:r>
      <w:r w:rsidR="00B70C9F">
        <w:rPr>
          <w:rFonts w:cs="Traditional Arabic" w:hint="cs"/>
          <w:sz w:val="34"/>
          <w:szCs w:val="34"/>
          <w:rtl/>
        </w:rPr>
        <w:t>:</w:t>
      </w:r>
      <w:r w:rsidR="003E3EE3" w:rsidRPr="00B70C9F">
        <w:rPr>
          <w:rFonts w:cs="Traditional Arabic" w:hint="cs"/>
          <w:sz w:val="34"/>
          <w:szCs w:val="34"/>
          <w:rtl/>
        </w:rPr>
        <w:t xml:space="preserve"> الدعاء</w:t>
      </w:r>
      <w:r w:rsidR="00B70C9F">
        <w:rPr>
          <w:rFonts w:cs="Traditional Arabic" w:hint="cs"/>
          <w:sz w:val="34"/>
          <w:szCs w:val="34"/>
          <w:rtl/>
        </w:rPr>
        <w:t>،</w:t>
      </w:r>
      <w:r w:rsidR="003E3EE3" w:rsidRPr="00B70C9F">
        <w:rPr>
          <w:rFonts w:cs="Traditional Arabic" w:hint="cs"/>
          <w:sz w:val="34"/>
          <w:szCs w:val="34"/>
          <w:rtl/>
        </w:rPr>
        <w:t xml:space="preserve"> قال الله ت</w:t>
      </w:r>
      <w:r w:rsidR="00F65E23" w:rsidRPr="00B70C9F">
        <w:rPr>
          <w:rFonts w:cs="Traditional Arabic" w:hint="cs"/>
          <w:sz w:val="34"/>
          <w:szCs w:val="34"/>
          <w:rtl/>
        </w:rPr>
        <w:t>عالى</w:t>
      </w:r>
      <w:r w:rsidR="00B70C9F">
        <w:rPr>
          <w:rFonts w:cs="Traditional Arabic" w:hint="cs"/>
          <w:sz w:val="34"/>
          <w:szCs w:val="34"/>
          <w:rtl/>
        </w:rPr>
        <w:t>:</w:t>
      </w:r>
      <w:r w:rsidR="00F65E23" w:rsidRPr="00B70C9F">
        <w:rPr>
          <w:rFonts w:cs="Traditional Arabic" w:hint="cs"/>
          <w:sz w:val="34"/>
          <w:szCs w:val="34"/>
          <w:rtl/>
        </w:rPr>
        <w:t xml:space="preserve"> (</w:t>
      </w:r>
      <w:r w:rsidR="00F65E23" w:rsidRPr="00B70C9F">
        <w:rPr>
          <w:rFonts w:ascii="Courier New" w:hAnsi="Courier New" w:cs="Traditional Arabic"/>
          <w:sz w:val="34"/>
          <w:szCs w:val="34"/>
          <w:rtl/>
        </w:rPr>
        <w:t>وَصَلِّ عَلَيْهِمْ إِنَّ صَلاَتَكَ سَكَنٌ</w:t>
      </w:r>
      <w:r w:rsidR="00F65E23" w:rsidRPr="00B70C9F">
        <w:rPr>
          <w:rFonts w:cs="Traditional Arabic" w:hint="cs"/>
          <w:sz w:val="34"/>
          <w:szCs w:val="34"/>
          <w:rtl/>
        </w:rPr>
        <w:t>){التوبة</w:t>
      </w:r>
      <w:r w:rsidR="00B70C9F">
        <w:rPr>
          <w:rFonts w:cs="Traditional Arabic" w:hint="cs"/>
          <w:sz w:val="34"/>
          <w:szCs w:val="34"/>
          <w:rtl/>
        </w:rPr>
        <w:t>:</w:t>
      </w:r>
      <w:r w:rsidR="00F65E23" w:rsidRPr="00B70C9F">
        <w:rPr>
          <w:rFonts w:cs="Traditional Arabic" w:hint="cs"/>
          <w:sz w:val="34"/>
          <w:szCs w:val="34"/>
          <w:rtl/>
        </w:rPr>
        <w:t xml:space="preserve"> 103} أي</w:t>
      </w:r>
      <w:r w:rsidR="00B70C9F">
        <w:rPr>
          <w:rFonts w:cs="Traditional Arabic" w:hint="cs"/>
          <w:sz w:val="34"/>
          <w:szCs w:val="34"/>
          <w:rtl/>
        </w:rPr>
        <w:t>:</w:t>
      </w:r>
      <w:r w:rsidR="00F65E23" w:rsidRPr="00B70C9F">
        <w:rPr>
          <w:rFonts w:cs="Traditional Arabic" w:hint="cs"/>
          <w:sz w:val="34"/>
          <w:szCs w:val="34"/>
          <w:rtl/>
        </w:rPr>
        <w:t xml:space="preserve"> ادع لهم إنَّ دعاءك مما يسكنهم وتطمئن إليه</w:t>
      </w:r>
      <w:r w:rsidR="00B70C9F">
        <w:rPr>
          <w:rFonts w:cs="Traditional Arabic" w:hint="cs"/>
          <w:sz w:val="34"/>
          <w:szCs w:val="34"/>
          <w:rtl/>
        </w:rPr>
        <w:t>،</w:t>
      </w:r>
      <w:r w:rsidR="00F65E23" w:rsidRPr="00B70C9F">
        <w:rPr>
          <w:rFonts w:cs="Traditional Arabic" w:hint="cs"/>
          <w:sz w:val="34"/>
          <w:szCs w:val="34"/>
          <w:rtl/>
        </w:rPr>
        <w:t xml:space="preserve"> وقيل مع</w:t>
      </w:r>
      <w:r w:rsidR="00DA6388" w:rsidRPr="00B70C9F">
        <w:rPr>
          <w:rFonts w:cs="Traditional Arabic" w:hint="cs"/>
          <w:sz w:val="34"/>
          <w:szCs w:val="34"/>
          <w:rtl/>
        </w:rPr>
        <w:t>ناه</w:t>
      </w:r>
      <w:r w:rsidR="00B70C9F">
        <w:rPr>
          <w:rFonts w:cs="Traditional Arabic" w:hint="cs"/>
          <w:sz w:val="34"/>
          <w:szCs w:val="34"/>
          <w:rtl/>
        </w:rPr>
        <w:t>:</w:t>
      </w:r>
      <w:r w:rsidR="00DA6388" w:rsidRPr="00B70C9F">
        <w:rPr>
          <w:rFonts w:cs="Traditional Arabic" w:hint="cs"/>
          <w:sz w:val="34"/>
          <w:szCs w:val="34"/>
          <w:rtl/>
        </w:rPr>
        <w:t xml:space="preserve"> استغفر لهم</w:t>
      </w:r>
      <w:r w:rsidR="00E82B6B" w:rsidRPr="00B70C9F">
        <w:rPr>
          <w:rFonts w:cs="Traditional Arabic"/>
          <w:sz w:val="34"/>
          <w:szCs w:val="34"/>
          <w:vertAlign w:val="superscript"/>
          <w:rtl/>
        </w:rPr>
        <w:t>(</w:t>
      </w:r>
      <w:r w:rsidR="00E82B6B" w:rsidRPr="00B70C9F">
        <w:rPr>
          <w:rFonts w:cs="Traditional Arabic"/>
          <w:sz w:val="34"/>
          <w:szCs w:val="34"/>
          <w:vertAlign w:val="superscript"/>
          <w:rtl/>
        </w:rPr>
        <w:footnoteReference w:id="705"/>
      </w:r>
      <w:r w:rsidR="00E82B6B" w:rsidRPr="00B70C9F">
        <w:rPr>
          <w:rFonts w:cs="Traditional Arabic"/>
          <w:sz w:val="34"/>
          <w:szCs w:val="34"/>
          <w:vertAlign w:val="superscript"/>
          <w:rtl/>
        </w:rPr>
        <w:t>)</w:t>
      </w:r>
      <w:r w:rsidR="00E82B6B" w:rsidRPr="00B70C9F">
        <w:rPr>
          <w:rFonts w:ascii="Courier New" w:hAnsi="Courier New" w:cs="Traditional Arabic" w:hint="cs"/>
          <w:sz w:val="34"/>
          <w:szCs w:val="34"/>
          <w:rtl/>
        </w:rPr>
        <w:t xml:space="preserve"> </w:t>
      </w:r>
      <w:r w:rsidR="00DA6388" w:rsidRPr="00B70C9F">
        <w:rPr>
          <w:rFonts w:cs="Traditional Arabic" w:hint="cs"/>
          <w:sz w:val="34"/>
          <w:szCs w:val="34"/>
          <w:rtl/>
        </w:rPr>
        <w:t xml:space="preserve"> ومع</w:t>
      </w:r>
      <w:r w:rsidR="0065052A" w:rsidRPr="00B70C9F">
        <w:rPr>
          <w:rFonts w:cs="Traditional Arabic" w:hint="cs"/>
          <w:sz w:val="34"/>
          <w:szCs w:val="34"/>
          <w:rtl/>
        </w:rPr>
        <w:t>ن</w:t>
      </w:r>
      <w:r w:rsidR="00DA6388" w:rsidRPr="00B70C9F">
        <w:rPr>
          <w:rFonts w:cs="Traditional Arabic" w:hint="cs"/>
          <w:sz w:val="34"/>
          <w:szCs w:val="34"/>
          <w:rtl/>
        </w:rPr>
        <w:t>اهما قريب</w:t>
      </w:r>
      <w:r w:rsidR="00FD0C85">
        <w:rPr>
          <w:rFonts w:cs="Traditional Arabic" w:hint="cs"/>
          <w:sz w:val="34"/>
          <w:szCs w:val="34"/>
          <w:rtl/>
        </w:rPr>
        <w:t xml:space="preserve">... </w:t>
      </w:r>
      <w:r w:rsidR="00B71A1E" w:rsidRPr="00B70C9F">
        <w:rPr>
          <w:rFonts w:cs="Traditional Arabic" w:hint="cs"/>
          <w:sz w:val="34"/>
          <w:szCs w:val="34"/>
          <w:rtl/>
        </w:rPr>
        <w:t>قال بعضهم</w:t>
      </w:r>
      <w:r w:rsidR="00B70C9F">
        <w:rPr>
          <w:rFonts w:cs="Traditional Arabic" w:hint="cs"/>
          <w:sz w:val="34"/>
          <w:szCs w:val="34"/>
          <w:rtl/>
        </w:rPr>
        <w:t>،</w:t>
      </w:r>
      <w:r w:rsidR="00B71A1E" w:rsidRPr="00B70C9F">
        <w:rPr>
          <w:rFonts w:cs="Traditional Arabic" w:hint="cs"/>
          <w:sz w:val="34"/>
          <w:szCs w:val="34"/>
          <w:rtl/>
        </w:rPr>
        <w:t xml:space="preserve"> قوله تعالى</w:t>
      </w:r>
      <w:r w:rsidR="00B70C9F">
        <w:rPr>
          <w:rFonts w:cs="Traditional Arabic" w:hint="cs"/>
          <w:sz w:val="34"/>
          <w:szCs w:val="34"/>
          <w:rtl/>
        </w:rPr>
        <w:t>:</w:t>
      </w:r>
      <w:r w:rsidR="00B71A1E" w:rsidRPr="00B70C9F">
        <w:rPr>
          <w:rFonts w:cs="Traditional Arabic" w:hint="cs"/>
          <w:sz w:val="34"/>
          <w:szCs w:val="34"/>
          <w:rtl/>
        </w:rPr>
        <w:t xml:space="preserve"> </w:t>
      </w:r>
      <w:r w:rsidR="00F65E23" w:rsidRPr="00B70C9F">
        <w:rPr>
          <w:rFonts w:cs="Traditional Arabic" w:hint="cs"/>
          <w:sz w:val="34"/>
          <w:szCs w:val="34"/>
          <w:rtl/>
        </w:rPr>
        <w:t>(</w:t>
      </w:r>
      <w:r w:rsidR="00F65E23" w:rsidRPr="00B70C9F">
        <w:rPr>
          <w:rFonts w:ascii="Courier New" w:hAnsi="Courier New" w:cs="Traditional Arabic"/>
          <w:sz w:val="34"/>
          <w:szCs w:val="34"/>
          <w:rtl/>
        </w:rPr>
        <w:t>وَصَلِّ عَلَيْهِمْ إِنَّ صَلاَتَكَ سَكَنٌ</w:t>
      </w:r>
      <w:r w:rsidR="00F65E23" w:rsidRPr="00B70C9F">
        <w:rPr>
          <w:rFonts w:cs="Traditional Arabic" w:hint="cs"/>
          <w:sz w:val="34"/>
          <w:szCs w:val="34"/>
          <w:rtl/>
        </w:rPr>
        <w:t>){التوبة</w:t>
      </w:r>
      <w:r w:rsidR="00B70C9F">
        <w:rPr>
          <w:rFonts w:cs="Traditional Arabic" w:hint="cs"/>
          <w:sz w:val="34"/>
          <w:szCs w:val="34"/>
          <w:rtl/>
        </w:rPr>
        <w:t>:</w:t>
      </w:r>
      <w:r w:rsidR="00F65E23" w:rsidRPr="00B70C9F">
        <w:rPr>
          <w:rFonts w:cs="Traditional Arabic" w:hint="cs"/>
          <w:sz w:val="34"/>
          <w:szCs w:val="34"/>
          <w:rtl/>
        </w:rPr>
        <w:t xml:space="preserve"> 103}</w:t>
      </w:r>
      <w:r w:rsidR="00B71A1E" w:rsidRPr="00B70C9F">
        <w:rPr>
          <w:rFonts w:cs="Traditional Arabic" w:hint="cs"/>
          <w:sz w:val="34"/>
          <w:szCs w:val="34"/>
          <w:rtl/>
        </w:rPr>
        <w:t xml:space="preserve"> أي</w:t>
      </w:r>
      <w:r w:rsidR="00B70C9F">
        <w:rPr>
          <w:rFonts w:cs="Traditional Arabic" w:hint="cs"/>
          <w:sz w:val="34"/>
          <w:szCs w:val="34"/>
          <w:rtl/>
        </w:rPr>
        <w:t>:</w:t>
      </w:r>
      <w:r w:rsidR="00B71A1E" w:rsidRPr="00B70C9F">
        <w:rPr>
          <w:rFonts w:cs="Traditional Arabic" w:hint="cs"/>
          <w:sz w:val="34"/>
          <w:szCs w:val="34"/>
          <w:rtl/>
        </w:rPr>
        <w:t xml:space="preserve"> ترحم عليهم أنَّهم يسكنون إلى ذلك</w:t>
      </w:r>
      <w:r w:rsidR="00B70C9F">
        <w:rPr>
          <w:rFonts w:cs="Traditional Arabic" w:hint="cs"/>
          <w:sz w:val="34"/>
          <w:szCs w:val="34"/>
          <w:rtl/>
        </w:rPr>
        <w:t>.</w:t>
      </w:r>
    </w:p>
    <w:p w:rsidR="003E3EE3" w:rsidRPr="00B70C9F" w:rsidRDefault="00B71A1E" w:rsidP="00DA6388">
      <w:pPr>
        <w:ind w:firstLine="720"/>
        <w:jc w:val="both"/>
        <w:rPr>
          <w:rFonts w:ascii="Courier New" w:hAnsi="Courier New" w:cs="Traditional Arabic"/>
          <w:sz w:val="34"/>
          <w:szCs w:val="34"/>
          <w:rtl/>
        </w:rPr>
      </w:pPr>
      <w:r w:rsidRPr="00B70C9F">
        <w:rPr>
          <w:rFonts w:cs="Traditional Arabic" w:hint="cs"/>
          <w:sz w:val="34"/>
          <w:szCs w:val="34"/>
          <w:rtl/>
        </w:rPr>
        <w:lastRenderedPageBreak/>
        <w:t>الثاني</w:t>
      </w:r>
      <w:r w:rsidR="00B70C9F">
        <w:rPr>
          <w:rFonts w:cs="Traditional Arabic" w:hint="cs"/>
          <w:sz w:val="34"/>
          <w:szCs w:val="34"/>
          <w:rtl/>
        </w:rPr>
        <w:t>:</w:t>
      </w:r>
      <w:r w:rsidRPr="00B70C9F">
        <w:rPr>
          <w:rFonts w:cs="Traditional Arabic" w:hint="cs"/>
          <w:sz w:val="34"/>
          <w:szCs w:val="34"/>
          <w:rtl/>
        </w:rPr>
        <w:t xml:space="preserve"> الرحمة</w:t>
      </w:r>
      <w:r w:rsidR="00B70C9F">
        <w:rPr>
          <w:rFonts w:cs="Traditional Arabic" w:hint="cs"/>
          <w:sz w:val="34"/>
          <w:szCs w:val="34"/>
          <w:rtl/>
        </w:rPr>
        <w:t>،</w:t>
      </w:r>
      <w:r w:rsidRPr="00B70C9F">
        <w:rPr>
          <w:rFonts w:cs="Traditional Arabic" w:hint="cs"/>
          <w:sz w:val="34"/>
          <w:szCs w:val="34"/>
          <w:rtl/>
        </w:rPr>
        <w:t xml:space="preserve"> قال تعالى</w:t>
      </w:r>
      <w:r w:rsidR="00B70C9F">
        <w:rPr>
          <w:rFonts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sz w:val="34"/>
          <w:szCs w:val="34"/>
          <w:rtl/>
        </w:rPr>
        <w:t>أُولَـئِكَ عَلَيْهِمْ صَلَوَاتٌ مِّن رَّبِّهِمْ وَرَحْمَةٌ</w:t>
      </w:r>
      <w:r w:rsidRPr="00B70C9F">
        <w:rPr>
          <w:rFonts w:ascii="Courier New" w:hAnsi="Courier New" w:cs="Traditional Arabic" w:hint="cs"/>
          <w:sz w:val="34"/>
          <w:szCs w:val="34"/>
          <w:rtl/>
        </w:rPr>
        <w:t>){البقرة: 157} وقال رسول الله صلى الله عليه وسلم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الله</w:t>
      </w:r>
      <w:r w:rsidR="003E3EE3" w:rsidRPr="00B70C9F">
        <w:rPr>
          <w:rFonts w:ascii="Courier New" w:hAnsi="Courier New" w:cs="Traditional Arabic" w:hint="cs"/>
          <w:sz w:val="34"/>
          <w:szCs w:val="34"/>
          <w:rtl/>
        </w:rPr>
        <w:t>م</w:t>
      </w:r>
      <w:r w:rsidRPr="00B70C9F">
        <w:rPr>
          <w:rFonts w:ascii="Courier New" w:hAnsi="Courier New" w:cs="Traditional Arabic" w:hint="cs"/>
          <w:sz w:val="34"/>
          <w:szCs w:val="34"/>
          <w:rtl/>
        </w:rPr>
        <w:t xml:space="preserve"> صل</w:t>
      </w:r>
      <w:r w:rsidR="00DA6388"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على آل أبي أوفى</w:t>
      </w:r>
      <w:r w:rsidR="00B70C9F">
        <w:rPr>
          <w:rFonts w:ascii="Courier New" w:hAnsi="Courier New" w:cs="Traditional Arabic" w:hint="cs"/>
          <w:sz w:val="34"/>
          <w:szCs w:val="34"/>
          <w:rtl/>
        </w:rPr>
        <w:t>،</w:t>
      </w:r>
      <w:r w:rsidR="003E3EE3"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3E3EE3" w:rsidRPr="00B70C9F">
        <w:rPr>
          <w:rFonts w:ascii="Courier New" w:hAnsi="Courier New" w:cs="Traditional Arabic" w:hint="cs"/>
          <w:sz w:val="34"/>
          <w:szCs w:val="34"/>
          <w:rtl/>
        </w:rPr>
        <w:t xml:space="preserve"> ارحمهم</w:t>
      </w:r>
      <w:r w:rsidR="00B70C9F">
        <w:rPr>
          <w:rFonts w:ascii="Courier New" w:hAnsi="Courier New" w:cs="Traditional Arabic" w:hint="cs"/>
          <w:sz w:val="34"/>
          <w:szCs w:val="34"/>
          <w:rtl/>
        </w:rPr>
        <w:t>،</w:t>
      </w:r>
      <w:r w:rsidR="003E3EE3" w:rsidRPr="00B70C9F">
        <w:rPr>
          <w:rFonts w:ascii="Courier New" w:hAnsi="Courier New" w:cs="Traditional Arabic" w:hint="cs"/>
          <w:sz w:val="34"/>
          <w:szCs w:val="34"/>
          <w:rtl/>
        </w:rPr>
        <w:t xml:space="preserve"> وهذا والأول واحد</w:t>
      </w:r>
      <w:r w:rsidR="00B70C9F">
        <w:rPr>
          <w:rFonts w:ascii="Courier New" w:hAnsi="Courier New" w:cs="Traditional Arabic" w:hint="cs"/>
          <w:sz w:val="34"/>
          <w:szCs w:val="34"/>
          <w:rtl/>
        </w:rPr>
        <w:t>؛</w:t>
      </w:r>
      <w:r w:rsidR="003E3EE3" w:rsidRPr="00B70C9F">
        <w:rPr>
          <w:rFonts w:ascii="Courier New" w:hAnsi="Courier New" w:cs="Traditional Arabic" w:hint="cs"/>
          <w:sz w:val="34"/>
          <w:szCs w:val="34"/>
          <w:rtl/>
        </w:rPr>
        <w:t xml:space="preserve"> لأنَّ الترحم دعاء </w:t>
      </w:r>
    </w:p>
    <w:p w:rsidR="00DA6388" w:rsidRPr="00B70C9F" w:rsidRDefault="00C42E9A" w:rsidP="007269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الصلاة المعروفة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أَقِمِ الصَّلاَةَ لِدُلُوكِ الشَّمْسِ</w:t>
      </w:r>
      <w:r w:rsidRPr="00B70C9F">
        <w:rPr>
          <w:rFonts w:ascii="Courier New" w:hAnsi="Courier New" w:cs="Traditional Arabic" w:hint="cs"/>
          <w:sz w:val="34"/>
          <w:szCs w:val="34"/>
          <w:rtl/>
        </w:rPr>
        <w:t>){الإسراء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78} </w:t>
      </w:r>
    </w:p>
    <w:p w:rsidR="00ED64DC" w:rsidRPr="00B70C9F" w:rsidRDefault="00DA6388" w:rsidP="0072695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الرابع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ED64DC" w:rsidRPr="00B70C9F">
        <w:rPr>
          <w:rFonts w:ascii="Courier New" w:hAnsi="Courier New" w:cs="Traditional Arabic" w:hint="cs"/>
          <w:sz w:val="34"/>
          <w:szCs w:val="34"/>
          <w:rtl/>
        </w:rPr>
        <w:t>قوله تعالى</w:t>
      </w:r>
      <w:r w:rsidR="00B70C9F">
        <w:rPr>
          <w:rFonts w:ascii="Courier New" w:hAnsi="Courier New" w:cs="Traditional Arabic" w:hint="cs"/>
          <w:sz w:val="34"/>
          <w:szCs w:val="34"/>
          <w:rtl/>
        </w:rPr>
        <w:t>:</w:t>
      </w:r>
      <w:r w:rsidR="00ED64DC" w:rsidRPr="00B70C9F">
        <w:rPr>
          <w:rFonts w:ascii="Courier New" w:hAnsi="Courier New" w:cs="Traditional Arabic" w:hint="cs"/>
          <w:sz w:val="34"/>
          <w:szCs w:val="34"/>
          <w:rtl/>
        </w:rPr>
        <w:t xml:space="preserve"> (</w:t>
      </w:r>
      <w:r w:rsidR="00ED64DC" w:rsidRPr="00B70C9F">
        <w:rPr>
          <w:rFonts w:ascii="Courier New" w:hAnsi="Courier New" w:cs="Traditional Arabic"/>
          <w:sz w:val="34"/>
          <w:szCs w:val="34"/>
          <w:rtl/>
        </w:rPr>
        <w:t>أَصَلاَتُكَ تَأْمُرُكَ أَن نَّتْرُكَ مَا يَعْبُدُ آبَاؤُنَا</w:t>
      </w:r>
      <w:r w:rsidR="00ED64DC" w:rsidRPr="00B70C9F">
        <w:rPr>
          <w:rFonts w:ascii="Courier New" w:hAnsi="Courier New" w:cs="Traditional Arabic" w:hint="cs"/>
          <w:sz w:val="34"/>
          <w:szCs w:val="34"/>
          <w:rtl/>
        </w:rPr>
        <w:t>){هود</w:t>
      </w:r>
      <w:r w:rsidR="00B70C9F">
        <w:rPr>
          <w:rFonts w:ascii="Courier New" w:hAnsi="Courier New" w:cs="Traditional Arabic" w:hint="cs"/>
          <w:sz w:val="34"/>
          <w:szCs w:val="34"/>
          <w:rtl/>
        </w:rPr>
        <w:t>:</w:t>
      </w:r>
      <w:r w:rsidR="00ED64DC" w:rsidRPr="00B70C9F">
        <w:rPr>
          <w:rFonts w:ascii="Courier New" w:hAnsi="Courier New" w:cs="Traditional Arabic" w:hint="cs"/>
          <w:sz w:val="34"/>
          <w:szCs w:val="34"/>
          <w:rtl/>
        </w:rPr>
        <w:t xml:space="preserve"> 87</w:t>
      </w:r>
      <w:r w:rsidR="007A1713" w:rsidRPr="00B70C9F">
        <w:rPr>
          <w:rFonts w:ascii="Courier New" w:hAnsi="Courier New" w:cs="Traditional Arabic" w:hint="cs"/>
          <w:sz w:val="34"/>
          <w:szCs w:val="34"/>
          <w:rtl/>
        </w:rPr>
        <w:t>}</w:t>
      </w:r>
      <w:r w:rsidR="00ED64DC" w:rsidRPr="00B70C9F">
        <w:rPr>
          <w:rFonts w:ascii="Courier New" w:hAnsi="Courier New" w:cs="Traditional Arabic" w:hint="cs"/>
          <w:sz w:val="34"/>
          <w:szCs w:val="34"/>
          <w:rtl/>
        </w:rPr>
        <w:t xml:space="preserve"> قال المفسرون</w:t>
      </w:r>
      <w:r w:rsidR="00B70C9F">
        <w:rPr>
          <w:rFonts w:ascii="Courier New" w:hAnsi="Courier New" w:cs="Traditional Arabic" w:hint="cs"/>
          <w:sz w:val="34"/>
          <w:szCs w:val="34"/>
          <w:rtl/>
        </w:rPr>
        <w:t>:</w:t>
      </w:r>
      <w:r w:rsidR="00ED64DC" w:rsidRPr="00B70C9F">
        <w:rPr>
          <w:rFonts w:ascii="Courier New" w:hAnsi="Courier New" w:cs="Traditional Arabic" w:hint="cs"/>
          <w:sz w:val="34"/>
          <w:szCs w:val="34"/>
          <w:rtl/>
        </w:rPr>
        <w:t xml:space="preserve"> أراد قراءتك</w:t>
      </w:r>
      <w:r w:rsidR="00B70C9F">
        <w:rPr>
          <w:rFonts w:ascii="Courier New" w:hAnsi="Courier New" w:cs="Traditional Arabic" w:hint="cs"/>
          <w:sz w:val="34"/>
          <w:szCs w:val="34"/>
          <w:rtl/>
        </w:rPr>
        <w:t>،</w:t>
      </w:r>
      <w:r w:rsidR="00ED64DC" w:rsidRPr="00B70C9F">
        <w:rPr>
          <w:rFonts w:ascii="Courier New" w:hAnsi="Courier New" w:cs="Traditional Arabic" w:hint="cs"/>
          <w:sz w:val="34"/>
          <w:szCs w:val="34"/>
          <w:rtl/>
        </w:rPr>
        <w:t xml:space="preserve"> والمشهور الصلاة المعروفة </w:t>
      </w:r>
    </w:p>
    <w:p w:rsidR="00B71A1E" w:rsidRPr="00B70C9F" w:rsidRDefault="00ED64DC" w:rsidP="0072695A">
      <w:pPr>
        <w:ind w:firstLine="720"/>
        <w:jc w:val="both"/>
        <w:rPr>
          <w:rFonts w:cs="Traditional Arabic"/>
          <w:sz w:val="34"/>
          <w:szCs w:val="34"/>
          <w:rtl/>
        </w:rPr>
      </w:pPr>
      <w:r w:rsidRPr="00B70C9F">
        <w:rPr>
          <w:rFonts w:ascii="Courier New" w:hAnsi="Courier New" w:cs="Traditional Arabic" w:hint="cs"/>
          <w:sz w:val="34"/>
          <w:szCs w:val="34"/>
          <w:rtl/>
        </w:rPr>
        <w:t>الخامس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المغفرة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65052A" w:rsidRPr="00B70C9F">
        <w:rPr>
          <w:rFonts w:ascii="Courier New" w:hAnsi="Courier New" w:cs="Traditional Arabic"/>
          <w:sz w:val="34"/>
          <w:szCs w:val="34"/>
          <w:rtl/>
        </w:rPr>
        <w:t>هُوَ الَّذِي يُصَلِّي عَلَيْكُمْ وَمَلائِكَتُهُ</w:t>
      </w:r>
      <w:r w:rsidR="0065052A" w:rsidRPr="00B70C9F">
        <w:rPr>
          <w:rFonts w:ascii="Courier New" w:hAnsi="Courier New" w:cs="Traditional Arabic" w:hint="cs"/>
          <w:sz w:val="34"/>
          <w:szCs w:val="34"/>
          <w:rtl/>
        </w:rPr>
        <w:t>){الأحزاب</w:t>
      </w:r>
      <w:r w:rsidR="00B70C9F">
        <w:rPr>
          <w:rFonts w:ascii="Courier New" w:hAnsi="Courier New" w:cs="Traditional Arabic" w:hint="cs"/>
          <w:sz w:val="34"/>
          <w:szCs w:val="34"/>
          <w:rtl/>
        </w:rPr>
        <w:t>:</w:t>
      </w:r>
      <w:r w:rsidR="0065052A" w:rsidRPr="00B70C9F">
        <w:rPr>
          <w:rFonts w:ascii="Courier New" w:hAnsi="Courier New" w:cs="Traditional Arabic" w:hint="cs"/>
          <w:sz w:val="34"/>
          <w:szCs w:val="34"/>
          <w:rtl/>
        </w:rPr>
        <w:t xml:space="preserve"> 43} يعني</w:t>
      </w:r>
      <w:r w:rsidR="00B70C9F">
        <w:rPr>
          <w:rFonts w:ascii="Courier New" w:hAnsi="Courier New" w:cs="Traditional Arabic" w:hint="cs"/>
          <w:sz w:val="34"/>
          <w:szCs w:val="34"/>
          <w:rtl/>
        </w:rPr>
        <w:t>:</w:t>
      </w:r>
      <w:r w:rsidR="0065052A" w:rsidRPr="00B70C9F">
        <w:rPr>
          <w:rFonts w:ascii="Courier New" w:hAnsi="Courier New" w:cs="Traditional Arabic" w:hint="cs"/>
          <w:sz w:val="34"/>
          <w:szCs w:val="34"/>
          <w:rtl/>
        </w:rPr>
        <w:t xml:space="preserve"> أنَّه يغفر لكم إذا تبتم إليه</w:t>
      </w:r>
      <w:r w:rsidR="00B70C9F">
        <w:rPr>
          <w:rFonts w:ascii="Courier New" w:hAnsi="Courier New" w:cs="Traditional Arabic" w:hint="cs"/>
          <w:sz w:val="34"/>
          <w:szCs w:val="34"/>
          <w:rtl/>
        </w:rPr>
        <w:t>،</w:t>
      </w:r>
      <w:r w:rsidR="0065052A" w:rsidRPr="00B70C9F">
        <w:rPr>
          <w:rFonts w:ascii="Courier New" w:hAnsi="Courier New" w:cs="Traditional Arabic" w:hint="cs"/>
          <w:sz w:val="34"/>
          <w:szCs w:val="34"/>
          <w:rtl/>
        </w:rPr>
        <w:t xml:space="preserve"> ويستغفر لكم ملائكته</w:t>
      </w:r>
      <w:r w:rsidR="00B70C9F">
        <w:rPr>
          <w:rFonts w:ascii="Courier New" w:hAnsi="Courier New" w:cs="Traditional Arabic" w:hint="cs"/>
          <w:sz w:val="34"/>
          <w:szCs w:val="34"/>
          <w:rtl/>
        </w:rPr>
        <w:t>،</w:t>
      </w:r>
      <w:r w:rsidR="0065052A" w:rsidRPr="00B70C9F">
        <w:rPr>
          <w:rFonts w:ascii="Courier New" w:hAnsi="Courier New" w:cs="Traditional Arabic" w:hint="cs"/>
          <w:sz w:val="34"/>
          <w:szCs w:val="34"/>
          <w:rtl/>
        </w:rPr>
        <w:t xml:space="preserve"> وهذا الوجه قريب من الوجه الثاني</w:t>
      </w:r>
      <w:r w:rsidR="00B70C9F">
        <w:rPr>
          <w:rFonts w:ascii="Courier New" w:hAnsi="Courier New" w:cs="Traditional Arabic" w:hint="cs"/>
          <w:sz w:val="34"/>
          <w:szCs w:val="34"/>
          <w:rtl/>
        </w:rPr>
        <w:t>؛</w:t>
      </w:r>
      <w:r w:rsidR="0065052A" w:rsidRPr="00B70C9F">
        <w:rPr>
          <w:rFonts w:ascii="Courier New" w:hAnsi="Courier New" w:cs="Traditional Arabic" w:hint="cs"/>
          <w:sz w:val="34"/>
          <w:szCs w:val="34"/>
          <w:rtl/>
        </w:rPr>
        <w:t xml:space="preserve"> لأنَّ الرحمة والمغفرة يتقاربان))</w:t>
      </w:r>
      <w:r w:rsidR="0065052A" w:rsidRPr="00B70C9F">
        <w:rPr>
          <w:rFonts w:cs="Traditional Arabic"/>
          <w:sz w:val="34"/>
          <w:szCs w:val="34"/>
          <w:vertAlign w:val="superscript"/>
          <w:rtl/>
        </w:rPr>
        <w:t>(</w:t>
      </w:r>
      <w:r w:rsidR="0065052A" w:rsidRPr="00B70C9F">
        <w:rPr>
          <w:rFonts w:cs="Traditional Arabic"/>
          <w:sz w:val="34"/>
          <w:szCs w:val="34"/>
          <w:vertAlign w:val="superscript"/>
          <w:rtl/>
        </w:rPr>
        <w:footnoteReference w:id="706"/>
      </w:r>
      <w:r w:rsidR="0065052A" w:rsidRPr="00B70C9F">
        <w:rPr>
          <w:rFonts w:cs="Traditional Arabic"/>
          <w:sz w:val="34"/>
          <w:szCs w:val="34"/>
          <w:vertAlign w:val="superscript"/>
          <w:rtl/>
        </w:rPr>
        <w:t>)</w:t>
      </w:r>
      <w:r w:rsidR="0065052A" w:rsidRPr="00B70C9F">
        <w:rPr>
          <w:rFonts w:ascii="Courier New" w:hAnsi="Courier New" w:cs="Traditional Arabic" w:hint="cs"/>
          <w:sz w:val="34"/>
          <w:szCs w:val="34"/>
          <w:rtl/>
        </w:rPr>
        <w:t xml:space="preserve"> </w:t>
      </w:r>
      <w:r w:rsidR="00236F2C" w:rsidRPr="00B70C9F">
        <w:rPr>
          <w:rFonts w:ascii="Courier New" w:hAnsi="Courier New" w:cs="Traditional Arabic" w:hint="cs"/>
          <w:sz w:val="34"/>
          <w:szCs w:val="34"/>
          <w:rtl/>
        </w:rPr>
        <w:t>وأضاف أهل الوجوه بعد ابن قتيبة والعسكري الوجوه التالية</w:t>
      </w:r>
      <w:r w:rsidR="00B70C9F">
        <w:rPr>
          <w:rFonts w:ascii="Courier New" w:hAnsi="Courier New" w:cs="Traditional Arabic" w:hint="cs"/>
          <w:sz w:val="34"/>
          <w:szCs w:val="34"/>
          <w:rtl/>
        </w:rPr>
        <w:t>.</w:t>
      </w:r>
      <w:r w:rsidR="0065052A" w:rsidRPr="00B70C9F">
        <w:rPr>
          <w:rFonts w:ascii="Courier New" w:hAnsi="Courier New" w:cs="Traditional Arabic" w:hint="cs"/>
          <w:sz w:val="34"/>
          <w:szCs w:val="34"/>
          <w:rtl/>
        </w:rPr>
        <w:t xml:space="preserve">                                                                                  </w:t>
      </w:r>
      <w:r w:rsidR="003E3EE3" w:rsidRPr="00B70C9F">
        <w:rPr>
          <w:rFonts w:ascii="Courier New" w:hAnsi="Courier New" w:cs="Traditional Arabic" w:hint="cs"/>
          <w:sz w:val="34"/>
          <w:szCs w:val="34"/>
          <w:rtl/>
        </w:rPr>
        <w:t xml:space="preserve">        </w:t>
      </w:r>
    </w:p>
    <w:p w:rsidR="002274F7" w:rsidRPr="00B70C9F" w:rsidRDefault="008C7E1A" w:rsidP="000007F5">
      <w:pPr>
        <w:ind w:firstLine="720"/>
        <w:jc w:val="lowKashida"/>
        <w:rPr>
          <w:rFonts w:cs="Traditional Arabic"/>
          <w:sz w:val="34"/>
          <w:szCs w:val="34"/>
          <w:rtl/>
        </w:rPr>
      </w:pPr>
      <w:r w:rsidRPr="00B70C9F">
        <w:rPr>
          <w:rFonts w:cs="Traditional Arabic" w:hint="cs"/>
          <w:sz w:val="34"/>
          <w:szCs w:val="34"/>
          <w:rtl/>
        </w:rPr>
        <w:t xml:space="preserve"> </w:t>
      </w:r>
      <w:r w:rsidR="002274F7" w:rsidRPr="00B70C9F">
        <w:rPr>
          <w:rFonts w:cs="Traditional Arabic" w:hint="cs"/>
          <w:sz w:val="34"/>
          <w:szCs w:val="34"/>
          <w:rtl/>
        </w:rPr>
        <w:t>السادس</w:t>
      </w:r>
      <w:r w:rsidR="00B70C9F">
        <w:rPr>
          <w:rFonts w:cs="Traditional Arabic" w:hint="cs"/>
          <w:sz w:val="34"/>
          <w:szCs w:val="34"/>
          <w:rtl/>
        </w:rPr>
        <w:t>:</w:t>
      </w:r>
      <w:r w:rsidR="002274F7" w:rsidRPr="00B70C9F">
        <w:rPr>
          <w:rFonts w:cs="Traditional Arabic" w:hint="cs"/>
          <w:sz w:val="34"/>
          <w:szCs w:val="34"/>
          <w:rtl/>
        </w:rPr>
        <w:t xml:space="preserve"> </w:t>
      </w:r>
      <w:r w:rsidR="007F2D19" w:rsidRPr="00B70C9F">
        <w:rPr>
          <w:rFonts w:cs="Traditional Arabic" w:hint="cs"/>
          <w:sz w:val="34"/>
          <w:szCs w:val="34"/>
          <w:rtl/>
        </w:rPr>
        <w:t>بيوت الصلاة</w:t>
      </w:r>
      <w:r w:rsidR="00B70C9F">
        <w:rPr>
          <w:rFonts w:cs="Traditional Arabic" w:hint="cs"/>
          <w:sz w:val="34"/>
          <w:szCs w:val="34"/>
          <w:rtl/>
        </w:rPr>
        <w:t>،</w:t>
      </w:r>
      <w:r w:rsidR="007F2D19" w:rsidRPr="00B70C9F">
        <w:rPr>
          <w:rFonts w:cs="Traditional Arabic" w:hint="cs"/>
          <w:sz w:val="34"/>
          <w:szCs w:val="34"/>
          <w:rtl/>
        </w:rPr>
        <w:t xml:space="preserve"> قوله تعالى في سورة الحج</w:t>
      </w:r>
      <w:r w:rsidR="00B70C9F">
        <w:rPr>
          <w:rFonts w:cs="Traditional Arabic" w:hint="cs"/>
          <w:sz w:val="34"/>
          <w:szCs w:val="34"/>
          <w:rtl/>
        </w:rPr>
        <w:t>:</w:t>
      </w:r>
      <w:r w:rsidR="007F2D19" w:rsidRPr="00B70C9F">
        <w:rPr>
          <w:rFonts w:cs="Traditional Arabic" w:hint="cs"/>
          <w:sz w:val="34"/>
          <w:szCs w:val="34"/>
          <w:rtl/>
        </w:rPr>
        <w:t xml:space="preserve"> (</w:t>
      </w:r>
      <w:r w:rsidR="007F2D19" w:rsidRPr="00B70C9F">
        <w:rPr>
          <w:rFonts w:ascii="Courier New" w:hAnsi="Courier New" w:cs="Traditional Arabic"/>
          <w:sz w:val="34"/>
          <w:szCs w:val="34"/>
          <w:rtl/>
        </w:rPr>
        <w:t>صَوَامِعُ وَبِيَعٌ وَصَلَوَاتٌ وَمَسَاجِدُ</w:t>
      </w:r>
      <w:r w:rsidR="007F2D19" w:rsidRPr="00B70C9F">
        <w:rPr>
          <w:rFonts w:cs="Traditional Arabic" w:hint="cs"/>
          <w:sz w:val="34"/>
          <w:szCs w:val="34"/>
          <w:rtl/>
        </w:rPr>
        <w:t>){الحج</w:t>
      </w:r>
      <w:r w:rsidR="00B70C9F">
        <w:rPr>
          <w:rFonts w:cs="Traditional Arabic" w:hint="cs"/>
          <w:sz w:val="34"/>
          <w:szCs w:val="34"/>
          <w:rtl/>
        </w:rPr>
        <w:t>:</w:t>
      </w:r>
      <w:r w:rsidR="007F2D19" w:rsidRPr="00B70C9F">
        <w:rPr>
          <w:rFonts w:cs="Traditional Arabic" w:hint="cs"/>
          <w:sz w:val="34"/>
          <w:szCs w:val="34"/>
          <w:rtl/>
        </w:rPr>
        <w:t xml:space="preserve"> 40}</w:t>
      </w:r>
      <w:r w:rsidR="007F2D19" w:rsidRPr="00B70C9F">
        <w:rPr>
          <w:rFonts w:ascii="Courier New" w:hAnsi="Courier New" w:cs="Traditional Arabic" w:hint="cs"/>
          <w:sz w:val="34"/>
          <w:szCs w:val="34"/>
          <w:rtl/>
        </w:rPr>
        <w:t xml:space="preserve"> </w:t>
      </w:r>
    </w:p>
    <w:p w:rsidR="00FA1B73" w:rsidRPr="00B70C9F" w:rsidRDefault="000007F5" w:rsidP="002274F7">
      <w:pPr>
        <w:ind w:firstLine="720"/>
        <w:jc w:val="lowKashida"/>
        <w:rPr>
          <w:rFonts w:ascii="Courier New" w:hAnsi="Courier New" w:cs="Traditional Arabic"/>
          <w:sz w:val="34"/>
          <w:szCs w:val="34"/>
          <w:rtl/>
        </w:rPr>
      </w:pPr>
      <w:r w:rsidRPr="00B70C9F">
        <w:rPr>
          <w:rFonts w:cs="Traditional Arabic" w:hint="cs"/>
          <w:sz w:val="34"/>
          <w:szCs w:val="34"/>
          <w:rtl/>
        </w:rPr>
        <w:t>السابع</w:t>
      </w:r>
      <w:r w:rsidR="00B70C9F">
        <w:rPr>
          <w:rFonts w:cs="Traditional Arabic" w:hint="cs"/>
          <w:sz w:val="34"/>
          <w:szCs w:val="34"/>
          <w:rtl/>
        </w:rPr>
        <w:t>:</w:t>
      </w:r>
      <w:r w:rsidRPr="00B70C9F">
        <w:rPr>
          <w:rFonts w:cs="Traditional Arabic" w:hint="cs"/>
          <w:sz w:val="34"/>
          <w:szCs w:val="34"/>
          <w:rtl/>
        </w:rPr>
        <w:t xml:space="preserve"> </w:t>
      </w:r>
      <w:r w:rsidR="00B40A0C" w:rsidRPr="00B70C9F">
        <w:rPr>
          <w:rFonts w:cs="Traditional Arabic" w:hint="cs"/>
          <w:sz w:val="34"/>
          <w:szCs w:val="34"/>
          <w:rtl/>
        </w:rPr>
        <w:t>القراءة</w:t>
      </w:r>
      <w:r w:rsidR="00B70C9F">
        <w:rPr>
          <w:rFonts w:cs="Traditional Arabic" w:hint="cs"/>
          <w:sz w:val="34"/>
          <w:szCs w:val="34"/>
          <w:rtl/>
        </w:rPr>
        <w:t>،</w:t>
      </w:r>
      <w:r w:rsidR="00B40A0C" w:rsidRPr="00B70C9F">
        <w:rPr>
          <w:rFonts w:cs="Traditional Arabic" w:hint="cs"/>
          <w:sz w:val="34"/>
          <w:szCs w:val="34"/>
          <w:rtl/>
        </w:rPr>
        <w:t xml:space="preserve"> ومنه قوله تعالى</w:t>
      </w:r>
      <w:r w:rsidR="00B70C9F">
        <w:rPr>
          <w:rFonts w:cs="Traditional Arabic" w:hint="cs"/>
          <w:sz w:val="34"/>
          <w:szCs w:val="34"/>
          <w:rtl/>
        </w:rPr>
        <w:t>:</w:t>
      </w:r>
      <w:r w:rsidR="00B40A0C" w:rsidRPr="00B70C9F">
        <w:rPr>
          <w:rFonts w:cs="Traditional Arabic" w:hint="cs"/>
          <w:sz w:val="34"/>
          <w:szCs w:val="34"/>
          <w:rtl/>
        </w:rPr>
        <w:t xml:space="preserve"> (</w:t>
      </w:r>
      <w:r w:rsidR="00FA1B73" w:rsidRPr="00B70C9F">
        <w:rPr>
          <w:rFonts w:ascii="Courier New" w:hAnsi="Courier New" w:cs="Traditional Arabic"/>
          <w:sz w:val="34"/>
          <w:szCs w:val="34"/>
          <w:rtl/>
        </w:rPr>
        <w:t>وَلاَ تَجْهَرْ بِصَلاَتِكَ وَلاَ تُخَافِتْ بِهَا وَابْتَغِ بَيْنَ ذَلِكَ سَبِيلاً</w:t>
      </w:r>
      <w:r w:rsidR="00FA1B73" w:rsidRPr="00B70C9F">
        <w:rPr>
          <w:rFonts w:ascii="Courier New" w:hAnsi="Courier New" w:cs="Traditional Arabic" w:hint="cs"/>
          <w:sz w:val="34"/>
          <w:szCs w:val="34"/>
          <w:rtl/>
        </w:rPr>
        <w:t>){الإسراء</w:t>
      </w:r>
      <w:r w:rsidR="00B70C9F">
        <w:rPr>
          <w:rFonts w:ascii="Courier New" w:hAnsi="Courier New" w:cs="Traditional Arabic" w:hint="cs"/>
          <w:sz w:val="34"/>
          <w:szCs w:val="34"/>
          <w:rtl/>
        </w:rPr>
        <w:t>:</w:t>
      </w:r>
      <w:r w:rsidR="00FA1B73" w:rsidRPr="00B70C9F">
        <w:rPr>
          <w:rFonts w:ascii="Courier New" w:hAnsi="Courier New" w:cs="Traditional Arabic" w:hint="cs"/>
          <w:sz w:val="34"/>
          <w:szCs w:val="34"/>
          <w:rtl/>
        </w:rPr>
        <w:t xml:space="preserve"> 110}</w:t>
      </w:r>
    </w:p>
    <w:p w:rsidR="00FA1B73" w:rsidRPr="00B70C9F" w:rsidRDefault="00C7394D" w:rsidP="005232CB">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و</w:t>
      </w:r>
      <w:r w:rsidR="00FA1B73" w:rsidRPr="00B70C9F">
        <w:rPr>
          <w:rFonts w:ascii="Courier New" w:hAnsi="Courier New" w:cs="Traditional Arabic" w:hint="cs"/>
          <w:sz w:val="34"/>
          <w:szCs w:val="34"/>
          <w:rtl/>
        </w:rPr>
        <w:t>الثامن</w:t>
      </w:r>
      <w:r w:rsidR="00B70C9F">
        <w:rPr>
          <w:rFonts w:ascii="Courier New" w:hAnsi="Courier New" w:cs="Traditional Arabic" w:hint="cs"/>
          <w:sz w:val="34"/>
          <w:szCs w:val="34"/>
          <w:rtl/>
        </w:rPr>
        <w:t>:</w:t>
      </w:r>
      <w:r w:rsidR="00FA1B73" w:rsidRPr="00B70C9F">
        <w:rPr>
          <w:rFonts w:ascii="Courier New" w:hAnsi="Courier New" w:cs="Traditional Arabic" w:hint="cs"/>
          <w:sz w:val="34"/>
          <w:szCs w:val="34"/>
          <w:rtl/>
        </w:rPr>
        <w:t xml:space="preserve"> صلاة الجمعة</w:t>
      </w:r>
      <w:r w:rsidR="00B70C9F">
        <w:rPr>
          <w:rFonts w:ascii="Courier New" w:hAnsi="Courier New" w:cs="Traditional Arabic" w:hint="cs"/>
          <w:sz w:val="34"/>
          <w:szCs w:val="34"/>
          <w:rtl/>
        </w:rPr>
        <w:t>،</w:t>
      </w:r>
      <w:r w:rsidR="00FA1B73" w:rsidRPr="00B70C9F">
        <w:rPr>
          <w:rFonts w:ascii="Courier New" w:hAnsi="Courier New" w:cs="Traditional Arabic" w:hint="cs"/>
          <w:sz w:val="34"/>
          <w:szCs w:val="34"/>
          <w:rtl/>
        </w:rPr>
        <w:t xml:space="preserve"> ومنه قوله تعالى</w:t>
      </w:r>
      <w:r w:rsidR="00B70C9F">
        <w:rPr>
          <w:rFonts w:ascii="Courier New" w:hAnsi="Courier New" w:cs="Traditional Arabic" w:hint="cs"/>
          <w:sz w:val="34"/>
          <w:szCs w:val="34"/>
          <w:rtl/>
        </w:rPr>
        <w:t>:</w:t>
      </w:r>
      <w:r w:rsidR="00FA1B73" w:rsidRPr="00B70C9F">
        <w:rPr>
          <w:rFonts w:ascii="Courier New" w:hAnsi="Courier New" w:cs="Traditional Arabic" w:hint="cs"/>
          <w:sz w:val="34"/>
          <w:szCs w:val="34"/>
          <w:rtl/>
        </w:rPr>
        <w:t xml:space="preserve"> (</w:t>
      </w:r>
      <w:r w:rsidR="00FA1B73" w:rsidRPr="00B70C9F">
        <w:rPr>
          <w:rFonts w:ascii="Courier New" w:hAnsi="Courier New" w:cs="Traditional Arabic"/>
          <w:sz w:val="34"/>
          <w:szCs w:val="34"/>
          <w:rtl/>
        </w:rPr>
        <w:t>إِذَا نُودِي لِلصَّلاةِ مِن يَوْمِ الْجُمُعَةِ فَاسْعَوْا إِلَى ذِكْرِ اللَّهِ</w:t>
      </w:r>
      <w:r w:rsidR="00FA1B73" w:rsidRPr="00B70C9F">
        <w:rPr>
          <w:rFonts w:ascii="Courier New" w:hAnsi="Courier New" w:cs="Traditional Arabic" w:hint="cs"/>
          <w:sz w:val="34"/>
          <w:szCs w:val="34"/>
          <w:rtl/>
        </w:rPr>
        <w:t>){الجمعة</w:t>
      </w:r>
      <w:r w:rsidR="00B70C9F">
        <w:rPr>
          <w:rFonts w:ascii="Courier New" w:hAnsi="Courier New" w:cs="Traditional Arabic" w:hint="cs"/>
          <w:sz w:val="34"/>
          <w:szCs w:val="34"/>
          <w:rtl/>
        </w:rPr>
        <w:t>:</w:t>
      </w:r>
      <w:r w:rsidR="00FA1B73" w:rsidRPr="00B70C9F">
        <w:rPr>
          <w:rFonts w:ascii="Courier New" w:hAnsi="Courier New" w:cs="Traditional Arabic" w:hint="cs"/>
          <w:sz w:val="34"/>
          <w:szCs w:val="34"/>
          <w:rtl/>
        </w:rPr>
        <w:t xml:space="preserve"> 9}</w:t>
      </w:r>
    </w:p>
    <w:p w:rsidR="00C7394D" w:rsidRPr="00B70C9F" w:rsidRDefault="00C7394D" w:rsidP="005232CB">
      <w:pPr>
        <w:ind w:firstLine="720"/>
        <w:jc w:val="lowKashida"/>
        <w:rPr>
          <w:rFonts w:cs="Traditional Arabic"/>
          <w:sz w:val="34"/>
          <w:szCs w:val="34"/>
          <w:rtl/>
        </w:rPr>
      </w:pPr>
      <w:r w:rsidRPr="00B70C9F">
        <w:rPr>
          <w:rFonts w:ascii="Courier New" w:hAnsi="Courier New" w:cs="Traditional Arabic" w:hint="cs"/>
          <w:sz w:val="34"/>
          <w:szCs w:val="34"/>
          <w:rtl/>
        </w:rPr>
        <w:t>و</w:t>
      </w:r>
      <w:r w:rsidR="00FA1B73" w:rsidRPr="00B70C9F">
        <w:rPr>
          <w:rFonts w:ascii="Courier New" w:hAnsi="Courier New" w:cs="Traditional Arabic" w:hint="cs"/>
          <w:sz w:val="34"/>
          <w:szCs w:val="34"/>
          <w:rtl/>
        </w:rPr>
        <w:t>التاسع</w:t>
      </w:r>
      <w:r w:rsidR="00B70C9F">
        <w:rPr>
          <w:rFonts w:ascii="Courier New" w:hAnsi="Courier New" w:cs="Traditional Arabic" w:hint="cs"/>
          <w:sz w:val="34"/>
          <w:szCs w:val="34"/>
          <w:rtl/>
        </w:rPr>
        <w:t>:</w:t>
      </w:r>
      <w:r w:rsidR="00FA1B73" w:rsidRPr="00B70C9F">
        <w:rPr>
          <w:rFonts w:ascii="Courier New" w:hAnsi="Courier New" w:cs="Traditional Arabic" w:hint="cs"/>
          <w:sz w:val="34"/>
          <w:szCs w:val="34"/>
          <w:rtl/>
        </w:rPr>
        <w:t xml:space="preserve"> صلاة العصر</w:t>
      </w:r>
      <w:r w:rsidR="00B70C9F">
        <w:rPr>
          <w:rFonts w:ascii="Courier New" w:hAnsi="Courier New" w:cs="Traditional Arabic" w:hint="cs"/>
          <w:sz w:val="34"/>
          <w:szCs w:val="34"/>
          <w:rtl/>
        </w:rPr>
        <w:t>،</w:t>
      </w:r>
      <w:r w:rsidR="00FA1B73" w:rsidRPr="00B70C9F">
        <w:rPr>
          <w:rFonts w:ascii="Courier New" w:hAnsi="Courier New" w:cs="Traditional Arabic" w:hint="cs"/>
          <w:sz w:val="34"/>
          <w:szCs w:val="34"/>
          <w:rtl/>
        </w:rPr>
        <w:t xml:space="preserve"> ومنه قوله تعالى في </w:t>
      </w:r>
      <w:proofErr w:type="spellStart"/>
      <w:r w:rsidR="00FA1B73" w:rsidRPr="00B70C9F">
        <w:rPr>
          <w:rFonts w:ascii="Courier New" w:hAnsi="Courier New" w:cs="Traditional Arabic" w:hint="cs"/>
          <w:sz w:val="34"/>
          <w:szCs w:val="34"/>
          <w:rtl/>
        </w:rPr>
        <w:t>سوة</w:t>
      </w:r>
      <w:proofErr w:type="spellEnd"/>
      <w:r w:rsidR="00FA1B73" w:rsidRPr="00B70C9F">
        <w:rPr>
          <w:rFonts w:ascii="Courier New" w:hAnsi="Courier New" w:cs="Traditional Arabic" w:hint="cs"/>
          <w:sz w:val="34"/>
          <w:szCs w:val="34"/>
          <w:rtl/>
        </w:rPr>
        <w:t xml:space="preserve"> المائدة</w:t>
      </w:r>
      <w:r w:rsidR="00B70C9F">
        <w:rPr>
          <w:rFonts w:ascii="Courier New" w:hAnsi="Courier New" w:cs="Traditional Arabic" w:hint="cs"/>
          <w:sz w:val="34"/>
          <w:szCs w:val="34"/>
          <w:rtl/>
        </w:rPr>
        <w:t>:</w:t>
      </w:r>
      <w:r w:rsidR="00FA1B73"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تَحْبِسُونَهُمَا مِن بَعْدِ الصَّلاَةِ</w:t>
      </w:r>
      <w:r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106}</w:t>
      </w:r>
      <w:r w:rsidR="008C7E1A" w:rsidRPr="00B70C9F">
        <w:rPr>
          <w:rFonts w:cs="Traditional Arabic" w:hint="cs"/>
          <w:sz w:val="34"/>
          <w:szCs w:val="34"/>
          <w:rtl/>
        </w:rPr>
        <w:t xml:space="preserve"> </w:t>
      </w:r>
    </w:p>
    <w:p w:rsidR="00136F28" w:rsidRPr="00B70C9F" w:rsidRDefault="00C7394D" w:rsidP="000007F5">
      <w:pPr>
        <w:ind w:firstLine="720"/>
        <w:jc w:val="lowKashida"/>
        <w:rPr>
          <w:rFonts w:ascii="Courier New" w:hAnsi="Courier New" w:cs="Traditional Arabic"/>
          <w:sz w:val="34"/>
          <w:szCs w:val="34"/>
          <w:rtl/>
        </w:rPr>
      </w:pPr>
      <w:r w:rsidRPr="00B70C9F">
        <w:rPr>
          <w:rFonts w:cs="Traditional Arabic" w:hint="cs"/>
          <w:sz w:val="34"/>
          <w:szCs w:val="34"/>
          <w:rtl/>
        </w:rPr>
        <w:lastRenderedPageBreak/>
        <w:t>والعاشر</w:t>
      </w:r>
      <w:r w:rsidR="00B70C9F">
        <w:rPr>
          <w:rFonts w:cs="Traditional Arabic" w:hint="cs"/>
          <w:sz w:val="34"/>
          <w:szCs w:val="34"/>
          <w:rtl/>
        </w:rPr>
        <w:t>:</w:t>
      </w:r>
      <w:r w:rsidRPr="00B70C9F">
        <w:rPr>
          <w:rFonts w:cs="Traditional Arabic" w:hint="cs"/>
          <w:sz w:val="34"/>
          <w:szCs w:val="34"/>
          <w:rtl/>
        </w:rPr>
        <w:t xml:space="preserve"> صلاة الجنازة</w:t>
      </w:r>
      <w:r w:rsidR="00B70C9F">
        <w:rPr>
          <w:rFonts w:cs="Traditional Arabic" w:hint="cs"/>
          <w:sz w:val="34"/>
          <w:szCs w:val="34"/>
          <w:rtl/>
        </w:rPr>
        <w:t>:</w:t>
      </w:r>
      <w:r w:rsidRPr="00B70C9F">
        <w:rPr>
          <w:rFonts w:cs="Traditional Arabic" w:hint="cs"/>
          <w:sz w:val="34"/>
          <w:szCs w:val="34"/>
          <w:rtl/>
        </w:rPr>
        <w:t xml:space="preserve"> ومنه قوله تعالى في براءة</w:t>
      </w:r>
      <w:r w:rsidR="00B70C9F">
        <w:rPr>
          <w:rFonts w:cs="Traditional Arabic" w:hint="cs"/>
          <w:sz w:val="34"/>
          <w:szCs w:val="34"/>
          <w:rtl/>
        </w:rPr>
        <w:t>:</w:t>
      </w:r>
      <w:r w:rsidRPr="00B70C9F">
        <w:rPr>
          <w:rFonts w:cs="Traditional Arabic" w:hint="cs"/>
          <w:sz w:val="34"/>
          <w:szCs w:val="34"/>
          <w:rtl/>
        </w:rPr>
        <w:t xml:space="preserve"> (</w:t>
      </w:r>
      <w:r w:rsidRPr="00B70C9F">
        <w:rPr>
          <w:rFonts w:ascii="Courier New" w:hAnsi="Courier New" w:cs="Traditional Arabic"/>
          <w:sz w:val="34"/>
          <w:szCs w:val="34"/>
          <w:rtl/>
        </w:rPr>
        <w:t>وَلاَ تُصَلِّ عَلَى أَحَدٍ مِّنْهُم مَّاتَ أَبَدًا وَلاَ تَقُمْ عَلَىَ قَبْرِهِ</w:t>
      </w:r>
      <w:r w:rsidRPr="00B70C9F">
        <w:rPr>
          <w:rFonts w:ascii="Courier New" w:hAnsi="Courier New" w:cs="Traditional Arabic" w:hint="cs"/>
          <w:sz w:val="34"/>
          <w:szCs w:val="34"/>
          <w:rtl/>
        </w:rPr>
        <w:t>){التوبة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84}</w:t>
      </w:r>
    </w:p>
    <w:p w:rsidR="00E35A7F" w:rsidRPr="00B70C9F" w:rsidRDefault="006F169B" w:rsidP="00217910">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الحادي عشر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E35A7F" w:rsidRPr="00B70C9F">
        <w:rPr>
          <w:rFonts w:ascii="Courier New" w:hAnsi="Courier New" w:cs="Traditional Arabic" w:hint="cs"/>
          <w:sz w:val="34"/>
          <w:szCs w:val="34"/>
          <w:rtl/>
        </w:rPr>
        <w:t>بمعنى صلاة الخوف</w:t>
      </w:r>
      <w:r w:rsidR="00B70C9F">
        <w:rPr>
          <w:rFonts w:ascii="Courier New" w:hAnsi="Courier New" w:cs="Traditional Arabic" w:hint="cs"/>
          <w:sz w:val="34"/>
          <w:szCs w:val="34"/>
          <w:rtl/>
        </w:rPr>
        <w:t>:</w:t>
      </w:r>
      <w:r w:rsidR="00E35A7F" w:rsidRPr="00B70C9F">
        <w:rPr>
          <w:rFonts w:ascii="Courier New" w:hAnsi="Courier New" w:cs="Traditional Arabic" w:hint="cs"/>
          <w:sz w:val="34"/>
          <w:szCs w:val="34"/>
          <w:rtl/>
        </w:rPr>
        <w:t xml:space="preserve"> (</w:t>
      </w:r>
      <w:r w:rsidR="00E35A7F" w:rsidRPr="00B70C9F">
        <w:rPr>
          <w:rFonts w:ascii="Courier New" w:hAnsi="Courier New" w:cs="Traditional Arabic"/>
          <w:sz w:val="34"/>
          <w:szCs w:val="34"/>
          <w:rtl/>
        </w:rPr>
        <w:t>وَإِذَا كُنتَ فِيهِمْ فَأَقَمْتَ لَهُمُ الصَّلاَةَ</w:t>
      </w:r>
      <w:r w:rsidR="00E35A7F"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00E35A7F" w:rsidRPr="00B70C9F">
        <w:rPr>
          <w:rFonts w:ascii="Courier New" w:hAnsi="Courier New" w:cs="Traditional Arabic" w:hint="cs"/>
          <w:sz w:val="34"/>
          <w:szCs w:val="34"/>
          <w:rtl/>
        </w:rPr>
        <w:t xml:space="preserve"> 102} </w:t>
      </w:r>
      <w:r w:rsidR="006A1F17" w:rsidRPr="00B70C9F">
        <w:rPr>
          <w:rFonts w:ascii="Courier New" w:hAnsi="Courier New" w:cs="Traditional Arabic" w:hint="cs"/>
          <w:sz w:val="34"/>
          <w:szCs w:val="34"/>
          <w:rtl/>
        </w:rPr>
        <w:t xml:space="preserve">                                                                       </w:t>
      </w:r>
    </w:p>
    <w:p w:rsidR="00E35A7F" w:rsidRPr="00B70C9F" w:rsidRDefault="00217910" w:rsidP="006F169B">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الثاني</w:t>
      </w:r>
      <w:r w:rsidR="006F169B" w:rsidRPr="00B70C9F">
        <w:rPr>
          <w:rFonts w:ascii="Courier New" w:hAnsi="Courier New" w:cs="Traditional Arabic" w:hint="cs"/>
          <w:sz w:val="34"/>
          <w:szCs w:val="34"/>
          <w:rtl/>
        </w:rPr>
        <w:t xml:space="preserve"> عشر</w:t>
      </w:r>
      <w:r w:rsidR="00B70C9F">
        <w:rPr>
          <w:rFonts w:ascii="Courier New" w:hAnsi="Courier New" w:cs="Traditional Arabic" w:hint="cs"/>
          <w:sz w:val="34"/>
          <w:szCs w:val="34"/>
          <w:rtl/>
        </w:rPr>
        <w:t>:</w:t>
      </w:r>
      <w:r w:rsidR="006F169B" w:rsidRPr="00B70C9F">
        <w:rPr>
          <w:rFonts w:ascii="Courier New" w:hAnsi="Courier New" w:cs="Traditional Arabic" w:hint="cs"/>
          <w:sz w:val="34"/>
          <w:szCs w:val="34"/>
          <w:rtl/>
        </w:rPr>
        <w:t xml:space="preserve"> </w:t>
      </w:r>
      <w:r w:rsidR="00E35A7F" w:rsidRPr="00B70C9F">
        <w:rPr>
          <w:rFonts w:ascii="Courier New" w:hAnsi="Courier New" w:cs="Traditional Arabic" w:hint="cs"/>
          <w:sz w:val="34"/>
          <w:szCs w:val="34"/>
          <w:rtl/>
        </w:rPr>
        <w:t>بمعنى صلاة الجماعة</w:t>
      </w:r>
      <w:r w:rsidR="00B70C9F">
        <w:rPr>
          <w:rFonts w:ascii="Courier New" w:hAnsi="Courier New" w:cs="Traditional Arabic" w:hint="cs"/>
          <w:sz w:val="34"/>
          <w:szCs w:val="34"/>
          <w:rtl/>
        </w:rPr>
        <w:t>:</w:t>
      </w:r>
      <w:r w:rsidR="00E35A7F" w:rsidRPr="00B70C9F">
        <w:rPr>
          <w:rFonts w:ascii="Courier New" w:hAnsi="Courier New" w:cs="Traditional Arabic" w:hint="cs"/>
          <w:sz w:val="34"/>
          <w:szCs w:val="34"/>
          <w:rtl/>
        </w:rPr>
        <w:t xml:space="preserve"> (</w:t>
      </w:r>
      <w:r w:rsidR="00654D5D" w:rsidRPr="00B70C9F">
        <w:rPr>
          <w:rFonts w:ascii="Courier New" w:hAnsi="Courier New" w:cs="Traditional Arabic"/>
          <w:sz w:val="34"/>
          <w:szCs w:val="34"/>
          <w:rtl/>
        </w:rPr>
        <w:t>وَإِذَا نَادَيْتُمْ إِلَى الصَّلاَةِ اتَّخَذُوهَا هُزُوًا</w:t>
      </w:r>
      <w:r w:rsidR="00654D5D"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00654D5D" w:rsidRPr="00B70C9F">
        <w:rPr>
          <w:rFonts w:ascii="Courier New" w:hAnsi="Courier New" w:cs="Traditional Arabic" w:hint="cs"/>
          <w:sz w:val="34"/>
          <w:szCs w:val="34"/>
          <w:rtl/>
        </w:rPr>
        <w:t xml:space="preserve"> 58}</w:t>
      </w:r>
    </w:p>
    <w:p w:rsidR="00654D5D" w:rsidRPr="00B70C9F" w:rsidRDefault="00217910" w:rsidP="00E35A7F">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 xml:space="preserve">الثالث </w:t>
      </w:r>
      <w:r w:rsidR="006F169B" w:rsidRPr="00B70C9F">
        <w:rPr>
          <w:rFonts w:ascii="Courier New" w:hAnsi="Courier New" w:cs="Traditional Arabic" w:hint="cs"/>
          <w:sz w:val="34"/>
          <w:szCs w:val="34"/>
          <w:rtl/>
        </w:rPr>
        <w:t>عشر</w:t>
      </w:r>
      <w:r w:rsidR="00B70C9F">
        <w:rPr>
          <w:rFonts w:ascii="Courier New" w:hAnsi="Courier New" w:cs="Traditional Arabic" w:hint="cs"/>
          <w:sz w:val="34"/>
          <w:szCs w:val="34"/>
          <w:rtl/>
        </w:rPr>
        <w:t>:</w:t>
      </w:r>
      <w:r w:rsidR="006F169B" w:rsidRPr="00B70C9F">
        <w:rPr>
          <w:rFonts w:ascii="Courier New" w:hAnsi="Courier New" w:cs="Traditional Arabic" w:hint="cs"/>
          <w:sz w:val="34"/>
          <w:szCs w:val="34"/>
          <w:rtl/>
        </w:rPr>
        <w:t xml:space="preserve"> </w:t>
      </w:r>
      <w:r w:rsidR="00654D5D" w:rsidRPr="00B70C9F">
        <w:rPr>
          <w:rFonts w:ascii="Courier New" w:hAnsi="Courier New" w:cs="Traditional Arabic" w:hint="cs"/>
          <w:sz w:val="34"/>
          <w:szCs w:val="34"/>
          <w:rtl/>
        </w:rPr>
        <w:t>بمعنى صلاة  السفر</w:t>
      </w:r>
      <w:r w:rsidR="00B70C9F">
        <w:rPr>
          <w:rFonts w:ascii="Courier New" w:hAnsi="Courier New" w:cs="Traditional Arabic" w:hint="cs"/>
          <w:sz w:val="34"/>
          <w:szCs w:val="34"/>
          <w:rtl/>
        </w:rPr>
        <w:t>:</w:t>
      </w:r>
      <w:r w:rsidR="00654D5D" w:rsidRPr="00B70C9F">
        <w:rPr>
          <w:rFonts w:ascii="Courier New" w:hAnsi="Courier New" w:cs="Traditional Arabic" w:hint="cs"/>
          <w:sz w:val="34"/>
          <w:szCs w:val="34"/>
          <w:rtl/>
        </w:rPr>
        <w:t xml:space="preserve"> (</w:t>
      </w:r>
      <w:r w:rsidR="00654D5D" w:rsidRPr="00B70C9F">
        <w:rPr>
          <w:rFonts w:ascii="Courier New" w:hAnsi="Courier New" w:cs="Traditional Arabic"/>
          <w:sz w:val="34"/>
          <w:szCs w:val="34"/>
          <w:rtl/>
        </w:rPr>
        <w:t>فَلَيْسَ عَلَيْكُمْ جُنَاحٌ أَن تَقْصُرُواْ مِنَ الصَّلاَةِ</w:t>
      </w:r>
      <w:r w:rsidR="00654D5D"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00654D5D" w:rsidRPr="00B70C9F">
        <w:rPr>
          <w:rFonts w:ascii="Courier New" w:hAnsi="Courier New" w:cs="Traditional Arabic" w:hint="cs"/>
          <w:sz w:val="34"/>
          <w:szCs w:val="34"/>
          <w:rtl/>
        </w:rPr>
        <w:t xml:space="preserve"> 101}</w:t>
      </w:r>
    </w:p>
    <w:p w:rsidR="00654D5D" w:rsidRPr="00B70C9F" w:rsidRDefault="00217910" w:rsidP="00E35A7F">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الرابع</w:t>
      </w:r>
      <w:r w:rsidR="006F169B" w:rsidRPr="00B70C9F">
        <w:rPr>
          <w:rFonts w:ascii="Courier New" w:hAnsi="Courier New" w:cs="Traditional Arabic" w:hint="cs"/>
          <w:sz w:val="34"/>
          <w:szCs w:val="34"/>
          <w:rtl/>
        </w:rPr>
        <w:t xml:space="preserve"> عشر</w:t>
      </w:r>
      <w:r w:rsidR="00B70C9F">
        <w:rPr>
          <w:rFonts w:ascii="Courier New" w:hAnsi="Courier New" w:cs="Traditional Arabic" w:hint="cs"/>
          <w:sz w:val="34"/>
          <w:szCs w:val="34"/>
          <w:rtl/>
        </w:rPr>
        <w:t>:</w:t>
      </w:r>
      <w:r w:rsidR="006F169B" w:rsidRPr="00B70C9F">
        <w:rPr>
          <w:rFonts w:ascii="Courier New" w:hAnsi="Courier New" w:cs="Traditional Arabic" w:hint="cs"/>
          <w:sz w:val="34"/>
          <w:szCs w:val="34"/>
          <w:rtl/>
        </w:rPr>
        <w:t xml:space="preserve"> </w:t>
      </w:r>
      <w:r w:rsidR="00654D5D" w:rsidRPr="00B70C9F">
        <w:rPr>
          <w:rFonts w:ascii="Courier New" w:hAnsi="Courier New" w:cs="Traditional Arabic" w:hint="cs"/>
          <w:sz w:val="34"/>
          <w:szCs w:val="34"/>
          <w:rtl/>
        </w:rPr>
        <w:t>بمعنى صلاة الأمم الماضية</w:t>
      </w:r>
      <w:r w:rsidR="00B70C9F">
        <w:rPr>
          <w:rFonts w:ascii="Courier New" w:hAnsi="Courier New" w:cs="Traditional Arabic" w:hint="cs"/>
          <w:sz w:val="34"/>
          <w:szCs w:val="34"/>
          <w:rtl/>
        </w:rPr>
        <w:t>:</w:t>
      </w:r>
      <w:r w:rsidR="00654D5D" w:rsidRPr="00B70C9F">
        <w:rPr>
          <w:rFonts w:ascii="Courier New" w:hAnsi="Courier New" w:cs="Traditional Arabic" w:hint="cs"/>
          <w:sz w:val="34"/>
          <w:szCs w:val="34"/>
          <w:rtl/>
        </w:rPr>
        <w:t xml:space="preserve"> (</w:t>
      </w:r>
      <w:r w:rsidR="00654D5D" w:rsidRPr="00B70C9F">
        <w:rPr>
          <w:rFonts w:ascii="Courier New" w:hAnsi="Courier New" w:cs="Traditional Arabic"/>
          <w:sz w:val="34"/>
          <w:szCs w:val="34"/>
          <w:rtl/>
        </w:rPr>
        <w:t>وَأَوْصَانِي بِالصَّلاةِ وَالزَّكَاةِ مَا دُمْتُ حَيًّا</w:t>
      </w:r>
      <w:r w:rsidR="00654D5D" w:rsidRPr="00B70C9F">
        <w:rPr>
          <w:rFonts w:ascii="Courier New" w:hAnsi="Courier New" w:cs="Traditional Arabic" w:hint="cs"/>
          <w:sz w:val="34"/>
          <w:szCs w:val="34"/>
          <w:rtl/>
        </w:rPr>
        <w:t>){مريم</w:t>
      </w:r>
      <w:r w:rsidR="00B70C9F">
        <w:rPr>
          <w:rFonts w:ascii="Courier New" w:hAnsi="Courier New" w:cs="Traditional Arabic" w:hint="cs"/>
          <w:sz w:val="34"/>
          <w:szCs w:val="34"/>
          <w:rtl/>
        </w:rPr>
        <w:t>:</w:t>
      </w:r>
      <w:r w:rsidR="00654D5D" w:rsidRPr="00B70C9F">
        <w:rPr>
          <w:rFonts w:ascii="Courier New" w:hAnsi="Courier New" w:cs="Traditional Arabic" w:hint="cs"/>
          <w:sz w:val="34"/>
          <w:szCs w:val="34"/>
          <w:rtl/>
        </w:rPr>
        <w:t xml:space="preserve"> 31}</w:t>
      </w:r>
      <w:r w:rsidR="00654D5D" w:rsidRPr="00B70C9F">
        <w:rPr>
          <w:rFonts w:ascii="Courier New" w:hAnsi="Courier New" w:cs="Traditional Arabic"/>
          <w:sz w:val="34"/>
          <w:szCs w:val="34"/>
          <w:rtl/>
        </w:rPr>
        <w:t xml:space="preserve"> </w:t>
      </w:r>
    </w:p>
    <w:p w:rsidR="00654D5D" w:rsidRPr="00B70C9F" w:rsidRDefault="00217910" w:rsidP="006F169B">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الخامس</w:t>
      </w:r>
      <w:r w:rsidR="006F169B" w:rsidRPr="00B70C9F">
        <w:rPr>
          <w:rFonts w:ascii="Courier New" w:hAnsi="Courier New" w:cs="Traditional Arabic" w:hint="cs"/>
          <w:sz w:val="34"/>
          <w:szCs w:val="34"/>
          <w:rtl/>
        </w:rPr>
        <w:t xml:space="preserve"> عشر</w:t>
      </w:r>
      <w:r w:rsidR="00B70C9F">
        <w:rPr>
          <w:rFonts w:ascii="Courier New" w:hAnsi="Courier New" w:cs="Traditional Arabic" w:hint="cs"/>
          <w:sz w:val="34"/>
          <w:szCs w:val="34"/>
          <w:rtl/>
        </w:rPr>
        <w:t>:</w:t>
      </w:r>
      <w:r w:rsidR="006F169B" w:rsidRPr="00B70C9F">
        <w:rPr>
          <w:rFonts w:ascii="Courier New" w:hAnsi="Courier New" w:cs="Traditional Arabic" w:hint="cs"/>
          <w:sz w:val="34"/>
          <w:szCs w:val="34"/>
          <w:rtl/>
        </w:rPr>
        <w:t xml:space="preserve"> </w:t>
      </w:r>
      <w:r w:rsidR="00654D5D" w:rsidRPr="00B70C9F">
        <w:rPr>
          <w:rFonts w:ascii="Courier New" w:hAnsi="Courier New" w:cs="Traditional Arabic" w:hint="cs"/>
          <w:sz w:val="34"/>
          <w:szCs w:val="34"/>
          <w:rtl/>
        </w:rPr>
        <w:t>بمعنى الصلوات الخمس</w:t>
      </w:r>
      <w:r w:rsidR="00B70C9F">
        <w:rPr>
          <w:rFonts w:ascii="Courier New" w:hAnsi="Courier New" w:cs="Traditional Arabic" w:hint="cs"/>
          <w:sz w:val="34"/>
          <w:szCs w:val="34"/>
          <w:rtl/>
        </w:rPr>
        <w:t>:</w:t>
      </w:r>
      <w:r w:rsidR="00654D5D" w:rsidRPr="00B70C9F">
        <w:rPr>
          <w:rFonts w:ascii="Courier New" w:hAnsi="Courier New" w:cs="Traditional Arabic" w:hint="cs"/>
          <w:sz w:val="34"/>
          <w:szCs w:val="34"/>
          <w:rtl/>
        </w:rPr>
        <w:t xml:space="preserve"> (</w:t>
      </w:r>
      <w:r w:rsidR="00654D5D" w:rsidRPr="00B70C9F">
        <w:rPr>
          <w:rFonts w:ascii="Courier New" w:hAnsi="Courier New" w:cs="Traditional Arabic"/>
          <w:sz w:val="34"/>
          <w:szCs w:val="34"/>
          <w:rtl/>
        </w:rPr>
        <w:t>وَأَقِيمُواْ الصَّلاَةَ وَآتُواْ الزَّكَاةَ وَارْكَعُواْ مَعَ الرَّاكِعِينَ</w:t>
      </w:r>
      <w:r w:rsidR="00654D5D"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00654D5D" w:rsidRPr="00B70C9F">
        <w:rPr>
          <w:rFonts w:ascii="Courier New" w:hAnsi="Courier New" w:cs="Traditional Arabic" w:hint="cs"/>
          <w:sz w:val="34"/>
          <w:szCs w:val="34"/>
          <w:rtl/>
        </w:rPr>
        <w:t xml:space="preserve"> 43}</w:t>
      </w:r>
      <w:r w:rsidR="00654D5D" w:rsidRPr="00B70C9F">
        <w:rPr>
          <w:rFonts w:ascii="Courier New" w:hAnsi="Courier New" w:cs="Traditional Arabic"/>
          <w:sz w:val="34"/>
          <w:szCs w:val="34"/>
          <w:rtl/>
        </w:rPr>
        <w:t xml:space="preserve"> </w:t>
      </w:r>
    </w:p>
    <w:p w:rsidR="00F73FBC" w:rsidRPr="00B70C9F" w:rsidRDefault="00217910" w:rsidP="00217910">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السادس</w:t>
      </w:r>
      <w:r w:rsidR="006F169B" w:rsidRPr="00B70C9F">
        <w:rPr>
          <w:rFonts w:ascii="Courier New" w:hAnsi="Courier New" w:cs="Traditional Arabic" w:hint="cs"/>
          <w:sz w:val="34"/>
          <w:szCs w:val="34"/>
          <w:rtl/>
        </w:rPr>
        <w:t xml:space="preserve"> عشر</w:t>
      </w:r>
      <w:r w:rsidR="00B70C9F">
        <w:rPr>
          <w:rFonts w:ascii="Courier New" w:hAnsi="Courier New" w:cs="Traditional Arabic" w:hint="cs"/>
          <w:sz w:val="34"/>
          <w:szCs w:val="34"/>
          <w:rtl/>
        </w:rPr>
        <w:t>:</w:t>
      </w:r>
      <w:r w:rsidR="006F169B" w:rsidRPr="00B70C9F">
        <w:rPr>
          <w:rFonts w:ascii="Courier New" w:hAnsi="Courier New" w:cs="Traditional Arabic" w:hint="cs"/>
          <w:sz w:val="34"/>
          <w:szCs w:val="34"/>
          <w:rtl/>
        </w:rPr>
        <w:t xml:space="preserve"> </w:t>
      </w:r>
      <w:r w:rsidR="00654D5D" w:rsidRPr="00B70C9F">
        <w:rPr>
          <w:rFonts w:ascii="Courier New" w:hAnsi="Courier New" w:cs="Traditional Arabic" w:hint="cs"/>
          <w:sz w:val="34"/>
          <w:szCs w:val="34"/>
          <w:rtl/>
        </w:rPr>
        <w:t>بمعنى الإسلام</w:t>
      </w:r>
      <w:r w:rsidR="00B70C9F">
        <w:rPr>
          <w:rFonts w:ascii="Courier New" w:hAnsi="Courier New" w:cs="Traditional Arabic" w:hint="cs"/>
          <w:sz w:val="34"/>
          <w:szCs w:val="34"/>
          <w:rtl/>
        </w:rPr>
        <w:t>:</w:t>
      </w:r>
      <w:r w:rsidR="00654D5D" w:rsidRPr="00B70C9F">
        <w:rPr>
          <w:rFonts w:ascii="Courier New" w:hAnsi="Courier New" w:cs="Traditional Arabic" w:hint="cs"/>
          <w:sz w:val="34"/>
          <w:szCs w:val="34"/>
          <w:rtl/>
        </w:rPr>
        <w:t xml:space="preserve"> (</w:t>
      </w:r>
      <w:r w:rsidR="000668DE" w:rsidRPr="00B70C9F">
        <w:rPr>
          <w:rFonts w:ascii="Courier New" w:hAnsi="Courier New" w:cs="Traditional Arabic"/>
          <w:sz w:val="34"/>
          <w:szCs w:val="34"/>
          <w:rtl/>
        </w:rPr>
        <w:t>فَلا صَدَّقَ وَلا صَلَّى</w:t>
      </w:r>
      <w:r w:rsidR="000668DE" w:rsidRPr="00B70C9F">
        <w:rPr>
          <w:rFonts w:ascii="Courier New" w:hAnsi="Courier New" w:cs="Traditional Arabic" w:hint="cs"/>
          <w:sz w:val="34"/>
          <w:szCs w:val="34"/>
          <w:rtl/>
        </w:rPr>
        <w:t>){القيامة</w:t>
      </w:r>
      <w:r w:rsidR="00B70C9F">
        <w:rPr>
          <w:rFonts w:ascii="Courier New" w:hAnsi="Courier New" w:cs="Traditional Arabic" w:hint="cs"/>
          <w:sz w:val="34"/>
          <w:szCs w:val="34"/>
          <w:rtl/>
        </w:rPr>
        <w:t>:</w:t>
      </w:r>
      <w:r w:rsidR="000668DE" w:rsidRPr="00B70C9F">
        <w:rPr>
          <w:rFonts w:ascii="Courier New" w:hAnsi="Courier New" w:cs="Traditional Arabic" w:hint="cs"/>
          <w:sz w:val="34"/>
          <w:szCs w:val="34"/>
          <w:rtl/>
        </w:rPr>
        <w:t xml:space="preserve"> 31})) </w:t>
      </w:r>
    </w:p>
    <w:p w:rsidR="00F73FBC" w:rsidRPr="00B70C9F" w:rsidRDefault="00217910" w:rsidP="00091626">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السابع</w:t>
      </w:r>
      <w:r w:rsidR="00F73FBC" w:rsidRPr="00B70C9F">
        <w:rPr>
          <w:rFonts w:ascii="Courier New" w:hAnsi="Courier New" w:cs="Traditional Arabic" w:hint="cs"/>
          <w:sz w:val="34"/>
          <w:szCs w:val="34"/>
          <w:rtl/>
        </w:rPr>
        <w:t xml:space="preserve"> عشر</w:t>
      </w:r>
      <w:r w:rsidR="00B70C9F">
        <w:rPr>
          <w:rFonts w:ascii="Courier New" w:hAnsi="Courier New" w:cs="Traditional Arabic" w:hint="cs"/>
          <w:sz w:val="34"/>
          <w:szCs w:val="34"/>
          <w:rtl/>
        </w:rPr>
        <w:t>:</w:t>
      </w:r>
      <w:r w:rsidR="00F73FBC" w:rsidRPr="00B70C9F">
        <w:rPr>
          <w:rFonts w:ascii="Courier New" w:hAnsi="Courier New" w:cs="Traditional Arabic" w:hint="cs"/>
          <w:sz w:val="34"/>
          <w:szCs w:val="34"/>
          <w:rtl/>
        </w:rPr>
        <w:t xml:space="preserve"> صلاة الجبابرة</w:t>
      </w:r>
      <w:r w:rsidR="00B70C9F">
        <w:rPr>
          <w:rFonts w:ascii="Courier New" w:hAnsi="Courier New" w:cs="Traditional Arabic" w:hint="cs"/>
          <w:sz w:val="34"/>
          <w:szCs w:val="34"/>
          <w:rtl/>
        </w:rPr>
        <w:t>،</w:t>
      </w:r>
      <w:r w:rsidR="00F73FBC"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00F73FBC" w:rsidRPr="00B70C9F">
        <w:rPr>
          <w:rFonts w:ascii="Courier New" w:hAnsi="Courier New" w:cs="Traditional Arabic" w:hint="cs"/>
          <w:sz w:val="34"/>
          <w:szCs w:val="34"/>
          <w:rtl/>
        </w:rPr>
        <w:t xml:space="preserve"> (</w:t>
      </w:r>
      <w:r w:rsidR="00F73FBC" w:rsidRPr="00B70C9F">
        <w:rPr>
          <w:rFonts w:ascii="Courier New" w:hAnsi="Courier New" w:cs="Traditional Arabic"/>
          <w:sz w:val="34"/>
          <w:szCs w:val="34"/>
          <w:rtl/>
        </w:rPr>
        <w:t>وَلاَ تُصَلِّ عَلَى أَحَدٍ مِّنْهُم مَّاتَ أَبَدًا</w:t>
      </w:r>
      <w:r w:rsidR="00F73FBC" w:rsidRPr="00B70C9F">
        <w:rPr>
          <w:rFonts w:ascii="Courier New" w:hAnsi="Courier New" w:cs="Traditional Arabic" w:hint="cs"/>
          <w:sz w:val="34"/>
          <w:szCs w:val="34"/>
          <w:rtl/>
        </w:rPr>
        <w:t>){التوبة</w:t>
      </w:r>
      <w:r w:rsidR="00B70C9F">
        <w:rPr>
          <w:rFonts w:ascii="Courier New" w:hAnsi="Courier New" w:cs="Traditional Arabic" w:hint="cs"/>
          <w:sz w:val="34"/>
          <w:szCs w:val="34"/>
          <w:rtl/>
        </w:rPr>
        <w:t>:</w:t>
      </w:r>
      <w:r w:rsidR="00F73FBC" w:rsidRPr="00B70C9F">
        <w:rPr>
          <w:rFonts w:ascii="Courier New" w:hAnsi="Courier New" w:cs="Traditional Arabic" w:hint="cs"/>
          <w:sz w:val="34"/>
          <w:szCs w:val="34"/>
          <w:rtl/>
        </w:rPr>
        <w:t xml:space="preserve"> 84}</w:t>
      </w:r>
      <w:r w:rsidR="002C2840" w:rsidRPr="00B70C9F">
        <w:rPr>
          <w:rFonts w:ascii="Courier New" w:hAnsi="Courier New" w:cs="Traditional Arabic" w:hint="cs"/>
          <w:sz w:val="34"/>
          <w:szCs w:val="34"/>
          <w:rtl/>
        </w:rPr>
        <w:t xml:space="preserve"> </w:t>
      </w:r>
    </w:p>
    <w:p w:rsidR="00F73FBC" w:rsidRPr="00B70C9F" w:rsidRDefault="00217910" w:rsidP="00091626">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 xml:space="preserve">الثامن </w:t>
      </w:r>
      <w:r w:rsidR="00F73FBC" w:rsidRPr="00B70C9F">
        <w:rPr>
          <w:rFonts w:ascii="Courier New" w:hAnsi="Courier New" w:cs="Traditional Arabic" w:hint="cs"/>
          <w:sz w:val="34"/>
          <w:szCs w:val="34"/>
          <w:rtl/>
        </w:rPr>
        <w:t>عشر</w:t>
      </w:r>
      <w:r w:rsidR="00B70C9F">
        <w:rPr>
          <w:rFonts w:ascii="Courier New" w:hAnsi="Courier New" w:cs="Traditional Arabic" w:hint="cs"/>
          <w:sz w:val="34"/>
          <w:szCs w:val="34"/>
          <w:rtl/>
        </w:rPr>
        <w:t>:</w:t>
      </w:r>
      <w:r w:rsidR="00F73FBC" w:rsidRPr="00B70C9F">
        <w:rPr>
          <w:rFonts w:ascii="Courier New" w:hAnsi="Courier New" w:cs="Traditional Arabic" w:hint="cs"/>
          <w:sz w:val="34"/>
          <w:szCs w:val="34"/>
          <w:rtl/>
        </w:rPr>
        <w:t xml:space="preserve"> </w:t>
      </w:r>
      <w:r w:rsidR="00E92A3B" w:rsidRPr="00B70C9F">
        <w:rPr>
          <w:rFonts w:ascii="Courier New" w:hAnsi="Courier New" w:cs="Traditional Arabic" w:hint="cs"/>
          <w:sz w:val="34"/>
          <w:szCs w:val="34"/>
          <w:rtl/>
        </w:rPr>
        <w:t>صلاة الفجر</w:t>
      </w:r>
      <w:r w:rsidR="00B70C9F">
        <w:rPr>
          <w:rFonts w:ascii="Courier New" w:hAnsi="Courier New" w:cs="Traditional Arabic" w:hint="cs"/>
          <w:sz w:val="34"/>
          <w:szCs w:val="34"/>
          <w:rtl/>
        </w:rPr>
        <w:t>:</w:t>
      </w:r>
      <w:r w:rsidR="00E92A3B"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00E92A3B" w:rsidRPr="00B70C9F">
        <w:rPr>
          <w:rFonts w:ascii="Courier New" w:hAnsi="Courier New" w:cs="Traditional Arabic" w:hint="cs"/>
          <w:sz w:val="34"/>
          <w:szCs w:val="34"/>
          <w:rtl/>
        </w:rPr>
        <w:t xml:space="preserve"> (</w:t>
      </w:r>
      <w:r w:rsidR="00E92A3B" w:rsidRPr="00B70C9F">
        <w:rPr>
          <w:rFonts w:ascii="Courier New" w:hAnsi="Courier New" w:cs="Traditional Arabic"/>
          <w:sz w:val="34"/>
          <w:szCs w:val="34"/>
          <w:rtl/>
        </w:rPr>
        <w:t>وَأَقِمِ الصَّلاَةَ طَرَفَيِ النَّهَارِ</w:t>
      </w:r>
      <w:r w:rsidR="00E92A3B" w:rsidRPr="00B70C9F">
        <w:rPr>
          <w:rFonts w:ascii="Courier New" w:hAnsi="Courier New" w:cs="Traditional Arabic" w:hint="cs"/>
          <w:sz w:val="34"/>
          <w:szCs w:val="34"/>
          <w:rtl/>
        </w:rPr>
        <w:t>){هود</w:t>
      </w:r>
      <w:r w:rsidR="00B70C9F">
        <w:rPr>
          <w:rFonts w:ascii="Courier New" w:hAnsi="Courier New" w:cs="Traditional Arabic" w:hint="cs"/>
          <w:sz w:val="34"/>
          <w:szCs w:val="34"/>
          <w:rtl/>
        </w:rPr>
        <w:t>:</w:t>
      </w:r>
      <w:r w:rsidR="00E92A3B" w:rsidRPr="00B70C9F">
        <w:rPr>
          <w:rFonts w:ascii="Courier New" w:hAnsi="Courier New" w:cs="Traditional Arabic" w:hint="cs"/>
          <w:sz w:val="34"/>
          <w:szCs w:val="34"/>
          <w:rtl/>
        </w:rPr>
        <w:t xml:space="preserve"> 114}</w:t>
      </w:r>
    </w:p>
    <w:p w:rsidR="006A1F17" w:rsidRPr="00B70C9F" w:rsidRDefault="00217910" w:rsidP="00091626">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التاسع</w:t>
      </w:r>
      <w:r w:rsidR="00B70C9F">
        <w:rPr>
          <w:rFonts w:ascii="Courier New" w:hAnsi="Courier New" w:cs="Traditional Arabic" w:hint="cs"/>
          <w:sz w:val="34"/>
          <w:szCs w:val="34"/>
          <w:rtl/>
        </w:rPr>
        <w:t>:</w:t>
      </w:r>
      <w:r w:rsidR="006A1F17" w:rsidRPr="00B70C9F">
        <w:rPr>
          <w:rFonts w:ascii="Courier New" w:hAnsi="Courier New" w:cs="Traditional Arabic" w:hint="cs"/>
          <w:sz w:val="34"/>
          <w:szCs w:val="34"/>
          <w:rtl/>
        </w:rPr>
        <w:t xml:space="preserve"> صلاة الظهر</w:t>
      </w:r>
      <w:r w:rsidR="00B70C9F">
        <w:rPr>
          <w:rFonts w:ascii="Courier New" w:hAnsi="Courier New" w:cs="Traditional Arabic" w:hint="cs"/>
          <w:sz w:val="34"/>
          <w:szCs w:val="34"/>
          <w:rtl/>
        </w:rPr>
        <w:t>،</w:t>
      </w:r>
      <w:r w:rsidR="006A1F17"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006A1F17" w:rsidRPr="00B70C9F">
        <w:rPr>
          <w:rFonts w:ascii="Courier New" w:hAnsi="Courier New" w:cs="Traditional Arabic" w:hint="cs"/>
          <w:sz w:val="34"/>
          <w:szCs w:val="34"/>
          <w:rtl/>
        </w:rPr>
        <w:t xml:space="preserve"> (</w:t>
      </w:r>
      <w:r w:rsidR="006A1F17" w:rsidRPr="00B70C9F">
        <w:rPr>
          <w:rFonts w:ascii="Courier New" w:hAnsi="Courier New" w:cs="Traditional Arabic"/>
          <w:sz w:val="34"/>
          <w:szCs w:val="34"/>
          <w:rtl/>
        </w:rPr>
        <w:t>أَقِمِ الصَّلاَةَ لِدُلُوكِ الشَّمْسِ</w:t>
      </w:r>
      <w:r w:rsidR="006A1F17" w:rsidRPr="00B70C9F">
        <w:rPr>
          <w:rFonts w:ascii="Courier New" w:hAnsi="Courier New" w:cs="Traditional Arabic" w:hint="cs"/>
          <w:sz w:val="34"/>
          <w:szCs w:val="34"/>
          <w:rtl/>
        </w:rPr>
        <w:t>){الإسراء</w:t>
      </w:r>
      <w:r w:rsidR="00B70C9F">
        <w:rPr>
          <w:rFonts w:ascii="Courier New" w:hAnsi="Courier New" w:cs="Traditional Arabic" w:hint="cs"/>
          <w:sz w:val="34"/>
          <w:szCs w:val="34"/>
          <w:rtl/>
        </w:rPr>
        <w:t>:</w:t>
      </w:r>
      <w:r w:rsidR="006A1F17" w:rsidRPr="00B70C9F">
        <w:rPr>
          <w:rFonts w:ascii="Courier New" w:hAnsi="Courier New" w:cs="Traditional Arabic" w:hint="cs"/>
          <w:sz w:val="34"/>
          <w:szCs w:val="34"/>
          <w:rtl/>
        </w:rPr>
        <w:t xml:space="preserve"> 78}</w:t>
      </w:r>
    </w:p>
    <w:p w:rsidR="00E92A3B" w:rsidRPr="00B70C9F" w:rsidRDefault="00E92A3B" w:rsidP="00091626">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lastRenderedPageBreak/>
        <w:t>العشرون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صلاة النافلة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وَأْمُرْ أَهْلَكَ بِالصَّلاةِ وَاصْطَبِرْ عَلَيْهَا</w:t>
      </w:r>
      <w:r w:rsidRPr="00B70C9F">
        <w:rPr>
          <w:rFonts w:ascii="Courier New" w:hAnsi="Courier New" w:cs="Traditional Arabic" w:hint="cs"/>
          <w:sz w:val="34"/>
          <w:szCs w:val="34"/>
          <w:rtl/>
        </w:rPr>
        <w:t>){طه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132}</w:t>
      </w:r>
    </w:p>
    <w:p w:rsidR="00E92A3B" w:rsidRPr="00B70C9F" w:rsidRDefault="00217910" w:rsidP="00091626">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 xml:space="preserve">الحادي </w:t>
      </w:r>
      <w:r w:rsidR="00E92A3B" w:rsidRPr="00B70C9F">
        <w:rPr>
          <w:rFonts w:ascii="Courier New" w:hAnsi="Courier New" w:cs="Traditional Arabic" w:hint="cs"/>
          <w:sz w:val="34"/>
          <w:szCs w:val="34"/>
          <w:rtl/>
        </w:rPr>
        <w:t>والعشرون</w:t>
      </w:r>
      <w:r w:rsidR="00B70C9F">
        <w:rPr>
          <w:rFonts w:ascii="Courier New" w:hAnsi="Courier New" w:cs="Traditional Arabic" w:hint="cs"/>
          <w:sz w:val="34"/>
          <w:szCs w:val="34"/>
          <w:rtl/>
        </w:rPr>
        <w:t>:</w:t>
      </w:r>
      <w:r w:rsidR="00E92A3B" w:rsidRPr="00B70C9F">
        <w:rPr>
          <w:rFonts w:ascii="Courier New" w:hAnsi="Courier New" w:cs="Traditional Arabic" w:hint="cs"/>
          <w:sz w:val="34"/>
          <w:szCs w:val="34"/>
          <w:rtl/>
        </w:rPr>
        <w:t xml:space="preserve"> صلاة الغداة</w:t>
      </w:r>
      <w:r w:rsidR="00B70C9F">
        <w:rPr>
          <w:rFonts w:ascii="Courier New" w:hAnsi="Courier New" w:cs="Traditional Arabic" w:hint="cs"/>
          <w:sz w:val="34"/>
          <w:szCs w:val="34"/>
          <w:rtl/>
        </w:rPr>
        <w:t>،</w:t>
      </w:r>
      <w:r w:rsidR="00E92A3B"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00E92A3B" w:rsidRPr="00B70C9F">
        <w:rPr>
          <w:rFonts w:ascii="Courier New" w:hAnsi="Courier New" w:cs="Traditional Arabic" w:hint="cs"/>
          <w:sz w:val="34"/>
          <w:szCs w:val="34"/>
          <w:rtl/>
        </w:rPr>
        <w:t xml:space="preserve"> (</w:t>
      </w:r>
      <w:r w:rsidR="00E92A3B" w:rsidRPr="00B70C9F">
        <w:rPr>
          <w:rFonts w:ascii="Courier New" w:hAnsi="Courier New" w:cs="Traditional Arabic"/>
          <w:sz w:val="34"/>
          <w:szCs w:val="34"/>
          <w:rtl/>
        </w:rPr>
        <w:t>وَلاَ تَجْهَرْ بِصَلاَتِكَ</w:t>
      </w:r>
      <w:r w:rsidR="00E92A3B" w:rsidRPr="00B70C9F">
        <w:rPr>
          <w:rFonts w:ascii="Courier New" w:hAnsi="Courier New" w:cs="Traditional Arabic" w:hint="cs"/>
          <w:sz w:val="34"/>
          <w:szCs w:val="34"/>
          <w:rtl/>
        </w:rPr>
        <w:t>){الإسراء</w:t>
      </w:r>
      <w:r w:rsidR="00B70C9F">
        <w:rPr>
          <w:rFonts w:ascii="Courier New" w:hAnsi="Courier New" w:cs="Traditional Arabic" w:hint="cs"/>
          <w:sz w:val="34"/>
          <w:szCs w:val="34"/>
          <w:rtl/>
        </w:rPr>
        <w:t>:</w:t>
      </w:r>
      <w:r w:rsidR="00E92A3B" w:rsidRPr="00B70C9F">
        <w:rPr>
          <w:rFonts w:ascii="Courier New" w:hAnsi="Courier New" w:cs="Traditional Arabic" w:hint="cs"/>
          <w:sz w:val="34"/>
          <w:szCs w:val="34"/>
          <w:rtl/>
        </w:rPr>
        <w:t xml:space="preserve"> 110}</w:t>
      </w:r>
    </w:p>
    <w:p w:rsidR="007E54A1" w:rsidRPr="00B70C9F" w:rsidRDefault="00217910" w:rsidP="00091626">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الثاني</w:t>
      </w:r>
      <w:r w:rsidR="007E54A1" w:rsidRPr="00B70C9F">
        <w:rPr>
          <w:rFonts w:ascii="Courier New" w:hAnsi="Courier New" w:cs="Traditional Arabic" w:hint="cs"/>
          <w:sz w:val="34"/>
          <w:szCs w:val="34"/>
          <w:rtl/>
        </w:rPr>
        <w:t xml:space="preserve"> والعشرون</w:t>
      </w:r>
      <w:r w:rsidR="00B70C9F">
        <w:rPr>
          <w:rFonts w:ascii="Courier New" w:hAnsi="Courier New" w:cs="Traditional Arabic" w:hint="cs"/>
          <w:sz w:val="34"/>
          <w:szCs w:val="34"/>
          <w:rtl/>
        </w:rPr>
        <w:t>،</w:t>
      </w:r>
      <w:r w:rsidR="007E54A1" w:rsidRPr="00B70C9F">
        <w:rPr>
          <w:rFonts w:ascii="Courier New" w:hAnsi="Courier New" w:cs="Traditional Arabic" w:hint="cs"/>
          <w:sz w:val="34"/>
          <w:szCs w:val="34"/>
          <w:rtl/>
        </w:rPr>
        <w:t xml:space="preserve"> صلاة العيد</w:t>
      </w:r>
      <w:r w:rsidR="00B70C9F">
        <w:rPr>
          <w:rFonts w:ascii="Courier New" w:hAnsi="Courier New" w:cs="Traditional Arabic" w:hint="cs"/>
          <w:sz w:val="34"/>
          <w:szCs w:val="34"/>
          <w:rtl/>
        </w:rPr>
        <w:t>،</w:t>
      </w:r>
      <w:r w:rsidR="007E54A1"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007E54A1" w:rsidRPr="00B70C9F">
        <w:rPr>
          <w:rFonts w:ascii="Courier New" w:hAnsi="Courier New" w:cs="Traditional Arabic" w:hint="cs"/>
          <w:sz w:val="34"/>
          <w:szCs w:val="34"/>
          <w:rtl/>
        </w:rPr>
        <w:t xml:space="preserve"> (</w:t>
      </w:r>
      <w:r w:rsidR="006A1F17" w:rsidRPr="00B70C9F">
        <w:rPr>
          <w:rFonts w:ascii="Courier New" w:hAnsi="Courier New" w:cs="Traditional Arabic"/>
          <w:sz w:val="34"/>
          <w:szCs w:val="34"/>
          <w:rtl/>
        </w:rPr>
        <w:t>فَصَلِّ لِرَبِّكَ وَانْحَرْ</w:t>
      </w:r>
      <w:r w:rsidR="006A1F17" w:rsidRPr="00B70C9F">
        <w:rPr>
          <w:rFonts w:ascii="Courier New" w:hAnsi="Courier New" w:cs="Traditional Arabic" w:hint="cs"/>
          <w:sz w:val="34"/>
          <w:szCs w:val="34"/>
          <w:rtl/>
        </w:rPr>
        <w:t>){الكوثر</w:t>
      </w:r>
      <w:r w:rsidR="00B70C9F">
        <w:rPr>
          <w:rFonts w:ascii="Courier New" w:hAnsi="Courier New" w:cs="Traditional Arabic" w:hint="cs"/>
          <w:sz w:val="34"/>
          <w:szCs w:val="34"/>
          <w:rtl/>
        </w:rPr>
        <w:t>:</w:t>
      </w:r>
      <w:r w:rsidR="006A1F17" w:rsidRPr="00B70C9F">
        <w:rPr>
          <w:rFonts w:ascii="Courier New" w:hAnsi="Courier New" w:cs="Traditional Arabic" w:hint="cs"/>
          <w:sz w:val="34"/>
          <w:szCs w:val="34"/>
          <w:rtl/>
        </w:rPr>
        <w:t xml:space="preserve"> 2}</w:t>
      </w:r>
    </w:p>
    <w:p w:rsidR="004942DD" w:rsidRPr="00B70C9F" w:rsidRDefault="00217910" w:rsidP="00091626">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الثالث</w:t>
      </w:r>
      <w:r w:rsidR="006A1F17" w:rsidRPr="00B70C9F">
        <w:rPr>
          <w:rFonts w:ascii="Courier New" w:hAnsi="Courier New" w:cs="Traditional Arabic" w:hint="cs"/>
          <w:sz w:val="34"/>
          <w:szCs w:val="34"/>
          <w:rtl/>
        </w:rPr>
        <w:t xml:space="preserve"> والعشرون</w:t>
      </w:r>
      <w:r w:rsidR="00B70C9F">
        <w:rPr>
          <w:rFonts w:ascii="Courier New" w:hAnsi="Courier New" w:cs="Traditional Arabic" w:hint="cs"/>
          <w:sz w:val="34"/>
          <w:szCs w:val="34"/>
          <w:rtl/>
        </w:rPr>
        <w:t>:</w:t>
      </w:r>
      <w:r w:rsidR="006A1F17" w:rsidRPr="00B70C9F">
        <w:rPr>
          <w:rFonts w:ascii="Courier New" w:hAnsi="Courier New" w:cs="Traditional Arabic" w:hint="cs"/>
          <w:sz w:val="34"/>
          <w:szCs w:val="34"/>
          <w:rtl/>
        </w:rPr>
        <w:t xml:space="preserve"> صلاة عيد الفطر</w:t>
      </w:r>
      <w:r w:rsidR="00B70C9F">
        <w:rPr>
          <w:rFonts w:ascii="Courier New" w:hAnsi="Courier New" w:cs="Traditional Arabic" w:hint="cs"/>
          <w:sz w:val="34"/>
          <w:szCs w:val="34"/>
          <w:rtl/>
        </w:rPr>
        <w:t>:</w:t>
      </w:r>
      <w:r w:rsidR="006A1F17"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006A1F17" w:rsidRPr="00B70C9F">
        <w:rPr>
          <w:rFonts w:ascii="Courier New" w:hAnsi="Courier New" w:cs="Traditional Arabic" w:hint="cs"/>
          <w:sz w:val="34"/>
          <w:szCs w:val="34"/>
          <w:rtl/>
        </w:rPr>
        <w:t xml:space="preserve"> (</w:t>
      </w:r>
      <w:r w:rsidR="006A1F17" w:rsidRPr="00B70C9F">
        <w:rPr>
          <w:rFonts w:ascii="Courier New" w:hAnsi="Courier New" w:cs="Traditional Arabic"/>
          <w:sz w:val="34"/>
          <w:szCs w:val="34"/>
          <w:rtl/>
        </w:rPr>
        <w:t>وَذَكَرَ اسْمَ رَبِّهِ فَصَلَّى</w:t>
      </w:r>
      <w:r w:rsidR="006A1F17" w:rsidRPr="00B70C9F">
        <w:rPr>
          <w:rFonts w:ascii="Courier New" w:hAnsi="Courier New" w:cs="Traditional Arabic" w:hint="cs"/>
          <w:sz w:val="34"/>
          <w:szCs w:val="34"/>
          <w:rtl/>
        </w:rPr>
        <w:t>){الأعلى</w:t>
      </w:r>
      <w:r w:rsidR="00B70C9F">
        <w:rPr>
          <w:rFonts w:ascii="Courier New" w:hAnsi="Courier New" w:cs="Traditional Arabic" w:hint="cs"/>
          <w:sz w:val="34"/>
          <w:szCs w:val="34"/>
          <w:rtl/>
        </w:rPr>
        <w:t>:</w:t>
      </w:r>
      <w:r w:rsidR="006A1F17" w:rsidRPr="00B70C9F">
        <w:rPr>
          <w:rFonts w:ascii="Courier New" w:hAnsi="Courier New" w:cs="Traditional Arabic" w:hint="cs"/>
          <w:sz w:val="34"/>
          <w:szCs w:val="34"/>
          <w:rtl/>
        </w:rPr>
        <w:t xml:space="preserve"> 15}</w:t>
      </w:r>
    </w:p>
    <w:p w:rsidR="00236967" w:rsidRPr="00B70C9F" w:rsidRDefault="004942DD" w:rsidP="0023696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الرابع والعشرون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المسجد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أَقِمِ الصَّلاَةَ لِدُلُوكِ الشَّمْسِ</w:t>
      </w:r>
      <w:r w:rsidRPr="00B70C9F">
        <w:rPr>
          <w:rFonts w:ascii="Courier New" w:hAnsi="Courier New" w:cs="Traditional Arabic" w:hint="cs"/>
          <w:sz w:val="34"/>
          <w:szCs w:val="34"/>
          <w:rtl/>
        </w:rPr>
        <w:t>){الإسراء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78} </w:t>
      </w:r>
    </w:p>
    <w:p w:rsidR="006A1F17" w:rsidRPr="00B70C9F" w:rsidRDefault="00064B2A" w:rsidP="0023696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الخامس والعشرون</w:t>
      </w:r>
      <w:r w:rsidR="00B70C9F">
        <w:rPr>
          <w:rFonts w:ascii="Courier New" w:hAnsi="Courier New" w:cs="Traditional Arabic" w:hint="cs"/>
          <w:sz w:val="34"/>
          <w:szCs w:val="34"/>
          <w:rtl/>
        </w:rPr>
        <w:t>:</w:t>
      </w:r>
      <w:r w:rsidR="004942DD" w:rsidRPr="00B70C9F">
        <w:rPr>
          <w:rFonts w:ascii="Courier New" w:hAnsi="Courier New" w:cs="Traditional Arabic" w:hint="cs"/>
          <w:sz w:val="34"/>
          <w:szCs w:val="34"/>
          <w:rtl/>
        </w:rPr>
        <w:t xml:space="preserve"> الخشوع</w:t>
      </w:r>
      <w:r w:rsidR="00B70C9F">
        <w:rPr>
          <w:rFonts w:ascii="Courier New" w:hAnsi="Courier New" w:cs="Traditional Arabic" w:hint="cs"/>
          <w:sz w:val="34"/>
          <w:szCs w:val="34"/>
          <w:rtl/>
        </w:rPr>
        <w:t>،</w:t>
      </w:r>
      <w:r w:rsidR="004942DD"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004942DD" w:rsidRPr="00B70C9F">
        <w:rPr>
          <w:rFonts w:ascii="Courier New" w:hAnsi="Courier New" w:cs="Traditional Arabic" w:hint="cs"/>
          <w:sz w:val="34"/>
          <w:szCs w:val="34"/>
          <w:rtl/>
        </w:rPr>
        <w:t xml:space="preserve"> (</w:t>
      </w:r>
      <w:r w:rsidR="001154A5" w:rsidRPr="00B70C9F">
        <w:rPr>
          <w:rFonts w:ascii="Courier New" w:hAnsi="Courier New" w:cs="Traditional Arabic"/>
          <w:sz w:val="34"/>
          <w:szCs w:val="34"/>
          <w:rtl/>
        </w:rPr>
        <w:t>فَإِن تَابُواْ وَأَقَامُواْ الصَّلاَةَ</w:t>
      </w:r>
      <w:r w:rsidR="001154A5" w:rsidRPr="00B70C9F">
        <w:rPr>
          <w:rFonts w:ascii="Courier New" w:hAnsi="Courier New" w:cs="Traditional Arabic" w:hint="cs"/>
          <w:sz w:val="34"/>
          <w:szCs w:val="34"/>
          <w:rtl/>
        </w:rPr>
        <w:t>){التوبة</w:t>
      </w:r>
      <w:r w:rsidR="00B70C9F">
        <w:rPr>
          <w:rFonts w:ascii="Courier New" w:hAnsi="Courier New" w:cs="Traditional Arabic" w:hint="cs"/>
          <w:sz w:val="34"/>
          <w:szCs w:val="34"/>
          <w:rtl/>
        </w:rPr>
        <w:t>:</w:t>
      </w:r>
      <w:r w:rsidR="001154A5" w:rsidRPr="00B70C9F">
        <w:rPr>
          <w:rFonts w:ascii="Courier New" w:hAnsi="Courier New" w:cs="Traditional Arabic" w:hint="cs"/>
          <w:sz w:val="34"/>
          <w:szCs w:val="34"/>
          <w:rtl/>
        </w:rPr>
        <w:t xml:space="preserve"> 5}</w:t>
      </w:r>
      <w:r w:rsidR="006A1F17" w:rsidRPr="00B70C9F">
        <w:rPr>
          <w:rFonts w:cs="Traditional Arabic"/>
          <w:sz w:val="34"/>
          <w:szCs w:val="34"/>
          <w:vertAlign w:val="superscript"/>
          <w:rtl/>
        </w:rPr>
        <w:t>(</w:t>
      </w:r>
      <w:r w:rsidR="006A1F17" w:rsidRPr="00B70C9F">
        <w:rPr>
          <w:rFonts w:cs="Traditional Arabic"/>
          <w:sz w:val="34"/>
          <w:szCs w:val="34"/>
          <w:vertAlign w:val="superscript"/>
          <w:rtl/>
        </w:rPr>
        <w:footnoteReference w:id="707"/>
      </w:r>
      <w:r w:rsidR="006A1F17" w:rsidRPr="00B70C9F">
        <w:rPr>
          <w:rFonts w:cs="Traditional Arabic"/>
          <w:sz w:val="34"/>
          <w:szCs w:val="34"/>
          <w:vertAlign w:val="superscript"/>
          <w:rtl/>
        </w:rPr>
        <w:t>)</w:t>
      </w:r>
      <w:r w:rsidR="006A1F17" w:rsidRPr="00B70C9F">
        <w:rPr>
          <w:rFonts w:ascii="Courier New" w:hAnsi="Courier New" w:cs="Traditional Arabic" w:hint="cs"/>
          <w:sz w:val="34"/>
          <w:szCs w:val="34"/>
          <w:rtl/>
        </w:rPr>
        <w:t xml:space="preserve">    </w:t>
      </w:r>
      <w:r w:rsidR="001154A5" w:rsidRPr="00B70C9F">
        <w:rPr>
          <w:rFonts w:ascii="Courier New" w:hAnsi="Courier New" w:cs="Traditional Arabic" w:hint="cs"/>
          <w:sz w:val="34"/>
          <w:szCs w:val="34"/>
          <w:rtl/>
        </w:rPr>
        <w:t xml:space="preserve">                                                               </w:t>
      </w:r>
      <w:r w:rsidR="006A1F17" w:rsidRPr="00B70C9F">
        <w:rPr>
          <w:rFonts w:ascii="Courier New" w:hAnsi="Courier New" w:cs="Traditional Arabic" w:hint="cs"/>
          <w:sz w:val="34"/>
          <w:szCs w:val="34"/>
          <w:rtl/>
        </w:rPr>
        <w:t xml:space="preserve">                                                               </w:t>
      </w:r>
    </w:p>
    <w:p w:rsidR="00873F7C" w:rsidRPr="00B70C9F" w:rsidRDefault="00E92A3B" w:rsidP="007D3108">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قال ابن فارس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((فالصلاة هي الدعاء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وقال رسول الله صلى الله عليه وسلم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إذا دُعِي أحدكم إلى طعام فليجب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فإن كان مفطرًا فليأكل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وإن كان صائمًا فليصل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فليدع لهم بالخير والبركة</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والصلاة هي التي جاء بها الشرع من الركوع والسجود وسائر حدود الصلاة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فأمَّا الصلاة من الله تعالى فالرحمة</w:t>
      </w:r>
      <w:r w:rsidR="00873F7C" w:rsidRPr="00B70C9F">
        <w:rPr>
          <w:rFonts w:ascii="Courier New" w:hAnsi="Courier New" w:cs="Traditional Arabic" w:hint="cs"/>
          <w:sz w:val="34"/>
          <w:szCs w:val="34"/>
          <w:rtl/>
        </w:rPr>
        <w:t>))</w:t>
      </w:r>
      <w:r w:rsidR="00873F7C" w:rsidRPr="00B70C9F">
        <w:rPr>
          <w:rFonts w:cs="Traditional Arabic"/>
          <w:sz w:val="34"/>
          <w:szCs w:val="34"/>
          <w:vertAlign w:val="superscript"/>
          <w:rtl/>
        </w:rPr>
        <w:t>(</w:t>
      </w:r>
      <w:r w:rsidR="00873F7C" w:rsidRPr="00B70C9F">
        <w:rPr>
          <w:rFonts w:cs="Traditional Arabic"/>
          <w:sz w:val="34"/>
          <w:szCs w:val="34"/>
          <w:vertAlign w:val="superscript"/>
          <w:rtl/>
        </w:rPr>
        <w:footnoteReference w:id="708"/>
      </w:r>
      <w:r w:rsidR="00873F7C" w:rsidRPr="00B70C9F">
        <w:rPr>
          <w:rFonts w:cs="Traditional Arabic"/>
          <w:sz w:val="34"/>
          <w:szCs w:val="34"/>
          <w:vertAlign w:val="superscript"/>
          <w:rtl/>
        </w:rPr>
        <w:t>)</w:t>
      </w:r>
    </w:p>
    <w:p w:rsidR="00873F7C" w:rsidRPr="00B70C9F" w:rsidRDefault="00873F7C" w:rsidP="00091626">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lastRenderedPageBreak/>
        <w:t>وقال الراغب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((والصلاة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كثير من أهل اللغة هي الدعاء والتبريك </w:t>
      </w:r>
      <w:r w:rsidR="00042DC1" w:rsidRPr="00B70C9F">
        <w:rPr>
          <w:rFonts w:ascii="Courier New" w:hAnsi="Courier New" w:cs="Traditional Arabic" w:hint="cs"/>
          <w:sz w:val="34"/>
          <w:szCs w:val="34"/>
          <w:rtl/>
        </w:rPr>
        <w:t>والتمجيد</w:t>
      </w:r>
      <w:r w:rsidR="00B70C9F">
        <w:rPr>
          <w:rFonts w:ascii="Courier New" w:hAnsi="Courier New" w:cs="Traditional Arabic" w:hint="cs"/>
          <w:sz w:val="34"/>
          <w:szCs w:val="34"/>
          <w:rtl/>
        </w:rPr>
        <w:t>،</w:t>
      </w:r>
      <w:r w:rsidR="00042DC1" w:rsidRPr="00B70C9F">
        <w:rPr>
          <w:rFonts w:ascii="Courier New" w:hAnsi="Courier New" w:cs="Traditional Arabic" w:hint="cs"/>
          <w:sz w:val="34"/>
          <w:szCs w:val="34"/>
          <w:rtl/>
        </w:rPr>
        <w:t xml:space="preserve"> يقال</w:t>
      </w:r>
      <w:r w:rsidR="00B70C9F">
        <w:rPr>
          <w:rFonts w:ascii="Courier New" w:hAnsi="Courier New" w:cs="Traditional Arabic" w:hint="cs"/>
          <w:sz w:val="34"/>
          <w:szCs w:val="34"/>
          <w:rtl/>
        </w:rPr>
        <w:t>:</w:t>
      </w:r>
      <w:r w:rsidR="00042DC1" w:rsidRPr="00B70C9F">
        <w:rPr>
          <w:rFonts w:ascii="Courier New" w:hAnsi="Courier New" w:cs="Traditional Arabic" w:hint="cs"/>
          <w:sz w:val="34"/>
          <w:szCs w:val="34"/>
          <w:rtl/>
        </w:rPr>
        <w:t xml:space="preserve"> صليتُ عليه</w:t>
      </w:r>
      <w:r w:rsidR="00B70C9F">
        <w:rPr>
          <w:rFonts w:ascii="Courier New" w:hAnsi="Courier New" w:cs="Traditional Arabic" w:hint="cs"/>
          <w:sz w:val="34"/>
          <w:szCs w:val="34"/>
          <w:rtl/>
        </w:rPr>
        <w:t>،</w:t>
      </w:r>
      <w:r w:rsidR="00042DC1"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042DC1" w:rsidRPr="00B70C9F">
        <w:rPr>
          <w:rFonts w:ascii="Courier New" w:hAnsi="Courier New" w:cs="Traditional Arabic" w:hint="cs"/>
          <w:sz w:val="34"/>
          <w:szCs w:val="34"/>
          <w:rtl/>
        </w:rPr>
        <w:t xml:space="preserve"> دعوتُ له وزكيتُ</w:t>
      </w:r>
      <w:r w:rsidR="00FD0C85">
        <w:rPr>
          <w:rFonts w:ascii="Courier New" w:hAnsi="Courier New" w:cs="Traditional Arabic" w:hint="cs"/>
          <w:sz w:val="34"/>
          <w:szCs w:val="34"/>
          <w:rtl/>
        </w:rPr>
        <w:t xml:space="preserve">... </w:t>
      </w:r>
      <w:r w:rsidR="00042DC1" w:rsidRPr="00B70C9F">
        <w:rPr>
          <w:rFonts w:ascii="Courier New" w:hAnsi="Courier New" w:cs="Traditional Arabic" w:hint="cs"/>
          <w:sz w:val="34"/>
          <w:szCs w:val="34"/>
          <w:rtl/>
        </w:rPr>
        <w:t>والصلاة التي هي العبادة المخصوصة أصلها الدعاء</w:t>
      </w:r>
      <w:r w:rsidR="00B70C9F">
        <w:rPr>
          <w:rFonts w:ascii="Courier New" w:hAnsi="Courier New" w:cs="Traditional Arabic" w:hint="cs"/>
          <w:sz w:val="34"/>
          <w:szCs w:val="34"/>
          <w:rtl/>
        </w:rPr>
        <w:t>،</w:t>
      </w:r>
      <w:r w:rsidR="00042DC1" w:rsidRPr="00B70C9F">
        <w:rPr>
          <w:rFonts w:ascii="Courier New" w:hAnsi="Courier New" w:cs="Traditional Arabic" w:hint="cs"/>
          <w:sz w:val="34"/>
          <w:szCs w:val="34"/>
          <w:rtl/>
        </w:rPr>
        <w:t xml:space="preserve"> وسُمِّيت هذه العبادة بها كتسمية الشيء باسم بعض ما يتضمنه))</w:t>
      </w:r>
      <w:r w:rsidR="00042DC1" w:rsidRPr="00B70C9F">
        <w:rPr>
          <w:rFonts w:cs="Traditional Arabic"/>
          <w:sz w:val="34"/>
          <w:szCs w:val="34"/>
          <w:vertAlign w:val="superscript"/>
          <w:rtl/>
        </w:rPr>
        <w:t xml:space="preserve"> (</w:t>
      </w:r>
      <w:r w:rsidR="00042DC1" w:rsidRPr="00B70C9F">
        <w:rPr>
          <w:rFonts w:cs="Traditional Arabic"/>
          <w:sz w:val="34"/>
          <w:szCs w:val="34"/>
          <w:vertAlign w:val="superscript"/>
          <w:rtl/>
        </w:rPr>
        <w:footnoteReference w:id="709"/>
      </w:r>
      <w:r w:rsidR="00042DC1" w:rsidRPr="00B70C9F">
        <w:rPr>
          <w:rFonts w:cs="Traditional Arabic"/>
          <w:sz w:val="34"/>
          <w:szCs w:val="34"/>
          <w:vertAlign w:val="superscript"/>
          <w:rtl/>
        </w:rPr>
        <w:t>)</w:t>
      </w:r>
      <w:r w:rsidR="00042DC1" w:rsidRPr="00B70C9F">
        <w:rPr>
          <w:rFonts w:ascii="Courier New" w:hAnsi="Courier New" w:cs="Traditional Arabic" w:hint="cs"/>
          <w:sz w:val="34"/>
          <w:szCs w:val="34"/>
          <w:rtl/>
        </w:rPr>
        <w:t xml:space="preserve"> ((والصلاة اللغوية لغوية</w:t>
      </w:r>
      <w:r w:rsidR="00B70C9F">
        <w:rPr>
          <w:rFonts w:ascii="Courier New" w:hAnsi="Courier New" w:cs="Traditional Arabic" w:hint="cs"/>
          <w:sz w:val="34"/>
          <w:szCs w:val="34"/>
          <w:rtl/>
        </w:rPr>
        <w:t>:</w:t>
      </w:r>
      <w:r w:rsidR="00042DC1" w:rsidRPr="00B70C9F">
        <w:rPr>
          <w:rFonts w:ascii="Courier New" w:hAnsi="Courier New" w:cs="Traditional Arabic" w:hint="cs"/>
          <w:sz w:val="34"/>
          <w:szCs w:val="34"/>
          <w:rtl/>
        </w:rPr>
        <w:t xml:space="preserve"> الدعاء</w:t>
      </w:r>
      <w:r w:rsidR="00B70C9F">
        <w:rPr>
          <w:rFonts w:ascii="Courier New" w:hAnsi="Courier New" w:cs="Traditional Arabic" w:hint="cs"/>
          <w:sz w:val="34"/>
          <w:szCs w:val="34"/>
          <w:rtl/>
        </w:rPr>
        <w:t>،</w:t>
      </w:r>
      <w:r w:rsidR="00042DC1" w:rsidRPr="00B70C9F">
        <w:rPr>
          <w:rFonts w:ascii="Courier New" w:hAnsi="Courier New" w:cs="Traditional Arabic" w:hint="cs"/>
          <w:sz w:val="34"/>
          <w:szCs w:val="34"/>
          <w:rtl/>
        </w:rPr>
        <w:t xml:space="preserve"> وأمَّا الشرعية فذات الأركان المعلومة</w:t>
      </w:r>
      <w:r w:rsidR="00B70C9F">
        <w:rPr>
          <w:rFonts w:ascii="Courier New" w:hAnsi="Courier New" w:cs="Traditional Arabic" w:hint="cs"/>
          <w:sz w:val="34"/>
          <w:szCs w:val="34"/>
          <w:rtl/>
        </w:rPr>
        <w:t>،</w:t>
      </w:r>
      <w:r w:rsidR="00042DC1" w:rsidRPr="00B70C9F">
        <w:rPr>
          <w:rFonts w:ascii="Courier New" w:hAnsi="Courier New" w:cs="Traditional Arabic" w:hint="cs"/>
          <w:sz w:val="34"/>
          <w:szCs w:val="34"/>
          <w:rtl/>
        </w:rPr>
        <w:t xml:space="preserve"> وهي مشتقة من ذلك</w:t>
      </w:r>
      <w:r w:rsidR="00B70C9F">
        <w:rPr>
          <w:rFonts w:ascii="Courier New" w:hAnsi="Courier New" w:cs="Traditional Arabic" w:hint="cs"/>
          <w:sz w:val="34"/>
          <w:szCs w:val="34"/>
          <w:rtl/>
        </w:rPr>
        <w:t>؛</w:t>
      </w:r>
      <w:r w:rsidR="00042DC1" w:rsidRPr="00B70C9F">
        <w:rPr>
          <w:rFonts w:ascii="Courier New" w:hAnsi="Courier New" w:cs="Traditional Arabic" w:hint="cs"/>
          <w:sz w:val="34"/>
          <w:szCs w:val="34"/>
          <w:rtl/>
        </w:rPr>
        <w:t xml:space="preserve"> لأنَّها مشتملة على الدعاء))</w:t>
      </w:r>
      <w:r w:rsidR="00042DC1" w:rsidRPr="00B70C9F">
        <w:rPr>
          <w:rFonts w:cs="Traditional Arabic"/>
          <w:sz w:val="34"/>
          <w:szCs w:val="34"/>
          <w:vertAlign w:val="superscript"/>
          <w:rtl/>
        </w:rPr>
        <w:t xml:space="preserve"> (</w:t>
      </w:r>
      <w:r w:rsidR="00042DC1" w:rsidRPr="00B70C9F">
        <w:rPr>
          <w:rFonts w:cs="Traditional Arabic"/>
          <w:sz w:val="34"/>
          <w:szCs w:val="34"/>
          <w:vertAlign w:val="superscript"/>
          <w:rtl/>
        </w:rPr>
        <w:footnoteReference w:id="710"/>
      </w:r>
      <w:r w:rsidR="00042DC1" w:rsidRPr="00B70C9F">
        <w:rPr>
          <w:rFonts w:cs="Traditional Arabic"/>
          <w:sz w:val="34"/>
          <w:szCs w:val="34"/>
          <w:vertAlign w:val="superscript"/>
          <w:rtl/>
        </w:rPr>
        <w:t>)</w:t>
      </w:r>
      <w:r w:rsidR="00042DC1" w:rsidRPr="00B70C9F">
        <w:rPr>
          <w:rFonts w:ascii="Courier New" w:hAnsi="Courier New" w:cs="Traditional Arabic" w:hint="cs"/>
          <w:sz w:val="34"/>
          <w:szCs w:val="34"/>
          <w:rtl/>
        </w:rPr>
        <w:t xml:space="preserve"> </w:t>
      </w:r>
      <w:r w:rsidR="001C4E89" w:rsidRPr="00B70C9F">
        <w:rPr>
          <w:rFonts w:ascii="Courier New" w:hAnsi="Courier New" w:cs="Traditional Arabic" w:hint="cs"/>
          <w:sz w:val="34"/>
          <w:szCs w:val="34"/>
          <w:rtl/>
        </w:rPr>
        <w:t>والحقيقة أنَّ الصلاة لا تعني الرحمة بعينها أو الاستغفار بعينه أو الدعاء بعينه</w:t>
      </w:r>
      <w:r w:rsidR="00B70C9F">
        <w:rPr>
          <w:rFonts w:ascii="Courier New" w:hAnsi="Courier New" w:cs="Traditional Arabic" w:hint="cs"/>
          <w:sz w:val="34"/>
          <w:szCs w:val="34"/>
          <w:rtl/>
        </w:rPr>
        <w:t>،</w:t>
      </w:r>
      <w:r w:rsidR="00100A49" w:rsidRPr="00B70C9F">
        <w:rPr>
          <w:rFonts w:ascii="Courier New" w:hAnsi="Courier New" w:cs="Traditional Arabic" w:hint="cs"/>
          <w:sz w:val="34"/>
          <w:szCs w:val="34"/>
          <w:rtl/>
        </w:rPr>
        <w:t xml:space="preserve"> وإن جُعِلت بهذه المعاني </w:t>
      </w:r>
      <w:r w:rsidR="00626B4F" w:rsidRPr="00B70C9F">
        <w:rPr>
          <w:rFonts w:ascii="Courier New" w:hAnsi="Courier New" w:cs="Traditional Arabic" w:hint="cs"/>
          <w:sz w:val="34"/>
          <w:szCs w:val="34"/>
          <w:rtl/>
        </w:rPr>
        <w:t>في قوله تعالى</w:t>
      </w:r>
      <w:r w:rsidR="00B70C9F">
        <w:rPr>
          <w:rFonts w:ascii="Courier New" w:hAnsi="Courier New" w:cs="Traditional Arabic" w:hint="cs"/>
          <w:sz w:val="34"/>
          <w:szCs w:val="34"/>
          <w:rtl/>
        </w:rPr>
        <w:t>:</w:t>
      </w:r>
      <w:r w:rsidR="00626B4F" w:rsidRPr="00B70C9F">
        <w:rPr>
          <w:rFonts w:ascii="Courier New" w:hAnsi="Courier New" w:cs="Traditional Arabic" w:hint="cs"/>
          <w:sz w:val="34"/>
          <w:szCs w:val="34"/>
          <w:rtl/>
        </w:rPr>
        <w:t xml:space="preserve"> (</w:t>
      </w:r>
      <w:r w:rsidR="00626B4F" w:rsidRPr="00B70C9F">
        <w:rPr>
          <w:rFonts w:ascii="Courier New" w:hAnsi="Courier New" w:cs="Traditional Arabic"/>
          <w:sz w:val="34"/>
          <w:szCs w:val="34"/>
          <w:rtl/>
        </w:rPr>
        <w:t>إِنَّ اللَّهَ وَمَلائِكَتَهُ يُصَلُّونَ عَلَى النَّبِيِّ يَا أَيُّهَا الَّذِينَ آمَنُوا صَلُّوا عَلَيْهِ وَسَلِّمُوا تَسْلِيمًا</w:t>
      </w:r>
      <w:r w:rsidR="00626B4F" w:rsidRPr="00B70C9F">
        <w:rPr>
          <w:rFonts w:ascii="Courier New" w:hAnsi="Courier New" w:cs="Traditional Arabic" w:hint="cs"/>
          <w:sz w:val="34"/>
          <w:szCs w:val="34"/>
          <w:rtl/>
        </w:rPr>
        <w:t>){الأحزاب</w:t>
      </w:r>
      <w:r w:rsidR="00B70C9F">
        <w:rPr>
          <w:rFonts w:ascii="Courier New" w:hAnsi="Courier New" w:cs="Traditional Arabic" w:hint="cs"/>
          <w:sz w:val="34"/>
          <w:szCs w:val="34"/>
          <w:rtl/>
        </w:rPr>
        <w:t>:</w:t>
      </w:r>
      <w:r w:rsidR="00626B4F" w:rsidRPr="00B70C9F">
        <w:rPr>
          <w:rFonts w:ascii="Courier New" w:hAnsi="Courier New" w:cs="Traditional Arabic" w:hint="cs"/>
          <w:sz w:val="34"/>
          <w:szCs w:val="34"/>
          <w:rtl/>
        </w:rPr>
        <w:t xml:space="preserve"> 56}</w:t>
      </w:r>
      <w:r w:rsidR="00100A49" w:rsidRPr="00B70C9F">
        <w:rPr>
          <w:rFonts w:ascii="Courier New" w:hAnsi="Courier New" w:cs="Traditional Arabic" w:hint="cs"/>
          <w:sz w:val="34"/>
          <w:szCs w:val="34"/>
          <w:rtl/>
        </w:rPr>
        <w:t xml:space="preserve"> بل هي تجمع بينها وغيرها</w:t>
      </w:r>
      <w:r w:rsidR="00B70C9F">
        <w:rPr>
          <w:rFonts w:ascii="Courier New" w:hAnsi="Courier New" w:cs="Traditional Arabic" w:hint="cs"/>
          <w:sz w:val="34"/>
          <w:szCs w:val="34"/>
          <w:rtl/>
        </w:rPr>
        <w:t>،</w:t>
      </w:r>
      <w:r w:rsidR="00100A49" w:rsidRPr="00B70C9F">
        <w:rPr>
          <w:rFonts w:ascii="Courier New" w:hAnsi="Courier New" w:cs="Traditional Arabic" w:hint="cs"/>
          <w:sz w:val="34"/>
          <w:szCs w:val="34"/>
          <w:rtl/>
        </w:rPr>
        <w:t xml:space="preserve"> أو تقع في مفترق الطرق من هذه المعاني ونحوها</w:t>
      </w:r>
      <w:r w:rsidR="00B70C9F">
        <w:rPr>
          <w:rFonts w:ascii="Courier New" w:hAnsi="Courier New" w:cs="Traditional Arabic" w:hint="cs"/>
          <w:sz w:val="34"/>
          <w:szCs w:val="34"/>
          <w:rtl/>
        </w:rPr>
        <w:t>،</w:t>
      </w:r>
      <w:r w:rsidR="00100A49" w:rsidRPr="00B70C9F">
        <w:rPr>
          <w:rFonts w:ascii="Courier New" w:hAnsi="Courier New" w:cs="Traditional Arabic" w:hint="cs"/>
          <w:sz w:val="34"/>
          <w:szCs w:val="34"/>
          <w:rtl/>
        </w:rPr>
        <w:t xml:space="preserve"> فلو كانت مثلاً بمعنى الرحمة لما </w:t>
      </w:r>
      <w:proofErr w:type="spellStart"/>
      <w:r w:rsidR="00100A49" w:rsidRPr="00B70C9F">
        <w:rPr>
          <w:rFonts w:ascii="Courier New" w:hAnsi="Courier New" w:cs="Traditional Arabic" w:hint="cs"/>
          <w:sz w:val="34"/>
          <w:szCs w:val="34"/>
          <w:rtl/>
        </w:rPr>
        <w:t>عُطِقت</w:t>
      </w:r>
      <w:proofErr w:type="spellEnd"/>
      <w:r w:rsidR="00100A49" w:rsidRPr="00B70C9F">
        <w:rPr>
          <w:rFonts w:ascii="Courier New" w:hAnsi="Courier New" w:cs="Traditional Arabic" w:hint="cs"/>
          <w:sz w:val="34"/>
          <w:szCs w:val="34"/>
          <w:rtl/>
        </w:rPr>
        <w:t xml:space="preserve"> على الصلاة في قوله تعالى</w:t>
      </w:r>
      <w:r w:rsidR="00B70C9F">
        <w:rPr>
          <w:rFonts w:ascii="Courier New" w:hAnsi="Courier New" w:cs="Traditional Arabic" w:hint="cs"/>
          <w:sz w:val="34"/>
          <w:szCs w:val="34"/>
          <w:rtl/>
        </w:rPr>
        <w:t>:</w:t>
      </w:r>
      <w:r w:rsidR="00100A49" w:rsidRPr="00B70C9F">
        <w:rPr>
          <w:rFonts w:ascii="Courier New" w:hAnsi="Courier New" w:cs="Traditional Arabic" w:hint="cs"/>
          <w:sz w:val="34"/>
          <w:szCs w:val="34"/>
          <w:rtl/>
        </w:rPr>
        <w:t xml:space="preserve"> (</w:t>
      </w:r>
      <w:r w:rsidR="00100A49" w:rsidRPr="00B70C9F">
        <w:rPr>
          <w:rFonts w:ascii="Courier New" w:hAnsi="Courier New" w:cs="Traditional Arabic"/>
          <w:sz w:val="34"/>
          <w:szCs w:val="34"/>
          <w:rtl/>
        </w:rPr>
        <w:t>أُولَـئِكَ عَلَيْهِمْ صَلَوَاتٌ مِّن رَّبِّهِمْ وَرَحْمَةٌ وَأُولَـئِكَ هُمُ الْمُهْتَدُونَ</w:t>
      </w:r>
      <w:r w:rsidR="00100A49"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00100A49" w:rsidRPr="00B70C9F">
        <w:rPr>
          <w:rFonts w:ascii="Courier New" w:hAnsi="Courier New" w:cs="Traditional Arabic" w:hint="cs"/>
          <w:sz w:val="34"/>
          <w:szCs w:val="34"/>
          <w:rtl/>
        </w:rPr>
        <w:t xml:space="preserve"> 257}</w:t>
      </w:r>
      <w:r w:rsidR="00100A49" w:rsidRPr="00B70C9F">
        <w:rPr>
          <w:rFonts w:ascii="Courier New" w:hAnsi="Courier New" w:cs="Traditional Arabic"/>
          <w:sz w:val="34"/>
          <w:szCs w:val="34"/>
          <w:rtl/>
        </w:rPr>
        <w:t xml:space="preserve"> </w:t>
      </w:r>
      <w:r w:rsidR="00626B4F" w:rsidRPr="00B70C9F">
        <w:rPr>
          <w:rFonts w:ascii="Courier New" w:hAnsi="Courier New" w:cs="Traditional Arabic" w:hint="cs"/>
          <w:sz w:val="34"/>
          <w:szCs w:val="34"/>
          <w:rtl/>
        </w:rPr>
        <w:t>((ويمنع</w:t>
      </w:r>
      <w:r w:rsidR="00042DC1" w:rsidRPr="00B70C9F">
        <w:rPr>
          <w:rFonts w:ascii="Courier New" w:hAnsi="Courier New" w:cs="Traditional Arabic" w:hint="cs"/>
          <w:sz w:val="34"/>
          <w:szCs w:val="34"/>
          <w:rtl/>
        </w:rPr>
        <w:t xml:space="preserve"> </w:t>
      </w:r>
      <w:r w:rsidR="00626B4F" w:rsidRPr="00B70C9F">
        <w:rPr>
          <w:rFonts w:ascii="Courier New" w:hAnsi="Courier New" w:cs="Traditional Arabic" w:hint="cs"/>
          <w:sz w:val="34"/>
          <w:szCs w:val="34"/>
          <w:rtl/>
        </w:rPr>
        <w:t>كون الصلاة في قوله تعالى</w:t>
      </w:r>
      <w:r w:rsidR="00B70C9F">
        <w:rPr>
          <w:rFonts w:ascii="Courier New" w:hAnsi="Courier New" w:cs="Traditional Arabic" w:hint="cs"/>
          <w:sz w:val="34"/>
          <w:szCs w:val="34"/>
          <w:rtl/>
        </w:rPr>
        <w:t>:</w:t>
      </w:r>
      <w:r w:rsidR="00626B4F" w:rsidRPr="00B70C9F">
        <w:rPr>
          <w:rFonts w:ascii="Courier New" w:hAnsi="Courier New" w:cs="Traditional Arabic" w:hint="cs"/>
          <w:sz w:val="34"/>
          <w:szCs w:val="34"/>
          <w:rtl/>
        </w:rPr>
        <w:t xml:space="preserve"> </w:t>
      </w:r>
      <w:r w:rsidR="00042DC1" w:rsidRPr="00B70C9F">
        <w:rPr>
          <w:rFonts w:ascii="Courier New" w:hAnsi="Courier New" w:cs="Traditional Arabic" w:hint="cs"/>
          <w:sz w:val="34"/>
          <w:szCs w:val="34"/>
          <w:rtl/>
        </w:rPr>
        <w:t>(</w:t>
      </w:r>
      <w:r w:rsidR="00042DC1" w:rsidRPr="00B70C9F">
        <w:rPr>
          <w:rFonts w:ascii="Courier New" w:hAnsi="Courier New" w:cs="Traditional Arabic"/>
          <w:sz w:val="34"/>
          <w:szCs w:val="34"/>
          <w:rtl/>
        </w:rPr>
        <w:t>إِنَّ اللَّهَ وَمَلائِكَتَهُ يُصَلُّونَ عَلَى النَّبِيِّ يَا أَيُّهَا الَّذِينَ آمَنُوا صَلُّوا عَلَيْهِ وَسَلِّمُوا تَسْلِيمًا</w:t>
      </w:r>
      <w:r w:rsidR="00626B4F" w:rsidRPr="00B70C9F">
        <w:rPr>
          <w:rFonts w:ascii="Courier New" w:hAnsi="Courier New" w:cs="Traditional Arabic" w:hint="cs"/>
          <w:sz w:val="34"/>
          <w:szCs w:val="34"/>
          <w:rtl/>
        </w:rPr>
        <w:t>)</w:t>
      </w:r>
      <w:r w:rsidR="001C4E89" w:rsidRPr="00B70C9F">
        <w:rPr>
          <w:rFonts w:ascii="Courier New" w:hAnsi="Courier New" w:cs="Traditional Arabic"/>
          <w:sz w:val="34"/>
          <w:szCs w:val="34"/>
          <w:rtl/>
        </w:rPr>
        <w:t xml:space="preserve"> </w:t>
      </w:r>
      <w:r w:rsidR="00626B4F" w:rsidRPr="00B70C9F">
        <w:rPr>
          <w:rFonts w:ascii="Courier New" w:hAnsi="Courier New" w:cs="Traditional Arabic" w:hint="cs"/>
          <w:sz w:val="34"/>
          <w:szCs w:val="34"/>
          <w:rtl/>
        </w:rPr>
        <w:t>مشتركة بين الرحمة والاستغفار</w:t>
      </w:r>
      <w:r w:rsidR="00B70C9F">
        <w:rPr>
          <w:rFonts w:ascii="Courier New" w:hAnsi="Courier New" w:cs="Traditional Arabic" w:hint="cs"/>
          <w:sz w:val="34"/>
          <w:szCs w:val="34"/>
          <w:rtl/>
        </w:rPr>
        <w:t>؛</w:t>
      </w:r>
      <w:r w:rsidR="00626B4F" w:rsidRPr="00B70C9F">
        <w:rPr>
          <w:rFonts w:ascii="Courier New" w:hAnsi="Courier New" w:cs="Traditional Arabic" w:hint="cs"/>
          <w:sz w:val="34"/>
          <w:szCs w:val="34"/>
          <w:rtl/>
        </w:rPr>
        <w:t xml:space="preserve"> لأنَّه لم يثبت عن أهل اللغة</w:t>
      </w:r>
      <w:r w:rsidR="00B70C9F">
        <w:rPr>
          <w:rFonts w:ascii="Courier New" w:hAnsi="Courier New" w:cs="Traditional Arabic" w:hint="cs"/>
          <w:sz w:val="34"/>
          <w:szCs w:val="34"/>
          <w:rtl/>
        </w:rPr>
        <w:t>،</w:t>
      </w:r>
      <w:r w:rsidR="00626B4F" w:rsidRPr="00B70C9F">
        <w:rPr>
          <w:rFonts w:ascii="Courier New" w:hAnsi="Courier New" w:cs="Traditional Arabic" w:hint="cs"/>
          <w:sz w:val="34"/>
          <w:szCs w:val="34"/>
          <w:rtl/>
        </w:rPr>
        <w:t xml:space="preserve"> بل هي حقيقة في الدعاء</w:t>
      </w:r>
      <w:r w:rsidR="00B70C9F">
        <w:rPr>
          <w:rFonts w:ascii="Courier New" w:hAnsi="Courier New" w:cs="Traditional Arabic" w:hint="cs"/>
          <w:sz w:val="34"/>
          <w:szCs w:val="34"/>
          <w:rtl/>
        </w:rPr>
        <w:t>؛</w:t>
      </w:r>
      <w:r w:rsidR="00626B4F" w:rsidRPr="00B70C9F">
        <w:rPr>
          <w:rFonts w:ascii="Courier New" w:hAnsi="Courier New" w:cs="Traditional Arabic" w:hint="cs"/>
          <w:sz w:val="34"/>
          <w:szCs w:val="34"/>
          <w:rtl/>
        </w:rPr>
        <w:t xml:space="preserve"> ولأنَّ سياق الآية إيجاب اقتداء المؤمنين بالله وملائكته في الصلاة على النبي</w:t>
      </w:r>
      <w:r w:rsidR="00B70C9F">
        <w:rPr>
          <w:rFonts w:ascii="Courier New" w:hAnsi="Courier New" w:cs="Traditional Arabic" w:hint="cs"/>
          <w:sz w:val="34"/>
          <w:szCs w:val="34"/>
          <w:rtl/>
        </w:rPr>
        <w:t>،</w:t>
      </w:r>
      <w:r w:rsidR="00626B4F" w:rsidRPr="00B70C9F">
        <w:rPr>
          <w:rFonts w:ascii="Courier New" w:hAnsi="Courier New" w:cs="Traditional Arabic" w:hint="cs"/>
          <w:sz w:val="34"/>
          <w:szCs w:val="34"/>
          <w:rtl/>
        </w:rPr>
        <w:t xml:space="preserve"> فلا بد من اتحاد معنى الصلاة في الجميع سوا</w:t>
      </w:r>
      <w:r w:rsidR="002856A4" w:rsidRPr="00B70C9F">
        <w:rPr>
          <w:rFonts w:ascii="Courier New" w:hAnsi="Courier New" w:cs="Traditional Arabic" w:hint="cs"/>
          <w:sz w:val="34"/>
          <w:szCs w:val="34"/>
          <w:rtl/>
        </w:rPr>
        <w:t>ء كان معنى مجازيًّا أو حقيقيًّا))</w:t>
      </w:r>
      <w:r w:rsidR="002856A4" w:rsidRPr="00B70C9F">
        <w:rPr>
          <w:rFonts w:cs="Traditional Arabic"/>
          <w:sz w:val="34"/>
          <w:szCs w:val="34"/>
          <w:vertAlign w:val="superscript"/>
          <w:rtl/>
        </w:rPr>
        <w:t xml:space="preserve"> (</w:t>
      </w:r>
      <w:r w:rsidR="002856A4" w:rsidRPr="00B70C9F">
        <w:rPr>
          <w:rFonts w:cs="Traditional Arabic"/>
          <w:sz w:val="34"/>
          <w:szCs w:val="34"/>
          <w:vertAlign w:val="superscript"/>
          <w:rtl/>
        </w:rPr>
        <w:footnoteReference w:id="711"/>
      </w:r>
      <w:r w:rsidR="002856A4" w:rsidRPr="00B70C9F">
        <w:rPr>
          <w:rFonts w:cs="Traditional Arabic"/>
          <w:sz w:val="34"/>
          <w:szCs w:val="34"/>
          <w:vertAlign w:val="superscript"/>
          <w:rtl/>
        </w:rPr>
        <w:t>)</w:t>
      </w:r>
      <w:r w:rsidR="002856A4" w:rsidRPr="00B70C9F">
        <w:rPr>
          <w:rFonts w:ascii="Courier New" w:hAnsi="Courier New" w:cs="Traditional Arabic" w:hint="cs"/>
          <w:sz w:val="34"/>
          <w:szCs w:val="34"/>
          <w:rtl/>
        </w:rPr>
        <w:t xml:space="preserve"> فالآية ((</w:t>
      </w:r>
      <w:r w:rsidR="001C4E89" w:rsidRPr="00B70C9F">
        <w:rPr>
          <w:rFonts w:ascii="Courier New" w:hAnsi="Courier New" w:cs="Traditional Arabic" w:hint="cs"/>
          <w:sz w:val="34"/>
          <w:szCs w:val="34"/>
          <w:rtl/>
        </w:rPr>
        <w:t>سيقت لإيجاب اقتداء المؤمنين بالله وملائكته</w:t>
      </w:r>
      <w:r w:rsidR="00B70C9F">
        <w:rPr>
          <w:rFonts w:ascii="Courier New" w:hAnsi="Courier New" w:cs="Traditional Arabic" w:hint="cs"/>
          <w:sz w:val="34"/>
          <w:szCs w:val="34"/>
          <w:rtl/>
        </w:rPr>
        <w:t>،</w:t>
      </w:r>
      <w:r w:rsidR="001C4E89" w:rsidRPr="00B70C9F">
        <w:rPr>
          <w:rFonts w:ascii="Courier New" w:hAnsi="Courier New" w:cs="Traditional Arabic" w:hint="cs"/>
          <w:sz w:val="34"/>
          <w:szCs w:val="34"/>
          <w:rtl/>
        </w:rPr>
        <w:t xml:space="preserve"> ولا يصح ذلك إلاَّ بأخذ معنى عام شامل للكل</w:t>
      </w:r>
      <w:r w:rsidR="00B70C9F">
        <w:rPr>
          <w:rFonts w:ascii="Courier New" w:hAnsi="Courier New" w:cs="Traditional Arabic" w:hint="cs"/>
          <w:sz w:val="34"/>
          <w:szCs w:val="34"/>
          <w:rtl/>
        </w:rPr>
        <w:t>،</w:t>
      </w:r>
      <w:r w:rsidR="001C4E89" w:rsidRPr="00B70C9F">
        <w:rPr>
          <w:rFonts w:ascii="Courier New" w:hAnsi="Courier New" w:cs="Traditional Arabic" w:hint="cs"/>
          <w:sz w:val="34"/>
          <w:szCs w:val="34"/>
          <w:rtl/>
        </w:rPr>
        <w:t xml:space="preserve"> </w:t>
      </w:r>
      <w:r w:rsidR="001C4E89" w:rsidRPr="00B70C9F">
        <w:rPr>
          <w:rFonts w:ascii="Courier New" w:hAnsi="Courier New" w:cs="Traditional Arabic" w:hint="cs"/>
          <w:sz w:val="34"/>
          <w:szCs w:val="34"/>
          <w:rtl/>
        </w:rPr>
        <w:lastRenderedPageBreak/>
        <w:t>وهو الاعتناء بشأنه</w:t>
      </w:r>
      <w:r w:rsidR="00B70C9F">
        <w:rPr>
          <w:rFonts w:ascii="Courier New" w:hAnsi="Courier New" w:cs="Traditional Arabic" w:hint="cs"/>
          <w:sz w:val="34"/>
          <w:szCs w:val="34"/>
          <w:rtl/>
        </w:rPr>
        <w:t>،</w:t>
      </w:r>
      <w:r w:rsidR="001C4E89" w:rsidRPr="00B70C9F">
        <w:rPr>
          <w:rFonts w:ascii="Courier New" w:hAnsi="Courier New" w:cs="Traditional Arabic" w:hint="cs"/>
          <w:sz w:val="34"/>
          <w:szCs w:val="34"/>
          <w:rtl/>
        </w:rPr>
        <w:t xml:space="preserve"> فيكون المعنى</w:t>
      </w:r>
      <w:r w:rsidR="00B70C9F">
        <w:rPr>
          <w:rFonts w:ascii="Courier New" w:hAnsi="Courier New" w:cs="Traditional Arabic" w:hint="cs"/>
          <w:sz w:val="34"/>
          <w:szCs w:val="34"/>
          <w:rtl/>
        </w:rPr>
        <w:t>:</w:t>
      </w:r>
      <w:r w:rsidR="001C4E89" w:rsidRPr="00B70C9F">
        <w:rPr>
          <w:rFonts w:ascii="Courier New" w:hAnsi="Courier New" w:cs="Traditional Arabic" w:hint="cs"/>
          <w:sz w:val="34"/>
          <w:szCs w:val="34"/>
          <w:rtl/>
        </w:rPr>
        <w:t xml:space="preserve"> الله وملائكته يعتنون بشأن النبي يا أيها الذين آمنوا اعتنوا أنتم أيضًا بشأنه</w:t>
      </w:r>
      <w:r w:rsidR="00FD0C85">
        <w:rPr>
          <w:rFonts w:ascii="Courier New" w:hAnsi="Courier New" w:cs="Traditional Arabic" w:hint="cs"/>
          <w:sz w:val="34"/>
          <w:szCs w:val="34"/>
          <w:rtl/>
        </w:rPr>
        <w:t xml:space="preserve">... </w:t>
      </w:r>
      <w:r w:rsidR="001C4E89" w:rsidRPr="00B70C9F">
        <w:rPr>
          <w:rFonts w:ascii="Courier New" w:hAnsi="Courier New" w:cs="Traditional Arabic" w:hint="cs"/>
          <w:sz w:val="34"/>
          <w:szCs w:val="34"/>
          <w:rtl/>
        </w:rPr>
        <w:t>فالصلاة ها هنا لمعنى الاعتناء سواء كان حقيقة أو مجازًا</w:t>
      </w:r>
      <w:r w:rsidR="00B70C9F">
        <w:rPr>
          <w:rFonts w:ascii="Courier New" w:hAnsi="Courier New" w:cs="Traditional Arabic" w:hint="cs"/>
          <w:sz w:val="34"/>
          <w:szCs w:val="34"/>
          <w:rtl/>
        </w:rPr>
        <w:t>،</w:t>
      </w:r>
      <w:r w:rsidR="001C4E89" w:rsidRPr="00B70C9F">
        <w:rPr>
          <w:rFonts w:ascii="Courier New" w:hAnsi="Courier New" w:cs="Traditional Arabic" w:hint="cs"/>
          <w:sz w:val="34"/>
          <w:szCs w:val="34"/>
          <w:rtl/>
        </w:rPr>
        <w:t xml:space="preserve"> وهو مفهوم واحد ومعنى عام))</w:t>
      </w:r>
      <w:r w:rsidR="00100A49" w:rsidRPr="00B70C9F">
        <w:rPr>
          <w:rFonts w:cs="Traditional Arabic"/>
          <w:sz w:val="34"/>
          <w:szCs w:val="34"/>
          <w:vertAlign w:val="superscript"/>
          <w:rtl/>
        </w:rPr>
        <w:t xml:space="preserve"> (</w:t>
      </w:r>
      <w:r w:rsidR="00100A49" w:rsidRPr="00B70C9F">
        <w:rPr>
          <w:rFonts w:cs="Traditional Arabic"/>
          <w:sz w:val="34"/>
          <w:szCs w:val="34"/>
          <w:vertAlign w:val="superscript"/>
          <w:rtl/>
        </w:rPr>
        <w:footnoteReference w:id="712"/>
      </w:r>
      <w:r w:rsidR="00100A49" w:rsidRPr="00B70C9F">
        <w:rPr>
          <w:rFonts w:cs="Traditional Arabic"/>
          <w:sz w:val="34"/>
          <w:szCs w:val="34"/>
          <w:vertAlign w:val="superscript"/>
          <w:rtl/>
        </w:rPr>
        <w:t>)</w:t>
      </w:r>
      <w:r w:rsidR="001C4E89" w:rsidRPr="00B70C9F">
        <w:rPr>
          <w:rFonts w:ascii="Courier New" w:hAnsi="Courier New" w:cs="Traditional Arabic" w:hint="cs"/>
          <w:sz w:val="34"/>
          <w:szCs w:val="34"/>
          <w:rtl/>
        </w:rPr>
        <w:t xml:space="preserve">                                                                                        </w:t>
      </w:r>
    </w:p>
    <w:p w:rsidR="00F73FBC" w:rsidRPr="00B70C9F" w:rsidRDefault="00F73FBC" w:rsidP="00F73FBC">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 xml:space="preserve">وقال </w:t>
      </w:r>
      <w:proofErr w:type="spellStart"/>
      <w:r w:rsidRPr="00B70C9F">
        <w:rPr>
          <w:rFonts w:ascii="Courier New" w:hAnsi="Courier New" w:cs="Traditional Arabic" w:hint="cs"/>
          <w:sz w:val="34"/>
          <w:szCs w:val="34"/>
          <w:rtl/>
        </w:rPr>
        <w:t>الفيروزآبادي</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((والصلاة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الدعاء والرحمة  </w:t>
      </w:r>
      <w:proofErr w:type="spellStart"/>
      <w:r w:rsidRPr="00B70C9F">
        <w:rPr>
          <w:rFonts w:ascii="Courier New" w:hAnsi="Courier New" w:cs="Traditional Arabic" w:hint="cs"/>
          <w:sz w:val="34"/>
          <w:szCs w:val="34"/>
          <w:rtl/>
        </w:rPr>
        <w:t>واالاستغفار</w:t>
      </w:r>
      <w:proofErr w:type="spellEnd"/>
      <w:r w:rsidRPr="00B70C9F">
        <w:rPr>
          <w:rFonts w:ascii="Courier New" w:hAnsi="Courier New" w:cs="Traditional Arabic" w:hint="cs"/>
          <w:sz w:val="34"/>
          <w:szCs w:val="34"/>
          <w:rtl/>
        </w:rPr>
        <w:t xml:space="preserve"> وحسن الثناء من الله تعالى على رسوله صلى الله عليه وسلم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وعبادة فيها ركوع وسجود</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وسميت العبادة المعروفة صلاة كتسمية الشيء ببعض ما يتضمنه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والصلاة من العبادات التي لم تنفك شريعة منها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وان اختلفت صورها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ولذلك قال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إِنَّ الصَّلاَةَ كَانَتْ عَلَى الْمُؤْمِنِينَ كِتَابًا مَّوْقُوتًا</w:t>
      </w:r>
      <w:r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103}</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ويسمَّى موضع العبادة صلاة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ولذلك سميت الكنائس صلوات قال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cs="Traditional Arabic" w:hint="cs"/>
          <w:sz w:val="34"/>
          <w:szCs w:val="34"/>
          <w:rtl/>
        </w:rPr>
        <w:t xml:space="preserve">(لَهُدِّمَتْ </w:t>
      </w:r>
      <w:r w:rsidRPr="00B70C9F">
        <w:rPr>
          <w:rFonts w:ascii="Courier New" w:hAnsi="Courier New" w:cs="Traditional Arabic"/>
          <w:sz w:val="34"/>
          <w:szCs w:val="34"/>
          <w:rtl/>
        </w:rPr>
        <w:t xml:space="preserve">صَوَامِعُ وَبِيَعٌ وَصَلَوَاتٌ </w:t>
      </w:r>
      <w:r w:rsidRPr="00B70C9F">
        <w:rPr>
          <w:rFonts w:cs="Traditional Arabic" w:hint="cs"/>
          <w:sz w:val="34"/>
          <w:szCs w:val="34"/>
          <w:rtl/>
        </w:rPr>
        <w:t>){الحج</w:t>
      </w:r>
      <w:r w:rsidR="00B70C9F">
        <w:rPr>
          <w:rFonts w:cs="Traditional Arabic" w:hint="cs"/>
          <w:sz w:val="34"/>
          <w:szCs w:val="34"/>
          <w:rtl/>
        </w:rPr>
        <w:t>:</w:t>
      </w:r>
      <w:r w:rsidRPr="00B70C9F">
        <w:rPr>
          <w:rFonts w:cs="Traditional Arabic" w:hint="cs"/>
          <w:sz w:val="34"/>
          <w:szCs w:val="34"/>
          <w:rtl/>
        </w:rPr>
        <w:t xml:space="preserve"> 40}</w:t>
      </w:r>
      <w:r w:rsidRPr="00B70C9F">
        <w:rPr>
          <w:rFonts w:ascii="Courier New" w:hAnsi="Courier New" w:cs="Traditional Arabic" w:hint="cs"/>
          <w:sz w:val="34"/>
          <w:szCs w:val="34"/>
          <w:rtl/>
        </w:rPr>
        <w:t>))</w:t>
      </w:r>
      <w:r w:rsidRPr="00B70C9F">
        <w:rPr>
          <w:rFonts w:cs="Traditional Arabic"/>
          <w:sz w:val="34"/>
          <w:szCs w:val="34"/>
          <w:vertAlign w:val="superscript"/>
          <w:rtl/>
        </w:rPr>
        <w:t>(</w:t>
      </w:r>
      <w:r w:rsidRPr="00B70C9F">
        <w:rPr>
          <w:rFonts w:cs="Traditional Arabic"/>
          <w:sz w:val="34"/>
          <w:szCs w:val="34"/>
          <w:vertAlign w:val="superscript"/>
          <w:rtl/>
        </w:rPr>
        <w:footnoteReference w:id="713"/>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526D02" w:rsidRPr="00B70C9F" w:rsidRDefault="001154A5" w:rsidP="009E0E84">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جع</w:t>
      </w:r>
      <w:r w:rsidR="00064B2A" w:rsidRPr="00B70C9F">
        <w:rPr>
          <w:rFonts w:ascii="Courier New" w:hAnsi="Courier New" w:cs="Traditional Arabic" w:hint="cs"/>
          <w:sz w:val="34"/>
          <w:szCs w:val="34"/>
          <w:rtl/>
        </w:rPr>
        <w:t xml:space="preserve">ل </w:t>
      </w:r>
      <w:proofErr w:type="spellStart"/>
      <w:r w:rsidR="00064B2A" w:rsidRPr="00B70C9F">
        <w:rPr>
          <w:rFonts w:ascii="Courier New" w:hAnsi="Courier New" w:cs="Traditional Arabic" w:hint="cs"/>
          <w:sz w:val="34"/>
          <w:szCs w:val="34"/>
          <w:rtl/>
        </w:rPr>
        <w:t>الحيري</w:t>
      </w:r>
      <w:proofErr w:type="spellEnd"/>
      <w:r w:rsidR="00064B2A" w:rsidRPr="00B70C9F">
        <w:rPr>
          <w:rFonts w:ascii="Courier New" w:hAnsi="Courier New" w:cs="Traditional Arabic" w:hint="cs"/>
          <w:sz w:val="34"/>
          <w:szCs w:val="34"/>
          <w:rtl/>
        </w:rPr>
        <w:t xml:space="preserve"> الصلاة في الوجه الخامس والعشرون</w:t>
      </w:r>
      <w:r w:rsidR="00526D02"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بمعنى ((الخشوع في قوله (</w:t>
      </w:r>
      <w:r w:rsidRPr="00B70C9F">
        <w:rPr>
          <w:rFonts w:ascii="Courier New" w:hAnsi="Courier New" w:cs="Traditional Arabic"/>
          <w:sz w:val="34"/>
          <w:szCs w:val="34"/>
          <w:rtl/>
        </w:rPr>
        <w:t>فَإِن تَابُواْ وَأَقَامُواْ الصَّلاَةَ</w:t>
      </w:r>
      <w:r w:rsidRPr="00B70C9F">
        <w:rPr>
          <w:rFonts w:ascii="Courier New" w:hAnsi="Courier New" w:cs="Traditional Arabic" w:hint="cs"/>
          <w:sz w:val="34"/>
          <w:szCs w:val="34"/>
          <w:rtl/>
        </w:rPr>
        <w:t>){التوبة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5} ويقال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هي صلاة نفسها))</w:t>
      </w:r>
      <w:r w:rsidRPr="00B70C9F">
        <w:rPr>
          <w:rFonts w:cs="Traditional Arabic"/>
          <w:sz w:val="34"/>
          <w:szCs w:val="34"/>
          <w:vertAlign w:val="superscript"/>
          <w:rtl/>
        </w:rPr>
        <w:t>(</w:t>
      </w:r>
      <w:r w:rsidRPr="00B70C9F">
        <w:rPr>
          <w:rFonts w:cs="Traditional Arabic"/>
          <w:sz w:val="34"/>
          <w:szCs w:val="34"/>
          <w:vertAlign w:val="superscript"/>
          <w:rtl/>
        </w:rPr>
        <w:footnoteReference w:id="714"/>
      </w:r>
      <w:r w:rsidRPr="00B70C9F">
        <w:rPr>
          <w:rFonts w:cs="Traditional Arabic"/>
          <w:sz w:val="34"/>
          <w:szCs w:val="34"/>
          <w:vertAlign w:val="superscript"/>
          <w:rtl/>
        </w:rPr>
        <w:t>)</w:t>
      </w:r>
      <w:r w:rsidRPr="00B70C9F">
        <w:rPr>
          <w:rFonts w:ascii="Courier New" w:hAnsi="Courier New" w:cs="Traditional Arabic" w:hint="cs"/>
          <w:sz w:val="34"/>
          <w:szCs w:val="34"/>
          <w:rtl/>
        </w:rPr>
        <w:t>والوجه إذا احتمل معنى آخر يخرج من باب الوجو</w:t>
      </w:r>
      <w:r w:rsidR="009E0E84" w:rsidRPr="00B70C9F">
        <w:rPr>
          <w:rFonts w:ascii="Courier New" w:hAnsi="Courier New" w:cs="Traditional Arabic" w:hint="cs"/>
          <w:sz w:val="34"/>
          <w:szCs w:val="34"/>
          <w:rtl/>
        </w:rPr>
        <w:t>ه ويدخل في باب التأويل والتفسير</w:t>
      </w:r>
      <w:r w:rsidR="00B70C9F">
        <w:rPr>
          <w:rFonts w:ascii="Courier New" w:hAnsi="Courier New" w:cs="Traditional Arabic" w:hint="cs"/>
          <w:sz w:val="34"/>
          <w:szCs w:val="34"/>
          <w:rtl/>
        </w:rPr>
        <w:t>،</w:t>
      </w:r>
      <w:r w:rsidR="009E0E84" w:rsidRPr="00B70C9F">
        <w:rPr>
          <w:rFonts w:ascii="Courier New" w:hAnsi="Courier New" w:cs="Traditional Arabic" w:hint="cs"/>
          <w:sz w:val="34"/>
          <w:szCs w:val="34"/>
          <w:rtl/>
        </w:rPr>
        <w:t xml:space="preserve"> وجَعْلُ الصلاة بمعنى الخشوع في هذه الآية ليس له ما يسوغه</w:t>
      </w:r>
      <w:r w:rsidR="00B70C9F">
        <w:rPr>
          <w:rFonts w:ascii="Courier New" w:hAnsi="Courier New" w:cs="Traditional Arabic" w:hint="cs"/>
          <w:sz w:val="34"/>
          <w:szCs w:val="34"/>
          <w:rtl/>
        </w:rPr>
        <w:t>،</w:t>
      </w:r>
      <w:r w:rsidR="009E0E84" w:rsidRPr="00B70C9F">
        <w:rPr>
          <w:rFonts w:ascii="Courier New" w:hAnsi="Courier New" w:cs="Traditional Arabic" w:hint="cs"/>
          <w:sz w:val="34"/>
          <w:szCs w:val="34"/>
          <w:rtl/>
        </w:rPr>
        <w:t xml:space="preserve"> وليس من قرينة تدل عليه</w:t>
      </w:r>
      <w:r w:rsidR="00B70C9F">
        <w:rPr>
          <w:rFonts w:ascii="Courier New" w:hAnsi="Courier New" w:cs="Traditional Arabic" w:hint="cs"/>
          <w:sz w:val="34"/>
          <w:szCs w:val="34"/>
          <w:rtl/>
        </w:rPr>
        <w:t>،</w:t>
      </w:r>
      <w:r w:rsidR="009E0E84" w:rsidRPr="00B70C9F">
        <w:rPr>
          <w:rFonts w:ascii="Courier New" w:hAnsi="Courier New" w:cs="Traditional Arabic" w:hint="cs"/>
          <w:sz w:val="34"/>
          <w:szCs w:val="34"/>
          <w:rtl/>
        </w:rPr>
        <w:t xml:space="preserve"> فكل من يقرأ قوله تعالى</w:t>
      </w:r>
      <w:r w:rsidR="00B70C9F">
        <w:rPr>
          <w:rFonts w:ascii="Courier New" w:hAnsi="Courier New" w:cs="Traditional Arabic" w:hint="cs"/>
          <w:sz w:val="34"/>
          <w:szCs w:val="34"/>
          <w:rtl/>
        </w:rPr>
        <w:t>:</w:t>
      </w:r>
      <w:r w:rsidR="009E0E84" w:rsidRPr="00B70C9F">
        <w:rPr>
          <w:rFonts w:ascii="Courier New" w:hAnsi="Courier New" w:cs="Traditional Arabic" w:hint="cs"/>
          <w:sz w:val="34"/>
          <w:szCs w:val="34"/>
          <w:rtl/>
        </w:rPr>
        <w:t xml:space="preserve"> (</w:t>
      </w:r>
      <w:r w:rsidR="009E0E84" w:rsidRPr="00B70C9F">
        <w:rPr>
          <w:rFonts w:ascii="Courier New" w:hAnsi="Courier New" w:cs="Traditional Arabic"/>
          <w:sz w:val="34"/>
          <w:szCs w:val="34"/>
          <w:rtl/>
        </w:rPr>
        <w:t>وَأَقَامُواْ الصَّلاَةَ</w:t>
      </w:r>
      <w:r w:rsidR="009E0E84" w:rsidRPr="00B70C9F">
        <w:rPr>
          <w:rFonts w:ascii="Courier New" w:hAnsi="Courier New" w:cs="Traditional Arabic" w:hint="cs"/>
          <w:sz w:val="34"/>
          <w:szCs w:val="34"/>
          <w:rtl/>
        </w:rPr>
        <w:t>) فإنَّه لا يفهم من الصلاة هنا غير الصلاة بعينها إلاَّ</w:t>
      </w:r>
      <w:r w:rsidRPr="00B70C9F">
        <w:rPr>
          <w:rFonts w:ascii="Courier New" w:hAnsi="Courier New" w:cs="Traditional Arabic" w:hint="cs"/>
          <w:sz w:val="34"/>
          <w:szCs w:val="34"/>
          <w:rtl/>
        </w:rPr>
        <w:t xml:space="preserve"> </w:t>
      </w:r>
      <w:r w:rsidR="009E0E84" w:rsidRPr="00B70C9F">
        <w:rPr>
          <w:rFonts w:ascii="Courier New" w:hAnsi="Courier New" w:cs="Traditional Arabic" w:hint="cs"/>
          <w:sz w:val="34"/>
          <w:szCs w:val="34"/>
          <w:rtl/>
        </w:rPr>
        <w:t>أنَّه أمكن أن يُفهَم أن يكون المراد من الخشوع الصلاة</w:t>
      </w:r>
      <w:r w:rsidR="00B70C9F">
        <w:rPr>
          <w:rFonts w:ascii="Courier New" w:hAnsi="Courier New" w:cs="Traditional Arabic" w:hint="cs"/>
          <w:sz w:val="34"/>
          <w:szCs w:val="34"/>
          <w:rtl/>
        </w:rPr>
        <w:t>،</w:t>
      </w:r>
      <w:r w:rsidR="009E0E84" w:rsidRPr="00B70C9F">
        <w:rPr>
          <w:rFonts w:ascii="Courier New" w:hAnsi="Courier New" w:cs="Traditional Arabic" w:hint="cs"/>
          <w:sz w:val="34"/>
          <w:szCs w:val="34"/>
          <w:rtl/>
        </w:rPr>
        <w:t xml:space="preserve"> لو قيل في الكلام</w:t>
      </w:r>
      <w:r w:rsidR="00B70C9F">
        <w:rPr>
          <w:rFonts w:ascii="Courier New" w:hAnsi="Courier New" w:cs="Traditional Arabic" w:hint="cs"/>
          <w:sz w:val="34"/>
          <w:szCs w:val="34"/>
          <w:rtl/>
        </w:rPr>
        <w:t>:</w:t>
      </w:r>
      <w:r w:rsidR="009E0E84" w:rsidRPr="00B70C9F">
        <w:rPr>
          <w:rFonts w:ascii="Courier New" w:hAnsi="Courier New" w:cs="Traditional Arabic" w:hint="cs"/>
          <w:sz w:val="34"/>
          <w:szCs w:val="34"/>
          <w:rtl/>
        </w:rPr>
        <w:t xml:space="preserve"> وأقاموا </w:t>
      </w:r>
      <w:r w:rsidR="009E0E84" w:rsidRPr="00B70C9F">
        <w:rPr>
          <w:rFonts w:ascii="Courier New" w:hAnsi="Courier New" w:cs="Traditional Arabic" w:hint="cs"/>
          <w:sz w:val="34"/>
          <w:szCs w:val="34"/>
          <w:rtl/>
        </w:rPr>
        <w:lastRenderedPageBreak/>
        <w:t>الخشوع</w:t>
      </w:r>
      <w:r w:rsidR="00B70C9F">
        <w:rPr>
          <w:rFonts w:ascii="Courier New" w:hAnsi="Courier New" w:cs="Traditional Arabic" w:hint="cs"/>
          <w:sz w:val="34"/>
          <w:szCs w:val="34"/>
          <w:rtl/>
        </w:rPr>
        <w:t>؛</w:t>
      </w:r>
      <w:r w:rsidR="009E0E84" w:rsidRPr="00B70C9F">
        <w:rPr>
          <w:rFonts w:ascii="Courier New" w:hAnsi="Courier New" w:cs="Traditional Arabic" w:hint="cs"/>
          <w:sz w:val="34"/>
          <w:szCs w:val="34"/>
          <w:rtl/>
        </w:rPr>
        <w:t xml:space="preserve"> لوجود قرينة القيام</w:t>
      </w:r>
      <w:r w:rsidR="00B70C9F">
        <w:rPr>
          <w:rFonts w:ascii="Courier New" w:hAnsi="Courier New" w:cs="Traditional Arabic" w:hint="cs"/>
          <w:sz w:val="34"/>
          <w:szCs w:val="34"/>
          <w:rtl/>
        </w:rPr>
        <w:t>؛</w:t>
      </w:r>
      <w:r w:rsidR="009E0E84" w:rsidRPr="00B70C9F">
        <w:rPr>
          <w:rFonts w:ascii="Courier New" w:hAnsi="Courier New" w:cs="Traditional Arabic" w:hint="cs"/>
          <w:sz w:val="34"/>
          <w:szCs w:val="34"/>
          <w:rtl/>
        </w:rPr>
        <w:t xml:space="preserve"> لأنَّه يقال</w:t>
      </w:r>
      <w:r w:rsidR="00B70C9F">
        <w:rPr>
          <w:rFonts w:ascii="Courier New" w:hAnsi="Courier New" w:cs="Traditional Arabic" w:hint="cs"/>
          <w:sz w:val="34"/>
          <w:szCs w:val="34"/>
          <w:rtl/>
        </w:rPr>
        <w:t>:</w:t>
      </w:r>
      <w:r w:rsidR="009E0E84" w:rsidRPr="00B70C9F">
        <w:rPr>
          <w:rFonts w:ascii="Courier New" w:hAnsi="Courier New" w:cs="Traditional Arabic" w:hint="cs"/>
          <w:sz w:val="34"/>
          <w:szCs w:val="34"/>
          <w:rtl/>
        </w:rPr>
        <w:t xml:space="preserve"> أقاموا الصلاة</w:t>
      </w:r>
      <w:r w:rsidR="00B70C9F">
        <w:rPr>
          <w:rFonts w:ascii="Courier New" w:hAnsi="Courier New" w:cs="Traditional Arabic" w:hint="cs"/>
          <w:sz w:val="34"/>
          <w:szCs w:val="34"/>
          <w:rtl/>
        </w:rPr>
        <w:t>،</w:t>
      </w:r>
      <w:r w:rsidR="009E0E84" w:rsidRPr="00B70C9F">
        <w:rPr>
          <w:rFonts w:ascii="Courier New" w:hAnsi="Courier New" w:cs="Traditional Arabic" w:hint="cs"/>
          <w:sz w:val="34"/>
          <w:szCs w:val="34"/>
          <w:rtl/>
        </w:rPr>
        <w:t xml:space="preserve"> ولا يقال</w:t>
      </w:r>
      <w:r w:rsidR="00B70C9F">
        <w:rPr>
          <w:rFonts w:ascii="Courier New" w:hAnsi="Courier New" w:cs="Traditional Arabic" w:hint="cs"/>
          <w:sz w:val="34"/>
          <w:szCs w:val="34"/>
          <w:rtl/>
        </w:rPr>
        <w:t>:</w:t>
      </w:r>
      <w:r w:rsidR="009E0E84" w:rsidRPr="00B70C9F">
        <w:rPr>
          <w:rFonts w:ascii="Courier New" w:hAnsi="Courier New" w:cs="Traditional Arabic" w:hint="cs"/>
          <w:sz w:val="34"/>
          <w:szCs w:val="34"/>
          <w:rtl/>
        </w:rPr>
        <w:t xml:space="preserve"> أقاموا الخشوع</w:t>
      </w:r>
      <w:r w:rsidR="00B70C9F">
        <w:rPr>
          <w:rFonts w:ascii="Courier New" w:hAnsi="Courier New" w:cs="Traditional Arabic" w:hint="cs"/>
          <w:sz w:val="34"/>
          <w:szCs w:val="34"/>
          <w:rtl/>
        </w:rPr>
        <w:t>،</w:t>
      </w:r>
      <w:r w:rsidR="009E0E84" w:rsidRPr="00B70C9F">
        <w:rPr>
          <w:rFonts w:ascii="Courier New" w:hAnsi="Courier New" w:cs="Traditional Arabic" w:hint="cs"/>
          <w:sz w:val="34"/>
          <w:szCs w:val="34"/>
          <w:rtl/>
        </w:rPr>
        <w:t xml:space="preserve"> وهذه هي طريقة الدراسة المعكوسة التي اختلقوا بها الوجوه</w:t>
      </w:r>
      <w:r w:rsidR="00B70C9F">
        <w:rPr>
          <w:rFonts w:ascii="Courier New" w:hAnsi="Courier New" w:cs="Traditional Arabic" w:hint="cs"/>
          <w:sz w:val="34"/>
          <w:szCs w:val="34"/>
          <w:rtl/>
        </w:rPr>
        <w:t>،</w:t>
      </w:r>
      <w:r w:rsidR="009E0E84" w:rsidRPr="00B70C9F">
        <w:rPr>
          <w:rFonts w:ascii="Courier New" w:hAnsi="Courier New" w:cs="Traditional Arabic" w:hint="cs"/>
          <w:sz w:val="34"/>
          <w:szCs w:val="34"/>
          <w:rtl/>
        </w:rPr>
        <w:t xml:space="preserve"> وهي أنَّهم سموا الصلاة بالخشوع</w:t>
      </w:r>
      <w:r w:rsidR="00B70C9F">
        <w:rPr>
          <w:rFonts w:ascii="Courier New" w:hAnsi="Courier New" w:cs="Traditional Arabic" w:hint="cs"/>
          <w:sz w:val="34"/>
          <w:szCs w:val="34"/>
          <w:rtl/>
        </w:rPr>
        <w:t>،</w:t>
      </w:r>
      <w:r w:rsidR="009E0E84" w:rsidRPr="00B70C9F">
        <w:rPr>
          <w:rFonts w:ascii="Courier New" w:hAnsi="Courier New" w:cs="Traditional Arabic" w:hint="cs"/>
          <w:sz w:val="34"/>
          <w:szCs w:val="34"/>
          <w:rtl/>
        </w:rPr>
        <w:t xml:space="preserve"> وهي تسمية غير صحيحة</w:t>
      </w:r>
      <w:r w:rsidR="00B70C9F">
        <w:rPr>
          <w:rFonts w:ascii="Courier New" w:hAnsi="Courier New" w:cs="Traditional Arabic" w:hint="cs"/>
          <w:sz w:val="34"/>
          <w:szCs w:val="34"/>
          <w:rtl/>
        </w:rPr>
        <w:t>،</w:t>
      </w:r>
      <w:r w:rsidR="009E0E84" w:rsidRPr="00B70C9F">
        <w:rPr>
          <w:rFonts w:ascii="Courier New" w:hAnsi="Courier New" w:cs="Traditional Arabic" w:hint="cs"/>
          <w:sz w:val="34"/>
          <w:szCs w:val="34"/>
          <w:rtl/>
        </w:rPr>
        <w:t xml:space="preserve"> والصحيح تسمية الخشوع بالصلاة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p>
    <w:p w:rsidR="00F6591D" w:rsidRPr="00B70C9F" w:rsidRDefault="00F6591D" w:rsidP="00526D0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وج</w:t>
      </w:r>
      <w:r w:rsidR="00064B2A" w:rsidRPr="00B70C9F">
        <w:rPr>
          <w:rFonts w:ascii="Courier New" w:hAnsi="Courier New" w:cs="Traditional Arabic" w:hint="cs"/>
          <w:sz w:val="34"/>
          <w:szCs w:val="34"/>
          <w:rtl/>
        </w:rPr>
        <w:t>َ</w:t>
      </w:r>
      <w:r w:rsidRPr="00B70C9F">
        <w:rPr>
          <w:rFonts w:ascii="Courier New" w:hAnsi="Courier New" w:cs="Traditional Arabic" w:hint="cs"/>
          <w:sz w:val="34"/>
          <w:szCs w:val="34"/>
          <w:rtl/>
        </w:rPr>
        <w:t>ع</w:t>
      </w:r>
      <w:r w:rsidR="00064B2A" w:rsidRPr="00B70C9F">
        <w:rPr>
          <w:rFonts w:ascii="Courier New" w:hAnsi="Courier New" w:cs="Traditional Arabic" w:hint="cs"/>
          <w:sz w:val="34"/>
          <w:szCs w:val="34"/>
          <w:rtl/>
        </w:rPr>
        <w:t>َ</w:t>
      </w:r>
      <w:r w:rsidRPr="00B70C9F">
        <w:rPr>
          <w:rFonts w:ascii="Courier New" w:hAnsi="Courier New" w:cs="Traditional Arabic" w:hint="cs"/>
          <w:sz w:val="34"/>
          <w:szCs w:val="34"/>
          <w:rtl/>
        </w:rPr>
        <w:t>ل</w:t>
      </w:r>
      <w:r w:rsidR="00064B2A" w:rsidRPr="00B70C9F">
        <w:rPr>
          <w:rFonts w:ascii="Courier New" w:hAnsi="Courier New" w:cs="Traditional Arabic" w:hint="cs"/>
          <w:sz w:val="34"/>
          <w:szCs w:val="34"/>
          <w:rtl/>
        </w:rPr>
        <w:t>َ</w:t>
      </w:r>
      <w:r w:rsidRPr="00B70C9F">
        <w:rPr>
          <w:rFonts w:ascii="Courier New" w:hAnsi="Courier New" w:cs="Traditional Arabic" w:hint="cs"/>
          <w:sz w:val="34"/>
          <w:szCs w:val="34"/>
          <w:rtl/>
        </w:rPr>
        <w:t>ها</w:t>
      </w:r>
      <w:r w:rsidR="00064B2A" w:rsidRPr="00B70C9F">
        <w:rPr>
          <w:rFonts w:ascii="Courier New" w:hAnsi="Courier New" w:cs="Traditional Arabic" w:hint="cs"/>
          <w:sz w:val="34"/>
          <w:szCs w:val="34"/>
          <w:rtl/>
        </w:rPr>
        <w:t xml:space="preserve"> في الوجه السابع عشر</w:t>
      </w:r>
      <w:r w:rsidR="00526D02" w:rsidRPr="00B70C9F">
        <w:rPr>
          <w:rFonts w:ascii="Courier New" w:hAnsi="Courier New" w:cs="Traditional Arabic" w:hint="cs"/>
          <w:sz w:val="34"/>
          <w:szCs w:val="34"/>
          <w:rtl/>
        </w:rPr>
        <w:t xml:space="preserve"> بمعنى ((صلاة الجبابرة</w:t>
      </w:r>
      <w:r w:rsidR="00B70C9F">
        <w:rPr>
          <w:rFonts w:ascii="Courier New" w:hAnsi="Courier New" w:cs="Traditional Arabic" w:hint="cs"/>
          <w:sz w:val="34"/>
          <w:szCs w:val="34"/>
          <w:rtl/>
        </w:rPr>
        <w:t>،</w:t>
      </w:r>
      <w:r w:rsidR="00526D02"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00526D02" w:rsidRPr="00B70C9F">
        <w:rPr>
          <w:rFonts w:ascii="Courier New" w:hAnsi="Courier New" w:cs="Traditional Arabic" w:hint="cs"/>
          <w:sz w:val="34"/>
          <w:szCs w:val="34"/>
          <w:rtl/>
        </w:rPr>
        <w:t xml:space="preserve"> (</w:t>
      </w:r>
      <w:r w:rsidR="00526D02" w:rsidRPr="00B70C9F">
        <w:rPr>
          <w:rFonts w:ascii="Courier New" w:hAnsi="Courier New" w:cs="Traditional Arabic"/>
          <w:sz w:val="34"/>
          <w:szCs w:val="34"/>
          <w:rtl/>
        </w:rPr>
        <w:t>وَلاَ تُصَلِّ عَلَى أَحَدٍ مِّنْهُم مَّاتَ أَبَدًا</w:t>
      </w:r>
      <w:r w:rsidR="00526D02" w:rsidRPr="00B70C9F">
        <w:rPr>
          <w:rFonts w:ascii="Courier New" w:hAnsi="Courier New" w:cs="Traditional Arabic" w:hint="cs"/>
          <w:sz w:val="34"/>
          <w:szCs w:val="34"/>
          <w:rtl/>
        </w:rPr>
        <w:t>){التوبة</w:t>
      </w:r>
      <w:r w:rsidR="00B70C9F">
        <w:rPr>
          <w:rFonts w:ascii="Courier New" w:hAnsi="Courier New" w:cs="Traditional Arabic" w:hint="cs"/>
          <w:sz w:val="34"/>
          <w:szCs w:val="34"/>
          <w:rtl/>
        </w:rPr>
        <w:t>:</w:t>
      </w:r>
      <w:r w:rsidR="00526D02" w:rsidRPr="00B70C9F">
        <w:rPr>
          <w:rFonts w:ascii="Courier New" w:hAnsi="Courier New" w:cs="Traditional Arabic" w:hint="cs"/>
          <w:sz w:val="34"/>
          <w:szCs w:val="34"/>
          <w:rtl/>
        </w:rPr>
        <w:t xml:space="preserve"> 84}))</w:t>
      </w:r>
      <w:r w:rsidR="00526D02" w:rsidRPr="00B70C9F">
        <w:rPr>
          <w:rFonts w:cs="Traditional Arabic"/>
          <w:sz w:val="34"/>
          <w:szCs w:val="34"/>
          <w:vertAlign w:val="superscript"/>
          <w:rtl/>
        </w:rPr>
        <w:t>(</w:t>
      </w:r>
      <w:r w:rsidR="00526D02" w:rsidRPr="00B70C9F">
        <w:rPr>
          <w:rFonts w:cs="Traditional Arabic"/>
          <w:sz w:val="34"/>
          <w:szCs w:val="34"/>
          <w:vertAlign w:val="superscript"/>
          <w:rtl/>
        </w:rPr>
        <w:footnoteReference w:id="715"/>
      </w:r>
      <w:r w:rsidR="00526D02" w:rsidRPr="00B70C9F">
        <w:rPr>
          <w:rFonts w:cs="Traditional Arabic"/>
          <w:sz w:val="34"/>
          <w:szCs w:val="34"/>
          <w:vertAlign w:val="superscript"/>
          <w:rtl/>
        </w:rPr>
        <w:t>)</w:t>
      </w:r>
      <w:r w:rsidR="00526D02" w:rsidRPr="00B70C9F">
        <w:rPr>
          <w:rFonts w:ascii="Courier New" w:hAnsi="Courier New" w:cs="Traditional Arabic" w:hint="cs"/>
          <w:sz w:val="34"/>
          <w:szCs w:val="34"/>
          <w:rtl/>
        </w:rPr>
        <w:t xml:space="preserve"> جاء في التفسير</w:t>
      </w:r>
      <w:r w:rsidR="00B70C9F">
        <w:rPr>
          <w:rFonts w:ascii="Courier New" w:hAnsi="Courier New" w:cs="Traditional Arabic" w:hint="cs"/>
          <w:sz w:val="34"/>
          <w:szCs w:val="34"/>
          <w:rtl/>
        </w:rPr>
        <w:t>:</w:t>
      </w:r>
      <w:r w:rsidR="00526D02" w:rsidRPr="00B70C9F">
        <w:rPr>
          <w:rFonts w:ascii="Courier New" w:hAnsi="Courier New" w:cs="Traditional Arabic" w:hint="cs"/>
          <w:sz w:val="34"/>
          <w:szCs w:val="34"/>
          <w:rtl/>
        </w:rPr>
        <w:t xml:space="preserve"> ((</w:t>
      </w:r>
      <w:r w:rsidR="001E270B" w:rsidRPr="00B70C9F">
        <w:rPr>
          <w:rFonts w:ascii="Courier New" w:hAnsi="Courier New" w:cs="Traditional Arabic" w:hint="cs"/>
          <w:sz w:val="34"/>
          <w:szCs w:val="34"/>
          <w:rtl/>
        </w:rPr>
        <w:t>قوله تعالى</w:t>
      </w:r>
      <w:r w:rsidR="00B70C9F">
        <w:rPr>
          <w:rFonts w:ascii="Courier New" w:hAnsi="Courier New" w:cs="Traditional Arabic" w:hint="cs"/>
          <w:sz w:val="34"/>
          <w:szCs w:val="34"/>
          <w:rtl/>
        </w:rPr>
        <w:t>:</w:t>
      </w:r>
      <w:r w:rsidR="001E270B" w:rsidRPr="00B70C9F">
        <w:rPr>
          <w:rFonts w:ascii="Courier New" w:hAnsi="Courier New" w:cs="Traditional Arabic" w:hint="cs"/>
          <w:sz w:val="34"/>
          <w:szCs w:val="34"/>
          <w:rtl/>
        </w:rPr>
        <w:t xml:space="preserve"> (</w:t>
      </w:r>
      <w:r w:rsidR="001E270B" w:rsidRPr="00B70C9F">
        <w:rPr>
          <w:rFonts w:ascii="Courier New" w:hAnsi="Courier New" w:cs="Traditional Arabic"/>
          <w:sz w:val="34"/>
          <w:szCs w:val="34"/>
          <w:rtl/>
        </w:rPr>
        <w:t>وَلاَ تُصَلِّ عَلَى أَحَدٍ مِّنْهُم</w:t>
      </w:r>
      <w:r w:rsidR="001E270B" w:rsidRPr="00B70C9F">
        <w:rPr>
          <w:rFonts w:ascii="Courier New" w:hAnsi="Courier New" w:cs="Traditional Arabic" w:hint="cs"/>
          <w:sz w:val="34"/>
          <w:szCs w:val="34"/>
          <w:rtl/>
        </w:rPr>
        <w:t>) سبب نزولها</w:t>
      </w:r>
      <w:r w:rsidR="00B70C9F">
        <w:rPr>
          <w:rFonts w:ascii="Courier New" w:hAnsi="Courier New" w:cs="Traditional Arabic" w:hint="cs"/>
          <w:sz w:val="34"/>
          <w:szCs w:val="34"/>
          <w:rtl/>
        </w:rPr>
        <w:t>:</w:t>
      </w:r>
      <w:r w:rsidR="001E270B" w:rsidRPr="00B70C9F">
        <w:rPr>
          <w:rFonts w:ascii="Courier New" w:hAnsi="Courier New" w:cs="Traditional Arabic" w:hint="cs"/>
          <w:sz w:val="34"/>
          <w:szCs w:val="34"/>
          <w:rtl/>
        </w:rPr>
        <w:t xml:space="preserve"> أنَّه لمَّا توفي عبد الله بن أبي</w:t>
      </w:r>
      <w:r w:rsidR="00B70C9F">
        <w:rPr>
          <w:rFonts w:ascii="Courier New" w:hAnsi="Courier New" w:cs="Traditional Arabic" w:hint="cs"/>
          <w:sz w:val="34"/>
          <w:szCs w:val="34"/>
          <w:rtl/>
        </w:rPr>
        <w:t>،</w:t>
      </w:r>
      <w:r w:rsidR="001E270B" w:rsidRPr="00B70C9F">
        <w:rPr>
          <w:rFonts w:ascii="Courier New" w:hAnsi="Courier New" w:cs="Traditional Arabic" w:hint="cs"/>
          <w:sz w:val="34"/>
          <w:szCs w:val="34"/>
          <w:rtl/>
        </w:rPr>
        <w:t xml:space="preserve"> جاء ابنه إلى رسول الله صلى الله عليه وسلم</w:t>
      </w:r>
      <w:r w:rsidR="00B70C9F">
        <w:rPr>
          <w:rFonts w:ascii="Courier New" w:hAnsi="Courier New" w:cs="Traditional Arabic" w:hint="cs"/>
          <w:sz w:val="34"/>
          <w:szCs w:val="34"/>
          <w:rtl/>
        </w:rPr>
        <w:t>،</w:t>
      </w:r>
      <w:r w:rsidR="001E270B" w:rsidRPr="00B70C9F">
        <w:rPr>
          <w:rFonts w:ascii="Courier New" w:hAnsi="Courier New" w:cs="Traditional Arabic" w:hint="cs"/>
          <w:sz w:val="34"/>
          <w:szCs w:val="34"/>
          <w:rtl/>
        </w:rPr>
        <w:t xml:space="preserve"> فقال</w:t>
      </w:r>
      <w:r w:rsidR="00B70C9F">
        <w:rPr>
          <w:rFonts w:ascii="Courier New" w:hAnsi="Courier New" w:cs="Traditional Arabic" w:hint="cs"/>
          <w:sz w:val="34"/>
          <w:szCs w:val="34"/>
          <w:rtl/>
        </w:rPr>
        <w:t>:</w:t>
      </w:r>
      <w:r w:rsidR="001E270B" w:rsidRPr="00B70C9F">
        <w:rPr>
          <w:rFonts w:ascii="Courier New" w:hAnsi="Courier New" w:cs="Traditional Arabic" w:hint="cs"/>
          <w:sz w:val="34"/>
          <w:szCs w:val="34"/>
          <w:rtl/>
        </w:rPr>
        <w:t xml:space="preserve"> اعطني قميصك حتى أكفنه فيه</w:t>
      </w:r>
      <w:r w:rsidR="00B70C9F">
        <w:rPr>
          <w:rFonts w:ascii="Courier New" w:hAnsi="Courier New" w:cs="Traditional Arabic" w:hint="cs"/>
          <w:sz w:val="34"/>
          <w:szCs w:val="34"/>
          <w:rtl/>
        </w:rPr>
        <w:t>،</w:t>
      </w:r>
      <w:r w:rsidR="001E270B" w:rsidRPr="00B70C9F">
        <w:rPr>
          <w:rFonts w:ascii="Courier New" w:hAnsi="Courier New" w:cs="Traditional Arabic" w:hint="cs"/>
          <w:sz w:val="34"/>
          <w:szCs w:val="34"/>
          <w:rtl/>
        </w:rPr>
        <w:t xml:space="preserve"> وصلِّ عليه</w:t>
      </w:r>
      <w:r w:rsidR="00B70C9F">
        <w:rPr>
          <w:rFonts w:ascii="Courier New" w:hAnsi="Courier New" w:cs="Traditional Arabic" w:hint="cs"/>
          <w:sz w:val="34"/>
          <w:szCs w:val="34"/>
          <w:rtl/>
        </w:rPr>
        <w:t>،</w:t>
      </w:r>
      <w:r w:rsidR="001E270B" w:rsidRPr="00B70C9F">
        <w:rPr>
          <w:rFonts w:ascii="Courier New" w:hAnsi="Courier New" w:cs="Traditional Arabic" w:hint="cs"/>
          <w:sz w:val="34"/>
          <w:szCs w:val="34"/>
          <w:rtl/>
        </w:rPr>
        <w:t xml:space="preserve"> واستغفر له</w:t>
      </w:r>
      <w:r w:rsidR="00B70C9F">
        <w:rPr>
          <w:rFonts w:ascii="Courier New" w:hAnsi="Courier New" w:cs="Traditional Arabic" w:hint="cs"/>
          <w:sz w:val="34"/>
          <w:szCs w:val="34"/>
          <w:rtl/>
        </w:rPr>
        <w:t>،</w:t>
      </w:r>
      <w:r w:rsidR="001E270B" w:rsidRPr="00B70C9F">
        <w:rPr>
          <w:rFonts w:ascii="Courier New" w:hAnsi="Courier New" w:cs="Traditional Arabic" w:hint="cs"/>
          <w:sz w:val="34"/>
          <w:szCs w:val="34"/>
          <w:rtl/>
        </w:rPr>
        <w:t xml:space="preserve"> فأعطاه قميصه</w:t>
      </w:r>
      <w:r w:rsidR="00B70C9F">
        <w:rPr>
          <w:rFonts w:ascii="Courier New" w:hAnsi="Courier New" w:cs="Traditional Arabic" w:hint="cs"/>
          <w:sz w:val="34"/>
          <w:szCs w:val="34"/>
          <w:rtl/>
        </w:rPr>
        <w:t>،</w:t>
      </w:r>
      <w:r w:rsidR="001E270B" w:rsidRPr="00B70C9F">
        <w:rPr>
          <w:rFonts w:ascii="Courier New" w:hAnsi="Courier New" w:cs="Traditional Arabic" w:hint="cs"/>
          <w:sz w:val="34"/>
          <w:szCs w:val="34"/>
          <w:rtl/>
        </w:rPr>
        <w:t xml:space="preserve"> فقال</w:t>
      </w:r>
      <w:r w:rsidR="00B70C9F">
        <w:rPr>
          <w:rFonts w:ascii="Courier New" w:hAnsi="Courier New" w:cs="Traditional Arabic" w:hint="cs"/>
          <w:sz w:val="34"/>
          <w:szCs w:val="34"/>
          <w:rtl/>
        </w:rPr>
        <w:t>:</w:t>
      </w:r>
      <w:r w:rsidR="001E270B" w:rsidRPr="00B70C9F">
        <w:rPr>
          <w:rFonts w:ascii="Courier New" w:hAnsi="Courier New" w:cs="Traditional Arabic" w:hint="cs"/>
          <w:sz w:val="34"/>
          <w:szCs w:val="34"/>
          <w:rtl/>
        </w:rPr>
        <w:t xml:space="preserve"> آذني أصلي عليه</w:t>
      </w:r>
      <w:r w:rsidR="00B70C9F">
        <w:rPr>
          <w:rFonts w:ascii="Courier New" w:hAnsi="Courier New" w:cs="Traditional Arabic" w:hint="cs"/>
          <w:sz w:val="34"/>
          <w:szCs w:val="34"/>
          <w:rtl/>
        </w:rPr>
        <w:t>،</w:t>
      </w:r>
      <w:r w:rsidR="001E270B" w:rsidRPr="00B70C9F">
        <w:rPr>
          <w:rFonts w:ascii="Courier New" w:hAnsi="Courier New" w:cs="Traditional Arabic" w:hint="cs"/>
          <w:sz w:val="34"/>
          <w:szCs w:val="34"/>
          <w:rtl/>
        </w:rPr>
        <w:t xml:space="preserve"> فآذنه</w:t>
      </w:r>
      <w:r w:rsidR="00B70C9F">
        <w:rPr>
          <w:rFonts w:ascii="Courier New" w:hAnsi="Courier New" w:cs="Traditional Arabic" w:hint="cs"/>
          <w:sz w:val="34"/>
          <w:szCs w:val="34"/>
          <w:rtl/>
        </w:rPr>
        <w:t>،</w:t>
      </w:r>
      <w:r w:rsidR="001E270B" w:rsidRPr="00B70C9F">
        <w:rPr>
          <w:rFonts w:ascii="Courier New" w:hAnsi="Courier New" w:cs="Traditional Arabic" w:hint="cs"/>
          <w:sz w:val="34"/>
          <w:szCs w:val="34"/>
          <w:rtl/>
        </w:rPr>
        <w:t xml:space="preserve"> فلما أراد أن يصلي عليه</w:t>
      </w:r>
      <w:r w:rsidR="00B70C9F">
        <w:rPr>
          <w:rFonts w:ascii="Courier New" w:hAnsi="Courier New" w:cs="Traditional Arabic" w:hint="cs"/>
          <w:sz w:val="34"/>
          <w:szCs w:val="34"/>
          <w:rtl/>
        </w:rPr>
        <w:t>،</w:t>
      </w:r>
      <w:r w:rsidR="001E270B" w:rsidRPr="00B70C9F">
        <w:rPr>
          <w:rFonts w:ascii="Courier New" w:hAnsi="Courier New" w:cs="Traditional Arabic" w:hint="cs"/>
          <w:sz w:val="34"/>
          <w:szCs w:val="34"/>
          <w:rtl/>
        </w:rPr>
        <w:t xml:space="preserve"> جذبه عمر بن  الخطاب</w:t>
      </w:r>
      <w:r w:rsidR="00B70C9F">
        <w:rPr>
          <w:rFonts w:ascii="Courier New" w:hAnsi="Courier New" w:cs="Traditional Arabic" w:hint="cs"/>
          <w:sz w:val="34"/>
          <w:szCs w:val="34"/>
          <w:rtl/>
        </w:rPr>
        <w:t>،</w:t>
      </w:r>
      <w:r w:rsidR="001E270B" w:rsidRPr="00B70C9F">
        <w:rPr>
          <w:rFonts w:ascii="Courier New" w:hAnsi="Courier New" w:cs="Traditional Arabic" w:hint="cs"/>
          <w:sz w:val="34"/>
          <w:szCs w:val="34"/>
          <w:rtl/>
        </w:rPr>
        <w:t xml:space="preserve"> وقال</w:t>
      </w:r>
      <w:r w:rsidR="00B70C9F">
        <w:rPr>
          <w:rFonts w:ascii="Courier New" w:hAnsi="Courier New" w:cs="Traditional Arabic" w:hint="cs"/>
          <w:sz w:val="34"/>
          <w:szCs w:val="34"/>
          <w:rtl/>
        </w:rPr>
        <w:t>:</w:t>
      </w:r>
      <w:r w:rsidR="001E270B" w:rsidRPr="00B70C9F">
        <w:rPr>
          <w:rFonts w:ascii="Courier New" w:hAnsi="Courier New" w:cs="Traditional Arabic" w:hint="cs"/>
          <w:sz w:val="34"/>
          <w:szCs w:val="34"/>
          <w:rtl/>
        </w:rPr>
        <w:t xml:space="preserve"> أليس قد نهاك الله أن تصلي على المنافقين ؟</w:t>
      </w:r>
      <w:r w:rsidR="00C83296" w:rsidRPr="00B70C9F">
        <w:rPr>
          <w:rFonts w:ascii="Courier New" w:hAnsi="Courier New" w:cs="Traditional Arabic" w:hint="cs"/>
          <w:sz w:val="34"/>
          <w:szCs w:val="34"/>
          <w:rtl/>
        </w:rPr>
        <w:t xml:space="preserve"> فقال</w:t>
      </w:r>
      <w:r w:rsidR="00B70C9F">
        <w:rPr>
          <w:rFonts w:ascii="Courier New" w:hAnsi="Courier New" w:cs="Traditional Arabic" w:hint="cs"/>
          <w:sz w:val="34"/>
          <w:szCs w:val="34"/>
          <w:rtl/>
        </w:rPr>
        <w:t>:</w:t>
      </w:r>
      <w:r w:rsidR="00C83296" w:rsidRPr="00B70C9F">
        <w:rPr>
          <w:rFonts w:ascii="Courier New" w:hAnsi="Courier New" w:cs="Traditional Arabic" w:hint="cs"/>
          <w:sz w:val="34"/>
          <w:szCs w:val="34"/>
          <w:rtl/>
        </w:rPr>
        <w:t xml:space="preserve"> أنا بين خيرتين</w:t>
      </w:r>
      <w:r w:rsidR="00B70C9F">
        <w:rPr>
          <w:rFonts w:ascii="Courier New" w:hAnsi="Courier New" w:cs="Traditional Arabic" w:hint="cs"/>
          <w:sz w:val="34"/>
          <w:szCs w:val="34"/>
          <w:rtl/>
        </w:rPr>
        <w:t>:</w:t>
      </w:r>
      <w:r w:rsidR="00C83296" w:rsidRPr="00B70C9F">
        <w:rPr>
          <w:rFonts w:ascii="Courier New" w:hAnsi="Courier New" w:cs="Traditional Arabic" w:hint="cs"/>
          <w:sz w:val="34"/>
          <w:szCs w:val="34"/>
          <w:rtl/>
        </w:rPr>
        <w:t xml:space="preserve"> (</w:t>
      </w:r>
      <w:r w:rsidR="00C83296" w:rsidRPr="00B70C9F">
        <w:rPr>
          <w:rFonts w:ascii="Courier New" w:hAnsi="Courier New" w:cs="Traditional Arabic"/>
          <w:sz w:val="34"/>
          <w:szCs w:val="34"/>
          <w:rtl/>
        </w:rPr>
        <w:t>اسْتَغْفِرْ لَهُمْ أَوْ لاَ تَسْتَغْفِرْ لَهُ</w:t>
      </w:r>
      <w:r w:rsidR="00C83296" w:rsidRPr="00B70C9F">
        <w:rPr>
          <w:rFonts w:ascii="Courier New" w:hAnsi="Courier New" w:cs="Traditional Arabic" w:hint="cs"/>
          <w:sz w:val="34"/>
          <w:szCs w:val="34"/>
          <w:rtl/>
        </w:rPr>
        <w:t>م){التوبة</w:t>
      </w:r>
      <w:r w:rsidR="00B70C9F">
        <w:rPr>
          <w:rFonts w:ascii="Courier New" w:hAnsi="Courier New" w:cs="Traditional Arabic" w:hint="cs"/>
          <w:sz w:val="34"/>
          <w:szCs w:val="34"/>
          <w:rtl/>
        </w:rPr>
        <w:t>:</w:t>
      </w:r>
      <w:r w:rsidR="00C83296" w:rsidRPr="00B70C9F">
        <w:rPr>
          <w:rFonts w:ascii="Courier New" w:hAnsi="Courier New" w:cs="Traditional Arabic" w:hint="cs"/>
          <w:sz w:val="34"/>
          <w:szCs w:val="34"/>
          <w:rtl/>
        </w:rPr>
        <w:t xml:space="preserve"> 80} فصلى عليه</w:t>
      </w:r>
      <w:r w:rsidR="00B70C9F">
        <w:rPr>
          <w:rFonts w:ascii="Courier New" w:hAnsi="Courier New" w:cs="Traditional Arabic" w:hint="cs"/>
          <w:sz w:val="34"/>
          <w:szCs w:val="34"/>
          <w:rtl/>
        </w:rPr>
        <w:t>.</w:t>
      </w:r>
      <w:r w:rsidR="00C83296" w:rsidRPr="00B70C9F">
        <w:rPr>
          <w:rFonts w:ascii="Courier New" w:hAnsi="Courier New" w:cs="Traditional Arabic" w:hint="cs"/>
          <w:sz w:val="34"/>
          <w:szCs w:val="34"/>
          <w:rtl/>
        </w:rPr>
        <w:t xml:space="preserve"> فنزلت هذه الآية)) </w:t>
      </w:r>
      <w:r w:rsidR="00C83296" w:rsidRPr="00B70C9F">
        <w:rPr>
          <w:rFonts w:cs="Traditional Arabic"/>
          <w:sz w:val="34"/>
          <w:szCs w:val="34"/>
          <w:vertAlign w:val="superscript"/>
          <w:rtl/>
        </w:rPr>
        <w:t>(</w:t>
      </w:r>
      <w:r w:rsidR="00C83296" w:rsidRPr="00B70C9F">
        <w:rPr>
          <w:rFonts w:cs="Traditional Arabic"/>
          <w:sz w:val="34"/>
          <w:szCs w:val="34"/>
          <w:vertAlign w:val="superscript"/>
          <w:rtl/>
        </w:rPr>
        <w:footnoteReference w:id="716"/>
      </w:r>
      <w:r w:rsidR="00C83296" w:rsidRPr="00B70C9F">
        <w:rPr>
          <w:rFonts w:cs="Traditional Arabic"/>
          <w:sz w:val="34"/>
          <w:szCs w:val="34"/>
          <w:vertAlign w:val="superscript"/>
          <w:rtl/>
        </w:rPr>
        <w:t>)</w:t>
      </w:r>
      <w:r w:rsidR="00C83296" w:rsidRPr="00B70C9F">
        <w:rPr>
          <w:rFonts w:ascii="Courier New" w:hAnsi="Courier New" w:cs="Traditional Arabic" w:hint="cs"/>
          <w:sz w:val="34"/>
          <w:szCs w:val="34"/>
          <w:rtl/>
        </w:rPr>
        <w:t xml:space="preserve"> </w:t>
      </w:r>
    </w:p>
    <w:p w:rsidR="001154A5" w:rsidRPr="00B70C9F" w:rsidRDefault="00F6591D" w:rsidP="00C06B57">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بعد معرفة معنى الآية وسبب نزولها نقول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ما المسوغ الذي استند إليه </w:t>
      </w:r>
      <w:proofErr w:type="spellStart"/>
      <w:r w:rsidRPr="00B70C9F">
        <w:rPr>
          <w:rFonts w:ascii="Courier New" w:hAnsi="Courier New" w:cs="Traditional Arabic" w:hint="cs"/>
          <w:sz w:val="34"/>
          <w:szCs w:val="34"/>
          <w:rtl/>
        </w:rPr>
        <w:t>الحيري</w:t>
      </w:r>
      <w:proofErr w:type="spellEnd"/>
      <w:r w:rsidRPr="00B70C9F">
        <w:rPr>
          <w:rFonts w:ascii="Courier New" w:hAnsi="Courier New" w:cs="Traditional Arabic" w:hint="cs"/>
          <w:sz w:val="34"/>
          <w:szCs w:val="34"/>
          <w:rtl/>
        </w:rPr>
        <w:t xml:space="preserve"> في جعل الصلاة فيها بمعنى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صلاة الجبابرة ؟ هل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المراد النهي عن الصلاة على واحد من الجبابرة ؟ فإذا كان الأمر كذلك فهذا معنى المُصَلَّى عليه وليس معنى الصلاة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ثمَّ كان الأجدر أن يكون الوجه بمعنى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صلاة المنافقين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النهي كان عن الصلاة على منافق</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وكيف يصح أن يصاغ هذا الوجه بهذا اللفظ</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صلاة الجبابرة </w:t>
      </w:r>
      <w:r w:rsidR="00C06B57" w:rsidRPr="00B70C9F">
        <w:rPr>
          <w:rFonts w:ascii="Courier New" w:hAnsi="Courier New" w:cs="Traditional Arabic" w:hint="cs"/>
          <w:sz w:val="34"/>
          <w:szCs w:val="34"/>
          <w:rtl/>
        </w:rPr>
        <w:t>؟</w:t>
      </w:r>
      <w:r w:rsidR="00B70C9F">
        <w:rPr>
          <w:rFonts w:ascii="Courier New" w:hAnsi="Courier New" w:cs="Traditional Arabic" w:hint="cs"/>
          <w:sz w:val="34"/>
          <w:szCs w:val="34"/>
          <w:rtl/>
        </w:rPr>
        <w:t>؛</w:t>
      </w:r>
      <w:r w:rsidR="00C06B57" w:rsidRPr="00B70C9F">
        <w:rPr>
          <w:rFonts w:ascii="Courier New" w:hAnsi="Courier New" w:cs="Traditional Arabic" w:hint="cs"/>
          <w:sz w:val="34"/>
          <w:szCs w:val="34"/>
          <w:rtl/>
        </w:rPr>
        <w:t xml:space="preserve"> لأنَه كيف يصح أن يكون المعنى أو التقدير</w:t>
      </w:r>
      <w:r w:rsidR="00B70C9F">
        <w:rPr>
          <w:rFonts w:ascii="Courier New" w:hAnsi="Courier New" w:cs="Traditional Arabic" w:hint="cs"/>
          <w:sz w:val="34"/>
          <w:szCs w:val="34"/>
          <w:rtl/>
        </w:rPr>
        <w:t>:</w:t>
      </w:r>
      <w:r w:rsidR="00C06B57" w:rsidRPr="00B70C9F">
        <w:rPr>
          <w:rFonts w:ascii="Courier New" w:hAnsi="Courier New" w:cs="Traditional Arabic" w:hint="cs"/>
          <w:sz w:val="34"/>
          <w:szCs w:val="34"/>
          <w:rtl/>
        </w:rPr>
        <w:t xml:space="preserve"> ولا تصلِّ صلاة الجبابرة ؟ وكيف يصح أن يخاطب </w:t>
      </w:r>
      <w:r w:rsidR="00C06B57" w:rsidRPr="00B70C9F">
        <w:rPr>
          <w:rFonts w:ascii="Courier New" w:hAnsi="Courier New" w:cs="Traditional Arabic" w:hint="cs"/>
          <w:sz w:val="34"/>
          <w:szCs w:val="34"/>
          <w:rtl/>
        </w:rPr>
        <w:lastRenderedPageBreak/>
        <w:t>الله رسوله صلى الله عليه بهذا الخطاب ؟ فهو وجه مختَلَق وبعيد وغريب</w:t>
      </w:r>
      <w:r w:rsidR="00B70C9F">
        <w:rPr>
          <w:rFonts w:ascii="Courier New" w:hAnsi="Courier New" w:cs="Traditional Arabic" w:hint="cs"/>
          <w:sz w:val="34"/>
          <w:szCs w:val="34"/>
          <w:rtl/>
        </w:rPr>
        <w:t>؛</w:t>
      </w:r>
      <w:r w:rsidR="00C06B57" w:rsidRPr="00B70C9F">
        <w:rPr>
          <w:rFonts w:ascii="Courier New" w:hAnsi="Courier New" w:cs="Traditional Arabic" w:hint="cs"/>
          <w:sz w:val="34"/>
          <w:szCs w:val="34"/>
          <w:rtl/>
        </w:rPr>
        <w:t xml:space="preserve"> لذلك ل</w:t>
      </w:r>
      <w:r w:rsidR="00B15830" w:rsidRPr="00B70C9F">
        <w:rPr>
          <w:rFonts w:ascii="Courier New" w:hAnsi="Courier New" w:cs="Traditional Arabic" w:hint="cs"/>
          <w:sz w:val="34"/>
          <w:szCs w:val="34"/>
          <w:rtl/>
        </w:rPr>
        <w:t>م أجد أحدًا من المفسرين قال به</w:t>
      </w:r>
      <w:r w:rsidR="00B70C9F">
        <w:rPr>
          <w:rFonts w:ascii="Courier New" w:hAnsi="Courier New" w:cs="Traditional Arabic" w:hint="cs"/>
          <w:sz w:val="34"/>
          <w:szCs w:val="34"/>
          <w:rtl/>
        </w:rPr>
        <w:t>،</w:t>
      </w:r>
      <w:r w:rsidR="00B15830" w:rsidRPr="00B70C9F">
        <w:rPr>
          <w:rFonts w:ascii="Courier New" w:hAnsi="Courier New" w:cs="Traditional Arabic" w:hint="cs"/>
          <w:sz w:val="34"/>
          <w:szCs w:val="34"/>
          <w:rtl/>
        </w:rPr>
        <w:t xml:space="preserve"> وقد جعل غيره الصلاة في هذا الشاهد المذكور بمعنى  صلاة الجنازة</w:t>
      </w:r>
      <w:r w:rsidR="00B70C9F">
        <w:rPr>
          <w:rFonts w:ascii="Courier New" w:hAnsi="Courier New" w:cs="Traditional Arabic" w:hint="cs"/>
          <w:sz w:val="34"/>
          <w:szCs w:val="34"/>
          <w:rtl/>
        </w:rPr>
        <w:t>،</w:t>
      </w:r>
      <w:r w:rsidR="00B15830" w:rsidRPr="00B70C9F">
        <w:rPr>
          <w:rFonts w:ascii="Courier New" w:hAnsi="Courier New" w:cs="Traditional Arabic" w:hint="cs"/>
          <w:sz w:val="34"/>
          <w:szCs w:val="34"/>
          <w:rtl/>
        </w:rPr>
        <w:t xml:space="preserve"> كما جاء في الوجه العاشر</w:t>
      </w:r>
      <w:r w:rsidR="00B70C9F">
        <w:rPr>
          <w:rFonts w:ascii="Courier New" w:hAnsi="Courier New" w:cs="Traditional Arabic" w:hint="cs"/>
          <w:sz w:val="34"/>
          <w:szCs w:val="34"/>
          <w:rtl/>
        </w:rPr>
        <w:t>.</w:t>
      </w:r>
      <w:r w:rsidR="00B15830" w:rsidRPr="00B70C9F">
        <w:rPr>
          <w:rFonts w:ascii="Courier New" w:hAnsi="Courier New" w:cs="Traditional Arabic" w:hint="cs"/>
          <w:sz w:val="34"/>
          <w:szCs w:val="34"/>
          <w:rtl/>
        </w:rPr>
        <w:t xml:space="preserve">  </w:t>
      </w:r>
      <w:r w:rsidR="00C83296" w:rsidRPr="00B70C9F">
        <w:rPr>
          <w:rFonts w:ascii="Courier New" w:hAnsi="Courier New" w:cs="Traditional Arabic" w:hint="cs"/>
          <w:sz w:val="34"/>
          <w:szCs w:val="34"/>
          <w:rtl/>
        </w:rPr>
        <w:t xml:space="preserve">                                                  </w:t>
      </w:r>
      <w:r w:rsidR="001E270B" w:rsidRPr="00B70C9F">
        <w:rPr>
          <w:rFonts w:ascii="Courier New" w:hAnsi="Courier New" w:cs="Traditional Arabic" w:hint="cs"/>
          <w:sz w:val="34"/>
          <w:szCs w:val="34"/>
          <w:rtl/>
        </w:rPr>
        <w:t xml:space="preserve"> </w:t>
      </w:r>
      <w:r w:rsidR="001154A5" w:rsidRPr="00B70C9F">
        <w:rPr>
          <w:rFonts w:ascii="Courier New" w:hAnsi="Courier New" w:cs="Traditional Arabic" w:hint="cs"/>
          <w:sz w:val="34"/>
          <w:szCs w:val="34"/>
          <w:rtl/>
        </w:rPr>
        <w:t xml:space="preserve">                                                                                                                        </w:t>
      </w:r>
    </w:p>
    <w:p w:rsidR="00587F27" w:rsidRPr="00B70C9F" w:rsidRDefault="00C06B57" w:rsidP="00091626">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و</w:t>
      </w:r>
      <w:r w:rsidR="006F169B" w:rsidRPr="00B70C9F">
        <w:rPr>
          <w:rFonts w:ascii="Courier New" w:hAnsi="Courier New" w:cs="Traditional Arabic" w:hint="cs"/>
          <w:sz w:val="34"/>
          <w:szCs w:val="34"/>
          <w:rtl/>
        </w:rPr>
        <w:t>الدعاء</w:t>
      </w:r>
      <w:r w:rsidR="00B70C9F">
        <w:rPr>
          <w:rFonts w:ascii="Courier New" w:hAnsi="Courier New" w:cs="Traditional Arabic" w:hint="cs"/>
          <w:sz w:val="34"/>
          <w:szCs w:val="34"/>
          <w:rtl/>
        </w:rPr>
        <w:t>،</w:t>
      </w:r>
      <w:r w:rsidR="006F169B" w:rsidRPr="00B70C9F">
        <w:rPr>
          <w:rFonts w:ascii="Courier New" w:hAnsi="Courier New" w:cs="Traditional Arabic" w:hint="cs"/>
          <w:sz w:val="34"/>
          <w:szCs w:val="34"/>
          <w:rtl/>
        </w:rPr>
        <w:t xml:space="preserve"> والرحمة</w:t>
      </w:r>
      <w:r w:rsidR="00B70C9F">
        <w:rPr>
          <w:rFonts w:ascii="Courier New" w:hAnsi="Courier New" w:cs="Traditional Arabic" w:hint="cs"/>
          <w:sz w:val="34"/>
          <w:szCs w:val="34"/>
          <w:rtl/>
        </w:rPr>
        <w:t>،</w:t>
      </w:r>
      <w:r w:rsidR="006F169B" w:rsidRPr="00B70C9F">
        <w:rPr>
          <w:rFonts w:ascii="Courier New" w:hAnsi="Courier New" w:cs="Traditional Arabic" w:hint="cs"/>
          <w:sz w:val="34"/>
          <w:szCs w:val="34"/>
          <w:rtl/>
        </w:rPr>
        <w:t xml:space="preserve"> والمغفرة</w:t>
      </w:r>
      <w:r w:rsidR="00B70C9F">
        <w:rPr>
          <w:rFonts w:ascii="Courier New" w:hAnsi="Courier New" w:cs="Traditional Arabic" w:hint="cs"/>
          <w:sz w:val="34"/>
          <w:szCs w:val="34"/>
          <w:rtl/>
        </w:rPr>
        <w:t>،</w:t>
      </w:r>
      <w:r w:rsidR="006F169B" w:rsidRPr="00B70C9F">
        <w:rPr>
          <w:rFonts w:ascii="Courier New" w:hAnsi="Courier New" w:cs="Traditional Arabic" w:hint="cs"/>
          <w:sz w:val="34"/>
          <w:szCs w:val="34"/>
          <w:rtl/>
        </w:rPr>
        <w:t xml:space="preserve"> كما جاء في الوجه الأول</w:t>
      </w:r>
      <w:r w:rsidR="00B70C9F">
        <w:rPr>
          <w:rFonts w:ascii="Courier New" w:hAnsi="Courier New" w:cs="Traditional Arabic" w:hint="cs"/>
          <w:sz w:val="34"/>
          <w:szCs w:val="34"/>
          <w:rtl/>
        </w:rPr>
        <w:t>،</w:t>
      </w:r>
      <w:r w:rsidR="006F169B" w:rsidRPr="00B70C9F">
        <w:rPr>
          <w:rFonts w:ascii="Courier New" w:hAnsi="Courier New" w:cs="Traditional Arabic" w:hint="cs"/>
          <w:sz w:val="34"/>
          <w:szCs w:val="34"/>
          <w:rtl/>
        </w:rPr>
        <w:t xml:space="preserve"> والثاني</w:t>
      </w:r>
      <w:r w:rsidR="00B70C9F">
        <w:rPr>
          <w:rFonts w:ascii="Courier New" w:hAnsi="Courier New" w:cs="Traditional Arabic" w:hint="cs"/>
          <w:sz w:val="34"/>
          <w:szCs w:val="34"/>
          <w:rtl/>
        </w:rPr>
        <w:t>،</w:t>
      </w:r>
      <w:r w:rsidR="006F169B" w:rsidRPr="00B70C9F">
        <w:rPr>
          <w:rFonts w:ascii="Courier New" w:hAnsi="Courier New" w:cs="Traditional Arabic" w:hint="cs"/>
          <w:sz w:val="34"/>
          <w:szCs w:val="34"/>
          <w:rtl/>
        </w:rPr>
        <w:t xml:space="preserve"> والخامس</w:t>
      </w:r>
      <w:r w:rsidR="00B70C9F">
        <w:rPr>
          <w:rFonts w:ascii="Courier New" w:hAnsi="Courier New" w:cs="Traditional Arabic" w:hint="cs"/>
          <w:sz w:val="34"/>
          <w:szCs w:val="34"/>
          <w:rtl/>
        </w:rPr>
        <w:t>،</w:t>
      </w:r>
      <w:r w:rsidR="006F169B" w:rsidRPr="00B70C9F">
        <w:rPr>
          <w:rFonts w:ascii="Courier New" w:hAnsi="Courier New" w:cs="Traditional Arabic" w:hint="cs"/>
          <w:sz w:val="34"/>
          <w:szCs w:val="34"/>
          <w:rtl/>
        </w:rPr>
        <w:t xml:space="preserve"> قريبة من معنى الصلاة كما صرَّح العسكري نفسه بذلك</w:t>
      </w:r>
      <w:r w:rsidR="00B70C9F">
        <w:rPr>
          <w:rFonts w:ascii="Courier New" w:hAnsi="Courier New" w:cs="Traditional Arabic" w:hint="cs"/>
          <w:sz w:val="34"/>
          <w:szCs w:val="34"/>
          <w:rtl/>
        </w:rPr>
        <w:t>،</w:t>
      </w:r>
      <w:r w:rsidR="006F169B" w:rsidRPr="00B70C9F">
        <w:rPr>
          <w:rFonts w:ascii="Courier New" w:hAnsi="Courier New" w:cs="Traditional Arabic" w:hint="cs"/>
          <w:sz w:val="34"/>
          <w:szCs w:val="34"/>
          <w:rtl/>
        </w:rPr>
        <w:t xml:space="preserve"> والمعاني المتقاربة أدخلها أهل اللغة ف</w:t>
      </w:r>
      <w:r w:rsidR="00587F27" w:rsidRPr="00B70C9F">
        <w:rPr>
          <w:rFonts w:ascii="Courier New" w:hAnsi="Courier New" w:cs="Traditional Arabic" w:hint="cs"/>
          <w:sz w:val="34"/>
          <w:szCs w:val="34"/>
          <w:rtl/>
        </w:rPr>
        <w:t>ي باب الترادف لا في باب الوجوه</w:t>
      </w:r>
      <w:r w:rsidR="00B70C9F">
        <w:rPr>
          <w:rFonts w:ascii="Courier New" w:hAnsi="Courier New" w:cs="Traditional Arabic" w:hint="cs"/>
          <w:sz w:val="34"/>
          <w:szCs w:val="34"/>
          <w:rtl/>
        </w:rPr>
        <w:t>،</w:t>
      </w:r>
      <w:r w:rsidR="00587F27" w:rsidRPr="00B70C9F">
        <w:rPr>
          <w:rFonts w:ascii="Courier New" w:hAnsi="Courier New" w:cs="Traditional Arabic" w:hint="cs"/>
          <w:sz w:val="34"/>
          <w:szCs w:val="34"/>
          <w:rtl/>
        </w:rPr>
        <w:t xml:space="preserve"> والصلاة المعروفة كما جاء في الوجه الثالث هي من وضع الشرع لا من وضع اللغة</w:t>
      </w:r>
      <w:r w:rsidR="00B70C9F">
        <w:rPr>
          <w:rFonts w:ascii="Courier New" w:hAnsi="Courier New" w:cs="Traditional Arabic" w:hint="cs"/>
          <w:sz w:val="34"/>
          <w:szCs w:val="34"/>
          <w:rtl/>
        </w:rPr>
        <w:t>،</w:t>
      </w:r>
      <w:r w:rsidR="00587F27" w:rsidRPr="00B70C9F">
        <w:rPr>
          <w:rFonts w:ascii="Courier New" w:hAnsi="Courier New" w:cs="Traditional Arabic" w:hint="cs"/>
          <w:sz w:val="34"/>
          <w:szCs w:val="34"/>
          <w:rtl/>
        </w:rPr>
        <w:t xml:space="preserve"> كما أنَّها تُعد من الأسماء المنقولة</w:t>
      </w:r>
      <w:r w:rsidR="00B70C9F">
        <w:rPr>
          <w:rFonts w:ascii="Courier New" w:hAnsi="Courier New" w:cs="Traditional Arabic" w:hint="cs"/>
          <w:sz w:val="34"/>
          <w:szCs w:val="34"/>
          <w:rtl/>
        </w:rPr>
        <w:t>؛</w:t>
      </w:r>
      <w:r w:rsidR="00587F27" w:rsidRPr="00B70C9F">
        <w:rPr>
          <w:rFonts w:ascii="Courier New" w:hAnsi="Courier New" w:cs="Traditional Arabic" w:hint="cs"/>
          <w:sz w:val="34"/>
          <w:szCs w:val="34"/>
          <w:rtl/>
        </w:rPr>
        <w:t xml:space="preserve"> لأنَّها منقولة من الصلاة بمعنى الدعاء</w:t>
      </w:r>
      <w:r w:rsidR="00B70C9F">
        <w:rPr>
          <w:rFonts w:ascii="Courier New" w:hAnsi="Courier New" w:cs="Traditional Arabic" w:hint="cs"/>
          <w:sz w:val="34"/>
          <w:szCs w:val="34"/>
          <w:rtl/>
        </w:rPr>
        <w:t>،</w:t>
      </w:r>
      <w:r w:rsidR="00587F27" w:rsidRPr="00B70C9F">
        <w:rPr>
          <w:rFonts w:ascii="Courier New" w:hAnsi="Courier New" w:cs="Traditional Arabic" w:hint="cs"/>
          <w:sz w:val="34"/>
          <w:szCs w:val="34"/>
          <w:rtl/>
        </w:rPr>
        <w:t xml:space="preserve"> وتدخل ضمن الدراسة المعكوسة </w:t>
      </w:r>
    </w:p>
    <w:p w:rsidR="00434056" w:rsidRPr="00B70C9F" w:rsidRDefault="00587F27" w:rsidP="00091626">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والصلاة التي جُعِلَت في الوجه الرابع بمعنى القراءة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أَصَلاَتُكَ تَأْمُرُكَ أَن نَّتْرُكَ مَا يَعْبُدُ آبَاؤُنَا</w:t>
      </w:r>
      <w:r w:rsidRPr="00B70C9F">
        <w:rPr>
          <w:rFonts w:ascii="Courier New" w:hAnsi="Courier New" w:cs="Traditional Arabic" w:hint="cs"/>
          <w:sz w:val="34"/>
          <w:szCs w:val="34"/>
          <w:rtl/>
        </w:rPr>
        <w:t>)</w:t>
      </w:r>
      <w:r w:rsidR="000668DE"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جعلها ابن الجوزي بمعنى الدين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وجعلها </w:t>
      </w:r>
      <w:proofErr w:type="spellStart"/>
      <w:r w:rsidRPr="00B70C9F">
        <w:rPr>
          <w:rFonts w:ascii="Courier New" w:hAnsi="Courier New" w:cs="Traditional Arabic" w:hint="cs"/>
          <w:sz w:val="34"/>
          <w:szCs w:val="34"/>
          <w:rtl/>
        </w:rPr>
        <w:t>الفيروزآبادي</w:t>
      </w:r>
      <w:proofErr w:type="spellEnd"/>
      <w:r w:rsidRPr="00B70C9F">
        <w:rPr>
          <w:rFonts w:ascii="Courier New" w:hAnsi="Courier New" w:cs="Traditional Arabic" w:hint="cs"/>
          <w:sz w:val="34"/>
          <w:szCs w:val="34"/>
          <w:rtl/>
        </w:rPr>
        <w:t xml:space="preserve"> بمعنى الإسلام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والصحيح أنَّها بمعنى الصلاة المعروفة كما قال العسكري</w:t>
      </w:r>
      <w:r w:rsidR="00B70C9F">
        <w:rPr>
          <w:rFonts w:ascii="Courier New" w:hAnsi="Courier New" w:cs="Traditional Arabic" w:hint="cs"/>
          <w:sz w:val="34"/>
          <w:szCs w:val="34"/>
          <w:rtl/>
        </w:rPr>
        <w:t>.</w:t>
      </w:r>
    </w:p>
    <w:p w:rsidR="00434056" w:rsidRPr="00B70C9F" w:rsidRDefault="00434056" w:rsidP="00434056">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و</w:t>
      </w:r>
      <w:r w:rsidR="00C06B57" w:rsidRPr="00B70C9F">
        <w:rPr>
          <w:rFonts w:ascii="Courier New" w:hAnsi="Courier New" w:cs="Traditional Arabic" w:hint="cs"/>
          <w:sz w:val="34"/>
          <w:szCs w:val="34"/>
          <w:rtl/>
        </w:rPr>
        <w:t>الصلاة و</w:t>
      </w:r>
      <w:r w:rsidRPr="00B70C9F">
        <w:rPr>
          <w:rFonts w:ascii="Courier New" w:hAnsi="Courier New" w:cs="Traditional Arabic" w:hint="cs"/>
          <w:sz w:val="34"/>
          <w:szCs w:val="34"/>
          <w:rtl/>
        </w:rPr>
        <w:t xml:space="preserve">الصلوات التي جُعٍلت بمعنى بيوت الصلاة أو الكنائس </w:t>
      </w:r>
      <w:r w:rsidR="00C06B57" w:rsidRPr="00B70C9F">
        <w:rPr>
          <w:rFonts w:ascii="Courier New" w:hAnsi="Courier New" w:cs="Traditional Arabic" w:hint="cs"/>
          <w:sz w:val="34"/>
          <w:szCs w:val="34"/>
          <w:rtl/>
        </w:rPr>
        <w:t xml:space="preserve">أو المسجد </w:t>
      </w:r>
      <w:r w:rsidRPr="00B70C9F">
        <w:rPr>
          <w:rFonts w:ascii="Courier New" w:hAnsi="Courier New" w:cs="Traditional Arabic" w:hint="cs"/>
          <w:sz w:val="34"/>
          <w:szCs w:val="34"/>
          <w:rtl/>
        </w:rPr>
        <w:t xml:space="preserve">في الوجه السادس </w:t>
      </w:r>
      <w:r w:rsidR="00C06B57" w:rsidRPr="00B70C9F">
        <w:rPr>
          <w:rFonts w:ascii="Courier New" w:hAnsi="Courier New" w:cs="Traditional Arabic" w:hint="cs"/>
          <w:sz w:val="34"/>
          <w:szCs w:val="34"/>
          <w:rtl/>
        </w:rPr>
        <w:t xml:space="preserve">والرابع والعشرين </w:t>
      </w:r>
      <w:r w:rsidRPr="00B70C9F">
        <w:rPr>
          <w:rFonts w:ascii="Courier New" w:hAnsi="Courier New" w:cs="Traditional Arabic" w:hint="cs"/>
          <w:sz w:val="34"/>
          <w:szCs w:val="34"/>
          <w:rtl/>
        </w:rPr>
        <w:t xml:space="preserve">تدخل أيضًا ضمن الدراسة </w:t>
      </w:r>
      <w:r w:rsidR="008F630D" w:rsidRPr="00B70C9F">
        <w:rPr>
          <w:rFonts w:ascii="Courier New" w:hAnsi="Courier New" w:cs="Traditional Arabic" w:hint="cs"/>
          <w:sz w:val="34"/>
          <w:szCs w:val="34"/>
          <w:rtl/>
        </w:rPr>
        <w:t>المعكوسة</w:t>
      </w:r>
      <w:r w:rsidR="00B70C9F">
        <w:rPr>
          <w:rFonts w:ascii="Courier New" w:hAnsi="Courier New" w:cs="Traditional Arabic" w:hint="cs"/>
          <w:sz w:val="34"/>
          <w:szCs w:val="34"/>
          <w:rtl/>
        </w:rPr>
        <w:t>؛</w:t>
      </w:r>
      <w:r w:rsidR="008F630D" w:rsidRPr="00B70C9F">
        <w:rPr>
          <w:rFonts w:ascii="Courier New" w:hAnsi="Courier New" w:cs="Traditional Arabic" w:hint="cs"/>
          <w:sz w:val="34"/>
          <w:szCs w:val="34"/>
          <w:rtl/>
        </w:rPr>
        <w:t xml:space="preserve"> لأنَّها كما قال </w:t>
      </w:r>
      <w:proofErr w:type="spellStart"/>
      <w:r w:rsidR="008F630D" w:rsidRPr="00B70C9F">
        <w:rPr>
          <w:rFonts w:ascii="Courier New" w:hAnsi="Courier New" w:cs="Traditional Arabic" w:hint="cs"/>
          <w:sz w:val="34"/>
          <w:szCs w:val="34"/>
          <w:rtl/>
        </w:rPr>
        <w:t>الفيروزآبادي</w:t>
      </w:r>
      <w:proofErr w:type="spellEnd"/>
      <w:r w:rsidR="008F630D" w:rsidRPr="00B70C9F">
        <w:rPr>
          <w:rFonts w:ascii="Courier New" w:hAnsi="Courier New" w:cs="Traditional Arabic" w:hint="cs"/>
          <w:sz w:val="34"/>
          <w:szCs w:val="34"/>
          <w:rtl/>
        </w:rPr>
        <w:t xml:space="preserve"> نفسه ((</w:t>
      </w:r>
      <w:r w:rsidRPr="00B70C9F">
        <w:rPr>
          <w:rFonts w:ascii="Courier New" w:hAnsi="Courier New" w:cs="Traditional Arabic" w:hint="cs"/>
          <w:sz w:val="34"/>
          <w:szCs w:val="34"/>
          <w:rtl/>
        </w:rPr>
        <w:t>ويسمَّى موضع العبادة صلاة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ولذلك سميت الكنائس صلوات</w:t>
      </w:r>
      <w:r w:rsidR="008F630D" w:rsidRPr="00B70C9F">
        <w:rPr>
          <w:rFonts w:ascii="Courier New" w:hAnsi="Courier New" w:cs="Traditional Arabic" w:hint="cs"/>
          <w:sz w:val="34"/>
          <w:szCs w:val="34"/>
          <w:rtl/>
        </w:rPr>
        <w:t>)) أي</w:t>
      </w:r>
      <w:r w:rsidR="00B70C9F">
        <w:rPr>
          <w:rFonts w:ascii="Courier New" w:hAnsi="Courier New" w:cs="Traditional Arabic" w:hint="cs"/>
          <w:sz w:val="34"/>
          <w:szCs w:val="34"/>
          <w:rtl/>
        </w:rPr>
        <w:t>:</w:t>
      </w:r>
      <w:r w:rsidR="008F630D" w:rsidRPr="00B70C9F">
        <w:rPr>
          <w:rFonts w:ascii="Courier New" w:hAnsi="Courier New" w:cs="Traditional Arabic" w:hint="cs"/>
          <w:sz w:val="34"/>
          <w:szCs w:val="34"/>
          <w:rtl/>
        </w:rPr>
        <w:t xml:space="preserve"> أنَّ القرآن الكريم سمَّى البيوت أو الكنائس </w:t>
      </w:r>
      <w:r w:rsidR="00C06B57" w:rsidRPr="00B70C9F">
        <w:rPr>
          <w:rFonts w:ascii="Courier New" w:hAnsi="Courier New" w:cs="Traditional Arabic" w:hint="cs"/>
          <w:sz w:val="34"/>
          <w:szCs w:val="34"/>
          <w:rtl/>
        </w:rPr>
        <w:t>أو المسجد بالصلاة و</w:t>
      </w:r>
      <w:r w:rsidR="008F630D" w:rsidRPr="00B70C9F">
        <w:rPr>
          <w:rFonts w:ascii="Courier New" w:hAnsi="Courier New" w:cs="Traditional Arabic" w:hint="cs"/>
          <w:sz w:val="34"/>
          <w:szCs w:val="34"/>
          <w:rtl/>
        </w:rPr>
        <w:t xml:space="preserve">بالصلوات ولم يسمِّ الصلوات </w:t>
      </w:r>
      <w:r w:rsidR="00C06B57" w:rsidRPr="00B70C9F">
        <w:rPr>
          <w:rFonts w:ascii="Courier New" w:hAnsi="Courier New" w:cs="Traditional Arabic" w:hint="cs"/>
          <w:sz w:val="34"/>
          <w:szCs w:val="34"/>
          <w:rtl/>
        </w:rPr>
        <w:t xml:space="preserve">والصلاة </w:t>
      </w:r>
      <w:r w:rsidR="008F630D" w:rsidRPr="00B70C9F">
        <w:rPr>
          <w:rFonts w:ascii="Courier New" w:hAnsi="Courier New" w:cs="Traditional Arabic" w:hint="cs"/>
          <w:sz w:val="34"/>
          <w:szCs w:val="34"/>
          <w:rtl/>
        </w:rPr>
        <w:t xml:space="preserve">بالبيوت أو الكنائس </w:t>
      </w:r>
      <w:r w:rsidR="00C06B57" w:rsidRPr="00B70C9F">
        <w:rPr>
          <w:rFonts w:ascii="Courier New" w:hAnsi="Courier New" w:cs="Traditional Arabic" w:hint="cs"/>
          <w:sz w:val="34"/>
          <w:szCs w:val="34"/>
          <w:rtl/>
        </w:rPr>
        <w:t>أو المسجد</w:t>
      </w:r>
      <w:r w:rsidR="00B70C9F">
        <w:rPr>
          <w:rFonts w:ascii="Courier New" w:hAnsi="Courier New" w:cs="Traditional Arabic" w:hint="cs"/>
          <w:sz w:val="34"/>
          <w:szCs w:val="34"/>
          <w:rtl/>
        </w:rPr>
        <w:t>.</w:t>
      </w:r>
    </w:p>
    <w:p w:rsidR="008F630D" w:rsidRPr="00B70C9F" w:rsidRDefault="008F630D" w:rsidP="0088136E">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 xml:space="preserve">وجعل ابن الجوزي الصلاة في الوجه السابع بمعنى القراءة في قوله تعالى </w:t>
      </w:r>
      <w:proofErr w:type="spellStart"/>
      <w:r w:rsidRPr="00B70C9F">
        <w:rPr>
          <w:rFonts w:ascii="Courier New" w:hAnsi="Courier New" w:cs="Traditional Arabic" w:hint="cs"/>
          <w:sz w:val="34"/>
          <w:szCs w:val="34"/>
          <w:rtl/>
        </w:rPr>
        <w:t>تعالى</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cs="Traditional Arabic" w:hint="cs"/>
          <w:sz w:val="34"/>
          <w:szCs w:val="34"/>
          <w:rtl/>
        </w:rPr>
        <w:t>(</w:t>
      </w:r>
      <w:r w:rsidRPr="00B70C9F">
        <w:rPr>
          <w:rFonts w:ascii="Courier New" w:hAnsi="Courier New" w:cs="Traditional Arabic"/>
          <w:sz w:val="34"/>
          <w:szCs w:val="34"/>
          <w:rtl/>
        </w:rPr>
        <w:t xml:space="preserve">وَلاَ تَجْهَرْ بِصَلاَتِكَ وَلاَ تُخَافِتْ بِهَا وَابْتَغِ بَيْنَ ذَلِكَ </w:t>
      </w:r>
      <w:r w:rsidRPr="00B70C9F">
        <w:rPr>
          <w:rFonts w:ascii="Courier New" w:hAnsi="Courier New" w:cs="Traditional Arabic"/>
          <w:sz w:val="34"/>
          <w:szCs w:val="34"/>
          <w:rtl/>
        </w:rPr>
        <w:lastRenderedPageBreak/>
        <w:t>سَبِيلاً</w:t>
      </w:r>
      <w:r w:rsidRPr="00B70C9F">
        <w:rPr>
          <w:rFonts w:ascii="Courier New" w:hAnsi="Courier New" w:cs="Traditional Arabic" w:hint="cs"/>
          <w:sz w:val="34"/>
          <w:szCs w:val="34"/>
          <w:rtl/>
        </w:rPr>
        <w:t>){الإسراء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110} والمراد بالصلاة هنا الصلاة بعينها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والقراءة مفهومة من الجهر لا من الصلاة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والدليل على ذلك </w:t>
      </w:r>
      <w:r w:rsidR="0088136E" w:rsidRPr="00B70C9F">
        <w:rPr>
          <w:rFonts w:ascii="Courier New" w:hAnsi="Courier New" w:cs="Traditional Arabic" w:hint="cs"/>
          <w:sz w:val="34"/>
          <w:szCs w:val="34"/>
          <w:rtl/>
        </w:rPr>
        <w:t xml:space="preserve">أنَّ ابن الجوزي الذي جعل الصلاة في النزهة والمنتخب بمعنى القراءة في الآية المذكورة </w:t>
      </w:r>
      <w:r w:rsidR="0088136E" w:rsidRPr="00B70C9F">
        <w:rPr>
          <w:rFonts w:cs="Traditional Arabic"/>
          <w:sz w:val="34"/>
          <w:szCs w:val="34"/>
          <w:vertAlign w:val="superscript"/>
          <w:rtl/>
        </w:rPr>
        <w:t>(</w:t>
      </w:r>
      <w:r w:rsidR="0088136E" w:rsidRPr="00B70C9F">
        <w:rPr>
          <w:rFonts w:cs="Traditional Arabic"/>
          <w:sz w:val="34"/>
          <w:szCs w:val="34"/>
          <w:vertAlign w:val="superscript"/>
          <w:rtl/>
        </w:rPr>
        <w:footnoteReference w:id="717"/>
      </w:r>
      <w:r w:rsidR="0088136E" w:rsidRPr="00B70C9F">
        <w:rPr>
          <w:rFonts w:cs="Traditional Arabic"/>
          <w:sz w:val="34"/>
          <w:szCs w:val="34"/>
          <w:vertAlign w:val="superscript"/>
          <w:rtl/>
        </w:rPr>
        <w:t>)</w:t>
      </w:r>
      <w:r w:rsidR="0088136E" w:rsidRPr="00B70C9F">
        <w:rPr>
          <w:rFonts w:ascii="Courier New" w:hAnsi="Courier New" w:cs="Traditional Arabic" w:hint="cs"/>
          <w:sz w:val="34"/>
          <w:szCs w:val="34"/>
          <w:rtl/>
        </w:rPr>
        <w:t xml:space="preserve"> قال في تفسيره</w:t>
      </w:r>
      <w:r w:rsidR="00B70C9F">
        <w:rPr>
          <w:rFonts w:ascii="Courier New" w:hAnsi="Courier New" w:cs="Traditional Arabic" w:hint="cs"/>
          <w:sz w:val="34"/>
          <w:szCs w:val="34"/>
          <w:rtl/>
        </w:rPr>
        <w:t>:</w:t>
      </w:r>
      <w:r w:rsidR="0088136E" w:rsidRPr="00B70C9F">
        <w:rPr>
          <w:rFonts w:ascii="Courier New" w:hAnsi="Courier New" w:cs="Traditional Arabic" w:hint="cs"/>
          <w:sz w:val="34"/>
          <w:szCs w:val="34"/>
          <w:rtl/>
        </w:rPr>
        <w:t xml:space="preserve"> ((قوله تعالى</w:t>
      </w:r>
      <w:r w:rsidR="00B70C9F">
        <w:rPr>
          <w:rFonts w:ascii="Courier New" w:hAnsi="Courier New" w:cs="Traditional Arabic" w:hint="cs"/>
          <w:sz w:val="34"/>
          <w:szCs w:val="34"/>
          <w:rtl/>
        </w:rPr>
        <w:t>:</w:t>
      </w:r>
      <w:r w:rsidR="0088136E" w:rsidRPr="00B70C9F">
        <w:rPr>
          <w:rFonts w:ascii="Courier New" w:hAnsi="Courier New" w:cs="Traditional Arabic" w:hint="cs"/>
          <w:sz w:val="34"/>
          <w:szCs w:val="34"/>
          <w:rtl/>
        </w:rPr>
        <w:t xml:space="preserve"> </w:t>
      </w:r>
      <w:r w:rsidR="0088136E" w:rsidRPr="00B70C9F">
        <w:rPr>
          <w:rFonts w:cs="Traditional Arabic" w:hint="cs"/>
          <w:sz w:val="34"/>
          <w:szCs w:val="34"/>
          <w:rtl/>
        </w:rPr>
        <w:t>(</w:t>
      </w:r>
      <w:r w:rsidR="0088136E" w:rsidRPr="00B70C9F">
        <w:rPr>
          <w:rFonts w:ascii="Courier New" w:hAnsi="Courier New" w:cs="Traditional Arabic"/>
          <w:sz w:val="34"/>
          <w:szCs w:val="34"/>
          <w:rtl/>
        </w:rPr>
        <w:t>وَلاَ تَجْهَرْ بِصَلاَتِكَ</w:t>
      </w:r>
      <w:r w:rsidR="0088136E" w:rsidRPr="00B70C9F">
        <w:rPr>
          <w:rFonts w:ascii="Courier New" w:hAnsi="Courier New" w:cs="Traditional Arabic" w:hint="cs"/>
          <w:sz w:val="34"/>
          <w:szCs w:val="34"/>
          <w:rtl/>
        </w:rPr>
        <w:t>) فيه قولان</w:t>
      </w:r>
      <w:r w:rsidR="00B70C9F">
        <w:rPr>
          <w:rFonts w:ascii="Courier New" w:hAnsi="Courier New" w:cs="Traditional Arabic" w:hint="cs"/>
          <w:sz w:val="34"/>
          <w:szCs w:val="34"/>
          <w:rtl/>
        </w:rPr>
        <w:t>،</w:t>
      </w:r>
      <w:r w:rsidR="0088136E" w:rsidRPr="00B70C9F">
        <w:rPr>
          <w:rFonts w:ascii="Courier New" w:hAnsi="Courier New" w:cs="Traditional Arabic" w:hint="cs"/>
          <w:sz w:val="34"/>
          <w:szCs w:val="34"/>
          <w:rtl/>
        </w:rPr>
        <w:t xml:space="preserve"> أحدهما</w:t>
      </w:r>
      <w:r w:rsidR="00B70C9F">
        <w:rPr>
          <w:rFonts w:ascii="Courier New" w:hAnsi="Courier New" w:cs="Traditional Arabic" w:hint="cs"/>
          <w:sz w:val="34"/>
          <w:szCs w:val="34"/>
          <w:rtl/>
        </w:rPr>
        <w:t>:</w:t>
      </w:r>
      <w:r w:rsidR="0088136E" w:rsidRPr="00B70C9F">
        <w:rPr>
          <w:rFonts w:ascii="Courier New" w:hAnsi="Courier New" w:cs="Traditional Arabic" w:hint="cs"/>
          <w:sz w:val="34"/>
          <w:szCs w:val="34"/>
          <w:rtl/>
        </w:rPr>
        <w:t xml:space="preserve"> أنَّها الصلاة الشرعية</w:t>
      </w:r>
      <w:r w:rsidR="00FD0C85">
        <w:rPr>
          <w:rFonts w:ascii="Courier New" w:hAnsi="Courier New" w:cs="Traditional Arabic" w:hint="cs"/>
          <w:sz w:val="34"/>
          <w:szCs w:val="34"/>
          <w:rtl/>
        </w:rPr>
        <w:t xml:space="preserve">... </w:t>
      </w:r>
      <w:r w:rsidR="0088136E" w:rsidRPr="00B70C9F">
        <w:rPr>
          <w:rFonts w:ascii="Courier New" w:hAnsi="Courier New" w:cs="Traditional Arabic" w:hint="cs"/>
          <w:sz w:val="34"/>
          <w:szCs w:val="34"/>
          <w:rtl/>
        </w:rPr>
        <w:t>والقول الثاني</w:t>
      </w:r>
      <w:r w:rsidR="00B70C9F">
        <w:rPr>
          <w:rFonts w:ascii="Courier New" w:hAnsi="Courier New" w:cs="Traditional Arabic" w:hint="cs"/>
          <w:sz w:val="34"/>
          <w:szCs w:val="34"/>
          <w:rtl/>
        </w:rPr>
        <w:t>:</w:t>
      </w:r>
      <w:r w:rsidR="0088136E" w:rsidRPr="00B70C9F">
        <w:rPr>
          <w:rFonts w:ascii="Courier New" w:hAnsi="Courier New" w:cs="Traditional Arabic" w:hint="cs"/>
          <w:sz w:val="34"/>
          <w:szCs w:val="34"/>
          <w:rtl/>
        </w:rPr>
        <w:t xml:space="preserve"> أنَّ المراد بالصلاة</w:t>
      </w:r>
      <w:r w:rsidR="00B70C9F">
        <w:rPr>
          <w:rFonts w:ascii="Courier New" w:hAnsi="Courier New" w:cs="Traditional Arabic" w:hint="cs"/>
          <w:sz w:val="34"/>
          <w:szCs w:val="34"/>
          <w:rtl/>
        </w:rPr>
        <w:t>:</w:t>
      </w:r>
      <w:r w:rsidR="00D1273D" w:rsidRPr="00B70C9F">
        <w:rPr>
          <w:rFonts w:ascii="Courier New" w:hAnsi="Courier New" w:cs="Traditional Arabic" w:hint="cs"/>
          <w:sz w:val="34"/>
          <w:szCs w:val="34"/>
          <w:rtl/>
        </w:rPr>
        <w:t xml:space="preserve"> الدعاء))</w:t>
      </w:r>
      <w:r w:rsidR="00D1273D" w:rsidRPr="00B70C9F">
        <w:rPr>
          <w:rFonts w:cs="Traditional Arabic"/>
          <w:sz w:val="34"/>
          <w:szCs w:val="34"/>
          <w:vertAlign w:val="superscript"/>
          <w:rtl/>
        </w:rPr>
        <w:t xml:space="preserve"> (</w:t>
      </w:r>
      <w:r w:rsidR="00D1273D" w:rsidRPr="00B70C9F">
        <w:rPr>
          <w:rFonts w:cs="Traditional Arabic"/>
          <w:sz w:val="34"/>
          <w:szCs w:val="34"/>
          <w:vertAlign w:val="superscript"/>
          <w:rtl/>
        </w:rPr>
        <w:footnoteReference w:id="718"/>
      </w:r>
      <w:r w:rsidR="00D1273D" w:rsidRPr="00B70C9F">
        <w:rPr>
          <w:rFonts w:cs="Traditional Arabic"/>
          <w:sz w:val="34"/>
          <w:szCs w:val="34"/>
          <w:vertAlign w:val="superscript"/>
          <w:rtl/>
        </w:rPr>
        <w:t>)</w:t>
      </w:r>
    </w:p>
    <w:p w:rsidR="00D1273D" w:rsidRPr="00B70C9F" w:rsidRDefault="00EC6BF5" w:rsidP="0088136E">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وجعلوا</w:t>
      </w:r>
      <w:r w:rsidR="00D1273D" w:rsidRPr="00B70C9F">
        <w:rPr>
          <w:rFonts w:ascii="Courier New" w:hAnsi="Courier New" w:cs="Traditional Arabic" w:hint="cs"/>
          <w:sz w:val="34"/>
          <w:szCs w:val="34"/>
          <w:rtl/>
        </w:rPr>
        <w:t xml:space="preserve"> الصلاة </w:t>
      </w:r>
      <w:r w:rsidRPr="00B70C9F">
        <w:rPr>
          <w:rFonts w:ascii="Courier New" w:hAnsi="Courier New" w:cs="Traditional Arabic" w:hint="cs"/>
          <w:sz w:val="34"/>
          <w:szCs w:val="34"/>
          <w:rtl/>
        </w:rPr>
        <w:t>في الوجه السادس</w:t>
      </w:r>
      <w:r w:rsidR="00871811" w:rsidRPr="00B70C9F">
        <w:rPr>
          <w:rFonts w:ascii="Courier New" w:hAnsi="Courier New" w:cs="Traditional Arabic" w:hint="cs"/>
          <w:sz w:val="34"/>
          <w:szCs w:val="34"/>
          <w:rtl/>
        </w:rPr>
        <w:t xml:space="preserve"> عشر </w:t>
      </w:r>
      <w:r w:rsidR="00D1273D" w:rsidRPr="00B70C9F">
        <w:rPr>
          <w:rFonts w:ascii="Courier New" w:hAnsi="Courier New" w:cs="Traditional Arabic" w:hint="cs"/>
          <w:sz w:val="34"/>
          <w:szCs w:val="34"/>
          <w:rtl/>
        </w:rPr>
        <w:t>بمعنى الإسلام</w:t>
      </w:r>
      <w:r w:rsidR="00B70C9F">
        <w:rPr>
          <w:rFonts w:ascii="Courier New" w:hAnsi="Courier New" w:cs="Traditional Arabic" w:hint="cs"/>
          <w:sz w:val="34"/>
          <w:szCs w:val="34"/>
          <w:rtl/>
        </w:rPr>
        <w:t>،</w:t>
      </w:r>
      <w:r w:rsidR="00871811" w:rsidRPr="00B70C9F">
        <w:rPr>
          <w:rFonts w:ascii="Courier New" w:hAnsi="Courier New" w:cs="Traditional Arabic" w:hint="cs"/>
          <w:sz w:val="34"/>
          <w:szCs w:val="34"/>
          <w:rtl/>
        </w:rPr>
        <w:t xml:space="preserve"> في قوله تعالى</w:t>
      </w:r>
      <w:r w:rsidR="00B70C9F">
        <w:rPr>
          <w:rFonts w:ascii="Courier New" w:hAnsi="Courier New" w:cs="Traditional Arabic" w:hint="cs"/>
          <w:sz w:val="34"/>
          <w:szCs w:val="34"/>
          <w:rtl/>
        </w:rPr>
        <w:t>:</w:t>
      </w:r>
      <w:r w:rsidR="00871811" w:rsidRPr="00B70C9F">
        <w:rPr>
          <w:rFonts w:ascii="Courier New" w:hAnsi="Courier New" w:cs="Traditional Arabic" w:hint="cs"/>
          <w:sz w:val="34"/>
          <w:szCs w:val="34"/>
          <w:rtl/>
        </w:rPr>
        <w:t xml:space="preserve"> (</w:t>
      </w:r>
      <w:r w:rsidR="00871811" w:rsidRPr="00B70C9F">
        <w:rPr>
          <w:rFonts w:ascii="Courier New" w:hAnsi="Courier New" w:cs="Traditional Arabic"/>
          <w:sz w:val="34"/>
          <w:szCs w:val="34"/>
          <w:rtl/>
        </w:rPr>
        <w:t>فَلا صَدَّقَ وَلا صَلَّى</w:t>
      </w:r>
      <w:r w:rsidR="00871811" w:rsidRPr="00B70C9F">
        <w:rPr>
          <w:rFonts w:ascii="Courier New" w:hAnsi="Courier New" w:cs="Traditional Arabic" w:hint="cs"/>
          <w:sz w:val="34"/>
          <w:szCs w:val="34"/>
          <w:rtl/>
        </w:rPr>
        <w:t xml:space="preserve">) والصحيح </w:t>
      </w:r>
      <w:r w:rsidR="00A97793" w:rsidRPr="00B70C9F">
        <w:rPr>
          <w:rFonts w:ascii="Courier New" w:hAnsi="Courier New" w:cs="Traditional Arabic" w:hint="cs"/>
          <w:sz w:val="34"/>
          <w:szCs w:val="34"/>
          <w:rtl/>
        </w:rPr>
        <w:t xml:space="preserve">كما جاء في كتب التفسير </w:t>
      </w:r>
      <w:r w:rsidR="00871811" w:rsidRPr="00B70C9F">
        <w:rPr>
          <w:rFonts w:ascii="Courier New" w:hAnsi="Courier New" w:cs="Traditional Arabic" w:hint="cs"/>
          <w:sz w:val="34"/>
          <w:szCs w:val="34"/>
          <w:rtl/>
        </w:rPr>
        <w:t>أنَّ المراد الصلاة بعينها</w:t>
      </w:r>
      <w:r w:rsidR="00B70C9F">
        <w:rPr>
          <w:rFonts w:ascii="Courier New" w:hAnsi="Courier New" w:cs="Traditional Arabic" w:hint="cs"/>
          <w:sz w:val="34"/>
          <w:szCs w:val="34"/>
          <w:rtl/>
        </w:rPr>
        <w:t>،</w:t>
      </w:r>
      <w:r w:rsidR="00871811" w:rsidRPr="00B70C9F">
        <w:rPr>
          <w:rFonts w:ascii="Courier New" w:hAnsi="Courier New" w:cs="Traditional Arabic" w:hint="cs"/>
          <w:sz w:val="34"/>
          <w:szCs w:val="34"/>
          <w:rtl/>
        </w:rPr>
        <w:t xml:space="preserve"> قال الطبري</w:t>
      </w:r>
      <w:r w:rsidR="00B70C9F">
        <w:rPr>
          <w:rFonts w:ascii="Courier New" w:hAnsi="Courier New" w:cs="Traditional Arabic" w:hint="cs"/>
          <w:sz w:val="34"/>
          <w:szCs w:val="34"/>
          <w:rtl/>
        </w:rPr>
        <w:t>:</w:t>
      </w:r>
      <w:r w:rsidR="00871811" w:rsidRPr="00B70C9F">
        <w:rPr>
          <w:rFonts w:ascii="Courier New" w:hAnsi="Courier New" w:cs="Traditional Arabic" w:hint="cs"/>
          <w:sz w:val="34"/>
          <w:szCs w:val="34"/>
          <w:rtl/>
        </w:rPr>
        <w:t xml:space="preserve"> ((عن قتادة</w:t>
      </w:r>
      <w:r w:rsidR="00B70C9F">
        <w:rPr>
          <w:rFonts w:ascii="Courier New" w:hAnsi="Courier New" w:cs="Traditional Arabic" w:hint="cs"/>
          <w:sz w:val="34"/>
          <w:szCs w:val="34"/>
          <w:rtl/>
        </w:rPr>
        <w:t>:</w:t>
      </w:r>
      <w:r w:rsidR="00871811" w:rsidRPr="00B70C9F">
        <w:rPr>
          <w:rFonts w:ascii="Courier New" w:hAnsi="Courier New" w:cs="Traditional Arabic" w:hint="cs"/>
          <w:sz w:val="34"/>
          <w:szCs w:val="34"/>
          <w:rtl/>
        </w:rPr>
        <w:t xml:space="preserve"> (</w:t>
      </w:r>
      <w:r w:rsidR="00871811" w:rsidRPr="00B70C9F">
        <w:rPr>
          <w:rFonts w:ascii="Courier New" w:hAnsi="Courier New" w:cs="Traditional Arabic"/>
          <w:sz w:val="34"/>
          <w:szCs w:val="34"/>
          <w:rtl/>
        </w:rPr>
        <w:t>فَلا صَدَّقَ وَلا صَلَّى</w:t>
      </w:r>
      <w:r w:rsidR="00871811" w:rsidRPr="00B70C9F">
        <w:rPr>
          <w:rFonts w:ascii="Courier New" w:hAnsi="Courier New" w:cs="Traditional Arabic" w:hint="cs"/>
          <w:sz w:val="34"/>
          <w:szCs w:val="34"/>
          <w:rtl/>
        </w:rPr>
        <w:t>) لا صدَّق بكتاب الله</w:t>
      </w:r>
      <w:r w:rsidR="00B70C9F">
        <w:rPr>
          <w:rFonts w:ascii="Courier New" w:hAnsi="Courier New" w:cs="Traditional Arabic" w:hint="cs"/>
          <w:sz w:val="34"/>
          <w:szCs w:val="34"/>
          <w:rtl/>
        </w:rPr>
        <w:t>،</w:t>
      </w:r>
      <w:r w:rsidR="00871811" w:rsidRPr="00B70C9F">
        <w:rPr>
          <w:rFonts w:ascii="Courier New" w:hAnsi="Courier New" w:cs="Traditional Arabic" w:hint="cs"/>
          <w:sz w:val="34"/>
          <w:szCs w:val="34"/>
          <w:rtl/>
        </w:rPr>
        <w:t xml:space="preserve"> ولا صلَّى لله))</w:t>
      </w:r>
      <w:r w:rsidR="00871811" w:rsidRPr="00B70C9F">
        <w:rPr>
          <w:rFonts w:cs="Traditional Arabic"/>
          <w:sz w:val="34"/>
          <w:szCs w:val="34"/>
          <w:vertAlign w:val="superscript"/>
          <w:rtl/>
        </w:rPr>
        <w:t xml:space="preserve"> (</w:t>
      </w:r>
      <w:r w:rsidR="00871811" w:rsidRPr="00B70C9F">
        <w:rPr>
          <w:rFonts w:cs="Traditional Arabic"/>
          <w:sz w:val="34"/>
          <w:szCs w:val="34"/>
          <w:vertAlign w:val="superscript"/>
          <w:rtl/>
        </w:rPr>
        <w:footnoteReference w:id="719"/>
      </w:r>
      <w:r w:rsidR="00871811" w:rsidRPr="00B70C9F">
        <w:rPr>
          <w:rFonts w:cs="Traditional Arabic"/>
          <w:sz w:val="34"/>
          <w:szCs w:val="34"/>
          <w:vertAlign w:val="superscript"/>
          <w:rtl/>
        </w:rPr>
        <w:t>)</w:t>
      </w:r>
    </w:p>
    <w:p w:rsidR="00497EAA" w:rsidRPr="00B70C9F" w:rsidRDefault="00A97793" w:rsidP="00A97793">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أمًّا صلاة الجمعة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EC6BF5" w:rsidRPr="00B70C9F">
        <w:rPr>
          <w:rFonts w:ascii="Courier New" w:hAnsi="Courier New" w:cs="Traditional Arabic" w:hint="cs"/>
          <w:sz w:val="34"/>
          <w:szCs w:val="34"/>
          <w:rtl/>
        </w:rPr>
        <w:t>وصلاة الجماعة</w:t>
      </w:r>
      <w:r w:rsidR="00B70C9F">
        <w:rPr>
          <w:rFonts w:ascii="Courier New" w:hAnsi="Courier New" w:cs="Traditional Arabic" w:hint="cs"/>
          <w:sz w:val="34"/>
          <w:szCs w:val="34"/>
          <w:rtl/>
        </w:rPr>
        <w:t>،</w:t>
      </w:r>
      <w:r w:rsidR="00EC6BF5"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وصلاة العصر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وصلاة الجنازة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وصلاة الخوف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وصلاة العيد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EC6BF5" w:rsidRPr="00B70C9F">
        <w:rPr>
          <w:rFonts w:ascii="Courier New" w:hAnsi="Courier New" w:cs="Traditional Arabic" w:hint="cs"/>
          <w:sz w:val="34"/>
          <w:szCs w:val="34"/>
          <w:rtl/>
        </w:rPr>
        <w:t>وصلاة عيد الفطر</w:t>
      </w:r>
      <w:r w:rsidR="00B70C9F">
        <w:rPr>
          <w:rFonts w:ascii="Courier New" w:hAnsi="Courier New" w:cs="Traditional Arabic" w:hint="cs"/>
          <w:sz w:val="34"/>
          <w:szCs w:val="34"/>
          <w:rtl/>
        </w:rPr>
        <w:t>،</w:t>
      </w:r>
      <w:r w:rsidR="00EC6BF5" w:rsidRPr="00B70C9F">
        <w:rPr>
          <w:rFonts w:ascii="Courier New" w:hAnsi="Courier New" w:cs="Traditional Arabic" w:hint="cs"/>
          <w:sz w:val="34"/>
          <w:szCs w:val="34"/>
          <w:rtl/>
        </w:rPr>
        <w:t xml:space="preserve"> وصلاة الظهر</w:t>
      </w:r>
      <w:r w:rsidR="00B70C9F">
        <w:rPr>
          <w:rFonts w:ascii="Courier New" w:hAnsi="Courier New" w:cs="Traditional Arabic" w:hint="cs"/>
          <w:sz w:val="34"/>
          <w:szCs w:val="34"/>
          <w:rtl/>
        </w:rPr>
        <w:t>،</w:t>
      </w:r>
      <w:r w:rsidR="00EC6BF5" w:rsidRPr="00B70C9F">
        <w:rPr>
          <w:rFonts w:ascii="Courier New" w:hAnsi="Courier New" w:cs="Traditional Arabic" w:hint="cs"/>
          <w:sz w:val="34"/>
          <w:szCs w:val="34"/>
          <w:rtl/>
        </w:rPr>
        <w:t xml:space="preserve"> وصلاة الغداة</w:t>
      </w:r>
      <w:r w:rsidR="00B70C9F">
        <w:rPr>
          <w:rFonts w:ascii="Courier New" w:hAnsi="Courier New" w:cs="Traditional Arabic" w:hint="cs"/>
          <w:sz w:val="34"/>
          <w:szCs w:val="34"/>
          <w:rtl/>
        </w:rPr>
        <w:t>،</w:t>
      </w:r>
      <w:r w:rsidR="00EC6BF5" w:rsidRPr="00B70C9F">
        <w:rPr>
          <w:rFonts w:ascii="Courier New" w:hAnsi="Courier New" w:cs="Traditional Arabic" w:hint="cs"/>
          <w:sz w:val="34"/>
          <w:szCs w:val="34"/>
          <w:rtl/>
        </w:rPr>
        <w:t xml:space="preserve"> وصلاة الجبابرة</w:t>
      </w:r>
      <w:r w:rsidR="00B70C9F">
        <w:rPr>
          <w:rFonts w:ascii="Courier New" w:hAnsi="Courier New" w:cs="Traditional Arabic" w:hint="cs"/>
          <w:sz w:val="34"/>
          <w:szCs w:val="34"/>
          <w:rtl/>
        </w:rPr>
        <w:t>،</w:t>
      </w:r>
      <w:r w:rsidR="00EC6BF5" w:rsidRPr="00B70C9F">
        <w:rPr>
          <w:rFonts w:ascii="Courier New" w:hAnsi="Courier New" w:cs="Traditional Arabic" w:hint="cs"/>
          <w:sz w:val="34"/>
          <w:szCs w:val="34"/>
          <w:rtl/>
        </w:rPr>
        <w:t xml:space="preserve"> وصلاة النافلة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وصلاة السفر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وصلاة الأمم الماضية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والصلوات الخمس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كما جاء في بقية الوجوه</w:t>
      </w:r>
      <w:r w:rsidR="00B70C9F">
        <w:rPr>
          <w:rFonts w:ascii="Courier New" w:hAnsi="Courier New" w:cs="Traditional Arabic" w:hint="cs"/>
          <w:sz w:val="34"/>
          <w:szCs w:val="34"/>
          <w:rtl/>
        </w:rPr>
        <w:t>،</w:t>
      </w:r>
      <w:r w:rsidR="00243B47" w:rsidRPr="00B70C9F">
        <w:rPr>
          <w:rFonts w:ascii="Courier New" w:hAnsi="Courier New" w:cs="Traditional Arabic" w:hint="cs"/>
          <w:sz w:val="34"/>
          <w:szCs w:val="34"/>
          <w:rtl/>
        </w:rPr>
        <w:t xml:space="preserve"> فإنَّها لا تعد من وجوه الصلاة بل من أنواعها</w:t>
      </w:r>
      <w:r w:rsidR="00B70C9F">
        <w:rPr>
          <w:rFonts w:ascii="Courier New" w:hAnsi="Courier New" w:cs="Traditional Arabic" w:hint="cs"/>
          <w:sz w:val="34"/>
          <w:szCs w:val="34"/>
          <w:rtl/>
        </w:rPr>
        <w:t>،</w:t>
      </w:r>
      <w:r w:rsidR="00243B47" w:rsidRPr="00B70C9F">
        <w:rPr>
          <w:rFonts w:ascii="Courier New" w:hAnsi="Courier New" w:cs="Traditional Arabic" w:hint="cs"/>
          <w:sz w:val="34"/>
          <w:szCs w:val="34"/>
          <w:rtl/>
        </w:rPr>
        <w:t xml:space="preserve"> بل حتى هذه </w:t>
      </w:r>
      <w:proofErr w:type="spellStart"/>
      <w:r w:rsidR="00243B47" w:rsidRPr="00B70C9F">
        <w:rPr>
          <w:rFonts w:ascii="Courier New" w:hAnsi="Courier New" w:cs="Traditional Arabic" w:hint="cs"/>
          <w:sz w:val="34"/>
          <w:szCs w:val="34"/>
          <w:rtl/>
        </w:rPr>
        <w:t>الأنوع</w:t>
      </w:r>
      <w:proofErr w:type="spellEnd"/>
      <w:r w:rsidR="00243B47" w:rsidRPr="00B70C9F">
        <w:rPr>
          <w:rFonts w:ascii="Courier New" w:hAnsi="Courier New" w:cs="Traditional Arabic" w:hint="cs"/>
          <w:sz w:val="34"/>
          <w:szCs w:val="34"/>
          <w:rtl/>
        </w:rPr>
        <w:t xml:space="preserve"> مختلقة بطريق</w:t>
      </w:r>
      <w:r w:rsidR="00EB4618" w:rsidRPr="00B70C9F">
        <w:rPr>
          <w:rFonts w:ascii="Courier New" w:hAnsi="Courier New" w:cs="Traditional Arabic" w:hint="cs"/>
          <w:sz w:val="34"/>
          <w:szCs w:val="34"/>
          <w:rtl/>
        </w:rPr>
        <w:t>ة</w:t>
      </w:r>
      <w:r w:rsidR="00243B47" w:rsidRPr="00B70C9F">
        <w:rPr>
          <w:rFonts w:ascii="Courier New" w:hAnsi="Courier New" w:cs="Traditional Arabic" w:hint="cs"/>
          <w:sz w:val="34"/>
          <w:szCs w:val="34"/>
          <w:rtl/>
        </w:rPr>
        <w:t xml:space="preserve"> الإضافة</w:t>
      </w:r>
      <w:r w:rsidR="00B70C9F">
        <w:rPr>
          <w:rFonts w:ascii="Courier New" w:hAnsi="Courier New" w:cs="Traditional Arabic" w:hint="cs"/>
          <w:sz w:val="34"/>
          <w:szCs w:val="34"/>
          <w:rtl/>
        </w:rPr>
        <w:t>،</w:t>
      </w:r>
      <w:r w:rsidR="00243B47" w:rsidRPr="00B70C9F">
        <w:rPr>
          <w:rFonts w:ascii="Courier New" w:hAnsi="Courier New" w:cs="Traditional Arabic" w:hint="cs"/>
          <w:sz w:val="34"/>
          <w:szCs w:val="34"/>
          <w:rtl/>
        </w:rPr>
        <w:t xml:space="preserve"> ومع ذلك فلو صحّ عدُّها من أنواع الصلاة فلا يصح أن تكون أوجهًا</w:t>
      </w:r>
      <w:r w:rsidR="00B70C9F">
        <w:rPr>
          <w:rFonts w:ascii="Courier New" w:hAnsi="Courier New" w:cs="Traditional Arabic" w:hint="cs"/>
          <w:sz w:val="34"/>
          <w:szCs w:val="34"/>
          <w:rtl/>
        </w:rPr>
        <w:t>؛</w:t>
      </w:r>
      <w:r w:rsidR="00243B47" w:rsidRPr="00B70C9F">
        <w:rPr>
          <w:rFonts w:ascii="Courier New" w:hAnsi="Courier New" w:cs="Traditional Arabic" w:hint="cs"/>
          <w:sz w:val="34"/>
          <w:szCs w:val="34"/>
          <w:rtl/>
        </w:rPr>
        <w:t xml:space="preserve"> لأنَّ الوجوه الحقيقية هي التي لا تكون علاقتها باللفظ علاقة الشيء بأنواعه</w:t>
      </w:r>
      <w:r w:rsidR="00B70C9F">
        <w:rPr>
          <w:rFonts w:ascii="Courier New" w:hAnsi="Courier New" w:cs="Traditional Arabic" w:hint="cs"/>
          <w:sz w:val="34"/>
          <w:szCs w:val="34"/>
          <w:rtl/>
        </w:rPr>
        <w:t>،</w:t>
      </w:r>
      <w:r w:rsidR="00243B47" w:rsidRPr="00B70C9F">
        <w:rPr>
          <w:rFonts w:ascii="Courier New" w:hAnsi="Courier New" w:cs="Traditional Arabic" w:hint="cs"/>
          <w:sz w:val="34"/>
          <w:szCs w:val="34"/>
          <w:rtl/>
        </w:rPr>
        <w:t xml:space="preserve"> وهي من جهة </w:t>
      </w:r>
      <w:r w:rsidR="00493AE3" w:rsidRPr="00B70C9F">
        <w:rPr>
          <w:rFonts w:ascii="Courier New" w:hAnsi="Courier New" w:cs="Traditional Arabic" w:hint="cs"/>
          <w:sz w:val="34"/>
          <w:szCs w:val="34"/>
          <w:rtl/>
        </w:rPr>
        <w:t xml:space="preserve">أخرى </w:t>
      </w:r>
      <w:r w:rsidR="00243B47" w:rsidRPr="00B70C9F">
        <w:rPr>
          <w:rFonts w:ascii="Courier New" w:hAnsi="Courier New" w:cs="Traditional Arabic" w:hint="cs"/>
          <w:sz w:val="34"/>
          <w:szCs w:val="34"/>
          <w:rtl/>
        </w:rPr>
        <w:t>تُعدُّ أوجهًا مختلقة عن طريق دراستها دراسة معكوسة</w:t>
      </w:r>
      <w:r w:rsidR="00B70C9F">
        <w:rPr>
          <w:rFonts w:ascii="Courier New" w:hAnsi="Courier New" w:cs="Traditional Arabic" w:hint="cs"/>
          <w:sz w:val="34"/>
          <w:szCs w:val="34"/>
          <w:rtl/>
        </w:rPr>
        <w:t>؛</w:t>
      </w:r>
      <w:r w:rsidR="00243B47" w:rsidRPr="00B70C9F">
        <w:rPr>
          <w:rFonts w:ascii="Courier New" w:hAnsi="Courier New" w:cs="Traditional Arabic" w:hint="cs"/>
          <w:sz w:val="34"/>
          <w:szCs w:val="34"/>
          <w:rtl/>
        </w:rPr>
        <w:t xml:space="preserve"> </w:t>
      </w:r>
      <w:r w:rsidR="00243B47" w:rsidRPr="00B70C9F">
        <w:rPr>
          <w:rFonts w:ascii="Courier New" w:hAnsi="Courier New" w:cs="Traditional Arabic" w:hint="cs"/>
          <w:sz w:val="34"/>
          <w:szCs w:val="34"/>
          <w:rtl/>
        </w:rPr>
        <w:lastRenderedPageBreak/>
        <w:t>لأنَّ القرآن الكريم لم يُسمِّ الصلاة بهذه الأنواع</w:t>
      </w:r>
      <w:r w:rsidR="00B70C9F">
        <w:rPr>
          <w:rFonts w:ascii="Courier New" w:hAnsi="Courier New" w:cs="Traditional Arabic" w:hint="cs"/>
          <w:sz w:val="34"/>
          <w:szCs w:val="34"/>
          <w:rtl/>
        </w:rPr>
        <w:t>،</w:t>
      </w:r>
      <w:r w:rsidR="00243B47" w:rsidRPr="00B70C9F">
        <w:rPr>
          <w:rFonts w:ascii="Courier New" w:hAnsi="Courier New" w:cs="Traditional Arabic" w:hint="cs"/>
          <w:sz w:val="34"/>
          <w:szCs w:val="34"/>
          <w:rtl/>
        </w:rPr>
        <w:t xml:space="preserve"> بل سمَّى كل نوع منها بالصلاة</w:t>
      </w:r>
      <w:r w:rsidR="00B70C9F">
        <w:rPr>
          <w:rFonts w:ascii="Courier New" w:hAnsi="Courier New" w:cs="Traditional Arabic" w:hint="cs"/>
          <w:sz w:val="34"/>
          <w:szCs w:val="34"/>
          <w:rtl/>
        </w:rPr>
        <w:t>،</w:t>
      </w:r>
      <w:r w:rsidR="00493AE3" w:rsidRPr="00B70C9F">
        <w:rPr>
          <w:rFonts w:ascii="Courier New" w:hAnsi="Courier New" w:cs="Traditional Arabic" w:hint="cs"/>
          <w:sz w:val="34"/>
          <w:szCs w:val="34"/>
          <w:rtl/>
        </w:rPr>
        <w:t xml:space="preserve"> فهي جميعها وجه واحد</w:t>
      </w:r>
      <w:r w:rsidR="00B70C9F">
        <w:rPr>
          <w:rFonts w:ascii="Courier New" w:hAnsi="Courier New" w:cs="Traditional Arabic" w:hint="cs"/>
          <w:sz w:val="34"/>
          <w:szCs w:val="34"/>
          <w:rtl/>
        </w:rPr>
        <w:t>.</w:t>
      </w:r>
      <w:r w:rsidR="00493AE3" w:rsidRPr="00B70C9F">
        <w:rPr>
          <w:rFonts w:ascii="Courier New" w:hAnsi="Courier New" w:cs="Traditional Arabic" w:hint="cs"/>
          <w:sz w:val="34"/>
          <w:szCs w:val="34"/>
          <w:rtl/>
        </w:rPr>
        <w:t xml:space="preserve"> </w:t>
      </w:r>
    </w:p>
    <w:p w:rsidR="00F41292" w:rsidRPr="00B70C9F" w:rsidRDefault="00497EAA" w:rsidP="00BF07A4">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 xml:space="preserve">والقرآن الكريم لو أراد هذه الأنواع المختلقة بالإضافة </w:t>
      </w:r>
      <w:r w:rsidR="00971039" w:rsidRPr="00B70C9F">
        <w:rPr>
          <w:rFonts w:ascii="Courier New" w:hAnsi="Courier New" w:cs="Traditional Arabic" w:hint="cs"/>
          <w:sz w:val="34"/>
          <w:szCs w:val="34"/>
          <w:rtl/>
        </w:rPr>
        <w:t>لقرنها بذكر المضاف إليه</w:t>
      </w:r>
      <w:r w:rsidR="00B70C9F">
        <w:rPr>
          <w:rFonts w:ascii="Courier New" w:hAnsi="Courier New" w:cs="Traditional Arabic" w:hint="cs"/>
          <w:sz w:val="34"/>
          <w:szCs w:val="34"/>
          <w:rtl/>
        </w:rPr>
        <w:t>،</w:t>
      </w:r>
      <w:r w:rsidR="00971039" w:rsidRPr="00B70C9F">
        <w:rPr>
          <w:rFonts w:ascii="Courier New" w:hAnsi="Courier New" w:cs="Traditional Arabic" w:hint="cs"/>
          <w:sz w:val="34"/>
          <w:szCs w:val="34"/>
          <w:rtl/>
        </w:rPr>
        <w:t xml:space="preserve"> كقو</w:t>
      </w:r>
      <w:r w:rsidRPr="00B70C9F">
        <w:rPr>
          <w:rFonts w:ascii="Courier New" w:hAnsi="Courier New" w:cs="Traditional Arabic" w:hint="cs"/>
          <w:sz w:val="34"/>
          <w:szCs w:val="34"/>
          <w:rtl/>
        </w:rPr>
        <w:t>ل</w:t>
      </w:r>
      <w:r w:rsidR="00971039" w:rsidRPr="00B70C9F">
        <w:rPr>
          <w:rFonts w:ascii="Courier New" w:hAnsi="Courier New" w:cs="Traditional Arabic" w:hint="cs"/>
          <w:sz w:val="34"/>
          <w:szCs w:val="34"/>
          <w:rtl/>
        </w:rPr>
        <w:t>ه</w:t>
      </w:r>
      <w:r w:rsidRPr="00B70C9F">
        <w:rPr>
          <w:rFonts w:ascii="Courier New" w:hAnsi="Courier New" w:cs="Traditional Arabic" w:hint="cs"/>
          <w:sz w:val="34"/>
          <w:szCs w:val="34"/>
          <w:rtl/>
        </w:rPr>
        <w:t xml:space="preserve">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مِن قَبْلِ صَلاةِ الْفَجْرِ</w:t>
      </w:r>
      <w:r w:rsidR="00971039" w:rsidRPr="00B70C9F">
        <w:rPr>
          <w:rFonts w:ascii="Courier New" w:hAnsi="Courier New" w:cs="Traditional Arabic" w:hint="cs"/>
          <w:sz w:val="34"/>
          <w:szCs w:val="34"/>
          <w:rtl/>
        </w:rPr>
        <w:t>) وقوله تعالى</w:t>
      </w:r>
      <w:r w:rsidR="00B70C9F">
        <w:rPr>
          <w:rFonts w:ascii="Courier New" w:hAnsi="Courier New" w:cs="Traditional Arabic" w:hint="cs"/>
          <w:sz w:val="34"/>
          <w:szCs w:val="34"/>
          <w:rtl/>
        </w:rPr>
        <w:t>:</w:t>
      </w:r>
      <w:r w:rsidR="00971039"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وَمِن بَعْدِ صَ</w:t>
      </w:r>
      <w:r w:rsidR="00971039" w:rsidRPr="00B70C9F">
        <w:rPr>
          <w:rFonts w:ascii="Courier New" w:hAnsi="Courier New" w:cs="Traditional Arabic"/>
          <w:sz w:val="34"/>
          <w:szCs w:val="34"/>
          <w:rtl/>
        </w:rPr>
        <w:t>لاةِ الْعِشَاء</w:t>
      </w:r>
      <w:r w:rsidRPr="00B70C9F">
        <w:rPr>
          <w:rFonts w:ascii="Courier New" w:hAnsi="Courier New" w:cs="Traditional Arabic" w:hint="cs"/>
          <w:sz w:val="34"/>
          <w:szCs w:val="34"/>
          <w:rtl/>
        </w:rPr>
        <w:t>){النور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58}</w:t>
      </w:r>
      <w:r w:rsidRPr="00B70C9F">
        <w:rPr>
          <w:rFonts w:ascii="Courier New" w:hAnsi="Courier New" w:cs="Traditional Arabic"/>
          <w:sz w:val="34"/>
          <w:szCs w:val="34"/>
          <w:rtl/>
        </w:rPr>
        <w:t xml:space="preserve"> </w:t>
      </w:r>
      <w:r w:rsidR="00971039" w:rsidRPr="00B70C9F">
        <w:rPr>
          <w:rFonts w:ascii="Courier New" w:hAnsi="Courier New" w:cs="Traditional Arabic" w:hint="cs"/>
          <w:sz w:val="34"/>
          <w:szCs w:val="34"/>
          <w:rtl/>
        </w:rPr>
        <w:t>وبهذه الطريقة يمكننا أن نختلق أوجهًا أُخر غير التي ذكرها أصحاب كتب الوجوه</w:t>
      </w:r>
      <w:r w:rsidR="00B70C9F">
        <w:rPr>
          <w:rFonts w:ascii="Courier New" w:hAnsi="Courier New" w:cs="Traditional Arabic" w:hint="cs"/>
          <w:sz w:val="34"/>
          <w:szCs w:val="34"/>
          <w:rtl/>
        </w:rPr>
        <w:t>،</w:t>
      </w:r>
      <w:r w:rsidR="00971039" w:rsidRPr="00B70C9F">
        <w:rPr>
          <w:rFonts w:ascii="Courier New" w:hAnsi="Courier New" w:cs="Traditional Arabic" w:hint="cs"/>
          <w:sz w:val="34"/>
          <w:szCs w:val="34"/>
          <w:rtl/>
        </w:rPr>
        <w:t xml:space="preserve"> كصلاة التوبة في قوله تعالى</w:t>
      </w:r>
      <w:r w:rsidR="00B70C9F">
        <w:rPr>
          <w:rFonts w:ascii="Courier New" w:hAnsi="Courier New" w:cs="Traditional Arabic" w:hint="cs"/>
          <w:sz w:val="34"/>
          <w:szCs w:val="34"/>
          <w:rtl/>
        </w:rPr>
        <w:t>:</w:t>
      </w:r>
      <w:r w:rsidR="00971039" w:rsidRPr="00B70C9F">
        <w:rPr>
          <w:rFonts w:ascii="Courier New" w:hAnsi="Courier New" w:cs="Traditional Arabic" w:hint="cs"/>
          <w:sz w:val="34"/>
          <w:szCs w:val="34"/>
          <w:rtl/>
        </w:rPr>
        <w:t xml:space="preserve"> (</w:t>
      </w:r>
      <w:r w:rsidR="00971039" w:rsidRPr="00B70C9F">
        <w:rPr>
          <w:rFonts w:ascii="Courier New" w:hAnsi="Courier New" w:cs="Traditional Arabic"/>
          <w:sz w:val="34"/>
          <w:szCs w:val="34"/>
          <w:rtl/>
        </w:rPr>
        <w:t>فَإِن تَابُواْ وَأَقَامُواْ الصَّلاَةَ وَآتَوُاْ الزَّكَاةَ فَخَلُّواْ سَبِيلَهُمْ إِنَّ اللّهَ غَفُورٌ رَّحِيمٌ</w:t>
      </w:r>
      <w:r w:rsidR="00971039" w:rsidRPr="00B70C9F">
        <w:rPr>
          <w:rFonts w:ascii="Courier New" w:hAnsi="Courier New" w:cs="Traditional Arabic" w:hint="cs"/>
          <w:sz w:val="34"/>
          <w:szCs w:val="34"/>
          <w:rtl/>
        </w:rPr>
        <w:t>){التوبة</w:t>
      </w:r>
      <w:r w:rsidR="00B70C9F">
        <w:rPr>
          <w:rFonts w:ascii="Courier New" w:hAnsi="Courier New" w:cs="Traditional Arabic" w:hint="cs"/>
          <w:sz w:val="34"/>
          <w:szCs w:val="34"/>
          <w:rtl/>
        </w:rPr>
        <w:t>:</w:t>
      </w:r>
      <w:r w:rsidR="00971039" w:rsidRPr="00B70C9F">
        <w:rPr>
          <w:rFonts w:ascii="Courier New" w:hAnsi="Courier New" w:cs="Traditional Arabic" w:hint="cs"/>
          <w:sz w:val="34"/>
          <w:szCs w:val="34"/>
          <w:rtl/>
        </w:rPr>
        <w:t xml:space="preserve"> 5}</w:t>
      </w:r>
      <w:r w:rsidR="00971039" w:rsidRPr="00B70C9F">
        <w:rPr>
          <w:rFonts w:ascii="Courier New" w:hAnsi="Courier New" w:cs="Traditional Arabic"/>
          <w:sz w:val="34"/>
          <w:szCs w:val="34"/>
          <w:rtl/>
        </w:rPr>
        <w:t xml:space="preserve"> </w:t>
      </w:r>
      <w:r w:rsidR="00971039" w:rsidRPr="00B70C9F">
        <w:rPr>
          <w:rFonts w:ascii="Courier New" w:hAnsi="Courier New" w:cs="Traditional Arabic" w:hint="cs"/>
          <w:sz w:val="34"/>
          <w:szCs w:val="34"/>
          <w:rtl/>
        </w:rPr>
        <w:t>وصلاة المنافقين</w:t>
      </w:r>
      <w:r w:rsidR="00B70C9F">
        <w:rPr>
          <w:rFonts w:ascii="Courier New" w:hAnsi="Courier New" w:cs="Traditional Arabic" w:hint="cs"/>
          <w:sz w:val="34"/>
          <w:szCs w:val="34"/>
          <w:rtl/>
        </w:rPr>
        <w:t>،</w:t>
      </w:r>
      <w:r w:rsidR="00971039" w:rsidRPr="00B70C9F">
        <w:rPr>
          <w:rFonts w:ascii="Courier New" w:hAnsi="Courier New" w:cs="Traditional Arabic" w:hint="cs"/>
          <w:sz w:val="34"/>
          <w:szCs w:val="34"/>
          <w:rtl/>
        </w:rPr>
        <w:t xml:space="preserve"> في قوله تعالى</w:t>
      </w:r>
      <w:r w:rsidR="00B70C9F">
        <w:rPr>
          <w:rFonts w:ascii="Courier New" w:hAnsi="Courier New" w:cs="Traditional Arabic" w:hint="cs"/>
          <w:sz w:val="34"/>
          <w:szCs w:val="34"/>
          <w:rtl/>
        </w:rPr>
        <w:t>:</w:t>
      </w:r>
      <w:r w:rsidR="00971039" w:rsidRPr="00B70C9F">
        <w:rPr>
          <w:rFonts w:ascii="Courier New" w:hAnsi="Courier New" w:cs="Traditional Arabic" w:hint="cs"/>
          <w:sz w:val="34"/>
          <w:szCs w:val="34"/>
          <w:rtl/>
        </w:rPr>
        <w:t xml:space="preserve"> (</w:t>
      </w:r>
      <w:r w:rsidR="00971039" w:rsidRPr="00B70C9F">
        <w:rPr>
          <w:rFonts w:ascii="Courier New" w:hAnsi="Courier New" w:cs="Traditional Arabic"/>
          <w:sz w:val="34"/>
          <w:szCs w:val="34"/>
          <w:rtl/>
        </w:rPr>
        <w:t>وَلاَ يَأْتُونَ الصَّلاَةَ إ</w:t>
      </w:r>
      <w:r w:rsidR="00323266" w:rsidRPr="00B70C9F">
        <w:rPr>
          <w:rFonts w:ascii="Courier New" w:hAnsi="Courier New" w:cs="Traditional Arabic"/>
          <w:sz w:val="34"/>
          <w:szCs w:val="34"/>
          <w:rtl/>
        </w:rPr>
        <w:t>ِلاَّ وَهُمْ كُسَ</w:t>
      </w:r>
      <w:r w:rsidR="00323266" w:rsidRPr="00B70C9F">
        <w:rPr>
          <w:rFonts w:ascii="Courier New" w:hAnsi="Courier New" w:cs="Traditional Arabic" w:hint="cs"/>
          <w:sz w:val="34"/>
          <w:szCs w:val="34"/>
          <w:rtl/>
        </w:rPr>
        <w:t>الَى){التوبة</w:t>
      </w:r>
      <w:r w:rsidR="00B70C9F">
        <w:rPr>
          <w:rFonts w:ascii="Courier New" w:hAnsi="Courier New" w:cs="Traditional Arabic" w:hint="cs"/>
          <w:sz w:val="34"/>
          <w:szCs w:val="34"/>
          <w:rtl/>
        </w:rPr>
        <w:t>:</w:t>
      </w:r>
      <w:r w:rsidR="00323266" w:rsidRPr="00B70C9F">
        <w:rPr>
          <w:rFonts w:ascii="Courier New" w:hAnsi="Courier New" w:cs="Traditional Arabic" w:hint="cs"/>
          <w:sz w:val="34"/>
          <w:szCs w:val="34"/>
          <w:rtl/>
        </w:rPr>
        <w:t xml:space="preserve"> 54} وصلاة التمكين في قوله تعالى</w:t>
      </w:r>
      <w:r w:rsidR="00B70C9F">
        <w:rPr>
          <w:rFonts w:ascii="Courier New" w:hAnsi="Courier New" w:cs="Traditional Arabic" w:hint="cs"/>
          <w:sz w:val="34"/>
          <w:szCs w:val="34"/>
          <w:rtl/>
        </w:rPr>
        <w:t>:</w:t>
      </w:r>
      <w:r w:rsidR="00323266" w:rsidRPr="00B70C9F">
        <w:rPr>
          <w:rFonts w:ascii="Courier New" w:hAnsi="Courier New" w:cs="Traditional Arabic" w:hint="cs"/>
          <w:sz w:val="34"/>
          <w:szCs w:val="34"/>
          <w:rtl/>
        </w:rPr>
        <w:t xml:space="preserve"> (</w:t>
      </w:r>
      <w:r w:rsidR="00323266" w:rsidRPr="00B70C9F">
        <w:rPr>
          <w:rFonts w:ascii="Courier New" w:hAnsi="Courier New" w:cs="Traditional Arabic"/>
          <w:sz w:val="34"/>
          <w:szCs w:val="34"/>
          <w:rtl/>
        </w:rPr>
        <w:t>الَّذِينَ إِن مَّكَّنَّاهُمْ فِي الأرْضِ أَقَامُوا الصَّلاةَ</w:t>
      </w:r>
      <w:r w:rsidR="00323266" w:rsidRPr="00B70C9F">
        <w:rPr>
          <w:rFonts w:ascii="Courier New" w:hAnsi="Courier New" w:cs="Traditional Arabic" w:hint="cs"/>
          <w:sz w:val="34"/>
          <w:szCs w:val="34"/>
          <w:rtl/>
        </w:rPr>
        <w:t>){الحج</w:t>
      </w:r>
      <w:r w:rsidR="00B70C9F">
        <w:rPr>
          <w:rFonts w:ascii="Courier New" w:hAnsi="Courier New" w:cs="Traditional Arabic" w:hint="cs"/>
          <w:sz w:val="34"/>
          <w:szCs w:val="34"/>
          <w:rtl/>
        </w:rPr>
        <w:t>:</w:t>
      </w:r>
      <w:r w:rsidR="00323266" w:rsidRPr="00B70C9F">
        <w:rPr>
          <w:rFonts w:ascii="Courier New" w:hAnsi="Courier New" w:cs="Traditional Arabic" w:hint="cs"/>
          <w:sz w:val="34"/>
          <w:szCs w:val="34"/>
          <w:rtl/>
        </w:rPr>
        <w:t xml:space="preserve"> 40} وصلاة </w:t>
      </w:r>
      <w:r w:rsidR="00A72541" w:rsidRPr="00B70C9F">
        <w:rPr>
          <w:rFonts w:ascii="Courier New" w:hAnsi="Courier New" w:cs="Traditional Arabic" w:hint="cs"/>
          <w:sz w:val="34"/>
          <w:szCs w:val="34"/>
          <w:rtl/>
        </w:rPr>
        <w:t>الطير في قوله تعالى</w:t>
      </w:r>
      <w:r w:rsidR="00B70C9F">
        <w:rPr>
          <w:rFonts w:ascii="Courier New" w:hAnsi="Courier New" w:cs="Traditional Arabic" w:hint="cs"/>
          <w:sz w:val="34"/>
          <w:szCs w:val="34"/>
          <w:rtl/>
        </w:rPr>
        <w:t>:</w:t>
      </w:r>
      <w:r w:rsidR="00323266" w:rsidRPr="00B70C9F">
        <w:rPr>
          <w:rFonts w:ascii="Courier New" w:hAnsi="Courier New" w:cs="Traditional Arabic" w:hint="cs"/>
          <w:sz w:val="34"/>
          <w:szCs w:val="34"/>
          <w:rtl/>
        </w:rPr>
        <w:t xml:space="preserve"> (</w:t>
      </w:r>
      <w:r w:rsidR="00323266" w:rsidRPr="00B70C9F">
        <w:rPr>
          <w:rFonts w:ascii="Courier New" w:hAnsi="Courier New" w:cs="Traditional Arabic"/>
          <w:sz w:val="34"/>
          <w:szCs w:val="34"/>
          <w:rtl/>
        </w:rPr>
        <w:t>وَالطَّيْرُ صَافَّاتٍ كُلٌّ قَدْ عَلِمَ صَلاتَهُ وَتَسْبِيحَهُ وَاللَّهُ عَلِيمٌ بِمَا يَفْعَلُونَ</w:t>
      </w:r>
      <w:r w:rsidR="00323266" w:rsidRPr="00B70C9F">
        <w:rPr>
          <w:rFonts w:ascii="Courier New" w:hAnsi="Courier New" w:cs="Traditional Arabic" w:hint="cs"/>
          <w:sz w:val="34"/>
          <w:szCs w:val="34"/>
          <w:rtl/>
        </w:rPr>
        <w:t>){النور</w:t>
      </w:r>
      <w:r w:rsidR="00B70C9F">
        <w:rPr>
          <w:rFonts w:ascii="Courier New" w:hAnsi="Courier New" w:cs="Traditional Arabic" w:hint="cs"/>
          <w:sz w:val="34"/>
          <w:szCs w:val="34"/>
          <w:rtl/>
        </w:rPr>
        <w:t>:</w:t>
      </w:r>
      <w:r w:rsidR="00323266" w:rsidRPr="00B70C9F">
        <w:rPr>
          <w:rFonts w:ascii="Courier New" w:hAnsi="Courier New" w:cs="Traditional Arabic" w:hint="cs"/>
          <w:sz w:val="34"/>
          <w:szCs w:val="34"/>
          <w:rtl/>
        </w:rPr>
        <w:t xml:space="preserve"> 41} وصلاة أهل الجاهلية في قوله تعالى</w:t>
      </w:r>
      <w:r w:rsidR="00B70C9F">
        <w:rPr>
          <w:rFonts w:ascii="Courier New" w:hAnsi="Courier New" w:cs="Traditional Arabic" w:hint="cs"/>
          <w:sz w:val="34"/>
          <w:szCs w:val="34"/>
          <w:rtl/>
        </w:rPr>
        <w:t>:</w:t>
      </w:r>
      <w:r w:rsidR="00323266" w:rsidRPr="00B70C9F">
        <w:rPr>
          <w:rFonts w:ascii="Courier New" w:hAnsi="Courier New" w:cs="Traditional Arabic" w:hint="cs"/>
          <w:sz w:val="34"/>
          <w:szCs w:val="34"/>
          <w:rtl/>
        </w:rPr>
        <w:t xml:space="preserve"> (</w:t>
      </w:r>
      <w:r w:rsidR="00323266" w:rsidRPr="00B70C9F">
        <w:rPr>
          <w:rFonts w:ascii="Courier New" w:hAnsi="Courier New" w:cs="Traditional Arabic"/>
          <w:sz w:val="34"/>
          <w:szCs w:val="34"/>
          <w:rtl/>
        </w:rPr>
        <w:t>وَمَا كَانَ صَلاَتُهُمْ عِندَ الْبَيْتِ إِلاَّ مُكَاء وَتَصْدِيَةً</w:t>
      </w:r>
      <w:r w:rsidR="00323266" w:rsidRPr="00B70C9F">
        <w:rPr>
          <w:rFonts w:ascii="Courier New" w:hAnsi="Courier New" w:cs="Traditional Arabic" w:hint="cs"/>
          <w:sz w:val="34"/>
          <w:szCs w:val="34"/>
          <w:rtl/>
        </w:rPr>
        <w:t>){الأنفال</w:t>
      </w:r>
      <w:r w:rsidR="00B70C9F">
        <w:rPr>
          <w:rFonts w:ascii="Courier New" w:hAnsi="Courier New" w:cs="Traditional Arabic" w:hint="cs"/>
          <w:sz w:val="34"/>
          <w:szCs w:val="34"/>
          <w:rtl/>
        </w:rPr>
        <w:t>:</w:t>
      </w:r>
      <w:r w:rsidR="00323266" w:rsidRPr="00B70C9F">
        <w:rPr>
          <w:rFonts w:ascii="Courier New" w:hAnsi="Courier New" w:cs="Traditional Arabic" w:hint="cs"/>
          <w:sz w:val="34"/>
          <w:szCs w:val="34"/>
          <w:rtl/>
        </w:rPr>
        <w:t xml:space="preserve"> 35} وصلاة الساهين في قوله تعالى</w:t>
      </w:r>
      <w:r w:rsidR="00B70C9F">
        <w:rPr>
          <w:rFonts w:ascii="Courier New" w:hAnsi="Courier New" w:cs="Traditional Arabic" w:hint="cs"/>
          <w:sz w:val="34"/>
          <w:szCs w:val="34"/>
          <w:rtl/>
        </w:rPr>
        <w:t>:</w:t>
      </w:r>
      <w:r w:rsidR="00323266" w:rsidRPr="00B70C9F">
        <w:rPr>
          <w:rFonts w:ascii="Courier New" w:hAnsi="Courier New" w:cs="Traditional Arabic" w:hint="cs"/>
          <w:sz w:val="34"/>
          <w:szCs w:val="34"/>
          <w:rtl/>
        </w:rPr>
        <w:t xml:space="preserve"> (</w:t>
      </w:r>
      <w:r w:rsidR="00A72541" w:rsidRPr="00B70C9F">
        <w:rPr>
          <w:rFonts w:ascii="Courier New" w:hAnsi="Courier New" w:cs="Traditional Arabic"/>
          <w:sz w:val="34"/>
          <w:szCs w:val="34"/>
          <w:rtl/>
        </w:rPr>
        <w:t>فَوَيْلٌ لِّلْمُصَلِّينَ {4} الَّذِينَ هُمْ عَن صَلاتِهِمْ سَاهُونَ</w:t>
      </w:r>
      <w:r w:rsidR="00A72541" w:rsidRPr="00B70C9F">
        <w:rPr>
          <w:rFonts w:ascii="Courier New" w:hAnsi="Courier New" w:cs="Traditional Arabic" w:hint="cs"/>
          <w:sz w:val="34"/>
          <w:szCs w:val="34"/>
          <w:rtl/>
        </w:rPr>
        <w:t>){الماعون</w:t>
      </w:r>
      <w:r w:rsidR="00B70C9F">
        <w:rPr>
          <w:rFonts w:ascii="Courier New" w:hAnsi="Courier New" w:cs="Traditional Arabic" w:hint="cs"/>
          <w:sz w:val="34"/>
          <w:szCs w:val="34"/>
          <w:rtl/>
        </w:rPr>
        <w:t>:</w:t>
      </w:r>
      <w:r w:rsidR="00A72541" w:rsidRPr="00B70C9F">
        <w:rPr>
          <w:rFonts w:ascii="Courier New" w:hAnsi="Courier New" w:cs="Traditional Arabic" w:hint="cs"/>
          <w:sz w:val="34"/>
          <w:szCs w:val="34"/>
          <w:rtl/>
        </w:rPr>
        <w:t xml:space="preserve"> 5}</w:t>
      </w:r>
      <w:r w:rsidR="00A72541" w:rsidRPr="00B70C9F">
        <w:rPr>
          <w:rFonts w:ascii="Courier New" w:hAnsi="Courier New" w:cs="Traditional Arabic"/>
          <w:sz w:val="34"/>
          <w:szCs w:val="34"/>
          <w:rtl/>
        </w:rPr>
        <w:t xml:space="preserve"> </w:t>
      </w:r>
      <w:r w:rsidR="00A72541" w:rsidRPr="00B70C9F">
        <w:rPr>
          <w:rFonts w:ascii="Courier New" w:hAnsi="Courier New" w:cs="Traditional Arabic" w:hint="cs"/>
          <w:sz w:val="34"/>
          <w:szCs w:val="34"/>
          <w:rtl/>
        </w:rPr>
        <w:t xml:space="preserve">فما أيسر هذه الطريقة التي بإمكاننا أن نعلهما الصبيان فيصنفوا لنا </w:t>
      </w:r>
      <w:r w:rsidR="00EB4618" w:rsidRPr="00B70C9F">
        <w:rPr>
          <w:rFonts w:ascii="Courier New" w:hAnsi="Courier New" w:cs="Traditional Arabic" w:hint="cs"/>
          <w:sz w:val="34"/>
          <w:szCs w:val="34"/>
          <w:rtl/>
        </w:rPr>
        <w:t xml:space="preserve">بها </w:t>
      </w:r>
      <w:r w:rsidR="00A72541" w:rsidRPr="00B70C9F">
        <w:rPr>
          <w:rFonts w:ascii="Courier New" w:hAnsi="Courier New" w:cs="Traditional Arabic" w:hint="cs"/>
          <w:sz w:val="34"/>
          <w:szCs w:val="34"/>
          <w:rtl/>
        </w:rPr>
        <w:t>كتبًا في الوجوه</w:t>
      </w:r>
      <w:r w:rsidR="00B70C9F">
        <w:rPr>
          <w:rFonts w:ascii="Courier New" w:hAnsi="Courier New" w:cs="Traditional Arabic" w:hint="cs"/>
          <w:sz w:val="34"/>
          <w:szCs w:val="34"/>
          <w:rtl/>
        </w:rPr>
        <w:t>،</w:t>
      </w:r>
      <w:r w:rsidR="00A72541" w:rsidRPr="00B70C9F">
        <w:rPr>
          <w:rFonts w:ascii="Courier New" w:hAnsi="Courier New" w:cs="Traditional Arabic" w:hint="cs"/>
          <w:sz w:val="34"/>
          <w:szCs w:val="34"/>
          <w:rtl/>
        </w:rPr>
        <w:t xml:space="preserve"> ولكن ما هكذا يا أهل الوجوه تورد الإبل</w:t>
      </w:r>
      <w:r w:rsidR="00B70C9F">
        <w:rPr>
          <w:rFonts w:ascii="Courier New" w:hAnsi="Courier New" w:cs="Traditional Arabic" w:hint="cs"/>
          <w:sz w:val="34"/>
          <w:szCs w:val="34"/>
          <w:rtl/>
        </w:rPr>
        <w:t>.</w:t>
      </w:r>
    </w:p>
    <w:p w:rsidR="00F41292" w:rsidRPr="00B70C9F" w:rsidRDefault="00F41292" w:rsidP="0075307D">
      <w:pPr>
        <w:ind w:firstLine="720"/>
        <w:jc w:val="lowKashida"/>
        <w:rPr>
          <w:rFonts w:cs="Traditional Arabic"/>
          <w:sz w:val="34"/>
          <w:szCs w:val="34"/>
          <w:vertAlign w:val="superscript"/>
          <w:rtl/>
        </w:rPr>
      </w:pPr>
      <w:r w:rsidRPr="00B70C9F">
        <w:rPr>
          <w:rFonts w:cs="Traditional Arabic" w:hint="cs"/>
          <w:b/>
          <w:bCs/>
          <w:sz w:val="34"/>
          <w:szCs w:val="34"/>
          <w:rtl/>
        </w:rPr>
        <w:t>3</w:t>
      </w:r>
      <w:r w:rsidRPr="00B70C9F">
        <w:rPr>
          <w:rFonts w:ascii="Courier New" w:hAnsi="Courier New" w:cs="Traditional Arabic" w:hint="cs"/>
          <w:b/>
          <w:bCs/>
          <w:sz w:val="34"/>
          <w:szCs w:val="34"/>
          <w:rtl/>
        </w:rPr>
        <w:t>-العين</w:t>
      </w:r>
      <w:r w:rsidR="00B70C9F">
        <w:rPr>
          <w:rFonts w:ascii="Courier New" w:hAnsi="Courier New" w:cs="Traditional Arabic" w:hint="cs"/>
          <w:b/>
          <w:bCs/>
          <w:sz w:val="34"/>
          <w:szCs w:val="34"/>
          <w:rtl/>
        </w:rPr>
        <w:t>:</w:t>
      </w:r>
      <w:r w:rsidRPr="00B70C9F">
        <w:rPr>
          <w:rFonts w:ascii="Courier New" w:hAnsi="Courier New" w:cs="Traditional Arabic" w:hint="cs"/>
          <w:b/>
          <w:bCs/>
          <w:sz w:val="34"/>
          <w:szCs w:val="34"/>
          <w:rtl/>
        </w:rPr>
        <w:t xml:space="preserve"> </w:t>
      </w:r>
      <w:r w:rsidRPr="00B70C9F">
        <w:rPr>
          <w:rFonts w:ascii="Courier New" w:hAnsi="Courier New" w:cs="Traditional Arabic"/>
          <w:sz w:val="34"/>
          <w:szCs w:val="34"/>
          <w:rtl/>
        </w:rPr>
        <w:t>قال ابن فارس</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((العين والياء والنون أصل واحد صحيح يدل على عضو به يُبصَر ويُنظَ</w:t>
      </w:r>
      <w:r w:rsidR="0075307D" w:rsidRPr="00B70C9F">
        <w:rPr>
          <w:rFonts w:ascii="Courier New" w:hAnsi="Courier New" w:cs="Traditional Arabic"/>
          <w:sz w:val="34"/>
          <w:szCs w:val="34"/>
          <w:rtl/>
        </w:rPr>
        <w:t>ر ثم يشتق منه</w:t>
      </w:r>
      <w:r w:rsidR="00FD0C85">
        <w:rPr>
          <w:rFonts w:ascii="Courier New" w:hAnsi="Courier New" w:cs="Traditional Arabic"/>
          <w:sz w:val="34"/>
          <w:szCs w:val="34"/>
          <w:rtl/>
        </w:rPr>
        <w:t xml:space="preserve">... </w:t>
      </w:r>
      <w:r w:rsidR="0075307D" w:rsidRPr="00B70C9F">
        <w:rPr>
          <w:rFonts w:ascii="Courier New" w:hAnsi="Courier New" w:cs="Traditional Arabic"/>
          <w:sz w:val="34"/>
          <w:szCs w:val="34"/>
          <w:rtl/>
        </w:rPr>
        <w:t>ومن الباب العين</w:t>
      </w:r>
      <w:r w:rsidR="0075307D"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الجارية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w:t>
      </w:r>
      <w:r w:rsidRPr="00B70C9F">
        <w:rPr>
          <w:rFonts w:ascii="Courier New" w:hAnsi="Courier New" w:cs="Traditional Arabic"/>
          <w:sz w:val="34"/>
          <w:szCs w:val="34"/>
          <w:rtl/>
        </w:rPr>
        <w:lastRenderedPageBreak/>
        <w:t>النابعة من عيون الماء</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وإنَّما سُمِّيتْ عينًا تشبيهًا لها بالعين الناظرة لصفائها </w:t>
      </w:r>
      <w:r w:rsidR="0075307D" w:rsidRPr="00B70C9F">
        <w:rPr>
          <w:rFonts w:ascii="Courier New" w:hAnsi="Courier New" w:cs="Traditional Arabic" w:hint="cs"/>
          <w:sz w:val="34"/>
          <w:szCs w:val="34"/>
          <w:rtl/>
        </w:rPr>
        <w:t>ومائها</w:t>
      </w:r>
      <w:r w:rsidRPr="00B70C9F">
        <w:rPr>
          <w:rFonts w:cs="Traditional Arabic"/>
          <w:sz w:val="34"/>
          <w:szCs w:val="34"/>
          <w:vertAlign w:val="superscript"/>
          <w:rtl/>
        </w:rPr>
        <w:t>(</w:t>
      </w:r>
      <w:r w:rsidRPr="00B70C9F">
        <w:rPr>
          <w:rFonts w:cs="Traditional Arabic"/>
          <w:sz w:val="34"/>
          <w:szCs w:val="34"/>
          <w:vertAlign w:val="superscript"/>
          <w:rtl/>
        </w:rPr>
        <w:footnoteReference w:id="720"/>
      </w:r>
      <w:r w:rsidRPr="00B70C9F">
        <w:rPr>
          <w:rFonts w:cs="Traditional Arabic"/>
          <w:sz w:val="34"/>
          <w:szCs w:val="34"/>
          <w:vertAlign w:val="superscript"/>
          <w:rtl/>
        </w:rPr>
        <w:t xml:space="preserve">) </w:t>
      </w:r>
    </w:p>
    <w:p w:rsidR="00F41292" w:rsidRPr="00B70C9F" w:rsidRDefault="00F41292" w:rsidP="0075307D">
      <w:pPr>
        <w:ind w:firstLine="720"/>
        <w:jc w:val="lowKashida"/>
        <w:rPr>
          <w:rFonts w:ascii="Lotus Linotype" w:hAnsi="Lotus Linotype" w:cs="Traditional Arabic"/>
          <w:sz w:val="34"/>
          <w:szCs w:val="34"/>
        </w:rPr>
      </w:pPr>
      <w:r w:rsidRPr="00B70C9F">
        <w:rPr>
          <w:rFonts w:ascii="Courier New" w:hAnsi="Courier New" w:cs="Traditional Arabic"/>
          <w:sz w:val="34"/>
          <w:szCs w:val="34"/>
          <w:rtl/>
        </w:rPr>
        <w:t>قال العسكري</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((العين أصلها عين الحيوان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ثم كثر الاستعمال بها حتى تصرفت على خمسين وجهًا أفردتها في كتاب</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وهي في القرآن على</w:t>
      </w:r>
      <w:r w:rsidRPr="00B70C9F">
        <w:rPr>
          <w:rFonts w:ascii="Lotus Linotype" w:hAnsi="Lotus Linotype" w:cs="Traditional Arabic"/>
          <w:sz w:val="34"/>
          <w:szCs w:val="34"/>
          <w:rtl/>
        </w:rPr>
        <w:t xml:space="preserve"> وجهين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p>
    <w:p w:rsidR="00F41292" w:rsidRPr="00B70C9F" w:rsidRDefault="00F41292" w:rsidP="00F41292">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الأول</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عين الإنسان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وهو قوله تعالى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(وَالْعَيْنَ بِالْعَيْنِ){المائدة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45}</w:t>
      </w:r>
    </w:p>
    <w:p w:rsidR="00F41292" w:rsidRPr="00B70C9F" w:rsidRDefault="00F41292" w:rsidP="00F41292">
      <w:pPr>
        <w:ind w:firstLine="720"/>
        <w:jc w:val="both"/>
        <w:rPr>
          <w:rFonts w:ascii="Courier New" w:hAnsi="Courier New" w:cs="Traditional Arabic"/>
          <w:sz w:val="34"/>
          <w:szCs w:val="34"/>
          <w:rtl/>
        </w:rPr>
      </w:pPr>
      <w:r w:rsidRPr="00B70C9F">
        <w:rPr>
          <w:rFonts w:ascii="Lotus Linotype" w:hAnsi="Lotus Linotype" w:cs="Traditional Arabic"/>
          <w:sz w:val="34"/>
          <w:szCs w:val="34"/>
          <w:rtl/>
        </w:rPr>
        <w:t>والثاني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العين </w:t>
      </w:r>
      <w:proofErr w:type="spellStart"/>
      <w:r w:rsidRPr="00B70C9F">
        <w:rPr>
          <w:rFonts w:ascii="Lotus Linotype" w:hAnsi="Lotus Linotype" w:cs="Traditional Arabic"/>
          <w:sz w:val="34"/>
          <w:szCs w:val="34"/>
          <w:rtl/>
        </w:rPr>
        <w:t>بمعى</w:t>
      </w:r>
      <w:proofErr w:type="spellEnd"/>
      <w:r w:rsidRPr="00B70C9F">
        <w:rPr>
          <w:rFonts w:ascii="Lotus Linotype" w:hAnsi="Lotus Linotype" w:cs="Traditional Arabic"/>
          <w:sz w:val="34"/>
          <w:szCs w:val="34"/>
          <w:rtl/>
        </w:rPr>
        <w:t xml:space="preserve"> الحفظ</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وهو قوله تعالى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وَلِتُصْنَعَ عَلَى عَيْنِي){طه</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39} أي</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لتربى وأنا حافظ لك</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وذلك أنَّ من له بالشيء عناية يجعله نصب عينه ناظرًا إليه</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فاستعير ذلك في شدة الحفظ لما فيه من الدلالة على صدق العناية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ومنه قوله تعالى</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(تَجْرِي بِأَعْيُنِنَا</w:t>
      </w:r>
      <w:r w:rsidRPr="00B70C9F">
        <w:rPr>
          <w:rFonts w:ascii="Lotus Linotype" w:hAnsi="Lotus Linotype" w:cs="Traditional Arabic"/>
          <w:sz w:val="34"/>
          <w:szCs w:val="34"/>
          <w:rtl/>
        </w:rPr>
        <w:t>){القمر</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1} أي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تجري في أمن وحفظ))</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721"/>
      </w:r>
      <w:r w:rsidRPr="00B70C9F">
        <w:rPr>
          <w:rFonts w:cs="Traditional Arabic"/>
          <w:sz w:val="34"/>
          <w:szCs w:val="34"/>
          <w:vertAlign w:val="superscript"/>
          <w:rtl/>
        </w:rPr>
        <w:t xml:space="preserve">) </w:t>
      </w:r>
      <w:r w:rsidRPr="00B70C9F">
        <w:rPr>
          <w:rFonts w:ascii="Lotus Linotype" w:hAnsi="Lotus Linotype" w:cs="Traditional Arabic"/>
          <w:sz w:val="34"/>
          <w:szCs w:val="34"/>
          <w:rtl/>
        </w:rPr>
        <w:t xml:space="preserve">  </w:t>
      </w:r>
    </w:p>
    <w:p w:rsidR="00F41292" w:rsidRPr="00B70C9F" w:rsidRDefault="00F41292" w:rsidP="00F41292">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 xml:space="preserve">فالعسكري على الرغم من أنَّه أحصى للعين خمسين وجهًا إلاَّ أنَّه ذكر أنَّها لم ترد في القرآن الكريم إلاَّ على هذين الوجهين وهما ضمن العين الباصرة  ولم يذكر العين الجارية </w:t>
      </w:r>
    </w:p>
    <w:p w:rsidR="00F41292" w:rsidRPr="00B70C9F" w:rsidRDefault="00F41292" w:rsidP="00F41292">
      <w:pPr>
        <w:jc w:val="both"/>
        <w:rPr>
          <w:rFonts w:ascii="Lotus Linotype" w:hAnsi="Lotus Linotype" w:cs="Traditional Arabic"/>
          <w:sz w:val="34"/>
          <w:szCs w:val="34"/>
          <w:rtl/>
        </w:rPr>
      </w:pPr>
      <w:r w:rsidRPr="00B70C9F">
        <w:rPr>
          <w:rFonts w:ascii="Lotus Linotype" w:hAnsi="Lotus Linotype" w:cs="Traditional Arabic"/>
          <w:sz w:val="34"/>
          <w:szCs w:val="34"/>
          <w:rtl/>
        </w:rPr>
        <w:tab/>
        <w:t xml:space="preserve">وذكر </w:t>
      </w:r>
      <w:proofErr w:type="spellStart"/>
      <w:r w:rsidRPr="00B70C9F">
        <w:rPr>
          <w:rFonts w:ascii="Lotus Linotype" w:hAnsi="Lotus Linotype" w:cs="Traditional Arabic"/>
          <w:sz w:val="34"/>
          <w:szCs w:val="34"/>
          <w:rtl/>
        </w:rPr>
        <w:t>الدامغاني</w:t>
      </w:r>
      <w:proofErr w:type="spellEnd"/>
      <w:r w:rsidRPr="00B70C9F">
        <w:rPr>
          <w:rFonts w:ascii="Lotus Linotype" w:hAnsi="Lotus Linotype" w:cs="Traditional Arabic"/>
          <w:sz w:val="34"/>
          <w:szCs w:val="34"/>
          <w:rtl/>
        </w:rPr>
        <w:t xml:space="preserve"> هذين الوجهين وأضاف إليهما أربعة أوجه أُخر هي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p>
    <w:p w:rsidR="00F41292" w:rsidRPr="00B70C9F" w:rsidRDefault="00F41292" w:rsidP="00F41292">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lastRenderedPageBreak/>
        <w:t>والثالث</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((العين يعني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النهر</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فذلك قوله تعالى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فَقُلْنَا اضْرِب بِّعَصَاكَ الْحَجَرَ فَانفَجَرتْ مِنْهُ اثْنَتَا عَشْرَةَ عَيْناً</w:t>
      </w:r>
      <w:r w:rsidRPr="00B70C9F">
        <w:rPr>
          <w:rFonts w:ascii="Lotus Linotype" w:hAnsi="Lotus Linotype" w:cs="Traditional Arabic"/>
          <w:sz w:val="34"/>
          <w:szCs w:val="34"/>
          <w:rtl/>
        </w:rPr>
        <w:t>){البقرة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60}</w:t>
      </w:r>
    </w:p>
    <w:p w:rsidR="00F41292" w:rsidRPr="00B70C9F" w:rsidRDefault="00F41292" w:rsidP="00F41292">
      <w:pPr>
        <w:jc w:val="both"/>
        <w:rPr>
          <w:rFonts w:ascii="Lotus Linotype" w:hAnsi="Lotus Linotype" w:cs="Traditional Arabic"/>
          <w:sz w:val="34"/>
          <w:szCs w:val="34"/>
          <w:rtl/>
        </w:rPr>
      </w:pPr>
      <w:r w:rsidRPr="00B70C9F">
        <w:rPr>
          <w:rFonts w:ascii="Lotus Linotype" w:hAnsi="Lotus Linotype" w:cs="Traditional Arabic"/>
          <w:sz w:val="34"/>
          <w:szCs w:val="34"/>
          <w:rtl/>
        </w:rPr>
        <w:tab/>
        <w:t>والرابع</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العين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شراب أهل الجنة قوله تعالى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عَيْنًا يَشْرَبُ بِهَا عِبَادُ اللَّهِ يُفَجِّرُونَهَا تَفْجِيرا</w:t>
      </w:r>
      <w:r w:rsidRPr="00B70C9F">
        <w:rPr>
          <w:rFonts w:ascii="Lotus Linotype" w:hAnsi="Lotus Linotype" w:cs="Traditional Arabic"/>
          <w:sz w:val="34"/>
          <w:szCs w:val="34"/>
          <w:rtl/>
        </w:rPr>
        <w:t>){الإنسان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6} وكذلك قوله في سورة التطفيف</w:t>
      </w:r>
      <w:r w:rsidR="00B70C9F">
        <w:rPr>
          <w:rFonts w:ascii="Lotus Linotype" w:hAnsi="Lotus Linotype" w:cs="Traditional Arabic"/>
          <w:sz w:val="34"/>
          <w:szCs w:val="34"/>
          <w:rtl/>
        </w:rPr>
        <w:t>.</w:t>
      </w:r>
    </w:p>
    <w:p w:rsidR="00F41292" w:rsidRPr="00B70C9F" w:rsidRDefault="00F41292" w:rsidP="00F41292">
      <w:pPr>
        <w:jc w:val="both"/>
        <w:rPr>
          <w:rFonts w:ascii="Courier New" w:hAnsi="Courier New" w:cs="Traditional Arabic"/>
          <w:sz w:val="34"/>
          <w:szCs w:val="34"/>
          <w:rtl/>
        </w:rPr>
      </w:pPr>
      <w:r w:rsidRPr="00B70C9F">
        <w:rPr>
          <w:rFonts w:ascii="Lotus Linotype" w:hAnsi="Lotus Linotype" w:cs="Traditional Arabic"/>
          <w:sz w:val="34"/>
          <w:szCs w:val="34"/>
          <w:rtl/>
        </w:rPr>
        <w:tab/>
        <w:t>والخامس</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العين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المنظر</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 xml:space="preserve">إِلَيْهِ </w:t>
      </w:r>
      <w:r w:rsidRPr="00B70C9F">
        <w:rPr>
          <w:rFonts w:ascii="Lotus Linotype" w:hAnsi="Lotus Linotype" w:cs="Traditional Arabic"/>
          <w:sz w:val="34"/>
          <w:szCs w:val="34"/>
          <w:rtl/>
        </w:rPr>
        <w:t>قوله تعالى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قَالُوا فَأْتُوا بِهِ عَلَى أَعْيُنِ</w:t>
      </w:r>
      <w:r w:rsidRPr="00B70C9F">
        <w:rPr>
          <w:rFonts w:ascii="Lotus Linotype" w:hAnsi="Lotus Linotype" w:cs="Traditional Arabic"/>
          <w:sz w:val="34"/>
          <w:szCs w:val="34"/>
          <w:rtl/>
        </w:rPr>
        <w:t xml:space="preserve"> النَّاسِ){الأنبياء</w:t>
      </w:r>
      <w:r w:rsidR="00B70C9F">
        <w:rPr>
          <w:rFonts w:ascii="Lotus Linotype" w:hAnsi="Lotus Linotype" w:cs="Traditional Arabic"/>
          <w:sz w:val="34"/>
          <w:szCs w:val="34"/>
          <w:rtl/>
        </w:rPr>
        <w:t>:</w:t>
      </w:r>
      <w:r w:rsidRPr="00B70C9F">
        <w:rPr>
          <w:rFonts w:ascii="Lotus Linotype" w:hAnsi="Lotus Linotype" w:cs="Traditional Arabic"/>
          <w:sz w:val="34"/>
          <w:szCs w:val="34"/>
          <w:rtl/>
        </w:rPr>
        <w:t>61} يعني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على منظر الناس</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وكقوله تعالى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فَأَوْحَيْنَا أَنِ اصْنَعِ الْفُلكَ بِأَعْيُنِنَا وَوَحْيِنَا){المؤمنون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27} يعني</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بمنظر منَّا</w:t>
      </w:r>
      <w:r w:rsidR="00B70C9F">
        <w:rPr>
          <w:rFonts w:ascii="Courier New" w:hAnsi="Courier New" w:cs="Traditional Arabic"/>
          <w:sz w:val="34"/>
          <w:szCs w:val="34"/>
          <w:rtl/>
        </w:rPr>
        <w:t>.</w:t>
      </w:r>
      <w:r w:rsidRPr="00B70C9F">
        <w:rPr>
          <w:rFonts w:ascii="Lotus Linotype" w:hAnsi="Lotus Linotype" w:cs="Traditional Arabic"/>
          <w:sz w:val="34"/>
          <w:szCs w:val="34"/>
          <w:rtl/>
        </w:rPr>
        <w:t xml:space="preserve"> </w:t>
      </w:r>
    </w:p>
    <w:p w:rsidR="00F41292" w:rsidRPr="00B70C9F" w:rsidRDefault="00F41292" w:rsidP="00F41292">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والسادس</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العين يعنى النفس</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قوله تعالى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فَكُلِي وَاشْرَبِي وَقَرِّي عَيْنًا</w:t>
      </w:r>
      <w:r w:rsidRPr="00B70C9F">
        <w:rPr>
          <w:rFonts w:ascii="Lotus Linotype" w:hAnsi="Lotus Linotype" w:cs="Traditional Arabic"/>
          <w:sz w:val="34"/>
          <w:szCs w:val="34"/>
          <w:rtl/>
        </w:rPr>
        <w:t>){مريم</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26} عني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طيبي نفسًا))</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722"/>
      </w:r>
      <w:r w:rsidRPr="00B70C9F">
        <w:rPr>
          <w:rFonts w:cs="Traditional Arabic"/>
          <w:sz w:val="34"/>
          <w:szCs w:val="34"/>
          <w:vertAlign w:val="superscript"/>
          <w:rtl/>
        </w:rPr>
        <w:t>)</w:t>
      </w:r>
    </w:p>
    <w:p w:rsidR="00F41292" w:rsidRPr="00B70C9F" w:rsidRDefault="00F41292" w:rsidP="00F41292">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 xml:space="preserve">وذكر ابن </w:t>
      </w:r>
      <w:proofErr w:type="spellStart"/>
      <w:r w:rsidRPr="00B70C9F">
        <w:rPr>
          <w:rFonts w:ascii="Lotus Linotype" w:hAnsi="Lotus Linotype" w:cs="Traditional Arabic"/>
          <w:sz w:val="34"/>
          <w:szCs w:val="34"/>
          <w:rtl/>
        </w:rPr>
        <w:t>اجوزي</w:t>
      </w:r>
      <w:proofErr w:type="spellEnd"/>
      <w:r w:rsidRPr="00B70C9F">
        <w:rPr>
          <w:rFonts w:ascii="Lotus Linotype" w:hAnsi="Lotus Linotype" w:cs="Traditional Arabic"/>
          <w:sz w:val="34"/>
          <w:szCs w:val="34"/>
          <w:rtl/>
        </w:rPr>
        <w:t xml:space="preserve"> أغلب هذه الأوجه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وجعل من أوجه العين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p>
    <w:p w:rsidR="00F41292" w:rsidRPr="00B70C9F" w:rsidRDefault="00F41292" w:rsidP="00F41292">
      <w:pPr>
        <w:ind w:firstLine="720"/>
        <w:jc w:val="both"/>
        <w:rPr>
          <w:rFonts w:ascii="Courier New" w:hAnsi="Courier New" w:cs="Traditional Arabic"/>
          <w:sz w:val="34"/>
          <w:szCs w:val="34"/>
          <w:rtl/>
        </w:rPr>
      </w:pPr>
      <w:r w:rsidRPr="00B70C9F">
        <w:rPr>
          <w:rFonts w:ascii="Lotus Linotype" w:hAnsi="Lotus Linotype" w:cs="Traditional Arabic"/>
          <w:sz w:val="34"/>
          <w:szCs w:val="34"/>
          <w:rtl/>
        </w:rPr>
        <w:t>والسابع</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((القلب</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ومنه قوله تعالى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الَّذِينَ كَانَتْ أَعْيُنُهُمْ فِي غِطَاء عَن ذِكْرِي){الكهف</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101}</w:t>
      </w:r>
      <w:r w:rsidRPr="00B70C9F">
        <w:rPr>
          <w:rFonts w:ascii="Lotus Linotype" w:hAnsi="Lotus Linotype" w:cs="Traditional Arabic"/>
          <w:sz w:val="34"/>
          <w:szCs w:val="34"/>
          <w:rtl/>
        </w:rPr>
        <w:t>))</w:t>
      </w:r>
      <w:r w:rsidRPr="00B70C9F">
        <w:rPr>
          <w:rFonts w:cs="Traditional Arabic"/>
          <w:sz w:val="34"/>
          <w:szCs w:val="34"/>
          <w:vertAlign w:val="superscript"/>
          <w:rtl/>
        </w:rPr>
        <w:t>(</w:t>
      </w:r>
      <w:r w:rsidRPr="00B70C9F">
        <w:rPr>
          <w:rFonts w:cs="Traditional Arabic"/>
          <w:sz w:val="34"/>
          <w:szCs w:val="34"/>
          <w:vertAlign w:val="superscript"/>
          <w:rtl/>
        </w:rPr>
        <w:footnoteReference w:id="723"/>
      </w:r>
      <w:r w:rsidRPr="00B70C9F">
        <w:rPr>
          <w:rFonts w:cs="Traditional Arabic"/>
          <w:sz w:val="34"/>
          <w:szCs w:val="34"/>
          <w:vertAlign w:val="superscript"/>
          <w:rtl/>
        </w:rPr>
        <w:t>)</w:t>
      </w:r>
      <w:r w:rsidRPr="00B70C9F">
        <w:rPr>
          <w:rFonts w:ascii="Lotus Linotype" w:hAnsi="Lotus Linotype" w:cs="Traditional Arabic"/>
          <w:sz w:val="34"/>
          <w:szCs w:val="34"/>
          <w:rtl/>
        </w:rPr>
        <w:t xml:space="preserve"> </w:t>
      </w:r>
    </w:p>
    <w:p w:rsidR="00F41292" w:rsidRPr="00B70C9F" w:rsidRDefault="00F41292" w:rsidP="00F41292">
      <w:pPr>
        <w:ind w:firstLine="720"/>
        <w:jc w:val="both"/>
        <w:rPr>
          <w:rFonts w:ascii="Courier New" w:hAnsi="Courier New" w:cs="Traditional Arabic"/>
          <w:sz w:val="34"/>
          <w:szCs w:val="34"/>
          <w:rtl/>
        </w:rPr>
      </w:pPr>
      <w:r w:rsidRPr="00B70C9F">
        <w:rPr>
          <w:rFonts w:ascii="Courier New" w:hAnsi="Courier New" w:cs="Traditional Arabic"/>
          <w:sz w:val="34"/>
          <w:szCs w:val="34"/>
          <w:rtl/>
        </w:rPr>
        <w:t xml:space="preserve">وذكر </w:t>
      </w:r>
      <w:proofErr w:type="spellStart"/>
      <w:r w:rsidRPr="00B70C9F">
        <w:rPr>
          <w:rFonts w:ascii="Courier New" w:hAnsi="Courier New" w:cs="Traditional Arabic"/>
          <w:sz w:val="34"/>
          <w:szCs w:val="34"/>
          <w:rtl/>
        </w:rPr>
        <w:t>الفيروزآبادي</w:t>
      </w:r>
      <w:proofErr w:type="spellEnd"/>
      <w:r w:rsidRPr="00B70C9F">
        <w:rPr>
          <w:rFonts w:ascii="Courier New" w:hAnsi="Courier New" w:cs="Traditional Arabic"/>
          <w:sz w:val="34"/>
          <w:szCs w:val="34"/>
          <w:rtl/>
        </w:rPr>
        <w:t xml:space="preserve"> أنَّ العين في القرآن الكريم على سبعة عشر معنى منها ما مرَّ ذكره وأضاف</w:t>
      </w:r>
      <w:r w:rsidR="00B70C9F">
        <w:rPr>
          <w:rFonts w:ascii="Courier New" w:hAnsi="Courier New" w:cs="Traditional Arabic"/>
          <w:sz w:val="34"/>
          <w:szCs w:val="34"/>
          <w:rtl/>
        </w:rPr>
        <w:t>:</w:t>
      </w:r>
    </w:p>
    <w:p w:rsidR="00F41292" w:rsidRPr="00B70C9F" w:rsidRDefault="0075307D" w:rsidP="00F4129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w:t>
      </w:r>
      <w:r w:rsidRPr="00B70C9F">
        <w:rPr>
          <w:rFonts w:ascii="Courier New" w:hAnsi="Courier New" w:cs="Traditional Arabic"/>
          <w:sz w:val="34"/>
          <w:szCs w:val="34"/>
          <w:rtl/>
        </w:rPr>
        <w:t>والثامن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w:t>
      </w:r>
      <w:r w:rsidR="00F41292" w:rsidRPr="00B70C9F">
        <w:rPr>
          <w:rFonts w:ascii="Courier New" w:hAnsi="Courier New" w:cs="Traditional Arabic"/>
          <w:sz w:val="34"/>
          <w:szCs w:val="34"/>
          <w:rtl/>
        </w:rPr>
        <w:t>العين</w:t>
      </w:r>
      <w:r w:rsidR="00B70C9F">
        <w:rPr>
          <w:rFonts w:ascii="Courier New" w:hAnsi="Courier New" w:cs="Traditional Arabic"/>
          <w:sz w:val="34"/>
          <w:szCs w:val="34"/>
          <w:rtl/>
        </w:rPr>
        <w:t>:</w:t>
      </w:r>
      <w:r w:rsidR="00F41292" w:rsidRPr="00B70C9F">
        <w:rPr>
          <w:rFonts w:ascii="Courier New" w:hAnsi="Courier New" w:cs="Traditional Arabic"/>
          <w:sz w:val="34"/>
          <w:szCs w:val="34"/>
          <w:rtl/>
        </w:rPr>
        <w:t xml:space="preserve"> عين النبي صلى الله عليه وسلم خِلقة</w:t>
      </w:r>
      <w:r w:rsidR="00B70C9F">
        <w:rPr>
          <w:rFonts w:ascii="Courier New" w:hAnsi="Courier New" w:cs="Traditional Arabic"/>
          <w:sz w:val="34"/>
          <w:szCs w:val="34"/>
          <w:rtl/>
        </w:rPr>
        <w:t>:</w:t>
      </w:r>
      <w:r w:rsidR="00F41292" w:rsidRPr="00B70C9F">
        <w:rPr>
          <w:rFonts w:ascii="Courier New" w:hAnsi="Courier New" w:cs="Traditional Arabic"/>
          <w:sz w:val="34"/>
          <w:szCs w:val="34"/>
          <w:rtl/>
        </w:rPr>
        <w:t xml:space="preserve"> (وَلا تَمُدَّنَّ عَيْنَيْكَ إِلَى مَا مَتَّعْنَا بِهِ أَزْوَاجًا مِّنْهُمْ زَهْرَةَ الْحَيَاةِ الدُّنيَا لِنَفْتِنَهُمْ فِيهِ وَرِزْقُ رَبِّكَ خَيْرٌ وَأَبْقَى){طه</w:t>
      </w:r>
      <w:r w:rsidR="00B70C9F">
        <w:rPr>
          <w:rFonts w:ascii="Courier New" w:hAnsi="Courier New" w:cs="Traditional Arabic"/>
          <w:sz w:val="34"/>
          <w:szCs w:val="34"/>
          <w:rtl/>
        </w:rPr>
        <w:t>:</w:t>
      </w:r>
      <w:r w:rsidR="00F41292" w:rsidRPr="00B70C9F">
        <w:rPr>
          <w:rFonts w:ascii="Courier New" w:hAnsi="Courier New" w:cs="Traditional Arabic"/>
          <w:sz w:val="34"/>
          <w:szCs w:val="34"/>
          <w:rtl/>
        </w:rPr>
        <w:t xml:space="preserve"> 131}</w:t>
      </w:r>
    </w:p>
    <w:p w:rsidR="00F41292" w:rsidRPr="00B70C9F" w:rsidRDefault="00F41292" w:rsidP="00F41292">
      <w:pPr>
        <w:ind w:firstLine="720"/>
        <w:jc w:val="both"/>
        <w:rPr>
          <w:rFonts w:ascii="Lotus Linotype" w:hAnsi="Lotus Linotype" w:cs="Traditional Arabic"/>
          <w:sz w:val="34"/>
          <w:szCs w:val="34"/>
          <w:rtl/>
        </w:rPr>
      </w:pPr>
      <w:r w:rsidRPr="00B70C9F">
        <w:rPr>
          <w:rFonts w:ascii="Courier New" w:hAnsi="Courier New" w:cs="Traditional Arabic"/>
          <w:sz w:val="34"/>
          <w:szCs w:val="34"/>
          <w:rtl/>
        </w:rPr>
        <w:t>والتاسع</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عين الإنسان عامة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w:t>
      </w:r>
      <w:r w:rsidRPr="00B70C9F">
        <w:rPr>
          <w:rFonts w:ascii="Lotus Linotype" w:hAnsi="Lotus Linotype" w:cs="Traditional Arabic"/>
          <w:sz w:val="34"/>
          <w:szCs w:val="34"/>
          <w:rtl/>
        </w:rPr>
        <w:t>(</w:t>
      </w:r>
      <w:r w:rsidRPr="00B70C9F">
        <w:rPr>
          <w:rFonts w:ascii="Courier New" w:hAnsi="Courier New" w:cs="Traditional Arabic"/>
          <w:sz w:val="34"/>
          <w:szCs w:val="34"/>
          <w:rtl/>
        </w:rPr>
        <w:t>أَلَمْ نَجْعَل لَّهُ عَيْنَيْنِ</w:t>
      </w:r>
      <w:r w:rsidRPr="00B70C9F">
        <w:rPr>
          <w:rFonts w:ascii="Lotus Linotype" w:hAnsi="Lotus Linotype" w:cs="Traditional Arabic"/>
          <w:sz w:val="34"/>
          <w:szCs w:val="34"/>
          <w:rtl/>
        </w:rPr>
        <w:t>){البلد</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8} </w:t>
      </w:r>
    </w:p>
    <w:p w:rsidR="00F41292" w:rsidRPr="00B70C9F" w:rsidRDefault="00F41292" w:rsidP="00F41292">
      <w:pPr>
        <w:ind w:firstLine="720"/>
        <w:jc w:val="both"/>
        <w:rPr>
          <w:rFonts w:ascii="Courier New" w:hAnsi="Courier New" w:cs="Traditional Arabic"/>
          <w:sz w:val="34"/>
          <w:szCs w:val="34"/>
          <w:rtl/>
        </w:rPr>
      </w:pPr>
      <w:r w:rsidRPr="00B70C9F">
        <w:rPr>
          <w:rFonts w:ascii="Courier New" w:hAnsi="Courier New" w:cs="Traditional Arabic"/>
          <w:sz w:val="34"/>
          <w:szCs w:val="34"/>
          <w:rtl/>
        </w:rPr>
        <w:lastRenderedPageBreak/>
        <w:t>والعاشر</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عيون المؤمنين خاصة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w:t>
      </w:r>
      <w:r w:rsidRPr="00B70C9F">
        <w:rPr>
          <w:rFonts w:ascii="Lotus Linotype" w:hAnsi="Lotus Linotype" w:cs="Traditional Arabic"/>
          <w:sz w:val="34"/>
          <w:szCs w:val="34"/>
          <w:rtl/>
        </w:rPr>
        <w:t>(</w:t>
      </w:r>
      <w:r w:rsidRPr="00B70C9F">
        <w:rPr>
          <w:rFonts w:ascii="Courier New" w:hAnsi="Courier New" w:cs="Traditional Arabic"/>
          <w:sz w:val="34"/>
          <w:szCs w:val="34"/>
          <w:rtl/>
        </w:rPr>
        <w:t>وَإِذَا سَمِعُواْ مَا أُنزِلَ إِلَى الرَّسُولِ تَرَى أَعْيُنَهُمْ تَفِيضُ مِنَ الدَّمْعِ مِمَّا عَرَفُواْ مِنَ الْحَقِّ يَقُولُونَ رَبَّنَا آمَنَّا فَاكْتُبْنَا مَعَ الشَّاهِدِينَ){المائدة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83}</w:t>
      </w:r>
    </w:p>
    <w:p w:rsidR="00F41292" w:rsidRPr="00B70C9F" w:rsidRDefault="00F41292" w:rsidP="00F41292">
      <w:pPr>
        <w:ind w:firstLine="720"/>
        <w:jc w:val="both"/>
        <w:rPr>
          <w:rFonts w:ascii="Courier New" w:hAnsi="Courier New" w:cs="Traditional Arabic"/>
          <w:sz w:val="34"/>
          <w:szCs w:val="34"/>
          <w:rtl/>
        </w:rPr>
      </w:pPr>
      <w:r w:rsidRPr="00B70C9F">
        <w:rPr>
          <w:rFonts w:ascii="Courier New" w:hAnsi="Courier New" w:cs="Traditional Arabic"/>
          <w:sz w:val="34"/>
          <w:szCs w:val="34"/>
          <w:rtl/>
        </w:rPr>
        <w:t>والحادي عشر</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عيون الكفار</w:t>
      </w:r>
      <w:r w:rsidR="00B70C9F">
        <w:rPr>
          <w:rFonts w:ascii="Courier New" w:hAnsi="Courier New"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الَّذِينَ كَانَتْ أَعْيُنُهُمْ فِي غِطَاء عَن ذِكْرِي){الكهف</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101} وقوله تعالى</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(أَمْ لَهُمْ أَعْيُنٌ يُبْصِرُونَ){الأعراف</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195}</w:t>
      </w:r>
    </w:p>
    <w:p w:rsidR="00F41292" w:rsidRPr="00B70C9F" w:rsidRDefault="00F41292" w:rsidP="00F41292">
      <w:pPr>
        <w:ind w:firstLine="720"/>
        <w:jc w:val="both"/>
        <w:rPr>
          <w:rFonts w:ascii="Lotus Linotype" w:hAnsi="Lotus Linotype" w:cs="Traditional Arabic"/>
          <w:sz w:val="34"/>
          <w:szCs w:val="34"/>
          <w:rtl/>
        </w:rPr>
      </w:pPr>
      <w:r w:rsidRPr="00B70C9F">
        <w:rPr>
          <w:rFonts w:ascii="Courier New" w:hAnsi="Courier New" w:cs="Traditional Arabic"/>
          <w:sz w:val="34"/>
          <w:szCs w:val="34"/>
          <w:rtl/>
        </w:rPr>
        <w:t>والثاني عشر</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نهر بني </w:t>
      </w:r>
      <w:proofErr w:type="spellStart"/>
      <w:r w:rsidRPr="00B70C9F">
        <w:rPr>
          <w:rFonts w:ascii="Courier New" w:hAnsi="Courier New" w:cs="Traditional Arabic"/>
          <w:sz w:val="34"/>
          <w:szCs w:val="34"/>
          <w:rtl/>
        </w:rPr>
        <w:t>إسراشيل</w:t>
      </w:r>
      <w:proofErr w:type="spellEnd"/>
      <w:r w:rsidRPr="00B70C9F">
        <w:rPr>
          <w:rFonts w:ascii="Courier New" w:hAnsi="Courier New" w:cs="Traditional Arabic"/>
          <w:sz w:val="34"/>
          <w:szCs w:val="34"/>
          <w:rtl/>
        </w:rPr>
        <w:t xml:space="preserve"> ومعجز موسى عليه السلام</w:t>
      </w:r>
      <w:r w:rsidR="00B70C9F">
        <w:rPr>
          <w:rFonts w:ascii="Courier New" w:hAnsi="Courier New"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فَقُلْنَا اضْرِب بِّعَصَاكَ الْحَجَرَ فَانفَجَرَتْ مِنْهُ اثْنَتَا عَشْرَةَ عَيْناً</w:t>
      </w:r>
      <w:r w:rsidRPr="00B70C9F">
        <w:rPr>
          <w:rFonts w:ascii="Lotus Linotype" w:hAnsi="Lotus Linotype" w:cs="Traditional Arabic"/>
          <w:sz w:val="34"/>
          <w:szCs w:val="34"/>
          <w:rtl/>
        </w:rPr>
        <w:t>){البقرة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60}</w:t>
      </w:r>
    </w:p>
    <w:p w:rsidR="00F41292" w:rsidRPr="00B70C9F" w:rsidRDefault="00F41292" w:rsidP="00F41292">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والثالث عشر</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بمعنى النحاس الجاري معجزًا لسليمان عليه السلام</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وَأَسَلْنَا لَهُ عَيْنَ الْقِطْرِ</w:t>
      </w:r>
      <w:r w:rsidRPr="00B70C9F">
        <w:rPr>
          <w:rFonts w:ascii="Lotus Linotype" w:hAnsi="Lotus Linotype" w:cs="Traditional Arabic"/>
          <w:sz w:val="34"/>
          <w:szCs w:val="34"/>
          <w:rtl/>
        </w:rPr>
        <w:t>){سبأ</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12}</w:t>
      </w:r>
    </w:p>
    <w:p w:rsidR="00F41292" w:rsidRPr="00B70C9F" w:rsidRDefault="00F41292" w:rsidP="00F41292">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والرابع عشر</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بمعنى مغرب الشمس</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حَتَّى إِذَا بَلَغَ مَغْرِبَ الشَّمْسِ وَجَدَهَا تَغْرُبُ فِي عَيْنٍ حَمِئَةٍ</w:t>
      </w:r>
      <w:r w:rsidRPr="00B70C9F">
        <w:rPr>
          <w:rFonts w:ascii="Lotus Linotype" w:hAnsi="Lotus Linotype" w:cs="Traditional Arabic"/>
          <w:sz w:val="34"/>
          <w:szCs w:val="34"/>
          <w:rtl/>
        </w:rPr>
        <w:t>){الكهف</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86}</w:t>
      </w:r>
    </w:p>
    <w:p w:rsidR="00F41292" w:rsidRPr="00B70C9F" w:rsidRDefault="00F41292" w:rsidP="00F41292">
      <w:pPr>
        <w:ind w:firstLine="720"/>
        <w:jc w:val="both"/>
        <w:rPr>
          <w:rFonts w:ascii="Courier New" w:hAnsi="Courier New" w:cs="Traditional Arabic"/>
          <w:sz w:val="34"/>
          <w:szCs w:val="34"/>
          <w:rtl/>
        </w:rPr>
      </w:pPr>
      <w:r w:rsidRPr="00B70C9F">
        <w:rPr>
          <w:rFonts w:ascii="Lotus Linotype" w:hAnsi="Lotus Linotype" w:cs="Traditional Arabic"/>
          <w:sz w:val="34"/>
          <w:szCs w:val="34"/>
          <w:rtl/>
        </w:rPr>
        <w:t>والخامس عشر</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العين التي وُعد بها الكفار</w:t>
      </w:r>
      <w:r w:rsidR="00B70C9F">
        <w:rPr>
          <w:rFonts w:ascii="Lotus Linotype" w:hAnsi="Lotus Linotype" w:cs="Traditional Arabic"/>
          <w:sz w:val="34"/>
          <w:szCs w:val="34"/>
          <w:rtl/>
        </w:rPr>
        <w:t>:</w:t>
      </w:r>
      <w:r w:rsidRPr="00B70C9F">
        <w:rPr>
          <w:rFonts w:ascii="Courier New" w:hAnsi="Courier New" w:cs="Traditional Arabic"/>
          <w:sz w:val="34"/>
          <w:szCs w:val="34"/>
          <w:rtl/>
        </w:rPr>
        <w:t xml:space="preserve"> (تُسْقَى مِنْ عَيْنٍ آنِيَةٍ){الغاشية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5}</w:t>
      </w:r>
    </w:p>
    <w:p w:rsidR="00F41292" w:rsidRPr="00B70C9F" w:rsidRDefault="00F41292" w:rsidP="00F41292">
      <w:pPr>
        <w:ind w:firstLine="720"/>
        <w:jc w:val="both"/>
        <w:rPr>
          <w:rFonts w:ascii="Courier New" w:hAnsi="Courier New" w:cs="Traditional Arabic"/>
          <w:sz w:val="34"/>
          <w:szCs w:val="34"/>
          <w:rtl/>
        </w:rPr>
      </w:pPr>
      <w:r w:rsidRPr="00B70C9F">
        <w:rPr>
          <w:rFonts w:ascii="Courier New" w:hAnsi="Courier New" w:cs="Traditional Arabic"/>
          <w:sz w:val="34"/>
          <w:szCs w:val="34"/>
          <w:rtl/>
        </w:rPr>
        <w:t>والسادس عشر</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العين الجارية التي وُعد بها المتقون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(فِيهَا عَيْنٌ جَارِيَةٌ){الغاشية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12}</w:t>
      </w:r>
    </w:p>
    <w:p w:rsidR="00F41292" w:rsidRPr="00B70C9F" w:rsidRDefault="00F41292" w:rsidP="00F41292">
      <w:pPr>
        <w:ind w:firstLine="720"/>
        <w:jc w:val="both"/>
        <w:rPr>
          <w:rFonts w:ascii="Lotus Linotype" w:hAnsi="Lotus Linotype" w:cs="Traditional Arabic"/>
          <w:sz w:val="34"/>
          <w:szCs w:val="34"/>
          <w:rtl/>
        </w:rPr>
      </w:pPr>
      <w:r w:rsidRPr="00B70C9F">
        <w:rPr>
          <w:rFonts w:ascii="Courier New" w:hAnsi="Courier New" w:cs="Traditional Arabic"/>
          <w:sz w:val="34"/>
          <w:szCs w:val="34"/>
          <w:rtl/>
        </w:rPr>
        <w:t>والسابع عشر</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الموعود لأصحاب اليمين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(فِيهِمَا عَيْنَانِ نَضَّاخَتَانِ</w:t>
      </w:r>
      <w:r w:rsidRPr="00B70C9F">
        <w:rPr>
          <w:rFonts w:ascii="Lotus Linotype" w:hAnsi="Lotus Linotype" w:cs="Traditional Arabic"/>
          <w:sz w:val="34"/>
          <w:szCs w:val="34"/>
          <w:rtl/>
        </w:rPr>
        <w:t>){الرحمن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66}</w:t>
      </w:r>
    </w:p>
    <w:p w:rsidR="00F41292" w:rsidRPr="00B70C9F" w:rsidRDefault="00F41292" w:rsidP="00F41292">
      <w:pPr>
        <w:ind w:firstLine="720"/>
        <w:jc w:val="both"/>
        <w:rPr>
          <w:rFonts w:ascii="Courier New" w:hAnsi="Courier New" w:cs="Traditional Arabic"/>
          <w:sz w:val="34"/>
          <w:szCs w:val="34"/>
          <w:rtl/>
        </w:rPr>
      </w:pPr>
      <w:r w:rsidRPr="00B70C9F">
        <w:rPr>
          <w:rFonts w:ascii="Lotus Linotype" w:hAnsi="Lotus Linotype" w:cs="Traditional Arabic"/>
          <w:sz w:val="34"/>
          <w:szCs w:val="34"/>
          <w:rtl/>
        </w:rPr>
        <w:t>والثامن عشر</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الموعود بها السابقون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عَيْنًا فِيهَا تُسَمَّى سَلْسَبِيلًا){الإنسان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18} </w:t>
      </w:r>
    </w:p>
    <w:p w:rsidR="00F41292" w:rsidRPr="00B70C9F" w:rsidRDefault="00F41292" w:rsidP="00F41292">
      <w:pPr>
        <w:ind w:firstLine="720"/>
        <w:jc w:val="both"/>
        <w:rPr>
          <w:rFonts w:ascii="Courier New" w:hAnsi="Courier New" w:cs="Traditional Arabic"/>
          <w:sz w:val="34"/>
          <w:szCs w:val="34"/>
          <w:rtl/>
        </w:rPr>
      </w:pPr>
      <w:r w:rsidRPr="00B70C9F">
        <w:rPr>
          <w:rFonts w:ascii="Courier New" w:hAnsi="Courier New" w:cs="Traditional Arabic"/>
          <w:sz w:val="34"/>
          <w:szCs w:val="34"/>
          <w:rtl/>
        </w:rPr>
        <w:lastRenderedPageBreak/>
        <w:t>والتاسع عشر</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الموعود بها الأبرار</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(عَيْنًا يَشْرَبُ بِهَا عِبَادُ اللَّهِ يُفَجِّرُونَهَا تَفْجِيرًا){الإنسان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6} </w:t>
      </w:r>
    </w:p>
    <w:p w:rsidR="00F41292" w:rsidRPr="00B70C9F" w:rsidRDefault="00F41292" w:rsidP="00F41292">
      <w:pPr>
        <w:ind w:firstLine="720"/>
        <w:jc w:val="both"/>
        <w:rPr>
          <w:rFonts w:ascii="Courier New" w:hAnsi="Courier New" w:cs="Traditional Arabic"/>
          <w:sz w:val="34"/>
          <w:szCs w:val="34"/>
          <w:rtl/>
        </w:rPr>
      </w:pPr>
      <w:r w:rsidRPr="00B70C9F">
        <w:rPr>
          <w:rFonts w:ascii="Courier New" w:hAnsi="Courier New" w:cs="Traditional Arabic"/>
          <w:sz w:val="34"/>
          <w:szCs w:val="34"/>
          <w:rtl/>
        </w:rPr>
        <w:t>والعشرون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الموعود بها المقربون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(عَيْنًا يَشْرَبُ بِهَا الْمُقَرَّبُونَ){المطففين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28} وهي عين التسنيم </w:t>
      </w:r>
    </w:p>
    <w:p w:rsidR="00F41292" w:rsidRPr="00B70C9F" w:rsidRDefault="00F41292" w:rsidP="00F41292">
      <w:pPr>
        <w:ind w:firstLine="720"/>
        <w:jc w:val="both"/>
        <w:rPr>
          <w:rFonts w:ascii="Lotus Linotype" w:hAnsi="Lotus Linotype" w:cs="Traditional Arabic"/>
          <w:sz w:val="34"/>
          <w:szCs w:val="34"/>
          <w:rtl/>
        </w:rPr>
      </w:pPr>
      <w:r w:rsidRPr="00B70C9F">
        <w:rPr>
          <w:rFonts w:ascii="Courier New" w:hAnsi="Courier New" w:cs="Traditional Arabic"/>
          <w:sz w:val="34"/>
          <w:szCs w:val="34"/>
          <w:rtl/>
        </w:rPr>
        <w:t>والحادي والعشرون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أعين الجناة في القصاص</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w:t>
      </w:r>
      <w:r w:rsidRPr="00B70C9F">
        <w:rPr>
          <w:rFonts w:ascii="Lotus Linotype" w:hAnsi="Lotus Linotype" w:cs="Traditional Arabic"/>
          <w:sz w:val="34"/>
          <w:szCs w:val="34"/>
          <w:rtl/>
        </w:rPr>
        <w:t>(وَالْعَيْنَ بِالْعَيْنِ){المائدة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45}</w:t>
      </w:r>
    </w:p>
    <w:p w:rsidR="00F41292" w:rsidRPr="00B70C9F" w:rsidRDefault="00F41292" w:rsidP="00F41292">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والثاني والعشرون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العين الضَّروري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 xml:space="preserve">ثُمَّ </w:t>
      </w:r>
      <w:proofErr w:type="spellStart"/>
      <w:r w:rsidRPr="00B70C9F">
        <w:rPr>
          <w:rFonts w:ascii="Courier New" w:hAnsi="Courier New" w:cs="Traditional Arabic"/>
          <w:sz w:val="34"/>
          <w:szCs w:val="34"/>
          <w:rtl/>
        </w:rPr>
        <w:t>لَتَرَوُنَّهَا</w:t>
      </w:r>
      <w:proofErr w:type="spellEnd"/>
      <w:r w:rsidRPr="00B70C9F">
        <w:rPr>
          <w:rFonts w:ascii="Courier New" w:hAnsi="Courier New" w:cs="Traditional Arabic"/>
          <w:sz w:val="34"/>
          <w:szCs w:val="34"/>
          <w:rtl/>
        </w:rPr>
        <w:t xml:space="preserve"> عَيْنَ الْيَقِينِ){التكاثر</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7}))</w:t>
      </w:r>
      <w:r w:rsidRPr="00B70C9F">
        <w:rPr>
          <w:rFonts w:cs="Traditional Arabic"/>
          <w:sz w:val="34"/>
          <w:szCs w:val="34"/>
          <w:vertAlign w:val="superscript"/>
          <w:rtl/>
        </w:rPr>
        <w:t>(</w:t>
      </w:r>
      <w:r w:rsidRPr="00B70C9F">
        <w:rPr>
          <w:rFonts w:cs="Traditional Arabic"/>
          <w:sz w:val="34"/>
          <w:szCs w:val="34"/>
          <w:vertAlign w:val="superscript"/>
          <w:rtl/>
        </w:rPr>
        <w:footnoteReference w:id="724"/>
      </w:r>
      <w:r w:rsidRPr="00B70C9F">
        <w:rPr>
          <w:rFonts w:cs="Traditional Arabic"/>
          <w:sz w:val="34"/>
          <w:szCs w:val="34"/>
          <w:vertAlign w:val="superscript"/>
          <w:rtl/>
        </w:rPr>
        <w:t>)</w:t>
      </w:r>
      <w:r w:rsidRPr="00B70C9F">
        <w:rPr>
          <w:rFonts w:ascii="Courier New" w:hAnsi="Courier New" w:cs="Traditional Arabic"/>
          <w:sz w:val="34"/>
          <w:szCs w:val="34"/>
          <w:rtl/>
        </w:rPr>
        <w:t xml:space="preserve"> </w:t>
      </w:r>
    </w:p>
    <w:p w:rsidR="00F41292" w:rsidRPr="00B70C9F" w:rsidRDefault="00F41292" w:rsidP="00F41292">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جعْلُ ال</w:t>
      </w:r>
      <w:r w:rsidR="0075307D" w:rsidRPr="00B70C9F">
        <w:rPr>
          <w:rFonts w:ascii="Lotus Linotype" w:hAnsi="Lotus Linotype" w:cs="Traditional Arabic"/>
          <w:sz w:val="34"/>
          <w:szCs w:val="34"/>
          <w:rtl/>
        </w:rPr>
        <w:t>عين في الوجه الثاني بمع</w:t>
      </w:r>
      <w:r w:rsidR="001C036E" w:rsidRPr="00B70C9F">
        <w:rPr>
          <w:rFonts w:ascii="Lotus Linotype" w:hAnsi="Lotus Linotype" w:cs="Traditional Arabic" w:hint="cs"/>
          <w:sz w:val="34"/>
          <w:szCs w:val="34"/>
          <w:rtl/>
        </w:rPr>
        <w:t>ن</w:t>
      </w:r>
      <w:r w:rsidR="0075307D" w:rsidRPr="00B70C9F">
        <w:rPr>
          <w:rFonts w:ascii="Lotus Linotype" w:hAnsi="Lotus Linotype" w:cs="Traditional Arabic"/>
          <w:sz w:val="34"/>
          <w:szCs w:val="34"/>
          <w:rtl/>
        </w:rPr>
        <w:t xml:space="preserve">ى الحفظ </w:t>
      </w:r>
      <w:r w:rsidRPr="00B70C9F">
        <w:rPr>
          <w:rFonts w:ascii="Lotus Linotype" w:hAnsi="Lotus Linotype" w:cs="Traditional Arabic"/>
          <w:sz w:val="34"/>
          <w:szCs w:val="34"/>
          <w:rtl/>
        </w:rPr>
        <w:t>في قوله تعالى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وَلِتُصْنَعَ عَلَى عَيْنِي){طه</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39} وقوله تعالى</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(تَجْرِي بِأَعْيُنِنَا</w:t>
      </w:r>
      <w:r w:rsidRPr="00B70C9F">
        <w:rPr>
          <w:rFonts w:ascii="Lotus Linotype" w:hAnsi="Lotus Linotype" w:cs="Traditional Arabic"/>
          <w:sz w:val="34"/>
          <w:szCs w:val="34"/>
          <w:rtl/>
        </w:rPr>
        <w:t>){القمر</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1} جاءت العين وهي مضافة إلى البارئ عز وجل في خمسة مواضع هي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قول الله تعالى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وَاصْنَعِ الْفُلْكَ بِأَعْيُنِنَا وَوَحْيِنَا وَلاَ تُخَاطِبْنِي فِي الَّذِينَ ظَلَمُواْ إِنَّهُم مُّغْرَقُونَ){هود</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37} وقوله تعالى</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(وَأَلْقَيْتُ عَلَيْكَ مَحَبَّةً مِّنِّي وَلِتُصْنَعَ عَلَى عَيْنِي){طه</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39} وقوله تعالى</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(فَأَوْحَيْنَا إِلَيْهِ أَنِ اصْنَعِ الْفُلْكَ بِأَعْيُنِنَا وَوَحْيِنَا فَإِذَا جَاء أَمْرُنَا وَفَارَ التَّنُّورُ فَاسْلُكْ فِيهَا مِن كُلٍّ زَوْجَيْنِ اثْنَيْنِ وَأَهْلَكَ إِلا مَن سَبَقَ عَلَيْهِ الْقَوْلُ مِنْهُمْ وَلا تُخَاطِبْنِي فِي الَّذِينَ ظَلَمُوا إِنَّهُم مُّغْرَقُونَ){المؤمنون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27} وقوله تعالى</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(وَاصْبِرْ لِحُكْمِ رَبِّكَ فَإِنَّكَ بِأَعْيُنِنَا وَسَبِّحْ بِحَمْدِ رَبِّكَ حِينَ تَقُومُ){الطور</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48} وقوله تعالى</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(تَجْرِي بِأَعْيُنِنَا جَزَاء لِّمَن كَانَ كُفِرَ</w:t>
      </w:r>
      <w:r w:rsidRPr="00B70C9F">
        <w:rPr>
          <w:rFonts w:ascii="Lotus Linotype" w:hAnsi="Lotus Linotype" w:cs="Traditional Arabic"/>
          <w:sz w:val="34"/>
          <w:szCs w:val="34"/>
          <w:rtl/>
        </w:rPr>
        <w:t>){القمر</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14}</w:t>
      </w:r>
    </w:p>
    <w:p w:rsidR="00F41292" w:rsidRPr="00B70C9F" w:rsidRDefault="00F41292" w:rsidP="00F41292">
      <w:pPr>
        <w:ind w:firstLine="720"/>
        <w:jc w:val="both"/>
        <w:rPr>
          <w:rFonts w:ascii="Lotus Linotype" w:hAnsi="Lotus Linotype" w:cs="Traditional Arabic"/>
          <w:sz w:val="34"/>
          <w:szCs w:val="34"/>
        </w:rPr>
      </w:pPr>
      <w:r w:rsidRPr="00B70C9F">
        <w:rPr>
          <w:rFonts w:ascii="Lotus Linotype" w:hAnsi="Lotus Linotype" w:cs="Traditional Arabic"/>
          <w:sz w:val="34"/>
          <w:szCs w:val="34"/>
          <w:rtl/>
        </w:rPr>
        <w:lastRenderedPageBreak/>
        <w:t>ولكون العين المنسوبة إلى البارئ عز وجل تمثل صفة من صفاته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فقد اختلف أهل التأويل في تأويلها</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فقد قيل في قوله تعالى في سورة هود</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وَاصْنَعِ الْفُلْكَ بِأَعْيُنِنَا) الأقوال الآتية</w:t>
      </w:r>
      <w:r w:rsidR="00B70C9F">
        <w:rPr>
          <w:rFonts w:ascii="Courier New" w:hAnsi="Courier New" w:cs="Traditional Arabic"/>
          <w:sz w:val="34"/>
          <w:szCs w:val="34"/>
          <w:rtl/>
        </w:rPr>
        <w:t>:</w:t>
      </w:r>
    </w:p>
    <w:p w:rsidR="00F41292" w:rsidRPr="00B70C9F" w:rsidRDefault="00F41292" w:rsidP="00F41292">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1-(وَاصْنَعِ الْفُلْكَ بِأَعْيُنِنَا) أي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بعين الله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فجعل الجمع بمعنى المفرد</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أو أراد من الجمع معنى التعظيم</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وقيل أراد من الأعين الملائكة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والمعنى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بملائكتنا الذين جعلناهم عيونًا على مواضع حفظك ومعونتك فيكون المراد من الجمع التكثير</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وقيل أراد من الجمع المثنى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فقوله تعالى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(بِأَعْيُنِنَا) معناه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بعينينا </w:t>
      </w:r>
    </w:p>
    <w:p w:rsidR="00F41292" w:rsidRPr="00B70C9F" w:rsidRDefault="00F41292" w:rsidP="00F41292">
      <w:pPr>
        <w:tabs>
          <w:tab w:val="left" w:pos="5695"/>
        </w:tabs>
        <w:ind w:left="709"/>
        <w:jc w:val="both"/>
        <w:rPr>
          <w:rFonts w:ascii="Lotus Linotype" w:hAnsi="Lotus Linotype" w:cs="Traditional Arabic"/>
          <w:sz w:val="34"/>
          <w:szCs w:val="34"/>
          <w:rtl/>
        </w:rPr>
      </w:pPr>
      <w:r w:rsidRPr="00B70C9F">
        <w:rPr>
          <w:rFonts w:ascii="Courier New" w:hAnsi="Courier New" w:cs="Traditional Arabic"/>
          <w:sz w:val="34"/>
          <w:szCs w:val="34"/>
          <w:rtl/>
        </w:rPr>
        <w:t>2-(بِأَعْيُنِنَا)</w:t>
      </w:r>
      <w:r w:rsidRPr="00B70C9F">
        <w:rPr>
          <w:rFonts w:ascii="Lotus Linotype" w:hAnsi="Lotus Linotype" w:cs="Traditional Arabic"/>
          <w:sz w:val="34"/>
          <w:szCs w:val="34"/>
          <w:rtl/>
        </w:rPr>
        <w:t xml:space="preserve"> أي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بإبصارنا إليك</w:t>
      </w:r>
      <w:r w:rsidR="00B70C9F">
        <w:rPr>
          <w:rFonts w:ascii="Lotus Linotype" w:hAnsi="Lotus Linotype" w:cs="Traditional Arabic"/>
          <w:sz w:val="34"/>
          <w:szCs w:val="34"/>
          <w:rtl/>
        </w:rPr>
        <w:t>.</w:t>
      </w:r>
      <w:r w:rsidRPr="00B70C9F">
        <w:rPr>
          <w:rFonts w:ascii="Lotus Linotype" w:hAnsi="Lotus Linotype" w:cs="Traditional Arabic"/>
          <w:sz w:val="34"/>
          <w:szCs w:val="34"/>
          <w:rtl/>
        </w:rPr>
        <w:tab/>
      </w:r>
    </w:p>
    <w:p w:rsidR="00F41292" w:rsidRPr="00B70C9F" w:rsidRDefault="00F41292" w:rsidP="00F41292">
      <w:pPr>
        <w:ind w:firstLine="720"/>
        <w:jc w:val="both"/>
        <w:rPr>
          <w:rFonts w:ascii="Lotus Linotype" w:hAnsi="Lotus Linotype" w:cs="Traditional Arabic"/>
          <w:sz w:val="34"/>
          <w:szCs w:val="34"/>
          <w:rtl/>
        </w:rPr>
      </w:pPr>
      <w:r w:rsidRPr="00B70C9F">
        <w:rPr>
          <w:rFonts w:ascii="Courier New" w:hAnsi="Courier New" w:cs="Traditional Arabic"/>
          <w:sz w:val="34"/>
          <w:szCs w:val="34"/>
          <w:rtl/>
        </w:rPr>
        <w:t>3</w:t>
      </w:r>
      <w:r w:rsidRPr="00B70C9F">
        <w:rPr>
          <w:rFonts w:ascii="Lotus Linotype" w:hAnsi="Lotus Linotype" w:cs="Traditional Arabic"/>
          <w:sz w:val="34"/>
          <w:szCs w:val="34"/>
          <w:rtl/>
        </w:rPr>
        <w:t>-(بِأَعْيُنِنَا) بمرأى منَّا</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بحفظنا إياك حفظ من يراك ويملك دفع السوء عنك</w:t>
      </w:r>
      <w:r w:rsidR="00B70C9F">
        <w:rPr>
          <w:rFonts w:ascii="Lotus Linotype" w:hAnsi="Lotus Linotype" w:cs="Traditional Arabic"/>
          <w:sz w:val="34"/>
          <w:szCs w:val="34"/>
          <w:rtl/>
        </w:rPr>
        <w:t>.</w:t>
      </w:r>
    </w:p>
    <w:p w:rsidR="00F41292" w:rsidRPr="00B70C9F" w:rsidRDefault="00F41292" w:rsidP="00F41292">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4-(بِأَعْيُنِنَا) أي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بعلمنا </w:t>
      </w:r>
      <w:r w:rsidRPr="00B70C9F">
        <w:rPr>
          <w:rFonts w:cs="Traditional Arabic"/>
          <w:sz w:val="34"/>
          <w:szCs w:val="34"/>
          <w:vertAlign w:val="superscript"/>
          <w:rtl/>
        </w:rPr>
        <w:t>(</w:t>
      </w:r>
      <w:r w:rsidRPr="00B70C9F">
        <w:rPr>
          <w:rFonts w:cs="Traditional Arabic"/>
          <w:sz w:val="34"/>
          <w:szCs w:val="34"/>
          <w:vertAlign w:val="superscript"/>
          <w:rtl/>
        </w:rPr>
        <w:footnoteReference w:id="725"/>
      </w:r>
      <w:r w:rsidRPr="00B70C9F">
        <w:rPr>
          <w:rFonts w:cs="Traditional Arabic"/>
          <w:sz w:val="34"/>
          <w:szCs w:val="34"/>
          <w:vertAlign w:val="superscript"/>
          <w:rtl/>
        </w:rPr>
        <w:t>)</w:t>
      </w:r>
      <w:r w:rsidRPr="00B70C9F">
        <w:rPr>
          <w:rFonts w:ascii="Lotus Linotype" w:hAnsi="Lotus Linotype" w:cs="Traditional Arabic"/>
          <w:sz w:val="34"/>
          <w:szCs w:val="34"/>
          <w:rtl/>
        </w:rPr>
        <w:t xml:space="preserve">. </w:t>
      </w:r>
    </w:p>
    <w:p w:rsidR="00F41292" w:rsidRPr="00B70C9F" w:rsidRDefault="00F41292" w:rsidP="00F41292">
      <w:pPr>
        <w:ind w:firstLine="720"/>
        <w:jc w:val="both"/>
        <w:rPr>
          <w:rFonts w:ascii="Lotus Linotype" w:hAnsi="Lotus Linotype" w:cs="Traditional Arabic"/>
          <w:sz w:val="34"/>
          <w:szCs w:val="34"/>
        </w:rPr>
      </w:pPr>
      <w:r w:rsidRPr="00B70C9F">
        <w:rPr>
          <w:rFonts w:ascii="Lotus Linotype" w:hAnsi="Lotus Linotype" w:cs="Traditional Arabic"/>
          <w:sz w:val="34"/>
          <w:szCs w:val="34"/>
          <w:rtl/>
        </w:rPr>
        <w:t>وكذلك اختلف على هذا النحو في تفسير العين في سورة طه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فقيل في قوله تعالى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وَلِتُصْنَعَ عَلَى عَيْنِي)</w:t>
      </w:r>
      <w:r w:rsidRPr="00B70C9F">
        <w:rPr>
          <w:rFonts w:ascii="Lotus Linotype" w:hAnsi="Lotus Linotype" w:cs="Traditional Arabic"/>
          <w:sz w:val="34"/>
          <w:szCs w:val="34"/>
          <w:rtl/>
        </w:rPr>
        <w:t xml:space="preserve"> الأقوال الآتية</w:t>
      </w:r>
      <w:r w:rsidR="00B70C9F">
        <w:rPr>
          <w:rFonts w:ascii="Lotus Linotype" w:hAnsi="Lotus Linotype" w:cs="Traditional Arabic"/>
          <w:sz w:val="34"/>
          <w:szCs w:val="34"/>
          <w:rtl/>
        </w:rPr>
        <w:t>:</w:t>
      </w:r>
    </w:p>
    <w:p w:rsidR="00F41292" w:rsidRPr="00B70C9F" w:rsidRDefault="00F41292" w:rsidP="00F41292">
      <w:pPr>
        <w:ind w:firstLine="720"/>
        <w:jc w:val="both"/>
        <w:rPr>
          <w:rFonts w:ascii="Lotus Linotype" w:hAnsi="Lotus Linotype" w:cs="Traditional Arabic"/>
          <w:sz w:val="34"/>
          <w:szCs w:val="34"/>
        </w:rPr>
      </w:pPr>
      <w:r w:rsidRPr="00B70C9F">
        <w:rPr>
          <w:rFonts w:ascii="Lotus Linotype" w:hAnsi="Lotus Linotype" w:cs="Traditional Arabic"/>
          <w:sz w:val="34"/>
          <w:szCs w:val="34"/>
          <w:rtl/>
        </w:rPr>
        <w:lastRenderedPageBreak/>
        <w:t>1-لتُربَّى وتُغذَّى ويُحسن إليك على ما أحب وأريد</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وأنا مراعيك وراقبك كما يراعي الرجل الشيء بعينيه إذا اعتنى به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وتقول للصانع</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اصنع هذا على عيني أنظر إليك لئلاَّ تخالف به عن مرادي وبغيتي</w:t>
      </w:r>
      <w:r w:rsidR="00B70C9F">
        <w:rPr>
          <w:rFonts w:ascii="Lotus Linotype" w:hAnsi="Lotus Linotype" w:cs="Traditional Arabic"/>
          <w:sz w:val="34"/>
          <w:szCs w:val="34"/>
          <w:rtl/>
        </w:rPr>
        <w:t>.</w:t>
      </w:r>
    </w:p>
    <w:p w:rsidR="00F41292" w:rsidRPr="00B70C9F" w:rsidRDefault="00F41292" w:rsidP="00F41292">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2- لتُربَّى على علم مني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ولمَّا كان العالم بالشيء يحرسه من الآفات</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أطلق لفظ العين على العلم لاشتباههما من هذا الوجه</w:t>
      </w:r>
      <w:r w:rsidR="00B70C9F">
        <w:rPr>
          <w:rFonts w:ascii="Lotus Linotype" w:hAnsi="Lotus Linotype" w:cs="Traditional Arabic"/>
          <w:sz w:val="34"/>
          <w:szCs w:val="34"/>
          <w:rtl/>
        </w:rPr>
        <w:t>.</w:t>
      </w:r>
    </w:p>
    <w:p w:rsidR="00F41292" w:rsidRPr="00B70C9F" w:rsidRDefault="00F41292" w:rsidP="00F41292">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3-بمرأى مني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ولكن لا يكون ذلك تخصيصًا لموسى عليه السلام فإنَّ جميع الأشياء بمرأى من الله سبحانه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على أنَّه قد يقال</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هذا الاختصاص للتشريف كاختصاص عيسى بكلمة الله (كُنْ فَيَكونْ)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والكعبة ببيت الله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مع أنَّ الكل موجود بهذه الكلمة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وكل البيوت بيت الله </w:t>
      </w:r>
      <w:r w:rsidRPr="00B70C9F">
        <w:rPr>
          <w:rFonts w:cs="Traditional Arabic"/>
          <w:sz w:val="34"/>
          <w:szCs w:val="34"/>
          <w:vertAlign w:val="superscript"/>
          <w:rtl/>
        </w:rPr>
        <w:t>(</w:t>
      </w:r>
      <w:r w:rsidRPr="00B70C9F">
        <w:rPr>
          <w:rFonts w:cs="Traditional Arabic"/>
          <w:sz w:val="34"/>
          <w:szCs w:val="34"/>
          <w:vertAlign w:val="superscript"/>
          <w:rtl/>
        </w:rPr>
        <w:footnoteReference w:id="726"/>
      </w:r>
      <w:r w:rsidRPr="00B70C9F">
        <w:rPr>
          <w:rFonts w:cs="Traditional Arabic"/>
          <w:sz w:val="34"/>
          <w:szCs w:val="34"/>
          <w:vertAlign w:val="superscript"/>
          <w:rtl/>
        </w:rPr>
        <w:t>)</w:t>
      </w:r>
    </w:p>
    <w:p w:rsidR="00F41292" w:rsidRPr="00B70C9F" w:rsidRDefault="00F41292" w:rsidP="00F41292">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وقد ثبت في الحديث الصحيح أنَّ لله عينين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فعن عبد الله بن عمر رضي الله عنهما قال</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قام رسول الله صلى الله عليه وسلم في الناس فأثنى عليه بما هو أهله ثم ذكر الدجال فقال</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إنِي </w:t>
      </w:r>
      <w:proofErr w:type="spellStart"/>
      <w:r w:rsidRPr="00B70C9F">
        <w:rPr>
          <w:rFonts w:ascii="Lotus Linotype" w:hAnsi="Lotus Linotype" w:cs="Traditional Arabic"/>
          <w:sz w:val="34"/>
          <w:szCs w:val="34"/>
          <w:rtl/>
        </w:rPr>
        <w:t>لأنذركموه</w:t>
      </w:r>
      <w:proofErr w:type="spellEnd"/>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وما من نبي إلاَ وقد أنذره قومه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ولكني سأقول لكم فيه قولاً  لم يقله نبي لقومه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إنَّه أعور</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وإنَّ الله ليس بأعور</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رواه البخاري </w:t>
      </w:r>
      <w:r w:rsidRPr="00B70C9F">
        <w:rPr>
          <w:rFonts w:cs="Traditional Arabic"/>
          <w:sz w:val="34"/>
          <w:szCs w:val="34"/>
          <w:vertAlign w:val="superscript"/>
          <w:rtl/>
        </w:rPr>
        <w:t>(</w:t>
      </w:r>
      <w:r w:rsidRPr="00B70C9F">
        <w:rPr>
          <w:rFonts w:cs="Traditional Arabic"/>
          <w:sz w:val="34"/>
          <w:szCs w:val="34"/>
          <w:vertAlign w:val="superscript"/>
          <w:rtl/>
        </w:rPr>
        <w:footnoteReference w:id="727"/>
      </w:r>
      <w:r w:rsidRPr="00B70C9F">
        <w:rPr>
          <w:rFonts w:cs="Traditional Arabic"/>
          <w:sz w:val="34"/>
          <w:szCs w:val="34"/>
          <w:vertAlign w:val="superscript"/>
          <w:rtl/>
        </w:rPr>
        <w:t>)</w:t>
      </w:r>
      <w:r w:rsidRPr="00B70C9F">
        <w:rPr>
          <w:rFonts w:ascii="Lotus Linotype" w:hAnsi="Lotus Linotype" w:cs="Traditional Arabic"/>
          <w:sz w:val="34"/>
          <w:szCs w:val="34"/>
          <w:rtl/>
        </w:rPr>
        <w:t xml:space="preserve"> وفي رواية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وإنَّ ربكم  ليس بأعور</w:t>
      </w:r>
      <w:r w:rsidRPr="00B70C9F">
        <w:rPr>
          <w:rFonts w:cs="Traditional Arabic"/>
          <w:sz w:val="34"/>
          <w:szCs w:val="34"/>
          <w:vertAlign w:val="superscript"/>
          <w:rtl/>
        </w:rPr>
        <w:t>(</w:t>
      </w:r>
      <w:r w:rsidRPr="00B70C9F">
        <w:rPr>
          <w:rFonts w:cs="Traditional Arabic"/>
          <w:sz w:val="34"/>
          <w:szCs w:val="34"/>
          <w:vertAlign w:val="superscript"/>
          <w:rtl/>
        </w:rPr>
        <w:footnoteReference w:id="728"/>
      </w:r>
      <w:r w:rsidRPr="00B70C9F">
        <w:rPr>
          <w:rFonts w:cs="Traditional Arabic"/>
          <w:sz w:val="34"/>
          <w:szCs w:val="34"/>
          <w:vertAlign w:val="superscript"/>
          <w:rtl/>
        </w:rPr>
        <w:t>)</w:t>
      </w:r>
      <w:r w:rsidRPr="00B70C9F">
        <w:rPr>
          <w:rFonts w:ascii="Lotus Linotype" w:hAnsi="Lotus Linotype" w:cs="Traditional Arabic"/>
          <w:sz w:val="34"/>
          <w:szCs w:val="34"/>
          <w:rtl/>
        </w:rPr>
        <w:t xml:space="preserve"> </w:t>
      </w:r>
    </w:p>
    <w:p w:rsidR="00F41292" w:rsidRPr="00B70C9F" w:rsidRDefault="00F41292" w:rsidP="00F41292">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lastRenderedPageBreak/>
        <w:t>ولا تعارض بين السنة التي بيَّنت أنَ لله عينين وبين ما جاء في القرآن الكريم الذي جاء فيه كما تقدم لفظ العين وهي مضافة إلى الله سبحانه بصيغة المفرد في موضع وبصيغة الجمع في عدة مواضع</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لأنَّ من أساليب العرب التعبير عن التثنية بصيغة الإفراد والجمع عند أمن اللبس</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فـ((كل جزأين أضيفا إلى كُلًّيْهِما لفظًا أو تقديرًا</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وكانا مفردين من صاحبيهما جاز فيهما ثلاثة أوجه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الأحسن الجمع</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ويليه الإفراد عند بعضهم</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ويليه التثنية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وقال بعضهم</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الأحسن الجمع ثم التثنية ثم الإفراد</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نحو</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قطعتُ رؤوس الكبشين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ورأس الكبشين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ورأسي الكبشَينِ</w:t>
      </w:r>
      <w:r w:rsidR="00FD0C85">
        <w:rPr>
          <w:rFonts w:ascii="Lotus Linotype" w:hAnsi="Lotus Linotype" w:cs="Traditional Arabic"/>
          <w:sz w:val="34"/>
          <w:szCs w:val="34"/>
          <w:rtl/>
        </w:rPr>
        <w:t xml:space="preserve">... </w:t>
      </w:r>
      <w:r w:rsidRPr="00B70C9F">
        <w:rPr>
          <w:rFonts w:ascii="Lotus Linotype" w:hAnsi="Lotus Linotype" w:cs="Traditional Arabic"/>
          <w:sz w:val="34"/>
          <w:szCs w:val="34"/>
          <w:rtl/>
        </w:rPr>
        <w:t>لو قلتَ</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قبضتُ دراهمكما تعني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درهميكما لم يجز لِلَّبس</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فلو أمن لجاز</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كقوله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اضرباه بأسيافكما</w:t>
      </w:r>
      <w:r w:rsidR="00FD0C85">
        <w:rPr>
          <w:rFonts w:ascii="Lotus Linotype" w:hAnsi="Lotus Linotype" w:cs="Traditional Arabic"/>
          <w:sz w:val="34"/>
          <w:szCs w:val="34"/>
          <w:rtl/>
        </w:rPr>
        <w:t xml:space="preserve">... </w:t>
      </w:r>
      <w:r w:rsidRPr="00B70C9F">
        <w:rPr>
          <w:rFonts w:ascii="Lotus Linotype" w:hAnsi="Lotus Linotype" w:cs="Traditional Arabic"/>
          <w:sz w:val="34"/>
          <w:szCs w:val="34"/>
          <w:rtl/>
        </w:rPr>
        <w:t>وإنَّما اختير الجمع على التثنية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وإن كانت الأصل لاستثقال توالي تثنيتين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وكان الجمع أولى من المفرد لمشاركة التثنية في الضم</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وبعده المفرد لعدم الثقل))</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729"/>
      </w:r>
      <w:r w:rsidRPr="00B70C9F">
        <w:rPr>
          <w:rFonts w:cs="Traditional Arabic"/>
          <w:sz w:val="34"/>
          <w:szCs w:val="34"/>
          <w:vertAlign w:val="superscript"/>
          <w:rtl/>
        </w:rPr>
        <w:t>)</w:t>
      </w:r>
      <w:r w:rsidRPr="00B70C9F">
        <w:rPr>
          <w:rFonts w:ascii="Lotus Linotype" w:hAnsi="Lotus Linotype" w:cs="Traditional Arabic"/>
          <w:sz w:val="34"/>
          <w:szCs w:val="34"/>
          <w:rtl/>
        </w:rPr>
        <w:t xml:space="preserve"> ومن شواهد ذلك في القرآن الكريم  قوله تعالى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إِن تَتُوبَا إِلَى اللَّهِ فَقَدْ صَغَتْ قُلُوبُكُمَا){التحريم</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4} فلم يقل</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فقد صغا قلباكما</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بل قلوبكما</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فذكر الجمع وأراد التثنية</w:t>
      </w:r>
      <w:r w:rsidR="00B70C9F">
        <w:rPr>
          <w:rFonts w:ascii="Courier New" w:hAnsi="Courier New" w:cs="Traditional Arabic"/>
          <w:sz w:val="34"/>
          <w:szCs w:val="34"/>
          <w:rtl/>
        </w:rPr>
        <w:t>،</w:t>
      </w:r>
      <w:r w:rsidRPr="00B70C9F">
        <w:rPr>
          <w:rFonts w:ascii="Lotus Linotype" w:hAnsi="Lotus Linotype" w:cs="Traditional Arabic"/>
          <w:sz w:val="34"/>
          <w:szCs w:val="34"/>
          <w:rtl/>
        </w:rPr>
        <w:t xml:space="preserve"> وكذلك العين المضافة إلى الله سبحانه جاءت مفردة وجمعًا وأريد في كليهما التثنية والله أعلم</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على أنَّه يجب التنبيه هنا على مسألة وهي وجوب عدم الخوض في تأويل صفات الله سبحانه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لقوله تعالى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لَيْسَ كَمِثْلِهِ شَيْءٌ وَهُوَ السَّمِيعُ البَصِيرُ){الشورى</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11} فقد نفى البارئ تعالى ذكره في هذه الآية أن يكون له شبيه </w:t>
      </w:r>
      <w:r w:rsidRPr="00B70C9F">
        <w:rPr>
          <w:rFonts w:ascii="Lotus Linotype" w:hAnsi="Lotus Linotype" w:cs="Traditional Arabic"/>
          <w:sz w:val="34"/>
          <w:szCs w:val="34"/>
          <w:rtl/>
        </w:rPr>
        <w:t>أو مثيل</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وكذلك صفاته لأنَّها متعلقة بذاته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فهو سبحانه ليس كمثله شيء</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وكذلك صفاته ليست كمثلها شيء</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لذلك عُدَّت صفات الله من المتشابه جاء في </w:t>
      </w:r>
      <w:r w:rsidRPr="00B70C9F">
        <w:rPr>
          <w:rFonts w:ascii="Lotus Linotype" w:hAnsi="Lotus Linotype" w:cs="Traditional Arabic"/>
          <w:sz w:val="34"/>
          <w:szCs w:val="34"/>
          <w:rtl/>
        </w:rPr>
        <w:lastRenderedPageBreak/>
        <w:t xml:space="preserve">روح المعاني </w:t>
      </w:r>
      <w:proofErr w:type="spellStart"/>
      <w:r w:rsidRPr="00B70C9F">
        <w:rPr>
          <w:rFonts w:ascii="Lotus Linotype" w:hAnsi="Lotus Linotype" w:cs="Traditional Arabic"/>
          <w:sz w:val="34"/>
          <w:szCs w:val="34"/>
          <w:rtl/>
        </w:rPr>
        <w:t>للآلوسي</w:t>
      </w:r>
      <w:proofErr w:type="spellEnd"/>
      <w:r w:rsidRPr="00B70C9F">
        <w:rPr>
          <w:rFonts w:ascii="Lotus Linotype" w:hAnsi="Lotus Linotype" w:cs="Traditional Arabic"/>
          <w:sz w:val="34"/>
          <w:szCs w:val="34"/>
          <w:rtl/>
        </w:rPr>
        <w:t xml:space="preserve"> في تفسير قوله  تعالى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(وَاصْنَعِ الْفُلْكَ بِأَعْيُنِنَا) ((أنَّ هذا من  المتشابه</w:t>
      </w:r>
      <w:r w:rsidR="00FD0C85">
        <w:rPr>
          <w:rFonts w:ascii="Lotus Linotype" w:hAnsi="Lotus Linotype" w:cs="Traditional Arabic"/>
          <w:sz w:val="34"/>
          <w:szCs w:val="34"/>
          <w:rtl/>
        </w:rPr>
        <w:t xml:space="preserve">... </w:t>
      </w:r>
      <w:r w:rsidRPr="00B70C9F">
        <w:rPr>
          <w:rFonts w:ascii="Lotus Linotype" w:hAnsi="Lotus Linotype" w:cs="Traditional Arabic"/>
          <w:sz w:val="34"/>
          <w:szCs w:val="34"/>
          <w:rtl/>
        </w:rPr>
        <w:t xml:space="preserve">ففي الدر المنثور عند الكلام على هذه الآية أخرج البيهقي عن سفيان بن </w:t>
      </w:r>
      <w:proofErr w:type="spellStart"/>
      <w:r w:rsidRPr="00B70C9F">
        <w:rPr>
          <w:rFonts w:ascii="Lotus Linotype" w:hAnsi="Lotus Linotype" w:cs="Traditional Arabic"/>
          <w:sz w:val="34"/>
          <w:szCs w:val="34"/>
          <w:rtl/>
        </w:rPr>
        <w:t>عُيينة</w:t>
      </w:r>
      <w:proofErr w:type="spellEnd"/>
      <w:r w:rsidRPr="00B70C9F">
        <w:rPr>
          <w:rFonts w:ascii="Lotus Linotype" w:hAnsi="Lotus Linotype" w:cs="Traditional Arabic"/>
          <w:sz w:val="34"/>
          <w:szCs w:val="34"/>
          <w:rtl/>
        </w:rPr>
        <w:t xml:space="preserve"> قال</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ما وصف الله تبارك وتعالى به نفسه في كتابه فقراءته تفسيره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ليس لأحد أن يفسره بالعربية ولا بالفارسية))</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730"/>
      </w:r>
      <w:r w:rsidRPr="00B70C9F">
        <w:rPr>
          <w:rFonts w:cs="Traditional Arabic"/>
          <w:sz w:val="34"/>
          <w:szCs w:val="34"/>
          <w:vertAlign w:val="superscript"/>
          <w:rtl/>
        </w:rPr>
        <w:t>)</w:t>
      </w:r>
      <w:r w:rsidRPr="00B70C9F">
        <w:rPr>
          <w:rFonts w:ascii="Lotus Linotype" w:hAnsi="Lotus Linotype" w:cs="Traditional Arabic"/>
          <w:sz w:val="34"/>
          <w:szCs w:val="34"/>
          <w:rtl/>
        </w:rPr>
        <w:t xml:space="preserve">  لما تقدم ذكره فإنَّه لا يصح إقحام أية صفة من صفات الله بين وجوه أي لفظ كان </w:t>
      </w:r>
    </w:p>
    <w:p w:rsidR="00F41292" w:rsidRPr="00B70C9F" w:rsidRDefault="00F41292" w:rsidP="00F41292">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وجعلوا العين في الوجه الخامس بمعنى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المنظر في قوله تعالى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قَالُوا فَأْتُوا بِهِ عَلَى أَعْيُنِ</w:t>
      </w:r>
      <w:r w:rsidRPr="00B70C9F">
        <w:rPr>
          <w:rFonts w:ascii="Lotus Linotype" w:hAnsi="Lotus Linotype" w:cs="Traditional Arabic"/>
          <w:sz w:val="34"/>
          <w:szCs w:val="34"/>
          <w:rtl/>
        </w:rPr>
        <w:t xml:space="preserve"> النَّاسِ){الأنبياء</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61} والنظر من لوازم العين لا من أوجهه  </w:t>
      </w:r>
    </w:p>
    <w:p w:rsidR="00F41292" w:rsidRPr="00B70C9F" w:rsidRDefault="00F41292" w:rsidP="00F41292">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وجعلوا العين في الوجه السادس بمعنى النفس في قوله تعالى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فَكُلِي وَاشْرَبِي وَقَرِّي عَيْنًا</w:t>
      </w:r>
      <w:r w:rsidRPr="00B70C9F">
        <w:rPr>
          <w:rFonts w:ascii="Lotus Linotype" w:hAnsi="Lotus Linotype" w:cs="Traditional Arabic"/>
          <w:sz w:val="34"/>
          <w:szCs w:val="34"/>
          <w:rtl/>
        </w:rPr>
        <w:t>){مريم</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26} والقُرُّ والقُرَّة (بضم القاف) مصدر بمعنى البرد</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وهو على وجهين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الأول</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من قرَّ الرجل</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أصابه البرد</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ويوم قارٌّ</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بارد</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وليلة  قارَّة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باردة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ومن المجاز</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قرَّت عينه تقَرُّ وتقِرُّ (بفتح القاف وكسرها) وأقرَّ الله عينه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بردتْ</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وهو من القَرور</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وهو الدمع البارد تدمع به العين من الفرح</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فإنَّ للسرور دمعة باردة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وللحزن دمعة حارة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والوجه الثاني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قرَّت عينه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من القرار وهو الهدوء</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استقرَّت</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والقارُّ</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الساكن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رأت ما كانت متشوقة إليه فقرَّتْ ونامت</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وأقرَّ الله عينك</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صادفتَ ما يرضيك فتقرُّ عينك من النظر إلى غيره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وأقرَّ الله عينه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أنام الله عينه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والمعنى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صادف سرورًا يُذهب سهره فينام </w:t>
      </w:r>
      <w:r w:rsidRPr="00B70C9F">
        <w:rPr>
          <w:rFonts w:cs="Traditional Arabic"/>
          <w:sz w:val="34"/>
          <w:szCs w:val="34"/>
          <w:vertAlign w:val="superscript"/>
          <w:rtl/>
        </w:rPr>
        <w:t>(</w:t>
      </w:r>
      <w:r w:rsidRPr="00B70C9F">
        <w:rPr>
          <w:rFonts w:cs="Traditional Arabic"/>
          <w:sz w:val="34"/>
          <w:szCs w:val="34"/>
          <w:vertAlign w:val="superscript"/>
          <w:rtl/>
        </w:rPr>
        <w:footnoteReference w:id="731"/>
      </w:r>
      <w:r w:rsidRPr="00B70C9F">
        <w:rPr>
          <w:rFonts w:cs="Traditional Arabic"/>
          <w:sz w:val="34"/>
          <w:szCs w:val="34"/>
          <w:vertAlign w:val="superscript"/>
          <w:rtl/>
        </w:rPr>
        <w:t>)</w:t>
      </w:r>
      <w:r w:rsidRPr="00B70C9F">
        <w:rPr>
          <w:rFonts w:ascii="Lotus Linotype" w:hAnsi="Lotus Linotype" w:cs="Traditional Arabic"/>
          <w:sz w:val="34"/>
          <w:szCs w:val="34"/>
          <w:rtl/>
        </w:rPr>
        <w:t xml:space="preserve"> فالعين إذن أريد بها العين نفسها </w:t>
      </w:r>
    </w:p>
    <w:p w:rsidR="00F41292" w:rsidRPr="00B70C9F" w:rsidRDefault="00F41292" w:rsidP="00F41292">
      <w:pPr>
        <w:ind w:firstLine="720"/>
        <w:jc w:val="both"/>
        <w:rPr>
          <w:rFonts w:ascii="Lotus Linotype" w:hAnsi="Lotus Linotype" w:cs="Traditional Arabic"/>
          <w:sz w:val="34"/>
          <w:szCs w:val="34"/>
        </w:rPr>
      </w:pPr>
      <w:r w:rsidRPr="00B70C9F">
        <w:rPr>
          <w:rFonts w:ascii="Lotus Linotype" w:hAnsi="Lotus Linotype" w:cs="Traditional Arabic"/>
          <w:sz w:val="34"/>
          <w:szCs w:val="34"/>
          <w:rtl/>
        </w:rPr>
        <w:lastRenderedPageBreak/>
        <w:t xml:space="preserve">وجعل </w:t>
      </w:r>
      <w:proofErr w:type="spellStart"/>
      <w:r w:rsidRPr="00B70C9F">
        <w:rPr>
          <w:rFonts w:ascii="Lotus Linotype" w:hAnsi="Lotus Linotype" w:cs="Traditional Arabic"/>
          <w:sz w:val="34"/>
          <w:szCs w:val="34"/>
          <w:rtl/>
        </w:rPr>
        <w:t>الفيروزآبادي</w:t>
      </w:r>
      <w:proofErr w:type="spellEnd"/>
      <w:r w:rsidRPr="00B70C9F">
        <w:rPr>
          <w:rFonts w:ascii="Lotus Linotype" w:hAnsi="Lotus Linotype" w:cs="Traditional Arabic"/>
          <w:sz w:val="34"/>
          <w:szCs w:val="34"/>
          <w:rtl/>
        </w:rPr>
        <w:t xml:space="preserve"> في الوجه الأخير العين بمعنى العين الضروري في قوله تعالى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 xml:space="preserve">ثُمَّ </w:t>
      </w:r>
      <w:proofErr w:type="spellStart"/>
      <w:r w:rsidRPr="00B70C9F">
        <w:rPr>
          <w:rFonts w:ascii="Courier New" w:hAnsi="Courier New" w:cs="Traditional Arabic"/>
          <w:sz w:val="34"/>
          <w:szCs w:val="34"/>
          <w:rtl/>
        </w:rPr>
        <w:t>لَتَرَوُنَّهَا</w:t>
      </w:r>
      <w:proofErr w:type="spellEnd"/>
      <w:r w:rsidRPr="00B70C9F">
        <w:rPr>
          <w:rFonts w:ascii="Courier New" w:hAnsi="Courier New" w:cs="Traditional Arabic"/>
          <w:sz w:val="34"/>
          <w:szCs w:val="34"/>
          <w:rtl/>
        </w:rPr>
        <w:t xml:space="preserve"> عَيْنَ الْيَقِينِ){التكاثر</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7}</w:t>
      </w:r>
      <w:r w:rsidRPr="00B70C9F">
        <w:rPr>
          <w:rFonts w:cs="Traditional Arabic"/>
          <w:sz w:val="34"/>
          <w:szCs w:val="34"/>
          <w:vertAlign w:val="superscript"/>
          <w:rtl/>
        </w:rPr>
        <w:t>(</w:t>
      </w:r>
      <w:r w:rsidRPr="00B70C9F">
        <w:rPr>
          <w:rFonts w:cs="Traditional Arabic"/>
          <w:sz w:val="34"/>
          <w:szCs w:val="34"/>
          <w:vertAlign w:val="superscript"/>
          <w:rtl/>
        </w:rPr>
        <w:footnoteReference w:id="732"/>
      </w:r>
      <w:r w:rsidRPr="00B70C9F">
        <w:rPr>
          <w:rFonts w:cs="Traditional Arabic"/>
          <w:sz w:val="34"/>
          <w:szCs w:val="34"/>
          <w:vertAlign w:val="superscript"/>
          <w:rtl/>
        </w:rPr>
        <w:t>)</w:t>
      </w:r>
      <w:r w:rsidRPr="00B70C9F">
        <w:rPr>
          <w:rFonts w:ascii="Courier New" w:hAnsi="Courier New" w:cs="Traditional Arabic"/>
          <w:sz w:val="34"/>
          <w:szCs w:val="34"/>
          <w:rtl/>
        </w:rPr>
        <w:t xml:space="preserve"> </w:t>
      </w:r>
      <w:r w:rsidRPr="00B70C9F">
        <w:rPr>
          <w:rFonts w:ascii="Lotus Linotype" w:hAnsi="Lotus Linotype" w:cs="Traditional Arabic"/>
          <w:sz w:val="34"/>
          <w:szCs w:val="34"/>
          <w:rtl/>
        </w:rPr>
        <w:t>وهو وجه لم أفهم المقصود منه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وما أعلمه أنَّ العين لكونها تمثل أشرف عضو في الإنسان فقد استعيرت للتعبير عن جوهر الشيء وروحه عند إضافته إليه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لذلك يقال</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رأيتُ زيدًا عينه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أو بعينه</w:t>
      </w:r>
      <w:r w:rsidR="00B70C9F">
        <w:rPr>
          <w:rFonts w:ascii="Lotus Linotype" w:hAnsi="Lotus Linotype" w:cs="Traditional Arabic"/>
          <w:sz w:val="34"/>
          <w:szCs w:val="34"/>
          <w:rtl/>
        </w:rPr>
        <w:t>،</w:t>
      </w:r>
      <w:r w:rsidR="00326F34" w:rsidRPr="00B70C9F">
        <w:rPr>
          <w:rFonts w:ascii="Lotus Linotype" w:hAnsi="Lotus Linotype" w:cs="Traditional Arabic"/>
          <w:sz w:val="34"/>
          <w:szCs w:val="34"/>
          <w:rtl/>
        </w:rPr>
        <w:t xml:space="preserve"> بمعنى</w:t>
      </w:r>
      <w:r w:rsidR="00B70C9F">
        <w:rPr>
          <w:rFonts w:ascii="Lotus Linotype" w:hAnsi="Lotus Linotype" w:cs="Traditional Arabic"/>
          <w:sz w:val="34"/>
          <w:szCs w:val="34"/>
          <w:rtl/>
        </w:rPr>
        <w:t>:</w:t>
      </w:r>
      <w:r w:rsidR="00326F34" w:rsidRPr="00B70C9F">
        <w:rPr>
          <w:rFonts w:ascii="Lotus Linotype" w:hAnsi="Lotus Linotype" w:cs="Traditional Arabic"/>
          <w:sz w:val="34"/>
          <w:szCs w:val="34"/>
          <w:rtl/>
        </w:rPr>
        <w:t xml:space="preserve"> رأيتُ زيدًا نفسه</w:t>
      </w:r>
      <w:r w:rsidR="00B70C9F">
        <w:rPr>
          <w:rFonts w:ascii="Lotus Linotype" w:hAnsi="Lotus Linotype" w:cs="Traditional Arabic"/>
          <w:sz w:val="34"/>
          <w:szCs w:val="34"/>
          <w:rtl/>
        </w:rPr>
        <w:t>،</w:t>
      </w:r>
      <w:r w:rsidR="00326F34" w:rsidRPr="00B70C9F">
        <w:rPr>
          <w:rFonts w:ascii="Lotus Linotype" w:hAnsi="Lotus Linotype" w:cs="Traditional Arabic"/>
          <w:sz w:val="34"/>
          <w:szCs w:val="34"/>
          <w:rtl/>
        </w:rPr>
        <w:t xml:space="preserve"> و</w:t>
      </w:r>
      <w:r w:rsidR="00326F34" w:rsidRPr="00B70C9F">
        <w:rPr>
          <w:rFonts w:ascii="Lotus Linotype" w:hAnsi="Lotus Linotype" w:cs="Traditional Arabic" w:hint="cs"/>
          <w:sz w:val="34"/>
          <w:szCs w:val="34"/>
          <w:rtl/>
        </w:rPr>
        <w:t>ا</w:t>
      </w:r>
      <w:r w:rsidRPr="00B70C9F">
        <w:rPr>
          <w:rFonts w:ascii="Lotus Linotype" w:hAnsi="Lotus Linotype" w:cs="Traditional Arabic"/>
          <w:sz w:val="34"/>
          <w:szCs w:val="34"/>
          <w:rtl/>
        </w:rPr>
        <w:t>ستنادًا إلى هذا المعنى فُسِّر قوله  تعالى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عَيْنَ الْيَقِينِ</w:t>
      </w:r>
      <w:r w:rsidRPr="00B70C9F">
        <w:rPr>
          <w:rFonts w:ascii="Lotus Linotype" w:hAnsi="Lotus Linotype" w:cs="Traditional Arabic"/>
          <w:sz w:val="34"/>
          <w:szCs w:val="34"/>
          <w:rtl/>
        </w:rPr>
        <w:t>) قال ابن الجوزي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مشاهدة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فكان المراد بـ(</w:t>
      </w:r>
      <w:r w:rsidRPr="00B70C9F">
        <w:rPr>
          <w:rFonts w:ascii="Courier New" w:hAnsi="Courier New" w:cs="Traditional Arabic"/>
          <w:sz w:val="34"/>
          <w:szCs w:val="34"/>
          <w:rtl/>
        </w:rPr>
        <w:t>عَيْنَ الْيَقِينِ</w:t>
      </w:r>
      <w:r w:rsidRPr="00B70C9F">
        <w:rPr>
          <w:rFonts w:ascii="Lotus Linotype" w:hAnsi="Lotus Linotype" w:cs="Traditional Arabic"/>
          <w:sz w:val="34"/>
          <w:szCs w:val="34"/>
          <w:rtl/>
        </w:rPr>
        <w:t>) نفسه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لأنَّ عين الشيء ذاته))</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733"/>
      </w:r>
      <w:r w:rsidRPr="00B70C9F">
        <w:rPr>
          <w:rFonts w:cs="Traditional Arabic"/>
          <w:sz w:val="34"/>
          <w:szCs w:val="34"/>
          <w:vertAlign w:val="superscript"/>
          <w:rtl/>
        </w:rPr>
        <w:t>)</w:t>
      </w:r>
      <w:r w:rsidRPr="00B70C9F">
        <w:rPr>
          <w:rFonts w:ascii="Lotus Linotype" w:hAnsi="Lotus Linotype" w:cs="Traditional Arabic"/>
          <w:sz w:val="34"/>
          <w:szCs w:val="34"/>
          <w:rtl/>
        </w:rPr>
        <w:t xml:space="preserve"> وقال البيضاوي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الرؤية التي هي نفس اليقين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proofErr w:type="spellStart"/>
      <w:r w:rsidRPr="00B70C9F">
        <w:rPr>
          <w:rFonts w:ascii="Lotus Linotype" w:hAnsi="Lotus Linotype" w:cs="Traditional Arabic"/>
          <w:sz w:val="34"/>
          <w:szCs w:val="34"/>
          <w:rtl/>
        </w:rPr>
        <w:t>لإنَّ</w:t>
      </w:r>
      <w:proofErr w:type="spellEnd"/>
      <w:r w:rsidRPr="00B70C9F">
        <w:rPr>
          <w:rFonts w:ascii="Lotus Linotype" w:hAnsi="Lotus Linotype" w:cs="Traditional Arabic"/>
          <w:sz w:val="34"/>
          <w:szCs w:val="34"/>
          <w:rtl/>
        </w:rPr>
        <w:t xml:space="preserve"> علم المشاهدة أعلى مراتب اليقين))</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734"/>
      </w:r>
      <w:r w:rsidRPr="00B70C9F">
        <w:rPr>
          <w:rFonts w:cs="Traditional Arabic"/>
          <w:sz w:val="34"/>
          <w:szCs w:val="34"/>
          <w:vertAlign w:val="superscript"/>
          <w:rtl/>
        </w:rPr>
        <w:t>)</w:t>
      </w:r>
      <w:r w:rsidRPr="00B70C9F">
        <w:rPr>
          <w:rFonts w:ascii="Lotus Linotype" w:hAnsi="Lotus Linotype" w:cs="Traditional Arabic"/>
          <w:sz w:val="34"/>
          <w:szCs w:val="34"/>
          <w:rtl/>
        </w:rPr>
        <w:t xml:space="preserve"> وقال النسفي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الرؤية التي هي نفس اليقين  وخالصته))</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735"/>
      </w:r>
      <w:r w:rsidRPr="00B70C9F">
        <w:rPr>
          <w:rFonts w:cs="Traditional Arabic"/>
          <w:sz w:val="34"/>
          <w:szCs w:val="34"/>
          <w:vertAlign w:val="superscript"/>
          <w:rtl/>
        </w:rPr>
        <w:t>)</w:t>
      </w:r>
      <w:r w:rsidRPr="00B70C9F">
        <w:rPr>
          <w:rFonts w:ascii="Lotus Linotype" w:hAnsi="Lotus Linotype" w:cs="Traditional Arabic"/>
          <w:sz w:val="34"/>
          <w:szCs w:val="34"/>
          <w:rtl/>
        </w:rPr>
        <w:t xml:space="preserve"> فالعين هنا أيضًا أريد بها العين نفسها</w:t>
      </w:r>
      <w:r w:rsidR="00B70C9F">
        <w:rPr>
          <w:rFonts w:ascii="Lotus Linotype" w:hAnsi="Lotus Linotype" w:cs="Traditional Arabic"/>
          <w:sz w:val="34"/>
          <w:szCs w:val="34"/>
          <w:rtl/>
        </w:rPr>
        <w:t>.</w:t>
      </w:r>
    </w:p>
    <w:p w:rsidR="00F41292" w:rsidRPr="00B70C9F" w:rsidRDefault="00F41292" w:rsidP="00326F34">
      <w:pPr>
        <w:ind w:firstLine="720"/>
        <w:jc w:val="both"/>
        <w:rPr>
          <w:rFonts w:ascii="Courier New" w:hAnsi="Courier New" w:cs="Traditional Arabic"/>
          <w:sz w:val="34"/>
          <w:szCs w:val="34"/>
        </w:rPr>
      </w:pPr>
      <w:r w:rsidRPr="00B70C9F">
        <w:rPr>
          <w:rFonts w:ascii="Lotus Linotype" w:hAnsi="Lotus Linotype" w:cs="Traditional Arabic"/>
          <w:sz w:val="34"/>
          <w:szCs w:val="34"/>
          <w:rtl/>
        </w:rPr>
        <w:t>وجعل ابن الجوزي</w:t>
      </w:r>
      <w:r w:rsidR="00326F34" w:rsidRPr="00B70C9F">
        <w:rPr>
          <w:rFonts w:ascii="Lotus Linotype" w:hAnsi="Lotus Linotype" w:cs="Traditional Arabic"/>
          <w:sz w:val="34"/>
          <w:szCs w:val="34"/>
          <w:rtl/>
        </w:rPr>
        <w:t xml:space="preserve"> العين في الوجه السابع بمعنى ال</w:t>
      </w:r>
      <w:r w:rsidR="00326F34" w:rsidRPr="00B70C9F">
        <w:rPr>
          <w:rFonts w:ascii="Lotus Linotype" w:hAnsi="Lotus Linotype" w:cs="Traditional Arabic" w:hint="cs"/>
          <w:sz w:val="34"/>
          <w:szCs w:val="34"/>
          <w:rtl/>
        </w:rPr>
        <w:t>ق</w:t>
      </w:r>
      <w:r w:rsidRPr="00B70C9F">
        <w:rPr>
          <w:rFonts w:ascii="Lotus Linotype" w:hAnsi="Lotus Linotype" w:cs="Traditional Arabic"/>
          <w:sz w:val="34"/>
          <w:szCs w:val="34"/>
          <w:rtl/>
        </w:rPr>
        <w:t>لب في قوله تعالى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الَّذِينَ كَانَتْ أَعْيُنُهُمْ فِي غِطَاء عَن ذِكْرِي){الكهف</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101}</w:t>
      </w:r>
      <w:r w:rsidRPr="00B70C9F">
        <w:rPr>
          <w:rFonts w:ascii="Lotus Linotype" w:hAnsi="Lotus Linotype" w:cs="Traditional Arabic"/>
          <w:sz w:val="34"/>
          <w:szCs w:val="34"/>
          <w:rtl/>
        </w:rPr>
        <w:t>))</w:t>
      </w:r>
      <w:r w:rsidRPr="00B70C9F">
        <w:rPr>
          <w:rFonts w:cs="Traditional Arabic"/>
          <w:sz w:val="34"/>
          <w:szCs w:val="34"/>
          <w:vertAlign w:val="superscript"/>
          <w:rtl/>
        </w:rPr>
        <w:t>(</w:t>
      </w:r>
      <w:r w:rsidRPr="00B70C9F">
        <w:rPr>
          <w:rFonts w:cs="Traditional Arabic"/>
          <w:sz w:val="34"/>
          <w:szCs w:val="34"/>
          <w:vertAlign w:val="superscript"/>
          <w:rtl/>
        </w:rPr>
        <w:footnoteReference w:id="736"/>
      </w:r>
      <w:r w:rsidRPr="00B70C9F">
        <w:rPr>
          <w:rFonts w:cs="Traditional Arabic"/>
          <w:sz w:val="34"/>
          <w:szCs w:val="34"/>
          <w:vertAlign w:val="superscript"/>
          <w:rtl/>
        </w:rPr>
        <w:t>)</w:t>
      </w:r>
      <w:r w:rsidRPr="00B70C9F">
        <w:rPr>
          <w:rFonts w:ascii="Lotus Linotype" w:hAnsi="Lotus Linotype" w:cs="Traditional Arabic"/>
          <w:sz w:val="34"/>
          <w:szCs w:val="34"/>
          <w:rtl/>
        </w:rPr>
        <w:t xml:space="preserve"> </w:t>
      </w:r>
      <w:r w:rsidRPr="00B70C9F">
        <w:rPr>
          <w:rFonts w:ascii="Courier New" w:hAnsi="Courier New" w:cs="Traditional Arabic"/>
          <w:sz w:val="34"/>
          <w:szCs w:val="34"/>
          <w:rtl/>
        </w:rPr>
        <w:t>وهذا من المجاز كما تقول لمن يكرهك</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فلان لا يستطيع أن يراني</w:t>
      </w:r>
      <w:r w:rsidR="00B70C9F">
        <w:rPr>
          <w:rFonts w:ascii="Courier New" w:hAnsi="Courier New" w:cs="Traditional Arabic"/>
          <w:sz w:val="34"/>
          <w:szCs w:val="34"/>
          <w:rtl/>
        </w:rPr>
        <w:t>.</w:t>
      </w:r>
    </w:p>
    <w:p w:rsidR="00F41292" w:rsidRPr="00B70C9F" w:rsidRDefault="00F41292" w:rsidP="00F41292">
      <w:pPr>
        <w:ind w:firstLine="720"/>
        <w:jc w:val="both"/>
        <w:rPr>
          <w:rFonts w:ascii="Courier New" w:hAnsi="Courier New" w:cs="Traditional Arabic"/>
          <w:sz w:val="34"/>
          <w:szCs w:val="34"/>
          <w:rtl/>
        </w:rPr>
      </w:pPr>
      <w:r w:rsidRPr="00B70C9F">
        <w:rPr>
          <w:rFonts w:ascii="Courier New" w:hAnsi="Courier New" w:cs="Traditional Arabic"/>
          <w:sz w:val="34"/>
          <w:szCs w:val="34"/>
          <w:rtl/>
        </w:rPr>
        <w:t>وعين الإنسان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وعين النبي صلى الله عليه وسلم</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وعين الإنسان عامة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وعيون المؤمنين خاصة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وعيون الكفار</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وأعين الجناة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كما جاء في </w:t>
      </w:r>
      <w:r w:rsidRPr="00B70C9F">
        <w:rPr>
          <w:rFonts w:ascii="Courier New" w:hAnsi="Courier New" w:cs="Traditional Arabic"/>
          <w:sz w:val="34"/>
          <w:szCs w:val="34"/>
          <w:rtl/>
        </w:rPr>
        <w:lastRenderedPageBreak/>
        <w:t>الوجه الأول</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والثامن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والتاسع</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والعاشر</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والحادي عشر</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والحادي والعشرين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جميعها مختلقة بطريقة الإضافة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بل هي جميعها تعني العين نفسها</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w:t>
      </w:r>
    </w:p>
    <w:p w:rsidR="00F41292" w:rsidRPr="00B70C9F" w:rsidRDefault="00F41292" w:rsidP="00F41292">
      <w:pPr>
        <w:ind w:firstLine="720"/>
        <w:jc w:val="both"/>
        <w:rPr>
          <w:rFonts w:ascii="Courier New" w:hAnsi="Courier New" w:cs="Traditional Arabic"/>
          <w:sz w:val="34"/>
          <w:szCs w:val="34"/>
          <w:rtl/>
        </w:rPr>
      </w:pPr>
      <w:r w:rsidRPr="00B70C9F">
        <w:rPr>
          <w:rFonts w:ascii="Courier New" w:hAnsi="Courier New" w:cs="Traditional Arabic"/>
          <w:sz w:val="34"/>
          <w:szCs w:val="34"/>
          <w:rtl/>
        </w:rPr>
        <w:t>والنهر</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وشراب أهل الجنة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كما جاء في الوجه الثالث</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والرابع</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قريبان من معنى العين الجارية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والمعاني المتقاربة أدخلها أهل اللغة  في باب الترادف لا في باب الوجوه</w:t>
      </w:r>
      <w:r w:rsidR="00B70C9F">
        <w:rPr>
          <w:rFonts w:ascii="Courier New" w:hAnsi="Courier New" w:cs="Traditional Arabic"/>
          <w:sz w:val="34"/>
          <w:szCs w:val="34"/>
          <w:rtl/>
        </w:rPr>
        <w:t>.</w:t>
      </w:r>
    </w:p>
    <w:p w:rsidR="00F41292" w:rsidRPr="00B70C9F" w:rsidRDefault="00F41292" w:rsidP="00F41292">
      <w:pPr>
        <w:ind w:firstLine="720"/>
        <w:jc w:val="both"/>
        <w:rPr>
          <w:rFonts w:ascii="Courier New" w:hAnsi="Courier New" w:cs="Traditional Arabic"/>
          <w:sz w:val="34"/>
          <w:szCs w:val="34"/>
          <w:rtl/>
        </w:rPr>
      </w:pPr>
      <w:r w:rsidRPr="00B70C9F">
        <w:rPr>
          <w:rFonts w:ascii="Courier New" w:hAnsi="Courier New" w:cs="Traditional Arabic"/>
          <w:sz w:val="34"/>
          <w:szCs w:val="34"/>
          <w:rtl/>
        </w:rPr>
        <w:t>وعين النحاس</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وعين مغرب الشمس</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والعين الجارية التي وُعِد بها الكفار</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والتي وُعِد بها المتقون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والتي وُعِد بها أصحاب اليمين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والتي وُعٍد بها السابقون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والتي وُعِد بها الأبرار</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والتي وُعِد بها المقربون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كما جاء في الوجه </w:t>
      </w:r>
      <w:r w:rsidR="00925ACD" w:rsidRPr="00B70C9F">
        <w:rPr>
          <w:rFonts w:ascii="Courier New" w:hAnsi="Courier New" w:cs="Traditional Arabic" w:hint="cs"/>
          <w:sz w:val="34"/>
          <w:szCs w:val="34"/>
          <w:rtl/>
        </w:rPr>
        <w:t>الثالث عشر</w:t>
      </w:r>
      <w:r w:rsidR="00B70C9F">
        <w:rPr>
          <w:rFonts w:ascii="Courier New" w:hAnsi="Courier New" w:cs="Traditional Arabic" w:hint="cs"/>
          <w:sz w:val="34"/>
          <w:szCs w:val="34"/>
          <w:rtl/>
        </w:rPr>
        <w:t>،</w:t>
      </w:r>
      <w:r w:rsidR="00925ACD" w:rsidRPr="00B70C9F">
        <w:rPr>
          <w:rFonts w:ascii="Courier New" w:hAnsi="Courier New" w:cs="Traditional Arabic" w:hint="cs"/>
          <w:sz w:val="34"/>
          <w:szCs w:val="34"/>
          <w:rtl/>
        </w:rPr>
        <w:t xml:space="preserve"> والرابع عشر</w:t>
      </w:r>
      <w:r w:rsidR="00B70C9F">
        <w:rPr>
          <w:rFonts w:ascii="Courier New" w:hAnsi="Courier New" w:cs="Traditional Arabic" w:hint="cs"/>
          <w:sz w:val="34"/>
          <w:szCs w:val="34"/>
          <w:rtl/>
        </w:rPr>
        <w:t>،</w:t>
      </w:r>
      <w:r w:rsidR="00925ACD" w:rsidRPr="00B70C9F">
        <w:rPr>
          <w:rFonts w:ascii="Courier New" w:hAnsi="Courier New" w:cs="Traditional Arabic" w:hint="cs"/>
          <w:sz w:val="34"/>
          <w:szCs w:val="34"/>
          <w:rtl/>
        </w:rPr>
        <w:t xml:space="preserve"> و</w:t>
      </w:r>
      <w:r w:rsidRPr="00B70C9F">
        <w:rPr>
          <w:rFonts w:ascii="Courier New" w:hAnsi="Courier New" w:cs="Traditional Arabic"/>
          <w:sz w:val="34"/>
          <w:szCs w:val="34"/>
          <w:rtl/>
        </w:rPr>
        <w:t>الخامس عشر</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والسادس عشر</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والسابع عشر</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والثامن عشر</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والتاسع عشر</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والعشرون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أهذه أوجه للعين أم هي العين الجارية بعينها ؟ </w:t>
      </w:r>
    </w:p>
    <w:p w:rsidR="00F41292" w:rsidRPr="00B70C9F" w:rsidRDefault="00F41292" w:rsidP="00F41292">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 xml:space="preserve"> وهذه الأوجه والمعاني التي ذكرها أصحاب كتب الوجوه هي كما تجدها متداخل بعضها في بعض من ذلك مثلاً أنَّ العين التي جعلها العسكري بمعنى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عين الإنسان</w:t>
      </w:r>
      <w:r w:rsidRPr="00B70C9F">
        <w:rPr>
          <w:rFonts w:cs="Traditional Arabic"/>
          <w:sz w:val="34"/>
          <w:szCs w:val="34"/>
          <w:vertAlign w:val="superscript"/>
          <w:rtl/>
        </w:rPr>
        <w:t>(</w:t>
      </w:r>
      <w:r w:rsidRPr="00B70C9F">
        <w:rPr>
          <w:rFonts w:cs="Traditional Arabic"/>
          <w:sz w:val="34"/>
          <w:szCs w:val="34"/>
          <w:vertAlign w:val="superscript"/>
          <w:rtl/>
        </w:rPr>
        <w:footnoteReference w:id="737"/>
      </w:r>
      <w:r w:rsidRPr="00B70C9F">
        <w:rPr>
          <w:rFonts w:cs="Traditional Arabic"/>
          <w:sz w:val="34"/>
          <w:szCs w:val="34"/>
          <w:vertAlign w:val="superscript"/>
          <w:rtl/>
        </w:rPr>
        <w:t>)</w:t>
      </w:r>
      <w:r w:rsidRPr="00B70C9F">
        <w:rPr>
          <w:rFonts w:ascii="Lotus Linotype" w:hAnsi="Lotus Linotype" w:cs="Traditional Arabic"/>
          <w:sz w:val="34"/>
          <w:szCs w:val="34"/>
          <w:rtl/>
        </w:rPr>
        <w:t xml:space="preserve"> جعلها </w:t>
      </w:r>
      <w:proofErr w:type="spellStart"/>
      <w:r w:rsidRPr="00B70C9F">
        <w:rPr>
          <w:rFonts w:ascii="Lotus Linotype" w:hAnsi="Lotus Linotype" w:cs="Traditional Arabic"/>
          <w:sz w:val="34"/>
          <w:szCs w:val="34"/>
          <w:rtl/>
        </w:rPr>
        <w:t>الفيروزآبادي</w:t>
      </w:r>
      <w:proofErr w:type="spellEnd"/>
      <w:r w:rsidRPr="00B70C9F">
        <w:rPr>
          <w:rFonts w:ascii="Lotus Linotype" w:hAnsi="Lotus Linotype" w:cs="Traditional Arabic"/>
          <w:sz w:val="34"/>
          <w:szCs w:val="34"/>
          <w:rtl/>
        </w:rPr>
        <w:t xml:space="preserve"> بمعنى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أعين الجناة في القصاص</w:t>
      </w:r>
      <w:r w:rsidRPr="00B70C9F">
        <w:rPr>
          <w:rFonts w:cs="Traditional Arabic"/>
          <w:sz w:val="34"/>
          <w:szCs w:val="34"/>
          <w:vertAlign w:val="superscript"/>
          <w:rtl/>
        </w:rPr>
        <w:t>(</w:t>
      </w:r>
      <w:r w:rsidRPr="00B70C9F">
        <w:rPr>
          <w:rFonts w:cs="Traditional Arabic"/>
          <w:sz w:val="34"/>
          <w:szCs w:val="34"/>
          <w:vertAlign w:val="superscript"/>
          <w:rtl/>
        </w:rPr>
        <w:footnoteReference w:id="738"/>
      </w:r>
      <w:r w:rsidRPr="00B70C9F">
        <w:rPr>
          <w:rFonts w:cs="Traditional Arabic"/>
          <w:sz w:val="34"/>
          <w:szCs w:val="34"/>
          <w:vertAlign w:val="superscript"/>
          <w:rtl/>
        </w:rPr>
        <w:t>)</w:t>
      </w:r>
      <w:r w:rsidRPr="00B70C9F">
        <w:rPr>
          <w:rFonts w:ascii="Lotus Linotype" w:hAnsi="Lotus Linotype" w:cs="Traditional Arabic"/>
          <w:sz w:val="34"/>
          <w:szCs w:val="34"/>
          <w:rtl/>
        </w:rPr>
        <w:t>مستشهدًا بالشاهد القرآني نفسه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والعين التي جعلها </w:t>
      </w:r>
      <w:proofErr w:type="spellStart"/>
      <w:r w:rsidRPr="00B70C9F">
        <w:rPr>
          <w:rFonts w:ascii="Lotus Linotype" w:hAnsi="Lotus Linotype" w:cs="Traditional Arabic"/>
          <w:sz w:val="34"/>
          <w:szCs w:val="34"/>
          <w:rtl/>
        </w:rPr>
        <w:t>الدامغاني</w:t>
      </w:r>
      <w:proofErr w:type="spellEnd"/>
      <w:r w:rsidRPr="00B70C9F">
        <w:rPr>
          <w:rFonts w:ascii="Lotus Linotype" w:hAnsi="Lotus Linotype" w:cs="Traditional Arabic"/>
          <w:sz w:val="34"/>
          <w:szCs w:val="34"/>
          <w:rtl/>
        </w:rPr>
        <w:t xml:space="preserve"> بمعنى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العين الجارحة </w:t>
      </w:r>
      <w:r w:rsidRPr="00B70C9F">
        <w:rPr>
          <w:rFonts w:cs="Traditional Arabic"/>
          <w:sz w:val="34"/>
          <w:szCs w:val="34"/>
          <w:vertAlign w:val="superscript"/>
          <w:rtl/>
        </w:rPr>
        <w:t>(</w:t>
      </w:r>
      <w:r w:rsidRPr="00B70C9F">
        <w:rPr>
          <w:rFonts w:cs="Traditional Arabic"/>
          <w:sz w:val="34"/>
          <w:szCs w:val="34"/>
          <w:vertAlign w:val="superscript"/>
          <w:rtl/>
        </w:rPr>
        <w:footnoteReference w:id="739"/>
      </w:r>
      <w:r w:rsidRPr="00B70C9F">
        <w:rPr>
          <w:rFonts w:cs="Traditional Arabic"/>
          <w:sz w:val="34"/>
          <w:szCs w:val="34"/>
          <w:vertAlign w:val="superscript"/>
          <w:rtl/>
        </w:rPr>
        <w:t>)</w:t>
      </w:r>
      <w:r w:rsidRPr="00B70C9F">
        <w:rPr>
          <w:rFonts w:ascii="Lotus Linotype" w:hAnsi="Lotus Linotype" w:cs="Traditional Arabic"/>
          <w:sz w:val="34"/>
          <w:szCs w:val="34"/>
          <w:rtl/>
        </w:rPr>
        <w:t xml:space="preserve"> جعلها ابن الجوزي بمعنى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العين الباصرة </w:t>
      </w:r>
      <w:r w:rsidRPr="00B70C9F">
        <w:rPr>
          <w:rFonts w:cs="Traditional Arabic"/>
          <w:sz w:val="34"/>
          <w:szCs w:val="34"/>
          <w:vertAlign w:val="superscript"/>
          <w:rtl/>
        </w:rPr>
        <w:t>(</w:t>
      </w:r>
      <w:r w:rsidRPr="00B70C9F">
        <w:rPr>
          <w:rFonts w:cs="Traditional Arabic"/>
          <w:sz w:val="34"/>
          <w:szCs w:val="34"/>
          <w:vertAlign w:val="superscript"/>
          <w:rtl/>
        </w:rPr>
        <w:footnoteReference w:id="740"/>
      </w:r>
      <w:r w:rsidRPr="00B70C9F">
        <w:rPr>
          <w:rFonts w:cs="Traditional Arabic"/>
          <w:sz w:val="34"/>
          <w:szCs w:val="34"/>
          <w:vertAlign w:val="superscript"/>
          <w:rtl/>
        </w:rPr>
        <w:t>)</w:t>
      </w:r>
      <w:r w:rsidRPr="00B70C9F">
        <w:rPr>
          <w:rFonts w:ascii="Lotus Linotype" w:hAnsi="Lotus Linotype" w:cs="Traditional Arabic"/>
          <w:sz w:val="34"/>
          <w:szCs w:val="34"/>
          <w:rtl/>
        </w:rPr>
        <w:t xml:space="preserve"> وجعلها </w:t>
      </w:r>
      <w:proofErr w:type="spellStart"/>
      <w:r w:rsidRPr="00B70C9F">
        <w:rPr>
          <w:rFonts w:ascii="Lotus Linotype" w:hAnsi="Lotus Linotype" w:cs="Traditional Arabic"/>
          <w:sz w:val="34"/>
          <w:szCs w:val="34"/>
          <w:rtl/>
        </w:rPr>
        <w:lastRenderedPageBreak/>
        <w:t>الفيروزآبادي</w:t>
      </w:r>
      <w:proofErr w:type="spellEnd"/>
      <w:r w:rsidRPr="00B70C9F">
        <w:rPr>
          <w:rFonts w:ascii="Lotus Linotype" w:hAnsi="Lotus Linotype" w:cs="Traditional Arabic"/>
          <w:sz w:val="34"/>
          <w:szCs w:val="34"/>
          <w:rtl/>
        </w:rPr>
        <w:t xml:space="preserve"> بمعنى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عين الإنسان عامة </w:t>
      </w:r>
      <w:r w:rsidRPr="00B70C9F">
        <w:rPr>
          <w:rFonts w:cs="Traditional Arabic"/>
          <w:sz w:val="34"/>
          <w:szCs w:val="34"/>
          <w:vertAlign w:val="superscript"/>
          <w:rtl/>
        </w:rPr>
        <w:t>(</w:t>
      </w:r>
      <w:r w:rsidRPr="00B70C9F">
        <w:rPr>
          <w:rFonts w:cs="Traditional Arabic"/>
          <w:sz w:val="34"/>
          <w:szCs w:val="34"/>
          <w:vertAlign w:val="superscript"/>
          <w:rtl/>
        </w:rPr>
        <w:footnoteReference w:id="741"/>
      </w:r>
      <w:r w:rsidRPr="00B70C9F">
        <w:rPr>
          <w:rFonts w:cs="Traditional Arabic"/>
          <w:sz w:val="34"/>
          <w:szCs w:val="34"/>
          <w:vertAlign w:val="superscript"/>
          <w:rtl/>
        </w:rPr>
        <w:t>)</w:t>
      </w:r>
      <w:r w:rsidRPr="00B70C9F">
        <w:rPr>
          <w:rFonts w:ascii="Lotus Linotype" w:hAnsi="Lotus Linotype" w:cs="Traditional Arabic"/>
          <w:sz w:val="34"/>
          <w:szCs w:val="34"/>
          <w:rtl/>
        </w:rPr>
        <w:t xml:space="preserve"> مستشهدين بالشواهد القرآنية نفسها</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والعين التي جعلها </w:t>
      </w:r>
      <w:proofErr w:type="spellStart"/>
      <w:r w:rsidRPr="00B70C9F">
        <w:rPr>
          <w:rFonts w:ascii="Lotus Linotype" w:hAnsi="Lotus Linotype" w:cs="Traditional Arabic"/>
          <w:sz w:val="34"/>
          <w:szCs w:val="34"/>
          <w:rtl/>
        </w:rPr>
        <w:t>الدامغاني</w:t>
      </w:r>
      <w:proofErr w:type="spellEnd"/>
      <w:r w:rsidRPr="00B70C9F">
        <w:rPr>
          <w:rFonts w:ascii="Lotus Linotype" w:hAnsi="Lotus Linotype" w:cs="Traditional Arabic"/>
          <w:sz w:val="34"/>
          <w:szCs w:val="34"/>
          <w:rtl/>
        </w:rPr>
        <w:t xml:space="preserve"> بمعنى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النهر</w:t>
      </w:r>
      <w:r w:rsidRPr="00B70C9F">
        <w:rPr>
          <w:rFonts w:cs="Traditional Arabic"/>
          <w:sz w:val="34"/>
          <w:szCs w:val="34"/>
          <w:vertAlign w:val="superscript"/>
          <w:rtl/>
        </w:rPr>
        <w:t>(</w:t>
      </w:r>
      <w:r w:rsidRPr="00B70C9F">
        <w:rPr>
          <w:rFonts w:cs="Traditional Arabic"/>
          <w:sz w:val="34"/>
          <w:szCs w:val="34"/>
          <w:vertAlign w:val="superscript"/>
          <w:rtl/>
        </w:rPr>
        <w:footnoteReference w:id="742"/>
      </w:r>
      <w:r w:rsidRPr="00B70C9F">
        <w:rPr>
          <w:rFonts w:cs="Traditional Arabic"/>
          <w:sz w:val="34"/>
          <w:szCs w:val="34"/>
          <w:vertAlign w:val="superscript"/>
          <w:rtl/>
        </w:rPr>
        <w:t>)</w:t>
      </w:r>
      <w:r w:rsidRPr="00B70C9F">
        <w:rPr>
          <w:rFonts w:ascii="Lotus Linotype" w:hAnsi="Lotus Linotype" w:cs="Traditional Arabic"/>
          <w:sz w:val="34"/>
          <w:szCs w:val="34"/>
          <w:rtl/>
        </w:rPr>
        <w:t xml:space="preserve"> جعلها ابن الجوزي بمعنى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منبع الماء الجاري </w:t>
      </w:r>
      <w:r w:rsidRPr="00B70C9F">
        <w:rPr>
          <w:rFonts w:cs="Traditional Arabic"/>
          <w:sz w:val="34"/>
          <w:szCs w:val="34"/>
          <w:vertAlign w:val="superscript"/>
          <w:rtl/>
        </w:rPr>
        <w:t>(</w:t>
      </w:r>
      <w:r w:rsidRPr="00B70C9F">
        <w:rPr>
          <w:rFonts w:cs="Traditional Arabic"/>
          <w:sz w:val="34"/>
          <w:szCs w:val="34"/>
          <w:vertAlign w:val="superscript"/>
          <w:rtl/>
        </w:rPr>
        <w:footnoteReference w:id="743"/>
      </w:r>
      <w:r w:rsidRPr="00B70C9F">
        <w:rPr>
          <w:rFonts w:cs="Traditional Arabic"/>
          <w:sz w:val="34"/>
          <w:szCs w:val="34"/>
          <w:vertAlign w:val="superscript"/>
          <w:rtl/>
        </w:rPr>
        <w:t>)</w:t>
      </w:r>
      <w:r w:rsidRPr="00B70C9F">
        <w:rPr>
          <w:rFonts w:ascii="Lotus Linotype" w:hAnsi="Lotus Linotype" w:cs="Traditional Arabic"/>
          <w:sz w:val="34"/>
          <w:szCs w:val="34"/>
          <w:rtl/>
        </w:rPr>
        <w:t xml:space="preserve">وجعلها </w:t>
      </w:r>
      <w:proofErr w:type="spellStart"/>
      <w:r w:rsidRPr="00B70C9F">
        <w:rPr>
          <w:rFonts w:ascii="Lotus Linotype" w:hAnsi="Lotus Linotype" w:cs="Traditional Arabic"/>
          <w:sz w:val="34"/>
          <w:szCs w:val="34"/>
          <w:rtl/>
        </w:rPr>
        <w:t>الفيروزآبادي</w:t>
      </w:r>
      <w:proofErr w:type="spellEnd"/>
      <w:r w:rsidRPr="00B70C9F">
        <w:rPr>
          <w:rFonts w:ascii="Lotus Linotype" w:hAnsi="Lotus Linotype" w:cs="Traditional Arabic"/>
          <w:sz w:val="34"/>
          <w:szCs w:val="34"/>
          <w:rtl/>
        </w:rPr>
        <w:t xml:space="preserve"> بمعنى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نهر بني إسرائيل ومعجزة موسى عليه السلام</w:t>
      </w:r>
      <w:r w:rsidRPr="00B70C9F">
        <w:rPr>
          <w:rFonts w:cs="Traditional Arabic"/>
          <w:sz w:val="34"/>
          <w:szCs w:val="34"/>
          <w:vertAlign w:val="superscript"/>
          <w:rtl/>
        </w:rPr>
        <w:t>(</w:t>
      </w:r>
      <w:r w:rsidRPr="00B70C9F">
        <w:rPr>
          <w:rFonts w:cs="Traditional Arabic"/>
          <w:sz w:val="34"/>
          <w:szCs w:val="34"/>
          <w:vertAlign w:val="superscript"/>
          <w:rtl/>
        </w:rPr>
        <w:footnoteReference w:id="744"/>
      </w:r>
      <w:r w:rsidRPr="00B70C9F">
        <w:rPr>
          <w:rFonts w:cs="Traditional Arabic"/>
          <w:sz w:val="34"/>
          <w:szCs w:val="34"/>
          <w:vertAlign w:val="superscript"/>
          <w:rtl/>
        </w:rPr>
        <w:t>)</w:t>
      </w:r>
      <w:r w:rsidRPr="00B70C9F">
        <w:rPr>
          <w:rFonts w:ascii="Lotus Linotype" w:hAnsi="Lotus Linotype" w:cs="Traditional Arabic"/>
          <w:sz w:val="34"/>
          <w:szCs w:val="34"/>
          <w:rtl/>
        </w:rPr>
        <w:t xml:space="preserve"> مستشهدين أيضًا بالشاهد القرآني نفسه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والعين التي جعلها </w:t>
      </w:r>
      <w:proofErr w:type="spellStart"/>
      <w:r w:rsidRPr="00B70C9F">
        <w:rPr>
          <w:rFonts w:ascii="Lotus Linotype" w:hAnsi="Lotus Linotype" w:cs="Traditional Arabic"/>
          <w:sz w:val="34"/>
          <w:szCs w:val="34"/>
          <w:rtl/>
        </w:rPr>
        <w:t>الدامغاني</w:t>
      </w:r>
      <w:proofErr w:type="spellEnd"/>
      <w:r w:rsidRPr="00B70C9F">
        <w:rPr>
          <w:rFonts w:ascii="Lotus Linotype" w:hAnsi="Lotus Linotype" w:cs="Traditional Arabic"/>
          <w:sz w:val="34"/>
          <w:szCs w:val="34"/>
          <w:rtl/>
        </w:rPr>
        <w:t xml:space="preserve"> بمعنى شراب أهل الجنة</w:t>
      </w:r>
      <w:r w:rsidRPr="00B70C9F">
        <w:rPr>
          <w:rFonts w:cs="Traditional Arabic"/>
          <w:sz w:val="34"/>
          <w:szCs w:val="34"/>
          <w:vertAlign w:val="superscript"/>
          <w:rtl/>
        </w:rPr>
        <w:t>(</w:t>
      </w:r>
      <w:r w:rsidRPr="00B70C9F">
        <w:rPr>
          <w:rFonts w:cs="Traditional Arabic"/>
          <w:sz w:val="34"/>
          <w:szCs w:val="34"/>
          <w:vertAlign w:val="superscript"/>
          <w:rtl/>
        </w:rPr>
        <w:footnoteReference w:id="745"/>
      </w:r>
      <w:r w:rsidRPr="00B70C9F">
        <w:rPr>
          <w:rFonts w:cs="Traditional Arabic"/>
          <w:sz w:val="34"/>
          <w:szCs w:val="34"/>
          <w:vertAlign w:val="superscript"/>
          <w:rtl/>
        </w:rPr>
        <w:t>)</w:t>
      </w:r>
      <w:r w:rsidRPr="00B70C9F">
        <w:rPr>
          <w:rFonts w:ascii="Lotus Linotype" w:hAnsi="Lotus Linotype" w:cs="Traditional Arabic"/>
          <w:sz w:val="34"/>
          <w:szCs w:val="34"/>
          <w:rtl/>
        </w:rPr>
        <w:t xml:space="preserve"> جعلها </w:t>
      </w:r>
      <w:proofErr w:type="spellStart"/>
      <w:r w:rsidRPr="00B70C9F">
        <w:rPr>
          <w:rFonts w:ascii="Lotus Linotype" w:hAnsi="Lotus Linotype" w:cs="Traditional Arabic"/>
          <w:sz w:val="34"/>
          <w:szCs w:val="34"/>
          <w:rtl/>
        </w:rPr>
        <w:t>الفيروزآبادي</w:t>
      </w:r>
      <w:proofErr w:type="spellEnd"/>
      <w:r w:rsidRPr="00B70C9F">
        <w:rPr>
          <w:rFonts w:ascii="Lotus Linotype" w:hAnsi="Lotus Linotype" w:cs="Traditional Arabic"/>
          <w:sz w:val="34"/>
          <w:szCs w:val="34"/>
          <w:rtl/>
        </w:rPr>
        <w:t xml:space="preserve"> بمعنى العين الموعود بها الأبرار وأهل الخصوص</w:t>
      </w:r>
      <w:r w:rsidRPr="00B70C9F">
        <w:rPr>
          <w:rFonts w:cs="Traditional Arabic"/>
          <w:sz w:val="34"/>
          <w:szCs w:val="34"/>
          <w:vertAlign w:val="superscript"/>
          <w:rtl/>
        </w:rPr>
        <w:t>(</w:t>
      </w:r>
      <w:r w:rsidRPr="00B70C9F">
        <w:rPr>
          <w:rFonts w:cs="Traditional Arabic"/>
          <w:sz w:val="34"/>
          <w:szCs w:val="34"/>
          <w:vertAlign w:val="superscript"/>
          <w:rtl/>
        </w:rPr>
        <w:footnoteReference w:id="746"/>
      </w:r>
      <w:r w:rsidRPr="00B70C9F">
        <w:rPr>
          <w:rFonts w:cs="Traditional Arabic"/>
          <w:sz w:val="34"/>
          <w:szCs w:val="34"/>
          <w:vertAlign w:val="superscript"/>
          <w:rtl/>
        </w:rPr>
        <w:t>)</w:t>
      </w:r>
      <w:r w:rsidRPr="00B70C9F">
        <w:rPr>
          <w:rFonts w:ascii="Lotus Linotype" w:hAnsi="Lotus Linotype" w:cs="Traditional Arabic"/>
          <w:sz w:val="34"/>
          <w:szCs w:val="34"/>
          <w:rtl/>
        </w:rPr>
        <w:t>فالوجوه جميعها التي ذكرها أهل الوجوه ونسبوها إلى العين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وإن اختلفت أسماؤها تتحد في معنيين رئيسين هما</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العين الباصرة والعين الجارية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فليس لها في القرآن الكريم إلاَّ هذان الوجهان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w:t>
      </w:r>
      <w:r w:rsidRPr="00B70C9F">
        <w:rPr>
          <w:rFonts w:ascii="Courier New" w:hAnsi="Courier New" w:cs="Traditional Arabic"/>
          <w:sz w:val="34"/>
          <w:szCs w:val="34"/>
          <w:rtl/>
        </w:rPr>
        <w:t>العين الجارية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وإن قيل</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إنَّها في الأصل شُبِّهت بالعين الباصرة مجازًا إلاَّ أنَّ هذا المجاز شاع وكثر </w:t>
      </w:r>
      <w:proofErr w:type="spellStart"/>
      <w:r w:rsidRPr="00B70C9F">
        <w:rPr>
          <w:rFonts w:ascii="Courier New" w:hAnsi="Courier New" w:cs="Traditional Arabic"/>
          <w:sz w:val="34"/>
          <w:szCs w:val="34"/>
          <w:rtl/>
        </w:rPr>
        <w:t>اسستعماله</w:t>
      </w:r>
      <w:proofErr w:type="spellEnd"/>
      <w:r w:rsidRPr="00B70C9F">
        <w:rPr>
          <w:rFonts w:ascii="Courier New" w:hAnsi="Courier New" w:cs="Traditional Arabic"/>
          <w:sz w:val="34"/>
          <w:szCs w:val="34"/>
          <w:rtl/>
        </w:rPr>
        <w:t xml:space="preserve"> حتى أصبح حقيقة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لذلك صح وجاز أن يمثل الوجه الثاني للعين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وهذا هو حال كل مجاز يشيع ويكثر تداوله بين ألسن الناس والباحثين</w:t>
      </w:r>
      <w:r w:rsidR="00B70C9F">
        <w:rPr>
          <w:rFonts w:ascii="Courier New" w:hAnsi="Courier New" w:cs="Traditional Arabic"/>
          <w:sz w:val="34"/>
          <w:szCs w:val="34"/>
          <w:rtl/>
        </w:rPr>
        <w:t>.</w:t>
      </w:r>
    </w:p>
    <w:p w:rsidR="0028442B" w:rsidRPr="00B70C9F" w:rsidRDefault="00A77153" w:rsidP="0028442B">
      <w:pPr>
        <w:ind w:firstLine="720"/>
        <w:jc w:val="both"/>
        <w:rPr>
          <w:rFonts w:ascii="Lotus Linotype" w:hAnsi="Lotus Linotype" w:cs="Traditional Arabic"/>
          <w:sz w:val="34"/>
          <w:szCs w:val="34"/>
          <w:rtl/>
        </w:rPr>
      </w:pPr>
      <w:r w:rsidRPr="00B70C9F">
        <w:rPr>
          <w:rFonts w:ascii="Lotus Linotype" w:hAnsi="Lotus Linotype" w:cs="Traditional Arabic" w:hint="cs"/>
          <w:b/>
          <w:bCs/>
          <w:sz w:val="34"/>
          <w:szCs w:val="34"/>
          <w:rtl/>
        </w:rPr>
        <w:t>4-الغيُّ</w:t>
      </w:r>
      <w:r w:rsidR="00B70C9F">
        <w:rPr>
          <w:rFonts w:ascii="Lotus Linotype" w:hAnsi="Lotus Linotype" w:cs="Traditional Arabic" w:hint="cs"/>
          <w:b/>
          <w:bCs/>
          <w:sz w:val="34"/>
          <w:szCs w:val="34"/>
          <w:rtl/>
        </w:rPr>
        <w:t>:</w:t>
      </w:r>
      <w:r w:rsidRPr="00B70C9F">
        <w:rPr>
          <w:rFonts w:ascii="Lotus Linotype" w:hAnsi="Lotus Linotype" w:cs="Traditional Arabic" w:hint="cs"/>
          <w:b/>
          <w:bCs/>
          <w:sz w:val="34"/>
          <w:szCs w:val="34"/>
          <w:rtl/>
        </w:rPr>
        <w:t xml:space="preserve"> </w:t>
      </w:r>
      <w:r w:rsidR="0028442B" w:rsidRPr="00B70C9F">
        <w:rPr>
          <w:rFonts w:ascii="Lotus Linotype" w:hAnsi="Lotus Linotype" w:cs="Traditional Arabic" w:hint="cs"/>
          <w:sz w:val="34"/>
          <w:szCs w:val="34"/>
          <w:rtl/>
        </w:rPr>
        <w:t>قال ابن فارس</w:t>
      </w:r>
      <w:r w:rsidR="00B70C9F">
        <w:rPr>
          <w:rFonts w:ascii="Lotus Linotype" w:hAnsi="Lotus Linotype" w:cs="Traditional Arabic" w:hint="cs"/>
          <w:sz w:val="34"/>
          <w:szCs w:val="34"/>
          <w:rtl/>
        </w:rPr>
        <w:t>:</w:t>
      </w:r>
      <w:r w:rsidR="0028442B" w:rsidRPr="00B70C9F">
        <w:rPr>
          <w:rFonts w:ascii="Lotus Linotype" w:hAnsi="Lotus Linotype" w:cs="Traditional Arabic" w:hint="cs"/>
          <w:sz w:val="34"/>
          <w:szCs w:val="34"/>
          <w:rtl/>
        </w:rPr>
        <w:t xml:space="preserve"> ((الغين والواو والحرف المعتل بعدهما</w:t>
      </w:r>
      <w:r w:rsidR="00B70C9F">
        <w:rPr>
          <w:rFonts w:ascii="Lotus Linotype" w:hAnsi="Lotus Linotype" w:cs="Traditional Arabic" w:hint="cs"/>
          <w:sz w:val="34"/>
          <w:szCs w:val="34"/>
          <w:rtl/>
        </w:rPr>
        <w:t>،</w:t>
      </w:r>
      <w:r w:rsidR="0028442B" w:rsidRPr="00B70C9F">
        <w:rPr>
          <w:rFonts w:ascii="Lotus Linotype" w:hAnsi="Lotus Linotype" w:cs="Traditional Arabic" w:hint="cs"/>
          <w:sz w:val="34"/>
          <w:szCs w:val="34"/>
          <w:rtl/>
        </w:rPr>
        <w:t xml:space="preserve"> أصلان</w:t>
      </w:r>
      <w:r w:rsidR="00B70C9F">
        <w:rPr>
          <w:rFonts w:ascii="Lotus Linotype" w:hAnsi="Lotus Linotype" w:cs="Traditional Arabic" w:hint="cs"/>
          <w:sz w:val="34"/>
          <w:szCs w:val="34"/>
          <w:rtl/>
        </w:rPr>
        <w:t>،</w:t>
      </w:r>
      <w:r w:rsidR="0028442B" w:rsidRPr="00B70C9F">
        <w:rPr>
          <w:rFonts w:ascii="Lotus Linotype" w:hAnsi="Lotus Linotype" w:cs="Traditional Arabic" w:hint="cs"/>
          <w:sz w:val="34"/>
          <w:szCs w:val="34"/>
          <w:rtl/>
        </w:rPr>
        <w:t xml:space="preserve"> أحدهما</w:t>
      </w:r>
      <w:r w:rsidR="00B70C9F">
        <w:rPr>
          <w:rFonts w:ascii="Lotus Linotype" w:hAnsi="Lotus Linotype" w:cs="Traditional Arabic" w:hint="cs"/>
          <w:sz w:val="34"/>
          <w:szCs w:val="34"/>
          <w:rtl/>
        </w:rPr>
        <w:t>:</w:t>
      </w:r>
      <w:r w:rsidR="0028442B" w:rsidRPr="00B70C9F">
        <w:rPr>
          <w:rFonts w:ascii="Lotus Linotype" w:hAnsi="Lotus Linotype" w:cs="Traditional Arabic" w:hint="cs"/>
          <w:sz w:val="34"/>
          <w:szCs w:val="34"/>
          <w:rtl/>
        </w:rPr>
        <w:t xml:space="preserve"> يدل على خلاف الرشد</w:t>
      </w:r>
      <w:r w:rsidR="00B70C9F">
        <w:rPr>
          <w:rFonts w:ascii="Lotus Linotype" w:hAnsi="Lotus Linotype" w:cs="Traditional Arabic" w:hint="cs"/>
          <w:sz w:val="34"/>
          <w:szCs w:val="34"/>
          <w:rtl/>
        </w:rPr>
        <w:t>،</w:t>
      </w:r>
      <w:r w:rsidR="0028442B" w:rsidRPr="00B70C9F">
        <w:rPr>
          <w:rFonts w:ascii="Lotus Linotype" w:hAnsi="Lotus Linotype" w:cs="Traditional Arabic" w:hint="cs"/>
          <w:sz w:val="34"/>
          <w:szCs w:val="34"/>
          <w:rtl/>
        </w:rPr>
        <w:t xml:space="preserve"> وإظلام الأمر</w:t>
      </w:r>
      <w:r w:rsidR="00B70C9F">
        <w:rPr>
          <w:rFonts w:ascii="Lotus Linotype" w:hAnsi="Lotus Linotype" w:cs="Traditional Arabic" w:hint="cs"/>
          <w:sz w:val="34"/>
          <w:szCs w:val="34"/>
          <w:rtl/>
        </w:rPr>
        <w:t>،</w:t>
      </w:r>
      <w:r w:rsidR="0028442B" w:rsidRPr="00B70C9F">
        <w:rPr>
          <w:rFonts w:ascii="Lotus Linotype" w:hAnsi="Lotus Linotype" w:cs="Traditional Arabic" w:hint="cs"/>
          <w:sz w:val="34"/>
          <w:szCs w:val="34"/>
          <w:rtl/>
        </w:rPr>
        <w:t xml:space="preserve"> والآخر</w:t>
      </w:r>
      <w:r w:rsidR="00B70C9F">
        <w:rPr>
          <w:rFonts w:ascii="Lotus Linotype" w:hAnsi="Lotus Linotype" w:cs="Traditional Arabic" w:hint="cs"/>
          <w:sz w:val="34"/>
          <w:szCs w:val="34"/>
          <w:rtl/>
        </w:rPr>
        <w:t>:</w:t>
      </w:r>
      <w:r w:rsidR="0028442B" w:rsidRPr="00B70C9F">
        <w:rPr>
          <w:rFonts w:ascii="Lotus Linotype" w:hAnsi="Lotus Linotype" w:cs="Traditional Arabic" w:hint="cs"/>
          <w:sz w:val="34"/>
          <w:szCs w:val="34"/>
          <w:rtl/>
        </w:rPr>
        <w:t xml:space="preserve"> على </w:t>
      </w:r>
      <w:r w:rsidR="0028442B" w:rsidRPr="00B70C9F">
        <w:rPr>
          <w:rFonts w:ascii="Lotus Linotype" w:hAnsi="Lotus Linotype" w:cs="Traditional Arabic" w:hint="cs"/>
          <w:sz w:val="34"/>
          <w:szCs w:val="34"/>
          <w:rtl/>
        </w:rPr>
        <w:lastRenderedPageBreak/>
        <w:t>فساد شيء</w:t>
      </w:r>
      <w:r w:rsidR="00B70C9F">
        <w:rPr>
          <w:rFonts w:ascii="Lotus Linotype" w:hAnsi="Lotus Linotype" w:cs="Traditional Arabic" w:hint="cs"/>
          <w:sz w:val="34"/>
          <w:szCs w:val="34"/>
          <w:rtl/>
        </w:rPr>
        <w:t>،</w:t>
      </w:r>
      <w:r w:rsidR="0028442B" w:rsidRPr="00B70C9F">
        <w:rPr>
          <w:rFonts w:ascii="Lotus Linotype" w:hAnsi="Lotus Linotype" w:cs="Traditional Arabic" w:hint="cs"/>
          <w:sz w:val="34"/>
          <w:szCs w:val="34"/>
          <w:rtl/>
        </w:rPr>
        <w:t xml:space="preserve"> فالأول</w:t>
      </w:r>
      <w:r w:rsidR="00B70C9F">
        <w:rPr>
          <w:rFonts w:ascii="Lotus Linotype" w:hAnsi="Lotus Linotype" w:cs="Traditional Arabic" w:hint="cs"/>
          <w:sz w:val="34"/>
          <w:szCs w:val="34"/>
          <w:rtl/>
        </w:rPr>
        <w:t>:</w:t>
      </w:r>
      <w:r w:rsidR="0028442B" w:rsidRPr="00B70C9F">
        <w:rPr>
          <w:rFonts w:ascii="Lotus Linotype" w:hAnsi="Lotus Linotype" w:cs="Traditional Arabic" w:hint="cs"/>
          <w:sz w:val="34"/>
          <w:szCs w:val="34"/>
          <w:rtl/>
        </w:rPr>
        <w:t xml:space="preserve"> الغيُّ وهو خلاف الرشد</w:t>
      </w:r>
      <w:r w:rsidR="00B70C9F">
        <w:rPr>
          <w:rFonts w:ascii="Lotus Linotype" w:hAnsi="Lotus Linotype" w:cs="Traditional Arabic" w:hint="cs"/>
          <w:sz w:val="34"/>
          <w:szCs w:val="34"/>
          <w:rtl/>
        </w:rPr>
        <w:t>،</w:t>
      </w:r>
      <w:r w:rsidR="0028442B" w:rsidRPr="00B70C9F">
        <w:rPr>
          <w:rFonts w:ascii="Lotus Linotype" w:hAnsi="Lotus Linotype" w:cs="Traditional Arabic" w:hint="cs"/>
          <w:sz w:val="34"/>
          <w:szCs w:val="34"/>
          <w:rtl/>
        </w:rPr>
        <w:t xml:space="preserve"> والجهل بالأمر</w:t>
      </w:r>
      <w:r w:rsidR="00B70C9F">
        <w:rPr>
          <w:rFonts w:ascii="Lotus Linotype" w:hAnsi="Lotus Linotype" w:cs="Traditional Arabic" w:hint="cs"/>
          <w:sz w:val="34"/>
          <w:szCs w:val="34"/>
          <w:rtl/>
        </w:rPr>
        <w:t>،</w:t>
      </w:r>
      <w:r w:rsidR="0028442B" w:rsidRPr="00B70C9F">
        <w:rPr>
          <w:rFonts w:ascii="Lotus Linotype" w:hAnsi="Lotus Linotype" w:cs="Traditional Arabic" w:hint="cs"/>
          <w:sz w:val="34"/>
          <w:szCs w:val="34"/>
          <w:rtl/>
        </w:rPr>
        <w:t xml:space="preserve"> والانهماك في الباطل</w:t>
      </w:r>
      <w:r w:rsidR="00B70C9F">
        <w:rPr>
          <w:rFonts w:ascii="Lotus Linotype" w:hAnsi="Lotus Linotype" w:cs="Traditional Arabic" w:hint="cs"/>
          <w:sz w:val="34"/>
          <w:szCs w:val="34"/>
          <w:rtl/>
        </w:rPr>
        <w:t>،</w:t>
      </w:r>
      <w:r w:rsidR="0028442B" w:rsidRPr="00B70C9F">
        <w:rPr>
          <w:rFonts w:ascii="Lotus Linotype" w:hAnsi="Lotus Linotype" w:cs="Traditional Arabic" w:hint="cs"/>
          <w:sz w:val="34"/>
          <w:szCs w:val="34"/>
          <w:rtl/>
        </w:rPr>
        <w:t xml:space="preserve"> يقال</w:t>
      </w:r>
      <w:r w:rsidR="00B70C9F">
        <w:rPr>
          <w:rFonts w:ascii="Lotus Linotype" w:hAnsi="Lotus Linotype" w:cs="Traditional Arabic" w:hint="cs"/>
          <w:sz w:val="34"/>
          <w:szCs w:val="34"/>
          <w:rtl/>
        </w:rPr>
        <w:t>:</w:t>
      </w:r>
      <w:r w:rsidR="0028442B" w:rsidRPr="00B70C9F">
        <w:rPr>
          <w:rFonts w:ascii="Lotus Linotype" w:hAnsi="Lotus Linotype" w:cs="Traditional Arabic" w:hint="cs"/>
          <w:sz w:val="34"/>
          <w:szCs w:val="34"/>
          <w:rtl/>
        </w:rPr>
        <w:t xml:space="preserve"> غَوَى يغوَى غيًّا))</w:t>
      </w:r>
      <w:r w:rsidR="0028442B" w:rsidRPr="00B70C9F">
        <w:rPr>
          <w:rFonts w:cs="Traditional Arabic"/>
          <w:sz w:val="34"/>
          <w:szCs w:val="34"/>
          <w:vertAlign w:val="superscript"/>
          <w:rtl/>
        </w:rPr>
        <w:t xml:space="preserve"> (</w:t>
      </w:r>
      <w:r w:rsidR="0028442B" w:rsidRPr="00B70C9F">
        <w:rPr>
          <w:rFonts w:cs="Traditional Arabic"/>
          <w:sz w:val="34"/>
          <w:szCs w:val="34"/>
          <w:vertAlign w:val="superscript"/>
          <w:rtl/>
        </w:rPr>
        <w:footnoteReference w:id="747"/>
      </w:r>
      <w:r w:rsidR="0028442B" w:rsidRPr="00B70C9F">
        <w:rPr>
          <w:rFonts w:cs="Traditional Arabic"/>
          <w:sz w:val="34"/>
          <w:szCs w:val="34"/>
          <w:vertAlign w:val="superscript"/>
          <w:rtl/>
        </w:rPr>
        <w:t>)</w:t>
      </w:r>
    </w:p>
    <w:p w:rsidR="00603C26" w:rsidRPr="00B70C9F" w:rsidRDefault="0028442B" w:rsidP="00F41292">
      <w:pPr>
        <w:ind w:firstLine="720"/>
        <w:jc w:val="both"/>
        <w:rPr>
          <w:rFonts w:ascii="Lotus Linotype" w:hAnsi="Lotus Linotype" w:cs="Traditional Arabic"/>
          <w:sz w:val="34"/>
          <w:szCs w:val="34"/>
          <w:rtl/>
        </w:rPr>
      </w:pPr>
      <w:r w:rsidRPr="00B70C9F">
        <w:rPr>
          <w:rFonts w:ascii="Lotus Linotype" w:hAnsi="Lotus Linotype" w:cs="Traditional Arabic" w:hint="cs"/>
          <w:sz w:val="34"/>
          <w:szCs w:val="34"/>
          <w:rtl/>
        </w:rPr>
        <w:t>و</w:t>
      </w:r>
      <w:r w:rsidR="00603C26" w:rsidRPr="00B70C9F">
        <w:rPr>
          <w:rFonts w:ascii="Lotus Linotype" w:hAnsi="Lotus Linotype" w:cs="Traditional Arabic" w:hint="cs"/>
          <w:sz w:val="34"/>
          <w:szCs w:val="34"/>
          <w:rtl/>
        </w:rPr>
        <w:t>قال العسكري</w:t>
      </w:r>
      <w:r w:rsidR="00B70C9F">
        <w:rPr>
          <w:rFonts w:ascii="Lotus Linotype" w:hAnsi="Lotus Linotype" w:cs="Traditional Arabic" w:hint="cs"/>
          <w:sz w:val="34"/>
          <w:szCs w:val="34"/>
          <w:rtl/>
        </w:rPr>
        <w:t>:</w:t>
      </w:r>
      <w:r w:rsidR="00603C26" w:rsidRPr="00B70C9F">
        <w:rPr>
          <w:rFonts w:ascii="Lotus Linotype" w:hAnsi="Lotus Linotype" w:cs="Traditional Arabic" w:hint="cs"/>
          <w:sz w:val="34"/>
          <w:szCs w:val="34"/>
          <w:rtl/>
        </w:rPr>
        <w:t xml:space="preserve"> ((الغي أصله الفساد</w:t>
      </w:r>
      <w:r w:rsidR="00B70C9F">
        <w:rPr>
          <w:rFonts w:ascii="Lotus Linotype" w:hAnsi="Lotus Linotype" w:cs="Traditional Arabic" w:hint="cs"/>
          <w:sz w:val="34"/>
          <w:szCs w:val="34"/>
          <w:rtl/>
        </w:rPr>
        <w:t>،</w:t>
      </w:r>
      <w:r w:rsidR="00603C26" w:rsidRPr="00B70C9F">
        <w:rPr>
          <w:rFonts w:ascii="Lotus Linotype" w:hAnsi="Lotus Linotype" w:cs="Traditional Arabic" w:hint="cs"/>
          <w:sz w:val="34"/>
          <w:szCs w:val="34"/>
          <w:rtl/>
        </w:rPr>
        <w:t xml:space="preserve"> يقال</w:t>
      </w:r>
      <w:r w:rsidR="00B70C9F">
        <w:rPr>
          <w:rFonts w:ascii="Lotus Linotype" w:hAnsi="Lotus Linotype" w:cs="Traditional Arabic" w:hint="cs"/>
          <w:sz w:val="34"/>
          <w:szCs w:val="34"/>
          <w:rtl/>
        </w:rPr>
        <w:t>:</w:t>
      </w:r>
      <w:r w:rsidR="00603C26" w:rsidRPr="00B70C9F">
        <w:rPr>
          <w:rFonts w:ascii="Lotus Linotype" w:hAnsi="Lotus Linotype" w:cs="Traditional Arabic" w:hint="cs"/>
          <w:sz w:val="34"/>
          <w:szCs w:val="34"/>
          <w:rtl/>
        </w:rPr>
        <w:t xml:space="preserve"> غوَى الرجل</w:t>
      </w:r>
      <w:r w:rsidR="00B70C9F">
        <w:rPr>
          <w:rFonts w:ascii="Lotus Linotype" w:hAnsi="Lotus Linotype" w:cs="Traditional Arabic" w:hint="cs"/>
          <w:sz w:val="34"/>
          <w:szCs w:val="34"/>
          <w:rtl/>
        </w:rPr>
        <w:t>:</w:t>
      </w:r>
      <w:r w:rsidR="00603C26" w:rsidRPr="00B70C9F">
        <w:rPr>
          <w:rFonts w:ascii="Lotus Linotype" w:hAnsi="Lotus Linotype" w:cs="Traditional Arabic" w:hint="cs"/>
          <w:sz w:val="34"/>
          <w:szCs w:val="34"/>
          <w:rtl/>
        </w:rPr>
        <w:t xml:space="preserve"> إذا فسد طريقه في الدين</w:t>
      </w:r>
      <w:r w:rsidR="00B70C9F">
        <w:rPr>
          <w:rFonts w:ascii="Lotus Linotype" w:hAnsi="Lotus Linotype" w:cs="Traditional Arabic" w:hint="cs"/>
          <w:sz w:val="34"/>
          <w:szCs w:val="34"/>
          <w:rtl/>
        </w:rPr>
        <w:t>،</w:t>
      </w:r>
      <w:r w:rsidR="00603C26" w:rsidRPr="00B70C9F">
        <w:rPr>
          <w:rFonts w:ascii="Lotus Linotype" w:hAnsi="Lotus Linotype" w:cs="Traditional Arabic" w:hint="cs"/>
          <w:sz w:val="34"/>
          <w:szCs w:val="34"/>
          <w:rtl/>
        </w:rPr>
        <w:t xml:space="preserve"> ورجل غاو وغوِي</w:t>
      </w:r>
      <w:r w:rsidR="00B70C9F">
        <w:rPr>
          <w:rFonts w:ascii="Lotus Linotype" w:hAnsi="Lotus Linotype" w:cs="Traditional Arabic" w:hint="cs"/>
          <w:sz w:val="34"/>
          <w:szCs w:val="34"/>
          <w:rtl/>
        </w:rPr>
        <w:t>:</w:t>
      </w:r>
      <w:r w:rsidR="00603C26" w:rsidRPr="00B70C9F">
        <w:rPr>
          <w:rFonts w:ascii="Lotus Linotype" w:hAnsi="Lotus Linotype" w:cs="Traditional Arabic" w:hint="cs"/>
          <w:sz w:val="34"/>
          <w:szCs w:val="34"/>
          <w:rtl/>
        </w:rPr>
        <w:t xml:space="preserve"> إذا فسد عيشه وأمره أيضًا</w:t>
      </w:r>
      <w:r w:rsidR="00B70C9F">
        <w:rPr>
          <w:rFonts w:ascii="Lotus Linotype" w:hAnsi="Lotus Linotype" w:cs="Traditional Arabic" w:hint="cs"/>
          <w:sz w:val="34"/>
          <w:szCs w:val="34"/>
          <w:rtl/>
        </w:rPr>
        <w:t>،</w:t>
      </w:r>
      <w:r w:rsidR="00603C26" w:rsidRPr="00B70C9F">
        <w:rPr>
          <w:rFonts w:ascii="Lotus Linotype" w:hAnsi="Lotus Linotype" w:cs="Traditional Arabic" w:hint="cs"/>
          <w:sz w:val="34"/>
          <w:szCs w:val="34"/>
          <w:rtl/>
        </w:rPr>
        <w:t xml:space="preserve"> وهو في القرآن على ثلاثة أوجه</w:t>
      </w:r>
      <w:r w:rsidR="00B70C9F">
        <w:rPr>
          <w:rFonts w:ascii="Lotus Linotype" w:hAnsi="Lotus Linotype" w:cs="Traditional Arabic" w:hint="cs"/>
          <w:sz w:val="34"/>
          <w:szCs w:val="34"/>
          <w:rtl/>
        </w:rPr>
        <w:t>:</w:t>
      </w:r>
      <w:r w:rsidR="00603C26" w:rsidRPr="00B70C9F">
        <w:rPr>
          <w:rFonts w:ascii="Lotus Linotype" w:hAnsi="Lotus Linotype" w:cs="Traditional Arabic" w:hint="cs"/>
          <w:sz w:val="34"/>
          <w:szCs w:val="34"/>
          <w:rtl/>
        </w:rPr>
        <w:t xml:space="preserve"> </w:t>
      </w:r>
    </w:p>
    <w:p w:rsidR="00603C26" w:rsidRPr="00B70C9F" w:rsidRDefault="00603C26" w:rsidP="00F41292">
      <w:pPr>
        <w:ind w:firstLine="720"/>
        <w:jc w:val="both"/>
        <w:rPr>
          <w:rFonts w:ascii="Courier New" w:hAnsi="Courier New" w:cs="Traditional Arabic"/>
          <w:sz w:val="34"/>
          <w:szCs w:val="34"/>
          <w:rtl/>
        </w:rPr>
      </w:pPr>
      <w:r w:rsidRPr="00B70C9F">
        <w:rPr>
          <w:rFonts w:ascii="Lotus Linotype" w:hAnsi="Lotus Linotype" w:cs="Traditional Arabic" w:hint="cs"/>
          <w:sz w:val="34"/>
          <w:szCs w:val="34"/>
          <w:rtl/>
        </w:rPr>
        <w:t>الأول</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فساد العيش</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قال تعالى</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w:t>
      </w:r>
      <w:r w:rsidRPr="00B70C9F">
        <w:rPr>
          <w:rFonts w:ascii="Courier New" w:hAnsi="Courier New" w:cs="Traditional Arabic"/>
          <w:sz w:val="34"/>
          <w:szCs w:val="34"/>
          <w:rtl/>
        </w:rPr>
        <w:t>وَعَصَى آدَمُ رَبَّهُ فَغَوَى</w:t>
      </w:r>
      <w:r w:rsidRPr="00B70C9F">
        <w:rPr>
          <w:rFonts w:ascii="Courier New" w:hAnsi="Courier New" w:cs="Traditional Arabic" w:hint="cs"/>
          <w:sz w:val="34"/>
          <w:szCs w:val="34"/>
          <w:rtl/>
        </w:rPr>
        <w:t>){طه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121}</w:t>
      </w:r>
      <w:r w:rsidR="00B70C9F">
        <w:rPr>
          <w:rFonts w:ascii="Courier New" w:hAnsi="Courier New" w:cs="Traditional Arabic" w:hint="cs"/>
          <w:sz w:val="34"/>
          <w:szCs w:val="34"/>
          <w:rtl/>
        </w:rPr>
        <w:t>.</w:t>
      </w:r>
    </w:p>
    <w:p w:rsidR="0028442B" w:rsidRPr="00B70C9F" w:rsidRDefault="00603C26" w:rsidP="00F4129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فس</w:t>
      </w:r>
      <w:r w:rsidR="00B203C8" w:rsidRPr="00B70C9F">
        <w:rPr>
          <w:rFonts w:ascii="Courier New" w:hAnsi="Courier New" w:cs="Traditional Arabic" w:hint="cs"/>
          <w:sz w:val="34"/>
          <w:szCs w:val="34"/>
          <w:rtl/>
        </w:rPr>
        <w:t>ا</w:t>
      </w:r>
      <w:r w:rsidRPr="00B70C9F">
        <w:rPr>
          <w:rFonts w:ascii="Courier New" w:hAnsi="Courier New" w:cs="Traditional Arabic" w:hint="cs"/>
          <w:sz w:val="34"/>
          <w:szCs w:val="34"/>
          <w:rtl/>
        </w:rPr>
        <w:t>د الطريقة في الدين قال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28442B" w:rsidRPr="00B70C9F">
        <w:rPr>
          <w:rFonts w:ascii="Courier New" w:hAnsi="Courier New" w:cs="Traditional Arabic"/>
          <w:sz w:val="34"/>
          <w:szCs w:val="34"/>
          <w:rtl/>
        </w:rPr>
        <w:t>إِلاَّ مَنِ اتَّبَعَكَ مِنَ الْغَاوِينَ</w:t>
      </w:r>
      <w:r w:rsidR="0028442B" w:rsidRPr="00B70C9F">
        <w:rPr>
          <w:rFonts w:ascii="Courier New" w:hAnsi="Courier New" w:cs="Traditional Arabic" w:hint="cs"/>
          <w:sz w:val="34"/>
          <w:szCs w:val="34"/>
          <w:rtl/>
        </w:rPr>
        <w:t>){الحجر</w:t>
      </w:r>
      <w:r w:rsidR="00B70C9F">
        <w:rPr>
          <w:rFonts w:ascii="Courier New" w:hAnsi="Courier New" w:cs="Traditional Arabic" w:hint="cs"/>
          <w:sz w:val="34"/>
          <w:szCs w:val="34"/>
          <w:rtl/>
        </w:rPr>
        <w:t>:</w:t>
      </w:r>
      <w:r w:rsidR="0028442B" w:rsidRPr="00B70C9F">
        <w:rPr>
          <w:rFonts w:ascii="Courier New" w:hAnsi="Courier New" w:cs="Traditional Arabic" w:hint="cs"/>
          <w:sz w:val="34"/>
          <w:szCs w:val="34"/>
          <w:rtl/>
        </w:rPr>
        <w:t xml:space="preserve"> 42} </w:t>
      </w:r>
    </w:p>
    <w:p w:rsidR="00A77153" w:rsidRPr="00B70C9F" w:rsidRDefault="0028442B" w:rsidP="0028442B">
      <w:pPr>
        <w:ind w:firstLine="720"/>
        <w:jc w:val="both"/>
        <w:rPr>
          <w:rFonts w:ascii="Lotus Linotype" w:hAnsi="Lotus Linotype" w:cs="Traditional Arabic"/>
          <w:sz w:val="34"/>
          <w:szCs w:val="34"/>
          <w:rtl/>
        </w:rPr>
      </w:pPr>
      <w:r w:rsidRPr="00B70C9F">
        <w:rPr>
          <w:rFonts w:ascii="Courier New" w:hAnsi="Courier New" w:cs="Traditional Arabic" w:hint="cs"/>
          <w:sz w:val="34"/>
          <w:szCs w:val="34"/>
          <w:rtl/>
        </w:rPr>
        <w:t>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العذاب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فَسَوْفَ يَلْقَوْنَ غَيًّا</w:t>
      </w:r>
      <w:r w:rsidRPr="00B70C9F">
        <w:rPr>
          <w:rFonts w:ascii="Courier New" w:hAnsi="Courier New" w:cs="Traditional Arabic" w:hint="cs"/>
          <w:sz w:val="34"/>
          <w:szCs w:val="34"/>
          <w:rtl/>
        </w:rPr>
        <w:t>){مريم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59}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عقابًا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وإنَّما سمي العذاب غيًّا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لأنَّه مجادلة على الغي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وقيل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غي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واد في جهنم))</w:t>
      </w:r>
      <w:r w:rsidRPr="00B70C9F">
        <w:rPr>
          <w:rFonts w:cs="Traditional Arabic"/>
          <w:sz w:val="34"/>
          <w:szCs w:val="34"/>
          <w:vertAlign w:val="superscript"/>
          <w:rtl/>
        </w:rPr>
        <w:t>(</w:t>
      </w:r>
      <w:r w:rsidRPr="00B70C9F">
        <w:rPr>
          <w:rFonts w:cs="Traditional Arabic"/>
          <w:sz w:val="34"/>
          <w:szCs w:val="34"/>
          <w:vertAlign w:val="superscript"/>
          <w:rtl/>
        </w:rPr>
        <w:footnoteReference w:id="748"/>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5976D8" w:rsidRPr="00B70C9F" w:rsidRDefault="00D40678" w:rsidP="00C1471B">
      <w:pPr>
        <w:ind w:firstLine="720"/>
        <w:jc w:val="both"/>
        <w:rPr>
          <w:rFonts w:ascii="Lotus Linotype" w:hAnsi="Lotus Linotype" w:cs="Traditional Arabic"/>
          <w:sz w:val="34"/>
          <w:szCs w:val="34"/>
          <w:rtl/>
        </w:rPr>
      </w:pPr>
      <w:r w:rsidRPr="00B70C9F">
        <w:rPr>
          <w:rFonts w:ascii="Lotus Linotype" w:hAnsi="Lotus Linotype" w:cs="Traditional Arabic" w:hint="cs"/>
          <w:sz w:val="34"/>
          <w:szCs w:val="34"/>
          <w:rtl/>
        </w:rPr>
        <w:t>قال الراغب</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((وقوله تعالى</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w:t>
      </w:r>
      <w:r w:rsidRPr="00B70C9F">
        <w:rPr>
          <w:rFonts w:ascii="Courier New" w:hAnsi="Courier New" w:cs="Traditional Arabic" w:hint="cs"/>
          <w:sz w:val="34"/>
          <w:szCs w:val="34"/>
          <w:rtl/>
        </w:rPr>
        <w:t>(</w:t>
      </w:r>
      <w:r w:rsidRPr="00B70C9F">
        <w:rPr>
          <w:rFonts w:ascii="Courier New" w:hAnsi="Courier New" w:cs="Traditional Arabic"/>
          <w:sz w:val="34"/>
          <w:szCs w:val="34"/>
          <w:rtl/>
        </w:rPr>
        <w:t>فَسَوْفَ يَلْقَوْنَ غَيًّا</w:t>
      </w:r>
      <w:r w:rsidRPr="00B70C9F">
        <w:rPr>
          <w:rFonts w:ascii="Courier New" w:hAnsi="Courier New" w:cs="Traditional Arabic" w:hint="cs"/>
          <w:sz w:val="34"/>
          <w:szCs w:val="34"/>
          <w:rtl/>
        </w:rPr>
        <w:t>){مريم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59}</w:t>
      </w:r>
      <w:r w:rsidRPr="00B70C9F">
        <w:rPr>
          <w:rFonts w:ascii="Lotus Linotype" w:hAnsi="Lotus Linotype" w:cs="Traditional Arabic" w:hint="cs"/>
          <w:sz w:val="34"/>
          <w:szCs w:val="34"/>
          <w:rtl/>
        </w:rPr>
        <w:t xml:space="preserve"> أي</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عذابًا فسمَّاه الغيّ</w:t>
      </w:r>
      <w:r w:rsidR="00B203C8" w:rsidRPr="00B70C9F">
        <w:rPr>
          <w:rFonts w:ascii="Lotus Linotype" w:hAnsi="Lotus Linotype" w:cs="Traditional Arabic" w:hint="cs"/>
          <w:sz w:val="34"/>
          <w:szCs w:val="34"/>
          <w:rtl/>
        </w:rPr>
        <w:t xml:space="preserve"> </w:t>
      </w:r>
      <w:r w:rsidRPr="00B70C9F">
        <w:rPr>
          <w:rFonts w:ascii="Lotus Linotype" w:hAnsi="Lotus Linotype" w:cs="Traditional Arabic" w:hint="cs"/>
          <w:sz w:val="34"/>
          <w:szCs w:val="34"/>
          <w:rtl/>
        </w:rPr>
        <w:t>لمَّا كان الغيُّ سببه</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وذلك كتسمية الشيء بما هو سببه</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كقولهم للنبات ندى</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وقيل معناه</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فسوف يلقون أثر الغي وثمرته))</w:t>
      </w:r>
      <w:r w:rsidRPr="00B70C9F">
        <w:rPr>
          <w:rFonts w:cs="Traditional Arabic"/>
          <w:sz w:val="34"/>
          <w:szCs w:val="34"/>
          <w:vertAlign w:val="superscript"/>
          <w:rtl/>
        </w:rPr>
        <w:t>(</w:t>
      </w:r>
      <w:r w:rsidRPr="00B70C9F">
        <w:rPr>
          <w:rFonts w:cs="Traditional Arabic"/>
          <w:sz w:val="34"/>
          <w:szCs w:val="34"/>
          <w:vertAlign w:val="superscript"/>
          <w:rtl/>
        </w:rPr>
        <w:footnoteReference w:id="749"/>
      </w:r>
      <w:r w:rsidRPr="00B70C9F">
        <w:rPr>
          <w:rFonts w:cs="Traditional Arabic"/>
          <w:sz w:val="34"/>
          <w:szCs w:val="34"/>
          <w:vertAlign w:val="superscript"/>
          <w:rtl/>
        </w:rPr>
        <w:t>)</w:t>
      </w:r>
      <w:r w:rsidRPr="00B70C9F">
        <w:rPr>
          <w:rFonts w:ascii="Lotus Linotype" w:hAnsi="Lotus Linotype" w:cs="Traditional Arabic" w:hint="cs"/>
          <w:sz w:val="34"/>
          <w:szCs w:val="34"/>
          <w:rtl/>
        </w:rPr>
        <w:t xml:space="preserve"> وقال الحلبي</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((أي</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هلاكًا</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أي</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أثر غيٍّ ومسببه))</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750"/>
      </w:r>
      <w:r w:rsidRPr="00B70C9F">
        <w:rPr>
          <w:rFonts w:cs="Traditional Arabic"/>
          <w:sz w:val="34"/>
          <w:szCs w:val="34"/>
          <w:vertAlign w:val="superscript"/>
          <w:rtl/>
        </w:rPr>
        <w:t>)</w:t>
      </w:r>
      <w:r w:rsidR="00C1471B" w:rsidRPr="00B70C9F">
        <w:rPr>
          <w:rFonts w:ascii="Lotus Linotype" w:hAnsi="Lotus Linotype" w:cs="Traditional Arabic" w:hint="cs"/>
          <w:sz w:val="34"/>
          <w:szCs w:val="34"/>
          <w:rtl/>
        </w:rPr>
        <w:t xml:space="preserve"> وهذا يعني أنَّ الغيَّ في الوجه الثالث هو الغي بعينه</w:t>
      </w:r>
      <w:r w:rsidR="00B70C9F">
        <w:rPr>
          <w:rFonts w:ascii="Lotus Linotype" w:hAnsi="Lotus Linotype" w:cs="Traditional Arabic" w:hint="cs"/>
          <w:sz w:val="34"/>
          <w:szCs w:val="34"/>
          <w:rtl/>
        </w:rPr>
        <w:t>،</w:t>
      </w:r>
      <w:r w:rsidR="00C1471B" w:rsidRPr="00B70C9F">
        <w:rPr>
          <w:rFonts w:ascii="Lotus Linotype" w:hAnsi="Lotus Linotype" w:cs="Traditional Arabic" w:hint="cs"/>
          <w:sz w:val="34"/>
          <w:szCs w:val="34"/>
          <w:rtl/>
        </w:rPr>
        <w:t xml:space="preserve"> ومع ذلك فلو صحَّ فهو وجه</w:t>
      </w:r>
      <w:r w:rsidR="0028442B" w:rsidRPr="00B70C9F">
        <w:rPr>
          <w:rFonts w:ascii="Lotus Linotype" w:hAnsi="Lotus Linotype" w:cs="Traditional Arabic" w:hint="cs"/>
          <w:sz w:val="34"/>
          <w:szCs w:val="34"/>
          <w:rtl/>
        </w:rPr>
        <w:t xml:space="preserve"> مختلق بطريقة </w:t>
      </w:r>
      <w:r w:rsidR="0028442B" w:rsidRPr="00B70C9F">
        <w:rPr>
          <w:rFonts w:ascii="Lotus Linotype" w:hAnsi="Lotus Linotype" w:cs="Traditional Arabic" w:hint="cs"/>
          <w:sz w:val="34"/>
          <w:szCs w:val="34"/>
          <w:rtl/>
        </w:rPr>
        <w:lastRenderedPageBreak/>
        <w:t>الدراسة المعكوسة</w:t>
      </w:r>
      <w:r w:rsidR="00B70C9F">
        <w:rPr>
          <w:rFonts w:ascii="Lotus Linotype" w:hAnsi="Lotus Linotype" w:cs="Traditional Arabic" w:hint="cs"/>
          <w:sz w:val="34"/>
          <w:szCs w:val="34"/>
          <w:rtl/>
        </w:rPr>
        <w:t>،</w:t>
      </w:r>
      <w:r w:rsidR="0028442B" w:rsidRPr="00B70C9F">
        <w:rPr>
          <w:rFonts w:ascii="Lotus Linotype" w:hAnsi="Lotus Linotype" w:cs="Traditional Arabic" w:hint="cs"/>
          <w:sz w:val="34"/>
          <w:szCs w:val="34"/>
          <w:rtl/>
        </w:rPr>
        <w:t xml:space="preserve"> لأنَّ القرآن لم يُسمِّ الغي بالعذاب ليكون العذ</w:t>
      </w:r>
      <w:r w:rsidR="005976D8" w:rsidRPr="00B70C9F">
        <w:rPr>
          <w:rFonts w:ascii="Lotus Linotype" w:hAnsi="Lotus Linotype" w:cs="Traditional Arabic" w:hint="cs"/>
          <w:sz w:val="34"/>
          <w:szCs w:val="34"/>
          <w:rtl/>
        </w:rPr>
        <w:t>ا</w:t>
      </w:r>
      <w:r w:rsidR="0028442B" w:rsidRPr="00B70C9F">
        <w:rPr>
          <w:rFonts w:ascii="Lotus Linotype" w:hAnsi="Lotus Linotype" w:cs="Traditional Arabic" w:hint="cs"/>
          <w:sz w:val="34"/>
          <w:szCs w:val="34"/>
          <w:rtl/>
        </w:rPr>
        <w:t>ب وجهًا له</w:t>
      </w:r>
      <w:r w:rsidR="00B70C9F">
        <w:rPr>
          <w:rFonts w:ascii="Lotus Linotype" w:hAnsi="Lotus Linotype" w:cs="Traditional Arabic" w:hint="cs"/>
          <w:sz w:val="34"/>
          <w:szCs w:val="34"/>
          <w:rtl/>
        </w:rPr>
        <w:t>،</w:t>
      </w:r>
      <w:r w:rsidR="0028442B" w:rsidRPr="00B70C9F">
        <w:rPr>
          <w:rFonts w:ascii="Lotus Linotype" w:hAnsi="Lotus Linotype" w:cs="Traditional Arabic" w:hint="cs"/>
          <w:sz w:val="34"/>
          <w:szCs w:val="34"/>
          <w:rtl/>
        </w:rPr>
        <w:t xml:space="preserve"> بل سمَّى العذاب بالغي</w:t>
      </w:r>
      <w:r w:rsidR="00B70C9F">
        <w:rPr>
          <w:rFonts w:ascii="Lotus Linotype" w:hAnsi="Lotus Linotype" w:cs="Traditional Arabic" w:hint="cs"/>
          <w:sz w:val="34"/>
          <w:szCs w:val="34"/>
          <w:rtl/>
        </w:rPr>
        <w:t>،</w:t>
      </w:r>
      <w:r w:rsidR="0028442B" w:rsidRPr="00B70C9F">
        <w:rPr>
          <w:rFonts w:ascii="Lotus Linotype" w:hAnsi="Lotus Linotype" w:cs="Traditional Arabic" w:hint="cs"/>
          <w:sz w:val="34"/>
          <w:szCs w:val="34"/>
          <w:rtl/>
        </w:rPr>
        <w:t xml:space="preserve"> وهذا ما صرَّح به العسكري نفسه بقوله المذكور</w:t>
      </w:r>
      <w:r w:rsidR="00B70C9F">
        <w:rPr>
          <w:rFonts w:ascii="Lotus Linotype" w:hAnsi="Lotus Linotype" w:cs="Traditional Arabic" w:hint="cs"/>
          <w:sz w:val="34"/>
          <w:szCs w:val="34"/>
          <w:rtl/>
        </w:rPr>
        <w:t>:</w:t>
      </w:r>
      <w:r w:rsidR="0028442B" w:rsidRPr="00B70C9F">
        <w:rPr>
          <w:rFonts w:ascii="Lotus Linotype" w:hAnsi="Lotus Linotype" w:cs="Traditional Arabic" w:hint="cs"/>
          <w:sz w:val="34"/>
          <w:szCs w:val="34"/>
          <w:rtl/>
        </w:rPr>
        <w:t xml:space="preserve"> ((</w:t>
      </w:r>
      <w:r w:rsidR="005976D8" w:rsidRPr="00B70C9F">
        <w:rPr>
          <w:rFonts w:ascii="Courier New" w:hAnsi="Courier New" w:cs="Traditional Arabic" w:hint="cs"/>
          <w:sz w:val="34"/>
          <w:szCs w:val="34"/>
          <w:rtl/>
        </w:rPr>
        <w:t>وإنَّما سمي العذاب غيًّا</w:t>
      </w:r>
      <w:r w:rsidR="005976D8" w:rsidRPr="00B70C9F">
        <w:rPr>
          <w:rFonts w:ascii="Lotus Linotype" w:hAnsi="Lotus Linotype" w:cs="Traditional Arabic" w:hint="cs"/>
          <w:sz w:val="34"/>
          <w:szCs w:val="34"/>
          <w:rtl/>
        </w:rPr>
        <w:t>))</w:t>
      </w:r>
    </w:p>
    <w:p w:rsidR="0028442B" w:rsidRPr="00B70C9F" w:rsidRDefault="005976D8" w:rsidP="0028442B">
      <w:pPr>
        <w:ind w:firstLine="720"/>
        <w:jc w:val="both"/>
        <w:rPr>
          <w:rFonts w:ascii="Lotus Linotype" w:hAnsi="Lotus Linotype" w:cs="Traditional Arabic"/>
          <w:sz w:val="34"/>
          <w:szCs w:val="34"/>
          <w:rtl/>
        </w:rPr>
      </w:pPr>
      <w:r w:rsidRPr="00B70C9F">
        <w:rPr>
          <w:rFonts w:ascii="Lotus Linotype" w:hAnsi="Lotus Linotype" w:cs="Traditional Arabic" w:hint="cs"/>
          <w:sz w:val="34"/>
          <w:szCs w:val="34"/>
          <w:rtl/>
        </w:rPr>
        <w:t>وفساد العيش</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وفساد الدين</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كما جاء في الوجه الأول والثاني معنى واحد</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فكلاهما وجه واحد</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إلاَّ أنَّ العسكري كرر هذا الوجه الواحد بطريقة الإضافة فهما مختلقان بهذه الطريقة ولا أوجه</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w:t>
      </w:r>
      <w:r w:rsidR="0028442B" w:rsidRPr="00B70C9F">
        <w:rPr>
          <w:rFonts w:ascii="Lotus Linotype" w:hAnsi="Lotus Linotype" w:cs="Traditional Arabic" w:hint="cs"/>
          <w:sz w:val="34"/>
          <w:szCs w:val="34"/>
          <w:rtl/>
        </w:rPr>
        <w:t xml:space="preserve"> </w:t>
      </w:r>
    </w:p>
    <w:p w:rsidR="004628D4" w:rsidRPr="00B70C9F" w:rsidRDefault="00173C02" w:rsidP="006330AE">
      <w:pPr>
        <w:ind w:firstLine="720"/>
        <w:jc w:val="both"/>
        <w:rPr>
          <w:rFonts w:ascii="Lotus Linotype" w:hAnsi="Lotus Linotype" w:cs="Traditional Arabic"/>
          <w:b/>
          <w:bCs/>
          <w:sz w:val="34"/>
          <w:szCs w:val="34"/>
          <w:rtl/>
        </w:rPr>
      </w:pPr>
      <w:r w:rsidRPr="00B70C9F">
        <w:rPr>
          <w:rFonts w:ascii="Courier New" w:hAnsi="Courier New" w:cs="Traditional Arabic" w:hint="cs"/>
          <w:b/>
          <w:bCs/>
          <w:sz w:val="34"/>
          <w:szCs w:val="34"/>
          <w:rtl/>
        </w:rPr>
        <w:t>الطريقة العاشرة</w:t>
      </w:r>
      <w:r w:rsidR="00B70C9F">
        <w:rPr>
          <w:rFonts w:ascii="Courier New" w:hAnsi="Courier New" w:cs="Traditional Arabic" w:hint="cs"/>
          <w:b/>
          <w:bCs/>
          <w:sz w:val="34"/>
          <w:szCs w:val="34"/>
          <w:rtl/>
        </w:rPr>
        <w:t>:</w:t>
      </w:r>
      <w:r w:rsidR="00E7267C" w:rsidRPr="00B70C9F">
        <w:rPr>
          <w:rFonts w:ascii="Courier New" w:hAnsi="Courier New" w:cs="Traditional Arabic" w:hint="cs"/>
          <w:b/>
          <w:bCs/>
          <w:sz w:val="34"/>
          <w:szCs w:val="34"/>
          <w:rtl/>
        </w:rPr>
        <w:t xml:space="preserve"> </w:t>
      </w:r>
      <w:r w:rsidR="00A77153" w:rsidRPr="00B70C9F">
        <w:rPr>
          <w:rFonts w:ascii="Courier New" w:hAnsi="Courier New" w:cs="Traditional Arabic" w:hint="cs"/>
          <w:b/>
          <w:bCs/>
          <w:sz w:val="34"/>
          <w:szCs w:val="34"/>
          <w:rtl/>
        </w:rPr>
        <w:t>جعل</w:t>
      </w:r>
      <w:r w:rsidR="00E7267C" w:rsidRPr="00B70C9F">
        <w:rPr>
          <w:rFonts w:ascii="Courier New" w:hAnsi="Courier New" w:cs="Traditional Arabic" w:hint="cs"/>
          <w:b/>
          <w:bCs/>
          <w:sz w:val="34"/>
          <w:szCs w:val="34"/>
          <w:rtl/>
        </w:rPr>
        <w:t xml:space="preserve"> اللفظ </w:t>
      </w:r>
      <w:r w:rsidR="00A77153" w:rsidRPr="00B70C9F">
        <w:rPr>
          <w:rFonts w:ascii="Courier New" w:hAnsi="Courier New" w:cs="Traditional Arabic" w:hint="cs"/>
          <w:b/>
          <w:bCs/>
          <w:sz w:val="34"/>
          <w:szCs w:val="34"/>
          <w:rtl/>
        </w:rPr>
        <w:t xml:space="preserve">بمعاني </w:t>
      </w:r>
      <w:r w:rsidR="006330AE" w:rsidRPr="00B70C9F">
        <w:rPr>
          <w:rFonts w:ascii="Courier New" w:hAnsi="Courier New" w:cs="Traditional Arabic" w:hint="cs"/>
          <w:b/>
          <w:bCs/>
          <w:sz w:val="34"/>
          <w:szCs w:val="34"/>
          <w:rtl/>
        </w:rPr>
        <w:t>السياق</w:t>
      </w:r>
      <w:r w:rsidR="00B70C9F">
        <w:rPr>
          <w:rFonts w:ascii="Courier New" w:hAnsi="Courier New" w:cs="Traditional Arabic" w:hint="cs"/>
          <w:b/>
          <w:bCs/>
          <w:sz w:val="34"/>
          <w:szCs w:val="34"/>
          <w:rtl/>
        </w:rPr>
        <w:t>:</w:t>
      </w:r>
      <w:r w:rsidR="00E7267C" w:rsidRPr="00B70C9F">
        <w:rPr>
          <w:rFonts w:ascii="Courier New" w:hAnsi="Courier New" w:cs="Traditional Arabic" w:hint="cs"/>
          <w:b/>
          <w:bCs/>
          <w:sz w:val="34"/>
          <w:szCs w:val="34"/>
          <w:rtl/>
        </w:rPr>
        <w:t xml:space="preserve"> </w:t>
      </w:r>
    </w:p>
    <w:p w:rsidR="006330AE" w:rsidRPr="00B70C9F" w:rsidRDefault="006330AE" w:rsidP="006330AE">
      <w:pPr>
        <w:ind w:firstLine="720"/>
        <w:jc w:val="both"/>
        <w:rPr>
          <w:rFonts w:ascii="Courier New" w:hAnsi="Courier New" w:cs="Traditional Arabic"/>
          <w:sz w:val="34"/>
          <w:szCs w:val="34"/>
        </w:rPr>
      </w:pPr>
      <w:r w:rsidRPr="00B70C9F">
        <w:rPr>
          <w:rFonts w:ascii="Lotus Linotype" w:hAnsi="Lotus Linotype" w:cs="Traditional Arabic" w:hint="cs"/>
          <w:b/>
          <w:bCs/>
          <w:sz w:val="34"/>
          <w:szCs w:val="34"/>
          <w:rtl/>
        </w:rPr>
        <w:t>اختلاق الوجوه بحجة السياق</w:t>
      </w:r>
      <w:r w:rsidR="00B70C9F">
        <w:rPr>
          <w:rFonts w:ascii="Lotus Linotype" w:hAnsi="Lotus Linotype" w:cs="Traditional Arabic" w:hint="cs"/>
          <w:b/>
          <w:bCs/>
          <w:sz w:val="34"/>
          <w:szCs w:val="34"/>
          <w:rtl/>
        </w:rPr>
        <w:t>:</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بلغت الألفاظ التي عدَّها أصحاب كتب الوجوه من الألفاظ المشتركة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وجعلوا لكل لفظ منها وجهين أو أكثر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مئات الألفاظ</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فقد تضمن كتاب الوجوه</w:t>
      </w:r>
      <w:r w:rsidR="00580954" w:rsidRPr="00B70C9F">
        <w:rPr>
          <w:rFonts w:ascii="Courier New" w:hAnsi="Courier New" w:cs="Traditional Arabic" w:hint="cs"/>
          <w:sz w:val="34"/>
          <w:szCs w:val="34"/>
          <w:rtl/>
        </w:rPr>
        <w:t xml:space="preserve"> والنظائر </w:t>
      </w:r>
      <w:proofErr w:type="spellStart"/>
      <w:r w:rsidR="00580954" w:rsidRPr="00B70C9F">
        <w:rPr>
          <w:rFonts w:ascii="Courier New" w:hAnsi="Courier New" w:cs="Traditional Arabic" w:hint="cs"/>
          <w:sz w:val="34"/>
          <w:szCs w:val="34"/>
          <w:rtl/>
        </w:rPr>
        <w:t>للدامغاني</w:t>
      </w:r>
      <w:proofErr w:type="spellEnd"/>
      <w:r w:rsidR="00580954" w:rsidRPr="00B70C9F">
        <w:rPr>
          <w:rFonts w:ascii="Courier New" w:hAnsi="Courier New" w:cs="Traditional Arabic" w:hint="cs"/>
          <w:sz w:val="34"/>
          <w:szCs w:val="34"/>
          <w:rtl/>
        </w:rPr>
        <w:t xml:space="preserve"> وحده حوالي </w:t>
      </w:r>
      <w:r w:rsidRPr="00B70C9F">
        <w:rPr>
          <w:rFonts w:ascii="Courier New" w:hAnsi="Courier New" w:cs="Traditional Arabic" w:hint="cs"/>
          <w:sz w:val="34"/>
          <w:szCs w:val="34"/>
          <w:rtl/>
        </w:rPr>
        <w:t>ستمئة لفظ</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ولو سألت كل باحث استند إلى هذه الكتب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وجعلها أحد مصادره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كيف تعرَّف أصحابها إلى هذه الوجوه لقال من دون تردد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إنَّهم تعرَّفوا إليها من خلال السياق</w:t>
      </w:r>
      <w:r w:rsidR="00B70C9F">
        <w:rPr>
          <w:rFonts w:ascii="Courier New" w:hAnsi="Courier New" w:cs="Traditional Arabic" w:hint="cs"/>
          <w:sz w:val="34"/>
          <w:szCs w:val="34"/>
          <w:rtl/>
        </w:rPr>
        <w:t>،</w:t>
      </w:r>
      <w:r w:rsidRPr="00B70C9F">
        <w:rPr>
          <w:rFonts w:ascii="Lotus Linotype" w:hAnsi="Lotus Linotype" w:cs="Traditional Arabic" w:hint="cs"/>
          <w:sz w:val="34"/>
          <w:szCs w:val="34"/>
          <w:rtl/>
        </w:rPr>
        <w:t xml:space="preserve"> و</w:t>
      </w:r>
      <w:r w:rsidRPr="00B70C9F">
        <w:rPr>
          <w:rFonts w:ascii="Lotus Linotype" w:hAnsi="Lotus Linotype" w:cs="Traditional Arabic"/>
          <w:sz w:val="34"/>
          <w:szCs w:val="34"/>
          <w:rtl/>
        </w:rPr>
        <w:t>من المفيد أن أعيد هنا ما ذكرته في كتابي</w:t>
      </w:r>
      <w:r w:rsidRPr="00B70C9F">
        <w:rPr>
          <w:rFonts w:ascii="Lotus Linotype" w:hAnsi="Lotus Linotype" w:cs="Traditional Arabic" w:hint="cs"/>
          <w:sz w:val="34"/>
          <w:szCs w:val="34"/>
          <w:rtl/>
        </w:rPr>
        <w:t xml:space="preserve">َّ السابقين </w:t>
      </w:r>
      <w:r w:rsidRPr="00B70C9F">
        <w:rPr>
          <w:rFonts w:ascii="Lotus Linotype" w:hAnsi="Lotus Linotype" w:cs="Traditional Arabic"/>
          <w:sz w:val="34"/>
          <w:szCs w:val="34"/>
          <w:rtl/>
        </w:rPr>
        <w:t>ما له علاقة بموضوع هذ</w:t>
      </w:r>
      <w:r w:rsidRPr="00B70C9F">
        <w:rPr>
          <w:rFonts w:ascii="Lotus Linotype" w:hAnsi="Lotus Linotype" w:cs="Traditional Arabic" w:hint="cs"/>
          <w:sz w:val="34"/>
          <w:szCs w:val="34"/>
          <w:rtl/>
        </w:rPr>
        <w:t>ه الطريقة</w:t>
      </w:r>
      <w:r w:rsidRPr="00B70C9F">
        <w:rPr>
          <w:rFonts w:ascii="Lotus Linotype" w:hAnsi="Lotus Linotype" w:cs="Traditional Arabic"/>
          <w:sz w:val="34"/>
          <w:szCs w:val="34"/>
          <w:rtl/>
        </w:rPr>
        <w:t xml:space="preserve"> من ذلك ما قلته عن العلاقة بين دلالة اللفظ والسياق</w:t>
      </w:r>
      <w:r w:rsidR="00B70C9F">
        <w:rPr>
          <w:rFonts w:ascii="Lotus Linotype" w:hAnsi="Lotus Linotype" w:cs="Traditional Arabic"/>
          <w:sz w:val="34"/>
          <w:szCs w:val="34"/>
          <w:rtl/>
        </w:rPr>
        <w:t>،</w:t>
      </w:r>
      <w:r w:rsidRPr="00B70C9F">
        <w:rPr>
          <w:rFonts w:ascii="Lotus Linotype" w:hAnsi="Lotus Linotype" w:cs="Traditional Arabic" w:hint="cs"/>
          <w:sz w:val="34"/>
          <w:szCs w:val="34"/>
          <w:rtl/>
        </w:rPr>
        <w:t xml:space="preserve"> </w:t>
      </w:r>
      <w:r w:rsidRPr="00B70C9F">
        <w:rPr>
          <w:rFonts w:ascii="Lotus Linotype" w:hAnsi="Lotus Linotype" w:cs="Traditional Arabic"/>
          <w:sz w:val="34"/>
          <w:szCs w:val="34"/>
          <w:rtl/>
        </w:rPr>
        <w:t>فقد شاع لدى أصحاب الدراسات الدلالية أنَّ السياق هو الذي يحدد دلالة اللفظ</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وهو الذي أمدَّ كل لفظ من الألفاظ التي اشتملت عليها كتب الوجوه بالأوجه المتعددة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r w:rsidRPr="00B70C9F">
        <w:rPr>
          <w:rFonts w:ascii="Lotus Linotype" w:hAnsi="Lotus Linotype" w:cs="Traditional Arabic" w:hint="cs"/>
          <w:sz w:val="34"/>
          <w:szCs w:val="34"/>
          <w:rtl/>
        </w:rPr>
        <w:t xml:space="preserve">وقد قرأت في إحدى </w:t>
      </w:r>
      <w:proofErr w:type="spellStart"/>
      <w:r w:rsidRPr="00B70C9F">
        <w:rPr>
          <w:rFonts w:ascii="Lotus Linotype" w:hAnsi="Lotus Linotype" w:cs="Traditional Arabic" w:hint="cs"/>
          <w:sz w:val="34"/>
          <w:szCs w:val="34"/>
          <w:rtl/>
        </w:rPr>
        <w:t>الأطاريح</w:t>
      </w:r>
      <w:proofErr w:type="spellEnd"/>
      <w:r w:rsidRPr="00B70C9F">
        <w:rPr>
          <w:rFonts w:ascii="Lotus Linotype" w:hAnsi="Lotus Linotype" w:cs="Traditional Arabic" w:hint="cs"/>
          <w:sz w:val="34"/>
          <w:szCs w:val="34"/>
          <w:rtl/>
        </w:rPr>
        <w:t xml:space="preserve"> كلامًا</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فاتني أن أنقل مصدره</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مفاده</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أنَّ اللفظ بمفرده ليس له دلالة محددة ومعيَّنة</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بل تتحدد وتتعيَّن دلالة كل لفظ من خلال السياق</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w:t>
      </w:r>
      <w:r w:rsidRPr="00B70C9F">
        <w:rPr>
          <w:rFonts w:ascii="Lotus Linotype" w:hAnsi="Lotus Linotype" w:cs="Traditional Arabic"/>
          <w:sz w:val="34"/>
          <w:szCs w:val="34"/>
          <w:rtl/>
        </w:rPr>
        <w:t>وهذا وه</w:t>
      </w:r>
      <w:r w:rsidRPr="00B70C9F">
        <w:rPr>
          <w:rFonts w:ascii="Lotus Linotype" w:hAnsi="Lotus Linotype" w:cs="Traditional Arabic" w:hint="cs"/>
          <w:sz w:val="34"/>
          <w:szCs w:val="34"/>
          <w:rtl/>
        </w:rPr>
        <w:t>ْ</w:t>
      </w:r>
      <w:r w:rsidRPr="00B70C9F">
        <w:rPr>
          <w:rFonts w:ascii="Lotus Linotype" w:hAnsi="Lotus Linotype" w:cs="Traditional Arabic"/>
          <w:sz w:val="34"/>
          <w:szCs w:val="34"/>
          <w:rtl/>
        </w:rPr>
        <w:t>م</w:t>
      </w:r>
      <w:r w:rsidRPr="00B70C9F">
        <w:rPr>
          <w:rFonts w:ascii="Lotus Linotype" w:hAnsi="Lotus Linotype" w:cs="Traditional Arabic" w:hint="cs"/>
          <w:sz w:val="34"/>
          <w:szCs w:val="34"/>
          <w:rtl/>
        </w:rPr>
        <w:t>ٌ</w:t>
      </w:r>
      <w:r w:rsidRPr="00B70C9F">
        <w:rPr>
          <w:rFonts w:ascii="Lotus Linotype" w:hAnsi="Lotus Linotype" w:cs="Traditional Arabic"/>
          <w:sz w:val="34"/>
          <w:szCs w:val="34"/>
          <w:rtl/>
        </w:rPr>
        <w:t xml:space="preserve"> وفكر خطر</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لأنَّه يؤدي إلى إلغاء الدلالة الموضوعة للألفاظ التي أثبتتها كتب المعاجم اللغوية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وفي ذلك هدم للغة العربية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لأنَّ </w:t>
      </w:r>
      <w:r w:rsidRPr="00B70C9F">
        <w:rPr>
          <w:rFonts w:ascii="Lotus Linotype" w:hAnsi="Lotus Linotype" w:cs="Traditional Arabic"/>
          <w:sz w:val="34"/>
          <w:szCs w:val="34"/>
          <w:rtl/>
        </w:rPr>
        <w:lastRenderedPageBreak/>
        <w:t>هذه اللغة قد حُفظت ودُوِّنت في هذه المعاجم</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w:t>
      </w:r>
      <w:r w:rsidR="00580954" w:rsidRPr="00B70C9F">
        <w:rPr>
          <w:rFonts w:ascii="Lotus Linotype" w:hAnsi="Lotus Linotype" w:cs="Traditional Arabic" w:hint="cs"/>
          <w:sz w:val="34"/>
          <w:szCs w:val="34"/>
          <w:rtl/>
        </w:rPr>
        <w:t>ل</w:t>
      </w:r>
      <w:r w:rsidRPr="00B70C9F">
        <w:rPr>
          <w:rFonts w:ascii="Lotus Linotype" w:hAnsi="Lotus Linotype" w:cs="Traditional Arabic"/>
          <w:sz w:val="34"/>
          <w:szCs w:val="34"/>
          <w:rtl/>
        </w:rPr>
        <w:t>أنَّه لا بد من أن تكون هناك للمفردات ثوابت دلالية حاسمة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لا يصح بحجة السياق التجاوز عليها</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وإلا حدثت الفوضى وضاعت المعايير</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لأنَّ السياق واد فسيح مفتوح لا حدود له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لا يمكن ضبطه إلاَّ بالرجوع إلى هذه الثوابت</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فإذا ربطنا دلالة اللفظ به فحسب</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تعددت دلالات كل لفظ بما لا يمكن التحكم على حصرها في عدد معين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proofErr w:type="spellStart"/>
      <w:r w:rsidRPr="00B70C9F">
        <w:rPr>
          <w:rFonts w:ascii="Lotus Linotype" w:hAnsi="Lotus Linotype" w:cs="Traditional Arabic"/>
          <w:sz w:val="34"/>
          <w:szCs w:val="34"/>
          <w:rtl/>
        </w:rPr>
        <w:t>ولاختلفت</w:t>
      </w:r>
      <w:proofErr w:type="spellEnd"/>
      <w:r w:rsidRPr="00B70C9F">
        <w:rPr>
          <w:rFonts w:ascii="Lotus Linotype" w:hAnsi="Lotus Linotype" w:cs="Traditional Arabic"/>
          <w:sz w:val="34"/>
          <w:szCs w:val="34"/>
          <w:rtl/>
        </w:rPr>
        <w:t xml:space="preserve"> معانيها بين سياق وسياق</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كما حصل هذا في كتب الوجوه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وفي كتب حروف المعاني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w:t>
      </w:r>
    </w:p>
    <w:p w:rsidR="006330AE" w:rsidRPr="00B70C9F" w:rsidRDefault="006330AE" w:rsidP="006330AE">
      <w:pPr>
        <w:ind w:firstLine="720"/>
        <w:jc w:val="both"/>
        <w:rPr>
          <w:rFonts w:ascii="Lotus Linotype" w:hAnsi="Lotus Linotype" w:cs="Traditional Arabic"/>
          <w:b/>
          <w:bCs/>
          <w:sz w:val="34"/>
          <w:szCs w:val="34"/>
          <w:rtl/>
        </w:rPr>
      </w:pPr>
      <w:r w:rsidRPr="00B70C9F">
        <w:rPr>
          <w:rFonts w:ascii="Lotus Linotype" w:hAnsi="Lotus Linotype" w:cs="Traditional Arabic"/>
          <w:sz w:val="34"/>
          <w:szCs w:val="34"/>
          <w:rtl/>
        </w:rPr>
        <w:t>لذلك أقول إنَّ الدلالة الموضوعة للألفاظ كما أثبتتها المعاجم لا يصح التخلي عنها في أي سياق كان وردت فيه</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لأنَّ السياق </w:t>
      </w:r>
      <w:r w:rsidRPr="00B70C9F">
        <w:rPr>
          <w:rFonts w:ascii="Lotus Linotype" w:hAnsi="Lotus Linotype" w:cs="Traditional Arabic" w:hint="cs"/>
          <w:sz w:val="34"/>
          <w:szCs w:val="34"/>
          <w:rtl/>
        </w:rPr>
        <w:t xml:space="preserve">كما ذكرتُ غير مرة </w:t>
      </w:r>
      <w:r w:rsidRPr="00B70C9F">
        <w:rPr>
          <w:rFonts w:ascii="Lotus Linotype" w:hAnsi="Lotus Linotype" w:cs="Traditional Arabic"/>
          <w:sz w:val="34"/>
          <w:szCs w:val="34"/>
          <w:rtl/>
        </w:rPr>
        <w:t>لا يمنح أيَّ لفظ كان أية دلالة كانت</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بل دوره مقتصر فقط على تعيين دلالة موجودة أصلاً في اللفظ</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وضعًا واستعمالاً</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وهذا لا يكون في كل لفظ</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بل لا يكون إلاَّ في اللفظ المشترك </w:t>
      </w:r>
      <w:r w:rsidRPr="00B70C9F">
        <w:rPr>
          <w:rFonts w:ascii="Lotus Linotype" w:hAnsi="Lotus Linotype" w:cs="Traditional Arabic" w:hint="cs"/>
          <w:sz w:val="34"/>
          <w:szCs w:val="34"/>
          <w:rtl/>
        </w:rPr>
        <w:t>حقيقة</w:t>
      </w:r>
      <w:r w:rsidR="00B70C9F">
        <w:rPr>
          <w:rFonts w:ascii="Lotus Linotype" w:hAnsi="Lotus Linotype" w:cs="Traditional Arabic" w:hint="cs"/>
          <w:sz w:val="34"/>
          <w:szCs w:val="34"/>
          <w:rtl/>
        </w:rPr>
        <w:t>،</w:t>
      </w:r>
      <w:r w:rsidRPr="00B70C9F">
        <w:rPr>
          <w:rFonts w:ascii="Lotus Linotype" w:hAnsi="Lotus Linotype" w:cs="Traditional Arabic"/>
          <w:sz w:val="34"/>
          <w:szCs w:val="34"/>
          <w:rtl/>
        </w:rPr>
        <w:t xml:space="preserve"> حتى إنَّ معانيه معروفة مسبَقًا قبل التعرف إليها من خلال السياق</w:t>
      </w:r>
    </w:p>
    <w:p w:rsidR="005342A4" w:rsidRPr="00B70C9F" w:rsidRDefault="006330AE" w:rsidP="005342A4">
      <w:pPr>
        <w:pStyle w:val="a5"/>
        <w:ind w:firstLine="720"/>
        <w:jc w:val="lowKashida"/>
        <w:rPr>
          <w:rFonts w:hAnsi="Courier New"/>
          <w:b/>
          <w:bCs/>
          <w:sz w:val="34"/>
          <w:szCs w:val="34"/>
          <w:rtl/>
        </w:rPr>
      </w:pPr>
      <w:r w:rsidRPr="00B70C9F">
        <w:rPr>
          <w:rFonts w:hAnsi="Courier New"/>
          <w:sz w:val="34"/>
          <w:szCs w:val="34"/>
          <w:rtl/>
        </w:rPr>
        <w:t>والمعروف أنَّ كل سياق من الكلام لا بد من أن يكون مؤلفًا من عدد من الأحرف والتراكيب والجمل ولكل منها دلالته المستقلة</w:t>
      </w:r>
      <w:r w:rsidR="00B70C9F">
        <w:rPr>
          <w:rFonts w:hAnsi="Courier New"/>
          <w:sz w:val="34"/>
          <w:szCs w:val="34"/>
          <w:rtl/>
        </w:rPr>
        <w:t>،</w:t>
      </w:r>
      <w:r w:rsidRPr="00B70C9F">
        <w:rPr>
          <w:rFonts w:hAnsi="Courier New"/>
          <w:sz w:val="34"/>
          <w:szCs w:val="34"/>
          <w:rtl/>
        </w:rPr>
        <w:t xml:space="preserve"> ينتج من اجتماعها ونظمها حسب أسلوب مؤلفها دلالة واحدة موحدة تمثل دلالة السياق </w:t>
      </w:r>
      <w:r w:rsidRPr="00B70C9F">
        <w:rPr>
          <w:rFonts w:hAnsi="Courier New" w:hint="cs"/>
          <w:sz w:val="34"/>
          <w:szCs w:val="34"/>
          <w:rtl/>
        </w:rPr>
        <w:t xml:space="preserve">مع احتفاظ </w:t>
      </w:r>
      <w:r w:rsidRPr="00B70C9F">
        <w:rPr>
          <w:rFonts w:hAnsi="Courier New"/>
          <w:sz w:val="34"/>
          <w:szCs w:val="34"/>
          <w:rtl/>
        </w:rPr>
        <w:t xml:space="preserve">كل لفظ وحرف فيه </w:t>
      </w:r>
      <w:r w:rsidRPr="00B70C9F">
        <w:rPr>
          <w:rFonts w:hAnsi="Courier New" w:hint="cs"/>
          <w:sz w:val="34"/>
          <w:szCs w:val="34"/>
          <w:rtl/>
        </w:rPr>
        <w:t xml:space="preserve">بدلالته </w:t>
      </w:r>
      <w:r w:rsidRPr="00B70C9F">
        <w:rPr>
          <w:rFonts w:hAnsi="Courier New"/>
          <w:sz w:val="34"/>
          <w:szCs w:val="34"/>
          <w:rtl/>
        </w:rPr>
        <w:t>الموضوع</w:t>
      </w:r>
      <w:r w:rsidRPr="00B70C9F">
        <w:rPr>
          <w:rFonts w:hAnsi="Courier New" w:hint="cs"/>
          <w:sz w:val="34"/>
          <w:szCs w:val="34"/>
          <w:rtl/>
        </w:rPr>
        <w:t>ة</w:t>
      </w:r>
      <w:r w:rsidRPr="00B70C9F">
        <w:rPr>
          <w:rFonts w:hAnsi="Courier New"/>
          <w:sz w:val="34"/>
          <w:szCs w:val="34"/>
          <w:rtl/>
        </w:rPr>
        <w:t xml:space="preserve"> له في اللغة</w:t>
      </w:r>
      <w:r w:rsidR="00B70C9F">
        <w:rPr>
          <w:rFonts w:hAnsi="Courier New"/>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أنَّ للسياق معناه العام</w:t>
      </w:r>
      <w:r w:rsidR="00B70C9F">
        <w:rPr>
          <w:rFonts w:hAnsi="Courier New" w:hint="cs"/>
          <w:sz w:val="34"/>
          <w:szCs w:val="34"/>
          <w:rtl/>
        </w:rPr>
        <w:t>،</w:t>
      </w:r>
      <w:r w:rsidRPr="00B70C9F">
        <w:rPr>
          <w:rFonts w:hAnsi="Courier New" w:hint="cs"/>
          <w:sz w:val="34"/>
          <w:szCs w:val="34"/>
          <w:rtl/>
        </w:rPr>
        <w:t xml:space="preserve"> ولكل لفظ فيه معناه الخاص به</w:t>
      </w:r>
      <w:r w:rsidR="00B70C9F">
        <w:rPr>
          <w:rFonts w:hAnsi="Courier New" w:hint="cs"/>
          <w:sz w:val="34"/>
          <w:szCs w:val="34"/>
          <w:rtl/>
        </w:rPr>
        <w:t>،</w:t>
      </w:r>
      <w:r w:rsidRPr="00B70C9F">
        <w:rPr>
          <w:rFonts w:hAnsi="Courier New" w:hint="cs"/>
          <w:sz w:val="34"/>
          <w:szCs w:val="34"/>
          <w:rtl/>
        </w:rPr>
        <w:t xml:space="preserve"> ووجوه كتب الوجوه مبنية حسب ادعاء أصحابها أنَّها مستنبطة من السياق ومستندة إليه وأنَّه قد تُعُرِّف إليها من خلاله</w:t>
      </w:r>
      <w:r w:rsidR="00B70C9F">
        <w:rPr>
          <w:rFonts w:hAnsi="Courier New" w:hint="cs"/>
          <w:sz w:val="34"/>
          <w:szCs w:val="34"/>
          <w:rtl/>
        </w:rPr>
        <w:t>،</w:t>
      </w:r>
      <w:r w:rsidRPr="00B70C9F">
        <w:rPr>
          <w:rFonts w:hAnsi="Courier New" w:hint="cs"/>
          <w:sz w:val="34"/>
          <w:szCs w:val="34"/>
          <w:rtl/>
        </w:rPr>
        <w:t xml:space="preserve"> وقد ثبت في كتابي</w:t>
      </w:r>
      <w:r w:rsidR="00B70C9F">
        <w:rPr>
          <w:rFonts w:hAnsi="Courier New" w:hint="cs"/>
          <w:sz w:val="34"/>
          <w:szCs w:val="34"/>
          <w:rtl/>
        </w:rPr>
        <w:t>:</w:t>
      </w:r>
      <w:r w:rsidRPr="00B70C9F">
        <w:rPr>
          <w:rFonts w:hAnsi="Courier New" w:hint="cs"/>
          <w:sz w:val="34"/>
          <w:szCs w:val="34"/>
          <w:rtl/>
        </w:rPr>
        <w:t xml:space="preserve"> لا وجوه ولا نظائر أنَّه لم يستنبط من السياق إلاّ الأوجه الحقيقية التي قد لا تتجاوز أكثر من بضعة </w:t>
      </w:r>
      <w:r w:rsidRPr="00B70C9F">
        <w:rPr>
          <w:rFonts w:hAnsi="Courier New" w:hint="cs"/>
          <w:sz w:val="34"/>
          <w:szCs w:val="34"/>
          <w:rtl/>
        </w:rPr>
        <w:lastRenderedPageBreak/>
        <w:t>ألفاظ من بين مئات الألفاظ التي اشتملتْ عليها كتب الوجوه</w:t>
      </w:r>
      <w:r w:rsidR="00B70C9F">
        <w:rPr>
          <w:rFonts w:hAnsi="Courier New" w:hint="cs"/>
          <w:sz w:val="34"/>
          <w:szCs w:val="34"/>
          <w:rtl/>
        </w:rPr>
        <w:t>،</w:t>
      </w:r>
      <w:r w:rsidRPr="00B70C9F">
        <w:rPr>
          <w:rFonts w:hAnsi="Courier New" w:hint="cs"/>
          <w:sz w:val="34"/>
          <w:szCs w:val="34"/>
          <w:rtl/>
        </w:rPr>
        <w:t xml:space="preserve"> أمَّا م</w:t>
      </w:r>
      <w:r w:rsidR="00D52627" w:rsidRPr="00B70C9F">
        <w:rPr>
          <w:rFonts w:hAnsi="Courier New" w:hint="cs"/>
          <w:sz w:val="34"/>
          <w:szCs w:val="34"/>
          <w:rtl/>
        </w:rPr>
        <w:t xml:space="preserve">ا عدا هذه الألفاظ فإنَّ وجوهها </w:t>
      </w:r>
      <w:r w:rsidRPr="00B70C9F">
        <w:rPr>
          <w:rFonts w:hAnsi="Courier New" w:hint="cs"/>
          <w:sz w:val="34"/>
          <w:szCs w:val="34"/>
          <w:rtl/>
        </w:rPr>
        <w:t>قد اختلقوها بطرائق عديدة مختلفة</w:t>
      </w:r>
      <w:r w:rsidR="00B70C9F">
        <w:rPr>
          <w:rFonts w:hint="cs"/>
          <w:sz w:val="34"/>
          <w:szCs w:val="34"/>
          <w:rtl/>
        </w:rPr>
        <w:t>،</w:t>
      </w:r>
      <w:r w:rsidRPr="00B70C9F">
        <w:rPr>
          <w:rFonts w:hint="cs"/>
          <w:sz w:val="34"/>
          <w:szCs w:val="34"/>
          <w:rtl/>
        </w:rPr>
        <w:t xml:space="preserve"> </w:t>
      </w:r>
      <w:r w:rsidR="00D52627" w:rsidRPr="00B70C9F">
        <w:rPr>
          <w:rFonts w:hint="cs"/>
          <w:sz w:val="34"/>
          <w:szCs w:val="34"/>
          <w:rtl/>
        </w:rPr>
        <w:t>ومن هذه الطرائق جعل اللفظ بمعاني السياق</w:t>
      </w:r>
      <w:r w:rsidR="00B70C9F">
        <w:rPr>
          <w:rFonts w:hint="cs"/>
          <w:sz w:val="34"/>
          <w:szCs w:val="34"/>
          <w:rtl/>
        </w:rPr>
        <w:t>،</w:t>
      </w:r>
      <w:r w:rsidR="00D52627" w:rsidRPr="00B70C9F">
        <w:rPr>
          <w:rFonts w:hint="cs"/>
          <w:sz w:val="34"/>
          <w:szCs w:val="34"/>
          <w:rtl/>
        </w:rPr>
        <w:t xml:space="preserve"> من أم</w:t>
      </w:r>
      <w:r w:rsidR="0025514F" w:rsidRPr="00B70C9F">
        <w:rPr>
          <w:rFonts w:hint="cs"/>
          <w:sz w:val="34"/>
          <w:szCs w:val="34"/>
          <w:rtl/>
        </w:rPr>
        <w:t>ثلتها ما كان من وجوه الألفاظ الآتية</w:t>
      </w:r>
      <w:r w:rsidR="00B70C9F">
        <w:rPr>
          <w:rFonts w:hint="cs"/>
          <w:sz w:val="34"/>
          <w:szCs w:val="34"/>
          <w:rtl/>
        </w:rPr>
        <w:t>.</w:t>
      </w:r>
      <w:r w:rsidR="005342A4" w:rsidRPr="00B70C9F">
        <w:rPr>
          <w:rFonts w:hAnsi="Courier New" w:hint="cs"/>
          <w:b/>
          <w:bCs/>
          <w:sz w:val="34"/>
          <w:szCs w:val="34"/>
          <w:rtl/>
        </w:rPr>
        <w:t xml:space="preserve"> </w:t>
      </w:r>
    </w:p>
    <w:p w:rsidR="00E7267C" w:rsidRPr="00B70C9F" w:rsidRDefault="005342A4" w:rsidP="004628D4">
      <w:pPr>
        <w:pStyle w:val="a5"/>
        <w:ind w:firstLine="720"/>
        <w:jc w:val="lowKashida"/>
        <w:rPr>
          <w:rFonts w:hAnsi="Courier New"/>
          <w:b/>
          <w:bCs/>
          <w:sz w:val="34"/>
          <w:szCs w:val="34"/>
          <w:rtl/>
        </w:rPr>
      </w:pPr>
      <w:r w:rsidRPr="00B70C9F">
        <w:rPr>
          <w:rFonts w:hAnsi="Courier New" w:hint="cs"/>
          <w:b/>
          <w:bCs/>
          <w:sz w:val="34"/>
          <w:szCs w:val="34"/>
          <w:rtl/>
        </w:rPr>
        <w:t>1-</w:t>
      </w:r>
      <w:r w:rsidR="00E7267C" w:rsidRPr="00B70C9F">
        <w:rPr>
          <w:rFonts w:hAnsi="Courier New" w:hint="cs"/>
          <w:b/>
          <w:bCs/>
          <w:sz w:val="34"/>
          <w:szCs w:val="34"/>
          <w:rtl/>
        </w:rPr>
        <w:t>الاثنين</w:t>
      </w:r>
      <w:r w:rsidR="00B70C9F">
        <w:rPr>
          <w:rFonts w:hAnsi="Courier New" w:hint="cs"/>
          <w:b/>
          <w:bCs/>
          <w:sz w:val="34"/>
          <w:szCs w:val="34"/>
          <w:rtl/>
        </w:rPr>
        <w:t>:</w:t>
      </w:r>
      <w:r w:rsidR="00E7267C" w:rsidRPr="00B70C9F">
        <w:rPr>
          <w:rFonts w:hAnsi="Courier New" w:hint="cs"/>
          <w:b/>
          <w:bCs/>
          <w:sz w:val="34"/>
          <w:szCs w:val="34"/>
          <w:rtl/>
        </w:rPr>
        <w:t xml:space="preserve"> </w:t>
      </w:r>
      <w:r w:rsidR="00E7267C" w:rsidRPr="00B70C9F">
        <w:rPr>
          <w:rFonts w:hAnsi="Courier New" w:hint="cs"/>
          <w:sz w:val="34"/>
          <w:szCs w:val="34"/>
          <w:rtl/>
        </w:rPr>
        <w:t xml:space="preserve">قال </w:t>
      </w:r>
      <w:proofErr w:type="spellStart"/>
      <w:r w:rsidR="00E7267C" w:rsidRPr="00B70C9F">
        <w:rPr>
          <w:rFonts w:hAnsi="Courier New" w:hint="cs"/>
          <w:sz w:val="34"/>
          <w:szCs w:val="34"/>
          <w:rtl/>
        </w:rPr>
        <w:t>الفيروزآبادي</w:t>
      </w:r>
      <w:proofErr w:type="spellEnd"/>
      <w:r w:rsidR="00B70C9F">
        <w:rPr>
          <w:rFonts w:hAnsi="Courier New" w:hint="cs"/>
          <w:sz w:val="34"/>
          <w:szCs w:val="34"/>
          <w:rtl/>
        </w:rPr>
        <w:t>:</w:t>
      </w:r>
      <w:r w:rsidR="00E7267C" w:rsidRPr="00B70C9F">
        <w:rPr>
          <w:rFonts w:hAnsi="Courier New" w:hint="cs"/>
          <w:sz w:val="34"/>
          <w:szCs w:val="34"/>
          <w:rtl/>
        </w:rPr>
        <w:t xml:space="preserve"> ((بصيرة في الاثنين</w:t>
      </w:r>
      <w:r w:rsidR="00B70C9F">
        <w:rPr>
          <w:rFonts w:hAnsi="Courier New" w:hint="cs"/>
          <w:sz w:val="34"/>
          <w:szCs w:val="34"/>
          <w:rtl/>
        </w:rPr>
        <w:t>،</w:t>
      </w:r>
      <w:r w:rsidR="00E7267C" w:rsidRPr="00B70C9F">
        <w:rPr>
          <w:rFonts w:hAnsi="Courier New" w:hint="cs"/>
          <w:sz w:val="34"/>
          <w:szCs w:val="34"/>
          <w:rtl/>
        </w:rPr>
        <w:t xml:space="preserve"> وهو اسم للعدد الكائن بين الواحد والثلاث</w:t>
      </w:r>
      <w:r w:rsidR="00FD0C85">
        <w:rPr>
          <w:rFonts w:hAnsi="Courier New" w:hint="cs"/>
          <w:sz w:val="34"/>
          <w:szCs w:val="34"/>
          <w:rtl/>
        </w:rPr>
        <w:t xml:space="preserve">... </w:t>
      </w:r>
      <w:r w:rsidR="00E7267C" w:rsidRPr="00B70C9F">
        <w:rPr>
          <w:rFonts w:hAnsi="Courier New" w:hint="cs"/>
          <w:sz w:val="34"/>
          <w:szCs w:val="34"/>
          <w:rtl/>
        </w:rPr>
        <w:t>وقد ورد في القرآن الكريم على عشرة أوجه</w:t>
      </w:r>
      <w:r w:rsidR="00B70C9F">
        <w:rPr>
          <w:rFonts w:hAnsi="Courier New" w:hint="cs"/>
          <w:sz w:val="34"/>
          <w:szCs w:val="34"/>
          <w:rtl/>
        </w:rPr>
        <w:t>:</w:t>
      </w:r>
      <w:r w:rsidR="00E7267C" w:rsidRPr="00B70C9F">
        <w:rPr>
          <w:rFonts w:hAnsi="Courier New" w:hint="cs"/>
          <w:sz w:val="34"/>
          <w:szCs w:val="34"/>
          <w:rtl/>
        </w:rPr>
        <w:t xml:space="preserve"> </w:t>
      </w:r>
    </w:p>
    <w:p w:rsidR="00E7267C" w:rsidRPr="00B70C9F" w:rsidRDefault="00E7267C" w:rsidP="00E7267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الأول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بمعنى الوارثات من البنات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فَإِن كُنَّ نِسَاء فَوْقَ اثْنَتَيْنِ</w:t>
      </w:r>
      <w:r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11}</w:t>
      </w:r>
    </w:p>
    <w:p w:rsidR="00E7267C" w:rsidRPr="00B70C9F" w:rsidRDefault="00E7267C" w:rsidP="00E7267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بمعنى الكلالة من الإخوة والأخوات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فَإِن كَانَتَا اثْنَتَيْنِ</w:t>
      </w:r>
      <w:r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176}</w:t>
      </w:r>
    </w:p>
    <w:p w:rsidR="00E7267C" w:rsidRPr="00B70C9F" w:rsidRDefault="00E7267C" w:rsidP="00E7267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بمعنى النعم من الحيوانات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مِّنَ الضَّأْنِ اثْنَيْنِ وَمِنَ الْمَعْزِ</w:t>
      </w:r>
      <w:r w:rsidRPr="00B70C9F">
        <w:rPr>
          <w:rFonts w:ascii="Courier New" w:hAnsi="Courier New" w:cs="Traditional Arabic" w:hint="cs"/>
          <w:sz w:val="34"/>
          <w:szCs w:val="34"/>
          <w:rtl/>
        </w:rPr>
        <w:t>){الأنعام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143}(</w:t>
      </w:r>
      <w:r w:rsidRPr="00B70C9F">
        <w:rPr>
          <w:rFonts w:ascii="Courier New" w:hAnsi="Courier New" w:cs="Traditional Arabic"/>
          <w:sz w:val="34"/>
          <w:szCs w:val="34"/>
          <w:rtl/>
        </w:rPr>
        <w:t>وَمِنَ الإِبْلِ اثْنَيْنِ وَمِنَ الْبَقَرِ اثْنَيْنِ</w:t>
      </w:r>
      <w:r w:rsidRPr="00B70C9F">
        <w:rPr>
          <w:rFonts w:ascii="Courier New" w:hAnsi="Courier New" w:cs="Traditional Arabic" w:hint="cs"/>
          <w:sz w:val="34"/>
          <w:szCs w:val="34"/>
          <w:rtl/>
        </w:rPr>
        <w:t>){الأنعام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144}</w:t>
      </w:r>
      <w:r w:rsidRPr="00B70C9F">
        <w:rPr>
          <w:rFonts w:ascii="Courier New" w:hAnsi="Courier New" w:cs="Traditional Arabic"/>
          <w:sz w:val="34"/>
          <w:szCs w:val="34"/>
          <w:rtl/>
        </w:rPr>
        <w:t xml:space="preserve"> </w:t>
      </w:r>
    </w:p>
    <w:p w:rsidR="00E7267C" w:rsidRPr="00B70C9F" w:rsidRDefault="00E7267C" w:rsidP="00E7267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الرابع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بمعنى النهي عن اعتقاد تثنية إلهين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لاَ تَتَّخِذُواْ إِلـهَيْنِ اثْنَيْنِ</w:t>
      </w:r>
      <w:r w:rsidRPr="00B70C9F">
        <w:rPr>
          <w:rFonts w:ascii="Courier New" w:hAnsi="Courier New" w:cs="Traditional Arabic" w:hint="cs"/>
          <w:sz w:val="34"/>
          <w:szCs w:val="34"/>
          <w:rtl/>
        </w:rPr>
        <w:t>){النحل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51}</w:t>
      </w:r>
    </w:p>
    <w:p w:rsidR="00E7267C" w:rsidRPr="00B70C9F" w:rsidRDefault="00E7267C" w:rsidP="00E7267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الخامس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بمعنى الجمع بين الرسول صلى الله عليه وسلم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والصديق في حالات الخلوات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لاَ تَتَّخِذُواْ إِلـهَيْنِ اثْنَيْنِ</w:t>
      </w:r>
      <w:r w:rsidRPr="00B70C9F">
        <w:rPr>
          <w:rFonts w:ascii="Courier New" w:hAnsi="Courier New" w:cs="Traditional Arabic" w:hint="cs"/>
          <w:sz w:val="34"/>
          <w:szCs w:val="34"/>
          <w:rtl/>
        </w:rPr>
        <w:t>){التوبة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40}</w:t>
      </w:r>
    </w:p>
    <w:p w:rsidR="00E7267C" w:rsidRPr="00B70C9F" w:rsidRDefault="00E7267C" w:rsidP="00E7267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السادس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في تقرير شرع الأحكام بشاهدين عدلين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اثْنَانِ ذَوَا عَدْلٍ مِّنكُمْ</w:t>
      </w:r>
      <w:r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106}</w:t>
      </w:r>
    </w:p>
    <w:p w:rsidR="00E7267C" w:rsidRPr="00B70C9F" w:rsidRDefault="00E7267C" w:rsidP="00E7267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السابع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في الإشارة إلى الأعين التي انفجرت من الحجر ساعة إظهار المعجزة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فَانفَجَرَتْ مِنْهُ اثْنَتَا عَشْرَةَ عَيْناً</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60}</w:t>
      </w:r>
    </w:p>
    <w:p w:rsidR="00E7267C" w:rsidRPr="00B70C9F" w:rsidRDefault="00E7267C" w:rsidP="00E7267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الثامن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تفريق قوم موسى على عدة أسباط</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وَقَطَّعْنَاهُمُ اثْنَتَيْ عَشْرَةَ أَسْبَاطًا أُمَمًا</w:t>
      </w:r>
      <w:r w:rsidRPr="00B70C9F">
        <w:rPr>
          <w:rFonts w:ascii="Courier New" w:hAnsi="Courier New" w:cs="Traditional Arabic" w:hint="cs"/>
          <w:sz w:val="34"/>
          <w:szCs w:val="34"/>
          <w:rtl/>
        </w:rPr>
        <w:t>){الأعراف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160}</w:t>
      </w:r>
    </w:p>
    <w:p w:rsidR="00E7267C" w:rsidRPr="00B70C9F" w:rsidRDefault="00E7267C" w:rsidP="00E7267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التاسع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بَعْثُ بني إسرائيل الذين ساروا نحو العمالقة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وَبَعَثْنَا مِنهُمُ اثْنَيْ عَشَرَ نَقِيبًا</w:t>
      </w:r>
      <w:r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12}</w:t>
      </w:r>
    </w:p>
    <w:p w:rsidR="00E7267C" w:rsidRPr="00B70C9F" w:rsidRDefault="00E7267C" w:rsidP="00E7267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العاشر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عدد الأشهر في العام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إِنَّ عِدَّةَ الشُّهُورِ عِندَ اللّهِ اثْنَا عَشَرَ شَهْرًا</w:t>
      </w:r>
      <w:r w:rsidRPr="00B70C9F">
        <w:rPr>
          <w:rFonts w:ascii="Courier New" w:hAnsi="Courier New" w:cs="Traditional Arabic" w:hint="cs"/>
          <w:sz w:val="34"/>
          <w:szCs w:val="34"/>
          <w:rtl/>
        </w:rPr>
        <w:t>){التوبة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36}))</w:t>
      </w:r>
      <w:r w:rsidRPr="00B70C9F">
        <w:rPr>
          <w:rFonts w:cs="Traditional Arabic"/>
          <w:sz w:val="34"/>
          <w:szCs w:val="34"/>
          <w:vertAlign w:val="superscript"/>
          <w:rtl/>
        </w:rPr>
        <w:t>(</w:t>
      </w:r>
      <w:r w:rsidRPr="00B70C9F">
        <w:rPr>
          <w:rFonts w:cs="Traditional Arabic"/>
          <w:sz w:val="34"/>
          <w:szCs w:val="34"/>
          <w:vertAlign w:val="superscript"/>
          <w:rtl/>
        </w:rPr>
        <w:footnoteReference w:id="751"/>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E7267C" w:rsidRPr="00B70C9F" w:rsidRDefault="00E7267C" w:rsidP="000432E4">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العدد (اثنين) و(اثنتين) معروف معناه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وقد عرَّفه </w:t>
      </w:r>
      <w:proofErr w:type="spellStart"/>
      <w:r w:rsidRPr="00B70C9F">
        <w:rPr>
          <w:rFonts w:ascii="Courier New" w:hAnsi="Courier New" w:cs="Traditional Arabic" w:hint="cs"/>
          <w:sz w:val="34"/>
          <w:szCs w:val="34"/>
          <w:rtl/>
        </w:rPr>
        <w:t>الفيروزآبادي</w:t>
      </w:r>
      <w:proofErr w:type="spellEnd"/>
      <w:r w:rsidRPr="00B70C9F">
        <w:rPr>
          <w:rFonts w:ascii="Courier New" w:hAnsi="Courier New" w:cs="Traditional Arabic" w:hint="cs"/>
          <w:sz w:val="34"/>
          <w:szCs w:val="34"/>
          <w:rtl/>
        </w:rPr>
        <w:t xml:space="preserve"> بقوله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اسم للعدد الكائن بين الواحد والثلاث)) فهذه هي دلالته أينما ورد  في القرآن الكريم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أمَّا الوجوه العشرة التي ذكرها </w:t>
      </w:r>
      <w:proofErr w:type="spellStart"/>
      <w:r w:rsidRPr="00B70C9F">
        <w:rPr>
          <w:rFonts w:ascii="Courier New" w:hAnsi="Courier New" w:cs="Traditional Arabic" w:hint="cs"/>
          <w:sz w:val="34"/>
          <w:szCs w:val="34"/>
          <w:rtl/>
        </w:rPr>
        <w:t>الفيروزآبادي</w:t>
      </w:r>
      <w:proofErr w:type="spellEnd"/>
      <w:r w:rsidRPr="00B70C9F">
        <w:rPr>
          <w:rFonts w:ascii="Courier New" w:hAnsi="Courier New" w:cs="Traditional Arabic" w:hint="cs"/>
          <w:sz w:val="34"/>
          <w:szCs w:val="34"/>
          <w:rtl/>
        </w:rPr>
        <w:t xml:space="preserve"> هي كما ترى ليست معاني العدد (اثنين) بل هي </w:t>
      </w:r>
      <w:r w:rsidR="000432E4" w:rsidRPr="00B70C9F">
        <w:rPr>
          <w:rFonts w:ascii="Courier New" w:hAnsi="Courier New" w:cs="Traditional Arabic" w:hint="cs"/>
          <w:sz w:val="34"/>
          <w:szCs w:val="34"/>
          <w:rtl/>
        </w:rPr>
        <w:t xml:space="preserve">إمَّا </w:t>
      </w:r>
      <w:r w:rsidRPr="00B70C9F">
        <w:rPr>
          <w:rFonts w:ascii="Courier New" w:hAnsi="Courier New" w:cs="Traditional Arabic" w:hint="cs"/>
          <w:sz w:val="34"/>
          <w:szCs w:val="34"/>
          <w:rtl/>
        </w:rPr>
        <w:t>معان</w:t>
      </w:r>
      <w:r w:rsidR="000432E4" w:rsidRPr="00B70C9F">
        <w:rPr>
          <w:rFonts w:ascii="Courier New" w:hAnsi="Courier New" w:cs="Traditional Arabic" w:hint="cs"/>
          <w:sz w:val="34"/>
          <w:szCs w:val="34"/>
          <w:rtl/>
        </w:rPr>
        <w:t>ي</w:t>
      </w:r>
      <w:r w:rsidRPr="00B70C9F">
        <w:rPr>
          <w:rFonts w:ascii="Courier New" w:hAnsi="Courier New" w:cs="Traditional Arabic" w:hint="cs"/>
          <w:sz w:val="34"/>
          <w:szCs w:val="34"/>
          <w:rtl/>
        </w:rPr>
        <w:t xml:space="preserve"> </w:t>
      </w:r>
      <w:proofErr w:type="spellStart"/>
      <w:r w:rsidRPr="00B70C9F">
        <w:rPr>
          <w:rFonts w:ascii="Courier New" w:hAnsi="Courier New" w:cs="Traditional Arabic" w:hint="cs"/>
          <w:sz w:val="34"/>
          <w:szCs w:val="34"/>
          <w:rtl/>
        </w:rPr>
        <w:t>معدوده</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0432E4" w:rsidRPr="00B70C9F">
        <w:rPr>
          <w:rFonts w:ascii="Courier New" w:hAnsi="Courier New" w:cs="Traditional Arabic" w:hint="cs"/>
          <w:sz w:val="34"/>
          <w:szCs w:val="34"/>
          <w:rtl/>
        </w:rPr>
        <w:t>أو معاني مواضيع الآيات التي ورد فيها لفظ العدد</w:t>
      </w:r>
      <w:r w:rsidR="00B70C9F">
        <w:rPr>
          <w:rFonts w:ascii="Courier New" w:hAnsi="Courier New" w:cs="Traditional Arabic" w:hint="cs"/>
          <w:sz w:val="34"/>
          <w:szCs w:val="34"/>
          <w:rtl/>
        </w:rPr>
        <w:t>.</w:t>
      </w:r>
    </w:p>
    <w:p w:rsidR="00DF7B39" w:rsidRPr="00B70C9F" w:rsidRDefault="004628D4" w:rsidP="004628D4">
      <w:pPr>
        <w:ind w:firstLine="720"/>
        <w:jc w:val="both"/>
        <w:rPr>
          <w:rFonts w:ascii="Courier New" w:hAnsi="Courier New" w:cs="Traditional Arabic"/>
          <w:sz w:val="34"/>
          <w:szCs w:val="34"/>
          <w:rtl/>
        </w:rPr>
      </w:pPr>
      <w:r w:rsidRPr="00B70C9F">
        <w:rPr>
          <w:rFonts w:ascii="Courier New" w:hAnsi="Courier New" w:cs="Traditional Arabic" w:hint="cs"/>
          <w:b/>
          <w:bCs/>
          <w:sz w:val="34"/>
          <w:szCs w:val="34"/>
          <w:rtl/>
        </w:rPr>
        <w:t>2</w:t>
      </w:r>
      <w:r w:rsidR="000432E4" w:rsidRPr="00B70C9F">
        <w:rPr>
          <w:rFonts w:ascii="Courier New" w:hAnsi="Courier New" w:cs="Traditional Arabic" w:hint="cs"/>
          <w:b/>
          <w:bCs/>
          <w:sz w:val="34"/>
          <w:szCs w:val="34"/>
          <w:rtl/>
        </w:rPr>
        <w:t>-الأربع والأربعون</w:t>
      </w:r>
      <w:r w:rsidR="00B70C9F">
        <w:rPr>
          <w:rFonts w:ascii="Courier New" w:hAnsi="Courier New" w:cs="Traditional Arabic" w:hint="cs"/>
          <w:b/>
          <w:bCs/>
          <w:sz w:val="34"/>
          <w:szCs w:val="34"/>
          <w:rtl/>
        </w:rPr>
        <w:t>:</w:t>
      </w:r>
      <w:r w:rsidR="000432E4" w:rsidRPr="00B70C9F">
        <w:rPr>
          <w:rFonts w:ascii="Courier New" w:hAnsi="Courier New" w:cs="Traditional Arabic" w:hint="cs"/>
          <w:b/>
          <w:bCs/>
          <w:sz w:val="34"/>
          <w:szCs w:val="34"/>
          <w:rtl/>
        </w:rPr>
        <w:t xml:space="preserve"> </w:t>
      </w:r>
      <w:r w:rsidR="005976D8" w:rsidRPr="00B70C9F">
        <w:rPr>
          <w:rFonts w:ascii="Courier New" w:hAnsi="Courier New" w:cs="Traditional Arabic" w:hint="cs"/>
          <w:sz w:val="34"/>
          <w:szCs w:val="34"/>
          <w:rtl/>
        </w:rPr>
        <w:t xml:space="preserve">قال </w:t>
      </w:r>
      <w:proofErr w:type="spellStart"/>
      <w:r w:rsidR="005976D8" w:rsidRPr="00B70C9F">
        <w:rPr>
          <w:rFonts w:ascii="Courier New" w:hAnsi="Courier New" w:cs="Traditional Arabic" w:hint="cs"/>
          <w:sz w:val="34"/>
          <w:szCs w:val="34"/>
          <w:rtl/>
        </w:rPr>
        <w:t>الفيروزآبادي</w:t>
      </w:r>
      <w:proofErr w:type="spellEnd"/>
      <w:r w:rsidR="00B70C9F">
        <w:rPr>
          <w:rFonts w:ascii="Courier New" w:hAnsi="Courier New" w:cs="Traditional Arabic" w:hint="cs"/>
          <w:sz w:val="34"/>
          <w:szCs w:val="34"/>
          <w:rtl/>
        </w:rPr>
        <w:t>:</w:t>
      </w:r>
      <w:r w:rsidR="005976D8" w:rsidRPr="00B70C9F">
        <w:rPr>
          <w:rFonts w:ascii="Courier New" w:hAnsi="Courier New" w:cs="Traditional Arabic" w:hint="cs"/>
          <w:sz w:val="34"/>
          <w:szCs w:val="34"/>
          <w:rtl/>
        </w:rPr>
        <w:t xml:space="preserve"> ((والأربع</w:t>
      </w:r>
      <w:r w:rsidR="00B70C9F">
        <w:rPr>
          <w:rFonts w:ascii="Courier New" w:hAnsi="Courier New" w:cs="Traditional Arabic" w:hint="cs"/>
          <w:sz w:val="34"/>
          <w:szCs w:val="34"/>
          <w:rtl/>
        </w:rPr>
        <w:t>:</w:t>
      </w:r>
      <w:r w:rsidR="005976D8" w:rsidRPr="00B70C9F">
        <w:rPr>
          <w:rFonts w:ascii="Courier New" w:hAnsi="Courier New" w:cs="Traditional Arabic" w:hint="cs"/>
          <w:sz w:val="34"/>
          <w:szCs w:val="34"/>
          <w:rtl/>
        </w:rPr>
        <w:t xml:space="preserve"> اسم للعدد الذي يزيد على الثلاث</w:t>
      </w:r>
      <w:r w:rsidR="00B70C9F">
        <w:rPr>
          <w:rFonts w:ascii="Courier New" w:hAnsi="Courier New" w:cs="Traditional Arabic" w:hint="cs"/>
          <w:sz w:val="34"/>
          <w:szCs w:val="34"/>
          <w:rtl/>
        </w:rPr>
        <w:t>،</w:t>
      </w:r>
      <w:r w:rsidR="005976D8" w:rsidRPr="00B70C9F">
        <w:rPr>
          <w:rFonts w:ascii="Courier New" w:hAnsi="Courier New" w:cs="Traditional Arabic" w:hint="cs"/>
          <w:sz w:val="34"/>
          <w:szCs w:val="34"/>
          <w:rtl/>
        </w:rPr>
        <w:t xml:space="preserve"> وينقص عن الخمس</w:t>
      </w:r>
      <w:r w:rsidR="00FD0C85">
        <w:rPr>
          <w:rFonts w:ascii="Courier New" w:hAnsi="Courier New" w:cs="Traditional Arabic" w:hint="cs"/>
          <w:sz w:val="34"/>
          <w:szCs w:val="34"/>
          <w:rtl/>
        </w:rPr>
        <w:t xml:space="preserve">... </w:t>
      </w:r>
      <w:r w:rsidR="00DF7B39" w:rsidRPr="00B70C9F">
        <w:rPr>
          <w:rFonts w:ascii="Courier New" w:hAnsi="Courier New" w:cs="Traditional Arabic" w:hint="cs"/>
          <w:sz w:val="34"/>
          <w:szCs w:val="34"/>
          <w:rtl/>
        </w:rPr>
        <w:t xml:space="preserve">والأربع والأربعون ورد في التنزيل على اثني عشر وجهًا </w:t>
      </w:r>
    </w:p>
    <w:p w:rsidR="00DF7B39" w:rsidRPr="00B70C9F" w:rsidRDefault="00DF7B39" w:rsidP="000432E4">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الأول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بيان تربص مدة الإيلاء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لِّلَّذِينَ يُؤْلُونَ مِن نِّسَآئِهِمْ تَرَبُّصُ أَرْبَعَةِ أَشْهُرٍ</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226}</w:t>
      </w:r>
    </w:p>
    <w:p w:rsidR="00DF7B39" w:rsidRPr="00B70C9F" w:rsidRDefault="00DF7B39" w:rsidP="000432E4">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بيان عدة الوفاة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يَتَرَبَّصْنَ بِأَنفُسِهِنَّ أَرْبَعَةَ أَشْهُرٍ وَعَشْرًا</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234}</w:t>
      </w:r>
    </w:p>
    <w:p w:rsidR="00DF7B39" w:rsidRPr="00B70C9F" w:rsidRDefault="00DF7B39" w:rsidP="000432E4">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إظهار معجزة الخليل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قَالَ فَخُذْ أَرْبَعَةً مِّنَ الطَّيْرِ</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260}</w:t>
      </w:r>
    </w:p>
    <w:p w:rsidR="00DF7B39" w:rsidRPr="00B70C9F" w:rsidRDefault="00DF7B39" w:rsidP="000432E4">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الرابع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بيان أشهر الحرم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مِنْهَا أَرْبَعَةٌ حُرُمٌ</w:t>
      </w:r>
      <w:r w:rsidRPr="00B70C9F">
        <w:rPr>
          <w:rFonts w:ascii="Courier New" w:hAnsi="Courier New" w:cs="Traditional Arabic" w:hint="cs"/>
          <w:sz w:val="34"/>
          <w:szCs w:val="34"/>
          <w:rtl/>
        </w:rPr>
        <w:t>){التوبة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36}</w:t>
      </w:r>
    </w:p>
    <w:p w:rsidR="00D108E5" w:rsidRPr="00B70C9F" w:rsidRDefault="00DF7B39" w:rsidP="000432E4">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الخامس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D108E5" w:rsidRPr="00B70C9F">
        <w:rPr>
          <w:rFonts w:ascii="Courier New" w:hAnsi="Courier New" w:cs="Traditional Arabic" w:hint="cs"/>
          <w:sz w:val="34"/>
          <w:szCs w:val="34"/>
          <w:rtl/>
        </w:rPr>
        <w:t>تمهيد قاعدة الزناة</w:t>
      </w:r>
      <w:r w:rsidR="00B70C9F">
        <w:rPr>
          <w:rFonts w:ascii="Courier New" w:hAnsi="Courier New" w:cs="Traditional Arabic" w:hint="cs"/>
          <w:sz w:val="34"/>
          <w:szCs w:val="34"/>
          <w:rtl/>
        </w:rPr>
        <w:t>:</w:t>
      </w:r>
      <w:r w:rsidR="00D108E5" w:rsidRPr="00B70C9F">
        <w:rPr>
          <w:rFonts w:ascii="Courier New" w:hAnsi="Courier New" w:cs="Traditional Arabic" w:hint="cs"/>
          <w:sz w:val="34"/>
          <w:szCs w:val="34"/>
          <w:rtl/>
        </w:rPr>
        <w:t xml:space="preserve"> (</w:t>
      </w:r>
      <w:r w:rsidR="00D108E5" w:rsidRPr="00B70C9F">
        <w:rPr>
          <w:rFonts w:ascii="Courier New" w:hAnsi="Courier New" w:cs="Traditional Arabic"/>
          <w:sz w:val="34"/>
          <w:szCs w:val="34"/>
          <w:rtl/>
        </w:rPr>
        <w:t>فَاسْتَشْهِدُواْ عَلَيْهِنَّ أَرْبَعةً مِّنكُمْ</w:t>
      </w:r>
      <w:r w:rsidR="00D108E5"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00D108E5" w:rsidRPr="00B70C9F">
        <w:rPr>
          <w:rFonts w:ascii="Courier New" w:hAnsi="Courier New" w:cs="Traditional Arabic" w:hint="cs"/>
          <w:sz w:val="34"/>
          <w:szCs w:val="34"/>
          <w:rtl/>
        </w:rPr>
        <w:t xml:space="preserve"> 15}</w:t>
      </w:r>
    </w:p>
    <w:p w:rsidR="00D108E5" w:rsidRPr="00B70C9F" w:rsidRDefault="00D108E5" w:rsidP="000432E4">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السادس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بيان حكم اللعان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فَشَهَادَةُ أَحَدِهِمْ أَرْبَعُ شَهَادَاتٍ بِاللَّهِ</w:t>
      </w:r>
      <w:r w:rsidRPr="00B70C9F">
        <w:rPr>
          <w:rFonts w:ascii="Courier New" w:hAnsi="Courier New" w:cs="Traditional Arabic" w:hint="cs"/>
          <w:sz w:val="34"/>
          <w:szCs w:val="34"/>
          <w:rtl/>
        </w:rPr>
        <w:t>){النور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w:t>
      </w:r>
    </w:p>
    <w:p w:rsidR="00EB0771" w:rsidRPr="00B70C9F" w:rsidRDefault="00D108E5" w:rsidP="000432E4">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السابع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لدرء العذاب والعقوبة عن الملاعنة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EB0771" w:rsidRPr="00B70C9F">
        <w:rPr>
          <w:rFonts w:ascii="Courier New" w:hAnsi="Courier New" w:cs="Traditional Arabic"/>
          <w:sz w:val="34"/>
          <w:szCs w:val="34"/>
          <w:rtl/>
        </w:rPr>
        <w:t>وَيَدْرَأُ عَنْهَا الْعَذَابَ أَنْ تَشْهَدَ أَرْبَعَ شَهَادَاتٍ بِاللَّهِ</w:t>
      </w:r>
      <w:r w:rsidR="00EB0771" w:rsidRPr="00B70C9F">
        <w:rPr>
          <w:rFonts w:ascii="Courier New" w:hAnsi="Courier New" w:cs="Traditional Arabic" w:hint="cs"/>
          <w:sz w:val="34"/>
          <w:szCs w:val="34"/>
          <w:rtl/>
        </w:rPr>
        <w:t>){النور</w:t>
      </w:r>
      <w:r w:rsidR="00B70C9F">
        <w:rPr>
          <w:rFonts w:ascii="Courier New" w:hAnsi="Courier New" w:cs="Traditional Arabic" w:hint="cs"/>
          <w:sz w:val="34"/>
          <w:szCs w:val="34"/>
          <w:rtl/>
        </w:rPr>
        <w:t>:</w:t>
      </w:r>
      <w:r w:rsidR="00EB0771" w:rsidRPr="00B70C9F">
        <w:rPr>
          <w:rFonts w:ascii="Courier New" w:hAnsi="Courier New" w:cs="Traditional Arabic" w:hint="cs"/>
          <w:sz w:val="34"/>
          <w:szCs w:val="34"/>
          <w:rtl/>
        </w:rPr>
        <w:t xml:space="preserve"> 8}</w:t>
      </w:r>
    </w:p>
    <w:p w:rsidR="00EB0771" w:rsidRPr="00B70C9F" w:rsidRDefault="00EB0771" w:rsidP="000432E4">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الثامن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لتهديد الخائضين في قصة الإفك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لَوْلا جَاؤُوا عَلَيْهِ بِأَرْبَعَةِ شُهَدَاء</w:t>
      </w:r>
      <w:r w:rsidRPr="00B70C9F">
        <w:rPr>
          <w:rFonts w:ascii="Courier New" w:hAnsi="Courier New" w:cs="Traditional Arabic" w:hint="cs"/>
          <w:sz w:val="34"/>
          <w:szCs w:val="34"/>
          <w:rtl/>
        </w:rPr>
        <w:t>){النور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13}</w:t>
      </w:r>
    </w:p>
    <w:p w:rsidR="00EB0771" w:rsidRPr="00B70C9F" w:rsidRDefault="00EB0771" w:rsidP="000432E4">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التاسع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بيان خِلقة الحيوان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وَمِنْهُم مَّن يَمْشِي عَلَى أَرْبَعٍ</w:t>
      </w:r>
      <w:r w:rsidRPr="00B70C9F">
        <w:rPr>
          <w:rFonts w:ascii="Courier New" w:hAnsi="Courier New" w:cs="Traditional Arabic" w:hint="cs"/>
          <w:sz w:val="34"/>
          <w:szCs w:val="34"/>
          <w:rtl/>
        </w:rPr>
        <w:t>){النور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45}</w:t>
      </w:r>
    </w:p>
    <w:p w:rsidR="00EB0771" w:rsidRPr="00B70C9F" w:rsidRDefault="00EB0771" w:rsidP="000432E4">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العاشر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بيان تقدير الأقوات والأوقات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وَقَدَّرَ فِيهَا أَقْوَاتَهَا فِي أَرْبَعَةِ أَيَّامٍ</w:t>
      </w:r>
      <w:r w:rsidRPr="00B70C9F">
        <w:rPr>
          <w:rFonts w:ascii="Courier New" w:hAnsi="Courier New" w:cs="Traditional Arabic" w:hint="cs"/>
          <w:sz w:val="34"/>
          <w:szCs w:val="34"/>
          <w:rtl/>
        </w:rPr>
        <w:t>){فصلت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10}</w:t>
      </w:r>
    </w:p>
    <w:p w:rsidR="00A939CA" w:rsidRPr="00B70C9F" w:rsidRDefault="00EB0771" w:rsidP="000432E4">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الحادي عشر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الأربعون لبيان سن التوبة والشكر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وَبَلَغَ أَرْبَعِينَ سَنَةً</w:t>
      </w:r>
      <w:r w:rsidRPr="00B70C9F">
        <w:rPr>
          <w:rFonts w:ascii="Courier New" w:hAnsi="Courier New" w:cs="Traditional Arabic" w:hint="cs"/>
          <w:sz w:val="34"/>
          <w:szCs w:val="34"/>
          <w:rtl/>
        </w:rPr>
        <w:t>){الأحقاف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15}</w:t>
      </w:r>
    </w:p>
    <w:p w:rsidR="00A939CA" w:rsidRPr="00B70C9F" w:rsidRDefault="00A939CA" w:rsidP="000432E4">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الثاني عشر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ميقات موسى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وَبَلَغَ أَرْبَعِينَ سَنَةً</w:t>
      </w:r>
      <w:r w:rsidRPr="00B70C9F">
        <w:rPr>
          <w:rFonts w:ascii="Courier New" w:hAnsi="Courier New" w:cs="Traditional Arabic" w:hint="cs"/>
          <w:sz w:val="34"/>
          <w:szCs w:val="34"/>
          <w:rtl/>
        </w:rPr>
        <w:t>){الأعراف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142}))</w:t>
      </w:r>
      <w:r w:rsidRPr="00B70C9F">
        <w:rPr>
          <w:rFonts w:cs="Traditional Arabic"/>
          <w:sz w:val="34"/>
          <w:szCs w:val="34"/>
          <w:vertAlign w:val="superscript"/>
          <w:rtl/>
        </w:rPr>
        <w:t>(</w:t>
      </w:r>
      <w:r w:rsidRPr="00B70C9F">
        <w:rPr>
          <w:rFonts w:cs="Traditional Arabic"/>
          <w:sz w:val="34"/>
          <w:szCs w:val="34"/>
          <w:vertAlign w:val="superscript"/>
          <w:rtl/>
        </w:rPr>
        <w:footnoteReference w:id="752"/>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3D1C39" w:rsidRPr="00B70C9F" w:rsidRDefault="00A939CA" w:rsidP="0095495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أهذه معاني العددين الأربع والأربعين أم هي معاني مواضيع الآيات التي ورد فيها هذان العددان ؟! أو</w:t>
      </w:r>
      <w:r w:rsidR="002D63D2" w:rsidRP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لو حل</w:t>
      </w:r>
      <w:r w:rsidR="002D63D2" w:rsidRP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محل</w:t>
      </w:r>
      <w:r w:rsidR="002D63D2" w:rsidRP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هذين العددين الخمس والخمسون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أو الست </w:t>
      </w:r>
      <w:proofErr w:type="spellStart"/>
      <w:r w:rsidRPr="00B70C9F">
        <w:rPr>
          <w:rFonts w:ascii="Courier New" w:hAnsi="Courier New" w:cs="Traditional Arabic" w:hint="cs"/>
          <w:sz w:val="34"/>
          <w:szCs w:val="34"/>
          <w:rtl/>
        </w:rPr>
        <w:t>والستون</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أو السبع والسبعون وأي عددين آخرين أما صح أن تكون هذه المعاني الاثني عشر نفسها وجوهًا لهما بالقدر نفسه ؟! </w:t>
      </w:r>
    </w:p>
    <w:p w:rsidR="004628D4" w:rsidRPr="00B70C9F" w:rsidRDefault="004628D4" w:rsidP="004628D4">
      <w:pPr>
        <w:ind w:firstLine="720"/>
        <w:jc w:val="both"/>
        <w:rPr>
          <w:rFonts w:ascii="Courier New" w:hAnsi="Courier New" w:cs="Traditional Arabic"/>
          <w:sz w:val="34"/>
          <w:szCs w:val="34"/>
          <w:rtl/>
        </w:rPr>
      </w:pPr>
      <w:r w:rsidRPr="00B70C9F">
        <w:rPr>
          <w:rFonts w:ascii="Courier New" w:hAnsi="Courier New" w:cs="Traditional Arabic" w:hint="cs"/>
          <w:b/>
          <w:bCs/>
          <w:sz w:val="34"/>
          <w:szCs w:val="34"/>
          <w:rtl/>
        </w:rPr>
        <w:t>3-التابوت</w:t>
      </w:r>
      <w:r w:rsidR="00B70C9F">
        <w:rPr>
          <w:rFonts w:ascii="Courier New" w:hAnsi="Courier New" w:cs="Traditional Arabic" w:hint="cs"/>
          <w:b/>
          <w:bCs/>
          <w:sz w:val="34"/>
          <w:szCs w:val="34"/>
          <w:rtl/>
        </w:rPr>
        <w:t>:</w:t>
      </w:r>
      <w:r w:rsidRPr="00B70C9F">
        <w:rPr>
          <w:rFonts w:ascii="Courier New" w:hAnsi="Courier New" w:cs="Traditional Arabic" w:hint="cs"/>
          <w:b/>
          <w:bCs/>
          <w:sz w:val="34"/>
          <w:szCs w:val="34"/>
          <w:rtl/>
        </w:rPr>
        <w:t xml:space="preserve"> </w:t>
      </w:r>
      <w:r w:rsidRPr="00B70C9F">
        <w:rPr>
          <w:rFonts w:ascii="Courier New" w:hAnsi="Courier New" w:cs="Traditional Arabic" w:hint="cs"/>
          <w:sz w:val="34"/>
          <w:szCs w:val="34"/>
          <w:rtl/>
        </w:rPr>
        <w:t>ذكر أهل الوجوه أنَّ التابوت في القرآن الكريم على وجهين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p>
    <w:p w:rsidR="004628D4" w:rsidRPr="00B70C9F" w:rsidRDefault="004628D4" w:rsidP="004628D4">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الأول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الصندوق الذي وُضِع فيه موسى وأُلقي في اليم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إِذْ أَوْحَيْنَا إِلَى أُمِّكَ مَا يُوحَى {38} أَنِ اقْذِفِيهِ فِي التَّابُوتِ فَاقْذِفِيهِ فِي الْيَمِّ</w:t>
      </w:r>
      <w:r w:rsidRPr="00B70C9F">
        <w:rPr>
          <w:rFonts w:ascii="Courier New" w:hAnsi="Courier New" w:cs="Traditional Arabic" w:hint="cs"/>
          <w:sz w:val="34"/>
          <w:szCs w:val="34"/>
          <w:rtl/>
        </w:rPr>
        <w:t>){طه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38-39} </w:t>
      </w:r>
    </w:p>
    <w:p w:rsidR="004628D4" w:rsidRPr="00B70C9F" w:rsidRDefault="004628D4" w:rsidP="004628D4">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تابوت بني إسرائيل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تابوت من عود </w:t>
      </w:r>
      <w:proofErr w:type="spellStart"/>
      <w:r w:rsidRPr="00B70C9F">
        <w:rPr>
          <w:rFonts w:ascii="Courier New" w:hAnsi="Courier New" w:cs="Traditional Arabic" w:hint="cs"/>
          <w:sz w:val="34"/>
          <w:szCs w:val="34"/>
          <w:rtl/>
        </w:rPr>
        <w:t>الشمشار</w:t>
      </w:r>
      <w:proofErr w:type="spellEnd"/>
      <w:r w:rsidRPr="00B70C9F">
        <w:rPr>
          <w:rFonts w:ascii="Courier New" w:hAnsi="Courier New" w:cs="Traditional Arabic" w:hint="cs"/>
          <w:sz w:val="34"/>
          <w:szCs w:val="34"/>
          <w:rtl/>
        </w:rPr>
        <w:t xml:space="preserve"> ثلاثة أذرع في ذراعين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كما قال </w:t>
      </w:r>
      <w:proofErr w:type="spellStart"/>
      <w:r w:rsidRPr="00B70C9F">
        <w:rPr>
          <w:rFonts w:ascii="Courier New" w:hAnsi="Courier New" w:cs="Traditional Arabic" w:hint="cs"/>
          <w:sz w:val="34"/>
          <w:szCs w:val="34"/>
          <w:rtl/>
        </w:rPr>
        <w:t>الحيري</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أو التابوت الذي فيه السكينة كما قال </w:t>
      </w:r>
      <w:proofErr w:type="spellStart"/>
      <w:r w:rsidRPr="00B70C9F">
        <w:rPr>
          <w:rFonts w:ascii="Courier New" w:hAnsi="Courier New" w:cs="Traditional Arabic" w:hint="cs"/>
          <w:sz w:val="34"/>
          <w:szCs w:val="34"/>
          <w:rtl/>
        </w:rPr>
        <w:t>الدامغاني</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أو بمعنى الصندوق الذي ورثه الأنبياء من آدم عليه السلام كما قال </w:t>
      </w:r>
      <w:proofErr w:type="spellStart"/>
      <w:r w:rsidRPr="00B70C9F">
        <w:rPr>
          <w:rFonts w:ascii="Courier New" w:hAnsi="Courier New" w:cs="Traditional Arabic" w:hint="cs"/>
          <w:sz w:val="34"/>
          <w:szCs w:val="34"/>
          <w:rtl/>
        </w:rPr>
        <w:t>الفيروزآبادي</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قَالَ لَهُمْ نِبِيُّهُمْ إِنَّ آيَةَ مُلْكِهِ أَن يَأْتِيَكُمُ التَّابُوتُ فِيهِ سَكِينَةٌ مِّن رَّبِّكُمْ وَبَقِيَّةٌ مِّمَّا تَرَكَ آلُ مُوسَى وَآلُ هَارُونَ تَحْمِلُهُ الْمَلآئِكَةُ إِنَّ فِي ذَلِكَ لآيَةً لَّكُمْ إِن كُنتُم مُّؤْمِنِينَ</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248}</w:t>
      </w:r>
      <w:r w:rsidRPr="00B70C9F">
        <w:rPr>
          <w:rFonts w:cs="Traditional Arabic"/>
          <w:sz w:val="34"/>
          <w:szCs w:val="34"/>
          <w:vertAlign w:val="superscript"/>
          <w:rtl/>
        </w:rPr>
        <w:t>(</w:t>
      </w:r>
      <w:r w:rsidRPr="00B70C9F">
        <w:rPr>
          <w:rFonts w:cs="Traditional Arabic"/>
          <w:sz w:val="34"/>
          <w:szCs w:val="34"/>
          <w:vertAlign w:val="superscript"/>
          <w:rtl/>
        </w:rPr>
        <w:footnoteReference w:id="753"/>
      </w:r>
      <w:r w:rsidRPr="00B70C9F">
        <w:rPr>
          <w:rFonts w:cs="Traditional Arabic"/>
          <w:sz w:val="34"/>
          <w:szCs w:val="34"/>
          <w:vertAlign w:val="superscript"/>
          <w:rtl/>
        </w:rPr>
        <w:t>)</w:t>
      </w:r>
    </w:p>
    <w:p w:rsidR="004628D4" w:rsidRPr="00B70C9F" w:rsidRDefault="004628D4" w:rsidP="004628D4">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قال الطبري في تفسير شاهد الوجه 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أرأيتم إن جاءكم الت</w:t>
      </w:r>
      <w:r w:rsidR="00AC12AB" w:rsidRPr="00B70C9F">
        <w:rPr>
          <w:rFonts w:ascii="Courier New" w:hAnsi="Courier New" w:cs="Traditional Arabic" w:hint="cs"/>
          <w:sz w:val="34"/>
          <w:szCs w:val="34"/>
          <w:rtl/>
        </w:rPr>
        <w:t>ابوت فيه سكينة من ربكم</w:t>
      </w:r>
      <w:r w:rsidR="00B70C9F">
        <w:rPr>
          <w:rFonts w:ascii="Courier New" w:hAnsi="Courier New" w:cs="Traditional Arabic" w:hint="cs"/>
          <w:sz w:val="34"/>
          <w:szCs w:val="34"/>
          <w:rtl/>
        </w:rPr>
        <w:t>،</w:t>
      </w:r>
      <w:r w:rsidR="00AC12AB" w:rsidRPr="00B70C9F">
        <w:rPr>
          <w:rFonts w:ascii="Courier New" w:hAnsi="Courier New" w:cs="Traditional Arabic" w:hint="cs"/>
          <w:sz w:val="34"/>
          <w:szCs w:val="34"/>
          <w:rtl/>
        </w:rPr>
        <w:t xml:space="preserve"> وبقية </w:t>
      </w:r>
      <w:r w:rsidRPr="00B70C9F">
        <w:rPr>
          <w:rFonts w:ascii="Courier New" w:hAnsi="Courier New" w:cs="Traditional Arabic" w:hint="cs"/>
          <w:sz w:val="34"/>
          <w:szCs w:val="34"/>
          <w:rtl/>
        </w:rPr>
        <w:t>مما ترك آل موسى وآل هرون تحمله الملائكة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وكان موسى عليه السلام حين ألقى الألواح تكسَّرتْ ورفع منها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فنزل فجمع ما بقي فجعله في ذلك التابوت</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 xml:space="preserve">وعن ابن عباس أنَّه لم </w:t>
      </w:r>
      <w:r w:rsidRPr="00B70C9F">
        <w:rPr>
          <w:rFonts w:ascii="Courier New" w:hAnsi="Courier New" w:cs="Traditional Arabic" w:hint="cs"/>
          <w:sz w:val="34"/>
          <w:szCs w:val="34"/>
          <w:rtl/>
        </w:rPr>
        <w:lastRenderedPageBreak/>
        <w:t>يبق من الألواح إلاَّ سدسها))</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754"/>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((وكان ذلك تابوتًا أنزله الله على آدم فيه صور الأنبياء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فتوارثه أولاد آدم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وكان في بني إسرائيل يستفتحون به على عدوهم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فغلبتهم العمالقة عليه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فردَّ الله ذلك التابوت على طالوت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فلمَّا </w:t>
      </w:r>
      <w:proofErr w:type="spellStart"/>
      <w:r w:rsidRPr="00B70C9F">
        <w:rPr>
          <w:rFonts w:ascii="Courier New" w:hAnsi="Courier New" w:cs="Traditional Arabic" w:hint="cs"/>
          <w:sz w:val="34"/>
          <w:szCs w:val="34"/>
          <w:rtl/>
        </w:rPr>
        <w:t>رآوه</w:t>
      </w:r>
      <w:proofErr w:type="spellEnd"/>
      <w:r w:rsidRPr="00B70C9F">
        <w:rPr>
          <w:rFonts w:ascii="Courier New" w:hAnsi="Courier New" w:cs="Traditional Arabic" w:hint="cs"/>
          <w:sz w:val="34"/>
          <w:szCs w:val="34"/>
          <w:rtl/>
        </w:rPr>
        <w:t xml:space="preserve"> عنده علموا أنَّ ذلك أمارة ملكه عليهم))</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755"/>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وقيل إنَّ مما كان فيه ((دابة كمقدار الهر لها عينان لها شعاع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وكانوا إذا </w:t>
      </w:r>
      <w:proofErr w:type="spellStart"/>
      <w:r w:rsidRPr="00B70C9F">
        <w:rPr>
          <w:rFonts w:ascii="Courier New" w:hAnsi="Courier New" w:cs="Traditional Arabic" w:hint="cs"/>
          <w:sz w:val="34"/>
          <w:szCs w:val="34"/>
          <w:rtl/>
        </w:rPr>
        <w:t>التفى</w:t>
      </w:r>
      <w:proofErr w:type="spellEnd"/>
      <w:r w:rsidRPr="00B70C9F">
        <w:rPr>
          <w:rFonts w:ascii="Courier New" w:hAnsi="Courier New" w:cs="Traditional Arabic" w:hint="cs"/>
          <w:sz w:val="34"/>
          <w:szCs w:val="34"/>
          <w:rtl/>
        </w:rPr>
        <w:t xml:space="preserve"> الجمعان أخرجتْ يدها ونظرتْ إليهم فيهزم الجيش من الرعب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فمعناه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فيه ما تسكنون إليه إذا أتاكم))</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756"/>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4628D4" w:rsidRPr="00B70C9F" w:rsidRDefault="004628D4" w:rsidP="00AC12AB">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وقال الراغب في هذا الشاهد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((التابوت بيننا معروف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أَن يَأْتِيَكُمُ التَّابُو</w:t>
      </w:r>
      <w:r w:rsidRPr="00B70C9F">
        <w:rPr>
          <w:rFonts w:ascii="Courier New" w:hAnsi="Courier New" w:cs="Traditional Arabic" w:hint="cs"/>
          <w:sz w:val="34"/>
          <w:szCs w:val="34"/>
          <w:rtl/>
        </w:rPr>
        <w:t>تُ){البقرة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248} قيل كان شيئًا منحوتًا من الخشب))</w:t>
      </w:r>
      <w:r w:rsidRPr="00B70C9F">
        <w:rPr>
          <w:rFonts w:cs="Traditional Arabic"/>
          <w:sz w:val="34"/>
          <w:szCs w:val="34"/>
          <w:vertAlign w:val="superscript"/>
          <w:rtl/>
        </w:rPr>
        <w:t>(</w:t>
      </w:r>
      <w:r w:rsidRPr="00B70C9F">
        <w:rPr>
          <w:rFonts w:cs="Traditional Arabic"/>
          <w:sz w:val="34"/>
          <w:szCs w:val="34"/>
          <w:vertAlign w:val="superscript"/>
          <w:rtl/>
        </w:rPr>
        <w:footnoteReference w:id="757"/>
      </w:r>
      <w:r w:rsidRPr="00B70C9F">
        <w:rPr>
          <w:rFonts w:cs="Traditional Arabic"/>
          <w:sz w:val="34"/>
          <w:szCs w:val="34"/>
          <w:vertAlign w:val="superscript"/>
          <w:rtl/>
        </w:rPr>
        <w:t>)</w:t>
      </w:r>
      <w:r w:rsidRPr="00B70C9F">
        <w:rPr>
          <w:rFonts w:hAnsi="Courier New" w:cs="Traditional Arabic" w:hint="cs"/>
          <w:sz w:val="34"/>
          <w:szCs w:val="34"/>
          <w:rtl/>
        </w:rPr>
        <w:t xml:space="preserve"> </w:t>
      </w:r>
      <w:r w:rsidRPr="00B70C9F">
        <w:rPr>
          <w:rFonts w:ascii="Courier New" w:hAnsi="Courier New" w:cs="Traditional Arabic" w:hint="cs"/>
          <w:sz w:val="34"/>
          <w:szCs w:val="34"/>
          <w:rtl/>
        </w:rPr>
        <w:t>وقال الحلبي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أَن يَأْتِيَكُمُ التَّابُو</w:t>
      </w:r>
      <w:r w:rsidRPr="00B70C9F">
        <w:rPr>
          <w:rFonts w:ascii="Courier New" w:hAnsi="Courier New" w:cs="Traditional Arabic" w:hint="cs"/>
          <w:sz w:val="34"/>
          <w:szCs w:val="34"/>
          <w:rtl/>
        </w:rPr>
        <w:t>تُ) التابوت هذه الآلة المعروفة تُنْحَت من خشب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وأصله مما يُجعَل فيه الميت</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وقد يُجعَل فيه غيره))</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758"/>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فالسكينة كانت مما في التابوت من ألواح موسى عليه السلام ومما تسكن إليه أنفسهم لا من التابوت بحد ذاته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فيكون معنى التابوت في الوجه الثاني هو بمعنى التابوت في الوجه الأول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ولا أوجه</w:t>
      </w:r>
      <w:r w:rsidR="00B70C9F">
        <w:rPr>
          <w:rFonts w:ascii="Courier New" w:hAnsi="Courier New" w:cs="Traditional Arabic" w:hint="cs"/>
          <w:sz w:val="34"/>
          <w:szCs w:val="34"/>
          <w:rtl/>
        </w:rPr>
        <w:t>.</w:t>
      </w:r>
    </w:p>
    <w:p w:rsidR="006330AE" w:rsidRPr="00B70C9F" w:rsidRDefault="00031E0E" w:rsidP="006330AE">
      <w:pPr>
        <w:pStyle w:val="a5"/>
        <w:ind w:firstLine="720"/>
        <w:jc w:val="lowKashida"/>
        <w:rPr>
          <w:sz w:val="34"/>
          <w:szCs w:val="34"/>
          <w:rtl/>
        </w:rPr>
      </w:pPr>
      <w:r w:rsidRPr="00B70C9F">
        <w:rPr>
          <w:rFonts w:hint="cs"/>
          <w:b/>
          <w:bCs/>
          <w:sz w:val="34"/>
          <w:szCs w:val="34"/>
          <w:rtl/>
        </w:rPr>
        <w:t>4</w:t>
      </w:r>
      <w:r w:rsidR="006330AE" w:rsidRPr="00B70C9F">
        <w:rPr>
          <w:rFonts w:hint="cs"/>
          <w:b/>
          <w:bCs/>
          <w:sz w:val="34"/>
          <w:szCs w:val="34"/>
          <w:rtl/>
        </w:rPr>
        <w:t>-الجنب</w:t>
      </w:r>
      <w:r w:rsidR="00B70C9F">
        <w:rPr>
          <w:rFonts w:hint="cs"/>
          <w:b/>
          <w:bCs/>
          <w:sz w:val="34"/>
          <w:szCs w:val="34"/>
          <w:rtl/>
        </w:rPr>
        <w:t>:</w:t>
      </w:r>
      <w:r w:rsidR="006330AE" w:rsidRPr="00B70C9F">
        <w:rPr>
          <w:rFonts w:hint="cs"/>
          <w:b/>
          <w:bCs/>
          <w:sz w:val="34"/>
          <w:szCs w:val="34"/>
          <w:rtl/>
        </w:rPr>
        <w:t xml:space="preserve"> </w:t>
      </w:r>
      <w:r w:rsidR="006330AE" w:rsidRPr="00B70C9F">
        <w:rPr>
          <w:rFonts w:hint="cs"/>
          <w:sz w:val="34"/>
          <w:szCs w:val="34"/>
          <w:rtl/>
        </w:rPr>
        <w:t xml:space="preserve">قال </w:t>
      </w:r>
      <w:proofErr w:type="spellStart"/>
      <w:r w:rsidR="006330AE" w:rsidRPr="00B70C9F">
        <w:rPr>
          <w:rFonts w:hint="cs"/>
          <w:sz w:val="34"/>
          <w:szCs w:val="34"/>
          <w:rtl/>
        </w:rPr>
        <w:t>الدامغاني</w:t>
      </w:r>
      <w:proofErr w:type="spellEnd"/>
      <w:r w:rsidR="00B70C9F">
        <w:rPr>
          <w:rFonts w:hint="cs"/>
          <w:sz w:val="34"/>
          <w:szCs w:val="34"/>
          <w:rtl/>
        </w:rPr>
        <w:t>:</w:t>
      </w:r>
      <w:r w:rsidR="006330AE" w:rsidRPr="00B70C9F">
        <w:rPr>
          <w:rFonts w:hint="cs"/>
          <w:sz w:val="34"/>
          <w:szCs w:val="34"/>
          <w:rtl/>
        </w:rPr>
        <w:t xml:space="preserve"> ((تفسير الجنب على ستة أوجه</w:t>
      </w:r>
      <w:r w:rsidR="00B70C9F">
        <w:rPr>
          <w:rFonts w:hint="cs"/>
          <w:sz w:val="34"/>
          <w:szCs w:val="34"/>
          <w:rtl/>
        </w:rPr>
        <w:t>:</w:t>
      </w:r>
      <w:r w:rsidR="006330AE" w:rsidRPr="00B70C9F">
        <w:rPr>
          <w:rFonts w:hint="cs"/>
          <w:sz w:val="34"/>
          <w:szCs w:val="34"/>
          <w:rtl/>
        </w:rPr>
        <w:t xml:space="preserve"> الطاعة</w:t>
      </w:r>
      <w:r w:rsidR="00B70C9F">
        <w:rPr>
          <w:rFonts w:hint="cs"/>
          <w:sz w:val="34"/>
          <w:szCs w:val="34"/>
          <w:rtl/>
        </w:rPr>
        <w:t>،</w:t>
      </w:r>
      <w:r w:rsidR="006330AE" w:rsidRPr="00B70C9F">
        <w:rPr>
          <w:rFonts w:hint="cs"/>
          <w:sz w:val="34"/>
          <w:szCs w:val="34"/>
          <w:rtl/>
        </w:rPr>
        <w:t xml:space="preserve"> والسفر</w:t>
      </w:r>
      <w:r w:rsidR="00B70C9F">
        <w:rPr>
          <w:rFonts w:hint="cs"/>
          <w:sz w:val="34"/>
          <w:szCs w:val="34"/>
          <w:rtl/>
        </w:rPr>
        <w:t>،</w:t>
      </w:r>
      <w:r w:rsidR="006330AE" w:rsidRPr="00B70C9F">
        <w:rPr>
          <w:rFonts w:hint="cs"/>
          <w:sz w:val="34"/>
          <w:szCs w:val="34"/>
          <w:rtl/>
        </w:rPr>
        <w:t xml:space="preserve"> والقلب</w:t>
      </w:r>
      <w:r w:rsidR="00B70C9F">
        <w:rPr>
          <w:rFonts w:hint="cs"/>
          <w:sz w:val="34"/>
          <w:szCs w:val="34"/>
          <w:rtl/>
        </w:rPr>
        <w:t>،</w:t>
      </w:r>
      <w:r w:rsidR="006330AE" w:rsidRPr="00B70C9F">
        <w:rPr>
          <w:rFonts w:hint="cs"/>
          <w:sz w:val="34"/>
          <w:szCs w:val="34"/>
          <w:rtl/>
        </w:rPr>
        <w:t xml:space="preserve"> والبعد</w:t>
      </w:r>
      <w:r w:rsidR="00B70C9F">
        <w:rPr>
          <w:rFonts w:hint="cs"/>
          <w:sz w:val="34"/>
          <w:szCs w:val="34"/>
          <w:rtl/>
        </w:rPr>
        <w:t>،</w:t>
      </w:r>
      <w:r w:rsidR="006330AE" w:rsidRPr="00B70C9F">
        <w:rPr>
          <w:rFonts w:hint="cs"/>
          <w:sz w:val="34"/>
          <w:szCs w:val="34"/>
          <w:rtl/>
        </w:rPr>
        <w:t xml:space="preserve"> والجنب بعينه</w:t>
      </w:r>
      <w:r w:rsidR="00B70C9F">
        <w:rPr>
          <w:rFonts w:hint="cs"/>
          <w:sz w:val="34"/>
          <w:szCs w:val="34"/>
          <w:rtl/>
        </w:rPr>
        <w:t>،</w:t>
      </w:r>
      <w:r w:rsidR="006330AE" w:rsidRPr="00B70C9F">
        <w:rPr>
          <w:rFonts w:hint="cs"/>
          <w:sz w:val="34"/>
          <w:szCs w:val="34"/>
          <w:rtl/>
        </w:rPr>
        <w:t xml:space="preserve"> والجهة</w:t>
      </w:r>
      <w:r w:rsidR="00B70C9F">
        <w:rPr>
          <w:rFonts w:hint="cs"/>
          <w:sz w:val="34"/>
          <w:szCs w:val="34"/>
          <w:rtl/>
        </w:rPr>
        <w:t>.</w:t>
      </w:r>
    </w:p>
    <w:p w:rsidR="006330AE" w:rsidRPr="00B70C9F" w:rsidRDefault="006330AE" w:rsidP="006330AE">
      <w:pPr>
        <w:pStyle w:val="a5"/>
        <w:ind w:firstLine="720"/>
        <w:jc w:val="lowKashida"/>
        <w:rPr>
          <w:rFonts w:hAnsi="Courier New"/>
          <w:sz w:val="34"/>
          <w:szCs w:val="34"/>
          <w:rtl/>
        </w:rPr>
      </w:pPr>
      <w:r w:rsidRPr="00B70C9F">
        <w:rPr>
          <w:rFonts w:hint="cs"/>
          <w:sz w:val="34"/>
          <w:szCs w:val="34"/>
          <w:rtl/>
        </w:rPr>
        <w:lastRenderedPageBreak/>
        <w:t>فوجه منها</w:t>
      </w:r>
      <w:r w:rsidR="00B70C9F">
        <w:rPr>
          <w:rFonts w:hint="cs"/>
          <w:sz w:val="34"/>
          <w:szCs w:val="34"/>
          <w:rtl/>
        </w:rPr>
        <w:t>،</w:t>
      </w:r>
      <w:r w:rsidRPr="00B70C9F">
        <w:rPr>
          <w:rFonts w:hint="cs"/>
          <w:sz w:val="34"/>
          <w:szCs w:val="34"/>
          <w:rtl/>
        </w:rPr>
        <w:t xml:space="preserve"> الجنب بمعنى</w:t>
      </w:r>
      <w:r w:rsidR="00B70C9F">
        <w:rPr>
          <w:rFonts w:hint="cs"/>
          <w:sz w:val="34"/>
          <w:szCs w:val="34"/>
          <w:rtl/>
        </w:rPr>
        <w:t>:</w:t>
      </w:r>
      <w:r w:rsidRPr="00B70C9F">
        <w:rPr>
          <w:rFonts w:hint="cs"/>
          <w:sz w:val="34"/>
          <w:szCs w:val="34"/>
          <w:rtl/>
        </w:rPr>
        <w:t xml:space="preserve"> الطاعة</w:t>
      </w:r>
      <w:r w:rsidR="00B70C9F">
        <w:rPr>
          <w:rFonts w:hint="cs"/>
          <w:sz w:val="34"/>
          <w:szCs w:val="34"/>
          <w:rtl/>
        </w:rPr>
        <w:t>،</w:t>
      </w:r>
      <w:r w:rsidRPr="00B70C9F">
        <w:rPr>
          <w:rFonts w:hint="cs"/>
          <w:sz w:val="34"/>
          <w:szCs w:val="34"/>
          <w:rtl/>
        </w:rPr>
        <w:t xml:space="preserve"> قوله تعالى في سورة الزمر</w:t>
      </w:r>
      <w:r w:rsidR="00B70C9F">
        <w:rPr>
          <w:rFonts w:hint="cs"/>
          <w:sz w:val="34"/>
          <w:szCs w:val="34"/>
          <w:rtl/>
        </w:rPr>
        <w:t>:</w:t>
      </w:r>
      <w:r w:rsidRPr="00B70C9F">
        <w:rPr>
          <w:rFonts w:hint="cs"/>
          <w:sz w:val="34"/>
          <w:szCs w:val="34"/>
          <w:rtl/>
        </w:rPr>
        <w:t xml:space="preserve"> (</w:t>
      </w:r>
      <w:r w:rsidRPr="00B70C9F">
        <w:rPr>
          <w:rFonts w:hAnsi="Courier New"/>
          <w:sz w:val="34"/>
          <w:szCs w:val="34"/>
          <w:rtl/>
        </w:rPr>
        <w:t xml:space="preserve">يَا </w:t>
      </w:r>
      <w:proofErr w:type="spellStart"/>
      <w:r w:rsidRPr="00B70C9F">
        <w:rPr>
          <w:rFonts w:hAnsi="Courier New"/>
          <w:sz w:val="34"/>
          <w:szCs w:val="34"/>
          <w:rtl/>
        </w:rPr>
        <w:t>حَسْرَتَى</w:t>
      </w:r>
      <w:proofErr w:type="spellEnd"/>
      <w:r w:rsidRPr="00B70C9F">
        <w:rPr>
          <w:rFonts w:hAnsi="Courier New"/>
          <w:sz w:val="34"/>
          <w:szCs w:val="34"/>
          <w:rtl/>
        </w:rPr>
        <w:t xml:space="preserve"> علَى مَا فَرَّطتُ فِي جَنبِ اللَّهِ</w:t>
      </w:r>
      <w:r w:rsidRPr="00B70C9F">
        <w:rPr>
          <w:rFonts w:hAnsi="Courier New" w:hint="cs"/>
          <w:sz w:val="34"/>
          <w:szCs w:val="34"/>
          <w:rtl/>
        </w:rPr>
        <w:t>){الزمر</w:t>
      </w:r>
      <w:r w:rsidR="00B70C9F">
        <w:rPr>
          <w:rFonts w:hAnsi="Courier New" w:hint="cs"/>
          <w:sz w:val="34"/>
          <w:szCs w:val="34"/>
          <w:rtl/>
        </w:rPr>
        <w:t>:</w:t>
      </w:r>
      <w:r w:rsidRPr="00B70C9F">
        <w:rPr>
          <w:rFonts w:hAnsi="Courier New" w:hint="cs"/>
          <w:sz w:val="34"/>
          <w:szCs w:val="34"/>
          <w:rtl/>
        </w:rPr>
        <w:t xml:space="preserve"> 56} أي</w:t>
      </w:r>
      <w:r w:rsidR="00B70C9F">
        <w:rPr>
          <w:rFonts w:hAnsi="Courier New" w:hint="cs"/>
          <w:sz w:val="34"/>
          <w:szCs w:val="34"/>
          <w:rtl/>
        </w:rPr>
        <w:t>:</w:t>
      </w:r>
      <w:r w:rsidRPr="00B70C9F">
        <w:rPr>
          <w:rFonts w:hAnsi="Courier New" w:hint="cs"/>
          <w:sz w:val="34"/>
          <w:szCs w:val="34"/>
          <w:rtl/>
        </w:rPr>
        <w:t xml:space="preserve"> في طاعة الله </w:t>
      </w:r>
    </w:p>
    <w:p w:rsidR="006330AE" w:rsidRPr="00B70C9F" w:rsidRDefault="006330AE" w:rsidP="006330AE">
      <w:pPr>
        <w:pStyle w:val="a5"/>
        <w:ind w:firstLine="720"/>
        <w:jc w:val="lowKashida"/>
        <w:rPr>
          <w:sz w:val="34"/>
          <w:szCs w:val="34"/>
          <w:rtl/>
        </w:rPr>
      </w:pPr>
      <w:r w:rsidRPr="00B70C9F">
        <w:rPr>
          <w:rFonts w:hAnsi="Courier New" w:hint="cs"/>
          <w:sz w:val="34"/>
          <w:szCs w:val="34"/>
          <w:rtl/>
        </w:rPr>
        <w:t>والوجه الثاني</w:t>
      </w:r>
      <w:r w:rsidR="00B70C9F">
        <w:rPr>
          <w:rFonts w:hAnsi="Courier New" w:hint="cs"/>
          <w:sz w:val="34"/>
          <w:szCs w:val="34"/>
          <w:rtl/>
        </w:rPr>
        <w:t>،</w:t>
      </w:r>
      <w:r w:rsidRPr="00B70C9F">
        <w:rPr>
          <w:rFonts w:hAnsi="Courier New" w:hint="cs"/>
          <w:sz w:val="34"/>
          <w:szCs w:val="34"/>
          <w:rtl/>
        </w:rPr>
        <w:t xml:space="preserve"> الجنب</w:t>
      </w:r>
      <w:r w:rsidR="00B70C9F">
        <w:rPr>
          <w:rFonts w:hAnsi="Courier New" w:hint="cs"/>
          <w:sz w:val="34"/>
          <w:szCs w:val="34"/>
          <w:rtl/>
        </w:rPr>
        <w:t>:</w:t>
      </w:r>
      <w:r w:rsidRPr="00B70C9F">
        <w:rPr>
          <w:rFonts w:hAnsi="Courier New" w:hint="cs"/>
          <w:sz w:val="34"/>
          <w:szCs w:val="34"/>
          <w:rtl/>
        </w:rPr>
        <w:t xml:space="preserve"> السفر</w:t>
      </w:r>
      <w:r w:rsidR="00B70C9F">
        <w:rPr>
          <w:rFonts w:hAnsi="Courier New" w:hint="cs"/>
          <w:sz w:val="34"/>
          <w:szCs w:val="34"/>
          <w:rtl/>
        </w:rPr>
        <w:t>،</w:t>
      </w:r>
      <w:r w:rsidRPr="00B70C9F">
        <w:rPr>
          <w:rFonts w:hAnsi="Courier New" w:hint="cs"/>
          <w:sz w:val="34"/>
          <w:szCs w:val="34"/>
          <w:rtl/>
        </w:rPr>
        <w:t xml:space="preserve"> قوله تعالى في سورة النساء</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وَالصَّاحِبِ بِالجَنبِ</w:t>
      </w:r>
      <w:r w:rsidRPr="00B70C9F">
        <w:rPr>
          <w:rFonts w:hint="cs"/>
          <w:sz w:val="34"/>
          <w:szCs w:val="34"/>
          <w:rtl/>
        </w:rPr>
        <w:t>){النساء</w:t>
      </w:r>
      <w:r w:rsidR="00B70C9F">
        <w:rPr>
          <w:rFonts w:hint="cs"/>
          <w:sz w:val="34"/>
          <w:szCs w:val="34"/>
          <w:rtl/>
        </w:rPr>
        <w:t>:</w:t>
      </w:r>
      <w:r w:rsidRPr="00B70C9F">
        <w:rPr>
          <w:rFonts w:hint="cs"/>
          <w:sz w:val="34"/>
          <w:szCs w:val="34"/>
          <w:rtl/>
        </w:rPr>
        <w:t xml:space="preserve"> 36} وقيل</w:t>
      </w:r>
      <w:r w:rsidR="00B70C9F">
        <w:rPr>
          <w:rFonts w:hint="cs"/>
          <w:sz w:val="34"/>
          <w:szCs w:val="34"/>
          <w:rtl/>
        </w:rPr>
        <w:t>:</w:t>
      </w:r>
      <w:r w:rsidRPr="00B70C9F">
        <w:rPr>
          <w:rFonts w:hint="cs"/>
          <w:sz w:val="34"/>
          <w:szCs w:val="34"/>
          <w:rtl/>
        </w:rPr>
        <w:t xml:space="preserve"> المرأة في البيت</w:t>
      </w:r>
      <w:r w:rsidR="00B70C9F">
        <w:rPr>
          <w:rFonts w:hint="cs"/>
          <w:sz w:val="34"/>
          <w:szCs w:val="34"/>
          <w:rtl/>
        </w:rPr>
        <w:t>.</w:t>
      </w:r>
    </w:p>
    <w:p w:rsidR="006330AE" w:rsidRPr="00B70C9F" w:rsidRDefault="006330AE" w:rsidP="006330AE">
      <w:pPr>
        <w:pStyle w:val="a5"/>
        <w:ind w:firstLine="720"/>
        <w:jc w:val="lowKashida"/>
        <w:rPr>
          <w:sz w:val="34"/>
          <w:szCs w:val="34"/>
          <w:rtl/>
        </w:rPr>
      </w:pPr>
      <w:r w:rsidRPr="00B70C9F">
        <w:rPr>
          <w:rFonts w:hint="cs"/>
          <w:sz w:val="34"/>
          <w:szCs w:val="34"/>
          <w:rtl/>
        </w:rPr>
        <w:t>والوجه الثالث</w:t>
      </w:r>
      <w:r w:rsidR="00B70C9F">
        <w:rPr>
          <w:rFonts w:hint="cs"/>
          <w:sz w:val="34"/>
          <w:szCs w:val="34"/>
          <w:rtl/>
        </w:rPr>
        <w:t>،</w:t>
      </w:r>
      <w:r w:rsidRPr="00B70C9F">
        <w:rPr>
          <w:rFonts w:hint="cs"/>
          <w:sz w:val="34"/>
          <w:szCs w:val="34"/>
          <w:rtl/>
        </w:rPr>
        <w:t xml:space="preserve"> الجانب</w:t>
      </w:r>
      <w:r w:rsidR="00B70C9F">
        <w:rPr>
          <w:rFonts w:hint="cs"/>
          <w:sz w:val="34"/>
          <w:szCs w:val="34"/>
          <w:rtl/>
        </w:rPr>
        <w:t>:</w:t>
      </w:r>
      <w:r w:rsidRPr="00B70C9F">
        <w:rPr>
          <w:rFonts w:hint="cs"/>
          <w:sz w:val="34"/>
          <w:szCs w:val="34"/>
          <w:rtl/>
        </w:rPr>
        <w:t xml:space="preserve">  القلب</w:t>
      </w:r>
      <w:r w:rsidR="00B70C9F">
        <w:rPr>
          <w:rFonts w:hint="cs"/>
          <w:sz w:val="34"/>
          <w:szCs w:val="34"/>
          <w:rtl/>
        </w:rPr>
        <w:t>،</w:t>
      </w:r>
      <w:r w:rsidRPr="00B70C9F">
        <w:rPr>
          <w:rFonts w:hint="cs"/>
          <w:sz w:val="34"/>
          <w:szCs w:val="34"/>
          <w:rtl/>
        </w:rPr>
        <w:t xml:space="preserve"> قوله تعالى في سورة بني إسرائيل</w:t>
      </w:r>
      <w:r w:rsidR="00B70C9F">
        <w:rPr>
          <w:rFonts w:hint="cs"/>
          <w:sz w:val="34"/>
          <w:szCs w:val="34"/>
          <w:rtl/>
        </w:rPr>
        <w:t>:</w:t>
      </w:r>
      <w:r w:rsidRPr="00B70C9F">
        <w:rPr>
          <w:rFonts w:hint="cs"/>
          <w:sz w:val="34"/>
          <w:szCs w:val="34"/>
          <w:rtl/>
        </w:rPr>
        <w:t xml:space="preserve"> (</w:t>
      </w:r>
      <w:r w:rsidRPr="00B70C9F">
        <w:rPr>
          <w:rFonts w:hAnsi="Courier New"/>
          <w:sz w:val="34"/>
          <w:szCs w:val="34"/>
          <w:rtl/>
        </w:rPr>
        <w:t>وَإِذَآ أَنْعَمْنَا عَلَى الإِنسَانِ أَعْرَضَ وَنَأَى بِجَانِبِهِ وَإِذَا مَسَّهُ الشَّرُّ كَانَ يَؤُوسًا</w:t>
      </w:r>
      <w:r w:rsidRPr="00B70C9F">
        <w:rPr>
          <w:rFonts w:hAnsi="Courier New" w:hint="cs"/>
          <w:sz w:val="34"/>
          <w:szCs w:val="34"/>
          <w:rtl/>
        </w:rPr>
        <w:t>){الإسراء</w:t>
      </w:r>
      <w:r w:rsidR="00B70C9F">
        <w:rPr>
          <w:rFonts w:hAnsi="Courier New" w:hint="cs"/>
          <w:sz w:val="34"/>
          <w:szCs w:val="34"/>
          <w:rtl/>
        </w:rPr>
        <w:t>:</w:t>
      </w:r>
      <w:r w:rsidRPr="00B70C9F">
        <w:rPr>
          <w:rFonts w:hAnsi="Courier New" w:hint="cs"/>
          <w:sz w:val="34"/>
          <w:szCs w:val="34"/>
          <w:rtl/>
        </w:rPr>
        <w:t xml:space="preserve"> 83}</w:t>
      </w:r>
      <w:r w:rsidRPr="00B70C9F">
        <w:rPr>
          <w:rFonts w:hAnsi="Courier New"/>
          <w:sz w:val="34"/>
          <w:szCs w:val="34"/>
          <w:rtl/>
        </w:rPr>
        <w:t xml:space="preserve"> </w:t>
      </w:r>
      <w:r w:rsidRPr="00B70C9F">
        <w:rPr>
          <w:rFonts w:hAnsi="Courier New" w:hint="cs"/>
          <w:sz w:val="34"/>
          <w:szCs w:val="34"/>
          <w:rtl/>
        </w:rPr>
        <w:t>أي</w:t>
      </w:r>
      <w:r w:rsidR="00B70C9F">
        <w:rPr>
          <w:rFonts w:hAnsi="Courier New" w:hint="cs"/>
          <w:sz w:val="34"/>
          <w:szCs w:val="34"/>
          <w:rtl/>
        </w:rPr>
        <w:t>:</w:t>
      </w:r>
      <w:r w:rsidRPr="00B70C9F">
        <w:rPr>
          <w:rFonts w:hAnsi="Courier New" w:hint="cs"/>
          <w:sz w:val="34"/>
          <w:szCs w:val="34"/>
          <w:rtl/>
        </w:rPr>
        <w:t xml:space="preserve"> تباعد بقلبه عن الإيمان</w:t>
      </w:r>
      <w:r w:rsidR="00B70C9F">
        <w:rPr>
          <w:rFonts w:hAnsi="Courier New" w:hint="cs"/>
          <w:sz w:val="34"/>
          <w:szCs w:val="34"/>
          <w:rtl/>
        </w:rPr>
        <w:t>.</w:t>
      </w:r>
    </w:p>
    <w:p w:rsidR="006330AE" w:rsidRPr="00B70C9F" w:rsidRDefault="006330AE" w:rsidP="006330AE">
      <w:pPr>
        <w:pStyle w:val="a5"/>
        <w:ind w:firstLine="720"/>
        <w:jc w:val="lowKashida"/>
        <w:rPr>
          <w:rFonts w:hAnsi="Courier New"/>
          <w:sz w:val="34"/>
          <w:szCs w:val="34"/>
          <w:rtl/>
        </w:rPr>
      </w:pPr>
      <w:r w:rsidRPr="00B70C9F">
        <w:rPr>
          <w:rFonts w:hint="cs"/>
          <w:sz w:val="34"/>
          <w:szCs w:val="34"/>
          <w:rtl/>
        </w:rPr>
        <w:t>والوجه الرابع</w:t>
      </w:r>
      <w:r w:rsidR="00B70C9F">
        <w:rPr>
          <w:rFonts w:hint="cs"/>
          <w:sz w:val="34"/>
          <w:szCs w:val="34"/>
          <w:rtl/>
        </w:rPr>
        <w:t>،</w:t>
      </w:r>
      <w:r w:rsidRPr="00B70C9F">
        <w:rPr>
          <w:rFonts w:hint="cs"/>
          <w:sz w:val="34"/>
          <w:szCs w:val="34"/>
          <w:rtl/>
        </w:rPr>
        <w:t xml:space="preserve"> الجنب</w:t>
      </w:r>
      <w:r w:rsidR="00B70C9F">
        <w:rPr>
          <w:rFonts w:hint="cs"/>
          <w:sz w:val="34"/>
          <w:szCs w:val="34"/>
          <w:rtl/>
        </w:rPr>
        <w:t>:</w:t>
      </w:r>
      <w:r w:rsidRPr="00B70C9F">
        <w:rPr>
          <w:rFonts w:hint="cs"/>
          <w:sz w:val="34"/>
          <w:szCs w:val="34"/>
          <w:rtl/>
        </w:rPr>
        <w:t xml:space="preserve"> البعد</w:t>
      </w:r>
      <w:r w:rsidR="00B70C9F">
        <w:rPr>
          <w:rFonts w:hint="cs"/>
          <w:sz w:val="34"/>
          <w:szCs w:val="34"/>
          <w:rtl/>
        </w:rPr>
        <w:t>،</w:t>
      </w:r>
      <w:r w:rsidRPr="00B70C9F">
        <w:rPr>
          <w:rFonts w:hint="cs"/>
          <w:sz w:val="34"/>
          <w:szCs w:val="34"/>
          <w:rtl/>
        </w:rPr>
        <w:t xml:space="preserve"> قوله تعالى في سورة القصص</w:t>
      </w:r>
      <w:r w:rsidR="00B70C9F">
        <w:rPr>
          <w:rFonts w:hint="cs"/>
          <w:sz w:val="34"/>
          <w:szCs w:val="34"/>
          <w:rtl/>
        </w:rPr>
        <w:t>:</w:t>
      </w:r>
      <w:r w:rsidRPr="00B70C9F">
        <w:rPr>
          <w:rFonts w:hint="cs"/>
          <w:sz w:val="34"/>
          <w:szCs w:val="34"/>
          <w:rtl/>
        </w:rPr>
        <w:t xml:space="preserve"> (</w:t>
      </w:r>
      <w:r w:rsidRPr="00B70C9F">
        <w:rPr>
          <w:rFonts w:hAnsi="Courier New"/>
          <w:sz w:val="34"/>
          <w:szCs w:val="34"/>
          <w:rtl/>
        </w:rPr>
        <w:t>فَبَصُرَتْ بِهِ عَن جُنُبٍ وَهُمْ لا يَشْعُرُونَ</w:t>
      </w:r>
      <w:r w:rsidRPr="00B70C9F">
        <w:rPr>
          <w:rFonts w:hAnsi="Courier New" w:hint="cs"/>
          <w:sz w:val="34"/>
          <w:szCs w:val="34"/>
          <w:rtl/>
        </w:rPr>
        <w:t>){القصص</w:t>
      </w:r>
      <w:r w:rsidR="00B70C9F">
        <w:rPr>
          <w:rFonts w:hAnsi="Courier New" w:hint="cs"/>
          <w:sz w:val="34"/>
          <w:szCs w:val="34"/>
          <w:rtl/>
        </w:rPr>
        <w:t>:</w:t>
      </w:r>
      <w:r w:rsidRPr="00B70C9F">
        <w:rPr>
          <w:rFonts w:hAnsi="Courier New" w:hint="cs"/>
          <w:sz w:val="34"/>
          <w:szCs w:val="34"/>
          <w:rtl/>
        </w:rPr>
        <w:t xml:space="preserve"> 11}</w:t>
      </w:r>
      <w:r w:rsidRPr="00B70C9F">
        <w:rPr>
          <w:rFonts w:hAnsi="Courier New"/>
          <w:sz w:val="34"/>
          <w:szCs w:val="34"/>
          <w:rtl/>
        </w:rPr>
        <w:t xml:space="preserve"> </w:t>
      </w:r>
      <w:r w:rsidRPr="00B70C9F">
        <w:rPr>
          <w:rFonts w:hAnsi="Courier New" w:hint="cs"/>
          <w:sz w:val="34"/>
          <w:szCs w:val="34"/>
          <w:rtl/>
        </w:rPr>
        <w:t>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وَالْجَارِ الْجُنُبِ</w:t>
      </w:r>
      <w:r w:rsidRPr="00B70C9F">
        <w:rPr>
          <w:rFonts w:hAnsi="Courier New" w:hint="cs"/>
          <w:sz w:val="34"/>
          <w:szCs w:val="34"/>
          <w:rtl/>
        </w:rPr>
        <w:t>){النساء</w:t>
      </w:r>
      <w:r w:rsidR="00B70C9F">
        <w:rPr>
          <w:rFonts w:hAnsi="Courier New" w:hint="cs"/>
          <w:sz w:val="34"/>
          <w:szCs w:val="34"/>
          <w:rtl/>
        </w:rPr>
        <w:t>:</w:t>
      </w:r>
      <w:r w:rsidRPr="00B70C9F">
        <w:rPr>
          <w:rFonts w:hAnsi="Courier New" w:hint="cs"/>
          <w:sz w:val="34"/>
          <w:szCs w:val="34"/>
          <w:rtl/>
        </w:rPr>
        <w:t xml:space="preserve"> 36} ومنه الجنابة</w:t>
      </w:r>
      <w:r w:rsidR="00B70C9F">
        <w:rPr>
          <w:rFonts w:hAnsi="Courier New" w:hint="cs"/>
          <w:sz w:val="34"/>
          <w:szCs w:val="34"/>
          <w:rtl/>
        </w:rPr>
        <w:t>.</w:t>
      </w:r>
    </w:p>
    <w:p w:rsidR="006330AE" w:rsidRPr="00B70C9F" w:rsidRDefault="006330AE" w:rsidP="006330AE">
      <w:pPr>
        <w:pStyle w:val="a5"/>
        <w:ind w:firstLine="720"/>
        <w:jc w:val="lowKashida"/>
        <w:rPr>
          <w:rFonts w:hAnsi="Courier New"/>
          <w:sz w:val="34"/>
          <w:szCs w:val="34"/>
          <w:rtl/>
        </w:rPr>
      </w:pPr>
      <w:r w:rsidRPr="00B70C9F">
        <w:rPr>
          <w:rFonts w:hAnsi="Courier New" w:hint="cs"/>
          <w:sz w:val="34"/>
          <w:szCs w:val="34"/>
          <w:rtl/>
        </w:rPr>
        <w:t>والوجه الخامس</w:t>
      </w:r>
      <w:r w:rsidR="00B70C9F">
        <w:rPr>
          <w:rFonts w:hAnsi="Courier New" w:hint="cs"/>
          <w:sz w:val="34"/>
          <w:szCs w:val="34"/>
          <w:rtl/>
        </w:rPr>
        <w:t>،</w:t>
      </w:r>
      <w:r w:rsidRPr="00B70C9F">
        <w:rPr>
          <w:rFonts w:hAnsi="Courier New" w:hint="cs"/>
          <w:sz w:val="34"/>
          <w:szCs w:val="34"/>
          <w:rtl/>
        </w:rPr>
        <w:t xml:space="preserve"> الجنب</w:t>
      </w:r>
      <w:r w:rsidR="00B70C9F">
        <w:rPr>
          <w:rFonts w:hAnsi="Courier New" w:hint="cs"/>
          <w:sz w:val="34"/>
          <w:szCs w:val="34"/>
          <w:rtl/>
        </w:rPr>
        <w:t>:</w:t>
      </w:r>
      <w:r w:rsidRPr="00B70C9F">
        <w:rPr>
          <w:rFonts w:hAnsi="Courier New" w:hint="cs"/>
          <w:sz w:val="34"/>
          <w:szCs w:val="34"/>
          <w:rtl/>
        </w:rPr>
        <w:t xml:space="preserve"> هو الجنب بعينه</w:t>
      </w:r>
      <w:r w:rsidR="00B70C9F">
        <w:rPr>
          <w:rFonts w:hAnsi="Courier New" w:hint="cs"/>
          <w:sz w:val="34"/>
          <w:szCs w:val="34"/>
          <w:rtl/>
        </w:rPr>
        <w:t>،</w:t>
      </w:r>
      <w:r w:rsidRPr="00B70C9F">
        <w:rPr>
          <w:rFonts w:hAnsi="Courier New" w:hint="cs"/>
          <w:sz w:val="34"/>
          <w:szCs w:val="34"/>
          <w:rtl/>
        </w:rPr>
        <w:t xml:space="preserve"> قوله تعالى في سورة الم تنزيل</w:t>
      </w:r>
      <w:r w:rsidR="00B70C9F">
        <w:rPr>
          <w:rFonts w:hAnsi="Courier New" w:hint="cs"/>
          <w:sz w:val="34"/>
          <w:szCs w:val="34"/>
          <w:rtl/>
        </w:rPr>
        <w:t>،</w:t>
      </w:r>
      <w:r w:rsidRPr="00B70C9F">
        <w:rPr>
          <w:rFonts w:hAnsi="Courier New" w:hint="cs"/>
          <w:sz w:val="34"/>
          <w:szCs w:val="34"/>
          <w:rtl/>
        </w:rPr>
        <w:t xml:space="preserve"> السجدة</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تَتَجَافَى جُنُوبُهُمْ عَنِ الْمَضَاجِعِ</w:t>
      </w:r>
      <w:r w:rsidRPr="00B70C9F">
        <w:rPr>
          <w:rFonts w:hAnsi="Courier New" w:hint="cs"/>
          <w:sz w:val="34"/>
          <w:szCs w:val="34"/>
          <w:rtl/>
        </w:rPr>
        <w:t>){السجدة</w:t>
      </w:r>
      <w:r w:rsidR="00B70C9F">
        <w:rPr>
          <w:rFonts w:hAnsi="Courier New" w:hint="cs"/>
          <w:sz w:val="34"/>
          <w:szCs w:val="34"/>
          <w:rtl/>
        </w:rPr>
        <w:t>:</w:t>
      </w:r>
      <w:r w:rsidRPr="00B70C9F">
        <w:rPr>
          <w:rFonts w:hAnsi="Courier New" w:hint="cs"/>
          <w:sz w:val="34"/>
          <w:szCs w:val="34"/>
          <w:rtl/>
        </w:rPr>
        <w:t xml:space="preserve"> 16} يعني الجنوب بعينها</w:t>
      </w:r>
      <w:r w:rsidR="00B70C9F">
        <w:rPr>
          <w:rFonts w:hAnsi="Courier New" w:hint="cs"/>
          <w:sz w:val="34"/>
          <w:szCs w:val="34"/>
          <w:rtl/>
        </w:rPr>
        <w:t>،</w:t>
      </w:r>
      <w:r w:rsidRPr="00B70C9F">
        <w:rPr>
          <w:rFonts w:hAnsi="Courier New" w:hint="cs"/>
          <w:sz w:val="34"/>
          <w:szCs w:val="34"/>
          <w:rtl/>
        </w:rPr>
        <w:t xml:space="preserve"> ويقال</w:t>
      </w:r>
      <w:r w:rsidR="00B70C9F">
        <w:rPr>
          <w:rFonts w:hAnsi="Courier New" w:hint="cs"/>
          <w:sz w:val="34"/>
          <w:szCs w:val="34"/>
          <w:rtl/>
        </w:rPr>
        <w:t>:</w:t>
      </w:r>
      <w:r w:rsidRPr="00B70C9F">
        <w:rPr>
          <w:rFonts w:hAnsi="Courier New" w:hint="cs"/>
          <w:sz w:val="34"/>
          <w:szCs w:val="34"/>
          <w:rtl/>
        </w:rPr>
        <w:t xml:space="preserve"> الخدود </w:t>
      </w:r>
    </w:p>
    <w:p w:rsidR="006330AE" w:rsidRPr="00B70C9F" w:rsidRDefault="006330AE" w:rsidP="006330AE">
      <w:pPr>
        <w:pStyle w:val="a5"/>
        <w:ind w:firstLine="720"/>
        <w:jc w:val="lowKashida"/>
        <w:rPr>
          <w:sz w:val="34"/>
          <w:szCs w:val="34"/>
          <w:rtl/>
        </w:rPr>
      </w:pPr>
      <w:r w:rsidRPr="00B70C9F">
        <w:rPr>
          <w:rFonts w:hAnsi="Courier New" w:hint="cs"/>
          <w:sz w:val="34"/>
          <w:szCs w:val="34"/>
          <w:rtl/>
        </w:rPr>
        <w:t>والوجه السادس</w:t>
      </w:r>
      <w:r w:rsidR="00B70C9F">
        <w:rPr>
          <w:rFonts w:hAnsi="Courier New" w:hint="cs"/>
          <w:sz w:val="34"/>
          <w:szCs w:val="34"/>
          <w:rtl/>
        </w:rPr>
        <w:t>،</w:t>
      </w:r>
      <w:r w:rsidRPr="00B70C9F">
        <w:rPr>
          <w:rFonts w:hAnsi="Courier New" w:hint="cs"/>
          <w:sz w:val="34"/>
          <w:szCs w:val="34"/>
          <w:rtl/>
        </w:rPr>
        <w:t xml:space="preserve"> الجانب</w:t>
      </w:r>
      <w:r w:rsidR="00B70C9F">
        <w:rPr>
          <w:rFonts w:hAnsi="Courier New" w:hint="cs"/>
          <w:sz w:val="34"/>
          <w:szCs w:val="34"/>
          <w:rtl/>
        </w:rPr>
        <w:t>،</w:t>
      </w:r>
      <w:r w:rsidRPr="00B70C9F">
        <w:rPr>
          <w:rFonts w:hAnsi="Courier New" w:hint="cs"/>
          <w:sz w:val="34"/>
          <w:szCs w:val="34"/>
          <w:rtl/>
        </w:rPr>
        <w:t xml:space="preserve"> الجهة</w:t>
      </w:r>
      <w:r w:rsidR="00B70C9F">
        <w:rPr>
          <w:rFonts w:hAnsi="Courier New" w:hint="cs"/>
          <w:sz w:val="34"/>
          <w:szCs w:val="34"/>
          <w:rtl/>
        </w:rPr>
        <w:t>،</w:t>
      </w:r>
      <w:r w:rsidRPr="00B70C9F">
        <w:rPr>
          <w:rFonts w:hAnsi="Courier New" w:hint="cs"/>
          <w:sz w:val="34"/>
          <w:szCs w:val="34"/>
          <w:rtl/>
        </w:rPr>
        <w:t xml:space="preserve">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وَمَا كُنتَ بِجَانِبِ الْغَرْبِيِّ</w:t>
      </w:r>
      <w:r w:rsidRPr="00B70C9F">
        <w:rPr>
          <w:rFonts w:hAnsi="Courier New" w:hint="cs"/>
          <w:sz w:val="34"/>
          <w:szCs w:val="34"/>
          <w:rtl/>
        </w:rPr>
        <w:t>){القصص</w:t>
      </w:r>
      <w:r w:rsidR="00B70C9F">
        <w:rPr>
          <w:rFonts w:hAnsi="Courier New" w:hint="cs"/>
          <w:sz w:val="34"/>
          <w:szCs w:val="34"/>
          <w:rtl/>
        </w:rPr>
        <w:t>:</w:t>
      </w:r>
      <w:r w:rsidRPr="00B70C9F">
        <w:rPr>
          <w:rFonts w:hAnsi="Courier New" w:hint="cs"/>
          <w:sz w:val="34"/>
          <w:szCs w:val="34"/>
          <w:rtl/>
        </w:rPr>
        <w:t xml:space="preserve"> 44} 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وَمَا كُنتَ بِجَانِبِ الطُّورِ</w:t>
      </w:r>
      <w:r w:rsidRPr="00B70C9F">
        <w:rPr>
          <w:rFonts w:hAnsi="Courier New" w:hint="cs"/>
          <w:sz w:val="34"/>
          <w:szCs w:val="34"/>
          <w:rtl/>
        </w:rPr>
        <w:t>){القصص</w:t>
      </w:r>
      <w:r w:rsidR="00B70C9F">
        <w:rPr>
          <w:rFonts w:hAnsi="Courier New" w:hint="cs"/>
          <w:sz w:val="34"/>
          <w:szCs w:val="34"/>
          <w:rtl/>
        </w:rPr>
        <w:t>:</w:t>
      </w:r>
      <w:r w:rsidRPr="00B70C9F">
        <w:rPr>
          <w:rFonts w:hAnsi="Courier New" w:hint="cs"/>
          <w:sz w:val="34"/>
          <w:szCs w:val="34"/>
          <w:rtl/>
        </w:rPr>
        <w:t xml:space="preserve"> 46}))</w:t>
      </w:r>
      <w:r w:rsidRPr="00B70C9F">
        <w:rPr>
          <w:sz w:val="34"/>
          <w:szCs w:val="34"/>
          <w:vertAlign w:val="superscript"/>
          <w:rtl/>
        </w:rPr>
        <w:t>(</w:t>
      </w:r>
      <w:r w:rsidRPr="00B70C9F">
        <w:rPr>
          <w:sz w:val="34"/>
          <w:szCs w:val="34"/>
          <w:vertAlign w:val="superscript"/>
          <w:rtl/>
        </w:rPr>
        <w:footnoteReference w:id="759"/>
      </w:r>
      <w:r w:rsidRPr="00B70C9F">
        <w:rPr>
          <w:sz w:val="34"/>
          <w:szCs w:val="34"/>
          <w:vertAlign w:val="superscript"/>
          <w:rtl/>
        </w:rPr>
        <w:t>)</w:t>
      </w:r>
    </w:p>
    <w:p w:rsidR="006330AE" w:rsidRPr="00B70C9F" w:rsidRDefault="006330AE" w:rsidP="006330AE">
      <w:pPr>
        <w:pStyle w:val="a5"/>
        <w:ind w:firstLine="720"/>
        <w:jc w:val="lowKashida"/>
        <w:rPr>
          <w:sz w:val="34"/>
          <w:szCs w:val="34"/>
          <w:rtl/>
        </w:rPr>
      </w:pPr>
      <w:r w:rsidRPr="00B70C9F">
        <w:rPr>
          <w:rFonts w:hint="cs"/>
          <w:sz w:val="34"/>
          <w:szCs w:val="34"/>
          <w:rtl/>
        </w:rPr>
        <w:t>ذكر أه</w:t>
      </w:r>
      <w:r w:rsidR="00E17560" w:rsidRPr="00B70C9F">
        <w:rPr>
          <w:rFonts w:hint="cs"/>
          <w:sz w:val="34"/>
          <w:szCs w:val="34"/>
          <w:rtl/>
        </w:rPr>
        <w:t>ل اللغة أنَّ الجَنْبُ (بفتح الج</w:t>
      </w:r>
      <w:r w:rsidRPr="00B70C9F">
        <w:rPr>
          <w:rFonts w:hint="cs"/>
          <w:sz w:val="34"/>
          <w:szCs w:val="34"/>
          <w:rtl/>
        </w:rPr>
        <w:t>يم وسكون الباء)</w:t>
      </w:r>
      <w:r w:rsidR="00B70C9F">
        <w:rPr>
          <w:rFonts w:hint="cs"/>
          <w:sz w:val="34"/>
          <w:szCs w:val="34"/>
          <w:rtl/>
        </w:rPr>
        <w:t>:</w:t>
      </w:r>
      <w:r w:rsidRPr="00B70C9F">
        <w:rPr>
          <w:rFonts w:hint="cs"/>
          <w:sz w:val="34"/>
          <w:szCs w:val="34"/>
          <w:rtl/>
        </w:rPr>
        <w:t xml:space="preserve"> شق الإنسان</w:t>
      </w:r>
      <w:r w:rsidR="00B70C9F">
        <w:rPr>
          <w:rFonts w:hint="cs"/>
          <w:sz w:val="34"/>
          <w:szCs w:val="34"/>
          <w:rtl/>
        </w:rPr>
        <w:t>،</w:t>
      </w:r>
      <w:r w:rsidRPr="00B70C9F">
        <w:rPr>
          <w:rFonts w:hint="cs"/>
          <w:sz w:val="34"/>
          <w:szCs w:val="34"/>
          <w:rtl/>
        </w:rPr>
        <w:t xml:space="preserve"> وهو ما تحت إبطه إلى  كشحه</w:t>
      </w:r>
      <w:r w:rsidR="00B70C9F">
        <w:rPr>
          <w:rFonts w:hint="cs"/>
          <w:sz w:val="34"/>
          <w:szCs w:val="34"/>
          <w:rtl/>
        </w:rPr>
        <w:t>،</w:t>
      </w:r>
      <w:r w:rsidRPr="00B70C9F">
        <w:rPr>
          <w:rFonts w:hint="cs"/>
          <w:sz w:val="34"/>
          <w:szCs w:val="34"/>
          <w:rtl/>
        </w:rPr>
        <w:t xml:space="preserve"> والجانب</w:t>
      </w:r>
      <w:r w:rsidR="00B70C9F">
        <w:rPr>
          <w:rFonts w:hint="cs"/>
          <w:sz w:val="34"/>
          <w:szCs w:val="34"/>
          <w:rtl/>
        </w:rPr>
        <w:t>:</w:t>
      </w:r>
      <w:r w:rsidRPr="00B70C9F">
        <w:rPr>
          <w:rFonts w:hint="cs"/>
          <w:sz w:val="34"/>
          <w:szCs w:val="34"/>
          <w:rtl/>
        </w:rPr>
        <w:t xml:space="preserve"> الناحية</w:t>
      </w:r>
      <w:r w:rsidR="00B70C9F">
        <w:rPr>
          <w:rFonts w:hint="cs"/>
          <w:sz w:val="34"/>
          <w:szCs w:val="34"/>
          <w:rtl/>
        </w:rPr>
        <w:t>،</w:t>
      </w:r>
      <w:r w:rsidRPr="00B70C9F">
        <w:rPr>
          <w:rFonts w:hint="cs"/>
          <w:sz w:val="34"/>
          <w:szCs w:val="34"/>
          <w:rtl/>
        </w:rPr>
        <w:t xml:space="preserve"> ويكون بمعنى الجَنْب أيضًا</w:t>
      </w:r>
      <w:r w:rsidR="00B70C9F">
        <w:rPr>
          <w:rFonts w:hint="cs"/>
          <w:sz w:val="34"/>
          <w:szCs w:val="34"/>
          <w:rtl/>
        </w:rPr>
        <w:t>؛</w:t>
      </w:r>
      <w:r w:rsidRPr="00B70C9F">
        <w:rPr>
          <w:rFonts w:hint="cs"/>
          <w:sz w:val="34"/>
          <w:szCs w:val="34"/>
          <w:rtl/>
        </w:rPr>
        <w:t xml:space="preserve"> لأنَّه  ناحية من الشخص</w:t>
      </w:r>
      <w:r w:rsidR="00B70C9F">
        <w:rPr>
          <w:rFonts w:hint="cs"/>
          <w:sz w:val="34"/>
          <w:szCs w:val="34"/>
          <w:rtl/>
        </w:rPr>
        <w:t>،</w:t>
      </w:r>
      <w:r w:rsidRPr="00B70C9F">
        <w:rPr>
          <w:rFonts w:hint="cs"/>
          <w:sz w:val="34"/>
          <w:szCs w:val="34"/>
          <w:rtl/>
        </w:rPr>
        <w:t xml:space="preserve"> أمَّا الجُنُب (بضم الجيم والنون فيعني البعد</w:t>
      </w:r>
      <w:r w:rsidR="00B70C9F">
        <w:rPr>
          <w:rFonts w:hint="cs"/>
          <w:sz w:val="34"/>
          <w:szCs w:val="34"/>
          <w:rtl/>
        </w:rPr>
        <w:t>،</w:t>
      </w:r>
      <w:r w:rsidRPr="00B70C9F">
        <w:rPr>
          <w:rFonts w:hint="cs"/>
          <w:sz w:val="34"/>
          <w:szCs w:val="34"/>
          <w:rtl/>
        </w:rPr>
        <w:t xml:space="preserve"> </w:t>
      </w:r>
      <w:r w:rsidRPr="00B70C9F">
        <w:rPr>
          <w:rFonts w:hint="cs"/>
          <w:sz w:val="34"/>
          <w:szCs w:val="34"/>
          <w:rtl/>
        </w:rPr>
        <w:lastRenderedPageBreak/>
        <w:t>وسميت الجنابة جُنُبًا</w:t>
      </w:r>
      <w:r w:rsidR="00B70C9F">
        <w:rPr>
          <w:rFonts w:hint="cs"/>
          <w:sz w:val="34"/>
          <w:szCs w:val="34"/>
          <w:rtl/>
        </w:rPr>
        <w:t>؛</w:t>
      </w:r>
      <w:r w:rsidRPr="00B70C9F">
        <w:rPr>
          <w:rFonts w:hint="cs"/>
          <w:sz w:val="34"/>
          <w:szCs w:val="34"/>
          <w:rtl/>
        </w:rPr>
        <w:t xml:space="preserve"> لأنَّها تكون سببًا لتجنب الصلاة والمسجد والابتعاد عنهما في </w:t>
      </w:r>
      <w:proofErr w:type="spellStart"/>
      <w:r w:rsidRPr="00B70C9F">
        <w:rPr>
          <w:rFonts w:hint="cs"/>
          <w:sz w:val="34"/>
          <w:szCs w:val="34"/>
          <w:rtl/>
        </w:rPr>
        <w:t>جكم</w:t>
      </w:r>
      <w:proofErr w:type="spellEnd"/>
      <w:r w:rsidRPr="00B70C9F">
        <w:rPr>
          <w:rFonts w:hint="cs"/>
          <w:sz w:val="34"/>
          <w:szCs w:val="34"/>
          <w:rtl/>
        </w:rPr>
        <w:t xml:space="preserve"> الشارع </w:t>
      </w:r>
      <w:r w:rsidRPr="00B70C9F">
        <w:rPr>
          <w:sz w:val="34"/>
          <w:szCs w:val="34"/>
          <w:vertAlign w:val="superscript"/>
          <w:rtl/>
        </w:rPr>
        <w:t>(</w:t>
      </w:r>
      <w:r w:rsidRPr="00B70C9F">
        <w:rPr>
          <w:sz w:val="34"/>
          <w:szCs w:val="34"/>
          <w:vertAlign w:val="superscript"/>
          <w:rtl/>
        </w:rPr>
        <w:footnoteReference w:id="760"/>
      </w:r>
      <w:r w:rsidRPr="00B70C9F">
        <w:rPr>
          <w:sz w:val="34"/>
          <w:szCs w:val="34"/>
          <w:vertAlign w:val="superscript"/>
          <w:rtl/>
        </w:rPr>
        <w:t>)</w:t>
      </w:r>
      <w:r w:rsidRPr="00B70C9F">
        <w:rPr>
          <w:rFonts w:hint="cs"/>
          <w:sz w:val="34"/>
          <w:szCs w:val="34"/>
          <w:rtl/>
        </w:rPr>
        <w:t xml:space="preserve"> </w:t>
      </w:r>
    </w:p>
    <w:p w:rsidR="006330AE" w:rsidRPr="00B70C9F" w:rsidRDefault="006330AE" w:rsidP="006330AE">
      <w:pPr>
        <w:jc w:val="lowKashida"/>
        <w:rPr>
          <w:rFonts w:ascii="Courier New" w:hAnsi="Courier New" w:cs="Traditional Arabic"/>
          <w:sz w:val="34"/>
          <w:szCs w:val="34"/>
          <w:rtl/>
        </w:rPr>
      </w:pPr>
      <w:r w:rsidRPr="00B70C9F">
        <w:rPr>
          <w:rFonts w:ascii="Courier New" w:hAnsi="Courier New" w:cs="Traditional Arabic" w:hint="cs"/>
          <w:sz w:val="34"/>
          <w:szCs w:val="34"/>
          <w:rtl/>
          <w:lang w:bidi="ar-SA"/>
        </w:rPr>
        <w:tab/>
        <w:t xml:space="preserve">جعلَ </w:t>
      </w:r>
      <w:proofErr w:type="spellStart"/>
      <w:r w:rsidRPr="00B70C9F">
        <w:rPr>
          <w:rFonts w:ascii="Courier New" w:hAnsi="Courier New" w:cs="Traditional Arabic" w:hint="cs"/>
          <w:sz w:val="34"/>
          <w:szCs w:val="34"/>
          <w:rtl/>
          <w:lang w:bidi="ar-SA"/>
        </w:rPr>
        <w:t>الدامغاني</w:t>
      </w:r>
      <w:proofErr w:type="spellEnd"/>
      <w:r w:rsidRPr="00B70C9F">
        <w:rPr>
          <w:rFonts w:ascii="Courier New" w:hAnsi="Courier New" w:cs="Traditional Arabic" w:hint="cs"/>
          <w:sz w:val="34"/>
          <w:szCs w:val="34"/>
          <w:rtl/>
          <w:lang w:bidi="ar-SA"/>
        </w:rPr>
        <w:t xml:space="preserve"> الجنب في الوجه الأول بمعنى الطاعة في قوله تعالى</w:t>
      </w:r>
      <w:r w:rsidR="00B70C9F">
        <w:rPr>
          <w:rFonts w:ascii="Courier New" w:hAnsi="Courier New" w:cs="Traditional Arabic" w:hint="cs"/>
          <w:sz w:val="34"/>
          <w:szCs w:val="34"/>
          <w:rtl/>
          <w:lang w:bidi="ar-SA"/>
        </w:rPr>
        <w:t>:</w:t>
      </w:r>
      <w:r w:rsidRPr="00B70C9F">
        <w:rPr>
          <w:rFonts w:ascii="Courier New" w:hAnsi="Courier New" w:cs="Traditional Arabic" w:hint="cs"/>
          <w:sz w:val="34"/>
          <w:szCs w:val="34"/>
          <w:rtl/>
          <w:lang w:bidi="ar-SA"/>
        </w:rPr>
        <w:t xml:space="preserve"> </w:t>
      </w:r>
      <w:r w:rsidRPr="00B70C9F">
        <w:rPr>
          <w:rFonts w:cs="Traditional Arabic" w:hint="cs"/>
          <w:sz w:val="34"/>
          <w:szCs w:val="34"/>
          <w:rtl/>
        </w:rPr>
        <w:t>(</w:t>
      </w:r>
      <w:r w:rsidRPr="00B70C9F">
        <w:rPr>
          <w:rFonts w:hAnsi="Courier New" w:cs="Traditional Arabic"/>
          <w:sz w:val="34"/>
          <w:szCs w:val="34"/>
          <w:rtl/>
        </w:rPr>
        <w:t xml:space="preserve">يَا </w:t>
      </w:r>
      <w:proofErr w:type="spellStart"/>
      <w:r w:rsidRPr="00B70C9F">
        <w:rPr>
          <w:rFonts w:hAnsi="Courier New" w:cs="Traditional Arabic"/>
          <w:sz w:val="34"/>
          <w:szCs w:val="34"/>
          <w:rtl/>
        </w:rPr>
        <w:t>حَسْرَتَى</w:t>
      </w:r>
      <w:proofErr w:type="spellEnd"/>
      <w:r w:rsidRPr="00B70C9F">
        <w:rPr>
          <w:rFonts w:hAnsi="Courier New" w:cs="Traditional Arabic"/>
          <w:sz w:val="34"/>
          <w:szCs w:val="34"/>
          <w:rtl/>
        </w:rPr>
        <w:t xml:space="preserve"> علَى مَا فَرَّطتُ فِي جَنبِ اللَّهِ</w:t>
      </w:r>
      <w:r w:rsidRPr="00B70C9F">
        <w:rPr>
          <w:rFonts w:hAnsi="Courier New" w:cs="Traditional Arabic" w:hint="cs"/>
          <w:sz w:val="34"/>
          <w:szCs w:val="34"/>
          <w:rtl/>
        </w:rPr>
        <w:t>)</w:t>
      </w:r>
      <w:r w:rsidRPr="00B70C9F">
        <w:rPr>
          <w:rFonts w:ascii="Courier New" w:hAnsi="Courier New" w:cs="Traditional Arabic" w:hint="cs"/>
          <w:sz w:val="34"/>
          <w:szCs w:val="34"/>
          <w:rtl/>
        </w:rPr>
        <w:t xml:space="preserve"> والجنب هنا يعني الجنب بعينه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وكما عرَّفه أهل اللغة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أمَّا الطاعة فهو معنى من المعاني التي يتضمنها المعنى العام للسياق</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لذلك جاز أن يُستنبط منه هذا المعنى ومعان أُخَر تدور في فلكه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جاء في التفسير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hAnsi="Courier New" w:cs="Traditional Arabic"/>
          <w:sz w:val="34"/>
          <w:szCs w:val="34"/>
          <w:rtl/>
        </w:rPr>
        <w:t>فِي جَنبِ اللَّهِ</w:t>
      </w:r>
      <w:r w:rsidRPr="00B70C9F">
        <w:rPr>
          <w:rFonts w:hAnsi="Courier New" w:cs="Traditional Arabic" w:hint="cs"/>
          <w:sz w:val="34"/>
          <w:szCs w:val="34"/>
          <w:rtl/>
        </w:rPr>
        <w:t>)</w:t>
      </w:r>
      <w:r w:rsidRPr="00B70C9F">
        <w:rPr>
          <w:rFonts w:ascii="Courier New" w:hAnsi="Courier New" w:cs="Traditional Arabic" w:hint="cs"/>
          <w:sz w:val="34"/>
          <w:szCs w:val="34"/>
          <w:rtl/>
        </w:rPr>
        <w:t xml:space="preserve"> فيه  خمسة أقوال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أحدها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في طاعة الله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قاله الحسن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في حق الله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قاله سعيد بن جبير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في أمر الله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والرابع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في ذكر الله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قاله عكرمة والضحاك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والخامس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في قرب الله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روي عن الفراء أنَّه 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الجَنْب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القرب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في قرب الله وجواره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فلان يعيش في جنب فلان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في قربه وجواره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فعلى هذا يكون المعنى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على ما فرطتُ في طلب قرب الله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الجنة))</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761"/>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فالأقوال ال</w:t>
      </w:r>
      <w:r w:rsidR="00031E0E" w:rsidRPr="00B70C9F">
        <w:rPr>
          <w:rFonts w:ascii="Courier New" w:hAnsi="Courier New" w:cs="Traditional Arabic" w:hint="cs"/>
          <w:sz w:val="34"/>
          <w:szCs w:val="34"/>
          <w:rtl/>
        </w:rPr>
        <w:t xml:space="preserve">أربعة الأولى لا يمثل أيٌّ منها </w:t>
      </w:r>
      <w:r w:rsidRPr="00B70C9F">
        <w:rPr>
          <w:rFonts w:ascii="Courier New" w:hAnsi="Courier New" w:cs="Traditional Arabic" w:hint="cs"/>
          <w:sz w:val="34"/>
          <w:szCs w:val="34"/>
          <w:rtl/>
        </w:rPr>
        <w:t xml:space="preserve">معنى </w:t>
      </w:r>
      <w:r w:rsidR="00031E0E" w:rsidRPr="00B70C9F">
        <w:rPr>
          <w:rFonts w:ascii="Courier New" w:hAnsi="Courier New" w:cs="Traditional Arabic" w:hint="cs"/>
          <w:sz w:val="34"/>
          <w:szCs w:val="34"/>
          <w:rtl/>
        </w:rPr>
        <w:t>الجَنْب في الشاهد القرآني المذكور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بل يمثل معنى من المعاني التي تضمنها المعنى العام للسياق</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والقول الخامس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هو المعنى المراد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لأنَّه هو الذي يدل من دونها على معنى  الجَنْب بعينه</w:t>
      </w:r>
      <w:r w:rsidR="00B70C9F">
        <w:rPr>
          <w:rFonts w:ascii="Courier New" w:hAnsi="Courier New" w:cs="Traditional Arabic" w:hint="cs"/>
          <w:sz w:val="34"/>
          <w:szCs w:val="34"/>
          <w:rtl/>
        </w:rPr>
        <w:t>.</w:t>
      </w:r>
    </w:p>
    <w:p w:rsidR="006330AE" w:rsidRPr="00B70C9F" w:rsidRDefault="006330AE" w:rsidP="006330AE">
      <w:pPr>
        <w:jc w:val="lowKashida"/>
        <w:rPr>
          <w:rFonts w:ascii="Courier New" w:hAnsi="Courier New" w:cs="Traditional Arabic"/>
          <w:sz w:val="34"/>
          <w:szCs w:val="34"/>
          <w:rtl/>
        </w:rPr>
      </w:pPr>
      <w:r w:rsidRPr="00B70C9F">
        <w:rPr>
          <w:rFonts w:ascii="Courier New" w:hAnsi="Courier New" w:cs="Traditional Arabic" w:hint="cs"/>
          <w:sz w:val="34"/>
          <w:szCs w:val="34"/>
          <w:rtl/>
        </w:rPr>
        <w:tab/>
        <w:t>وجعلَ الجنب في الوجه الثاني بمعنى السفر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hAnsi="Courier New" w:cs="Traditional Arabic" w:hint="cs"/>
          <w:sz w:val="34"/>
          <w:szCs w:val="34"/>
          <w:rtl/>
        </w:rPr>
        <w:t>(</w:t>
      </w:r>
      <w:r w:rsidRPr="00B70C9F">
        <w:rPr>
          <w:rFonts w:hAnsi="Courier New" w:cs="Traditional Arabic"/>
          <w:sz w:val="34"/>
          <w:szCs w:val="34"/>
          <w:rtl/>
        </w:rPr>
        <w:t>وَالصَّاحِبِ بِالجَنبِ</w:t>
      </w:r>
      <w:r w:rsidRPr="00B70C9F">
        <w:rPr>
          <w:rFonts w:cs="Traditional Arabic" w:hint="cs"/>
          <w:sz w:val="34"/>
          <w:szCs w:val="34"/>
          <w:rtl/>
        </w:rPr>
        <w:t>) والجنب هنا يعني أيضًا الجنب بعينه</w:t>
      </w:r>
      <w:r w:rsidR="00B70C9F">
        <w:rPr>
          <w:rFonts w:cs="Traditional Arabic" w:hint="cs"/>
          <w:sz w:val="34"/>
          <w:szCs w:val="34"/>
          <w:rtl/>
        </w:rPr>
        <w:t>؛</w:t>
      </w:r>
      <w:r w:rsidRPr="00B70C9F">
        <w:rPr>
          <w:rFonts w:cs="Traditional Arabic" w:hint="cs"/>
          <w:sz w:val="34"/>
          <w:szCs w:val="34"/>
          <w:rtl/>
        </w:rPr>
        <w:t xml:space="preserve"> أمَّا السفر فهو </w:t>
      </w:r>
      <w:r w:rsidRPr="00B70C9F">
        <w:rPr>
          <w:rFonts w:cs="Traditional Arabic" w:hint="cs"/>
          <w:sz w:val="34"/>
          <w:szCs w:val="34"/>
          <w:rtl/>
        </w:rPr>
        <w:lastRenderedPageBreak/>
        <w:t>معنى من المعاني التي يتضمنها المعنى العام للسياق</w:t>
      </w:r>
      <w:r w:rsidR="00B70C9F">
        <w:rPr>
          <w:rFonts w:cs="Traditional Arabic" w:hint="cs"/>
          <w:sz w:val="34"/>
          <w:szCs w:val="34"/>
          <w:rtl/>
        </w:rPr>
        <w:t>؛</w:t>
      </w:r>
      <w:r w:rsidRPr="00B70C9F">
        <w:rPr>
          <w:rFonts w:cs="Traditional Arabic" w:hint="cs"/>
          <w:sz w:val="34"/>
          <w:szCs w:val="34"/>
          <w:rtl/>
        </w:rPr>
        <w:t xml:space="preserve"> لذلك جاز أن يستنبط منه هذا المعنى وغيره مما يدخل ضمن معناه العام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جاء في التفسير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((وفي الصاحب في الجنب ثلاثة أقوال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أحدها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أنَّه الزوجة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قاله علي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وابن مسعود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والحسن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وإبراهيم النخعي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وابن أبي ليلى</w:t>
      </w:r>
      <w:r w:rsidR="00B70C9F">
        <w:rPr>
          <w:rFonts w:ascii="Courier New" w:hAnsi="Courier New" w:cs="Traditional Arabic" w:hint="cs"/>
          <w:sz w:val="34"/>
          <w:szCs w:val="34"/>
          <w:rtl/>
        </w:rPr>
        <w:t>.</w:t>
      </w:r>
    </w:p>
    <w:p w:rsidR="006330AE" w:rsidRPr="00B70C9F" w:rsidRDefault="006330AE" w:rsidP="006330AE">
      <w:pPr>
        <w:jc w:val="lowKashida"/>
        <w:rPr>
          <w:rFonts w:ascii="Courier New" w:hAnsi="Courier New" w:cs="Traditional Arabic"/>
          <w:sz w:val="34"/>
          <w:szCs w:val="34"/>
          <w:rtl/>
        </w:rPr>
      </w:pPr>
      <w:r w:rsidRPr="00B70C9F">
        <w:rPr>
          <w:rFonts w:ascii="Courier New" w:hAnsi="Courier New" w:cs="Traditional Arabic" w:hint="cs"/>
          <w:sz w:val="34"/>
          <w:szCs w:val="34"/>
          <w:rtl/>
        </w:rPr>
        <w:tab/>
        <w:t>والثاني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أنَّه الرفيق في السفر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قاله ابن عباس في رواية مجاهد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وقتادة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والضحاك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والسُّدِّي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وابن قتيبة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وعن سعيد بن جبير كالقولين</w:t>
      </w:r>
      <w:r w:rsidR="00B70C9F">
        <w:rPr>
          <w:rFonts w:ascii="Courier New" w:hAnsi="Courier New" w:cs="Traditional Arabic" w:hint="cs"/>
          <w:sz w:val="34"/>
          <w:szCs w:val="34"/>
          <w:rtl/>
        </w:rPr>
        <w:t>.</w:t>
      </w:r>
    </w:p>
    <w:p w:rsidR="006330AE" w:rsidRPr="00B70C9F" w:rsidRDefault="006330AE" w:rsidP="006330AE">
      <w:pPr>
        <w:jc w:val="lowKashida"/>
        <w:rPr>
          <w:rFonts w:ascii="Courier New" w:hAnsi="Courier New" w:cs="Traditional Arabic"/>
          <w:sz w:val="34"/>
          <w:szCs w:val="34"/>
          <w:rtl/>
        </w:rPr>
      </w:pPr>
      <w:r w:rsidRPr="00B70C9F">
        <w:rPr>
          <w:rFonts w:ascii="Courier New" w:hAnsi="Courier New" w:cs="Traditional Arabic" w:hint="cs"/>
          <w:sz w:val="34"/>
          <w:szCs w:val="34"/>
          <w:rtl/>
        </w:rPr>
        <w:tab/>
        <w:t>والثالث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أنَّه الرفيق</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رواه ابن جريج عن ابن عباس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وبه قال عكرمة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ابن زيد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هو الذي يَلصَق بك رجاء خيرك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وقال مقاتل هو</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رفيقك حضرًا))</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762"/>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6330AE" w:rsidRPr="00B70C9F" w:rsidRDefault="006330AE" w:rsidP="006330AE">
      <w:pPr>
        <w:ind w:firstLine="720"/>
        <w:jc w:val="lowKashida"/>
        <w:rPr>
          <w:rFonts w:ascii="Courier New" w:hAnsi="Courier New" w:cs="Traditional Arabic"/>
          <w:sz w:val="34"/>
          <w:szCs w:val="34"/>
          <w:rtl/>
        </w:rPr>
      </w:pPr>
      <w:r w:rsidRPr="00B70C9F">
        <w:rPr>
          <w:rFonts w:ascii="Courier New" w:hAnsi="Courier New" w:cs="Traditional Arabic" w:hint="cs"/>
          <w:sz w:val="34"/>
          <w:szCs w:val="34"/>
          <w:rtl/>
        </w:rPr>
        <w:t>وهذه الأقوال لا يمثل أيٌّ منها معنى الجنب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بل يمثل معنى من معاني السياق</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والجنب هنا يعني الجنب بعينه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والدليل على  ذلك أنَّه لولا مجيئه بمعناه كما عرَّفه أهل اللغة لما جازت في قوله </w:t>
      </w:r>
      <w:r w:rsidRPr="00B70C9F">
        <w:rPr>
          <w:rFonts w:hAnsi="Courier New" w:cs="Traditional Arabic" w:hint="cs"/>
          <w:sz w:val="34"/>
          <w:szCs w:val="34"/>
          <w:rtl/>
        </w:rPr>
        <w:t>تعالى</w:t>
      </w:r>
      <w:r w:rsidR="00B70C9F">
        <w:rPr>
          <w:rFonts w:hAnsi="Courier New" w:cs="Traditional Arabic" w:hint="cs"/>
          <w:sz w:val="34"/>
          <w:szCs w:val="34"/>
          <w:rtl/>
        </w:rPr>
        <w:t>:</w:t>
      </w:r>
      <w:r w:rsidRPr="00B70C9F">
        <w:rPr>
          <w:rFonts w:hAnsi="Courier New" w:cs="Traditional Arabic" w:hint="cs"/>
          <w:sz w:val="34"/>
          <w:szCs w:val="34"/>
          <w:rtl/>
        </w:rPr>
        <w:t xml:space="preserve"> (</w:t>
      </w:r>
      <w:r w:rsidRPr="00B70C9F">
        <w:rPr>
          <w:rFonts w:hAnsi="Courier New" w:cs="Traditional Arabic"/>
          <w:sz w:val="34"/>
          <w:szCs w:val="34"/>
          <w:rtl/>
        </w:rPr>
        <w:t>وَالصَّاحِبِ بِالجَنبِ</w:t>
      </w:r>
      <w:r w:rsidRPr="00B70C9F">
        <w:rPr>
          <w:rFonts w:cs="Traditional Arabic" w:hint="cs"/>
          <w:sz w:val="34"/>
          <w:szCs w:val="34"/>
          <w:rtl/>
        </w:rPr>
        <w:t>)</w:t>
      </w:r>
      <w:r w:rsidRPr="00B70C9F">
        <w:rPr>
          <w:rFonts w:ascii="Courier New" w:hAnsi="Courier New" w:cs="Traditional Arabic" w:hint="cs"/>
          <w:sz w:val="34"/>
          <w:szCs w:val="34"/>
          <w:rtl/>
        </w:rPr>
        <w:t xml:space="preserve"> هذه المعاني الثلاثة </w:t>
      </w:r>
    </w:p>
    <w:p w:rsidR="006330AE" w:rsidRPr="00B70C9F" w:rsidRDefault="006330AE" w:rsidP="006330AE">
      <w:pPr>
        <w:jc w:val="lowKashida"/>
        <w:rPr>
          <w:rFonts w:cs="Traditional Arabic"/>
          <w:sz w:val="34"/>
          <w:szCs w:val="34"/>
          <w:rtl/>
        </w:rPr>
      </w:pPr>
      <w:r w:rsidRPr="00B70C9F">
        <w:rPr>
          <w:rFonts w:ascii="Courier New" w:hAnsi="Courier New" w:cs="Traditional Arabic" w:hint="cs"/>
          <w:sz w:val="34"/>
          <w:szCs w:val="34"/>
          <w:rtl/>
        </w:rPr>
        <w:tab/>
        <w:t>وجعلَ الجانب في الوجه الثالث بمعنى القلب في قوله تعالى</w:t>
      </w:r>
      <w:r w:rsidR="00B70C9F">
        <w:rPr>
          <w:rFonts w:ascii="Courier New" w:hAnsi="Courier New" w:cs="Traditional Arabic" w:hint="cs"/>
          <w:sz w:val="34"/>
          <w:szCs w:val="34"/>
          <w:rtl/>
        </w:rPr>
        <w:t>:</w:t>
      </w:r>
      <w:r w:rsidRPr="00B70C9F">
        <w:rPr>
          <w:rFonts w:cs="Traditional Arabic" w:hint="cs"/>
          <w:sz w:val="34"/>
          <w:szCs w:val="34"/>
          <w:rtl/>
        </w:rPr>
        <w:t xml:space="preserve"> (</w:t>
      </w:r>
      <w:r w:rsidRPr="00B70C9F">
        <w:rPr>
          <w:rFonts w:hAnsi="Courier New" w:cs="Traditional Arabic"/>
          <w:sz w:val="34"/>
          <w:szCs w:val="34"/>
          <w:rtl/>
        </w:rPr>
        <w:t>وَإِذَآ أَنْعَمْنَا عَلَى الإِنسَانِ أَعْرَضَ وَنَأَى بِجَانِبِهِ</w:t>
      </w:r>
      <w:r w:rsidRPr="00B70C9F">
        <w:rPr>
          <w:rFonts w:hAnsi="Courier New" w:cs="Traditional Arabic" w:hint="cs"/>
          <w:sz w:val="34"/>
          <w:szCs w:val="34"/>
          <w:rtl/>
        </w:rPr>
        <w:t>) وهذا المعنى أيضًا ليس معنى الجانب</w:t>
      </w:r>
      <w:r w:rsidR="00B70C9F">
        <w:rPr>
          <w:rFonts w:hAnsi="Courier New" w:cs="Traditional Arabic" w:hint="cs"/>
          <w:sz w:val="34"/>
          <w:szCs w:val="34"/>
          <w:rtl/>
        </w:rPr>
        <w:t>،</w:t>
      </w:r>
      <w:r w:rsidRPr="00B70C9F">
        <w:rPr>
          <w:rFonts w:hAnsi="Courier New" w:cs="Traditional Arabic" w:hint="cs"/>
          <w:sz w:val="34"/>
          <w:szCs w:val="34"/>
          <w:rtl/>
        </w:rPr>
        <w:t xml:space="preserve"> بل هو معنى من معاني السياق</w:t>
      </w:r>
      <w:r w:rsidR="00B70C9F">
        <w:rPr>
          <w:rFonts w:hAnsi="Courier New" w:cs="Traditional Arabic" w:hint="cs"/>
          <w:sz w:val="34"/>
          <w:szCs w:val="34"/>
          <w:rtl/>
        </w:rPr>
        <w:t>،</w:t>
      </w:r>
      <w:r w:rsidRPr="00B70C9F">
        <w:rPr>
          <w:rFonts w:cs="Traditional Arabic" w:hint="cs"/>
          <w:sz w:val="34"/>
          <w:szCs w:val="34"/>
          <w:rtl/>
        </w:rPr>
        <w:t xml:space="preserve"> والدليل على ذلك جواز أن يكون بمعان أُخَر تشترك مع القلب في المعنى العام</w:t>
      </w:r>
      <w:r w:rsidR="00B70C9F">
        <w:rPr>
          <w:rFonts w:cs="Traditional Arabic" w:hint="cs"/>
          <w:sz w:val="34"/>
          <w:szCs w:val="34"/>
          <w:rtl/>
        </w:rPr>
        <w:t>،</w:t>
      </w:r>
      <w:r w:rsidRPr="00B70C9F">
        <w:rPr>
          <w:rFonts w:cs="Traditional Arabic" w:hint="cs"/>
          <w:sz w:val="34"/>
          <w:szCs w:val="34"/>
          <w:rtl/>
        </w:rPr>
        <w:t xml:space="preserve"> قال الطبري</w:t>
      </w:r>
      <w:r w:rsidR="00B70C9F">
        <w:rPr>
          <w:rFonts w:cs="Traditional Arabic" w:hint="cs"/>
          <w:sz w:val="34"/>
          <w:szCs w:val="34"/>
          <w:rtl/>
        </w:rPr>
        <w:t>:</w:t>
      </w:r>
      <w:r w:rsidRPr="00B70C9F">
        <w:rPr>
          <w:rFonts w:cs="Traditional Arabic" w:hint="cs"/>
          <w:sz w:val="34"/>
          <w:szCs w:val="34"/>
          <w:rtl/>
        </w:rPr>
        <w:t xml:space="preserve"> (((</w:t>
      </w:r>
      <w:r w:rsidRPr="00B70C9F">
        <w:rPr>
          <w:rFonts w:hAnsi="Courier New" w:cs="Traditional Arabic"/>
          <w:sz w:val="34"/>
          <w:szCs w:val="34"/>
          <w:rtl/>
        </w:rPr>
        <w:t>وَنَأَى بِجَانِبِهِ</w:t>
      </w:r>
      <w:r w:rsidRPr="00B70C9F">
        <w:rPr>
          <w:rFonts w:hAnsi="Courier New" w:cs="Traditional Arabic" w:hint="cs"/>
          <w:sz w:val="34"/>
          <w:szCs w:val="34"/>
          <w:rtl/>
        </w:rPr>
        <w:t>) يقول</w:t>
      </w:r>
      <w:r w:rsidR="00B70C9F">
        <w:rPr>
          <w:rFonts w:hAnsi="Courier New" w:cs="Traditional Arabic" w:hint="cs"/>
          <w:sz w:val="34"/>
          <w:szCs w:val="34"/>
          <w:rtl/>
        </w:rPr>
        <w:t>:</w:t>
      </w:r>
      <w:r w:rsidRPr="00B70C9F">
        <w:rPr>
          <w:rFonts w:hAnsi="Courier New" w:cs="Traditional Arabic" w:hint="cs"/>
          <w:sz w:val="34"/>
          <w:szCs w:val="34"/>
          <w:rtl/>
        </w:rPr>
        <w:t xml:space="preserve"> وبعُدَ منَّا بجانبه</w:t>
      </w:r>
      <w:r w:rsidR="00B70C9F">
        <w:rPr>
          <w:rFonts w:hAnsi="Courier New" w:cs="Traditional Arabic" w:hint="cs"/>
          <w:sz w:val="34"/>
          <w:szCs w:val="34"/>
          <w:rtl/>
        </w:rPr>
        <w:t>،</w:t>
      </w:r>
      <w:r w:rsidRPr="00B70C9F">
        <w:rPr>
          <w:rFonts w:hAnsi="Courier New" w:cs="Traditional Arabic" w:hint="cs"/>
          <w:sz w:val="34"/>
          <w:szCs w:val="34"/>
          <w:rtl/>
        </w:rPr>
        <w:t xml:space="preserve"> يعني بنفسه</w:t>
      </w:r>
      <w:r w:rsidR="00FD0C85">
        <w:rPr>
          <w:rFonts w:hAnsi="Courier New" w:cs="Traditional Arabic" w:hint="cs"/>
          <w:sz w:val="34"/>
          <w:szCs w:val="34"/>
          <w:rtl/>
        </w:rPr>
        <w:t xml:space="preserve">... </w:t>
      </w:r>
      <w:r w:rsidRPr="00B70C9F">
        <w:rPr>
          <w:rFonts w:hAnsi="Courier New" w:cs="Traditional Arabic" w:hint="cs"/>
          <w:sz w:val="34"/>
          <w:szCs w:val="34"/>
          <w:rtl/>
        </w:rPr>
        <w:t>وعن مجاهد في قوله</w:t>
      </w:r>
      <w:r w:rsidR="00B70C9F">
        <w:rPr>
          <w:rFonts w:hAnsi="Courier New" w:cs="Traditional Arabic" w:hint="cs"/>
          <w:sz w:val="34"/>
          <w:szCs w:val="34"/>
          <w:rtl/>
        </w:rPr>
        <w:t>:</w:t>
      </w:r>
      <w:r w:rsidRPr="00B70C9F">
        <w:rPr>
          <w:rFonts w:cs="Traditional Arabic" w:hint="cs"/>
          <w:sz w:val="34"/>
          <w:szCs w:val="34"/>
          <w:rtl/>
        </w:rPr>
        <w:t xml:space="preserve"> (</w:t>
      </w:r>
      <w:r w:rsidRPr="00B70C9F">
        <w:rPr>
          <w:rFonts w:hAnsi="Courier New" w:cs="Traditional Arabic"/>
          <w:sz w:val="34"/>
          <w:szCs w:val="34"/>
          <w:rtl/>
        </w:rPr>
        <w:t>وَنَأَى بِجَانِبِهِ</w:t>
      </w:r>
      <w:r w:rsidRPr="00B70C9F">
        <w:rPr>
          <w:rFonts w:hAnsi="Courier New" w:cs="Traditional Arabic" w:hint="cs"/>
          <w:sz w:val="34"/>
          <w:szCs w:val="34"/>
          <w:rtl/>
        </w:rPr>
        <w:t>)</w:t>
      </w:r>
      <w:r w:rsidRPr="00B70C9F">
        <w:rPr>
          <w:rFonts w:cs="Traditional Arabic" w:hint="cs"/>
          <w:sz w:val="34"/>
          <w:szCs w:val="34"/>
          <w:rtl/>
        </w:rPr>
        <w:t xml:space="preserve"> قال</w:t>
      </w:r>
      <w:r w:rsidR="00B70C9F">
        <w:rPr>
          <w:rFonts w:cs="Traditional Arabic" w:hint="cs"/>
          <w:sz w:val="34"/>
          <w:szCs w:val="34"/>
          <w:rtl/>
        </w:rPr>
        <w:t>:</w:t>
      </w:r>
      <w:r w:rsidRPr="00B70C9F">
        <w:rPr>
          <w:rFonts w:cs="Traditional Arabic" w:hint="cs"/>
          <w:sz w:val="34"/>
          <w:szCs w:val="34"/>
          <w:rtl/>
        </w:rPr>
        <w:t xml:space="preserve"> تباعد منَّا))</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763"/>
      </w:r>
      <w:r w:rsidRPr="00B70C9F">
        <w:rPr>
          <w:rFonts w:cs="Traditional Arabic"/>
          <w:sz w:val="34"/>
          <w:szCs w:val="34"/>
          <w:vertAlign w:val="superscript"/>
          <w:rtl/>
        </w:rPr>
        <w:t>)</w:t>
      </w:r>
      <w:r w:rsidRPr="00B70C9F">
        <w:rPr>
          <w:rFonts w:cs="Traditional Arabic" w:hint="cs"/>
          <w:sz w:val="34"/>
          <w:szCs w:val="34"/>
          <w:rtl/>
        </w:rPr>
        <w:t xml:space="preserve"> وجاز أن يكون المعنى</w:t>
      </w:r>
      <w:r w:rsidR="00B70C9F">
        <w:rPr>
          <w:rFonts w:cs="Traditional Arabic" w:hint="cs"/>
          <w:sz w:val="34"/>
          <w:szCs w:val="34"/>
          <w:rtl/>
        </w:rPr>
        <w:t>:</w:t>
      </w:r>
      <w:r w:rsidRPr="00B70C9F">
        <w:rPr>
          <w:rFonts w:cs="Traditional Arabic" w:hint="cs"/>
          <w:sz w:val="34"/>
          <w:szCs w:val="34"/>
          <w:rtl/>
        </w:rPr>
        <w:t xml:space="preserve"> ((لوى عطفه وبعد بنفسه</w:t>
      </w:r>
      <w:r w:rsidR="00B70C9F">
        <w:rPr>
          <w:rFonts w:cs="Traditional Arabic" w:hint="cs"/>
          <w:sz w:val="34"/>
          <w:szCs w:val="34"/>
          <w:rtl/>
        </w:rPr>
        <w:t>،</w:t>
      </w:r>
      <w:r w:rsidRPr="00B70C9F">
        <w:rPr>
          <w:rFonts w:cs="Traditional Arabic" w:hint="cs"/>
          <w:sz w:val="34"/>
          <w:szCs w:val="34"/>
          <w:rtl/>
        </w:rPr>
        <w:t xml:space="preserve"> كأنَّه </w:t>
      </w:r>
      <w:r w:rsidRPr="00B70C9F">
        <w:rPr>
          <w:rFonts w:cs="Traditional Arabic" w:hint="cs"/>
          <w:sz w:val="34"/>
          <w:szCs w:val="34"/>
          <w:rtl/>
        </w:rPr>
        <w:lastRenderedPageBreak/>
        <w:t>مستغن مستبد بأمره</w:t>
      </w:r>
      <w:r w:rsidR="00B70C9F">
        <w:rPr>
          <w:rFonts w:cs="Traditional Arabic" w:hint="cs"/>
          <w:sz w:val="34"/>
          <w:szCs w:val="34"/>
          <w:rtl/>
        </w:rPr>
        <w:t>،</w:t>
      </w:r>
      <w:r w:rsidRPr="00B70C9F">
        <w:rPr>
          <w:rFonts w:cs="Traditional Arabic" w:hint="cs"/>
          <w:sz w:val="34"/>
          <w:szCs w:val="34"/>
          <w:rtl/>
        </w:rPr>
        <w:t xml:space="preserve"> ويجوز أن يكون كناية عن الاستكبار</w:t>
      </w:r>
      <w:r w:rsidR="00B70C9F">
        <w:rPr>
          <w:rFonts w:cs="Traditional Arabic" w:hint="cs"/>
          <w:sz w:val="34"/>
          <w:szCs w:val="34"/>
          <w:rtl/>
        </w:rPr>
        <w:t>؛</w:t>
      </w:r>
      <w:r w:rsidRPr="00B70C9F">
        <w:rPr>
          <w:rFonts w:cs="Traditional Arabic" w:hint="cs"/>
          <w:sz w:val="34"/>
          <w:szCs w:val="34"/>
          <w:rtl/>
        </w:rPr>
        <w:t xml:space="preserve"> لأنَّه من عادة المستكبرين))</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764"/>
      </w:r>
      <w:r w:rsidRPr="00B70C9F">
        <w:rPr>
          <w:rFonts w:cs="Traditional Arabic"/>
          <w:sz w:val="34"/>
          <w:szCs w:val="34"/>
          <w:vertAlign w:val="superscript"/>
          <w:rtl/>
        </w:rPr>
        <w:t>)</w:t>
      </w:r>
      <w:r w:rsidRPr="00B70C9F">
        <w:rPr>
          <w:rFonts w:cs="Traditional Arabic" w:hint="cs"/>
          <w:sz w:val="34"/>
          <w:szCs w:val="34"/>
          <w:rtl/>
        </w:rPr>
        <w:t xml:space="preserve"> أو ((يوليه ظهره))</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765"/>
      </w:r>
      <w:r w:rsidRPr="00B70C9F">
        <w:rPr>
          <w:rFonts w:cs="Traditional Arabic"/>
          <w:sz w:val="34"/>
          <w:szCs w:val="34"/>
          <w:vertAlign w:val="superscript"/>
          <w:rtl/>
        </w:rPr>
        <w:t>)</w:t>
      </w:r>
      <w:r w:rsidRPr="00B70C9F">
        <w:rPr>
          <w:rFonts w:cs="Traditional Arabic" w:hint="cs"/>
          <w:sz w:val="34"/>
          <w:szCs w:val="34"/>
          <w:rtl/>
        </w:rPr>
        <w:t xml:space="preserve"> أو ((تباعد عن القيام بحقوق النعم</w:t>
      </w:r>
      <w:r w:rsidR="00B70C9F">
        <w:rPr>
          <w:rFonts w:cs="Traditional Arabic" w:hint="cs"/>
          <w:sz w:val="34"/>
          <w:szCs w:val="34"/>
          <w:rtl/>
        </w:rPr>
        <w:t>،</w:t>
      </w:r>
      <w:r w:rsidRPr="00B70C9F">
        <w:rPr>
          <w:rFonts w:cs="Traditional Arabic" w:hint="cs"/>
          <w:sz w:val="34"/>
          <w:szCs w:val="34"/>
          <w:rtl/>
        </w:rPr>
        <w:t xml:space="preserve"> وقيل</w:t>
      </w:r>
      <w:r w:rsidR="00B70C9F">
        <w:rPr>
          <w:rFonts w:cs="Traditional Arabic" w:hint="cs"/>
          <w:sz w:val="34"/>
          <w:szCs w:val="34"/>
          <w:rtl/>
        </w:rPr>
        <w:t>:</w:t>
      </w:r>
      <w:r w:rsidRPr="00B70C9F">
        <w:rPr>
          <w:rFonts w:cs="Traditional Arabic" w:hint="cs"/>
          <w:sz w:val="34"/>
          <w:szCs w:val="34"/>
          <w:rtl/>
        </w:rPr>
        <w:t xml:space="preserve"> تعظَّم وتكبَّر))</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766"/>
      </w:r>
      <w:r w:rsidRPr="00B70C9F">
        <w:rPr>
          <w:rFonts w:cs="Traditional Arabic"/>
          <w:sz w:val="34"/>
          <w:szCs w:val="34"/>
          <w:vertAlign w:val="superscript"/>
          <w:rtl/>
        </w:rPr>
        <w:t>)</w:t>
      </w:r>
      <w:r w:rsidRPr="00B70C9F">
        <w:rPr>
          <w:rFonts w:cs="Traditional Arabic" w:hint="cs"/>
          <w:sz w:val="34"/>
          <w:szCs w:val="34"/>
          <w:rtl/>
        </w:rPr>
        <w:t xml:space="preserve"> وهذه المعاني لا يمثل أيَّ منها معنى الجانب</w:t>
      </w:r>
      <w:r w:rsidR="00B70C9F">
        <w:rPr>
          <w:rFonts w:cs="Traditional Arabic" w:hint="cs"/>
          <w:sz w:val="34"/>
          <w:szCs w:val="34"/>
          <w:rtl/>
        </w:rPr>
        <w:t>،</w:t>
      </w:r>
      <w:r w:rsidRPr="00B70C9F">
        <w:rPr>
          <w:rFonts w:cs="Traditional Arabic" w:hint="cs"/>
          <w:sz w:val="34"/>
          <w:szCs w:val="34"/>
          <w:rtl/>
        </w:rPr>
        <w:t xml:space="preserve"> بل يمثل معنى من معاني السياق</w:t>
      </w:r>
      <w:r w:rsidR="00B70C9F">
        <w:rPr>
          <w:rFonts w:cs="Traditional Arabic" w:hint="cs"/>
          <w:sz w:val="34"/>
          <w:szCs w:val="34"/>
          <w:rtl/>
        </w:rPr>
        <w:t>،</w:t>
      </w:r>
      <w:r w:rsidRPr="00B70C9F">
        <w:rPr>
          <w:rFonts w:cs="Traditional Arabic" w:hint="cs"/>
          <w:sz w:val="34"/>
          <w:szCs w:val="34"/>
          <w:rtl/>
        </w:rPr>
        <w:t xml:space="preserve"> أمَّا الجانب فإنَّه يعني الجانب بعينه</w:t>
      </w:r>
      <w:r w:rsidR="00B70C9F">
        <w:rPr>
          <w:rFonts w:cs="Traditional Arabic" w:hint="cs"/>
          <w:sz w:val="34"/>
          <w:szCs w:val="34"/>
          <w:rtl/>
        </w:rPr>
        <w:t>،</w:t>
      </w:r>
      <w:r w:rsidRPr="00B70C9F">
        <w:rPr>
          <w:rFonts w:cs="Traditional Arabic" w:hint="cs"/>
          <w:sz w:val="34"/>
          <w:szCs w:val="34"/>
          <w:rtl/>
        </w:rPr>
        <w:t xml:space="preserve"> والدليل على ذلك أنَّه لولا مجيئه بمعناه كما عرَّفه أهل اللغة لما جاز في قوله تعالى</w:t>
      </w:r>
      <w:r w:rsidR="00B70C9F">
        <w:rPr>
          <w:rFonts w:cs="Traditional Arabic" w:hint="cs"/>
          <w:sz w:val="34"/>
          <w:szCs w:val="34"/>
          <w:rtl/>
        </w:rPr>
        <w:t>:</w:t>
      </w:r>
      <w:r w:rsidRPr="00B70C9F">
        <w:rPr>
          <w:rFonts w:hAnsi="Courier New" w:cs="Traditional Arabic" w:hint="cs"/>
          <w:sz w:val="34"/>
          <w:szCs w:val="34"/>
          <w:rtl/>
        </w:rPr>
        <w:t xml:space="preserve"> (</w:t>
      </w:r>
      <w:r w:rsidRPr="00B70C9F">
        <w:rPr>
          <w:rFonts w:hAnsi="Courier New" w:cs="Traditional Arabic"/>
          <w:sz w:val="34"/>
          <w:szCs w:val="34"/>
          <w:rtl/>
        </w:rPr>
        <w:t>وَنَأَى بِجَانِبِهِ</w:t>
      </w:r>
      <w:r w:rsidRPr="00B70C9F">
        <w:rPr>
          <w:rFonts w:hAnsi="Courier New" w:cs="Traditional Arabic" w:hint="cs"/>
          <w:sz w:val="34"/>
          <w:szCs w:val="34"/>
          <w:rtl/>
        </w:rPr>
        <w:t>)</w:t>
      </w:r>
      <w:r w:rsidRPr="00B70C9F">
        <w:rPr>
          <w:rFonts w:cs="Traditional Arabic" w:hint="cs"/>
          <w:sz w:val="34"/>
          <w:szCs w:val="34"/>
          <w:rtl/>
        </w:rPr>
        <w:t xml:space="preserve"> المعاني المذكورة </w:t>
      </w:r>
    </w:p>
    <w:p w:rsidR="006330AE" w:rsidRPr="00B70C9F" w:rsidRDefault="006330AE" w:rsidP="006330AE">
      <w:pPr>
        <w:pStyle w:val="a5"/>
        <w:ind w:firstLine="720"/>
        <w:jc w:val="lowKashida"/>
        <w:rPr>
          <w:rFonts w:hAnsi="Courier New"/>
          <w:sz w:val="34"/>
          <w:szCs w:val="34"/>
          <w:rtl/>
        </w:rPr>
      </w:pPr>
      <w:r w:rsidRPr="00B70C9F">
        <w:rPr>
          <w:rFonts w:hint="cs"/>
          <w:sz w:val="34"/>
          <w:szCs w:val="34"/>
          <w:rtl/>
        </w:rPr>
        <w:t>وجعل الجنب في الوجه الرابع بمعنى البعد في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فَبَصُرَتْ بِهِ عَن جُنُبٍ وَهُمْ لا يَشْعُرُونَ</w:t>
      </w:r>
      <w:r w:rsidRPr="00B70C9F">
        <w:rPr>
          <w:rFonts w:hAnsi="Courier New" w:hint="cs"/>
          <w:sz w:val="34"/>
          <w:szCs w:val="34"/>
          <w:rtl/>
        </w:rPr>
        <w:t>) 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وَالْجَارِ الْجُنُبِ</w:t>
      </w:r>
      <w:r w:rsidRPr="00B70C9F">
        <w:rPr>
          <w:rFonts w:hAnsi="Courier New" w:hint="cs"/>
          <w:sz w:val="34"/>
          <w:szCs w:val="34"/>
          <w:rtl/>
        </w:rPr>
        <w:t>) والجُنُب جاء هنا بص</w:t>
      </w:r>
      <w:r w:rsidR="008A60FD" w:rsidRPr="00B70C9F">
        <w:rPr>
          <w:rFonts w:hAnsi="Courier New" w:hint="cs"/>
          <w:sz w:val="34"/>
          <w:szCs w:val="34"/>
          <w:rtl/>
        </w:rPr>
        <w:t>يغة أخرى</w:t>
      </w:r>
      <w:r w:rsidR="00B70C9F">
        <w:rPr>
          <w:rFonts w:hAnsi="Courier New" w:hint="cs"/>
          <w:sz w:val="34"/>
          <w:szCs w:val="34"/>
          <w:rtl/>
        </w:rPr>
        <w:t>،</w:t>
      </w:r>
      <w:r w:rsidR="008A60FD" w:rsidRPr="00B70C9F">
        <w:rPr>
          <w:rFonts w:hAnsi="Courier New" w:hint="cs"/>
          <w:sz w:val="34"/>
          <w:szCs w:val="34"/>
          <w:rtl/>
        </w:rPr>
        <w:t xml:space="preserve"> فهو بضم الجيم والنون</w:t>
      </w:r>
      <w:r w:rsidR="008A60FD" w:rsidRPr="00B70C9F">
        <w:rPr>
          <w:sz w:val="34"/>
          <w:szCs w:val="34"/>
          <w:vertAlign w:val="superscript"/>
          <w:rtl/>
        </w:rPr>
        <w:t>(</w:t>
      </w:r>
      <w:r w:rsidR="008A60FD" w:rsidRPr="00B70C9F">
        <w:rPr>
          <w:sz w:val="34"/>
          <w:szCs w:val="34"/>
          <w:vertAlign w:val="superscript"/>
          <w:rtl/>
        </w:rPr>
        <w:footnoteReference w:id="767"/>
      </w:r>
      <w:r w:rsidR="008A60FD" w:rsidRPr="00B70C9F">
        <w:rPr>
          <w:sz w:val="34"/>
          <w:szCs w:val="34"/>
          <w:vertAlign w:val="superscript"/>
          <w:rtl/>
        </w:rPr>
        <w:t>)</w:t>
      </w:r>
      <w:r w:rsidRPr="00B70C9F">
        <w:rPr>
          <w:rFonts w:hAnsi="Courier New" w:hint="cs"/>
          <w:sz w:val="34"/>
          <w:szCs w:val="34"/>
          <w:rtl/>
        </w:rPr>
        <w:t xml:space="preserve"> والجَنْب في الأوجه السابقة جاء بفتح الجيم وسكون النون</w:t>
      </w:r>
      <w:r w:rsidR="00B70C9F">
        <w:rPr>
          <w:rFonts w:hAnsi="Courier New" w:hint="cs"/>
          <w:sz w:val="34"/>
          <w:szCs w:val="34"/>
          <w:rtl/>
        </w:rPr>
        <w:t>،</w:t>
      </w:r>
      <w:r w:rsidRPr="00B70C9F">
        <w:rPr>
          <w:rFonts w:hAnsi="Courier New" w:hint="cs"/>
          <w:sz w:val="34"/>
          <w:szCs w:val="34"/>
          <w:rtl/>
        </w:rPr>
        <w:t xml:space="preserve"> وقد أجمع أهل اللغة كما تقدم على التفريق بينهما أنَّ الصيغة الأولى تعني البعد</w:t>
      </w:r>
      <w:r w:rsidR="00B70C9F">
        <w:rPr>
          <w:rFonts w:hAnsi="Courier New" w:hint="cs"/>
          <w:sz w:val="34"/>
          <w:szCs w:val="34"/>
          <w:rtl/>
        </w:rPr>
        <w:t>،</w:t>
      </w:r>
      <w:r w:rsidRPr="00B70C9F">
        <w:rPr>
          <w:rFonts w:hAnsi="Courier New" w:hint="cs"/>
          <w:sz w:val="34"/>
          <w:szCs w:val="34"/>
          <w:rtl/>
        </w:rPr>
        <w:t xml:space="preserve"> والصيغة الثانية تعني</w:t>
      </w:r>
      <w:r w:rsidR="00B70C9F">
        <w:rPr>
          <w:rFonts w:hAnsi="Courier New" w:hint="cs"/>
          <w:sz w:val="34"/>
          <w:szCs w:val="34"/>
          <w:rtl/>
        </w:rPr>
        <w:t>:</w:t>
      </w:r>
      <w:r w:rsidRPr="00B70C9F">
        <w:rPr>
          <w:rFonts w:hAnsi="Courier New" w:hint="cs"/>
          <w:sz w:val="34"/>
          <w:szCs w:val="34"/>
          <w:rtl/>
        </w:rPr>
        <w:t xml:space="preserve"> الناحية أو شق الإنسان</w:t>
      </w:r>
      <w:r w:rsidR="00B70C9F">
        <w:rPr>
          <w:rFonts w:hAnsi="Courier New" w:hint="cs"/>
          <w:sz w:val="34"/>
          <w:szCs w:val="34"/>
          <w:rtl/>
        </w:rPr>
        <w:t>.</w:t>
      </w:r>
    </w:p>
    <w:p w:rsidR="006330AE" w:rsidRPr="00B70C9F" w:rsidRDefault="006330AE" w:rsidP="006330AE">
      <w:pPr>
        <w:pStyle w:val="a5"/>
        <w:ind w:firstLine="720"/>
        <w:jc w:val="lowKashida"/>
        <w:rPr>
          <w:rFonts w:hAnsi="Courier New"/>
          <w:sz w:val="34"/>
          <w:szCs w:val="34"/>
          <w:rtl/>
        </w:rPr>
      </w:pPr>
      <w:r w:rsidRPr="00B70C9F">
        <w:rPr>
          <w:rFonts w:hAnsi="Courier New" w:hint="cs"/>
          <w:sz w:val="34"/>
          <w:szCs w:val="34"/>
          <w:rtl/>
        </w:rPr>
        <w:t>وجعل الجانب في الوجه السادس بمعنى الجهة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وَمَا كُنتَ بِجَانِبِ الْغَرْبِيِّ</w:t>
      </w:r>
      <w:r w:rsidRPr="00B70C9F">
        <w:rPr>
          <w:rFonts w:hAnsi="Courier New" w:hint="cs"/>
          <w:sz w:val="34"/>
          <w:szCs w:val="34"/>
          <w:rtl/>
        </w:rPr>
        <w:t>) 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وَمَا كُنتَ بِجَانِبِ الطُّورِ</w:t>
      </w:r>
      <w:r w:rsidRPr="00B70C9F">
        <w:rPr>
          <w:rFonts w:hAnsi="Courier New" w:hint="cs"/>
          <w:sz w:val="34"/>
          <w:szCs w:val="34"/>
          <w:rtl/>
        </w:rPr>
        <w:t>) وهذا يعني أنَّه جاء بمعنى الجانب بعينه</w:t>
      </w:r>
      <w:r w:rsidR="00B70C9F">
        <w:rPr>
          <w:rFonts w:hAnsi="Courier New" w:hint="cs"/>
          <w:sz w:val="34"/>
          <w:szCs w:val="34"/>
          <w:rtl/>
        </w:rPr>
        <w:t>؛</w:t>
      </w:r>
      <w:r w:rsidRPr="00B70C9F">
        <w:rPr>
          <w:rFonts w:hAnsi="Courier New" w:hint="cs"/>
          <w:sz w:val="34"/>
          <w:szCs w:val="34"/>
          <w:rtl/>
        </w:rPr>
        <w:t xml:space="preserve"> لأنَّ الجهة تعني الناحية</w:t>
      </w:r>
      <w:r w:rsidR="00B70C9F">
        <w:rPr>
          <w:rFonts w:hAnsi="Courier New" w:hint="cs"/>
          <w:sz w:val="34"/>
          <w:szCs w:val="34"/>
          <w:rtl/>
        </w:rPr>
        <w:t>.</w:t>
      </w:r>
      <w:r w:rsidRPr="00B70C9F">
        <w:rPr>
          <w:rFonts w:hAnsi="Courier New" w:hint="cs"/>
          <w:sz w:val="34"/>
          <w:szCs w:val="34"/>
          <w:rtl/>
        </w:rPr>
        <w:t xml:space="preserve"> </w:t>
      </w:r>
    </w:p>
    <w:p w:rsidR="006330AE" w:rsidRPr="00B70C9F" w:rsidRDefault="006330AE" w:rsidP="006330AE">
      <w:pPr>
        <w:pStyle w:val="a5"/>
        <w:ind w:firstLine="720"/>
        <w:jc w:val="lowKashida"/>
        <w:rPr>
          <w:rFonts w:hAnsi="Courier New"/>
          <w:sz w:val="34"/>
          <w:szCs w:val="34"/>
          <w:rtl/>
        </w:rPr>
      </w:pPr>
      <w:r w:rsidRPr="00B70C9F">
        <w:rPr>
          <w:rFonts w:hAnsi="Courier New" w:hint="cs"/>
          <w:sz w:val="34"/>
          <w:szCs w:val="34"/>
          <w:rtl/>
        </w:rPr>
        <w:lastRenderedPageBreak/>
        <w:t>وجعل الجنب في الوجه الخامس بمعنى</w:t>
      </w:r>
      <w:r w:rsidR="00B70C9F">
        <w:rPr>
          <w:rFonts w:hAnsi="Courier New" w:hint="cs"/>
          <w:sz w:val="34"/>
          <w:szCs w:val="34"/>
          <w:rtl/>
        </w:rPr>
        <w:t>:</w:t>
      </w:r>
      <w:r w:rsidRPr="00B70C9F">
        <w:rPr>
          <w:rFonts w:hAnsi="Courier New" w:hint="cs"/>
          <w:sz w:val="34"/>
          <w:szCs w:val="34"/>
          <w:rtl/>
        </w:rPr>
        <w:t xml:space="preserve"> الجنب بعينه في قوله</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تَتَجَافَى جُنُوبُهُمْ عَنِ الْمَضَاجِعِ</w:t>
      </w:r>
      <w:r w:rsidRPr="00B70C9F">
        <w:rPr>
          <w:rFonts w:hAnsi="Courier New" w:hint="cs"/>
          <w:sz w:val="34"/>
          <w:szCs w:val="34"/>
          <w:rtl/>
        </w:rPr>
        <w:t xml:space="preserve">) والمراد الجَنْب (بفتح الجيم وسكون النون) لا الجُنُب (بضم الجيم والنون) وكان ينبغي للمحقق أن يضبط هاتين الصيغتين بالحركة  </w:t>
      </w:r>
    </w:p>
    <w:p w:rsidR="00D650D6" w:rsidRPr="00B70C9F" w:rsidRDefault="006330AE" w:rsidP="00AC12AB">
      <w:pPr>
        <w:pStyle w:val="a5"/>
        <w:ind w:firstLine="720"/>
        <w:jc w:val="lowKashida"/>
        <w:rPr>
          <w:sz w:val="34"/>
          <w:szCs w:val="34"/>
          <w:rtl/>
        </w:rPr>
      </w:pPr>
      <w:r w:rsidRPr="00B70C9F">
        <w:rPr>
          <w:rFonts w:hint="cs"/>
          <w:sz w:val="34"/>
          <w:szCs w:val="34"/>
          <w:rtl/>
        </w:rPr>
        <w:t>والدليل على أنَّ الجنب ليس من الألفاظ المشتركة جعله في الوجه الخامس كما تقدم بمعنى الجنب بعينه</w:t>
      </w:r>
      <w:r w:rsidR="00B70C9F">
        <w:rPr>
          <w:rFonts w:hint="cs"/>
          <w:sz w:val="34"/>
          <w:szCs w:val="34"/>
          <w:rtl/>
        </w:rPr>
        <w:t>؛</w:t>
      </w:r>
      <w:r w:rsidRPr="00B70C9F">
        <w:rPr>
          <w:rFonts w:hint="cs"/>
          <w:sz w:val="34"/>
          <w:szCs w:val="34"/>
          <w:rtl/>
        </w:rPr>
        <w:t xml:space="preserve"> لأنَّ هذا يعني أنَّ للجنب معنى مستقلًا يميزه من معاني الأوجه المنسوبة إليه</w:t>
      </w:r>
      <w:r w:rsidR="00B70C9F">
        <w:rPr>
          <w:rFonts w:hint="cs"/>
          <w:sz w:val="34"/>
          <w:szCs w:val="34"/>
          <w:rtl/>
        </w:rPr>
        <w:t>،</w:t>
      </w:r>
      <w:r w:rsidRPr="00B70C9F">
        <w:rPr>
          <w:rFonts w:hint="cs"/>
          <w:sz w:val="34"/>
          <w:szCs w:val="34"/>
          <w:rtl/>
        </w:rPr>
        <w:t xml:space="preserve"> واللفظ المشترك هو الذي لا يكون له معنى مستقل خاص به</w:t>
      </w:r>
      <w:r w:rsidR="00B70C9F">
        <w:rPr>
          <w:rFonts w:hint="cs"/>
          <w:sz w:val="34"/>
          <w:szCs w:val="34"/>
          <w:rtl/>
        </w:rPr>
        <w:t>،</w:t>
      </w:r>
      <w:r w:rsidRPr="00B70C9F">
        <w:rPr>
          <w:rFonts w:hint="cs"/>
          <w:sz w:val="34"/>
          <w:szCs w:val="34"/>
          <w:rtl/>
        </w:rPr>
        <w:t xml:space="preserve"> بل هو الذي يكون بمعنى كل وجه من الأوجه التي تُنسب إليه على حد سواء</w:t>
      </w:r>
      <w:r w:rsidR="00B70C9F">
        <w:rPr>
          <w:rFonts w:hint="cs"/>
          <w:sz w:val="34"/>
          <w:szCs w:val="34"/>
          <w:rtl/>
        </w:rPr>
        <w:t>.</w:t>
      </w:r>
    </w:p>
    <w:p w:rsidR="002E5776" w:rsidRPr="00B70C9F" w:rsidRDefault="00D56B88" w:rsidP="00AC12AB">
      <w:pPr>
        <w:pStyle w:val="a5"/>
        <w:ind w:firstLine="720"/>
        <w:jc w:val="lowKashida"/>
        <w:rPr>
          <w:rFonts w:hAnsi="Courier New"/>
          <w:b/>
          <w:bCs/>
          <w:sz w:val="34"/>
          <w:szCs w:val="34"/>
        </w:rPr>
      </w:pPr>
      <w:r w:rsidRPr="00B70C9F">
        <w:rPr>
          <w:rFonts w:hAnsi="Courier New" w:hint="cs"/>
          <w:b/>
          <w:bCs/>
          <w:sz w:val="34"/>
          <w:szCs w:val="34"/>
          <w:rtl/>
        </w:rPr>
        <w:t xml:space="preserve"> </w:t>
      </w:r>
      <w:r w:rsidR="00AC12AB" w:rsidRPr="00B70C9F">
        <w:rPr>
          <w:rFonts w:hint="cs"/>
          <w:b/>
          <w:bCs/>
          <w:sz w:val="34"/>
          <w:szCs w:val="34"/>
          <w:rtl/>
        </w:rPr>
        <w:t>5</w:t>
      </w:r>
      <w:r w:rsidR="000E012E" w:rsidRPr="00B70C9F">
        <w:rPr>
          <w:rFonts w:hint="cs"/>
          <w:b/>
          <w:bCs/>
          <w:sz w:val="34"/>
          <w:szCs w:val="34"/>
          <w:rtl/>
        </w:rPr>
        <w:t>-</w:t>
      </w:r>
      <w:r w:rsidR="00BF32A2" w:rsidRPr="00B70C9F">
        <w:rPr>
          <w:rFonts w:hint="cs"/>
          <w:b/>
          <w:bCs/>
          <w:sz w:val="34"/>
          <w:szCs w:val="34"/>
          <w:rtl/>
        </w:rPr>
        <w:t>الصفُّ</w:t>
      </w:r>
      <w:r w:rsidR="00B70C9F">
        <w:rPr>
          <w:rFonts w:hint="cs"/>
          <w:b/>
          <w:bCs/>
          <w:sz w:val="34"/>
          <w:szCs w:val="34"/>
          <w:rtl/>
        </w:rPr>
        <w:t>:</w:t>
      </w:r>
      <w:r w:rsidR="00BF32A2" w:rsidRPr="00B70C9F">
        <w:rPr>
          <w:rFonts w:hint="cs"/>
          <w:b/>
          <w:bCs/>
          <w:sz w:val="34"/>
          <w:szCs w:val="34"/>
          <w:rtl/>
        </w:rPr>
        <w:t xml:space="preserve"> </w:t>
      </w:r>
      <w:r w:rsidR="00C50A20" w:rsidRPr="00B70C9F">
        <w:rPr>
          <w:rFonts w:hint="cs"/>
          <w:sz w:val="34"/>
          <w:szCs w:val="34"/>
          <w:rtl/>
        </w:rPr>
        <w:t xml:space="preserve">تقدَّمتْ دراسة هذا اللفظ في كتابي الأسبق برقم 53 إلاَّ أنَّه فاتني ذكر الأوجه التي أضافها </w:t>
      </w:r>
      <w:proofErr w:type="spellStart"/>
      <w:r w:rsidR="00C50A20" w:rsidRPr="00B70C9F">
        <w:rPr>
          <w:rFonts w:hint="cs"/>
          <w:sz w:val="34"/>
          <w:szCs w:val="34"/>
          <w:rtl/>
        </w:rPr>
        <w:t>الفيروزآبادي</w:t>
      </w:r>
      <w:proofErr w:type="spellEnd"/>
      <w:r w:rsidR="00C50A20" w:rsidRPr="00B70C9F">
        <w:rPr>
          <w:rFonts w:hint="cs"/>
          <w:b/>
          <w:bCs/>
          <w:sz w:val="34"/>
          <w:szCs w:val="34"/>
          <w:rtl/>
        </w:rPr>
        <w:t xml:space="preserve"> </w:t>
      </w:r>
    </w:p>
    <w:p w:rsidR="00561DDD" w:rsidRPr="00B70C9F" w:rsidRDefault="002E5776" w:rsidP="00561DDD">
      <w:pPr>
        <w:tabs>
          <w:tab w:val="left" w:pos="749"/>
        </w:tabs>
        <w:ind w:firstLine="720"/>
        <w:jc w:val="both"/>
        <w:rPr>
          <w:rFonts w:ascii="Courier New" w:hAnsi="Courier New" w:cs="Traditional Arabic"/>
          <w:sz w:val="34"/>
          <w:szCs w:val="34"/>
          <w:rtl/>
        </w:rPr>
      </w:pPr>
      <w:r w:rsidRPr="00B70C9F">
        <w:rPr>
          <w:rFonts w:ascii="Courier New" w:hAnsi="Courier New" w:cs="Traditional Arabic"/>
          <w:sz w:val="34"/>
          <w:szCs w:val="34"/>
          <w:rtl/>
        </w:rPr>
        <w:t>ذكر مقاتل ومن تبعه أنَّ الصف ورد في القرآن الكريم على وجهين</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w:t>
      </w:r>
    </w:p>
    <w:p w:rsidR="00A34C14" w:rsidRPr="00B70C9F" w:rsidRDefault="00561DDD" w:rsidP="00561DDD">
      <w:pPr>
        <w:tabs>
          <w:tab w:val="left" w:pos="749"/>
        </w:tabs>
        <w:jc w:val="both"/>
        <w:rPr>
          <w:rFonts w:hAnsi="Courier New" w:cs="Traditional Arabic"/>
          <w:sz w:val="34"/>
          <w:szCs w:val="34"/>
          <w:rtl/>
        </w:rPr>
      </w:pPr>
      <w:r w:rsidRPr="00B70C9F">
        <w:rPr>
          <w:rFonts w:ascii="Courier New" w:hAnsi="Courier New" w:cs="Traditional Arabic" w:hint="cs"/>
          <w:sz w:val="34"/>
          <w:szCs w:val="34"/>
          <w:rtl/>
        </w:rPr>
        <w:tab/>
        <w:t>1-</w:t>
      </w:r>
      <w:r w:rsidR="00A34C14" w:rsidRPr="00B70C9F">
        <w:rPr>
          <w:rFonts w:ascii="Courier New" w:hAnsi="Courier New" w:cs="Traditional Arabic"/>
          <w:sz w:val="34"/>
          <w:szCs w:val="34"/>
          <w:rtl/>
        </w:rPr>
        <w:t>بمعنى الصف بعينه</w:t>
      </w:r>
      <w:r w:rsidR="00A34C14" w:rsidRPr="00B70C9F">
        <w:rPr>
          <w:rFonts w:cs="Traditional Arabic" w:hint="cs"/>
          <w:sz w:val="34"/>
          <w:szCs w:val="34"/>
          <w:rtl/>
        </w:rPr>
        <w:t xml:space="preserve"> أو الصف المعروف كقوله تعالى</w:t>
      </w:r>
      <w:r w:rsidR="00B70C9F">
        <w:rPr>
          <w:rFonts w:cs="Traditional Arabic" w:hint="cs"/>
          <w:sz w:val="34"/>
          <w:szCs w:val="34"/>
          <w:rtl/>
        </w:rPr>
        <w:t>:</w:t>
      </w:r>
      <w:r w:rsidR="00A34C14" w:rsidRPr="00B70C9F">
        <w:rPr>
          <w:rFonts w:cs="Traditional Arabic" w:hint="cs"/>
          <w:sz w:val="34"/>
          <w:szCs w:val="34"/>
          <w:rtl/>
        </w:rPr>
        <w:t xml:space="preserve"> (</w:t>
      </w:r>
      <w:r w:rsidR="00A34C14" w:rsidRPr="00B70C9F">
        <w:rPr>
          <w:rFonts w:hAnsi="Courier New" w:cs="Traditional Arabic"/>
          <w:sz w:val="34"/>
          <w:szCs w:val="34"/>
          <w:rtl/>
        </w:rPr>
        <w:t>إِنَّ اللَّهَ يُحِبُّ الَّذِينَ يُقَاتِلُونَ فِي سَبِيلِهِ صَفًّا كَأَنَّهُم بُنيَانٌ مَّرْصُوصٌ</w:t>
      </w:r>
      <w:r w:rsidR="00A34C14" w:rsidRPr="00B70C9F">
        <w:rPr>
          <w:rFonts w:hAnsi="Courier New" w:cs="Traditional Arabic" w:hint="cs"/>
          <w:sz w:val="34"/>
          <w:szCs w:val="34"/>
          <w:rtl/>
        </w:rPr>
        <w:t>){الصف</w:t>
      </w:r>
      <w:r w:rsidR="00B70C9F">
        <w:rPr>
          <w:rFonts w:hAnsi="Courier New" w:cs="Traditional Arabic" w:hint="cs"/>
          <w:sz w:val="34"/>
          <w:szCs w:val="34"/>
          <w:rtl/>
        </w:rPr>
        <w:t>:</w:t>
      </w:r>
      <w:r w:rsidR="00A34C14" w:rsidRPr="00B70C9F">
        <w:rPr>
          <w:rFonts w:hAnsi="Courier New" w:cs="Traditional Arabic" w:hint="cs"/>
          <w:sz w:val="34"/>
          <w:szCs w:val="34"/>
          <w:rtl/>
        </w:rPr>
        <w:t xml:space="preserve"> 4}</w:t>
      </w:r>
    </w:p>
    <w:p w:rsidR="001A13D4" w:rsidRPr="00B70C9F" w:rsidRDefault="00561DDD" w:rsidP="001F0E5F">
      <w:pPr>
        <w:tabs>
          <w:tab w:val="left" w:pos="749"/>
        </w:tabs>
        <w:ind w:firstLine="720"/>
        <w:jc w:val="both"/>
        <w:rPr>
          <w:rFonts w:ascii="Courier New" w:hAnsi="Courier New" w:cs="Traditional Arabic"/>
          <w:sz w:val="34"/>
          <w:szCs w:val="34"/>
          <w:rtl/>
        </w:rPr>
      </w:pPr>
      <w:r w:rsidRPr="00B70C9F">
        <w:rPr>
          <w:rFonts w:hAnsi="Courier New" w:cs="Traditional Arabic" w:hint="cs"/>
          <w:sz w:val="34"/>
          <w:szCs w:val="34"/>
          <w:rtl/>
        </w:rPr>
        <w:t>2-</w:t>
      </w:r>
      <w:r w:rsidR="002E5776" w:rsidRPr="00B70C9F">
        <w:rPr>
          <w:rFonts w:ascii="Courier New" w:hAnsi="Courier New" w:cs="Traditional Arabic"/>
          <w:sz w:val="34"/>
          <w:szCs w:val="34"/>
          <w:rtl/>
        </w:rPr>
        <w:t xml:space="preserve">بمعنى الجميع كقوله </w:t>
      </w:r>
      <w:proofErr w:type="spellStart"/>
      <w:r w:rsidR="002E5776" w:rsidRPr="00B70C9F">
        <w:rPr>
          <w:rFonts w:ascii="Courier New" w:hAnsi="Courier New" w:cs="Traditional Arabic"/>
          <w:sz w:val="34"/>
          <w:szCs w:val="34"/>
          <w:rtl/>
        </w:rPr>
        <w:t>تهالى</w:t>
      </w:r>
      <w:proofErr w:type="spellEnd"/>
      <w:r w:rsidR="00B70C9F">
        <w:rPr>
          <w:rFonts w:ascii="Courier New" w:hAnsi="Courier New" w:cs="Traditional Arabic"/>
          <w:sz w:val="34"/>
          <w:szCs w:val="34"/>
          <w:rtl/>
        </w:rPr>
        <w:t>:</w:t>
      </w:r>
      <w:r w:rsidR="002E5776" w:rsidRPr="00B70C9F">
        <w:rPr>
          <w:rFonts w:ascii="Courier New" w:hAnsi="Courier New" w:cs="Traditional Arabic"/>
          <w:sz w:val="34"/>
          <w:szCs w:val="34"/>
          <w:rtl/>
        </w:rPr>
        <w:t xml:space="preserve"> (وَعُرِضُوا عَلَى رَبِّكَ صَفًّا){الكهف</w:t>
      </w:r>
      <w:r w:rsidR="00B70C9F">
        <w:rPr>
          <w:rFonts w:ascii="Courier New" w:hAnsi="Courier New" w:cs="Traditional Arabic"/>
          <w:sz w:val="34"/>
          <w:szCs w:val="34"/>
          <w:rtl/>
        </w:rPr>
        <w:t>:</w:t>
      </w:r>
      <w:r w:rsidR="002E5776" w:rsidRPr="00B70C9F">
        <w:rPr>
          <w:rFonts w:ascii="Courier New" w:hAnsi="Courier New" w:cs="Traditional Arabic"/>
          <w:sz w:val="34"/>
          <w:szCs w:val="34"/>
          <w:rtl/>
        </w:rPr>
        <w:t xml:space="preserve"> 48}</w:t>
      </w:r>
      <w:r w:rsidR="00A34C14" w:rsidRPr="00B70C9F">
        <w:rPr>
          <w:rFonts w:hAnsi="Courier New" w:cs="Traditional Arabic" w:hint="cs"/>
          <w:sz w:val="34"/>
          <w:szCs w:val="34"/>
          <w:rtl/>
        </w:rPr>
        <w:t xml:space="preserve"> وقوله تعالى</w:t>
      </w:r>
      <w:r w:rsidR="00B70C9F">
        <w:rPr>
          <w:rFonts w:hAnsi="Courier New" w:cs="Traditional Arabic" w:hint="cs"/>
          <w:sz w:val="34"/>
          <w:szCs w:val="34"/>
          <w:rtl/>
        </w:rPr>
        <w:t>:</w:t>
      </w:r>
      <w:r w:rsidR="00A34C14" w:rsidRPr="00B70C9F">
        <w:rPr>
          <w:rFonts w:hAnsi="Courier New" w:cs="Traditional Arabic" w:hint="cs"/>
          <w:sz w:val="34"/>
          <w:szCs w:val="34"/>
          <w:rtl/>
        </w:rPr>
        <w:t xml:space="preserve"> (</w:t>
      </w:r>
      <w:r w:rsidR="00A34C14" w:rsidRPr="00B70C9F">
        <w:rPr>
          <w:rFonts w:hAnsi="Courier New" w:cs="Traditional Arabic"/>
          <w:sz w:val="34"/>
          <w:szCs w:val="34"/>
          <w:rtl/>
        </w:rPr>
        <w:t>ثُمَّ ائْتُوا صَفًّا</w:t>
      </w:r>
      <w:r w:rsidR="00A34C14" w:rsidRPr="00B70C9F">
        <w:rPr>
          <w:rFonts w:cs="Traditional Arabic" w:hint="cs"/>
          <w:sz w:val="34"/>
          <w:szCs w:val="34"/>
          <w:rtl/>
        </w:rPr>
        <w:t>){طه</w:t>
      </w:r>
      <w:r w:rsidR="00B70C9F">
        <w:rPr>
          <w:rFonts w:cs="Traditional Arabic" w:hint="cs"/>
          <w:sz w:val="34"/>
          <w:szCs w:val="34"/>
          <w:rtl/>
        </w:rPr>
        <w:t>:</w:t>
      </w:r>
      <w:r w:rsidR="00A34C14" w:rsidRPr="00B70C9F">
        <w:rPr>
          <w:rFonts w:cs="Traditional Arabic" w:hint="cs"/>
          <w:sz w:val="34"/>
          <w:szCs w:val="34"/>
          <w:rtl/>
        </w:rPr>
        <w:t xml:space="preserve"> 64}</w:t>
      </w:r>
      <w:r w:rsidR="00A34C14" w:rsidRPr="00B70C9F">
        <w:rPr>
          <w:rFonts w:cs="Traditional Arabic"/>
          <w:sz w:val="34"/>
          <w:szCs w:val="34"/>
          <w:vertAlign w:val="superscript"/>
          <w:rtl/>
        </w:rPr>
        <w:t>(</w:t>
      </w:r>
      <w:r w:rsidR="00A34C14" w:rsidRPr="00B70C9F">
        <w:rPr>
          <w:rFonts w:cs="Traditional Arabic"/>
          <w:sz w:val="34"/>
          <w:szCs w:val="34"/>
          <w:vertAlign w:val="superscript"/>
          <w:rtl/>
        </w:rPr>
        <w:footnoteReference w:id="768"/>
      </w:r>
      <w:r w:rsidR="00A34C14" w:rsidRPr="00B70C9F">
        <w:rPr>
          <w:rFonts w:cs="Traditional Arabic" w:hint="cs"/>
          <w:sz w:val="34"/>
          <w:szCs w:val="34"/>
          <w:vertAlign w:val="superscript"/>
          <w:rtl/>
        </w:rPr>
        <w:t>)</w:t>
      </w:r>
    </w:p>
    <w:p w:rsidR="00375AD0" w:rsidRPr="00B70C9F" w:rsidRDefault="00375AD0" w:rsidP="00BF32A2">
      <w:pPr>
        <w:pStyle w:val="a5"/>
        <w:ind w:firstLine="720"/>
        <w:jc w:val="lowKashida"/>
        <w:rPr>
          <w:rFonts w:hAnsi="Courier New"/>
          <w:sz w:val="34"/>
          <w:szCs w:val="34"/>
          <w:rtl/>
        </w:rPr>
      </w:pPr>
      <w:r w:rsidRPr="00B70C9F">
        <w:rPr>
          <w:rFonts w:hAnsi="Courier New" w:hint="cs"/>
          <w:sz w:val="34"/>
          <w:szCs w:val="34"/>
          <w:rtl/>
        </w:rPr>
        <w:t xml:space="preserve">وقال </w:t>
      </w:r>
      <w:proofErr w:type="spellStart"/>
      <w:r w:rsidRPr="00B70C9F">
        <w:rPr>
          <w:rFonts w:hAnsi="Courier New" w:hint="cs"/>
          <w:sz w:val="34"/>
          <w:szCs w:val="34"/>
          <w:rtl/>
        </w:rPr>
        <w:t>الفيرزآبادي</w:t>
      </w:r>
      <w:proofErr w:type="spellEnd"/>
      <w:r w:rsidR="00B70C9F">
        <w:rPr>
          <w:rFonts w:hAnsi="Courier New" w:hint="cs"/>
          <w:sz w:val="34"/>
          <w:szCs w:val="34"/>
          <w:rtl/>
        </w:rPr>
        <w:t>:</w:t>
      </w:r>
      <w:r w:rsidRPr="00B70C9F">
        <w:rPr>
          <w:rFonts w:hAnsi="Courier New" w:hint="cs"/>
          <w:sz w:val="34"/>
          <w:szCs w:val="34"/>
          <w:rtl/>
        </w:rPr>
        <w:t xml:space="preserve"> ((قيل</w:t>
      </w:r>
      <w:r w:rsidR="00B70C9F">
        <w:rPr>
          <w:rFonts w:hAnsi="Courier New" w:hint="cs"/>
          <w:sz w:val="34"/>
          <w:szCs w:val="34"/>
          <w:rtl/>
        </w:rPr>
        <w:t>:</w:t>
      </w:r>
      <w:r w:rsidRPr="00B70C9F">
        <w:rPr>
          <w:rFonts w:hAnsi="Courier New" w:hint="cs"/>
          <w:sz w:val="34"/>
          <w:szCs w:val="34"/>
          <w:rtl/>
        </w:rPr>
        <w:t xml:space="preserve"> ورد ال</w:t>
      </w:r>
      <w:r w:rsidR="00D70937" w:rsidRPr="00B70C9F">
        <w:rPr>
          <w:rFonts w:hAnsi="Courier New" w:hint="cs"/>
          <w:sz w:val="34"/>
          <w:szCs w:val="34"/>
          <w:rtl/>
        </w:rPr>
        <w:t xml:space="preserve">صفُّ في التنزيل على عشرة أوجه </w:t>
      </w:r>
    </w:p>
    <w:p w:rsidR="00375AD0" w:rsidRPr="00B70C9F" w:rsidRDefault="00FA7094" w:rsidP="00BF32A2">
      <w:pPr>
        <w:pStyle w:val="a5"/>
        <w:ind w:firstLine="720"/>
        <w:jc w:val="lowKashida"/>
        <w:rPr>
          <w:rFonts w:hAnsi="Courier New"/>
          <w:sz w:val="34"/>
          <w:szCs w:val="34"/>
          <w:rtl/>
        </w:rPr>
      </w:pPr>
      <w:r w:rsidRPr="00B70C9F">
        <w:rPr>
          <w:rFonts w:hAnsi="Courier New" w:hint="cs"/>
          <w:sz w:val="34"/>
          <w:szCs w:val="34"/>
          <w:rtl/>
        </w:rPr>
        <w:t>3</w:t>
      </w:r>
      <w:r w:rsidR="007A499F" w:rsidRPr="00B70C9F">
        <w:rPr>
          <w:rFonts w:hAnsi="Courier New" w:hint="cs"/>
          <w:sz w:val="34"/>
          <w:szCs w:val="34"/>
          <w:rtl/>
        </w:rPr>
        <w:t>-</w:t>
      </w:r>
      <w:r w:rsidR="00375AD0" w:rsidRPr="00B70C9F">
        <w:rPr>
          <w:rFonts w:hAnsi="Courier New" w:hint="cs"/>
          <w:sz w:val="34"/>
          <w:szCs w:val="34"/>
          <w:rtl/>
        </w:rPr>
        <w:t>بمعنى صف الجماعة</w:t>
      </w:r>
      <w:r w:rsidR="00B70C9F">
        <w:rPr>
          <w:rFonts w:hAnsi="Courier New" w:hint="cs"/>
          <w:sz w:val="34"/>
          <w:szCs w:val="34"/>
          <w:rtl/>
        </w:rPr>
        <w:t>:</w:t>
      </w:r>
      <w:r w:rsidR="00375AD0" w:rsidRPr="00B70C9F">
        <w:rPr>
          <w:rFonts w:hAnsi="Courier New" w:hint="cs"/>
          <w:sz w:val="34"/>
          <w:szCs w:val="34"/>
          <w:rtl/>
        </w:rPr>
        <w:t xml:space="preserve"> (</w:t>
      </w:r>
      <w:r w:rsidR="00375AD0" w:rsidRPr="00B70C9F">
        <w:rPr>
          <w:rFonts w:hAnsi="Courier New"/>
          <w:sz w:val="34"/>
          <w:szCs w:val="34"/>
          <w:rtl/>
        </w:rPr>
        <w:t>وَالصَّافَّاتِ صَفًّا</w:t>
      </w:r>
      <w:r w:rsidR="00375AD0" w:rsidRPr="00B70C9F">
        <w:rPr>
          <w:rFonts w:hAnsi="Courier New" w:hint="cs"/>
          <w:sz w:val="34"/>
          <w:szCs w:val="34"/>
          <w:rtl/>
        </w:rPr>
        <w:t>){الصافات</w:t>
      </w:r>
      <w:r w:rsidR="00B70C9F">
        <w:rPr>
          <w:rFonts w:hAnsi="Courier New" w:hint="cs"/>
          <w:sz w:val="34"/>
          <w:szCs w:val="34"/>
          <w:rtl/>
        </w:rPr>
        <w:t>:</w:t>
      </w:r>
      <w:r w:rsidR="00375AD0" w:rsidRPr="00B70C9F">
        <w:rPr>
          <w:rFonts w:hAnsi="Courier New" w:hint="cs"/>
          <w:sz w:val="34"/>
          <w:szCs w:val="34"/>
          <w:rtl/>
        </w:rPr>
        <w:t xml:space="preserve"> 1}</w:t>
      </w:r>
    </w:p>
    <w:p w:rsidR="00375AD0" w:rsidRPr="00B70C9F" w:rsidRDefault="00FA7094" w:rsidP="00375AD0">
      <w:pPr>
        <w:pStyle w:val="a5"/>
        <w:ind w:firstLine="720"/>
        <w:jc w:val="lowKashida"/>
        <w:rPr>
          <w:sz w:val="34"/>
          <w:szCs w:val="34"/>
          <w:rtl/>
        </w:rPr>
      </w:pPr>
      <w:r w:rsidRPr="00B70C9F">
        <w:rPr>
          <w:rFonts w:hAnsi="Courier New" w:hint="cs"/>
          <w:sz w:val="34"/>
          <w:szCs w:val="34"/>
          <w:rtl/>
        </w:rPr>
        <w:lastRenderedPageBreak/>
        <w:t>4</w:t>
      </w:r>
      <w:r w:rsidR="00375AD0" w:rsidRPr="00B70C9F">
        <w:rPr>
          <w:rFonts w:hAnsi="Courier New" w:hint="cs"/>
          <w:sz w:val="34"/>
          <w:szCs w:val="34"/>
          <w:rtl/>
        </w:rPr>
        <w:t>-وبمعنى المصلى</w:t>
      </w:r>
      <w:r w:rsidR="00B70C9F">
        <w:rPr>
          <w:rFonts w:hAnsi="Courier New" w:hint="cs"/>
          <w:sz w:val="34"/>
          <w:szCs w:val="34"/>
          <w:rtl/>
        </w:rPr>
        <w:t>:</w:t>
      </w:r>
      <w:r w:rsidR="00375AD0" w:rsidRPr="00B70C9F">
        <w:rPr>
          <w:rFonts w:hAnsi="Courier New" w:hint="cs"/>
          <w:sz w:val="34"/>
          <w:szCs w:val="34"/>
          <w:rtl/>
        </w:rPr>
        <w:t xml:space="preserve"> (</w:t>
      </w:r>
      <w:r w:rsidR="00375AD0" w:rsidRPr="00B70C9F">
        <w:rPr>
          <w:rFonts w:hAnsi="Courier New"/>
          <w:sz w:val="34"/>
          <w:szCs w:val="34"/>
          <w:rtl/>
        </w:rPr>
        <w:t>ثُمَّ ائْتُوا صَفًّا</w:t>
      </w:r>
      <w:r w:rsidR="00375AD0" w:rsidRPr="00B70C9F">
        <w:rPr>
          <w:rFonts w:hint="cs"/>
          <w:sz w:val="34"/>
          <w:szCs w:val="34"/>
          <w:rtl/>
        </w:rPr>
        <w:t>){طه</w:t>
      </w:r>
      <w:r w:rsidR="00B70C9F">
        <w:rPr>
          <w:rFonts w:hint="cs"/>
          <w:sz w:val="34"/>
          <w:szCs w:val="34"/>
          <w:rtl/>
        </w:rPr>
        <w:t>:</w:t>
      </w:r>
      <w:r w:rsidR="00375AD0" w:rsidRPr="00B70C9F">
        <w:rPr>
          <w:rFonts w:hint="cs"/>
          <w:sz w:val="34"/>
          <w:szCs w:val="34"/>
          <w:rtl/>
        </w:rPr>
        <w:t xml:space="preserve"> 64}</w:t>
      </w:r>
    </w:p>
    <w:p w:rsidR="00375AD0" w:rsidRPr="00B70C9F" w:rsidRDefault="00FA7094" w:rsidP="00375AD0">
      <w:pPr>
        <w:pStyle w:val="a5"/>
        <w:ind w:firstLine="720"/>
        <w:jc w:val="lowKashida"/>
        <w:rPr>
          <w:rFonts w:hAnsi="Courier New"/>
          <w:sz w:val="34"/>
          <w:szCs w:val="34"/>
          <w:rtl/>
        </w:rPr>
      </w:pPr>
      <w:r w:rsidRPr="00B70C9F">
        <w:rPr>
          <w:rFonts w:hint="cs"/>
          <w:sz w:val="34"/>
          <w:szCs w:val="34"/>
          <w:rtl/>
        </w:rPr>
        <w:t>5</w:t>
      </w:r>
      <w:r w:rsidR="00375AD0" w:rsidRPr="00B70C9F">
        <w:rPr>
          <w:rFonts w:hint="cs"/>
          <w:sz w:val="34"/>
          <w:szCs w:val="34"/>
          <w:rtl/>
        </w:rPr>
        <w:t>-وبمعنى صف الغزاة</w:t>
      </w:r>
      <w:r w:rsidR="00B70C9F">
        <w:rPr>
          <w:rFonts w:hint="cs"/>
          <w:sz w:val="34"/>
          <w:szCs w:val="34"/>
          <w:rtl/>
        </w:rPr>
        <w:t>:</w:t>
      </w:r>
      <w:r w:rsidR="00375AD0" w:rsidRPr="00B70C9F">
        <w:rPr>
          <w:rFonts w:hint="cs"/>
          <w:sz w:val="34"/>
          <w:szCs w:val="34"/>
          <w:rtl/>
        </w:rPr>
        <w:t xml:space="preserve"> (</w:t>
      </w:r>
      <w:r w:rsidR="00375AD0" w:rsidRPr="00B70C9F">
        <w:rPr>
          <w:rFonts w:hAnsi="Courier New"/>
          <w:sz w:val="34"/>
          <w:szCs w:val="34"/>
          <w:rtl/>
        </w:rPr>
        <w:t>إِنَّ اللَّهَ يُحِبُّ الَّذِينَ يُقَاتِلُونَ فِي سَبِيلِهِ صَفًّا كَأَنَّهُم بُنيَانٌ مَّرْصُوصٌ</w:t>
      </w:r>
      <w:r w:rsidR="00375AD0" w:rsidRPr="00B70C9F">
        <w:rPr>
          <w:rFonts w:hAnsi="Courier New" w:hint="cs"/>
          <w:sz w:val="34"/>
          <w:szCs w:val="34"/>
          <w:rtl/>
        </w:rPr>
        <w:t>){الصف</w:t>
      </w:r>
      <w:r w:rsidR="00B70C9F">
        <w:rPr>
          <w:rFonts w:hAnsi="Courier New" w:hint="cs"/>
          <w:sz w:val="34"/>
          <w:szCs w:val="34"/>
          <w:rtl/>
        </w:rPr>
        <w:t>:</w:t>
      </w:r>
      <w:r w:rsidR="00375AD0" w:rsidRPr="00B70C9F">
        <w:rPr>
          <w:rFonts w:hAnsi="Courier New" w:hint="cs"/>
          <w:sz w:val="34"/>
          <w:szCs w:val="34"/>
          <w:rtl/>
        </w:rPr>
        <w:t xml:space="preserve"> 4}</w:t>
      </w:r>
    </w:p>
    <w:p w:rsidR="00375AD0" w:rsidRPr="00B70C9F" w:rsidRDefault="00FA7094" w:rsidP="00BF32A2">
      <w:pPr>
        <w:pStyle w:val="a5"/>
        <w:ind w:firstLine="720"/>
        <w:jc w:val="lowKashida"/>
        <w:rPr>
          <w:rFonts w:hAnsi="Courier New"/>
          <w:sz w:val="34"/>
          <w:szCs w:val="34"/>
          <w:rtl/>
        </w:rPr>
      </w:pPr>
      <w:r w:rsidRPr="00B70C9F">
        <w:rPr>
          <w:rFonts w:hint="cs"/>
          <w:sz w:val="34"/>
          <w:szCs w:val="34"/>
          <w:rtl/>
        </w:rPr>
        <w:t>6</w:t>
      </w:r>
      <w:r w:rsidR="00375AD0" w:rsidRPr="00B70C9F">
        <w:rPr>
          <w:rFonts w:hint="cs"/>
          <w:sz w:val="34"/>
          <w:szCs w:val="34"/>
          <w:rtl/>
        </w:rPr>
        <w:t>-وبمعنى صفوف الملائكة في السماوات</w:t>
      </w:r>
      <w:r w:rsidR="00B70C9F">
        <w:rPr>
          <w:rFonts w:hint="cs"/>
          <w:sz w:val="34"/>
          <w:szCs w:val="34"/>
          <w:rtl/>
        </w:rPr>
        <w:t>:</w:t>
      </w:r>
      <w:r w:rsidR="00375AD0" w:rsidRPr="00B70C9F">
        <w:rPr>
          <w:rFonts w:hint="cs"/>
          <w:sz w:val="34"/>
          <w:szCs w:val="34"/>
          <w:rtl/>
        </w:rPr>
        <w:t xml:space="preserve"> (</w:t>
      </w:r>
      <w:r w:rsidR="00375AD0" w:rsidRPr="00B70C9F">
        <w:rPr>
          <w:rFonts w:hAnsi="Courier New"/>
          <w:sz w:val="34"/>
          <w:szCs w:val="34"/>
          <w:rtl/>
        </w:rPr>
        <w:t>وَإِنَّا لَنَحْنُ الصَّافُّونَ</w:t>
      </w:r>
      <w:r w:rsidR="00375AD0" w:rsidRPr="00B70C9F">
        <w:rPr>
          <w:rFonts w:hAnsi="Courier New" w:hint="cs"/>
          <w:sz w:val="34"/>
          <w:szCs w:val="34"/>
          <w:rtl/>
        </w:rPr>
        <w:t>){الصافات</w:t>
      </w:r>
      <w:r w:rsidR="00B70C9F">
        <w:rPr>
          <w:rFonts w:hAnsi="Courier New" w:hint="cs"/>
          <w:sz w:val="34"/>
          <w:szCs w:val="34"/>
          <w:rtl/>
        </w:rPr>
        <w:t>:</w:t>
      </w:r>
      <w:r w:rsidR="00375AD0" w:rsidRPr="00B70C9F">
        <w:rPr>
          <w:rFonts w:hAnsi="Courier New" w:hint="cs"/>
          <w:sz w:val="34"/>
          <w:szCs w:val="34"/>
          <w:rtl/>
        </w:rPr>
        <w:t xml:space="preserve"> 165}</w:t>
      </w:r>
    </w:p>
    <w:p w:rsidR="00375AD0" w:rsidRPr="00B70C9F" w:rsidRDefault="00FA7094" w:rsidP="00BF32A2">
      <w:pPr>
        <w:pStyle w:val="a5"/>
        <w:ind w:firstLine="720"/>
        <w:jc w:val="lowKashida"/>
        <w:rPr>
          <w:rFonts w:hAnsi="Courier New"/>
          <w:sz w:val="34"/>
          <w:szCs w:val="34"/>
          <w:rtl/>
        </w:rPr>
      </w:pPr>
      <w:r w:rsidRPr="00B70C9F">
        <w:rPr>
          <w:rFonts w:hAnsi="Courier New" w:hint="cs"/>
          <w:sz w:val="34"/>
          <w:szCs w:val="34"/>
          <w:rtl/>
        </w:rPr>
        <w:t>7</w:t>
      </w:r>
      <w:r w:rsidR="00375AD0" w:rsidRPr="00B70C9F">
        <w:rPr>
          <w:rFonts w:hAnsi="Courier New" w:hint="cs"/>
          <w:sz w:val="34"/>
          <w:szCs w:val="34"/>
          <w:rtl/>
        </w:rPr>
        <w:t>- وبمعنى صفوفهم في عرصات الحشر</w:t>
      </w:r>
      <w:r w:rsidR="00B70C9F">
        <w:rPr>
          <w:rFonts w:hAnsi="Courier New" w:hint="cs"/>
          <w:sz w:val="34"/>
          <w:szCs w:val="34"/>
          <w:rtl/>
        </w:rPr>
        <w:t>:</w:t>
      </w:r>
      <w:r w:rsidR="00375AD0" w:rsidRPr="00B70C9F">
        <w:rPr>
          <w:rFonts w:hAnsi="Courier New" w:hint="cs"/>
          <w:sz w:val="34"/>
          <w:szCs w:val="34"/>
          <w:rtl/>
        </w:rPr>
        <w:t xml:space="preserve"> (</w:t>
      </w:r>
      <w:r w:rsidR="0056163F" w:rsidRPr="00B70C9F">
        <w:rPr>
          <w:rFonts w:hAnsi="Courier New"/>
          <w:sz w:val="34"/>
          <w:szCs w:val="34"/>
          <w:rtl/>
        </w:rPr>
        <w:t>وَجَاء رَبُّكَ وَالْمَلَكُ صَفًّا صَفًّا</w:t>
      </w:r>
      <w:r w:rsidR="0056163F" w:rsidRPr="00B70C9F">
        <w:rPr>
          <w:rFonts w:hAnsi="Courier New" w:hint="cs"/>
          <w:sz w:val="34"/>
          <w:szCs w:val="34"/>
          <w:rtl/>
        </w:rPr>
        <w:t>){الفجر</w:t>
      </w:r>
      <w:r w:rsidR="00B70C9F">
        <w:rPr>
          <w:rFonts w:hAnsi="Courier New" w:hint="cs"/>
          <w:sz w:val="34"/>
          <w:szCs w:val="34"/>
          <w:rtl/>
        </w:rPr>
        <w:t>:</w:t>
      </w:r>
      <w:r w:rsidR="0056163F" w:rsidRPr="00B70C9F">
        <w:rPr>
          <w:rFonts w:hAnsi="Courier New" w:hint="cs"/>
          <w:sz w:val="34"/>
          <w:szCs w:val="34"/>
          <w:rtl/>
        </w:rPr>
        <w:t xml:space="preserve"> 22}</w:t>
      </w:r>
    </w:p>
    <w:p w:rsidR="0056163F" w:rsidRPr="00B70C9F" w:rsidRDefault="00FA7094" w:rsidP="00BF32A2">
      <w:pPr>
        <w:pStyle w:val="a5"/>
        <w:ind w:firstLine="720"/>
        <w:jc w:val="lowKashida"/>
        <w:rPr>
          <w:rFonts w:hAnsi="Courier New"/>
          <w:sz w:val="34"/>
          <w:szCs w:val="34"/>
          <w:rtl/>
        </w:rPr>
      </w:pPr>
      <w:r w:rsidRPr="00B70C9F">
        <w:rPr>
          <w:rFonts w:hAnsi="Courier New" w:hint="cs"/>
          <w:sz w:val="34"/>
          <w:szCs w:val="34"/>
          <w:rtl/>
        </w:rPr>
        <w:t>8</w:t>
      </w:r>
      <w:r w:rsidR="0056163F" w:rsidRPr="00B70C9F">
        <w:rPr>
          <w:rFonts w:hAnsi="Courier New" w:hint="cs"/>
          <w:sz w:val="34"/>
          <w:szCs w:val="34"/>
          <w:rtl/>
        </w:rPr>
        <w:t>-وبمعنى صف جِمال النحر بعرفة</w:t>
      </w:r>
      <w:r w:rsidR="00B70C9F">
        <w:rPr>
          <w:rFonts w:hAnsi="Courier New" w:hint="cs"/>
          <w:sz w:val="34"/>
          <w:szCs w:val="34"/>
          <w:rtl/>
        </w:rPr>
        <w:t>:</w:t>
      </w:r>
      <w:r w:rsidR="0056163F" w:rsidRPr="00B70C9F">
        <w:rPr>
          <w:rFonts w:hAnsi="Courier New" w:hint="cs"/>
          <w:sz w:val="34"/>
          <w:szCs w:val="34"/>
          <w:rtl/>
        </w:rPr>
        <w:t xml:space="preserve"> (</w:t>
      </w:r>
      <w:r w:rsidR="00C3428D" w:rsidRPr="00B70C9F">
        <w:rPr>
          <w:rFonts w:hAnsi="Courier New"/>
          <w:sz w:val="34"/>
          <w:szCs w:val="34"/>
          <w:rtl/>
        </w:rPr>
        <w:t>فَاذْكُرُوا اسْمَ اللَّهِ عَلَيْهَا صَوَافَّ</w:t>
      </w:r>
      <w:r w:rsidR="00C3428D" w:rsidRPr="00B70C9F">
        <w:rPr>
          <w:rFonts w:hAnsi="Courier New" w:hint="cs"/>
          <w:sz w:val="34"/>
          <w:szCs w:val="34"/>
          <w:rtl/>
        </w:rPr>
        <w:t>){الحج</w:t>
      </w:r>
      <w:r w:rsidR="00B70C9F">
        <w:rPr>
          <w:rFonts w:hAnsi="Courier New" w:hint="cs"/>
          <w:sz w:val="34"/>
          <w:szCs w:val="34"/>
          <w:rtl/>
        </w:rPr>
        <w:t>:</w:t>
      </w:r>
      <w:r w:rsidR="00C3428D" w:rsidRPr="00B70C9F">
        <w:rPr>
          <w:rFonts w:hAnsi="Courier New" w:hint="cs"/>
          <w:sz w:val="34"/>
          <w:szCs w:val="34"/>
          <w:rtl/>
        </w:rPr>
        <w:t xml:space="preserve"> 36}</w:t>
      </w:r>
    </w:p>
    <w:p w:rsidR="00C3428D" w:rsidRPr="00B70C9F" w:rsidRDefault="00FA7094" w:rsidP="00BF32A2">
      <w:pPr>
        <w:pStyle w:val="a5"/>
        <w:ind w:firstLine="720"/>
        <w:jc w:val="lowKashida"/>
        <w:rPr>
          <w:rFonts w:hAnsi="Courier New"/>
          <w:sz w:val="34"/>
          <w:szCs w:val="34"/>
          <w:rtl/>
        </w:rPr>
      </w:pPr>
      <w:r w:rsidRPr="00B70C9F">
        <w:rPr>
          <w:rFonts w:hAnsi="Courier New" w:hint="cs"/>
          <w:sz w:val="34"/>
          <w:szCs w:val="34"/>
          <w:rtl/>
        </w:rPr>
        <w:t>9</w:t>
      </w:r>
      <w:r w:rsidR="00C3428D" w:rsidRPr="00B70C9F">
        <w:rPr>
          <w:rFonts w:hAnsi="Courier New" w:hint="cs"/>
          <w:sz w:val="34"/>
          <w:szCs w:val="34"/>
          <w:rtl/>
        </w:rPr>
        <w:t>-وبمعنى المستوى من الأرض</w:t>
      </w:r>
      <w:r w:rsidR="00B70C9F">
        <w:rPr>
          <w:rFonts w:hAnsi="Courier New" w:hint="cs"/>
          <w:sz w:val="34"/>
          <w:szCs w:val="34"/>
          <w:rtl/>
        </w:rPr>
        <w:t>:</w:t>
      </w:r>
      <w:r w:rsidR="00C3428D" w:rsidRPr="00B70C9F">
        <w:rPr>
          <w:rFonts w:hAnsi="Courier New" w:hint="cs"/>
          <w:sz w:val="34"/>
          <w:szCs w:val="34"/>
          <w:rtl/>
        </w:rPr>
        <w:t xml:space="preserve"> (</w:t>
      </w:r>
      <w:r w:rsidR="00C3428D" w:rsidRPr="00B70C9F">
        <w:rPr>
          <w:rFonts w:hAnsi="Courier New"/>
          <w:sz w:val="34"/>
          <w:szCs w:val="34"/>
          <w:rtl/>
        </w:rPr>
        <w:t>فَيَذَرُهَا قَاعًا صَفْصَفًا</w:t>
      </w:r>
      <w:r w:rsidR="00C3428D" w:rsidRPr="00B70C9F">
        <w:rPr>
          <w:rFonts w:hAnsi="Courier New" w:hint="cs"/>
          <w:sz w:val="34"/>
          <w:szCs w:val="34"/>
          <w:rtl/>
        </w:rPr>
        <w:t>){طه</w:t>
      </w:r>
      <w:r w:rsidR="00B70C9F">
        <w:rPr>
          <w:rFonts w:hAnsi="Courier New" w:hint="cs"/>
          <w:sz w:val="34"/>
          <w:szCs w:val="34"/>
          <w:rtl/>
        </w:rPr>
        <w:t>:</w:t>
      </w:r>
      <w:r w:rsidR="00C3428D" w:rsidRPr="00B70C9F">
        <w:rPr>
          <w:rFonts w:hAnsi="Courier New" w:hint="cs"/>
          <w:sz w:val="34"/>
          <w:szCs w:val="34"/>
          <w:rtl/>
        </w:rPr>
        <w:t xml:space="preserve"> 106}</w:t>
      </w:r>
    </w:p>
    <w:p w:rsidR="00C3428D" w:rsidRPr="00B70C9F" w:rsidRDefault="00FA7094" w:rsidP="00BF32A2">
      <w:pPr>
        <w:pStyle w:val="a5"/>
        <w:ind w:firstLine="720"/>
        <w:jc w:val="lowKashida"/>
        <w:rPr>
          <w:rFonts w:hAnsi="Courier New"/>
          <w:sz w:val="34"/>
          <w:szCs w:val="34"/>
          <w:rtl/>
        </w:rPr>
      </w:pPr>
      <w:r w:rsidRPr="00B70C9F">
        <w:rPr>
          <w:rFonts w:hAnsi="Courier New" w:hint="cs"/>
          <w:sz w:val="34"/>
          <w:szCs w:val="34"/>
          <w:rtl/>
        </w:rPr>
        <w:t>10</w:t>
      </w:r>
      <w:r w:rsidR="00C3428D" w:rsidRPr="00B70C9F">
        <w:rPr>
          <w:rFonts w:hAnsi="Courier New" w:hint="cs"/>
          <w:sz w:val="34"/>
          <w:szCs w:val="34"/>
          <w:rtl/>
        </w:rPr>
        <w:t>-وبمعنى صف الطير في الهواء</w:t>
      </w:r>
      <w:r w:rsidR="00B70C9F">
        <w:rPr>
          <w:rFonts w:hAnsi="Courier New" w:hint="cs"/>
          <w:sz w:val="34"/>
          <w:szCs w:val="34"/>
          <w:rtl/>
        </w:rPr>
        <w:t>:</w:t>
      </w:r>
      <w:r w:rsidR="00C3428D" w:rsidRPr="00B70C9F">
        <w:rPr>
          <w:rFonts w:hAnsi="Courier New" w:hint="cs"/>
          <w:sz w:val="34"/>
          <w:szCs w:val="34"/>
          <w:rtl/>
        </w:rPr>
        <w:t xml:space="preserve"> (</w:t>
      </w:r>
      <w:r w:rsidR="00C3428D" w:rsidRPr="00B70C9F">
        <w:rPr>
          <w:rFonts w:hAnsi="Courier New"/>
          <w:sz w:val="34"/>
          <w:szCs w:val="34"/>
          <w:rtl/>
        </w:rPr>
        <w:t>أَوَلَمْ يَرَوْا إِلَى الطَّيْرِ فَوْقَهُمْ صَافَّاتٍ وَيَقْبِضْنَ مَا يُمْسِكُهُنَّ إِلا الرَّحْمَنُ إِنَّهُ بِكُلِّ شَيْءٍ بَصِيرٌ</w:t>
      </w:r>
      <w:r w:rsidR="00C3428D" w:rsidRPr="00B70C9F">
        <w:rPr>
          <w:rFonts w:hAnsi="Courier New" w:hint="cs"/>
          <w:sz w:val="34"/>
          <w:szCs w:val="34"/>
          <w:rtl/>
        </w:rPr>
        <w:t>){الملك</w:t>
      </w:r>
      <w:r w:rsidR="00B70C9F">
        <w:rPr>
          <w:rFonts w:hAnsi="Courier New" w:hint="cs"/>
          <w:sz w:val="34"/>
          <w:szCs w:val="34"/>
          <w:rtl/>
        </w:rPr>
        <w:t>:</w:t>
      </w:r>
      <w:r w:rsidR="00C3428D" w:rsidRPr="00B70C9F">
        <w:rPr>
          <w:rFonts w:hAnsi="Courier New" w:hint="cs"/>
          <w:sz w:val="34"/>
          <w:szCs w:val="34"/>
          <w:rtl/>
        </w:rPr>
        <w:t xml:space="preserve"> 19}</w:t>
      </w:r>
    </w:p>
    <w:p w:rsidR="00C3428D" w:rsidRPr="00B70C9F" w:rsidRDefault="00FA7094" w:rsidP="00BF32A2">
      <w:pPr>
        <w:pStyle w:val="a5"/>
        <w:ind w:firstLine="720"/>
        <w:jc w:val="lowKashida"/>
        <w:rPr>
          <w:rFonts w:hAnsi="Courier New"/>
          <w:sz w:val="34"/>
          <w:szCs w:val="34"/>
          <w:rtl/>
        </w:rPr>
      </w:pPr>
      <w:r w:rsidRPr="00B70C9F">
        <w:rPr>
          <w:rFonts w:hAnsi="Courier New" w:hint="cs"/>
          <w:sz w:val="34"/>
          <w:szCs w:val="34"/>
          <w:rtl/>
        </w:rPr>
        <w:t>11</w:t>
      </w:r>
      <w:r w:rsidR="00C3428D" w:rsidRPr="00B70C9F">
        <w:rPr>
          <w:rFonts w:hAnsi="Courier New" w:hint="cs"/>
          <w:sz w:val="34"/>
          <w:szCs w:val="34"/>
          <w:rtl/>
        </w:rPr>
        <w:t>-وبمعنى صفوف أهل التوحيد في روضات الجنات</w:t>
      </w:r>
      <w:r w:rsidR="00B70C9F">
        <w:rPr>
          <w:rFonts w:hAnsi="Courier New" w:hint="cs"/>
          <w:sz w:val="34"/>
          <w:szCs w:val="34"/>
          <w:rtl/>
        </w:rPr>
        <w:t>:</w:t>
      </w:r>
      <w:r w:rsidR="00C3428D" w:rsidRPr="00B70C9F">
        <w:rPr>
          <w:rFonts w:hAnsi="Courier New" w:hint="cs"/>
          <w:sz w:val="34"/>
          <w:szCs w:val="34"/>
          <w:rtl/>
        </w:rPr>
        <w:t xml:space="preserve"> (</w:t>
      </w:r>
      <w:r w:rsidR="00C3428D" w:rsidRPr="00B70C9F">
        <w:rPr>
          <w:rFonts w:hAnsi="Courier New"/>
          <w:sz w:val="34"/>
          <w:szCs w:val="34"/>
          <w:rtl/>
        </w:rPr>
        <w:t>مُتَّكِئِينَ عَلَى سُرُرٍ مَّصْفُوفَةٍ</w:t>
      </w:r>
      <w:r w:rsidR="00C3428D" w:rsidRPr="00B70C9F">
        <w:rPr>
          <w:rFonts w:hAnsi="Courier New" w:hint="cs"/>
          <w:sz w:val="34"/>
          <w:szCs w:val="34"/>
          <w:rtl/>
        </w:rPr>
        <w:t>){الطور</w:t>
      </w:r>
      <w:r w:rsidR="00B70C9F">
        <w:rPr>
          <w:rFonts w:hAnsi="Courier New" w:hint="cs"/>
          <w:sz w:val="34"/>
          <w:szCs w:val="34"/>
          <w:rtl/>
        </w:rPr>
        <w:t>:</w:t>
      </w:r>
      <w:r w:rsidR="00C3428D" w:rsidRPr="00B70C9F">
        <w:rPr>
          <w:rFonts w:hAnsi="Courier New" w:hint="cs"/>
          <w:sz w:val="34"/>
          <w:szCs w:val="34"/>
          <w:rtl/>
        </w:rPr>
        <w:t xml:space="preserve"> 20}</w:t>
      </w:r>
    </w:p>
    <w:p w:rsidR="00C3428D" w:rsidRPr="00B70C9F" w:rsidRDefault="00FA7094" w:rsidP="00D70937">
      <w:pPr>
        <w:pStyle w:val="a5"/>
        <w:ind w:firstLine="720"/>
        <w:jc w:val="lowKashida"/>
        <w:rPr>
          <w:rFonts w:hAnsi="Courier New"/>
          <w:sz w:val="34"/>
          <w:szCs w:val="34"/>
          <w:rtl/>
        </w:rPr>
      </w:pPr>
      <w:r w:rsidRPr="00B70C9F">
        <w:rPr>
          <w:rFonts w:hAnsi="Courier New" w:hint="cs"/>
          <w:sz w:val="34"/>
          <w:szCs w:val="34"/>
          <w:rtl/>
        </w:rPr>
        <w:t>12</w:t>
      </w:r>
      <w:r w:rsidR="00C3428D" w:rsidRPr="00B70C9F">
        <w:rPr>
          <w:rFonts w:hAnsi="Courier New" w:hint="cs"/>
          <w:sz w:val="34"/>
          <w:szCs w:val="34"/>
          <w:rtl/>
        </w:rPr>
        <w:t xml:space="preserve">-وبمعنى صفوف المرافق والنمارق وفي غرفات </w:t>
      </w:r>
      <w:proofErr w:type="spellStart"/>
      <w:r w:rsidR="00C3428D" w:rsidRPr="00B70C9F">
        <w:rPr>
          <w:rFonts w:hAnsi="Courier New" w:hint="cs"/>
          <w:sz w:val="34"/>
          <w:szCs w:val="34"/>
          <w:rtl/>
        </w:rPr>
        <w:t>الفرادس</w:t>
      </w:r>
      <w:proofErr w:type="spellEnd"/>
      <w:r w:rsidR="00B70C9F">
        <w:rPr>
          <w:rFonts w:hAnsi="Courier New" w:hint="cs"/>
          <w:sz w:val="34"/>
          <w:szCs w:val="34"/>
          <w:rtl/>
        </w:rPr>
        <w:t>:</w:t>
      </w:r>
      <w:r w:rsidR="00C3428D" w:rsidRPr="00B70C9F">
        <w:rPr>
          <w:rFonts w:hAnsi="Courier New" w:hint="cs"/>
          <w:sz w:val="34"/>
          <w:szCs w:val="34"/>
          <w:rtl/>
        </w:rPr>
        <w:t xml:space="preserve"> (</w:t>
      </w:r>
      <w:r w:rsidR="00C3428D" w:rsidRPr="00B70C9F">
        <w:rPr>
          <w:rFonts w:hAnsi="Courier New"/>
          <w:sz w:val="34"/>
          <w:szCs w:val="34"/>
          <w:rtl/>
        </w:rPr>
        <w:t>وَنَمَارِقُ مَصْفُوفَةٌ</w:t>
      </w:r>
      <w:r w:rsidR="00860A10" w:rsidRPr="00B70C9F">
        <w:rPr>
          <w:rFonts w:hAnsi="Courier New" w:hint="cs"/>
          <w:sz w:val="34"/>
          <w:szCs w:val="34"/>
          <w:rtl/>
        </w:rPr>
        <w:t>){الغاشية</w:t>
      </w:r>
      <w:r w:rsidR="00B70C9F">
        <w:rPr>
          <w:rFonts w:hAnsi="Courier New" w:hint="cs"/>
          <w:sz w:val="34"/>
          <w:szCs w:val="34"/>
          <w:rtl/>
        </w:rPr>
        <w:t>:</w:t>
      </w:r>
      <w:r w:rsidR="00860A10" w:rsidRPr="00B70C9F">
        <w:rPr>
          <w:rFonts w:hAnsi="Courier New" w:hint="cs"/>
          <w:sz w:val="34"/>
          <w:szCs w:val="34"/>
          <w:rtl/>
        </w:rPr>
        <w:t xml:space="preserve"> 15}))</w:t>
      </w:r>
      <w:r w:rsidR="00860A10" w:rsidRPr="00B70C9F">
        <w:rPr>
          <w:sz w:val="34"/>
          <w:szCs w:val="34"/>
          <w:vertAlign w:val="superscript"/>
          <w:rtl/>
        </w:rPr>
        <w:t>(</w:t>
      </w:r>
      <w:r w:rsidR="00860A10" w:rsidRPr="00B70C9F">
        <w:rPr>
          <w:sz w:val="34"/>
          <w:szCs w:val="34"/>
          <w:vertAlign w:val="superscript"/>
          <w:rtl/>
        </w:rPr>
        <w:footnoteReference w:id="769"/>
      </w:r>
      <w:r w:rsidR="00860A10" w:rsidRPr="00B70C9F">
        <w:rPr>
          <w:sz w:val="34"/>
          <w:szCs w:val="34"/>
          <w:vertAlign w:val="superscript"/>
          <w:rtl/>
        </w:rPr>
        <w:t>)</w:t>
      </w:r>
      <w:r w:rsidR="00860A10" w:rsidRPr="00B70C9F">
        <w:rPr>
          <w:rFonts w:hAnsi="Courier New" w:hint="cs"/>
          <w:sz w:val="34"/>
          <w:szCs w:val="34"/>
          <w:rtl/>
        </w:rPr>
        <w:t xml:space="preserve">                                                  </w:t>
      </w:r>
    </w:p>
    <w:p w:rsidR="00D70937" w:rsidRPr="00B70C9F" w:rsidRDefault="00FA7094" w:rsidP="00FA7094">
      <w:pPr>
        <w:pStyle w:val="a5"/>
        <w:ind w:firstLine="720"/>
        <w:jc w:val="lowKashida"/>
        <w:rPr>
          <w:sz w:val="34"/>
          <w:szCs w:val="34"/>
          <w:rtl/>
        </w:rPr>
      </w:pPr>
      <w:r w:rsidRPr="00B70C9F">
        <w:rPr>
          <w:rFonts w:hAnsi="Courier New" w:hint="cs"/>
          <w:sz w:val="34"/>
          <w:szCs w:val="34"/>
          <w:rtl/>
        </w:rPr>
        <w:lastRenderedPageBreak/>
        <w:t xml:space="preserve">هذه المعاني الاثنا عشر </w:t>
      </w:r>
      <w:r w:rsidR="00860A10" w:rsidRPr="00B70C9F">
        <w:rPr>
          <w:rFonts w:hAnsi="Courier New" w:hint="cs"/>
          <w:sz w:val="34"/>
          <w:szCs w:val="34"/>
          <w:rtl/>
        </w:rPr>
        <w:t>أهي معاني الصفِّ أم هي م</w:t>
      </w:r>
      <w:r w:rsidR="00A34C14" w:rsidRPr="00B70C9F">
        <w:rPr>
          <w:rFonts w:hAnsi="Courier New" w:hint="cs"/>
          <w:sz w:val="34"/>
          <w:szCs w:val="34"/>
          <w:rtl/>
        </w:rPr>
        <w:t>عاني السياق</w:t>
      </w:r>
      <w:r w:rsidR="00860A10" w:rsidRPr="00B70C9F">
        <w:rPr>
          <w:rFonts w:hAnsi="Courier New" w:hint="cs"/>
          <w:sz w:val="34"/>
          <w:szCs w:val="34"/>
          <w:rtl/>
        </w:rPr>
        <w:t xml:space="preserve"> ؟!</w:t>
      </w:r>
      <w:r w:rsidR="00D70937" w:rsidRPr="00B70C9F">
        <w:rPr>
          <w:rFonts w:hint="cs"/>
          <w:sz w:val="34"/>
          <w:szCs w:val="34"/>
          <w:rtl/>
        </w:rPr>
        <w:t xml:space="preserve"> فقد جعلوا الصف في الوجه الأول بمعنى الصف بعينه</w:t>
      </w:r>
      <w:r w:rsidR="00B70C9F">
        <w:rPr>
          <w:rFonts w:hint="cs"/>
          <w:sz w:val="34"/>
          <w:szCs w:val="34"/>
          <w:rtl/>
        </w:rPr>
        <w:t>،</w:t>
      </w:r>
      <w:r w:rsidR="00D70937" w:rsidRPr="00B70C9F">
        <w:rPr>
          <w:rFonts w:hint="cs"/>
          <w:sz w:val="34"/>
          <w:szCs w:val="34"/>
          <w:rtl/>
        </w:rPr>
        <w:t xml:space="preserve"> وهو كذلك أينما ورد في كتاب الله</w:t>
      </w:r>
      <w:r w:rsidR="00B70C9F">
        <w:rPr>
          <w:rFonts w:hint="cs"/>
          <w:sz w:val="34"/>
          <w:szCs w:val="34"/>
          <w:rtl/>
        </w:rPr>
        <w:t>.</w:t>
      </w:r>
    </w:p>
    <w:p w:rsidR="00196AE0" w:rsidRPr="00B70C9F" w:rsidRDefault="00D70937" w:rsidP="00196AE0">
      <w:pPr>
        <w:tabs>
          <w:tab w:val="left" w:pos="749"/>
        </w:tabs>
        <w:ind w:firstLine="720"/>
        <w:jc w:val="both"/>
        <w:rPr>
          <w:rFonts w:ascii="Courier New" w:hAnsi="Courier New" w:cs="Traditional Arabic"/>
          <w:sz w:val="34"/>
          <w:szCs w:val="34"/>
          <w:rtl/>
        </w:rPr>
      </w:pPr>
      <w:r w:rsidRPr="00B70C9F">
        <w:rPr>
          <w:rFonts w:cs="Traditional Arabic" w:hint="cs"/>
          <w:sz w:val="34"/>
          <w:szCs w:val="34"/>
          <w:rtl/>
        </w:rPr>
        <w:t>وجعلوا الصف في الوجه الثاني بمعنى الجميع في قوله تعالى</w:t>
      </w:r>
      <w:r w:rsidR="00B70C9F">
        <w:rPr>
          <w:rFonts w:cs="Traditional Arabic" w:hint="cs"/>
          <w:sz w:val="34"/>
          <w:szCs w:val="34"/>
          <w:rtl/>
        </w:rPr>
        <w:t>:</w:t>
      </w:r>
      <w:r w:rsidRPr="00B70C9F">
        <w:rPr>
          <w:rFonts w:cs="Traditional Arabic" w:hint="cs"/>
          <w:sz w:val="34"/>
          <w:szCs w:val="34"/>
          <w:rtl/>
        </w:rPr>
        <w:t xml:space="preserve"> </w:t>
      </w:r>
      <w:r w:rsidRPr="00B70C9F">
        <w:rPr>
          <w:rFonts w:hAnsi="Courier New" w:cs="Traditional Arabic" w:hint="cs"/>
          <w:sz w:val="34"/>
          <w:szCs w:val="34"/>
          <w:rtl/>
        </w:rPr>
        <w:t>(</w:t>
      </w:r>
      <w:r w:rsidRPr="00B70C9F">
        <w:rPr>
          <w:rFonts w:hAnsi="Courier New" w:cs="Traditional Arabic"/>
          <w:sz w:val="34"/>
          <w:szCs w:val="34"/>
          <w:rtl/>
        </w:rPr>
        <w:t>ثُمَّ ائْتُوا صَفًّا</w:t>
      </w:r>
      <w:r w:rsidR="0060327D" w:rsidRPr="00B70C9F">
        <w:rPr>
          <w:rFonts w:cs="Traditional Arabic" w:hint="cs"/>
          <w:sz w:val="34"/>
          <w:szCs w:val="34"/>
          <w:rtl/>
        </w:rPr>
        <w:t xml:space="preserve">) وجعله </w:t>
      </w:r>
      <w:proofErr w:type="spellStart"/>
      <w:r w:rsidR="00561DDD" w:rsidRPr="00B70C9F">
        <w:rPr>
          <w:rFonts w:cs="Traditional Arabic" w:hint="cs"/>
          <w:sz w:val="34"/>
          <w:szCs w:val="34"/>
          <w:rtl/>
        </w:rPr>
        <w:t>الف</w:t>
      </w:r>
      <w:r w:rsidRPr="00B70C9F">
        <w:rPr>
          <w:rFonts w:cs="Traditional Arabic" w:hint="cs"/>
          <w:sz w:val="34"/>
          <w:szCs w:val="34"/>
          <w:rtl/>
        </w:rPr>
        <w:t>يروزآبادي</w:t>
      </w:r>
      <w:proofErr w:type="spellEnd"/>
      <w:r w:rsidRPr="00B70C9F">
        <w:rPr>
          <w:rFonts w:cs="Traditional Arabic" w:hint="cs"/>
          <w:sz w:val="34"/>
          <w:szCs w:val="34"/>
          <w:rtl/>
        </w:rPr>
        <w:t xml:space="preserve"> بمعنى المصلى</w:t>
      </w:r>
      <w:r w:rsidR="00B70C9F">
        <w:rPr>
          <w:rFonts w:cs="Traditional Arabic" w:hint="cs"/>
          <w:sz w:val="34"/>
          <w:szCs w:val="34"/>
          <w:rtl/>
        </w:rPr>
        <w:t>،</w:t>
      </w:r>
      <w:r w:rsidRPr="00B70C9F">
        <w:rPr>
          <w:rFonts w:cs="Traditional Arabic" w:hint="cs"/>
          <w:sz w:val="34"/>
          <w:szCs w:val="34"/>
          <w:rtl/>
        </w:rPr>
        <w:t xml:space="preserve"> </w:t>
      </w:r>
      <w:r w:rsidR="00196AE0" w:rsidRPr="00B70C9F">
        <w:rPr>
          <w:rFonts w:ascii="Courier New" w:hAnsi="Courier New" w:cs="Traditional Arabic"/>
          <w:sz w:val="34"/>
          <w:szCs w:val="34"/>
          <w:rtl/>
        </w:rPr>
        <w:t>و</w:t>
      </w:r>
      <w:r w:rsidR="00561DDD" w:rsidRPr="00B70C9F">
        <w:rPr>
          <w:rFonts w:ascii="Courier New" w:hAnsi="Courier New" w:cs="Traditional Arabic" w:hint="cs"/>
          <w:sz w:val="34"/>
          <w:szCs w:val="34"/>
          <w:rtl/>
        </w:rPr>
        <w:t xml:space="preserve">جعلوه أيضًا بمعنى الجميع في </w:t>
      </w:r>
      <w:r w:rsidR="00196AE0" w:rsidRPr="00B70C9F">
        <w:rPr>
          <w:rFonts w:ascii="Courier New" w:hAnsi="Courier New" w:cs="Traditional Arabic"/>
          <w:sz w:val="34"/>
          <w:szCs w:val="34"/>
          <w:rtl/>
        </w:rPr>
        <w:t>قوله تعالى</w:t>
      </w:r>
      <w:r w:rsidR="00B70C9F">
        <w:rPr>
          <w:rFonts w:ascii="Courier New" w:hAnsi="Courier New" w:cs="Traditional Arabic"/>
          <w:sz w:val="34"/>
          <w:szCs w:val="34"/>
          <w:rtl/>
        </w:rPr>
        <w:t>:</w:t>
      </w:r>
      <w:r w:rsidR="00196AE0" w:rsidRPr="00B70C9F">
        <w:rPr>
          <w:rFonts w:ascii="Courier New" w:hAnsi="Courier New" w:cs="Traditional Arabic"/>
          <w:sz w:val="34"/>
          <w:szCs w:val="34"/>
          <w:rtl/>
        </w:rPr>
        <w:t xml:space="preserve"> (وَعُرِضُوا عَلَى رَبِّكَ صَفًّا) </w:t>
      </w:r>
      <w:r w:rsidR="00561DDD" w:rsidRPr="00B70C9F">
        <w:rPr>
          <w:rFonts w:ascii="Courier New" w:hAnsi="Courier New" w:cs="Traditional Arabic" w:hint="cs"/>
          <w:sz w:val="34"/>
          <w:szCs w:val="34"/>
          <w:rtl/>
        </w:rPr>
        <w:t xml:space="preserve">والصحيح أنَّ </w:t>
      </w:r>
      <w:r w:rsidR="00196AE0" w:rsidRPr="00B70C9F">
        <w:rPr>
          <w:rFonts w:ascii="Courier New" w:hAnsi="Courier New" w:cs="Traditional Arabic"/>
          <w:sz w:val="34"/>
          <w:szCs w:val="34"/>
          <w:rtl/>
        </w:rPr>
        <w:t>معناه</w:t>
      </w:r>
      <w:r w:rsidR="00B70C9F">
        <w:rPr>
          <w:rFonts w:ascii="Courier New" w:hAnsi="Courier New" w:cs="Traditional Arabic"/>
          <w:sz w:val="34"/>
          <w:szCs w:val="34"/>
          <w:rtl/>
        </w:rPr>
        <w:t>:</w:t>
      </w:r>
      <w:r w:rsidR="00196AE0" w:rsidRPr="00B70C9F">
        <w:rPr>
          <w:rFonts w:ascii="Courier New" w:hAnsi="Courier New" w:cs="Traditional Arabic"/>
          <w:sz w:val="34"/>
          <w:szCs w:val="34"/>
          <w:rtl/>
        </w:rPr>
        <w:t xml:space="preserve"> وعرضوا على ربك مصطفين</w:t>
      </w:r>
      <w:r w:rsidR="00B70C9F">
        <w:rPr>
          <w:rFonts w:ascii="Courier New" w:hAnsi="Courier New" w:cs="Traditional Arabic"/>
          <w:sz w:val="34"/>
          <w:szCs w:val="34"/>
          <w:rtl/>
        </w:rPr>
        <w:t>،</w:t>
      </w:r>
      <w:r w:rsidR="00196AE0" w:rsidRPr="00B70C9F">
        <w:rPr>
          <w:rFonts w:ascii="Courier New" w:hAnsi="Courier New" w:cs="Traditional Arabic"/>
          <w:sz w:val="34"/>
          <w:szCs w:val="34"/>
          <w:rtl/>
        </w:rPr>
        <w:t xml:space="preserve"> وليس بمعنى</w:t>
      </w:r>
      <w:r w:rsidR="00B70C9F">
        <w:rPr>
          <w:rFonts w:ascii="Courier New" w:hAnsi="Courier New" w:cs="Traditional Arabic"/>
          <w:sz w:val="34"/>
          <w:szCs w:val="34"/>
          <w:rtl/>
        </w:rPr>
        <w:t>:</w:t>
      </w:r>
      <w:r w:rsidR="00196AE0" w:rsidRPr="00B70C9F">
        <w:rPr>
          <w:rFonts w:ascii="Courier New" w:hAnsi="Courier New" w:cs="Traditional Arabic"/>
          <w:sz w:val="34"/>
          <w:szCs w:val="34"/>
          <w:rtl/>
        </w:rPr>
        <w:t xml:space="preserve"> وعرضوا على ربك جميعًا</w:t>
      </w:r>
      <w:r w:rsidR="00B70C9F">
        <w:rPr>
          <w:rFonts w:ascii="Courier New" w:hAnsi="Courier New" w:cs="Traditional Arabic"/>
          <w:sz w:val="34"/>
          <w:szCs w:val="34"/>
          <w:rtl/>
        </w:rPr>
        <w:t>،</w:t>
      </w:r>
      <w:r w:rsidR="00196AE0" w:rsidRPr="00B70C9F">
        <w:rPr>
          <w:rFonts w:ascii="Courier New" w:hAnsi="Courier New" w:cs="Traditional Arabic"/>
          <w:sz w:val="34"/>
          <w:szCs w:val="34"/>
          <w:rtl/>
        </w:rPr>
        <w:t xml:space="preserve"> كما زعم أصحاب </w:t>
      </w:r>
      <w:r w:rsidR="006D28CC" w:rsidRPr="00B70C9F">
        <w:rPr>
          <w:rFonts w:ascii="Courier New" w:hAnsi="Courier New" w:cs="Traditional Arabic" w:hint="cs"/>
          <w:sz w:val="34"/>
          <w:szCs w:val="34"/>
          <w:rtl/>
        </w:rPr>
        <w:t xml:space="preserve">كتب </w:t>
      </w:r>
      <w:r w:rsidR="00196AE0" w:rsidRPr="00B70C9F">
        <w:rPr>
          <w:rFonts w:ascii="Courier New" w:hAnsi="Courier New" w:cs="Traditional Arabic"/>
          <w:sz w:val="34"/>
          <w:szCs w:val="34"/>
          <w:rtl/>
        </w:rPr>
        <w:t>الوجوه</w:t>
      </w:r>
      <w:r w:rsidR="00B70C9F">
        <w:rPr>
          <w:rFonts w:ascii="Courier New" w:hAnsi="Courier New" w:cs="Traditional Arabic"/>
          <w:sz w:val="34"/>
          <w:szCs w:val="34"/>
          <w:rtl/>
        </w:rPr>
        <w:t>،</w:t>
      </w:r>
      <w:r w:rsidR="00A34C14" w:rsidRPr="00B70C9F">
        <w:rPr>
          <w:rFonts w:ascii="Courier New" w:hAnsi="Courier New" w:cs="Traditional Arabic" w:hint="cs"/>
          <w:sz w:val="34"/>
          <w:szCs w:val="34"/>
          <w:rtl/>
        </w:rPr>
        <w:t xml:space="preserve"> </w:t>
      </w:r>
      <w:r w:rsidR="00196AE0" w:rsidRPr="00B70C9F">
        <w:rPr>
          <w:rFonts w:ascii="Courier New" w:hAnsi="Courier New" w:cs="Traditional Arabic"/>
          <w:sz w:val="34"/>
          <w:szCs w:val="34"/>
          <w:rtl/>
        </w:rPr>
        <w:t>والعسكري نفسه أكد هذا المعنى فقال</w:t>
      </w:r>
      <w:r w:rsidR="00B70C9F">
        <w:rPr>
          <w:rFonts w:ascii="Courier New" w:hAnsi="Courier New" w:cs="Traditional Arabic"/>
          <w:sz w:val="34"/>
          <w:szCs w:val="34"/>
          <w:rtl/>
        </w:rPr>
        <w:t>:</w:t>
      </w:r>
      <w:r w:rsidR="00196AE0" w:rsidRPr="00B70C9F">
        <w:rPr>
          <w:rFonts w:ascii="Courier New" w:hAnsi="Courier New" w:cs="Traditional Arabic"/>
          <w:sz w:val="34"/>
          <w:szCs w:val="34"/>
          <w:rtl/>
        </w:rPr>
        <w:t xml:space="preserve"> ((وقيل ذكر الواحد وأراد الجمع</w:t>
      </w:r>
      <w:r w:rsidR="00B70C9F">
        <w:rPr>
          <w:rFonts w:ascii="Courier New" w:hAnsi="Courier New" w:cs="Traditional Arabic"/>
          <w:sz w:val="34"/>
          <w:szCs w:val="34"/>
          <w:rtl/>
        </w:rPr>
        <w:t>،</w:t>
      </w:r>
      <w:r w:rsidR="00196AE0" w:rsidRPr="00B70C9F">
        <w:rPr>
          <w:rFonts w:ascii="Courier New" w:hAnsi="Courier New" w:cs="Traditional Arabic"/>
          <w:sz w:val="34"/>
          <w:szCs w:val="34"/>
          <w:rtl/>
        </w:rPr>
        <w:t xml:space="preserve"> أي</w:t>
      </w:r>
      <w:r w:rsidR="00B70C9F">
        <w:rPr>
          <w:rFonts w:ascii="Courier New" w:hAnsi="Courier New" w:cs="Traditional Arabic"/>
          <w:sz w:val="34"/>
          <w:szCs w:val="34"/>
          <w:rtl/>
        </w:rPr>
        <w:t>:</w:t>
      </w:r>
      <w:r w:rsidR="00196AE0" w:rsidRPr="00B70C9F">
        <w:rPr>
          <w:rFonts w:ascii="Courier New" w:hAnsi="Courier New" w:cs="Traditional Arabic"/>
          <w:sz w:val="34"/>
          <w:szCs w:val="34"/>
          <w:rtl/>
        </w:rPr>
        <w:t xml:space="preserve"> عرضوا صفوفًا</w:t>
      </w:r>
      <w:r w:rsidR="00B70C9F">
        <w:rPr>
          <w:rFonts w:ascii="Courier New" w:hAnsi="Courier New" w:cs="Traditional Arabic"/>
          <w:sz w:val="34"/>
          <w:szCs w:val="34"/>
          <w:rtl/>
        </w:rPr>
        <w:t>،</w:t>
      </w:r>
      <w:r w:rsidR="00196AE0" w:rsidRPr="00B70C9F">
        <w:rPr>
          <w:rFonts w:ascii="Courier New" w:hAnsi="Courier New" w:cs="Traditional Arabic"/>
          <w:sz w:val="34"/>
          <w:szCs w:val="34"/>
          <w:rtl/>
        </w:rPr>
        <w:t xml:space="preserve"> وقيل</w:t>
      </w:r>
      <w:r w:rsidR="00B70C9F">
        <w:rPr>
          <w:rFonts w:ascii="Courier New" w:hAnsi="Courier New" w:cs="Traditional Arabic"/>
          <w:sz w:val="34"/>
          <w:szCs w:val="34"/>
          <w:rtl/>
        </w:rPr>
        <w:t>:</w:t>
      </w:r>
      <w:r w:rsidR="00196AE0" w:rsidRPr="00B70C9F">
        <w:rPr>
          <w:rFonts w:ascii="Courier New" w:hAnsi="Courier New" w:cs="Traditional Arabic"/>
          <w:sz w:val="34"/>
          <w:szCs w:val="34"/>
          <w:rtl/>
        </w:rPr>
        <w:t xml:space="preserve"> صفًّا</w:t>
      </w:r>
      <w:r w:rsidR="00B70C9F">
        <w:rPr>
          <w:rFonts w:ascii="Courier New" w:hAnsi="Courier New" w:cs="Traditional Arabic"/>
          <w:sz w:val="34"/>
          <w:szCs w:val="34"/>
          <w:rtl/>
        </w:rPr>
        <w:t>،</w:t>
      </w:r>
      <w:r w:rsidR="00196AE0" w:rsidRPr="00B70C9F">
        <w:rPr>
          <w:rFonts w:ascii="Courier New" w:hAnsi="Courier New" w:cs="Traditional Arabic"/>
          <w:sz w:val="34"/>
          <w:szCs w:val="34"/>
          <w:rtl/>
        </w:rPr>
        <w:t xml:space="preserve"> أي</w:t>
      </w:r>
      <w:r w:rsidR="00B70C9F">
        <w:rPr>
          <w:rFonts w:ascii="Courier New" w:hAnsi="Courier New" w:cs="Traditional Arabic"/>
          <w:sz w:val="34"/>
          <w:szCs w:val="34"/>
          <w:rtl/>
        </w:rPr>
        <w:t>:</w:t>
      </w:r>
      <w:r w:rsidR="00196AE0" w:rsidRPr="00B70C9F">
        <w:rPr>
          <w:rFonts w:ascii="Courier New" w:hAnsi="Courier New" w:cs="Traditional Arabic"/>
          <w:sz w:val="34"/>
          <w:szCs w:val="34"/>
          <w:rtl/>
        </w:rPr>
        <w:t xml:space="preserve"> قيامًا</w:t>
      </w:r>
      <w:r w:rsidR="00B70C9F">
        <w:rPr>
          <w:rFonts w:ascii="Courier New" w:hAnsi="Courier New" w:cs="Traditional Arabic"/>
          <w:sz w:val="34"/>
          <w:szCs w:val="34"/>
          <w:rtl/>
        </w:rPr>
        <w:t>؛</w:t>
      </w:r>
      <w:r w:rsidR="00196AE0" w:rsidRPr="00B70C9F">
        <w:rPr>
          <w:rFonts w:ascii="Courier New" w:hAnsi="Courier New" w:cs="Traditional Arabic"/>
          <w:sz w:val="34"/>
          <w:szCs w:val="34"/>
          <w:rtl/>
        </w:rPr>
        <w:t xml:space="preserve"> وذلك أنَّ القائم يصفُّ قدميه في القيام</w:t>
      </w:r>
      <w:r w:rsidR="00B70C9F">
        <w:rPr>
          <w:rFonts w:ascii="Courier New" w:hAnsi="Courier New" w:cs="Traditional Arabic"/>
          <w:sz w:val="34"/>
          <w:szCs w:val="34"/>
          <w:rtl/>
        </w:rPr>
        <w:t>،</w:t>
      </w:r>
      <w:r w:rsidR="00196AE0" w:rsidRPr="00B70C9F">
        <w:rPr>
          <w:rFonts w:ascii="Courier New" w:hAnsi="Courier New" w:cs="Traditional Arabic"/>
          <w:sz w:val="34"/>
          <w:szCs w:val="34"/>
          <w:rtl/>
        </w:rPr>
        <w:t xml:space="preserve"> وهو أجود))</w:t>
      </w:r>
      <w:r w:rsidR="00196AE0" w:rsidRPr="00B70C9F">
        <w:rPr>
          <w:rFonts w:cs="Traditional Arabic"/>
          <w:sz w:val="34"/>
          <w:szCs w:val="34"/>
          <w:vertAlign w:val="superscript"/>
          <w:rtl/>
        </w:rPr>
        <w:t xml:space="preserve"> (</w:t>
      </w:r>
      <w:r w:rsidR="00196AE0" w:rsidRPr="00B70C9F">
        <w:rPr>
          <w:rFonts w:cs="Traditional Arabic"/>
          <w:sz w:val="34"/>
          <w:szCs w:val="34"/>
          <w:vertAlign w:val="superscript"/>
          <w:rtl/>
        </w:rPr>
        <w:footnoteReference w:id="770"/>
      </w:r>
      <w:r w:rsidR="00196AE0" w:rsidRPr="00B70C9F">
        <w:rPr>
          <w:rFonts w:cs="Traditional Arabic"/>
          <w:sz w:val="34"/>
          <w:szCs w:val="34"/>
          <w:vertAlign w:val="superscript"/>
          <w:rtl/>
        </w:rPr>
        <w:t>)</w:t>
      </w:r>
      <w:r w:rsidR="00196AE0" w:rsidRPr="00B70C9F">
        <w:rPr>
          <w:rFonts w:ascii="Courier New" w:hAnsi="Courier New" w:cs="Traditional Arabic"/>
          <w:sz w:val="34"/>
          <w:szCs w:val="34"/>
          <w:rtl/>
        </w:rPr>
        <w:t xml:space="preserve"> وقال </w:t>
      </w:r>
      <w:proofErr w:type="spellStart"/>
      <w:r w:rsidR="00196AE0" w:rsidRPr="00B70C9F">
        <w:rPr>
          <w:rFonts w:ascii="Courier New" w:hAnsi="Courier New" w:cs="Traditional Arabic"/>
          <w:sz w:val="34"/>
          <w:szCs w:val="34"/>
          <w:rtl/>
        </w:rPr>
        <w:t>االواحدي</w:t>
      </w:r>
      <w:proofErr w:type="spellEnd"/>
      <w:r w:rsidR="00B70C9F">
        <w:rPr>
          <w:rFonts w:ascii="Courier New" w:hAnsi="Courier New" w:cs="Traditional Arabic"/>
          <w:sz w:val="34"/>
          <w:szCs w:val="34"/>
          <w:rtl/>
        </w:rPr>
        <w:t>:</w:t>
      </w:r>
      <w:r w:rsidR="00196AE0" w:rsidRPr="00B70C9F">
        <w:rPr>
          <w:rFonts w:ascii="Courier New" w:hAnsi="Courier New" w:cs="Traditional Arabic"/>
          <w:sz w:val="34"/>
          <w:szCs w:val="34"/>
          <w:rtl/>
        </w:rPr>
        <w:t xml:space="preserve"> ((مصفوفين كل زمرة وأمَّة صف))</w:t>
      </w:r>
      <w:r w:rsidR="00196AE0" w:rsidRPr="00B70C9F">
        <w:rPr>
          <w:rFonts w:cs="Traditional Arabic"/>
          <w:sz w:val="34"/>
          <w:szCs w:val="34"/>
          <w:vertAlign w:val="superscript"/>
          <w:rtl/>
        </w:rPr>
        <w:t xml:space="preserve"> (</w:t>
      </w:r>
      <w:r w:rsidR="00196AE0" w:rsidRPr="00B70C9F">
        <w:rPr>
          <w:rFonts w:cs="Traditional Arabic"/>
          <w:sz w:val="34"/>
          <w:szCs w:val="34"/>
          <w:vertAlign w:val="superscript"/>
          <w:rtl/>
        </w:rPr>
        <w:footnoteReference w:id="771"/>
      </w:r>
      <w:r w:rsidR="00196AE0" w:rsidRPr="00B70C9F">
        <w:rPr>
          <w:rFonts w:cs="Traditional Arabic"/>
          <w:sz w:val="34"/>
          <w:szCs w:val="34"/>
          <w:vertAlign w:val="superscript"/>
          <w:rtl/>
        </w:rPr>
        <w:t xml:space="preserve">) </w:t>
      </w:r>
      <w:r w:rsidR="00196AE0" w:rsidRPr="00B70C9F">
        <w:rPr>
          <w:rFonts w:ascii="Courier New" w:hAnsi="Courier New" w:cs="Traditional Arabic"/>
          <w:sz w:val="34"/>
          <w:szCs w:val="34"/>
          <w:rtl/>
        </w:rPr>
        <w:t>فالمراد معنى الصف وليس الجميع</w:t>
      </w:r>
    </w:p>
    <w:p w:rsidR="00D70937" w:rsidRPr="00B70C9F" w:rsidRDefault="00D70937" w:rsidP="00FA7094">
      <w:pPr>
        <w:pStyle w:val="a5"/>
        <w:ind w:firstLine="720"/>
        <w:jc w:val="lowKashida"/>
        <w:rPr>
          <w:sz w:val="34"/>
          <w:szCs w:val="34"/>
          <w:rtl/>
        </w:rPr>
      </w:pPr>
      <w:r w:rsidRPr="00B70C9F">
        <w:rPr>
          <w:rFonts w:hint="cs"/>
          <w:sz w:val="34"/>
          <w:szCs w:val="34"/>
          <w:rtl/>
        </w:rPr>
        <w:t xml:space="preserve">وقد قال </w:t>
      </w:r>
      <w:proofErr w:type="spellStart"/>
      <w:r w:rsidRPr="00B70C9F">
        <w:rPr>
          <w:rFonts w:hint="cs"/>
          <w:sz w:val="34"/>
          <w:szCs w:val="34"/>
          <w:rtl/>
        </w:rPr>
        <w:t>الفيرزآبادي</w:t>
      </w:r>
      <w:proofErr w:type="spellEnd"/>
      <w:r w:rsidRPr="00B70C9F">
        <w:rPr>
          <w:rFonts w:hint="cs"/>
          <w:sz w:val="34"/>
          <w:szCs w:val="34"/>
          <w:rtl/>
        </w:rPr>
        <w:t xml:space="preserve"> نفسه</w:t>
      </w:r>
      <w:r w:rsidR="00B70C9F">
        <w:rPr>
          <w:rFonts w:hint="cs"/>
          <w:sz w:val="34"/>
          <w:szCs w:val="34"/>
          <w:rtl/>
        </w:rPr>
        <w:t>:</w:t>
      </w:r>
      <w:r w:rsidRPr="00B70C9F">
        <w:rPr>
          <w:rFonts w:hint="cs"/>
          <w:sz w:val="34"/>
          <w:szCs w:val="34"/>
          <w:rtl/>
        </w:rPr>
        <w:t xml:space="preserve"> ((وقوله</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w:t>
      </w:r>
      <w:r w:rsidRPr="00B70C9F">
        <w:rPr>
          <w:rFonts w:hAnsi="Courier New"/>
          <w:sz w:val="34"/>
          <w:szCs w:val="34"/>
          <w:rtl/>
        </w:rPr>
        <w:t>ثُمَّ ائْتُوا صَفًّا</w:t>
      </w:r>
      <w:r w:rsidRPr="00B70C9F">
        <w:rPr>
          <w:rFonts w:hint="cs"/>
          <w:sz w:val="34"/>
          <w:szCs w:val="34"/>
          <w:rtl/>
        </w:rPr>
        <w:t>) قال الأزهري</w:t>
      </w:r>
      <w:r w:rsidR="00B70C9F">
        <w:rPr>
          <w:rFonts w:hint="cs"/>
          <w:sz w:val="34"/>
          <w:szCs w:val="34"/>
          <w:rtl/>
        </w:rPr>
        <w:t>:</w:t>
      </w:r>
      <w:r w:rsidRPr="00B70C9F">
        <w:rPr>
          <w:rFonts w:hint="cs"/>
          <w:sz w:val="34"/>
          <w:szCs w:val="34"/>
          <w:rtl/>
        </w:rPr>
        <w:t xml:space="preserve"> معناه</w:t>
      </w:r>
      <w:r w:rsidR="00B70C9F">
        <w:rPr>
          <w:rFonts w:hint="cs"/>
          <w:sz w:val="34"/>
          <w:szCs w:val="34"/>
          <w:rtl/>
        </w:rPr>
        <w:t>:</w:t>
      </w:r>
      <w:r w:rsidRPr="00B70C9F">
        <w:rPr>
          <w:rFonts w:hint="cs"/>
          <w:sz w:val="34"/>
          <w:szCs w:val="34"/>
          <w:rtl/>
        </w:rPr>
        <w:t xml:space="preserve"> ثم ائتوا </w:t>
      </w:r>
      <w:r w:rsidR="00FB528C" w:rsidRPr="00B70C9F">
        <w:rPr>
          <w:rFonts w:hint="cs"/>
          <w:sz w:val="34"/>
          <w:szCs w:val="34"/>
          <w:rtl/>
        </w:rPr>
        <w:t>المواضع التي تجتمعون فيه لعيدكم وصلاتكم</w:t>
      </w:r>
      <w:r w:rsidR="00B70C9F">
        <w:rPr>
          <w:rFonts w:hint="cs"/>
          <w:sz w:val="34"/>
          <w:szCs w:val="34"/>
          <w:rtl/>
        </w:rPr>
        <w:t>،</w:t>
      </w:r>
      <w:r w:rsidR="00FB528C" w:rsidRPr="00B70C9F">
        <w:rPr>
          <w:rFonts w:hint="cs"/>
          <w:sz w:val="34"/>
          <w:szCs w:val="34"/>
          <w:rtl/>
        </w:rPr>
        <w:t xml:space="preserve"> يقال</w:t>
      </w:r>
      <w:r w:rsidR="00B70C9F">
        <w:rPr>
          <w:rFonts w:hint="cs"/>
          <w:sz w:val="34"/>
          <w:szCs w:val="34"/>
          <w:rtl/>
        </w:rPr>
        <w:t>:</w:t>
      </w:r>
      <w:r w:rsidR="00FB528C" w:rsidRPr="00B70C9F">
        <w:rPr>
          <w:rFonts w:hint="cs"/>
          <w:sz w:val="34"/>
          <w:szCs w:val="34"/>
          <w:rtl/>
        </w:rPr>
        <w:t xml:space="preserve"> أتيتُ الصفَّ</w:t>
      </w:r>
      <w:r w:rsidR="00B70C9F">
        <w:rPr>
          <w:rFonts w:hint="cs"/>
          <w:sz w:val="34"/>
          <w:szCs w:val="34"/>
          <w:rtl/>
        </w:rPr>
        <w:t>،</w:t>
      </w:r>
      <w:r w:rsidR="00FB528C" w:rsidRPr="00B70C9F">
        <w:rPr>
          <w:rFonts w:hint="cs"/>
          <w:sz w:val="34"/>
          <w:szCs w:val="34"/>
          <w:rtl/>
        </w:rPr>
        <w:t xml:space="preserve"> أي</w:t>
      </w:r>
      <w:r w:rsidR="00B70C9F">
        <w:rPr>
          <w:rFonts w:hint="cs"/>
          <w:sz w:val="34"/>
          <w:szCs w:val="34"/>
          <w:rtl/>
        </w:rPr>
        <w:t>:</w:t>
      </w:r>
      <w:r w:rsidR="00FB528C" w:rsidRPr="00B70C9F">
        <w:rPr>
          <w:rFonts w:hint="cs"/>
          <w:sz w:val="34"/>
          <w:szCs w:val="34"/>
          <w:rtl/>
        </w:rPr>
        <w:t xml:space="preserve"> المصلى</w:t>
      </w:r>
      <w:r w:rsidR="00B70C9F">
        <w:rPr>
          <w:rFonts w:hint="cs"/>
          <w:sz w:val="34"/>
          <w:szCs w:val="34"/>
          <w:rtl/>
        </w:rPr>
        <w:t>،</w:t>
      </w:r>
      <w:r w:rsidR="00FB528C" w:rsidRPr="00B70C9F">
        <w:rPr>
          <w:rFonts w:hint="cs"/>
          <w:sz w:val="34"/>
          <w:szCs w:val="34"/>
          <w:rtl/>
        </w:rPr>
        <w:t xml:space="preserve"> قال ويجوز</w:t>
      </w:r>
      <w:r w:rsidR="00B70C9F">
        <w:rPr>
          <w:rFonts w:hint="cs"/>
          <w:sz w:val="34"/>
          <w:szCs w:val="34"/>
          <w:rtl/>
        </w:rPr>
        <w:t>:</w:t>
      </w:r>
      <w:r w:rsidR="00FB528C" w:rsidRPr="00B70C9F">
        <w:rPr>
          <w:rFonts w:hint="cs"/>
          <w:sz w:val="34"/>
          <w:szCs w:val="34"/>
          <w:rtl/>
        </w:rPr>
        <w:t xml:space="preserve"> ائتوا صفًّا</w:t>
      </w:r>
      <w:r w:rsidR="00B70C9F">
        <w:rPr>
          <w:rFonts w:hint="cs"/>
          <w:sz w:val="34"/>
          <w:szCs w:val="34"/>
          <w:rtl/>
        </w:rPr>
        <w:t>،</w:t>
      </w:r>
      <w:r w:rsidR="00FB528C" w:rsidRPr="00B70C9F">
        <w:rPr>
          <w:rFonts w:hint="cs"/>
          <w:sz w:val="34"/>
          <w:szCs w:val="34"/>
          <w:rtl/>
        </w:rPr>
        <w:t xml:space="preserve"> أي</w:t>
      </w:r>
      <w:r w:rsidR="00B70C9F">
        <w:rPr>
          <w:rFonts w:hint="cs"/>
          <w:sz w:val="34"/>
          <w:szCs w:val="34"/>
          <w:rtl/>
        </w:rPr>
        <w:t>:</w:t>
      </w:r>
      <w:r w:rsidR="00FB528C" w:rsidRPr="00B70C9F">
        <w:rPr>
          <w:rFonts w:hint="cs"/>
          <w:sz w:val="34"/>
          <w:szCs w:val="34"/>
          <w:rtl/>
        </w:rPr>
        <w:t xml:space="preserve"> مصطفين</w:t>
      </w:r>
      <w:r w:rsidR="00B70C9F">
        <w:rPr>
          <w:rFonts w:hint="cs"/>
          <w:sz w:val="34"/>
          <w:szCs w:val="34"/>
          <w:rtl/>
        </w:rPr>
        <w:t>؛</w:t>
      </w:r>
      <w:r w:rsidR="00FB528C" w:rsidRPr="00B70C9F">
        <w:rPr>
          <w:rFonts w:hint="cs"/>
          <w:sz w:val="34"/>
          <w:szCs w:val="34"/>
          <w:rtl/>
        </w:rPr>
        <w:t xml:space="preserve"> ليكون أنظم لكم وأشد لهيبتكم))</w:t>
      </w:r>
      <w:r w:rsidR="00FB528C" w:rsidRPr="00B70C9F">
        <w:rPr>
          <w:sz w:val="34"/>
          <w:szCs w:val="34"/>
          <w:vertAlign w:val="superscript"/>
          <w:rtl/>
        </w:rPr>
        <w:t xml:space="preserve"> (</w:t>
      </w:r>
      <w:r w:rsidR="00FB528C" w:rsidRPr="00B70C9F">
        <w:rPr>
          <w:sz w:val="34"/>
          <w:szCs w:val="34"/>
          <w:vertAlign w:val="superscript"/>
          <w:rtl/>
        </w:rPr>
        <w:footnoteReference w:id="772"/>
      </w:r>
      <w:r w:rsidR="00FB528C" w:rsidRPr="00B70C9F">
        <w:rPr>
          <w:sz w:val="34"/>
          <w:szCs w:val="34"/>
          <w:vertAlign w:val="superscript"/>
          <w:rtl/>
        </w:rPr>
        <w:t>)</w:t>
      </w:r>
      <w:r w:rsidR="0060327D" w:rsidRPr="00B70C9F">
        <w:rPr>
          <w:rFonts w:hint="cs"/>
          <w:sz w:val="34"/>
          <w:szCs w:val="34"/>
          <w:rtl/>
        </w:rPr>
        <w:t xml:space="preserve"> وفي الزاد</w:t>
      </w:r>
      <w:r w:rsidR="00B70C9F">
        <w:rPr>
          <w:rFonts w:hint="cs"/>
          <w:sz w:val="34"/>
          <w:szCs w:val="34"/>
          <w:rtl/>
        </w:rPr>
        <w:t>:</w:t>
      </w:r>
      <w:r w:rsidR="0060327D" w:rsidRPr="00B70C9F">
        <w:rPr>
          <w:rFonts w:hint="cs"/>
          <w:sz w:val="34"/>
          <w:szCs w:val="34"/>
          <w:rtl/>
        </w:rPr>
        <w:t xml:space="preserve"> ((قوله تعالى</w:t>
      </w:r>
      <w:r w:rsidR="00B70C9F">
        <w:rPr>
          <w:rFonts w:hint="cs"/>
          <w:sz w:val="34"/>
          <w:szCs w:val="34"/>
          <w:rtl/>
        </w:rPr>
        <w:t>:</w:t>
      </w:r>
      <w:r w:rsidR="0060327D" w:rsidRPr="00B70C9F">
        <w:rPr>
          <w:rFonts w:hint="cs"/>
          <w:sz w:val="34"/>
          <w:szCs w:val="34"/>
          <w:rtl/>
        </w:rPr>
        <w:t xml:space="preserve"> </w:t>
      </w:r>
      <w:r w:rsidR="0060327D" w:rsidRPr="00B70C9F">
        <w:rPr>
          <w:rFonts w:hAnsi="Courier New" w:hint="cs"/>
          <w:sz w:val="34"/>
          <w:szCs w:val="34"/>
          <w:rtl/>
        </w:rPr>
        <w:t>(</w:t>
      </w:r>
      <w:r w:rsidR="0060327D" w:rsidRPr="00B70C9F">
        <w:rPr>
          <w:rFonts w:hAnsi="Courier New"/>
          <w:sz w:val="34"/>
          <w:szCs w:val="34"/>
          <w:rtl/>
        </w:rPr>
        <w:t>ثُمَّ ائْتُوا صَفًّا</w:t>
      </w:r>
      <w:r w:rsidR="0060327D" w:rsidRPr="00B70C9F">
        <w:rPr>
          <w:rFonts w:hint="cs"/>
          <w:sz w:val="34"/>
          <w:szCs w:val="34"/>
          <w:rtl/>
        </w:rPr>
        <w:t>) أي</w:t>
      </w:r>
      <w:r w:rsidR="00B70C9F">
        <w:rPr>
          <w:rFonts w:hint="cs"/>
          <w:sz w:val="34"/>
          <w:szCs w:val="34"/>
          <w:rtl/>
        </w:rPr>
        <w:t>:</w:t>
      </w:r>
      <w:r w:rsidR="0060327D" w:rsidRPr="00B70C9F">
        <w:rPr>
          <w:rFonts w:hint="cs"/>
          <w:sz w:val="34"/>
          <w:szCs w:val="34"/>
          <w:rtl/>
        </w:rPr>
        <w:t xml:space="preserve"> مصطفِّين مجتمعين))</w:t>
      </w:r>
      <w:r w:rsidR="0060327D" w:rsidRPr="00B70C9F">
        <w:rPr>
          <w:sz w:val="34"/>
          <w:szCs w:val="34"/>
          <w:vertAlign w:val="superscript"/>
          <w:rtl/>
        </w:rPr>
        <w:t xml:space="preserve"> (</w:t>
      </w:r>
      <w:r w:rsidR="0060327D" w:rsidRPr="00B70C9F">
        <w:rPr>
          <w:sz w:val="34"/>
          <w:szCs w:val="34"/>
          <w:vertAlign w:val="superscript"/>
          <w:rtl/>
        </w:rPr>
        <w:footnoteReference w:id="773"/>
      </w:r>
      <w:r w:rsidR="0060327D" w:rsidRPr="00B70C9F">
        <w:rPr>
          <w:sz w:val="34"/>
          <w:szCs w:val="34"/>
          <w:vertAlign w:val="superscript"/>
          <w:rtl/>
        </w:rPr>
        <w:t>)</w:t>
      </w:r>
      <w:r w:rsidR="00101902" w:rsidRPr="00B70C9F">
        <w:rPr>
          <w:rFonts w:hint="cs"/>
          <w:sz w:val="34"/>
          <w:szCs w:val="34"/>
          <w:rtl/>
        </w:rPr>
        <w:t xml:space="preserve"> </w:t>
      </w:r>
      <w:r w:rsidR="00094737" w:rsidRPr="00B70C9F">
        <w:rPr>
          <w:rFonts w:hint="cs"/>
          <w:sz w:val="34"/>
          <w:szCs w:val="34"/>
          <w:rtl/>
        </w:rPr>
        <w:t>وقال الحلبي</w:t>
      </w:r>
      <w:r w:rsidR="00B70C9F">
        <w:rPr>
          <w:rFonts w:hint="cs"/>
          <w:sz w:val="34"/>
          <w:szCs w:val="34"/>
          <w:rtl/>
        </w:rPr>
        <w:t>:</w:t>
      </w:r>
      <w:r w:rsidR="00094737" w:rsidRPr="00B70C9F">
        <w:rPr>
          <w:rFonts w:hint="cs"/>
          <w:sz w:val="34"/>
          <w:szCs w:val="34"/>
          <w:rtl/>
        </w:rPr>
        <w:t xml:space="preserve"> ((وكذا قوله تعالى</w:t>
      </w:r>
      <w:r w:rsidR="00B70C9F">
        <w:rPr>
          <w:rFonts w:hint="cs"/>
          <w:sz w:val="34"/>
          <w:szCs w:val="34"/>
          <w:rtl/>
        </w:rPr>
        <w:t>:</w:t>
      </w:r>
      <w:r w:rsidR="00094737" w:rsidRPr="00B70C9F">
        <w:rPr>
          <w:rFonts w:hint="cs"/>
          <w:sz w:val="34"/>
          <w:szCs w:val="34"/>
          <w:rtl/>
        </w:rPr>
        <w:t xml:space="preserve"> </w:t>
      </w:r>
      <w:r w:rsidR="00094737" w:rsidRPr="00B70C9F">
        <w:rPr>
          <w:rFonts w:hAnsi="Courier New" w:hint="cs"/>
          <w:sz w:val="34"/>
          <w:szCs w:val="34"/>
          <w:rtl/>
        </w:rPr>
        <w:t>(</w:t>
      </w:r>
      <w:r w:rsidR="00094737" w:rsidRPr="00B70C9F">
        <w:rPr>
          <w:rFonts w:hAnsi="Courier New"/>
          <w:sz w:val="34"/>
          <w:szCs w:val="34"/>
          <w:rtl/>
        </w:rPr>
        <w:t>ثُمَّ ائْتُوا صَفًّا</w:t>
      </w:r>
      <w:r w:rsidR="00094737" w:rsidRPr="00B70C9F">
        <w:rPr>
          <w:rFonts w:hint="cs"/>
          <w:sz w:val="34"/>
          <w:szCs w:val="34"/>
          <w:rtl/>
        </w:rPr>
        <w:t xml:space="preserve">) </w:t>
      </w:r>
      <w:r w:rsidR="00094737" w:rsidRPr="00B70C9F">
        <w:rPr>
          <w:rFonts w:hint="cs"/>
          <w:sz w:val="34"/>
          <w:szCs w:val="34"/>
          <w:rtl/>
        </w:rPr>
        <w:lastRenderedPageBreak/>
        <w:t>أي</w:t>
      </w:r>
      <w:r w:rsidR="00B70C9F">
        <w:rPr>
          <w:rFonts w:hint="cs"/>
          <w:sz w:val="34"/>
          <w:szCs w:val="34"/>
          <w:rtl/>
        </w:rPr>
        <w:t>:</w:t>
      </w:r>
      <w:r w:rsidR="00094737" w:rsidRPr="00B70C9F">
        <w:rPr>
          <w:rFonts w:hint="cs"/>
          <w:sz w:val="34"/>
          <w:szCs w:val="34"/>
          <w:rtl/>
        </w:rPr>
        <w:t xml:space="preserve"> صافين</w:t>
      </w:r>
      <w:r w:rsidR="00FD0C85">
        <w:rPr>
          <w:rFonts w:hint="cs"/>
          <w:sz w:val="34"/>
          <w:szCs w:val="34"/>
          <w:rtl/>
        </w:rPr>
        <w:t xml:space="preserve">... </w:t>
      </w:r>
      <w:r w:rsidR="00094737" w:rsidRPr="00B70C9F">
        <w:rPr>
          <w:rFonts w:hint="cs"/>
          <w:sz w:val="34"/>
          <w:szCs w:val="34"/>
          <w:rtl/>
        </w:rPr>
        <w:t>قلتُ</w:t>
      </w:r>
      <w:r w:rsidR="00B70C9F">
        <w:rPr>
          <w:rFonts w:hint="cs"/>
          <w:sz w:val="34"/>
          <w:szCs w:val="34"/>
          <w:rtl/>
        </w:rPr>
        <w:t>:</w:t>
      </w:r>
      <w:r w:rsidR="00094737" w:rsidRPr="00B70C9F">
        <w:rPr>
          <w:rFonts w:hint="cs"/>
          <w:sz w:val="34"/>
          <w:szCs w:val="34"/>
          <w:rtl/>
        </w:rPr>
        <w:t xml:space="preserve"> لو أراد الصلاة لقال للصف</w:t>
      </w:r>
      <w:r w:rsidR="00B70C9F">
        <w:rPr>
          <w:rFonts w:hint="cs"/>
          <w:sz w:val="34"/>
          <w:szCs w:val="34"/>
          <w:rtl/>
        </w:rPr>
        <w:t>؛</w:t>
      </w:r>
      <w:r w:rsidR="00094737" w:rsidRPr="00B70C9F">
        <w:rPr>
          <w:rFonts w:hint="cs"/>
          <w:sz w:val="34"/>
          <w:szCs w:val="34"/>
          <w:rtl/>
        </w:rPr>
        <w:t xml:space="preserve"> لأنَّه مكان معيَّن))</w:t>
      </w:r>
      <w:r w:rsidR="00094737" w:rsidRPr="00B70C9F">
        <w:rPr>
          <w:sz w:val="34"/>
          <w:szCs w:val="34"/>
          <w:vertAlign w:val="superscript"/>
          <w:rtl/>
        </w:rPr>
        <w:t xml:space="preserve"> (</w:t>
      </w:r>
      <w:r w:rsidR="00094737" w:rsidRPr="00B70C9F">
        <w:rPr>
          <w:sz w:val="34"/>
          <w:szCs w:val="34"/>
          <w:vertAlign w:val="superscript"/>
          <w:rtl/>
        </w:rPr>
        <w:footnoteReference w:id="774"/>
      </w:r>
      <w:r w:rsidR="00094737" w:rsidRPr="00B70C9F">
        <w:rPr>
          <w:sz w:val="34"/>
          <w:szCs w:val="34"/>
          <w:vertAlign w:val="superscript"/>
          <w:rtl/>
        </w:rPr>
        <w:t>)</w:t>
      </w:r>
      <w:r w:rsidR="00094737" w:rsidRPr="00B70C9F">
        <w:rPr>
          <w:rFonts w:hint="cs"/>
          <w:sz w:val="34"/>
          <w:szCs w:val="34"/>
          <w:rtl/>
        </w:rPr>
        <w:t xml:space="preserve"> </w:t>
      </w:r>
      <w:r w:rsidR="00101902" w:rsidRPr="00B70C9F">
        <w:rPr>
          <w:rFonts w:hint="cs"/>
          <w:sz w:val="34"/>
          <w:szCs w:val="34"/>
          <w:rtl/>
        </w:rPr>
        <w:t>ولو صح معنى الجمع والمصلى فهو من باب تسمية المصلى والجمع بالصفِّ</w:t>
      </w:r>
      <w:r w:rsidR="00B70C9F">
        <w:rPr>
          <w:rFonts w:hint="cs"/>
          <w:sz w:val="34"/>
          <w:szCs w:val="34"/>
          <w:rtl/>
        </w:rPr>
        <w:t>؛</w:t>
      </w:r>
      <w:r w:rsidR="00101902" w:rsidRPr="00B70C9F">
        <w:rPr>
          <w:rFonts w:hint="cs"/>
          <w:sz w:val="34"/>
          <w:szCs w:val="34"/>
          <w:rtl/>
        </w:rPr>
        <w:t xml:space="preserve"> لأنَّ المصلى يجتمع فيه المصلون مصطفين</w:t>
      </w:r>
      <w:r w:rsidR="00B70C9F">
        <w:rPr>
          <w:rFonts w:hint="cs"/>
          <w:sz w:val="34"/>
          <w:szCs w:val="34"/>
          <w:rtl/>
        </w:rPr>
        <w:t>،</w:t>
      </w:r>
      <w:r w:rsidR="00101902" w:rsidRPr="00B70C9F">
        <w:rPr>
          <w:rFonts w:hint="cs"/>
          <w:sz w:val="34"/>
          <w:szCs w:val="34"/>
          <w:rtl/>
        </w:rPr>
        <w:t xml:space="preserve"> فيكون وجهًا مختلقًا بطريقة  الدراسة المعكوسة</w:t>
      </w:r>
      <w:r w:rsidR="00B70C9F">
        <w:rPr>
          <w:rFonts w:hint="cs"/>
          <w:sz w:val="34"/>
          <w:szCs w:val="34"/>
          <w:rtl/>
        </w:rPr>
        <w:t>.</w:t>
      </w:r>
    </w:p>
    <w:p w:rsidR="00E6682B" w:rsidRPr="00B70C9F" w:rsidRDefault="00FB528C" w:rsidP="00E6682B">
      <w:pPr>
        <w:pStyle w:val="a5"/>
        <w:ind w:firstLine="720"/>
        <w:jc w:val="lowKashida"/>
        <w:rPr>
          <w:sz w:val="34"/>
          <w:szCs w:val="34"/>
          <w:rtl/>
        </w:rPr>
      </w:pPr>
      <w:r w:rsidRPr="00B70C9F">
        <w:rPr>
          <w:rFonts w:hint="cs"/>
          <w:sz w:val="34"/>
          <w:szCs w:val="34"/>
          <w:rtl/>
        </w:rPr>
        <w:t xml:space="preserve">وجعل </w:t>
      </w:r>
      <w:proofErr w:type="spellStart"/>
      <w:r w:rsidRPr="00B70C9F">
        <w:rPr>
          <w:rFonts w:hint="cs"/>
          <w:sz w:val="34"/>
          <w:szCs w:val="34"/>
          <w:rtl/>
        </w:rPr>
        <w:t>الفيروزآبادي</w:t>
      </w:r>
      <w:proofErr w:type="spellEnd"/>
      <w:r w:rsidRPr="00B70C9F">
        <w:rPr>
          <w:rFonts w:hint="cs"/>
          <w:sz w:val="34"/>
          <w:szCs w:val="34"/>
          <w:rtl/>
        </w:rPr>
        <w:t xml:space="preserve"> الصف في الوجه الثالث بمعنى </w:t>
      </w:r>
      <w:r w:rsidRPr="00B70C9F">
        <w:rPr>
          <w:rFonts w:hAnsi="Courier New" w:hint="cs"/>
          <w:sz w:val="34"/>
          <w:szCs w:val="34"/>
          <w:rtl/>
        </w:rPr>
        <w:t>صف الجماعة</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وَالصَّافَّاتِ صَفًّا</w:t>
      </w:r>
      <w:r w:rsidRPr="00B70C9F">
        <w:rPr>
          <w:rFonts w:hAnsi="Courier New" w:hint="cs"/>
          <w:sz w:val="34"/>
          <w:szCs w:val="34"/>
          <w:rtl/>
        </w:rPr>
        <w:t>) وهذا هو الصف بعينه</w:t>
      </w:r>
      <w:r w:rsidR="00B70C9F">
        <w:rPr>
          <w:rFonts w:hAnsi="Courier New" w:hint="cs"/>
          <w:sz w:val="34"/>
          <w:szCs w:val="34"/>
          <w:rtl/>
        </w:rPr>
        <w:t>،</w:t>
      </w:r>
      <w:r w:rsidRPr="00B70C9F">
        <w:rPr>
          <w:rFonts w:hAnsi="Courier New" w:hint="cs"/>
          <w:sz w:val="34"/>
          <w:szCs w:val="34"/>
          <w:rtl/>
        </w:rPr>
        <w:t xml:space="preserve"> وقد قال </w:t>
      </w:r>
      <w:proofErr w:type="spellStart"/>
      <w:r w:rsidRPr="00B70C9F">
        <w:rPr>
          <w:rFonts w:hAnsi="Courier New" w:hint="cs"/>
          <w:sz w:val="34"/>
          <w:szCs w:val="34"/>
          <w:rtl/>
        </w:rPr>
        <w:t>الفيروزآبادي</w:t>
      </w:r>
      <w:proofErr w:type="spellEnd"/>
      <w:r w:rsidRPr="00B70C9F">
        <w:rPr>
          <w:rFonts w:hAnsi="Courier New" w:hint="cs"/>
          <w:sz w:val="34"/>
          <w:szCs w:val="34"/>
          <w:rtl/>
        </w:rPr>
        <w:t xml:space="preserve"> نفسه</w:t>
      </w:r>
      <w:r w:rsidR="00B70C9F">
        <w:rPr>
          <w:rFonts w:hAnsi="Courier New" w:hint="cs"/>
          <w:sz w:val="34"/>
          <w:szCs w:val="34"/>
          <w:rtl/>
        </w:rPr>
        <w:t>:</w:t>
      </w:r>
      <w:r w:rsidRPr="00B70C9F">
        <w:rPr>
          <w:rFonts w:hAnsi="Courier New" w:hint="cs"/>
          <w:sz w:val="34"/>
          <w:szCs w:val="34"/>
          <w:rtl/>
        </w:rPr>
        <w:t xml:space="preserve">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وَالصَّافَّاتِ صَفًّا</w:t>
      </w:r>
      <w:r w:rsidRPr="00B70C9F">
        <w:rPr>
          <w:rFonts w:hAnsi="Courier New" w:hint="cs"/>
          <w:sz w:val="34"/>
          <w:szCs w:val="34"/>
          <w:rtl/>
        </w:rPr>
        <w:t>)</w:t>
      </w:r>
      <w:r w:rsidR="00E6682B" w:rsidRPr="00B70C9F">
        <w:rPr>
          <w:rFonts w:hAnsi="Courier New" w:hint="cs"/>
          <w:sz w:val="34"/>
          <w:szCs w:val="34"/>
          <w:rtl/>
        </w:rPr>
        <w:t xml:space="preserve"> هي الملائكة المصطف</w:t>
      </w:r>
      <w:r w:rsidR="00796403" w:rsidRPr="00B70C9F">
        <w:rPr>
          <w:rFonts w:hAnsi="Courier New" w:hint="cs"/>
          <w:sz w:val="34"/>
          <w:szCs w:val="34"/>
          <w:rtl/>
        </w:rPr>
        <w:t>ُّ</w:t>
      </w:r>
      <w:r w:rsidR="00E6682B" w:rsidRPr="00B70C9F">
        <w:rPr>
          <w:rFonts w:hAnsi="Courier New" w:hint="cs"/>
          <w:sz w:val="34"/>
          <w:szCs w:val="34"/>
          <w:rtl/>
        </w:rPr>
        <w:t>ون</w:t>
      </w:r>
      <w:r w:rsidR="00E6682B" w:rsidRPr="00B70C9F">
        <w:rPr>
          <w:rFonts w:hint="cs"/>
          <w:sz w:val="34"/>
          <w:szCs w:val="34"/>
          <w:rtl/>
        </w:rPr>
        <w:t xml:space="preserve"> في السماء</w:t>
      </w:r>
      <w:r w:rsidR="00B70C9F">
        <w:rPr>
          <w:rFonts w:hint="cs"/>
          <w:sz w:val="34"/>
          <w:szCs w:val="34"/>
          <w:rtl/>
        </w:rPr>
        <w:t>،</w:t>
      </w:r>
      <w:r w:rsidR="00E6682B" w:rsidRPr="00B70C9F">
        <w:rPr>
          <w:rFonts w:hint="cs"/>
          <w:sz w:val="34"/>
          <w:szCs w:val="34"/>
          <w:rtl/>
        </w:rPr>
        <w:t xml:space="preserve"> ومنه قوله تعالى</w:t>
      </w:r>
      <w:r w:rsidR="00B70C9F">
        <w:rPr>
          <w:rFonts w:hint="cs"/>
          <w:sz w:val="34"/>
          <w:szCs w:val="34"/>
          <w:rtl/>
        </w:rPr>
        <w:t>:</w:t>
      </w:r>
      <w:r w:rsidR="00E6682B" w:rsidRPr="00B70C9F">
        <w:rPr>
          <w:rFonts w:hint="cs"/>
          <w:sz w:val="34"/>
          <w:szCs w:val="34"/>
          <w:rtl/>
        </w:rPr>
        <w:t xml:space="preserve"> (</w:t>
      </w:r>
      <w:r w:rsidR="00E6682B" w:rsidRPr="00B70C9F">
        <w:rPr>
          <w:rFonts w:hAnsi="Courier New"/>
          <w:sz w:val="34"/>
          <w:szCs w:val="34"/>
          <w:rtl/>
        </w:rPr>
        <w:t>وَإِنَّا لَنَحْنُ الصَّافُّونَ</w:t>
      </w:r>
      <w:r w:rsidR="00E6682B" w:rsidRPr="00B70C9F">
        <w:rPr>
          <w:rFonts w:hAnsi="Courier New" w:hint="cs"/>
          <w:sz w:val="34"/>
          <w:szCs w:val="34"/>
          <w:rtl/>
        </w:rPr>
        <w:t>)</w:t>
      </w:r>
      <w:r w:rsidR="00E6682B" w:rsidRPr="00B70C9F">
        <w:rPr>
          <w:rFonts w:hint="cs"/>
          <w:sz w:val="34"/>
          <w:szCs w:val="34"/>
          <w:rtl/>
        </w:rPr>
        <w:t xml:space="preserve"> وذلك أنَّ لهم مراتب يقومون عليها صفوفًا كما يصطف المصلون))</w:t>
      </w:r>
      <w:r w:rsidR="00E6682B" w:rsidRPr="00B70C9F">
        <w:rPr>
          <w:sz w:val="34"/>
          <w:szCs w:val="34"/>
          <w:vertAlign w:val="superscript"/>
          <w:rtl/>
        </w:rPr>
        <w:t xml:space="preserve"> (</w:t>
      </w:r>
      <w:r w:rsidR="00E6682B" w:rsidRPr="00B70C9F">
        <w:rPr>
          <w:sz w:val="34"/>
          <w:szCs w:val="34"/>
          <w:vertAlign w:val="superscript"/>
          <w:rtl/>
        </w:rPr>
        <w:footnoteReference w:id="775"/>
      </w:r>
      <w:r w:rsidR="00E6682B" w:rsidRPr="00B70C9F">
        <w:rPr>
          <w:sz w:val="34"/>
          <w:szCs w:val="34"/>
          <w:vertAlign w:val="superscript"/>
          <w:rtl/>
        </w:rPr>
        <w:t>)</w:t>
      </w:r>
    </w:p>
    <w:p w:rsidR="00FB528C" w:rsidRPr="00B70C9F" w:rsidRDefault="0060327D" w:rsidP="0060327D">
      <w:pPr>
        <w:pStyle w:val="a5"/>
        <w:ind w:firstLine="720"/>
        <w:jc w:val="lowKashida"/>
        <w:rPr>
          <w:sz w:val="34"/>
          <w:szCs w:val="34"/>
          <w:rtl/>
        </w:rPr>
      </w:pPr>
      <w:r w:rsidRPr="00B70C9F">
        <w:rPr>
          <w:rFonts w:hint="cs"/>
          <w:sz w:val="34"/>
          <w:szCs w:val="34"/>
          <w:rtl/>
        </w:rPr>
        <w:t>وجعل الصف في الوجه الخامس بمعنى</w:t>
      </w:r>
      <w:r w:rsidR="00F913C3" w:rsidRPr="00B70C9F">
        <w:rPr>
          <w:rFonts w:hint="cs"/>
          <w:sz w:val="34"/>
          <w:szCs w:val="34"/>
          <w:rtl/>
        </w:rPr>
        <w:t xml:space="preserve"> صف الغزاة في قوله تعالى  (</w:t>
      </w:r>
      <w:r w:rsidR="00F913C3" w:rsidRPr="00B70C9F">
        <w:rPr>
          <w:rFonts w:hAnsi="Courier New"/>
          <w:sz w:val="34"/>
          <w:szCs w:val="34"/>
          <w:rtl/>
        </w:rPr>
        <w:t>إِنَّ اللَّهَ يُحِبُّ الَّذِينَ يُقَاتِلُونَ فِي سَبِيلِهِ صَفًّا كَأَنَّهُم بُنيَانٌ مَّرْصُوصٌ</w:t>
      </w:r>
      <w:r w:rsidR="00F913C3" w:rsidRPr="00B70C9F">
        <w:rPr>
          <w:rFonts w:hAnsi="Courier New" w:hint="cs"/>
          <w:sz w:val="34"/>
          <w:szCs w:val="34"/>
          <w:rtl/>
        </w:rPr>
        <w:t>)</w:t>
      </w:r>
      <w:r w:rsidR="00F913C3" w:rsidRPr="00B70C9F">
        <w:rPr>
          <w:rFonts w:hint="cs"/>
          <w:sz w:val="34"/>
          <w:szCs w:val="34"/>
          <w:rtl/>
        </w:rPr>
        <w:t xml:space="preserve"> وهو الصف بعينه أو الصف المعروف كما قال أصحاب كتب الوجوه أنفسهم</w:t>
      </w:r>
      <w:r w:rsidR="00B70C9F">
        <w:rPr>
          <w:rFonts w:hint="cs"/>
          <w:sz w:val="34"/>
          <w:szCs w:val="34"/>
          <w:rtl/>
        </w:rPr>
        <w:t>.</w:t>
      </w:r>
    </w:p>
    <w:p w:rsidR="00F913C3" w:rsidRPr="00B70C9F" w:rsidRDefault="00F913C3" w:rsidP="00F913C3">
      <w:pPr>
        <w:pStyle w:val="a5"/>
        <w:ind w:firstLine="720"/>
        <w:jc w:val="lowKashida"/>
        <w:rPr>
          <w:sz w:val="34"/>
          <w:szCs w:val="34"/>
          <w:rtl/>
        </w:rPr>
      </w:pPr>
      <w:r w:rsidRPr="00B70C9F">
        <w:rPr>
          <w:rFonts w:hint="cs"/>
          <w:sz w:val="34"/>
          <w:szCs w:val="34"/>
          <w:rtl/>
        </w:rPr>
        <w:t>وجعل الصف في الوجه السادس بمعنى صفوف الملائكة في السماوات</w:t>
      </w:r>
      <w:r w:rsidR="00B70C9F">
        <w:rPr>
          <w:rFonts w:hint="cs"/>
          <w:sz w:val="34"/>
          <w:szCs w:val="34"/>
          <w:rtl/>
        </w:rPr>
        <w:t>:</w:t>
      </w:r>
      <w:r w:rsidRPr="00B70C9F">
        <w:rPr>
          <w:rFonts w:hint="cs"/>
          <w:sz w:val="34"/>
          <w:szCs w:val="34"/>
          <w:rtl/>
        </w:rPr>
        <w:t xml:space="preserve"> (</w:t>
      </w:r>
      <w:r w:rsidRPr="00B70C9F">
        <w:rPr>
          <w:rFonts w:hAnsi="Courier New"/>
          <w:sz w:val="34"/>
          <w:szCs w:val="34"/>
          <w:rtl/>
        </w:rPr>
        <w:t>وَإِنَّا لَنَحْنُ الصَّافُّونَ</w:t>
      </w:r>
      <w:r w:rsidRPr="00B70C9F">
        <w:rPr>
          <w:rFonts w:hAnsi="Courier New" w:hint="cs"/>
          <w:sz w:val="34"/>
          <w:szCs w:val="34"/>
          <w:rtl/>
        </w:rPr>
        <w:t>)</w:t>
      </w:r>
      <w:r w:rsidRPr="00B70C9F">
        <w:rPr>
          <w:rFonts w:hint="cs"/>
          <w:sz w:val="34"/>
          <w:szCs w:val="34"/>
          <w:rtl/>
        </w:rPr>
        <w:t xml:space="preserve"> وقد تقدم قوله نفسه</w:t>
      </w:r>
      <w:r w:rsidR="00B70C9F">
        <w:rPr>
          <w:rFonts w:hint="cs"/>
          <w:sz w:val="34"/>
          <w:szCs w:val="34"/>
          <w:rtl/>
        </w:rPr>
        <w:t>:</w:t>
      </w:r>
      <w:r w:rsidRPr="00B70C9F">
        <w:rPr>
          <w:rFonts w:hint="cs"/>
          <w:sz w:val="34"/>
          <w:szCs w:val="34"/>
          <w:rtl/>
        </w:rPr>
        <w:t xml:space="preserve"> ((ومنه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وَإِنَّا لَنَحْنُ الصَّافُّونَ</w:t>
      </w:r>
      <w:r w:rsidRPr="00B70C9F">
        <w:rPr>
          <w:rFonts w:hAnsi="Courier New" w:hint="cs"/>
          <w:sz w:val="34"/>
          <w:szCs w:val="34"/>
          <w:rtl/>
        </w:rPr>
        <w:t>)</w:t>
      </w:r>
      <w:r w:rsidRPr="00B70C9F">
        <w:rPr>
          <w:rFonts w:hint="cs"/>
          <w:sz w:val="34"/>
          <w:szCs w:val="34"/>
          <w:rtl/>
        </w:rPr>
        <w:t xml:space="preserve"> وذلك أنَّ لهم مراتب يقومون عليها صفوفًا كما يصطف المصلون))</w:t>
      </w:r>
      <w:r w:rsidRPr="00B70C9F">
        <w:rPr>
          <w:sz w:val="34"/>
          <w:szCs w:val="34"/>
          <w:vertAlign w:val="superscript"/>
          <w:rtl/>
        </w:rPr>
        <w:t xml:space="preserve"> (</w:t>
      </w:r>
      <w:r w:rsidRPr="00B70C9F">
        <w:rPr>
          <w:sz w:val="34"/>
          <w:szCs w:val="34"/>
          <w:vertAlign w:val="superscript"/>
          <w:rtl/>
        </w:rPr>
        <w:footnoteReference w:id="776"/>
      </w:r>
      <w:r w:rsidRPr="00B70C9F">
        <w:rPr>
          <w:sz w:val="34"/>
          <w:szCs w:val="34"/>
          <w:vertAlign w:val="superscript"/>
          <w:rtl/>
        </w:rPr>
        <w:t>)</w:t>
      </w:r>
    </w:p>
    <w:p w:rsidR="00F913C3" w:rsidRPr="00B70C9F" w:rsidRDefault="00F913C3" w:rsidP="00F913C3">
      <w:pPr>
        <w:pStyle w:val="a5"/>
        <w:ind w:firstLine="720"/>
        <w:jc w:val="lowKashida"/>
        <w:rPr>
          <w:sz w:val="34"/>
          <w:szCs w:val="34"/>
          <w:rtl/>
        </w:rPr>
      </w:pPr>
      <w:r w:rsidRPr="00B70C9F">
        <w:rPr>
          <w:rFonts w:hint="cs"/>
          <w:sz w:val="34"/>
          <w:szCs w:val="34"/>
          <w:rtl/>
        </w:rPr>
        <w:lastRenderedPageBreak/>
        <w:t xml:space="preserve">وجعل الصف في الوجه السابع بمعنى </w:t>
      </w:r>
      <w:r w:rsidRPr="00B70C9F">
        <w:rPr>
          <w:rFonts w:hAnsi="Courier New" w:hint="cs"/>
          <w:sz w:val="34"/>
          <w:szCs w:val="34"/>
          <w:rtl/>
        </w:rPr>
        <w:t>صفوفهم في عرصات الحشر</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وَجَاء رَبُّكَ وَالْمَلَكُ صَفًّا صَفًّا</w:t>
      </w:r>
      <w:r w:rsidRPr="00B70C9F">
        <w:rPr>
          <w:rFonts w:hAnsi="Courier New" w:hint="cs"/>
          <w:sz w:val="34"/>
          <w:szCs w:val="34"/>
          <w:rtl/>
        </w:rPr>
        <w:t>)</w:t>
      </w:r>
      <w:r w:rsidRPr="00B70C9F">
        <w:rPr>
          <w:rFonts w:hint="cs"/>
          <w:sz w:val="34"/>
          <w:szCs w:val="34"/>
          <w:rtl/>
        </w:rPr>
        <w:t xml:space="preserve"> فهو بمعنى الصف بعينه كما عبَّر عنه بلفظه ومعناه </w:t>
      </w:r>
    </w:p>
    <w:p w:rsidR="000C499D" w:rsidRPr="00B70C9F" w:rsidRDefault="00F913C3" w:rsidP="00807F01">
      <w:pPr>
        <w:pStyle w:val="a5"/>
        <w:ind w:firstLine="720"/>
        <w:jc w:val="lowKashida"/>
        <w:rPr>
          <w:sz w:val="34"/>
          <w:szCs w:val="34"/>
          <w:rtl/>
        </w:rPr>
      </w:pPr>
      <w:r w:rsidRPr="00B70C9F">
        <w:rPr>
          <w:rFonts w:hint="cs"/>
          <w:sz w:val="34"/>
          <w:szCs w:val="34"/>
          <w:rtl/>
        </w:rPr>
        <w:t>وجعل الصف في الوجه الثامن بمعنى</w:t>
      </w:r>
      <w:r w:rsidRPr="00B70C9F">
        <w:rPr>
          <w:rFonts w:hAnsi="Courier New" w:hint="cs"/>
          <w:sz w:val="34"/>
          <w:szCs w:val="34"/>
          <w:rtl/>
        </w:rPr>
        <w:t xml:space="preserve"> صف جِمال النحر بعرفة </w:t>
      </w:r>
      <w:r w:rsidR="00807F01" w:rsidRPr="00B70C9F">
        <w:rPr>
          <w:rFonts w:hAnsi="Courier New" w:hint="cs"/>
          <w:sz w:val="34"/>
          <w:szCs w:val="34"/>
          <w:rtl/>
        </w:rPr>
        <w:t>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فَاذْكُرُوا اسْمَ اللَّهِ عَلَيْهَا صَوَافَّ</w:t>
      </w:r>
      <w:r w:rsidRPr="00B70C9F">
        <w:rPr>
          <w:rFonts w:hAnsi="Courier New" w:hint="cs"/>
          <w:sz w:val="34"/>
          <w:szCs w:val="34"/>
          <w:rtl/>
        </w:rPr>
        <w:t>)</w:t>
      </w:r>
      <w:r w:rsidRPr="00B70C9F">
        <w:rPr>
          <w:rFonts w:hint="cs"/>
          <w:sz w:val="34"/>
          <w:szCs w:val="34"/>
          <w:rtl/>
        </w:rPr>
        <w:t xml:space="preserve"> وقد عبَّر أيض</w:t>
      </w:r>
      <w:r w:rsidR="000C499D" w:rsidRPr="00B70C9F">
        <w:rPr>
          <w:rFonts w:hint="cs"/>
          <w:sz w:val="34"/>
          <w:szCs w:val="34"/>
          <w:rtl/>
        </w:rPr>
        <w:t>ًا عن الصف بلفظه ومعناه</w:t>
      </w:r>
      <w:r w:rsidR="00B70C9F">
        <w:rPr>
          <w:rFonts w:hint="cs"/>
          <w:sz w:val="34"/>
          <w:szCs w:val="34"/>
          <w:rtl/>
        </w:rPr>
        <w:t>،</w:t>
      </w:r>
      <w:r w:rsidR="000C499D" w:rsidRPr="00B70C9F">
        <w:rPr>
          <w:rFonts w:hint="cs"/>
          <w:sz w:val="34"/>
          <w:szCs w:val="34"/>
          <w:rtl/>
        </w:rPr>
        <w:t xml:space="preserve"> وجاء في التفسير</w:t>
      </w:r>
      <w:r w:rsidR="00B70C9F">
        <w:rPr>
          <w:rFonts w:hint="cs"/>
          <w:sz w:val="34"/>
          <w:szCs w:val="34"/>
          <w:rtl/>
        </w:rPr>
        <w:t>:</w:t>
      </w:r>
      <w:r w:rsidR="000C499D" w:rsidRPr="00B70C9F">
        <w:rPr>
          <w:rFonts w:hint="cs"/>
          <w:sz w:val="34"/>
          <w:szCs w:val="34"/>
          <w:rtl/>
        </w:rPr>
        <w:t xml:space="preserve"> ((صواف</w:t>
      </w:r>
      <w:r w:rsidR="00B70C9F">
        <w:rPr>
          <w:rFonts w:hint="cs"/>
          <w:sz w:val="34"/>
          <w:szCs w:val="34"/>
          <w:rtl/>
        </w:rPr>
        <w:t>،</w:t>
      </w:r>
      <w:r w:rsidR="000C499D" w:rsidRPr="00B70C9F">
        <w:rPr>
          <w:rFonts w:hint="cs"/>
          <w:sz w:val="34"/>
          <w:szCs w:val="34"/>
          <w:rtl/>
        </w:rPr>
        <w:t xml:space="preserve"> أي</w:t>
      </w:r>
      <w:r w:rsidR="00B70C9F">
        <w:rPr>
          <w:rFonts w:hint="cs"/>
          <w:sz w:val="34"/>
          <w:szCs w:val="34"/>
          <w:rtl/>
        </w:rPr>
        <w:t>:</w:t>
      </w:r>
      <w:r w:rsidR="000C499D" w:rsidRPr="00B70C9F">
        <w:rPr>
          <w:rFonts w:hint="cs"/>
          <w:sz w:val="34"/>
          <w:szCs w:val="34"/>
          <w:rtl/>
        </w:rPr>
        <w:t xml:space="preserve"> صفَت قوائمها</w:t>
      </w:r>
      <w:r w:rsidR="00B70C9F">
        <w:rPr>
          <w:rFonts w:hint="cs"/>
          <w:sz w:val="34"/>
          <w:szCs w:val="34"/>
          <w:rtl/>
        </w:rPr>
        <w:t>،</w:t>
      </w:r>
      <w:r w:rsidR="000C499D" w:rsidRPr="00B70C9F">
        <w:rPr>
          <w:rFonts w:hint="cs"/>
          <w:sz w:val="34"/>
          <w:szCs w:val="34"/>
          <w:rtl/>
        </w:rPr>
        <w:t xml:space="preserve"> والإبل تنحر قيامًا معقولة</w:t>
      </w:r>
      <w:r w:rsidR="00B70C9F">
        <w:rPr>
          <w:rFonts w:hint="cs"/>
          <w:sz w:val="34"/>
          <w:szCs w:val="34"/>
          <w:rtl/>
        </w:rPr>
        <w:t>،</w:t>
      </w:r>
      <w:r w:rsidR="00807F01" w:rsidRPr="00B70C9F">
        <w:rPr>
          <w:rFonts w:hint="cs"/>
          <w:sz w:val="34"/>
          <w:szCs w:val="34"/>
          <w:rtl/>
        </w:rPr>
        <w:t xml:space="preserve"> والبعير إذا أرادوا نحره </w:t>
      </w:r>
      <w:r w:rsidR="000C499D" w:rsidRPr="00B70C9F">
        <w:rPr>
          <w:rFonts w:hint="cs"/>
          <w:sz w:val="34"/>
          <w:szCs w:val="34"/>
          <w:rtl/>
        </w:rPr>
        <w:t>تُعقل إحدى يديه فيقوم على ثلاث قوائم))</w:t>
      </w:r>
      <w:r w:rsidR="000C499D" w:rsidRPr="00B70C9F">
        <w:rPr>
          <w:sz w:val="34"/>
          <w:szCs w:val="34"/>
          <w:vertAlign w:val="superscript"/>
          <w:rtl/>
        </w:rPr>
        <w:t xml:space="preserve"> (</w:t>
      </w:r>
      <w:r w:rsidR="000C499D" w:rsidRPr="00B70C9F">
        <w:rPr>
          <w:sz w:val="34"/>
          <w:szCs w:val="34"/>
          <w:vertAlign w:val="superscript"/>
          <w:rtl/>
        </w:rPr>
        <w:footnoteReference w:id="777"/>
      </w:r>
      <w:r w:rsidR="000C499D" w:rsidRPr="00B70C9F">
        <w:rPr>
          <w:sz w:val="34"/>
          <w:szCs w:val="34"/>
          <w:vertAlign w:val="superscript"/>
          <w:rtl/>
        </w:rPr>
        <w:t>)</w:t>
      </w:r>
      <w:r w:rsidR="000C499D" w:rsidRPr="00B70C9F">
        <w:rPr>
          <w:rFonts w:hint="cs"/>
          <w:sz w:val="34"/>
          <w:szCs w:val="34"/>
          <w:rtl/>
        </w:rPr>
        <w:t>((صواف</w:t>
      </w:r>
      <w:r w:rsidR="00B70C9F">
        <w:rPr>
          <w:rFonts w:hint="cs"/>
          <w:sz w:val="34"/>
          <w:szCs w:val="34"/>
          <w:rtl/>
        </w:rPr>
        <w:t>:</w:t>
      </w:r>
      <w:r w:rsidR="000C499D" w:rsidRPr="00B70C9F">
        <w:rPr>
          <w:rFonts w:hint="cs"/>
          <w:sz w:val="34"/>
          <w:szCs w:val="34"/>
          <w:rtl/>
        </w:rPr>
        <w:t xml:space="preserve"> أي</w:t>
      </w:r>
      <w:r w:rsidR="00B70C9F">
        <w:rPr>
          <w:rFonts w:hint="cs"/>
          <w:sz w:val="34"/>
          <w:szCs w:val="34"/>
          <w:rtl/>
        </w:rPr>
        <w:t>:</w:t>
      </w:r>
      <w:r w:rsidR="000C499D" w:rsidRPr="00B70C9F">
        <w:rPr>
          <w:rFonts w:hint="cs"/>
          <w:sz w:val="34"/>
          <w:szCs w:val="34"/>
          <w:rtl/>
        </w:rPr>
        <w:t xml:space="preserve"> قائمات قد صففنَ أيديهنَّ وأرجلهنَّ))</w:t>
      </w:r>
      <w:r w:rsidR="000C499D" w:rsidRPr="00B70C9F">
        <w:rPr>
          <w:sz w:val="34"/>
          <w:szCs w:val="34"/>
          <w:vertAlign w:val="superscript"/>
          <w:rtl/>
        </w:rPr>
        <w:t xml:space="preserve"> (</w:t>
      </w:r>
      <w:r w:rsidR="000C499D" w:rsidRPr="00B70C9F">
        <w:rPr>
          <w:sz w:val="34"/>
          <w:szCs w:val="34"/>
          <w:vertAlign w:val="superscript"/>
          <w:rtl/>
        </w:rPr>
        <w:footnoteReference w:id="778"/>
      </w:r>
      <w:r w:rsidR="000C499D" w:rsidRPr="00B70C9F">
        <w:rPr>
          <w:sz w:val="34"/>
          <w:szCs w:val="34"/>
          <w:vertAlign w:val="superscript"/>
          <w:rtl/>
        </w:rPr>
        <w:t>)</w:t>
      </w:r>
    </w:p>
    <w:p w:rsidR="00807F01" w:rsidRPr="00B70C9F" w:rsidRDefault="00807F01" w:rsidP="00807F01">
      <w:pPr>
        <w:pStyle w:val="a5"/>
        <w:ind w:firstLine="720"/>
        <w:jc w:val="lowKashida"/>
        <w:rPr>
          <w:sz w:val="34"/>
          <w:szCs w:val="34"/>
          <w:rtl/>
        </w:rPr>
      </w:pPr>
      <w:r w:rsidRPr="00B70C9F">
        <w:rPr>
          <w:rFonts w:hint="cs"/>
          <w:sz w:val="34"/>
          <w:szCs w:val="34"/>
          <w:rtl/>
        </w:rPr>
        <w:t xml:space="preserve">وجعل الصف في الوجه التاسع بمعنى </w:t>
      </w:r>
      <w:r w:rsidRPr="00B70C9F">
        <w:rPr>
          <w:rFonts w:hAnsi="Courier New" w:hint="cs"/>
          <w:sz w:val="34"/>
          <w:szCs w:val="34"/>
          <w:rtl/>
        </w:rPr>
        <w:t>المستوى من الأرض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فَيَذَرُهَا قَاعًا صَفْصَفًا</w:t>
      </w:r>
      <w:r w:rsidRPr="00B70C9F">
        <w:rPr>
          <w:rFonts w:hAnsi="Courier New" w:hint="cs"/>
          <w:sz w:val="34"/>
          <w:szCs w:val="34"/>
          <w:rtl/>
        </w:rPr>
        <w:t>) وهذا أيضًا معنى الصف بعينه</w:t>
      </w:r>
      <w:r w:rsidR="00B70C9F">
        <w:rPr>
          <w:rFonts w:hAnsi="Courier New" w:hint="cs"/>
          <w:sz w:val="34"/>
          <w:szCs w:val="34"/>
          <w:rtl/>
        </w:rPr>
        <w:t>،</w:t>
      </w:r>
      <w:r w:rsidRPr="00B70C9F">
        <w:rPr>
          <w:rFonts w:hAnsi="Courier New" w:hint="cs"/>
          <w:sz w:val="34"/>
          <w:szCs w:val="34"/>
          <w:rtl/>
        </w:rPr>
        <w:t xml:space="preserve"> وقد قال نفسه</w:t>
      </w:r>
      <w:r w:rsidR="00B70C9F">
        <w:rPr>
          <w:rFonts w:hAnsi="Courier New" w:hint="cs"/>
          <w:sz w:val="34"/>
          <w:szCs w:val="34"/>
          <w:rtl/>
        </w:rPr>
        <w:t>:</w:t>
      </w:r>
      <w:r w:rsidRPr="00B70C9F">
        <w:rPr>
          <w:rFonts w:hAnsi="Courier New" w:hint="cs"/>
          <w:sz w:val="34"/>
          <w:szCs w:val="34"/>
          <w:rtl/>
        </w:rPr>
        <w:t xml:space="preserve"> ((</w:t>
      </w:r>
      <w:proofErr w:type="spellStart"/>
      <w:r w:rsidRPr="00B70C9F">
        <w:rPr>
          <w:rFonts w:hAnsi="Courier New" w:hint="cs"/>
          <w:sz w:val="34"/>
          <w:szCs w:val="34"/>
          <w:rtl/>
        </w:rPr>
        <w:t>والصفصف</w:t>
      </w:r>
      <w:proofErr w:type="spellEnd"/>
      <w:r w:rsidR="00B70C9F">
        <w:rPr>
          <w:rFonts w:hAnsi="Courier New" w:hint="cs"/>
          <w:sz w:val="34"/>
          <w:szCs w:val="34"/>
          <w:rtl/>
        </w:rPr>
        <w:t>:</w:t>
      </w:r>
      <w:r w:rsidRPr="00B70C9F">
        <w:rPr>
          <w:rFonts w:hAnsi="Courier New" w:hint="cs"/>
          <w:sz w:val="34"/>
          <w:szCs w:val="34"/>
          <w:rtl/>
        </w:rPr>
        <w:t xml:space="preserve"> المستوى من الأرض</w:t>
      </w:r>
      <w:r w:rsidR="00B70C9F">
        <w:rPr>
          <w:rFonts w:hAnsi="Courier New" w:hint="cs"/>
          <w:sz w:val="34"/>
          <w:szCs w:val="34"/>
          <w:rtl/>
        </w:rPr>
        <w:t>،</w:t>
      </w:r>
      <w:r w:rsidRPr="00B70C9F">
        <w:rPr>
          <w:rFonts w:hAnsi="Courier New" w:hint="cs"/>
          <w:sz w:val="34"/>
          <w:szCs w:val="34"/>
          <w:rtl/>
        </w:rPr>
        <w:t xml:space="preserve"> فإنَّه على صفٍّ واحد</w:t>
      </w:r>
      <w:r w:rsidR="00B70C9F">
        <w:rPr>
          <w:rFonts w:hAnsi="Courier New" w:hint="cs"/>
          <w:sz w:val="34"/>
          <w:szCs w:val="34"/>
          <w:rtl/>
        </w:rPr>
        <w:t>،</w:t>
      </w:r>
      <w:r w:rsidRPr="00B70C9F">
        <w:rPr>
          <w:rFonts w:hAnsi="Courier New" w:hint="cs"/>
          <w:sz w:val="34"/>
          <w:szCs w:val="34"/>
          <w:rtl/>
        </w:rPr>
        <w:t xml:space="preserve"> قال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فَيَذَرُهَا قَاعًا صَفْصَفًا</w:t>
      </w:r>
      <w:r w:rsidRPr="00B70C9F">
        <w:rPr>
          <w:rFonts w:hAnsi="Courier New" w:hint="cs"/>
          <w:sz w:val="34"/>
          <w:szCs w:val="34"/>
          <w:rtl/>
        </w:rPr>
        <w:t>)))</w:t>
      </w:r>
      <w:r w:rsidRPr="00B70C9F">
        <w:rPr>
          <w:sz w:val="34"/>
          <w:szCs w:val="34"/>
          <w:vertAlign w:val="superscript"/>
          <w:rtl/>
        </w:rPr>
        <w:t xml:space="preserve"> (</w:t>
      </w:r>
      <w:r w:rsidRPr="00B70C9F">
        <w:rPr>
          <w:sz w:val="34"/>
          <w:szCs w:val="34"/>
          <w:vertAlign w:val="superscript"/>
          <w:rtl/>
        </w:rPr>
        <w:footnoteReference w:id="779"/>
      </w:r>
      <w:r w:rsidRPr="00B70C9F">
        <w:rPr>
          <w:sz w:val="34"/>
          <w:szCs w:val="34"/>
          <w:vertAlign w:val="superscript"/>
          <w:rtl/>
        </w:rPr>
        <w:t>)</w:t>
      </w:r>
      <w:r w:rsidRPr="00B70C9F">
        <w:rPr>
          <w:rFonts w:hint="cs"/>
          <w:sz w:val="34"/>
          <w:szCs w:val="34"/>
          <w:rtl/>
        </w:rPr>
        <w:t xml:space="preserve"> أي</w:t>
      </w:r>
      <w:r w:rsidR="00B70C9F">
        <w:rPr>
          <w:rFonts w:hint="cs"/>
          <w:sz w:val="34"/>
          <w:szCs w:val="34"/>
          <w:rtl/>
        </w:rPr>
        <w:t>:</w:t>
      </w:r>
      <w:r w:rsidRPr="00B70C9F">
        <w:rPr>
          <w:rFonts w:hint="cs"/>
          <w:sz w:val="34"/>
          <w:szCs w:val="34"/>
          <w:rtl/>
        </w:rPr>
        <w:t xml:space="preserve"> ((كأنَّه على صفٍّ واحد في استوائه</w:t>
      </w:r>
      <w:r w:rsidR="00D52714" w:rsidRPr="00B70C9F">
        <w:rPr>
          <w:rFonts w:hint="cs"/>
          <w:sz w:val="34"/>
          <w:szCs w:val="34"/>
          <w:rtl/>
        </w:rPr>
        <w:t>))</w:t>
      </w:r>
      <w:r w:rsidR="00D52714" w:rsidRPr="00B70C9F">
        <w:rPr>
          <w:sz w:val="34"/>
          <w:szCs w:val="34"/>
          <w:vertAlign w:val="superscript"/>
          <w:rtl/>
        </w:rPr>
        <w:t xml:space="preserve"> (</w:t>
      </w:r>
      <w:r w:rsidR="00D52714" w:rsidRPr="00B70C9F">
        <w:rPr>
          <w:sz w:val="34"/>
          <w:szCs w:val="34"/>
          <w:vertAlign w:val="superscript"/>
          <w:rtl/>
        </w:rPr>
        <w:footnoteReference w:id="780"/>
      </w:r>
      <w:r w:rsidR="00D52714" w:rsidRPr="00B70C9F">
        <w:rPr>
          <w:sz w:val="34"/>
          <w:szCs w:val="34"/>
          <w:vertAlign w:val="superscript"/>
          <w:rtl/>
        </w:rPr>
        <w:t>)</w:t>
      </w:r>
    </w:p>
    <w:p w:rsidR="00101902" w:rsidRPr="00B70C9F" w:rsidRDefault="00D52714" w:rsidP="00D52714">
      <w:pPr>
        <w:pStyle w:val="a5"/>
        <w:ind w:firstLine="720"/>
        <w:jc w:val="lowKashida"/>
        <w:rPr>
          <w:rFonts w:hAnsi="Courier New"/>
          <w:sz w:val="34"/>
          <w:szCs w:val="34"/>
          <w:rtl/>
        </w:rPr>
      </w:pPr>
      <w:r w:rsidRPr="00B70C9F">
        <w:rPr>
          <w:rFonts w:hAnsi="Courier New" w:hint="cs"/>
          <w:sz w:val="34"/>
          <w:szCs w:val="34"/>
          <w:rtl/>
        </w:rPr>
        <w:t>وجعل الصف في الوجه العاشر بمعنى صف الطير في الهواء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أَوَلَمْ يَرَوْا إِلَى الطَّيْرِ فَوْقَهُمْ صَافَّاتٍ وَيَقْبِضْنَ</w:t>
      </w:r>
      <w:r w:rsidRPr="00B70C9F">
        <w:rPr>
          <w:rFonts w:hAnsi="Courier New" w:hint="cs"/>
          <w:sz w:val="34"/>
          <w:szCs w:val="34"/>
          <w:rtl/>
        </w:rPr>
        <w:t xml:space="preserve">) وقد عبَّر عن الصف </w:t>
      </w:r>
      <w:r w:rsidRPr="00B70C9F">
        <w:rPr>
          <w:rFonts w:hAnsi="Courier New" w:hint="cs"/>
          <w:sz w:val="34"/>
          <w:szCs w:val="34"/>
          <w:rtl/>
        </w:rPr>
        <w:lastRenderedPageBreak/>
        <w:t>بلفظه ومعناه</w:t>
      </w:r>
      <w:r w:rsidR="00B70C9F">
        <w:rPr>
          <w:rFonts w:hAnsi="Courier New" w:hint="cs"/>
          <w:sz w:val="34"/>
          <w:szCs w:val="34"/>
          <w:rtl/>
        </w:rPr>
        <w:t>،</w:t>
      </w:r>
      <w:r w:rsidRPr="00B70C9F">
        <w:rPr>
          <w:rFonts w:hAnsi="Courier New" w:hint="cs"/>
          <w:sz w:val="34"/>
          <w:szCs w:val="34"/>
          <w:rtl/>
        </w:rPr>
        <w:t xml:space="preserve"> </w:t>
      </w:r>
      <w:proofErr w:type="spellStart"/>
      <w:r w:rsidRPr="00B70C9F">
        <w:rPr>
          <w:rFonts w:hAnsi="Courier New" w:hint="cs"/>
          <w:sz w:val="34"/>
          <w:szCs w:val="34"/>
          <w:rtl/>
        </w:rPr>
        <w:t>وجا</w:t>
      </w:r>
      <w:proofErr w:type="spellEnd"/>
      <w:r w:rsidRPr="00B70C9F">
        <w:rPr>
          <w:rFonts w:hAnsi="Courier New" w:hint="cs"/>
          <w:sz w:val="34"/>
          <w:szCs w:val="34"/>
          <w:rtl/>
        </w:rPr>
        <w:t xml:space="preserve"> في التفسير ((صافات</w:t>
      </w:r>
      <w:r w:rsidR="00B70C9F">
        <w:rPr>
          <w:rFonts w:hAnsi="Courier New" w:hint="cs"/>
          <w:sz w:val="34"/>
          <w:szCs w:val="34"/>
          <w:rtl/>
        </w:rPr>
        <w:t>:</w:t>
      </w:r>
      <w:r w:rsidRPr="00B70C9F">
        <w:rPr>
          <w:rFonts w:hAnsi="Courier New" w:hint="cs"/>
          <w:sz w:val="34"/>
          <w:szCs w:val="34"/>
          <w:rtl/>
        </w:rPr>
        <w:t xml:space="preserve"> باسطات أجنحتهنَّ </w:t>
      </w:r>
      <w:r w:rsidR="00FA62FC" w:rsidRPr="00B70C9F">
        <w:rPr>
          <w:rFonts w:hAnsi="Courier New" w:hint="cs"/>
          <w:sz w:val="34"/>
          <w:szCs w:val="34"/>
          <w:rtl/>
        </w:rPr>
        <w:t xml:space="preserve">في الجو عند طيرانها </w:t>
      </w:r>
      <w:r w:rsidRPr="00B70C9F">
        <w:rPr>
          <w:rFonts w:hAnsi="Courier New" w:hint="cs"/>
          <w:sz w:val="34"/>
          <w:szCs w:val="34"/>
          <w:rtl/>
        </w:rPr>
        <w:t>فإنَّهن إذا بسطنها صففنَ قوادمها))</w:t>
      </w:r>
      <w:r w:rsidRPr="00B70C9F">
        <w:rPr>
          <w:sz w:val="34"/>
          <w:szCs w:val="34"/>
          <w:vertAlign w:val="superscript"/>
          <w:rtl/>
        </w:rPr>
        <w:t xml:space="preserve"> (</w:t>
      </w:r>
      <w:r w:rsidRPr="00B70C9F">
        <w:rPr>
          <w:sz w:val="34"/>
          <w:szCs w:val="34"/>
          <w:vertAlign w:val="superscript"/>
          <w:rtl/>
        </w:rPr>
        <w:footnoteReference w:id="781"/>
      </w:r>
      <w:r w:rsidRPr="00B70C9F">
        <w:rPr>
          <w:sz w:val="34"/>
          <w:szCs w:val="34"/>
          <w:vertAlign w:val="superscript"/>
          <w:rtl/>
        </w:rPr>
        <w:t>)</w:t>
      </w:r>
      <w:r w:rsidRPr="00B70C9F">
        <w:rPr>
          <w:rFonts w:hAnsi="Courier New" w:hint="cs"/>
          <w:sz w:val="34"/>
          <w:szCs w:val="34"/>
          <w:rtl/>
        </w:rPr>
        <w:t xml:space="preserve"> فصرن</w:t>
      </w:r>
      <w:r w:rsidR="00101902" w:rsidRPr="00B70C9F">
        <w:rPr>
          <w:rFonts w:hAnsi="Courier New" w:hint="cs"/>
          <w:sz w:val="34"/>
          <w:szCs w:val="34"/>
          <w:rtl/>
        </w:rPr>
        <w:t>َ</w:t>
      </w:r>
      <w:r w:rsidRPr="00B70C9F">
        <w:rPr>
          <w:rFonts w:hAnsi="Courier New" w:hint="cs"/>
          <w:sz w:val="34"/>
          <w:szCs w:val="34"/>
          <w:rtl/>
        </w:rPr>
        <w:t xml:space="preserve"> على مستوى واحد</w:t>
      </w:r>
      <w:r w:rsidR="00B70C9F">
        <w:rPr>
          <w:rFonts w:hAnsi="Courier New" w:hint="cs"/>
          <w:sz w:val="34"/>
          <w:szCs w:val="34"/>
          <w:rtl/>
        </w:rPr>
        <w:t>.</w:t>
      </w:r>
    </w:p>
    <w:p w:rsidR="00807F01" w:rsidRPr="00B70C9F" w:rsidRDefault="00101902" w:rsidP="00D52714">
      <w:pPr>
        <w:pStyle w:val="a5"/>
        <w:ind w:firstLine="720"/>
        <w:jc w:val="lowKashida"/>
        <w:rPr>
          <w:sz w:val="34"/>
          <w:szCs w:val="34"/>
          <w:rtl/>
        </w:rPr>
      </w:pPr>
      <w:r w:rsidRPr="00B70C9F">
        <w:rPr>
          <w:rFonts w:hAnsi="Courier New" w:hint="cs"/>
          <w:sz w:val="34"/>
          <w:szCs w:val="34"/>
          <w:rtl/>
        </w:rPr>
        <w:t>وجعل الصف في الوجه الحادي عشر بمعنى صفوف أهل التوحيد في روضات الجنات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مُتَّكِئِينَ عَلَى سُرُرٍ مَّصْفُوفَةٍ</w:t>
      </w:r>
      <w:r w:rsidRPr="00B70C9F">
        <w:rPr>
          <w:rFonts w:hAnsi="Courier New" w:hint="cs"/>
          <w:sz w:val="34"/>
          <w:szCs w:val="34"/>
          <w:rtl/>
        </w:rPr>
        <w:t>)</w:t>
      </w:r>
      <w:r w:rsidRPr="00B70C9F">
        <w:rPr>
          <w:rFonts w:hint="cs"/>
          <w:sz w:val="34"/>
          <w:szCs w:val="34"/>
          <w:rtl/>
        </w:rPr>
        <w:t xml:space="preserve"> وقد عبَّر عن الصف بلفظه ومعناه</w:t>
      </w:r>
      <w:r w:rsidR="00B70C9F">
        <w:rPr>
          <w:rFonts w:hint="cs"/>
          <w:sz w:val="34"/>
          <w:szCs w:val="34"/>
          <w:rtl/>
        </w:rPr>
        <w:t>،</w:t>
      </w:r>
      <w:r w:rsidR="000A651C" w:rsidRPr="00B70C9F">
        <w:rPr>
          <w:rFonts w:hint="cs"/>
          <w:sz w:val="34"/>
          <w:szCs w:val="34"/>
          <w:rtl/>
        </w:rPr>
        <w:t xml:space="preserve"> هذا من جهة ومن جهة أخرى فإنَّ الموصوف بأنَّهم صفوف هي السرر وليس أهل التوحيد</w:t>
      </w:r>
      <w:r w:rsidR="00B70C9F">
        <w:rPr>
          <w:rFonts w:hint="cs"/>
          <w:sz w:val="34"/>
          <w:szCs w:val="34"/>
          <w:rtl/>
        </w:rPr>
        <w:t>،</w:t>
      </w:r>
      <w:r w:rsidR="000A651C" w:rsidRPr="00B70C9F">
        <w:rPr>
          <w:rFonts w:hint="cs"/>
          <w:sz w:val="34"/>
          <w:szCs w:val="34"/>
          <w:rtl/>
        </w:rPr>
        <w:t xml:space="preserve"> والمعنى</w:t>
      </w:r>
      <w:r w:rsidR="00B70C9F">
        <w:rPr>
          <w:rFonts w:hint="cs"/>
          <w:sz w:val="34"/>
          <w:szCs w:val="34"/>
          <w:rtl/>
        </w:rPr>
        <w:t>:</w:t>
      </w:r>
      <w:r w:rsidR="000A651C" w:rsidRPr="00B70C9F">
        <w:rPr>
          <w:rFonts w:hint="cs"/>
          <w:sz w:val="34"/>
          <w:szCs w:val="34"/>
          <w:rtl/>
        </w:rPr>
        <w:t xml:space="preserve"> ((مصفوفة موصول بعضها ببعض))</w:t>
      </w:r>
      <w:r w:rsidR="000A651C" w:rsidRPr="00B70C9F">
        <w:rPr>
          <w:sz w:val="34"/>
          <w:szCs w:val="34"/>
          <w:vertAlign w:val="superscript"/>
          <w:rtl/>
        </w:rPr>
        <w:t xml:space="preserve"> (</w:t>
      </w:r>
      <w:r w:rsidR="000A651C" w:rsidRPr="00B70C9F">
        <w:rPr>
          <w:sz w:val="34"/>
          <w:szCs w:val="34"/>
          <w:vertAlign w:val="superscript"/>
          <w:rtl/>
        </w:rPr>
        <w:footnoteReference w:id="782"/>
      </w:r>
      <w:r w:rsidR="000A651C" w:rsidRPr="00B70C9F">
        <w:rPr>
          <w:sz w:val="34"/>
          <w:szCs w:val="34"/>
          <w:vertAlign w:val="superscript"/>
          <w:rtl/>
        </w:rPr>
        <w:t>)</w:t>
      </w:r>
      <w:r w:rsidR="000A651C" w:rsidRPr="00B70C9F">
        <w:rPr>
          <w:rFonts w:hint="cs"/>
          <w:sz w:val="34"/>
          <w:szCs w:val="34"/>
          <w:rtl/>
        </w:rPr>
        <w:t xml:space="preserve"> </w:t>
      </w:r>
    </w:p>
    <w:p w:rsidR="000A651C" w:rsidRPr="00B70C9F" w:rsidRDefault="000A651C" w:rsidP="00D52714">
      <w:pPr>
        <w:pStyle w:val="a5"/>
        <w:ind w:firstLine="720"/>
        <w:jc w:val="lowKashida"/>
        <w:rPr>
          <w:sz w:val="34"/>
          <w:szCs w:val="34"/>
          <w:rtl/>
        </w:rPr>
      </w:pPr>
      <w:r w:rsidRPr="00B70C9F">
        <w:rPr>
          <w:rFonts w:hint="cs"/>
          <w:sz w:val="34"/>
          <w:szCs w:val="34"/>
          <w:rtl/>
        </w:rPr>
        <w:t xml:space="preserve">وجعل الصف في الوجه الثاني عشر </w:t>
      </w:r>
      <w:r w:rsidRPr="00B70C9F">
        <w:rPr>
          <w:rFonts w:hAnsi="Courier New" w:hint="cs"/>
          <w:sz w:val="34"/>
          <w:szCs w:val="34"/>
          <w:rtl/>
        </w:rPr>
        <w:t xml:space="preserve">بمعنى صفوف المرافق والنمارق وفي غرفات </w:t>
      </w:r>
      <w:proofErr w:type="spellStart"/>
      <w:r w:rsidRPr="00B70C9F">
        <w:rPr>
          <w:rFonts w:hAnsi="Courier New" w:hint="cs"/>
          <w:sz w:val="34"/>
          <w:szCs w:val="34"/>
          <w:rtl/>
        </w:rPr>
        <w:t>الفرادس</w:t>
      </w:r>
      <w:proofErr w:type="spellEnd"/>
      <w:r w:rsidRPr="00B70C9F">
        <w:rPr>
          <w:rFonts w:hAnsi="Courier New" w:hint="cs"/>
          <w:sz w:val="34"/>
          <w:szCs w:val="34"/>
          <w:rtl/>
        </w:rPr>
        <w:t xml:space="preserve">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وَنَمَارِقُ مَصْفُوفَةٌ</w:t>
      </w:r>
      <w:r w:rsidRPr="00B70C9F">
        <w:rPr>
          <w:rFonts w:hAnsi="Courier New" w:hint="cs"/>
          <w:sz w:val="34"/>
          <w:szCs w:val="34"/>
          <w:rtl/>
        </w:rPr>
        <w:t>)</w:t>
      </w:r>
      <w:r w:rsidRPr="00B70C9F">
        <w:rPr>
          <w:rFonts w:hint="cs"/>
          <w:sz w:val="34"/>
          <w:szCs w:val="34"/>
          <w:rtl/>
        </w:rPr>
        <w:t xml:space="preserve"> وقد عبَّر أيضًا عن الصف بلفظه ومعناه ((ونمارق وسائد مصفوفة بعضها إلى جنب بعض))</w:t>
      </w:r>
      <w:r w:rsidRPr="00B70C9F">
        <w:rPr>
          <w:sz w:val="34"/>
          <w:szCs w:val="34"/>
          <w:vertAlign w:val="superscript"/>
          <w:rtl/>
        </w:rPr>
        <w:t xml:space="preserve"> (</w:t>
      </w:r>
      <w:r w:rsidRPr="00B70C9F">
        <w:rPr>
          <w:sz w:val="34"/>
          <w:szCs w:val="34"/>
          <w:vertAlign w:val="superscript"/>
          <w:rtl/>
        </w:rPr>
        <w:footnoteReference w:id="783"/>
      </w:r>
      <w:r w:rsidRPr="00B70C9F">
        <w:rPr>
          <w:sz w:val="34"/>
          <w:szCs w:val="34"/>
          <w:vertAlign w:val="superscript"/>
          <w:rtl/>
        </w:rPr>
        <w:t>)</w:t>
      </w:r>
      <w:r w:rsidRPr="00B70C9F">
        <w:rPr>
          <w:rFonts w:hint="cs"/>
          <w:sz w:val="34"/>
          <w:szCs w:val="34"/>
          <w:rtl/>
        </w:rPr>
        <w:t xml:space="preserve"> </w:t>
      </w:r>
    </w:p>
    <w:p w:rsidR="00094737" w:rsidRPr="00B70C9F" w:rsidRDefault="00F03AC1" w:rsidP="00094737">
      <w:pPr>
        <w:pStyle w:val="a5"/>
        <w:ind w:firstLine="720"/>
        <w:jc w:val="lowKashida"/>
        <w:rPr>
          <w:rFonts w:hAnsi="Courier New"/>
          <w:sz w:val="34"/>
          <w:szCs w:val="34"/>
          <w:rtl/>
        </w:rPr>
      </w:pPr>
      <w:r w:rsidRPr="00B70C9F">
        <w:rPr>
          <w:rFonts w:hint="cs"/>
          <w:sz w:val="34"/>
          <w:szCs w:val="34"/>
          <w:rtl/>
        </w:rPr>
        <w:t>فالصف في كل شاهد من شواهد الوجوه المنسوبة إليه يعني الصف بعينه</w:t>
      </w:r>
      <w:r w:rsidR="00B70C9F">
        <w:rPr>
          <w:rFonts w:hint="cs"/>
          <w:sz w:val="34"/>
          <w:szCs w:val="34"/>
          <w:rtl/>
        </w:rPr>
        <w:t>،</w:t>
      </w:r>
      <w:r w:rsidRPr="00B70C9F">
        <w:rPr>
          <w:rFonts w:hint="cs"/>
          <w:sz w:val="34"/>
          <w:szCs w:val="34"/>
          <w:rtl/>
        </w:rPr>
        <w:t xml:space="preserve"> وهذا ما دل عليه تفسير المفسرين كما تقدم</w:t>
      </w:r>
      <w:r w:rsidR="00B70C9F">
        <w:rPr>
          <w:rFonts w:hint="cs"/>
          <w:sz w:val="34"/>
          <w:szCs w:val="34"/>
          <w:rtl/>
        </w:rPr>
        <w:t>،</w:t>
      </w:r>
      <w:r w:rsidRPr="00B70C9F">
        <w:rPr>
          <w:rFonts w:hint="cs"/>
          <w:sz w:val="34"/>
          <w:szCs w:val="34"/>
          <w:rtl/>
        </w:rPr>
        <w:t xml:space="preserve"> وما دلَّ عليه أيضًا تعريف أهل اللغة له</w:t>
      </w:r>
      <w:r w:rsidR="00B70C9F">
        <w:rPr>
          <w:rFonts w:hint="cs"/>
          <w:sz w:val="34"/>
          <w:szCs w:val="34"/>
          <w:rtl/>
        </w:rPr>
        <w:t>،</w:t>
      </w:r>
      <w:r w:rsidR="007A499F" w:rsidRPr="00B70C9F">
        <w:rPr>
          <w:rFonts w:hint="cs"/>
          <w:sz w:val="34"/>
          <w:szCs w:val="34"/>
          <w:rtl/>
        </w:rPr>
        <w:t xml:space="preserve"> </w:t>
      </w:r>
      <w:r w:rsidR="00BF32A2" w:rsidRPr="00B70C9F">
        <w:rPr>
          <w:rFonts w:hint="cs"/>
          <w:sz w:val="34"/>
          <w:szCs w:val="34"/>
          <w:rtl/>
        </w:rPr>
        <w:t>قال ابن فارس</w:t>
      </w:r>
      <w:r w:rsidR="00B70C9F">
        <w:rPr>
          <w:rFonts w:hint="cs"/>
          <w:sz w:val="34"/>
          <w:szCs w:val="34"/>
          <w:rtl/>
        </w:rPr>
        <w:t>:</w:t>
      </w:r>
      <w:r w:rsidR="00BF32A2" w:rsidRPr="00B70C9F">
        <w:rPr>
          <w:rFonts w:hint="cs"/>
          <w:sz w:val="34"/>
          <w:szCs w:val="34"/>
          <w:rtl/>
        </w:rPr>
        <w:t xml:space="preserve"> ((الصاد والفاء يدل على أصل واحد</w:t>
      </w:r>
      <w:r w:rsidR="00B70C9F">
        <w:rPr>
          <w:rFonts w:hint="cs"/>
          <w:sz w:val="34"/>
          <w:szCs w:val="34"/>
          <w:rtl/>
        </w:rPr>
        <w:t>،</w:t>
      </w:r>
      <w:r w:rsidR="00BF32A2" w:rsidRPr="00B70C9F">
        <w:rPr>
          <w:rFonts w:hint="cs"/>
          <w:sz w:val="34"/>
          <w:szCs w:val="34"/>
          <w:rtl/>
        </w:rPr>
        <w:t xml:space="preserve"> وهو استواء في الشيء وتساو بين شيئين في المقر</w:t>
      </w:r>
      <w:r w:rsidR="00B70C9F">
        <w:rPr>
          <w:rFonts w:hint="cs"/>
          <w:sz w:val="34"/>
          <w:szCs w:val="34"/>
          <w:rtl/>
        </w:rPr>
        <w:t>،</w:t>
      </w:r>
      <w:r w:rsidR="00BF32A2" w:rsidRPr="00B70C9F">
        <w:rPr>
          <w:rFonts w:hint="cs"/>
          <w:sz w:val="34"/>
          <w:szCs w:val="34"/>
          <w:rtl/>
        </w:rPr>
        <w:t xml:space="preserve"> من ذلك الصفُّ</w:t>
      </w:r>
      <w:r w:rsidR="00B70C9F">
        <w:rPr>
          <w:rFonts w:hint="cs"/>
          <w:sz w:val="34"/>
          <w:szCs w:val="34"/>
          <w:rtl/>
        </w:rPr>
        <w:t>،</w:t>
      </w:r>
      <w:r w:rsidR="00BF32A2" w:rsidRPr="00B70C9F">
        <w:rPr>
          <w:rFonts w:hint="cs"/>
          <w:sz w:val="34"/>
          <w:szCs w:val="34"/>
          <w:rtl/>
        </w:rPr>
        <w:t xml:space="preserve"> يقال</w:t>
      </w:r>
      <w:r w:rsidR="00B70C9F">
        <w:rPr>
          <w:rFonts w:hint="cs"/>
          <w:sz w:val="34"/>
          <w:szCs w:val="34"/>
          <w:rtl/>
        </w:rPr>
        <w:t>:</w:t>
      </w:r>
      <w:r w:rsidR="00BF32A2" w:rsidRPr="00B70C9F">
        <w:rPr>
          <w:rFonts w:hint="cs"/>
          <w:sz w:val="34"/>
          <w:szCs w:val="34"/>
          <w:rtl/>
        </w:rPr>
        <w:t xml:space="preserve"> وقفا صفًّا</w:t>
      </w:r>
      <w:r w:rsidR="00B70C9F">
        <w:rPr>
          <w:rFonts w:hint="cs"/>
          <w:sz w:val="34"/>
          <w:szCs w:val="34"/>
          <w:rtl/>
        </w:rPr>
        <w:t>:</w:t>
      </w:r>
      <w:r w:rsidR="00BF32A2" w:rsidRPr="00B70C9F">
        <w:rPr>
          <w:rFonts w:hint="cs"/>
          <w:sz w:val="34"/>
          <w:szCs w:val="34"/>
          <w:rtl/>
        </w:rPr>
        <w:t xml:space="preserve"> إذا وقف كل واحد بجنب صاحبه))</w:t>
      </w:r>
      <w:r w:rsidR="00BF32A2" w:rsidRPr="00B70C9F">
        <w:rPr>
          <w:sz w:val="34"/>
          <w:szCs w:val="34"/>
          <w:vertAlign w:val="superscript"/>
          <w:rtl/>
        </w:rPr>
        <w:t xml:space="preserve"> (</w:t>
      </w:r>
      <w:r w:rsidR="00BF32A2" w:rsidRPr="00B70C9F">
        <w:rPr>
          <w:sz w:val="34"/>
          <w:szCs w:val="34"/>
          <w:vertAlign w:val="superscript"/>
          <w:rtl/>
        </w:rPr>
        <w:footnoteReference w:id="784"/>
      </w:r>
      <w:r w:rsidR="00BF32A2" w:rsidRPr="00B70C9F">
        <w:rPr>
          <w:sz w:val="34"/>
          <w:szCs w:val="34"/>
          <w:vertAlign w:val="superscript"/>
          <w:rtl/>
        </w:rPr>
        <w:t>)</w:t>
      </w:r>
      <w:r w:rsidR="00BF32A2" w:rsidRPr="00B70C9F">
        <w:rPr>
          <w:rFonts w:hint="cs"/>
          <w:sz w:val="34"/>
          <w:szCs w:val="34"/>
          <w:rtl/>
        </w:rPr>
        <w:t xml:space="preserve"> </w:t>
      </w:r>
      <w:r w:rsidR="00B10A13" w:rsidRPr="00B70C9F">
        <w:rPr>
          <w:rFonts w:hint="cs"/>
          <w:sz w:val="34"/>
          <w:szCs w:val="34"/>
          <w:rtl/>
        </w:rPr>
        <w:t>((والصفُّ في اللغة</w:t>
      </w:r>
      <w:r w:rsidR="00B70C9F">
        <w:rPr>
          <w:rFonts w:hint="cs"/>
          <w:sz w:val="34"/>
          <w:szCs w:val="34"/>
          <w:rtl/>
        </w:rPr>
        <w:t>:</w:t>
      </w:r>
      <w:r w:rsidR="00B10A13" w:rsidRPr="00B70C9F">
        <w:rPr>
          <w:rFonts w:hint="cs"/>
          <w:sz w:val="34"/>
          <w:szCs w:val="34"/>
          <w:rtl/>
        </w:rPr>
        <w:t xml:space="preserve"> الامتداد والطول</w:t>
      </w:r>
      <w:r w:rsidR="00FD0C85">
        <w:rPr>
          <w:rFonts w:hint="cs"/>
          <w:sz w:val="34"/>
          <w:szCs w:val="34"/>
          <w:rtl/>
        </w:rPr>
        <w:t xml:space="preserve">... </w:t>
      </w:r>
      <w:r w:rsidR="00B10A13" w:rsidRPr="00B70C9F">
        <w:rPr>
          <w:rFonts w:hint="cs"/>
          <w:sz w:val="34"/>
          <w:szCs w:val="34"/>
          <w:rtl/>
        </w:rPr>
        <w:t>وصفَّ الطائر</w:t>
      </w:r>
      <w:r w:rsidR="00B70C9F">
        <w:rPr>
          <w:rFonts w:hint="cs"/>
          <w:sz w:val="34"/>
          <w:szCs w:val="34"/>
          <w:rtl/>
        </w:rPr>
        <w:t>:</w:t>
      </w:r>
      <w:r w:rsidR="00B10A13" w:rsidRPr="00B70C9F">
        <w:rPr>
          <w:rFonts w:hint="cs"/>
          <w:sz w:val="34"/>
          <w:szCs w:val="34"/>
          <w:rtl/>
        </w:rPr>
        <w:t xml:space="preserve"> جناحاه إذا مدهما في طيرانه))</w:t>
      </w:r>
      <w:r w:rsidR="00B10A13" w:rsidRPr="00B70C9F">
        <w:rPr>
          <w:sz w:val="34"/>
          <w:szCs w:val="34"/>
          <w:vertAlign w:val="superscript"/>
          <w:rtl/>
        </w:rPr>
        <w:t>(</w:t>
      </w:r>
      <w:r w:rsidR="00B10A13" w:rsidRPr="00B70C9F">
        <w:rPr>
          <w:sz w:val="34"/>
          <w:szCs w:val="34"/>
          <w:vertAlign w:val="superscript"/>
          <w:rtl/>
        </w:rPr>
        <w:footnoteReference w:id="785"/>
      </w:r>
      <w:r w:rsidR="00B10A13" w:rsidRPr="00B70C9F">
        <w:rPr>
          <w:sz w:val="34"/>
          <w:szCs w:val="34"/>
          <w:vertAlign w:val="superscript"/>
          <w:rtl/>
        </w:rPr>
        <w:t>)</w:t>
      </w:r>
      <w:r w:rsidR="00B10A13" w:rsidRPr="00B70C9F">
        <w:rPr>
          <w:rFonts w:hint="cs"/>
          <w:sz w:val="34"/>
          <w:szCs w:val="34"/>
          <w:rtl/>
        </w:rPr>
        <w:t xml:space="preserve"> </w:t>
      </w:r>
      <w:r w:rsidR="00B10A13" w:rsidRPr="00B70C9F">
        <w:rPr>
          <w:rFonts w:hint="cs"/>
          <w:sz w:val="34"/>
          <w:szCs w:val="34"/>
          <w:rtl/>
        </w:rPr>
        <w:lastRenderedPageBreak/>
        <w:t>((والصفُّ في التعارف</w:t>
      </w:r>
      <w:r w:rsidR="00B70C9F">
        <w:rPr>
          <w:rFonts w:hint="cs"/>
          <w:sz w:val="34"/>
          <w:szCs w:val="34"/>
          <w:rtl/>
        </w:rPr>
        <w:t>:</w:t>
      </w:r>
      <w:r w:rsidR="00B10A13" w:rsidRPr="00B70C9F">
        <w:rPr>
          <w:rFonts w:hint="cs"/>
          <w:sz w:val="34"/>
          <w:szCs w:val="34"/>
          <w:rtl/>
        </w:rPr>
        <w:t xml:space="preserve"> وقوف الشخص إلى جنب الشخص))</w:t>
      </w:r>
      <w:r w:rsidR="00B10A13" w:rsidRPr="00B70C9F">
        <w:rPr>
          <w:sz w:val="34"/>
          <w:szCs w:val="34"/>
          <w:vertAlign w:val="superscript"/>
          <w:rtl/>
        </w:rPr>
        <w:t>(</w:t>
      </w:r>
      <w:r w:rsidR="00B10A13" w:rsidRPr="00B70C9F">
        <w:rPr>
          <w:sz w:val="34"/>
          <w:szCs w:val="34"/>
          <w:vertAlign w:val="superscript"/>
          <w:rtl/>
        </w:rPr>
        <w:footnoteReference w:id="786"/>
      </w:r>
      <w:r w:rsidR="00B10A13" w:rsidRPr="00B70C9F">
        <w:rPr>
          <w:sz w:val="34"/>
          <w:szCs w:val="34"/>
          <w:vertAlign w:val="superscript"/>
          <w:rtl/>
        </w:rPr>
        <w:t>)</w:t>
      </w:r>
      <w:r w:rsidR="00BF32A2" w:rsidRPr="00B70C9F">
        <w:rPr>
          <w:rFonts w:hint="cs"/>
          <w:sz w:val="34"/>
          <w:szCs w:val="34"/>
          <w:rtl/>
        </w:rPr>
        <w:t>وقال الراغب</w:t>
      </w:r>
      <w:r w:rsidR="00B70C9F">
        <w:rPr>
          <w:rFonts w:hint="cs"/>
          <w:sz w:val="34"/>
          <w:szCs w:val="34"/>
          <w:rtl/>
        </w:rPr>
        <w:t>:</w:t>
      </w:r>
      <w:r w:rsidR="00BF32A2" w:rsidRPr="00B70C9F">
        <w:rPr>
          <w:rFonts w:hint="cs"/>
          <w:sz w:val="34"/>
          <w:szCs w:val="34"/>
          <w:rtl/>
        </w:rPr>
        <w:t xml:space="preserve"> ((الصفُّ أن يُجعل الشيء على </w:t>
      </w:r>
      <w:r w:rsidR="0092718F" w:rsidRPr="00B70C9F">
        <w:rPr>
          <w:rFonts w:hint="cs"/>
          <w:sz w:val="34"/>
          <w:szCs w:val="34"/>
          <w:rtl/>
        </w:rPr>
        <w:t>خط مستو كالناس والأشجار</w:t>
      </w:r>
      <w:r w:rsidR="00B70C9F">
        <w:rPr>
          <w:rFonts w:hint="cs"/>
          <w:sz w:val="34"/>
          <w:szCs w:val="34"/>
          <w:rtl/>
        </w:rPr>
        <w:t>،</w:t>
      </w:r>
      <w:r w:rsidR="0092718F" w:rsidRPr="00B70C9F">
        <w:rPr>
          <w:rFonts w:hint="cs"/>
          <w:sz w:val="34"/>
          <w:szCs w:val="34"/>
          <w:rtl/>
        </w:rPr>
        <w:t xml:space="preserve"> وقد يُجعل فيما قاله أبو عبيدة بمعنى الصافّ قال تعالى</w:t>
      </w:r>
      <w:r w:rsidR="00B70C9F">
        <w:rPr>
          <w:rFonts w:hint="cs"/>
          <w:sz w:val="34"/>
          <w:szCs w:val="34"/>
          <w:rtl/>
        </w:rPr>
        <w:t>:</w:t>
      </w:r>
      <w:r w:rsidR="0092718F" w:rsidRPr="00B70C9F">
        <w:rPr>
          <w:rFonts w:hint="cs"/>
          <w:sz w:val="34"/>
          <w:szCs w:val="34"/>
          <w:rtl/>
        </w:rPr>
        <w:t xml:space="preserve"> (</w:t>
      </w:r>
      <w:r w:rsidR="0092718F" w:rsidRPr="00B70C9F">
        <w:rPr>
          <w:rFonts w:hAnsi="Courier New"/>
          <w:sz w:val="34"/>
          <w:szCs w:val="34"/>
          <w:rtl/>
        </w:rPr>
        <w:t>إِنَّ اللَّهَ يُحِبُّ الَّذِينَ يُقَاتِلُونَ فِي سَبِيلِهِ صَفًّا كَأَنَّهُم بُنيَانٌ مَّرْصُوصٌ</w:t>
      </w:r>
      <w:r w:rsidR="0092718F" w:rsidRPr="00B70C9F">
        <w:rPr>
          <w:rFonts w:hAnsi="Courier New" w:hint="cs"/>
          <w:sz w:val="34"/>
          <w:szCs w:val="34"/>
          <w:rtl/>
        </w:rPr>
        <w:t>){الصف</w:t>
      </w:r>
      <w:r w:rsidR="00B70C9F">
        <w:rPr>
          <w:rFonts w:hAnsi="Courier New" w:hint="cs"/>
          <w:sz w:val="34"/>
          <w:szCs w:val="34"/>
          <w:rtl/>
        </w:rPr>
        <w:t>:</w:t>
      </w:r>
      <w:r w:rsidR="0092718F" w:rsidRPr="00B70C9F">
        <w:rPr>
          <w:rFonts w:hAnsi="Courier New" w:hint="cs"/>
          <w:sz w:val="34"/>
          <w:szCs w:val="34"/>
          <w:rtl/>
        </w:rPr>
        <w:t xml:space="preserve"> 4} وقال تعالى</w:t>
      </w:r>
      <w:r w:rsidR="00B70C9F">
        <w:rPr>
          <w:rFonts w:hAnsi="Courier New" w:hint="cs"/>
          <w:sz w:val="34"/>
          <w:szCs w:val="34"/>
          <w:rtl/>
        </w:rPr>
        <w:t>:</w:t>
      </w:r>
      <w:r w:rsidR="0092718F" w:rsidRPr="00B70C9F">
        <w:rPr>
          <w:rFonts w:hAnsi="Courier New" w:hint="cs"/>
          <w:sz w:val="34"/>
          <w:szCs w:val="34"/>
          <w:rtl/>
        </w:rPr>
        <w:t xml:space="preserve"> (</w:t>
      </w:r>
      <w:r w:rsidR="0092718F" w:rsidRPr="00B70C9F">
        <w:rPr>
          <w:rFonts w:hAnsi="Courier New"/>
          <w:sz w:val="34"/>
          <w:szCs w:val="34"/>
          <w:rtl/>
        </w:rPr>
        <w:t>ثُمَّ ائْتُوا صَفًّا</w:t>
      </w:r>
      <w:r w:rsidR="0092718F" w:rsidRPr="00B70C9F">
        <w:rPr>
          <w:rFonts w:hint="cs"/>
          <w:sz w:val="34"/>
          <w:szCs w:val="34"/>
          <w:rtl/>
        </w:rPr>
        <w:t>){طه</w:t>
      </w:r>
      <w:r w:rsidR="00B70C9F">
        <w:rPr>
          <w:rFonts w:hint="cs"/>
          <w:sz w:val="34"/>
          <w:szCs w:val="34"/>
          <w:rtl/>
        </w:rPr>
        <w:t>:</w:t>
      </w:r>
      <w:r w:rsidR="0092718F" w:rsidRPr="00B70C9F">
        <w:rPr>
          <w:rFonts w:hint="cs"/>
          <w:sz w:val="34"/>
          <w:szCs w:val="34"/>
          <w:rtl/>
        </w:rPr>
        <w:t xml:space="preserve"> 64} يحتمل أن يكون مصدرًا</w:t>
      </w:r>
      <w:r w:rsidR="00B70C9F">
        <w:rPr>
          <w:rFonts w:hint="cs"/>
          <w:sz w:val="34"/>
          <w:szCs w:val="34"/>
          <w:rtl/>
        </w:rPr>
        <w:t>،</w:t>
      </w:r>
      <w:r w:rsidR="0092718F" w:rsidRPr="00B70C9F">
        <w:rPr>
          <w:rFonts w:hint="cs"/>
          <w:sz w:val="34"/>
          <w:szCs w:val="34"/>
          <w:rtl/>
        </w:rPr>
        <w:t xml:space="preserve"> وأن يكون بمعنى الصافين</w:t>
      </w:r>
      <w:r w:rsidR="00B70C9F">
        <w:rPr>
          <w:rFonts w:hint="cs"/>
          <w:sz w:val="34"/>
          <w:szCs w:val="34"/>
          <w:rtl/>
        </w:rPr>
        <w:t>،</w:t>
      </w:r>
      <w:r w:rsidR="00094737" w:rsidRPr="00B70C9F">
        <w:rPr>
          <w:rFonts w:hint="cs"/>
          <w:sz w:val="34"/>
          <w:szCs w:val="34"/>
          <w:rtl/>
        </w:rPr>
        <w:t xml:space="preserve"> </w:t>
      </w:r>
      <w:r w:rsidRPr="00B70C9F">
        <w:rPr>
          <w:rFonts w:hint="cs"/>
          <w:sz w:val="34"/>
          <w:szCs w:val="34"/>
          <w:rtl/>
        </w:rPr>
        <w:t>وقال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وَإِنَّا لَنَحْنُ الصَّافُّونَ</w:t>
      </w:r>
      <w:r w:rsidRPr="00B70C9F">
        <w:rPr>
          <w:rFonts w:hAnsi="Courier New" w:hint="cs"/>
          <w:sz w:val="34"/>
          <w:szCs w:val="34"/>
          <w:rtl/>
        </w:rPr>
        <w:t>){الصافات</w:t>
      </w:r>
      <w:r w:rsidR="00B70C9F">
        <w:rPr>
          <w:rFonts w:hAnsi="Courier New" w:hint="cs"/>
          <w:sz w:val="34"/>
          <w:szCs w:val="34"/>
          <w:rtl/>
        </w:rPr>
        <w:t>:</w:t>
      </w:r>
      <w:r w:rsidRPr="00B70C9F">
        <w:rPr>
          <w:rFonts w:hAnsi="Courier New" w:hint="cs"/>
          <w:sz w:val="34"/>
          <w:szCs w:val="34"/>
          <w:rtl/>
        </w:rPr>
        <w:t xml:space="preserve"> 165}</w:t>
      </w:r>
      <w:r w:rsidR="00FB37C9" w:rsidRPr="00B70C9F">
        <w:rPr>
          <w:rFonts w:hAnsi="Courier New" w:hint="cs"/>
          <w:sz w:val="34"/>
          <w:szCs w:val="34"/>
          <w:rtl/>
        </w:rPr>
        <w:t xml:space="preserve"> وقال تعالى</w:t>
      </w:r>
      <w:r w:rsidR="00B70C9F">
        <w:rPr>
          <w:rFonts w:hAnsi="Courier New" w:hint="cs"/>
          <w:sz w:val="34"/>
          <w:szCs w:val="34"/>
          <w:rtl/>
        </w:rPr>
        <w:t>:</w:t>
      </w:r>
      <w:r w:rsidR="00FB37C9" w:rsidRPr="00B70C9F">
        <w:rPr>
          <w:rFonts w:hAnsi="Courier New" w:hint="cs"/>
          <w:sz w:val="34"/>
          <w:szCs w:val="34"/>
          <w:rtl/>
        </w:rPr>
        <w:t xml:space="preserve"> (</w:t>
      </w:r>
      <w:r w:rsidR="00FB37C9" w:rsidRPr="00B70C9F">
        <w:rPr>
          <w:rFonts w:hAnsi="Courier New"/>
          <w:sz w:val="34"/>
          <w:szCs w:val="34"/>
          <w:rtl/>
        </w:rPr>
        <w:t>وَالصَّافَّاتِ صَفًّا</w:t>
      </w:r>
      <w:r w:rsidR="00FB37C9" w:rsidRPr="00B70C9F">
        <w:rPr>
          <w:rFonts w:hAnsi="Courier New" w:hint="cs"/>
          <w:sz w:val="34"/>
          <w:szCs w:val="34"/>
          <w:rtl/>
        </w:rPr>
        <w:t>){الصافات</w:t>
      </w:r>
      <w:r w:rsidR="00B70C9F">
        <w:rPr>
          <w:rFonts w:hAnsi="Courier New" w:hint="cs"/>
          <w:sz w:val="34"/>
          <w:szCs w:val="34"/>
          <w:rtl/>
        </w:rPr>
        <w:t>:</w:t>
      </w:r>
      <w:r w:rsidR="00FB37C9" w:rsidRPr="00B70C9F">
        <w:rPr>
          <w:rFonts w:hAnsi="Courier New" w:hint="cs"/>
          <w:sz w:val="34"/>
          <w:szCs w:val="34"/>
          <w:rtl/>
        </w:rPr>
        <w:t xml:space="preserve"> 1} يعني به الملائكة</w:t>
      </w:r>
      <w:r w:rsidR="00B70C9F">
        <w:rPr>
          <w:rFonts w:hAnsi="Courier New" w:hint="cs"/>
          <w:sz w:val="34"/>
          <w:szCs w:val="34"/>
          <w:rtl/>
        </w:rPr>
        <w:t>،</w:t>
      </w:r>
      <w:r w:rsidR="00FB37C9" w:rsidRPr="00B70C9F">
        <w:rPr>
          <w:rFonts w:hAnsi="Courier New" w:hint="cs"/>
          <w:sz w:val="34"/>
          <w:szCs w:val="34"/>
          <w:rtl/>
        </w:rPr>
        <w:t xml:space="preserve"> وقال تعالى</w:t>
      </w:r>
      <w:r w:rsidR="00B70C9F">
        <w:rPr>
          <w:rFonts w:hAnsi="Courier New" w:hint="cs"/>
          <w:sz w:val="34"/>
          <w:szCs w:val="34"/>
          <w:rtl/>
        </w:rPr>
        <w:t>:</w:t>
      </w:r>
      <w:r w:rsidR="00FB37C9" w:rsidRPr="00B70C9F">
        <w:rPr>
          <w:rFonts w:hAnsi="Courier New" w:hint="cs"/>
          <w:sz w:val="34"/>
          <w:szCs w:val="34"/>
          <w:rtl/>
        </w:rPr>
        <w:t xml:space="preserve"> (</w:t>
      </w:r>
      <w:r w:rsidR="00FB37C9" w:rsidRPr="00B70C9F">
        <w:rPr>
          <w:rFonts w:hAnsi="Courier New"/>
          <w:sz w:val="34"/>
          <w:szCs w:val="34"/>
          <w:rtl/>
        </w:rPr>
        <w:t>وَجَاء رَبُّكَ وَالْمَلَكُ صَفًّا صَفًّا</w:t>
      </w:r>
      <w:r w:rsidR="00FB37C9" w:rsidRPr="00B70C9F">
        <w:rPr>
          <w:rFonts w:hAnsi="Courier New" w:hint="cs"/>
          <w:sz w:val="34"/>
          <w:szCs w:val="34"/>
          <w:rtl/>
        </w:rPr>
        <w:t>){الفجر</w:t>
      </w:r>
      <w:r w:rsidR="00B70C9F">
        <w:rPr>
          <w:rFonts w:hAnsi="Courier New" w:hint="cs"/>
          <w:sz w:val="34"/>
          <w:szCs w:val="34"/>
          <w:rtl/>
        </w:rPr>
        <w:t>:</w:t>
      </w:r>
      <w:r w:rsidR="00FB37C9" w:rsidRPr="00B70C9F">
        <w:rPr>
          <w:rFonts w:hAnsi="Courier New" w:hint="cs"/>
          <w:sz w:val="34"/>
          <w:szCs w:val="34"/>
          <w:rtl/>
        </w:rPr>
        <w:t xml:space="preserve"> 22} وقال تعالى</w:t>
      </w:r>
      <w:r w:rsidR="00B70C9F">
        <w:rPr>
          <w:rFonts w:hAnsi="Courier New" w:hint="cs"/>
          <w:sz w:val="34"/>
          <w:szCs w:val="34"/>
          <w:rtl/>
        </w:rPr>
        <w:t>:</w:t>
      </w:r>
      <w:r w:rsidR="00FB37C9" w:rsidRPr="00B70C9F">
        <w:rPr>
          <w:rFonts w:hAnsi="Courier New" w:hint="cs"/>
          <w:sz w:val="34"/>
          <w:szCs w:val="34"/>
          <w:rtl/>
        </w:rPr>
        <w:t xml:space="preserve"> (</w:t>
      </w:r>
      <w:r w:rsidR="00FB37C9" w:rsidRPr="00B70C9F">
        <w:rPr>
          <w:rFonts w:hAnsi="Courier New"/>
          <w:sz w:val="34"/>
          <w:szCs w:val="34"/>
          <w:rtl/>
        </w:rPr>
        <w:t>وَالطَّيْرُ صَافَّاتٍ</w:t>
      </w:r>
      <w:r w:rsidR="00FB37C9" w:rsidRPr="00B70C9F">
        <w:rPr>
          <w:rFonts w:hAnsi="Courier New" w:hint="cs"/>
          <w:sz w:val="34"/>
          <w:szCs w:val="34"/>
          <w:rtl/>
        </w:rPr>
        <w:t>){النور</w:t>
      </w:r>
      <w:r w:rsidR="00B70C9F">
        <w:rPr>
          <w:rFonts w:hAnsi="Courier New" w:hint="cs"/>
          <w:sz w:val="34"/>
          <w:szCs w:val="34"/>
          <w:rtl/>
        </w:rPr>
        <w:t>:</w:t>
      </w:r>
      <w:r w:rsidR="00FB37C9" w:rsidRPr="00B70C9F">
        <w:rPr>
          <w:rFonts w:hAnsi="Courier New" w:hint="cs"/>
          <w:sz w:val="34"/>
          <w:szCs w:val="34"/>
          <w:rtl/>
        </w:rPr>
        <w:t xml:space="preserve"> 41} وقال تعالى</w:t>
      </w:r>
      <w:r w:rsidR="00B70C9F">
        <w:rPr>
          <w:rFonts w:hAnsi="Courier New" w:hint="cs"/>
          <w:sz w:val="34"/>
          <w:szCs w:val="34"/>
          <w:rtl/>
        </w:rPr>
        <w:t>:</w:t>
      </w:r>
      <w:r w:rsidR="00FB37C9" w:rsidRPr="00B70C9F">
        <w:rPr>
          <w:rFonts w:hAnsi="Courier New" w:hint="cs"/>
          <w:sz w:val="34"/>
          <w:szCs w:val="34"/>
          <w:rtl/>
        </w:rPr>
        <w:t xml:space="preserve"> (</w:t>
      </w:r>
      <w:r w:rsidR="00FB37C9" w:rsidRPr="00B70C9F">
        <w:rPr>
          <w:rFonts w:hAnsi="Courier New"/>
          <w:sz w:val="34"/>
          <w:szCs w:val="34"/>
          <w:rtl/>
        </w:rPr>
        <w:t>فَاذْكُرُوا اسْمَ اللَّهِ عَلَيْهَا صَوَافَّ</w:t>
      </w:r>
      <w:r w:rsidR="00FB37C9" w:rsidRPr="00B70C9F">
        <w:rPr>
          <w:rFonts w:hAnsi="Courier New" w:hint="cs"/>
          <w:sz w:val="34"/>
          <w:szCs w:val="34"/>
          <w:rtl/>
        </w:rPr>
        <w:t>){الحج</w:t>
      </w:r>
      <w:r w:rsidR="00B70C9F">
        <w:rPr>
          <w:rFonts w:hAnsi="Courier New" w:hint="cs"/>
          <w:sz w:val="34"/>
          <w:szCs w:val="34"/>
          <w:rtl/>
        </w:rPr>
        <w:t>:</w:t>
      </w:r>
      <w:r w:rsidR="00FB37C9" w:rsidRPr="00B70C9F">
        <w:rPr>
          <w:rFonts w:hAnsi="Courier New" w:hint="cs"/>
          <w:sz w:val="34"/>
          <w:szCs w:val="34"/>
          <w:rtl/>
        </w:rPr>
        <w:t xml:space="preserve"> 36}</w:t>
      </w:r>
      <w:r w:rsidR="00B70C9F">
        <w:rPr>
          <w:rFonts w:hAnsi="Courier New" w:hint="cs"/>
          <w:sz w:val="34"/>
          <w:szCs w:val="34"/>
          <w:rtl/>
        </w:rPr>
        <w:t>:</w:t>
      </w:r>
      <w:r w:rsidR="00FB37C9" w:rsidRPr="00B70C9F">
        <w:rPr>
          <w:rFonts w:hAnsi="Courier New" w:hint="cs"/>
          <w:sz w:val="34"/>
          <w:szCs w:val="34"/>
          <w:rtl/>
        </w:rPr>
        <w:t xml:space="preserve"> أي</w:t>
      </w:r>
      <w:r w:rsidR="00B70C9F">
        <w:rPr>
          <w:rFonts w:hAnsi="Courier New" w:hint="cs"/>
          <w:sz w:val="34"/>
          <w:szCs w:val="34"/>
          <w:rtl/>
        </w:rPr>
        <w:t>:</w:t>
      </w:r>
      <w:r w:rsidR="00FB37C9" w:rsidRPr="00B70C9F">
        <w:rPr>
          <w:rFonts w:hAnsi="Courier New" w:hint="cs"/>
          <w:sz w:val="34"/>
          <w:szCs w:val="34"/>
          <w:rtl/>
        </w:rPr>
        <w:t xml:space="preserve"> مصطفَّة</w:t>
      </w:r>
      <w:r w:rsidR="00B70C9F">
        <w:rPr>
          <w:rFonts w:hAnsi="Courier New" w:hint="cs"/>
          <w:sz w:val="34"/>
          <w:szCs w:val="34"/>
          <w:rtl/>
        </w:rPr>
        <w:t>،</w:t>
      </w:r>
      <w:r w:rsidR="00FB37C9" w:rsidRPr="00B70C9F">
        <w:rPr>
          <w:rFonts w:hAnsi="Courier New" w:hint="cs"/>
          <w:sz w:val="34"/>
          <w:szCs w:val="34"/>
          <w:rtl/>
        </w:rPr>
        <w:t xml:space="preserve"> وصففتُ كذا جعلتُه على صفٍّ</w:t>
      </w:r>
      <w:r w:rsidR="00B70C9F">
        <w:rPr>
          <w:rFonts w:hAnsi="Courier New" w:hint="cs"/>
          <w:sz w:val="34"/>
          <w:szCs w:val="34"/>
          <w:rtl/>
        </w:rPr>
        <w:t>،</w:t>
      </w:r>
      <w:r w:rsidR="00FB37C9" w:rsidRPr="00B70C9F">
        <w:rPr>
          <w:rFonts w:hAnsi="Courier New" w:hint="cs"/>
          <w:sz w:val="34"/>
          <w:szCs w:val="34"/>
          <w:rtl/>
        </w:rPr>
        <w:t xml:space="preserve"> قال تعالى</w:t>
      </w:r>
      <w:r w:rsidR="00B70C9F">
        <w:rPr>
          <w:rFonts w:hAnsi="Courier New" w:hint="cs"/>
          <w:sz w:val="34"/>
          <w:szCs w:val="34"/>
          <w:rtl/>
        </w:rPr>
        <w:t>:</w:t>
      </w:r>
      <w:r w:rsidR="00FB37C9" w:rsidRPr="00B70C9F">
        <w:rPr>
          <w:rFonts w:hAnsi="Courier New" w:hint="cs"/>
          <w:sz w:val="34"/>
          <w:szCs w:val="34"/>
          <w:rtl/>
        </w:rPr>
        <w:t xml:space="preserve"> (</w:t>
      </w:r>
      <w:r w:rsidR="00FB37C9" w:rsidRPr="00B70C9F">
        <w:rPr>
          <w:rFonts w:hAnsi="Courier New"/>
          <w:sz w:val="34"/>
          <w:szCs w:val="34"/>
          <w:rtl/>
        </w:rPr>
        <w:t>عَلَى سُرُرٍ مَّصْفُوفَةٍ</w:t>
      </w:r>
      <w:r w:rsidR="00FB37C9" w:rsidRPr="00B70C9F">
        <w:rPr>
          <w:rFonts w:hAnsi="Courier New" w:hint="cs"/>
          <w:sz w:val="34"/>
          <w:szCs w:val="34"/>
          <w:rtl/>
        </w:rPr>
        <w:t>){الطور</w:t>
      </w:r>
      <w:r w:rsidR="00B70C9F">
        <w:rPr>
          <w:rFonts w:hAnsi="Courier New" w:hint="cs"/>
          <w:sz w:val="34"/>
          <w:szCs w:val="34"/>
          <w:rtl/>
        </w:rPr>
        <w:t>:</w:t>
      </w:r>
      <w:r w:rsidR="00FB37C9" w:rsidRPr="00B70C9F">
        <w:rPr>
          <w:rFonts w:hAnsi="Courier New" w:hint="cs"/>
          <w:sz w:val="34"/>
          <w:szCs w:val="34"/>
          <w:rtl/>
        </w:rPr>
        <w:t xml:space="preserve"> 20}</w:t>
      </w:r>
      <w:r w:rsidR="00FD0C85">
        <w:rPr>
          <w:rFonts w:hAnsi="Courier New" w:hint="cs"/>
          <w:sz w:val="34"/>
          <w:szCs w:val="34"/>
          <w:rtl/>
        </w:rPr>
        <w:t xml:space="preserve">... </w:t>
      </w:r>
      <w:proofErr w:type="spellStart"/>
      <w:r w:rsidR="00FB37C9" w:rsidRPr="00B70C9F">
        <w:rPr>
          <w:rFonts w:hAnsi="Courier New" w:hint="cs"/>
          <w:sz w:val="34"/>
          <w:szCs w:val="34"/>
          <w:rtl/>
        </w:rPr>
        <w:t>والصفصف</w:t>
      </w:r>
      <w:proofErr w:type="spellEnd"/>
      <w:r w:rsidR="00B70C9F">
        <w:rPr>
          <w:rFonts w:hAnsi="Courier New" w:hint="cs"/>
          <w:sz w:val="34"/>
          <w:szCs w:val="34"/>
          <w:rtl/>
        </w:rPr>
        <w:t>:</w:t>
      </w:r>
      <w:r w:rsidR="00FB37C9" w:rsidRPr="00B70C9F">
        <w:rPr>
          <w:rFonts w:hAnsi="Courier New" w:hint="cs"/>
          <w:sz w:val="34"/>
          <w:szCs w:val="34"/>
          <w:rtl/>
        </w:rPr>
        <w:t xml:space="preserve"> المستوي من الأرض كأنَّه على صف واحد</w:t>
      </w:r>
      <w:r w:rsidR="00B70C9F">
        <w:rPr>
          <w:rFonts w:hAnsi="Courier New" w:hint="cs"/>
          <w:sz w:val="34"/>
          <w:szCs w:val="34"/>
          <w:rtl/>
        </w:rPr>
        <w:t>،</w:t>
      </w:r>
      <w:r w:rsidR="00FB37C9" w:rsidRPr="00B70C9F">
        <w:rPr>
          <w:rFonts w:hAnsi="Courier New" w:hint="cs"/>
          <w:sz w:val="34"/>
          <w:szCs w:val="34"/>
          <w:rtl/>
        </w:rPr>
        <w:t xml:space="preserve"> قال تعالى</w:t>
      </w:r>
      <w:r w:rsidR="00B70C9F">
        <w:rPr>
          <w:rFonts w:hAnsi="Courier New" w:hint="cs"/>
          <w:sz w:val="34"/>
          <w:szCs w:val="34"/>
          <w:rtl/>
        </w:rPr>
        <w:t>:</w:t>
      </w:r>
      <w:r w:rsidR="00FB37C9" w:rsidRPr="00B70C9F">
        <w:rPr>
          <w:rFonts w:hAnsi="Courier New" w:hint="cs"/>
          <w:sz w:val="34"/>
          <w:szCs w:val="34"/>
          <w:rtl/>
        </w:rPr>
        <w:t xml:space="preserve"> </w:t>
      </w:r>
      <w:r w:rsidR="00094737" w:rsidRPr="00B70C9F">
        <w:rPr>
          <w:rFonts w:hAnsi="Courier New" w:hint="cs"/>
          <w:sz w:val="34"/>
          <w:szCs w:val="34"/>
          <w:rtl/>
        </w:rPr>
        <w:t>(</w:t>
      </w:r>
      <w:r w:rsidR="00094737" w:rsidRPr="00B70C9F">
        <w:rPr>
          <w:rFonts w:hAnsi="Courier New"/>
          <w:sz w:val="34"/>
          <w:szCs w:val="34"/>
          <w:rtl/>
        </w:rPr>
        <w:t>فَيَذَرُهَا قَاعًا صَفْصَفًا</w:t>
      </w:r>
      <w:r w:rsidR="00094737" w:rsidRPr="00B70C9F">
        <w:rPr>
          <w:rFonts w:hAnsi="Courier New" w:hint="cs"/>
          <w:sz w:val="34"/>
          <w:szCs w:val="34"/>
          <w:rtl/>
        </w:rPr>
        <w:t>){طه</w:t>
      </w:r>
      <w:r w:rsidR="00B70C9F">
        <w:rPr>
          <w:rFonts w:hAnsi="Courier New" w:hint="cs"/>
          <w:sz w:val="34"/>
          <w:szCs w:val="34"/>
          <w:rtl/>
        </w:rPr>
        <w:t>:</w:t>
      </w:r>
      <w:r w:rsidR="00094737" w:rsidRPr="00B70C9F">
        <w:rPr>
          <w:rFonts w:hAnsi="Courier New" w:hint="cs"/>
          <w:sz w:val="34"/>
          <w:szCs w:val="34"/>
          <w:rtl/>
        </w:rPr>
        <w:t xml:space="preserve"> 106}))</w:t>
      </w:r>
      <w:r w:rsidR="00094737" w:rsidRPr="00B70C9F">
        <w:rPr>
          <w:sz w:val="34"/>
          <w:szCs w:val="34"/>
          <w:vertAlign w:val="superscript"/>
          <w:rtl/>
        </w:rPr>
        <w:t>(</w:t>
      </w:r>
      <w:r w:rsidR="00094737" w:rsidRPr="00B70C9F">
        <w:rPr>
          <w:sz w:val="34"/>
          <w:szCs w:val="34"/>
          <w:vertAlign w:val="superscript"/>
          <w:rtl/>
        </w:rPr>
        <w:footnoteReference w:id="787"/>
      </w:r>
      <w:r w:rsidR="00094737" w:rsidRPr="00B70C9F">
        <w:rPr>
          <w:sz w:val="34"/>
          <w:szCs w:val="34"/>
          <w:vertAlign w:val="superscript"/>
          <w:rtl/>
        </w:rPr>
        <w:t>)</w:t>
      </w:r>
    </w:p>
    <w:p w:rsidR="00796403" w:rsidRPr="00B70C9F" w:rsidRDefault="00796403" w:rsidP="00796403">
      <w:pPr>
        <w:pStyle w:val="a5"/>
        <w:ind w:firstLine="720"/>
        <w:jc w:val="lowKashida"/>
        <w:rPr>
          <w:rFonts w:hAnsi="Courier New"/>
          <w:sz w:val="34"/>
          <w:szCs w:val="34"/>
          <w:rtl/>
        </w:rPr>
      </w:pPr>
      <w:r w:rsidRPr="00B70C9F">
        <w:rPr>
          <w:rFonts w:hAnsi="Courier New" w:hint="cs"/>
          <w:sz w:val="34"/>
          <w:szCs w:val="34"/>
          <w:rtl/>
        </w:rPr>
        <w:t>فالصفُّ أينما ورد في القرآن الكريم يعني الصفَّ بعينه</w:t>
      </w:r>
      <w:r w:rsidR="00B70C9F">
        <w:rPr>
          <w:rFonts w:hAnsi="Courier New" w:hint="cs"/>
          <w:sz w:val="34"/>
          <w:szCs w:val="34"/>
          <w:rtl/>
        </w:rPr>
        <w:t>،</w:t>
      </w:r>
      <w:r w:rsidRPr="00B70C9F">
        <w:rPr>
          <w:rFonts w:hAnsi="Courier New" w:hint="cs"/>
          <w:sz w:val="34"/>
          <w:szCs w:val="34"/>
          <w:rtl/>
        </w:rPr>
        <w:t xml:space="preserve"> ولا وجوه له فيه</w:t>
      </w:r>
      <w:r w:rsidR="00B70C9F">
        <w:rPr>
          <w:rFonts w:hAnsi="Courier New" w:hint="cs"/>
          <w:sz w:val="34"/>
          <w:szCs w:val="34"/>
          <w:rtl/>
        </w:rPr>
        <w:t>،</w:t>
      </w:r>
      <w:r w:rsidRPr="00B70C9F">
        <w:rPr>
          <w:rFonts w:hAnsi="Courier New" w:hint="cs"/>
          <w:sz w:val="34"/>
          <w:szCs w:val="34"/>
          <w:rtl/>
        </w:rPr>
        <w:t xml:space="preserve"> أمَّا المعاني الاثنا عشر التي ذكرها أهل الوجوه فهي ليست معاني الصف</w:t>
      </w:r>
      <w:r w:rsidR="00B70C9F">
        <w:rPr>
          <w:rFonts w:hAnsi="Courier New" w:hint="cs"/>
          <w:sz w:val="34"/>
          <w:szCs w:val="34"/>
          <w:rtl/>
        </w:rPr>
        <w:t>،</w:t>
      </w:r>
      <w:r w:rsidRPr="00B70C9F">
        <w:rPr>
          <w:rFonts w:hAnsi="Courier New" w:hint="cs"/>
          <w:sz w:val="34"/>
          <w:szCs w:val="34"/>
          <w:rtl/>
        </w:rPr>
        <w:t xml:space="preserve"> وإنَّما هي معاني مضامين الآيات التي ورد فيها</w:t>
      </w:r>
      <w:r w:rsidR="00B70C9F">
        <w:rPr>
          <w:rFonts w:hAnsi="Courier New" w:hint="cs"/>
          <w:sz w:val="34"/>
          <w:szCs w:val="34"/>
          <w:rtl/>
        </w:rPr>
        <w:t>،</w:t>
      </w:r>
      <w:r w:rsidR="000E45B1" w:rsidRPr="00B70C9F">
        <w:rPr>
          <w:rFonts w:hAnsi="Courier New" w:hint="cs"/>
          <w:sz w:val="34"/>
          <w:szCs w:val="34"/>
          <w:rtl/>
        </w:rPr>
        <w:t xml:space="preserve"> وكما فهموها</w:t>
      </w:r>
      <w:r w:rsidR="00B70C9F">
        <w:rPr>
          <w:rFonts w:hAnsi="Courier New" w:hint="cs"/>
          <w:sz w:val="34"/>
          <w:szCs w:val="34"/>
          <w:rtl/>
        </w:rPr>
        <w:t>.</w:t>
      </w:r>
    </w:p>
    <w:p w:rsidR="004628D4" w:rsidRPr="00B70C9F" w:rsidRDefault="00E3557B" w:rsidP="00E3557B">
      <w:pPr>
        <w:pStyle w:val="a5"/>
        <w:ind w:firstLine="720"/>
        <w:jc w:val="lowKashida"/>
        <w:rPr>
          <w:sz w:val="34"/>
          <w:szCs w:val="34"/>
          <w:rtl/>
        </w:rPr>
      </w:pPr>
      <w:r w:rsidRPr="00B70C9F">
        <w:rPr>
          <w:rFonts w:hAnsi="Courier New" w:hint="cs"/>
          <w:sz w:val="34"/>
          <w:szCs w:val="34"/>
          <w:rtl/>
        </w:rPr>
        <w:t>6-</w:t>
      </w:r>
      <w:r w:rsidR="004628D4" w:rsidRPr="00B70C9F">
        <w:rPr>
          <w:rFonts w:hAnsi="Courier New" w:hint="cs"/>
          <w:b/>
          <w:bCs/>
          <w:sz w:val="34"/>
          <w:szCs w:val="34"/>
          <w:rtl/>
        </w:rPr>
        <w:t>عند</w:t>
      </w:r>
      <w:r w:rsidR="00B70C9F">
        <w:rPr>
          <w:rFonts w:hAnsi="Courier New" w:hint="cs"/>
          <w:b/>
          <w:bCs/>
          <w:sz w:val="34"/>
          <w:szCs w:val="34"/>
          <w:rtl/>
        </w:rPr>
        <w:t>:</w:t>
      </w:r>
      <w:r w:rsidR="004628D4" w:rsidRPr="00B70C9F">
        <w:rPr>
          <w:rFonts w:hint="cs"/>
          <w:b/>
          <w:bCs/>
          <w:sz w:val="34"/>
          <w:szCs w:val="34"/>
          <w:rtl/>
        </w:rPr>
        <w:t xml:space="preserve"> </w:t>
      </w:r>
      <w:r w:rsidR="004628D4" w:rsidRPr="00B70C9F">
        <w:rPr>
          <w:rFonts w:hint="cs"/>
          <w:sz w:val="34"/>
          <w:szCs w:val="34"/>
          <w:rtl/>
        </w:rPr>
        <w:t xml:space="preserve">قال </w:t>
      </w:r>
      <w:proofErr w:type="spellStart"/>
      <w:r w:rsidR="004628D4" w:rsidRPr="00B70C9F">
        <w:rPr>
          <w:rFonts w:hint="cs"/>
          <w:sz w:val="34"/>
          <w:szCs w:val="34"/>
          <w:rtl/>
        </w:rPr>
        <w:t>الدامغاني</w:t>
      </w:r>
      <w:proofErr w:type="spellEnd"/>
      <w:r w:rsidR="00B70C9F">
        <w:rPr>
          <w:rFonts w:hint="cs"/>
          <w:sz w:val="34"/>
          <w:szCs w:val="34"/>
          <w:rtl/>
        </w:rPr>
        <w:t>:</w:t>
      </w:r>
      <w:r w:rsidR="004628D4" w:rsidRPr="00B70C9F">
        <w:rPr>
          <w:rFonts w:hint="cs"/>
          <w:sz w:val="34"/>
          <w:szCs w:val="34"/>
          <w:rtl/>
        </w:rPr>
        <w:t xml:space="preserve"> ((تفسير عند على اثني عشر وجهًا</w:t>
      </w:r>
      <w:r w:rsidR="00B70C9F">
        <w:rPr>
          <w:rFonts w:hint="cs"/>
          <w:b/>
          <w:bCs/>
          <w:sz w:val="34"/>
          <w:szCs w:val="34"/>
          <w:rtl/>
        </w:rPr>
        <w:t>:</w:t>
      </w:r>
      <w:r w:rsidR="004628D4" w:rsidRPr="00B70C9F">
        <w:rPr>
          <w:rFonts w:hint="cs"/>
          <w:b/>
          <w:bCs/>
          <w:sz w:val="34"/>
          <w:szCs w:val="34"/>
          <w:rtl/>
        </w:rPr>
        <w:t xml:space="preserve"> </w:t>
      </w:r>
    </w:p>
    <w:p w:rsidR="004628D4" w:rsidRPr="00B70C9F" w:rsidRDefault="004628D4" w:rsidP="004628D4">
      <w:pPr>
        <w:pStyle w:val="a5"/>
        <w:ind w:firstLine="720"/>
        <w:jc w:val="lowKashida"/>
        <w:rPr>
          <w:sz w:val="34"/>
          <w:szCs w:val="34"/>
          <w:rtl/>
        </w:rPr>
      </w:pPr>
      <w:r w:rsidRPr="00B70C9F">
        <w:rPr>
          <w:rFonts w:hint="cs"/>
          <w:sz w:val="34"/>
          <w:szCs w:val="34"/>
          <w:rtl/>
        </w:rPr>
        <w:lastRenderedPageBreak/>
        <w:t>فوجه منها عند</w:t>
      </w:r>
      <w:r w:rsidR="00B70C9F">
        <w:rPr>
          <w:rFonts w:hint="cs"/>
          <w:sz w:val="34"/>
          <w:szCs w:val="34"/>
          <w:rtl/>
        </w:rPr>
        <w:t>،</w:t>
      </w:r>
      <w:r w:rsidRPr="00B70C9F">
        <w:rPr>
          <w:rFonts w:hint="cs"/>
          <w:sz w:val="34"/>
          <w:szCs w:val="34"/>
          <w:rtl/>
        </w:rPr>
        <w:t xml:space="preserve"> يعني</w:t>
      </w:r>
      <w:r w:rsidR="00B70C9F">
        <w:rPr>
          <w:rFonts w:hint="cs"/>
          <w:sz w:val="34"/>
          <w:szCs w:val="34"/>
          <w:rtl/>
        </w:rPr>
        <w:t>:</w:t>
      </w:r>
      <w:r w:rsidRPr="00B70C9F">
        <w:rPr>
          <w:rFonts w:hint="cs"/>
          <w:sz w:val="34"/>
          <w:szCs w:val="34"/>
          <w:rtl/>
        </w:rPr>
        <w:t xml:space="preserve"> قادر عليه</w:t>
      </w:r>
      <w:r w:rsidR="00B70C9F">
        <w:rPr>
          <w:rFonts w:hint="cs"/>
          <w:sz w:val="34"/>
          <w:szCs w:val="34"/>
          <w:rtl/>
        </w:rPr>
        <w:t>،</w:t>
      </w:r>
      <w:r w:rsidRPr="00B70C9F">
        <w:rPr>
          <w:rFonts w:hint="cs"/>
          <w:sz w:val="34"/>
          <w:szCs w:val="34"/>
          <w:rtl/>
        </w:rPr>
        <w:t xml:space="preserve"> قوله سبحانه في سورة الأنعام</w:t>
      </w:r>
      <w:r w:rsidR="00B70C9F">
        <w:rPr>
          <w:rFonts w:hint="cs"/>
          <w:sz w:val="34"/>
          <w:szCs w:val="34"/>
          <w:rtl/>
        </w:rPr>
        <w:t>:</w:t>
      </w:r>
      <w:r w:rsidRPr="00B70C9F">
        <w:rPr>
          <w:rFonts w:hint="cs"/>
          <w:sz w:val="34"/>
          <w:szCs w:val="34"/>
          <w:rtl/>
        </w:rPr>
        <w:t xml:space="preserve"> (</w:t>
      </w:r>
      <w:r w:rsidRPr="00B70C9F">
        <w:rPr>
          <w:rFonts w:hAnsi="Courier New"/>
          <w:sz w:val="34"/>
          <w:szCs w:val="34"/>
          <w:rtl/>
        </w:rPr>
        <w:t>قُل لَّوْ أَنَّ عِندِي مَا تَسْتَعْجِلُونَ بِهِ</w:t>
      </w:r>
      <w:r w:rsidRPr="00B70C9F">
        <w:rPr>
          <w:rFonts w:hint="cs"/>
          <w:sz w:val="34"/>
          <w:szCs w:val="34"/>
          <w:rtl/>
        </w:rPr>
        <w:t>){الأنعام</w:t>
      </w:r>
      <w:r w:rsidR="00B70C9F">
        <w:rPr>
          <w:rFonts w:hint="cs"/>
          <w:sz w:val="34"/>
          <w:szCs w:val="34"/>
          <w:rtl/>
        </w:rPr>
        <w:t>:</w:t>
      </w:r>
      <w:r w:rsidRPr="00B70C9F">
        <w:rPr>
          <w:rFonts w:hint="cs"/>
          <w:sz w:val="34"/>
          <w:szCs w:val="34"/>
          <w:rtl/>
        </w:rPr>
        <w:t xml:space="preserve"> 58} يعني</w:t>
      </w:r>
      <w:r w:rsidR="00B70C9F">
        <w:rPr>
          <w:rFonts w:hint="cs"/>
          <w:sz w:val="34"/>
          <w:szCs w:val="34"/>
          <w:rtl/>
        </w:rPr>
        <w:t>:</w:t>
      </w:r>
      <w:r w:rsidRPr="00B70C9F">
        <w:rPr>
          <w:rFonts w:hint="cs"/>
          <w:sz w:val="34"/>
          <w:szCs w:val="34"/>
          <w:rtl/>
        </w:rPr>
        <w:t xml:space="preserve"> لو كان في قدرتي ما تستعجلون به</w:t>
      </w:r>
      <w:r w:rsidR="00B70C9F">
        <w:rPr>
          <w:rFonts w:hint="cs"/>
          <w:sz w:val="34"/>
          <w:szCs w:val="34"/>
          <w:rtl/>
        </w:rPr>
        <w:t>.</w:t>
      </w:r>
    </w:p>
    <w:p w:rsidR="004628D4" w:rsidRPr="00B70C9F" w:rsidRDefault="004628D4" w:rsidP="004628D4">
      <w:pPr>
        <w:pStyle w:val="a5"/>
        <w:ind w:firstLine="720"/>
        <w:jc w:val="lowKashida"/>
        <w:rPr>
          <w:sz w:val="34"/>
          <w:szCs w:val="34"/>
          <w:rtl/>
        </w:rPr>
      </w:pPr>
      <w:r w:rsidRPr="00B70C9F">
        <w:rPr>
          <w:rFonts w:hint="cs"/>
          <w:sz w:val="34"/>
          <w:szCs w:val="34"/>
          <w:rtl/>
        </w:rPr>
        <w:t>والوجه الثاني</w:t>
      </w:r>
      <w:r w:rsidR="00B70C9F">
        <w:rPr>
          <w:rFonts w:hint="cs"/>
          <w:sz w:val="34"/>
          <w:szCs w:val="34"/>
          <w:rtl/>
        </w:rPr>
        <w:t>،</w:t>
      </w:r>
      <w:r w:rsidRPr="00B70C9F">
        <w:rPr>
          <w:rFonts w:hint="cs"/>
          <w:sz w:val="34"/>
          <w:szCs w:val="34"/>
          <w:rtl/>
        </w:rPr>
        <w:t xml:space="preserve"> عند ربك</w:t>
      </w:r>
      <w:r w:rsidR="00B70C9F">
        <w:rPr>
          <w:rFonts w:hint="cs"/>
          <w:sz w:val="34"/>
          <w:szCs w:val="34"/>
          <w:rtl/>
        </w:rPr>
        <w:t>،</w:t>
      </w:r>
      <w:r w:rsidRPr="00B70C9F">
        <w:rPr>
          <w:rFonts w:hint="cs"/>
          <w:sz w:val="34"/>
          <w:szCs w:val="34"/>
          <w:rtl/>
        </w:rPr>
        <w:t xml:space="preserve"> يعني في سمائه</w:t>
      </w:r>
      <w:r w:rsidR="00B70C9F">
        <w:rPr>
          <w:rFonts w:hint="cs"/>
          <w:sz w:val="34"/>
          <w:szCs w:val="34"/>
          <w:rtl/>
        </w:rPr>
        <w:t>،</w:t>
      </w:r>
      <w:r w:rsidRPr="00B70C9F">
        <w:rPr>
          <w:rFonts w:hint="cs"/>
          <w:sz w:val="34"/>
          <w:szCs w:val="34"/>
          <w:rtl/>
        </w:rPr>
        <w:t xml:space="preserve"> فذلك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إِنَّ الَّذِينَ عِندَ رَبِّكَ</w:t>
      </w:r>
      <w:r w:rsidRPr="00B70C9F">
        <w:rPr>
          <w:rFonts w:hint="cs"/>
          <w:sz w:val="34"/>
          <w:szCs w:val="34"/>
          <w:rtl/>
        </w:rPr>
        <w:t>){الأعراف</w:t>
      </w:r>
      <w:r w:rsidR="00B70C9F">
        <w:rPr>
          <w:rFonts w:hint="cs"/>
          <w:sz w:val="34"/>
          <w:szCs w:val="34"/>
          <w:rtl/>
        </w:rPr>
        <w:t>:</w:t>
      </w:r>
      <w:r w:rsidRPr="00B70C9F">
        <w:rPr>
          <w:rFonts w:hint="cs"/>
          <w:sz w:val="34"/>
          <w:szCs w:val="34"/>
          <w:rtl/>
        </w:rPr>
        <w:t xml:space="preserve"> 206} يعني</w:t>
      </w:r>
      <w:r w:rsidR="00B70C9F">
        <w:rPr>
          <w:rFonts w:hint="cs"/>
          <w:sz w:val="34"/>
          <w:szCs w:val="34"/>
          <w:rtl/>
        </w:rPr>
        <w:t>:</w:t>
      </w:r>
      <w:r w:rsidRPr="00B70C9F">
        <w:rPr>
          <w:rFonts w:hint="cs"/>
          <w:sz w:val="34"/>
          <w:szCs w:val="34"/>
          <w:rtl/>
        </w:rPr>
        <w:t xml:space="preserve"> في سمائه</w:t>
      </w:r>
      <w:r w:rsidR="00B70C9F">
        <w:rPr>
          <w:rFonts w:hint="cs"/>
          <w:sz w:val="34"/>
          <w:szCs w:val="34"/>
          <w:rtl/>
        </w:rPr>
        <w:t>.</w:t>
      </w:r>
    </w:p>
    <w:p w:rsidR="004628D4" w:rsidRPr="00B70C9F" w:rsidRDefault="004628D4" w:rsidP="004628D4">
      <w:pPr>
        <w:pStyle w:val="a5"/>
        <w:ind w:firstLine="720"/>
        <w:jc w:val="lowKashida"/>
        <w:rPr>
          <w:rFonts w:hAnsi="Courier New"/>
          <w:sz w:val="34"/>
          <w:szCs w:val="34"/>
          <w:rtl/>
        </w:rPr>
      </w:pPr>
      <w:r w:rsidRPr="00B70C9F">
        <w:rPr>
          <w:rFonts w:hint="cs"/>
          <w:sz w:val="34"/>
          <w:szCs w:val="34"/>
          <w:rtl/>
        </w:rPr>
        <w:t>والوجه الثالث</w:t>
      </w:r>
      <w:r w:rsidR="00B70C9F">
        <w:rPr>
          <w:rFonts w:hint="cs"/>
          <w:sz w:val="34"/>
          <w:szCs w:val="34"/>
          <w:rtl/>
        </w:rPr>
        <w:t>،</w:t>
      </w:r>
      <w:r w:rsidRPr="00B70C9F">
        <w:rPr>
          <w:rFonts w:hint="cs"/>
          <w:sz w:val="34"/>
          <w:szCs w:val="34"/>
          <w:rtl/>
        </w:rPr>
        <w:t xml:space="preserve"> عنده</w:t>
      </w:r>
      <w:r w:rsidR="00B70C9F">
        <w:rPr>
          <w:rFonts w:hint="cs"/>
          <w:sz w:val="34"/>
          <w:szCs w:val="34"/>
          <w:rtl/>
        </w:rPr>
        <w:t>،</w:t>
      </w:r>
      <w:r w:rsidRPr="00B70C9F">
        <w:rPr>
          <w:rFonts w:hint="cs"/>
          <w:sz w:val="34"/>
          <w:szCs w:val="34"/>
          <w:rtl/>
        </w:rPr>
        <w:t xml:space="preserve"> يعني</w:t>
      </w:r>
      <w:r w:rsidR="00B70C9F">
        <w:rPr>
          <w:rFonts w:hint="cs"/>
          <w:sz w:val="34"/>
          <w:szCs w:val="34"/>
          <w:rtl/>
        </w:rPr>
        <w:t>:</w:t>
      </w:r>
      <w:r w:rsidRPr="00B70C9F">
        <w:rPr>
          <w:rFonts w:hint="cs"/>
          <w:sz w:val="34"/>
          <w:szCs w:val="34"/>
          <w:rtl/>
        </w:rPr>
        <w:t xml:space="preserve"> من وحيه</w:t>
      </w:r>
      <w:r w:rsidR="00B70C9F">
        <w:rPr>
          <w:rFonts w:hint="cs"/>
          <w:sz w:val="34"/>
          <w:szCs w:val="34"/>
          <w:rtl/>
        </w:rPr>
        <w:t>،</w:t>
      </w:r>
      <w:r w:rsidRPr="00B70C9F">
        <w:rPr>
          <w:rFonts w:hint="cs"/>
          <w:sz w:val="34"/>
          <w:szCs w:val="34"/>
          <w:rtl/>
        </w:rPr>
        <w:t xml:space="preserve"> قوله تعالى في سورة آل عمران</w:t>
      </w:r>
      <w:r w:rsidR="00B70C9F">
        <w:rPr>
          <w:rFonts w:hint="cs"/>
          <w:sz w:val="34"/>
          <w:szCs w:val="34"/>
          <w:rtl/>
        </w:rPr>
        <w:t>:</w:t>
      </w:r>
      <w:r w:rsidRPr="00B70C9F">
        <w:rPr>
          <w:rFonts w:hint="cs"/>
          <w:sz w:val="34"/>
          <w:szCs w:val="34"/>
          <w:rtl/>
        </w:rPr>
        <w:t xml:space="preserve"> (</w:t>
      </w:r>
      <w:r w:rsidRPr="00B70C9F">
        <w:rPr>
          <w:rFonts w:hAnsi="Courier New"/>
          <w:sz w:val="34"/>
          <w:szCs w:val="34"/>
          <w:rtl/>
        </w:rPr>
        <w:t>وَيَقُولُونَ هُوَ مِنْ عِندِ اللّهِ وَمَا هُوَ مِنْ عِندِ اللّهِ</w:t>
      </w:r>
      <w:r w:rsidRPr="00B70C9F">
        <w:rPr>
          <w:rFonts w:hAnsi="Courier New" w:hint="cs"/>
          <w:sz w:val="34"/>
          <w:szCs w:val="34"/>
          <w:rtl/>
        </w:rPr>
        <w:t>){آل عمران</w:t>
      </w:r>
      <w:r w:rsidR="00B70C9F">
        <w:rPr>
          <w:rFonts w:hAnsi="Courier New" w:hint="cs"/>
          <w:sz w:val="34"/>
          <w:szCs w:val="34"/>
          <w:rtl/>
        </w:rPr>
        <w:t>:</w:t>
      </w:r>
      <w:r w:rsidRPr="00B70C9F">
        <w:rPr>
          <w:rFonts w:hAnsi="Courier New" w:hint="cs"/>
          <w:sz w:val="34"/>
          <w:szCs w:val="34"/>
          <w:rtl/>
        </w:rPr>
        <w:t xml:space="preserve"> 78} يعني</w:t>
      </w:r>
      <w:r w:rsidR="00B70C9F">
        <w:rPr>
          <w:rFonts w:hAnsi="Courier New" w:hint="cs"/>
          <w:sz w:val="34"/>
          <w:szCs w:val="34"/>
          <w:rtl/>
        </w:rPr>
        <w:t>:</w:t>
      </w:r>
      <w:r w:rsidRPr="00B70C9F">
        <w:rPr>
          <w:rFonts w:hAnsi="Courier New" w:hint="cs"/>
          <w:sz w:val="34"/>
          <w:szCs w:val="34"/>
          <w:rtl/>
        </w:rPr>
        <w:t xml:space="preserve"> وما هو من وحي الله وكلامه</w:t>
      </w:r>
      <w:r w:rsidR="00B70C9F">
        <w:rPr>
          <w:rFonts w:hAnsi="Courier New" w:hint="cs"/>
          <w:sz w:val="34"/>
          <w:szCs w:val="34"/>
          <w:rtl/>
        </w:rPr>
        <w:t>.</w:t>
      </w:r>
    </w:p>
    <w:p w:rsidR="004628D4" w:rsidRPr="00B70C9F" w:rsidRDefault="004628D4" w:rsidP="004628D4">
      <w:pPr>
        <w:pStyle w:val="a5"/>
        <w:ind w:firstLine="720"/>
        <w:jc w:val="lowKashida"/>
        <w:rPr>
          <w:sz w:val="34"/>
          <w:szCs w:val="34"/>
          <w:rtl/>
        </w:rPr>
      </w:pPr>
      <w:r w:rsidRPr="00B70C9F">
        <w:rPr>
          <w:rFonts w:hAnsi="Courier New" w:hint="cs"/>
          <w:sz w:val="34"/>
          <w:szCs w:val="34"/>
          <w:rtl/>
        </w:rPr>
        <w:t>والوجه الرابع</w:t>
      </w:r>
      <w:r w:rsidR="00B70C9F">
        <w:rPr>
          <w:rFonts w:hAnsi="Courier New" w:hint="cs"/>
          <w:sz w:val="34"/>
          <w:szCs w:val="34"/>
          <w:rtl/>
        </w:rPr>
        <w:t>،</w:t>
      </w:r>
      <w:r w:rsidRPr="00B70C9F">
        <w:rPr>
          <w:rFonts w:hAnsi="Courier New" w:hint="cs"/>
          <w:sz w:val="34"/>
          <w:szCs w:val="34"/>
          <w:rtl/>
        </w:rPr>
        <w:t xml:space="preserve"> من عنده يعني</w:t>
      </w:r>
      <w:r w:rsidR="00B70C9F">
        <w:rPr>
          <w:rFonts w:hAnsi="Courier New" w:hint="cs"/>
          <w:sz w:val="34"/>
          <w:szCs w:val="34"/>
          <w:rtl/>
        </w:rPr>
        <w:t>:</w:t>
      </w:r>
      <w:r w:rsidRPr="00B70C9F">
        <w:rPr>
          <w:rFonts w:hAnsi="Courier New" w:hint="cs"/>
          <w:sz w:val="34"/>
          <w:szCs w:val="34"/>
          <w:rtl/>
        </w:rPr>
        <w:t xml:space="preserve"> بقضائه وقدرته</w:t>
      </w:r>
      <w:r w:rsidR="00B70C9F">
        <w:rPr>
          <w:rFonts w:hAnsi="Courier New" w:hint="cs"/>
          <w:sz w:val="34"/>
          <w:szCs w:val="34"/>
          <w:rtl/>
        </w:rPr>
        <w:t>،</w:t>
      </w:r>
      <w:r w:rsidRPr="00B70C9F">
        <w:rPr>
          <w:rFonts w:hAnsi="Courier New" w:hint="cs"/>
          <w:sz w:val="34"/>
          <w:szCs w:val="34"/>
          <w:rtl/>
        </w:rPr>
        <w:t xml:space="preserve"> قوله تعالى في سورة النساء</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قُلْ كُلًّ مِّنْ عِندِ اللّهِ</w:t>
      </w:r>
      <w:r w:rsidRPr="00B70C9F">
        <w:rPr>
          <w:rFonts w:hint="cs"/>
          <w:sz w:val="34"/>
          <w:szCs w:val="34"/>
          <w:rtl/>
        </w:rPr>
        <w:t>){النساء</w:t>
      </w:r>
      <w:r w:rsidR="00B70C9F">
        <w:rPr>
          <w:rFonts w:hint="cs"/>
          <w:sz w:val="34"/>
          <w:szCs w:val="34"/>
          <w:rtl/>
        </w:rPr>
        <w:t>:</w:t>
      </w:r>
      <w:r w:rsidRPr="00B70C9F">
        <w:rPr>
          <w:rFonts w:hint="cs"/>
          <w:sz w:val="34"/>
          <w:szCs w:val="34"/>
          <w:rtl/>
        </w:rPr>
        <w:t xml:space="preserve"> 78} أي</w:t>
      </w:r>
      <w:r w:rsidR="00B70C9F">
        <w:rPr>
          <w:rFonts w:hint="cs"/>
          <w:sz w:val="34"/>
          <w:szCs w:val="34"/>
          <w:rtl/>
        </w:rPr>
        <w:t>:</w:t>
      </w:r>
      <w:r w:rsidRPr="00B70C9F">
        <w:rPr>
          <w:rFonts w:hint="cs"/>
          <w:sz w:val="34"/>
          <w:szCs w:val="34"/>
          <w:rtl/>
        </w:rPr>
        <w:t xml:space="preserve"> كل شيء بقضائه وقدرته</w:t>
      </w:r>
      <w:r w:rsidR="00B70C9F">
        <w:rPr>
          <w:rFonts w:hint="cs"/>
          <w:sz w:val="34"/>
          <w:szCs w:val="34"/>
          <w:rtl/>
        </w:rPr>
        <w:t>.</w:t>
      </w:r>
    </w:p>
    <w:p w:rsidR="004628D4" w:rsidRPr="00B70C9F" w:rsidRDefault="004628D4" w:rsidP="004628D4">
      <w:pPr>
        <w:pStyle w:val="a5"/>
        <w:ind w:firstLine="720"/>
        <w:jc w:val="lowKashida"/>
        <w:rPr>
          <w:rFonts w:hAnsi="Courier New"/>
          <w:sz w:val="34"/>
          <w:szCs w:val="34"/>
          <w:rtl/>
        </w:rPr>
      </w:pPr>
      <w:r w:rsidRPr="00B70C9F">
        <w:rPr>
          <w:rFonts w:hint="cs"/>
          <w:sz w:val="34"/>
          <w:szCs w:val="34"/>
          <w:rtl/>
        </w:rPr>
        <w:t>والوجه الخامس</w:t>
      </w:r>
      <w:r w:rsidR="00B70C9F">
        <w:rPr>
          <w:rFonts w:hint="cs"/>
          <w:sz w:val="34"/>
          <w:szCs w:val="34"/>
          <w:rtl/>
        </w:rPr>
        <w:t>،</w:t>
      </w:r>
      <w:r w:rsidRPr="00B70C9F">
        <w:rPr>
          <w:rFonts w:hint="cs"/>
          <w:sz w:val="34"/>
          <w:szCs w:val="34"/>
          <w:rtl/>
        </w:rPr>
        <w:t xml:space="preserve"> عندهم</w:t>
      </w:r>
      <w:r w:rsidR="00B70C9F">
        <w:rPr>
          <w:rFonts w:hint="cs"/>
          <w:sz w:val="34"/>
          <w:szCs w:val="34"/>
          <w:rtl/>
        </w:rPr>
        <w:t>،</w:t>
      </w:r>
      <w:r w:rsidRPr="00B70C9F">
        <w:rPr>
          <w:rFonts w:hint="cs"/>
          <w:sz w:val="34"/>
          <w:szCs w:val="34"/>
          <w:rtl/>
        </w:rPr>
        <w:t xml:space="preserve"> يعني</w:t>
      </w:r>
      <w:r w:rsidR="00B70C9F">
        <w:rPr>
          <w:rFonts w:hint="cs"/>
          <w:sz w:val="34"/>
          <w:szCs w:val="34"/>
          <w:rtl/>
        </w:rPr>
        <w:t>:</w:t>
      </w:r>
      <w:r w:rsidRPr="00B70C9F">
        <w:rPr>
          <w:rFonts w:hint="cs"/>
          <w:sz w:val="34"/>
          <w:szCs w:val="34"/>
          <w:rtl/>
        </w:rPr>
        <w:t xml:space="preserve"> في أيديهم</w:t>
      </w:r>
      <w:r w:rsidR="00B70C9F">
        <w:rPr>
          <w:rFonts w:hint="cs"/>
          <w:sz w:val="34"/>
          <w:szCs w:val="34"/>
          <w:rtl/>
        </w:rPr>
        <w:t>،</w:t>
      </w:r>
      <w:r w:rsidRPr="00B70C9F">
        <w:rPr>
          <w:rFonts w:hint="cs"/>
          <w:sz w:val="34"/>
          <w:szCs w:val="34"/>
          <w:rtl/>
        </w:rPr>
        <w:t xml:space="preserve"> قوله تعالى في سورة ص</w:t>
      </w:r>
      <w:r w:rsidR="00B70C9F">
        <w:rPr>
          <w:rFonts w:hint="cs"/>
          <w:sz w:val="34"/>
          <w:szCs w:val="34"/>
          <w:rtl/>
        </w:rPr>
        <w:t>:</w:t>
      </w:r>
      <w:r w:rsidRPr="00B70C9F">
        <w:rPr>
          <w:rFonts w:hint="cs"/>
          <w:sz w:val="34"/>
          <w:szCs w:val="34"/>
          <w:rtl/>
        </w:rPr>
        <w:t xml:space="preserve"> (</w:t>
      </w:r>
      <w:r w:rsidRPr="00B70C9F">
        <w:rPr>
          <w:rFonts w:hAnsi="Courier New"/>
          <w:sz w:val="34"/>
          <w:szCs w:val="34"/>
          <w:rtl/>
        </w:rPr>
        <w:t>أَمْ عِندَهُمْ خَزَائِنُ رَحْمَةِ رَبِّكَ الْعَزِيزِ الْوَهَّابِ</w:t>
      </w:r>
      <w:r w:rsidRPr="00B70C9F">
        <w:rPr>
          <w:rFonts w:hAnsi="Courier New" w:hint="cs"/>
          <w:sz w:val="34"/>
          <w:szCs w:val="34"/>
          <w:rtl/>
        </w:rPr>
        <w:t>){ص</w:t>
      </w:r>
      <w:r w:rsidR="00B70C9F">
        <w:rPr>
          <w:rFonts w:hAnsi="Courier New" w:hint="cs"/>
          <w:sz w:val="34"/>
          <w:szCs w:val="34"/>
          <w:rtl/>
        </w:rPr>
        <w:t>:</w:t>
      </w:r>
      <w:r w:rsidRPr="00B70C9F">
        <w:rPr>
          <w:rFonts w:hAnsi="Courier New" w:hint="cs"/>
          <w:sz w:val="34"/>
          <w:szCs w:val="34"/>
          <w:rtl/>
        </w:rPr>
        <w:t xml:space="preserve"> 9}</w:t>
      </w:r>
      <w:r w:rsidRPr="00B70C9F">
        <w:rPr>
          <w:rFonts w:hAnsi="Courier New"/>
          <w:sz w:val="34"/>
          <w:szCs w:val="34"/>
          <w:rtl/>
        </w:rPr>
        <w:t xml:space="preserve"> </w:t>
      </w:r>
      <w:r w:rsidRPr="00B70C9F">
        <w:rPr>
          <w:rFonts w:hAnsi="Courier New" w:hint="cs"/>
          <w:sz w:val="34"/>
          <w:szCs w:val="34"/>
          <w:rtl/>
        </w:rPr>
        <w:t>يعني</w:t>
      </w:r>
      <w:r w:rsidR="00B70C9F">
        <w:rPr>
          <w:rFonts w:hAnsi="Courier New" w:hint="cs"/>
          <w:sz w:val="34"/>
          <w:szCs w:val="34"/>
          <w:rtl/>
        </w:rPr>
        <w:t>:</w:t>
      </w:r>
      <w:r w:rsidRPr="00B70C9F">
        <w:rPr>
          <w:rFonts w:hAnsi="Courier New" w:hint="cs"/>
          <w:sz w:val="34"/>
          <w:szCs w:val="34"/>
          <w:rtl/>
        </w:rPr>
        <w:t xml:space="preserve"> في أيديهم خزائن المطر</w:t>
      </w:r>
      <w:r w:rsidR="00B70C9F">
        <w:rPr>
          <w:rFonts w:hAnsi="Courier New" w:hint="cs"/>
          <w:sz w:val="34"/>
          <w:szCs w:val="34"/>
          <w:rtl/>
        </w:rPr>
        <w:t>.</w:t>
      </w:r>
    </w:p>
    <w:p w:rsidR="004628D4" w:rsidRPr="00B70C9F" w:rsidRDefault="004628D4" w:rsidP="004628D4">
      <w:pPr>
        <w:pStyle w:val="a5"/>
        <w:ind w:firstLine="720"/>
        <w:jc w:val="lowKashida"/>
        <w:rPr>
          <w:rFonts w:hAnsi="Courier New"/>
          <w:sz w:val="34"/>
          <w:szCs w:val="34"/>
          <w:rtl/>
        </w:rPr>
      </w:pPr>
      <w:r w:rsidRPr="00B70C9F">
        <w:rPr>
          <w:rFonts w:hAnsi="Courier New" w:hint="cs"/>
          <w:sz w:val="34"/>
          <w:szCs w:val="34"/>
          <w:rtl/>
        </w:rPr>
        <w:t>والوجه السادس</w:t>
      </w:r>
      <w:r w:rsidR="00B70C9F">
        <w:rPr>
          <w:rFonts w:hAnsi="Courier New" w:hint="cs"/>
          <w:sz w:val="34"/>
          <w:szCs w:val="34"/>
          <w:rtl/>
        </w:rPr>
        <w:t>،</w:t>
      </w:r>
      <w:r w:rsidRPr="00B70C9F">
        <w:rPr>
          <w:rFonts w:hAnsi="Courier New" w:hint="cs"/>
          <w:sz w:val="34"/>
          <w:szCs w:val="34"/>
          <w:rtl/>
        </w:rPr>
        <w:t xml:space="preserve"> عنده</w:t>
      </w:r>
      <w:r w:rsidR="00B70C9F">
        <w:rPr>
          <w:rFonts w:hAnsi="Courier New" w:hint="cs"/>
          <w:sz w:val="34"/>
          <w:szCs w:val="34"/>
          <w:rtl/>
        </w:rPr>
        <w:t>،</w:t>
      </w:r>
      <w:r w:rsidRPr="00B70C9F">
        <w:rPr>
          <w:rFonts w:hAnsi="Courier New" w:hint="cs"/>
          <w:sz w:val="34"/>
          <w:szCs w:val="34"/>
          <w:rtl/>
        </w:rPr>
        <w:t xml:space="preserve"> يعني</w:t>
      </w:r>
      <w:r w:rsidR="00B70C9F">
        <w:rPr>
          <w:rFonts w:hAnsi="Courier New" w:hint="cs"/>
          <w:sz w:val="34"/>
          <w:szCs w:val="34"/>
          <w:rtl/>
        </w:rPr>
        <w:t>:</w:t>
      </w:r>
      <w:r w:rsidRPr="00B70C9F">
        <w:rPr>
          <w:rFonts w:hAnsi="Courier New" w:hint="cs"/>
          <w:sz w:val="34"/>
          <w:szCs w:val="34"/>
          <w:rtl/>
        </w:rPr>
        <w:t xml:space="preserve"> علمه</w:t>
      </w:r>
      <w:r w:rsidR="00B70C9F">
        <w:rPr>
          <w:rFonts w:hAnsi="Courier New" w:hint="cs"/>
          <w:sz w:val="34"/>
          <w:szCs w:val="34"/>
          <w:rtl/>
        </w:rPr>
        <w:t>،</w:t>
      </w:r>
      <w:r w:rsidRPr="00B70C9F">
        <w:rPr>
          <w:rFonts w:hAnsi="Courier New" w:hint="cs"/>
          <w:sz w:val="34"/>
          <w:szCs w:val="34"/>
          <w:rtl/>
        </w:rPr>
        <w:t xml:space="preserve"> قوله تعالى في سورة النجم</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أَعِندَهُ عِلْمُ الْغَيْبِ فَهُوَ يَرَى</w:t>
      </w:r>
      <w:r w:rsidRPr="00B70C9F">
        <w:rPr>
          <w:rFonts w:hAnsi="Courier New" w:hint="cs"/>
          <w:sz w:val="34"/>
          <w:szCs w:val="34"/>
          <w:rtl/>
        </w:rPr>
        <w:t>){النجم</w:t>
      </w:r>
      <w:r w:rsidR="00B70C9F">
        <w:rPr>
          <w:rFonts w:hAnsi="Courier New" w:hint="cs"/>
          <w:sz w:val="34"/>
          <w:szCs w:val="34"/>
          <w:rtl/>
        </w:rPr>
        <w:t>:</w:t>
      </w:r>
      <w:r w:rsidRPr="00B70C9F">
        <w:rPr>
          <w:rFonts w:hAnsi="Courier New" w:hint="cs"/>
          <w:sz w:val="34"/>
          <w:szCs w:val="34"/>
          <w:rtl/>
        </w:rPr>
        <w:t xml:space="preserve"> 35} يعني</w:t>
      </w:r>
      <w:r w:rsidR="00B70C9F">
        <w:rPr>
          <w:rFonts w:hAnsi="Courier New" w:hint="cs"/>
          <w:sz w:val="34"/>
          <w:szCs w:val="34"/>
          <w:rtl/>
        </w:rPr>
        <w:t>:</w:t>
      </w:r>
      <w:r w:rsidRPr="00B70C9F">
        <w:rPr>
          <w:rFonts w:hAnsi="Courier New" w:hint="cs"/>
          <w:sz w:val="34"/>
          <w:szCs w:val="34"/>
          <w:rtl/>
        </w:rPr>
        <w:t xml:space="preserve"> أيعلم علم الغيب</w:t>
      </w:r>
      <w:r w:rsidR="00B70C9F">
        <w:rPr>
          <w:rFonts w:hAnsi="Courier New" w:hint="cs"/>
          <w:sz w:val="34"/>
          <w:szCs w:val="34"/>
          <w:rtl/>
        </w:rPr>
        <w:t>.</w:t>
      </w:r>
    </w:p>
    <w:p w:rsidR="004628D4" w:rsidRPr="00B70C9F" w:rsidRDefault="004628D4" w:rsidP="004628D4">
      <w:pPr>
        <w:pStyle w:val="a5"/>
        <w:ind w:firstLine="720"/>
        <w:jc w:val="lowKashida"/>
        <w:rPr>
          <w:rFonts w:hAnsi="Courier New"/>
          <w:sz w:val="34"/>
          <w:szCs w:val="34"/>
          <w:rtl/>
        </w:rPr>
      </w:pPr>
      <w:r w:rsidRPr="00B70C9F">
        <w:rPr>
          <w:rFonts w:hAnsi="Courier New" w:hint="cs"/>
          <w:sz w:val="34"/>
          <w:szCs w:val="34"/>
          <w:rtl/>
        </w:rPr>
        <w:t>والوجه السابع</w:t>
      </w:r>
      <w:r w:rsidR="00B70C9F">
        <w:rPr>
          <w:rFonts w:hAnsi="Courier New" w:hint="cs"/>
          <w:sz w:val="34"/>
          <w:szCs w:val="34"/>
          <w:rtl/>
        </w:rPr>
        <w:t>،</w:t>
      </w:r>
      <w:r w:rsidRPr="00B70C9F">
        <w:rPr>
          <w:rFonts w:hAnsi="Courier New" w:hint="cs"/>
          <w:sz w:val="34"/>
          <w:szCs w:val="34"/>
          <w:rtl/>
        </w:rPr>
        <w:t xml:space="preserve"> عنده</w:t>
      </w:r>
      <w:r w:rsidR="00B70C9F">
        <w:rPr>
          <w:rFonts w:hAnsi="Courier New" w:hint="cs"/>
          <w:sz w:val="34"/>
          <w:szCs w:val="34"/>
          <w:rtl/>
        </w:rPr>
        <w:t>،</w:t>
      </w:r>
      <w:r w:rsidRPr="00B70C9F">
        <w:rPr>
          <w:rFonts w:hAnsi="Courier New" w:hint="cs"/>
          <w:sz w:val="34"/>
          <w:szCs w:val="34"/>
          <w:rtl/>
        </w:rPr>
        <w:t xml:space="preserve"> يعني</w:t>
      </w:r>
      <w:r w:rsidR="00B70C9F">
        <w:rPr>
          <w:rFonts w:hAnsi="Courier New" w:hint="cs"/>
          <w:sz w:val="34"/>
          <w:szCs w:val="34"/>
          <w:rtl/>
        </w:rPr>
        <w:t>:</w:t>
      </w:r>
      <w:r w:rsidRPr="00B70C9F">
        <w:rPr>
          <w:rFonts w:hAnsi="Courier New" w:hint="cs"/>
          <w:sz w:val="34"/>
          <w:szCs w:val="34"/>
          <w:rtl/>
        </w:rPr>
        <w:t xml:space="preserve"> ثوابه</w:t>
      </w:r>
      <w:r w:rsidR="00B70C9F">
        <w:rPr>
          <w:rFonts w:hAnsi="Courier New" w:hint="cs"/>
          <w:sz w:val="34"/>
          <w:szCs w:val="34"/>
          <w:rtl/>
        </w:rPr>
        <w:t>،</w:t>
      </w:r>
      <w:r w:rsidRPr="00B70C9F">
        <w:rPr>
          <w:rFonts w:hAnsi="Courier New" w:hint="cs"/>
          <w:sz w:val="34"/>
          <w:szCs w:val="34"/>
          <w:rtl/>
        </w:rPr>
        <w:t xml:space="preserve"> قوله تعالى في سورة النحل</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وَمَا عِندَ اللّهِ بَاقٍ</w:t>
      </w:r>
      <w:r w:rsidRPr="00B70C9F">
        <w:rPr>
          <w:rFonts w:hAnsi="Courier New" w:hint="cs"/>
          <w:sz w:val="34"/>
          <w:szCs w:val="34"/>
          <w:rtl/>
        </w:rPr>
        <w:t>){النحل</w:t>
      </w:r>
      <w:r w:rsidR="00B70C9F">
        <w:rPr>
          <w:rFonts w:hAnsi="Courier New" w:hint="cs"/>
          <w:sz w:val="34"/>
          <w:szCs w:val="34"/>
          <w:rtl/>
        </w:rPr>
        <w:t>:</w:t>
      </w:r>
      <w:r w:rsidRPr="00B70C9F">
        <w:rPr>
          <w:rFonts w:hAnsi="Courier New" w:hint="cs"/>
          <w:sz w:val="34"/>
          <w:szCs w:val="34"/>
          <w:rtl/>
        </w:rPr>
        <w:t xml:space="preserve"> 96} يعني</w:t>
      </w:r>
      <w:r w:rsidR="00B70C9F">
        <w:rPr>
          <w:rFonts w:hAnsi="Courier New" w:hint="cs"/>
          <w:sz w:val="34"/>
          <w:szCs w:val="34"/>
          <w:rtl/>
        </w:rPr>
        <w:t>:</w:t>
      </w:r>
      <w:r w:rsidRPr="00B70C9F">
        <w:rPr>
          <w:rFonts w:hAnsi="Courier New" w:hint="cs"/>
          <w:sz w:val="34"/>
          <w:szCs w:val="34"/>
          <w:rtl/>
        </w:rPr>
        <w:t xml:space="preserve"> ثواب الله</w:t>
      </w:r>
      <w:r w:rsidR="00B70C9F">
        <w:rPr>
          <w:rFonts w:hAnsi="Courier New" w:hint="cs"/>
          <w:sz w:val="34"/>
          <w:szCs w:val="34"/>
          <w:rtl/>
        </w:rPr>
        <w:t>.</w:t>
      </w:r>
    </w:p>
    <w:p w:rsidR="004628D4" w:rsidRPr="00B70C9F" w:rsidRDefault="004628D4" w:rsidP="004628D4">
      <w:pPr>
        <w:pStyle w:val="a5"/>
        <w:ind w:firstLine="720"/>
        <w:jc w:val="lowKashida"/>
        <w:rPr>
          <w:rFonts w:hAnsi="Courier New"/>
          <w:sz w:val="34"/>
          <w:szCs w:val="34"/>
          <w:rtl/>
        </w:rPr>
      </w:pPr>
      <w:r w:rsidRPr="00B70C9F">
        <w:rPr>
          <w:rFonts w:hAnsi="Courier New" w:hint="cs"/>
          <w:sz w:val="34"/>
          <w:szCs w:val="34"/>
          <w:rtl/>
        </w:rPr>
        <w:t>والوجه الثامن</w:t>
      </w:r>
      <w:r w:rsidR="00B70C9F">
        <w:rPr>
          <w:rFonts w:hAnsi="Courier New" w:hint="cs"/>
          <w:sz w:val="34"/>
          <w:szCs w:val="34"/>
          <w:rtl/>
        </w:rPr>
        <w:t>،</w:t>
      </w:r>
      <w:r w:rsidRPr="00B70C9F">
        <w:rPr>
          <w:rFonts w:hAnsi="Courier New" w:hint="cs"/>
          <w:sz w:val="34"/>
          <w:szCs w:val="34"/>
          <w:rtl/>
        </w:rPr>
        <w:t xml:space="preserve"> عنده</w:t>
      </w:r>
      <w:r w:rsidR="00B70C9F">
        <w:rPr>
          <w:rFonts w:hAnsi="Courier New" w:hint="cs"/>
          <w:sz w:val="34"/>
          <w:szCs w:val="34"/>
          <w:rtl/>
        </w:rPr>
        <w:t>،</w:t>
      </w:r>
      <w:r w:rsidRPr="00B70C9F">
        <w:rPr>
          <w:rFonts w:hAnsi="Courier New" w:hint="cs"/>
          <w:sz w:val="34"/>
          <w:szCs w:val="34"/>
          <w:rtl/>
        </w:rPr>
        <w:t xml:space="preserve"> يعني</w:t>
      </w:r>
      <w:r w:rsidR="00B70C9F">
        <w:rPr>
          <w:rFonts w:hAnsi="Courier New" w:hint="cs"/>
          <w:sz w:val="34"/>
          <w:szCs w:val="34"/>
          <w:rtl/>
        </w:rPr>
        <w:t>:</w:t>
      </w:r>
      <w:r w:rsidRPr="00B70C9F">
        <w:rPr>
          <w:rFonts w:hAnsi="Courier New" w:hint="cs"/>
          <w:sz w:val="34"/>
          <w:szCs w:val="34"/>
          <w:rtl/>
        </w:rPr>
        <w:t xml:space="preserve"> بقربه ومجاورته</w:t>
      </w:r>
      <w:r w:rsidR="00B70C9F">
        <w:rPr>
          <w:rFonts w:hAnsi="Courier New" w:hint="cs"/>
          <w:sz w:val="34"/>
          <w:szCs w:val="34"/>
          <w:rtl/>
        </w:rPr>
        <w:t>،</w:t>
      </w:r>
      <w:r w:rsidRPr="00B70C9F">
        <w:rPr>
          <w:rFonts w:hAnsi="Courier New" w:hint="cs"/>
          <w:sz w:val="34"/>
          <w:szCs w:val="34"/>
          <w:rtl/>
        </w:rPr>
        <w:t xml:space="preserve"> قوله تعالى فلي سورة النجم</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عِندَ سِدْرَةِ الْمُنْتَهَى {14} عِندَهَا جَنَّةُ الْمَأْوَى</w:t>
      </w:r>
      <w:r w:rsidRPr="00B70C9F">
        <w:rPr>
          <w:rFonts w:hAnsi="Courier New" w:hint="cs"/>
          <w:sz w:val="34"/>
          <w:szCs w:val="34"/>
          <w:rtl/>
        </w:rPr>
        <w:t>){النجم</w:t>
      </w:r>
      <w:r w:rsidR="00B70C9F">
        <w:rPr>
          <w:rFonts w:hAnsi="Courier New" w:hint="cs"/>
          <w:sz w:val="34"/>
          <w:szCs w:val="34"/>
          <w:rtl/>
        </w:rPr>
        <w:t>:</w:t>
      </w:r>
      <w:r w:rsidRPr="00B70C9F">
        <w:rPr>
          <w:rFonts w:hAnsi="Courier New" w:hint="cs"/>
          <w:sz w:val="34"/>
          <w:szCs w:val="34"/>
          <w:rtl/>
        </w:rPr>
        <w:t xml:space="preserve"> 14-15}</w:t>
      </w:r>
      <w:r w:rsidRPr="00B70C9F">
        <w:rPr>
          <w:rFonts w:hAnsi="Courier New"/>
          <w:sz w:val="34"/>
          <w:szCs w:val="34"/>
          <w:rtl/>
        </w:rPr>
        <w:t xml:space="preserve"> </w:t>
      </w:r>
      <w:r w:rsidRPr="00B70C9F">
        <w:rPr>
          <w:rFonts w:hAnsi="Courier New" w:hint="cs"/>
          <w:sz w:val="34"/>
          <w:szCs w:val="34"/>
          <w:rtl/>
        </w:rPr>
        <w:t xml:space="preserve">                                                                                     </w:t>
      </w:r>
    </w:p>
    <w:p w:rsidR="004628D4" w:rsidRPr="00B70C9F" w:rsidRDefault="004628D4" w:rsidP="004628D4">
      <w:pPr>
        <w:pStyle w:val="a5"/>
        <w:ind w:firstLine="720"/>
        <w:jc w:val="lowKashida"/>
        <w:rPr>
          <w:rFonts w:hAnsi="Courier New"/>
          <w:sz w:val="34"/>
          <w:szCs w:val="34"/>
          <w:rtl/>
        </w:rPr>
      </w:pPr>
      <w:r w:rsidRPr="00B70C9F">
        <w:rPr>
          <w:rFonts w:hAnsi="Courier New" w:hint="cs"/>
          <w:sz w:val="34"/>
          <w:szCs w:val="34"/>
          <w:rtl/>
        </w:rPr>
        <w:lastRenderedPageBreak/>
        <w:t>والوجه التاسع</w:t>
      </w:r>
      <w:r w:rsidR="00B70C9F">
        <w:rPr>
          <w:rFonts w:hAnsi="Courier New" w:hint="cs"/>
          <w:sz w:val="34"/>
          <w:szCs w:val="34"/>
          <w:rtl/>
        </w:rPr>
        <w:t>،</w:t>
      </w:r>
      <w:r w:rsidRPr="00B70C9F">
        <w:rPr>
          <w:rFonts w:hAnsi="Courier New" w:hint="cs"/>
          <w:sz w:val="34"/>
          <w:szCs w:val="34"/>
          <w:rtl/>
        </w:rPr>
        <w:t xml:space="preserve"> عنده</w:t>
      </w:r>
      <w:r w:rsidR="00B70C9F">
        <w:rPr>
          <w:rFonts w:hAnsi="Courier New" w:hint="cs"/>
          <w:sz w:val="34"/>
          <w:szCs w:val="34"/>
          <w:rtl/>
        </w:rPr>
        <w:t>:</w:t>
      </w:r>
      <w:r w:rsidRPr="00B70C9F">
        <w:rPr>
          <w:rFonts w:hAnsi="Courier New" w:hint="cs"/>
          <w:sz w:val="34"/>
          <w:szCs w:val="34"/>
          <w:rtl/>
        </w:rPr>
        <w:t xml:space="preserve"> بذنبه</w:t>
      </w:r>
      <w:r w:rsidR="00B70C9F">
        <w:rPr>
          <w:rFonts w:hAnsi="Courier New" w:hint="cs"/>
          <w:sz w:val="34"/>
          <w:szCs w:val="34"/>
          <w:rtl/>
        </w:rPr>
        <w:t>،</w:t>
      </w:r>
      <w:r w:rsidRPr="00B70C9F">
        <w:rPr>
          <w:rFonts w:hAnsi="Courier New" w:hint="cs"/>
          <w:sz w:val="34"/>
          <w:szCs w:val="34"/>
          <w:rtl/>
        </w:rPr>
        <w:t xml:space="preserve"> قوله تعالى في سورة آل عمران</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قُلْتُمْ أَنَّى هَـذَا قُلْ هُوَ مِنْ عِندِ أَنْفُسِكُمْ</w:t>
      </w:r>
      <w:r w:rsidRPr="00B70C9F">
        <w:rPr>
          <w:rFonts w:hAnsi="Courier New" w:hint="cs"/>
          <w:sz w:val="34"/>
          <w:szCs w:val="34"/>
          <w:rtl/>
        </w:rPr>
        <w:t>){آل عمران</w:t>
      </w:r>
      <w:r w:rsidR="00B70C9F">
        <w:rPr>
          <w:rFonts w:hAnsi="Courier New" w:hint="cs"/>
          <w:sz w:val="34"/>
          <w:szCs w:val="34"/>
          <w:rtl/>
        </w:rPr>
        <w:t>:</w:t>
      </w:r>
      <w:r w:rsidRPr="00B70C9F">
        <w:rPr>
          <w:rFonts w:hAnsi="Courier New" w:hint="cs"/>
          <w:sz w:val="34"/>
          <w:szCs w:val="34"/>
          <w:rtl/>
        </w:rPr>
        <w:t xml:space="preserve"> 165} يعني بذنبكم</w:t>
      </w:r>
      <w:r w:rsidR="00B70C9F">
        <w:rPr>
          <w:rFonts w:hAnsi="Courier New" w:hint="cs"/>
          <w:sz w:val="34"/>
          <w:szCs w:val="34"/>
          <w:rtl/>
        </w:rPr>
        <w:t>.</w:t>
      </w:r>
    </w:p>
    <w:p w:rsidR="004628D4" w:rsidRPr="00B70C9F" w:rsidRDefault="004628D4" w:rsidP="004628D4">
      <w:pPr>
        <w:pStyle w:val="a5"/>
        <w:ind w:firstLine="720"/>
        <w:jc w:val="lowKashida"/>
        <w:rPr>
          <w:rFonts w:hAnsi="Courier New"/>
          <w:sz w:val="34"/>
          <w:szCs w:val="34"/>
          <w:rtl/>
        </w:rPr>
      </w:pPr>
      <w:r w:rsidRPr="00B70C9F">
        <w:rPr>
          <w:rFonts w:hAnsi="Courier New" w:hint="cs"/>
          <w:sz w:val="34"/>
          <w:szCs w:val="34"/>
          <w:rtl/>
        </w:rPr>
        <w:t>والوجه العاشر</w:t>
      </w:r>
      <w:r w:rsidR="00B70C9F">
        <w:rPr>
          <w:rFonts w:hAnsi="Courier New" w:hint="cs"/>
          <w:sz w:val="34"/>
          <w:szCs w:val="34"/>
          <w:rtl/>
        </w:rPr>
        <w:t>،</w:t>
      </w:r>
      <w:r w:rsidRPr="00B70C9F">
        <w:rPr>
          <w:rFonts w:hAnsi="Courier New" w:hint="cs"/>
          <w:sz w:val="34"/>
          <w:szCs w:val="34"/>
          <w:rtl/>
        </w:rPr>
        <w:t xml:space="preserve"> من عندك</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بفضلك</w:t>
      </w:r>
      <w:r w:rsidR="00B70C9F">
        <w:rPr>
          <w:rFonts w:hAnsi="Courier New" w:hint="cs"/>
          <w:sz w:val="34"/>
          <w:szCs w:val="34"/>
          <w:rtl/>
        </w:rPr>
        <w:t>،</w:t>
      </w:r>
      <w:r w:rsidRPr="00B70C9F">
        <w:rPr>
          <w:rFonts w:hAnsi="Courier New" w:hint="cs"/>
          <w:sz w:val="34"/>
          <w:szCs w:val="34"/>
          <w:rtl/>
        </w:rPr>
        <w:t xml:space="preserve"> قوله تعالى فلي سورة القصص</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فَإِنْ أَتْمَمْتَ عَشْرًا فَمِنْ عِندِكَ</w:t>
      </w:r>
      <w:r w:rsidRPr="00B70C9F">
        <w:rPr>
          <w:rFonts w:hAnsi="Courier New" w:hint="cs"/>
          <w:sz w:val="34"/>
          <w:szCs w:val="34"/>
          <w:rtl/>
        </w:rPr>
        <w:t>){القصص</w:t>
      </w:r>
      <w:r w:rsidR="00B70C9F">
        <w:rPr>
          <w:rFonts w:hAnsi="Courier New" w:hint="cs"/>
          <w:sz w:val="34"/>
          <w:szCs w:val="34"/>
          <w:rtl/>
        </w:rPr>
        <w:t>:</w:t>
      </w:r>
      <w:r w:rsidRPr="00B70C9F">
        <w:rPr>
          <w:rFonts w:hAnsi="Courier New" w:hint="cs"/>
          <w:sz w:val="34"/>
          <w:szCs w:val="34"/>
          <w:rtl/>
        </w:rPr>
        <w:t xml:space="preserve"> 27}</w:t>
      </w:r>
    </w:p>
    <w:p w:rsidR="004628D4" w:rsidRPr="00B70C9F" w:rsidRDefault="004628D4" w:rsidP="004628D4">
      <w:pPr>
        <w:pStyle w:val="a5"/>
        <w:ind w:firstLine="720"/>
        <w:jc w:val="lowKashida"/>
        <w:rPr>
          <w:rFonts w:hAnsi="Courier New"/>
          <w:sz w:val="34"/>
          <w:szCs w:val="34"/>
          <w:rtl/>
        </w:rPr>
      </w:pPr>
      <w:r w:rsidRPr="00B70C9F">
        <w:rPr>
          <w:rFonts w:hAnsi="Courier New" w:hint="cs"/>
          <w:sz w:val="34"/>
          <w:szCs w:val="34"/>
          <w:rtl/>
        </w:rPr>
        <w:t>والوجه الحادي عشر</w:t>
      </w:r>
      <w:r w:rsidR="00B70C9F">
        <w:rPr>
          <w:rFonts w:hAnsi="Courier New" w:hint="cs"/>
          <w:sz w:val="34"/>
          <w:szCs w:val="34"/>
          <w:rtl/>
        </w:rPr>
        <w:t>،</w:t>
      </w:r>
      <w:r w:rsidRPr="00B70C9F">
        <w:rPr>
          <w:rFonts w:hAnsi="Courier New" w:hint="cs"/>
          <w:sz w:val="34"/>
          <w:szCs w:val="34"/>
          <w:rtl/>
        </w:rPr>
        <w:t xml:space="preserve"> من عندنا</w:t>
      </w:r>
      <w:r w:rsidR="00B70C9F">
        <w:rPr>
          <w:rFonts w:hAnsi="Courier New" w:hint="cs"/>
          <w:sz w:val="34"/>
          <w:szCs w:val="34"/>
          <w:rtl/>
        </w:rPr>
        <w:t>،</w:t>
      </w:r>
      <w:r w:rsidRPr="00B70C9F">
        <w:rPr>
          <w:rFonts w:hAnsi="Courier New" w:hint="cs"/>
          <w:sz w:val="34"/>
          <w:szCs w:val="34"/>
          <w:rtl/>
        </w:rPr>
        <w:t xml:space="preserve"> يعني</w:t>
      </w:r>
      <w:r w:rsidR="00B70C9F">
        <w:rPr>
          <w:rFonts w:hAnsi="Courier New" w:hint="cs"/>
          <w:sz w:val="34"/>
          <w:szCs w:val="34"/>
          <w:rtl/>
        </w:rPr>
        <w:t>:</w:t>
      </w:r>
      <w:r w:rsidRPr="00B70C9F">
        <w:rPr>
          <w:rFonts w:hAnsi="Courier New" w:hint="cs"/>
          <w:sz w:val="34"/>
          <w:szCs w:val="34"/>
          <w:rtl/>
        </w:rPr>
        <w:t xml:space="preserve"> من عطائنا</w:t>
      </w:r>
      <w:r w:rsidR="00B70C9F">
        <w:rPr>
          <w:rFonts w:hAnsi="Courier New" w:hint="cs"/>
          <w:sz w:val="34"/>
          <w:szCs w:val="34"/>
          <w:rtl/>
        </w:rPr>
        <w:t>،</w:t>
      </w:r>
      <w:r w:rsidRPr="00B70C9F">
        <w:rPr>
          <w:rFonts w:hAnsi="Courier New" w:hint="cs"/>
          <w:sz w:val="34"/>
          <w:szCs w:val="34"/>
          <w:rtl/>
        </w:rPr>
        <w:t xml:space="preserve"> قوله تعالى في سورة الساعة</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نِعْمَةً مِّنْ عِندِنَا كَذَلِكَ نَجْزِي مَن شَكَرَ</w:t>
      </w:r>
      <w:r w:rsidRPr="00B70C9F">
        <w:rPr>
          <w:rFonts w:hAnsi="Courier New" w:hint="cs"/>
          <w:sz w:val="34"/>
          <w:szCs w:val="34"/>
          <w:rtl/>
        </w:rPr>
        <w:t>){القمر</w:t>
      </w:r>
      <w:r w:rsidR="00B70C9F">
        <w:rPr>
          <w:rFonts w:hAnsi="Courier New" w:hint="cs"/>
          <w:sz w:val="34"/>
          <w:szCs w:val="34"/>
          <w:rtl/>
        </w:rPr>
        <w:t>:</w:t>
      </w:r>
      <w:r w:rsidRPr="00B70C9F">
        <w:rPr>
          <w:rFonts w:hAnsi="Courier New" w:hint="cs"/>
          <w:sz w:val="34"/>
          <w:szCs w:val="34"/>
          <w:rtl/>
        </w:rPr>
        <w:t xml:space="preserve"> 35}</w:t>
      </w:r>
      <w:r w:rsidR="00B70C9F">
        <w:rPr>
          <w:rFonts w:hAnsi="Courier New" w:hint="cs"/>
          <w:sz w:val="34"/>
          <w:szCs w:val="34"/>
          <w:rtl/>
        </w:rPr>
        <w:t>.</w:t>
      </w:r>
    </w:p>
    <w:p w:rsidR="004628D4" w:rsidRPr="00B70C9F" w:rsidRDefault="004628D4" w:rsidP="004628D4">
      <w:pPr>
        <w:pStyle w:val="a5"/>
        <w:ind w:firstLine="720"/>
        <w:jc w:val="lowKashida"/>
        <w:rPr>
          <w:rFonts w:hAnsi="Courier New"/>
          <w:sz w:val="34"/>
          <w:szCs w:val="34"/>
          <w:rtl/>
        </w:rPr>
      </w:pPr>
      <w:r w:rsidRPr="00B70C9F">
        <w:rPr>
          <w:rFonts w:hAnsi="Courier New" w:hint="cs"/>
          <w:sz w:val="34"/>
          <w:szCs w:val="34"/>
          <w:rtl/>
        </w:rPr>
        <w:t>والوجه الثاني عشر</w:t>
      </w:r>
      <w:r w:rsidR="00B70C9F">
        <w:rPr>
          <w:rFonts w:hAnsi="Courier New" w:hint="cs"/>
          <w:sz w:val="34"/>
          <w:szCs w:val="34"/>
          <w:rtl/>
        </w:rPr>
        <w:t>،</w:t>
      </w:r>
      <w:r w:rsidRPr="00B70C9F">
        <w:rPr>
          <w:rFonts w:hAnsi="Courier New" w:hint="cs"/>
          <w:sz w:val="34"/>
          <w:szCs w:val="34"/>
          <w:rtl/>
        </w:rPr>
        <w:t xml:space="preserve"> عنده</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برضائه ويقبله</w:t>
      </w:r>
      <w:r w:rsidR="00B70C9F">
        <w:rPr>
          <w:rFonts w:hAnsi="Courier New" w:hint="cs"/>
          <w:sz w:val="34"/>
          <w:szCs w:val="34"/>
          <w:rtl/>
        </w:rPr>
        <w:t>،</w:t>
      </w:r>
      <w:r w:rsidRPr="00B70C9F">
        <w:rPr>
          <w:rFonts w:hAnsi="Courier New" w:hint="cs"/>
          <w:sz w:val="34"/>
          <w:szCs w:val="34"/>
          <w:rtl/>
        </w:rPr>
        <w:t xml:space="preserve"> قوله سبحان في سورة آل عمران</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إِنَّ الدِّينَ عِندَ اللّهِ الإِسْلاَمُ</w:t>
      </w:r>
      <w:r w:rsidRPr="00B70C9F">
        <w:rPr>
          <w:rFonts w:hAnsi="Courier New" w:hint="cs"/>
          <w:sz w:val="34"/>
          <w:szCs w:val="34"/>
          <w:rtl/>
        </w:rPr>
        <w:t>){آل عمران</w:t>
      </w:r>
      <w:r w:rsidR="00B70C9F">
        <w:rPr>
          <w:rFonts w:hAnsi="Courier New" w:hint="cs"/>
          <w:sz w:val="34"/>
          <w:szCs w:val="34"/>
          <w:rtl/>
        </w:rPr>
        <w:t>:</w:t>
      </w:r>
      <w:r w:rsidRPr="00B70C9F">
        <w:rPr>
          <w:rFonts w:hAnsi="Courier New" w:hint="cs"/>
          <w:sz w:val="34"/>
          <w:szCs w:val="34"/>
          <w:rtl/>
        </w:rPr>
        <w:t xml:space="preserve"> 19} يعني</w:t>
      </w:r>
      <w:r w:rsidR="00B70C9F">
        <w:rPr>
          <w:rFonts w:hAnsi="Courier New" w:hint="cs"/>
          <w:sz w:val="34"/>
          <w:szCs w:val="34"/>
          <w:rtl/>
        </w:rPr>
        <w:t>:</w:t>
      </w:r>
      <w:r w:rsidRPr="00B70C9F">
        <w:rPr>
          <w:rFonts w:hAnsi="Courier New" w:hint="cs"/>
          <w:sz w:val="34"/>
          <w:szCs w:val="34"/>
          <w:rtl/>
        </w:rPr>
        <w:t xml:space="preserve"> برضاء الله تعالى))</w:t>
      </w:r>
      <w:r w:rsidRPr="00B70C9F">
        <w:rPr>
          <w:sz w:val="34"/>
          <w:szCs w:val="34"/>
          <w:vertAlign w:val="superscript"/>
          <w:rtl/>
        </w:rPr>
        <w:t xml:space="preserve"> (</w:t>
      </w:r>
      <w:r w:rsidRPr="00B70C9F">
        <w:rPr>
          <w:sz w:val="34"/>
          <w:szCs w:val="34"/>
          <w:vertAlign w:val="superscript"/>
          <w:rtl/>
        </w:rPr>
        <w:footnoteReference w:id="788"/>
      </w:r>
      <w:r w:rsidRPr="00B70C9F">
        <w:rPr>
          <w:sz w:val="34"/>
          <w:szCs w:val="34"/>
          <w:vertAlign w:val="superscript"/>
          <w:rtl/>
        </w:rPr>
        <w:t>)</w:t>
      </w:r>
      <w:r w:rsidRPr="00B70C9F">
        <w:rPr>
          <w:rFonts w:hAnsi="Courier New" w:hint="cs"/>
          <w:sz w:val="34"/>
          <w:szCs w:val="34"/>
          <w:rtl/>
        </w:rPr>
        <w:t xml:space="preserve">  </w:t>
      </w:r>
    </w:p>
    <w:p w:rsidR="004628D4" w:rsidRPr="00B70C9F" w:rsidRDefault="004628D4" w:rsidP="004628D4">
      <w:pPr>
        <w:pStyle w:val="a5"/>
        <w:ind w:firstLine="720"/>
        <w:jc w:val="lowKashida"/>
        <w:rPr>
          <w:rFonts w:hAnsi="Courier New"/>
          <w:sz w:val="34"/>
          <w:szCs w:val="34"/>
          <w:rtl/>
        </w:rPr>
      </w:pPr>
      <w:r w:rsidRPr="00B70C9F">
        <w:rPr>
          <w:rFonts w:hAnsi="Courier New" w:hint="cs"/>
          <w:sz w:val="34"/>
          <w:szCs w:val="34"/>
          <w:rtl/>
        </w:rPr>
        <w:t>قال الخليل</w:t>
      </w:r>
      <w:r w:rsidR="00B70C9F">
        <w:rPr>
          <w:rFonts w:hAnsi="Courier New" w:hint="cs"/>
          <w:sz w:val="34"/>
          <w:szCs w:val="34"/>
          <w:rtl/>
        </w:rPr>
        <w:t>:</w:t>
      </w:r>
      <w:r w:rsidRPr="00B70C9F">
        <w:rPr>
          <w:rFonts w:hAnsi="Courier New" w:hint="cs"/>
          <w:sz w:val="34"/>
          <w:szCs w:val="34"/>
          <w:rtl/>
        </w:rPr>
        <w:t xml:space="preserve"> ((عند</w:t>
      </w:r>
      <w:r w:rsidR="00B70C9F">
        <w:rPr>
          <w:rFonts w:hAnsi="Courier New" w:hint="cs"/>
          <w:sz w:val="34"/>
          <w:szCs w:val="34"/>
          <w:rtl/>
        </w:rPr>
        <w:t>:</w:t>
      </w:r>
      <w:r w:rsidRPr="00B70C9F">
        <w:rPr>
          <w:rFonts w:hAnsi="Courier New" w:hint="cs"/>
          <w:sz w:val="34"/>
          <w:szCs w:val="34"/>
          <w:rtl/>
        </w:rPr>
        <w:t xml:space="preserve"> حرف الصفة</w:t>
      </w:r>
      <w:r w:rsidR="00B70C9F">
        <w:rPr>
          <w:rFonts w:hAnsi="Courier New" w:hint="cs"/>
          <w:sz w:val="34"/>
          <w:szCs w:val="34"/>
          <w:rtl/>
        </w:rPr>
        <w:t>،</w:t>
      </w:r>
      <w:r w:rsidRPr="00B70C9F">
        <w:rPr>
          <w:rFonts w:hAnsi="Courier New" w:hint="cs"/>
          <w:sz w:val="34"/>
          <w:szCs w:val="34"/>
          <w:rtl/>
        </w:rPr>
        <w:t xml:space="preserve"> فيكون موضعًا لغيره</w:t>
      </w:r>
      <w:r w:rsidR="00B70C9F">
        <w:rPr>
          <w:rFonts w:hAnsi="Courier New" w:hint="cs"/>
          <w:sz w:val="34"/>
          <w:szCs w:val="34"/>
          <w:rtl/>
        </w:rPr>
        <w:t>،</w:t>
      </w:r>
      <w:r w:rsidRPr="00B70C9F">
        <w:rPr>
          <w:rFonts w:hAnsi="Courier New" w:hint="cs"/>
          <w:sz w:val="34"/>
          <w:szCs w:val="34"/>
          <w:rtl/>
        </w:rPr>
        <w:t xml:space="preserve"> ولفظه نصب</w:t>
      </w:r>
      <w:r w:rsidR="00B70C9F">
        <w:rPr>
          <w:rFonts w:hAnsi="Courier New" w:hint="cs"/>
          <w:sz w:val="34"/>
          <w:szCs w:val="34"/>
          <w:rtl/>
        </w:rPr>
        <w:t>؛</w:t>
      </w:r>
      <w:r w:rsidRPr="00B70C9F">
        <w:rPr>
          <w:rFonts w:hAnsi="Courier New" w:hint="cs"/>
          <w:sz w:val="34"/>
          <w:szCs w:val="34"/>
          <w:rtl/>
        </w:rPr>
        <w:t xml:space="preserve"> لأنَّه ظرف لغيره</w:t>
      </w:r>
      <w:r w:rsidR="00B70C9F">
        <w:rPr>
          <w:rFonts w:hAnsi="Courier New" w:hint="cs"/>
          <w:sz w:val="34"/>
          <w:szCs w:val="34"/>
          <w:rtl/>
        </w:rPr>
        <w:t>،</w:t>
      </w:r>
      <w:r w:rsidRPr="00B70C9F">
        <w:rPr>
          <w:rFonts w:hAnsi="Courier New" w:hint="cs"/>
          <w:sz w:val="34"/>
          <w:szCs w:val="34"/>
          <w:rtl/>
        </w:rPr>
        <w:t xml:space="preserve"> وهو في التقريب شبه اللزق))</w:t>
      </w:r>
      <w:r w:rsidRPr="00B70C9F">
        <w:rPr>
          <w:sz w:val="34"/>
          <w:szCs w:val="34"/>
          <w:vertAlign w:val="superscript"/>
          <w:rtl/>
        </w:rPr>
        <w:t xml:space="preserve"> (</w:t>
      </w:r>
      <w:r w:rsidRPr="00B70C9F">
        <w:rPr>
          <w:sz w:val="34"/>
          <w:szCs w:val="34"/>
          <w:vertAlign w:val="superscript"/>
          <w:rtl/>
        </w:rPr>
        <w:footnoteReference w:id="789"/>
      </w:r>
      <w:r w:rsidRPr="00B70C9F">
        <w:rPr>
          <w:sz w:val="34"/>
          <w:szCs w:val="34"/>
          <w:vertAlign w:val="superscript"/>
          <w:rtl/>
        </w:rPr>
        <w:t>)</w:t>
      </w:r>
      <w:r w:rsidRPr="00B70C9F">
        <w:rPr>
          <w:rFonts w:hAnsi="Courier New" w:hint="cs"/>
          <w:sz w:val="34"/>
          <w:szCs w:val="34"/>
          <w:rtl/>
        </w:rPr>
        <w:t>وقال ابن فارس</w:t>
      </w:r>
      <w:r w:rsidR="00B70C9F">
        <w:rPr>
          <w:rFonts w:hAnsi="Courier New" w:hint="cs"/>
          <w:sz w:val="34"/>
          <w:szCs w:val="34"/>
          <w:rtl/>
        </w:rPr>
        <w:t>:</w:t>
      </w:r>
      <w:r w:rsidRPr="00B70C9F">
        <w:rPr>
          <w:rFonts w:hAnsi="Courier New" w:hint="cs"/>
          <w:sz w:val="34"/>
          <w:szCs w:val="34"/>
          <w:rtl/>
        </w:rPr>
        <w:t xml:space="preserve"> ((فأمَّا قولهم</w:t>
      </w:r>
      <w:r w:rsidR="00B70C9F">
        <w:rPr>
          <w:rFonts w:hAnsi="Courier New" w:hint="cs"/>
          <w:sz w:val="34"/>
          <w:szCs w:val="34"/>
          <w:rtl/>
        </w:rPr>
        <w:t>:</w:t>
      </w:r>
      <w:r w:rsidRPr="00B70C9F">
        <w:rPr>
          <w:rFonts w:hAnsi="Courier New" w:hint="cs"/>
          <w:sz w:val="34"/>
          <w:szCs w:val="34"/>
          <w:rtl/>
        </w:rPr>
        <w:t xml:space="preserve"> زيد عند عمرو</w:t>
      </w:r>
      <w:r w:rsidR="00B70C9F">
        <w:rPr>
          <w:rFonts w:hAnsi="Courier New" w:hint="cs"/>
          <w:sz w:val="34"/>
          <w:szCs w:val="34"/>
          <w:rtl/>
        </w:rPr>
        <w:t>،</w:t>
      </w:r>
      <w:r w:rsidRPr="00B70C9F">
        <w:rPr>
          <w:rFonts w:hAnsi="Courier New" w:hint="cs"/>
          <w:sz w:val="34"/>
          <w:szCs w:val="34"/>
          <w:rtl/>
        </w:rPr>
        <w:t xml:space="preserve"> فليس ببعيد أن يكون من هذا القياس</w:t>
      </w:r>
      <w:r w:rsidR="00B70C9F">
        <w:rPr>
          <w:rFonts w:hAnsi="Courier New" w:hint="cs"/>
          <w:sz w:val="34"/>
          <w:szCs w:val="34"/>
          <w:rtl/>
        </w:rPr>
        <w:t>،</w:t>
      </w:r>
      <w:r w:rsidRPr="00B70C9F">
        <w:rPr>
          <w:rFonts w:hAnsi="Courier New" w:hint="cs"/>
          <w:sz w:val="34"/>
          <w:szCs w:val="34"/>
          <w:rtl/>
        </w:rPr>
        <w:t xml:space="preserve"> كأنَّه قد مال عن الناس كلهم إليه حتى قرب منه ولزق به))</w:t>
      </w:r>
      <w:r w:rsidRPr="00B70C9F">
        <w:rPr>
          <w:sz w:val="34"/>
          <w:szCs w:val="34"/>
          <w:vertAlign w:val="superscript"/>
          <w:rtl/>
        </w:rPr>
        <w:t xml:space="preserve"> (</w:t>
      </w:r>
      <w:r w:rsidRPr="00B70C9F">
        <w:rPr>
          <w:sz w:val="34"/>
          <w:szCs w:val="34"/>
          <w:vertAlign w:val="superscript"/>
          <w:rtl/>
        </w:rPr>
        <w:footnoteReference w:id="790"/>
      </w:r>
      <w:r w:rsidRPr="00B70C9F">
        <w:rPr>
          <w:sz w:val="34"/>
          <w:szCs w:val="34"/>
          <w:vertAlign w:val="superscript"/>
          <w:rtl/>
        </w:rPr>
        <w:t>)</w:t>
      </w:r>
      <w:r w:rsidRPr="00B70C9F">
        <w:rPr>
          <w:rFonts w:hAnsi="Courier New" w:hint="cs"/>
          <w:sz w:val="34"/>
          <w:szCs w:val="34"/>
          <w:rtl/>
        </w:rPr>
        <w:t xml:space="preserve">                                                                                                   </w:t>
      </w:r>
      <w:r w:rsidRPr="00B70C9F">
        <w:rPr>
          <w:rFonts w:hint="cs"/>
          <w:sz w:val="34"/>
          <w:szCs w:val="34"/>
          <w:rtl/>
        </w:rPr>
        <w:t xml:space="preserve"> وقال ابن هشام</w:t>
      </w:r>
      <w:r w:rsidR="00B70C9F">
        <w:rPr>
          <w:rFonts w:hint="cs"/>
          <w:sz w:val="34"/>
          <w:szCs w:val="34"/>
          <w:rtl/>
        </w:rPr>
        <w:t>:</w:t>
      </w:r>
      <w:r w:rsidRPr="00B70C9F">
        <w:rPr>
          <w:rFonts w:hint="cs"/>
          <w:sz w:val="34"/>
          <w:szCs w:val="34"/>
          <w:rtl/>
        </w:rPr>
        <w:t xml:space="preserve"> ((عند</w:t>
      </w:r>
      <w:r w:rsidR="00B70C9F">
        <w:rPr>
          <w:rFonts w:hint="cs"/>
          <w:sz w:val="34"/>
          <w:szCs w:val="34"/>
          <w:rtl/>
        </w:rPr>
        <w:t>:</w:t>
      </w:r>
      <w:r w:rsidRPr="00B70C9F">
        <w:rPr>
          <w:rFonts w:hint="cs"/>
          <w:sz w:val="34"/>
          <w:szCs w:val="34"/>
          <w:rtl/>
        </w:rPr>
        <w:t xml:space="preserve"> اسم للحضور الحسي نحو</w:t>
      </w:r>
      <w:r w:rsidR="00B70C9F">
        <w:rPr>
          <w:rFonts w:hint="cs"/>
          <w:sz w:val="34"/>
          <w:szCs w:val="34"/>
          <w:rtl/>
        </w:rPr>
        <w:t>:</w:t>
      </w:r>
      <w:r w:rsidRPr="00B70C9F">
        <w:rPr>
          <w:rFonts w:hint="cs"/>
          <w:sz w:val="34"/>
          <w:szCs w:val="34"/>
          <w:rtl/>
        </w:rPr>
        <w:t xml:space="preserve"> (</w:t>
      </w:r>
      <w:r w:rsidRPr="00B70C9F">
        <w:rPr>
          <w:rFonts w:hAnsi="Courier New"/>
          <w:sz w:val="34"/>
          <w:szCs w:val="34"/>
          <w:rtl/>
        </w:rPr>
        <w:t>فَلَمَّا رَآهُ مُسْتَقِرًّا عِندَهُ</w:t>
      </w:r>
      <w:r w:rsidRPr="00B70C9F">
        <w:rPr>
          <w:rFonts w:hint="cs"/>
          <w:sz w:val="34"/>
          <w:szCs w:val="34"/>
          <w:rtl/>
        </w:rPr>
        <w:t>){النمل</w:t>
      </w:r>
      <w:r w:rsidR="00B70C9F">
        <w:rPr>
          <w:rFonts w:hint="cs"/>
          <w:sz w:val="34"/>
          <w:szCs w:val="34"/>
          <w:rtl/>
        </w:rPr>
        <w:t>:</w:t>
      </w:r>
      <w:r w:rsidRPr="00B70C9F">
        <w:rPr>
          <w:rFonts w:hint="cs"/>
          <w:sz w:val="34"/>
          <w:szCs w:val="34"/>
          <w:rtl/>
        </w:rPr>
        <w:t xml:space="preserve"> 40} والمعنوي</w:t>
      </w:r>
      <w:r w:rsidR="00B70C9F">
        <w:rPr>
          <w:rFonts w:hint="cs"/>
          <w:sz w:val="34"/>
          <w:szCs w:val="34"/>
          <w:rtl/>
        </w:rPr>
        <w:t>:</w:t>
      </w:r>
      <w:r w:rsidRPr="00B70C9F">
        <w:rPr>
          <w:rFonts w:hint="cs"/>
          <w:sz w:val="34"/>
          <w:szCs w:val="34"/>
          <w:rtl/>
        </w:rPr>
        <w:t xml:space="preserve"> نحو</w:t>
      </w:r>
      <w:r w:rsidR="00B70C9F">
        <w:rPr>
          <w:rFonts w:hint="cs"/>
          <w:sz w:val="34"/>
          <w:szCs w:val="34"/>
          <w:rtl/>
        </w:rPr>
        <w:t>:</w:t>
      </w:r>
      <w:r w:rsidRPr="00B70C9F">
        <w:rPr>
          <w:rFonts w:hint="cs"/>
          <w:sz w:val="34"/>
          <w:szCs w:val="34"/>
          <w:rtl/>
        </w:rPr>
        <w:t xml:space="preserve"> (</w:t>
      </w:r>
      <w:r w:rsidRPr="00B70C9F">
        <w:rPr>
          <w:rFonts w:hAnsi="Courier New"/>
          <w:sz w:val="34"/>
          <w:szCs w:val="34"/>
          <w:rtl/>
        </w:rPr>
        <w:t>قَالَ الَّذِي عِندَهُ عِلْمٌ مِّنَ الْكِتَابِ</w:t>
      </w:r>
      <w:r w:rsidRPr="00B70C9F">
        <w:rPr>
          <w:rFonts w:hAnsi="Courier New" w:hint="cs"/>
          <w:sz w:val="34"/>
          <w:szCs w:val="34"/>
          <w:rtl/>
        </w:rPr>
        <w:t>){النمل</w:t>
      </w:r>
      <w:r w:rsidR="00B70C9F">
        <w:rPr>
          <w:rFonts w:hAnsi="Courier New" w:hint="cs"/>
          <w:sz w:val="34"/>
          <w:szCs w:val="34"/>
          <w:rtl/>
        </w:rPr>
        <w:t>:</w:t>
      </w:r>
      <w:r w:rsidRPr="00B70C9F">
        <w:rPr>
          <w:rFonts w:hAnsi="Courier New" w:hint="cs"/>
          <w:sz w:val="34"/>
          <w:szCs w:val="34"/>
          <w:rtl/>
        </w:rPr>
        <w:t xml:space="preserve"> 40}</w:t>
      </w:r>
      <w:r w:rsidRPr="00B70C9F">
        <w:rPr>
          <w:rFonts w:hint="cs"/>
          <w:sz w:val="34"/>
          <w:szCs w:val="34"/>
          <w:rtl/>
        </w:rPr>
        <w:t xml:space="preserve"> وللقرب كذلك نحو</w:t>
      </w:r>
      <w:r w:rsidR="00B70C9F">
        <w:rPr>
          <w:rFonts w:hint="cs"/>
          <w:sz w:val="34"/>
          <w:szCs w:val="34"/>
          <w:rtl/>
        </w:rPr>
        <w:t>:</w:t>
      </w:r>
      <w:r w:rsidRPr="00B70C9F">
        <w:rPr>
          <w:rFonts w:hint="cs"/>
          <w:sz w:val="34"/>
          <w:szCs w:val="34"/>
          <w:rtl/>
        </w:rPr>
        <w:t xml:space="preserve"> (</w:t>
      </w:r>
      <w:r w:rsidRPr="00B70C9F">
        <w:rPr>
          <w:rFonts w:hAnsi="Courier New"/>
          <w:sz w:val="34"/>
          <w:szCs w:val="34"/>
          <w:rtl/>
        </w:rPr>
        <w:t>عِندَ سِدْرَةِ الْمُنْتَهَى {14} عِندَهَا جَنَّةُ الْمَأْوَى</w:t>
      </w:r>
      <w:r w:rsidRPr="00B70C9F">
        <w:rPr>
          <w:rFonts w:hAnsi="Courier New" w:hint="cs"/>
          <w:sz w:val="34"/>
          <w:szCs w:val="34"/>
          <w:rtl/>
        </w:rPr>
        <w:t>){النجم</w:t>
      </w:r>
      <w:r w:rsidR="00B70C9F">
        <w:rPr>
          <w:rFonts w:hAnsi="Courier New" w:hint="cs"/>
          <w:sz w:val="34"/>
          <w:szCs w:val="34"/>
          <w:rtl/>
        </w:rPr>
        <w:t>:</w:t>
      </w:r>
      <w:r w:rsidRPr="00B70C9F">
        <w:rPr>
          <w:rFonts w:hAnsi="Courier New" w:hint="cs"/>
          <w:sz w:val="34"/>
          <w:szCs w:val="34"/>
          <w:rtl/>
        </w:rPr>
        <w:t xml:space="preserve"> 14-15}</w:t>
      </w:r>
      <w:r w:rsidRPr="00B70C9F">
        <w:rPr>
          <w:rFonts w:hAnsi="Courier New"/>
          <w:sz w:val="34"/>
          <w:szCs w:val="34"/>
          <w:rtl/>
        </w:rPr>
        <w:t xml:space="preserve"> </w:t>
      </w:r>
      <w:r w:rsidRPr="00B70C9F">
        <w:rPr>
          <w:rFonts w:hAnsi="Courier New" w:hint="cs"/>
          <w:sz w:val="34"/>
          <w:szCs w:val="34"/>
          <w:rtl/>
        </w:rPr>
        <w:t>ونحو</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وَإِنَّهُمْ عِندَنَا لَمِنَ الْمُصْطَفَيْنَ الأخْيَارِ</w:t>
      </w:r>
      <w:r w:rsidRPr="00B70C9F">
        <w:rPr>
          <w:rFonts w:hAnsi="Courier New" w:hint="cs"/>
          <w:sz w:val="34"/>
          <w:szCs w:val="34"/>
          <w:rtl/>
        </w:rPr>
        <w:t>){ص</w:t>
      </w:r>
      <w:r w:rsidR="00B70C9F">
        <w:rPr>
          <w:rFonts w:hAnsi="Courier New" w:hint="cs"/>
          <w:sz w:val="34"/>
          <w:szCs w:val="34"/>
          <w:rtl/>
        </w:rPr>
        <w:t>:</w:t>
      </w:r>
      <w:r w:rsidRPr="00B70C9F">
        <w:rPr>
          <w:rFonts w:hAnsi="Courier New" w:hint="cs"/>
          <w:sz w:val="34"/>
          <w:szCs w:val="34"/>
          <w:rtl/>
        </w:rPr>
        <w:t xml:space="preserve"> 47}</w:t>
      </w:r>
      <w:r w:rsidR="00FD0C85">
        <w:rPr>
          <w:rFonts w:hAnsi="Courier New" w:hint="cs"/>
          <w:sz w:val="34"/>
          <w:szCs w:val="34"/>
          <w:rtl/>
        </w:rPr>
        <w:t xml:space="preserve">... </w:t>
      </w:r>
      <w:r w:rsidRPr="00B70C9F">
        <w:rPr>
          <w:rFonts w:hAnsi="Courier New" w:hint="cs"/>
          <w:sz w:val="34"/>
          <w:szCs w:val="34"/>
          <w:rtl/>
        </w:rPr>
        <w:t>قولنا</w:t>
      </w:r>
      <w:r w:rsidR="00B70C9F">
        <w:rPr>
          <w:rFonts w:hAnsi="Courier New" w:hint="cs"/>
          <w:sz w:val="34"/>
          <w:szCs w:val="34"/>
          <w:rtl/>
        </w:rPr>
        <w:t>:</w:t>
      </w:r>
      <w:r w:rsidRPr="00B70C9F">
        <w:rPr>
          <w:rFonts w:hAnsi="Courier New" w:hint="cs"/>
          <w:sz w:val="34"/>
          <w:szCs w:val="34"/>
          <w:rtl/>
        </w:rPr>
        <w:t xml:space="preserve"> عند</w:t>
      </w:r>
      <w:r w:rsidR="00B70C9F">
        <w:rPr>
          <w:rFonts w:hAnsi="Courier New" w:hint="cs"/>
          <w:sz w:val="34"/>
          <w:szCs w:val="34"/>
          <w:rtl/>
        </w:rPr>
        <w:t>:</w:t>
      </w:r>
      <w:r w:rsidRPr="00B70C9F">
        <w:rPr>
          <w:rFonts w:hAnsi="Courier New" w:hint="cs"/>
          <w:sz w:val="34"/>
          <w:szCs w:val="34"/>
          <w:rtl/>
        </w:rPr>
        <w:t xml:space="preserve"> اسم للحضور</w:t>
      </w:r>
      <w:r w:rsidR="00B70C9F">
        <w:rPr>
          <w:rFonts w:hAnsi="Courier New" w:hint="cs"/>
          <w:sz w:val="34"/>
          <w:szCs w:val="34"/>
          <w:rtl/>
        </w:rPr>
        <w:t>،</w:t>
      </w:r>
      <w:r w:rsidRPr="00B70C9F">
        <w:rPr>
          <w:rFonts w:hAnsi="Courier New" w:hint="cs"/>
          <w:sz w:val="34"/>
          <w:szCs w:val="34"/>
          <w:rtl/>
        </w:rPr>
        <w:t xml:space="preserve"> موافق </w:t>
      </w:r>
      <w:r w:rsidRPr="00B70C9F">
        <w:rPr>
          <w:rFonts w:hAnsi="Courier New" w:hint="cs"/>
          <w:sz w:val="34"/>
          <w:szCs w:val="34"/>
          <w:rtl/>
        </w:rPr>
        <w:lastRenderedPageBreak/>
        <w:t>لعبارة ابن مالك</w:t>
      </w:r>
      <w:r w:rsidR="00B70C9F">
        <w:rPr>
          <w:rFonts w:hAnsi="Courier New" w:hint="cs"/>
          <w:sz w:val="34"/>
          <w:szCs w:val="34"/>
          <w:rtl/>
        </w:rPr>
        <w:t>،</w:t>
      </w:r>
      <w:r w:rsidRPr="00B70C9F">
        <w:rPr>
          <w:rFonts w:hAnsi="Courier New" w:hint="cs"/>
          <w:sz w:val="34"/>
          <w:szCs w:val="34"/>
          <w:rtl/>
        </w:rPr>
        <w:t xml:space="preserve"> والصواب اسم لمكان الحضور</w:t>
      </w:r>
      <w:r w:rsidR="00B70C9F">
        <w:rPr>
          <w:rFonts w:hAnsi="Courier New" w:hint="cs"/>
          <w:sz w:val="34"/>
          <w:szCs w:val="34"/>
          <w:rtl/>
        </w:rPr>
        <w:t>؛</w:t>
      </w:r>
      <w:r w:rsidRPr="00B70C9F">
        <w:rPr>
          <w:rFonts w:hAnsi="Courier New" w:hint="cs"/>
          <w:sz w:val="34"/>
          <w:szCs w:val="34"/>
          <w:rtl/>
        </w:rPr>
        <w:t xml:space="preserve"> فإنَّها ظرف لا مصدر</w:t>
      </w:r>
      <w:r w:rsidR="00B70C9F">
        <w:rPr>
          <w:rFonts w:hAnsi="Courier New" w:hint="cs"/>
          <w:sz w:val="34"/>
          <w:szCs w:val="34"/>
          <w:rtl/>
        </w:rPr>
        <w:t>،</w:t>
      </w:r>
      <w:r w:rsidRPr="00B70C9F">
        <w:rPr>
          <w:rFonts w:hAnsi="Courier New" w:hint="cs"/>
          <w:sz w:val="34"/>
          <w:szCs w:val="34"/>
          <w:rtl/>
        </w:rPr>
        <w:t xml:space="preserve"> وتأتي أيضًا لزمانه نحو</w:t>
      </w:r>
      <w:r w:rsidR="00B70C9F">
        <w:rPr>
          <w:rFonts w:hAnsi="Courier New" w:hint="cs"/>
          <w:sz w:val="34"/>
          <w:szCs w:val="34"/>
          <w:rtl/>
        </w:rPr>
        <w:t>:</w:t>
      </w:r>
      <w:r w:rsidRPr="00B70C9F">
        <w:rPr>
          <w:rFonts w:hAnsi="Courier New" w:hint="cs"/>
          <w:sz w:val="34"/>
          <w:szCs w:val="34"/>
          <w:rtl/>
        </w:rPr>
        <w:t xml:space="preserve"> الصبر عند الصدمة الأولى))</w:t>
      </w:r>
      <w:r w:rsidRPr="00B70C9F">
        <w:rPr>
          <w:sz w:val="34"/>
          <w:szCs w:val="34"/>
          <w:vertAlign w:val="superscript"/>
          <w:rtl/>
        </w:rPr>
        <w:t xml:space="preserve"> (</w:t>
      </w:r>
      <w:r w:rsidRPr="00B70C9F">
        <w:rPr>
          <w:sz w:val="34"/>
          <w:szCs w:val="34"/>
          <w:vertAlign w:val="superscript"/>
          <w:rtl/>
        </w:rPr>
        <w:footnoteReference w:id="791"/>
      </w:r>
      <w:r w:rsidRPr="00B70C9F">
        <w:rPr>
          <w:sz w:val="34"/>
          <w:szCs w:val="34"/>
          <w:vertAlign w:val="superscript"/>
          <w:rtl/>
        </w:rPr>
        <w:t>)</w:t>
      </w:r>
      <w:r w:rsidRPr="00B70C9F">
        <w:rPr>
          <w:rFonts w:hAnsi="Courier New" w:hint="cs"/>
          <w:sz w:val="34"/>
          <w:szCs w:val="34"/>
          <w:rtl/>
        </w:rPr>
        <w:t xml:space="preserve">  </w:t>
      </w:r>
    </w:p>
    <w:p w:rsidR="004628D4" w:rsidRPr="00B70C9F" w:rsidRDefault="004628D4" w:rsidP="004628D4">
      <w:pPr>
        <w:pStyle w:val="a5"/>
        <w:ind w:firstLine="720"/>
        <w:jc w:val="lowKashida"/>
        <w:rPr>
          <w:sz w:val="34"/>
          <w:szCs w:val="34"/>
          <w:rtl/>
        </w:rPr>
      </w:pPr>
      <w:r w:rsidRPr="00B70C9F">
        <w:rPr>
          <w:rFonts w:hAnsi="Courier New" w:hint="cs"/>
          <w:sz w:val="34"/>
          <w:szCs w:val="34"/>
          <w:rtl/>
        </w:rPr>
        <w:t>فـ(عند) ظرف مع دلالته على القرب ويستعمل في الأمور الحسية والمعنوية على حد سواء</w:t>
      </w:r>
      <w:r w:rsidR="00B70C9F">
        <w:rPr>
          <w:rFonts w:hAnsi="Courier New" w:hint="cs"/>
          <w:sz w:val="34"/>
          <w:szCs w:val="34"/>
          <w:rtl/>
        </w:rPr>
        <w:t>،</w:t>
      </w:r>
      <w:r w:rsidRPr="00B70C9F">
        <w:rPr>
          <w:rFonts w:hAnsi="Courier New" w:hint="cs"/>
          <w:sz w:val="34"/>
          <w:szCs w:val="34"/>
          <w:rtl/>
        </w:rPr>
        <w:t xml:space="preserve"> جاء في الإتقان وغيره</w:t>
      </w:r>
      <w:r w:rsidR="00B70C9F">
        <w:rPr>
          <w:rFonts w:hAnsi="Courier New" w:hint="cs"/>
          <w:sz w:val="34"/>
          <w:szCs w:val="34"/>
          <w:rtl/>
        </w:rPr>
        <w:t>:</w:t>
      </w:r>
      <w:r w:rsidRPr="00B70C9F">
        <w:rPr>
          <w:rFonts w:hAnsi="Courier New" w:hint="cs"/>
          <w:sz w:val="34"/>
          <w:szCs w:val="34"/>
          <w:rtl/>
        </w:rPr>
        <w:t xml:space="preserve"> ((عند</w:t>
      </w:r>
      <w:r w:rsidR="00B70C9F">
        <w:rPr>
          <w:rFonts w:hAnsi="Courier New" w:hint="cs"/>
          <w:sz w:val="34"/>
          <w:szCs w:val="34"/>
          <w:rtl/>
        </w:rPr>
        <w:t>:</w:t>
      </w:r>
      <w:r w:rsidRPr="00B70C9F">
        <w:rPr>
          <w:rFonts w:hAnsi="Courier New" w:hint="cs"/>
          <w:sz w:val="34"/>
          <w:szCs w:val="34"/>
          <w:rtl/>
        </w:rPr>
        <w:t xml:space="preserve"> ظرف مكان تستعمل</w:t>
      </w:r>
      <w:r w:rsidRPr="00B70C9F">
        <w:rPr>
          <w:rFonts w:hint="cs"/>
          <w:sz w:val="34"/>
          <w:szCs w:val="34"/>
          <w:rtl/>
        </w:rPr>
        <w:t xml:space="preserve"> في الحضور والقرب سواء كانا حسيين نحو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فَلَمَّا رَآهُ مُسْتَقِرًّا عِندَهُ</w:t>
      </w:r>
      <w:r w:rsidRPr="00B70C9F">
        <w:rPr>
          <w:rFonts w:hint="cs"/>
          <w:sz w:val="34"/>
          <w:szCs w:val="34"/>
          <w:rtl/>
        </w:rPr>
        <w:t>){النمل</w:t>
      </w:r>
      <w:r w:rsidR="00B70C9F">
        <w:rPr>
          <w:rFonts w:hint="cs"/>
          <w:sz w:val="34"/>
          <w:szCs w:val="34"/>
          <w:rtl/>
        </w:rPr>
        <w:t>:</w:t>
      </w:r>
      <w:r w:rsidRPr="00B70C9F">
        <w:rPr>
          <w:rFonts w:hint="cs"/>
          <w:sz w:val="34"/>
          <w:szCs w:val="34"/>
          <w:rtl/>
        </w:rPr>
        <w:t xml:space="preserve"> 40} وقوله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عِندَ سِدْرَةِ الْمُنْتَهَى {14} عِندَهَا جَنَّةُ الْمَأْوَى</w:t>
      </w:r>
      <w:r w:rsidRPr="00B70C9F">
        <w:rPr>
          <w:rFonts w:hAnsi="Courier New" w:hint="cs"/>
          <w:sz w:val="34"/>
          <w:szCs w:val="34"/>
          <w:rtl/>
        </w:rPr>
        <w:t>){النجم</w:t>
      </w:r>
      <w:r w:rsidR="00B70C9F">
        <w:rPr>
          <w:rFonts w:hAnsi="Courier New" w:hint="cs"/>
          <w:sz w:val="34"/>
          <w:szCs w:val="34"/>
          <w:rtl/>
        </w:rPr>
        <w:t>:</w:t>
      </w:r>
      <w:r w:rsidRPr="00B70C9F">
        <w:rPr>
          <w:rFonts w:hAnsi="Courier New" w:hint="cs"/>
          <w:sz w:val="34"/>
          <w:szCs w:val="34"/>
          <w:rtl/>
        </w:rPr>
        <w:t xml:space="preserve"> 14-15}</w:t>
      </w:r>
      <w:r w:rsidRPr="00B70C9F">
        <w:rPr>
          <w:rFonts w:hint="cs"/>
          <w:sz w:val="34"/>
          <w:szCs w:val="34"/>
          <w:rtl/>
        </w:rPr>
        <w:t xml:space="preserve"> أو معنويين</w:t>
      </w:r>
      <w:r w:rsidR="00B70C9F">
        <w:rPr>
          <w:rFonts w:hint="cs"/>
          <w:sz w:val="34"/>
          <w:szCs w:val="34"/>
          <w:rtl/>
        </w:rPr>
        <w:t>،</w:t>
      </w:r>
      <w:r w:rsidRPr="00B70C9F">
        <w:rPr>
          <w:rFonts w:hint="cs"/>
          <w:sz w:val="34"/>
          <w:szCs w:val="34"/>
          <w:rtl/>
        </w:rPr>
        <w:t xml:space="preserve"> نحو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قَالَ الَّذِي عِندَهُ عِلْمٌ مِّنَ الْكِتَابِ</w:t>
      </w:r>
      <w:r w:rsidRPr="00B70C9F">
        <w:rPr>
          <w:rFonts w:hAnsi="Courier New" w:hint="cs"/>
          <w:sz w:val="34"/>
          <w:szCs w:val="34"/>
          <w:rtl/>
        </w:rPr>
        <w:t>){النمل</w:t>
      </w:r>
      <w:r w:rsidR="00B70C9F">
        <w:rPr>
          <w:rFonts w:hAnsi="Courier New" w:hint="cs"/>
          <w:sz w:val="34"/>
          <w:szCs w:val="34"/>
          <w:rtl/>
        </w:rPr>
        <w:t>:</w:t>
      </w:r>
      <w:r w:rsidRPr="00B70C9F">
        <w:rPr>
          <w:rFonts w:hAnsi="Courier New" w:hint="cs"/>
          <w:sz w:val="34"/>
          <w:szCs w:val="34"/>
          <w:rtl/>
        </w:rPr>
        <w:t xml:space="preserve"> 40} 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وَإِنَّهُمْ عِندَنَا لَمِنَ الْمُصْطَفَيْنَ الأخْيَارِ</w:t>
      </w:r>
      <w:r w:rsidRPr="00B70C9F">
        <w:rPr>
          <w:rFonts w:hAnsi="Courier New" w:hint="cs"/>
          <w:sz w:val="34"/>
          <w:szCs w:val="34"/>
          <w:rtl/>
        </w:rPr>
        <w:t>){ص</w:t>
      </w:r>
      <w:r w:rsidR="00B70C9F">
        <w:rPr>
          <w:rFonts w:hAnsi="Courier New" w:hint="cs"/>
          <w:sz w:val="34"/>
          <w:szCs w:val="34"/>
          <w:rtl/>
        </w:rPr>
        <w:t>:</w:t>
      </w:r>
      <w:r w:rsidRPr="00B70C9F">
        <w:rPr>
          <w:rFonts w:hAnsi="Courier New" w:hint="cs"/>
          <w:sz w:val="34"/>
          <w:szCs w:val="34"/>
          <w:rtl/>
        </w:rPr>
        <w:t xml:space="preserve"> 47}</w:t>
      </w:r>
      <w:r w:rsidRPr="00B70C9F">
        <w:rPr>
          <w:rFonts w:hAnsi="Courier New"/>
          <w:sz w:val="34"/>
          <w:szCs w:val="34"/>
          <w:rtl/>
        </w:rPr>
        <w:t xml:space="preserve"> </w:t>
      </w:r>
      <w:r w:rsidRPr="00B70C9F">
        <w:rPr>
          <w:rFonts w:hAnsi="Courier New" w:hint="cs"/>
          <w:sz w:val="34"/>
          <w:szCs w:val="34"/>
          <w:rtl/>
        </w:rPr>
        <w:t>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 xml:space="preserve">فِي مَقْعَدِ صِدْقٍ عِندَ مَلِيكٍ مُّقْتَدِرٍ {55} </w:t>
      </w:r>
      <w:r w:rsidRPr="00B70C9F">
        <w:rPr>
          <w:rFonts w:hAnsi="Courier New" w:hint="cs"/>
          <w:sz w:val="34"/>
          <w:szCs w:val="34"/>
          <w:rtl/>
        </w:rPr>
        <w:t>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بَلْ أَحْيَاء عِندَ رَبِّهِمْ يُرْزَقُونَ</w:t>
      </w:r>
      <w:r w:rsidRPr="00B70C9F">
        <w:rPr>
          <w:rFonts w:hint="cs"/>
          <w:sz w:val="34"/>
          <w:szCs w:val="34"/>
          <w:rtl/>
        </w:rPr>
        <w:t>)</w:t>
      </w:r>
      <w:r w:rsidRPr="00B70C9F">
        <w:rPr>
          <w:rFonts w:hAnsi="Courier New" w:hint="cs"/>
          <w:sz w:val="34"/>
          <w:szCs w:val="34"/>
          <w:rtl/>
        </w:rPr>
        <w:t>{آل عمران</w:t>
      </w:r>
      <w:r w:rsidR="00B70C9F">
        <w:rPr>
          <w:rFonts w:hAnsi="Courier New" w:hint="cs"/>
          <w:sz w:val="34"/>
          <w:szCs w:val="34"/>
          <w:rtl/>
        </w:rPr>
        <w:t>:</w:t>
      </w:r>
      <w:r w:rsidRPr="00B70C9F">
        <w:rPr>
          <w:rFonts w:hAnsi="Courier New" w:hint="cs"/>
          <w:sz w:val="34"/>
          <w:szCs w:val="34"/>
          <w:rtl/>
        </w:rPr>
        <w:t xml:space="preserve"> 169}</w:t>
      </w:r>
      <w:r w:rsidRPr="00B70C9F">
        <w:rPr>
          <w:rFonts w:hAnsi="Courier New"/>
          <w:sz w:val="34"/>
          <w:szCs w:val="34"/>
          <w:rtl/>
        </w:rPr>
        <w:t xml:space="preserve"> </w:t>
      </w:r>
      <w:r w:rsidRPr="00B70C9F">
        <w:rPr>
          <w:rFonts w:hAnsi="Courier New" w:hint="cs"/>
          <w:sz w:val="34"/>
          <w:szCs w:val="34"/>
          <w:rtl/>
        </w:rPr>
        <w:t>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آتَيْنَاهُ رَحْمَةً مِنْ عِندِنَا وَعَلَّمْنَاهُ مِن لَّدُنَّا عِلْمًا</w:t>
      </w:r>
      <w:r w:rsidRPr="00B70C9F">
        <w:rPr>
          <w:rFonts w:hint="cs"/>
          <w:sz w:val="34"/>
          <w:szCs w:val="34"/>
          <w:rtl/>
        </w:rPr>
        <w:t>){الكهف</w:t>
      </w:r>
      <w:r w:rsidR="00B70C9F">
        <w:rPr>
          <w:rFonts w:hint="cs"/>
          <w:sz w:val="34"/>
          <w:szCs w:val="34"/>
          <w:rtl/>
        </w:rPr>
        <w:t>:</w:t>
      </w:r>
      <w:r w:rsidRPr="00B70C9F">
        <w:rPr>
          <w:rFonts w:hint="cs"/>
          <w:sz w:val="34"/>
          <w:szCs w:val="34"/>
          <w:rtl/>
        </w:rPr>
        <w:t xml:space="preserve"> 65}))</w:t>
      </w:r>
      <w:r w:rsidRPr="00B70C9F">
        <w:rPr>
          <w:sz w:val="34"/>
          <w:szCs w:val="34"/>
          <w:vertAlign w:val="superscript"/>
          <w:rtl/>
        </w:rPr>
        <w:t>(</w:t>
      </w:r>
      <w:r w:rsidRPr="00B70C9F">
        <w:rPr>
          <w:sz w:val="34"/>
          <w:szCs w:val="34"/>
          <w:vertAlign w:val="superscript"/>
          <w:rtl/>
        </w:rPr>
        <w:footnoteReference w:id="792"/>
      </w:r>
      <w:r w:rsidRPr="00B70C9F">
        <w:rPr>
          <w:sz w:val="34"/>
          <w:szCs w:val="34"/>
          <w:vertAlign w:val="superscript"/>
          <w:rtl/>
        </w:rPr>
        <w:t>)</w:t>
      </w:r>
      <w:r w:rsidRPr="00B70C9F">
        <w:rPr>
          <w:rFonts w:hint="cs"/>
          <w:sz w:val="34"/>
          <w:szCs w:val="34"/>
          <w:rtl/>
        </w:rPr>
        <w:t xml:space="preserve">                                    </w:t>
      </w:r>
    </w:p>
    <w:p w:rsidR="004628D4" w:rsidRPr="00B70C9F" w:rsidRDefault="004628D4" w:rsidP="004628D4">
      <w:pPr>
        <w:pStyle w:val="a5"/>
        <w:ind w:firstLine="720"/>
        <w:jc w:val="lowKashida"/>
        <w:rPr>
          <w:sz w:val="34"/>
          <w:szCs w:val="34"/>
          <w:rtl/>
        </w:rPr>
      </w:pPr>
      <w:r w:rsidRPr="00B70C9F">
        <w:rPr>
          <w:rFonts w:hint="cs"/>
          <w:sz w:val="34"/>
          <w:szCs w:val="34"/>
          <w:rtl/>
        </w:rPr>
        <w:t>وهذا هو الصحيح إلاَّ أنًّ هناك من أدخل الظرف في الأمور المعنوية والمضاف إلى الله سبحانه في باب المجاز</w:t>
      </w:r>
      <w:r w:rsidR="00B70C9F">
        <w:rPr>
          <w:rFonts w:hint="cs"/>
          <w:sz w:val="34"/>
          <w:szCs w:val="34"/>
          <w:rtl/>
        </w:rPr>
        <w:t>،</w:t>
      </w:r>
      <w:r w:rsidRPr="00B70C9F">
        <w:rPr>
          <w:rFonts w:hint="cs"/>
          <w:sz w:val="34"/>
          <w:szCs w:val="34"/>
          <w:rtl/>
        </w:rPr>
        <w:t xml:space="preserve"> قال الزركشي</w:t>
      </w:r>
      <w:r w:rsidR="00B70C9F">
        <w:rPr>
          <w:rFonts w:hint="cs"/>
          <w:sz w:val="34"/>
          <w:szCs w:val="34"/>
          <w:rtl/>
        </w:rPr>
        <w:t>:</w:t>
      </w:r>
      <w:r w:rsidRPr="00B70C9F">
        <w:rPr>
          <w:rFonts w:hint="cs"/>
          <w:sz w:val="34"/>
          <w:szCs w:val="34"/>
          <w:rtl/>
        </w:rPr>
        <w:t xml:space="preserve"> ((عند</w:t>
      </w:r>
      <w:r w:rsidR="00B70C9F">
        <w:rPr>
          <w:rFonts w:hint="cs"/>
          <w:sz w:val="34"/>
          <w:szCs w:val="34"/>
          <w:rtl/>
        </w:rPr>
        <w:t>:</w:t>
      </w:r>
      <w:r w:rsidRPr="00B70C9F">
        <w:rPr>
          <w:rFonts w:hint="cs"/>
          <w:sz w:val="34"/>
          <w:szCs w:val="34"/>
          <w:rtl/>
        </w:rPr>
        <w:t xml:space="preserve"> ظرف مكان</w:t>
      </w:r>
      <w:r w:rsidR="00FD0C85">
        <w:rPr>
          <w:rFonts w:hint="cs"/>
          <w:sz w:val="34"/>
          <w:szCs w:val="34"/>
          <w:rtl/>
        </w:rPr>
        <w:t xml:space="preserve">... </w:t>
      </w:r>
      <w:r w:rsidRPr="00B70C9F">
        <w:rPr>
          <w:rFonts w:hint="cs"/>
          <w:sz w:val="34"/>
          <w:szCs w:val="34"/>
          <w:rtl/>
        </w:rPr>
        <w:t>وإذا ثبت أنَّ (عند) و(لدى) للقرب</w:t>
      </w:r>
      <w:r w:rsidR="00B70C9F">
        <w:rPr>
          <w:rFonts w:hint="cs"/>
          <w:sz w:val="34"/>
          <w:szCs w:val="34"/>
          <w:rtl/>
        </w:rPr>
        <w:t>،</w:t>
      </w:r>
      <w:r w:rsidRPr="00B70C9F">
        <w:rPr>
          <w:rFonts w:hint="cs"/>
          <w:sz w:val="34"/>
          <w:szCs w:val="34"/>
          <w:rtl/>
        </w:rPr>
        <w:t xml:space="preserve"> </w:t>
      </w:r>
      <w:proofErr w:type="spellStart"/>
      <w:r w:rsidRPr="00B70C9F">
        <w:rPr>
          <w:rFonts w:hint="cs"/>
          <w:sz w:val="34"/>
          <w:szCs w:val="34"/>
          <w:rtl/>
        </w:rPr>
        <w:t>قتارة</w:t>
      </w:r>
      <w:proofErr w:type="spellEnd"/>
      <w:r w:rsidRPr="00B70C9F">
        <w:rPr>
          <w:rFonts w:hint="cs"/>
          <w:sz w:val="34"/>
          <w:szCs w:val="34"/>
          <w:rtl/>
        </w:rPr>
        <w:t xml:space="preserve"> يكون حقيقيًّا 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عِندَ سِدْرَةِ الْمُنْتَهَى {14} عِندَهَا جَنَّةُ الْمَأْوَى</w:t>
      </w:r>
      <w:r w:rsidRPr="00B70C9F">
        <w:rPr>
          <w:rFonts w:hAnsi="Courier New" w:hint="cs"/>
          <w:sz w:val="34"/>
          <w:szCs w:val="34"/>
          <w:rtl/>
        </w:rPr>
        <w:t>){النجم</w:t>
      </w:r>
      <w:r w:rsidR="00B70C9F">
        <w:rPr>
          <w:rFonts w:hAnsi="Courier New" w:hint="cs"/>
          <w:sz w:val="34"/>
          <w:szCs w:val="34"/>
          <w:rtl/>
        </w:rPr>
        <w:t>:</w:t>
      </w:r>
      <w:r w:rsidRPr="00B70C9F">
        <w:rPr>
          <w:rFonts w:hAnsi="Courier New" w:hint="cs"/>
          <w:sz w:val="34"/>
          <w:szCs w:val="34"/>
          <w:rtl/>
        </w:rPr>
        <w:t xml:space="preserve"> 14-15}</w:t>
      </w:r>
      <w:r w:rsidR="00FD0C85">
        <w:rPr>
          <w:rFonts w:hint="cs"/>
          <w:sz w:val="34"/>
          <w:szCs w:val="34"/>
          <w:rtl/>
        </w:rPr>
        <w:t xml:space="preserve">... </w:t>
      </w:r>
      <w:r w:rsidRPr="00B70C9F">
        <w:rPr>
          <w:rFonts w:hint="cs"/>
          <w:sz w:val="34"/>
          <w:szCs w:val="34"/>
          <w:rtl/>
        </w:rPr>
        <w:t>وتارة مجازيًّا</w:t>
      </w:r>
      <w:r w:rsidR="00B70C9F">
        <w:rPr>
          <w:rFonts w:hint="cs"/>
          <w:sz w:val="34"/>
          <w:szCs w:val="34"/>
          <w:rtl/>
        </w:rPr>
        <w:t>،</w:t>
      </w:r>
      <w:r w:rsidRPr="00B70C9F">
        <w:rPr>
          <w:rFonts w:hint="cs"/>
          <w:sz w:val="34"/>
          <w:szCs w:val="34"/>
          <w:rtl/>
        </w:rPr>
        <w:t xml:space="preserve"> إمَّا قرب المنزلة والزلفى</w:t>
      </w:r>
      <w:r w:rsidR="00B70C9F">
        <w:rPr>
          <w:rFonts w:hint="cs"/>
          <w:sz w:val="34"/>
          <w:szCs w:val="34"/>
          <w:rtl/>
        </w:rPr>
        <w:t>،</w:t>
      </w:r>
      <w:r w:rsidRPr="00B70C9F">
        <w:rPr>
          <w:rFonts w:hint="cs"/>
          <w:sz w:val="34"/>
          <w:szCs w:val="34"/>
          <w:rtl/>
        </w:rPr>
        <w:t xml:space="preserve"> 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بَلْ أَحْيَاء عِندَ رَبِّهِمْ يُرْزَقُونَ</w:t>
      </w:r>
      <w:r w:rsidRPr="00B70C9F">
        <w:rPr>
          <w:rFonts w:hint="cs"/>
          <w:sz w:val="34"/>
          <w:szCs w:val="34"/>
          <w:rtl/>
        </w:rPr>
        <w:t>)</w:t>
      </w:r>
      <w:r w:rsidRPr="00B70C9F">
        <w:rPr>
          <w:rFonts w:hAnsi="Courier New" w:hint="cs"/>
          <w:sz w:val="34"/>
          <w:szCs w:val="34"/>
          <w:rtl/>
        </w:rPr>
        <w:t>{آل عمران</w:t>
      </w:r>
      <w:r w:rsidR="00B70C9F">
        <w:rPr>
          <w:rFonts w:hAnsi="Courier New" w:hint="cs"/>
          <w:sz w:val="34"/>
          <w:szCs w:val="34"/>
          <w:rtl/>
        </w:rPr>
        <w:t>:</w:t>
      </w:r>
      <w:r w:rsidRPr="00B70C9F">
        <w:rPr>
          <w:rFonts w:hAnsi="Courier New" w:hint="cs"/>
          <w:sz w:val="34"/>
          <w:szCs w:val="34"/>
          <w:rtl/>
        </w:rPr>
        <w:t xml:space="preserve"> 169}</w:t>
      </w:r>
      <w:r w:rsidRPr="00B70C9F">
        <w:rPr>
          <w:rFonts w:hint="cs"/>
          <w:sz w:val="34"/>
          <w:szCs w:val="34"/>
          <w:rtl/>
        </w:rPr>
        <w:t xml:space="preserve"> وقوله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 xml:space="preserve">إِنَّ الَّذِينَ عِندَ </w:t>
      </w:r>
      <w:r w:rsidRPr="00B70C9F">
        <w:rPr>
          <w:rFonts w:hAnsi="Courier New"/>
          <w:sz w:val="34"/>
          <w:szCs w:val="34"/>
          <w:rtl/>
        </w:rPr>
        <w:lastRenderedPageBreak/>
        <w:t>رَبِّكَ</w:t>
      </w:r>
      <w:r w:rsidRPr="00B70C9F">
        <w:rPr>
          <w:rFonts w:hint="cs"/>
          <w:sz w:val="34"/>
          <w:szCs w:val="34"/>
          <w:rtl/>
        </w:rPr>
        <w:t>){الأعراف</w:t>
      </w:r>
      <w:r w:rsidR="00B70C9F">
        <w:rPr>
          <w:rFonts w:hint="cs"/>
          <w:sz w:val="34"/>
          <w:szCs w:val="34"/>
          <w:rtl/>
        </w:rPr>
        <w:t>:</w:t>
      </w:r>
      <w:r w:rsidRPr="00B70C9F">
        <w:rPr>
          <w:rFonts w:hint="cs"/>
          <w:sz w:val="34"/>
          <w:szCs w:val="34"/>
          <w:rtl/>
        </w:rPr>
        <w:t xml:space="preserve"> 206} أو قرب التشريف 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رَبِّ ابْنِ لِي عِندَكَ بَيْتًا فِي الْجَنَّةِ</w:t>
      </w:r>
      <w:r w:rsidRPr="00B70C9F">
        <w:rPr>
          <w:rFonts w:hint="cs"/>
          <w:sz w:val="34"/>
          <w:szCs w:val="34"/>
          <w:rtl/>
        </w:rPr>
        <w:t>){التحريم</w:t>
      </w:r>
      <w:r w:rsidR="00B70C9F">
        <w:rPr>
          <w:rFonts w:hint="cs"/>
          <w:sz w:val="34"/>
          <w:szCs w:val="34"/>
          <w:rtl/>
        </w:rPr>
        <w:t>:</w:t>
      </w:r>
      <w:r w:rsidRPr="00B70C9F">
        <w:rPr>
          <w:rFonts w:hint="cs"/>
          <w:sz w:val="34"/>
          <w:szCs w:val="34"/>
          <w:rtl/>
        </w:rPr>
        <w:t xml:space="preserve"> 11} وتارة بمعنى الفضل ومنه قوله تعالى</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w:t>
      </w:r>
      <w:r w:rsidRPr="00B70C9F">
        <w:rPr>
          <w:rFonts w:hAnsi="Courier New"/>
          <w:sz w:val="34"/>
          <w:szCs w:val="34"/>
          <w:rtl/>
        </w:rPr>
        <w:t>فَإِنْ أَتْمَمْتَ عَشْرًا فَمِنْ عِندِكَ</w:t>
      </w:r>
      <w:r w:rsidRPr="00B70C9F">
        <w:rPr>
          <w:rFonts w:hAnsi="Courier New" w:hint="cs"/>
          <w:sz w:val="34"/>
          <w:szCs w:val="34"/>
          <w:rtl/>
        </w:rPr>
        <w:t>){القصص</w:t>
      </w:r>
      <w:r w:rsidR="00B70C9F">
        <w:rPr>
          <w:rFonts w:hAnsi="Courier New" w:hint="cs"/>
          <w:sz w:val="34"/>
          <w:szCs w:val="34"/>
          <w:rtl/>
        </w:rPr>
        <w:t>:</w:t>
      </w:r>
      <w:r w:rsidRPr="00B70C9F">
        <w:rPr>
          <w:rFonts w:hAnsi="Courier New" w:hint="cs"/>
          <w:sz w:val="34"/>
          <w:szCs w:val="34"/>
          <w:rtl/>
        </w:rPr>
        <w:t xml:space="preserve"> 27} وتارة يراد به الحكم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فَأُوْلَئِكَ عِندَ اللَّهِ هُمُ الْكَاذِبُونَ</w:t>
      </w:r>
      <w:r w:rsidRPr="00B70C9F">
        <w:rPr>
          <w:rFonts w:hAnsi="Courier New" w:hint="cs"/>
          <w:sz w:val="34"/>
          <w:szCs w:val="34"/>
          <w:rtl/>
        </w:rPr>
        <w:t>){النور</w:t>
      </w:r>
      <w:r w:rsidR="00B70C9F">
        <w:rPr>
          <w:rFonts w:hAnsi="Courier New" w:hint="cs"/>
          <w:sz w:val="34"/>
          <w:szCs w:val="34"/>
          <w:rtl/>
        </w:rPr>
        <w:t>:</w:t>
      </w:r>
      <w:r w:rsidRPr="00B70C9F">
        <w:rPr>
          <w:rFonts w:hAnsi="Courier New" w:hint="cs"/>
          <w:sz w:val="34"/>
          <w:szCs w:val="34"/>
          <w:rtl/>
        </w:rPr>
        <w:t xml:space="preserve"> 13}</w:t>
      </w:r>
      <w:r w:rsidRPr="00B70C9F">
        <w:rPr>
          <w:rFonts w:hAnsi="Courier New"/>
          <w:sz w:val="34"/>
          <w:szCs w:val="34"/>
          <w:rtl/>
        </w:rPr>
        <w:t xml:space="preserve"> </w:t>
      </w:r>
      <w:r w:rsidRPr="00B70C9F">
        <w:rPr>
          <w:rFonts w:hAnsi="Courier New" w:hint="cs"/>
          <w:sz w:val="34"/>
          <w:szCs w:val="34"/>
          <w:rtl/>
        </w:rPr>
        <w:t>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وَهُوَ عِندَ اللَّهِ عَظِيمٌ</w:t>
      </w:r>
      <w:r w:rsidRPr="00B70C9F">
        <w:rPr>
          <w:rFonts w:hAnsi="Courier New" w:hint="cs"/>
          <w:sz w:val="34"/>
          <w:szCs w:val="34"/>
          <w:rtl/>
        </w:rPr>
        <w:t>){التور</w:t>
      </w:r>
      <w:r w:rsidR="00B70C9F">
        <w:rPr>
          <w:rFonts w:hAnsi="Courier New" w:hint="cs"/>
          <w:sz w:val="34"/>
          <w:szCs w:val="34"/>
          <w:rtl/>
        </w:rPr>
        <w:t>:</w:t>
      </w:r>
      <w:r w:rsidRPr="00B70C9F">
        <w:rPr>
          <w:rFonts w:hAnsi="Courier New" w:hint="cs"/>
          <w:sz w:val="34"/>
          <w:szCs w:val="34"/>
          <w:rtl/>
        </w:rPr>
        <w:t xml:space="preserve"> 15} 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وَإِذْ قَالُواْ اللَّهُمَّ إِن كَانَ هَـذَا هُوَ الْحَقَّ مِنْ عِندِكَ</w:t>
      </w:r>
      <w:r w:rsidRPr="00B70C9F">
        <w:rPr>
          <w:rFonts w:hAnsi="Courier New" w:hint="cs"/>
          <w:sz w:val="34"/>
          <w:szCs w:val="34"/>
          <w:rtl/>
        </w:rPr>
        <w:t>){الأنفال</w:t>
      </w:r>
      <w:r w:rsidR="00B70C9F">
        <w:rPr>
          <w:rFonts w:hAnsi="Courier New" w:hint="cs"/>
          <w:sz w:val="34"/>
          <w:szCs w:val="34"/>
          <w:rtl/>
        </w:rPr>
        <w:t>:</w:t>
      </w:r>
      <w:r w:rsidRPr="00B70C9F">
        <w:rPr>
          <w:rFonts w:hAnsi="Courier New" w:hint="cs"/>
          <w:sz w:val="34"/>
          <w:szCs w:val="34"/>
          <w:rtl/>
        </w:rPr>
        <w:t xml:space="preserve"> 32}</w:t>
      </w:r>
      <w:r w:rsidRPr="00B70C9F">
        <w:rPr>
          <w:rFonts w:hAnsi="Courier New"/>
          <w:sz w:val="34"/>
          <w:szCs w:val="34"/>
          <w:rtl/>
        </w:rPr>
        <w:t xml:space="preserve"> </w:t>
      </w:r>
      <w:r w:rsidRPr="00B70C9F">
        <w:rPr>
          <w:rFonts w:hAnsi="Courier New" w:hint="cs"/>
          <w:sz w:val="34"/>
          <w:szCs w:val="34"/>
          <w:rtl/>
        </w:rPr>
        <w:t>وقد تكون (عند) للحضور</w:t>
      </w:r>
      <w:r w:rsidR="00B70C9F">
        <w:rPr>
          <w:rFonts w:hAnsi="Courier New" w:hint="cs"/>
          <w:sz w:val="34"/>
          <w:szCs w:val="34"/>
          <w:rtl/>
        </w:rPr>
        <w:t>،</w:t>
      </w:r>
      <w:r w:rsidRPr="00B70C9F">
        <w:rPr>
          <w:rFonts w:hAnsi="Courier New" w:hint="cs"/>
          <w:sz w:val="34"/>
          <w:szCs w:val="34"/>
          <w:rtl/>
        </w:rPr>
        <w:t xml:space="preserve"> نحو قوله تعالى</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w:t>
      </w:r>
      <w:r w:rsidRPr="00B70C9F">
        <w:rPr>
          <w:rFonts w:hAnsi="Courier New"/>
          <w:sz w:val="34"/>
          <w:szCs w:val="34"/>
          <w:rtl/>
        </w:rPr>
        <w:t>فَلَمَّا رَآهُ مُسْتَقِرًّا عِندَهُ</w:t>
      </w:r>
      <w:r w:rsidRPr="00B70C9F">
        <w:rPr>
          <w:rFonts w:hint="cs"/>
          <w:sz w:val="34"/>
          <w:szCs w:val="34"/>
          <w:rtl/>
        </w:rPr>
        <w:t>){النمل</w:t>
      </w:r>
      <w:r w:rsidR="00B70C9F">
        <w:rPr>
          <w:rFonts w:hint="cs"/>
          <w:sz w:val="34"/>
          <w:szCs w:val="34"/>
          <w:rtl/>
        </w:rPr>
        <w:t>:</w:t>
      </w:r>
      <w:r w:rsidRPr="00B70C9F">
        <w:rPr>
          <w:rFonts w:hint="cs"/>
          <w:sz w:val="34"/>
          <w:szCs w:val="34"/>
          <w:rtl/>
        </w:rPr>
        <w:t xml:space="preserve"> 40} وقد يكون الحضور والقرب معنويين</w:t>
      </w:r>
      <w:r w:rsidR="00B70C9F">
        <w:rPr>
          <w:rFonts w:hint="cs"/>
          <w:sz w:val="34"/>
          <w:szCs w:val="34"/>
          <w:rtl/>
        </w:rPr>
        <w:t>،</w:t>
      </w:r>
      <w:r w:rsidRPr="00B70C9F">
        <w:rPr>
          <w:rFonts w:hint="cs"/>
          <w:sz w:val="34"/>
          <w:szCs w:val="34"/>
          <w:rtl/>
        </w:rPr>
        <w:t xml:space="preserve"> نحو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قَالَ الَّذِي عِندَهُ عِلْمٌ مِّنَ الْكِتَابِ</w:t>
      </w:r>
      <w:r w:rsidRPr="00B70C9F">
        <w:rPr>
          <w:rFonts w:hAnsi="Courier New" w:hint="cs"/>
          <w:sz w:val="34"/>
          <w:szCs w:val="34"/>
          <w:rtl/>
        </w:rPr>
        <w:t>){النمل</w:t>
      </w:r>
      <w:r w:rsidR="00B70C9F">
        <w:rPr>
          <w:rFonts w:hAnsi="Courier New" w:hint="cs"/>
          <w:sz w:val="34"/>
          <w:szCs w:val="34"/>
          <w:rtl/>
        </w:rPr>
        <w:t>:</w:t>
      </w:r>
      <w:r w:rsidRPr="00B70C9F">
        <w:rPr>
          <w:rFonts w:hAnsi="Courier New" w:hint="cs"/>
          <w:sz w:val="34"/>
          <w:szCs w:val="34"/>
          <w:rtl/>
        </w:rPr>
        <w:t xml:space="preserve"> 40}))</w:t>
      </w:r>
      <w:r w:rsidRPr="00B70C9F">
        <w:rPr>
          <w:sz w:val="34"/>
          <w:szCs w:val="34"/>
          <w:vertAlign w:val="superscript"/>
          <w:rtl/>
        </w:rPr>
        <w:t>(</w:t>
      </w:r>
      <w:r w:rsidRPr="00B70C9F">
        <w:rPr>
          <w:sz w:val="34"/>
          <w:szCs w:val="34"/>
          <w:vertAlign w:val="superscript"/>
          <w:rtl/>
        </w:rPr>
        <w:footnoteReference w:id="793"/>
      </w:r>
      <w:r w:rsidRPr="00B70C9F">
        <w:rPr>
          <w:sz w:val="34"/>
          <w:szCs w:val="34"/>
          <w:vertAlign w:val="superscript"/>
          <w:rtl/>
        </w:rPr>
        <w:t>)</w:t>
      </w:r>
      <w:r w:rsidRPr="00B70C9F">
        <w:rPr>
          <w:rFonts w:hint="cs"/>
          <w:sz w:val="34"/>
          <w:szCs w:val="34"/>
          <w:rtl/>
        </w:rPr>
        <w:t xml:space="preserve"> </w:t>
      </w:r>
    </w:p>
    <w:p w:rsidR="004628D4" w:rsidRPr="00B70C9F" w:rsidRDefault="004628D4" w:rsidP="004628D4">
      <w:pPr>
        <w:pStyle w:val="a5"/>
        <w:ind w:firstLine="720"/>
        <w:jc w:val="lowKashida"/>
        <w:rPr>
          <w:rFonts w:hAnsi="Courier New"/>
          <w:sz w:val="34"/>
          <w:szCs w:val="34"/>
          <w:rtl/>
        </w:rPr>
      </w:pPr>
      <w:r w:rsidRPr="00B70C9F">
        <w:rPr>
          <w:rFonts w:hint="cs"/>
          <w:sz w:val="34"/>
          <w:szCs w:val="34"/>
          <w:rtl/>
        </w:rPr>
        <w:t>وقال ابن عاشور في تفسير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قُل لَّوْ أَنَّ عِندِي مَا تَسْتَعْجِلُونَ بِهِ</w:t>
      </w:r>
      <w:r w:rsidRPr="00B70C9F">
        <w:rPr>
          <w:rFonts w:hint="cs"/>
          <w:sz w:val="34"/>
          <w:szCs w:val="34"/>
          <w:rtl/>
        </w:rPr>
        <w:t>){الأنعام</w:t>
      </w:r>
      <w:r w:rsidR="00B70C9F">
        <w:rPr>
          <w:rFonts w:hint="cs"/>
          <w:sz w:val="34"/>
          <w:szCs w:val="34"/>
          <w:rtl/>
        </w:rPr>
        <w:t>:</w:t>
      </w:r>
      <w:r w:rsidRPr="00B70C9F">
        <w:rPr>
          <w:rFonts w:hint="cs"/>
          <w:sz w:val="34"/>
          <w:szCs w:val="34"/>
          <w:rtl/>
        </w:rPr>
        <w:t xml:space="preserve"> 58} ((وحقيقة (عند) أنَّها ظرف المكان القريب</w:t>
      </w:r>
      <w:r w:rsidR="00B70C9F">
        <w:rPr>
          <w:rFonts w:hint="cs"/>
          <w:sz w:val="34"/>
          <w:szCs w:val="34"/>
          <w:rtl/>
        </w:rPr>
        <w:t>،</w:t>
      </w:r>
      <w:r w:rsidRPr="00B70C9F">
        <w:rPr>
          <w:rFonts w:hint="cs"/>
          <w:sz w:val="34"/>
          <w:szCs w:val="34"/>
          <w:rtl/>
        </w:rPr>
        <w:t xml:space="preserve"> وتستعمل مجازًا في استقرار الشيء لشيء وملكه إياه</w:t>
      </w:r>
      <w:r w:rsidR="00B70C9F">
        <w:rPr>
          <w:rFonts w:hint="cs"/>
          <w:sz w:val="34"/>
          <w:szCs w:val="34"/>
          <w:rtl/>
        </w:rPr>
        <w:t>،</w:t>
      </w:r>
      <w:r w:rsidRPr="00B70C9F">
        <w:rPr>
          <w:rFonts w:hint="cs"/>
          <w:sz w:val="34"/>
          <w:szCs w:val="34"/>
          <w:rtl/>
        </w:rPr>
        <w:t xml:space="preserve"> 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وَعِندَهُ مَفَاتِحُ الْغَيْبِ</w:t>
      </w:r>
      <w:r w:rsidRPr="00B70C9F">
        <w:rPr>
          <w:rFonts w:hint="cs"/>
          <w:sz w:val="34"/>
          <w:szCs w:val="34"/>
          <w:rtl/>
        </w:rPr>
        <w:t>){الأنعام</w:t>
      </w:r>
      <w:r w:rsidR="00B70C9F">
        <w:rPr>
          <w:rFonts w:hint="cs"/>
          <w:sz w:val="34"/>
          <w:szCs w:val="34"/>
          <w:rtl/>
        </w:rPr>
        <w:t>:</w:t>
      </w:r>
      <w:r w:rsidRPr="00B70C9F">
        <w:rPr>
          <w:rFonts w:hint="cs"/>
          <w:sz w:val="34"/>
          <w:szCs w:val="34"/>
          <w:rtl/>
        </w:rPr>
        <w:t xml:space="preserve"> 59} وتستعمل مجازًا في الاحتفاظ بالشيء</w:t>
      </w:r>
      <w:r w:rsidR="00B70C9F">
        <w:rPr>
          <w:rFonts w:hint="cs"/>
          <w:sz w:val="34"/>
          <w:szCs w:val="34"/>
          <w:rtl/>
        </w:rPr>
        <w:t>،</w:t>
      </w:r>
      <w:r w:rsidRPr="00B70C9F">
        <w:rPr>
          <w:rFonts w:hint="cs"/>
          <w:sz w:val="34"/>
          <w:szCs w:val="34"/>
          <w:rtl/>
        </w:rPr>
        <w:t xml:space="preserve"> 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وَعِندَهُ عِلْمُ السَّاعَةِ</w:t>
      </w:r>
      <w:r w:rsidRPr="00B70C9F">
        <w:rPr>
          <w:rFonts w:hAnsi="Courier New" w:hint="cs"/>
          <w:sz w:val="34"/>
          <w:szCs w:val="34"/>
          <w:rtl/>
        </w:rPr>
        <w:t>){الزخرف</w:t>
      </w:r>
      <w:r w:rsidR="00B70C9F">
        <w:rPr>
          <w:rFonts w:hAnsi="Courier New" w:hint="cs"/>
          <w:sz w:val="34"/>
          <w:szCs w:val="34"/>
          <w:rtl/>
        </w:rPr>
        <w:t>:</w:t>
      </w:r>
      <w:r w:rsidRPr="00B70C9F">
        <w:rPr>
          <w:rFonts w:hAnsi="Courier New" w:hint="cs"/>
          <w:sz w:val="34"/>
          <w:szCs w:val="34"/>
          <w:rtl/>
        </w:rPr>
        <w:t xml:space="preserve"> 85} وقوله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وَعِندَ اللّهِ مَكْرُهُمْ</w:t>
      </w:r>
      <w:r w:rsidRPr="00B70C9F">
        <w:rPr>
          <w:rFonts w:hAnsi="Courier New" w:hint="cs"/>
          <w:sz w:val="34"/>
          <w:szCs w:val="34"/>
          <w:rtl/>
        </w:rPr>
        <w:t>){إبراهيم</w:t>
      </w:r>
      <w:r w:rsidR="00B70C9F">
        <w:rPr>
          <w:rFonts w:hAnsi="Courier New" w:hint="cs"/>
          <w:sz w:val="34"/>
          <w:szCs w:val="34"/>
          <w:rtl/>
        </w:rPr>
        <w:t>:</w:t>
      </w:r>
      <w:r w:rsidRPr="00B70C9F">
        <w:rPr>
          <w:rFonts w:hAnsi="Courier New" w:hint="cs"/>
          <w:sz w:val="34"/>
          <w:szCs w:val="34"/>
          <w:rtl/>
        </w:rPr>
        <w:t xml:space="preserve"> 46} ولا يحسن في غير ذلك)) وقال في الهامش</w:t>
      </w:r>
      <w:r w:rsidR="00B70C9F">
        <w:rPr>
          <w:rFonts w:hAnsi="Courier New" w:hint="cs"/>
          <w:sz w:val="34"/>
          <w:szCs w:val="34"/>
          <w:rtl/>
        </w:rPr>
        <w:t>:</w:t>
      </w:r>
      <w:r w:rsidRPr="00B70C9F">
        <w:rPr>
          <w:rFonts w:hAnsi="Courier New" w:hint="cs"/>
          <w:sz w:val="34"/>
          <w:szCs w:val="34"/>
          <w:rtl/>
        </w:rPr>
        <w:t xml:space="preserve"> ((أردتُ بهذا أنَّ استعمال(عند) مجازًا في غير ما ذكرنا مشكوك في صحة استعماله في كلام العرب))</w:t>
      </w:r>
      <w:r w:rsidRPr="00B70C9F">
        <w:rPr>
          <w:sz w:val="34"/>
          <w:szCs w:val="34"/>
          <w:vertAlign w:val="superscript"/>
          <w:rtl/>
        </w:rPr>
        <w:t xml:space="preserve"> (</w:t>
      </w:r>
      <w:r w:rsidRPr="00B70C9F">
        <w:rPr>
          <w:sz w:val="34"/>
          <w:szCs w:val="34"/>
          <w:vertAlign w:val="superscript"/>
          <w:rtl/>
        </w:rPr>
        <w:footnoteReference w:id="794"/>
      </w:r>
      <w:r w:rsidRPr="00B70C9F">
        <w:rPr>
          <w:sz w:val="34"/>
          <w:szCs w:val="34"/>
          <w:vertAlign w:val="superscript"/>
          <w:rtl/>
        </w:rPr>
        <w:t>)</w:t>
      </w:r>
      <w:r w:rsidRPr="00B70C9F">
        <w:rPr>
          <w:rFonts w:hint="cs"/>
          <w:sz w:val="34"/>
          <w:szCs w:val="34"/>
          <w:rtl/>
        </w:rPr>
        <w:t xml:space="preserve"> وقال في تفسير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إِنَّ الَّذِينَ عِندَ رَبِّكَ</w:t>
      </w:r>
      <w:r w:rsidRPr="00B70C9F">
        <w:rPr>
          <w:rFonts w:hint="cs"/>
          <w:sz w:val="34"/>
          <w:szCs w:val="34"/>
          <w:rtl/>
        </w:rPr>
        <w:t>){الأعراف</w:t>
      </w:r>
      <w:r w:rsidR="00B70C9F">
        <w:rPr>
          <w:rFonts w:hint="cs"/>
          <w:sz w:val="34"/>
          <w:szCs w:val="34"/>
          <w:rtl/>
        </w:rPr>
        <w:t>:</w:t>
      </w:r>
      <w:r w:rsidRPr="00B70C9F">
        <w:rPr>
          <w:rFonts w:hint="cs"/>
          <w:sz w:val="34"/>
          <w:szCs w:val="34"/>
          <w:rtl/>
        </w:rPr>
        <w:t xml:space="preserve"> 206} ((و(عند) مستعمل مجازًا في رفعة المقدار </w:t>
      </w:r>
      <w:r w:rsidRPr="00B70C9F">
        <w:rPr>
          <w:rFonts w:hint="cs"/>
          <w:sz w:val="34"/>
          <w:szCs w:val="34"/>
          <w:rtl/>
        </w:rPr>
        <w:lastRenderedPageBreak/>
        <w:t>والحظوة الإلهية))</w:t>
      </w:r>
      <w:r w:rsidRPr="00B70C9F">
        <w:rPr>
          <w:sz w:val="34"/>
          <w:szCs w:val="34"/>
          <w:vertAlign w:val="superscript"/>
          <w:rtl/>
        </w:rPr>
        <w:t xml:space="preserve"> (</w:t>
      </w:r>
      <w:r w:rsidRPr="00B70C9F">
        <w:rPr>
          <w:sz w:val="34"/>
          <w:szCs w:val="34"/>
          <w:vertAlign w:val="superscript"/>
          <w:rtl/>
        </w:rPr>
        <w:footnoteReference w:id="795"/>
      </w:r>
      <w:r w:rsidRPr="00B70C9F">
        <w:rPr>
          <w:sz w:val="34"/>
          <w:szCs w:val="34"/>
          <w:vertAlign w:val="superscript"/>
          <w:rtl/>
        </w:rPr>
        <w:t>)</w:t>
      </w:r>
      <w:r w:rsidRPr="00B70C9F">
        <w:rPr>
          <w:rFonts w:hint="cs"/>
          <w:sz w:val="34"/>
          <w:szCs w:val="34"/>
          <w:rtl/>
        </w:rPr>
        <w:t xml:space="preserve"> </w:t>
      </w:r>
      <w:r w:rsidRPr="00B70C9F">
        <w:rPr>
          <w:rFonts w:hAnsi="Courier New" w:hint="cs"/>
          <w:sz w:val="34"/>
          <w:szCs w:val="34"/>
          <w:rtl/>
        </w:rPr>
        <w:t>وقال في تفسير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فَإِنْ أَتْمَمْتَ عَشْرًا فَمِنْ عِندِكَ</w:t>
      </w:r>
      <w:r w:rsidRPr="00B70C9F">
        <w:rPr>
          <w:rFonts w:hAnsi="Courier New" w:hint="cs"/>
          <w:sz w:val="34"/>
          <w:szCs w:val="34"/>
          <w:rtl/>
        </w:rPr>
        <w:t>){القصص</w:t>
      </w:r>
      <w:r w:rsidR="00B70C9F">
        <w:rPr>
          <w:rFonts w:hAnsi="Courier New" w:hint="cs"/>
          <w:sz w:val="34"/>
          <w:szCs w:val="34"/>
          <w:rtl/>
        </w:rPr>
        <w:t>:</w:t>
      </w:r>
      <w:r w:rsidRPr="00B70C9F">
        <w:rPr>
          <w:rFonts w:hAnsi="Courier New" w:hint="cs"/>
          <w:sz w:val="34"/>
          <w:szCs w:val="34"/>
          <w:rtl/>
        </w:rPr>
        <w:t xml:space="preserve"> 27} ((و(عند) تستعمل في الذات والنفس مجازًا</w:t>
      </w:r>
      <w:r w:rsidR="00FD0C85">
        <w:rPr>
          <w:rFonts w:hAnsi="Courier New" w:hint="cs"/>
          <w:sz w:val="34"/>
          <w:szCs w:val="34"/>
          <w:rtl/>
        </w:rPr>
        <w:t xml:space="preserve">... </w:t>
      </w:r>
      <w:r w:rsidRPr="00B70C9F">
        <w:rPr>
          <w:rFonts w:hAnsi="Courier New" w:hint="cs"/>
          <w:sz w:val="34"/>
          <w:szCs w:val="34"/>
          <w:rtl/>
        </w:rPr>
        <w:t>والتقدير</w:t>
      </w:r>
      <w:r w:rsidR="00B70C9F">
        <w:rPr>
          <w:rFonts w:hAnsi="Courier New" w:hint="cs"/>
          <w:sz w:val="34"/>
          <w:szCs w:val="34"/>
          <w:rtl/>
        </w:rPr>
        <w:t>:</w:t>
      </w:r>
      <w:r w:rsidRPr="00B70C9F">
        <w:rPr>
          <w:rFonts w:hAnsi="Courier New" w:hint="cs"/>
          <w:sz w:val="34"/>
          <w:szCs w:val="34"/>
          <w:rtl/>
        </w:rPr>
        <w:t xml:space="preserve"> فإتمام العشر من نفسك))</w:t>
      </w:r>
      <w:r w:rsidRPr="00B70C9F">
        <w:rPr>
          <w:sz w:val="34"/>
          <w:szCs w:val="34"/>
          <w:vertAlign w:val="superscript"/>
          <w:rtl/>
        </w:rPr>
        <w:t xml:space="preserve"> (</w:t>
      </w:r>
      <w:r w:rsidRPr="00B70C9F">
        <w:rPr>
          <w:sz w:val="34"/>
          <w:szCs w:val="34"/>
          <w:vertAlign w:val="superscript"/>
          <w:rtl/>
        </w:rPr>
        <w:footnoteReference w:id="796"/>
      </w:r>
      <w:r w:rsidRPr="00B70C9F">
        <w:rPr>
          <w:sz w:val="34"/>
          <w:szCs w:val="34"/>
          <w:vertAlign w:val="superscript"/>
          <w:rtl/>
        </w:rPr>
        <w:t>)</w:t>
      </w:r>
      <w:r w:rsidRPr="00B70C9F">
        <w:rPr>
          <w:rFonts w:hAnsi="Courier New" w:hint="cs"/>
          <w:sz w:val="34"/>
          <w:szCs w:val="34"/>
          <w:rtl/>
        </w:rPr>
        <w:t xml:space="preserve"> </w:t>
      </w:r>
    </w:p>
    <w:p w:rsidR="00654D5D" w:rsidRPr="00B70C9F" w:rsidRDefault="004628D4" w:rsidP="00E3557B">
      <w:pPr>
        <w:ind w:firstLine="720"/>
        <w:jc w:val="both"/>
        <w:rPr>
          <w:rFonts w:ascii="Courier New" w:hAnsi="Courier New" w:cs="Traditional Arabic"/>
          <w:b/>
          <w:bCs/>
          <w:sz w:val="34"/>
          <w:szCs w:val="34"/>
          <w:rtl/>
        </w:rPr>
      </w:pPr>
      <w:r w:rsidRPr="00B70C9F">
        <w:rPr>
          <w:rFonts w:hAnsi="Courier New" w:cs="Traditional Arabic" w:hint="cs"/>
          <w:sz w:val="34"/>
          <w:szCs w:val="34"/>
          <w:rtl/>
        </w:rPr>
        <w:t>تبيَّن مما تقدم ذكره أنَّ الظرف (عند) أينما ورد في القرآن الكريم إمَّا أن يكون مستعملاً في القرب والحضور الحسي أو المعنوي</w:t>
      </w:r>
      <w:r w:rsidR="00B70C9F">
        <w:rPr>
          <w:rFonts w:hAnsi="Courier New" w:cs="Traditional Arabic" w:hint="cs"/>
          <w:sz w:val="34"/>
          <w:szCs w:val="34"/>
          <w:rtl/>
        </w:rPr>
        <w:t>،</w:t>
      </w:r>
      <w:r w:rsidRPr="00B70C9F">
        <w:rPr>
          <w:rFonts w:hAnsi="Courier New" w:cs="Traditional Arabic" w:hint="cs"/>
          <w:sz w:val="34"/>
          <w:szCs w:val="34"/>
          <w:rtl/>
        </w:rPr>
        <w:t xml:space="preserve"> وإمَّا أن يكون مستعملاً في القرب والحضور المجازي</w:t>
      </w:r>
      <w:r w:rsidR="00B70C9F">
        <w:rPr>
          <w:rFonts w:hAnsi="Courier New" w:cs="Traditional Arabic" w:hint="cs"/>
          <w:sz w:val="34"/>
          <w:szCs w:val="34"/>
          <w:rtl/>
        </w:rPr>
        <w:t>،</w:t>
      </w:r>
      <w:r w:rsidRPr="00B70C9F">
        <w:rPr>
          <w:rFonts w:hAnsi="Courier New" w:cs="Traditional Arabic" w:hint="cs"/>
          <w:sz w:val="34"/>
          <w:szCs w:val="34"/>
          <w:rtl/>
        </w:rPr>
        <w:t xml:space="preserve"> أي</w:t>
      </w:r>
      <w:r w:rsidR="00B70C9F">
        <w:rPr>
          <w:rFonts w:hAnsi="Courier New" w:cs="Traditional Arabic" w:hint="cs"/>
          <w:sz w:val="34"/>
          <w:szCs w:val="34"/>
          <w:rtl/>
        </w:rPr>
        <w:t>:</w:t>
      </w:r>
      <w:r w:rsidRPr="00B70C9F">
        <w:rPr>
          <w:rFonts w:hAnsi="Courier New" w:cs="Traditional Arabic" w:hint="cs"/>
          <w:sz w:val="34"/>
          <w:szCs w:val="34"/>
          <w:rtl/>
        </w:rPr>
        <w:t xml:space="preserve"> لم يكن له إلاَّ وجه حقيقي واحد</w:t>
      </w:r>
      <w:r w:rsidR="00B70C9F">
        <w:rPr>
          <w:rFonts w:hAnsi="Courier New" w:cs="Traditional Arabic" w:hint="cs"/>
          <w:sz w:val="34"/>
          <w:szCs w:val="34"/>
          <w:rtl/>
        </w:rPr>
        <w:t>،</w:t>
      </w:r>
      <w:r w:rsidRPr="00B70C9F">
        <w:rPr>
          <w:rFonts w:hAnsi="Courier New" w:cs="Traditional Arabic" w:hint="cs"/>
          <w:sz w:val="34"/>
          <w:szCs w:val="34"/>
          <w:rtl/>
        </w:rPr>
        <w:t xml:space="preserve"> هو معنى القرب والحضور</w:t>
      </w:r>
      <w:r w:rsidR="00B70C9F">
        <w:rPr>
          <w:rFonts w:hAnsi="Courier New" w:cs="Traditional Arabic" w:hint="cs"/>
          <w:sz w:val="34"/>
          <w:szCs w:val="34"/>
          <w:rtl/>
        </w:rPr>
        <w:t>،</w:t>
      </w:r>
      <w:r w:rsidRPr="00B70C9F">
        <w:rPr>
          <w:rFonts w:hAnsi="Courier New" w:cs="Traditional Arabic" w:hint="cs"/>
          <w:sz w:val="34"/>
          <w:szCs w:val="34"/>
          <w:rtl/>
        </w:rPr>
        <w:t xml:space="preserve"> أمَّا الوجوه الاثني عشر التي ذكرها </w:t>
      </w:r>
      <w:proofErr w:type="spellStart"/>
      <w:r w:rsidRPr="00B70C9F">
        <w:rPr>
          <w:rFonts w:hAnsi="Courier New" w:cs="Traditional Arabic" w:hint="cs"/>
          <w:sz w:val="34"/>
          <w:szCs w:val="34"/>
          <w:rtl/>
        </w:rPr>
        <w:t>الدامغاني</w:t>
      </w:r>
      <w:proofErr w:type="spellEnd"/>
      <w:r w:rsidRPr="00B70C9F">
        <w:rPr>
          <w:rFonts w:hAnsi="Courier New" w:cs="Traditional Arabic" w:hint="cs"/>
          <w:sz w:val="34"/>
          <w:szCs w:val="34"/>
          <w:rtl/>
        </w:rPr>
        <w:t xml:space="preserve"> فهي من معاني السياق أو المجاز ولا أوجه</w:t>
      </w:r>
      <w:r w:rsidR="00B70C9F">
        <w:rPr>
          <w:rFonts w:hAnsi="Courier New" w:cs="Traditional Arabic" w:hint="cs"/>
          <w:sz w:val="34"/>
          <w:szCs w:val="34"/>
          <w:rtl/>
        </w:rPr>
        <w:t>.</w:t>
      </w:r>
      <w:r w:rsidR="002A56B5" w:rsidRPr="00B70C9F">
        <w:rPr>
          <w:rFonts w:hAnsi="Courier New" w:cs="Traditional Arabic" w:hint="cs"/>
          <w:sz w:val="34"/>
          <w:szCs w:val="34"/>
          <w:rtl/>
        </w:rPr>
        <w:t xml:space="preserve">                 </w:t>
      </w:r>
      <w:r w:rsidR="001F0E5F" w:rsidRPr="00B70C9F">
        <w:rPr>
          <w:rFonts w:cs="Traditional Arabic" w:hint="cs"/>
          <w:sz w:val="34"/>
          <w:szCs w:val="34"/>
          <w:rtl/>
        </w:rPr>
        <w:t xml:space="preserve">                     </w:t>
      </w:r>
      <w:r w:rsidR="00A939CA" w:rsidRPr="00B70C9F">
        <w:rPr>
          <w:rFonts w:hAnsi="Courier New" w:cs="Traditional Arabic" w:hint="cs"/>
          <w:b/>
          <w:bCs/>
          <w:sz w:val="34"/>
          <w:szCs w:val="34"/>
          <w:rtl/>
        </w:rPr>
        <w:t xml:space="preserve">                                                                               </w:t>
      </w:r>
      <w:r w:rsidR="005976D8" w:rsidRPr="00B70C9F">
        <w:rPr>
          <w:rFonts w:hAnsi="Courier New" w:cs="Traditional Arabic" w:hint="cs"/>
          <w:b/>
          <w:bCs/>
          <w:sz w:val="34"/>
          <w:szCs w:val="34"/>
          <w:rtl/>
        </w:rPr>
        <w:t xml:space="preserve"> </w:t>
      </w:r>
    </w:p>
    <w:p w:rsidR="00954952" w:rsidRPr="00B70C9F" w:rsidRDefault="00173C02" w:rsidP="00261FD1">
      <w:pPr>
        <w:ind w:firstLine="720"/>
        <w:jc w:val="both"/>
        <w:rPr>
          <w:rFonts w:ascii="Courier New" w:hAnsi="Courier New" w:cs="Traditional Arabic"/>
          <w:sz w:val="34"/>
          <w:szCs w:val="34"/>
          <w:rtl/>
        </w:rPr>
      </w:pPr>
      <w:r w:rsidRPr="00B70C9F">
        <w:rPr>
          <w:rFonts w:ascii="Courier New" w:hAnsi="Courier New" w:cs="Traditional Arabic" w:hint="cs"/>
          <w:b/>
          <w:bCs/>
          <w:sz w:val="34"/>
          <w:szCs w:val="34"/>
          <w:rtl/>
        </w:rPr>
        <w:t>الطريقة الحادية عشرة</w:t>
      </w:r>
      <w:r w:rsidR="00B70C9F">
        <w:rPr>
          <w:rFonts w:ascii="Courier New" w:hAnsi="Courier New" w:cs="Traditional Arabic" w:hint="cs"/>
          <w:b/>
          <w:bCs/>
          <w:sz w:val="34"/>
          <w:szCs w:val="34"/>
          <w:rtl/>
        </w:rPr>
        <w:t>:</w:t>
      </w:r>
      <w:r w:rsidR="00954952" w:rsidRPr="00B70C9F">
        <w:rPr>
          <w:rFonts w:ascii="Courier New" w:hAnsi="Courier New" w:cs="Traditional Arabic" w:hint="cs"/>
          <w:b/>
          <w:bCs/>
          <w:sz w:val="34"/>
          <w:szCs w:val="34"/>
          <w:rtl/>
        </w:rPr>
        <w:t xml:space="preserve"> عدم تحرِّي الصواب</w:t>
      </w:r>
      <w:r w:rsidR="00833C2E" w:rsidRPr="00B70C9F">
        <w:rPr>
          <w:rFonts w:ascii="Courier New" w:hAnsi="Courier New" w:cs="Traditional Arabic" w:hint="cs"/>
          <w:b/>
          <w:bCs/>
          <w:sz w:val="34"/>
          <w:szCs w:val="34"/>
          <w:rtl/>
        </w:rPr>
        <w:t xml:space="preserve"> والدقة في التفسير</w:t>
      </w:r>
      <w:r w:rsidR="00954952" w:rsidRPr="00B70C9F">
        <w:rPr>
          <w:rFonts w:ascii="Courier New" w:hAnsi="Courier New" w:cs="Traditional Arabic" w:hint="cs"/>
          <w:b/>
          <w:bCs/>
          <w:sz w:val="34"/>
          <w:szCs w:val="34"/>
          <w:rtl/>
        </w:rPr>
        <w:t xml:space="preserve">: </w:t>
      </w:r>
      <w:r w:rsidR="00954952" w:rsidRPr="00B70C9F">
        <w:rPr>
          <w:rFonts w:ascii="Courier New" w:hAnsi="Courier New" w:cs="Traditional Arabic" w:hint="cs"/>
          <w:sz w:val="34"/>
          <w:szCs w:val="34"/>
          <w:rtl/>
        </w:rPr>
        <w:t>وهي طريقة عامة فكثير من وجوه الألفاظ التي اشتملت عليها كتب الوجوه اُختُلِقَت بهذه الطريقة</w:t>
      </w:r>
      <w:r w:rsidR="00B70C9F">
        <w:rPr>
          <w:rFonts w:ascii="Courier New" w:hAnsi="Courier New" w:cs="Traditional Arabic" w:hint="cs"/>
          <w:sz w:val="34"/>
          <w:szCs w:val="34"/>
          <w:rtl/>
        </w:rPr>
        <w:t>،</w:t>
      </w:r>
      <w:r w:rsidR="00954952" w:rsidRPr="00B70C9F">
        <w:rPr>
          <w:rFonts w:ascii="Courier New" w:hAnsi="Courier New" w:cs="Traditional Arabic" w:hint="cs"/>
          <w:sz w:val="34"/>
          <w:szCs w:val="34"/>
          <w:rtl/>
        </w:rPr>
        <w:t xml:space="preserve"> ومن أمثلتها ما كان من وجوه الألفاظ الآتية</w:t>
      </w:r>
      <w:r w:rsidR="00B70C9F">
        <w:rPr>
          <w:rFonts w:ascii="Courier New" w:hAnsi="Courier New" w:cs="Traditional Arabic" w:hint="cs"/>
          <w:sz w:val="34"/>
          <w:szCs w:val="34"/>
          <w:rtl/>
        </w:rPr>
        <w:t>:</w:t>
      </w:r>
      <w:r w:rsidR="00954952" w:rsidRPr="00B70C9F">
        <w:rPr>
          <w:rFonts w:ascii="Courier New" w:hAnsi="Courier New" w:cs="Traditional Arabic" w:hint="cs"/>
          <w:sz w:val="34"/>
          <w:szCs w:val="34"/>
          <w:rtl/>
        </w:rPr>
        <w:t xml:space="preserve"> </w:t>
      </w:r>
    </w:p>
    <w:p w:rsidR="008B618F" w:rsidRPr="00B70C9F" w:rsidRDefault="007D50F3" w:rsidP="00261FD1">
      <w:pPr>
        <w:ind w:firstLine="720"/>
        <w:jc w:val="both"/>
        <w:rPr>
          <w:rFonts w:ascii="Courier New" w:hAnsi="Courier New" w:cs="Traditional Arabic"/>
          <w:sz w:val="34"/>
          <w:szCs w:val="34"/>
          <w:rtl/>
        </w:rPr>
      </w:pPr>
      <w:r w:rsidRPr="00B70C9F">
        <w:rPr>
          <w:rFonts w:ascii="Courier New" w:hAnsi="Courier New" w:cs="Traditional Arabic" w:hint="cs"/>
          <w:b/>
          <w:bCs/>
          <w:sz w:val="34"/>
          <w:szCs w:val="34"/>
          <w:rtl/>
        </w:rPr>
        <w:t>1-أولى</w:t>
      </w:r>
      <w:r w:rsidR="00B70C9F">
        <w:rPr>
          <w:rFonts w:ascii="Courier New" w:hAnsi="Courier New" w:cs="Traditional Arabic" w:hint="cs"/>
          <w:b/>
          <w:bCs/>
          <w:sz w:val="34"/>
          <w:szCs w:val="34"/>
          <w:rtl/>
        </w:rPr>
        <w:t>:</w:t>
      </w:r>
      <w:r w:rsidRPr="00B70C9F">
        <w:rPr>
          <w:rFonts w:ascii="Courier New" w:hAnsi="Courier New" w:cs="Traditional Arabic" w:hint="cs"/>
          <w:b/>
          <w:bCs/>
          <w:sz w:val="34"/>
          <w:szCs w:val="34"/>
          <w:rtl/>
        </w:rPr>
        <w:t xml:space="preserve"> </w:t>
      </w:r>
      <w:r w:rsidR="008B618F" w:rsidRPr="00B70C9F">
        <w:rPr>
          <w:rFonts w:ascii="Courier New" w:hAnsi="Courier New" w:cs="Traditional Arabic" w:hint="cs"/>
          <w:sz w:val="34"/>
          <w:szCs w:val="34"/>
          <w:rtl/>
        </w:rPr>
        <w:t xml:space="preserve">ذكر </w:t>
      </w:r>
      <w:proofErr w:type="spellStart"/>
      <w:r w:rsidR="008B618F" w:rsidRPr="00B70C9F">
        <w:rPr>
          <w:rFonts w:ascii="Courier New" w:hAnsi="Courier New" w:cs="Traditional Arabic" w:hint="cs"/>
          <w:sz w:val="34"/>
          <w:szCs w:val="34"/>
          <w:rtl/>
        </w:rPr>
        <w:t>الدامغاني</w:t>
      </w:r>
      <w:proofErr w:type="spellEnd"/>
      <w:r w:rsidR="008B618F" w:rsidRPr="00B70C9F">
        <w:rPr>
          <w:rFonts w:ascii="Courier New" w:hAnsi="Courier New" w:cs="Traditional Arabic" w:hint="cs"/>
          <w:sz w:val="34"/>
          <w:szCs w:val="34"/>
          <w:rtl/>
        </w:rPr>
        <w:t xml:space="preserve"> وابن الجوزي أنَّ أولى في القرآن الكريم على وجهين</w:t>
      </w:r>
      <w:r w:rsidR="00B70C9F">
        <w:rPr>
          <w:rFonts w:ascii="Courier New" w:hAnsi="Courier New" w:cs="Traditional Arabic" w:hint="cs"/>
          <w:sz w:val="34"/>
          <w:szCs w:val="34"/>
          <w:rtl/>
        </w:rPr>
        <w:t>:</w:t>
      </w:r>
      <w:r w:rsidR="008B618F" w:rsidRPr="00B70C9F">
        <w:rPr>
          <w:rFonts w:ascii="Courier New" w:hAnsi="Courier New" w:cs="Traditional Arabic" w:hint="cs"/>
          <w:sz w:val="34"/>
          <w:szCs w:val="34"/>
          <w:rtl/>
        </w:rPr>
        <w:t xml:space="preserve"> </w:t>
      </w:r>
    </w:p>
    <w:p w:rsidR="008B618F" w:rsidRPr="00B70C9F" w:rsidRDefault="008B618F" w:rsidP="00261FD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الوجه الأول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أولى بمعنى أحق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النَّبِيُّ أَوْلَى بِالْمُؤْمِنِينَ مِنْ أَنفُسِهِمْ</w:t>
      </w:r>
      <w:r w:rsidRPr="00B70C9F">
        <w:rPr>
          <w:rFonts w:ascii="Courier New" w:hAnsi="Courier New" w:cs="Traditional Arabic" w:hint="cs"/>
          <w:sz w:val="34"/>
          <w:szCs w:val="34"/>
          <w:rtl/>
        </w:rPr>
        <w:t>){الأحزاب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w:t>
      </w:r>
    </w:p>
    <w:p w:rsidR="008B618F" w:rsidRPr="00B70C9F" w:rsidRDefault="008B618F" w:rsidP="00261FD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أولى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بمعنى الوعيد والتهديد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أَوْلَى لَكَ فَأَوْلَى {34} ثُمَّ أَوْلَى لَكَ فَأَوْلَى</w:t>
      </w:r>
      <w:r w:rsidRPr="00B70C9F">
        <w:rPr>
          <w:rFonts w:ascii="Courier New" w:hAnsi="Courier New" w:cs="Traditional Arabic" w:hint="cs"/>
          <w:sz w:val="34"/>
          <w:szCs w:val="34"/>
          <w:rtl/>
        </w:rPr>
        <w:t>){القيامة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34-35} </w:t>
      </w:r>
      <w:r w:rsidRPr="00B70C9F">
        <w:rPr>
          <w:rFonts w:cs="Traditional Arabic"/>
          <w:sz w:val="34"/>
          <w:szCs w:val="34"/>
          <w:vertAlign w:val="superscript"/>
          <w:rtl/>
        </w:rPr>
        <w:t>(</w:t>
      </w:r>
      <w:r w:rsidRPr="00B70C9F">
        <w:rPr>
          <w:rFonts w:cs="Traditional Arabic"/>
          <w:sz w:val="34"/>
          <w:szCs w:val="34"/>
          <w:vertAlign w:val="superscript"/>
          <w:rtl/>
        </w:rPr>
        <w:footnoteReference w:id="797"/>
      </w:r>
      <w:r w:rsidRPr="00B70C9F">
        <w:rPr>
          <w:rFonts w:cs="Traditional Arabic"/>
          <w:sz w:val="34"/>
          <w:szCs w:val="34"/>
          <w:vertAlign w:val="superscript"/>
          <w:rtl/>
        </w:rPr>
        <w:t>)</w:t>
      </w:r>
    </w:p>
    <w:p w:rsidR="007D50F3" w:rsidRPr="00B70C9F" w:rsidRDefault="007D50F3" w:rsidP="00261FD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قال ابن فارس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((وفلان أولى بكذا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أحرى وأجدر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فأمَّا قوله في الشتم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أولى لك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فحدثني علي بن عمر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سمعتُ ثعلبًا يقول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أولى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تهدد ووعيد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وأنشد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p>
    <w:p w:rsidR="007D50F3" w:rsidRPr="00B70C9F" w:rsidRDefault="007D50F3" w:rsidP="00261FD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       فأولى ثم أولى ثم أولى    وهل للدَّرِّ يُحلَب من مَرَدِّ</w:t>
      </w:r>
    </w:p>
    <w:p w:rsidR="007D50F3" w:rsidRPr="00B70C9F" w:rsidRDefault="007D50F3" w:rsidP="007D50F3">
      <w:pPr>
        <w:jc w:val="both"/>
        <w:rPr>
          <w:rFonts w:ascii="Courier New" w:hAnsi="Courier New" w:cs="Traditional Arabic"/>
          <w:sz w:val="34"/>
          <w:szCs w:val="34"/>
          <w:rtl/>
        </w:rPr>
      </w:pPr>
      <w:r w:rsidRPr="00B70C9F">
        <w:rPr>
          <w:rFonts w:ascii="Courier New" w:hAnsi="Courier New" w:cs="Traditional Arabic" w:hint="cs"/>
          <w:sz w:val="34"/>
          <w:szCs w:val="34"/>
          <w:rtl/>
        </w:rPr>
        <w:t>وقال الأصمعي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معناه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قاربه ما يهلكه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وأنشد </w:t>
      </w:r>
    </w:p>
    <w:p w:rsidR="007D50F3" w:rsidRPr="00B70C9F" w:rsidRDefault="007D50F3" w:rsidP="007D50F3">
      <w:pPr>
        <w:jc w:val="both"/>
        <w:rPr>
          <w:rFonts w:ascii="Courier New" w:hAnsi="Courier New" w:cs="Traditional Arabic"/>
          <w:sz w:val="34"/>
          <w:szCs w:val="34"/>
          <w:rtl/>
        </w:rPr>
      </w:pPr>
      <w:r w:rsidRPr="00B70C9F">
        <w:rPr>
          <w:rFonts w:ascii="Courier New" w:hAnsi="Courier New" w:cs="Traditional Arabic" w:hint="cs"/>
          <w:sz w:val="34"/>
          <w:szCs w:val="34"/>
          <w:rtl/>
        </w:rPr>
        <w:t xml:space="preserve">              فعادى بين هاديتين منها   وأولى أن يزيد على الثلاث </w:t>
      </w:r>
    </w:p>
    <w:p w:rsidR="007D50F3" w:rsidRPr="00B70C9F" w:rsidRDefault="007D50F3" w:rsidP="007D50F3">
      <w:pPr>
        <w:jc w:val="both"/>
        <w:rPr>
          <w:rFonts w:ascii="Courier New" w:hAnsi="Courier New" w:cs="Traditional Arabic"/>
          <w:sz w:val="34"/>
          <w:szCs w:val="34"/>
          <w:rtl/>
        </w:rPr>
      </w:pPr>
      <w:r w:rsidRPr="00B70C9F">
        <w:rPr>
          <w:rFonts w:ascii="Courier New" w:hAnsi="Courier New" w:cs="Traditional Arabic" w:hint="cs"/>
          <w:sz w:val="34"/>
          <w:szCs w:val="34"/>
          <w:rtl/>
        </w:rPr>
        <w:t>قال ثعلب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ولم يقل أحد </w:t>
      </w:r>
      <w:r w:rsidR="000D186B" w:rsidRPr="00B70C9F">
        <w:rPr>
          <w:rFonts w:ascii="Courier New" w:hAnsi="Courier New" w:cs="Traditional Arabic" w:hint="cs"/>
          <w:sz w:val="34"/>
          <w:szCs w:val="34"/>
          <w:rtl/>
        </w:rPr>
        <w:t xml:space="preserve">أفضل </w:t>
      </w:r>
      <w:r w:rsidRPr="00B70C9F">
        <w:rPr>
          <w:rFonts w:ascii="Courier New" w:hAnsi="Courier New" w:cs="Traditional Arabic" w:hint="cs"/>
          <w:sz w:val="34"/>
          <w:szCs w:val="34"/>
          <w:rtl/>
        </w:rPr>
        <w:t>مما قاله الأصمعي))</w:t>
      </w:r>
      <w:r w:rsidR="00907ABA" w:rsidRPr="00B70C9F">
        <w:rPr>
          <w:rFonts w:cs="Traditional Arabic"/>
          <w:sz w:val="34"/>
          <w:szCs w:val="34"/>
          <w:vertAlign w:val="superscript"/>
          <w:rtl/>
        </w:rPr>
        <w:t xml:space="preserve"> (</w:t>
      </w:r>
      <w:r w:rsidR="00907ABA" w:rsidRPr="00B70C9F">
        <w:rPr>
          <w:rFonts w:cs="Traditional Arabic"/>
          <w:sz w:val="34"/>
          <w:szCs w:val="34"/>
          <w:vertAlign w:val="superscript"/>
          <w:rtl/>
        </w:rPr>
        <w:footnoteReference w:id="798"/>
      </w:r>
      <w:r w:rsidR="00907ABA" w:rsidRPr="00B70C9F">
        <w:rPr>
          <w:rFonts w:cs="Traditional Arabic"/>
          <w:sz w:val="34"/>
          <w:szCs w:val="34"/>
          <w:vertAlign w:val="superscript"/>
          <w:rtl/>
        </w:rPr>
        <w:t>)</w:t>
      </w:r>
    </w:p>
    <w:p w:rsidR="008B618F" w:rsidRPr="00B70C9F" w:rsidRDefault="00907ABA" w:rsidP="008B618F">
      <w:pPr>
        <w:jc w:val="both"/>
        <w:rPr>
          <w:rFonts w:ascii="Courier New" w:hAnsi="Courier New" w:cs="Traditional Arabic"/>
          <w:sz w:val="34"/>
          <w:szCs w:val="34"/>
          <w:rtl/>
        </w:rPr>
      </w:pPr>
      <w:r w:rsidRPr="00B70C9F">
        <w:rPr>
          <w:rFonts w:ascii="Courier New" w:hAnsi="Courier New" w:cs="Traditional Arabic" w:hint="cs"/>
          <w:sz w:val="34"/>
          <w:szCs w:val="34"/>
          <w:rtl/>
        </w:rPr>
        <w:tab/>
        <w:t>وقال الراغب</w:t>
      </w:r>
      <w:r w:rsidR="00B70C9F">
        <w:rPr>
          <w:rFonts w:ascii="Courier New" w:hAnsi="Courier New" w:cs="Traditional Arabic" w:hint="cs"/>
          <w:sz w:val="34"/>
          <w:szCs w:val="34"/>
          <w:rtl/>
        </w:rPr>
        <w:t>:</w:t>
      </w:r>
      <w:r w:rsidR="00E85A1C" w:rsidRPr="00B70C9F">
        <w:rPr>
          <w:rFonts w:ascii="Courier New" w:hAnsi="Courier New" w:cs="Traditional Arabic" w:hint="cs"/>
          <w:sz w:val="34"/>
          <w:szCs w:val="34"/>
          <w:rtl/>
        </w:rPr>
        <w:t xml:space="preserve"> ((ولي</w:t>
      </w:r>
      <w:r w:rsidR="00B70C9F">
        <w:rPr>
          <w:rFonts w:ascii="Courier New" w:hAnsi="Courier New" w:cs="Traditional Arabic" w:hint="cs"/>
          <w:sz w:val="34"/>
          <w:szCs w:val="34"/>
          <w:rtl/>
        </w:rPr>
        <w:t>:</w:t>
      </w:r>
      <w:r w:rsidR="00E85A1C" w:rsidRPr="00B70C9F">
        <w:rPr>
          <w:rFonts w:ascii="Courier New" w:hAnsi="Courier New" w:cs="Traditional Arabic" w:hint="cs"/>
          <w:sz w:val="34"/>
          <w:szCs w:val="34"/>
          <w:rtl/>
        </w:rPr>
        <w:t xml:space="preserve"> الوَلاة أن يحصل </w:t>
      </w:r>
      <w:proofErr w:type="spellStart"/>
      <w:r w:rsidR="00E85A1C" w:rsidRPr="00B70C9F">
        <w:rPr>
          <w:rFonts w:ascii="Courier New" w:hAnsi="Courier New" w:cs="Traditional Arabic" w:hint="cs"/>
          <w:sz w:val="34"/>
          <w:szCs w:val="34"/>
          <w:rtl/>
        </w:rPr>
        <w:t>شيئان</w:t>
      </w:r>
      <w:proofErr w:type="spellEnd"/>
      <w:r w:rsidR="00E85A1C" w:rsidRPr="00B70C9F">
        <w:rPr>
          <w:rFonts w:ascii="Courier New" w:hAnsi="Courier New" w:cs="Traditional Arabic" w:hint="cs"/>
          <w:sz w:val="34"/>
          <w:szCs w:val="34"/>
          <w:rtl/>
        </w:rPr>
        <w:t xml:space="preserve"> ف</w:t>
      </w:r>
      <w:r w:rsidRPr="00B70C9F">
        <w:rPr>
          <w:rFonts w:ascii="Courier New" w:hAnsi="Courier New" w:cs="Traditional Arabic" w:hint="cs"/>
          <w:sz w:val="34"/>
          <w:szCs w:val="34"/>
          <w:rtl/>
        </w:rPr>
        <w:t>صاعدًا حصولاً ليس بينهما ما ليس منهما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ويستعار ذلك للقرب من حيث المكان ومن حيث النسبة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ومن حيث الدين ومن حيث الصداقة والنصرة والاعتقاد</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ويقال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فلان أولى بكذا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أحرى </w:t>
      </w:r>
      <w:r w:rsidR="00380AFF" w:rsidRPr="00B70C9F">
        <w:rPr>
          <w:rFonts w:ascii="Courier New" w:hAnsi="Courier New" w:cs="Traditional Arabic" w:hint="cs"/>
          <w:sz w:val="34"/>
          <w:szCs w:val="34"/>
          <w:rtl/>
        </w:rPr>
        <w:t>قال تعالى</w:t>
      </w:r>
      <w:r w:rsidR="00B70C9F">
        <w:rPr>
          <w:rFonts w:ascii="Courier New" w:hAnsi="Courier New" w:cs="Traditional Arabic" w:hint="cs"/>
          <w:sz w:val="34"/>
          <w:szCs w:val="34"/>
          <w:rtl/>
        </w:rPr>
        <w:t>:</w:t>
      </w:r>
      <w:r w:rsidR="00380AFF" w:rsidRPr="00B70C9F">
        <w:rPr>
          <w:rFonts w:ascii="Courier New" w:hAnsi="Courier New" w:cs="Traditional Arabic" w:hint="cs"/>
          <w:sz w:val="34"/>
          <w:szCs w:val="34"/>
          <w:rtl/>
        </w:rPr>
        <w:t xml:space="preserve"> (</w:t>
      </w:r>
      <w:r w:rsidR="00380AFF" w:rsidRPr="00B70C9F">
        <w:rPr>
          <w:rFonts w:ascii="Courier New" w:hAnsi="Courier New" w:cs="Traditional Arabic"/>
          <w:sz w:val="34"/>
          <w:szCs w:val="34"/>
          <w:rtl/>
        </w:rPr>
        <w:t>النَّبِيُّ أَوْلَى بِالْمُؤْمِنِينَ مِنْ أَنفُسِهِمْ</w:t>
      </w:r>
      <w:r w:rsidR="00380AFF" w:rsidRPr="00B70C9F">
        <w:rPr>
          <w:rFonts w:ascii="Courier New" w:hAnsi="Courier New" w:cs="Traditional Arabic" w:hint="cs"/>
          <w:sz w:val="34"/>
          <w:szCs w:val="34"/>
          <w:rtl/>
        </w:rPr>
        <w:t>){الأحزاب</w:t>
      </w:r>
      <w:r w:rsidR="00B70C9F">
        <w:rPr>
          <w:rFonts w:ascii="Courier New" w:hAnsi="Courier New" w:cs="Traditional Arabic" w:hint="cs"/>
          <w:sz w:val="34"/>
          <w:szCs w:val="34"/>
          <w:rtl/>
        </w:rPr>
        <w:t>:</w:t>
      </w:r>
      <w:r w:rsidR="00380AFF" w:rsidRPr="00B70C9F">
        <w:rPr>
          <w:rFonts w:ascii="Courier New" w:hAnsi="Courier New" w:cs="Traditional Arabic" w:hint="cs"/>
          <w:sz w:val="34"/>
          <w:szCs w:val="34"/>
          <w:rtl/>
        </w:rPr>
        <w:t xml:space="preserve"> 6} وقال تعالى</w:t>
      </w:r>
      <w:r w:rsidR="00B70C9F">
        <w:rPr>
          <w:rFonts w:ascii="Courier New" w:hAnsi="Courier New" w:cs="Traditional Arabic" w:hint="cs"/>
          <w:sz w:val="34"/>
          <w:szCs w:val="34"/>
          <w:rtl/>
        </w:rPr>
        <w:t>:</w:t>
      </w:r>
      <w:r w:rsidR="00380AFF" w:rsidRPr="00B70C9F">
        <w:rPr>
          <w:rFonts w:ascii="Courier New" w:hAnsi="Courier New" w:cs="Traditional Arabic" w:hint="cs"/>
          <w:sz w:val="34"/>
          <w:szCs w:val="34"/>
          <w:rtl/>
        </w:rPr>
        <w:t xml:space="preserve"> (</w:t>
      </w:r>
      <w:r w:rsidR="00380AFF" w:rsidRPr="00B70C9F">
        <w:rPr>
          <w:rFonts w:ascii="Courier New" w:hAnsi="Courier New" w:cs="Traditional Arabic"/>
          <w:sz w:val="34"/>
          <w:szCs w:val="34"/>
          <w:rtl/>
        </w:rPr>
        <w:t>إِنَّ أَوْلَى النَّاسِ بِإِبْرَاهِيمَ لَلَّذِينَ اتَّبَعُوهُ وَهَـذَا النَّبِيُّ وَالَّذِينَ آمَنُواْ وَاللّهُ وَلِيُّ الْمُؤْمِنِينَ</w:t>
      </w:r>
      <w:r w:rsidR="00380AFF" w:rsidRPr="00B70C9F">
        <w:rPr>
          <w:rFonts w:ascii="Courier New" w:hAnsi="Courier New" w:cs="Traditional Arabic" w:hint="cs"/>
          <w:sz w:val="34"/>
          <w:szCs w:val="34"/>
          <w:rtl/>
        </w:rPr>
        <w:t>){آل عمران</w:t>
      </w:r>
      <w:r w:rsidR="00B70C9F">
        <w:rPr>
          <w:rFonts w:ascii="Courier New" w:hAnsi="Courier New" w:cs="Traditional Arabic" w:hint="cs"/>
          <w:sz w:val="34"/>
          <w:szCs w:val="34"/>
          <w:rtl/>
        </w:rPr>
        <w:t>:</w:t>
      </w:r>
      <w:r w:rsidR="00380AFF" w:rsidRPr="00B70C9F">
        <w:rPr>
          <w:rFonts w:ascii="Courier New" w:hAnsi="Courier New" w:cs="Traditional Arabic" w:hint="cs"/>
          <w:sz w:val="34"/>
          <w:szCs w:val="34"/>
          <w:rtl/>
        </w:rPr>
        <w:t xml:space="preserve"> 68}</w:t>
      </w:r>
      <w:r w:rsidR="00380AFF" w:rsidRPr="00B70C9F">
        <w:rPr>
          <w:rFonts w:ascii="Courier New" w:hAnsi="Courier New" w:cs="Traditional Arabic"/>
          <w:sz w:val="34"/>
          <w:szCs w:val="34"/>
          <w:rtl/>
        </w:rPr>
        <w:t xml:space="preserve"> </w:t>
      </w:r>
      <w:r w:rsidR="00380AFF" w:rsidRPr="00B70C9F">
        <w:rPr>
          <w:rFonts w:ascii="Courier New" w:hAnsi="Courier New" w:cs="Traditional Arabic" w:hint="cs"/>
          <w:sz w:val="34"/>
          <w:szCs w:val="34"/>
          <w:rtl/>
        </w:rPr>
        <w:t>وقيل قوله تعالى</w:t>
      </w:r>
      <w:r w:rsidR="00B70C9F">
        <w:rPr>
          <w:rFonts w:ascii="Courier New" w:hAnsi="Courier New" w:cs="Traditional Arabic" w:hint="cs"/>
          <w:sz w:val="34"/>
          <w:szCs w:val="34"/>
          <w:rtl/>
        </w:rPr>
        <w:t>:</w:t>
      </w:r>
      <w:r w:rsidR="00380AFF" w:rsidRPr="00B70C9F">
        <w:rPr>
          <w:rFonts w:ascii="Courier New" w:hAnsi="Courier New" w:cs="Traditional Arabic" w:hint="cs"/>
          <w:sz w:val="34"/>
          <w:szCs w:val="34"/>
          <w:rtl/>
        </w:rPr>
        <w:t xml:space="preserve"> (</w:t>
      </w:r>
      <w:r w:rsidR="00525063" w:rsidRPr="00B70C9F">
        <w:rPr>
          <w:rFonts w:ascii="Courier New" w:hAnsi="Courier New" w:cs="Traditional Arabic"/>
          <w:sz w:val="34"/>
          <w:szCs w:val="34"/>
          <w:rtl/>
        </w:rPr>
        <w:t>أَوْلَى لَكَ فَأَوْلَى {34} ثُمَّ أَوْلَى لَكَ فَأَوْلَى</w:t>
      </w:r>
      <w:r w:rsidR="00525063" w:rsidRPr="00B70C9F">
        <w:rPr>
          <w:rFonts w:ascii="Courier New" w:hAnsi="Courier New" w:cs="Traditional Arabic" w:hint="cs"/>
          <w:sz w:val="34"/>
          <w:szCs w:val="34"/>
          <w:rtl/>
        </w:rPr>
        <w:t>){القيامة</w:t>
      </w:r>
      <w:r w:rsidR="00B70C9F">
        <w:rPr>
          <w:rFonts w:ascii="Courier New" w:hAnsi="Courier New" w:cs="Traditional Arabic" w:hint="cs"/>
          <w:sz w:val="34"/>
          <w:szCs w:val="34"/>
          <w:rtl/>
        </w:rPr>
        <w:t>:</w:t>
      </w:r>
      <w:r w:rsidR="00525063" w:rsidRPr="00B70C9F">
        <w:rPr>
          <w:rFonts w:ascii="Courier New" w:hAnsi="Courier New" w:cs="Traditional Arabic" w:hint="cs"/>
          <w:sz w:val="34"/>
          <w:szCs w:val="34"/>
          <w:rtl/>
        </w:rPr>
        <w:t xml:space="preserve"> 34-35} من هذا</w:t>
      </w:r>
      <w:r w:rsidR="00B70C9F">
        <w:rPr>
          <w:rFonts w:ascii="Courier New" w:hAnsi="Courier New" w:cs="Traditional Arabic" w:hint="cs"/>
          <w:sz w:val="34"/>
          <w:szCs w:val="34"/>
          <w:rtl/>
        </w:rPr>
        <w:t>،</w:t>
      </w:r>
      <w:r w:rsidR="00525063" w:rsidRPr="00B70C9F">
        <w:rPr>
          <w:rFonts w:ascii="Courier New" w:hAnsi="Courier New" w:cs="Traditional Arabic" w:hint="cs"/>
          <w:sz w:val="34"/>
          <w:szCs w:val="34"/>
          <w:rtl/>
        </w:rPr>
        <w:t xml:space="preserve"> معناه</w:t>
      </w:r>
      <w:r w:rsidR="00B70C9F">
        <w:rPr>
          <w:rFonts w:ascii="Courier New" w:hAnsi="Courier New" w:cs="Traditional Arabic" w:hint="cs"/>
          <w:sz w:val="34"/>
          <w:szCs w:val="34"/>
          <w:rtl/>
        </w:rPr>
        <w:t>:</w:t>
      </w:r>
      <w:r w:rsidR="00525063" w:rsidRPr="00B70C9F">
        <w:rPr>
          <w:rFonts w:ascii="Courier New" w:hAnsi="Courier New" w:cs="Traditional Arabic" w:hint="cs"/>
          <w:sz w:val="34"/>
          <w:szCs w:val="34"/>
          <w:rtl/>
        </w:rPr>
        <w:t xml:space="preserve"> العذاب أولى لك وبك</w:t>
      </w:r>
      <w:r w:rsidR="00B70C9F">
        <w:rPr>
          <w:rFonts w:ascii="Courier New" w:hAnsi="Courier New" w:cs="Traditional Arabic" w:hint="cs"/>
          <w:sz w:val="34"/>
          <w:szCs w:val="34"/>
          <w:rtl/>
        </w:rPr>
        <w:t>،</w:t>
      </w:r>
      <w:r w:rsidR="00525063" w:rsidRPr="00B70C9F">
        <w:rPr>
          <w:rFonts w:ascii="Courier New" w:hAnsi="Courier New" w:cs="Traditional Arabic" w:hint="cs"/>
          <w:sz w:val="34"/>
          <w:szCs w:val="34"/>
          <w:rtl/>
        </w:rPr>
        <w:t xml:space="preserve"> وقيل هذا فعل المتعدي بمعنى القرب))</w:t>
      </w:r>
      <w:r w:rsidR="00525063" w:rsidRPr="00B70C9F">
        <w:rPr>
          <w:rFonts w:cs="Traditional Arabic"/>
          <w:sz w:val="34"/>
          <w:szCs w:val="34"/>
          <w:vertAlign w:val="superscript"/>
          <w:rtl/>
        </w:rPr>
        <w:t>(</w:t>
      </w:r>
      <w:r w:rsidR="00525063" w:rsidRPr="00B70C9F">
        <w:rPr>
          <w:rFonts w:cs="Traditional Arabic"/>
          <w:sz w:val="34"/>
          <w:szCs w:val="34"/>
          <w:vertAlign w:val="superscript"/>
          <w:rtl/>
        </w:rPr>
        <w:footnoteReference w:id="799"/>
      </w:r>
      <w:r w:rsidR="00525063" w:rsidRPr="00B70C9F">
        <w:rPr>
          <w:rFonts w:cs="Traditional Arabic"/>
          <w:sz w:val="34"/>
          <w:szCs w:val="34"/>
          <w:vertAlign w:val="superscript"/>
          <w:rtl/>
        </w:rPr>
        <w:t>)</w:t>
      </w:r>
      <w:r w:rsidR="00525063" w:rsidRPr="00B70C9F">
        <w:rPr>
          <w:rFonts w:ascii="Courier New" w:hAnsi="Courier New" w:cs="Traditional Arabic" w:hint="cs"/>
          <w:sz w:val="34"/>
          <w:szCs w:val="34"/>
          <w:rtl/>
        </w:rPr>
        <w:t xml:space="preserve"> ((ومعناه</w:t>
      </w:r>
      <w:r w:rsidR="00B70C9F">
        <w:rPr>
          <w:rFonts w:ascii="Courier New" w:hAnsi="Courier New" w:cs="Traditional Arabic" w:hint="cs"/>
          <w:sz w:val="34"/>
          <w:szCs w:val="34"/>
          <w:rtl/>
        </w:rPr>
        <w:t>:</w:t>
      </w:r>
      <w:r w:rsidR="00525063" w:rsidRPr="00B70C9F">
        <w:rPr>
          <w:rFonts w:ascii="Courier New" w:hAnsi="Courier New" w:cs="Traditional Arabic" w:hint="cs"/>
          <w:sz w:val="34"/>
          <w:szCs w:val="34"/>
          <w:rtl/>
        </w:rPr>
        <w:t xml:space="preserve"> العقاب أولى لك وبك</w:t>
      </w:r>
      <w:r w:rsidR="00FD0C85">
        <w:rPr>
          <w:rFonts w:ascii="Courier New" w:hAnsi="Courier New" w:cs="Traditional Arabic" w:hint="cs"/>
          <w:sz w:val="34"/>
          <w:szCs w:val="34"/>
          <w:rtl/>
        </w:rPr>
        <w:t xml:space="preserve">... </w:t>
      </w:r>
      <w:r w:rsidR="00525063" w:rsidRPr="00B70C9F">
        <w:rPr>
          <w:rFonts w:ascii="Courier New" w:hAnsi="Courier New" w:cs="Traditional Arabic" w:hint="cs"/>
          <w:sz w:val="34"/>
          <w:szCs w:val="34"/>
          <w:rtl/>
        </w:rPr>
        <w:t>وقال الأصمعي</w:t>
      </w:r>
      <w:r w:rsidR="00B70C9F">
        <w:rPr>
          <w:rFonts w:ascii="Courier New" w:hAnsi="Courier New" w:cs="Traditional Arabic" w:hint="cs"/>
          <w:sz w:val="34"/>
          <w:szCs w:val="34"/>
          <w:rtl/>
        </w:rPr>
        <w:t>:</w:t>
      </w:r>
      <w:r w:rsidR="00525063" w:rsidRPr="00B70C9F">
        <w:rPr>
          <w:rFonts w:ascii="Courier New" w:hAnsi="Courier New" w:cs="Traditional Arabic" w:hint="cs"/>
          <w:sz w:val="34"/>
          <w:szCs w:val="34"/>
          <w:rtl/>
        </w:rPr>
        <w:t xml:space="preserve"> قاربك ف</w:t>
      </w:r>
      <w:r w:rsidR="008B618F" w:rsidRPr="00B70C9F">
        <w:rPr>
          <w:rFonts w:ascii="Courier New" w:hAnsi="Courier New" w:cs="Traditional Arabic" w:hint="cs"/>
          <w:sz w:val="34"/>
          <w:szCs w:val="34"/>
          <w:rtl/>
        </w:rPr>
        <w:t>ا</w:t>
      </w:r>
      <w:r w:rsidR="00525063" w:rsidRPr="00B70C9F">
        <w:rPr>
          <w:rFonts w:ascii="Courier New" w:hAnsi="Courier New" w:cs="Traditional Arabic" w:hint="cs"/>
          <w:sz w:val="34"/>
          <w:szCs w:val="34"/>
          <w:rtl/>
        </w:rPr>
        <w:t>حذره</w:t>
      </w:r>
      <w:r w:rsidR="00B70C9F">
        <w:rPr>
          <w:rFonts w:ascii="Courier New" w:hAnsi="Courier New" w:cs="Traditional Arabic" w:hint="cs"/>
          <w:sz w:val="34"/>
          <w:szCs w:val="34"/>
          <w:rtl/>
        </w:rPr>
        <w:t>،</w:t>
      </w:r>
      <w:r w:rsidR="00525063" w:rsidRPr="00B70C9F">
        <w:rPr>
          <w:rFonts w:ascii="Courier New" w:hAnsi="Courier New" w:cs="Traditional Arabic" w:hint="cs"/>
          <w:sz w:val="34"/>
          <w:szCs w:val="34"/>
          <w:rtl/>
        </w:rPr>
        <w:t xml:space="preserve"> مأخوذ من الولي</w:t>
      </w:r>
      <w:r w:rsidR="00B70C9F">
        <w:rPr>
          <w:rFonts w:ascii="Courier New" w:hAnsi="Courier New" w:cs="Traditional Arabic" w:hint="cs"/>
          <w:sz w:val="34"/>
          <w:szCs w:val="34"/>
          <w:rtl/>
        </w:rPr>
        <w:t>،</w:t>
      </w:r>
      <w:r w:rsidR="00525063" w:rsidRPr="00B70C9F">
        <w:rPr>
          <w:rFonts w:ascii="Courier New" w:hAnsi="Courier New" w:cs="Traditional Arabic" w:hint="cs"/>
          <w:sz w:val="34"/>
          <w:szCs w:val="34"/>
          <w:rtl/>
        </w:rPr>
        <w:t xml:space="preserve"> وهو القرب</w:t>
      </w:r>
      <w:r w:rsidR="00B70C9F">
        <w:rPr>
          <w:rFonts w:ascii="Courier New" w:hAnsi="Courier New" w:cs="Traditional Arabic" w:hint="cs"/>
          <w:sz w:val="34"/>
          <w:szCs w:val="34"/>
          <w:rtl/>
        </w:rPr>
        <w:t>،</w:t>
      </w:r>
      <w:r w:rsidR="00525063" w:rsidRPr="00B70C9F">
        <w:rPr>
          <w:rFonts w:ascii="Courier New" w:hAnsi="Courier New" w:cs="Traditional Arabic" w:hint="cs"/>
          <w:sz w:val="34"/>
          <w:szCs w:val="34"/>
          <w:rtl/>
        </w:rPr>
        <w:t xml:space="preserve"> وإعراب </w:t>
      </w:r>
      <w:r w:rsidR="008B618F" w:rsidRPr="00B70C9F">
        <w:rPr>
          <w:rFonts w:ascii="Courier New" w:hAnsi="Courier New" w:cs="Traditional Arabic" w:hint="cs"/>
          <w:sz w:val="34"/>
          <w:szCs w:val="34"/>
          <w:rtl/>
        </w:rPr>
        <w:t xml:space="preserve">الكلمة </w:t>
      </w:r>
      <w:r w:rsidR="00525063" w:rsidRPr="00B70C9F">
        <w:rPr>
          <w:rFonts w:ascii="Courier New" w:hAnsi="Courier New" w:cs="Traditional Arabic" w:hint="cs"/>
          <w:sz w:val="34"/>
          <w:szCs w:val="34"/>
          <w:rtl/>
        </w:rPr>
        <w:t>أنَّ أولى</w:t>
      </w:r>
      <w:r w:rsidR="00B70C9F">
        <w:rPr>
          <w:rFonts w:ascii="Courier New" w:hAnsi="Courier New" w:cs="Traditional Arabic" w:hint="cs"/>
          <w:sz w:val="34"/>
          <w:szCs w:val="34"/>
          <w:rtl/>
        </w:rPr>
        <w:t>:</w:t>
      </w:r>
      <w:r w:rsidR="00525063" w:rsidRPr="00B70C9F">
        <w:rPr>
          <w:rFonts w:ascii="Courier New" w:hAnsi="Courier New" w:cs="Traditional Arabic" w:hint="cs"/>
          <w:sz w:val="34"/>
          <w:szCs w:val="34"/>
          <w:rtl/>
        </w:rPr>
        <w:t xml:space="preserve"> مبتدأ</w:t>
      </w:r>
      <w:r w:rsidR="00B70C9F">
        <w:rPr>
          <w:rFonts w:ascii="Courier New" w:hAnsi="Courier New" w:cs="Traditional Arabic" w:hint="cs"/>
          <w:sz w:val="34"/>
          <w:szCs w:val="34"/>
          <w:rtl/>
        </w:rPr>
        <w:t>،</w:t>
      </w:r>
      <w:r w:rsidR="00525063" w:rsidRPr="00B70C9F">
        <w:rPr>
          <w:rFonts w:ascii="Courier New" w:hAnsi="Courier New" w:cs="Traditional Arabic" w:hint="cs"/>
          <w:sz w:val="34"/>
          <w:szCs w:val="34"/>
          <w:rtl/>
        </w:rPr>
        <w:t xml:space="preserve"> </w:t>
      </w:r>
      <w:r w:rsidR="00525063" w:rsidRPr="00B70C9F">
        <w:rPr>
          <w:rFonts w:ascii="Courier New" w:hAnsi="Courier New" w:cs="Traditional Arabic" w:hint="cs"/>
          <w:sz w:val="34"/>
          <w:szCs w:val="34"/>
          <w:rtl/>
        </w:rPr>
        <w:lastRenderedPageBreak/>
        <w:t>ولك</w:t>
      </w:r>
      <w:r w:rsidR="00B70C9F">
        <w:rPr>
          <w:rFonts w:ascii="Courier New" w:hAnsi="Courier New" w:cs="Traditional Arabic" w:hint="cs"/>
          <w:sz w:val="34"/>
          <w:szCs w:val="34"/>
          <w:rtl/>
        </w:rPr>
        <w:t>:</w:t>
      </w:r>
      <w:r w:rsidR="00525063" w:rsidRPr="00B70C9F">
        <w:rPr>
          <w:rFonts w:ascii="Courier New" w:hAnsi="Courier New" w:cs="Traditional Arabic" w:hint="cs"/>
          <w:sz w:val="34"/>
          <w:szCs w:val="34"/>
          <w:rtl/>
        </w:rPr>
        <w:t xml:space="preserve"> خبره على معنى</w:t>
      </w:r>
      <w:r w:rsidR="00B70C9F">
        <w:rPr>
          <w:rFonts w:ascii="Courier New" w:hAnsi="Courier New" w:cs="Traditional Arabic" w:hint="cs"/>
          <w:sz w:val="34"/>
          <w:szCs w:val="34"/>
          <w:rtl/>
        </w:rPr>
        <w:t>:</w:t>
      </w:r>
      <w:r w:rsidR="00525063" w:rsidRPr="00B70C9F">
        <w:rPr>
          <w:rFonts w:ascii="Courier New" w:hAnsi="Courier New" w:cs="Traditional Arabic" w:hint="cs"/>
          <w:sz w:val="34"/>
          <w:szCs w:val="34"/>
          <w:rtl/>
        </w:rPr>
        <w:t xml:space="preserve"> القرب من العذاب مستقر لك</w:t>
      </w:r>
      <w:r w:rsidR="00B70C9F">
        <w:rPr>
          <w:rFonts w:ascii="Courier New" w:hAnsi="Courier New" w:cs="Traditional Arabic" w:hint="cs"/>
          <w:sz w:val="34"/>
          <w:szCs w:val="34"/>
          <w:rtl/>
        </w:rPr>
        <w:t>،</w:t>
      </w:r>
      <w:r w:rsidR="008B618F" w:rsidRPr="00B70C9F">
        <w:rPr>
          <w:rFonts w:ascii="Courier New" w:hAnsi="Courier New" w:cs="Traditional Arabic" w:hint="cs"/>
          <w:sz w:val="34"/>
          <w:szCs w:val="34"/>
          <w:rtl/>
        </w:rPr>
        <w:t xml:space="preserve"> وقيل</w:t>
      </w:r>
      <w:r w:rsidR="00B70C9F">
        <w:rPr>
          <w:rFonts w:ascii="Courier New" w:hAnsi="Courier New" w:cs="Traditional Arabic" w:hint="cs"/>
          <w:sz w:val="34"/>
          <w:szCs w:val="34"/>
          <w:rtl/>
        </w:rPr>
        <w:t>:</w:t>
      </w:r>
      <w:r w:rsidR="008B618F" w:rsidRPr="00B70C9F">
        <w:rPr>
          <w:rFonts w:ascii="Courier New" w:hAnsi="Courier New" w:cs="Traditional Arabic" w:hint="cs"/>
          <w:sz w:val="34"/>
          <w:szCs w:val="34"/>
          <w:rtl/>
        </w:rPr>
        <w:t xml:space="preserve">  أولى</w:t>
      </w:r>
      <w:r w:rsidR="00B70C9F">
        <w:rPr>
          <w:rFonts w:ascii="Courier New" w:hAnsi="Courier New" w:cs="Traditional Arabic" w:hint="cs"/>
          <w:sz w:val="34"/>
          <w:szCs w:val="34"/>
          <w:rtl/>
        </w:rPr>
        <w:t>:</w:t>
      </w:r>
      <w:r w:rsidR="008B618F" w:rsidRPr="00B70C9F">
        <w:rPr>
          <w:rFonts w:ascii="Courier New" w:hAnsi="Courier New" w:cs="Traditional Arabic" w:hint="cs"/>
          <w:sz w:val="34"/>
          <w:szCs w:val="34"/>
          <w:rtl/>
        </w:rPr>
        <w:t xml:space="preserve"> خبر لمبتدأ مضمر</w:t>
      </w:r>
      <w:r w:rsidR="00B70C9F">
        <w:rPr>
          <w:rFonts w:ascii="Courier New" w:hAnsi="Courier New" w:cs="Traditional Arabic" w:hint="cs"/>
          <w:sz w:val="34"/>
          <w:szCs w:val="34"/>
          <w:rtl/>
        </w:rPr>
        <w:t>،</w:t>
      </w:r>
      <w:r w:rsidR="008B618F"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8B618F" w:rsidRPr="00B70C9F">
        <w:rPr>
          <w:rFonts w:ascii="Courier New" w:hAnsi="Courier New" w:cs="Traditional Arabic" w:hint="cs"/>
          <w:sz w:val="34"/>
          <w:szCs w:val="34"/>
          <w:rtl/>
        </w:rPr>
        <w:t xml:space="preserve"> العذاب</w:t>
      </w:r>
      <w:r w:rsidR="00B70C9F">
        <w:rPr>
          <w:rFonts w:ascii="Courier New" w:hAnsi="Courier New" w:cs="Traditional Arabic" w:hint="cs"/>
          <w:sz w:val="34"/>
          <w:szCs w:val="34"/>
          <w:rtl/>
        </w:rPr>
        <w:t>:</w:t>
      </w:r>
      <w:r w:rsidR="008B618F" w:rsidRPr="00B70C9F">
        <w:rPr>
          <w:rFonts w:ascii="Courier New" w:hAnsi="Courier New" w:cs="Traditional Arabic" w:hint="cs"/>
          <w:sz w:val="34"/>
          <w:szCs w:val="34"/>
          <w:rtl/>
        </w:rPr>
        <w:t xml:space="preserve"> أولى لك وبك من غيره))</w:t>
      </w:r>
      <w:r w:rsidR="008B618F" w:rsidRPr="00B70C9F">
        <w:rPr>
          <w:rFonts w:cs="Traditional Arabic"/>
          <w:sz w:val="34"/>
          <w:szCs w:val="34"/>
          <w:vertAlign w:val="superscript"/>
          <w:rtl/>
        </w:rPr>
        <w:t xml:space="preserve"> (</w:t>
      </w:r>
      <w:r w:rsidR="008B618F" w:rsidRPr="00B70C9F">
        <w:rPr>
          <w:rFonts w:cs="Traditional Arabic"/>
          <w:sz w:val="34"/>
          <w:szCs w:val="34"/>
          <w:vertAlign w:val="superscript"/>
          <w:rtl/>
        </w:rPr>
        <w:footnoteReference w:id="800"/>
      </w:r>
      <w:r w:rsidR="008B618F" w:rsidRPr="00B70C9F">
        <w:rPr>
          <w:rFonts w:cs="Traditional Arabic"/>
          <w:sz w:val="34"/>
          <w:szCs w:val="34"/>
          <w:vertAlign w:val="superscript"/>
          <w:rtl/>
        </w:rPr>
        <w:t>)</w:t>
      </w:r>
    </w:p>
    <w:p w:rsidR="00DC7409" w:rsidRPr="00B70C9F" w:rsidRDefault="003D6F54" w:rsidP="0017727C">
      <w:pPr>
        <w:jc w:val="both"/>
        <w:rPr>
          <w:rFonts w:ascii="Courier New" w:hAnsi="Courier New" w:cs="Traditional Arabic"/>
          <w:sz w:val="34"/>
          <w:szCs w:val="34"/>
          <w:rtl/>
        </w:rPr>
      </w:pPr>
      <w:r w:rsidRPr="00B70C9F">
        <w:rPr>
          <w:rFonts w:ascii="Courier New" w:hAnsi="Courier New" w:cs="Traditional Arabic" w:hint="cs"/>
          <w:sz w:val="34"/>
          <w:szCs w:val="34"/>
          <w:rtl/>
        </w:rPr>
        <w:tab/>
        <w:t xml:space="preserve">فمعنى الوجه الثاني </w:t>
      </w:r>
      <w:r w:rsidR="0017727C" w:rsidRPr="00B70C9F">
        <w:rPr>
          <w:rFonts w:ascii="Courier New" w:hAnsi="Courier New" w:cs="Traditional Arabic" w:hint="cs"/>
          <w:sz w:val="34"/>
          <w:szCs w:val="34"/>
          <w:rtl/>
        </w:rPr>
        <w:t xml:space="preserve"> هو بمعنى الوجه الأول ولا أوجه </w:t>
      </w:r>
    </w:p>
    <w:p w:rsidR="001A5D28" w:rsidRPr="00B70C9F" w:rsidRDefault="00DC7409" w:rsidP="0017727C">
      <w:pPr>
        <w:jc w:val="both"/>
        <w:rPr>
          <w:rFonts w:ascii="Courier New" w:hAnsi="Courier New" w:cs="Traditional Arabic"/>
          <w:sz w:val="34"/>
          <w:szCs w:val="34"/>
          <w:rtl/>
        </w:rPr>
      </w:pPr>
      <w:r w:rsidRPr="00B70C9F">
        <w:rPr>
          <w:rFonts w:ascii="Courier New" w:hAnsi="Courier New" w:cs="Traditional Arabic" w:hint="cs"/>
          <w:sz w:val="34"/>
          <w:szCs w:val="34"/>
          <w:rtl/>
        </w:rPr>
        <w:tab/>
      </w:r>
      <w:r w:rsidRPr="00B70C9F">
        <w:rPr>
          <w:rFonts w:ascii="Courier New" w:hAnsi="Courier New" w:cs="Traditional Arabic" w:hint="cs"/>
          <w:b/>
          <w:bCs/>
          <w:sz w:val="34"/>
          <w:szCs w:val="34"/>
          <w:rtl/>
        </w:rPr>
        <w:t>2-الجزء</w:t>
      </w:r>
      <w:r w:rsidR="00B70C9F">
        <w:rPr>
          <w:rFonts w:ascii="Courier New" w:hAnsi="Courier New" w:cs="Traditional Arabic" w:hint="cs"/>
          <w:b/>
          <w:bCs/>
          <w:sz w:val="34"/>
          <w:szCs w:val="34"/>
          <w:rtl/>
        </w:rPr>
        <w:t>:</w:t>
      </w:r>
      <w:r w:rsidRPr="00B70C9F">
        <w:rPr>
          <w:rFonts w:ascii="Courier New" w:hAnsi="Courier New" w:cs="Traditional Arabic" w:hint="cs"/>
          <w:b/>
          <w:bCs/>
          <w:sz w:val="34"/>
          <w:szCs w:val="34"/>
          <w:rtl/>
        </w:rPr>
        <w:t xml:space="preserve"> </w:t>
      </w:r>
      <w:r w:rsidRPr="00B70C9F">
        <w:rPr>
          <w:rFonts w:ascii="Courier New" w:hAnsi="Courier New" w:cs="Traditional Arabic" w:hint="cs"/>
          <w:sz w:val="34"/>
          <w:szCs w:val="34"/>
          <w:rtl/>
        </w:rPr>
        <w:t xml:space="preserve">ذكر </w:t>
      </w:r>
      <w:r w:rsidR="00BD5167" w:rsidRPr="00B70C9F">
        <w:rPr>
          <w:rFonts w:ascii="Courier New" w:hAnsi="Courier New" w:cs="Traditional Arabic" w:hint="cs"/>
          <w:sz w:val="34"/>
          <w:szCs w:val="34"/>
          <w:rtl/>
        </w:rPr>
        <w:t xml:space="preserve">أهل الوجوه </w:t>
      </w:r>
      <w:r w:rsidRPr="00B70C9F">
        <w:rPr>
          <w:rFonts w:ascii="Courier New" w:hAnsi="Courier New" w:cs="Traditional Arabic" w:hint="cs"/>
          <w:sz w:val="34"/>
          <w:szCs w:val="34"/>
          <w:rtl/>
        </w:rPr>
        <w:t xml:space="preserve">أنَّ الجزء جاء في القرآن الكريم على </w:t>
      </w:r>
      <w:r w:rsidR="00BD5167" w:rsidRPr="00B70C9F">
        <w:rPr>
          <w:rFonts w:ascii="Courier New" w:hAnsi="Courier New" w:cs="Traditional Arabic" w:hint="cs"/>
          <w:sz w:val="34"/>
          <w:szCs w:val="34"/>
          <w:rtl/>
        </w:rPr>
        <w:t>ثلاثة أوجه</w:t>
      </w:r>
      <w:r w:rsidR="00B70C9F">
        <w:rPr>
          <w:rFonts w:ascii="Courier New" w:hAnsi="Courier New" w:cs="Traditional Arabic" w:hint="cs"/>
          <w:sz w:val="34"/>
          <w:szCs w:val="34"/>
          <w:rtl/>
        </w:rPr>
        <w:t>:</w:t>
      </w:r>
      <w:r w:rsidR="000D186B" w:rsidRPr="00B70C9F">
        <w:rPr>
          <w:rFonts w:ascii="Courier New" w:hAnsi="Courier New" w:cs="Traditional Arabic" w:hint="cs"/>
          <w:sz w:val="34"/>
          <w:szCs w:val="34"/>
          <w:rtl/>
        </w:rPr>
        <w:t xml:space="preserve"> </w:t>
      </w:r>
    </w:p>
    <w:p w:rsidR="000D186B" w:rsidRPr="00B70C9F" w:rsidRDefault="001A5D28" w:rsidP="001A5D28">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الوجه الأول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أربع جبال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قَالَ فَخُذْ أَرْبَعَةً مِّنَ الطَّيْرِ فَصُرْهُنَّ إِلَيْكَ ثُمَّ اجْعَلْ عَلَى كُلِّ جَبَلٍ مِّنْهُنَّ جُزْءًا ثُمَّ ادْعُهُنَّ يَأْتِينَكَ سَعْيًا وَاعْلَمْ أَنَّ اللّهَ عَزِيزٌ حَكِيمٌ</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260} وهذا الوجه قاله </w:t>
      </w:r>
      <w:proofErr w:type="spellStart"/>
      <w:r w:rsidRPr="00B70C9F">
        <w:rPr>
          <w:rFonts w:ascii="Courier New" w:hAnsi="Courier New" w:cs="Traditional Arabic" w:hint="cs"/>
          <w:sz w:val="34"/>
          <w:szCs w:val="34"/>
          <w:rtl/>
        </w:rPr>
        <w:t>الحيري</w:t>
      </w:r>
      <w:proofErr w:type="spellEnd"/>
      <w:r w:rsidR="00B70C9F">
        <w:rPr>
          <w:rFonts w:ascii="Courier New" w:hAnsi="Courier New" w:cs="Traditional Arabic" w:hint="cs"/>
          <w:sz w:val="34"/>
          <w:szCs w:val="34"/>
          <w:rtl/>
        </w:rPr>
        <w:t>.</w:t>
      </w:r>
    </w:p>
    <w:p w:rsidR="000D186B" w:rsidRPr="00B70C9F" w:rsidRDefault="000D186B" w:rsidP="001A5D28">
      <w:pPr>
        <w:jc w:val="both"/>
        <w:rPr>
          <w:rFonts w:ascii="Courier New" w:hAnsi="Courier New" w:cs="Traditional Arabic"/>
          <w:sz w:val="34"/>
          <w:szCs w:val="34"/>
          <w:rtl/>
        </w:rPr>
      </w:pPr>
      <w:r w:rsidRPr="00B70C9F">
        <w:rPr>
          <w:rFonts w:ascii="Courier New" w:hAnsi="Courier New" w:cs="Traditional Arabic" w:hint="cs"/>
          <w:sz w:val="34"/>
          <w:szCs w:val="34"/>
          <w:rtl/>
        </w:rPr>
        <w:tab/>
        <w:t>الوجه</w:t>
      </w:r>
      <w:r w:rsidR="001A5D28" w:rsidRPr="00B70C9F">
        <w:rPr>
          <w:rFonts w:ascii="Courier New" w:hAnsi="Courier New" w:cs="Traditional Arabic" w:hint="cs"/>
          <w:sz w:val="34"/>
          <w:szCs w:val="34"/>
          <w:rtl/>
        </w:rPr>
        <w:t xml:space="preserve"> 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الجزء يعني البعض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ثُمَّ اجْعَلْ عَلَى كُلِّ جَبَلٍ مِّنْهُنَّ جُزْءًا</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260}</w:t>
      </w:r>
      <w:r w:rsidR="00864DC5" w:rsidRPr="00B70C9F">
        <w:rPr>
          <w:rFonts w:ascii="Courier New" w:hAnsi="Courier New" w:cs="Traditional Arabic" w:hint="cs"/>
          <w:sz w:val="34"/>
          <w:szCs w:val="34"/>
          <w:rtl/>
        </w:rPr>
        <w:t>.</w:t>
      </w:r>
    </w:p>
    <w:p w:rsidR="00CB1EAA" w:rsidRPr="00B70C9F" w:rsidRDefault="001A5D28" w:rsidP="001A5D28">
      <w:pPr>
        <w:jc w:val="both"/>
        <w:rPr>
          <w:rFonts w:cs="Traditional Arabic"/>
          <w:sz w:val="34"/>
          <w:szCs w:val="34"/>
          <w:vertAlign w:val="superscript"/>
          <w:rtl/>
        </w:rPr>
      </w:pPr>
      <w:r w:rsidRPr="00B70C9F">
        <w:rPr>
          <w:rFonts w:ascii="Courier New" w:hAnsi="Courier New" w:cs="Traditional Arabic" w:hint="cs"/>
          <w:sz w:val="34"/>
          <w:szCs w:val="34"/>
          <w:rtl/>
        </w:rPr>
        <w:tab/>
        <w:t>الوجه الثالث</w:t>
      </w:r>
      <w:r w:rsidR="00B70C9F">
        <w:rPr>
          <w:rFonts w:ascii="Courier New" w:hAnsi="Courier New" w:cs="Traditional Arabic" w:hint="cs"/>
          <w:sz w:val="34"/>
          <w:szCs w:val="34"/>
          <w:rtl/>
        </w:rPr>
        <w:t>:</w:t>
      </w:r>
      <w:r w:rsidR="000D186B" w:rsidRPr="00B70C9F">
        <w:rPr>
          <w:rFonts w:ascii="Courier New" w:hAnsi="Courier New" w:cs="Traditional Arabic" w:hint="cs"/>
          <w:sz w:val="34"/>
          <w:szCs w:val="34"/>
          <w:rtl/>
        </w:rPr>
        <w:t xml:space="preserve"> الجزء يعني الولد</w:t>
      </w:r>
      <w:r w:rsidR="00B70C9F">
        <w:rPr>
          <w:rFonts w:ascii="Courier New" w:hAnsi="Courier New" w:cs="Traditional Arabic" w:hint="cs"/>
          <w:sz w:val="34"/>
          <w:szCs w:val="34"/>
          <w:rtl/>
        </w:rPr>
        <w:t>،</w:t>
      </w:r>
      <w:r w:rsidR="000D186B"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000D186B" w:rsidRPr="00B70C9F">
        <w:rPr>
          <w:rFonts w:ascii="Courier New" w:hAnsi="Courier New" w:cs="Traditional Arabic" w:hint="cs"/>
          <w:sz w:val="34"/>
          <w:szCs w:val="34"/>
          <w:rtl/>
        </w:rPr>
        <w:t xml:space="preserve"> (</w:t>
      </w:r>
      <w:r w:rsidR="00864DC5" w:rsidRPr="00B70C9F">
        <w:rPr>
          <w:rFonts w:ascii="Courier New" w:hAnsi="Courier New" w:cs="Traditional Arabic"/>
          <w:sz w:val="34"/>
          <w:szCs w:val="34"/>
          <w:rtl/>
        </w:rPr>
        <w:t>وَجَعَلُوا لَهُ مِنْ عِبَادِهِ جُزْءًا</w:t>
      </w:r>
      <w:r w:rsidR="00864DC5" w:rsidRPr="00B70C9F">
        <w:rPr>
          <w:rFonts w:ascii="Courier New" w:hAnsi="Courier New" w:cs="Traditional Arabic" w:hint="cs"/>
          <w:sz w:val="34"/>
          <w:szCs w:val="34"/>
          <w:rtl/>
        </w:rPr>
        <w:t>){الزخرف</w:t>
      </w:r>
      <w:r w:rsidR="00B70C9F">
        <w:rPr>
          <w:rFonts w:ascii="Courier New" w:hAnsi="Courier New" w:cs="Traditional Arabic" w:hint="cs"/>
          <w:sz w:val="34"/>
          <w:szCs w:val="34"/>
          <w:rtl/>
        </w:rPr>
        <w:t>:</w:t>
      </w:r>
      <w:r w:rsidR="00864DC5" w:rsidRPr="00B70C9F">
        <w:rPr>
          <w:rFonts w:ascii="Courier New" w:hAnsi="Courier New" w:cs="Traditional Arabic" w:hint="cs"/>
          <w:sz w:val="34"/>
          <w:szCs w:val="34"/>
          <w:rtl/>
        </w:rPr>
        <w:t xml:space="preserve"> 15}</w:t>
      </w:r>
      <w:r w:rsidR="00CB1EAA" w:rsidRPr="00B70C9F">
        <w:rPr>
          <w:rFonts w:cs="Traditional Arabic"/>
          <w:sz w:val="34"/>
          <w:szCs w:val="34"/>
          <w:vertAlign w:val="superscript"/>
          <w:rtl/>
        </w:rPr>
        <w:t>(</w:t>
      </w:r>
      <w:r w:rsidR="00CB1EAA" w:rsidRPr="00B70C9F">
        <w:rPr>
          <w:rFonts w:cs="Traditional Arabic"/>
          <w:sz w:val="34"/>
          <w:szCs w:val="34"/>
          <w:vertAlign w:val="superscript"/>
          <w:rtl/>
        </w:rPr>
        <w:footnoteReference w:id="801"/>
      </w:r>
      <w:r w:rsidR="00CB1EAA" w:rsidRPr="00B70C9F">
        <w:rPr>
          <w:rFonts w:cs="Traditional Arabic"/>
          <w:sz w:val="34"/>
          <w:szCs w:val="34"/>
          <w:vertAlign w:val="superscript"/>
          <w:rtl/>
        </w:rPr>
        <w:t>)</w:t>
      </w:r>
    </w:p>
    <w:p w:rsidR="001A5D28" w:rsidRPr="00B70C9F" w:rsidRDefault="001A5D28" w:rsidP="001A5D28">
      <w:pPr>
        <w:jc w:val="both"/>
        <w:rPr>
          <w:rFonts w:ascii="Courier New" w:hAnsi="Courier New" w:cs="Traditional Arabic"/>
          <w:sz w:val="34"/>
          <w:szCs w:val="34"/>
          <w:rtl/>
        </w:rPr>
      </w:pPr>
      <w:r w:rsidRPr="00B70C9F">
        <w:rPr>
          <w:rFonts w:cs="Traditional Arabic" w:hint="cs"/>
          <w:sz w:val="34"/>
          <w:szCs w:val="34"/>
          <w:vertAlign w:val="superscript"/>
          <w:rtl/>
        </w:rPr>
        <w:tab/>
      </w:r>
      <w:r w:rsidRPr="00B70C9F">
        <w:rPr>
          <w:rFonts w:ascii="Courier New" w:hAnsi="Courier New" w:cs="Traditional Arabic" w:hint="cs"/>
          <w:sz w:val="34"/>
          <w:szCs w:val="34"/>
          <w:rtl/>
        </w:rPr>
        <w:t xml:space="preserve">جعل </w:t>
      </w:r>
      <w:proofErr w:type="spellStart"/>
      <w:r w:rsidRPr="00B70C9F">
        <w:rPr>
          <w:rFonts w:ascii="Courier New" w:hAnsi="Courier New" w:cs="Traditional Arabic" w:hint="cs"/>
          <w:sz w:val="34"/>
          <w:szCs w:val="34"/>
          <w:rtl/>
        </w:rPr>
        <w:t>الحيري</w:t>
      </w:r>
      <w:proofErr w:type="spellEnd"/>
      <w:r w:rsidRPr="00B70C9F">
        <w:rPr>
          <w:rFonts w:ascii="Courier New" w:hAnsi="Courier New" w:cs="Traditional Arabic" w:hint="cs"/>
          <w:sz w:val="34"/>
          <w:szCs w:val="34"/>
          <w:rtl/>
        </w:rPr>
        <w:t xml:space="preserve"> الجزء في الوجه الأول بمعنى</w:t>
      </w:r>
      <w:r w:rsidR="00B70C9F">
        <w:rPr>
          <w:rFonts w:ascii="Courier New" w:hAnsi="Courier New" w:cs="Traditional Arabic" w:hint="cs"/>
          <w:sz w:val="34"/>
          <w:szCs w:val="34"/>
          <w:rtl/>
        </w:rPr>
        <w:t>:</w:t>
      </w:r>
      <w:r w:rsidR="008C3C2B"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أربع جبال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8C3C2B" w:rsidRPr="00B70C9F">
        <w:rPr>
          <w:rFonts w:ascii="Courier New" w:hAnsi="Courier New" w:cs="Traditional Arabic" w:hint="cs"/>
          <w:sz w:val="34"/>
          <w:szCs w:val="34"/>
          <w:rtl/>
        </w:rPr>
        <w:t>(</w:t>
      </w:r>
      <w:r w:rsidR="008C3C2B" w:rsidRPr="00B70C9F">
        <w:rPr>
          <w:rFonts w:ascii="Courier New" w:hAnsi="Courier New" w:cs="Traditional Arabic"/>
          <w:sz w:val="34"/>
          <w:szCs w:val="34"/>
          <w:rtl/>
        </w:rPr>
        <w:t>ثُمَّ اجْعَلْ عَلَى كُلِّ جَبَلٍ مِّنْهُنَّ جُزْءًا</w:t>
      </w:r>
      <w:r w:rsidR="008C3C2B" w:rsidRPr="00B70C9F">
        <w:rPr>
          <w:rFonts w:ascii="Courier New" w:hAnsi="Courier New" w:cs="Traditional Arabic" w:hint="cs"/>
          <w:sz w:val="34"/>
          <w:szCs w:val="34"/>
          <w:rtl/>
        </w:rPr>
        <w:t xml:space="preserve">) </w:t>
      </w:r>
    </w:p>
    <w:p w:rsidR="00BD5167" w:rsidRPr="00B70C9F" w:rsidRDefault="008C3C2B" w:rsidP="008C3C2B">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لا أدري كيف فهم </w:t>
      </w:r>
      <w:proofErr w:type="spellStart"/>
      <w:r w:rsidRPr="00B70C9F">
        <w:rPr>
          <w:rFonts w:ascii="Courier New" w:hAnsi="Courier New" w:cs="Traditional Arabic" w:hint="cs"/>
          <w:sz w:val="34"/>
          <w:szCs w:val="34"/>
          <w:rtl/>
        </w:rPr>
        <w:t>الحيري</w:t>
      </w:r>
      <w:proofErr w:type="spellEnd"/>
      <w:r w:rsidRPr="00B70C9F">
        <w:rPr>
          <w:rFonts w:ascii="Courier New" w:hAnsi="Courier New" w:cs="Traditional Arabic" w:hint="cs"/>
          <w:sz w:val="34"/>
          <w:szCs w:val="34"/>
          <w:rtl/>
        </w:rPr>
        <w:t xml:space="preserve"> </w:t>
      </w:r>
      <w:proofErr w:type="spellStart"/>
      <w:r w:rsidRPr="00B70C9F">
        <w:rPr>
          <w:rFonts w:ascii="Courier New" w:hAnsi="Courier New" w:cs="Traditional Arabic" w:hint="cs"/>
          <w:sz w:val="34"/>
          <w:szCs w:val="34"/>
          <w:rtl/>
        </w:rPr>
        <w:t>الجزأ</w:t>
      </w:r>
      <w:proofErr w:type="spellEnd"/>
      <w:r w:rsidRPr="00B70C9F">
        <w:rPr>
          <w:rFonts w:ascii="Courier New" w:hAnsi="Courier New" w:cs="Traditional Arabic" w:hint="cs"/>
          <w:sz w:val="34"/>
          <w:szCs w:val="34"/>
          <w:rtl/>
        </w:rPr>
        <w:t xml:space="preserve"> هنا </w:t>
      </w:r>
      <w:r w:rsidR="001A5D28" w:rsidRPr="00B70C9F">
        <w:rPr>
          <w:rFonts w:ascii="Courier New" w:hAnsi="Courier New" w:cs="Traditional Arabic" w:hint="cs"/>
          <w:sz w:val="34"/>
          <w:szCs w:val="34"/>
          <w:rtl/>
        </w:rPr>
        <w:t>على هذا النحو</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جاء في التفسير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ابن عباس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أخذ طاووسًا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ونسرًا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وديكًا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وغرابًا</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قال المفسرون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أمره الله تعالى أن يذبح تلك الطيور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وينتف ريشها ويقطِّعها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ويفرِّق أجزاءها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ويخلط ريشها ودماءها ولحومها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بعضها ببعض</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ثمَّ يجزِّئهنَّ </w:t>
      </w:r>
      <w:r w:rsidRPr="00B70C9F">
        <w:rPr>
          <w:rFonts w:ascii="Courier New" w:hAnsi="Courier New" w:cs="Traditional Arabic" w:hint="cs"/>
          <w:sz w:val="34"/>
          <w:szCs w:val="34"/>
          <w:rtl/>
        </w:rPr>
        <w:lastRenderedPageBreak/>
        <w:t>أربعة أجزاء على أربعة أجبل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ففعل إبراهيم وأمسك رؤوسهنَّ عنده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ثم دعاهنَّ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تعالين بإذن الله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فجعلت أجزاء الطيور يطير بعضها إلى بعض</w:t>
      </w:r>
      <w:r w:rsidR="00B70C9F">
        <w:rPr>
          <w:rFonts w:ascii="Courier New" w:hAnsi="Courier New" w:cs="Traditional Arabic" w:hint="cs"/>
          <w:sz w:val="34"/>
          <w:szCs w:val="34"/>
          <w:rtl/>
        </w:rPr>
        <w:t>،</w:t>
      </w:r>
      <w:r w:rsidR="00F67778" w:rsidRPr="00B70C9F">
        <w:rPr>
          <w:rFonts w:ascii="Courier New" w:hAnsi="Courier New" w:cs="Traditional Arabic" w:hint="cs"/>
          <w:sz w:val="34"/>
          <w:szCs w:val="34"/>
          <w:rtl/>
        </w:rPr>
        <w:t xml:space="preserve"> ثمَّ أتينه سعيًا على أرجلهنَّ</w:t>
      </w:r>
      <w:r w:rsidR="00B70C9F">
        <w:rPr>
          <w:rFonts w:ascii="Courier New" w:hAnsi="Courier New" w:cs="Traditional Arabic" w:hint="cs"/>
          <w:sz w:val="34"/>
          <w:szCs w:val="34"/>
          <w:rtl/>
        </w:rPr>
        <w:t>،</w:t>
      </w:r>
      <w:r w:rsidR="00F67778" w:rsidRPr="00B70C9F">
        <w:rPr>
          <w:rFonts w:ascii="Courier New" w:hAnsi="Courier New" w:cs="Traditional Arabic" w:hint="cs"/>
          <w:sz w:val="34"/>
          <w:szCs w:val="34"/>
          <w:rtl/>
        </w:rPr>
        <w:t xml:space="preserve"> وتلقى كل طائر رأسه))</w:t>
      </w:r>
      <w:r w:rsidR="00F67778" w:rsidRPr="00B70C9F">
        <w:rPr>
          <w:rFonts w:cs="Traditional Arabic"/>
          <w:sz w:val="34"/>
          <w:szCs w:val="34"/>
          <w:vertAlign w:val="superscript"/>
          <w:rtl/>
        </w:rPr>
        <w:t>(</w:t>
      </w:r>
      <w:r w:rsidR="00F67778" w:rsidRPr="00B70C9F">
        <w:rPr>
          <w:rFonts w:cs="Traditional Arabic"/>
          <w:sz w:val="34"/>
          <w:szCs w:val="34"/>
          <w:vertAlign w:val="superscript"/>
          <w:rtl/>
        </w:rPr>
        <w:footnoteReference w:id="802"/>
      </w:r>
      <w:r w:rsidR="00F67778" w:rsidRPr="00B70C9F">
        <w:rPr>
          <w:rFonts w:cs="Traditional Arabic"/>
          <w:sz w:val="34"/>
          <w:szCs w:val="34"/>
          <w:vertAlign w:val="superscript"/>
          <w:rtl/>
        </w:rPr>
        <w:t>)</w:t>
      </w:r>
      <w:r w:rsidR="00F67778" w:rsidRPr="00B70C9F">
        <w:rPr>
          <w:rFonts w:ascii="Courier New" w:hAnsi="Courier New" w:cs="Traditional Arabic" w:hint="cs"/>
          <w:sz w:val="34"/>
          <w:szCs w:val="34"/>
          <w:rtl/>
        </w:rPr>
        <w:t xml:space="preserve"> وهذا هو المعنى المفهوم والمراد من الجزء الذي أجمع عليه أهل </w:t>
      </w:r>
      <w:proofErr w:type="spellStart"/>
      <w:r w:rsidR="00F67778" w:rsidRPr="00B70C9F">
        <w:rPr>
          <w:rFonts w:ascii="Courier New" w:hAnsi="Courier New" w:cs="Traditional Arabic" w:hint="cs"/>
          <w:sz w:val="34"/>
          <w:szCs w:val="34"/>
          <w:rtl/>
        </w:rPr>
        <w:t>التفغسير</w:t>
      </w:r>
      <w:proofErr w:type="spellEnd"/>
      <w:r w:rsidR="00F67778" w:rsidRPr="00B70C9F">
        <w:rPr>
          <w:rFonts w:cs="Traditional Arabic"/>
          <w:sz w:val="34"/>
          <w:szCs w:val="34"/>
          <w:vertAlign w:val="superscript"/>
          <w:rtl/>
        </w:rPr>
        <w:t>(</w:t>
      </w:r>
      <w:r w:rsidR="00F67778" w:rsidRPr="00B70C9F">
        <w:rPr>
          <w:rFonts w:cs="Traditional Arabic"/>
          <w:sz w:val="34"/>
          <w:szCs w:val="34"/>
          <w:vertAlign w:val="superscript"/>
          <w:rtl/>
        </w:rPr>
        <w:footnoteReference w:id="803"/>
      </w:r>
      <w:r w:rsidR="00F67778" w:rsidRPr="00B70C9F">
        <w:rPr>
          <w:rFonts w:cs="Traditional Arabic"/>
          <w:sz w:val="34"/>
          <w:szCs w:val="34"/>
          <w:vertAlign w:val="superscript"/>
          <w:rtl/>
        </w:rPr>
        <w:t>)</w:t>
      </w:r>
      <w:r w:rsidR="00F67778" w:rsidRPr="00B70C9F">
        <w:rPr>
          <w:rFonts w:ascii="Courier New" w:hAnsi="Courier New" w:cs="Traditional Arabic" w:hint="cs"/>
          <w:sz w:val="34"/>
          <w:szCs w:val="34"/>
          <w:rtl/>
        </w:rPr>
        <w:t xml:space="preserve"> فالجزء عائد إلى الطير وليس إلى الجبال</w:t>
      </w:r>
      <w:r w:rsidR="00B70C9F">
        <w:rPr>
          <w:rFonts w:ascii="Courier New" w:hAnsi="Courier New" w:cs="Traditional Arabic" w:hint="cs"/>
          <w:sz w:val="34"/>
          <w:szCs w:val="34"/>
          <w:rtl/>
        </w:rPr>
        <w:t>،</w:t>
      </w:r>
      <w:r w:rsidR="00F67778" w:rsidRPr="00B70C9F">
        <w:rPr>
          <w:rFonts w:ascii="Courier New" w:hAnsi="Courier New" w:cs="Traditional Arabic" w:hint="cs"/>
          <w:sz w:val="34"/>
          <w:szCs w:val="34"/>
          <w:rtl/>
        </w:rPr>
        <w:t xml:space="preserve"> ثمَّ كيف يصح أن يكون المعنى</w:t>
      </w:r>
      <w:r w:rsidR="00B70C9F">
        <w:rPr>
          <w:rFonts w:ascii="Courier New" w:hAnsi="Courier New" w:cs="Traditional Arabic" w:hint="cs"/>
          <w:sz w:val="34"/>
          <w:szCs w:val="34"/>
          <w:rtl/>
        </w:rPr>
        <w:t>،</w:t>
      </w:r>
      <w:r w:rsidR="00F67778" w:rsidRPr="00B70C9F">
        <w:rPr>
          <w:rFonts w:ascii="Courier New" w:hAnsi="Courier New" w:cs="Traditional Arabic" w:hint="cs"/>
          <w:sz w:val="34"/>
          <w:szCs w:val="34"/>
          <w:rtl/>
        </w:rPr>
        <w:t xml:space="preserve"> أو التقدير</w:t>
      </w:r>
      <w:r w:rsidR="00B70C9F">
        <w:rPr>
          <w:rFonts w:ascii="Courier New" w:hAnsi="Courier New" w:cs="Traditional Arabic" w:hint="cs"/>
          <w:sz w:val="34"/>
          <w:szCs w:val="34"/>
          <w:rtl/>
        </w:rPr>
        <w:t>:</w:t>
      </w:r>
      <w:r w:rsidR="00F67778" w:rsidRPr="00B70C9F">
        <w:rPr>
          <w:rFonts w:ascii="Courier New" w:hAnsi="Courier New" w:cs="Traditional Arabic" w:hint="cs"/>
          <w:sz w:val="34"/>
          <w:szCs w:val="34"/>
          <w:rtl/>
        </w:rPr>
        <w:t xml:space="preserve"> </w:t>
      </w:r>
      <w:r w:rsidR="00232CE7" w:rsidRPr="00B70C9F">
        <w:rPr>
          <w:rFonts w:ascii="Courier New" w:hAnsi="Courier New" w:cs="Traditional Arabic" w:hint="cs"/>
          <w:sz w:val="34"/>
          <w:szCs w:val="34"/>
          <w:rtl/>
        </w:rPr>
        <w:t>ثم اجعل على كل جبل منهنَّ أربع جبال</w:t>
      </w:r>
      <w:r w:rsidR="00B70C9F">
        <w:rPr>
          <w:rFonts w:ascii="Courier New" w:hAnsi="Courier New" w:cs="Traditional Arabic" w:hint="cs"/>
          <w:sz w:val="34"/>
          <w:szCs w:val="34"/>
          <w:rtl/>
        </w:rPr>
        <w:t>،</w:t>
      </w:r>
      <w:r w:rsidR="00232CE7" w:rsidRPr="00B70C9F">
        <w:rPr>
          <w:rFonts w:ascii="Courier New" w:hAnsi="Courier New" w:cs="Traditional Arabic" w:hint="cs"/>
          <w:sz w:val="34"/>
          <w:szCs w:val="34"/>
          <w:rtl/>
        </w:rPr>
        <w:t xml:space="preserve"> ما هذا ؟! يا سبحان الله ! ماذا أصاب أصحاب كتب الوجوه ؟!</w:t>
      </w:r>
    </w:p>
    <w:p w:rsidR="000D186B" w:rsidRPr="00B70C9F" w:rsidRDefault="00232CE7" w:rsidP="003B557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والبعض كما جاء في الوجه الثاني</w:t>
      </w:r>
      <w:r w:rsidR="00864DC5" w:rsidRPr="00B70C9F">
        <w:rPr>
          <w:rFonts w:ascii="Courier New" w:hAnsi="Courier New" w:cs="Traditional Arabic" w:hint="cs"/>
          <w:sz w:val="34"/>
          <w:szCs w:val="34"/>
          <w:rtl/>
        </w:rPr>
        <w:t xml:space="preserve"> يعني الجزء بعينه</w:t>
      </w:r>
      <w:r w:rsidR="00B70C9F">
        <w:rPr>
          <w:rFonts w:ascii="Courier New" w:hAnsi="Courier New" w:cs="Traditional Arabic" w:hint="cs"/>
          <w:sz w:val="34"/>
          <w:szCs w:val="34"/>
          <w:rtl/>
        </w:rPr>
        <w:t>،</w:t>
      </w:r>
      <w:r w:rsidR="00864DC5" w:rsidRPr="00B70C9F">
        <w:rPr>
          <w:rFonts w:ascii="Courier New" w:hAnsi="Courier New" w:cs="Traditional Arabic" w:hint="cs"/>
          <w:sz w:val="34"/>
          <w:szCs w:val="34"/>
          <w:rtl/>
        </w:rPr>
        <w:t xml:space="preserve"> أمَّا جعل الجزء بمعنى الولد كما جاء في الوجه</w:t>
      </w:r>
      <w:r w:rsidRPr="00B70C9F">
        <w:rPr>
          <w:rFonts w:ascii="Courier New" w:hAnsi="Courier New" w:cs="Traditional Arabic" w:hint="cs"/>
          <w:sz w:val="34"/>
          <w:szCs w:val="34"/>
          <w:rtl/>
        </w:rPr>
        <w:t xml:space="preserve"> الثالث</w:t>
      </w:r>
      <w:r w:rsidR="003B5571" w:rsidRPr="00B70C9F">
        <w:rPr>
          <w:rFonts w:ascii="Courier New" w:hAnsi="Courier New" w:cs="Traditional Arabic" w:hint="cs"/>
          <w:sz w:val="34"/>
          <w:szCs w:val="34"/>
          <w:rtl/>
        </w:rPr>
        <w:t xml:space="preserve"> ففيه نظر</w:t>
      </w:r>
      <w:r w:rsidR="00B70C9F">
        <w:rPr>
          <w:rFonts w:ascii="Courier New" w:hAnsi="Courier New" w:cs="Traditional Arabic" w:hint="cs"/>
          <w:sz w:val="34"/>
          <w:szCs w:val="34"/>
          <w:rtl/>
        </w:rPr>
        <w:t>،</w:t>
      </w:r>
      <w:r w:rsidR="003B5571" w:rsidRPr="00B70C9F">
        <w:rPr>
          <w:rFonts w:ascii="Courier New" w:hAnsi="Courier New" w:cs="Traditional Arabic" w:hint="cs"/>
          <w:sz w:val="34"/>
          <w:szCs w:val="34"/>
          <w:rtl/>
        </w:rPr>
        <w:t xml:space="preserve"> </w:t>
      </w:r>
      <w:r w:rsidR="00864DC5"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 xml:space="preserve">فقد </w:t>
      </w:r>
      <w:r w:rsidR="00864DC5" w:rsidRPr="00B70C9F">
        <w:rPr>
          <w:rFonts w:ascii="Courier New" w:hAnsi="Courier New" w:cs="Traditional Arabic" w:hint="cs"/>
          <w:sz w:val="34"/>
          <w:szCs w:val="34"/>
          <w:rtl/>
        </w:rPr>
        <w:t>جعل أبو عبي</w:t>
      </w:r>
      <w:r w:rsidR="00E85A1C" w:rsidRPr="00B70C9F">
        <w:rPr>
          <w:rFonts w:ascii="Courier New" w:hAnsi="Courier New" w:cs="Traditional Arabic" w:hint="cs"/>
          <w:sz w:val="34"/>
          <w:szCs w:val="34"/>
          <w:rtl/>
        </w:rPr>
        <w:t>دة</w:t>
      </w:r>
      <w:r w:rsidR="00B70C9F">
        <w:rPr>
          <w:rFonts w:ascii="Courier New" w:hAnsi="Courier New" w:cs="Traditional Arabic" w:hint="cs"/>
          <w:sz w:val="34"/>
          <w:szCs w:val="34"/>
          <w:rtl/>
        </w:rPr>
        <w:t>،</w:t>
      </w:r>
      <w:r w:rsidR="00E85A1C" w:rsidRPr="00B70C9F">
        <w:rPr>
          <w:rFonts w:ascii="Courier New" w:hAnsi="Courier New" w:cs="Traditional Arabic" w:hint="cs"/>
          <w:sz w:val="34"/>
          <w:szCs w:val="34"/>
          <w:rtl/>
        </w:rPr>
        <w:t xml:space="preserve"> وابن قتيبة</w:t>
      </w:r>
      <w:r w:rsidR="00B70C9F">
        <w:rPr>
          <w:rFonts w:ascii="Courier New" w:hAnsi="Courier New" w:cs="Traditional Arabic" w:hint="cs"/>
          <w:sz w:val="34"/>
          <w:szCs w:val="34"/>
          <w:rtl/>
        </w:rPr>
        <w:t>،</w:t>
      </w:r>
      <w:r w:rsidR="00E85A1C" w:rsidRPr="00B70C9F">
        <w:rPr>
          <w:rFonts w:ascii="Courier New" w:hAnsi="Courier New" w:cs="Traditional Arabic" w:hint="cs"/>
          <w:sz w:val="34"/>
          <w:szCs w:val="34"/>
          <w:rtl/>
        </w:rPr>
        <w:t xml:space="preserve"> والطبري </w:t>
      </w:r>
      <w:r w:rsidR="003B5571" w:rsidRPr="00B70C9F">
        <w:rPr>
          <w:rFonts w:ascii="Courier New" w:hAnsi="Courier New" w:cs="Traditional Arabic" w:hint="cs"/>
          <w:sz w:val="34"/>
          <w:szCs w:val="34"/>
          <w:rtl/>
        </w:rPr>
        <w:t>قوله تعالى</w:t>
      </w:r>
      <w:r w:rsidR="00B70C9F">
        <w:rPr>
          <w:rFonts w:ascii="Courier New" w:hAnsi="Courier New" w:cs="Traditional Arabic" w:hint="cs"/>
          <w:sz w:val="34"/>
          <w:szCs w:val="34"/>
          <w:rtl/>
        </w:rPr>
        <w:t>:</w:t>
      </w:r>
      <w:r w:rsidR="003B5571" w:rsidRPr="00B70C9F">
        <w:rPr>
          <w:rFonts w:ascii="Courier New" w:hAnsi="Courier New" w:cs="Traditional Arabic" w:hint="cs"/>
          <w:sz w:val="34"/>
          <w:szCs w:val="34"/>
          <w:rtl/>
        </w:rPr>
        <w:t xml:space="preserve"> (</w:t>
      </w:r>
      <w:r w:rsidR="003B5571" w:rsidRPr="00B70C9F">
        <w:rPr>
          <w:rFonts w:ascii="Courier New" w:hAnsi="Courier New" w:cs="Traditional Arabic"/>
          <w:sz w:val="34"/>
          <w:szCs w:val="34"/>
          <w:rtl/>
        </w:rPr>
        <w:t>وَجَعَلُوا لَهُ مِنْ عِبَادِهِ جُزْءًا</w:t>
      </w:r>
      <w:r w:rsidR="00E85A1C" w:rsidRPr="00B70C9F">
        <w:rPr>
          <w:rFonts w:ascii="Courier New" w:hAnsi="Courier New" w:cs="Traditional Arabic" w:hint="cs"/>
          <w:sz w:val="34"/>
          <w:szCs w:val="34"/>
          <w:rtl/>
        </w:rPr>
        <w:t>) ب</w:t>
      </w:r>
      <w:r w:rsidR="003B5571" w:rsidRPr="00B70C9F">
        <w:rPr>
          <w:rFonts w:ascii="Courier New" w:hAnsi="Courier New" w:cs="Traditional Arabic" w:hint="cs"/>
          <w:sz w:val="34"/>
          <w:szCs w:val="34"/>
          <w:rtl/>
        </w:rPr>
        <w:t>معنى</w:t>
      </w:r>
      <w:r w:rsidR="00B70C9F">
        <w:rPr>
          <w:rFonts w:ascii="Courier New" w:hAnsi="Courier New" w:cs="Traditional Arabic" w:hint="cs"/>
          <w:sz w:val="34"/>
          <w:szCs w:val="34"/>
          <w:rtl/>
        </w:rPr>
        <w:t>:</w:t>
      </w:r>
      <w:r w:rsidR="003B5571" w:rsidRPr="00B70C9F">
        <w:rPr>
          <w:rFonts w:ascii="Courier New" w:hAnsi="Courier New" w:cs="Traditional Arabic" w:hint="cs"/>
          <w:sz w:val="34"/>
          <w:szCs w:val="34"/>
          <w:rtl/>
        </w:rPr>
        <w:t xml:space="preserve"> وجعلوا له نصيبًا</w:t>
      </w:r>
      <w:r w:rsidR="003B5571" w:rsidRPr="00B70C9F">
        <w:rPr>
          <w:rFonts w:cs="Traditional Arabic"/>
          <w:sz w:val="34"/>
          <w:szCs w:val="34"/>
          <w:vertAlign w:val="superscript"/>
          <w:rtl/>
        </w:rPr>
        <w:t>(</w:t>
      </w:r>
      <w:r w:rsidR="003B5571" w:rsidRPr="00B70C9F">
        <w:rPr>
          <w:rFonts w:cs="Traditional Arabic"/>
          <w:sz w:val="34"/>
          <w:szCs w:val="34"/>
          <w:vertAlign w:val="superscript"/>
          <w:rtl/>
        </w:rPr>
        <w:footnoteReference w:id="804"/>
      </w:r>
      <w:r w:rsidR="003B5571" w:rsidRPr="00B70C9F">
        <w:rPr>
          <w:rFonts w:cs="Traditional Arabic"/>
          <w:sz w:val="34"/>
          <w:szCs w:val="34"/>
          <w:vertAlign w:val="superscript"/>
          <w:rtl/>
        </w:rPr>
        <w:t>)</w:t>
      </w:r>
      <w:r w:rsidR="003B5571" w:rsidRPr="00B70C9F">
        <w:rPr>
          <w:rFonts w:ascii="Courier New" w:hAnsi="Courier New" w:cs="Traditional Arabic" w:hint="cs"/>
          <w:sz w:val="34"/>
          <w:szCs w:val="34"/>
          <w:rtl/>
        </w:rPr>
        <w:t xml:space="preserve">  وال</w:t>
      </w:r>
      <w:r w:rsidR="0037434A" w:rsidRPr="00B70C9F">
        <w:rPr>
          <w:rFonts w:ascii="Courier New" w:hAnsi="Courier New" w:cs="Traditional Arabic" w:hint="cs"/>
          <w:sz w:val="34"/>
          <w:szCs w:val="34"/>
          <w:rtl/>
        </w:rPr>
        <w:t>نصيب قريب من معنى الجزء والبعض</w:t>
      </w:r>
      <w:r w:rsidR="00B70C9F">
        <w:rPr>
          <w:rFonts w:ascii="Courier New" w:hAnsi="Courier New" w:cs="Traditional Arabic" w:hint="cs"/>
          <w:sz w:val="34"/>
          <w:szCs w:val="34"/>
          <w:rtl/>
        </w:rPr>
        <w:t>،</w:t>
      </w:r>
      <w:r w:rsidR="0037434A" w:rsidRPr="00B70C9F">
        <w:rPr>
          <w:rFonts w:ascii="Courier New" w:hAnsi="Courier New" w:cs="Traditional Arabic" w:hint="cs"/>
          <w:sz w:val="34"/>
          <w:szCs w:val="34"/>
          <w:rtl/>
        </w:rPr>
        <w:t xml:space="preserve"> وقال الزمخشري</w:t>
      </w:r>
      <w:r w:rsidR="00B70C9F">
        <w:rPr>
          <w:rFonts w:ascii="Courier New" w:hAnsi="Courier New" w:cs="Traditional Arabic" w:hint="cs"/>
          <w:sz w:val="34"/>
          <w:szCs w:val="34"/>
          <w:rtl/>
        </w:rPr>
        <w:t>:</w:t>
      </w:r>
      <w:r w:rsidR="0037434A" w:rsidRPr="00B70C9F">
        <w:rPr>
          <w:rFonts w:ascii="Courier New" w:hAnsi="Courier New" w:cs="Traditional Arabic" w:hint="cs"/>
          <w:sz w:val="34"/>
          <w:szCs w:val="34"/>
          <w:rtl/>
        </w:rPr>
        <w:t xml:space="preserve"> ((ومعنى (</w:t>
      </w:r>
      <w:r w:rsidR="0037434A" w:rsidRPr="00B70C9F">
        <w:rPr>
          <w:rFonts w:ascii="Courier New" w:hAnsi="Courier New" w:cs="Traditional Arabic"/>
          <w:sz w:val="34"/>
          <w:szCs w:val="34"/>
          <w:rtl/>
        </w:rPr>
        <w:t>مِنْ عِبَادِهِ جُزْءًا</w:t>
      </w:r>
      <w:r w:rsidR="0037434A" w:rsidRPr="00B70C9F">
        <w:rPr>
          <w:rFonts w:ascii="Courier New" w:hAnsi="Courier New" w:cs="Traditional Arabic" w:hint="cs"/>
          <w:sz w:val="34"/>
          <w:szCs w:val="34"/>
          <w:rtl/>
        </w:rPr>
        <w:t>) أن قالوا الملائكة بنات الله</w:t>
      </w:r>
      <w:r w:rsidR="00B70C9F">
        <w:rPr>
          <w:rFonts w:ascii="Courier New" w:hAnsi="Courier New" w:cs="Traditional Arabic" w:hint="cs"/>
          <w:sz w:val="34"/>
          <w:szCs w:val="34"/>
          <w:rtl/>
        </w:rPr>
        <w:t>،</w:t>
      </w:r>
      <w:r w:rsidR="0037434A" w:rsidRPr="00B70C9F">
        <w:rPr>
          <w:rFonts w:ascii="Courier New" w:hAnsi="Courier New" w:cs="Traditional Arabic" w:hint="cs"/>
          <w:sz w:val="34"/>
          <w:szCs w:val="34"/>
          <w:rtl/>
        </w:rPr>
        <w:t xml:space="preserve"> فجعلوهم جزءًا وبعضًا منه</w:t>
      </w:r>
      <w:r w:rsidR="00B70C9F">
        <w:rPr>
          <w:rFonts w:ascii="Courier New" w:hAnsi="Courier New" w:cs="Traditional Arabic" w:hint="cs"/>
          <w:sz w:val="34"/>
          <w:szCs w:val="34"/>
          <w:rtl/>
        </w:rPr>
        <w:t>،</w:t>
      </w:r>
      <w:r w:rsidR="0037434A" w:rsidRPr="00B70C9F">
        <w:rPr>
          <w:rFonts w:ascii="Courier New" w:hAnsi="Courier New" w:cs="Traditional Arabic" w:hint="cs"/>
          <w:sz w:val="34"/>
          <w:szCs w:val="34"/>
          <w:rtl/>
        </w:rPr>
        <w:t xml:space="preserve"> كما يكون الولد بضعة من والده </w:t>
      </w:r>
      <w:proofErr w:type="spellStart"/>
      <w:r w:rsidR="0037434A" w:rsidRPr="00B70C9F">
        <w:rPr>
          <w:rFonts w:ascii="Courier New" w:hAnsi="Courier New" w:cs="Traditional Arabic" w:hint="cs"/>
          <w:sz w:val="34"/>
          <w:szCs w:val="34"/>
          <w:rtl/>
        </w:rPr>
        <w:t>وجزءًا</w:t>
      </w:r>
      <w:proofErr w:type="spellEnd"/>
      <w:r w:rsidR="0037434A" w:rsidRPr="00B70C9F">
        <w:rPr>
          <w:rFonts w:ascii="Courier New" w:hAnsi="Courier New" w:cs="Traditional Arabic" w:hint="cs"/>
          <w:sz w:val="34"/>
          <w:szCs w:val="34"/>
          <w:rtl/>
        </w:rPr>
        <w:t xml:space="preserve"> له</w:t>
      </w:r>
      <w:r w:rsidR="00B70C9F">
        <w:rPr>
          <w:rFonts w:ascii="Courier New" w:hAnsi="Courier New" w:cs="Traditional Arabic" w:hint="cs"/>
          <w:sz w:val="34"/>
          <w:szCs w:val="34"/>
          <w:rtl/>
        </w:rPr>
        <w:t>،</w:t>
      </w:r>
      <w:r w:rsidR="0037434A" w:rsidRPr="00B70C9F">
        <w:rPr>
          <w:rFonts w:ascii="Courier New" w:hAnsi="Courier New" w:cs="Traditional Arabic" w:hint="cs"/>
          <w:sz w:val="34"/>
          <w:szCs w:val="34"/>
          <w:rtl/>
        </w:rPr>
        <w:t xml:space="preserve"> ومن بدع التفاسير تفسير الجزء بالإناث</w:t>
      </w:r>
      <w:r w:rsidR="00B70C9F">
        <w:rPr>
          <w:rFonts w:ascii="Courier New" w:hAnsi="Courier New" w:cs="Traditional Arabic" w:hint="cs"/>
          <w:sz w:val="34"/>
          <w:szCs w:val="34"/>
          <w:rtl/>
        </w:rPr>
        <w:t>،</w:t>
      </w:r>
      <w:r w:rsidR="0037434A" w:rsidRPr="00B70C9F">
        <w:rPr>
          <w:rFonts w:ascii="Courier New" w:hAnsi="Courier New" w:cs="Traditional Arabic" w:hint="cs"/>
          <w:sz w:val="34"/>
          <w:szCs w:val="34"/>
          <w:rtl/>
        </w:rPr>
        <w:t xml:space="preserve"> وادعاء أنَّ الجزء في لغة العرب اسم للإناث</w:t>
      </w:r>
      <w:r w:rsidR="00B70C9F">
        <w:rPr>
          <w:rFonts w:ascii="Courier New" w:hAnsi="Courier New" w:cs="Traditional Arabic" w:hint="cs"/>
          <w:sz w:val="34"/>
          <w:szCs w:val="34"/>
          <w:rtl/>
        </w:rPr>
        <w:t>،</w:t>
      </w:r>
      <w:r w:rsidR="0037434A" w:rsidRPr="00B70C9F">
        <w:rPr>
          <w:rFonts w:ascii="Courier New" w:hAnsi="Courier New" w:cs="Traditional Arabic" w:hint="cs"/>
          <w:sz w:val="34"/>
          <w:szCs w:val="34"/>
          <w:rtl/>
        </w:rPr>
        <w:t xml:space="preserve"> وما هو إلاَّ كذب على العرب</w:t>
      </w:r>
      <w:r w:rsidR="00B70C9F">
        <w:rPr>
          <w:rFonts w:ascii="Courier New" w:hAnsi="Courier New" w:cs="Traditional Arabic" w:hint="cs"/>
          <w:sz w:val="34"/>
          <w:szCs w:val="34"/>
          <w:rtl/>
        </w:rPr>
        <w:t>،</w:t>
      </w:r>
      <w:r w:rsidR="0037434A" w:rsidRPr="00B70C9F">
        <w:rPr>
          <w:rFonts w:ascii="Courier New" w:hAnsi="Courier New" w:cs="Traditional Arabic" w:hint="cs"/>
          <w:sz w:val="34"/>
          <w:szCs w:val="34"/>
          <w:rtl/>
        </w:rPr>
        <w:t xml:space="preserve"> ووضع مستحدث ومنحول</w:t>
      </w:r>
      <w:r w:rsidR="00B70C9F">
        <w:rPr>
          <w:rFonts w:ascii="Courier New" w:hAnsi="Courier New" w:cs="Traditional Arabic" w:hint="cs"/>
          <w:sz w:val="34"/>
          <w:szCs w:val="34"/>
          <w:rtl/>
        </w:rPr>
        <w:t>،</w:t>
      </w:r>
      <w:r w:rsidR="0037434A" w:rsidRPr="00B70C9F">
        <w:rPr>
          <w:rFonts w:ascii="Courier New" w:hAnsi="Courier New" w:cs="Traditional Arabic" w:hint="cs"/>
          <w:sz w:val="34"/>
          <w:szCs w:val="34"/>
          <w:rtl/>
        </w:rPr>
        <w:t xml:space="preserve"> ولم يقنعهم ذلك حتى اشتقوا منه</w:t>
      </w:r>
      <w:r w:rsidR="00B70C9F">
        <w:rPr>
          <w:rFonts w:ascii="Courier New" w:hAnsi="Courier New" w:cs="Traditional Arabic" w:hint="cs"/>
          <w:sz w:val="34"/>
          <w:szCs w:val="34"/>
          <w:rtl/>
        </w:rPr>
        <w:t>:</w:t>
      </w:r>
      <w:r w:rsidR="0037434A" w:rsidRPr="00B70C9F">
        <w:rPr>
          <w:rFonts w:ascii="Courier New" w:hAnsi="Courier New" w:cs="Traditional Arabic" w:hint="cs"/>
          <w:sz w:val="34"/>
          <w:szCs w:val="34"/>
          <w:rtl/>
        </w:rPr>
        <w:t xml:space="preserve"> أجزأت </w:t>
      </w:r>
      <w:proofErr w:type="spellStart"/>
      <w:r w:rsidR="0037434A" w:rsidRPr="00B70C9F">
        <w:rPr>
          <w:rFonts w:ascii="Courier New" w:hAnsi="Courier New" w:cs="Traditional Arabic" w:hint="cs"/>
          <w:sz w:val="34"/>
          <w:szCs w:val="34"/>
          <w:rtl/>
        </w:rPr>
        <w:t>المراة</w:t>
      </w:r>
      <w:proofErr w:type="spellEnd"/>
      <w:r w:rsidR="0037434A" w:rsidRPr="00B70C9F">
        <w:rPr>
          <w:rFonts w:ascii="Courier New" w:hAnsi="Courier New" w:cs="Traditional Arabic" w:hint="cs"/>
          <w:sz w:val="34"/>
          <w:szCs w:val="34"/>
          <w:rtl/>
        </w:rPr>
        <w:t xml:space="preserve"> ُ، ثم صنعوا بيتًا بيتًا))</w:t>
      </w:r>
      <w:r w:rsidR="0037434A" w:rsidRPr="00B70C9F">
        <w:rPr>
          <w:rFonts w:cs="Traditional Arabic"/>
          <w:sz w:val="34"/>
          <w:szCs w:val="34"/>
          <w:vertAlign w:val="superscript"/>
          <w:rtl/>
        </w:rPr>
        <w:t xml:space="preserve"> (</w:t>
      </w:r>
      <w:r w:rsidR="0037434A" w:rsidRPr="00B70C9F">
        <w:rPr>
          <w:rFonts w:cs="Traditional Arabic"/>
          <w:sz w:val="34"/>
          <w:szCs w:val="34"/>
          <w:vertAlign w:val="superscript"/>
          <w:rtl/>
        </w:rPr>
        <w:footnoteReference w:id="805"/>
      </w:r>
      <w:r w:rsidR="0037434A" w:rsidRPr="00B70C9F">
        <w:rPr>
          <w:rFonts w:cs="Traditional Arabic"/>
          <w:sz w:val="34"/>
          <w:szCs w:val="34"/>
          <w:vertAlign w:val="superscript"/>
          <w:rtl/>
        </w:rPr>
        <w:t>)</w:t>
      </w:r>
      <w:r w:rsidR="0037434A" w:rsidRPr="00B70C9F">
        <w:rPr>
          <w:rFonts w:ascii="Courier New" w:hAnsi="Courier New" w:cs="Traditional Arabic" w:hint="cs"/>
          <w:sz w:val="34"/>
          <w:szCs w:val="34"/>
          <w:rtl/>
        </w:rPr>
        <w:t xml:space="preserve"> </w:t>
      </w:r>
      <w:r w:rsidR="00F52A1A" w:rsidRPr="00B70C9F">
        <w:rPr>
          <w:rFonts w:ascii="Courier New" w:hAnsi="Courier New" w:cs="Traditional Arabic" w:hint="cs"/>
          <w:sz w:val="34"/>
          <w:szCs w:val="34"/>
          <w:rtl/>
        </w:rPr>
        <w:t xml:space="preserve">وقد أنكر الزجاج وغيره </w:t>
      </w:r>
      <w:r w:rsidR="002745E3" w:rsidRPr="00B70C9F">
        <w:rPr>
          <w:rFonts w:ascii="Courier New" w:hAnsi="Courier New" w:cs="Traditional Arabic" w:hint="cs"/>
          <w:sz w:val="34"/>
          <w:szCs w:val="34"/>
          <w:rtl/>
        </w:rPr>
        <w:lastRenderedPageBreak/>
        <w:t xml:space="preserve">استعمال العرب في كلامهم وشعرهم الجزء بمعنى الولد أو </w:t>
      </w:r>
      <w:proofErr w:type="spellStart"/>
      <w:r w:rsidR="002745E3" w:rsidRPr="00B70C9F">
        <w:rPr>
          <w:rFonts w:ascii="Courier New" w:hAnsi="Courier New" w:cs="Traditional Arabic" w:hint="cs"/>
          <w:sz w:val="34"/>
          <w:szCs w:val="34"/>
          <w:rtl/>
        </w:rPr>
        <w:t>الإنثى</w:t>
      </w:r>
      <w:proofErr w:type="spellEnd"/>
      <w:r w:rsidR="002745E3" w:rsidRPr="00B70C9F">
        <w:rPr>
          <w:rFonts w:cs="Traditional Arabic"/>
          <w:sz w:val="34"/>
          <w:szCs w:val="34"/>
          <w:vertAlign w:val="superscript"/>
          <w:rtl/>
        </w:rPr>
        <w:t>(</w:t>
      </w:r>
      <w:r w:rsidR="002745E3" w:rsidRPr="00B70C9F">
        <w:rPr>
          <w:rFonts w:cs="Traditional Arabic"/>
          <w:sz w:val="34"/>
          <w:szCs w:val="34"/>
          <w:vertAlign w:val="superscript"/>
          <w:rtl/>
        </w:rPr>
        <w:footnoteReference w:id="806"/>
      </w:r>
      <w:r w:rsidR="002745E3" w:rsidRPr="00B70C9F">
        <w:rPr>
          <w:rFonts w:cs="Traditional Arabic"/>
          <w:sz w:val="34"/>
          <w:szCs w:val="34"/>
          <w:vertAlign w:val="superscript"/>
          <w:rtl/>
        </w:rPr>
        <w:t>)</w:t>
      </w:r>
      <w:r w:rsidR="002745E3" w:rsidRPr="00B70C9F">
        <w:rPr>
          <w:rFonts w:ascii="Courier New" w:hAnsi="Courier New" w:cs="Traditional Arabic" w:hint="cs"/>
          <w:sz w:val="34"/>
          <w:szCs w:val="34"/>
          <w:rtl/>
        </w:rPr>
        <w:t xml:space="preserve"> أمَّا قوله تعالى (</w:t>
      </w:r>
      <w:r w:rsidR="002745E3" w:rsidRPr="00B70C9F">
        <w:rPr>
          <w:rFonts w:ascii="Courier New" w:hAnsi="Courier New" w:cs="Traditional Arabic"/>
          <w:sz w:val="34"/>
          <w:szCs w:val="34"/>
          <w:rtl/>
        </w:rPr>
        <w:t>وَجَعَلُوا لَهُ مِنْ عِبَادِهِ جُزْءًا</w:t>
      </w:r>
      <w:r w:rsidR="002745E3" w:rsidRPr="00B70C9F">
        <w:rPr>
          <w:rFonts w:ascii="Courier New" w:hAnsi="Courier New" w:cs="Traditional Arabic" w:hint="cs"/>
          <w:sz w:val="34"/>
          <w:szCs w:val="34"/>
          <w:rtl/>
        </w:rPr>
        <w:t>) فمعناه أنَّهم لما قالوا أنَّ الملائكة بنات الله</w:t>
      </w:r>
      <w:r w:rsidR="00B70C9F">
        <w:rPr>
          <w:rFonts w:ascii="Courier New" w:hAnsi="Courier New" w:cs="Traditional Arabic" w:hint="cs"/>
          <w:sz w:val="34"/>
          <w:szCs w:val="34"/>
          <w:rtl/>
        </w:rPr>
        <w:t>،</w:t>
      </w:r>
      <w:r w:rsidR="00B911C6" w:rsidRPr="00B70C9F">
        <w:rPr>
          <w:rFonts w:ascii="Courier New" w:hAnsi="Courier New" w:cs="Traditional Arabic" w:hint="cs"/>
          <w:sz w:val="34"/>
          <w:szCs w:val="34"/>
          <w:rtl/>
        </w:rPr>
        <w:t xml:space="preserve"> فقد جعلوهم جزءًا له وبعضًا كما يكون الولد بضعة من والده </w:t>
      </w:r>
      <w:proofErr w:type="spellStart"/>
      <w:r w:rsidR="00B911C6" w:rsidRPr="00B70C9F">
        <w:rPr>
          <w:rFonts w:ascii="Courier New" w:hAnsi="Courier New" w:cs="Traditional Arabic" w:hint="cs"/>
          <w:sz w:val="34"/>
          <w:szCs w:val="34"/>
          <w:rtl/>
        </w:rPr>
        <w:t>وجزءًا</w:t>
      </w:r>
      <w:proofErr w:type="spellEnd"/>
      <w:r w:rsidR="00B911C6" w:rsidRPr="00B70C9F">
        <w:rPr>
          <w:rFonts w:ascii="Courier New" w:hAnsi="Courier New" w:cs="Traditional Arabic" w:hint="cs"/>
          <w:sz w:val="34"/>
          <w:szCs w:val="34"/>
          <w:rtl/>
        </w:rPr>
        <w:t xml:space="preserve"> له </w:t>
      </w:r>
      <w:r w:rsidR="00B911C6" w:rsidRPr="00B70C9F">
        <w:rPr>
          <w:rFonts w:cs="Traditional Arabic"/>
          <w:sz w:val="34"/>
          <w:szCs w:val="34"/>
          <w:vertAlign w:val="superscript"/>
          <w:rtl/>
        </w:rPr>
        <w:t>(</w:t>
      </w:r>
      <w:r w:rsidR="00B911C6" w:rsidRPr="00B70C9F">
        <w:rPr>
          <w:rFonts w:cs="Traditional Arabic"/>
          <w:sz w:val="34"/>
          <w:szCs w:val="34"/>
          <w:vertAlign w:val="superscript"/>
          <w:rtl/>
        </w:rPr>
        <w:footnoteReference w:id="807"/>
      </w:r>
      <w:r w:rsidR="00B911C6" w:rsidRPr="00B70C9F">
        <w:rPr>
          <w:rFonts w:cs="Traditional Arabic"/>
          <w:sz w:val="34"/>
          <w:szCs w:val="34"/>
          <w:vertAlign w:val="superscript"/>
          <w:rtl/>
        </w:rPr>
        <w:t>)</w:t>
      </w:r>
      <w:r w:rsidR="0037434A"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فيكون الوجه الثالث هو بمعنى الوجه الثاني</w:t>
      </w:r>
      <w:r w:rsidR="00AA2491" w:rsidRPr="00B70C9F">
        <w:rPr>
          <w:rFonts w:ascii="Courier New" w:hAnsi="Courier New" w:cs="Traditional Arabic" w:hint="cs"/>
          <w:sz w:val="34"/>
          <w:szCs w:val="34"/>
          <w:rtl/>
        </w:rPr>
        <w:t xml:space="preserve"> ولا أوجه</w:t>
      </w:r>
      <w:r w:rsidR="00B70C9F">
        <w:rPr>
          <w:rFonts w:ascii="Courier New" w:hAnsi="Courier New" w:cs="Traditional Arabic" w:hint="cs"/>
          <w:sz w:val="34"/>
          <w:szCs w:val="34"/>
          <w:rtl/>
        </w:rPr>
        <w:t>.</w:t>
      </w:r>
      <w:r w:rsidR="00864DC5" w:rsidRPr="00B70C9F">
        <w:rPr>
          <w:rFonts w:ascii="Courier New" w:hAnsi="Courier New" w:cs="Traditional Arabic" w:hint="cs"/>
          <w:sz w:val="34"/>
          <w:szCs w:val="34"/>
          <w:rtl/>
        </w:rPr>
        <w:t xml:space="preserve"> </w:t>
      </w:r>
    </w:p>
    <w:p w:rsidR="006D28CC" w:rsidRPr="00B70C9F" w:rsidRDefault="006D28CC" w:rsidP="006D28CC">
      <w:pPr>
        <w:pStyle w:val="a5"/>
        <w:ind w:firstLine="720"/>
        <w:jc w:val="lowKashida"/>
        <w:rPr>
          <w:sz w:val="34"/>
          <w:szCs w:val="34"/>
          <w:rtl/>
        </w:rPr>
      </w:pPr>
      <w:r w:rsidRPr="00B70C9F">
        <w:rPr>
          <w:rFonts w:hAnsi="Courier New" w:hint="cs"/>
          <w:b/>
          <w:bCs/>
          <w:sz w:val="34"/>
          <w:szCs w:val="34"/>
          <w:rtl/>
        </w:rPr>
        <w:t>3-جثيًّا</w:t>
      </w:r>
      <w:r w:rsidR="00B70C9F">
        <w:rPr>
          <w:rFonts w:hAnsi="Courier New" w:hint="cs"/>
          <w:b/>
          <w:bCs/>
          <w:sz w:val="34"/>
          <w:szCs w:val="34"/>
          <w:rtl/>
        </w:rPr>
        <w:t>:</w:t>
      </w:r>
      <w:r w:rsidRPr="00B70C9F">
        <w:rPr>
          <w:rFonts w:hint="cs"/>
          <w:b/>
          <w:bCs/>
          <w:sz w:val="34"/>
          <w:szCs w:val="34"/>
          <w:rtl/>
        </w:rPr>
        <w:t xml:space="preserve"> </w:t>
      </w:r>
      <w:r w:rsidRPr="00B70C9F">
        <w:rPr>
          <w:rFonts w:hint="cs"/>
          <w:sz w:val="34"/>
          <w:szCs w:val="34"/>
          <w:rtl/>
        </w:rPr>
        <w:t xml:space="preserve">قال </w:t>
      </w:r>
      <w:proofErr w:type="spellStart"/>
      <w:r w:rsidRPr="00B70C9F">
        <w:rPr>
          <w:rFonts w:hint="cs"/>
          <w:sz w:val="34"/>
          <w:szCs w:val="34"/>
          <w:rtl/>
        </w:rPr>
        <w:t>الدامغاني</w:t>
      </w:r>
      <w:proofErr w:type="spellEnd"/>
      <w:r w:rsidR="00B70C9F">
        <w:rPr>
          <w:rFonts w:hint="cs"/>
          <w:sz w:val="34"/>
          <w:szCs w:val="34"/>
          <w:rtl/>
        </w:rPr>
        <w:t>:</w:t>
      </w:r>
      <w:r w:rsidRPr="00B70C9F">
        <w:rPr>
          <w:rFonts w:hint="cs"/>
          <w:sz w:val="34"/>
          <w:szCs w:val="34"/>
          <w:rtl/>
        </w:rPr>
        <w:t xml:space="preserve"> ((تفسير جثيًّا على وجهين</w:t>
      </w:r>
      <w:r w:rsidR="00B70C9F">
        <w:rPr>
          <w:rFonts w:hint="cs"/>
          <w:sz w:val="34"/>
          <w:szCs w:val="34"/>
          <w:rtl/>
        </w:rPr>
        <w:t>:</w:t>
      </w:r>
      <w:r w:rsidRPr="00B70C9F">
        <w:rPr>
          <w:rFonts w:hint="cs"/>
          <w:sz w:val="34"/>
          <w:szCs w:val="34"/>
          <w:rtl/>
        </w:rPr>
        <w:t xml:space="preserve"> جميعًا</w:t>
      </w:r>
      <w:r w:rsidR="00B70C9F">
        <w:rPr>
          <w:rFonts w:hint="cs"/>
          <w:sz w:val="34"/>
          <w:szCs w:val="34"/>
          <w:rtl/>
        </w:rPr>
        <w:t>،</w:t>
      </w:r>
      <w:r w:rsidRPr="00B70C9F">
        <w:rPr>
          <w:rFonts w:hint="cs"/>
          <w:sz w:val="34"/>
          <w:szCs w:val="34"/>
          <w:rtl/>
        </w:rPr>
        <w:t xml:space="preserve"> ومن الجثو على الركب</w:t>
      </w:r>
      <w:r w:rsidR="00B70C9F">
        <w:rPr>
          <w:rFonts w:hint="cs"/>
          <w:sz w:val="34"/>
          <w:szCs w:val="34"/>
          <w:rtl/>
        </w:rPr>
        <w:t>.</w:t>
      </w:r>
      <w:r w:rsidRPr="00B70C9F">
        <w:rPr>
          <w:rFonts w:hint="cs"/>
          <w:sz w:val="34"/>
          <w:szCs w:val="34"/>
          <w:rtl/>
        </w:rPr>
        <w:t xml:space="preserve">                                                                                                                                       </w:t>
      </w:r>
    </w:p>
    <w:p w:rsidR="006D28CC" w:rsidRPr="00B70C9F" w:rsidRDefault="006D28CC" w:rsidP="006D28CC">
      <w:pPr>
        <w:pStyle w:val="a5"/>
        <w:ind w:firstLine="720"/>
        <w:jc w:val="lowKashida"/>
        <w:rPr>
          <w:rFonts w:hAnsi="Courier New"/>
          <w:sz w:val="34"/>
          <w:szCs w:val="34"/>
          <w:rtl/>
        </w:rPr>
      </w:pPr>
      <w:r w:rsidRPr="00B70C9F">
        <w:rPr>
          <w:rFonts w:hint="cs"/>
          <w:sz w:val="34"/>
          <w:szCs w:val="34"/>
          <w:rtl/>
        </w:rPr>
        <w:t>فوجه منهما</w:t>
      </w:r>
      <w:r w:rsidR="00B70C9F">
        <w:rPr>
          <w:rFonts w:hint="cs"/>
          <w:sz w:val="34"/>
          <w:szCs w:val="34"/>
          <w:rtl/>
        </w:rPr>
        <w:t>،</w:t>
      </w:r>
      <w:r w:rsidRPr="00B70C9F">
        <w:rPr>
          <w:rFonts w:hint="cs"/>
          <w:sz w:val="34"/>
          <w:szCs w:val="34"/>
          <w:rtl/>
        </w:rPr>
        <w:t xml:space="preserve"> جثيًّا</w:t>
      </w:r>
      <w:r w:rsidR="00B70C9F">
        <w:rPr>
          <w:rFonts w:hint="cs"/>
          <w:sz w:val="34"/>
          <w:szCs w:val="34"/>
          <w:rtl/>
        </w:rPr>
        <w:t>،</w:t>
      </w:r>
      <w:r w:rsidRPr="00B70C9F">
        <w:rPr>
          <w:rFonts w:hint="cs"/>
          <w:sz w:val="34"/>
          <w:szCs w:val="34"/>
          <w:rtl/>
        </w:rPr>
        <w:t xml:space="preserve"> يعني جميعًا قوله تعالى في سورة مريم</w:t>
      </w:r>
      <w:r w:rsidR="00B70C9F">
        <w:rPr>
          <w:rFonts w:hint="cs"/>
          <w:b/>
          <w:bCs/>
          <w:sz w:val="34"/>
          <w:szCs w:val="34"/>
          <w:rtl/>
        </w:rPr>
        <w:t>:</w:t>
      </w:r>
      <w:r w:rsidRPr="00B70C9F">
        <w:rPr>
          <w:rFonts w:hint="cs"/>
          <w:b/>
          <w:bCs/>
          <w:sz w:val="34"/>
          <w:szCs w:val="34"/>
          <w:rtl/>
        </w:rPr>
        <w:t xml:space="preserve"> </w:t>
      </w:r>
      <w:r w:rsidRPr="00B70C9F">
        <w:rPr>
          <w:rFonts w:hint="cs"/>
          <w:sz w:val="34"/>
          <w:szCs w:val="34"/>
          <w:rtl/>
        </w:rPr>
        <w:t>(</w:t>
      </w:r>
      <w:r w:rsidRPr="00B70C9F">
        <w:rPr>
          <w:rFonts w:hAnsi="Courier New"/>
          <w:sz w:val="34"/>
          <w:szCs w:val="34"/>
          <w:rtl/>
        </w:rPr>
        <w:t>ثُمَّ لَنُحْضِرَنَّهُمْ حَوْلَ جَهَنَّمَ جِثِيًّا</w:t>
      </w:r>
      <w:r w:rsidRPr="00B70C9F">
        <w:rPr>
          <w:rFonts w:hAnsi="Courier New" w:hint="cs"/>
          <w:sz w:val="34"/>
          <w:szCs w:val="34"/>
          <w:rtl/>
        </w:rPr>
        <w:t>){مريم</w:t>
      </w:r>
      <w:r w:rsidR="00B70C9F">
        <w:rPr>
          <w:rFonts w:hAnsi="Courier New" w:hint="cs"/>
          <w:sz w:val="34"/>
          <w:szCs w:val="34"/>
          <w:rtl/>
        </w:rPr>
        <w:t>:</w:t>
      </w:r>
      <w:r w:rsidRPr="00B70C9F">
        <w:rPr>
          <w:rFonts w:hAnsi="Courier New" w:hint="cs"/>
          <w:sz w:val="34"/>
          <w:szCs w:val="34"/>
          <w:rtl/>
        </w:rPr>
        <w:t xml:space="preserve"> 68} يعني</w:t>
      </w:r>
      <w:r w:rsidR="00B70C9F">
        <w:rPr>
          <w:rFonts w:hAnsi="Courier New" w:hint="cs"/>
          <w:sz w:val="34"/>
          <w:szCs w:val="34"/>
          <w:rtl/>
        </w:rPr>
        <w:t>:</w:t>
      </w:r>
      <w:r w:rsidRPr="00B70C9F">
        <w:rPr>
          <w:rFonts w:hAnsi="Courier New" w:hint="cs"/>
          <w:sz w:val="34"/>
          <w:szCs w:val="34"/>
          <w:rtl/>
        </w:rPr>
        <w:t xml:space="preserve"> جميعًا </w:t>
      </w:r>
    </w:p>
    <w:p w:rsidR="006D28CC" w:rsidRPr="00B70C9F" w:rsidRDefault="006D28CC" w:rsidP="006D28CC">
      <w:pPr>
        <w:pStyle w:val="a5"/>
        <w:ind w:firstLine="720"/>
        <w:jc w:val="lowKashida"/>
        <w:rPr>
          <w:sz w:val="34"/>
          <w:szCs w:val="34"/>
          <w:rtl/>
        </w:rPr>
      </w:pPr>
      <w:r w:rsidRPr="00B70C9F">
        <w:rPr>
          <w:rFonts w:hAnsi="Courier New" w:hint="cs"/>
          <w:sz w:val="34"/>
          <w:szCs w:val="34"/>
          <w:rtl/>
        </w:rPr>
        <w:t>والوجه الثاني</w:t>
      </w:r>
      <w:r w:rsidR="00B70C9F">
        <w:rPr>
          <w:rFonts w:hAnsi="Courier New" w:hint="cs"/>
          <w:sz w:val="34"/>
          <w:szCs w:val="34"/>
          <w:rtl/>
        </w:rPr>
        <w:t>،</w:t>
      </w:r>
      <w:r w:rsidRPr="00B70C9F">
        <w:rPr>
          <w:rFonts w:hAnsi="Courier New" w:hint="cs"/>
          <w:sz w:val="34"/>
          <w:szCs w:val="34"/>
          <w:rtl/>
        </w:rPr>
        <w:t xml:space="preserve"> جثيًّا</w:t>
      </w:r>
      <w:r w:rsidR="00B70C9F">
        <w:rPr>
          <w:rFonts w:hAnsi="Courier New" w:hint="cs"/>
          <w:sz w:val="34"/>
          <w:szCs w:val="34"/>
          <w:rtl/>
        </w:rPr>
        <w:t>،</w:t>
      </w:r>
      <w:r w:rsidRPr="00B70C9F">
        <w:rPr>
          <w:rFonts w:hAnsi="Courier New" w:hint="cs"/>
          <w:sz w:val="34"/>
          <w:szCs w:val="34"/>
          <w:rtl/>
        </w:rPr>
        <w:t xml:space="preserve"> يعني</w:t>
      </w:r>
      <w:r w:rsidR="00B70C9F">
        <w:rPr>
          <w:rFonts w:hAnsi="Courier New" w:hint="cs"/>
          <w:sz w:val="34"/>
          <w:szCs w:val="34"/>
          <w:rtl/>
        </w:rPr>
        <w:t>:</w:t>
      </w:r>
      <w:r w:rsidRPr="00B70C9F">
        <w:rPr>
          <w:rFonts w:hAnsi="Courier New" w:hint="cs"/>
          <w:sz w:val="34"/>
          <w:szCs w:val="34"/>
          <w:rtl/>
        </w:rPr>
        <w:t xml:space="preserve"> جاثين على ركبهم</w:t>
      </w:r>
      <w:r w:rsidR="00B70C9F">
        <w:rPr>
          <w:rFonts w:hAnsi="Courier New" w:hint="cs"/>
          <w:sz w:val="34"/>
          <w:szCs w:val="34"/>
          <w:rtl/>
        </w:rPr>
        <w:t>،</w:t>
      </w:r>
      <w:r w:rsidRPr="00B70C9F">
        <w:rPr>
          <w:rFonts w:hAnsi="Courier New" w:hint="cs"/>
          <w:sz w:val="34"/>
          <w:szCs w:val="34"/>
          <w:rtl/>
        </w:rPr>
        <w:t xml:space="preserve"> قوله تعالى في سورة الجاثية</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وَتَرَى كُلَّ أُمَّةٍ جَاثِيَةً</w:t>
      </w:r>
      <w:r w:rsidRPr="00B70C9F">
        <w:rPr>
          <w:rFonts w:hAnsi="Courier New" w:hint="cs"/>
          <w:sz w:val="34"/>
          <w:szCs w:val="34"/>
          <w:rtl/>
        </w:rPr>
        <w:t>){الجاثية</w:t>
      </w:r>
      <w:r w:rsidR="00B70C9F">
        <w:rPr>
          <w:rFonts w:hAnsi="Courier New" w:hint="cs"/>
          <w:sz w:val="34"/>
          <w:szCs w:val="34"/>
          <w:rtl/>
        </w:rPr>
        <w:t>:</w:t>
      </w:r>
      <w:r w:rsidRPr="00B70C9F">
        <w:rPr>
          <w:rFonts w:hAnsi="Courier New" w:hint="cs"/>
          <w:sz w:val="34"/>
          <w:szCs w:val="34"/>
          <w:rtl/>
        </w:rPr>
        <w:t xml:space="preserve"> 28} يعني</w:t>
      </w:r>
      <w:r w:rsidR="00B70C9F">
        <w:rPr>
          <w:rFonts w:hAnsi="Courier New" w:hint="cs"/>
          <w:sz w:val="34"/>
          <w:szCs w:val="34"/>
          <w:rtl/>
        </w:rPr>
        <w:t>:</w:t>
      </w:r>
      <w:r w:rsidRPr="00B70C9F">
        <w:rPr>
          <w:rFonts w:hAnsi="Courier New" w:hint="cs"/>
          <w:sz w:val="34"/>
          <w:szCs w:val="34"/>
          <w:rtl/>
        </w:rPr>
        <w:t xml:space="preserve"> جاثين على ركبهم))</w:t>
      </w:r>
      <w:r w:rsidRPr="00B70C9F">
        <w:rPr>
          <w:sz w:val="34"/>
          <w:szCs w:val="34"/>
          <w:vertAlign w:val="superscript"/>
          <w:rtl/>
        </w:rPr>
        <w:t>(</w:t>
      </w:r>
      <w:r w:rsidRPr="00B70C9F">
        <w:rPr>
          <w:sz w:val="34"/>
          <w:szCs w:val="34"/>
          <w:vertAlign w:val="superscript"/>
          <w:rtl/>
        </w:rPr>
        <w:footnoteReference w:id="808"/>
      </w:r>
      <w:r w:rsidRPr="00B70C9F">
        <w:rPr>
          <w:sz w:val="34"/>
          <w:szCs w:val="34"/>
          <w:vertAlign w:val="superscript"/>
          <w:rtl/>
        </w:rPr>
        <w:t>)</w:t>
      </w:r>
      <w:r w:rsidRPr="00B70C9F">
        <w:rPr>
          <w:rFonts w:hint="cs"/>
          <w:sz w:val="34"/>
          <w:szCs w:val="34"/>
          <w:rtl/>
        </w:rPr>
        <w:t xml:space="preserve"> </w:t>
      </w:r>
    </w:p>
    <w:p w:rsidR="006D28CC" w:rsidRPr="00B70C9F" w:rsidRDefault="006D28CC" w:rsidP="006D28CC">
      <w:pPr>
        <w:pStyle w:val="a5"/>
        <w:ind w:firstLine="720"/>
        <w:jc w:val="lowKashida"/>
        <w:rPr>
          <w:rFonts w:hAnsi="Courier New"/>
          <w:sz w:val="34"/>
          <w:szCs w:val="34"/>
          <w:rtl/>
        </w:rPr>
      </w:pPr>
      <w:r w:rsidRPr="00B70C9F">
        <w:rPr>
          <w:rFonts w:hint="cs"/>
          <w:sz w:val="34"/>
          <w:szCs w:val="34"/>
          <w:rtl/>
        </w:rPr>
        <w:t>قال مقاتل في تفسير 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ثُمَّ لَنُحْضِرَنَّهُمْ حَوْلَ جَهَنَّمَ</w:t>
      </w:r>
      <w:r w:rsidRPr="00B70C9F">
        <w:rPr>
          <w:rFonts w:hint="cs"/>
          <w:sz w:val="34"/>
          <w:szCs w:val="34"/>
          <w:rtl/>
        </w:rPr>
        <w:t>) يعني في جهنم (((</w:t>
      </w:r>
      <w:r w:rsidRPr="00B70C9F">
        <w:rPr>
          <w:rFonts w:hAnsi="Courier New"/>
          <w:sz w:val="34"/>
          <w:szCs w:val="34"/>
          <w:rtl/>
        </w:rPr>
        <w:t>جِثِيًّا</w:t>
      </w:r>
      <w:r w:rsidRPr="00B70C9F">
        <w:rPr>
          <w:rFonts w:hAnsi="Courier New" w:hint="cs"/>
          <w:sz w:val="34"/>
          <w:szCs w:val="34"/>
          <w:rtl/>
        </w:rPr>
        <w:t>) يعني جميعًا على الركب))</w:t>
      </w:r>
      <w:r w:rsidRPr="00B70C9F">
        <w:rPr>
          <w:sz w:val="34"/>
          <w:szCs w:val="34"/>
          <w:vertAlign w:val="superscript"/>
          <w:rtl/>
        </w:rPr>
        <w:t>(</w:t>
      </w:r>
      <w:r w:rsidRPr="00B70C9F">
        <w:rPr>
          <w:sz w:val="34"/>
          <w:szCs w:val="34"/>
          <w:vertAlign w:val="superscript"/>
          <w:rtl/>
        </w:rPr>
        <w:footnoteReference w:id="809"/>
      </w:r>
      <w:r w:rsidRPr="00B70C9F">
        <w:rPr>
          <w:sz w:val="34"/>
          <w:szCs w:val="34"/>
          <w:vertAlign w:val="superscript"/>
          <w:rtl/>
        </w:rPr>
        <w:t>)</w:t>
      </w:r>
      <w:r w:rsidRPr="00B70C9F">
        <w:rPr>
          <w:rFonts w:hint="cs"/>
          <w:sz w:val="34"/>
          <w:szCs w:val="34"/>
          <w:rtl/>
        </w:rPr>
        <w:t xml:space="preserve"> فالمعنى عنده</w:t>
      </w:r>
      <w:r w:rsidR="00B70C9F">
        <w:rPr>
          <w:rFonts w:hint="cs"/>
          <w:sz w:val="34"/>
          <w:szCs w:val="34"/>
          <w:rtl/>
        </w:rPr>
        <w:t>:</w:t>
      </w:r>
      <w:r w:rsidRPr="00B70C9F">
        <w:rPr>
          <w:rFonts w:hint="cs"/>
          <w:sz w:val="34"/>
          <w:szCs w:val="34"/>
          <w:rtl/>
        </w:rPr>
        <w:t xml:space="preserve"> </w:t>
      </w:r>
      <w:r w:rsidRPr="00B70C9F">
        <w:rPr>
          <w:rFonts w:hint="cs"/>
          <w:sz w:val="34"/>
          <w:szCs w:val="34"/>
          <w:rtl/>
        </w:rPr>
        <w:lastRenderedPageBreak/>
        <w:t>لنحضرنهم جميعًا جاثين على ركبهم</w:t>
      </w:r>
      <w:r w:rsidR="00B70C9F">
        <w:rPr>
          <w:rFonts w:hint="cs"/>
          <w:sz w:val="34"/>
          <w:szCs w:val="34"/>
          <w:rtl/>
        </w:rPr>
        <w:t>،</w:t>
      </w:r>
      <w:r w:rsidRPr="00B70C9F">
        <w:rPr>
          <w:rFonts w:hint="cs"/>
          <w:sz w:val="34"/>
          <w:szCs w:val="34"/>
          <w:rtl/>
        </w:rPr>
        <w:t xml:space="preserve"> وقال أبو عبيدة</w:t>
      </w:r>
      <w:r w:rsidR="00B70C9F">
        <w:rPr>
          <w:rFonts w:hint="cs"/>
          <w:sz w:val="34"/>
          <w:szCs w:val="34"/>
          <w:rtl/>
        </w:rPr>
        <w:t>:</w:t>
      </w:r>
      <w:r w:rsidRPr="00B70C9F">
        <w:rPr>
          <w:rFonts w:hint="cs"/>
          <w:sz w:val="34"/>
          <w:szCs w:val="34"/>
          <w:rtl/>
        </w:rPr>
        <w:t xml:space="preserve"> ((جميع جاث</w:t>
      </w:r>
      <w:r w:rsidR="00B70C9F">
        <w:rPr>
          <w:rFonts w:hint="cs"/>
          <w:sz w:val="34"/>
          <w:szCs w:val="34"/>
          <w:rtl/>
        </w:rPr>
        <w:t>،</w:t>
      </w:r>
      <w:r w:rsidRPr="00B70C9F">
        <w:rPr>
          <w:rFonts w:hint="cs"/>
          <w:sz w:val="34"/>
          <w:szCs w:val="34"/>
          <w:rtl/>
        </w:rPr>
        <w:t xml:space="preserve"> خرج مخرج فاعل</w:t>
      </w:r>
      <w:r w:rsidR="00B70C9F">
        <w:rPr>
          <w:rFonts w:hint="cs"/>
          <w:sz w:val="34"/>
          <w:szCs w:val="34"/>
          <w:rtl/>
        </w:rPr>
        <w:t>،</w:t>
      </w:r>
      <w:r w:rsidRPr="00B70C9F">
        <w:rPr>
          <w:rFonts w:hint="cs"/>
          <w:sz w:val="34"/>
          <w:szCs w:val="34"/>
          <w:rtl/>
        </w:rPr>
        <w:t xml:space="preserve"> والجميع فُعول</w:t>
      </w:r>
      <w:r w:rsidR="00B70C9F">
        <w:rPr>
          <w:rFonts w:hint="cs"/>
          <w:sz w:val="34"/>
          <w:szCs w:val="34"/>
          <w:rtl/>
        </w:rPr>
        <w:t>،</w:t>
      </w:r>
      <w:r w:rsidRPr="00B70C9F">
        <w:rPr>
          <w:rFonts w:hint="cs"/>
          <w:sz w:val="34"/>
          <w:szCs w:val="34"/>
          <w:rtl/>
        </w:rPr>
        <w:t xml:space="preserve"> غير أنَّهم لا يدخلون الواو في المعتل))</w:t>
      </w:r>
      <w:r w:rsidRPr="00B70C9F">
        <w:rPr>
          <w:sz w:val="34"/>
          <w:szCs w:val="34"/>
          <w:vertAlign w:val="superscript"/>
          <w:rtl/>
        </w:rPr>
        <w:t>(</w:t>
      </w:r>
      <w:r w:rsidRPr="00B70C9F">
        <w:rPr>
          <w:sz w:val="34"/>
          <w:szCs w:val="34"/>
          <w:vertAlign w:val="superscript"/>
          <w:rtl/>
        </w:rPr>
        <w:footnoteReference w:id="810"/>
      </w:r>
      <w:r w:rsidRPr="00B70C9F">
        <w:rPr>
          <w:sz w:val="34"/>
          <w:szCs w:val="34"/>
          <w:vertAlign w:val="superscript"/>
          <w:rtl/>
        </w:rPr>
        <w:t>)</w:t>
      </w:r>
      <w:r w:rsidRPr="00B70C9F">
        <w:rPr>
          <w:rFonts w:hint="cs"/>
          <w:sz w:val="34"/>
          <w:szCs w:val="34"/>
          <w:rtl/>
        </w:rPr>
        <w:t xml:space="preserve"> </w:t>
      </w:r>
    </w:p>
    <w:p w:rsidR="006D28CC" w:rsidRPr="00B70C9F" w:rsidRDefault="006D28CC" w:rsidP="006D28CC">
      <w:pPr>
        <w:pStyle w:val="a5"/>
        <w:ind w:firstLine="720"/>
        <w:jc w:val="lowKashida"/>
        <w:rPr>
          <w:sz w:val="34"/>
          <w:szCs w:val="34"/>
          <w:rtl/>
        </w:rPr>
      </w:pPr>
      <w:r w:rsidRPr="00B70C9F">
        <w:rPr>
          <w:rFonts w:hint="cs"/>
          <w:sz w:val="34"/>
          <w:szCs w:val="34"/>
          <w:rtl/>
        </w:rPr>
        <w:t>وقال الزجاج</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((وجثيًّا) بالضم والكسر جميعًا</w:t>
      </w:r>
      <w:r w:rsidR="00B70C9F">
        <w:rPr>
          <w:rFonts w:hAnsi="Courier New" w:hint="cs"/>
          <w:sz w:val="34"/>
          <w:szCs w:val="34"/>
          <w:rtl/>
        </w:rPr>
        <w:t>،</w:t>
      </w:r>
      <w:r w:rsidRPr="00B70C9F">
        <w:rPr>
          <w:rFonts w:hAnsi="Courier New" w:hint="cs"/>
          <w:sz w:val="34"/>
          <w:szCs w:val="34"/>
          <w:rtl/>
        </w:rPr>
        <w:t xml:space="preserve"> ومعنى (جثيًّا) على ركبهم لا يستطيعون القيام مما هم فيه</w:t>
      </w:r>
      <w:r w:rsidR="00B70C9F">
        <w:rPr>
          <w:rFonts w:hAnsi="Courier New" w:hint="cs"/>
          <w:sz w:val="34"/>
          <w:szCs w:val="34"/>
          <w:rtl/>
        </w:rPr>
        <w:t>،</w:t>
      </w:r>
      <w:r w:rsidRPr="00B70C9F">
        <w:rPr>
          <w:rFonts w:hAnsi="Courier New" w:hint="cs"/>
          <w:sz w:val="34"/>
          <w:szCs w:val="34"/>
          <w:rtl/>
        </w:rPr>
        <w:t xml:space="preserve"> وجُثُيٌّ</w:t>
      </w:r>
      <w:r w:rsidR="00B70C9F">
        <w:rPr>
          <w:rFonts w:hAnsi="Courier New" w:hint="cs"/>
          <w:sz w:val="34"/>
          <w:szCs w:val="34"/>
          <w:rtl/>
        </w:rPr>
        <w:t>:</w:t>
      </w:r>
      <w:r w:rsidRPr="00B70C9F">
        <w:rPr>
          <w:rFonts w:hAnsi="Courier New" w:hint="cs"/>
          <w:sz w:val="34"/>
          <w:szCs w:val="34"/>
          <w:rtl/>
        </w:rPr>
        <w:t xml:space="preserve"> جمع جاث</w:t>
      </w:r>
      <w:r w:rsidR="00B70C9F">
        <w:rPr>
          <w:rFonts w:hAnsi="Courier New" w:hint="cs"/>
          <w:sz w:val="34"/>
          <w:szCs w:val="34"/>
          <w:rtl/>
        </w:rPr>
        <w:t>،</w:t>
      </w:r>
      <w:r w:rsidRPr="00B70C9F">
        <w:rPr>
          <w:rFonts w:hAnsi="Courier New" w:hint="cs"/>
          <w:sz w:val="34"/>
          <w:szCs w:val="34"/>
          <w:rtl/>
        </w:rPr>
        <w:t xml:space="preserve"> مثل قاعد وقعود</w:t>
      </w:r>
      <w:r w:rsidR="00B70C9F">
        <w:rPr>
          <w:rFonts w:hAnsi="Courier New" w:hint="cs"/>
          <w:sz w:val="34"/>
          <w:szCs w:val="34"/>
          <w:rtl/>
        </w:rPr>
        <w:t>،</w:t>
      </w:r>
      <w:r w:rsidRPr="00B70C9F">
        <w:rPr>
          <w:rFonts w:hAnsi="Courier New" w:hint="cs"/>
          <w:sz w:val="34"/>
          <w:szCs w:val="34"/>
          <w:rtl/>
        </w:rPr>
        <w:t xml:space="preserve"> وبارك وبروك</w:t>
      </w:r>
      <w:r w:rsidR="00B70C9F">
        <w:rPr>
          <w:rFonts w:hAnsi="Courier New" w:hint="cs"/>
          <w:sz w:val="34"/>
          <w:szCs w:val="34"/>
          <w:rtl/>
        </w:rPr>
        <w:t>،</w:t>
      </w:r>
      <w:r w:rsidRPr="00B70C9F">
        <w:rPr>
          <w:rFonts w:hAnsi="Courier New" w:hint="cs"/>
          <w:sz w:val="34"/>
          <w:szCs w:val="34"/>
          <w:rtl/>
        </w:rPr>
        <w:t xml:space="preserve"> والأصل ضم الجيم وجائز كسرها اتباعًا لكسرة الياء</w:t>
      </w:r>
      <w:r w:rsidR="00B70C9F">
        <w:rPr>
          <w:rFonts w:hAnsi="Courier New" w:hint="cs"/>
          <w:sz w:val="34"/>
          <w:szCs w:val="34"/>
          <w:rtl/>
        </w:rPr>
        <w:t>،</w:t>
      </w:r>
      <w:r w:rsidRPr="00B70C9F">
        <w:rPr>
          <w:rFonts w:hAnsi="Courier New" w:hint="cs"/>
          <w:sz w:val="34"/>
          <w:szCs w:val="34"/>
          <w:rtl/>
        </w:rPr>
        <w:t xml:space="preserve"> وجُثِيًّا</w:t>
      </w:r>
      <w:r w:rsidR="00B70C9F">
        <w:rPr>
          <w:rFonts w:hAnsi="Courier New" w:hint="cs"/>
          <w:sz w:val="34"/>
          <w:szCs w:val="34"/>
          <w:rtl/>
        </w:rPr>
        <w:t>:</w:t>
      </w:r>
      <w:r w:rsidRPr="00B70C9F">
        <w:rPr>
          <w:rFonts w:hAnsi="Courier New" w:hint="cs"/>
          <w:sz w:val="34"/>
          <w:szCs w:val="34"/>
          <w:rtl/>
        </w:rPr>
        <w:t xml:space="preserve"> منصوب على الحال))</w:t>
      </w:r>
      <w:r w:rsidRPr="00B70C9F">
        <w:rPr>
          <w:sz w:val="34"/>
          <w:szCs w:val="34"/>
          <w:vertAlign w:val="superscript"/>
          <w:rtl/>
        </w:rPr>
        <w:t xml:space="preserve"> (</w:t>
      </w:r>
      <w:r w:rsidRPr="00B70C9F">
        <w:rPr>
          <w:sz w:val="34"/>
          <w:szCs w:val="34"/>
          <w:vertAlign w:val="superscript"/>
          <w:rtl/>
        </w:rPr>
        <w:footnoteReference w:id="811"/>
      </w:r>
      <w:r w:rsidRPr="00B70C9F">
        <w:rPr>
          <w:sz w:val="34"/>
          <w:szCs w:val="34"/>
          <w:vertAlign w:val="superscript"/>
          <w:rtl/>
        </w:rPr>
        <w:t>)</w:t>
      </w:r>
      <w:r w:rsidRPr="00B70C9F">
        <w:rPr>
          <w:rFonts w:hint="cs"/>
          <w:sz w:val="34"/>
          <w:szCs w:val="34"/>
          <w:rtl/>
        </w:rPr>
        <w:t>وقال الراغب</w:t>
      </w:r>
      <w:r w:rsidR="00B70C9F">
        <w:rPr>
          <w:rFonts w:hint="cs"/>
          <w:sz w:val="34"/>
          <w:szCs w:val="34"/>
          <w:rtl/>
        </w:rPr>
        <w:t>:</w:t>
      </w:r>
      <w:r w:rsidRPr="00B70C9F">
        <w:rPr>
          <w:rFonts w:hint="cs"/>
          <w:sz w:val="34"/>
          <w:szCs w:val="34"/>
          <w:rtl/>
        </w:rPr>
        <w:t xml:space="preserve"> ((يصح أن يكون جمعًا نحو بُكيّ</w:t>
      </w:r>
      <w:r w:rsidR="00B70C9F">
        <w:rPr>
          <w:rFonts w:hint="cs"/>
          <w:sz w:val="34"/>
          <w:szCs w:val="34"/>
          <w:rtl/>
        </w:rPr>
        <w:t>،</w:t>
      </w:r>
      <w:r w:rsidRPr="00B70C9F">
        <w:rPr>
          <w:rFonts w:hint="cs"/>
          <w:sz w:val="34"/>
          <w:szCs w:val="34"/>
          <w:rtl/>
        </w:rPr>
        <w:t xml:space="preserve"> وأن يكون مصدرًا موصوفًا به))</w:t>
      </w:r>
      <w:r w:rsidRPr="00B70C9F">
        <w:rPr>
          <w:sz w:val="34"/>
          <w:szCs w:val="34"/>
          <w:vertAlign w:val="superscript"/>
          <w:rtl/>
        </w:rPr>
        <w:t xml:space="preserve"> (</w:t>
      </w:r>
      <w:r w:rsidRPr="00B70C9F">
        <w:rPr>
          <w:sz w:val="34"/>
          <w:szCs w:val="34"/>
          <w:vertAlign w:val="superscript"/>
          <w:rtl/>
        </w:rPr>
        <w:footnoteReference w:id="812"/>
      </w:r>
      <w:r w:rsidRPr="00B70C9F">
        <w:rPr>
          <w:sz w:val="34"/>
          <w:szCs w:val="34"/>
          <w:vertAlign w:val="superscript"/>
          <w:rtl/>
        </w:rPr>
        <w:t>)</w:t>
      </w:r>
      <w:r w:rsidRPr="00B70C9F">
        <w:rPr>
          <w:rFonts w:hint="cs"/>
          <w:sz w:val="34"/>
          <w:szCs w:val="34"/>
          <w:rtl/>
        </w:rPr>
        <w:t>وهذا هو المعنى المشهور عند المفسرين</w:t>
      </w:r>
      <w:r w:rsidR="00B70C9F">
        <w:rPr>
          <w:rFonts w:hint="cs"/>
          <w:sz w:val="34"/>
          <w:szCs w:val="34"/>
          <w:rtl/>
        </w:rPr>
        <w:t>،</w:t>
      </w:r>
      <w:r w:rsidRPr="00B70C9F">
        <w:rPr>
          <w:rFonts w:hint="cs"/>
          <w:sz w:val="34"/>
          <w:szCs w:val="34"/>
          <w:rtl/>
        </w:rPr>
        <w:t xml:space="preserve"> وقد أجاز عدد منهم أن يكون بمعنى الجماعات</w:t>
      </w:r>
      <w:r w:rsidR="00B70C9F">
        <w:rPr>
          <w:rFonts w:hint="cs"/>
          <w:sz w:val="34"/>
          <w:szCs w:val="34"/>
          <w:rtl/>
        </w:rPr>
        <w:t>،</w:t>
      </w:r>
      <w:r w:rsidRPr="00B70C9F">
        <w:rPr>
          <w:rFonts w:hint="cs"/>
          <w:sz w:val="34"/>
          <w:szCs w:val="34"/>
          <w:rtl/>
        </w:rPr>
        <w:t xml:space="preserve"> فقد قال ابن قتيبة</w:t>
      </w:r>
      <w:r w:rsidR="00B70C9F">
        <w:rPr>
          <w:rFonts w:hint="cs"/>
          <w:sz w:val="34"/>
          <w:szCs w:val="34"/>
          <w:rtl/>
        </w:rPr>
        <w:t>:</w:t>
      </w:r>
      <w:r w:rsidRPr="00B70C9F">
        <w:rPr>
          <w:rFonts w:hint="cs"/>
          <w:sz w:val="34"/>
          <w:szCs w:val="34"/>
          <w:rtl/>
        </w:rPr>
        <w:t xml:space="preserve"> ((جمع جاث</w:t>
      </w:r>
      <w:r w:rsidR="00B70C9F">
        <w:rPr>
          <w:rFonts w:hint="cs"/>
          <w:sz w:val="34"/>
          <w:szCs w:val="34"/>
          <w:rtl/>
        </w:rPr>
        <w:t>،</w:t>
      </w:r>
      <w:r w:rsidRPr="00B70C9F">
        <w:rPr>
          <w:rFonts w:hint="cs"/>
          <w:sz w:val="34"/>
          <w:szCs w:val="34"/>
          <w:rtl/>
        </w:rPr>
        <w:t xml:space="preserve"> وفي التفسير جماعات))</w:t>
      </w:r>
      <w:r w:rsidRPr="00B70C9F">
        <w:rPr>
          <w:sz w:val="34"/>
          <w:szCs w:val="34"/>
          <w:vertAlign w:val="superscript"/>
          <w:rtl/>
        </w:rPr>
        <w:t>(</w:t>
      </w:r>
      <w:r w:rsidRPr="00B70C9F">
        <w:rPr>
          <w:sz w:val="34"/>
          <w:szCs w:val="34"/>
          <w:vertAlign w:val="superscript"/>
          <w:rtl/>
        </w:rPr>
        <w:footnoteReference w:id="813"/>
      </w:r>
      <w:r w:rsidRPr="00B70C9F">
        <w:rPr>
          <w:sz w:val="34"/>
          <w:szCs w:val="34"/>
          <w:vertAlign w:val="superscript"/>
          <w:rtl/>
        </w:rPr>
        <w:t>)</w:t>
      </w:r>
      <w:r w:rsidRPr="00B70C9F">
        <w:rPr>
          <w:rFonts w:hint="cs"/>
          <w:sz w:val="34"/>
          <w:szCs w:val="34"/>
          <w:vertAlign w:val="superscript"/>
          <w:rtl/>
        </w:rPr>
        <w:t xml:space="preserve"> </w:t>
      </w:r>
      <w:r w:rsidRPr="00B70C9F">
        <w:rPr>
          <w:rFonts w:hint="cs"/>
          <w:sz w:val="34"/>
          <w:szCs w:val="34"/>
          <w:rtl/>
        </w:rPr>
        <w:t>وابن قتيبة لم يشر</w:t>
      </w:r>
      <w:r w:rsidR="00B70C9F">
        <w:rPr>
          <w:rFonts w:hint="cs"/>
          <w:sz w:val="34"/>
          <w:szCs w:val="34"/>
          <w:rtl/>
        </w:rPr>
        <w:t>،</w:t>
      </w:r>
      <w:r w:rsidRPr="00B70C9F">
        <w:rPr>
          <w:rFonts w:hint="cs"/>
          <w:sz w:val="34"/>
          <w:szCs w:val="34"/>
          <w:rtl/>
        </w:rPr>
        <w:t xml:space="preserve"> من أين أتى المفسرون بهذا المعنى ؟</w:t>
      </w:r>
      <w:r w:rsidRPr="00B70C9F">
        <w:rPr>
          <w:rFonts w:hAnsi="Courier New" w:hint="cs"/>
          <w:sz w:val="34"/>
          <w:szCs w:val="34"/>
          <w:rtl/>
        </w:rPr>
        <w:t xml:space="preserve"> </w:t>
      </w:r>
      <w:r w:rsidRPr="00B70C9F">
        <w:rPr>
          <w:rFonts w:hint="cs"/>
          <w:sz w:val="34"/>
          <w:szCs w:val="34"/>
          <w:rtl/>
        </w:rPr>
        <w:t>وقال الواحدي</w:t>
      </w:r>
      <w:r w:rsidR="00B70C9F">
        <w:rPr>
          <w:rFonts w:hint="cs"/>
          <w:sz w:val="34"/>
          <w:szCs w:val="34"/>
          <w:rtl/>
        </w:rPr>
        <w:t>:</w:t>
      </w:r>
      <w:r w:rsidRPr="00B70C9F">
        <w:rPr>
          <w:rFonts w:hint="cs"/>
          <w:sz w:val="34"/>
          <w:szCs w:val="34"/>
          <w:rtl/>
        </w:rPr>
        <w:t xml:space="preserve"> ((يعني في جهنم</w:t>
      </w:r>
      <w:r w:rsidR="00B70C9F">
        <w:rPr>
          <w:rFonts w:hint="cs"/>
          <w:sz w:val="34"/>
          <w:szCs w:val="34"/>
          <w:rtl/>
        </w:rPr>
        <w:t>؛</w:t>
      </w:r>
      <w:r w:rsidRPr="00B70C9F">
        <w:rPr>
          <w:rFonts w:hint="cs"/>
          <w:sz w:val="34"/>
          <w:szCs w:val="34"/>
          <w:rtl/>
        </w:rPr>
        <w:t xml:space="preserve"> وذلك أنَّ حول الشيء يجوز أن يكون في داخله</w:t>
      </w:r>
      <w:r w:rsidR="00FD0C85">
        <w:rPr>
          <w:rFonts w:hint="cs"/>
          <w:sz w:val="34"/>
          <w:szCs w:val="34"/>
          <w:rtl/>
        </w:rPr>
        <w:t xml:space="preserve">... </w:t>
      </w:r>
      <w:r w:rsidRPr="00B70C9F">
        <w:rPr>
          <w:rFonts w:hint="cs"/>
          <w:sz w:val="34"/>
          <w:szCs w:val="34"/>
          <w:rtl/>
        </w:rPr>
        <w:t>وقوله (</w:t>
      </w:r>
      <w:r w:rsidRPr="00B70C9F">
        <w:rPr>
          <w:rFonts w:hAnsi="Courier New"/>
          <w:sz w:val="34"/>
          <w:szCs w:val="34"/>
          <w:rtl/>
        </w:rPr>
        <w:t>جِثِيًّا</w:t>
      </w:r>
      <w:r w:rsidRPr="00B70C9F">
        <w:rPr>
          <w:rFonts w:hAnsi="Courier New" w:hint="cs"/>
          <w:sz w:val="34"/>
          <w:szCs w:val="34"/>
          <w:rtl/>
        </w:rPr>
        <w:t>)</w:t>
      </w:r>
      <w:r w:rsidRPr="00B70C9F">
        <w:rPr>
          <w:rFonts w:hint="cs"/>
          <w:sz w:val="34"/>
          <w:szCs w:val="34"/>
          <w:rtl/>
        </w:rPr>
        <w:t xml:space="preserve"> قال مجاهد</w:t>
      </w:r>
      <w:r w:rsidR="00B70C9F">
        <w:rPr>
          <w:rFonts w:hint="cs"/>
          <w:sz w:val="34"/>
          <w:szCs w:val="34"/>
          <w:rtl/>
        </w:rPr>
        <w:t>:</w:t>
      </w:r>
      <w:r w:rsidRPr="00B70C9F">
        <w:rPr>
          <w:rFonts w:hint="cs"/>
          <w:sz w:val="34"/>
          <w:szCs w:val="34"/>
          <w:rtl/>
        </w:rPr>
        <w:t xml:space="preserve"> </w:t>
      </w:r>
      <w:proofErr w:type="spellStart"/>
      <w:r w:rsidRPr="00B70C9F">
        <w:rPr>
          <w:rFonts w:hint="cs"/>
          <w:sz w:val="34"/>
          <w:szCs w:val="34"/>
          <w:rtl/>
        </w:rPr>
        <w:t>مستوقرين</w:t>
      </w:r>
      <w:proofErr w:type="spellEnd"/>
      <w:r w:rsidRPr="00B70C9F">
        <w:rPr>
          <w:rFonts w:hint="cs"/>
          <w:sz w:val="34"/>
          <w:szCs w:val="34"/>
          <w:rtl/>
        </w:rPr>
        <w:t xml:space="preserve"> </w:t>
      </w:r>
      <w:r w:rsidRPr="00B70C9F">
        <w:rPr>
          <w:sz w:val="34"/>
          <w:szCs w:val="34"/>
          <w:vertAlign w:val="superscript"/>
          <w:rtl/>
        </w:rPr>
        <w:t>(</w:t>
      </w:r>
      <w:r w:rsidRPr="00B70C9F">
        <w:rPr>
          <w:sz w:val="34"/>
          <w:szCs w:val="34"/>
          <w:vertAlign w:val="superscript"/>
          <w:rtl/>
        </w:rPr>
        <w:footnoteReference w:id="814"/>
      </w:r>
      <w:r w:rsidRPr="00B70C9F">
        <w:rPr>
          <w:sz w:val="34"/>
          <w:szCs w:val="34"/>
          <w:vertAlign w:val="superscript"/>
          <w:rtl/>
        </w:rPr>
        <w:t>)</w:t>
      </w:r>
      <w:r w:rsidRPr="00B70C9F">
        <w:rPr>
          <w:rFonts w:hint="cs"/>
          <w:sz w:val="34"/>
          <w:szCs w:val="34"/>
          <w:rtl/>
        </w:rPr>
        <w:t>على الركب</w:t>
      </w:r>
      <w:r w:rsidR="00B70C9F">
        <w:rPr>
          <w:rFonts w:hint="cs"/>
          <w:sz w:val="34"/>
          <w:szCs w:val="34"/>
          <w:rtl/>
        </w:rPr>
        <w:t>،</w:t>
      </w:r>
      <w:r w:rsidRPr="00B70C9F">
        <w:rPr>
          <w:rFonts w:hint="cs"/>
          <w:sz w:val="34"/>
          <w:szCs w:val="34"/>
          <w:rtl/>
        </w:rPr>
        <w:t xml:space="preserve"> جمع جاث</w:t>
      </w:r>
      <w:r w:rsidR="00B70C9F">
        <w:rPr>
          <w:rFonts w:hint="cs"/>
          <w:sz w:val="34"/>
          <w:szCs w:val="34"/>
          <w:rtl/>
        </w:rPr>
        <w:t>،</w:t>
      </w:r>
      <w:r w:rsidRPr="00B70C9F">
        <w:rPr>
          <w:rFonts w:hint="cs"/>
          <w:sz w:val="34"/>
          <w:szCs w:val="34"/>
          <w:rtl/>
        </w:rPr>
        <w:t xml:space="preserve"> من قولهم</w:t>
      </w:r>
      <w:r w:rsidR="00B70C9F">
        <w:rPr>
          <w:rFonts w:hint="cs"/>
          <w:sz w:val="34"/>
          <w:szCs w:val="34"/>
          <w:rtl/>
        </w:rPr>
        <w:t>:</w:t>
      </w:r>
      <w:r w:rsidRPr="00B70C9F">
        <w:rPr>
          <w:rFonts w:hint="cs"/>
          <w:sz w:val="34"/>
          <w:szCs w:val="34"/>
          <w:rtl/>
        </w:rPr>
        <w:t xml:space="preserve"> جثا على ركبته يجثو</w:t>
      </w:r>
      <w:r w:rsidR="00B70C9F">
        <w:rPr>
          <w:rFonts w:hint="cs"/>
          <w:sz w:val="34"/>
          <w:szCs w:val="34"/>
          <w:rtl/>
        </w:rPr>
        <w:t>،</w:t>
      </w:r>
      <w:r w:rsidRPr="00B70C9F">
        <w:rPr>
          <w:rFonts w:hint="cs"/>
          <w:sz w:val="34"/>
          <w:szCs w:val="34"/>
          <w:rtl/>
        </w:rPr>
        <w:t xml:space="preserve"> وقال ابن عباس</w:t>
      </w:r>
      <w:r w:rsidR="00B70C9F">
        <w:rPr>
          <w:rFonts w:hint="cs"/>
          <w:sz w:val="34"/>
          <w:szCs w:val="34"/>
          <w:rtl/>
        </w:rPr>
        <w:t>:</w:t>
      </w:r>
      <w:r w:rsidRPr="00B70C9F">
        <w:rPr>
          <w:rFonts w:hint="cs"/>
          <w:sz w:val="34"/>
          <w:szCs w:val="34"/>
          <w:rtl/>
        </w:rPr>
        <w:t xml:space="preserve"> (</w:t>
      </w:r>
      <w:r w:rsidRPr="00B70C9F">
        <w:rPr>
          <w:rFonts w:hAnsi="Courier New"/>
          <w:sz w:val="34"/>
          <w:szCs w:val="34"/>
          <w:rtl/>
        </w:rPr>
        <w:t>جِثِيًّا</w:t>
      </w:r>
      <w:r w:rsidRPr="00B70C9F">
        <w:rPr>
          <w:rFonts w:hAnsi="Courier New" w:hint="cs"/>
          <w:sz w:val="34"/>
          <w:szCs w:val="34"/>
          <w:rtl/>
        </w:rPr>
        <w:t>)</w:t>
      </w:r>
      <w:r w:rsidRPr="00B70C9F">
        <w:rPr>
          <w:rFonts w:hint="cs"/>
          <w:sz w:val="34"/>
          <w:szCs w:val="34"/>
          <w:rtl/>
        </w:rPr>
        <w:t xml:space="preserve"> جماعات</w:t>
      </w:r>
      <w:r w:rsidR="00B70C9F">
        <w:rPr>
          <w:rFonts w:hint="cs"/>
          <w:sz w:val="34"/>
          <w:szCs w:val="34"/>
          <w:rtl/>
        </w:rPr>
        <w:t>،</w:t>
      </w:r>
      <w:r w:rsidRPr="00B70C9F">
        <w:rPr>
          <w:rFonts w:hint="cs"/>
          <w:sz w:val="34"/>
          <w:szCs w:val="34"/>
          <w:rtl/>
        </w:rPr>
        <w:t xml:space="preserve"> وهو قول مقاتل</w:t>
      </w:r>
      <w:r w:rsidR="00B70C9F">
        <w:rPr>
          <w:rFonts w:hint="cs"/>
          <w:sz w:val="34"/>
          <w:szCs w:val="34"/>
          <w:rtl/>
        </w:rPr>
        <w:t>،</w:t>
      </w:r>
      <w:r w:rsidRPr="00B70C9F">
        <w:rPr>
          <w:rFonts w:hint="cs"/>
          <w:sz w:val="34"/>
          <w:szCs w:val="34"/>
          <w:rtl/>
        </w:rPr>
        <w:t xml:space="preserve"> وهو جمع جثْوة</w:t>
      </w:r>
      <w:r w:rsidR="00B70C9F">
        <w:rPr>
          <w:rFonts w:hint="cs"/>
          <w:sz w:val="34"/>
          <w:szCs w:val="34"/>
          <w:rtl/>
        </w:rPr>
        <w:t>،</w:t>
      </w:r>
      <w:r w:rsidRPr="00B70C9F">
        <w:rPr>
          <w:rFonts w:hint="cs"/>
          <w:sz w:val="34"/>
          <w:szCs w:val="34"/>
          <w:rtl/>
        </w:rPr>
        <w:t xml:space="preserve"> وجثْوة</w:t>
      </w:r>
      <w:r w:rsidR="00B70C9F">
        <w:rPr>
          <w:rFonts w:hint="cs"/>
          <w:sz w:val="34"/>
          <w:szCs w:val="34"/>
          <w:rtl/>
        </w:rPr>
        <w:t>:</w:t>
      </w:r>
      <w:r w:rsidRPr="00B70C9F">
        <w:rPr>
          <w:rFonts w:hint="cs"/>
          <w:sz w:val="34"/>
          <w:szCs w:val="34"/>
          <w:rtl/>
        </w:rPr>
        <w:t xml:space="preserve"> وهي المجموع من التراب والحجارة))</w:t>
      </w:r>
      <w:r w:rsidRPr="00B70C9F">
        <w:rPr>
          <w:sz w:val="34"/>
          <w:szCs w:val="34"/>
          <w:vertAlign w:val="superscript"/>
          <w:rtl/>
        </w:rPr>
        <w:t xml:space="preserve"> (</w:t>
      </w:r>
      <w:r w:rsidRPr="00B70C9F">
        <w:rPr>
          <w:sz w:val="34"/>
          <w:szCs w:val="34"/>
          <w:vertAlign w:val="superscript"/>
          <w:rtl/>
        </w:rPr>
        <w:footnoteReference w:id="815"/>
      </w:r>
      <w:r w:rsidRPr="00B70C9F">
        <w:rPr>
          <w:sz w:val="34"/>
          <w:szCs w:val="34"/>
          <w:vertAlign w:val="superscript"/>
          <w:rtl/>
        </w:rPr>
        <w:t>)</w:t>
      </w:r>
      <w:r w:rsidRPr="00B70C9F">
        <w:rPr>
          <w:rFonts w:hint="cs"/>
          <w:sz w:val="34"/>
          <w:szCs w:val="34"/>
          <w:rtl/>
        </w:rPr>
        <w:t xml:space="preserve"> وقد مرَّ قول مقاتل</w:t>
      </w:r>
      <w:r w:rsidR="00B70C9F">
        <w:rPr>
          <w:rFonts w:hint="cs"/>
          <w:sz w:val="34"/>
          <w:szCs w:val="34"/>
          <w:rtl/>
        </w:rPr>
        <w:t>،</w:t>
      </w:r>
      <w:r w:rsidRPr="00B70C9F">
        <w:rPr>
          <w:rFonts w:hint="cs"/>
          <w:sz w:val="34"/>
          <w:szCs w:val="34"/>
          <w:rtl/>
        </w:rPr>
        <w:t xml:space="preserve"> وقال </w:t>
      </w:r>
      <w:r w:rsidRPr="00B70C9F">
        <w:rPr>
          <w:rFonts w:hint="cs"/>
          <w:sz w:val="34"/>
          <w:szCs w:val="34"/>
          <w:rtl/>
        </w:rPr>
        <w:lastRenderedPageBreak/>
        <w:t>القرطبي</w:t>
      </w:r>
      <w:r w:rsidR="00B70C9F">
        <w:rPr>
          <w:rFonts w:hint="cs"/>
          <w:sz w:val="34"/>
          <w:szCs w:val="34"/>
          <w:rtl/>
        </w:rPr>
        <w:t>:</w:t>
      </w:r>
      <w:r w:rsidRPr="00B70C9F">
        <w:rPr>
          <w:rFonts w:hint="cs"/>
          <w:sz w:val="34"/>
          <w:szCs w:val="34"/>
          <w:rtl/>
        </w:rPr>
        <w:t xml:space="preserve"> ((و(جثيًّا) جمع جاث</w:t>
      </w:r>
      <w:r w:rsidR="00B70C9F">
        <w:rPr>
          <w:rFonts w:hint="cs"/>
          <w:sz w:val="34"/>
          <w:szCs w:val="34"/>
          <w:rtl/>
        </w:rPr>
        <w:t>،</w:t>
      </w:r>
      <w:r w:rsidRPr="00B70C9F">
        <w:rPr>
          <w:rFonts w:hint="cs"/>
          <w:sz w:val="34"/>
          <w:szCs w:val="34"/>
          <w:rtl/>
        </w:rPr>
        <w:t xml:space="preserve"> يقال</w:t>
      </w:r>
      <w:r w:rsidR="00B70C9F">
        <w:rPr>
          <w:rFonts w:hint="cs"/>
          <w:sz w:val="34"/>
          <w:szCs w:val="34"/>
          <w:rtl/>
        </w:rPr>
        <w:t>:</w:t>
      </w:r>
      <w:r w:rsidRPr="00B70C9F">
        <w:rPr>
          <w:rFonts w:hint="cs"/>
          <w:sz w:val="34"/>
          <w:szCs w:val="34"/>
          <w:rtl/>
        </w:rPr>
        <w:t xml:space="preserve"> جثا على ركبتيه يجثو</w:t>
      </w:r>
      <w:r w:rsidR="00FD0C85">
        <w:rPr>
          <w:rFonts w:hint="cs"/>
          <w:sz w:val="34"/>
          <w:szCs w:val="34"/>
          <w:rtl/>
        </w:rPr>
        <w:t xml:space="preserve">... </w:t>
      </w:r>
      <w:r w:rsidRPr="00B70C9F">
        <w:rPr>
          <w:rFonts w:hint="cs"/>
          <w:sz w:val="34"/>
          <w:szCs w:val="34"/>
          <w:rtl/>
        </w:rPr>
        <w:t>مثل</w:t>
      </w:r>
      <w:r w:rsidR="00B70C9F">
        <w:rPr>
          <w:rFonts w:hint="cs"/>
          <w:sz w:val="34"/>
          <w:szCs w:val="34"/>
          <w:rtl/>
        </w:rPr>
        <w:t>:</w:t>
      </w:r>
      <w:r w:rsidRPr="00B70C9F">
        <w:rPr>
          <w:rFonts w:hint="cs"/>
          <w:sz w:val="34"/>
          <w:szCs w:val="34"/>
          <w:rtl/>
        </w:rPr>
        <w:t xml:space="preserve"> جلس جلوسًا وقوم جلوس وقال ابن عباس</w:t>
      </w:r>
      <w:r w:rsidR="00B70C9F">
        <w:rPr>
          <w:rFonts w:hint="cs"/>
          <w:sz w:val="34"/>
          <w:szCs w:val="34"/>
          <w:rtl/>
        </w:rPr>
        <w:t>:</w:t>
      </w:r>
      <w:r w:rsidRPr="00B70C9F">
        <w:rPr>
          <w:rFonts w:hint="cs"/>
          <w:sz w:val="34"/>
          <w:szCs w:val="34"/>
          <w:rtl/>
        </w:rPr>
        <w:t xml:space="preserve"> (جثيًّا) جماعات</w:t>
      </w:r>
      <w:r w:rsidR="00FD0C85">
        <w:rPr>
          <w:rFonts w:hint="cs"/>
          <w:sz w:val="34"/>
          <w:szCs w:val="34"/>
          <w:rtl/>
        </w:rPr>
        <w:t xml:space="preserve">... </w:t>
      </w:r>
      <w:r w:rsidRPr="00B70C9F">
        <w:rPr>
          <w:rFonts w:hint="cs"/>
          <w:sz w:val="34"/>
          <w:szCs w:val="34"/>
          <w:rtl/>
        </w:rPr>
        <w:t xml:space="preserve">وهو على هذا التأويل جمع جُثوة وجَثوة </w:t>
      </w:r>
      <w:proofErr w:type="spellStart"/>
      <w:r w:rsidRPr="00B70C9F">
        <w:rPr>
          <w:rFonts w:hint="cs"/>
          <w:sz w:val="34"/>
          <w:szCs w:val="34"/>
          <w:rtl/>
        </w:rPr>
        <w:t>وجِثوة</w:t>
      </w:r>
      <w:proofErr w:type="spellEnd"/>
      <w:r w:rsidRPr="00B70C9F">
        <w:rPr>
          <w:rFonts w:hint="cs"/>
          <w:sz w:val="34"/>
          <w:szCs w:val="34"/>
          <w:rtl/>
        </w:rPr>
        <w:t xml:space="preserve"> ثلاث لغات</w:t>
      </w:r>
      <w:r w:rsidR="00B70C9F">
        <w:rPr>
          <w:rFonts w:hint="cs"/>
          <w:sz w:val="34"/>
          <w:szCs w:val="34"/>
          <w:rtl/>
        </w:rPr>
        <w:t>،</w:t>
      </w:r>
      <w:r w:rsidRPr="00B70C9F">
        <w:rPr>
          <w:rFonts w:hint="cs"/>
          <w:sz w:val="34"/>
          <w:szCs w:val="34"/>
          <w:rtl/>
        </w:rPr>
        <w:t xml:space="preserve"> وهي الحجارة المجموعة</w:t>
      </w:r>
      <w:r w:rsidR="00B70C9F">
        <w:rPr>
          <w:rFonts w:hint="cs"/>
          <w:sz w:val="34"/>
          <w:szCs w:val="34"/>
          <w:rtl/>
        </w:rPr>
        <w:t>،</w:t>
      </w:r>
      <w:r w:rsidRPr="00B70C9F">
        <w:rPr>
          <w:rFonts w:hint="cs"/>
          <w:sz w:val="34"/>
          <w:szCs w:val="34"/>
          <w:rtl/>
        </w:rPr>
        <w:t xml:space="preserve"> والتراب المجموع))</w:t>
      </w:r>
      <w:r w:rsidRPr="00B70C9F">
        <w:rPr>
          <w:sz w:val="34"/>
          <w:szCs w:val="34"/>
          <w:vertAlign w:val="superscript"/>
          <w:rtl/>
        </w:rPr>
        <w:t>(</w:t>
      </w:r>
      <w:r w:rsidRPr="00B70C9F">
        <w:rPr>
          <w:sz w:val="34"/>
          <w:szCs w:val="34"/>
          <w:vertAlign w:val="superscript"/>
          <w:rtl/>
        </w:rPr>
        <w:footnoteReference w:id="816"/>
      </w:r>
      <w:r w:rsidRPr="00B70C9F">
        <w:rPr>
          <w:sz w:val="34"/>
          <w:szCs w:val="34"/>
          <w:vertAlign w:val="superscript"/>
          <w:rtl/>
        </w:rPr>
        <w:t>)</w:t>
      </w:r>
    </w:p>
    <w:p w:rsidR="006D28CC" w:rsidRPr="00B70C9F" w:rsidRDefault="006D28CC" w:rsidP="006D28CC">
      <w:pPr>
        <w:pStyle w:val="a5"/>
        <w:ind w:firstLine="720"/>
        <w:jc w:val="lowKashida"/>
        <w:rPr>
          <w:rFonts w:hAnsi="Courier New"/>
          <w:sz w:val="34"/>
          <w:szCs w:val="34"/>
          <w:rtl/>
        </w:rPr>
      </w:pPr>
      <w:r w:rsidRPr="00B70C9F">
        <w:rPr>
          <w:rFonts w:hint="cs"/>
          <w:sz w:val="34"/>
          <w:szCs w:val="34"/>
          <w:rtl/>
        </w:rPr>
        <w:t>وما نُسِب إلى ابن عباس لم يثبت سندًا</w:t>
      </w:r>
      <w:r w:rsidR="00B70C9F">
        <w:rPr>
          <w:rFonts w:hint="cs"/>
          <w:sz w:val="34"/>
          <w:szCs w:val="34"/>
          <w:rtl/>
        </w:rPr>
        <w:t>؛</w:t>
      </w:r>
      <w:r w:rsidRPr="00B70C9F">
        <w:rPr>
          <w:rFonts w:hint="cs"/>
          <w:sz w:val="34"/>
          <w:szCs w:val="34"/>
          <w:rtl/>
        </w:rPr>
        <w:t xml:space="preserve"> لأنَّه قد نُسب إليه أيضًا أنَّه جعل (جثيًّا) بمعنى القعود على الركب</w:t>
      </w:r>
      <w:r w:rsidRPr="00B70C9F">
        <w:rPr>
          <w:sz w:val="34"/>
          <w:szCs w:val="34"/>
          <w:vertAlign w:val="superscript"/>
          <w:rtl/>
        </w:rPr>
        <w:t>(</w:t>
      </w:r>
      <w:r w:rsidRPr="00B70C9F">
        <w:rPr>
          <w:sz w:val="34"/>
          <w:szCs w:val="34"/>
          <w:vertAlign w:val="superscript"/>
          <w:rtl/>
        </w:rPr>
        <w:footnoteReference w:id="817"/>
      </w:r>
      <w:r w:rsidRPr="00B70C9F">
        <w:rPr>
          <w:sz w:val="34"/>
          <w:szCs w:val="34"/>
          <w:vertAlign w:val="superscript"/>
          <w:rtl/>
        </w:rPr>
        <w:t>)</w:t>
      </w:r>
      <w:r w:rsidRPr="00B70C9F">
        <w:rPr>
          <w:rFonts w:hint="cs"/>
          <w:sz w:val="34"/>
          <w:szCs w:val="34"/>
          <w:rtl/>
        </w:rPr>
        <w:t xml:space="preserve"> وقال أبو حيان الأندلسي</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وعن ابن عباس</w:t>
      </w:r>
      <w:r w:rsidR="00B70C9F">
        <w:rPr>
          <w:rFonts w:hAnsi="Courier New" w:hint="cs"/>
          <w:sz w:val="34"/>
          <w:szCs w:val="34"/>
          <w:rtl/>
        </w:rPr>
        <w:t>:</w:t>
      </w:r>
      <w:r w:rsidRPr="00B70C9F">
        <w:rPr>
          <w:rFonts w:hAnsi="Courier New" w:hint="cs"/>
          <w:sz w:val="34"/>
          <w:szCs w:val="34"/>
          <w:rtl/>
        </w:rPr>
        <w:t xml:space="preserve"> قعودًا</w:t>
      </w:r>
      <w:r w:rsidR="00B70C9F">
        <w:rPr>
          <w:rFonts w:hAnsi="Courier New" w:hint="cs"/>
          <w:sz w:val="34"/>
          <w:szCs w:val="34"/>
          <w:rtl/>
        </w:rPr>
        <w:t>،</w:t>
      </w:r>
      <w:r w:rsidRPr="00B70C9F">
        <w:rPr>
          <w:rFonts w:hAnsi="Courier New" w:hint="cs"/>
          <w:sz w:val="34"/>
          <w:szCs w:val="34"/>
          <w:rtl/>
        </w:rPr>
        <w:t xml:space="preserve"> وعنه جماعات</w:t>
      </w:r>
      <w:r w:rsidR="00B70C9F">
        <w:rPr>
          <w:rFonts w:hAnsi="Courier New" w:hint="cs"/>
          <w:sz w:val="34"/>
          <w:szCs w:val="34"/>
          <w:rtl/>
        </w:rPr>
        <w:t>،</w:t>
      </w:r>
      <w:r w:rsidRPr="00B70C9F">
        <w:rPr>
          <w:rFonts w:hAnsi="Courier New" w:hint="cs"/>
          <w:sz w:val="34"/>
          <w:szCs w:val="34"/>
          <w:rtl/>
        </w:rPr>
        <w:t xml:space="preserve"> جمع جثوة</w:t>
      </w:r>
      <w:r w:rsidR="00B70C9F">
        <w:rPr>
          <w:rFonts w:hAnsi="Courier New" w:hint="cs"/>
          <w:sz w:val="34"/>
          <w:szCs w:val="34"/>
          <w:rtl/>
        </w:rPr>
        <w:t>،</w:t>
      </w:r>
      <w:r w:rsidRPr="00B70C9F">
        <w:rPr>
          <w:rFonts w:hAnsi="Courier New" w:hint="cs"/>
          <w:sz w:val="34"/>
          <w:szCs w:val="34"/>
          <w:rtl/>
        </w:rPr>
        <w:t xml:space="preserve"> وهو المجموع من التراب والحجارة</w:t>
      </w:r>
      <w:r w:rsidR="00B70C9F">
        <w:rPr>
          <w:rFonts w:hAnsi="Courier New" w:hint="cs"/>
          <w:sz w:val="34"/>
          <w:szCs w:val="34"/>
          <w:rtl/>
        </w:rPr>
        <w:t>،</w:t>
      </w:r>
      <w:r w:rsidRPr="00B70C9F">
        <w:rPr>
          <w:rFonts w:hAnsi="Courier New" w:hint="cs"/>
          <w:sz w:val="34"/>
          <w:szCs w:val="34"/>
          <w:rtl/>
        </w:rPr>
        <w:t xml:space="preserve"> وقال مجاهد والحسن والزجاج</w:t>
      </w:r>
      <w:r w:rsidR="00B70C9F">
        <w:rPr>
          <w:rFonts w:hAnsi="Courier New" w:hint="cs"/>
          <w:sz w:val="34"/>
          <w:szCs w:val="34"/>
          <w:rtl/>
        </w:rPr>
        <w:t>:</w:t>
      </w:r>
      <w:r w:rsidRPr="00B70C9F">
        <w:rPr>
          <w:rFonts w:hAnsi="Courier New" w:hint="cs"/>
          <w:sz w:val="34"/>
          <w:szCs w:val="34"/>
          <w:rtl/>
        </w:rPr>
        <w:t xml:space="preserve"> على الركب</w:t>
      </w:r>
      <w:r w:rsidR="00B70C9F">
        <w:rPr>
          <w:rFonts w:hAnsi="Courier New" w:hint="cs"/>
          <w:sz w:val="34"/>
          <w:szCs w:val="34"/>
          <w:rtl/>
        </w:rPr>
        <w:t>،</w:t>
      </w:r>
      <w:r w:rsidRPr="00B70C9F">
        <w:rPr>
          <w:rFonts w:hAnsi="Courier New" w:hint="cs"/>
          <w:sz w:val="34"/>
          <w:szCs w:val="34"/>
          <w:rtl/>
        </w:rPr>
        <w:t xml:space="preserve"> وقال السُّدِّي</w:t>
      </w:r>
      <w:r w:rsidR="00B70C9F">
        <w:rPr>
          <w:rFonts w:hAnsi="Courier New" w:hint="cs"/>
          <w:sz w:val="34"/>
          <w:szCs w:val="34"/>
          <w:rtl/>
        </w:rPr>
        <w:t>:</w:t>
      </w:r>
      <w:r w:rsidRPr="00B70C9F">
        <w:rPr>
          <w:rFonts w:hAnsi="Courier New" w:hint="cs"/>
          <w:sz w:val="34"/>
          <w:szCs w:val="34"/>
          <w:rtl/>
        </w:rPr>
        <w:t xml:space="preserve"> قيامًا على الركب لضيق المكان</w:t>
      </w:r>
      <w:r w:rsidR="00B70C9F">
        <w:rPr>
          <w:rFonts w:hAnsi="Courier New" w:hint="cs"/>
          <w:sz w:val="34"/>
          <w:szCs w:val="34"/>
          <w:rtl/>
        </w:rPr>
        <w:t>،</w:t>
      </w:r>
      <w:r w:rsidRPr="00B70C9F">
        <w:rPr>
          <w:rFonts w:hAnsi="Courier New" w:hint="cs"/>
          <w:sz w:val="34"/>
          <w:szCs w:val="34"/>
          <w:rtl/>
        </w:rPr>
        <w:t xml:space="preserve"> وقرأ حمزة والكسائي وحفص (جِثيًّا) بكسر الجيم</w:t>
      </w:r>
      <w:r w:rsidR="00B70C9F">
        <w:rPr>
          <w:rFonts w:hAnsi="Courier New" w:hint="cs"/>
          <w:sz w:val="34"/>
          <w:szCs w:val="34"/>
          <w:rtl/>
        </w:rPr>
        <w:t>،</w:t>
      </w:r>
      <w:r w:rsidRPr="00B70C9F">
        <w:rPr>
          <w:rFonts w:hAnsi="Courier New" w:hint="cs"/>
          <w:sz w:val="34"/>
          <w:szCs w:val="34"/>
          <w:rtl/>
        </w:rPr>
        <w:t xml:space="preserve"> والجمهور بضمها))</w:t>
      </w:r>
      <w:r w:rsidRPr="00B70C9F">
        <w:rPr>
          <w:sz w:val="34"/>
          <w:szCs w:val="34"/>
          <w:vertAlign w:val="superscript"/>
          <w:rtl/>
        </w:rPr>
        <w:t xml:space="preserve"> (</w:t>
      </w:r>
      <w:r w:rsidRPr="00B70C9F">
        <w:rPr>
          <w:sz w:val="34"/>
          <w:szCs w:val="34"/>
          <w:vertAlign w:val="superscript"/>
          <w:rtl/>
        </w:rPr>
        <w:footnoteReference w:id="818"/>
      </w:r>
      <w:r w:rsidRPr="00B70C9F">
        <w:rPr>
          <w:sz w:val="34"/>
          <w:szCs w:val="34"/>
          <w:vertAlign w:val="superscript"/>
          <w:rtl/>
        </w:rPr>
        <w:t>)</w:t>
      </w:r>
      <w:r w:rsidRPr="00B70C9F">
        <w:rPr>
          <w:rFonts w:hAnsi="Courier New" w:hint="cs"/>
          <w:sz w:val="34"/>
          <w:szCs w:val="34"/>
          <w:rtl/>
        </w:rPr>
        <w:t xml:space="preserve">  </w:t>
      </w:r>
    </w:p>
    <w:p w:rsidR="006D28CC" w:rsidRPr="00B70C9F" w:rsidRDefault="006D28CC" w:rsidP="006D28CC">
      <w:pPr>
        <w:pStyle w:val="a5"/>
        <w:ind w:firstLine="720"/>
        <w:jc w:val="lowKashida"/>
        <w:rPr>
          <w:sz w:val="34"/>
          <w:szCs w:val="34"/>
          <w:rtl/>
        </w:rPr>
      </w:pPr>
      <w:r w:rsidRPr="00B70C9F">
        <w:rPr>
          <w:rFonts w:hint="cs"/>
          <w:sz w:val="34"/>
          <w:szCs w:val="34"/>
          <w:rtl/>
        </w:rPr>
        <w:t>وقال الحلبي</w:t>
      </w:r>
      <w:r w:rsidR="00B70C9F">
        <w:rPr>
          <w:rFonts w:hint="cs"/>
          <w:sz w:val="34"/>
          <w:szCs w:val="34"/>
          <w:rtl/>
        </w:rPr>
        <w:t>:</w:t>
      </w:r>
      <w:r w:rsidRPr="00B70C9F">
        <w:rPr>
          <w:rFonts w:hint="cs"/>
          <w:sz w:val="34"/>
          <w:szCs w:val="34"/>
          <w:rtl/>
        </w:rPr>
        <w:t xml:space="preserve"> ((وجثيًّا</w:t>
      </w:r>
      <w:r w:rsidR="00B70C9F">
        <w:rPr>
          <w:rFonts w:hint="cs"/>
          <w:sz w:val="34"/>
          <w:szCs w:val="34"/>
          <w:rtl/>
        </w:rPr>
        <w:t>:</w:t>
      </w:r>
      <w:r w:rsidRPr="00B70C9F">
        <w:rPr>
          <w:rFonts w:hint="cs"/>
          <w:sz w:val="34"/>
          <w:szCs w:val="34"/>
          <w:rtl/>
        </w:rPr>
        <w:t xml:space="preserve"> جمع جاث</w:t>
      </w:r>
      <w:r w:rsidR="00B70C9F">
        <w:rPr>
          <w:rFonts w:hint="cs"/>
          <w:sz w:val="34"/>
          <w:szCs w:val="34"/>
          <w:rtl/>
        </w:rPr>
        <w:t>،</w:t>
      </w:r>
      <w:r w:rsidRPr="00B70C9F">
        <w:rPr>
          <w:rFonts w:hint="cs"/>
          <w:sz w:val="34"/>
          <w:szCs w:val="34"/>
          <w:rtl/>
        </w:rPr>
        <w:t xml:space="preserve"> جمع على فعول</w:t>
      </w:r>
      <w:r w:rsidR="00B70C9F">
        <w:rPr>
          <w:rFonts w:hint="cs"/>
          <w:sz w:val="34"/>
          <w:szCs w:val="34"/>
          <w:rtl/>
        </w:rPr>
        <w:t>،</w:t>
      </w:r>
      <w:r w:rsidRPr="00B70C9F">
        <w:rPr>
          <w:rFonts w:hint="cs"/>
          <w:sz w:val="34"/>
          <w:szCs w:val="34"/>
          <w:rtl/>
        </w:rPr>
        <w:t xml:space="preserve"> نحو قاعد وقعود وجالس وجلوس</w:t>
      </w:r>
      <w:r w:rsidR="00FD0C85">
        <w:rPr>
          <w:rFonts w:hint="cs"/>
          <w:sz w:val="34"/>
          <w:szCs w:val="34"/>
          <w:rtl/>
        </w:rPr>
        <w:t xml:space="preserve">... </w:t>
      </w:r>
      <w:r w:rsidRPr="00B70C9F">
        <w:rPr>
          <w:rFonts w:hint="cs"/>
          <w:sz w:val="34"/>
          <w:szCs w:val="34"/>
          <w:rtl/>
        </w:rPr>
        <w:t>وعن ابن عباس</w:t>
      </w:r>
      <w:r w:rsidR="00B70C9F">
        <w:rPr>
          <w:rFonts w:hint="cs"/>
          <w:sz w:val="34"/>
          <w:szCs w:val="34"/>
          <w:rtl/>
        </w:rPr>
        <w:t>:</w:t>
      </w:r>
      <w:r w:rsidRPr="00B70C9F">
        <w:rPr>
          <w:rFonts w:hint="cs"/>
          <w:sz w:val="34"/>
          <w:szCs w:val="34"/>
          <w:rtl/>
        </w:rPr>
        <w:t xml:space="preserve"> أنَّه بمعنى جماعات </w:t>
      </w:r>
      <w:proofErr w:type="spellStart"/>
      <w:r w:rsidRPr="00B70C9F">
        <w:rPr>
          <w:rFonts w:hint="cs"/>
          <w:sz w:val="34"/>
          <w:szCs w:val="34"/>
          <w:rtl/>
        </w:rPr>
        <w:t>جماعات</w:t>
      </w:r>
      <w:proofErr w:type="spellEnd"/>
      <w:r w:rsidR="00B70C9F">
        <w:rPr>
          <w:rFonts w:hint="cs"/>
          <w:sz w:val="34"/>
          <w:szCs w:val="34"/>
          <w:rtl/>
        </w:rPr>
        <w:t>،</w:t>
      </w:r>
      <w:r w:rsidRPr="00B70C9F">
        <w:rPr>
          <w:rFonts w:hint="cs"/>
          <w:sz w:val="34"/>
          <w:szCs w:val="34"/>
          <w:rtl/>
        </w:rPr>
        <w:t xml:space="preserve"> جمع جثوة</w:t>
      </w:r>
      <w:r w:rsidR="00B70C9F">
        <w:rPr>
          <w:rFonts w:hint="cs"/>
          <w:sz w:val="34"/>
          <w:szCs w:val="34"/>
          <w:rtl/>
        </w:rPr>
        <w:t>،</w:t>
      </w:r>
      <w:r w:rsidRPr="00B70C9F">
        <w:rPr>
          <w:rFonts w:hint="cs"/>
          <w:sz w:val="34"/>
          <w:szCs w:val="34"/>
          <w:rtl/>
        </w:rPr>
        <w:t xml:space="preserve"> وفي صحته عنه نظر))</w:t>
      </w:r>
      <w:r w:rsidRPr="00B70C9F">
        <w:rPr>
          <w:sz w:val="34"/>
          <w:szCs w:val="34"/>
          <w:vertAlign w:val="superscript"/>
          <w:rtl/>
        </w:rPr>
        <w:t xml:space="preserve"> (</w:t>
      </w:r>
      <w:r w:rsidRPr="00B70C9F">
        <w:rPr>
          <w:sz w:val="34"/>
          <w:szCs w:val="34"/>
          <w:vertAlign w:val="superscript"/>
          <w:rtl/>
        </w:rPr>
        <w:footnoteReference w:id="819"/>
      </w:r>
      <w:r w:rsidRPr="00B70C9F">
        <w:rPr>
          <w:sz w:val="34"/>
          <w:szCs w:val="34"/>
          <w:vertAlign w:val="superscript"/>
          <w:rtl/>
        </w:rPr>
        <w:t>)</w:t>
      </w:r>
      <w:r w:rsidRPr="00B70C9F">
        <w:rPr>
          <w:rFonts w:hint="cs"/>
          <w:sz w:val="34"/>
          <w:szCs w:val="34"/>
          <w:rtl/>
        </w:rPr>
        <w:t xml:space="preserve"> ذلك أنَّ هذا المعنى قول قيل به لم يصح ولم يثب</w:t>
      </w:r>
      <w:r w:rsidR="00B70C9F">
        <w:rPr>
          <w:rFonts w:hint="cs"/>
          <w:sz w:val="34"/>
          <w:szCs w:val="34"/>
          <w:rtl/>
        </w:rPr>
        <w:t>،</w:t>
      </w:r>
      <w:r w:rsidRPr="00B70C9F">
        <w:rPr>
          <w:rFonts w:hint="cs"/>
          <w:sz w:val="34"/>
          <w:szCs w:val="34"/>
          <w:rtl/>
        </w:rPr>
        <w:t xml:space="preserve"> وقال</w:t>
      </w:r>
      <w:r w:rsidR="00B70C9F">
        <w:rPr>
          <w:rFonts w:hint="cs"/>
          <w:sz w:val="34"/>
          <w:szCs w:val="34"/>
          <w:rtl/>
        </w:rPr>
        <w:t>:</w:t>
      </w:r>
      <w:r w:rsidRPr="00B70C9F">
        <w:rPr>
          <w:rFonts w:hint="cs"/>
          <w:sz w:val="34"/>
          <w:szCs w:val="34"/>
          <w:rtl/>
        </w:rPr>
        <w:t xml:space="preserve"> ((وقوله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ثُمَّ لَنُحْضِرَنَّهُمْ حَوْلَ جَهَنَّمَ جِثِيًّا</w:t>
      </w:r>
      <w:r w:rsidRPr="00B70C9F">
        <w:rPr>
          <w:rFonts w:hAnsi="Courier New" w:hint="cs"/>
          <w:sz w:val="34"/>
          <w:szCs w:val="34"/>
          <w:rtl/>
        </w:rPr>
        <w:t>){مريم</w:t>
      </w:r>
      <w:r w:rsidR="00B70C9F">
        <w:rPr>
          <w:rFonts w:hAnsi="Courier New" w:hint="cs"/>
          <w:sz w:val="34"/>
          <w:szCs w:val="34"/>
          <w:rtl/>
        </w:rPr>
        <w:t>:</w:t>
      </w:r>
      <w:r w:rsidRPr="00B70C9F">
        <w:rPr>
          <w:rFonts w:hAnsi="Courier New" w:hint="cs"/>
          <w:sz w:val="34"/>
          <w:szCs w:val="34"/>
          <w:rtl/>
        </w:rPr>
        <w:t xml:space="preserve"> 68}</w:t>
      </w:r>
      <w:r w:rsidRPr="00B70C9F">
        <w:rPr>
          <w:rFonts w:hint="cs"/>
          <w:sz w:val="34"/>
          <w:szCs w:val="34"/>
          <w:rtl/>
        </w:rPr>
        <w:t xml:space="preserve"> أي</w:t>
      </w:r>
      <w:r w:rsidR="00B70C9F">
        <w:rPr>
          <w:rFonts w:hint="cs"/>
          <w:sz w:val="34"/>
          <w:szCs w:val="34"/>
          <w:rtl/>
        </w:rPr>
        <w:t>:</w:t>
      </w:r>
      <w:r w:rsidRPr="00B70C9F">
        <w:rPr>
          <w:rFonts w:hint="cs"/>
          <w:sz w:val="34"/>
          <w:szCs w:val="34"/>
          <w:rtl/>
        </w:rPr>
        <w:t xml:space="preserve"> باركين على ركبهم</w:t>
      </w:r>
      <w:r w:rsidR="00B70C9F">
        <w:rPr>
          <w:rFonts w:hint="cs"/>
          <w:sz w:val="34"/>
          <w:szCs w:val="34"/>
          <w:rtl/>
        </w:rPr>
        <w:t>،</w:t>
      </w:r>
      <w:r w:rsidRPr="00B70C9F">
        <w:rPr>
          <w:rFonts w:hint="cs"/>
          <w:sz w:val="34"/>
          <w:szCs w:val="34"/>
          <w:rtl/>
        </w:rPr>
        <w:t xml:space="preserve"> وفي الحديث</w:t>
      </w:r>
      <w:r w:rsidR="00B70C9F">
        <w:rPr>
          <w:rFonts w:hint="cs"/>
          <w:sz w:val="34"/>
          <w:szCs w:val="34"/>
          <w:rtl/>
        </w:rPr>
        <w:t>:</w:t>
      </w:r>
      <w:r w:rsidRPr="00B70C9F">
        <w:rPr>
          <w:rFonts w:hint="cs"/>
          <w:sz w:val="34"/>
          <w:szCs w:val="34"/>
          <w:rtl/>
        </w:rPr>
        <w:t xml:space="preserve"> من دعا دعاء الجاهلية فهو من جُثا جهنم</w:t>
      </w:r>
      <w:r w:rsidR="00B70C9F">
        <w:rPr>
          <w:rFonts w:hint="cs"/>
          <w:sz w:val="34"/>
          <w:szCs w:val="34"/>
          <w:rtl/>
        </w:rPr>
        <w:t>،</w:t>
      </w:r>
      <w:r w:rsidRPr="00B70C9F">
        <w:rPr>
          <w:rFonts w:hint="cs"/>
          <w:sz w:val="34"/>
          <w:szCs w:val="34"/>
          <w:rtl/>
        </w:rPr>
        <w:t xml:space="preserve"> </w:t>
      </w:r>
      <w:proofErr w:type="spellStart"/>
      <w:r w:rsidRPr="00B70C9F">
        <w:rPr>
          <w:rFonts w:hint="cs"/>
          <w:sz w:val="34"/>
          <w:szCs w:val="34"/>
          <w:rtl/>
        </w:rPr>
        <w:t>الجُثا</w:t>
      </w:r>
      <w:proofErr w:type="spellEnd"/>
      <w:r w:rsidR="00B70C9F">
        <w:rPr>
          <w:rFonts w:hint="cs"/>
          <w:sz w:val="34"/>
          <w:szCs w:val="34"/>
          <w:rtl/>
        </w:rPr>
        <w:t>:</w:t>
      </w:r>
      <w:r w:rsidRPr="00B70C9F">
        <w:rPr>
          <w:rFonts w:hint="cs"/>
          <w:sz w:val="34"/>
          <w:szCs w:val="34"/>
          <w:rtl/>
        </w:rPr>
        <w:t xml:space="preserve"> جمع جُثوة</w:t>
      </w:r>
      <w:r w:rsidR="00B70C9F">
        <w:rPr>
          <w:rFonts w:hint="cs"/>
          <w:sz w:val="34"/>
          <w:szCs w:val="34"/>
          <w:rtl/>
        </w:rPr>
        <w:t>،</w:t>
      </w:r>
      <w:r w:rsidRPr="00B70C9F">
        <w:rPr>
          <w:rFonts w:hint="cs"/>
          <w:sz w:val="34"/>
          <w:szCs w:val="34"/>
          <w:rtl/>
        </w:rPr>
        <w:t xml:space="preserve"> أي</w:t>
      </w:r>
      <w:r w:rsidR="00B70C9F">
        <w:rPr>
          <w:rFonts w:hint="cs"/>
          <w:sz w:val="34"/>
          <w:szCs w:val="34"/>
          <w:rtl/>
        </w:rPr>
        <w:t>:</w:t>
      </w:r>
      <w:r w:rsidRPr="00B70C9F">
        <w:rPr>
          <w:rFonts w:hint="cs"/>
          <w:sz w:val="34"/>
          <w:szCs w:val="34"/>
          <w:rtl/>
        </w:rPr>
        <w:t xml:space="preserve"> من جماع</w:t>
      </w:r>
      <w:r w:rsidR="003C1447" w:rsidRPr="00B70C9F">
        <w:rPr>
          <w:rFonts w:hint="cs"/>
          <w:sz w:val="34"/>
          <w:szCs w:val="34"/>
          <w:rtl/>
        </w:rPr>
        <w:t>ا</w:t>
      </w:r>
      <w:r w:rsidRPr="00B70C9F">
        <w:rPr>
          <w:rFonts w:hint="cs"/>
          <w:sz w:val="34"/>
          <w:szCs w:val="34"/>
          <w:rtl/>
        </w:rPr>
        <w:t>ت جهنم</w:t>
      </w:r>
      <w:r w:rsidR="00FD0C85">
        <w:rPr>
          <w:rFonts w:hint="cs"/>
          <w:sz w:val="34"/>
          <w:szCs w:val="34"/>
          <w:rtl/>
        </w:rPr>
        <w:t xml:space="preserve">... </w:t>
      </w:r>
      <w:r w:rsidRPr="00B70C9F">
        <w:rPr>
          <w:rFonts w:hint="cs"/>
          <w:sz w:val="34"/>
          <w:szCs w:val="34"/>
          <w:rtl/>
        </w:rPr>
        <w:lastRenderedPageBreak/>
        <w:t>وقوله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حَوْلَ جَهَنَّمَ جِثِيًّا</w:t>
      </w:r>
      <w:r w:rsidRPr="00B70C9F">
        <w:rPr>
          <w:rFonts w:hAnsi="Courier New" w:hint="cs"/>
          <w:sz w:val="34"/>
          <w:szCs w:val="34"/>
          <w:rtl/>
        </w:rPr>
        <w:t>)</w:t>
      </w:r>
      <w:r w:rsidRPr="00B70C9F">
        <w:rPr>
          <w:rFonts w:hint="cs"/>
          <w:sz w:val="34"/>
          <w:szCs w:val="34"/>
          <w:rtl/>
        </w:rPr>
        <w:t xml:space="preserve"> قالوا يحتمل الجمع ويحتمل المصدر الموضوع موضع الجمع))</w:t>
      </w:r>
      <w:r w:rsidRPr="00B70C9F">
        <w:rPr>
          <w:sz w:val="34"/>
          <w:szCs w:val="34"/>
          <w:vertAlign w:val="superscript"/>
          <w:rtl/>
        </w:rPr>
        <w:t xml:space="preserve"> (</w:t>
      </w:r>
      <w:r w:rsidRPr="00B70C9F">
        <w:rPr>
          <w:sz w:val="34"/>
          <w:szCs w:val="34"/>
          <w:vertAlign w:val="superscript"/>
          <w:rtl/>
        </w:rPr>
        <w:footnoteReference w:id="820"/>
      </w:r>
      <w:r w:rsidRPr="00B70C9F">
        <w:rPr>
          <w:sz w:val="34"/>
          <w:szCs w:val="34"/>
          <w:vertAlign w:val="superscript"/>
          <w:rtl/>
        </w:rPr>
        <w:t>)</w:t>
      </w:r>
    </w:p>
    <w:p w:rsidR="006D28CC" w:rsidRPr="00B70C9F" w:rsidRDefault="006D28CC" w:rsidP="006D28CC">
      <w:pPr>
        <w:pStyle w:val="a5"/>
        <w:ind w:firstLine="720"/>
        <w:jc w:val="lowKashida"/>
        <w:rPr>
          <w:sz w:val="34"/>
          <w:szCs w:val="34"/>
          <w:rtl/>
        </w:rPr>
      </w:pPr>
      <w:r w:rsidRPr="00B70C9F">
        <w:rPr>
          <w:rFonts w:hint="cs"/>
          <w:sz w:val="34"/>
          <w:szCs w:val="34"/>
          <w:rtl/>
        </w:rPr>
        <w:t>والصحيح أنَّ دلالة الجثو في شاهد الوجهين واحدة</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قال الطبري</w:t>
      </w:r>
      <w:r w:rsidR="00B70C9F">
        <w:rPr>
          <w:rFonts w:hAnsi="Courier New" w:hint="cs"/>
          <w:sz w:val="34"/>
          <w:szCs w:val="34"/>
          <w:rtl/>
        </w:rPr>
        <w:t>:</w:t>
      </w:r>
      <w:r w:rsidRPr="00B70C9F">
        <w:rPr>
          <w:rFonts w:hAnsi="Courier New" w:hint="cs"/>
          <w:sz w:val="34"/>
          <w:szCs w:val="34"/>
          <w:rtl/>
        </w:rPr>
        <w:t xml:space="preserve"> ((عن ابن عباس قوله تعالى</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w:t>
      </w:r>
      <w:r w:rsidRPr="00B70C9F">
        <w:rPr>
          <w:rFonts w:hAnsi="Courier New"/>
          <w:sz w:val="34"/>
          <w:szCs w:val="34"/>
          <w:rtl/>
        </w:rPr>
        <w:t>ثُمَّ لَنُحْضِرَنَّهُمْ حَوْلَ جَهَنَّمَ جِثِيًّا</w:t>
      </w:r>
      <w:r w:rsidRPr="00B70C9F">
        <w:rPr>
          <w:rFonts w:hAnsi="Courier New" w:hint="cs"/>
          <w:sz w:val="34"/>
          <w:szCs w:val="34"/>
          <w:rtl/>
        </w:rPr>
        <w:t>)</w:t>
      </w:r>
      <w:r w:rsidRPr="00B70C9F">
        <w:rPr>
          <w:rFonts w:hint="cs"/>
          <w:sz w:val="34"/>
          <w:szCs w:val="34"/>
          <w:rtl/>
        </w:rPr>
        <w:t xml:space="preserve"> يعني القعود</w:t>
      </w:r>
      <w:r w:rsidR="00B70C9F">
        <w:rPr>
          <w:rFonts w:hint="cs"/>
          <w:sz w:val="34"/>
          <w:szCs w:val="34"/>
          <w:rtl/>
        </w:rPr>
        <w:t>،</w:t>
      </w:r>
      <w:r w:rsidRPr="00B70C9F">
        <w:rPr>
          <w:rFonts w:hint="cs"/>
          <w:sz w:val="34"/>
          <w:szCs w:val="34"/>
          <w:rtl/>
        </w:rPr>
        <w:t xml:space="preserve"> وهو مثل قوله تعالى</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w:t>
      </w:r>
      <w:r w:rsidRPr="00B70C9F">
        <w:rPr>
          <w:rFonts w:hAnsi="Courier New"/>
          <w:sz w:val="34"/>
          <w:szCs w:val="34"/>
          <w:rtl/>
        </w:rPr>
        <w:t>وَتَرَى كُلَّ أُمَّةٍ جَاثِيَةً</w:t>
      </w:r>
      <w:r w:rsidRPr="00B70C9F">
        <w:rPr>
          <w:rFonts w:hAnsi="Courier New" w:hint="cs"/>
          <w:sz w:val="34"/>
          <w:szCs w:val="34"/>
          <w:rtl/>
        </w:rPr>
        <w:t>)</w:t>
      </w:r>
      <w:r w:rsidRPr="00B70C9F">
        <w:rPr>
          <w:rFonts w:hint="cs"/>
          <w:sz w:val="34"/>
          <w:szCs w:val="34"/>
          <w:rtl/>
        </w:rPr>
        <w:t>))</w:t>
      </w:r>
      <w:r w:rsidRPr="00B70C9F">
        <w:rPr>
          <w:sz w:val="34"/>
          <w:szCs w:val="34"/>
          <w:vertAlign w:val="superscript"/>
          <w:rtl/>
        </w:rPr>
        <w:t xml:space="preserve"> (</w:t>
      </w:r>
      <w:r w:rsidRPr="00B70C9F">
        <w:rPr>
          <w:sz w:val="34"/>
          <w:szCs w:val="34"/>
          <w:vertAlign w:val="superscript"/>
          <w:rtl/>
        </w:rPr>
        <w:footnoteReference w:id="821"/>
      </w:r>
      <w:r w:rsidRPr="00B70C9F">
        <w:rPr>
          <w:sz w:val="34"/>
          <w:szCs w:val="34"/>
          <w:vertAlign w:val="superscript"/>
          <w:rtl/>
        </w:rPr>
        <w:t>)</w:t>
      </w:r>
    </w:p>
    <w:p w:rsidR="006D28CC" w:rsidRPr="00B70C9F" w:rsidRDefault="006D28CC" w:rsidP="006D28CC">
      <w:pPr>
        <w:pStyle w:val="a5"/>
        <w:ind w:firstLine="720"/>
        <w:jc w:val="lowKashida"/>
        <w:rPr>
          <w:rFonts w:hAnsi="Courier New"/>
          <w:sz w:val="34"/>
          <w:szCs w:val="34"/>
          <w:rtl/>
        </w:rPr>
      </w:pPr>
      <w:r w:rsidRPr="00B70C9F">
        <w:rPr>
          <w:rFonts w:hint="cs"/>
          <w:sz w:val="34"/>
          <w:szCs w:val="34"/>
          <w:rtl/>
        </w:rPr>
        <w:t xml:space="preserve"> وقال الزمخشري</w:t>
      </w:r>
      <w:r w:rsidR="00B70C9F">
        <w:rPr>
          <w:rFonts w:hint="cs"/>
          <w:sz w:val="34"/>
          <w:szCs w:val="34"/>
          <w:rtl/>
        </w:rPr>
        <w:t>:</w:t>
      </w:r>
      <w:r w:rsidRPr="00B70C9F">
        <w:rPr>
          <w:rFonts w:hint="cs"/>
          <w:sz w:val="34"/>
          <w:szCs w:val="34"/>
          <w:rtl/>
        </w:rPr>
        <w:t xml:space="preserve"> ((</w:t>
      </w:r>
      <w:proofErr w:type="spellStart"/>
      <w:r w:rsidRPr="00B70C9F">
        <w:rPr>
          <w:rFonts w:hint="cs"/>
          <w:sz w:val="34"/>
          <w:szCs w:val="34"/>
          <w:rtl/>
        </w:rPr>
        <w:t>جثاة</w:t>
      </w:r>
      <w:proofErr w:type="spellEnd"/>
      <w:r w:rsidRPr="00B70C9F">
        <w:rPr>
          <w:rFonts w:hint="cs"/>
          <w:sz w:val="34"/>
          <w:szCs w:val="34"/>
          <w:rtl/>
        </w:rPr>
        <w:t xml:space="preserve"> على ركبهم</w:t>
      </w:r>
      <w:r w:rsidR="00B70C9F">
        <w:rPr>
          <w:rFonts w:hint="cs"/>
          <w:sz w:val="34"/>
          <w:szCs w:val="34"/>
          <w:rtl/>
        </w:rPr>
        <w:t>،</w:t>
      </w:r>
      <w:r w:rsidRPr="00B70C9F">
        <w:rPr>
          <w:rFonts w:hint="cs"/>
          <w:sz w:val="34"/>
          <w:szCs w:val="34"/>
          <w:rtl/>
        </w:rPr>
        <w:t xml:space="preserve"> غير مشاة على أقدامهم</w:t>
      </w:r>
      <w:r w:rsidR="00B70C9F">
        <w:rPr>
          <w:rFonts w:hint="cs"/>
          <w:sz w:val="34"/>
          <w:szCs w:val="34"/>
          <w:rtl/>
        </w:rPr>
        <w:t>،</w:t>
      </w:r>
      <w:r w:rsidRPr="00B70C9F">
        <w:rPr>
          <w:rFonts w:hint="cs"/>
          <w:sz w:val="34"/>
          <w:szCs w:val="34"/>
          <w:rtl/>
        </w:rPr>
        <w:t xml:space="preserve"> وذلك أنَّ أهل الموقف وصفوا بالجثو قال الله تعالى</w:t>
      </w:r>
      <w:r w:rsidR="00B70C9F">
        <w:rPr>
          <w:rFonts w:hint="cs"/>
          <w:sz w:val="34"/>
          <w:szCs w:val="34"/>
          <w:rtl/>
        </w:rPr>
        <w:t>:</w:t>
      </w:r>
      <w:r w:rsidRPr="00B70C9F">
        <w:rPr>
          <w:rFonts w:hint="cs"/>
          <w:sz w:val="34"/>
          <w:szCs w:val="34"/>
          <w:rtl/>
        </w:rPr>
        <w:t xml:space="preserve"> </w:t>
      </w:r>
      <w:r w:rsidRPr="00B70C9F">
        <w:rPr>
          <w:rFonts w:hAnsi="Courier New" w:hint="cs"/>
          <w:sz w:val="34"/>
          <w:szCs w:val="34"/>
          <w:rtl/>
        </w:rPr>
        <w:t>(</w:t>
      </w:r>
      <w:r w:rsidRPr="00B70C9F">
        <w:rPr>
          <w:rFonts w:hAnsi="Courier New"/>
          <w:sz w:val="34"/>
          <w:szCs w:val="34"/>
          <w:rtl/>
        </w:rPr>
        <w:t>وَتَرَى كُلَّ أُمَّةٍ جَاثِيَةً</w:t>
      </w:r>
      <w:r w:rsidRPr="00B70C9F">
        <w:rPr>
          <w:rFonts w:hAnsi="Courier New" w:hint="cs"/>
          <w:sz w:val="34"/>
          <w:szCs w:val="34"/>
          <w:rtl/>
        </w:rPr>
        <w:t>)))</w:t>
      </w:r>
      <w:r w:rsidRPr="00B70C9F">
        <w:rPr>
          <w:sz w:val="34"/>
          <w:szCs w:val="34"/>
          <w:vertAlign w:val="superscript"/>
          <w:rtl/>
        </w:rPr>
        <w:t xml:space="preserve"> (</w:t>
      </w:r>
      <w:r w:rsidRPr="00B70C9F">
        <w:rPr>
          <w:sz w:val="34"/>
          <w:szCs w:val="34"/>
          <w:vertAlign w:val="superscript"/>
          <w:rtl/>
        </w:rPr>
        <w:footnoteReference w:id="822"/>
      </w:r>
      <w:r w:rsidRPr="00B70C9F">
        <w:rPr>
          <w:sz w:val="34"/>
          <w:szCs w:val="34"/>
          <w:vertAlign w:val="superscript"/>
          <w:rtl/>
        </w:rPr>
        <w:t>)</w:t>
      </w:r>
      <w:r w:rsidRPr="00B70C9F">
        <w:rPr>
          <w:rFonts w:hAnsi="Courier New" w:hint="cs"/>
          <w:sz w:val="34"/>
          <w:szCs w:val="34"/>
          <w:rtl/>
        </w:rPr>
        <w:t xml:space="preserve"> وقال البيضاوي</w:t>
      </w:r>
      <w:r w:rsidR="00B70C9F">
        <w:rPr>
          <w:rFonts w:hAnsi="Courier New" w:hint="cs"/>
          <w:sz w:val="34"/>
          <w:szCs w:val="34"/>
          <w:rtl/>
        </w:rPr>
        <w:t>:</w:t>
      </w:r>
      <w:r w:rsidRPr="00B70C9F">
        <w:rPr>
          <w:rFonts w:hAnsi="Courier New" w:hint="cs"/>
          <w:sz w:val="34"/>
          <w:szCs w:val="34"/>
          <w:rtl/>
        </w:rPr>
        <w:t xml:space="preserve"> (((جثيًّا) على ركبهم</w:t>
      </w:r>
      <w:r w:rsidR="00FD0C85">
        <w:rPr>
          <w:rFonts w:hAnsi="Courier New" w:hint="cs"/>
          <w:sz w:val="34"/>
          <w:szCs w:val="34"/>
          <w:rtl/>
        </w:rPr>
        <w:t xml:space="preserve">... </w:t>
      </w:r>
      <w:r w:rsidRPr="00B70C9F">
        <w:rPr>
          <w:rFonts w:hAnsi="Courier New" w:hint="cs"/>
          <w:sz w:val="34"/>
          <w:szCs w:val="34"/>
          <w:rtl/>
        </w:rPr>
        <w:t>وأهل الموقف جاثون لقوله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وَتَرَى كُلَّ أُمَّةٍ جَاثِيَةً</w:t>
      </w:r>
      <w:r w:rsidRPr="00B70C9F">
        <w:rPr>
          <w:rFonts w:hAnsi="Courier New" w:hint="cs"/>
          <w:sz w:val="34"/>
          <w:szCs w:val="34"/>
          <w:rtl/>
        </w:rPr>
        <w:t>)</w:t>
      </w:r>
      <w:r w:rsidR="00FD0C85">
        <w:rPr>
          <w:rFonts w:hAnsi="Courier New" w:hint="cs"/>
          <w:sz w:val="34"/>
          <w:szCs w:val="34"/>
          <w:rtl/>
        </w:rPr>
        <w:t xml:space="preserve">... </w:t>
      </w:r>
      <w:r w:rsidRPr="00B70C9F">
        <w:rPr>
          <w:rFonts w:hAnsi="Courier New" w:hint="cs"/>
          <w:sz w:val="34"/>
          <w:szCs w:val="34"/>
          <w:rtl/>
        </w:rPr>
        <w:t xml:space="preserve">فلعلهم يساقون </w:t>
      </w:r>
      <w:proofErr w:type="spellStart"/>
      <w:r w:rsidRPr="00B70C9F">
        <w:rPr>
          <w:rFonts w:hAnsi="Courier New" w:hint="cs"/>
          <w:sz w:val="34"/>
          <w:szCs w:val="34"/>
          <w:rtl/>
        </w:rPr>
        <w:t>جثاة</w:t>
      </w:r>
      <w:proofErr w:type="spellEnd"/>
      <w:r w:rsidRPr="00B70C9F">
        <w:rPr>
          <w:rFonts w:hAnsi="Courier New" w:hint="cs"/>
          <w:sz w:val="34"/>
          <w:szCs w:val="34"/>
          <w:rtl/>
        </w:rPr>
        <w:t xml:space="preserve"> من الموقف إلى شاطئ جهنم إهانة بهم</w:t>
      </w:r>
      <w:r w:rsidR="00B70C9F">
        <w:rPr>
          <w:rFonts w:hAnsi="Courier New" w:hint="cs"/>
          <w:sz w:val="34"/>
          <w:szCs w:val="34"/>
          <w:rtl/>
        </w:rPr>
        <w:t>،</w:t>
      </w:r>
      <w:r w:rsidRPr="00B70C9F">
        <w:rPr>
          <w:rFonts w:hAnsi="Courier New" w:hint="cs"/>
          <w:sz w:val="34"/>
          <w:szCs w:val="34"/>
          <w:rtl/>
        </w:rPr>
        <w:t xml:space="preserve"> أو لعجزهم عن القيام لما عراهم من الشدة</w:t>
      </w:r>
      <w:r w:rsidR="00B70C9F">
        <w:rPr>
          <w:rFonts w:hAnsi="Courier New" w:hint="cs"/>
          <w:sz w:val="34"/>
          <w:szCs w:val="34"/>
          <w:rtl/>
        </w:rPr>
        <w:t>،</w:t>
      </w:r>
      <w:r w:rsidRPr="00B70C9F">
        <w:rPr>
          <w:rFonts w:hAnsi="Courier New" w:hint="cs"/>
          <w:sz w:val="34"/>
          <w:szCs w:val="34"/>
          <w:rtl/>
        </w:rPr>
        <w:t xml:space="preserve"> وقرأ حمزة والكسائي وحفص (جِثيًّا) بكسر الجيم))</w:t>
      </w:r>
      <w:r w:rsidRPr="00B70C9F">
        <w:rPr>
          <w:sz w:val="34"/>
          <w:szCs w:val="34"/>
          <w:vertAlign w:val="superscript"/>
          <w:rtl/>
        </w:rPr>
        <w:t>(</w:t>
      </w:r>
      <w:r w:rsidRPr="00B70C9F">
        <w:rPr>
          <w:sz w:val="34"/>
          <w:szCs w:val="34"/>
          <w:vertAlign w:val="superscript"/>
          <w:rtl/>
        </w:rPr>
        <w:footnoteReference w:id="823"/>
      </w:r>
      <w:r w:rsidRPr="00B70C9F">
        <w:rPr>
          <w:sz w:val="34"/>
          <w:szCs w:val="34"/>
          <w:vertAlign w:val="superscript"/>
          <w:rtl/>
        </w:rPr>
        <w:t>)</w:t>
      </w:r>
      <w:r w:rsidRPr="00B70C9F">
        <w:rPr>
          <w:rFonts w:hAnsi="Courier New" w:hint="cs"/>
          <w:sz w:val="34"/>
          <w:szCs w:val="34"/>
          <w:rtl/>
        </w:rPr>
        <w:t xml:space="preserve"> وكذلك قرن أبو حيان دلالة الجثو في سورة مريم بدلالتها في سورة الجاثية</w:t>
      </w:r>
      <w:r w:rsidR="00B70C9F">
        <w:rPr>
          <w:rFonts w:hAnsi="Courier New" w:hint="cs"/>
          <w:sz w:val="34"/>
          <w:szCs w:val="34"/>
          <w:rtl/>
        </w:rPr>
        <w:t>،</w:t>
      </w:r>
      <w:r w:rsidRPr="00B70C9F">
        <w:rPr>
          <w:rFonts w:hAnsi="Courier New" w:hint="cs"/>
          <w:sz w:val="34"/>
          <w:szCs w:val="34"/>
          <w:rtl/>
        </w:rPr>
        <w:t xml:space="preserve"> فقال</w:t>
      </w:r>
      <w:r w:rsidR="00B70C9F">
        <w:rPr>
          <w:rFonts w:hAnsi="Courier New" w:hint="cs"/>
          <w:sz w:val="34"/>
          <w:szCs w:val="34"/>
          <w:rtl/>
        </w:rPr>
        <w:t>:</w:t>
      </w:r>
      <w:r w:rsidRPr="00B70C9F">
        <w:rPr>
          <w:rFonts w:hAnsi="Courier New" w:hint="cs"/>
          <w:sz w:val="34"/>
          <w:szCs w:val="34"/>
          <w:rtl/>
        </w:rPr>
        <w:t xml:space="preserve"> ((فالمعنى</w:t>
      </w:r>
      <w:r w:rsidR="00B70C9F">
        <w:rPr>
          <w:rFonts w:hAnsi="Courier New" w:hint="cs"/>
          <w:sz w:val="34"/>
          <w:szCs w:val="34"/>
          <w:rtl/>
        </w:rPr>
        <w:t>:</w:t>
      </w:r>
      <w:r w:rsidRPr="00B70C9F">
        <w:rPr>
          <w:rFonts w:hAnsi="Courier New" w:hint="cs"/>
          <w:sz w:val="34"/>
          <w:szCs w:val="34"/>
          <w:rtl/>
        </w:rPr>
        <w:t xml:space="preserve"> يتجاثون عند موافاة شاطئ جهنم كما كانوا في الموقف </w:t>
      </w:r>
      <w:proofErr w:type="spellStart"/>
      <w:r w:rsidRPr="00B70C9F">
        <w:rPr>
          <w:rFonts w:hAnsi="Courier New" w:hint="cs"/>
          <w:sz w:val="34"/>
          <w:szCs w:val="34"/>
          <w:rtl/>
        </w:rPr>
        <w:t>متجاثين</w:t>
      </w:r>
      <w:proofErr w:type="spellEnd"/>
      <w:r w:rsidR="00B70C9F">
        <w:rPr>
          <w:rFonts w:hAnsi="Courier New" w:hint="cs"/>
          <w:sz w:val="34"/>
          <w:szCs w:val="34"/>
          <w:rtl/>
        </w:rPr>
        <w:t>؛</w:t>
      </w:r>
      <w:r w:rsidRPr="00B70C9F">
        <w:rPr>
          <w:rFonts w:hAnsi="Courier New" w:hint="cs"/>
          <w:sz w:val="34"/>
          <w:szCs w:val="34"/>
          <w:rtl/>
        </w:rPr>
        <w:t xml:space="preserve"> لأ</w:t>
      </w:r>
      <w:r w:rsidR="003C1447" w:rsidRPr="00B70C9F">
        <w:rPr>
          <w:rFonts w:hAnsi="Courier New" w:hint="cs"/>
          <w:sz w:val="34"/>
          <w:szCs w:val="34"/>
          <w:rtl/>
        </w:rPr>
        <w:t>نَّه من توابع التوافق في ا</w:t>
      </w:r>
      <w:r w:rsidRPr="00B70C9F">
        <w:rPr>
          <w:rFonts w:hAnsi="Courier New" w:hint="cs"/>
          <w:sz w:val="34"/>
          <w:szCs w:val="34"/>
          <w:rtl/>
        </w:rPr>
        <w:t>لحساب قبل الوصول إلى العقاب والثواب</w:t>
      </w:r>
      <w:r w:rsidR="00B70C9F">
        <w:rPr>
          <w:rFonts w:hAnsi="Courier New" w:hint="cs"/>
          <w:sz w:val="34"/>
          <w:szCs w:val="34"/>
          <w:rtl/>
        </w:rPr>
        <w:t>،</w:t>
      </w:r>
      <w:r w:rsidRPr="00B70C9F">
        <w:rPr>
          <w:rFonts w:hAnsi="Courier New" w:hint="cs"/>
          <w:sz w:val="34"/>
          <w:szCs w:val="34"/>
          <w:rtl/>
        </w:rPr>
        <w:t xml:space="preserve"> وقال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hint="cs"/>
          <w:sz w:val="34"/>
          <w:szCs w:val="34"/>
          <w:rtl/>
        </w:rPr>
        <w:lastRenderedPageBreak/>
        <w:t>(</w:t>
      </w:r>
      <w:r w:rsidRPr="00B70C9F">
        <w:rPr>
          <w:rFonts w:hAnsi="Courier New"/>
          <w:sz w:val="34"/>
          <w:szCs w:val="34"/>
          <w:rtl/>
        </w:rPr>
        <w:t>وَتَرَى كُلَّ أُمَّةٍ جَاثِيَةً</w:t>
      </w:r>
      <w:r w:rsidRPr="00B70C9F">
        <w:rPr>
          <w:rFonts w:hAnsi="Courier New" w:hint="cs"/>
          <w:sz w:val="34"/>
          <w:szCs w:val="34"/>
          <w:rtl/>
        </w:rPr>
        <w:t>) و(جثيًّا) حال مقدرة))</w:t>
      </w:r>
      <w:r w:rsidRPr="00B70C9F">
        <w:rPr>
          <w:sz w:val="34"/>
          <w:szCs w:val="34"/>
          <w:vertAlign w:val="superscript"/>
          <w:rtl/>
        </w:rPr>
        <w:t xml:space="preserve"> (</w:t>
      </w:r>
      <w:r w:rsidRPr="00B70C9F">
        <w:rPr>
          <w:sz w:val="34"/>
          <w:szCs w:val="34"/>
          <w:vertAlign w:val="superscript"/>
          <w:rtl/>
        </w:rPr>
        <w:footnoteReference w:id="824"/>
      </w:r>
      <w:r w:rsidRPr="00B70C9F">
        <w:rPr>
          <w:sz w:val="34"/>
          <w:szCs w:val="34"/>
          <w:vertAlign w:val="superscript"/>
          <w:rtl/>
        </w:rPr>
        <w:t>)</w:t>
      </w:r>
      <w:r w:rsidRPr="00B70C9F">
        <w:rPr>
          <w:rFonts w:hAnsi="Courier New" w:hint="cs"/>
          <w:sz w:val="34"/>
          <w:szCs w:val="34"/>
          <w:rtl/>
        </w:rPr>
        <w:t xml:space="preserve"> وقال ابن كثير</w:t>
      </w:r>
      <w:r w:rsidR="00B70C9F">
        <w:rPr>
          <w:rFonts w:hAnsi="Courier New" w:hint="cs"/>
          <w:sz w:val="34"/>
          <w:szCs w:val="34"/>
          <w:rtl/>
        </w:rPr>
        <w:t>:</w:t>
      </w:r>
      <w:r w:rsidRPr="00B70C9F">
        <w:rPr>
          <w:rFonts w:hAnsi="Courier New" w:hint="cs"/>
          <w:sz w:val="34"/>
          <w:szCs w:val="34"/>
          <w:rtl/>
        </w:rPr>
        <w:t xml:space="preserve"> ((قال العوفي عن ابن عباس</w:t>
      </w:r>
      <w:r w:rsidR="00B70C9F">
        <w:rPr>
          <w:rFonts w:hAnsi="Courier New" w:hint="cs"/>
          <w:sz w:val="34"/>
          <w:szCs w:val="34"/>
          <w:rtl/>
        </w:rPr>
        <w:t>،</w:t>
      </w:r>
      <w:r w:rsidRPr="00B70C9F">
        <w:rPr>
          <w:rFonts w:hAnsi="Courier New" w:hint="cs"/>
          <w:sz w:val="34"/>
          <w:szCs w:val="34"/>
          <w:rtl/>
        </w:rPr>
        <w:t xml:space="preserve"> يعني قعودًا كقوله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وَتَرَى كُلَّ أُمَّةٍ جَاثِيَةً</w:t>
      </w:r>
      <w:r w:rsidRPr="00B70C9F">
        <w:rPr>
          <w:rFonts w:hAnsi="Courier New" w:hint="cs"/>
          <w:sz w:val="34"/>
          <w:szCs w:val="34"/>
          <w:rtl/>
        </w:rPr>
        <w:t>)))</w:t>
      </w:r>
      <w:r w:rsidRPr="00B70C9F">
        <w:rPr>
          <w:sz w:val="34"/>
          <w:szCs w:val="34"/>
          <w:vertAlign w:val="superscript"/>
          <w:rtl/>
        </w:rPr>
        <w:t xml:space="preserve"> (</w:t>
      </w:r>
      <w:r w:rsidRPr="00B70C9F">
        <w:rPr>
          <w:sz w:val="34"/>
          <w:szCs w:val="34"/>
          <w:vertAlign w:val="superscript"/>
          <w:rtl/>
        </w:rPr>
        <w:footnoteReference w:id="825"/>
      </w:r>
      <w:r w:rsidRPr="00B70C9F">
        <w:rPr>
          <w:sz w:val="34"/>
          <w:szCs w:val="34"/>
          <w:vertAlign w:val="superscript"/>
          <w:rtl/>
        </w:rPr>
        <w:t>)</w:t>
      </w:r>
    </w:p>
    <w:p w:rsidR="006D28CC" w:rsidRPr="00B70C9F" w:rsidRDefault="006D28CC" w:rsidP="006D28CC">
      <w:pPr>
        <w:pStyle w:val="a5"/>
        <w:ind w:firstLine="720"/>
        <w:jc w:val="lowKashida"/>
        <w:rPr>
          <w:rFonts w:hAnsi="Courier New"/>
          <w:sz w:val="34"/>
          <w:szCs w:val="34"/>
          <w:rtl/>
        </w:rPr>
      </w:pPr>
      <w:r w:rsidRPr="00B70C9F">
        <w:rPr>
          <w:rFonts w:hAnsi="Courier New" w:hint="cs"/>
          <w:sz w:val="34"/>
          <w:szCs w:val="34"/>
          <w:rtl/>
        </w:rPr>
        <w:t>وذكر ابن عاشور أنَّ الجثو في الشاهدين واحد</w:t>
      </w:r>
      <w:r w:rsidR="00B70C9F">
        <w:rPr>
          <w:rFonts w:hAnsi="Courier New" w:hint="cs"/>
          <w:sz w:val="34"/>
          <w:szCs w:val="34"/>
          <w:rtl/>
        </w:rPr>
        <w:t>،</w:t>
      </w:r>
      <w:r w:rsidRPr="00B70C9F">
        <w:rPr>
          <w:rFonts w:hAnsi="Courier New" w:hint="cs"/>
          <w:sz w:val="34"/>
          <w:szCs w:val="34"/>
          <w:rtl/>
        </w:rPr>
        <w:t xml:space="preserve"> ويعني القعود على الركب</w:t>
      </w:r>
      <w:r w:rsidR="00B70C9F">
        <w:rPr>
          <w:rFonts w:hAnsi="Courier New" w:hint="cs"/>
          <w:sz w:val="34"/>
          <w:szCs w:val="34"/>
          <w:rtl/>
        </w:rPr>
        <w:t>،</w:t>
      </w:r>
      <w:r w:rsidRPr="00B70C9F">
        <w:rPr>
          <w:rFonts w:hAnsi="Courier New" w:hint="cs"/>
          <w:sz w:val="34"/>
          <w:szCs w:val="34"/>
          <w:rtl/>
        </w:rPr>
        <w:t xml:space="preserve"> إلاَّ أنَّ جثو الناس في الحشر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Ansi="Courier New"/>
          <w:sz w:val="34"/>
          <w:szCs w:val="34"/>
          <w:rtl/>
        </w:rPr>
        <w:t>وَتَرَى كُلَّ أُمَّةٍ جَاثِيَةً</w:t>
      </w:r>
      <w:r w:rsidRPr="00B70C9F">
        <w:rPr>
          <w:rFonts w:hAnsi="Courier New" w:hint="cs"/>
          <w:sz w:val="34"/>
          <w:szCs w:val="34"/>
          <w:rtl/>
        </w:rPr>
        <w:t>) جثو خضوع لله تعالى</w:t>
      </w:r>
      <w:r w:rsidR="00B70C9F">
        <w:rPr>
          <w:rFonts w:hAnsi="Courier New" w:hint="cs"/>
          <w:sz w:val="34"/>
          <w:szCs w:val="34"/>
          <w:rtl/>
        </w:rPr>
        <w:t>،</w:t>
      </w:r>
      <w:r w:rsidRPr="00B70C9F">
        <w:rPr>
          <w:rFonts w:hAnsi="Courier New" w:hint="cs"/>
          <w:sz w:val="34"/>
          <w:szCs w:val="34"/>
          <w:rtl/>
        </w:rPr>
        <w:t xml:space="preserve"> وجثو الكافرين حول جهنم في قوله تعالى</w:t>
      </w:r>
      <w:r w:rsidR="00B70C9F">
        <w:rPr>
          <w:rFonts w:hAnsi="Courier New" w:hint="cs"/>
          <w:sz w:val="34"/>
          <w:szCs w:val="34"/>
          <w:rtl/>
        </w:rPr>
        <w:t>:</w:t>
      </w:r>
      <w:r w:rsidRPr="00B70C9F">
        <w:rPr>
          <w:rFonts w:hint="cs"/>
          <w:sz w:val="34"/>
          <w:szCs w:val="34"/>
          <w:rtl/>
        </w:rPr>
        <w:t xml:space="preserve"> (</w:t>
      </w:r>
      <w:r w:rsidRPr="00B70C9F">
        <w:rPr>
          <w:rFonts w:hAnsi="Courier New"/>
          <w:sz w:val="34"/>
          <w:szCs w:val="34"/>
          <w:rtl/>
        </w:rPr>
        <w:t>ثُمَّ لَنُحْضِرَنَّهُمْ حَوْلَ جَهَنَّمَ جِثِيًّا</w:t>
      </w:r>
      <w:r w:rsidRPr="00B70C9F">
        <w:rPr>
          <w:rFonts w:hAnsi="Courier New" w:hint="cs"/>
          <w:sz w:val="34"/>
          <w:szCs w:val="34"/>
          <w:rtl/>
        </w:rPr>
        <w:t>) جثو مذلة</w:t>
      </w:r>
      <w:r w:rsidRPr="00B70C9F">
        <w:rPr>
          <w:sz w:val="34"/>
          <w:szCs w:val="34"/>
          <w:vertAlign w:val="superscript"/>
          <w:rtl/>
        </w:rPr>
        <w:t>(</w:t>
      </w:r>
      <w:r w:rsidRPr="00B70C9F">
        <w:rPr>
          <w:sz w:val="34"/>
          <w:szCs w:val="34"/>
          <w:vertAlign w:val="superscript"/>
          <w:rtl/>
        </w:rPr>
        <w:footnoteReference w:id="826"/>
      </w:r>
      <w:r w:rsidRPr="00B70C9F">
        <w:rPr>
          <w:sz w:val="34"/>
          <w:szCs w:val="34"/>
          <w:vertAlign w:val="superscript"/>
          <w:rtl/>
        </w:rPr>
        <w:t>)</w:t>
      </w:r>
      <w:r w:rsidRPr="00B70C9F">
        <w:rPr>
          <w:rFonts w:hAnsi="Courier New" w:hint="cs"/>
          <w:sz w:val="34"/>
          <w:szCs w:val="34"/>
          <w:rtl/>
        </w:rPr>
        <w:t xml:space="preserve"> </w:t>
      </w:r>
    </w:p>
    <w:p w:rsidR="006D28CC" w:rsidRPr="00B70C9F" w:rsidRDefault="006D28CC" w:rsidP="006D28CC">
      <w:pPr>
        <w:pStyle w:val="a5"/>
        <w:ind w:firstLine="720"/>
        <w:jc w:val="lowKashida"/>
        <w:rPr>
          <w:rFonts w:hAnsi="Courier New"/>
          <w:sz w:val="34"/>
          <w:szCs w:val="34"/>
          <w:rtl/>
        </w:rPr>
      </w:pPr>
      <w:r w:rsidRPr="00B70C9F">
        <w:rPr>
          <w:rFonts w:hAnsi="Courier New" w:hint="cs"/>
          <w:sz w:val="34"/>
          <w:szCs w:val="34"/>
          <w:rtl/>
        </w:rPr>
        <w:t>فقد أكَّد المفسرون أنَّ الجثو في شاهدي الوجهين واحد</w:t>
      </w:r>
      <w:r w:rsidR="00B70C9F">
        <w:rPr>
          <w:rFonts w:hAnsi="Courier New" w:hint="cs"/>
          <w:sz w:val="34"/>
          <w:szCs w:val="34"/>
          <w:rtl/>
        </w:rPr>
        <w:t>،</w:t>
      </w:r>
      <w:r w:rsidRPr="00B70C9F">
        <w:rPr>
          <w:rFonts w:hAnsi="Courier New" w:hint="cs"/>
          <w:sz w:val="34"/>
          <w:szCs w:val="34"/>
          <w:rtl/>
        </w:rPr>
        <w:t xml:space="preserve"> ولو صح أنَّ الجثو في شاهد الوجه الأول بمعنى جماع</w:t>
      </w:r>
      <w:r w:rsidR="003C1447" w:rsidRPr="00B70C9F">
        <w:rPr>
          <w:rFonts w:hAnsi="Courier New" w:hint="cs"/>
          <w:sz w:val="34"/>
          <w:szCs w:val="34"/>
          <w:rtl/>
        </w:rPr>
        <w:t>ات فهو وجه مختلق</w:t>
      </w:r>
      <w:r w:rsidR="00B70C9F">
        <w:rPr>
          <w:rFonts w:hAnsi="Courier New" w:hint="cs"/>
          <w:sz w:val="34"/>
          <w:szCs w:val="34"/>
          <w:rtl/>
        </w:rPr>
        <w:t>؛</w:t>
      </w:r>
      <w:r w:rsidR="003C1447" w:rsidRPr="00B70C9F">
        <w:rPr>
          <w:rFonts w:hAnsi="Courier New" w:hint="cs"/>
          <w:sz w:val="34"/>
          <w:szCs w:val="34"/>
          <w:rtl/>
        </w:rPr>
        <w:t xml:space="preserve"> لأنَّه  من جث</w:t>
      </w:r>
      <w:r w:rsidRPr="00B70C9F">
        <w:rPr>
          <w:rFonts w:hAnsi="Courier New" w:hint="cs"/>
          <w:sz w:val="34"/>
          <w:szCs w:val="34"/>
          <w:rtl/>
        </w:rPr>
        <w:t>وة لا من جاث</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من صيغة أخرى</w:t>
      </w:r>
      <w:r w:rsidR="00B70C9F">
        <w:rPr>
          <w:rFonts w:hAnsi="Courier New" w:hint="cs"/>
          <w:sz w:val="34"/>
          <w:szCs w:val="34"/>
          <w:rtl/>
        </w:rPr>
        <w:t>،</w:t>
      </w:r>
      <w:r w:rsidRPr="00B70C9F">
        <w:rPr>
          <w:rFonts w:hAnsi="Courier New" w:hint="cs"/>
          <w:sz w:val="34"/>
          <w:szCs w:val="34"/>
          <w:rtl/>
        </w:rPr>
        <w:t xml:space="preserve"> فيكون لكل معنى صيغته</w:t>
      </w:r>
      <w:r w:rsidR="00B70C9F">
        <w:rPr>
          <w:rFonts w:hAnsi="Courier New" w:hint="cs"/>
          <w:sz w:val="34"/>
          <w:szCs w:val="34"/>
          <w:rtl/>
        </w:rPr>
        <w:t>،</w:t>
      </w:r>
      <w:r w:rsidRPr="00B70C9F">
        <w:rPr>
          <w:rFonts w:hAnsi="Courier New" w:hint="cs"/>
          <w:sz w:val="34"/>
          <w:szCs w:val="34"/>
          <w:rtl/>
        </w:rPr>
        <w:t xml:space="preserve"> ولكل صيغة معناها ولا أوجه أيضًا</w:t>
      </w:r>
      <w:r w:rsidR="00B70C9F">
        <w:rPr>
          <w:rFonts w:hAnsi="Courier New" w:hint="cs"/>
          <w:sz w:val="34"/>
          <w:szCs w:val="34"/>
          <w:rtl/>
        </w:rPr>
        <w:t>،</w:t>
      </w:r>
      <w:r w:rsidRPr="00B70C9F">
        <w:rPr>
          <w:rFonts w:hAnsi="Courier New" w:hint="cs"/>
          <w:sz w:val="34"/>
          <w:szCs w:val="34"/>
          <w:rtl/>
        </w:rPr>
        <w:t xml:space="preserve"> وقد جمع ابن الجوزي أقوال المفسرين في معنى (جثيًّا) فقال</w:t>
      </w:r>
      <w:r w:rsidR="00B70C9F">
        <w:rPr>
          <w:rFonts w:hAnsi="Courier New" w:hint="cs"/>
          <w:sz w:val="34"/>
          <w:szCs w:val="34"/>
          <w:rtl/>
        </w:rPr>
        <w:t>:</w:t>
      </w:r>
      <w:r w:rsidRPr="00B70C9F">
        <w:rPr>
          <w:rFonts w:hAnsi="Courier New" w:hint="cs"/>
          <w:sz w:val="34"/>
          <w:szCs w:val="34"/>
          <w:rtl/>
        </w:rPr>
        <w:t xml:space="preserve"> ((وللمفسرين في معناه خمسة أقوال</w:t>
      </w:r>
      <w:r w:rsidR="00B70C9F">
        <w:rPr>
          <w:rFonts w:hAnsi="Courier New" w:hint="cs"/>
          <w:sz w:val="34"/>
          <w:szCs w:val="34"/>
          <w:rtl/>
        </w:rPr>
        <w:t>،</w:t>
      </w:r>
      <w:r w:rsidRPr="00B70C9F">
        <w:rPr>
          <w:rFonts w:hAnsi="Courier New" w:hint="cs"/>
          <w:sz w:val="34"/>
          <w:szCs w:val="34"/>
          <w:rtl/>
        </w:rPr>
        <w:t xml:space="preserve"> أحدها</w:t>
      </w:r>
      <w:r w:rsidR="00B70C9F">
        <w:rPr>
          <w:rFonts w:hAnsi="Courier New" w:hint="cs"/>
          <w:sz w:val="34"/>
          <w:szCs w:val="34"/>
          <w:rtl/>
        </w:rPr>
        <w:t>:</w:t>
      </w:r>
      <w:r w:rsidRPr="00B70C9F">
        <w:rPr>
          <w:rFonts w:hAnsi="Courier New" w:hint="cs"/>
          <w:sz w:val="34"/>
          <w:szCs w:val="34"/>
          <w:rtl/>
        </w:rPr>
        <w:t xml:space="preserve"> قعودًا</w:t>
      </w:r>
      <w:r w:rsidR="00B70C9F">
        <w:rPr>
          <w:rFonts w:hAnsi="Courier New" w:hint="cs"/>
          <w:sz w:val="34"/>
          <w:szCs w:val="34"/>
          <w:rtl/>
        </w:rPr>
        <w:t>،</w:t>
      </w:r>
      <w:r w:rsidRPr="00B70C9F">
        <w:rPr>
          <w:rFonts w:hAnsi="Courier New" w:hint="cs"/>
          <w:sz w:val="34"/>
          <w:szCs w:val="34"/>
          <w:rtl/>
        </w:rPr>
        <w:t xml:space="preserve"> والثاني</w:t>
      </w:r>
      <w:r w:rsidR="00B70C9F">
        <w:rPr>
          <w:rFonts w:hAnsi="Courier New" w:hint="cs"/>
          <w:sz w:val="34"/>
          <w:szCs w:val="34"/>
          <w:rtl/>
        </w:rPr>
        <w:t>:</w:t>
      </w:r>
      <w:r w:rsidRPr="00B70C9F">
        <w:rPr>
          <w:rFonts w:hAnsi="Courier New" w:hint="cs"/>
          <w:sz w:val="34"/>
          <w:szCs w:val="34"/>
          <w:rtl/>
        </w:rPr>
        <w:t xml:space="preserve"> جماعات </w:t>
      </w:r>
      <w:proofErr w:type="spellStart"/>
      <w:r w:rsidRPr="00B70C9F">
        <w:rPr>
          <w:rFonts w:hAnsi="Courier New" w:hint="cs"/>
          <w:sz w:val="34"/>
          <w:szCs w:val="34"/>
          <w:rtl/>
        </w:rPr>
        <w:t>جماعات</w:t>
      </w:r>
      <w:proofErr w:type="spellEnd"/>
      <w:r w:rsidR="00B70C9F">
        <w:rPr>
          <w:rFonts w:hAnsi="Courier New" w:hint="cs"/>
          <w:sz w:val="34"/>
          <w:szCs w:val="34"/>
          <w:rtl/>
        </w:rPr>
        <w:t>،</w:t>
      </w:r>
      <w:r w:rsidRPr="00B70C9F">
        <w:rPr>
          <w:rFonts w:hAnsi="Courier New" w:hint="cs"/>
          <w:sz w:val="34"/>
          <w:szCs w:val="34"/>
          <w:rtl/>
        </w:rPr>
        <w:t xml:space="preserve"> والثالث</w:t>
      </w:r>
      <w:r w:rsidR="00B70C9F">
        <w:rPr>
          <w:rFonts w:hAnsi="Courier New" w:hint="cs"/>
          <w:sz w:val="34"/>
          <w:szCs w:val="34"/>
          <w:rtl/>
        </w:rPr>
        <w:t>:</w:t>
      </w:r>
      <w:r w:rsidRPr="00B70C9F">
        <w:rPr>
          <w:rFonts w:hAnsi="Courier New" w:hint="cs"/>
          <w:sz w:val="34"/>
          <w:szCs w:val="34"/>
          <w:rtl/>
        </w:rPr>
        <w:t xml:space="preserve"> جثيًّا على الركب</w:t>
      </w:r>
      <w:r w:rsidR="00B70C9F">
        <w:rPr>
          <w:rFonts w:hAnsi="Courier New" w:hint="cs"/>
          <w:sz w:val="34"/>
          <w:szCs w:val="34"/>
          <w:rtl/>
        </w:rPr>
        <w:t>،</w:t>
      </w:r>
      <w:r w:rsidRPr="00B70C9F">
        <w:rPr>
          <w:rFonts w:hAnsi="Courier New" w:hint="cs"/>
          <w:sz w:val="34"/>
          <w:szCs w:val="34"/>
          <w:rtl/>
        </w:rPr>
        <w:t xml:space="preserve"> والرابع قيامًا</w:t>
      </w:r>
      <w:r w:rsidR="00B70C9F">
        <w:rPr>
          <w:rFonts w:hAnsi="Courier New" w:hint="cs"/>
          <w:sz w:val="34"/>
          <w:szCs w:val="34"/>
          <w:rtl/>
        </w:rPr>
        <w:t>،</w:t>
      </w:r>
      <w:r w:rsidRPr="00B70C9F">
        <w:rPr>
          <w:rFonts w:hAnsi="Courier New" w:hint="cs"/>
          <w:sz w:val="34"/>
          <w:szCs w:val="34"/>
          <w:rtl/>
        </w:rPr>
        <w:t xml:space="preserve"> والخامس</w:t>
      </w:r>
      <w:r w:rsidR="00B70C9F">
        <w:rPr>
          <w:rFonts w:hAnsi="Courier New" w:hint="cs"/>
          <w:sz w:val="34"/>
          <w:szCs w:val="34"/>
          <w:rtl/>
        </w:rPr>
        <w:t>:</w:t>
      </w:r>
      <w:r w:rsidRPr="00B70C9F">
        <w:rPr>
          <w:rFonts w:hAnsi="Courier New" w:hint="cs"/>
          <w:sz w:val="34"/>
          <w:szCs w:val="34"/>
          <w:rtl/>
        </w:rPr>
        <w:t xml:space="preserve"> قيامًا على ركبهم))</w:t>
      </w:r>
      <w:r w:rsidRPr="00B70C9F">
        <w:rPr>
          <w:sz w:val="34"/>
          <w:szCs w:val="34"/>
          <w:vertAlign w:val="superscript"/>
          <w:rtl/>
        </w:rPr>
        <w:t xml:space="preserve"> (</w:t>
      </w:r>
      <w:r w:rsidRPr="00B70C9F">
        <w:rPr>
          <w:sz w:val="34"/>
          <w:szCs w:val="34"/>
          <w:vertAlign w:val="superscript"/>
          <w:rtl/>
        </w:rPr>
        <w:footnoteReference w:id="827"/>
      </w:r>
      <w:r w:rsidRPr="00B70C9F">
        <w:rPr>
          <w:sz w:val="34"/>
          <w:szCs w:val="34"/>
          <w:vertAlign w:val="superscript"/>
          <w:rtl/>
        </w:rPr>
        <w:t>)</w:t>
      </w:r>
      <w:r w:rsidRPr="00B70C9F">
        <w:rPr>
          <w:rFonts w:hAnsi="Courier New" w:hint="cs"/>
          <w:sz w:val="34"/>
          <w:szCs w:val="34"/>
          <w:rtl/>
        </w:rPr>
        <w:t xml:space="preserve"> قلو صحت هذه الأقوال فهو مختلق أيضًا بطريقة جعله بمعنى ما قيل</w:t>
      </w:r>
      <w:r w:rsidR="00B70C9F">
        <w:rPr>
          <w:rFonts w:hAnsi="Courier New" w:hint="cs"/>
          <w:sz w:val="34"/>
          <w:szCs w:val="34"/>
          <w:rtl/>
        </w:rPr>
        <w:t>.</w:t>
      </w:r>
    </w:p>
    <w:p w:rsidR="006D28CC" w:rsidRPr="00B70C9F" w:rsidRDefault="006D28CC" w:rsidP="006D28CC">
      <w:pPr>
        <w:pStyle w:val="a5"/>
        <w:ind w:firstLine="720"/>
        <w:jc w:val="lowKashida"/>
        <w:rPr>
          <w:rFonts w:hAnsi="Courier New"/>
          <w:sz w:val="34"/>
          <w:szCs w:val="34"/>
          <w:rtl/>
        </w:rPr>
      </w:pPr>
      <w:r w:rsidRPr="00B70C9F">
        <w:rPr>
          <w:rFonts w:hAnsi="Courier New" w:hint="cs"/>
          <w:sz w:val="34"/>
          <w:szCs w:val="34"/>
          <w:rtl/>
        </w:rPr>
        <w:t>وما ذكره أهل التفسير في الوجهين المذكورين ذكره أهل اللغة</w:t>
      </w:r>
      <w:r w:rsidR="00B70C9F">
        <w:rPr>
          <w:rFonts w:hAnsi="Courier New" w:hint="cs"/>
          <w:sz w:val="34"/>
          <w:szCs w:val="34"/>
          <w:rtl/>
        </w:rPr>
        <w:t>،</w:t>
      </w:r>
      <w:r w:rsidRPr="00B70C9F">
        <w:rPr>
          <w:rFonts w:hAnsi="Courier New" w:hint="cs"/>
          <w:sz w:val="34"/>
          <w:szCs w:val="34"/>
          <w:rtl/>
        </w:rPr>
        <w:t xml:space="preserve"> قال ابن الجزري</w:t>
      </w:r>
      <w:r w:rsidR="00B70C9F">
        <w:rPr>
          <w:rFonts w:hAnsi="Courier New" w:hint="cs"/>
          <w:sz w:val="34"/>
          <w:szCs w:val="34"/>
          <w:rtl/>
        </w:rPr>
        <w:t>:</w:t>
      </w:r>
      <w:r w:rsidRPr="00B70C9F">
        <w:rPr>
          <w:rFonts w:hAnsi="Courier New" w:hint="cs"/>
          <w:sz w:val="34"/>
          <w:szCs w:val="34"/>
          <w:rtl/>
        </w:rPr>
        <w:t xml:space="preserve"> ((جثا</w:t>
      </w:r>
      <w:r w:rsidR="00B70C9F">
        <w:rPr>
          <w:rFonts w:hAnsi="Courier New" w:hint="cs"/>
          <w:sz w:val="34"/>
          <w:szCs w:val="34"/>
          <w:rtl/>
        </w:rPr>
        <w:t>:</w:t>
      </w:r>
      <w:r w:rsidRPr="00B70C9F">
        <w:rPr>
          <w:rFonts w:hAnsi="Courier New" w:hint="cs"/>
          <w:sz w:val="34"/>
          <w:szCs w:val="34"/>
          <w:rtl/>
        </w:rPr>
        <w:t xml:space="preserve"> فيه من دعا دعاء الجاهلية فهو من جُثا جهنم </w:t>
      </w:r>
      <w:r w:rsidRPr="00B70C9F">
        <w:rPr>
          <w:sz w:val="34"/>
          <w:szCs w:val="34"/>
          <w:vertAlign w:val="superscript"/>
          <w:rtl/>
        </w:rPr>
        <w:t>(</w:t>
      </w:r>
      <w:r w:rsidRPr="00B70C9F">
        <w:rPr>
          <w:sz w:val="34"/>
          <w:szCs w:val="34"/>
          <w:vertAlign w:val="superscript"/>
          <w:rtl/>
        </w:rPr>
        <w:footnoteReference w:id="828"/>
      </w:r>
      <w:r w:rsidRPr="00B70C9F">
        <w:rPr>
          <w:sz w:val="34"/>
          <w:szCs w:val="34"/>
          <w:vertAlign w:val="superscript"/>
          <w:rtl/>
        </w:rPr>
        <w:t>)</w:t>
      </w:r>
      <w:r w:rsidRPr="00B70C9F">
        <w:rPr>
          <w:rFonts w:hAnsi="Courier New" w:hint="cs"/>
          <w:sz w:val="34"/>
          <w:szCs w:val="34"/>
          <w:rtl/>
        </w:rPr>
        <w:t xml:space="preserve"> وفي </w:t>
      </w:r>
      <w:r w:rsidRPr="00B70C9F">
        <w:rPr>
          <w:rFonts w:hAnsi="Courier New" w:hint="cs"/>
          <w:sz w:val="34"/>
          <w:szCs w:val="34"/>
          <w:rtl/>
        </w:rPr>
        <w:lastRenderedPageBreak/>
        <w:t>حديث آخر</w:t>
      </w:r>
      <w:r w:rsidR="00B70C9F">
        <w:rPr>
          <w:rFonts w:hAnsi="Courier New" w:hint="cs"/>
          <w:sz w:val="34"/>
          <w:szCs w:val="34"/>
          <w:rtl/>
        </w:rPr>
        <w:t>:</w:t>
      </w:r>
      <w:r w:rsidRPr="00B70C9F">
        <w:rPr>
          <w:rFonts w:hAnsi="Courier New" w:hint="cs"/>
          <w:sz w:val="34"/>
          <w:szCs w:val="34"/>
          <w:rtl/>
        </w:rPr>
        <w:t xml:space="preserve"> مِن دعا يا لفلان</w:t>
      </w:r>
      <w:r w:rsidR="00B70C9F">
        <w:rPr>
          <w:rFonts w:hAnsi="Courier New" w:hint="cs"/>
          <w:sz w:val="34"/>
          <w:szCs w:val="34"/>
          <w:rtl/>
        </w:rPr>
        <w:t>،</w:t>
      </w:r>
      <w:r w:rsidR="003C1447" w:rsidRPr="00B70C9F">
        <w:rPr>
          <w:rFonts w:hAnsi="Courier New" w:hint="cs"/>
          <w:sz w:val="34"/>
          <w:szCs w:val="34"/>
          <w:rtl/>
        </w:rPr>
        <w:t xml:space="preserve"> </w:t>
      </w:r>
      <w:r w:rsidRPr="00B70C9F">
        <w:rPr>
          <w:rFonts w:hAnsi="Courier New" w:hint="cs"/>
          <w:sz w:val="34"/>
          <w:szCs w:val="34"/>
          <w:rtl/>
        </w:rPr>
        <w:t>فإنّمَا يدعو إلى جُثا النار</w:t>
      </w:r>
      <w:r w:rsidR="00B70C9F">
        <w:rPr>
          <w:rFonts w:hAnsi="Courier New" w:hint="cs"/>
          <w:sz w:val="34"/>
          <w:szCs w:val="34"/>
          <w:rtl/>
        </w:rPr>
        <w:t>،</w:t>
      </w:r>
      <w:r w:rsidRPr="00B70C9F">
        <w:rPr>
          <w:rFonts w:hAnsi="Courier New" w:hint="cs"/>
          <w:sz w:val="34"/>
          <w:szCs w:val="34"/>
          <w:rtl/>
        </w:rPr>
        <w:t xml:space="preserve"> </w:t>
      </w:r>
      <w:proofErr w:type="spellStart"/>
      <w:r w:rsidRPr="00B70C9F">
        <w:rPr>
          <w:rFonts w:hAnsi="Courier New" w:hint="cs"/>
          <w:sz w:val="34"/>
          <w:szCs w:val="34"/>
          <w:rtl/>
        </w:rPr>
        <w:t>الجُثا</w:t>
      </w:r>
      <w:proofErr w:type="spellEnd"/>
      <w:r w:rsidR="00B70C9F">
        <w:rPr>
          <w:rFonts w:hAnsi="Courier New" w:hint="cs"/>
          <w:sz w:val="34"/>
          <w:szCs w:val="34"/>
          <w:rtl/>
        </w:rPr>
        <w:t>:</w:t>
      </w:r>
      <w:r w:rsidRPr="00B70C9F">
        <w:rPr>
          <w:rFonts w:hAnsi="Courier New" w:hint="cs"/>
          <w:sz w:val="34"/>
          <w:szCs w:val="34"/>
          <w:rtl/>
        </w:rPr>
        <w:t xml:space="preserve"> جمع جُثْوة بالضم</w:t>
      </w:r>
      <w:r w:rsidR="00B70C9F">
        <w:rPr>
          <w:rFonts w:hAnsi="Courier New" w:hint="cs"/>
          <w:sz w:val="34"/>
          <w:szCs w:val="34"/>
          <w:rtl/>
        </w:rPr>
        <w:t>،</w:t>
      </w:r>
      <w:r w:rsidRPr="00B70C9F">
        <w:rPr>
          <w:rFonts w:hAnsi="Courier New" w:hint="cs"/>
          <w:sz w:val="34"/>
          <w:szCs w:val="34"/>
          <w:rtl/>
        </w:rPr>
        <w:t xml:space="preserve"> وهو الشيء المجموع</w:t>
      </w:r>
      <w:r w:rsidR="00B70C9F">
        <w:rPr>
          <w:rFonts w:hAnsi="Courier New" w:hint="cs"/>
          <w:sz w:val="34"/>
          <w:szCs w:val="34"/>
          <w:rtl/>
        </w:rPr>
        <w:t>،</w:t>
      </w:r>
      <w:r w:rsidRPr="00B70C9F">
        <w:rPr>
          <w:rFonts w:hAnsi="Courier New" w:hint="cs"/>
          <w:sz w:val="34"/>
          <w:szCs w:val="34"/>
          <w:rtl/>
        </w:rPr>
        <w:t xml:space="preserve"> وتُروى هذه اللفظة جُثِيٌّ بتشديد الياء</w:t>
      </w:r>
      <w:r w:rsidR="00B70C9F">
        <w:rPr>
          <w:rFonts w:hAnsi="Courier New" w:hint="cs"/>
          <w:sz w:val="34"/>
          <w:szCs w:val="34"/>
          <w:rtl/>
        </w:rPr>
        <w:t>:</w:t>
      </w:r>
      <w:r w:rsidRPr="00B70C9F">
        <w:rPr>
          <w:rFonts w:hAnsi="Courier New" w:hint="cs"/>
          <w:sz w:val="34"/>
          <w:szCs w:val="34"/>
          <w:rtl/>
        </w:rPr>
        <w:t xml:space="preserve"> جمع جاثٍ</w:t>
      </w:r>
      <w:r w:rsidR="00B70C9F">
        <w:rPr>
          <w:rFonts w:hAnsi="Courier New" w:hint="cs"/>
          <w:sz w:val="34"/>
          <w:szCs w:val="34"/>
          <w:rtl/>
        </w:rPr>
        <w:t>،</w:t>
      </w:r>
      <w:r w:rsidRPr="00B70C9F">
        <w:rPr>
          <w:rFonts w:hAnsi="Courier New" w:hint="cs"/>
          <w:sz w:val="34"/>
          <w:szCs w:val="34"/>
          <w:rtl/>
        </w:rPr>
        <w:t xml:space="preserve"> وهو الذي يجلس على ركبتيه))</w:t>
      </w:r>
      <w:r w:rsidRPr="00B70C9F">
        <w:rPr>
          <w:sz w:val="34"/>
          <w:szCs w:val="34"/>
          <w:vertAlign w:val="superscript"/>
          <w:rtl/>
        </w:rPr>
        <w:t xml:space="preserve"> (</w:t>
      </w:r>
      <w:r w:rsidRPr="00B70C9F">
        <w:rPr>
          <w:sz w:val="34"/>
          <w:szCs w:val="34"/>
          <w:vertAlign w:val="superscript"/>
          <w:rtl/>
        </w:rPr>
        <w:footnoteReference w:id="829"/>
      </w:r>
      <w:r w:rsidRPr="00B70C9F">
        <w:rPr>
          <w:sz w:val="34"/>
          <w:szCs w:val="34"/>
          <w:vertAlign w:val="superscript"/>
          <w:rtl/>
        </w:rPr>
        <w:t>)</w:t>
      </w:r>
      <w:r w:rsidRPr="00B70C9F">
        <w:rPr>
          <w:rFonts w:hAnsi="Courier New" w:hint="cs"/>
          <w:sz w:val="34"/>
          <w:szCs w:val="34"/>
          <w:rtl/>
        </w:rPr>
        <w:t xml:space="preserve"> ((وفي الحديث</w:t>
      </w:r>
      <w:r w:rsidR="00B70C9F">
        <w:rPr>
          <w:rFonts w:hAnsi="Courier New" w:hint="cs"/>
          <w:sz w:val="34"/>
          <w:szCs w:val="34"/>
          <w:rtl/>
        </w:rPr>
        <w:t>:</w:t>
      </w:r>
      <w:r w:rsidRPr="00B70C9F">
        <w:rPr>
          <w:rFonts w:hAnsi="Courier New" w:hint="cs"/>
          <w:sz w:val="34"/>
          <w:szCs w:val="34"/>
          <w:rtl/>
        </w:rPr>
        <w:t xml:space="preserve"> فلان من جُثَى جهنم</w:t>
      </w:r>
      <w:r w:rsidR="00FD0C85">
        <w:rPr>
          <w:rFonts w:hAnsi="Courier New" w:hint="cs"/>
          <w:sz w:val="34"/>
          <w:szCs w:val="34"/>
          <w:rtl/>
        </w:rPr>
        <w:t xml:space="preserve">... </w:t>
      </w:r>
      <w:r w:rsidRPr="00B70C9F">
        <w:rPr>
          <w:rFonts w:hAnsi="Courier New" w:hint="cs"/>
          <w:sz w:val="34"/>
          <w:szCs w:val="34"/>
          <w:rtl/>
        </w:rPr>
        <w:t>أنَّه من جماعات أهل جهنم على رواية من روى جُثى بالتخفيف</w:t>
      </w:r>
      <w:r w:rsidR="00B70C9F">
        <w:rPr>
          <w:rFonts w:hAnsi="Courier New" w:hint="cs"/>
          <w:sz w:val="34"/>
          <w:szCs w:val="34"/>
          <w:rtl/>
        </w:rPr>
        <w:t>،</w:t>
      </w:r>
      <w:r w:rsidRPr="00B70C9F">
        <w:rPr>
          <w:rFonts w:hAnsi="Courier New" w:hint="cs"/>
          <w:sz w:val="34"/>
          <w:szCs w:val="34"/>
          <w:rtl/>
        </w:rPr>
        <w:t xml:space="preserve"> ومن رواه من جُثيِّ جهنم بتشديد الياء فهو جمع الجاثي</w:t>
      </w:r>
      <w:r w:rsidR="00B70C9F">
        <w:rPr>
          <w:rFonts w:hAnsi="Courier New" w:hint="cs"/>
          <w:sz w:val="34"/>
          <w:szCs w:val="34"/>
          <w:rtl/>
        </w:rPr>
        <w:t>،</w:t>
      </w:r>
      <w:r w:rsidRPr="00B70C9F">
        <w:rPr>
          <w:rFonts w:hAnsi="Courier New" w:hint="cs"/>
          <w:sz w:val="34"/>
          <w:szCs w:val="34"/>
          <w:rtl/>
        </w:rPr>
        <w:t xml:space="preserve"> قال الله تعالى</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w:t>
      </w:r>
      <w:r w:rsidRPr="00B70C9F">
        <w:rPr>
          <w:rFonts w:hAnsi="Courier New"/>
          <w:sz w:val="34"/>
          <w:szCs w:val="34"/>
          <w:rtl/>
        </w:rPr>
        <w:t>ثُمَّ لَنُحْضِرَنَّهُمْ حَوْلَ جَهَنَّمَ جِثِيًّا</w:t>
      </w:r>
      <w:r w:rsidRPr="00B70C9F">
        <w:rPr>
          <w:rFonts w:hAnsi="Courier New" w:hint="cs"/>
          <w:sz w:val="34"/>
          <w:szCs w:val="34"/>
          <w:rtl/>
        </w:rPr>
        <w:t>)))</w:t>
      </w:r>
      <w:r w:rsidRPr="00B70C9F">
        <w:rPr>
          <w:sz w:val="34"/>
          <w:szCs w:val="34"/>
          <w:vertAlign w:val="superscript"/>
          <w:rtl/>
        </w:rPr>
        <w:t>(</w:t>
      </w:r>
      <w:r w:rsidRPr="00B70C9F">
        <w:rPr>
          <w:sz w:val="34"/>
          <w:szCs w:val="34"/>
          <w:vertAlign w:val="superscript"/>
          <w:rtl/>
        </w:rPr>
        <w:footnoteReference w:id="830"/>
      </w:r>
      <w:r w:rsidRPr="00B70C9F">
        <w:rPr>
          <w:sz w:val="34"/>
          <w:szCs w:val="34"/>
          <w:vertAlign w:val="superscript"/>
          <w:rtl/>
        </w:rPr>
        <w:t>)</w:t>
      </w:r>
      <w:r w:rsidRPr="00B70C9F">
        <w:rPr>
          <w:rFonts w:hint="cs"/>
          <w:sz w:val="34"/>
          <w:szCs w:val="34"/>
          <w:vertAlign w:val="superscript"/>
          <w:rtl/>
        </w:rPr>
        <w:t xml:space="preserve"> </w:t>
      </w:r>
      <w:r w:rsidRPr="00B70C9F">
        <w:rPr>
          <w:rFonts w:hAnsi="Courier New" w:hint="cs"/>
          <w:sz w:val="34"/>
          <w:szCs w:val="34"/>
          <w:rtl/>
        </w:rPr>
        <w:t>فقوله صلى الله عليه وسلم</w:t>
      </w:r>
      <w:r w:rsidR="00B70C9F">
        <w:rPr>
          <w:rFonts w:hAnsi="Courier New" w:hint="cs"/>
          <w:sz w:val="34"/>
          <w:szCs w:val="34"/>
          <w:rtl/>
        </w:rPr>
        <w:t>:</w:t>
      </w:r>
      <w:r w:rsidRPr="00B70C9F">
        <w:rPr>
          <w:rFonts w:hAnsi="Courier New" w:hint="cs"/>
          <w:sz w:val="34"/>
          <w:szCs w:val="34"/>
          <w:rtl/>
        </w:rPr>
        <w:t xml:space="preserve"> ((فلان من جُثِيِّ جهنم</w:t>
      </w:r>
      <w:r w:rsidR="00B70C9F">
        <w:rPr>
          <w:rFonts w:hAnsi="Courier New" w:hint="cs"/>
          <w:sz w:val="34"/>
          <w:szCs w:val="34"/>
          <w:rtl/>
        </w:rPr>
        <w:t>،</w:t>
      </w:r>
      <w:r w:rsidRPr="00B70C9F">
        <w:rPr>
          <w:rFonts w:hAnsi="Courier New" w:hint="cs"/>
          <w:sz w:val="34"/>
          <w:szCs w:val="34"/>
          <w:rtl/>
        </w:rPr>
        <w:t xml:space="preserve"> أي</w:t>
      </w:r>
      <w:r w:rsidR="00B70C9F">
        <w:rPr>
          <w:rFonts w:hAnsi="Courier New" w:hint="cs"/>
          <w:sz w:val="34"/>
          <w:szCs w:val="34"/>
          <w:rtl/>
        </w:rPr>
        <w:t>:</w:t>
      </w:r>
      <w:r w:rsidRPr="00B70C9F">
        <w:rPr>
          <w:rFonts w:hAnsi="Courier New" w:hint="cs"/>
          <w:sz w:val="34"/>
          <w:szCs w:val="34"/>
          <w:rtl/>
        </w:rPr>
        <w:t xml:space="preserve"> ممن يجثو على الركب فيها))</w:t>
      </w:r>
      <w:r w:rsidRPr="00B70C9F">
        <w:rPr>
          <w:sz w:val="34"/>
          <w:szCs w:val="34"/>
          <w:vertAlign w:val="superscript"/>
          <w:rtl/>
        </w:rPr>
        <w:t xml:space="preserve"> (</w:t>
      </w:r>
      <w:r w:rsidRPr="00B70C9F">
        <w:rPr>
          <w:sz w:val="34"/>
          <w:szCs w:val="34"/>
          <w:vertAlign w:val="superscript"/>
          <w:rtl/>
        </w:rPr>
        <w:footnoteReference w:id="831"/>
      </w:r>
      <w:r w:rsidRPr="00B70C9F">
        <w:rPr>
          <w:sz w:val="34"/>
          <w:szCs w:val="34"/>
          <w:vertAlign w:val="superscript"/>
          <w:rtl/>
        </w:rPr>
        <w:t>)</w:t>
      </w:r>
      <w:r w:rsidRPr="00B70C9F">
        <w:rPr>
          <w:rFonts w:hint="cs"/>
          <w:sz w:val="34"/>
          <w:szCs w:val="34"/>
          <w:vertAlign w:val="superscript"/>
          <w:rtl/>
        </w:rPr>
        <w:t xml:space="preserve"> </w:t>
      </w:r>
      <w:r w:rsidRPr="00B70C9F">
        <w:rPr>
          <w:rFonts w:hAnsi="Courier New" w:hint="cs"/>
          <w:sz w:val="34"/>
          <w:szCs w:val="34"/>
          <w:rtl/>
        </w:rPr>
        <w:t xml:space="preserve"> والجثْوة بضم الجيم أو فتحها أو كسرها ثلاث لغات وجمع الجميع</w:t>
      </w:r>
      <w:r w:rsidR="00B70C9F">
        <w:rPr>
          <w:rFonts w:hAnsi="Courier New" w:hint="cs"/>
          <w:sz w:val="34"/>
          <w:szCs w:val="34"/>
          <w:rtl/>
        </w:rPr>
        <w:t>:</w:t>
      </w:r>
      <w:r w:rsidRPr="00B70C9F">
        <w:rPr>
          <w:rFonts w:hAnsi="Courier New" w:hint="cs"/>
          <w:sz w:val="34"/>
          <w:szCs w:val="34"/>
          <w:rtl/>
        </w:rPr>
        <w:t xml:space="preserve"> الجثى</w:t>
      </w:r>
      <w:r w:rsidRPr="00B70C9F">
        <w:rPr>
          <w:sz w:val="34"/>
          <w:szCs w:val="34"/>
          <w:vertAlign w:val="superscript"/>
          <w:rtl/>
        </w:rPr>
        <w:t>(</w:t>
      </w:r>
      <w:r w:rsidRPr="00B70C9F">
        <w:rPr>
          <w:sz w:val="34"/>
          <w:szCs w:val="34"/>
          <w:vertAlign w:val="superscript"/>
          <w:rtl/>
        </w:rPr>
        <w:footnoteReference w:id="832"/>
      </w:r>
      <w:r w:rsidRPr="00B70C9F">
        <w:rPr>
          <w:sz w:val="34"/>
          <w:szCs w:val="34"/>
          <w:vertAlign w:val="superscript"/>
          <w:rtl/>
        </w:rPr>
        <w:t>)</w:t>
      </w:r>
      <w:r w:rsidRPr="00B70C9F">
        <w:rPr>
          <w:rFonts w:hAnsi="Courier New" w:hint="cs"/>
          <w:sz w:val="34"/>
          <w:szCs w:val="34"/>
          <w:rtl/>
        </w:rPr>
        <w:t xml:space="preserve">  </w:t>
      </w:r>
    </w:p>
    <w:p w:rsidR="006D28CC" w:rsidRPr="00B70C9F" w:rsidRDefault="006D28CC" w:rsidP="006D28CC">
      <w:pPr>
        <w:pStyle w:val="a5"/>
        <w:ind w:firstLine="720"/>
        <w:jc w:val="lowKashida"/>
        <w:rPr>
          <w:rFonts w:hAnsi="Courier New"/>
          <w:sz w:val="34"/>
          <w:szCs w:val="34"/>
          <w:rtl/>
        </w:rPr>
      </w:pPr>
      <w:r w:rsidRPr="00B70C9F">
        <w:rPr>
          <w:rFonts w:hAnsi="Courier New" w:hint="cs"/>
          <w:sz w:val="34"/>
          <w:szCs w:val="34"/>
          <w:rtl/>
        </w:rPr>
        <w:t>وثمة قضية مهمة غفل عنها جميع المفسرين</w:t>
      </w:r>
      <w:r w:rsidR="00B70C9F">
        <w:rPr>
          <w:rFonts w:hAnsi="Courier New" w:hint="cs"/>
          <w:sz w:val="34"/>
          <w:szCs w:val="34"/>
          <w:rtl/>
        </w:rPr>
        <w:t>،</w:t>
      </w:r>
      <w:r w:rsidRPr="00B70C9F">
        <w:rPr>
          <w:rFonts w:hAnsi="Courier New" w:hint="cs"/>
          <w:sz w:val="34"/>
          <w:szCs w:val="34"/>
          <w:rtl/>
        </w:rPr>
        <w:t xml:space="preserve"> ولم أجد أحدًا منهم من نبَه عليها</w:t>
      </w:r>
      <w:r w:rsidR="00B70C9F">
        <w:rPr>
          <w:rFonts w:hAnsi="Courier New" w:hint="cs"/>
          <w:sz w:val="34"/>
          <w:szCs w:val="34"/>
          <w:rtl/>
        </w:rPr>
        <w:t>،</w:t>
      </w:r>
      <w:r w:rsidRPr="00B70C9F">
        <w:rPr>
          <w:rFonts w:hAnsi="Courier New" w:hint="cs"/>
          <w:sz w:val="34"/>
          <w:szCs w:val="34"/>
          <w:rtl/>
        </w:rPr>
        <w:t xml:space="preserve"> وهي أنَّهم كيف أجازوا جعل (جثيَّا) بمعنى جماعات جمع جثوة في قوله تعالى</w:t>
      </w:r>
      <w:r w:rsidR="00B70C9F">
        <w:rPr>
          <w:rFonts w:hAnsi="Courier New" w:hint="cs"/>
          <w:sz w:val="34"/>
          <w:szCs w:val="34"/>
          <w:rtl/>
        </w:rPr>
        <w:t>:</w:t>
      </w:r>
      <w:r w:rsidRPr="00B70C9F">
        <w:rPr>
          <w:rFonts w:hAnsi="Courier New" w:hint="cs"/>
          <w:sz w:val="34"/>
          <w:szCs w:val="34"/>
          <w:rtl/>
        </w:rPr>
        <w:t xml:space="preserve"> </w:t>
      </w:r>
      <w:r w:rsidRPr="00B70C9F">
        <w:rPr>
          <w:rFonts w:hint="cs"/>
          <w:sz w:val="34"/>
          <w:szCs w:val="34"/>
          <w:rtl/>
        </w:rPr>
        <w:t>(</w:t>
      </w:r>
      <w:r w:rsidRPr="00B70C9F">
        <w:rPr>
          <w:rFonts w:hAnsi="Courier New"/>
          <w:sz w:val="34"/>
          <w:szCs w:val="34"/>
          <w:rtl/>
        </w:rPr>
        <w:t>ثُمَّ لَنُحْضِرَنَّهُمْ حَوْلَ جَهَنَّمَ جِثِيًّا</w:t>
      </w:r>
      <w:r w:rsidRPr="00B70C9F">
        <w:rPr>
          <w:rFonts w:hAnsi="Courier New" w:hint="cs"/>
          <w:sz w:val="34"/>
          <w:szCs w:val="34"/>
          <w:rtl/>
        </w:rPr>
        <w:t>) وقد أكدوا كأهل اللغة أنَّ جثوة جمعها جُثا لا جثيٌّ ؟! فكيف تسنَّى لهم أن يجيزوا هذا المعنى ولم يرد في القرآن الكريم لفظ جُثا لا في قراءة متواترة ولا في قراءة شاذة ؟! فكيف أجازوا في كتاب الله معناه ولم يرد فيه لفظه ؟!</w:t>
      </w:r>
    </w:p>
    <w:p w:rsidR="006D28CC" w:rsidRPr="00B70C9F" w:rsidRDefault="006D28CC" w:rsidP="006D28CC">
      <w:pPr>
        <w:ind w:firstLine="720"/>
        <w:jc w:val="both"/>
        <w:rPr>
          <w:rFonts w:ascii="Courier New" w:hAnsi="Courier New" w:cs="Traditional Arabic"/>
          <w:b/>
          <w:bCs/>
          <w:sz w:val="34"/>
          <w:szCs w:val="34"/>
          <w:rtl/>
        </w:rPr>
      </w:pPr>
      <w:proofErr w:type="spellStart"/>
      <w:r w:rsidRPr="00B70C9F">
        <w:rPr>
          <w:rFonts w:hAnsi="Courier New" w:cs="Traditional Arabic" w:hint="cs"/>
          <w:sz w:val="34"/>
          <w:szCs w:val="34"/>
          <w:rtl/>
        </w:rPr>
        <w:t>والدامغاني</w:t>
      </w:r>
      <w:proofErr w:type="spellEnd"/>
      <w:r w:rsidRPr="00B70C9F">
        <w:rPr>
          <w:rFonts w:hAnsi="Courier New" w:cs="Traditional Arabic" w:hint="cs"/>
          <w:sz w:val="34"/>
          <w:szCs w:val="34"/>
          <w:rtl/>
        </w:rPr>
        <w:t xml:space="preserve"> حين جعل الوجه الأول بمعنى الجميع لم يكن يقصد أنَّه جمع جثوة</w:t>
      </w:r>
      <w:r w:rsidR="00B70C9F">
        <w:rPr>
          <w:rFonts w:hAnsi="Courier New" w:cs="Traditional Arabic" w:hint="cs"/>
          <w:sz w:val="34"/>
          <w:szCs w:val="34"/>
          <w:rtl/>
        </w:rPr>
        <w:t>؛</w:t>
      </w:r>
      <w:r w:rsidRPr="00B70C9F">
        <w:rPr>
          <w:rFonts w:hAnsi="Courier New" w:cs="Traditional Arabic" w:hint="cs"/>
          <w:sz w:val="34"/>
          <w:szCs w:val="34"/>
          <w:rtl/>
        </w:rPr>
        <w:t xml:space="preserve"> لأنَّه لو قصد هذا لجعله بمعنى</w:t>
      </w:r>
      <w:r w:rsidR="00B70C9F">
        <w:rPr>
          <w:rFonts w:hAnsi="Courier New" w:cs="Traditional Arabic" w:hint="cs"/>
          <w:sz w:val="34"/>
          <w:szCs w:val="34"/>
          <w:rtl/>
        </w:rPr>
        <w:t>:</w:t>
      </w:r>
      <w:r w:rsidRPr="00B70C9F">
        <w:rPr>
          <w:rFonts w:hAnsi="Courier New" w:cs="Traditional Arabic" w:hint="cs"/>
          <w:sz w:val="34"/>
          <w:szCs w:val="34"/>
          <w:rtl/>
        </w:rPr>
        <w:t xml:space="preserve"> جماعات لا بمعنى جميع</w:t>
      </w:r>
      <w:r w:rsidR="00B70C9F">
        <w:rPr>
          <w:rFonts w:hAnsi="Courier New" w:cs="Traditional Arabic" w:hint="cs"/>
          <w:sz w:val="34"/>
          <w:szCs w:val="34"/>
          <w:rtl/>
        </w:rPr>
        <w:t>،</w:t>
      </w:r>
      <w:r w:rsidRPr="00B70C9F">
        <w:rPr>
          <w:rFonts w:hAnsi="Courier New" w:cs="Traditional Arabic" w:hint="cs"/>
          <w:sz w:val="34"/>
          <w:szCs w:val="34"/>
          <w:rtl/>
        </w:rPr>
        <w:t xml:space="preserve"> ولم يجعله </w:t>
      </w:r>
      <w:r w:rsidRPr="00B70C9F">
        <w:rPr>
          <w:rFonts w:hAnsi="Courier New" w:cs="Traditional Arabic" w:hint="cs"/>
          <w:sz w:val="34"/>
          <w:szCs w:val="34"/>
          <w:rtl/>
        </w:rPr>
        <w:lastRenderedPageBreak/>
        <w:t>بمعنى جميع</w:t>
      </w:r>
      <w:r w:rsidR="00B70C9F">
        <w:rPr>
          <w:rFonts w:hAnsi="Courier New" w:cs="Traditional Arabic" w:hint="cs"/>
          <w:sz w:val="34"/>
          <w:szCs w:val="34"/>
          <w:rtl/>
        </w:rPr>
        <w:t>؛</w:t>
      </w:r>
      <w:r w:rsidRPr="00B70C9F">
        <w:rPr>
          <w:rFonts w:cs="Traditional Arabic" w:hint="cs"/>
          <w:sz w:val="34"/>
          <w:szCs w:val="34"/>
          <w:rtl/>
        </w:rPr>
        <w:t xml:space="preserve"> استنادًا إلى لفظ الجثو وإنَّما استنادًا إلى ما يدل عليه مضمون الآية لأنَّ معناها</w:t>
      </w:r>
      <w:r w:rsidR="00B70C9F">
        <w:rPr>
          <w:rFonts w:cs="Traditional Arabic" w:hint="cs"/>
          <w:sz w:val="34"/>
          <w:szCs w:val="34"/>
          <w:rtl/>
        </w:rPr>
        <w:t>:</w:t>
      </w:r>
      <w:r w:rsidRPr="00B70C9F">
        <w:rPr>
          <w:rFonts w:cs="Traditional Arabic" w:hint="cs"/>
          <w:sz w:val="34"/>
          <w:szCs w:val="34"/>
          <w:rtl/>
        </w:rPr>
        <w:t xml:space="preserve"> لنحضرنهم جميعهم حول جهنم جثيًّا ؟</w:t>
      </w:r>
    </w:p>
    <w:p w:rsidR="008B742B" w:rsidRPr="00B70C9F" w:rsidRDefault="006D28CC" w:rsidP="003B5571">
      <w:pPr>
        <w:ind w:firstLine="720"/>
        <w:jc w:val="both"/>
        <w:rPr>
          <w:rFonts w:ascii="Courier New" w:hAnsi="Courier New" w:cs="Traditional Arabic"/>
          <w:sz w:val="34"/>
          <w:szCs w:val="34"/>
          <w:rtl/>
        </w:rPr>
      </w:pPr>
      <w:r w:rsidRPr="00B70C9F">
        <w:rPr>
          <w:rFonts w:ascii="Courier New" w:hAnsi="Courier New" w:cs="Traditional Arabic" w:hint="cs"/>
          <w:b/>
          <w:bCs/>
          <w:sz w:val="34"/>
          <w:szCs w:val="34"/>
          <w:rtl/>
        </w:rPr>
        <w:t>4</w:t>
      </w:r>
      <w:r w:rsidR="00AA2491" w:rsidRPr="00B70C9F">
        <w:rPr>
          <w:rFonts w:ascii="Courier New" w:hAnsi="Courier New" w:cs="Traditional Arabic" w:hint="cs"/>
          <w:b/>
          <w:bCs/>
          <w:sz w:val="34"/>
          <w:szCs w:val="34"/>
          <w:rtl/>
        </w:rPr>
        <w:t>-الحمد</w:t>
      </w:r>
      <w:r w:rsidR="00B70C9F">
        <w:rPr>
          <w:rFonts w:ascii="Courier New" w:hAnsi="Courier New" w:cs="Traditional Arabic" w:hint="cs"/>
          <w:b/>
          <w:bCs/>
          <w:sz w:val="34"/>
          <w:szCs w:val="34"/>
          <w:rtl/>
        </w:rPr>
        <w:t>:</w:t>
      </w:r>
      <w:r w:rsidR="00AA2491" w:rsidRPr="00B70C9F">
        <w:rPr>
          <w:rFonts w:ascii="Courier New" w:hAnsi="Courier New" w:cs="Traditional Arabic" w:hint="cs"/>
          <w:b/>
          <w:bCs/>
          <w:sz w:val="34"/>
          <w:szCs w:val="34"/>
          <w:rtl/>
        </w:rPr>
        <w:t xml:space="preserve"> </w:t>
      </w:r>
      <w:r w:rsidR="008B742B" w:rsidRPr="00B70C9F">
        <w:rPr>
          <w:rFonts w:ascii="Courier New" w:hAnsi="Courier New" w:cs="Traditional Arabic" w:hint="cs"/>
          <w:sz w:val="34"/>
          <w:szCs w:val="34"/>
          <w:rtl/>
        </w:rPr>
        <w:t xml:space="preserve">ذكر </w:t>
      </w:r>
      <w:r w:rsidR="003F2621" w:rsidRPr="00B70C9F">
        <w:rPr>
          <w:rFonts w:ascii="Courier New" w:hAnsi="Courier New" w:cs="Traditional Arabic" w:hint="cs"/>
          <w:sz w:val="34"/>
          <w:szCs w:val="34"/>
          <w:rtl/>
        </w:rPr>
        <w:t>أهل الوجوه أنَّ الحمد</w:t>
      </w:r>
      <w:r w:rsidR="00F32423" w:rsidRPr="00B70C9F">
        <w:rPr>
          <w:rFonts w:ascii="Courier New" w:hAnsi="Courier New" w:cs="Traditional Arabic" w:hint="cs"/>
          <w:sz w:val="34"/>
          <w:szCs w:val="34"/>
          <w:rtl/>
        </w:rPr>
        <w:t xml:space="preserve"> في القرآن الكريم على سبعة</w:t>
      </w:r>
      <w:r w:rsidR="008B742B" w:rsidRPr="00B70C9F">
        <w:rPr>
          <w:rFonts w:ascii="Courier New" w:hAnsi="Courier New" w:cs="Traditional Arabic" w:hint="cs"/>
          <w:sz w:val="34"/>
          <w:szCs w:val="34"/>
          <w:rtl/>
        </w:rPr>
        <w:t xml:space="preserve"> أوجه</w:t>
      </w:r>
      <w:r w:rsidR="00B70C9F">
        <w:rPr>
          <w:rFonts w:ascii="Courier New" w:hAnsi="Courier New" w:cs="Traditional Arabic" w:hint="cs"/>
          <w:sz w:val="34"/>
          <w:szCs w:val="34"/>
          <w:rtl/>
        </w:rPr>
        <w:t>:</w:t>
      </w:r>
    </w:p>
    <w:p w:rsidR="001B0467" w:rsidRPr="00B70C9F" w:rsidRDefault="001B0467" w:rsidP="003B557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الأول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المدح</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وَقُلِ الْحَمْدُ لِلّهِ الَّذِي لَمْ يَتَّخِذْ وَلَدًا</w:t>
      </w:r>
      <w:r w:rsidRPr="00B70C9F">
        <w:rPr>
          <w:rFonts w:ascii="Courier New" w:hAnsi="Courier New" w:cs="Traditional Arabic" w:hint="cs"/>
          <w:sz w:val="34"/>
          <w:szCs w:val="34"/>
          <w:rtl/>
        </w:rPr>
        <w:t>){الإسراء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111}</w:t>
      </w:r>
    </w:p>
    <w:p w:rsidR="008B742B" w:rsidRPr="00B70C9F" w:rsidRDefault="003F2621" w:rsidP="003B557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الثاني</w:t>
      </w:r>
      <w:r w:rsidR="00B70C9F">
        <w:rPr>
          <w:rFonts w:ascii="Courier New" w:hAnsi="Courier New" w:cs="Traditional Arabic" w:hint="cs"/>
          <w:sz w:val="34"/>
          <w:szCs w:val="34"/>
          <w:rtl/>
        </w:rPr>
        <w:t>:</w:t>
      </w:r>
      <w:r w:rsidR="008B742B" w:rsidRPr="00B70C9F">
        <w:rPr>
          <w:rFonts w:ascii="Courier New" w:hAnsi="Courier New" w:cs="Traditional Arabic" w:hint="cs"/>
          <w:sz w:val="34"/>
          <w:szCs w:val="34"/>
          <w:rtl/>
        </w:rPr>
        <w:t xml:space="preserve"> الحمد يعني الأمر</w:t>
      </w:r>
      <w:r w:rsidR="00B70C9F">
        <w:rPr>
          <w:rFonts w:ascii="Courier New" w:hAnsi="Courier New" w:cs="Traditional Arabic" w:hint="cs"/>
          <w:sz w:val="34"/>
          <w:szCs w:val="34"/>
          <w:rtl/>
        </w:rPr>
        <w:t>،</w:t>
      </w:r>
      <w:r w:rsidR="008B742B"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008B742B" w:rsidRPr="00B70C9F">
        <w:rPr>
          <w:rFonts w:ascii="Courier New" w:hAnsi="Courier New" w:cs="Traditional Arabic" w:hint="cs"/>
          <w:sz w:val="34"/>
          <w:szCs w:val="34"/>
          <w:rtl/>
        </w:rPr>
        <w:t xml:space="preserve"> (</w:t>
      </w:r>
      <w:r w:rsidR="008B742B" w:rsidRPr="00B70C9F">
        <w:rPr>
          <w:rFonts w:ascii="Courier New" w:hAnsi="Courier New" w:cs="Traditional Arabic"/>
          <w:sz w:val="34"/>
          <w:szCs w:val="34"/>
          <w:rtl/>
        </w:rPr>
        <w:t>وَنَحْنُ نُسَبِّحُ بِحَمْدِكَ وَنُقَدِّسُ لَكَ</w:t>
      </w:r>
      <w:r w:rsidR="008B742B"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008B742B" w:rsidRPr="00B70C9F">
        <w:rPr>
          <w:rFonts w:ascii="Courier New" w:hAnsi="Courier New" w:cs="Traditional Arabic" w:hint="cs"/>
          <w:sz w:val="34"/>
          <w:szCs w:val="34"/>
          <w:rtl/>
        </w:rPr>
        <w:t xml:space="preserve"> 30} </w:t>
      </w:r>
      <w:r w:rsidR="007D088F" w:rsidRPr="00B70C9F">
        <w:rPr>
          <w:rFonts w:ascii="Courier New" w:hAnsi="Courier New" w:cs="Traditional Arabic" w:hint="cs"/>
          <w:sz w:val="34"/>
          <w:szCs w:val="34"/>
          <w:rtl/>
        </w:rPr>
        <w:t>أي</w:t>
      </w:r>
      <w:r w:rsidR="00B70C9F">
        <w:rPr>
          <w:rFonts w:ascii="Courier New" w:hAnsi="Courier New" w:cs="Traditional Arabic" w:hint="cs"/>
          <w:sz w:val="34"/>
          <w:szCs w:val="34"/>
          <w:rtl/>
        </w:rPr>
        <w:t>:</w:t>
      </w:r>
      <w:r w:rsidR="007D088F" w:rsidRPr="00B70C9F">
        <w:rPr>
          <w:rFonts w:ascii="Courier New" w:hAnsi="Courier New" w:cs="Traditional Arabic" w:hint="cs"/>
          <w:sz w:val="34"/>
          <w:szCs w:val="34"/>
          <w:rtl/>
        </w:rPr>
        <w:t xml:space="preserve"> نسبح بأمرك</w:t>
      </w:r>
      <w:r w:rsidR="00B70C9F">
        <w:rPr>
          <w:rFonts w:ascii="Courier New" w:hAnsi="Courier New" w:cs="Traditional Arabic" w:hint="cs"/>
          <w:sz w:val="34"/>
          <w:szCs w:val="34"/>
          <w:rtl/>
        </w:rPr>
        <w:t>،</w:t>
      </w:r>
      <w:r w:rsidR="00867641" w:rsidRPr="00B70C9F">
        <w:rPr>
          <w:rFonts w:ascii="Courier New" w:hAnsi="Courier New" w:cs="Traditional Arabic" w:hint="cs"/>
          <w:sz w:val="34"/>
          <w:szCs w:val="34"/>
          <w:rtl/>
        </w:rPr>
        <w:t xml:space="preserve"> </w:t>
      </w:r>
      <w:r w:rsidR="008B742B"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8B742B" w:rsidRPr="00B70C9F">
        <w:rPr>
          <w:rFonts w:ascii="Courier New" w:hAnsi="Courier New" w:cs="Traditional Arabic" w:hint="cs"/>
          <w:sz w:val="34"/>
          <w:szCs w:val="34"/>
          <w:rtl/>
        </w:rPr>
        <w:t xml:space="preserve"> (</w:t>
      </w:r>
      <w:r w:rsidR="008B742B" w:rsidRPr="00B70C9F">
        <w:rPr>
          <w:rFonts w:ascii="Courier New" w:hAnsi="Courier New" w:cs="Traditional Arabic"/>
          <w:sz w:val="34"/>
          <w:szCs w:val="34"/>
          <w:rtl/>
        </w:rPr>
        <w:t>يَوْمَ يَدْعُوكُمْ فَتَسْتَجِيبُونَ بِحَمْدِهِ وَتَظُنُّونَ إِن لَّبِثْتُمْ إِلاَّ قَلِيلاً</w:t>
      </w:r>
      <w:r w:rsidR="008B742B" w:rsidRPr="00B70C9F">
        <w:rPr>
          <w:rFonts w:ascii="Courier New" w:hAnsi="Courier New" w:cs="Traditional Arabic" w:hint="cs"/>
          <w:sz w:val="34"/>
          <w:szCs w:val="34"/>
          <w:rtl/>
        </w:rPr>
        <w:t>){الإسراء</w:t>
      </w:r>
      <w:r w:rsidR="00B70C9F">
        <w:rPr>
          <w:rFonts w:ascii="Courier New" w:hAnsi="Courier New" w:cs="Traditional Arabic" w:hint="cs"/>
          <w:sz w:val="34"/>
          <w:szCs w:val="34"/>
          <w:rtl/>
        </w:rPr>
        <w:t>:</w:t>
      </w:r>
      <w:r w:rsidR="008B742B" w:rsidRPr="00B70C9F">
        <w:rPr>
          <w:rFonts w:ascii="Courier New" w:hAnsi="Courier New" w:cs="Traditional Arabic" w:hint="cs"/>
          <w:sz w:val="34"/>
          <w:szCs w:val="34"/>
          <w:rtl/>
        </w:rPr>
        <w:t xml:space="preserve"> 52} </w:t>
      </w:r>
      <w:r w:rsidR="007D088F" w:rsidRPr="00B70C9F">
        <w:rPr>
          <w:rFonts w:ascii="Courier New" w:hAnsi="Courier New" w:cs="Traditional Arabic" w:hint="cs"/>
          <w:sz w:val="34"/>
          <w:szCs w:val="34"/>
          <w:rtl/>
        </w:rPr>
        <w:t>أي</w:t>
      </w:r>
      <w:r w:rsidR="00B70C9F">
        <w:rPr>
          <w:rFonts w:ascii="Courier New" w:hAnsi="Courier New" w:cs="Traditional Arabic" w:hint="cs"/>
          <w:sz w:val="34"/>
          <w:szCs w:val="34"/>
          <w:rtl/>
        </w:rPr>
        <w:t>:</w:t>
      </w:r>
      <w:r w:rsidR="007D088F" w:rsidRPr="00B70C9F">
        <w:rPr>
          <w:rFonts w:ascii="Courier New" w:hAnsi="Courier New" w:cs="Traditional Arabic" w:hint="cs"/>
          <w:sz w:val="34"/>
          <w:szCs w:val="34"/>
          <w:rtl/>
        </w:rPr>
        <w:t xml:space="preserve"> بأمره </w:t>
      </w:r>
      <w:r w:rsidR="008B742B"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8B742B" w:rsidRPr="00B70C9F">
        <w:rPr>
          <w:rFonts w:ascii="Courier New" w:hAnsi="Courier New" w:cs="Traditional Arabic" w:hint="cs"/>
          <w:sz w:val="34"/>
          <w:szCs w:val="34"/>
          <w:rtl/>
        </w:rPr>
        <w:t xml:space="preserve"> (</w:t>
      </w:r>
      <w:r w:rsidR="00941C5F" w:rsidRPr="00B70C9F">
        <w:rPr>
          <w:rFonts w:ascii="Courier New" w:hAnsi="Courier New" w:cs="Traditional Arabic"/>
          <w:sz w:val="34"/>
          <w:szCs w:val="34"/>
          <w:rtl/>
        </w:rPr>
        <w:t>وَسَبِّحْ بِحَمْدِ رَبِّكَ حِينَ تَقُومُ</w:t>
      </w:r>
      <w:r w:rsidR="00941C5F" w:rsidRPr="00B70C9F">
        <w:rPr>
          <w:rFonts w:ascii="Courier New" w:hAnsi="Courier New" w:cs="Traditional Arabic" w:hint="cs"/>
          <w:sz w:val="34"/>
          <w:szCs w:val="34"/>
          <w:rtl/>
        </w:rPr>
        <w:t>){الطور</w:t>
      </w:r>
      <w:r w:rsidR="00B70C9F">
        <w:rPr>
          <w:rFonts w:ascii="Courier New" w:hAnsi="Courier New" w:cs="Traditional Arabic" w:hint="cs"/>
          <w:sz w:val="34"/>
          <w:szCs w:val="34"/>
          <w:rtl/>
        </w:rPr>
        <w:t>:</w:t>
      </w:r>
      <w:r w:rsidR="00941C5F" w:rsidRPr="00B70C9F">
        <w:rPr>
          <w:rFonts w:ascii="Courier New" w:hAnsi="Courier New" w:cs="Traditional Arabic" w:hint="cs"/>
          <w:sz w:val="34"/>
          <w:szCs w:val="34"/>
          <w:rtl/>
        </w:rPr>
        <w:t xml:space="preserve"> 48}</w:t>
      </w:r>
    </w:p>
    <w:p w:rsidR="006224C1" w:rsidRPr="00B70C9F" w:rsidRDefault="003F2621" w:rsidP="006224C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الثالث</w:t>
      </w:r>
      <w:r w:rsidR="00B70C9F">
        <w:rPr>
          <w:rFonts w:ascii="Courier New" w:hAnsi="Courier New" w:cs="Traditional Arabic" w:hint="cs"/>
          <w:sz w:val="34"/>
          <w:szCs w:val="34"/>
          <w:rtl/>
        </w:rPr>
        <w:t>:</w:t>
      </w:r>
      <w:r w:rsidR="00941C5F" w:rsidRPr="00B70C9F">
        <w:rPr>
          <w:rFonts w:ascii="Courier New" w:hAnsi="Courier New" w:cs="Traditional Arabic" w:hint="cs"/>
          <w:sz w:val="34"/>
          <w:szCs w:val="34"/>
          <w:rtl/>
        </w:rPr>
        <w:t xml:space="preserve"> الحمد يعني المن</w:t>
      </w:r>
      <w:r w:rsidR="00E85A1C" w:rsidRPr="00B70C9F">
        <w:rPr>
          <w:rFonts w:ascii="Courier New" w:hAnsi="Courier New" w:cs="Traditional Arabic" w:hint="cs"/>
          <w:sz w:val="34"/>
          <w:szCs w:val="34"/>
          <w:rtl/>
        </w:rPr>
        <w:t>َّ</w:t>
      </w:r>
      <w:r w:rsidR="00941C5F" w:rsidRPr="00B70C9F">
        <w:rPr>
          <w:rFonts w:ascii="Courier New" w:hAnsi="Courier New" w:cs="Traditional Arabic" w:hint="cs"/>
          <w:sz w:val="34"/>
          <w:szCs w:val="34"/>
          <w:rtl/>
        </w:rPr>
        <w:t>ة</w:t>
      </w:r>
      <w:r w:rsidR="00B70C9F">
        <w:rPr>
          <w:rFonts w:ascii="Courier New" w:hAnsi="Courier New" w:cs="Traditional Arabic" w:hint="cs"/>
          <w:sz w:val="34"/>
          <w:szCs w:val="34"/>
          <w:rtl/>
        </w:rPr>
        <w:t>،</w:t>
      </w:r>
      <w:r w:rsidR="00941C5F"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00941C5F" w:rsidRPr="00B70C9F">
        <w:rPr>
          <w:rFonts w:ascii="Courier New" w:hAnsi="Courier New" w:cs="Traditional Arabic" w:hint="cs"/>
          <w:sz w:val="34"/>
          <w:szCs w:val="34"/>
          <w:rtl/>
        </w:rPr>
        <w:t xml:space="preserve"> (</w:t>
      </w:r>
      <w:r w:rsidR="00941C5F" w:rsidRPr="00B70C9F">
        <w:rPr>
          <w:rFonts w:ascii="Courier New" w:hAnsi="Courier New" w:cs="Traditional Arabic"/>
          <w:sz w:val="34"/>
          <w:szCs w:val="34"/>
          <w:rtl/>
        </w:rPr>
        <w:t>وَقَالُوا الْحَمْدُ لِلَّهِ الَّذِي صَدَقَنَا وَعْدَهُ</w:t>
      </w:r>
      <w:r w:rsidR="00941C5F" w:rsidRPr="00B70C9F">
        <w:rPr>
          <w:rFonts w:ascii="Courier New" w:hAnsi="Courier New" w:cs="Traditional Arabic" w:hint="cs"/>
          <w:sz w:val="34"/>
          <w:szCs w:val="34"/>
          <w:rtl/>
        </w:rPr>
        <w:t>){الزمر</w:t>
      </w:r>
      <w:r w:rsidR="00B70C9F">
        <w:rPr>
          <w:rFonts w:ascii="Courier New" w:hAnsi="Courier New" w:cs="Traditional Arabic" w:hint="cs"/>
          <w:sz w:val="34"/>
          <w:szCs w:val="34"/>
          <w:rtl/>
        </w:rPr>
        <w:t>:</w:t>
      </w:r>
      <w:r w:rsidR="00941C5F" w:rsidRPr="00B70C9F">
        <w:rPr>
          <w:rFonts w:ascii="Courier New" w:hAnsi="Courier New" w:cs="Traditional Arabic" w:hint="cs"/>
          <w:sz w:val="34"/>
          <w:szCs w:val="34"/>
          <w:rtl/>
        </w:rPr>
        <w:t xml:space="preserve"> 74</w:t>
      </w:r>
      <w:r w:rsidR="006224C1" w:rsidRPr="00B70C9F">
        <w:rPr>
          <w:rFonts w:ascii="Courier New" w:hAnsi="Courier New" w:cs="Traditional Arabic" w:hint="cs"/>
          <w:sz w:val="34"/>
          <w:szCs w:val="34"/>
          <w:rtl/>
        </w:rPr>
        <w:t xml:space="preserve">} </w:t>
      </w:r>
    </w:p>
    <w:p w:rsidR="00941C5F" w:rsidRPr="00B70C9F" w:rsidRDefault="00941C5F" w:rsidP="003B557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w:t>
      </w:r>
      <w:r w:rsidR="001B0467" w:rsidRPr="00B70C9F">
        <w:rPr>
          <w:rFonts w:ascii="Courier New" w:hAnsi="Courier New" w:cs="Traditional Arabic" w:hint="cs"/>
          <w:sz w:val="34"/>
          <w:szCs w:val="34"/>
          <w:rtl/>
        </w:rPr>
        <w:t>لرابع</w:t>
      </w:r>
      <w:r w:rsidR="00B70C9F">
        <w:rPr>
          <w:rFonts w:ascii="Courier New" w:hAnsi="Courier New" w:cs="Traditional Arabic" w:hint="cs"/>
          <w:sz w:val="34"/>
          <w:szCs w:val="34"/>
          <w:rtl/>
        </w:rPr>
        <w:t>:</w:t>
      </w:r>
      <w:r w:rsidR="001B0467" w:rsidRPr="00B70C9F">
        <w:rPr>
          <w:rFonts w:ascii="Courier New" w:hAnsi="Courier New" w:cs="Traditional Arabic" w:hint="cs"/>
          <w:sz w:val="34"/>
          <w:szCs w:val="34"/>
          <w:rtl/>
        </w:rPr>
        <w:t xml:space="preserve"> الحمد يعني القول </w:t>
      </w:r>
      <w:r w:rsidR="00681137" w:rsidRPr="00B70C9F">
        <w:rPr>
          <w:rFonts w:ascii="Courier New" w:hAnsi="Courier New" w:cs="Traditional Arabic" w:hint="cs"/>
          <w:sz w:val="34"/>
          <w:szCs w:val="34"/>
          <w:rtl/>
        </w:rPr>
        <w:t xml:space="preserve">كما قال </w:t>
      </w:r>
      <w:proofErr w:type="spellStart"/>
      <w:r w:rsidR="00681137" w:rsidRPr="00B70C9F">
        <w:rPr>
          <w:rFonts w:ascii="Courier New" w:hAnsi="Courier New" w:cs="Traditional Arabic" w:hint="cs"/>
          <w:sz w:val="34"/>
          <w:szCs w:val="34"/>
          <w:rtl/>
        </w:rPr>
        <w:t>الحيري</w:t>
      </w:r>
      <w:proofErr w:type="spellEnd"/>
      <w:r w:rsidR="00B70C9F">
        <w:rPr>
          <w:rFonts w:ascii="Courier New" w:hAnsi="Courier New" w:cs="Traditional Arabic" w:hint="cs"/>
          <w:sz w:val="34"/>
          <w:szCs w:val="34"/>
          <w:rtl/>
        </w:rPr>
        <w:t>،</w:t>
      </w:r>
      <w:r w:rsidR="00681137" w:rsidRPr="00B70C9F">
        <w:rPr>
          <w:rFonts w:ascii="Courier New" w:hAnsi="Courier New" w:cs="Traditional Arabic" w:hint="cs"/>
          <w:sz w:val="34"/>
          <w:szCs w:val="34"/>
          <w:rtl/>
        </w:rPr>
        <w:t xml:space="preserve"> </w:t>
      </w:r>
      <w:r w:rsidR="001B0467" w:rsidRPr="00B70C9F">
        <w:rPr>
          <w:rFonts w:ascii="Courier New" w:hAnsi="Courier New" w:cs="Traditional Arabic" w:hint="cs"/>
          <w:sz w:val="34"/>
          <w:szCs w:val="34"/>
          <w:rtl/>
        </w:rPr>
        <w:t>أو الثناء والذ</w:t>
      </w:r>
      <w:r w:rsidRPr="00B70C9F">
        <w:rPr>
          <w:rFonts w:ascii="Courier New" w:hAnsi="Courier New" w:cs="Traditional Arabic" w:hint="cs"/>
          <w:sz w:val="34"/>
          <w:szCs w:val="34"/>
          <w:rtl/>
        </w:rPr>
        <w:t xml:space="preserve">كر </w:t>
      </w:r>
      <w:r w:rsidR="003F2621" w:rsidRPr="00B70C9F">
        <w:rPr>
          <w:rFonts w:ascii="Courier New" w:hAnsi="Courier New" w:cs="Traditional Arabic" w:hint="cs"/>
          <w:sz w:val="34"/>
          <w:szCs w:val="34"/>
          <w:rtl/>
        </w:rPr>
        <w:t>والمدح</w:t>
      </w:r>
      <w:r w:rsidR="00B70C9F">
        <w:rPr>
          <w:rFonts w:ascii="Courier New" w:hAnsi="Courier New" w:cs="Traditional Arabic" w:hint="cs"/>
          <w:sz w:val="34"/>
          <w:szCs w:val="34"/>
          <w:rtl/>
        </w:rPr>
        <w:t>،</w:t>
      </w:r>
      <w:r w:rsidR="003F2621" w:rsidRPr="00B70C9F">
        <w:rPr>
          <w:rFonts w:ascii="Courier New" w:hAnsi="Courier New" w:cs="Traditional Arabic" w:hint="cs"/>
          <w:sz w:val="34"/>
          <w:szCs w:val="34"/>
          <w:rtl/>
        </w:rPr>
        <w:t xml:space="preserve"> كما قال </w:t>
      </w:r>
      <w:proofErr w:type="spellStart"/>
      <w:r w:rsidR="003F2621" w:rsidRPr="00B70C9F">
        <w:rPr>
          <w:rFonts w:ascii="Courier New" w:hAnsi="Courier New" w:cs="Traditional Arabic" w:hint="cs"/>
          <w:sz w:val="34"/>
          <w:szCs w:val="34"/>
          <w:rtl/>
        </w:rPr>
        <w:t>الدامغاني</w:t>
      </w:r>
      <w:proofErr w:type="spellEnd"/>
      <w:r w:rsidR="003F2621" w:rsidRPr="00B70C9F">
        <w:rPr>
          <w:rFonts w:ascii="Courier New" w:hAnsi="Courier New" w:cs="Traditional Arabic" w:hint="cs"/>
          <w:sz w:val="34"/>
          <w:szCs w:val="34"/>
          <w:rtl/>
        </w:rPr>
        <w:t xml:space="preserve"> وابن الجوزي</w:t>
      </w:r>
      <w:r w:rsidR="00B70C9F">
        <w:rPr>
          <w:rFonts w:ascii="Courier New" w:hAnsi="Courier New" w:cs="Traditional Arabic" w:hint="cs"/>
          <w:sz w:val="34"/>
          <w:szCs w:val="34"/>
          <w:rtl/>
        </w:rPr>
        <w:t>،</w:t>
      </w:r>
      <w:r w:rsidR="00681137"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وَّيُحِبُّونَ أَن يُحْمَدُواْ بِمَا لَمْ يَفْعَلُواْ</w:t>
      </w:r>
      <w:r w:rsidRPr="00B70C9F">
        <w:rPr>
          <w:rFonts w:ascii="Courier New" w:hAnsi="Courier New" w:cs="Traditional Arabic" w:hint="cs"/>
          <w:sz w:val="34"/>
          <w:szCs w:val="34"/>
          <w:rtl/>
        </w:rPr>
        <w:t>){آل عمران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188}</w:t>
      </w:r>
      <w:r w:rsidR="00681137"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681137" w:rsidRPr="00B70C9F">
        <w:rPr>
          <w:rFonts w:ascii="Courier New" w:hAnsi="Courier New" w:cs="Traditional Arabic" w:hint="cs"/>
          <w:sz w:val="34"/>
          <w:szCs w:val="34"/>
          <w:rtl/>
        </w:rPr>
        <w:t xml:space="preserve"> بما تحبون أن يقال لكم</w:t>
      </w:r>
      <w:r w:rsidR="00B70C9F">
        <w:rPr>
          <w:rFonts w:ascii="Courier New" w:hAnsi="Courier New" w:cs="Traditional Arabic" w:hint="cs"/>
          <w:sz w:val="34"/>
          <w:szCs w:val="34"/>
          <w:rtl/>
        </w:rPr>
        <w:t>.</w:t>
      </w:r>
    </w:p>
    <w:p w:rsidR="00681137" w:rsidRPr="00B70C9F" w:rsidRDefault="00980FCE" w:rsidP="00980FC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الخامس</w:t>
      </w:r>
      <w:r w:rsidR="00B70C9F">
        <w:rPr>
          <w:rFonts w:ascii="Courier New" w:hAnsi="Courier New" w:cs="Traditional Arabic" w:hint="cs"/>
          <w:sz w:val="34"/>
          <w:szCs w:val="34"/>
          <w:rtl/>
        </w:rPr>
        <w:t>:</w:t>
      </w:r>
      <w:r w:rsidR="00681137" w:rsidRPr="00B70C9F">
        <w:rPr>
          <w:rFonts w:ascii="Courier New" w:hAnsi="Courier New" w:cs="Traditional Arabic" w:hint="cs"/>
          <w:sz w:val="34"/>
          <w:szCs w:val="34"/>
          <w:rtl/>
        </w:rPr>
        <w:t xml:space="preserve"> ((الحمد يعني أنَّها حاجة</w:t>
      </w:r>
      <w:r w:rsidR="00B70C9F">
        <w:rPr>
          <w:rFonts w:ascii="Courier New" w:hAnsi="Courier New" w:cs="Traditional Arabic" w:hint="cs"/>
          <w:sz w:val="34"/>
          <w:szCs w:val="34"/>
          <w:rtl/>
        </w:rPr>
        <w:t>،</w:t>
      </w:r>
      <w:r w:rsidR="00681137"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00681137" w:rsidRPr="00B70C9F">
        <w:rPr>
          <w:rFonts w:ascii="Courier New" w:hAnsi="Courier New" w:cs="Traditional Arabic" w:hint="cs"/>
          <w:sz w:val="34"/>
          <w:szCs w:val="34"/>
          <w:rtl/>
        </w:rPr>
        <w:t xml:space="preserve"> (</w:t>
      </w:r>
      <w:r w:rsidR="00681137" w:rsidRPr="00B70C9F">
        <w:rPr>
          <w:rFonts w:ascii="Courier New" w:hAnsi="Courier New" w:cs="Traditional Arabic"/>
          <w:sz w:val="34"/>
          <w:szCs w:val="34"/>
          <w:rtl/>
        </w:rPr>
        <w:t>وَلَهُ الْحَمْدُ فِي السَّمَاوَاتِ وَالأرْضِ وَعَشِيًّا وَحِينَ تُظْهِرُونَ</w:t>
      </w:r>
      <w:r w:rsidR="00681137" w:rsidRPr="00B70C9F">
        <w:rPr>
          <w:rFonts w:ascii="Courier New" w:hAnsi="Courier New" w:cs="Traditional Arabic" w:hint="cs"/>
          <w:sz w:val="34"/>
          <w:szCs w:val="34"/>
          <w:rtl/>
        </w:rPr>
        <w:t>){الروم</w:t>
      </w:r>
      <w:r w:rsidR="00B70C9F">
        <w:rPr>
          <w:rFonts w:ascii="Courier New" w:hAnsi="Courier New" w:cs="Traditional Arabic" w:hint="cs"/>
          <w:sz w:val="34"/>
          <w:szCs w:val="34"/>
          <w:rtl/>
        </w:rPr>
        <w:t>:</w:t>
      </w:r>
      <w:r w:rsidR="00681137" w:rsidRPr="00B70C9F">
        <w:rPr>
          <w:rFonts w:ascii="Courier New" w:hAnsi="Courier New" w:cs="Traditional Arabic" w:hint="cs"/>
          <w:sz w:val="34"/>
          <w:szCs w:val="34"/>
          <w:rtl/>
        </w:rPr>
        <w:t xml:space="preserve"> 18}))</w:t>
      </w:r>
      <w:r w:rsidR="00681137" w:rsidRPr="00B70C9F">
        <w:rPr>
          <w:rFonts w:cs="Traditional Arabic"/>
          <w:sz w:val="34"/>
          <w:szCs w:val="34"/>
          <w:vertAlign w:val="superscript"/>
          <w:rtl/>
        </w:rPr>
        <w:t xml:space="preserve"> (</w:t>
      </w:r>
      <w:r w:rsidR="00681137" w:rsidRPr="00B70C9F">
        <w:rPr>
          <w:rFonts w:cs="Traditional Arabic"/>
          <w:sz w:val="34"/>
          <w:szCs w:val="34"/>
          <w:vertAlign w:val="superscript"/>
          <w:rtl/>
        </w:rPr>
        <w:footnoteReference w:id="833"/>
      </w:r>
      <w:r w:rsidR="00681137" w:rsidRPr="00B70C9F">
        <w:rPr>
          <w:rFonts w:cs="Traditional Arabic"/>
          <w:sz w:val="34"/>
          <w:szCs w:val="34"/>
          <w:vertAlign w:val="superscript"/>
          <w:rtl/>
        </w:rPr>
        <w:t>)</w:t>
      </w:r>
      <w:r w:rsidR="003F2621" w:rsidRPr="00B70C9F">
        <w:rPr>
          <w:rFonts w:ascii="Courier New" w:hAnsi="Courier New" w:cs="Traditional Arabic" w:hint="cs"/>
          <w:sz w:val="34"/>
          <w:szCs w:val="34"/>
          <w:rtl/>
        </w:rPr>
        <w:t xml:space="preserve">وجعل </w:t>
      </w:r>
      <w:proofErr w:type="spellStart"/>
      <w:r w:rsidR="003F2621" w:rsidRPr="00B70C9F">
        <w:rPr>
          <w:rFonts w:ascii="Courier New" w:hAnsi="Courier New" w:cs="Traditional Arabic" w:hint="cs"/>
          <w:sz w:val="34"/>
          <w:szCs w:val="34"/>
          <w:rtl/>
        </w:rPr>
        <w:t>الدامغاني</w:t>
      </w:r>
      <w:proofErr w:type="spellEnd"/>
      <w:r w:rsidR="003F2621" w:rsidRPr="00B70C9F">
        <w:rPr>
          <w:rFonts w:ascii="Courier New" w:hAnsi="Courier New" w:cs="Traditional Arabic" w:hint="cs"/>
          <w:sz w:val="34"/>
          <w:szCs w:val="34"/>
          <w:rtl/>
        </w:rPr>
        <w:t xml:space="preserve"> وابن الجوزي الحمد في هذه الآية بمعنى الصلوات </w:t>
      </w:r>
    </w:p>
    <w:p w:rsidR="001B0467" w:rsidRPr="00B70C9F" w:rsidRDefault="00980FCE" w:rsidP="007D088F">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السادس</w:t>
      </w:r>
      <w:r w:rsidR="00B70C9F">
        <w:rPr>
          <w:rFonts w:ascii="Courier New" w:hAnsi="Courier New" w:cs="Traditional Arabic" w:hint="cs"/>
          <w:sz w:val="34"/>
          <w:szCs w:val="34"/>
          <w:rtl/>
        </w:rPr>
        <w:t>:</w:t>
      </w:r>
      <w:r w:rsidR="00941C5F" w:rsidRPr="00B70C9F">
        <w:rPr>
          <w:rFonts w:ascii="Courier New" w:hAnsi="Courier New" w:cs="Traditional Arabic" w:hint="cs"/>
          <w:sz w:val="34"/>
          <w:szCs w:val="34"/>
          <w:rtl/>
        </w:rPr>
        <w:t xml:space="preserve"> الحمد يعني الشكر</w:t>
      </w:r>
      <w:r w:rsidR="00B70C9F">
        <w:rPr>
          <w:rFonts w:ascii="Courier New" w:hAnsi="Courier New" w:cs="Traditional Arabic" w:hint="cs"/>
          <w:sz w:val="34"/>
          <w:szCs w:val="34"/>
          <w:rtl/>
        </w:rPr>
        <w:t>،</w:t>
      </w:r>
      <w:r w:rsidR="00941C5F"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00941C5F" w:rsidRPr="00B70C9F">
        <w:rPr>
          <w:rFonts w:ascii="Courier New" w:hAnsi="Courier New" w:cs="Traditional Arabic" w:hint="cs"/>
          <w:sz w:val="34"/>
          <w:szCs w:val="34"/>
          <w:rtl/>
        </w:rPr>
        <w:t xml:space="preserve"> (</w:t>
      </w:r>
      <w:r w:rsidR="000D42D1" w:rsidRPr="00B70C9F">
        <w:rPr>
          <w:rFonts w:ascii="Courier New" w:hAnsi="Courier New" w:cs="Traditional Arabic"/>
          <w:sz w:val="34"/>
          <w:szCs w:val="34"/>
          <w:rtl/>
        </w:rPr>
        <w:t>الْحَمْدُ للّهِ رَبِّ الْعَالَمِينَ</w:t>
      </w:r>
      <w:r w:rsidR="000D42D1" w:rsidRPr="00B70C9F">
        <w:rPr>
          <w:rFonts w:ascii="Courier New" w:hAnsi="Courier New" w:cs="Traditional Arabic" w:hint="cs"/>
          <w:sz w:val="34"/>
          <w:szCs w:val="34"/>
          <w:rtl/>
        </w:rPr>
        <w:t>){الفاتحة</w:t>
      </w:r>
      <w:r w:rsidR="00B70C9F">
        <w:rPr>
          <w:rFonts w:ascii="Courier New" w:hAnsi="Courier New" w:cs="Traditional Arabic" w:hint="cs"/>
          <w:sz w:val="34"/>
          <w:szCs w:val="34"/>
          <w:rtl/>
        </w:rPr>
        <w:t>:</w:t>
      </w:r>
      <w:r w:rsidR="000D42D1" w:rsidRPr="00B70C9F">
        <w:rPr>
          <w:rFonts w:ascii="Courier New" w:hAnsi="Courier New" w:cs="Traditional Arabic" w:hint="cs"/>
          <w:sz w:val="34"/>
          <w:szCs w:val="34"/>
          <w:rtl/>
        </w:rPr>
        <w:t xml:space="preserve"> 2}</w:t>
      </w:r>
      <w:r w:rsidR="00201401" w:rsidRPr="00B70C9F">
        <w:rPr>
          <w:rFonts w:ascii="Courier New" w:hAnsi="Courier New" w:cs="Traditional Arabic" w:hint="cs"/>
          <w:sz w:val="34"/>
          <w:szCs w:val="34"/>
          <w:rtl/>
        </w:rPr>
        <w:t xml:space="preserve"> </w:t>
      </w:r>
    </w:p>
    <w:p w:rsidR="00284BF3" w:rsidRPr="00B70C9F" w:rsidRDefault="00980FCE" w:rsidP="00980FC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السابع</w:t>
      </w:r>
      <w:r w:rsidR="00B70C9F">
        <w:rPr>
          <w:rFonts w:ascii="Courier New" w:hAnsi="Courier New" w:cs="Traditional Arabic" w:hint="cs"/>
          <w:sz w:val="34"/>
          <w:szCs w:val="34"/>
          <w:rtl/>
        </w:rPr>
        <w:t>:</w:t>
      </w:r>
      <w:r w:rsidR="001B0467" w:rsidRPr="00B70C9F">
        <w:rPr>
          <w:rFonts w:ascii="Courier New" w:hAnsi="Courier New" w:cs="Traditional Arabic" w:hint="cs"/>
          <w:sz w:val="34"/>
          <w:szCs w:val="34"/>
          <w:rtl/>
        </w:rPr>
        <w:t xml:space="preserve"> الثناء</w:t>
      </w:r>
      <w:r w:rsidR="00B70C9F">
        <w:rPr>
          <w:rFonts w:ascii="Courier New" w:hAnsi="Courier New" w:cs="Traditional Arabic" w:hint="cs"/>
          <w:sz w:val="34"/>
          <w:szCs w:val="34"/>
          <w:rtl/>
        </w:rPr>
        <w:t>،</w:t>
      </w:r>
      <w:r w:rsidR="001B0467" w:rsidRPr="00B70C9F">
        <w:rPr>
          <w:rFonts w:ascii="Courier New" w:hAnsi="Courier New" w:cs="Traditional Arabic" w:hint="cs"/>
          <w:sz w:val="34"/>
          <w:szCs w:val="34"/>
          <w:rtl/>
        </w:rPr>
        <w:t xml:space="preserve"> ك</w:t>
      </w:r>
      <w:r w:rsidR="00201401" w:rsidRPr="00B70C9F">
        <w:rPr>
          <w:rFonts w:ascii="Courier New" w:hAnsi="Courier New" w:cs="Traditional Arabic" w:hint="cs"/>
          <w:sz w:val="34"/>
          <w:szCs w:val="34"/>
          <w:rtl/>
        </w:rPr>
        <w:t>قوله تعالى</w:t>
      </w:r>
      <w:r w:rsidR="00B70C9F">
        <w:rPr>
          <w:rFonts w:ascii="Courier New" w:hAnsi="Courier New" w:cs="Traditional Arabic" w:hint="cs"/>
          <w:sz w:val="34"/>
          <w:szCs w:val="34"/>
          <w:rtl/>
        </w:rPr>
        <w:t>:</w:t>
      </w:r>
      <w:r w:rsidR="00201401" w:rsidRPr="00B70C9F">
        <w:rPr>
          <w:rFonts w:ascii="Courier New" w:hAnsi="Courier New" w:cs="Traditional Arabic" w:hint="cs"/>
          <w:sz w:val="34"/>
          <w:szCs w:val="34"/>
          <w:rtl/>
        </w:rPr>
        <w:t xml:space="preserve"> (</w:t>
      </w:r>
      <w:r w:rsidR="00201401" w:rsidRPr="00B70C9F">
        <w:rPr>
          <w:rFonts w:ascii="Courier New" w:hAnsi="Courier New" w:cs="Traditional Arabic"/>
          <w:sz w:val="34"/>
          <w:szCs w:val="34"/>
          <w:rtl/>
        </w:rPr>
        <w:t>الْحَمْدُ لِلّهِ الَّذِي خَلَقَ السَّمَاوَاتِ وَالأَرْضَ</w:t>
      </w:r>
      <w:r w:rsidR="00201401" w:rsidRPr="00B70C9F">
        <w:rPr>
          <w:rFonts w:ascii="Courier New" w:hAnsi="Courier New" w:cs="Traditional Arabic" w:hint="cs"/>
          <w:sz w:val="34"/>
          <w:szCs w:val="34"/>
          <w:rtl/>
        </w:rPr>
        <w:t>){الأنعام</w:t>
      </w:r>
      <w:r w:rsidR="00B70C9F">
        <w:rPr>
          <w:rFonts w:ascii="Courier New" w:hAnsi="Courier New" w:cs="Traditional Arabic" w:hint="cs"/>
          <w:sz w:val="34"/>
          <w:szCs w:val="34"/>
          <w:rtl/>
        </w:rPr>
        <w:t>:</w:t>
      </w:r>
      <w:r w:rsidR="00201401" w:rsidRPr="00B70C9F">
        <w:rPr>
          <w:rFonts w:ascii="Courier New" w:hAnsi="Courier New" w:cs="Traditional Arabic" w:hint="cs"/>
          <w:sz w:val="34"/>
          <w:szCs w:val="34"/>
          <w:rtl/>
        </w:rPr>
        <w:t xml:space="preserve"> </w:t>
      </w:r>
      <w:r w:rsidR="005A227D" w:rsidRPr="00B70C9F">
        <w:rPr>
          <w:rFonts w:ascii="Courier New" w:hAnsi="Courier New" w:cs="Traditional Arabic" w:hint="cs"/>
          <w:sz w:val="34"/>
          <w:szCs w:val="34"/>
          <w:rtl/>
        </w:rPr>
        <w:t>1}</w:t>
      </w:r>
      <w:r w:rsidR="000D42D1"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 xml:space="preserve">هذا ما قاله </w:t>
      </w:r>
      <w:proofErr w:type="spellStart"/>
      <w:r w:rsidRPr="00B70C9F">
        <w:rPr>
          <w:rFonts w:ascii="Courier New" w:hAnsi="Courier New" w:cs="Traditional Arabic" w:hint="cs"/>
          <w:sz w:val="34"/>
          <w:szCs w:val="34"/>
          <w:rtl/>
        </w:rPr>
        <w:t>الحيري</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3F2621" w:rsidRPr="00B70C9F">
        <w:rPr>
          <w:rFonts w:ascii="Courier New" w:hAnsi="Courier New" w:cs="Traditional Arabic" w:hint="cs"/>
          <w:sz w:val="34"/>
          <w:szCs w:val="34"/>
          <w:rtl/>
        </w:rPr>
        <w:t xml:space="preserve">وجعل </w:t>
      </w:r>
      <w:proofErr w:type="spellStart"/>
      <w:r w:rsidR="003F2621" w:rsidRPr="00B70C9F">
        <w:rPr>
          <w:rFonts w:ascii="Courier New" w:hAnsi="Courier New" w:cs="Traditional Arabic" w:hint="cs"/>
          <w:sz w:val="34"/>
          <w:szCs w:val="34"/>
          <w:rtl/>
        </w:rPr>
        <w:t>الدامغاني</w:t>
      </w:r>
      <w:proofErr w:type="spellEnd"/>
      <w:r w:rsidR="003F2621" w:rsidRPr="00B70C9F">
        <w:rPr>
          <w:rFonts w:ascii="Courier New" w:hAnsi="Courier New" w:cs="Traditional Arabic" w:hint="cs"/>
          <w:sz w:val="34"/>
          <w:szCs w:val="34"/>
          <w:rtl/>
        </w:rPr>
        <w:t xml:space="preserve"> وابن الجوزي الحمد في هذه الآية بمعنى الشكر </w:t>
      </w:r>
      <w:r w:rsidRPr="00B70C9F">
        <w:rPr>
          <w:rFonts w:cs="Traditional Arabic"/>
          <w:sz w:val="34"/>
          <w:szCs w:val="34"/>
          <w:vertAlign w:val="superscript"/>
          <w:rtl/>
        </w:rPr>
        <w:t>(</w:t>
      </w:r>
      <w:r w:rsidRPr="00B70C9F">
        <w:rPr>
          <w:rFonts w:cs="Traditional Arabic"/>
          <w:sz w:val="34"/>
          <w:szCs w:val="34"/>
          <w:vertAlign w:val="superscript"/>
          <w:rtl/>
        </w:rPr>
        <w:footnoteReference w:id="834"/>
      </w:r>
      <w:r w:rsidRPr="00B70C9F">
        <w:rPr>
          <w:rFonts w:cs="Traditional Arabic"/>
          <w:sz w:val="34"/>
          <w:szCs w:val="34"/>
          <w:vertAlign w:val="superscript"/>
          <w:rtl/>
        </w:rPr>
        <w:t>)</w:t>
      </w:r>
      <w:r w:rsidR="003F2621" w:rsidRPr="00B70C9F">
        <w:rPr>
          <w:rFonts w:ascii="Courier New" w:hAnsi="Courier New" w:cs="Traditional Arabic" w:hint="cs"/>
          <w:sz w:val="34"/>
          <w:szCs w:val="34"/>
          <w:rtl/>
        </w:rPr>
        <w:t>.</w:t>
      </w:r>
      <w:r w:rsidR="000D42D1" w:rsidRPr="00B70C9F">
        <w:rPr>
          <w:rFonts w:ascii="Courier New" w:hAnsi="Courier New" w:cs="Traditional Arabic" w:hint="cs"/>
          <w:sz w:val="34"/>
          <w:szCs w:val="34"/>
          <w:rtl/>
        </w:rPr>
        <w:t xml:space="preserve"> </w:t>
      </w:r>
    </w:p>
    <w:p w:rsidR="008B742B" w:rsidRPr="00B70C9F" w:rsidRDefault="007661A5" w:rsidP="00980FC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المدح</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كما جاء في الوجه الأول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والثناء والذكر والمدح</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وما نحب أن يقال لنا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كما جاء في الوجه الرابع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والثناء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كما جاء في الوجه السابع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جميعها قريبة من معنى الحمد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فتدخل في باب الترادف لا في باب الوجوه </w:t>
      </w:r>
      <w:r w:rsidR="000D42D1" w:rsidRPr="00B70C9F">
        <w:rPr>
          <w:rFonts w:ascii="Courier New" w:hAnsi="Courier New" w:cs="Traditional Arabic" w:hint="cs"/>
          <w:sz w:val="34"/>
          <w:szCs w:val="34"/>
          <w:rtl/>
        </w:rPr>
        <w:t xml:space="preserve">  </w:t>
      </w:r>
      <w:r w:rsidR="003F2621" w:rsidRPr="00B70C9F">
        <w:rPr>
          <w:rFonts w:ascii="Courier New" w:hAnsi="Courier New" w:cs="Traditional Arabic" w:hint="cs"/>
          <w:sz w:val="34"/>
          <w:szCs w:val="34"/>
          <w:rtl/>
        </w:rPr>
        <w:t xml:space="preserve">                                                                         </w:t>
      </w:r>
      <w:r w:rsidR="000D42D1" w:rsidRPr="00B70C9F">
        <w:rPr>
          <w:rFonts w:ascii="Courier New" w:hAnsi="Courier New" w:cs="Traditional Arabic" w:hint="cs"/>
          <w:sz w:val="34"/>
          <w:szCs w:val="34"/>
          <w:rtl/>
        </w:rPr>
        <w:t xml:space="preserve">                                                                </w:t>
      </w:r>
    </w:p>
    <w:p w:rsidR="00C20A2F" w:rsidRPr="00B70C9F" w:rsidRDefault="007661A5" w:rsidP="0011276A">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w:t>
      </w:r>
      <w:r w:rsidR="00980FCE" w:rsidRPr="00B70C9F">
        <w:rPr>
          <w:rFonts w:ascii="Courier New" w:hAnsi="Courier New" w:cs="Traditional Arabic" w:hint="cs"/>
          <w:sz w:val="34"/>
          <w:szCs w:val="34"/>
          <w:rtl/>
        </w:rPr>
        <w:t xml:space="preserve">جعلوا </w:t>
      </w:r>
      <w:r w:rsidR="00284BF3" w:rsidRPr="00B70C9F">
        <w:rPr>
          <w:rFonts w:ascii="Courier New" w:hAnsi="Courier New" w:cs="Traditional Arabic" w:hint="cs"/>
          <w:sz w:val="34"/>
          <w:szCs w:val="34"/>
          <w:rtl/>
        </w:rPr>
        <w:t>الحمد في الوجه الثاني</w:t>
      </w:r>
      <w:r w:rsidR="007D088F" w:rsidRPr="00B70C9F">
        <w:rPr>
          <w:rFonts w:ascii="Courier New" w:hAnsi="Courier New" w:cs="Traditional Arabic" w:hint="cs"/>
          <w:sz w:val="34"/>
          <w:szCs w:val="34"/>
          <w:rtl/>
        </w:rPr>
        <w:t xml:space="preserve"> بمعنى الأمر في قوله تعالى</w:t>
      </w:r>
      <w:r w:rsidR="00B70C9F">
        <w:rPr>
          <w:rFonts w:ascii="Courier New" w:hAnsi="Courier New" w:cs="Traditional Arabic" w:hint="cs"/>
          <w:sz w:val="34"/>
          <w:szCs w:val="34"/>
          <w:rtl/>
        </w:rPr>
        <w:t>:</w:t>
      </w:r>
      <w:r w:rsidR="007D088F" w:rsidRPr="00B70C9F">
        <w:rPr>
          <w:rFonts w:ascii="Courier New" w:hAnsi="Courier New" w:cs="Traditional Arabic" w:hint="cs"/>
          <w:sz w:val="34"/>
          <w:szCs w:val="34"/>
          <w:rtl/>
        </w:rPr>
        <w:t xml:space="preserve"> (</w:t>
      </w:r>
      <w:r w:rsidR="007D088F" w:rsidRPr="00B70C9F">
        <w:rPr>
          <w:rFonts w:ascii="Courier New" w:hAnsi="Courier New" w:cs="Traditional Arabic"/>
          <w:sz w:val="34"/>
          <w:szCs w:val="34"/>
          <w:rtl/>
        </w:rPr>
        <w:t>وَنَحْنُ نُسَبِّحُ بِحَمْدِكَ وَنُقَدِّسُ لَكَ</w:t>
      </w:r>
      <w:r w:rsidR="007D088F" w:rsidRPr="00B70C9F">
        <w:rPr>
          <w:rFonts w:ascii="Courier New" w:hAnsi="Courier New" w:cs="Traditional Arabic" w:hint="cs"/>
          <w:sz w:val="34"/>
          <w:szCs w:val="34"/>
          <w:rtl/>
        </w:rPr>
        <w:t xml:space="preserve">) </w:t>
      </w:r>
      <w:r w:rsidR="002D2F4E"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2D2F4E" w:rsidRPr="00B70C9F">
        <w:rPr>
          <w:rFonts w:ascii="Courier New" w:hAnsi="Courier New" w:cs="Traditional Arabic" w:hint="cs"/>
          <w:sz w:val="34"/>
          <w:szCs w:val="34"/>
          <w:rtl/>
        </w:rPr>
        <w:t xml:space="preserve"> (</w:t>
      </w:r>
      <w:r w:rsidR="002D2F4E" w:rsidRPr="00B70C9F">
        <w:rPr>
          <w:rFonts w:ascii="Courier New" w:hAnsi="Courier New" w:cs="Traditional Arabic"/>
          <w:sz w:val="34"/>
          <w:szCs w:val="34"/>
          <w:rtl/>
        </w:rPr>
        <w:t>يَوْمَ يَدْعُوكُمْ فَتَسْتَجِيبُونَ بِحَمْدِهِ</w:t>
      </w:r>
      <w:r w:rsidR="002D2F4E" w:rsidRPr="00B70C9F">
        <w:rPr>
          <w:rFonts w:ascii="Courier New" w:hAnsi="Courier New" w:cs="Traditional Arabic" w:hint="cs"/>
          <w:sz w:val="34"/>
          <w:szCs w:val="34"/>
          <w:rtl/>
        </w:rPr>
        <w:t>) وقوله تعالى</w:t>
      </w:r>
      <w:r w:rsidR="00B70C9F">
        <w:rPr>
          <w:rFonts w:ascii="Courier New" w:hAnsi="Courier New" w:cs="Traditional Arabic" w:hint="cs"/>
          <w:sz w:val="34"/>
          <w:szCs w:val="34"/>
          <w:rtl/>
        </w:rPr>
        <w:t>:</w:t>
      </w:r>
      <w:r w:rsidR="002D2F4E" w:rsidRPr="00B70C9F">
        <w:rPr>
          <w:rFonts w:ascii="Courier New" w:hAnsi="Courier New" w:cs="Traditional Arabic" w:hint="cs"/>
          <w:sz w:val="34"/>
          <w:szCs w:val="34"/>
          <w:rtl/>
        </w:rPr>
        <w:t xml:space="preserve"> (</w:t>
      </w:r>
      <w:r w:rsidR="002D2F4E" w:rsidRPr="00B70C9F">
        <w:rPr>
          <w:rFonts w:ascii="Courier New" w:hAnsi="Courier New" w:cs="Traditional Arabic"/>
          <w:sz w:val="34"/>
          <w:szCs w:val="34"/>
          <w:rtl/>
        </w:rPr>
        <w:t>وَسَبِّحْ بِحَمْدِ رَبِّكَ حِينَ تَقُومُ</w:t>
      </w:r>
      <w:r w:rsidR="002D2F4E" w:rsidRPr="00B70C9F">
        <w:rPr>
          <w:rFonts w:ascii="Courier New" w:hAnsi="Courier New" w:cs="Traditional Arabic" w:hint="cs"/>
          <w:sz w:val="34"/>
          <w:szCs w:val="34"/>
          <w:rtl/>
        </w:rPr>
        <w:t>)</w:t>
      </w:r>
      <w:r w:rsidR="00C20A2F" w:rsidRPr="00B70C9F">
        <w:rPr>
          <w:rFonts w:ascii="Courier New" w:hAnsi="Courier New" w:cs="Traditional Arabic" w:hint="cs"/>
          <w:sz w:val="34"/>
          <w:szCs w:val="34"/>
          <w:rtl/>
        </w:rPr>
        <w:t xml:space="preserve"> </w:t>
      </w:r>
      <w:r w:rsidR="00980FCE" w:rsidRPr="00B70C9F">
        <w:rPr>
          <w:rFonts w:ascii="Courier New" w:hAnsi="Courier New" w:cs="Traditional Arabic" w:hint="cs"/>
          <w:sz w:val="34"/>
          <w:szCs w:val="34"/>
          <w:rtl/>
        </w:rPr>
        <w:t>والتقدير عندهم</w:t>
      </w:r>
      <w:r w:rsidR="00B70C9F">
        <w:rPr>
          <w:rFonts w:ascii="Courier New" w:hAnsi="Courier New" w:cs="Traditional Arabic" w:hint="cs"/>
          <w:sz w:val="34"/>
          <w:szCs w:val="34"/>
          <w:rtl/>
        </w:rPr>
        <w:t>:</w:t>
      </w:r>
      <w:r w:rsidR="007D088F" w:rsidRPr="00B70C9F">
        <w:rPr>
          <w:rFonts w:ascii="Courier New" w:hAnsi="Courier New" w:cs="Traditional Arabic" w:hint="cs"/>
          <w:sz w:val="34"/>
          <w:szCs w:val="34"/>
          <w:rtl/>
        </w:rPr>
        <w:t xml:space="preserve"> ونحن نسبِّح بأمرك</w:t>
      </w:r>
      <w:r w:rsidR="00B70C9F">
        <w:rPr>
          <w:rFonts w:ascii="Courier New" w:hAnsi="Courier New" w:cs="Traditional Arabic" w:hint="cs"/>
          <w:sz w:val="34"/>
          <w:szCs w:val="34"/>
          <w:rtl/>
        </w:rPr>
        <w:t>،</w:t>
      </w:r>
      <w:r w:rsidR="007D088F" w:rsidRPr="00B70C9F">
        <w:rPr>
          <w:rFonts w:ascii="Courier New" w:hAnsi="Courier New" w:cs="Traditional Arabic" w:hint="cs"/>
          <w:sz w:val="34"/>
          <w:szCs w:val="34"/>
          <w:rtl/>
        </w:rPr>
        <w:t xml:space="preserve"> </w:t>
      </w:r>
      <w:r w:rsidR="002D2F4E" w:rsidRPr="00B70C9F">
        <w:rPr>
          <w:rFonts w:ascii="Courier New" w:hAnsi="Courier New" w:cs="Traditional Arabic" w:hint="cs"/>
          <w:sz w:val="34"/>
          <w:szCs w:val="34"/>
          <w:rtl/>
        </w:rPr>
        <w:t>فتستجيبون بأمره</w:t>
      </w:r>
      <w:r w:rsidR="00B70C9F">
        <w:rPr>
          <w:rFonts w:ascii="Courier New" w:hAnsi="Courier New" w:cs="Traditional Arabic" w:hint="cs"/>
          <w:sz w:val="34"/>
          <w:szCs w:val="34"/>
          <w:rtl/>
        </w:rPr>
        <w:t>،</w:t>
      </w:r>
      <w:r w:rsidR="002D2F4E" w:rsidRPr="00B70C9F">
        <w:rPr>
          <w:rFonts w:ascii="Courier New" w:hAnsi="Courier New" w:cs="Traditional Arabic" w:hint="cs"/>
          <w:sz w:val="34"/>
          <w:szCs w:val="34"/>
          <w:rtl/>
        </w:rPr>
        <w:t xml:space="preserve"> وسبح بأمر ربك</w:t>
      </w:r>
      <w:r w:rsidR="00B70C9F">
        <w:rPr>
          <w:rFonts w:ascii="Courier New" w:hAnsi="Courier New" w:cs="Traditional Arabic" w:hint="cs"/>
          <w:sz w:val="34"/>
          <w:szCs w:val="34"/>
          <w:rtl/>
        </w:rPr>
        <w:t>،</w:t>
      </w:r>
      <w:r w:rsidR="002D2F4E" w:rsidRPr="00B70C9F">
        <w:rPr>
          <w:rFonts w:ascii="Courier New" w:hAnsi="Courier New" w:cs="Traditional Arabic" w:hint="cs"/>
          <w:sz w:val="34"/>
          <w:szCs w:val="34"/>
          <w:rtl/>
        </w:rPr>
        <w:t xml:space="preserve"> </w:t>
      </w:r>
      <w:r w:rsidR="007D088F" w:rsidRPr="00B70C9F">
        <w:rPr>
          <w:rFonts w:ascii="Courier New" w:hAnsi="Courier New" w:cs="Traditional Arabic" w:hint="cs"/>
          <w:sz w:val="34"/>
          <w:szCs w:val="34"/>
          <w:rtl/>
        </w:rPr>
        <w:t xml:space="preserve">وما علاقة الحمد بالأمر </w:t>
      </w:r>
      <w:r w:rsidR="002D2F4E" w:rsidRPr="00B70C9F">
        <w:rPr>
          <w:rFonts w:ascii="Courier New" w:hAnsi="Courier New" w:cs="Traditional Arabic" w:hint="cs"/>
          <w:sz w:val="34"/>
          <w:szCs w:val="34"/>
          <w:rtl/>
        </w:rPr>
        <w:t xml:space="preserve">؟! </w:t>
      </w:r>
    </w:p>
    <w:p w:rsidR="00B71668" w:rsidRPr="00B70C9F" w:rsidRDefault="00C20A2F" w:rsidP="0001386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قال الطبري في ت</w:t>
      </w:r>
      <w:r w:rsidR="000C4CC7" w:rsidRPr="00B70C9F">
        <w:rPr>
          <w:rFonts w:ascii="Courier New" w:hAnsi="Courier New" w:cs="Traditional Arabic" w:hint="cs"/>
          <w:sz w:val="34"/>
          <w:szCs w:val="34"/>
          <w:rtl/>
        </w:rPr>
        <w:t>فسير</w:t>
      </w:r>
      <w:r w:rsidR="002D2F4E" w:rsidRPr="00B70C9F">
        <w:rPr>
          <w:rFonts w:ascii="Courier New" w:hAnsi="Courier New" w:cs="Traditional Arabic" w:hint="cs"/>
          <w:sz w:val="34"/>
          <w:szCs w:val="34"/>
          <w:rtl/>
        </w:rPr>
        <w:t xml:space="preserve"> الشاهد الأول</w:t>
      </w:r>
      <w:r w:rsidR="00B70C9F">
        <w:rPr>
          <w:rFonts w:ascii="Courier New" w:hAnsi="Courier New" w:cs="Traditional Arabic" w:hint="cs"/>
          <w:sz w:val="34"/>
          <w:szCs w:val="34"/>
          <w:rtl/>
        </w:rPr>
        <w:t>:</w:t>
      </w:r>
      <w:r w:rsidR="007D088F" w:rsidRPr="00B70C9F">
        <w:rPr>
          <w:rFonts w:ascii="Courier New" w:hAnsi="Courier New" w:cs="Traditional Arabic" w:hint="cs"/>
          <w:sz w:val="34"/>
          <w:szCs w:val="34"/>
          <w:rtl/>
        </w:rPr>
        <w:t xml:space="preserve"> ((أمَّا قوله تعالى</w:t>
      </w:r>
      <w:r w:rsidR="00B70C9F">
        <w:rPr>
          <w:rFonts w:ascii="Courier New" w:hAnsi="Courier New" w:cs="Traditional Arabic" w:hint="cs"/>
          <w:sz w:val="34"/>
          <w:szCs w:val="34"/>
          <w:rtl/>
        </w:rPr>
        <w:t>:</w:t>
      </w:r>
      <w:r w:rsidR="007D088F" w:rsidRPr="00B70C9F">
        <w:rPr>
          <w:rFonts w:ascii="Courier New" w:hAnsi="Courier New" w:cs="Traditional Arabic" w:hint="cs"/>
          <w:sz w:val="34"/>
          <w:szCs w:val="34"/>
          <w:rtl/>
        </w:rPr>
        <w:t xml:space="preserve"> (</w:t>
      </w:r>
      <w:r w:rsidR="00867641" w:rsidRPr="00B70C9F">
        <w:rPr>
          <w:rFonts w:ascii="Courier New" w:hAnsi="Courier New" w:cs="Traditional Arabic"/>
          <w:sz w:val="34"/>
          <w:szCs w:val="34"/>
          <w:rtl/>
        </w:rPr>
        <w:t>وَن</w:t>
      </w:r>
      <w:r w:rsidR="007D088F" w:rsidRPr="00B70C9F">
        <w:rPr>
          <w:rFonts w:ascii="Courier New" w:hAnsi="Courier New" w:cs="Traditional Arabic"/>
          <w:sz w:val="34"/>
          <w:szCs w:val="34"/>
          <w:rtl/>
        </w:rPr>
        <w:t>حْنُ نُسَبِّحُ بِحَمْدِكَ</w:t>
      </w:r>
      <w:r w:rsidR="007D088F" w:rsidRPr="00B70C9F">
        <w:rPr>
          <w:rFonts w:ascii="Courier New" w:hAnsi="Courier New" w:cs="Traditional Arabic" w:hint="cs"/>
          <w:sz w:val="34"/>
          <w:szCs w:val="34"/>
          <w:rtl/>
        </w:rPr>
        <w:t>) فإنَّه يعني</w:t>
      </w:r>
      <w:r w:rsidR="00B70C9F">
        <w:rPr>
          <w:rFonts w:ascii="Courier New" w:hAnsi="Courier New" w:cs="Traditional Arabic" w:hint="cs"/>
          <w:sz w:val="34"/>
          <w:szCs w:val="34"/>
          <w:rtl/>
        </w:rPr>
        <w:t>:</w:t>
      </w:r>
      <w:r w:rsidR="007D088F" w:rsidRPr="00B70C9F">
        <w:rPr>
          <w:rFonts w:ascii="Courier New" w:hAnsi="Courier New" w:cs="Traditional Arabic" w:hint="cs"/>
          <w:sz w:val="34"/>
          <w:szCs w:val="34"/>
          <w:rtl/>
        </w:rPr>
        <w:t xml:space="preserve"> إنَّا نعظمك بالحمد لك والشكر</w:t>
      </w:r>
      <w:r w:rsidR="00B70C9F">
        <w:rPr>
          <w:rFonts w:ascii="Courier New" w:hAnsi="Courier New" w:cs="Traditional Arabic" w:hint="cs"/>
          <w:sz w:val="34"/>
          <w:szCs w:val="34"/>
          <w:rtl/>
        </w:rPr>
        <w:t>،</w:t>
      </w:r>
      <w:r w:rsidR="00A85BDC" w:rsidRPr="00B70C9F">
        <w:rPr>
          <w:rFonts w:ascii="Courier New" w:hAnsi="Courier New" w:cs="Traditional Arabic" w:hint="cs"/>
          <w:sz w:val="34"/>
          <w:szCs w:val="34"/>
          <w:rtl/>
        </w:rPr>
        <w:t xml:space="preserve"> كما قال جل ثناؤه</w:t>
      </w:r>
      <w:r w:rsidR="00B70C9F">
        <w:rPr>
          <w:rFonts w:ascii="Courier New" w:hAnsi="Courier New" w:cs="Traditional Arabic" w:hint="cs"/>
          <w:sz w:val="34"/>
          <w:szCs w:val="34"/>
          <w:rtl/>
        </w:rPr>
        <w:t>:</w:t>
      </w:r>
      <w:r w:rsidR="00A85BDC" w:rsidRPr="00B70C9F">
        <w:rPr>
          <w:rFonts w:ascii="Courier New" w:hAnsi="Courier New" w:cs="Traditional Arabic" w:hint="cs"/>
          <w:sz w:val="34"/>
          <w:szCs w:val="34"/>
          <w:rtl/>
        </w:rPr>
        <w:t xml:space="preserve"> (</w:t>
      </w:r>
      <w:r w:rsidR="00A85BDC" w:rsidRPr="00B70C9F">
        <w:rPr>
          <w:rFonts w:ascii="Courier New" w:hAnsi="Courier New" w:cs="Traditional Arabic"/>
          <w:sz w:val="34"/>
          <w:szCs w:val="34"/>
          <w:rtl/>
        </w:rPr>
        <w:t>فَسَبِّحْ بِحَمْدِ رَبِّكَ</w:t>
      </w:r>
      <w:r w:rsidR="00A85BDC" w:rsidRPr="00B70C9F">
        <w:rPr>
          <w:rFonts w:ascii="Courier New" w:hAnsi="Courier New" w:cs="Traditional Arabic" w:hint="cs"/>
          <w:sz w:val="34"/>
          <w:szCs w:val="34"/>
          <w:rtl/>
        </w:rPr>
        <w:t>){النصر</w:t>
      </w:r>
      <w:r w:rsidR="00B70C9F">
        <w:rPr>
          <w:rFonts w:ascii="Courier New" w:hAnsi="Courier New" w:cs="Traditional Arabic" w:hint="cs"/>
          <w:sz w:val="34"/>
          <w:szCs w:val="34"/>
          <w:rtl/>
        </w:rPr>
        <w:t>:</w:t>
      </w:r>
      <w:r w:rsidR="00A85BDC" w:rsidRPr="00B70C9F">
        <w:rPr>
          <w:rFonts w:ascii="Courier New" w:hAnsi="Courier New" w:cs="Traditional Arabic" w:hint="cs"/>
          <w:sz w:val="34"/>
          <w:szCs w:val="34"/>
          <w:rtl/>
        </w:rPr>
        <w:t xml:space="preserve"> 3}</w:t>
      </w:r>
      <w:r w:rsidR="00A85BDC" w:rsidRPr="00B70C9F">
        <w:rPr>
          <w:rFonts w:ascii="Courier New" w:hAnsi="Courier New" w:cs="Traditional Arabic"/>
          <w:sz w:val="34"/>
          <w:szCs w:val="34"/>
          <w:rtl/>
        </w:rPr>
        <w:t xml:space="preserve"> </w:t>
      </w:r>
      <w:r w:rsidR="00867641" w:rsidRPr="00B70C9F">
        <w:rPr>
          <w:rFonts w:ascii="Courier New" w:hAnsi="Courier New" w:cs="Traditional Arabic" w:hint="cs"/>
          <w:sz w:val="34"/>
          <w:szCs w:val="34"/>
          <w:rtl/>
        </w:rPr>
        <w:t>وكل ذ</w:t>
      </w:r>
      <w:r w:rsidR="0001386E" w:rsidRPr="00B70C9F">
        <w:rPr>
          <w:rFonts w:ascii="Courier New" w:hAnsi="Courier New" w:cs="Traditional Arabic" w:hint="cs"/>
          <w:sz w:val="34"/>
          <w:szCs w:val="34"/>
          <w:rtl/>
        </w:rPr>
        <w:t>كر عند العرب فتسبيح وصلاة</w:t>
      </w:r>
      <w:r w:rsidR="00867641" w:rsidRPr="00B70C9F">
        <w:rPr>
          <w:rFonts w:ascii="Courier New" w:hAnsi="Courier New" w:cs="Traditional Arabic" w:hint="cs"/>
          <w:sz w:val="34"/>
          <w:szCs w:val="34"/>
          <w:rtl/>
        </w:rPr>
        <w:t>))</w:t>
      </w:r>
      <w:r w:rsidR="00867641" w:rsidRPr="00B70C9F">
        <w:rPr>
          <w:rFonts w:cs="Traditional Arabic"/>
          <w:sz w:val="34"/>
          <w:szCs w:val="34"/>
          <w:vertAlign w:val="superscript"/>
          <w:rtl/>
        </w:rPr>
        <w:t>(</w:t>
      </w:r>
      <w:r w:rsidR="00867641" w:rsidRPr="00B70C9F">
        <w:rPr>
          <w:rFonts w:cs="Traditional Arabic"/>
          <w:sz w:val="34"/>
          <w:szCs w:val="34"/>
          <w:vertAlign w:val="superscript"/>
          <w:rtl/>
        </w:rPr>
        <w:footnoteReference w:id="835"/>
      </w:r>
      <w:r w:rsidR="00867641" w:rsidRPr="00B70C9F">
        <w:rPr>
          <w:rFonts w:cs="Traditional Arabic"/>
          <w:sz w:val="34"/>
          <w:szCs w:val="34"/>
          <w:vertAlign w:val="superscript"/>
          <w:rtl/>
        </w:rPr>
        <w:t>)</w:t>
      </w:r>
      <w:r w:rsidR="002D2F4E" w:rsidRPr="00B70C9F">
        <w:rPr>
          <w:rFonts w:ascii="Courier New" w:hAnsi="Courier New" w:cs="Traditional Arabic" w:hint="cs"/>
          <w:sz w:val="34"/>
          <w:szCs w:val="34"/>
          <w:rtl/>
        </w:rPr>
        <w:t xml:space="preserve"> </w:t>
      </w:r>
      <w:r w:rsidR="0001386E" w:rsidRPr="00B70C9F">
        <w:rPr>
          <w:rFonts w:ascii="Courier New" w:hAnsi="Courier New" w:cs="Traditional Arabic" w:hint="cs"/>
          <w:sz w:val="34"/>
          <w:szCs w:val="34"/>
          <w:rtl/>
        </w:rPr>
        <w:t>وقال القرطبي</w:t>
      </w:r>
      <w:r w:rsidR="00B70C9F">
        <w:rPr>
          <w:rFonts w:ascii="Courier New" w:hAnsi="Courier New" w:cs="Traditional Arabic" w:hint="cs"/>
          <w:sz w:val="34"/>
          <w:szCs w:val="34"/>
          <w:rtl/>
        </w:rPr>
        <w:t>:</w:t>
      </w:r>
      <w:r w:rsidR="0001386E" w:rsidRPr="00B70C9F">
        <w:rPr>
          <w:rFonts w:ascii="Courier New" w:hAnsi="Courier New" w:cs="Traditional Arabic" w:hint="cs"/>
          <w:sz w:val="34"/>
          <w:szCs w:val="34"/>
          <w:rtl/>
        </w:rPr>
        <w:t xml:space="preserve"> ((</w:t>
      </w:r>
      <w:r w:rsidR="00B71668" w:rsidRPr="00B70C9F">
        <w:rPr>
          <w:rFonts w:ascii="Courier New" w:hAnsi="Courier New" w:cs="Traditional Arabic" w:hint="cs"/>
          <w:sz w:val="34"/>
          <w:szCs w:val="34"/>
          <w:rtl/>
        </w:rPr>
        <w:t>قوله تعالى</w:t>
      </w:r>
      <w:r w:rsidR="00B70C9F">
        <w:rPr>
          <w:rFonts w:ascii="Courier New" w:hAnsi="Courier New" w:cs="Traditional Arabic" w:hint="cs"/>
          <w:sz w:val="34"/>
          <w:szCs w:val="34"/>
          <w:rtl/>
        </w:rPr>
        <w:t>:</w:t>
      </w:r>
      <w:r w:rsidR="00B71668" w:rsidRPr="00B70C9F">
        <w:rPr>
          <w:rFonts w:ascii="Courier New" w:hAnsi="Courier New" w:cs="Traditional Arabic"/>
          <w:sz w:val="34"/>
          <w:szCs w:val="34"/>
          <w:rtl/>
        </w:rPr>
        <w:t xml:space="preserve"> </w:t>
      </w:r>
      <w:r w:rsidR="00B71668" w:rsidRPr="00B70C9F">
        <w:rPr>
          <w:rFonts w:ascii="Courier New" w:hAnsi="Courier New" w:cs="Traditional Arabic" w:hint="cs"/>
          <w:sz w:val="34"/>
          <w:szCs w:val="34"/>
          <w:rtl/>
        </w:rPr>
        <w:t>(</w:t>
      </w:r>
      <w:r w:rsidR="00B71668" w:rsidRPr="00B70C9F">
        <w:rPr>
          <w:rFonts w:ascii="Courier New" w:hAnsi="Courier New" w:cs="Traditional Arabic"/>
          <w:sz w:val="34"/>
          <w:szCs w:val="34"/>
          <w:rtl/>
        </w:rPr>
        <w:t>بِحَمْدِكَ</w:t>
      </w:r>
      <w:r w:rsidR="00B71668" w:rsidRPr="00B70C9F">
        <w:rPr>
          <w:rFonts w:ascii="Courier New" w:hAnsi="Courier New" w:cs="Traditional Arabic" w:hint="cs"/>
          <w:sz w:val="34"/>
          <w:szCs w:val="34"/>
          <w:rtl/>
        </w:rPr>
        <w:t>) أي</w:t>
      </w:r>
      <w:r w:rsidR="00B70C9F">
        <w:rPr>
          <w:rFonts w:ascii="Courier New" w:hAnsi="Courier New" w:cs="Traditional Arabic" w:hint="cs"/>
          <w:sz w:val="34"/>
          <w:szCs w:val="34"/>
          <w:rtl/>
        </w:rPr>
        <w:t>:</w:t>
      </w:r>
      <w:r w:rsidR="00B71668" w:rsidRPr="00B70C9F">
        <w:rPr>
          <w:rFonts w:ascii="Courier New" w:hAnsi="Courier New" w:cs="Traditional Arabic" w:hint="cs"/>
          <w:sz w:val="34"/>
          <w:szCs w:val="34"/>
          <w:rtl/>
        </w:rPr>
        <w:t xml:space="preserve"> وبحمدك نخلط التسبيح بالحمد ونصله به</w:t>
      </w:r>
      <w:r w:rsidR="00B70C9F">
        <w:rPr>
          <w:rFonts w:ascii="Courier New" w:hAnsi="Courier New" w:cs="Traditional Arabic" w:hint="cs"/>
          <w:sz w:val="34"/>
          <w:szCs w:val="34"/>
          <w:rtl/>
        </w:rPr>
        <w:t>،</w:t>
      </w:r>
      <w:r w:rsidR="00B71668" w:rsidRPr="00B70C9F">
        <w:rPr>
          <w:rFonts w:ascii="Courier New" w:hAnsi="Courier New" w:cs="Traditional Arabic" w:hint="cs"/>
          <w:sz w:val="34"/>
          <w:szCs w:val="34"/>
          <w:rtl/>
        </w:rPr>
        <w:t xml:space="preserve"> والحمد</w:t>
      </w:r>
      <w:r w:rsidR="00B70C9F">
        <w:rPr>
          <w:rFonts w:ascii="Courier New" w:hAnsi="Courier New" w:cs="Traditional Arabic" w:hint="cs"/>
          <w:sz w:val="34"/>
          <w:szCs w:val="34"/>
          <w:rtl/>
        </w:rPr>
        <w:t>:</w:t>
      </w:r>
      <w:r w:rsidR="00B71668" w:rsidRPr="00B70C9F">
        <w:rPr>
          <w:rFonts w:ascii="Courier New" w:hAnsi="Courier New" w:cs="Traditional Arabic" w:hint="cs"/>
          <w:sz w:val="34"/>
          <w:szCs w:val="34"/>
          <w:rtl/>
        </w:rPr>
        <w:t xml:space="preserve"> الثناء))</w:t>
      </w:r>
      <w:r w:rsidR="00B71668" w:rsidRPr="00B70C9F">
        <w:rPr>
          <w:rFonts w:cs="Traditional Arabic"/>
          <w:sz w:val="34"/>
          <w:szCs w:val="34"/>
          <w:vertAlign w:val="superscript"/>
          <w:rtl/>
        </w:rPr>
        <w:t>(</w:t>
      </w:r>
      <w:r w:rsidR="00B71668" w:rsidRPr="00B70C9F">
        <w:rPr>
          <w:rFonts w:cs="Traditional Arabic"/>
          <w:sz w:val="34"/>
          <w:szCs w:val="34"/>
          <w:vertAlign w:val="superscript"/>
          <w:rtl/>
        </w:rPr>
        <w:footnoteReference w:id="836"/>
      </w:r>
      <w:r w:rsidR="00B71668" w:rsidRPr="00B70C9F">
        <w:rPr>
          <w:rFonts w:cs="Traditional Arabic"/>
          <w:sz w:val="34"/>
          <w:szCs w:val="34"/>
          <w:vertAlign w:val="superscript"/>
          <w:rtl/>
        </w:rPr>
        <w:t>)</w:t>
      </w:r>
      <w:r w:rsidR="00E85A1C" w:rsidRPr="00B70C9F">
        <w:rPr>
          <w:rFonts w:cs="Traditional Arabic" w:hint="cs"/>
          <w:sz w:val="34"/>
          <w:szCs w:val="34"/>
          <w:vertAlign w:val="superscript"/>
          <w:rtl/>
        </w:rPr>
        <w:t xml:space="preserve"> </w:t>
      </w:r>
      <w:r w:rsidR="0001386E" w:rsidRPr="00B70C9F">
        <w:rPr>
          <w:rFonts w:ascii="Courier New" w:hAnsi="Courier New" w:cs="Traditional Arabic" w:hint="cs"/>
          <w:sz w:val="34"/>
          <w:szCs w:val="34"/>
          <w:rtl/>
        </w:rPr>
        <w:t xml:space="preserve">فالمراد من الحمد الثناء لله تعالى </w:t>
      </w:r>
    </w:p>
    <w:p w:rsidR="000C4CC7" w:rsidRPr="00B70C9F" w:rsidRDefault="00980FCE" w:rsidP="00980FC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وقال</w:t>
      </w:r>
      <w:r w:rsidR="00050005" w:rsidRPr="00B70C9F">
        <w:rPr>
          <w:rFonts w:ascii="Courier New" w:hAnsi="Courier New" w:cs="Traditional Arabic" w:hint="cs"/>
          <w:sz w:val="34"/>
          <w:szCs w:val="34"/>
          <w:rtl/>
        </w:rPr>
        <w:t xml:space="preserve"> </w:t>
      </w:r>
      <w:r w:rsidR="00E85A1C" w:rsidRPr="00B70C9F">
        <w:rPr>
          <w:rFonts w:ascii="Courier New" w:hAnsi="Courier New" w:cs="Traditional Arabic" w:hint="cs"/>
          <w:sz w:val="34"/>
          <w:szCs w:val="34"/>
          <w:rtl/>
        </w:rPr>
        <w:t xml:space="preserve">في تفسير الشاهد </w:t>
      </w:r>
      <w:r w:rsidR="000C4CC7" w:rsidRPr="00B70C9F">
        <w:rPr>
          <w:rFonts w:ascii="Courier New" w:hAnsi="Courier New" w:cs="Traditional Arabic" w:hint="cs"/>
          <w:sz w:val="34"/>
          <w:szCs w:val="34"/>
          <w:rtl/>
        </w:rPr>
        <w:t>الثاني</w:t>
      </w:r>
      <w:r w:rsidR="00B70C9F">
        <w:rPr>
          <w:rFonts w:ascii="Courier New" w:hAnsi="Courier New" w:cs="Traditional Arabic" w:hint="cs"/>
          <w:sz w:val="34"/>
          <w:szCs w:val="34"/>
          <w:rtl/>
        </w:rPr>
        <w:t>:</w:t>
      </w:r>
      <w:r w:rsidR="000C4CC7" w:rsidRPr="00B70C9F">
        <w:rPr>
          <w:rFonts w:ascii="Courier New" w:hAnsi="Courier New" w:cs="Traditional Arabic" w:hint="cs"/>
          <w:sz w:val="34"/>
          <w:szCs w:val="34"/>
          <w:rtl/>
        </w:rPr>
        <w:t xml:space="preserve"> ((اختلف أهل التأويل في معنى قوله تعالى</w:t>
      </w:r>
      <w:r w:rsidR="00B70C9F">
        <w:rPr>
          <w:rFonts w:ascii="Courier New" w:hAnsi="Courier New" w:cs="Traditional Arabic" w:hint="cs"/>
          <w:sz w:val="34"/>
          <w:szCs w:val="34"/>
          <w:rtl/>
        </w:rPr>
        <w:t>:</w:t>
      </w:r>
      <w:r w:rsidR="000C4CC7" w:rsidRPr="00B70C9F">
        <w:rPr>
          <w:rFonts w:ascii="Courier New" w:hAnsi="Courier New" w:cs="Traditional Arabic" w:hint="cs"/>
          <w:sz w:val="34"/>
          <w:szCs w:val="34"/>
          <w:rtl/>
        </w:rPr>
        <w:t xml:space="preserve"> (</w:t>
      </w:r>
      <w:r w:rsidR="000C4CC7" w:rsidRPr="00B70C9F">
        <w:rPr>
          <w:rFonts w:ascii="Courier New" w:hAnsi="Courier New" w:cs="Traditional Arabic"/>
          <w:sz w:val="34"/>
          <w:szCs w:val="34"/>
          <w:rtl/>
        </w:rPr>
        <w:t>فَتَسْتَجِيبُونَ بِحَمْدِهِ</w:t>
      </w:r>
      <w:r w:rsidR="000C4CC7" w:rsidRPr="00B70C9F">
        <w:rPr>
          <w:rFonts w:ascii="Courier New" w:hAnsi="Courier New" w:cs="Traditional Arabic" w:hint="cs"/>
          <w:sz w:val="34"/>
          <w:szCs w:val="34"/>
          <w:rtl/>
        </w:rPr>
        <w:t>) فقال بعضهم</w:t>
      </w:r>
      <w:r w:rsidR="00B70C9F">
        <w:rPr>
          <w:rFonts w:ascii="Courier New" w:hAnsi="Courier New" w:cs="Traditional Arabic" w:hint="cs"/>
          <w:sz w:val="34"/>
          <w:szCs w:val="34"/>
          <w:rtl/>
        </w:rPr>
        <w:t>:</w:t>
      </w:r>
      <w:r w:rsidR="000C4CC7" w:rsidRPr="00B70C9F">
        <w:rPr>
          <w:rFonts w:ascii="Courier New" w:hAnsi="Courier New" w:cs="Traditional Arabic" w:hint="cs"/>
          <w:sz w:val="34"/>
          <w:szCs w:val="34"/>
          <w:rtl/>
        </w:rPr>
        <w:t xml:space="preserve"> فتستجيبون بأمره</w:t>
      </w:r>
      <w:r w:rsidR="00FD0C85">
        <w:rPr>
          <w:rFonts w:ascii="Courier New" w:hAnsi="Courier New" w:cs="Traditional Arabic" w:hint="cs"/>
          <w:sz w:val="34"/>
          <w:szCs w:val="34"/>
          <w:rtl/>
        </w:rPr>
        <w:t xml:space="preserve">... </w:t>
      </w:r>
      <w:r w:rsidR="000C4CC7" w:rsidRPr="00B70C9F">
        <w:rPr>
          <w:rFonts w:ascii="Courier New" w:hAnsi="Courier New" w:cs="Traditional Arabic" w:hint="cs"/>
          <w:sz w:val="34"/>
          <w:szCs w:val="34"/>
          <w:rtl/>
        </w:rPr>
        <w:t>وقال آخرون</w:t>
      </w:r>
      <w:r w:rsidR="00B70C9F">
        <w:rPr>
          <w:rFonts w:ascii="Courier New" w:hAnsi="Courier New" w:cs="Traditional Arabic" w:hint="cs"/>
          <w:sz w:val="34"/>
          <w:szCs w:val="34"/>
          <w:rtl/>
        </w:rPr>
        <w:t>:</w:t>
      </w:r>
      <w:r w:rsidR="000C4CC7" w:rsidRPr="00B70C9F">
        <w:rPr>
          <w:rFonts w:ascii="Courier New" w:hAnsi="Courier New" w:cs="Traditional Arabic" w:hint="cs"/>
          <w:sz w:val="34"/>
          <w:szCs w:val="34"/>
          <w:rtl/>
        </w:rPr>
        <w:t xml:space="preserve"> معنى ذلك</w:t>
      </w:r>
      <w:r w:rsidR="00B70C9F">
        <w:rPr>
          <w:rFonts w:ascii="Courier New" w:hAnsi="Courier New" w:cs="Traditional Arabic" w:hint="cs"/>
          <w:sz w:val="34"/>
          <w:szCs w:val="34"/>
          <w:rtl/>
        </w:rPr>
        <w:t>:</w:t>
      </w:r>
      <w:r w:rsidR="000C4CC7" w:rsidRPr="00B70C9F">
        <w:rPr>
          <w:rFonts w:ascii="Courier New" w:hAnsi="Courier New" w:cs="Traditional Arabic" w:hint="cs"/>
          <w:sz w:val="34"/>
          <w:szCs w:val="34"/>
          <w:rtl/>
        </w:rPr>
        <w:t xml:space="preserve"> فتستجيبون بمعرفته وطاعته</w:t>
      </w:r>
      <w:r w:rsidR="00B70C9F">
        <w:rPr>
          <w:rFonts w:ascii="Courier New" w:hAnsi="Courier New" w:cs="Traditional Arabic" w:hint="cs"/>
          <w:sz w:val="34"/>
          <w:szCs w:val="34"/>
          <w:rtl/>
        </w:rPr>
        <w:t>،</w:t>
      </w:r>
      <w:r w:rsidR="000C4CC7" w:rsidRPr="00B70C9F">
        <w:rPr>
          <w:rFonts w:ascii="Courier New" w:hAnsi="Courier New" w:cs="Traditional Arabic" w:hint="cs"/>
          <w:sz w:val="34"/>
          <w:szCs w:val="34"/>
          <w:rtl/>
        </w:rPr>
        <w:t xml:space="preserve"> وأولى الأقوال في ذلك بالصواب أن يقال</w:t>
      </w:r>
      <w:r w:rsidR="00B70C9F">
        <w:rPr>
          <w:rFonts w:ascii="Courier New" w:hAnsi="Courier New" w:cs="Traditional Arabic" w:hint="cs"/>
          <w:sz w:val="34"/>
          <w:szCs w:val="34"/>
          <w:rtl/>
        </w:rPr>
        <w:t>:</w:t>
      </w:r>
      <w:r w:rsidR="000C4CC7" w:rsidRPr="00B70C9F">
        <w:rPr>
          <w:rFonts w:ascii="Courier New" w:hAnsi="Courier New" w:cs="Traditional Arabic" w:hint="cs"/>
          <w:sz w:val="34"/>
          <w:szCs w:val="34"/>
          <w:rtl/>
        </w:rPr>
        <w:t xml:space="preserve"> معناه</w:t>
      </w:r>
      <w:r w:rsidR="00B70C9F">
        <w:rPr>
          <w:rFonts w:ascii="Courier New" w:hAnsi="Courier New" w:cs="Traditional Arabic" w:hint="cs"/>
          <w:sz w:val="34"/>
          <w:szCs w:val="34"/>
          <w:rtl/>
        </w:rPr>
        <w:t>:</w:t>
      </w:r>
      <w:r w:rsidR="000C4CC7" w:rsidRPr="00B70C9F">
        <w:rPr>
          <w:rFonts w:ascii="Courier New" w:hAnsi="Courier New" w:cs="Traditional Arabic" w:hint="cs"/>
          <w:sz w:val="34"/>
          <w:szCs w:val="34"/>
          <w:rtl/>
        </w:rPr>
        <w:t xml:space="preserve"> فتستجيبون لله من قبوركم بقدرته ودعائه إياكم</w:t>
      </w:r>
      <w:r w:rsidR="00B70C9F">
        <w:rPr>
          <w:rFonts w:ascii="Courier New" w:hAnsi="Courier New" w:cs="Traditional Arabic" w:hint="cs"/>
          <w:sz w:val="34"/>
          <w:szCs w:val="34"/>
          <w:rtl/>
        </w:rPr>
        <w:t>،</w:t>
      </w:r>
      <w:r w:rsidR="00E04AB0" w:rsidRPr="00B70C9F">
        <w:rPr>
          <w:rFonts w:ascii="Courier New" w:hAnsi="Courier New" w:cs="Traditional Arabic" w:hint="cs"/>
          <w:sz w:val="34"/>
          <w:szCs w:val="34"/>
          <w:rtl/>
        </w:rPr>
        <w:t xml:space="preserve"> ولله الحمد في كل حال</w:t>
      </w:r>
      <w:r w:rsidR="00B70C9F">
        <w:rPr>
          <w:rFonts w:ascii="Courier New" w:hAnsi="Courier New" w:cs="Traditional Arabic" w:hint="cs"/>
          <w:sz w:val="34"/>
          <w:szCs w:val="34"/>
          <w:rtl/>
        </w:rPr>
        <w:t>،</w:t>
      </w:r>
      <w:r w:rsidR="00E04AB0" w:rsidRPr="00B70C9F">
        <w:rPr>
          <w:rFonts w:ascii="Courier New" w:hAnsi="Courier New" w:cs="Traditional Arabic" w:hint="cs"/>
          <w:sz w:val="34"/>
          <w:szCs w:val="34"/>
          <w:rtl/>
        </w:rPr>
        <w:t xml:space="preserve"> كما يقول القائل</w:t>
      </w:r>
      <w:r w:rsidR="00B70C9F">
        <w:rPr>
          <w:rFonts w:ascii="Courier New" w:hAnsi="Courier New" w:cs="Traditional Arabic" w:hint="cs"/>
          <w:sz w:val="34"/>
          <w:szCs w:val="34"/>
          <w:rtl/>
        </w:rPr>
        <w:t>:</w:t>
      </w:r>
      <w:r w:rsidR="00E04AB0" w:rsidRPr="00B70C9F">
        <w:rPr>
          <w:rFonts w:ascii="Courier New" w:hAnsi="Courier New" w:cs="Traditional Arabic" w:hint="cs"/>
          <w:sz w:val="34"/>
          <w:szCs w:val="34"/>
          <w:rtl/>
        </w:rPr>
        <w:t xml:space="preserve"> فعلتُ ذلك الفعل بحمد الله</w:t>
      </w:r>
      <w:r w:rsidR="00B70C9F">
        <w:rPr>
          <w:rFonts w:ascii="Courier New" w:hAnsi="Courier New" w:cs="Traditional Arabic" w:hint="cs"/>
          <w:sz w:val="34"/>
          <w:szCs w:val="34"/>
          <w:rtl/>
        </w:rPr>
        <w:t>،</w:t>
      </w:r>
      <w:r w:rsidR="00E04AB0" w:rsidRPr="00B70C9F">
        <w:rPr>
          <w:rFonts w:ascii="Courier New" w:hAnsi="Courier New" w:cs="Traditional Arabic" w:hint="cs"/>
          <w:sz w:val="34"/>
          <w:szCs w:val="34"/>
          <w:rtl/>
        </w:rPr>
        <w:t xml:space="preserve"> يعني</w:t>
      </w:r>
      <w:r w:rsidR="00B70C9F">
        <w:rPr>
          <w:rFonts w:ascii="Courier New" w:hAnsi="Courier New" w:cs="Traditional Arabic" w:hint="cs"/>
          <w:sz w:val="34"/>
          <w:szCs w:val="34"/>
          <w:rtl/>
        </w:rPr>
        <w:t>:</w:t>
      </w:r>
      <w:r w:rsidR="00E04AB0" w:rsidRPr="00B70C9F">
        <w:rPr>
          <w:rFonts w:ascii="Courier New" w:hAnsi="Courier New" w:cs="Traditional Arabic" w:hint="cs"/>
          <w:sz w:val="34"/>
          <w:szCs w:val="34"/>
          <w:rtl/>
        </w:rPr>
        <w:t xml:space="preserve"> لله الحمد عن كل ما فعلتُه))</w:t>
      </w:r>
      <w:r w:rsidR="00E04AB0" w:rsidRPr="00B70C9F">
        <w:rPr>
          <w:rFonts w:cs="Traditional Arabic"/>
          <w:sz w:val="34"/>
          <w:szCs w:val="34"/>
          <w:vertAlign w:val="superscript"/>
          <w:rtl/>
        </w:rPr>
        <w:t>(</w:t>
      </w:r>
      <w:r w:rsidR="00E04AB0" w:rsidRPr="00B70C9F">
        <w:rPr>
          <w:rFonts w:cs="Traditional Arabic"/>
          <w:sz w:val="34"/>
          <w:szCs w:val="34"/>
          <w:vertAlign w:val="superscript"/>
          <w:rtl/>
        </w:rPr>
        <w:footnoteReference w:id="837"/>
      </w:r>
      <w:r w:rsidR="00E04AB0" w:rsidRPr="00B70C9F">
        <w:rPr>
          <w:rFonts w:cs="Traditional Arabic"/>
          <w:sz w:val="34"/>
          <w:szCs w:val="34"/>
          <w:vertAlign w:val="superscript"/>
          <w:rtl/>
        </w:rPr>
        <w:t>)</w:t>
      </w:r>
    </w:p>
    <w:p w:rsidR="00E04AB0" w:rsidRPr="00B70C9F" w:rsidRDefault="00E04AB0" w:rsidP="00050005">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وقال الواحدي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فَتَسْتَجِيبُونَ بِحَمْدِهِ</w:t>
      </w:r>
      <w:r w:rsidRPr="00B70C9F">
        <w:rPr>
          <w:rFonts w:ascii="Courier New" w:hAnsi="Courier New" w:cs="Traditional Arabic" w:hint="cs"/>
          <w:sz w:val="34"/>
          <w:szCs w:val="34"/>
          <w:rtl/>
        </w:rPr>
        <w:t>) تجيبون بحمده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سعيد بن جبير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يخرجون من قبورهم </w:t>
      </w:r>
      <w:r w:rsidR="007E1A4E" w:rsidRPr="00B70C9F">
        <w:rPr>
          <w:rFonts w:ascii="Courier New" w:hAnsi="Courier New" w:cs="Traditional Arabic" w:hint="cs"/>
          <w:sz w:val="34"/>
          <w:szCs w:val="34"/>
          <w:rtl/>
        </w:rPr>
        <w:t>ويقولون</w:t>
      </w:r>
      <w:r w:rsidR="00B70C9F">
        <w:rPr>
          <w:rFonts w:ascii="Courier New" w:hAnsi="Courier New" w:cs="Traditional Arabic" w:hint="cs"/>
          <w:sz w:val="34"/>
          <w:szCs w:val="34"/>
          <w:rtl/>
        </w:rPr>
        <w:t>:</w:t>
      </w:r>
      <w:r w:rsidR="007E1A4E" w:rsidRPr="00B70C9F">
        <w:rPr>
          <w:rFonts w:ascii="Courier New" w:hAnsi="Courier New" w:cs="Traditional Arabic" w:hint="cs"/>
          <w:sz w:val="34"/>
          <w:szCs w:val="34"/>
          <w:rtl/>
        </w:rPr>
        <w:t xml:space="preserve"> سبحانك وبحمدك</w:t>
      </w:r>
      <w:r w:rsidR="00B70C9F">
        <w:rPr>
          <w:rFonts w:ascii="Courier New" w:hAnsi="Courier New" w:cs="Traditional Arabic" w:hint="cs"/>
          <w:sz w:val="34"/>
          <w:szCs w:val="34"/>
          <w:rtl/>
        </w:rPr>
        <w:t>،</w:t>
      </w:r>
      <w:r w:rsidR="007E1A4E" w:rsidRPr="00B70C9F">
        <w:rPr>
          <w:rFonts w:ascii="Courier New" w:hAnsi="Courier New" w:cs="Traditional Arabic" w:hint="cs"/>
          <w:sz w:val="34"/>
          <w:szCs w:val="34"/>
          <w:rtl/>
        </w:rPr>
        <w:t xml:space="preserve"> ولا ينفعهم  في ذلك اليوم</w:t>
      </w:r>
      <w:r w:rsidR="00B70C9F">
        <w:rPr>
          <w:rFonts w:ascii="Courier New" w:hAnsi="Courier New" w:cs="Traditional Arabic" w:hint="cs"/>
          <w:sz w:val="34"/>
          <w:szCs w:val="34"/>
          <w:rtl/>
        </w:rPr>
        <w:t>؛</w:t>
      </w:r>
      <w:r w:rsidR="007E1A4E" w:rsidRPr="00B70C9F">
        <w:rPr>
          <w:rFonts w:ascii="Courier New" w:hAnsi="Courier New" w:cs="Traditional Arabic" w:hint="cs"/>
          <w:sz w:val="34"/>
          <w:szCs w:val="34"/>
          <w:rtl/>
        </w:rPr>
        <w:t xml:space="preserve"> لأنَّهم حمدوا حين لا ينفعهم الحمد))</w:t>
      </w:r>
      <w:r w:rsidR="007E1A4E" w:rsidRPr="00B70C9F">
        <w:rPr>
          <w:rFonts w:cs="Traditional Arabic"/>
          <w:sz w:val="34"/>
          <w:szCs w:val="34"/>
          <w:vertAlign w:val="superscript"/>
          <w:rtl/>
        </w:rPr>
        <w:t xml:space="preserve"> (</w:t>
      </w:r>
      <w:r w:rsidR="007E1A4E" w:rsidRPr="00B70C9F">
        <w:rPr>
          <w:rFonts w:cs="Traditional Arabic"/>
          <w:sz w:val="34"/>
          <w:szCs w:val="34"/>
          <w:vertAlign w:val="superscript"/>
          <w:rtl/>
        </w:rPr>
        <w:footnoteReference w:id="838"/>
      </w:r>
      <w:r w:rsidR="007E1A4E" w:rsidRPr="00B70C9F">
        <w:rPr>
          <w:rFonts w:cs="Traditional Arabic"/>
          <w:sz w:val="34"/>
          <w:szCs w:val="34"/>
          <w:vertAlign w:val="superscript"/>
          <w:rtl/>
        </w:rPr>
        <w:t>)</w:t>
      </w:r>
      <w:r w:rsidR="003F07F6" w:rsidRPr="00B70C9F">
        <w:rPr>
          <w:rFonts w:ascii="Courier New" w:hAnsi="Courier New" w:cs="Traditional Arabic" w:hint="cs"/>
          <w:sz w:val="34"/>
          <w:szCs w:val="34"/>
          <w:rtl/>
        </w:rPr>
        <w:t xml:space="preserve">                                            </w:t>
      </w:r>
      <w:r w:rsidR="004C1F95" w:rsidRPr="00B70C9F">
        <w:rPr>
          <w:rFonts w:ascii="Courier New" w:hAnsi="Courier New" w:cs="Traditional Arabic" w:hint="cs"/>
          <w:sz w:val="34"/>
          <w:szCs w:val="34"/>
          <w:rtl/>
        </w:rPr>
        <w:t xml:space="preserve"> </w:t>
      </w:r>
    </w:p>
    <w:p w:rsidR="003F07F6" w:rsidRPr="00B70C9F" w:rsidRDefault="002D2F4E" w:rsidP="002D2F4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وها هو ابن الجوزي الذي عيَّن في النزهة جعل الحمد بمعنى الأمر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3F07F6" w:rsidRPr="00B70C9F">
        <w:rPr>
          <w:rFonts w:ascii="Courier New" w:hAnsi="Courier New" w:cs="Traditional Arabic" w:hint="cs"/>
          <w:sz w:val="34"/>
          <w:szCs w:val="34"/>
          <w:rtl/>
        </w:rPr>
        <w:t>(</w:t>
      </w:r>
      <w:r w:rsidR="003F07F6" w:rsidRPr="00B70C9F">
        <w:rPr>
          <w:rFonts w:ascii="Courier New" w:hAnsi="Courier New" w:cs="Traditional Arabic"/>
          <w:sz w:val="34"/>
          <w:szCs w:val="34"/>
          <w:rtl/>
        </w:rPr>
        <w:t>يَوْمَ يَدْعُوكُمْ فَتَسْتَجِيبُونَ بِحَمْدِهِ</w:t>
      </w:r>
      <w:r w:rsidR="003F07F6" w:rsidRPr="00B70C9F">
        <w:rPr>
          <w:rFonts w:ascii="Courier New" w:hAnsi="Courier New" w:cs="Traditional Arabic" w:hint="cs"/>
          <w:sz w:val="34"/>
          <w:szCs w:val="34"/>
          <w:rtl/>
        </w:rPr>
        <w:t>)</w:t>
      </w:r>
      <w:r w:rsidRPr="00B70C9F">
        <w:rPr>
          <w:rFonts w:cs="Traditional Arabic"/>
          <w:sz w:val="34"/>
          <w:szCs w:val="34"/>
          <w:vertAlign w:val="superscript"/>
          <w:rtl/>
        </w:rPr>
        <w:t>(</w:t>
      </w:r>
      <w:r w:rsidRPr="00B70C9F">
        <w:rPr>
          <w:rFonts w:cs="Traditional Arabic"/>
          <w:sz w:val="34"/>
          <w:szCs w:val="34"/>
          <w:vertAlign w:val="superscript"/>
          <w:rtl/>
        </w:rPr>
        <w:footnoteReference w:id="839"/>
      </w:r>
      <w:r w:rsidRPr="00B70C9F">
        <w:rPr>
          <w:rFonts w:cs="Traditional Arabic"/>
          <w:sz w:val="34"/>
          <w:szCs w:val="34"/>
          <w:vertAlign w:val="superscript"/>
          <w:rtl/>
        </w:rPr>
        <w:t>)</w:t>
      </w:r>
      <w:r w:rsidR="000C71A2" w:rsidRPr="00B70C9F">
        <w:rPr>
          <w:rFonts w:ascii="Courier New" w:hAnsi="Courier New" w:cs="Traditional Arabic" w:hint="cs"/>
          <w:sz w:val="34"/>
          <w:szCs w:val="34"/>
          <w:rtl/>
        </w:rPr>
        <w:t xml:space="preserve"> قال في تفسير هذه الآية نفسها</w:t>
      </w:r>
      <w:r w:rsidR="00B70C9F">
        <w:rPr>
          <w:rFonts w:ascii="Courier New" w:hAnsi="Courier New" w:cs="Traditional Arabic" w:hint="cs"/>
          <w:sz w:val="34"/>
          <w:szCs w:val="34"/>
          <w:rtl/>
        </w:rPr>
        <w:t>:</w:t>
      </w:r>
      <w:r w:rsidR="000C71A2" w:rsidRPr="00B70C9F">
        <w:rPr>
          <w:rFonts w:ascii="Courier New" w:hAnsi="Courier New" w:cs="Traditional Arabic" w:hint="cs"/>
          <w:sz w:val="34"/>
          <w:szCs w:val="34"/>
          <w:rtl/>
        </w:rPr>
        <w:t xml:space="preserve"> </w:t>
      </w:r>
      <w:r w:rsidR="003F07F6" w:rsidRPr="00B70C9F">
        <w:rPr>
          <w:rFonts w:ascii="Courier New" w:hAnsi="Courier New" w:cs="Traditional Arabic" w:hint="cs"/>
          <w:sz w:val="34"/>
          <w:szCs w:val="34"/>
          <w:rtl/>
        </w:rPr>
        <w:t>وفي معنى (</w:t>
      </w:r>
      <w:r w:rsidR="003F07F6" w:rsidRPr="00B70C9F">
        <w:rPr>
          <w:rFonts w:ascii="Courier New" w:hAnsi="Courier New" w:cs="Traditional Arabic"/>
          <w:sz w:val="34"/>
          <w:szCs w:val="34"/>
          <w:rtl/>
        </w:rPr>
        <w:t>بِحَمْدِهِ</w:t>
      </w:r>
      <w:r w:rsidR="003F07F6" w:rsidRPr="00B70C9F">
        <w:rPr>
          <w:rFonts w:ascii="Courier New" w:hAnsi="Courier New" w:cs="Traditional Arabic" w:hint="cs"/>
          <w:sz w:val="34"/>
          <w:szCs w:val="34"/>
          <w:rtl/>
        </w:rPr>
        <w:t>) أربعة أقوال</w:t>
      </w:r>
      <w:r w:rsidR="00B70C9F">
        <w:rPr>
          <w:rFonts w:ascii="Courier New" w:hAnsi="Courier New" w:cs="Traditional Arabic" w:hint="cs"/>
          <w:sz w:val="34"/>
          <w:szCs w:val="34"/>
          <w:rtl/>
        </w:rPr>
        <w:t>:</w:t>
      </w:r>
      <w:r w:rsidR="003F07F6" w:rsidRPr="00B70C9F">
        <w:rPr>
          <w:rFonts w:ascii="Courier New" w:hAnsi="Courier New" w:cs="Traditional Arabic" w:hint="cs"/>
          <w:sz w:val="34"/>
          <w:szCs w:val="34"/>
          <w:rtl/>
        </w:rPr>
        <w:t xml:space="preserve"> </w:t>
      </w:r>
    </w:p>
    <w:p w:rsidR="003F07F6" w:rsidRPr="00B70C9F" w:rsidRDefault="003F07F6" w:rsidP="002D2F4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أحدها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بأمره</w:t>
      </w:r>
      <w:r w:rsidR="00B70C9F">
        <w:rPr>
          <w:rFonts w:ascii="Courier New" w:hAnsi="Courier New" w:cs="Traditional Arabic" w:hint="cs"/>
          <w:sz w:val="34"/>
          <w:szCs w:val="34"/>
          <w:rtl/>
        </w:rPr>
        <w:t>.</w:t>
      </w:r>
    </w:p>
    <w:p w:rsidR="003F07F6" w:rsidRPr="00B70C9F" w:rsidRDefault="003F07F6" w:rsidP="002D2F4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يخرجون من القبور وهم يقولون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سبحانك وبحمدك</w:t>
      </w:r>
      <w:r w:rsidR="00B70C9F">
        <w:rPr>
          <w:rFonts w:ascii="Courier New" w:hAnsi="Courier New" w:cs="Traditional Arabic" w:hint="cs"/>
          <w:sz w:val="34"/>
          <w:szCs w:val="34"/>
          <w:rtl/>
        </w:rPr>
        <w:t>.</w:t>
      </w:r>
    </w:p>
    <w:p w:rsidR="003F07F6" w:rsidRPr="00B70C9F" w:rsidRDefault="003F07F6" w:rsidP="002D2F4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أنَّ معنى (</w:t>
      </w:r>
      <w:r w:rsidRPr="00B70C9F">
        <w:rPr>
          <w:rFonts w:ascii="Courier New" w:hAnsi="Courier New" w:cs="Traditional Arabic"/>
          <w:sz w:val="34"/>
          <w:szCs w:val="34"/>
          <w:rtl/>
        </w:rPr>
        <w:t>بِحَمْدِهِ</w:t>
      </w:r>
      <w:r w:rsidRPr="00B70C9F">
        <w:rPr>
          <w:rFonts w:ascii="Courier New" w:hAnsi="Courier New" w:cs="Traditional Arabic" w:hint="cs"/>
          <w:sz w:val="34"/>
          <w:szCs w:val="34"/>
          <w:rtl/>
        </w:rPr>
        <w:t xml:space="preserve">) </w:t>
      </w:r>
      <w:r w:rsidR="009468BF" w:rsidRPr="00B70C9F">
        <w:rPr>
          <w:rFonts w:ascii="Courier New" w:hAnsi="Courier New" w:cs="Traditional Arabic" w:hint="cs"/>
          <w:sz w:val="34"/>
          <w:szCs w:val="34"/>
          <w:rtl/>
        </w:rPr>
        <w:t>بمعرفته وطاعته</w:t>
      </w:r>
      <w:r w:rsidR="00B70C9F">
        <w:rPr>
          <w:rFonts w:ascii="Courier New" w:hAnsi="Courier New" w:cs="Traditional Arabic" w:hint="cs"/>
          <w:sz w:val="34"/>
          <w:szCs w:val="34"/>
          <w:rtl/>
        </w:rPr>
        <w:t>.</w:t>
      </w:r>
    </w:p>
    <w:p w:rsidR="009468BF" w:rsidRPr="00B70C9F" w:rsidRDefault="009468BF" w:rsidP="002D2F4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والرابع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تجيبون بحمد الله لا بأنفسكم))</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840"/>
      </w:r>
      <w:r w:rsidRPr="00B70C9F">
        <w:rPr>
          <w:rFonts w:cs="Traditional Arabic"/>
          <w:sz w:val="34"/>
          <w:szCs w:val="34"/>
          <w:vertAlign w:val="superscript"/>
          <w:rtl/>
        </w:rPr>
        <w:t>)</w:t>
      </w:r>
    </w:p>
    <w:p w:rsidR="003F07F6" w:rsidRPr="00B70C9F" w:rsidRDefault="009468BF" w:rsidP="009468BF">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فما قاله ابن الجوزي في باب الوجوه أبطله في باب التفسير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الوجوه يجب أن تكون حقائق ثابتة لا يُختَلَف فيها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فإذا احتمل الوجه أكثر من معنى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وتعددت فيه الأقوال خرج من باب الوجوه ودخل في باب التفسير والتأويل</w:t>
      </w:r>
      <w:r w:rsidR="00B70C9F">
        <w:rPr>
          <w:rFonts w:ascii="Courier New" w:hAnsi="Courier New" w:cs="Traditional Arabic" w:hint="cs"/>
          <w:sz w:val="34"/>
          <w:szCs w:val="34"/>
          <w:rtl/>
        </w:rPr>
        <w:t>.</w:t>
      </w:r>
    </w:p>
    <w:p w:rsidR="00050005" w:rsidRPr="00B70C9F" w:rsidRDefault="00050005" w:rsidP="009468BF">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وقال القرطبي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الله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يَوْمَ يَدْعُوكُمْ فَتَسْتَجِيبُونَ بِحَمْدِهِ</w:t>
      </w:r>
      <w:r w:rsidRPr="00B70C9F">
        <w:rPr>
          <w:rFonts w:ascii="Courier New" w:hAnsi="Courier New" w:cs="Traditional Arabic" w:hint="cs"/>
          <w:sz w:val="34"/>
          <w:szCs w:val="34"/>
          <w:rtl/>
        </w:rPr>
        <w:t>)</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وقال ابن عباس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بأمره</w:t>
      </w:r>
      <w:r w:rsidRPr="00B70C9F">
        <w:rPr>
          <w:rFonts w:cs="Traditional Arabic"/>
          <w:sz w:val="34"/>
          <w:szCs w:val="34"/>
          <w:vertAlign w:val="superscript"/>
          <w:rtl/>
        </w:rPr>
        <w:t>(</w:t>
      </w:r>
      <w:r w:rsidRPr="00B70C9F">
        <w:rPr>
          <w:rFonts w:cs="Traditional Arabic"/>
          <w:sz w:val="34"/>
          <w:szCs w:val="34"/>
          <w:vertAlign w:val="superscript"/>
          <w:rtl/>
        </w:rPr>
        <w:footnoteReference w:id="841"/>
      </w:r>
      <w:r w:rsidRPr="00B70C9F">
        <w:rPr>
          <w:rFonts w:cs="Traditional Arabic"/>
          <w:sz w:val="34"/>
          <w:szCs w:val="34"/>
          <w:vertAlign w:val="superscript"/>
          <w:rtl/>
        </w:rPr>
        <w:t>)</w:t>
      </w:r>
      <w:r w:rsidR="00980FCE"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تقرون بأنَّه خالقكم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وقال قتادة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بمعرفته وطاعته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وقيل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المعنى بقدرته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وقيل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بدعائه إياكم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قاله علماؤنا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الصحيح</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فيقومون فيقولون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سبحانك اللهم وبحمدك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فيوم القيامة يوم</w:t>
      </w:r>
      <w:r w:rsidR="00E85A1C" w:rsidRP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w:t>
      </w:r>
      <w:r w:rsidR="00E85A1C" w:rsidRPr="00B70C9F">
        <w:rPr>
          <w:rFonts w:ascii="Courier New" w:hAnsi="Courier New" w:cs="Traditional Arabic" w:hint="cs"/>
          <w:sz w:val="34"/>
          <w:szCs w:val="34"/>
          <w:rtl/>
        </w:rPr>
        <w:t>ُ</w:t>
      </w:r>
      <w:r w:rsidRPr="00B70C9F">
        <w:rPr>
          <w:rFonts w:ascii="Courier New" w:hAnsi="Courier New" w:cs="Traditional Arabic" w:hint="cs"/>
          <w:sz w:val="34"/>
          <w:szCs w:val="34"/>
          <w:rtl/>
        </w:rPr>
        <w:t>بدأ بالحمد ويُختم بالحمد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الله تعالى: (</w:t>
      </w:r>
      <w:r w:rsidRPr="00B70C9F">
        <w:rPr>
          <w:rFonts w:ascii="Courier New" w:hAnsi="Courier New" w:cs="Traditional Arabic"/>
          <w:sz w:val="34"/>
          <w:szCs w:val="34"/>
          <w:rtl/>
        </w:rPr>
        <w:t>يَوْمَ يَدْعُوكُمْ فَتَسْتَجِيبُونَ بِحَمْدِهِ</w:t>
      </w:r>
      <w:r w:rsidRPr="00B70C9F">
        <w:rPr>
          <w:rFonts w:ascii="Courier New" w:hAnsi="Courier New" w:cs="Traditional Arabic" w:hint="cs"/>
          <w:sz w:val="34"/>
          <w:szCs w:val="34"/>
          <w:rtl/>
        </w:rPr>
        <w:t>) وقال في آخره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وَقُضِيَ بَيْنَهُم بِالْحَقِّ وَقِيلَ الْحَمْدُ لِلَّهِ رَبِّ الْعَالَمِينَ</w:t>
      </w:r>
      <w:r w:rsidRPr="00B70C9F">
        <w:rPr>
          <w:rFonts w:ascii="Courier New" w:hAnsi="Courier New" w:cs="Traditional Arabic" w:hint="cs"/>
          <w:sz w:val="34"/>
          <w:szCs w:val="34"/>
          <w:rtl/>
        </w:rPr>
        <w:t>){الزمر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75}))</w:t>
      </w:r>
      <w:r w:rsidRPr="00B70C9F">
        <w:rPr>
          <w:rFonts w:cs="Traditional Arabic"/>
          <w:sz w:val="34"/>
          <w:szCs w:val="34"/>
          <w:vertAlign w:val="superscript"/>
          <w:rtl/>
        </w:rPr>
        <w:t>(</w:t>
      </w:r>
      <w:r w:rsidRPr="00B70C9F">
        <w:rPr>
          <w:rFonts w:cs="Traditional Arabic"/>
          <w:sz w:val="34"/>
          <w:szCs w:val="34"/>
          <w:vertAlign w:val="superscript"/>
          <w:rtl/>
        </w:rPr>
        <w:footnoteReference w:id="842"/>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4649C9" w:rsidRPr="00B70C9F" w:rsidRDefault="009468BF" w:rsidP="009468BF">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w:t>
      </w:r>
      <w:r w:rsidR="004649C9" w:rsidRPr="00B70C9F">
        <w:rPr>
          <w:rFonts w:ascii="Courier New" w:hAnsi="Courier New" w:cs="Traditional Arabic" w:hint="cs"/>
          <w:sz w:val="34"/>
          <w:szCs w:val="34"/>
          <w:rtl/>
        </w:rPr>
        <w:t>قال الطبري في تفسير الشاهد الثالث</w:t>
      </w:r>
      <w:r w:rsidR="00B70C9F">
        <w:rPr>
          <w:rFonts w:ascii="Courier New" w:hAnsi="Courier New" w:cs="Traditional Arabic" w:hint="cs"/>
          <w:sz w:val="34"/>
          <w:szCs w:val="34"/>
          <w:rtl/>
        </w:rPr>
        <w:t>:</w:t>
      </w:r>
      <w:r w:rsidR="004649C9" w:rsidRPr="00B70C9F">
        <w:rPr>
          <w:rFonts w:ascii="Courier New" w:hAnsi="Courier New" w:cs="Traditional Arabic" w:hint="cs"/>
          <w:sz w:val="34"/>
          <w:szCs w:val="34"/>
          <w:rtl/>
        </w:rPr>
        <w:t xml:space="preserve"> (</w:t>
      </w:r>
      <w:r w:rsidR="004649C9" w:rsidRPr="00B70C9F">
        <w:rPr>
          <w:rFonts w:ascii="Courier New" w:hAnsi="Courier New" w:cs="Traditional Arabic"/>
          <w:sz w:val="34"/>
          <w:szCs w:val="34"/>
          <w:rtl/>
        </w:rPr>
        <w:t>وَسَبِّحْ بِحَمْدِ رَبِّكَ حِينَ تَقُومُ</w:t>
      </w:r>
      <w:r w:rsidR="004649C9" w:rsidRPr="00B70C9F">
        <w:rPr>
          <w:rFonts w:ascii="Courier New" w:hAnsi="Courier New" w:cs="Traditional Arabic" w:hint="cs"/>
          <w:sz w:val="34"/>
          <w:szCs w:val="34"/>
          <w:rtl/>
        </w:rPr>
        <w:t>)</w:t>
      </w:r>
      <w:r w:rsidR="00B70C9F">
        <w:rPr>
          <w:rFonts w:ascii="Courier New" w:hAnsi="Courier New" w:cs="Traditional Arabic" w:hint="cs"/>
          <w:sz w:val="34"/>
          <w:szCs w:val="34"/>
          <w:rtl/>
        </w:rPr>
        <w:t>:</w:t>
      </w:r>
      <w:r w:rsidR="004649C9" w:rsidRPr="00B70C9F">
        <w:rPr>
          <w:rFonts w:ascii="Courier New" w:hAnsi="Courier New" w:cs="Traditional Arabic" w:hint="cs"/>
          <w:sz w:val="34"/>
          <w:szCs w:val="34"/>
          <w:rtl/>
        </w:rPr>
        <w:t xml:space="preserve"> ((قوله تعالى</w:t>
      </w:r>
      <w:r w:rsidR="00B70C9F">
        <w:rPr>
          <w:rFonts w:ascii="Courier New" w:hAnsi="Courier New" w:cs="Traditional Arabic" w:hint="cs"/>
          <w:sz w:val="34"/>
          <w:szCs w:val="34"/>
          <w:rtl/>
        </w:rPr>
        <w:t>:</w:t>
      </w:r>
      <w:r w:rsidR="004649C9" w:rsidRPr="00B70C9F">
        <w:rPr>
          <w:rFonts w:ascii="Courier New" w:hAnsi="Courier New" w:cs="Traditional Arabic" w:hint="cs"/>
          <w:sz w:val="34"/>
          <w:szCs w:val="34"/>
          <w:rtl/>
        </w:rPr>
        <w:t xml:space="preserve"> (</w:t>
      </w:r>
      <w:r w:rsidR="004649C9" w:rsidRPr="00B70C9F">
        <w:rPr>
          <w:rFonts w:ascii="Courier New" w:hAnsi="Courier New" w:cs="Traditional Arabic"/>
          <w:sz w:val="34"/>
          <w:szCs w:val="34"/>
          <w:rtl/>
        </w:rPr>
        <w:t>وَسَبِّحْ بِحَمْدِ رَبِّكَ</w:t>
      </w:r>
      <w:r w:rsidR="004649C9" w:rsidRPr="00B70C9F">
        <w:rPr>
          <w:rFonts w:ascii="Courier New" w:hAnsi="Courier New" w:cs="Traditional Arabic" w:hint="cs"/>
          <w:sz w:val="34"/>
          <w:szCs w:val="34"/>
          <w:rtl/>
        </w:rPr>
        <w:t>) اختلف أهل التأويل في تأويل ذلك</w:t>
      </w:r>
      <w:r w:rsidR="00B70C9F">
        <w:rPr>
          <w:rFonts w:ascii="Courier New" w:hAnsi="Courier New" w:cs="Traditional Arabic" w:hint="cs"/>
          <w:sz w:val="34"/>
          <w:szCs w:val="34"/>
          <w:rtl/>
        </w:rPr>
        <w:t>،</w:t>
      </w:r>
      <w:r w:rsidR="004649C9" w:rsidRPr="00B70C9F">
        <w:rPr>
          <w:rFonts w:ascii="Courier New" w:hAnsi="Courier New" w:cs="Traditional Arabic" w:hint="cs"/>
          <w:sz w:val="34"/>
          <w:szCs w:val="34"/>
          <w:rtl/>
        </w:rPr>
        <w:t xml:space="preserve"> فقال بعضهم</w:t>
      </w:r>
      <w:r w:rsidR="00B70C9F">
        <w:rPr>
          <w:rFonts w:ascii="Courier New" w:hAnsi="Courier New" w:cs="Traditional Arabic" w:hint="cs"/>
          <w:sz w:val="34"/>
          <w:szCs w:val="34"/>
          <w:rtl/>
        </w:rPr>
        <w:t>:</w:t>
      </w:r>
      <w:r w:rsidR="004649C9" w:rsidRPr="00B70C9F">
        <w:rPr>
          <w:rFonts w:ascii="Courier New" w:hAnsi="Courier New" w:cs="Traditional Arabic" w:hint="cs"/>
          <w:sz w:val="34"/>
          <w:szCs w:val="34"/>
          <w:rtl/>
        </w:rPr>
        <w:t xml:space="preserve"> معنى ذلك</w:t>
      </w:r>
      <w:r w:rsidR="00B70C9F">
        <w:rPr>
          <w:rFonts w:ascii="Courier New" w:hAnsi="Courier New" w:cs="Traditional Arabic" w:hint="cs"/>
          <w:sz w:val="34"/>
          <w:szCs w:val="34"/>
          <w:rtl/>
        </w:rPr>
        <w:t>:</w:t>
      </w:r>
      <w:r w:rsidR="004649C9" w:rsidRPr="00B70C9F">
        <w:rPr>
          <w:rFonts w:ascii="Courier New" w:hAnsi="Courier New" w:cs="Traditional Arabic" w:hint="cs"/>
          <w:sz w:val="34"/>
          <w:szCs w:val="34"/>
          <w:rtl/>
        </w:rPr>
        <w:t xml:space="preserve"> إذا قمتَ من نومك فقل</w:t>
      </w:r>
      <w:r w:rsidR="00B70C9F">
        <w:rPr>
          <w:rFonts w:ascii="Courier New" w:hAnsi="Courier New" w:cs="Traditional Arabic" w:hint="cs"/>
          <w:sz w:val="34"/>
          <w:szCs w:val="34"/>
          <w:rtl/>
        </w:rPr>
        <w:t>:</w:t>
      </w:r>
      <w:r w:rsidR="004649C9" w:rsidRPr="00B70C9F">
        <w:rPr>
          <w:rFonts w:ascii="Courier New" w:hAnsi="Courier New" w:cs="Traditional Arabic" w:hint="cs"/>
          <w:sz w:val="34"/>
          <w:szCs w:val="34"/>
          <w:rtl/>
        </w:rPr>
        <w:t xml:space="preserve"> سبحان الله وبحمده</w:t>
      </w:r>
      <w:r w:rsidR="00FD0C85">
        <w:rPr>
          <w:rFonts w:ascii="Courier New" w:hAnsi="Courier New" w:cs="Traditional Arabic" w:hint="cs"/>
          <w:sz w:val="34"/>
          <w:szCs w:val="34"/>
          <w:rtl/>
        </w:rPr>
        <w:t xml:space="preserve">... </w:t>
      </w:r>
      <w:r w:rsidR="004649C9" w:rsidRPr="00B70C9F">
        <w:rPr>
          <w:rFonts w:ascii="Courier New" w:hAnsi="Courier New" w:cs="Traditional Arabic" w:hint="cs"/>
          <w:sz w:val="34"/>
          <w:szCs w:val="34"/>
          <w:rtl/>
        </w:rPr>
        <w:t>وقال بعضهم</w:t>
      </w:r>
      <w:r w:rsidR="00B70C9F">
        <w:rPr>
          <w:rFonts w:ascii="Courier New" w:hAnsi="Courier New" w:cs="Traditional Arabic" w:hint="cs"/>
          <w:sz w:val="34"/>
          <w:szCs w:val="34"/>
          <w:rtl/>
        </w:rPr>
        <w:t>:</w:t>
      </w:r>
      <w:r w:rsidR="004649C9" w:rsidRPr="00B70C9F">
        <w:rPr>
          <w:rFonts w:ascii="Courier New" w:hAnsi="Courier New" w:cs="Traditional Arabic" w:hint="cs"/>
          <w:sz w:val="34"/>
          <w:szCs w:val="34"/>
          <w:rtl/>
        </w:rPr>
        <w:t xml:space="preserve"> بل معنى ذلك</w:t>
      </w:r>
      <w:r w:rsidR="00B70C9F">
        <w:rPr>
          <w:rFonts w:ascii="Courier New" w:hAnsi="Courier New" w:cs="Traditional Arabic" w:hint="cs"/>
          <w:sz w:val="34"/>
          <w:szCs w:val="34"/>
          <w:rtl/>
        </w:rPr>
        <w:t>:</w:t>
      </w:r>
      <w:r w:rsidR="004649C9" w:rsidRPr="00B70C9F">
        <w:rPr>
          <w:rFonts w:ascii="Courier New" w:hAnsi="Courier New" w:cs="Traditional Arabic" w:hint="cs"/>
          <w:sz w:val="34"/>
          <w:szCs w:val="34"/>
          <w:rtl/>
        </w:rPr>
        <w:t xml:space="preserve"> إذا قمتَ إلى الصلاة المفروضة فقل</w:t>
      </w:r>
      <w:r w:rsidR="00B70C9F">
        <w:rPr>
          <w:rFonts w:ascii="Courier New" w:hAnsi="Courier New" w:cs="Traditional Arabic" w:hint="cs"/>
          <w:sz w:val="34"/>
          <w:szCs w:val="34"/>
          <w:rtl/>
        </w:rPr>
        <w:t>:</w:t>
      </w:r>
      <w:r w:rsidR="004649C9" w:rsidRPr="00B70C9F">
        <w:rPr>
          <w:rFonts w:ascii="Courier New" w:hAnsi="Courier New" w:cs="Traditional Arabic" w:hint="cs"/>
          <w:sz w:val="34"/>
          <w:szCs w:val="34"/>
          <w:rtl/>
        </w:rPr>
        <w:t xml:space="preserve"> سبحانك اللهم وبحمدك))</w:t>
      </w:r>
      <w:r w:rsidR="004649C9" w:rsidRPr="00B70C9F">
        <w:rPr>
          <w:rFonts w:cs="Traditional Arabic"/>
          <w:sz w:val="34"/>
          <w:szCs w:val="34"/>
          <w:vertAlign w:val="superscript"/>
          <w:rtl/>
        </w:rPr>
        <w:t xml:space="preserve"> (</w:t>
      </w:r>
      <w:r w:rsidR="004649C9" w:rsidRPr="00B70C9F">
        <w:rPr>
          <w:rFonts w:cs="Traditional Arabic"/>
          <w:sz w:val="34"/>
          <w:szCs w:val="34"/>
          <w:vertAlign w:val="superscript"/>
          <w:rtl/>
        </w:rPr>
        <w:footnoteReference w:id="843"/>
      </w:r>
      <w:r w:rsidR="004649C9" w:rsidRPr="00B70C9F">
        <w:rPr>
          <w:rFonts w:cs="Traditional Arabic"/>
          <w:sz w:val="34"/>
          <w:szCs w:val="34"/>
          <w:vertAlign w:val="superscript"/>
          <w:rtl/>
        </w:rPr>
        <w:t>)</w:t>
      </w:r>
      <w:r w:rsidR="004649C9" w:rsidRPr="00B70C9F">
        <w:rPr>
          <w:rFonts w:ascii="Courier New" w:hAnsi="Courier New" w:cs="Traditional Arabic" w:hint="cs"/>
          <w:sz w:val="34"/>
          <w:szCs w:val="34"/>
          <w:rtl/>
        </w:rPr>
        <w:t xml:space="preserve"> </w:t>
      </w:r>
    </w:p>
    <w:p w:rsidR="002D2F4E" w:rsidRPr="00B70C9F" w:rsidRDefault="004649C9" w:rsidP="00D757A5">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 xml:space="preserve">وابن الجوزي نفسه الذي عيَّن في النزهة جعل الحمد </w:t>
      </w:r>
      <w:r w:rsidR="009468BF" w:rsidRPr="00B70C9F">
        <w:rPr>
          <w:rFonts w:ascii="Courier New" w:hAnsi="Courier New" w:cs="Traditional Arabic" w:hint="cs"/>
          <w:sz w:val="34"/>
          <w:szCs w:val="34"/>
          <w:rtl/>
        </w:rPr>
        <w:t xml:space="preserve"> بمعنى الأمر</w:t>
      </w:r>
      <w:r w:rsidR="009468BF" w:rsidRPr="00B70C9F">
        <w:rPr>
          <w:rFonts w:cs="Traditional Arabic"/>
          <w:sz w:val="34"/>
          <w:szCs w:val="34"/>
          <w:vertAlign w:val="superscript"/>
          <w:rtl/>
        </w:rPr>
        <w:t>(</w:t>
      </w:r>
      <w:r w:rsidR="009468BF" w:rsidRPr="00B70C9F">
        <w:rPr>
          <w:rFonts w:cs="Traditional Arabic"/>
          <w:sz w:val="34"/>
          <w:szCs w:val="34"/>
          <w:vertAlign w:val="superscript"/>
          <w:rtl/>
        </w:rPr>
        <w:footnoteReference w:id="844"/>
      </w:r>
      <w:r w:rsidR="009468BF" w:rsidRPr="00B70C9F">
        <w:rPr>
          <w:rFonts w:cs="Traditional Arabic"/>
          <w:sz w:val="34"/>
          <w:szCs w:val="34"/>
          <w:vertAlign w:val="superscript"/>
          <w:rtl/>
        </w:rPr>
        <w:t>)</w:t>
      </w:r>
      <w:r w:rsidRPr="00B70C9F">
        <w:rPr>
          <w:rFonts w:ascii="Courier New" w:hAnsi="Courier New" w:cs="Traditional Arabic" w:hint="cs"/>
          <w:sz w:val="34"/>
          <w:szCs w:val="34"/>
          <w:rtl/>
        </w:rPr>
        <w:t xml:space="preserve"> في قوله تعالى</w:t>
      </w:r>
      <w:r w:rsidR="00D757A5" w:rsidRPr="00B70C9F">
        <w:rPr>
          <w:rFonts w:ascii="Courier New" w:hAnsi="Courier New" w:cs="Traditional Arabic" w:hint="cs"/>
          <w:sz w:val="34"/>
          <w:szCs w:val="34"/>
          <w:rtl/>
        </w:rPr>
        <w:t xml:space="preserve"> (</w:t>
      </w:r>
      <w:r w:rsidR="00D757A5" w:rsidRPr="00B70C9F">
        <w:rPr>
          <w:rFonts w:ascii="Courier New" w:hAnsi="Courier New" w:cs="Traditional Arabic"/>
          <w:sz w:val="34"/>
          <w:szCs w:val="34"/>
          <w:rtl/>
        </w:rPr>
        <w:t>وَسَبِّحْ بِحَمْدِ رَبِّكَ حِينَ تَقُومُ</w:t>
      </w:r>
      <w:r w:rsidR="00D757A5" w:rsidRPr="00B70C9F">
        <w:rPr>
          <w:rFonts w:ascii="Courier New" w:hAnsi="Courier New" w:cs="Traditional Arabic" w:hint="cs"/>
          <w:sz w:val="34"/>
          <w:szCs w:val="34"/>
          <w:rtl/>
        </w:rPr>
        <w:t xml:space="preserve">) </w:t>
      </w:r>
      <w:r w:rsidR="009468BF" w:rsidRPr="00B70C9F">
        <w:rPr>
          <w:rFonts w:ascii="Courier New" w:hAnsi="Courier New" w:cs="Traditional Arabic" w:hint="cs"/>
          <w:sz w:val="34"/>
          <w:szCs w:val="34"/>
          <w:rtl/>
        </w:rPr>
        <w:t>قال في تفسيره</w:t>
      </w:r>
      <w:r w:rsidR="00B70C9F">
        <w:rPr>
          <w:rFonts w:ascii="Courier New" w:hAnsi="Courier New" w:cs="Traditional Arabic" w:hint="cs"/>
          <w:sz w:val="34"/>
          <w:szCs w:val="34"/>
          <w:rtl/>
        </w:rPr>
        <w:t>:</w:t>
      </w:r>
      <w:r w:rsidR="009468BF" w:rsidRPr="00B70C9F">
        <w:rPr>
          <w:rFonts w:ascii="Courier New" w:hAnsi="Courier New" w:cs="Traditional Arabic" w:hint="cs"/>
          <w:sz w:val="34"/>
          <w:szCs w:val="34"/>
          <w:rtl/>
        </w:rPr>
        <w:t xml:space="preserve"> </w:t>
      </w:r>
      <w:r w:rsidR="000C71A2" w:rsidRPr="00B70C9F">
        <w:rPr>
          <w:rFonts w:ascii="Courier New" w:hAnsi="Courier New" w:cs="Traditional Arabic" w:hint="cs"/>
          <w:sz w:val="34"/>
          <w:szCs w:val="34"/>
          <w:rtl/>
        </w:rPr>
        <w:t>(((</w:t>
      </w:r>
      <w:r w:rsidR="000C71A2" w:rsidRPr="00B70C9F">
        <w:rPr>
          <w:rFonts w:ascii="Courier New" w:hAnsi="Courier New" w:cs="Traditional Arabic"/>
          <w:sz w:val="34"/>
          <w:szCs w:val="34"/>
          <w:rtl/>
        </w:rPr>
        <w:t>وَسَبِّحْ بِحَمْدِ رَبِّكَ حِينَ تَقُومُ</w:t>
      </w:r>
      <w:r w:rsidR="000C71A2" w:rsidRPr="00B70C9F">
        <w:rPr>
          <w:rFonts w:ascii="Courier New" w:hAnsi="Courier New" w:cs="Traditional Arabic" w:hint="cs"/>
          <w:sz w:val="34"/>
          <w:szCs w:val="34"/>
          <w:rtl/>
        </w:rPr>
        <w:t>) فيه ستة أقوال</w:t>
      </w:r>
      <w:r w:rsidR="00B70C9F">
        <w:rPr>
          <w:rFonts w:ascii="Courier New" w:hAnsi="Courier New" w:cs="Traditional Arabic" w:hint="cs"/>
          <w:sz w:val="34"/>
          <w:szCs w:val="34"/>
          <w:rtl/>
        </w:rPr>
        <w:t>:</w:t>
      </w:r>
      <w:r w:rsidR="000C71A2" w:rsidRPr="00B70C9F">
        <w:rPr>
          <w:rFonts w:ascii="Courier New" w:hAnsi="Courier New" w:cs="Traditional Arabic" w:hint="cs"/>
          <w:sz w:val="34"/>
          <w:szCs w:val="34"/>
          <w:rtl/>
        </w:rPr>
        <w:t xml:space="preserve"> </w:t>
      </w:r>
    </w:p>
    <w:p w:rsidR="000C71A2" w:rsidRPr="00B70C9F" w:rsidRDefault="007E1A4E" w:rsidP="002D2F4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أحدها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صلِّ لله حي</w:t>
      </w:r>
      <w:r w:rsidR="000C71A2" w:rsidRPr="00B70C9F">
        <w:rPr>
          <w:rFonts w:ascii="Courier New" w:hAnsi="Courier New" w:cs="Traditional Arabic" w:hint="cs"/>
          <w:sz w:val="34"/>
          <w:szCs w:val="34"/>
          <w:rtl/>
        </w:rPr>
        <w:t>ن تقوم من منامك قاله ابن عباس</w:t>
      </w:r>
      <w:r w:rsidR="00B70C9F">
        <w:rPr>
          <w:rFonts w:ascii="Courier New" w:hAnsi="Courier New" w:cs="Traditional Arabic" w:hint="cs"/>
          <w:sz w:val="34"/>
          <w:szCs w:val="34"/>
          <w:rtl/>
        </w:rPr>
        <w:t>.</w:t>
      </w:r>
    </w:p>
    <w:p w:rsidR="000C71A2" w:rsidRPr="00B70C9F" w:rsidRDefault="000C71A2" w:rsidP="002D2F4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سبحانك اللهم وبحمدك حين تقوم من مجلسك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قاله عطاء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وسعيد بن جبير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ومجاهد في آخرين</w:t>
      </w:r>
      <w:r w:rsidR="00B70C9F">
        <w:rPr>
          <w:rFonts w:ascii="Courier New" w:hAnsi="Courier New" w:cs="Traditional Arabic" w:hint="cs"/>
          <w:sz w:val="34"/>
          <w:szCs w:val="34"/>
          <w:rtl/>
        </w:rPr>
        <w:t>.</w:t>
      </w:r>
    </w:p>
    <w:p w:rsidR="000C71A2" w:rsidRPr="00B70C9F" w:rsidRDefault="000C71A2" w:rsidP="002D2F4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سبحانك اللهم وبحمدك وتبارك اسمك وتعالى جدك ولا إله غيرك حين تقوم في الصلاة</w:t>
      </w:r>
      <w:r w:rsidR="00B70C9F">
        <w:rPr>
          <w:rFonts w:ascii="Courier New" w:hAnsi="Courier New" w:cs="Traditional Arabic" w:hint="cs"/>
          <w:sz w:val="34"/>
          <w:szCs w:val="34"/>
          <w:rtl/>
        </w:rPr>
        <w:t>.</w:t>
      </w:r>
    </w:p>
    <w:p w:rsidR="000C71A2" w:rsidRPr="00B70C9F" w:rsidRDefault="000C71A2" w:rsidP="002D2F4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والرابع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سبِّح الله إذا قمتَ من نومك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قاله حسان بن عطية</w:t>
      </w:r>
      <w:r w:rsidR="00B70C9F">
        <w:rPr>
          <w:rFonts w:ascii="Courier New" w:hAnsi="Courier New" w:cs="Traditional Arabic" w:hint="cs"/>
          <w:sz w:val="34"/>
          <w:szCs w:val="34"/>
          <w:rtl/>
        </w:rPr>
        <w:t>.</w:t>
      </w:r>
    </w:p>
    <w:p w:rsidR="0050150B" w:rsidRPr="00B70C9F" w:rsidRDefault="0050150B" w:rsidP="002D2F4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والخامس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صلِّ صلاة الظهر إذا قمتَ من نوم القائلة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قاله زيد بن أسلم</w:t>
      </w:r>
      <w:r w:rsidR="00B70C9F">
        <w:rPr>
          <w:rFonts w:ascii="Courier New" w:hAnsi="Courier New" w:cs="Traditional Arabic" w:hint="cs"/>
          <w:sz w:val="34"/>
          <w:szCs w:val="34"/>
          <w:rtl/>
        </w:rPr>
        <w:t>.</w:t>
      </w:r>
    </w:p>
    <w:p w:rsidR="0050150B" w:rsidRPr="00B70C9F" w:rsidRDefault="0050150B" w:rsidP="002D2F4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والسادس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اذكر الله بلسانك حين تقوم من فراشك إلى أن تدخل في الصلاة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قاله ابن السائب))</w:t>
      </w:r>
      <w:r w:rsidRPr="00B70C9F">
        <w:rPr>
          <w:rFonts w:cs="Traditional Arabic"/>
          <w:sz w:val="34"/>
          <w:szCs w:val="34"/>
          <w:vertAlign w:val="superscript"/>
          <w:rtl/>
        </w:rPr>
        <w:t>(</w:t>
      </w:r>
      <w:r w:rsidRPr="00B70C9F">
        <w:rPr>
          <w:rFonts w:cs="Traditional Arabic"/>
          <w:sz w:val="34"/>
          <w:szCs w:val="34"/>
          <w:vertAlign w:val="superscript"/>
          <w:rtl/>
        </w:rPr>
        <w:footnoteReference w:id="845"/>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50150B" w:rsidRPr="00B70C9F" w:rsidRDefault="0050150B" w:rsidP="002D2F4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فما قاله ابن الجوزي </w:t>
      </w:r>
      <w:r w:rsidR="009468BF" w:rsidRPr="00B70C9F">
        <w:rPr>
          <w:rFonts w:ascii="Courier New" w:hAnsi="Courier New" w:cs="Traditional Arabic" w:hint="cs"/>
          <w:sz w:val="34"/>
          <w:szCs w:val="34"/>
          <w:rtl/>
        </w:rPr>
        <w:t xml:space="preserve">أيضًا </w:t>
      </w:r>
      <w:r w:rsidRPr="00B70C9F">
        <w:rPr>
          <w:rFonts w:ascii="Courier New" w:hAnsi="Courier New" w:cs="Traditional Arabic" w:hint="cs"/>
          <w:sz w:val="34"/>
          <w:szCs w:val="34"/>
          <w:rtl/>
        </w:rPr>
        <w:t>في باب الوجوه أبطله إبطالاً في باب التفسير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وتأمل كيف أنَّه ذكر لمعنى الحمد ستة أقوال في الزاد ليس من بينها القول الذي عيَّنه في النزهة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فهل يشك أحد بعد ذلك في أنَّ كتب الوجوه باطلة لا يجوز الاستناد إليها</w:t>
      </w:r>
      <w:r w:rsidR="00B70C9F">
        <w:rPr>
          <w:rFonts w:ascii="Courier New" w:hAnsi="Courier New" w:cs="Traditional Arabic" w:hint="cs"/>
          <w:sz w:val="34"/>
          <w:szCs w:val="34"/>
          <w:rtl/>
        </w:rPr>
        <w:t>.</w:t>
      </w:r>
    </w:p>
    <w:p w:rsidR="006224C1" w:rsidRPr="00B70C9F" w:rsidRDefault="00D757A5" w:rsidP="002D2F4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وقال القرطبي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وَسَبِّحْ بِحَمْدِ رَبِّكَ حِينَ تَقُومُ</w:t>
      </w:r>
      <w:r w:rsidRPr="00B70C9F">
        <w:rPr>
          <w:rFonts w:ascii="Courier New" w:hAnsi="Courier New" w:cs="Traditional Arabic" w:hint="cs"/>
          <w:sz w:val="34"/>
          <w:szCs w:val="34"/>
          <w:rtl/>
        </w:rPr>
        <w:t>) اختلف أهل في تأويل قوله (</w:t>
      </w:r>
      <w:r w:rsidRPr="00B70C9F">
        <w:rPr>
          <w:rFonts w:ascii="Courier New" w:hAnsi="Courier New" w:cs="Traditional Arabic"/>
          <w:sz w:val="34"/>
          <w:szCs w:val="34"/>
          <w:rtl/>
        </w:rPr>
        <w:t>حِينَ تَقُومُ</w:t>
      </w:r>
      <w:r w:rsidRPr="00B70C9F">
        <w:rPr>
          <w:rFonts w:ascii="Courier New" w:hAnsi="Courier New" w:cs="Traditional Arabic" w:hint="cs"/>
          <w:sz w:val="34"/>
          <w:szCs w:val="34"/>
          <w:rtl/>
        </w:rPr>
        <w:t xml:space="preserve">) </w:t>
      </w:r>
      <w:r w:rsidR="00563D08" w:rsidRPr="00B70C9F">
        <w:rPr>
          <w:rFonts w:ascii="Courier New" w:hAnsi="Courier New" w:cs="Traditional Arabic" w:hint="cs"/>
          <w:sz w:val="34"/>
          <w:szCs w:val="34"/>
          <w:rtl/>
        </w:rPr>
        <w:t xml:space="preserve">فقال عوف بن مالك وابن مسعود وعطاء وسعيد </w:t>
      </w:r>
      <w:r w:rsidR="00563D08" w:rsidRPr="00B70C9F">
        <w:rPr>
          <w:rFonts w:ascii="Courier New" w:hAnsi="Courier New" w:cs="Traditional Arabic" w:hint="cs"/>
          <w:sz w:val="34"/>
          <w:szCs w:val="34"/>
          <w:rtl/>
        </w:rPr>
        <w:lastRenderedPageBreak/>
        <w:t xml:space="preserve">بن جبير وسفيان الثوري </w:t>
      </w:r>
      <w:r w:rsidR="00EF1971" w:rsidRPr="00B70C9F">
        <w:rPr>
          <w:rFonts w:ascii="Courier New" w:hAnsi="Courier New" w:cs="Traditional Arabic" w:hint="cs"/>
          <w:sz w:val="34"/>
          <w:szCs w:val="34"/>
          <w:rtl/>
        </w:rPr>
        <w:t>وأبو الأحوص</w:t>
      </w:r>
      <w:r w:rsidR="00B70C9F">
        <w:rPr>
          <w:rFonts w:ascii="Courier New" w:hAnsi="Courier New" w:cs="Traditional Arabic" w:hint="cs"/>
          <w:sz w:val="34"/>
          <w:szCs w:val="34"/>
          <w:rtl/>
        </w:rPr>
        <w:t>:</w:t>
      </w:r>
      <w:r w:rsidR="00EF1971" w:rsidRPr="00B70C9F">
        <w:rPr>
          <w:rFonts w:ascii="Courier New" w:hAnsi="Courier New" w:cs="Traditional Arabic" w:hint="cs"/>
          <w:sz w:val="34"/>
          <w:szCs w:val="34"/>
          <w:rtl/>
        </w:rPr>
        <w:t xml:space="preserve"> يسبح الله حين يقو</w:t>
      </w:r>
      <w:r w:rsidR="00563D08" w:rsidRPr="00B70C9F">
        <w:rPr>
          <w:rFonts w:ascii="Courier New" w:hAnsi="Courier New" w:cs="Traditional Arabic" w:hint="cs"/>
          <w:sz w:val="34"/>
          <w:szCs w:val="34"/>
          <w:rtl/>
        </w:rPr>
        <w:t>م</w:t>
      </w:r>
      <w:r w:rsidR="00B70C9F">
        <w:rPr>
          <w:rFonts w:ascii="Courier New" w:hAnsi="Courier New" w:cs="Traditional Arabic" w:hint="cs"/>
          <w:sz w:val="34"/>
          <w:szCs w:val="34"/>
          <w:rtl/>
        </w:rPr>
        <w:t>،</w:t>
      </w:r>
      <w:r w:rsidR="00563D08" w:rsidRPr="00B70C9F">
        <w:rPr>
          <w:rFonts w:ascii="Courier New" w:hAnsi="Courier New" w:cs="Traditional Arabic" w:hint="cs"/>
          <w:sz w:val="34"/>
          <w:szCs w:val="34"/>
          <w:rtl/>
        </w:rPr>
        <w:t xml:space="preserve"> فيقول</w:t>
      </w:r>
      <w:r w:rsidR="00B70C9F">
        <w:rPr>
          <w:rFonts w:ascii="Courier New" w:hAnsi="Courier New" w:cs="Traditional Arabic" w:hint="cs"/>
          <w:sz w:val="34"/>
          <w:szCs w:val="34"/>
          <w:rtl/>
        </w:rPr>
        <w:t>:</w:t>
      </w:r>
      <w:r w:rsidR="00563D08" w:rsidRPr="00B70C9F">
        <w:rPr>
          <w:rFonts w:ascii="Courier New" w:hAnsi="Courier New" w:cs="Traditional Arabic" w:hint="cs"/>
          <w:sz w:val="34"/>
          <w:szCs w:val="34"/>
          <w:rtl/>
        </w:rPr>
        <w:t xml:space="preserve"> سبحان الله وبحمده</w:t>
      </w:r>
      <w:r w:rsidR="00B70C9F">
        <w:rPr>
          <w:rFonts w:ascii="Courier New" w:hAnsi="Courier New" w:cs="Traditional Arabic" w:hint="cs"/>
          <w:sz w:val="34"/>
          <w:szCs w:val="34"/>
          <w:rtl/>
        </w:rPr>
        <w:t>،</w:t>
      </w:r>
      <w:r w:rsidR="00563D08" w:rsidRPr="00B70C9F">
        <w:rPr>
          <w:rFonts w:ascii="Courier New" w:hAnsi="Courier New" w:cs="Traditional Arabic" w:hint="cs"/>
          <w:sz w:val="34"/>
          <w:szCs w:val="34"/>
          <w:rtl/>
        </w:rPr>
        <w:t xml:space="preserve"> أو سبحانك اللهم وبحمدك</w:t>
      </w:r>
      <w:r w:rsidR="00B70C9F">
        <w:rPr>
          <w:rFonts w:ascii="Courier New" w:hAnsi="Courier New" w:cs="Traditional Arabic" w:hint="cs"/>
          <w:sz w:val="34"/>
          <w:szCs w:val="34"/>
          <w:rtl/>
        </w:rPr>
        <w:t>،</w:t>
      </w:r>
      <w:r w:rsidR="00563D08" w:rsidRPr="00B70C9F">
        <w:rPr>
          <w:rFonts w:ascii="Courier New" w:hAnsi="Courier New" w:cs="Traditional Arabic" w:hint="cs"/>
          <w:sz w:val="34"/>
          <w:szCs w:val="34"/>
          <w:rtl/>
        </w:rPr>
        <w:t xml:space="preserve"> فإن كان المجلس خيرًا ازددتَ ثناءً حسنًا</w:t>
      </w:r>
      <w:r w:rsidR="00B70C9F">
        <w:rPr>
          <w:rFonts w:ascii="Courier New" w:hAnsi="Courier New" w:cs="Traditional Arabic" w:hint="cs"/>
          <w:sz w:val="34"/>
          <w:szCs w:val="34"/>
          <w:rtl/>
        </w:rPr>
        <w:t>،</w:t>
      </w:r>
      <w:r w:rsidR="00563D08" w:rsidRPr="00B70C9F">
        <w:rPr>
          <w:rFonts w:ascii="Courier New" w:hAnsi="Courier New" w:cs="Traditional Arabic" w:hint="cs"/>
          <w:sz w:val="34"/>
          <w:szCs w:val="34"/>
          <w:rtl/>
        </w:rPr>
        <w:t xml:space="preserve"> وإن كان غير ذلك كان كفارة</w:t>
      </w:r>
      <w:r w:rsidR="00B70C9F">
        <w:rPr>
          <w:rFonts w:ascii="Courier New" w:hAnsi="Courier New" w:cs="Traditional Arabic" w:hint="cs"/>
          <w:sz w:val="34"/>
          <w:szCs w:val="34"/>
          <w:rtl/>
        </w:rPr>
        <w:t>،</w:t>
      </w:r>
      <w:r w:rsidR="00563D08" w:rsidRPr="00B70C9F">
        <w:rPr>
          <w:rFonts w:ascii="Courier New" w:hAnsi="Courier New" w:cs="Traditional Arabic" w:hint="cs"/>
          <w:sz w:val="34"/>
          <w:szCs w:val="34"/>
          <w:rtl/>
        </w:rPr>
        <w:t xml:space="preserve"> ودليل ذلك ما خرَجه الترمذي عن أبي هريرة قال</w:t>
      </w:r>
      <w:r w:rsidR="00B70C9F">
        <w:rPr>
          <w:rFonts w:ascii="Courier New" w:hAnsi="Courier New" w:cs="Traditional Arabic" w:hint="cs"/>
          <w:sz w:val="34"/>
          <w:szCs w:val="34"/>
          <w:rtl/>
        </w:rPr>
        <w:t>:</w:t>
      </w:r>
      <w:r w:rsidR="00563D08" w:rsidRPr="00B70C9F">
        <w:rPr>
          <w:rFonts w:ascii="Courier New" w:hAnsi="Courier New" w:cs="Traditional Arabic" w:hint="cs"/>
          <w:sz w:val="34"/>
          <w:szCs w:val="34"/>
          <w:rtl/>
        </w:rPr>
        <w:t xml:space="preserve"> قال رسول الله صلى الله عليه وسلم</w:t>
      </w:r>
      <w:r w:rsidR="00B70C9F">
        <w:rPr>
          <w:rFonts w:ascii="Courier New" w:hAnsi="Courier New" w:cs="Traditional Arabic" w:hint="cs"/>
          <w:sz w:val="34"/>
          <w:szCs w:val="34"/>
          <w:rtl/>
        </w:rPr>
        <w:t>:</w:t>
      </w:r>
      <w:r w:rsidR="00563D08" w:rsidRPr="00B70C9F">
        <w:rPr>
          <w:rFonts w:ascii="Courier New" w:hAnsi="Courier New" w:cs="Traditional Arabic" w:hint="cs"/>
          <w:sz w:val="34"/>
          <w:szCs w:val="34"/>
          <w:rtl/>
        </w:rPr>
        <w:t xml:space="preserve"> من جلس في مجلس فكثر فيه لغطه</w:t>
      </w:r>
      <w:r w:rsidR="00B70C9F">
        <w:rPr>
          <w:rFonts w:ascii="Courier New" w:hAnsi="Courier New" w:cs="Traditional Arabic" w:hint="cs"/>
          <w:sz w:val="34"/>
          <w:szCs w:val="34"/>
          <w:rtl/>
        </w:rPr>
        <w:t>،</w:t>
      </w:r>
      <w:r w:rsidR="00563D08" w:rsidRPr="00B70C9F">
        <w:rPr>
          <w:rFonts w:ascii="Courier New" w:hAnsi="Courier New" w:cs="Traditional Arabic" w:hint="cs"/>
          <w:sz w:val="34"/>
          <w:szCs w:val="34"/>
          <w:rtl/>
        </w:rPr>
        <w:t xml:space="preserve"> فقال قبل أن يقوم من مجلسه</w:t>
      </w:r>
      <w:r w:rsidR="00B70C9F">
        <w:rPr>
          <w:rFonts w:ascii="Courier New" w:hAnsi="Courier New" w:cs="Traditional Arabic" w:hint="cs"/>
          <w:sz w:val="34"/>
          <w:szCs w:val="34"/>
          <w:rtl/>
        </w:rPr>
        <w:t>:</w:t>
      </w:r>
      <w:r w:rsidR="00563D08" w:rsidRPr="00B70C9F">
        <w:rPr>
          <w:rFonts w:ascii="Courier New" w:hAnsi="Courier New" w:cs="Traditional Arabic" w:hint="cs"/>
          <w:sz w:val="34"/>
          <w:szCs w:val="34"/>
          <w:rtl/>
        </w:rPr>
        <w:t xml:space="preserve"> سبحانك اللهم وبحمدك</w:t>
      </w:r>
      <w:r w:rsidR="00B70C9F">
        <w:rPr>
          <w:rFonts w:ascii="Courier New" w:hAnsi="Courier New" w:cs="Traditional Arabic" w:hint="cs"/>
          <w:sz w:val="34"/>
          <w:szCs w:val="34"/>
          <w:rtl/>
        </w:rPr>
        <w:t>،</w:t>
      </w:r>
      <w:r w:rsidR="00563D08" w:rsidRPr="00B70C9F">
        <w:rPr>
          <w:rFonts w:ascii="Courier New" w:hAnsi="Courier New" w:cs="Traditional Arabic" w:hint="cs"/>
          <w:sz w:val="34"/>
          <w:szCs w:val="34"/>
          <w:rtl/>
        </w:rPr>
        <w:t xml:space="preserve"> اشهد أن لا إله إلاَّ الله</w:t>
      </w:r>
      <w:r w:rsidR="00B70C9F">
        <w:rPr>
          <w:rFonts w:ascii="Courier New" w:hAnsi="Courier New" w:cs="Traditional Arabic" w:hint="cs"/>
          <w:sz w:val="34"/>
          <w:szCs w:val="34"/>
          <w:rtl/>
        </w:rPr>
        <w:t>،</w:t>
      </w:r>
      <w:r w:rsidR="00563D08" w:rsidRPr="00B70C9F">
        <w:rPr>
          <w:rFonts w:ascii="Courier New" w:hAnsi="Courier New" w:cs="Traditional Arabic" w:hint="cs"/>
          <w:sz w:val="34"/>
          <w:szCs w:val="34"/>
          <w:rtl/>
        </w:rPr>
        <w:t xml:space="preserve"> </w:t>
      </w:r>
      <w:proofErr w:type="spellStart"/>
      <w:r w:rsidR="00563D08" w:rsidRPr="00B70C9F">
        <w:rPr>
          <w:rFonts w:ascii="Courier New" w:hAnsi="Courier New" w:cs="Traditional Arabic" w:hint="cs"/>
          <w:sz w:val="34"/>
          <w:szCs w:val="34"/>
          <w:rtl/>
        </w:rPr>
        <w:t>استغفرك</w:t>
      </w:r>
      <w:proofErr w:type="spellEnd"/>
      <w:r w:rsidR="00563D08" w:rsidRPr="00B70C9F">
        <w:rPr>
          <w:rFonts w:ascii="Courier New" w:hAnsi="Courier New" w:cs="Traditional Arabic" w:hint="cs"/>
          <w:sz w:val="34"/>
          <w:szCs w:val="34"/>
          <w:rtl/>
        </w:rPr>
        <w:t xml:space="preserve"> وأتوب إليك، إلاَّ غفر الله </w:t>
      </w:r>
      <w:r w:rsidR="00797984" w:rsidRPr="00B70C9F">
        <w:rPr>
          <w:rFonts w:ascii="Courier New" w:hAnsi="Courier New" w:cs="Traditional Arabic" w:hint="cs"/>
          <w:sz w:val="34"/>
          <w:szCs w:val="34"/>
          <w:rtl/>
        </w:rPr>
        <w:t>ما كان في مجلسه ذلك))</w:t>
      </w:r>
      <w:r w:rsidR="00797984" w:rsidRPr="00B70C9F">
        <w:rPr>
          <w:rFonts w:cs="Traditional Arabic"/>
          <w:sz w:val="34"/>
          <w:szCs w:val="34"/>
          <w:vertAlign w:val="superscript"/>
          <w:rtl/>
        </w:rPr>
        <w:t xml:space="preserve"> (</w:t>
      </w:r>
      <w:r w:rsidR="00797984" w:rsidRPr="00B70C9F">
        <w:rPr>
          <w:rFonts w:cs="Traditional Arabic"/>
          <w:sz w:val="34"/>
          <w:szCs w:val="34"/>
          <w:vertAlign w:val="superscript"/>
          <w:rtl/>
        </w:rPr>
        <w:footnoteReference w:id="846"/>
      </w:r>
      <w:r w:rsidR="00797984" w:rsidRPr="00B70C9F">
        <w:rPr>
          <w:rFonts w:cs="Traditional Arabic"/>
          <w:sz w:val="34"/>
          <w:szCs w:val="34"/>
          <w:vertAlign w:val="superscript"/>
          <w:rtl/>
        </w:rPr>
        <w:t>)</w:t>
      </w:r>
      <w:r w:rsidR="00797984" w:rsidRPr="00B70C9F">
        <w:rPr>
          <w:rFonts w:ascii="Courier New" w:hAnsi="Courier New" w:cs="Traditional Arabic" w:hint="cs"/>
          <w:sz w:val="34"/>
          <w:szCs w:val="34"/>
          <w:rtl/>
        </w:rPr>
        <w:t xml:space="preserve"> </w:t>
      </w:r>
    </w:p>
    <w:p w:rsidR="006224C1" w:rsidRPr="00B70C9F" w:rsidRDefault="00284BF3" w:rsidP="009B5C53">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وجعلوا الحمد في الوجه الثالث</w:t>
      </w:r>
      <w:r w:rsidR="006224C1" w:rsidRPr="00B70C9F">
        <w:rPr>
          <w:rFonts w:ascii="Courier New" w:hAnsi="Courier New" w:cs="Traditional Arabic" w:hint="cs"/>
          <w:sz w:val="34"/>
          <w:szCs w:val="34"/>
          <w:rtl/>
        </w:rPr>
        <w:t xml:space="preserve"> بمعنى الم</w:t>
      </w:r>
      <w:r w:rsidR="006C5ABF" w:rsidRPr="00B70C9F">
        <w:rPr>
          <w:rFonts w:ascii="Courier New" w:hAnsi="Courier New" w:cs="Traditional Arabic" w:hint="cs"/>
          <w:sz w:val="34"/>
          <w:szCs w:val="34"/>
          <w:rtl/>
        </w:rPr>
        <w:t>ِ</w:t>
      </w:r>
      <w:r w:rsidR="006224C1" w:rsidRPr="00B70C9F">
        <w:rPr>
          <w:rFonts w:ascii="Courier New" w:hAnsi="Courier New" w:cs="Traditional Arabic" w:hint="cs"/>
          <w:sz w:val="34"/>
          <w:szCs w:val="34"/>
          <w:rtl/>
        </w:rPr>
        <w:t>ن</w:t>
      </w:r>
      <w:r w:rsidR="006C5ABF" w:rsidRPr="00B70C9F">
        <w:rPr>
          <w:rFonts w:ascii="Courier New" w:hAnsi="Courier New" w:cs="Traditional Arabic" w:hint="cs"/>
          <w:sz w:val="34"/>
          <w:szCs w:val="34"/>
          <w:rtl/>
        </w:rPr>
        <w:t>َّ</w:t>
      </w:r>
      <w:r w:rsidR="006224C1" w:rsidRPr="00B70C9F">
        <w:rPr>
          <w:rFonts w:ascii="Courier New" w:hAnsi="Courier New" w:cs="Traditional Arabic" w:hint="cs"/>
          <w:sz w:val="34"/>
          <w:szCs w:val="34"/>
          <w:rtl/>
        </w:rPr>
        <w:t>ة في قوله تعالى</w:t>
      </w:r>
      <w:r w:rsidR="00B70C9F">
        <w:rPr>
          <w:rFonts w:ascii="Courier New" w:hAnsi="Courier New" w:cs="Traditional Arabic" w:hint="cs"/>
          <w:sz w:val="34"/>
          <w:szCs w:val="34"/>
          <w:rtl/>
        </w:rPr>
        <w:t>:</w:t>
      </w:r>
      <w:r w:rsidR="006224C1" w:rsidRPr="00B70C9F">
        <w:rPr>
          <w:rFonts w:ascii="Courier New" w:hAnsi="Courier New" w:cs="Traditional Arabic" w:hint="cs"/>
          <w:sz w:val="34"/>
          <w:szCs w:val="34"/>
          <w:rtl/>
        </w:rPr>
        <w:t xml:space="preserve"> (</w:t>
      </w:r>
      <w:r w:rsidR="006224C1" w:rsidRPr="00B70C9F">
        <w:rPr>
          <w:rFonts w:ascii="Courier New" w:hAnsi="Courier New" w:cs="Traditional Arabic"/>
          <w:sz w:val="34"/>
          <w:szCs w:val="34"/>
          <w:rtl/>
        </w:rPr>
        <w:t>وَقَالُوا الْحَمْدُ لِلَّهِ الَّذِي صَدَقَنَا وَعْدَهُ</w:t>
      </w:r>
      <w:r w:rsidR="006224C1" w:rsidRPr="00B70C9F">
        <w:rPr>
          <w:rFonts w:ascii="Courier New" w:hAnsi="Courier New" w:cs="Traditional Arabic" w:hint="cs"/>
          <w:sz w:val="34"/>
          <w:szCs w:val="34"/>
          <w:rtl/>
        </w:rPr>
        <w:t>) لم أجد في كتب التفسير التي رجعتُ إليها من جعل الحمد في هذه الآية بمعنى المنة حتى ابن الجوزي ن</w:t>
      </w:r>
      <w:r w:rsidR="00FF140F" w:rsidRPr="00B70C9F">
        <w:rPr>
          <w:rFonts w:ascii="Courier New" w:hAnsi="Courier New" w:cs="Traditional Arabic" w:hint="cs"/>
          <w:sz w:val="34"/>
          <w:szCs w:val="34"/>
          <w:rtl/>
        </w:rPr>
        <w:t>فسه</w:t>
      </w:r>
      <w:r w:rsidR="00B70C9F">
        <w:rPr>
          <w:rFonts w:ascii="Courier New" w:hAnsi="Courier New" w:cs="Traditional Arabic" w:hint="cs"/>
          <w:sz w:val="34"/>
          <w:szCs w:val="34"/>
          <w:rtl/>
        </w:rPr>
        <w:t>،</w:t>
      </w:r>
      <w:r w:rsidR="00FF140F" w:rsidRPr="00B70C9F">
        <w:rPr>
          <w:rFonts w:ascii="Courier New" w:hAnsi="Courier New" w:cs="Traditional Arabic" w:hint="cs"/>
          <w:sz w:val="34"/>
          <w:szCs w:val="34"/>
          <w:rtl/>
        </w:rPr>
        <w:t xml:space="preserve"> بل أبقوا الحمد على معناه</w:t>
      </w:r>
      <w:r w:rsidR="00B70C9F">
        <w:rPr>
          <w:rFonts w:ascii="Courier New" w:hAnsi="Courier New" w:cs="Traditional Arabic" w:hint="cs"/>
          <w:sz w:val="34"/>
          <w:szCs w:val="34"/>
          <w:rtl/>
        </w:rPr>
        <w:t>،</w:t>
      </w:r>
      <w:r w:rsidR="006C5ABF" w:rsidRPr="00B70C9F">
        <w:rPr>
          <w:rFonts w:ascii="Courier New" w:hAnsi="Courier New" w:cs="Traditional Arabic" w:hint="cs"/>
          <w:sz w:val="34"/>
          <w:szCs w:val="34"/>
          <w:rtl/>
        </w:rPr>
        <w:t xml:space="preserve"> وقد تقدم تعريف الحمد</w:t>
      </w:r>
      <w:r w:rsidR="00B70C9F">
        <w:rPr>
          <w:rFonts w:ascii="Courier New" w:hAnsi="Courier New" w:cs="Traditional Arabic" w:hint="cs"/>
          <w:sz w:val="34"/>
          <w:szCs w:val="34"/>
          <w:rtl/>
        </w:rPr>
        <w:t>،</w:t>
      </w:r>
      <w:r w:rsidR="006C5ABF" w:rsidRPr="00B70C9F">
        <w:rPr>
          <w:rFonts w:ascii="Courier New" w:hAnsi="Courier New" w:cs="Traditional Arabic" w:hint="cs"/>
          <w:sz w:val="34"/>
          <w:szCs w:val="34"/>
          <w:rtl/>
        </w:rPr>
        <w:t xml:space="preserve"> أمَّا المِنَّة فقد قال الراغب</w:t>
      </w:r>
      <w:r w:rsidR="00B70C9F">
        <w:rPr>
          <w:rFonts w:ascii="Courier New" w:hAnsi="Courier New" w:cs="Traditional Arabic" w:hint="cs"/>
          <w:sz w:val="34"/>
          <w:szCs w:val="34"/>
          <w:rtl/>
        </w:rPr>
        <w:t>:</w:t>
      </w:r>
      <w:r w:rsidR="00FF140F" w:rsidRPr="00B70C9F">
        <w:rPr>
          <w:rFonts w:ascii="Courier New" w:hAnsi="Courier New" w:cs="Traditional Arabic" w:hint="cs"/>
          <w:sz w:val="34"/>
          <w:szCs w:val="34"/>
          <w:rtl/>
        </w:rPr>
        <w:t xml:space="preserve"> ((والمِنَّة</w:t>
      </w:r>
      <w:r w:rsidR="00B70C9F">
        <w:rPr>
          <w:rFonts w:ascii="Courier New" w:hAnsi="Courier New" w:cs="Traditional Arabic" w:hint="cs"/>
          <w:sz w:val="34"/>
          <w:szCs w:val="34"/>
          <w:rtl/>
        </w:rPr>
        <w:t>:</w:t>
      </w:r>
      <w:r w:rsidR="00FF140F" w:rsidRPr="00B70C9F">
        <w:rPr>
          <w:rFonts w:ascii="Courier New" w:hAnsi="Courier New" w:cs="Traditional Arabic" w:hint="cs"/>
          <w:sz w:val="34"/>
          <w:szCs w:val="34"/>
          <w:rtl/>
        </w:rPr>
        <w:t xml:space="preserve"> النِّعْمة الثقيلة</w:t>
      </w:r>
      <w:r w:rsidR="00FD0C85">
        <w:rPr>
          <w:rFonts w:ascii="Courier New" w:hAnsi="Courier New" w:cs="Traditional Arabic" w:hint="cs"/>
          <w:sz w:val="34"/>
          <w:szCs w:val="34"/>
          <w:rtl/>
        </w:rPr>
        <w:t xml:space="preserve">... </w:t>
      </w:r>
      <w:r w:rsidR="00FF140F" w:rsidRPr="00B70C9F">
        <w:rPr>
          <w:rFonts w:ascii="Courier New" w:hAnsi="Courier New" w:cs="Traditional Arabic" w:hint="cs"/>
          <w:sz w:val="34"/>
          <w:szCs w:val="34"/>
          <w:rtl/>
        </w:rPr>
        <w:t>فيقال</w:t>
      </w:r>
      <w:r w:rsidR="00B70C9F">
        <w:rPr>
          <w:rFonts w:ascii="Courier New" w:hAnsi="Courier New" w:cs="Traditional Arabic" w:hint="cs"/>
          <w:sz w:val="34"/>
          <w:szCs w:val="34"/>
          <w:rtl/>
        </w:rPr>
        <w:t>:</w:t>
      </w:r>
      <w:r w:rsidR="00FF140F" w:rsidRPr="00B70C9F">
        <w:rPr>
          <w:rFonts w:ascii="Courier New" w:hAnsi="Courier New" w:cs="Traditional Arabic" w:hint="cs"/>
          <w:sz w:val="34"/>
          <w:szCs w:val="34"/>
          <w:rtl/>
        </w:rPr>
        <w:t xml:space="preserve"> منَّ فلان على فلان</w:t>
      </w:r>
      <w:r w:rsidR="00B70C9F">
        <w:rPr>
          <w:rFonts w:ascii="Courier New" w:hAnsi="Courier New" w:cs="Traditional Arabic" w:hint="cs"/>
          <w:sz w:val="34"/>
          <w:szCs w:val="34"/>
          <w:rtl/>
        </w:rPr>
        <w:t>:</w:t>
      </w:r>
      <w:r w:rsidR="00FF140F" w:rsidRPr="00B70C9F">
        <w:rPr>
          <w:rFonts w:ascii="Courier New" w:hAnsi="Courier New" w:cs="Traditional Arabic" w:hint="cs"/>
          <w:sz w:val="34"/>
          <w:szCs w:val="34"/>
          <w:rtl/>
        </w:rPr>
        <w:t xml:space="preserve"> إذا أثقله بالنعمة</w:t>
      </w:r>
      <w:r w:rsidR="00B70C9F">
        <w:rPr>
          <w:rFonts w:ascii="Courier New" w:hAnsi="Courier New" w:cs="Traditional Arabic" w:hint="cs"/>
          <w:sz w:val="34"/>
          <w:szCs w:val="34"/>
          <w:rtl/>
        </w:rPr>
        <w:t>،</w:t>
      </w:r>
      <w:r w:rsidR="00FF140F" w:rsidRPr="00B70C9F">
        <w:rPr>
          <w:rFonts w:ascii="Courier New" w:hAnsi="Courier New" w:cs="Traditional Arabic" w:hint="cs"/>
          <w:sz w:val="34"/>
          <w:szCs w:val="34"/>
          <w:rtl/>
        </w:rPr>
        <w:t xml:space="preserve"> وعلى ذلك قوله تعالى</w:t>
      </w:r>
      <w:r w:rsidR="00B70C9F">
        <w:rPr>
          <w:rFonts w:ascii="Courier New" w:hAnsi="Courier New" w:cs="Traditional Arabic" w:hint="cs"/>
          <w:sz w:val="34"/>
          <w:szCs w:val="34"/>
          <w:rtl/>
        </w:rPr>
        <w:t>:</w:t>
      </w:r>
      <w:r w:rsidR="00FF140F" w:rsidRPr="00B70C9F">
        <w:rPr>
          <w:rFonts w:ascii="Courier New" w:hAnsi="Courier New" w:cs="Traditional Arabic" w:hint="cs"/>
          <w:sz w:val="34"/>
          <w:szCs w:val="34"/>
          <w:rtl/>
        </w:rPr>
        <w:t xml:space="preserve"> (</w:t>
      </w:r>
      <w:r w:rsidR="00FF140F" w:rsidRPr="00B70C9F">
        <w:rPr>
          <w:rFonts w:ascii="Courier New" w:hAnsi="Courier New" w:cs="Traditional Arabic"/>
          <w:sz w:val="34"/>
          <w:szCs w:val="34"/>
          <w:rtl/>
        </w:rPr>
        <w:t>لَقَدْ مَنَّ اللّهُ عَلَى الْمُؤمِنِينَ</w:t>
      </w:r>
      <w:r w:rsidR="00FF140F" w:rsidRPr="00B70C9F">
        <w:rPr>
          <w:rFonts w:ascii="Courier New" w:hAnsi="Courier New" w:cs="Traditional Arabic" w:hint="cs"/>
          <w:sz w:val="34"/>
          <w:szCs w:val="34"/>
          <w:rtl/>
        </w:rPr>
        <w:t>){آل عمران</w:t>
      </w:r>
      <w:r w:rsidR="00B70C9F">
        <w:rPr>
          <w:rFonts w:ascii="Courier New" w:hAnsi="Courier New" w:cs="Traditional Arabic" w:hint="cs"/>
          <w:sz w:val="34"/>
          <w:szCs w:val="34"/>
          <w:rtl/>
        </w:rPr>
        <w:t>:</w:t>
      </w:r>
      <w:r w:rsidR="00FF140F" w:rsidRPr="00B70C9F">
        <w:rPr>
          <w:rFonts w:ascii="Courier New" w:hAnsi="Courier New" w:cs="Traditional Arabic" w:hint="cs"/>
          <w:sz w:val="34"/>
          <w:szCs w:val="34"/>
          <w:rtl/>
        </w:rPr>
        <w:t xml:space="preserve"> 164}</w:t>
      </w:r>
      <w:r w:rsidR="00FD0C85">
        <w:rPr>
          <w:rFonts w:ascii="Courier New" w:hAnsi="Courier New" w:cs="Traditional Arabic" w:hint="cs"/>
          <w:sz w:val="34"/>
          <w:szCs w:val="34"/>
          <w:rtl/>
        </w:rPr>
        <w:t xml:space="preserve">... </w:t>
      </w:r>
      <w:r w:rsidR="006C5ABF" w:rsidRPr="00B70C9F">
        <w:rPr>
          <w:rFonts w:ascii="Courier New" w:hAnsi="Courier New" w:cs="Traditional Arabic" w:hint="cs"/>
          <w:sz w:val="34"/>
          <w:szCs w:val="34"/>
          <w:rtl/>
        </w:rPr>
        <w:t>وذلك لا يكون إلاَّ لله))</w:t>
      </w:r>
      <w:r w:rsidR="006C5ABF" w:rsidRPr="00B70C9F">
        <w:rPr>
          <w:rFonts w:cs="Traditional Arabic"/>
          <w:sz w:val="34"/>
          <w:szCs w:val="34"/>
          <w:vertAlign w:val="superscript"/>
          <w:rtl/>
        </w:rPr>
        <w:t xml:space="preserve"> (</w:t>
      </w:r>
      <w:r w:rsidR="006C5ABF" w:rsidRPr="00B70C9F">
        <w:rPr>
          <w:rFonts w:cs="Traditional Arabic"/>
          <w:sz w:val="34"/>
          <w:szCs w:val="34"/>
          <w:vertAlign w:val="superscript"/>
          <w:rtl/>
        </w:rPr>
        <w:footnoteReference w:id="847"/>
      </w:r>
      <w:r w:rsidR="006C5ABF" w:rsidRPr="00B70C9F">
        <w:rPr>
          <w:rFonts w:cs="Traditional Arabic"/>
          <w:sz w:val="34"/>
          <w:szCs w:val="34"/>
          <w:vertAlign w:val="superscript"/>
          <w:rtl/>
        </w:rPr>
        <w:t>)</w:t>
      </w:r>
      <w:r w:rsidR="006C5ABF" w:rsidRPr="00B70C9F">
        <w:rPr>
          <w:rFonts w:ascii="Courier New" w:hAnsi="Courier New" w:cs="Traditional Arabic" w:hint="cs"/>
          <w:sz w:val="34"/>
          <w:szCs w:val="34"/>
          <w:rtl/>
        </w:rPr>
        <w:t xml:space="preserve"> والناس تحمد الله ولا تمنُّ عليه</w:t>
      </w:r>
      <w:r w:rsidR="00B70C9F">
        <w:rPr>
          <w:rFonts w:ascii="Courier New" w:hAnsi="Courier New" w:cs="Traditional Arabic" w:hint="cs"/>
          <w:sz w:val="34"/>
          <w:szCs w:val="34"/>
          <w:rtl/>
        </w:rPr>
        <w:t>،</w:t>
      </w:r>
      <w:r w:rsidR="006C5ABF" w:rsidRPr="00B70C9F">
        <w:rPr>
          <w:rFonts w:ascii="Courier New" w:hAnsi="Courier New" w:cs="Traditional Arabic" w:hint="cs"/>
          <w:sz w:val="34"/>
          <w:szCs w:val="34"/>
          <w:rtl/>
        </w:rPr>
        <w:t xml:space="preserve"> والله سبحانه يمنُّ على الناس ولا يحمدهم</w:t>
      </w:r>
      <w:r w:rsidR="00B70C9F">
        <w:rPr>
          <w:rFonts w:ascii="Courier New" w:hAnsi="Courier New" w:cs="Traditional Arabic" w:hint="cs"/>
          <w:sz w:val="34"/>
          <w:szCs w:val="34"/>
          <w:rtl/>
        </w:rPr>
        <w:t>،</w:t>
      </w:r>
      <w:r w:rsidR="006C5ABF" w:rsidRPr="00B70C9F">
        <w:rPr>
          <w:rFonts w:ascii="Courier New" w:hAnsi="Courier New" w:cs="Traditional Arabic" w:hint="cs"/>
          <w:sz w:val="34"/>
          <w:szCs w:val="34"/>
          <w:rtl/>
        </w:rPr>
        <w:t xml:space="preserve"> فكيف يجوز أنَّ نجعل الحمد بمعنى المِنَّة</w:t>
      </w:r>
      <w:r w:rsidR="00B70C9F">
        <w:rPr>
          <w:rFonts w:ascii="Courier New" w:hAnsi="Courier New" w:cs="Traditional Arabic" w:hint="cs"/>
          <w:sz w:val="34"/>
          <w:szCs w:val="34"/>
          <w:rtl/>
        </w:rPr>
        <w:t>،</w:t>
      </w:r>
      <w:r w:rsidR="006C5ABF" w:rsidRPr="00B70C9F">
        <w:rPr>
          <w:rFonts w:ascii="Courier New" w:hAnsi="Courier New" w:cs="Traditional Arabic" w:hint="cs"/>
          <w:sz w:val="34"/>
          <w:szCs w:val="34"/>
          <w:rtl/>
        </w:rPr>
        <w:t xml:space="preserve"> ولكل منهما مصدره واتجاهه</w:t>
      </w:r>
      <w:r w:rsidR="00B70C9F">
        <w:rPr>
          <w:rFonts w:ascii="Courier New" w:hAnsi="Courier New" w:cs="Traditional Arabic" w:hint="cs"/>
          <w:sz w:val="34"/>
          <w:szCs w:val="34"/>
          <w:rtl/>
        </w:rPr>
        <w:t>.</w:t>
      </w:r>
      <w:r w:rsidR="006C5ABF" w:rsidRPr="00B70C9F">
        <w:rPr>
          <w:rFonts w:ascii="Courier New" w:hAnsi="Courier New" w:cs="Traditional Arabic" w:hint="cs"/>
          <w:sz w:val="34"/>
          <w:szCs w:val="34"/>
          <w:rtl/>
        </w:rPr>
        <w:t xml:space="preserve">                             </w:t>
      </w:r>
    </w:p>
    <w:p w:rsidR="009B5C53" w:rsidRPr="00B70C9F" w:rsidRDefault="009B5C53" w:rsidP="009B5C53">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وجعلوا الحمد في الوجه الرابع بمعنى الثناء والذكر والمدح</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أو بمعنى أن يقال له بما يحب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وَّيُحِبُّونَ أَن يُحْمَدُواْ بِمَا لَمْ يَفْعَلُواْ</w:t>
      </w:r>
      <w:r w:rsidRPr="00B70C9F">
        <w:rPr>
          <w:rFonts w:ascii="Courier New" w:hAnsi="Courier New" w:cs="Traditional Arabic" w:hint="cs"/>
          <w:sz w:val="34"/>
          <w:szCs w:val="34"/>
          <w:rtl/>
        </w:rPr>
        <w:t>) وهذا هو معناه أينما ورد في كتاب الله</w:t>
      </w:r>
      <w:r w:rsidR="00B70C9F">
        <w:rPr>
          <w:rFonts w:ascii="Courier New" w:hAnsi="Courier New" w:cs="Traditional Arabic" w:hint="cs"/>
          <w:sz w:val="34"/>
          <w:szCs w:val="34"/>
          <w:rtl/>
        </w:rPr>
        <w:t>.</w:t>
      </w:r>
    </w:p>
    <w:p w:rsidR="00201401" w:rsidRPr="00B70C9F" w:rsidRDefault="00284BF3" w:rsidP="002D2F4E">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 xml:space="preserve">وجعل </w:t>
      </w:r>
      <w:proofErr w:type="spellStart"/>
      <w:r w:rsidRPr="00B70C9F">
        <w:rPr>
          <w:rFonts w:ascii="Courier New" w:hAnsi="Courier New" w:cs="Traditional Arabic" w:hint="cs"/>
          <w:sz w:val="34"/>
          <w:szCs w:val="34"/>
          <w:rtl/>
        </w:rPr>
        <w:t>الحيري</w:t>
      </w:r>
      <w:proofErr w:type="spellEnd"/>
      <w:r w:rsidR="006224C1" w:rsidRPr="00B70C9F">
        <w:rPr>
          <w:rFonts w:ascii="Courier New" w:hAnsi="Courier New" w:cs="Traditional Arabic" w:hint="cs"/>
          <w:sz w:val="34"/>
          <w:szCs w:val="34"/>
          <w:rtl/>
        </w:rPr>
        <w:t xml:space="preserve"> الحمد في الوجه </w:t>
      </w:r>
      <w:r w:rsidRPr="00B70C9F">
        <w:rPr>
          <w:rFonts w:ascii="Courier New" w:hAnsi="Courier New" w:cs="Traditional Arabic" w:hint="cs"/>
          <w:sz w:val="34"/>
          <w:szCs w:val="34"/>
          <w:rtl/>
        </w:rPr>
        <w:t>الخامس بمعنى حاجة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وَلَهُ الْحَمْدُ فِي السَّمَاوَاتِ وَالأرْضِ وَعَشِيًّا وَحِينَ تُظْهِرُونَ</w:t>
      </w:r>
      <w:r w:rsidRPr="00B70C9F">
        <w:rPr>
          <w:rFonts w:ascii="Courier New" w:hAnsi="Courier New" w:cs="Traditional Arabic" w:hint="cs"/>
          <w:sz w:val="34"/>
          <w:szCs w:val="34"/>
          <w:rtl/>
        </w:rPr>
        <w:t>) وهذا الوجه لم أجده في كتب التفسير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وكيف يصح أن يكون المعنى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أو التقدير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وله الحاجة في السماوات و</w:t>
      </w:r>
      <w:r w:rsidR="009B5C53" w:rsidRPr="00B70C9F">
        <w:rPr>
          <w:rFonts w:ascii="Courier New" w:hAnsi="Courier New" w:cs="Traditional Arabic" w:hint="cs"/>
          <w:sz w:val="34"/>
          <w:szCs w:val="34"/>
          <w:rtl/>
        </w:rPr>
        <w:t>الأرض ؟!</w:t>
      </w:r>
      <w:r w:rsidRPr="00B70C9F">
        <w:rPr>
          <w:rFonts w:ascii="Courier New" w:hAnsi="Courier New" w:cs="Traditional Arabic" w:hint="cs"/>
          <w:sz w:val="34"/>
          <w:szCs w:val="34"/>
          <w:rtl/>
        </w:rPr>
        <w:t xml:space="preserve"> وقد جعل </w:t>
      </w:r>
      <w:proofErr w:type="spellStart"/>
      <w:r w:rsidRPr="00B70C9F">
        <w:rPr>
          <w:rFonts w:ascii="Courier New" w:hAnsi="Courier New" w:cs="Traditional Arabic" w:hint="cs"/>
          <w:sz w:val="34"/>
          <w:szCs w:val="34"/>
          <w:rtl/>
        </w:rPr>
        <w:t>الدامغاني</w:t>
      </w:r>
      <w:proofErr w:type="spellEnd"/>
      <w:r w:rsidRPr="00B70C9F">
        <w:rPr>
          <w:rFonts w:ascii="Courier New" w:hAnsi="Courier New" w:cs="Traditional Arabic" w:hint="cs"/>
          <w:sz w:val="34"/>
          <w:szCs w:val="34"/>
          <w:rtl/>
        </w:rPr>
        <w:t xml:space="preserve"> وابن الجوزي الحمد في هذه الآية بمعنى الص</w:t>
      </w:r>
      <w:r w:rsidR="009B5C53" w:rsidRPr="00B70C9F">
        <w:rPr>
          <w:rFonts w:ascii="Courier New" w:hAnsi="Courier New" w:cs="Traditional Arabic" w:hint="cs"/>
          <w:sz w:val="34"/>
          <w:szCs w:val="34"/>
          <w:rtl/>
        </w:rPr>
        <w:t xml:space="preserve">لاة أو </w:t>
      </w:r>
      <w:r w:rsidR="006224C1" w:rsidRPr="00B70C9F">
        <w:rPr>
          <w:rFonts w:ascii="Courier New" w:hAnsi="Courier New" w:cs="Traditional Arabic" w:hint="cs"/>
          <w:sz w:val="34"/>
          <w:szCs w:val="34"/>
          <w:rtl/>
        </w:rPr>
        <w:t>الصلوات الخمس</w:t>
      </w:r>
      <w:r w:rsidR="00B70C9F">
        <w:rPr>
          <w:rFonts w:ascii="Courier New" w:hAnsi="Courier New" w:cs="Traditional Arabic" w:hint="cs"/>
          <w:sz w:val="34"/>
          <w:szCs w:val="34"/>
          <w:rtl/>
        </w:rPr>
        <w:t>،</w:t>
      </w:r>
      <w:r w:rsidR="006224C1" w:rsidRPr="00B70C9F">
        <w:rPr>
          <w:rFonts w:ascii="Courier New" w:hAnsi="Courier New" w:cs="Traditional Arabic" w:hint="cs"/>
          <w:sz w:val="34"/>
          <w:szCs w:val="34"/>
          <w:rtl/>
        </w:rPr>
        <w:t xml:space="preserve"> وهذا ما جاء في كتب التفسير</w:t>
      </w:r>
      <w:r w:rsidR="00B70C9F">
        <w:rPr>
          <w:rFonts w:ascii="Courier New" w:hAnsi="Courier New" w:cs="Traditional Arabic" w:hint="cs"/>
          <w:sz w:val="34"/>
          <w:szCs w:val="34"/>
          <w:rtl/>
        </w:rPr>
        <w:t>،</w:t>
      </w:r>
      <w:r w:rsidR="006224C1" w:rsidRPr="00B70C9F">
        <w:rPr>
          <w:rFonts w:ascii="Courier New" w:hAnsi="Courier New" w:cs="Traditional Arabic" w:hint="cs"/>
          <w:sz w:val="34"/>
          <w:szCs w:val="34"/>
          <w:rtl/>
        </w:rPr>
        <w:t xml:space="preserve"> ولو صح هذا الوجه فإنَّه ما أريد البتة الصلاة بمعناها الاصطلاحي</w:t>
      </w:r>
      <w:r w:rsidR="00B70C9F">
        <w:rPr>
          <w:rFonts w:ascii="Courier New" w:hAnsi="Courier New" w:cs="Traditional Arabic" w:hint="cs"/>
          <w:sz w:val="34"/>
          <w:szCs w:val="34"/>
          <w:rtl/>
        </w:rPr>
        <w:t>،</w:t>
      </w:r>
      <w:r w:rsidR="00F02459" w:rsidRPr="00B70C9F">
        <w:rPr>
          <w:rFonts w:ascii="Courier New" w:hAnsi="Courier New" w:cs="Traditional Arabic" w:hint="cs"/>
          <w:sz w:val="34"/>
          <w:szCs w:val="34"/>
          <w:rtl/>
        </w:rPr>
        <w:t xml:space="preserve"> وإنَّما أراد ما يكون فيها من ألفاظ التسبيح والحمد والتمجيد والتهليل والتكبير</w:t>
      </w:r>
      <w:r w:rsidR="00B70C9F">
        <w:rPr>
          <w:rFonts w:ascii="Courier New" w:hAnsi="Courier New" w:cs="Traditional Arabic" w:hint="cs"/>
          <w:sz w:val="34"/>
          <w:szCs w:val="34"/>
          <w:rtl/>
        </w:rPr>
        <w:t>،</w:t>
      </w:r>
      <w:r w:rsidR="00F02459" w:rsidRPr="00B70C9F">
        <w:rPr>
          <w:rFonts w:ascii="Courier New" w:hAnsi="Courier New" w:cs="Traditional Arabic" w:hint="cs"/>
          <w:sz w:val="34"/>
          <w:szCs w:val="34"/>
          <w:rtl/>
        </w:rPr>
        <w:t xml:space="preserve"> فالمصلي يذكر هذا كله في صلاته</w:t>
      </w:r>
      <w:r w:rsidR="00B70C9F">
        <w:rPr>
          <w:rFonts w:ascii="Courier New" w:hAnsi="Courier New" w:cs="Traditional Arabic" w:hint="cs"/>
          <w:sz w:val="34"/>
          <w:szCs w:val="34"/>
          <w:rtl/>
        </w:rPr>
        <w:t>،</w:t>
      </w:r>
      <w:r w:rsidR="00F02459" w:rsidRPr="00B70C9F">
        <w:rPr>
          <w:rFonts w:ascii="Courier New" w:hAnsi="Courier New" w:cs="Traditional Arabic" w:hint="cs"/>
          <w:sz w:val="34"/>
          <w:szCs w:val="34"/>
          <w:rtl/>
        </w:rPr>
        <w:t xml:space="preserve"> ومع ذلك فهو وجه مختلَق</w:t>
      </w:r>
      <w:r w:rsidR="00B70C9F">
        <w:rPr>
          <w:rFonts w:ascii="Courier New" w:hAnsi="Courier New" w:cs="Traditional Arabic" w:hint="cs"/>
          <w:sz w:val="34"/>
          <w:szCs w:val="34"/>
          <w:rtl/>
        </w:rPr>
        <w:t>؛</w:t>
      </w:r>
      <w:r w:rsidR="00F02459" w:rsidRPr="00B70C9F">
        <w:rPr>
          <w:rFonts w:ascii="Courier New" w:hAnsi="Courier New" w:cs="Traditional Arabic" w:hint="cs"/>
          <w:sz w:val="34"/>
          <w:szCs w:val="34"/>
          <w:rtl/>
        </w:rPr>
        <w:t xml:space="preserve"> لأنَّ القرآن الكريم لم يُسمِّ الحمد بالصلاة لتكون الصلاة وجهًا له</w:t>
      </w:r>
      <w:r w:rsidR="00B70C9F">
        <w:rPr>
          <w:rFonts w:ascii="Courier New" w:hAnsi="Courier New" w:cs="Traditional Arabic" w:hint="cs"/>
          <w:sz w:val="34"/>
          <w:szCs w:val="34"/>
          <w:rtl/>
        </w:rPr>
        <w:t>،</w:t>
      </w:r>
      <w:r w:rsidR="00201401" w:rsidRPr="00B70C9F">
        <w:rPr>
          <w:rFonts w:ascii="Courier New" w:hAnsi="Courier New" w:cs="Traditional Arabic" w:hint="cs"/>
          <w:sz w:val="34"/>
          <w:szCs w:val="34"/>
          <w:rtl/>
        </w:rPr>
        <w:t xml:space="preserve"> وإنَّما سمَّى الصلاة بالحمد لما ذكرناه</w:t>
      </w:r>
      <w:r w:rsidR="00B70C9F">
        <w:rPr>
          <w:rFonts w:ascii="Courier New" w:hAnsi="Courier New" w:cs="Traditional Arabic" w:hint="cs"/>
          <w:sz w:val="34"/>
          <w:szCs w:val="34"/>
          <w:rtl/>
        </w:rPr>
        <w:t>.</w:t>
      </w:r>
    </w:p>
    <w:p w:rsidR="005A227D" w:rsidRPr="00B70C9F" w:rsidRDefault="009B5C53" w:rsidP="009B5C53">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وجعلوا الحمد في الوجه السادس</w:t>
      </w:r>
      <w:r w:rsidR="00201401" w:rsidRPr="00B70C9F">
        <w:rPr>
          <w:rFonts w:ascii="Courier New" w:hAnsi="Courier New" w:cs="Traditional Arabic" w:hint="cs"/>
          <w:sz w:val="34"/>
          <w:szCs w:val="34"/>
          <w:rtl/>
        </w:rPr>
        <w:t xml:space="preserve"> بمعنى الشكر في قوله تعالى</w:t>
      </w:r>
      <w:r w:rsidR="00B70C9F">
        <w:rPr>
          <w:rFonts w:ascii="Courier New" w:hAnsi="Courier New" w:cs="Traditional Arabic" w:hint="cs"/>
          <w:sz w:val="34"/>
          <w:szCs w:val="34"/>
          <w:rtl/>
        </w:rPr>
        <w:t>:</w:t>
      </w:r>
      <w:r w:rsidR="00201401" w:rsidRPr="00B70C9F">
        <w:rPr>
          <w:rFonts w:ascii="Courier New" w:hAnsi="Courier New" w:cs="Traditional Arabic" w:hint="cs"/>
          <w:sz w:val="34"/>
          <w:szCs w:val="34"/>
          <w:rtl/>
        </w:rPr>
        <w:t xml:space="preserve"> (</w:t>
      </w:r>
      <w:r w:rsidR="00201401" w:rsidRPr="00B70C9F">
        <w:rPr>
          <w:rFonts w:ascii="Courier New" w:hAnsi="Courier New" w:cs="Traditional Arabic"/>
          <w:sz w:val="34"/>
          <w:szCs w:val="34"/>
          <w:rtl/>
        </w:rPr>
        <w:t>الْحَمْدُ للّهِ رَبِّ الْعَالَمِينَ</w:t>
      </w:r>
      <w:r w:rsidR="00201401" w:rsidRPr="00B70C9F">
        <w:rPr>
          <w:rFonts w:ascii="Courier New" w:hAnsi="Courier New" w:cs="Traditional Arabic" w:hint="cs"/>
          <w:sz w:val="34"/>
          <w:szCs w:val="34"/>
          <w:rtl/>
        </w:rPr>
        <w:t>){الفاتحة</w:t>
      </w:r>
      <w:r w:rsidR="00B70C9F">
        <w:rPr>
          <w:rFonts w:ascii="Courier New" w:hAnsi="Courier New" w:cs="Traditional Arabic" w:hint="cs"/>
          <w:sz w:val="34"/>
          <w:szCs w:val="34"/>
          <w:rtl/>
        </w:rPr>
        <w:t>:</w:t>
      </w:r>
      <w:r w:rsidR="00201401" w:rsidRPr="00B70C9F">
        <w:rPr>
          <w:rFonts w:ascii="Courier New" w:hAnsi="Courier New" w:cs="Traditional Arabic" w:hint="cs"/>
          <w:sz w:val="34"/>
          <w:szCs w:val="34"/>
          <w:rtl/>
        </w:rPr>
        <w:t xml:space="preserve"> 2} </w:t>
      </w:r>
    </w:p>
    <w:p w:rsidR="00370A4E" w:rsidRPr="00B70C9F" w:rsidRDefault="005A227D" w:rsidP="00F92023">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والشكر شيء من الحمد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وقد فرَّق بينهما أهل اللغة قال العسكري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F92023" w:rsidRPr="00B70C9F">
        <w:rPr>
          <w:rFonts w:ascii="Courier New" w:hAnsi="Courier New" w:cs="Traditional Arabic" w:hint="cs"/>
          <w:sz w:val="34"/>
          <w:szCs w:val="34"/>
          <w:rtl/>
        </w:rPr>
        <w:t>في الفرق بين الشكر والحمد أنَّ الشكر هو الاعتراف بالنعمة على جهة التعظيم للمنعم</w:t>
      </w:r>
      <w:r w:rsidR="00B70C9F">
        <w:rPr>
          <w:rFonts w:ascii="Courier New" w:hAnsi="Courier New" w:cs="Traditional Arabic" w:hint="cs"/>
          <w:sz w:val="34"/>
          <w:szCs w:val="34"/>
          <w:rtl/>
        </w:rPr>
        <w:t>،</w:t>
      </w:r>
      <w:r w:rsidR="00F92023" w:rsidRPr="00B70C9F">
        <w:rPr>
          <w:rFonts w:ascii="Courier New" w:hAnsi="Courier New" w:cs="Traditional Arabic" w:hint="cs"/>
          <w:sz w:val="34"/>
          <w:szCs w:val="34"/>
          <w:rtl/>
        </w:rPr>
        <w:t xml:space="preserve"> والحمد</w:t>
      </w:r>
      <w:r w:rsidR="00B70C9F">
        <w:rPr>
          <w:rFonts w:ascii="Courier New" w:hAnsi="Courier New" w:cs="Traditional Arabic" w:hint="cs"/>
          <w:sz w:val="34"/>
          <w:szCs w:val="34"/>
          <w:rtl/>
        </w:rPr>
        <w:t>:</w:t>
      </w:r>
      <w:r w:rsidR="00F92023" w:rsidRPr="00B70C9F">
        <w:rPr>
          <w:rFonts w:ascii="Courier New" w:hAnsi="Courier New" w:cs="Traditional Arabic" w:hint="cs"/>
          <w:sz w:val="34"/>
          <w:szCs w:val="34"/>
          <w:rtl/>
        </w:rPr>
        <w:t xml:space="preserve"> الذكر بالجميل على جهة التعظيم المذكور به</w:t>
      </w:r>
      <w:r w:rsidR="00B70C9F">
        <w:rPr>
          <w:rFonts w:ascii="Courier New" w:hAnsi="Courier New" w:cs="Traditional Arabic" w:hint="cs"/>
          <w:sz w:val="34"/>
          <w:szCs w:val="34"/>
          <w:rtl/>
        </w:rPr>
        <w:t>،</w:t>
      </w:r>
      <w:r w:rsidR="00F92023" w:rsidRPr="00B70C9F">
        <w:rPr>
          <w:rFonts w:ascii="Courier New" w:hAnsi="Courier New" w:cs="Traditional Arabic" w:hint="cs"/>
          <w:sz w:val="34"/>
          <w:szCs w:val="34"/>
          <w:rtl/>
        </w:rPr>
        <w:t xml:space="preserve"> ويصح على النعمة وغير النعمة</w:t>
      </w:r>
      <w:r w:rsidR="00B70C9F">
        <w:rPr>
          <w:rFonts w:ascii="Courier New" w:hAnsi="Courier New" w:cs="Traditional Arabic" w:hint="cs"/>
          <w:sz w:val="34"/>
          <w:szCs w:val="34"/>
          <w:rtl/>
        </w:rPr>
        <w:t>،</w:t>
      </w:r>
      <w:r w:rsidR="00F92023" w:rsidRPr="00B70C9F">
        <w:rPr>
          <w:rFonts w:ascii="Courier New" w:hAnsi="Courier New" w:cs="Traditional Arabic" w:hint="cs"/>
          <w:sz w:val="34"/>
          <w:szCs w:val="34"/>
          <w:rtl/>
        </w:rPr>
        <w:t xml:space="preserve"> والشكر لا يصح إلاَّ على النعمة</w:t>
      </w:r>
      <w:r w:rsidR="00B70C9F">
        <w:rPr>
          <w:rFonts w:ascii="Courier New" w:hAnsi="Courier New" w:cs="Traditional Arabic" w:hint="cs"/>
          <w:sz w:val="34"/>
          <w:szCs w:val="34"/>
          <w:rtl/>
        </w:rPr>
        <w:t>،</w:t>
      </w:r>
      <w:r w:rsidR="00F92023" w:rsidRPr="00B70C9F">
        <w:rPr>
          <w:rFonts w:ascii="Courier New" w:hAnsi="Courier New" w:cs="Traditional Arabic" w:hint="cs"/>
          <w:sz w:val="34"/>
          <w:szCs w:val="34"/>
          <w:rtl/>
        </w:rPr>
        <w:t xml:space="preserve"> ويجوز أن يحمد الإنسان نفسه في أمور جميلة</w:t>
      </w:r>
      <w:r w:rsidR="00B70C9F">
        <w:rPr>
          <w:rFonts w:ascii="Courier New" w:hAnsi="Courier New" w:cs="Traditional Arabic" w:hint="cs"/>
          <w:sz w:val="34"/>
          <w:szCs w:val="34"/>
          <w:rtl/>
        </w:rPr>
        <w:t>،</w:t>
      </w:r>
      <w:r w:rsidR="00F92023" w:rsidRPr="00B70C9F">
        <w:rPr>
          <w:rFonts w:ascii="Courier New" w:hAnsi="Courier New" w:cs="Traditional Arabic" w:hint="cs"/>
          <w:sz w:val="34"/>
          <w:szCs w:val="34"/>
          <w:rtl/>
        </w:rPr>
        <w:t xml:space="preserve"> ولا يجوز أن يشكرها</w:t>
      </w:r>
      <w:r w:rsidR="00B70C9F">
        <w:rPr>
          <w:rFonts w:ascii="Courier New" w:hAnsi="Courier New" w:cs="Traditional Arabic" w:hint="cs"/>
          <w:sz w:val="34"/>
          <w:szCs w:val="34"/>
          <w:rtl/>
        </w:rPr>
        <w:t>؛</w:t>
      </w:r>
      <w:r w:rsidR="00F92023" w:rsidRPr="00B70C9F">
        <w:rPr>
          <w:rFonts w:ascii="Courier New" w:hAnsi="Courier New" w:cs="Traditional Arabic" w:hint="cs"/>
          <w:sz w:val="34"/>
          <w:szCs w:val="34"/>
          <w:rtl/>
        </w:rPr>
        <w:t xml:space="preserve"> لأنَّ الشكر يجري مجرى قضاء الدين</w:t>
      </w:r>
      <w:r w:rsidR="00B70C9F">
        <w:rPr>
          <w:rFonts w:ascii="Courier New" w:hAnsi="Courier New" w:cs="Traditional Arabic" w:hint="cs"/>
          <w:sz w:val="34"/>
          <w:szCs w:val="34"/>
          <w:rtl/>
        </w:rPr>
        <w:t>،</w:t>
      </w:r>
      <w:r w:rsidR="00F92023" w:rsidRPr="00B70C9F">
        <w:rPr>
          <w:rFonts w:ascii="Courier New" w:hAnsi="Courier New" w:cs="Traditional Arabic" w:hint="cs"/>
          <w:sz w:val="34"/>
          <w:szCs w:val="34"/>
          <w:rtl/>
        </w:rPr>
        <w:t xml:space="preserve"> ولا يجوز أن يكون للإنسان على نفسه دين</w:t>
      </w:r>
      <w:r w:rsidR="00B70C9F">
        <w:rPr>
          <w:rFonts w:ascii="Courier New" w:hAnsi="Courier New" w:cs="Traditional Arabic" w:hint="cs"/>
          <w:sz w:val="34"/>
          <w:szCs w:val="34"/>
          <w:rtl/>
        </w:rPr>
        <w:t>،</w:t>
      </w:r>
      <w:r w:rsidR="00F92023" w:rsidRPr="00B70C9F">
        <w:rPr>
          <w:rFonts w:ascii="Courier New" w:hAnsi="Courier New" w:cs="Traditional Arabic" w:hint="cs"/>
          <w:sz w:val="34"/>
          <w:szCs w:val="34"/>
          <w:rtl/>
        </w:rPr>
        <w:t xml:space="preserve"> فالاعتماد في الشكر على ما توجبه النعمة</w:t>
      </w:r>
      <w:r w:rsidR="00B70C9F">
        <w:rPr>
          <w:rFonts w:ascii="Courier New" w:hAnsi="Courier New" w:cs="Traditional Arabic" w:hint="cs"/>
          <w:sz w:val="34"/>
          <w:szCs w:val="34"/>
          <w:rtl/>
        </w:rPr>
        <w:t>،</w:t>
      </w:r>
      <w:r w:rsidR="00F92023" w:rsidRPr="00B70C9F">
        <w:rPr>
          <w:rFonts w:ascii="Courier New" w:hAnsi="Courier New" w:cs="Traditional Arabic" w:hint="cs"/>
          <w:sz w:val="34"/>
          <w:szCs w:val="34"/>
          <w:rtl/>
        </w:rPr>
        <w:t xml:space="preserve"> وفي الحمد على ما توجبه </w:t>
      </w:r>
      <w:r w:rsidR="00F92023" w:rsidRPr="00B70C9F">
        <w:rPr>
          <w:rFonts w:ascii="Courier New" w:hAnsi="Courier New" w:cs="Traditional Arabic" w:hint="cs"/>
          <w:sz w:val="34"/>
          <w:szCs w:val="34"/>
          <w:rtl/>
        </w:rPr>
        <w:lastRenderedPageBreak/>
        <w:t>الحكمة</w:t>
      </w:r>
      <w:r w:rsidR="00FD0C85">
        <w:rPr>
          <w:rFonts w:ascii="Courier New" w:hAnsi="Courier New" w:cs="Traditional Arabic" w:hint="cs"/>
          <w:sz w:val="34"/>
          <w:szCs w:val="34"/>
          <w:rtl/>
        </w:rPr>
        <w:t xml:space="preserve">... </w:t>
      </w:r>
      <w:r w:rsidR="00F92023" w:rsidRPr="00B70C9F">
        <w:rPr>
          <w:rFonts w:ascii="Courier New" w:hAnsi="Courier New" w:cs="Traditional Arabic" w:hint="cs"/>
          <w:sz w:val="34"/>
          <w:szCs w:val="34"/>
          <w:rtl/>
        </w:rPr>
        <w:t xml:space="preserve">ويجوز في صفة الله </w:t>
      </w:r>
      <w:r w:rsidR="00370A4E" w:rsidRPr="00B70C9F">
        <w:rPr>
          <w:rFonts w:ascii="Courier New" w:hAnsi="Courier New" w:cs="Traditional Arabic" w:hint="cs"/>
          <w:sz w:val="34"/>
          <w:szCs w:val="34"/>
          <w:rtl/>
        </w:rPr>
        <w:t>شاكر مجازًا</w:t>
      </w:r>
      <w:r w:rsidR="00B70C9F">
        <w:rPr>
          <w:rFonts w:ascii="Courier New" w:hAnsi="Courier New" w:cs="Traditional Arabic" w:hint="cs"/>
          <w:sz w:val="34"/>
          <w:szCs w:val="34"/>
          <w:rtl/>
        </w:rPr>
        <w:t>،</w:t>
      </w:r>
      <w:r w:rsidR="00370A4E" w:rsidRPr="00B70C9F">
        <w:rPr>
          <w:rFonts w:ascii="Courier New" w:hAnsi="Courier New" w:cs="Traditional Arabic" w:hint="cs"/>
          <w:sz w:val="34"/>
          <w:szCs w:val="34"/>
          <w:rtl/>
        </w:rPr>
        <w:t xml:space="preserve"> والمراد أن يجازي على الطاعة جزاء الشاكرين على النعمة))</w:t>
      </w:r>
      <w:r w:rsidR="00370A4E" w:rsidRPr="00B70C9F">
        <w:rPr>
          <w:rFonts w:cs="Traditional Arabic"/>
          <w:sz w:val="34"/>
          <w:szCs w:val="34"/>
          <w:vertAlign w:val="superscript"/>
          <w:rtl/>
        </w:rPr>
        <w:t xml:space="preserve"> (</w:t>
      </w:r>
      <w:r w:rsidR="00370A4E" w:rsidRPr="00B70C9F">
        <w:rPr>
          <w:rFonts w:cs="Traditional Arabic"/>
          <w:sz w:val="34"/>
          <w:szCs w:val="34"/>
          <w:vertAlign w:val="superscript"/>
          <w:rtl/>
        </w:rPr>
        <w:footnoteReference w:id="848"/>
      </w:r>
      <w:r w:rsidR="00370A4E" w:rsidRPr="00B70C9F">
        <w:rPr>
          <w:rFonts w:cs="Traditional Arabic"/>
          <w:sz w:val="34"/>
          <w:szCs w:val="34"/>
          <w:vertAlign w:val="superscript"/>
          <w:rtl/>
        </w:rPr>
        <w:t>)</w:t>
      </w:r>
      <w:r w:rsidR="00370A4E" w:rsidRPr="00B70C9F">
        <w:rPr>
          <w:rFonts w:ascii="Courier New" w:hAnsi="Courier New" w:cs="Traditional Arabic" w:hint="cs"/>
          <w:sz w:val="34"/>
          <w:szCs w:val="34"/>
          <w:rtl/>
        </w:rPr>
        <w:t xml:space="preserve">  </w:t>
      </w:r>
    </w:p>
    <w:p w:rsidR="005A227D" w:rsidRPr="00B70C9F" w:rsidRDefault="00F92023" w:rsidP="00F92023">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 </w:t>
      </w:r>
      <w:r w:rsidR="005A227D" w:rsidRPr="00B70C9F">
        <w:rPr>
          <w:rFonts w:ascii="Courier New" w:hAnsi="Courier New" w:cs="Traditional Arabic" w:hint="cs"/>
          <w:sz w:val="34"/>
          <w:szCs w:val="34"/>
          <w:rtl/>
        </w:rPr>
        <w:t>وقال الراغب</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w:t>
      </w:r>
      <w:r w:rsidR="00370A4E" w:rsidRP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الحمد لله تعالى</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الثناء بالفضيلة</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وهو أخص من المدح وأعم من الشكر</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فإنَّ المدح يقال فيما يكون من الإنسان باختياره  ومما يقال منه وفيه بالتسخير</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فقد يُمدح الإنسان بطول قامته وصباحة وجهه</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كما يُمدح ببذل ماله وسخائه وعلمه</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والحمد يكون في الثاني دون الأول</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والشكر لا يقال إلاَّ في مقابلة نعمة</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فكل شكر حمد</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وليس كل حمد شكرًا</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وكل حمد مدح</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وليس كل مدح </w:t>
      </w:r>
      <w:proofErr w:type="spellStart"/>
      <w:r w:rsidR="005A227D" w:rsidRPr="00B70C9F">
        <w:rPr>
          <w:rFonts w:ascii="Courier New" w:hAnsi="Courier New" w:cs="Traditional Arabic" w:hint="cs"/>
          <w:sz w:val="34"/>
          <w:szCs w:val="34"/>
          <w:rtl/>
        </w:rPr>
        <w:t>حمدًأ</w:t>
      </w:r>
      <w:proofErr w:type="spellEnd"/>
      <w:r w:rsidR="005A227D" w:rsidRPr="00B70C9F">
        <w:rPr>
          <w:rFonts w:ascii="Courier New" w:hAnsi="Courier New" w:cs="Traditional Arabic" w:hint="cs"/>
          <w:sz w:val="34"/>
          <w:szCs w:val="34"/>
          <w:rtl/>
        </w:rPr>
        <w:t>))</w:t>
      </w:r>
      <w:r w:rsidR="005A227D" w:rsidRPr="00B70C9F">
        <w:rPr>
          <w:rFonts w:cs="Traditional Arabic"/>
          <w:sz w:val="34"/>
          <w:szCs w:val="34"/>
          <w:vertAlign w:val="superscript"/>
          <w:rtl/>
        </w:rPr>
        <w:t xml:space="preserve"> (</w:t>
      </w:r>
      <w:r w:rsidR="005A227D" w:rsidRPr="00B70C9F">
        <w:rPr>
          <w:rFonts w:cs="Traditional Arabic"/>
          <w:sz w:val="34"/>
          <w:szCs w:val="34"/>
          <w:vertAlign w:val="superscript"/>
          <w:rtl/>
        </w:rPr>
        <w:footnoteReference w:id="849"/>
      </w:r>
      <w:r w:rsidR="005A227D" w:rsidRPr="00B70C9F">
        <w:rPr>
          <w:rFonts w:cs="Traditional Arabic"/>
          <w:sz w:val="34"/>
          <w:szCs w:val="34"/>
          <w:vertAlign w:val="superscript"/>
          <w:rtl/>
        </w:rPr>
        <w:t>)</w:t>
      </w:r>
      <w:r w:rsidR="005A227D" w:rsidRPr="00B70C9F">
        <w:rPr>
          <w:rFonts w:ascii="Courier New" w:hAnsi="Courier New" w:cs="Traditional Arabic" w:hint="cs"/>
          <w:sz w:val="34"/>
          <w:szCs w:val="34"/>
          <w:rtl/>
        </w:rPr>
        <w:t xml:space="preserve"> وقال ابن الجوزي</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((الحمد</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ثناء على المحمود ويشاركه الشكر</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إلاَّ بينهما فرقًا</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وهو أنَّ الحمد قد يقع على سبيل الابتداء</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وعلى سبيل الجزاء</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w:t>
      </w:r>
      <w:r w:rsidR="0001386E" w:rsidRPr="00B70C9F">
        <w:rPr>
          <w:rFonts w:ascii="Courier New" w:hAnsi="Courier New" w:cs="Traditional Arabic" w:hint="cs"/>
          <w:sz w:val="34"/>
          <w:szCs w:val="34"/>
          <w:rtl/>
        </w:rPr>
        <w:t>والشكر</w:t>
      </w:r>
      <w:r w:rsidR="00B70C9F">
        <w:rPr>
          <w:rFonts w:ascii="Courier New" w:hAnsi="Courier New" w:cs="Traditional Arabic" w:hint="cs"/>
          <w:sz w:val="34"/>
          <w:szCs w:val="34"/>
          <w:rtl/>
        </w:rPr>
        <w:t>:</w:t>
      </w:r>
      <w:r w:rsidR="0001386E" w:rsidRPr="00B70C9F">
        <w:rPr>
          <w:rFonts w:ascii="Courier New" w:hAnsi="Courier New" w:cs="Traditional Arabic" w:hint="cs"/>
          <w:sz w:val="34"/>
          <w:szCs w:val="34"/>
          <w:rtl/>
        </w:rPr>
        <w:t xml:space="preserve"> </w:t>
      </w:r>
      <w:r w:rsidR="005A227D" w:rsidRPr="00B70C9F">
        <w:rPr>
          <w:rFonts w:ascii="Courier New" w:hAnsi="Courier New" w:cs="Traditional Arabic" w:hint="cs"/>
          <w:sz w:val="34"/>
          <w:szCs w:val="34"/>
          <w:rtl/>
        </w:rPr>
        <w:t>لا يكون إلاَّ في مقابلة النعمة</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فكل شكر</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حمد</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وليس كل حمد شكرًا</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ونقيض الحمد الذم</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ونقيض الشكر</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الكفر))</w:t>
      </w:r>
      <w:r w:rsidR="005A227D" w:rsidRPr="00B70C9F">
        <w:rPr>
          <w:rFonts w:cs="Traditional Arabic"/>
          <w:sz w:val="34"/>
          <w:szCs w:val="34"/>
          <w:vertAlign w:val="superscript"/>
          <w:rtl/>
        </w:rPr>
        <w:t xml:space="preserve"> (</w:t>
      </w:r>
      <w:r w:rsidR="005A227D" w:rsidRPr="00B70C9F">
        <w:rPr>
          <w:rFonts w:cs="Traditional Arabic"/>
          <w:sz w:val="34"/>
          <w:szCs w:val="34"/>
          <w:vertAlign w:val="superscript"/>
          <w:rtl/>
        </w:rPr>
        <w:footnoteReference w:id="850"/>
      </w:r>
      <w:r w:rsidR="005A227D" w:rsidRPr="00B70C9F">
        <w:rPr>
          <w:rFonts w:cs="Traditional Arabic"/>
          <w:sz w:val="34"/>
          <w:szCs w:val="34"/>
          <w:vertAlign w:val="superscript"/>
          <w:rtl/>
        </w:rPr>
        <w:t>)</w:t>
      </w:r>
    </w:p>
    <w:p w:rsidR="002947C1" w:rsidRPr="00B70C9F" w:rsidRDefault="0001386E" w:rsidP="002947C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قال ا</w:t>
      </w:r>
      <w:r w:rsidR="00370A4E" w:rsidRPr="00B70C9F">
        <w:rPr>
          <w:rFonts w:ascii="Courier New" w:hAnsi="Courier New" w:cs="Traditional Arabic" w:hint="cs"/>
          <w:sz w:val="34"/>
          <w:szCs w:val="34"/>
          <w:rtl/>
        </w:rPr>
        <w:t>لطبري في تفسير الشاهد الأول</w:t>
      </w:r>
      <w:r w:rsidR="00B70C9F">
        <w:rPr>
          <w:rFonts w:ascii="Courier New" w:hAnsi="Courier New" w:cs="Traditional Arabic" w:hint="cs"/>
          <w:sz w:val="34"/>
          <w:szCs w:val="34"/>
          <w:rtl/>
        </w:rPr>
        <w:t>:</w:t>
      </w:r>
      <w:r w:rsidR="00370A4E" w:rsidRPr="00B70C9F">
        <w:rPr>
          <w:rFonts w:ascii="Courier New" w:hAnsi="Courier New" w:cs="Traditional Arabic" w:hint="cs"/>
          <w:sz w:val="34"/>
          <w:szCs w:val="34"/>
          <w:rtl/>
        </w:rPr>
        <w:t xml:space="preserve"> (</w:t>
      </w:r>
      <w:r w:rsidR="00370A4E" w:rsidRPr="00B70C9F">
        <w:rPr>
          <w:rFonts w:ascii="Courier New" w:hAnsi="Courier New" w:cs="Traditional Arabic"/>
          <w:sz w:val="34"/>
          <w:szCs w:val="34"/>
          <w:rtl/>
        </w:rPr>
        <w:t>الْحَمْدُ للّهِ رَبِّ الْعَالَمِينَ</w:t>
      </w:r>
      <w:r w:rsidR="00370A4E" w:rsidRPr="00B70C9F">
        <w:rPr>
          <w:rFonts w:ascii="Courier New" w:hAnsi="Courier New" w:cs="Traditional Arabic" w:hint="cs"/>
          <w:sz w:val="34"/>
          <w:szCs w:val="34"/>
          <w:rtl/>
        </w:rPr>
        <w:t xml:space="preserve">) </w:t>
      </w:r>
      <w:r w:rsidR="006C5ABF" w:rsidRPr="00B70C9F">
        <w:rPr>
          <w:rFonts w:ascii="Courier New" w:hAnsi="Courier New" w:cs="Traditional Arabic" w:hint="cs"/>
          <w:sz w:val="34"/>
          <w:szCs w:val="34"/>
          <w:rtl/>
        </w:rPr>
        <w:t>((</w:t>
      </w:r>
      <w:r w:rsidR="002455EB" w:rsidRPr="00B70C9F">
        <w:rPr>
          <w:rFonts w:ascii="Courier New" w:hAnsi="Courier New" w:cs="Traditional Arabic" w:hint="cs"/>
          <w:sz w:val="34"/>
          <w:szCs w:val="34"/>
          <w:rtl/>
        </w:rPr>
        <w:t>معنى</w:t>
      </w:r>
      <w:r w:rsidR="00B70C9F">
        <w:rPr>
          <w:rFonts w:ascii="Courier New" w:hAnsi="Courier New" w:cs="Traditional Arabic" w:hint="cs"/>
          <w:sz w:val="34"/>
          <w:szCs w:val="34"/>
          <w:rtl/>
        </w:rPr>
        <w:t>:</w:t>
      </w:r>
      <w:r w:rsidR="002455EB" w:rsidRPr="00B70C9F">
        <w:rPr>
          <w:rFonts w:ascii="Courier New" w:hAnsi="Courier New" w:cs="Traditional Arabic" w:hint="cs"/>
          <w:sz w:val="34"/>
          <w:szCs w:val="34"/>
          <w:rtl/>
        </w:rPr>
        <w:t xml:space="preserve"> (</w:t>
      </w:r>
      <w:r w:rsidR="002455EB" w:rsidRPr="00B70C9F">
        <w:rPr>
          <w:rFonts w:ascii="Courier New" w:hAnsi="Courier New" w:cs="Traditional Arabic"/>
          <w:sz w:val="34"/>
          <w:szCs w:val="34"/>
          <w:rtl/>
        </w:rPr>
        <w:t>الْحَمْدُ للّهِ</w:t>
      </w:r>
      <w:r w:rsidR="002455EB" w:rsidRPr="00B70C9F">
        <w:rPr>
          <w:rFonts w:ascii="Courier New" w:hAnsi="Courier New" w:cs="Traditional Arabic" w:hint="cs"/>
          <w:sz w:val="34"/>
          <w:szCs w:val="34"/>
          <w:rtl/>
        </w:rPr>
        <w:t>) الشكر خالصًا لله جل ثناؤه</w:t>
      </w:r>
      <w:r w:rsidR="00FD0C85">
        <w:rPr>
          <w:rFonts w:ascii="Courier New" w:hAnsi="Courier New" w:cs="Traditional Arabic" w:hint="cs"/>
          <w:sz w:val="34"/>
          <w:szCs w:val="34"/>
          <w:rtl/>
        </w:rPr>
        <w:t xml:space="preserve">... </w:t>
      </w:r>
      <w:r w:rsidR="002455EB" w:rsidRPr="00B70C9F">
        <w:rPr>
          <w:rFonts w:ascii="Courier New" w:hAnsi="Courier New" w:cs="Traditional Arabic" w:hint="cs"/>
          <w:sz w:val="34"/>
          <w:szCs w:val="34"/>
          <w:rtl/>
        </w:rPr>
        <w:t>قال ابن عباس</w:t>
      </w:r>
      <w:r w:rsidR="00B70C9F">
        <w:rPr>
          <w:rFonts w:ascii="Courier New" w:hAnsi="Courier New" w:cs="Traditional Arabic" w:hint="cs"/>
          <w:sz w:val="34"/>
          <w:szCs w:val="34"/>
          <w:rtl/>
        </w:rPr>
        <w:t>:</w:t>
      </w:r>
      <w:r w:rsidR="002455EB" w:rsidRPr="00B70C9F">
        <w:rPr>
          <w:rFonts w:ascii="Courier New" w:hAnsi="Courier New" w:cs="Traditional Arabic" w:hint="cs"/>
          <w:sz w:val="34"/>
          <w:szCs w:val="34"/>
          <w:rtl/>
        </w:rPr>
        <w:t xml:space="preserve">  </w:t>
      </w:r>
      <w:r w:rsidR="002455EB" w:rsidRPr="00B70C9F">
        <w:rPr>
          <w:rFonts w:ascii="Courier New" w:hAnsi="Courier New" w:cs="Traditional Arabic"/>
          <w:sz w:val="34"/>
          <w:szCs w:val="34"/>
          <w:rtl/>
        </w:rPr>
        <w:t>الْحَمْدُ للّهِ</w:t>
      </w:r>
      <w:r w:rsidR="00B70C9F">
        <w:rPr>
          <w:rFonts w:ascii="Courier New" w:hAnsi="Courier New" w:cs="Traditional Arabic" w:hint="cs"/>
          <w:sz w:val="34"/>
          <w:szCs w:val="34"/>
          <w:rtl/>
        </w:rPr>
        <w:t>:</w:t>
      </w:r>
      <w:r w:rsidR="002455EB" w:rsidRPr="00B70C9F">
        <w:rPr>
          <w:rFonts w:ascii="Courier New" w:hAnsi="Courier New" w:cs="Traditional Arabic" w:hint="cs"/>
          <w:sz w:val="34"/>
          <w:szCs w:val="34"/>
          <w:rtl/>
        </w:rPr>
        <w:t xml:space="preserve"> هو الشكر لله</w:t>
      </w:r>
      <w:r w:rsidR="00B70C9F">
        <w:rPr>
          <w:rFonts w:ascii="Courier New" w:hAnsi="Courier New" w:cs="Traditional Arabic" w:hint="cs"/>
          <w:sz w:val="34"/>
          <w:szCs w:val="34"/>
          <w:rtl/>
        </w:rPr>
        <w:t>،</w:t>
      </w:r>
      <w:r w:rsidR="002455EB" w:rsidRPr="00B70C9F">
        <w:rPr>
          <w:rFonts w:ascii="Courier New" w:hAnsi="Courier New" w:cs="Traditional Arabic" w:hint="cs"/>
          <w:sz w:val="34"/>
          <w:szCs w:val="34"/>
          <w:rtl/>
        </w:rPr>
        <w:t xml:space="preserve"> </w:t>
      </w:r>
      <w:proofErr w:type="spellStart"/>
      <w:r w:rsidR="002455EB" w:rsidRPr="00B70C9F">
        <w:rPr>
          <w:rFonts w:ascii="Courier New" w:hAnsi="Courier New" w:cs="Traditional Arabic" w:hint="cs"/>
          <w:sz w:val="34"/>
          <w:szCs w:val="34"/>
          <w:rtl/>
        </w:rPr>
        <w:t>والاستخذاء</w:t>
      </w:r>
      <w:proofErr w:type="spellEnd"/>
      <w:r w:rsidR="002455EB" w:rsidRPr="00B70C9F">
        <w:rPr>
          <w:rFonts w:ascii="Courier New" w:hAnsi="Courier New" w:cs="Traditional Arabic" w:hint="cs"/>
          <w:sz w:val="34"/>
          <w:szCs w:val="34"/>
          <w:rtl/>
        </w:rPr>
        <w:t xml:space="preserve"> لله</w:t>
      </w:r>
      <w:r w:rsidR="00B70C9F">
        <w:rPr>
          <w:rFonts w:ascii="Courier New" w:hAnsi="Courier New" w:cs="Traditional Arabic" w:hint="cs"/>
          <w:sz w:val="34"/>
          <w:szCs w:val="34"/>
          <w:rtl/>
        </w:rPr>
        <w:t>،</w:t>
      </w:r>
      <w:r w:rsidR="002455EB" w:rsidRPr="00B70C9F">
        <w:rPr>
          <w:rFonts w:ascii="Courier New" w:hAnsi="Courier New" w:cs="Traditional Arabic" w:hint="cs"/>
          <w:sz w:val="34"/>
          <w:szCs w:val="34"/>
          <w:rtl/>
        </w:rPr>
        <w:t xml:space="preserve"> والإقرار بنعمته وهدايته وغير ذلك</w:t>
      </w:r>
      <w:r w:rsidR="00FD0C85">
        <w:rPr>
          <w:rFonts w:ascii="Courier New" w:hAnsi="Courier New" w:cs="Traditional Arabic" w:hint="cs"/>
          <w:sz w:val="34"/>
          <w:szCs w:val="34"/>
          <w:rtl/>
        </w:rPr>
        <w:t xml:space="preserve">... </w:t>
      </w:r>
      <w:r w:rsidR="002455EB" w:rsidRPr="00B70C9F">
        <w:rPr>
          <w:rFonts w:ascii="Courier New" w:hAnsi="Courier New" w:cs="Traditional Arabic" w:hint="cs"/>
          <w:sz w:val="34"/>
          <w:szCs w:val="34"/>
          <w:rtl/>
        </w:rPr>
        <w:t>قال</w:t>
      </w:r>
      <w:r w:rsidR="00B70C9F">
        <w:rPr>
          <w:rFonts w:ascii="Courier New" w:hAnsi="Courier New" w:cs="Traditional Arabic" w:hint="cs"/>
          <w:sz w:val="34"/>
          <w:szCs w:val="34"/>
          <w:rtl/>
        </w:rPr>
        <w:t>:</w:t>
      </w:r>
      <w:r w:rsidR="002455EB" w:rsidRPr="00B70C9F">
        <w:rPr>
          <w:rFonts w:ascii="Courier New" w:hAnsi="Courier New" w:cs="Traditional Arabic" w:hint="cs"/>
          <w:sz w:val="34"/>
          <w:szCs w:val="34"/>
          <w:rtl/>
        </w:rPr>
        <w:t xml:space="preserve"> وقد قيل إنَّ قول القائل</w:t>
      </w:r>
      <w:r w:rsidR="00B70C9F">
        <w:rPr>
          <w:rFonts w:ascii="Courier New" w:hAnsi="Courier New" w:cs="Traditional Arabic" w:hint="cs"/>
          <w:sz w:val="34"/>
          <w:szCs w:val="34"/>
          <w:rtl/>
        </w:rPr>
        <w:t>:</w:t>
      </w:r>
      <w:r w:rsidR="002455EB" w:rsidRPr="00B70C9F">
        <w:rPr>
          <w:rFonts w:ascii="Courier New" w:hAnsi="Courier New" w:cs="Traditional Arabic" w:hint="cs"/>
          <w:sz w:val="34"/>
          <w:szCs w:val="34"/>
          <w:rtl/>
        </w:rPr>
        <w:t xml:space="preserve"> الحمد لله</w:t>
      </w:r>
      <w:r w:rsidR="00B70C9F">
        <w:rPr>
          <w:rFonts w:ascii="Courier New" w:hAnsi="Courier New" w:cs="Traditional Arabic" w:hint="cs"/>
          <w:sz w:val="34"/>
          <w:szCs w:val="34"/>
          <w:rtl/>
        </w:rPr>
        <w:t>:</w:t>
      </w:r>
      <w:r w:rsidR="002455EB" w:rsidRPr="00B70C9F">
        <w:rPr>
          <w:rFonts w:ascii="Courier New" w:hAnsi="Courier New" w:cs="Traditional Arabic" w:hint="cs"/>
          <w:sz w:val="34"/>
          <w:szCs w:val="34"/>
          <w:rtl/>
        </w:rPr>
        <w:t xml:space="preserve"> ثناء على الله بأسمائه وصفاته الحسنى</w:t>
      </w:r>
      <w:r w:rsidR="00B70C9F">
        <w:rPr>
          <w:rFonts w:ascii="Courier New" w:hAnsi="Courier New" w:cs="Traditional Arabic" w:hint="cs"/>
          <w:sz w:val="34"/>
          <w:szCs w:val="34"/>
          <w:rtl/>
        </w:rPr>
        <w:t>،</w:t>
      </w:r>
      <w:r w:rsidR="002455EB" w:rsidRPr="00B70C9F">
        <w:rPr>
          <w:rFonts w:ascii="Courier New" w:hAnsi="Courier New" w:cs="Traditional Arabic" w:hint="cs"/>
          <w:sz w:val="34"/>
          <w:szCs w:val="34"/>
          <w:rtl/>
        </w:rPr>
        <w:t xml:space="preserve"> وقوله</w:t>
      </w:r>
      <w:r w:rsidR="00B70C9F">
        <w:rPr>
          <w:rFonts w:ascii="Courier New" w:hAnsi="Courier New" w:cs="Traditional Arabic" w:hint="cs"/>
          <w:sz w:val="34"/>
          <w:szCs w:val="34"/>
          <w:rtl/>
        </w:rPr>
        <w:t>:</w:t>
      </w:r>
      <w:r w:rsidR="002455EB" w:rsidRPr="00B70C9F">
        <w:rPr>
          <w:rFonts w:ascii="Courier New" w:hAnsi="Courier New" w:cs="Traditional Arabic" w:hint="cs"/>
          <w:sz w:val="34"/>
          <w:szCs w:val="34"/>
          <w:rtl/>
        </w:rPr>
        <w:t xml:space="preserve"> الشكر لله</w:t>
      </w:r>
      <w:r w:rsidR="00B70C9F">
        <w:rPr>
          <w:rFonts w:ascii="Courier New" w:hAnsi="Courier New" w:cs="Traditional Arabic" w:hint="cs"/>
          <w:sz w:val="34"/>
          <w:szCs w:val="34"/>
          <w:rtl/>
        </w:rPr>
        <w:t>:</w:t>
      </w:r>
      <w:r w:rsidR="002455EB" w:rsidRPr="00B70C9F">
        <w:rPr>
          <w:rFonts w:ascii="Courier New" w:hAnsi="Courier New" w:cs="Traditional Arabic" w:hint="cs"/>
          <w:sz w:val="34"/>
          <w:szCs w:val="34"/>
          <w:rtl/>
        </w:rPr>
        <w:t xml:space="preserve"> ثناء عليه بنعمه وأياديه</w:t>
      </w:r>
      <w:r w:rsidR="002947C1" w:rsidRPr="00B70C9F">
        <w:rPr>
          <w:rFonts w:ascii="Courier New" w:hAnsi="Courier New" w:cs="Traditional Arabic" w:hint="cs"/>
          <w:sz w:val="34"/>
          <w:szCs w:val="34"/>
          <w:rtl/>
        </w:rPr>
        <w:t>))</w:t>
      </w:r>
      <w:r w:rsidR="002947C1" w:rsidRPr="00B70C9F">
        <w:rPr>
          <w:rFonts w:cs="Traditional Arabic"/>
          <w:sz w:val="34"/>
          <w:szCs w:val="34"/>
          <w:vertAlign w:val="superscript"/>
          <w:rtl/>
        </w:rPr>
        <w:t>(</w:t>
      </w:r>
      <w:r w:rsidR="002947C1" w:rsidRPr="00B70C9F">
        <w:rPr>
          <w:rFonts w:cs="Traditional Arabic"/>
          <w:sz w:val="34"/>
          <w:szCs w:val="34"/>
          <w:vertAlign w:val="superscript"/>
          <w:rtl/>
        </w:rPr>
        <w:footnoteReference w:id="851"/>
      </w:r>
      <w:r w:rsidR="002947C1" w:rsidRPr="00B70C9F">
        <w:rPr>
          <w:rFonts w:cs="Traditional Arabic"/>
          <w:sz w:val="34"/>
          <w:szCs w:val="34"/>
          <w:vertAlign w:val="superscript"/>
          <w:rtl/>
        </w:rPr>
        <w:t>)</w:t>
      </w:r>
      <w:r w:rsidR="002947C1" w:rsidRPr="00B70C9F">
        <w:rPr>
          <w:rFonts w:ascii="Courier New" w:hAnsi="Courier New" w:cs="Traditional Arabic" w:hint="cs"/>
          <w:sz w:val="34"/>
          <w:szCs w:val="34"/>
          <w:rtl/>
        </w:rPr>
        <w:t xml:space="preserve"> وقال </w:t>
      </w:r>
      <w:r w:rsidR="002947C1" w:rsidRPr="00B70C9F">
        <w:rPr>
          <w:rFonts w:ascii="Courier New" w:hAnsi="Courier New" w:cs="Traditional Arabic" w:hint="cs"/>
          <w:sz w:val="34"/>
          <w:szCs w:val="34"/>
          <w:rtl/>
        </w:rPr>
        <w:lastRenderedPageBreak/>
        <w:t>الواحدي</w:t>
      </w:r>
      <w:r w:rsidR="00B70C9F">
        <w:rPr>
          <w:rFonts w:ascii="Courier New" w:hAnsi="Courier New" w:cs="Traditional Arabic" w:hint="cs"/>
          <w:sz w:val="34"/>
          <w:szCs w:val="34"/>
          <w:rtl/>
        </w:rPr>
        <w:t>:</w:t>
      </w:r>
      <w:r w:rsidR="002947C1" w:rsidRPr="00B70C9F">
        <w:rPr>
          <w:rFonts w:ascii="Courier New" w:hAnsi="Courier New" w:cs="Traditional Arabic" w:hint="cs"/>
          <w:sz w:val="34"/>
          <w:szCs w:val="34"/>
          <w:rtl/>
        </w:rPr>
        <w:t xml:space="preserve"> ((والحمد</w:t>
      </w:r>
      <w:r w:rsidR="00B70C9F">
        <w:rPr>
          <w:rFonts w:ascii="Courier New" w:hAnsi="Courier New" w:cs="Traditional Arabic" w:hint="cs"/>
          <w:sz w:val="34"/>
          <w:szCs w:val="34"/>
          <w:rtl/>
        </w:rPr>
        <w:t>:</w:t>
      </w:r>
      <w:r w:rsidR="002947C1" w:rsidRPr="00B70C9F">
        <w:rPr>
          <w:rFonts w:ascii="Courier New" w:hAnsi="Courier New" w:cs="Traditional Arabic" w:hint="cs"/>
          <w:sz w:val="34"/>
          <w:szCs w:val="34"/>
          <w:rtl/>
        </w:rPr>
        <w:t xml:space="preserve"> قد يكون شكرًا للصنيعة</w:t>
      </w:r>
      <w:r w:rsidR="00B70C9F">
        <w:rPr>
          <w:rFonts w:ascii="Courier New" w:hAnsi="Courier New" w:cs="Traditional Arabic" w:hint="cs"/>
          <w:sz w:val="34"/>
          <w:szCs w:val="34"/>
          <w:rtl/>
        </w:rPr>
        <w:t>،</w:t>
      </w:r>
      <w:r w:rsidR="002947C1" w:rsidRPr="00B70C9F">
        <w:rPr>
          <w:rFonts w:ascii="Courier New" w:hAnsi="Courier New" w:cs="Traditional Arabic" w:hint="cs"/>
          <w:sz w:val="34"/>
          <w:szCs w:val="34"/>
          <w:rtl/>
        </w:rPr>
        <w:t xml:space="preserve"> وقد يكون ابتداء للثناء على الرجل</w:t>
      </w:r>
      <w:r w:rsidR="00B70C9F">
        <w:rPr>
          <w:rFonts w:ascii="Courier New" w:hAnsi="Courier New" w:cs="Traditional Arabic" w:hint="cs"/>
          <w:sz w:val="34"/>
          <w:szCs w:val="34"/>
          <w:rtl/>
        </w:rPr>
        <w:t>،</w:t>
      </w:r>
      <w:r w:rsidR="002947C1" w:rsidRPr="00B70C9F">
        <w:rPr>
          <w:rFonts w:ascii="Courier New" w:hAnsi="Courier New" w:cs="Traditional Arabic" w:hint="cs"/>
          <w:sz w:val="34"/>
          <w:szCs w:val="34"/>
          <w:rtl/>
        </w:rPr>
        <w:t xml:space="preserve">  يقال</w:t>
      </w:r>
      <w:r w:rsidR="00B70C9F">
        <w:rPr>
          <w:rFonts w:ascii="Courier New" w:hAnsi="Courier New" w:cs="Traditional Arabic" w:hint="cs"/>
          <w:sz w:val="34"/>
          <w:szCs w:val="34"/>
          <w:rtl/>
        </w:rPr>
        <w:t>:</w:t>
      </w:r>
      <w:r w:rsidR="002947C1" w:rsidRPr="00B70C9F">
        <w:rPr>
          <w:rFonts w:ascii="Courier New" w:hAnsi="Courier New" w:cs="Traditional Arabic" w:hint="cs"/>
          <w:sz w:val="34"/>
          <w:szCs w:val="34"/>
          <w:rtl/>
        </w:rPr>
        <w:t xml:space="preserve"> حم</w:t>
      </w:r>
      <w:r w:rsidR="002457D0" w:rsidRPr="00B70C9F">
        <w:rPr>
          <w:rFonts w:ascii="Courier New" w:hAnsi="Courier New" w:cs="Traditional Arabic" w:hint="cs"/>
          <w:sz w:val="34"/>
          <w:szCs w:val="34"/>
          <w:rtl/>
        </w:rPr>
        <w:t>د</w:t>
      </w:r>
      <w:r w:rsidR="002947C1" w:rsidRPr="00B70C9F">
        <w:rPr>
          <w:rFonts w:ascii="Courier New" w:hAnsi="Courier New" w:cs="Traditional Arabic" w:hint="cs"/>
          <w:sz w:val="34"/>
          <w:szCs w:val="34"/>
          <w:rtl/>
        </w:rPr>
        <w:t>ته على معروفه</w:t>
      </w:r>
      <w:r w:rsidR="00B70C9F">
        <w:rPr>
          <w:rFonts w:ascii="Courier New" w:hAnsi="Courier New" w:cs="Traditional Arabic" w:hint="cs"/>
          <w:sz w:val="34"/>
          <w:szCs w:val="34"/>
          <w:rtl/>
        </w:rPr>
        <w:t>،</w:t>
      </w:r>
      <w:r w:rsidR="002947C1" w:rsidRPr="00B70C9F">
        <w:rPr>
          <w:rFonts w:ascii="Courier New" w:hAnsi="Courier New" w:cs="Traditional Arabic" w:hint="cs"/>
          <w:sz w:val="34"/>
          <w:szCs w:val="34"/>
          <w:rtl/>
        </w:rPr>
        <w:t xml:space="preserve"> كما يقال</w:t>
      </w:r>
      <w:r w:rsidR="00B70C9F">
        <w:rPr>
          <w:rFonts w:ascii="Courier New" w:hAnsi="Courier New" w:cs="Traditional Arabic" w:hint="cs"/>
          <w:sz w:val="34"/>
          <w:szCs w:val="34"/>
          <w:rtl/>
        </w:rPr>
        <w:t>:</w:t>
      </w:r>
      <w:r w:rsidR="002947C1" w:rsidRPr="00B70C9F">
        <w:rPr>
          <w:rFonts w:ascii="Courier New" w:hAnsi="Courier New" w:cs="Traditional Arabic" w:hint="cs"/>
          <w:sz w:val="34"/>
          <w:szCs w:val="34"/>
          <w:rtl/>
        </w:rPr>
        <w:t xml:space="preserve"> شكرته</w:t>
      </w:r>
      <w:r w:rsidR="00B70C9F">
        <w:rPr>
          <w:rFonts w:ascii="Courier New" w:hAnsi="Courier New" w:cs="Traditional Arabic" w:hint="cs"/>
          <w:sz w:val="34"/>
          <w:szCs w:val="34"/>
          <w:rtl/>
        </w:rPr>
        <w:t>،</w:t>
      </w:r>
      <w:r w:rsidR="002947C1" w:rsidRPr="00B70C9F">
        <w:rPr>
          <w:rFonts w:ascii="Courier New" w:hAnsi="Courier New" w:cs="Traditional Arabic" w:hint="cs"/>
          <w:sz w:val="34"/>
          <w:szCs w:val="34"/>
          <w:rtl/>
        </w:rPr>
        <w:t xml:space="preserve"> ويقال</w:t>
      </w:r>
      <w:r w:rsidR="00B70C9F">
        <w:rPr>
          <w:rFonts w:ascii="Courier New" w:hAnsi="Courier New" w:cs="Traditional Arabic" w:hint="cs"/>
          <w:sz w:val="34"/>
          <w:szCs w:val="34"/>
          <w:rtl/>
        </w:rPr>
        <w:t>:</w:t>
      </w:r>
      <w:r w:rsidR="002947C1" w:rsidRPr="00B70C9F">
        <w:rPr>
          <w:rFonts w:ascii="Courier New" w:hAnsi="Courier New" w:cs="Traditional Arabic" w:hint="cs"/>
          <w:sz w:val="34"/>
          <w:szCs w:val="34"/>
          <w:rtl/>
        </w:rPr>
        <w:t xml:space="preserve"> حمدته على علمه وشجاعته إذا أثنيت عليه بذلك</w:t>
      </w:r>
      <w:r w:rsidR="00B70C9F">
        <w:rPr>
          <w:rFonts w:ascii="Courier New" w:hAnsi="Courier New" w:cs="Traditional Arabic" w:hint="cs"/>
          <w:sz w:val="34"/>
          <w:szCs w:val="34"/>
          <w:rtl/>
        </w:rPr>
        <w:t>،</w:t>
      </w:r>
      <w:r w:rsidR="002947C1" w:rsidRPr="00B70C9F">
        <w:rPr>
          <w:rFonts w:ascii="Courier New" w:hAnsi="Courier New" w:cs="Traditional Arabic" w:hint="cs"/>
          <w:sz w:val="34"/>
          <w:szCs w:val="34"/>
          <w:rtl/>
        </w:rPr>
        <w:t xml:space="preserve"> ولا يقال في هذا المعنى</w:t>
      </w:r>
      <w:r w:rsidR="00B70C9F">
        <w:rPr>
          <w:rFonts w:ascii="Courier New" w:hAnsi="Courier New" w:cs="Traditional Arabic" w:hint="cs"/>
          <w:sz w:val="34"/>
          <w:szCs w:val="34"/>
          <w:rtl/>
        </w:rPr>
        <w:t>:</w:t>
      </w:r>
      <w:r w:rsidR="002947C1" w:rsidRPr="00B70C9F">
        <w:rPr>
          <w:rFonts w:ascii="Courier New" w:hAnsi="Courier New" w:cs="Traditional Arabic" w:hint="cs"/>
          <w:sz w:val="34"/>
          <w:szCs w:val="34"/>
          <w:rtl/>
        </w:rPr>
        <w:t xml:space="preserve"> شكرته))</w:t>
      </w:r>
      <w:r w:rsidR="002947C1" w:rsidRPr="00B70C9F">
        <w:rPr>
          <w:rFonts w:cs="Traditional Arabic"/>
          <w:sz w:val="34"/>
          <w:szCs w:val="34"/>
          <w:vertAlign w:val="superscript"/>
          <w:rtl/>
        </w:rPr>
        <w:t>(</w:t>
      </w:r>
      <w:r w:rsidR="002947C1" w:rsidRPr="00B70C9F">
        <w:rPr>
          <w:rFonts w:cs="Traditional Arabic"/>
          <w:sz w:val="34"/>
          <w:szCs w:val="34"/>
          <w:vertAlign w:val="superscript"/>
          <w:rtl/>
        </w:rPr>
        <w:footnoteReference w:id="852"/>
      </w:r>
      <w:r w:rsidR="002947C1" w:rsidRPr="00B70C9F">
        <w:rPr>
          <w:rFonts w:cs="Traditional Arabic"/>
          <w:sz w:val="34"/>
          <w:szCs w:val="34"/>
          <w:vertAlign w:val="superscript"/>
          <w:rtl/>
        </w:rPr>
        <w:t>)</w:t>
      </w:r>
      <w:r w:rsidR="002947C1" w:rsidRPr="00B70C9F">
        <w:rPr>
          <w:rFonts w:ascii="Courier New" w:hAnsi="Courier New" w:cs="Traditional Arabic" w:hint="cs"/>
          <w:sz w:val="34"/>
          <w:szCs w:val="34"/>
          <w:rtl/>
        </w:rPr>
        <w:t xml:space="preserve"> فالحمد أوسع وأعم من الشكر</w:t>
      </w:r>
      <w:r w:rsidR="00B70C9F">
        <w:rPr>
          <w:rFonts w:ascii="Courier New" w:hAnsi="Courier New" w:cs="Traditional Arabic" w:hint="cs"/>
          <w:sz w:val="34"/>
          <w:szCs w:val="34"/>
          <w:rtl/>
        </w:rPr>
        <w:t>.</w:t>
      </w:r>
    </w:p>
    <w:p w:rsidR="002457D0" w:rsidRPr="00B70C9F" w:rsidRDefault="002457D0" w:rsidP="002947C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وقال الزمخشري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((تقول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حمدتُ الرجل على إنعامه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وحمدتُه على حسبه وشجاعته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وأمَّا الشكر فعلى النعمة خاصة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بالقلب واللسان والجوارح</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والحمد نقيضه الذم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والشكر نقيضه </w:t>
      </w:r>
      <w:proofErr w:type="spellStart"/>
      <w:r w:rsidRPr="00B70C9F">
        <w:rPr>
          <w:rFonts w:ascii="Courier New" w:hAnsi="Courier New" w:cs="Traditional Arabic" w:hint="cs"/>
          <w:sz w:val="34"/>
          <w:szCs w:val="34"/>
          <w:rtl/>
        </w:rPr>
        <w:t>الكقران</w:t>
      </w:r>
      <w:proofErr w:type="spellEnd"/>
      <w:r w:rsidRPr="00B70C9F">
        <w:rPr>
          <w:rFonts w:ascii="Courier New" w:hAnsi="Courier New" w:cs="Traditional Arabic" w:hint="cs"/>
          <w:sz w:val="34"/>
          <w:szCs w:val="34"/>
          <w:rtl/>
        </w:rPr>
        <w:t>))</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853"/>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وقال القرطبي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((والحمد في كلام العرب معناه الثناء الكامل))</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854"/>
      </w:r>
      <w:r w:rsidRPr="00B70C9F">
        <w:rPr>
          <w:rFonts w:cs="Traditional Arabic"/>
          <w:sz w:val="34"/>
          <w:szCs w:val="34"/>
          <w:vertAlign w:val="superscript"/>
          <w:rtl/>
        </w:rPr>
        <w:t>)</w:t>
      </w:r>
      <w:r w:rsidR="00975785" w:rsidRPr="00B70C9F">
        <w:rPr>
          <w:rFonts w:ascii="Courier New" w:hAnsi="Courier New" w:cs="Traditional Arabic" w:hint="cs"/>
          <w:sz w:val="34"/>
          <w:szCs w:val="34"/>
          <w:rtl/>
        </w:rPr>
        <w:t xml:space="preserve"> ((واشتهر عند كثير من العلماء من المتأخرين أنَّ الحمد هو الثناء بالقول وبصفاته اللازمة والمتعدية</w:t>
      </w:r>
      <w:r w:rsidR="00B70C9F">
        <w:rPr>
          <w:rFonts w:ascii="Courier New" w:hAnsi="Courier New" w:cs="Traditional Arabic" w:hint="cs"/>
          <w:sz w:val="34"/>
          <w:szCs w:val="34"/>
          <w:rtl/>
        </w:rPr>
        <w:t>،</w:t>
      </w:r>
      <w:r w:rsidR="00975785" w:rsidRPr="00B70C9F">
        <w:rPr>
          <w:rFonts w:ascii="Courier New" w:hAnsi="Courier New" w:cs="Traditional Arabic" w:hint="cs"/>
          <w:sz w:val="34"/>
          <w:szCs w:val="34"/>
          <w:rtl/>
        </w:rPr>
        <w:t xml:space="preserve"> والشكر لا يكون إلاَّ على المتعدية</w:t>
      </w:r>
      <w:r w:rsidR="00B70C9F">
        <w:rPr>
          <w:rFonts w:ascii="Courier New" w:hAnsi="Courier New" w:cs="Traditional Arabic" w:hint="cs"/>
          <w:sz w:val="34"/>
          <w:szCs w:val="34"/>
          <w:rtl/>
        </w:rPr>
        <w:t>،</w:t>
      </w:r>
      <w:r w:rsidR="00975785" w:rsidRPr="00B70C9F">
        <w:rPr>
          <w:rFonts w:ascii="Courier New" w:hAnsi="Courier New" w:cs="Traditional Arabic" w:hint="cs"/>
          <w:sz w:val="34"/>
          <w:szCs w:val="34"/>
          <w:rtl/>
        </w:rPr>
        <w:t xml:space="preserve"> ويكون بالجنان واللسان والأركان</w:t>
      </w:r>
      <w:r w:rsidR="00B70C9F">
        <w:rPr>
          <w:rFonts w:ascii="Courier New" w:hAnsi="Courier New" w:cs="Traditional Arabic" w:hint="cs"/>
          <w:sz w:val="34"/>
          <w:szCs w:val="34"/>
          <w:rtl/>
        </w:rPr>
        <w:t>،</w:t>
      </w:r>
      <w:r w:rsidR="00975785" w:rsidRPr="00B70C9F">
        <w:rPr>
          <w:rFonts w:ascii="Courier New" w:hAnsi="Courier New" w:cs="Traditional Arabic" w:hint="cs"/>
          <w:sz w:val="34"/>
          <w:szCs w:val="34"/>
          <w:rtl/>
        </w:rPr>
        <w:t xml:space="preserve"> ولكنهم اختلفوا أيهما أعم الحمد أو الشكر على قولين</w:t>
      </w:r>
      <w:r w:rsidR="00B70C9F">
        <w:rPr>
          <w:rFonts w:ascii="Courier New" w:hAnsi="Courier New" w:cs="Traditional Arabic" w:hint="cs"/>
          <w:sz w:val="34"/>
          <w:szCs w:val="34"/>
          <w:rtl/>
        </w:rPr>
        <w:t>،</w:t>
      </w:r>
      <w:r w:rsidR="00975785" w:rsidRPr="00B70C9F">
        <w:rPr>
          <w:rFonts w:ascii="Courier New" w:hAnsi="Courier New" w:cs="Traditional Arabic" w:hint="cs"/>
          <w:sz w:val="34"/>
          <w:szCs w:val="34"/>
          <w:rtl/>
        </w:rPr>
        <w:t xml:space="preserve"> والتحقيق أنَّ بينهما عمومًا وخصوصًا</w:t>
      </w:r>
      <w:r w:rsidR="00B70C9F">
        <w:rPr>
          <w:rFonts w:ascii="Courier New" w:hAnsi="Courier New" w:cs="Traditional Arabic" w:hint="cs"/>
          <w:sz w:val="34"/>
          <w:szCs w:val="34"/>
          <w:rtl/>
        </w:rPr>
        <w:t>،</w:t>
      </w:r>
      <w:r w:rsidR="00975785" w:rsidRPr="00B70C9F">
        <w:rPr>
          <w:rFonts w:ascii="Courier New" w:hAnsi="Courier New" w:cs="Traditional Arabic" w:hint="cs"/>
          <w:sz w:val="34"/>
          <w:szCs w:val="34"/>
          <w:rtl/>
        </w:rPr>
        <w:t xml:space="preserve"> فالحمد أعم من الشكر</w:t>
      </w:r>
      <w:r w:rsidR="00D518A2" w:rsidRPr="00B70C9F">
        <w:rPr>
          <w:rFonts w:ascii="Courier New" w:hAnsi="Courier New" w:cs="Traditional Arabic" w:hint="cs"/>
          <w:sz w:val="34"/>
          <w:szCs w:val="34"/>
          <w:rtl/>
        </w:rPr>
        <w:t xml:space="preserve"> من حيث ما يقعان عليه</w:t>
      </w:r>
      <w:r w:rsidR="00B70C9F">
        <w:rPr>
          <w:rFonts w:ascii="Courier New" w:hAnsi="Courier New" w:cs="Traditional Arabic" w:hint="cs"/>
          <w:sz w:val="34"/>
          <w:szCs w:val="34"/>
          <w:rtl/>
        </w:rPr>
        <w:t>؛</w:t>
      </w:r>
      <w:r w:rsidR="00D518A2" w:rsidRPr="00B70C9F">
        <w:rPr>
          <w:rFonts w:ascii="Courier New" w:hAnsi="Courier New" w:cs="Traditional Arabic" w:hint="cs"/>
          <w:sz w:val="34"/>
          <w:szCs w:val="34"/>
          <w:rtl/>
        </w:rPr>
        <w:t xml:space="preserve"> لأنَّه </w:t>
      </w:r>
      <w:r w:rsidR="00975785" w:rsidRPr="00B70C9F">
        <w:rPr>
          <w:rFonts w:ascii="Courier New" w:hAnsi="Courier New" w:cs="Traditional Arabic" w:hint="cs"/>
          <w:sz w:val="34"/>
          <w:szCs w:val="34"/>
          <w:rtl/>
        </w:rPr>
        <w:t xml:space="preserve">يكون على الصفات </w:t>
      </w:r>
      <w:r w:rsidR="00D518A2" w:rsidRPr="00B70C9F">
        <w:rPr>
          <w:rFonts w:ascii="Courier New" w:hAnsi="Courier New" w:cs="Traditional Arabic" w:hint="cs"/>
          <w:sz w:val="34"/>
          <w:szCs w:val="34"/>
          <w:rtl/>
        </w:rPr>
        <w:t>اللازمة والمتعدية</w:t>
      </w:r>
      <w:r w:rsidR="00B70C9F">
        <w:rPr>
          <w:rFonts w:ascii="Courier New" w:hAnsi="Courier New" w:cs="Traditional Arabic" w:hint="cs"/>
          <w:sz w:val="34"/>
          <w:szCs w:val="34"/>
          <w:rtl/>
        </w:rPr>
        <w:t>،</w:t>
      </w:r>
      <w:r w:rsidR="00D518A2" w:rsidRPr="00B70C9F">
        <w:rPr>
          <w:rFonts w:ascii="Courier New" w:hAnsi="Courier New" w:cs="Traditional Arabic" w:hint="cs"/>
          <w:sz w:val="34"/>
          <w:szCs w:val="34"/>
          <w:rtl/>
        </w:rPr>
        <w:t xml:space="preserve"> تقول</w:t>
      </w:r>
      <w:r w:rsidR="00B70C9F">
        <w:rPr>
          <w:rFonts w:ascii="Courier New" w:hAnsi="Courier New" w:cs="Traditional Arabic" w:hint="cs"/>
          <w:sz w:val="34"/>
          <w:szCs w:val="34"/>
          <w:rtl/>
        </w:rPr>
        <w:t>:</w:t>
      </w:r>
      <w:r w:rsidR="00D518A2" w:rsidRPr="00B70C9F">
        <w:rPr>
          <w:rFonts w:ascii="Courier New" w:hAnsi="Courier New" w:cs="Traditional Arabic" w:hint="cs"/>
          <w:sz w:val="34"/>
          <w:szCs w:val="34"/>
          <w:rtl/>
        </w:rPr>
        <w:t xml:space="preserve"> حمدتُه لفروسيته</w:t>
      </w:r>
      <w:r w:rsidR="00B70C9F">
        <w:rPr>
          <w:rFonts w:ascii="Courier New" w:hAnsi="Courier New" w:cs="Traditional Arabic" w:hint="cs"/>
          <w:sz w:val="34"/>
          <w:szCs w:val="34"/>
          <w:rtl/>
        </w:rPr>
        <w:t>،</w:t>
      </w:r>
      <w:r w:rsidR="00D518A2" w:rsidRPr="00B70C9F">
        <w:rPr>
          <w:rFonts w:ascii="Courier New" w:hAnsi="Courier New" w:cs="Traditional Arabic" w:hint="cs"/>
          <w:sz w:val="34"/>
          <w:szCs w:val="34"/>
          <w:rtl/>
        </w:rPr>
        <w:t xml:space="preserve"> وحمدته لكرمه</w:t>
      </w:r>
      <w:r w:rsidR="00B70C9F">
        <w:rPr>
          <w:rFonts w:ascii="Courier New" w:hAnsi="Courier New" w:cs="Traditional Arabic" w:hint="cs"/>
          <w:sz w:val="34"/>
          <w:szCs w:val="34"/>
          <w:rtl/>
        </w:rPr>
        <w:t>،</w:t>
      </w:r>
      <w:r w:rsidR="00D518A2" w:rsidRPr="00B70C9F">
        <w:rPr>
          <w:rFonts w:ascii="Courier New" w:hAnsi="Courier New" w:cs="Traditional Arabic" w:hint="cs"/>
          <w:sz w:val="34"/>
          <w:szCs w:val="34"/>
          <w:rtl/>
        </w:rPr>
        <w:t xml:space="preserve"> وهو أخص</w:t>
      </w:r>
      <w:r w:rsidR="00B70C9F">
        <w:rPr>
          <w:rFonts w:ascii="Courier New" w:hAnsi="Courier New" w:cs="Traditional Arabic" w:hint="cs"/>
          <w:sz w:val="34"/>
          <w:szCs w:val="34"/>
          <w:rtl/>
        </w:rPr>
        <w:t>؛</w:t>
      </w:r>
      <w:r w:rsidR="00D518A2" w:rsidRPr="00B70C9F">
        <w:rPr>
          <w:rFonts w:ascii="Courier New" w:hAnsi="Courier New" w:cs="Traditional Arabic" w:hint="cs"/>
          <w:sz w:val="34"/>
          <w:szCs w:val="34"/>
          <w:rtl/>
        </w:rPr>
        <w:t xml:space="preserve"> لأنَّه لا يكون إلاَّ بالقول</w:t>
      </w:r>
      <w:r w:rsidR="00B70C9F">
        <w:rPr>
          <w:rFonts w:ascii="Courier New" w:hAnsi="Courier New" w:cs="Traditional Arabic" w:hint="cs"/>
          <w:sz w:val="34"/>
          <w:szCs w:val="34"/>
          <w:rtl/>
        </w:rPr>
        <w:t>،</w:t>
      </w:r>
      <w:r w:rsidR="00D518A2" w:rsidRPr="00B70C9F">
        <w:rPr>
          <w:rFonts w:ascii="Courier New" w:hAnsi="Courier New" w:cs="Traditional Arabic" w:hint="cs"/>
          <w:sz w:val="34"/>
          <w:szCs w:val="34"/>
          <w:rtl/>
        </w:rPr>
        <w:t xml:space="preserve"> والشكر أعم من حيث ما يقعان عليه</w:t>
      </w:r>
      <w:r w:rsidR="00B70C9F">
        <w:rPr>
          <w:rFonts w:ascii="Courier New" w:hAnsi="Courier New" w:cs="Traditional Arabic" w:hint="cs"/>
          <w:sz w:val="34"/>
          <w:szCs w:val="34"/>
          <w:rtl/>
        </w:rPr>
        <w:t>؛</w:t>
      </w:r>
      <w:r w:rsidR="00D518A2" w:rsidRPr="00B70C9F">
        <w:rPr>
          <w:rFonts w:ascii="Courier New" w:hAnsi="Courier New" w:cs="Traditional Arabic" w:hint="cs"/>
          <w:sz w:val="34"/>
          <w:szCs w:val="34"/>
          <w:rtl/>
        </w:rPr>
        <w:t xml:space="preserve"> لأنَّه يكون بالقول والفعل والنية كما تقدم</w:t>
      </w:r>
      <w:r w:rsidR="00B70C9F">
        <w:rPr>
          <w:rFonts w:ascii="Courier New" w:hAnsi="Courier New" w:cs="Traditional Arabic" w:hint="cs"/>
          <w:sz w:val="34"/>
          <w:szCs w:val="34"/>
          <w:rtl/>
        </w:rPr>
        <w:t>،</w:t>
      </w:r>
      <w:r w:rsidR="00D518A2" w:rsidRPr="00B70C9F">
        <w:rPr>
          <w:rFonts w:ascii="Courier New" w:hAnsi="Courier New" w:cs="Traditional Arabic" w:hint="cs"/>
          <w:sz w:val="34"/>
          <w:szCs w:val="34"/>
          <w:rtl/>
        </w:rPr>
        <w:t xml:space="preserve"> وهو أخص</w:t>
      </w:r>
      <w:r w:rsidR="00B70C9F">
        <w:rPr>
          <w:rFonts w:ascii="Courier New" w:hAnsi="Courier New" w:cs="Traditional Arabic" w:hint="cs"/>
          <w:sz w:val="34"/>
          <w:szCs w:val="34"/>
          <w:rtl/>
        </w:rPr>
        <w:t>؛</w:t>
      </w:r>
      <w:r w:rsidR="00D518A2" w:rsidRPr="00B70C9F">
        <w:rPr>
          <w:rFonts w:ascii="Courier New" w:hAnsi="Courier New" w:cs="Traditional Arabic" w:hint="cs"/>
          <w:sz w:val="34"/>
          <w:szCs w:val="34"/>
          <w:rtl/>
        </w:rPr>
        <w:t xml:space="preserve"> لأنَّه لا يكون إلاَّ على الصفات المتعدية</w:t>
      </w:r>
      <w:r w:rsidR="00B70C9F">
        <w:rPr>
          <w:rFonts w:ascii="Courier New" w:hAnsi="Courier New" w:cs="Traditional Arabic" w:hint="cs"/>
          <w:sz w:val="34"/>
          <w:szCs w:val="34"/>
          <w:rtl/>
        </w:rPr>
        <w:t>،</w:t>
      </w:r>
      <w:r w:rsidR="00D518A2" w:rsidRPr="00B70C9F">
        <w:rPr>
          <w:rFonts w:ascii="Courier New" w:hAnsi="Courier New" w:cs="Traditional Arabic" w:hint="cs"/>
          <w:sz w:val="34"/>
          <w:szCs w:val="34"/>
          <w:rtl/>
        </w:rPr>
        <w:t xml:space="preserve"> لا يقال</w:t>
      </w:r>
      <w:r w:rsidR="00B70C9F">
        <w:rPr>
          <w:rFonts w:ascii="Courier New" w:hAnsi="Courier New" w:cs="Traditional Arabic" w:hint="cs"/>
          <w:sz w:val="34"/>
          <w:szCs w:val="34"/>
          <w:rtl/>
        </w:rPr>
        <w:t>:</w:t>
      </w:r>
      <w:r w:rsidR="00D518A2" w:rsidRPr="00B70C9F">
        <w:rPr>
          <w:rFonts w:ascii="Courier New" w:hAnsi="Courier New" w:cs="Traditional Arabic" w:hint="cs"/>
          <w:sz w:val="34"/>
          <w:szCs w:val="34"/>
          <w:rtl/>
        </w:rPr>
        <w:t xml:space="preserve"> شكرته لفروسيته</w:t>
      </w:r>
      <w:r w:rsidR="00B70C9F">
        <w:rPr>
          <w:rFonts w:ascii="Courier New" w:hAnsi="Courier New" w:cs="Traditional Arabic" w:hint="cs"/>
          <w:sz w:val="34"/>
          <w:szCs w:val="34"/>
          <w:rtl/>
        </w:rPr>
        <w:t>،</w:t>
      </w:r>
      <w:r w:rsidR="00D518A2" w:rsidRPr="00B70C9F">
        <w:rPr>
          <w:rFonts w:ascii="Courier New" w:hAnsi="Courier New" w:cs="Traditional Arabic" w:hint="cs"/>
          <w:sz w:val="34"/>
          <w:szCs w:val="34"/>
          <w:rtl/>
        </w:rPr>
        <w:t xml:space="preserve"> وتقول</w:t>
      </w:r>
      <w:r w:rsidR="00B70C9F">
        <w:rPr>
          <w:rFonts w:ascii="Courier New" w:hAnsi="Courier New" w:cs="Traditional Arabic" w:hint="cs"/>
          <w:sz w:val="34"/>
          <w:szCs w:val="34"/>
          <w:rtl/>
        </w:rPr>
        <w:t>:</w:t>
      </w:r>
      <w:r w:rsidR="00D518A2" w:rsidRPr="00B70C9F">
        <w:rPr>
          <w:rFonts w:ascii="Courier New" w:hAnsi="Courier New" w:cs="Traditional Arabic" w:hint="cs"/>
          <w:sz w:val="34"/>
          <w:szCs w:val="34"/>
          <w:rtl/>
        </w:rPr>
        <w:t xml:space="preserve"> شكرته على كرمه وإحسانه</w:t>
      </w:r>
      <w:r w:rsidR="00B70C9F">
        <w:rPr>
          <w:rFonts w:ascii="Courier New" w:hAnsi="Courier New" w:cs="Traditional Arabic" w:hint="cs"/>
          <w:sz w:val="34"/>
          <w:szCs w:val="34"/>
          <w:rtl/>
        </w:rPr>
        <w:t>،</w:t>
      </w:r>
      <w:r w:rsidR="00D518A2" w:rsidRPr="00B70C9F">
        <w:rPr>
          <w:rFonts w:ascii="Courier New" w:hAnsi="Courier New" w:cs="Traditional Arabic" w:hint="cs"/>
          <w:sz w:val="34"/>
          <w:szCs w:val="34"/>
          <w:rtl/>
        </w:rPr>
        <w:t xml:space="preserve"> هذا حاصل ما حرره بعض </w:t>
      </w:r>
      <w:r w:rsidR="00D518A2" w:rsidRPr="00B70C9F">
        <w:rPr>
          <w:rFonts w:ascii="Courier New" w:hAnsi="Courier New" w:cs="Traditional Arabic" w:hint="cs"/>
          <w:sz w:val="34"/>
          <w:szCs w:val="34"/>
          <w:rtl/>
        </w:rPr>
        <w:lastRenderedPageBreak/>
        <w:t>المتأخرين))</w:t>
      </w:r>
      <w:r w:rsidR="00D518A2" w:rsidRPr="00B70C9F">
        <w:rPr>
          <w:rFonts w:cs="Traditional Arabic"/>
          <w:sz w:val="34"/>
          <w:szCs w:val="34"/>
          <w:vertAlign w:val="superscript"/>
          <w:rtl/>
        </w:rPr>
        <w:t xml:space="preserve"> (</w:t>
      </w:r>
      <w:r w:rsidR="00D518A2" w:rsidRPr="00B70C9F">
        <w:rPr>
          <w:rFonts w:cs="Traditional Arabic"/>
          <w:sz w:val="34"/>
          <w:szCs w:val="34"/>
          <w:vertAlign w:val="superscript"/>
          <w:rtl/>
        </w:rPr>
        <w:footnoteReference w:id="855"/>
      </w:r>
      <w:r w:rsidR="00D518A2" w:rsidRPr="00B70C9F">
        <w:rPr>
          <w:rFonts w:cs="Traditional Arabic"/>
          <w:sz w:val="34"/>
          <w:szCs w:val="34"/>
          <w:vertAlign w:val="superscript"/>
          <w:rtl/>
        </w:rPr>
        <w:t>)</w:t>
      </w:r>
      <w:r w:rsidR="007A7E4D" w:rsidRPr="00B70C9F">
        <w:rPr>
          <w:rFonts w:ascii="Courier New" w:hAnsi="Courier New" w:cs="Traditional Arabic" w:hint="cs"/>
          <w:sz w:val="34"/>
          <w:szCs w:val="34"/>
          <w:rtl/>
        </w:rPr>
        <w:t>((فالحمد أخص من الشكر موردًا</w:t>
      </w:r>
      <w:r w:rsidR="00B70C9F">
        <w:rPr>
          <w:rFonts w:ascii="Courier New" w:hAnsi="Courier New" w:cs="Traditional Arabic" w:hint="cs"/>
          <w:sz w:val="34"/>
          <w:szCs w:val="34"/>
          <w:rtl/>
        </w:rPr>
        <w:t>،</w:t>
      </w:r>
      <w:r w:rsidR="007A7E4D" w:rsidRPr="00B70C9F">
        <w:rPr>
          <w:rFonts w:ascii="Courier New" w:hAnsi="Courier New" w:cs="Traditional Arabic" w:hint="cs"/>
          <w:sz w:val="34"/>
          <w:szCs w:val="34"/>
          <w:rtl/>
        </w:rPr>
        <w:t xml:space="preserve"> وأعم منه متعلقًا</w:t>
      </w:r>
      <w:r w:rsidR="00B70C9F">
        <w:rPr>
          <w:rFonts w:ascii="Courier New" w:hAnsi="Courier New" w:cs="Traditional Arabic" w:hint="cs"/>
          <w:sz w:val="34"/>
          <w:szCs w:val="34"/>
          <w:rtl/>
        </w:rPr>
        <w:t>،</w:t>
      </w:r>
      <w:r w:rsidR="007A7E4D" w:rsidRPr="00B70C9F">
        <w:rPr>
          <w:rFonts w:ascii="Courier New" w:hAnsi="Courier New" w:cs="Traditional Arabic" w:hint="cs"/>
          <w:sz w:val="34"/>
          <w:szCs w:val="34"/>
          <w:rtl/>
        </w:rPr>
        <w:t xml:space="preserve"> فمور</w:t>
      </w:r>
      <w:r w:rsidR="00F32423" w:rsidRPr="00B70C9F">
        <w:rPr>
          <w:rFonts w:ascii="Courier New" w:hAnsi="Courier New" w:cs="Traditional Arabic" w:hint="cs"/>
          <w:sz w:val="34"/>
          <w:szCs w:val="34"/>
          <w:rtl/>
        </w:rPr>
        <w:t>د الحمد اللسان فقط</w:t>
      </w:r>
      <w:r w:rsidR="00B70C9F">
        <w:rPr>
          <w:rFonts w:ascii="Courier New" w:hAnsi="Courier New" w:cs="Traditional Arabic" w:hint="cs"/>
          <w:sz w:val="34"/>
          <w:szCs w:val="34"/>
          <w:rtl/>
        </w:rPr>
        <w:t>،</w:t>
      </w:r>
      <w:r w:rsidR="00F32423" w:rsidRPr="00B70C9F">
        <w:rPr>
          <w:rFonts w:ascii="Courier New" w:hAnsi="Courier New" w:cs="Traditional Arabic" w:hint="cs"/>
          <w:sz w:val="34"/>
          <w:szCs w:val="34"/>
          <w:rtl/>
        </w:rPr>
        <w:t xml:space="preserve"> </w:t>
      </w:r>
      <w:proofErr w:type="spellStart"/>
      <w:r w:rsidR="00F32423" w:rsidRPr="00B70C9F">
        <w:rPr>
          <w:rFonts w:ascii="Courier New" w:hAnsi="Courier New" w:cs="Traditional Arabic" w:hint="cs"/>
          <w:sz w:val="34"/>
          <w:szCs w:val="34"/>
          <w:rtl/>
        </w:rPr>
        <w:t>ومتعلقه</w:t>
      </w:r>
      <w:proofErr w:type="spellEnd"/>
      <w:r w:rsidR="00F32423" w:rsidRPr="00B70C9F">
        <w:rPr>
          <w:rFonts w:ascii="Courier New" w:hAnsi="Courier New" w:cs="Traditional Arabic" w:hint="cs"/>
          <w:sz w:val="34"/>
          <w:szCs w:val="34"/>
          <w:rtl/>
        </w:rPr>
        <w:t xml:space="preserve"> الن</w:t>
      </w:r>
      <w:r w:rsidR="007A7E4D" w:rsidRPr="00B70C9F">
        <w:rPr>
          <w:rFonts w:ascii="Courier New" w:hAnsi="Courier New" w:cs="Traditional Arabic" w:hint="cs"/>
          <w:sz w:val="34"/>
          <w:szCs w:val="34"/>
          <w:rtl/>
        </w:rPr>
        <w:t>عمة وغيرها</w:t>
      </w:r>
      <w:r w:rsidR="00B70C9F">
        <w:rPr>
          <w:rFonts w:ascii="Courier New" w:hAnsi="Courier New" w:cs="Traditional Arabic" w:hint="cs"/>
          <w:sz w:val="34"/>
          <w:szCs w:val="34"/>
          <w:rtl/>
        </w:rPr>
        <w:t>،</w:t>
      </w:r>
      <w:r w:rsidR="007A7E4D" w:rsidRPr="00B70C9F">
        <w:rPr>
          <w:rFonts w:ascii="Courier New" w:hAnsi="Courier New" w:cs="Traditional Arabic" w:hint="cs"/>
          <w:sz w:val="34"/>
          <w:szCs w:val="34"/>
          <w:rtl/>
        </w:rPr>
        <w:t xml:space="preserve"> وم</w:t>
      </w:r>
      <w:r w:rsidR="00EF1971" w:rsidRPr="00B70C9F">
        <w:rPr>
          <w:rFonts w:ascii="Courier New" w:hAnsi="Courier New" w:cs="Traditional Arabic" w:hint="cs"/>
          <w:sz w:val="34"/>
          <w:szCs w:val="34"/>
          <w:rtl/>
        </w:rPr>
        <w:t>ورد الشكر اللسان والجَنان والأركان</w:t>
      </w:r>
      <w:r w:rsidR="00B70C9F">
        <w:rPr>
          <w:rFonts w:ascii="Courier New" w:hAnsi="Courier New" w:cs="Traditional Arabic" w:hint="cs"/>
          <w:sz w:val="34"/>
          <w:szCs w:val="34"/>
          <w:rtl/>
        </w:rPr>
        <w:t>،</w:t>
      </w:r>
      <w:r w:rsidR="00EF1971" w:rsidRPr="00B70C9F">
        <w:rPr>
          <w:rFonts w:ascii="Courier New" w:hAnsi="Courier New" w:cs="Traditional Arabic" w:hint="cs"/>
          <w:sz w:val="34"/>
          <w:szCs w:val="34"/>
          <w:rtl/>
        </w:rPr>
        <w:t xml:space="preserve"> </w:t>
      </w:r>
      <w:proofErr w:type="spellStart"/>
      <w:r w:rsidR="00EF1971" w:rsidRPr="00B70C9F">
        <w:rPr>
          <w:rFonts w:ascii="Courier New" w:hAnsi="Courier New" w:cs="Traditional Arabic" w:hint="cs"/>
          <w:sz w:val="34"/>
          <w:szCs w:val="34"/>
          <w:rtl/>
        </w:rPr>
        <w:t>ومتعلق</w:t>
      </w:r>
      <w:r w:rsidR="007A7E4D" w:rsidRPr="00B70C9F">
        <w:rPr>
          <w:rFonts w:ascii="Courier New" w:hAnsi="Courier New" w:cs="Traditional Arabic" w:hint="cs"/>
          <w:sz w:val="34"/>
          <w:szCs w:val="34"/>
          <w:rtl/>
        </w:rPr>
        <w:t>ه</w:t>
      </w:r>
      <w:proofErr w:type="spellEnd"/>
      <w:r w:rsidR="007A7E4D" w:rsidRPr="00B70C9F">
        <w:rPr>
          <w:rFonts w:ascii="Courier New" w:hAnsi="Courier New" w:cs="Traditional Arabic" w:hint="cs"/>
          <w:sz w:val="34"/>
          <w:szCs w:val="34"/>
          <w:rtl/>
        </w:rPr>
        <w:t xml:space="preserve"> النعمة))</w:t>
      </w:r>
      <w:r w:rsidR="007A7E4D" w:rsidRPr="00B70C9F">
        <w:rPr>
          <w:rFonts w:cs="Traditional Arabic"/>
          <w:sz w:val="34"/>
          <w:szCs w:val="34"/>
          <w:vertAlign w:val="superscript"/>
          <w:rtl/>
        </w:rPr>
        <w:t xml:space="preserve"> (</w:t>
      </w:r>
      <w:r w:rsidR="007A7E4D" w:rsidRPr="00B70C9F">
        <w:rPr>
          <w:rFonts w:cs="Traditional Arabic"/>
          <w:sz w:val="34"/>
          <w:szCs w:val="34"/>
          <w:vertAlign w:val="superscript"/>
          <w:rtl/>
        </w:rPr>
        <w:footnoteReference w:id="856"/>
      </w:r>
      <w:r w:rsidR="007A7E4D" w:rsidRPr="00B70C9F">
        <w:rPr>
          <w:rFonts w:cs="Traditional Arabic"/>
          <w:sz w:val="34"/>
          <w:szCs w:val="34"/>
          <w:vertAlign w:val="superscript"/>
          <w:rtl/>
        </w:rPr>
        <w:t>)</w:t>
      </w:r>
    </w:p>
    <w:p w:rsidR="007A7E4D" w:rsidRPr="00B70C9F" w:rsidRDefault="007A7E4D" w:rsidP="002947C1">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فإذا كان بين الحمد والشكر هذا الفرق بينهما فكيف يصح أن يكون أحدهما وجهًا للآخر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فالحمد هو الحمد والشكر هو الشكر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فلو أراد الشكر لجاء بلفظه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لكن لما استعمل لفظ الحمد فقد أراد معناه الذي بيَّنه أهل اللغة والتفسير</w:t>
      </w:r>
      <w:r w:rsidR="00B70C9F">
        <w:rPr>
          <w:rFonts w:ascii="Courier New" w:hAnsi="Courier New" w:cs="Traditional Arabic" w:hint="cs"/>
          <w:sz w:val="34"/>
          <w:szCs w:val="34"/>
          <w:rtl/>
        </w:rPr>
        <w:t>.</w:t>
      </w:r>
    </w:p>
    <w:p w:rsidR="00907ABA" w:rsidRPr="00B70C9F" w:rsidRDefault="007A7E4D" w:rsidP="002D5829">
      <w:pPr>
        <w:ind w:firstLine="720"/>
        <w:jc w:val="both"/>
        <w:rPr>
          <w:rFonts w:ascii="Courier New" w:hAnsi="Courier New" w:cs="Traditional Arabic"/>
          <w:b/>
          <w:bCs/>
          <w:sz w:val="34"/>
          <w:szCs w:val="34"/>
          <w:rtl/>
        </w:rPr>
      </w:pPr>
      <w:r w:rsidRPr="00B70C9F">
        <w:rPr>
          <w:rFonts w:ascii="Courier New" w:hAnsi="Courier New" w:cs="Traditional Arabic" w:hint="cs"/>
          <w:sz w:val="34"/>
          <w:szCs w:val="34"/>
          <w:rtl/>
        </w:rPr>
        <w:t>مما تقدم يتبيَّن أنَّ الحمد أينما ورد في القرآن الكريم يعني الحمد بعينه ولا وجوه له فيه</w:t>
      </w:r>
      <w:r w:rsidR="00B70C9F">
        <w:rPr>
          <w:rFonts w:ascii="Courier New" w:hAnsi="Courier New" w:cs="Traditional Arabic" w:hint="cs"/>
          <w:sz w:val="34"/>
          <w:szCs w:val="34"/>
          <w:rtl/>
        </w:rPr>
        <w:t>.</w:t>
      </w:r>
      <w:r w:rsidR="005A227D" w:rsidRPr="00B70C9F">
        <w:rPr>
          <w:rFonts w:ascii="Courier New" w:hAnsi="Courier New" w:cs="Traditional Arabic" w:hint="cs"/>
          <w:sz w:val="34"/>
          <w:szCs w:val="34"/>
          <w:rtl/>
        </w:rPr>
        <w:t xml:space="preserve">  </w:t>
      </w:r>
      <w:r w:rsidR="005A227D" w:rsidRPr="00B70C9F">
        <w:rPr>
          <w:rFonts w:ascii="Courier New" w:hAnsi="Courier New" w:cs="Traditional Arabic" w:hint="cs"/>
          <w:b/>
          <w:bCs/>
          <w:sz w:val="34"/>
          <w:szCs w:val="34"/>
          <w:rtl/>
        </w:rPr>
        <w:t xml:space="preserve">                                         </w:t>
      </w:r>
      <w:r w:rsidR="002D2F4E" w:rsidRPr="00B70C9F">
        <w:rPr>
          <w:rFonts w:ascii="Courier New" w:hAnsi="Courier New" w:cs="Traditional Arabic" w:hint="cs"/>
          <w:b/>
          <w:bCs/>
          <w:sz w:val="34"/>
          <w:szCs w:val="34"/>
          <w:rtl/>
        </w:rPr>
        <w:t xml:space="preserve">         </w:t>
      </w:r>
      <w:r w:rsidRPr="00B70C9F">
        <w:rPr>
          <w:rFonts w:ascii="Courier New" w:hAnsi="Courier New" w:cs="Traditional Arabic" w:hint="cs"/>
          <w:b/>
          <w:bCs/>
          <w:sz w:val="34"/>
          <w:szCs w:val="34"/>
          <w:rtl/>
        </w:rPr>
        <w:t xml:space="preserve">                          </w:t>
      </w:r>
      <w:r w:rsidR="00380AFF" w:rsidRPr="00B70C9F">
        <w:rPr>
          <w:rFonts w:ascii="Courier New" w:hAnsi="Courier New" w:cs="Traditional Arabic" w:hint="cs"/>
          <w:b/>
          <w:bCs/>
          <w:sz w:val="34"/>
          <w:szCs w:val="34"/>
          <w:rtl/>
        </w:rPr>
        <w:t xml:space="preserve">                                                     </w:t>
      </w:r>
      <w:r w:rsidR="00380AFF" w:rsidRPr="00B70C9F">
        <w:rPr>
          <w:rFonts w:ascii="Courier New" w:hAnsi="Courier New" w:cs="Traditional Arabic"/>
          <w:b/>
          <w:bCs/>
          <w:sz w:val="34"/>
          <w:szCs w:val="34"/>
          <w:rtl/>
        </w:rPr>
        <w:t xml:space="preserve"> </w:t>
      </w:r>
      <w:r w:rsidR="00907ABA" w:rsidRPr="00B70C9F">
        <w:rPr>
          <w:rFonts w:ascii="Courier New" w:hAnsi="Courier New" w:cs="Traditional Arabic" w:hint="cs"/>
          <w:b/>
          <w:bCs/>
          <w:sz w:val="34"/>
          <w:szCs w:val="34"/>
          <w:rtl/>
        </w:rPr>
        <w:t xml:space="preserve"> </w:t>
      </w:r>
    </w:p>
    <w:p w:rsidR="00444B13" w:rsidRPr="00B70C9F" w:rsidRDefault="00EF1971" w:rsidP="00444B13">
      <w:pPr>
        <w:ind w:firstLine="720"/>
        <w:jc w:val="both"/>
        <w:rPr>
          <w:rFonts w:ascii="Courier New" w:hAnsi="Courier New" w:cs="Traditional Arabic"/>
          <w:sz w:val="34"/>
          <w:szCs w:val="34"/>
          <w:rtl/>
        </w:rPr>
      </w:pPr>
      <w:r w:rsidRPr="00B70C9F">
        <w:rPr>
          <w:rFonts w:ascii="Courier New" w:hAnsi="Courier New" w:cs="Traditional Arabic" w:hint="cs"/>
          <w:b/>
          <w:bCs/>
          <w:sz w:val="34"/>
          <w:szCs w:val="34"/>
          <w:rtl/>
        </w:rPr>
        <w:t>5</w:t>
      </w:r>
      <w:r w:rsidR="00954952" w:rsidRPr="00B70C9F">
        <w:rPr>
          <w:rFonts w:ascii="Courier New" w:hAnsi="Courier New" w:cs="Traditional Arabic" w:hint="cs"/>
          <w:b/>
          <w:bCs/>
          <w:sz w:val="34"/>
          <w:szCs w:val="34"/>
          <w:rtl/>
        </w:rPr>
        <w:t>-القتل</w:t>
      </w:r>
      <w:r w:rsidR="00B70C9F">
        <w:rPr>
          <w:rFonts w:ascii="Courier New" w:hAnsi="Courier New" w:cs="Traditional Arabic" w:hint="cs"/>
          <w:b/>
          <w:bCs/>
          <w:sz w:val="34"/>
          <w:szCs w:val="34"/>
          <w:rtl/>
        </w:rPr>
        <w:t>:</w:t>
      </w:r>
      <w:r w:rsidR="00954952" w:rsidRPr="00B70C9F">
        <w:rPr>
          <w:rFonts w:ascii="Courier New" w:hAnsi="Courier New" w:cs="Traditional Arabic" w:hint="cs"/>
          <w:b/>
          <w:bCs/>
          <w:sz w:val="34"/>
          <w:szCs w:val="34"/>
          <w:rtl/>
        </w:rPr>
        <w:t xml:space="preserve"> </w:t>
      </w:r>
      <w:r w:rsidR="00444B13" w:rsidRPr="00B70C9F">
        <w:rPr>
          <w:rFonts w:ascii="Courier New" w:hAnsi="Courier New" w:cs="Traditional Arabic" w:hint="cs"/>
          <w:sz w:val="34"/>
          <w:szCs w:val="34"/>
          <w:rtl/>
        </w:rPr>
        <w:t>قال العسكري</w:t>
      </w:r>
      <w:r w:rsidR="00B70C9F">
        <w:rPr>
          <w:rFonts w:ascii="Courier New" w:hAnsi="Courier New" w:cs="Traditional Arabic" w:hint="cs"/>
          <w:sz w:val="34"/>
          <w:szCs w:val="34"/>
          <w:rtl/>
        </w:rPr>
        <w:t>:</w:t>
      </w:r>
      <w:r w:rsidR="00444B13" w:rsidRPr="00B70C9F">
        <w:rPr>
          <w:rFonts w:ascii="Courier New" w:hAnsi="Courier New" w:cs="Traditional Arabic" w:hint="cs"/>
          <w:sz w:val="34"/>
          <w:szCs w:val="34"/>
          <w:rtl/>
        </w:rPr>
        <w:t xml:space="preserve"> ((والقتل في القرآن الكريم على وجهين</w:t>
      </w:r>
      <w:r w:rsidR="00B70C9F">
        <w:rPr>
          <w:rFonts w:ascii="Courier New" w:hAnsi="Courier New" w:cs="Traditional Arabic" w:hint="cs"/>
          <w:sz w:val="34"/>
          <w:szCs w:val="34"/>
          <w:rtl/>
        </w:rPr>
        <w:t>:</w:t>
      </w:r>
      <w:r w:rsidR="00444B13" w:rsidRPr="00B70C9F">
        <w:rPr>
          <w:rFonts w:ascii="Courier New" w:hAnsi="Courier New" w:cs="Traditional Arabic" w:hint="cs"/>
          <w:sz w:val="34"/>
          <w:szCs w:val="34"/>
          <w:rtl/>
        </w:rPr>
        <w:t xml:space="preserve"> </w:t>
      </w:r>
    </w:p>
    <w:p w:rsidR="00444B13" w:rsidRPr="00B70C9F" w:rsidRDefault="00444B13" w:rsidP="00444B13">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الأول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القتل بعينه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تعالى</w:t>
      </w:r>
      <w:r w:rsidR="00B70C9F">
        <w:rPr>
          <w:rFonts w:ascii="Courier New" w:hAnsi="Courier New" w:cs="Traditional Arabic" w:hint="cs"/>
          <w:sz w:val="34"/>
          <w:szCs w:val="34"/>
          <w:rtl/>
        </w:rPr>
        <w:t>:</w:t>
      </w:r>
      <w:r w:rsidRPr="00B70C9F">
        <w:rPr>
          <w:rFonts w:ascii="Courier New" w:hAnsi="Courier New" w:cs="Traditional Arabic" w:hint="cs"/>
          <w:b/>
          <w:bCs/>
          <w:sz w:val="34"/>
          <w:szCs w:val="34"/>
          <w:rtl/>
        </w:rPr>
        <w:t xml:space="preserve"> </w:t>
      </w:r>
      <w:r w:rsidRPr="00B70C9F">
        <w:rPr>
          <w:rFonts w:ascii="Courier New" w:hAnsi="Courier New" w:cs="Traditional Arabic" w:hint="cs"/>
          <w:sz w:val="34"/>
          <w:szCs w:val="34"/>
          <w:rtl/>
        </w:rPr>
        <w:t>(</w:t>
      </w:r>
      <w:r w:rsidRPr="00B70C9F">
        <w:rPr>
          <w:rFonts w:ascii="Courier New" w:hAnsi="Courier New" w:cs="Traditional Arabic"/>
          <w:sz w:val="34"/>
          <w:szCs w:val="34"/>
          <w:rtl/>
        </w:rPr>
        <w:t>وَاقْتُلُوهُمْ حَيْثُ ثَقِفْتُمُوهُمْ</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191} </w:t>
      </w:r>
    </w:p>
    <w:p w:rsidR="00444B13" w:rsidRPr="00B70C9F" w:rsidRDefault="00444B13" w:rsidP="00AF5A7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اللعن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الله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قُتِلَ الأنسَانُ مَا أَكْفَرَهُ</w:t>
      </w:r>
      <w:r w:rsidRPr="00B70C9F">
        <w:rPr>
          <w:rFonts w:ascii="Courier New" w:hAnsi="Courier New" w:cs="Traditional Arabic" w:hint="cs"/>
          <w:sz w:val="34"/>
          <w:szCs w:val="34"/>
          <w:rtl/>
        </w:rPr>
        <w:t>){عبس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17} ومثله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فَقُتِلَ كَيْفَ قَدَّرَ</w:t>
      </w:r>
      <w:r w:rsidRPr="00B70C9F">
        <w:rPr>
          <w:rFonts w:ascii="Courier New" w:hAnsi="Courier New" w:cs="Traditional Arabic" w:hint="cs"/>
          <w:sz w:val="34"/>
          <w:szCs w:val="34"/>
          <w:rtl/>
        </w:rPr>
        <w:t>){المثر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19}))</w:t>
      </w:r>
      <w:r w:rsidR="00AF5A7C" w:rsidRPr="00B70C9F">
        <w:rPr>
          <w:rFonts w:cs="Traditional Arabic"/>
          <w:sz w:val="34"/>
          <w:szCs w:val="34"/>
          <w:vertAlign w:val="superscript"/>
          <w:rtl/>
        </w:rPr>
        <w:t>(</w:t>
      </w:r>
      <w:r w:rsidR="00AF5A7C" w:rsidRPr="00B70C9F">
        <w:rPr>
          <w:rFonts w:cs="Traditional Arabic"/>
          <w:sz w:val="34"/>
          <w:szCs w:val="34"/>
          <w:vertAlign w:val="superscript"/>
          <w:rtl/>
        </w:rPr>
        <w:footnoteReference w:id="857"/>
      </w:r>
      <w:r w:rsidR="00AF5A7C"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AF5A7C" w:rsidRPr="00B70C9F" w:rsidRDefault="00AF5A7C" w:rsidP="00AF5A7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وذكر </w:t>
      </w:r>
      <w:proofErr w:type="spellStart"/>
      <w:r w:rsidRPr="00B70C9F">
        <w:rPr>
          <w:rFonts w:ascii="Courier New" w:hAnsi="Courier New" w:cs="Traditional Arabic" w:hint="cs"/>
          <w:sz w:val="34"/>
          <w:szCs w:val="34"/>
          <w:rtl/>
        </w:rPr>
        <w:t>الدامغاني</w:t>
      </w:r>
      <w:proofErr w:type="spellEnd"/>
      <w:r w:rsidRPr="00B70C9F">
        <w:rPr>
          <w:rFonts w:ascii="Courier New" w:hAnsi="Courier New" w:cs="Traditional Arabic" w:hint="cs"/>
          <w:sz w:val="34"/>
          <w:szCs w:val="34"/>
          <w:rtl/>
        </w:rPr>
        <w:t xml:space="preserve"> هذين الوجهين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وأضاف</w:t>
      </w:r>
      <w:r w:rsidR="00B70C9F">
        <w:rPr>
          <w:rFonts w:ascii="Courier New" w:hAnsi="Courier New" w:cs="Traditional Arabic" w:hint="cs"/>
          <w:sz w:val="34"/>
          <w:szCs w:val="34"/>
          <w:rtl/>
        </w:rPr>
        <w:t>:</w:t>
      </w:r>
    </w:p>
    <w:p w:rsidR="00AF5A7C" w:rsidRPr="00B70C9F" w:rsidRDefault="00C664BF" w:rsidP="00AF5A7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w:t>
      </w:r>
      <w:r w:rsidR="00AF5A7C" w:rsidRPr="00B70C9F">
        <w:rPr>
          <w:rFonts w:ascii="Courier New" w:hAnsi="Courier New" w:cs="Traditional Arabic" w:hint="cs"/>
          <w:sz w:val="34"/>
          <w:szCs w:val="34"/>
          <w:rtl/>
        </w:rPr>
        <w:t>الثالث</w:t>
      </w:r>
      <w:r w:rsidR="00B70C9F">
        <w:rPr>
          <w:rFonts w:ascii="Courier New" w:hAnsi="Courier New" w:cs="Traditional Arabic" w:hint="cs"/>
          <w:sz w:val="34"/>
          <w:szCs w:val="34"/>
          <w:rtl/>
        </w:rPr>
        <w:t>:</w:t>
      </w:r>
      <w:r w:rsidR="00AF5A7C" w:rsidRPr="00B70C9F">
        <w:rPr>
          <w:rFonts w:ascii="Courier New" w:hAnsi="Courier New" w:cs="Traditional Arabic" w:hint="cs"/>
          <w:sz w:val="34"/>
          <w:szCs w:val="34"/>
          <w:rtl/>
        </w:rPr>
        <w:t xml:space="preserve"> القتل</w:t>
      </w:r>
      <w:r w:rsidR="00B70C9F">
        <w:rPr>
          <w:rFonts w:ascii="Courier New" w:hAnsi="Courier New" w:cs="Traditional Arabic" w:hint="cs"/>
          <w:sz w:val="34"/>
          <w:szCs w:val="34"/>
          <w:rtl/>
        </w:rPr>
        <w:t>،</w:t>
      </w:r>
      <w:r w:rsidR="00AF5A7C" w:rsidRPr="00B70C9F">
        <w:rPr>
          <w:rFonts w:ascii="Courier New" w:hAnsi="Courier New" w:cs="Traditional Arabic" w:hint="cs"/>
          <w:sz w:val="34"/>
          <w:szCs w:val="34"/>
          <w:rtl/>
        </w:rPr>
        <w:t xml:space="preserve"> يعني</w:t>
      </w:r>
      <w:r w:rsidR="00B70C9F">
        <w:rPr>
          <w:rFonts w:ascii="Courier New" w:hAnsi="Courier New" w:cs="Traditional Arabic" w:hint="cs"/>
          <w:sz w:val="34"/>
          <w:szCs w:val="34"/>
          <w:rtl/>
        </w:rPr>
        <w:t>:</w:t>
      </w:r>
      <w:r w:rsidR="00AF5A7C" w:rsidRPr="00B70C9F">
        <w:rPr>
          <w:rFonts w:ascii="Courier New" w:hAnsi="Courier New" w:cs="Traditional Arabic" w:hint="cs"/>
          <w:sz w:val="34"/>
          <w:szCs w:val="34"/>
          <w:rtl/>
        </w:rPr>
        <w:t xml:space="preserve"> القتال</w:t>
      </w:r>
      <w:r w:rsidR="00B70C9F">
        <w:rPr>
          <w:rFonts w:ascii="Courier New" w:hAnsi="Courier New" w:cs="Traditional Arabic" w:hint="cs"/>
          <w:sz w:val="34"/>
          <w:szCs w:val="34"/>
          <w:rtl/>
        </w:rPr>
        <w:t>،</w:t>
      </w:r>
      <w:r w:rsidR="00AF5A7C" w:rsidRPr="00B70C9F">
        <w:rPr>
          <w:rFonts w:ascii="Courier New" w:hAnsi="Courier New" w:cs="Traditional Arabic" w:hint="cs"/>
          <w:sz w:val="34"/>
          <w:szCs w:val="34"/>
          <w:rtl/>
        </w:rPr>
        <w:t xml:space="preserve"> قوله تعالى</w:t>
      </w:r>
      <w:r w:rsidR="00B70C9F">
        <w:rPr>
          <w:rFonts w:ascii="Courier New" w:hAnsi="Courier New" w:cs="Traditional Arabic" w:hint="cs"/>
          <w:sz w:val="34"/>
          <w:szCs w:val="34"/>
          <w:rtl/>
        </w:rPr>
        <w:t>:</w:t>
      </w:r>
      <w:r w:rsidR="00AF5A7C"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فَإِن قَاتَلُوكُمْ فَاقْتُلُوهُمْ</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191}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فقاتلوهم</w:t>
      </w:r>
      <w:r w:rsidR="00B70C9F">
        <w:rPr>
          <w:rFonts w:ascii="Courier New" w:hAnsi="Courier New" w:cs="Traditional Arabic" w:hint="cs"/>
          <w:sz w:val="34"/>
          <w:szCs w:val="34"/>
          <w:rtl/>
        </w:rPr>
        <w:t>.</w:t>
      </w:r>
    </w:p>
    <w:p w:rsidR="00C664BF" w:rsidRPr="00B70C9F" w:rsidRDefault="00C664BF" w:rsidP="00AF5A7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الرابع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القتل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العذاب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 في سورة الأحزاب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496046" w:rsidRPr="00B70C9F">
        <w:rPr>
          <w:rFonts w:ascii="Courier New" w:hAnsi="Courier New" w:cs="Traditional Arabic"/>
          <w:sz w:val="34"/>
          <w:szCs w:val="34"/>
          <w:rtl/>
        </w:rPr>
        <w:t>مَلْعُونِينَ أَيْنَمَا ثُقِفُوا أُخِذُوا وَقُتِّلُوا تَقْتِيلًا</w:t>
      </w:r>
      <w:r w:rsidR="00496046" w:rsidRPr="00B70C9F">
        <w:rPr>
          <w:rFonts w:ascii="Courier New" w:hAnsi="Courier New" w:cs="Traditional Arabic" w:hint="cs"/>
          <w:sz w:val="34"/>
          <w:szCs w:val="34"/>
          <w:rtl/>
        </w:rPr>
        <w:t>){الأحزاب</w:t>
      </w:r>
      <w:r w:rsidR="00B70C9F">
        <w:rPr>
          <w:rFonts w:ascii="Courier New" w:hAnsi="Courier New" w:cs="Traditional Arabic" w:hint="cs"/>
          <w:sz w:val="34"/>
          <w:szCs w:val="34"/>
          <w:rtl/>
        </w:rPr>
        <w:t>:</w:t>
      </w:r>
      <w:r w:rsidR="00496046" w:rsidRPr="00B70C9F">
        <w:rPr>
          <w:rFonts w:ascii="Courier New" w:hAnsi="Courier New" w:cs="Traditional Arabic" w:hint="cs"/>
          <w:sz w:val="34"/>
          <w:szCs w:val="34"/>
          <w:rtl/>
        </w:rPr>
        <w:t xml:space="preserve"> 61} يعني</w:t>
      </w:r>
      <w:r w:rsidR="00B70C9F">
        <w:rPr>
          <w:rFonts w:ascii="Courier New" w:hAnsi="Courier New" w:cs="Traditional Arabic" w:hint="cs"/>
          <w:sz w:val="34"/>
          <w:szCs w:val="34"/>
          <w:rtl/>
        </w:rPr>
        <w:t>:</w:t>
      </w:r>
      <w:r w:rsidR="00496046" w:rsidRPr="00B70C9F">
        <w:rPr>
          <w:rFonts w:ascii="Courier New" w:hAnsi="Courier New" w:cs="Traditional Arabic" w:hint="cs"/>
          <w:sz w:val="34"/>
          <w:szCs w:val="34"/>
          <w:rtl/>
        </w:rPr>
        <w:t xml:space="preserve"> وعُذِّبوا تعذيبًا </w:t>
      </w:r>
    </w:p>
    <w:p w:rsidR="00496046" w:rsidRPr="00B70C9F" w:rsidRDefault="00496046" w:rsidP="00AF5A7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الخامس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العلم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 في سورة النساء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وَمَا قَتَلُوهُ يَقِينًا</w:t>
      </w:r>
      <w:r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157} يعني</w:t>
      </w:r>
      <w:r w:rsidR="00B70C9F">
        <w:rPr>
          <w:rFonts w:ascii="Courier New" w:hAnsi="Courier New" w:cs="Traditional Arabic" w:hint="cs"/>
          <w:sz w:val="34"/>
          <w:szCs w:val="34"/>
          <w:rtl/>
        </w:rPr>
        <w:t>:</w:t>
      </w:r>
      <w:r w:rsidR="00B53E48" w:rsidRPr="00B70C9F">
        <w:rPr>
          <w:rFonts w:ascii="Courier New" w:hAnsi="Courier New" w:cs="Traditional Arabic" w:hint="cs"/>
          <w:sz w:val="34"/>
          <w:szCs w:val="34"/>
          <w:rtl/>
        </w:rPr>
        <w:t xml:space="preserve"> وما علموا يقينًا أنَّه قُتِلَ</w:t>
      </w:r>
      <w:r w:rsidR="00B70C9F">
        <w:rPr>
          <w:rFonts w:ascii="Courier New" w:hAnsi="Courier New" w:cs="Traditional Arabic" w:hint="cs"/>
          <w:sz w:val="34"/>
          <w:szCs w:val="34"/>
          <w:rtl/>
        </w:rPr>
        <w:t>،</w:t>
      </w:r>
      <w:r w:rsidR="00B53E48" w:rsidRPr="00B70C9F">
        <w:rPr>
          <w:rFonts w:ascii="Courier New" w:hAnsi="Courier New" w:cs="Traditional Arabic" w:hint="cs"/>
          <w:sz w:val="34"/>
          <w:szCs w:val="34"/>
          <w:rtl/>
        </w:rPr>
        <w:t xml:space="preserve"> تقول</w:t>
      </w:r>
      <w:r w:rsidR="00B70C9F">
        <w:rPr>
          <w:rFonts w:ascii="Courier New" w:hAnsi="Courier New" w:cs="Traditional Arabic" w:hint="cs"/>
          <w:sz w:val="34"/>
          <w:szCs w:val="34"/>
          <w:rtl/>
        </w:rPr>
        <w:t>:</w:t>
      </w:r>
      <w:r w:rsidR="00B53E48" w:rsidRPr="00B70C9F">
        <w:rPr>
          <w:rFonts w:ascii="Courier New" w:hAnsi="Courier New" w:cs="Traditional Arabic" w:hint="cs"/>
          <w:sz w:val="34"/>
          <w:szCs w:val="34"/>
          <w:rtl/>
        </w:rPr>
        <w:t xml:space="preserve"> قتلته علمًا ويقينًا</w:t>
      </w:r>
      <w:r w:rsidR="00B70C9F">
        <w:rPr>
          <w:rFonts w:ascii="Courier New" w:hAnsi="Courier New" w:cs="Traditional Arabic" w:hint="cs"/>
          <w:sz w:val="34"/>
          <w:szCs w:val="34"/>
          <w:rtl/>
        </w:rPr>
        <w:t>:</w:t>
      </w:r>
      <w:r w:rsidR="00B53E48" w:rsidRPr="00B70C9F">
        <w:rPr>
          <w:rFonts w:ascii="Courier New" w:hAnsi="Courier New" w:cs="Traditional Arabic" w:hint="cs"/>
          <w:sz w:val="34"/>
          <w:szCs w:val="34"/>
          <w:rtl/>
        </w:rPr>
        <w:t xml:space="preserve"> إذا علمته علمًا تامًّا</w:t>
      </w:r>
      <w:r w:rsidR="00B70C9F">
        <w:rPr>
          <w:rFonts w:ascii="Courier New" w:hAnsi="Courier New" w:cs="Traditional Arabic" w:hint="cs"/>
          <w:sz w:val="34"/>
          <w:szCs w:val="34"/>
          <w:rtl/>
        </w:rPr>
        <w:t>.</w:t>
      </w:r>
    </w:p>
    <w:p w:rsidR="00496046" w:rsidRPr="00B70C9F" w:rsidRDefault="00496046" w:rsidP="00AF5A7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السادس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القتل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يعني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دفن الأحياء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 في سورة الأنعام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وَلاَ تَقْتُلُواْ أَوْلاَدَكُم مِّنْ إمْلاَقٍ</w:t>
      </w:r>
      <w:r w:rsidRPr="00B70C9F">
        <w:rPr>
          <w:rFonts w:ascii="Courier New" w:hAnsi="Courier New" w:cs="Traditional Arabic" w:hint="cs"/>
          <w:sz w:val="34"/>
          <w:szCs w:val="34"/>
          <w:rtl/>
        </w:rPr>
        <w:t>){الأنعام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151}</w:t>
      </w:r>
    </w:p>
    <w:p w:rsidR="00496046" w:rsidRPr="00B70C9F" w:rsidRDefault="00496046" w:rsidP="00AF5A7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السابع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القتل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القصاص</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 في سورة بني إسرائيل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5877C7" w:rsidRPr="00B70C9F">
        <w:rPr>
          <w:rFonts w:ascii="Courier New" w:hAnsi="Courier New" w:cs="Traditional Arabic"/>
          <w:sz w:val="34"/>
          <w:szCs w:val="34"/>
          <w:rtl/>
        </w:rPr>
        <w:t>فَلاَ يُسْرِف فِّي الْقَتْلِ</w:t>
      </w:r>
      <w:r w:rsidR="005877C7" w:rsidRPr="00B70C9F">
        <w:rPr>
          <w:rFonts w:ascii="Courier New" w:hAnsi="Courier New" w:cs="Traditional Arabic" w:hint="cs"/>
          <w:sz w:val="34"/>
          <w:szCs w:val="34"/>
          <w:rtl/>
        </w:rPr>
        <w:t>){الإسراء</w:t>
      </w:r>
      <w:r w:rsidR="00B70C9F">
        <w:rPr>
          <w:rFonts w:ascii="Courier New" w:hAnsi="Courier New" w:cs="Traditional Arabic" w:hint="cs"/>
          <w:sz w:val="34"/>
          <w:szCs w:val="34"/>
          <w:rtl/>
        </w:rPr>
        <w:t>:</w:t>
      </w:r>
      <w:r w:rsidR="005877C7" w:rsidRPr="00B70C9F">
        <w:rPr>
          <w:rFonts w:ascii="Courier New" w:hAnsi="Courier New" w:cs="Traditional Arabic" w:hint="cs"/>
          <w:sz w:val="34"/>
          <w:szCs w:val="34"/>
          <w:rtl/>
        </w:rPr>
        <w:t xml:space="preserve"> 33}</w:t>
      </w:r>
      <w:r w:rsidR="00A3253C"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A3253C" w:rsidRPr="00B70C9F">
        <w:rPr>
          <w:rFonts w:ascii="Courier New" w:hAnsi="Courier New" w:cs="Traditional Arabic" w:hint="cs"/>
          <w:sz w:val="34"/>
          <w:szCs w:val="34"/>
          <w:rtl/>
        </w:rPr>
        <w:t xml:space="preserve"> لا يقتل بقتل نفس نفسين</w:t>
      </w:r>
      <w:r w:rsidR="00B70C9F">
        <w:rPr>
          <w:rFonts w:ascii="Courier New" w:hAnsi="Courier New" w:cs="Traditional Arabic" w:hint="cs"/>
          <w:sz w:val="34"/>
          <w:szCs w:val="34"/>
          <w:rtl/>
        </w:rPr>
        <w:t>.</w:t>
      </w:r>
    </w:p>
    <w:p w:rsidR="00A3253C" w:rsidRPr="00B70C9F" w:rsidRDefault="00A3253C" w:rsidP="00AF5A7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الثامن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القتل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الذبح</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 في سورة الأعراف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يُقَتِّلُونَ أَبْنَاءكُمْ</w:t>
      </w:r>
      <w:r w:rsidRPr="00B70C9F">
        <w:rPr>
          <w:rFonts w:ascii="Courier New" w:hAnsi="Courier New" w:cs="Traditional Arabic" w:hint="cs"/>
          <w:sz w:val="34"/>
          <w:szCs w:val="34"/>
          <w:rtl/>
        </w:rPr>
        <w:t>){الأعراف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141}))</w:t>
      </w:r>
      <w:r w:rsidRPr="00B70C9F">
        <w:rPr>
          <w:rFonts w:cs="Traditional Arabic"/>
          <w:sz w:val="34"/>
          <w:szCs w:val="34"/>
          <w:vertAlign w:val="superscript"/>
          <w:rtl/>
        </w:rPr>
        <w:t>(</w:t>
      </w:r>
      <w:r w:rsidRPr="00B70C9F">
        <w:rPr>
          <w:rFonts w:cs="Traditional Arabic"/>
          <w:sz w:val="34"/>
          <w:szCs w:val="34"/>
          <w:vertAlign w:val="superscript"/>
          <w:rtl/>
        </w:rPr>
        <w:footnoteReference w:id="858"/>
      </w:r>
      <w:r w:rsidRPr="00B70C9F">
        <w:rPr>
          <w:rFonts w:cs="Traditional Arabic"/>
          <w:sz w:val="34"/>
          <w:szCs w:val="34"/>
          <w:vertAlign w:val="superscript"/>
          <w:rtl/>
        </w:rPr>
        <w:t>)</w:t>
      </w:r>
      <w:r w:rsidR="00DF32F5" w:rsidRPr="00B70C9F">
        <w:rPr>
          <w:rFonts w:ascii="Courier New" w:hAnsi="Courier New" w:cs="Traditional Arabic" w:hint="cs"/>
          <w:sz w:val="34"/>
          <w:szCs w:val="34"/>
          <w:rtl/>
        </w:rPr>
        <w:t xml:space="preserve"> وذكر ابن الجوزي هذه الأوجه الثمانية نفسها</w:t>
      </w:r>
      <w:r w:rsidR="00DF32F5" w:rsidRPr="00B70C9F">
        <w:rPr>
          <w:rFonts w:cs="Traditional Arabic"/>
          <w:sz w:val="34"/>
          <w:szCs w:val="34"/>
          <w:vertAlign w:val="superscript"/>
          <w:rtl/>
        </w:rPr>
        <w:t>(</w:t>
      </w:r>
      <w:r w:rsidR="00DF32F5" w:rsidRPr="00B70C9F">
        <w:rPr>
          <w:rFonts w:cs="Traditional Arabic"/>
          <w:sz w:val="34"/>
          <w:szCs w:val="34"/>
          <w:vertAlign w:val="superscript"/>
          <w:rtl/>
        </w:rPr>
        <w:footnoteReference w:id="859"/>
      </w:r>
      <w:r w:rsidR="00DF32F5" w:rsidRPr="00B70C9F">
        <w:rPr>
          <w:rFonts w:cs="Traditional Arabic"/>
          <w:sz w:val="34"/>
          <w:szCs w:val="34"/>
          <w:vertAlign w:val="superscript"/>
          <w:rtl/>
        </w:rPr>
        <w:t>)</w:t>
      </w:r>
      <w:r w:rsidR="00DF32F5"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 xml:space="preserve">                                                                       </w:t>
      </w:r>
    </w:p>
    <w:p w:rsidR="00A60B3E" w:rsidRPr="00B70C9F" w:rsidRDefault="00DF32F5" w:rsidP="00DF32F5">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جعل أهل الوجوه القتل في الوجه الثاني بمعنى اللعن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قُتِلَ الأنسَانُ مَا أَكْفَرَهُ</w:t>
      </w:r>
      <w:r w:rsidRPr="00B70C9F">
        <w:rPr>
          <w:rFonts w:ascii="Courier New" w:hAnsi="Courier New" w:cs="Traditional Arabic" w:hint="cs"/>
          <w:sz w:val="34"/>
          <w:szCs w:val="34"/>
          <w:rtl/>
        </w:rPr>
        <w:t>) ونحوه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CB5B91" w:rsidRPr="00B70C9F">
        <w:rPr>
          <w:rFonts w:ascii="Courier New" w:hAnsi="Courier New" w:cs="Traditional Arabic" w:hint="cs"/>
          <w:sz w:val="34"/>
          <w:szCs w:val="34"/>
          <w:rtl/>
        </w:rPr>
        <w:t>قال الراغب</w:t>
      </w:r>
      <w:r w:rsidR="00B70C9F">
        <w:rPr>
          <w:rFonts w:ascii="Courier New" w:hAnsi="Courier New" w:cs="Traditional Arabic" w:hint="cs"/>
          <w:sz w:val="34"/>
          <w:szCs w:val="34"/>
          <w:rtl/>
        </w:rPr>
        <w:t>:</w:t>
      </w:r>
      <w:r w:rsidR="00CB5B91" w:rsidRPr="00B70C9F">
        <w:rPr>
          <w:rFonts w:ascii="Courier New" w:hAnsi="Courier New" w:cs="Traditional Arabic" w:hint="cs"/>
          <w:sz w:val="34"/>
          <w:szCs w:val="34"/>
          <w:rtl/>
        </w:rPr>
        <w:t xml:space="preserve"> ((أصل القتل إز</w:t>
      </w:r>
      <w:r w:rsidR="009D4C63" w:rsidRPr="00B70C9F">
        <w:rPr>
          <w:rFonts w:ascii="Courier New" w:hAnsi="Courier New" w:cs="Traditional Arabic" w:hint="cs"/>
          <w:sz w:val="34"/>
          <w:szCs w:val="34"/>
          <w:rtl/>
        </w:rPr>
        <w:t>ا</w:t>
      </w:r>
      <w:r w:rsidR="00CB5B91" w:rsidRPr="00B70C9F">
        <w:rPr>
          <w:rFonts w:ascii="Courier New" w:hAnsi="Courier New" w:cs="Traditional Arabic" w:hint="cs"/>
          <w:sz w:val="34"/>
          <w:szCs w:val="34"/>
          <w:rtl/>
        </w:rPr>
        <w:t>لة الروح عن الجسد كالموت</w:t>
      </w:r>
      <w:r w:rsidR="00B70C9F">
        <w:rPr>
          <w:rFonts w:ascii="Courier New" w:hAnsi="Courier New" w:cs="Traditional Arabic" w:hint="cs"/>
          <w:sz w:val="34"/>
          <w:szCs w:val="34"/>
          <w:rtl/>
        </w:rPr>
        <w:t>،</w:t>
      </w:r>
      <w:r w:rsidR="00CB5B91" w:rsidRPr="00B70C9F">
        <w:rPr>
          <w:rFonts w:ascii="Courier New" w:hAnsi="Courier New" w:cs="Traditional Arabic" w:hint="cs"/>
          <w:sz w:val="34"/>
          <w:szCs w:val="34"/>
          <w:rtl/>
        </w:rPr>
        <w:t xml:space="preserve"> لكن إذا اعتُبِر بفعل المتولي</w:t>
      </w:r>
      <w:r w:rsidR="00B70C9F">
        <w:rPr>
          <w:rFonts w:ascii="Courier New" w:hAnsi="Courier New" w:cs="Traditional Arabic" w:hint="cs"/>
          <w:sz w:val="34"/>
          <w:szCs w:val="34"/>
          <w:rtl/>
        </w:rPr>
        <w:t>؛</w:t>
      </w:r>
      <w:r w:rsidR="00CB5B91" w:rsidRPr="00B70C9F">
        <w:rPr>
          <w:rFonts w:ascii="Courier New" w:hAnsi="Courier New" w:cs="Traditional Arabic" w:hint="cs"/>
          <w:sz w:val="34"/>
          <w:szCs w:val="34"/>
          <w:rtl/>
        </w:rPr>
        <w:t xml:space="preserve"> لذلك يقال قَتْلٌ</w:t>
      </w:r>
      <w:r w:rsidR="00B70C9F">
        <w:rPr>
          <w:rFonts w:ascii="Courier New" w:hAnsi="Courier New" w:cs="Traditional Arabic" w:hint="cs"/>
          <w:sz w:val="34"/>
          <w:szCs w:val="34"/>
          <w:rtl/>
        </w:rPr>
        <w:t>،</w:t>
      </w:r>
      <w:r w:rsidR="00CB5B91" w:rsidRPr="00B70C9F">
        <w:rPr>
          <w:rFonts w:ascii="Courier New" w:hAnsi="Courier New" w:cs="Traditional Arabic" w:hint="cs"/>
          <w:sz w:val="34"/>
          <w:szCs w:val="34"/>
          <w:rtl/>
        </w:rPr>
        <w:t xml:space="preserve"> وإذا اعتُبِر بفوت الحياة يقال</w:t>
      </w:r>
      <w:r w:rsidR="00B70C9F">
        <w:rPr>
          <w:rFonts w:ascii="Courier New" w:hAnsi="Courier New" w:cs="Traditional Arabic" w:hint="cs"/>
          <w:sz w:val="34"/>
          <w:szCs w:val="34"/>
          <w:rtl/>
        </w:rPr>
        <w:t>:</w:t>
      </w:r>
      <w:r w:rsidR="00CB5B91" w:rsidRPr="00B70C9F">
        <w:rPr>
          <w:rFonts w:ascii="Courier New" w:hAnsi="Courier New" w:cs="Traditional Arabic" w:hint="cs"/>
          <w:sz w:val="34"/>
          <w:szCs w:val="34"/>
          <w:rtl/>
        </w:rPr>
        <w:t xml:space="preserve"> موت</w:t>
      </w:r>
      <w:r w:rsidR="00FD0C85">
        <w:rPr>
          <w:rFonts w:ascii="Courier New" w:hAnsi="Courier New" w:cs="Traditional Arabic" w:hint="cs"/>
          <w:sz w:val="34"/>
          <w:szCs w:val="34"/>
          <w:rtl/>
        </w:rPr>
        <w:t xml:space="preserve">... </w:t>
      </w:r>
      <w:r w:rsidR="00CB5B91" w:rsidRPr="00B70C9F">
        <w:rPr>
          <w:rFonts w:ascii="Courier New" w:hAnsi="Courier New" w:cs="Traditional Arabic" w:hint="cs"/>
          <w:sz w:val="34"/>
          <w:szCs w:val="34"/>
          <w:rtl/>
        </w:rPr>
        <w:t>وقيل قوله تعالى</w:t>
      </w:r>
      <w:r w:rsidR="00B70C9F">
        <w:rPr>
          <w:rFonts w:ascii="Courier New" w:hAnsi="Courier New" w:cs="Traditional Arabic" w:hint="cs"/>
          <w:sz w:val="34"/>
          <w:szCs w:val="34"/>
          <w:rtl/>
        </w:rPr>
        <w:t>:</w:t>
      </w:r>
      <w:r w:rsidR="00CB5B91" w:rsidRPr="00B70C9F">
        <w:rPr>
          <w:rFonts w:ascii="Courier New" w:hAnsi="Courier New" w:cs="Traditional Arabic" w:hint="cs"/>
          <w:sz w:val="34"/>
          <w:szCs w:val="34"/>
          <w:rtl/>
        </w:rPr>
        <w:t xml:space="preserve"> (</w:t>
      </w:r>
      <w:r w:rsidR="00CB5B91" w:rsidRPr="00B70C9F">
        <w:rPr>
          <w:rFonts w:ascii="Courier New" w:hAnsi="Courier New" w:cs="Traditional Arabic"/>
          <w:sz w:val="34"/>
          <w:szCs w:val="34"/>
          <w:rtl/>
        </w:rPr>
        <w:t>قُتِلَ الْخَرَّاصُونَ</w:t>
      </w:r>
      <w:r w:rsidR="00CB5B91" w:rsidRPr="00B70C9F">
        <w:rPr>
          <w:rFonts w:ascii="Courier New" w:hAnsi="Courier New" w:cs="Traditional Arabic" w:hint="cs"/>
          <w:sz w:val="34"/>
          <w:szCs w:val="34"/>
          <w:rtl/>
        </w:rPr>
        <w:t>){الذاريات</w:t>
      </w:r>
      <w:r w:rsidR="00B70C9F">
        <w:rPr>
          <w:rFonts w:ascii="Courier New" w:hAnsi="Courier New" w:cs="Traditional Arabic" w:hint="cs"/>
          <w:sz w:val="34"/>
          <w:szCs w:val="34"/>
          <w:rtl/>
        </w:rPr>
        <w:t>:</w:t>
      </w:r>
      <w:r w:rsidR="00CB5B91" w:rsidRPr="00B70C9F">
        <w:rPr>
          <w:rFonts w:ascii="Courier New" w:hAnsi="Courier New" w:cs="Traditional Arabic" w:hint="cs"/>
          <w:sz w:val="34"/>
          <w:szCs w:val="34"/>
          <w:rtl/>
        </w:rPr>
        <w:t xml:space="preserve"> 10} لفظ قُتِلَ دعاء عليهم</w:t>
      </w:r>
      <w:r w:rsidR="00B70C9F">
        <w:rPr>
          <w:rFonts w:ascii="Courier New" w:hAnsi="Courier New" w:cs="Traditional Arabic" w:hint="cs"/>
          <w:sz w:val="34"/>
          <w:szCs w:val="34"/>
          <w:rtl/>
        </w:rPr>
        <w:t>،</w:t>
      </w:r>
      <w:r w:rsidR="00CB5B91" w:rsidRPr="00B70C9F">
        <w:rPr>
          <w:rFonts w:ascii="Courier New" w:hAnsi="Courier New" w:cs="Traditional Arabic" w:hint="cs"/>
          <w:sz w:val="34"/>
          <w:szCs w:val="34"/>
          <w:rtl/>
        </w:rPr>
        <w:t xml:space="preserve"> وهو من الله تعالى إيجاد ذلك</w:t>
      </w:r>
      <w:r w:rsidR="00FD0C85">
        <w:rPr>
          <w:rFonts w:ascii="Courier New" w:hAnsi="Courier New" w:cs="Traditional Arabic" w:hint="cs"/>
          <w:sz w:val="34"/>
          <w:szCs w:val="34"/>
          <w:rtl/>
        </w:rPr>
        <w:t xml:space="preserve">... </w:t>
      </w:r>
      <w:r w:rsidR="009D4C63"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9D4C63" w:rsidRPr="00B70C9F">
        <w:rPr>
          <w:rFonts w:ascii="Courier New" w:hAnsi="Courier New" w:cs="Traditional Arabic" w:hint="cs"/>
          <w:sz w:val="34"/>
          <w:szCs w:val="34"/>
          <w:rtl/>
        </w:rPr>
        <w:t xml:space="preserve"> (</w:t>
      </w:r>
      <w:r w:rsidR="009D4C63" w:rsidRPr="00B70C9F">
        <w:rPr>
          <w:rFonts w:ascii="Courier New" w:hAnsi="Courier New" w:cs="Traditional Arabic"/>
          <w:sz w:val="34"/>
          <w:szCs w:val="34"/>
          <w:rtl/>
        </w:rPr>
        <w:t xml:space="preserve">قَاتَلَهُمُ اللّهُ أَنَّى </w:t>
      </w:r>
      <w:proofErr w:type="spellStart"/>
      <w:r w:rsidR="009D4C63" w:rsidRPr="00B70C9F">
        <w:rPr>
          <w:rFonts w:ascii="Courier New" w:hAnsi="Courier New" w:cs="Traditional Arabic"/>
          <w:sz w:val="34"/>
          <w:szCs w:val="34"/>
          <w:rtl/>
        </w:rPr>
        <w:t>يُؤْفَكُونَ</w:t>
      </w:r>
      <w:proofErr w:type="spellEnd"/>
      <w:r w:rsidR="009D4C63" w:rsidRPr="00B70C9F">
        <w:rPr>
          <w:rFonts w:ascii="Courier New" w:hAnsi="Courier New" w:cs="Traditional Arabic" w:hint="cs"/>
          <w:sz w:val="34"/>
          <w:szCs w:val="34"/>
          <w:rtl/>
        </w:rPr>
        <w:t>){التوبة</w:t>
      </w:r>
      <w:r w:rsidR="00B70C9F">
        <w:rPr>
          <w:rFonts w:ascii="Courier New" w:hAnsi="Courier New" w:cs="Traditional Arabic" w:hint="cs"/>
          <w:sz w:val="34"/>
          <w:szCs w:val="34"/>
          <w:rtl/>
        </w:rPr>
        <w:t>:</w:t>
      </w:r>
      <w:r w:rsidR="009D4C63" w:rsidRPr="00B70C9F">
        <w:rPr>
          <w:rFonts w:ascii="Courier New" w:hAnsi="Courier New" w:cs="Traditional Arabic" w:hint="cs"/>
          <w:sz w:val="34"/>
          <w:szCs w:val="34"/>
          <w:rtl/>
        </w:rPr>
        <w:t xml:space="preserve"> 30} قيل معناه</w:t>
      </w:r>
      <w:r w:rsidR="00B70C9F">
        <w:rPr>
          <w:rFonts w:ascii="Courier New" w:hAnsi="Courier New" w:cs="Traditional Arabic" w:hint="cs"/>
          <w:sz w:val="34"/>
          <w:szCs w:val="34"/>
          <w:rtl/>
        </w:rPr>
        <w:t>:</w:t>
      </w:r>
      <w:r w:rsidR="009D4C63" w:rsidRPr="00B70C9F">
        <w:rPr>
          <w:rFonts w:ascii="Courier New" w:hAnsi="Courier New" w:cs="Traditional Arabic" w:hint="cs"/>
          <w:sz w:val="34"/>
          <w:szCs w:val="34"/>
          <w:rtl/>
        </w:rPr>
        <w:t xml:space="preserve"> لعنهم الله</w:t>
      </w:r>
      <w:r w:rsidR="00B70C9F">
        <w:rPr>
          <w:rFonts w:ascii="Courier New" w:hAnsi="Courier New" w:cs="Traditional Arabic" w:hint="cs"/>
          <w:sz w:val="34"/>
          <w:szCs w:val="34"/>
          <w:rtl/>
        </w:rPr>
        <w:t>،</w:t>
      </w:r>
      <w:r w:rsidR="009D4C63" w:rsidRPr="00B70C9F">
        <w:rPr>
          <w:rFonts w:ascii="Courier New" w:hAnsi="Courier New" w:cs="Traditional Arabic" w:hint="cs"/>
          <w:sz w:val="34"/>
          <w:szCs w:val="34"/>
          <w:rtl/>
        </w:rPr>
        <w:t xml:space="preserve"> وقيل معناه</w:t>
      </w:r>
      <w:r w:rsidR="00B70C9F">
        <w:rPr>
          <w:rFonts w:ascii="Courier New" w:hAnsi="Courier New" w:cs="Traditional Arabic" w:hint="cs"/>
          <w:sz w:val="34"/>
          <w:szCs w:val="34"/>
          <w:rtl/>
        </w:rPr>
        <w:t>:</w:t>
      </w:r>
      <w:r w:rsidR="009D4C63" w:rsidRPr="00B70C9F">
        <w:rPr>
          <w:rFonts w:ascii="Courier New" w:hAnsi="Courier New" w:cs="Traditional Arabic" w:hint="cs"/>
          <w:sz w:val="34"/>
          <w:szCs w:val="34"/>
          <w:rtl/>
        </w:rPr>
        <w:t xml:space="preserve"> قتلهم</w:t>
      </w:r>
      <w:r w:rsidR="00B70C9F">
        <w:rPr>
          <w:rFonts w:ascii="Courier New" w:hAnsi="Courier New" w:cs="Traditional Arabic" w:hint="cs"/>
          <w:sz w:val="34"/>
          <w:szCs w:val="34"/>
          <w:rtl/>
        </w:rPr>
        <w:t>،</w:t>
      </w:r>
      <w:r w:rsidR="009D4C63" w:rsidRPr="00B70C9F">
        <w:rPr>
          <w:rFonts w:ascii="Courier New" w:hAnsi="Courier New" w:cs="Traditional Arabic" w:hint="cs"/>
          <w:sz w:val="34"/>
          <w:szCs w:val="34"/>
          <w:rtl/>
        </w:rPr>
        <w:t xml:space="preserve"> والصحيح أنَّ ذلك هو المفاعلة</w:t>
      </w:r>
      <w:r w:rsidR="00B70C9F">
        <w:rPr>
          <w:rFonts w:ascii="Courier New" w:hAnsi="Courier New" w:cs="Traditional Arabic" w:hint="cs"/>
          <w:sz w:val="34"/>
          <w:szCs w:val="34"/>
          <w:rtl/>
        </w:rPr>
        <w:t>،</w:t>
      </w:r>
      <w:r w:rsidR="009D4C63" w:rsidRPr="00B70C9F">
        <w:rPr>
          <w:rFonts w:ascii="Courier New" w:hAnsi="Courier New" w:cs="Traditional Arabic" w:hint="cs"/>
          <w:sz w:val="34"/>
          <w:szCs w:val="34"/>
          <w:rtl/>
        </w:rPr>
        <w:t xml:space="preserve"> والمعنى</w:t>
      </w:r>
      <w:r w:rsidR="00B70C9F">
        <w:rPr>
          <w:rFonts w:ascii="Courier New" w:hAnsi="Courier New" w:cs="Traditional Arabic" w:hint="cs"/>
          <w:sz w:val="34"/>
          <w:szCs w:val="34"/>
          <w:rtl/>
        </w:rPr>
        <w:t>:</w:t>
      </w:r>
      <w:r w:rsidR="009D4C63" w:rsidRPr="00B70C9F">
        <w:rPr>
          <w:rFonts w:ascii="Courier New" w:hAnsi="Courier New" w:cs="Traditional Arabic" w:hint="cs"/>
          <w:sz w:val="34"/>
          <w:szCs w:val="34"/>
          <w:rtl/>
        </w:rPr>
        <w:t xml:space="preserve"> صار بحيث يتحدَّى لمحاربة </w:t>
      </w:r>
      <w:r w:rsidR="009D4C63" w:rsidRPr="00B70C9F">
        <w:rPr>
          <w:rFonts w:ascii="Courier New" w:hAnsi="Courier New" w:cs="Traditional Arabic" w:hint="cs"/>
          <w:sz w:val="34"/>
          <w:szCs w:val="34"/>
          <w:rtl/>
        </w:rPr>
        <w:lastRenderedPageBreak/>
        <w:t>الله</w:t>
      </w:r>
      <w:r w:rsidR="00B70C9F">
        <w:rPr>
          <w:rFonts w:ascii="Courier New" w:hAnsi="Courier New" w:cs="Traditional Arabic" w:hint="cs"/>
          <w:sz w:val="34"/>
          <w:szCs w:val="34"/>
          <w:rtl/>
        </w:rPr>
        <w:t>؛</w:t>
      </w:r>
      <w:r w:rsidR="009D4C63" w:rsidRPr="00B70C9F">
        <w:rPr>
          <w:rFonts w:ascii="Courier New" w:hAnsi="Courier New" w:cs="Traditional Arabic" w:hint="cs"/>
          <w:sz w:val="34"/>
          <w:szCs w:val="34"/>
          <w:rtl/>
        </w:rPr>
        <w:t xml:space="preserve"> فإنَّ من قاتل الله فمقتول</w:t>
      </w:r>
      <w:r w:rsidR="00B70C9F">
        <w:rPr>
          <w:rFonts w:ascii="Courier New" w:hAnsi="Courier New" w:cs="Traditional Arabic" w:hint="cs"/>
          <w:sz w:val="34"/>
          <w:szCs w:val="34"/>
          <w:rtl/>
        </w:rPr>
        <w:t>،</w:t>
      </w:r>
      <w:r w:rsidR="009D4C63" w:rsidRPr="00B70C9F">
        <w:rPr>
          <w:rFonts w:ascii="Courier New" w:hAnsi="Courier New" w:cs="Traditional Arabic" w:hint="cs"/>
          <w:sz w:val="34"/>
          <w:szCs w:val="34"/>
          <w:rtl/>
        </w:rPr>
        <w:t xml:space="preserve"> ومن غالبه فهو مغلوب))</w:t>
      </w:r>
      <w:r w:rsidR="009D4C63" w:rsidRPr="00B70C9F">
        <w:rPr>
          <w:rFonts w:cs="Traditional Arabic"/>
          <w:sz w:val="34"/>
          <w:szCs w:val="34"/>
          <w:vertAlign w:val="superscript"/>
          <w:rtl/>
        </w:rPr>
        <w:t>(</w:t>
      </w:r>
      <w:r w:rsidR="009D4C63" w:rsidRPr="00B70C9F">
        <w:rPr>
          <w:rFonts w:cs="Traditional Arabic"/>
          <w:sz w:val="34"/>
          <w:szCs w:val="34"/>
          <w:vertAlign w:val="superscript"/>
          <w:rtl/>
        </w:rPr>
        <w:footnoteReference w:id="860"/>
      </w:r>
      <w:r w:rsidR="009D4C63" w:rsidRPr="00B70C9F">
        <w:rPr>
          <w:rFonts w:cs="Traditional Arabic"/>
          <w:sz w:val="34"/>
          <w:szCs w:val="34"/>
          <w:vertAlign w:val="superscript"/>
          <w:rtl/>
        </w:rPr>
        <w:t>)</w:t>
      </w:r>
      <w:r w:rsidR="00CB5B91" w:rsidRPr="00B70C9F">
        <w:rPr>
          <w:rFonts w:ascii="Courier New" w:hAnsi="Courier New" w:cs="Traditional Arabic" w:hint="cs"/>
          <w:sz w:val="34"/>
          <w:szCs w:val="34"/>
          <w:rtl/>
        </w:rPr>
        <w:t xml:space="preserve"> </w:t>
      </w:r>
      <w:r w:rsidR="00605388" w:rsidRPr="00B70C9F">
        <w:rPr>
          <w:rFonts w:ascii="Courier New" w:hAnsi="Courier New" w:cs="Traditional Arabic" w:hint="cs"/>
          <w:sz w:val="34"/>
          <w:szCs w:val="34"/>
          <w:rtl/>
        </w:rPr>
        <w:t>فـ(قُتِلَ) في قوله تعالى</w:t>
      </w:r>
      <w:r w:rsidR="00B70C9F">
        <w:rPr>
          <w:rFonts w:ascii="Courier New" w:hAnsi="Courier New" w:cs="Traditional Arabic" w:hint="cs"/>
          <w:sz w:val="34"/>
          <w:szCs w:val="34"/>
          <w:rtl/>
        </w:rPr>
        <w:t>:</w:t>
      </w:r>
      <w:r w:rsidR="00605388" w:rsidRPr="00B70C9F">
        <w:rPr>
          <w:rFonts w:ascii="Courier New" w:hAnsi="Courier New" w:cs="Traditional Arabic" w:hint="cs"/>
          <w:sz w:val="34"/>
          <w:szCs w:val="34"/>
          <w:rtl/>
        </w:rPr>
        <w:t xml:space="preserve"> (((</w:t>
      </w:r>
      <w:r w:rsidR="00605388" w:rsidRPr="00B70C9F">
        <w:rPr>
          <w:rFonts w:ascii="Courier New" w:hAnsi="Courier New" w:cs="Traditional Arabic"/>
          <w:sz w:val="34"/>
          <w:szCs w:val="34"/>
          <w:rtl/>
        </w:rPr>
        <w:t>قُتِلَ الْخَرَّاصُونَ</w:t>
      </w:r>
      <w:r w:rsidR="00605388" w:rsidRPr="00B70C9F">
        <w:rPr>
          <w:rFonts w:ascii="Courier New" w:hAnsi="Courier New" w:cs="Traditional Arabic" w:hint="cs"/>
          <w:sz w:val="34"/>
          <w:szCs w:val="34"/>
          <w:rtl/>
        </w:rPr>
        <w:t>) وقوله تعالى</w:t>
      </w:r>
      <w:r w:rsidR="00B70C9F">
        <w:rPr>
          <w:rFonts w:ascii="Courier New" w:hAnsi="Courier New" w:cs="Traditional Arabic" w:hint="cs"/>
          <w:sz w:val="34"/>
          <w:szCs w:val="34"/>
          <w:rtl/>
        </w:rPr>
        <w:t>:</w:t>
      </w:r>
      <w:r w:rsidR="00605388" w:rsidRPr="00B70C9F">
        <w:rPr>
          <w:rFonts w:ascii="Courier New" w:hAnsi="Courier New" w:cs="Traditional Arabic" w:hint="cs"/>
          <w:sz w:val="34"/>
          <w:szCs w:val="34"/>
          <w:rtl/>
        </w:rPr>
        <w:t xml:space="preserve"> (</w:t>
      </w:r>
      <w:r w:rsidR="00605388" w:rsidRPr="00B70C9F">
        <w:rPr>
          <w:rFonts w:ascii="Courier New" w:hAnsi="Courier New" w:cs="Traditional Arabic"/>
          <w:sz w:val="34"/>
          <w:szCs w:val="34"/>
          <w:rtl/>
        </w:rPr>
        <w:t>قُتِلَ الأنسَانُ مَا أَكْفَرَهُ</w:t>
      </w:r>
      <w:r w:rsidRPr="00B70C9F">
        <w:rPr>
          <w:rFonts w:ascii="Courier New" w:hAnsi="Courier New" w:cs="Traditional Arabic" w:hint="cs"/>
          <w:sz w:val="34"/>
          <w:szCs w:val="34"/>
          <w:rtl/>
        </w:rPr>
        <w:t>)</w:t>
      </w:r>
      <w:r w:rsidR="00605388" w:rsidRPr="00B70C9F">
        <w:rPr>
          <w:rFonts w:ascii="Courier New" w:hAnsi="Courier New" w:cs="Traditional Arabic" w:hint="cs"/>
          <w:sz w:val="34"/>
          <w:szCs w:val="34"/>
          <w:rtl/>
        </w:rPr>
        <w:t xml:space="preserve"> لفظه خبر</w:t>
      </w:r>
      <w:r w:rsidR="00B70C9F">
        <w:rPr>
          <w:rFonts w:ascii="Courier New" w:hAnsi="Courier New" w:cs="Traditional Arabic" w:hint="cs"/>
          <w:sz w:val="34"/>
          <w:szCs w:val="34"/>
          <w:rtl/>
        </w:rPr>
        <w:t>،</w:t>
      </w:r>
      <w:r w:rsidR="00605388" w:rsidRPr="00B70C9F">
        <w:rPr>
          <w:rFonts w:ascii="Courier New" w:hAnsi="Courier New" w:cs="Traditional Arabic" w:hint="cs"/>
          <w:sz w:val="34"/>
          <w:szCs w:val="34"/>
          <w:rtl/>
        </w:rPr>
        <w:t xml:space="preserve"> ومعناه الدعاء</w:t>
      </w:r>
      <w:r w:rsidR="00B70C9F">
        <w:rPr>
          <w:rFonts w:ascii="Courier New" w:hAnsi="Courier New" w:cs="Traditional Arabic" w:hint="cs"/>
          <w:sz w:val="34"/>
          <w:szCs w:val="34"/>
          <w:rtl/>
        </w:rPr>
        <w:t>،</w:t>
      </w:r>
      <w:r w:rsidR="00605388" w:rsidRPr="00B70C9F">
        <w:rPr>
          <w:rFonts w:ascii="Courier New" w:hAnsi="Courier New" w:cs="Traditional Arabic" w:hint="cs"/>
          <w:sz w:val="34"/>
          <w:szCs w:val="34"/>
          <w:rtl/>
        </w:rPr>
        <w:t xml:space="preserve"> ومعناه إيجاد ذلك من الله بهم</w:t>
      </w:r>
      <w:r w:rsidR="00B70C9F">
        <w:rPr>
          <w:rFonts w:ascii="Courier New" w:hAnsi="Courier New" w:cs="Traditional Arabic" w:hint="cs"/>
          <w:sz w:val="34"/>
          <w:szCs w:val="34"/>
          <w:rtl/>
        </w:rPr>
        <w:t>،</w:t>
      </w:r>
      <w:r w:rsidR="00605388" w:rsidRPr="00B70C9F">
        <w:rPr>
          <w:rFonts w:ascii="Courier New" w:hAnsi="Courier New" w:cs="Traditional Arabic" w:hint="cs"/>
          <w:sz w:val="34"/>
          <w:szCs w:val="34"/>
          <w:rtl/>
        </w:rPr>
        <w:t xml:space="preserve"> وقيل هذا يُستعمل في تعظيم الشيء نحو</w:t>
      </w:r>
      <w:r w:rsidR="00B70C9F">
        <w:rPr>
          <w:rFonts w:ascii="Courier New" w:hAnsi="Courier New" w:cs="Traditional Arabic" w:hint="cs"/>
          <w:sz w:val="34"/>
          <w:szCs w:val="34"/>
          <w:rtl/>
        </w:rPr>
        <w:t>:</w:t>
      </w:r>
      <w:r w:rsidR="00605388" w:rsidRPr="00B70C9F">
        <w:rPr>
          <w:rFonts w:ascii="Courier New" w:hAnsi="Courier New" w:cs="Traditional Arabic" w:hint="cs"/>
          <w:sz w:val="34"/>
          <w:szCs w:val="34"/>
          <w:rtl/>
        </w:rPr>
        <w:t xml:space="preserve"> قاتله الله</w:t>
      </w:r>
      <w:r w:rsidR="00B70C9F">
        <w:rPr>
          <w:rFonts w:ascii="Courier New" w:hAnsi="Courier New" w:cs="Traditional Arabic" w:hint="cs"/>
          <w:sz w:val="34"/>
          <w:szCs w:val="34"/>
          <w:rtl/>
        </w:rPr>
        <w:t>،</w:t>
      </w:r>
      <w:r w:rsidR="00605388" w:rsidRPr="00B70C9F">
        <w:rPr>
          <w:rFonts w:ascii="Courier New" w:hAnsi="Courier New" w:cs="Traditional Arabic" w:hint="cs"/>
          <w:sz w:val="34"/>
          <w:szCs w:val="34"/>
          <w:rtl/>
        </w:rPr>
        <w:t xml:space="preserve"> وقتَلَه الله ما أشجعه</w:t>
      </w:r>
      <w:r w:rsidR="00B70C9F">
        <w:rPr>
          <w:rFonts w:ascii="Courier New" w:hAnsi="Courier New" w:cs="Traditional Arabic" w:hint="cs"/>
          <w:sz w:val="34"/>
          <w:szCs w:val="34"/>
          <w:rtl/>
        </w:rPr>
        <w:t>،</w:t>
      </w:r>
      <w:r w:rsidR="00605388" w:rsidRPr="00B70C9F">
        <w:rPr>
          <w:rFonts w:ascii="Courier New" w:hAnsi="Courier New" w:cs="Traditional Arabic" w:hint="cs"/>
          <w:sz w:val="34"/>
          <w:szCs w:val="34"/>
          <w:rtl/>
        </w:rPr>
        <w:t xml:space="preserve"> ومنه</w:t>
      </w:r>
      <w:r w:rsidR="00B70C9F">
        <w:rPr>
          <w:rFonts w:ascii="Courier New" w:hAnsi="Courier New" w:cs="Traditional Arabic" w:hint="cs"/>
          <w:sz w:val="34"/>
          <w:szCs w:val="34"/>
          <w:rtl/>
        </w:rPr>
        <w:t>:</w:t>
      </w:r>
      <w:r w:rsidR="00605388" w:rsidRPr="00B70C9F">
        <w:rPr>
          <w:rFonts w:ascii="Courier New" w:hAnsi="Courier New" w:cs="Traditional Arabic" w:hint="cs"/>
          <w:sz w:val="34"/>
          <w:szCs w:val="34"/>
          <w:rtl/>
        </w:rPr>
        <w:t xml:space="preserve"> وَيْلُمِّهِ مِسْعَرُ حرب))</w:t>
      </w:r>
      <w:r w:rsidR="00605388" w:rsidRPr="00B70C9F">
        <w:rPr>
          <w:rFonts w:cs="Traditional Arabic"/>
          <w:sz w:val="34"/>
          <w:szCs w:val="34"/>
          <w:vertAlign w:val="superscript"/>
          <w:rtl/>
        </w:rPr>
        <w:t>(</w:t>
      </w:r>
      <w:r w:rsidR="00605388" w:rsidRPr="00B70C9F">
        <w:rPr>
          <w:rFonts w:cs="Traditional Arabic"/>
          <w:sz w:val="34"/>
          <w:szCs w:val="34"/>
          <w:vertAlign w:val="superscript"/>
          <w:rtl/>
        </w:rPr>
        <w:footnoteReference w:id="861"/>
      </w:r>
      <w:r w:rsidR="00605388" w:rsidRPr="00B70C9F">
        <w:rPr>
          <w:rFonts w:cs="Traditional Arabic"/>
          <w:sz w:val="34"/>
          <w:szCs w:val="34"/>
          <w:vertAlign w:val="superscript"/>
          <w:rtl/>
        </w:rPr>
        <w:t>)</w:t>
      </w:r>
      <w:r w:rsidR="00605388" w:rsidRPr="00B70C9F">
        <w:rPr>
          <w:rFonts w:ascii="Courier New" w:hAnsi="Courier New" w:cs="Traditional Arabic" w:hint="cs"/>
          <w:sz w:val="34"/>
          <w:szCs w:val="34"/>
          <w:rtl/>
        </w:rPr>
        <w:t xml:space="preserve"> </w:t>
      </w:r>
      <w:r w:rsidR="002F4199" w:rsidRPr="00B70C9F">
        <w:rPr>
          <w:rFonts w:ascii="Courier New" w:hAnsi="Courier New" w:cs="Traditional Arabic" w:hint="cs"/>
          <w:sz w:val="34"/>
          <w:szCs w:val="34"/>
          <w:rtl/>
        </w:rPr>
        <w:t>ففي قوله تعالى</w:t>
      </w:r>
      <w:r w:rsidR="00B70C9F">
        <w:rPr>
          <w:rFonts w:ascii="Courier New" w:hAnsi="Courier New" w:cs="Traditional Arabic" w:hint="cs"/>
          <w:sz w:val="34"/>
          <w:szCs w:val="34"/>
          <w:rtl/>
        </w:rPr>
        <w:t>:</w:t>
      </w:r>
      <w:r w:rsidR="002F4199" w:rsidRPr="00B70C9F">
        <w:rPr>
          <w:rFonts w:ascii="Courier New" w:hAnsi="Courier New" w:cs="Traditional Arabic" w:hint="cs"/>
          <w:sz w:val="34"/>
          <w:szCs w:val="34"/>
          <w:rtl/>
        </w:rPr>
        <w:t xml:space="preserve"> (((</w:t>
      </w:r>
      <w:r w:rsidR="002F4199" w:rsidRPr="00B70C9F">
        <w:rPr>
          <w:rFonts w:ascii="Courier New" w:hAnsi="Courier New" w:cs="Traditional Arabic"/>
          <w:sz w:val="34"/>
          <w:szCs w:val="34"/>
          <w:rtl/>
        </w:rPr>
        <w:t>قُتِلَ الأنسَانُ مَا أَكْفَرَهُ</w:t>
      </w:r>
      <w:r w:rsidR="002F4199" w:rsidRPr="00B70C9F">
        <w:rPr>
          <w:rFonts w:ascii="Courier New" w:hAnsi="Courier New" w:cs="Traditional Arabic" w:hint="cs"/>
          <w:sz w:val="34"/>
          <w:szCs w:val="34"/>
          <w:rtl/>
        </w:rPr>
        <w:t>) دعاء عليه بأشنع الدعوات</w:t>
      </w:r>
      <w:r w:rsidR="00B70C9F">
        <w:rPr>
          <w:rFonts w:ascii="Courier New" w:hAnsi="Courier New" w:cs="Traditional Arabic" w:hint="cs"/>
          <w:sz w:val="34"/>
          <w:szCs w:val="34"/>
          <w:rtl/>
        </w:rPr>
        <w:t>،</w:t>
      </w:r>
      <w:r w:rsidR="002F4199" w:rsidRPr="00B70C9F">
        <w:rPr>
          <w:rFonts w:ascii="Courier New" w:hAnsi="Courier New" w:cs="Traditional Arabic" w:hint="cs"/>
          <w:sz w:val="34"/>
          <w:szCs w:val="34"/>
          <w:rtl/>
        </w:rPr>
        <w:t xml:space="preserve"> وتعجب من إفراطه في الكفران</w:t>
      </w:r>
      <w:r w:rsidR="00B70C9F">
        <w:rPr>
          <w:rFonts w:ascii="Courier New" w:hAnsi="Courier New" w:cs="Traditional Arabic" w:hint="cs"/>
          <w:sz w:val="34"/>
          <w:szCs w:val="34"/>
          <w:rtl/>
        </w:rPr>
        <w:t>،</w:t>
      </w:r>
      <w:r w:rsidR="002F4199" w:rsidRPr="00B70C9F">
        <w:rPr>
          <w:rFonts w:ascii="Courier New" w:hAnsi="Courier New" w:cs="Traditional Arabic" w:hint="cs"/>
          <w:sz w:val="34"/>
          <w:szCs w:val="34"/>
          <w:rtl/>
        </w:rPr>
        <w:t xml:space="preserve"> وهو مع قصره يدل على سخط عظيم وذم بليغ))</w:t>
      </w:r>
      <w:r w:rsidR="002F4199" w:rsidRPr="00B70C9F">
        <w:rPr>
          <w:rFonts w:cs="Traditional Arabic"/>
          <w:sz w:val="34"/>
          <w:szCs w:val="34"/>
          <w:vertAlign w:val="superscript"/>
          <w:rtl/>
        </w:rPr>
        <w:t>(</w:t>
      </w:r>
      <w:r w:rsidR="002F4199" w:rsidRPr="00B70C9F">
        <w:rPr>
          <w:rFonts w:cs="Traditional Arabic"/>
          <w:sz w:val="34"/>
          <w:szCs w:val="34"/>
          <w:vertAlign w:val="superscript"/>
          <w:rtl/>
        </w:rPr>
        <w:footnoteReference w:id="862"/>
      </w:r>
      <w:r w:rsidR="002F4199" w:rsidRPr="00B70C9F">
        <w:rPr>
          <w:rFonts w:cs="Traditional Arabic"/>
          <w:sz w:val="34"/>
          <w:szCs w:val="34"/>
          <w:vertAlign w:val="superscript"/>
          <w:rtl/>
        </w:rPr>
        <w:t>)</w:t>
      </w:r>
      <w:r w:rsidR="00605388" w:rsidRPr="00B70C9F">
        <w:rPr>
          <w:rFonts w:ascii="Courier New" w:hAnsi="Courier New" w:cs="Traditional Arabic" w:hint="cs"/>
          <w:sz w:val="34"/>
          <w:szCs w:val="34"/>
          <w:rtl/>
        </w:rPr>
        <w:t xml:space="preserve"> </w:t>
      </w:r>
      <w:r w:rsidR="002F4199" w:rsidRPr="00B70C9F">
        <w:rPr>
          <w:rFonts w:ascii="Courier New" w:hAnsi="Courier New" w:cs="Traditional Arabic" w:hint="cs"/>
          <w:sz w:val="34"/>
          <w:szCs w:val="34"/>
          <w:rtl/>
        </w:rPr>
        <w:t>((وفعل قُتِلَ فلان</w:t>
      </w:r>
      <w:r w:rsidR="00B70C9F">
        <w:rPr>
          <w:rFonts w:ascii="Courier New" w:hAnsi="Courier New" w:cs="Traditional Arabic" w:hint="cs"/>
          <w:sz w:val="34"/>
          <w:szCs w:val="34"/>
          <w:rtl/>
        </w:rPr>
        <w:t>:</w:t>
      </w:r>
      <w:r w:rsidR="002F4199" w:rsidRPr="00B70C9F">
        <w:rPr>
          <w:rFonts w:ascii="Courier New" w:hAnsi="Courier New" w:cs="Traditional Arabic" w:hint="cs"/>
          <w:sz w:val="34"/>
          <w:szCs w:val="34"/>
          <w:rtl/>
        </w:rPr>
        <w:t xml:space="preserve"> أصله دعاء عليه بالقتل</w:t>
      </w:r>
      <w:r w:rsidR="00FD0C85">
        <w:rPr>
          <w:rFonts w:ascii="Courier New" w:hAnsi="Courier New" w:cs="Traditional Arabic" w:hint="cs"/>
          <w:sz w:val="34"/>
          <w:szCs w:val="34"/>
          <w:rtl/>
        </w:rPr>
        <w:t xml:space="preserve">... </w:t>
      </w:r>
      <w:r w:rsidR="002F4199" w:rsidRPr="00B70C9F">
        <w:rPr>
          <w:rFonts w:ascii="Courier New" w:hAnsi="Courier New" w:cs="Traditional Arabic" w:hint="cs"/>
          <w:sz w:val="34"/>
          <w:szCs w:val="34"/>
          <w:rtl/>
        </w:rPr>
        <w:t>وبناء (قُتِلَ)</w:t>
      </w:r>
      <w:r w:rsidR="00605388" w:rsidRPr="00B70C9F">
        <w:rPr>
          <w:rFonts w:ascii="Courier New" w:hAnsi="Courier New" w:cs="Traditional Arabic" w:hint="cs"/>
          <w:sz w:val="34"/>
          <w:szCs w:val="34"/>
          <w:rtl/>
        </w:rPr>
        <w:t xml:space="preserve"> </w:t>
      </w:r>
      <w:r w:rsidR="002F4199" w:rsidRPr="00B70C9F">
        <w:rPr>
          <w:rFonts w:ascii="Courier New" w:hAnsi="Courier New" w:cs="Traditional Arabic" w:hint="cs"/>
          <w:sz w:val="34"/>
          <w:szCs w:val="34"/>
          <w:rtl/>
        </w:rPr>
        <w:t>للمجهول متفرع على استعماله في الدعاء</w:t>
      </w:r>
      <w:r w:rsidR="001238D5" w:rsidRPr="00B70C9F">
        <w:rPr>
          <w:rFonts w:ascii="Courier New" w:hAnsi="Courier New" w:cs="Traditional Arabic" w:hint="cs"/>
          <w:sz w:val="34"/>
          <w:szCs w:val="34"/>
          <w:rtl/>
        </w:rPr>
        <w:t>))</w:t>
      </w:r>
      <w:r w:rsidR="001238D5" w:rsidRPr="00B70C9F">
        <w:rPr>
          <w:rFonts w:cs="Traditional Arabic"/>
          <w:sz w:val="34"/>
          <w:szCs w:val="34"/>
          <w:vertAlign w:val="superscript"/>
          <w:rtl/>
        </w:rPr>
        <w:t>(</w:t>
      </w:r>
      <w:r w:rsidR="001238D5" w:rsidRPr="00B70C9F">
        <w:rPr>
          <w:rFonts w:cs="Traditional Arabic"/>
          <w:sz w:val="34"/>
          <w:szCs w:val="34"/>
          <w:vertAlign w:val="superscript"/>
          <w:rtl/>
        </w:rPr>
        <w:footnoteReference w:id="863"/>
      </w:r>
      <w:r w:rsidR="001238D5" w:rsidRPr="00B70C9F">
        <w:rPr>
          <w:rFonts w:cs="Traditional Arabic"/>
          <w:sz w:val="34"/>
          <w:szCs w:val="34"/>
          <w:vertAlign w:val="superscript"/>
          <w:rtl/>
        </w:rPr>
        <w:t>)</w:t>
      </w:r>
      <w:r w:rsidR="001238D5" w:rsidRPr="00B70C9F">
        <w:rPr>
          <w:rFonts w:ascii="Courier New" w:hAnsi="Courier New" w:cs="Traditional Arabic" w:hint="cs"/>
          <w:sz w:val="34"/>
          <w:szCs w:val="34"/>
          <w:rtl/>
        </w:rPr>
        <w:t xml:space="preserve"> فالقتل في قوله تعالى</w:t>
      </w:r>
      <w:r w:rsidR="00B70C9F">
        <w:rPr>
          <w:rFonts w:ascii="Courier New" w:hAnsi="Courier New" w:cs="Traditional Arabic" w:hint="cs"/>
          <w:sz w:val="34"/>
          <w:szCs w:val="34"/>
          <w:rtl/>
        </w:rPr>
        <w:t>:</w:t>
      </w:r>
      <w:r w:rsidR="001238D5" w:rsidRPr="00B70C9F">
        <w:rPr>
          <w:rFonts w:ascii="Courier New" w:hAnsi="Courier New" w:cs="Traditional Arabic" w:hint="cs"/>
          <w:sz w:val="34"/>
          <w:szCs w:val="34"/>
          <w:rtl/>
        </w:rPr>
        <w:t xml:space="preserve"> (</w:t>
      </w:r>
      <w:r w:rsidR="001238D5" w:rsidRPr="00B70C9F">
        <w:rPr>
          <w:rFonts w:ascii="Courier New" w:hAnsi="Courier New" w:cs="Traditional Arabic"/>
          <w:sz w:val="34"/>
          <w:szCs w:val="34"/>
          <w:rtl/>
        </w:rPr>
        <w:t>قُتِلَ الأنسَانُ مَا أَكْفَرَهُ</w:t>
      </w:r>
      <w:r w:rsidR="001238D5" w:rsidRPr="00B70C9F">
        <w:rPr>
          <w:rFonts w:ascii="Courier New" w:hAnsi="Courier New" w:cs="Traditional Arabic" w:hint="cs"/>
          <w:sz w:val="34"/>
          <w:szCs w:val="34"/>
          <w:rtl/>
        </w:rPr>
        <w:t>) يعني القتل بعينه وجاء في سياق الدعاء</w:t>
      </w:r>
      <w:r w:rsidR="00B70C9F">
        <w:rPr>
          <w:rFonts w:ascii="Courier New" w:hAnsi="Courier New" w:cs="Traditional Arabic" w:hint="cs"/>
          <w:sz w:val="34"/>
          <w:szCs w:val="34"/>
          <w:rtl/>
        </w:rPr>
        <w:t>،</w:t>
      </w:r>
      <w:r w:rsidR="001238D5" w:rsidRPr="00B70C9F">
        <w:rPr>
          <w:rFonts w:ascii="Courier New" w:hAnsi="Courier New" w:cs="Traditional Arabic" w:hint="cs"/>
          <w:sz w:val="34"/>
          <w:szCs w:val="34"/>
          <w:rtl/>
        </w:rPr>
        <w:t xml:space="preserve"> ولو أراد اللعن لاستعمل لفظه</w:t>
      </w:r>
      <w:r w:rsidR="00B70C9F">
        <w:rPr>
          <w:rFonts w:ascii="Courier New" w:hAnsi="Courier New" w:cs="Traditional Arabic" w:hint="cs"/>
          <w:sz w:val="34"/>
          <w:szCs w:val="34"/>
          <w:rtl/>
        </w:rPr>
        <w:t>،</w:t>
      </w:r>
      <w:r w:rsidR="001238D5" w:rsidRPr="00B70C9F">
        <w:rPr>
          <w:rFonts w:ascii="Courier New" w:hAnsi="Courier New" w:cs="Traditional Arabic" w:hint="cs"/>
          <w:sz w:val="34"/>
          <w:szCs w:val="34"/>
          <w:rtl/>
        </w:rPr>
        <w:t xml:space="preserve"> وقال</w:t>
      </w:r>
      <w:r w:rsidR="00B70C9F">
        <w:rPr>
          <w:rFonts w:ascii="Courier New" w:hAnsi="Courier New" w:cs="Traditional Arabic" w:hint="cs"/>
          <w:sz w:val="34"/>
          <w:szCs w:val="34"/>
          <w:rtl/>
        </w:rPr>
        <w:t>:</w:t>
      </w:r>
      <w:r w:rsidR="001238D5" w:rsidRPr="00B70C9F">
        <w:rPr>
          <w:rFonts w:ascii="Courier New" w:hAnsi="Courier New" w:cs="Traditional Arabic" w:hint="cs"/>
          <w:sz w:val="34"/>
          <w:szCs w:val="34"/>
          <w:rtl/>
        </w:rPr>
        <w:t xml:space="preserve"> لُعٍنَ الإنسان ما أكفره</w:t>
      </w:r>
      <w:r w:rsidR="00B70C9F">
        <w:rPr>
          <w:rFonts w:ascii="Courier New" w:hAnsi="Courier New" w:cs="Traditional Arabic" w:hint="cs"/>
          <w:sz w:val="34"/>
          <w:szCs w:val="34"/>
          <w:rtl/>
        </w:rPr>
        <w:t>،</w:t>
      </w:r>
      <w:r w:rsidR="001238D5" w:rsidRPr="00B70C9F">
        <w:rPr>
          <w:rFonts w:ascii="Courier New" w:hAnsi="Courier New" w:cs="Traditional Arabic" w:hint="cs"/>
          <w:sz w:val="34"/>
          <w:szCs w:val="34"/>
          <w:rtl/>
        </w:rPr>
        <w:t xml:space="preserve"> كما قال تعالى</w:t>
      </w:r>
      <w:r w:rsidR="00B70C9F">
        <w:rPr>
          <w:rFonts w:ascii="Courier New" w:hAnsi="Courier New" w:cs="Traditional Arabic" w:hint="cs"/>
          <w:sz w:val="34"/>
          <w:szCs w:val="34"/>
          <w:rtl/>
        </w:rPr>
        <w:t>:</w:t>
      </w:r>
      <w:r w:rsidR="001238D5" w:rsidRPr="00B70C9F">
        <w:rPr>
          <w:rFonts w:ascii="Courier New" w:hAnsi="Courier New" w:cs="Traditional Arabic" w:hint="cs"/>
          <w:sz w:val="34"/>
          <w:szCs w:val="34"/>
          <w:rtl/>
        </w:rPr>
        <w:t xml:space="preserve"> (</w:t>
      </w:r>
      <w:r w:rsidR="001238D5" w:rsidRPr="00B70C9F">
        <w:rPr>
          <w:rFonts w:ascii="Courier New" w:hAnsi="Courier New" w:cs="Traditional Arabic"/>
          <w:sz w:val="34"/>
          <w:szCs w:val="34"/>
          <w:rtl/>
        </w:rPr>
        <w:t>لُعِنَ الَّذِينَ كَفَرُواْ مِن بَنِي إِسْرَائِيلَ</w:t>
      </w:r>
      <w:r w:rsidR="001238D5"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001238D5" w:rsidRPr="00B70C9F">
        <w:rPr>
          <w:rFonts w:ascii="Courier New" w:hAnsi="Courier New" w:cs="Traditional Arabic" w:hint="cs"/>
          <w:sz w:val="34"/>
          <w:szCs w:val="34"/>
          <w:rtl/>
        </w:rPr>
        <w:t xml:space="preserve"> 78} </w:t>
      </w:r>
      <w:r w:rsidR="00A60B3E" w:rsidRPr="00B70C9F">
        <w:rPr>
          <w:rFonts w:ascii="Courier New" w:hAnsi="Courier New" w:cs="Traditional Arabic" w:hint="cs"/>
          <w:sz w:val="34"/>
          <w:szCs w:val="34"/>
          <w:rtl/>
        </w:rPr>
        <w:t>وكقوله تعالى</w:t>
      </w:r>
      <w:r w:rsidR="00B70C9F">
        <w:rPr>
          <w:rFonts w:ascii="Courier New" w:hAnsi="Courier New" w:cs="Traditional Arabic" w:hint="cs"/>
          <w:sz w:val="34"/>
          <w:szCs w:val="34"/>
          <w:rtl/>
        </w:rPr>
        <w:t>:</w:t>
      </w:r>
      <w:r w:rsidR="00A60B3E" w:rsidRPr="00B70C9F">
        <w:rPr>
          <w:rFonts w:ascii="Courier New" w:hAnsi="Courier New" w:cs="Traditional Arabic" w:hint="cs"/>
          <w:sz w:val="34"/>
          <w:szCs w:val="34"/>
          <w:rtl/>
        </w:rPr>
        <w:t xml:space="preserve"> (</w:t>
      </w:r>
      <w:r w:rsidR="00A60B3E" w:rsidRPr="00B70C9F">
        <w:rPr>
          <w:rFonts w:ascii="Courier New" w:hAnsi="Courier New" w:cs="Traditional Arabic"/>
          <w:sz w:val="34"/>
          <w:szCs w:val="34"/>
          <w:rtl/>
        </w:rPr>
        <w:t>وَقَالَتِ الْيَهُودُ يَدُ اللّهِ مَغْلُولَةٌ غُلَّتْ أَيْدِيهِمْ وَلُعِنُواْ بِمَا قَالُواْ</w:t>
      </w:r>
      <w:r w:rsidR="00A60B3E" w:rsidRPr="00B70C9F">
        <w:rPr>
          <w:rFonts w:ascii="Courier New" w:hAnsi="Courier New" w:cs="Traditional Arabic" w:hint="cs"/>
          <w:sz w:val="34"/>
          <w:szCs w:val="34"/>
          <w:rtl/>
        </w:rPr>
        <w:t>){المائدة</w:t>
      </w:r>
      <w:r w:rsidR="00B70C9F">
        <w:rPr>
          <w:rFonts w:ascii="Courier New" w:hAnsi="Courier New" w:cs="Traditional Arabic" w:hint="cs"/>
          <w:sz w:val="34"/>
          <w:szCs w:val="34"/>
          <w:rtl/>
        </w:rPr>
        <w:t>:</w:t>
      </w:r>
      <w:r w:rsidR="00A60B3E" w:rsidRPr="00B70C9F">
        <w:rPr>
          <w:rFonts w:ascii="Courier New" w:hAnsi="Courier New" w:cs="Traditional Arabic" w:hint="cs"/>
          <w:sz w:val="34"/>
          <w:szCs w:val="34"/>
          <w:rtl/>
        </w:rPr>
        <w:t xml:space="preserve"> 64}</w:t>
      </w:r>
      <w:r w:rsidR="001238D5" w:rsidRPr="00B70C9F">
        <w:rPr>
          <w:rFonts w:ascii="Courier New" w:hAnsi="Courier New" w:cs="Traditional Arabic" w:hint="cs"/>
          <w:sz w:val="34"/>
          <w:szCs w:val="34"/>
          <w:rtl/>
        </w:rPr>
        <w:t xml:space="preserve"> </w:t>
      </w:r>
    </w:p>
    <w:p w:rsidR="00400044" w:rsidRPr="00B70C9F" w:rsidRDefault="003E569F" w:rsidP="00400044">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وجعلوا</w:t>
      </w:r>
      <w:r w:rsidR="00A60B3E" w:rsidRPr="00B70C9F">
        <w:rPr>
          <w:rFonts w:ascii="Courier New" w:hAnsi="Courier New" w:cs="Traditional Arabic" w:hint="cs"/>
          <w:sz w:val="34"/>
          <w:szCs w:val="34"/>
          <w:rtl/>
        </w:rPr>
        <w:t xml:space="preserve"> القتل في الوجه الثالث يعني القتال في قوله تعالى</w:t>
      </w:r>
      <w:r w:rsidR="00B70C9F">
        <w:rPr>
          <w:rFonts w:ascii="Courier New" w:hAnsi="Courier New" w:cs="Traditional Arabic" w:hint="cs"/>
          <w:sz w:val="34"/>
          <w:szCs w:val="34"/>
          <w:rtl/>
        </w:rPr>
        <w:t>:</w:t>
      </w:r>
      <w:r w:rsidR="00A60B3E" w:rsidRPr="00B70C9F">
        <w:rPr>
          <w:rFonts w:ascii="Courier New" w:hAnsi="Courier New" w:cs="Traditional Arabic" w:hint="cs"/>
          <w:sz w:val="34"/>
          <w:szCs w:val="34"/>
          <w:rtl/>
        </w:rPr>
        <w:t xml:space="preserve"> (</w:t>
      </w:r>
      <w:r w:rsidR="00A60B3E" w:rsidRPr="00B70C9F">
        <w:rPr>
          <w:rFonts w:ascii="Courier New" w:hAnsi="Courier New" w:cs="Traditional Arabic"/>
          <w:sz w:val="34"/>
          <w:szCs w:val="34"/>
          <w:rtl/>
        </w:rPr>
        <w:t>فَإِن قَاتَلُوكُمْ فَاقْتُلُوهُمْ</w:t>
      </w:r>
      <w:r w:rsidR="00A60B3E" w:rsidRPr="00B70C9F">
        <w:rPr>
          <w:rFonts w:ascii="Courier New" w:hAnsi="Courier New" w:cs="Traditional Arabic" w:hint="cs"/>
          <w:sz w:val="34"/>
          <w:szCs w:val="34"/>
          <w:rtl/>
        </w:rPr>
        <w:t>)</w:t>
      </w:r>
      <w:r w:rsidR="001238D5" w:rsidRPr="00B70C9F">
        <w:rPr>
          <w:rFonts w:ascii="Courier New" w:hAnsi="Courier New" w:cs="Traditional Arabic" w:hint="cs"/>
          <w:sz w:val="34"/>
          <w:szCs w:val="34"/>
          <w:rtl/>
        </w:rPr>
        <w:t xml:space="preserve"> </w:t>
      </w:r>
      <w:r w:rsidR="00400044" w:rsidRPr="00B70C9F">
        <w:rPr>
          <w:rFonts w:ascii="Courier New" w:hAnsi="Courier New" w:cs="Traditional Arabic" w:hint="cs"/>
          <w:sz w:val="34"/>
          <w:szCs w:val="34"/>
          <w:rtl/>
        </w:rPr>
        <w:t>والتقدير عندهم</w:t>
      </w:r>
      <w:r w:rsidR="00B70C9F">
        <w:rPr>
          <w:rFonts w:ascii="Courier New" w:hAnsi="Courier New" w:cs="Traditional Arabic" w:hint="cs"/>
          <w:sz w:val="34"/>
          <w:szCs w:val="34"/>
          <w:rtl/>
        </w:rPr>
        <w:t>:</w:t>
      </w:r>
      <w:r w:rsidR="00400044" w:rsidRPr="00B70C9F">
        <w:rPr>
          <w:rFonts w:ascii="Courier New" w:hAnsi="Courier New" w:cs="Traditional Arabic" w:hint="cs"/>
          <w:sz w:val="34"/>
          <w:szCs w:val="34"/>
          <w:rtl/>
        </w:rPr>
        <w:t xml:space="preserve"> فإن قاتلوكم فقاتلوهم</w:t>
      </w:r>
      <w:r w:rsidR="00B70C9F">
        <w:rPr>
          <w:rFonts w:ascii="Courier New" w:hAnsi="Courier New" w:cs="Traditional Arabic" w:hint="cs"/>
          <w:sz w:val="34"/>
          <w:szCs w:val="34"/>
          <w:rtl/>
        </w:rPr>
        <w:t>،</w:t>
      </w:r>
      <w:r w:rsidR="00400044" w:rsidRPr="00B70C9F">
        <w:rPr>
          <w:rFonts w:ascii="Courier New" w:hAnsi="Courier New" w:cs="Traditional Arabic" w:hint="cs"/>
          <w:sz w:val="34"/>
          <w:szCs w:val="34"/>
          <w:rtl/>
        </w:rPr>
        <w:t xml:space="preserve"> </w:t>
      </w:r>
      <w:r w:rsidR="00A60B3E" w:rsidRPr="00B70C9F">
        <w:rPr>
          <w:rFonts w:ascii="Courier New" w:hAnsi="Courier New" w:cs="Traditional Arabic" w:hint="cs"/>
          <w:sz w:val="34"/>
          <w:szCs w:val="34"/>
          <w:rtl/>
        </w:rPr>
        <w:t xml:space="preserve">قال </w:t>
      </w:r>
      <w:proofErr w:type="spellStart"/>
      <w:r w:rsidR="00A60B3E" w:rsidRPr="00B70C9F">
        <w:rPr>
          <w:rFonts w:ascii="Courier New" w:hAnsi="Courier New" w:cs="Traditional Arabic" w:hint="cs"/>
          <w:sz w:val="34"/>
          <w:szCs w:val="34"/>
          <w:rtl/>
        </w:rPr>
        <w:t>الآلوسي</w:t>
      </w:r>
      <w:proofErr w:type="spellEnd"/>
      <w:r w:rsidR="00B70C9F">
        <w:rPr>
          <w:rFonts w:ascii="Courier New" w:hAnsi="Courier New" w:cs="Traditional Arabic" w:hint="cs"/>
          <w:sz w:val="34"/>
          <w:szCs w:val="34"/>
          <w:rtl/>
        </w:rPr>
        <w:t>:</w:t>
      </w:r>
      <w:r w:rsidR="00A60B3E" w:rsidRPr="00B70C9F">
        <w:rPr>
          <w:rFonts w:ascii="Courier New" w:hAnsi="Courier New" w:cs="Traditional Arabic" w:hint="cs"/>
          <w:sz w:val="34"/>
          <w:szCs w:val="34"/>
          <w:rtl/>
        </w:rPr>
        <w:t xml:space="preserve"> ((وكان الظاهر الإتيان بأمر المفاعلة إلاَّ أنَّه عدل إلى أمر فعل بشارة للمؤمنين بالغلبة عليهم</w:t>
      </w:r>
      <w:r w:rsidR="00B70C9F">
        <w:rPr>
          <w:rFonts w:ascii="Courier New" w:hAnsi="Courier New" w:cs="Traditional Arabic" w:hint="cs"/>
          <w:sz w:val="34"/>
          <w:szCs w:val="34"/>
          <w:rtl/>
        </w:rPr>
        <w:t>،</w:t>
      </w:r>
      <w:r w:rsidR="00400044"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400044" w:rsidRPr="00B70C9F">
        <w:rPr>
          <w:rFonts w:ascii="Courier New" w:hAnsi="Courier New" w:cs="Traditional Arabic" w:hint="cs"/>
          <w:sz w:val="34"/>
          <w:szCs w:val="34"/>
          <w:rtl/>
        </w:rPr>
        <w:t xml:space="preserve"> هم من الخذلان وعدم النصر بحيث أُمِرْتُم </w:t>
      </w:r>
      <w:r w:rsidR="00400044" w:rsidRPr="00B70C9F">
        <w:rPr>
          <w:rFonts w:ascii="Courier New" w:hAnsi="Courier New" w:cs="Traditional Arabic" w:hint="cs"/>
          <w:sz w:val="34"/>
          <w:szCs w:val="34"/>
          <w:rtl/>
        </w:rPr>
        <w:lastRenderedPageBreak/>
        <w:t>بقتلهم))</w:t>
      </w:r>
      <w:r w:rsidR="00400044" w:rsidRPr="00B70C9F">
        <w:rPr>
          <w:rFonts w:cs="Traditional Arabic"/>
          <w:sz w:val="34"/>
          <w:szCs w:val="34"/>
          <w:vertAlign w:val="superscript"/>
          <w:rtl/>
        </w:rPr>
        <w:t xml:space="preserve"> (</w:t>
      </w:r>
      <w:r w:rsidR="00400044" w:rsidRPr="00B70C9F">
        <w:rPr>
          <w:rFonts w:cs="Traditional Arabic"/>
          <w:sz w:val="34"/>
          <w:szCs w:val="34"/>
          <w:vertAlign w:val="superscript"/>
          <w:rtl/>
        </w:rPr>
        <w:footnoteReference w:id="864"/>
      </w:r>
      <w:r w:rsidR="00400044" w:rsidRPr="00B70C9F">
        <w:rPr>
          <w:rFonts w:cs="Traditional Arabic"/>
          <w:sz w:val="34"/>
          <w:szCs w:val="34"/>
          <w:vertAlign w:val="superscript"/>
          <w:rtl/>
        </w:rPr>
        <w:t>)</w:t>
      </w:r>
      <w:r w:rsidR="00400044" w:rsidRPr="00B70C9F">
        <w:rPr>
          <w:rFonts w:ascii="Courier New" w:hAnsi="Courier New" w:cs="Traditional Arabic" w:hint="cs"/>
          <w:sz w:val="34"/>
          <w:szCs w:val="34"/>
          <w:rtl/>
        </w:rPr>
        <w:t xml:space="preserve"> وهذا هو حال القوي </w:t>
      </w:r>
      <w:r w:rsidR="005D0C63" w:rsidRPr="00B70C9F">
        <w:rPr>
          <w:rFonts w:ascii="Courier New" w:hAnsi="Courier New" w:cs="Traditional Arabic" w:hint="cs"/>
          <w:sz w:val="34"/>
          <w:szCs w:val="34"/>
          <w:rtl/>
        </w:rPr>
        <w:t xml:space="preserve">العزيز </w:t>
      </w:r>
      <w:r w:rsidR="00400044" w:rsidRPr="00B70C9F">
        <w:rPr>
          <w:rFonts w:ascii="Courier New" w:hAnsi="Courier New" w:cs="Traditional Arabic" w:hint="cs"/>
          <w:sz w:val="34"/>
          <w:szCs w:val="34"/>
          <w:rtl/>
        </w:rPr>
        <w:t>الواثق من قوته و</w:t>
      </w:r>
      <w:r w:rsidR="005D0C63" w:rsidRPr="00B70C9F">
        <w:rPr>
          <w:rFonts w:ascii="Courier New" w:hAnsi="Courier New" w:cs="Traditional Arabic" w:hint="cs"/>
          <w:sz w:val="34"/>
          <w:szCs w:val="34"/>
          <w:rtl/>
        </w:rPr>
        <w:t>ذل و</w:t>
      </w:r>
      <w:r w:rsidR="00400044" w:rsidRPr="00B70C9F">
        <w:rPr>
          <w:rFonts w:ascii="Courier New" w:hAnsi="Courier New" w:cs="Traditional Arabic" w:hint="cs"/>
          <w:sz w:val="34"/>
          <w:szCs w:val="34"/>
          <w:rtl/>
        </w:rPr>
        <w:t>وهن خصمه فإنَّه لا يقول</w:t>
      </w:r>
      <w:r w:rsidR="00B70C9F">
        <w:rPr>
          <w:rFonts w:ascii="Courier New" w:hAnsi="Courier New" w:cs="Traditional Arabic" w:hint="cs"/>
          <w:sz w:val="34"/>
          <w:szCs w:val="34"/>
          <w:rtl/>
        </w:rPr>
        <w:t>:</w:t>
      </w:r>
      <w:r w:rsidR="00400044" w:rsidRPr="00B70C9F">
        <w:rPr>
          <w:rFonts w:ascii="Courier New" w:hAnsi="Courier New" w:cs="Traditional Arabic" w:hint="cs"/>
          <w:sz w:val="34"/>
          <w:szCs w:val="34"/>
          <w:rtl/>
        </w:rPr>
        <w:t xml:space="preserve"> إن قاتلني فلان قاتلت</w:t>
      </w:r>
      <w:r w:rsidR="005D0C63" w:rsidRPr="00B70C9F">
        <w:rPr>
          <w:rFonts w:ascii="Courier New" w:hAnsi="Courier New" w:cs="Traditional Arabic" w:hint="cs"/>
          <w:sz w:val="34"/>
          <w:szCs w:val="34"/>
          <w:rtl/>
        </w:rPr>
        <w:t>ُ</w:t>
      </w:r>
      <w:r w:rsidR="00400044" w:rsidRPr="00B70C9F">
        <w:rPr>
          <w:rFonts w:ascii="Courier New" w:hAnsi="Courier New" w:cs="Traditional Arabic" w:hint="cs"/>
          <w:sz w:val="34"/>
          <w:szCs w:val="34"/>
          <w:rtl/>
        </w:rPr>
        <w:t>ه</w:t>
      </w:r>
      <w:r w:rsidR="00B70C9F">
        <w:rPr>
          <w:rFonts w:ascii="Courier New" w:hAnsi="Courier New" w:cs="Traditional Arabic" w:hint="cs"/>
          <w:sz w:val="34"/>
          <w:szCs w:val="34"/>
          <w:rtl/>
        </w:rPr>
        <w:t>،</w:t>
      </w:r>
      <w:r w:rsidR="00400044" w:rsidRPr="00B70C9F">
        <w:rPr>
          <w:rFonts w:ascii="Courier New" w:hAnsi="Courier New" w:cs="Traditional Arabic" w:hint="cs"/>
          <w:sz w:val="34"/>
          <w:szCs w:val="34"/>
          <w:rtl/>
        </w:rPr>
        <w:t xml:space="preserve"> بل يقول</w:t>
      </w:r>
      <w:r w:rsidR="00B70C9F">
        <w:rPr>
          <w:rFonts w:ascii="Courier New" w:hAnsi="Courier New" w:cs="Traditional Arabic" w:hint="cs"/>
          <w:sz w:val="34"/>
          <w:szCs w:val="34"/>
          <w:rtl/>
        </w:rPr>
        <w:t>:</w:t>
      </w:r>
      <w:r w:rsidR="00400044" w:rsidRPr="00B70C9F">
        <w:rPr>
          <w:rFonts w:ascii="Courier New" w:hAnsi="Courier New" w:cs="Traditional Arabic" w:hint="cs"/>
          <w:sz w:val="34"/>
          <w:szCs w:val="34"/>
          <w:rtl/>
        </w:rPr>
        <w:t xml:space="preserve"> إن قاتلني فلان قتلت</w:t>
      </w:r>
      <w:r w:rsidR="005D0C63" w:rsidRPr="00B70C9F">
        <w:rPr>
          <w:rFonts w:ascii="Courier New" w:hAnsi="Courier New" w:cs="Traditional Arabic" w:hint="cs"/>
          <w:sz w:val="34"/>
          <w:szCs w:val="34"/>
          <w:rtl/>
        </w:rPr>
        <w:t>ُ</w:t>
      </w:r>
      <w:r w:rsidR="00400044" w:rsidRPr="00B70C9F">
        <w:rPr>
          <w:rFonts w:ascii="Courier New" w:hAnsi="Courier New" w:cs="Traditional Arabic" w:hint="cs"/>
          <w:sz w:val="34"/>
          <w:szCs w:val="34"/>
          <w:rtl/>
        </w:rPr>
        <w:t>ه</w:t>
      </w:r>
      <w:r w:rsidR="00B70C9F">
        <w:rPr>
          <w:rFonts w:ascii="Courier New" w:hAnsi="Courier New" w:cs="Traditional Arabic" w:hint="cs"/>
          <w:sz w:val="34"/>
          <w:szCs w:val="34"/>
          <w:rtl/>
        </w:rPr>
        <w:t>.</w:t>
      </w:r>
    </w:p>
    <w:p w:rsidR="005D0C63" w:rsidRPr="00B70C9F" w:rsidRDefault="00400044" w:rsidP="00DF32F5">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وقال ابن عاشور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فَاقْتُلُوهُمْ</w:t>
      </w:r>
      <w:r w:rsidRPr="00B70C9F">
        <w:rPr>
          <w:rFonts w:ascii="Courier New" w:hAnsi="Courier New" w:cs="Traditional Arabic" w:hint="cs"/>
          <w:sz w:val="34"/>
          <w:szCs w:val="34"/>
          <w:rtl/>
        </w:rPr>
        <w:t>) تنبيه على الإذن بقتلهم حينئذ</w:t>
      </w:r>
      <w:r w:rsidR="00B70C9F">
        <w:rPr>
          <w:rFonts w:ascii="Courier New" w:hAnsi="Courier New" w:cs="Traditional Arabic" w:hint="cs"/>
          <w:sz w:val="34"/>
          <w:szCs w:val="34"/>
          <w:rtl/>
        </w:rPr>
        <w:t>،</w:t>
      </w:r>
      <w:r w:rsidR="005D0C63" w:rsidRPr="00B70C9F">
        <w:rPr>
          <w:rFonts w:ascii="Courier New" w:hAnsi="Courier New" w:cs="Traditional Arabic" w:hint="cs"/>
          <w:sz w:val="34"/>
          <w:szCs w:val="34"/>
          <w:rtl/>
        </w:rPr>
        <w:t xml:space="preserve"> ولو في غير اشتباك معهم بقتال</w:t>
      </w:r>
      <w:r w:rsidR="00B70C9F">
        <w:rPr>
          <w:rFonts w:ascii="Courier New" w:hAnsi="Courier New" w:cs="Traditional Arabic" w:hint="cs"/>
          <w:sz w:val="34"/>
          <w:szCs w:val="34"/>
          <w:rtl/>
        </w:rPr>
        <w:t>؛</w:t>
      </w:r>
      <w:r w:rsidR="005D0C63" w:rsidRPr="00B70C9F">
        <w:rPr>
          <w:rFonts w:ascii="Courier New" w:hAnsi="Courier New" w:cs="Traditional Arabic" w:hint="cs"/>
          <w:sz w:val="34"/>
          <w:szCs w:val="34"/>
          <w:rtl/>
        </w:rPr>
        <w:t xml:space="preserve"> لأنَّهم لا يُؤمَنون من أن يتخذوا حرمة المسجد الحرام وسيلة لهزم المسلمين</w:t>
      </w:r>
      <w:r w:rsidR="00B70C9F">
        <w:rPr>
          <w:rFonts w:ascii="Courier New" w:hAnsi="Courier New" w:cs="Traditional Arabic" w:hint="cs"/>
          <w:sz w:val="34"/>
          <w:szCs w:val="34"/>
          <w:rtl/>
        </w:rPr>
        <w:t>؛</w:t>
      </w:r>
      <w:r w:rsidR="005D0C63" w:rsidRPr="00B70C9F">
        <w:rPr>
          <w:rFonts w:ascii="Courier New" w:hAnsi="Courier New" w:cs="Traditional Arabic" w:hint="cs"/>
          <w:sz w:val="34"/>
          <w:szCs w:val="34"/>
          <w:rtl/>
        </w:rPr>
        <w:t xml:space="preserve"> ولأجل ذلك جاء التعبير بقوله</w:t>
      </w:r>
      <w:r w:rsidR="00B70C9F">
        <w:rPr>
          <w:rFonts w:ascii="Courier New" w:hAnsi="Courier New" w:cs="Traditional Arabic" w:hint="cs"/>
          <w:sz w:val="34"/>
          <w:szCs w:val="34"/>
          <w:rtl/>
        </w:rPr>
        <w:t>:</w:t>
      </w:r>
      <w:r w:rsidR="005D0C63" w:rsidRPr="00B70C9F">
        <w:rPr>
          <w:rFonts w:ascii="Courier New" w:hAnsi="Courier New" w:cs="Traditional Arabic" w:hint="cs"/>
          <w:sz w:val="34"/>
          <w:szCs w:val="34"/>
          <w:rtl/>
        </w:rPr>
        <w:t xml:space="preserve"> (</w:t>
      </w:r>
      <w:r w:rsidR="005D0C63" w:rsidRPr="00B70C9F">
        <w:rPr>
          <w:rFonts w:ascii="Courier New" w:hAnsi="Courier New" w:cs="Traditional Arabic"/>
          <w:sz w:val="34"/>
          <w:szCs w:val="34"/>
          <w:rtl/>
        </w:rPr>
        <w:t>فَاقْتُلُوهُمْ</w:t>
      </w:r>
      <w:r w:rsidR="005D0C63" w:rsidRPr="00B70C9F">
        <w:rPr>
          <w:rFonts w:ascii="Courier New" w:hAnsi="Courier New" w:cs="Traditional Arabic" w:hint="cs"/>
          <w:sz w:val="34"/>
          <w:szCs w:val="34"/>
          <w:rtl/>
        </w:rPr>
        <w:t>) لأنَّه يشمل القتل بدون قتال</w:t>
      </w:r>
      <w:r w:rsidR="00B70C9F">
        <w:rPr>
          <w:rFonts w:ascii="Courier New" w:hAnsi="Courier New" w:cs="Traditional Arabic" w:hint="cs"/>
          <w:sz w:val="34"/>
          <w:szCs w:val="34"/>
          <w:rtl/>
        </w:rPr>
        <w:t>،</w:t>
      </w:r>
      <w:r w:rsidR="005D0C63" w:rsidRPr="00B70C9F">
        <w:rPr>
          <w:rFonts w:ascii="Courier New" w:hAnsi="Courier New" w:cs="Traditional Arabic" w:hint="cs"/>
          <w:sz w:val="34"/>
          <w:szCs w:val="34"/>
          <w:rtl/>
        </w:rPr>
        <w:t xml:space="preserve"> والقتل بقتال))</w:t>
      </w:r>
      <w:r w:rsidR="005D0C63" w:rsidRPr="00B70C9F">
        <w:rPr>
          <w:rFonts w:cs="Traditional Arabic"/>
          <w:sz w:val="34"/>
          <w:szCs w:val="34"/>
          <w:vertAlign w:val="superscript"/>
          <w:rtl/>
        </w:rPr>
        <w:t>(</w:t>
      </w:r>
      <w:r w:rsidR="005D0C63" w:rsidRPr="00B70C9F">
        <w:rPr>
          <w:rFonts w:cs="Traditional Arabic"/>
          <w:sz w:val="34"/>
          <w:szCs w:val="34"/>
          <w:vertAlign w:val="superscript"/>
          <w:rtl/>
        </w:rPr>
        <w:footnoteReference w:id="865"/>
      </w:r>
      <w:r w:rsidR="005D0C63" w:rsidRPr="00B70C9F">
        <w:rPr>
          <w:rFonts w:cs="Traditional Arabic"/>
          <w:sz w:val="34"/>
          <w:szCs w:val="34"/>
          <w:vertAlign w:val="superscript"/>
          <w:rtl/>
        </w:rPr>
        <w:t>)</w:t>
      </w:r>
      <w:r w:rsidR="001238D5" w:rsidRPr="00B70C9F">
        <w:rPr>
          <w:rFonts w:ascii="Courier New" w:hAnsi="Courier New" w:cs="Traditional Arabic" w:hint="cs"/>
          <w:sz w:val="34"/>
          <w:szCs w:val="34"/>
          <w:rtl/>
        </w:rPr>
        <w:t xml:space="preserve"> </w:t>
      </w:r>
      <w:r w:rsidR="005D0C63" w:rsidRPr="00B70C9F">
        <w:rPr>
          <w:rFonts w:ascii="Courier New" w:hAnsi="Courier New" w:cs="Traditional Arabic" w:hint="cs"/>
          <w:sz w:val="34"/>
          <w:szCs w:val="34"/>
          <w:rtl/>
        </w:rPr>
        <w:t>فالمراد إذن من القتل في هذا الوجه معنى القتل</w:t>
      </w:r>
      <w:r w:rsidR="00B70C9F">
        <w:rPr>
          <w:rFonts w:ascii="Courier New" w:hAnsi="Courier New" w:cs="Traditional Arabic" w:hint="cs"/>
          <w:sz w:val="34"/>
          <w:szCs w:val="34"/>
          <w:rtl/>
        </w:rPr>
        <w:t>،</w:t>
      </w:r>
      <w:r w:rsidR="005D0C63" w:rsidRPr="00B70C9F">
        <w:rPr>
          <w:rFonts w:ascii="Courier New" w:hAnsi="Courier New" w:cs="Traditional Arabic" w:hint="cs"/>
          <w:sz w:val="34"/>
          <w:szCs w:val="34"/>
          <w:rtl/>
        </w:rPr>
        <w:t xml:space="preserve"> وجعله بمعنى القتال تحريف لدلالة اللفظ والتفسير</w:t>
      </w:r>
      <w:r w:rsidR="00B70C9F">
        <w:rPr>
          <w:rFonts w:ascii="Courier New" w:hAnsi="Courier New" w:cs="Traditional Arabic" w:hint="cs"/>
          <w:sz w:val="34"/>
          <w:szCs w:val="34"/>
          <w:rtl/>
        </w:rPr>
        <w:t>.</w:t>
      </w:r>
    </w:p>
    <w:p w:rsidR="005A7762" w:rsidRPr="00B70C9F" w:rsidRDefault="003E569F" w:rsidP="00DF32F5">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وجعلوا</w:t>
      </w:r>
      <w:r w:rsidR="005D0C63" w:rsidRPr="00B70C9F">
        <w:rPr>
          <w:rFonts w:ascii="Courier New" w:hAnsi="Courier New" w:cs="Traditional Arabic" w:hint="cs"/>
          <w:sz w:val="34"/>
          <w:szCs w:val="34"/>
          <w:rtl/>
        </w:rPr>
        <w:t xml:space="preserve"> القتل في الوجه الرابع بمعنى العذاب في قوله تعالى</w:t>
      </w:r>
      <w:r w:rsidR="00B70C9F">
        <w:rPr>
          <w:rFonts w:ascii="Courier New" w:hAnsi="Courier New" w:cs="Traditional Arabic" w:hint="cs"/>
          <w:sz w:val="34"/>
          <w:szCs w:val="34"/>
          <w:rtl/>
        </w:rPr>
        <w:t>:</w:t>
      </w:r>
      <w:r w:rsidR="005D0C63" w:rsidRPr="00B70C9F">
        <w:rPr>
          <w:rFonts w:ascii="Courier New" w:hAnsi="Courier New" w:cs="Traditional Arabic" w:hint="cs"/>
          <w:sz w:val="34"/>
          <w:szCs w:val="34"/>
          <w:rtl/>
        </w:rPr>
        <w:t xml:space="preserve"> (</w:t>
      </w:r>
      <w:r w:rsidR="005D0C63" w:rsidRPr="00B70C9F">
        <w:rPr>
          <w:rFonts w:ascii="Courier New" w:hAnsi="Courier New" w:cs="Traditional Arabic"/>
          <w:sz w:val="34"/>
          <w:szCs w:val="34"/>
          <w:rtl/>
        </w:rPr>
        <w:t>مَلْعُونِينَ أَيْنَمَا ثُقِفُوا أُخِذُوا وَقُتِّلُوا تَقْتِيلًا</w:t>
      </w:r>
      <w:r w:rsidR="005D0C63" w:rsidRPr="00B70C9F">
        <w:rPr>
          <w:rFonts w:ascii="Courier New" w:hAnsi="Courier New" w:cs="Traditional Arabic" w:hint="cs"/>
          <w:sz w:val="34"/>
          <w:szCs w:val="34"/>
          <w:rtl/>
        </w:rPr>
        <w:t>)</w:t>
      </w:r>
      <w:r w:rsidR="001238D5" w:rsidRPr="00B70C9F">
        <w:rPr>
          <w:rFonts w:ascii="Courier New" w:hAnsi="Courier New" w:cs="Traditional Arabic" w:hint="cs"/>
          <w:sz w:val="34"/>
          <w:szCs w:val="34"/>
          <w:rtl/>
        </w:rPr>
        <w:t xml:space="preserve"> </w:t>
      </w:r>
      <w:r w:rsidR="009B616B" w:rsidRPr="00B70C9F">
        <w:rPr>
          <w:rFonts w:ascii="Courier New" w:hAnsi="Courier New" w:cs="Traditional Arabic" w:hint="cs"/>
          <w:sz w:val="34"/>
          <w:szCs w:val="34"/>
          <w:rtl/>
        </w:rPr>
        <w:t xml:space="preserve">لم أجد من المفسرين بدءًا بمقاتل وانتهاء بابن عاشور </w:t>
      </w:r>
      <w:r w:rsidR="003210E4" w:rsidRPr="00B70C9F">
        <w:rPr>
          <w:rFonts w:ascii="Courier New" w:hAnsi="Courier New" w:cs="Traditional Arabic" w:hint="cs"/>
          <w:sz w:val="34"/>
          <w:szCs w:val="34"/>
          <w:rtl/>
        </w:rPr>
        <w:t xml:space="preserve">حتى ابن الجوزي نفسه </w:t>
      </w:r>
      <w:r w:rsidR="009B616B" w:rsidRPr="00B70C9F">
        <w:rPr>
          <w:rFonts w:ascii="Courier New" w:hAnsi="Courier New" w:cs="Traditional Arabic" w:hint="cs"/>
          <w:sz w:val="34"/>
          <w:szCs w:val="34"/>
          <w:rtl/>
        </w:rPr>
        <w:t>من ذكر أنَّ القتل</w:t>
      </w:r>
      <w:r w:rsidR="003210E4" w:rsidRPr="00B70C9F">
        <w:rPr>
          <w:rFonts w:ascii="Courier New" w:hAnsi="Courier New" w:cs="Traditional Arabic" w:hint="cs"/>
          <w:sz w:val="34"/>
          <w:szCs w:val="34"/>
          <w:rtl/>
        </w:rPr>
        <w:t xml:space="preserve"> في هذه الآية يعنى العذاب</w:t>
      </w:r>
      <w:r w:rsidR="00B70C9F">
        <w:rPr>
          <w:rFonts w:ascii="Courier New" w:hAnsi="Courier New" w:cs="Traditional Arabic" w:hint="cs"/>
          <w:sz w:val="34"/>
          <w:szCs w:val="34"/>
          <w:rtl/>
        </w:rPr>
        <w:t>،</w:t>
      </w:r>
      <w:r w:rsidR="003210E4" w:rsidRPr="00B70C9F">
        <w:rPr>
          <w:rFonts w:ascii="Courier New" w:hAnsi="Courier New" w:cs="Traditional Arabic" w:hint="cs"/>
          <w:sz w:val="34"/>
          <w:szCs w:val="34"/>
          <w:rtl/>
        </w:rPr>
        <w:t xml:space="preserve"> بل فس</w:t>
      </w:r>
      <w:r w:rsidR="00265A27" w:rsidRPr="00B70C9F">
        <w:rPr>
          <w:rFonts w:ascii="Courier New" w:hAnsi="Courier New" w:cs="Traditional Arabic" w:hint="cs"/>
          <w:sz w:val="34"/>
          <w:szCs w:val="34"/>
          <w:rtl/>
        </w:rPr>
        <w:t>ر جميعهم القتل بمعنى القتل</w:t>
      </w:r>
      <w:r w:rsidR="00B70C9F">
        <w:rPr>
          <w:rFonts w:ascii="Courier New" w:hAnsi="Courier New" w:cs="Traditional Arabic" w:hint="cs"/>
          <w:sz w:val="34"/>
          <w:szCs w:val="34"/>
          <w:rtl/>
        </w:rPr>
        <w:t>،</w:t>
      </w:r>
      <w:r w:rsidR="00265A27" w:rsidRPr="00B70C9F">
        <w:rPr>
          <w:rFonts w:ascii="Courier New" w:hAnsi="Courier New" w:cs="Traditional Arabic" w:hint="cs"/>
          <w:sz w:val="34"/>
          <w:szCs w:val="34"/>
          <w:rtl/>
        </w:rPr>
        <w:t xml:space="preserve"> وتض</w:t>
      </w:r>
      <w:r w:rsidR="003210E4" w:rsidRPr="00B70C9F">
        <w:rPr>
          <w:rFonts w:ascii="Courier New" w:hAnsi="Courier New" w:cs="Traditional Arabic" w:hint="cs"/>
          <w:sz w:val="34"/>
          <w:szCs w:val="34"/>
          <w:rtl/>
        </w:rPr>
        <w:t>عيف التاء في (</w:t>
      </w:r>
      <w:r w:rsidR="003210E4" w:rsidRPr="00B70C9F">
        <w:rPr>
          <w:rFonts w:ascii="Courier New" w:hAnsi="Courier New" w:cs="Traditional Arabic"/>
          <w:sz w:val="34"/>
          <w:szCs w:val="34"/>
          <w:rtl/>
        </w:rPr>
        <w:t>قُتِّلُوا</w:t>
      </w:r>
      <w:r w:rsidR="003210E4" w:rsidRPr="00B70C9F">
        <w:rPr>
          <w:rFonts w:ascii="Courier New" w:hAnsi="Courier New" w:cs="Traditional Arabic" w:hint="cs"/>
          <w:sz w:val="34"/>
          <w:szCs w:val="34"/>
          <w:rtl/>
        </w:rPr>
        <w:t>) كان للمبالغة في القتل</w:t>
      </w:r>
      <w:r w:rsidR="003210E4" w:rsidRPr="00B70C9F">
        <w:rPr>
          <w:rFonts w:cs="Traditional Arabic"/>
          <w:sz w:val="34"/>
          <w:szCs w:val="34"/>
          <w:vertAlign w:val="superscript"/>
          <w:rtl/>
        </w:rPr>
        <w:t>(</w:t>
      </w:r>
      <w:r w:rsidR="003210E4" w:rsidRPr="00B70C9F">
        <w:rPr>
          <w:rFonts w:cs="Traditional Arabic"/>
          <w:sz w:val="34"/>
          <w:szCs w:val="34"/>
          <w:vertAlign w:val="superscript"/>
          <w:rtl/>
        </w:rPr>
        <w:footnoteReference w:id="866"/>
      </w:r>
      <w:r w:rsidR="003210E4" w:rsidRPr="00B70C9F">
        <w:rPr>
          <w:rFonts w:cs="Traditional Arabic"/>
          <w:sz w:val="34"/>
          <w:szCs w:val="34"/>
          <w:vertAlign w:val="superscript"/>
          <w:rtl/>
        </w:rPr>
        <w:t>)</w:t>
      </w:r>
      <w:r w:rsidR="003210E4"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3210E4" w:rsidRPr="00B70C9F">
        <w:rPr>
          <w:rFonts w:ascii="Courier New" w:hAnsi="Courier New" w:cs="Traditional Arabic" w:hint="cs"/>
          <w:sz w:val="34"/>
          <w:szCs w:val="34"/>
          <w:rtl/>
        </w:rPr>
        <w:t xml:space="preserve"> قُتِّلوا قتلاً شديدًا شاملاً</w:t>
      </w:r>
      <w:r w:rsidR="00B70C9F">
        <w:rPr>
          <w:rFonts w:ascii="Courier New" w:hAnsi="Courier New" w:cs="Traditional Arabic" w:hint="cs"/>
          <w:sz w:val="34"/>
          <w:szCs w:val="34"/>
          <w:rtl/>
        </w:rPr>
        <w:t>،</w:t>
      </w:r>
      <w:r w:rsidR="003210E4" w:rsidRPr="00B70C9F">
        <w:rPr>
          <w:rFonts w:ascii="Courier New" w:hAnsi="Courier New" w:cs="Traditional Arabic" w:hint="cs"/>
          <w:sz w:val="34"/>
          <w:szCs w:val="34"/>
          <w:rtl/>
        </w:rPr>
        <w:t xml:space="preserve"> فالتأكيد هنا تأكيد لتسلط القتل على جميع الأفراد </w:t>
      </w:r>
      <w:proofErr w:type="spellStart"/>
      <w:r w:rsidR="003210E4" w:rsidRPr="00B70C9F">
        <w:rPr>
          <w:rFonts w:ascii="Courier New" w:hAnsi="Courier New" w:cs="Traditional Arabic" w:hint="cs"/>
          <w:sz w:val="34"/>
          <w:szCs w:val="34"/>
          <w:rtl/>
        </w:rPr>
        <w:t>المدلولة</w:t>
      </w:r>
      <w:proofErr w:type="spellEnd"/>
      <w:r w:rsidR="003210E4" w:rsidRPr="00B70C9F">
        <w:rPr>
          <w:rFonts w:ascii="Courier New" w:hAnsi="Courier New" w:cs="Traditional Arabic" w:hint="cs"/>
          <w:sz w:val="34"/>
          <w:szCs w:val="34"/>
          <w:rtl/>
        </w:rPr>
        <w:t xml:space="preserve"> لضمير(</w:t>
      </w:r>
      <w:r w:rsidR="003210E4" w:rsidRPr="00B70C9F">
        <w:rPr>
          <w:rFonts w:ascii="Courier New" w:hAnsi="Courier New" w:cs="Traditional Arabic"/>
          <w:sz w:val="34"/>
          <w:szCs w:val="34"/>
          <w:rtl/>
        </w:rPr>
        <w:t>قُتِّلُوا</w:t>
      </w:r>
      <w:r w:rsidR="003210E4" w:rsidRPr="00B70C9F">
        <w:rPr>
          <w:rFonts w:ascii="Courier New" w:hAnsi="Courier New" w:cs="Traditional Arabic" w:hint="cs"/>
          <w:sz w:val="34"/>
          <w:szCs w:val="34"/>
          <w:rtl/>
        </w:rPr>
        <w:t xml:space="preserve">) </w:t>
      </w:r>
      <w:r w:rsidR="00B53E48" w:rsidRPr="00B70C9F">
        <w:rPr>
          <w:rFonts w:ascii="Courier New" w:hAnsi="Courier New" w:cs="Traditional Arabic" w:hint="cs"/>
          <w:sz w:val="34"/>
          <w:szCs w:val="34"/>
          <w:rtl/>
        </w:rPr>
        <w:t>لرفع احتمال المجاز في عموم القتل</w:t>
      </w:r>
      <w:r w:rsidR="00B70C9F">
        <w:rPr>
          <w:rFonts w:ascii="Courier New" w:hAnsi="Courier New" w:cs="Traditional Arabic" w:hint="cs"/>
          <w:sz w:val="34"/>
          <w:szCs w:val="34"/>
          <w:rtl/>
        </w:rPr>
        <w:t>،</w:t>
      </w:r>
      <w:r w:rsidR="00B53E48" w:rsidRPr="00B70C9F">
        <w:rPr>
          <w:rFonts w:ascii="Courier New" w:hAnsi="Courier New" w:cs="Traditional Arabic" w:hint="cs"/>
          <w:sz w:val="34"/>
          <w:szCs w:val="34"/>
          <w:rtl/>
        </w:rPr>
        <w:t xml:space="preserve"> فالمعنى</w:t>
      </w:r>
      <w:r w:rsidR="00B70C9F">
        <w:rPr>
          <w:rFonts w:ascii="Courier New" w:hAnsi="Courier New" w:cs="Traditional Arabic" w:hint="cs"/>
          <w:sz w:val="34"/>
          <w:szCs w:val="34"/>
          <w:rtl/>
        </w:rPr>
        <w:t>:</w:t>
      </w:r>
      <w:r w:rsidR="00B53E48" w:rsidRPr="00B70C9F">
        <w:rPr>
          <w:rFonts w:ascii="Courier New" w:hAnsi="Courier New" w:cs="Traditional Arabic" w:hint="cs"/>
          <w:sz w:val="34"/>
          <w:szCs w:val="34"/>
          <w:rtl/>
        </w:rPr>
        <w:t xml:space="preserve"> قُتِّلوا قتلاً شديدًا لا يفلت منه أحد</w:t>
      </w:r>
      <w:r w:rsidR="00B70C9F">
        <w:rPr>
          <w:rFonts w:ascii="Courier New" w:hAnsi="Courier New" w:cs="Traditional Arabic" w:hint="cs"/>
          <w:sz w:val="34"/>
          <w:szCs w:val="34"/>
          <w:rtl/>
        </w:rPr>
        <w:t>،</w:t>
      </w:r>
      <w:r w:rsidR="00B53E48" w:rsidRPr="00B70C9F">
        <w:rPr>
          <w:rFonts w:ascii="Courier New" w:hAnsi="Courier New" w:cs="Traditional Arabic" w:hint="cs"/>
          <w:sz w:val="34"/>
          <w:szCs w:val="34"/>
          <w:rtl/>
        </w:rPr>
        <w:t xml:space="preserve"> وبهذا الوعيد انكفَّ المنافقون عن أذاة المسلمين وعن الإرجاف فلم يقع التقتيل فيهم</w:t>
      </w:r>
      <w:r w:rsidR="00B70C9F">
        <w:rPr>
          <w:rFonts w:ascii="Courier New" w:hAnsi="Courier New" w:cs="Traditional Arabic" w:hint="cs"/>
          <w:sz w:val="34"/>
          <w:szCs w:val="34"/>
          <w:rtl/>
        </w:rPr>
        <w:t>؛</w:t>
      </w:r>
      <w:r w:rsidR="00B53E48" w:rsidRPr="00B70C9F">
        <w:rPr>
          <w:rFonts w:ascii="Courier New" w:hAnsi="Courier New" w:cs="Traditional Arabic" w:hint="cs"/>
          <w:sz w:val="34"/>
          <w:szCs w:val="34"/>
          <w:rtl/>
        </w:rPr>
        <w:t xml:space="preserve"> إذ </w:t>
      </w:r>
      <w:r w:rsidR="00B53E48" w:rsidRPr="00B70C9F">
        <w:rPr>
          <w:rFonts w:ascii="Courier New" w:hAnsi="Courier New" w:cs="Traditional Arabic" w:hint="cs"/>
          <w:sz w:val="34"/>
          <w:szCs w:val="34"/>
          <w:rtl/>
        </w:rPr>
        <w:lastRenderedPageBreak/>
        <w:t>لم يُحفّظ أنَّ النبي صلى الله عليه وسلم قتل منهم أحدًا</w:t>
      </w:r>
      <w:r w:rsidR="00B70C9F">
        <w:rPr>
          <w:rFonts w:ascii="Courier New" w:hAnsi="Courier New" w:cs="Traditional Arabic" w:hint="cs"/>
          <w:sz w:val="34"/>
          <w:szCs w:val="34"/>
          <w:rtl/>
        </w:rPr>
        <w:t>،</w:t>
      </w:r>
      <w:r w:rsidR="00B53E48" w:rsidRPr="00B70C9F">
        <w:rPr>
          <w:rFonts w:ascii="Courier New" w:hAnsi="Courier New" w:cs="Traditional Arabic" w:hint="cs"/>
          <w:sz w:val="34"/>
          <w:szCs w:val="34"/>
          <w:rtl/>
        </w:rPr>
        <w:t xml:space="preserve"> ولا أنَّهم خرج منهم أحد))</w:t>
      </w:r>
      <w:r w:rsidR="00B53E48" w:rsidRPr="00B70C9F">
        <w:rPr>
          <w:rFonts w:cs="Traditional Arabic"/>
          <w:sz w:val="34"/>
          <w:szCs w:val="34"/>
          <w:vertAlign w:val="superscript"/>
          <w:rtl/>
        </w:rPr>
        <w:t>(</w:t>
      </w:r>
      <w:r w:rsidR="00B53E48" w:rsidRPr="00B70C9F">
        <w:rPr>
          <w:rFonts w:cs="Traditional Arabic"/>
          <w:sz w:val="34"/>
          <w:szCs w:val="34"/>
          <w:vertAlign w:val="superscript"/>
          <w:rtl/>
        </w:rPr>
        <w:footnoteReference w:id="867"/>
      </w:r>
      <w:r w:rsidR="00B53E48" w:rsidRPr="00B70C9F">
        <w:rPr>
          <w:rFonts w:cs="Traditional Arabic"/>
          <w:sz w:val="34"/>
          <w:szCs w:val="34"/>
          <w:vertAlign w:val="superscript"/>
          <w:rtl/>
        </w:rPr>
        <w:t>)</w:t>
      </w:r>
      <w:r w:rsidR="009B616B" w:rsidRPr="00B70C9F">
        <w:rPr>
          <w:rFonts w:ascii="Courier New" w:hAnsi="Courier New" w:cs="Traditional Arabic" w:hint="cs"/>
          <w:sz w:val="34"/>
          <w:szCs w:val="34"/>
          <w:rtl/>
        </w:rPr>
        <w:t xml:space="preserve"> </w:t>
      </w:r>
      <w:r w:rsidR="001238D5" w:rsidRPr="00B70C9F">
        <w:rPr>
          <w:rFonts w:ascii="Courier New" w:hAnsi="Courier New" w:cs="Traditional Arabic" w:hint="cs"/>
          <w:sz w:val="34"/>
          <w:szCs w:val="34"/>
          <w:rtl/>
        </w:rPr>
        <w:t xml:space="preserve">  </w:t>
      </w:r>
    </w:p>
    <w:p w:rsidR="002D63D2" w:rsidRPr="00B70C9F" w:rsidRDefault="003E569F" w:rsidP="002D63D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وجعلوا</w:t>
      </w:r>
      <w:r w:rsidR="005A7762" w:rsidRPr="00B70C9F">
        <w:rPr>
          <w:rFonts w:ascii="Courier New" w:hAnsi="Courier New" w:cs="Traditional Arabic" w:hint="cs"/>
          <w:sz w:val="34"/>
          <w:szCs w:val="34"/>
          <w:rtl/>
        </w:rPr>
        <w:t xml:space="preserve"> القتل في الوجه الخامس بمعنى العلم في قوله تعالى</w:t>
      </w:r>
      <w:r w:rsidR="00B70C9F">
        <w:rPr>
          <w:rFonts w:ascii="Courier New" w:hAnsi="Courier New" w:cs="Traditional Arabic" w:hint="cs"/>
          <w:sz w:val="34"/>
          <w:szCs w:val="34"/>
          <w:rtl/>
        </w:rPr>
        <w:t>:</w:t>
      </w:r>
      <w:r w:rsidR="005A7762" w:rsidRPr="00B70C9F">
        <w:rPr>
          <w:rFonts w:ascii="Courier New" w:hAnsi="Courier New" w:cs="Traditional Arabic" w:hint="cs"/>
          <w:sz w:val="34"/>
          <w:szCs w:val="34"/>
          <w:rtl/>
        </w:rPr>
        <w:t xml:space="preserve"> (</w:t>
      </w:r>
      <w:r w:rsidR="005A7762" w:rsidRPr="00B70C9F">
        <w:rPr>
          <w:rFonts w:ascii="Courier New" w:hAnsi="Courier New" w:cs="Traditional Arabic"/>
          <w:sz w:val="34"/>
          <w:szCs w:val="34"/>
          <w:rtl/>
        </w:rPr>
        <w:t>وَمَا قَتَلُوهُ يَقِينًا</w:t>
      </w:r>
      <w:r w:rsidR="005A7762" w:rsidRPr="00B70C9F">
        <w:rPr>
          <w:rFonts w:ascii="Courier New" w:hAnsi="Courier New" w:cs="Traditional Arabic" w:hint="cs"/>
          <w:sz w:val="34"/>
          <w:szCs w:val="34"/>
          <w:rtl/>
        </w:rPr>
        <w:t>) ودلالة العلم فُهِمتْ من لفظ اليقين لا من لفظ القتل</w:t>
      </w:r>
      <w:r w:rsidR="00B70C9F">
        <w:rPr>
          <w:rFonts w:ascii="Courier New" w:hAnsi="Courier New" w:cs="Traditional Arabic" w:hint="cs"/>
          <w:sz w:val="34"/>
          <w:szCs w:val="34"/>
          <w:rtl/>
        </w:rPr>
        <w:t>،</w:t>
      </w:r>
      <w:r w:rsidR="005A7762" w:rsidRPr="00B70C9F">
        <w:rPr>
          <w:rFonts w:ascii="Courier New" w:hAnsi="Courier New" w:cs="Traditional Arabic" w:hint="cs"/>
          <w:sz w:val="34"/>
          <w:szCs w:val="34"/>
          <w:rtl/>
        </w:rPr>
        <w:t xml:space="preserve"> وكيف يصح هذا الوجه</w:t>
      </w:r>
      <w:r w:rsidR="00B70C9F">
        <w:rPr>
          <w:rFonts w:ascii="Courier New" w:hAnsi="Courier New" w:cs="Traditional Arabic" w:hint="cs"/>
          <w:sz w:val="34"/>
          <w:szCs w:val="34"/>
          <w:rtl/>
        </w:rPr>
        <w:t>؛</w:t>
      </w:r>
      <w:r w:rsidR="005A7762" w:rsidRPr="00B70C9F">
        <w:rPr>
          <w:rFonts w:ascii="Courier New" w:hAnsi="Courier New" w:cs="Traditional Arabic" w:hint="cs"/>
          <w:sz w:val="34"/>
          <w:szCs w:val="34"/>
          <w:rtl/>
        </w:rPr>
        <w:t xml:space="preserve"> لأنَّه كيف يصح أن يكون المعنى أو التقدير</w:t>
      </w:r>
      <w:r w:rsidR="00B70C9F">
        <w:rPr>
          <w:rFonts w:ascii="Courier New" w:hAnsi="Courier New" w:cs="Traditional Arabic" w:hint="cs"/>
          <w:sz w:val="34"/>
          <w:szCs w:val="34"/>
          <w:rtl/>
        </w:rPr>
        <w:t>:</w:t>
      </w:r>
      <w:r w:rsidR="005A7762" w:rsidRPr="00B70C9F">
        <w:rPr>
          <w:rFonts w:ascii="Courier New" w:hAnsi="Courier New" w:cs="Traditional Arabic" w:hint="cs"/>
          <w:sz w:val="34"/>
          <w:szCs w:val="34"/>
          <w:rtl/>
        </w:rPr>
        <w:t xml:space="preserve"> وما علموه يقينًا ؟! لأنَّ في ذلك إفراغًا للفظ القتل من</w:t>
      </w:r>
      <w:r w:rsidR="00727EB7" w:rsidRPr="00B70C9F">
        <w:rPr>
          <w:rFonts w:ascii="Courier New" w:hAnsi="Courier New" w:cs="Traditional Arabic" w:hint="cs"/>
          <w:sz w:val="34"/>
          <w:szCs w:val="34"/>
          <w:rtl/>
        </w:rPr>
        <w:t xml:space="preserve"> محتواه</w:t>
      </w:r>
      <w:r w:rsidR="00B70C9F">
        <w:rPr>
          <w:rFonts w:ascii="Courier New" w:hAnsi="Courier New" w:cs="Traditional Arabic" w:hint="cs"/>
          <w:sz w:val="34"/>
          <w:szCs w:val="34"/>
          <w:rtl/>
        </w:rPr>
        <w:t>،</w:t>
      </w:r>
      <w:r w:rsidR="00727EB7" w:rsidRPr="00B70C9F">
        <w:rPr>
          <w:rFonts w:ascii="Courier New" w:hAnsi="Courier New" w:cs="Traditional Arabic" w:hint="cs"/>
          <w:sz w:val="34"/>
          <w:szCs w:val="34"/>
          <w:rtl/>
        </w:rPr>
        <w:t xml:space="preserve"> وتجريدًا له من معناه</w:t>
      </w:r>
      <w:r w:rsidR="00B70C9F">
        <w:rPr>
          <w:rFonts w:ascii="Courier New" w:hAnsi="Courier New" w:cs="Traditional Arabic" w:hint="cs"/>
          <w:sz w:val="34"/>
          <w:szCs w:val="34"/>
          <w:rtl/>
        </w:rPr>
        <w:t>،</w:t>
      </w:r>
      <w:r w:rsidR="00727EB7" w:rsidRPr="00B70C9F">
        <w:rPr>
          <w:rFonts w:ascii="Courier New" w:hAnsi="Courier New" w:cs="Traditional Arabic" w:hint="cs"/>
          <w:sz w:val="34"/>
          <w:szCs w:val="34"/>
          <w:rtl/>
        </w:rPr>
        <w:t xml:space="preserve"> فها هو ابن الجوزي الذي عيَّن جعل القتل بمعنى العلم في قوله تعالى</w:t>
      </w:r>
      <w:r w:rsidR="00B70C9F">
        <w:rPr>
          <w:rFonts w:ascii="Courier New" w:hAnsi="Courier New" w:cs="Traditional Arabic" w:hint="cs"/>
          <w:sz w:val="34"/>
          <w:szCs w:val="34"/>
          <w:rtl/>
        </w:rPr>
        <w:t>:</w:t>
      </w:r>
      <w:r w:rsidR="00727EB7" w:rsidRPr="00B70C9F">
        <w:rPr>
          <w:rFonts w:ascii="Courier New" w:hAnsi="Courier New" w:cs="Traditional Arabic" w:hint="cs"/>
          <w:sz w:val="34"/>
          <w:szCs w:val="34"/>
          <w:rtl/>
        </w:rPr>
        <w:t xml:space="preserve"> (</w:t>
      </w:r>
      <w:r w:rsidR="00727EB7" w:rsidRPr="00B70C9F">
        <w:rPr>
          <w:rFonts w:ascii="Courier New" w:hAnsi="Courier New" w:cs="Traditional Arabic"/>
          <w:sz w:val="34"/>
          <w:szCs w:val="34"/>
          <w:rtl/>
        </w:rPr>
        <w:t>وَمَا قَتَلُوهُ يَقِينًا</w:t>
      </w:r>
      <w:r w:rsidR="00727EB7" w:rsidRPr="00B70C9F">
        <w:rPr>
          <w:rFonts w:ascii="Courier New" w:hAnsi="Courier New" w:cs="Traditional Arabic" w:hint="cs"/>
          <w:sz w:val="34"/>
          <w:szCs w:val="34"/>
          <w:rtl/>
        </w:rPr>
        <w:t>)</w:t>
      </w:r>
      <w:r w:rsidR="00727EB7" w:rsidRPr="00B70C9F">
        <w:rPr>
          <w:rFonts w:cs="Traditional Arabic"/>
          <w:sz w:val="34"/>
          <w:szCs w:val="34"/>
          <w:vertAlign w:val="superscript"/>
          <w:rtl/>
        </w:rPr>
        <w:t xml:space="preserve"> (</w:t>
      </w:r>
      <w:r w:rsidR="00727EB7" w:rsidRPr="00B70C9F">
        <w:rPr>
          <w:rFonts w:cs="Traditional Arabic"/>
          <w:sz w:val="34"/>
          <w:szCs w:val="34"/>
          <w:vertAlign w:val="superscript"/>
          <w:rtl/>
        </w:rPr>
        <w:footnoteReference w:id="868"/>
      </w:r>
      <w:r w:rsidR="00727EB7" w:rsidRPr="00B70C9F">
        <w:rPr>
          <w:rFonts w:cs="Traditional Arabic"/>
          <w:sz w:val="34"/>
          <w:szCs w:val="34"/>
          <w:vertAlign w:val="superscript"/>
          <w:rtl/>
        </w:rPr>
        <w:t>)</w:t>
      </w:r>
      <w:r w:rsidR="00727EB7" w:rsidRPr="00B70C9F">
        <w:rPr>
          <w:rFonts w:ascii="Courier New" w:hAnsi="Courier New" w:cs="Traditional Arabic" w:hint="cs"/>
          <w:sz w:val="34"/>
          <w:szCs w:val="34"/>
          <w:rtl/>
        </w:rPr>
        <w:t xml:space="preserve"> قال في تفسيره</w:t>
      </w:r>
      <w:r w:rsidR="00B70C9F">
        <w:rPr>
          <w:rFonts w:ascii="Courier New" w:hAnsi="Courier New" w:cs="Traditional Arabic" w:hint="cs"/>
          <w:sz w:val="34"/>
          <w:szCs w:val="34"/>
          <w:rtl/>
        </w:rPr>
        <w:t>:</w:t>
      </w:r>
      <w:r w:rsidR="00727EB7" w:rsidRPr="00B70C9F">
        <w:rPr>
          <w:rFonts w:ascii="Courier New" w:hAnsi="Courier New" w:cs="Traditional Arabic" w:hint="cs"/>
          <w:sz w:val="34"/>
          <w:szCs w:val="34"/>
          <w:rtl/>
        </w:rPr>
        <w:t xml:space="preserve"> ((قوله تعالى</w:t>
      </w:r>
      <w:r w:rsidR="00B70C9F">
        <w:rPr>
          <w:rFonts w:ascii="Courier New" w:hAnsi="Courier New" w:cs="Traditional Arabic" w:hint="cs"/>
          <w:sz w:val="34"/>
          <w:szCs w:val="34"/>
          <w:rtl/>
        </w:rPr>
        <w:t>:</w:t>
      </w:r>
      <w:r w:rsidR="00727EB7" w:rsidRPr="00B70C9F">
        <w:rPr>
          <w:rFonts w:ascii="Courier New" w:hAnsi="Courier New" w:cs="Traditional Arabic" w:hint="cs"/>
          <w:sz w:val="34"/>
          <w:szCs w:val="34"/>
          <w:rtl/>
        </w:rPr>
        <w:t xml:space="preserve"> (</w:t>
      </w:r>
      <w:r w:rsidR="00727EB7" w:rsidRPr="00B70C9F">
        <w:rPr>
          <w:rFonts w:ascii="Courier New" w:hAnsi="Courier New" w:cs="Traditional Arabic"/>
          <w:sz w:val="34"/>
          <w:szCs w:val="34"/>
          <w:rtl/>
        </w:rPr>
        <w:t>وَمَا قَتَلُوهُ يَقِينًا</w:t>
      </w:r>
      <w:r w:rsidR="00727EB7" w:rsidRPr="00B70C9F">
        <w:rPr>
          <w:rFonts w:ascii="Courier New" w:hAnsi="Courier New" w:cs="Traditional Arabic" w:hint="cs"/>
          <w:sz w:val="34"/>
          <w:szCs w:val="34"/>
          <w:rtl/>
        </w:rPr>
        <w:t>) في الهاء ثلاثة أقوال</w:t>
      </w:r>
      <w:r w:rsidR="00B70C9F">
        <w:rPr>
          <w:rFonts w:ascii="Courier New" w:hAnsi="Courier New" w:cs="Traditional Arabic" w:hint="cs"/>
          <w:sz w:val="34"/>
          <w:szCs w:val="34"/>
          <w:rtl/>
        </w:rPr>
        <w:t>،</w:t>
      </w:r>
      <w:r w:rsidR="00727EB7" w:rsidRPr="00B70C9F">
        <w:rPr>
          <w:rFonts w:ascii="Courier New" w:hAnsi="Courier New" w:cs="Traditional Arabic" w:hint="cs"/>
          <w:sz w:val="34"/>
          <w:szCs w:val="34"/>
          <w:rtl/>
        </w:rPr>
        <w:t xml:space="preserve"> أحدها</w:t>
      </w:r>
      <w:r w:rsidR="00B70C9F">
        <w:rPr>
          <w:rFonts w:ascii="Courier New" w:hAnsi="Courier New" w:cs="Traditional Arabic" w:hint="cs"/>
          <w:sz w:val="34"/>
          <w:szCs w:val="34"/>
          <w:rtl/>
        </w:rPr>
        <w:t>:</w:t>
      </w:r>
      <w:r w:rsidR="00727EB7" w:rsidRPr="00B70C9F">
        <w:rPr>
          <w:rFonts w:ascii="Courier New" w:hAnsi="Courier New" w:cs="Traditional Arabic" w:hint="cs"/>
          <w:sz w:val="34"/>
          <w:szCs w:val="34"/>
          <w:rtl/>
        </w:rPr>
        <w:t xml:space="preserve"> أنَّها ترجع إلى الظن</w:t>
      </w:r>
      <w:r w:rsidR="00B70C9F">
        <w:rPr>
          <w:rFonts w:ascii="Courier New" w:hAnsi="Courier New" w:cs="Traditional Arabic" w:hint="cs"/>
          <w:sz w:val="34"/>
          <w:szCs w:val="34"/>
          <w:rtl/>
        </w:rPr>
        <w:t>،</w:t>
      </w:r>
      <w:r w:rsidR="00727EB7" w:rsidRPr="00B70C9F">
        <w:rPr>
          <w:rFonts w:ascii="Courier New" w:hAnsi="Courier New" w:cs="Traditional Arabic" w:hint="cs"/>
          <w:sz w:val="34"/>
          <w:szCs w:val="34"/>
          <w:rtl/>
        </w:rPr>
        <w:t xml:space="preserve"> فيكون المعنى</w:t>
      </w:r>
      <w:r w:rsidR="00B70C9F">
        <w:rPr>
          <w:rFonts w:ascii="Courier New" w:hAnsi="Courier New" w:cs="Traditional Arabic" w:hint="cs"/>
          <w:sz w:val="34"/>
          <w:szCs w:val="34"/>
          <w:rtl/>
        </w:rPr>
        <w:t>:</w:t>
      </w:r>
      <w:r w:rsidR="00727EB7" w:rsidRPr="00B70C9F">
        <w:rPr>
          <w:rFonts w:ascii="Courier New" w:hAnsi="Courier New" w:cs="Traditional Arabic" w:hint="cs"/>
          <w:sz w:val="34"/>
          <w:szCs w:val="34"/>
          <w:rtl/>
        </w:rPr>
        <w:t xml:space="preserve"> وما قتلوا ظنهم يقينًا</w:t>
      </w:r>
      <w:r w:rsidR="00B70C9F">
        <w:rPr>
          <w:rFonts w:ascii="Courier New" w:hAnsi="Courier New" w:cs="Traditional Arabic" w:hint="cs"/>
          <w:sz w:val="34"/>
          <w:szCs w:val="34"/>
          <w:rtl/>
        </w:rPr>
        <w:t>،</w:t>
      </w:r>
      <w:r w:rsidR="00727EB7" w:rsidRPr="00B70C9F">
        <w:rPr>
          <w:rFonts w:ascii="Courier New" w:hAnsi="Courier New" w:cs="Traditional Arabic" w:hint="cs"/>
          <w:sz w:val="34"/>
          <w:szCs w:val="34"/>
          <w:rtl/>
        </w:rPr>
        <w:t xml:space="preserve"> والثاني</w:t>
      </w:r>
      <w:r w:rsidR="00B70C9F">
        <w:rPr>
          <w:rFonts w:ascii="Courier New" w:hAnsi="Courier New" w:cs="Traditional Arabic" w:hint="cs"/>
          <w:sz w:val="34"/>
          <w:szCs w:val="34"/>
          <w:rtl/>
        </w:rPr>
        <w:t>:</w:t>
      </w:r>
      <w:r w:rsidR="00727EB7" w:rsidRPr="00B70C9F">
        <w:rPr>
          <w:rFonts w:ascii="Courier New" w:hAnsi="Courier New" w:cs="Traditional Arabic" w:hint="cs"/>
          <w:sz w:val="34"/>
          <w:szCs w:val="34"/>
          <w:rtl/>
        </w:rPr>
        <w:t xml:space="preserve"> أنَّها ترجع </w:t>
      </w:r>
      <w:proofErr w:type="spellStart"/>
      <w:r w:rsidR="00727EB7" w:rsidRPr="00B70C9F">
        <w:rPr>
          <w:rFonts w:ascii="Courier New" w:hAnsi="Courier New" w:cs="Traditional Arabic" w:hint="cs"/>
          <w:sz w:val="34"/>
          <w:szCs w:val="34"/>
          <w:rtl/>
        </w:rPr>
        <w:t>إإلى</w:t>
      </w:r>
      <w:proofErr w:type="spellEnd"/>
      <w:r w:rsidR="00727EB7" w:rsidRPr="00B70C9F">
        <w:rPr>
          <w:rFonts w:ascii="Courier New" w:hAnsi="Courier New" w:cs="Traditional Arabic" w:hint="cs"/>
          <w:sz w:val="34"/>
          <w:szCs w:val="34"/>
          <w:rtl/>
        </w:rPr>
        <w:t xml:space="preserve"> العلم</w:t>
      </w:r>
      <w:r w:rsidR="00B70C9F">
        <w:rPr>
          <w:rFonts w:ascii="Courier New" w:hAnsi="Courier New" w:cs="Traditional Arabic" w:hint="cs"/>
          <w:sz w:val="34"/>
          <w:szCs w:val="34"/>
          <w:rtl/>
        </w:rPr>
        <w:t>،</w:t>
      </w:r>
      <w:r w:rsidR="00727EB7"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00727EB7" w:rsidRPr="00B70C9F">
        <w:rPr>
          <w:rFonts w:ascii="Courier New" w:hAnsi="Courier New" w:cs="Traditional Arabic" w:hint="cs"/>
          <w:sz w:val="34"/>
          <w:szCs w:val="34"/>
          <w:rtl/>
        </w:rPr>
        <w:t xml:space="preserve"> وما قتلوا العلم به يقينًا</w:t>
      </w:r>
      <w:r w:rsidR="00B70C9F">
        <w:rPr>
          <w:rFonts w:ascii="Courier New" w:hAnsi="Courier New" w:cs="Traditional Arabic" w:hint="cs"/>
          <w:sz w:val="34"/>
          <w:szCs w:val="34"/>
          <w:rtl/>
        </w:rPr>
        <w:t>،</w:t>
      </w:r>
      <w:r w:rsidR="00727EB7" w:rsidRPr="00B70C9F">
        <w:rPr>
          <w:rFonts w:ascii="Courier New" w:hAnsi="Courier New" w:cs="Traditional Arabic" w:hint="cs"/>
          <w:sz w:val="34"/>
          <w:szCs w:val="34"/>
          <w:rtl/>
        </w:rPr>
        <w:t xml:space="preserve"> والثالث</w:t>
      </w:r>
      <w:r w:rsidR="00B70C9F">
        <w:rPr>
          <w:rFonts w:ascii="Courier New" w:hAnsi="Courier New" w:cs="Traditional Arabic" w:hint="cs"/>
          <w:sz w:val="34"/>
          <w:szCs w:val="34"/>
          <w:rtl/>
        </w:rPr>
        <w:t>:</w:t>
      </w:r>
      <w:r w:rsidR="00727EB7" w:rsidRPr="00B70C9F">
        <w:rPr>
          <w:rFonts w:ascii="Courier New" w:hAnsi="Courier New" w:cs="Traditional Arabic" w:hint="cs"/>
          <w:sz w:val="34"/>
          <w:szCs w:val="34"/>
          <w:rtl/>
        </w:rPr>
        <w:t xml:space="preserve"> أنَّها ترجع إلى عيسى</w:t>
      </w:r>
      <w:r w:rsidR="00B70C9F">
        <w:rPr>
          <w:rFonts w:ascii="Courier New" w:hAnsi="Courier New" w:cs="Traditional Arabic" w:hint="cs"/>
          <w:sz w:val="34"/>
          <w:szCs w:val="34"/>
          <w:rtl/>
        </w:rPr>
        <w:t>،</w:t>
      </w:r>
      <w:r w:rsidR="00727EB7" w:rsidRPr="00B70C9F">
        <w:rPr>
          <w:rFonts w:ascii="Courier New" w:hAnsi="Courier New" w:cs="Traditional Arabic" w:hint="cs"/>
          <w:sz w:val="34"/>
          <w:szCs w:val="34"/>
          <w:rtl/>
        </w:rPr>
        <w:t xml:space="preserve"> فيكون  المعنى</w:t>
      </w:r>
      <w:r w:rsidR="00B70C9F">
        <w:rPr>
          <w:rFonts w:ascii="Courier New" w:hAnsi="Courier New" w:cs="Traditional Arabic" w:hint="cs"/>
          <w:sz w:val="34"/>
          <w:szCs w:val="34"/>
          <w:rtl/>
        </w:rPr>
        <w:t>:</w:t>
      </w:r>
      <w:r w:rsidR="00727EB7" w:rsidRPr="00B70C9F">
        <w:rPr>
          <w:rFonts w:ascii="Courier New" w:hAnsi="Courier New" w:cs="Traditional Arabic" w:hint="cs"/>
          <w:sz w:val="34"/>
          <w:szCs w:val="34"/>
          <w:rtl/>
        </w:rPr>
        <w:t xml:space="preserve"> وما قتلوا عيسى يقينًا))</w:t>
      </w:r>
      <w:r w:rsidR="00727EB7" w:rsidRPr="00B70C9F">
        <w:rPr>
          <w:rFonts w:cs="Traditional Arabic"/>
          <w:sz w:val="34"/>
          <w:szCs w:val="34"/>
          <w:vertAlign w:val="superscript"/>
          <w:rtl/>
        </w:rPr>
        <w:t>(</w:t>
      </w:r>
      <w:r w:rsidR="00727EB7" w:rsidRPr="00B70C9F">
        <w:rPr>
          <w:rFonts w:cs="Traditional Arabic"/>
          <w:sz w:val="34"/>
          <w:szCs w:val="34"/>
          <w:vertAlign w:val="superscript"/>
          <w:rtl/>
        </w:rPr>
        <w:footnoteReference w:id="869"/>
      </w:r>
      <w:r w:rsidR="00727EB7" w:rsidRPr="00B70C9F">
        <w:rPr>
          <w:rFonts w:cs="Traditional Arabic"/>
          <w:sz w:val="34"/>
          <w:szCs w:val="34"/>
          <w:vertAlign w:val="superscript"/>
          <w:rtl/>
        </w:rPr>
        <w:t>)</w:t>
      </w:r>
      <w:r w:rsidR="005A7762" w:rsidRPr="00B70C9F">
        <w:rPr>
          <w:rFonts w:ascii="Courier New" w:hAnsi="Courier New" w:cs="Traditional Arabic" w:hint="cs"/>
          <w:sz w:val="34"/>
          <w:szCs w:val="34"/>
          <w:rtl/>
        </w:rPr>
        <w:t xml:space="preserve"> </w:t>
      </w:r>
      <w:r w:rsidR="002D63D2" w:rsidRPr="00B70C9F">
        <w:rPr>
          <w:rFonts w:ascii="Courier New" w:hAnsi="Courier New" w:cs="Traditional Arabic" w:hint="cs"/>
          <w:sz w:val="34"/>
          <w:szCs w:val="34"/>
          <w:rtl/>
        </w:rPr>
        <w:t xml:space="preserve">فتأمَّل أنَّ </w:t>
      </w:r>
      <w:r w:rsidR="007D50F3" w:rsidRPr="00B70C9F">
        <w:rPr>
          <w:rFonts w:ascii="Courier New" w:hAnsi="Courier New" w:cs="Traditional Arabic" w:hint="cs"/>
          <w:sz w:val="34"/>
          <w:szCs w:val="34"/>
          <w:rtl/>
        </w:rPr>
        <w:t xml:space="preserve">ابن الجوزي كرر التعبير عن معنى </w:t>
      </w:r>
      <w:r w:rsidR="002D63D2" w:rsidRPr="00B70C9F">
        <w:rPr>
          <w:rFonts w:ascii="Courier New" w:hAnsi="Courier New" w:cs="Traditional Arabic" w:hint="cs"/>
          <w:sz w:val="34"/>
          <w:szCs w:val="34"/>
          <w:rtl/>
        </w:rPr>
        <w:t xml:space="preserve">القتل بلفظه </w:t>
      </w:r>
      <w:r w:rsidR="007D50F3" w:rsidRPr="00B70C9F">
        <w:rPr>
          <w:rFonts w:ascii="Courier New" w:hAnsi="Courier New" w:cs="Traditional Arabic" w:hint="cs"/>
          <w:sz w:val="34"/>
          <w:szCs w:val="34"/>
          <w:rtl/>
        </w:rPr>
        <w:t>في تقدير كل قول من الأقوال الثلاثة</w:t>
      </w:r>
      <w:r w:rsidR="00B70C9F">
        <w:rPr>
          <w:rFonts w:ascii="Courier New" w:hAnsi="Courier New" w:cs="Traditional Arabic" w:hint="cs"/>
          <w:sz w:val="34"/>
          <w:szCs w:val="34"/>
          <w:rtl/>
        </w:rPr>
        <w:t>.</w:t>
      </w:r>
    </w:p>
    <w:p w:rsidR="00425F52" w:rsidRPr="00B70C9F" w:rsidRDefault="00E35782" w:rsidP="00425F5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 xml:space="preserve"> و</w:t>
      </w:r>
      <w:r w:rsidR="003E569F" w:rsidRPr="00B70C9F">
        <w:rPr>
          <w:rFonts w:ascii="Courier New" w:hAnsi="Courier New" w:cs="Traditional Arabic" w:hint="cs"/>
          <w:sz w:val="34"/>
          <w:szCs w:val="34"/>
          <w:rtl/>
        </w:rPr>
        <w:t>جعلوا</w:t>
      </w:r>
      <w:r w:rsidR="005877C7" w:rsidRPr="00B70C9F">
        <w:rPr>
          <w:rFonts w:ascii="Courier New" w:hAnsi="Courier New" w:cs="Traditional Arabic" w:hint="cs"/>
          <w:sz w:val="34"/>
          <w:szCs w:val="34"/>
          <w:rtl/>
        </w:rPr>
        <w:t xml:space="preserve"> القتل في الوجه السابع بمعنى القصاص في قوله تعالى</w:t>
      </w:r>
      <w:r w:rsidR="00B70C9F">
        <w:rPr>
          <w:rFonts w:ascii="Courier New" w:hAnsi="Courier New" w:cs="Traditional Arabic" w:hint="cs"/>
          <w:sz w:val="34"/>
          <w:szCs w:val="34"/>
          <w:rtl/>
        </w:rPr>
        <w:t>:</w:t>
      </w:r>
      <w:r w:rsidR="005877C7" w:rsidRPr="00B70C9F">
        <w:rPr>
          <w:rFonts w:ascii="Courier New" w:hAnsi="Courier New" w:cs="Traditional Arabic" w:hint="cs"/>
          <w:sz w:val="34"/>
          <w:szCs w:val="34"/>
          <w:rtl/>
        </w:rPr>
        <w:t xml:space="preserve"> (</w:t>
      </w:r>
      <w:r w:rsidR="005877C7" w:rsidRPr="00B70C9F">
        <w:rPr>
          <w:rFonts w:ascii="Courier New" w:hAnsi="Courier New" w:cs="Traditional Arabic"/>
          <w:sz w:val="34"/>
          <w:szCs w:val="34"/>
          <w:rtl/>
        </w:rPr>
        <w:t>فَلاَ يُسْرِف فِّي الْقَتْلِ</w:t>
      </w:r>
      <w:r w:rsidR="005877C7" w:rsidRPr="00B70C9F">
        <w:rPr>
          <w:rFonts w:ascii="Courier New" w:hAnsi="Courier New" w:cs="Traditional Arabic" w:hint="cs"/>
          <w:sz w:val="34"/>
          <w:szCs w:val="34"/>
          <w:rtl/>
        </w:rPr>
        <w:t>) و</w:t>
      </w:r>
      <w:r w:rsidRPr="00B70C9F">
        <w:rPr>
          <w:rFonts w:ascii="Courier New" w:hAnsi="Courier New" w:cs="Traditional Arabic" w:hint="cs"/>
          <w:sz w:val="34"/>
          <w:szCs w:val="34"/>
          <w:rtl/>
        </w:rPr>
        <w:t>((القصاص</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هو أن يُفعَل بالفاعل مثل ما ف</w:t>
      </w:r>
      <w:r w:rsidR="005877C7" w:rsidRPr="00B70C9F">
        <w:rPr>
          <w:rFonts w:ascii="Courier New" w:hAnsi="Courier New" w:cs="Traditional Arabic" w:hint="cs"/>
          <w:sz w:val="34"/>
          <w:szCs w:val="34"/>
          <w:rtl/>
        </w:rPr>
        <w:t>َ</w:t>
      </w:r>
      <w:r w:rsidRPr="00B70C9F">
        <w:rPr>
          <w:rFonts w:ascii="Courier New" w:hAnsi="Courier New" w:cs="Traditional Arabic" w:hint="cs"/>
          <w:sz w:val="34"/>
          <w:szCs w:val="34"/>
          <w:rtl/>
        </w:rPr>
        <w:t>ع</w:t>
      </w:r>
      <w:r w:rsidR="005877C7" w:rsidRPr="00B70C9F">
        <w:rPr>
          <w:rFonts w:ascii="Courier New" w:hAnsi="Courier New" w:cs="Traditional Arabic" w:hint="cs"/>
          <w:sz w:val="34"/>
          <w:szCs w:val="34"/>
          <w:rtl/>
        </w:rPr>
        <w:t>َ</w:t>
      </w:r>
      <w:r w:rsidRPr="00B70C9F">
        <w:rPr>
          <w:rFonts w:ascii="Courier New" w:hAnsi="Courier New" w:cs="Traditional Arabic" w:hint="cs"/>
          <w:sz w:val="34"/>
          <w:szCs w:val="34"/>
          <w:rtl/>
        </w:rPr>
        <w:t>ل</w:t>
      </w:r>
      <w:r w:rsidR="005877C7" w:rsidRPr="00B70C9F">
        <w:rPr>
          <w:rFonts w:ascii="Courier New" w:hAnsi="Courier New" w:cs="Traditional Arabic" w:hint="cs"/>
          <w:sz w:val="34"/>
          <w:szCs w:val="34"/>
          <w:rtl/>
        </w:rPr>
        <w:t>َ</w:t>
      </w:r>
      <w:r w:rsidRPr="00B70C9F">
        <w:rPr>
          <w:rFonts w:ascii="Courier New" w:hAnsi="Courier New" w:cs="Traditional Arabic" w:hint="cs"/>
          <w:sz w:val="34"/>
          <w:szCs w:val="34"/>
          <w:rtl/>
        </w:rPr>
        <w:t>))</w:t>
      </w:r>
      <w:r w:rsidR="005877C7" w:rsidRPr="00B70C9F">
        <w:rPr>
          <w:rFonts w:cs="Traditional Arabic"/>
          <w:sz w:val="34"/>
          <w:szCs w:val="34"/>
          <w:vertAlign w:val="superscript"/>
          <w:rtl/>
        </w:rPr>
        <w:t>(</w:t>
      </w:r>
      <w:r w:rsidR="005877C7" w:rsidRPr="00B70C9F">
        <w:rPr>
          <w:rFonts w:cs="Traditional Arabic"/>
          <w:sz w:val="34"/>
          <w:szCs w:val="34"/>
          <w:vertAlign w:val="superscript"/>
          <w:rtl/>
        </w:rPr>
        <w:footnoteReference w:id="870"/>
      </w:r>
      <w:r w:rsidR="005877C7" w:rsidRPr="00B70C9F">
        <w:rPr>
          <w:rFonts w:cs="Traditional Arabic"/>
          <w:sz w:val="34"/>
          <w:szCs w:val="34"/>
          <w:vertAlign w:val="superscript"/>
          <w:rtl/>
        </w:rPr>
        <w:t>)</w:t>
      </w:r>
      <w:r w:rsidR="005877C7" w:rsidRPr="00B70C9F">
        <w:rPr>
          <w:rFonts w:ascii="Courier New" w:hAnsi="Courier New" w:cs="Traditional Arabic" w:hint="cs"/>
          <w:sz w:val="34"/>
          <w:szCs w:val="34"/>
          <w:rtl/>
        </w:rPr>
        <w:t xml:space="preserve"> فهو لا يخص القتل وحده</w:t>
      </w:r>
      <w:r w:rsidR="00B70C9F">
        <w:rPr>
          <w:rFonts w:ascii="Courier New" w:hAnsi="Courier New" w:cs="Traditional Arabic" w:hint="cs"/>
          <w:sz w:val="34"/>
          <w:szCs w:val="34"/>
          <w:rtl/>
        </w:rPr>
        <w:t>،</w:t>
      </w:r>
      <w:r w:rsidR="005877C7" w:rsidRPr="00B70C9F">
        <w:rPr>
          <w:rFonts w:ascii="Courier New" w:hAnsi="Courier New" w:cs="Traditional Arabic" w:hint="cs"/>
          <w:sz w:val="34"/>
          <w:szCs w:val="34"/>
          <w:rtl/>
        </w:rPr>
        <w:t xml:space="preserve"> فجعل القتل بمعناه</w:t>
      </w:r>
      <w:r w:rsidR="00B70C9F">
        <w:rPr>
          <w:rFonts w:ascii="Courier New" w:hAnsi="Courier New" w:cs="Traditional Arabic" w:hint="cs"/>
          <w:sz w:val="34"/>
          <w:szCs w:val="34"/>
          <w:rtl/>
        </w:rPr>
        <w:t>،</w:t>
      </w:r>
      <w:r w:rsidR="005877C7" w:rsidRPr="00B70C9F">
        <w:rPr>
          <w:rFonts w:ascii="Courier New" w:hAnsi="Courier New" w:cs="Traditional Arabic" w:hint="cs"/>
          <w:sz w:val="34"/>
          <w:szCs w:val="34"/>
          <w:rtl/>
        </w:rPr>
        <w:t xml:space="preserve"> يعني جعل الخ</w:t>
      </w:r>
      <w:r w:rsidR="003E569F" w:rsidRPr="00B70C9F">
        <w:rPr>
          <w:rFonts w:ascii="Courier New" w:hAnsi="Courier New" w:cs="Traditional Arabic" w:hint="cs"/>
          <w:sz w:val="34"/>
          <w:szCs w:val="34"/>
          <w:rtl/>
        </w:rPr>
        <w:t>اص بمعنى العام</w:t>
      </w:r>
      <w:r w:rsidR="00B70C9F">
        <w:rPr>
          <w:rFonts w:ascii="Courier New" w:hAnsi="Courier New" w:cs="Traditional Arabic" w:hint="cs"/>
          <w:sz w:val="34"/>
          <w:szCs w:val="34"/>
          <w:rtl/>
        </w:rPr>
        <w:t>،</w:t>
      </w:r>
      <w:r w:rsidR="003E569F" w:rsidRPr="00B70C9F">
        <w:rPr>
          <w:rFonts w:ascii="Courier New" w:hAnsi="Courier New" w:cs="Traditional Arabic" w:hint="cs"/>
          <w:sz w:val="34"/>
          <w:szCs w:val="34"/>
          <w:rtl/>
        </w:rPr>
        <w:t xml:space="preserve"> وفي ذلك تحريف</w:t>
      </w:r>
      <w:r w:rsidR="005877C7" w:rsidRPr="00B70C9F">
        <w:rPr>
          <w:rFonts w:ascii="Courier New" w:hAnsi="Courier New" w:cs="Traditional Arabic" w:hint="cs"/>
          <w:sz w:val="34"/>
          <w:szCs w:val="34"/>
          <w:rtl/>
        </w:rPr>
        <w:t xml:space="preserve"> للد</w:t>
      </w:r>
      <w:r w:rsidR="00425F52" w:rsidRPr="00B70C9F">
        <w:rPr>
          <w:rFonts w:ascii="Courier New" w:hAnsi="Courier New" w:cs="Traditional Arabic" w:hint="cs"/>
          <w:sz w:val="34"/>
          <w:szCs w:val="34"/>
          <w:rtl/>
        </w:rPr>
        <w:t>لالة</w:t>
      </w:r>
      <w:r w:rsidR="00B70C9F">
        <w:rPr>
          <w:rFonts w:ascii="Courier New" w:hAnsi="Courier New" w:cs="Traditional Arabic" w:hint="cs"/>
          <w:sz w:val="34"/>
          <w:szCs w:val="34"/>
          <w:rtl/>
        </w:rPr>
        <w:t>،</w:t>
      </w:r>
      <w:r w:rsidR="00425F52" w:rsidRPr="00B70C9F">
        <w:rPr>
          <w:rFonts w:ascii="Courier New" w:hAnsi="Courier New" w:cs="Traditional Arabic" w:hint="cs"/>
          <w:sz w:val="34"/>
          <w:szCs w:val="34"/>
          <w:rtl/>
        </w:rPr>
        <w:t xml:space="preserve"> هذا من جهة ومن جهة أخرى أ</w:t>
      </w:r>
      <w:r w:rsidR="005877C7" w:rsidRPr="00B70C9F">
        <w:rPr>
          <w:rFonts w:ascii="Courier New" w:hAnsi="Courier New" w:cs="Traditional Arabic" w:hint="cs"/>
          <w:sz w:val="34"/>
          <w:szCs w:val="34"/>
          <w:rtl/>
        </w:rPr>
        <w:t xml:space="preserve">نَّه </w:t>
      </w:r>
      <w:r w:rsidR="00425F52" w:rsidRPr="00B70C9F">
        <w:rPr>
          <w:rFonts w:ascii="Courier New" w:hAnsi="Courier New" w:cs="Traditional Arabic" w:hint="cs"/>
          <w:sz w:val="34"/>
          <w:szCs w:val="34"/>
          <w:rtl/>
        </w:rPr>
        <w:t xml:space="preserve">كيف يصح أن </w:t>
      </w:r>
      <w:r w:rsidR="00425F52" w:rsidRPr="00B70C9F">
        <w:rPr>
          <w:rFonts w:ascii="Courier New" w:hAnsi="Courier New" w:cs="Traditional Arabic" w:hint="cs"/>
          <w:sz w:val="34"/>
          <w:szCs w:val="34"/>
          <w:rtl/>
        </w:rPr>
        <w:lastRenderedPageBreak/>
        <w:t>نجعل القتل هنا بمعنى القصاص ؟ لأنَّ القصاص يمثل أحد حالات العدل والعدالة في القضاء</w:t>
      </w:r>
      <w:r w:rsidR="00B70C9F">
        <w:rPr>
          <w:rFonts w:ascii="Courier New" w:hAnsi="Courier New" w:cs="Traditional Arabic" w:hint="cs"/>
          <w:sz w:val="34"/>
          <w:szCs w:val="34"/>
          <w:rtl/>
        </w:rPr>
        <w:t>،</w:t>
      </w:r>
      <w:r w:rsidR="00425F52" w:rsidRPr="00B70C9F">
        <w:rPr>
          <w:rFonts w:ascii="Courier New" w:hAnsi="Courier New" w:cs="Traditional Arabic" w:hint="cs"/>
          <w:sz w:val="34"/>
          <w:szCs w:val="34"/>
          <w:rtl/>
        </w:rPr>
        <w:t xml:space="preserve"> ففاعله ومطبقه لا يصح أن يوصف بأنَّه قد أسرف</w:t>
      </w:r>
      <w:r w:rsidR="00B70C9F">
        <w:rPr>
          <w:rFonts w:ascii="Courier New" w:hAnsi="Courier New" w:cs="Traditional Arabic" w:hint="cs"/>
          <w:sz w:val="34"/>
          <w:szCs w:val="34"/>
          <w:rtl/>
        </w:rPr>
        <w:t>.</w:t>
      </w:r>
    </w:p>
    <w:p w:rsidR="00425F52" w:rsidRPr="00B70C9F" w:rsidRDefault="00425F52" w:rsidP="00425F5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ودفن الأحياء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والذبح</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كما جا</w:t>
      </w:r>
      <w:r w:rsidR="003E569F" w:rsidRPr="00B70C9F">
        <w:rPr>
          <w:rFonts w:ascii="Courier New" w:hAnsi="Courier New" w:cs="Traditional Arabic" w:hint="cs"/>
          <w:sz w:val="34"/>
          <w:szCs w:val="34"/>
          <w:rtl/>
        </w:rPr>
        <w:t xml:space="preserve">ء في الوجه السادس والثامن </w:t>
      </w:r>
      <w:r w:rsidRPr="00B70C9F">
        <w:rPr>
          <w:rFonts w:ascii="Courier New" w:hAnsi="Courier New" w:cs="Traditional Arabic" w:hint="cs"/>
          <w:sz w:val="34"/>
          <w:szCs w:val="34"/>
          <w:rtl/>
        </w:rPr>
        <w:t xml:space="preserve"> قريبان من </w:t>
      </w:r>
      <w:r w:rsidR="003E569F" w:rsidRPr="00B70C9F">
        <w:rPr>
          <w:rFonts w:ascii="Courier New" w:hAnsi="Courier New" w:cs="Traditional Arabic" w:hint="cs"/>
          <w:sz w:val="34"/>
          <w:szCs w:val="34"/>
          <w:rtl/>
        </w:rPr>
        <w:t xml:space="preserve">معنى </w:t>
      </w:r>
      <w:r w:rsidRPr="00B70C9F">
        <w:rPr>
          <w:rFonts w:ascii="Courier New" w:hAnsi="Courier New" w:cs="Traditional Arabic" w:hint="cs"/>
          <w:sz w:val="34"/>
          <w:szCs w:val="34"/>
          <w:rtl/>
        </w:rPr>
        <w:t>القتل</w:t>
      </w:r>
      <w:r w:rsidR="00B70C9F">
        <w:rPr>
          <w:rFonts w:ascii="Courier New" w:hAnsi="Courier New" w:cs="Traditional Arabic" w:hint="cs"/>
          <w:sz w:val="34"/>
          <w:szCs w:val="34"/>
          <w:rtl/>
        </w:rPr>
        <w:t>،</w:t>
      </w:r>
      <w:r w:rsidR="00AD3973" w:rsidRPr="00B70C9F">
        <w:rPr>
          <w:rFonts w:ascii="Courier New" w:hAnsi="Courier New" w:cs="Traditional Arabic" w:hint="cs"/>
          <w:sz w:val="34"/>
          <w:szCs w:val="34"/>
          <w:rtl/>
        </w:rPr>
        <w:t xml:space="preserve"> والمعاني المتقاربة أدخلها أهل اللغة في باب الترادف لا في باب الوجوه</w:t>
      </w:r>
      <w:r w:rsidR="00B70C9F">
        <w:rPr>
          <w:rFonts w:ascii="Courier New" w:hAnsi="Courier New" w:cs="Traditional Arabic" w:hint="cs"/>
          <w:sz w:val="34"/>
          <w:szCs w:val="34"/>
          <w:rtl/>
        </w:rPr>
        <w:t>.</w:t>
      </w:r>
    </w:p>
    <w:p w:rsidR="00AD3973" w:rsidRPr="00B70C9F" w:rsidRDefault="00AD3973" w:rsidP="00AD3973">
      <w:pPr>
        <w:pStyle w:val="a5"/>
        <w:ind w:firstLine="720"/>
        <w:jc w:val="lowKashida"/>
        <w:rPr>
          <w:sz w:val="34"/>
          <w:szCs w:val="34"/>
          <w:rtl/>
        </w:rPr>
      </w:pPr>
      <w:r w:rsidRPr="00B70C9F">
        <w:rPr>
          <w:rFonts w:hint="cs"/>
          <w:sz w:val="34"/>
          <w:szCs w:val="34"/>
          <w:rtl/>
        </w:rPr>
        <w:t>والدليل على أنَّ القتل ليس من الألفاظ المشتركة جعله في الوجه الأول يعني القتل بعينه</w:t>
      </w:r>
      <w:r w:rsidR="00B70C9F">
        <w:rPr>
          <w:rFonts w:hint="cs"/>
          <w:sz w:val="34"/>
          <w:szCs w:val="34"/>
          <w:rtl/>
        </w:rPr>
        <w:t>؛</w:t>
      </w:r>
      <w:r w:rsidRPr="00B70C9F">
        <w:rPr>
          <w:rFonts w:hint="cs"/>
          <w:sz w:val="34"/>
          <w:szCs w:val="34"/>
          <w:rtl/>
        </w:rPr>
        <w:t xml:space="preserve"> لأنَّ هذا يعني أنَّ للقتل معنى مستقلًا يميزه من معاني الأوجه المنسوبة إليه</w:t>
      </w:r>
      <w:r w:rsidR="00B70C9F">
        <w:rPr>
          <w:rFonts w:hint="cs"/>
          <w:sz w:val="34"/>
          <w:szCs w:val="34"/>
          <w:rtl/>
        </w:rPr>
        <w:t>،</w:t>
      </w:r>
      <w:r w:rsidRPr="00B70C9F">
        <w:rPr>
          <w:rFonts w:hint="cs"/>
          <w:sz w:val="34"/>
          <w:szCs w:val="34"/>
          <w:rtl/>
        </w:rPr>
        <w:t xml:space="preserve"> واللفظ المشترك هو الذي لا يكون له معنى مستقل خاص به</w:t>
      </w:r>
      <w:r w:rsidR="00B70C9F">
        <w:rPr>
          <w:rFonts w:hint="cs"/>
          <w:sz w:val="34"/>
          <w:szCs w:val="34"/>
          <w:rtl/>
        </w:rPr>
        <w:t>،</w:t>
      </w:r>
      <w:r w:rsidRPr="00B70C9F">
        <w:rPr>
          <w:rFonts w:hint="cs"/>
          <w:sz w:val="34"/>
          <w:szCs w:val="34"/>
          <w:rtl/>
        </w:rPr>
        <w:t xml:space="preserve"> بل هو الذي يكون بمعنى كل وجه من الأوجه التي تُنسب إليه على حد سواء</w:t>
      </w:r>
      <w:r w:rsidR="00B70C9F">
        <w:rPr>
          <w:rFonts w:hint="cs"/>
          <w:sz w:val="34"/>
          <w:szCs w:val="34"/>
          <w:rtl/>
        </w:rPr>
        <w:t>.</w:t>
      </w:r>
    </w:p>
    <w:p w:rsidR="002D5829" w:rsidRPr="00B70C9F" w:rsidRDefault="00265A27" w:rsidP="00AD3973">
      <w:pPr>
        <w:pStyle w:val="a5"/>
        <w:ind w:firstLine="720"/>
        <w:jc w:val="lowKashida"/>
        <w:rPr>
          <w:sz w:val="34"/>
          <w:szCs w:val="34"/>
          <w:rtl/>
        </w:rPr>
      </w:pPr>
      <w:r w:rsidRPr="00B70C9F">
        <w:rPr>
          <w:rFonts w:hint="cs"/>
          <w:b/>
          <w:bCs/>
          <w:sz w:val="34"/>
          <w:szCs w:val="34"/>
          <w:rtl/>
        </w:rPr>
        <w:t>6</w:t>
      </w:r>
      <w:r w:rsidR="002D5829" w:rsidRPr="00B70C9F">
        <w:rPr>
          <w:rFonts w:hint="cs"/>
          <w:b/>
          <w:bCs/>
          <w:sz w:val="34"/>
          <w:szCs w:val="34"/>
          <w:rtl/>
        </w:rPr>
        <w:t>-اليأس</w:t>
      </w:r>
      <w:r w:rsidR="00B70C9F">
        <w:rPr>
          <w:rFonts w:hint="cs"/>
          <w:b/>
          <w:bCs/>
          <w:sz w:val="34"/>
          <w:szCs w:val="34"/>
          <w:rtl/>
        </w:rPr>
        <w:t>:</w:t>
      </w:r>
      <w:r w:rsidR="002D5829" w:rsidRPr="00B70C9F">
        <w:rPr>
          <w:rFonts w:hint="cs"/>
          <w:sz w:val="34"/>
          <w:szCs w:val="34"/>
          <w:rtl/>
        </w:rPr>
        <w:t xml:space="preserve"> ذكر </w:t>
      </w:r>
      <w:proofErr w:type="spellStart"/>
      <w:r w:rsidR="002D5829" w:rsidRPr="00B70C9F">
        <w:rPr>
          <w:rFonts w:hint="cs"/>
          <w:sz w:val="34"/>
          <w:szCs w:val="34"/>
          <w:rtl/>
        </w:rPr>
        <w:t>الدامغاني</w:t>
      </w:r>
      <w:proofErr w:type="spellEnd"/>
      <w:r w:rsidR="002D5829" w:rsidRPr="00B70C9F">
        <w:rPr>
          <w:rFonts w:hint="cs"/>
          <w:sz w:val="34"/>
          <w:szCs w:val="34"/>
          <w:rtl/>
        </w:rPr>
        <w:t xml:space="preserve"> وابن الجوزي أنَّ اليأس في القرآن الكريم على وجهين</w:t>
      </w:r>
      <w:r w:rsidR="00B70C9F">
        <w:rPr>
          <w:rFonts w:hint="cs"/>
          <w:sz w:val="34"/>
          <w:szCs w:val="34"/>
          <w:rtl/>
        </w:rPr>
        <w:t>:</w:t>
      </w:r>
      <w:r w:rsidR="002D5829" w:rsidRPr="00B70C9F">
        <w:rPr>
          <w:rFonts w:hint="cs"/>
          <w:sz w:val="34"/>
          <w:szCs w:val="34"/>
          <w:rtl/>
        </w:rPr>
        <w:t xml:space="preserve"> </w:t>
      </w:r>
    </w:p>
    <w:p w:rsidR="002D5829" w:rsidRPr="00B70C9F" w:rsidRDefault="002D5829" w:rsidP="00AD3973">
      <w:pPr>
        <w:pStyle w:val="a5"/>
        <w:ind w:firstLine="720"/>
        <w:jc w:val="lowKashida"/>
        <w:rPr>
          <w:sz w:val="34"/>
          <w:szCs w:val="34"/>
          <w:rtl/>
        </w:rPr>
      </w:pPr>
      <w:r w:rsidRPr="00B70C9F">
        <w:rPr>
          <w:rFonts w:hint="cs"/>
          <w:sz w:val="34"/>
          <w:szCs w:val="34"/>
          <w:rtl/>
        </w:rPr>
        <w:t>الأول</w:t>
      </w:r>
      <w:r w:rsidR="00B70C9F">
        <w:rPr>
          <w:rFonts w:hint="cs"/>
          <w:sz w:val="34"/>
          <w:szCs w:val="34"/>
          <w:rtl/>
        </w:rPr>
        <w:t>:</w:t>
      </w:r>
      <w:r w:rsidRPr="00B70C9F">
        <w:rPr>
          <w:rFonts w:hint="cs"/>
          <w:sz w:val="34"/>
          <w:szCs w:val="34"/>
          <w:rtl/>
        </w:rPr>
        <w:t xml:space="preserve"> القنوط كقوله تعالى</w:t>
      </w:r>
      <w:r w:rsidR="00B70C9F">
        <w:rPr>
          <w:rFonts w:hint="cs"/>
          <w:sz w:val="34"/>
          <w:szCs w:val="34"/>
          <w:rtl/>
        </w:rPr>
        <w:t>:</w:t>
      </w:r>
      <w:r w:rsidRPr="00B70C9F">
        <w:rPr>
          <w:rFonts w:hint="cs"/>
          <w:sz w:val="34"/>
          <w:szCs w:val="34"/>
          <w:rtl/>
        </w:rPr>
        <w:t xml:space="preserve"> (</w:t>
      </w:r>
      <w:r w:rsidRPr="00B70C9F">
        <w:rPr>
          <w:rFonts w:hAnsi="Courier New"/>
          <w:sz w:val="34"/>
          <w:szCs w:val="34"/>
          <w:rtl/>
        </w:rPr>
        <w:t>وَلاَ تَيْأَسُواْ مِن رَّوْحِ اللّهِ إِنَّهُ لاَ يَيْأَسُ مِن رَّوْحِ اللّهِ إِلاَّ الْقَوْمُ الْكَافِرُونَ</w:t>
      </w:r>
      <w:r w:rsidRPr="00B70C9F">
        <w:rPr>
          <w:rFonts w:hint="cs"/>
          <w:sz w:val="34"/>
          <w:szCs w:val="34"/>
          <w:rtl/>
        </w:rPr>
        <w:t>){يوسف</w:t>
      </w:r>
      <w:r w:rsidR="00B70C9F">
        <w:rPr>
          <w:rFonts w:hint="cs"/>
          <w:sz w:val="34"/>
          <w:szCs w:val="34"/>
          <w:rtl/>
        </w:rPr>
        <w:t>:</w:t>
      </w:r>
      <w:r w:rsidRPr="00B70C9F">
        <w:rPr>
          <w:rFonts w:hint="cs"/>
          <w:sz w:val="34"/>
          <w:szCs w:val="34"/>
          <w:rtl/>
        </w:rPr>
        <w:t xml:space="preserve"> 87}</w:t>
      </w:r>
    </w:p>
    <w:p w:rsidR="002D5829" w:rsidRPr="00B70C9F" w:rsidRDefault="002D5829" w:rsidP="00AD3973">
      <w:pPr>
        <w:pStyle w:val="a5"/>
        <w:ind w:firstLine="720"/>
        <w:jc w:val="lowKashida"/>
        <w:rPr>
          <w:rFonts w:hAnsi="Courier New"/>
          <w:sz w:val="34"/>
          <w:szCs w:val="34"/>
          <w:rtl/>
        </w:rPr>
      </w:pPr>
      <w:r w:rsidRPr="00B70C9F">
        <w:rPr>
          <w:rFonts w:hint="cs"/>
          <w:sz w:val="34"/>
          <w:szCs w:val="34"/>
          <w:rtl/>
        </w:rPr>
        <w:t>الثاني</w:t>
      </w:r>
      <w:r w:rsidR="00B70C9F">
        <w:rPr>
          <w:rFonts w:hint="cs"/>
          <w:sz w:val="34"/>
          <w:szCs w:val="34"/>
          <w:rtl/>
        </w:rPr>
        <w:t>:</w:t>
      </w:r>
      <w:r w:rsidRPr="00B70C9F">
        <w:rPr>
          <w:rFonts w:hint="cs"/>
          <w:sz w:val="34"/>
          <w:szCs w:val="34"/>
          <w:rtl/>
        </w:rPr>
        <w:t xml:space="preserve"> </w:t>
      </w:r>
      <w:r w:rsidR="001C3358" w:rsidRPr="00B70C9F">
        <w:rPr>
          <w:rFonts w:hint="cs"/>
          <w:sz w:val="34"/>
          <w:szCs w:val="34"/>
          <w:rtl/>
        </w:rPr>
        <w:t>العلم</w:t>
      </w:r>
      <w:r w:rsidR="00B70C9F">
        <w:rPr>
          <w:rFonts w:hint="cs"/>
          <w:sz w:val="34"/>
          <w:szCs w:val="34"/>
          <w:rtl/>
        </w:rPr>
        <w:t>،</w:t>
      </w:r>
      <w:r w:rsidR="001C3358" w:rsidRPr="00B70C9F">
        <w:rPr>
          <w:rFonts w:hint="cs"/>
          <w:sz w:val="34"/>
          <w:szCs w:val="34"/>
          <w:rtl/>
        </w:rPr>
        <w:t xml:space="preserve"> كقوله تعالى</w:t>
      </w:r>
      <w:r w:rsidR="00B70C9F">
        <w:rPr>
          <w:rFonts w:hint="cs"/>
          <w:sz w:val="34"/>
          <w:szCs w:val="34"/>
          <w:rtl/>
        </w:rPr>
        <w:t>:</w:t>
      </w:r>
      <w:r w:rsidR="001C3358" w:rsidRPr="00B70C9F">
        <w:rPr>
          <w:rFonts w:hint="cs"/>
          <w:sz w:val="34"/>
          <w:szCs w:val="34"/>
          <w:rtl/>
        </w:rPr>
        <w:t xml:space="preserve"> (</w:t>
      </w:r>
      <w:r w:rsidR="001C3358" w:rsidRPr="00B70C9F">
        <w:rPr>
          <w:rFonts w:hAnsi="Courier New"/>
          <w:sz w:val="34"/>
          <w:szCs w:val="34"/>
          <w:rtl/>
        </w:rPr>
        <w:t>أَفَلَمْ يَيْأَسِ الَّذِينَ آمَنُواْ أَن لَّوْ يَشَاء اللّهُ لَهَدَى النَّاسَ جَمِيعًا</w:t>
      </w:r>
      <w:r w:rsidR="001C3358" w:rsidRPr="00B70C9F">
        <w:rPr>
          <w:rFonts w:hAnsi="Courier New" w:hint="cs"/>
          <w:sz w:val="34"/>
          <w:szCs w:val="34"/>
          <w:rtl/>
        </w:rPr>
        <w:t>){الرعد</w:t>
      </w:r>
      <w:r w:rsidR="00B70C9F">
        <w:rPr>
          <w:rFonts w:hAnsi="Courier New" w:hint="cs"/>
          <w:sz w:val="34"/>
          <w:szCs w:val="34"/>
          <w:rtl/>
        </w:rPr>
        <w:t>:</w:t>
      </w:r>
      <w:r w:rsidR="001C3358" w:rsidRPr="00B70C9F">
        <w:rPr>
          <w:rFonts w:hAnsi="Courier New" w:hint="cs"/>
          <w:sz w:val="34"/>
          <w:szCs w:val="34"/>
          <w:rtl/>
        </w:rPr>
        <w:t xml:space="preserve"> 31} أي</w:t>
      </w:r>
      <w:r w:rsidR="00B70C9F">
        <w:rPr>
          <w:rFonts w:hAnsi="Courier New" w:hint="cs"/>
          <w:sz w:val="34"/>
          <w:szCs w:val="34"/>
          <w:rtl/>
        </w:rPr>
        <w:t>:</w:t>
      </w:r>
      <w:r w:rsidR="001C3358" w:rsidRPr="00B70C9F">
        <w:rPr>
          <w:rFonts w:hAnsi="Courier New" w:hint="cs"/>
          <w:sz w:val="34"/>
          <w:szCs w:val="34"/>
          <w:rtl/>
        </w:rPr>
        <w:t xml:space="preserve"> أفلم يعلموا </w:t>
      </w:r>
      <w:r w:rsidR="00131465" w:rsidRPr="00B70C9F">
        <w:rPr>
          <w:sz w:val="34"/>
          <w:szCs w:val="34"/>
          <w:vertAlign w:val="superscript"/>
          <w:rtl/>
        </w:rPr>
        <w:t>(</w:t>
      </w:r>
      <w:r w:rsidR="00131465" w:rsidRPr="00B70C9F">
        <w:rPr>
          <w:sz w:val="34"/>
          <w:szCs w:val="34"/>
          <w:vertAlign w:val="superscript"/>
          <w:rtl/>
        </w:rPr>
        <w:footnoteReference w:id="871"/>
      </w:r>
      <w:r w:rsidR="00131465" w:rsidRPr="00B70C9F">
        <w:rPr>
          <w:sz w:val="34"/>
          <w:szCs w:val="34"/>
          <w:vertAlign w:val="superscript"/>
          <w:rtl/>
        </w:rPr>
        <w:t>)</w:t>
      </w:r>
      <w:r w:rsidR="006B3927" w:rsidRPr="00B70C9F">
        <w:rPr>
          <w:rFonts w:hAnsi="Courier New" w:hint="cs"/>
          <w:sz w:val="34"/>
          <w:szCs w:val="34"/>
          <w:rtl/>
        </w:rPr>
        <w:t>.</w:t>
      </w:r>
    </w:p>
    <w:p w:rsidR="006B3927" w:rsidRPr="00B70C9F" w:rsidRDefault="006B3927" w:rsidP="006B3927">
      <w:pPr>
        <w:pStyle w:val="a5"/>
        <w:ind w:firstLine="720"/>
        <w:jc w:val="lowKashida"/>
        <w:rPr>
          <w:rFonts w:hAnsi="Courier New"/>
          <w:sz w:val="34"/>
          <w:szCs w:val="34"/>
          <w:rtl/>
        </w:rPr>
      </w:pPr>
      <w:r w:rsidRPr="00B70C9F">
        <w:rPr>
          <w:rFonts w:hAnsi="Courier New" w:hint="cs"/>
          <w:sz w:val="34"/>
          <w:szCs w:val="34"/>
          <w:rtl/>
        </w:rPr>
        <w:t>القنوط مرادف لليأس</w:t>
      </w:r>
      <w:r w:rsidR="00B70C9F">
        <w:rPr>
          <w:rFonts w:hAnsi="Courier New" w:hint="cs"/>
          <w:sz w:val="34"/>
          <w:szCs w:val="34"/>
          <w:rtl/>
        </w:rPr>
        <w:t>،</w:t>
      </w:r>
      <w:r w:rsidRPr="00B70C9F">
        <w:rPr>
          <w:rFonts w:hAnsi="Courier New" w:hint="cs"/>
          <w:sz w:val="34"/>
          <w:szCs w:val="34"/>
          <w:rtl/>
        </w:rPr>
        <w:t xml:space="preserve"> كما جاء في الوجه الأول</w:t>
      </w:r>
      <w:r w:rsidR="00B70C9F">
        <w:rPr>
          <w:rFonts w:hAnsi="Courier New" w:hint="cs"/>
          <w:sz w:val="34"/>
          <w:szCs w:val="34"/>
          <w:rtl/>
        </w:rPr>
        <w:t>،</w:t>
      </w:r>
      <w:r w:rsidRPr="00B70C9F">
        <w:rPr>
          <w:rFonts w:hAnsi="Courier New" w:hint="cs"/>
          <w:sz w:val="34"/>
          <w:szCs w:val="34"/>
          <w:rtl/>
        </w:rPr>
        <w:t xml:space="preserve"> وقد أريد أن يكون تعريفًا له</w:t>
      </w:r>
      <w:r w:rsidR="00B70C9F">
        <w:rPr>
          <w:rFonts w:hAnsi="Courier New" w:hint="cs"/>
          <w:sz w:val="34"/>
          <w:szCs w:val="34"/>
          <w:rtl/>
        </w:rPr>
        <w:t>؛</w:t>
      </w:r>
      <w:r w:rsidRPr="00B70C9F">
        <w:rPr>
          <w:rFonts w:hAnsi="Courier New" w:hint="cs"/>
          <w:sz w:val="34"/>
          <w:szCs w:val="34"/>
          <w:rtl/>
        </w:rPr>
        <w:t xml:space="preserve"> لأنَّ اللفظ في</w:t>
      </w:r>
      <w:r w:rsidR="005B1752" w:rsidRPr="00B70C9F">
        <w:rPr>
          <w:rFonts w:hAnsi="Courier New" w:hint="cs"/>
          <w:sz w:val="34"/>
          <w:szCs w:val="34"/>
          <w:rtl/>
        </w:rPr>
        <w:t xml:space="preserve"> كتب اللغة يُعَرَّف بما يرادفه</w:t>
      </w:r>
      <w:r w:rsidR="00B70C9F">
        <w:rPr>
          <w:rFonts w:hAnsi="Courier New" w:hint="cs"/>
          <w:sz w:val="34"/>
          <w:szCs w:val="34"/>
          <w:rtl/>
        </w:rPr>
        <w:t>،</w:t>
      </w:r>
      <w:r w:rsidR="005B1752" w:rsidRPr="00B70C9F">
        <w:rPr>
          <w:rFonts w:hAnsi="Courier New" w:hint="cs"/>
          <w:sz w:val="34"/>
          <w:szCs w:val="34"/>
          <w:rtl/>
        </w:rPr>
        <w:t xml:space="preserve"> وهذه حقيقة أثبتها ابن الجوزي </w:t>
      </w:r>
      <w:r w:rsidR="00131465" w:rsidRPr="00B70C9F">
        <w:rPr>
          <w:rFonts w:hAnsi="Courier New" w:hint="cs"/>
          <w:sz w:val="34"/>
          <w:szCs w:val="34"/>
          <w:rtl/>
        </w:rPr>
        <w:t>نفسه</w:t>
      </w:r>
      <w:r w:rsidR="00B70C9F">
        <w:rPr>
          <w:rFonts w:hAnsi="Courier New" w:hint="cs"/>
          <w:sz w:val="34"/>
          <w:szCs w:val="34"/>
          <w:rtl/>
        </w:rPr>
        <w:t>،</w:t>
      </w:r>
      <w:r w:rsidR="005B1752" w:rsidRPr="00B70C9F">
        <w:rPr>
          <w:rFonts w:hAnsi="Courier New" w:hint="cs"/>
          <w:sz w:val="34"/>
          <w:szCs w:val="34"/>
          <w:rtl/>
        </w:rPr>
        <w:t xml:space="preserve"> فقد قال عن الوجه الأول</w:t>
      </w:r>
      <w:r w:rsidR="00B70C9F">
        <w:rPr>
          <w:rFonts w:hAnsi="Courier New" w:hint="cs"/>
          <w:sz w:val="34"/>
          <w:szCs w:val="34"/>
          <w:rtl/>
        </w:rPr>
        <w:t>:</w:t>
      </w:r>
      <w:r w:rsidR="005B1752" w:rsidRPr="00B70C9F">
        <w:rPr>
          <w:rFonts w:hAnsi="Courier New" w:hint="cs"/>
          <w:sz w:val="34"/>
          <w:szCs w:val="34"/>
          <w:rtl/>
        </w:rPr>
        <w:t xml:space="preserve"> ((وإنَّما عبَّر باليأس عن </w:t>
      </w:r>
      <w:r w:rsidR="005B1752" w:rsidRPr="00B70C9F">
        <w:rPr>
          <w:rFonts w:hAnsi="Courier New" w:hint="cs"/>
          <w:sz w:val="34"/>
          <w:szCs w:val="34"/>
          <w:rtl/>
        </w:rPr>
        <w:lastRenderedPageBreak/>
        <w:t>القنوط</w:t>
      </w:r>
      <w:r w:rsidR="00B70C9F">
        <w:rPr>
          <w:rFonts w:hAnsi="Courier New" w:hint="cs"/>
          <w:sz w:val="34"/>
          <w:szCs w:val="34"/>
          <w:rtl/>
        </w:rPr>
        <w:t>؛</w:t>
      </w:r>
      <w:r w:rsidR="00131465" w:rsidRPr="00B70C9F">
        <w:rPr>
          <w:rFonts w:hAnsi="Courier New" w:hint="cs"/>
          <w:sz w:val="34"/>
          <w:szCs w:val="34"/>
          <w:rtl/>
        </w:rPr>
        <w:t xml:space="preserve"> لأنَّ القنوط ثمرة اليأس)) هذا ما قاله عن الوجه الأول في النزهة</w:t>
      </w:r>
      <w:r w:rsidR="00B70C9F">
        <w:rPr>
          <w:rFonts w:hAnsi="Courier New" w:hint="cs"/>
          <w:sz w:val="34"/>
          <w:szCs w:val="34"/>
          <w:rtl/>
        </w:rPr>
        <w:t>،</w:t>
      </w:r>
      <w:r w:rsidR="00131465" w:rsidRPr="00B70C9F">
        <w:rPr>
          <w:rFonts w:hAnsi="Courier New" w:hint="cs"/>
          <w:sz w:val="34"/>
          <w:szCs w:val="34"/>
          <w:rtl/>
        </w:rPr>
        <w:t xml:space="preserve"> وقال عن هذا الوجه نفسه في المنتخب</w:t>
      </w:r>
      <w:r w:rsidR="00B70C9F">
        <w:rPr>
          <w:rFonts w:hAnsi="Courier New" w:hint="cs"/>
          <w:sz w:val="34"/>
          <w:szCs w:val="34"/>
          <w:rtl/>
        </w:rPr>
        <w:t>:</w:t>
      </w:r>
      <w:r w:rsidR="00131465" w:rsidRPr="00B70C9F">
        <w:rPr>
          <w:rFonts w:hAnsi="Courier New" w:hint="cs"/>
          <w:sz w:val="34"/>
          <w:szCs w:val="34"/>
          <w:rtl/>
        </w:rPr>
        <w:t xml:space="preserve"> وهو ((على أصله))</w:t>
      </w:r>
    </w:p>
    <w:p w:rsidR="001C3358" w:rsidRPr="00B70C9F" w:rsidRDefault="00131465" w:rsidP="00131465">
      <w:pPr>
        <w:pStyle w:val="a5"/>
        <w:ind w:firstLine="720"/>
        <w:jc w:val="lowKashida"/>
        <w:rPr>
          <w:rFonts w:hAnsi="Courier New"/>
          <w:sz w:val="34"/>
          <w:szCs w:val="34"/>
          <w:rtl/>
        </w:rPr>
      </w:pPr>
      <w:r w:rsidRPr="00B70C9F">
        <w:rPr>
          <w:rFonts w:hAnsi="Courier New" w:hint="cs"/>
          <w:sz w:val="34"/>
          <w:szCs w:val="34"/>
          <w:rtl/>
        </w:rPr>
        <w:t xml:space="preserve">أمَّا فيما يتعلق بالوجه الثاني فقد </w:t>
      </w:r>
      <w:r w:rsidR="001C3358" w:rsidRPr="00B70C9F">
        <w:rPr>
          <w:rFonts w:hAnsi="Courier New" w:hint="cs"/>
          <w:sz w:val="34"/>
          <w:szCs w:val="34"/>
          <w:rtl/>
        </w:rPr>
        <w:t>قال ابن فارس</w:t>
      </w:r>
      <w:r w:rsidR="00B70C9F">
        <w:rPr>
          <w:rFonts w:hAnsi="Courier New" w:hint="cs"/>
          <w:sz w:val="34"/>
          <w:szCs w:val="34"/>
          <w:rtl/>
        </w:rPr>
        <w:t>:</w:t>
      </w:r>
      <w:r w:rsidR="001C3358" w:rsidRPr="00B70C9F">
        <w:rPr>
          <w:rFonts w:hAnsi="Courier New" w:hint="cs"/>
          <w:sz w:val="34"/>
          <w:szCs w:val="34"/>
          <w:rtl/>
        </w:rPr>
        <w:t xml:space="preserve"> ((الياء والهمزة والسين كلمتان</w:t>
      </w:r>
      <w:r w:rsidR="00B70C9F">
        <w:rPr>
          <w:rFonts w:hAnsi="Courier New" w:hint="cs"/>
          <w:sz w:val="34"/>
          <w:szCs w:val="34"/>
          <w:rtl/>
        </w:rPr>
        <w:t>:</w:t>
      </w:r>
      <w:r w:rsidR="001C3358" w:rsidRPr="00B70C9F">
        <w:rPr>
          <w:rFonts w:hAnsi="Courier New" w:hint="cs"/>
          <w:sz w:val="34"/>
          <w:szCs w:val="34"/>
          <w:rtl/>
        </w:rPr>
        <w:t xml:space="preserve"> إحداهما اليأس</w:t>
      </w:r>
      <w:r w:rsidR="00B70C9F">
        <w:rPr>
          <w:rFonts w:hAnsi="Courier New" w:hint="cs"/>
          <w:sz w:val="34"/>
          <w:szCs w:val="34"/>
          <w:rtl/>
        </w:rPr>
        <w:t>:</w:t>
      </w:r>
      <w:r w:rsidR="001C3358" w:rsidRPr="00B70C9F">
        <w:rPr>
          <w:rFonts w:hAnsi="Courier New" w:hint="cs"/>
          <w:sz w:val="34"/>
          <w:szCs w:val="34"/>
          <w:rtl/>
        </w:rPr>
        <w:t xml:space="preserve"> قطع الرجاء</w:t>
      </w:r>
      <w:r w:rsidR="00FD0C85">
        <w:rPr>
          <w:rFonts w:hAnsi="Courier New" w:hint="cs"/>
          <w:sz w:val="34"/>
          <w:szCs w:val="34"/>
          <w:rtl/>
        </w:rPr>
        <w:t xml:space="preserve">... </w:t>
      </w:r>
      <w:r w:rsidR="001C3358" w:rsidRPr="00B70C9F">
        <w:rPr>
          <w:rFonts w:hAnsi="Courier New" w:hint="cs"/>
          <w:sz w:val="34"/>
          <w:szCs w:val="34"/>
          <w:rtl/>
        </w:rPr>
        <w:t>والكلمة الأخرى</w:t>
      </w:r>
      <w:r w:rsidR="00B70C9F">
        <w:rPr>
          <w:rFonts w:hAnsi="Courier New" w:hint="cs"/>
          <w:sz w:val="34"/>
          <w:szCs w:val="34"/>
          <w:rtl/>
        </w:rPr>
        <w:t>:</w:t>
      </w:r>
      <w:r w:rsidR="001C3358" w:rsidRPr="00B70C9F">
        <w:rPr>
          <w:rFonts w:hAnsi="Courier New" w:hint="cs"/>
          <w:sz w:val="34"/>
          <w:szCs w:val="34"/>
          <w:rtl/>
        </w:rPr>
        <w:t xml:space="preserve"> ألم تيأس</w:t>
      </w:r>
      <w:r w:rsidR="00B70C9F">
        <w:rPr>
          <w:rFonts w:hAnsi="Courier New" w:hint="cs"/>
          <w:sz w:val="34"/>
          <w:szCs w:val="34"/>
          <w:rtl/>
        </w:rPr>
        <w:t>:</w:t>
      </w:r>
      <w:r w:rsidR="001C3358" w:rsidRPr="00B70C9F">
        <w:rPr>
          <w:rFonts w:hAnsi="Courier New" w:hint="cs"/>
          <w:sz w:val="34"/>
          <w:szCs w:val="34"/>
          <w:rtl/>
        </w:rPr>
        <w:t xml:space="preserve"> ألم تعلم</w:t>
      </w:r>
      <w:r w:rsidR="00B70C9F">
        <w:rPr>
          <w:rFonts w:hAnsi="Courier New" w:hint="cs"/>
          <w:sz w:val="34"/>
          <w:szCs w:val="34"/>
          <w:rtl/>
        </w:rPr>
        <w:t>،</w:t>
      </w:r>
      <w:r w:rsidR="001C3358" w:rsidRPr="00B70C9F">
        <w:rPr>
          <w:rFonts w:hAnsi="Courier New" w:hint="cs"/>
          <w:sz w:val="34"/>
          <w:szCs w:val="34"/>
          <w:rtl/>
        </w:rPr>
        <w:t xml:space="preserve"> وقالوا في قوله تعالى</w:t>
      </w:r>
      <w:r w:rsidR="00B70C9F">
        <w:rPr>
          <w:rFonts w:hAnsi="Courier New" w:hint="cs"/>
          <w:sz w:val="34"/>
          <w:szCs w:val="34"/>
          <w:rtl/>
        </w:rPr>
        <w:t>:</w:t>
      </w:r>
      <w:r w:rsidR="001C3358" w:rsidRPr="00B70C9F">
        <w:rPr>
          <w:rFonts w:hAnsi="Courier New" w:hint="cs"/>
          <w:sz w:val="34"/>
          <w:szCs w:val="34"/>
          <w:rtl/>
        </w:rPr>
        <w:t xml:space="preserve"> </w:t>
      </w:r>
      <w:r w:rsidR="001C3358" w:rsidRPr="00B70C9F">
        <w:rPr>
          <w:rFonts w:hint="cs"/>
          <w:sz w:val="34"/>
          <w:szCs w:val="34"/>
          <w:rtl/>
        </w:rPr>
        <w:t>(</w:t>
      </w:r>
      <w:r w:rsidR="001C3358" w:rsidRPr="00B70C9F">
        <w:rPr>
          <w:rFonts w:hAnsi="Courier New"/>
          <w:sz w:val="34"/>
          <w:szCs w:val="34"/>
          <w:rtl/>
        </w:rPr>
        <w:t>أَفَلَمْ يَيْأَسِ الَّذِينَ آمَنُواْ</w:t>
      </w:r>
      <w:r w:rsidR="001C3358" w:rsidRPr="00B70C9F">
        <w:rPr>
          <w:rFonts w:hAnsi="Courier New" w:hint="cs"/>
          <w:sz w:val="34"/>
          <w:szCs w:val="34"/>
          <w:rtl/>
        </w:rPr>
        <w:t>){الرعد</w:t>
      </w:r>
      <w:r w:rsidR="00B70C9F">
        <w:rPr>
          <w:rFonts w:hAnsi="Courier New" w:hint="cs"/>
          <w:sz w:val="34"/>
          <w:szCs w:val="34"/>
          <w:rtl/>
        </w:rPr>
        <w:t>:</w:t>
      </w:r>
      <w:r w:rsidR="001C3358" w:rsidRPr="00B70C9F">
        <w:rPr>
          <w:rFonts w:hAnsi="Courier New" w:hint="cs"/>
          <w:sz w:val="34"/>
          <w:szCs w:val="34"/>
          <w:rtl/>
        </w:rPr>
        <w:t xml:space="preserve"> 31} أي</w:t>
      </w:r>
      <w:r w:rsidR="00B70C9F">
        <w:rPr>
          <w:rFonts w:hAnsi="Courier New" w:hint="cs"/>
          <w:sz w:val="34"/>
          <w:szCs w:val="34"/>
          <w:rtl/>
        </w:rPr>
        <w:t>:</w:t>
      </w:r>
      <w:r w:rsidR="001C3358" w:rsidRPr="00B70C9F">
        <w:rPr>
          <w:rFonts w:hAnsi="Courier New" w:hint="cs"/>
          <w:sz w:val="34"/>
          <w:szCs w:val="34"/>
          <w:rtl/>
        </w:rPr>
        <w:t xml:space="preserve"> أفلم يعلم))</w:t>
      </w:r>
      <w:r w:rsidR="001C3358" w:rsidRPr="00B70C9F">
        <w:rPr>
          <w:sz w:val="34"/>
          <w:szCs w:val="34"/>
          <w:vertAlign w:val="superscript"/>
          <w:rtl/>
        </w:rPr>
        <w:t xml:space="preserve"> (</w:t>
      </w:r>
      <w:r w:rsidR="001C3358" w:rsidRPr="00B70C9F">
        <w:rPr>
          <w:sz w:val="34"/>
          <w:szCs w:val="34"/>
          <w:vertAlign w:val="superscript"/>
          <w:rtl/>
        </w:rPr>
        <w:footnoteReference w:id="872"/>
      </w:r>
      <w:r w:rsidR="001C3358" w:rsidRPr="00B70C9F">
        <w:rPr>
          <w:sz w:val="34"/>
          <w:szCs w:val="34"/>
          <w:vertAlign w:val="superscript"/>
          <w:rtl/>
        </w:rPr>
        <w:t>)</w:t>
      </w:r>
    </w:p>
    <w:p w:rsidR="00BB5049" w:rsidRPr="00B70C9F" w:rsidRDefault="00BB5049" w:rsidP="002D31B3">
      <w:pPr>
        <w:pStyle w:val="a5"/>
        <w:ind w:firstLine="720"/>
        <w:jc w:val="lowKashida"/>
        <w:rPr>
          <w:rFonts w:hAnsi="Courier New"/>
          <w:sz w:val="34"/>
          <w:szCs w:val="34"/>
          <w:rtl/>
        </w:rPr>
      </w:pPr>
      <w:r w:rsidRPr="00B70C9F">
        <w:rPr>
          <w:rFonts w:hAnsi="Courier New" w:hint="cs"/>
          <w:sz w:val="34"/>
          <w:szCs w:val="34"/>
          <w:rtl/>
        </w:rPr>
        <w:t>وهذا ما ذهب إليه جمهور اللغويين والمفسرين</w:t>
      </w:r>
      <w:r w:rsidR="00B70C9F">
        <w:rPr>
          <w:rFonts w:hAnsi="Courier New" w:hint="cs"/>
          <w:sz w:val="34"/>
          <w:szCs w:val="34"/>
          <w:rtl/>
        </w:rPr>
        <w:t>،</w:t>
      </w:r>
      <w:r w:rsidR="00AF6B29" w:rsidRPr="00B70C9F">
        <w:rPr>
          <w:rFonts w:hAnsi="Courier New" w:hint="cs"/>
          <w:sz w:val="34"/>
          <w:szCs w:val="34"/>
          <w:rtl/>
        </w:rPr>
        <w:t xml:space="preserve"> إلاَّ أنَّهم أجازوا جعل اليأس يعني اليأس بعينه بعد أن بي</w:t>
      </w:r>
      <w:r w:rsidR="00131465" w:rsidRPr="00B70C9F">
        <w:rPr>
          <w:rFonts w:hAnsi="Courier New" w:hint="cs"/>
          <w:sz w:val="34"/>
          <w:szCs w:val="34"/>
          <w:rtl/>
        </w:rPr>
        <w:t>َّنوا علاقته بالعلم</w:t>
      </w:r>
      <w:r w:rsidR="00B70C9F">
        <w:rPr>
          <w:rFonts w:hAnsi="Courier New" w:hint="cs"/>
          <w:sz w:val="34"/>
          <w:szCs w:val="34"/>
          <w:rtl/>
        </w:rPr>
        <w:t>،</w:t>
      </w:r>
      <w:r w:rsidR="00AF6B29" w:rsidRPr="00B70C9F">
        <w:rPr>
          <w:rFonts w:hAnsi="Courier New" w:hint="cs"/>
          <w:sz w:val="34"/>
          <w:szCs w:val="34"/>
          <w:rtl/>
        </w:rPr>
        <w:t xml:space="preserve"> قال الزمخشري</w:t>
      </w:r>
      <w:r w:rsidR="00B70C9F">
        <w:rPr>
          <w:rFonts w:hAnsi="Courier New" w:hint="cs"/>
          <w:sz w:val="34"/>
          <w:szCs w:val="34"/>
          <w:rtl/>
        </w:rPr>
        <w:t>:</w:t>
      </w:r>
      <w:r w:rsidR="00AF6B29" w:rsidRPr="00B70C9F">
        <w:rPr>
          <w:rFonts w:hAnsi="Courier New" w:hint="cs"/>
          <w:sz w:val="34"/>
          <w:szCs w:val="34"/>
          <w:rtl/>
        </w:rPr>
        <w:t xml:space="preserve"> ((لأنَّ اليأس عن الشيء عالم بأنَّه لا يكون))</w:t>
      </w:r>
      <w:r w:rsidR="00AF6B29" w:rsidRPr="00B70C9F">
        <w:rPr>
          <w:sz w:val="34"/>
          <w:szCs w:val="34"/>
          <w:vertAlign w:val="superscript"/>
          <w:rtl/>
        </w:rPr>
        <w:t xml:space="preserve"> (</w:t>
      </w:r>
      <w:r w:rsidR="00AF6B29" w:rsidRPr="00B70C9F">
        <w:rPr>
          <w:sz w:val="34"/>
          <w:szCs w:val="34"/>
          <w:vertAlign w:val="superscript"/>
          <w:rtl/>
        </w:rPr>
        <w:footnoteReference w:id="873"/>
      </w:r>
      <w:r w:rsidR="00AF6B29" w:rsidRPr="00B70C9F">
        <w:rPr>
          <w:sz w:val="34"/>
          <w:szCs w:val="34"/>
          <w:vertAlign w:val="superscript"/>
          <w:rtl/>
        </w:rPr>
        <w:t>)</w:t>
      </w:r>
      <w:r w:rsidR="00AF6B29" w:rsidRPr="00B70C9F">
        <w:rPr>
          <w:rFonts w:hAnsi="Courier New" w:hint="cs"/>
          <w:sz w:val="34"/>
          <w:szCs w:val="34"/>
          <w:rtl/>
        </w:rPr>
        <w:t xml:space="preserve"> وقال ابن عطية</w:t>
      </w:r>
      <w:r w:rsidR="00B70C9F">
        <w:rPr>
          <w:rFonts w:hAnsi="Courier New" w:hint="cs"/>
          <w:sz w:val="34"/>
          <w:szCs w:val="34"/>
          <w:rtl/>
        </w:rPr>
        <w:t>:</w:t>
      </w:r>
      <w:r w:rsidR="00AF6B29" w:rsidRPr="00B70C9F">
        <w:rPr>
          <w:rFonts w:hAnsi="Courier New" w:hint="cs"/>
          <w:sz w:val="34"/>
          <w:szCs w:val="34"/>
          <w:rtl/>
        </w:rPr>
        <w:t xml:space="preserve"> ((ويحتمل أن يكون اليأس في هذه</w:t>
      </w:r>
      <w:r w:rsidR="002D31B3" w:rsidRPr="00B70C9F">
        <w:rPr>
          <w:rFonts w:hAnsi="Courier New" w:hint="cs"/>
          <w:sz w:val="34"/>
          <w:szCs w:val="34"/>
          <w:rtl/>
        </w:rPr>
        <w:t xml:space="preserve"> الآية على بابه</w:t>
      </w:r>
      <w:r w:rsidR="00FB74C5" w:rsidRPr="00B70C9F">
        <w:rPr>
          <w:rFonts w:hAnsi="Courier New" w:hint="cs"/>
          <w:sz w:val="34"/>
          <w:szCs w:val="34"/>
          <w:rtl/>
        </w:rPr>
        <w:t>))</w:t>
      </w:r>
      <w:r w:rsidR="00FB74C5" w:rsidRPr="00B70C9F">
        <w:rPr>
          <w:sz w:val="34"/>
          <w:szCs w:val="34"/>
          <w:vertAlign w:val="superscript"/>
          <w:rtl/>
        </w:rPr>
        <w:t xml:space="preserve"> (</w:t>
      </w:r>
      <w:r w:rsidR="00FB74C5" w:rsidRPr="00B70C9F">
        <w:rPr>
          <w:sz w:val="34"/>
          <w:szCs w:val="34"/>
          <w:vertAlign w:val="superscript"/>
          <w:rtl/>
        </w:rPr>
        <w:footnoteReference w:id="874"/>
      </w:r>
      <w:r w:rsidR="00FB74C5" w:rsidRPr="00B70C9F">
        <w:rPr>
          <w:sz w:val="34"/>
          <w:szCs w:val="34"/>
          <w:vertAlign w:val="superscript"/>
          <w:rtl/>
        </w:rPr>
        <w:t>)</w:t>
      </w:r>
      <w:r w:rsidR="00FB74C5" w:rsidRPr="00B70C9F">
        <w:rPr>
          <w:rFonts w:hAnsi="Courier New" w:hint="cs"/>
          <w:sz w:val="34"/>
          <w:szCs w:val="34"/>
          <w:rtl/>
        </w:rPr>
        <w:t>و</w:t>
      </w:r>
      <w:r w:rsidR="005111FA" w:rsidRPr="00B70C9F">
        <w:rPr>
          <w:rFonts w:hAnsi="Courier New" w:hint="cs"/>
          <w:sz w:val="34"/>
          <w:szCs w:val="34"/>
          <w:rtl/>
        </w:rPr>
        <w:t>قال القرطبي</w:t>
      </w:r>
      <w:r w:rsidR="00B70C9F">
        <w:rPr>
          <w:rFonts w:hAnsi="Courier New" w:hint="cs"/>
          <w:sz w:val="34"/>
          <w:szCs w:val="34"/>
          <w:rtl/>
        </w:rPr>
        <w:t>:</w:t>
      </w:r>
      <w:r w:rsidR="005111FA" w:rsidRPr="00B70C9F">
        <w:rPr>
          <w:rFonts w:hAnsi="Courier New" w:hint="cs"/>
          <w:sz w:val="34"/>
          <w:szCs w:val="34"/>
          <w:rtl/>
        </w:rPr>
        <w:t xml:space="preserve"> ((وقيل</w:t>
      </w:r>
      <w:r w:rsidR="00B70C9F">
        <w:rPr>
          <w:rFonts w:hAnsi="Courier New" w:hint="cs"/>
          <w:sz w:val="34"/>
          <w:szCs w:val="34"/>
          <w:rtl/>
        </w:rPr>
        <w:t>:</w:t>
      </w:r>
      <w:r w:rsidR="005111FA" w:rsidRPr="00B70C9F">
        <w:rPr>
          <w:rFonts w:hAnsi="Courier New" w:hint="cs"/>
          <w:sz w:val="34"/>
          <w:szCs w:val="34"/>
          <w:rtl/>
        </w:rPr>
        <w:t xml:space="preserve"> هو من ال</w:t>
      </w:r>
      <w:r w:rsidR="00FB74C5" w:rsidRPr="00B70C9F">
        <w:rPr>
          <w:rFonts w:hAnsi="Courier New" w:hint="cs"/>
          <w:sz w:val="34"/>
          <w:szCs w:val="34"/>
          <w:rtl/>
        </w:rPr>
        <w:t>ي</w:t>
      </w:r>
      <w:r w:rsidR="002D31B3" w:rsidRPr="00B70C9F">
        <w:rPr>
          <w:rFonts w:hAnsi="Courier New" w:hint="cs"/>
          <w:sz w:val="34"/>
          <w:szCs w:val="34"/>
          <w:rtl/>
        </w:rPr>
        <w:t>أس المعروف</w:t>
      </w:r>
      <w:r w:rsidR="005111FA" w:rsidRPr="00B70C9F">
        <w:rPr>
          <w:rFonts w:hAnsi="Courier New" w:hint="cs"/>
          <w:sz w:val="34"/>
          <w:szCs w:val="34"/>
          <w:rtl/>
        </w:rPr>
        <w:t>))</w:t>
      </w:r>
      <w:r w:rsidR="005111FA" w:rsidRPr="00B70C9F">
        <w:rPr>
          <w:sz w:val="34"/>
          <w:szCs w:val="34"/>
          <w:vertAlign w:val="superscript"/>
          <w:rtl/>
        </w:rPr>
        <w:t xml:space="preserve"> (</w:t>
      </w:r>
      <w:r w:rsidR="005111FA" w:rsidRPr="00B70C9F">
        <w:rPr>
          <w:sz w:val="34"/>
          <w:szCs w:val="34"/>
          <w:vertAlign w:val="superscript"/>
          <w:rtl/>
        </w:rPr>
        <w:footnoteReference w:id="875"/>
      </w:r>
      <w:r w:rsidR="005111FA" w:rsidRPr="00B70C9F">
        <w:rPr>
          <w:sz w:val="34"/>
          <w:szCs w:val="34"/>
          <w:vertAlign w:val="superscript"/>
          <w:rtl/>
        </w:rPr>
        <w:t>)</w:t>
      </w:r>
      <w:r w:rsidR="00FB74C5" w:rsidRPr="00B70C9F">
        <w:rPr>
          <w:rFonts w:hAnsi="Courier New" w:hint="cs"/>
          <w:sz w:val="34"/>
          <w:szCs w:val="34"/>
          <w:rtl/>
        </w:rPr>
        <w:t xml:space="preserve">                           </w:t>
      </w:r>
      <w:r w:rsidR="005322DD" w:rsidRPr="00B70C9F">
        <w:rPr>
          <w:rFonts w:hAnsi="Courier New" w:hint="cs"/>
          <w:sz w:val="34"/>
          <w:szCs w:val="34"/>
          <w:rtl/>
        </w:rPr>
        <w:t xml:space="preserve">                        </w:t>
      </w:r>
      <w:r w:rsidR="00FB74C5" w:rsidRPr="00B70C9F">
        <w:rPr>
          <w:rFonts w:hAnsi="Courier New" w:hint="cs"/>
          <w:sz w:val="34"/>
          <w:szCs w:val="34"/>
          <w:rtl/>
        </w:rPr>
        <w:t xml:space="preserve"> </w:t>
      </w:r>
    </w:p>
    <w:p w:rsidR="001C3358" w:rsidRPr="00B70C9F" w:rsidRDefault="005322DD" w:rsidP="005322DD">
      <w:pPr>
        <w:pStyle w:val="a5"/>
        <w:ind w:firstLine="720"/>
        <w:jc w:val="lowKashida"/>
        <w:rPr>
          <w:rFonts w:hAnsi="Courier New"/>
          <w:sz w:val="34"/>
          <w:szCs w:val="34"/>
          <w:rtl/>
        </w:rPr>
      </w:pPr>
      <w:r w:rsidRPr="00B70C9F">
        <w:rPr>
          <w:rFonts w:hAnsi="Courier New" w:hint="cs"/>
          <w:sz w:val="34"/>
          <w:szCs w:val="34"/>
          <w:rtl/>
        </w:rPr>
        <w:t xml:space="preserve"> وهذا الذي أجازه الأكثرية رجحه بعضهم  </w:t>
      </w:r>
      <w:r w:rsidR="005111FA" w:rsidRPr="00B70C9F">
        <w:rPr>
          <w:rFonts w:hAnsi="Courier New" w:hint="cs"/>
          <w:sz w:val="34"/>
          <w:szCs w:val="34"/>
          <w:rtl/>
        </w:rPr>
        <w:t>قال الزجاج</w:t>
      </w:r>
      <w:r w:rsidR="00B70C9F">
        <w:rPr>
          <w:rFonts w:hAnsi="Courier New" w:hint="cs"/>
          <w:sz w:val="34"/>
          <w:szCs w:val="34"/>
          <w:rtl/>
        </w:rPr>
        <w:t>:</w:t>
      </w:r>
      <w:r w:rsidR="005111FA" w:rsidRPr="00B70C9F">
        <w:rPr>
          <w:rFonts w:hAnsi="Courier New" w:hint="cs"/>
          <w:sz w:val="34"/>
          <w:szCs w:val="34"/>
          <w:rtl/>
        </w:rPr>
        <w:t xml:space="preserve"> ((والقول عندي</w:t>
      </w:r>
      <w:r w:rsidR="00B70C9F">
        <w:rPr>
          <w:rFonts w:hAnsi="Courier New" w:hint="cs"/>
          <w:sz w:val="34"/>
          <w:szCs w:val="34"/>
          <w:rtl/>
        </w:rPr>
        <w:t>،</w:t>
      </w:r>
      <w:r w:rsidR="005111FA" w:rsidRPr="00B70C9F">
        <w:rPr>
          <w:rFonts w:hAnsi="Courier New" w:hint="cs"/>
          <w:sz w:val="34"/>
          <w:szCs w:val="34"/>
          <w:rtl/>
        </w:rPr>
        <w:t xml:space="preserve"> والله أعلم</w:t>
      </w:r>
      <w:r w:rsidR="00B70C9F">
        <w:rPr>
          <w:rFonts w:hAnsi="Courier New" w:hint="cs"/>
          <w:sz w:val="34"/>
          <w:szCs w:val="34"/>
          <w:rtl/>
        </w:rPr>
        <w:t>،</w:t>
      </w:r>
      <w:r w:rsidR="005111FA" w:rsidRPr="00B70C9F">
        <w:rPr>
          <w:rFonts w:hAnsi="Courier New" w:hint="cs"/>
          <w:sz w:val="34"/>
          <w:szCs w:val="34"/>
          <w:rtl/>
        </w:rPr>
        <w:t xml:space="preserve"> أنَّ معناه</w:t>
      </w:r>
      <w:r w:rsidR="00B70C9F">
        <w:rPr>
          <w:rFonts w:hAnsi="Courier New" w:hint="cs"/>
          <w:sz w:val="34"/>
          <w:szCs w:val="34"/>
          <w:rtl/>
        </w:rPr>
        <w:t>:</w:t>
      </w:r>
      <w:r w:rsidR="005111FA" w:rsidRPr="00B70C9F">
        <w:rPr>
          <w:rFonts w:hAnsi="Courier New" w:hint="cs"/>
          <w:sz w:val="34"/>
          <w:szCs w:val="34"/>
          <w:rtl/>
        </w:rPr>
        <w:t xml:space="preserve"> أفلم ييأس الذين آمنوا من إيمان هؤلاء الذين وصفهم الله بأنَّهم لا يؤمنون</w:t>
      </w:r>
      <w:r w:rsidR="00B70C9F">
        <w:rPr>
          <w:rFonts w:hAnsi="Courier New" w:hint="cs"/>
          <w:sz w:val="34"/>
          <w:szCs w:val="34"/>
          <w:rtl/>
        </w:rPr>
        <w:t>؛</w:t>
      </w:r>
      <w:r w:rsidR="005111FA" w:rsidRPr="00B70C9F">
        <w:rPr>
          <w:rFonts w:hAnsi="Courier New" w:hint="cs"/>
          <w:sz w:val="34"/>
          <w:szCs w:val="34"/>
          <w:rtl/>
        </w:rPr>
        <w:t xml:space="preserve"> لأنَّه قال</w:t>
      </w:r>
      <w:r w:rsidR="00B70C9F">
        <w:rPr>
          <w:rFonts w:hAnsi="Courier New" w:hint="cs"/>
          <w:sz w:val="34"/>
          <w:szCs w:val="34"/>
          <w:rtl/>
        </w:rPr>
        <w:t>:</w:t>
      </w:r>
      <w:r w:rsidR="005111FA" w:rsidRPr="00B70C9F">
        <w:rPr>
          <w:rFonts w:hAnsi="Courier New" w:hint="cs"/>
          <w:sz w:val="34"/>
          <w:szCs w:val="34"/>
          <w:rtl/>
        </w:rPr>
        <w:t xml:space="preserve"> </w:t>
      </w:r>
      <w:r w:rsidR="002D31B3" w:rsidRPr="00B70C9F">
        <w:rPr>
          <w:rFonts w:hAnsi="Courier New" w:hint="cs"/>
          <w:sz w:val="34"/>
          <w:szCs w:val="34"/>
          <w:rtl/>
        </w:rPr>
        <w:t>(</w:t>
      </w:r>
      <w:r w:rsidR="002D31B3" w:rsidRPr="00B70C9F">
        <w:rPr>
          <w:rFonts w:hAnsi="Courier New"/>
          <w:sz w:val="34"/>
          <w:szCs w:val="34"/>
          <w:rtl/>
        </w:rPr>
        <w:t>ألَّوْ يَشَاء اللّهُ لَهَدَى النَّاسَ جَمِيعًا</w:t>
      </w:r>
      <w:r w:rsidR="002D31B3" w:rsidRPr="00B70C9F">
        <w:rPr>
          <w:rFonts w:hAnsi="Courier New" w:hint="cs"/>
          <w:sz w:val="34"/>
          <w:szCs w:val="34"/>
          <w:rtl/>
        </w:rPr>
        <w:t>)</w:t>
      </w:r>
      <w:r w:rsidRPr="00B70C9F">
        <w:rPr>
          <w:rFonts w:hAnsi="Courier New" w:hint="cs"/>
          <w:sz w:val="34"/>
          <w:szCs w:val="34"/>
          <w:rtl/>
        </w:rPr>
        <w:t>))</w:t>
      </w:r>
      <w:r w:rsidRPr="00B70C9F">
        <w:rPr>
          <w:sz w:val="34"/>
          <w:szCs w:val="34"/>
          <w:vertAlign w:val="superscript"/>
          <w:rtl/>
        </w:rPr>
        <w:t xml:space="preserve"> (</w:t>
      </w:r>
      <w:r w:rsidRPr="00B70C9F">
        <w:rPr>
          <w:sz w:val="34"/>
          <w:szCs w:val="34"/>
          <w:vertAlign w:val="superscript"/>
          <w:rtl/>
        </w:rPr>
        <w:footnoteReference w:id="876"/>
      </w:r>
      <w:r w:rsidRPr="00B70C9F">
        <w:rPr>
          <w:sz w:val="34"/>
          <w:szCs w:val="34"/>
          <w:vertAlign w:val="superscript"/>
          <w:rtl/>
        </w:rPr>
        <w:t>)</w:t>
      </w:r>
      <w:r w:rsidRPr="00B70C9F">
        <w:rPr>
          <w:rFonts w:hAnsi="Courier New" w:hint="cs"/>
          <w:sz w:val="34"/>
          <w:szCs w:val="34"/>
          <w:rtl/>
        </w:rPr>
        <w:t xml:space="preserve"> وعيَّنه بعضهم </w:t>
      </w:r>
      <w:r w:rsidR="00743B0A" w:rsidRPr="00B70C9F">
        <w:rPr>
          <w:rFonts w:hAnsi="Courier New" w:hint="cs"/>
          <w:sz w:val="34"/>
          <w:szCs w:val="34"/>
          <w:rtl/>
        </w:rPr>
        <w:t>قال الراغب</w:t>
      </w:r>
      <w:r w:rsidR="00B70C9F">
        <w:rPr>
          <w:rFonts w:hAnsi="Courier New" w:hint="cs"/>
          <w:sz w:val="34"/>
          <w:szCs w:val="34"/>
          <w:rtl/>
        </w:rPr>
        <w:t>:</w:t>
      </w:r>
      <w:r w:rsidR="00743B0A" w:rsidRPr="00B70C9F">
        <w:rPr>
          <w:rFonts w:hAnsi="Courier New" w:hint="cs"/>
          <w:sz w:val="34"/>
          <w:szCs w:val="34"/>
          <w:rtl/>
        </w:rPr>
        <w:t xml:space="preserve"> ((وقوله</w:t>
      </w:r>
      <w:r w:rsidR="00B70C9F">
        <w:rPr>
          <w:rFonts w:hAnsi="Courier New" w:hint="cs"/>
          <w:sz w:val="34"/>
          <w:szCs w:val="34"/>
          <w:rtl/>
        </w:rPr>
        <w:t>:</w:t>
      </w:r>
      <w:r w:rsidR="00743B0A" w:rsidRPr="00B70C9F">
        <w:rPr>
          <w:rFonts w:hAnsi="Courier New" w:hint="cs"/>
          <w:sz w:val="34"/>
          <w:szCs w:val="34"/>
          <w:rtl/>
        </w:rPr>
        <w:t xml:space="preserve"> </w:t>
      </w:r>
      <w:r w:rsidR="00743B0A" w:rsidRPr="00B70C9F">
        <w:rPr>
          <w:rFonts w:hint="cs"/>
          <w:sz w:val="34"/>
          <w:szCs w:val="34"/>
          <w:rtl/>
        </w:rPr>
        <w:t>(</w:t>
      </w:r>
      <w:r w:rsidR="00743B0A" w:rsidRPr="00B70C9F">
        <w:rPr>
          <w:rFonts w:hAnsi="Courier New"/>
          <w:sz w:val="34"/>
          <w:szCs w:val="34"/>
          <w:rtl/>
        </w:rPr>
        <w:t>أَفَلَمْ يَيْأَسِ الَّذِينَ آمَنُواْ</w:t>
      </w:r>
      <w:r w:rsidR="00743B0A" w:rsidRPr="00B70C9F">
        <w:rPr>
          <w:rFonts w:hAnsi="Courier New" w:hint="cs"/>
          <w:sz w:val="34"/>
          <w:szCs w:val="34"/>
          <w:rtl/>
        </w:rPr>
        <w:t>) قيل م</w:t>
      </w:r>
      <w:r w:rsidR="002D31B3" w:rsidRPr="00B70C9F">
        <w:rPr>
          <w:rFonts w:hAnsi="Courier New" w:hint="cs"/>
          <w:sz w:val="34"/>
          <w:szCs w:val="34"/>
          <w:rtl/>
        </w:rPr>
        <w:t>ع</w:t>
      </w:r>
      <w:r w:rsidR="00743B0A" w:rsidRPr="00B70C9F">
        <w:rPr>
          <w:rFonts w:hAnsi="Courier New" w:hint="cs"/>
          <w:sz w:val="34"/>
          <w:szCs w:val="34"/>
          <w:rtl/>
        </w:rPr>
        <w:t>ناه</w:t>
      </w:r>
      <w:r w:rsidR="00B70C9F">
        <w:rPr>
          <w:rFonts w:hAnsi="Courier New" w:hint="cs"/>
          <w:sz w:val="34"/>
          <w:szCs w:val="34"/>
          <w:rtl/>
        </w:rPr>
        <w:t>:</w:t>
      </w:r>
      <w:r w:rsidR="00743B0A" w:rsidRPr="00B70C9F">
        <w:rPr>
          <w:rFonts w:hAnsi="Courier New" w:hint="cs"/>
          <w:sz w:val="34"/>
          <w:szCs w:val="34"/>
          <w:rtl/>
        </w:rPr>
        <w:t xml:space="preserve"> أفلم يعلموا</w:t>
      </w:r>
      <w:r w:rsidR="00B70C9F">
        <w:rPr>
          <w:rFonts w:hAnsi="Courier New" w:hint="cs"/>
          <w:sz w:val="34"/>
          <w:szCs w:val="34"/>
          <w:rtl/>
        </w:rPr>
        <w:t>،</w:t>
      </w:r>
      <w:r w:rsidR="00743B0A" w:rsidRPr="00B70C9F">
        <w:rPr>
          <w:rFonts w:hAnsi="Courier New" w:hint="cs"/>
          <w:sz w:val="34"/>
          <w:szCs w:val="34"/>
          <w:rtl/>
        </w:rPr>
        <w:t xml:space="preserve"> ولم يرد أنَّ اليأس موضوع في كلامهم للعلم</w:t>
      </w:r>
      <w:r w:rsidR="00B70C9F">
        <w:rPr>
          <w:rFonts w:hAnsi="Courier New" w:hint="cs"/>
          <w:sz w:val="34"/>
          <w:szCs w:val="34"/>
          <w:rtl/>
        </w:rPr>
        <w:t>،</w:t>
      </w:r>
      <w:r w:rsidR="00743B0A" w:rsidRPr="00B70C9F">
        <w:rPr>
          <w:rFonts w:hAnsi="Courier New" w:hint="cs"/>
          <w:sz w:val="34"/>
          <w:szCs w:val="34"/>
          <w:rtl/>
        </w:rPr>
        <w:t xml:space="preserve"> وإنَّما </w:t>
      </w:r>
      <w:r w:rsidR="00743B0A" w:rsidRPr="00B70C9F">
        <w:rPr>
          <w:rFonts w:hAnsi="Courier New" w:hint="cs"/>
          <w:sz w:val="34"/>
          <w:szCs w:val="34"/>
          <w:rtl/>
        </w:rPr>
        <w:lastRenderedPageBreak/>
        <w:t>قُصِد أنَّ يأْس الذين آمنوا من ذلك يقتضي أن يحصل بعد العلم بانتفاء ذلك</w:t>
      </w:r>
      <w:r w:rsidR="00B70C9F">
        <w:rPr>
          <w:rFonts w:hAnsi="Courier New" w:hint="cs"/>
          <w:sz w:val="34"/>
          <w:szCs w:val="34"/>
          <w:rtl/>
        </w:rPr>
        <w:t>،</w:t>
      </w:r>
      <w:r w:rsidR="00743B0A" w:rsidRPr="00B70C9F">
        <w:rPr>
          <w:rFonts w:hAnsi="Courier New" w:hint="cs"/>
          <w:sz w:val="34"/>
          <w:szCs w:val="34"/>
          <w:rtl/>
        </w:rPr>
        <w:t xml:space="preserve"> فإذاً ثبوت يأسهم يقتضي ثبوت حصول علمهم))</w:t>
      </w:r>
      <w:r w:rsidR="00743B0A" w:rsidRPr="00B70C9F">
        <w:rPr>
          <w:sz w:val="34"/>
          <w:szCs w:val="34"/>
          <w:vertAlign w:val="superscript"/>
          <w:rtl/>
        </w:rPr>
        <w:t xml:space="preserve"> (</w:t>
      </w:r>
      <w:r w:rsidR="00743B0A" w:rsidRPr="00B70C9F">
        <w:rPr>
          <w:sz w:val="34"/>
          <w:szCs w:val="34"/>
          <w:vertAlign w:val="superscript"/>
          <w:rtl/>
        </w:rPr>
        <w:footnoteReference w:id="877"/>
      </w:r>
      <w:r w:rsidR="00743B0A" w:rsidRPr="00B70C9F">
        <w:rPr>
          <w:sz w:val="34"/>
          <w:szCs w:val="34"/>
          <w:vertAlign w:val="superscript"/>
          <w:rtl/>
        </w:rPr>
        <w:t>)</w:t>
      </w:r>
      <w:r w:rsidR="00743B0A" w:rsidRPr="00B70C9F">
        <w:rPr>
          <w:rFonts w:hAnsi="Courier New" w:hint="cs"/>
          <w:sz w:val="34"/>
          <w:szCs w:val="34"/>
          <w:rtl/>
        </w:rPr>
        <w:t xml:space="preserve"> </w:t>
      </w:r>
    </w:p>
    <w:p w:rsidR="005B1752" w:rsidRPr="00B70C9F" w:rsidRDefault="005322DD" w:rsidP="005B1752">
      <w:pPr>
        <w:pStyle w:val="a5"/>
        <w:ind w:firstLine="720"/>
        <w:jc w:val="lowKashida"/>
        <w:rPr>
          <w:rFonts w:hAnsi="Courier New"/>
          <w:sz w:val="34"/>
          <w:szCs w:val="34"/>
          <w:rtl/>
        </w:rPr>
      </w:pPr>
      <w:r w:rsidRPr="00B70C9F">
        <w:rPr>
          <w:rFonts w:hAnsi="Courier New" w:hint="cs"/>
          <w:sz w:val="34"/>
          <w:szCs w:val="34"/>
          <w:rtl/>
        </w:rPr>
        <w:t>وابن الجوزي نفسه الذي عيَّن في النزهة والمنتخب جعل اليأس في الشاهد المذكور بمعنى العلم</w:t>
      </w:r>
      <w:r w:rsidRPr="00B70C9F">
        <w:rPr>
          <w:sz w:val="34"/>
          <w:szCs w:val="34"/>
          <w:vertAlign w:val="superscript"/>
          <w:rtl/>
        </w:rPr>
        <w:t>(</w:t>
      </w:r>
      <w:r w:rsidRPr="00B70C9F">
        <w:rPr>
          <w:sz w:val="34"/>
          <w:szCs w:val="34"/>
          <w:vertAlign w:val="superscript"/>
          <w:rtl/>
        </w:rPr>
        <w:footnoteReference w:id="878"/>
      </w:r>
      <w:r w:rsidRPr="00B70C9F">
        <w:rPr>
          <w:sz w:val="34"/>
          <w:szCs w:val="34"/>
          <w:vertAlign w:val="superscript"/>
          <w:rtl/>
        </w:rPr>
        <w:t>)</w:t>
      </w:r>
      <w:r w:rsidRPr="00B70C9F">
        <w:rPr>
          <w:rFonts w:hAnsi="Courier New" w:hint="cs"/>
          <w:sz w:val="34"/>
          <w:szCs w:val="34"/>
          <w:rtl/>
        </w:rPr>
        <w:t xml:space="preserve"> قال في تفسيره</w:t>
      </w:r>
      <w:r w:rsidR="00B70C9F">
        <w:rPr>
          <w:rFonts w:hAnsi="Courier New" w:hint="cs"/>
          <w:sz w:val="34"/>
          <w:szCs w:val="34"/>
          <w:rtl/>
        </w:rPr>
        <w:t>:</w:t>
      </w:r>
      <w:r w:rsidRPr="00B70C9F">
        <w:rPr>
          <w:rFonts w:hAnsi="Courier New" w:hint="cs"/>
          <w:sz w:val="34"/>
          <w:szCs w:val="34"/>
          <w:rtl/>
        </w:rPr>
        <w:t xml:space="preserve"> ((وفيه أربعة أقوال</w:t>
      </w:r>
      <w:r w:rsidR="00B70C9F">
        <w:rPr>
          <w:rFonts w:hAnsi="Courier New" w:hint="cs"/>
          <w:sz w:val="34"/>
          <w:szCs w:val="34"/>
          <w:rtl/>
        </w:rPr>
        <w:t>،</w:t>
      </w:r>
      <w:r w:rsidRPr="00B70C9F">
        <w:rPr>
          <w:rFonts w:hAnsi="Courier New" w:hint="cs"/>
          <w:sz w:val="34"/>
          <w:szCs w:val="34"/>
          <w:rtl/>
        </w:rPr>
        <w:t xml:space="preserve"> أحدها</w:t>
      </w:r>
      <w:r w:rsidR="00B70C9F">
        <w:rPr>
          <w:rFonts w:hAnsi="Courier New" w:hint="cs"/>
          <w:sz w:val="34"/>
          <w:szCs w:val="34"/>
          <w:rtl/>
        </w:rPr>
        <w:t>:</w:t>
      </w:r>
      <w:r w:rsidRPr="00B70C9F">
        <w:rPr>
          <w:rFonts w:hAnsi="Courier New" w:hint="cs"/>
          <w:sz w:val="34"/>
          <w:szCs w:val="34"/>
          <w:rtl/>
        </w:rPr>
        <w:t xml:space="preserve"> أفلم يتبيَّن</w:t>
      </w:r>
      <w:r w:rsidR="00B70C9F">
        <w:rPr>
          <w:rFonts w:hAnsi="Courier New" w:hint="cs"/>
          <w:sz w:val="34"/>
          <w:szCs w:val="34"/>
          <w:rtl/>
        </w:rPr>
        <w:t>،</w:t>
      </w:r>
      <w:r w:rsidRPr="00B70C9F">
        <w:rPr>
          <w:rFonts w:hAnsi="Courier New" w:hint="cs"/>
          <w:sz w:val="34"/>
          <w:szCs w:val="34"/>
          <w:rtl/>
        </w:rPr>
        <w:t xml:space="preserve"> والثاني</w:t>
      </w:r>
      <w:r w:rsidR="00B70C9F">
        <w:rPr>
          <w:rFonts w:hAnsi="Courier New" w:hint="cs"/>
          <w:sz w:val="34"/>
          <w:szCs w:val="34"/>
          <w:rtl/>
        </w:rPr>
        <w:t>:</w:t>
      </w:r>
      <w:r w:rsidRPr="00B70C9F">
        <w:rPr>
          <w:rFonts w:hAnsi="Courier New" w:hint="cs"/>
          <w:sz w:val="34"/>
          <w:szCs w:val="34"/>
          <w:rtl/>
        </w:rPr>
        <w:t xml:space="preserve"> أفلم يعلم</w:t>
      </w:r>
      <w:r w:rsidR="00B70C9F">
        <w:rPr>
          <w:rFonts w:hAnsi="Courier New" w:hint="cs"/>
          <w:sz w:val="34"/>
          <w:szCs w:val="34"/>
          <w:rtl/>
        </w:rPr>
        <w:t>،</w:t>
      </w:r>
      <w:r w:rsidRPr="00B70C9F">
        <w:rPr>
          <w:rFonts w:hAnsi="Courier New" w:hint="cs"/>
          <w:sz w:val="34"/>
          <w:szCs w:val="34"/>
          <w:rtl/>
        </w:rPr>
        <w:t xml:space="preserve"> والثالث</w:t>
      </w:r>
      <w:r w:rsidR="00B70C9F">
        <w:rPr>
          <w:rFonts w:hAnsi="Courier New" w:hint="cs"/>
          <w:sz w:val="34"/>
          <w:szCs w:val="34"/>
          <w:rtl/>
        </w:rPr>
        <w:t>:</w:t>
      </w:r>
      <w:r w:rsidRPr="00B70C9F">
        <w:rPr>
          <w:rFonts w:hAnsi="Courier New" w:hint="cs"/>
          <w:sz w:val="34"/>
          <w:szCs w:val="34"/>
          <w:rtl/>
        </w:rPr>
        <w:t xml:space="preserve"> </w:t>
      </w:r>
      <w:r w:rsidR="005B1752" w:rsidRPr="00B70C9F">
        <w:rPr>
          <w:rFonts w:hAnsi="Courier New" w:hint="cs"/>
          <w:sz w:val="34"/>
          <w:szCs w:val="34"/>
          <w:rtl/>
        </w:rPr>
        <w:t>أنَّ المعنى</w:t>
      </w:r>
      <w:r w:rsidR="00B70C9F">
        <w:rPr>
          <w:rFonts w:hAnsi="Courier New" w:hint="cs"/>
          <w:sz w:val="34"/>
          <w:szCs w:val="34"/>
          <w:rtl/>
        </w:rPr>
        <w:t>:</w:t>
      </w:r>
      <w:r w:rsidR="005B1752" w:rsidRPr="00B70C9F">
        <w:rPr>
          <w:rFonts w:hAnsi="Courier New" w:hint="cs"/>
          <w:sz w:val="34"/>
          <w:szCs w:val="34"/>
          <w:rtl/>
        </w:rPr>
        <w:t xml:space="preserve"> قد يئس الذين آمنوا أن يهدوا واحدًا</w:t>
      </w:r>
      <w:r w:rsidR="00B70C9F">
        <w:rPr>
          <w:rFonts w:hAnsi="Courier New" w:hint="cs"/>
          <w:sz w:val="34"/>
          <w:szCs w:val="34"/>
          <w:rtl/>
        </w:rPr>
        <w:t>،</w:t>
      </w:r>
      <w:r w:rsidR="005B1752" w:rsidRPr="00B70C9F">
        <w:rPr>
          <w:rFonts w:hAnsi="Courier New" w:hint="cs"/>
          <w:sz w:val="34"/>
          <w:szCs w:val="34"/>
          <w:rtl/>
        </w:rPr>
        <w:t xml:space="preserve"> والرابع</w:t>
      </w:r>
      <w:r w:rsidR="00B70C9F">
        <w:rPr>
          <w:rFonts w:hAnsi="Courier New" w:hint="cs"/>
          <w:sz w:val="34"/>
          <w:szCs w:val="34"/>
          <w:rtl/>
        </w:rPr>
        <w:t>:</w:t>
      </w:r>
      <w:r w:rsidR="005B1752" w:rsidRPr="00B70C9F">
        <w:rPr>
          <w:rFonts w:hAnsi="Courier New" w:hint="cs"/>
          <w:sz w:val="34"/>
          <w:szCs w:val="34"/>
          <w:rtl/>
        </w:rPr>
        <w:t xml:space="preserve"> أفلم ييأس الذين آمنوا أن يؤمن هؤلاء المشركون))</w:t>
      </w:r>
      <w:r w:rsidRPr="00B70C9F">
        <w:rPr>
          <w:rFonts w:hAnsi="Courier New" w:hint="cs"/>
          <w:sz w:val="34"/>
          <w:szCs w:val="34"/>
          <w:rtl/>
        </w:rPr>
        <w:t xml:space="preserve"> </w:t>
      </w:r>
      <w:r w:rsidR="005B1752" w:rsidRPr="00B70C9F">
        <w:rPr>
          <w:sz w:val="34"/>
          <w:szCs w:val="34"/>
          <w:vertAlign w:val="superscript"/>
          <w:rtl/>
        </w:rPr>
        <w:t>(</w:t>
      </w:r>
      <w:r w:rsidR="005B1752" w:rsidRPr="00B70C9F">
        <w:rPr>
          <w:sz w:val="34"/>
          <w:szCs w:val="34"/>
          <w:vertAlign w:val="superscript"/>
          <w:rtl/>
        </w:rPr>
        <w:footnoteReference w:id="879"/>
      </w:r>
      <w:r w:rsidR="005B1752" w:rsidRPr="00B70C9F">
        <w:rPr>
          <w:sz w:val="34"/>
          <w:szCs w:val="34"/>
          <w:vertAlign w:val="superscript"/>
          <w:rtl/>
        </w:rPr>
        <w:t>)</w:t>
      </w:r>
      <w:r w:rsidR="005B1752" w:rsidRPr="00B70C9F">
        <w:rPr>
          <w:rFonts w:hAnsi="Courier New" w:hint="cs"/>
          <w:sz w:val="34"/>
          <w:szCs w:val="34"/>
          <w:rtl/>
        </w:rPr>
        <w:t xml:space="preserve"> فابن الجوزي لمَّا جعل لليأس هذه الاحتمالات الأربعة فهذا يعني أنَّه أخرجه من باب الوجوه وأدخله في باب التفسير</w:t>
      </w:r>
      <w:r w:rsidR="00B70C9F">
        <w:rPr>
          <w:rFonts w:hAnsi="Courier New" w:hint="cs"/>
          <w:sz w:val="34"/>
          <w:szCs w:val="34"/>
          <w:rtl/>
        </w:rPr>
        <w:t>،</w:t>
      </w:r>
      <w:r w:rsidR="005B1752" w:rsidRPr="00B70C9F">
        <w:rPr>
          <w:rFonts w:hAnsi="Courier New" w:hint="cs"/>
          <w:sz w:val="34"/>
          <w:szCs w:val="34"/>
          <w:rtl/>
        </w:rPr>
        <w:t xml:space="preserve"> أي</w:t>
      </w:r>
      <w:r w:rsidR="00B70C9F">
        <w:rPr>
          <w:rFonts w:hAnsi="Courier New" w:hint="cs"/>
          <w:sz w:val="34"/>
          <w:szCs w:val="34"/>
          <w:rtl/>
        </w:rPr>
        <w:t>:</w:t>
      </w:r>
      <w:r w:rsidR="005B1752" w:rsidRPr="00B70C9F">
        <w:rPr>
          <w:rFonts w:hAnsi="Courier New" w:hint="cs"/>
          <w:sz w:val="34"/>
          <w:szCs w:val="34"/>
          <w:rtl/>
        </w:rPr>
        <w:t xml:space="preserve"> أنَّ الوجه الذي قال به في باب الوجوه أبطله في باب التفسير</w:t>
      </w:r>
      <w:r w:rsidR="00B70C9F">
        <w:rPr>
          <w:rFonts w:hAnsi="Courier New" w:hint="cs"/>
          <w:sz w:val="34"/>
          <w:szCs w:val="34"/>
          <w:rtl/>
        </w:rPr>
        <w:t>.</w:t>
      </w:r>
    </w:p>
    <w:p w:rsidR="001C3358" w:rsidRPr="00B70C9F" w:rsidRDefault="00131465" w:rsidP="001F0E5F">
      <w:pPr>
        <w:pStyle w:val="a5"/>
        <w:ind w:firstLine="720"/>
        <w:jc w:val="lowKashida"/>
        <w:rPr>
          <w:rFonts w:hAnsi="Courier New"/>
          <w:sz w:val="34"/>
          <w:szCs w:val="34"/>
          <w:rtl/>
        </w:rPr>
      </w:pPr>
      <w:r w:rsidRPr="00B70C9F">
        <w:rPr>
          <w:rFonts w:hAnsi="Courier New" w:hint="cs"/>
          <w:sz w:val="34"/>
          <w:szCs w:val="34"/>
          <w:rtl/>
        </w:rPr>
        <w:t>وقد قلتُ مرارًا أنَّ اللفظ القرآني لا يطابق معناه إلاَّ اللفظ نفسه</w:t>
      </w:r>
      <w:r w:rsidR="00B70C9F">
        <w:rPr>
          <w:rFonts w:hAnsi="Courier New" w:hint="cs"/>
          <w:sz w:val="34"/>
          <w:szCs w:val="34"/>
          <w:rtl/>
        </w:rPr>
        <w:t>،</w:t>
      </w:r>
      <w:r w:rsidR="00145025" w:rsidRPr="00B70C9F">
        <w:rPr>
          <w:rFonts w:hAnsi="Courier New" w:hint="cs"/>
          <w:sz w:val="34"/>
          <w:szCs w:val="34"/>
          <w:rtl/>
        </w:rPr>
        <w:t xml:space="preserve"> والقرآن الكريم </w:t>
      </w:r>
      <w:r w:rsidR="00984EC7" w:rsidRPr="00B70C9F">
        <w:rPr>
          <w:rFonts w:hAnsi="Courier New" w:hint="cs"/>
          <w:sz w:val="34"/>
          <w:szCs w:val="34"/>
          <w:rtl/>
        </w:rPr>
        <w:t>لو أراد معنى العلم لعبَّر عنه بلفظه  وقال</w:t>
      </w:r>
      <w:r w:rsidR="00B70C9F">
        <w:rPr>
          <w:rFonts w:hAnsi="Courier New" w:hint="cs"/>
          <w:sz w:val="34"/>
          <w:szCs w:val="34"/>
          <w:rtl/>
        </w:rPr>
        <w:t>:</w:t>
      </w:r>
      <w:r w:rsidR="00984EC7" w:rsidRPr="00B70C9F">
        <w:rPr>
          <w:rFonts w:hAnsi="Courier New" w:hint="cs"/>
          <w:sz w:val="34"/>
          <w:szCs w:val="34"/>
          <w:rtl/>
        </w:rPr>
        <w:t xml:space="preserve"> أفلم يعلم الذين آمنوا</w:t>
      </w:r>
      <w:r w:rsidR="00B70C9F">
        <w:rPr>
          <w:rFonts w:hAnsi="Courier New" w:hint="cs"/>
          <w:sz w:val="34"/>
          <w:szCs w:val="34"/>
          <w:rtl/>
        </w:rPr>
        <w:t>،</w:t>
      </w:r>
      <w:r w:rsidR="00984EC7" w:rsidRPr="00B70C9F">
        <w:rPr>
          <w:rFonts w:hAnsi="Courier New" w:hint="cs"/>
          <w:sz w:val="34"/>
          <w:szCs w:val="34"/>
          <w:rtl/>
        </w:rPr>
        <w:t xml:space="preserve"> ولكن لمَّا أراد معنى اليأس استعمل لفظه وقال</w:t>
      </w:r>
      <w:r w:rsidR="00B70C9F">
        <w:rPr>
          <w:rFonts w:hAnsi="Courier New" w:hint="cs"/>
          <w:sz w:val="34"/>
          <w:szCs w:val="34"/>
          <w:rtl/>
        </w:rPr>
        <w:t>:</w:t>
      </w:r>
      <w:r w:rsidR="00145025" w:rsidRPr="00B70C9F">
        <w:rPr>
          <w:rFonts w:hAnsi="Courier New" w:hint="cs"/>
          <w:sz w:val="34"/>
          <w:szCs w:val="34"/>
          <w:rtl/>
        </w:rPr>
        <w:t xml:space="preserve"> </w:t>
      </w:r>
      <w:r w:rsidR="00145025" w:rsidRPr="00B70C9F">
        <w:rPr>
          <w:rFonts w:hint="cs"/>
          <w:sz w:val="34"/>
          <w:szCs w:val="34"/>
          <w:rtl/>
        </w:rPr>
        <w:t>(</w:t>
      </w:r>
      <w:r w:rsidR="00145025" w:rsidRPr="00B70C9F">
        <w:rPr>
          <w:rFonts w:hAnsi="Courier New"/>
          <w:sz w:val="34"/>
          <w:szCs w:val="34"/>
          <w:rtl/>
        </w:rPr>
        <w:t>أَفَلَمْ يَيْأَسِ الَّذِينَ آمَنُواْ</w:t>
      </w:r>
      <w:r w:rsidR="00145025" w:rsidRPr="00B70C9F">
        <w:rPr>
          <w:rFonts w:hAnsi="Courier New" w:hint="cs"/>
          <w:sz w:val="34"/>
          <w:szCs w:val="34"/>
          <w:rtl/>
        </w:rPr>
        <w:t>)</w:t>
      </w:r>
      <w:r w:rsidR="00EB3760" w:rsidRPr="00B70C9F">
        <w:rPr>
          <w:rFonts w:hAnsi="Courier New" w:hint="cs"/>
          <w:sz w:val="34"/>
          <w:szCs w:val="34"/>
          <w:rtl/>
        </w:rPr>
        <w:t xml:space="preserve"> </w:t>
      </w:r>
      <w:r w:rsidR="00984EC7" w:rsidRPr="00B70C9F">
        <w:rPr>
          <w:rFonts w:hAnsi="Courier New" w:hint="cs"/>
          <w:sz w:val="34"/>
          <w:szCs w:val="34"/>
          <w:rtl/>
        </w:rPr>
        <w:t>وينبغي أن لا يشك باحث بأنَّ وجه العلم مختلق ولو أجمع عليه أهل اللغة والتفسير</w:t>
      </w:r>
      <w:r w:rsidR="00B70C9F">
        <w:rPr>
          <w:rFonts w:hAnsi="Courier New" w:hint="cs"/>
          <w:sz w:val="34"/>
          <w:szCs w:val="34"/>
          <w:rtl/>
        </w:rPr>
        <w:t>،</w:t>
      </w:r>
      <w:r w:rsidR="00984EC7" w:rsidRPr="00B70C9F">
        <w:rPr>
          <w:rFonts w:hAnsi="Courier New" w:hint="cs"/>
          <w:sz w:val="34"/>
          <w:szCs w:val="34"/>
          <w:rtl/>
        </w:rPr>
        <w:t xml:space="preserve"> والدليل على ذلك  أنَّه لو سُئل كل الذين قالوا به</w:t>
      </w:r>
      <w:r w:rsidR="00B70C9F">
        <w:rPr>
          <w:rFonts w:hAnsi="Courier New" w:hint="cs"/>
          <w:sz w:val="34"/>
          <w:szCs w:val="34"/>
          <w:rtl/>
        </w:rPr>
        <w:t>:</w:t>
      </w:r>
      <w:r w:rsidR="00984EC7" w:rsidRPr="00B70C9F">
        <w:rPr>
          <w:rFonts w:hAnsi="Courier New" w:hint="cs"/>
          <w:sz w:val="34"/>
          <w:szCs w:val="34"/>
          <w:rtl/>
        </w:rPr>
        <w:t xml:space="preserve"> لِمَ عبَّر القرآن الكريم عن العلم بلفظ اليأس ولم يعبِّر عنه بلفظه ؟ لما استطاعوا الإجابة إلاَّ بأحد أمرين</w:t>
      </w:r>
      <w:r w:rsidR="00B70C9F">
        <w:rPr>
          <w:rFonts w:hAnsi="Courier New" w:hint="cs"/>
          <w:b/>
          <w:bCs/>
          <w:sz w:val="34"/>
          <w:szCs w:val="34"/>
          <w:rtl/>
        </w:rPr>
        <w:t>:</w:t>
      </w:r>
      <w:r w:rsidR="00984EC7" w:rsidRPr="00B70C9F">
        <w:rPr>
          <w:rFonts w:hAnsi="Courier New" w:hint="cs"/>
          <w:b/>
          <w:bCs/>
          <w:sz w:val="34"/>
          <w:szCs w:val="34"/>
          <w:rtl/>
        </w:rPr>
        <w:t xml:space="preserve"> </w:t>
      </w:r>
      <w:r w:rsidR="00984EC7" w:rsidRPr="00B70C9F">
        <w:rPr>
          <w:rFonts w:hAnsi="Courier New" w:hint="cs"/>
          <w:sz w:val="34"/>
          <w:szCs w:val="34"/>
          <w:rtl/>
        </w:rPr>
        <w:t>إمَّا أن يدعوا بأنَّ القرآن الكريم ألحن فعبَّر عن المعنى بغير لفظه</w:t>
      </w:r>
      <w:r w:rsidR="00B70C9F">
        <w:rPr>
          <w:rFonts w:hAnsi="Courier New" w:hint="cs"/>
          <w:sz w:val="34"/>
          <w:szCs w:val="34"/>
          <w:rtl/>
        </w:rPr>
        <w:t>،</w:t>
      </w:r>
      <w:r w:rsidR="00984EC7" w:rsidRPr="00B70C9F">
        <w:rPr>
          <w:rFonts w:hAnsi="Courier New" w:hint="cs"/>
          <w:sz w:val="34"/>
          <w:szCs w:val="34"/>
          <w:rtl/>
        </w:rPr>
        <w:t xml:space="preserve"> ووضع اللفظ في غير موضعه</w:t>
      </w:r>
      <w:r w:rsidR="00B70C9F">
        <w:rPr>
          <w:rFonts w:hAnsi="Courier New" w:hint="cs"/>
          <w:sz w:val="34"/>
          <w:szCs w:val="34"/>
          <w:rtl/>
        </w:rPr>
        <w:t>،</w:t>
      </w:r>
      <w:r w:rsidR="00984EC7" w:rsidRPr="00B70C9F">
        <w:rPr>
          <w:rFonts w:hAnsi="Courier New" w:hint="cs"/>
          <w:sz w:val="34"/>
          <w:szCs w:val="34"/>
          <w:rtl/>
        </w:rPr>
        <w:t xml:space="preserve"> وهذا ما لا</w:t>
      </w:r>
      <w:r w:rsidR="00265A27" w:rsidRPr="00B70C9F">
        <w:rPr>
          <w:rFonts w:hAnsi="Courier New" w:hint="cs"/>
          <w:sz w:val="34"/>
          <w:szCs w:val="34"/>
          <w:rtl/>
        </w:rPr>
        <w:t xml:space="preserve"> </w:t>
      </w:r>
      <w:r w:rsidR="00984EC7" w:rsidRPr="00B70C9F">
        <w:rPr>
          <w:rFonts w:hAnsi="Courier New" w:hint="cs"/>
          <w:sz w:val="34"/>
          <w:szCs w:val="34"/>
          <w:rtl/>
        </w:rPr>
        <w:t>يستطيع أحد أن يدعيه</w:t>
      </w:r>
      <w:r w:rsidR="00B70C9F">
        <w:rPr>
          <w:rFonts w:hAnsi="Courier New" w:hint="cs"/>
          <w:sz w:val="34"/>
          <w:szCs w:val="34"/>
          <w:rtl/>
        </w:rPr>
        <w:t>،</w:t>
      </w:r>
      <w:r w:rsidR="00984EC7" w:rsidRPr="00B70C9F">
        <w:rPr>
          <w:rFonts w:hAnsi="Courier New" w:hint="cs"/>
          <w:sz w:val="34"/>
          <w:szCs w:val="34"/>
          <w:rtl/>
        </w:rPr>
        <w:t xml:space="preserve"> لأنَّه ما من أحد يستطيع أن يثبت هذا الادعاء</w:t>
      </w:r>
      <w:r w:rsidR="00B70C9F">
        <w:rPr>
          <w:rFonts w:hAnsi="Courier New" w:hint="cs"/>
          <w:sz w:val="34"/>
          <w:szCs w:val="34"/>
          <w:rtl/>
        </w:rPr>
        <w:t>،</w:t>
      </w:r>
      <w:r w:rsidR="00984EC7" w:rsidRPr="00B70C9F">
        <w:rPr>
          <w:rFonts w:hAnsi="Courier New" w:hint="cs"/>
          <w:sz w:val="34"/>
          <w:szCs w:val="34"/>
          <w:rtl/>
        </w:rPr>
        <w:t xml:space="preserve"> وإمَّا أن يضطروا </w:t>
      </w:r>
      <w:r w:rsidR="00984EC7" w:rsidRPr="00B70C9F">
        <w:rPr>
          <w:rFonts w:hAnsi="Courier New" w:hint="cs"/>
          <w:sz w:val="34"/>
          <w:szCs w:val="34"/>
          <w:rtl/>
        </w:rPr>
        <w:lastRenderedPageBreak/>
        <w:t>للقول بالحقيقة فيجيبوا بأنَّ القرآن الكريم عبَّر عن معنى اليأس بلفظه</w:t>
      </w:r>
      <w:r w:rsidR="00B70C9F">
        <w:rPr>
          <w:rFonts w:hAnsi="Courier New" w:hint="cs"/>
          <w:sz w:val="34"/>
          <w:szCs w:val="34"/>
          <w:rtl/>
        </w:rPr>
        <w:t>؛</w:t>
      </w:r>
      <w:r w:rsidR="00984EC7" w:rsidRPr="00B70C9F">
        <w:rPr>
          <w:rFonts w:hAnsi="Courier New" w:hint="cs"/>
          <w:sz w:val="34"/>
          <w:szCs w:val="34"/>
          <w:rtl/>
        </w:rPr>
        <w:t xml:space="preserve"> لأنَّه أراد معناه</w:t>
      </w:r>
      <w:r w:rsidR="00B70C9F">
        <w:rPr>
          <w:rFonts w:hAnsi="Courier New" w:hint="cs"/>
          <w:sz w:val="34"/>
          <w:szCs w:val="34"/>
          <w:rtl/>
        </w:rPr>
        <w:t>،</w:t>
      </w:r>
      <w:r w:rsidR="00984EC7" w:rsidRPr="00B70C9F">
        <w:rPr>
          <w:rFonts w:hAnsi="Courier New" w:hint="cs"/>
          <w:sz w:val="34"/>
          <w:szCs w:val="34"/>
          <w:rtl/>
        </w:rPr>
        <w:t xml:space="preserve"> ولم يعبِّر عنه بلفظ العلم</w:t>
      </w:r>
      <w:r w:rsidR="00B70C9F">
        <w:rPr>
          <w:rFonts w:hAnsi="Courier New" w:hint="cs"/>
          <w:sz w:val="34"/>
          <w:szCs w:val="34"/>
          <w:rtl/>
        </w:rPr>
        <w:t>؛</w:t>
      </w:r>
      <w:r w:rsidR="00984EC7" w:rsidRPr="00B70C9F">
        <w:rPr>
          <w:rFonts w:hAnsi="Courier New" w:hint="cs"/>
          <w:sz w:val="34"/>
          <w:szCs w:val="34"/>
          <w:rtl/>
        </w:rPr>
        <w:t xml:space="preserve"> لأنَّه ما أراد معنى العلم</w:t>
      </w:r>
      <w:r w:rsidR="00B70C9F">
        <w:rPr>
          <w:rFonts w:hAnsi="Courier New" w:hint="cs"/>
          <w:sz w:val="34"/>
          <w:szCs w:val="34"/>
          <w:rtl/>
        </w:rPr>
        <w:t>،</w:t>
      </w:r>
      <w:r w:rsidR="00984EC7" w:rsidRPr="00B70C9F">
        <w:rPr>
          <w:rFonts w:hAnsi="Courier New" w:hint="cs"/>
          <w:sz w:val="34"/>
          <w:szCs w:val="34"/>
          <w:rtl/>
        </w:rPr>
        <w:t xml:space="preserve"> وهذا هو الحق وما بعد الحق</w:t>
      </w:r>
      <w:r w:rsidR="00984EC7" w:rsidRPr="00B70C9F">
        <w:rPr>
          <w:rFonts w:hAnsi="Courier New" w:hint="cs"/>
          <w:b/>
          <w:bCs/>
          <w:sz w:val="34"/>
          <w:szCs w:val="34"/>
          <w:rtl/>
        </w:rPr>
        <w:t xml:space="preserve"> </w:t>
      </w:r>
      <w:r w:rsidR="00984EC7" w:rsidRPr="00B70C9F">
        <w:rPr>
          <w:rFonts w:hAnsi="Courier New" w:hint="cs"/>
          <w:sz w:val="34"/>
          <w:szCs w:val="34"/>
          <w:rtl/>
        </w:rPr>
        <w:t>إلاَّ الضلال</w:t>
      </w:r>
      <w:r w:rsidR="00B70C9F">
        <w:rPr>
          <w:rFonts w:hAnsi="Courier New" w:hint="cs"/>
          <w:sz w:val="34"/>
          <w:szCs w:val="34"/>
          <w:rtl/>
        </w:rPr>
        <w:t>،</w:t>
      </w:r>
      <w:r w:rsidR="00984EC7" w:rsidRPr="00B70C9F">
        <w:rPr>
          <w:rFonts w:hAnsi="Courier New" w:hint="cs"/>
          <w:b/>
          <w:bCs/>
          <w:sz w:val="34"/>
          <w:szCs w:val="34"/>
          <w:rtl/>
        </w:rPr>
        <w:t xml:space="preserve"> </w:t>
      </w:r>
      <w:r w:rsidR="00984EC7" w:rsidRPr="00B70C9F">
        <w:rPr>
          <w:rFonts w:hAnsi="Courier New" w:hint="cs"/>
          <w:sz w:val="34"/>
          <w:szCs w:val="34"/>
          <w:rtl/>
        </w:rPr>
        <w:t xml:space="preserve">وصفوة القول أنَّ اليأس في الوجه الثاني هو بمعنى الوجه الأول ولا أوجه </w:t>
      </w:r>
    </w:p>
    <w:p w:rsidR="002D63D2" w:rsidRPr="00B70C9F" w:rsidRDefault="002D63D2" w:rsidP="00173C02">
      <w:pPr>
        <w:pStyle w:val="a5"/>
        <w:ind w:firstLine="720"/>
        <w:jc w:val="lowKashida"/>
        <w:rPr>
          <w:sz w:val="34"/>
          <w:szCs w:val="34"/>
          <w:rtl/>
          <w:lang w:bidi="ar-IQ"/>
        </w:rPr>
      </w:pPr>
      <w:r w:rsidRPr="00B70C9F">
        <w:rPr>
          <w:rFonts w:hint="cs"/>
          <w:b/>
          <w:bCs/>
          <w:sz w:val="34"/>
          <w:szCs w:val="34"/>
          <w:rtl/>
        </w:rPr>
        <w:t xml:space="preserve">الطريقة </w:t>
      </w:r>
      <w:r w:rsidR="00AA7908" w:rsidRPr="00B70C9F">
        <w:rPr>
          <w:rFonts w:hint="cs"/>
          <w:b/>
          <w:bCs/>
          <w:sz w:val="34"/>
          <w:szCs w:val="34"/>
          <w:rtl/>
        </w:rPr>
        <w:t>الثانية عشرة</w:t>
      </w:r>
      <w:r w:rsidR="00B70C9F">
        <w:rPr>
          <w:rFonts w:hint="cs"/>
          <w:b/>
          <w:bCs/>
          <w:sz w:val="34"/>
          <w:szCs w:val="34"/>
          <w:rtl/>
        </w:rPr>
        <w:t>،</w:t>
      </w:r>
      <w:r w:rsidRPr="00B70C9F">
        <w:rPr>
          <w:rFonts w:hint="cs"/>
          <w:b/>
          <w:bCs/>
          <w:sz w:val="34"/>
          <w:szCs w:val="34"/>
          <w:rtl/>
        </w:rPr>
        <w:t xml:space="preserve"> التغليب</w:t>
      </w:r>
      <w:r w:rsidR="00B70C9F">
        <w:rPr>
          <w:rFonts w:hint="cs"/>
          <w:sz w:val="34"/>
          <w:szCs w:val="34"/>
          <w:rtl/>
        </w:rPr>
        <w:t>:</w:t>
      </w:r>
      <w:r w:rsidR="00370825" w:rsidRPr="00B70C9F">
        <w:rPr>
          <w:rFonts w:hint="cs"/>
          <w:sz w:val="34"/>
          <w:szCs w:val="34"/>
          <w:rtl/>
        </w:rPr>
        <w:t xml:space="preserve"> من أمثلتها أوجه اللفظ الآتي</w:t>
      </w:r>
      <w:r w:rsidR="00B70C9F">
        <w:rPr>
          <w:rFonts w:hint="cs"/>
          <w:sz w:val="34"/>
          <w:szCs w:val="34"/>
          <w:rtl/>
        </w:rPr>
        <w:t>:</w:t>
      </w:r>
      <w:r w:rsidRPr="00B70C9F">
        <w:rPr>
          <w:rFonts w:hint="cs"/>
          <w:sz w:val="34"/>
          <w:szCs w:val="34"/>
          <w:rtl/>
        </w:rPr>
        <w:t xml:space="preserve"> </w:t>
      </w:r>
      <w:r w:rsidRPr="00B70C9F">
        <w:rPr>
          <w:rFonts w:hint="cs"/>
          <w:sz w:val="34"/>
          <w:szCs w:val="34"/>
          <w:rtl/>
          <w:lang w:bidi="ar-IQ"/>
        </w:rPr>
        <w:t xml:space="preserve">                               </w:t>
      </w:r>
    </w:p>
    <w:p w:rsidR="002D63D2" w:rsidRPr="00B70C9F" w:rsidRDefault="002D63D2" w:rsidP="002D63D2">
      <w:pPr>
        <w:ind w:firstLine="720"/>
        <w:jc w:val="both"/>
        <w:rPr>
          <w:rFonts w:cs="Traditional Arabic"/>
          <w:sz w:val="34"/>
          <w:szCs w:val="34"/>
          <w:rtl/>
        </w:rPr>
      </w:pPr>
      <w:r w:rsidRPr="00B70C9F">
        <w:rPr>
          <w:rFonts w:cs="Traditional Arabic" w:hint="cs"/>
          <w:sz w:val="34"/>
          <w:szCs w:val="34"/>
          <w:rtl/>
        </w:rPr>
        <w:t>1</w:t>
      </w:r>
      <w:r w:rsidRPr="00B70C9F">
        <w:rPr>
          <w:rFonts w:cs="Traditional Arabic" w:hint="cs"/>
          <w:b/>
          <w:bCs/>
          <w:sz w:val="34"/>
          <w:szCs w:val="34"/>
          <w:rtl/>
        </w:rPr>
        <w:t>-الأب</w:t>
      </w:r>
      <w:r w:rsidR="00B70C9F">
        <w:rPr>
          <w:rFonts w:cs="Traditional Arabic" w:hint="cs"/>
          <w:b/>
          <w:bCs/>
          <w:sz w:val="34"/>
          <w:szCs w:val="34"/>
          <w:rtl/>
        </w:rPr>
        <w:t>:</w:t>
      </w:r>
      <w:r w:rsidRPr="00B70C9F">
        <w:rPr>
          <w:rFonts w:cs="Traditional Arabic" w:hint="cs"/>
          <w:b/>
          <w:bCs/>
          <w:sz w:val="34"/>
          <w:szCs w:val="34"/>
          <w:rtl/>
        </w:rPr>
        <w:t xml:space="preserve"> </w:t>
      </w:r>
      <w:r w:rsidR="003A3BD3" w:rsidRPr="00B70C9F">
        <w:rPr>
          <w:rFonts w:cs="Traditional Arabic" w:hint="cs"/>
          <w:sz w:val="34"/>
          <w:szCs w:val="34"/>
          <w:rtl/>
        </w:rPr>
        <w:t>ذكر أهل الوجوه أنَّ</w:t>
      </w:r>
      <w:r w:rsidR="003A3BD3" w:rsidRPr="00B70C9F">
        <w:rPr>
          <w:rFonts w:cs="Traditional Arabic" w:hint="cs"/>
          <w:b/>
          <w:bCs/>
          <w:sz w:val="34"/>
          <w:szCs w:val="34"/>
          <w:rtl/>
        </w:rPr>
        <w:t xml:space="preserve"> </w:t>
      </w:r>
      <w:r w:rsidRPr="00B70C9F">
        <w:rPr>
          <w:rFonts w:cs="Traditional Arabic" w:hint="cs"/>
          <w:sz w:val="34"/>
          <w:szCs w:val="34"/>
          <w:rtl/>
        </w:rPr>
        <w:t xml:space="preserve">(الأب) </w:t>
      </w:r>
      <w:r w:rsidR="003A3BD3" w:rsidRPr="00B70C9F">
        <w:rPr>
          <w:rFonts w:cs="Traditional Arabic" w:hint="cs"/>
          <w:sz w:val="34"/>
          <w:szCs w:val="34"/>
          <w:rtl/>
        </w:rPr>
        <w:t xml:space="preserve">في القرآن </w:t>
      </w:r>
      <w:r w:rsidR="00604966" w:rsidRPr="00B70C9F">
        <w:rPr>
          <w:rFonts w:cs="Traditional Arabic" w:hint="cs"/>
          <w:sz w:val="34"/>
          <w:szCs w:val="34"/>
          <w:rtl/>
        </w:rPr>
        <w:t>على خمسة</w:t>
      </w:r>
      <w:r w:rsidRPr="00B70C9F">
        <w:rPr>
          <w:rFonts w:cs="Traditional Arabic" w:hint="cs"/>
          <w:sz w:val="34"/>
          <w:szCs w:val="34"/>
          <w:rtl/>
        </w:rPr>
        <w:t xml:space="preserve"> أوجه</w:t>
      </w:r>
      <w:r w:rsidR="00B70C9F">
        <w:rPr>
          <w:rFonts w:cs="Traditional Arabic" w:hint="cs"/>
          <w:sz w:val="34"/>
          <w:szCs w:val="34"/>
          <w:rtl/>
        </w:rPr>
        <w:t>:</w:t>
      </w:r>
      <w:r w:rsidRPr="00B70C9F">
        <w:rPr>
          <w:rFonts w:cs="Traditional Arabic" w:hint="cs"/>
          <w:sz w:val="34"/>
          <w:szCs w:val="34"/>
          <w:rtl/>
        </w:rPr>
        <w:t xml:space="preserve"> </w:t>
      </w:r>
    </w:p>
    <w:p w:rsidR="002D63D2" w:rsidRPr="00B70C9F" w:rsidRDefault="003A3BD3" w:rsidP="002D63D2">
      <w:pPr>
        <w:ind w:firstLine="720"/>
        <w:jc w:val="both"/>
        <w:rPr>
          <w:rFonts w:ascii="Courier New" w:hAnsi="Courier New" w:cs="Traditional Arabic"/>
          <w:sz w:val="34"/>
          <w:szCs w:val="34"/>
          <w:rtl/>
        </w:rPr>
      </w:pPr>
      <w:r w:rsidRPr="00B70C9F">
        <w:rPr>
          <w:rFonts w:cs="Traditional Arabic" w:hint="cs"/>
          <w:sz w:val="34"/>
          <w:szCs w:val="34"/>
          <w:rtl/>
        </w:rPr>
        <w:t>الوجه الأول</w:t>
      </w:r>
      <w:r w:rsidR="00B70C9F">
        <w:rPr>
          <w:rFonts w:cs="Traditional Arabic" w:hint="cs"/>
          <w:sz w:val="34"/>
          <w:szCs w:val="34"/>
          <w:rtl/>
        </w:rPr>
        <w:t>:</w:t>
      </w:r>
      <w:r w:rsidR="002D63D2" w:rsidRPr="00B70C9F">
        <w:rPr>
          <w:rFonts w:cs="Traditional Arabic" w:hint="cs"/>
          <w:sz w:val="34"/>
          <w:szCs w:val="34"/>
          <w:rtl/>
        </w:rPr>
        <w:t xml:space="preserve"> الأب بمعنى الجد</w:t>
      </w:r>
      <w:r w:rsidR="00B70C9F">
        <w:rPr>
          <w:rFonts w:cs="Traditional Arabic" w:hint="cs"/>
          <w:sz w:val="34"/>
          <w:szCs w:val="34"/>
          <w:rtl/>
        </w:rPr>
        <w:t>،</w:t>
      </w:r>
      <w:r w:rsidRPr="00B70C9F">
        <w:rPr>
          <w:rFonts w:cs="Traditional Arabic" w:hint="cs"/>
          <w:sz w:val="34"/>
          <w:szCs w:val="34"/>
          <w:rtl/>
        </w:rPr>
        <w:t xml:space="preserve"> </w:t>
      </w:r>
      <w:r w:rsidR="002D63D2" w:rsidRPr="00B70C9F">
        <w:rPr>
          <w:rFonts w:cs="Traditional Arabic" w:hint="cs"/>
          <w:sz w:val="34"/>
          <w:szCs w:val="34"/>
          <w:rtl/>
        </w:rPr>
        <w:t>كقوله تعالى</w:t>
      </w:r>
      <w:r w:rsidR="00B70C9F">
        <w:rPr>
          <w:rFonts w:cs="Traditional Arabic" w:hint="cs"/>
          <w:sz w:val="34"/>
          <w:szCs w:val="34"/>
          <w:rtl/>
        </w:rPr>
        <w:t>:</w:t>
      </w:r>
      <w:r w:rsidR="002D63D2" w:rsidRPr="00B70C9F">
        <w:rPr>
          <w:rFonts w:cs="Traditional Arabic" w:hint="cs"/>
          <w:sz w:val="34"/>
          <w:szCs w:val="34"/>
          <w:rtl/>
        </w:rPr>
        <w:t xml:space="preserve">  (</w:t>
      </w:r>
      <w:r w:rsidR="002D63D2" w:rsidRPr="00B70C9F">
        <w:rPr>
          <w:rFonts w:ascii="Courier New" w:hAnsi="Courier New" w:cs="Traditional Arabic"/>
          <w:sz w:val="34"/>
          <w:szCs w:val="34"/>
          <w:rtl/>
        </w:rPr>
        <w:t>مِّلَّةَ أَبِيكُمْ إِبْرَاهِيمَ هُوَ سَمَّاكُمُ الْمُسْلِمينَ</w:t>
      </w:r>
      <w:r w:rsidR="002D63D2" w:rsidRPr="00B70C9F">
        <w:rPr>
          <w:rFonts w:ascii="Courier New" w:hAnsi="Courier New" w:cs="Traditional Arabic" w:hint="cs"/>
          <w:sz w:val="34"/>
          <w:szCs w:val="34"/>
          <w:rtl/>
        </w:rPr>
        <w:t>){الحج</w:t>
      </w:r>
      <w:r w:rsidR="00B70C9F">
        <w:rPr>
          <w:rFonts w:ascii="Courier New" w:hAnsi="Courier New" w:cs="Traditional Arabic" w:hint="cs"/>
          <w:sz w:val="34"/>
          <w:szCs w:val="34"/>
          <w:rtl/>
        </w:rPr>
        <w:t>:</w:t>
      </w:r>
      <w:r w:rsidR="002D63D2" w:rsidRPr="00B70C9F">
        <w:rPr>
          <w:rFonts w:ascii="Courier New" w:hAnsi="Courier New" w:cs="Traditional Arabic" w:hint="cs"/>
          <w:sz w:val="34"/>
          <w:szCs w:val="34"/>
          <w:rtl/>
        </w:rPr>
        <w:t xml:space="preserve"> 78}</w:t>
      </w:r>
    </w:p>
    <w:p w:rsidR="002D63D2" w:rsidRPr="00B70C9F" w:rsidRDefault="002D63D2" w:rsidP="002D63D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w:t>
      </w:r>
      <w:r w:rsidR="003A3BD3" w:rsidRPr="00B70C9F">
        <w:rPr>
          <w:rFonts w:ascii="Courier New" w:hAnsi="Courier New" w:cs="Traditional Arabic" w:hint="cs"/>
          <w:sz w:val="34"/>
          <w:szCs w:val="34"/>
          <w:rtl/>
        </w:rPr>
        <w:t>جه الثاني</w:t>
      </w:r>
      <w:r w:rsidR="00B70C9F">
        <w:rPr>
          <w:rFonts w:ascii="Courier New" w:hAnsi="Courier New" w:cs="Traditional Arabic" w:hint="cs"/>
          <w:sz w:val="34"/>
          <w:szCs w:val="34"/>
          <w:rtl/>
        </w:rPr>
        <w:t>:</w:t>
      </w:r>
      <w:r w:rsidR="003A3BD3" w:rsidRPr="00B70C9F">
        <w:rPr>
          <w:rFonts w:ascii="Courier New" w:hAnsi="Courier New" w:cs="Traditional Arabic" w:hint="cs"/>
          <w:sz w:val="34"/>
          <w:szCs w:val="34"/>
          <w:rtl/>
        </w:rPr>
        <w:t xml:space="preserve"> الأب بمعنى العم</w:t>
      </w:r>
      <w:r w:rsidR="00B70C9F">
        <w:rPr>
          <w:rFonts w:ascii="Courier New" w:hAnsi="Courier New" w:cs="Traditional Arabic" w:hint="cs"/>
          <w:sz w:val="34"/>
          <w:szCs w:val="34"/>
          <w:rtl/>
        </w:rPr>
        <w:t>،</w:t>
      </w:r>
      <w:r w:rsidR="003A3BD3" w:rsidRPr="00B70C9F">
        <w:rPr>
          <w:rFonts w:ascii="Courier New" w:hAnsi="Courier New" w:cs="Traditional Arabic" w:hint="cs"/>
          <w:sz w:val="34"/>
          <w:szCs w:val="34"/>
          <w:rtl/>
        </w:rPr>
        <w:t xml:space="preserve"> ك</w:t>
      </w:r>
      <w:r w:rsidRPr="00B70C9F">
        <w:rPr>
          <w:rFonts w:ascii="Courier New" w:hAnsi="Courier New" w:cs="Traditional Arabic" w:hint="cs"/>
          <w:sz w:val="34"/>
          <w:szCs w:val="34"/>
          <w:rtl/>
        </w:rPr>
        <w:t>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قَالُواْ نَعْبُدُ إِلَـهَكَ وَإِلَـهَ آبَائِكَ إِبْرَاهِيمَ وَإِسْمَاعِيلَ وَإِسْحَقَ إِلَـهًا وَاحِدًا وَنَحْنُ لَهُ مُسْلِمُونَ</w:t>
      </w:r>
      <w:r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133}</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 xml:space="preserve">وإسماعيل عم يعقوب                                             </w:t>
      </w:r>
    </w:p>
    <w:p w:rsidR="002D63D2" w:rsidRPr="00B70C9F" w:rsidRDefault="002D63D2" w:rsidP="002D63D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الأب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الوالد بعينه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 xml:space="preserve">إِذْ قَالَ </w:t>
      </w:r>
      <w:proofErr w:type="spellStart"/>
      <w:r w:rsidRPr="00B70C9F">
        <w:rPr>
          <w:rFonts w:ascii="Courier New" w:hAnsi="Courier New" w:cs="Traditional Arabic"/>
          <w:sz w:val="34"/>
          <w:szCs w:val="34"/>
          <w:rtl/>
        </w:rPr>
        <w:t>لابِيهِ</w:t>
      </w:r>
      <w:proofErr w:type="spellEnd"/>
      <w:r w:rsidRPr="00B70C9F">
        <w:rPr>
          <w:rFonts w:ascii="Courier New" w:hAnsi="Courier New" w:cs="Traditional Arabic"/>
          <w:sz w:val="34"/>
          <w:szCs w:val="34"/>
          <w:rtl/>
        </w:rPr>
        <w:t xml:space="preserve"> يَا أَبَتِ  لِمَ تَعْبُدُ مَا لا يَسْمَعُ وَلا يُبْصِرُ وَلا يُغْنِي عَنكَ شَيْئًا</w:t>
      </w:r>
      <w:r w:rsidRPr="00B70C9F">
        <w:rPr>
          <w:rFonts w:ascii="Courier New" w:hAnsi="Courier New" w:cs="Traditional Arabic" w:hint="cs"/>
          <w:sz w:val="34"/>
          <w:szCs w:val="34"/>
          <w:rtl/>
        </w:rPr>
        <w:t>){مريم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42}</w:t>
      </w:r>
    </w:p>
    <w:p w:rsidR="002D63D2" w:rsidRPr="00B70C9F" w:rsidRDefault="002D63D2" w:rsidP="00604966">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الرابع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الأب (بتشديد الباء) مرعى الأنعام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3A3BD3" w:rsidRPr="00B70C9F">
        <w:rPr>
          <w:rFonts w:ascii="Courier New" w:hAnsi="Courier New" w:cs="Traditional Arabic" w:hint="cs"/>
          <w:sz w:val="34"/>
          <w:szCs w:val="34"/>
          <w:rtl/>
        </w:rPr>
        <w:t>ك</w:t>
      </w:r>
      <w:r w:rsidRPr="00B70C9F">
        <w:rPr>
          <w:rFonts w:ascii="Courier New" w:hAnsi="Courier New" w:cs="Traditional Arabic" w:hint="cs"/>
          <w:sz w:val="34"/>
          <w:szCs w:val="34"/>
          <w:rtl/>
        </w:rPr>
        <w:t>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وَفَاكِهَةً وَأَبًّا</w:t>
      </w:r>
      <w:r w:rsidRPr="00B70C9F">
        <w:rPr>
          <w:rFonts w:ascii="Courier New" w:hAnsi="Courier New" w:cs="Traditional Arabic" w:hint="cs"/>
          <w:sz w:val="34"/>
          <w:szCs w:val="34"/>
          <w:rtl/>
        </w:rPr>
        <w:t>){عبس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31}</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يعني مرعى الدواب والأنعام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ويقال هو الكلأ</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ويقال هو التبن)) </w:t>
      </w:r>
    </w:p>
    <w:p w:rsidR="002D63D2" w:rsidRPr="00B70C9F" w:rsidRDefault="003A3BD3" w:rsidP="00604966">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والوجه الخامس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الأب يعني الخالة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w:t>
      </w:r>
      <w:r w:rsidR="002D63D2" w:rsidRPr="00B70C9F">
        <w:rPr>
          <w:rFonts w:ascii="Courier New" w:hAnsi="Courier New" w:cs="Traditional Arabic" w:hint="cs"/>
          <w:sz w:val="34"/>
          <w:szCs w:val="34"/>
          <w:rtl/>
        </w:rPr>
        <w:t>قوله تعالى</w:t>
      </w:r>
      <w:r w:rsidR="00B70C9F">
        <w:rPr>
          <w:rFonts w:ascii="Courier New" w:hAnsi="Courier New" w:cs="Traditional Arabic" w:hint="cs"/>
          <w:sz w:val="34"/>
          <w:szCs w:val="34"/>
          <w:rtl/>
        </w:rPr>
        <w:t>:</w:t>
      </w:r>
      <w:r w:rsidR="002D63D2" w:rsidRPr="00B70C9F">
        <w:rPr>
          <w:rFonts w:ascii="Courier New" w:hAnsi="Courier New" w:cs="Traditional Arabic" w:hint="cs"/>
          <w:sz w:val="34"/>
          <w:szCs w:val="34"/>
          <w:rtl/>
        </w:rPr>
        <w:t xml:space="preserve"> (</w:t>
      </w:r>
      <w:r w:rsidR="002D63D2" w:rsidRPr="00B70C9F">
        <w:rPr>
          <w:rFonts w:ascii="Courier New" w:hAnsi="Courier New" w:cs="Traditional Arabic"/>
          <w:sz w:val="34"/>
          <w:szCs w:val="34"/>
          <w:rtl/>
        </w:rPr>
        <w:t>وَرَفَعَ أَبَوَيْهِ عَلَى الْعَرْشِ</w:t>
      </w:r>
      <w:r w:rsidR="002D63D2" w:rsidRPr="00B70C9F">
        <w:rPr>
          <w:rFonts w:ascii="Courier New" w:hAnsi="Courier New" w:cs="Traditional Arabic" w:hint="cs"/>
          <w:sz w:val="34"/>
          <w:szCs w:val="34"/>
          <w:rtl/>
        </w:rPr>
        <w:t>){يوسف</w:t>
      </w:r>
      <w:r w:rsidR="00B70C9F">
        <w:rPr>
          <w:rFonts w:ascii="Courier New" w:hAnsi="Courier New" w:cs="Traditional Arabic" w:hint="cs"/>
          <w:sz w:val="34"/>
          <w:szCs w:val="34"/>
          <w:rtl/>
        </w:rPr>
        <w:t>:</w:t>
      </w:r>
      <w:r w:rsidR="002D63D2" w:rsidRPr="00B70C9F">
        <w:rPr>
          <w:rFonts w:ascii="Courier New" w:hAnsi="Courier New" w:cs="Traditional Arabic" w:hint="cs"/>
          <w:sz w:val="34"/>
          <w:szCs w:val="34"/>
          <w:rtl/>
        </w:rPr>
        <w:t xml:space="preserve"> 100}</w:t>
      </w:r>
      <w:r w:rsidR="00604966" w:rsidRPr="00B70C9F">
        <w:rPr>
          <w:rFonts w:cs="Traditional Arabic"/>
          <w:sz w:val="34"/>
          <w:szCs w:val="34"/>
          <w:vertAlign w:val="superscript"/>
          <w:rtl/>
        </w:rPr>
        <w:t>(</w:t>
      </w:r>
      <w:r w:rsidR="00604966" w:rsidRPr="00B70C9F">
        <w:rPr>
          <w:rFonts w:cs="Traditional Arabic"/>
          <w:sz w:val="34"/>
          <w:szCs w:val="34"/>
          <w:vertAlign w:val="superscript"/>
          <w:rtl/>
        </w:rPr>
        <w:footnoteReference w:id="880"/>
      </w:r>
      <w:r w:rsidR="00604966" w:rsidRPr="00B70C9F">
        <w:rPr>
          <w:rFonts w:cs="Traditional Arabic"/>
          <w:sz w:val="34"/>
          <w:szCs w:val="34"/>
          <w:vertAlign w:val="superscript"/>
          <w:rtl/>
        </w:rPr>
        <w:t>)</w:t>
      </w:r>
      <w:r w:rsidR="00604966" w:rsidRPr="00B70C9F">
        <w:rPr>
          <w:rFonts w:ascii="Courier New" w:hAnsi="Courier New" w:cs="Traditional Arabic" w:hint="cs"/>
          <w:sz w:val="34"/>
          <w:szCs w:val="34"/>
          <w:rtl/>
        </w:rPr>
        <w:t xml:space="preserve"> </w:t>
      </w:r>
      <w:r w:rsidR="002D63D2" w:rsidRPr="00B70C9F">
        <w:rPr>
          <w:rFonts w:ascii="Courier New" w:hAnsi="Courier New" w:cs="Traditional Arabic" w:hint="cs"/>
          <w:sz w:val="34"/>
          <w:szCs w:val="34"/>
          <w:rtl/>
        </w:rPr>
        <w:t xml:space="preserve"> </w:t>
      </w:r>
    </w:p>
    <w:p w:rsidR="002D63D2" w:rsidRPr="00B70C9F" w:rsidRDefault="002D63D2" w:rsidP="002D63D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والأب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((أصله أبَوٌ حُذفت لامه اعتباطًا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وله أخوات))</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881"/>
      </w:r>
      <w:r w:rsidRPr="00B70C9F">
        <w:rPr>
          <w:rFonts w:cs="Traditional Arabic"/>
          <w:sz w:val="34"/>
          <w:szCs w:val="34"/>
          <w:vertAlign w:val="superscript"/>
          <w:rtl/>
        </w:rPr>
        <w:t>)</w:t>
      </w:r>
      <w:r w:rsidRPr="00B70C9F">
        <w:rPr>
          <w:rFonts w:ascii="Courier New" w:hAnsi="Courier New" w:cs="Traditional Arabic" w:hint="cs"/>
          <w:sz w:val="34"/>
          <w:szCs w:val="34"/>
          <w:rtl/>
        </w:rPr>
        <w:t>وهذه الأوجه جميعها مختلقة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ابن فارس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((أبو</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الهمزة والباء والواو</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يدل على التربية </w:t>
      </w:r>
      <w:proofErr w:type="spellStart"/>
      <w:r w:rsidRPr="00B70C9F">
        <w:rPr>
          <w:rFonts w:ascii="Courier New" w:hAnsi="Courier New" w:cs="Traditional Arabic" w:hint="cs"/>
          <w:sz w:val="34"/>
          <w:szCs w:val="34"/>
          <w:rtl/>
        </w:rPr>
        <w:t>والغذو</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proofErr w:type="spellStart"/>
      <w:r w:rsidRPr="00B70C9F">
        <w:rPr>
          <w:rFonts w:ascii="Courier New" w:hAnsi="Courier New" w:cs="Traditional Arabic" w:hint="cs"/>
          <w:sz w:val="34"/>
          <w:szCs w:val="34"/>
          <w:rtl/>
        </w:rPr>
        <w:t>أبَوْتُ</w:t>
      </w:r>
      <w:proofErr w:type="spellEnd"/>
      <w:r w:rsidRPr="00B70C9F">
        <w:rPr>
          <w:rFonts w:ascii="Courier New" w:hAnsi="Courier New" w:cs="Traditional Arabic" w:hint="cs"/>
          <w:sz w:val="34"/>
          <w:szCs w:val="34"/>
          <w:rtl/>
        </w:rPr>
        <w:t xml:space="preserve"> الشيءَ </w:t>
      </w:r>
      <w:proofErr w:type="spellStart"/>
      <w:r w:rsidRPr="00B70C9F">
        <w:rPr>
          <w:rFonts w:ascii="Courier New" w:hAnsi="Courier New" w:cs="Traditional Arabic" w:hint="cs"/>
          <w:sz w:val="34"/>
          <w:szCs w:val="34"/>
          <w:rtl/>
        </w:rPr>
        <w:t>آبُوه</w:t>
      </w:r>
      <w:proofErr w:type="spellEnd"/>
      <w:r w:rsidRPr="00B70C9F">
        <w:rPr>
          <w:rFonts w:ascii="Courier New" w:hAnsi="Courier New" w:cs="Traditional Arabic" w:hint="cs"/>
          <w:sz w:val="34"/>
          <w:szCs w:val="34"/>
          <w:rtl/>
        </w:rPr>
        <w:t xml:space="preserve"> أبْوًا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إذا </w:t>
      </w:r>
      <w:proofErr w:type="spellStart"/>
      <w:r w:rsidRPr="00B70C9F">
        <w:rPr>
          <w:rFonts w:ascii="Courier New" w:hAnsi="Courier New" w:cs="Traditional Arabic" w:hint="cs"/>
          <w:sz w:val="34"/>
          <w:szCs w:val="34"/>
          <w:rtl/>
        </w:rPr>
        <w:t>غذوتُه</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وبذلك  سُمِّي الأب أبًا))</w:t>
      </w:r>
      <w:r w:rsidRPr="00B70C9F">
        <w:rPr>
          <w:rFonts w:cs="Traditional Arabic"/>
          <w:sz w:val="34"/>
          <w:szCs w:val="34"/>
          <w:vertAlign w:val="superscript"/>
          <w:rtl/>
        </w:rPr>
        <w:t>(</w:t>
      </w:r>
      <w:r w:rsidRPr="00B70C9F">
        <w:rPr>
          <w:rFonts w:cs="Traditional Arabic"/>
          <w:sz w:val="34"/>
          <w:szCs w:val="34"/>
          <w:vertAlign w:val="superscript"/>
          <w:rtl/>
        </w:rPr>
        <w:footnoteReference w:id="882"/>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وقال الراغب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((الأب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الوالد ويُسمَّى كل من كان سببًا في إيجاد شيء أو إصلاحه أو ظهوره أبًا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ولذلك يُسمَّى النبي أبا المؤمنين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الله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النَّبِيُّ أَوْلَى بِالْمُؤْمِنِينَ مِنْ أَنفُسِهِمْ وَأَزْوَاجُهُ أُمَّهَاتُهُمْ</w:t>
      </w:r>
      <w:r w:rsidRPr="00B70C9F">
        <w:rPr>
          <w:rFonts w:ascii="Courier New" w:hAnsi="Courier New" w:cs="Traditional Arabic" w:hint="cs"/>
          <w:sz w:val="34"/>
          <w:szCs w:val="34"/>
          <w:rtl/>
        </w:rPr>
        <w:t>){الأحزاب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6}</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وقيل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أبو الأضياف لتفقده إياهم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وأبو الحرب لمهيِّجها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وأبو عُذرتها </w:t>
      </w:r>
      <w:proofErr w:type="spellStart"/>
      <w:r w:rsidRPr="00B70C9F">
        <w:rPr>
          <w:rFonts w:ascii="Courier New" w:hAnsi="Courier New" w:cs="Traditional Arabic" w:hint="cs"/>
          <w:sz w:val="34"/>
          <w:szCs w:val="34"/>
          <w:rtl/>
        </w:rPr>
        <w:t>لمفتض</w:t>
      </w:r>
      <w:r w:rsidR="00265A27" w:rsidRPr="00B70C9F">
        <w:rPr>
          <w:rFonts w:ascii="Courier New" w:hAnsi="Courier New" w:cs="Traditional Arabic" w:hint="cs"/>
          <w:sz w:val="34"/>
          <w:szCs w:val="34"/>
          <w:rtl/>
        </w:rPr>
        <w:t>ِّ</w:t>
      </w:r>
      <w:r w:rsidRPr="00B70C9F">
        <w:rPr>
          <w:rFonts w:ascii="Courier New" w:hAnsi="Courier New" w:cs="Traditional Arabic" w:hint="cs"/>
          <w:sz w:val="34"/>
          <w:szCs w:val="34"/>
          <w:rtl/>
        </w:rPr>
        <w:t>ها</w:t>
      </w:r>
      <w:proofErr w:type="spellEnd"/>
      <w:r w:rsidRPr="00B70C9F">
        <w:rPr>
          <w:rFonts w:ascii="Courier New" w:hAnsi="Courier New" w:cs="Traditional Arabic" w:hint="cs"/>
          <w:sz w:val="34"/>
          <w:szCs w:val="34"/>
          <w:rtl/>
        </w:rPr>
        <w:t>))</w:t>
      </w:r>
      <w:r w:rsidRPr="00B70C9F">
        <w:rPr>
          <w:rFonts w:cs="Traditional Arabic"/>
          <w:sz w:val="34"/>
          <w:szCs w:val="34"/>
          <w:vertAlign w:val="superscript"/>
          <w:rtl/>
        </w:rPr>
        <w:t>(</w:t>
      </w:r>
      <w:r w:rsidRPr="00B70C9F">
        <w:rPr>
          <w:rFonts w:cs="Traditional Arabic"/>
          <w:sz w:val="34"/>
          <w:szCs w:val="34"/>
          <w:vertAlign w:val="superscript"/>
          <w:rtl/>
        </w:rPr>
        <w:footnoteReference w:id="883"/>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((لمن افتض بِكارتها))</w:t>
      </w:r>
      <w:r w:rsidRPr="00B70C9F">
        <w:rPr>
          <w:rFonts w:cs="Traditional Arabic"/>
          <w:sz w:val="34"/>
          <w:szCs w:val="34"/>
          <w:vertAlign w:val="superscript"/>
          <w:rtl/>
        </w:rPr>
        <w:t>(</w:t>
      </w:r>
      <w:r w:rsidRPr="00B70C9F">
        <w:rPr>
          <w:rFonts w:cs="Traditional Arabic"/>
          <w:sz w:val="34"/>
          <w:szCs w:val="34"/>
          <w:vertAlign w:val="superscript"/>
          <w:rtl/>
        </w:rPr>
        <w:footnoteReference w:id="884"/>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فالأب بهذه الدلالة يكون اسم جنس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جاز إطلاقه على كل من دخل ضمنها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لذلك أطلقه العرب على الوالد والجد مهما بعد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على الأب </w:t>
      </w:r>
      <w:proofErr w:type="spellStart"/>
      <w:r w:rsidRPr="00B70C9F">
        <w:rPr>
          <w:rFonts w:ascii="Courier New" w:hAnsi="Courier New" w:cs="Traditional Arabic" w:hint="cs"/>
          <w:sz w:val="34"/>
          <w:szCs w:val="34"/>
          <w:rtl/>
        </w:rPr>
        <w:t>الأدني</w:t>
      </w:r>
      <w:proofErr w:type="spellEnd"/>
      <w:r w:rsidRPr="00B70C9F">
        <w:rPr>
          <w:rFonts w:ascii="Courier New" w:hAnsi="Courier New" w:cs="Traditional Arabic" w:hint="cs"/>
          <w:sz w:val="34"/>
          <w:szCs w:val="34"/>
          <w:rtl/>
        </w:rPr>
        <w:t xml:space="preserve"> والأب الأعلى كما صرح بذلك ابن الجوزي نفسه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بل الوالد بعينه سَمَّوه أبًأ</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وكان أولى من غيره بهذه التسمية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لأنَّه يُعد السبب المباشر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لإيجاد أولاده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وتربيتهم وتغذيتهم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وإصلاحهم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وظهورهم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وكذلك الجد هو أحق بهذه التسمية بعد الوالد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لأنَّه السبب في ظهور الأولاد والذرية والأم</w:t>
      </w:r>
      <w:r w:rsidR="00265A27" w:rsidRPr="00B70C9F">
        <w:rPr>
          <w:rFonts w:ascii="Courier New" w:hAnsi="Courier New" w:cs="Traditional Arabic" w:hint="cs"/>
          <w:sz w:val="34"/>
          <w:szCs w:val="34"/>
          <w:rtl/>
        </w:rPr>
        <w:t>َّ</w:t>
      </w:r>
      <w:r w:rsidRPr="00B70C9F">
        <w:rPr>
          <w:rFonts w:ascii="Courier New" w:hAnsi="Courier New" w:cs="Traditional Arabic" w:hint="cs"/>
          <w:sz w:val="34"/>
          <w:szCs w:val="34"/>
          <w:rtl/>
        </w:rPr>
        <w:t>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أنَّ معنى الأب يناسبه أكثر مما يناسبه معنى الجد الذي يتضمن ((أصول ثلاثة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الأول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العظمة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والثاني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الحظ</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القطع))</w:t>
      </w:r>
      <w:r w:rsidRPr="00B70C9F">
        <w:rPr>
          <w:rFonts w:cs="Traditional Arabic"/>
          <w:sz w:val="34"/>
          <w:szCs w:val="34"/>
          <w:vertAlign w:val="superscript"/>
          <w:rtl/>
        </w:rPr>
        <w:t xml:space="preserve"> (</w:t>
      </w:r>
      <w:r w:rsidRPr="00B70C9F">
        <w:rPr>
          <w:rFonts w:cs="Traditional Arabic"/>
          <w:sz w:val="34"/>
          <w:szCs w:val="34"/>
          <w:vertAlign w:val="superscript"/>
          <w:rtl/>
        </w:rPr>
        <w:footnoteReference w:id="885"/>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والدليل على ذلك أنَّه لم يرد </w:t>
      </w:r>
      <w:r w:rsidRPr="00B70C9F">
        <w:rPr>
          <w:rFonts w:ascii="Courier New" w:hAnsi="Courier New" w:cs="Traditional Arabic" w:hint="cs"/>
          <w:sz w:val="34"/>
          <w:szCs w:val="34"/>
          <w:rtl/>
        </w:rPr>
        <w:lastRenderedPageBreak/>
        <w:t>لفظ الجد ولا الأجداد في القرآن الكريم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وأمَّا إطلاق الأب على العم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والخالة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فهو على سبيل التغليب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والتغليب شائع في كلام العرب وفي القرآن الكريم  في حال التثنية والجمع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الراغب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((ويُسمَّى العم مع الأب أبوين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وكذلك الأم مع الأب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وكذلك الجد مع الأب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تعالى في قصة يعقوب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قَالُواْ نَعْبُدُ إِلَـهَكَ وَإِلَـهَ آبَائِكَ إِبْرَاهِيمَ وَإِسْمَاعِيلَ وَإِسْحَقَ إِلَـهًا وَاحِدًا وَنَحْنُ لَهُ مُسْلِمُونَ</w:t>
      </w:r>
      <w:r w:rsidRPr="00B70C9F">
        <w:rPr>
          <w:rFonts w:ascii="Courier New" w:hAnsi="Courier New" w:cs="Traditional Arabic" w:hint="cs"/>
          <w:sz w:val="34"/>
          <w:szCs w:val="34"/>
          <w:rtl/>
        </w:rPr>
        <w:t>) وإسماعيل لم يكن من آبائهم وإنَّما كان عمهم))</w:t>
      </w:r>
      <w:r w:rsidRPr="00B70C9F">
        <w:rPr>
          <w:rFonts w:cs="Traditional Arabic"/>
          <w:sz w:val="34"/>
          <w:szCs w:val="34"/>
          <w:vertAlign w:val="superscript"/>
          <w:rtl/>
        </w:rPr>
        <w:t>(</w:t>
      </w:r>
      <w:r w:rsidRPr="00B70C9F">
        <w:rPr>
          <w:rFonts w:cs="Traditional Arabic"/>
          <w:sz w:val="34"/>
          <w:szCs w:val="34"/>
          <w:vertAlign w:val="superscript"/>
          <w:rtl/>
        </w:rPr>
        <w:footnoteReference w:id="886"/>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وقال الحلبي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((ويطلَق (الأب) على الجد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فقيل حقيقة  وقيل مجازًا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الظاهر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وعلى العمّ والأمّ والخالة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ولكن بالتغليب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فيقال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أبوه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وقيل في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وَرَفَعَ أَبَوَيْهِ عَلَى الْعَرْشِ</w:t>
      </w:r>
      <w:r w:rsidRPr="00B70C9F">
        <w:rPr>
          <w:rFonts w:ascii="Courier New" w:hAnsi="Courier New" w:cs="Traditional Arabic" w:hint="cs"/>
          <w:sz w:val="34"/>
          <w:szCs w:val="34"/>
          <w:rtl/>
        </w:rPr>
        <w:t>) إنَّهما أبوه وخالته))</w:t>
      </w:r>
      <w:r w:rsidRPr="00B70C9F">
        <w:rPr>
          <w:rFonts w:cs="Traditional Arabic"/>
          <w:sz w:val="34"/>
          <w:szCs w:val="34"/>
          <w:vertAlign w:val="superscript"/>
          <w:rtl/>
        </w:rPr>
        <w:t>(</w:t>
      </w:r>
      <w:r w:rsidRPr="00B70C9F">
        <w:rPr>
          <w:rFonts w:cs="Traditional Arabic"/>
          <w:sz w:val="34"/>
          <w:szCs w:val="34"/>
          <w:vertAlign w:val="superscript"/>
          <w:rtl/>
        </w:rPr>
        <w:footnoteReference w:id="887"/>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2D63D2" w:rsidRPr="00B70C9F" w:rsidRDefault="002D63D2" w:rsidP="002D63D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وقال ابن هشام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((إنَّهم يُغلِّبون على الشيء ما لغيره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لتناسب بينهما أو اختلاط</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فلهذا قالوا (الأبوين) في الأب والأم ومنه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وَلأَبَوَيْهِ لِكُلِّ وَاحِدٍ مِّنْهُمَا السُّدُسُ</w:t>
      </w:r>
      <w:r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11} وفي الأب والخالة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ومنه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وَرَفَعَ أَبَوَيْهِ عَلَى الْعَرْشِ</w:t>
      </w:r>
      <w:r w:rsidRPr="00B70C9F">
        <w:rPr>
          <w:rFonts w:ascii="Courier New" w:hAnsi="Courier New" w:cs="Traditional Arabic" w:hint="cs"/>
          <w:sz w:val="34"/>
          <w:szCs w:val="34"/>
          <w:rtl/>
        </w:rPr>
        <w:t>) و(المشرقين) و(المغربين) ومثله (الخافقان) في المشرق والمغرب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و(القمرين) في الشمس والقمر</w:t>
      </w:r>
      <w:r w:rsidR="00FD0C85">
        <w:rPr>
          <w:rFonts w:ascii="Courier New" w:hAnsi="Courier New" w:cs="Traditional Arabic" w:hint="cs"/>
          <w:sz w:val="34"/>
          <w:szCs w:val="34"/>
          <w:rtl/>
        </w:rPr>
        <w:t xml:space="preserve">... </w:t>
      </w:r>
      <w:r w:rsidRPr="00B70C9F">
        <w:rPr>
          <w:rFonts w:ascii="Courier New" w:hAnsi="Courier New" w:cs="Traditional Arabic" w:hint="cs"/>
          <w:sz w:val="34"/>
          <w:szCs w:val="34"/>
          <w:rtl/>
        </w:rPr>
        <w:t>وقالوا (العُمَرَين) في أبي بكر وعمر رضي الله عنهما))</w:t>
      </w:r>
      <w:r w:rsidRPr="00B70C9F">
        <w:rPr>
          <w:rFonts w:cs="Traditional Arabic"/>
          <w:sz w:val="34"/>
          <w:szCs w:val="34"/>
          <w:vertAlign w:val="superscript"/>
          <w:rtl/>
        </w:rPr>
        <w:t>(</w:t>
      </w:r>
      <w:r w:rsidRPr="00B70C9F">
        <w:rPr>
          <w:rFonts w:cs="Traditional Arabic"/>
          <w:sz w:val="34"/>
          <w:szCs w:val="34"/>
          <w:vertAlign w:val="superscript"/>
          <w:rtl/>
        </w:rPr>
        <w:footnoteReference w:id="888"/>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إلاَّ أنَّه لم تجد من أحد من أهل اللغة من زعم بمجيء عمر بمعنى أبي بكر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لإجماعهم على عدم جواز إدخال التغليب في باب الوجوه والمعاني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ويبدو أنَّهم سهوا أن </w:t>
      </w:r>
      <w:proofErr w:type="spellStart"/>
      <w:r w:rsidRPr="00B70C9F">
        <w:rPr>
          <w:rFonts w:ascii="Courier New" w:hAnsi="Courier New" w:cs="Traditional Arabic" w:hint="cs"/>
          <w:sz w:val="34"/>
          <w:szCs w:val="34"/>
          <w:rtl/>
        </w:rPr>
        <w:t>يختلق</w:t>
      </w:r>
      <w:r w:rsidR="00604966" w:rsidRPr="00B70C9F">
        <w:rPr>
          <w:rFonts w:ascii="Courier New" w:hAnsi="Courier New" w:cs="Traditional Arabic" w:hint="cs"/>
          <w:sz w:val="34"/>
          <w:szCs w:val="34"/>
          <w:rtl/>
        </w:rPr>
        <w:t>وا</w:t>
      </w:r>
      <w:proofErr w:type="spellEnd"/>
      <w:r w:rsidR="00604966" w:rsidRPr="00B70C9F">
        <w:rPr>
          <w:rFonts w:ascii="Courier New" w:hAnsi="Courier New" w:cs="Traditional Arabic" w:hint="cs"/>
          <w:sz w:val="34"/>
          <w:szCs w:val="34"/>
          <w:rtl/>
        </w:rPr>
        <w:t xml:space="preserve"> وجه الأم ويجعلوه الوجه السادس</w:t>
      </w:r>
      <w:r w:rsidRPr="00B70C9F">
        <w:rPr>
          <w:rFonts w:ascii="Courier New" w:hAnsi="Courier New" w:cs="Traditional Arabic" w:hint="cs"/>
          <w:sz w:val="34"/>
          <w:szCs w:val="34"/>
          <w:rtl/>
        </w:rPr>
        <w:t xml:space="preserve"> للأب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وهو أولى من وجه الخالة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لأنَّه كثيرًا ما </w:t>
      </w:r>
      <w:r w:rsidRPr="00B70C9F">
        <w:rPr>
          <w:rFonts w:ascii="Courier New" w:hAnsi="Courier New" w:cs="Traditional Arabic" w:hint="cs"/>
          <w:sz w:val="34"/>
          <w:szCs w:val="34"/>
          <w:rtl/>
        </w:rPr>
        <w:lastRenderedPageBreak/>
        <w:t>جاء تثنية الأب في الأب والأم كالشاهد الذي استشهد ابن هشام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وَلأَبَوَيْهِ لِكُلِّ وَاحِدٍ مِّنْهُمَا السُّدُسُ</w:t>
      </w:r>
      <w:r w:rsidRPr="00B70C9F">
        <w:rPr>
          <w:rFonts w:ascii="Courier New" w:hAnsi="Courier New" w:cs="Traditional Arabic" w:hint="cs"/>
          <w:sz w:val="34"/>
          <w:szCs w:val="34"/>
          <w:rtl/>
        </w:rPr>
        <w:t>) وكقوله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كَمَا أَخْرَجَ أَبَوَيْكُم مِّنَ الْجَنَّةِ</w:t>
      </w:r>
      <w:r w:rsidRPr="00B70C9F">
        <w:rPr>
          <w:rFonts w:ascii="Courier New" w:hAnsi="Courier New" w:cs="Traditional Arabic" w:hint="cs"/>
          <w:sz w:val="34"/>
          <w:szCs w:val="34"/>
          <w:rtl/>
        </w:rPr>
        <w:t>){الأعراف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27}</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فَإِن لَّمْ يَكُن لَّهُ وَلَدٌ وَوَرِثَهُ أَبَوَاهُ فَلأُمِّهِ الثُّلُثُ</w:t>
      </w:r>
      <w:r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11}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وَأَمَّا الْغُلامُ فَكَانَ أَبَوَاهُ مُؤْمِنَيْنِ فَخَشِينَا أَن يُرْهِقَهُمَا طُغْيَانًا وَكُفْرًا</w:t>
      </w:r>
      <w:r w:rsidRPr="00B70C9F">
        <w:rPr>
          <w:rFonts w:ascii="Courier New" w:hAnsi="Courier New" w:cs="Traditional Arabic" w:hint="cs"/>
          <w:sz w:val="34"/>
          <w:szCs w:val="34"/>
          <w:rtl/>
        </w:rPr>
        <w:t>){الكهف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80}</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 xml:space="preserve">لكن مع ذلك لم تجد أحدًا من أهل اللغة  والتفسير من زعم </w:t>
      </w:r>
      <w:proofErr w:type="spellStart"/>
      <w:r w:rsidRPr="00B70C9F">
        <w:rPr>
          <w:rFonts w:ascii="Courier New" w:hAnsi="Courier New" w:cs="Traditional Arabic" w:hint="cs"/>
          <w:sz w:val="34"/>
          <w:szCs w:val="34"/>
          <w:rtl/>
        </w:rPr>
        <w:t>بمجي</w:t>
      </w:r>
      <w:proofErr w:type="spellEnd"/>
      <w:r w:rsidRPr="00B70C9F">
        <w:rPr>
          <w:rFonts w:ascii="Courier New" w:hAnsi="Courier New" w:cs="Traditional Arabic" w:hint="cs"/>
          <w:sz w:val="34"/>
          <w:szCs w:val="34"/>
          <w:rtl/>
        </w:rPr>
        <w:t xml:space="preserve"> الأب بمعنى </w:t>
      </w:r>
      <w:r w:rsidR="00602E76" w:rsidRPr="00B70C9F">
        <w:rPr>
          <w:rFonts w:ascii="Courier New" w:hAnsi="Courier New" w:cs="Traditional Arabic" w:hint="cs"/>
          <w:sz w:val="34"/>
          <w:szCs w:val="34"/>
          <w:rtl/>
        </w:rPr>
        <w:t xml:space="preserve">الأمِّ </w:t>
      </w:r>
      <w:r w:rsidRPr="00B70C9F">
        <w:rPr>
          <w:rFonts w:ascii="Courier New" w:hAnsi="Courier New" w:cs="Traditional Arabic" w:hint="cs"/>
          <w:sz w:val="34"/>
          <w:szCs w:val="34"/>
          <w:rtl/>
        </w:rPr>
        <w:t>في الشواهد المذكورة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لأنَّهم لم يدخلوا باب التغليب في باب الوجوه والمعاني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p>
    <w:p w:rsidR="002D63D2" w:rsidRPr="00B70C9F" w:rsidRDefault="002D63D2" w:rsidP="002D63D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وقد جعلوا من أوجه الأب الوالد بعينه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 xml:space="preserve">إِذْ قَالَ </w:t>
      </w:r>
      <w:proofErr w:type="spellStart"/>
      <w:r w:rsidRPr="00B70C9F">
        <w:rPr>
          <w:rFonts w:ascii="Courier New" w:hAnsi="Courier New" w:cs="Traditional Arabic"/>
          <w:sz w:val="34"/>
          <w:szCs w:val="34"/>
          <w:rtl/>
        </w:rPr>
        <w:t>لابِيهِ</w:t>
      </w:r>
      <w:proofErr w:type="spellEnd"/>
      <w:r w:rsidRPr="00B70C9F">
        <w:rPr>
          <w:rFonts w:ascii="Courier New" w:hAnsi="Courier New" w:cs="Traditional Arabic"/>
          <w:sz w:val="34"/>
          <w:szCs w:val="34"/>
          <w:rtl/>
        </w:rPr>
        <w:t xml:space="preserve"> يَا أَبَتِ</w:t>
      </w:r>
      <w:r w:rsidRPr="00B70C9F">
        <w:rPr>
          <w:rFonts w:ascii="Courier New" w:hAnsi="Courier New" w:cs="Traditional Arabic" w:hint="cs"/>
          <w:sz w:val="34"/>
          <w:szCs w:val="34"/>
          <w:rtl/>
        </w:rPr>
        <w:t>) وكان الأولى بهم أن يجعلوه بمعنى الأب بعينه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القرآن الكريم لو أراد الوالد بعينه لاستعمل لفظ الوالد وقال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إذ قال لوالده يا والدي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القرآن الكريم بما أنَّه استعمل الوالد والأب فلا بد من أن يكون ثمة فرق بينهما في الدلالة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وأنَّهما است</w:t>
      </w:r>
      <w:r w:rsidR="00602E76" w:rsidRPr="00B70C9F">
        <w:rPr>
          <w:rFonts w:ascii="Courier New" w:hAnsi="Courier New" w:cs="Traditional Arabic" w:hint="cs"/>
          <w:sz w:val="34"/>
          <w:szCs w:val="34"/>
          <w:rtl/>
        </w:rPr>
        <w:t>عملهما كلآَ في موضعه مراعاة ل</w:t>
      </w:r>
      <w:r w:rsidRPr="00B70C9F">
        <w:rPr>
          <w:rFonts w:ascii="Courier New" w:hAnsi="Courier New" w:cs="Traditional Arabic" w:hint="cs"/>
          <w:sz w:val="34"/>
          <w:szCs w:val="34"/>
          <w:rtl/>
        </w:rPr>
        <w:t>لفرق المعنوي بينهما فيكون جعل الأب بمعنى الوالد تحريف</w:t>
      </w:r>
      <w:r w:rsidR="00602E76" w:rsidRPr="00B70C9F">
        <w:rPr>
          <w:rFonts w:ascii="Courier New" w:hAnsi="Courier New" w:cs="Traditional Arabic" w:hint="cs"/>
          <w:sz w:val="34"/>
          <w:szCs w:val="34"/>
          <w:rtl/>
        </w:rPr>
        <w:t>ًا</w:t>
      </w:r>
      <w:r w:rsidRPr="00B70C9F">
        <w:rPr>
          <w:rFonts w:ascii="Courier New" w:hAnsi="Courier New" w:cs="Traditional Arabic" w:hint="cs"/>
          <w:sz w:val="34"/>
          <w:szCs w:val="34"/>
          <w:rtl/>
        </w:rPr>
        <w:t xml:space="preserve"> للمقصود من اللفظ القرآني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بل لم يرد لفظ الوالد في القرآن الكريم بمعنى الأب خاصة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فقد ((خص القرآن الكريم كلمة والدة بالأم فقط</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وما سمَّى القرآن الكريم الأب والدًا قط</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أمَّا كلمة والد فقد جاءت في ثلاثة مواضع فقط في القرآن الكريم هي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يَا أَيُّهَا النَّاسُ اتَّقُوا رَبَّكُمْ وَاخْشَوْا يَوْمًا لا يَجْزِي وَالِدٌ عَن وَلَدِهِ وَلا مَوْلُودٌ هُوَ جَازٍ عَن وَالِدِهِ شَيْئًا</w:t>
      </w:r>
      <w:r w:rsidRPr="00B70C9F">
        <w:rPr>
          <w:rFonts w:ascii="Courier New" w:hAnsi="Courier New" w:cs="Traditional Arabic" w:hint="cs"/>
          <w:sz w:val="34"/>
          <w:szCs w:val="34"/>
          <w:rtl/>
        </w:rPr>
        <w:t>) (في هذه الآية موضعان) وقوله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وَوَالِدٍ وَمَا وَلَدَ</w:t>
      </w:r>
      <w:r w:rsidRPr="00B70C9F">
        <w:rPr>
          <w:rFonts w:ascii="Courier New" w:hAnsi="Courier New" w:cs="Traditional Arabic" w:hint="cs"/>
          <w:sz w:val="34"/>
          <w:szCs w:val="34"/>
          <w:rtl/>
        </w:rPr>
        <w:t>){البلد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3} وفي هذه المرات الثلاثة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لم تخص الأب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بل جاءت عامة تشمل الأب والأم))</w:t>
      </w:r>
      <w:r w:rsidRPr="00B70C9F">
        <w:rPr>
          <w:rFonts w:cs="Traditional Arabic"/>
          <w:sz w:val="34"/>
          <w:szCs w:val="34"/>
          <w:vertAlign w:val="superscript"/>
          <w:rtl/>
        </w:rPr>
        <w:t>(</w:t>
      </w:r>
      <w:r w:rsidRPr="00B70C9F">
        <w:rPr>
          <w:rFonts w:cs="Traditional Arabic"/>
          <w:sz w:val="34"/>
          <w:szCs w:val="34"/>
          <w:vertAlign w:val="superscript"/>
          <w:rtl/>
        </w:rPr>
        <w:footnoteReference w:id="889"/>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p>
    <w:p w:rsidR="002D63D2" w:rsidRPr="00B70C9F" w:rsidRDefault="002D63D2" w:rsidP="002D63D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 xml:space="preserve">فأنت ترى أنَّ أصحاب كتب الوجوه لم يعنوا بذكر هذه القضايا اللغوية التي تمثل بلاغة القرآن </w:t>
      </w:r>
      <w:proofErr w:type="spellStart"/>
      <w:r w:rsidRPr="00B70C9F">
        <w:rPr>
          <w:rFonts w:ascii="Courier New" w:hAnsi="Courier New" w:cs="Traditional Arabic" w:hint="cs"/>
          <w:sz w:val="34"/>
          <w:szCs w:val="34"/>
          <w:rtl/>
        </w:rPr>
        <w:t>االكريم</w:t>
      </w:r>
      <w:proofErr w:type="spellEnd"/>
      <w:r w:rsidRPr="00B70C9F">
        <w:rPr>
          <w:rFonts w:ascii="Courier New" w:hAnsi="Courier New" w:cs="Traditional Arabic" w:hint="cs"/>
          <w:sz w:val="34"/>
          <w:szCs w:val="34"/>
          <w:rtl/>
        </w:rPr>
        <w:t xml:space="preserve"> وحسن تعبيره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كل ذلك من أجل اختلاق الوجوه التي ذكروها عن علم وعمد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فهم بدلاً من أن يذكروا الفرق بين الأب والوالد في الدلالة والاستعمال جعلوا الأب بمعنى الوالد بعينه لاختلاق هذا الوجه للأب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ومن ذلك أيضًا أنَّهم لم يبحثوا عن حكمة ((</w:t>
      </w:r>
      <w:r w:rsidR="00602E76" w:rsidRPr="00B70C9F">
        <w:rPr>
          <w:rFonts w:ascii="Courier New" w:hAnsi="Courier New" w:cs="Traditional Arabic" w:hint="cs"/>
          <w:sz w:val="34"/>
          <w:szCs w:val="34"/>
          <w:rtl/>
        </w:rPr>
        <w:t xml:space="preserve">لِمَ </w:t>
      </w:r>
      <w:r w:rsidRPr="00B70C9F">
        <w:rPr>
          <w:rFonts w:ascii="Courier New" w:hAnsi="Courier New" w:cs="Traditional Arabic" w:hint="cs"/>
          <w:sz w:val="34"/>
          <w:szCs w:val="34"/>
          <w:rtl/>
        </w:rPr>
        <w:t>التثنية بصيغة (أبوين) أحيانًا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وب</w:t>
      </w:r>
      <w:r w:rsidR="00602E76" w:rsidRPr="00B70C9F">
        <w:rPr>
          <w:rFonts w:ascii="Courier New" w:hAnsi="Courier New" w:cs="Traditional Arabic" w:hint="cs"/>
          <w:sz w:val="34"/>
          <w:szCs w:val="34"/>
          <w:rtl/>
        </w:rPr>
        <w:t>صيغة (والدين) أحيانًا أخرى</w:t>
      </w:r>
      <w:r w:rsidR="00B70C9F">
        <w:rPr>
          <w:rFonts w:ascii="Courier New" w:hAnsi="Courier New" w:cs="Traditional Arabic" w:hint="cs"/>
          <w:sz w:val="34"/>
          <w:szCs w:val="34"/>
          <w:rtl/>
        </w:rPr>
        <w:t>،</w:t>
      </w:r>
      <w:r w:rsidR="00602E76" w:rsidRPr="00B70C9F">
        <w:rPr>
          <w:rFonts w:ascii="Courier New" w:hAnsi="Courier New" w:cs="Traditional Arabic" w:hint="cs"/>
          <w:sz w:val="34"/>
          <w:szCs w:val="34"/>
          <w:rtl/>
        </w:rPr>
        <w:t xml:space="preserve"> الإجابة</w:t>
      </w:r>
      <w:r w:rsidR="00B70C9F">
        <w:rPr>
          <w:rFonts w:ascii="Courier New" w:hAnsi="Courier New" w:cs="Traditional Arabic" w:hint="cs"/>
          <w:sz w:val="34"/>
          <w:szCs w:val="34"/>
          <w:rtl/>
        </w:rPr>
        <w:t>:</w:t>
      </w:r>
      <w:r w:rsidR="00602E76"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أنَّه في المواضع التي يكون فيها جانب الأبوة أقوى من جانب الأمومة تأتي صيغة (أبوين) مثل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وَوَرِثَهُ أَبَوَاهُ</w:t>
      </w:r>
      <w:r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11} فمقام الحديث في الآية هو الميراث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والذكر في موضوع الميراث أقوى من الأنثى غالبًا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فالله يقول (</w:t>
      </w:r>
      <w:r w:rsidRPr="00B70C9F">
        <w:rPr>
          <w:rFonts w:ascii="Courier New" w:hAnsi="Courier New" w:cs="Traditional Arabic"/>
          <w:sz w:val="34"/>
          <w:szCs w:val="34"/>
          <w:rtl/>
        </w:rPr>
        <w:t>لِلذَّكَرِ مِثْلُ حَظِّ الأُنثَيَيْنِ</w:t>
      </w:r>
      <w:r w:rsidRPr="00B70C9F">
        <w:rPr>
          <w:rFonts w:ascii="Courier New" w:hAnsi="Courier New" w:cs="Traditional Arabic" w:hint="cs"/>
          <w:sz w:val="34"/>
          <w:szCs w:val="34"/>
          <w:rtl/>
        </w:rPr>
        <w:t>)ألنساء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11} كما أنَّ الذكر يكون عصبة المتوفَّى فيرث ماله كله إن </w:t>
      </w:r>
      <w:r w:rsidR="00EE32A5" w:rsidRPr="00B70C9F">
        <w:rPr>
          <w:rFonts w:ascii="Courier New" w:hAnsi="Courier New" w:cs="Traditional Arabic" w:hint="cs"/>
          <w:sz w:val="34"/>
          <w:szCs w:val="34"/>
          <w:rtl/>
        </w:rPr>
        <w:t>لم يكن للميت وارث آخر</w:t>
      </w:r>
      <w:r w:rsidR="00B70C9F">
        <w:rPr>
          <w:rFonts w:ascii="Courier New" w:hAnsi="Courier New" w:cs="Traditional Arabic" w:hint="cs"/>
          <w:sz w:val="34"/>
          <w:szCs w:val="34"/>
          <w:rtl/>
        </w:rPr>
        <w:t>،</w:t>
      </w:r>
      <w:r w:rsidR="00EE32A5" w:rsidRPr="00B70C9F">
        <w:rPr>
          <w:rFonts w:ascii="Courier New" w:hAnsi="Courier New" w:cs="Traditional Arabic" w:hint="cs"/>
          <w:sz w:val="34"/>
          <w:szCs w:val="34"/>
          <w:rtl/>
        </w:rPr>
        <w:t xml:space="preserve"> ويأخذ نصيبه</w:t>
      </w:r>
      <w:r w:rsidRPr="00B70C9F">
        <w:rPr>
          <w:rFonts w:ascii="Courier New" w:hAnsi="Courier New" w:cs="Traditional Arabic" w:hint="cs"/>
          <w:sz w:val="34"/>
          <w:szCs w:val="34"/>
          <w:rtl/>
        </w:rPr>
        <w:t xml:space="preserve"> إن كان للميت وارث آخر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ثم يأخذ الباقي بعد استيفاء أصحاب الفروض نصيبهم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مثال آخر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قال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وَرَفَعَ أَبَوَيْهِ عَلَى الْعَرْشِ</w:t>
      </w:r>
      <w:r w:rsidRPr="00B70C9F">
        <w:rPr>
          <w:rFonts w:ascii="Courier New" w:hAnsi="Courier New" w:cs="Traditional Arabic" w:hint="cs"/>
          <w:sz w:val="34"/>
          <w:szCs w:val="34"/>
          <w:rtl/>
        </w:rPr>
        <w:t>){يوسف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100} والرفع هنا هو الظهور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والظهور أصل في الرجال في كل عصر ومصر وليس للنساء فيه حظ</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أمَّا في المواضع التي يكون فيها جانب الأمومة أقوى تأتي صيغة (والدَين) فمثلاً جميع الآيات التي تأمر أو توصي الأبناء بالإحسان إلى الأب والأم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يُغَلِّب القرآن الحكيم جانب الأمومة على الأ</w:t>
      </w:r>
      <w:r w:rsidR="00602E76" w:rsidRPr="00B70C9F">
        <w:rPr>
          <w:rFonts w:ascii="Courier New" w:hAnsi="Courier New" w:cs="Traditional Arabic" w:hint="cs"/>
          <w:sz w:val="34"/>
          <w:szCs w:val="34"/>
          <w:rtl/>
        </w:rPr>
        <w:t>ب</w:t>
      </w:r>
      <w:r w:rsidRPr="00B70C9F">
        <w:rPr>
          <w:rFonts w:ascii="Courier New" w:hAnsi="Courier New" w:cs="Traditional Arabic" w:hint="cs"/>
          <w:sz w:val="34"/>
          <w:szCs w:val="34"/>
          <w:rtl/>
        </w:rPr>
        <w:t>وة كما قال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وَقَضَى رَبُّكَ أَلاَّ تَعْبُدُواْ إِلاَّ إِيَّاهُ وَبِالْوَالِدَيْنِ إِحْسَانًا</w:t>
      </w:r>
      <w:r w:rsidRPr="00B70C9F">
        <w:rPr>
          <w:rFonts w:ascii="Courier New" w:hAnsi="Courier New" w:cs="Traditional Arabic" w:hint="cs"/>
          <w:sz w:val="34"/>
          <w:szCs w:val="34"/>
          <w:rtl/>
        </w:rPr>
        <w:t>){</w:t>
      </w:r>
      <w:proofErr w:type="spellStart"/>
      <w:r w:rsidRPr="00B70C9F">
        <w:rPr>
          <w:rFonts w:ascii="Courier New" w:hAnsi="Courier New" w:cs="Traditional Arabic" w:hint="cs"/>
          <w:sz w:val="34"/>
          <w:szCs w:val="34"/>
          <w:rtl/>
        </w:rPr>
        <w:t>الإراء</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23} فسمى الله تعالى الأم والأب والدين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لأنَّ الأمهات أحوج إلى العطف والإحسان من الآباء))</w:t>
      </w:r>
      <w:r w:rsidRPr="00B70C9F">
        <w:rPr>
          <w:rFonts w:cs="Traditional Arabic"/>
          <w:sz w:val="34"/>
          <w:szCs w:val="34"/>
          <w:vertAlign w:val="superscript"/>
          <w:rtl/>
        </w:rPr>
        <w:t>(</w:t>
      </w:r>
      <w:r w:rsidRPr="00B70C9F">
        <w:rPr>
          <w:rFonts w:cs="Traditional Arabic"/>
          <w:sz w:val="34"/>
          <w:szCs w:val="34"/>
          <w:vertAlign w:val="superscript"/>
          <w:rtl/>
        </w:rPr>
        <w:footnoteReference w:id="890"/>
      </w:r>
      <w:r w:rsidRPr="00B70C9F">
        <w:rPr>
          <w:rFonts w:cs="Traditional Arabic"/>
          <w:sz w:val="34"/>
          <w:szCs w:val="34"/>
          <w:vertAlign w:val="superscript"/>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 xml:space="preserve"> </w:t>
      </w:r>
    </w:p>
    <w:p w:rsidR="002D63D2" w:rsidRPr="00B70C9F" w:rsidRDefault="002D63D2" w:rsidP="002D63D2">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قال في الميراث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وَوَرِثَهُ أَبَوَاهُ</w:t>
      </w:r>
      <w:r w:rsidRPr="00B70C9F">
        <w:rPr>
          <w:rFonts w:ascii="Courier New" w:hAnsi="Courier New" w:cs="Traditional Arabic" w:hint="cs"/>
          <w:sz w:val="34"/>
          <w:szCs w:val="34"/>
          <w:rtl/>
        </w:rPr>
        <w:t>) ولم يقل (والداه) لأنَّه غلَّب جانب الأبوة لِما ذكره صاحب الموسوعة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لكنه قال في الميراث أيضًا: (</w:t>
      </w:r>
      <w:r w:rsidRPr="00B70C9F">
        <w:rPr>
          <w:rFonts w:ascii="Courier New" w:hAnsi="Courier New" w:cs="Traditional Arabic"/>
          <w:sz w:val="34"/>
          <w:szCs w:val="34"/>
          <w:rtl/>
        </w:rPr>
        <w:t>لِّلرِّجَالِ نَصيِبٌ مِّمَّا تَرَكَ الْوَالِدَانِ وَالأَقْرَبُونَ وَلِلنِّسَاء نَصِيبٌ مِّمَّا تَرَكَ الْوَالِدَانِ وَالأَقْرَبُونَ</w:t>
      </w:r>
      <w:r w:rsidRPr="00B70C9F">
        <w:rPr>
          <w:rFonts w:ascii="Courier New" w:hAnsi="Courier New" w:cs="Traditional Arabic" w:hint="cs"/>
          <w:sz w:val="34"/>
          <w:szCs w:val="34"/>
          <w:rtl/>
        </w:rPr>
        <w:t>){النساء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7} جاء في التفسير أنَّ (((قوله تعالى)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لِّلرِّجَالِ نَصيِبٌ مِّمَّا تَرَكَ الْوَالِدَانِ</w:t>
      </w:r>
      <w:r w:rsidRPr="00B70C9F">
        <w:rPr>
          <w:rFonts w:ascii="Courier New" w:hAnsi="Courier New" w:cs="Traditional Arabic" w:hint="cs"/>
          <w:sz w:val="34"/>
          <w:szCs w:val="34"/>
          <w:rtl/>
        </w:rPr>
        <w:t>) سبب نزولها أنَّ أوس بن ثابت الأنصاري توفي وترك ثلاث بنات وامرأة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فقام رجلان من بني عمِّه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يقال لهما قتادة </w:t>
      </w:r>
      <w:proofErr w:type="spellStart"/>
      <w:r w:rsidRPr="00B70C9F">
        <w:rPr>
          <w:rFonts w:ascii="Courier New" w:hAnsi="Courier New" w:cs="Traditional Arabic" w:hint="cs"/>
          <w:sz w:val="34"/>
          <w:szCs w:val="34"/>
          <w:rtl/>
        </w:rPr>
        <w:t>وعرفطة</w:t>
      </w:r>
      <w:proofErr w:type="spellEnd"/>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فأخذا ماله ولم يعطيا امرأته ولا بناته شيئًا</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فجاءت امرأته إلى النبي فذكرت له ذلك</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وشكت</w:t>
      </w:r>
      <w:r w:rsidR="00201A1E" w:rsidRP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الفقر فنزلت هذه الآية قاله ابن عباس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وقال قتادة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كانوا لا يورثون النساء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فنزلت هذه الآية))</w:t>
      </w:r>
      <w:r w:rsidRPr="00B70C9F">
        <w:rPr>
          <w:rFonts w:cs="Traditional Arabic"/>
          <w:sz w:val="34"/>
          <w:szCs w:val="34"/>
          <w:vertAlign w:val="superscript"/>
          <w:rtl/>
        </w:rPr>
        <w:t>(</w:t>
      </w:r>
      <w:r w:rsidRPr="00B70C9F">
        <w:rPr>
          <w:rFonts w:cs="Traditional Arabic"/>
          <w:sz w:val="34"/>
          <w:szCs w:val="34"/>
          <w:vertAlign w:val="superscript"/>
          <w:rtl/>
        </w:rPr>
        <w:footnoteReference w:id="891"/>
      </w:r>
      <w:r w:rsidRPr="00B70C9F">
        <w:rPr>
          <w:rFonts w:cs="Traditional Arabic"/>
          <w:sz w:val="34"/>
          <w:szCs w:val="34"/>
          <w:vertAlign w:val="superscript"/>
          <w:rtl/>
        </w:rPr>
        <w:t>)</w:t>
      </w:r>
      <w:r w:rsidR="00604966" w:rsidRPr="00B70C9F">
        <w:rPr>
          <w:rFonts w:cs="Traditional Arabic" w:hint="cs"/>
          <w:sz w:val="34"/>
          <w:szCs w:val="34"/>
          <w:vertAlign w:val="superscript"/>
          <w:rtl/>
        </w:rPr>
        <w:t xml:space="preserve"> </w:t>
      </w:r>
      <w:r w:rsidRPr="00B70C9F">
        <w:rPr>
          <w:rFonts w:ascii="Courier New" w:hAnsi="Courier New" w:cs="Traditional Arabic" w:hint="cs"/>
          <w:sz w:val="34"/>
          <w:szCs w:val="34"/>
          <w:rtl/>
        </w:rPr>
        <w:t>فقد غلَّب جانب الأمومة لأنَّ السياق وأسباب النزول تقتضي هذا التغليب</w:t>
      </w:r>
      <w:r w:rsidR="00B70C9F">
        <w:rPr>
          <w:rFonts w:ascii="Courier New" w:hAnsi="Courier New" w:cs="Traditional Arabic" w:hint="cs"/>
          <w:sz w:val="34"/>
          <w:szCs w:val="34"/>
          <w:rtl/>
        </w:rPr>
        <w:t>.</w:t>
      </w:r>
    </w:p>
    <w:p w:rsidR="00B720CB" w:rsidRPr="00B70C9F" w:rsidRDefault="000C7591" w:rsidP="00B720CB">
      <w:pPr>
        <w:tabs>
          <w:tab w:val="left" w:pos="749"/>
        </w:tabs>
        <w:jc w:val="both"/>
        <w:rPr>
          <w:rFonts w:ascii="Courier New" w:hAnsi="Courier New" w:cs="Traditional Arabic"/>
          <w:sz w:val="34"/>
          <w:szCs w:val="34"/>
          <w:rtl/>
        </w:rPr>
      </w:pPr>
      <w:r w:rsidRPr="00B70C9F">
        <w:rPr>
          <w:rFonts w:ascii="Courier New" w:hAnsi="Courier New" w:cs="Traditional Arabic" w:hint="cs"/>
          <w:b/>
          <w:bCs/>
          <w:sz w:val="34"/>
          <w:szCs w:val="34"/>
          <w:rtl/>
        </w:rPr>
        <w:tab/>
      </w:r>
      <w:r w:rsidR="00AA7908" w:rsidRPr="00B70C9F">
        <w:rPr>
          <w:rFonts w:ascii="Courier New" w:hAnsi="Courier New" w:cs="Traditional Arabic" w:hint="cs"/>
          <w:b/>
          <w:bCs/>
          <w:sz w:val="34"/>
          <w:szCs w:val="34"/>
          <w:rtl/>
        </w:rPr>
        <w:t>الطريقة الثالثة</w:t>
      </w:r>
      <w:r w:rsidR="00201A1E" w:rsidRPr="00B70C9F">
        <w:rPr>
          <w:rFonts w:ascii="Courier New" w:hAnsi="Courier New" w:cs="Traditional Arabic" w:hint="cs"/>
          <w:b/>
          <w:bCs/>
          <w:sz w:val="34"/>
          <w:szCs w:val="34"/>
          <w:rtl/>
        </w:rPr>
        <w:t xml:space="preserve"> عشرة</w:t>
      </w:r>
      <w:r w:rsidR="00B70C9F">
        <w:rPr>
          <w:rFonts w:ascii="Courier New" w:hAnsi="Courier New" w:cs="Traditional Arabic" w:hint="cs"/>
          <w:b/>
          <w:bCs/>
          <w:sz w:val="34"/>
          <w:szCs w:val="34"/>
          <w:rtl/>
        </w:rPr>
        <w:t>:</w:t>
      </w:r>
      <w:r w:rsidR="00201A1E" w:rsidRPr="00B70C9F">
        <w:rPr>
          <w:rFonts w:ascii="Courier New" w:hAnsi="Courier New" w:cs="Traditional Arabic" w:hint="cs"/>
          <w:b/>
          <w:bCs/>
          <w:sz w:val="34"/>
          <w:szCs w:val="34"/>
          <w:rtl/>
        </w:rPr>
        <w:t xml:space="preserve"> جعل اللف</w:t>
      </w:r>
      <w:r w:rsidRPr="00B70C9F">
        <w:rPr>
          <w:rFonts w:ascii="Courier New" w:hAnsi="Courier New" w:cs="Traditional Arabic" w:hint="cs"/>
          <w:b/>
          <w:bCs/>
          <w:sz w:val="34"/>
          <w:szCs w:val="34"/>
          <w:rtl/>
        </w:rPr>
        <w:t>ظ بمعاني ما اشتمل عليه</w:t>
      </w:r>
      <w:r w:rsidR="00B70C9F">
        <w:rPr>
          <w:rFonts w:ascii="Courier New" w:hAnsi="Courier New" w:cs="Traditional Arabic" w:hint="cs"/>
          <w:b/>
          <w:bCs/>
          <w:sz w:val="34"/>
          <w:szCs w:val="34"/>
          <w:rtl/>
        </w:rPr>
        <w:t>،</w:t>
      </w:r>
      <w:r w:rsidRPr="00B70C9F">
        <w:rPr>
          <w:rFonts w:ascii="Courier New" w:hAnsi="Courier New" w:cs="Traditional Arabic" w:hint="cs"/>
          <w:b/>
          <w:bCs/>
          <w:sz w:val="34"/>
          <w:szCs w:val="34"/>
          <w:rtl/>
        </w:rPr>
        <w:t xml:space="preserve"> أو جعل</w:t>
      </w:r>
      <w:r w:rsidR="00201A1E" w:rsidRPr="00B70C9F">
        <w:rPr>
          <w:rFonts w:ascii="Courier New" w:hAnsi="Courier New" w:cs="Traditional Arabic" w:hint="cs"/>
          <w:b/>
          <w:bCs/>
          <w:sz w:val="34"/>
          <w:szCs w:val="34"/>
          <w:rtl/>
        </w:rPr>
        <w:t xml:space="preserve"> المحتوي بمعاني محتوياته</w:t>
      </w:r>
      <w:r w:rsidR="00B70C9F">
        <w:rPr>
          <w:rFonts w:ascii="Courier New" w:hAnsi="Courier New" w:cs="Traditional Arabic" w:hint="cs"/>
          <w:sz w:val="34"/>
          <w:szCs w:val="34"/>
          <w:rtl/>
        </w:rPr>
        <w:t>:</w:t>
      </w:r>
    </w:p>
    <w:p w:rsidR="00AA269C" w:rsidRPr="00B70C9F" w:rsidRDefault="00B720CB" w:rsidP="00B720CB">
      <w:pPr>
        <w:tabs>
          <w:tab w:val="left" w:pos="749"/>
        </w:tabs>
        <w:jc w:val="both"/>
        <w:rPr>
          <w:rFonts w:ascii="Courier New" w:hAnsi="Courier New" w:cs="Traditional Arabic"/>
          <w:sz w:val="34"/>
          <w:szCs w:val="34"/>
        </w:rPr>
      </w:pPr>
      <w:r w:rsidRPr="00B70C9F">
        <w:rPr>
          <w:rFonts w:ascii="Courier New" w:hAnsi="Courier New" w:cs="Traditional Arabic" w:hint="cs"/>
          <w:sz w:val="34"/>
          <w:szCs w:val="34"/>
          <w:rtl/>
        </w:rPr>
        <w:tab/>
        <w:t>1-</w:t>
      </w:r>
      <w:r w:rsidR="00AA269C" w:rsidRPr="00B70C9F">
        <w:rPr>
          <w:rFonts w:ascii="Courier New" w:hAnsi="Courier New" w:cs="Traditional Arabic" w:hint="cs"/>
          <w:sz w:val="34"/>
          <w:szCs w:val="34"/>
          <w:rtl/>
        </w:rPr>
        <w:t>من ذلك لفظ الآخرة الذي تقدمت دراسته في كتابي</w:t>
      </w:r>
      <w:r w:rsidR="00B70C9F">
        <w:rPr>
          <w:rFonts w:ascii="Courier New" w:hAnsi="Courier New" w:cs="Traditional Arabic" w:hint="cs"/>
          <w:sz w:val="34"/>
          <w:szCs w:val="34"/>
          <w:rtl/>
        </w:rPr>
        <w:t>:</w:t>
      </w:r>
      <w:r w:rsidR="00AA269C" w:rsidRPr="00B70C9F">
        <w:rPr>
          <w:rFonts w:ascii="Courier New" w:hAnsi="Courier New" w:cs="Traditional Arabic" w:hint="cs"/>
          <w:sz w:val="34"/>
          <w:szCs w:val="34"/>
          <w:rtl/>
        </w:rPr>
        <w:t xml:space="preserve"> لا وجوه ولا نظائر برقم</w:t>
      </w:r>
      <w:r w:rsidR="00B70C9F">
        <w:rPr>
          <w:rFonts w:ascii="Courier New" w:hAnsi="Courier New" w:cs="Traditional Arabic"/>
          <w:b/>
          <w:bCs/>
          <w:sz w:val="34"/>
          <w:szCs w:val="34"/>
          <w:rtl/>
        </w:rPr>
        <w:t>:</w:t>
      </w:r>
      <w:r w:rsidR="00AA269C" w:rsidRPr="00B70C9F">
        <w:rPr>
          <w:rFonts w:ascii="Courier New" w:hAnsi="Courier New" w:cs="Traditional Arabic"/>
          <w:b/>
          <w:bCs/>
          <w:sz w:val="34"/>
          <w:szCs w:val="34"/>
          <w:rtl/>
        </w:rPr>
        <w:t xml:space="preserve"> </w:t>
      </w:r>
      <w:r w:rsidR="00AA269C" w:rsidRPr="00B70C9F">
        <w:rPr>
          <w:rFonts w:ascii="Courier New" w:hAnsi="Courier New" w:cs="Traditional Arabic" w:hint="cs"/>
          <w:b/>
          <w:bCs/>
          <w:sz w:val="34"/>
          <w:szCs w:val="34"/>
          <w:rtl/>
        </w:rPr>
        <w:t>158</w:t>
      </w:r>
    </w:p>
    <w:p w:rsidR="00AA269C" w:rsidRPr="00B70C9F" w:rsidRDefault="00AA269C" w:rsidP="00AA269C">
      <w:pPr>
        <w:tabs>
          <w:tab w:val="left" w:pos="749"/>
        </w:tabs>
        <w:jc w:val="both"/>
        <w:rPr>
          <w:rFonts w:ascii="Courier New" w:hAnsi="Courier New" w:cs="Traditional Arabic"/>
          <w:sz w:val="34"/>
          <w:szCs w:val="34"/>
          <w:rtl/>
        </w:rPr>
      </w:pPr>
      <w:r w:rsidRPr="00B70C9F">
        <w:rPr>
          <w:rFonts w:ascii="Courier New" w:hAnsi="Courier New" w:cs="Traditional Arabic"/>
          <w:b/>
          <w:bCs/>
          <w:sz w:val="34"/>
          <w:szCs w:val="34"/>
          <w:rtl/>
        </w:rPr>
        <w:tab/>
      </w:r>
      <w:r w:rsidRPr="00B70C9F">
        <w:rPr>
          <w:rFonts w:ascii="Courier New" w:hAnsi="Courier New" w:cs="Traditional Arabic"/>
          <w:sz w:val="34"/>
          <w:szCs w:val="34"/>
          <w:rtl/>
        </w:rPr>
        <w:t>((الآخِر</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ما قبله سابق</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وسميت الآخرة آخرة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لأنَّها بعد الدنيا))</w:t>
      </w:r>
      <w:r w:rsidRPr="00B70C9F">
        <w:rPr>
          <w:rFonts w:cs="Traditional Arabic"/>
          <w:sz w:val="34"/>
          <w:szCs w:val="34"/>
          <w:vertAlign w:val="superscript"/>
          <w:rtl/>
        </w:rPr>
        <w:t>(</w:t>
      </w:r>
      <w:r w:rsidRPr="00B70C9F">
        <w:rPr>
          <w:rFonts w:cs="Traditional Arabic"/>
          <w:sz w:val="34"/>
          <w:szCs w:val="34"/>
          <w:vertAlign w:val="superscript"/>
          <w:rtl/>
        </w:rPr>
        <w:footnoteReference w:id="892"/>
      </w:r>
      <w:r w:rsidRPr="00B70C9F">
        <w:rPr>
          <w:rFonts w:cs="Traditional Arabic"/>
          <w:sz w:val="34"/>
          <w:szCs w:val="34"/>
          <w:vertAlign w:val="superscript"/>
          <w:rtl/>
        </w:rPr>
        <w:t>)</w:t>
      </w:r>
      <w:r w:rsidRPr="00B70C9F">
        <w:rPr>
          <w:rFonts w:ascii="Courier New" w:hAnsi="Courier New" w:cs="Traditional Arabic"/>
          <w:b/>
          <w:bCs/>
          <w:sz w:val="34"/>
          <w:szCs w:val="34"/>
          <w:rtl/>
        </w:rPr>
        <w:t xml:space="preserve"> و</w:t>
      </w:r>
      <w:r w:rsidRPr="00B70C9F">
        <w:rPr>
          <w:rFonts w:ascii="Courier New" w:hAnsi="Courier New" w:cs="Traditional Arabic"/>
          <w:sz w:val="34"/>
          <w:szCs w:val="34"/>
          <w:rtl/>
        </w:rPr>
        <w:t xml:space="preserve">ذكر أهل الوجوه أنَّ </w:t>
      </w:r>
      <w:r w:rsidRPr="00B70C9F">
        <w:rPr>
          <w:rFonts w:ascii="Courier New" w:hAnsi="Courier New" w:cs="Traditional Arabic" w:hint="cs"/>
          <w:sz w:val="34"/>
          <w:szCs w:val="34"/>
          <w:rtl/>
        </w:rPr>
        <w:t xml:space="preserve">من أوجه </w:t>
      </w:r>
      <w:r w:rsidRPr="00B70C9F">
        <w:rPr>
          <w:rFonts w:ascii="Courier New" w:hAnsi="Courier New" w:cs="Traditional Arabic"/>
          <w:sz w:val="34"/>
          <w:szCs w:val="34"/>
          <w:rtl/>
        </w:rPr>
        <w:t>الآخرة  في القرآن الكريم</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يوم القيامة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w:t>
      </w:r>
      <w:r w:rsidR="00BE0631" w:rsidRPr="00B70C9F">
        <w:rPr>
          <w:rFonts w:ascii="Courier New" w:hAnsi="Courier New" w:cs="Traditional Arabic" w:hint="cs"/>
          <w:sz w:val="34"/>
          <w:szCs w:val="34"/>
          <w:rtl/>
        </w:rPr>
        <w:t>والبعث</w:t>
      </w:r>
      <w:r w:rsidR="00B70C9F">
        <w:rPr>
          <w:rFonts w:ascii="Courier New" w:hAnsi="Courier New" w:cs="Traditional Arabic" w:hint="cs"/>
          <w:sz w:val="34"/>
          <w:szCs w:val="34"/>
          <w:rtl/>
        </w:rPr>
        <w:t>،</w:t>
      </w:r>
      <w:r w:rsidR="00BE0631"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والجنة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وجهنم</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والقبر </w:t>
      </w:r>
      <w:r w:rsidRPr="00B70C9F">
        <w:rPr>
          <w:rFonts w:cs="Traditional Arabic"/>
          <w:sz w:val="34"/>
          <w:szCs w:val="34"/>
          <w:vertAlign w:val="superscript"/>
          <w:rtl/>
        </w:rPr>
        <w:t>(</w:t>
      </w:r>
      <w:r w:rsidRPr="00B70C9F">
        <w:rPr>
          <w:rFonts w:cs="Traditional Arabic"/>
          <w:sz w:val="34"/>
          <w:szCs w:val="34"/>
          <w:vertAlign w:val="superscript"/>
          <w:rtl/>
        </w:rPr>
        <w:footnoteReference w:id="893"/>
      </w:r>
      <w:r w:rsidRPr="00B70C9F">
        <w:rPr>
          <w:rFonts w:cs="Traditional Arabic"/>
          <w:sz w:val="34"/>
          <w:szCs w:val="34"/>
          <w:vertAlign w:val="superscript"/>
          <w:rtl/>
        </w:rPr>
        <w:t>)</w:t>
      </w:r>
    </w:p>
    <w:p w:rsidR="00AA269C" w:rsidRPr="00B70C9F" w:rsidRDefault="00AA269C" w:rsidP="00A72929">
      <w:pPr>
        <w:tabs>
          <w:tab w:val="left" w:pos="749"/>
        </w:tabs>
        <w:jc w:val="both"/>
        <w:rPr>
          <w:rFonts w:ascii="Courier New" w:hAnsi="Courier New" w:cs="Traditional Arabic"/>
          <w:sz w:val="34"/>
          <w:szCs w:val="34"/>
          <w:rtl/>
        </w:rPr>
      </w:pPr>
      <w:r w:rsidRPr="00B70C9F">
        <w:rPr>
          <w:rFonts w:ascii="Courier New" w:hAnsi="Courier New" w:cs="Traditional Arabic"/>
          <w:sz w:val="34"/>
          <w:szCs w:val="34"/>
          <w:rtl/>
        </w:rPr>
        <w:lastRenderedPageBreak/>
        <w:tab/>
      </w:r>
      <w:r w:rsidR="00BE0631" w:rsidRPr="00B70C9F">
        <w:rPr>
          <w:rFonts w:ascii="Courier New" w:hAnsi="Courier New" w:cs="Traditional Arabic" w:hint="cs"/>
          <w:sz w:val="34"/>
          <w:szCs w:val="34"/>
          <w:rtl/>
        </w:rPr>
        <w:t>فهذه الأوجه الخمسة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 xml:space="preserve"> يوم القيامة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w:t>
      </w:r>
      <w:r w:rsidR="00BE0631" w:rsidRPr="00B70C9F">
        <w:rPr>
          <w:rFonts w:ascii="Courier New" w:hAnsi="Courier New" w:cs="Traditional Arabic" w:hint="cs"/>
          <w:sz w:val="34"/>
          <w:szCs w:val="34"/>
          <w:rtl/>
        </w:rPr>
        <w:t>والبعث</w:t>
      </w:r>
      <w:r w:rsidR="00B70C9F">
        <w:rPr>
          <w:rFonts w:ascii="Courier New" w:hAnsi="Courier New" w:cs="Traditional Arabic" w:hint="cs"/>
          <w:sz w:val="34"/>
          <w:szCs w:val="34"/>
          <w:rtl/>
        </w:rPr>
        <w:t>،</w:t>
      </w:r>
      <w:r w:rsidR="00BE0631"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والجنة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وجهنم</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والقبر</w:t>
      </w:r>
      <w:r w:rsidR="00B70C9F">
        <w:rPr>
          <w:rFonts w:ascii="Courier New" w:hAnsi="Courier New" w:cs="Traditional Arabic"/>
          <w:sz w:val="34"/>
          <w:szCs w:val="34"/>
          <w:rtl/>
        </w:rPr>
        <w:t>،</w:t>
      </w:r>
      <w:r w:rsidRPr="00B70C9F">
        <w:rPr>
          <w:rFonts w:ascii="Courier New" w:hAnsi="Courier New" w:cs="Traditional Arabic" w:hint="cs"/>
          <w:sz w:val="34"/>
          <w:szCs w:val="34"/>
          <w:rtl/>
        </w:rPr>
        <w:t xml:space="preserve"> وغيرها ك</w:t>
      </w:r>
      <w:r w:rsidR="00BE0631" w:rsidRPr="00B70C9F">
        <w:rPr>
          <w:rFonts w:ascii="Courier New" w:hAnsi="Courier New" w:cs="Traditional Arabic"/>
          <w:sz w:val="34"/>
          <w:szCs w:val="34"/>
          <w:rtl/>
        </w:rPr>
        <w:t>البرزخ</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ويوم الحشر</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ويوم الحساب</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ويوم عبور الصراط</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وغيرها من الأيام</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و</w:t>
      </w:r>
      <w:r w:rsidRPr="00B70C9F">
        <w:rPr>
          <w:rFonts w:ascii="Courier New" w:hAnsi="Courier New" w:cs="Traditional Arabic"/>
          <w:sz w:val="34"/>
          <w:szCs w:val="34"/>
          <w:rtl/>
        </w:rPr>
        <w:t>المنازل والأحوال</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w:t>
      </w:r>
      <w:r w:rsidR="00A72929" w:rsidRPr="00B70C9F">
        <w:rPr>
          <w:rFonts w:ascii="Courier New" w:hAnsi="Courier New" w:cs="Traditional Arabic" w:hint="cs"/>
          <w:sz w:val="34"/>
          <w:szCs w:val="34"/>
          <w:rtl/>
        </w:rPr>
        <w:t>ليست معاني الآخرة بل هي معاني ما احتوت عليه</w:t>
      </w:r>
      <w:r w:rsidR="00B70C9F">
        <w:rPr>
          <w:rFonts w:ascii="Courier New" w:hAnsi="Courier New" w:cs="Traditional Arabic" w:hint="cs"/>
          <w:sz w:val="34"/>
          <w:szCs w:val="34"/>
          <w:rtl/>
        </w:rPr>
        <w:t>،</w:t>
      </w:r>
      <w:r w:rsidRPr="00B70C9F">
        <w:rPr>
          <w:rFonts w:ascii="Courier New" w:hAnsi="Courier New" w:cs="Traditional Arabic"/>
          <w:sz w:val="34"/>
          <w:szCs w:val="34"/>
          <w:rtl/>
        </w:rPr>
        <w:t xml:space="preserve"> فكيف يصح أن نجعل </w:t>
      </w:r>
      <w:r w:rsidRPr="00B70C9F">
        <w:rPr>
          <w:rFonts w:ascii="Courier New" w:hAnsi="Courier New" w:cs="Traditional Arabic" w:hint="cs"/>
          <w:sz w:val="34"/>
          <w:szCs w:val="34"/>
          <w:rtl/>
        </w:rPr>
        <w:t>المحتوي بمعاني محتوياته</w:t>
      </w:r>
      <w:r w:rsidR="00A678A3"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 xml:space="preserve"> كيف يصح أن نجعل من أجزاء الكل وجوهًا للكل ؟! فأصحاب كتب الوجوه لم </w:t>
      </w:r>
      <w:proofErr w:type="spellStart"/>
      <w:r w:rsidRPr="00B70C9F">
        <w:rPr>
          <w:rFonts w:ascii="Courier New" w:hAnsi="Courier New" w:cs="Traditional Arabic"/>
          <w:sz w:val="34"/>
          <w:szCs w:val="34"/>
          <w:rtl/>
        </w:rPr>
        <w:t>يختلقوا</w:t>
      </w:r>
      <w:proofErr w:type="spellEnd"/>
      <w:r w:rsidRPr="00B70C9F">
        <w:rPr>
          <w:rFonts w:ascii="Courier New" w:hAnsi="Courier New" w:cs="Traditional Arabic"/>
          <w:sz w:val="34"/>
          <w:szCs w:val="34"/>
          <w:rtl/>
        </w:rPr>
        <w:t xml:space="preserve"> الوجوه فحسب</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بل اختلقوا معها التداخل والخلط بين الألفاظ العامة والخاصة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فأساؤوا أيما إساءة إلى اللغة بعامة وإلى لغة القرآن الكريم بخاصة</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w:t>
      </w:r>
    </w:p>
    <w:p w:rsidR="00A72929" w:rsidRPr="00B70C9F" w:rsidRDefault="00B720CB" w:rsidP="00A72929">
      <w:pPr>
        <w:ind w:firstLine="720"/>
        <w:jc w:val="both"/>
        <w:rPr>
          <w:rFonts w:ascii="Courier New" w:hAnsi="Courier New" w:cs="Traditional Arabic"/>
          <w:sz w:val="34"/>
          <w:szCs w:val="34"/>
        </w:rPr>
      </w:pPr>
      <w:r w:rsidRPr="00B70C9F">
        <w:rPr>
          <w:rFonts w:ascii="Courier New" w:hAnsi="Courier New" w:cs="Traditional Arabic" w:hint="cs"/>
          <w:sz w:val="34"/>
          <w:szCs w:val="34"/>
          <w:rtl/>
        </w:rPr>
        <w:t>2-</w:t>
      </w:r>
      <w:r w:rsidR="00A678A3" w:rsidRPr="00B70C9F">
        <w:rPr>
          <w:rFonts w:ascii="Courier New" w:hAnsi="Courier New" w:cs="Traditional Arabic" w:hint="cs"/>
          <w:sz w:val="34"/>
          <w:szCs w:val="34"/>
          <w:rtl/>
        </w:rPr>
        <w:t>ومن ذلك لفظ الإسلام</w:t>
      </w:r>
      <w:r w:rsidR="00B70C9F">
        <w:rPr>
          <w:rFonts w:ascii="Courier New" w:hAnsi="Courier New" w:cs="Traditional Arabic" w:hint="cs"/>
          <w:sz w:val="34"/>
          <w:szCs w:val="34"/>
          <w:rtl/>
        </w:rPr>
        <w:t>،</w:t>
      </w:r>
      <w:r w:rsidR="00A678A3" w:rsidRPr="00B70C9F">
        <w:rPr>
          <w:rFonts w:ascii="Courier New" w:hAnsi="Courier New" w:cs="Traditional Arabic" w:hint="cs"/>
          <w:sz w:val="34"/>
          <w:szCs w:val="34"/>
          <w:rtl/>
        </w:rPr>
        <w:t xml:space="preserve"> وقد تقدمت دراسته أيضًا في كتابي</w:t>
      </w:r>
      <w:r w:rsidR="00B70C9F">
        <w:rPr>
          <w:rFonts w:ascii="Courier New" w:hAnsi="Courier New" w:cs="Traditional Arabic" w:hint="cs"/>
          <w:sz w:val="34"/>
          <w:szCs w:val="34"/>
          <w:rtl/>
        </w:rPr>
        <w:t>:</w:t>
      </w:r>
      <w:r w:rsidR="00A678A3" w:rsidRPr="00B70C9F">
        <w:rPr>
          <w:rFonts w:ascii="Courier New" w:hAnsi="Courier New" w:cs="Traditional Arabic" w:hint="cs"/>
          <w:sz w:val="34"/>
          <w:szCs w:val="34"/>
          <w:rtl/>
        </w:rPr>
        <w:t xml:space="preserve"> لا وجوه ولا نظائر برقم 30 </w:t>
      </w:r>
      <w:r w:rsidR="00A72929" w:rsidRPr="00B70C9F">
        <w:rPr>
          <w:rFonts w:ascii="Courier New" w:hAnsi="Courier New" w:cs="Traditional Arabic"/>
          <w:sz w:val="34"/>
          <w:szCs w:val="34"/>
          <w:rtl/>
        </w:rPr>
        <w:t>قال الخليل</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((الإسلام</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الاستسلام لأمر الله</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وهو الانقياد لطاعته والقبول لأمره))</w:t>
      </w:r>
      <w:r w:rsidR="00A72929" w:rsidRPr="00B70C9F">
        <w:rPr>
          <w:rFonts w:cs="Traditional Arabic"/>
          <w:sz w:val="34"/>
          <w:szCs w:val="34"/>
          <w:vertAlign w:val="superscript"/>
          <w:rtl/>
        </w:rPr>
        <w:t>(</w:t>
      </w:r>
      <w:r w:rsidR="00A72929" w:rsidRPr="00B70C9F">
        <w:rPr>
          <w:rFonts w:cs="Traditional Arabic"/>
          <w:sz w:val="34"/>
          <w:szCs w:val="34"/>
          <w:vertAlign w:val="superscript"/>
          <w:rtl/>
        </w:rPr>
        <w:footnoteReference w:id="894"/>
      </w:r>
      <w:r w:rsidR="00A72929" w:rsidRPr="00B70C9F">
        <w:rPr>
          <w:rFonts w:cs="Traditional Arabic"/>
          <w:sz w:val="34"/>
          <w:szCs w:val="34"/>
          <w:vertAlign w:val="superscript"/>
          <w:rtl/>
        </w:rPr>
        <w:t xml:space="preserve">) </w:t>
      </w:r>
      <w:r w:rsidR="00A72929" w:rsidRPr="00B70C9F">
        <w:rPr>
          <w:rFonts w:ascii="Courier New" w:hAnsi="Courier New" w:cs="Traditional Arabic"/>
          <w:sz w:val="34"/>
          <w:szCs w:val="34"/>
          <w:rtl/>
        </w:rPr>
        <w:t>وقال ابن قتيبة</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((الإسلام هو الدخول في السِّلم</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أي</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في الانقياد والمتابعة</w:t>
      </w:r>
      <w:r w:rsidR="00FD0C85">
        <w:rPr>
          <w:rFonts w:ascii="Courier New" w:hAnsi="Courier New" w:cs="Traditional Arabic"/>
          <w:sz w:val="34"/>
          <w:szCs w:val="34"/>
          <w:rtl/>
        </w:rPr>
        <w:t xml:space="preserve">... </w:t>
      </w:r>
      <w:r w:rsidR="00A72929" w:rsidRPr="00B70C9F">
        <w:rPr>
          <w:rFonts w:ascii="Courier New" w:hAnsi="Courier New" w:cs="Traditional Arabic"/>
          <w:sz w:val="34"/>
          <w:szCs w:val="34"/>
          <w:rtl/>
        </w:rPr>
        <w:t>والاستسلام</w:t>
      </w:r>
      <w:r w:rsidR="00A72929" w:rsidRPr="00B70C9F">
        <w:rPr>
          <w:rFonts w:cs="Traditional Arabic"/>
          <w:sz w:val="34"/>
          <w:szCs w:val="34"/>
          <w:vertAlign w:val="superscript"/>
          <w:rtl/>
        </w:rPr>
        <w:t xml:space="preserve"> </w:t>
      </w:r>
      <w:r w:rsidR="00A72929" w:rsidRPr="00B70C9F">
        <w:rPr>
          <w:rFonts w:ascii="Courier New" w:hAnsi="Courier New" w:cs="Traditional Arabic"/>
          <w:sz w:val="34"/>
          <w:szCs w:val="34"/>
          <w:rtl/>
        </w:rPr>
        <w:t>مثله</w:t>
      </w:r>
      <w:r w:rsidR="00FD0C85">
        <w:rPr>
          <w:rFonts w:ascii="Courier New" w:hAnsi="Courier New" w:cs="Traditional Arabic"/>
          <w:sz w:val="34"/>
          <w:szCs w:val="34"/>
          <w:rtl/>
        </w:rPr>
        <w:t xml:space="preserve">... </w:t>
      </w:r>
      <w:r w:rsidR="00A72929" w:rsidRPr="00B70C9F">
        <w:rPr>
          <w:rFonts w:ascii="Courier New" w:hAnsi="Courier New" w:cs="Traditional Arabic"/>
          <w:sz w:val="34"/>
          <w:szCs w:val="34"/>
          <w:rtl/>
        </w:rPr>
        <w:t>فمن الاسلام</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متابعة وانقياد باللسان دون القلب</w:t>
      </w:r>
      <w:r w:rsidR="00FD0C85">
        <w:rPr>
          <w:rFonts w:ascii="Courier New" w:hAnsi="Courier New" w:cs="Traditional Arabic"/>
          <w:sz w:val="34"/>
          <w:szCs w:val="34"/>
          <w:rtl/>
        </w:rPr>
        <w:t xml:space="preserve">... </w:t>
      </w:r>
      <w:r w:rsidR="00A72929" w:rsidRPr="00B70C9F">
        <w:rPr>
          <w:rFonts w:ascii="Courier New" w:hAnsi="Courier New" w:cs="Traditional Arabic"/>
          <w:sz w:val="34"/>
          <w:szCs w:val="34"/>
          <w:rtl/>
        </w:rPr>
        <w:t>ومن الاسلام</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متابعة وانقياد باللسان والقلب))</w:t>
      </w:r>
      <w:r w:rsidR="00A72929" w:rsidRPr="00B70C9F">
        <w:rPr>
          <w:rFonts w:cs="Traditional Arabic"/>
          <w:sz w:val="34"/>
          <w:szCs w:val="34"/>
          <w:vertAlign w:val="superscript"/>
          <w:rtl/>
        </w:rPr>
        <w:t>(</w:t>
      </w:r>
      <w:r w:rsidR="00A72929" w:rsidRPr="00B70C9F">
        <w:rPr>
          <w:rFonts w:cs="Traditional Arabic"/>
          <w:sz w:val="34"/>
          <w:szCs w:val="34"/>
          <w:vertAlign w:val="superscript"/>
          <w:rtl/>
        </w:rPr>
        <w:footnoteReference w:id="895"/>
      </w:r>
      <w:r w:rsidR="00A72929" w:rsidRPr="00B70C9F">
        <w:rPr>
          <w:rFonts w:cs="Traditional Arabic"/>
          <w:sz w:val="34"/>
          <w:szCs w:val="34"/>
          <w:vertAlign w:val="superscript"/>
          <w:rtl/>
        </w:rPr>
        <w:t>)</w:t>
      </w:r>
      <w:r w:rsidR="00A72929" w:rsidRPr="00B70C9F">
        <w:rPr>
          <w:rFonts w:ascii="Courier New" w:hAnsi="Courier New" w:cs="Traditional Arabic"/>
          <w:sz w:val="34"/>
          <w:szCs w:val="34"/>
          <w:rtl/>
        </w:rPr>
        <w:t xml:space="preserve"> وقال العسكري</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((الإسلام</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أصله السكون</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ومنه قيل</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خلاف الحرب</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لما فيها من السكون</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ثم استعمل في الخضوع</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فقيل</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أسلم الرجل واستسلم</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إذا خضع وتواضع</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لأنَّ مع الخضوع سكون </w:t>
      </w:r>
      <w:r w:rsidR="00A72929" w:rsidRPr="00B70C9F">
        <w:rPr>
          <w:rFonts w:ascii="Courier New" w:hAnsi="Courier New" w:cs="Traditional Arabic"/>
          <w:sz w:val="34"/>
          <w:szCs w:val="34"/>
          <w:rtl/>
        </w:rPr>
        <w:lastRenderedPageBreak/>
        <w:t>الأطراف</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ثم يستعمل في الإخلاص</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فيقال</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أسلم الرجل</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إذا أخلص لله </w:t>
      </w:r>
      <w:r w:rsidR="00FD0C85">
        <w:rPr>
          <w:rFonts w:ascii="Courier New" w:hAnsi="Courier New" w:cs="Traditional Arabic"/>
          <w:sz w:val="34"/>
          <w:szCs w:val="34"/>
          <w:rtl/>
        </w:rPr>
        <w:t xml:space="preserve">... </w:t>
      </w:r>
      <w:r w:rsidR="00A72929" w:rsidRPr="00B70C9F">
        <w:rPr>
          <w:rFonts w:ascii="Courier New" w:hAnsi="Courier New" w:cs="Traditional Arabic"/>
          <w:sz w:val="34"/>
          <w:szCs w:val="34"/>
          <w:rtl/>
        </w:rPr>
        <w:t xml:space="preserve"> وقد سلَّم العبد أمره لله</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أي</w:t>
      </w:r>
      <w:r w:rsidR="00B70C9F">
        <w:rPr>
          <w:rFonts w:ascii="Courier New" w:hAnsi="Courier New" w:cs="Traditional Arabic"/>
          <w:sz w:val="34"/>
          <w:szCs w:val="34"/>
          <w:rtl/>
        </w:rPr>
        <w:t>:</w:t>
      </w:r>
      <w:r w:rsidR="00A72929" w:rsidRPr="00B70C9F">
        <w:rPr>
          <w:rFonts w:ascii="Courier New" w:hAnsi="Courier New" w:cs="Traditional Arabic"/>
          <w:sz w:val="34"/>
          <w:szCs w:val="34"/>
          <w:rtl/>
        </w:rPr>
        <w:t xml:space="preserve"> فوَّضه إليه وأخلص التوكل فيه عليه))</w:t>
      </w:r>
      <w:r w:rsidR="00A72929" w:rsidRPr="00B70C9F">
        <w:rPr>
          <w:rFonts w:cs="Traditional Arabic"/>
          <w:sz w:val="34"/>
          <w:szCs w:val="34"/>
          <w:vertAlign w:val="superscript"/>
          <w:rtl/>
        </w:rPr>
        <w:t>(</w:t>
      </w:r>
      <w:r w:rsidR="00A72929" w:rsidRPr="00B70C9F">
        <w:rPr>
          <w:rFonts w:cs="Traditional Arabic"/>
          <w:sz w:val="34"/>
          <w:szCs w:val="34"/>
          <w:vertAlign w:val="superscript"/>
          <w:rtl/>
        </w:rPr>
        <w:footnoteReference w:id="896"/>
      </w:r>
      <w:r w:rsidR="00A72929" w:rsidRPr="00B70C9F">
        <w:rPr>
          <w:rFonts w:cs="Traditional Arabic"/>
          <w:sz w:val="34"/>
          <w:szCs w:val="34"/>
          <w:vertAlign w:val="superscript"/>
          <w:rtl/>
        </w:rPr>
        <w:t>)</w:t>
      </w:r>
      <w:r w:rsidR="00A72929" w:rsidRPr="00B70C9F">
        <w:rPr>
          <w:rFonts w:ascii="Courier New" w:hAnsi="Courier New" w:cs="Traditional Arabic"/>
          <w:sz w:val="34"/>
          <w:szCs w:val="34"/>
          <w:rtl/>
        </w:rPr>
        <w:t xml:space="preserve"> </w:t>
      </w:r>
    </w:p>
    <w:p w:rsidR="00A72929" w:rsidRPr="00B70C9F" w:rsidRDefault="00A72929" w:rsidP="0091338C">
      <w:pPr>
        <w:ind w:firstLine="720"/>
        <w:jc w:val="both"/>
        <w:rPr>
          <w:rFonts w:ascii="Courier New" w:hAnsi="Courier New" w:cs="Traditional Arabic"/>
          <w:sz w:val="34"/>
          <w:szCs w:val="34"/>
          <w:rtl/>
        </w:rPr>
      </w:pPr>
      <w:r w:rsidRPr="00B70C9F">
        <w:rPr>
          <w:rFonts w:ascii="Courier New" w:hAnsi="Courier New" w:cs="Traditional Arabic"/>
          <w:sz w:val="34"/>
          <w:szCs w:val="34"/>
          <w:rtl/>
        </w:rPr>
        <w:t>وقد اتخذ مقاتل ومن تبعه من معاني الإسلام هذه أوجهًا للإسلام</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w:t>
      </w:r>
      <w:r w:rsidR="007806E2" w:rsidRPr="00B70C9F">
        <w:rPr>
          <w:rFonts w:ascii="Courier New" w:hAnsi="Courier New" w:cs="Traditional Arabic" w:hint="cs"/>
          <w:sz w:val="34"/>
          <w:szCs w:val="34"/>
          <w:rtl/>
        </w:rPr>
        <w:t xml:space="preserve">فذكروا أنَّ الإسلام في القرآن الكريم </w:t>
      </w:r>
      <w:r w:rsidRPr="00B70C9F">
        <w:rPr>
          <w:rFonts w:ascii="Courier New" w:hAnsi="Courier New" w:cs="Traditional Arabic"/>
          <w:sz w:val="34"/>
          <w:szCs w:val="34"/>
          <w:rtl/>
        </w:rPr>
        <w:t>على</w:t>
      </w:r>
      <w:r w:rsidR="0091338C" w:rsidRPr="00B70C9F">
        <w:rPr>
          <w:rFonts w:ascii="Courier New" w:hAnsi="Courier New" w:cs="Traditional Arabic" w:hint="cs"/>
          <w:sz w:val="34"/>
          <w:szCs w:val="34"/>
          <w:rtl/>
        </w:rPr>
        <w:t xml:space="preserve"> ستة أوجه</w:t>
      </w:r>
      <w:r w:rsidR="00B70C9F">
        <w:rPr>
          <w:rFonts w:ascii="Courier New" w:hAnsi="Courier New" w:cs="Traditional Arabic" w:hint="cs"/>
          <w:sz w:val="34"/>
          <w:szCs w:val="34"/>
          <w:rtl/>
        </w:rPr>
        <w:t>:</w:t>
      </w:r>
      <w:r w:rsidRPr="00B70C9F">
        <w:rPr>
          <w:rFonts w:ascii="Courier New" w:hAnsi="Courier New" w:cs="Traditional Arabic"/>
          <w:sz w:val="34"/>
          <w:szCs w:val="34"/>
          <w:rtl/>
        </w:rPr>
        <w:t xml:space="preserve"> </w:t>
      </w:r>
    </w:p>
    <w:p w:rsidR="00A72929" w:rsidRPr="00B70C9F" w:rsidRDefault="007806E2" w:rsidP="007806E2">
      <w:pPr>
        <w:ind w:firstLine="720"/>
        <w:jc w:val="both"/>
        <w:rPr>
          <w:rFonts w:ascii="Courier New" w:hAnsi="Courier New" w:cs="Traditional Arabic"/>
          <w:sz w:val="34"/>
          <w:szCs w:val="34"/>
          <w:rtl/>
        </w:rPr>
      </w:pP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الأول</w:t>
      </w:r>
      <w:r w:rsidR="00B70C9F">
        <w:rPr>
          <w:rFonts w:ascii="Courier New" w:hAnsi="Courier New" w:cs="Traditional Arabic" w:hint="cs"/>
          <w:sz w:val="34"/>
          <w:szCs w:val="34"/>
          <w:rtl/>
        </w:rPr>
        <w:t>:</w:t>
      </w:r>
      <w:r w:rsidR="0091338C" w:rsidRPr="00B70C9F">
        <w:rPr>
          <w:rFonts w:ascii="Courier New" w:hAnsi="Courier New" w:cs="Traditional Arabic"/>
          <w:sz w:val="34"/>
          <w:szCs w:val="34"/>
          <w:rtl/>
        </w:rPr>
        <w:t xml:space="preserve"> </w:t>
      </w:r>
      <w:r w:rsidR="00A72929" w:rsidRPr="00B70C9F">
        <w:rPr>
          <w:rFonts w:ascii="Courier New" w:hAnsi="Courier New" w:cs="Traditional Arabic"/>
          <w:sz w:val="34"/>
          <w:szCs w:val="34"/>
          <w:rtl/>
        </w:rPr>
        <w:t>الإخلاص</w:t>
      </w:r>
      <w:r w:rsidR="00B70C9F">
        <w:rPr>
          <w:rFonts w:ascii="Courier New" w:hAnsi="Courier New" w:cs="Traditional Arabic" w:hint="cs"/>
          <w:sz w:val="34"/>
          <w:szCs w:val="34"/>
          <w:rtl/>
        </w:rPr>
        <w:t>.</w:t>
      </w:r>
      <w:r w:rsidR="00A72929" w:rsidRPr="00B70C9F">
        <w:rPr>
          <w:rFonts w:ascii="Courier New" w:hAnsi="Courier New" w:cs="Traditional Arabic"/>
          <w:sz w:val="34"/>
          <w:szCs w:val="34"/>
          <w:rtl/>
        </w:rPr>
        <w:t xml:space="preserve"> </w:t>
      </w:r>
    </w:p>
    <w:p w:rsidR="007806E2" w:rsidRPr="00B70C9F" w:rsidRDefault="007806E2" w:rsidP="00A72929">
      <w:pPr>
        <w:ind w:firstLine="720"/>
        <w:jc w:val="both"/>
        <w:rPr>
          <w:rFonts w:ascii="Courier New" w:hAnsi="Courier New" w:cs="Traditional Arabic"/>
          <w:sz w:val="34"/>
          <w:szCs w:val="34"/>
          <w:rtl/>
        </w:rPr>
      </w:pPr>
      <w:r w:rsidRPr="00B70C9F">
        <w:rPr>
          <w:rFonts w:ascii="Courier New" w:hAnsi="Courier New" w:cs="Traditional Arabic"/>
          <w:sz w:val="34"/>
          <w:szCs w:val="34"/>
          <w:rtl/>
        </w:rPr>
        <w:t>و</w:t>
      </w:r>
      <w:r w:rsidR="0091338C" w:rsidRPr="00B70C9F">
        <w:rPr>
          <w:rFonts w:ascii="Courier New" w:hAnsi="Courier New" w:cs="Traditional Arabic"/>
          <w:sz w:val="34"/>
          <w:szCs w:val="34"/>
          <w:rtl/>
        </w:rPr>
        <w:t>الثاني</w:t>
      </w:r>
      <w:r w:rsidR="00B70C9F">
        <w:rPr>
          <w:rFonts w:ascii="Courier New" w:hAnsi="Courier New" w:cs="Traditional Arabic"/>
          <w:sz w:val="34"/>
          <w:szCs w:val="34"/>
          <w:rtl/>
        </w:rPr>
        <w:t>:</w:t>
      </w:r>
      <w:r w:rsidR="0091338C" w:rsidRPr="00B70C9F">
        <w:rPr>
          <w:rFonts w:ascii="Courier New" w:hAnsi="Courier New" w:cs="Traditional Arabic"/>
          <w:sz w:val="34"/>
          <w:szCs w:val="34"/>
          <w:rtl/>
        </w:rPr>
        <w:t xml:space="preserve"> </w:t>
      </w:r>
      <w:r w:rsidRPr="00B70C9F">
        <w:rPr>
          <w:rFonts w:ascii="Courier New" w:hAnsi="Courier New" w:cs="Traditional Arabic"/>
          <w:sz w:val="34"/>
          <w:szCs w:val="34"/>
          <w:rtl/>
        </w:rPr>
        <w:t>الإقرار</w:t>
      </w:r>
      <w:r w:rsidR="00B70C9F">
        <w:rPr>
          <w:rFonts w:ascii="Courier New" w:hAnsi="Courier New" w:cs="Traditional Arabic" w:hint="cs"/>
          <w:sz w:val="34"/>
          <w:szCs w:val="34"/>
          <w:rtl/>
        </w:rPr>
        <w:t>.</w:t>
      </w:r>
      <w:r w:rsidR="00A72929" w:rsidRPr="00B70C9F">
        <w:rPr>
          <w:rFonts w:ascii="Courier New" w:hAnsi="Courier New" w:cs="Traditional Arabic"/>
          <w:sz w:val="34"/>
          <w:szCs w:val="34"/>
          <w:rtl/>
        </w:rPr>
        <w:t xml:space="preserve"> </w:t>
      </w:r>
    </w:p>
    <w:p w:rsidR="007806E2" w:rsidRPr="00B70C9F" w:rsidRDefault="007806E2" w:rsidP="00A72929">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والثالث</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الخضوع</w:t>
      </w:r>
      <w:r w:rsidR="00B70C9F">
        <w:rPr>
          <w:rFonts w:ascii="Courier New" w:hAnsi="Courier New" w:cs="Traditional Arabic" w:hint="cs"/>
          <w:sz w:val="34"/>
          <w:szCs w:val="34"/>
          <w:rtl/>
        </w:rPr>
        <w:t>.</w:t>
      </w:r>
    </w:p>
    <w:p w:rsidR="007806E2" w:rsidRPr="00B70C9F" w:rsidRDefault="007806E2" w:rsidP="00A72929">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الرابع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التوحيد</w:t>
      </w:r>
      <w:r w:rsidR="00B70C9F">
        <w:rPr>
          <w:rFonts w:ascii="Courier New" w:hAnsi="Courier New" w:cs="Traditional Arabic" w:hint="cs"/>
          <w:sz w:val="34"/>
          <w:szCs w:val="34"/>
          <w:rtl/>
        </w:rPr>
        <w:t>.</w:t>
      </w:r>
    </w:p>
    <w:p w:rsidR="007806E2" w:rsidRPr="00B70C9F" w:rsidRDefault="007806E2" w:rsidP="00A72929">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الخامس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الاستسلام</w:t>
      </w:r>
      <w:r w:rsidR="00B70C9F">
        <w:rPr>
          <w:rFonts w:ascii="Courier New" w:hAnsi="Courier New" w:cs="Traditional Arabic" w:hint="cs"/>
          <w:sz w:val="34"/>
          <w:szCs w:val="34"/>
          <w:rtl/>
        </w:rPr>
        <w:t>.</w:t>
      </w:r>
    </w:p>
    <w:p w:rsidR="00A72929" w:rsidRPr="00B70C9F" w:rsidRDefault="007806E2" w:rsidP="0091338C">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السادس</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0091338C" w:rsidRPr="00B70C9F">
        <w:rPr>
          <w:rFonts w:ascii="Courier New" w:hAnsi="Courier New" w:cs="Traditional Arabic" w:hint="cs"/>
          <w:sz w:val="34"/>
          <w:szCs w:val="34"/>
          <w:rtl/>
        </w:rPr>
        <w:t xml:space="preserve">أن يكون اسمًا للدين الذي ندين به </w:t>
      </w:r>
      <w:r w:rsidR="00A72929" w:rsidRPr="00B70C9F">
        <w:rPr>
          <w:rFonts w:cs="Traditional Arabic"/>
          <w:sz w:val="34"/>
          <w:szCs w:val="34"/>
          <w:vertAlign w:val="superscript"/>
          <w:rtl/>
        </w:rPr>
        <w:t>(</w:t>
      </w:r>
      <w:r w:rsidR="00A72929" w:rsidRPr="00B70C9F">
        <w:rPr>
          <w:rFonts w:cs="Traditional Arabic"/>
          <w:sz w:val="34"/>
          <w:szCs w:val="34"/>
          <w:vertAlign w:val="superscript"/>
          <w:rtl/>
        </w:rPr>
        <w:footnoteReference w:id="897"/>
      </w:r>
      <w:r w:rsidR="00A72929" w:rsidRPr="00B70C9F">
        <w:rPr>
          <w:rFonts w:cs="Traditional Arabic"/>
          <w:sz w:val="34"/>
          <w:szCs w:val="34"/>
          <w:vertAlign w:val="superscript"/>
          <w:rtl/>
        </w:rPr>
        <w:t>)</w:t>
      </w:r>
      <w:r w:rsidR="00A72929" w:rsidRPr="00B70C9F">
        <w:rPr>
          <w:rFonts w:ascii="Courier New" w:hAnsi="Courier New" w:cs="Traditional Arabic"/>
          <w:sz w:val="34"/>
          <w:szCs w:val="34"/>
          <w:rtl/>
        </w:rPr>
        <w:t xml:space="preserve"> </w:t>
      </w:r>
    </w:p>
    <w:p w:rsidR="00A72929" w:rsidRPr="00B70C9F" w:rsidRDefault="00A72929" w:rsidP="0072385F">
      <w:pPr>
        <w:ind w:firstLine="720"/>
        <w:jc w:val="both"/>
        <w:rPr>
          <w:rFonts w:ascii="Courier New" w:hAnsi="Courier New" w:cs="Traditional Arabic"/>
          <w:sz w:val="34"/>
          <w:szCs w:val="34"/>
          <w:rtl/>
        </w:rPr>
      </w:pPr>
      <w:r w:rsidRPr="00B70C9F">
        <w:rPr>
          <w:rFonts w:ascii="Courier New" w:hAnsi="Courier New" w:cs="Traditional Arabic" w:hint="cs"/>
          <w:sz w:val="34"/>
          <w:szCs w:val="34"/>
          <w:rtl/>
        </w:rPr>
        <w:t>والإخلاص</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والإقرار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والخضوع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والتوحيد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والاستسلام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قريبة من معنى </w:t>
      </w:r>
      <w:r w:rsidRPr="00B70C9F">
        <w:rPr>
          <w:rFonts w:ascii="Courier New" w:hAnsi="Courier New" w:cs="Traditional Arabic"/>
          <w:sz w:val="34"/>
          <w:szCs w:val="34"/>
          <w:rtl/>
        </w:rPr>
        <w:t>الإسلام</w:t>
      </w:r>
      <w:r w:rsidR="00B70C9F">
        <w:rPr>
          <w:rFonts w:ascii="Courier New" w:hAnsi="Courier New" w:cs="Traditional Arabic"/>
          <w:sz w:val="34"/>
          <w:szCs w:val="34"/>
          <w:rtl/>
        </w:rPr>
        <w:t>،</w:t>
      </w:r>
      <w:r w:rsidRPr="00B70C9F">
        <w:rPr>
          <w:rFonts w:ascii="Courier New" w:hAnsi="Courier New" w:cs="Traditional Arabic" w:hint="cs"/>
          <w:sz w:val="34"/>
          <w:szCs w:val="34"/>
          <w:rtl/>
        </w:rPr>
        <w:t xml:space="preserve"> والمعاني المتقاربة أدخلها أهل اللغة في باب الترادف لا في باب الوجوه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وهذا ما ذكرته في كتابي لا وجوه ولا نظائر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والحقيقة أنَّها لا تدخل في هذا الباب فحسب</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بل تدخل </w:t>
      </w:r>
      <w:r w:rsidR="0072385F" w:rsidRPr="00B70C9F">
        <w:rPr>
          <w:rFonts w:ascii="Courier New" w:hAnsi="Courier New" w:cs="Traditional Arabic" w:hint="cs"/>
          <w:sz w:val="34"/>
          <w:szCs w:val="34"/>
          <w:rtl/>
        </w:rPr>
        <w:t xml:space="preserve">أيضًا وبصفة أدق </w:t>
      </w:r>
      <w:r w:rsidRPr="00B70C9F">
        <w:rPr>
          <w:rFonts w:ascii="Courier New" w:hAnsi="Courier New" w:cs="Traditional Arabic" w:hint="cs"/>
          <w:sz w:val="34"/>
          <w:szCs w:val="34"/>
          <w:rtl/>
        </w:rPr>
        <w:t>ف</w:t>
      </w:r>
      <w:r w:rsidR="0072385F" w:rsidRPr="00B70C9F">
        <w:rPr>
          <w:rFonts w:ascii="Courier New" w:hAnsi="Courier New" w:cs="Traditional Arabic" w:hint="cs"/>
          <w:sz w:val="34"/>
          <w:szCs w:val="34"/>
          <w:rtl/>
        </w:rPr>
        <w:t>ي باب ما اشتمل عليها معنى اللفظ</w:t>
      </w:r>
      <w:r w:rsidR="00B70C9F">
        <w:rPr>
          <w:rFonts w:ascii="Courier New" w:hAnsi="Courier New" w:cs="Traditional Arabic" w:hint="cs"/>
          <w:sz w:val="34"/>
          <w:szCs w:val="34"/>
          <w:rtl/>
        </w:rPr>
        <w:t>،</w:t>
      </w:r>
      <w:r w:rsidR="0072385F" w:rsidRPr="00B70C9F">
        <w:rPr>
          <w:rFonts w:ascii="Courier New" w:hAnsi="Courier New" w:cs="Traditional Arabic" w:hint="cs"/>
          <w:sz w:val="34"/>
          <w:szCs w:val="34"/>
          <w:rtl/>
        </w:rPr>
        <w:t xml:space="preserve"> والدين الإسلامي</w:t>
      </w:r>
      <w:r w:rsidR="00B70C9F">
        <w:rPr>
          <w:rFonts w:ascii="Courier New" w:hAnsi="Courier New" w:cs="Traditional Arabic" w:hint="cs"/>
          <w:sz w:val="34"/>
          <w:szCs w:val="34"/>
          <w:rtl/>
        </w:rPr>
        <w:t>،</w:t>
      </w:r>
      <w:r w:rsidR="0072385F" w:rsidRPr="00B70C9F">
        <w:rPr>
          <w:rFonts w:ascii="Courier New" w:hAnsi="Courier New" w:cs="Traditional Arabic" w:hint="cs"/>
          <w:sz w:val="34"/>
          <w:szCs w:val="34"/>
          <w:rtl/>
        </w:rPr>
        <w:t xml:space="preserve"> هو ما اجتمعت فيه هذه </w:t>
      </w:r>
      <w:r w:rsidR="0072385F" w:rsidRPr="00B70C9F">
        <w:rPr>
          <w:rFonts w:ascii="Courier New" w:hAnsi="Courier New" w:cs="Traditional Arabic" w:hint="cs"/>
          <w:sz w:val="34"/>
          <w:szCs w:val="34"/>
          <w:rtl/>
        </w:rPr>
        <w:lastRenderedPageBreak/>
        <w:t>الأمور</w:t>
      </w:r>
      <w:r w:rsidR="00B70C9F">
        <w:rPr>
          <w:rFonts w:ascii="Courier New" w:hAnsi="Courier New" w:cs="Traditional Arabic" w:hint="cs"/>
          <w:sz w:val="34"/>
          <w:szCs w:val="34"/>
          <w:rtl/>
        </w:rPr>
        <w:t>،</w:t>
      </w:r>
      <w:r w:rsidR="0072385F" w:rsidRPr="00B70C9F">
        <w:rPr>
          <w:rFonts w:ascii="Courier New" w:hAnsi="Courier New" w:cs="Traditional Arabic" w:hint="cs"/>
          <w:sz w:val="34"/>
          <w:szCs w:val="34"/>
          <w:rtl/>
        </w:rPr>
        <w:t xml:space="preserve"> فيكون أهل الوجوه قد جعلوا الإسلام بمعناه الاصطلاحي بمعاني ما احتوى عليه</w:t>
      </w:r>
      <w:r w:rsidR="00B70C9F">
        <w:rPr>
          <w:rFonts w:ascii="Courier New" w:hAnsi="Courier New" w:cs="Traditional Arabic" w:hint="cs"/>
          <w:sz w:val="34"/>
          <w:szCs w:val="34"/>
          <w:rtl/>
        </w:rPr>
        <w:t>.</w:t>
      </w:r>
      <w:r w:rsidR="0072385F" w:rsidRPr="00B70C9F">
        <w:rPr>
          <w:rFonts w:ascii="Courier New" w:hAnsi="Courier New" w:cs="Traditional Arabic" w:hint="cs"/>
          <w:sz w:val="34"/>
          <w:szCs w:val="34"/>
          <w:rtl/>
        </w:rPr>
        <w:t xml:space="preserve"> </w:t>
      </w:r>
    </w:p>
    <w:p w:rsidR="007C11DB" w:rsidRPr="00B70C9F" w:rsidRDefault="00AA7908" w:rsidP="00666347">
      <w:pPr>
        <w:ind w:firstLine="720"/>
        <w:jc w:val="both"/>
        <w:rPr>
          <w:rFonts w:ascii="Courier New" w:hAnsi="Courier New" w:cs="Traditional Arabic"/>
          <w:sz w:val="34"/>
          <w:szCs w:val="34"/>
          <w:rtl/>
        </w:rPr>
      </w:pPr>
      <w:r w:rsidRPr="00B70C9F">
        <w:rPr>
          <w:rFonts w:ascii="Courier New" w:hAnsi="Courier New" w:cs="Traditional Arabic" w:hint="cs"/>
          <w:b/>
          <w:bCs/>
          <w:sz w:val="34"/>
          <w:szCs w:val="34"/>
          <w:rtl/>
        </w:rPr>
        <w:t>الطريقة الرابعة عشرة</w:t>
      </w:r>
      <w:r w:rsidR="00B70C9F">
        <w:rPr>
          <w:rFonts w:ascii="Courier New" w:hAnsi="Courier New" w:cs="Traditional Arabic" w:hint="cs"/>
          <w:b/>
          <w:bCs/>
          <w:sz w:val="34"/>
          <w:szCs w:val="34"/>
          <w:rtl/>
        </w:rPr>
        <w:t>:</w:t>
      </w:r>
      <w:r w:rsidRPr="00B70C9F">
        <w:rPr>
          <w:rFonts w:ascii="Courier New" w:hAnsi="Courier New" w:cs="Traditional Arabic" w:hint="cs"/>
          <w:b/>
          <w:bCs/>
          <w:sz w:val="34"/>
          <w:szCs w:val="34"/>
          <w:rtl/>
        </w:rPr>
        <w:t xml:space="preserve"> تأويل الصفات</w:t>
      </w:r>
      <w:r w:rsidR="00B70C9F">
        <w:rPr>
          <w:rFonts w:ascii="Courier New" w:hAnsi="Courier New" w:cs="Traditional Arabic" w:hint="cs"/>
          <w:b/>
          <w:bCs/>
          <w:sz w:val="34"/>
          <w:szCs w:val="34"/>
          <w:rtl/>
        </w:rPr>
        <w:t>:</w:t>
      </w:r>
      <w:r w:rsidR="00490207" w:rsidRPr="00B70C9F">
        <w:rPr>
          <w:rFonts w:ascii="Courier New" w:hAnsi="Courier New" w:cs="Traditional Arabic" w:hint="cs"/>
          <w:b/>
          <w:bCs/>
          <w:sz w:val="34"/>
          <w:szCs w:val="34"/>
          <w:rtl/>
        </w:rPr>
        <w:t xml:space="preserve"> </w:t>
      </w:r>
      <w:r w:rsidR="00490207" w:rsidRPr="00B70C9F">
        <w:rPr>
          <w:rFonts w:ascii="Courier New" w:hAnsi="Courier New" w:cs="Traditional Arabic" w:hint="cs"/>
          <w:sz w:val="34"/>
          <w:szCs w:val="34"/>
          <w:rtl/>
        </w:rPr>
        <w:t xml:space="preserve">كان المجاز مطية أهل اللغة والتفسير </w:t>
      </w:r>
      <w:r w:rsidR="00A24AE8" w:rsidRPr="00B70C9F">
        <w:rPr>
          <w:rFonts w:ascii="Courier New" w:hAnsi="Courier New" w:cs="Traditional Arabic" w:hint="cs"/>
          <w:sz w:val="34"/>
          <w:szCs w:val="34"/>
          <w:rtl/>
        </w:rPr>
        <w:t>والجسر الذي عبروا منه إلى</w:t>
      </w:r>
      <w:r w:rsidR="00666347" w:rsidRPr="00B70C9F">
        <w:rPr>
          <w:rFonts w:ascii="Courier New" w:hAnsi="Courier New" w:cs="Traditional Arabic" w:hint="cs"/>
          <w:sz w:val="34"/>
          <w:szCs w:val="34"/>
          <w:rtl/>
        </w:rPr>
        <w:t xml:space="preserve"> تأويل الصفات الإلهية</w:t>
      </w:r>
      <w:r w:rsidR="00B70C9F">
        <w:rPr>
          <w:rFonts w:ascii="Courier New" w:hAnsi="Courier New" w:cs="Traditional Arabic" w:hint="cs"/>
          <w:sz w:val="34"/>
          <w:szCs w:val="34"/>
          <w:rtl/>
        </w:rPr>
        <w:t>،</w:t>
      </w:r>
      <w:r w:rsidR="00666347" w:rsidRPr="00B70C9F">
        <w:rPr>
          <w:rFonts w:ascii="Courier New" w:hAnsi="Courier New" w:cs="Traditional Arabic" w:hint="cs"/>
          <w:sz w:val="34"/>
          <w:szCs w:val="34"/>
          <w:rtl/>
        </w:rPr>
        <w:t xml:space="preserve"> والمجاز إذا كان يجوز ويصح في صفات البشر</w:t>
      </w:r>
      <w:r w:rsidR="00B70C9F">
        <w:rPr>
          <w:rFonts w:ascii="Courier New" w:hAnsi="Courier New" w:cs="Traditional Arabic" w:hint="cs"/>
          <w:sz w:val="34"/>
          <w:szCs w:val="34"/>
          <w:rtl/>
        </w:rPr>
        <w:t>،</w:t>
      </w:r>
      <w:r w:rsidR="00666347" w:rsidRPr="00B70C9F">
        <w:rPr>
          <w:rFonts w:ascii="Courier New" w:hAnsi="Courier New" w:cs="Traditional Arabic" w:hint="cs"/>
          <w:sz w:val="34"/>
          <w:szCs w:val="34"/>
          <w:rtl/>
        </w:rPr>
        <w:t xml:space="preserve"> فإنَّه لا يجوز ولا يصح في صفات الله سبحانه</w:t>
      </w:r>
      <w:r w:rsidR="00B70C9F">
        <w:rPr>
          <w:rFonts w:ascii="Courier New" w:hAnsi="Courier New" w:cs="Traditional Arabic" w:hint="cs"/>
          <w:sz w:val="34"/>
          <w:szCs w:val="34"/>
          <w:rtl/>
        </w:rPr>
        <w:t>،</w:t>
      </w:r>
      <w:r w:rsidR="00666347" w:rsidRPr="00B70C9F">
        <w:rPr>
          <w:rFonts w:ascii="Courier New" w:hAnsi="Courier New" w:cs="Traditional Arabic" w:hint="cs"/>
          <w:sz w:val="34"/>
          <w:szCs w:val="34"/>
          <w:rtl/>
        </w:rPr>
        <w:t xml:space="preserve"> وأنا لا أقول بهذا اتباعًا لعقيدة السلف فحسب</w:t>
      </w:r>
      <w:r w:rsidR="00B70C9F">
        <w:rPr>
          <w:rFonts w:ascii="Courier New" w:hAnsi="Courier New" w:cs="Traditional Arabic" w:hint="cs"/>
          <w:sz w:val="34"/>
          <w:szCs w:val="34"/>
          <w:rtl/>
        </w:rPr>
        <w:t>،</w:t>
      </w:r>
      <w:r w:rsidR="00666347" w:rsidRPr="00B70C9F">
        <w:rPr>
          <w:rFonts w:ascii="Courier New" w:hAnsi="Courier New" w:cs="Traditional Arabic" w:hint="cs"/>
          <w:sz w:val="34"/>
          <w:szCs w:val="34"/>
          <w:rtl/>
        </w:rPr>
        <w:t xml:space="preserve"> وإنَّما أقول به استنادًا إلى الحقيقة والواقع</w:t>
      </w:r>
      <w:r w:rsidR="00B70C9F">
        <w:rPr>
          <w:rFonts w:ascii="Courier New" w:hAnsi="Courier New" w:cs="Traditional Arabic" w:hint="cs"/>
          <w:sz w:val="34"/>
          <w:szCs w:val="34"/>
          <w:rtl/>
        </w:rPr>
        <w:t>،</w:t>
      </w:r>
      <w:r w:rsidR="00666347" w:rsidRPr="00B70C9F">
        <w:rPr>
          <w:rFonts w:ascii="Courier New" w:hAnsi="Courier New" w:cs="Traditional Arabic" w:hint="cs"/>
          <w:sz w:val="34"/>
          <w:szCs w:val="34"/>
          <w:rtl/>
        </w:rPr>
        <w:t xml:space="preserve"> وهو أنَّ المجاز في شيء لا يقوم إلاَّ على معرفة حقيقته</w:t>
      </w:r>
      <w:r w:rsidR="00B70C9F">
        <w:rPr>
          <w:rFonts w:ascii="Courier New" w:hAnsi="Courier New" w:cs="Traditional Arabic" w:hint="cs"/>
          <w:sz w:val="34"/>
          <w:szCs w:val="34"/>
          <w:rtl/>
        </w:rPr>
        <w:t>؛</w:t>
      </w:r>
      <w:r w:rsidR="00666347" w:rsidRPr="00B70C9F">
        <w:rPr>
          <w:rFonts w:ascii="Courier New" w:hAnsi="Courier New" w:cs="Traditional Arabic" w:hint="cs"/>
          <w:sz w:val="34"/>
          <w:szCs w:val="34"/>
          <w:rtl/>
        </w:rPr>
        <w:t xml:space="preserve"> والتعرف إليها لا بالعقل فحسب</w:t>
      </w:r>
      <w:r w:rsidR="00B70C9F">
        <w:rPr>
          <w:rFonts w:ascii="Courier New" w:hAnsi="Courier New" w:cs="Traditional Arabic" w:hint="cs"/>
          <w:sz w:val="34"/>
          <w:szCs w:val="34"/>
          <w:rtl/>
        </w:rPr>
        <w:t>،</w:t>
      </w:r>
      <w:r w:rsidR="00666347" w:rsidRPr="00B70C9F">
        <w:rPr>
          <w:rFonts w:ascii="Courier New" w:hAnsi="Courier New" w:cs="Traditional Arabic" w:hint="cs"/>
          <w:sz w:val="34"/>
          <w:szCs w:val="34"/>
          <w:rtl/>
        </w:rPr>
        <w:t xml:space="preserve"> بل بالرؤية والمشاهدة ومعايشتها في الواقع</w:t>
      </w:r>
      <w:r w:rsidR="00B70C9F">
        <w:rPr>
          <w:rFonts w:ascii="Courier New" w:hAnsi="Courier New" w:cs="Traditional Arabic" w:hint="cs"/>
          <w:sz w:val="34"/>
          <w:szCs w:val="34"/>
          <w:rtl/>
        </w:rPr>
        <w:t>،</w:t>
      </w:r>
      <w:r w:rsidR="00666347" w:rsidRPr="00B70C9F">
        <w:rPr>
          <w:rFonts w:ascii="Courier New" w:hAnsi="Courier New" w:cs="Traditional Arabic" w:hint="cs"/>
          <w:sz w:val="34"/>
          <w:szCs w:val="34"/>
          <w:rtl/>
        </w:rPr>
        <w:t xml:space="preserve"> من ذلك مثلاً </w:t>
      </w:r>
      <w:r w:rsidR="00132ABC" w:rsidRPr="00B70C9F">
        <w:rPr>
          <w:rFonts w:ascii="Courier New" w:hAnsi="Courier New" w:cs="Traditional Arabic" w:hint="cs"/>
          <w:sz w:val="34"/>
          <w:szCs w:val="34"/>
          <w:rtl/>
        </w:rPr>
        <w:t>أنَّه إذا جاز حمل الآية على المجاز في قوله تعالى</w:t>
      </w:r>
      <w:r w:rsidR="00B70C9F">
        <w:rPr>
          <w:rFonts w:ascii="Courier New" w:hAnsi="Courier New" w:cs="Traditional Arabic" w:hint="cs"/>
          <w:sz w:val="34"/>
          <w:szCs w:val="34"/>
          <w:rtl/>
        </w:rPr>
        <w:t>:</w:t>
      </w:r>
      <w:r w:rsidR="00132ABC" w:rsidRPr="00B70C9F">
        <w:rPr>
          <w:rFonts w:ascii="Courier New" w:hAnsi="Courier New" w:cs="Traditional Arabic" w:hint="cs"/>
          <w:sz w:val="34"/>
          <w:szCs w:val="34"/>
          <w:rtl/>
        </w:rPr>
        <w:t xml:space="preserve"> (</w:t>
      </w:r>
      <w:r w:rsidR="00132ABC" w:rsidRPr="00B70C9F">
        <w:rPr>
          <w:rFonts w:ascii="Courier New" w:hAnsi="Courier New" w:cs="Traditional Arabic"/>
          <w:sz w:val="34"/>
          <w:szCs w:val="34"/>
          <w:rtl/>
        </w:rPr>
        <w:t>يَجْعَلُونَ أَصْابِعَهُمْ فِي آذَانِهِم مِّنَ الصَّوَاعِقِ حَذَرَ الْمَوْتِ</w:t>
      </w:r>
      <w:r w:rsidR="00132ABC" w:rsidRPr="00B70C9F">
        <w:rPr>
          <w:rFonts w:ascii="Courier New" w:hAnsi="Courier New" w:cs="Traditional Arabic" w:hint="cs"/>
          <w:sz w:val="34"/>
          <w:szCs w:val="34"/>
          <w:rtl/>
        </w:rPr>
        <w:t>){البقرة</w:t>
      </w:r>
      <w:r w:rsidR="00B70C9F">
        <w:rPr>
          <w:rFonts w:ascii="Courier New" w:hAnsi="Courier New" w:cs="Traditional Arabic" w:hint="cs"/>
          <w:sz w:val="34"/>
          <w:szCs w:val="34"/>
          <w:rtl/>
        </w:rPr>
        <w:t>:</w:t>
      </w:r>
      <w:r w:rsidR="00132ABC" w:rsidRPr="00B70C9F">
        <w:rPr>
          <w:rFonts w:ascii="Courier New" w:hAnsi="Courier New" w:cs="Traditional Arabic" w:hint="cs"/>
          <w:sz w:val="34"/>
          <w:szCs w:val="34"/>
          <w:rtl/>
        </w:rPr>
        <w:t xml:space="preserve"> 19}</w:t>
      </w:r>
      <w:r w:rsidR="00132ABC" w:rsidRPr="00B70C9F">
        <w:rPr>
          <w:rFonts w:ascii="Courier New" w:hAnsi="Courier New" w:cs="Traditional Arabic"/>
          <w:sz w:val="34"/>
          <w:szCs w:val="34"/>
          <w:rtl/>
        </w:rPr>
        <w:t xml:space="preserve"> </w:t>
      </w:r>
      <w:r w:rsidR="00132ABC" w:rsidRPr="00B70C9F">
        <w:rPr>
          <w:rFonts w:ascii="Courier New" w:hAnsi="Courier New" w:cs="Traditional Arabic" w:hint="cs"/>
          <w:sz w:val="34"/>
          <w:szCs w:val="34"/>
          <w:rtl/>
        </w:rPr>
        <w:t>وقوله تعالى</w:t>
      </w:r>
      <w:r w:rsidR="00B70C9F">
        <w:rPr>
          <w:rFonts w:ascii="Courier New" w:hAnsi="Courier New" w:cs="Traditional Arabic" w:hint="cs"/>
          <w:sz w:val="34"/>
          <w:szCs w:val="34"/>
          <w:rtl/>
        </w:rPr>
        <w:t>:</w:t>
      </w:r>
      <w:r w:rsidR="00132ABC" w:rsidRPr="00B70C9F">
        <w:rPr>
          <w:rFonts w:ascii="Courier New" w:hAnsi="Courier New" w:cs="Traditional Arabic" w:hint="cs"/>
          <w:sz w:val="34"/>
          <w:szCs w:val="34"/>
          <w:rtl/>
        </w:rPr>
        <w:t xml:space="preserve"> (</w:t>
      </w:r>
      <w:r w:rsidR="00132ABC" w:rsidRPr="00B70C9F">
        <w:rPr>
          <w:rFonts w:ascii="Courier New" w:hAnsi="Courier New" w:cs="Traditional Arabic"/>
          <w:sz w:val="34"/>
          <w:szCs w:val="34"/>
          <w:rtl/>
        </w:rPr>
        <w:t>وَإِنِّي كُلَّمَا دَعَوْتُهُمْ لِتَغْفِرَ لَهُمْ جَعَلُوا أَصَابِعَهُمْ فِي آذَانِهِمْ</w:t>
      </w:r>
      <w:r w:rsidR="00132ABC" w:rsidRPr="00B70C9F">
        <w:rPr>
          <w:rFonts w:ascii="Courier New" w:hAnsi="Courier New" w:cs="Traditional Arabic" w:hint="cs"/>
          <w:sz w:val="34"/>
          <w:szCs w:val="34"/>
          <w:rtl/>
        </w:rPr>
        <w:t>)</w:t>
      </w:r>
      <w:r w:rsidR="00980366" w:rsidRPr="00B70C9F">
        <w:rPr>
          <w:rFonts w:ascii="Courier New" w:hAnsi="Courier New" w:cs="Traditional Arabic" w:hint="cs"/>
          <w:sz w:val="34"/>
          <w:szCs w:val="34"/>
          <w:rtl/>
        </w:rPr>
        <w:t>{نوح</w:t>
      </w:r>
      <w:r w:rsidR="00B70C9F">
        <w:rPr>
          <w:rFonts w:ascii="Courier New" w:hAnsi="Courier New" w:cs="Traditional Arabic" w:hint="cs"/>
          <w:sz w:val="34"/>
          <w:szCs w:val="34"/>
          <w:rtl/>
        </w:rPr>
        <w:t>:</w:t>
      </w:r>
      <w:r w:rsidR="00980366" w:rsidRPr="00B70C9F">
        <w:rPr>
          <w:rFonts w:ascii="Courier New" w:hAnsi="Courier New" w:cs="Traditional Arabic" w:hint="cs"/>
          <w:sz w:val="34"/>
          <w:szCs w:val="34"/>
          <w:rtl/>
        </w:rPr>
        <w:t xml:space="preserve"> 7}</w:t>
      </w:r>
      <w:r w:rsidR="00132ABC" w:rsidRPr="00B70C9F">
        <w:rPr>
          <w:rFonts w:ascii="Courier New" w:hAnsi="Courier New" w:cs="Traditional Arabic" w:hint="cs"/>
          <w:sz w:val="34"/>
          <w:szCs w:val="34"/>
          <w:rtl/>
        </w:rPr>
        <w:t xml:space="preserve"> وقيل</w:t>
      </w:r>
      <w:r w:rsidR="00B70C9F">
        <w:rPr>
          <w:rFonts w:ascii="Courier New" w:hAnsi="Courier New" w:cs="Traditional Arabic" w:hint="cs"/>
          <w:sz w:val="34"/>
          <w:szCs w:val="34"/>
          <w:rtl/>
        </w:rPr>
        <w:t>:</w:t>
      </w:r>
      <w:r w:rsidR="00132ABC" w:rsidRPr="00B70C9F">
        <w:rPr>
          <w:rFonts w:ascii="Courier New" w:hAnsi="Courier New" w:cs="Traditional Arabic" w:hint="cs"/>
          <w:sz w:val="34"/>
          <w:szCs w:val="34"/>
          <w:rtl/>
        </w:rPr>
        <w:t xml:space="preserve"> إنَّه ذكر </w:t>
      </w:r>
      <w:r w:rsidR="00980366" w:rsidRPr="00B70C9F">
        <w:rPr>
          <w:rFonts w:ascii="Courier New" w:hAnsi="Courier New" w:cs="Traditional Arabic" w:hint="cs"/>
          <w:sz w:val="34"/>
          <w:szCs w:val="34"/>
          <w:rtl/>
        </w:rPr>
        <w:t>الأصابع وأراد الأنامل</w:t>
      </w:r>
      <w:r w:rsidR="00B70C9F">
        <w:rPr>
          <w:rFonts w:ascii="Courier New" w:hAnsi="Courier New" w:cs="Traditional Arabic" w:hint="cs"/>
          <w:sz w:val="34"/>
          <w:szCs w:val="34"/>
          <w:rtl/>
        </w:rPr>
        <w:t>،</w:t>
      </w:r>
      <w:r w:rsidR="00980366" w:rsidRPr="00B70C9F">
        <w:rPr>
          <w:rFonts w:ascii="Courier New" w:hAnsi="Courier New" w:cs="Traditional Arabic" w:hint="cs"/>
          <w:sz w:val="34"/>
          <w:szCs w:val="34"/>
          <w:rtl/>
        </w:rPr>
        <w:t xml:space="preserve"> للتعبير عن شدة وقع الصواعق على سمعهم</w:t>
      </w:r>
      <w:r w:rsidR="00B70C9F">
        <w:rPr>
          <w:rFonts w:ascii="Courier New" w:hAnsi="Courier New" w:cs="Traditional Arabic" w:hint="cs"/>
          <w:sz w:val="34"/>
          <w:szCs w:val="34"/>
          <w:rtl/>
        </w:rPr>
        <w:t>،</w:t>
      </w:r>
      <w:r w:rsidR="00980366" w:rsidRPr="00B70C9F">
        <w:rPr>
          <w:rFonts w:ascii="Courier New" w:hAnsi="Courier New" w:cs="Traditional Arabic" w:hint="cs"/>
          <w:sz w:val="34"/>
          <w:szCs w:val="34"/>
          <w:rtl/>
        </w:rPr>
        <w:t xml:space="preserve"> كما جاء في سورة البقرة</w:t>
      </w:r>
      <w:r w:rsidR="00B70C9F">
        <w:rPr>
          <w:rFonts w:ascii="Courier New" w:hAnsi="Courier New" w:cs="Traditional Arabic" w:hint="cs"/>
          <w:sz w:val="34"/>
          <w:szCs w:val="34"/>
          <w:rtl/>
        </w:rPr>
        <w:t>،</w:t>
      </w:r>
      <w:r w:rsidR="00980366" w:rsidRPr="00B70C9F">
        <w:rPr>
          <w:rFonts w:ascii="Courier New" w:hAnsi="Courier New" w:cs="Traditional Arabic" w:hint="cs"/>
          <w:sz w:val="34"/>
          <w:szCs w:val="34"/>
          <w:rtl/>
        </w:rPr>
        <w:t xml:space="preserve"> وللتعبير عن شدة إعراضهم كما جاء في سورة نوح</w:t>
      </w:r>
      <w:r w:rsidR="00B70C9F">
        <w:rPr>
          <w:rFonts w:ascii="Courier New" w:hAnsi="Courier New" w:cs="Traditional Arabic" w:hint="cs"/>
          <w:sz w:val="34"/>
          <w:szCs w:val="34"/>
          <w:rtl/>
        </w:rPr>
        <w:t>؛</w:t>
      </w:r>
      <w:r w:rsidR="00980366" w:rsidRPr="00B70C9F">
        <w:rPr>
          <w:rFonts w:ascii="Courier New" w:hAnsi="Courier New" w:cs="Traditional Arabic" w:hint="cs"/>
          <w:sz w:val="34"/>
          <w:szCs w:val="34"/>
          <w:rtl/>
        </w:rPr>
        <w:t xml:space="preserve"> </w:t>
      </w:r>
      <w:r w:rsidR="00132ABC" w:rsidRPr="00B70C9F">
        <w:rPr>
          <w:rFonts w:ascii="Courier New" w:hAnsi="Courier New" w:cs="Traditional Arabic" w:hint="cs"/>
          <w:sz w:val="34"/>
          <w:szCs w:val="34"/>
          <w:rtl/>
        </w:rPr>
        <w:t>ل</w:t>
      </w:r>
      <w:r w:rsidR="007C11DB" w:rsidRPr="00B70C9F">
        <w:rPr>
          <w:rFonts w:ascii="Courier New" w:hAnsi="Courier New" w:cs="Traditional Arabic" w:hint="cs"/>
          <w:sz w:val="34"/>
          <w:szCs w:val="34"/>
          <w:rtl/>
        </w:rPr>
        <w:t>ِ</w:t>
      </w:r>
      <w:r w:rsidR="00132ABC" w:rsidRPr="00B70C9F">
        <w:rPr>
          <w:rFonts w:ascii="Courier New" w:hAnsi="Courier New" w:cs="Traditional Arabic" w:hint="cs"/>
          <w:sz w:val="34"/>
          <w:szCs w:val="34"/>
          <w:rtl/>
        </w:rPr>
        <w:t>ع</w:t>
      </w:r>
      <w:r w:rsidR="007C11DB" w:rsidRPr="00B70C9F">
        <w:rPr>
          <w:rFonts w:ascii="Courier New" w:hAnsi="Courier New" w:cs="Traditional Arabic" w:hint="cs"/>
          <w:sz w:val="34"/>
          <w:szCs w:val="34"/>
          <w:rtl/>
        </w:rPr>
        <w:t>ِ</w:t>
      </w:r>
      <w:r w:rsidR="00132ABC" w:rsidRPr="00B70C9F">
        <w:rPr>
          <w:rFonts w:ascii="Courier New" w:hAnsi="Courier New" w:cs="Traditional Arabic" w:hint="cs"/>
          <w:sz w:val="34"/>
          <w:szCs w:val="34"/>
          <w:rtl/>
        </w:rPr>
        <w:t>ل</w:t>
      </w:r>
      <w:r w:rsidR="007C11DB" w:rsidRPr="00B70C9F">
        <w:rPr>
          <w:rFonts w:ascii="Courier New" w:hAnsi="Courier New" w:cs="Traditional Arabic" w:hint="cs"/>
          <w:sz w:val="34"/>
          <w:szCs w:val="34"/>
          <w:rtl/>
        </w:rPr>
        <w:t>ْ</w:t>
      </w:r>
      <w:r w:rsidR="00132ABC" w:rsidRPr="00B70C9F">
        <w:rPr>
          <w:rFonts w:ascii="Courier New" w:hAnsi="Courier New" w:cs="Traditional Arabic" w:hint="cs"/>
          <w:sz w:val="34"/>
          <w:szCs w:val="34"/>
          <w:rtl/>
        </w:rPr>
        <w:t>م</w:t>
      </w:r>
      <w:r w:rsidR="007C11DB" w:rsidRPr="00B70C9F">
        <w:rPr>
          <w:rFonts w:ascii="Courier New" w:hAnsi="Courier New" w:cs="Traditional Arabic" w:hint="cs"/>
          <w:sz w:val="34"/>
          <w:szCs w:val="34"/>
          <w:rtl/>
        </w:rPr>
        <w:t>ِ</w:t>
      </w:r>
      <w:r w:rsidR="00132ABC" w:rsidRPr="00B70C9F">
        <w:rPr>
          <w:rFonts w:ascii="Courier New" w:hAnsi="Courier New" w:cs="Traditional Arabic" w:hint="cs"/>
          <w:sz w:val="34"/>
          <w:szCs w:val="34"/>
          <w:rtl/>
        </w:rPr>
        <w:t xml:space="preserve">نا باستحالة </w:t>
      </w:r>
      <w:r w:rsidR="007C11DB" w:rsidRPr="00B70C9F">
        <w:rPr>
          <w:rFonts w:ascii="Courier New" w:hAnsi="Courier New" w:cs="Traditional Arabic" w:hint="cs"/>
          <w:sz w:val="34"/>
          <w:szCs w:val="34"/>
          <w:rtl/>
        </w:rPr>
        <w:t>أن يدخل الإنسان إصبعه في أذنه</w:t>
      </w:r>
      <w:r w:rsidR="00B70C9F">
        <w:rPr>
          <w:rFonts w:ascii="Courier New" w:hAnsi="Courier New" w:cs="Traditional Arabic" w:hint="cs"/>
          <w:sz w:val="34"/>
          <w:szCs w:val="34"/>
          <w:rtl/>
        </w:rPr>
        <w:t>،</w:t>
      </w:r>
      <w:r w:rsidR="0091338C" w:rsidRPr="00B70C9F">
        <w:rPr>
          <w:rFonts w:ascii="Courier New" w:hAnsi="Courier New" w:cs="Traditional Arabic" w:hint="cs"/>
          <w:sz w:val="34"/>
          <w:szCs w:val="34"/>
          <w:rtl/>
        </w:rPr>
        <w:t xml:space="preserve"> وقد علمنا بهذه الحقيقة</w:t>
      </w:r>
      <w:r w:rsidR="00B70C9F">
        <w:rPr>
          <w:rFonts w:ascii="Courier New" w:hAnsi="Courier New" w:cs="Traditional Arabic" w:hint="cs"/>
          <w:sz w:val="34"/>
          <w:szCs w:val="34"/>
          <w:rtl/>
        </w:rPr>
        <w:t>،</w:t>
      </w:r>
      <w:r w:rsidR="0091338C" w:rsidRPr="00B70C9F">
        <w:rPr>
          <w:rFonts w:ascii="Courier New" w:hAnsi="Courier New" w:cs="Traditional Arabic" w:hint="cs"/>
          <w:sz w:val="34"/>
          <w:szCs w:val="34"/>
          <w:rtl/>
        </w:rPr>
        <w:t xml:space="preserve"> لأنَّنا</w:t>
      </w:r>
      <w:r w:rsidR="00980366" w:rsidRPr="00B70C9F">
        <w:rPr>
          <w:rFonts w:ascii="Courier New" w:hAnsi="Courier New" w:cs="Traditional Arabic" w:hint="cs"/>
          <w:sz w:val="34"/>
          <w:szCs w:val="34"/>
          <w:rtl/>
        </w:rPr>
        <w:t xml:space="preserve"> نعرف ما هو الإنسان</w:t>
      </w:r>
      <w:r w:rsidR="00B70C9F">
        <w:rPr>
          <w:rFonts w:ascii="Courier New" w:hAnsi="Courier New" w:cs="Traditional Arabic" w:hint="cs"/>
          <w:sz w:val="34"/>
          <w:szCs w:val="34"/>
          <w:rtl/>
        </w:rPr>
        <w:t>،</w:t>
      </w:r>
      <w:r w:rsidR="00980366" w:rsidRPr="00B70C9F">
        <w:rPr>
          <w:rFonts w:ascii="Courier New" w:hAnsi="Courier New" w:cs="Traditional Arabic" w:hint="cs"/>
          <w:sz w:val="34"/>
          <w:szCs w:val="34"/>
          <w:rtl/>
        </w:rPr>
        <w:t xml:space="preserve"> وحقيقة أصابعه وآذانه </w:t>
      </w:r>
      <w:r w:rsidR="00BB532C" w:rsidRPr="00B70C9F">
        <w:rPr>
          <w:rFonts w:ascii="Courier New" w:hAnsi="Courier New" w:cs="Traditional Arabic" w:hint="cs"/>
          <w:sz w:val="34"/>
          <w:szCs w:val="34"/>
          <w:rtl/>
        </w:rPr>
        <w:t>وأفعاله</w:t>
      </w:r>
      <w:r w:rsidR="00B70C9F">
        <w:rPr>
          <w:rFonts w:ascii="Courier New" w:hAnsi="Courier New" w:cs="Traditional Arabic" w:hint="cs"/>
          <w:sz w:val="34"/>
          <w:szCs w:val="34"/>
          <w:rtl/>
        </w:rPr>
        <w:t>،</w:t>
      </w:r>
      <w:r w:rsidR="00980366" w:rsidRPr="00B70C9F">
        <w:rPr>
          <w:rFonts w:ascii="Courier New" w:hAnsi="Courier New" w:cs="Traditional Arabic" w:hint="cs"/>
          <w:sz w:val="34"/>
          <w:szCs w:val="34"/>
          <w:rtl/>
        </w:rPr>
        <w:t xml:space="preserve"> وقد عرفناها بالرؤية والمشاهدة والمعايشة</w:t>
      </w:r>
      <w:r w:rsidR="00B70C9F">
        <w:rPr>
          <w:rFonts w:ascii="Courier New" w:hAnsi="Courier New" w:cs="Traditional Arabic" w:hint="cs"/>
          <w:sz w:val="34"/>
          <w:szCs w:val="34"/>
          <w:rtl/>
        </w:rPr>
        <w:t>،</w:t>
      </w:r>
      <w:r w:rsidR="00980366" w:rsidRPr="00B70C9F">
        <w:rPr>
          <w:rFonts w:ascii="Courier New" w:hAnsi="Courier New" w:cs="Traditional Arabic" w:hint="cs"/>
          <w:sz w:val="34"/>
          <w:szCs w:val="34"/>
          <w:rtl/>
        </w:rPr>
        <w:t xml:space="preserve"> لكنه لا يجوز ح</w:t>
      </w:r>
      <w:r w:rsidR="0091338C" w:rsidRPr="00B70C9F">
        <w:rPr>
          <w:rFonts w:ascii="Courier New" w:hAnsi="Courier New" w:cs="Traditional Arabic" w:hint="cs"/>
          <w:sz w:val="34"/>
          <w:szCs w:val="34"/>
          <w:rtl/>
        </w:rPr>
        <w:t>مل هذه القضية على المجاز المذكور</w:t>
      </w:r>
      <w:r w:rsidR="00B70C9F">
        <w:rPr>
          <w:rFonts w:ascii="Courier New" w:hAnsi="Courier New" w:cs="Traditional Arabic" w:hint="cs"/>
          <w:sz w:val="34"/>
          <w:szCs w:val="34"/>
          <w:rtl/>
        </w:rPr>
        <w:t>،</w:t>
      </w:r>
      <w:r w:rsidR="00980366" w:rsidRPr="00B70C9F">
        <w:rPr>
          <w:rFonts w:ascii="Courier New" w:hAnsi="Courier New" w:cs="Traditional Arabic" w:hint="cs"/>
          <w:sz w:val="34"/>
          <w:szCs w:val="34"/>
          <w:rtl/>
        </w:rPr>
        <w:t xml:space="preserve"> لو كان المراد </w:t>
      </w:r>
      <w:r w:rsidR="00F76B8F" w:rsidRPr="00B70C9F">
        <w:rPr>
          <w:rFonts w:ascii="Courier New" w:hAnsi="Courier New" w:cs="Traditional Arabic" w:hint="cs"/>
          <w:sz w:val="34"/>
          <w:szCs w:val="34"/>
          <w:rtl/>
        </w:rPr>
        <w:t>عود ضمير الجمع على الجنِّ لا على الإنسان</w:t>
      </w:r>
      <w:r w:rsidR="00B70C9F">
        <w:rPr>
          <w:rFonts w:ascii="Courier New" w:hAnsi="Courier New" w:cs="Traditional Arabic" w:hint="cs"/>
          <w:sz w:val="34"/>
          <w:szCs w:val="34"/>
          <w:rtl/>
        </w:rPr>
        <w:t>،</w:t>
      </w:r>
      <w:r w:rsidR="00F76B8F" w:rsidRPr="00B70C9F">
        <w:rPr>
          <w:rFonts w:ascii="Courier New" w:hAnsi="Courier New" w:cs="Traditional Arabic" w:hint="cs"/>
          <w:sz w:val="34"/>
          <w:szCs w:val="34"/>
          <w:rtl/>
        </w:rPr>
        <w:t xml:space="preserve"> لأنَّنا لا نعرف الجنَّ ما هو</w:t>
      </w:r>
      <w:r w:rsidR="00B70C9F">
        <w:rPr>
          <w:rFonts w:ascii="Courier New" w:hAnsi="Courier New" w:cs="Traditional Arabic" w:hint="cs"/>
          <w:sz w:val="34"/>
          <w:szCs w:val="34"/>
          <w:rtl/>
        </w:rPr>
        <w:t>،</w:t>
      </w:r>
      <w:r w:rsidR="00F76B8F" w:rsidRPr="00B70C9F">
        <w:rPr>
          <w:rFonts w:ascii="Courier New" w:hAnsi="Courier New" w:cs="Traditional Arabic" w:hint="cs"/>
          <w:sz w:val="34"/>
          <w:szCs w:val="34"/>
          <w:rtl/>
        </w:rPr>
        <w:t xml:space="preserve"> وما </w:t>
      </w:r>
      <w:proofErr w:type="spellStart"/>
      <w:r w:rsidR="00F76B8F" w:rsidRPr="00B70C9F">
        <w:rPr>
          <w:rFonts w:ascii="Courier New" w:hAnsi="Courier New" w:cs="Traditional Arabic" w:hint="cs"/>
          <w:sz w:val="34"/>
          <w:szCs w:val="34"/>
          <w:rtl/>
        </w:rPr>
        <w:t>حفيفته</w:t>
      </w:r>
      <w:proofErr w:type="spellEnd"/>
      <w:r w:rsidR="00B70C9F">
        <w:rPr>
          <w:rFonts w:ascii="Courier New" w:hAnsi="Courier New" w:cs="Traditional Arabic" w:hint="cs"/>
          <w:sz w:val="34"/>
          <w:szCs w:val="34"/>
          <w:rtl/>
        </w:rPr>
        <w:t>،</w:t>
      </w:r>
      <w:r w:rsidR="00F76B8F" w:rsidRPr="00B70C9F">
        <w:rPr>
          <w:rFonts w:ascii="Courier New" w:hAnsi="Courier New" w:cs="Traditional Arabic" w:hint="cs"/>
          <w:sz w:val="34"/>
          <w:szCs w:val="34"/>
          <w:rtl/>
        </w:rPr>
        <w:t xml:space="preserve"> وكيف تكون آذانه وأصابعه</w:t>
      </w:r>
      <w:r w:rsidR="00B70C9F">
        <w:rPr>
          <w:rFonts w:ascii="Courier New" w:hAnsi="Courier New" w:cs="Traditional Arabic" w:hint="cs"/>
          <w:sz w:val="34"/>
          <w:szCs w:val="34"/>
          <w:rtl/>
        </w:rPr>
        <w:t>،</w:t>
      </w:r>
      <w:r w:rsidR="00F76B8F" w:rsidRPr="00B70C9F">
        <w:rPr>
          <w:rFonts w:ascii="Courier New" w:hAnsi="Courier New" w:cs="Traditional Arabic" w:hint="cs"/>
          <w:sz w:val="34"/>
          <w:szCs w:val="34"/>
          <w:rtl/>
        </w:rPr>
        <w:t xml:space="preserve"> ولا نعرف تبعًا لذلك حقيقة أفعاله</w:t>
      </w:r>
      <w:r w:rsidR="00B70C9F">
        <w:rPr>
          <w:rFonts w:ascii="Courier New" w:hAnsi="Courier New" w:cs="Traditional Arabic" w:hint="cs"/>
          <w:sz w:val="34"/>
          <w:szCs w:val="34"/>
          <w:rtl/>
        </w:rPr>
        <w:t>،</w:t>
      </w:r>
      <w:r w:rsidR="00F76B8F" w:rsidRPr="00B70C9F">
        <w:rPr>
          <w:rFonts w:ascii="Courier New" w:hAnsi="Courier New" w:cs="Traditional Arabic" w:hint="cs"/>
          <w:sz w:val="34"/>
          <w:szCs w:val="34"/>
          <w:rtl/>
        </w:rPr>
        <w:t xml:space="preserve"> أيستطيع مثلاَّ أن يدخل أصابعه في آذانه أم لا ؟ لأنّ</w:t>
      </w:r>
      <w:r w:rsidR="007C11DB" w:rsidRPr="00B70C9F">
        <w:rPr>
          <w:rFonts w:ascii="Courier New" w:hAnsi="Courier New" w:cs="Traditional Arabic" w:hint="cs"/>
          <w:sz w:val="34"/>
          <w:szCs w:val="34"/>
          <w:rtl/>
        </w:rPr>
        <w:t>ه</w:t>
      </w:r>
      <w:r w:rsidR="00F76B8F" w:rsidRPr="00B70C9F">
        <w:rPr>
          <w:rFonts w:ascii="Courier New" w:hAnsi="Courier New" w:cs="Traditional Arabic" w:hint="cs"/>
          <w:sz w:val="34"/>
          <w:szCs w:val="34"/>
          <w:rtl/>
        </w:rPr>
        <w:t xml:space="preserve"> </w:t>
      </w:r>
      <w:r w:rsidR="007C11DB" w:rsidRPr="00B70C9F">
        <w:rPr>
          <w:rFonts w:ascii="Courier New" w:hAnsi="Courier New" w:cs="Traditional Arabic" w:hint="cs"/>
          <w:sz w:val="34"/>
          <w:szCs w:val="34"/>
          <w:rtl/>
        </w:rPr>
        <w:t>يختلف عن الإنسان و</w:t>
      </w:r>
      <w:r w:rsidR="00F76B8F" w:rsidRPr="00B70C9F">
        <w:rPr>
          <w:rFonts w:ascii="Courier New" w:hAnsi="Courier New" w:cs="Traditional Arabic" w:hint="cs"/>
          <w:sz w:val="34"/>
          <w:szCs w:val="34"/>
          <w:rtl/>
        </w:rPr>
        <w:t xml:space="preserve">لم نشاهده </w:t>
      </w:r>
      <w:r w:rsidR="007C11DB" w:rsidRPr="00B70C9F">
        <w:rPr>
          <w:rFonts w:ascii="Courier New" w:hAnsi="Courier New" w:cs="Traditional Arabic" w:hint="cs"/>
          <w:sz w:val="34"/>
          <w:szCs w:val="34"/>
          <w:rtl/>
        </w:rPr>
        <w:t>ولم نعرف كيف تكون أفعاله وتصرفاته</w:t>
      </w:r>
      <w:r w:rsidR="00B70C9F">
        <w:rPr>
          <w:rFonts w:ascii="Courier New" w:hAnsi="Courier New" w:cs="Traditional Arabic" w:hint="cs"/>
          <w:sz w:val="34"/>
          <w:szCs w:val="34"/>
          <w:rtl/>
        </w:rPr>
        <w:t>.</w:t>
      </w:r>
    </w:p>
    <w:p w:rsidR="00201A1E" w:rsidRPr="00B70C9F" w:rsidRDefault="00BB532C" w:rsidP="00E3557B">
      <w:pPr>
        <w:ind w:firstLine="720"/>
        <w:jc w:val="both"/>
        <w:rPr>
          <w:rFonts w:ascii="Courier New" w:hAnsi="Courier New" w:cs="Traditional Arabic"/>
          <w:sz w:val="34"/>
          <w:szCs w:val="34"/>
          <w:rtl/>
        </w:rPr>
      </w:pPr>
      <w:proofErr w:type="spellStart"/>
      <w:r w:rsidRPr="00B70C9F">
        <w:rPr>
          <w:rFonts w:ascii="Courier New" w:hAnsi="Courier New" w:cs="Traditional Arabic" w:hint="cs"/>
          <w:sz w:val="34"/>
          <w:szCs w:val="34"/>
          <w:rtl/>
        </w:rPr>
        <w:lastRenderedPageBreak/>
        <w:t>قالمجاز</w:t>
      </w:r>
      <w:proofErr w:type="spellEnd"/>
      <w:r w:rsidRPr="00B70C9F">
        <w:rPr>
          <w:rFonts w:ascii="Courier New" w:hAnsi="Courier New" w:cs="Traditional Arabic" w:hint="cs"/>
          <w:sz w:val="34"/>
          <w:szCs w:val="34"/>
          <w:rtl/>
        </w:rPr>
        <w:t xml:space="preserve"> ما كان خلاف الحقيقة والواقع</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فكيف يصح أن نقول بالمجاز في شيء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ونحن لا نعرف حقيقة ذلك الشيء وواقعه ؟! وكيف يصح لنا أن نؤول صفات الله سبحانه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وقد قال عن نفسه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r w:rsidRPr="00B70C9F">
        <w:rPr>
          <w:rFonts w:ascii="Courier New" w:hAnsi="Courier New" w:cs="Traditional Arabic"/>
          <w:sz w:val="34"/>
          <w:szCs w:val="34"/>
          <w:rtl/>
        </w:rPr>
        <w:t>لَيْسَ كَمِثْلِهِ شَيْءٌ وَهُوَ السَّمِيعُ البَصِير</w:t>
      </w:r>
      <w:r w:rsidRPr="00B70C9F">
        <w:rPr>
          <w:rFonts w:ascii="Courier New" w:hAnsi="Courier New" w:cs="Traditional Arabic" w:hint="cs"/>
          <w:sz w:val="34"/>
          <w:szCs w:val="34"/>
          <w:rtl/>
        </w:rPr>
        <w:t>){الشورى</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11} ؟!</w:t>
      </w:r>
      <w:r w:rsidRPr="00B70C9F">
        <w:rPr>
          <w:rFonts w:ascii="Courier New" w:hAnsi="Courier New" w:cs="Traditional Arabic"/>
          <w:sz w:val="34"/>
          <w:szCs w:val="34"/>
          <w:rtl/>
        </w:rPr>
        <w:t xml:space="preserve"> </w:t>
      </w:r>
      <w:r w:rsidRPr="00B70C9F">
        <w:rPr>
          <w:rFonts w:ascii="Courier New" w:hAnsi="Courier New" w:cs="Traditional Arabic" w:hint="cs"/>
          <w:sz w:val="34"/>
          <w:szCs w:val="34"/>
          <w:rtl/>
        </w:rPr>
        <w:t>فذات الله ليس كمثلها شيء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وكذلك صفاته ليس كمثلها شيء</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إلاَّ أ</w:t>
      </w:r>
      <w:r w:rsidR="00370825" w:rsidRPr="00B70C9F">
        <w:rPr>
          <w:rFonts w:ascii="Courier New" w:hAnsi="Courier New" w:cs="Traditional Arabic" w:hint="cs"/>
          <w:sz w:val="34"/>
          <w:szCs w:val="34"/>
          <w:rtl/>
        </w:rPr>
        <w:t xml:space="preserve">نَّ أصحاب كتب الوجوه وقعوا في هذا </w:t>
      </w:r>
      <w:r w:rsidRPr="00B70C9F">
        <w:rPr>
          <w:rFonts w:ascii="Courier New" w:hAnsi="Courier New" w:cs="Traditional Arabic" w:hint="cs"/>
          <w:sz w:val="34"/>
          <w:szCs w:val="34"/>
          <w:rtl/>
        </w:rPr>
        <w:t xml:space="preserve"> المحذور</w:t>
      </w:r>
      <w:r w:rsidR="00B70C9F">
        <w:rPr>
          <w:rFonts w:ascii="Courier New" w:hAnsi="Courier New" w:cs="Traditional Arabic" w:hint="cs"/>
          <w:sz w:val="34"/>
          <w:szCs w:val="34"/>
          <w:rtl/>
        </w:rPr>
        <w:t>،</w:t>
      </w:r>
      <w:r w:rsidR="00E04EEB" w:rsidRPr="00B70C9F">
        <w:rPr>
          <w:rFonts w:ascii="Courier New" w:hAnsi="Courier New" w:cs="Traditional Arabic" w:hint="cs"/>
          <w:sz w:val="34"/>
          <w:szCs w:val="34"/>
          <w:rtl/>
        </w:rPr>
        <w:t xml:space="preserve"> فأولوا الصفات وألحقوها بالوجوه</w:t>
      </w:r>
      <w:r w:rsidR="00B70C9F">
        <w:rPr>
          <w:rFonts w:ascii="Courier New" w:hAnsi="Courier New" w:cs="Traditional Arabic" w:hint="cs"/>
          <w:sz w:val="34"/>
          <w:szCs w:val="34"/>
          <w:rtl/>
        </w:rPr>
        <w:t>،</w:t>
      </w:r>
      <w:r w:rsidR="00E04EEB" w:rsidRPr="00B70C9F">
        <w:rPr>
          <w:rFonts w:ascii="Courier New" w:hAnsi="Courier New" w:cs="Traditional Arabic" w:hint="cs"/>
          <w:sz w:val="34"/>
          <w:szCs w:val="34"/>
          <w:rtl/>
        </w:rPr>
        <w:t xml:space="preserve"> وقد مرَّت شواهد من هذا التأويل</w:t>
      </w:r>
      <w:r w:rsidR="00B70C9F">
        <w:rPr>
          <w:rFonts w:ascii="Courier New" w:hAnsi="Courier New" w:cs="Traditional Arabic" w:hint="cs"/>
          <w:sz w:val="34"/>
          <w:szCs w:val="34"/>
          <w:rtl/>
        </w:rPr>
        <w:t>،</w:t>
      </w:r>
      <w:r w:rsidR="00E04EEB" w:rsidRPr="00B70C9F">
        <w:rPr>
          <w:rFonts w:ascii="Courier New" w:hAnsi="Courier New" w:cs="Traditional Arabic" w:hint="cs"/>
          <w:sz w:val="34"/>
          <w:szCs w:val="34"/>
          <w:rtl/>
        </w:rPr>
        <w:t xml:space="preserve"> </w:t>
      </w:r>
      <w:r w:rsidR="00E3557B" w:rsidRPr="00B70C9F">
        <w:rPr>
          <w:rFonts w:ascii="Courier New" w:hAnsi="Courier New" w:cs="Traditional Arabic" w:hint="cs"/>
          <w:sz w:val="34"/>
          <w:szCs w:val="34"/>
          <w:rtl/>
        </w:rPr>
        <w:t>كتأويلهم استواء الله على العرش بمعنى الاستيلاء عليه</w:t>
      </w:r>
      <w:r w:rsidR="00B70C9F">
        <w:rPr>
          <w:rFonts w:ascii="Courier New" w:hAnsi="Courier New" w:cs="Traditional Arabic" w:hint="cs"/>
          <w:sz w:val="34"/>
          <w:szCs w:val="34"/>
          <w:rtl/>
        </w:rPr>
        <w:t>،</w:t>
      </w:r>
      <w:r w:rsidR="00E3557B" w:rsidRPr="00B70C9F">
        <w:rPr>
          <w:rFonts w:ascii="Courier New" w:hAnsi="Courier New" w:cs="Traditional Arabic" w:hint="cs"/>
          <w:sz w:val="34"/>
          <w:szCs w:val="34"/>
          <w:rtl/>
        </w:rPr>
        <w:t xml:space="preserve"> وتأويلهم عين الله بمعنى حفظه وعنايته</w:t>
      </w:r>
      <w:r w:rsidR="00B70C9F">
        <w:rPr>
          <w:rFonts w:ascii="Courier New" w:hAnsi="Courier New" w:cs="Traditional Arabic" w:hint="cs"/>
          <w:sz w:val="34"/>
          <w:szCs w:val="34"/>
          <w:rtl/>
        </w:rPr>
        <w:t>،</w:t>
      </w:r>
      <w:r w:rsidR="00E3557B" w:rsidRPr="00B70C9F">
        <w:rPr>
          <w:rFonts w:ascii="Courier New" w:hAnsi="Courier New" w:cs="Traditional Arabic" w:hint="cs"/>
          <w:sz w:val="34"/>
          <w:szCs w:val="34"/>
          <w:rtl/>
        </w:rPr>
        <w:t xml:space="preserve"> وتأويلهم يد الله بقدرته وتأييده</w:t>
      </w:r>
      <w:r w:rsidR="00B70C9F">
        <w:rPr>
          <w:rFonts w:ascii="Courier New" w:hAnsi="Courier New" w:cs="Traditional Arabic" w:hint="cs"/>
          <w:sz w:val="34"/>
          <w:szCs w:val="34"/>
          <w:rtl/>
        </w:rPr>
        <w:t>،</w:t>
      </w:r>
      <w:r w:rsidR="00E3557B" w:rsidRPr="00B70C9F">
        <w:rPr>
          <w:rFonts w:ascii="Courier New" w:hAnsi="Courier New" w:cs="Traditional Arabic" w:hint="cs"/>
          <w:sz w:val="34"/>
          <w:szCs w:val="34"/>
          <w:rtl/>
        </w:rPr>
        <w:t xml:space="preserve"> وهذه الـتأويلات ونحوها تعطيل لصفات الله سبحانه</w:t>
      </w:r>
      <w:r w:rsidR="00B70C9F">
        <w:rPr>
          <w:rFonts w:ascii="Courier New" w:hAnsi="Courier New" w:cs="Traditional Arabic" w:hint="cs"/>
          <w:sz w:val="34"/>
          <w:szCs w:val="34"/>
          <w:rtl/>
        </w:rPr>
        <w:t>.</w:t>
      </w:r>
    </w:p>
    <w:p w:rsidR="00201A1E" w:rsidRPr="00B70C9F" w:rsidRDefault="00201A1E" w:rsidP="00201A1E">
      <w:pPr>
        <w:ind w:firstLine="720"/>
        <w:jc w:val="center"/>
        <w:rPr>
          <w:rFonts w:ascii="Lotus Linotype" w:hAnsi="Lotus Linotype" w:cs="Traditional Arabic"/>
          <w:b/>
          <w:bCs/>
          <w:sz w:val="34"/>
          <w:szCs w:val="34"/>
          <w:rtl/>
        </w:rPr>
      </w:pPr>
      <w:r w:rsidRPr="00B70C9F">
        <w:rPr>
          <w:rFonts w:ascii="Lotus Linotype" w:hAnsi="Lotus Linotype" w:cs="Traditional Arabic" w:hint="cs"/>
          <w:b/>
          <w:bCs/>
          <w:sz w:val="34"/>
          <w:szCs w:val="34"/>
          <w:rtl/>
        </w:rPr>
        <w:t>الخاتمة</w:t>
      </w:r>
      <w:r w:rsidR="00B70C9F">
        <w:rPr>
          <w:rFonts w:ascii="Lotus Linotype" w:hAnsi="Lotus Linotype" w:cs="Traditional Arabic" w:hint="cs"/>
          <w:b/>
          <w:bCs/>
          <w:sz w:val="34"/>
          <w:szCs w:val="34"/>
          <w:rtl/>
        </w:rPr>
        <w:t>:</w:t>
      </w:r>
      <w:r w:rsidR="00370825" w:rsidRPr="00B70C9F">
        <w:rPr>
          <w:rFonts w:ascii="Lotus Linotype" w:hAnsi="Lotus Linotype" w:cs="Traditional Arabic" w:hint="cs"/>
          <w:b/>
          <w:bCs/>
          <w:sz w:val="34"/>
          <w:szCs w:val="34"/>
          <w:rtl/>
        </w:rPr>
        <w:t xml:space="preserve"> نتائج البحث </w:t>
      </w:r>
    </w:p>
    <w:p w:rsidR="00201A1E" w:rsidRPr="00B70C9F" w:rsidRDefault="00201A1E" w:rsidP="00201A1E">
      <w:pPr>
        <w:ind w:firstLine="720"/>
        <w:jc w:val="lowKashida"/>
        <w:rPr>
          <w:rFonts w:cs="Traditional Arabic"/>
          <w:sz w:val="34"/>
          <w:szCs w:val="34"/>
          <w:rtl/>
        </w:rPr>
      </w:pPr>
      <w:r w:rsidRPr="00B70C9F">
        <w:rPr>
          <w:rFonts w:cs="Traditional Arabic" w:hint="cs"/>
          <w:sz w:val="34"/>
          <w:szCs w:val="34"/>
          <w:rtl/>
        </w:rPr>
        <w:t>تبيَّن من دراسة كتب الوجوه في هذا الكتاب</w:t>
      </w:r>
      <w:r w:rsidR="00B70C9F">
        <w:rPr>
          <w:rFonts w:cs="Traditional Arabic" w:hint="cs"/>
          <w:sz w:val="34"/>
          <w:szCs w:val="34"/>
          <w:rtl/>
        </w:rPr>
        <w:t>،</w:t>
      </w:r>
      <w:r w:rsidRPr="00B70C9F">
        <w:rPr>
          <w:rFonts w:cs="Traditional Arabic" w:hint="cs"/>
          <w:sz w:val="34"/>
          <w:szCs w:val="34"/>
          <w:rtl/>
        </w:rPr>
        <w:t xml:space="preserve"> وفي كتابي الأسبق الحقائق الآتية</w:t>
      </w:r>
      <w:r w:rsidR="00B70C9F">
        <w:rPr>
          <w:rFonts w:cs="Traditional Arabic" w:hint="cs"/>
          <w:sz w:val="34"/>
          <w:szCs w:val="34"/>
          <w:rtl/>
        </w:rPr>
        <w:t>:</w:t>
      </w:r>
    </w:p>
    <w:p w:rsidR="00201A1E" w:rsidRPr="00B70C9F" w:rsidRDefault="00201A1E" w:rsidP="00201A1E">
      <w:pPr>
        <w:ind w:firstLine="720"/>
        <w:jc w:val="lowKashida"/>
        <w:rPr>
          <w:rFonts w:cs="Traditional Arabic"/>
          <w:sz w:val="34"/>
          <w:szCs w:val="34"/>
          <w:rtl/>
        </w:rPr>
      </w:pPr>
      <w:r w:rsidRPr="00B70C9F">
        <w:rPr>
          <w:rFonts w:cs="Traditional Arabic" w:hint="cs"/>
          <w:sz w:val="34"/>
          <w:szCs w:val="34"/>
          <w:rtl/>
        </w:rPr>
        <w:t>1-أنَّ أصحاب كتب الوجوه غالبًا ما يعيُّنون معنى الوجه على سبيل القطع</w:t>
      </w:r>
      <w:r w:rsidR="00B70C9F">
        <w:rPr>
          <w:rFonts w:cs="Traditional Arabic" w:hint="cs"/>
          <w:sz w:val="34"/>
          <w:szCs w:val="34"/>
          <w:rtl/>
        </w:rPr>
        <w:t>؛</w:t>
      </w:r>
      <w:r w:rsidRPr="00B70C9F">
        <w:rPr>
          <w:rFonts w:cs="Traditional Arabic" w:hint="cs"/>
          <w:sz w:val="34"/>
          <w:szCs w:val="34"/>
          <w:rtl/>
        </w:rPr>
        <w:t xml:space="preserve"> لعلمهم أنَّ معنى الوجه إذا احتمل أكثر من معنى</w:t>
      </w:r>
      <w:r w:rsidR="00B70C9F">
        <w:rPr>
          <w:rFonts w:cs="Traditional Arabic" w:hint="cs"/>
          <w:sz w:val="34"/>
          <w:szCs w:val="34"/>
          <w:rtl/>
        </w:rPr>
        <w:t>،</w:t>
      </w:r>
      <w:r w:rsidRPr="00B70C9F">
        <w:rPr>
          <w:rFonts w:cs="Traditional Arabic" w:hint="cs"/>
          <w:sz w:val="34"/>
          <w:szCs w:val="34"/>
          <w:rtl/>
        </w:rPr>
        <w:t xml:space="preserve"> وتعددتْ فيه الأقوال خرج من باب الوجوه</w:t>
      </w:r>
      <w:r w:rsidR="00B70C9F">
        <w:rPr>
          <w:rFonts w:cs="Traditional Arabic" w:hint="cs"/>
          <w:sz w:val="34"/>
          <w:szCs w:val="34"/>
          <w:rtl/>
        </w:rPr>
        <w:t>،</w:t>
      </w:r>
      <w:r w:rsidRPr="00B70C9F">
        <w:rPr>
          <w:rFonts w:cs="Traditional Arabic" w:hint="cs"/>
          <w:sz w:val="34"/>
          <w:szCs w:val="34"/>
          <w:rtl/>
        </w:rPr>
        <w:t xml:space="preserve"> ودخل في باب التأويل والتفسير</w:t>
      </w:r>
      <w:r w:rsidR="00B70C9F">
        <w:rPr>
          <w:rFonts w:cs="Traditional Arabic" w:hint="cs"/>
          <w:sz w:val="34"/>
          <w:szCs w:val="34"/>
          <w:rtl/>
        </w:rPr>
        <w:t>؛</w:t>
      </w:r>
      <w:r w:rsidRPr="00B70C9F">
        <w:rPr>
          <w:rFonts w:cs="Traditional Arabic" w:hint="cs"/>
          <w:sz w:val="34"/>
          <w:szCs w:val="34"/>
          <w:rtl/>
        </w:rPr>
        <w:t xml:space="preserve"> وهذا ما حصل فيكاد لا تجد وجهًا قال به أصحاب كتب الوجوه إلاَّ واحتمل أكثر من معنى</w:t>
      </w:r>
      <w:r w:rsidR="00B70C9F">
        <w:rPr>
          <w:rFonts w:cs="Traditional Arabic" w:hint="cs"/>
          <w:sz w:val="34"/>
          <w:szCs w:val="34"/>
          <w:rtl/>
        </w:rPr>
        <w:t>،</w:t>
      </w:r>
      <w:r w:rsidRPr="00B70C9F">
        <w:rPr>
          <w:rFonts w:cs="Traditional Arabic" w:hint="cs"/>
          <w:sz w:val="34"/>
          <w:szCs w:val="34"/>
          <w:rtl/>
        </w:rPr>
        <w:t xml:space="preserve"> وتعددت فيه الأقوال في كتب التفسير</w:t>
      </w:r>
      <w:r w:rsidR="00B70C9F">
        <w:rPr>
          <w:rFonts w:cs="Traditional Arabic" w:hint="cs"/>
          <w:sz w:val="34"/>
          <w:szCs w:val="34"/>
          <w:rtl/>
        </w:rPr>
        <w:t>،</w:t>
      </w:r>
      <w:r w:rsidRPr="00B70C9F">
        <w:rPr>
          <w:rFonts w:cs="Traditional Arabic" w:hint="cs"/>
          <w:sz w:val="34"/>
          <w:szCs w:val="34"/>
          <w:rtl/>
        </w:rPr>
        <w:t xml:space="preserve"> وهذا أكبر دليل على بطلان كتب الوجوه </w:t>
      </w:r>
      <w:r w:rsidRPr="00B70C9F">
        <w:rPr>
          <w:rFonts w:ascii="Courier New" w:hAnsi="Courier New" w:cs="Traditional Arabic"/>
          <w:sz w:val="34"/>
          <w:szCs w:val="34"/>
          <w:rtl/>
        </w:rPr>
        <w:t xml:space="preserve"> أنَّه لم يُؤخذ بها في كتب التفسير</w:t>
      </w:r>
      <w:r w:rsidR="00B70C9F">
        <w:rPr>
          <w:rFonts w:cs="Traditional Arabic" w:hint="cs"/>
          <w:sz w:val="34"/>
          <w:szCs w:val="34"/>
          <w:rtl/>
        </w:rPr>
        <w:t>.</w:t>
      </w:r>
    </w:p>
    <w:p w:rsidR="00201A1E" w:rsidRPr="00B70C9F" w:rsidRDefault="00201A1E" w:rsidP="00201A1E">
      <w:pPr>
        <w:ind w:firstLine="720"/>
        <w:jc w:val="lowKashida"/>
        <w:rPr>
          <w:rFonts w:cs="Traditional Arabic"/>
          <w:sz w:val="34"/>
          <w:szCs w:val="34"/>
          <w:rtl/>
        </w:rPr>
      </w:pPr>
      <w:r w:rsidRPr="00B70C9F">
        <w:rPr>
          <w:rFonts w:cs="Traditional Arabic" w:hint="cs"/>
          <w:sz w:val="34"/>
          <w:szCs w:val="34"/>
          <w:rtl/>
        </w:rPr>
        <w:t>2-تبيَّن أن من علامات الوجوه الحقيقية أنَّه لم يحصل البتة أن ذَكَرَ لغوي أو مفسِّر الفرق بين معنى الوجه ومعنى اللفظ المشترك</w:t>
      </w:r>
      <w:r w:rsidR="00B70C9F">
        <w:rPr>
          <w:rFonts w:cs="Traditional Arabic" w:hint="cs"/>
          <w:sz w:val="34"/>
          <w:szCs w:val="34"/>
          <w:rtl/>
        </w:rPr>
        <w:t>،</w:t>
      </w:r>
      <w:r w:rsidRPr="00B70C9F">
        <w:rPr>
          <w:rFonts w:cs="Traditional Arabic" w:hint="cs"/>
          <w:sz w:val="34"/>
          <w:szCs w:val="34"/>
          <w:rtl/>
        </w:rPr>
        <w:t xml:space="preserve"> فلم تجد مثلاً مّن ذّكَرَ الفرق بين معنى العين ومعنى العين الباصرة</w:t>
      </w:r>
      <w:r w:rsidR="00B70C9F">
        <w:rPr>
          <w:rFonts w:cs="Traditional Arabic" w:hint="cs"/>
          <w:sz w:val="34"/>
          <w:szCs w:val="34"/>
          <w:rtl/>
        </w:rPr>
        <w:t>،</w:t>
      </w:r>
      <w:r w:rsidRPr="00B70C9F">
        <w:rPr>
          <w:rFonts w:cs="Traditional Arabic" w:hint="cs"/>
          <w:sz w:val="34"/>
          <w:szCs w:val="34"/>
          <w:rtl/>
        </w:rPr>
        <w:t xml:space="preserve"> أو بين معنى العين </w:t>
      </w:r>
      <w:r w:rsidRPr="00B70C9F">
        <w:rPr>
          <w:rFonts w:cs="Traditional Arabic" w:hint="cs"/>
          <w:sz w:val="34"/>
          <w:szCs w:val="34"/>
          <w:rtl/>
        </w:rPr>
        <w:lastRenderedPageBreak/>
        <w:t>ومعنى العين الجارية</w:t>
      </w:r>
      <w:r w:rsidR="00B70C9F">
        <w:rPr>
          <w:rFonts w:cs="Traditional Arabic" w:hint="cs"/>
          <w:sz w:val="34"/>
          <w:szCs w:val="34"/>
          <w:rtl/>
        </w:rPr>
        <w:t>،</w:t>
      </w:r>
      <w:r w:rsidRPr="00B70C9F">
        <w:rPr>
          <w:rFonts w:cs="Traditional Arabic" w:hint="cs"/>
          <w:sz w:val="34"/>
          <w:szCs w:val="34"/>
          <w:rtl/>
        </w:rPr>
        <w:t xml:space="preserve"> أو ذكر الفرق بين معنى الماء الحار ومعنى الحميم</w:t>
      </w:r>
      <w:r w:rsidR="00B70C9F">
        <w:rPr>
          <w:rFonts w:cs="Traditional Arabic" w:hint="cs"/>
          <w:sz w:val="34"/>
          <w:szCs w:val="34"/>
          <w:rtl/>
        </w:rPr>
        <w:t>،</w:t>
      </w:r>
      <w:r w:rsidRPr="00B70C9F">
        <w:rPr>
          <w:rFonts w:cs="Traditional Arabic" w:hint="cs"/>
          <w:sz w:val="34"/>
          <w:szCs w:val="34"/>
          <w:rtl/>
        </w:rPr>
        <w:t xml:space="preserve"> أو بين معنى الصديق ذي الرحم ومعنى الحميم</w:t>
      </w:r>
      <w:r w:rsidR="00B70C9F">
        <w:rPr>
          <w:rFonts w:cs="Traditional Arabic" w:hint="cs"/>
          <w:sz w:val="34"/>
          <w:szCs w:val="34"/>
          <w:rtl/>
        </w:rPr>
        <w:t>؛</w:t>
      </w:r>
      <w:r w:rsidRPr="00B70C9F">
        <w:rPr>
          <w:rFonts w:cs="Traditional Arabic" w:hint="cs"/>
          <w:sz w:val="34"/>
          <w:szCs w:val="34"/>
          <w:rtl/>
        </w:rPr>
        <w:t xml:space="preserve"> أو ذكر الفرق بين معنى لا ولا النافية</w:t>
      </w:r>
      <w:r w:rsidR="00B70C9F">
        <w:rPr>
          <w:rFonts w:cs="Traditional Arabic" w:hint="cs"/>
          <w:sz w:val="34"/>
          <w:szCs w:val="34"/>
          <w:rtl/>
        </w:rPr>
        <w:t>،</w:t>
      </w:r>
      <w:r w:rsidRPr="00B70C9F">
        <w:rPr>
          <w:rFonts w:cs="Traditional Arabic" w:hint="cs"/>
          <w:sz w:val="34"/>
          <w:szCs w:val="34"/>
          <w:rtl/>
        </w:rPr>
        <w:t xml:space="preserve"> أو بين معنى لا ولا الناهية</w:t>
      </w:r>
      <w:r w:rsidR="00B70C9F">
        <w:rPr>
          <w:rFonts w:cs="Traditional Arabic" w:hint="cs"/>
          <w:sz w:val="34"/>
          <w:szCs w:val="34"/>
          <w:rtl/>
        </w:rPr>
        <w:t>،</w:t>
      </w:r>
      <w:r w:rsidRPr="00B70C9F">
        <w:rPr>
          <w:rFonts w:cs="Traditional Arabic" w:hint="cs"/>
          <w:sz w:val="34"/>
          <w:szCs w:val="34"/>
          <w:rtl/>
        </w:rPr>
        <w:t xml:space="preserve"> أو ذكر الفرق بين معنى لمَّا ولمَّا النافية الجازمة</w:t>
      </w:r>
      <w:r w:rsidR="00B70C9F">
        <w:rPr>
          <w:rFonts w:cs="Traditional Arabic" w:hint="cs"/>
          <w:sz w:val="34"/>
          <w:szCs w:val="34"/>
          <w:rtl/>
        </w:rPr>
        <w:t>،</w:t>
      </w:r>
      <w:r w:rsidRPr="00B70C9F">
        <w:rPr>
          <w:rFonts w:cs="Traditional Arabic" w:hint="cs"/>
          <w:sz w:val="34"/>
          <w:szCs w:val="34"/>
          <w:rtl/>
        </w:rPr>
        <w:t xml:space="preserve"> أو بين معنى لمَّا ولمَّا الحينية</w:t>
      </w:r>
      <w:r w:rsidR="00B70C9F">
        <w:rPr>
          <w:rFonts w:cs="Traditional Arabic" w:hint="cs"/>
          <w:sz w:val="34"/>
          <w:szCs w:val="34"/>
          <w:rtl/>
        </w:rPr>
        <w:t>،</w:t>
      </w:r>
      <w:r w:rsidRPr="00B70C9F">
        <w:rPr>
          <w:rFonts w:cs="Traditional Arabic" w:hint="cs"/>
          <w:sz w:val="34"/>
          <w:szCs w:val="34"/>
          <w:rtl/>
        </w:rPr>
        <w:t xml:space="preserve"> أو ذكر الفرق بين معنى ما وما الموصولة</w:t>
      </w:r>
      <w:r w:rsidR="00B70C9F">
        <w:rPr>
          <w:rFonts w:cs="Traditional Arabic" w:hint="cs"/>
          <w:sz w:val="34"/>
          <w:szCs w:val="34"/>
          <w:rtl/>
        </w:rPr>
        <w:t>،</w:t>
      </w:r>
      <w:r w:rsidRPr="00B70C9F">
        <w:rPr>
          <w:rFonts w:cs="Traditional Arabic" w:hint="cs"/>
          <w:sz w:val="34"/>
          <w:szCs w:val="34"/>
          <w:rtl/>
        </w:rPr>
        <w:t xml:space="preserve"> أو بين معنى ما وما النافية</w:t>
      </w:r>
      <w:r w:rsidR="00B70C9F">
        <w:rPr>
          <w:rFonts w:cs="Traditional Arabic" w:hint="cs"/>
          <w:sz w:val="34"/>
          <w:szCs w:val="34"/>
          <w:rtl/>
        </w:rPr>
        <w:t>،</w:t>
      </w:r>
      <w:r w:rsidRPr="00B70C9F">
        <w:rPr>
          <w:rFonts w:cs="Traditional Arabic" w:hint="cs"/>
          <w:sz w:val="34"/>
          <w:szCs w:val="34"/>
          <w:rtl/>
        </w:rPr>
        <w:t xml:space="preserve"> أو بين معنى ما وما الاستفهامية</w:t>
      </w:r>
      <w:r w:rsidR="00B70C9F">
        <w:rPr>
          <w:rFonts w:cs="Traditional Arabic" w:hint="cs"/>
          <w:sz w:val="34"/>
          <w:szCs w:val="34"/>
          <w:rtl/>
        </w:rPr>
        <w:t>،</w:t>
      </w:r>
      <w:r w:rsidRPr="00B70C9F">
        <w:rPr>
          <w:rFonts w:cs="Traditional Arabic" w:hint="cs"/>
          <w:sz w:val="34"/>
          <w:szCs w:val="34"/>
          <w:rtl/>
        </w:rPr>
        <w:t xml:space="preserve"> أو بين معنى ما وما الشرطية</w:t>
      </w:r>
      <w:r w:rsidR="00B70C9F">
        <w:rPr>
          <w:rFonts w:cs="Traditional Arabic" w:hint="cs"/>
          <w:sz w:val="34"/>
          <w:szCs w:val="34"/>
          <w:rtl/>
        </w:rPr>
        <w:t>؛</w:t>
      </w:r>
      <w:r w:rsidRPr="00B70C9F">
        <w:rPr>
          <w:rFonts w:cs="Traditional Arabic" w:hint="cs"/>
          <w:sz w:val="34"/>
          <w:szCs w:val="34"/>
          <w:rtl/>
        </w:rPr>
        <w:t xml:space="preserve"> ذلك أنَّ اللفظ المشترك الحقيقي ليس له معنى مستقل وخاص به يميِّزه من معاني وجوهه</w:t>
      </w:r>
      <w:r w:rsidR="00B70C9F">
        <w:rPr>
          <w:rFonts w:cs="Traditional Arabic" w:hint="cs"/>
          <w:sz w:val="34"/>
          <w:szCs w:val="34"/>
          <w:rtl/>
        </w:rPr>
        <w:t>؛</w:t>
      </w:r>
      <w:r w:rsidRPr="00B70C9F">
        <w:rPr>
          <w:rFonts w:cs="Traditional Arabic" w:hint="cs"/>
          <w:sz w:val="34"/>
          <w:szCs w:val="34"/>
          <w:rtl/>
        </w:rPr>
        <w:t xml:space="preserve"> لأنَّ معناه ينطبق على معنى كل وجه بالقدر نفسه</w:t>
      </w:r>
      <w:r w:rsidR="00B70C9F">
        <w:rPr>
          <w:rFonts w:cs="Traditional Arabic" w:hint="cs"/>
          <w:sz w:val="34"/>
          <w:szCs w:val="34"/>
          <w:rtl/>
        </w:rPr>
        <w:t>،</w:t>
      </w:r>
      <w:r w:rsidRPr="00B70C9F">
        <w:rPr>
          <w:rFonts w:cs="Traditional Arabic" w:hint="cs"/>
          <w:sz w:val="34"/>
          <w:szCs w:val="34"/>
          <w:rtl/>
        </w:rPr>
        <w:t xml:space="preserve"> ويدل عليهم جميعًا على حد سواء</w:t>
      </w:r>
      <w:r w:rsidR="00B70C9F">
        <w:rPr>
          <w:rFonts w:cs="Traditional Arabic" w:hint="cs"/>
          <w:sz w:val="34"/>
          <w:szCs w:val="34"/>
          <w:rtl/>
        </w:rPr>
        <w:t>،</w:t>
      </w:r>
      <w:r w:rsidRPr="00B70C9F">
        <w:rPr>
          <w:rFonts w:cs="Traditional Arabic" w:hint="cs"/>
          <w:sz w:val="34"/>
          <w:szCs w:val="34"/>
          <w:rtl/>
        </w:rPr>
        <w:t xml:space="preserve"> وقد تبيَّن أنَّه غالبًا ما يتطرق أهل اللغة والتفسير على ذكر الفرق بين معنى اللفظ وأغلب معاني الوجوه المنسوبة إليه</w:t>
      </w:r>
      <w:r w:rsidR="00B70C9F">
        <w:rPr>
          <w:rFonts w:cs="Traditional Arabic" w:hint="cs"/>
          <w:sz w:val="34"/>
          <w:szCs w:val="34"/>
          <w:rtl/>
        </w:rPr>
        <w:t>،</w:t>
      </w:r>
      <w:r w:rsidRPr="00B70C9F">
        <w:rPr>
          <w:rFonts w:cs="Traditional Arabic" w:hint="cs"/>
          <w:sz w:val="34"/>
          <w:szCs w:val="34"/>
          <w:rtl/>
        </w:rPr>
        <w:t xml:space="preserve"> وهذا ما هو حاصل في أغلب الألفاظ التي اشتملت عليها كتب الوجوه</w:t>
      </w:r>
      <w:r w:rsidR="00B70C9F">
        <w:rPr>
          <w:rFonts w:cs="Traditional Arabic" w:hint="cs"/>
          <w:sz w:val="34"/>
          <w:szCs w:val="34"/>
          <w:rtl/>
        </w:rPr>
        <w:t>،</w:t>
      </w:r>
      <w:r w:rsidRPr="00B70C9F">
        <w:rPr>
          <w:rFonts w:cs="Traditional Arabic" w:hint="cs"/>
          <w:sz w:val="34"/>
          <w:szCs w:val="34"/>
          <w:rtl/>
        </w:rPr>
        <w:t xml:space="preserve"> مما يدل على أنَّها ليست في الحقيقة ألفاظًا مشتركة</w:t>
      </w:r>
      <w:r w:rsidR="00B70C9F">
        <w:rPr>
          <w:rFonts w:cs="Traditional Arabic" w:hint="cs"/>
          <w:sz w:val="34"/>
          <w:szCs w:val="34"/>
          <w:rtl/>
        </w:rPr>
        <w:t>،</w:t>
      </w:r>
      <w:r w:rsidRPr="00B70C9F">
        <w:rPr>
          <w:rFonts w:cs="Traditional Arabic" w:hint="cs"/>
          <w:sz w:val="34"/>
          <w:szCs w:val="34"/>
          <w:rtl/>
        </w:rPr>
        <w:t xml:space="preserve"> وأنَّ الوجوه المنسوبة إليها ليست وجوهًا حقيقية</w:t>
      </w:r>
      <w:r w:rsidR="00B70C9F">
        <w:rPr>
          <w:rFonts w:cs="Traditional Arabic" w:hint="cs"/>
          <w:sz w:val="34"/>
          <w:szCs w:val="34"/>
          <w:rtl/>
        </w:rPr>
        <w:t>،</w:t>
      </w:r>
      <w:r w:rsidRPr="00B70C9F">
        <w:rPr>
          <w:rFonts w:cs="Traditional Arabic" w:hint="cs"/>
          <w:sz w:val="34"/>
          <w:szCs w:val="34"/>
          <w:rtl/>
        </w:rPr>
        <w:t xml:space="preserve"> بل هي وجوه مختلقة بالطرائق التي تقدم ذكرها في هذا الكتاب</w:t>
      </w:r>
      <w:r w:rsidR="00B70C9F">
        <w:rPr>
          <w:rFonts w:cs="Traditional Arabic" w:hint="cs"/>
          <w:sz w:val="34"/>
          <w:szCs w:val="34"/>
          <w:rtl/>
        </w:rPr>
        <w:t>.</w:t>
      </w:r>
      <w:r w:rsidRPr="00B70C9F">
        <w:rPr>
          <w:rFonts w:cs="Traditional Arabic" w:hint="cs"/>
          <w:sz w:val="34"/>
          <w:szCs w:val="34"/>
          <w:rtl/>
        </w:rPr>
        <w:t xml:space="preserve"> </w:t>
      </w:r>
    </w:p>
    <w:p w:rsidR="00201A1E" w:rsidRPr="00B70C9F" w:rsidRDefault="00601EBD" w:rsidP="00201A1E">
      <w:pPr>
        <w:ind w:firstLine="720"/>
        <w:jc w:val="lowKashida"/>
        <w:rPr>
          <w:rFonts w:cs="Traditional Arabic"/>
          <w:sz w:val="34"/>
          <w:szCs w:val="34"/>
          <w:rtl/>
        </w:rPr>
      </w:pPr>
      <w:r w:rsidRPr="00B70C9F">
        <w:rPr>
          <w:rFonts w:cs="Traditional Arabic" w:hint="cs"/>
          <w:sz w:val="34"/>
          <w:szCs w:val="34"/>
          <w:rtl/>
        </w:rPr>
        <w:t>3</w:t>
      </w:r>
      <w:r w:rsidR="00201A1E" w:rsidRPr="00B70C9F">
        <w:rPr>
          <w:rFonts w:cs="Traditional Arabic" w:hint="cs"/>
          <w:sz w:val="34"/>
          <w:szCs w:val="34"/>
          <w:rtl/>
        </w:rPr>
        <w:t>-تبيَّن من دراسة كتب الوجوه في هذا الكتاب</w:t>
      </w:r>
      <w:r w:rsidR="00B70C9F">
        <w:rPr>
          <w:rFonts w:cs="Traditional Arabic" w:hint="cs"/>
          <w:sz w:val="34"/>
          <w:szCs w:val="34"/>
          <w:rtl/>
        </w:rPr>
        <w:t>،</w:t>
      </w:r>
      <w:r w:rsidR="00201A1E" w:rsidRPr="00B70C9F">
        <w:rPr>
          <w:rFonts w:cs="Traditional Arabic" w:hint="cs"/>
          <w:sz w:val="34"/>
          <w:szCs w:val="34"/>
          <w:rtl/>
        </w:rPr>
        <w:t xml:space="preserve"> وفي كتابي الأسبق أنَّ أصحاب هذه الكتب اختلقوا الوجوه عن طريق تحريف دلالة اللفظ القرآني</w:t>
      </w:r>
      <w:r w:rsidR="00B70C9F">
        <w:rPr>
          <w:rFonts w:cs="Traditional Arabic" w:hint="cs"/>
          <w:sz w:val="34"/>
          <w:szCs w:val="34"/>
          <w:rtl/>
        </w:rPr>
        <w:t>،</w:t>
      </w:r>
      <w:r w:rsidR="00201A1E" w:rsidRPr="00B70C9F">
        <w:rPr>
          <w:rFonts w:cs="Traditional Arabic" w:hint="cs"/>
          <w:sz w:val="34"/>
          <w:szCs w:val="34"/>
          <w:rtl/>
        </w:rPr>
        <w:t xml:space="preserve"> وكان ذلك بما يأتي</w:t>
      </w:r>
      <w:r w:rsidR="00B70C9F">
        <w:rPr>
          <w:rFonts w:cs="Traditional Arabic" w:hint="cs"/>
          <w:sz w:val="34"/>
          <w:szCs w:val="34"/>
          <w:rtl/>
        </w:rPr>
        <w:t>:</w:t>
      </w:r>
      <w:r w:rsidR="00201A1E" w:rsidRPr="00B70C9F">
        <w:rPr>
          <w:rFonts w:cs="Traditional Arabic" w:hint="cs"/>
          <w:sz w:val="34"/>
          <w:szCs w:val="34"/>
          <w:rtl/>
        </w:rPr>
        <w:t xml:space="preserve"> </w:t>
      </w:r>
    </w:p>
    <w:p w:rsidR="00201A1E" w:rsidRPr="00B70C9F" w:rsidRDefault="00201A1E" w:rsidP="00201A1E">
      <w:pPr>
        <w:ind w:firstLine="720"/>
        <w:jc w:val="lowKashida"/>
        <w:rPr>
          <w:rFonts w:cs="Traditional Arabic"/>
          <w:sz w:val="34"/>
          <w:szCs w:val="34"/>
          <w:rtl/>
        </w:rPr>
      </w:pPr>
      <w:r w:rsidRPr="00B70C9F">
        <w:rPr>
          <w:rFonts w:cs="Traditional Arabic" w:hint="cs"/>
          <w:sz w:val="34"/>
          <w:szCs w:val="34"/>
          <w:rtl/>
        </w:rPr>
        <w:t>1-بصرف اللفظ عن معناه وجعله بمعاني مرادفاته</w:t>
      </w:r>
      <w:r w:rsidR="00B70C9F">
        <w:rPr>
          <w:rFonts w:cs="Traditional Arabic" w:hint="cs"/>
          <w:sz w:val="34"/>
          <w:szCs w:val="34"/>
          <w:rtl/>
        </w:rPr>
        <w:t>،</w:t>
      </w:r>
      <w:r w:rsidRPr="00B70C9F">
        <w:rPr>
          <w:rFonts w:cs="Traditional Arabic" w:hint="cs"/>
          <w:sz w:val="34"/>
          <w:szCs w:val="34"/>
          <w:rtl/>
        </w:rPr>
        <w:t xml:space="preserve"> وقد علموا علم اليقين أنَّ الألفاظ المترادفة مهما اشتد ترادفها فلا بدَّ من أن يكون بينها فروق معنوية خاصة</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وهي المقصودة في القرآن الكريم</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فجعل اللفظ بمعاني مرادفاته يُعدُّ تحريفًا لدلالته في كل شاهد من شواهد الوجوه المنسوبة إليه</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هذا من جهة ومن جهة أخرى فإنَّه يُعدُّ </w:t>
      </w:r>
      <w:r w:rsidRPr="00B70C9F">
        <w:rPr>
          <w:rFonts w:ascii="Courier New" w:hAnsi="Courier New" w:cs="Traditional Arabic"/>
          <w:sz w:val="34"/>
          <w:szCs w:val="34"/>
          <w:rtl/>
        </w:rPr>
        <w:t xml:space="preserve">صرفًا للباحث عن أن يبيِّن الفرق في </w:t>
      </w:r>
      <w:r w:rsidRPr="00B70C9F">
        <w:rPr>
          <w:rFonts w:ascii="Courier New" w:hAnsi="Courier New" w:cs="Traditional Arabic"/>
          <w:sz w:val="34"/>
          <w:szCs w:val="34"/>
          <w:rtl/>
        </w:rPr>
        <w:lastRenderedPageBreak/>
        <w:t>المعنى بين المترادفات</w:t>
      </w:r>
      <w:r w:rsidR="00B70C9F">
        <w:rPr>
          <w:rFonts w:ascii="Courier New" w:hAnsi="Courier New" w:cs="Traditional Arabic"/>
          <w:sz w:val="34"/>
          <w:szCs w:val="34"/>
          <w:rtl/>
        </w:rPr>
        <w:t>،</w:t>
      </w:r>
      <w:r w:rsidRPr="00B70C9F">
        <w:rPr>
          <w:rFonts w:ascii="Courier New" w:hAnsi="Courier New" w:cs="Traditional Arabic"/>
          <w:sz w:val="34"/>
          <w:szCs w:val="34"/>
          <w:rtl/>
        </w:rPr>
        <w:t xml:space="preserve"> وبيان سر استعمال القرآن الكريم لبعضها من دون بعض. </w:t>
      </w:r>
    </w:p>
    <w:p w:rsidR="00201A1E" w:rsidRPr="00B70C9F" w:rsidRDefault="00201A1E" w:rsidP="00201A1E">
      <w:pPr>
        <w:tabs>
          <w:tab w:val="left" w:pos="749"/>
        </w:tabs>
        <w:jc w:val="both"/>
        <w:rPr>
          <w:rFonts w:ascii="Courier New" w:hAnsi="Courier New" w:cs="Traditional Arabic"/>
          <w:sz w:val="34"/>
          <w:szCs w:val="34"/>
          <w:rtl/>
        </w:rPr>
      </w:pPr>
      <w:r w:rsidRPr="00B70C9F">
        <w:rPr>
          <w:rFonts w:ascii="Courier New" w:hAnsi="Courier New" w:cs="Traditional Arabic" w:hint="cs"/>
          <w:sz w:val="34"/>
          <w:szCs w:val="34"/>
          <w:rtl/>
        </w:rPr>
        <w:tab/>
        <w:t>2-بصرفه عن معناه المراد إلى معنى غير مراد</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أنَّ معنى كل شاهد من شواهد الوجوه المختلقة بهذه الطريقة وإن أفاد إلاَّ أنَّه خلاف المعنى المراد</w:t>
      </w:r>
      <w:r w:rsidR="00B70C9F">
        <w:rPr>
          <w:rFonts w:ascii="Courier New" w:hAnsi="Courier New" w:cs="Traditional Arabic" w:hint="cs"/>
          <w:sz w:val="34"/>
          <w:szCs w:val="34"/>
          <w:rtl/>
        </w:rPr>
        <w:t>.</w:t>
      </w:r>
    </w:p>
    <w:p w:rsidR="00201A1E" w:rsidRPr="00B70C9F" w:rsidRDefault="00201A1E" w:rsidP="00201A1E">
      <w:pPr>
        <w:tabs>
          <w:tab w:val="left" w:pos="749"/>
        </w:tabs>
        <w:jc w:val="both"/>
        <w:rPr>
          <w:rFonts w:ascii="Courier New" w:hAnsi="Courier New" w:cs="Traditional Arabic"/>
          <w:sz w:val="34"/>
          <w:szCs w:val="34"/>
          <w:rtl/>
        </w:rPr>
      </w:pPr>
      <w:r w:rsidRPr="00B70C9F">
        <w:rPr>
          <w:rFonts w:ascii="Courier New" w:hAnsi="Courier New" w:cs="Traditional Arabic" w:hint="cs"/>
          <w:sz w:val="34"/>
          <w:szCs w:val="34"/>
          <w:rtl/>
        </w:rPr>
        <w:tab/>
        <w:t>3-بصرف اللفظ العام عن معناه العام وجعله بمعانيه الخاصة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أو بمعاني أنواعه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أي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بقلب المعنى في باب الدراسة المعكوسة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ذلك بجعل العام بمعنى الخاص</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والمراد جعل الخاص بمعنى العام</w:t>
      </w:r>
      <w:r w:rsidR="00B70C9F">
        <w:rPr>
          <w:rFonts w:ascii="Courier New" w:hAnsi="Courier New" w:cs="Traditional Arabic" w:hint="cs"/>
          <w:sz w:val="34"/>
          <w:szCs w:val="34"/>
          <w:rtl/>
        </w:rPr>
        <w:t>.</w:t>
      </w:r>
    </w:p>
    <w:p w:rsidR="00201A1E" w:rsidRPr="00B70C9F" w:rsidRDefault="00201A1E" w:rsidP="00201A1E">
      <w:pPr>
        <w:tabs>
          <w:tab w:val="left" w:pos="749"/>
        </w:tabs>
        <w:jc w:val="both"/>
        <w:rPr>
          <w:rFonts w:ascii="Courier New" w:hAnsi="Courier New" w:cs="Traditional Arabic"/>
          <w:sz w:val="34"/>
          <w:szCs w:val="34"/>
          <w:rtl/>
        </w:rPr>
      </w:pPr>
      <w:r w:rsidRPr="00B70C9F">
        <w:rPr>
          <w:rFonts w:ascii="Courier New" w:hAnsi="Courier New" w:cs="Traditional Arabic" w:hint="cs"/>
          <w:sz w:val="34"/>
          <w:szCs w:val="34"/>
          <w:rtl/>
        </w:rPr>
        <w:tab/>
        <w:t>4-بقلب المعنى في باب المجاز</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ذلك بجعل المجاز بمعنى الحقيقة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والمراد جعل الحقيقة بمعنى المجاز </w:t>
      </w:r>
    </w:p>
    <w:p w:rsidR="00201A1E" w:rsidRPr="00B70C9F" w:rsidRDefault="00201A1E" w:rsidP="00201A1E">
      <w:pPr>
        <w:tabs>
          <w:tab w:val="left" w:pos="749"/>
        </w:tabs>
        <w:jc w:val="both"/>
        <w:rPr>
          <w:rFonts w:ascii="Courier New" w:hAnsi="Courier New" w:cs="Traditional Arabic"/>
          <w:sz w:val="34"/>
          <w:szCs w:val="34"/>
          <w:rtl/>
        </w:rPr>
      </w:pPr>
      <w:r w:rsidRPr="00B70C9F">
        <w:rPr>
          <w:rFonts w:ascii="Courier New" w:hAnsi="Courier New" w:cs="Traditional Arabic" w:hint="cs"/>
          <w:sz w:val="34"/>
          <w:szCs w:val="34"/>
          <w:rtl/>
        </w:rPr>
        <w:tab/>
        <w:t>5-بصرف اللفظ عن معناه وجعله بمعاني ما لازمه</w:t>
      </w:r>
      <w:r w:rsidR="00B70C9F">
        <w:rPr>
          <w:rFonts w:ascii="Courier New" w:hAnsi="Courier New" w:cs="Traditional Arabic" w:hint="cs"/>
          <w:sz w:val="34"/>
          <w:szCs w:val="34"/>
          <w:rtl/>
        </w:rPr>
        <w:t>.</w:t>
      </w:r>
    </w:p>
    <w:p w:rsidR="00201A1E" w:rsidRPr="00B70C9F" w:rsidRDefault="00201A1E" w:rsidP="00201A1E">
      <w:pPr>
        <w:tabs>
          <w:tab w:val="left" w:pos="749"/>
        </w:tabs>
        <w:jc w:val="both"/>
        <w:rPr>
          <w:rFonts w:ascii="Courier New" w:hAnsi="Courier New" w:cs="Traditional Arabic"/>
          <w:sz w:val="34"/>
          <w:szCs w:val="34"/>
          <w:rtl/>
        </w:rPr>
      </w:pPr>
      <w:r w:rsidRPr="00B70C9F">
        <w:rPr>
          <w:rFonts w:ascii="Courier New" w:hAnsi="Courier New" w:cs="Traditional Arabic" w:hint="cs"/>
          <w:sz w:val="34"/>
          <w:szCs w:val="34"/>
          <w:rtl/>
        </w:rPr>
        <w:tab/>
        <w:t>6-بصرف اللفظ عن معناه الذي يعود إلى صيغته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وجعله بمعاني صيغ أُخَر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p>
    <w:p w:rsidR="00201A1E" w:rsidRPr="00B70C9F" w:rsidRDefault="00201A1E" w:rsidP="00201A1E">
      <w:pPr>
        <w:tabs>
          <w:tab w:val="left" w:pos="749"/>
        </w:tabs>
        <w:jc w:val="both"/>
        <w:rPr>
          <w:rFonts w:ascii="Courier New" w:hAnsi="Courier New" w:cs="Traditional Arabic"/>
          <w:sz w:val="34"/>
          <w:szCs w:val="34"/>
          <w:rtl/>
        </w:rPr>
      </w:pPr>
      <w:r w:rsidRPr="00B70C9F">
        <w:rPr>
          <w:rFonts w:ascii="Courier New" w:hAnsi="Courier New" w:cs="Traditional Arabic" w:hint="cs"/>
          <w:sz w:val="34"/>
          <w:szCs w:val="34"/>
          <w:rtl/>
        </w:rPr>
        <w:tab/>
        <w:t>7-بصرف اللفظ عن معناه الثابت في اللغة والوضع والاستعمال</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وجعله بمعاني أقوال لم تثبت عند الحذاق من المحققين من علماء اللغة والتفسير</w:t>
      </w:r>
      <w:r w:rsidR="00B70C9F">
        <w:rPr>
          <w:rFonts w:ascii="Courier New" w:hAnsi="Courier New" w:cs="Traditional Arabic" w:hint="cs"/>
          <w:sz w:val="34"/>
          <w:szCs w:val="34"/>
          <w:rtl/>
        </w:rPr>
        <w:t>.</w:t>
      </w:r>
    </w:p>
    <w:p w:rsidR="00201A1E" w:rsidRPr="00B70C9F" w:rsidRDefault="00201A1E" w:rsidP="00201A1E">
      <w:pPr>
        <w:tabs>
          <w:tab w:val="left" w:pos="749"/>
        </w:tabs>
        <w:jc w:val="both"/>
        <w:rPr>
          <w:rFonts w:ascii="Courier New" w:hAnsi="Courier New" w:cs="Traditional Arabic"/>
          <w:sz w:val="34"/>
          <w:szCs w:val="34"/>
          <w:rtl/>
        </w:rPr>
      </w:pPr>
      <w:r w:rsidRPr="00B70C9F">
        <w:rPr>
          <w:rFonts w:ascii="Courier New" w:hAnsi="Courier New" w:cs="Traditional Arabic" w:hint="cs"/>
          <w:sz w:val="34"/>
          <w:szCs w:val="34"/>
          <w:rtl/>
        </w:rPr>
        <w:tab/>
        <w:t>8-بصرف اللفظ المضاف عن معناه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وجعله بمعاني المضاف إليه </w:t>
      </w:r>
    </w:p>
    <w:p w:rsidR="00201A1E" w:rsidRPr="00B70C9F" w:rsidRDefault="00201A1E" w:rsidP="00201A1E">
      <w:pPr>
        <w:tabs>
          <w:tab w:val="left" w:pos="749"/>
        </w:tabs>
        <w:jc w:val="both"/>
        <w:rPr>
          <w:rFonts w:ascii="Courier New" w:hAnsi="Courier New" w:cs="Traditional Arabic"/>
          <w:sz w:val="34"/>
          <w:szCs w:val="34"/>
          <w:rtl/>
        </w:rPr>
      </w:pPr>
      <w:r w:rsidRPr="00B70C9F">
        <w:rPr>
          <w:rFonts w:ascii="Courier New" w:hAnsi="Courier New" w:cs="Traditional Arabic" w:hint="cs"/>
          <w:sz w:val="34"/>
          <w:szCs w:val="34"/>
          <w:rtl/>
        </w:rPr>
        <w:tab/>
        <w:t>9-بصرف اللفظ عن معناه وجعله بمعاني السياق</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مع أنَّ لكل سياق معناه العام</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ولكل لفظ فيه معناه الخاص به </w:t>
      </w:r>
    </w:p>
    <w:p w:rsidR="00201A1E" w:rsidRPr="00B70C9F" w:rsidRDefault="00201A1E" w:rsidP="00201A1E">
      <w:pPr>
        <w:tabs>
          <w:tab w:val="left" w:pos="749"/>
        </w:tabs>
        <w:jc w:val="both"/>
        <w:rPr>
          <w:rFonts w:ascii="Courier New" w:hAnsi="Courier New" w:cs="Traditional Arabic"/>
          <w:sz w:val="34"/>
          <w:szCs w:val="34"/>
          <w:rtl/>
        </w:rPr>
      </w:pPr>
      <w:r w:rsidRPr="00B70C9F">
        <w:rPr>
          <w:rFonts w:ascii="Courier New" w:hAnsi="Courier New" w:cs="Traditional Arabic" w:hint="cs"/>
          <w:sz w:val="34"/>
          <w:szCs w:val="34"/>
          <w:rtl/>
        </w:rPr>
        <w:tab/>
        <w:t>10-عدم جعل اللفظ بمعناه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وجعله بمعان ألفاظ أُخَر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لعدم تحري الصواب والدقة في التفسير</w:t>
      </w:r>
      <w:r w:rsidR="00B70C9F">
        <w:rPr>
          <w:rFonts w:ascii="Courier New" w:hAnsi="Courier New" w:cs="Traditional Arabic" w:hint="cs"/>
          <w:sz w:val="34"/>
          <w:szCs w:val="34"/>
          <w:rtl/>
        </w:rPr>
        <w:t>.</w:t>
      </w:r>
    </w:p>
    <w:p w:rsidR="00201A1E" w:rsidRPr="00B70C9F" w:rsidRDefault="00201A1E" w:rsidP="00201A1E">
      <w:pPr>
        <w:tabs>
          <w:tab w:val="left" w:pos="749"/>
        </w:tabs>
        <w:jc w:val="both"/>
        <w:rPr>
          <w:rFonts w:ascii="Courier New" w:hAnsi="Courier New" w:cs="Traditional Arabic"/>
          <w:sz w:val="34"/>
          <w:szCs w:val="34"/>
          <w:rtl/>
        </w:rPr>
      </w:pPr>
      <w:r w:rsidRPr="00B70C9F">
        <w:rPr>
          <w:rFonts w:ascii="Courier New" w:hAnsi="Courier New" w:cs="Traditional Arabic" w:hint="cs"/>
          <w:sz w:val="34"/>
          <w:szCs w:val="34"/>
          <w:rtl/>
        </w:rPr>
        <w:lastRenderedPageBreak/>
        <w:tab/>
        <w:t>11-بصرف اللفظ عن معناه وجعله بمعنى غيره على سبيل التغليب</w:t>
      </w:r>
      <w:r w:rsidR="00B70C9F">
        <w:rPr>
          <w:rFonts w:ascii="Courier New" w:hAnsi="Courier New" w:cs="Traditional Arabic" w:hint="cs"/>
          <w:sz w:val="34"/>
          <w:szCs w:val="34"/>
          <w:rtl/>
        </w:rPr>
        <w:t>.</w:t>
      </w:r>
    </w:p>
    <w:p w:rsidR="00201A1E" w:rsidRPr="00B70C9F" w:rsidRDefault="00490207" w:rsidP="00201A1E">
      <w:pPr>
        <w:tabs>
          <w:tab w:val="left" w:pos="749"/>
        </w:tabs>
        <w:jc w:val="both"/>
        <w:rPr>
          <w:rFonts w:ascii="Courier New" w:hAnsi="Courier New" w:cs="Traditional Arabic"/>
          <w:sz w:val="34"/>
          <w:szCs w:val="34"/>
          <w:rtl/>
        </w:rPr>
      </w:pPr>
      <w:r w:rsidRPr="00B70C9F">
        <w:rPr>
          <w:rFonts w:ascii="Courier New" w:hAnsi="Courier New" w:cs="Traditional Arabic" w:hint="cs"/>
          <w:sz w:val="34"/>
          <w:szCs w:val="34"/>
          <w:rtl/>
        </w:rPr>
        <w:tab/>
        <w:t>12-</w:t>
      </w:r>
      <w:r w:rsidR="00201A1E" w:rsidRPr="00B70C9F">
        <w:rPr>
          <w:rFonts w:ascii="Courier New" w:hAnsi="Courier New" w:cs="Traditional Arabic" w:hint="cs"/>
          <w:sz w:val="34"/>
          <w:szCs w:val="34"/>
          <w:rtl/>
        </w:rPr>
        <w:t>بصرف اللفظ عن معناه وجعله بمعاني ما اشتمل عليه</w:t>
      </w:r>
      <w:r w:rsidR="00B70C9F">
        <w:rPr>
          <w:rFonts w:ascii="Courier New" w:hAnsi="Courier New" w:cs="Traditional Arabic" w:hint="cs"/>
          <w:sz w:val="34"/>
          <w:szCs w:val="34"/>
          <w:rtl/>
        </w:rPr>
        <w:t>،</w:t>
      </w:r>
      <w:r w:rsidR="00201A1E" w:rsidRPr="00B70C9F">
        <w:rPr>
          <w:rFonts w:ascii="Courier New" w:hAnsi="Courier New" w:cs="Traditional Arabic" w:hint="cs"/>
          <w:sz w:val="34"/>
          <w:szCs w:val="34"/>
          <w:rtl/>
        </w:rPr>
        <w:t xml:space="preserve"> أو بمعاني محتوياته</w:t>
      </w:r>
      <w:r w:rsidR="00B70C9F">
        <w:rPr>
          <w:rFonts w:ascii="Courier New" w:hAnsi="Courier New" w:cs="Traditional Arabic" w:hint="cs"/>
          <w:sz w:val="34"/>
          <w:szCs w:val="34"/>
          <w:rtl/>
        </w:rPr>
        <w:t>.</w:t>
      </w:r>
    </w:p>
    <w:p w:rsidR="00201A1E" w:rsidRPr="00B70C9F" w:rsidRDefault="00201A1E" w:rsidP="00201A1E">
      <w:pPr>
        <w:tabs>
          <w:tab w:val="left" w:pos="749"/>
        </w:tabs>
        <w:jc w:val="both"/>
        <w:rPr>
          <w:rFonts w:ascii="Courier New" w:hAnsi="Courier New" w:cs="Traditional Arabic"/>
          <w:sz w:val="34"/>
          <w:szCs w:val="34"/>
          <w:rtl/>
        </w:rPr>
      </w:pPr>
      <w:r w:rsidRPr="00B70C9F">
        <w:rPr>
          <w:rFonts w:ascii="Courier New" w:hAnsi="Courier New" w:cs="Traditional Arabic" w:hint="cs"/>
          <w:sz w:val="34"/>
          <w:szCs w:val="34"/>
          <w:rtl/>
        </w:rPr>
        <w:tab/>
        <w:t>فلو أبقوا اللفظ القرآني على معناه</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لم يحرفوا دلالته ويصرفوه عن معناه لما استطاعوا أن </w:t>
      </w:r>
      <w:proofErr w:type="spellStart"/>
      <w:r w:rsidRPr="00B70C9F">
        <w:rPr>
          <w:rFonts w:ascii="Courier New" w:hAnsi="Courier New" w:cs="Traditional Arabic" w:hint="cs"/>
          <w:sz w:val="34"/>
          <w:szCs w:val="34"/>
          <w:rtl/>
        </w:rPr>
        <w:t>يختلقوا</w:t>
      </w:r>
      <w:proofErr w:type="spellEnd"/>
      <w:r w:rsidRPr="00B70C9F">
        <w:rPr>
          <w:rFonts w:ascii="Courier New" w:hAnsi="Courier New" w:cs="Traditional Arabic" w:hint="cs"/>
          <w:sz w:val="34"/>
          <w:szCs w:val="34"/>
          <w:rtl/>
        </w:rPr>
        <w:t xml:space="preserve"> وجهًا واحدًا إلاَّ ما كان ضمن الأوجه الحقيقية</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w:t>
      </w:r>
    </w:p>
    <w:p w:rsidR="00201A1E" w:rsidRPr="00B70C9F" w:rsidRDefault="00201A1E" w:rsidP="00201A1E">
      <w:pPr>
        <w:tabs>
          <w:tab w:val="left" w:pos="749"/>
        </w:tabs>
        <w:jc w:val="both"/>
        <w:rPr>
          <w:rFonts w:ascii="Courier New" w:hAnsi="Courier New" w:cs="Traditional Arabic"/>
          <w:sz w:val="34"/>
          <w:szCs w:val="34"/>
          <w:rtl/>
        </w:rPr>
      </w:pPr>
    </w:p>
    <w:p w:rsidR="00201A1E" w:rsidRPr="00B70C9F" w:rsidRDefault="00201A1E" w:rsidP="00201A1E">
      <w:pPr>
        <w:tabs>
          <w:tab w:val="left" w:pos="749"/>
        </w:tabs>
        <w:jc w:val="both"/>
        <w:rPr>
          <w:rFonts w:ascii="Courier New" w:hAnsi="Courier New" w:cs="Traditional Arabic"/>
          <w:sz w:val="34"/>
          <w:szCs w:val="34"/>
          <w:rtl/>
        </w:rPr>
      </w:pPr>
    </w:p>
    <w:p w:rsidR="000E1C32" w:rsidRPr="00B70C9F" w:rsidRDefault="00425F52" w:rsidP="00425F52">
      <w:pPr>
        <w:ind w:firstLine="720"/>
        <w:jc w:val="both"/>
        <w:rPr>
          <w:rFonts w:ascii="Courier New" w:hAnsi="Courier New" w:cs="Traditional Arabic"/>
          <w:b/>
          <w:bCs/>
          <w:sz w:val="34"/>
          <w:szCs w:val="34"/>
        </w:rPr>
      </w:pPr>
      <w:r w:rsidRPr="00B70C9F">
        <w:rPr>
          <w:rFonts w:ascii="Courier New" w:hAnsi="Courier New" w:cs="Traditional Arabic" w:hint="cs"/>
          <w:sz w:val="34"/>
          <w:szCs w:val="34"/>
          <w:rtl/>
        </w:rPr>
        <w:t xml:space="preserve">  </w:t>
      </w:r>
    </w:p>
    <w:p w:rsidR="00601EBD" w:rsidRPr="00B70C9F" w:rsidRDefault="00601EBD" w:rsidP="00425F52">
      <w:pPr>
        <w:ind w:firstLine="720"/>
        <w:jc w:val="center"/>
        <w:rPr>
          <w:rFonts w:ascii="Arial" w:hAnsi="Arial" w:cs="Traditional Arabic"/>
          <w:b/>
          <w:bCs/>
          <w:sz w:val="34"/>
          <w:szCs w:val="34"/>
          <w:rtl/>
        </w:rPr>
      </w:pPr>
    </w:p>
    <w:p w:rsidR="00425F52" w:rsidRPr="00B70C9F" w:rsidRDefault="002C22EE" w:rsidP="00425F52">
      <w:pPr>
        <w:ind w:firstLine="720"/>
        <w:jc w:val="center"/>
        <w:rPr>
          <w:rFonts w:ascii="Arial" w:hAnsi="Arial" w:cs="Traditional Arabic"/>
          <w:b/>
          <w:bCs/>
          <w:sz w:val="34"/>
          <w:szCs w:val="34"/>
          <w:rtl/>
        </w:rPr>
      </w:pPr>
      <w:r w:rsidRPr="00B70C9F">
        <w:rPr>
          <w:rFonts w:ascii="Arial" w:hAnsi="Arial" w:cs="Traditional Arabic" w:hint="cs"/>
          <w:b/>
          <w:bCs/>
          <w:sz w:val="34"/>
          <w:szCs w:val="34"/>
          <w:rtl/>
        </w:rPr>
        <w:t xml:space="preserve">ثَبَتُ </w:t>
      </w:r>
      <w:r w:rsidR="00425F52" w:rsidRPr="00B70C9F">
        <w:rPr>
          <w:rFonts w:ascii="Arial" w:hAnsi="Arial" w:cs="Traditional Arabic" w:hint="cs"/>
          <w:b/>
          <w:bCs/>
          <w:sz w:val="34"/>
          <w:szCs w:val="34"/>
          <w:rtl/>
        </w:rPr>
        <w:t>المصادر والمراجع</w:t>
      </w:r>
    </w:p>
    <w:p w:rsidR="007578DC" w:rsidRPr="00B70C9F" w:rsidRDefault="007578DC" w:rsidP="007578DC">
      <w:pPr>
        <w:ind w:firstLine="720"/>
        <w:jc w:val="lowKashida"/>
        <w:rPr>
          <w:rFonts w:ascii="Arial" w:hAnsi="Arial" w:cs="Traditional Arabic"/>
          <w:sz w:val="34"/>
          <w:szCs w:val="34"/>
        </w:rPr>
      </w:pPr>
      <w:r w:rsidRPr="00B70C9F">
        <w:rPr>
          <w:rFonts w:ascii="Arial" w:hAnsi="Arial" w:cs="Traditional Arabic"/>
          <w:sz w:val="34"/>
          <w:szCs w:val="34"/>
          <w:rtl/>
        </w:rPr>
        <w:t>-الإتقان في علوم القرآن</w:t>
      </w:r>
      <w:r w:rsidR="00B70C9F">
        <w:rPr>
          <w:rFonts w:ascii="Arial" w:hAnsi="Arial" w:cs="Traditional Arabic"/>
          <w:sz w:val="34"/>
          <w:szCs w:val="34"/>
          <w:rtl/>
        </w:rPr>
        <w:t>،</w:t>
      </w:r>
      <w:r w:rsidRPr="00B70C9F">
        <w:rPr>
          <w:rFonts w:ascii="Arial" w:hAnsi="Arial" w:cs="Traditional Arabic"/>
          <w:sz w:val="34"/>
          <w:szCs w:val="34"/>
          <w:rtl/>
        </w:rPr>
        <w:t xml:space="preserve"> لجلال الدين عبد الرحمن بن أبي بكر السيوطي (ت</w:t>
      </w:r>
      <w:r w:rsidR="00B70C9F">
        <w:rPr>
          <w:rFonts w:ascii="Arial" w:hAnsi="Arial" w:cs="Traditional Arabic"/>
          <w:sz w:val="34"/>
          <w:szCs w:val="34"/>
          <w:rtl/>
        </w:rPr>
        <w:t>:</w:t>
      </w:r>
      <w:r w:rsidRPr="00B70C9F">
        <w:rPr>
          <w:rFonts w:ascii="Arial" w:hAnsi="Arial" w:cs="Traditional Arabic"/>
          <w:sz w:val="34"/>
          <w:szCs w:val="34"/>
          <w:rtl/>
        </w:rPr>
        <w:t xml:space="preserve"> 911) تحقيق محمد سالم</w:t>
      </w:r>
      <w:r w:rsidR="00B70C9F">
        <w:rPr>
          <w:rFonts w:ascii="Arial" w:hAnsi="Arial" w:cs="Traditional Arabic"/>
          <w:sz w:val="34"/>
          <w:szCs w:val="34"/>
          <w:rtl/>
        </w:rPr>
        <w:t>،</w:t>
      </w:r>
      <w:r w:rsidRPr="00B70C9F">
        <w:rPr>
          <w:rFonts w:ascii="Arial" w:hAnsi="Arial" w:cs="Traditional Arabic"/>
          <w:sz w:val="34"/>
          <w:szCs w:val="34"/>
          <w:rtl/>
        </w:rPr>
        <w:t xml:space="preserve"> دار الكتب العلمية</w:t>
      </w:r>
      <w:r w:rsidR="00B70C9F">
        <w:rPr>
          <w:rFonts w:ascii="Arial" w:hAnsi="Arial" w:cs="Traditional Arabic"/>
          <w:sz w:val="34"/>
          <w:szCs w:val="34"/>
          <w:rtl/>
        </w:rPr>
        <w:t>،</w:t>
      </w:r>
      <w:r w:rsidRPr="00B70C9F">
        <w:rPr>
          <w:rFonts w:ascii="Arial" w:hAnsi="Arial" w:cs="Traditional Arabic"/>
          <w:sz w:val="34"/>
          <w:szCs w:val="34"/>
          <w:rtl/>
        </w:rPr>
        <w:t xml:space="preserve"> بيروت</w:t>
      </w:r>
      <w:r w:rsidR="00B70C9F">
        <w:rPr>
          <w:rFonts w:ascii="Arial" w:hAnsi="Arial" w:cs="Traditional Arabic"/>
          <w:sz w:val="34"/>
          <w:szCs w:val="34"/>
          <w:rtl/>
        </w:rPr>
        <w:t>،</w:t>
      </w:r>
      <w:r w:rsidRPr="00B70C9F">
        <w:rPr>
          <w:rFonts w:ascii="Arial" w:hAnsi="Arial" w:cs="Traditional Arabic"/>
          <w:sz w:val="34"/>
          <w:szCs w:val="34"/>
          <w:rtl/>
        </w:rPr>
        <w:t xml:space="preserve"> لبنان 2010م </w:t>
      </w:r>
    </w:p>
    <w:p w:rsidR="007578DC" w:rsidRPr="00B70C9F" w:rsidRDefault="007578DC" w:rsidP="007578DC">
      <w:pPr>
        <w:ind w:firstLine="720"/>
        <w:jc w:val="lowKashida"/>
        <w:rPr>
          <w:rFonts w:cs="Traditional Arabic"/>
          <w:sz w:val="34"/>
          <w:szCs w:val="34"/>
        </w:rPr>
      </w:pPr>
      <w:r w:rsidRPr="00B70C9F">
        <w:rPr>
          <w:rFonts w:cs="Traditional Arabic"/>
          <w:sz w:val="34"/>
          <w:szCs w:val="34"/>
          <w:rtl/>
        </w:rPr>
        <w:t>-أساس البلاغة</w:t>
      </w:r>
      <w:r w:rsidR="00B70C9F">
        <w:rPr>
          <w:rFonts w:cs="Traditional Arabic"/>
          <w:sz w:val="34"/>
          <w:szCs w:val="34"/>
          <w:rtl/>
        </w:rPr>
        <w:t>،</w:t>
      </w:r>
      <w:r w:rsidRPr="00B70C9F">
        <w:rPr>
          <w:rFonts w:cs="Traditional Arabic"/>
          <w:sz w:val="34"/>
          <w:szCs w:val="34"/>
          <w:rtl/>
        </w:rPr>
        <w:t xml:space="preserve"> لجار الله أبي القاسم محمود بن عمر </w:t>
      </w:r>
      <w:proofErr w:type="spellStart"/>
      <w:r w:rsidRPr="00B70C9F">
        <w:rPr>
          <w:rFonts w:cs="Traditional Arabic"/>
          <w:sz w:val="34"/>
          <w:szCs w:val="34"/>
          <w:rtl/>
        </w:rPr>
        <w:t>الزمخثري</w:t>
      </w:r>
      <w:proofErr w:type="spellEnd"/>
      <w:r w:rsidRPr="00B70C9F">
        <w:rPr>
          <w:rFonts w:cs="Traditional Arabic"/>
          <w:sz w:val="34"/>
          <w:szCs w:val="34"/>
          <w:rtl/>
        </w:rPr>
        <w:t>(ت</w:t>
      </w:r>
      <w:r w:rsidR="00B70C9F">
        <w:rPr>
          <w:rFonts w:cs="Traditional Arabic"/>
          <w:sz w:val="34"/>
          <w:szCs w:val="34"/>
          <w:rtl/>
        </w:rPr>
        <w:t>:</w:t>
      </w:r>
      <w:r w:rsidRPr="00B70C9F">
        <w:rPr>
          <w:rFonts w:cs="Traditional Arabic"/>
          <w:sz w:val="34"/>
          <w:szCs w:val="34"/>
          <w:rtl/>
        </w:rPr>
        <w:t xml:space="preserve"> 538) قراءة وضبط وشرح د-محمد نبيل طريفي</w:t>
      </w:r>
      <w:r w:rsidR="00B70C9F">
        <w:rPr>
          <w:rFonts w:cs="Traditional Arabic"/>
          <w:sz w:val="34"/>
          <w:szCs w:val="34"/>
          <w:rtl/>
        </w:rPr>
        <w:t>،</w:t>
      </w:r>
      <w:r w:rsidRPr="00B70C9F">
        <w:rPr>
          <w:rFonts w:cs="Traditional Arabic"/>
          <w:sz w:val="34"/>
          <w:szCs w:val="34"/>
          <w:rtl/>
        </w:rPr>
        <w:t xml:space="preserve"> الطبعة الأولى</w:t>
      </w:r>
      <w:r w:rsidR="00B70C9F">
        <w:rPr>
          <w:rFonts w:cs="Traditional Arabic"/>
          <w:sz w:val="34"/>
          <w:szCs w:val="34"/>
          <w:rtl/>
        </w:rPr>
        <w:t>،</w:t>
      </w:r>
      <w:r w:rsidRPr="00B70C9F">
        <w:rPr>
          <w:rFonts w:cs="Traditional Arabic"/>
          <w:sz w:val="34"/>
          <w:szCs w:val="34"/>
          <w:rtl/>
        </w:rPr>
        <w:t xml:space="preserve"> دار صادر</w:t>
      </w:r>
      <w:r w:rsidR="00B70C9F">
        <w:rPr>
          <w:rFonts w:cs="Traditional Arabic"/>
          <w:sz w:val="34"/>
          <w:szCs w:val="34"/>
          <w:rtl/>
        </w:rPr>
        <w:t>،</w:t>
      </w:r>
      <w:r w:rsidRPr="00B70C9F">
        <w:rPr>
          <w:rFonts w:cs="Traditional Arabic"/>
          <w:sz w:val="34"/>
          <w:szCs w:val="34"/>
          <w:rtl/>
        </w:rPr>
        <w:t xml:space="preserve"> بيروت 1430هـ-2009م</w:t>
      </w:r>
      <w:r w:rsidR="00B70C9F">
        <w:rPr>
          <w:rFonts w:cs="Traditional Arabic"/>
          <w:sz w:val="34"/>
          <w:szCs w:val="34"/>
          <w:rtl/>
        </w:rPr>
        <w:t>.</w:t>
      </w:r>
    </w:p>
    <w:p w:rsidR="007578DC" w:rsidRPr="00B70C9F" w:rsidRDefault="007578DC" w:rsidP="007578DC">
      <w:pPr>
        <w:pStyle w:val="20"/>
        <w:bidi/>
        <w:ind w:firstLine="720"/>
        <w:rPr>
          <w:sz w:val="34"/>
          <w:szCs w:val="34"/>
          <w:rtl/>
          <w:lang w:bidi="ar-IQ"/>
        </w:rPr>
      </w:pPr>
      <w:r w:rsidRPr="00B70C9F">
        <w:rPr>
          <w:sz w:val="34"/>
          <w:szCs w:val="34"/>
          <w:rtl/>
          <w:lang w:bidi="ar-IQ"/>
        </w:rPr>
        <w:t>-أسباب النزول لأبي الحسن علي بن أحمد الواحدي النيسابوري (ت</w:t>
      </w:r>
      <w:r w:rsidR="00B70C9F">
        <w:rPr>
          <w:sz w:val="34"/>
          <w:szCs w:val="34"/>
          <w:rtl/>
          <w:lang w:bidi="ar-IQ"/>
        </w:rPr>
        <w:t>:</w:t>
      </w:r>
      <w:r w:rsidRPr="00B70C9F">
        <w:rPr>
          <w:sz w:val="34"/>
          <w:szCs w:val="34"/>
          <w:rtl/>
          <w:lang w:bidi="ar-IQ"/>
        </w:rPr>
        <w:t xml:space="preserve"> 468هـ) الطبعة الأولى</w:t>
      </w:r>
      <w:r w:rsidR="00B70C9F">
        <w:rPr>
          <w:sz w:val="34"/>
          <w:szCs w:val="34"/>
          <w:rtl/>
          <w:lang w:bidi="ar-IQ"/>
        </w:rPr>
        <w:t>،</w:t>
      </w:r>
      <w:r w:rsidRPr="00B70C9F">
        <w:rPr>
          <w:sz w:val="34"/>
          <w:szCs w:val="34"/>
          <w:rtl/>
          <w:lang w:bidi="ar-IQ"/>
        </w:rPr>
        <w:t xml:space="preserve"> مكتبة التراث الإسلامي</w:t>
      </w:r>
      <w:r w:rsidR="00B70C9F">
        <w:rPr>
          <w:sz w:val="34"/>
          <w:szCs w:val="34"/>
          <w:rtl/>
          <w:lang w:bidi="ar-IQ"/>
        </w:rPr>
        <w:t>،</w:t>
      </w:r>
      <w:r w:rsidRPr="00B70C9F">
        <w:rPr>
          <w:sz w:val="34"/>
          <w:szCs w:val="34"/>
          <w:rtl/>
          <w:lang w:bidi="ar-IQ"/>
        </w:rPr>
        <w:t xml:space="preserve"> القاهرة</w:t>
      </w:r>
      <w:r w:rsidR="00B70C9F">
        <w:rPr>
          <w:sz w:val="34"/>
          <w:szCs w:val="34"/>
          <w:rtl/>
          <w:lang w:bidi="ar-IQ"/>
        </w:rPr>
        <w:t>،</w:t>
      </w:r>
      <w:r w:rsidRPr="00B70C9F">
        <w:rPr>
          <w:sz w:val="34"/>
          <w:szCs w:val="34"/>
          <w:rtl/>
          <w:lang w:bidi="ar-IQ"/>
        </w:rPr>
        <w:t xml:space="preserve"> 1424هـ 2004م</w:t>
      </w:r>
      <w:r w:rsidR="00B70C9F">
        <w:rPr>
          <w:sz w:val="34"/>
          <w:szCs w:val="34"/>
          <w:rtl/>
          <w:lang w:bidi="ar-IQ"/>
        </w:rPr>
        <w:t>.</w:t>
      </w:r>
    </w:p>
    <w:p w:rsidR="00E304D4" w:rsidRPr="00B70C9F" w:rsidRDefault="00E304D4" w:rsidP="00E304D4">
      <w:pPr>
        <w:pStyle w:val="20"/>
        <w:bidi/>
        <w:ind w:firstLine="720"/>
        <w:rPr>
          <w:sz w:val="34"/>
          <w:szCs w:val="34"/>
          <w:rtl/>
          <w:lang w:bidi="ar-IQ"/>
        </w:rPr>
      </w:pPr>
      <w:r w:rsidRPr="00B70C9F">
        <w:rPr>
          <w:rFonts w:hint="cs"/>
          <w:sz w:val="34"/>
          <w:szCs w:val="34"/>
          <w:rtl/>
          <w:lang w:bidi="ar-IQ"/>
        </w:rPr>
        <w:lastRenderedPageBreak/>
        <w:t>-الأشباه والنظائر في القرآن الكريم</w:t>
      </w:r>
      <w:r w:rsidR="00B70C9F">
        <w:rPr>
          <w:rFonts w:hint="cs"/>
          <w:sz w:val="34"/>
          <w:szCs w:val="34"/>
          <w:rtl/>
          <w:lang w:bidi="ar-IQ"/>
        </w:rPr>
        <w:t>،</w:t>
      </w:r>
      <w:r w:rsidRPr="00B70C9F">
        <w:rPr>
          <w:rFonts w:hint="cs"/>
          <w:sz w:val="34"/>
          <w:szCs w:val="34"/>
          <w:rtl/>
          <w:lang w:bidi="ar-IQ"/>
        </w:rPr>
        <w:t xml:space="preserve"> لمقاتل بن سليمان البلخي (ت</w:t>
      </w:r>
      <w:r w:rsidR="00B70C9F">
        <w:rPr>
          <w:rFonts w:hint="cs"/>
          <w:sz w:val="34"/>
          <w:szCs w:val="34"/>
          <w:rtl/>
          <w:lang w:bidi="ar-IQ"/>
        </w:rPr>
        <w:t>:</w:t>
      </w:r>
      <w:r w:rsidRPr="00B70C9F">
        <w:rPr>
          <w:rFonts w:hint="cs"/>
          <w:sz w:val="34"/>
          <w:szCs w:val="34"/>
          <w:rtl/>
          <w:lang w:bidi="ar-IQ"/>
        </w:rPr>
        <w:t xml:space="preserve"> 150ه) تحقيق الدكتور عبد الله محمود شحاتة</w:t>
      </w:r>
      <w:r w:rsidR="00B70C9F">
        <w:rPr>
          <w:rFonts w:hint="cs"/>
          <w:sz w:val="34"/>
          <w:szCs w:val="34"/>
          <w:rtl/>
          <w:lang w:bidi="ar-IQ"/>
        </w:rPr>
        <w:t>.</w:t>
      </w:r>
      <w:r w:rsidRPr="00B70C9F">
        <w:rPr>
          <w:rFonts w:hint="cs"/>
          <w:sz w:val="34"/>
          <w:szCs w:val="34"/>
          <w:rtl/>
          <w:lang w:bidi="ar-IQ"/>
        </w:rPr>
        <w:t xml:space="preserve"> </w:t>
      </w:r>
    </w:p>
    <w:p w:rsidR="00E304D4" w:rsidRPr="00B70C9F" w:rsidRDefault="00E304D4" w:rsidP="00E304D4">
      <w:pPr>
        <w:pStyle w:val="20"/>
        <w:bidi/>
        <w:ind w:firstLine="720"/>
        <w:rPr>
          <w:sz w:val="34"/>
          <w:szCs w:val="34"/>
          <w:rtl/>
          <w:lang w:bidi="ar-IQ"/>
        </w:rPr>
      </w:pPr>
      <w:r w:rsidRPr="00B70C9F">
        <w:rPr>
          <w:rFonts w:hint="cs"/>
          <w:sz w:val="34"/>
          <w:szCs w:val="34"/>
          <w:rtl/>
          <w:lang w:bidi="ar-IQ"/>
        </w:rPr>
        <w:t>-الأشباه والنظائر في النحو</w:t>
      </w:r>
      <w:r w:rsidR="00B70C9F">
        <w:rPr>
          <w:rFonts w:hint="cs"/>
          <w:sz w:val="34"/>
          <w:szCs w:val="34"/>
          <w:rtl/>
          <w:lang w:bidi="ar-IQ"/>
        </w:rPr>
        <w:t>،</w:t>
      </w:r>
      <w:r w:rsidRPr="00B70C9F">
        <w:rPr>
          <w:rFonts w:hint="cs"/>
          <w:sz w:val="34"/>
          <w:szCs w:val="34"/>
          <w:rtl/>
          <w:lang w:bidi="ar-IQ"/>
        </w:rPr>
        <w:t xml:space="preserve"> للسيوطي (ت</w:t>
      </w:r>
      <w:r w:rsidR="00B70C9F">
        <w:rPr>
          <w:rFonts w:hint="cs"/>
          <w:sz w:val="34"/>
          <w:szCs w:val="34"/>
          <w:rtl/>
          <w:lang w:bidi="ar-IQ"/>
        </w:rPr>
        <w:t>:</w:t>
      </w:r>
      <w:r w:rsidRPr="00B70C9F">
        <w:rPr>
          <w:rFonts w:hint="cs"/>
          <w:sz w:val="34"/>
          <w:szCs w:val="34"/>
          <w:rtl/>
          <w:lang w:bidi="ar-IQ"/>
        </w:rPr>
        <w:t xml:space="preserve"> </w:t>
      </w:r>
      <w:r w:rsidR="00D54CCB" w:rsidRPr="00B70C9F">
        <w:rPr>
          <w:rFonts w:hint="cs"/>
          <w:sz w:val="34"/>
          <w:szCs w:val="34"/>
          <w:rtl/>
          <w:lang w:bidi="ar-IQ"/>
        </w:rPr>
        <w:t>911) وضع حواشيه غريد الشيخ</w:t>
      </w:r>
      <w:r w:rsidR="00B70C9F">
        <w:rPr>
          <w:rFonts w:hint="cs"/>
          <w:sz w:val="34"/>
          <w:szCs w:val="34"/>
          <w:rtl/>
          <w:lang w:bidi="ar-IQ"/>
        </w:rPr>
        <w:t>،</w:t>
      </w:r>
      <w:r w:rsidR="00D54CCB" w:rsidRPr="00B70C9F">
        <w:rPr>
          <w:rFonts w:hint="cs"/>
          <w:sz w:val="34"/>
          <w:szCs w:val="34"/>
          <w:rtl/>
          <w:lang w:bidi="ar-IQ"/>
        </w:rPr>
        <w:t xml:space="preserve"> الطبعة الثانية</w:t>
      </w:r>
      <w:r w:rsidR="00B70C9F">
        <w:rPr>
          <w:rFonts w:hint="cs"/>
          <w:sz w:val="34"/>
          <w:szCs w:val="34"/>
          <w:rtl/>
          <w:lang w:bidi="ar-IQ"/>
        </w:rPr>
        <w:t>،</w:t>
      </w:r>
      <w:r w:rsidR="00D54CCB" w:rsidRPr="00B70C9F">
        <w:rPr>
          <w:rFonts w:hint="cs"/>
          <w:sz w:val="34"/>
          <w:szCs w:val="34"/>
          <w:rtl/>
          <w:lang w:bidi="ar-IQ"/>
        </w:rPr>
        <w:t xml:space="preserve"> دار الكتب العلمية</w:t>
      </w:r>
      <w:r w:rsidR="00B70C9F">
        <w:rPr>
          <w:rFonts w:hint="cs"/>
          <w:sz w:val="34"/>
          <w:szCs w:val="34"/>
          <w:rtl/>
          <w:lang w:bidi="ar-IQ"/>
        </w:rPr>
        <w:t>،</w:t>
      </w:r>
      <w:r w:rsidR="00D54CCB" w:rsidRPr="00B70C9F">
        <w:rPr>
          <w:rFonts w:hint="cs"/>
          <w:sz w:val="34"/>
          <w:szCs w:val="34"/>
          <w:rtl/>
          <w:lang w:bidi="ar-IQ"/>
        </w:rPr>
        <w:t xml:space="preserve"> بيروت</w:t>
      </w:r>
      <w:r w:rsidR="00B70C9F">
        <w:rPr>
          <w:rFonts w:hint="cs"/>
          <w:sz w:val="34"/>
          <w:szCs w:val="34"/>
          <w:rtl/>
          <w:lang w:bidi="ar-IQ"/>
        </w:rPr>
        <w:t>،</w:t>
      </w:r>
      <w:r w:rsidR="00D54CCB" w:rsidRPr="00B70C9F">
        <w:rPr>
          <w:rFonts w:hint="cs"/>
          <w:sz w:val="34"/>
          <w:szCs w:val="34"/>
          <w:rtl/>
          <w:lang w:bidi="ar-IQ"/>
        </w:rPr>
        <w:t xml:space="preserve"> لبنان 1428ه=2008م</w:t>
      </w:r>
      <w:r w:rsidR="00B70C9F">
        <w:rPr>
          <w:rFonts w:hint="cs"/>
          <w:sz w:val="34"/>
          <w:szCs w:val="34"/>
          <w:rtl/>
          <w:lang w:bidi="ar-IQ"/>
        </w:rPr>
        <w:t>.</w:t>
      </w:r>
      <w:r w:rsidR="00D54CCB" w:rsidRPr="00B70C9F">
        <w:rPr>
          <w:rFonts w:hint="cs"/>
          <w:sz w:val="34"/>
          <w:szCs w:val="34"/>
          <w:rtl/>
          <w:lang w:bidi="ar-IQ"/>
        </w:rPr>
        <w:t xml:space="preserve"> </w:t>
      </w:r>
      <w:r w:rsidRPr="00B70C9F">
        <w:rPr>
          <w:rFonts w:hint="cs"/>
          <w:sz w:val="34"/>
          <w:szCs w:val="34"/>
          <w:rtl/>
          <w:lang w:bidi="ar-IQ"/>
        </w:rPr>
        <w:t xml:space="preserve"> </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t>-أنوار التنزيل وأسرار التأويل</w:t>
      </w:r>
      <w:r w:rsidR="00B70C9F">
        <w:rPr>
          <w:rFonts w:cs="Traditional Arabic"/>
          <w:sz w:val="34"/>
          <w:szCs w:val="34"/>
          <w:rtl/>
        </w:rPr>
        <w:t>،</w:t>
      </w:r>
      <w:r w:rsidRPr="00B70C9F">
        <w:rPr>
          <w:rFonts w:cs="Traditional Arabic"/>
          <w:sz w:val="34"/>
          <w:szCs w:val="34"/>
          <w:rtl/>
        </w:rPr>
        <w:t xml:space="preserve"> المعروف بتفسير البيضاوي</w:t>
      </w:r>
      <w:r w:rsidR="00B70C9F">
        <w:rPr>
          <w:rFonts w:cs="Traditional Arabic"/>
          <w:sz w:val="34"/>
          <w:szCs w:val="34"/>
          <w:rtl/>
        </w:rPr>
        <w:t>،</w:t>
      </w:r>
      <w:r w:rsidRPr="00B70C9F">
        <w:rPr>
          <w:rFonts w:cs="Traditional Arabic"/>
          <w:sz w:val="34"/>
          <w:szCs w:val="34"/>
          <w:rtl/>
        </w:rPr>
        <w:t xml:space="preserve"> لناصر الدين أبي الخير</w:t>
      </w:r>
      <w:r w:rsidR="00B70C9F">
        <w:rPr>
          <w:rFonts w:cs="Traditional Arabic"/>
          <w:sz w:val="34"/>
          <w:szCs w:val="34"/>
          <w:rtl/>
        </w:rPr>
        <w:t>،</w:t>
      </w:r>
      <w:r w:rsidRPr="00B70C9F">
        <w:rPr>
          <w:rFonts w:cs="Traditional Arabic"/>
          <w:sz w:val="34"/>
          <w:szCs w:val="34"/>
          <w:rtl/>
        </w:rPr>
        <w:t xml:space="preserve"> عبد الله بن عمر بن محمد الشيرازي الشافعي البيضاوي (ت</w:t>
      </w:r>
      <w:r w:rsidR="00B70C9F">
        <w:rPr>
          <w:rFonts w:cs="Traditional Arabic"/>
          <w:sz w:val="34"/>
          <w:szCs w:val="34"/>
          <w:rtl/>
        </w:rPr>
        <w:t>:</w:t>
      </w:r>
      <w:r w:rsidRPr="00B70C9F">
        <w:rPr>
          <w:rFonts w:cs="Traditional Arabic"/>
          <w:sz w:val="34"/>
          <w:szCs w:val="34"/>
          <w:rtl/>
        </w:rPr>
        <w:t xml:space="preserve"> 691هـ) إعداد وتقديم محمد عبد الرحمن </w:t>
      </w:r>
      <w:proofErr w:type="spellStart"/>
      <w:r w:rsidRPr="00B70C9F">
        <w:rPr>
          <w:rFonts w:cs="Traditional Arabic"/>
          <w:sz w:val="34"/>
          <w:szCs w:val="34"/>
          <w:rtl/>
        </w:rPr>
        <w:t>المرعشي</w:t>
      </w:r>
      <w:proofErr w:type="spellEnd"/>
      <w:r w:rsidR="00B70C9F">
        <w:rPr>
          <w:rFonts w:cs="Traditional Arabic"/>
          <w:sz w:val="34"/>
          <w:szCs w:val="34"/>
          <w:rtl/>
        </w:rPr>
        <w:t>،</w:t>
      </w:r>
      <w:r w:rsidRPr="00B70C9F">
        <w:rPr>
          <w:rFonts w:cs="Traditional Arabic"/>
          <w:sz w:val="34"/>
          <w:szCs w:val="34"/>
          <w:rtl/>
        </w:rPr>
        <w:t xml:space="preserve"> الطبعة الأولى</w:t>
      </w:r>
      <w:r w:rsidR="00B70C9F">
        <w:rPr>
          <w:rFonts w:cs="Traditional Arabic"/>
          <w:sz w:val="34"/>
          <w:szCs w:val="34"/>
          <w:rtl/>
        </w:rPr>
        <w:t>،</w:t>
      </w:r>
      <w:r w:rsidRPr="00B70C9F">
        <w:rPr>
          <w:rFonts w:cs="Traditional Arabic"/>
          <w:sz w:val="34"/>
          <w:szCs w:val="34"/>
          <w:rtl/>
        </w:rPr>
        <w:t xml:space="preserve"> دار إحياء التراث العربي</w:t>
      </w:r>
      <w:r w:rsidR="00B70C9F">
        <w:rPr>
          <w:rFonts w:cs="Traditional Arabic"/>
          <w:sz w:val="34"/>
          <w:szCs w:val="34"/>
          <w:rtl/>
        </w:rPr>
        <w:t>،</w:t>
      </w:r>
      <w:r w:rsidRPr="00B70C9F">
        <w:rPr>
          <w:rFonts w:cs="Traditional Arabic"/>
          <w:sz w:val="34"/>
          <w:szCs w:val="34"/>
          <w:rtl/>
        </w:rPr>
        <w:t xml:space="preserve"> بيروت</w:t>
      </w:r>
      <w:r w:rsidR="00B70C9F">
        <w:rPr>
          <w:rFonts w:cs="Traditional Arabic"/>
          <w:sz w:val="34"/>
          <w:szCs w:val="34"/>
          <w:rtl/>
        </w:rPr>
        <w:t>،</w:t>
      </w:r>
      <w:r w:rsidRPr="00B70C9F">
        <w:rPr>
          <w:rFonts w:cs="Traditional Arabic"/>
          <w:sz w:val="34"/>
          <w:szCs w:val="34"/>
          <w:rtl/>
        </w:rPr>
        <w:t xml:space="preserve"> لبنان (د-ت)</w:t>
      </w:r>
      <w:r w:rsidR="00B70C9F">
        <w:rPr>
          <w:rFonts w:cs="Traditional Arabic"/>
          <w:sz w:val="34"/>
          <w:szCs w:val="34"/>
          <w:rtl/>
        </w:rPr>
        <w:t>.</w:t>
      </w:r>
      <w:r w:rsidRPr="00B70C9F">
        <w:rPr>
          <w:rFonts w:cs="Traditional Arabic"/>
          <w:sz w:val="34"/>
          <w:szCs w:val="34"/>
          <w:rtl/>
        </w:rPr>
        <w:t xml:space="preserve"> </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t>-البحر المحيط لأبي حيان ا</w:t>
      </w:r>
      <w:r w:rsidR="00601EBD" w:rsidRPr="00B70C9F">
        <w:rPr>
          <w:rFonts w:cs="Traditional Arabic"/>
          <w:sz w:val="34"/>
          <w:szCs w:val="34"/>
          <w:rtl/>
        </w:rPr>
        <w:t>لأندلسي، (ت</w:t>
      </w:r>
      <w:r w:rsidR="00B70C9F">
        <w:rPr>
          <w:rFonts w:cs="Traditional Arabic"/>
          <w:sz w:val="34"/>
          <w:szCs w:val="34"/>
          <w:rtl/>
        </w:rPr>
        <w:t>:</w:t>
      </w:r>
      <w:r w:rsidR="00601EBD" w:rsidRPr="00B70C9F">
        <w:rPr>
          <w:rFonts w:cs="Traditional Arabic"/>
          <w:sz w:val="34"/>
          <w:szCs w:val="34"/>
          <w:rtl/>
        </w:rPr>
        <w:t xml:space="preserve"> 745هـ) حقق أُصوله الدكتور عبد الرزاق </w:t>
      </w:r>
      <w:proofErr w:type="spellStart"/>
      <w:r w:rsidR="00601EBD" w:rsidRPr="00B70C9F">
        <w:rPr>
          <w:rFonts w:cs="Traditional Arabic"/>
          <w:sz w:val="34"/>
          <w:szCs w:val="34"/>
          <w:rtl/>
        </w:rPr>
        <w:t>المهيدي</w:t>
      </w:r>
      <w:proofErr w:type="spellEnd"/>
      <w:r w:rsidR="00B70C9F">
        <w:rPr>
          <w:rFonts w:cs="Traditional Arabic"/>
          <w:sz w:val="34"/>
          <w:szCs w:val="34"/>
          <w:rtl/>
        </w:rPr>
        <w:t>،</w:t>
      </w:r>
      <w:r w:rsidRPr="00B70C9F">
        <w:rPr>
          <w:rFonts w:cs="Traditional Arabic"/>
          <w:sz w:val="34"/>
          <w:szCs w:val="34"/>
          <w:rtl/>
        </w:rPr>
        <w:t xml:space="preserve"> الطبعة الأولى</w:t>
      </w:r>
      <w:r w:rsidR="00B70C9F">
        <w:rPr>
          <w:rFonts w:cs="Traditional Arabic"/>
          <w:sz w:val="34"/>
          <w:szCs w:val="34"/>
          <w:rtl/>
        </w:rPr>
        <w:t>،</w:t>
      </w:r>
      <w:r w:rsidRPr="00B70C9F">
        <w:rPr>
          <w:rFonts w:cs="Traditional Arabic"/>
          <w:sz w:val="34"/>
          <w:szCs w:val="34"/>
          <w:rtl/>
        </w:rPr>
        <w:t xml:space="preserve"> دار إحياء التراث  العربي، بيروت،1423هـ-2002م.</w:t>
      </w:r>
      <w:r w:rsidRPr="00B70C9F">
        <w:rPr>
          <w:rFonts w:cs="Traditional Arabic" w:hint="cs"/>
          <w:sz w:val="34"/>
          <w:szCs w:val="34"/>
        </w:rPr>
        <w:t xml:space="preserve"> </w:t>
      </w:r>
    </w:p>
    <w:p w:rsidR="007578DC" w:rsidRPr="00B70C9F" w:rsidRDefault="007578DC" w:rsidP="007578DC">
      <w:pPr>
        <w:ind w:firstLine="720"/>
        <w:jc w:val="lowKashida"/>
        <w:rPr>
          <w:rFonts w:cs="Traditional Arabic"/>
          <w:sz w:val="34"/>
          <w:szCs w:val="34"/>
        </w:rPr>
      </w:pPr>
      <w:r w:rsidRPr="00B70C9F">
        <w:rPr>
          <w:rFonts w:cs="Traditional Arabic"/>
          <w:sz w:val="34"/>
          <w:szCs w:val="34"/>
          <w:rtl/>
        </w:rPr>
        <w:t>- البرهان في علوم القرآن للزركشي (ت794هـ) بدر الدين بن محمد، تحقيق</w:t>
      </w:r>
      <w:r w:rsidR="00B70C9F">
        <w:rPr>
          <w:rFonts w:cs="Traditional Arabic" w:hint="cs"/>
          <w:sz w:val="34"/>
          <w:szCs w:val="34"/>
          <w:rtl/>
        </w:rPr>
        <w:t>:</w:t>
      </w:r>
      <w:r w:rsidRPr="00B70C9F">
        <w:rPr>
          <w:rFonts w:cs="Traditional Arabic"/>
          <w:sz w:val="34"/>
          <w:szCs w:val="34"/>
          <w:rtl/>
        </w:rPr>
        <w:t xml:space="preserve"> محمد أبي الفضل</w:t>
      </w:r>
      <w:r w:rsidR="00B70C9F">
        <w:rPr>
          <w:rFonts w:cs="Traditional Arabic" w:hint="cs"/>
          <w:sz w:val="34"/>
          <w:szCs w:val="34"/>
          <w:rtl/>
        </w:rPr>
        <w:t>،</w:t>
      </w:r>
      <w:r w:rsidRPr="00B70C9F">
        <w:rPr>
          <w:rFonts w:cs="Traditional Arabic"/>
          <w:sz w:val="34"/>
          <w:szCs w:val="34"/>
          <w:rtl/>
        </w:rPr>
        <w:t xml:space="preserve"> الطبعة الثالثة، بيروت</w:t>
      </w:r>
      <w:r w:rsidR="00B70C9F">
        <w:rPr>
          <w:rFonts w:cs="Traditional Arabic"/>
          <w:sz w:val="34"/>
          <w:szCs w:val="34"/>
          <w:rtl/>
        </w:rPr>
        <w:t>.</w:t>
      </w:r>
    </w:p>
    <w:p w:rsidR="007578DC" w:rsidRPr="00B70C9F" w:rsidRDefault="007578DC" w:rsidP="007578DC">
      <w:pPr>
        <w:ind w:left="57" w:right="57" w:firstLine="566"/>
        <w:jc w:val="lowKashida"/>
        <w:rPr>
          <w:rFonts w:cs="Traditional Arabic"/>
          <w:sz w:val="34"/>
          <w:szCs w:val="34"/>
          <w:rtl/>
        </w:rPr>
      </w:pPr>
      <w:r w:rsidRPr="00B70C9F">
        <w:rPr>
          <w:rFonts w:cs="Traditional Arabic"/>
          <w:sz w:val="34"/>
          <w:szCs w:val="34"/>
          <w:rtl/>
        </w:rPr>
        <w:t>-بصائر ذوي التمييز في لطائف الكتاب العزيز</w:t>
      </w:r>
      <w:r w:rsidR="00B70C9F">
        <w:rPr>
          <w:rFonts w:cs="Traditional Arabic"/>
          <w:sz w:val="34"/>
          <w:szCs w:val="34"/>
          <w:rtl/>
        </w:rPr>
        <w:t>،</w:t>
      </w:r>
      <w:r w:rsidRPr="00B70C9F">
        <w:rPr>
          <w:rFonts w:cs="Traditional Arabic"/>
          <w:sz w:val="34"/>
          <w:szCs w:val="34"/>
          <w:rtl/>
        </w:rPr>
        <w:t xml:space="preserve"> لمجد الدين محمد بن يعقوب </w:t>
      </w:r>
      <w:proofErr w:type="spellStart"/>
      <w:r w:rsidRPr="00B70C9F">
        <w:rPr>
          <w:rFonts w:cs="Traditional Arabic"/>
          <w:sz w:val="34"/>
          <w:szCs w:val="34"/>
          <w:rtl/>
        </w:rPr>
        <w:t>الفيروزآبادي</w:t>
      </w:r>
      <w:proofErr w:type="spellEnd"/>
      <w:r w:rsidRPr="00B70C9F">
        <w:rPr>
          <w:rFonts w:cs="Traditional Arabic"/>
          <w:sz w:val="34"/>
          <w:szCs w:val="34"/>
          <w:rtl/>
        </w:rPr>
        <w:t xml:space="preserve"> (ت</w:t>
      </w:r>
      <w:r w:rsidR="00B70C9F">
        <w:rPr>
          <w:rFonts w:cs="Traditional Arabic"/>
          <w:sz w:val="34"/>
          <w:szCs w:val="34"/>
          <w:rtl/>
        </w:rPr>
        <w:t>:</w:t>
      </w:r>
      <w:r w:rsidRPr="00B70C9F">
        <w:rPr>
          <w:rFonts w:cs="Traditional Arabic"/>
          <w:sz w:val="34"/>
          <w:szCs w:val="34"/>
          <w:rtl/>
        </w:rPr>
        <w:t xml:space="preserve"> 817هـ) تحقيق الأستاذ محمد علي النجار</w:t>
      </w:r>
      <w:r w:rsidR="00B70C9F">
        <w:rPr>
          <w:rFonts w:cs="Traditional Arabic"/>
          <w:sz w:val="34"/>
          <w:szCs w:val="34"/>
          <w:rtl/>
        </w:rPr>
        <w:t>،</w:t>
      </w:r>
      <w:r w:rsidRPr="00B70C9F">
        <w:rPr>
          <w:rFonts w:cs="Traditional Arabic"/>
          <w:sz w:val="34"/>
          <w:szCs w:val="34"/>
          <w:rtl/>
        </w:rPr>
        <w:t xml:space="preserve"> المكتبة </w:t>
      </w:r>
      <w:proofErr w:type="spellStart"/>
      <w:r w:rsidRPr="00B70C9F">
        <w:rPr>
          <w:rFonts w:cs="Traditional Arabic"/>
          <w:sz w:val="34"/>
          <w:szCs w:val="34"/>
          <w:rtl/>
        </w:rPr>
        <w:t>العلمية</w:t>
      </w:r>
      <w:r w:rsidR="00B70C9F">
        <w:rPr>
          <w:rFonts w:cs="Traditional Arabic"/>
          <w:sz w:val="34"/>
          <w:szCs w:val="34"/>
          <w:rtl/>
        </w:rPr>
        <w:t>،</w:t>
      </w:r>
      <w:r w:rsidRPr="00B70C9F">
        <w:rPr>
          <w:rFonts w:cs="Traditional Arabic"/>
          <w:sz w:val="34"/>
          <w:szCs w:val="34"/>
          <w:rtl/>
        </w:rPr>
        <w:t>بيروت</w:t>
      </w:r>
      <w:proofErr w:type="spellEnd"/>
      <w:r w:rsidRPr="00B70C9F">
        <w:rPr>
          <w:rFonts w:cs="Traditional Arabic"/>
          <w:sz w:val="34"/>
          <w:szCs w:val="34"/>
          <w:rtl/>
        </w:rPr>
        <w:t xml:space="preserve"> (د-ت)</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t>-تأويل مشكل القرآن</w:t>
      </w:r>
      <w:r w:rsidR="00B70C9F">
        <w:rPr>
          <w:rFonts w:cs="Traditional Arabic"/>
          <w:sz w:val="34"/>
          <w:szCs w:val="34"/>
          <w:rtl/>
        </w:rPr>
        <w:t>،</w:t>
      </w:r>
      <w:r w:rsidRPr="00B70C9F">
        <w:rPr>
          <w:rFonts w:cs="Traditional Arabic"/>
          <w:sz w:val="34"/>
          <w:szCs w:val="34"/>
          <w:rtl/>
        </w:rPr>
        <w:t xml:space="preserve"> لأبي محمد عبد الله بن مسلم بن قتيبة الدِّينَوَري (ت</w:t>
      </w:r>
      <w:r w:rsidR="00B70C9F">
        <w:rPr>
          <w:rFonts w:cs="Traditional Arabic"/>
          <w:sz w:val="34"/>
          <w:szCs w:val="34"/>
          <w:rtl/>
        </w:rPr>
        <w:t>:</w:t>
      </w:r>
      <w:r w:rsidRPr="00B70C9F">
        <w:rPr>
          <w:rFonts w:cs="Traditional Arabic"/>
          <w:sz w:val="34"/>
          <w:szCs w:val="34"/>
          <w:rtl/>
        </w:rPr>
        <w:t xml:space="preserve"> 276هـ) الطبعة الثانية</w:t>
      </w:r>
      <w:r w:rsidR="00B70C9F">
        <w:rPr>
          <w:rFonts w:cs="Traditional Arabic"/>
          <w:sz w:val="34"/>
          <w:szCs w:val="34"/>
          <w:rtl/>
        </w:rPr>
        <w:t>،</w:t>
      </w:r>
      <w:r w:rsidRPr="00B70C9F">
        <w:rPr>
          <w:rFonts w:cs="Traditional Arabic"/>
          <w:sz w:val="34"/>
          <w:szCs w:val="34"/>
          <w:rtl/>
        </w:rPr>
        <w:t xml:space="preserve"> دار الكتب العلمية</w:t>
      </w:r>
      <w:r w:rsidR="00B70C9F">
        <w:rPr>
          <w:rFonts w:cs="Traditional Arabic"/>
          <w:sz w:val="34"/>
          <w:szCs w:val="34"/>
          <w:rtl/>
        </w:rPr>
        <w:t>،</w:t>
      </w:r>
      <w:r w:rsidRPr="00B70C9F">
        <w:rPr>
          <w:rFonts w:cs="Traditional Arabic"/>
          <w:sz w:val="34"/>
          <w:szCs w:val="34"/>
          <w:rtl/>
        </w:rPr>
        <w:t xml:space="preserve"> بيروت 1428هـ = 2007م </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lastRenderedPageBreak/>
        <w:t>-تاج العروس من جواهر القاموس للسيد محمد مرتضى بن محمد الحيني الزَّبيدي ( ت</w:t>
      </w:r>
      <w:r w:rsidR="00B70C9F">
        <w:rPr>
          <w:rFonts w:cs="Traditional Arabic"/>
          <w:sz w:val="34"/>
          <w:szCs w:val="34"/>
          <w:rtl/>
        </w:rPr>
        <w:t>:</w:t>
      </w:r>
      <w:r w:rsidRPr="00B70C9F">
        <w:rPr>
          <w:rFonts w:cs="Traditional Arabic"/>
          <w:sz w:val="34"/>
          <w:szCs w:val="34"/>
          <w:rtl/>
        </w:rPr>
        <w:t>1205هـ) اعتنى به ووضع حواشيه الدكتور عبد المنعم خليل إبراهيم والأستاذ كريم سيد محمد محمود</w:t>
      </w:r>
      <w:r w:rsidR="00B70C9F">
        <w:rPr>
          <w:rFonts w:cs="Traditional Arabic"/>
          <w:sz w:val="34"/>
          <w:szCs w:val="34"/>
          <w:rtl/>
        </w:rPr>
        <w:t>،</w:t>
      </w:r>
      <w:r w:rsidRPr="00B70C9F">
        <w:rPr>
          <w:rFonts w:cs="Traditional Arabic"/>
          <w:sz w:val="34"/>
          <w:szCs w:val="34"/>
          <w:rtl/>
        </w:rPr>
        <w:t xml:space="preserve"> الطبعة الأولى</w:t>
      </w:r>
      <w:r w:rsidR="00B70C9F">
        <w:rPr>
          <w:rFonts w:cs="Traditional Arabic"/>
          <w:sz w:val="34"/>
          <w:szCs w:val="34"/>
          <w:rtl/>
        </w:rPr>
        <w:t>،</w:t>
      </w:r>
      <w:r w:rsidRPr="00B70C9F">
        <w:rPr>
          <w:rFonts w:cs="Traditional Arabic"/>
          <w:sz w:val="34"/>
          <w:szCs w:val="34"/>
          <w:rtl/>
        </w:rPr>
        <w:t xml:space="preserve"> دار الكتب </w:t>
      </w:r>
      <w:proofErr w:type="spellStart"/>
      <w:r w:rsidRPr="00B70C9F">
        <w:rPr>
          <w:rFonts w:cs="Traditional Arabic"/>
          <w:sz w:val="34"/>
          <w:szCs w:val="34"/>
          <w:rtl/>
        </w:rPr>
        <w:t>العلمية</w:t>
      </w:r>
      <w:r w:rsidR="00B70C9F">
        <w:rPr>
          <w:rFonts w:cs="Traditional Arabic"/>
          <w:sz w:val="34"/>
          <w:szCs w:val="34"/>
          <w:rtl/>
        </w:rPr>
        <w:t>،</w:t>
      </w:r>
      <w:r w:rsidRPr="00B70C9F">
        <w:rPr>
          <w:rFonts w:cs="Traditional Arabic"/>
          <w:sz w:val="34"/>
          <w:szCs w:val="34"/>
          <w:rtl/>
        </w:rPr>
        <w:t>بيروت</w:t>
      </w:r>
      <w:proofErr w:type="spellEnd"/>
      <w:r w:rsidRPr="00B70C9F">
        <w:rPr>
          <w:rFonts w:cs="Traditional Arabic"/>
          <w:sz w:val="34"/>
          <w:szCs w:val="34"/>
          <w:rtl/>
        </w:rPr>
        <w:t xml:space="preserve"> 1427هـ = 2007م</w:t>
      </w:r>
      <w:r w:rsidR="00B70C9F">
        <w:rPr>
          <w:rFonts w:cs="Traditional Arabic"/>
          <w:sz w:val="34"/>
          <w:szCs w:val="34"/>
          <w:rtl/>
        </w:rPr>
        <w:t>.</w:t>
      </w:r>
      <w:r w:rsidRPr="00B70C9F">
        <w:rPr>
          <w:rFonts w:cs="Traditional Arabic"/>
          <w:sz w:val="34"/>
          <w:szCs w:val="34"/>
          <w:rtl/>
        </w:rPr>
        <w:t xml:space="preserve"> </w:t>
      </w:r>
    </w:p>
    <w:p w:rsidR="007578DC" w:rsidRPr="00B70C9F" w:rsidRDefault="007578DC" w:rsidP="007578DC">
      <w:pPr>
        <w:ind w:left="57" w:right="57" w:firstLine="566"/>
        <w:jc w:val="lowKashida"/>
        <w:rPr>
          <w:rFonts w:cs="Traditional Arabic"/>
          <w:sz w:val="34"/>
          <w:szCs w:val="34"/>
        </w:rPr>
      </w:pPr>
      <w:r w:rsidRPr="00B70C9F">
        <w:rPr>
          <w:rFonts w:cs="Traditional Arabic"/>
          <w:sz w:val="34"/>
          <w:szCs w:val="34"/>
          <w:rtl/>
        </w:rPr>
        <w:t>-تحرير المعنى السديد  وتنوير العقل الجديد من تفسير الكتاب المجيد (تفسير ابن عاشور) محمد الطاهر ابن عاشور (1393هـ) مؤسسة التاريخ العربي</w:t>
      </w:r>
      <w:r w:rsidR="00B70C9F">
        <w:rPr>
          <w:rFonts w:cs="Traditional Arabic"/>
          <w:sz w:val="34"/>
          <w:szCs w:val="34"/>
          <w:rtl/>
        </w:rPr>
        <w:t>،</w:t>
      </w:r>
      <w:r w:rsidRPr="00B70C9F">
        <w:rPr>
          <w:rFonts w:cs="Traditional Arabic"/>
          <w:sz w:val="34"/>
          <w:szCs w:val="34"/>
          <w:rtl/>
        </w:rPr>
        <w:t xml:space="preserve"> الطبعة الأولى</w:t>
      </w:r>
      <w:r w:rsidR="00B70C9F">
        <w:rPr>
          <w:rFonts w:cs="Traditional Arabic"/>
          <w:sz w:val="34"/>
          <w:szCs w:val="34"/>
          <w:rtl/>
        </w:rPr>
        <w:t>،</w:t>
      </w:r>
      <w:r w:rsidRPr="00B70C9F">
        <w:rPr>
          <w:rFonts w:cs="Traditional Arabic"/>
          <w:sz w:val="34"/>
          <w:szCs w:val="34"/>
          <w:rtl/>
        </w:rPr>
        <w:t xml:space="preserve"> بيروت 1420هـ=2</w:t>
      </w:r>
      <w:r w:rsidR="00FD0C85">
        <w:rPr>
          <w:rFonts w:cs="Traditional Arabic"/>
          <w:sz w:val="34"/>
          <w:szCs w:val="34"/>
          <w:rtl/>
        </w:rPr>
        <w:t xml:space="preserve">... </w:t>
      </w:r>
      <w:r w:rsidRPr="00B70C9F">
        <w:rPr>
          <w:rFonts w:cs="Traditional Arabic"/>
          <w:sz w:val="34"/>
          <w:szCs w:val="34"/>
          <w:rtl/>
        </w:rPr>
        <w:t>م</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t>-الترغيب والترهيب</w:t>
      </w:r>
      <w:r w:rsidR="00B70C9F">
        <w:rPr>
          <w:rFonts w:cs="Traditional Arabic"/>
          <w:sz w:val="34"/>
          <w:szCs w:val="34"/>
          <w:rtl/>
        </w:rPr>
        <w:t>،</w:t>
      </w:r>
      <w:r w:rsidRPr="00B70C9F">
        <w:rPr>
          <w:rFonts w:cs="Traditional Arabic"/>
          <w:sz w:val="34"/>
          <w:szCs w:val="34"/>
          <w:rtl/>
        </w:rPr>
        <w:t xml:space="preserve"> للإمام الحافظ المنذري</w:t>
      </w:r>
      <w:r w:rsidR="00B70C9F">
        <w:rPr>
          <w:rFonts w:cs="Traditional Arabic"/>
          <w:sz w:val="34"/>
          <w:szCs w:val="34"/>
          <w:rtl/>
        </w:rPr>
        <w:t>،</w:t>
      </w:r>
      <w:r w:rsidRPr="00B70C9F">
        <w:rPr>
          <w:rFonts w:cs="Traditional Arabic"/>
          <w:sz w:val="34"/>
          <w:szCs w:val="34"/>
          <w:rtl/>
        </w:rPr>
        <w:t xml:space="preserve"> حققه أبو عبد الرحمن المكي</w:t>
      </w:r>
      <w:r w:rsidR="00B70C9F">
        <w:rPr>
          <w:rFonts w:cs="Traditional Arabic"/>
          <w:sz w:val="34"/>
          <w:szCs w:val="34"/>
          <w:rtl/>
        </w:rPr>
        <w:t>،</w:t>
      </w:r>
      <w:r w:rsidRPr="00B70C9F">
        <w:rPr>
          <w:rFonts w:cs="Traditional Arabic"/>
          <w:sz w:val="34"/>
          <w:szCs w:val="34"/>
          <w:rtl/>
        </w:rPr>
        <w:t xml:space="preserve"> الطبعة الأول</w:t>
      </w:r>
      <w:r w:rsidR="00B70C9F">
        <w:rPr>
          <w:rFonts w:cs="Traditional Arabic"/>
          <w:sz w:val="34"/>
          <w:szCs w:val="34"/>
          <w:rtl/>
        </w:rPr>
        <w:t>،</w:t>
      </w:r>
      <w:r w:rsidRPr="00B70C9F">
        <w:rPr>
          <w:rFonts w:cs="Traditional Arabic"/>
          <w:sz w:val="34"/>
          <w:szCs w:val="34"/>
          <w:rtl/>
        </w:rPr>
        <w:t xml:space="preserve"> مكة المكرمة</w:t>
      </w:r>
      <w:r w:rsidR="00B70C9F">
        <w:rPr>
          <w:rFonts w:cs="Traditional Arabic"/>
          <w:sz w:val="34"/>
          <w:szCs w:val="34"/>
          <w:rtl/>
        </w:rPr>
        <w:t>،</w:t>
      </w:r>
      <w:r w:rsidRPr="00B70C9F">
        <w:rPr>
          <w:rFonts w:cs="Traditional Arabic"/>
          <w:sz w:val="34"/>
          <w:szCs w:val="34"/>
          <w:rtl/>
        </w:rPr>
        <w:t xml:space="preserve"> الرياض 1425هـ=2004م</w:t>
      </w:r>
      <w:r w:rsidR="00B70C9F">
        <w:rPr>
          <w:rFonts w:cs="Traditional Arabic"/>
          <w:sz w:val="34"/>
          <w:szCs w:val="34"/>
          <w:rtl/>
        </w:rPr>
        <w:t>.</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t>-التعريفات</w:t>
      </w:r>
      <w:r w:rsidR="00B70C9F">
        <w:rPr>
          <w:rFonts w:cs="Traditional Arabic"/>
          <w:sz w:val="34"/>
          <w:szCs w:val="34"/>
          <w:rtl/>
        </w:rPr>
        <w:t>،</w:t>
      </w:r>
      <w:r w:rsidRPr="00B70C9F">
        <w:rPr>
          <w:rFonts w:cs="Traditional Arabic"/>
          <w:sz w:val="34"/>
          <w:szCs w:val="34"/>
          <w:rtl/>
        </w:rPr>
        <w:t xml:space="preserve"> لأبي الحسن علي بن </w:t>
      </w:r>
      <w:proofErr w:type="spellStart"/>
      <w:r w:rsidRPr="00B70C9F">
        <w:rPr>
          <w:rFonts w:cs="Traditional Arabic"/>
          <w:sz w:val="34"/>
          <w:szCs w:val="34"/>
          <w:rtl/>
        </w:rPr>
        <w:t>محممد</w:t>
      </w:r>
      <w:proofErr w:type="spellEnd"/>
      <w:r w:rsidRPr="00B70C9F">
        <w:rPr>
          <w:rFonts w:cs="Traditional Arabic"/>
          <w:sz w:val="34"/>
          <w:szCs w:val="34"/>
          <w:rtl/>
        </w:rPr>
        <w:t xml:space="preserve"> بن علي الجرجاني المعروف بالسيد الشريف (ت</w:t>
      </w:r>
      <w:r w:rsidR="00B70C9F">
        <w:rPr>
          <w:rFonts w:cs="Traditional Arabic"/>
          <w:sz w:val="34"/>
          <w:szCs w:val="34"/>
          <w:rtl/>
        </w:rPr>
        <w:t>:</w:t>
      </w:r>
      <w:r w:rsidRPr="00B70C9F">
        <w:rPr>
          <w:rFonts w:cs="Traditional Arabic"/>
          <w:sz w:val="34"/>
          <w:szCs w:val="34"/>
          <w:rtl/>
        </w:rPr>
        <w:t xml:space="preserve"> 816هـ) العراق بغداد (د-ت)</w:t>
      </w:r>
      <w:r w:rsidR="00B70C9F">
        <w:rPr>
          <w:rFonts w:cs="Traditional Arabic"/>
          <w:sz w:val="34"/>
          <w:szCs w:val="34"/>
          <w:rtl/>
        </w:rPr>
        <w:t>.</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t>-تفسير غريب القرآن لأبي محمد عبد الله بن مسلم بن قتيبة الدينوري(ت</w:t>
      </w:r>
      <w:r w:rsidR="00B70C9F">
        <w:rPr>
          <w:rFonts w:cs="Traditional Arabic"/>
          <w:sz w:val="34"/>
          <w:szCs w:val="34"/>
          <w:rtl/>
        </w:rPr>
        <w:t>:</w:t>
      </w:r>
      <w:r w:rsidRPr="00B70C9F">
        <w:rPr>
          <w:rFonts w:cs="Traditional Arabic"/>
          <w:sz w:val="34"/>
          <w:szCs w:val="34"/>
          <w:rtl/>
        </w:rPr>
        <w:t xml:space="preserve"> 276) تحقيق السيد أحمد صفر</w:t>
      </w:r>
      <w:r w:rsidR="00B70C9F">
        <w:rPr>
          <w:rFonts w:cs="Traditional Arabic"/>
          <w:sz w:val="34"/>
          <w:szCs w:val="34"/>
          <w:rtl/>
        </w:rPr>
        <w:t>،</w:t>
      </w:r>
      <w:r w:rsidRPr="00B70C9F">
        <w:rPr>
          <w:rFonts w:cs="Traditional Arabic"/>
          <w:sz w:val="34"/>
          <w:szCs w:val="34"/>
          <w:rtl/>
        </w:rPr>
        <w:t xml:space="preserve"> المكتبة العلمية</w:t>
      </w:r>
      <w:r w:rsidR="00B70C9F">
        <w:rPr>
          <w:rFonts w:cs="Traditional Arabic"/>
          <w:sz w:val="34"/>
          <w:szCs w:val="34"/>
          <w:rtl/>
        </w:rPr>
        <w:t>،</w:t>
      </w:r>
      <w:r w:rsidRPr="00B70C9F">
        <w:rPr>
          <w:rFonts w:cs="Traditional Arabic"/>
          <w:sz w:val="34"/>
          <w:szCs w:val="34"/>
          <w:rtl/>
        </w:rPr>
        <w:t xml:space="preserve"> بيروت 1428هـ=2007</w:t>
      </w:r>
      <w:r w:rsidR="00601EBD" w:rsidRPr="00B70C9F">
        <w:rPr>
          <w:rFonts w:cs="Traditional Arabic" w:hint="cs"/>
          <w:sz w:val="34"/>
          <w:szCs w:val="34"/>
          <w:rtl/>
        </w:rPr>
        <w:t>م</w:t>
      </w:r>
      <w:r w:rsidR="00B70C9F">
        <w:rPr>
          <w:rFonts w:cs="Traditional Arabic"/>
          <w:sz w:val="34"/>
          <w:szCs w:val="34"/>
          <w:rtl/>
        </w:rPr>
        <w:t>.</w:t>
      </w:r>
    </w:p>
    <w:p w:rsidR="007578DC" w:rsidRPr="00B70C9F" w:rsidRDefault="007578DC" w:rsidP="007578DC">
      <w:pPr>
        <w:pStyle w:val="a3"/>
        <w:spacing w:before="120" w:after="120"/>
        <w:ind w:left="-48" w:firstLine="768"/>
        <w:jc w:val="both"/>
        <w:rPr>
          <w:rFonts w:cs="Traditional Arabic"/>
          <w:sz w:val="34"/>
          <w:szCs w:val="34"/>
          <w:rtl/>
        </w:rPr>
      </w:pPr>
      <w:r w:rsidRPr="00B70C9F">
        <w:rPr>
          <w:rFonts w:cs="Traditional Arabic"/>
          <w:sz w:val="34"/>
          <w:szCs w:val="34"/>
          <w:rtl/>
        </w:rPr>
        <w:t>تفسير ا</w:t>
      </w:r>
      <w:r w:rsidR="00601EBD" w:rsidRPr="00B70C9F">
        <w:rPr>
          <w:rFonts w:cs="Traditional Arabic"/>
          <w:sz w:val="34"/>
          <w:szCs w:val="34"/>
          <w:rtl/>
        </w:rPr>
        <w:t>لقرآن العظيم لابن كثير (ت774هـ)</w:t>
      </w:r>
      <w:r w:rsidRPr="00B70C9F">
        <w:rPr>
          <w:rFonts w:cs="Traditional Arabic"/>
          <w:sz w:val="34"/>
          <w:szCs w:val="34"/>
          <w:rtl/>
        </w:rPr>
        <w:t xml:space="preserve"> عماد الدين أبي الفداء اسماعيل الدمسقي</w:t>
      </w:r>
      <w:r w:rsidR="00B70C9F">
        <w:rPr>
          <w:rFonts w:cs="Traditional Arabic" w:hint="cs"/>
          <w:sz w:val="34"/>
          <w:szCs w:val="34"/>
          <w:rtl/>
        </w:rPr>
        <w:t>،</w:t>
      </w:r>
      <w:r w:rsidRPr="00B70C9F">
        <w:rPr>
          <w:rFonts w:cs="Traditional Arabic"/>
          <w:sz w:val="34"/>
          <w:szCs w:val="34"/>
          <w:rtl/>
        </w:rPr>
        <w:t xml:space="preserve"> علق عليه وخرَّج أحاديثه هاني الحاج</w:t>
      </w:r>
      <w:r w:rsidR="00B70C9F">
        <w:rPr>
          <w:rFonts w:cs="Traditional Arabic"/>
          <w:sz w:val="34"/>
          <w:szCs w:val="34"/>
          <w:rtl/>
        </w:rPr>
        <w:t>،</w:t>
      </w:r>
      <w:r w:rsidRPr="00B70C9F">
        <w:rPr>
          <w:rFonts w:cs="Traditional Arabic"/>
          <w:sz w:val="34"/>
          <w:szCs w:val="34"/>
          <w:rtl/>
        </w:rPr>
        <w:t xml:space="preserve"> المكتبة التوفيقية</w:t>
      </w:r>
      <w:r w:rsidR="00B70C9F">
        <w:rPr>
          <w:rFonts w:cs="Traditional Arabic"/>
          <w:sz w:val="34"/>
          <w:szCs w:val="34"/>
          <w:rtl/>
        </w:rPr>
        <w:t>،</w:t>
      </w:r>
      <w:r w:rsidRPr="00B70C9F">
        <w:rPr>
          <w:rFonts w:cs="Traditional Arabic"/>
          <w:sz w:val="34"/>
          <w:szCs w:val="34"/>
          <w:rtl/>
        </w:rPr>
        <w:t xml:space="preserve"> مصر</w:t>
      </w:r>
      <w:r w:rsidR="00B70C9F">
        <w:rPr>
          <w:rFonts w:cs="Traditional Arabic"/>
          <w:sz w:val="34"/>
          <w:szCs w:val="34"/>
          <w:rtl/>
        </w:rPr>
        <w:t>،</w:t>
      </w:r>
      <w:r w:rsidRPr="00B70C9F">
        <w:rPr>
          <w:rFonts w:cs="Traditional Arabic"/>
          <w:sz w:val="34"/>
          <w:szCs w:val="34"/>
          <w:rtl/>
        </w:rPr>
        <w:t xml:space="preserve"> القاهرة (د-ت)</w:t>
      </w:r>
      <w:r w:rsidR="00B70C9F">
        <w:rPr>
          <w:rFonts w:cs="Traditional Arabic"/>
          <w:sz w:val="34"/>
          <w:szCs w:val="34"/>
          <w:rtl/>
        </w:rPr>
        <w:t>.</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t>-تفسير مقاتل بن سليمان (ت</w:t>
      </w:r>
      <w:r w:rsidR="00B70C9F">
        <w:rPr>
          <w:rFonts w:cs="Traditional Arabic"/>
          <w:sz w:val="34"/>
          <w:szCs w:val="34"/>
          <w:rtl/>
        </w:rPr>
        <w:t>:</w:t>
      </w:r>
      <w:r w:rsidRPr="00B70C9F">
        <w:rPr>
          <w:rFonts w:cs="Traditional Arabic"/>
          <w:sz w:val="34"/>
          <w:szCs w:val="34"/>
          <w:rtl/>
        </w:rPr>
        <w:t xml:space="preserve"> 150هـ) تحقيق أحمد فريد</w:t>
      </w:r>
      <w:r w:rsidR="00B70C9F">
        <w:rPr>
          <w:rFonts w:cs="Traditional Arabic"/>
          <w:sz w:val="34"/>
          <w:szCs w:val="34"/>
          <w:rtl/>
        </w:rPr>
        <w:t>،</w:t>
      </w:r>
      <w:r w:rsidRPr="00B70C9F">
        <w:rPr>
          <w:rFonts w:cs="Traditional Arabic"/>
          <w:sz w:val="34"/>
          <w:szCs w:val="34"/>
          <w:rtl/>
        </w:rPr>
        <w:t xml:space="preserve"> الطبعة الأولى</w:t>
      </w:r>
      <w:r w:rsidR="00B70C9F">
        <w:rPr>
          <w:rFonts w:cs="Traditional Arabic"/>
          <w:sz w:val="34"/>
          <w:szCs w:val="34"/>
          <w:rtl/>
        </w:rPr>
        <w:t>،</w:t>
      </w:r>
      <w:r w:rsidRPr="00B70C9F">
        <w:rPr>
          <w:rFonts w:cs="Traditional Arabic"/>
          <w:sz w:val="34"/>
          <w:szCs w:val="34"/>
          <w:rtl/>
        </w:rPr>
        <w:t xml:space="preserve"> دار الكتب العلمية</w:t>
      </w:r>
      <w:r w:rsidR="00B70C9F">
        <w:rPr>
          <w:rFonts w:cs="Traditional Arabic"/>
          <w:sz w:val="34"/>
          <w:szCs w:val="34"/>
          <w:rtl/>
        </w:rPr>
        <w:t>،</w:t>
      </w:r>
      <w:r w:rsidRPr="00B70C9F">
        <w:rPr>
          <w:rFonts w:cs="Traditional Arabic"/>
          <w:sz w:val="34"/>
          <w:szCs w:val="34"/>
          <w:rtl/>
        </w:rPr>
        <w:t xml:space="preserve"> بيروت</w:t>
      </w:r>
      <w:r w:rsidR="00B70C9F">
        <w:rPr>
          <w:rFonts w:cs="Traditional Arabic"/>
          <w:sz w:val="34"/>
          <w:szCs w:val="34"/>
          <w:rtl/>
        </w:rPr>
        <w:t>،</w:t>
      </w:r>
      <w:r w:rsidRPr="00B70C9F">
        <w:rPr>
          <w:rFonts w:cs="Traditional Arabic"/>
          <w:sz w:val="34"/>
          <w:szCs w:val="34"/>
          <w:rtl/>
        </w:rPr>
        <w:t xml:space="preserve"> لبنان 1424هـ =2003م</w:t>
      </w:r>
      <w:r w:rsidR="00B70C9F">
        <w:rPr>
          <w:rFonts w:cs="Traditional Arabic"/>
          <w:sz w:val="34"/>
          <w:szCs w:val="34"/>
          <w:rtl/>
        </w:rPr>
        <w:t>.</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lastRenderedPageBreak/>
        <w:t>-تهذيب اللغة</w:t>
      </w:r>
      <w:r w:rsidR="00B70C9F">
        <w:rPr>
          <w:rFonts w:cs="Traditional Arabic"/>
          <w:sz w:val="34"/>
          <w:szCs w:val="34"/>
          <w:rtl/>
        </w:rPr>
        <w:t>،</w:t>
      </w:r>
      <w:r w:rsidRPr="00B70C9F">
        <w:rPr>
          <w:rFonts w:cs="Traditional Arabic"/>
          <w:sz w:val="34"/>
          <w:szCs w:val="34"/>
          <w:rtl/>
        </w:rPr>
        <w:t xml:space="preserve"> لأبي منصور محمد بن أحمد الأزهري (ت</w:t>
      </w:r>
      <w:r w:rsidR="00B70C9F">
        <w:rPr>
          <w:rFonts w:cs="Traditional Arabic"/>
          <w:sz w:val="34"/>
          <w:szCs w:val="34"/>
          <w:rtl/>
        </w:rPr>
        <w:t>:</w:t>
      </w:r>
      <w:r w:rsidRPr="00B70C9F">
        <w:rPr>
          <w:rFonts w:cs="Traditional Arabic"/>
          <w:sz w:val="34"/>
          <w:szCs w:val="34"/>
          <w:rtl/>
        </w:rPr>
        <w:t xml:space="preserve"> 370هـ) تحقيق د-رياض زكي قاسم</w:t>
      </w:r>
      <w:r w:rsidR="00B70C9F">
        <w:rPr>
          <w:rFonts w:cs="Traditional Arabic"/>
          <w:sz w:val="34"/>
          <w:szCs w:val="34"/>
          <w:rtl/>
        </w:rPr>
        <w:t>،</w:t>
      </w:r>
      <w:r w:rsidRPr="00B70C9F">
        <w:rPr>
          <w:rFonts w:cs="Traditional Arabic"/>
          <w:sz w:val="34"/>
          <w:szCs w:val="34"/>
          <w:rtl/>
        </w:rPr>
        <w:t xml:space="preserve"> الطبعة الأولى</w:t>
      </w:r>
      <w:r w:rsidR="00B70C9F">
        <w:rPr>
          <w:rFonts w:cs="Traditional Arabic"/>
          <w:sz w:val="34"/>
          <w:szCs w:val="34"/>
          <w:rtl/>
        </w:rPr>
        <w:t>،</w:t>
      </w:r>
      <w:r w:rsidRPr="00B70C9F">
        <w:rPr>
          <w:rFonts w:cs="Traditional Arabic"/>
          <w:sz w:val="34"/>
          <w:szCs w:val="34"/>
          <w:rtl/>
        </w:rPr>
        <w:t xml:space="preserve"> دار المعرفة</w:t>
      </w:r>
      <w:r w:rsidR="00B70C9F">
        <w:rPr>
          <w:rFonts w:cs="Traditional Arabic"/>
          <w:sz w:val="34"/>
          <w:szCs w:val="34"/>
          <w:rtl/>
        </w:rPr>
        <w:t>،</w:t>
      </w:r>
      <w:r w:rsidRPr="00B70C9F">
        <w:rPr>
          <w:rFonts w:cs="Traditional Arabic"/>
          <w:sz w:val="34"/>
          <w:szCs w:val="34"/>
          <w:rtl/>
        </w:rPr>
        <w:t xml:space="preserve"> بيروت</w:t>
      </w:r>
      <w:r w:rsidR="00B70C9F">
        <w:rPr>
          <w:rFonts w:cs="Traditional Arabic"/>
          <w:sz w:val="34"/>
          <w:szCs w:val="34"/>
          <w:rtl/>
        </w:rPr>
        <w:t>،</w:t>
      </w:r>
      <w:r w:rsidRPr="00B70C9F">
        <w:rPr>
          <w:rFonts w:cs="Traditional Arabic"/>
          <w:sz w:val="34"/>
          <w:szCs w:val="34"/>
          <w:rtl/>
        </w:rPr>
        <w:t xml:space="preserve"> لبنان  1422هـ=2001م</w:t>
      </w:r>
      <w:r w:rsidR="00B70C9F">
        <w:rPr>
          <w:rFonts w:cs="Traditional Arabic"/>
          <w:sz w:val="34"/>
          <w:szCs w:val="34"/>
          <w:rtl/>
        </w:rPr>
        <w:t>.</w:t>
      </w:r>
    </w:p>
    <w:p w:rsidR="007578DC" w:rsidRPr="00B70C9F" w:rsidRDefault="007578DC" w:rsidP="007578DC">
      <w:pPr>
        <w:ind w:firstLine="720"/>
        <w:jc w:val="lowKashida"/>
        <w:rPr>
          <w:rFonts w:cs="Traditional Arabic"/>
          <w:sz w:val="34"/>
          <w:szCs w:val="34"/>
        </w:rPr>
      </w:pPr>
      <w:r w:rsidRPr="00B70C9F">
        <w:rPr>
          <w:rFonts w:cs="Traditional Arabic"/>
          <w:sz w:val="34"/>
          <w:szCs w:val="34"/>
          <w:rtl/>
        </w:rPr>
        <w:t>- جامع البيان عن تأويل أي القران، لمحمد بن جرير الطبري (ت: 310هـ)</w:t>
      </w:r>
      <w:r w:rsidR="00B70C9F">
        <w:rPr>
          <w:rFonts w:cs="Traditional Arabic"/>
          <w:sz w:val="34"/>
          <w:szCs w:val="34"/>
          <w:rtl/>
        </w:rPr>
        <w:t>،</w:t>
      </w:r>
      <w:r w:rsidRPr="00B70C9F">
        <w:rPr>
          <w:rFonts w:cs="Traditional Arabic"/>
          <w:sz w:val="34"/>
          <w:szCs w:val="34"/>
          <w:rtl/>
        </w:rPr>
        <w:t xml:space="preserve"> ضبط وتعليق محمود شاكر، دار إحياء التراث العربي، بيروت، 1426هـ- 2006م.</w:t>
      </w:r>
    </w:p>
    <w:p w:rsidR="007578DC" w:rsidRPr="00B70C9F" w:rsidRDefault="007578DC" w:rsidP="007578DC">
      <w:pPr>
        <w:ind w:firstLine="720"/>
        <w:jc w:val="lowKashida"/>
        <w:rPr>
          <w:rFonts w:cs="Traditional Arabic"/>
          <w:sz w:val="34"/>
          <w:szCs w:val="34"/>
        </w:rPr>
      </w:pPr>
      <w:r w:rsidRPr="00B70C9F">
        <w:rPr>
          <w:rFonts w:cs="Traditional Arabic"/>
          <w:sz w:val="34"/>
          <w:szCs w:val="34"/>
          <w:rtl/>
        </w:rPr>
        <w:t>- الجنى الداني في حروف المعاني</w:t>
      </w:r>
      <w:r w:rsidR="00B70C9F">
        <w:rPr>
          <w:rFonts w:cs="Traditional Arabic"/>
          <w:sz w:val="34"/>
          <w:szCs w:val="34"/>
          <w:rtl/>
        </w:rPr>
        <w:t>،</w:t>
      </w:r>
      <w:r w:rsidRPr="00B70C9F">
        <w:rPr>
          <w:rFonts w:cs="Traditional Arabic"/>
          <w:sz w:val="34"/>
          <w:szCs w:val="34"/>
          <w:rtl/>
        </w:rPr>
        <w:t xml:space="preserve"> للحسن بن قاسم المرادي (ت: 749هـ) تحقيق الدكتور فخر الدين </w:t>
      </w:r>
      <w:proofErr w:type="spellStart"/>
      <w:r w:rsidRPr="00B70C9F">
        <w:rPr>
          <w:rFonts w:cs="Traditional Arabic"/>
          <w:sz w:val="34"/>
          <w:szCs w:val="34"/>
          <w:rtl/>
        </w:rPr>
        <w:t>قباوة</w:t>
      </w:r>
      <w:proofErr w:type="spellEnd"/>
      <w:r w:rsidRPr="00B70C9F">
        <w:rPr>
          <w:rFonts w:cs="Traditional Arabic"/>
          <w:sz w:val="34"/>
          <w:szCs w:val="34"/>
          <w:rtl/>
        </w:rPr>
        <w:t xml:space="preserve"> , والدكتور محمد نديم فاضل</w:t>
      </w:r>
      <w:r w:rsidR="00B70C9F">
        <w:rPr>
          <w:rFonts w:cs="Traditional Arabic"/>
          <w:sz w:val="34"/>
          <w:szCs w:val="34"/>
          <w:rtl/>
        </w:rPr>
        <w:t>،</w:t>
      </w:r>
      <w:r w:rsidRPr="00B70C9F">
        <w:rPr>
          <w:rFonts w:cs="Traditional Arabic"/>
          <w:sz w:val="34"/>
          <w:szCs w:val="34"/>
          <w:rtl/>
        </w:rPr>
        <w:t xml:space="preserve"> الطبعة الأُولى</w:t>
      </w:r>
      <w:r w:rsidR="00B70C9F">
        <w:rPr>
          <w:rFonts w:cs="Traditional Arabic"/>
          <w:sz w:val="34"/>
          <w:szCs w:val="34"/>
          <w:rtl/>
        </w:rPr>
        <w:t>،</w:t>
      </w:r>
      <w:r w:rsidRPr="00B70C9F">
        <w:rPr>
          <w:rFonts w:cs="Traditional Arabic"/>
          <w:sz w:val="34"/>
          <w:szCs w:val="34"/>
          <w:rtl/>
        </w:rPr>
        <w:t xml:space="preserve"> دار الكتب العلمية , بيروت 1430هـ =1992م </w:t>
      </w:r>
    </w:p>
    <w:p w:rsidR="007578DC" w:rsidRPr="00B70C9F" w:rsidRDefault="007578DC" w:rsidP="007578DC">
      <w:pPr>
        <w:pStyle w:val="a5"/>
        <w:ind w:firstLine="720"/>
        <w:jc w:val="lowKashida"/>
        <w:rPr>
          <w:sz w:val="34"/>
          <w:szCs w:val="34"/>
          <w:rtl/>
        </w:rPr>
      </w:pPr>
      <w:r w:rsidRPr="00B70C9F">
        <w:rPr>
          <w:sz w:val="34"/>
          <w:szCs w:val="34"/>
          <w:rtl/>
        </w:rPr>
        <w:t>- الجامع لأحكام القرآن</w:t>
      </w:r>
      <w:r w:rsidR="00B70C9F">
        <w:rPr>
          <w:sz w:val="34"/>
          <w:szCs w:val="34"/>
          <w:rtl/>
        </w:rPr>
        <w:t>،</w:t>
      </w:r>
      <w:r w:rsidRPr="00B70C9F">
        <w:rPr>
          <w:sz w:val="34"/>
          <w:szCs w:val="34"/>
          <w:rtl/>
        </w:rPr>
        <w:t xml:space="preserve"> لأبي عبد الله محمد بن أحمد بن أبي بكر القرطبي (ت</w:t>
      </w:r>
      <w:r w:rsidR="00B70C9F">
        <w:rPr>
          <w:sz w:val="34"/>
          <w:szCs w:val="34"/>
          <w:rtl/>
        </w:rPr>
        <w:t>:</w:t>
      </w:r>
      <w:r w:rsidRPr="00B70C9F">
        <w:rPr>
          <w:sz w:val="34"/>
          <w:szCs w:val="34"/>
          <w:rtl/>
        </w:rPr>
        <w:t>671هـ) تحقيق الدكتور حامد أحمد الطاهر</w:t>
      </w:r>
      <w:r w:rsidR="00B70C9F">
        <w:rPr>
          <w:sz w:val="34"/>
          <w:szCs w:val="34"/>
          <w:rtl/>
        </w:rPr>
        <w:t>،</w:t>
      </w:r>
      <w:r w:rsidRPr="00B70C9F">
        <w:rPr>
          <w:sz w:val="34"/>
          <w:szCs w:val="34"/>
          <w:rtl/>
        </w:rPr>
        <w:t xml:space="preserve"> الطبعة الأولى</w:t>
      </w:r>
      <w:r w:rsidR="00B70C9F">
        <w:rPr>
          <w:sz w:val="34"/>
          <w:szCs w:val="34"/>
          <w:rtl/>
        </w:rPr>
        <w:t>،</w:t>
      </w:r>
      <w:r w:rsidRPr="00B70C9F">
        <w:rPr>
          <w:sz w:val="34"/>
          <w:szCs w:val="34"/>
          <w:rtl/>
        </w:rPr>
        <w:t xml:space="preserve"> دار العلم الجديد</w:t>
      </w:r>
      <w:r w:rsidR="00B70C9F">
        <w:rPr>
          <w:sz w:val="34"/>
          <w:szCs w:val="34"/>
          <w:rtl/>
        </w:rPr>
        <w:t>،</w:t>
      </w:r>
      <w:r w:rsidRPr="00B70C9F">
        <w:rPr>
          <w:sz w:val="34"/>
          <w:szCs w:val="34"/>
          <w:rtl/>
        </w:rPr>
        <w:t xml:space="preserve"> القاهرة 1431ه-2010م</w:t>
      </w:r>
      <w:r w:rsidR="00B70C9F">
        <w:rPr>
          <w:sz w:val="34"/>
          <w:szCs w:val="34"/>
          <w:rtl/>
        </w:rPr>
        <w:t>.</w:t>
      </w:r>
    </w:p>
    <w:p w:rsidR="007578DC" w:rsidRPr="00B70C9F" w:rsidRDefault="007578DC" w:rsidP="007578DC">
      <w:pPr>
        <w:ind w:firstLine="720"/>
        <w:jc w:val="lowKashida"/>
        <w:rPr>
          <w:rFonts w:cs="Traditional Arabic"/>
          <w:sz w:val="34"/>
          <w:szCs w:val="34"/>
        </w:rPr>
      </w:pPr>
      <w:r w:rsidRPr="00B70C9F">
        <w:rPr>
          <w:rFonts w:cs="Traditional Arabic"/>
          <w:sz w:val="34"/>
          <w:szCs w:val="34"/>
          <w:rtl/>
        </w:rPr>
        <w:t>-الحجة في علل القراءات السبع</w:t>
      </w:r>
      <w:r w:rsidR="00B70C9F">
        <w:rPr>
          <w:rFonts w:cs="Traditional Arabic"/>
          <w:sz w:val="34"/>
          <w:szCs w:val="34"/>
          <w:rtl/>
        </w:rPr>
        <w:t>،</w:t>
      </w:r>
      <w:r w:rsidRPr="00B70C9F">
        <w:rPr>
          <w:rFonts w:cs="Traditional Arabic"/>
          <w:sz w:val="34"/>
          <w:szCs w:val="34"/>
          <w:rtl/>
        </w:rPr>
        <w:t xml:space="preserve"> لأبي علي الحسن بن عبد الغفار الفارسي النحوي (ت</w:t>
      </w:r>
      <w:r w:rsidR="00B70C9F">
        <w:rPr>
          <w:rFonts w:cs="Traditional Arabic"/>
          <w:sz w:val="34"/>
          <w:szCs w:val="34"/>
          <w:rtl/>
        </w:rPr>
        <w:t>:</w:t>
      </w:r>
      <w:r w:rsidRPr="00B70C9F">
        <w:rPr>
          <w:rFonts w:cs="Traditional Arabic"/>
          <w:sz w:val="34"/>
          <w:szCs w:val="34"/>
          <w:rtl/>
        </w:rPr>
        <w:t xml:space="preserve"> 377هـ) تحقيق الشيخ عادل أحمد عبد الموجود</w:t>
      </w:r>
      <w:r w:rsidR="00B70C9F">
        <w:rPr>
          <w:rFonts w:cs="Traditional Arabic"/>
          <w:sz w:val="34"/>
          <w:szCs w:val="34"/>
          <w:rtl/>
        </w:rPr>
        <w:t>،</w:t>
      </w:r>
      <w:r w:rsidRPr="00B70C9F">
        <w:rPr>
          <w:rFonts w:cs="Traditional Arabic"/>
          <w:sz w:val="34"/>
          <w:szCs w:val="34"/>
          <w:rtl/>
        </w:rPr>
        <w:t xml:space="preserve"> والشيخ علي محمد معوض</w:t>
      </w:r>
      <w:r w:rsidR="00B70C9F">
        <w:rPr>
          <w:rFonts w:cs="Traditional Arabic"/>
          <w:sz w:val="34"/>
          <w:szCs w:val="34"/>
          <w:rtl/>
        </w:rPr>
        <w:t>،</w:t>
      </w:r>
      <w:r w:rsidRPr="00B70C9F">
        <w:rPr>
          <w:rFonts w:cs="Traditional Arabic"/>
          <w:sz w:val="34"/>
          <w:szCs w:val="34"/>
          <w:rtl/>
        </w:rPr>
        <w:t xml:space="preserve"> الطبعة الأولى</w:t>
      </w:r>
      <w:r w:rsidR="00B70C9F">
        <w:rPr>
          <w:rFonts w:cs="Traditional Arabic"/>
          <w:sz w:val="34"/>
          <w:szCs w:val="34"/>
          <w:rtl/>
        </w:rPr>
        <w:t>،</w:t>
      </w:r>
      <w:r w:rsidRPr="00B70C9F">
        <w:rPr>
          <w:rFonts w:cs="Traditional Arabic"/>
          <w:sz w:val="34"/>
          <w:szCs w:val="34"/>
          <w:rtl/>
        </w:rPr>
        <w:t xml:space="preserve"> دار الكتب العلمية</w:t>
      </w:r>
      <w:r w:rsidR="00B70C9F">
        <w:rPr>
          <w:rFonts w:cs="Traditional Arabic"/>
          <w:sz w:val="34"/>
          <w:szCs w:val="34"/>
          <w:rtl/>
        </w:rPr>
        <w:t>،</w:t>
      </w:r>
      <w:r w:rsidRPr="00B70C9F">
        <w:rPr>
          <w:rFonts w:cs="Traditional Arabic"/>
          <w:sz w:val="34"/>
          <w:szCs w:val="34"/>
          <w:rtl/>
        </w:rPr>
        <w:t xml:space="preserve"> بيروت</w:t>
      </w:r>
      <w:r w:rsidR="00B70C9F">
        <w:rPr>
          <w:rFonts w:cs="Traditional Arabic"/>
          <w:sz w:val="34"/>
          <w:szCs w:val="34"/>
          <w:rtl/>
        </w:rPr>
        <w:t>،</w:t>
      </w:r>
      <w:r w:rsidRPr="00B70C9F">
        <w:rPr>
          <w:rFonts w:cs="Traditional Arabic"/>
          <w:sz w:val="34"/>
          <w:szCs w:val="34"/>
          <w:rtl/>
        </w:rPr>
        <w:t xml:space="preserve"> لبنان</w:t>
      </w:r>
      <w:r w:rsidR="00B70C9F">
        <w:rPr>
          <w:rFonts w:cs="Traditional Arabic"/>
          <w:sz w:val="34"/>
          <w:szCs w:val="34"/>
          <w:rtl/>
        </w:rPr>
        <w:t>،</w:t>
      </w:r>
      <w:r w:rsidRPr="00B70C9F">
        <w:rPr>
          <w:rFonts w:cs="Traditional Arabic"/>
          <w:sz w:val="34"/>
          <w:szCs w:val="34"/>
          <w:rtl/>
        </w:rPr>
        <w:t xml:space="preserve"> 1428هـ 2007م</w:t>
      </w:r>
      <w:r w:rsidR="00B70C9F">
        <w:rPr>
          <w:rFonts w:cs="Traditional Arabic"/>
          <w:sz w:val="34"/>
          <w:szCs w:val="34"/>
          <w:rtl/>
        </w:rPr>
        <w:t>.</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t>-الدر المصون في علوم الكتاب المكنون، لأحمد بن يوسف ال</w:t>
      </w:r>
      <w:r w:rsidR="00601EBD" w:rsidRPr="00B70C9F">
        <w:rPr>
          <w:rFonts w:cs="Traditional Arabic"/>
          <w:sz w:val="34"/>
          <w:szCs w:val="34"/>
          <w:rtl/>
        </w:rPr>
        <w:t>معروف بالسمين الحلبي (ت:756هـ)</w:t>
      </w:r>
      <w:r w:rsidRPr="00B70C9F">
        <w:rPr>
          <w:rFonts w:cs="Traditional Arabic"/>
          <w:sz w:val="34"/>
          <w:szCs w:val="34"/>
          <w:rtl/>
        </w:rPr>
        <w:t xml:space="preserve"> تحقيق الأستاذ الدكتور أحمد محمد </w:t>
      </w:r>
      <w:proofErr w:type="spellStart"/>
      <w:r w:rsidRPr="00B70C9F">
        <w:rPr>
          <w:rFonts w:cs="Traditional Arabic"/>
          <w:sz w:val="34"/>
          <w:szCs w:val="34"/>
          <w:rtl/>
        </w:rPr>
        <w:t>الخراط</w:t>
      </w:r>
      <w:r w:rsidR="00B70C9F">
        <w:rPr>
          <w:rFonts w:cs="Traditional Arabic"/>
          <w:sz w:val="34"/>
          <w:szCs w:val="34"/>
          <w:rtl/>
        </w:rPr>
        <w:t>،</w:t>
      </w:r>
      <w:r w:rsidRPr="00B70C9F">
        <w:rPr>
          <w:rFonts w:cs="Traditional Arabic"/>
          <w:sz w:val="34"/>
          <w:szCs w:val="34"/>
          <w:rtl/>
        </w:rPr>
        <w:t>الطبعة</w:t>
      </w:r>
      <w:proofErr w:type="spellEnd"/>
      <w:r w:rsidRPr="00B70C9F">
        <w:rPr>
          <w:rFonts w:cs="Traditional Arabic"/>
          <w:sz w:val="34"/>
          <w:szCs w:val="34"/>
          <w:rtl/>
        </w:rPr>
        <w:t xml:space="preserve"> الثانية</w:t>
      </w:r>
      <w:r w:rsidR="00B70C9F">
        <w:rPr>
          <w:rFonts w:cs="Traditional Arabic"/>
          <w:sz w:val="34"/>
          <w:szCs w:val="34"/>
          <w:rtl/>
        </w:rPr>
        <w:t>،</w:t>
      </w:r>
      <w:r w:rsidRPr="00B70C9F">
        <w:rPr>
          <w:rFonts w:cs="Traditional Arabic"/>
          <w:sz w:val="34"/>
          <w:szCs w:val="34"/>
          <w:rtl/>
        </w:rPr>
        <w:t>1424هـ-2003م.</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lastRenderedPageBreak/>
        <w:t>-رصف المباني في شرح حروف المعاني</w:t>
      </w:r>
      <w:r w:rsidR="00B70C9F">
        <w:rPr>
          <w:rFonts w:cs="Traditional Arabic"/>
          <w:sz w:val="34"/>
          <w:szCs w:val="34"/>
          <w:rtl/>
        </w:rPr>
        <w:t>،</w:t>
      </w:r>
      <w:r w:rsidRPr="00B70C9F">
        <w:rPr>
          <w:rFonts w:cs="Traditional Arabic"/>
          <w:sz w:val="34"/>
          <w:szCs w:val="34"/>
          <w:rtl/>
        </w:rPr>
        <w:t xml:space="preserve"> لأحمد</w:t>
      </w:r>
      <w:r w:rsidR="00601EBD" w:rsidRPr="00B70C9F">
        <w:rPr>
          <w:rFonts w:cs="Traditional Arabic"/>
          <w:sz w:val="34"/>
          <w:szCs w:val="34"/>
          <w:rtl/>
        </w:rPr>
        <w:t xml:space="preserve"> بن عبد النور </w:t>
      </w:r>
      <w:proofErr w:type="spellStart"/>
      <w:r w:rsidR="00601EBD" w:rsidRPr="00B70C9F">
        <w:rPr>
          <w:rFonts w:cs="Traditional Arabic"/>
          <w:sz w:val="34"/>
          <w:szCs w:val="34"/>
          <w:rtl/>
        </w:rPr>
        <w:t>المالقي</w:t>
      </w:r>
      <w:proofErr w:type="spellEnd"/>
      <w:r w:rsidR="00601EBD" w:rsidRPr="00B70C9F">
        <w:rPr>
          <w:rFonts w:cs="Traditional Arabic"/>
          <w:sz w:val="34"/>
          <w:szCs w:val="34"/>
          <w:rtl/>
        </w:rPr>
        <w:t xml:space="preserve"> (ت:702هـ)</w:t>
      </w:r>
      <w:r w:rsidRPr="00B70C9F">
        <w:rPr>
          <w:rFonts w:cs="Traditional Arabic"/>
          <w:sz w:val="34"/>
          <w:szCs w:val="34"/>
          <w:rtl/>
        </w:rPr>
        <w:t xml:space="preserve"> تحقيق الأستاذ الدكتور أحمد محمد الخراط</w:t>
      </w:r>
      <w:r w:rsidR="00B70C9F">
        <w:rPr>
          <w:rFonts w:cs="Traditional Arabic" w:hint="cs"/>
          <w:sz w:val="34"/>
          <w:szCs w:val="34"/>
          <w:rtl/>
        </w:rPr>
        <w:t>،</w:t>
      </w:r>
      <w:r w:rsidRPr="00B70C9F">
        <w:rPr>
          <w:rFonts w:cs="Traditional Arabic"/>
          <w:sz w:val="34"/>
          <w:szCs w:val="34"/>
          <w:rtl/>
        </w:rPr>
        <w:t xml:space="preserve"> الطبعة الثالثة</w:t>
      </w:r>
      <w:r w:rsidR="00B70C9F">
        <w:rPr>
          <w:rFonts w:cs="Traditional Arabic"/>
          <w:sz w:val="34"/>
          <w:szCs w:val="34"/>
          <w:rtl/>
        </w:rPr>
        <w:t>،</w:t>
      </w:r>
      <w:r w:rsidRPr="00B70C9F">
        <w:rPr>
          <w:rFonts w:cs="Traditional Arabic"/>
          <w:sz w:val="34"/>
          <w:szCs w:val="34"/>
          <w:rtl/>
        </w:rPr>
        <w:t xml:space="preserve"> دار القلم، دمشق</w:t>
      </w:r>
      <w:r w:rsidR="00B70C9F">
        <w:rPr>
          <w:rFonts w:cs="Traditional Arabic"/>
          <w:sz w:val="34"/>
          <w:szCs w:val="34"/>
          <w:rtl/>
        </w:rPr>
        <w:t>،</w:t>
      </w:r>
      <w:r w:rsidRPr="00B70C9F">
        <w:rPr>
          <w:rFonts w:cs="Traditional Arabic"/>
          <w:sz w:val="34"/>
          <w:szCs w:val="34"/>
          <w:rtl/>
        </w:rPr>
        <w:t xml:space="preserve"> 1422هـ-2002م.</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t>-روح المعاني في تفسير القرآن العظيم والسبع المثاني</w:t>
      </w:r>
      <w:r w:rsidR="00B70C9F">
        <w:rPr>
          <w:rFonts w:cs="Traditional Arabic"/>
          <w:sz w:val="34"/>
          <w:szCs w:val="34"/>
          <w:rtl/>
        </w:rPr>
        <w:t>،</w:t>
      </w:r>
      <w:r w:rsidRPr="00B70C9F">
        <w:rPr>
          <w:rFonts w:cs="Traditional Arabic"/>
          <w:sz w:val="34"/>
          <w:szCs w:val="34"/>
          <w:rtl/>
        </w:rPr>
        <w:t xml:space="preserve"> لأبي الفضل شهاب الدين السيد محمود </w:t>
      </w:r>
      <w:proofErr w:type="spellStart"/>
      <w:r w:rsidRPr="00B70C9F">
        <w:rPr>
          <w:rFonts w:cs="Traditional Arabic"/>
          <w:sz w:val="34"/>
          <w:szCs w:val="34"/>
          <w:rtl/>
        </w:rPr>
        <w:t>الآلوسي</w:t>
      </w:r>
      <w:proofErr w:type="spellEnd"/>
      <w:r w:rsidRPr="00B70C9F">
        <w:rPr>
          <w:rFonts w:cs="Traditional Arabic"/>
          <w:sz w:val="34"/>
          <w:szCs w:val="34"/>
          <w:rtl/>
        </w:rPr>
        <w:t xml:space="preserve"> البغدادي (ت</w:t>
      </w:r>
      <w:r w:rsidR="00B70C9F">
        <w:rPr>
          <w:rFonts w:cs="Traditional Arabic"/>
          <w:sz w:val="34"/>
          <w:szCs w:val="34"/>
          <w:rtl/>
        </w:rPr>
        <w:t>:</w:t>
      </w:r>
      <w:r w:rsidRPr="00B70C9F">
        <w:rPr>
          <w:rFonts w:cs="Traditional Arabic"/>
          <w:sz w:val="34"/>
          <w:szCs w:val="34"/>
          <w:rtl/>
        </w:rPr>
        <w:t xml:space="preserve"> 1270هـ)</w:t>
      </w:r>
      <w:r w:rsidR="00B70C9F">
        <w:rPr>
          <w:rFonts w:cs="Traditional Arabic"/>
          <w:sz w:val="34"/>
          <w:szCs w:val="34"/>
          <w:rtl/>
        </w:rPr>
        <w:t>،</w:t>
      </w:r>
      <w:r w:rsidRPr="00B70C9F">
        <w:rPr>
          <w:rFonts w:cs="Traditional Arabic"/>
          <w:sz w:val="34"/>
          <w:szCs w:val="34"/>
          <w:rtl/>
        </w:rPr>
        <w:t xml:space="preserve"> ضبطه وصححه علي عبد الباري عطية الطبعة الثانية</w:t>
      </w:r>
      <w:r w:rsidR="00B70C9F">
        <w:rPr>
          <w:rFonts w:cs="Traditional Arabic"/>
          <w:sz w:val="34"/>
          <w:szCs w:val="34"/>
          <w:rtl/>
        </w:rPr>
        <w:t>،</w:t>
      </w:r>
      <w:r w:rsidRPr="00B70C9F">
        <w:rPr>
          <w:rFonts w:cs="Traditional Arabic"/>
          <w:sz w:val="34"/>
          <w:szCs w:val="34"/>
          <w:rtl/>
        </w:rPr>
        <w:t xml:space="preserve"> دار الكتب العلمية، بيروت 1426هـ=2005م</w:t>
      </w:r>
      <w:r w:rsidR="00B70C9F">
        <w:rPr>
          <w:rFonts w:cs="Traditional Arabic"/>
          <w:sz w:val="34"/>
          <w:szCs w:val="34"/>
          <w:rtl/>
        </w:rPr>
        <w:t>.</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t xml:space="preserve">-زاد المسير في علم التفسير،  لأبي الفرج جمال الدين عبد الرحمن </w:t>
      </w:r>
      <w:r w:rsidR="00B87F08" w:rsidRPr="00B70C9F">
        <w:rPr>
          <w:rFonts w:cs="Traditional Arabic"/>
          <w:sz w:val="34"/>
          <w:szCs w:val="34"/>
          <w:rtl/>
        </w:rPr>
        <w:t>بن علي بن محمد الجوزي (ت:597هـ)</w:t>
      </w:r>
      <w:r w:rsidRPr="00B70C9F">
        <w:rPr>
          <w:rFonts w:cs="Traditional Arabic"/>
          <w:sz w:val="34"/>
          <w:szCs w:val="34"/>
          <w:rtl/>
        </w:rPr>
        <w:t xml:space="preserve"> وضع حواشيه</w:t>
      </w:r>
      <w:r w:rsidR="00B70C9F">
        <w:rPr>
          <w:rFonts w:cs="Traditional Arabic" w:hint="cs"/>
          <w:sz w:val="34"/>
          <w:szCs w:val="34"/>
          <w:rtl/>
        </w:rPr>
        <w:t>،</w:t>
      </w:r>
      <w:r w:rsidRPr="00B70C9F">
        <w:rPr>
          <w:rFonts w:cs="Traditional Arabic"/>
          <w:sz w:val="34"/>
          <w:szCs w:val="34"/>
          <w:rtl/>
        </w:rPr>
        <w:t xml:space="preserve"> أحمد شمس الدين</w:t>
      </w:r>
      <w:r w:rsidR="00B70C9F">
        <w:rPr>
          <w:rFonts w:cs="Traditional Arabic"/>
          <w:sz w:val="34"/>
          <w:szCs w:val="34"/>
          <w:rtl/>
        </w:rPr>
        <w:t>،</w:t>
      </w:r>
      <w:r w:rsidRPr="00B70C9F">
        <w:rPr>
          <w:rFonts w:cs="Traditional Arabic"/>
          <w:sz w:val="34"/>
          <w:szCs w:val="34"/>
          <w:rtl/>
        </w:rPr>
        <w:t xml:space="preserve"> الطبعة الثانية</w:t>
      </w:r>
      <w:r w:rsidR="00B70C9F">
        <w:rPr>
          <w:rFonts w:cs="Traditional Arabic"/>
          <w:sz w:val="34"/>
          <w:szCs w:val="34"/>
          <w:rtl/>
        </w:rPr>
        <w:t>،</w:t>
      </w:r>
      <w:r w:rsidRPr="00B70C9F">
        <w:rPr>
          <w:rFonts w:cs="Traditional Arabic"/>
          <w:sz w:val="34"/>
          <w:szCs w:val="34"/>
          <w:rtl/>
        </w:rPr>
        <w:t xml:space="preserve"> دار الكتب العلمية، بيروت</w:t>
      </w:r>
      <w:r w:rsidR="00B70C9F">
        <w:rPr>
          <w:rFonts w:cs="Traditional Arabic"/>
          <w:sz w:val="34"/>
          <w:szCs w:val="34"/>
          <w:rtl/>
        </w:rPr>
        <w:t>،</w:t>
      </w:r>
      <w:r w:rsidRPr="00B70C9F">
        <w:rPr>
          <w:rFonts w:cs="Traditional Arabic"/>
          <w:sz w:val="34"/>
          <w:szCs w:val="34"/>
          <w:rtl/>
        </w:rPr>
        <w:t xml:space="preserve"> 1422هـ-2002م.</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t>-شرح عمدة الحافظ وعدة اللافظ</w:t>
      </w:r>
      <w:r w:rsidR="00B87F08" w:rsidRPr="00B70C9F">
        <w:rPr>
          <w:rFonts w:cs="Traditional Arabic"/>
          <w:sz w:val="34"/>
          <w:szCs w:val="34"/>
          <w:rtl/>
        </w:rPr>
        <w:t xml:space="preserve"> لابن مالك (ت671هـ) جمال الدين </w:t>
      </w:r>
      <w:r w:rsidRPr="00B70C9F">
        <w:rPr>
          <w:rFonts w:cs="Traditional Arabic"/>
          <w:sz w:val="34"/>
          <w:szCs w:val="34"/>
          <w:rtl/>
        </w:rPr>
        <w:t>أبي عبد الله محمد، تحقيق عبد الرحمن عدنان الدوري، مطبعة العاني، بغداد، 1397هـ = 1977م</w:t>
      </w:r>
      <w:r w:rsidR="00B70C9F">
        <w:rPr>
          <w:rFonts w:cs="Traditional Arabic"/>
          <w:sz w:val="34"/>
          <w:szCs w:val="34"/>
          <w:rtl/>
        </w:rPr>
        <w:t>.</w:t>
      </w:r>
    </w:p>
    <w:p w:rsidR="007578DC" w:rsidRPr="00B70C9F" w:rsidRDefault="007578DC" w:rsidP="007578DC">
      <w:pPr>
        <w:pStyle w:val="20"/>
        <w:bidi/>
        <w:ind w:firstLine="720"/>
        <w:rPr>
          <w:sz w:val="34"/>
          <w:szCs w:val="34"/>
          <w:lang w:bidi="ar-IQ"/>
        </w:rPr>
      </w:pPr>
      <w:r w:rsidRPr="00B70C9F">
        <w:rPr>
          <w:sz w:val="34"/>
          <w:szCs w:val="34"/>
          <w:rtl/>
          <w:lang w:bidi="ar-IQ"/>
        </w:rPr>
        <w:t>-شرح كافية ابن الحاجب</w:t>
      </w:r>
      <w:r w:rsidR="00B70C9F">
        <w:rPr>
          <w:sz w:val="34"/>
          <w:szCs w:val="34"/>
          <w:rtl/>
          <w:lang w:bidi="ar-IQ"/>
        </w:rPr>
        <w:t>،</w:t>
      </w:r>
      <w:r w:rsidRPr="00B70C9F">
        <w:rPr>
          <w:sz w:val="34"/>
          <w:szCs w:val="34"/>
          <w:rtl/>
          <w:lang w:bidi="ar-IQ"/>
        </w:rPr>
        <w:t xml:space="preserve"> لرضي الدين محمد بن الحسن </w:t>
      </w:r>
      <w:proofErr w:type="spellStart"/>
      <w:r w:rsidRPr="00B70C9F">
        <w:rPr>
          <w:sz w:val="34"/>
          <w:szCs w:val="34"/>
          <w:rtl/>
          <w:lang w:bidi="ar-IQ"/>
        </w:rPr>
        <w:t>الأستراباذي</w:t>
      </w:r>
      <w:proofErr w:type="spellEnd"/>
      <w:r w:rsidRPr="00B70C9F">
        <w:rPr>
          <w:sz w:val="34"/>
          <w:szCs w:val="34"/>
          <w:rtl/>
          <w:lang w:bidi="ar-IQ"/>
        </w:rPr>
        <w:t xml:space="preserve"> (ت</w:t>
      </w:r>
      <w:r w:rsidR="00B70C9F">
        <w:rPr>
          <w:sz w:val="34"/>
          <w:szCs w:val="34"/>
          <w:rtl/>
          <w:lang w:bidi="ar-IQ"/>
        </w:rPr>
        <w:t>:</w:t>
      </w:r>
      <w:r w:rsidRPr="00B70C9F">
        <w:rPr>
          <w:sz w:val="34"/>
          <w:szCs w:val="34"/>
          <w:rtl/>
          <w:lang w:bidi="ar-IQ"/>
        </w:rPr>
        <w:t xml:space="preserve"> 686هـ) قدم له ووضع حواشيه وفهارسه الدكتور إميل بديع يعقوب</w:t>
      </w:r>
      <w:r w:rsidR="00B70C9F">
        <w:rPr>
          <w:sz w:val="34"/>
          <w:szCs w:val="34"/>
          <w:rtl/>
          <w:lang w:bidi="ar-IQ"/>
        </w:rPr>
        <w:t>،</w:t>
      </w:r>
      <w:r w:rsidRPr="00B70C9F">
        <w:rPr>
          <w:sz w:val="34"/>
          <w:szCs w:val="34"/>
          <w:rtl/>
          <w:lang w:bidi="ar-IQ"/>
        </w:rPr>
        <w:t xml:space="preserve"> الطبعة الثانية</w:t>
      </w:r>
      <w:r w:rsidR="00B70C9F">
        <w:rPr>
          <w:sz w:val="34"/>
          <w:szCs w:val="34"/>
          <w:rtl/>
          <w:lang w:bidi="ar-IQ"/>
        </w:rPr>
        <w:t>،</w:t>
      </w:r>
      <w:r w:rsidRPr="00B70C9F">
        <w:rPr>
          <w:sz w:val="34"/>
          <w:szCs w:val="34"/>
          <w:rtl/>
          <w:lang w:bidi="ar-IQ"/>
        </w:rPr>
        <w:t xml:space="preserve"> دار الكتب العلمية</w:t>
      </w:r>
      <w:r w:rsidR="00B70C9F">
        <w:rPr>
          <w:sz w:val="34"/>
          <w:szCs w:val="34"/>
          <w:rtl/>
          <w:lang w:bidi="ar-IQ"/>
        </w:rPr>
        <w:t>،</w:t>
      </w:r>
      <w:r w:rsidRPr="00B70C9F">
        <w:rPr>
          <w:sz w:val="34"/>
          <w:szCs w:val="34"/>
          <w:rtl/>
          <w:lang w:bidi="ar-IQ"/>
        </w:rPr>
        <w:t xml:space="preserve"> بيروت</w:t>
      </w:r>
      <w:r w:rsidR="00B70C9F">
        <w:rPr>
          <w:sz w:val="34"/>
          <w:szCs w:val="34"/>
          <w:rtl/>
          <w:lang w:bidi="ar-IQ"/>
        </w:rPr>
        <w:t>،</w:t>
      </w:r>
      <w:r w:rsidRPr="00B70C9F">
        <w:rPr>
          <w:sz w:val="34"/>
          <w:szCs w:val="34"/>
          <w:rtl/>
          <w:lang w:bidi="ar-IQ"/>
        </w:rPr>
        <w:t xml:space="preserve"> لبنان 1428هـ 2007م</w:t>
      </w:r>
      <w:r w:rsidR="00B70C9F">
        <w:rPr>
          <w:sz w:val="34"/>
          <w:szCs w:val="34"/>
          <w:rtl/>
          <w:lang w:bidi="ar-IQ"/>
        </w:rPr>
        <w:t>.</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t>-شرح المفصل</w:t>
      </w:r>
      <w:r w:rsidR="00B70C9F">
        <w:rPr>
          <w:rFonts w:cs="Traditional Arabic"/>
          <w:sz w:val="34"/>
          <w:szCs w:val="34"/>
          <w:rtl/>
        </w:rPr>
        <w:t>،</w:t>
      </w:r>
      <w:r w:rsidRPr="00B70C9F">
        <w:rPr>
          <w:rFonts w:cs="Traditional Arabic"/>
          <w:sz w:val="34"/>
          <w:szCs w:val="34"/>
          <w:rtl/>
        </w:rPr>
        <w:t xml:space="preserve"> لموفق الدين يعيش بن علي بن يعيش النحوي (ت:643هـ) وضع هوامشه وفهارسه الدكتور إميل بديع يعقوب</w:t>
      </w:r>
      <w:r w:rsidR="00B70C9F">
        <w:rPr>
          <w:rFonts w:cs="Traditional Arabic" w:hint="cs"/>
          <w:sz w:val="34"/>
          <w:szCs w:val="34"/>
          <w:rtl/>
        </w:rPr>
        <w:t>،</w:t>
      </w:r>
      <w:r w:rsidRPr="00B70C9F">
        <w:rPr>
          <w:rFonts w:cs="Traditional Arabic"/>
          <w:sz w:val="34"/>
          <w:szCs w:val="34"/>
          <w:rtl/>
        </w:rPr>
        <w:t xml:space="preserve"> الطبعة الأُولى</w:t>
      </w:r>
      <w:r w:rsidR="00B70C9F">
        <w:rPr>
          <w:rFonts w:cs="Traditional Arabic"/>
          <w:sz w:val="34"/>
          <w:szCs w:val="34"/>
          <w:rtl/>
        </w:rPr>
        <w:t>،</w:t>
      </w:r>
      <w:r w:rsidRPr="00B70C9F">
        <w:rPr>
          <w:rFonts w:cs="Traditional Arabic"/>
          <w:sz w:val="34"/>
          <w:szCs w:val="34"/>
          <w:rtl/>
        </w:rPr>
        <w:t xml:space="preserve"> دار الكتب العلمية</w:t>
      </w:r>
      <w:r w:rsidR="00B70C9F">
        <w:rPr>
          <w:rFonts w:cs="Traditional Arabic"/>
          <w:sz w:val="34"/>
          <w:szCs w:val="34"/>
          <w:rtl/>
        </w:rPr>
        <w:t>،</w:t>
      </w:r>
      <w:r w:rsidRPr="00B70C9F">
        <w:rPr>
          <w:rFonts w:cs="Traditional Arabic"/>
          <w:sz w:val="34"/>
          <w:szCs w:val="34"/>
          <w:rtl/>
        </w:rPr>
        <w:t xml:space="preserve"> بيروت</w:t>
      </w:r>
      <w:r w:rsidR="00B70C9F">
        <w:rPr>
          <w:rFonts w:cs="Traditional Arabic"/>
          <w:sz w:val="34"/>
          <w:szCs w:val="34"/>
          <w:rtl/>
        </w:rPr>
        <w:t>،</w:t>
      </w:r>
      <w:r w:rsidRPr="00B70C9F">
        <w:rPr>
          <w:rFonts w:cs="Traditional Arabic"/>
          <w:sz w:val="34"/>
          <w:szCs w:val="34"/>
          <w:rtl/>
        </w:rPr>
        <w:t xml:space="preserve"> 1422هـ - 2001م.</w:t>
      </w:r>
      <w:r w:rsidRPr="00B70C9F">
        <w:rPr>
          <w:rFonts w:cs="Traditional Arabic" w:hint="cs"/>
          <w:sz w:val="34"/>
          <w:szCs w:val="34"/>
        </w:rPr>
        <w:t xml:space="preserve">  </w:t>
      </w:r>
    </w:p>
    <w:p w:rsidR="007578DC" w:rsidRPr="00B70C9F" w:rsidRDefault="007578DC" w:rsidP="007578DC">
      <w:pPr>
        <w:pStyle w:val="20"/>
        <w:bidi/>
        <w:ind w:firstLine="720"/>
        <w:rPr>
          <w:sz w:val="34"/>
          <w:szCs w:val="34"/>
          <w:rtl/>
          <w:lang w:bidi="ar-IQ"/>
        </w:rPr>
      </w:pPr>
      <w:r w:rsidRPr="00B70C9F">
        <w:rPr>
          <w:sz w:val="34"/>
          <w:szCs w:val="34"/>
          <w:rtl/>
          <w:lang w:bidi="ar-IQ"/>
        </w:rPr>
        <w:lastRenderedPageBreak/>
        <w:t>-الصحاح للإمام إسماعيل بن حماد ا</w:t>
      </w:r>
      <w:r w:rsidR="00B87F08" w:rsidRPr="00B70C9F">
        <w:rPr>
          <w:sz w:val="34"/>
          <w:szCs w:val="34"/>
          <w:rtl/>
          <w:lang w:bidi="ar-IQ"/>
        </w:rPr>
        <w:t>لجوهري (ت</w:t>
      </w:r>
      <w:r w:rsidR="00B70C9F">
        <w:rPr>
          <w:sz w:val="34"/>
          <w:szCs w:val="34"/>
          <w:rtl/>
          <w:lang w:bidi="ar-IQ"/>
        </w:rPr>
        <w:t>:</w:t>
      </w:r>
      <w:r w:rsidR="00B87F08" w:rsidRPr="00B70C9F">
        <w:rPr>
          <w:sz w:val="34"/>
          <w:szCs w:val="34"/>
          <w:rtl/>
          <w:lang w:bidi="ar-IQ"/>
        </w:rPr>
        <w:t xml:space="preserve"> </w:t>
      </w:r>
      <w:r w:rsidR="00B87F08" w:rsidRPr="00B70C9F">
        <w:rPr>
          <w:rFonts w:hint="cs"/>
          <w:sz w:val="34"/>
          <w:szCs w:val="34"/>
          <w:rtl/>
          <w:lang w:bidi="ar-IQ"/>
        </w:rPr>
        <w:t>في حدود 400ه</w:t>
      </w:r>
      <w:r w:rsidRPr="00B70C9F">
        <w:rPr>
          <w:sz w:val="34"/>
          <w:szCs w:val="34"/>
          <w:rtl/>
          <w:lang w:bidi="ar-IQ"/>
        </w:rPr>
        <w:t>) اعتنى به خليل مأمون شيحا</w:t>
      </w:r>
      <w:r w:rsidR="00B70C9F">
        <w:rPr>
          <w:sz w:val="34"/>
          <w:szCs w:val="34"/>
          <w:rtl/>
          <w:lang w:bidi="ar-IQ"/>
        </w:rPr>
        <w:t>،</w:t>
      </w:r>
      <w:r w:rsidRPr="00B70C9F">
        <w:rPr>
          <w:sz w:val="34"/>
          <w:szCs w:val="34"/>
          <w:rtl/>
          <w:lang w:bidi="ar-IQ"/>
        </w:rPr>
        <w:t xml:space="preserve"> الطبعة الأولى</w:t>
      </w:r>
      <w:r w:rsidR="00B70C9F">
        <w:rPr>
          <w:sz w:val="34"/>
          <w:szCs w:val="34"/>
          <w:rtl/>
          <w:lang w:bidi="ar-IQ"/>
        </w:rPr>
        <w:t>،</w:t>
      </w:r>
      <w:r w:rsidRPr="00B70C9F">
        <w:rPr>
          <w:sz w:val="34"/>
          <w:szCs w:val="34"/>
          <w:rtl/>
          <w:lang w:bidi="ar-IQ"/>
        </w:rPr>
        <w:t xml:space="preserve"> دار المعرفة</w:t>
      </w:r>
      <w:r w:rsidR="00B70C9F">
        <w:rPr>
          <w:sz w:val="34"/>
          <w:szCs w:val="34"/>
          <w:rtl/>
          <w:lang w:bidi="ar-IQ"/>
        </w:rPr>
        <w:t>،</w:t>
      </w:r>
      <w:r w:rsidRPr="00B70C9F">
        <w:rPr>
          <w:sz w:val="34"/>
          <w:szCs w:val="34"/>
          <w:rtl/>
          <w:lang w:bidi="ar-IQ"/>
        </w:rPr>
        <w:t xml:space="preserve"> لبنان 1428هـ 2007م</w:t>
      </w:r>
      <w:r w:rsidR="00B70C9F">
        <w:rPr>
          <w:sz w:val="34"/>
          <w:szCs w:val="34"/>
          <w:rtl/>
          <w:lang w:bidi="ar-IQ"/>
        </w:rPr>
        <w:t>.</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t>-صحيح البخاري</w:t>
      </w:r>
      <w:r w:rsidR="00B70C9F">
        <w:rPr>
          <w:rFonts w:cs="Traditional Arabic"/>
          <w:sz w:val="34"/>
          <w:szCs w:val="34"/>
          <w:rtl/>
        </w:rPr>
        <w:t>،</w:t>
      </w:r>
      <w:r w:rsidRPr="00B70C9F">
        <w:rPr>
          <w:rFonts w:cs="Traditional Arabic"/>
          <w:sz w:val="34"/>
          <w:szCs w:val="34"/>
          <w:rtl/>
        </w:rPr>
        <w:t xml:space="preserve"> للإمام عبد الله محمد بن إسماعيل البخاري (ت</w:t>
      </w:r>
      <w:r w:rsidR="00B70C9F">
        <w:rPr>
          <w:rFonts w:cs="Traditional Arabic"/>
          <w:sz w:val="34"/>
          <w:szCs w:val="34"/>
          <w:rtl/>
        </w:rPr>
        <w:t>:</w:t>
      </w:r>
      <w:r w:rsidRPr="00B70C9F">
        <w:rPr>
          <w:rFonts w:cs="Traditional Arabic"/>
          <w:sz w:val="34"/>
          <w:szCs w:val="34"/>
          <w:rtl/>
        </w:rPr>
        <w:t xml:space="preserve"> 256هـ) الطبعة الثالثة</w:t>
      </w:r>
      <w:r w:rsidR="00B70C9F">
        <w:rPr>
          <w:rFonts w:cs="Traditional Arabic"/>
          <w:sz w:val="34"/>
          <w:szCs w:val="34"/>
          <w:rtl/>
        </w:rPr>
        <w:t>،</w:t>
      </w:r>
      <w:r w:rsidRPr="00B70C9F">
        <w:rPr>
          <w:rFonts w:cs="Traditional Arabic"/>
          <w:sz w:val="34"/>
          <w:szCs w:val="34"/>
          <w:rtl/>
        </w:rPr>
        <w:t xml:space="preserve"> دار المعرفة</w:t>
      </w:r>
      <w:r w:rsidR="00B70C9F">
        <w:rPr>
          <w:rFonts w:cs="Traditional Arabic"/>
          <w:sz w:val="34"/>
          <w:szCs w:val="34"/>
          <w:rtl/>
        </w:rPr>
        <w:t>،</w:t>
      </w:r>
      <w:r w:rsidRPr="00B70C9F">
        <w:rPr>
          <w:rFonts w:cs="Traditional Arabic"/>
          <w:sz w:val="34"/>
          <w:szCs w:val="34"/>
          <w:rtl/>
        </w:rPr>
        <w:t xml:space="preserve"> بيروت</w:t>
      </w:r>
      <w:r w:rsidR="00B70C9F">
        <w:rPr>
          <w:rFonts w:cs="Traditional Arabic"/>
          <w:sz w:val="34"/>
          <w:szCs w:val="34"/>
          <w:rtl/>
        </w:rPr>
        <w:t>،</w:t>
      </w:r>
      <w:r w:rsidRPr="00B70C9F">
        <w:rPr>
          <w:rFonts w:cs="Traditional Arabic"/>
          <w:sz w:val="34"/>
          <w:szCs w:val="34"/>
          <w:rtl/>
        </w:rPr>
        <w:t xml:space="preserve"> لبنان 1431هـ=2010م</w:t>
      </w:r>
      <w:r w:rsidR="00B70C9F">
        <w:rPr>
          <w:rFonts w:cs="Traditional Arabic"/>
          <w:sz w:val="34"/>
          <w:szCs w:val="34"/>
          <w:rtl/>
        </w:rPr>
        <w:t>.</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t>-عمدة الحافظ وعدة اللافظ</w:t>
      </w:r>
      <w:r w:rsidR="00B70C9F">
        <w:rPr>
          <w:rFonts w:cs="Traditional Arabic"/>
          <w:sz w:val="34"/>
          <w:szCs w:val="34"/>
          <w:rtl/>
        </w:rPr>
        <w:t>،</w:t>
      </w:r>
      <w:r w:rsidRPr="00B70C9F">
        <w:rPr>
          <w:rFonts w:cs="Traditional Arabic"/>
          <w:sz w:val="34"/>
          <w:szCs w:val="34"/>
          <w:rtl/>
        </w:rPr>
        <w:t xml:space="preserve"> لجمال الدين محمد بن مالك (ت</w:t>
      </w:r>
      <w:r w:rsidR="00B70C9F">
        <w:rPr>
          <w:rFonts w:cs="Traditional Arabic"/>
          <w:sz w:val="34"/>
          <w:szCs w:val="34"/>
          <w:rtl/>
        </w:rPr>
        <w:t>:</w:t>
      </w:r>
      <w:r w:rsidRPr="00B70C9F">
        <w:rPr>
          <w:rFonts w:cs="Traditional Arabic"/>
          <w:sz w:val="34"/>
          <w:szCs w:val="34"/>
          <w:rtl/>
        </w:rPr>
        <w:t xml:space="preserve"> 671هـ) تحقيق أحمد بن إبراهيم بن عبد المولى </w:t>
      </w:r>
      <w:proofErr w:type="spellStart"/>
      <w:r w:rsidRPr="00B70C9F">
        <w:rPr>
          <w:rFonts w:cs="Traditional Arabic"/>
          <w:sz w:val="34"/>
          <w:szCs w:val="34"/>
          <w:rtl/>
        </w:rPr>
        <w:t>المُغينيِّ</w:t>
      </w:r>
      <w:proofErr w:type="spellEnd"/>
      <w:r w:rsidR="00B70C9F">
        <w:rPr>
          <w:rFonts w:cs="Traditional Arabic"/>
          <w:sz w:val="34"/>
          <w:szCs w:val="34"/>
          <w:rtl/>
        </w:rPr>
        <w:t>،</w:t>
      </w:r>
      <w:r w:rsidRPr="00B70C9F">
        <w:rPr>
          <w:rFonts w:cs="Traditional Arabic"/>
          <w:sz w:val="34"/>
          <w:szCs w:val="34"/>
          <w:rtl/>
        </w:rPr>
        <w:t xml:space="preserve"> الطبعة الأولى</w:t>
      </w:r>
      <w:r w:rsidR="00B70C9F">
        <w:rPr>
          <w:rFonts w:cs="Traditional Arabic"/>
          <w:sz w:val="34"/>
          <w:szCs w:val="34"/>
          <w:rtl/>
        </w:rPr>
        <w:t>،</w:t>
      </w:r>
      <w:r w:rsidRPr="00B70C9F">
        <w:rPr>
          <w:rFonts w:cs="Traditional Arabic"/>
          <w:sz w:val="34"/>
          <w:szCs w:val="34"/>
          <w:rtl/>
        </w:rPr>
        <w:t xml:space="preserve"> القاهرة</w:t>
      </w:r>
      <w:r w:rsidR="00B70C9F">
        <w:rPr>
          <w:rFonts w:cs="Traditional Arabic"/>
          <w:sz w:val="34"/>
          <w:szCs w:val="34"/>
          <w:rtl/>
        </w:rPr>
        <w:t>،</w:t>
      </w:r>
      <w:r w:rsidRPr="00B70C9F">
        <w:rPr>
          <w:rFonts w:cs="Traditional Arabic"/>
          <w:sz w:val="34"/>
          <w:szCs w:val="34"/>
          <w:rtl/>
        </w:rPr>
        <w:t xml:space="preserve"> 1430هـ =2009م</w:t>
      </w:r>
      <w:r w:rsidR="00B70C9F">
        <w:rPr>
          <w:rFonts w:cs="Traditional Arabic"/>
          <w:sz w:val="34"/>
          <w:szCs w:val="34"/>
          <w:rtl/>
        </w:rPr>
        <w:t>.</w:t>
      </w:r>
    </w:p>
    <w:p w:rsidR="007578DC" w:rsidRPr="00B70C9F" w:rsidRDefault="007578DC" w:rsidP="007578DC">
      <w:pPr>
        <w:ind w:left="57" w:right="57" w:firstLine="566"/>
        <w:jc w:val="lowKashida"/>
        <w:rPr>
          <w:rFonts w:cs="Traditional Arabic"/>
          <w:sz w:val="34"/>
          <w:szCs w:val="34"/>
          <w:rtl/>
        </w:rPr>
      </w:pPr>
      <w:r w:rsidRPr="00B70C9F">
        <w:rPr>
          <w:rFonts w:cs="Traditional Arabic"/>
          <w:sz w:val="34"/>
          <w:szCs w:val="34"/>
          <w:rtl/>
        </w:rPr>
        <w:t>-عمدة الحفاظ في تفسير أشرف الألفاظ</w:t>
      </w:r>
      <w:r w:rsidR="00B70C9F">
        <w:rPr>
          <w:rFonts w:cs="Traditional Arabic"/>
          <w:sz w:val="34"/>
          <w:szCs w:val="34"/>
          <w:rtl/>
        </w:rPr>
        <w:t>،</w:t>
      </w:r>
      <w:r w:rsidRPr="00B70C9F">
        <w:rPr>
          <w:rFonts w:cs="Traditional Arabic"/>
          <w:sz w:val="34"/>
          <w:szCs w:val="34"/>
          <w:rtl/>
        </w:rPr>
        <w:t xml:space="preserve"> للشيخ أحمد بن يوسف بن عبد الدائم</w:t>
      </w:r>
      <w:r w:rsidR="00B70C9F">
        <w:rPr>
          <w:rFonts w:cs="Traditional Arabic"/>
          <w:sz w:val="34"/>
          <w:szCs w:val="34"/>
          <w:rtl/>
        </w:rPr>
        <w:t>،</w:t>
      </w:r>
      <w:r w:rsidRPr="00B70C9F">
        <w:rPr>
          <w:rFonts w:cs="Traditional Arabic"/>
          <w:sz w:val="34"/>
          <w:szCs w:val="34"/>
          <w:rtl/>
        </w:rPr>
        <w:t xml:space="preserve"> المعروف بالسمين الحلبي (ت</w:t>
      </w:r>
      <w:r w:rsidR="00B70C9F">
        <w:rPr>
          <w:rFonts w:cs="Traditional Arabic"/>
          <w:sz w:val="34"/>
          <w:szCs w:val="34"/>
          <w:rtl/>
        </w:rPr>
        <w:t>:</w:t>
      </w:r>
      <w:r w:rsidRPr="00B70C9F">
        <w:rPr>
          <w:rFonts w:cs="Traditional Arabic"/>
          <w:sz w:val="34"/>
          <w:szCs w:val="34"/>
          <w:rtl/>
        </w:rPr>
        <w:t>756هـ) تحقيق حمد باسل عيون السود</w:t>
      </w:r>
      <w:r w:rsidR="00B70C9F">
        <w:rPr>
          <w:rFonts w:cs="Traditional Arabic"/>
          <w:sz w:val="34"/>
          <w:szCs w:val="34"/>
          <w:rtl/>
        </w:rPr>
        <w:t>،</w:t>
      </w:r>
      <w:r w:rsidRPr="00B70C9F">
        <w:rPr>
          <w:rFonts w:cs="Traditional Arabic"/>
          <w:sz w:val="34"/>
          <w:szCs w:val="34"/>
          <w:rtl/>
        </w:rPr>
        <w:t xml:space="preserve"> دار الكتب العلمية</w:t>
      </w:r>
      <w:r w:rsidR="00B70C9F">
        <w:rPr>
          <w:rFonts w:cs="Traditional Arabic"/>
          <w:sz w:val="34"/>
          <w:szCs w:val="34"/>
          <w:rtl/>
        </w:rPr>
        <w:t>،</w:t>
      </w:r>
      <w:r w:rsidRPr="00B70C9F">
        <w:rPr>
          <w:rFonts w:cs="Traditional Arabic"/>
          <w:sz w:val="34"/>
          <w:szCs w:val="34"/>
          <w:rtl/>
        </w:rPr>
        <w:t xml:space="preserve"> بيروت (د-ت)</w:t>
      </w:r>
    </w:p>
    <w:p w:rsidR="007578DC" w:rsidRPr="00B70C9F" w:rsidRDefault="007578DC" w:rsidP="007578DC">
      <w:pPr>
        <w:ind w:firstLine="623"/>
        <w:jc w:val="lowKashida"/>
        <w:rPr>
          <w:rFonts w:cs="Traditional Arabic"/>
          <w:sz w:val="34"/>
          <w:szCs w:val="34"/>
          <w:rtl/>
        </w:rPr>
      </w:pPr>
      <w:r w:rsidRPr="00B70C9F">
        <w:rPr>
          <w:rFonts w:cs="Traditional Arabic"/>
          <w:sz w:val="34"/>
          <w:szCs w:val="34"/>
          <w:rtl/>
        </w:rPr>
        <w:t>-العين للخليل بن أحمد الفراهيدي (ت</w:t>
      </w:r>
      <w:r w:rsidR="00B70C9F">
        <w:rPr>
          <w:rFonts w:cs="Traditional Arabic"/>
          <w:sz w:val="34"/>
          <w:szCs w:val="34"/>
          <w:rtl/>
        </w:rPr>
        <w:t>:</w:t>
      </w:r>
      <w:r w:rsidRPr="00B70C9F">
        <w:rPr>
          <w:rFonts w:cs="Traditional Arabic"/>
          <w:sz w:val="34"/>
          <w:szCs w:val="34"/>
          <w:rtl/>
        </w:rPr>
        <w:t xml:space="preserve"> 175هـ) الطبعة الثانية</w:t>
      </w:r>
      <w:r w:rsidR="00B70C9F">
        <w:rPr>
          <w:rFonts w:cs="Traditional Arabic"/>
          <w:sz w:val="34"/>
          <w:szCs w:val="34"/>
          <w:rtl/>
        </w:rPr>
        <w:t>،</w:t>
      </w:r>
      <w:r w:rsidRPr="00B70C9F">
        <w:rPr>
          <w:rFonts w:cs="Traditional Arabic"/>
          <w:sz w:val="34"/>
          <w:szCs w:val="34"/>
          <w:rtl/>
        </w:rPr>
        <w:t xml:space="preserve"> دار إحياء التراث العربي 1426هـ = 2005م</w:t>
      </w:r>
    </w:p>
    <w:p w:rsidR="007578DC" w:rsidRPr="00B70C9F" w:rsidRDefault="007578DC" w:rsidP="007578DC">
      <w:pPr>
        <w:ind w:left="57" w:right="57" w:firstLine="566"/>
        <w:jc w:val="lowKashida"/>
        <w:rPr>
          <w:rFonts w:cs="Traditional Arabic"/>
          <w:sz w:val="34"/>
          <w:szCs w:val="34"/>
          <w:rtl/>
        </w:rPr>
      </w:pPr>
      <w:r w:rsidRPr="00B70C9F">
        <w:rPr>
          <w:rFonts w:cs="Traditional Arabic"/>
          <w:sz w:val="34"/>
          <w:szCs w:val="34"/>
          <w:rtl/>
        </w:rPr>
        <w:t>-فتح القدير الجامع بين فني الرواية والدراية من علم التفسير،  لمحمد بن علي الشوكاني (ت: 1250هـ) ضبطه وصححه أحمد عبد السلام دار الكتب العلمية</w:t>
      </w:r>
      <w:r w:rsidR="00B70C9F">
        <w:rPr>
          <w:rFonts w:cs="Traditional Arabic"/>
          <w:sz w:val="34"/>
          <w:szCs w:val="34"/>
          <w:rtl/>
        </w:rPr>
        <w:t>،</w:t>
      </w:r>
      <w:r w:rsidRPr="00B70C9F">
        <w:rPr>
          <w:rFonts w:cs="Traditional Arabic"/>
          <w:sz w:val="34"/>
          <w:szCs w:val="34"/>
          <w:rtl/>
        </w:rPr>
        <w:t xml:space="preserve"> بيروت</w:t>
      </w:r>
      <w:r w:rsidR="00B70C9F">
        <w:rPr>
          <w:rFonts w:cs="Traditional Arabic"/>
          <w:sz w:val="34"/>
          <w:szCs w:val="34"/>
          <w:rtl/>
        </w:rPr>
        <w:t>،</w:t>
      </w:r>
      <w:r w:rsidRPr="00B70C9F">
        <w:rPr>
          <w:rFonts w:cs="Traditional Arabic"/>
          <w:sz w:val="34"/>
          <w:szCs w:val="34"/>
          <w:rtl/>
        </w:rPr>
        <w:t xml:space="preserve"> لبنان (د-ت).</w:t>
      </w:r>
    </w:p>
    <w:p w:rsidR="007578DC" w:rsidRPr="00B70C9F" w:rsidRDefault="007578DC" w:rsidP="007578DC">
      <w:pPr>
        <w:ind w:firstLine="623"/>
        <w:jc w:val="lowKashida"/>
        <w:rPr>
          <w:rFonts w:cs="Traditional Arabic"/>
          <w:sz w:val="34"/>
          <w:szCs w:val="34"/>
          <w:rtl/>
        </w:rPr>
      </w:pPr>
      <w:r w:rsidRPr="00B70C9F">
        <w:rPr>
          <w:rFonts w:cs="Traditional Arabic"/>
          <w:sz w:val="34"/>
          <w:szCs w:val="34"/>
          <w:rtl/>
        </w:rPr>
        <w:t>-الفروق اللغوية</w:t>
      </w:r>
      <w:r w:rsidR="00B70C9F">
        <w:rPr>
          <w:rFonts w:cs="Traditional Arabic"/>
          <w:sz w:val="34"/>
          <w:szCs w:val="34"/>
          <w:rtl/>
        </w:rPr>
        <w:t>،</w:t>
      </w:r>
      <w:r w:rsidRPr="00B70C9F">
        <w:rPr>
          <w:rFonts w:cs="Traditional Arabic"/>
          <w:sz w:val="34"/>
          <w:szCs w:val="34"/>
          <w:rtl/>
        </w:rPr>
        <w:t xml:space="preserve"> لأبي هلال بن سهل العسكري (ت</w:t>
      </w:r>
      <w:r w:rsidR="00B70C9F">
        <w:rPr>
          <w:rFonts w:cs="Traditional Arabic"/>
          <w:sz w:val="34"/>
          <w:szCs w:val="34"/>
          <w:rtl/>
        </w:rPr>
        <w:t>:</w:t>
      </w:r>
      <w:r w:rsidRPr="00B70C9F">
        <w:rPr>
          <w:rFonts w:cs="Traditional Arabic"/>
          <w:sz w:val="34"/>
          <w:szCs w:val="34"/>
          <w:rtl/>
        </w:rPr>
        <w:t>395هـ) تحقيق محمد باسل عيون السود</w:t>
      </w:r>
      <w:r w:rsidR="00B70C9F">
        <w:rPr>
          <w:rFonts w:cs="Traditional Arabic"/>
          <w:sz w:val="34"/>
          <w:szCs w:val="34"/>
          <w:rtl/>
        </w:rPr>
        <w:t>،</w:t>
      </w:r>
      <w:r w:rsidRPr="00B70C9F">
        <w:rPr>
          <w:rFonts w:cs="Traditional Arabic"/>
          <w:sz w:val="34"/>
          <w:szCs w:val="34"/>
          <w:rtl/>
        </w:rPr>
        <w:t xml:space="preserve"> الطبعة الأولى</w:t>
      </w:r>
      <w:r w:rsidR="00B70C9F">
        <w:rPr>
          <w:rFonts w:cs="Traditional Arabic"/>
          <w:sz w:val="34"/>
          <w:szCs w:val="34"/>
          <w:rtl/>
        </w:rPr>
        <w:t>،</w:t>
      </w:r>
      <w:r w:rsidRPr="00B70C9F">
        <w:rPr>
          <w:rFonts w:cs="Traditional Arabic"/>
          <w:sz w:val="34"/>
          <w:szCs w:val="34"/>
          <w:rtl/>
        </w:rPr>
        <w:t xml:space="preserve"> دار الكتب </w:t>
      </w:r>
      <w:proofErr w:type="spellStart"/>
      <w:r w:rsidRPr="00B70C9F">
        <w:rPr>
          <w:rFonts w:cs="Traditional Arabic"/>
          <w:sz w:val="34"/>
          <w:szCs w:val="34"/>
          <w:rtl/>
        </w:rPr>
        <w:t>العلمية</w:t>
      </w:r>
      <w:r w:rsidR="00B70C9F">
        <w:rPr>
          <w:rFonts w:cs="Traditional Arabic"/>
          <w:sz w:val="34"/>
          <w:szCs w:val="34"/>
          <w:rtl/>
        </w:rPr>
        <w:t>،</w:t>
      </w:r>
      <w:r w:rsidRPr="00B70C9F">
        <w:rPr>
          <w:rFonts w:cs="Traditional Arabic"/>
          <w:sz w:val="34"/>
          <w:szCs w:val="34"/>
          <w:rtl/>
        </w:rPr>
        <w:t>بيروت</w:t>
      </w:r>
      <w:proofErr w:type="spellEnd"/>
      <w:r w:rsidR="00B70C9F">
        <w:rPr>
          <w:rFonts w:cs="Traditional Arabic"/>
          <w:sz w:val="34"/>
          <w:szCs w:val="34"/>
          <w:rtl/>
        </w:rPr>
        <w:t>،</w:t>
      </w:r>
      <w:r w:rsidRPr="00B70C9F">
        <w:rPr>
          <w:rFonts w:cs="Traditional Arabic"/>
          <w:sz w:val="34"/>
          <w:szCs w:val="34"/>
          <w:rtl/>
        </w:rPr>
        <w:t xml:space="preserve"> 2009م</w:t>
      </w:r>
      <w:r w:rsidR="00B70C9F">
        <w:rPr>
          <w:rFonts w:cs="Traditional Arabic"/>
          <w:sz w:val="34"/>
          <w:szCs w:val="34"/>
          <w:rtl/>
        </w:rPr>
        <w:t>.</w:t>
      </w:r>
    </w:p>
    <w:p w:rsidR="007B4953" w:rsidRPr="00B70C9F" w:rsidRDefault="007B4953" w:rsidP="007578DC">
      <w:pPr>
        <w:ind w:firstLine="623"/>
        <w:jc w:val="lowKashida"/>
        <w:rPr>
          <w:rFonts w:cs="Traditional Arabic"/>
          <w:sz w:val="34"/>
          <w:szCs w:val="34"/>
          <w:rtl/>
        </w:rPr>
      </w:pPr>
      <w:r w:rsidRPr="00B70C9F">
        <w:rPr>
          <w:rFonts w:cs="Traditional Arabic" w:hint="cs"/>
          <w:sz w:val="34"/>
          <w:szCs w:val="34"/>
          <w:rtl/>
        </w:rPr>
        <w:t>-فصول في فقه العربية</w:t>
      </w:r>
      <w:r w:rsidR="00B70C9F">
        <w:rPr>
          <w:rFonts w:cs="Traditional Arabic" w:hint="cs"/>
          <w:sz w:val="34"/>
          <w:szCs w:val="34"/>
          <w:rtl/>
        </w:rPr>
        <w:t>،</w:t>
      </w:r>
      <w:r w:rsidRPr="00B70C9F">
        <w:rPr>
          <w:rFonts w:cs="Traditional Arabic" w:hint="cs"/>
          <w:sz w:val="34"/>
          <w:szCs w:val="34"/>
          <w:rtl/>
        </w:rPr>
        <w:t xml:space="preserve"> </w:t>
      </w:r>
      <w:proofErr w:type="spellStart"/>
      <w:r w:rsidRPr="00B70C9F">
        <w:rPr>
          <w:rFonts w:cs="Traditional Arabic" w:hint="cs"/>
          <w:sz w:val="34"/>
          <w:szCs w:val="34"/>
          <w:rtl/>
        </w:rPr>
        <w:t>للكتور</w:t>
      </w:r>
      <w:proofErr w:type="spellEnd"/>
      <w:r w:rsidRPr="00B70C9F">
        <w:rPr>
          <w:rFonts w:cs="Traditional Arabic" w:hint="cs"/>
          <w:sz w:val="34"/>
          <w:szCs w:val="34"/>
          <w:rtl/>
        </w:rPr>
        <w:t xml:space="preserve"> رمضان عبد التواب</w:t>
      </w:r>
      <w:r w:rsidR="00B70C9F">
        <w:rPr>
          <w:rFonts w:cs="Traditional Arabic" w:hint="cs"/>
          <w:sz w:val="34"/>
          <w:szCs w:val="34"/>
          <w:rtl/>
        </w:rPr>
        <w:t>،</w:t>
      </w:r>
      <w:r w:rsidRPr="00B70C9F">
        <w:rPr>
          <w:rFonts w:cs="Traditional Arabic" w:hint="cs"/>
          <w:sz w:val="34"/>
          <w:szCs w:val="34"/>
          <w:rtl/>
        </w:rPr>
        <w:t xml:space="preserve"> الطبعة السابعة 1420=1999م</w:t>
      </w:r>
      <w:r w:rsidR="00B70C9F">
        <w:rPr>
          <w:rFonts w:cs="Traditional Arabic" w:hint="cs"/>
          <w:sz w:val="34"/>
          <w:szCs w:val="34"/>
          <w:rtl/>
        </w:rPr>
        <w:t>.</w:t>
      </w:r>
    </w:p>
    <w:p w:rsidR="007578DC" w:rsidRPr="00B70C9F" w:rsidRDefault="007578DC" w:rsidP="007578DC">
      <w:pPr>
        <w:pStyle w:val="20"/>
        <w:bidi/>
        <w:ind w:firstLine="720"/>
        <w:rPr>
          <w:sz w:val="34"/>
          <w:szCs w:val="34"/>
          <w:rtl/>
          <w:lang w:bidi="ar-IQ"/>
        </w:rPr>
      </w:pPr>
      <w:r w:rsidRPr="00B70C9F">
        <w:rPr>
          <w:sz w:val="34"/>
          <w:szCs w:val="34"/>
          <w:rtl/>
          <w:lang w:bidi="ar-IQ"/>
        </w:rPr>
        <w:lastRenderedPageBreak/>
        <w:t>-الكتاب، أو كتاب سيبويه، لأبي بشر عمرو بن عثمان (ت:180هـ)</w:t>
      </w:r>
      <w:r w:rsidR="00B70C9F">
        <w:rPr>
          <w:sz w:val="34"/>
          <w:szCs w:val="34"/>
          <w:rtl/>
          <w:lang w:bidi="ar-IQ"/>
        </w:rPr>
        <w:t>،</w:t>
      </w:r>
      <w:r w:rsidRPr="00B70C9F">
        <w:rPr>
          <w:sz w:val="34"/>
          <w:szCs w:val="34"/>
          <w:rtl/>
          <w:lang w:bidi="ar-IQ"/>
        </w:rPr>
        <w:t xml:space="preserve"> علق عليه ووضع حواشيه وفهارسه</w:t>
      </w:r>
      <w:r w:rsidR="00B70C9F">
        <w:rPr>
          <w:sz w:val="34"/>
          <w:szCs w:val="34"/>
          <w:rtl/>
          <w:lang w:bidi="ar-IQ"/>
        </w:rPr>
        <w:t>،</w:t>
      </w:r>
      <w:r w:rsidRPr="00B70C9F">
        <w:rPr>
          <w:sz w:val="34"/>
          <w:szCs w:val="34"/>
          <w:rtl/>
          <w:lang w:bidi="ar-IQ"/>
        </w:rPr>
        <w:t xml:space="preserve"> د إميل بديع يعقوب</w:t>
      </w:r>
      <w:r w:rsidR="00B70C9F">
        <w:rPr>
          <w:sz w:val="34"/>
          <w:szCs w:val="34"/>
          <w:rtl/>
          <w:lang w:bidi="ar-IQ"/>
        </w:rPr>
        <w:t>،</w:t>
      </w:r>
      <w:r w:rsidRPr="00B70C9F">
        <w:rPr>
          <w:sz w:val="34"/>
          <w:szCs w:val="34"/>
          <w:rtl/>
          <w:lang w:bidi="ar-IQ"/>
        </w:rPr>
        <w:t xml:space="preserve"> الطبعة الأولى</w:t>
      </w:r>
      <w:r w:rsidR="00B70C9F">
        <w:rPr>
          <w:sz w:val="34"/>
          <w:szCs w:val="34"/>
          <w:rtl/>
          <w:lang w:bidi="ar-IQ"/>
        </w:rPr>
        <w:t>،</w:t>
      </w:r>
      <w:r w:rsidRPr="00B70C9F">
        <w:rPr>
          <w:sz w:val="34"/>
          <w:szCs w:val="34"/>
          <w:rtl/>
          <w:lang w:bidi="ar-IQ"/>
        </w:rPr>
        <w:t xml:space="preserve"> دار الكتب العلمية</w:t>
      </w:r>
      <w:r w:rsidR="00B70C9F">
        <w:rPr>
          <w:sz w:val="34"/>
          <w:szCs w:val="34"/>
          <w:rtl/>
          <w:lang w:bidi="ar-IQ"/>
        </w:rPr>
        <w:t>،</w:t>
      </w:r>
      <w:r w:rsidRPr="00B70C9F">
        <w:rPr>
          <w:sz w:val="34"/>
          <w:szCs w:val="34"/>
          <w:rtl/>
          <w:lang w:bidi="ar-IQ"/>
        </w:rPr>
        <w:t xml:space="preserve"> بيروت</w:t>
      </w:r>
      <w:r w:rsidR="00B70C9F">
        <w:rPr>
          <w:sz w:val="34"/>
          <w:szCs w:val="34"/>
          <w:rtl/>
          <w:lang w:bidi="ar-IQ"/>
        </w:rPr>
        <w:t>،</w:t>
      </w:r>
      <w:r w:rsidRPr="00B70C9F">
        <w:rPr>
          <w:sz w:val="34"/>
          <w:szCs w:val="34"/>
          <w:rtl/>
          <w:lang w:bidi="ar-IQ"/>
        </w:rPr>
        <w:t xml:space="preserve"> لبنان</w:t>
      </w:r>
      <w:r w:rsidR="00B70C9F">
        <w:rPr>
          <w:sz w:val="34"/>
          <w:szCs w:val="34"/>
          <w:rtl/>
          <w:lang w:bidi="ar-IQ"/>
        </w:rPr>
        <w:t>،</w:t>
      </w:r>
      <w:r w:rsidRPr="00B70C9F">
        <w:rPr>
          <w:sz w:val="34"/>
          <w:szCs w:val="34"/>
          <w:rtl/>
          <w:lang w:bidi="ar-IQ"/>
        </w:rPr>
        <w:t xml:space="preserve"> 1420هـ = 1999م</w:t>
      </w:r>
      <w:r w:rsidR="00B70C9F">
        <w:rPr>
          <w:sz w:val="34"/>
          <w:szCs w:val="34"/>
          <w:rtl/>
          <w:lang w:bidi="ar-IQ"/>
        </w:rPr>
        <w:t>.</w:t>
      </w:r>
    </w:p>
    <w:p w:rsidR="00DB1984" w:rsidRPr="00B70C9F" w:rsidRDefault="00DB1984" w:rsidP="00DB1984">
      <w:pPr>
        <w:pStyle w:val="20"/>
        <w:bidi/>
        <w:ind w:firstLine="720"/>
        <w:rPr>
          <w:sz w:val="34"/>
          <w:szCs w:val="34"/>
          <w:rtl/>
          <w:lang w:bidi="ar-IQ"/>
        </w:rPr>
      </w:pPr>
      <w:r w:rsidRPr="00B70C9F">
        <w:rPr>
          <w:rFonts w:hint="cs"/>
          <w:sz w:val="34"/>
          <w:szCs w:val="34"/>
          <w:rtl/>
          <w:lang w:bidi="ar-IQ"/>
        </w:rPr>
        <w:t>-كشاف اصلاحات الفنون</w:t>
      </w:r>
      <w:r w:rsidR="00B70C9F">
        <w:rPr>
          <w:rFonts w:hint="cs"/>
          <w:sz w:val="34"/>
          <w:szCs w:val="34"/>
          <w:rtl/>
          <w:lang w:bidi="ar-IQ"/>
        </w:rPr>
        <w:t>،</w:t>
      </w:r>
      <w:r w:rsidR="007B4953" w:rsidRPr="00B70C9F">
        <w:rPr>
          <w:rFonts w:hint="cs"/>
          <w:sz w:val="34"/>
          <w:szCs w:val="34"/>
          <w:rtl/>
          <w:lang w:bidi="ar-IQ"/>
        </w:rPr>
        <w:t xml:space="preserve"> لمحمد  علي بن علي بن محمد </w:t>
      </w:r>
      <w:proofErr w:type="spellStart"/>
      <w:r w:rsidR="007B4953" w:rsidRPr="00B70C9F">
        <w:rPr>
          <w:rFonts w:hint="cs"/>
          <w:sz w:val="34"/>
          <w:szCs w:val="34"/>
          <w:rtl/>
          <w:lang w:bidi="ar-IQ"/>
        </w:rPr>
        <w:t>التهانوي</w:t>
      </w:r>
      <w:proofErr w:type="spellEnd"/>
      <w:r w:rsidR="00B70C9F">
        <w:rPr>
          <w:rFonts w:hint="cs"/>
          <w:sz w:val="34"/>
          <w:szCs w:val="34"/>
          <w:rtl/>
          <w:lang w:bidi="ar-IQ"/>
        </w:rPr>
        <w:t>،</w:t>
      </w:r>
      <w:r w:rsidR="007B4953" w:rsidRPr="00B70C9F">
        <w:rPr>
          <w:rFonts w:hint="cs"/>
          <w:sz w:val="34"/>
          <w:szCs w:val="34"/>
          <w:rtl/>
          <w:lang w:bidi="ar-IQ"/>
        </w:rPr>
        <w:t xml:space="preserve"> المتوفى بعد سنة 1158ه</w:t>
      </w:r>
      <w:r w:rsidR="00B70C9F">
        <w:rPr>
          <w:rFonts w:hint="cs"/>
          <w:sz w:val="34"/>
          <w:szCs w:val="34"/>
          <w:rtl/>
          <w:lang w:bidi="ar-IQ"/>
        </w:rPr>
        <w:t>،</w:t>
      </w:r>
      <w:r w:rsidR="007B4953" w:rsidRPr="00B70C9F">
        <w:rPr>
          <w:rFonts w:hint="cs"/>
          <w:sz w:val="34"/>
          <w:szCs w:val="34"/>
          <w:rtl/>
          <w:lang w:bidi="ar-IQ"/>
        </w:rPr>
        <w:t xml:space="preserve"> الطبعة الثالثة</w:t>
      </w:r>
      <w:r w:rsidR="00B70C9F">
        <w:rPr>
          <w:rFonts w:hint="cs"/>
          <w:sz w:val="34"/>
          <w:szCs w:val="34"/>
          <w:rtl/>
          <w:lang w:bidi="ar-IQ"/>
        </w:rPr>
        <w:t>،</w:t>
      </w:r>
      <w:r w:rsidR="007B4953" w:rsidRPr="00B70C9F">
        <w:rPr>
          <w:rFonts w:hint="cs"/>
          <w:sz w:val="34"/>
          <w:szCs w:val="34"/>
          <w:rtl/>
          <w:lang w:bidi="ar-IQ"/>
        </w:rPr>
        <w:t xml:space="preserve"> دار الكتب العلمية</w:t>
      </w:r>
      <w:r w:rsidR="00B70C9F">
        <w:rPr>
          <w:rFonts w:hint="cs"/>
          <w:sz w:val="34"/>
          <w:szCs w:val="34"/>
          <w:rtl/>
          <w:lang w:bidi="ar-IQ"/>
        </w:rPr>
        <w:t>،</w:t>
      </w:r>
      <w:r w:rsidR="00221C2A" w:rsidRPr="00B70C9F">
        <w:rPr>
          <w:rFonts w:hint="cs"/>
          <w:sz w:val="34"/>
          <w:szCs w:val="34"/>
          <w:rtl/>
          <w:lang w:bidi="ar-IQ"/>
        </w:rPr>
        <w:t xml:space="preserve"> بيروت</w:t>
      </w:r>
      <w:r w:rsidR="00B70C9F">
        <w:rPr>
          <w:rFonts w:hint="cs"/>
          <w:sz w:val="34"/>
          <w:szCs w:val="34"/>
          <w:rtl/>
          <w:lang w:bidi="ar-IQ"/>
        </w:rPr>
        <w:t>،</w:t>
      </w:r>
      <w:r w:rsidR="00221C2A" w:rsidRPr="00B70C9F">
        <w:rPr>
          <w:rFonts w:hint="cs"/>
          <w:sz w:val="34"/>
          <w:szCs w:val="34"/>
          <w:rtl/>
          <w:lang w:bidi="ar-IQ"/>
        </w:rPr>
        <w:t xml:space="preserve"> لبنان</w:t>
      </w:r>
      <w:r w:rsidR="00B70C9F">
        <w:rPr>
          <w:rFonts w:hint="cs"/>
          <w:sz w:val="34"/>
          <w:szCs w:val="34"/>
          <w:rtl/>
          <w:lang w:bidi="ar-IQ"/>
        </w:rPr>
        <w:t>،</w:t>
      </w:r>
      <w:r w:rsidR="00221C2A" w:rsidRPr="00B70C9F">
        <w:rPr>
          <w:rFonts w:hint="cs"/>
          <w:sz w:val="34"/>
          <w:szCs w:val="34"/>
          <w:rtl/>
          <w:lang w:bidi="ar-IQ"/>
        </w:rPr>
        <w:t xml:space="preserve"> 1434ه=2013م</w:t>
      </w:r>
      <w:r w:rsidR="00B70C9F">
        <w:rPr>
          <w:rFonts w:hint="cs"/>
          <w:sz w:val="34"/>
          <w:szCs w:val="34"/>
          <w:rtl/>
          <w:lang w:bidi="ar-IQ"/>
        </w:rPr>
        <w:t>.</w:t>
      </w:r>
    </w:p>
    <w:p w:rsidR="00221C2A" w:rsidRPr="00B70C9F" w:rsidRDefault="00221C2A" w:rsidP="00221C2A">
      <w:pPr>
        <w:pStyle w:val="20"/>
        <w:bidi/>
        <w:ind w:firstLine="720"/>
        <w:rPr>
          <w:sz w:val="34"/>
          <w:szCs w:val="34"/>
          <w:lang w:bidi="ar-IQ"/>
        </w:rPr>
      </w:pPr>
      <w:r w:rsidRPr="00B70C9F">
        <w:rPr>
          <w:rFonts w:hint="cs"/>
          <w:sz w:val="34"/>
          <w:szCs w:val="34"/>
          <w:rtl/>
          <w:lang w:bidi="ar-IQ"/>
        </w:rPr>
        <w:t>-كشف السرائر في معنى الوجوه والأشباه والنظائر</w:t>
      </w:r>
      <w:r w:rsidR="00B70C9F">
        <w:rPr>
          <w:rFonts w:hint="cs"/>
          <w:sz w:val="34"/>
          <w:szCs w:val="34"/>
          <w:rtl/>
          <w:lang w:bidi="ar-IQ"/>
        </w:rPr>
        <w:t>،</w:t>
      </w:r>
      <w:r w:rsidRPr="00B70C9F">
        <w:rPr>
          <w:rFonts w:hint="cs"/>
          <w:sz w:val="34"/>
          <w:szCs w:val="34"/>
          <w:rtl/>
          <w:lang w:bidi="ar-IQ"/>
        </w:rPr>
        <w:t xml:space="preserve"> </w:t>
      </w:r>
      <w:r w:rsidR="006B0C88" w:rsidRPr="00B70C9F">
        <w:rPr>
          <w:rFonts w:hint="cs"/>
          <w:sz w:val="34"/>
          <w:szCs w:val="34"/>
          <w:rtl/>
          <w:lang w:bidi="ar-IQ"/>
        </w:rPr>
        <w:t xml:space="preserve">لشمس الدين محمد بن محمد </w:t>
      </w:r>
      <w:r w:rsidRPr="00B70C9F">
        <w:rPr>
          <w:rFonts w:hint="cs"/>
          <w:sz w:val="34"/>
          <w:szCs w:val="34"/>
          <w:rtl/>
          <w:lang w:bidi="ar-IQ"/>
        </w:rPr>
        <w:t xml:space="preserve">بن </w:t>
      </w:r>
      <w:r w:rsidR="006B0C88" w:rsidRPr="00B70C9F">
        <w:rPr>
          <w:rFonts w:hint="cs"/>
          <w:sz w:val="34"/>
          <w:szCs w:val="34"/>
          <w:rtl/>
          <w:lang w:bidi="ar-IQ"/>
        </w:rPr>
        <w:t xml:space="preserve">على بن </w:t>
      </w:r>
      <w:r w:rsidRPr="00B70C9F">
        <w:rPr>
          <w:rFonts w:hint="cs"/>
          <w:sz w:val="34"/>
          <w:szCs w:val="34"/>
          <w:rtl/>
          <w:lang w:bidi="ar-IQ"/>
        </w:rPr>
        <w:t xml:space="preserve">العماد </w:t>
      </w:r>
      <w:r w:rsidR="00B87F08" w:rsidRPr="00B70C9F">
        <w:rPr>
          <w:rFonts w:hint="cs"/>
          <w:sz w:val="34"/>
          <w:szCs w:val="34"/>
          <w:rtl/>
          <w:lang w:bidi="ar-IQ"/>
        </w:rPr>
        <w:t xml:space="preserve">المصري </w:t>
      </w:r>
      <w:r w:rsidRPr="00B70C9F">
        <w:rPr>
          <w:rFonts w:hint="cs"/>
          <w:sz w:val="34"/>
          <w:szCs w:val="34"/>
          <w:rtl/>
          <w:lang w:bidi="ar-IQ"/>
        </w:rPr>
        <w:t>(ت</w:t>
      </w:r>
      <w:r w:rsidR="00B70C9F">
        <w:rPr>
          <w:rFonts w:hint="cs"/>
          <w:sz w:val="34"/>
          <w:szCs w:val="34"/>
          <w:rtl/>
          <w:lang w:bidi="ar-IQ"/>
        </w:rPr>
        <w:t>:</w:t>
      </w:r>
      <w:r w:rsidRPr="00B70C9F">
        <w:rPr>
          <w:rFonts w:hint="cs"/>
          <w:sz w:val="34"/>
          <w:szCs w:val="34"/>
          <w:rtl/>
          <w:lang w:bidi="ar-IQ"/>
        </w:rPr>
        <w:t xml:space="preserve"> 887ه) تحقيق الدكتور فؤاد عبد المنعم أحمد</w:t>
      </w:r>
      <w:r w:rsidR="00B70C9F">
        <w:rPr>
          <w:rFonts w:hint="cs"/>
          <w:sz w:val="34"/>
          <w:szCs w:val="34"/>
          <w:rtl/>
          <w:lang w:bidi="ar-IQ"/>
        </w:rPr>
        <w:t>،</w:t>
      </w:r>
      <w:r w:rsidRPr="00B70C9F">
        <w:rPr>
          <w:rFonts w:hint="cs"/>
          <w:sz w:val="34"/>
          <w:szCs w:val="34"/>
          <w:rtl/>
          <w:lang w:bidi="ar-IQ"/>
        </w:rPr>
        <w:t xml:space="preserve"> والدكتور محمد سليمان داود</w:t>
      </w:r>
      <w:r w:rsidR="00B70C9F">
        <w:rPr>
          <w:rFonts w:hint="cs"/>
          <w:sz w:val="34"/>
          <w:szCs w:val="34"/>
          <w:rtl/>
          <w:lang w:bidi="ar-IQ"/>
        </w:rPr>
        <w:t>،</w:t>
      </w:r>
      <w:r w:rsidRPr="00B70C9F">
        <w:rPr>
          <w:rFonts w:hint="cs"/>
          <w:sz w:val="34"/>
          <w:szCs w:val="34"/>
          <w:rtl/>
          <w:lang w:bidi="ar-IQ"/>
        </w:rPr>
        <w:t xml:space="preserve"> الناشر</w:t>
      </w:r>
      <w:r w:rsidR="00B70C9F">
        <w:rPr>
          <w:rFonts w:hint="cs"/>
          <w:sz w:val="34"/>
          <w:szCs w:val="34"/>
          <w:rtl/>
          <w:lang w:bidi="ar-IQ"/>
        </w:rPr>
        <w:t>،</w:t>
      </w:r>
      <w:r w:rsidRPr="00B70C9F">
        <w:rPr>
          <w:rFonts w:hint="cs"/>
          <w:sz w:val="34"/>
          <w:szCs w:val="34"/>
          <w:rtl/>
          <w:lang w:bidi="ar-IQ"/>
        </w:rPr>
        <w:t xml:space="preserve"> مؤسسة شباب </w:t>
      </w:r>
      <w:r w:rsidR="00A37985" w:rsidRPr="00B70C9F">
        <w:rPr>
          <w:rFonts w:hint="cs"/>
          <w:sz w:val="34"/>
          <w:szCs w:val="34"/>
          <w:rtl/>
          <w:lang w:bidi="ar-IQ"/>
        </w:rPr>
        <w:t>الجامعة</w:t>
      </w:r>
      <w:r w:rsidR="00B70C9F">
        <w:rPr>
          <w:rFonts w:hint="cs"/>
          <w:sz w:val="34"/>
          <w:szCs w:val="34"/>
          <w:rtl/>
          <w:lang w:bidi="ar-IQ"/>
        </w:rPr>
        <w:t>،</w:t>
      </w:r>
      <w:r w:rsidR="00A37985" w:rsidRPr="00B70C9F">
        <w:rPr>
          <w:rFonts w:hint="cs"/>
          <w:sz w:val="34"/>
          <w:szCs w:val="34"/>
          <w:rtl/>
          <w:lang w:bidi="ar-IQ"/>
        </w:rPr>
        <w:t xml:space="preserve"> ال</w:t>
      </w:r>
      <w:r w:rsidR="006B0C88" w:rsidRPr="00B70C9F">
        <w:rPr>
          <w:rFonts w:hint="cs"/>
          <w:sz w:val="34"/>
          <w:szCs w:val="34"/>
          <w:rtl/>
          <w:lang w:bidi="ar-IQ"/>
        </w:rPr>
        <w:t>ا</w:t>
      </w:r>
      <w:r w:rsidR="00A37985" w:rsidRPr="00B70C9F">
        <w:rPr>
          <w:rFonts w:hint="cs"/>
          <w:sz w:val="34"/>
          <w:szCs w:val="34"/>
          <w:rtl/>
          <w:lang w:bidi="ar-IQ"/>
        </w:rPr>
        <w:t>سكندرية</w:t>
      </w:r>
      <w:r w:rsidR="00B70C9F">
        <w:rPr>
          <w:rFonts w:hint="cs"/>
          <w:sz w:val="34"/>
          <w:szCs w:val="34"/>
          <w:rtl/>
          <w:lang w:bidi="ar-IQ"/>
        </w:rPr>
        <w:t>.</w:t>
      </w:r>
    </w:p>
    <w:p w:rsidR="007578DC" w:rsidRPr="00B70C9F" w:rsidRDefault="007578DC" w:rsidP="007578DC">
      <w:pPr>
        <w:pStyle w:val="20"/>
        <w:bidi/>
        <w:ind w:firstLine="720"/>
        <w:rPr>
          <w:sz w:val="34"/>
          <w:szCs w:val="34"/>
          <w:rtl/>
          <w:lang w:bidi="ar-IQ"/>
        </w:rPr>
      </w:pPr>
      <w:r w:rsidRPr="00B70C9F">
        <w:rPr>
          <w:sz w:val="34"/>
          <w:szCs w:val="34"/>
          <w:rtl/>
          <w:lang w:bidi="ar-IQ"/>
        </w:rPr>
        <w:t>-الكشف عن وجوه القراءات السبع وعللها</w:t>
      </w:r>
      <w:r w:rsidR="00B70C9F">
        <w:rPr>
          <w:sz w:val="34"/>
          <w:szCs w:val="34"/>
          <w:rtl/>
          <w:lang w:bidi="ar-IQ"/>
        </w:rPr>
        <w:t>،</w:t>
      </w:r>
      <w:r w:rsidRPr="00B70C9F">
        <w:rPr>
          <w:sz w:val="34"/>
          <w:szCs w:val="34"/>
          <w:rtl/>
          <w:lang w:bidi="ar-IQ"/>
        </w:rPr>
        <w:t xml:space="preserve"> لأبي محمد مكي بن أبي طالب القيسي (ت</w:t>
      </w:r>
      <w:r w:rsidR="00B70C9F">
        <w:rPr>
          <w:sz w:val="34"/>
          <w:szCs w:val="34"/>
          <w:rtl/>
          <w:lang w:bidi="ar-IQ"/>
        </w:rPr>
        <w:t>:</w:t>
      </w:r>
      <w:r w:rsidRPr="00B70C9F">
        <w:rPr>
          <w:sz w:val="34"/>
          <w:szCs w:val="34"/>
          <w:rtl/>
          <w:lang w:bidi="ar-IQ"/>
        </w:rPr>
        <w:t xml:space="preserve"> 437هـ) تحقيق الدكتور محيي الدين رمضان</w:t>
      </w:r>
      <w:r w:rsidR="00B70C9F">
        <w:rPr>
          <w:sz w:val="34"/>
          <w:szCs w:val="34"/>
          <w:rtl/>
          <w:lang w:bidi="ar-IQ"/>
        </w:rPr>
        <w:t>،</w:t>
      </w:r>
      <w:r w:rsidRPr="00B70C9F">
        <w:rPr>
          <w:sz w:val="34"/>
          <w:szCs w:val="34"/>
          <w:rtl/>
          <w:lang w:bidi="ar-IQ"/>
        </w:rPr>
        <w:t xml:space="preserve"> الطبعة الرابعة</w:t>
      </w:r>
      <w:r w:rsidR="00B70C9F">
        <w:rPr>
          <w:sz w:val="34"/>
          <w:szCs w:val="34"/>
          <w:rtl/>
          <w:lang w:bidi="ar-IQ"/>
        </w:rPr>
        <w:t>،</w:t>
      </w:r>
      <w:r w:rsidRPr="00B70C9F">
        <w:rPr>
          <w:sz w:val="34"/>
          <w:szCs w:val="34"/>
          <w:rtl/>
          <w:lang w:bidi="ar-IQ"/>
        </w:rPr>
        <w:t xml:space="preserve"> مؤسسة الرسالة</w:t>
      </w:r>
      <w:r w:rsidR="00B70C9F">
        <w:rPr>
          <w:sz w:val="34"/>
          <w:szCs w:val="34"/>
          <w:rtl/>
          <w:lang w:bidi="ar-IQ"/>
        </w:rPr>
        <w:t>،</w:t>
      </w:r>
      <w:r w:rsidRPr="00B70C9F">
        <w:rPr>
          <w:sz w:val="34"/>
          <w:szCs w:val="34"/>
          <w:rtl/>
          <w:lang w:bidi="ar-IQ"/>
        </w:rPr>
        <w:t xml:space="preserve"> بيروت</w:t>
      </w:r>
      <w:r w:rsidR="00B70C9F">
        <w:rPr>
          <w:sz w:val="34"/>
          <w:szCs w:val="34"/>
          <w:rtl/>
          <w:lang w:bidi="ar-IQ"/>
        </w:rPr>
        <w:t>،</w:t>
      </w:r>
      <w:r w:rsidRPr="00B70C9F">
        <w:rPr>
          <w:sz w:val="34"/>
          <w:szCs w:val="34"/>
          <w:rtl/>
          <w:lang w:bidi="ar-IQ"/>
        </w:rPr>
        <w:t xml:space="preserve"> لبنان 1407هـ 1987م</w:t>
      </w:r>
      <w:r w:rsidR="00B70C9F">
        <w:rPr>
          <w:sz w:val="34"/>
          <w:szCs w:val="34"/>
          <w:rtl/>
          <w:lang w:bidi="ar-IQ"/>
        </w:rPr>
        <w:t>.</w:t>
      </w:r>
    </w:p>
    <w:p w:rsidR="007578DC" w:rsidRPr="00B70C9F" w:rsidRDefault="007578DC" w:rsidP="007578DC">
      <w:pPr>
        <w:pStyle w:val="20"/>
        <w:bidi/>
        <w:ind w:firstLine="720"/>
        <w:rPr>
          <w:sz w:val="34"/>
          <w:szCs w:val="34"/>
          <w:lang w:bidi="ar-IQ"/>
        </w:rPr>
      </w:pPr>
      <w:r w:rsidRPr="00B70C9F">
        <w:rPr>
          <w:sz w:val="34"/>
          <w:szCs w:val="34"/>
          <w:rtl/>
          <w:lang w:bidi="ar-IQ"/>
        </w:rPr>
        <w:t>-الكشاف عن حقائق غوامض التنزيل وعيون الأقاويل في وجوه التأويل</w:t>
      </w:r>
      <w:r w:rsidR="00B70C9F">
        <w:rPr>
          <w:sz w:val="34"/>
          <w:szCs w:val="34"/>
          <w:rtl/>
          <w:lang w:bidi="ar-IQ"/>
        </w:rPr>
        <w:t>،</w:t>
      </w:r>
      <w:r w:rsidRPr="00B70C9F">
        <w:rPr>
          <w:sz w:val="34"/>
          <w:szCs w:val="34"/>
          <w:rtl/>
          <w:lang w:bidi="ar-IQ"/>
        </w:rPr>
        <w:t xml:space="preserve"> لأبي القاسم جار الله محمود بن ع</w:t>
      </w:r>
      <w:r w:rsidR="00B87F08" w:rsidRPr="00B70C9F">
        <w:rPr>
          <w:sz w:val="34"/>
          <w:szCs w:val="34"/>
          <w:rtl/>
          <w:lang w:bidi="ar-IQ"/>
        </w:rPr>
        <w:t>مر بن محمد الزمخشري (ت:538هـ)</w:t>
      </w:r>
      <w:r w:rsidRPr="00B70C9F">
        <w:rPr>
          <w:sz w:val="34"/>
          <w:szCs w:val="34"/>
          <w:rtl/>
          <w:lang w:bidi="ar-IQ"/>
        </w:rPr>
        <w:t xml:space="preserve"> رتبه وضبطه وصححه</w:t>
      </w:r>
      <w:r w:rsidR="00B70C9F">
        <w:rPr>
          <w:sz w:val="34"/>
          <w:szCs w:val="34"/>
          <w:rtl/>
          <w:lang w:bidi="ar-IQ"/>
        </w:rPr>
        <w:t>،</w:t>
      </w:r>
      <w:r w:rsidRPr="00B70C9F">
        <w:rPr>
          <w:sz w:val="34"/>
          <w:szCs w:val="34"/>
          <w:rtl/>
          <w:lang w:bidi="ar-IQ"/>
        </w:rPr>
        <w:t xml:space="preserve"> محمد عبد السلام شاهين</w:t>
      </w:r>
      <w:r w:rsidR="00B70C9F">
        <w:rPr>
          <w:sz w:val="34"/>
          <w:szCs w:val="34"/>
          <w:rtl/>
          <w:lang w:bidi="ar-IQ"/>
        </w:rPr>
        <w:t>،</w:t>
      </w:r>
      <w:r w:rsidRPr="00B70C9F">
        <w:rPr>
          <w:sz w:val="34"/>
          <w:szCs w:val="34"/>
          <w:rtl/>
          <w:lang w:bidi="ar-IQ"/>
        </w:rPr>
        <w:t xml:space="preserve"> الطبعة الثالثة</w:t>
      </w:r>
      <w:r w:rsidR="00B70C9F">
        <w:rPr>
          <w:sz w:val="34"/>
          <w:szCs w:val="34"/>
          <w:rtl/>
          <w:lang w:bidi="ar-IQ"/>
        </w:rPr>
        <w:t>،</w:t>
      </w:r>
      <w:r w:rsidRPr="00B70C9F">
        <w:rPr>
          <w:sz w:val="34"/>
          <w:szCs w:val="34"/>
          <w:rtl/>
          <w:lang w:bidi="ar-IQ"/>
        </w:rPr>
        <w:t xml:space="preserve"> دار الكتب العلمية، بيروت، 1424هـ-2003م</w:t>
      </w:r>
      <w:r w:rsidR="00B70C9F">
        <w:rPr>
          <w:sz w:val="34"/>
          <w:szCs w:val="34"/>
          <w:rtl/>
          <w:lang w:bidi="ar-IQ"/>
        </w:rPr>
        <w:t>.</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t>-الكليات</w:t>
      </w:r>
      <w:r w:rsidR="00B70C9F">
        <w:rPr>
          <w:rFonts w:cs="Traditional Arabic"/>
          <w:sz w:val="34"/>
          <w:szCs w:val="34"/>
          <w:rtl/>
        </w:rPr>
        <w:t>،</w:t>
      </w:r>
      <w:r w:rsidRPr="00B70C9F">
        <w:rPr>
          <w:rFonts w:cs="Traditional Arabic"/>
          <w:sz w:val="34"/>
          <w:szCs w:val="34"/>
          <w:rtl/>
        </w:rPr>
        <w:t xml:space="preserve"> لأبي البقاء أيوب بن موسى الحسيني </w:t>
      </w:r>
      <w:proofErr w:type="spellStart"/>
      <w:r w:rsidRPr="00B70C9F">
        <w:rPr>
          <w:rFonts w:cs="Traditional Arabic"/>
          <w:sz w:val="34"/>
          <w:szCs w:val="34"/>
          <w:rtl/>
        </w:rPr>
        <w:t>القَريميِّ</w:t>
      </w:r>
      <w:proofErr w:type="spellEnd"/>
      <w:r w:rsidRPr="00B70C9F">
        <w:rPr>
          <w:rFonts w:cs="Traditional Arabic"/>
          <w:sz w:val="34"/>
          <w:szCs w:val="34"/>
          <w:rtl/>
        </w:rPr>
        <w:t xml:space="preserve"> </w:t>
      </w:r>
      <w:proofErr w:type="spellStart"/>
      <w:r w:rsidRPr="00B70C9F">
        <w:rPr>
          <w:rFonts w:cs="Traditional Arabic"/>
          <w:sz w:val="34"/>
          <w:szCs w:val="34"/>
          <w:rtl/>
        </w:rPr>
        <w:t>الكفويِّ</w:t>
      </w:r>
      <w:proofErr w:type="spellEnd"/>
      <w:r w:rsidRPr="00B70C9F">
        <w:rPr>
          <w:rFonts w:cs="Traditional Arabic"/>
          <w:sz w:val="34"/>
          <w:szCs w:val="34"/>
          <w:rtl/>
        </w:rPr>
        <w:t xml:space="preserve"> (ت</w:t>
      </w:r>
      <w:r w:rsidR="00B70C9F">
        <w:rPr>
          <w:rFonts w:cs="Traditional Arabic"/>
          <w:sz w:val="34"/>
          <w:szCs w:val="34"/>
          <w:rtl/>
        </w:rPr>
        <w:t>:</w:t>
      </w:r>
      <w:r w:rsidRPr="00B70C9F">
        <w:rPr>
          <w:rFonts w:cs="Traditional Arabic"/>
          <w:sz w:val="34"/>
          <w:szCs w:val="34"/>
          <w:rtl/>
        </w:rPr>
        <w:t xml:space="preserve"> 1094هـ) تحقيق د-عدنان  درويش</w:t>
      </w:r>
      <w:r w:rsidR="00B70C9F">
        <w:rPr>
          <w:rFonts w:cs="Traditional Arabic"/>
          <w:sz w:val="34"/>
          <w:szCs w:val="34"/>
          <w:rtl/>
        </w:rPr>
        <w:t>،</w:t>
      </w:r>
      <w:r w:rsidRPr="00B70C9F">
        <w:rPr>
          <w:rFonts w:cs="Traditional Arabic"/>
          <w:sz w:val="34"/>
          <w:szCs w:val="34"/>
          <w:rtl/>
        </w:rPr>
        <w:t xml:space="preserve"> ومحمد المصري</w:t>
      </w:r>
      <w:r w:rsidR="00B70C9F">
        <w:rPr>
          <w:rFonts w:cs="Traditional Arabic"/>
          <w:sz w:val="34"/>
          <w:szCs w:val="34"/>
          <w:rtl/>
        </w:rPr>
        <w:t>،</w:t>
      </w:r>
      <w:r w:rsidRPr="00B70C9F">
        <w:rPr>
          <w:rFonts w:cs="Traditional Arabic"/>
          <w:sz w:val="34"/>
          <w:szCs w:val="34"/>
          <w:rtl/>
        </w:rPr>
        <w:t xml:space="preserve"> الطبعة الثانية 1432هـ=2011م</w:t>
      </w:r>
      <w:r w:rsidR="00B70C9F">
        <w:rPr>
          <w:rFonts w:cs="Traditional Arabic"/>
          <w:sz w:val="34"/>
          <w:szCs w:val="34"/>
          <w:rtl/>
        </w:rPr>
        <w:t>.</w:t>
      </w:r>
    </w:p>
    <w:p w:rsidR="007578DC" w:rsidRPr="00B70C9F" w:rsidRDefault="007578DC" w:rsidP="007578DC">
      <w:pPr>
        <w:pStyle w:val="20"/>
        <w:bidi/>
        <w:ind w:firstLine="720"/>
        <w:rPr>
          <w:sz w:val="34"/>
          <w:szCs w:val="34"/>
          <w:rtl/>
          <w:lang w:bidi="ar-IQ"/>
        </w:rPr>
      </w:pPr>
      <w:r w:rsidRPr="00B70C9F">
        <w:rPr>
          <w:sz w:val="34"/>
          <w:szCs w:val="34"/>
          <w:rtl/>
          <w:lang w:bidi="ar-IQ"/>
        </w:rPr>
        <w:lastRenderedPageBreak/>
        <w:t>- اللباب في علوم الكتاب</w:t>
      </w:r>
      <w:r w:rsidR="00B70C9F">
        <w:rPr>
          <w:sz w:val="34"/>
          <w:szCs w:val="34"/>
          <w:rtl/>
          <w:lang w:bidi="ar-IQ"/>
        </w:rPr>
        <w:t>،</w:t>
      </w:r>
      <w:r w:rsidRPr="00B70C9F">
        <w:rPr>
          <w:sz w:val="34"/>
          <w:szCs w:val="34"/>
          <w:rtl/>
          <w:lang w:bidi="ar-IQ"/>
        </w:rPr>
        <w:t xml:space="preserve"> لأبي جعفر عمر بن عادل الدمشقي الحنبلي المتوفى بعد سنة 880هـ، تحقيق الشيخ عادل أحمد عبد الموجود، والشيخ علي محمد معوض، الطبعة الأُولى</w:t>
      </w:r>
      <w:r w:rsidR="00B70C9F">
        <w:rPr>
          <w:sz w:val="34"/>
          <w:szCs w:val="34"/>
          <w:rtl/>
          <w:lang w:bidi="ar-IQ"/>
        </w:rPr>
        <w:t>،</w:t>
      </w:r>
      <w:r w:rsidRPr="00B70C9F">
        <w:rPr>
          <w:sz w:val="34"/>
          <w:szCs w:val="34"/>
          <w:rtl/>
          <w:lang w:bidi="ar-IQ"/>
        </w:rPr>
        <w:t xml:space="preserve"> دار الكتب العلمية</w:t>
      </w:r>
      <w:r w:rsidR="00B70C9F">
        <w:rPr>
          <w:sz w:val="34"/>
          <w:szCs w:val="34"/>
          <w:rtl/>
          <w:lang w:bidi="ar-IQ"/>
        </w:rPr>
        <w:t>،</w:t>
      </w:r>
      <w:r w:rsidRPr="00B70C9F">
        <w:rPr>
          <w:sz w:val="34"/>
          <w:szCs w:val="34"/>
          <w:rtl/>
          <w:lang w:bidi="ar-IQ"/>
        </w:rPr>
        <w:t xml:space="preserve"> بيروت</w:t>
      </w:r>
      <w:r w:rsidR="00B70C9F">
        <w:rPr>
          <w:sz w:val="34"/>
          <w:szCs w:val="34"/>
          <w:rtl/>
          <w:lang w:bidi="ar-IQ"/>
        </w:rPr>
        <w:t>،</w:t>
      </w:r>
      <w:r w:rsidRPr="00B70C9F">
        <w:rPr>
          <w:sz w:val="34"/>
          <w:szCs w:val="34"/>
          <w:rtl/>
          <w:lang w:bidi="ar-IQ"/>
        </w:rPr>
        <w:t xml:space="preserve"> 1419هـ-1998م.</w:t>
      </w:r>
    </w:p>
    <w:p w:rsidR="007578DC" w:rsidRPr="00B70C9F" w:rsidRDefault="007578DC" w:rsidP="007578DC">
      <w:pPr>
        <w:ind w:left="57" w:right="57" w:firstLine="566"/>
        <w:jc w:val="lowKashida"/>
        <w:rPr>
          <w:rFonts w:cs="Traditional Arabic"/>
          <w:sz w:val="34"/>
          <w:szCs w:val="34"/>
          <w:rtl/>
        </w:rPr>
      </w:pPr>
      <w:r w:rsidRPr="00B70C9F">
        <w:rPr>
          <w:rFonts w:cs="Traditional Arabic"/>
          <w:sz w:val="34"/>
          <w:szCs w:val="34"/>
          <w:rtl/>
        </w:rPr>
        <w:t xml:space="preserve">-لسان </w:t>
      </w:r>
      <w:proofErr w:type="spellStart"/>
      <w:r w:rsidRPr="00B70C9F">
        <w:rPr>
          <w:rFonts w:cs="Traditional Arabic"/>
          <w:sz w:val="34"/>
          <w:szCs w:val="34"/>
          <w:rtl/>
        </w:rPr>
        <w:t>العرب</w:t>
      </w:r>
      <w:r w:rsidR="00B70C9F">
        <w:rPr>
          <w:rFonts w:cs="Traditional Arabic"/>
          <w:sz w:val="34"/>
          <w:szCs w:val="34"/>
          <w:rtl/>
        </w:rPr>
        <w:t>،</w:t>
      </w:r>
      <w:r w:rsidRPr="00B70C9F">
        <w:rPr>
          <w:rFonts w:cs="Traditional Arabic"/>
          <w:sz w:val="34"/>
          <w:szCs w:val="34"/>
          <w:rtl/>
        </w:rPr>
        <w:t>لأبي</w:t>
      </w:r>
      <w:proofErr w:type="spellEnd"/>
      <w:r w:rsidRPr="00B70C9F">
        <w:rPr>
          <w:rFonts w:cs="Traditional Arabic"/>
          <w:sz w:val="34"/>
          <w:szCs w:val="34"/>
          <w:rtl/>
        </w:rPr>
        <w:t xml:space="preserve"> الفضل جمال الدين محمد بن مكرم بن منظور (ت: 711هـ)</w:t>
      </w:r>
      <w:r w:rsidR="00B70C9F">
        <w:rPr>
          <w:rFonts w:cs="Traditional Arabic"/>
          <w:sz w:val="34"/>
          <w:szCs w:val="34"/>
          <w:rtl/>
        </w:rPr>
        <w:t>،</w:t>
      </w:r>
      <w:r w:rsidRPr="00B70C9F">
        <w:rPr>
          <w:rFonts w:cs="Traditional Arabic"/>
          <w:sz w:val="34"/>
          <w:szCs w:val="34"/>
          <w:rtl/>
        </w:rPr>
        <w:t xml:space="preserve"> الطبعة الثانية</w:t>
      </w:r>
      <w:r w:rsidR="00B70C9F">
        <w:rPr>
          <w:rFonts w:cs="Traditional Arabic" w:hint="cs"/>
          <w:sz w:val="34"/>
          <w:szCs w:val="34"/>
          <w:rtl/>
        </w:rPr>
        <w:t>،</w:t>
      </w:r>
      <w:r w:rsidRPr="00B70C9F">
        <w:rPr>
          <w:rFonts w:cs="Traditional Arabic"/>
          <w:sz w:val="34"/>
          <w:szCs w:val="34"/>
          <w:rtl/>
        </w:rPr>
        <w:t xml:space="preserve"> دار صادر</w:t>
      </w:r>
      <w:r w:rsidR="00B70C9F">
        <w:rPr>
          <w:rFonts w:cs="Traditional Arabic"/>
          <w:sz w:val="34"/>
          <w:szCs w:val="34"/>
          <w:rtl/>
        </w:rPr>
        <w:t>،</w:t>
      </w:r>
      <w:r w:rsidRPr="00B70C9F">
        <w:rPr>
          <w:rFonts w:cs="Traditional Arabic"/>
          <w:sz w:val="34"/>
          <w:szCs w:val="34"/>
          <w:rtl/>
        </w:rPr>
        <w:t xml:space="preserve"> بيروت</w:t>
      </w:r>
      <w:r w:rsidR="00B70C9F">
        <w:rPr>
          <w:rFonts w:cs="Traditional Arabic"/>
          <w:sz w:val="34"/>
          <w:szCs w:val="34"/>
          <w:rtl/>
        </w:rPr>
        <w:t>،</w:t>
      </w:r>
      <w:r w:rsidRPr="00B70C9F">
        <w:rPr>
          <w:rFonts w:cs="Traditional Arabic"/>
          <w:sz w:val="34"/>
          <w:szCs w:val="34"/>
          <w:rtl/>
        </w:rPr>
        <w:t xml:space="preserve"> 2003م.</w:t>
      </w:r>
    </w:p>
    <w:p w:rsidR="00DB1984" w:rsidRPr="00B70C9F" w:rsidRDefault="00DB1984" w:rsidP="00B87F08">
      <w:pPr>
        <w:ind w:firstLine="720"/>
        <w:jc w:val="lowKashida"/>
        <w:rPr>
          <w:rFonts w:cs="Traditional Arabic"/>
          <w:sz w:val="34"/>
          <w:szCs w:val="34"/>
          <w:rtl/>
        </w:rPr>
      </w:pPr>
      <w:r w:rsidRPr="00B70C9F">
        <w:rPr>
          <w:rFonts w:cs="Traditional Arabic"/>
          <w:sz w:val="34"/>
          <w:szCs w:val="34"/>
          <w:rtl/>
        </w:rPr>
        <w:t>-مجاز القرآن</w:t>
      </w:r>
      <w:r w:rsidR="00B70C9F">
        <w:rPr>
          <w:rFonts w:cs="Traditional Arabic"/>
          <w:sz w:val="34"/>
          <w:szCs w:val="34"/>
          <w:rtl/>
        </w:rPr>
        <w:t>،</w:t>
      </w:r>
      <w:r w:rsidR="00B87F08" w:rsidRPr="00B70C9F">
        <w:rPr>
          <w:rFonts w:cs="Traditional Arabic" w:hint="cs"/>
          <w:sz w:val="34"/>
          <w:szCs w:val="34"/>
          <w:rtl/>
        </w:rPr>
        <w:t xml:space="preserve"> </w:t>
      </w:r>
      <w:r w:rsidRPr="00B70C9F">
        <w:rPr>
          <w:rFonts w:cs="Traditional Arabic"/>
          <w:sz w:val="34"/>
          <w:szCs w:val="34"/>
          <w:rtl/>
        </w:rPr>
        <w:t xml:space="preserve">لابي عبيدة </w:t>
      </w:r>
      <w:r w:rsidR="00B87F08" w:rsidRPr="00B70C9F">
        <w:rPr>
          <w:rFonts w:cs="Traditional Arabic" w:hint="cs"/>
          <w:sz w:val="34"/>
          <w:szCs w:val="34"/>
          <w:rtl/>
        </w:rPr>
        <w:t xml:space="preserve">مَعْمَر بن المثنَّى التيمي </w:t>
      </w:r>
      <w:r w:rsidRPr="00B70C9F">
        <w:rPr>
          <w:rFonts w:cs="Traditional Arabic"/>
          <w:sz w:val="34"/>
          <w:szCs w:val="34"/>
          <w:rtl/>
        </w:rPr>
        <w:t>(</w:t>
      </w:r>
      <w:r w:rsidR="00B87F08" w:rsidRPr="00B70C9F">
        <w:rPr>
          <w:rFonts w:cs="Traditional Arabic" w:hint="cs"/>
          <w:sz w:val="34"/>
          <w:szCs w:val="34"/>
          <w:rtl/>
        </w:rPr>
        <w:t>ت</w:t>
      </w:r>
      <w:r w:rsidR="00B70C9F">
        <w:rPr>
          <w:rFonts w:cs="Traditional Arabic" w:hint="cs"/>
          <w:sz w:val="34"/>
          <w:szCs w:val="34"/>
          <w:rtl/>
        </w:rPr>
        <w:t>:</w:t>
      </w:r>
      <w:r w:rsidR="00B87F08" w:rsidRPr="00B70C9F">
        <w:rPr>
          <w:rFonts w:cs="Traditional Arabic" w:hint="cs"/>
          <w:sz w:val="34"/>
          <w:szCs w:val="34"/>
          <w:rtl/>
        </w:rPr>
        <w:t xml:space="preserve"> 211ه</w:t>
      </w:r>
      <w:r w:rsidRPr="00B70C9F">
        <w:rPr>
          <w:rFonts w:cs="Traditional Arabic"/>
          <w:sz w:val="34"/>
          <w:szCs w:val="34"/>
          <w:rtl/>
        </w:rPr>
        <w:t xml:space="preserve">) </w:t>
      </w:r>
      <w:r w:rsidR="00B87F08" w:rsidRPr="00B70C9F">
        <w:rPr>
          <w:rFonts w:cs="Traditional Arabic" w:hint="cs"/>
          <w:sz w:val="34"/>
          <w:szCs w:val="34"/>
          <w:rtl/>
        </w:rPr>
        <w:t xml:space="preserve">تحقيق وتعليق أحمد فريد </w:t>
      </w:r>
      <w:proofErr w:type="spellStart"/>
      <w:r w:rsidR="00B87F08" w:rsidRPr="00B70C9F">
        <w:rPr>
          <w:rFonts w:cs="Traditional Arabic" w:hint="cs"/>
          <w:sz w:val="34"/>
          <w:szCs w:val="34"/>
          <w:rtl/>
        </w:rPr>
        <w:t>المزيدي</w:t>
      </w:r>
      <w:proofErr w:type="spellEnd"/>
      <w:r w:rsidR="00B70C9F">
        <w:rPr>
          <w:rFonts w:cs="Traditional Arabic" w:hint="cs"/>
          <w:sz w:val="34"/>
          <w:szCs w:val="34"/>
          <w:rtl/>
        </w:rPr>
        <w:t>،</w:t>
      </w:r>
      <w:r w:rsidR="00B87F08" w:rsidRPr="00B70C9F">
        <w:rPr>
          <w:rFonts w:cs="Traditional Arabic" w:hint="cs"/>
          <w:sz w:val="34"/>
          <w:szCs w:val="34"/>
          <w:rtl/>
        </w:rPr>
        <w:t xml:space="preserve"> الطبعة الأولى</w:t>
      </w:r>
      <w:r w:rsidR="00B70C9F">
        <w:rPr>
          <w:rFonts w:cs="Traditional Arabic" w:hint="cs"/>
          <w:sz w:val="34"/>
          <w:szCs w:val="34"/>
          <w:rtl/>
        </w:rPr>
        <w:t>،</w:t>
      </w:r>
      <w:r w:rsidR="00B87F08" w:rsidRPr="00B70C9F">
        <w:rPr>
          <w:rFonts w:cs="Traditional Arabic" w:hint="cs"/>
          <w:sz w:val="34"/>
          <w:szCs w:val="34"/>
          <w:rtl/>
        </w:rPr>
        <w:t xml:space="preserve"> دار الكتب العلمية</w:t>
      </w:r>
      <w:r w:rsidR="00B70C9F">
        <w:rPr>
          <w:rFonts w:cs="Traditional Arabic" w:hint="cs"/>
          <w:sz w:val="34"/>
          <w:szCs w:val="34"/>
          <w:rtl/>
        </w:rPr>
        <w:t>،</w:t>
      </w:r>
      <w:r w:rsidR="00B87F08" w:rsidRPr="00B70C9F">
        <w:rPr>
          <w:rFonts w:cs="Traditional Arabic" w:hint="cs"/>
          <w:sz w:val="34"/>
          <w:szCs w:val="34"/>
          <w:rtl/>
        </w:rPr>
        <w:t xml:space="preserve"> بيروت</w:t>
      </w:r>
      <w:r w:rsidR="00B70C9F">
        <w:rPr>
          <w:rFonts w:cs="Traditional Arabic" w:hint="cs"/>
          <w:sz w:val="34"/>
          <w:szCs w:val="34"/>
          <w:rtl/>
        </w:rPr>
        <w:t>،</w:t>
      </w:r>
      <w:r w:rsidR="00B87F08" w:rsidRPr="00B70C9F">
        <w:rPr>
          <w:rFonts w:cs="Traditional Arabic" w:hint="cs"/>
          <w:sz w:val="34"/>
          <w:szCs w:val="34"/>
          <w:rtl/>
        </w:rPr>
        <w:t xml:space="preserve"> لبنان 1427ه=2006م</w:t>
      </w:r>
    </w:p>
    <w:p w:rsidR="00DB1984" w:rsidRPr="00B70C9F" w:rsidRDefault="00D54CCB" w:rsidP="007578DC">
      <w:pPr>
        <w:ind w:firstLine="720"/>
        <w:jc w:val="lowKashida"/>
        <w:rPr>
          <w:rFonts w:cs="Traditional Arabic"/>
          <w:sz w:val="34"/>
          <w:szCs w:val="34"/>
          <w:rtl/>
        </w:rPr>
      </w:pPr>
      <w:r w:rsidRPr="00B70C9F">
        <w:rPr>
          <w:rFonts w:cs="Traditional Arabic" w:hint="cs"/>
          <w:sz w:val="34"/>
          <w:szCs w:val="34"/>
          <w:rtl/>
        </w:rPr>
        <w:t>-مجمع الزوائد ومنبع الفوائد</w:t>
      </w:r>
      <w:r w:rsidR="00B70C9F">
        <w:rPr>
          <w:rFonts w:cs="Traditional Arabic" w:hint="cs"/>
          <w:sz w:val="34"/>
          <w:szCs w:val="34"/>
          <w:rtl/>
        </w:rPr>
        <w:t>،</w:t>
      </w:r>
      <w:r w:rsidR="00EA4278" w:rsidRPr="00B70C9F">
        <w:rPr>
          <w:rFonts w:cs="Traditional Arabic" w:hint="cs"/>
          <w:sz w:val="34"/>
          <w:szCs w:val="34"/>
          <w:rtl/>
        </w:rPr>
        <w:t xml:space="preserve"> </w:t>
      </w:r>
      <w:r w:rsidR="00DB1984" w:rsidRPr="00B70C9F">
        <w:rPr>
          <w:rFonts w:cs="Traditional Arabic" w:hint="cs"/>
          <w:sz w:val="34"/>
          <w:szCs w:val="34"/>
          <w:rtl/>
        </w:rPr>
        <w:t>للحافظ نور الدين علي بن أبي بكر بن سليمان الهيثمي المصري (ت</w:t>
      </w:r>
      <w:r w:rsidR="00B70C9F">
        <w:rPr>
          <w:rFonts w:cs="Traditional Arabic" w:hint="cs"/>
          <w:sz w:val="34"/>
          <w:szCs w:val="34"/>
          <w:rtl/>
        </w:rPr>
        <w:t>:</w:t>
      </w:r>
      <w:r w:rsidR="00DB1984" w:rsidRPr="00B70C9F">
        <w:rPr>
          <w:rFonts w:cs="Traditional Arabic" w:hint="cs"/>
          <w:sz w:val="34"/>
          <w:szCs w:val="34"/>
          <w:rtl/>
        </w:rPr>
        <w:t xml:space="preserve"> 807) الطبعة الثانية</w:t>
      </w:r>
      <w:r w:rsidR="00B70C9F">
        <w:rPr>
          <w:rFonts w:cs="Traditional Arabic" w:hint="cs"/>
          <w:sz w:val="34"/>
          <w:szCs w:val="34"/>
          <w:rtl/>
        </w:rPr>
        <w:t>،</w:t>
      </w:r>
      <w:r w:rsidR="00DB1984" w:rsidRPr="00B70C9F">
        <w:rPr>
          <w:rFonts w:cs="Traditional Arabic" w:hint="cs"/>
          <w:sz w:val="34"/>
          <w:szCs w:val="34"/>
          <w:rtl/>
        </w:rPr>
        <w:t xml:space="preserve"> دار الكتب العلمية</w:t>
      </w:r>
      <w:r w:rsidR="00B70C9F">
        <w:rPr>
          <w:rFonts w:cs="Traditional Arabic" w:hint="cs"/>
          <w:sz w:val="34"/>
          <w:szCs w:val="34"/>
          <w:rtl/>
        </w:rPr>
        <w:t>،</w:t>
      </w:r>
      <w:r w:rsidR="00DB1984" w:rsidRPr="00B70C9F">
        <w:rPr>
          <w:rFonts w:cs="Traditional Arabic" w:hint="cs"/>
          <w:sz w:val="34"/>
          <w:szCs w:val="34"/>
          <w:rtl/>
        </w:rPr>
        <w:t xml:space="preserve"> بيروت لبنان</w:t>
      </w:r>
      <w:r w:rsidR="00B70C9F">
        <w:rPr>
          <w:rFonts w:cs="Traditional Arabic" w:hint="cs"/>
          <w:sz w:val="34"/>
          <w:szCs w:val="34"/>
          <w:rtl/>
        </w:rPr>
        <w:t>،</w:t>
      </w:r>
      <w:r w:rsidR="00DB1984" w:rsidRPr="00B70C9F">
        <w:rPr>
          <w:rFonts w:cs="Traditional Arabic" w:hint="cs"/>
          <w:sz w:val="34"/>
          <w:szCs w:val="34"/>
          <w:rtl/>
        </w:rPr>
        <w:t xml:space="preserve"> 2009م </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t>-المحرر الوجيز في تفسير الكتاب العزيز، للقاضي أبي محمد عبد الحق بن غالب بن عطية الأندلسي (ت:546هـ) تحقيق عبد السلام عبد الشافي محمد، الطبعة الأولى</w:t>
      </w:r>
      <w:r w:rsidR="00B70C9F">
        <w:rPr>
          <w:rFonts w:cs="Traditional Arabic"/>
          <w:sz w:val="34"/>
          <w:szCs w:val="34"/>
          <w:rtl/>
        </w:rPr>
        <w:t>،</w:t>
      </w:r>
      <w:r w:rsidRPr="00B70C9F">
        <w:rPr>
          <w:rFonts w:cs="Traditional Arabic"/>
          <w:sz w:val="34"/>
          <w:szCs w:val="34"/>
          <w:rtl/>
        </w:rPr>
        <w:t xml:space="preserve"> دار الكتب العلمية، بيروت، 1422هـ-2001م.</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t xml:space="preserve">-مدارك التنزيل وحقائق </w:t>
      </w:r>
      <w:proofErr w:type="spellStart"/>
      <w:r w:rsidRPr="00B70C9F">
        <w:rPr>
          <w:rFonts w:cs="Traditional Arabic"/>
          <w:sz w:val="34"/>
          <w:szCs w:val="34"/>
          <w:rtl/>
        </w:rPr>
        <w:t>التاويل</w:t>
      </w:r>
      <w:proofErr w:type="spellEnd"/>
      <w:r w:rsidR="00B70C9F">
        <w:rPr>
          <w:rFonts w:cs="Traditional Arabic"/>
          <w:sz w:val="34"/>
          <w:szCs w:val="34"/>
          <w:rtl/>
        </w:rPr>
        <w:t>،</w:t>
      </w:r>
      <w:r w:rsidR="00EA4278" w:rsidRPr="00B70C9F">
        <w:rPr>
          <w:rFonts w:cs="Traditional Arabic" w:hint="cs"/>
          <w:sz w:val="34"/>
          <w:szCs w:val="34"/>
          <w:rtl/>
        </w:rPr>
        <w:t xml:space="preserve"> </w:t>
      </w:r>
      <w:r w:rsidRPr="00B70C9F">
        <w:rPr>
          <w:rFonts w:cs="Traditional Arabic"/>
          <w:sz w:val="34"/>
          <w:szCs w:val="34"/>
          <w:rtl/>
        </w:rPr>
        <w:t>لعبد الله بن أحمد بن محمود النسفي (ت710هـ) اعتنى به عبد المجيد طعمة حلبي</w:t>
      </w:r>
      <w:r w:rsidR="00B70C9F">
        <w:rPr>
          <w:rFonts w:cs="Traditional Arabic"/>
          <w:sz w:val="34"/>
          <w:szCs w:val="34"/>
          <w:rtl/>
        </w:rPr>
        <w:t>،</w:t>
      </w:r>
      <w:r w:rsidRPr="00B70C9F">
        <w:rPr>
          <w:rFonts w:cs="Traditional Arabic"/>
          <w:sz w:val="34"/>
          <w:szCs w:val="34"/>
          <w:rtl/>
        </w:rPr>
        <w:t xml:space="preserve"> الطبعة الثانية</w:t>
      </w:r>
      <w:r w:rsidR="00B70C9F">
        <w:rPr>
          <w:rFonts w:cs="Traditional Arabic"/>
          <w:sz w:val="34"/>
          <w:szCs w:val="34"/>
          <w:rtl/>
        </w:rPr>
        <w:t>،</w:t>
      </w:r>
      <w:r w:rsidRPr="00B70C9F">
        <w:rPr>
          <w:rFonts w:cs="Traditional Arabic"/>
          <w:sz w:val="34"/>
          <w:szCs w:val="34"/>
          <w:rtl/>
        </w:rPr>
        <w:t xml:space="preserve"> دار المعرفة</w:t>
      </w:r>
      <w:r w:rsidR="00B70C9F">
        <w:rPr>
          <w:rFonts w:cs="Traditional Arabic"/>
          <w:sz w:val="34"/>
          <w:szCs w:val="34"/>
          <w:rtl/>
        </w:rPr>
        <w:t>،</w:t>
      </w:r>
      <w:r w:rsidRPr="00B70C9F">
        <w:rPr>
          <w:rFonts w:cs="Traditional Arabic"/>
          <w:sz w:val="34"/>
          <w:szCs w:val="34"/>
          <w:rtl/>
        </w:rPr>
        <w:t xml:space="preserve"> بيروت</w:t>
      </w:r>
      <w:r w:rsidR="00B70C9F">
        <w:rPr>
          <w:rFonts w:cs="Traditional Arabic"/>
          <w:sz w:val="34"/>
          <w:szCs w:val="34"/>
          <w:rtl/>
        </w:rPr>
        <w:t>،</w:t>
      </w:r>
      <w:r w:rsidRPr="00B70C9F">
        <w:rPr>
          <w:rFonts w:cs="Traditional Arabic"/>
          <w:sz w:val="34"/>
          <w:szCs w:val="34"/>
          <w:rtl/>
        </w:rPr>
        <w:t xml:space="preserve"> لبنان 1429ه-2008م.</w:t>
      </w:r>
    </w:p>
    <w:p w:rsidR="007578DC" w:rsidRPr="00B70C9F" w:rsidRDefault="007578DC" w:rsidP="007578DC">
      <w:pPr>
        <w:pStyle w:val="20"/>
        <w:bidi/>
        <w:ind w:firstLine="720"/>
        <w:rPr>
          <w:sz w:val="34"/>
          <w:szCs w:val="34"/>
          <w:rtl/>
          <w:lang w:bidi="ar-IQ"/>
        </w:rPr>
      </w:pPr>
      <w:r w:rsidRPr="00B70C9F">
        <w:rPr>
          <w:sz w:val="34"/>
          <w:szCs w:val="34"/>
          <w:rtl/>
          <w:lang w:bidi="ar-IQ"/>
        </w:rPr>
        <w:lastRenderedPageBreak/>
        <w:t>-المزهر في علوم اللغة وأنواعها</w:t>
      </w:r>
      <w:r w:rsidR="00B70C9F">
        <w:rPr>
          <w:sz w:val="34"/>
          <w:szCs w:val="34"/>
          <w:rtl/>
          <w:lang w:bidi="ar-IQ"/>
        </w:rPr>
        <w:t>،</w:t>
      </w:r>
      <w:r w:rsidRPr="00B70C9F">
        <w:rPr>
          <w:sz w:val="34"/>
          <w:szCs w:val="34"/>
          <w:rtl/>
          <w:lang w:bidi="ar-IQ"/>
        </w:rPr>
        <w:t xml:space="preserve"> لعبد الرحمن جلال الدين السيوطي</w:t>
      </w:r>
      <w:r w:rsidR="00B70C9F">
        <w:rPr>
          <w:sz w:val="34"/>
          <w:szCs w:val="34"/>
          <w:rtl/>
          <w:lang w:bidi="ar-IQ"/>
        </w:rPr>
        <w:t>،</w:t>
      </w:r>
      <w:r w:rsidR="00EA4278" w:rsidRPr="00B70C9F">
        <w:rPr>
          <w:rFonts w:hint="cs"/>
          <w:sz w:val="34"/>
          <w:szCs w:val="34"/>
          <w:rtl/>
          <w:lang w:bidi="ar-IQ"/>
        </w:rPr>
        <w:t xml:space="preserve"> </w:t>
      </w:r>
      <w:r w:rsidRPr="00B70C9F">
        <w:rPr>
          <w:sz w:val="34"/>
          <w:szCs w:val="34"/>
          <w:rtl/>
          <w:lang w:bidi="ar-IQ"/>
        </w:rPr>
        <w:t>حققه محمد أحمد جاد المولى</w:t>
      </w:r>
      <w:r w:rsidR="00B70C9F">
        <w:rPr>
          <w:sz w:val="34"/>
          <w:szCs w:val="34"/>
          <w:rtl/>
          <w:lang w:bidi="ar-IQ"/>
        </w:rPr>
        <w:t>،</w:t>
      </w:r>
      <w:r w:rsidRPr="00B70C9F">
        <w:rPr>
          <w:sz w:val="34"/>
          <w:szCs w:val="34"/>
          <w:rtl/>
          <w:lang w:bidi="ar-IQ"/>
        </w:rPr>
        <w:t xml:space="preserve"> وعلي محمد البجاوي</w:t>
      </w:r>
      <w:r w:rsidR="00B70C9F">
        <w:rPr>
          <w:sz w:val="34"/>
          <w:szCs w:val="34"/>
          <w:rtl/>
          <w:lang w:bidi="ar-IQ"/>
        </w:rPr>
        <w:t>،</w:t>
      </w:r>
      <w:r w:rsidRPr="00B70C9F">
        <w:rPr>
          <w:sz w:val="34"/>
          <w:szCs w:val="34"/>
          <w:rtl/>
          <w:lang w:bidi="ar-IQ"/>
        </w:rPr>
        <w:t xml:space="preserve"> ومحمد أبو الفضل إبراهيم</w:t>
      </w:r>
      <w:r w:rsidR="00B70C9F">
        <w:rPr>
          <w:sz w:val="34"/>
          <w:szCs w:val="34"/>
          <w:rtl/>
          <w:lang w:bidi="ar-IQ"/>
        </w:rPr>
        <w:t>،</w:t>
      </w:r>
      <w:r w:rsidRPr="00B70C9F">
        <w:rPr>
          <w:sz w:val="34"/>
          <w:szCs w:val="34"/>
          <w:rtl/>
          <w:lang w:bidi="ar-IQ"/>
        </w:rPr>
        <w:t xml:space="preserve"> دار الجيل بيروت (د-ت)</w:t>
      </w:r>
      <w:r w:rsidR="00B70C9F">
        <w:rPr>
          <w:sz w:val="34"/>
          <w:szCs w:val="34"/>
          <w:rtl/>
          <w:lang w:bidi="ar-IQ"/>
        </w:rPr>
        <w:t>.</w:t>
      </w:r>
      <w:r w:rsidRPr="00B70C9F">
        <w:rPr>
          <w:sz w:val="34"/>
          <w:szCs w:val="34"/>
          <w:rtl/>
          <w:lang w:bidi="ar-IQ"/>
        </w:rPr>
        <w:t xml:space="preserve"> </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t>-المصباح المنير في غريب الشرح الكبير للرافعي</w:t>
      </w:r>
      <w:r w:rsidR="00B70C9F">
        <w:rPr>
          <w:rFonts w:cs="Traditional Arabic"/>
          <w:sz w:val="34"/>
          <w:szCs w:val="34"/>
          <w:rtl/>
        </w:rPr>
        <w:t>،</w:t>
      </w:r>
      <w:r w:rsidRPr="00B70C9F">
        <w:rPr>
          <w:rFonts w:cs="Traditional Arabic"/>
          <w:sz w:val="34"/>
          <w:szCs w:val="34"/>
          <w:rtl/>
        </w:rPr>
        <w:t xml:space="preserve"> تأليف أحمد بن محمد بن علي الفيو</w:t>
      </w:r>
      <w:r w:rsidR="00EA4278" w:rsidRPr="00B70C9F">
        <w:rPr>
          <w:rFonts w:cs="Traditional Arabic"/>
          <w:sz w:val="34"/>
          <w:szCs w:val="34"/>
          <w:rtl/>
        </w:rPr>
        <w:t>مي (ت</w:t>
      </w:r>
      <w:r w:rsidR="00B70C9F">
        <w:rPr>
          <w:rFonts w:cs="Traditional Arabic"/>
          <w:sz w:val="34"/>
          <w:szCs w:val="34"/>
          <w:rtl/>
        </w:rPr>
        <w:t>:</w:t>
      </w:r>
      <w:r w:rsidR="00EA4278" w:rsidRPr="00B70C9F">
        <w:rPr>
          <w:rFonts w:cs="Traditional Arabic"/>
          <w:sz w:val="34"/>
          <w:szCs w:val="34"/>
          <w:rtl/>
        </w:rPr>
        <w:t xml:space="preserve"> 770هـ) دار الكتب العلمي</w:t>
      </w:r>
      <w:r w:rsidR="00EA4278" w:rsidRPr="00B70C9F">
        <w:rPr>
          <w:rFonts w:cs="Traditional Arabic" w:hint="cs"/>
          <w:sz w:val="34"/>
          <w:szCs w:val="34"/>
          <w:rtl/>
        </w:rPr>
        <w:t>ة</w:t>
      </w:r>
      <w:r w:rsidR="00B70C9F">
        <w:rPr>
          <w:rFonts w:cs="Traditional Arabic"/>
          <w:sz w:val="34"/>
          <w:szCs w:val="34"/>
          <w:rtl/>
        </w:rPr>
        <w:t>،</w:t>
      </w:r>
      <w:r w:rsidRPr="00B70C9F">
        <w:rPr>
          <w:rFonts w:cs="Traditional Arabic"/>
          <w:sz w:val="34"/>
          <w:szCs w:val="34"/>
          <w:rtl/>
        </w:rPr>
        <w:t xml:space="preserve"> بيروت</w:t>
      </w:r>
      <w:r w:rsidR="00B70C9F">
        <w:rPr>
          <w:rFonts w:cs="Traditional Arabic"/>
          <w:sz w:val="34"/>
          <w:szCs w:val="34"/>
          <w:rtl/>
        </w:rPr>
        <w:t>،</w:t>
      </w:r>
      <w:r w:rsidRPr="00B70C9F">
        <w:rPr>
          <w:rFonts w:cs="Traditional Arabic"/>
          <w:sz w:val="34"/>
          <w:szCs w:val="34"/>
          <w:rtl/>
        </w:rPr>
        <w:t xml:space="preserve"> لبنان</w:t>
      </w:r>
      <w:r w:rsidR="00B70C9F">
        <w:rPr>
          <w:rFonts w:cs="Traditional Arabic"/>
          <w:sz w:val="34"/>
          <w:szCs w:val="34"/>
          <w:rtl/>
        </w:rPr>
        <w:t>،</w:t>
      </w:r>
      <w:r w:rsidRPr="00B70C9F">
        <w:rPr>
          <w:rFonts w:cs="Traditional Arabic"/>
          <w:sz w:val="34"/>
          <w:szCs w:val="34"/>
          <w:rtl/>
        </w:rPr>
        <w:t xml:space="preserve"> 1414هـ=1994م</w:t>
      </w:r>
      <w:r w:rsidR="00B70C9F">
        <w:rPr>
          <w:rFonts w:cs="Traditional Arabic"/>
          <w:sz w:val="34"/>
          <w:szCs w:val="34"/>
          <w:rtl/>
        </w:rPr>
        <w:t>.</w:t>
      </w:r>
    </w:p>
    <w:p w:rsidR="007578DC" w:rsidRPr="00B70C9F" w:rsidRDefault="00EA4278" w:rsidP="007578DC">
      <w:pPr>
        <w:ind w:firstLine="720"/>
        <w:jc w:val="lowKashida"/>
        <w:rPr>
          <w:rFonts w:cs="Traditional Arabic"/>
          <w:sz w:val="34"/>
          <w:szCs w:val="34"/>
          <w:rtl/>
        </w:rPr>
      </w:pPr>
      <w:r w:rsidRPr="00B70C9F">
        <w:rPr>
          <w:rFonts w:cs="Traditional Arabic"/>
          <w:sz w:val="34"/>
          <w:szCs w:val="34"/>
          <w:rtl/>
        </w:rPr>
        <w:t xml:space="preserve">-معاني </w:t>
      </w:r>
      <w:proofErr w:type="spellStart"/>
      <w:r w:rsidRPr="00B70C9F">
        <w:rPr>
          <w:rFonts w:cs="Traditional Arabic"/>
          <w:sz w:val="34"/>
          <w:szCs w:val="34"/>
          <w:rtl/>
        </w:rPr>
        <w:t>القران</w:t>
      </w:r>
      <w:r w:rsidR="00B70C9F">
        <w:rPr>
          <w:rFonts w:cs="Traditional Arabic" w:hint="cs"/>
          <w:sz w:val="34"/>
          <w:szCs w:val="34"/>
          <w:rtl/>
        </w:rPr>
        <w:t>،</w:t>
      </w:r>
      <w:r w:rsidR="007578DC" w:rsidRPr="00B70C9F">
        <w:rPr>
          <w:rFonts w:cs="Traditional Arabic"/>
          <w:sz w:val="34"/>
          <w:szCs w:val="34"/>
          <w:rtl/>
        </w:rPr>
        <w:t>لأبي</w:t>
      </w:r>
      <w:proofErr w:type="spellEnd"/>
      <w:r w:rsidR="007578DC" w:rsidRPr="00B70C9F">
        <w:rPr>
          <w:rFonts w:cs="Traditional Arabic"/>
          <w:sz w:val="34"/>
          <w:szCs w:val="34"/>
          <w:rtl/>
        </w:rPr>
        <w:t xml:space="preserve"> الحسن سعيد بن مسعدة المعروف بالأخفش الأوسط (ت:215هـ) وضع حواشيه وفهارسه إبراهيم شمس الدين، الطبعة الأولى</w:t>
      </w:r>
      <w:r w:rsidR="00B70C9F">
        <w:rPr>
          <w:rFonts w:cs="Traditional Arabic"/>
          <w:sz w:val="34"/>
          <w:szCs w:val="34"/>
          <w:rtl/>
        </w:rPr>
        <w:t>،</w:t>
      </w:r>
      <w:r w:rsidR="007578DC" w:rsidRPr="00B70C9F">
        <w:rPr>
          <w:rFonts w:cs="Traditional Arabic"/>
          <w:sz w:val="34"/>
          <w:szCs w:val="34"/>
          <w:rtl/>
        </w:rPr>
        <w:t xml:space="preserve"> دار الكتب العلمية، بيروت،  1423هـ-2002م.</w:t>
      </w:r>
    </w:p>
    <w:p w:rsidR="007578DC" w:rsidRPr="00B70C9F" w:rsidRDefault="00EA4278" w:rsidP="007578DC">
      <w:pPr>
        <w:ind w:firstLine="720"/>
        <w:jc w:val="lowKashida"/>
        <w:rPr>
          <w:rFonts w:cs="Traditional Arabic"/>
          <w:sz w:val="34"/>
          <w:szCs w:val="34"/>
        </w:rPr>
      </w:pPr>
      <w:r w:rsidRPr="00B70C9F">
        <w:rPr>
          <w:rFonts w:cs="Traditional Arabic"/>
          <w:sz w:val="34"/>
          <w:szCs w:val="34"/>
          <w:rtl/>
        </w:rPr>
        <w:t>-معاني القران</w:t>
      </w:r>
      <w:r w:rsidR="00B70C9F">
        <w:rPr>
          <w:rFonts w:cs="Traditional Arabic"/>
          <w:sz w:val="34"/>
          <w:szCs w:val="34"/>
          <w:rtl/>
        </w:rPr>
        <w:t>،</w:t>
      </w:r>
      <w:r w:rsidR="007578DC" w:rsidRPr="00B70C9F">
        <w:rPr>
          <w:rFonts w:cs="Traditional Arabic"/>
          <w:sz w:val="34"/>
          <w:szCs w:val="34"/>
          <w:rtl/>
        </w:rPr>
        <w:t xml:space="preserve"> لأبي زكريا زياد بن عبد الله الفراء (ت:207هـ) وضع حواشيه وفهارسه، إبراهيم شمس الدين، دار الكتب العلمية، بيروت 1423هـ-2002م.</w:t>
      </w:r>
    </w:p>
    <w:p w:rsidR="007578DC" w:rsidRPr="00B70C9F" w:rsidRDefault="007578DC" w:rsidP="007578DC">
      <w:pPr>
        <w:pStyle w:val="20"/>
        <w:bidi/>
        <w:ind w:firstLine="720"/>
        <w:rPr>
          <w:sz w:val="34"/>
          <w:szCs w:val="34"/>
          <w:lang w:bidi="ar-IQ"/>
        </w:rPr>
      </w:pPr>
      <w:r w:rsidRPr="00B70C9F">
        <w:rPr>
          <w:sz w:val="34"/>
          <w:szCs w:val="34"/>
          <w:rtl/>
          <w:lang w:bidi="ar-IQ"/>
        </w:rPr>
        <w:t>- معاني القران وإعرابه</w:t>
      </w:r>
      <w:r w:rsidR="00B70C9F">
        <w:rPr>
          <w:sz w:val="34"/>
          <w:szCs w:val="34"/>
          <w:rtl/>
          <w:lang w:bidi="ar-IQ"/>
        </w:rPr>
        <w:t>،</w:t>
      </w:r>
      <w:r w:rsidRPr="00B70C9F">
        <w:rPr>
          <w:sz w:val="34"/>
          <w:szCs w:val="34"/>
          <w:rtl/>
          <w:lang w:bidi="ar-IQ"/>
        </w:rPr>
        <w:t xml:space="preserve"> لأبي إسحاق الزجاج إبراهيم بن السري (ت:311هـ) تحقيق الدكتور عبد الجليل عبد شلبي، دار الحديث، القاهرة 1424هـ-2004م.</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t>-معاني القراءات</w:t>
      </w:r>
      <w:r w:rsidR="00B70C9F">
        <w:rPr>
          <w:rFonts w:cs="Traditional Arabic"/>
          <w:sz w:val="34"/>
          <w:szCs w:val="34"/>
          <w:rtl/>
        </w:rPr>
        <w:t>،</w:t>
      </w:r>
      <w:r w:rsidRPr="00B70C9F">
        <w:rPr>
          <w:rFonts w:cs="Traditional Arabic"/>
          <w:sz w:val="34"/>
          <w:szCs w:val="34"/>
          <w:rtl/>
        </w:rPr>
        <w:t xml:space="preserve"> لأبي منصور محمد بن أحمد الأزهري (ت</w:t>
      </w:r>
      <w:r w:rsidR="00B70C9F">
        <w:rPr>
          <w:rFonts w:cs="Traditional Arabic"/>
          <w:sz w:val="34"/>
          <w:szCs w:val="34"/>
          <w:rtl/>
        </w:rPr>
        <w:t>:</w:t>
      </w:r>
      <w:r w:rsidRPr="00B70C9F">
        <w:rPr>
          <w:rFonts w:cs="Traditional Arabic"/>
          <w:sz w:val="34"/>
          <w:szCs w:val="34"/>
          <w:rtl/>
        </w:rPr>
        <w:t xml:space="preserve"> 370هـ) تحقيق الشيخ أحمد فريد </w:t>
      </w:r>
      <w:proofErr w:type="spellStart"/>
      <w:r w:rsidRPr="00B70C9F">
        <w:rPr>
          <w:rFonts w:cs="Traditional Arabic"/>
          <w:sz w:val="34"/>
          <w:szCs w:val="34"/>
          <w:rtl/>
        </w:rPr>
        <w:t>المزيدي</w:t>
      </w:r>
      <w:proofErr w:type="spellEnd"/>
      <w:r w:rsidR="00B70C9F">
        <w:rPr>
          <w:rFonts w:cs="Traditional Arabic"/>
          <w:sz w:val="34"/>
          <w:szCs w:val="34"/>
          <w:rtl/>
        </w:rPr>
        <w:t>،</w:t>
      </w:r>
      <w:r w:rsidRPr="00B70C9F">
        <w:rPr>
          <w:rFonts w:cs="Traditional Arabic"/>
          <w:sz w:val="34"/>
          <w:szCs w:val="34"/>
          <w:rtl/>
        </w:rPr>
        <w:t xml:space="preserve"> قدَّم له</w:t>
      </w:r>
      <w:r w:rsidR="00B70C9F">
        <w:rPr>
          <w:rFonts w:cs="Traditional Arabic"/>
          <w:sz w:val="34"/>
          <w:szCs w:val="34"/>
          <w:rtl/>
        </w:rPr>
        <w:t>،</w:t>
      </w:r>
      <w:r w:rsidRPr="00B70C9F">
        <w:rPr>
          <w:rFonts w:cs="Traditional Arabic"/>
          <w:sz w:val="34"/>
          <w:szCs w:val="34"/>
          <w:rtl/>
        </w:rPr>
        <w:t xml:space="preserve"> وقرَّظه الدكتور فتحي عبد الرحمن حجازي</w:t>
      </w:r>
      <w:r w:rsidR="00B70C9F">
        <w:rPr>
          <w:rFonts w:cs="Traditional Arabic"/>
          <w:sz w:val="34"/>
          <w:szCs w:val="34"/>
          <w:rtl/>
        </w:rPr>
        <w:t>،</w:t>
      </w:r>
      <w:r w:rsidRPr="00B70C9F">
        <w:rPr>
          <w:rFonts w:cs="Traditional Arabic"/>
          <w:sz w:val="34"/>
          <w:szCs w:val="34"/>
          <w:rtl/>
        </w:rPr>
        <w:t xml:space="preserve"> كلية اللغة العربة</w:t>
      </w:r>
      <w:r w:rsidR="00B70C9F">
        <w:rPr>
          <w:rFonts w:cs="Traditional Arabic"/>
          <w:sz w:val="34"/>
          <w:szCs w:val="34"/>
          <w:rtl/>
        </w:rPr>
        <w:t>،</w:t>
      </w:r>
      <w:r w:rsidRPr="00B70C9F">
        <w:rPr>
          <w:rFonts w:cs="Traditional Arabic"/>
          <w:sz w:val="34"/>
          <w:szCs w:val="34"/>
          <w:rtl/>
        </w:rPr>
        <w:t xml:space="preserve"> جامعة القاهرة</w:t>
      </w:r>
      <w:r w:rsidR="00B70C9F">
        <w:rPr>
          <w:rFonts w:cs="Traditional Arabic"/>
          <w:sz w:val="34"/>
          <w:szCs w:val="34"/>
          <w:rtl/>
        </w:rPr>
        <w:t>،</w:t>
      </w:r>
      <w:r w:rsidRPr="00B70C9F">
        <w:rPr>
          <w:rFonts w:cs="Traditional Arabic"/>
          <w:sz w:val="34"/>
          <w:szCs w:val="34"/>
          <w:rtl/>
        </w:rPr>
        <w:t xml:space="preserve"> الطبعة الأولى</w:t>
      </w:r>
      <w:r w:rsidR="00B70C9F">
        <w:rPr>
          <w:rFonts w:cs="Traditional Arabic"/>
          <w:sz w:val="34"/>
          <w:szCs w:val="34"/>
          <w:rtl/>
        </w:rPr>
        <w:t>،</w:t>
      </w:r>
      <w:r w:rsidRPr="00B70C9F">
        <w:rPr>
          <w:rFonts w:cs="Traditional Arabic"/>
          <w:sz w:val="34"/>
          <w:szCs w:val="34"/>
          <w:rtl/>
        </w:rPr>
        <w:t xml:space="preserve"> دار الكتب العلمية</w:t>
      </w:r>
      <w:r w:rsidR="00B70C9F">
        <w:rPr>
          <w:rFonts w:cs="Traditional Arabic"/>
          <w:sz w:val="34"/>
          <w:szCs w:val="34"/>
          <w:rtl/>
        </w:rPr>
        <w:t>،</w:t>
      </w:r>
      <w:r w:rsidRPr="00B70C9F">
        <w:rPr>
          <w:rFonts w:cs="Traditional Arabic"/>
          <w:sz w:val="34"/>
          <w:szCs w:val="34"/>
          <w:rtl/>
        </w:rPr>
        <w:t xml:space="preserve"> بيروت</w:t>
      </w:r>
      <w:r w:rsidR="00B70C9F">
        <w:rPr>
          <w:rFonts w:cs="Traditional Arabic"/>
          <w:sz w:val="34"/>
          <w:szCs w:val="34"/>
          <w:rtl/>
        </w:rPr>
        <w:t>،</w:t>
      </w:r>
      <w:r w:rsidRPr="00B70C9F">
        <w:rPr>
          <w:rFonts w:cs="Traditional Arabic"/>
          <w:sz w:val="34"/>
          <w:szCs w:val="34"/>
          <w:rtl/>
        </w:rPr>
        <w:t xml:space="preserve"> لبنان 1420هـ = 1999م</w:t>
      </w:r>
      <w:r w:rsidR="00B70C9F">
        <w:rPr>
          <w:rFonts w:cs="Traditional Arabic"/>
          <w:sz w:val="34"/>
          <w:szCs w:val="34"/>
          <w:rtl/>
        </w:rPr>
        <w:t>.</w:t>
      </w:r>
    </w:p>
    <w:p w:rsidR="007578DC" w:rsidRPr="00B70C9F" w:rsidRDefault="007578DC" w:rsidP="007578DC">
      <w:pPr>
        <w:ind w:firstLine="720"/>
        <w:jc w:val="lowKashida"/>
        <w:rPr>
          <w:rFonts w:cs="Traditional Arabic"/>
          <w:b/>
          <w:bCs/>
          <w:sz w:val="34"/>
          <w:szCs w:val="34"/>
          <w:rtl/>
        </w:rPr>
      </w:pPr>
      <w:r w:rsidRPr="00B70C9F">
        <w:rPr>
          <w:rFonts w:cs="Traditional Arabic"/>
          <w:sz w:val="34"/>
          <w:szCs w:val="34"/>
          <w:rtl/>
        </w:rPr>
        <w:lastRenderedPageBreak/>
        <w:t xml:space="preserve">-مغني اللبيب عن كتب </w:t>
      </w:r>
      <w:proofErr w:type="spellStart"/>
      <w:r w:rsidRPr="00B70C9F">
        <w:rPr>
          <w:rFonts w:cs="Traditional Arabic"/>
          <w:sz w:val="34"/>
          <w:szCs w:val="34"/>
          <w:rtl/>
        </w:rPr>
        <w:t>الاعاريب</w:t>
      </w:r>
      <w:proofErr w:type="spellEnd"/>
      <w:r w:rsidRPr="00B70C9F">
        <w:rPr>
          <w:rFonts w:cs="Traditional Arabic"/>
          <w:sz w:val="34"/>
          <w:szCs w:val="34"/>
          <w:rtl/>
        </w:rPr>
        <w:t xml:space="preserve"> لابن هشام (ت761هـ) جمال الدين يوسف بن احمد بن عبد الله الانصاري، تحقيق: محيي الدين عبد الحميد، القاهرة</w:t>
      </w:r>
      <w:r w:rsidR="00B70C9F">
        <w:rPr>
          <w:rFonts w:cs="Traditional Arabic"/>
          <w:sz w:val="34"/>
          <w:szCs w:val="34"/>
          <w:rtl/>
        </w:rPr>
        <w:t>.</w:t>
      </w:r>
    </w:p>
    <w:p w:rsidR="007578DC" w:rsidRPr="00B70C9F" w:rsidRDefault="007578DC" w:rsidP="007578DC">
      <w:pPr>
        <w:ind w:firstLine="720"/>
        <w:jc w:val="lowKashida"/>
        <w:rPr>
          <w:rFonts w:cs="Traditional Arabic"/>
          <w:sz w:val="34"/>
          <w:szCs w:val="34"/>
        </w:rPr>
      </w:pPr>
      <w:r w:rsidRPr="00B70C9F">
        <w:rPr>
          <w:rFonts w:cs="Traditional Arabic"/>
          <w:sz w:val="34"/>
          <w:szCs w:val="34"/>
          <w:rtl/>
        </w:rPr>
        <w:t>-المفردات ي غريب القرآن</w:t>
      </w:r>
      <w:r w:rsidR="00B70C9F">
        <w:rPr>
          <w:rFonts w:cs="Traditional Arabic"/>
          <w:sz w:val="34"/>
          <w:szCs w:val="34"/>
          <w:rtl/>
        </w:rPr>
        <w:t>،</w:t>
      </w:r>
      <w:r w:rsidRPr="00B70C9F">
        <w:rPr>
          <w:rFonts w:cs="Traditional Arabic"/>
          <w:sz w:val="34"/>
          <w:szCs w:val="34"/>
          <w:rtl/>
        </w:rPr>
        <w:t xml:space="preserve"> لأبي القاسم الحسين بن محمد المعروف بالراغب الأصفهاني (ت</w:t>
      </w:r>
      <w:r w:rsidR="00B70C9F">
        <w:rPr>
          <w:rFonts w:cs="Traditional Arabic"/>
          <w:sz w:val="34"/>
          <w:szCs w:val="34"/>
          <w:rtl/>
        </w:rPr>
        <w:t>:</w:t>
      </w:r>
      <w:r w:rsidRPr="00B70C9F">
        <w:rPr>
          <w:rFonts w:cs="Traditional Arabic"/>
          <w:sz w:val="34"/>
          <w:szCs w:val="34"/>
          <w:rtl/>
        </w:rPr>
        <w:t xml:space="preserve"> 502هـ) ضبطه هيثم </w:t>
      </w:r>
      <w:proofErr w:type="spellStart"/>
      <w:r w:rsidRPr="00B70C9F">
        <w:rPr>
          <w:rFonts w:cs="Traditional Arabic"/>
          <w:sz w:val="34"/>
          <w:szCs w:val="34"/>
          <w:rtl/>
        </w:rPr>
        <w:t>الطعيمي</w:t>
      </w:r>
      <w:proofErr w:type="spellEnd"/>
      <w:r w:rsidR="00B70C9F">
        <w:rPr>
          <w:rFonts w:cs="Traditional Arabic"/>
          <w:sz w:val="34"/>
          <w:szCs w:val="34"/>
          <w:rtl/>
        </w:rPr>
        <w:t>،</w:t>
      </w:r>
      <w:r w:rsidRPr="00B70C9F">
        <w:rPr>
          <w:rFonts w:cs="Traditional Arabic"/>
          <w:sz w:val="34"/>
          <w:szCs w:val="34"/>
          <w:rtl/>
        </w:rPr>
        <w:t xml:space="preserve"> الطبعة الأولى</w:t>
      </w:r>
      <w:r w:rsidR="00B70C9F">
        <w:rPr>
          <w:rFonts w:cs="Traditional Arabic"/>
          <w:sz w:val="34"/>
          <w:szCs w:val="34"/>
          <w:rtl/>
        </w:rPr>
        <w:t>،</w:t>
      </w:r>
      <w:r w:rsidRPr="00B70C9F">
        <w:rPr>
          <w:rFonts w:cs="Traditional Arabic"/>
          <w:sz w:val="34"/>
          <w:szCs w:val="34"/>
          <w:rtl/>
        </w:rPr>
        <w:t xml:space="preserve"> دار إحياء التراث العربي</w:t>
      </w:r>
      <w:r w:rsidR="00B70C9F">
        <w:rPr>
          <w:rFonts w:cs="Traditional Arabic"/>
          <w:sz w:val="34"/>
          <w:szCs w:val="34"/>
          <w:rtl/>
        </w:rPr>
        <w:t>،</w:t>
      </w:r>
      <w:r w:rsidRPr="00B70C9F">
        <w:rPr>
          <w:rFonts w:cs="Traditional Arabic"/>
          <w:sz w:val="34"/>
          <w:szCs w:val="34"/>
          <w:rtl/>
        </w:rPr>
        <w:t xml:space="preserve"> بيروت</w:t>
      </w:r>
      <w:r w:rsidR="00B70C9F">
        <w:rPr>
          <w:rFonts w:cs="Traditional Arabic"/>
          <w:sz w:val="34"/>
          <w:szCs w:val="34"/>
          <w:rtl/>
        </w:rPr>
        <w:t>،</w:t>
      </w:r>
      <w:r w:rsidRPr="00B70C9F">
        <w:rPr>
          <w:rFonts w:cs="Traditional Arabic"/>
          <w:sz w:val="34"/>
          <w:szCs w:val="34"/>
          <w:rtl/>
        </w:rPr>
        <w:t xml:space="preserve"> لبنان</w:t>
      </w:r>
      <w:r w:rsidR="00B70C9F">
        <w:rPr>
          <w:rFonts w:cs="Traditional Arabic"/>
          <w:sz w:val="34"/>
          <w:szCs w:val="34"/>
          <w:rtl/>
        </w:rPr>
        <w:t>،</w:t>
      </w:r>
      <w:r w:rsidRPr="00B70C9F">
        <w:rPr>
          <w:rFonts w:cs="Traditional Arabic"/>
          <w:sz w:val="34"/>
          <w:szCs w:val="34"/>
          <w:rtl/>
        </w:rPr>
        <w:t xml:space="preserve"> 1428هـ=2008م</w:t>
      </w:r>
      <w:r w:rsidR="00B70C9F">
        <w:rPr>
          <w:rFonts w:cs="Traditional Arabic"/>
          <w:sz w:val="34"/>
          <w:szCs w:val="34"/>
          <w:rtl/>
        </w:rPr>
        <w:t>.</w:t>
      </w:r>
    </w:p>
    <w:p w:rsidR="007578DC" w:rsidRPr="00B70C9F" w:rsidRDefault="007578DC" w:rsidP="007578DC">
      <w:pPr>
        <w:pStyle w:val="20"/>
        <w:bidi/>
        <w:ind w:firstLine="720"/>
        <w:rPr>
          <w:sz w:val="34"/>
          <w:szCs w:val="34"/>
          <w:rtl/>
          <w:lang w:bidi="ar-IQ"/>
        </w:rPr>
      </w:pPr>
      <w:r w:rsidRPr="00B70C9F">
        <w:rPr>
          <w:sz w:val="34"/>
          <w:szCs w:val="34"/>
          <w:rtl/>
          <w:lang w:bidi="ar-IQ"/>
        </w:rPr>
        <w:t xml:space="preserve">-المفصل في علم </w:t>
      </w:r>
      <w:proofErr w:type="spellStart"/>
      <w:r w:rsidRPr="00B70C9F">
        <w:rPr>
          <w:sz w:val="34"/>
          <w:szCs w:val="34"/>
          <w:rtl/>
          <w:lang w:bidi="ar-IQ"/>
        </w:rPr>
        <w:t>العربية</w:t>
      </w:r>
      <w:r w:rsidR="00B70C9F">
        <w:rPr>
          <w:sz w:val="34"/>
          <w:szCs w:val="34"/>
          <w:rtl/>
          <w:lang w:bidi="ar-IQ"/>
        </w:rPr>
        <w:t>،</w:t>
      </w:r>
      <w:r w:rsidRPr="00B70C9F">
        <w:rPr>
          <w:sz w:val="34"/>
          <w:szCs w:val="34"/>
          <w:rtl/>
          <w:lang w:bidi="ar-IQ"/>
        </w:rPr>
        <w:t>لأبي</w:t>
      </w:r>
      <w:proofErr w:type="spellEnd"/>
      <w:r w:rsidRPr="00B70C9F">
        <w:rPr>
          <w:sz w:val="34"/>
          <w:szCs w:val="34"/>
          <w:rtl/>
          <w:lang w:bidi="ar-IQ"/>
        </w:rPr>
        <w:t xml:space="preserve"> القاسم محمود بن عمر الزمخشري (ت: 538هـ)</w:t>
      </w:r>
      <w:r w:rsidR="00B70C9F">
        <w:rPr>
          <w:sz w:val="34"/>
          <w:szCs w:val="34"/>
          <w:rtl/>
          <w:lang w:bidi="ar-IQ"/>
        </w:rPr>
        <w:t>،</w:t>
      </w:r>
      <w:r w:rsidRPr="00B70C9F">
        <w:rPr>
          <w:sz w:val="34"/>
          <w:szCs w:val="34"/>
          <w:rtl/>
          <w:lang w:bidi="ar-IQ"/>
        </w:rPr>
        <w:t xml:space="preserve"> الطبعة الأولى، دار الجيل، بيروت</w:t>
      </w:r>
      <w:r w:rsidR="00B70C9F">
        <w:rPr>
          <w:sz w:val="34"/>
          <w:szCs w:val="34"/>
          <w:rtl/>
          <w:lang w:bidi="ar-IQ"/>
        </w:rPr>
        <w:t>،</w:t>
      </w:r>
      <w:r w:rsidRPr="00B70C9F">
        <w:rPr>
          <w:sz w:val="34"/>
          <w:szCs w:val="34"/>
          <w:rtl/>
          <w:lang w:bidi="ar-IQ"/>
        </w:rPr>
        <w:t xml:space="preserve"> 1424هـ - 2003م.</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t>-مقاييس اللغة</w:t>
      </w:r>
      <w:r w:rsidR="00B70C9F">
        <w:rPr>
          <w:rFonts w:cs="Traditional Arabic"/>
          <w:sz w:val="34"/>
          <w:szCs w:val="34"/>
          <w:rtl/>
        </w:rPr>
        <w:t>،</w:t>
      </w:r>
      <w:r w:rsidRPr="00B70C9F">
        <w:rPr>
          <w:rFonts w:cs="Traditional Arabic"/>
          <w:sz w:val="34"/>
          <w:szCs w:val="34"/>
          <w:rtl/>
        </w:rPr>
        <w:t xml:space="preserve"> لأبي الحسين أحمد بن فارس بن زكريا (ت</w:t>
      </w:r>
      <w:r w:rsidR="00B70C9F">
        <w:rPr>
          <w:rFonts w:cs="Traditional Arabic"/>
          <w:sz w:val="34"/>
          <w:szCs w:val="34"/>
          <w:rtl/>
        </w:rPr>
        <w:t>:</w:t>
      </w:r>
      <w:r w:rsidRPr="00B70C9F">
        <w:rPr>
          <w:rFonts w:cs="Traditional Arabic"/>
          <w:sz w:val="34"/>
          <w:szCs w:val="34"/>
          <w:rtl/>
        </w:rPr>
        <w:t xml:space="preserve"> 395هـ) تحقيق أنس محمد الشامي</w:t>
      </w:r>
      <w:r w:rsidR="00B70C9F">
        <w:rPr>
          <w:rFonts w:cs="Traditional Arabic"/>
          <w:sz w:val="34"/>
          <w:szCs w:val="34"/>
          <w:rtl/>
        </w:rPr>
        <w:t>،</w:t>
      </w:r>
      <w:r w:rsidRPr="00B70C9F">
        <w:rPr>
          <w:rFonts w:cs="Traditional Arabic"/>
          <w:sz w:val="34"/>
          <w:szCs w:val="34"/>
          <w:rtl/>
        </w:rPr>
        <w:t xml:space="preserve"> دار الحديث</w:t>
      </w:r>
      <w:r w:rsidR="00B70C9F">
        <w:rPr>
          <w:rFonts w:cs="Traditional Arabic"/>
          <w:sz w:val="34"/>
          <w:szCs w:val="34"/>
          <w:rtl/>
        </w:rPr>
        <w:t>،</w:t>
      </w:r>
      <w:r w:rsidRPr="00B70C9F">
        <w:rPr>
          <w:rFonts w:cs="Traditional Arabic"/>
          <w:sz w:val="34"/>
          <w:szCs w:val="34"/>
          <w:rtl/>
        </w:rPr>
        <w:t xml:space="preserve"> القاهرة 1429هـ=2</w:t>
      </w:r>
      <w:r w:rsidR="00FD0C85">
        <w:rPr>
          <w:rFonts w:cs="Traditional Arabic"/>
          <w:sz w:val="34"/>
          <w:szCs w:val="34"/>
          <w:rtl/>
        </w:rPr>
        <w:t xml:space="preserve">... </w:t>
      </w:r>
      <w:r w:rsidRPr="00B70C9F">
        <w:rPr>
          <w:rFonts w:cs="Traditional Arabic"/>
          <w:sz w:val="34"/>
          <w:szCs w:val="34"/>
          <w:rtl/>
        </w:rPr>
        <w:t>8م</w:t>
      </w:r>
    </w:p>
    <w:p w:rsidR="007578DC" w:rsidRPr="00B70C9F" w:rsidRDefault="00142F01" w:rsidP="007578DC">
      <w:pPr>
        <w:ind w:firstLine="720"/>
        <w:jc w:val="lowKashida"/>
        <w:rPr>
          <w:rFonts w:cs="Traditional Arabic"/>
          <w:sz w:val="34"/>
          <w:szCs w:val="34"/>
          <w:rtl/>
        </w:rPr>
      </w:pPr>
      <w:r w:rsidRPr="00B70C9F">
        <w:rPr>
          <w:rFonts w:cs="Traditional Arabic" w:hint="cs"/>
          <w:sz w:val="34"/>
          <w:szCs w:val="34"/>
          <w:rtl/>
        </w:rPr>
        <w:t>-</w:t>
      </w:r>
      <w:r w:rsidR="007578DC" w:rsidRPr="00B70C9F">
        <w:rPr>
          <w:rFonts w:cs="Traditional Arabic"/>
          <w:sz w:val="34"/>
          <w:szCs w:val="34"/>
          <w:rtl/>
        </w:rPr>
        <w:t>الملخص في إعراب القرآن</w:t>
      </w:r>
      <w:r w:rsidR="00B70C9F">
        <w:rPr>
          <w:rFonts w:cs="Traditional Arabic"/>
          <w:sz w:val="34"/>
          <w:szCs w:val="34"/>
          <w:rtl/>
        </w:rPr>
        <w:t>،</w:t>
      </w:r>
      <w:r w:rsidR="007578DC" w:rsidRPr="00B70C9F">
        <w:rPr>
          <w:rFonts w:cs="Traditional Arabic"/>
          <w:sz w:val="34"/>
          <w:szCs w:val="34"/>
          <w:rtl/>
        </w:rPr>
        <w:t xml:space="preserve"> لأبي زكريا يحيى بن علي المعروف بالخطيب التبريزي (ت</w:t>
      </w:r>
      <w:r w:rsidR="00B70C9F">
        <w:rPr>
          <w:rFonts w:cs="Traditional Arabic"/>
          <w:sz w:val="34"/>
          <w:szCs w:val="34"/>
          <w:rtl/>
        </w:rPr>
        <w:t>:</w:t>
      </w:r>
      <w:r w:rsidR="007578DC" w:rsidRPr="00B70C9F">
        <w:rPr>
          <w:rFonts w:cs="Traditional Arabic"/>
          <w:sz w:val="34"/>
          <w:szCs w:val="34"/>
          <w:rtl/>
        </w:rPr>
        <w:t xml:space="preserve"> 502) تحقيق د-يحيى مراد</w:t>
      </w:r>
      <w:r w:rsidR="00B70C9F">
        <w:rPr>
          <w:rFonts w:cs="Traditional Arabic"/>
          <w:sz w:val="34"/>
          <w:szCs w:val="34"/>
          <w:rtl/>
        </w:rPr>
        <w:t>،</w:t>
      </w:r>
      <w:r w:rsidR="007578DC" w:rsidRPr="00B70C9F">
        <w:rPr>
          <w:rFonts w:cs="Traditional Arabic"/>
          <w:sz w:val="34"/>
          <w:szCs w:val="34"/>
          <w:rtl/>
        </w:rPr>
        <w:t xml:space="preserve"> دار الحديث</w:t>
      </w:r>
      <w:r w:rsidR="00B70C9F">
        <w:rPr>
          <w:rFonts w:cs="Traditional Arabic"/>
          <w:sz w:val="34"/>
          <w:szCs w:val="34"/>
          <w:rtl/>
        </w:rPr>
        <w:t>،</w:t>
      </w:r>
      <w:r w:rsidR="007578DC" w:rsidRPr="00B70C9F">
        <w:rPr>
          <w:rFonts w:cs="Traditional Arabic"/>
          <w:sz w:val="34"/>
          <w:szCs w:val="34"/>
          <w:rtl/>
        </w:rPr>
        <w:t xml:space="preserve"> القاهرة 1425هـ=2004م</w:t>
      </w:r>
      <w:r w:rsidR="00B70C9F">
        <w:rPr>
          <w:rFonts w:cs="Traditional Arabic"/>
          <w:sz w:val="34"/>
          <w:szCs w:val="34"/>
          <w:rtl/>
        </w:rPr>
        <w:t>.</w:t>
      </w:r>
    </w:p>
    <w:p w:rsidR="007578DC" w:rsidRPr="00B70C9F" w:rsidRDefault="007578DC" w:rsidP="007578DC">
      <w:pPr>
        <w:ind w:firstLine="720"/>
        <w:jc w:val="both"/>
        <w:rPr>
          <w:rFonts w:ascii="Lotus Linotype" w:hAnsi="Lotus Linotype" w:cs="Traditional Arabic"/>
          <w:sz w:val="34"/>
          <w:szCs w:val="34"/>
        </w:rPr>
      </w:pPr>
      <w:r w:rsidRPr="00B70C9F">
        <w:rPr>
          <w:rFonts w:ascii="Lotus Linotype" w:hAnsi="Lotus Linotype" w:cs="Traditional Arabic"/>
          <w:sz w:val="34"/>
          <w:szCs w:val="34"/>
          <w:rtl/>
        </w:rPr>
        <w:t>-منتخب قرَّة العيون النواظر في الوجوه والنظائر في القرآن الكريم</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لابن الجوزي (ت</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597هـ) تحقيق محمد السيد </w:t>
      </w:r>
      <w:proofErr w:type="spellStart"/>
      <w:r w:rsidRPr="00B70C9F">
        <w:rPr>
          <w:rFonts w:ascii="Lotus Linotype" w:hAnsi="Lotus Linotype" w:cs="Traditional Arabic"/>
          <w:sz w:val="34"/>
          <w:szCs w:val="34"/>
          <w:rtl/>
        </w:rPr>
        <w:t>الصفطاوي</w:t>
      </w:r>
      <w:proofErr w:type="spellEnd"/>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والدكتور فؤاد عبد المنعم أحمد</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الإسكندرية (د-ت) </w:t>
      </w:r>
    </w:p>
    <w:p w:rsidR="00D54CCB" w:rsidRPr="00B70C9F" w:rsidRDefault="00D54CCB" w:rsidP="00D54CCB">
      <w:pPr>
        <w:pStyle w:val="a5"/>
        <w:ind w:firstLine="720"/>
        <w:jc w:val="lowKashida"/>
        <w:rPr>
          <w:sz w:val="34"/>
          <w:szCs w:val="34"/>
          <w:rtl/>
          <w:lang w:bidi="ar-IQ"/>
        </w:rPr>
      </w:pPr>
      <w:r w:rsidRPr="00B70C9F">
        <w:rPr>
          <w:rFonts w:hint="cs"/>
          <w:sz w:val="34"/>
          <w:szCs w:val="34"/>
          <w:rtl/>
          <w:lang w:bidi="ar-IQ"/>
        </w:rPr>
        <w:t>-</w:t>
      </w:r>
      <w:r w:rsidRPr="00B70C9F">
        <w:rPr>
          <w:sz w:val="34"/>
          <w:szCs w:val="34"/>
          <w:rtl/>
          <w:lang w:bidi="ar-IQ"/>
        </w:rPr>
        <w:t>الموسوعة الذهبية في إعجاز القرآن الكريم</w:t>
      </w:r>
      <w:r w:rsidR="00B70C9F">
        <w:rPr>
          <w:sz w:val="34"/>
          <w:szCs w:val="34"/>
          <w:rtl/>
          <w:lang w:bidi="ar-IQ"/>
        </w:rPr>
        <w:t>،</w:t>
      </w:r>
      <w:r w:rsidRPr="00B70C9F">
        <w:rPr>
          <w:sz w:val="34"/>
          <w:szCs w:val="34"/>
          <w:rtl/>
          <w:lang w:bidi="ar-IQ"/>
        </w:rPr>
        <w:t xml:space="preserve"> والسنة النبوية</w:t>
      </w:r>
      <w:r w:rsidR="00B70C9F">
        <w:rPr>
          <w:sz w:val="34"/>
          <w:szCs w:val="34"/>
          <w:rtl/>
          <w:lang w:bidi="ar-IQ"/>
        </w:rPr>
        <w:t>،</w:t>
      </w:r>
      <w:r w:rsidRPr="00B70C9F">
        <w:rPr>
          <w:sz w:val="34"/>
          <w:szCs w:val="34"/>
          <w:rtl/>
          <w:lang w:bidi="ar-IQ"/>
        </w:rPr>
        <w:t xml:space="preserve"> من إعداد الدكتور أحمد مصطفى متولي</w:t>
      </w:r>
      <w:r w:rsidR="00B70C9F">
        <w:rPr>
          <w:sz w:val="34"/>
          <w:szCs w:val="34"/>
          <w:rtl/>
          <w:lang w:bidi="ar-IQ"/>
        </w:rPr>
        <w:t>،</w:t>
      </w:r>
      <w:r w:rsidRPr="00B70C9F">
        <w:rPr>
          <w:sz w:val="34"/>
          <w:szCs w:val="34"/>
          <w:rtl/>
          <w:lang w:bidi="ar-IQ"/>
        </w:rPr>
        <w:t xml:space="preserve"> الطبعة الأولى</w:t>
      </w:r>
      <w:r w:rsidR="00B70C9F">
        <w:rPr>
          <w:sz w:val="34"/>
          <w:szCs w:val="34"/>
          <w:rtl/>
          <w:lang w:bidi="ar-IQ"/>
        </w:rPr>
        <w:t>،</w:t>
      </w:r>
      <w:r w:rsidRPr="00B70C9F">
        <w:rPr>
          <w:sz w:val="34"/>
          <w:szCs w:val="34"/>
          <w:rtl/>
          <w:lang w:bidi="ar-IQ"/>
        </w:rPr>
        <w:t xml:space="preserve"> دار ابن الجوزي</w:t>
      </w:r>
      <w:r w:rsidR="00B70C9F">
        <w:rPr>
          <w:sz w:val="34"/>
          <w:szCs w:val="34"/>
          <w:rtl/>
          <w:lang w:bidi="ar-IQ"/>
        </w:rPr>
        <w:t>،</w:t>
      </w:r>
      <w:r w:rsidRPr="00B70C9F">
        <w:rPr>
          <w:sz w:val="34"/>
          <w:szCs w:val="34"/>
          <w:rtl/>
          <w:lang w:bidi="ar-IQ"/>
        </w:rPr>
        <w:t xml:space="preserve"> مصر</w:t>
      </w:r>
      <w:r w:rsidR="00B70C9F">
        <w:rPr>
          <w:sz w:val="34"/>
          <w:szCs w:val="34"/>
          <w:rtl/>
          <w:lang w:bidi="ar-IQ"/>
        </w:rPr>
        <w:t>،</w:t>
      </w:r>
      <w:r w:rsidRPr="00B70C9F">
        <w:rPr>
          <w:sz w:val="34"/>
          <w:szCs w:val="34"/>
          <w:rtl/>
          <w:lang w:bidi="ar-IQ"/>
        </w:rPr>
        <w:t xml:space="preserve"> القاهرة</w:t>
      </w:r>
      <w:r w:rsidR="00B70C9F">
        <w:rPr>
          <w:sz w:val="34"/>
          <w:szCs w:val="34"/>
          <w:rtl/>
          <w:lang w:bidi="ar-IQ"/>
        </w:rPr>
        <w:t>،</w:t>
      </w:r>
      <w:r w:rsidRPr="00B70C9F">
        <w:rPr>
          <w:sz w:val="34"/>
          <w:szCs w:val="34"/>
          <w:rtl/>
          <w:lang w:bidi="ar-IQ"/>
        </w:rPr>
        <w:t xml:space="preserve"> 1426هـ = 2005م</w:t>
      </w:r>
      <w:r w:rsidR="00B70C9F">
        <w:rPr>
          <w:sz w:val="34"/>
          <w:szCs w:val="34"/>
          <w:rtl/>
          <w:lang w:bidi="ar-IQ"/>
        </w:rPr>
        <w:t>.</w:t>
      </w:r>
    </w:p>
    <w:p w:rsidR="00DB1984" w:rsidRPr="00B70C9F" w:rsidRDefault="00DB1984" w:rsidP="00D54CCB">
      <w:pPr>
        <w:pStyle w:val="a5"/>
        <w:ind w:firstLine="720"/>
        <w:jc w:val="lowKashida"/>
        <w:rPr>
          <w:sz w:val="34"/>
          <w:szCs w:val="34"/>
          <w:lang w:bidi="ar-IQ"/>
        </w:rPr>
      </w:pPr>
      <w:r w:rsidRPr="00B70C9F">
        <w:rPr>
          <w:rFonts w:hint="cs"/>
          <w:sz w:val="34"/>
          <w:szCs w:val="34"/>
          <w:rtl/>
          <w:lang w:bidi="ar-IQ"/>
        </w:rPr>
        <w:lastRenderedPageBreak/>
        <w:t>-موسوعة علوم اللغة العربية</w:t>
      </w:r>
      <w:r w:rsidR="00B70C9F">
        <w:rPr>
          <w:rFonts w:hint="cs"/>
          <w:sz w:val="34"/>
          <w:szCs w:val="34"/>
          <w:rtl/>
          <w:lang w:bidi="ar-IQ"/>
        </w:rPr>
        <w:t>،</w:t>
      </w:r>
      <w:r w:rsidRPr="00B70C9F">
        <w:rPr>
          <w:rFonts w:hint="cs"/>
          <w:sz w:val="34"/>
          <w:szCs w:val="34"/>
          <w:rtl/>
          <w:lang w:bidi="ar-IQ"/>
        </w:rPr>
        <w:t xml:space="preserve"> إعداد الأستاذ الدكتور إميل بديع يعقوب</w:t>
      </w:r>
      <w:r w:rsidR="00B70C9F">
        <w:rPr>
          <w:rFonts w:hint="cs"/>
          <w:sz w:val="34"/>
          <w:szCs w:val="34"/>
          <w:rtl/>
          <w:lang w:bidi="ar-IQ"/>
        </w:rPr>
        <w:t>،</w:t>
      </w:r>
      <w:r w:rsidRPr="00B70C9F">
        <w:rPr>
          <w:rFonts w:hint="cs"/>
          <w:sz w:val="34"/>
          <w:szCs w:val="34"/>
          <w:rtl/>
          <w:lang w:bidi="ar-IQ"/>
        </w:rPr>
        <w:t xml:space="preserve"> الطبعة الأولى</w:t>
      </w:r>
      <w:r w:rsidR="00B70C9F">
        <w:rPr>
          <w:rFonts w:hint="cs"/>
          <w:sz w:val="34"/>
          <w:szCs w:val="34"/>
          <w:rtl/>
          <w:lang w:bidi="ar-IQ"/>
        </w:rPr>
        <w:t>،</w:t>
      </w:r>
      <w:r w:rsidRPr="00B70C9F">
        <w:rPr>
          <w:rFonts w:hint="cs"/>
          <w:sz w:val="34"/>
          <w:szCs w:val="34"/>
          <w:rtl/>
          <w:lang w:bidi="ar-IQ"/>
        </w:rPr>
        <w:t xml:space="preserve"> دار الكتب العلمية بيروت</w:t>
      </w:r>
      <w:r w:rsidR="00B70C9F">
        <w:rPr>
          <w:rFonts w:hint="cs"/>
          <w:sz w:val="34"/>
          <w:szCs w:val="34"/>
          <w:rtl/>
          <w:lang w:bidi="ar-IQ"/>
        </w:rPr>
        <w:t>،</w:t>
      </w:r>
      <w:r w:rsidRPr="00B70C9F">
        <w:rPr>
          <w:rFonts w:hint="cs"/>
          <w:sz w:val="34"/>
          <w:szCs w:val="34"/>
          <w:rtl/>
          <w:lang w:bidi="ar-IQ"/>
        </w:rPr>
        <w:t xml:space="preserve"> لبنان 1427ه2006م</w:t>
      </w:r>
    </w:p>
    <w:p w:rsidR="007578DC" w:rsidRPr="00B70C9F" w:rsidRDefault="007578DC" w:rsidP="007578DC">
      <w:pPr>
        <w:pStyle w:val="20"/>
        <w:bidi/>
        <w:ind w:firstLine="720"/>
        <w:rPr>
          <w:sz w:val="34"/>
          <w:szCs w:val="34"/>
          <w:rtl/>
          <w:lang w:bidi="ar-IQ"/>
        </w:rPr>
      </w:pPr>
      <w:r w:rsidRPr="00B70C9F">
        <w:rPr>
          <w:sz w:val="34"/>
          <w:szCs w:val="34"/>
          <w:rtl/>
          <w:lang w:bidi="ar-IQ"/>
        </w:rPr>
        <w:t>-موسوعة كشاف اصطلاحات الفنون والعلوم</w:t>
      </w:r>
      <w:r w:rsidR="00B70C9F">
        <w:rPr>
          <w:sz w:val="34"/>
          <w:szCs w:val="34"/>
          <w:rtl/>
          <w:lang w:bidi="ar-IQ"/>
        </w:rPr>
        <w:t>،</w:t>
      </w:r>
      <w:r w:rsidRPr="00B70C9F">
        <w:rPr>
          <w:sz w:val="34"/>
          <w:szCs w:val="34"/>
          <w:rtl/>
          <w:lang w:bidi="ar-IQ"/>
        </w:rPr>
        <w:t xml:space="preserve"> لمحمد علي </w:t>
      </w:r>
      <w:proofErr w:type="spellStart"/>
      <w:r w:rsidRPr="00B70C9F">
        <w:rPr>
          <w:sz w:val="34"/>
          <w:szCs w:val="34"/>
          <w:rtl/>
          <w:lang w:bidi="ar-IQ"/>
        </w:rPr>
        <w:t>التهانوي</w:t>
      </w:r>
      <w:proofErr w:type="spellEnd"/>
      <w:r w:rsidR="00B70C9F">
        <w:rPr>
          <w:sz w:val="34"/>
          <w:szCs w:val="34"/>
          <w:rtl/>
          <w:lang w:bidi="ar-IQ"/>
        </w:rPr>
        <w:t>،</w:t>
      </w:r>
      <w:r w:rsidRPr="00B70C9F">
        <w:rPr>
          <w:sz w:val="34"/>
          <w:szCs w:val="34"/>
          <w:rtl/>
          <w:lang w:bidi="ar-IQ"/>
        </w:rPr>
        <w:t xml:space="preserve"> تقديم وإشراف ومراجعة د-رفيق العجم</w:t>
      </w:r>
      <w:r w:rsidR="00B70C9F">
        <w:rPr>
          <w:sz w:val="34"/>
          <w:szCs w:val="34"/>
          <w:rtl/>
          <w:lang w:bidi="ar-IQ"/>
        </w:rPr>
        <w:t>،</w:t>
      </w:r>
      <w:r w:rsidRPr="00B70C9F">
        <w:rPr>
          <w:sz w:val="34"/>
          <w:szCs w:val="34"/>
          <w:rtl/>
          <w:lang w:bidi="ar-IQ"/>
        </w:rPr>
        <w:t xml:space="preserve"> ود-عبد الله الخالدي</w:t>
      </w:r>
      <w:r w:rsidR="00B70C9F">
        <w:rPr>
          <w:sz w:val="34"/>
          <w:szCs w:val="34"/>
          <w:rtl/>
          <w:lang w:bidi="ar-IQ"/>
        </w:rPr>
        <w:t>،</w:t>
      </w:r>
      <w:r w:rsidRPr="00B70C9F">
        <w:rPr>
          <w:sz w:val="34"/>
          <w:szCs w:val="34"/>
          <w:rtl/>
          <w:lang w:bidi="ar-IQ"/>
        </w:rPr>
        <w:t xml:space="preserve"> ود-جورج زيناتي</w:t>
      </w:r>
      <w:r w:rsidR="00B70C9F">
        <w:rPr>
          <w:sz w:val="34"/>
          <w:szCs w:val="34"/>
          <w:rtl/>
          <w:lang w:bidi="ar-IQ"/>
        </w:rPr>
        <w:t>،</w:t>
      </w:r>
      <w:r w:rsidRPr="00B70C9F">
        <w:rPr>
          <w:sz w:val="34"/>
          <w:szCs w:val="34"/>
          <w:rtl/>
          <w:lang w:bidi="ar-IQ"/>
        </w:rPr>
        <w:t xml:space="preserve"> الطبعة الأولى</w:t>
      </w:r>
      <w:r w:rsidR="00B70C9F">
        <w:rPr>
          <w:sz w:val="34"/>
          <w:szCs w:val="34"/>
          <w:rtl/>
          <w:lang w:bidi="ar-IQ"/>
        </w:rPr>
        <w:t>،</w:t>
      </w:r>
      <w:r w:rsidRPr="00B70C9F">
        <w:rPr>
          <w:sz w:val="34"/>
          <w:szCs w:val="34"/>
          <w:rtl/>
          <w:lang w:bidi="ar-IQ"/>
        </w:rPr>
        <w:t xml:space="preserve"> مكتبة لبنان ناشرون</w:t>
      </w:r>
      <w:r w:rsidR="00B70C9F">
        <w:rPr>
          <w:sz w:val="34"/>
          <w:szCs w:val="34"/>
          <w:rtl/>
          <w:lang w:bidi="ar-IQ"/>
        </w:rPr>
        <w:t>،</w:t>
      </w:r>
      <w:r w:rsidRPr="00B70C9F">
        <w:rPr>
          <w:sz w:val="34"/>
          <w:szCs w:val="34"/>
          <w:rtl/>
          <w:lang w:bidi="ar-IQ"/>
        </w:rPr>
        <w:t xml:space="preserve"> بيروت</w:t>
      </w:r>
      <w:r w:rsidR="00B70C9F">
        <w:rPr>
          <w:sz w:val="34"/>
          <w:szCs w:val="34"/>
          <w:rtl/>
          <w:lang w:bidi="ar-IQ"/>
        </w:rPr>
        <w:t>،</w:t>
      </w:r>
      <w:r w:rsidRPr="00B70C9F">
        <w:rPr>
          <w:sz w:val="34"/>
          <w:szCs w:val="34"/>
          <w:rtl/>
          <w:lang w:bidi="ar-IQ"/>
        </w:rPr>
        <w:t xml:space="preserve"> لبنان 1996م</w:t>
      </w:r>
      <w:r w:rsidR="00B70C9F">
        <w:rPr>
          <w:sz w:val="34"/>
          <w:szCs w:val="34"/>
          <w:rtl/>
          <w:lang w:bidi="ar-IQ"/>
        </w:rPr>
        <w:t>.</w:t>
      </w:r>
      <w:r w:rsidRPr="00B70C9F">
        <w:rPr>
          <w:sz w:val="34"/>
          <w:szCs w:val="34"/>
          <w:rtl/>
          <w:lang w:bidi="ar-IQ"/>
        </w:rPr>
        <w:t xml:space="preserve"> </w:t>
      </w:r>
    </w:p>
    <w:p w:rsidR="00EA4278" w:rsidRPr="00B70C9F" w:rsidRDefault="00EA4278" w:rsidP="00EA4278">
      <w:pPr>
        <w:ind w:firstLine="720"/>
        <w:jc w:val="lowKashida"/>
        <w:rPr>
          <w:rFonts w:cs="Traditional Arabic"/>
          <w:sz w:val="34"/>
          <w:szCs w:val="34"/>
          <w:rtl/>
        </w:rPr>
      </w:pPr>
      <w:r w:rsidRPr="00B70C9F">
        <w:rPr>
          <w:rFonts w:cs="Traditional Arabic"/>
          <w:sz w:val="34"/>
          <w:szCs w:val="34"/>
          <w:rtl/>
        </w:rPr>
        <w:t>-نزهة الأعين في علم الوجوه والنظائر</w:t>
      </w:r>
      <w:r w:rsidR="00B70C9F">
        <w:rPr>
          <w:rFonts w:cs="Traditional Arabic"/>
          <w:sz w:val="34"/>
          <w:szCs w:val="34"/>
          <w:rtl/>
        </w:rPr>
        <w:t>،</w:t>
      </w:r>
      <w:r w:rsidRPr="00B70C9F">
        <w:rPr>
          <w:rFonts w:cs="Traditional Arabic"/>
          <w:sz w:val="34"/>
          <w:szCs w:val="34"/>
          <w:rtl/>
        </w:rPr>
        <w:t xml:space="preserve"> للإمام جمال أبي الفرج عبد الرحمن بن علي بن محمد بن الجوزي (ت</w:t>
      </w:r>
      <w:r w:rsidR="00B70C9F">
        <w:rPr>
          <w:rFonts w:cs="Traditional Arabic"/>
          <w:sz w:val="34"/>
          <w:szCs w:val="34"/>
          <w:rtl/>
        </w:rPr>
        <w:t>:</w:t>
      </w:r>
      <w:r w:rsidRPr="00B70C9F">
        <w:rPr>
          <w:rFonts w:cs="Traditional Arabic"/>
          <w:sz w:val="34"/>
          <w:szCs w:val="34"/>
          <w:rtl/>
        </w:rPr>
        <w:t xml:space="preserve"> 597ه) وضع حواشيه خليل المنصور</w:t>
      </w:r>
      <w:r w:rsidR="00B70C9F">
        <w:rPr>
          <w:rFonts w:cs="Traditional Arabic"/>
          <w:sz w:val="34"/>
          <w:szCs w:val="34"/>
          <w:rtl/>
        </w:rPr>
        <w:t>،</w:t>
      </w:r>
      <w:r w:rsidRPr="00B70C9F">
        <w:rPr>
          <w:rFonts w:cs="Traditional Arabic"/>
          <w:sz w:val="34"/>
          <w:szCs w:val="34"/>
          <w:rtl/>
        </w:rPr>
        <w:t xml:space="preserve"> الطبعة الأولى</w:t>
      </w:r>
      <w:r w:rsidR="00B70C9F">
        <w:rPr>
          <w:rFonts w:cs="Traditional Arabic"/>
          <w:sz w:val="34"/>
          <w:szCs w:val="34"/>
          <w:rtl/>
        </w:rPr>
        <w:t>،</w:t>
      </w:r>
      <w:r w:rsidRPr="00B70C9F">
        <w:rPr>
          <w:rFonts w:cs="Traditional Arabic"/>
          <w:sz w:val="34"/>
          <w:szCs w:val="34"/>
          <w:rtl/>
        </w:rPr>
        <w:t xml:space="preserve"> دار الكتب العلمية</w:t>
      </w:r>
      <w:r w:rsidR="00B70C9F">
        <w:rPr>
          <w:rFonts w:cs="Traditional Arabic"/>
          <w:sz w:val="34"/>
          <w:szCs w:val="34"/>
          <w:rtl/>
        </w:rPr>
        <w:t>،</w:t>
      </w:r>
      <w:r w:rsidRPr="00B70C9F">
        <w:rPr>
          <w:rFonts w:cs="Traditional Arabic"/>
          <w:sz w:val="34"/>
          <w:szCs w:val="34"/>
          <w:rtl/>
        </w:rPr>
        <w:t xml:space="preserve"> بيروت</w:t>
      </w:r>
      <w:r w:rsidR="00B70C9F">
        <w:rPr>
          <w:rFonts w:cs="Traditional Arabic"/>
          <w:sz w:val="34"/>
          <w:szCs w:val="34"/>
          <w:rtl/>
        </w:rPr>
        <w:t>،</w:t>
      </w:r>
      <w:r w:rsidRPr="00B70C9F">
        <w:rPr>
          <w:rFonts w:cs="Traditional Arabic"/>
          <w:sz w:val="34"/>
          <w:szCs w:val="34"/>
          <w:rtl/>
        </w:rPr>
        <w:t xml:space="preserve"> لبنان 1421ه=2</w:t>
      </w:r>
      <w:r w:rsidR="00FD0C85">
        <w:rPr>
          <w:rFonts w:cs="Traditional Arabic"/>
          <w:sz w:val="34"/>
          <w:szCs w:val="34"/>
          <w:rtl/>
        </w:rPr>
        <w:t xml:space="preserve">... </w:t>
      </w:r>
      <w:r w:rsidRPr="00B70C9F">
        <w:rPr>
          <w:rFonts w:cs="Traditional Arabic"/>
          <w:sz w:val="34"/>
          <w:szCs w:val="34"/>
          <w:rtl/>
        </w:rPr>
        <w:t>م</w:t>
      </w:r>
      <w:r w:rsidR="00B70C9F">
        <w:rPr>
          <w:rFonts w:cs="Traditional Arabic"/>
          <w:sz w:val="34"/>
          <w:szCs w:val="34"/>
          <w:rtl/>
        </w:rPr>
        <w:t>.</w:t>
      </w:r>
    </w:p>
    <w:p w:rsidR="007578DC" w:rsidRPr="00B70C9F" w:rsidRDefault="007578DC" w:rsidP="007578DC">
      <w:pPr>
        <w:ind w:firstLine="720"/>
        <w:jc w:val="lowKashida"/>
        <w:rPr>
          <w:rFonts w:cs="Traditional Arabic"/>
          <w:sz w:val="34"/>
          <w:szCs w:val="34"/>
          <w:rtl/>
        </w:rPr>
      </w:pPr>
      <w:r w:rsidRPr="00B70C9F">
        <w:rPr>
          <w:rFonts w:cs="Traditional Arabic"/>
          <w:sz w:val="34"/>
          <w:szCs w:val="34"/>
          <w:rtl/>
        </w:rPr>
        <w:t>-النهاية في غريب الحديث والأثر</w:t>
      </w:r>
      <w:r w:rsidR="00B70C9F">
        <w:rPr>
          <w:rFonts w:cs="Traditional Arabic"/>
          <w:sz w:val="34"/>
          <w:szCs w:val="34"/>
          <w:rtl/>
        </w:rPr>
        <w:t>،</w:t>
      </w:r>
      <w:r w:rsidRPr="00B70C9F">
        <w:rPr>
          <w:rFonts w:cs="Traditional Arabic"/>
          <w:sz w:val="34"/>
          <w:szCs w:val="34"/>
          <w:rtl/>
        </w:rPr>
        <w:t xml:space="preserve"> لمجد الدين أبي السعادات المبارك بن محمد الجزري (ت</w:t>
      </w:r>
      <w:r w:rsidR="00B70C9F">
        <w:rPr>
          <w:rFonts w:cs="Traditional Arabic"/>
          <w:sz w:val="34"/>
          <w:szCs w:val="34"/>
          <w:rtl/>
        </w:rPr>
        <w:t>:</w:t>
      </w:r>
      <w:r w:rsidRPr="00B70C9F">
        <w:rPr>
          <w:rFonts w:cs="Traditional Arabic"/>
          <w:sz w:val="34"/>
          <w:szCs w:val="34"/>
          <w:rtl/>
        </w:rPr>
        <w:t xml:space="preserve"> 606هـ) الطبعة الثالثة</w:t>
      </w:r>
      <w:r w:rsidR="00B70C9F">
        <w:rPr>
          <w:rFonts w:cs="Traditional Arabic"/>
          <w:sz w:val="34"/>
          <w:szCs w:val="34"/>
          <w:rtl/>
        </w:rPr>
        <w:t>،</w:t>
      </w:r>
      <w:r w:rsidRPr="00B70C9F">
        <w:rPr>
          <w:rFonts w:cs="Traditional Arabic"/>
          <w:sz w:val="34"/>
          <w:szCs w:val="34"/>
          <w:rtl/>
        </w:rPr>
        <w:t xml:space="preserve">  دار المعرفة</w:t>
      </w:r>
      <w:r w:rsidR="00B70C9F">
        <w:rPr>
          <w:rFonts w:cs="Traditional Arabic"/>
          <w:sz w:val="34"/>
          <w:szCs w:val="34"/>
          <w:rtl/>
        </w:rPr>
        <w:t>،</w:t>
      </w:r>
      <w:r w:rsidRPr="00B70C9F">
        <w:rPr>
          <w:rFonts w:cs="Traditional Arabic"/>
          <w:sz w:val="34"/>
          <w:szCs w:val="34"/>
          <w:rtl/>
        </w:rPr>
        <w:t xml:space="preserve"> بيروت</w:t>
      </w:r>
      <w:r w:rsidR="00B70C9F">
        <w:rPr>
          <w:rFonts w:cs="Traditional Arabic"/>
          <w:sz w:val="34"/>
          <w:szCs w:val="34"/>
          <w:rtl/>
        </w:rPr>
        <w:t>،</w:t>
      </w:r>
      <w:r w:rsidRPr="00B70C9F">
        <w:rPr>
          <w:rFonts w:cs="Traditional Arabic"/>
          <w:sz w:val="34"/>
          <w:szCs w:val="34"/>
          <w:rtl/>
        </w:rPr>
        <w:t xml:space="preserve"> لبنان 1430هـ=2009م</w:t>
      </w:r>
      <w:r w:rsidR="00B70C9F">
        <w:rPr>
          <w:rFonts w:cs="Traditional Arabic"/>
          <w:sz w:val="34"/>
          <w:szCs w:val="34"/>
          <w:rtl/>
        </w:rPr>
        <w:t>.</w:t>
      </w:r>
    </w:p>
    <w:p w:rsidR="00A37985" w:rsidRPr="00B70C9F" w:rsidRDefault="00A37985" w:rsidP="007578DC">
      <w:pPr>
        <w:ind w:firstLine="720"/>
        <w:jc w:val="lowKashida"/>
        <w:rPr>
          <w:rFonts w:cs="Traditional Arabic"/>
          <w:sz w:val="34"/>
          <w:szCs w:val="34"/>
          <w:rtl/>
        </w:rPr>
      </w:pPr>
      <w:r w:rsidRPr="00B70C9F">
        <w:rPr>
          <w:rFonts w:cs="Traditional Arabic" w:hint="cs"/>
          <w:sz w:val="34"/>
          <w:szCs w:val="34"/>
          <w:rtl/>
        </w:rPr>
        <w:t>-وجوه القرآن</w:t>
      </w:r>
      <w:r w:rsidR="00B70C9F">
        <w:rPr>
          <w:rFonts w:cs="Traditional Arabic" w:hint="cs"/>
          <w:sz w:val="34"/>
          <w:szCs w:val="34"/>
          <w:rtl/>
        </w:rPr>
        <w:t>،</w:t>
      </w:r>
      <w:r w:rsidRPr="00B70C9F">
        <w:rPr>
          <w:rFonts w:cs="Traditional Arabic" w:hint="cs"/>
          <w:sz w:val="34"/>
          <w:szCs w:val="34"/>
          <w:rtl/>
        </w:rPr>
        <w:t xml:space="preserve"> لأبي عبد الرحمن إسماعيل بن أحمد </w:t>
      </w:r>
      <w:proofErr w:type="spellStart"/>
      <w:r w:rsidRPr="00B70C9F">
        <w:rPr>
          <w:rFonts w:cs="Traditional Arabic" w:hint="cs"/>
          <w:sz w:val="34"/>
          <w:szCs w:val="34"/>
          <w:rtl/>
        </w:rPr>
        <w:t>الحيري</w:t>
      </w:r>
      <w:proofErr w:type="spellEnd"/>
      <w:r w:rsidRPr="00B70C9F">
        <w:rPr>
          <w:rFonts w:cs="Traditional Arabic" w:hint="cs"/>
          <w:sz w:val="34"/>
          <w:szCs w:val="34"/>
          <w:rtl/>
        </w:rPr>
        <w:t xml:space="preserve"> النيسابوري (ت</w:t>
      </w:r>
      <w:r w:rsidR="00B70C9F">
        <w:rPr>
          <w:rFonts w:cs="Traditional Arabic" w:hint="cs"/>
          <w:sz w:val="34"/>
          <w:szCs w:val="34"/>
          <w:rtl/>
        </w:rPr>
        <w:t>:</w:t>
      </w:r>
      <w:r w:rsidRPr="00B70C9F">
        <w:rPr>
          <w:rFonts w:cs="Traditional Arabic" w:hint="cs"/>
          <w:sz w:val="34"/>
          <w:szCs w:val="34"/>
          <w:rtl/>
        </w:rPr>
        <w:t xml:space="preserve"> 430ه) تحقيق جلال السيوطي</w:t>
      </w:r>
      <w:r w:rsidR="00B70C9F">
        <w:rPr>
          <w:rFonts w:cs="Traditional Arabic" w:hint="cs"/>
          <w:sz w:val="34"/>
          <w:szCs w:val="34"/>
          <w:rtl/>
        </w:rPr>
        <w:t>،</w:t>
      </w:r>
      <w:r w:rsidRPr="00B70C9F">
        <w:rPr>
          <w:rFonts w:cs="Traditional Arabic" w:hint="cs"/>
          <w:sz w:val="34"/>
          <w:szCs w:val="34"/>
          <w:rtl/>
        </w:rPr>
        <w:t xml:space="preserve"> الطبعة الأولى</w:t>
      </w:r>
      <w:r w:rsidR="00B70C9F">
        <w:rPr>
          <w:rFonts w:cs="Traditional Arabic" w:hint="cs"/>
          <w:sz w:val="34"/>
          <w:szCs w:val="34"/>
          <w:rtl/>
        </w:rPr>
        <w:t>،</w:t>
      </w:r>
      <w:r w:rsidRPr="00B70C9F">
        <w:rPr>
          <w:rFonts w:cs="Traditional Arabic" w:hint="cs"/>
          <w:sz w:val="34"/>
          <w:szCs w:val="34"/>
          <w:rtl/>
        </w:rPr>
        <w:t xml:space="preserve"> لبنان 1432ه=22011</w:t>
      </w:r>
    </w:p>
    <w:p w:rsidR="007578DC" w:rsidRPr="00B70C9F" w:rsidRDefault="007578DC" w:rsidP="007578DC">
      <w:pPr>
        <w:ind w:firstLine="720"/>
        <w:jc w:val="lowKashida"/>
        <w:rPr>
          <w:rFonts w:cs="Traditional Arabic"/>
          <w:sz w:val="34"/>
          <w:szCs w:val="34"/>
          <w:rtl/>
        </w:rPr>
      </w:pPr>
      <w:r w:rsidRPr="00B70C9F">
        <w:rPr>
          <w:rFonts w:ascii="Lotus Linotype" w:hAnsi="Lotus Linotype" w:cs="Traditional Arabic"/>
          <w:sz w:val="34"/>
          <w:szCs w:val="34"/>
          <w:rtl/>
        </w:rPr>
        <w:t>-الوجوه والنظائر في القرآن الكريم</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لمقاتل بن سليمان البلخي (ت</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150ه) تحقيق أحمد فريد </w:t>
      </w:r>
      <w:proofErr w:type="spellStart"/>
      <w:r w:rsidRPr="00B70C9F">
        <w:rPr>
          <w:rFonts w:ascii="Lotus Linotype" w:hAnsi="Lotus Linotype" w:cs="Traditional Arabic"/>
          <w:sz w:val="34"/>
          <w:szCs w:val="34"/>
          <w:rtl/>
        </w:rPr>
        <w:t>المزيدي</w:t>
      </w:r>
      <w:proofErr w:type="spellEnd"/>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الطبعة الأولى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دار الكتب العلمية بيروت</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لبنان 1429ه=2008م</w:t>
      </w:r>
      <w:r w:rsidR="00B70C9F">
        <w:rPr>
          <w:rFonts w:ascii="Lotus Linotype" w:hAnsi="Lotus Linotype" w:cs="Traditional Arabic"/>
          <w:sz w:val="34"/>
          <w:szCs w:val="34"/>
          <w:rtl/>
        </w:rPr>
        <w:t>.</w:t>
      </w:r>
    </w:p>
    <w:p w:rsidR="007578DC" w:rsidRPr="00B70C9F" w:rsidRDefault="007578DC" w:rsidP="007578DC">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lastRenderedPageBreak/>
        <w:t>-الوجوه والنظائر في القرآن الكريم</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لأبي الهلال الحسن بن عبد الله العسكري (ت</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بعد 395هـ) تحقيق أحمد السيد</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الطبعة الأولى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دار الكتب العلمية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بيروت</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لبنان 2010م</w:t>
      </w:r>
      <w:r w:rsidR="00B70C9F">
        <w:rPr>
          <w:rFonts w:ascii="Lotus Linotype" w:hAnsi="Lotus Linotype" w:cs="Traditional Arabic"/>
          <w:sz w:val="34"/>
          <w:szCs w:val="34"/>
          <w:rtl/>
        </w:rPr>
        <w:t>.</w:t>
      </w:r>
    </w:p>
    <w:p w:rsidR="007578DC" w:rsidRPr="00B70C9F" w:rsidRDefault="007578DC" w:rsidP="007578DC">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-الوجوه والنظائر في القرآن الكريم</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لهرون بن موسى القارئ (ت</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170هـ) تحقيق الأستاذ الدكتور حاتم صالح الضامن</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الطبعة الأولى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عمَّان 2002م</w:t>
      </w:r>
      <w:r w:rsidR="00B70C9F">
        <w:rPr>
          <w:rFonts w:ascii="Lotus Linotype" w:hAnsi="Lotus Linotype" w:cs="Traditional Arabic"/>
          <w:sz w:val="34"/>
          <w:szCs w:val="34"/>
          <w:rtl/>
        </w:rPr>
        <w:t>.</w:t>
      </w:r>
    </w:p>
    <w:p w:rsidR="007578DC" w:rsidRPr="00B70C9F" w:rsidRDefault="007578DC" w:rsidP="00EA4278">
      <w:pPr>
        <w:ind w:firstLine="720"/>
        <w:jc w:val="both"/>
        <w:rPr>
          <w:rFonts w:ascii="Lotus Linotype" w:hAnsi="Lotus Linotype" w:cs="Traditional Arabic"/>
          <w:sz w:val="34"/>
          <w:szCs w:val="34"/>
          <w:rtl/>
        </w:rPr>
      </w:pPr>
      <w:r w:rsidRPr="00B70C9F">
        <w:rPr>
          <w:rFonts w:ascii="Lotus Linotype" w:hAnsi="Lotus Linotype" w:cs="Traditional Arabic"/>
          <w:sz w:val="34"/>
          <w:szCs w:val="34"/>
          <w:rtl/>
        </w:rPr>
        <w:t>-الوجوه والنظائر لألفاظ كتاب الله العزيز</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لأبي عبد الله الحسين</w:t>
      </w:r>
      <w:r w:rsidR="00EA4278" w:rsidRPr="00B70C9F">
        <w:rPr>
          <w:rFonts w:ascii="Lotus Linotype" w:hAnsi="Lotus Linotype" w:cs="Traditional Arabic" w:hint="cs"/>
          <w:sz w:val="34"/>
          <w:szCs w:val="34"/>
          <w:rtl/>
        </w:rPr>
        <w:t xml:space="preserve"> </w:t>
      </w:r>
      <w:r w:rsidRPr="00B70C9F">
        <w:rPr>
          <w:rFonts w:ascii="Lotus Linotype" w:hAnsi="Lotus Linotype" w:cs="Traditional Arabic"/>
          <w:sz w:val="34"/>
          <w:szCs w:val="34"/>
          <w:rtl/>
        </w:rPr>
        <w:t xml:space="preserve">بن محمد </w:t>
      </w:r>
      <w:proofErr w:type="spellStart"/>
      <w:r w:rsidRPr="00B70C9F">
        <w:rPr>
          <w:rFonts w:ascii="Lotus Linotype" w:hAnsi="Lotus Linotype" w:cs="Traditional Arabic"/>
          <w:sz w:val="34"/>
          <w:szCs w:val="34"/>
          <w:rtl/>
        </w:rPr>
        <w:t>الدامغاني</w:t>
      </w:r>
      <w:proofErr w:type="spellEnd"/>
      <w:r w:rsidRPr="00B70C9F">
        <w:rPr>
          <w:rFonts w:ascii="Lotus Linotype" w:hAnsi="Lotus Linotype" w:cs="Traditional Arabic"/>
          <w:sz w:val="34"/>
          <w:szCs w:val="34"/>
          <w:rtl/>
        </w:rPr>
        <w:t xml:space="preserve"> (ت</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478هـ) تحقيق عربي عبد الحميد علي</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الطبعة الأولى</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دار الكتب العلمية</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بيروت</w:t>
      </w:r>
      <w:r w:rsidR="00B70C9F">
        <w:rPr>
          <w:rFonts w:ascii="Lotus Linotype" w:hAnsi="Lotus Linotype" w:cs="Traditional Arabic"/>
          <w:sz w:val="34"/>
          <w:szCs w:val="34"/>
          <w:rtl/>
        </w:rPr>
        <w:t>،</w:t>
      </w:r>
      <w:r w:rsidRPr="00B70C9F">
        <w:rPr>
          <w:rFonts w:ascii="Lotus Linotype" w:hAnsi="Lotus Linotype" w:cs="Traditional Arabic"/>
          <w:sz w:val="34"/>
          <w:szCs w:val="34"/>
          <w:rtl/>
        </w:rPr>
        <w:t xml:space="preserve"> لبنان 1424هـ=2003م</w:t>
      </w:r>
    </w:p>
    <w:p w:rsidR="007578DC" w:rsidRPr="00B70C9F" w:rsidRDefault="007578DC" w:rsidP="005643A3">
      <w:pPr>
        <w:ind w:firstLine="720"/>
        <w:jc w:val="lowKashida"/>
        <w:rPr>
          <w:rFonts w:cs="Traditional Arabic"/>
          <w:sz w:val="34"/>
          <w:szCs w:val="34"/>
          <w:rtl/>
        </w:rPr>
      </w:pPr>
      <w:r w:rsidRPr="00B70C9F">
        <w:rPr>
          <w:rFonts w:cs="Traditional Arabic"/>
          <w:sz w:val="34"/>
          <w:szCs w:val="34"/>
          <w:rtl/>
        </w:rPr>
        <w:t>- الوسيط في تفسير القران المجيد</w:t>
      </w:r>
      <w:r w:rsidR="00B70C9F">
        <w:rPr>
          <w:rFonts w:cs="Traditional Arabic"/>
          <w:sz w:val="34"/>
          <w:szCs w:val="34"/>
          <w:rtl/>
        </w:rPr>
        <w:t>،</w:t>
      </w:r>
      <w:r w:rsidRPr="00B70C9F">
        <w:rPr>
          <w:rFonts w:cs="Traditional Arabic"/>
          <w:sz w:val="34"/>
          <w:szCs w:val="34"/>
          <w:rtl/>
        </w:rPr>
        <w:t xml:space="preserve"> لأبي الحسن علي بن أحمد الواحدي النيسابوري (ت:468هـ) تحقيق الشيخ عادل أحمد عبد الموجود والشيخ علي محمد معوض، الطبعة الأولى</w:t>
      </w:r>
      <w:r w:rsidR="00B70C9F">
        <w:rPr>
          <w:rFonts w:cs="Traditional Arabic"/>
          <w:sz w:val="34"/>
          <w:szCs w:val="34"/>
          <w:rtl/>
        </w:rPr>
        <w:t>،</w:t>
      </w:r>
      <w:r w:rsidRPr="00B70C9F">
        <w:rPr>
          <w:rFonts w:cs="Traditional Arabic"/>
          <w:sz w:val="34"/>
          <w:szCs w:val="34"/>
          <w:rtl/>
        </w:rPr>
        <w:t xml:space="preserve"> دار الكتب العلمية، بيروت،  1415هـ</w:t>
      </w:r>
      <w:r w:rsidR="007B4953" w:rsidRPr="00B70C9F">
        <w:rPr>
          <w:rFonts w:cs="Traditional Arabic" w:hint="cs"/>
          <w:sz w:val="34"/>
          <w:szCs w:val="34"/>
          <w:rtl/>
        </w:rPr>
        <w:t>=</w:t>
      </w:r>
      <w:r w:rsidRPr="00B70C9F">
        <w:rPr>
          <w:rFonts w:cs="Traditional Arabic"/>
          <w:sz w:val="34"/>
          <w:szCs w:val="34"/>
          <w:rtl/>
        </w:rPr>
        <w:t>1994م.</w:t>
      </w:r>
    </w:p>
    <w:p w:rsidR="00BC6530" w:rsidRPr="00B70C9F" w:rsidRDefault="00BC6530" w:rsidP="005643A3">
      <w:pPr>
        <w:ind w:firstLine="720"/>
        <w:jc w:val="lowKashida"/>
        <w:rPr>
          <w:rFonts w:cs="Traditional Arabic"/>
          <w:sz w:val="34"/>
          <w:szCs w:val="34"/>
          <w:rtl/>
        </w:rPr>
      </w:pPr>
    </w:p>
    <w:p w:rsidR="00BC6530" w:rsidRPr="00B70C9F" w:rsidRDefault="00BC6530" w:rsidP="005643A3">
      <w:pPr>
        <w:ind w:firstLine="720"/>
        <w:jc w:val="lowKashida"/>
        <w:rPr>
          <w:rFonts w:cs="Traditional Arabic"/>
          <w:sz w:val="34"/>
          <w:szCs w:val="34"/>
          <w:rtl/>
        </w:rPr>
      </w:pPr>
    </w:p>
    <w:p w:rsidR="00BC6530" w:rsidRPr="00B70C9F" w:rsidRDefault="00BC6530" w:rsidP="005643A3">
      <w:pPr>
        <w:ind w:firstLine="720"/>
        <w:jc w:val="lowKashida"/>
        <w:rPr>
          <w:rFonts w:cs="Traditional Arabic"/>
          <w:sz w:val="34"/>
          <w:szCs w:val="34"/>
          <w:rtl/>
        </w:rPr>
      </w:pPr>
    </w:p>
    <w:p w:rsidR="00BC6530" w:rsidRPr="00B70C9F" w:rsidRDefault="00BC6530" w:rsidP="005643A3">
      <w:pPr>
        <w:ind w:firstLine="720"/>
        <w:jc w:val="lowKashida"/>
        <w:rPr>
          <w:rFonts w:cs="Traditional Arabic"/>
          <w:sz w:val="34"/>
          <w:szCs w:val="34"/>
          <w:rtl/>
        </w:rPr>
      </w:pPr>
    </w:p>
    <w:p w:rsidR="00BC6530" w:rsidRPr="00B70C9F" w:rsidRDefault="00BC6530" w:rsidP="005643A3">
      <w:pPr>
        <w:ind w:firstLine="720"/>
        <w:jc w:val="lowKashida"/>
        <w:rPr>
          <w:rFonts w:cs="Traditional Arabic"/>
          <w:sz w:val="34"/>
          <w:szCs w:val="34"/>
          <w:rtl/>
        </w:rPr>
      </w:pPr>
    </w:p>
    <w:p w:rsidR="00BC6530" w:rsidRPr="00B70C9F" w:rsidRDefault="00BC6530" w:rsidP="005643A3">
      <w:pPr>
        <w:ind w:firstLine="720"/>
        <w:jc w:val="lowKashida"/>
        <w:rPr>
          <w:rFonts w:cs="Traditional Arabic"/>
          <w:sz w:val="34"/>
          <w:szCs w:val="34"/>
          <w:rtl/>
        </w:rPr>
      </w:pPr>
    </w:p>
    <w:p w:rsidR="00BC6530" w:rsidRPr="00B70C9F" w:rsidRDefault="00BC6530" w:rsidP="005643A3">
      <w:pPr>
        <w:ind w:firstLine="720"/>
        <w:jc w:val="lowKashida"/>
        <w:rPr>
          <w:rFonts w:cs="Traditional Arabic"/>
          <w:sz w:val="34"/>
          <w:szCs w:val="34"/>
          <w:rtl/>
        </w:rPr>
      </w:pPr>
    </w:p>
    <w:p w:rsidR="00BC6530" w:rsidRPr="00B70C9F" w:rsidRDefault="00BC6530" w:rsidP="005643A3">
      <w:pPr>
        <w:ind w:firstLine="720"/>
        <w:jc w:val="lowKashida"/>
        <w:rPr>
          <w:rFonts w:cs="Traditional Arabic"/>
          <w:sz w:val="34"/>
          <w:szCs w:val="34"/>
          <w:rtl/>
        </w:rPr>
      </w:pPr>
    </w:p>
    <w:p w:rsidR="005643A3" w:rsidRPr="00B70C9F" w:rsidRDefault="000153B1" w:rsidP="005643A3">
      <w:pPr>
        <w:ind w:firstLine="720"/>
        <w:jc w:val="lowKashida"/>
        <w:rPr>
          <w:rFonts w:cs="Traditional Arabic"/>
          <w:b/>
          <w:bCs/>
          <w:sz w:val="34"/>
          <w:szCs w:val="34"/>
          <w:rtl/>
        </w:rPr>
      </w:pPr>
      <w:r w:rsidRPr="00B70C9F">
        <w:rPr>
          <w:rFonts w:cs="Traditional Arabic" w:hint="cs"/>
          <w:b/>
          <w:bCs/>
          <w:sz w:val="34"/>
          <w:szCs w:val="34"/>
          <w:rtl/>
        </w:rPr>
        <w:lastRenderedPageBreak/>
        <w:t>فهرس طرائق اختلاق الوجوه وألفاظها</w:t>
      </w:r>
    </w:p>
    <w:tbl>
      <w:tblPr>
        <w:tblStyle w:val="a6"/>
        <w:bidiVisual/>
        <w:tblW w:w="0" w:type="auto"/>
        <w:tblLook w:val="04A0" w:firstRow="1" w:lastRow="0" w:firstColumn="1" w:lastColumn="0" w:noHBand="0" w:noVBand="1"/>
      </w:tblPr>
      <w:tblGrid>
        <w:gridCol w:w="5594"/>
        <w:gridCol w:w="7"/>
        <w:gridCol w:w="1221"/>
      </w:tblGrid>
      <w:tr w:rsidR="005643A3" w:rsidRPr="00B70C9F" w:rsidTr="005643A3">
        <w:tc>
          <w:tcPr>
            <w:tcW w:w="5594" w:type="dxa"/>
          </w:tcPr>
          <w:p w:rsidR="005643A3" w:rsidRPr="00B70C9F" w:rsidRDefault="000153B1" w:rsidP="005643A3">
            <w:pPr>
              <w:jc w:val="lowKashida"/>
              <w:rPr>
                <w:rFonts w:cs="Traditional Arabic"/>
                <w:sz w:val="34"/>
                <w:szCs w:val="34"/>
                <w:rtl/>
              </w:rPr>
            </w:pPr>
            <w:r w:rsidRPr="00B70C9F">
              <w:rPr>
                <w:rFonts w:cs="Traditional Arabic" w:hint="cs"/>
                <w:sz w:val="34"/>
                <w:szCs w:val="34"/>
                <w:rtl/>
              </w:rPr>
              <w:t>المقدمة</w:t>
            </w:r>
          </w:p>
        </w:tc>
        <w:tc>
          <w:tcPr>
            <w:tcW w:w="1228" w:type="dxa"/>
            <w:gridSpan w:val="2"/>
          </w:tcPr>
          <w:p w:rsidR="005643A3" w:rsidRPr="00B70C9F" w:rsidRDefault="000153B1" w:rsidP="005643A3">
            <w:pPr>
              <w:jc w:val="lowKashida"/>
              <w:rPr>
                <w:rFonts w:cs="Traditional Arabic"/>
                <w:sz w:val="34"/>
                <w:szCs w:val="34"/>
                <w:rtl/>
              </w:rPr>
            </w:pPr>
            <w:r w:rsidRPr="00B70C9F">
              <w:rPr>
                <w:rFonts w:cs="Traditional Arabic" w:hint="cs"/>
                <w:sz w:val="34"/>
                <w:szCs w:val="34"/>
                <w:rtl/>
              </w:rPr>
              <w:t>2</w:t>
            </w:r>
          </w:p>
        </w:tc>
      </w:tr>
      <w:tr w:rsidR="005643A3" w:rsidRPr="00B70C9F" w:rsidTr="005643A3">
        <w:tc>
          <w:tcPr>
            <w:tcW w:w="5594" w:type="dxa"/>
          </w:tcPr>
          <w:p w:rsidR="005643A3" w:rsidRPr="00B70C9F" w:rsidRDefault="000153B1" w:rsidP="005643A3">
            <w:pPr>
              <w:jc w:val="lowKashida"/>
              <w:rPr>
                <w:rFonts w:cs="Traditional Arabic"/>
                <w:sz w:val="34"/>
                <w:szCs w:val="34"/>
                <w:rtl/>
              </w:rPr>
            </w:pPr>
            <w:r w:rsidRPr="00B70C9F">
              <w:rPr>
                <w:rFonts w:cs="Traditional Arabic" w:hint="cs"/>
                <w:sz w:val="34"/>
                <w:szCs w:val="34"/>
                <w:rtl/>
              </w:rPr>
              <w:t>الطريقة الأولى</w:t>
            </w:r>
            <w:r w:rsidR="00B70C9F">
              <w:rPr>
                <w:rFonts w:cs="Traditional Arabic" w:hint="cs"/>
                <w:sz w:val="34"/>
                <w:szCs w:val="34"/>
                <w:rtl/>
              </w:rPr>
              <w:t>:</w:t>
            </w:r>
            <w:r w:rsidRPr="00B70C9F">
              <w:rPr>
                <w:rFonts w:cs="Traditional Arabic" w:hint="cs"/>
                <w:sz w:val="34"/>
                <w:szCs w:val="34"/>
                <w:rtl/>
              </w:rPr>
              <w:t xml:space="preserve"> جعل اللفظ بمعاني مرادفاته</w:t>
            </w:r>
            <w:r w:rsidR="00B70C9F">
              <w:rPr>
                <w:rFonts w:cs="Traditional Arabic" w:hint="cs"/>
                <w:sz w:val="34"/>
                <w:szCs w:val="34"/>
                <w:rtl/>
              </w:rPr>
              <w:t>.</w:t>
            </w:r>
          </w:p>
        </w:tc>
        <w:tc>
          <w:tcPr>
            <w:tcW w:w="1228" w:type="dxa"/>
            <w:gridSpan w:val="2"/>
          </w:tcPr>
          <w:p w:rsidR="005643A3" w:rsidRPr="00B70C9F" w:rsidRDefault="000153B1" w:rsidP="005643A3">
            <w:pPr>
              <w:jc w:val="lowKashida"/>
              <w:rPr>
                <w:rFonts w:cs="Traditional Arabic"/>
                <w:sz w:val="34"/>
                <w:szCs w:val="34"/>
                <w:rtl/>
              </w:rPr>
            </w:pPr>
            <w:r w:rsidRPr="00B70C9F">
              <w:rPr>
                <w:rFonts w:cs="Traditional Arabic" w:hint="cs"/>
                <w:sz w:val="34"/>
                <w:szCs w:val="34"/>
                <w:rtl/>
              </w:rPr>
              <w:t>11</w:t>
            </w:r>
          </w:p>
        </w:tc>
      </w:tr>
      <w:tr w:rsidR="005643A3" w:rsidRPr="00B70C9F" w:rsidTr="005643A3">
        <w:tc>
          <w:tcPr>
            <w:tcW w:w="5594" w:type="dxa"/>
          </w:tcPr>
          <w:p w:rsidR="005643A3" w:rsidRPr="00B70C9F" w:rsidRDefault="000153B1" w:rsidP="005643A3">
            <w:pPr>
              <w:jc w:val="lowKashida"/>
              <w:rPr>
                <w:rFonts w:cs="Traditional Arabic"/>
                <w:sz w:val="34"/>
                <w:szCs w:val="34"/>
                <w:rtl/>
              </w:rPr>
            </w:pPr>
            <w:r w:rsidRPr="00B70C9F">
              <w:rPr>
                <w:rFonts w:cs="Traditional Arabic" w:hint="cs"/>
                <w:sz w:val="34"/>
                <w:szCs w:val="34"/>
                <w:rtl/>
              </w:rPr>
              <w:t xml:space="preserve">1-الإتمام </w:t>
            </w:r>
          </w:p>
        </w:tc>
        <w:tc>
          <w:tcPr>
            <w:tcW w:w="1228" w:type="dxa"/>
            <w:gridSpan w:val="2"/>
          </w:tcPr>
          <w:p w:rsidR="005643A3" w:rsidRPr="00B70C9F" w:rsidRDefault="000153B1" w:rsidP="005643A3">
            <w:pPr>
              <w:jc w:val="lowKashida"/>
              <w:rPr>
                <w:rFonts w:cs="Traditional Arabic"/>
                <w:sz w:val="34"/>
                <w:szCs w:val="34"/>
                <w:rtl/>
              </w:rPr>
            </w:pPr>
            <w:r w:rsidRPr="00B70C9F">
              <w:rPr>
                <w:rFonts w:cs="Traditional Arabic" w:hint="cs"/>
                <w:sz w:val="34"/>
                <w:szCs w:val="34"/>
                <w:rtl/>
              </w:rPr>
              <w:t>15</w:t>
            </w:r>
          </w:p>
        </w:tc>
      </w:tr>
      <w:tr w:rsidR="005643A3" w:rsidRPr="00B70C9F" w:rsidTr="005643A3">
        <w:tc>
          <w:tcPr>
            <w:tcW w:w="5594" w:type="dxa"/>
          </w:tcPr>
          <w:p w:rsidR="005643A3" w:rsidRPr="00B70C9F" w:rsidRDefault="000153B1" w:rsidP="005643A3">
            <w:pPr>
              <w:jc w:val="lowKashida"/>
              <w:rPr>
                <w:rFonts w:cs="Traditional Arabic"/>
                <w:sz w:val="34"/>
                <w:szCs w:val="34"/>
                <w:rtl/>
              </w:rPr>
            </w:pPr>
            <w:r w:rsidRPr="00B70C9F">
              <w:rPr>
                <w:rFonts w:cs="Traditional Arabic" w:hint="cs"/>
                <w:sz w:val="34"/>
                <w:szCs w:val="34"/>
                <w:rtl/>
              </w:rPr>
              <w:t>2-الإتيان</w:t>
            </w:r>
          </w:p>
        </w:tc>
        <w:tc>
          <w:tcPr>
            <w:tcW w:w="1228" w:type="dxa"/>
            <w:gridSpan w:val="2"/>
          </w:tcPr>
          <w:p w:rsidR="005643A3" w:rsidRPr="00B70C9F" w:rsidRDefault="00712A71" w:rsidP="005643A3">
            <w:pPr>
              <w:jc w:val="lowKashida"/>
              <w:rPr>
                <w:rFonts w:cs="Traditional Arabic"/>
                <w:sz w:val="34"/>
                <w:szCs w:val="34"/>
                <w:rtl/>
              </w:rPr>
            </w:pPr>
            <w:r w:rsidRPr="00B70C9F">
              <w:rPr>
                <w:rFonts w:cs="Traditional Arabic" w:hint="cs"/>
                <w:sz w:val="34"/>
                <w:szCs w:val="34"/>
                <w:rtl/>
              </w:rPr>
              <w:t>20</w:t>
            </w:r>
          </w:p>
        </w:tc>
      </w:tr>
      <w:tr w:rsidR="005643A3" w:rsidRPr="00B70C9F" w:rsidTr="005643A3">
        <w:tc>
          <w:tcPr>
            <w:tcW w:w="5594" w:type="dxa"/>
          </w:tcPr>
          <w:p w:rsidR="005643A3" w:rsidRPr="00B70C9F" w:rsidRDefault="000153B1" w:rsidP="005643A3">
            <w:pPr>
              <w:jc w:val="lowKashida"/>
              <w:rPr>
                <w:rFonts w:cs="Traditional Arabic"/>
                <w:sz w:val="34"/>
                <w:szCs w:val="34"/>
                <w:rtl/>
              </w:rPr>
            </w:pPr>
            <w:r w:rsidRPr="00B70C9F">
              <w:rPr>
                <w:rFonts w:cs="Traditional Arabic" w:hint="cs"/>
                <w:sz w:val="34"/>
                <w:szCs w:val="34"/>
                <w:rtl/>
              </w:rPr>
              <w:t>أتى وجاء</w:t>
            </w:r>
          </w:p>
        </w:tc>
        <w:tc>
          <w:tcPr>
            <w:tcW w:w="1228" w:type="dxa"/>
            <w:gridSpan w:val="2"/>
          </w:tcPr>
          <w:p w:rsidR="005643A3" w:rsidRPr="00B70C9F" w:rsidRDefault="000153B1" w:rsidP="005643A3">
            <w:pPr>
              <w:jc w:val="lowKashida"/>
              <w:rPr>
                <w:rFonts w:cs="Traditional Arabic"/>
                <w:sz w:val="34"/>
                <w:szCs w:val="34"/>
                <w:rtl/>
              </w:rPr>
            </w:pPr>
            <w:r w:rsidRPr="00B70C9F">
              <w:rPr>
                <w:rFonts w:cs="Traditional Arabic" w:hint="cs"/>
                <w:sz w:val="34"/>
                <w:szCs w:val="34"/>
                <w:rtl/>
              </w:rPr>
              <w:t>24</w:t>
            </w:r>
          </w:p>
        </w:tc>
      </w:tr>
      <w:tr w:rsidR="005643A3" w:rsidRPr="00B70C9F" w:rsidTr="005643A3">
        <w:tc>
          <w:tcPr>
            <w:tcW w:w="5594" w:type="dxa"/>
          </w:tcPr>
          <w:p w:rsidR="005643A3" w:rsidRPr="00B70C9F" w:rsidRDefault="004E738E" w:rsidP="005643A3">
            <w:pPr>
              <w:jc w:val="lowKashida"/>
              <w:rPr>
                <w:rFonts w:cs="Traditional Arabic"/>
                <w:sz w:val="34"/>
                <w:szCs w:val="34"/>
                <w:rtl/>
              </w:rPr>
            </w:pPr>
            <w:r w:rsidRPr="00B70C9F">
              <w:rPr>
                <w:rFonts w:cs="Traditional Arabic" w:hint="cs"/>
                <w:sz w:val="34"/>
                <w:szCs w:val="34"/>
                <w:rtl/>
              </w:rPr>
              <w:t>3-الإدراك</w:t>
            </w:r>
            <w:r w:rsidR="000153B1" w:rsidRPr="00B70C9F">
              <w:rPr>
                <w:rFonts w:cs="Traditional Arabic" w:hint="cs"/>
                <w:sz w:val="34"/>
                <w:szCs w:val="34"/>
                <w:rtl/>
              </w:rPr>
              <w:t xml:space="preserve"> </w:t>
            </w:r>
          </w:p>
        </w:tc>
        <w:tc>
          <w:tcPr>
            <w:tcW w:w="1228" w:type="dxa"/>
            <w:gridSpan w:val="2"/>
          </w:tcPr>
          <w:p w:rsidR="005643A3" w:rsidRPr="00B70C9F" w:rsidRDefault="000153B1" w:rsidP="005643A3">
            <w:pPr>
              <w:jc w:val="lowKashida"/>
              <w:rPr>
                <w:rFonts w:cs="Traditional Arabic"/>
                <w:sz w:val="34"/>
                <w:szCs w:val="34"/>
                <w:rtl/>
              </w:rPr>
            </w:pPr>
            <w:r w:rsidRPr="00B70C9F">
              <w:rPr>
                <w:rFonts w:cs="Traditional Arabic" w:hint="cs"/>
                <w:sz w:val="34"/>
                <w:szCs w:val="34"/>
                <w:rtl/>
              </w:rPr>
              <w:t>3</w:t>
            </w:r>
            <w:r w:rsidR="0037140D" w:rsidRPr="00B70C9F">
              <w:rPr>
                <w:rFonts w:cs="Traditional Arabic" w:hint="cs"/>
                <w:sz w:val="34"/>
                <w:szCs w:val="34"/>
                <w:rtl/>
              </w:rPr>
              <w:t>9</w:t>
            </w:r>
          </w:p>
        </w:tc>
      </w:tr>
      <w:tr w:rsidR="005643A3" w:rsidRPr="00B70C9F" w:rsidTr="005643A3">
        <w:tc>
          <w:tcPr>
            <w:tcW w:w="5594" w:type="dxa"/>
          </w:tcPr>
          <w:p w:rsidR="005643A3" w:rsidRPr="00B70C9F" w:rsidRDefault="004E738E" w:rsidP="005643A3">
            <w:pPr>
              <w:jc w:val="lowKashida"/>
              <w:rPr>
                <w:rFonts w:cs="Traditional Arabic"/>
                <w:sz w:val="34"/>
                <w:szCs w:val="34"/>
                <w:rtl/>
              </w:rPr>
            </w:pPr>
            <w:r w:rsidRPr="00B70C9F">
              <w:rPr>
                <w:rFonts w:cs="Traditional Arabic" w:hint="cs"/>
                <w:sz w:val="34"/>
                <w:szCs w:val="34"/>
                <w:rtl/>
              </w:rPr>
              <w:t>4-</w:t>
            </w:r>
            <w:r w:rsidR="000153B1" w:rsidRPr="00B70C9F">
              <w:rPr>
                <w:rFonts w:cs="Traditional Arabic" w:hint="cs"/>
                <w:sz w:val="34"/>
                <w:szCs w:val="34"/>
                <w:rtl/>
              </w:rPr>
              <w:t>ال</w:t>
            </w:r>
            <w:r w:rsidRPr="00B70C9F">
              <w:rPr>
                <w:rFonts w:cs="Traditional Arabic" w:hint="cs"/>
                <w:sz w:val="34"/>
                <w:szCs w:val="34"/>
                <w:rtl/>
              </w:rPr>
              <w:t>إرسال</w:t>
            </w:r>
          </w:p>
        </w:tc>
        <w:tc>
          <w:tcPr>
            <w:tcW w:w="1228" w:type="dxa"/>
            <w:gridSpan w:val="2"/>
          </w:tcPr>
          <w:p w:rsidR="005643A3" w:rsidRPr="00B70C9F" w:rsidRDefault="004E738E" w:rsidP="005643A3">
            <w:pPr>
              <w:jc w:val="lowKashida"/>
              <w:rPr>
                <w:rFonts w:cs="Traditional Arabic"/>
                <w:sz w:val="34"/>
                <w:szCs w:val="34"/>
                <w:rtl/>
              </w:rPr>
            </w:pPr>
            <w:r w:rsidRPr="00B70C9F">
              <w:rPr>
                <w:rFonts w:cs="Traditional Arabic" w:hint="cs"/>
                <w:sz w:val="34"/>
                <w:szCs w:val="34"/>
                <w:rtl/>
              </w:rPr>
              <w:t>4</w:t>
            </w:r>
            <w:r w:rsidR="0037140D" w:rsidRPr="00B70C9F">
              <w:rPr>
                <w:rFonts w:cs="Traditional Arabic" w:hint="cs"/>
                <w:sz w:val="34"/>
                <w:szCs w:val="34"/>
                <w:rtl/>
              </w:rPr>
              <w:t>4</w:t>
            </w:r>
          </w:p>
        </w:tc>
      </w:tr>
      <w:tr w:rsidR="005643A3" w:rsidRPr="00B70C9F" w:rsidTr="005643A3">
        <w:tc>
          <w:tcPr>
            <w:tcW w:w="5594" w:type="dxa"/>
          </w:tcPr>
          <w:p w:rsidR="005643A3" w:rsidRPr="00B70C9F" w:rsidRDefault="004E738E" w:rsidP="005643A3">
            <w:pPr>
              <w:jc w:val="lowKashida"/>
              <w:rPr>
                <w:rFonts w:cs="Traditional Arabic"/>
                <w:sz w:val="34"/>
                <w:szCs w:val="34"/>
                <w:rtl/>
              </w:rPr>
            </w:pPr>
            <w:r w:rsidRPr="00B70C9F">
              <w:rPr>
                <w:rFonts w:cs="Traditional Arabic" w:hint="cs"/>
                <w:sz w:val="34"/>
                <w:szCs w:val="34"/>
                <w:rtl/>
              </w:rPr>
              <w:t xml:space="preserve">5-الاستئناس </w:t>
            </w:r>
          </w:p>
        </w:tc>
        <w:tc>
          <w:tcPr>
            <w:tcW w:w="1228" w:type="dxa"/>
            <w:gridSpan w:val="2"/>
          </w:tcPr>
          <w:p w:rsidR="005643A3" w:rsidRPr="00B70C9F" w:rsidRDefault="004E738E" w:rsidP="005643A3">
            <w:pPr>
              <w:jc w:val="lowKashida"/>
              <w:rPr>
                <w:rFonts w:cs="Traditional Arabic"/>
                <w:sz w:val="34"/>
                <w:szCs w:val="34"/>
                <w:rtl/>
              </w:rPr>
            </w:pPr>
            <w:r w:rsidRPr="00B70C9F">
              <w:rPr>
                <w:rFonts w:cs="Traditional Arabic" w:hint="cs"/>
                <w:sz w:val="34"/>
                <w:szCs w:val="34"/>
                <w:rtl/>
              </w:rPr>
              <w:t>4</w:t>
            </w:r>
            <w:r w:rsidR="0037140D" w:rsidRPr="00B70C9F">
              <w:rPr>
                <w:rFonts w:cs="Traditional Arabic" w:hint="cs"/>
                <w:sz w:val="34"/>
                <w:szCs w:val="34"/>
                <w:rtl/>
              </w:rPr>
              <w:t>8</w:t>
            </w:r>
          </w:p>
        </w:tc>
      </w:tr>
      <w:tr w:rsidR="005643A3" w:rsidRPr="00B70C9F" w:rsidTr="005643A3">
        <w:tc>
          <w:tcPr>
            <w:tcW w:w="5594" w:type="dxa"/>
          </w:tcPr>
          <w:p w:rsidR="005643A3" w:rsidRPr="00B70C9F" w:rsidRDefault="004E738E" w:rsidP="005643A3">
            <w:pPr>
              <w:jc w:val="lowKashida"/>
              <w:rPr>
                <w:rFonts w:cs="Traditional Arabic"/>
                <w:sz w:val="34"/>
                <w:szCs w:val="34"/>
                <w:rtl/>
              </w:rPr>
            </w:pPr>
            <w:r w:rsidRPr="00B70C9F">
              <w:rPr>
                <w:rFonts w:cs="Traditional Arabic" w:hint="cs"/>
                <w:sz w:val="34"/>
                <w:szCs w:val="34"/>
                <w:rtl/>
              </w:rPr>
              <w:t>6-الأفواه</w:t>
            </w:r>
          </w:p>
        </w:tc>
        <w:tc>
          <w:tcPr>
            <w:tcW w:w="1228" w:type="dxa"/>
            <w:gridSpan w:val="2"/>
          </w:tcPr>
          <w:p w:rsidR="005643A3" w:rsidRPr="00B70C9F" w:rsidRDefault="0037140D" w:rsidP="005643A3">
            <w:pPr>
              <w:jc w:val="lowKashida"/>
              <w:rPr>
                <w:rFonts w:cs="Traditional Arabic"/>
                <w:sz w:val="34"/>
                <w:szCs w:val="34"/>
                <w:rtl/>
              </w:rPr>
            </w:pPr>
            <w:r w:rsidRPr="00B70C9F">
              <w:rPr>
                <w:rFonts w:cs="Traditional Arabic" w:hint="cs"/>
                <w:sz w:val="34"/>
                <w:szCs w:val="34"/>
                <w:rtl/>
              </w:rPr>
              <w:t>51</w:t>
            </w:r>
          </w:p>
        </w:tc>
      </w:tr>
      <w:tr w:rsidR="005643A3" w:rsidRPr="00B70C9F" w:rsidTr="005643A3">
        <w:tc>
          <w:tcPr>
            <w:tcW w:w="5594" w:type="dxa"/>
          </w:tcPr>
          <w:p w:rsidR="005643A3" w:rsidRPr="00B70C9F" w:rsidRDefault="004E738E" w:rsidP="005643A3">
            <w:pPr>
              <w:jc w:val="lowKashida"/>
              <w:rPr>
                <w:rFonts w:cs="Traditional Arabic"/>
                <w:sz w:val="34"/>
                <w:szCs w:val="34"/>
                <w:rtl/>
              </w:rPr>
            </w:pPr>
            <w:r w:rsidRPr="00B70C9F">
              <w:rPr>
                <w:rFonts w:cs="Traditional Arabic" w:hint="cs"/>
                <w:sz w:val="34"/>
                <w:szCs w:val="34"/>
                <w:rtl/>
              </w:rPr>
              <w:t>7-الأكنة</w:t>
            </w:r>
          </w:p>
        </w:tc>
        <w:tc>
          <w:tcPr>
            <w:tcW w:w="1228" w:type="dxa"/>
            <w:gridSpan w:val="2"/>
          </w:tcPr>
          <w:p w:rsidR="005643A3" w:rsidRPr="00B70C9F" w:rsidRDefault="004E738E" w:rsidP="005643A3">
            <w:pPr>
              <w:jc w:val="lowKashida"/>
              <w:rPr>
                <w:rFonts w:cs="Traditional Arabic"/>
                <w:sz w:val="34"/>
                <w:szCs w:val="34"/>
                <w:rtl/>
              </w:rPr>
            </w:pPr>
            <w:r w:rsidRPr="00B70C9F">
              <w:rPr>
                <w:rFonts w:cs="Traditional Arabic" w:hint="cs"/>
                <w:sz w:val="34"/>
                <w:szCs w:val="34"/>
                <w:rtl/>
              </w:rPr>
              <w:t>5</w:t>
            </w:r>
            <w:r w:rsidR="0037140D" w:rsidRPr="00B70C9F">
              <w:rPr>
                <w:rFonts w:cs="Traditional Arabic" w:hint="cs"/>
                <w:sz w:val="34"/>
                <w:szCs w:val="34"/>
                <w:rtl/>
              </w:rPr>
              <w:t>4</w:t>
            </w:r>
          </w:p>
        </w:tc>
      </w:tr>
      <w:tr w:rsidR="005643A3" w:rsidRPr="00B70C9F" w:rsidTr="005643A3">
        <w:tc>
          <w:tcPr>
            <w:tcW w:w="5594" w:type="dxa"/>
          </w:tcPr>
          <w:p w:rsidR="005643A3" w:rsidRPr="00B70C9F" w:rsidRDefault="004E738E" w:rsidP="005643A3">
            <w:pPr>
              <w:jc w:val="lowKashida"/>
              <w:rPr>
                <w:rFonts w:cs="Traditional Arabic"/>
                <w:sz w:val="34"/>
                <w:szCs w:val="34"/>
                <w:rtl/>
              </w:rPr>
            </w:pPr>
            <w:r w:rsidRPr="00B70C9F">
              <w:rPr>
                <w:rFonts w:cs="Traditional Arabic" w:hint="cs"/>
                <w:sz w:val="34"/>
                <w:szCs w:val="34"/>
                <w:rtl/>
              </w:rPr>
              <w:t>8-الثواء</w:t>
            </w:r>
          </w:p>
        </w:tc>
        <w:tc>
          <w:tcPr>
            <w:tcW w:w="1228" w:type="dxa"/>
            <w:gridSpan w:val="2"/>
          </w:tcPr>
          <w:p w:rsidR="005643A3" w:rsidRPr="00B70C9F" w:rsidRDefault="004E738E" w:rsidP="005643A3">
            <w:pPr>
              <w:jc w:val="lowKashida"/>
              <w:rPr>
                <w:rFonts w:cs="Traditional Arabic"/>
                <w:sz w:val="34"/>
                <w:szCs w:val="34"/>
                <w:rtl/>
              </w:rPr>
            </w:pPr>
            <w:r w:rsidRPr="00B70C9F">
              <w:rPr>
                <w:rFonts w:cs="Traditional Arabic" w:hint="cs"/>
                <w:sz w:val="34"/>
                <w:szCs w:val="34"/>
                <w:rtl/>
              </w:rPr>
              <w:t>5</w:t>
            </w:r>
            <w:r w:rsidR="0037140D" w:rsidRPr="00B70C9F">
              <w:rPr>
                <w:rFonts w:cs="Traditional Arabic" w:hint="cs"/>
                <w:sz w:val="34"/>
                <w:szCs w:val="34"/>
                <w:rtl/>
              </w:rPr>
              <w:t>5</w:t>
            </w:r>
          </w:p>
        </w:tc>
      </w:tr>
      <w:tr w:rsidR="005643A3" w:rsidRPr="00B70C9F" w:rsidTr="005643A3">
        <w:tc>
          <w:tcPr>
            <w:tcW w:w="5594" w:type="dxa"/>
          </w:tcPr>
          <w:p w:rsidR="005643A3" w:rsidRPr="00B70C9F" w:rsidRDefault="004E738E" w:rsidP="005643A3">
            <w:pPr>
              <w:jc w:val="lowKashida"/>
              <w:rPr>
                <w:rFonts w:cs="Traditional Arabic"/>
                <w:sz w:val="34"/>
                <w:szCs w:val="34"/>
                <w:rtl/>
              </w:rPr>
            </w:pPr>
            <w:r w:rsidRPr="00B70C9F">
              <w:rPr>
                <w:rFonts w:cs="Traditional Arabic" w:hint="cs"/>
                <w:sz w:val="34"/>
                <w:szCs w:val="34"/>
                <w:rtl/>
              </w:rPr>
              <w:t>9-الجدال</w:t>
            </w:r>
          </w:p>
        </w:tc>
        <w:tc>
          <w:tcPr>
            <w:tcW w:w="1228" w:type="dxa"/>
            <w:gridSpan w:val="2"/>
          </w:tcPr>
          <w:p w:rsidR="005643A3" w:rsidRPr="00B70C9F" w:rsidRDefault="004E738E" w:rsidP="005643A3">
            <w:pPr>
              <w:jc w:val="lowKashida"/>
              <w:rPr>
                <w:rFonts w:cs="Traditional Arabic"/>
                <w:sz w:val="34"/>
                <w:szCs w:val="34"/>
                <w:rtl/>
              </w:rPr>
            </w:pPr>
            <w:r w:rsidRPr="00B70C9F">
              <w:rPr>
                <w:rFonts w:cs="Traditional Arabic" w:hint="cs"/>
                <w:sz w:val="34"/>
                <w:szCs w:val="34"/>
                <w:rtl/>
              </w:rPr>
              <w:t>5</w:t>
            </w:r>
            <w:r w:rsidR="0037140D" w:rsidRPr="00B70C9F">
              <w:rPr>
                <w:rFonts w:cs="Traditional Arabic" w:hint="cs"/>
                <w:sz w:val="34"/>
                <w:szCs w:val="34"/>
                <w:rtl/>
              </w:rPr>
              <w:t>5</w:t>
            </w:r>
          </w:p>
        </w:tc>
      </w:tr>
      <w:tr w:rsidR="005643A3" w:rsidRPr="00B70C9F" w:rsidTr="005643A3">
        <w:tc>
          <w:tcPr>
            <w:tcW w:w="5594" w:type="dxa"/>
          </w:tcPr>
          <w:p w:rsidR="005643A3" w:rsidRPr="00B70C9F" w:rsidRDefault="004E738E" w:rsidP="005643A3">
            <w:pPr>
              <w:jc w:val="lowKashida"/>
              <w:rPr>
                <w:rFonts w:cs="Traditional Arabic"/>
                <w:sz w:val="34"/>
                <w:szCs w:val="34"/>
                <w:rtl/>
              </w:rPr>
            </w:pPr>
            <w:r w:rsidRPr="00B70C9F">
              <w:rPr>
                <w:rFonts w:cs="Traditional Arabic" w:hint="cs"/>
                <w:sz w:val="34"/>
                <w:szCs w:val="34"/>
                <w:rtl/>
              </w:rPr>
              <w:t>10-الجُناح (بضم الجيم)</w:t>
            </w:r>
          </w:p>
        </w:tc>
        <w:tc>
          <w:tcPr>
            <w:tcW w:w="1228" w:type="dxa"/>
            <w:gridSpan w:val="2"/>
          </w:tcPr>
          <w:p w:rsidR="005643A3" w:rsidRPr="00B70C9F" w:rsidRDefault="0037140D" w:rsidP="005643A3">
            <w:pPr>
              <w:jc w:val="lowKashida"/>
              <w:rPr>
                <w:rFonts w:cs="Traditional Arabic"/>
                <w:sz w:val="34"/>
                <w:szCs w:val="34"/>
                <w:rtl/>
              </w:rPr>
            </w:pPr>
            <w:r w:rsidRPr="00B70C9F">
              <w:rPr>
                <w:rFonts w:cs="Traditional Arabic" w:hint="cs"/>
                <w:sz w:val="34"/>
                <w:szCs w:val="34"/>
                <w:rtl/>
              </w:rPr>
              <w:t>61</w:t>
            </w:r>
          </w:p>
        </w:tc>
      </w:tr>
      <w:tr w:rsidR="005643A3" w:rsidRPr="00B70C9F" w:rsidTr="005643A3">
        <w:tc>
          <w:tcPr>
            <w:tcW w:w="5594" w:type="dxa"/>
          </w:tcPr>
          <w:p w:rsidR="005643A3" w:rsidRPr="00B70C9F" w:rsidRDefault="004E738E" w:rsidP="005643A3">
            <w:pPr>
              <w:jc w:val="lowKashida"/>
              <w:rPr>
                <w:rFonts w:cs="Traditional Arabic"/>
                <w:sz w:val="34"/>
                <w:szCs w:val="34"/>
                <w:rtl/>
              </w:rPr>
            </w:pPr>
            <w:r w:rsidRPr="00B70C9F">
              <w:rPr>
                <w:rFonts w:cs="Traditional Arabic" w:hint="cs"/>
                <w:sz w:val="34"/>
                <w:szCs w:val="34"/>
                <w:rtl/>
              </w:rPr>
              <w:t>11-</w:t>
            </w:r>
            <w:r w:rsidR="00B00B11" w:rsidRPr="00B70C9F">
              <w:rPr>
                <w:rFonts w:cs="Traditional Arabic" w:hint="cs"/>
                <w:sz w:val="34"/>
                <w:szCs w:val="34"/>
                <w:rtl/>
              </w:rPr>
              <w:t>الخشوع</w:t>
            </w:r>
          </w:p>
        </w:tc>
        <w:tc>
          <w:tcPr>
            <w:tcW w:w="1228" w:type="dxa"/>
            <w:gridSpan w:val="2"/>
          </w:tcPr>
          <w:p w:rsidR="005643A3" w:rsidRPr="00B70C9F" w:rsidRDefault="00B00B11" w:rsidP="005643A3">
            <w:pPr>
              <w:jc w:val="lowKashida"/>
              <w:rPr>
                <w:rFonts w:cs="Traditional Arabic"/>
                <w:sz w:val="34"/>
                <w:szCs w:val="34"/>
                <w:rtl/>
              </w:rPr>
            </w:pPr>
            <w:r w:rsidRPr="00B70C9F">
              <w:rPr>
                <w:rFonts w:cs="Traditional Arabic" w:hint="cs"/>
                <w:sz w:val="34"/>
                <w:szCs w:val="34"/>
                <w:rtl/>
              </w:rPr>
              <w:t>6</w:t>
            </w:r>
            <w:r w:rsidR="0037140D" w:rsidRPr="00B70C9F">
              <w:rPr>
                <w:rFonts w:cs="Traditional Arabic" w:hint="cs"/>
                <w:sz w:val="34"/>
                <w:szCs w:val="34"/>
                <w:rtl/>
              </w:rPr>
              <w:t>2</w:t>
            </w:r>
          </w:p>
        </w:tc>
      </w:tr>
      <w:tr w:rsidR="005643A3" w:rsidRPr="00B70C9F" w:rsidTr="005643A3">
        <w:tc>
          <w:tcPr>
            <w:tcW w:w="5594" w:type="dxa"/>
          </w:tcPr>
          <w:p w:rsidR="005643A3" w:rsidRPr="00B70C9F" w:rsidRDefault="00B00B11" w:rsidP="005643A3">
            <w:pPr>
              <w:jc w:val="lowKashida"/>
              <w:rPr>
                <w:rFonts w:cs="Traditional Arabic"/>
                <w:sz w:val="34"/>
                <w:szCs w:val="34"/>
                <w:rtl/>
              </w:rPr>
            </w:pPr>
            <w:r w:rsidRPr="00B70C9F">
              <w:rPr>
                <w:rFonts w:cs="Traditional Arabic" w:hint="cs"/>
                <w:sz w:val="34"/>
                <w:szCs w:val="34"/>
                <w:rtl/>
              </w:rPr>
              <w:t>12-السربال</w:t>
            </w:r>
          </w:p>
        </w:tc>
        <w:tc>
          <w:tcPr>
            <w:tcW w:w="1228" w:type="dxa"/>
            <w:gridSpan w:val="2"/>
          </w:tcPr>
          <w:p w:rsidR="005643A3" w:rsidRPr="00B70C9F" w:rsidRDefault="00B00B11" w:rsidP="005643A3">
            <w:pPr>
              <w:jc w:val="lowKashida"/>
              <w:rPr>
                <w:rFonts w:cs="Traditional Arabic"/>
                <w:sz w:val="34"/>
                <w:szCs w:val="34"/>
                <w:rtl/>
              </w:rPr>
            </w:pPr>
            <w:r w:rsidRPr="00B70C9F">
              <w:rPr>
                <w:rFonts w:cs="Traditional Arabic" w:hint="cs"/>
                <w:sz w:val="34"/>
                <w:szCs w:val="34"/>
                <w:rtl/>
              </w:rPr>
              <w:t>6</w:t>
            </w:r>
            <w:r w:rsidR="0037140D" w:rsidRPr="00B70C9F">
              <w:rPr>
                <w:rFonts w:cs="Traditional Arabic" w:hint="cs"/>
                <w:sz w:val="34"/>
                <w:szCs w:val="34"/>
                <w:rtl/>
              </w:rPr>
              <w:t>6</w:t>
            </w:r>
          </w:p>
        </w:tc>
      </w:tr>
      <w:tr w:rsidR="005643A3" w:rsidRPr="00B70C9F" w:rsidTr="005643A3">
        <w:tc>
          <w:tcPr>
            <w:tcW w:w="5594" w:type="dxa"/>
          </w:tcPr>
          <w:p w:rsidR="005643A3" w:rsidRPr="00B70C9F" w:rsidRDefault="00B00B11" w:rsidP="005643A3">
            <w:pPr>
              <w:jc w:val="lowKashida"/>
              <w:rPr>
                <w:rFonts w:cs="Traditional Arabic"/>
                <w:sz w:val="34"/>
                <w:szCs w:val="34"/>
                <w:rtl/>
              </w:rPr>
            </w:pPr>
            <w:r w:rsidRPr="00B70C9F">
              <w:rPr>
                <w:rFonts w:cs="Traditional Arabic" w:hint="cs"/>
                <w:sz w:val="34"/>
                <w:szCs w:val="34"/>
                <w:rtl/>
              </w:rPr>
              <w:t>13-العدل</w:t>
            </w:r>
          </w:p>
        </w:tc>
        <w:tc>
          <w:tcPr>
            <w:tcW w:w="1228" w:type="dxa"/>
            <w:gridSpan w:val="2"/>
          </w:tcPr>
          <w:p w:rsidR="005643A3" w:rsidRPr="00B70C9F" w:rsidRDefault="00B00B11" w:rsidP="005643A3">
            <w:pPr>
              <w:jc w:val="lowKashida"/>
              <w:rPr>
                <w:rFonts w:cs="Traditional Arabic"/>
                <w:sz w:val="34"/>
                <w:szCs w:val="34"/>
                <w:rtl/>
              </w:rPr>
            </w:pPr>
            <w:r w:rsidRPr="00B70C9F">
              <w:rPr>
                <w:rFonts w:cs="Traditional Arabic" w:hint="cs"/>
                <w:sz w:val="34"/>
                <w:szCs w:val="34"/>
                <w:rtl/>
              </w:rPr>
              <w:t>6</w:t>
            </w:r>
            <w:r w:rsidR="0037140D" w:rsidRPr="00B70C9F">
              <w:rPr>
                <w:rFonts w:cs="Traditional Arabic" w:hint="cs"/>
                <w:sz w:val="34"/>
                <w:szCs w:val="34"/>
                <w:rtl/>
              </w:rPr>
              <w:t>8</w:t>
            </w:r>
          </w:p>
        </w:tc>
      </w:tr>
      <w:tr w:rsidR="005643A3" w:rsidRPr="00B70C9F" w:rsidTr="005643A3">
        <w:tc>
          <w:tcPr>
            <w:tcW w:w="5594" w:type="dxa"/>
          </w:tcPr>
          <w:p w:rsidR="005643A3" w:rsidRPr="00B70C9F" w:rsidRDefault="00B00B11" w:rsidP="005643A3">
            <w:pPr>
              <w:jc w:val="lowKashida"/>
              <w:rPr>
                <w:rFonts w:cs="Traditional Arabic"/>
                <w:sz w:val="34"/>
                <w:szCs w:val="34"/>
                <w:rtl/>
              </w:rPr>
            </w:pPr>
            <w:r w:rsidRPr="00B70C9F">
              <w:rPr>
                <w:rFonts w:cs="Traditional Arabic" w:hint="cs"/>
                <w:sz w:val="34"/>
                <w:szCs w:val="34"/>
                <w:rtl/>
              </w:rPr>
              <w:t>14-العرض</w:t>
            </w:r>
          </w:p>
        </w:tc>
        <w:tc>
          <w:tcPr>
            <w:tcW w:w="1228" w:type="dxa"/>
            <w:gridSpan w:val="2"/>
          </w:tcPr>
          <w:p w:rsidR="005643A3" w:rsidRPr="00B70C9F" w:rsidRDefault="0037140D" w:rsidP="005643A3">
            <w:pPr>
              <w:jc w:val="lowKashida"/>
              <w:rPr>
                <w:rFonts w:cs="Traditional Arabic"/>
                <w:sz w:val="34"/>
                <w:szCs w:val="34"/>
                <w:rtl/>
              </w:rPr>
            </w:pPr>
            <w:r w:rsidRPr="00B70C9F">
              <w:rPr>
                <w:rFonts w:cs="Traditional Arabic" w:hint="cs"/>
                <w:sz w:val="34"/>
                <w:szCs w:val="34"/>
                <w:rtl/>
              </w:rPr>
              <w:t>71</w:t>
            </w:r>
          </w:p>
        </w:tc>
      </w:tr>
      <w:tr w:rsidR="005643A3" w:rsidRPr="00B70C9F" w:rsidTr="005643A3">
        <w:tc>
          <w:tcPr>
            <w:tcW w:w="5594" w:type="dxa"/>
          </w:tcPr>
          <w:p w:rsidR="005643A3" w:rsidRPr="00B70C9F" w:rsidRDefault="00B00B11" w:rsidP="005643A3">
            <w:pPr>
              <w:jc w:val="lowKashida"/>
              <w:rPr>
                <w:rFonts w:cs="Traditional Arabic"/>
                <w:sz w:val="34"/>
                <w:szCs w:val="34"/>
                <w:rtl/>
              </w:rPr>
            </w:pPr>
            <w:r w:rsidRPr="00B70C9F">
              <w:rPr>
                <w:rFonts w:cs="Traditional Arabic" w:hint="cs"/>
                <w:sz w:val="34"/>
                <w:szCs w:val="34"/>
                <w:rtl/>
              </w:rPr>
              <w:t>15-العهد</w:t>
            </w:r>
          </w:p>
        </w:tc>
        <w:tc>
          <w:tcPr>
            <w:tcW w:w="1228" w:type="dxa"/>
            <w:gridSpan w:val="2"/>
          </w:tcPr>
          <w:p w:rsidR="005643A3" w:rsidRPr="00B70C9F" w:rsidRDefault="00B00B11" w:rsidP="005643A3">
            <w:pPr>
              <w:jc w:val="lowKashida"/>
              <w:rPr>
                <w:rFonts w:cs="Traditional Arabic"/>
                <w:sz w:val="34"/>
                <w:szCs w:val="34"/>
                <w:rtl/>
              </w:rPr>
            </w:pPr>
            <w:r w:rsidRPr="00B70C9F">
              <w:rPr>
                <w:rFonts w:cs="Traditional Arabic" w:hint="cs"/>
                <w:sz w:val="34"/>
                <w:szCs w:val="34"/>
                <w:rtl/>
              </w:rPr>
              <w:t>7</w:t>
            </w:r>
            <w:r w:rsidR="0037140D" w:rsidRPr="00B70C9F">
              <w:rPr>
                <w:rFonts w:cs="Traditional Arabic" w:hint="cs"/>
                <w:sz w:val="34"/>
                <w:szCs w:val="34"/>
                <w:rtl/>
              </w:rPr>
              <w:t>9</w:t>
            </w:r>
          </w:p>
        </w:tc>
      </w:tr>
      <w:tr w:rsidR="005643A3" w:rsidRPr="00B70C9F" w:rsidTr="005643A3">
        <w:tc>
          <w:tcPr>
            <w:tcW w:w="5594" w:type="dxa"/>
          </w:tcPr>
          <w:p w:rsidR="005643A3" w:rsidRPr="00B70C9F" w:rsidRDefault="00B00B11" w:rsidP="005643A3">
            <w:pPr>
              <w:jc w:val="lowKashida"/>
              <w:rPr>
                <w:rFonts w:cs="Traditional Arabic"/>
                <w:sz w:val="34"/>
                <w:szCs w:val="34"/>
                <w:rtl/>
              </w:rPr>
            </w:pPr>
            <w:r w:rsidRPr="00B70C9F">
              <w:rPr>
                <w:rFonts w:cs="Traditional Arabic" w:hint="cs"/>
                <w:sz w:val="34"/>
                <w:szCs w:val="34"/>
                <w:rtl/>
              </w:rPr>
              <w:t>الطريقة الثانية</w:t>
            </w:r>
            <w:r w:rsidR="00B70C9F">
              <w:rPr>
                <w:rFonts w:cs="Traditional Arabic" w:hint="cs"/>
                <w:sz w:val="34"/>
                <w:szCs w:val="34"/>
                <w:rtl/>
              </w:rPr>
              <w:t>:</w:t>
            </w:r>
            <w:r w:rsidRPr="00B70C9F">
              <w:rPr>
                <w:rFonts w:cs="Traditional Arabic" w:hint="cs"/>
                <w:sz w:val="34"/>
                <w:szCs w:val="34"/>
                <w:rtl/>
              </w:rPr>
              <w:t xml:space="preserve"> ذكر ما أفاد وخالف المعنى المراد </w:t>
            </w:r>
          </w:p>
        </w:tc>
        <w:tc>
          <w:tcPr>
            <w:tcW w:w="1228" w:type="dxa"/>
            <w:gridSpan w:val="2"/>
          </w:tcPr>
          <w:p w:rsidR="005643A3" w:rsidRPr="00B70C9F" w:rsidRDefault="00B00B11" w:rsidP="005643A3">
            <w:pPr>
              <w:jc w:val="lowKashida"/>
              <w:rPr>
                <w:rFonts w:cs="Traditional Arabic"/>
                <w:sz w:val="34"/>
                <w:szCs w:val="34"/>
                <w:rtl/>
              </w:rPr>
            </w:pPr>
            <w:r w:rsidRPr="00B70C9F">
              <w:rPr>
                <w:rFonts w:cs="Traditional Arabic" w:hint="cs"/>
                <w:sz w:val="34"/>
                <w:szCs w:val="34"/>
                <w:rtl/>
              </w:rPr>
              <w:t>8</w:t>
            </w:r>
            <w:r w:rsidR="0037140D" w:rsidRPr="00B70C9F">
              <w:rPr>
                <w:rFonts w:cs="Traditional Arabic" w:hint="cs"/>
                <w:sz w:val="34"/>
                <w:szCs w:val="34"/>
                <w:rtl/>
              </w:rPr>
              <w:t>5</w:t>
            </w:r>
          </w:p>
        </w:tc>
      </w:tr>
      <w:tr w:rsidR="005643A3" w:rsidRPr="00B70C9F" w:rsidTr="005643A3">
        <w:tc>
          <w:tcPr>
            <w:tcW w:w="5594" w:type="dxa"/>
          </w:tcPr>
          <w:p w:rsidR="005643A3" w:rsidRPr="00B70C9F" w:rsidRDefault="00B00B11" w:rsidP="005643A3">
            <w:pPr>
              <w:jc w:val="lowKashida"/>
              <w:rPr>
                <w:rFonts w:cs="Traditional Arabic"/>
                <w:sz w:val="34"/>
                <w:szCs w:val="34"/>
                <w:rtl/>
              </w:rPr>
            </w:pPr>
            <w:r w:rsidRPr="00B70C9F">
              <w:rPr>
                <w:rFonts w:cs="Traditional Arabic" w:hint="cs"/>
                <w:sz w:val="34"/>
                <w:szCs w:val="34"/>
                <w:rtl/>
              </w:rPr>
              <w:t>1-اتخذ</w:t>
            </w:r>
          </w:p>
        </w:tc>
        <w:tc>
          <w:tcPr>
            <w:tcW w:w="1228" w:type="dxa"/>
            <w:gridSpan w:val="2"/>
          </w:tcPr>
          <w:p w:rsidR="005643A3" w:rsidRPr="00B70C9F" w:rsidRDefault="00B00B11" w:rsidP="005643A3">
            <w:pPr>
              <w:jc w:val="lowKashida"/>
              <w:rPr>
                <w:rFonts w:cs="Traditional Arabic"/>
                <w:sz w:val="34"/>
                <w:szCs w:val="34"/>
                <w:rtl/>
              </w:rPr>
            </w:pPr>
            <w:r w:rsidRPr="00B70C9F">
              <w:rPr>
                <w:rFonts w:cs="Traditional Arabic" w:hint="cs"/>
                <w:sz w:val="34"/>
                <w:szCs w:val="34"/>
                <w:rtl/>
              </w:rPr>
              <w:t>8</w:t>
            </w:r>
            <w:r w:rsidR="0037140D" w:rsidRPr="00B70C9F">
              <w:rPr>
                <w:rFonts w:cs="Traditional Arabic" w:hint="cs"/>
                <w:sz w:val="34"/>
                <w:szCs w:val="34"/>
                <w:rtl/>
              </w:rPr>
              <w:t>5</w:t>
            </w:r>
          </w:p>
        </w:tc>
      </w:tr>
      <w:tr w:rsidR="005643A3" w:rsidRPr="00B70C9F" w:rsidTr="005643A3">
        <w:tc>
          <w:tcPr>
            <w:tcW w:w="5594" w:type="dxa"/>
          </w:tcPr>
          <w:p w:rsidR="005643A3" w:rsidRPr="00B70C9F" w:rsidRDefault="00B00B11" w:rsidP="005643A3">
            <w:pPr>
              <w:jc w:val="lowKashida"/>
              <w:rPr>
                <w:rFonts w:cs="Traditional Arabic"/>
                <w:sz w:val="34"/>
                <w:szCs w:val="34"/>
                <w:rtl/>
              </w:rPr>
            </w:pPr>
            <w:r w:rsidRPr="00B70C9F">
              <w:rPr>
                <w:rFonts w:cs="Traditional Arabic" w:hint="cs"/>
                <w:sz w:val="34"/>
                <w:szCs w:val="34"/>
                <w:rtl/>
              </w:rPr>
              <w:lastRenderedPageBreak/>
              <w:t>2-سبحان</w:t>
            </w:r>
          </w:p>
        </w:tc>
        <w:tc>
          <w:tcPr>
            <w:tcW w:w="1228" w:type="dxa"/>
            <w:gridSpan w:val="2"/>
          </w:tcPr>
          <w:p w:rsidR="005643A3" w:rsidRPr="00B70C9F" w:rsidRDefault="00B00B11" w:rsidP="005643A3">
            <w:pPr>
              <w:jc w:val="lowKashida"/>
              <w:rPr>
                <w:rFonts w:cs="Traditional Arabic"/>
                <w:sz w:val="34"/>
                <w:szCs w:val="34"/>
                <w:rtl/>
              </w:rPr>
            </w:pPr>
            <w:r w:rsidRPr="00B70C9F">
              <w:rPr>
                <w:rFonts w:cs="Traditional Arabic" w:hint="cs"/>
                <w:sz w:val="34"/>
                <w:szCs w:val="34"/>
                <w:rtl/>
              </w:rPr>
              <w:t>9</w:t>
            </w:r>
            <w:r w:rsidR="0037140D" w:rsidRPr="00B70C9F">
              <w:rPr>
                <w:rFonts w:cs="Traditional Arabic" w:hint="cs"/>
                <w:sz w:val="34"/>
                <w:szCs w:val="34"/>
                <w:rtl/>
              </w:rPr>
              <w:t>2</w:t>
            </w:r>
          </w:p>
        </w:tc>
      </w:tr>
      <w:tr w:rsidR="005643A3" w:rsidRPr="00B70C9F" w:rsidTr="005643A3">
        <w:tc>
          <w:tcPr>
            <w:tcW w:w="5594" w:type="dxa"/>
          </w:tcPr>
          <w:p w:rsidR="005643A3" w:rsidRPr="00B70C9F" w:rsidRDefault="00B00B11" w:rsidP="005643A3">
            <w:pPr>
              <w:jc w:val="lowKashida"/>
              <w:rPr>
                <w:rFonts w:cs="Traditional Arabic"/>
                <w:sz w:val="34"/>
                <w:szCs w:val="34"/>
                <w:rtl/>
              </w:rPr>
            </w:pPr>
            <w:r w:rsidRPr="00B70C9F">
              <w:rPr>
                <w:rFonts w:cs="Traditional Arabic" w:hint="cs"/>
                <w:sz w:val="34"/>
                <w:szCs w:val="34"/>
                <w:rtl/>
              </w:rPr>
              <w:t>3-الرفع</w:t>
            </w:r>
          </w:p>
        </w:tc>
        <w:tc>
          <w:tcPr>
            <w:tcW w:w="1228" w:type="dxa"/>
            <w:gridSpan w:val="2"/>
          </w:tcPr>
          <w:p w:rsidR="005643A3" w:rsidRPr="00B70C9F" w:rsidRDefault="00B00B11" w:rsidP="005643A3">
            <w:pPr>
              <w:jc w:val="lowKashida"/>
              <w:rPr>
                <w:rFonts w:cs="Traditional Arabic"/>
                <w:sz w:val="34"/>
                <w:szCs w:val="34"/>
                <w:rtl/>
              </w:rPr>
            </w:pPr>
            <w:r w:rsidRPr="00B70C9F">
              <w:rPr>
                <w:rFonts w:cs="Traditional Arabic" w:hint="cs"/>
                <w:sz w:val="34"/>
                <w:szCs w:val="34"/>
                <w:rtl/>
              </w:rPr>
              <w:t>9</w:t>
            </w:r>
            <w:r w:rsidR="0037140D" w:rsidRPr="00B70C9F">
              <w:rPr>
                <w:rFonts w:cs="Traditional Arabic" w:hint="cs"/>
                <w:sz w:val="34"/>
                <w:szCs w:val="34"/>
                <w:rtl/>
              </w:rPr>
              <w:t>7</w:t>
            </w:r>
          </w:p>
        </w:tc>
      </w:tr>
      <w:tr w:rsidR="005643A3" w:rsidRPr="00B70C9F" w:rsidTr="005643A3">
        <w:tc>
          <w:tcPr>
            <w:tcW w:w="5594" w:type="dxa"/>
          </w:tcPr>
          <w:p w:rsidR="005643A3" w:rsidRPr="00B70C9F" w:rsidRDefault="00B00B11" w:rsidP="005643A3">
            <w:pPr>
              <w:jc w:val="lowKashida"/>
              <w:rPr>
                <w:rFonts w:cs="Traditional Arabic"/>
                <w:sz w:val="34"/>
                <w:szCs w:val="34"/>
                <w:rtl/>
              </w:rPr>
            </w:pPr>
            <w:r w:rsidRPr="00B70C9F">
              <w:rPr>
                <w:rFonts w:cs="Traditional Arabic" w:hint="cs"/>
                <w:sz w:val="34"/>
                <w:szCs w:val="34"/>
                <w:rtl/>
              </w:rPr>
              <w:t>4-السحر</w:t>
            </w:r>
          </w:p>
        </w:tc>
        <w:tc>
          <w:tcPr>
            <w:tcW w:w="1228" w:type="dxa"/>
            <w:gridSpan w:val="2"/>
          </w:tcPr>
          <w:p w:rsidR="005643A3" w:rsidRPr="00B70C9F" w:rsidRDefault="0037140D" w:rsidP="005643A3">
            <w:pPr>
              <w:jc w:val="lowKashida"/>
              <w:rPr>
                <w:rFonts w:cs="Traditional Arabic"/>
                <w:sz w:val="34"/>
                <w:szCs w:val="34"/>
                <w:rtl/>
              </w:rPr>
            </w:pPr>
            <w:r w:rsidRPr="00B70C9F">
              <w:rPr>
                <w:rFonts w:cs="Traditional Arabic" w:hint="cs"/>
                <w:sz w:val="34"/>
                <w:szCs w:val="34"/>
                <w:rtl/>
              </w:rPr>
              <w:t>101</w:t>
            </w:r>
          </w:p>
        </w:tc>
      </w:tr>
      <w:tr w:rsidR="005643A3" w:rsidRPr="00B70C9F" w:rsidTr="005643A3">
        <w:tc>
          <w:tcPr>
            <w:tcW w:w="5594" w:type="dxa"/>
          </w:tcPr>
          <w:p w:rsidR="005643A3" w:rsidRPr="00B70C9F" w:rsidRDefault="00B00B11" w:rsidP="005643A3">
            <w:pPr>
              <w:jc w:val="lowKashida"/>
              <w:rPr>
                <w:rFonts w:cs="Traditional Arabic"/>
                <w:sz w:val="34"/>
                <w:szCs w:val="34"/>
                <w:rtl/>
              </w:rPr>
            </w:pPr>
            <w:r w:rsidRPr="00B70C9F">
              <w:rPr>
                <w:rFonts w:cs="Traditional Arabic" w:hint="cs"/>
                <w:sz w:val="34"/>
                <w:szCs w:val="34"/>
                <w:rtl/>
              </w:rPr>
              <w:t>الطريقة الثالثة</w:t>
            </w:r>
            <w:r w:rsidR="00B70C9F">
              <w:rPr>
                <w:rFonts w:cs="Traditional Arabic" w:hint="cs"/>
                <w:sz w:val="34"/>
                <w:szCs w:val="34"/>
                <w:rtl/>
              </w:rPr>
              <w:t>:</w:t>
            </w:r>
            <w:r w:rsidRPr="00B70C9F">
              <w:rPr>
                <w:rFonts w:cs="Traditional Arabic" w:hint="cs"/>
                <w:sz w:val="34"/>
                <w:szCs w:val="34"/>
                <w:rtl/>
              </w:rPr>
              <w:t xml:space="preserve"> إلباس اللفظ المعاني التي يلازمها أو تلازمه</w:t>
            </w:r>
          </w:p>
        </w:tc>
        <w:tc>
          <w:tcPr>
            <w:tcW w:w="1228" w:type="dxa"/>
            <w:gridSpan w:val="2"/>
          </w:tcPr>
          <w:p w:rsidR="005643A3" w:rsidRPr="00B70C9F" w:rsidRDefault="00B00B11" w:rsidP="005643A3">
            <w:pPr>
              <w:jc w:val="lowKashida"/>
              <w:rPr>
                <w:rFonts w:cs="Traditional Arabic"/>
                <w:sz w:val="34"/>
                <w:szCs w:val="34"/>
                <w:rtl/>
              </w:rPr>
            </w:pPr>
            <w:r w:rsidRPr="00B70C9F">
              <w:rPr>
                <w:rFonts w:cs="Traditional Arabic" w:hint="cs"/>
                <w:sz w:val="34"/>
                <w:szCs w:val="34"/>
                <w:rtl/>
              </w:rPr>
              <w:t>10</w:t>
            </w:r>
            <w:r w:rsidR="0037140D" w:rsidRPr="00B70C9F">
              <w:rPr>
                <w:rFonts w:cs="Traditional Arabic" w:hint="cs"/>
                <w:sz w:val="34"/>
                <w:szCs w:val="34"/>
                <w:rtl/>
              </w:rPr>
              <w:t>6</w:t>
            </w:r>
          </w:p>
        </w:tc>
      </w:tr>
      <w:tr w:rsidR="005643A3" w:rsidRPr="00B70C9F" w:rsidTr="005643A3">
        <w:tc>
          <w:tcPr>
            <w:tcW w:w="5594" w:type="dxa"/>
          </w:tcPr>
          <w:p w:rsidR="005643A3" w:rsidRPr="00B70C9F" w:rsidRDefault="00B00B11" w:rsidP="005643A3">
            <w:pPr>
              <w:jc w:val="lowKashida"/>
              <w:rPr>
                <w:rFonts w:cs="Traditional Arabic"/>
                <w:sz w:val="34"/>
                <w:szCs w:val="34"/>
                <w:rtl/>
              </w:rPr>
            </w:pPr>
            <w:r w:rsidRPr="00B70C9F">
              <w:rPr>
                <w:rFonts w:cs="Traditional Arabic" w:hint="cs"/>
                <w:sz w:val="34"/>
                <w:szCs w:val="34"/>
                <w:rtl/>
              </w:rPr>
              <w:t>1-أحاط</w:t>
            </w:r>
          </w:p>
        </w:tc>
        <w:tc>
          <w:tcPr>
            <w:tcW w:w="1228" w:type="dxa"/>
            <w:gridSpan w:val="2"/>
          </w:tcPr>
          <w:p w:rsidR="005643A3" w:rsidRPr="00B70C9F" w:rsidRDefault="00B00B11" w:rsidP="005643A3">
            <w:pPr>
              <w:jc w:val="lowKashida"/>
              <w:rPr>
                <w:rFonts w:cs="Traditional Arabic"/>
                <w:sz w:val="34"/>
                <w:szCs w:val="34"/>
                <w:rtl/>
              </w:rPr>
            </w:pPr>
            <w:r w:rsidRPr="00B70C9F">
              <w:rPr>
                <w:rFonts w:cs="Traditional Arabic" w:hint="cs"/>
                <w:sz w:val="34"/>
                <w:szCs w:val="34"/>
                <w:rtl/>
              </w:rPr>
              <w:t>10</w:t>
            </w:r>
            <w:r w:rsidR="0037140D" w:rsidRPr="00B70C9F">
              <w:rPr>
                <w:rFonts w:cs="Traditional Arabic" w:hint="cs"/>
                <w:sz w:val="34"/>
                <w:szCs w:val="34"/>
                <w:rtl/>
              </w:rPr>
              <w:t>6</w:t>
            </w:r>
          </w:p>
        </w:tc>
      </w:tr>
      <w:tr w:rsidR="005643A3" w:rsidRPr="00B70C9F" w:rsidTr="005643A3">
        <w:tc>
          <w:tcPr>
            <w:tcW w:w="5594" w:type="dxa"/>
          </w:tcPr>
          <w:p w:rsidR="005643A3" w:rsidRPr="00B70C9F" w:rsidRDefault="00B00B11" w:rsidP="005643A3">
            <w:pPr>
              <w:jc w:val="lowKashida"/>
              <w:rPr>
                <w:rFonts w:cs="Traditional Arabic"/>
                <w:sz w:val="34"/>
                <w:szCs w:val="34"/>
                <w:rtl/>
              </w:rPr>
            </w:pPr>
            <w:r w:rsidRPr="00B70C9F">
              <w:rPr>
                <w:rFonts w:cs="Traditional Arabic" w:hint="cs"/>
                <w:sz w:val="34"/>
                <w:szCs w:val="34"/>
                <w:rtl/>
              </w:rPr>
              <w:t>2-أحصى</w:t>
            </w:r>
          </w:p>
        </w:tc>
        <w:tc>
          <w:tcPr>
            <w:tcW w:w="1228" w:type="dxa"/>
            <w:gridSpan w:val="2"/>
          </w:tcPr>
          <w:p w:rsidR="005643A3" w:rsidRPr="00B70C9F" w:rsidRDefault="00B00B11" w:rsidP="005643A3">
            <w:pPr>
              <w:jc w:val="lowKashida"/>
              <w:rPr>
                <w:rFonts w:cs="Traditional Arabic"/>
                <w:sz w:val="34"/>
                <w:szCs w:val="34"/>
                <w:rtl/>
              </w:rPr>
            </w:pPr>
            <w:r w:rsidRPr="00B70C9F">
              <w:rPr>
                <w:rFonts w:cs="Traditional Arabic" w:hint="cs"/>
                <w:sz w:val="34"/>
                <w:szCs w:val="34"/>
                <w:rtl/>
              </w:rPr>
              <w:t>10</w:t>
            </w:r>
            <w:r w:rsidR="0037140D" w:rsidRPr="00B70C9F">
              <w:rPr>
                <w:rFonts w:cs="Traditional Arabic" w:hint="cs"/>
                <w:sz w:val="34"/>
                <w:szCs w:val="34"/>
                <w:rtl/>
              </w:rPr>
              <w:t>8</w:t>
            </w:r>
          </w:p>
        </w:tc>
      </w:tr>
      <w:tr w:rsidR="005643A3" w:rsidRPr="00B70C9F" w:rsidTr="005643A3">
        <w:tc>
          <w:tcPr>
            <w:tcW w:w="5594" w:type="dxa"/>
          </w:tcPr>
          <w:p w:rsidR="005643A3" w:rsidRPr="00B70C9F" w:rsidRDefault="00B00B11" w:rsidP="005643A3">
            <w:pPr>
              <w:jc w:val="lowKashida"/>
              <w:rPr>
                <w:rFonts w:cs="Traditional Arabic"/>
                <w:sz w:val="34"/>
                <w:szCs w:val="34"/>
                <w:rtl/>
              </w:rPr>
            </w:pPr>
            <w:r w:rsidRPr="00B70C9F">
              <w:rPr>
                <w:rFonts w:cs="Traditional Arabic" w:hint="cs"/>
                <w:sz w:val="34"/>
                <w:szCs w:val="34"/>
                <w:rtl/>
              </w:rPr>
              <w:t>3-</w:t>
            </w:r>
            <w:r w:rsidR="00B84BC4" w:rsidRPr="00B70C9F">
              <w:rPr>
                <w:rFonts w:cs="Traditional Arabic" w:hint="cs"/>
                <w:sz w:val="34"/>
                <w:szCs w:val="34"/>
                <w:rtl/>
              </w:rPr>
              <w:t>الثبات</w:t>
            </w:r>
          </w:p>
        </w:tc>
        <w:tc>
          <w:tcPr>
            <w:tcW w:w="1228" w:type="dxa"/>
            <w:gridSpan w:val="2"/>
          </w:tcPr>
          <w:p w:rsidR="005643A3" w:rsidRPr="00B70C9F" w:rsidRDefault="00B84BC4" w:rsidP="005643A3">
            <w:pPr>
              <w:jc w:val="lowKashida"/>
              <w:rPr>
                <w:rFonts w:cs="Traditional Arabic"/>
                <w:sz w:val="34"/>
                <w:szCs w:val="34"/>
                <w:rtl/>
              </w:rPr>
            </w:pPr>
            <w:r w:rsidRPr="00B70C9F">
              <w:rPr>
                <w:rFonts w:cs="Traditional Arabic" w:hint="cs"/>
                <w:sz w:val="34"/>
                <w:szCs w:val="34"/>
                <w:rtl/>
              </w:rPr>
              <w:t>11</w:t>
            </w:r>
            <w:r w:rsidR="0037140D" w:rsidRPr="00B70C9F">
              <w:rPr>
                <w:rFonts w:cs="Traditional Arabic" w:hint="cs"/>
                <w:sz w:val="34"/>
                <w:szCs w:val="34"/>
                <w:rtl/>
              </w:rPr>
              <w:t>1</w:t>
            </w:r>
          </w:p>
        </w:tc>
      </w:tr>
      <w:tr w:rsidR="005643A3" w:rsidRPr="00B70C9F" w:rsidTr="005643A3">
        <w:tc>
          <w:tcPr>
            <w:tcW w:w="5594" w:type="dxa"/>
          </w:tcPr>
          <w:p w:rsidR="005643A3" w:rsidRPr="00B70C9F" w:rsidRDefault="00B84BC4" w:rsidP="005643A3">
            <w:pPr>
              <w:jc w:val="lowKashida"/>
              <w:rPr>
                <w:rFonts w:cs="Traditional Arabic"/>
                <w:sz w:val="34"/>
                <w:szCs w:val="34"/>
                <w:rtl/>
              </w:rPr>
            </w:pPr>
            <w:r w:rsidRPr="00B70C9F">
              <w:rPr>
                <w:rFonts w:cs="Traditional Arabic" w:hint="cs"/>
                <w:sz w:val="34"/>
                <w:szCs w:val="34"/>
                <w:rtl/>
              </w:rPr>
              <w:t>4-الحضور</w:t>
            </w:r>
          </w:p>
        </w:tc>
        <w:tc>
          <w:tcPr>
            <w:tcW w:w="1228" w:type="dxa"/>
            <w:gridSpan w:val="2"/>
          </w:tcPr>
          <w:p w:rsidR="005643A3" w:rsidRPr="00B70C9F" w:rsidRDefault="00B84BC4" w:rsidP="005643A3">
            <w:pPr>
              <w:jc w:val="lowKashida"/>
              <w:rPr>
                <w:rFonts w:cs="Traditional Arabic"/>
                <w:sz w:val="34"/>
                <w:szCs w:val="34"/>
                <w:rtl/>
              </w:rPr>
            </w:pPr>
            <w:r w:rsidRPr="00B70C9F">
              <w:rPr>
                <w:rFonts w:cs="Traditional Arabic" w:hint="cs"/>
                <w:sz w:val="34"/>
                <w:szCs w:val="34"/>
                <w:rtl/>
              </w:rPr>
              <w:t>11</w:t>
            </w:r>
            <w:r w:rsidR="0037140D" w:rsidRPr="00B70C9F">
              <w:rPr>
                <w:rFonts w:cs="Traditional Arabic" w:hint="cs"/>
                <w:sz w:val="34"/>
                <w:szCs w:val="34"/>
                <w:rtl/>
              </w:rPr>
              <w:t>5</w:t>
            </w:r>
          </w:p>
        </w:tc>
      </w:tr>
      <w:tr w:rsidR="005643A3" w:rsidRPr="00B70C9F" w:rsidTr="005643A3">
        <w:tc>
          <w:tcPr>
            <w:tcW w:w="5594" w:type="dxa"/>
          </w:tcPr>
          <w:p w:rsidR="005643A3" w:rsidRPr="00B70C9F" w:rsidRDefault="00B84BC4" w:rsidP="005643A3">
            <w:pPr>
              <w:jc w:val="lowKashida"/>
              <w:rPr>
                <w:rFonts w:cs="Traditional Arabic"/>
                <w:sz w:val="34"/>
                <w:szCs w:val="34"/>
                <w:rtl/>
              </w:rPr>
            </w:pPr>
            <w:r w:rsidRPr="00B70C9F">
              <w:rPr>
                <w:rFonts w:cs="Traditional Arabic" w:hint="cs"/>
                <w:sz w:val="34"/>
                <w:szCs w:val="34"/>
                <w:rtl/>
              </w:rPr>
              <w:t>5-الخوف</w:t>
            </w:r>
          </w:p>
        </w:tc>
        <w:tc>
          <w:tcPr>
            <w:tcW w:w="1228" w:type="dxa"/>
            <w:gridSpan w:val="2"/>
          </w:tcPr>
          <w:p w:rsidR="005643A3" w:rsidRPr="00B70C9F" w:rsidRDefault="00B84BC4" w:rsidP="005643A3">
            <w:pPr>
              <w:jc w:val="lowKashida"/>
              <w:rPr>
                <w:rFonts w:cs="Traditional Arabic"/>
                <w:sz w:val="34"/>
                <w:szCs w:val="34"/>
                <w:rtl/>
              </w:rPr>
            </w:pPr>
            <w:r w:rsidRPr="00B70C9F">
              <w:rPr>
                <w:rFonts w:cs="Traditional Arabic" w:hint="cs"/>
                <w:sz w:val="34"/>
                <w:szCs w:val="34"/>
                <w:rtl/>
              </w:rPr>
              <w:t>12</w:t>
            </w:r>
            <w:r w:rsidR="0037140D" w:rsidRPr="00B70C9F">
              <w:rPr>
                <w:rFonts w:cs="Traditional Arabic" w:hint="cs"/>
                <w:sz w:val="34"/>
                <w:szCs w:val="34"/>
                <w:rtl/>
              </w:rPr>
              <w:t>1</w:t>
            </w:r>
          </w:p>
        </w:tc>
      </w:tr>
      <w:tr w:rsidR="005643A3" w:rsidRPr="00B70C9F" w:rsidTr="005643A3">
        <w:tc>
          <w:tcPr>
            <w:tcW w:w="5594" w:type="dxa"/>
          </w:tcPr>
          <w:p w:rsidR="005643A3" w:rsidRPr="00B70C9F" w:rsidRDefault="00B84BC4" w:rsidP="005643A3">
            <w:pPr>
              <w:jc w:val="lowKashida"/>
              <w:rPr>
                <w:rFonts w:cs="Traditional Arabic"/>
                <w:sz w:val="34"/>
                <w:szCs w:val="34"/>
                <w:rtl/>
              </w:rPr>
            </w:pPr>
            <w:r w:rsidRPr="00B70C9F">
              <w:rPr>
                <w:rFonts w:cs="Traditional Arabic" w:hint="cs"/>
                <w:sz w:val="34"/>
                <w:szCs w:val="34"/>
                <w:rtl/>
              </w:rPr>
              <w:t>6-السمع</w:t>
            </w:r>
          </w:p>
        </w:tc>
        <w:tc>
          <w:tcPr>
            <w:tcW w:w="1228" w:type="dxa"/>
            <w:gridSpan w:val="2"/>
          </w:tcPr>
          <w:p w:rsidR="005643A3" w:rsidRPr="00B70C9F" w:rsidRDefault="00B84BC4" w:rsidP="005643A3">
            <w:pPr>
              <w:jc w:val="lowKashida"/>
              <w:rPr>
                <w:rFonts w:cs="Traditional Arabic"/>
                <w:sz w:val="34"/>
                <w:szCs w:val="34"/>
                <w:rtl/>
              </w:rPr>
            </w:pPr>
            <w:r w:rsidRPr="00B70C9F">
              <w:rPr>
                <w:rFonts w:cs="Traditional Arabic" w:hint="cs"/>
                <w:sz w:val="34"/>
                <w:szCs w:val="34"/>
                <w:rtl/>
              </w:rPr>
              <w:t>12</w:t>
            </w:r>
            <w:r w:rsidR="0037140D" w:rsidRPr="00B70C9F">
              <w:rPr>
                <w:rFonts w:cs="Traditional Arabic" w:hint="cs"/>
                <w:sz w:val="34"/>
                <w:szCs w:val="34"/>
                <w:rtl/>
              </w:rPr>
              <w:t>9</w:t>
            </w:r>
          </w:p>
        </w:tc>
      </w:tr>
      <w:tr w:rsidR="005643A3" w:rsidRPr="00B70C9F" w:rsidTr="005643A3">
        <w:tc>
          <w:tcPr>
            <w:tcW w:w="5594" w:type="dxa"/>
          </w:tcPr>
          <w:p w:rsidR="005643A3" w:rsidRPr="00B70C9F" w:rsidRDefault="00B84BC4" w:rsidP="005643A3">
            <w:pPr>
              <w:jc w:val="lowKashida"/>
              <w:rPr>
                <w:rFonts w:cs="Traditional Arabic"/>
                <w:sz w:val="34"/>
                <w:szCs w:val="34"/>
                <w:rtl/>
              </w:rPr>
            </w:pPr>
            <w:r w:rsidRPr="00B70C9F">
              <w:rPr>
                <w:rFonts w:cs="Traditional Arabic" w:hint="cs"/>
                <w:sz w:val="34"/>
                <w:szCs w:val="34"/>
                <w:rtl/>
              </w:rPr>
              <w:t>7-الصبر</w:t>
            </w:r>
          </w:p>
        </w:tc>
        <w:tc>
          <w:tcPr>
            <w:tcW w:w="1228" w:type="dxa"/>
            <w:gridSpan w:val="2"/>
          </w:tcPr>
          <w:p w:rsidR="005643A3" w:rsidRPr="00B70C9F" w:rsidRDefault="00B84BC4" w:rsidP="005643A3">
            <w:pPr>
              <w:jc w:val="lowKashida"/>
              <w:rPr>
                <w:rFonts w:cs="Traditional Arabic"/>
                <w:sz w:val="34"/>
                <w:szCs w:val="34"/>
                <w:rtl/>
              </w:rPr>
            </w:pPr>
            <w:r w:rsidRPr="00B70C9F">
              <w:rPr>
                <w:rFonts w:cs="Traditional Arabic" w:hint="cs"/>
                <w:sz w:val="34"/>
                <w:szCs w:val="34"/>
                <w:rtl/>
              </w:rPr>
              <w:t>13</w:t>
            </w:r>
            <w:r w:rsidR="0037140D" w:rsidRPr="00B70C9F">
              <w:rPr>
                <w:rFonts w:cs="Traditional Arabic" w:hint="cs"/>
                <w:sz w:val="34"/>
                <w:szCs w:val="34"/>
                <w:rtl/>
              </w:rPr>
              <w:t>4</w:t>
            </w:r>
          </w:p>
        </w:tc>
      </w:tr>
      <w:tr w:rsidR="005643A3" w:rsidRPr="00B70C9F" w:rsidTr="005643A3">
        <w:tc>
          <w:tcPr>
            <w:tcW w:w="5594" w:type="dxa"/>
          </w:tcPr>
          <w:p w:rsidR="005643A3" w:rsidRPr="00B70C9F" w:rsidRDefault="00B84BC4" w:rsidP="005643A3">
            <w:pPr>
              <w:jc w:val="lowKashida"/>
              <w:rPr>
                <w:rFonts w:cs="Traditional Arabic"/>
                <w:sz w:val="34"/>
                <w:szCs w:val="34"/>
                <w:rtl/>
              </w:rPr>
            </w:pPr>
            <w:r w:rsidRPr="00B70C9F">
              <w:rPr>
                <w:rFonts w:cs="Traditional Arabic" w:hint="cs"/>
                <w:sz w:val="34"/>
                <w:szCs w:val="34"/>
                <w:rtl/>
              </w:rPr>
              <w:t>8-هنيئًا</w:t>
            </w:r>
          </w:p>
        </w:tc>
        <w:tc>
          <w:tcPr>
            <w:tcW w:w="1228" w:type="dxa"/>
            <w:gridSpan w:val="2"/>
          </w:tcPr>
          <w:p w:rsidR="005643A3" w:rsidRPr="00B70C9F" w:rsidRDefault="00B84BC4" w:rsidP="005643A3">
            <w:pPr>
              <w:jc w:val="lowKashida"/>
              <w:rPr>
                <w:rFonts w:cs="Traditional Arabic"/>
                <w:sz w:val="34"/>
                <w:szCs w:val="34"/>
                <w:rtl/>
              </w:rPr>
            </w:pPr>
            <w:r w:rsidRPr="00B70C9F">
              <w:rPr>
                <w:rFonts w:cs="Traditional Arabic" w:hint="cs"/>
                <w:sz w:val="34"/>
                <w:szCs w:val="34"/>
                <w:rtl/>
              </w:rPr>
              <w:t>13</w:t>
            </w:r>
            <w:r w:rsidR="0037140D" w:rsidRPr="00B70C9F">
              <w:rPr>
                <w:rFonts w:cs="Traditional Arabic" w:hint="cs"/>
                <w:sz w:val="34"/>
                <w:szCs w:val="34"/>
                <w:rtl/>
              </w:rPr>
              <w:t>9</w:t>
            </w:r>
          </w:p>
        </w:tc>
      </w:tr>
      <w:tr w:rsidR="005643A3" w:rsidRPr="00B70C9F" w:rsidTr="005643A3">
        <w:tc>
          <w:tcPr>
            <w:tcW w:w="5594" w:type="dxa"/>
          </w:tcPr>
          <w:p w:rsidR="005643A3" w:rsidRPr="00B70C9F" w:rsidRDefault="00B84BC4" w:rsidP="005643A3">
            <w:pPr>
              <w:jc w:val="lowKashida"/>
              <w:rPr>
                <w:rFonts w:cs="Traditional Arabic"/>
                <w:sz w:val="34"/>
                <w:szCs w:val="34"/>
                <w:rtl/>
              </w:rPr>
            </w:pPr>
            <w:r w:rsidRPr="00B70C9F">
              <w:rPr>
                <w:rFonts w:cs="Traditional Arabic" w:hint="cs"/>
                <w:sz w:val="34"/>
                <w:szCs w:val="34"/>
                <w:rtl/>
              </w:rPr>
              <w:t>الطريقة الرابعة</w:t>
            </w:r>
            <w:r w:rsidR="00B70C9F">
              <w:rPr>
                <w:rFonts w:cs="Traditional Arabic" w:hint="cs"/>
                <w:sz w:val="34"/>
                <w:szCs w:val="34"/>
                <w:rtl/>
              </w:rPr>
              <w:t>:</w:t>
            </w:r>
            <w:r w:rsidRPr="00B70C9F">
              <w:rPr>
                <w:rFonts w:cs="Traditional Arabic" w:hint="cs"/>
                <w:sz w:val="34"/>
                <w:szCs w:val="34"/>
                <w:rtl/>
              </w:rPr>
              <w:t xml:space="preserve"> الدراسة المعكوسة</w:t>
            </w:r>
          </w:p>
        </w:tc>
        <w:tc>
          <w:tcPr>
            <w:tcW w:w="1228" w:type="dxa"/>
            <w:gridSpan w:val="2"/>
          </w:tcPr>
          <w:p w:rsidR="005643A3" w:rsidRPr="00B70C9F" w:rsidRDefault="00B84BC4" w:rsidP="005643A3">
            <w:pPr>
              <w:jc w:val="lowKashida"/>
              <w:rPr>
                <w:rFonts w:cs="Traditional Arabic"/>
                <w:sz w:val="34"/>
                <w:szCs w:val="34"/>
                <w:rtl/>
              </w:rPr>
            </w:pPr>
            <w:r w:rsidRPr="00B70C9F">
              <w:rPr>
                <w:rFonts w:cs="Traditional Arabic" w:hint="cs"/>
                <w:sz w:val="34"/>
                <w:szCs w:val="34"/>
                <w:rtl/>
              </w:rPr>
              <w:t>14</w:t>
            </w:r>
            <w:r w:rsidR="007E6C6F" w:rsidRPr="00B70C9F">
              <w:rPr>
                <w:rFonts w:cs="Traditional Arabic" w:hint="cs"/>
                <w:sz w:val="34"/>
                <w:szCs w:val="34"/>
                <w:rtl/>
              </w:rPr>
              <w:t>1</w:t>
            </w:r>
          </w:p>
        </w:tc>
      </w:tr>
      <w:tr w:rsidR="005643A3" w:rsidRPr="00B70C9F" w:rsidTr="005643A3">
        <w:tc>
          <w:tcPr>
            <w:tcW w:w="5594" w:type="dxa"/>
          </w:tcPr>
          <w:p w:rsidR="005643A3" w:rsidRPr="00B70C9F" w:rsidRDefault="00B84BC4" w:rsidP="005643A3">
            <w:pPr>
              <w:jc w:val="lowKashida"/>
              <w:rPr>
                <w:rFonts w:cs="Traditional Arabic"/>
                <w:sz w:val="34"/>
                <w:szCs w:val="34"/>
                <w:rtl/>
              </w:rPr>
            </w:pPr>
            <w:r w:rsidRPr="00B70C9F">
              <w:rPr>
                <w:rFonts w:cs="Traditional Arabic" w:hint="cs"/>
                <w:sz w:val="34"/>
                <w:szCs w:val="34"/>
                <w:rtl/>
              </w:rPr>
              <w:t>1-الأجر</w:t>
            </w:r>
          </w:p>
        </w:tc>
        <w:tc>
          <w:tcPr>
            <w:tcW w:w="1228" w:type="dxa"/>
            <w:gridSpan w:val="2"/>
          </w:tcPr>
          <w:p w:rsidR="005643A3" w:rsidRPr="00B70C9F" w:rsidRDefault="00B84BC4" w:rsidP="005643A3">
            <w:pPr>
              <w:jc w:val="lowKashida"/>
              <w:rPr>
                <w:rFonts w:cs="Traditional Arabic"/>
                <w:sz w:val="34"/>
                <w:szCs w:val="34"/>
                <w:rtl/>
              </w:rPr>
            </w:pPr>
            <w:r w:rsidRPr="00B70C9F">
              <w:rPr>
                <w:rFonts w:cs="Traditional Arabic" w:hint="cs"/>
                <w:sz w:val="34"/>
                <w:szCs w:val="34"/>
                <w:rtl/>
              </w:rPr>
              <w:t>14</w:t>
            </w:r>
            <w:r w:rsidR="007E6C6F" w:rsidRPr="00B70C9F">
              <w:rPr>
                <w:rFonts w:cs="Traditional Arabic" w:hint="cs"/>
                <w:sz w:val="34"/>
                <w:szCs w:val="34"/>
                <w:rtl/>
              </w:rPr>
              <w:t>2</w:t>
            </w:r>
          </w:p>
        </w:tc>
      </w:tr>
      <w:tr w:rsidR="005643A3" w:rsidRPr="00B70C9F" w:rsidTr="005643A3">
        <w:tc>
          <w:tcPr>
            <w:tcW w:w="5594" w:type="dxa"/>
          </w:tcPr>
          <w:p w:rsidR="005643A3" w:rsidRPr="00B70C9F" w:rsidRDefault="00B84BC4" w:rsidP="005643A3">
            <w:pPr>
              <w:jc w:val="lowKashida"/>
              <w:rPr>
                <w:rFonts w:cs="Traditional Arabic"/>
                <w:sz w:val="34"/>
                <w:szCs w:val="34"/>
                <w:rtl/>
              </w:rPr>
            </w:pPr>
            <w:r w:rsidRPr="00B70C9F">
              <w:rPr>
                <w:rFonts w:cs="Traditional Arabic" w:hint="cs"/>
                <w:sz w:val="34"/>
                <w:szCs w:val="34"/>
                <w:rtl/>
              </w:rPr>
              <w:t xml:space="preserve">2-الأجل </w:t>
            </w:r>
          </w:p>
        </w:tc>
        <w:tc>
          <w:tcPr>
            <w:tcW w:w="1228" w:type="dxa"/>
            <w:gridSpan w:val="2"/>
          </w:tcPr>
          <w:p w:rsidR="005643A3" w:rsidRPr="00B70C9F" w:rsidRDefault="0023103F" w:rsidP="005643A3">
            <w:pPr>
              <w:jc w:val="lowKashida"/>
              <w:rPr>
                <w:rFonts w:cs="Traditional Arabic"/>
                <w:sz w:val="34"/>
                <w:szCs w:val="34"/>
                <w:rtl/>
              </w:rPr>
            </w:pPr>
            <w:r w:rsidRPr="00B70C9F">
              <w:rPr>
                <w:rFonts w:cs="Traditional Arabic" w:hint="cs"/>
                <w:sz w:val="34"/>
                <w:szCs w:val="34"/>
                <w:rtl/>
              </w:rPr>
              <w:t>14</w:t>
            </w:r>
            <w:r w:rsidR="007E6C6F" w:rsidRPr="00B70C9F">
              <w:rPr>
                <w:rFonts w:cs="Traditional Arabic" w:hint="cs"/>
                <w:sz w:val="34"/>
                <w:szCs w:val="34"/>
                <w:rtl/>
              </w:rPr>
              <w:t>4</w:t>
            </w:r>
          </w:p>
        </w:tc>
      </w:tr>
      <w:tr w:rsidR="005643A3" w:rsidRPr="00B70C9F" w:rsidTr="005643A3">
        <w:tc>
          <w:tcPr>
            <w:tcW w:w="5594" w:type="dxa"/>
          </w:tcPr>
          <w:p w:rsidR="005643A3" w:rsidRPr="00B70C9F" w:rsidRDefault="0023103F" w:rsidP="005643A3">
            <w:pPr>
              <w:jc w:val="lowKashida"/>
              <w:rPr>
                <w:rFonts w:cs="Traditional Arabic"/>
                <w:sz w:val="34"/>
                <w:szCs w:val="34"/>
                <w:rtl/>
              </w:rPr>
            </w:pPr>
            <w:r w:rsidRPr="00B70C9F">
              <w:rPr>
                <w:rFonts w:cs="Traditional Arabic" w:hint="cs"/>
                <w:sz w:val="34"/>
                <w:szCs w:val="34"/>
                <w:rtl/>
              </w:rPr>
              <w:t>3-الإحسان</w:t>
            </w:r>
          </w:p>
        </w:tc>
        <w:tc>
          <w:tcPr>
            <w:tcW w:w="1228" w:type="dxa"/>
            <w:gridSpan w:val="2"/>
          </w:tcPr>
          <w:p w:rsidR="005643A3" w:rsidRPr="00B70C9F" w:rsidRDefault="0023103F" w:rsidP="005643A3">
            <w:pPr>
              <w:jc w:val="lowKashida"/>
              <w:rPr>
                <w:rFonts w:cs="Traditional Arabic"/>
                <w:sz w:val="34"/>
                <w:szCs w:val="34"/>
                <w:rtl/>
              </w:rPr>
            </w:pPr>
            <w:r w:rsidRPr="00B70C9F">
              <w:rPr>
                <w:rFonts w:cs="Traditional Arabic" w:hint="cs"/>
                <w:sz w:val="34"/>
                <w:szCs w:val="34"/>
                <w:rtl/>
              </w:rPr>
              <w:t>14</w:t>
            </w:r>
            <w:r w:rsidR="007E6C6F" w:rsidRPr="00B70C9F">
              <w:rPr>
                <w:rFonts w:cs="Traditional Arabic" w:hint="cs"/>
                <w:sz w:val="34"/>
                <w:szCs w:val="34"/>
                <w:rtl/>
              </w:rPr>
              <w:t>7</w:t>
            </w:r>
          </w:p>
        </w:tc>
      </w:tr>
      <w:tr w:rsidR="005643A3" w:rsidRPr="00B70C9F" w:rsidTr="005643A3">
        <w:tc>
          <w:tcPr>
            <w:tcW w:w="5594" w:type="dxa"/>
          </w:tcPr>
          <w:p w:rsidR="005643A3" w:rsidRPr="00B70C9F" w:rsidRDefault="0023103F" w:rsidP="005643A3">
            <w:pPr>
              <w:jc w:val="lowKashida"/>
              <w:rPr>
                <w:rFonts w:cs="Traditional Arabic"/>
                <w:sz w:val="34"/>
                <w:szCs w:val="34"/>
                <w:rtl/>
              </w:rPr>
            </w:pPr>
            <w:r w:rsidRPr="00B70C9F">
              <w:rPr>
                <w:rFonts w:cs="Traditional Arabic" w:hint="cs"/>
                <w:sz w:val="34"/>
                <w:szCs w:val="34"/>
                <w:rtl/>
              </w:rPr>
              <w:t>4-الأذى</w:t>
            </w:r>
          </w:p>
        </w:tc>
        <w:tc>
          <w:tcPr>
            <w:tcW w:w="1228" w:type="dxa"/>
            <w:gridSpan w:val="2"/>
          </w:tcPr>
          <w:p w:rsidR="005643A3" w:rsidRPr="00B70C9F" w:rsidRDefault="0023103F" w:rsidP="005643A3">
            <w:pPr>
              <w:jc w:val="lowKashida"/>
              <w:rPr>
                <w:rFonts w:cs="Traditional Arabic"/>
                <w:sz w:val="34"/>
                <w:szCs w:val="34"/>
                <w:rtl/>
              </w:rPr>
            </w:pPr>
            <w:r w:rsidRPr="00B70C9F">
              <w:rPr>
                <w:rFonts w:cs="Traditional Arabic" w:hint="cs"/>
                <w:sz w:val="34"/>
                <w:szCs w:val="34"/>
                <w:rtl/>
              </w:rPr>
              <w:t>15</w:t>
            </w:r>
            <w:r w:rsidR="007E6C6F" w:rsidRPr="00B70C9F">
              <w:rPr>
                <w:rFonts w:cs="Traditional Arabic" w:hint="cs"/>
                <w:sz w:val="34"/>
                <w:szCs w:val="34"/>
                <w:rtl/>
              </w:rPr>
              <w:t>2</w:t>
            </w:r>
          </w:p>
        </w:tc>
      </w:tr>
      <w:tr w:rsidR="005643A3" w:rsidRPr="00B70C9F" w:rsidTr="005643A3">
        <w:tc>
          <w:tcPr>
            <w:tcW w:w="5594" w:type="dxa"/>
          </w:tcPr>
          <w:p w:rsidR="005643A3" w:rsidRPr="00B70C9F" w:rsidRDefault="0023103F" w:rsidP="005643A3">
            <w:pPr>
              <w:jc w:val="lowKashida"/>
              <w:rPr>
                <w:rFonts w:cs="Traditional Arabic"/>
                <w:sz w:val="34"/>
                <w:szCs w:val="34"/>
                <w:rtl/>
              </w:rPr>
            </w:pPr>
            <w:r w:rsidRPr="00B70C9F">
              <w:rPr>
                <w:rFonts w:cs="Traditional Arabic" w:hint="cs"/>
                <w:sz w:val="34"/>
                <w:szCs w:val="34"/>
                <w:rtl/>
              </w:rPr>
              <w:t>5-الأسفار</w:t>
            </w:r>
          </w:p>
        </w:tc>
        <w:tc>
          <w:tcPr>
            <w:tcW w:w="1228" w:type="dxa"/>
            <w:gridSpan w:val="2"/>
          </w:tcPr>
          <w:p w:rsidR="005643A3" w:rsidRPr="00B70C9F" w:rsidRDefault="0023103F" w:rsidP="005643A3">
            <w:pPr>
              <w:jc w:val="lowKashida"/>
              <w:rPr>
                <w:rFonts w:cs="Traditional Arabic"/>
                <w:sz w:val="34"/>
                <w:szCs w:val="34"/>
                <w:rtl/>
              </w:rPr>
            </w:pPr>
            <w:r w:rsidRPr="00B70C9F">
              <w:rPr>
                <w:rFonts w:cs="Traditional Arabic" w:hint="cs"/>
                <w:sz w:val="34"/>
                <w:szCs w:val="34"/>
                <w:rtl/>
              </w:rPr>
              <w:t>1</w:t>
            </w:r>
            <w:r w:rsidR="007E6C6F" w:rsidRPr="00B70C9F">
              <w:rPr>
                <w:rFonts w:cs="Traditional Arabic" w:hint="cs"/>
                <w:sz w:val="34"/>
                <w:szCs w:val="34"/>
                <w:rtl/>
              </w:rPr>
              <w:t>61</w:t>
            </w:r>
          </w:p>
        </w:tc>
      </w:tr>
      <w:tr w:rsidR="005643A3" w:rsidRPr="00B70C9F" w:rsidTr="005643A3">
        <w:tc>
          <w:tcPr>
            <w:tcW w:w="5594" w:type="dxa"/>
          </w:tcPr>
          <w:p w:rsidR="005643A3" w:rsidRPr="00B70C9F" w:rsidRDefault="0023103F" w:rsidP="005643A3">
            <w:pPr>
              <w:jc w:val="lowKashida"/>
              <w:rPr>
                <w:rFonts w:cs="Traditional Arabic"/>
                <w:sz w:val="34"/>
                <w:szCs w:val="34"/>
                <w:rtl/>
              </w:rPr>
            </w:pPr>
            <w:r w:rsidRPr="00B70C9F">
              <w:rPr>
                <w:rFonts w:cs="Traditional Arabic" w:hint="cs"/>
                <w:sz w:val="34"/>
                <w:szCs w:val="34"/>
                <w:rtl/>
              </w:rPr>
              <w:t>6-الامرأة</w:t>
            </w:r>
          </w:p>
        </w:tc>
        <w:tc>
          <w:tcPr>
            <w:tcW w:w="1228" w:type="dxa"/>
            <w:gridSpan w:val="2"/>
          </w:tcPr>
          <w:p w:rsidR="005643A3" w:rsidRPr="00B70C9F" w:rsidRDefault="0023103F" w:rsidP="005643A3">
            <w:pPr>
              <w:jc w:val="lowKashida"/>
              <w:rPr>
                <w:rFonts w:cs="Traditional Arabic"/>
                <w:sz w:val="34"/>
                <w:szCs w:val="34"/>
                <w:rtl/>
              </w:rPr>
            </w:pPr>
            <w:r w:rsidRPr="00B70C9F">
              <w:rPr>
                <w:rFonts w:cs="Traditional Arabic" w:hint="cs"/>
                <w:sz w:val="34"/>
                <w:szCs w:val="34"/>
                <w:rtl/>
              </w:rPr>
              <w:t>16</w:t>
            </w:r>
            <w:r w:rsidR="007E6C6F" w:rsidRPr="00B70C9F">
              <w:rPr>
                <w:rFonts w:cs="Traditional Arabic" w:hint="cs"/>
                <w:sz w:val="34"/>
                <w:szCs w:val="34"/>
                <w:rtl/>
              </w:rPr>
              <w:t>4</w:t>
            </w:r>
          </w:p>
        </w:tc>
      </w:tr>
      <w:tr w:rsidR="005643A3" w:rsidRPr="00B70C9F" w:rsidTr="005643A3">
        <w:tc>
          <w:tcPr>
            <w:tcW w:w="5594" w:type="dxa"/>
          </w:tcPr>
          <w:p w:rsidR="005643A3" w:rsidRPr="00B70C9F" w:rsidRDefault="0023103F" w:rsidP="005643A3">
            <w:pPr>
              <w:jc w:val="lowKashida"/>
              <w:rPr>
                <w:rFonts w:cs="Traditional Arabic"/>
                <w:sz w:val="34"/>
                <w:szCs w:val="34"/>
                <w:rtl/>
              </w:rPr>
            </w:pPr>
            <w:r w:rsidRPr="00B70C9F">
              <w:rPr>
                <w:rFonts w:cs="Traditional Arabic" w:hint="cs"/>
                <w:sz w:val="34"/>
                <w:szCs w:val="34"/>
                <w:rtl/>
              </w:rPr>
              <w:t>7-البعل</w:t>
            </w:r>
          </w:p>
        </w:tc>
        <w:tc>
          <w:tcPr>
            <w:tcW w:w="1228" w:type="dxa"/>
            <w:gridSpan w:val="2"/>
          </w:tcPr>
          <w:p w:rsidR="005643A3" w:rsidRPr="00B70C9F" w:rsidRDefault="0023103F" w:rsidP="005643A3">
            <w:pPr>
              <w:jc w:val="lowKashida"/>
              <w:rPr>
                <w:rFonts w:cs="Traditional Arabic"/>
                <w:sz w:val="34"/>
                <w:szCs w:val="34"/>
                <w:rtl/>
              </w:rPr>
            </w:pPr>
            <w:r w:rsidRPr="00B70C9F">
              <w:rPr>
                <w:rFonts w:cs="Traditional Arabic" w:hint="cs"/>
                <w:sz w:val="34"/>
                <w:szCs w:val="34"/>
                <w:rtl/>
              </w:rPr>
              <w:t>16</w:t>
            </w:r>
            <w:r w:rsidR="007E6C6F" w:rsidRPr="00B70C9F">
              <w:rPr>
                <w:rFonts w:cs="Traditional Arabic" w:hint="cs"/>
                <w:sz w:val="34"/>
                <w:szCs w:val="34"/>
                <w:rtl/>
              </w:rPr>
              <w:t>9</w:t>
            </w:r>
          </w:p>
        </w:tc>
      </w:tr>
      <w:tr w:rsidR="005643A3" w:rsidRPr="00B70C9F" w:rsidTr="005643A3">
        <w:tc>
          <w:tcPr>
            <w:tcW w:w="5594" w:type="dxa"/>
          </w:tcPr>
          <w:p w:rsidR="005643A3" w:rsidRPr="00B70C9F" w:rsidRDefault="0023103F" w:rsidP="005643A3">
            <w:pPr>
              <w:jc w:val="lowKashida"/>
              <w:rPr>
                <w:rFonts w:cs="Traditional Arabic"/>
                <w:sz w:val="34"/>
                <w:szCs w:val="34"/>
                <w:rtl/>
              </w:rPr>
            </w:pPr>
            <w:r w:rsidRPr="00B70C9F">
              <w:rPr>
                <w:rFonts w:cs="Traditional Arabic" w:hint="cs"/>
                <w:sz w:val="34"/>
                <w:szCs w:val="34"/>
                <w:rtl/>
              </w:rPr>
              <w:t>8-الجنُّ</w:t>
            </w:r>
          </w:p>
        </w:tc>
        <w:tc>
          <w:tcPr>
            <w:tcW w:w="1228" w:type="dxa"/>
            <w:gridSpan w:val="2"/>
          </w:tcPr>
          <w:p w:rsidR="005643A3" w:rsidRPr="00B70C9F" w:rsidRDefault="0023103F" w:rsidP="005643A3">
            <w:pPr>
              <w:jc w:val="lowKashida"/>
              <w:rPr>
                <w:rFonts w:cs="Traditional Arabic"/>
                <w:sz w:val="34"/>
                <w:szCs w:val="34"/>
                <w:rtl/>
              </w:rPr>
            </w:pPr>
            <w:r w:rsidRPr="00B70C9F">
              <w:rPr>
                <w:rFonts w:cs="Traditional Arabic" w:hint="cs"/>
                <w:sz w:val="34"/>
                <w:szCs w:val="34"/>
                <w:rtl/>
              </w:rPr>
              <w:t>1</w:t>
            </w:r>
            <w:r w:rsidR="007E6C6F" w:rsidRPr="00B70C9F">
              <w:rPr>
                <w:rFonts w:cs="Traditional Arabic" w:hint="cs"/>
                <w:sz w:val="34"/>
                <w:szCs w:val="34"/>
                <w:rtl/>
              </w:rPr>
              <w:t>70</w:t>
            </w:r>
          </w:p>
        </w:tc>
      </w:tr>
      <w:tr w:rsidR="005643A3" w:rsidRPr="00B70C9F" w:rsidTr="005643A3">
        <w:tc>
          <w:tcPr>
            <w:tcW w:w="5594" w:type="dxa"/>
          </w:tcPr>
          <w:p w:rsidR="005643A3" w:rsidRPr="00B70C9F" w:rsidRDefault="0023103F" w:rsidP="005643A3">
            <w:pPr>
              <w:jc w:val="lowKashida"/>
              <w:rPr>
                <w:rFonts w:cs="Traditional Arabic"/>
                <w:sz w:val="34"/>
                <w:szCs w:val="34"/>
                <w:rtl/>
              </w:rPr>
            </w:pPr>
            <w:r w:rsidRPr="00B70C9F">
              <w:rPr>
                <w:rFonts w:cs="Traditional Arabic" w:hint="cs"/>
                <w:sz w:val="34"/>
                <w:szCs w:val="34"/>
                <w:rtl/>
              </w:rPr>
              <w:lastRenderedPageBreak/>
              <w:t>9-الدابَّة</w:t>
            </w:r>
          </w:p>
        </w:tc>
        <w:tc>
          <w:tcPr>
            <w:tcW w:w="1228" w:type="dxa"/>
            <w:gridSpan w:val="2"/>
          </w:tcPr>
          <w:p w:rsidR="005643A3" w:rsidRPr="00B70C9F" w:rsidRDefault="0023103F" w:rsidP="005643A3">
            <w:pPr>
              <w:jc w:val="lowKashida"/>
              <w:rPr>
                <w:rFonts w:cs="Traditional Arabic"/>
                <w:sz w:val="34"/>
                <w:szCs w:val="34"/>
                <w:rtl/>
              </w:rPr>
            </w:pPr>
            <w:r w:rsidRPr="00B70C9F">
              <w:rPr>
                <w:rFonts w:cs="Traditional Arabic" w:hint="cs"/>
                <w:sz w:val="34"/>
                <w:szCs w:val="34"/>
                <w:rtl/>
              </w:rPr>
              <w:t>1</w:t>
            </w:r>
            <w:r w:rsidR="007E6C6F" w:rsidRPr="00B70C9F">
              <w:rPr>
                <w:rFonts w:cs="Traditional Arabic" w:hint="cs"/>
                <w:sz w:val="34"/>
                <w:szCs w:val="34"/>
                <w:rtl/>
              </w:rPr>
              <w:t>70</w:t>
            </w:r>
          </w:p>
        </w:tc>
      </w:tr>
      <w:tr w:rsidR="005643A3" w:rsidRPr="00B70C9F" w:rsidTr="005643A3">
        <w:tc>
          <w:tcPr>
            <w:tcW w:w="5594" w:type="dxa"/>
          </w:tcPr>
          <w:p w:rsidR="005643A3" w:rsidRPr="00B70C9F" w:rsidRDefault="0023103F" w:rsidP="005643A3">
            <w:pPr>
              <w:jc w:val="lowKashida"/>
              <w:rPr>
                <w:rFonts w:cs="Traditional Arabic"/>
                <w:sz w:val="34"/>
                <w:szCs w:val="34"/>
                <w:rtl/>
              </w:rPr>
            </w:pPr>
            <w:r w:rsidRPr="00B70C9F">
              <w:rPr>
                <w:rFonts w:cs="Traditional Arabic" w:hint="cs"/>
                <w:sz w:val="34"/>
                <w:szCs w:val="34"/>
                <w:rtl/>
              </w:rPr>
              <w:t>10-شجرة</w:t>
            </w:r>
          </w:p>
        </w:tc>
        <w:tc>
          <w:tcPr>
            <w:tcW w:w="1228" w:type="dxa"/>
            <w:gridSpan w:val="2"/>
          </w:tcPr>
          <w:p w:rsidR="005643A3" w:rsidRPr="00B70C9F" w:rsidRDefault="0023103F" w:rsidP="005643A3">
            <w:pPr>
              <w:jc w:val="lowKashida"/>
              <w:rPr>
                <w:rFonts w:cs="Traditional Arabic"/>
                <w:sz w:val="34"/>
                <w:szCs w:val="34"/>
                <w:rtl/>
              </w:rPr>
            </w:pPr>
            <w:r w:rsidRPr="00B70C9F">
              <w:rPr>
                <w:rFonts w:cs="Traditional Arabic" w:hint="cs"/>
                <w:sz w:val="34"/>
                <w:szCs w:val="34"/>
                <w:rtl/>
              </w:rPr>
              <w:t>17</w:t>
            </w:r>
            <w:r w:rsidR="007E6C6F" w:rsidRPr="00B70C9F">
              <w:rPr>
                <w:rFonts w:cs="Traditional Arabic" w:hint="cs"/>
                <w:sz w:val="34"/>
                <w:szCs w:val="34"/>
                <w:rtl/>
              </w:rPr>
              <w:t>3</w:t>
            </w:r>
          </w:p>
        </w:tc>
      </w:tr>
      <w:tr w:rsidR="005643A3" w:rsidRPr="00B70C9F" w:rsidTr="005643A3">
        <w:tc>
          <w:tcPr>
            <w:tcW w:w="5594" w:type="dxa"/>
          </w:tcPr>
          <w:p w:rsidR="005643A3" w:rsidRPr="00B70C9F" w:rsidRDefault="0023103F" w:rsidP="005643A3">
            <w:pPr>
              <w:jc w:val="lowKashida"/>
              <w:rPr>
                <w:rFonts w:cs="Traditional Arabic"/>
                <w:sz w:val="34"/>
                <w:szCs w:val="34"/>
                <w:rtl/>
              </w:rPr>
            </w:pPr>
            <w:r w:rsidRPr="00B70C9F">
              <w:rPr>
                <w:rFonts w:cs="Traditional Arabic" w:hint="cs"/>
                <w:sz w:val="34"/>
                <w:szCs w:val="34"/>
                <w:rtl/>
              </w:rPr>
              <w:t>11-شراب</w:t>
            </w:r>
          </w:p>
        </w:tc>
        <w:tc>
          <w:tcPr>
            <w:tcW w:w="1228" w:type="dxa"/>
            <w:gridSpan w:val="2"/>
          </w:tcPr>
          <w:p w:rsidR="005643A3" w:rsidRPr="00B70C9F" w:rsidRDefault="0023103F" w:rsidP="005643A3">
            <w:pPr>
              <w:jc w:val="lowKashida"/>
              <w:rPr>
                <w:rFonts w:cs="Traditional Arabic"/>
                <w:sz w:val="34"/>
                <w:szCs w:val="34"/>
                <w:rtl/>
              </w:rPr>
            </w:pPr>
            <w:r w:rsidRPr="00B70C9F">
              <w:rPr>
                <w:rFonts w:cs="Traditional Arabic" w:hint="cs"/>
                <w:sz w:val="34"/>
                <w:szCs w:val="34"/>
                <w:rtl/>
              </w:rPr>
              <w:t>17</w:t>
            </w:r>
            <w:r w:rsidR="007E6C6F" w:rsidRPr="00B70C9F">
              <w:rPr>
                <w:rFonts w:cs="Traditional Arabic" w:hint="cs"/>
                <w:sz w:val="34"/>
                <w:szCs w:val="34"/>
                <w:rtl/>
              </w:rPr>
              <w:t>6</w:t>
            </w:r>
          </w:p>
        </w:tc>
      </w:tr>
      <w:tr w:rsidR="005643A3" w:rsidRPr="00B70C9F" w:rsidTr="005643A3">
        <w:tc>
          <w:tcPr>
            <w:tcW w:w="5594" w:type="dxa"/>
          </w:tcPr>
          <w:p w:rsidR="005643A3" w:rsidRPr="00B70C9F" w:rsidRDefault="0023103F" w:rsidP="005643A3">
            <w:pPr>
              <w:jc w:val="lowKashida"/>
              <w:rPr>
                <w:rFonts w:cs="Traditional Arabic"/>
                <w:sz w:val="34"/>
                <w:szCs w:val="34"/>
                <w:rtl/>
              </w:rPr>
            </w:pPr>
            <w:r w:rsidRPr="00B70C9F">
              <w:rPr>
                <w:rFonts w:cs="Traditional Arabic" w:hint="cs"/>
                <w:sz w:val="34"/>
                <w:szCs w:val="34"/>
                <w:rtl/>
              </w:rPr>
              <w:t>12-الصاحب</w:t>
            </w:r>
          </w:p>
        </w:tc>
        <w:tc>
          <w:tcPr>
            <w:tcW w:w="1228" w:type="dxa"/>
            <w:gridSpan w:val="2"/>
          </w:tcPr>
          <w:p w:rsidR="005643A3" w:rsidRPr="00B70C9F" w:rsidRDefault="0023103F" w:rsidP="005643A3">
            <w:pPr>
              <w:jc w:val="lowKashida"/>
              <w:rPr>
                <w:rFonts w:cs="Traditional Arabic"/>
                <w:sz w:val="34"/>
                <w:szCs w:val="34"/>
                <w:rtl/>
              </w:rPr>
            </w:pPr>
            <w:r w:rsidRPr="00B70C9F">
              <w:rPr>
                <w:rFonts w:cs="Traditional Arabic" w:hint="cs"/>
                <w:sz w:val="34"/>
                <w:szCs w:val="34"/>
                <w:rtl/>
              </w:rPr>
              <w:t>17</w:t>
            </w:r>
            <w:r w:rsidR="007E6C6F" w:rsidRPr="00B70C9F">
              <w:rPr>
                <w:rFonts w:cs="Traditional Arabic" w:hint="cs"/>
                <w:sz w:val="34"/>
                <w:szCs w:val="34"/>
                <w:rtl/>
              </w:rPr>
              <w:t>8</w:t>
            </w:r>
          </w:p>
        </w:tc>
      </w:tr>
      <w:tr w:rsidR="005643A3" w:rsidRPr="00B70C9F" w:rsidTr="005643A3">
        <w:tc>
          <w:tcPr>
            <w:tcW w:w="5594" w:type="dxa"/>
          </w:tcPr>
          <w:p w:rsidR="005643A3" w:rsidRPr="00B70C9F" w:rsidRDefault="0023103F" w:rsidP="005643A3">
            <w:pPr>
              <w:jc w:val="lowKashida"/>
              <w:rPr>
                <w:rFonts w:cs="Traditional Arabic"/>
                <w:sz w:val="34"/>
                <w:szCs w:val="34"/>
                <w:rtl/>
              </w:rPr>
            </w:pPr>
            <w:r w:rsidRPr="00B70C9F">
              <w:rPr>
                <w:rFonts w:cs="Traditional Arabic" w:hint="cs"/>
                <w:sz w:val="34"/>
                <w:szCs w:val="34"/>
                <w:rtl/>
              </w:rPr>
              <w:t>13-الصوم</w:t>
            </w:r>
          </w:p>
        </w:tc>
        <w:tc>
          <w:tcPr>
            <w:tcW w:w="1228" w:type="dxa"/>
            <w:gridSpan w:val="2"/>
          </w:tcPr>
          <w:p w:rsidR="005643A3" w:rsidRPr="00B70C9F" w:rsidRDefault="0023103F" w:rsidP="005643A3">
            <w:pPr>
              <w:jc w:val="lowKashida"/>
              <w:rPr>
                <w:rFonts w:cs="Traditional Arabic"/>
                <w:sz w:val="34"/>
                <w:szCs w:val="34"/>
                <w:rtl/>
              </w:rPr>
            </w:pPr>
            <w:r w:rsidRPr="00B70C9F">
              <w:rPr>
                <w:rFonts w:cs="Traditional Arabic" w:hint="cs"/>
                <w:sz w:val="34"/>
                <w:szCs w:val="34"/>
                <w:rtl/>
              </w:rPr>
              <w:t>18</w:t>
            </w:r>
            <w:r w:rsidR="007E6C6F" w:rsidRPr="00B70C9F">
              <w:rPr>
                <w:rFonts w:cs="Traditional Arabic" w:hint="cs"/>
                <w:sz w:val="34"/>
                <w:szCs w:val="34"/>
                <w:rtl/>
              </w:rPr>
              <w:t>2</w:t>
            </w:r>
          </w:p>
        </w:tc>
      </w:tr>
      <w:tr w:rsidR="005643A3" w:rsidRPr="00B70C9F" w:rsidTr="005643A3">
        <w:tc>
          <w:tcPr>
            <w:tcW w:w="5594" w:type="dxa"/>
          </w:tcPr>
          <w:p w:rsidR="005643A3" w:rsidRPr="00B70C9F" w:rsidRDefault="0023103F" w:rsidP="005643A3">
            <w:pPr>
              <w:jc w:val="lowKashida"/>
              <w:rPr>
                <w:rFonts w:cs="Traditional Arabic"/>
                <w:sz w:val="34"/>
                <w:szCs w:val="34"/>
                <w:rtl/>
              </w:rPr>
            </w:pPr>
            <w:r w:rsidRPr="00B70C9F">
              <w:rPr>
                <w:rFonts w:cs="Traditional Arabic" w:hint="cs"/>
                <w:sz w:val="34"/>
                <w:szCs w:val="34"/>
                <w:rtl/>
              </w:rPr>
              <w:t>14-الطير</w:t>
            </w:r>
          </w:p>
        </w:tc>
        <w:tc>
          <w:tcPr>
            <w:tcW w:w="1228" w:type="dxa"/>
            <w:gridSpan w:val="2"/>
          </w:tcPr>
          <w:p w:rsidR="005643A3" w:rsidRPr="00B70C9F" w:rsidRDefault="0023103F" w:rsidP="005643A3">
            <w:pPr>
              <w:jc w:val="lowKashida"/>
              <w:rPr>
                <w:rFonts w:cs="Traditional Arabic"/>
                <w:sz w:val="34"/>
                <w:szCs w:val="34"/>
                <w:rtl/>
              </w:rPr>
            </w:pPr>
            <w:r w:rsidRPr="00B70C9F">
              <w:rPr>
                <w:rFonts w:cs="Traditional Arabic" w:hint="cs"/>
                <w:sz w:val="34"/>
                <w:szCs w:val="34"/>
                <w:rtl/>
              </w:rPr>
              <w:t>18</w:t>
            </w:r>
            <w:r w:rsidR="007E6C6F" w:rsidRPr="00B70C9F">
              <w:rPr>
                <w:rFonts w:cs="Traditional Arabic" w:hint="cs"/>
                <w:sz w:val="34"/>
                <w:szCs w:val="34"/>
                <w:rtl/>
              </w:rPr>
              <w:t>3</w:t>
            </w:r>
          </w:p>
        </w:tc>
      </w:tr>
      <w:tr w:rsidR="005643A3" w:rsidRPr="00B70C9F" w:rsidTr="005643A3">
        <w:tc>
          <w:tcPr>
            <w:tcW w:w="5594" w:type="dxa"/>
          </w:tcPr>
          <w:p w:rsidR="005643A3" w:rsidRPr="00B70C9F" w:rsidRDefault="0023103F" w:rsidP="005643A3">
            <w:pPr>
              <w:jc w:val="lowKashida"/>
              <w:rPr>
                <w:rFonts w:cs="Traditional Arabic"/>
                <w:sz w:val="34"/>
                <w:szCs w:val="34"/>
                <w:rtl/>
              </w:rPr>
            </w:pPr>
            <w:r w:rsidRPr="00B70C9F">
              <w:rPr>
                <w:rFonts w:cs="Traditional Arabic" w:hint="cs"/>
                <w:sz w:val="34"/>
                <w:szCs w:val="34"/>
                <w:rtl/>
              </w:rPr>
              <w:t>15-المطر</w:t>
            </w:r>
          </w:p>
        </w:tc>
        <w:tc>
          <w:tcPr>
            <w:tcW w:w="1228" w:type="dxa"/>
            <w:gridSpan w:val="2"/>
          </w:tcPr>
          <w:p w:rsidR="005643A3" w:rsidRPr="00B70C9F" w:rsidRDefault="0023103F" w:rsidP="005643A3">
            <w:pPr>
              <w:jc w:val="lowKashida"/>
              <w:rPr>
                <w:rFonts w:cs="Traditional Arabic"/>
                <w:sz w:val="34"/>
                <w:szCs w:val="34"/>
                <w:rtl/>
              </w:rPr>
            </w:pPr>
            <w:r w:rsidRPr="00B70C9F">
              <w:rPr>
                <w:rFonts w:cs="Traditional Arabic" w:hint="cs"/>
                <w:sz w:val="34"/>
                <w:szCs w:val="34"/>
                <w:rtl/>
              </w:rPr>
              <w:t>18</w:t>
            </w:r>
            <w:r w:rsidR="007E6C6F" w:rsidRPr="00B70C9F">
              <w:rPr>
                <w:rFonts w:cs="Traditional Arabic" w:hint="cs"/>
                <w:sz w:val="34"/>
                <w:szCs w:val="34"/>
                <w:rtl/>
              </w:rPr>
              <w:t>8</w:t>
            </w:r>
          </w:p>
        </w:tc>
      </w:tr>
      <w:tr w:rsidR="005643A3" w:rsidRPr="00B70C9F" w:rsidTr="005643A3">
        <w:tc>
          <w:tcPr>
            <w:tcW w:w="5594" w:type="dxa"/>
          </w:tcPr>
          <w:p w:rsidR="005643A3" w:rsidRPr="00B70C9F" w:rsidRDefault="0023103F" w:rsidP="005643A3">
            <w:pPr>
              <w:jc w:val="lowKashida"/>
              <w:rPr>
                <w:rFonts w:cs="Traditional Arabic"/>
                <w:sz w:val="34"/>
                <w:szCs w:val="34"/>
                <w:rtl/>
              </w:rPr>
            </w:pPr>
            <w:r w:rsidRPr="00B70C9F">
              <w:rPr>
                <w:rFonts w:cs="Traditional Arabic" w:hint="cs"/>
                <w:sz w:val="34"/>
                <w:szCs w:val="34"/>
                <w:rtl/>
              </w:rPr>
              <w:t>16-القرية</w:t>
            </w:r>
          </w:p>
        </w:tc>
        <w:tc>
          <w:tcPr>
            <w:tcW w:w="1228" w:type="dxa"/>
            <w:gridSpan w:val="2"/>
          </w:tcPr>
          <w:p w:rsidR="005643A3" w:rsidRPr="00B70C9F" w:rsidRDefault="0023103F" w:rsidP="005643A3">
            <w:pPr>
              <w:jc w:val="lowKashida"/>
              <w:rPr>
                <w:rFonts w:cs="Traditional Arabic"/>
                <w:sz w:val="34"/>
                <w:szCs w:val="34"/>
                <w:rtl/>
              </w:rPr>
            </w:pPr>
            <w:r w:rsidRPr="00B70C9F">
              <w:rPr>
                <w:rFonts w:cs="Traditional Arabic" w:hint="cs"/>
                <w:sz w:val="34"/>
                <w:szCs w:val="34"/>
                <w:rtl/>
              </w:rPr>
              <w:t>1</w:t>
            </w:r>
            <w:r w:rsidR="007E6C6F" w:rsidRPr="00B70C9F">
              <w:rPr>
                <w:rFonts w:cs="Traditional Arabic" w:hint="cs"/>
                <w:sz w:val="34"/>
                <w:szCs w:val="34"/>
                <w:rtl/>
              </w:rPr>
              <w:t>90</w:t>
            </w:r>
          </w:p>
        </w:tc>
      </w:tr>
      <w:tr w:rsidR="005643A3" w:rsidRPr="00B70C9F" w:rsidTr="005643A3">
        <w:tc>
          <w:tcPr>
            <w:tcW w:w="5594" w:type="dxa"/>
          </w:tcPr>
          <w:p w:rsidR="005643A3" w:rsidRPr="00B70C9F" w:rsidRDefault="0023103F" w:rsidP="005643A3">
            <w:pPr>
              <w:jc w:val="lowKashida"/>
              <w:rPr>
                <w:rFonts w:cs="Traditional Arabic"/>
                <w:sz w:val="34"/>
                <w:szCs w:val="34"/>
                <w:rtl/>
              </w:rPr>
            </w:pPr>
            <w:r w:rsidRPr="00B70C9F">
              <w:rPr>
                <w:rFonts w:cs="Traditional Arabic" w:hint="cs"/>
                <w:sz w:val="34"/>
                <w:szCs w:val="34"/>
                <w:rtl/>
              </w:rPr>
              <w:t>17-النعمة والفضل</w:t>
            </w:r>
          </w:p>
        </w:tc>
        <w:tc>
          <w:tcPr>
            <w:tcW w:w="1228" w:type="dxa"/>
            <w:gridSpan w:val="2"/>
          </w:tcPr>
          <w:p w:rsidR="005643A3" w:rsidRPr="00B70C9F" w:rsidRDefault="0023103F" w:rsidP="005643A3">
            <w:pPr>
              <w:jc w:val="lowKashida"/>
              <w:rPr>
                <w:rFonts w:cs="Traditional Arabic"/>
                <w:sz w:val="34"/>
                <w:szCs w:val="34"/>
                <w:rtl/>
              </w:rPr>
            </w:pPr>
            <w:r w:rsidRPr="00B70C9F">
              <w:rPr>
                <w:rFonts w:cs="Traditional Arabic" w:hint="cs"/>
                <w:sz w:val="34"/>
                <w:szCs w:val="34"/>
                <w:rtl/>
              </w:rPr>
              <w:t>19</w:t>
            </w:r>
            <w:r w:rsidR="007E6C6F" w:rsidRPr="00B70C9F">
              <w:rPr>
                <w:rFonts w:cs="Traditional Arabic" w:hint="cs"/>
                <w:sz w:val="34"/>
                <w:szCs w:val="34"/>
                <w:rtl/>
              </w:rPr>
              <w:t>1</w:t>
            </w:r>
          </w:p>
        </w:tc>
      </w:tr>
      <w:tr w:rsidR="005643A3" w:rsidRPr="00B70C9F" w:rsidTr="005643A3">
        <w:tc>
          <w:tcPr>
            <w:tcW w:w="5594" w:type="dxa"/>
          </w:tcPr>
          <w:p w:rsidR="005643A3" w:rsidRPr="00B70C9F" w:rsidRDefault="0023103F" w:rsidP="005643A3">
            <w:pPr>
              <w:jc w:val="lowKashida"/>
              <w:rPr>
                <w:rFonts w:cs="Traditional Arabic"/>
                <w:sz w:val="34"/>
                <w:szCs w:val="34"/>
                <w:rtl/>
              </w:rPr>
            </w:pPr>
            <w:r w:rsidRPr="00B70C9F">
              <w:rPr>
                <w:rFonts w:cs="Traditional Arabic" w:hint="cs"/>
                <w:sz w:val="34"/>
                <w:szCs w:val="34"/>
                <w:rtl/>
              </w:rPr>
              <w:t>الطريقة الخامسة</w:t>
            </w:r>
            <w:r w:rsidR="00B70C9F">
              <w:rPr>
                <w:rFonts w:cs="Traditional Arabic" w:hint="cs"/>
                <w:sz w:val="34"/>
                <w:szCs w:val="34"/>
                <w:rtl/>
              </w:rPr>
              <w:t>:</w:t>
            </w:r>
            <w:r w:rsidRPr="00B70C9F">
              <w:rPr>
                <w:rFonts w:cs="Traditional Arabic" w:hint="cs"/>
                <w:sz w:val="34"/>
                <w:szCs w:val="34"/>
                <w:rtl/>
              </w:rPr>
              <w:t xml:space="preserve"> جعل اللفظ بمعاني صفاته</w:t>
            </w:r>
          </w:p>
        </w:tc>
        <w:tc>
          <w:tcPr>
            <w:tcW w:w="1228" w:type="dxa"/>
            <w:gridSpan w:val="2"/>
          </w:tcPr>
          <w:p w:rsidR="005643A3" w:rsidRPr="00B70C9F" w:rsidRDefault="007E6C6F" w:rsidP="005643A3">
            <w:pPr>
              <w:jc w:val="lowKashida"/>
              <w:rPr>
                <w:rFonts w:cs="Traditional Arabic"/>
                <w:sz w:val="34"/>
                <w:szCs w:val="34"/>
                <w:rtl/>
              </w:rPr>
            </w:pPr>
            <w:r w:rsidRPr="00B70C9F">
              <w:rPr>
                <w:rFonts w:cs="Traditional Arabic" w:hint="cs"/>
                <w:sz w:val="34"/>
                <w:szCs w:val="34"/>
                <w:rtl/>
              </w:rPr>
              <w:t>200</w:t>
            </w:r>
          </w:p>
        </w:tc>
      </w:tr>
      <w:tr w:rsidR="005643A3" w:rsidRPr="00B70C9F" w:rsidTr="005643A3">
        <w:tc>
          <w:tcPr>
            <w:tcW w:w="5594" w:type="dxa"/>
          </w:tcPr>
          <w:p w:rsidR="005643A3" w:rsidRPr="00B70C9F" w:rsidRDefault="00F80520" w:rsidP="005643A3">
            <w:pPr>
              <w:jc w:val="lowKashida"/>
              <w:rPr>
                <w:rFonts w:cs="Traditional Arabic"/>
                <w:sz w:val="34"/>
                <w:szCs w:val="34"/>
                <w:rtl/>
              </w:rPr>
            </w:pPr>
            <w:r w:rsidRPr="00B70C9F">
              <w:rPr>
                <w:rFonts w:cs="Traditional Arabic" w:hint="cs"/>
                <w:sz w:val="34"/>
                <w:szCs w:val="34"/>
                <w:rtl/>
              </w:rPr>
              <w:t>1-الرجل</w:t>
            </w:r>
          </w:p>
        </w:tc>
        <w:tc>
          <w:tcPr>
            <w:tcW w:w="1228" w:type="dxa"/>
            <w:gridSpan w:val="2"/>
          </w:tcPr>
          <w:p w:rsidR="005643A3" w:rsidRPr="00B70C9F" w:rsidRDefault="007E6C6F" w:rsidP="005643A3">
            <w:pPr>
              <w:jc w:val="lowKashida"/>
              <w:rPr>
                <w:rFonts w:cs="Traditional Arabic"/>
                <w:sz w:val="34"/>
                <w:szCs w:val="34"/>
                <w:rtl/>
              </w:rPr>
            </w:pPr>
            <w:r w:rsidRPr="00B70C9F">
              <w:rPr>
                <w:rFonts w:cs="Traditional Arabic" w:hint="cs"/>
                <w:sz w:val="34"/>
                <w:szCs w:val="34"/>
                <w:rtl/>
              </w:rPr>
              <w:t>200</w:t>
            </w:r>
          </w:p>
        </w:tc>
      </w:tr>
      <w:tr w:rsidR="005643A3" w:rsidRPr="00B70C9F" w:rsidTr="005643A3">
        <w:tc>
          <w:tcPr>
            <w:tcW w:w="5594" w:type="dxa"/>
          </w:tcPr>
          <w:p w:rsidR="005643A3" w:rsidRPr="00B70C9F" w:rsidRDefault="00F80520" w:rsidP="005643A3">
            <w:pPr>
              <w:jc w:val="lowKashida"/>
              <w:rPr>
                <w:rFonts w:cs="Traditional Arabic"/>
                <w:sz w:val="34"/>
                <w:szCs w:val="34"/>
                <w:rtl/>
              </w:rPr>
            </w:pPr>
            <w:r w:rsidRPr="00B70C9F">
              <w:rPr>
                <w:rFonts w:cs="Traditional Arabic" w:hint="cs"/>
                <w:sz w:val="34"/>
                <w:szCs w:val="34"/>
                <w:rtl/>
              </w:rPr>
              <w:t>2-الرجال</w:t>
            </w:r>
          </w:p>
        </w:tc>
        <w:tc>
          <w:tcPr>
            <w:tcW w:w="1228" w:type="dxa"/>
            <w:gridSpan w:val="2"/>
          </w:tcPr>
          <w:p w:rsidR="005643A3" w:rsidRPr="00B70C9F" w:rsidRDefault="0023103F" w:rsidP="005643A3">
            <w:pPr>
              <w:jc w:val="lowKashida"/>
              <w:rPr>
                <w:rFonts w:cs="Traditional Arabic"/>
                <w:sz w:val="34"/>
                <w:szCs w:val="34"/>
                <w:rtl/>
              </w:rPr>
            </w:pPr>
            <w:r w:rsidRPr="00B70C9F">
              <w:rPr>
                <w:rFonts w:cs="Traditional Arabic" w:hint="cs"/>
                <w:sz w:val="34"/>
                <w:szCs w:val="34"/>
                <w:rtl/>
              </w:rPr>
              <w:t>20</w:t>
            </w:r>
            <w:r w:rsidR="007E6C6F" w:rsidRPr="00B70C9F">
              <w:rPr>
                <w:rFonts w:cs="Traditional Arabic" w:hint="cs"/>
                <w:sz w:val="34"/>
                <w:szCs w:val="34"/>
                <w:rtl/>
              </w:rPr>
              <w:t>9</w:t>
            </w:r>
          </w:p>
        </w:tc>
      </w:tr>
      <w:tr w:rsidR="005643A3" w:rsidRPr="00B70C9F" w:rsidTr="005643A3">
        <w:tc>
          <w:tcPr>
            <w:tcW w:w="5594" w:type="dxa"/>
          </w:tcPr>
          <w:p w:rsidR="005643A3" w:rsidRPr="00B70C9F" w:rsidRDefault="00F80520" w:rsidP="005643A3">
            <w:pPr>
              <w:jc w:val="lowKashida"/>
              <w:rPr>
                <w:rFonts w:cs="Traditional Arabic"/>
                <w:sz w:val="34"/>
                <w:szCs w:val="34"/>
                <w:rtl/>
              </w:rPr>
            </w:pPr>
            <w:r w:rsidRPr="00B70C9F">
              <w:rPr>
                <w:rFonts w:cs="Traditional Arabic" w:hint="cs"/>
                <w:sz w:val="34"/>
                <w:szCs w:val="34"/>
                <w:rtl/>
              </w:rPr>
              <w:t>3-الغلام</w:t>
            </w:r>
          </w:p>
        </w:tc>
        <w:tc>
          <w:tcPr>
            <w:tcW w:w="1228" w:type="dxa"/>
            <w:gridSpan w:val="2"/>
          </w:tcPr>
          <w:p w:rsidR="005643A3" w:rsidRPr="00B70C9F" w:rsidRDefault="0023103F" w:rsidP="005643A3">
            <w:pPr>
              <w:jc w:val="lowKashida"/>
              <w:rPr>
                <w:rFonts w:cs="Traditional Arabic"/>
                <w:sz w:val="34"/>
                <w:szCs w:val="34"/>
                <w:rtl/>
              </w:rPr>
            </w:pPr>
            <w:r w:rsidRPr="00B70C9F">
              <w:rPr>
                <w:rFonts w:cs="Traditional Arabic" w:hint="cs"/>
                <w:sz w:val="34"/>
                <w:szCs w:val="34"/>
                <w:rtl/>
              </w:rPr>
              <w:t>21</w:t>
            </w:r>
            <w:r w:rsidR="007E6C6F" w:rsidRPr="00B70C9F">
              <w:rPr>
                <w:rFonts w:cs="Traditional Arabic" w:hint="cs"/>
                <w:sz w:val="34"/>
                <w:szCs w:val="34"/>
                <w:rtl/>
              </w:rPr>
              <w:t>1</w:t>
            </w:r>
          </w:p>
        </w:tc>
      </w:tr>
      <w:tr w:rsidR="005643A3" w:rsidRPr="00B70C9F" w:rsidTr="005643A3">
        <w:tc>
          <w:tcPr>
            <w:tcW w:w="5594" w:type="dxa"/>
          </w:tcPr>
          <w:p w:rsidR="005643A3" w:rsidRPr="00B70C9F" w:rsidRDefault="00F80520" w:rsidP="005643A3">
            <w:pPr>
              <w:jc w:val="lowKashida"/>
              <w:rPr>
                <w:rFonts w:cs="Traditional Arabic"/>
                <w:sz w:val="34"/>
                <w:szCs w:val="34"/>
                <w:rtl/>
              </w:rPr>
            </w:pPr>
            <w:r w:rsidRPr="00B70C9F">
              <w:rPr>
                <w:rFonts w:cs="Traditional Arabic" w:hint="cs"/>
                <w:sz w:val="34"/>
                <w:szCs w:val="34"/>
                <w:rtl/>
              </w:rPr>
              <w:t>الطريقة السادسة</w:t>
            </w:r>
            <w:r w:rsidR="00B70C9F">
              <w:rPr>
                <w:rFonts w:cs="Traditional Arabic" w:hint="cs"/>
                <w:sz w:val="34"/>
                <w:szCs w:val="34"/>
                <w:rtl/>
              </w:rPr>
              <w:t>:</w:t>
            </w:r>
            <w:r w:rsidRPr="00B70C9F">
              <w:rPr>
                <w:rFonts w:cs="Traditional Arabic" w:hint="cs"/>
                <w:sz w:val="34"/>
                <w:szCs w:val="34"/>
                <w:rtl/>
              </w:rPr>
              <w:t xml:space="preserve"> جعل اللفظ بمعاني المجاز </w:t>
            </w:r>
          </w:p>
        </w:tc>
        <w:tc>
          <w:tcPr>
            <w:tcW w:w="1228" w:type="dxa"/>
            <w:gridSpan w:val="2"/>
          </w:tcPr>
          <w:p w:rsidR="005643A3" w:rsidRPr="00B70C9F" w:rsidRDefault="00F80520" w:rsidP="005643A3">
            <w:pPr>
              <w:jc w:val="lowKashida"/>
              <w:rPr>
                <w:rFonts w:cs="Traditional Arabic"/>
                <w:sz w:val="34"/>
                <w:szCs w:val="34"/>
                <w:rtl/>
              </w:rPr>
            </w:pPr>
            <w:r w:rsidRPr="00B70C9F">
              <w:rPr>
                <w:rFonts w:cs="Traditional Arabic" w:hint="cs"/>
                <w:sz w:val="34"/>
                <w:szCs w:val="34"/>
                <w:rtl/>
              </w:rPr>
              <w:t>21</w:t>
            </w:r>
            <w:r w:rsidR="007E6C6F" w:rsidRPr="00B70C9F">
              <w:rPr>
                <w:rFonts w:cs="Traditional Arabic" w:hint="cs"/>
                <w:sz w:val="34"/>
                <w:szCs w:val="34"/>
                <w:rtl/>
              </w:rPr>
              <w:t>4</w:t>
            </w:r>
          </w:p>
        </w:tc>
      </w:tr>
      <w:tr w:rsidR="005643A3" w:rsidRPr="00B70C9F" w:rsidTr="005643A3">
        <w:tc>
          <w:tcPr>
            <w:tcW w:w="5594" w:type="dxa"/>
          </w:tcPr>
          <w:p w:rsidR="005643A3" w:rsidRPr="00B70C9F" w:rsidRDefault="00F80520" w:rsidP="005643A3">
            <w:pPr>
              <w:jc w:val="lowKashida"/>
              <w:rPr>
                <w:rFonts w:cs="Traditional Arabic"/>
                <w:sz w:val="34"/>
                <w:szCs w:val="34"/>
                <w:rtl/>
              </w:rPr>
            </w:pPr>
            <w:r w:rsidRPr="00B70C9F">
              <w:rPr>
                <w:rFonts w:cs="Traditional Arabic" w:hint="cs"/>
                <w:sz w:val="34"/>
                <w:szCs w:val="34"/>
                <w:rtl/>
              </w:rPr>
              <w:t xml:space="preserve">1-الجَناح </w:t>
            </w:r>
          </w:p>
        </w:tc>
        <w:tc>
          <w:tcPr>
            <w:tcW w:w="1228" w:type="dxa"/>
            <w:gridSpan w:val="2"/>
          </w:tcPr>
          <w:p w:rsidR="005643A3" w:rsidRPr="00B70C9F" w:rsidRDefault="00F80520" w:rsidP="005643A3">
            <w:pPr>
              <w:jc w:val="lowKashida"/>
              <w:rPr>
                <w:rFonts w:cs="Traditional Arabic"/>
                <w:sz w:val="34"/>
                <w:szCs w:val="34"/>
                <w:rtl/>
              </w:rPr>
            </w:pPr>
            <w:r w:rsidRPr="00B70C9F">
              <w:rPr>
                <w:rFonts w:cs="Traditional Arabic" w:hint="cs"/>
                <w:sz w:val="34"/>
                <w:szCs w:val="34"/>
                <w:rtl/>
              </w:rPr>
              <w:t>21</w:t>
            </w:r>
            <w:r w:rsidR="007E6C6F" w:rsidRPr="00B70C9F">
              <w:rPr>
                <w:rFonts w:cs="Traditional Arabic" w:hint="cs"/>
                <w:sz w:val="34"/>
                <w:szCs w:val="34"/>
                <w:rtl/>
              </w:rPr>
              <w:t>5</w:t>
            </w:r>
          </w:p>
        </w:tc>
      </w:tr>
      <w:tr w:rsidR="005643A3" w:rsidRPr="00B70C9F" w:rsidTr="005643A3">
        <w:tc>
          <w:tcPr>
            <w:tcW w:w="5594" w:type="dxa"/>
          </w:tcPr>
          <w:p w:rsidR="005643A3" w:rsidRPr="00B70C9F" w:rsidRDefault="00F80520" w:rsidP="005643A3">
            <w:pPr>
              <w:jc w:val="lowKashida"/>
              <w:rPr>
                <w:rFonts w:cs="Traditional Arabic"/>
                <w:sz w:val="34"/>
                <w:szCs w:val="34"/>
                <w:rtl/>
              </w:rPr>
            </w:pPr>
            <w:r w:rsidRPr="00B70C9F">
              <w:rPr>
                <w:rFonts w:cs="Traditional Arabic" w:hint="cs"/>
                <w:sz w:val="34"/>
                <w:szCs w:val="34"/>
                <w:rtl/>
              </w:rPr>
              <w:t>2-الحبل</w:t>
            </w:r>
          </w:p>
        </w:tc>
        <w:tc>
          <w:tcPr>
            <w:tcW w:w="1228" w:type="dxa"/>
            <w:gridSpan w:val="2"/>
          </w:tcPr>
          <w:p w:rsidR="005643A3" w:rsidRPr="00B70C9F" w:rsidRDefault="00F80520" w:rsidP="005643A3">
            <w:pPr>
              <w:jc w:val="lowKashida"/>
              <w:rPr>
                <w:rFonts w:cs="Traditional Arabic"/>
                <w:sz w:val="34"/>
                <w:szCs w:val="34"/>
                <w:rtl/>
              </w:rPr>
            </w:pPr>
            <w:r w:rsidRPr="00B70C9F">
              <w:rPr>
                <w:rFonts w:cs="Traditional Arabic" w:hint="cs"/>
                <w:sz w:val="34"/>
                <w:szCs w:val="34"/>
                <w:rtl/>
              </w:rPr>
              <w:t>21</w:t>
            </w:r>
            <w:r w:rsidR="007E6C6F" w:rsidRPr="00B70C9F">
              <w:rPr>
                <w:rFonts w:cs="Traditional Arabic" w:hint="cs"/>
                <w:sz w:val="34"/>
                <w:szCs w:val="34"/>
                <w:rtl/>
              </w:rPr>
              <w:t>6</w:t>
            </w:r>
          </w:p>
        </w:tc>
      </w:tr>
      <w:tr w:rsidR="005643A3" w:rsidRPr="00B70C9F" w:rsidTr="005643A3">
        <w:tc>
          <w:tcPr>
            <w:tcW w:w="5594" w:type="dxa"/>
          </w:tcPr>
          <w:p w:rsidR="005643A3" w:rsidRPr="00B70C9F" w:rsidRDefault="00F80520" w:rsidP="005643A3">
            <w:pPr>
              <w:jc w:val="lowKashida"/>
              <w:rPr>
                <w:rFonts w:cs="Traditional Arabic"/>
                <w:sz w:val="34"/>
                <w:szCs w:val="34"/>
                <w:rtl/>
              </w:rPr>
            </w:pPr>
            <w:r w:rsidRPr="00B70C9F">
              <w:rPr>
                <w:rFonts w:cs="Traditional Arabic" w:hint="cs"/>
                <w:sz w:val="34"/>
                <w:szCs w:val="34"/>
                <w:rtl/>
              </w:rPr>
              <w:t>3-الرقبة</w:t>
            </w:r>
          </w:p>
        </w:tc>
        <w:tc>
          <w:tcPr>
            <w:tcW w:w="1228" w:type="dxa"/>
            <w:gridSpan w:val="2"/>
          </w:tcPr>
          <w:p w:rsidR="005643A3" w:rsidRPr="00B70C9F" w:rsidRDefault="00F80520" w:rsidP="005643A3">
            <w:pPr>
              <w:jc w:val="lowKashida"/>
              <w:rPr>
                <w:rFonts w:cs="Traditional Arabic"/>
                <w:sz w:val="34"/>
                <w:szCs w:val="34"/>
                <w:rtl/>
              </w:rPr>
            </w:pPr>
            <w:r w:rsidRPr="00B70C9F">
              <w:rPr>
                <w:rFonts w:cs="Traditional Arabic" w:hint="cs"/>
                <w:sz w:val="34"/>
                <w:szCs w:val="34"/>
                <w:rtl/>
              </w:rPr>
              <w:t>21</w:t>
            </w:r>
            <w:r w:rsidR="007E6C6F" w:rsidRPr="00B70C9F">
              <w:rPr>
                <w:rFonts w:cs="Traditional Arabic" w:hint="cs"/>
                <w:sz w:val="34"/>
                <w:szCs w:val="34"/>
                <w:rtl/>
              </w:rPr>
              <w:t>8</w:t>
            </w:r>
          </w:p>
        </w:tc>
      </w:tr>
      <w:tr w:rsidR="005643A3" w:rsidRPr="00B70C9F" w:rsidTr="005643A3">
        <w:tc>
          <w:tcPr>
            <w:tcW w:w="5594" w:type="dxa"/>
          </w:tcPr>
          <w:p w:rsidR="005643A3" w:rsidRPr="00B70C9F" w:rsidRDefault="00F80520" w:rsidP="005643A3">
            <w:pPr>
              <w:jc w:val="lowKashida"/>
              <w:rPr>
                <w:rFonts w:cs="Traditional Arabic"/>
                <w:sz w:val="34"/>
                <w:szCs w:val="34"/>
                <w:rtl/>
              </w:rPr>
            </w:pPr>
            <w:r w:rsidRPr="00B70C9F">
              <w:rPr>
                <w:rFonts w:cs="Traditional Arabic" w:hint="cs"/>
                <w:sz w:val="34"/>
                <w:szCs w:val="34"/>
                <w:rtl/>
              </w:rPr>
              <w:t>4-السراج</w:t>
            </w:r>
          </w:p>
        </w:tc>
        <w:tc>
          <w:tcPr>
            <w:tcW w:w="1228" w:type="dxa"/>
            <w:gridSpan w:val="2"/>
          </w:tcPr>
          <w:p w:rsidR="005643A3" w:rsidRPr="00B70C9F" w:rsidRDefault="00F80520" w:rsidP="005643A3">
            <w:pPr>
              <w:jc w:val="lowKashida"/>
              <w:rPr>
                <w:rFonts w:cs="Traditional Arabic"/>
                <w:sz w:val="34"/>
                <w:szCs w:val="34"/>
                <w:rtl/>
              </w:rPr>
            </w:pPr>
            <w:r w:rsidRPr="00B70C9F">
              <w:rPr>
                <w:rFonts w:cs="Traditional Arabic" w:hint="cs"/>
                <w:sz w:val="34"/>
                <w:szCs w:val="34"/>
                <w:rtl/>
              </w:rPr>
              <w:t>21</w:t>
            </w:r>
            <w:r w:rsidR="007E6C6F" w:rsidRPr="00B70C9F">
              <w:rPr>
                <w:rFonts w:cs="Traditional Arabic" w:hint="cs"/>
                <w:sz w:val="34"/>
                <w:szCs w:val="34"/>
                <w:rtl/>
              </w:rPr>
              <w:t>9</w:t>
            </w:r>
          </w:p>
        </w:tc>
      </w:tr>
      <w:tr w:rsidR="005643A3" w:rsidRPr="00B70C9F" w:rsidTr="005643A3">
        <w:tc>
          <w:tcPr>
            <w:tcW w:w="5594" w:type="dxa"/>
          </w:tcPr>
          <w:p w:rsidR="005643A3" w:rsidRPr="00B70C9F" w:rsidRDefault="00F80520" w:rsidP="005643A3">
            <w:pPr>
              <w:jc w:val="lowKashida"/>
              <w:rPr>
                <w:rFonts w:cs="Traditional Arabic"/>
                <w:sz w:val="34"/>
                <w:szCs w:val="34"/>
                <w:rtl/>
              </w:rPr>
            </w:pPr>
            <w:r w:rsidRPr="00B70C9F">
              <w:rPr>
                <w:rFonts w:cs="Traditional Arabic" w:hint="cs"/>
                <w:sz w:val="34"/>
                <w:szCs w:val="34"/>
                <w:rtl/>
              </w:rPr>
              <w:t>5-السماء</w:t>
            </w:r>
          </w:p>
        </w:tc>
        <w:tc>
          <w:tcPr>
            <w:tcW w:w="1228" w:type="dxa"/>
            <w:gridSpan w:val="2"/>
          </w:tcPr>
          <w:p w:rsidR="005643A3" w:rsidRPr="00B70C9F" w:rsidRDefault="00F80520" w:rsidP="005643A3">
            <w:pPr>
              <w:jc w:val="lowKashida"/>
              <w:rPr>
                <w:rFonts w:cs="Traditional Arabic"/>
                <w:sz w:val="34"/>
                <w:szCs w:val="34"/>
                <w:rtl/>
              </w:rPr>
            </w:pPr>
            <w:r w:rsidRPr="00B70C9F">
              <w:rPr>
                <w:rFonts w:cs="Traditional Arabic" w:hint="cs"/>
                <w:sz w:val="34"/>
                <w:szCs w:val="34"/>
                <w:rtl/>
              </w:rPr>
              <w:t>2</w:t>
            </w:r>
            <w:r w:rsidR="007E6C6F" w:rsidRPr="00B70C9F">
              <w:rPr>
                <w:rFonts w:cs="Traditional Arabic" w:hint="cs"/>
                <w:sz w:val="34"/>
                <w:szCs w:val="34"/>
                <w:rtl/>
              </w:rPr>
              <w:t>21</w:t>
            </w:r>
          </w:p>
        </w:tc>
      </w:tr>
      <w:tr w:rsidR="005643A3" w:rsidRPr="00B70C9F" w:rsidTr="005643A3">
        <w:tc>
          <w:tcPr>
            <w:tcW w:w="5594" w:type="dxa"/>
          </w:tcPr>
          <w:p w:rsidR="005643A3" w:rsidRPr="00B70C9F" w:rsidRDefault="00F80520" w:rsidP="005643A3">
            <w:pPr>
              <w:jc w:val="lowKashida"/>
              <w:rPr>
                <w:rFonts w:cs="Traditional Arabic"/>
                <w:sz w:val="34"/>
                <w:szCs w:val="34"/>
                <w:rtl/>
              </w:rPr>
            </w:pPr>
            <w:r w:rsidRPr="00B70C9F">
              <w:rPr>
                <w:rFonts w:cs="Traditional Arabic" w:hint="cs"/>
                <w:sz w:val="34"/>
                <w:szCs w:val="34"/>
                <w:rtl/>
              </w:rPr>
              <w:t>6-الشياطين</w:t>
            </w:r>
          </w:p>
        </w:tc>
        <w:tc>
          <w:tcPr>
            <w:tcW w:w="1228" w:type="dxa"/>
            <w:gridSpan w:val="2"/>
          </w:tcPr>
          <w:p w:rsidR="005643A3" w:rsidRPr="00B70C9F" w:rsidRDefault="00F80520" w:rsidP="005643A3">
            <w:pPr>
              <w:jc w:val="lowKashida"/>
              <w:rPr>
                <w:rFonts w:cs="Traditional Arabic"/>
                <w:sz w:val="34"/>
                <w:szCs w:val="34"/>
                <w:rtl/>
              </w:rPr>
            </w:pPr>
            <w:r w:rsidRPr="00B70C9F">
              <w:rPr>
                <w:rFonts w:cs="Traditional Arabic" w:hint="cs"/>
                <w:sz w:val="34"/>
                <w:szCs w:val="34"/>
                <w:rtl/>
              </w:rPr>
              <w:t>22</w:t>
            </w:r>
            <w:r w:rsidR="007E6C6F" w:rsidRPr="00B70C9F">
              <w:rPr>
                <w:rFonts w:cs="Traditional Arabic" w:hint="cs"/>
                <w:sz w:val="34"/>
                <w:szCs w:val="34"/>
                <w:rtl/>
              </w:rPr>
              <w:t>2</w:t>
            </w:r>
          </w:p>
        </w:tc>
      </w:tr>
      <w:tr w:rsidR="005643A3" w:rsidRPr="00B70C9F" w:rsidTr="005643A3">
        <w:tc>
          <w:tcPr>
            <w:tcW w:w="5594" w:type="dxa"/>
          </w:tcPr>
          <w:p w:rsidR="005643A3" w:rsidRPr="00B70C9F" w:rsidRDefault="00F80520" w:rsidP="005643A3">
            <w:pPr>
              <w:jc w:val="lowKashida"/>
              <w:rPr>
                <w:rFonts w:cs="Traditional Arabic"/>
                <w:sz w:val="34"/>
                <w:szCs w:val="34"/>
                <w:rtl/>
              </w:rPr>
            </w:pPr>
            <w:r w:rsidRPr="00B70C9F">
              <w:rPr>
                <w:rFonts w:cs="Traditional Arabic" w:hint="cs"/>
                <w:sz w:val="34"/>
                <w:szCs w:val="34"/>
                <w:rtl/>
              </w:rPr>
              <w:t>7-القذف</w:t>
            </w:r>
          </w:p>
        </w:tc>
        <w:tc>
          <w:tcPr>
            <w:tcW w:w="1228" w:type="dxa"/>
            <w:gridSpan w:val="2"/>
          </w:tcPr>
          <w:p w:rsidR="005643A3" w:rsidRPr="00B70C9F" w:rsidRDefault="00F80520" w:rsidP="005643A3">
            <w:pPr>
              <w:jc w:val="lowKashida"/>
              <w:rPr>
                <w:rFonts w:cs="Traditional Arabic"/>
                <w:sz w:val="34"/>
                <w:szCs w:val="34"/>
                <w:rtl/>
              </w:rPr>
            </w:pPr>
            <w:r w:rsidRPr="00B70C9F">
              <w:rPr>
                <w:rFonts w:cs="Traditional Arabic" w:hint="cs"/>
                <w:sz w:val="34"/>
                <w:szCs w:val="34"/>
                <w:rtl/>
              </w:rPr>
              <w:t>22</w:t>
            </w:r>
            <w:r w:rsidR="007E6C6F" w:rsidRPr="00B70C9F">
              <w:rPr>
                <w:rFonts w:cs="Traditional Arabic" w:hint="cs"/>
                <w:sz w:val="34"/>
                <w:szCs w:val="34"/>
                <w:rtl/>
              </w:rPr>
              <w:t>5</w:t>
            </w:r>
          </w:p>
        </w:tc>
      </w:tr>
      <w:tr w:rsidR="005643A3" w:rsidRPr="00B70C9F" w:rsidTr="005643A3">
        <w:tc>
          <w:tcPr>
            <w:tcW w:w="5594" w:type="dxa"/>
          </w:tcPr>
          <w:p w:rsidR="005643A3" w:rsidRPr="00B70C9F" w:rsidRDefault="00F80520" w:rsidP="005643A3">
            <w:pPr>
              <w:jc w:val="lowKashida"/>
              <w:rPr>
                <w:rFonts w:cs="Traditional Arabic"/>
                <w:sz w:val="34"/>
                <w:szCs w:val="34"/>
                <w:rtl/>
              </w:rPr>
            </w:pPr>
            <w:r w:rsidRPr="00B70C9F">
              <w:rPr>
                <w:rFonts w:cs="Traditional Arabic" w:hint="cs"/>
                <w:sz w:val="34"/>
                <w:szCs w:val="34"/>
                <w:rtl/>
              </w:rPr>
              <w:lastRenderedPageBreak/>
              <w:t>الطريقة السابعة</w:t>
            </w:r>
            <w:r w:rsidR="00B70C9F">
              <w:rPr>
                <w:rFonts w:cs="Traditional Arabic" w:hint="cs"/>
                <w:sz w:val="34"/>
                <w:szCs w:val="34"/>
                <w:rtl/>
              </w:rPr>
              <w:t>:</w:t>
            </w:r>
            <w:r w:rsidRPr="00B70C9F">
              <w:rPr>
                <w:rFonts w:cs="Traditional Arabic" w:hint="cs"/>
                <w:sz w:val="34"/>
                <w:szCs w:val="34"/>
                <w:rtl/>
              </w:rPr>
              <w:t xml:space="preserve"> اختلاف المعاني لاختلاف الصيغة </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22</w:t>
            </w:r>
            <w:r w:rsidR="007E6C6F" w:rsidRPr="00B70C9F">
              <w:rPr>
                <w:rFonts w:cs="Traditional Arabic" w:hint="cs"/>
                <w:sz w:val="34"/>
                <w:szCs w:val="34"/>
                <w:rtl/>
              </w:rPr>
              <w:t>7</w:t>
            </w:r>
          </w:p>
        </w:tc>
      </w:tr>
      <w:tr w:rsidR="005643A3" w:rsidRPr="00B70C9F" w:rsidTr="005643A3">
        <w:tc>
          <w:tcPr>
            <w:tcW w:w="5594" w:type="dxa"/>
          </w:tcPr>
          <w:p w:rsidR="005643A3" w:rsidRPr="00B70C9F" w:rsidRDefault="00F80520" w:rsidP="005643A3">
            <w:pPr>
              <w:jc w:val="lowKashida"/>
              <w:rPr>
                <w:rFonts w:cs="Traditional Arabic"/>
                <w:sz w:val="34"/>
                <w:szCs w:val="34"/>
                <w:rtl/>
              </w:rPr>
            </w:pPr>
            <w:r w:rsidRPr="00B70C9F">
              <w:rPr>
                <w:rFonts w:cs="Traditional Arabic" w:hint="cs"/>
                <w:sz w:val="34"/>
                <w:szCs w:val="34"/>
                <w:rtl/>
              </w:rPr>
              <w:t>1-استوى</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22</w:t>
            </w:r>
            <w:r w:rsidR="007E6C6F" w:rsidRPr="00B70C9F">
              <w:rPr>
                <w:rFonts w:cs="Traditional Arabic" w:hint="cs"/>
                <w:sz w:val="34"/>
                <w:szCs w:val="34"/>
                <w:rtl/>
              </w:rPr>
              <w:t>8</w:t>
            </w:r>
          </w:p>
        </w:tc>
      </w:tr>
      <w:tr w:rsidR="005643A3" w:rsidRPr="00B70C9F" w:rsidTr="005643A3">
        <w:tc>
          <w:tcPr>
            <w:tcW w:w="5594" w:type="dxa"/>
          </w:tcPr>
          <w:p w:rsidR="005643A3" w:rsidRPr="00B70C9F" w:rsidRDefault="00F80520" w:rsidP="005643A3">
            <w:pPr>
              <w:jc w:val="lowKashida"/>
              <w:rPr>
                <w:rFonts w:cs="Traditional Arabic"/>
                <w:sz w:val="34"/>
                <w:szCs w:val="34"/>
                <w:rtl/>
              </w:rPr>
            </w:pPr>
            <w:r w:rsidRPr="00B70C9F">
              <w:rPr>
                <w:rFonts w:cs="Traditional Arabic" w:hint="cs"/>
                <w:sz w:val="34"/>
                <w:szCs w:val="34"/>
                <w:rtl/>
              </w:rPr>
              <w:t>2-ال</w:t>
            </w:r>
            <w:r w:rsidR="007E6C6F" w:rsidRPr="00B70C9F">
              <w:rPr>
                <w:rFonts w:cs="Traditional Arabic" w:hint="cs"/>
                <w:sz w:val="34"/>
                <w:szCs w:val="34"/>
                <w:rtl/>
              </w:rPr>
              <w:t>إشعار</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23</w:t>
            </w:r>
            <w:r w:rsidR="007E6C6F" w:rsidRPr="00B70C9F">
              <w:rPr>
                <w:rFonts w:cs="Traditional Arabic" w:hint="cs"/>
                <w:sz w:val="34"/>
                <w:szCs w:val="34"/>
                <w:rtl/>
              </w:rPr>
              <w:t>4</w:t>
            </w:r>
          </w:p>
        </w:tc>
      </w:tr>
      <w:tr w:rsidR="005643A3" w:rsidRPr="00B70C9F" w:rsidTr="005643A3">
        <w:tc>
          <w:tcPr>
            <w:tcW w:w="5594" w:type="dxa"/>
          </w:tcPr>
          <w:p w:rsidR="005643A3" w:rsidRPr="00B70C9F" w:rsidRDefault="00F80520" w:rsidP="005643A3">
            <w:pPr>
              <w:jc w:val="lowKashida"/>
              <w:rPr>
                <w:rFonts w:cs="Traditional Arabic"/>
                <w:sz w:val="34"/>
                <w:szCs w:val="34"/>
                <w:rtl/>
              </w:rPr>
            </w:pPr>
            <w:r w:rsidRPr="00B70C9F">
              <w:rPr>
                <w:rFonts w:cs="Traditional Arabic" w:hint="cs"/>
                <w:sz w:val="34"/>
                <w:szCs w:val="34"/>
                <w:rtl/>
              </w:rPr>
              <w:t>3-الجار</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23</w:t>
            </w:r>
            <w:r w:rsidR="007E6C6F" w:rsidRPr="00B70C9F">
              <w:rPr>
                <w:rFonts w:cs="Traditional Arabic" w:hint="cs"/>
                <w:sz w:val="34"/>
                <w:szCs w:val="34"/>
                <w:rtl/>
              </w:rPr>
              <w:t>8</w:t>
            </w:r>
          </w:p>
        </w:tc>
      </w:tr>
      <w:tr w:rsidR="005643A3" w:rsidRPr="00B70C9F" w:rsidTr="005643A3">
        <w:tc>
          <w:tcPr>
            <w:tcW w:w="5594" w:type="dxa"/>
          </w:tcPr>
          <w:p w:rsidR="005643A3" w:rsidRPr="00B70C9F" w:rsidRDefault="00F80520" w:rsidP="005643A3">
            <w:pPr>
              <w:jc w:val="lowKashida"/>
              <w:rPr>
                <w:rFonts w:cs="Traditional Arabic"/>
                <w:sz w:val="34"/>
                <w:szCs w:val="34"/>
                <w:rtl/>
              </w:rPr>
            </w:pPr>
            <w:r w:rsidRPr="00B70C9F">
              <w:rPr>
                <w:rFonts w:cs="Traditional Arabic" w:hint="cs"/>
                <w:sz w:val="34"/>
                <w:szCs w:val="34"/>
                <w:rtl/>
              </w:rPr>
              <w:t xml:space="preserve">4-الجذوة </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24</w:t>
            </w:r>
            <w:r w:rsidR="007E6C6F" w:rsidRPr="00B70C9F">
              <w:rPr>
                <w:rFonts w:cs="Traditional Arabic" w:hint="cs"/>
                <w:sz w:val="34"/>
                <w:szCs w:val="34"/>
                <w:rtl/>
              </w:rPr>
              <w:t>1</w:t>
            </w:r>
          </w:p>
        </w:tc>
      </w:tr>
      <w:tr w:rsidR="005643A3" w:rsidRPr="00B70C9F" w:rsidTr="005643A3">
        <w:tc>
          <w:tcPr>
            <w:tcW w:w="5594" w:type="dxa"/>
          </w:tcPr>
          <w:p w:rsidR="005643A3" w:rsidRPr="00B70C9F" w:rsidRDefault="00F80520" w:rsidP="005643A3">
            <w:pPr>
              <w:jc w:val="lowKashida"/>
              <w:rPr>
                <w:rFonts w:cs="Traditional Arabic"/>
                <w:sz w:val="34"/>
                <w:szCs w:val="34"/>
                <w:rtl/>
              </w:rPr>
            </w:pPr>
            <w:r w:rsidRPr="00B70C9F">
              <w:rPr>
                <w:rFonts w:cs="Traditional Arabic" w:hint="cs"/>
                <w:sz w:val="34"/>
                <w:szCs w:val="34"/>
                <w:rtl/>
              </w:rPr>
              <w:t>5-</w:t>
            </w:r>
            <w:r w:rsidR="009E6B02" w:rsidRPr="00B70C9F">
              <w:rPr>
                <w:rFonts w:cs="Traditional Arabic" w:hint="cs"/>
                <w:sz w:val="34"/>
                <w:szCs w:val="34"/>
                <w:rtl/>
              </w:rPr>
              <w:t>الجمال</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24</w:t>
            </w:r>
            <w:r w:rsidR="007E6C6F" w:rsidRPr="00B70C9F">
              <w:rPr>
                <w:rFonts w:cs="Traditional Arabic" w:hint="cs"/>
                <w:sz w:val="34"/>
                <w:szCs w:val="34"/>
                <w:rtl/>
              </w:rPr>
              <w:t>3</w:t>
            </w:r>
          </w:p>
        </w:tc>
      </w:tr>
      <w:tr w:rsidR="005643A3" w:rsidRPr="00B70C9F" w:rsidTr="005643A3">
        <w:tc>
          <w:tcPr>
            <w:tcW w:w="5594" w:type="dxa"/>
          </w:tcPr>
          <w:p w:rsidR="005643A3" w:rsidRPr="00B70C9F" w:rsidRDefault="009E6B02" w:rsidP="005643A3">
            <w:pPr>
              <w:jc w:val="lowKashida"/>
              <w:rPr>
                <w:rFonts w:cs="Traditional Arabic"/>
                <w:sz w:val="34"/>
                <w:szCs w:val="34"/>
                <w:rtl/>
              </w:rPr>
            </w:pPr>
            <w:r w:rsidRPr="00B70C9F">
              <w:rPr>
                <w:rFonts w:cs="Traditional Arabic" w:hint="cs"/>
                <w:sz w:val="34"/>
                <w:szCs w:val="34"/>
                <w:rtl/>
              </w:rPr>
              <w:t>6-القائل</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24</w:t>
            </w:r>
            <w:r w:rsidR="007E6C6F" w:rsidRPr="00B70C9F">
              <w:rPr>
                <w:rFonts w:cs="Traditional Arabic" w:hint="cs"/>
                <w:sz w:val="34"/>
                <w:szCs w:val="34"/>
                <w:rtl/>
              </w:rPr>
              <w:t>5</w:t>
            </w:r>
          </w:p>
        </w:tc>
      </w:tr>
      <w:tr w:rsidR="005643A3" w:rsidRPr="00B70C9F" w:rsidTr="005643A3">
        <w:tc>
          <w:tcPr>
            <w:tcW w:w="5594" w:type="dxa"/>
          </w:tcPr>
          <w:p w:rsidR="005643A3" w:rsidRPr="00B70C9F" w:rsidRDefault="009E6B02" w:rsidP="005643A3">
            <w:pPr>
              <w:jc w:val="lowKashida"/>
              <w:rPr>
                <w:rFonts w:cs="Traditional Arabic"/>
                <w:sz w:val="34"/>
                <w:szCs w:val="34"/>
                <w:rtl/>
              </w:rPr>
            </w:pPr>
            <w:r w:rsidRPr="00B70C9F">
              <w:rPr>
                <w:rFonts w:cs="Traditional Arabic" w:hint="cs"/>
                <w:sz w:val="34"/>
                <w:szCs w:val="34"/>
                <w:rtl/>
              </w:rPr>
              <w:t>7-المحل</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24</w:t>
            </w:r>
            <w:r w:rsidR="007E6C6F" w:rsidRPr="00B70C9F">
              <w:rPr>
                <w:rFonts w:cs="Traditional Arabic" w:hint="cs"/>
                <w:sz w:val="34"/>
                <w:szCs w:val="34"/>
                <w:rtl/>
              </w:rPr>
              <w:t>5</w:t>
            </w:r>
          </w:p>
        </w:tc>
      </w:tr>
      <w:tr w:rsidR="005643A3" w:rsidRPr="00B70C9F" w:rsidTr="005643A3">
        <w:tc>
          <w:tcPr>
            <w:tcW w:w="5594" w:type="dxa"/>
          </w:tcPr>
          <w:p w:rsidR="005643A3" w:rsidRPr="00B70C9F" w:rsidRDefault="009E6B02" w:rsidP="005643A3">
            <w:pPr>
              <w:jc w:val="lowKashida"/>
              <w:rPr>
                <w:rFonts w:cs="Traditional Arabic"/>
                <w:sz w:val="34"/>
                <w:szCs w:val="34"/>
                <w:rtl/>
              </w:rPr>
            </w:pPr>
            <w:r w:rsidRPr="00B70C9F">
              <w:rPr>
                <w:rFonts w:cs="Traditional Arabic" w:hint="cs"/>
                <w:sz w:val="34"/>
                <w:szCs w:val="34"/>
                <w:rtl/>
              </w:rPr>
              <w:t>8-هات</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24</w:t>
            </w:r>
            <w:r w:rsidR="007E6C6F" w:rsidRPr="00B70C9F">
              <w:rPr>
                <w:rFonts w:cs="Traditional Arabic" w:hint="cs"/>
                <w:sz w:val="34"/>
                <w:szCs w:val="34"/>
                <w:rtl/>
              </w:rPr>
              <w:t>6</w:t>
            </w:r>
          </w:p>
        </w:tc>
      </w:tr>
      <w:tr w:rsidR="005643A3" w:rsidRPr="00B70C9F" w:rsidTr="005643A3">
        <w:tc>
          <w:tcPr>
            <w:tcW w:w="5594" w:type="dxa"/>
          </w:tcPr>
          <w:p w:rsidR="005643A3" w:rsidRPr="00B70C9F" w:rsidRDefault="009E6B02" w:rsidP="005643A3">
            <w:pPr>
              <w:jc w:val="lowKashida"/>
              <w:rPr>
                <w:rFonts w:cs="Traditional Arabic"/>
                <w:sz w:val="34"/>
                <w:szCs w:val="34"/>
                <w:rtl/>
              </w:rPr>
            </w:pPr>
            <w:r w:rsidRPr="00B70C9F">
              <w:rPr>
                <w:rFonts w:cs="Traditional Arabic" w:hint="cs"/>
                <w:sz w:val="34"/>
                <w:szCs w:val="34"/>
                <w:rtl/>
              </w:rPr>
              <w:t>الطريقة الثامنة</w:t>
            </w:r>
            <w:r w:rsidR="00B70C9F">
              <w:rPr>
                <w:rFonts w:cs="Traditional Arabic" w:hint="cs"/>
                <w:sz w:val="34"/>
                <w:szCs w:val="34"/>
                <w:rtl/>
              </w:rPr>
              <w:t>:</w:t>
            </w:r>
            <w:r w:rsidRPr="00B70C9F">
              <w:rPr>
                <w:rFonts w:cs="Traditional Arabic" w:hint="cs"/>
                <w:sz w:val="34"/>
                <w:szCs w:val="34"/>
                <w:rtl/>
              </w:rPr>
              <w:t xml:space="preserve"> جعل اللفظ بمعاني ما قيل</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24</w:t>
            </w:r>
            <w:r w:rsidR="007E6C6F" w:rsidRPr="00B70C9F">
              <w:rPr>
                <w:rFonts w:cs="Traditional Arabic" w:hint="cs"/>
                <w:sz w:val="34"/>
                <w:szCs w:val="34"/>
                <w:rtl/>
              </w:rPr>
              <w:t>8</w:t>
            </w:r>
          </w:p>
        </w:tc>
      </w:tr>
      <w:tr w:rsidR="005643A3" w:rsidRPr="00B70C9F" w:rsidTr="005643A3">
        <w:tc>
          <w:tcPr>
            <w:tcW w:w="5594" w:type="dxa"/>
          </w:tcPr>
          <w:p w:rsidR="005643A3" w:rsidRPr="00B70C9F" w:rsidRDefault="009E6B02" w:rsidP="005643A3">
            <w:pPr>
              <w:jc w:val="lowKashida"/>
              <w:rPr>
                <w:rFonts w:cs="Traditional Arabic"/>
                <w:sz w:val="34"/>
                <w:szCs w:val="34"/>
                <w:rtl/>
              </w:rPr>
            </w:pPr>
            <w:r w:rsidRPr="00B70C9F">
              <w:rPr>
                <w:rFonts w:cs="Traditional Arabic" w:hint="cs"/>
                <w:sz w:val="34"/>
                <w:szCs w:val="34"/>
                <w:rtl/>
              </w:rPr>
              <w:t>1-الإنسان</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24</w:t>
            </w:r>
            <w:r w:rsidR="007E6C6F" w:rsidRPr="00B70C9F">
              <w:rPr>
                <w:rFonts w:cs="Traditional Arabic" w:hint="cs"/>
                <w:sz w:val="34"/>
                <w:szCs w:val="34"/>
                <w:rtl/>
              </w:rPr>
              <w:t>8</w:t>
            </w:r>
          </w:p>
        </w:tc>
      </w:tr>
      <w:tr w:rsidR="005643A3" w:rsidRPr="00B70C9F" w:rsidTr="005643A3">
        <w:tc>
          <w:tcPr>
            <w:tcW w:w="5594" w:type="dxa"/>
          </w:tcPr>
          <w:p w:rsidR="005643A3" w:rsidRPr="00B70C9F" w:rsidRDefault="009E6B02" w:rsidP="005643A3">
            <w:pPr>
              <w:jc w:val="lowKashida"/>
              <w:rPr>
                <w:rFonts w:cs="Traditional Arabic"/>
                <w:sz w:val="34"/>
                <w:szCs w:val="34"/>
                <w:rtl/>
              </w:rPr>
            </w:pPr>
            <w:r w:rsidRPr="00B70C9F">
              <w:rPr>
                <w:rFonts w:cs="Traditional Arabic" w:hint="cs"/>
                <w:sz w:val="34"/>
                <w:szCs w:val="34"/>
                <w:rtl/>
              </w:rPr>
              <w:t>2-الطمس</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26</w:t>
            </w:r>
            <w:r w:rsidR="007E6C6F" w:rsidRPr="00B70C9F">
              <w:rPr>
                <w:rFonts w:cs="Traditional Arabic" w:hint="cs"/>
                <w:sz w:val="34"/>
                <w:szCs w:val="34"/>
                <w:rtl/>
              </w:rPr>
              <w:t>6</w:t>
            </w:r>
          </w:p>
        </w:tc>
      </w:tr>
      <w:tr w:rsidR="005643A3" w:rsidRPr="00B70C9F" w:rsidTr="005643A3">
        <w:tc>
          <w:tcPr>
            <w:tcW w:w="5594" w:type="dxa"/>
          </w:tcPr>
          <w:p w:rsidR="005643A3" w:rsidRPr="00B70C9F" w:rsidRDefault="009E6B02" w:rsidP="005643A3">
            <w:pPr>
              <w:jc w:val="lowKashida"/>
              <w:rPr>
                <w:rFonts w:cs="Traditional Arabic"/>
                <w:sz w:val="34"/>
                <w:szCs w:val="34"/>
                <w:rtl/>
              </w:rPr>
            </w:pPr>
            <w:r w:rsidRPr="00B70C9F">
              <w:rPr>
                <w:rFonts w:cs="Traditional Arabic" w:hint="cs"/>
                <w:sz w:val="34"/>
                <w:szCs w:val="34"/>
                <w:rtl/>
              </w:rPr>
              <w:t>3-الغيب</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26</w:t>
            </w:r>
            <w:r w:rsidR="007E6C6F" w:rsidRPr="00B70C9F">
              <w:rPr>
                <w:rFonts w:cs="Traditional Arabic" w:hint="cs"/>
                <w:sz w:val="34"/>
                <w:szCs w:val="34"/>
                <w:rtl/>
              </w:rPr>
              <w:t>9</w:t>
            </w:r>
          </w:p>
        </w:tc>
      </w:tr>
      <w:tr w:rsidR="005643A3" w:rsidRPr="00B70C9F" w:rsidTr="005643A3">
        <w:tc>
          <w:tcPr>
            <w:tcW w:w="5594" w:type="dxa"/>
          </w:tcPr>
          <w:p w:rsidR="005643A3" w:rsidRPr="00B70C9F" w:rsidRDefault="009E6B02" w:rsidP="005643A3">
            <w:pPr>
              <w:jc w:val="lowKashida"/>
              <w:rPr>
                <w:rFonts w:cs="Traditional Arabic"/>
                <w:sz w:val="34"/>
                <w:szCs w:val="34"/>
                <w:rtl/>
              </w:rPr>
            </w:pPr>
            <w:r w:rsidRPr="00B70C9F">
              <w:rPr>
                <w:rFonts w:cs="Traditional Arabic" w:hint="cs"/>
                <w:sz w:val="34"/>
                <w:szCs w:val="34"/>
                <w:rtl/>
              </w:rPr>
              <w:t>الطريقة التاسعة</w:t>
            </w:r>
            <w:r w:rsidR="00B70C9F">
              <w:rPr>
                <w:rFonts w:cs="Traditional Arabic" w:hint="cs"/>
                <w:sz w:val="34"/>
                <w:szCs w:val="34"/>
                <w:rtl/>
              </w:rPr>
              <w:t>:</w:t>
            </w:r>
            <w:r w:rsidRPr="00B70C9F">
              <w:rPr>
                <w:rFonts w:cs="Traditional Arabic" w:hint="cs"/>
                <w:sz w:val="34"/>
                <w:szCs w:val="34"/>
                <w:rtl/>
              </w:rPr>
              <w:t xml:space="preserve"> طريقة الإضافة </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2</w:t>
            </w:r>
            <w:r w:rsidR="001433FA" w:rsidRPr="00B70C9F">
              <w:rPr>
                <w:rFonts w:cs="Traditional Arabic" w:hint="cs"/>
                <w:sz w:val="34"/>
                <w:szCs w:val="34"/>
                <w:rtl/>
              </w:rPr>
              <w:t>81</w:t>
            </w:r>
          </w:p>
        </w:tc>
      </w:tr>
      <w:tr w:rsidR="005643A3" w:rsidRPr="00B70C9F" w:rsidTr="005643A3">
        <w:tc>
          <w:tcPr>
            <w:tcW w:w="5594" w:type="dxa"/>
          </w:tcPr>
          <w:p w:rsidR="005643A3" w:rsidRPr="00B70C9F" w:rsidRDefault="009E6B02" w:rsidP="005643A3">
            <w:pPr>
              <w:jc w:val="lowKashida"/>
              <w:rPr>
                <w:rFonts w:cs="Traditional Arabic"/>
                <w:sz w:val="34"/>
                <w:szCs w:val="34"/>
                <w:rtl/>
              </w:rPr>
            </w:pPr>
            <w:r w:rsidRPr="00B70C9F">
              <w:rPr>
                <w:rFonts w:cs="Traditional Arabic" w:hint="cs"/>
                <w:sz w:val="34"/>
                <w:szCs w:val="34"/>
                <w:rtl/>
              </w:rPr>
              <w:t xml:space="preserve">1-الحرام </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2</w:t>
            </w:r>
            <w:r w:rsidR="001433FA" w:rsidRPr="00B70C9F">
              <w:rPr>
                <w:rFonts w:cs="Traditional Arabic" w:hint="cs"/>
                <w:sz w:val="34"/>
                <w:szCs w:val="34"/>
                <w:rtl/>
              </w:rPr>
              <w:t>81</w:t>
            </w:r>
          </w:p>
        </w:tc>
      </w:tr>
      <w:tr w:rsidR="005643A3" w:rsidRPr="00B70C9F" w:rsidTr="005643A3">
        <w:tc>
          <w:tcPr>
            <w:tcW w:w="5594" w:type="dxa"/>
          </w:tcPr>
          <w:p w:rsidR="005643A3" w:rsidRPr="00B70C9F" w:rsidRDefault="009E6B02" w:rsidP="005643A3">
            <w:pPr>
              <w:jc w:val="lowKashida"/>
              <w:rPr>
                <w:rFonts w:cs="Traditional Arabic"/>
                <w:sz w:val="34"/>
                <w:szCs w:val="34"/>
                <w:rtl/>
              </w:rPr>
            </w:pPr>
            <w:r w:rsidRPr="00B70C9F">
              <w:rPr>
                <w:rFonts w:cs="Traditional Arabic" w:hint="cs"/>
                <w:sz w:val="34"/>
                <w:szCs w:val="34"/>
                <w:rtl/>
              </w:rPr>
              <w:t>2-الصلاة</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28</w:t>
            </w:r>
            <w:r w:rsidR="001433FA" w:rsidRPr="00B70C9F">
              <w:rPr>
                <w:rFonts w:cs="Traditional Arabic" w:hint="cs"/>
                <w:sz w:val="34"/>
                <w:szCs w:val="34"/>
                <w:rtl/>
              </w:rPr>
              <w:t>8</w:t>
            </w:r>
          </w:p>
        </w:tc>
      </w:tr>
      <w:tr w:rsidR="005643A3" w:rsidRPr="00B70C9F" w:rsidTr="005643A3">
        <w:tc>
          <w:tcPr>
            <w:tcW w:w="5594" w:type="dxa"/>
          </w:tcPr>
          <w:p w:rsidR="005643A3" w:rsidRPr="00B70C9F" w:rsidRDefault="009E6B02" w:rsidP="005643A3">
            <w:pPr>
              <w:jc w:val="lowKashida"/>
              <w:rPr>
                <w:rFonts w:cs="Traditional Arabic"/>
                <w:sz w:val="34"/>
                <w:szCs w:val="34"/>
                <w:rtl/>
              </w:rPr>
            </w:pPr>
            <w:r w:rsidRPr="00B70C9F">
              <w:rPr>
                <w:rFonts w:cs="Traditional Arabic" w:hint="cs"/>
                <w:sz w:val="34"/>
                <w:szCs w:val="34"/>
                <w:rtl/>
              </w:rPr>
              <w:t>3-العين</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29</w:t>
            </w:r>
            <w:r w:rsidR="001433FA" w:rsidRPr="00B70C9F">
              <w:rPr>
                <w:rFonts w:cs="Traditional Arabic" w:hint="cs"/>
                <w:sz w:val="34"/>
                <w:szCs w:val="34"/>
                <w:rtl/>
              </w:rPr>
              <w:t>4</w:t>
            </w:r>
          </w:p>
        </w:tc>
      </w:tr>
      <w:tr w:rsidR="005643A3" w:rsidRPr="00B70C9F" w:rsidTr="005643A3">
        <w:tc>
          <w:tcPr>
            <w:tcW w:w="5594" w:type="dxa"/>
          </w:tcPr>
          <w:p w:rsidR="005643A3" w:rsidRPr="00B70C9F" w:rsidRDefault="009E6B02" w:rsidP="005643A3">
            <w:pPr>
              <w:jc w:val="lowKashida"/>
              <w:rPr>
                <w:rFonts w:cs="Traditional Arabic"/>
                <w:sz w:val="34"/>
                <w:szCs w:val="34"/>
                <w:rtl/>
              </w:rPr>
            </w:pPr>
            <w:r w:rsidRPr="00B70C9F">
              <w:rPr>
                <w:rFonts w:cs="Traditional Arabic" w:hint="cs"/>
                <w:sz w:val="34"/>
                <w:szCs w:val="34"/>
                <w:rtl/>
              </w:rPr>
              <w:t>4-الغيُّ</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30</w:t>
            </w:r>
            <w:r w:rsidR="001433FA" w:rsidRPr="00B70C9F">
              <w:rPr>
                <w:rFonts w:cs="Traditional Arabic" w:hint="cs"/>
                <w:sz w:val="34"/>
                <w:szCs w:val="34"/>
                <w:rtl/>
              </w:rPr>
              <w:t>4</w:t>
            </w:r>
          </w:p>
        </w:tc>
      </w:tr>
      <w:tr w:rsidR="005643A3" w:rsidRPr="00B70C9F" w:rsidTr="005643A3">
        <w:tc>
          <w:tcPr>
            <w:tcW w:w="5594" w:type="dxa"/>
          </w:tcPr>
          <w:p w:rsidR="005643A3" w:rsidRPr="00B70C9F" w:rsidRDefault="009E6B02" w:rsidP="005643A3">
            <w:pPr>
              <w:jc w:val="lowKashida"/>
              <w:rPr>
                <w:rFonts w:cs="Traditional Arabic"/>
                <w:sz w:val="34"/>
                <w:szCs w:val="34"/>
                <w:rtl/>
              </w:rPr>
            </w:pPr>
            <w:r w:rsidRPr="00B70C9F">
              <w:rPr>
                <w:rFonts w:cs="Traditional Arabic" w:hint="cs"/>
                <w:sz w:val="34"/>
                <w:szCs w:val="34"/>
                <w:rtl/>
              </w:rPr>
              <w:t>الطريقة العاشرة</w:t>
            </w:r>
            <w:r w:rsidR="00B70C9F">
              <w:rPr>
                <w:rFonts w:cs="Traditional Arabic" w:hint="cs"/>
                <w:sz w:val="34"/>
                <w:szCs w:val="34"/>
                <w:rtl/>
              </w:rPr>
              <w:t>:</w:t>
            </w:r>
            <w:r w:rsidRPr="00B70C9F">
              <w:rPr>
                <w:rFonts w:cs="Traditional Arabic" w:hint="cs"/>
                <w:sz w:val="34"/>
                <w:szCs w:val="34"/>
                <w:rtl/>
              </w:rPr>
              <w:t xml:space="preserve"> جعل اللفظ بمعاني السياق</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30</w:t>
            </w:r>
            <w:r w:rsidR="001433FA" w:rsidRPr="00B70C9F">
              <w:rPr>
                <w:rFonts w:cs="Traditional Arabic" w:hint="cs"/>
                <w:sz w:val="34"/>
                <w:szCs w:val="34"/>
                <w:rtl/>
              </w:rPr>
              <w:t>5</w:t>
            </w:r>
          </w:p>
        </w:tc>
      </w:tr>
      <w:tr w:rsidR="005643A3" w:rsidRPr="00B70C9F" w:rsidTr="005643A3">
        <w:tc>
          <w:tcPr>
            <w:tcW w:w="5594" w:type="dxa"/>
          </w:tcPr>
          <w:p w:rsidR="005643A3" w:rsidRPr="00B70C9F" w:rsidRDefault="009E6B02" w:rsidP="005643A3">
            <w:pPr>
              <w:jc w:val="lowKashida"/>
              <w:rPr>
                <w:rFonts w:cs="Traditional Arabic"/>
                <w:sz w:val="34"/>
                <w:szCs w:val="34"/>
                <w:rtl/>
              </w:rPr>
            </w:pPr>
            <w:r w:rsidRPr="00B70C9F">
              <w:rPr>
                <w:rFonts w:cs="Traditional Arabic" w:hint="cs"/>
                <w:sz w:val="34"/>
                <w:szCs w:val="34"/>
                <w:rtl/>
              </w:rPr>
              <w:t>1-الاثنين</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30</w:t>
            </w:r>
            <w:r w:rsidR="001433FA" w:rsidRPr="00B70C9F">
              <w:rPr>
                <w:rFonts w:cs="Traditional Arabic" w:hint="cs"/>
                <w:sz w:val="34"/>
                <w:szCs w:val="34"/>
                <w:rtl/>
              </w:rPr>
              <w:t>7</w:t>
            </w:r>
          </w:p>
        </w:tc>
      </w:tr>
      <w:tr w:rsidR="005643A3" w:rsidRPr="00B70C9F" w:rsidTr="005643A3">
        <w:tc>
          <w:tcPr>
            <w:tcW w:w="5594" w:type="dxa"/>
          </w:tcPr>
          <w:p w:rsidR="005643A3" w:rsidRPr="00B70C9F" w:rsidRDefault="009E6B02" w:rsidP="005643A3">
            <w:pPr>
              <w:jc w:val="lowKashida"/>
              <w:rPr>
                <w:rFonts w:cs="Traditional Arabic"/>
                <w:sz w:val="34"/>
                <w:szCs w:val="34"/>
                <w:rtl/>
              </w:rPr>
            </w:pPr>
            <w:r w:rsidRPr="00B70C9F">
              <w:rPr>
                <w:rFonts w:cs="Traditional Arabic" w:hint="cs"/>
                <w:sz w:val="34"/>
                <w:szCs w:val="34"/>
                <w:rtl/>
              </w:rPr>
              <w:t>2-الأربع والأربعون</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30</w:t>
            </w:r>
            <w:r w:rsidR="001433FA" w:rsidRPr="00B70C9F">
              <w:rPr>
                <w:rFonts w:cs="Traditional Arabic" w:hint="cs"/>
                <w:sz w:val="34"/>
                <w:szCs w:val="34"/>
                <w:rtl/>
              </w:rPr>
              <w:t>8</w:t>
            </w:r>
          </w:p>
        </w:tc>
      </w:tr>
      <w:tr w:rsidR="005643A3" w:rsidRPr="00B70C9F" w:rsidTr="005643A3">
        <w:tc>
          <w:tcPr>
            <w:tcW w:w="5594" w:type="dxa"/>
          </w:tcPr>
          <w:p w:rsidR="005643A3" w:rsidRPr="00B70C9F" w:rsidRDefault="009E6B02" w:rsidP="005643A3">
            <w:pPr>
              <w:jc w:val="lowKashida"/>
              <w:rPr>
                <w:rFonts w:cs="Traditional Arabic"/>
                <w:sz w:val="34"/>
                <w:szCs w:val="34"/>
                <w:rtl/>
              </w:rPr>
            </w:pPr>
            <w:r w:rsidRPr="00B70C9F">
              <w:rPr>
                <w:rFonts w:cs="Traditional Arabic" w:hint="cs"/>
                <w:sz w:val="34"/>
                <w:szCs w:val="34"/>
                <w:rtl/>
              </w:rPr>
              <w:lastRenderedPageBreak/>
              <w:t>3-التابوت</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30</w:t>
            </w:r>
            <w:r w:rsidR="001433FA" w:rsidRPr="00B70C9F">
              <w:rPr>
                <w:rFonts w:cs="Traditional Arabic" w:hint="cs"/>
                <w:sz w:val="34"/>
                <w:szCs w:val="34"/>
                <w:rtl/>
              </w:rPr>
              <w:t>9</w:t>
            </w:r>
          </w:p>
        </w:tc>
      </w:tr>
      <w:tr w:rsidR="005643A3" w:rsidRPr="00B70C9F" w:rsidTr="005643A3">
        <w:tc>
          <w:tcPr>
            <w:tcW w:w="5594" w:type="dxa"/>
          </w:tcPr>
          <w:p w:rsidR="005643A3" w:rsidRPr="00B70C9F" w:rsidRDefault="009E6B02" w:rsidP="005643A3">
            <w:pPr>
              <w:jc w:val="lowKashida"/>
              <w:rPr>
                <w:rFonts w:cs="Traditional Arabic"/>
                <w:sz w:val="34"/>
                <w:szCs w:val="34"/>
                <w:rtl/>
              </w:rPr>
            </w:pPr>
            <w:r w:rsidRPr="00B70C9F">
              <w:rPr>
                <w:rFonts w:cs="Traditional Arabic" w:hint="cs"/>
                <w:sz w:val="34"/>
                <w:szCs w:val="34"/>
                <w:rtl/>
              </w:rPr>
              <w:t>4-الجنب</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31</w:t>
            </w:r>
            <w:r w:rsidR="001433FA" w:rsidRPr="00B70C9F">
              <w:rPr>
                <w:rFonts w:cs="Traditional Arabic" w:hint="cs"/>
                <w:sz w:val="34"/>
                <w:szCs w:val="34"/>
                <w:rtl/>
              </w:rPr>
              <w:t>1</w:t>
            </w:r>
          </w:p>
        </w:tc>
      </w:tr>
      <w:tr w:rsidR="005643A3" w:rsidRPr="00B70C9F" w:rsidTr="005643A3">
        <w:tc>
          <w:tcPr>
            <w:tcW w:w="5594" w:type="dxa"/>
          </w:tcPr>
          <w:p w:rsidR="005643A3" w:rsidRPr="00B70C9F" w:rsidRDefault="009E6B02" w:rsidP="005643A3">
            <w:pPr>
              <w:jc w:val="lowKashida"/>
              <w:rPr>
                <w:rFonts w:cs="Traditional Arabic"/>
                <w:sz w:val="34"/>
                <w:szCs w:val="34"/>
                <w:rtl/>
              </w:rPr>
            </w:pPr>
            <w:r w:rsidRPr="00B70C9F">
              <w:rPr>
                <w:rFonts w:cs="Traditional Arabic" w:hint="cs"/>
                <w:sz w:val="34"/>
                <w:szCs w:val="34"/>
                <w:rtl/>
              </w:rPr>
              <w:t>5-الصف</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31</w:t>
            </w:r>
            <w:r w:rsidR="001433FA" w:rsidRPr="00B70C9F">
              <w:rPr>
                <w:rFonts w:cs="Traditional Arabic" w:hint="cs"/>
                <w:sz w:val="34"/>
                <w:szCs w:val="34"/>
                <w:rtl/>
              </w:rPr>
              <w:t>5</w:t>
            </w:r>
          </w:p>
        </w:tc>
      </w:tr>
      <w:tr w:rsidR="005643A3" w:rsidRPr="00B70C9F" w:rsidTr="005643A3">
        <w:tc>
          <w:tcPr>
            <w:tcW w:w="5594" w:type="dxa"/>
          </w:tcPr>
          <w:p w:rsidR="005643A3" w:rsidRPr="00B70C9F" w:rsidRDefault="009E6B02" w:rsidP="005643A3">
            <w:pPr>
              <w:jc w:val="lowKashida"/>
              <w:rPr>
                <w:rFonts w:cs="Traditional Arabic"/>
                <w:sz w:val="34"/>
                <w:szCs w:val="34"/>
                <w:rtl/>
              </w:rPr>
            </w:pPr>
            <w:r w:rsidRPr="00B70C9F">
              <w:rPr>
                <w:rFonts w:cs="Traditional Arabic" w:hint="cs"/>
                <w:sz w:val="34"/>
                <w:szCs w:val="34"/>
                <w:rtl/>
              </w:rPr>
              <w:t>6-عند</w:t>
            </w:r>
          </w:p>
        </w:tc>
        <w:tc>
          <w:tcPr>
            <w:tcW w:w="1228" w:type="dxa"/>
            <w:gridSpan w:val="2"/>
          </w:tcPr>
          <w:p w:rsidR="005643A3" w:rsidRPr="00B70C9F" w:rsidRDefault="009E6B02" w:rsidP="005643A3">
            <w:pPr>
              <w:jc w:val="lowKashida"/>
              <w:rPr>
                <w:rFonts w:cs="Traditional Arabic"/>
                <w:sz w:val="34"/>
                <w:szCs w:val="34"/>
                <w:rtl/>
              </w:rPr>
            </w:pPr>
            <w:r w:rsidRPr="00B70C9F">
              <w:rPr>
                <w:rFonts w:cs="Traditional Arabic" w:hint="cs"/>
                <w:sz w:val="34"/>
                <w:szCs w:val="34"/>
                <w:rtl/>
              </w:rPr>
              <w:t>3</w:t>
            </w:r>
            <w:r w:rsidR="001433FA" w:rsidRPr="00B70C9F">
              <w:rPr>
                <w:rFonts w:cs="Traditional Arabic" w:hint="cs"/>
                <w:sz w:val="34"/>
                <w:szCs w:val="34"/>
                <w:rtl/>
              </w:rPr>
              <w:t>21</w:t>
            </w:r>
          </w:p>
        </w:tc>
      </w:tr>
      <w:tr w:rsidR="005643A3" w:rsidRPr="00B70C9F" w:rsidTr="005643A3">
        <w:tc>
          <w:tcPr>
            <w:tcW w:w="5594" w:type="dxa"/>
          </w:tcPr>
          <w:p w:rsidR="005643A3" w:rsidRPr="00B70C9F" w:rsidRDefault="004F34D4" w:rsidP="005643A3">
            <w:pPr>
              <w:jc w:val="lowKashida"/>
              <w:rPr>
                <w:rFonts w:cs="Traditional Arabic"/>
                <w:sz w:val="34"/>
                <w:szCs w:val="34"/>
                <w:rtl/>
              </w:rPr>
            </w:pPr>
            <w:r w:rsidRPr="00B70C9F">
              <w:rPr>
                <w:rFonts w:cs="Traditional Arabic" w:hint="cs"/>
                <w:sz w:val="34"/>
                <w:szCs w:val="34"/>
                <w:rtl/>
              </w:rPr>
              <w:t>الطريقة الحادية عشرة</w:t>
            </w:r>
            <w:r w:rsidR="00B70C9F">
              <w:rPr>
                <w:rFonts w:cs="Traditional Arabic" w:hint="cs"/>
                <w:sz w:val="34"/>
                <w:szCs w:val="34"/>
                <w:rtl/>
              </w:rPr>
              <w:t>:</w:t>
            </w:r>
            <w:r w:rsidRPr="00B70C9F">
              <w:rPr>
                <w:rFonts w:cs="Traditional Arabic" w:hint="cs"/>
                <w:sz w:val="34"/>
                <w:szCs w:val="34"/>
                <w:rtl/>
              </w:rPr>
              <w:t xml:space="preserve"> عدم تحرِّي الصواب والدقة في التفسير </w:t>
            </w:r>
          </w:p>
        </w:tc>
        <w:tc>
          <w:tcPr>
            <w:tcW w:w="1228" w:type="dxa"/>
            <w:gridSpan w:val="2"/>
          </w:tcPr>
          <w:p w:rsidR="005643A3" w:rsidRPr="00B70C9F" w:rsidRDefault="004F34D4" w:rsidP="005643A3">
            <w:pPr>
              <w:jc w:val="lowKashida"/>
              <w:rPr>
                <w:rFonts w:cs="Traditional Arabic"/>
                <w:sz w:val="34"/>
                <w:szCs w:val="34"/>
                <w:rtl/>
              </w:rPr>
            </w:pPr>
            <w:r w:rsidRPr="00B70C9F">
              <w:rPr>
                <w:rFonts w:cs="Traditional Arabic" w:hint="cs"/>
                <w:sz w:val="34"/>
                <w:szCs w:val="34"/>
                <w:rtl/>
              </w:rPr>
              <w:t>32</w:t>
            </w:r>
            <w:r w:rsidR="001433FA" w:rsidRPr="00B70C9F">
              <w:rPr>
                <w:rFonts w:cs="Traditional Arabic" w:hint="cs"/>
                <w:sz w:val="34"/>
                <w:szCs w:val="34"/>
                <w:rtl/>
              </w:rPr>
              <w:t>5</w:t>
            </w:r>
          </w:p>
        </w:tc>
      </w:tr>
      <w:tr w:rsidR="005643A3" w:rsidRPr="00B70C9F" w:rsidTr="005643A3">
        <w:tc>
          <w:tcPr>
            <w:tcW w:w="5594" w:type="dxa"/>
          </w:tcPr>
          <w:p w:rsidR="005643A3" w:rsidRPr="00B70C9F" w:rsidRDefault="004F34D4" w:rsidP="005643A3">
            <w:pPr>
              <w:jc w:val="lowKashida"/>
              <w:rPr>
                <w:rFonts w:cs="Traditional Arabic"/>
                <w:sz w:val="34"/>
                <w:szCs w:val="34"/>
                <w:rtl/>
              </w:rPr>
            </w:pPr>
            <w:r w:rsidRPr="00B70C9F">
              <w:rPr>
                <w:rFonts w:cs="Traditional Arabic" w:hint="cs"/>
                <w:sz w:val="34"/>
                <w:szCs w:val="34"/>
                <w:rtl/>
              </w:rPr>
              <w:t xml:space="preserve">1-أولى </w:t>
            </w:r>
          </w:p>
        </w:tc>
        <w:tc>
          <w:tcPr>
            <w:tcW w:w="1228" w:type="dxa"/>
            <w:gridSpan w:val="2"/>
          </w:tcPr>
          <w:p w:rsidR="005643A3" w:rsidRPr="00B70C9F" w:rsidRDefault="004F34D4" w:rsidP="005643A3">
            <w:pPr>
              <w:jc w:val="lowKashida"/>
              <w:rPr>
                <w:rFonts w:cs="Traditional Arabic"/>
                <w:sz w:val="34"/>
                <w:szCs w:val="34"/>
                <w:rtl/>
              </w:rPr>
            </w:pPr>
            <w:r w:rsidRPr="00B70C9F">
              <w:rPr>
                <w:rFonts w:cs="Traditional Arabic" w:hint="cs"/>
                <w:sz w:val="34"/>
                <w:szCs w:val="34"/>
                <w:rtl/>
              </w:rPr>
              <w:t>32</w:t>
            </w:r>
            <w:r w:rsidR="001433FA" w:rsidRPr="00B70C9F">
              <w:rPr>
                <w:rFonts w:cs="Traditional Arabic" w:hint="cs"/>
                <w:sz w:val="34"/>
                <w:szCs w:val="34"/>
                <w:rtl/>
              </w:rPr>
              <w:t>5</w:t>
            </w:r>
          </w:p>
        </w:tc>
      </w:tr>
      <w:tr w:rsidR="005643A3" w:rsidRPr="00B70C9F" w:rsidTr="005643A3">
        <w:tc>
          <w:tcPr>
            <w:tcW w:w="5594" w:type="dxa"/>
          </w:tcPr>
          <w:p w:rsidR="005643A3" w:rsidRPr="00B70C9F" w:rsidRDefault="004F34D4" w:rsidP="005643A3">
            <w:pPr>
              <w:jc w:val="lowKashida"/>
              <w:rPr>
                <w:rFonts w:cs="Traditional Arabic"/>
                <w:sz w:val="34"/>
                <w:szCs w:val="34"/>
                <w:rtl/>
              </w:rPr>
            </w:pPr>
            <w:r w:rsidRPr="00B70C9F">
              <w:rPr>
                <w:rFonts w:cs="Traditional Arabic" w:hint="cs"/>
                <w:sz w:val="34"/>
                <w:szCs w:val="34"/>
                <w:rtl/>
              </w:rPr>
              <w:t>2-الجزء</w:t>
            </w:r>
          </w:p>
        </w:tc>
        <w:tc>
          <w:tcPr>
            <w:tcW w:w="1228" w:type="dxa"/>
            <w:gridSpan w:val="2"/>
          </w:tcPr>
          <w:p w:rsidR="005643A3" w:rsidRPr="00B70C9F" w:rsidRDefault="004F34D4" w:rsidP="005643A3">
            <w:pPr>
              <w:jc w:val="lowKashida"/>
              <w:rPr>
                <w:rFonts w:cs="Traditional Arabic"/>
                <w:sz w:val="34"/>
                <w:szCs w:val="34"/>
                <w:rtl/>
              </w:rPr>
            </w:pPr>
            <w:r w:rsidRPr="00B70C9F">
              <w:rPr>
                <w:rFonts w:cs="Traditional Arabic" w:hint="cs"/>
                <w:sz w:val="34"/>
                <w:szCs w:val="34"/>
                <w:rtl/>
              </w:rPr>
              <w:t>32</w:t>
            </w:r>
            <w:r w:rsidR="001433FA" w:rsidRPr="00B70C9F">
              <w:rPr>
                <w:rFonts w:cs="Traditional Arabic" w:hint="cs"/>
                <w:sz w:val="34"/>
                <w:szCs w:val="34"/>
                <w:rtl/>
              </w:rPr>
              <w:t>6</w:t>
            </w:r>
          </w:p>
        </w:tc>
      </w:tr>
      <w:tr w:rsidR="005643A3" w:rsidRPr="00B70C9F" w:rsidTr="005643A3">
        <w:tc>
          <w:tcPr>
            <w:tcW w:w="5594" w:type="dxa"/>
          </w:tcPr>
          <w:p w:rsidR="005643A3" w:rsidRPr="00B70C9F" w:rsidRDefault="004F34D4" w:rsidP="005643A3">
            <w:pPr>
              <w:jc w:val="lowKashida"/>
              <w:rPr>
                <w:rFonts w:cs="Traditional Arabic"/>
                <w:sz w:val="34"/>
                <w:szCs w:val="34"/>
                <w:rtl/>
              </w:rPr>
            </w:pPr>
            <w:r w:rsidRPr="00B70C9F">
              <w:rPr>
                <w:rFonts w:cs="Traditional Arabic" w:hint="cs"/>
                <w:sz w:val="34"/>
                <w:szCs w:val="34"/>
                <w:rtl/>
              </w:rPr>
              <w:t>3-جثيًّا</w:t>
            </w:r>
          </w:p>
        </w:tc>
        <w:tc>
          <w:tcPr>
            <w:tcW w:w="1228" w:type="dxa"/>
            <w:gridSpan w:val="2"/>
          </w:tcPr>
          <w:p w:rsidR="005643A3" w:rsidRPr="00B70C9F" w:rsidRDefault="004F34D4" w:rsidP="005643A3">
            <w:pPr>
              <w:jc w:val="lowKashida"/>
              <w:rPr>
                <w:rFonts w:cs="Traditional Arabic"/>
                <w:sz w:val="34"/>
                <w:szCs w:val="34"/>
                <w:rtl/>
              </w:rPr>
            </w:pPr>
            <w:r w:rsidRPr="00B70C9F">
              <w:rPr>
                <w:rFonts w:cs="Traditional Arabic" w:hint="cs"/>
                <w:sz w:val="34"/>
                <w:szCs w:val="34"/>
                <w:rtl/>
              </w:rPr>
              <w:t>32</w:t>
            </w:r>
            <w:r w:rsidR="001433FA" w:rsidRPr="00B70C9F">
              <w:rPr>
                <w:rFonts w:cs="Traditional Arabic" w:hint="cs"/>
                <w:sz w:val="34"/>
                <w:szCs w:val="34"/>
                <w:rtl/>
              </w:rPr>
              <w:t>8</w:t>
            </w:r>
          </w:p>
        </w:tc>
      </w:tr>
      <w:tr w:rsidR="005643A3" w:rsidRPr="00B70C9F" w:rsidTr="005643A3">
        <w:tc>
          <w:tcPr>
            <w:tcW w:w="5594" w:type="dxa"/>
          </w:tcPr>
          <w:p w:rsidR="005643A3" w:rsidRPr="00B70C9F" w:rsidRDefault="004F34D4" w:rsidP="005643A3">
            <w:pPr>
              <w:jc w:val="lowKashida"/>
              <w:rPr>
                <w:rFonts w:cs="Traditional Arabic"/>
                <w:sz w:val="34"/>
                <w:szCs w:val="34"/>
                <w:rtl/>
              </w:rPr>
            </w:pPr>
            <w:r w:rsidRPr="00B70C9F">
              <w:rPr>
                <w:rFonts w:cs="Traditional Arabic" w:hint="cs"/>
                <w:sz w:val="34"/>
                <w:szCs w:val="34"/>
                <w:rtl/>
              </w:rPr>
              <w:t xml:space="preserve">4-الحمد </w:t>
            </w:r>
          </w:p>
        </w:tc>
        <w:tc>
          <w:tcPr>
            <w:tcW w:w="1228" w:type="dxa"/>
            <w:gridSpan w:val="2"/>
          </w:tcPr>
          <w:p w:rsidR="005643A3" w:rsidRPr="00B70C9F" w:rsidRDefault="004F34D4" w:rsidP="005643A3">
            <w:pPr>
              <w:jc w:val="lowKashida"/>
              <w:rPr>
                <w:rFonts w:cs="Traditional Arabic"/>
                <w:sz w:val="34"/>
                <w:szCs w:val="34"/>
                <w:rtl/>
              </w:rPr>
            </w:pPr>
            <w:r w:rsidRPr="00B70C9F">
              <w:rPr>
                <w:rFonts w:cs="Traditional Arabic" w:hint="cs"/>
                <w:sz w:val="34"/>
                <w:szCs w:val="34"/>
                <w:rtl/>
              </w:rPr>
              <w:t>33</w:t>
            </w:r>
            <w:r w:rsidR="00386525" w:rsidRPr="00B70C9F">
              <w:rPr>
                <w:rFonts w:cs="Traditional Arabic" w:hint="cs"/>
                <w:sz w:val="34"/>
                <w:szCs w:val="34"/>
                <w:rtl/>
              </w:rPr>
              <w:t>3</w:t>
            </w:r>
          </w:p>
        </w:tc>
      </w:tr>
      <w:tr w:rsidR="005643A3" w:rsidRPr="00B70C9F" w:rsidTr="005643A3">
        <w:tc>
          <w:tcPr>
            <w:tcW w:w="5594" w:type="dxa"/>
          </w:tcPr>
          <w:p w:rsidR="005643A3" w:rsidRPr="00B70C9F" w:rsidRDefault="004F34D4" w:rsidP="005643A3">
            <w:pPr>
              <w:jc w:val="lowKashida"/>
              <w:rPr>
                <w:rFonts w:cs="Traditional Arabic"/>
                <w:sz w:val="34"/>
                <w:szCs w:val="34"/>
                <w:rtl/>
              </w:rPr>
            </w:pPr>
            <w:r w:rsidRPr="00B70C9F">
              <w:rPr>
                <w:rFonts w:cs="Traditional Arabic" w:hint="cs"/>
                <w:sz w:val="34"/>
                <w:szCs w:val="34"/>
                <w:rtl/>
              </w:rPr>
              <w:t>5-القتل</w:t>
            </w:r>
          </w:p>
        </w:tc>
        <w:tc>
          <w:tcPr>
            <w:tcW w:w="1228" w:type="dxa"/>
            <w:gridSpan w:val="2"/>
          </w:tcPr>
          <w:p w:rsidR="005643A3" w:rsidRPr="00B70C9F" w:rsidRDefault="00386525" w:rsidP="005643A3">
            <w:pPr>
              <w:jc w:val="lowKashida"/>
              <w:rPr>
                <w:rFonts w:cs="Traditional Arabic"/>
                <w:sz w:val="34"/>
                <w:szCs w:val="34"/>
                <w:rtl/>
              </w:rPr>
            </w:pPr>
            <w:r w:rsidRPr="00B70C9F">
              <w:rPr>
                <w:rFonts w:cs="Traditional Arabic" w:hint="cs"/>
                <w:sz w:val="34"/>
                <w:szCs w:val="34"/>
                <w:rtl/>
              </w:rPr>
              <w:t>342</w:t>
            </w:r>
          </w:p>
        </w:tc>
      </w:tr>
      <w:tr w:rsidR="005643A3" w:rsidRPr="00B70C9F" w:rsidTr="005643A3">
        <w:tc>
          <w:tcPr>
            <w:tcW w:w="5594" w:type="dxa"/>
          </w:tcPr>
          <w:p w:rsidR="005643A3" w:rsidRPr="00B70C9F" w:rsidRDefault="004F34D4" w:rsidP="005643A3">
            <w:pPr>
              <w:jc w:val="lowKashida"/>
              <w:rPr>
                <w:rFonts w:cs="Traditional Arabic"/>
                <w:sz w:val="34"/>
                <w:szCs w:val="34"/>
                <w:rtl/>
              </w:rPr>
            </w:pPr>
            <w:r w:rsidRPr="00B70C9F">
              <w:rPr>
                <w:rFonts w:cs="Traditional Arabic" w:hint="cs"/>
                <w:sz w:val="34"/>
                <w:szCs w:val="34"/>
                <w:rtl/>
              </w:rPr>
              <w:t>6-اليأس</w:t>
            </w:r>
          </w:p>
        </w:tc>
        <w:tc>
          <w:tcPr>
            <w:tcW w:w="1228" w:type="dxa"/>
            <w:gridSpan w:val="2"/>
          </w:tcPr>
          <w:p w:rsidR="005643A3" w:rsidRPr="00B70C9F" w:rsidRDefault="004F34D4" w:rsidP="005643A3">
            <w:pPr>
              <w:jc w:val="lowKashida"/>
              <w:rPr>
                <w:rFonts w:cs="Traditional Arabic"/>
                <w:sz w:val="34"/>
                <w:szCs w:val="34"/>
                <w:rtl/>
              </w:rPr>
            </w:pPr>
            <w:r w:rsidRPr="00B70C9F">
              <w:rPr>
                <w:rFonts w:cs="Traditional Arabic" w:hint="cs"/>
                <w:sz w:val="34"/>
                <w:szCs w:val="34"/>
                <w:rtl/>
              </w:rPr>
              <w:t>34</w:t>
            </w:r>
            <w:r w:rsidR="00386525" w:rsidRPr="00B70C9F">
              <w:rPr>
                <w:rFonts w:cs="Traditional Arabic" w:hint="cs"/>
                <w:sz w:val="34"/>
                <w:szCs w:val="34"/>
                <w:rtl/>
              </w:rPr>
              <w:t>6</w:t>
            </w:r>
          </w:p>
        </w:tc>
      </w:tr>
      <w:tr w:rsidR="005643A3" w:rsidRPr="00B70C9F" w:rsidTr="005643A3">
        <w:tc>
          <w:tcPr>
            <w:tcW w:w="5594" w:type="dxa"/>
          </w:tcPr>
          <w:p w:rsidR="005643A3" w:rsidRPr="00B70C9F" w:rsidRDefault="004F34D4" w:rsidP="004F34D4">
            <w:pPr>
              <w:jc w:val="lowKashida"/>
              <w:rPr>
                <w:rFonts w:cs="Traditional Arabic"/>
                <w:sz w:val="34"/>
                <w:szCs w:val="34"/>
                <w:rtl/>
              </w:rPr>
            </w:pPr>
            <w:r w:rsidRPr="00B70C9F">
              <w:rPr>
                <w:rFonts w:cs="Traditional Arabic" w:hint="cs"/>
                <w:sz w:val="34"/>
                <w:szCs w:val="34"/>
                <w:rtl/>
              </w:rPr>
              <w:t>الطريقة الثانية عشرة</w:t>
            </w:r>
            <w:r w:rsidR="00B70C9F">
              <w:rPr>
                <w:rFonts w:cs="Traditional Arabic" w:hint="cs"/>
                <w:sz w:val="34"/>
                <w:szCs w:val="34"/>
                <w:rtl/>
              </w:rPr>
              <w:t>:</w:t>
            </w:r>
            <w:r w:rsidRPr="00B70C9F">
              <w:rPr>
                <w:rFonts w:cs="Traditional Arabic" w:hint="cs"/>
                <w:sz w:val="34"/>
                <w:szCs w:val="34"/>
                <w:rtl/>
              </w:rPr>
              <w:t xml:space="preserve"> التغليب </w:t>
            </w:r>
          </w:p>
        </w:tc>
        <w:tc>
          <w:tcPr>
            <w:tcW w:w="1228" w:type="dxa"/>
            <w:gridSpan w:val="2"/>
          </w:tcPr>
          <w:p w:rsidR="005643A3" w:rsidRPr="00B70C9F" w:rsidRDefault="004F34D4" w:rsidP="005643A3">
            <w:pPr>
              <w:jc w:val="lowKashida"/>
              <w:rPr>
                <w:rFonts w:cs="Traditional Arabic"/>
                <w:sz w:val="34"/>
                <w:szCs w:val="34"/>
                <w:rtl/>
              </w:rPr>
            </w:pPr>
            <w:r w:rsidRPr="00B70C9F">
              <w:rPr>
                <w:rFonts w:cs="Traditional Arabic" w:hint="cs"/>
                <w:sz w:val="34"/>
                <w:szCs w:val="34"/>
                <w:rtl/>
              </w:rPr>
              <w:t>34</w:t>
            </w:r>
            <w:r w:rsidR="00386525" w:rsidRPr="00B70C9F">
              <w:rPr>
                <w:rFonts w:cs="Traditional Arabic" w:hint="cs"/>
                <w:sz w:val="34"/>
                <w:szCs w:val="34"/>
                <w:rtl/>
              </w:rPr>
              <w:t>8</w:t>
            </w:r>
          </w:p>
        </w:tc>
      </w:tr>
      <w:tr w:rsidR="005643A3" w:rsidRPr="00B70C9F" w:rsidTr="005643A3">
        <w:tc>
          <w:tcPr>
            <w:tcW w:w="5594" w:type="dxa"/>
          </w:tcPr>
          <w:p w:rsidR="005643A3" w:rsidRPr="00B70C9F" w:rsidRDefault="004F34D4" w:rsidP="005643A3">
            <w:pPr>
              <w:jc w:val="lowKashida"/>
              <w:rPr>
                <w:rFonts w:cs="Traditional Arabic"/>
                <w:sz w:val="34"/>
                <w:szCs w:val="34"/>
                <w:rtl/>
              </w:rPr>
            </w:pPr>
            <w:r w:rsidRPr="00B70C9F">
              <w:rPr>
                <w:rFonts w:cs="Traditional Arabic" w:hint="cs"/>
                <w:sz w:val="34"/>
                <w:szCs w:val="34"/>
                <w:rtl/>
              </w:rPr>
              <w:t>الأب</w:t>
            </w:r>
          </w:p>
        </w:tc>
        <w:tc>
          <w:tcPr>
            <w:tcW w:w="1228" w:type="dxa"/>
            <w:gridSpan w:val="2"/>
          </w:tcPr>
          <w:p w:rsidR="005643A3" w:rsidRPr="00B70C9F" w:rsidRDefault="004F34D4" w:rsidP="005643A3">
            <w:pPr>
              <w:jc w:val="lowKashida"/>
              <w:rPr>
                <w:rFonts w:cs="Traditional Arabic"/>
                <w:sz w:val="34"/>
                <w:szCs w:val="34"/>
                <w:rtl/>
              </w:rPr>
            </w:pPr>
            <w:r w:rsidRPr="00B70C9F">
              <w:rPr>
                <w:rFonts w:cs="Traditional Arabic" w:hint="cs"/>
                <w:sz w:val="34"/>
                <w:szCs w:val="34"/>
                <w:rtl/>
              </w:rPr>
              <w:t>34</w:t>
            </w:r>
            <w:r w:rsidR="00386525" w:rsidRPr="00B70C9F">
              <w:rPr>
                <w:rFonts w:cs="Traditional Arabic" w:hint="cs"/>
                <w:sz w:val="34"/>
                <w:szCs w:val="34"/>
                <w:rtl/>
              </w:rPr>
              <w:t>9</w:t>
            </w:r>
          </w:p>
        </w:tc>
      </w:tr>
      <w:tr w:rsidR="005643A3" w:rsidRPr="00B70C9F" w:rsidTr="005643A3">
        <w:tc>
          <w:tcPr>
            <w:tcW w:w="5594" w:type="dxa"/>
          </w:tcPr>
          <w:p w:rsidR="005643A3" w:rsidRPr="00B70C9F" w:rsidRDefault="004F34D4" w:rsidP="005643A3">
            <w:pPr>
              <w:jc w:val="lowKashida"/>
              <w:rPr>
                <w:rFonts w:cs="Traditional Arabic"/>
                <w:sz w:val="34"/>
                <w:szCs w:val="34"/>
                <w:rtl/>
              </w:rPr>
            </w:pPr>
            <w:r w:rsidRPr="00B70C9F">
              <w:rPr>
                <w:rFonts w:cs="Traditional Arabic" w:hint="cs"/>
                <w:sz w:val="34"/>
                <w:szCs w:val="34"/>
                <w:rtl/>
              </w:rPr>
              <w:t>الطريقة الثالثة عشرة</w:t>
            </w:r>
            <w:r w:rsidR="00B70C9F">
              <w:rPr>
                <w:rFonts w:cs="Traditional Arabic" w:hint="cs"/>
                <w:sz w:val="34"/>
                <w:szCs w:val="34"/>
                <w:rtl/>
              </w:rPr>
              <w:t>:</w:t>
            </w:r>
            <w:r w:rsidRPr="00B70C9F">
              <w:rPr>
                <w:rFonts w:cs="Traditional Arabic" w:hint="cs"/>
                <w:sz w:val="34"/>
                <w:szCs w:val="34"/>
                <w:rtl/>
              </w:rPr>
              <w:t xml:space="preserve"> جعل اللفظ بمعاني ما اشتمل عليه </w:t>
            </w:r>
          </w:p>
        </w:tc>
        <w:tc>
          <w:tcPr>
            <w:tcW w:w="1228" w:type="dxa"/>
            <w:gridSpan w:val="2"/>
          </w:tcPr>
          <w:p w:rsidR="005643A3" w:rsidRPr="00B70C9F" w:rsidRDefault="00BC6530" w:rsidP="005643A3">
            <w:pPr>
              <w:jc w:val="lowKashida"/>
              <w:rPr>
                <w:rFonts w:cs="Traditional Arabic"/>
                <w:sz w:val="34"/>
                <w:szCs w:val="34"/>
                <w:rtl/>
              </w:rPr>
            </w:pPr>
            <w:r w:rsidRPr="00B70C9F">
              <w:rPr>
                <w:rFonts w:cs="Traditional Arabic" w:hint="cs"/>
                <w:sz w:val="34"/>
                <w:szCs w:val="34"/>
                <w:rtl/>
              </w:rPr>
              <w:t>35</w:t>
            </w:r>
            <w:r w:rsidR="00386525" w:rsidRPr="00B70C9F">
              <w:rPr>
                <w:rFonts w:cs="Traditional Arabic" w:hint="cs"/>
                <w:sz w:val="34"/>
                <w:szCs w:val="34"/>
                <w:rtl/>
              </w:rPr>
              <w:t>3</w:t>
            </w:r>
          </w:p>
        </w:tc>
      </w:tr>
      <w:tr w:rsidR="005643A3" w:rsidRPr="00B70C9F" w:rsidTr="005643A3">
        <w:tc>
          <w:tcPr>
            <w:tcW w:w="5594" w:type="dxa"/>
          </w:tcPr>
          <w:p w:rsidR="005643A3" w:rsidRPr="00B70C9F" w:rsidRDefault="00BC6530" w:rsidP="005643A3">
            <w:pPr>
              <w:jc w:val="lowKashida"/>
              <w:rPr>
                <w:rFonts w:cs="Traditional Arabic"/>
                <w:sz w:val="34"/>
                <w:szCs w:val="34"/>
                <w:rtl/>
              </w:rPr>
            </w:pPr>
            <w:r w:rsidRPr="00B70C9F">
              <w:rPr>
                <w:rFonts w:cs="Traditional Arabic" w:hint="cs"/>
                <w:sz w:val="34"/>
                <w:szCs w:val="34"/>
                <w:rtl/>
              </w:rPr>
              <w:t>1-الآخرة</w:t>
            </w:r>
          </w:p>
        </w:tc>
        <w:tc>
          <w:tcPr>
            <w:tcW w:w="1228" w:type="dxa"/>
            <w:gridSpan w:val="2"/>
          </w:tcPr>
          <w:p w:rsidR="005643A3" w:rsidRPr="00B70C9F" w:rsidRDefault="00BC6530" w:rsidP="005643A3">
            <w:pPr>
              <w:jc w:val="lowKashida"/>
              <w:rPr>
                <w:rFonts w:cs="Traditional Arabic"/>
                <w:sz w:val="34"/>
                <w:szCs w:val="34"/>
                <w:rtl/>
              </w:rPr>
            </w:pPr>
            <w:r w:rsidRPr="00B70C9F">
              <w:rPr>
                <w:rFonts w:cs="Traditional Arabic" w:hint="cs"/>
                <w:sz w:val="34"/>
                <w:szCs w:val="34"/>
                <w:rtl/>
              </w:rPr>
              <w:t>35</w:t>
            </w:r>
            <w:r w:rsidR="00386525" w:rsidRPr="00B70C9F">
              <w:rPr>
                <w:rFonts w:cs="Traditional Arabic" w:hint="cs"/>
                <w:sz w:val="34"/>
                <w:szCs w:val="34"/>
                <w:rtl/>
              </w:rPr>
              <w:t>3</w:t>
            </w:r>
          </w:p>
        </w:tc>
      </w:tr>
      <w:tr w:rsidR="005643A3" w:rsidRPr="00B70C9F" w:rsidTr="005643A3">
        <w:tc>
          <w:tcPr>
            <w:tcW w:w="5594" w:type="dxa"/>
          </w:tcPr>
          <w:p w:rsidR="005643A3" w:rsidRPr="00B70C9F" w:rsidRDefault="00BC6530" w:rsidP="005643A3">
            <w:pPr>
              <w:jc w:val="lowKashida"/>
              <w:rPr>
                <w:rFonts w:cs="Traditional Arabic"/>
                <w:sz w:val="34"/>
                <w:szCs w:val="34"/>
                <w:rtl/>
              </w:rPr>
            </w:pPr>
            <w:r w:rsidRPr="00B70C9F">
              <w:rPr>
                <w:rFonts w:cs="Traditional Arabic" w:hint="cs"/>
                <w:sz w:val="34"/>
                <w:szCs w:val="34"/>
                <w:rtl/>
              </w:rPr>
              <w:t>2-الإسلام</w:t>
            </w:r>
          </w:p>
        </w:tc>
        <w:tc>
          <w:tcPr>
            <w:tcW w:w="1228" w:type="dxa"/>
            <w:gridSpan w:val="2"/>
          </w:tcPr>
          <w:p w:rsidR="005643A3" w:rsidRPr="00B70C9F" w:rsidRDefault="00BC6530" w:rsidP="005643A3">
            <w:pPr>
              <w:jc w:val="lowKashida"/>
              <w:rPr>
                <w:rFonts w:cs="Traditional Arabic"/>
                <w:sz w:val="34"/>
                <w:szCs w:val="34"/>
                <w:rtl/>
              </w:rPr>
            </w:pPr>
            <w:r w:rsidRPr="00B70C9F">
              <w:rPr>
                <w:rFonts w:cs="Traditional Arabic" w:hint="cs"/>
                <w:sz w:val="34"/>
                <w:szCs w:val="34"/>
                <w:rtl/>
              </w:rPr>
              <w:t>35</w:t>
            </w:r>
            <w:r w:rsidR="00386525" w:rsidRPr="00B70C9F">
              <w:rPr>
                <w:rFonts w:cs="Traditional Arabic" w:hint="cs"/>
                <w:sz w:val="34"/>
                <w:szCs w:val="34"/>
                <w:rtl/>
              </w:rPr>
              <w:t>4</w:t>
            </w:r>
          </w:p>
        </w:tc>
      </w:tr>
      <w:tr w:rsidR="005643A3" w:rsidRPr="00B70C9F" w:rsidTr="005643A3">
        <w:tc>
          <w:tcPr>
            <w:tcW w:w="5594" w:type="dxa"/>
          </w:tcPr>
          <w:p w:rsidR="005643A3" w:rsidRPr="00B70C9F" w:rsidRDefault="00BC6530" w:rsidP="005643A3">
            <w:pPr>
              <w:jc w:val="lowKashida"/>
              <w:rPr>
                <w:rFonts w:cs="Traditional Arabic"/>
                <w:sz w:val="34"/>
                <w:szCs w:val="34"/>
                <w:rtl/>
              </w:rPr>
            </w:pPr>
            <w:r w:rsidRPr="00B70C9F">
              <w:rPr>
                <w:rFonts w:cs="Traditional Arabic" w:hint="cs"/>
                <w:sz w:val="34"/>
                <w:szCs w:val="34"/>
                <w:rtl/>
              </w:rPr>
              <w:t>الطريقة الرابعة عشرة</w:t>
            </w:r>
            <w:r w:rsidR="00B70C9F">
              <w:rPr>
                <w:rFonts w:cs="Traditional Arabic" w:hint="cs"/>
                <w:sz w:val="34"/>
                <w:szCs w:val="34"/>
                <w:rtl/>
              </w:rPr>
              <w:t>:</w:t>
            </w:r>
            <w:r w:rsidRPr="00B70C9F">
              <w:rPr>
                <w:rFonts w:cs="Traditional Arabic" w:hint="cs"/>
                <w:sz w:val="34"/>
                <w:szCs w:val="34"/>
                <w:rtl/>
              </w:rPr>
              <w:t xml:space="preserve"> تأويل الصفات</w:t>
            </w:r>
          </w:p>
        </w:tc>
        <w:tc>
          <w:tcPr>
            <w:tcW w:w="1228" w:type="dxa"/>
            <w:gridSpan w:val="2"/>
          </w:tcPr>
          <w:p w:rsidR="005643A3" w:rsidRPr="00B70C9F" w:rsidRDefault="00BC6530" w:rsidP="005643A3">
            <w:pPr>
              <w:jc w:val="lowKashida"/>
              <w:rPr>
                <w:rFonts w:cs="Traditional Arabic"/>
                <w:sz w:val="34"/>
                <w:szCs w:val="34"/>
                <w:rtl/>
              </w:rPr>
            </w:pPr>
            <w:r w:rsidRPr="00B70C9F">
              <w:rPr>
                <w:rFonts w:cs="Traditional Arabic" w:hint="cs"/>
                <w:sz w:val="34"/>
                <w:szCs w:val="34"/>
                <w:rtl/>
              </w:rPr>
              <w:t>35</w:t>
            </w:r>
            <w:r w:rsidR="00386525" w:rsidRPr="00B70C9F">
              <w:rPr>
                <w:rFonts w:cs="Traditional Arabic" w:hint="cs"/>
                <w:sz w:val="34"/>
                <w:szCs w:val="34"/>
                <w:rtl/>
              </w:rPr>
              <w:t>6</w:t>
            </w:r>
          </w:p>
        </w:tc>
      </w:tr>
      <w:tr w:rsidR="00712A71" w:rsidRPr="00B70C9F" w:rsidTr="00712A71">
        <w:tc>
          <w:tcPr>
            <w:tcW w:w="5601" w:type="dxa"/>
            <w:gridSpan w:val="2"/>
          </w:tcPr>
          <w:p w:rsidR="00712A71" w:rsidRPr="00B70C9F" w:rsidRDefault="00712A71" w:rsidP="005643A3">
            <w:pPr>
              <w:jc w:val="lowKashida"/>
              <w:rPr>
                <w:rFonts w:cs="Traditional Arabic"/>
                <w:sz w:val="34"/>
                <w:szCs w:val="34"/>
                <w:rtl/>
              </w:rPr>
            </w:pPr>
            <w:r w:rsidRPr="00B70C9F">
              <w:rPr>
                <w:rFonts w:cs="Traditional Arabic" w:hint="cs"/>
                <w:sz w:val="34"/>
                <w:szCs w:val="34"/>
                <w:rtl/>
              </w:rPr>
              <w:t>الخاتمة</w:t>
            </w:r>
            <w:r w:rsidR="00B70C9F">
              <w:rPr>
                <w:rFonts w:cs="Traditional Arabic" w:hint="cs"/>
                <w:sz w:val="34"/>
                <w:szCs w:val="34"/>
                <w:rtl/>
              </w:rPr>
              <w:t>:</w:t>
            </w:r>
            <w:r w:rsidRPr="00B70C9F">
              <w:rPr>
                <w:rFonts w:cs="Traditional Arabic" w:hint="cs"/>
                <w:sz w:val="34"/>
                <w:szCs w:val="34"/>
                <w:rtl/>
              </w:rPr>
              <w:t xml:space="preserve"> نتائج البحث</w:t>
            </w:r>
          </w:p>
        </w:tc>
        <w:tc>
          <w:tcPr>
            <w:tcW w:w="1221" w:type="dxa"/>
          </w:tcPr>
          <w:p w:rsidR="00712A71" w:rsidRPr="00B70C9F" w:rsidRDefault="00712A71" w:rsidP="005643A3">
            <w:pPr>
              <w:jc w:val="lowKashida"/>
              <w:rPr>
                <w:rFonts w:cs="Traditional Arabic"/>
                <w:sz w:val="34"/>
                <w:szCs w:val="34"/>
                <w:rtl/>
              </w:rPr>
            </w:pPr>
            <w:r w:rsidRPr="00B70C9F">
              <w:rPr>
                <w:rFonts w:cs="Traditional Arabic" w:hint="cs"/>
                <w:sz w:val="34"/>
                <w:szCs w:val="34"/>
                <w:rtl/>
              </w:rPr>
              <w:t>35</w:t>
            </w:r>
            <w:r w:rsidR="00386525" w:rsidRPr="00B70C9F">
              <w:rPr>
                <w:rFonts w:cs="Traditional Arabic" w:hint="cs"/>
                <w:sz w:val="34"/>
                <w:szCs w:val="34"/>
                <w:rtl/>
              </w:rPr>
              <w:t>7</w:t>
            </w:r>
          </w:p>
        </w:tc>
      </w:tr>
      <w:tr w:rsidR="00712A71" w:rsidRPr="00B70C9F" w:rsidTr="00712A71">
        <w:tc>
          <w:tcPr>
            <w:tcW w:w="5601" w:type="dxa"/>
            <w:gridSpan w:val="2"/>
          </w:tcPr>
          <w:p w:rsidR="00712A71" w:rsidRPr="00B70C9F" w:rsidRDefault="00712A71" w:rsidP="005643A3">
            <w:pPr>
              <w:jc w:val="lowKashida"/>
              <w:rPr>
                <w:rFonts w:cs="Traditional Arabic"/>
                <w:sz w:val="34"/>
                <w:szCs w:val="34"/>
                <w:rtl/>
              </w:rPr>
            </w:pPr>
            <w:r w:rsidRPr="00B70C9F">
              <w:rPr>
                <w:rFonts w:cs="Traditional Arabic" w:hint="cs"/>
                <w:sz w:val="34"/>
                <w:szCs w:val="34"/>
                <w:rtl/>
              </w:rPr>
              <w:t>ثبت المصادر والمراجع</w:t>
            </w:r>
          </w:p>
        </w:tc>
        <w:tc>
          <w:tcPr>
            <w:tcW w:w="1221" w:type="dxa"/>
          </w:tcPr>
          <w:p w:rsidR="00712A71" w:rsidRPr="00B70C9F" w:rsidRDefault="00712A71" w:rsidP="005643A3">
            <w:pPr>
              <w:jc w:val="lowKashida"/>
              <w:rPr>
                <w:rFonts w:cs="Traditional Arabic"/>
                <w:sz w:val="34"/>
                <w:szCs w:val="34"/>
                <w:rtl/>
              </w:rPr>
            </w:pPr>
            <w:r w:rsidRPr="00B70C9F">
              <w:rPr>
                <w:rFonts w:cs="Traditional Arabic" w:hint="cs"/>
                <w:sz w:val="34"/>
                <w:szCs w:val="34"/>
                <w:rtl/>
              </w:rPr>
              <w:t>3</w:t>
            </w:r>
            <w:r w:rsidR="00386525" w:rsidRPr="00B70C9F">
              <w:rPr>
                <w:rFonts w:cs="Traditional Arabic" w:hint="cs"/>
                <w:sz w:val="34"/>
                <w:szCs w:val="34"/>
                <w:rtl/>
              </w:rPr>
              <w:t>60</w:t>
            </w:r>
          </w:p>
        </w:tc>
      </w:tr>
    </w:tbl>
    <w:p w:rsidR="005643A3" w:rsidRPr="00B70C9F" w:rsidRDefault="005643A3" w:rsidP="005643A3">
      <w:pPr>
        <w:ind w:firstLine="720"/>
        <w:jc w:val="lowKashida"/>
        <w:rPr>
          <w:rFonts w:cs="Traditional Arabic"/>
          <w:sz w:val="34"/>
          <w:szCs w:val="34"/>
          <w:rtl/>
        </w:rPr>
      </w:pPr>
    </w:p>
    <w:p w:rsidR="00201A1E" w:rsidRPr="00B70C9F" w:rsidRDefault="00201A1E" w:rsidP="00201A1E">
      <w:pPr>
        <w:pStyle w:val="a5"/>
        <w:widowControl w:val="0"/>
        <w:adjustRightInd w:val="0"/>
        <w:ind w:firstLine="567"/>
        <w:jc w:val="center"/>
        <w:rPr>
          <w:b/>
          <w:bCs/>
          <w:sz w:val="34"/>
          <w:szCs w:val="34"/>
          <w:lang w:bidi="ar-IQ"/>
        </w:rPr>
      </w:pPr>
      <w:r w:rsidRPr="00B70C9F">
        <w:rPr>
          <w:b/>
          <w:bCs/>
          <w:sz w:val="34"/>
          <w:szCs w:val="34"/>
          <w:rtl/>
          <w:lang w:bidi="ar-IQ"/>
        </w:rPr>
        <w:t>السيرة العلمية</w:t>
      </w:r>
    </w:p>
    <w:p w:rsidR="00201A1E" w:rsidRPr="00B70C9F" w:rsidRDefault="00201A1E" w:rsidP="00201A1E">
      <w:pPr>
        <w:pStyle w:val="a5"/>
        <w:jc w:val="lowKashida"/>
        <w:rPr>
          <w:sz w:val="34"/>
          <w:szCs w:val="34"/>
          <w:lang w:bidi="ar-IQ"/>
        </w:rPr>
      </w:pPr>
      <w:r w:rsidRPr="00B70C9F">
        <w:rPr>
          <w:sz w:val="34"/>
          <w:szCs w:val="34"/>
          <w:rtl/>
          <w:lang w:bidi="ar-IQ"/>
        </w:rPr>
        <w:lastRenderedPageBreak/>
        <w:t>-الاسم</w:t>
      </w:r>
      <w:r w:rsidR="00B70C9F">
        <w:rPr>
          <w:sz w:val="34"/>
          <w:szCs w:val="34"/>
          <w:rtl/>
          <w:lang w:bidi="ar-IQ"/>
        </w:rPr>
        <w:t>:</w:t>
      </w:r>
      <w:r w:rsidRPr="00B70C9F">
        <w:rPr>
          <w:sz w:val="34"/>
          <w:szCs w:val="34"/>
          <w:rtl/>
          <w:lang w:bidi="ar-IQ"/>
        </w:rPr>
        <w:t xml:space="preserve"> عبد الجبار فتحي زيدان </w:t>
      </w:r>
      <w:proofErr w:type="spellStart"/>
      <w:r w:rsidRPr="00B70C9F">
        <w:rPr>
          <w:sz w:val="34"/>
          <w:szCs w:val="34"/>
          <w:rtl/>
          <w:lang w:bidi="ar-IQ"/>
        </w:rPr>
        <w:t>ذنون</w:t>
      </w:r>
      <w:proofErr w:type="spellEnd"/>
      <w:r w:rsidRPr="00B70C9F">
        <w:rPr>
          <w:sz w:val="34"/>
          <w:szCs w:val="34"/>
          <w:rtl/>
          <w:lang w:bidi="ar-IQ"/>
        </w:rPr>
        <w:t xml:space="preserve"> </w:t>
      </w:r>
      <w:r w:rsidR="00712A71" w:rsidRPr="00B70C9F">
        <w:rPr>
          <w:rFonts w:hint="cs"/>
          <w:sz w:val="34"/>
          <w:szCs w:val="34"/>
          <w:rtl/>
          <w:lang w:bidi="ar-IQ"/>
        </w:rPr>
        <w:t>صوفي علي</w:t>
      </w:r>
      <w:r w:rsidR="00B70C9F">
        <w:rPr>
          <w:rFonts w:hint="cs"/>
          <w:sz w:val="34"/>
          <w:szCs w:val="34"/>
          <w:rtl/>
          <w:lang w:bidi="ar-IQ"/>
        </w:rPr>
        <w:t>.</w:t>
      </w:r>
    </w:p>
    <w:p w:rsidR="00201A1E" w:rsidRPr="00B70C9F" w:rsidRDefault="00201A1E" w:rsidP="00201A1E">
      <w:pPr>
        <w:pStyle w:val="a5"/>
        <w:jc w:val="lowKashida"/>
        <w:rPr>
          <w:sz w:val="34"/>
          <w:szCs w:val="34"/>
          <w:rtl/>
          <w:lang w:bidi="ar-IQ"/>
        </w:rPr>
      </w:pPr>
      <w:r w:rsidRPr="00B70C9F">
        <w:rPr>
          <w:sz w:val="34"/>
          <w:szCs w:val="34"/>
          <w:rtl/>
          <w:lang w:bidi="ar-IQ"/>
        </w:rPr>
        <w:t>-محل وتاريخ الولادة</w:t>
      </w:r>
      <w:r w:rsidR="00B70C9F">
        <w:rPr>
          <w:sz w:val="34"/>
          <w:szCs w:val="34"/>
          <w:rtl/>
          <w:lang w:bidi="ar-IQ"/>
        </w:rPr>
        <w:t>:</w:t>
      </w:r>
      <w:r w:rsidRPr="00B70C9F">
        <w:rPr>
          <w:sz w:val="34"/>
          <w:szCs w:val="34"/>
          <w:rtl/>
          <w:lang w:bidi="ar-IQ"/>
        </w:rPr>
        <w:t xml:space="preserve"> الموصل/1947م</w:t>
      </w:r>
      <w:r w:rsidR="00B70C9F">
        <w:rPr>
          <w:sz w:val="34"/>
          <w:szCs w:val="34"/>
          <w:rtl/>
          <w:lang w:bidi="ar-IQ"/>
        </w:rPr>
        <w:t>،</w:t>
      </w:r>
      <w:r w:rsidRPr="00B70C9F">
        <w:rPr>
          <w:sz w:val="34"/>
          <w:szCs w:val="34"/>
          <w:rtl/>
          <w:lang w:bidi="ar-IQ"/>
        </w:rPr>
        <w:t xml:space="preserve"> محلة الشفاء</w:t>
      </w:r>
      <w:r w:rsidR="00B70C9F">
        <w:rPr>
          <w:sz w:val="34"/>
          <w:szCs w:val="34"/>
          <w:rtl/>
          <w:lang w:bidi="ar-IQ"/>
        </w:rPr>
        <w:t>،</w:t>
      </w:r>
      <w:r w:rsidRPr="00B70C9F">
        <w:rPr>
          <w:sz w:val="34"/>
          <w:szCs w:val="34"/>
          <w:rtl/>
          <w:lang w:bidi="ar-IQ"/>
        </w:rPr>
        <w:t xml:space="preserve"> قرب دورة قاسم الخياط</w:t>
      </w:r>
      <w:r w:rsidR="00B70C9F">
        <w:rPr>
          <w:sz w:val="34"/>
          <w:szCs w:val="34"/>
          <w:rtl/>
          <w:lang w:bidi="ar-IQ"/>
        </w:rPr>
        <w:t>.</w:t>
      </w:r>
    </w:p>
    <w:p w:rsidR="00201A1E" w:rsidRPr="00B70C9F" w:rsidRDefault="00201A1E" w:rsidP="00201A1E">
      <w:pPr>
        <w:pStyle w:val="a5"/>
        <w:jc w:val="lowKashida"/>
        <w:rPr>
          <w:sz w:val="34"/>
          <w:szCs w:val="34"/>
          <w:rtl/>
          <w:lang w:bidi="ar-IQ"/>
        </w:rPr>
      </w:pPr>
      <w:r w:rsidRPr="00B70C9F">
        <w:rPr>
          <w:sz w:val="34"/>
          <w:szCs w:val="34"/>
          <w:rtl/>
          <w:lang w:bidi="ar-IQ"/>
        </w:rPr>
        <w:t>-أنهيتُ دراستي الابتدائية</w:t>
      </w:r>
      <w:r w:rsidR="00B70C9F">
        <w:rPr>
          <w:sz w:val="34"/>
          <w:szCs w:val="34"/>
          <w:rtl/>
          <w:lang w:bidi="ar-IQ"/>
        </w:rPr>
        <w:t>،</w:t>
      </w:r>
      <w:r w:rsidRPr="00B70C9F">
        <w:rPr>
          <w:sz w:val="34"/>
          <w:szCs w:val="34"/>
          <w:rtl/>
          <w:lang w:bidi="ar-IQ"/>
        </w:rPr>
        <w:t xml:space="preserve"> في المدرسة القحطانية</w:t>
      </w:r>
      <w:r w:rsidR="00B70C9F">
        <w:rPr>
          <w:sz w:val="34"/>
          <w:szCs w:val="34"/>
          <w:rtl/>
          <w:lang w:bidi="ar-IQ"/>
        </w:rPr>
        <w:t>،</w:t>
      </w:r>
      <w:r w:rsidRPr="00B70C9F">
        <w:rPr>
          <w:sz w:val="34"/>
          <w:szCs w:val="34"/>
          <w:rtl/>
          <w:lang w:bidi="ar-IQ"/>
        </w:rPr>
        <w:t xml:space="preserve"> سنة 1962</w:t>
      </w:r>
      <w:r w:rsidR="00B70C9F">
        <w:rPr>
          <w:sz w:val="34"/>
          <w:szCs w:val="34"/>
          <w:rtl/>
          <w:lang w:bidi="ar-IQ"/>
        </w:rPr>
        <w:t>.</w:t>
      </w:r>
    </w:p>
    <w:p w:rsidR="00201A1E" w:rsidRPr="00B70C9F" w:rsidRDefault="00201A1E" w:rsidP="00201A1E">
      <w:pPr>
        <w:pStyle w:val="a5"/>
        <w:jc w:val="lowKashida"/>
        <w:rPr>
          <w:sz w:val="34"/>
          <w:szCs w:val="34"/>
          <w:lang w:bidi="ar-IQ"/>
        </w:rPr>
      </w:pPr>
      <w:r w:rsidRPr="00B70C9F">
        <w:rPr>
          <w:sz w:val="34"/>
          <w:szCs w:val="34"/>
          <w:rtl/>
          <w:lang w:bidi="ar-IQ"/>
        </w:rPr>
        <w:t>-أنهيتُ دراستي المتوسطة</w:t>
      </w:r>
      <w:r w:rsidR="00B70C9F">
        <w:rPr>
          <w:sz w:val="34"/>
          <w:szCs w:val="34"/>
          <w:rtl/>
          <w:lang w:bidi="ar-IQ"/>
        </w:rPr>
        <w:t>،</w:t>
      </w:r>
      <w:r w:rsidRPr="00B70C9F">
        <w:rPr>
          <w:sz w:val="34"/>
          <w:szCs w:val="34"/>
          <w:rtl/>
          <w:lang w:bidi="ar-IQ"/>
        </w:rPr>
        <w:t xml:space="preserve"> في متوسطة الحرية</w:t>
      </w:r>
      <w:r w:rsidR="00B70C9F">
        <w:rPr>
          <w:sz w:val="34"/>
          <w:szCs w:val="34"/>
          <w:rtl/>
          <w:lang w:bidi="ar-IQ"/>
        </w:rPr>
        <w:t>،</w:t>
      </w:r>
      <w:r w:rsidRPr="00B70C9F">
        <w:rPr>
          <w:sz w:val="34"/>
          <w:szCs w:val="34"/>
          <w:rtl/>
          <w:lang w:bidi="ar-IQ"/>
        </w:rPr>
        <w:t xml:space="preserve"> سنة 1965م</w:t>
      </w:r>
      <w:r w:rsidR="00B70C9F">
        <w:rPr>
          <w:sz w:val="34"/>
          <w:szCs w:val="34"/>
          <w:rtl/>
          <w:lang w:bidi="ar-IQ"/>
        </w:rPr>
        <w:t>.</w:t>
      </w:r>
    </w:p>
    <w:p w:rsidR="00201A1E" w:rsidRPr="00B70C9F" w:rsidRDefault="00201A1E" w:rsidP="00201A1E">
      <w:pPr>
        <w:pStyle w:val="a5"/>
        <w:jc w:val="lowKashida"/>
        <w:rPr>
          <w:sz w:val="34"/>
          <w:szCs w:val="34"/>
          <w:lang w:bidi="ar-IQ"/>
        </w:rPr>
      </w:pPr>
      <w:r w:rsidRPr="00B70C9F">
        <w:rPr>
          <w:sz w:val="34"/>
          <w:szCs w:val="34"/>
          <w:rtl/>
          <w:lang w:bidi="ar-IQ"/>
        </w:rPr>
        <w:t>-أنهيتُ دراستي الإعدادية</w:t>
      </w:r>
      <w:r w:rsidR="00B70C9F">
        <w:rPr>
          <w:sz w:val="34"/>
          <w:szCs w:val="34"/>
          <w:rtl/>
          <w:lang w:bidi="ar-IQ"/>
        </w:rPr>
        <w:t>،</w:t>
      </w:r>
      <w:r w:rsidRPr="00B70C9F">
        <w:rPr>
          <w:sz w:val="34"/>
          <w:szCs w:val="34"/>
          <w:rtl/>
          <w:lang w:bidi="ar-IQ"/>
        </w:rPr>
        <w:t xml:space="preserve"> في الإعدادية المركزية</w:t>
      </w:r>
      <w:r w:rsidR="00B70C9F">
        <w:rPr>
          <w:sz w:val="34"/>
          <w:szCs w:val="34"/>
          <w:rtl/>
          <w:lang w:bidi="ar-IQ"/>
        </w:rPr>
        <w:t>،</w:t>
      </w:r>
      <w:r w:rsidRPr="00B70C9F">
        <w:rPr>
          <w:sz w:val="34"/>
          <w:szCs w:val="34"/>
          <w:rtl/>
          <w:lang w:bidi="ar-IQ"/>
        </w:rPr>
        <w:t xml:space="preserve"> القسم العلمي</w:t>
      </w:r>
      <w:r w:rsidR="00B70C9F">
        <w:rPr>
          <w:sz w:val="34"/>
          <w:szCs w:val="34"/>
          <w:rtl/>
          <w:lang w:bidi="ar-IQ"/>
        </w:rPr>
        <w:t>،</w:t>
      </w:r>
      <w:r w:rsidRPr="00B70C9F">
        <w:rPr>
          <w:sz w:val="34"/>
          <w:szCs w:val="34"/>
          <w:rtl/>
          <w:lang w:bidi="ar-IQ"/>
        </w:rPr>
        <w:t xml:space="preserve"> سنة 1967م</w:t>
      </w:r>
    </w:p>
    <w:p w:rsidR="00201A1E" w:rsidRPr="00B70C9F" w:rsidRDefault="00201A1E" w:rsidP="00201A1E">
      <w:pPr>
        <w:pStyle w:val="a5"/>
        <w:jc w:val="lowKashida"/>
        <w:rPr>
          <w:sz w:val="34"/>
          <w:szCs w:val="34"/>
          <w:lang w:bidi="ar-IQ"/>
        </w:rPr>
      </w:pPr>
      <w:r w:rsidRPr="00B70C9F">
        <w:rPr>
          <w:sz w:val="34"/>
          <w:szCs w:val="34"/>
          <w:rtl/>
          <w:lang w:bidi="ar-IQ"/>
        </w:rPr>
        <w:t xml:space="preserve"> -خريج كلية التربية الملغاة / قسم اللغة العربية /جامعة بغداد</w:t>
      </w:r>
      <w:r w:rsidR="00B70C9F">
        <w:rPr>
          <w:sz w:val="34"/>
          <w:szCs w:val="34"/>
          <w:rtl/>
          <w:lang w:bidi="ar-IQ"/>
        </w:rPr>
        <w:t>،</w:t>
      </w:r>
      <w:r w:rsidRPr="00B70C9F">
        <w:rPr>
          <w:sz w:val="34"/>
          <w:szCs w:val="34"/>
          <w:rtl/>
          <w:lang w:bidi="ar-IQ"/>
        </w:rPr>
        <w:t xml:space="preserve"> حصلتُ على شهادة البكالوريوس في هذه الكلية بدرجة جيد جدًّا</w:t>
      </w:r>
      <w:r w:rsidR="00B70C9F">
        <w:rPr>
          <w:sz w:val="34"/>
          <w:szCs w:val="34"/>
          <w:rtl/>
          <w:lang w:bidi="ar-IQ"/>
        </w:rPr>
        <w:t>،</w:t>
      </w:r>
      <w:r w:rsidRPr="00B70C9F">
        <w:rPr>
          <w:sz w:val="34"/>
          <w:szCs w:val="34"/>
          <w:rtl/>
          <w:lang w:bidi="ar-IQ"/>
        </w:rPr>
        <w:t xml:space="preserve"> سنة 1972م</w:t>
      </w:r>
      <w:r w:rsidR="00B70C9F">
        <w:rPr>
          <w:sz w:val="34"/>
          <w:szCs w:val="34"/>
          <w:rtl/>
          <w:lang w:bidi="ar-IQ"/>
        </w:rPr>
        <w:t>.</w:t>
      </w:r>
    </w:p>
    <w:p w:rsidR="00201A1E" w:rsidRPr="00B70C9F" w:rsidRDefault="00201A1E" w:rsidP="00201A1E">
      <w:pPr>
        <w:pStyle w:val="a5"/>
        <w:jc w:val="lowKashida"/>
        <w:rPr>
          <w:sz w:val="34"/>
          <w:szCs w:val="34"/>
          <w:lang w:bidi="ar-IQ"/>
        </w:rPr>
      </w:pPr>
      <w:r w:rsidRPr="00B70C9F">
        <w:rPr>
          <w:sz w:val="34"/>
          <w:szCs w:val="34"/>
          <w:rtl/>
          <w:lang w:bidi="ar-IQ"/>
        </w:rPr>
        <w:t xml:space="preserve">-عُيِّنتُ مدرسًا في ثانوية </w:t>
      </w:r>
      <w:proofErr w:type="spellStart"/>
      <w:r w:rsidRPr="00B70C9F">
        <w:rPr>
          <w:sz w:val="34"/>
          <w:szCs w:val="34"/>
          <w:rtl/>
          <w:lang w:bidi="ar-IQ"/>
        </w:rPr>
        <w:t>قيارة</w:t>
      </w:r>
      <w:proofErr w:type="spellEnd"/>
      <w:r w:rsidRPr="00B70C9F">
        <w:rPr>
          <w:sz w:val="34"/>
          <w:szCs w:val="34"/>
          <w:rtl/>
          <w:lang w:bidi="ar-IQ"/>
        </w:rPr>
        <w:t xml:space="preserve"> في 9/10/1973م</w:t>
      </w:r>
      <w:r w:rsidR="00B70C9F">
        <w:rPr>
          <w:sz w:val="34"/>
          <w:szCs w:val="34"/>
          <w:rtl/>
          <w:lang w:bidi="ar-IQ"/>
        </w:rPr>
        <w:t>،</w:t>
      </w:r>
      <w:r w:rsidRPr="00B70C9F">
        <w:rPr>
          <w:sz w:val="34"/>
          <w:szCs w:val="34"/>
          <w:rtl/>
          <w:lang w:bidi="ar-IQ"/>
        </w:rPr>
        <w:t xml:space="preserve"> ثم نُقلتُ بعدها إلى متوسطة </w:t>
      </w:r>
      <w:proofErr w:type="spellStart"/>
      <w:r w:rsidRPr="00B70C9F">
        <w:rPr>
          <w:sz w:val="34"/>
          <w:szCs w:val="34"/>
          <w:rtl/>
          <w:lang w:bidi="ar-IQ"/>
        </w:rPr>
        <w:t>كرمليس</w:t>
      </w:r>
      <w:proofErr w:type="spellEnd"/>
      <w:r w:rsidR="00B70C9F">
        <w:rPr>
          <w:sz w:val="34"/>
          <w:szCs w:val="34"/>
          <w:rtl/>
          <w:lang w:bidi="ar-IQ"/>
        </w:rPr>
        <w:t>،</w:t>
      </w:r>
      <w:r w:rsidRPr="00B70C9F">
        <w:rPr>
          <w:sz w:val="34"/>
          <w:szCs w:val="34"/>
          <w:rtl/>
          <w:lang w:bidi="ar-IQ"/>
        </w:rPr>
        <w:t xml:space="preserve"> ثم ثانوية قره قوش</w:t>
      </w:r>
      <w:r w:rsidR="00B70C9F">
        <w:rPr>
          <w:sz w:val="34"/>
          <w:szCs w:val="34"/>
          <w:rtl/>
          <w:lang w:bidi="ar-IQ"/>
        </w:rPr>
        <w:t>،</w:t>
      </w:r>
      <w:r w:rsidRPr="00B70C9F">
        <w:rPr>
          <w:sz w:val="34"/>
          <w:szCs w:val="34"/>
          <w:rtl/>
          <w:lang w:bidi="ar-IQ"/>
        </w:rPr>
        <w:t xml:space="preserve"> ثم متوسطة المثنى</w:t>
      </w:r>
      <w:r w:rsidR="00B70C9F">
        <w:rPr>
          <w:sz w:val="34"/>
          <w:szCs w:val="34"/>
          <w:rtl/>
          <w:lang w:bidi="ar-IQ"/>
        </w:rPr>
        <w:t>،</w:t>
      </w:r>
      <w:r w:rsidRPr="00B70C9F">
        <w:rPr>
          <w:sz w:val="34"/>
          <w:szCs w:val="34"/>
          <w:rtl/>
          <w:lang w:bidi="ar-IQ"/>
        </w:rPr>
        <w:t xml:space="preserve"> فمتوسطة أبي بكر الصديق</w:t>
      </w:r>
      <w:r w:rsidR="00B70C9F">
        <w:rPr>
          <w:sz w:val="34"/>
          <w:szCs w:val="34"/>
          <w:rtl/>
          <w:lang w:bidi="ar-IQ"/>
        </w:rPr>
        <w:t>،</w:t>
      </w:r>
      <w:r w:rsidRPr="00B70C9F">
        <w:rPr>
          <w:sz w:val="34"/>
          <w:szCs w:val="34"/>
          <w:rtl/>
          <w:lang w:bidi="ar-IQ"/>
        </w:rPr>
        <w:t xml:space="preserve"> وبعد حصولي على شهادة الماجستير، تم نقلي إلى معهد إعداد المعلمات سنة 1989م</w:t>
      </w:r>
      <w:r w:rsidR="00B70C9F">
        <w:rPr>
          <w:sz w:val="34"/>
          <w:szCs w:val="34"/>
          <w:rtl/>
          <w:lang w:bidi="ar-IQ"/>
        </w:rPr>
        <w:t>.</w:t>
      </w:r>
    </w:p>
    <w:p w:rsidR="00201A1E" w:rsidRPr="00B70C9F" w:rsidRDefault="00201A1E" w:rsidP="00201A1E">
      <w:pPr>
        <w:pStyle w:val="a5"/>
        <w:jc w:val="lowKashida"/>
        <w:rPr>
          <w:sz w:val="34"/>
          <w:szCs w:val="34"/>
          <w:lang w:bidi="ar-IQ"/>
        </w:rPr>
      </w:pPr>
      <w:r w:rsidRPr="00B70C9F">
        <w:rPr>
          <w:sz w:val="34"/>
          <w:szCs w:val="34"/>
          <w:rtl/>
          <w:lang w:bidi="ar-IQ"/>
        </w:rPr>
        <w:t xml:space="preserve"> -حصلتُ على شهادة الماجستير في اللغة العربية</w:t>
      </w:r>
      <w:r w:rsidR="00B70C9F">
        <w:rPr>
          <w:sz w:val="34"/>
          <w:szCs w:val="34"/>
          <w:rtl/>
          <w:lang w:bidi="ar-IQ"/>
        </w:rPr>
        <w:t>،</w:t>
      </w:r>
      <w:r w:rsidRPr="00B70C9F">
        <w:rPr>
          <w:sz w:val="34"/>
          <w:szCs w:val="34"/>
          <w:rtl/>
          <w:lang w:bidi="ar-IQ"/>
        </w:rPr>
        <w:t xml:space="preserve"> بدرجة جيد جدًّا عالٍ  </w:t>
      </w:r>
      <w:proofErr w:type="spellStart"/>
      <w:r w:rsidRPr="00B70C9F">
        <w:rPr>
          <w:sz w:val="34"/>
          <w:szCs w:val="34"/>
          <w:rtl/>
          <w:lang w:bidi="ar-IQ"/>
        </w:rPr>
        <w:t>يرسالتي</w:t>
      </w:r>
      <w:proofErr w:type="spellEnd"/>
      <w:r w:rsidRPr="00B70C9F">
        <w:rPr>
          <w:sz w:val="34"/>
          <w:szCs w:val="34"/>
          <w:rtl/>
          <w:lang w:bidi="ar-IQ"/>
        </w:rPr>
        <w:t xml:space="preserve"> الموسومة (المشاكلة بين واو الحال وواو المصاحبة في النحو العربي) بتاريخ 20/12/1988م جامعة الموصل / كلية الآداب</w:t>
      </w:r>
      <w:r w:rsidR="00B70C9F">
        <w:rPr>
          <w:sz w:val="34"/>
          <w:szCs w:val="34"/>
          <w:rtl/>
          <w:lang w:bidi="ar-IQ"/>
        </w:rPr>
        <w:t>،</w:t>
      </w:r>
      <w:r w:rsidRPr="00B70C9F">
        <w:rPr>
          <w:sz w:val="34"/>
          <w:szCs w:val="34"/>
          <w:rtl/>
          <w:lang w:bidi="ar-IQ"/>
        </w:rPr>
        <w:t xml:space="preserve"> بموجب الأمر الجامعي المرقم 3/11/319 في 9/1/1989م </w:t>
      </w:r>
    </w:p>
    <w:p w:rsidR="00201A1E" w:rsidRPr="00B70C9F" w:rsidRDefault="00201A1E" w:rsidP="00201A1E">
      <w:pPr>
        <w:pStyle w:val="a5"/>
        <w:jc w:val="lowKashida"/>
        <w:rPr>
          <w:sz w:val="34"/>
          <w:szCs w:val="34"/>
          <w:lang w:bidi="ar-IQ"/>
        </w:rPr>
      </w:pPr>
      <w:r w:rsidRPr="00B70C9F">
        <w:rPr>
          <w:sz w:val="34"/>
          <w:szCs w:val="34"/>
          <w:rtl/>
          <w:lang w:bidi="ar-IQ"/>
        </w:rPr>
        <w:t>-حصلت على شهادة الدكتوراه في اللغة العربية</w:t>
      </w:r>
      <w:r w:rsidR="00B70C9F">
        <w:rPr>
          <w:sz w:val="34"/>
          <w:szCs w:val="34"/>
          <w:rtl/>
          <w:lang w:bidi="ar-IQ"/>
        </w:rPr>
        <w:t>،</w:t>
      </w:r>
      <w:r w:rsidRPr="00B70C9F">
        <w:rPr>
          <w:sz w:val="34"/>
          <w:szCs w:val="34"/>
          <w:rtl/>
          <w:lang w:bidi="ar-IQ"/>
        </w:rPr>
        <w:t xml:space="preserve"> بدرجة امتياز</w:t>
      </w:r>
      <w:r w:rsidR="00B70C9F">
        <w:rPr>
          <w:sz w:val="34"/>
          <w:szCs w:val="34"/>
          <w:rtl/>
          <w:lang w:bidi="ar-IQ"/>
        </w:rPr>
        <w:t>،</w:t>
      </w:r>
      <w:r w:rsidRPr="00B70C9F">
        <w:rPr>
          <w:sz w:val="34"/>
          <w:szCs w:val="34"/>
          <w:rtl/>
          <w:lang w:bidi="ar-IQ"/>
        </w:rPr>
        <w:t xml:space="preserve"> بأطروحتي الموسومة ((ما) في القرآن الكريم /دراسة نحوية) في 26/8/1997م</w:t>
      </w:r>
      <w:r w:rsidR="00B70C9F">
        <w:rPr>
          <w:sz w:val="34"/>
          <w:szCs w:val="34"/>
          <w:rtl/>
          <w:lang w:bidi="ar-IQ"/>
        </w:rPr>
        <w:t>،</w:t>
      </w:r>
      <w:r w:rsidRPr="00B70C9F">
        <w:rPr>
          <w:sz w:val="34"/>
          <w:szCs w:val="34"/>
          <w:rtl/>
          <w:lang w:bidi="ar-IQ"/>
        </w:rPr>
        <w:t xml:space="preserve"> بموجب الأمر الجامعي العدد 3/11/2ع72 بتاريخ 16/9/1997م </w:t>
      </w:r>
    </w:p>
    <w:p w:rsidR="00201A1E" w:rsidRPr="00B70C9F" w:rsidRDefault="00201A1E" w:rsidP="00201A1E">
      <w:pPr>
        <w:pStyle w:val="a5"/>
        <w:jc w:val="lowKashida"/>
        <w:rPr>
          <w:sz w:val="34"/>
          <w:szCs w:val="34"/>
          <w:lang w:bidi="ar-IQ"/>
        </w:rPr>
      </w:pPr>
      <w:r w:rsidRPr="00B70C9F">
        <w:rPr>
          <w:sz w:val="34"/>
          <w:szCs w:val="34"/>
          <w:rtl/>
          <w:lang w:bidi="ar-IQ"/>
        </w:rPr>
        <w:lastRenderedPageBreak/>
        <w:t>-تم نقل خدماتي إلى وزارة التعليم العالي</w:t>
      </w:r>
      <w:r w:rsidR="00B70C9F">
        <w:rPr>
          <w:sz w:val="34"/>
          <w:szCs w:val="34"/>
          <w:rtl/>
          <w:lang w:bidi="ar-IQ"/>
        </w:rPr>
        <w:t>،</w:t>
      </w:r>
      <w:r w:rsidRPr="00B70C9F">
        <w:rPr>
          <w:sz w:val="34"/>
          <w:szCs w:val="34"/>
          <w:rtl/>
          <w:lang w:bidi="ar-IQ"/>
        </w:rPr>
        <w:t xml:space="preserve"> وباشرتُ التدريس بكلية المعلمين في 19/3/1997م</w:t>
      </w:r>
      <w:r w:rsidR="00B70C9F">
        <w:rPr>
          <w:sz w:val="34"/>
          <w:szCs w:val="34"/>
          <w:rtl/>
          <w:lang w:bidi="ar-IQ"/>
        </w:rPr>
        <w:t>،</w:t>
      </w:r>
      <w:r w:rsidRPr="00B70C9F">
        <w:rPr>
          <w:sz w:val="34"/>
          <w:szCs w:val="34"/>
          <w:rtl/>
          <w:lang w:bidi="ar-IQ"/>
        </w:rPr>
        <w:t xml:space="preserve"> التي هي كلية التربية الأساسية حاليا</w:t>
      </w:r>
    </w:p>
    <w:p w:rsidR="00201A1E" w:rsidRPr="00B70C9F" w:rsidRDefault="00201A1E" w:rsidP="00201A1E">
      <w:pPr>
        <w:pStyle w:val="a5"/>
        <w:jc w:val="lowKashida"/>
        <w:rPr>
          <w:sz w:val="34"/>
          <w:szCs w:val="34"/>
          <w:rtl/>
          <w:lang w:bidi="ar-IQ"/>
        </w:rPr>
      </w:pPr>
      <w:r w:rsidRPr="00B70C9F">
        <w:rPr>
          <w:sz w:val="34"/>
          <w:szCs w:val="34"/>
          <w:rtl/>
          <w:lang w:bidi="ar-IQ"/>
        </w:rPr>
        <w:t>-كُلِّفتُ بالخطابة من لدن وزارة الأوقاف</w:t>
      </w:r>
      <w:r w:rsidR="00B70C9F">
        <w:rPr>
          <w:sz w:val="34"/>
          <w:szCs w:val="34"/>
          <w:rtl/>
          <w:lang w:bidi="ar-IQ"/>
        </w:rPr>
        <w:t>،</w:t>
      </w:r>
      <w:r w:rsidRPr="00B70C9F">
        <w:rPr>
          <w:sz w:val="34"/>
          <w:szCs w:val="34"/>
          <w:rtl/>
          <w:lang w:bidi="ar-IQ"/>
        </w:rPr>
        <w:t xml:space="preserve"> وكان عدد الجوامع التي صعدتُ فيها على منابرها</w:t>
      </w:r>
      <w:r w:rsidR="00B70C9F">
        <w:rPr>
          <w:sz w:val="34"/>
          <w:szCs w:val="34"/>
          <w:rtl/>
          <w:lang w:bidi="ar-IQ"/>
        </w:rPr>
        <w:t>،</w:t>
      </w:r>
      <w:r w:rsidRPr="00B70C9F">
        <w:rPr>
          <w:sz w:val="34"/>
          <w:szCs w:val="34"/>
          <w:rtl/>
          <w:lang w:bidi="ar-IQ"/>
        </w:rPr>
        <w:t xml:space="preserve"> خمسة عشر جامعًا</w:t>
      </w:r>
      <w:r w:rsidR="00B70C9F">
        <w:rPr>
          <w:sz w:val="34"/>
          <w:szCs w:val="34"/>
          <w:rtl/>
          <w:lang w:bidi="ar-IQ"/>
        </w:rPr>
        <w:t>،</w:t>
      </w:r>
      <w:r w:rsidRPr="00B70C9F">
        <w:rPr>
          <w:sz w:val="34"/>
          <w:szCs w:val="34"/>
          <w:rtl/>
          <w:lang w:bidi="ar-IQ"/>
        </w:rPr>
        <w:t xml:space="preserve"> وأول خطبة خطبتها كانت في جامع الطالب/حي الرفاعي</w:t>
      </w:r>
      <w:r w:rsidR="00B70C9F">
        <w:rPr>
          <w:sz w:val="34"/>
          <w:szCs w:val="34"/>
          <w:rtl/>
          <w:lang w:bidi="ar-IQ"/>
        </w:rPr>
        <w:t>،</w:t>
      </w:r>
      <w:r w:rsidRPr="00B70C9F">
        <w:rPr>
          <w:sz w:val="34"/>
          <w:szCs w:val="34"/>
          <w:rtl/>
          <w:lang w:bidi="ar-IQ"/>
        </w:rPr>
        <w:t xml:space="preserve"> في الأسابيع الأولى من افتتاحه</w:t>
      </w:r>
      <w:r w:rsidR="00B70C9F">
        <w:rPr>
          <w:sz w:val="34"/>
          <w:szCs w:val="34"/>
          <w:rtl/>
          <w:lang w:bidi="ar-IQ"/>
        </w:rPr>
        <w:t>،</w:t>
      </w:r>
      <w:r w:rsidRPr="00B70C9F">
        <w:rPr>
          <w:sz w:val="34"/>
          <w:szCs w:val="34"/>
          <w:rtl/>
          <w:lang w:bidi="ar-IQ"/>
        </w:rPr>
        <w:t xml:space="preserve"> سنة 1987م</w:t>
      </w:r>
      <w:r w:rsidR="00B70C9F">
        <w:rPr>
          <w:sz w:val="34"/>
          <w:szCs w:val="34"/>
          <w:rtl/>
          <w:lang w:bidi="ar-IQ"/>
        </w:rPr>
        <w:t>،</w:t>
      </w:r>
      <w:r w:rsidRPr="00B70C9F">
        <w:rPr>
          <w:sz w:val="34"/>
          <w:szCs w:val="34"/>
          <w:rtl/>
          <w:lang w:bidi="ar-IQ"/>
        </w:rPr>
        <w:t xml:space="preserve"> وأكثر خطبي كانت في جامع يونس النحوي المعروف بجامع شيخ الشط</w:t>
      </w:r>
      <w:r w:rsidR="00B70C9F">
        <w:rPr>
          <w:sz w:val="34"/>
          <w:szCs w:val="34"/>
          <w:rtl/>
          <w:lang w:bidi="ar-IQ"/>
        </w:rPr>
        <w:t>،</w:t>
      </w:r>
      <w:r w:rsidRPr="00B70C9F">
        <w:rPr>
          <w:sz w:val="34"/>
          <w:szCs w:val="34"/>
          <w:rtl/>
          <w:lang w:bidi="ar-IQ"/>
        </w:rPr>
        <w:t xml:space="preserve"> وآخرها كانت في جامع العطاش/</w:t>
      </w:r>
      <w:proofErr w:type="spellStart"/>
      <w:r w:rsidRPr="00B70C9F">
        <w:rPr>
          <w:sz w:val="34"/>
          <w:szCs w:val="34"/>
          <w:rtl/>
          <w:lang w:bidi="ar-IQ"/>
        </w:rPr>
        <w:t>كوكجلي</w:t>
      </w:r>
      <w:proofErr w:type="spellEnd"/>
      <w:r w:rsidR="00B70C9F">
        <w:rPr>
          <w:sz w:val="34"/>
          <w:szCs w:val="34"/>
          <w:rtl/>
          <w:lang w:bidi="ar-IQ"/>
        </w:rPr>
        <w:t>،</w:t>
      </w:r>
      <w:r w:rsidRPr="00B70C9F">
        <w:rPr>
          <w:sz w:val="34"/>
          <w:szCs w:val="34"/>
          <w:rtl/>
          <w:lang w:bidi="ar-IQ"/>
        </w:rPr>
        <w:t xml:space="preserve"> ثم تركتُ المنبر سنة 2</w:t>
      </w:r>
      <w:r w:rsidR="00FD0C85">
        <w:rPr>
          <w:sz w:val="34"/>
          <w:szCs w:val="34"/>
          <w:rtl/>
          <w:lang w:bidi="ar-IQ"/>
        </w:rPr>
        <w:t xml:space="preserve">... </w:t>
      </w:r>
      <w:r w:rsidRPr="00B70C9F">
        <w:rPr>
          <w:sz w:val="34"/>
          <w:szCs w:val="34"/>
          <w:rtl/>
          <w:lang w:bidi="ar-IQ"/>
        </w:rPr>
        <w:t>م</w:t>
      </w:r>
    </w:p>
    <w:p w:rsidR="00201A1E" w:rsidRPr="00B70C9F" w:rsidRDefault="00201A1E" w:rsidP="00201A1E">
      <w:pPr>
        <w:pStyle w:val="a5"/>
        <w:widowControl w:val="0"/>
        <w:adjustRightInd w:val="0"/>
        <w:jc w:val="lowKashida"/>
        <w:rPr>
          <w:sz w:val="34"/>
          <w:szCs w:val="34"/>
          <w:rtl/>
          <w:lang w:bidi="ar-IQ"/>
        </w:rPr>
      </w:pPr>
      <w:r w:rsidRPr="00B70C9F">
        <w:rPr>
          <w:sz w:val="34"/>
          <w:szCs w:val="34"/>
          <w:rtl/>
          <w:lang w:bidi="ar-IQ"/>
        </w:rPr>
        <w:t>-بقيت أعمل تدريسيًّا بكلية التربية الأساسية</w:t>
      </w:r>
      <w:r w:rsidR="00B70C9F">
        <w:rPr>
          <w:sz w:val="34"/>
          <w:szCs w:val="34"/>
          <w:rtl/>
          <w:lang w:bidi="ar-IQ"/>
        </w:rPr>
        <w:t>،</w:t>
      </w:r>
      <w:r w:rsidRPr="00B70C9F">
        <w:rPr>
          <w:sz w:val="34"/>
          <w:szCs w:val="34"/>
          <w:rtl/>
          <w:lang w:bidi="ar-IQ"/>
        </w:rPr>
        <w:t xml:space="preserve"> جامعة الموصل</w:t>
      </w:r>
      <w:r w:rsidR="00B70C9F">
        <w:rPr>
          <w:sz w:val="34"/>
          <w:szCs w:val="34"/>
          <w:rtl/>
          <w:lang w:bidi="ar-IQ"/>
        </w:rPr>
        <w:t>،</w:t>
      </w:r>
      <w:r w:rsidRPr="00B70C9F">
        <w:rPr>
          <w:sz w:val="34"/>
          <w:szCs w:val="34"/>
          <w:rtl/>
          <w:lang w:bidi="ar-IQ"/>
        </w:rPr>
        <w:t xml:space="preserve"> ومحاضرًا في الدراسات العليا</w:t>
      </w:r>
      <w:r w:rsidR="00B70C9F">
        <w:rPr>
          <w:sz w:val="34"/>
          <w:szCs w:val="34"/>
          <w:rtl/>
          <w:lang w:bidi="ar-IQ"/>
        </w:rPr>
        <w:t>،</w:t>
      </w:r>
      <w:r w:rsidRPr="00B70C9F">
        <w:rPr>
          <w:sz w:val="34"/>
          <w:szCs w:val="34"/>
          <w:rtl/>
          <w:lang w:bidi="ar-IQ"/>
        </w:rPr>
        <w:t xml:space="preserve"> ومناقشًا ومشرفًا لرسائل الماجستير </w:t>
      </w:r>
      <w:proofErr w:type="spellStart"/>
      <w:r w:rsidRPr="00B70C9F">
        <w:rPr>
          <w:sz w:val="34"/>
          <w:szCs w:val="34"/>
          <w:rtl/>
          <w:lang w:bidi="ar-IQ"/>
        </w:rPr>
        <w:t>وأطاريح</w:t>
      </w:r>
      <w:proofErr w:type="spellEnd"/>
      <w:r w:rsidRPr="00B70C9F">
        <w:rPr>
          <w:sz w:val="34"/>
          <w:szCs w:val="34"/>
          <w:rtl/>
          <w:lang w:bidi="ar-IQ"/>
        </w:rPr>
        <w:t xml:space="preserve"> الدكتوراه</w:t>
      </w:r>
      <w:r w:rsidR="00B70C9F">
        <w:rPr>
          <w:sz w:val="34"/>
          <w:szCs w:val="34"/>
          <w:rtl/>
          <w:lang w:bidi="ar-IQ"/>
        </w:rPr>
        <w:t>.</w:t>
      </w:r>
      <w:r w:rsidRPr="00B70C9F">
        <w:rPr>
          <w:sz w:val="34"/>
          <w:szCs w:val="34"/>
          <w:rtl/>
          <w:lang w:bidi="ar-IQ"/>
        </w:rPr>
        <w:t xml:space="preserve"> في قسم اللغة العربية في الكلية المذكورة</w:t>
      </w:r>
      <w:r w:rsidR="00B70C9F">
        <w:rPr>
          <w:sz w:val="34"/>
          <w:szCs w:val="34"/>
          <w:rtl/>
          <w:lang w:bidi="ar-IQ"/>
        </w:rPr>
        <w:t>،</w:t>
      </w:r>
      <w:r w:rsidRPr="00B70C9F">
        <w:rPr>
          <w:sz w:val="34"/>
          <w:szCs w:val="34"/>
          <w:rtl/>
          <w:lang w:bidi="ar-IQ"/>
        </w:rPr>
        <w:t xml:space="preserve"> حتى أُحلتُ على التقاعد بتاريخ 5/6/2012م</w:t>
      </w:r>
      <w:r w:rsidR="00B70C9F">
        <w:rPr>
          <w:sz w:val="34"/>
          <w:szCs w:val="34"/>
          <w:rtl/>
          <w:lang w:bidi="ar-IQ"/>
        </w:rPr>
        <w:t>.</w:t>
      </w:r>
    </w:p>
    <w:p w:rsidR="00201A1E" w:rsidRPr="00B70C9F" w:rsidRDefault="00201A1E" w:rsidP="00201A1E">
      <w:pPr>
        <w:pStyle w:val="a5"/>
        <w:widowControl w:val="0"/>
        <w:adjustRightInd w:val="0"/>
        <w:jc w:val="lowKashida"/>
        <w:rPr>
          <w:sz w:val="34"/>
          <w:szCs w:val="34"/>
          <w:rtl/>
          <w:lang w:bidi="ar-IQ"/>
        </w:rPr>
      </w:pPr>
      <w:r w:rsidRPr="00B70C9F">
        <w:rPr>
          <w:sz w:val="34"/>
          <w:szCs w:val="34"/>
          <w:rtl/>
          <w:lang w:bidi="ar-IQ"/>
        </w:rPr>
        <w:t>-ترقيتُ إلى الأستاذية بتاريخ 3/6/2002م</w:t>
      </w:r>
    </w:p>
    <w:p w:rsidR="00201A1E" w:rsidRPr="00B70C9F" w:rsidRDefault="00201A1E" w:rsidP="00201A1E">
      <w:pPr>
        <w:pStyle w:val="a5"/>
        <w:widowControl w:val="0"/>
        <w:adjustRightInd w:val="0"/>
        <w:rPr>
          <w:rFonts w:ascii="Lotus Linotype" w:hAnsi="Lotus Linotype"/>
          <w:color w:val="FF0000"/>
          <w:sz w:val="34"/>
          <w:szCs w:val="34"/>
          <w:rtl/>
        </w:rPr>
      </w:pPr>
      <w:r w:rsidRPr="00B70C9F">
        <w:rPr>
          <w:rFonts w:ascii="Lotus Linotype" w:hAnsi="Lotus Linotype"/>
          <w:color w:val="FF0000"/>
          <w:sz w:val="34"/>
          <w:szCs w:val="34"/>
        </w:rPr>
        <w:t xml:space="preserve">  </w:t>
      </w:r>
      <w:proofErr w:type="spellStart"/>
      <w:r w:rsidRPr="00B70C9F">
        <w:rPr>
          <w:rFonts w:ascii="Lotus Linotype" w:hAnsi="Lotus Linotype"/>
          <w:color w:val="FF0000"/>
          <w:sz w:val="34"/>
          <w:szCs w:val="34"/>
        </w:rPr>
        <w:t>Abd</w:t>
      </w:r>
      <w:proofErr w:type="spellEnd"/>
      <w:r w:rsidRPr="00B70C9F">
        <w:rPr>
          <w:rFonts w:ascii="Lotus Linotype" w:hAnsi="Lotus Linotype"/>
          <w:color w:val="FF0000"/>
          <w:sz w:val="34"/>
          <w:szCs w:val="34"/>
        </w:rPr>
        <w:t xml:space="preserve"> </w:t>
      </w:r>
      <w:proofErr w:type="spellStart"/>
      <w:r w:rsidRPr="00B70C9F">
        <w:rPr>
          <w:rFonts w:ascii="Lotus Linotype" w:hAnsi="Lotus Linotype"/>
          <w:color w:val="FF0000"/>
          <w:sz w:val="34"/>
          <w:szCs w:val="34"/>
        </w:rPr>
        <w:t>gbar</w:t>
      </w:r>
      <w:proofErr w:type="spellEnd"/>
      <w:r w:rsidRPr="00B70C9F">
        <w:rPr>
          <w:rFonts w:ascii="Lotus Linotype" w:hAnsi="Lotus Linotype"/>
          <w:color w:val="FF0000"/>
          <w:sz w:val="34"/>
          <w:szCs w:val="34"/>
        </w:rPr>
        <w:t xml:space="preserve"> 950@ yahoo. Com             </w:t>
      </w:r>
      <w:r w:rsidRPr="00B70C9F">
        <w:rPr>
          <w:rFonts w:ascii="Lotus Linotype" w:hAnsi="Lotus Linotype"/>
          <w:color w:val="FF0000"/>
          <w:sz w:val="34"/>
          <w:szCs w:val="34"/>
          <w:rtl/>
        </w:rPr>
        <w:t>اميل</w:t>
      </w:r>
    </w:p>
    <w:p w:rsidR="00FD0C85" w:rsidRDefault="00FD0C85">
      <w:pPr>
        <w:bidi w:val="0"/>
        <w:rPr>
          <w:rFonts w:cs="Traditional Arabic"/>
          <w:b/>
          <w:bCs/>
          <w:sz w:val="34"/>
          <w:szCs w:val="34"/>
          <w:rtl/>
        </w:rPr>
      </w:pPr>
      <w:r>
        <w:rPr>
          <w:rFonts w:cs="Traditional Arabic"/>
          <w:b/>
          <w:bCs/>
          <w:sz w:val="34"/>
          <w:szCs w:val="34"/>
          <w:rtl/>
        </w:rPr>
        <w:br w:type="page"/>
      </w:r>
    </w:p>
    <w:p w:rsidR="00201A1E" w:rsidRPr="00B70C9F" w:rsidRDefault="00201A1E" w:rsidP="00754503">
      <w:pPr>
        <w:rPr>
          <w:rFonts w:cs="Traditional Arabic"/>
          <w:b/>
          <w:bCs/>
          <w:sz w:val="34"/>
          <w:szCs w:val="34"/>
          <w:rtl/>
        </w:rPr>
      </w:pPr>
    </w:p>
    <w:p w:rsidR="00201A1E" w:rsidRPr="00B70C9F" w:rsidRDefault="00201A1E" w:rsidP="00201A1E">
      <w:pPr>
        <w:pStyle w:val="a5"/>
        <w:widowControl w:val="0"/>
        <w:adjustRightInd w:val="0"/>
        <w:ind w:firstLine="567"/>
        <w:jc w:val="center"/>
        <w:rPr>
          <w:b/>
          <w:bCs/>
          <w:sz w:val="34"/>
          <w:szCs w:val="34"/>
          <w:rtl/>
          <w:lang w:bidi="ar-IQ"/>
        </w:rPr>
      </w:pPr>
      <w:r w:rsidRPr="00B70C9F">
        <w:rPr>
          <w:b/>
          <w:bCs/>
          <w:sz w:val="34"/>
          <w:szCs w:val="34"/>
          <w:rtl/>
        </w:rPr>
        <w:t>للمؤلف</w:t>
      </w:r>
    </w:p>
    <w:p w:rsidR="00201A1E" w:rsidRPr="00B70C9F" w:rsidRDefault="00201A1E" w:rsidP="00201A1E">
      <w:pPr>
        <w:pStyle w:val="a5"/>
        <w:widowControl w:val="0"/>
        <w:adjustRightInd w:val="0"/>
        <w:ind w:firstLine="567"/>
        <w:jc w:val="both"/>
        <w:rPr>
          <w:sz w:val="34"/>
          <w:szCs w:val="34"/>
          <w:lang w:bidi="ar-IQ"/>
        </w:rPr>
      </w:pPr>
      <w:r w:rsidRPr="00B70C9F">
        <w:rPr>
          <w:sz w:val="34"/>
          <w:szCs w:val="34"/>
          <w:rtl/>
          <w:lang w:bidi="ar-IQ"/>
        </w:rPr>
        <w:t>1-الله والتقدم المادي عند الإنسان سنة 1977</w:t>
      </w:r>
      <w:r w:rsidR="00B70C9F">
        <w:rPr>
          <w:sz w:val="34"/>
          <w:szCs w:val="34"/>
          <w:rtl/>
          <w:lang w:bidi="ar-IQ"/>
        </w:rPr>
        <w:t>.</w:t>
      </w:r>
    </w:p>
    <w:p w:rsidR="00201A1E" w:rsidRPr="00B70C9F" w:rsidRDefault="00201A1E" w:rsidP="00201A1E">
      <w:pPr>
        <w:pStyle w:val="a5"/>
        <w:widowControl w:val="0"/>
        <w:adjustRightInd w:val="0"/>
        <w:ind w:firstLine="567"/>
        <w:jc w:val="both"/>
        <w:rPr>
          <w:sz w:val="34"/>
          <w:szCs w:val="34"/>
          <w:lang w:bidi="ar-IQ"/>
        </w:rPr>
      </w:pPr>
      <w:r w:rsidRPr="00B70C9F">
        <w:rPr>
          <w:sz w:val="34"/>
          <w:szCs w:val="34"/>
          <w:rtl/>
          <w:lang w:bidi="ar-IQ"/>
        </w:rPr>
        <w:t>2-اغتنم شبابك في طاعة الله</w:t>
      </w:r>
      <w:r w:rsidR="00B70C9F">
        <w:rPr>
          <w:sz w:val="34"/>
          <w:szCs w:val="34"/>
          <w:rtl/>
          <w:lang w:bidi="ar-IQ"/>
        </w:rPr>
        <w:t>،</w:t>
      </w:r>
      <w:r w:rsidRPr="00B70C9F">
        <w:rPr>
          <w:sz w:val="34"/>
          <w:szCs w:val="34"/>
          <w:rtl/>
          <w:lang w:bidi="ar-IQ"/>
        </w:rPr>
        <w:t xml:space="preserve"> الطبعة الأولى</w:t>
      </w:r>
      <w:r w:rsidR="00B70C9F">
        <w:rPr>
          <w:sz w:val="34"/>
          <w:szCs w:val="34"/>
          <w:rtl/>
          <w:lang w:bidi="ar-IQ"/>
        </w:rPr>
        <w:t>،</w:t>
      </w:r>
      <w:r w:rsidRPr="00B70C9F">
        <w:rPr>
          <w:sz w:val="34"/>
          <w:szCs w:val="34"/>
          <w:rtl/>
          <w:lang w:bidi="ar-IQ"/>
        </w:rPr>
        <w:t xml:space="preserve"> مطبعة أسعد بغداد 1405هـ =1985م</w:t>
      </w:r>
      <w:r w:rsidR="00B70C9F">
        <w:rPr>
          <w:sz w:val="34"/>
          <w:szCs w:val="34"/>
          <w:rtl/>
          <w:lang w:bidi="ar-IQ"/>
        </w:rPr>
        <w:t>،</w:t>
      </w:r>
      <w:r w:rsidRPr="00B70C9F">
        <w:rPr>
          <w:sz w:val="34"/>
          <w:szCs w:val="34"/>
          <w:rtl/>
          <w:lang w:bidi="ar-IQ"/>
        </w:rPr>
        <w:t xml:space="preserve"> رقم الإيداع  في المكتبة الوطنية ببغداد299 لسنة 1985م</w:t>
      </w:r>
      <w:r w:rsidR="00B70C9F">
        <w:rPr>
          <w:sz w:val="34"/>
          <w:szCs w:val="34"/>
          <w:rtl/>
          <w:lang w:bidi="ar-IQ"/>
        </w:rPr>
        <w:t>.</w:t>
      </w:r>
    </w:p>
    <w:p w:rsidR="00201A1E" w:rsidRPr="00B70C9F" w:rsidRDefault="00201A1E" w:rsidP="00201A1E">
      <w:pPr>
        <w:pStyle w:val="a5"/>
        <w:widowControl w:val="0"/>
        <w:adjustRightInd w:val="0"/>
        <w:ind w:firstLine="567"/>
        <w:jc w:val="both"/>
        <w:rPr>
          <w:sz w:val="34"/>
          <w:szCs w:val="34"/>
          <w:lang w:bidi="ar-IQ"/>
        </w:rPr>
      </w:pPr>
      <w:r w:rsidRPr="00B70C9F">
        <w:rPr>
          <w:sz w:val="34"/>
          <w:szCs w:val="34"/>
          <w:rtl/>
          <w:lang w:bidi="ar-IQ"/>
        </w:rPr>
        <w:t>3-فضل الصلاة وحكم تاركها في الكتاب والسنة</w:t>
      </w:r>
      <w:r w:rsidR="00B70C9F">
        <w:rPr>
          <w:sz w:val="34"/>
          <w:szCs w:val="34"/>
          <w:rtl/>
          <w:lang w:bidi="ar-IQ"/>
        </w:rPr>
        <w:t>،</w:t>
      </w:r>
      <w:r w:rsidRPr="00B70C9F">
        <w:rPr>
          <w:sz w:val="34"/>
          <w:szCs w:val="34"/>
          <w:rtl/>
          <w:lang w:bidi="ar-IQ"/>
        </w:rPr>
        <w:t xml:space="preserve"> أو  رسالة  إلى تارك الصلاة</w:t>
      </w:r>
      <w:r w:rsidR="00B70C9F">
        <w:rPr>
          <w:sz w:val="34"/>
          <w:szCs w:val="34"/>
          <w:rtl/>
          <w:lang w:bidi="ar-IQ"/>
        </w:rPr>
        <w:t>،</w:t>
      </w:r>
      <w:r w:rsidRPr="00B70C9F">
        <w:rPr>
          <w:sz w:val="34"/>
          <w:szCs w:val="34"/>
          <w:rtl/>
          <w:lang w:bidi="ar-IQ"/>
        </w:rPr>
        <w:t xml:space="preserve"> الطبعة الأولى</w:t>
      </w:r>
      <w:r w:rsidR="00B70C9F">
        <w:rPr>
          <w:sz w:val="34"/>
          <w:szCs w:val="34"/>
          <w:rtl/>
          <w:lang w:bidi="ar-IQ"/>
        </w:rPr>
        <w:t>،</w:t>
      </w:r>
      <w:r w:rsidRPr="00B70C9F">
        <w:rPr>
          <w:sz w:val="34"/>
          <w:szCs w:val="34"/>
          <w:rtl/>
          <w:lang w:bidi="ar-IQ"/>
        </w:rPr>
        <w:t xml:space="preserve"> مطبعة أسعد</w:t>
      </w:r>
      <w:r w:rsidR="00B70C9F">
        <w:rPr>
          <w:sz w:val="34"/>
          <w:szCs w:val="34"/>
          <w:rtl/>
          <w:lang w:bidi="ar-IQ"/>
        </w:rPr>
        <w:t>،</w:t>
      </w:r>
      <w:r w:rsidRPr="00B70C9F">
        <w:rPr>
          <w:sz w:val="34"/>
          <w:szCs w:val="34"/>
          <w:rtl/>
          <w:lang w:bidi="ar-IQ"/>
        </w:rPr>
        <w:t xml:space="preserve"> بغداد 1985م رقم الإيداع  في المكتبة الوطنية ببغداد 566لسنة 1986م</w:t>
      </w:r>
      <w:r w:rsidR="00B70C9F">
        <w:rPr>
          <w:sz w:val="34"/>
          <w:szCs w:val="34"/>
          <w:rtl/>
          <w:lang w:bidi="ar-IQ"/>
        </w:rPr>
        <w:t>.</w:t>
      </w:r>
    </w:p>
    <w:p w:rsidR="00201A1E" w:rsidRPr="00B70C9F" w:rsidRDefault="00201A1E" w:rsidP="00201A1E">
      <w:pPr>
        <w:pStyle w:val="a5"/>
        <w:widowControl w:val="0"/>
        <w:adjustRightInd w:val="0"/>
        <w:ind w:firstLine="567"/>
        <w:jc w:val="both"/>
        <w:rPr>
          <w:sz w:val="34"/>
          <w:szCs w:val="34"/>
          <w:rtl/>
          <w:lang w:bidi="ar-IQ"/>
        </w:rPr>
      </w:pPr>
      <w:r w:rsidRPr="00B70C9F">
        <w:rPr>
          <w:sz w:val="34"/>
          <w:szCs w:val="34"/>
          <w:rtl/>
          <w:lang w:bidi="ar-IQ"/>
        </w:rPr>
        <w:t>وهذه الكتب الثلاثة نفدت نسخها ولم أعد طبعها</w:t>
      </w:r>
      <w:r w:rsidR="00B70C9F">
        <w:rPr>
          <w:sz w:val="34"/>
          <w:szCs w:val="34"/>
          <w:rtl/>
          <w:lang w:bidi="ar-IQ"/>
        </w:rPr>
        <w:t>؛</w:t>
      </w:r>
      <w:r w:rsidRPr="00B70C9F">
        <w:rPr>
          <w:sz w:val="34"/>
          <w:szCs w:val="34"/>
          <w:rtl/>
          <w:lang w:bidi="ar-IQ"/>
        </w:rPr>
        <w:t xml:space="preserve"> لأنَّها لم تكن </w:t>
      </w:r>
      <w:r w:rsidR="00EA4278" w:rsidRPr="00B70C9F">
        <w:rPr>
          <w:rFonts w:hint="cs"/>
          <w:sz w:val="34"/>
          <w:szCs w:val="34"/>
          <w:rtl/>
          <w:lang w:bidi="ar-IQ"/>
        </w:rPr>
        <w:t xml:space="preserve">وقتئذ </w:t>
      </w:r>
      <w:r w:rsidR="00EA4278" w:rsidRPr="00B70C9F">
        <w:rPr>
          <w:sz w:val="34"/>
          <w:szCs w:val="34"/>
          <w:rtl/>
          <w:lang w:bidi="ar-IQ"/>
        </w:rPr>
        <w:t>مسجلة على قرص</w:t>
      </w:r>
      <w:r w:rsidR="00B70C9F">
        <w:rPr>
          <w:sz w:val="34"/>
          <w:szCs w:val="34"/>
          <w:rtl/>
          <w:lang w:bidi="ar-IQ"/>
        </w:rPr>
        <w:t>،</w:t>
      </w:r>
      <w:r w:rsidR="00EA4278" w:rsidRPr="00B70C9F">
        <w:rPr>
          <w:sz w:val="34"/>
          <w:szCs w:val="34"/>
          <w:rtl/>
          <w:lang w:bidi="ar-IQ"/>
        </w:rPr>
        <w:t xml:space="preserve"> </w:t>
      </w:r>
      <w:r w:rsidR="00EA4278" w:rsidRPr="00B70C9F">
        <w:rPr>
          <w:rFonts w:hint="cs"/>
          <w:sz w:val="34"/>
          <w:szCs w:val="34"/>
          <w:rtl/>
          <w:lang w:bidi="ar-IQ"/>
        </w:rPr>
        <w:t xml:space="preserve">أو </w:t>
      </w:r>
      <w:r w:rsidRPr="00B70C9F">
        <w:rPr>
          <w:sz w:val="34"/>
          <w:szCs w:val="34"/>
          <w:rtl/>
          <w:lang w:bidi="ar-IQ"/>
        </w:rPr>
        <w:t>مخزونة في</w:t>
      </w:r>
      <w:r w:rsidR="00EA4278" w:rsidRPr="00B70C9F">
        <w:rPr>
          <w:sz w:val="34"/>
          <w:szCs w:val="34"/>
          <w:rtl/>
          <w:lang w:bidi="ar-IQ"/>
        </w:rPr>
        <w:t xml:space="preserve"> </w:t>
      </w:r>
      <w:r w:rsidRPr="00B70C9F">
        <w:rPr>
          <w:sz w:val="34"/>
          <w:szCs w:val="34"/>
          <w:rtl/>
          <w:lang w:bidi="ar-IQ"/>
        </w:rPr>
        <w:t>حاسبة</w:t>
      </w:r>
      <w:r w:rsidR="00B70C9F">
        <w:rPr>
          <w:sz w:val="34"/>
          <w:szCs w:val="34"/>
          <w:rtl/>
          <w:lang w:bidi="ar-IQ"/>
        </w:rPr>
        <w:t>.</w:t>
      </w:r>
    </w:p>
    <w:p w:rsidR="00201A1E" w:rsidRPr="00B70C9F" w:rsidRDefault="00201A1E" w:rsidP="00201A1E">
      <w:pPr>
        <w:pStyle w:val="a5"/>
        <w:widowControl w:val="0"/>
        <w:adjustRightInd w:val="0"/>
        <w:ind w:firstLine="567"/>
        <w:jc w:val="lowKashida"/>
        <w:rPr>
          <w:sz w:val="34"/>
          <w:szCs w:val="34"/>
          <w:rtl/>
          <w:lang w:bidi="ar-IQ"/>
        </w:rPr>
      </w:pPr>
      <w:r w:rsidRPr="00B70C9F">
        <w:rPr>
          <w:sz w:val="34"/>
          <w:szCs w:val="34"/>
          <w:rtl/>
          <w:lang w:bidi="ar-IQ"/>
        </w:rPr>
        <w:t>4-إعج</w:t>
      </w:r>
      <w:r w:rsidR="004608CC" w:rsidRPr="00B70C9F">
        <w:rPr>
          <w:sz w:val="34"/>
          <w:szCs w:val="34"/>
          <w:rtl/>
          <w:lang w:bidi="ar-IQ"/>
        </w:rPr>
        <w:t>از القرآن الكريم</w:t>
      </w:r>
      <w:r w:rsidR="00B70C9F">
        <w:rPr>
          <w:sz w:val="34"/>
          <w:szCs w:val="34"/>
          <w:rtl/>
          <w:lang w:bidi="ar-IQ"/>
        </w:rPr>
        <w:t>.</w:t>
      </w:r>
      <w:r w:rsidR="004608CC" w:rsidRPr="00B70C9F">
        <w:rPr>
          <w:sz w:val="34"/>
          <w:szCs w:val="34"/>
          <w:rtl/>
          <w:lang w:bidi="ar-IQ"/>
        </w:rPr>
        <w:t xml:space="preserve"> رقم الإيداع </w:t>
      </w:r>
      <w:r w:rsidR="004608CC" w:rsidRPr="00B70C9F">
        <w:rPr>
          <w:rFonts w:hint="cs"/>
          <w:sz w:val="34"/>
          <w:szCs w:val="34"/>
          <w:rtl/>
          <w:lang w:bidi="ar-IQ"/>
        </w:rPr>
        <w:t xml:space="preserve">في </w:t>
      </w:r>
      <w:r w:rsidRPr="00B70C9F">
        <w:rPr>
          <w:sz w:val="34"/>
          <w:szCs w:val="34"/>
          <w:rtl/>
          <w:lang w:bidi="ar-IQ"/>
        </w:rPr>
        <w:t>دار الكتب والوثائق ببغداد802/ لسنة 2009م</w:t>
      </w:r>
    </w:p>
    <w:p w:rsidR="00201A1E" w:rsidRPr="00B70C9F" w:rsidRDefault="00201A1E" w:rsidP="00201A1E">
      <w:pPr>
        <w:pStyle w:val="a5"/>
        <w:widowControl w:val="0"/>
        <w:adjustRightInd w:val="0"/>
        <w:ind w:firstLine="567"/>
        <w:jc w:val="lowKashida"/>
        <w:rPr>
          <w:sz w:val="34"/>
          <w:szCs w:val="34"/>
          <w:rtl/>
          <w:lang w:bidi="ar-IQ"/>
        </w:rPr>
      </w:pPr>
      <w:r w:rsidRPr="00B70C9F">
        <w:rPr>
          <w:sz w:val="34"/>
          <w:szCs w:val="34"/>
          <w:rtl/>
          <w:lang w:bidi="ar-IQ"/>
        </w:rPr>
        <w:t>5-مواعظ إسلامية</w:t>
      </w:r>
      <w:r w:rsidR="00B70C9F">
        <w:rPr>
          <w:sz w:val="34"/>
          <w:szCs w:val="34"/>
          <w:rtl/>
          <w:lang w:bidi="ar-IQ"/>
        </w:rPr>
        <w:t>.</w:t>
      </w:r>
      <w:r w:rsidRPr="00B70C9F">
        <w:rPr>
          <w:sz w:val="34"/>
          <w:szCs w:val="34"/>
          <w:rtl/>
          <w:lang w:bidi="ar-IQ"/>
        </w:rPr>
        <w:t xml:space="preserve"> رقم الإيداع</w:t>
      </w:r>
      <w:r w:rsidR="004608CC" w:rsidRPr="00B70C9F">
        <w:rPr>
          <w:sz w:val="34"/>
          <w:szCs w:val="34"/>
          <w:rtl/>
          <w:lang w:bidi="ar-IQ"/>
        </w:rPr>
        <w:t xml:space="preserve"> </w:t>
      </w:r>
      <w:r w:rsidR="004608CC" w:rsidRPr="00B70C9F">
        <w:rPr>
          <w:rFonts w:hint="cs"/>
          <w:sz w:val="34"/>
          <w:szCs w:val="34"/>
          <w:rtl/>
          <w:lang w:bidi="ar-IQ"/>
        </w:rPr>
        <w:t xml:space="preserve">في </w:t>
      </w:r>
      <w:r w:rsidRPr="00B70C9F">
        <w:rPr>
          <w:sz w:val="34"/>
          <w:szCs w:val="34"/>
          <w:rtl/>
          <w:lang w:bidi="ar-IQ"/>
        </w:rPr>
        <w:t>دار الكتب والوثائق ببغداد/803 لسنة 2009م</w:t>
      </w:r>
    </w:p>
    <w:p w:rsidR="00201A1E" w:rsidRPr="00B70C9F" w:rsidRDefault="004608CC" w:rsidP="00201A1E">
      <w:pPr>
        <w:pStyle w:val="a5"/>
        <w:widowControl w:val="0"/>
        <w:adjustRightInd w:val="0"/>
        <w:ind w:firstLine="567"/>
        <w:jc w:val="lowKashida"/>
        <w:rPr>
          <w:sz w:val="34"/>
          <w:szCs w:val="34"/>
          <w:rtl/>
          <w:lang w:bidi="ar-IQ"/>
        </w:rPr>
      </w:pPr>
      <w:r w:rsidRPr="00B70C9F">
        <w:rPr>
          <w:sz w:val="34"/>
          <w:szCs w:val="34"/>
          <w:rtl/>
          <w:lang w:bidi="ar-IQ"/>
        </w:rPr>
        <w:t>6-دروس إسلامية</w:t>
      </w:r>
      <w:r w:rsidR="00B70C9F">
        <w:rPr>
          <w:sz w:val="34"/>
          <w:szCs w:val="34"/>
          <w:rtl/>
          <w:lang w:bidi="ar-IQ"/>
        </w:rPr>
        <w:t>.</w:t>
      </w:r>
      <w:r w:rsidRPr="00B70C9F">
        <w:rPr>
          <w:sz w:val="34"/>
          <w:szCs w:val="34"/>
          <w:rtl/>
          <w:lang w:bidi="ar-IQ"/>
        </w:rPr>
        <w:t xml:space="preserve"> رقم الإيداع </w:t>
      </w:r>
      <w:r w:rsidRPr="00B70C9F">
        <w:rPr>
          <w:rFonts w:hint="cs"/>
          <w:sz w:val="34"/>
          <w:szCs w:val="34"/>
          <w:rtl/>
          <w:lang w:bidi="ar-IQ"/>
        </w:rPr>
        <w:t xml:space="preserve">في </w:t>
      </w:r>
      <w:r w:rsidR="00201A1E" w:rsidRPr="00B70C9F">
        <w:rPr>
          <w:sz w:val="34"/>
          <w:szCs w:val="34"/>
          <w:rtl/>
          <w:lang w:bidi="ar-IQ"/>
        </w:rPr>
        <w:t>دار الكتب والوثائق ببغداد/804 لسنة 2009م</w:t>
      </w:r>
    </w:p>
    <w:p w:rsidR="00201A1E" w:rsidRPr="00B70C9F" w:rsidRDefault="00201A1E" w:rsidP="00201A1E">
      <w:pPr>
        <w:pStyle w:val="a5"/>
        <w:widowControl w:val="0"/>
        <w:adjustRightInd w:val="0"/>
        <w:ind w:firstLine="567"/>
        <w:jc w:val="lowKashida"/>
        <w:rPr>
          <w:sz w:val="34"/>
          <w:szCs w:val="34"/>
          <w:rtl/>
          <w:lang w:bidi="ar-IQ"/>
        </w:rPr>
      </w:pPr>
      <w:r w:rsidRPr="00B70C9F">
        <w:rPr>
          <w:sz w:val="34"/>
          <w:szCs w:val="34"/>
          <w:rtl/>
          <w:lang w:bidi="ar-IQ"/>
        </w:rPr>
        <w:t>7-بين الماضي والحاضر</w:t>
      </w:r>
      <w:r w:rsidR="004608CC" w:rsidRPr="00B70C9F">
        <w:rPr>
          <w:sz w:val="34"/>
          <w:szCs w:val="34"/>
          <w:rtl/>
          <w:lang w:bidi="ar-IQ"/>
        </w:rPr>
        <w:t xml:space="preserve"> / قصائد إسلامية</w:t>
      </w:r>
      <w:r w:rsidR="00B70C9F">
        <w:rPr>
          <w:sz w:val="34"/>
          <w:szCs w:val="34"/>
          <w:rtl/>
          <w:lang w:bidi="ar-IQ"/>
        </w:rPr>
        <w:t>.</w:t>
      </w:r>
      <w:r w:rsidR="004608CC" w:rsidRPr="00B70C9F">
        <w:rPr>
          <w:sz w:val="34"/>
          <w:szCs w:val="34"/>
          <w:rtl/>
          <w:lang w:bidi="ar-IQ"/>
        </w:rPr>
        <w:t xml:space="preserve"> رقم الإيداع </w:t>
      </w:r>
      <w:r w:rsidR="004608CC" w:rsidRPr="00B70C9F">
        <w:rPr>
          <w:rFonts w:hint="cs"/>
          <w:sz w:val="34"/>
          <w:szCs w:val="34"/>
          <w:rtl/>
          <w:lang w:bidi="ar-IQ"/>
        </w:rPr>
        <w:t xml:space="preserve">في </w:t>
      </w:r>
      <w:r w:rsidRPr="00B70C9F">
        <w:rPr>
          <w:sz w:val="34"/>
          <w:szCs w:val="34"/>
          <w:rtl/>
          <w:lang w:bidi="ar-IQ"/>
        </w:rPr>
        <w:t>دار الكتب والوثائق ببغداد/805 لسنة 2009م</w:t>
      </w:r>
    </w:p>
    <w:p w:rsidR="00201A1E" w:rsidRPr="00B70C9F" w:rsidRDefault="00201A1E" w:rsidP="00201A1E">
      <w:pPr>
        <w:pStyle w:val="a5"/>
        <w:widowControl w:val="0"/>
        <w:adjustRightInd w:val="0"/>
        <w:ind w:firstLine="567"/>
        <w:jc w:val="lowKashida"/>
        <w:rPr>
          <w:sz w:val="34"/>
          <w:szCs w:val="34"/>
          <w:lang w:bidi="ar-IQ"/>
        </w:rPr>
      </w:pPr>
      <w:r w:rsidRPr="00B70C9F">
        <w:rPr>
          <w:sz w:val="34"/>
          <w:szCs w:val="34"/>
          <w:rtl/>
          <w:lang w:bidi="ar-IQ"/>
        </w:rPr>
        <w:t>8-المشاكلة بين واو الحال وواو المصاحبة في النحو ا</w:t>
      </w:r>
      <w:r w:rsidR="004608CC" w:rsidRPr="00B70C9F">
        <w:rPr>
          <w:sz w:val="34"/>
          <w:szCs w:val="34"/>
          <w:rtl/>
          <w:lang w:bidi="ar-IQ"/>
        </w:rPr>
        <w:t>لعربي</w:t>
      </w:r>
      <w:r w:rsidR="00B70C9F">
        <w:rPr>
          <w:sz w:val="34"/>
          <w:szCs w:val="34"/>
          <w:rtl/>
          <w:lang w:bidi="ar-IQ"/>
        </w:rPr>
        <w:t>.</w:t>
      </w:r>
      <w:r w:rsidR="004608CC" w:rsidRPr="00B70C9F">
        <w:rPr>
          <w:sz w:val="34"/>
          <w:szCs w:val="34"/>
          <w:rtl/>
          <w:lang w:bidi="ar-IQ"/>
        </w:rPr>
        <w:t xml:space="preserve"> رقم الإيداع </w:t>
      </w:r>
      <w:r w:rsidR="004608CC" w:rsidRPr="00B70C9F">
        <w:rPr>
          <w:rFonts w:hint="cs"/>
          <w:sz w:val="34"/>
          <w:szCs w:val="34"/>
          <w:rtl/>
          <w:lang w:bidi="ar-IQ"/>
        </w:rPr>
        <w:t xml:space="preserve">في </w:t>
      </w:r>
      <w:r w:rsidRPr="00B70C9F">
        <w:rPr>
          <w:sz w:val="34"/>
          <w:szCs w:val="34"/>
          <w:rtl/>
          <w:lang w:bidi="ar-IQ"/>
        </w:rPr>
        <w:t>دار الكتب والوثائق ببغداد/806 لسنة 2009م</w:t>
      </w:r>
    </w:p>
    <w:p w:rsidR="00201A1E" w:rsidRPr="00B70C9F" w:rsidRDefault="00201A1E" w:rsidP="00201A1E">
      <w:pPr>
        <w:pStyle w:val="a5"/>
        <w:widowControl w:val="0"/>
        <w:adjustRightInd w:val="0"/>
        <w:ind w:firstLine="567"/>
        <w:jc w:val="lowKashida"/>
        <w:rPr>
          <w:sz w:val="34"/>
          <w:szCs w:val="34"/>
          <w:lang w:bidi="ar-IQ"/>
        </w:rPr>
      </w:pPr>
      <w:r w:rsidRPr="00B70C9F">
        <w:rPr>
          <w:sz w:val="34"/>
          <w:szCs w:val="34"/>
          <w:rtl/>
          <w:lang w:bidi="ar-IQ"/>
        </w:rPr>
        <w:lastRenderedPageBreak/>
        <w:t>9-(ما) في القرآن الكر</w:t>
      </w:r>
      <w:r w:rsidR="004608CC" w:rsidRPr="00B70C9F">
        <w:rPr>
          <w:sz w:val="34"/>
          <w:szCs w:val="34"/>
          <w:rtl/>
          <w:lang w:bidi="ar-IQ"/>
        </w:rPr>
        <w:t>يم / دراسة نحوية</w:t>
      </w:r>
      <w:r w:rsidR="00B70C9F">
        <w:rPr>
          <w:sz w:val="34"/>
          <w:szCs w:val="34"/>
          <w:rtl/>
          <w:lang w:bidi="ar-IQ"/>
        </w:rPr>
        <w:t>.</w:t>
      </w:r>
      <w:r w:rsidR="004608CC" w:rsidRPr="00B70C9F">
        <w:rPr>
          <w:sz w:val="34"/>
          <w:szCs w:val="34"/>
          <w:rtl/>
          <w:lang w:bidi="ar-IQ"/>
        </w:rPr>
        <w:t xml:space="preserve"> رقم الإيداع </w:t>
      </w:r>
      <w:r w:rsidR="004608CC" w:rsidRPr="00B70C9F">
        <w:rPr>
          <w:rFonts w:hint="cs"/>
          <w:sz w:val="34"/>
          <w:szCs w:val="34"/>
          <w:rtl/>
          <w:lang w:bidi="ar-IQ"/>
        </w:rPr>
        <w:t xml:space="preserve">في </w:t>
      </w:r>
      <w:r w:rsidRPr="00B70C9F">
        <w:rPr>
          <w:sz w:val="34"/>
          <w:szCs w:val="34"/>
          <w:rtl/>
          <w:lang w:bidi="ar-IQ"/>
        </w:rPr>
        <w:t>دار الكتب والوثائق ببغداد/807 لسنة 2009م</w:t>
      </w:r>
    </w:p>
    <w:p w:rsidR="00201A1E" w:rsidRPr="00B70C9F" w:rsidRDefault="00201A1E" w:rsidP="00201A1E">
      <w:pPr>
        <w:pStyle w:val="a5"/>
        <w:widowControl w:val="0"/>
        <w:adjustRightInd w:val="0"/>
        <w:ind w:firstLine="567"/>
        <w:jc w:val="lowKashida"/>
        <w:rPr>
          <w:sz w:val="34"/>
          <w:szCs w:val="34"/>
          <w:lang w:bidi="ar-IQ"/>
        </w:rPr>
      </w:pPr>
      <w:r w:rsidRPr="00B70C9F">
        <w:rPr>
          <w:sz w:val="34"/>
          <w:szCs w:val="34"/>
          <w:rtl/>
          <w:lang w:bidi="ar-IQ"/>
        </w:rPr>
        <w:t>10-دراسات في النحو القرآني</w:t>
      </w:r>
      <w:r w:rsidR="00B70C9F">
        <w:rPr>
          <w:sz w:val="34"/>
          <w:szCs w:val="34"/>
          <w:rtl/>
          <w:lang w:bidi="ar-IQ"/>
        </w:rPr>
        <w:t>..</w:t>
      </w:r>
      <w:r w:rsidRPr="00B70C9F">
        <w:rPr>
          <w:sz w:val="34"/>
          <w:szCs w:val="34"/>
          <w:rtl/>
          <w:lang w:bidi="ar-IQ"/>
        </w:rPr>
        <w:t xml:space="preserve"> رقم الإيداع بدار الكتب والوثائق ببغداد/811 لسنة 2009م</w:t>
      </w:r>
    </w:p>
    <w:p w:rsidR="00201A1E" w:rsidRPr="00B70C9F" w:rsidRDefault="00201A1E" w:rsidP="00201A1E">
      <w:pPr>
        <w:pStyle w:val="a5"/>
        <w:widowControl w:val="0"/>
        <w:adjustRightInd w:val="0"/>
        <w:ind w:firstLine="567"/>
        <w:jc w:val="lowKashida"/>
        <w:rPr>
          <w:sz w:val="34"/>
          <w:szCs w:val="34"/>
          <w:rtl/>
          <w:lang w:bidi="ar-IQ"/>
        </w:rPr>
      </w:pPr>
      <w:r w:rsidRPr="00B70C9F">
        <w:rPr>
          <w:sz w:val="34"/>
          <w:szCs w:val="34"/>
          <w:rtl/>
          <w:lang w:bidi="ar-IQ"/>
        </w:rPr>
        <w:t>11-من مزاعم الن</w:t>
      </w:r>
      <w:r w:rsidR="004608CC" w:rsidRPr="00B70C9F">
        <w:rPr>
          <w:sz w:val="34"/>
          <w:szCs w:val="34"/>
          <w:rtl/>
          <w:lang w:bidi="ar-IQ"/>
        </w:rPr>
        <w:t>حاة</w:t>
      </w:r>
      <w:r w:rsidR="00B70C9F">
        <w:rPr>
          <w:sz w:val="34"/>
          <w:szCs w:val="34"/>
          <w:rtl/>
          <w:lang w:bidi="ar-IQ"/>
        </w:rPr>
        <w:t>.</w:t>
      </w:r>
      <w:r w:rsidR="004608CC" w:rsidRPr="00B70C9F">
        <w:rPr>
          <w:sz w:val="34"/>
          <w:szCs w:val="34"/>
          <w:rtl/>
          <w:lang w:bidi="ar-IQ"/>
        </w:rPr>
        <w:t xml:space="preserve"> رقم الإيداع </w:t>
      </w:r>
      <w:r w:rsidR="004608CC" w:rsidRPr="00B70C9F">
        <w:rPr>
          <w:rFonts w:hint="cs"/>
          <w:sz w:val="34"/>
          <w:szCs w:val="34"/>
          <w:rtl/>
          <w:lang w:bidi="ar-IQ"/>
        </w:rPr>
        <w:t xml:space="preserve">في </w:t>
      </w:r>
      <w:r w:rsidRPr="00B70C9F">
        <w:rPr>
          <w:sz w:val="34"/>
          <w:szCs w:val="34"/>
          <w:rtl/>
          <w:lang w:bidi="ar-IQ"/>
        </w:rPr>
        <w:t>دار الكتب والوثائق ببغداد/808 لسنة 2009م</w:t>
      </w:r>
    </w:p>
    <w:p w:rsidR="00201A1E" w:rsidRPr="00B70C9F" w:rsidRDefault="00201A1E" w:rsidP="00201A1E">
      <w:pPr>
        <w:pStyle w:val="a5"/>
        <w:widowControl w:val="0"/>
        <w:adjustRightInd w:val="0"/>
        <w:ind w:firstLine="567"/>
        <w:jc w:val="lowKashida"/>
        <w:rPr>
          <w:sz w:val="34"/>
          <w:szCs w:val="34"/>
          <w:rtl/>
          <w:lang w:bidi="ar-IQ"/>
        </w:rPr>
      </w:pPr>
      <w:r w:rsidRPr="00B70C9F">
        <w:rPr>
          <w:sz w:val="34"/>
          <w:szCs w:val="34"/>
          <w:rtl/>
          <w:lang w:bidi="ar-IQ"/>
        </w:rPr>
        <w:t>12-النصب على نزع الخافض والتضمين من بدع النحاة والمفسرين</w:t>
      </w:r>
      <w:r w:rsidR="00B70C9F">
        <w:rPr>
          <w:sz w:val="34"/>
          <w:szCs w:val="34"/>
          <w:rtl/>
          <w:lang w:bidi="ar-IQ"/>
        </w:rPr>
        <w:t>،</w:t>
      </w:r>
      <w:r w:rsidRPr="00B70C9F">
        <w:rPr>
          <w:sz w:val="34"/>
          <w:szCs w:val="34"/>
          <w:rtl/>
          <w:lang w:bidi="ar-IQ"/>
        </w:rPr>
        <w:t xml:space="preserve"> رقم الإيداع بدار الكتب والوثائق ببغداد/    1732 لسنة 2010م</w:t>
      </w:r>
      <w:r w:rsidR="00B70C9F">
        <w:rPr>
          <w:sz w:val="34"/>
          <w:szCs w:val="34"/>
          <w:rtl/>
          <w:lang w:bidi="ar-IQ"/>
        </w:rPr>
        <w:t>.</w:t>
      </w:r>
    </w:p>
    <w:p w:rsidR="00201A1E" w:rsidRPr="00B70C9F" w:rsidRDefault="00201A1E" w:rsidP="00201A1E">
      <w:pPr>
        <w:pStyle w:val="a5"/>
        <w:widowControl w:val="0"/>
        <w:adjustRightInd w:val="0"/>
        <w:ind w:firstLine="567"/>
        <w:jc w:val="lowKashida"/>
        <w:rPr>
          <w:sz w:val="34"/>
          <w:szCs w:val="34"/>
          <w:lang w:bidi="ar-IQ"/>
        </w:rPr>
      </w:pPr>
      <w:r w:rsidRPr="00B70C9F">
        <w:rPr>
          <w:sz w:val="34"/>
          <w:szCs w:val="34"/>
          <w:rtl/>
          <w:lang w:bidi="ar-IQ"/>
        </w:rPr>
        <w:t>13- الوجوه الدخيلة في كتب الوجوه والنظائر</w:t>
      </w:r>
      <w:r w:rsidR="00B70C9F">
        <w:rPr>
          <w:sz w:val="34"/>
          <w:szCs w:val="34"/>
          <w:rtl/>
          <w:lang w:bidi="ar-IQ"/>
        </w:rPr>
        <w:t>،</w:t>
      </w:r>
      <w:r w:rsidRPr="00B70C9F">
        <w:rPr>
          <w:sz w:val="34"/>
          <w:szCs w:val="34"/>
          <w:rtl/>
          <w:lang w:bidi="ar-IQ"/>
        </w:rPr>
        <w:t xml:space="preserve"> لفظ (الذكر) نموذجًا</w:t>
      </w:r>
      <w:r w:rsidR="00B70C9F">
        <w:rPr>
          <w:sz w:val="34"/>
          <w:szCs w:val="34"/>
          <w:rtl/>
          <w:lang w:bidi="ar-IQ"/>
        </w:rPr>
        <w:t>،</w:t>
      </w:r>
      <w:r w:rsidRPr="00B70C9F">
        <w:rPr>
          <w:sz w:val="34"/>
          <w:szCs w:val="34"/>
          <w:rtl/>
          <w:lang w:bidi="ar-IQ"/>
        </w:rPr>
        <w:t xml:space="preserve"> مع بحث صغير بعنوان</w:t>
      </w:r>
      <w:r w:rsidR="00B70C9F">
        <w:rPr>
          <w:sz w:val="34"/>
          <w:szCs w:val="34"/>
          <w:rtl/>
          <w:lang w:bidi="ar-IQ"/>
        </w:rPr>
        <w:t>:</w:t>
      </w:r>
      <w:r w:rsidRPr="00B70C9F">
        <w:rPr>
          <w:sz w:val="34"/>
          <w:szCs w:val="34"/>
          <w:rtl/>
          <w:lang w:bidi="ar-IQ"/>
        </w:rPr>
        <w:t xml:space="preserve"> لغة الق</w:t>
      </w:r>
      <w:r w:rsidR="004608CC" w:rsidRPr="00B70C9F">
        <w:rPr>
          <w:sz w:val="34"/>
          <w:szCs w:val="34"/>
          <w:rtl/>
          <w:lang w:bidi="ar-IQ"/>
        </w:rPr>
        <w:t xml:space="preserve">رآن فوق نحو النحاة رقم الإيداع </w:t>
      </w:r>
      <w:r w:rsidR="004608CC" w:rsidRPr="00B70C9F">
        <w:rPr>
          <w:rFonts w:hint="cs"/>
          <w:sz w:val="34"/>
          <w:szCs w:val="34"/>
          <w:rtl/>
          <w:lang w:bidi="ar-IQ"/>
        </w:rPr>
        <w:t xml:space="preserve">في </w:t>
      </w:r>
      <w:r w:rsidRPr="00B70C9F">
        <w:rPr>
          <w:sz w:val="34"/>
          <w:szCs w:val="34"/>
          <w:rtl/>
          <w:lang w:bidi="ar-IQ"/>
        </w:rPr>
        <w:t xml:space="preserve">دار الكتب والوثائق ببغداد/ 1798 لسنة 2011م </w:t>
      </w:r>
    </w:p>
    <w:p w:rsidR="00201A1E" w:rsidRPr="00B70C9F" w:rsidRDefault="00201A1E" w:rsidP="00201A1E">
      <w:pPr>
        <w:pStyle w:val="a5"/>
        <w:widowControl w:val="0"/>
        <w:adjustRightInd w:val="0"/>
        <w:ind w:firstLine="567"/>
        <w:jc w:val="lowKashida"/>
        <w:rPr>
          <w:sz w:val="34"/>
          <w:szCs w:val="34"/>
          <w:rtl/>
          <w:lang w:bidi="ar-IQ"/>
        </w:rPr>
      </w:pPr>
      <w:r w:rsidRPr="00B70C9F">
        <w:rPr>
          <w:sz w:val="34"/>
          <w:szCs w:val="34"/>
          <w:rtl/>
          <w:lang w:bidi="ar-IQ"/>
        </w:rPr>
        <w:t>14=لا وجوه ولا نظائر في كتب الوجوه والنظائر</w:t>
      </w:r>
      <w:r w:rsidR="00B70C9F">
        <w:rPr>
          <w:rFonts w:hint="cs"/>
          <w:sz w:val="34"/>
          <w:szCs w:val="34"/>
          <w:rtl/>
          <w:lang w:bidi="ar-IQ"/>
        </w:rPr>
        <w:t>.</w:t>
      </w:r>
      <w:r w:rsidR="004608CC" w:rsidRPr="00B70C9F">
        <w:rPr>
          <w:rFonts w:hint="cs"/>
          <w:sz w:val="34"/>
          <w:szCs w:val="34"/>
          <w:rtl/>
          <w:lang w:bidi="ar-IQ"/>
        </w:rPr>
        <w:t xml:space="preserve"> رقم الإيداع في دار الكتب والوثائق ببغداد/ 832 لسنة 2014م </w:t>
      </w:r>
    </w:p>
    <w:p w:rsidR="00201A1E" w:rsidRPr="00B70C9F" w:rsidRDefault="00201A1E" w:rsidP="004608CC">
      <w:pPr>
        <w:pStyle w:val="a5"/>
        <w:widowControl w:val="0"/>
        <w:adjustRightInd w:val="0"/>
        <w:ind w:firstLine="567"/>
        <w:jc w:val="lowKashida"/>
        <w:rPr>
          <w:sz w:val="34"/>
          <w:szCs w:val="34"/>
          <w:rtl/>
          <w:lang w:bidi="ar-IQ"/>
        </w:rPr>
      </w:pPr>
      <w:r w:rsidRPr="00B70C9F">
        <w:rPr>
          <w:sz w:val="34"/>
          <w:szCs w:val="34"/>
          <w:rtl/>
          <w:lang w:bidi="ar-IQ"/>
        </w:rPr>
        <w:t>15-اختلاق الأوجه والمعاني في كنب حروف المعاني</w:t>
      </w:r>
      <w:r w:rsidR="00B70C9F">
        <w:rPr>
          <w:sz w:val="34"/>
          <w:szCs w:val="34"/>
          <w:rtl/>
          <w:lang w:bidi="ar-IQ"/>
        </w:rPr>
        <w:t>.</w:t>
      </w:r>
      <w:r w:rsidR="004608CC" w:rsidRPr="00B70C9F">
        <w:rPr>
          <w:rFonts w:hint="cs"/>
          <w:sz w:val="34"/>
          <w:szCs w:val="34"/>
          <w:rtl/>
          <w:lang w:bidi="ar-IQ"/>
        </w:rPr>
        <w:t xml:space="preserve"> رقم الإيداع في دار الكتب والوثائق ببغداد/ 833 لسنة 2014م </w:t>
      </w:r>
    </w:p>
    <w:p w:rsidR="00201A1E" w:rsidRPr="00B70C9F" w:rsidRDefault="00201A1E" w:rsidP="005643A3">
      <w:pPr>
        <w:pStyle w:val="a5"/>
        <w:widowControl w:val="0"/>
        <w:adjustRightInd w:val="0"/>
        <w:ind w:firstLine="567"/>
        <w:jc w:val="lowKashida"/>
        <w:rPr>
          <w:sz w:val="34"/>
          <w:szCs w:val="34"/>
          <w:rtl/>
          <w:lang w:bidi="ar-IQ"/>
        </w:rPr>
      </w:pPr>
      <w:r w:rsidRPr="00B70C9F">
        <w:rPr>
          <w:rFonts w:hint="cs"/>
          <w:sz w:val="34"/>
          <w:szCs w:val="34"/>
          <w:rtl/>
          <w:lang w:bidi="ar-IQ"/>
        </w:rPr>
        <w:t>16-طرائق اختلاق الوجوه في كتب الوجوه</w:t>
      </w:r>
      <w:r w:rsidR="00B70C9F">
        <w:rPr>
          <w:rFonts w:hint="cs"/>
          <w:sz w:val="34"/>
          <w:szCs w:val="34"/>
          <w:rtl/>
          <w:lang w:bidi="ar-IQ"/>
        </w:rPr>
        <w:t>..</w:t>
      </w:r>
      <w:r w:rsidR="004608CC" w:rsidRPr="00B70C9F">
        <w:rPr>
          <w:rFonts w:hint="cs"/>
          <w:sz w:val="34"/>
          <w:szCs w:val="34"/>
          <w:rtl/>
          <w:lang w:bidi="ar-IQ"/>
        </w:rPr>
        <w:t xml:space="preserve"> رقم الإيداع في دار الكتب والوثائق ببغداد/ 834 لسنة 2014م </w:t>
      </w:r>
    </w:p>
    <w:p w:rsidR="00EA60AE" w:rsidRPr="00B70C9F" w:rsidRDefault="0072385F" w:rsidP="0072385F">
      <w:pPr>
        <w:tabs>
          <w:tab w:val="left" w:pos="749"/>
        </w:tabs>
        <w:ind w:firstLine="720"/>
        <w:jc w:val="both"/>
        <w:rPr>
          <w:rFonts w:ascii="Courier New" w:hAnsi="Courier New" w:cs="Traditional Arabic"/>
          <w:b/>
          <w:bCs/>
          <w:sz w:val="34"/>
          <w:szCs w:val="34"/>
          <w:rtl/>
        </w:rPr>
      </w:pPr>
      <w:r w:rsidRPr="00B70C9F">
        <w:rPr>
          <w:rFonts w:ascii="Courier New" w:hAnsi="Courier New" w:cs="Traditional Arabic" w:hint="cs"/>
          <w:b/>
          <w:bCs/>
          <w:sz w:val="34"/>
          <w:szCs w:val="34"/>
          <w:rtl/>
        </w:rPr>
        <w:t>الأخطاء الطباعية</w:t>
      </w:r>
      <w:r w:rsidR="00B70C9F">
        <w:rPr>
          <w:rFonts w:ascii="Courier New" w:hAnsi="Courier New" w:cs="Traditional Arabic" w:hint="cs"/>
          <w:b/>
          <w:bCs/>
          <w:sz w:val="34"/>
          <w:szCs w:val="34"/>
          <w:rtl/>
        </w:rPr>
        <w:t>:</w:t>
      </w:r>
      <w:r w:rsidRPr="00B70C9F">
        <w:rPr>
          <w:rFonts w:ascii="Courier New" w:hAnsi="Courier New" w:cs="Traditional Arabic" w:hint="cs"/>
          <w:b/>
          <w:bCs/>
          <w:sz w:val="34"/>
          <w:szCs w:val="34"/>
          <w:rtl/>
        </w:rPr>
        <w:t xml:space="preserve"> </w:t>
      </w:r>
    </w:p>
    <w:p w:rsidR="004D6015" w:rsidRPr="00B70C9F" w:rsidRDefault="009A0E60" w:rsidP="004D6015">
      <w:pPr>
        <w:ind w:firstLine="720"/>
        <w:jc w:val="both"/>
        <w:rPr>
          <w:rFonts w:ascii="Courier New" w:hAnsi="Courier New" w:cs="Traditional Arabic"/>
          <w:sz w:val="34"/>
          <w:szCs w:val="34"/>
        </w:rPr>
      </w:pPr>
      <w:r w:rsidRPr="00B70C9F">
        <w:rPr>
          <w:rFonts w:ascii="Courier New" w:hAnsi="Courier New" w:cs="Traditional Arabic" w:hint="cs"/>
          <w:sz w:val="34"/>
          <w:szCs w:val="34"/>
          <w:rtl/>
        </w:rPr>
        <w:t>قالوا</w:t>
      </w:r>
      <w:r w:rsidR="00B70C9F">
        <w:rPr>
          <w:rFonts w:ascii="Courier New" w:hAnsi="Courier New" w:cs="Traditional Arabic" w:hint="cs"/>
          <w:sz w:val="34"/>
          <w:szCs w:val="34"/>
          <w:rtl/>
        </w:rPr>
        <w:t>:</w:t>
      </w:r>
      <w:r w:rsidR="0072385F"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آفة العلم النسيان</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w:t>
      </w:r>
      <w:r w:rsidR="00D55A02" w:rsidRPr="00B70C9F">
        <w:rPr>
          <w:rFonts w:ascii="Courier New" w:hAnsi="Courier New" w:cs="Traditional Arabic" w:hint="cs"/>
          <w:sz w:val="34"/>
          <w:szCs w:val="34"/>
          <w:rtl/>
        </w:rPr>
        <w:t>أقول</w:t>
      </w:r>
      <w:r w:rsidR="00B70C9F">
        <w:rPr>
          <w:rFonts w:ascii="Courier New" w:hAnsi="Courier New" w:cs="Traditional Arabic" w:hint="cs"/>
          <w:sz w:val="34"/>
          <w:szCs w:val="34"/>
          <w:rtl/>
        </w:rPr>
        <w:t>:</w:t>
      </w:r>
      <w:r w:rsidR="00D55A02" w:rsidRPr="00B70C9F">
        <w:rPr>
          <w:rFonts w:ascii="Courier New" w:hAnsi="Courier New" w:cs="Traditional Arabic" w:hint="cs"/>
          <w:sz w:val="34"/>
          <w:szCs w:val="34"/>
          <w:rtl/>
        </w:rPr>
        <w:t xml:space="preserve"> وآفة التأليف السهو و</w:t>
      </w:r>
      <w:r w:rsidR="00946D9D" w:rsidRPr="00B70C9F">
        <w:rPr>
          <w:rFonts w:ascii="Courier New" w:hAnsi="Courier New" w:cs="Traditional Arabic" w:hint="cs"/>
          <w:sz w:val="34"/>
          <w:szCs w:val="34"/>
          <w:rtl/>
        </w:rPr>
        <w:t>التصحيف</w:t>
      </w:r>
      <w:r w:rsidR="00A7109D" w:rsidRPr="00B70C9F">
        <w:rPr>
          <w:rFonts w:ascii="Courier New" w:hAnsi="Courier New" w:cs="Traditional Arabic" w:hint="cs"/>
          <w:sz w:val="34"/>
          <w:szCs w:val="34"/>
          <w:rtl/>
        </w:rPr>
        <w:t xml:space="preserve"> </w:t>
      </w:r>
      <w:r w:rsidR="0072385F" w:rsidRPr="00B70C9F">
        <w:rPr>
          <w:rFonts w:ascii="Courier New" w:hAnsi="Courier New" w:cs="Traditional Arabic" w:hint="cs"/>
          <w:sz w:val="34"/>
          <w:szCs w:val="34"/>
          <w:rtl/>
        </w:rPr>
        <w:t>الذي</w:t>
      </w:r>
      <w:r w:rsidRPr="00B70C9F">
        <w:rPr>
          <w:rFonts w:ascii="Courier New" w:hAnsi="Courier New" w:cs="Traditional Arabic" w:hint="cs"/>
          <w:sz w:val="34"/>
          <w:szCs w:val="34"/>
          <w:rtl/>
        </w:rPr>
        <w:t xml:space="preserve"> لا يخل</w:t>
      </w:r>
      <w:r w:rsidR="0072385F" w:rsidRPr="00B70C9F">
        <w:rPr>
          <w:rFonts w:ascii="Courier New" w:hAnsi="Courier New" w:cs="Traditional Arabic" w:hint="cs"/>
          <w:sz w:val="34"/>
          <w:szCs w:val="34"/>
          <w:rtl/>
        </w:rPr>
        <w:t>و منه</w:t>
      </w:r>
      <w:r w:rsidRPr="00B70C9F">
        <w:rPr>
          <w:rFonts w:ascii="Courier New" w:hAnsi="Courier New" w:cs="Traditional Arabic" w:hint="cs"/>
          <w:sz w:val="34"/>
          <w:szCs w:val="34"/>
          <w:rtl/>
        </w:rPr>
        <w:t xml:space="preserve"> مؤل</w:t>
      </w:r>
      <w:r w:rsidR="00754503" w:rsidRPr="00B70C9F">
        <w:rPr>
          <w:rFonts w:ascii="Courier New" w:hAnsi="Courier New" w:cs="Traditional Arabic" w:hint="cs"/>
          <w:sz w:val="34"/>
          <w:szCs w:val="34"/>
          <w:rtl/>
        </w:rPr>
        <w:t>َّ</w:t>
      </w:r>
      <w:r w:rsidRPr="00B70C9F">
        <w:rPr>
          <w:rFonts w:ascii="Courier New" w:hAnsi="Courier New" w:cs="Traditional Arabic" w:hint="cs"/>
          <w:sz w:val="34"/>
          <w:szCs w:val="34"/>
          <w:rtl/>
        </w:rPr>
        <w:t>ف</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ومن ذلك مؤلفاتي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وهي في الأعم الأغلب لا </w:t>
      </w:r>
      <w:r w:rsidRPr="00B70C9F">
        <w:rPr>
          <w:rFonts w:ascii="Courier New" w:hAnsi="Courier New" w:cs="Traditional Arabic" w:hint="cs"/>
          <w:sz w:val="34"/>
          <w:szCs w:val="34"/>
          <w:rtl/>
        </w:rPr>
        <w:lastRenderedPageBreak/>
        <w:t>تخفى على القارئ</w:t>
      </w:r>
      <w:r w:rsidR="00B70C9F">
        <w:rPr>
          <w:rFonts w:ascii="Courier New" w:hAnsi="Courier New" w:cs="Traditional Arabic" w:hint="cs"/>
          <w:sz w:val="34"/>
          <w:szCs w:val="34"/>
          <w:rtl/>
        </w:rPr>
        <w:t>،</w:t>
      </w:r>
      <w:r w:rsidR="00C92C61" w:rsidRPr="00B70C9F">
        <w:rPr>
          <w:rFonts w:ascii="Courier New" w:hAnsi="Courier New" w:cs="Traditional Arabic" w:hint="cs"/>
          <w:sz w:val="34"/>
          <w:szCs w:val="34"/>
          <w:rtl/>
        </w:rPr>
        <w:t xml:space="preserve"> </w:t>
      </w:r>
      <w:r w:rsidRPr="00B70C9F">
        <w:rPr>
          <w:rFonts w:ascii="Courier New" w:hAnsi="Courier New" w:cs="Traditional Arabic" w:hint="cs"/>
          <w:sz w:val="34"/>
          <w:szCs w:val="34"/>
          <w:rtl/>
        </w:rPr>
        <w:t>فمن الأخطاء الطباعية التي وقعت عليها عيني في كتابي</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لا وجوه ولا نظائر</w:t>
      </w:r>
      <w:r w:rsidR="00B70C9F">
        <w:rPr>
          <w:rFonts w:ascii="Courier New" w:hAnsi="Courier New" w:cs="Traditional Arabic" w:hint="cs"/>
          <w:sz w:val="34"/>
          <w:szCs w:val="34"/>
          <w:rtl/>
        </w:rPr>
        <w:t>،</w:t>
      </w:r>
      <w:r w:rsidRPr="00B70C9F">
        <w:rPr>
          <w:rFonts w:ascii="Courier New" w:hAnsi="Courier New" w:cs="Traditional Arabic" w:hint="cs"/>
          <w:sz w:val="34"/>
          <w:szCs w:val="34"/>
          <w:rtl/>
        </w:rPr>
        <w:t xml:space="preserve"> هي</w:t>
      </w:r>
      <w:r w:rsidR="00B70C9F">
        <w:rPr>
          <w:rFonts w:ascii="Courier New" w:hAnsi="Courier New" w:cs="Traditional Arabic" w:hint="cs"/>
          <w:sz w:val="34"/>
          <w:szCs w:val="34"/>
          <w:rtl/>
        </w:rPr>
        <w:t>:</w:t>
      </w:r>
      <w:r w:rsidR="000A5333" w:rsidRPr="00B70C9F">
        <w:rPr>
          <w:rFonts w:ascii="Courier New" w:hAnsi="Courier New" w:cs="Traditional Arabic"/>
          <w:sz w:val="34"/>
          <w:szCs w:val="34"/>
          <w:rtl/>
        </w:rPr>
        <w:t xml:space="preserve"> </w:t>
      </w:r>
    </w:p>
    <w:tbl>
      <w:tblPr>
        <w:tblStyle w:val="30"/>
        <w:bidiVisual/>
        <w:tblW w:w="6856" w:type="dxa"/>
        <w:tblLook w:val="04A0" w:firstRow="1" w:lastRow="0" w:firstColumn="1" w:lastColumn="0" w:noHBand="0" w:noVBand="1"/>
      </w:tblPr>
      <w:tblGrid>
        <w:gridCol w:w="814"/>
        <w:gridCol w:w="88"/>
        <w:gridCol w:w="850"/>
        <w:gridCol w:w="2410"/>
        <w:gridCol w:w="2660"/>
        <w:gridCol w:w="34"/>
      </w:tblGrid>
      <w:tr w:rsidR="004D6015" w:rsidRPr="00B70C9F" w:rsidTr="00FD0C85">
        <w:trPr>
          <w:gridAfter w:val="1"/>
          <w:cnfStyle w:val="100000000000" w:firstRow="1" w:lastRow="0" w:firstColumn="0" w:lastColumn="0" w:oddVBand="0" w:evenVBand="0" w:oddHBand="0" w:evenHBand="0" w:firstRowFirstColumn="0" w:firstRowLastColumn="0" w:lastRowFirstColumn="0" w:lastRowLastColumn="0"/>
          <w:wAfter w:w="34" w:type="dxa"/>
          <w:trHeight w:val="525"/>
        </w:trPr>
        <w:tc>
          <w:tcPr>
            <w:cnfStyle w:val="001000000000" w:firstRow="0" w:lastRow="0" w:firstColumn="1" w:lastColumn="0" w:oddVBand="0" w:evenVBand="0" w:oddHBand="0" w:evenHBand="0" w:firstRowFirstColumn="0" w:firstRowLastColumn="0" w:lastRowFirstColumn="0" w:lastRowLastColumn="0"/>
            <w:tcW w:w="902" w:type="dxa"/>
            <w:gridSpan w:val="2"/>
            <w:vAlign w:val="center"/>
            <w:hideMark/>
          </w:tcPr>
          <w:p w:rsidR="004D6015" w:rsidRPr="00B70C9F" w:rsidRDefault="004D6015" w:rsidP="00FD0C85">
            <w:pPr>
              <w:jc w:val="center"/>
              <w:rPr>
                <w:rFonts w:ascii="Lotus Linotype" w:hAnsi="Lotus Linotype" w:cs="Traditional Arabic"/>
                <w:sz w:val="34"/>
                <w:szCs w:val="34"/>
              </w:rPr>
            </w:pPr>
            <w:r w:rsidRPr="00B70C9F">
              <w:rPr>
                <w:rFonts w:ascii="Lotus Linotype" w:hAnsi="Lotus Linotype" w:cs="Traditional Arabic" w:hint="cs"/>
                <w:sz w:val="34"/>
                <w:szCs w:val="34"/>
                <w:rtl/>
              </w:rPr>
              <w:t>الصفحة</w:t>
            </w:r>
          </w:p>
        </w:tc>
        <w:tc>
          <w:tcPr>
            <w:tcW w:w="850" w:type="dxa"/>
            <w:vAlign w:val="center"/>
            <w:hideMark/>
          </w:tcPr>
          <w:p w:rsidR="004D6015" w:rsidRPr="00B70C9F" w:rsidRDefault="004D6015" w:rsidP="00FD0C85">
            <w:pPr>
              <w:jc w:val="center"/>
              <w:cnfStyle w:val="100000000000" w:firstRow="1"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السطر</w:t>
            </w:r>
          </w:p>
        </w:tc>
        <w:tc>
          <w:tcPr>
            <w:tcW w:w="2410" w:type="dxa"/>
            <w:vAlign w:val="center"/>
            <w:hideMark/>
          </w:tcPr>
          <w:p w:rsidR="004D6015" w:rsidRPr="00B70C9F" w:rsidRDefault="004D6015" w:rsidP="00FD0C85">
            <w:pPr>
              <w:jc w:val="center"/>
              <w:cnfStyle w:val="100000000000" w:firstRow="1"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الخطأ</w:t>
            </w:r>
          </w:p>
        </w:tc>
        <w:tc>
          <w:tcPr>
            <w:tcW w:w="2660" w:type="dxa"/>
            <w:vAlign w:val="center"/>
            <w:hideMark/>
          </w:tcPr>
          <w:p w:rsidR="004D6015" w:rsidRPr="00B70C9F" w:rsidRDefault="004D6015" w:rsidP="00FD0C85">
            <w:pPr>
              <w:jc w:val="center"/>
              <w:cnfStyle w:val="100000000000" w:firstRow="1"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الصواب</w:t>
            </w:r>
          </w:p>
        </w:tc>
      </w:tr>
      <w:tr w:rsidR="004D6015" w:rsidRPr="00B70C9F" w:rsidTr="00FD0C85">
        <w:trPr>
          <w:gridAfter w:val="1"/>
          <w:wAfter w:w="34" w:type="dxa"/>
        </w:trPr>
        <w:tc>
          <w:tcPr>
            <w:cnfStyle w:val="001000000000" w:firstRow="0" w:lastRow="0" w:firstColumn="1" w:lastColumn="0" w:oddVBand="0" w:evenVBand="0" w:oddHBand="0" w:evenHBand="0" w:firstRowFirstColumn="0" w:firstRowLastColumn="0" w:lastRowFirstColumn="0" w:lastRowLastColumn="0"/>
            <w:tcW w:w="902" w:type="dxa"/>
            <w:gridSpan w:val="2"/>
            <w:vAlign w:val="center"/>
            <w:hideMark/>
          </w:tcPr>
          <w:p w:rsidR="004D6015" w:rsidRPr="00B70C9F" w:rsidRDefault="004D6015" w:rsidP="00FD0C85">
            <w:pPr>
              <w:jc w:val="center"/>
              <w:rPr>
                <w:rFonts w:ascii="Lotus Linotype" w:hAnsi="Lotus Linotype" w:cs="Traditional Arabic"/>
                <w:sz w:val="34"/>
                <w:szCs w:val="34"/>
              </w:rPr>
            </w:pPr>
            <w:r w:rsidRPr="00B70C9F">
              <w:rPr>
                <w:rFonts w:ascii="Lotus Linotype" w:hAnsi="Lotus Linotype" w:cs="Traditional Arabic" w:hint="cs"/>
                <w:sz w:val="34"/>
                <w:szCs w:val="34"/>
                <w:rtl/>
              </w:rPr>
              <w:t>17</w:t>
            </w:r>
          </w:p>
        </w:tc>
        <w:tc>
          <w:tcPr>
            <w:tcW w:w="85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6</w:t>
            </w:r>
          </w:p>
        </w:tc>
        <w:tc>
          <w:tcPr>
            <w:tcW w:w="241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بين الحشية والخوف</w:t>
            </w:r>
          </w:p>
        </w:tc>
        <w:tc>
          <w:tcPr>
            <w:tcW w:w="266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بين الخشية والخوف</w:t>
            </w:r>
          </w:p>
        </w:tc>
      </w:tr>
      <w:tr w:rsidR="004D6015" w:rsidRPr="00B70C9F" w:rsidTr="00FD0C85">
        <w:tc>
          <w:tcPr>
            <w:cnfStyle w:val="001000000000" w:firstRow="0" w:lastRow="0" w:firstColumn="1" w:lastColumn="0" w:oddVBand="0" w:evenVBand="0" w:oddHBand="0" w:evenHBand="0" w:firstRowFirstColumn="0" w:firstRowLastColumn="0" w:lastRowFirstColumn="0" w:lastRowLastColumn="0"/>
            <w:tcW w:w="814" w:type="dxa"/>
            <w:vAlign w:val="center"/>
            <w:hideMark/>
          </w:tcPr>
          <w:p w:rsidR="004D6015" w:rsidRPr="00B70C9F" w:rsidRDefault="004D6015" w:rsidP="00FD0C85">
            <w:pPr>
              <w:jc w:val="center"/>
              <w:rPr>
                <w:rFonts w:ascii="Lotus Linotype" w:hAnsi="Lotus Linotype" w:cs="Traditional Arabic"/>
                <w:sz w:val="34"/>
                <w:szCs w:val="34"/>
              </w:rPr>
            </w:pPr>
            <w:r w:rsidRPr="00B70C9F">
              <w:rPr>
                <w:rFonts w:ascii="Lotus Linotype" w:hAnsi="Lotus Linotype" w:cs="Traditional Arabic" w:hint="cs"/>
                <w:sz w:val="34"/>
                <w:szCs w:val="34"/>
                <w:rtl/>
              </w:rPr>
              <w:t>143</w:t>
            </w:r>
          </w:p>
        </w:tc>
        <w:tc>
          <w:tcPr>
            <w:tcW w:w="938" w:type="dxa"/>
            <w:gridSpan w:val="2"/>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5</w:t>
            </w:r>
          </w:p>
        </w:tc>
        <w:tc>
          <w:tcPr>
            <w:tcW w:w="241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ادع إلى سيل ربك</w:t>
            </w:r>
          </w:p>
        </w:tc>
        <w:tc>
          <w:tcPr>
            <w:tcW w:w="2694" w:type="dxa"/>
            <w:gridSpan w:val="2"/>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ادع إلى سبيل ربك</w:t>
            </w:r>
          </w:p>
        </w:tc>
      </w:tr>
      <w:tr w:rsidR="004D6015" w:rsidRPr="00B70C9F" w:rsidTr="00FD0C85">
        <w:trPr>
          <w:gridAfter w:val="1"/>
          <w:wAfter w:w="34" w:type="dxa"/>
        </w:trPr>
        <w:tc>
          <w:tcPr>
            <w:cnfStyle w:val="001000000000" w:firstRow="0" w:lastRow="0" w:firstColumn="1" w:lastColumn="0" w:oddVBand="0" w:evenVBand="0" w:oddHBand="0" w:evenHBand="0" w:firstRowFirstColumn="0" w:firstRowLastColumn="0" w:lastRowFirstColumn="0" w:lastRowLastColumn="0"/>
            <w:tcW w:w="902" w:type="dxa"/>
            <w:gridSpan w:val="2"/>
            <w:vAlign w:val="center"/>
            <w:hideMark/>
          </w:tcPr>
          <w:p w:rsidR="004D6015" w:rsidRPr="00B70C9F" w:rsidRDefault="004D6015" w:rsidP="00FD0C85">
            <w:pPr>
              <w:jc w:val="center"/>
              <w:rPr>
                <w:rFonts w:ascii="Lotus Linotype" w:hAnsi="Lotus Linotype" w:cs="Traditional Arabic"/>
                <w:sz w:val="34"/>
                <w:szCs w:val="34"/>
              </w:rPr>
            </w:pPr>
            <w:r w:rsidRPr="00B70C9F">
              <w:rPr>
                <w:rFonts w:ascii="Lotus Linotype" w:hAnsi="Lotus Linotype" w:cs="Traditional Arabic" w:hint="cs"/>
                <w:sz w:val="34"/>
                <w:szCs w:val="34"/>
                <w:rtl/>
              </w:rPr>
              <w:t>145</w:t>
            </w:r>
          </w:p>
        </w:tc>
        <w:tc>
          <w:tcPr>
            <w:tcW w:w="85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16</w:t>
            </w:r>
          </w:p>
        </w:tc>
        <w:tc>
          <w:tcPr>
            <w:tcW w:w="241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فهو أوجه</w:t>
            </w:r>
          </w:p>
        </w:tc>
        <w:tc>
          <w:tcPr>
            <w:tcW w:w="266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فهي أوجه</w:t>
            </w:r>
          </w:p>
        </w:tc>
      </w:tr>
      <w:tr w:rsidR="004D6015" w:rsidRPr="00B70C9F" w:rsidTr="00FD0C85">
        <w:trPr>
          <w:gridAfter w:val="1"/>
          <w:wAfter w:w="34" w:type="dxa"/>
        </w:trPr>
        <w:tc>
          <w:tcPr>
            <w:cnfStyle w:val="001000000000" w:firstRow="0" w:lastRow="0" w:firstColumn="1" w:lastColumn="0" w:oddVBand="0" w:evenVBand="0" w:oddHBand="0" w:evenHBand="0" w:firstRowFirstColumn="0" w:firstRowLastColumn="0" w:lastRowFirstColumn="0" w:lastRowLastColumn="0"/>
            <w:tcW w:w="902" w:type="dxa"/>
            <w:gridSpan w:val="2"/>
            <w:vAlign w:val="center"/>
            <w:hideMark/>
          </w:tcPr>
          <w:p w:rsidR="004D6015" w:rsidRPr="00B70C9F" w:rsidRDefault="004D6015" w:rsidP="00FD0C85">
            <w:pPr>
              <w:jc w:val="center"/>
              <w:rPr>
                <w:rFonts w:ascii="Lotus Linotype" w:hAnsi="Lotus Linotype" w:cs="Traditional Arabic"/>
                <w:sz w:val="34"/>
                <w:szCs w:val="34"/>
              </w:rPr>
            </w:pPr>
            <w:r w:rsidRPr="00B70C9F">
              <w:rPr>
                <w:rFonts w:ascii="Lotus Linotype" w:hAnsi="Lotus Linotype" w:cs="Traditional Arabic" w:hint="cs"/>
                <w:sz w:val="34"/>
                <w:szCs w:val="34"/>
                <w:rtl/>
              </w:rPr>
              <w:t>213</w:t>
            </w:r>
          </w:p>
        </w:tc>
        <w:tc>
          <w:tcPr>
            <w:tcW w:w="85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13</w:t>
            </w:r>
          </w:p>
        </w:tc>
        <w:tc>
          <w:tcPr>
            <w:tcW w:w="241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من معاني الفضل وأمثلته</w:t>
            </w:r>
          </w:p>
        </w:tc>
        <w:tc>
          <w:tcPr>
            <w:tcW w:w="266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من أنواع الفضل وأمثلته</w:t>
            </w:r>
          </w:p>
        </w:tc>
      </w:tr>
      <w:tr w:rsidR="004D6015" w:rsidRPr="00B70C9F" w:rsidTr="00FD0C85">
        <w:trPr>
          <w:gridAfter w:val="1"/>
          <w:wAfter w:w="34" w:type="dxa"/>
        </w:trPr>
        <w:tc>
          <w:tcPr>
            <w:cnfStyle w:val="001000000000" w:firstRow="0" w:lastRow="0" w:firstColumn="1" w:lastColumn="0" w:oddVBand="0" w:evenVBand="0" w:oddHBand="0" w:evenHBand="0" w:firstRowFirstColumn="0" w:firstRowLastColumn="0" w:lastRowFirstColumn="0" w:lastRowLastColumn="0"/>
            <w:tcW w:w="902" w:type="dxa"/>
            <w:gridSpan w:val="2"/>
            <w:vAlign w:val="center"/>
            <w:hideMark/>
          </w:tcPr>
          <w:p w:rsidR="004D6015" w:rsidRPr="00B70C9F" w:rsidRDefault="004D6015" w:rsidP="00FD0C85">
            <w:pPr>
              <w:jc w:val="center"/>
              <w:rPr>
                <w:rFonts w:ascii="Lotus Linotype" w:hAnsi="Lotus Linotype" w:cs="Traditional Arabic"/>
                <w:sz w:val="34"/>
                <w:szCs w:val="34"/>
              </w:rPr>
            </w:pPr>
            <w:r w:rsidRPr="00B70C9F">
              <w:rPr>
                <w:rFonts w:ascii="Lotus Linotype" w:hAnsi="Lotus Linotype" w:cs="Traditional Arabic" w:hint="cs"/>
                <w:sz w:val="34"/>
                <w:szCs w:val="34"/>
                <w:rtl/>
              </w:rPr>
              <w:t>215</w:t>
            </w:r>
          </w:p>
        </w:tc>
        <w:tc>
          <w:tcPr>
            <w:tcW w:w="85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6</w:t>
            </w:r>
          </w:p>
        </w:tc>
        <w:tc>
          <w:tcPr>
            <w:tcW w:w="241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 xml:space="preserve">فيه </w:t>
            </w:r>
            <w:proofErr w:type="spellStart"/>
            <w:r w:rsidRPr="00B70C9F">
              <w:rPr>
                <w:rFonts w:ascii="Lotus Linotype" w:hAnsi="Lotus Linotype" w:cs="Traditional Arabic" w:hint="cs"/>
                <w:sz w:val="34"/>
                <w:szCs w:val="34"/>
                <w:rtl/>
              </w:rPr>
              <w:t>ترحيع</w:t>
            </w:r>
            <w:proofErr w:type="spellEnd"/>
          </w:p>
        </w:tc>
        <w:tc>
          <w:tcPr>
            <w:tcW w:w="266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فيه ترجيع</w:t>
            </w:r>
          </w:p>
        </w:tc>
      </w:tr>
      <w:tr w:rsidR="004D6015" w:rsidRPr="00B70C9F" w:rsidTr="00FD0C85">
        <w:trPr>
          <w:gridAfter w:val="1"/>
          <w:wAfter w:w="34" w:type="dxa"/>
        </w:trPr>
        <w:tc>
          <w:tcPr>
            <w:cnfStyle w:val="001000000000" w:firstRow="0" w:lastRow="0" w:firstColumn="1" w:lastColumn="0" w:oddVBand="0" w:evenVBand="0" w:oddHBand="0" w:evenHBand="0" w:firstRowFirstColumn="0" w:firstRowLastColumn="0" w:lastRowFirstColumn="0" w:lastRowLastColumn="0"/>
            <w:tcW w:w="902" w:type="dxa"/>
            <w:gridSpan w:val="2"/>
            <w:vAlign w:val="center"/>
            <w:hideMark/>
          </w:tcPr>
          <w:p w:rsidR="004D6015" w:rsidRPr="00B70C9F" w:rsidRDefault="004D6015" w:rsidP="00FD0C85">
            <w:pPr>
              <w:jc w:val="center"/>
              <w:rPr>
                <w:rFonts w:ascii="Lotus Linotype" w:hAnsi="Lotus Linotype" w:cs="Traditional Arabic"/>
                <w:sz w:val="34"/>
                <w:szCs w:val="34"/>
              </w:rPr>
            </w:pPr>
            <w:r w:rsidRPr="00B70C9F">
              <w:rPr>
                <w:rFonts w:ascii="Lotus Linotype" w:hAnsi="Lotus Linotype" w:cs="Traditional Arabic" w:hint="cs"/>
                <w:sz w:val="34"/>
                <w:szCs w:val="34"/>
                <w:rtl/>
              </w:rPr>
              <w:t>287</w:t>
            </w:r>
          </w:p>
        </w:tc>
        <w:tc>
          <w:tcPr>
            <w:tcW w:w="85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10</w:t>
            </w:r>
          </w:p>
        </w:tc>
        <w:tc>
          <w:tcPr>
            <w:tcW w:w="241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proofErr w:type="spellStart"/>
            <w:r w:rsidRPr="00B70C9F">
              <w:rPr>
                <w:rFonts w:ascii="Lotus Linotype" w:hAnsi="Lotus Linotype" w:cs="Traditional Arabic" w:hint="cs"/>
                <w:sz w:val="34"/>
                <w:szCs w:val="34"/>
                <w:rtl/>
              </w:rPr>
              <w:t>فللتضين</w:t>
            </w:r>
            <w:proofErr w:type="spellEnd"/>
          </w:p>
        </w:tc>
        <w:tc>
          <w:tcPr>
            <w:tcW w:w="266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فللتضمين</w:t>
            </w:r>
          </w:p>
        </w:tc>
      </w:tr>
      <w:tr w:rsidR="004D6015" w:rsidRPr="00B70C9F" w:rsidTr="00FD0C85">
        <w:trPr>
          <w:gridAfter w:val="1"/>
          <w:wAfter w:w="34" w:type="dxa"/>
        </w:trPr>
        <w:tc>
          <w:tcPr>
            <w:cnfStyle w:val="001000000000" w:firstRow="0" w:lastRow="0" w:firstColumn="1" w:lastColumn="0" w:oddVBand="0" w:evenVBand="0" w:oddHBand="0" w:evenHBand="0" w:firstRowFirstColumn="0" w:firstRowLastColumn="0" w:lastRowFirstColumn="0" w:lastRowLastColumn="0"/>
            <w:tcW w:w="902" w:type="dxa"/>
            <w:gridSpan w:val="2"/>
            <w:vAlign w:val="center"/>
            <w:hideMark/>
          </w:tcPr>
          <w:p w:rsidR="004D6015" w:rsidRPr="00B70C9F" w:rsidRDefault="004D6015" w:rsidP="00FD0C85">
            <w:pPr>
              <w:jc w:val="center"/>
              <w:rPr>
                <w:rFonts w:ascii="Lotus Linotype" w:hAnsi="Lotus Linotype" w:cs="Traditional Arabic"/>
                <w:sz w:val="34"/>
                <w:szCs w:val="34"/>
              </w:rPr>
            </w:pPr>
            <w:r w:rsidRPr="00B70C9F">
              <w:rPr>
                <w:rFonts w:ascii="Lotus Linotype" w:hAnsi="Lotus Linotype" w:cs="Traditional Arabic" w:hint="cs"/>
                <w:sz w:val="34"/>
                <w:szCs w:val="34"/>
                <w:rtl/>
              </w:rPr>
              <w:t>312</w:t>
            </w:r>
          </w:p>
        </w:tc>
        <w:tc>
          <w:tcPr>
            <w:tcW w:w="85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8</w:t>
            </w:r>
          </w:p>
        </w:tc>
        <w:tc>
          <w:tcPr>
            <w:tcW w:w="241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بمزلة</w:t>
            </w:r>
          </w:p>
        </w:tc>
        <w:tc>
          <w:tcPr>
            <w:tcW w:w="266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بمنزلة</w:t>
            </w:r>
          </w:p>
        </w:tc>
      </w:tr>
      <w:tr w:rsidR="004D6015" w:rsidRPr="00B70C9F" w:rsidTr="00FD0C85">
        <w:trPr>
          <w:gridAfter w:val="1"/>
          <w:wAfter w:w="34" w:type="dxa"/>
        </w:trPr>
        <w:tc>
          <w:tcPr>
            <w:cnfStyle w:val="001000000000" w:firstRow="0" w:lastRow="0" w:firstColumn="1" w:lastColumn="0" w:oddVBand="0" w:evenVBand="0" w:oddHBand="0" w:evenHBand="0" w:firstRowFirstColumn="0" w:firstRowLastColumn="0" w:lastRowFirstColumn="0" w:lastRowLastColumn="0"/>
            <w:tcW w:w="902" w:type="dxa"/>
            <w:gridSpan w:val="2"/>
            <w:vAlign w:val="center"/>
            <w:hideMark/>
          </w:tcPr>
          <w:p w:rsidR="004D6015" w:rsidRPr="00B70C9F" w:rsidRDefault="004D6015" w:rsidP="00FD0C85">
            <w:pPr>
              <w:jc w:val="center"/>
              <w:rPr>
                <w:rFonts w:ascii="Lotus Linotype" w:hAnsi="Lotus Linotype" w:cs="Traditional Arabic"/>
                <w:sz w:val="34"/>
                <w:szCs w:val="34"/>
              </w:rPr>
            </w:pPr>
            <w:r w:rsidRPr="00B70C9F">
              <w:rPr>
                <w:rFonts w:ascii="Lotus Linotype" w:hAnsi="Lotus Linotype" w:cs="Traditional Arabic" w:hint="cs"/>
                <w:sz w:val="34"/>
                <w:szCs w:val="34"/>
                <w:rtl/>
              </w:rPr>
              <w:t>362</w:t>
            </w:r>
          </w:p>
        </w:tc>
        <w:tc>
          <w:tcPr>
            <w:tcW w:w="85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14-15</w:t>
            </w:r>
          </w:p>
        </w:tc>
        <w:tc>
          <w:tcPr>
            <w:tcW w:w="241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بعضها مكان</w:t>
            </w:r>
          </w:p>
        </w:tc>
        <w:tc>
          <w:tcPr>
            <w:tcW w:w="266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tl/>
              </w:rPr>
            </w:pPr>
            <w:r w:rsidRPr="00B70C9F">
              <w:rPr>
                <w:rFonts w:ascii="Lotus Linotype" w:hAnsi="Lotus Linotype" w:cs="Traditional Arabic" w:hint="cs"/>
                <w:sz w:val="34"/>
                <w:szCs w:val="34"/>
                <w:rtl/>
              </w:rPr>
              <w:t>بعضها مكان</w:t>
            </w:r>
          </w:p>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بعض</w:t>
            </w:r>
          </w:p>
        </w:tc>
      </w:tr>
      <w:tr w:rsidR="004D6015" w:rsidRPr="00B70C9F" w:rsidTr="00FD0C85">
        <w:trPr>
          <w:gridAfter w:val="1"/>
          <w:wAfter w:w="34" w:type="dxa"/>
        </w:trPr>
        <w:tc>
          <w:tcPr>
            <w:cnfStyle w:val="001000000000" w:firstRow="0" w:lastRow="0" w:firstColumn="1" w:lastColumn="0" w:oddVBand="0" w:evenVBand="0" w:oddHBand="0" w:evenHBand="0" w:firstRowFirstColumn="0" w:firstRowLastColumn="0" w:lastRowFirstColumn="0" w:lastRowLastColumn="0"/>
            <w:tcW w:w="902" w:type="dxa"/>
            <w:gridSpan w:val="2"/>
            <w:vAlign w:val="center"/>
            <w:hideMark/>
          </w:tcPr>
          <w:p w:rsidR="004D6015" w:rsidRPr="00B70C9F" w:rsidRDefault="004D6015" w:rsidP="00FD0C85">
            <w:pPr>
              <w:jc w:val="center"/>
              <w:rPr>
                <w:rFonts w:ascii="Lotus Linotype" w:hAnsi="Lotus Linotype" w:cs="Traditional Arabic"/>
                <w:sz w:val="34"/>
                <w:szCs w:val="34"/>
              </w:rPr>
            </w:pPr>
            <w:r w:rsidRPr="00B70C9F">
              <w:rPr>
                <w:rFonts w:ascii="Lotus Linotype" w:hAnsi="Lotus Linotype" w:cs="Traditional Arabic" w:hint="cs"/>
                <w:sz w:val="34"/>
                <w:szCs w:val="34"/>
                <w:rtl/>
              </w:rPr>
              <w:t>393</w:t>
            </w:r>
          </w:p>
        </w:tc>
        <w:tc>
          <w:tcPr>
            <w:tcW w:w="85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7</w:t>
            </w:r>
          </w:p>
        </w:tc>
        <w:tc>
          <w:tcPr>
            <w:tcW w:w="241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بمزلة</w:t>
            </w:r>
          </w:p>
        </w:tc>
        <w:tc>
          <w:tcPr>
            <w:tcW w:w="266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بمنزلة</w:t>
            </w:r>
          </w:p>
        </w:tc>
      </w:tr>
      <w:tr w:rsidR="004D6015" w:rsidRPr="00B70C9F" w:rsidTr="00FD0C85">
        <w:trPr>
          <w:gridAfter w:val="1"/>
          <w:wAfter w:w="34" w:type="dxa"/>
        </w:trPr>
        <w:tc>
          <w:tcPr>
            <w:cnfStyle w:val="001000000000" w:firstRow="0" w:lastRow="0" w:firstColumn="1" w:lastColumn="0" w:oddVBand="0" w:evenVBand="0" w:oddHBand="0" w:evenHBand="0" w:firstRowFirstColumn="0" w:firstRowLastColumn="0" w:lastRowFirstColumn="0" w:lastRowLastColumn="0"/>
            <w:tcW w:w="902" w:type="dxa"/>
            <w:gridSpan w:val="2"/>
            <w:vAlign w:val="center"/>
            <w:hideMark/>
          </w:tcPr>
          <w:p w:rsidR="004D6015" w:rsidRPr="00B70C9F" w:rsidRDefault="004D6015" w:rsidP="00FD0C85">
            <w:pPr>
              <w:jc w:val="center"/>
              <w:rPr>
                <w:rFonts w:ascii="Lotus Linotype" w:hAnsi="Lotus Linotype" w:cs="Traditional Arabic"/>
                <w:sz w:val="34"/>
                <w:szCs w:val="34"/>
              </w:rPr>
            </w:pPr>
            <w:r w:rsidRPr="00B70C9F">
              <w:rPr>
                <w:rFonts w:ascii="Lotus Linotype" w:hAnsi="Lotus Linotype" w:cs="Traditional Arabic" w:hint="cs"/>
                <w:sz w:val="34"/>
                <w:szCs w:val="34"/>
                <w:rtl/>
              </w:rPr>
              <w:t>402</w:t>
            </w:r>
          </w:p>
        </w:tc>
        <w:tc>
          <w:tcPr>
            <w:tcW w:w="85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8</w:t>
            </w:r>
          </w:p>
        </w:tc>
        <w:tc>
          <w:tcPr>
            <w:tcW w:w="241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أهذا أوجه ؟</w:t>
            </w:r>
          </w:p>
        </w:tc>
        <w:tc>
          <w:tcPr>
            <w:tcW w:w="266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أهذه أوجه ؟</w:t>
            </w:r>
          </w:p>
        </w:tc>
      </w:tr>
      <w:tr w:rsidR="004D6015" w:rsidRPr="00B70C9F" w:rsidTr="00FD0C85">
        <w:trPr>
          <w:gridAfter w:val="1"/>
          <w:wAfter w:w="34" w:type="dxa"/>
        </w:trPr>
        <w:tc>
          <w:tcPr>
            <w:cnfStyle w:val="001000000000" w:firstRow="0" w:lastRow="0" w:firstColumn="1" w:lastColumn="0" w:oddVBand="0" w:evenVBand="0" w:oddHBand="0" w:evenHBand="0" w:firstRowFirstColumn="0" w:firstRowLastColumn="0" w:lastRowFirstColumn="0" w:lastRowLastColumn="0"/>
            <w:tcW w:w="902" w:type="dxa"/>
            <w:gridSpan w:val="2"/>
            <w:vAlign w:val="center"/>
            <w:hideMark/>
          </w:tcPr>
          <w:p w:rsidR="004D6015" w:rsidRPr="00B70C9F" w:rsidRDefault="004D6015" w:rsidP="00FD0C85">
            <w:pPr>
              <w:jc w:val="center"/>
              <w:rPr>
                <w:rFonts w:ascii="Lotus Linotype" w:hAnsi="Lotus Linotype" w:cs="Traditional Arabic"/>
                <w:sz w:val="34"/>
                <w:szCs w:val="34"/>
              </w:rPr>
            </w:pPr>
            <w:r w:rsidRPr="00B70C9F">
              <w:rPr>
                <w:rFonts w:ascii="Lotus Linotype" w:hAnsi="Lotus Linotype" w:cs="Traditional Arabic" w:hint="cs"/>
                <w:sz w:val="34"/>
                <w:szCs w:val="34"/>
                <w:rtl/>
              </w:rPr>
              <w:t>417</w:t>
            </w:r>
          </w:p>
        </w:tc>
        <w:tc>
          <w:tcPr>
            <w:tcW w:w="85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هامش (1)</w:t>
            </w:r>
          </w:p>
        </w:tc>
        <w:tc>
          <w:tcPr>
            <w:tcW w:w="241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tl/>
              </w:rPr>
            </w:pPr>
            <w:r w:rsidRPr="00B70C9F">
              <w:rPr>
                <w:rFonts w:ascii="Lotus Linotype" w:hAnsi="Lotus Linotype" w:cs="Traditional Arabic" w:hint="cs"/>
                <w:sz w:val="34"/>
                <w:szCs w:val="34"/>
                <w:rtl/>
              </w:rPr>
              <w:t>ينظر</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w:t>
            </w:r>
            <w:proofErr w:type="spellStart"/>
            <w:r w:rsidRPr="00B70C9F">
              <w:rPr>
                <w:rFonts w:ascii="Lotus Linotype" w:hAnsi="Lotus Linotype" w:cs="Traditional Arabic" w:hint="cs"/>
                <w:sz w:val="34"/>
                <w:szCs w:val="34"/>
                <w:rtl/>
              </w:rPr>
              <w:t>الأزهية</w:t>
            </w:r>
            <w:proofErr w:type="spellEnd"/>
            <w:r w:rsidRPr="00B70C9F">
              <w:rPr>
                <w:rFonts w:ascii="Lotus Linotype" w:hAnsi="Lotus Linotype" w:cs="Traditional Arabic" w:hint="cs"/>
                <w:sz w:val="34"/>
                <w:szCs w:val="34"/>
                <w:rtl/>
              </w:rPr>
              <w:t xml:space="preserve"> ص</w:t>
            </w:r>
          </w:p>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798-300</w:t>
            </w:r>
          </w:p>
        </w:tc>
        <w:tc>
          <w:tcPr>
            <w:tcW w:w="266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tl/>
              </w:rPr>
            </w:pPr>
            <w:r w:rsidRPr="00B70C9F">
              <w:rPr>
                <w:rFonts w:ascii="Lotus Linotype" w:hAnsi="Lotus Linotype" w:cs="Traditional Arabic" w:hint="cs"/>
                <w:sz w:val="34"/>
                <w:szCs w:val="34"/>
                <w:rtl/>
              </w:rPr>
              <w:t>ينظر</w:t>
            </w:r>
            <w:r w:rsidR="00B70C9F">
              <w:rPr>
                <w:rFonts w:ascii="Lotus Linotype" w:hAnsi="Lotus Linotype" w:cs="Traditional Arabic" w:hint="cs"/>
                <w:sz w:val="34"/>
                <w:szCs w:val="34"/>
                <w:rtl/>
              </w:rPr>
              <w:t>:</w:t>
            </w:r>
            <w:r w:rsidRPr="00B70C9F">
              <w:rPr>
                <w:rFonts w:ascii="Lotus Linotype" w:hAnsi="Lotus Linotype" w:cs="Traditional Arabic" w:hint="cs"/>
                <w:sz w:val="34"/>
                <w:szCs w:val="34"/>
                <w:rtl/>
              </w:rPr>
              <w:t xml:space="preserve"> </w:t>
            </w:r>
            <w:proofErr w:type="spellStart"/>
            <w:r w:rsidRPr="00B70C9F">
              <w:rPr>
                <w:rFonts w:ascii="Lotus Linotype" w:hAnsi="Lotus Linotype" w:cs="Traditional Arabic" w:hint="cs"/>
                <w:sz w:val="34"/>
                <w:szCs w:val="34"/>
                <w:rtl/>
              </w:rPr>
              <w:t>الأزهية</w:t>
            </w:r>
            <w:proofErr w:type="spellEnd"/>
            <w:r w:rsidRPr="00B70C9F">
              <w:rPr>
                <w:rFonts w:ascii="Lotus Linotype" w:hAnsi="Lotus Linotype" w:cs="Traditional Arabic" w:hint="cs"/>
                <w:sz w:val="34"/>
                <w:szCs w:val="34"/>
                <w:rtl/>
              </w:rPr>
              <w:t xml:space="preserve"> ص</w:t>
            </w:r>
          </w:p>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298-300</w:t>
            </w:r>
          </w:p>
        </w:tc>
      </w:tr>
      <w:tr w:rsidR="004D6015" w:rsidRPr="00B70C9F" w:rsidTr="00FD0C85">
        <w:trPr>
          <w:gridAfter w:val="1"/>
          <w:wAfter w:w="34" w:type="dxa"/>
        </w:trPr>
        <w:tc>
          <w:tcPr>
            <w:cnfStyle w:val="001000000000" w:firstRow="0" w:lastRow="0" w:firstColumn="1" w:lastColumn="0" w:oddVBand="0" w:evenVBand="0" w:oddHBand="0" w:evenHBand="0" w:firstRowFirstColumn="0" w:firstRowLastColumn="0" w:lastRowFirstColumn="0" w:lastRowLastColumn="0"/>
            <w:tcW w:w="902" w:type="dxa"/>
            <w:gridSpan w:val="2"/>
            <w:vAlign w:val="center"/>
            <w:hideMark/>
          </w:tcPr>
          <w:p w:rsidR="004D6015" w:rsidRPr="00B70C9F" w:rsidRDefault="004D6015" w:rsidP="00FD0C85">
            <w:pPr>
              <w:jc w:val="center"/>
              <w:rPr>
                <w:rFonts w:ascii="Lotus Linotype" w:hAnsi="Lotus Linotype" w:cs="Traditional Arabic"/>
                <w:sz w:val="34"/>
                <w:szCs w:val="34"/>
              </w:rPr>
            </w:pPr>
            <w:r w:rsidRPr="00B70C9F">
              <w:rPr>
                <w:rFonts w:ascii="Lotus Linotype" w:hAnsi="Lotus Linotype" w:cs="Traditional Arabic" w:hint="cs"/>
                <w:sz w:val="34"/>
                <w:szCs w:val="34"/>
                <w:rtl/>
              </w:rPr>
              <w:t>422</w:t>
            </w:r>
          </w:p>
        </w:tc>
        <w:tc>
          <w:tcPr>
            <w:tcW w:w="85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4</w:t>
            </w:r>
          </w:p>
        </w:tc>
        <w:tc>
          <w:tcPr>
            <w:tcW w:w="241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proofErr w:type="spellStart"/>
            <w:r w:rsidRPr="00B70C9F">
              <w:rPr>
                <w:rFonts w:ascii="Lotus Linotype" w:hAnsi="Lotus Linotype" w:cs="Traditional Arabic" w:hint="cs"/>
                <w:sz w:val="34"/>
                <w:szCs w:val="34"/>
                <w:rtl/>
              </w:rPr>
              <w:t>الاواو</w:t>
            </w:r>
            <w:proofErr w:type="spellEnd"/>
          </w:p>
        </w:tc>
        <w:tc>
          <w:tcPr>
            <w:tcW w:w="266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الواو</w:t>
            </w:r>
          </w:p>
        </w:tc>
      </w:tr>
      <w:tr w:rsidR="004D6015" w:rsidRPr="00B70C9F" w:rsidTr="00FD0C85">
        <w:trPr>
          <w:gridAfter w:val="1"/>
          <w:wAfter w:w="34" w:type="dxa"/>
        </w:trPr>
        <w:tc>
          <w:tcPr>
            <w:cnfStyle w:val="001000000000" w:firstRow="0" w:lastRow="0" w:firstColumn="1" w:lastColumn="0" w:oddVBand="0" w:evenVBand="0" w:oddHBand="0" w:evenHBand="0" w:firstRowFirstColumn="0" w:firstRowLastColumn="0" w:lastRowFirstColumn="0" w:lastRowLastColumn="0"/>
            <w:tcW w:w="902" w:type="dxa"/>
            <w:gridSpan w:val="2"/>
            <w:vAlign w:val="center"/>
            <w:hideMark/>
          </w:tcPr>
          <w:p w:rsidR="004D6015" w:rsidRPr="00B70C9F" w:rsidRDefault="004D6015" w:rsidP="00FD0C85">
            <w:pPr>
              <w:jc w:val="center"/>
              <w:rPr>
                <w:rFonts w:ascii="Lotus Linotype" w:hAnsi="Lotus Linotype" w:cs="Traditional Arabic"/>
                <w:sz w:val="34"/>
                <w:szCs w:val="34"/>
              </w:rPr>
            </w:pPr>
            <w:r w:rsidRPr="00B70C9F">
              <w:rPr>
                <w:rFonts w:ascii="Lotus Linotype" w:hAnsi="Lotus Linotype" w:cs="Traditional Arabic" w:hint="cs"/>
                <w:sz w:val="34"/>
                <w:szCs w:val="34"/>
                <w:rtl/>
              </w:rPr>
              <w:t>422</w:t>
            </w:r>
          </w:p>
        </w:tc>
        <w:tc>
          <w:tcPr>
            <w:tcW w:w="85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هامش (2)</w:t>
            </w:r>
          </w:p>
        </w:tc>
        <w:tc>
          <w:tcPr>
            <w:tcW w:w="241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الوجوه والنظائر  ص 78-79</w:t>
            </w:r>
          </w:p>
        </w:tc>
        <w:tc>
          <w:tcPr>
            <w:tcW w:w="266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الوجوه والنظائر للعسكري ص 78-79</w:t>
            </w:r>
          </w:p>
        </w:tc>
      </w:tr>
      <w:tr w:rsidR="004D6015" w:rsidRPr="00B70C9F" w:rsidTr="00FD0C85">
        <w:trPr>
          <w:gridAfter w:val="1"/>
          <w:wAfter w:w="34" w:type="dxa"/>
        </w:trPr>
        <w:tc>
          <w:tcPr>
            <w:cnfStyle w:val="001000000000" w:firstRow="0" w:lastRow="0" w:firstColumn="1" w:lastColumn="0" w:oddVBand="0" w:evenVBand="0" w:oddHBand="0" w:evenHBand="0" w:firstRowFirstColumn="0" w:firstRowLastColumn="0" w:lastRowFirstColumn="0" w:lastRowLastColumn="0"/>
            <w:tcW w:w="902" w:type="dxa"/>
            <w:gridSpan w:val="2"/>
            <w:vAlign w:val="center"/>
            <w:hideMark/>
          </w:tcPr>
          <w:p w:rsidR="004D6015" w:rsidRPr="00B70C9F" w:rsidRDefault="004D6015" w:rsidP="00FD0C85">
            <w:pPr>
              <w:jc w:val="center"/>
              <w:rPr>
                <w:rFonts w:ascii="Lotus Linotype" w:hAnsi="Lotus Linotype" w:cs="Traditional Arabic"/>
                <w:sz w:val="34"/>
                <w:szCs w:val="34"/>
              </w:rPr>
            </w:pPr>
            <w:r w:rsidRPr="00B70C9F">
              <w:rPr>
                <w:rFonts w:ascii="Lotus Linotype" w:hAnsi="Lotus Linotype" w:cs="Traditional Arabic" w:hint="cs"/>
                <w:sz w:val="34"/>
                <w:szCs w:val="34"/>
                <w:rtl/>
              </w:rPr>
              <w:t>423</w:t>
            </w:r>
          </w:p>
        </w:tc>
        <w:tc>
          <w:tcPr>
            <w:tcW w:w="85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 xml:space="preserve">هامش </w:t>
            </w:r>
            <w:r w:rsidRPr="00B70C9F">
              <w:rPr>
                <w:rFonts w:ascii="Lotus Linotype" w:hAnsi="Lotus Linotype" w:cs="Traditional Arabic" w:hint="cs"/>
                <w:sz w:val="34"/>
                <w:szCs w:val="34"/>
                <w:rtl/>
              </w:rPr>
              <w:lastRenderedPageBreak/>
              <w:t>(5)</w:t>
            </w:r>
          </w:p>
        </w:tc>
        <w:tc>
          <w:tcPr>
            <w:tcW w:w="241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lastRenderedPageBreak/>
              <w:t>معاني القرآن ص 249</w:t>
            </w:r>
          </w:p>
        </w:tc>
        <w:tc>
          <w:tcPr>
            <w:tcW w:w="266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إعراب القرآن ص 577</w:t>
            </w:r>
          </w:p>
        </w:tc>
      </w:tr>
      <w:tr w:rsidR="004D6015" w:rsidRPr="00B70C9F" w:rsidTr="00FD0C85">
        <w:trPr>
          <w:gridAfter w:val="1"/>
          <w:wAfter w:w="34" w:type="dxa"/>
        </w:trPr>
        <w:tc>
          <w:tcPr>
            <w:cnfStyle w:val="001000000000" w:firstRow="0" w:lastRow="0" w:firstColumn="1" w:lastColumn="0" w:oddVBand="0" w:evenVBand="0" w:oddHBand="0" w:evenHBand="0" w:firstRowFirstColumn="0" w:firstRowLastColumn="0" w:lastRowFirstColumn="0" w:lastRowLastColumn="0"/>
            <w:tcW w:w="902" w:type="dxa"/>
            <w:gridSpan w:val="2"/>
            <w:vAlign w:val="center"/>
            <w:hideMark/>
          </w:tcPr>
          <w:p w:rsidR="004D6015" w:rsidRPr="00B70C9F" w:rsidRDefault="004D6015" w:rsidP="00FD0C85">
            <w:pPr>
              <w:jc w:val="center"/>
              <w:rPr>
                <w:rFonts w:ascii="Lotus Linotype" w:hAnsi="Lotus Linotype" w:cs="Traditional Arabic"/>
                <w:sz w:val="34"/>
                <w:szCs w:val="34"/>
              </w:rPr>
            </w:pPr>
            <w:r w:rsidRPr="00B70C9F">
              <w:rPr>
                <w:rFonts w:ascii="Lotus Linotype" w:hAnsi="Lotus Linotype" w:cs="Traditional Arabic" w:hint="cs"/>
                <w:sz w:val="34"/>
                <w:szCs w:val="34"/>
                <w:rtl/>
              </w:rPr>
              <w:lastRenderedPageBreak/>
              <w:t>483</w:t>
            </w:r>
          </w:p>
        </w:tc>
        <w:tc>
          <w:tcPr>
            <w:tcW w:w="85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13</w:t>
            </w:r>
          </w:p>
        </w:tc>
        <w:tc>
          <w:tcPr>
            <w:tcW w:w="241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أهذا وجهان ؟</w:t>
            </w:r>
          </w:p>
        </w:tc>
        <w:tc>
          <w:tcPr>
            <w:tcW w:w="266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أهذان وجهان؟</w:t>
            </w:r>
          </w:p>
        </w:tc>
      </w:tr>
      <w:tr w:rsidR="004D6015" w:rsidRPr="00B70C9F" w:rsidTr="00FD0C85">
        <w:trPr>
          <w:gridAfter w:val="1"/>
          <w:wAfter w:w="34" w:type="dxa"/>
        </w:trPr>
        <w:tc>
          <w:tcPr>
            <w:cnfStyle w:val="001000000000" w:firstRow="0" w:lastRow="0" w:firstColumn="1" w:lastColumn="0" w:oddVBand="0" w:evenVBand="0" w:oddHBand="0" w:evenHBand="0" w:firstRowFirstColumn="0" w:firstRowLastColumn="0" w:lastRowFirstColumn="0" w:lastRowLastColumn="0"/>
            <w:tcW w:w="902" w:type="dxa"/>
            <w:gridSpan w:val="2"/>
            <w:vAlign w:val="center"/>
            <w:hideMark/>
          </w:tcPr>
          <w:p w:rsidR="004D6015" w:rsidRPr="00B70C9F" w:rsidRDefault="004D6015" w:rsidP="00FD0C85">
            <w:pPr>
              <w:jc w:val="center"/>
              <w:rPr>
                <w:rFonts w:ascii="Lotus Linotype" w:hAnsi="Lotus Linotype" w:cs="Traditional Arabic"/>
                <w:sz w:val="34"/>
                <w:szCs w:val="34"/>
              </w:rPr>
            </w:pPr>
            <w:r w:rsidRPr="00B70C9F">
              <w:rPr>
                <w:rFonts w:ascii="Lotus Linotype" w:hAnsi="Lotus Linotype" w:cs="Traditional Arabic" w:hint="cs"/>
                <w:sz w:val="34"/>
                <w:szCs w:val="34"/>
                <w:rtl/>
              </w:rPr>
              <w:t>517</w:t>
            </w:r>
          </w:p>
        </w:tc>
        <w:tc>
          <w:tcPr>
            <w:tcW w:w="85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9</w:t>
            </w:r>
          </w:p>
        </w:tc>
        <w:tc>
          <w:tcPr>
            <w:tcW w:w="241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كما جاء في الوجه الثاني</w:t>
            </w:r>
          </w:p>
        </w:tc>
        <w:tc>
          <w:tcPr>
            <w:tcW w:w="266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كما جاء في الوجه الرابع</w:t>
            </w:r>
          </w:p>
        </w:tc>
      </w:tr>
      <w:tr w:rsidR="004D6015" w:rsidRPr="00B70C9F" w:rsidTr="00FD0C85">
        <w:trPr>
          <w:gridAfter w:val="1"/>
          <w:wAfter w:w="34" w:type="dxa"/>
        </w:trPr>
        <w:tc>
          <w:tcPr>
            <w:cnfStyle w:val="001000000000" w:firstRow="0" w:lastRow="0" w:firstColumn="1" w:lastColumn="0" w:oddVBand="0" w:evenVBand="0" w:oddHBand="0" w:evenHBand="0" w:firstRowFirstColumn="0" w:firstRowLastColumn="0" w:lastRowFirstColumn="0" w:lastRowLastColumn="0"/>
            <w:tcW w:w="902" w:type="dxa"/>
            <w:gridSpan w:val="2"/>
            <w:vAlign w:val="center"/>
            <w:hideMark/>
          </w:tcPr>
          <w:p w:rsidR="004D6015" w:rsidRPr="00B70C9F" w:rsidRDefault="004D6015" w:rsidP="00FD0C85">
            <w:pPr>
              <w:jc w:val="center"/>
              <w:rPr>
                <w:rFonts w:ascii="Lotus Linotype" w:hAnsi="Lotus Linotype" w:cs="Traditional Arabic"/>
                <w:sz w:val="34"/>
                <w:szCs w:val="34"/>
              </w:rPr>
            </w:pPr>
            <w:r w:rsidRPr="00B70C9F">
              <w:rPr>
                <w:rFonts w:ascii="Lotus Linotype" w:hAnsi="Lotus Linotype" w:cs="Traditional Arabic" w:hint="cs"/>
                <w:sz w:val="34"/>
                <w:szCs w:val="34"/>
                <w:rtl/>
              </w:rPr>
              <w:t>517</w:t>
            </w:r>
          </w:p>
        </w:tc>
        <w:tc>
          <w:tcPr>
            <w:tcW w:w="85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10</w:t>
            </w:r>
          </w:p>
        </w:tc>
        <w:tc>
          <w:tcPr>
            <w:tcW w:w="241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كما جاء في الوجه الرابع</w:t>
            </w:r>
          </w:p>
        </w:tc>
        <w:tc>
          <w:tcPr>
            <w:tcW w:w="266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كما جاء في الوجه الثاني</w:t>
            </w:r>
          </w:p>
        </w:tc>
      </w:tr>
      <w:tr w:rsidR="004D6015" w:rsidRPr="00B70C9F" w:rsidTr="00FD0C85">
        <w:trPr>
          <w:gridAfter w:val="1"/>
          <w:wAfter w:w="34" w:type="dxa"/>
        </w:trPr>
        <w:tc>
          <w:tcPr>
            <w:cnfStyle w:val="001000000000" w:firstRow="0" w:lastRow="0" w:firstColumn="1" w:lastColumn="0" w:oddVBand="0" w:evenVBand="0" w:oddHBand="0" w:evenHBand="0" w:firstRowFirstColumn="0" w:firstRowLastColumn="0" w:lastRowFirstColumn="0" w:lastRowLastColumn="0"/>
            <w:tcW w:w="902" w:type="dxa"/>
            <w:gridSpan w:val="2"/>
            <w:vAlign w:val="center"/>
            <w:hideMark/>
          </w:tcPr>
          <w:p w:rsidR="004D6015" w:rsidRPr="00B70C9F" w:rsidRDefault="004D6015" w:rsidP="00FD0C85">
            <w:pPr>
              <w:jc w:val="center"/>
              <w:rPr>
                <w:rFonts w:ascii="Lotus Linotype" w:hAnsi="Lotus Linotype" w:cs="Traditional Arabic"/>
                <w:sz w:val="34"/>
                <w:szCs w:val="34"/>
              </w:rPr>
            </w:pPr>
            <w:r w:rsidRPr="00B70C9F">
              <w:rPr>
                <w:rFonts w:ascii="Lotus Linotype" w:hAnsi="Lotus Linotype" w:cs="Traditional Arabic" w:hint="cs"/>
                <w:sz w:val="34"/>
                <w:szCs w:val="34"/>
                <w:rtl/>
              </w:rPr>
              <w:t>534</w:t>
            </w:r>
          </w:p>
        </w:tc>
        <w:tc>
          <w:tcPr>
            <w:tcW w:w="85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17</w:t>
            </w:r>
          </w:p>
        </w:tc>
        <w:tc>
          <w:tcPr>
            <w:tcW w:w="241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2،</w:t>
            </w:r>
          </w:p>
        </w:tc>
        <w:tc>
          <w:tcPr>
            <w:tcW w:w="266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52</w:t>
            </w:r>
          </w:p>
        </w:tc>
      </w:tr>
      <w:tr w:rsidR="004D6015" w:rsidRPr="00B70C9F" w:rsidTr="00FD0C85">
        <w:trPr>
          <w:gridAfter w:val="1"/>
          <w:wAfter w:w="34" w:type="dxa"/>
        </w:trPr>
        <w:tc>
          <w:tcPr>
            <w:cnfStyle w:val="001000000000" w:firstRow="0" w:lastRow="0" w:firstColumn="1" w:lastColumn="0" w:oddVBand="0" w:evenVBand="0" w:oddHBand="0" w:evenHBand="0" w:firstRowFirstColumn="0" w:firstRowLastColumn="0" w:lastRowFirstColumn="0" w:lastRowLastColumn="0"/>
            <w:tcW w:w="902" w:type="dxa"/>
            <w:gridSpan w:val="2"/>
            <w:vAlign w:val="center"/>
            <w:hideMark/>
          </w:tcPr>
          <w:p w:rsidR="004D6015" w:rsidRPr="00B70C9F" w:rsidRDefault="004D6015" w:rsidP="00FD0C85">
            <w:pPr>
              <w:jc w:val="center"/>
              <w:rPr>
                <w:rFonts w:ascii="Lotus Linotype" w:hAnsi="Lotus Linotype" w:cs="Traditional Arabic"/>
                <w:sz w:val="34"/>
                <w:szCs w:val="34"/>
              </w:rPr>
            </w:pPr>
            <w:r w:rsidRPr="00B70C9F">
              <w:rPr>
                <w:rFonts w:ascii="Lotus Linotype" w:hAnsi="Lotus Linotype" w:cs="Traditional Arabic" w:hint="cs"/>
                <w:sz w:val="34"/>
                <w:szCs w:val="34"/>
                <w:rtl/>
              </w:rPr>
              <w:t>534</w:t>
            </w:r>
          </w:p>
        </w:tc>
        <w:tc>
          <w:tcPr>
            <w:tcW w:w="85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20</w:t>
            </w:r>
          </w:p>
        </w:tc>
        <w:tc>
          <w:tcPr>
            <w:tcW w:w="241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142</w:t>
            </w:r>
          </w:p>
        </w:tc>
        <w:tc>
          <w:tcPr>
            <w:tcW w:w="2660" w:type="dxa"/>
            <w:vAlign w:val="center"/>
            <w:hideMark/>
          </w:tcPr>
          <w:p w:rsidR="004D6015" w:rsidRPr="00B70C9F" w:rsidRDefault="004D6015" w:rsidP="00FD0C85">
            <w:pPr>
              <w:jc w:val="center"/>
              <w:cnfStyle w:val="000000000000" w:firstRow="0" w:lastRow="0" w:firstColumn="0" w:lastColumn="0" w:oddVBand="0" w:evenVBand="0" w:oddHBand="0" w:evenHBand="0" w:firstRowFirstColumn="0" w:firstRowLastColumn="0" w:lastRowFirstColumn="0" w:lastRowLastColumn="0"/>
              <w:rPr>
                <w:rFonts w:ascii="Lotus Linotype" w:hAnsi="Lotus Linotype" w:cs="Traditional Arabic"/>
                <w:sz w:val="34"/>
                <w:szCs w:val="34"/>
              </w:rPr>
            </w:pPr>
            <w:r w:rsidRPr="00B70C9F">
              <w:rPr>
                <w:rFonts w:ascii="Lotus Linotype" w:hAnsi="Lotus Linotype" w:cs="Traditional Arabic" w:hint="cs"/>
                <w:sz w:val="34"/>
                <w:szCs w:val="34"/>
                <w:rtl/>
              </w:rPr>
              <w:t>242</w:t>
            </w:r>
          </w:p>
        </w:tc>
      </w:tr>
    </w:tbl>
    <w:p w:rsidR="004D6015" w:rsidRPr="00B70C9F" w:rsidRDefault="003309A6" w:rsidP="00A7109D">
      <w:pPr>
        <w:rPr>
          <w:rFonts w:cs="Traditional Arabic"/>
          <w:sz w:val="34"/>
          <w:szCs w:val="34"/>
          <w:rtl/>
        </w:rPr>
      </w:pPr>
      <w:r w:rsidRPr="00B70C9F">
        <w:rPr>
          <w:rFonts w:cs="Traditional Arabic" w:hint="cs"/>
          <w:sz w:val="34"/>
          <w:szCs w:val="34"/>
          <w:rtl/>
        </w:rPr>
        <w:t xml:space="preserve">ومن الأخطاء الطباعية في كتابي مواعظ إسلامية </w:t>
      </w:r>
    </w:p>
    <w:tbl>
      <w:tblPr>
        <w:tblStyle w:val="21"/>
        <w:bidiVisual/>
        <w:tblW w:w="0" w:type="auto"/>
        <w:tblLook w:val="04A0" w:firstRow="1" w:lastRow="0" w:firstColumn="1" w:lastColumn="0" w:noHBand="0" w:noVBand="1"/>
      </w:tblPr>
      <w:tblGrid>
        <w:gridCol w:w="1185"/>
        <w:gridCol w:w="1276"/>
        <w:gridCol w:w="2126"/>
        <w:gridCol w:w="2235"/>
      </w:tblGrid>
      <w:tr w:rsidR="003309A6" w:rsidRPr="00B70C9F" w:rsidTr="00FD0C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rsidR="003309A6" w:rsidRPr="00B70C9F" w:rsidRDefault="003309A6" w:rsidP="00A7109D">
            <w:pPr>
              <w:rPr>
                <w:rFonts w:cs="Traditional Arabic"/>
                <w:sz w:val="34"/>
                <w:szCs w:val="34"/>
                <w:rtl/>
              </w:rPr>
            </w:pPr>
            <w:r w:rsidRPr="00B70C9F">
              <w:rPr>
                <w:rFonts w:cs="Traditional Arabic" w:hint="cs"/>
                <w:sz w:val="34"/>
                <w:szCs w:val="34"/>
                <w:rtl/>
              </w:rPr>
              <w:t>الصفحة</w:t>
            </w:r>
          </w:p>
        </w:tc>
        <w:tc>
          <w:tcPr>
            <w:tcW w:w="1276" w:type="dxa"/>
          </w:tcPr>
          <w:p w:rsidR="003309A6" w:rsidRPr="00B70C9F" w:rsidRDefault="003309A6" w:rsidP="00A7109D">
            <w:pPr>
              <w:cnfStyle w:val="100000000000" w:firstRow="1"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السطر</w:t>
            </w:r>
          </w:p>
        </w:tc>
        <w:tc>
          <w:tcPr>
            <w:tcW w:w="2126" w:type="dxa"/>
          </w:tcPr>
          <w:p w:rsidR="003309A6" w:rsidRPr="00B70C9F" w:rsidRDefault="003309A6" w:rsidP="00A7109D">
            <w:pPr>
              <w:cnfStyle w:val="100000000000" w:firstRow="1"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الخطأ</w:t>
            </w:r>
          </w:p>
        </w:tc>
        <w:tc>
          <w:tcPr>
            <w:tcW w:w="2235" w:type="dxa"/>
          </w:tcPr>
          <w:p w:rsidR="003309A6" w:rsidRPr="00B70C9F" w:rsidRDefault="003309A6" w:rsidP="00A7109D">
            <w:pPr>
              <w:cnfStyle w:val="100000000000" w:firstRow="1"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الصواب</w:t>
            </w:r>
          </w:p>
        </w:tc>
      </w:tr>
      <w:tr w:rsidR="003309A6" w:rsidRPr="00B70C9F" w:rsidTr="00FD0C85">
        <w:tc>
          <w:tcPr>
            <w:cnfStyle w:val="001000000000" w:firstRow="0" w:lastRow="0" w:firstColumn="1" w:lastColumn="0" w:oddVBand="0" w:evenVBand="0" w:oddHBand="0" w:evenHBand="0" w:firstRowFirstColumn="0" w:firstRowLastColumn="0" w:lastRowFirstColumn="0" w:lastRowLastColumn="0"/>
            <w:tcW w:w="1185" w:type="dxa"/>
          </w:tcPr>
          <w:p w:rsidR="003309A6" w:rsidRPr="00B70C9F" w:rsidRDefault="003309A6" w:rsidP="00A7109D">
            <w:pPr>
              <w:rPr>
                <w:rFonts w:cs="Traditional Arabic"/>
                <w:sz w:val="34"/>
                <w:szCs w:val="34"/>
                <w:rtl/>
              </w:rPr>
            </w:pPr>
            <w:r w:rsidRPr="00B70C9F">
              <w:rPr>
                <w:rFonts w:cs="Traditional Arabic" w:hint="cs"/>
                <w:sz w:val="34"/>
                <w:szCs w:val="34"/>
                <w:rtl/>
              </w:rPr>
              <w:t>34</w:t>
            </w:r>
          </w:p>
        </w:tc>
        <w:tc>
          <w:tcPr>
            <w:tcW w:w="1276" w:type="dxa"/>
          </w:tcPr>
          <w:p w:rsidR="003309A6" w:rsidRPr="00B70C9F" w:rsidRDefault="003309A6"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14</w:t>
            </w:r>
          </w:p>
        </w:tc>
        <w:tc>
          <w:tcPr>
            <w:tcW w:w="2126" w:type="dxa"/>
          </w:tcPr>
          <w:p w:rsidR="003309A6" w:rsidRPr="00B70C9F" w:rsidRDefault="003309A6"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 xml:space="preserve">كسرى عظيم الروم </w:t>
            </w:r>
          </w:p>
        </w:tc>
        <w:tc>
          <w:tcPr>
            <w:tcW w:w="2235" w:type="dxa"/>
          </w:tcPr>
          <w:p w:rsidR="003309A6" w:rsidRPr="00B70C9F" w:rsidRDefault="003309A6"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كسرى عظيم الفرس</w:t>
            </w:r>
          </w:p>
        </w:tc>
      </w:tr>
      <w:tr w:rsidR="003309A6" w:rsidRPr="00B70C9F" w:rsidTr="00FD0C85">
        <w:tc>
          <w:tcPr>
            <w:cnfStyle w:val="001000000000" w:firstRow="0" w:lastRow="0" w:firstColumn="1" w:lastColumn="0" w:oddVBand="0" w:evenVBand="0" w:oddHBand="0" w:evenHBand="0" w:firstRowFirstColumn="0" w:firstRowLastColumn="0" w:lastRowFirstColumn="0" w:lastRowLastColumn="0"/>
            <w:tcW w:w="1185" w:type="dxa"/>
          </w:tcPr>
          <w:p w:rsidR="003309A6" w:rsidRPr="00B70C9F" w:rsidRDefault="003309A6" w:rsidP="00A7109D">
            <w:pPr>
              <w:rPr>
                <w:rFonts w:cs="Traditional Arabic"/>
                <w:sz w:val="34"/>
                <w:szCs w:val="34"/>
                <w:rtl/>
              </w:rPr>
            </w:pPr>
            <w:r w:rsidRPr="00B70C9F">
              <w:rPr>
                <w:rFonts w:cs="Traditional Arabic" w:hint="cs"/>
                <w:sz w:val="34"/>
                <w:szCs w:val="34"/>
                <w:rtl/>
              </w:rPr>
              <w:t>34</w:t>
            </w:r>
          </w:p>
        </w:tc>
        <w:tc>
          <w:tcPr>
            <w:tcW w:w="1276" w:type="dxa"/>
          </w:tcPr>
          <w:p w:rsidR="003309A6" w:rsidRPr="00B70C9F" w:rsidRDefault="003309A6"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18-19</w:t>
            </w:r>
          </w:p>
        </w:tc>
        <w:tc>
          <w:tcPr>
            <w:tcW w:w="2126" w:type="dxa"/>
          </w:tcPr>
          <w:p w:rsidR="003309A6" w:rsidRPr="00B70C9F" w:rsidRDefault="003309A6"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كسرى عظيم الروم</w:t>
            </w:r>
          </w:p>
        </w:tc>
        <w:tc>
          <w:tcPr>
            <w:tcW w:w="2235" w:type="dxa"/>
          </w:tcPr>
          <w:p w:rsidR="003309A6" w:rsidRPr="00B70C9F" w:rsidRDefault="003309A6"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كسرى عظيم الفرس</w:t>
            </w:r>
          </w:p>
        </w:tc>
      </w:tr>
      <w:tr w:rsidR="003309A6" w:rsidRPr="00B70C9F" w:rsidTr="00FD0C85">
        <w:tc>
          <w:tcPr>
            <w:cnfStyle w:val="001000000000" w:firstRow="0" w:lastRow="0" w:firstColumn="1" w:lastColumn="0" w:oddVBand="0" w:evenVBand="0" w:oddHBand="0" w:evenHBand="0" w:firstRowFirstColumn="0" w:firstRowLastColumn="0" w:lastRowFirstColumn="0" w:lastRowLastColumn="0"/>
            <w:tcW w:w="1185" w:type="dxa"/>
          </w:tcPr>
          <w:p w:rsidR="003309A6" w:rsidRPr="00B70C9F" w:rsidRDefault="003309A6" w:rsidP="00A7109D">
            <w:pPr>
              <w:rPr>
                <w:rFonts w:cs="Traditional Arabic"/>
                <w:sz w:val="34"/>
                <w:szCs w:val="34"/>
                <w:rtl/>
              </w:rPr>
            </w:pPr>
            <w:r w:rsidRPr="00B70C9F">
              <w:rPr>
                <w:rFonts w:cs="Traditional Arabic" w:hint="cs"/>
                <w:sz w:val="34"/>
                <w:szCs w:val="34"/>
                <w:rtl/>
              </w:rPr>
              <w:t>134</w:t>
            </w:r>
          </w:p>
        </w:tc>
        <w:tc>
          <w:tcPr>
            <w:tcW w:w="1276" w:type="dxa"/>
          </w:tcPr>
          <w:p w:rsidR="003309A6" w:rsidRPr="00B70C9F" w:rsidRDefault="003309A6"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4</w:t>
            </w:r>
          </w:p>
        </w:tc>
        <w:tc>
          <w:tcPr>
            <w:tcW w:w="2126" w:type="dxa"/>
          </w:tcPr>
          <w:p w:rsidR="003309A6" w:rsidRPr="00B70C9F" w:rsidRDefault="003309A6"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بما اقترضته</w:t>
            </w:r>
            <w:r w:rsidR="00F4563C" w:rsidRPr="00B70C9F">
              <w:rPr>
                <w:rFonts w:cs="Traditional Arabic" w:hint="cs"/>
                <w:sz w:val="34"/>
                <w:szCs w:val="34"/>
                <w:rtl/>
              </w:rPr>
              <w:t xml:space="preserve"> عليه</w:t>
            </w:r>
          </w:p>
        </w:tc>
        <w:tc>
          <w:tcPr>
            <w:tcW w:w="2235" w:type="dxa"/>
          </w:tcPr>
          <w:p w:rsidR="003309A6" w:rsidRPr="00B70C9F" w:rsidRDefault="003309A6"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بما افترضته</w:t>
            </w:r>
            <w:r w:rsidR="00F4563C" w:rsidRPr="00B70C9F">
              <w:rPr>
                <w:rFonts w:cs="Traditional Arabic" w:hint="cs"/>
                <w:sz w:val="34"/>
                <w:szCs w:val="34"/>
                <w:rtl/>
              </w:rPr>
              <w:t xml:space="preserve"> عليه</w:t>
            </w:r>
          </w:p>
        </w:tc>
      </w:tr>
      <w:tr w:rsidR="003309A6" w:rsidRPr="00B70C9F" w:rsidTr="00FD0C85">
        <w:tc>
          <w:tcPr>
            <w:cnfStyle w:val="001000000000" w:firstRow="0" w:lastRow="0" w:firstColumn="1" w:lastColumn="0" w:oddVBand="0" w:evenVBand="0" w:oddHBand="0" w:evenHBand="0" w:firstRowFirstColumn="0" w:firstRowLastColumn="0" w:lastRowFirstColumn="0" w:lastRowLastColumn="0"/>
            <w:tcW w:w="1185" w:type="dxa"/>
          </w:tcPr>
          <w:p w:rsidR="003309A6" w:rsidRPr="00B70C9F" w:rsidRDefault="003309A6" w:rsidP="00A7109D">
            <w:pPr>
              <w:rPr>
                <w:rFonts w:cs="Traditional Arabic"/>
                <w:sz w:val="34"/>
                <w:szCs w:val="34"/>
                <w:rtl/>
              </w:rPr>
            </w:pPr>
            <w:r w:rsidRPr="00B70C9F">
              <w:rPr>
                <w:rFonts w:cs="Traditional Arabic" w:hint="cs"/>
                <w:sz w:val="34"/>
                <w:szCs w:val="34"/>
                <w:rtl/>
              </w:rPr>
              <w:t>178</w:t>
            </w:r>
          </w:p>
        </w:tc>
        <w:tc>
          <w:tcPr>
            <w:tcW w:w="1276" w:type="dxa"/>
          </w:tcPr>
          <w:p w:rsidR="003309A6" w:rsidRPr="00B70C9F" w:rsidRDefault="003309A6"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7-8</w:t>
            </w:r>
          </w:p>
        </w:tc>
        <w:tc>
          <w:tcPr>
            <w:tcW w:w="2126" w:type="dxa"/>
          </w:tcPr>
          <w:p w:rsidR="003309A6" w:rsidRPr="00B70C9F" w:rsidRDefault="003309A6"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بهذا الخبر</w:t>
            </w:r>
          </w:p>
        </w:tc>
        <w:tc>
          <w:tcPr>
            <w:tcW w:w="2235" w:type="dxa"/>
          </w:tcPr>
          <w:p w:rsidR="003309A6" w:rsidRPr="00B70C9F" w:rsidRDefault="003309A6"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بهذا الخير</w:t>
            </w:r>
          </w:p>
        </w:tc>
      </w:tr>
      <w:tr w:rsidR="003309A6" w:rsidRPr="00B70C9F" w:rsidTr="00FD0C85">
        <w:tc>
          <w:tcPr>
            <w:cnfStyle w:val="001000000000" w:firstRow="0" w:lastRow="0" w:firstColumn="1" w:lastColumn="0" w:oddVBand="0" w:evenVBand="0" w:oddHBand="0" w:evenHBand="0" w:firstRowFirstColumn="0" w:firstRowLastColumn="0" w:lastRowFirstColumn="0" w:lastRowLastColumn="0"/>
            <w:tcW w:w="1185" w:type="dxa"/>
          </w:tcPr>
          <w:p w:rsidR="003309A6" w:rsidRPr="00B70C9F" w:rsidRDefault="003309A6" w:rsidP="00A7109D">
            <w:pPr>
              <w:rPr>
                <w:rFonts w:cs="Traditional Arabic"/>
                <w:sz w:val="34"/>
                <w:szCs w:val="34"/>
                <w:rtl/>
              </w:rPr>
            </w:pPr>
            <w:r w:rsidRPr="00B70C9F">
              <w:rPr>
                <w:rFonts w:cs="Traditional Arabic" w:hint="cs"/>
                <w:sz w:val="34"/>
                <w:szCs w:val="34"/>
                <w:rtl/>
              </w:rPr>
              <w:t>181</w:t>
            </w:r>
          </w:p>
        </w:tc>
        <w:tc>
          <w:tcPr>
            <w:tcW w:w="1276" w:type="dxa"/>
          </w:tcPr>
          <w:p w:rsidR="003309A6" w:rsidRPr="00B70C9F" w:rsidRDefault="003309A6"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17</w:t>
            </w:r>
          </w:p>
        </w:tc>
        <w:tc>
          <w:tcPr>
            <w:tcW w:w="2126" w:type="dxa"/>
          </w:tcPr>
          <w:p w:rsidR="003309A6" w:rsidRPr="00B70C9F" w:rsidRDefault="003309A6"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 xml:space="preserve">عين </w:t>
            </w:r>
            <w:proofErr w:type="spellStart"/>
            <w:r w:rsidRPr="00B70C9F">
              <w:rPr>
                <w:rFonts w:cs="Traditional Arabic" w:hint="cs"/>
                <w:sz w:val="34"/>
                <w:szCs w:val="34"/>
                <w:rtl/>
              </w:rPr>
              <w:t>فتادة</w:t>
            </w:r>
            <w:proofErr w:type="spellEnd"/>
          </w:p>
        </w:tc>
        <w:tc>
          <w:tcPr>
            <w:tcW w:w="2235" w:type="dxa"/>
          </w:tcPr>
          <w:p w:rsidR="003309A6" w:rsidRPr="00B70C9F" w:rsidRDefault="003309A6"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عين قتادة</w:t>
            </w:r>
          </w:p>
        </w:tc>
      </w:tr>
      <w:tr w:rsidR="003309A6" w:rsidRPr="00B70C9F" w:rsidTr="00FD0C85">
        <w:tc>
          <w:tcPr>
            <w:cnfStyle w:val="001000000000" w:firstRow="0" w:lastRow="0" w:firstColumn="1" w:lastColumn="0" w:oddVBand="0" w:evenVBand="0" w:oddHBand="0" w:evenHBand="0" w:firstRowFirstColumn="0" w:firstRowLastColumn="0" w:lastRowFirstColumn="0" w:lastRowLastColumn="0"/>
            <w:tcW w:w="1185" w:type="dxa"/>
          </w:tcPr>
          <w:p w:rsidR="003309A6" w:rsidRPr="00B70C9F" w:rsidRDefault="003309A6" w:rsidP="00A7109D">
            <w:pPr>
              <w:rPr>
                <w:rFonts w:cs="Traditional Arabic"/>
                <w:sz w:val="34"/>
                <w:szCs w:val="34"/>
                <w:rtl/>
              </w:rPr>
            </w:pPr>
            <w:r w:rsidRPr="00B70C9F">
              <w:rPr>
                <w:rFonts w:cs="Traditional Arabic" w:hint="cs"/>
                <w:sz w:val="34"/>
                <w:szCs w:val="34"/>
                <w:rtl/>
              </w:rPr>
              <w:t>186</w:t>
            </w:r>
          </w:p>
        </w:tc>
        <w:tc>
          <w:tcPr>
            <w:tcW w:w="1276" w:type="dxa"/>
          </w:tcPr>
          <w:p w:rsidR="003309A6" w:rsidRPr="00B70C9F" w:rsidRDefault="003309A6"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5/أسفل</w:t>
            </w:r>
          </w:p>
        </w:tc>
        <w:tc>
          <w:tcPr>
            <w:tcW w:w="2126" w:type="dxa"/>
          </w:tcPr>
          <w:p w:rsidR="003309A6" w:rsidRPr="00B70C9F" w:rsidRDefault="003309A6"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التي ملكك لله إياها</w:t>
            </w:r>
          </w:p>
        </w:tc>
        <w:tc>
          <w:tcPr>
            <w:tcW w:w="2235" w:type="dxa"/>
          </w:tcPr>
          <w:p w:rsidR="003309A6" w:rsidRPr="00B70C9F" w:rsidRDefault="003309A6"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التي ملكك الله إياها</w:t>
            </w:r>
          </w:p>
        </w:tc>
      </w:tr>
      <w:tr w:rsidR="003309A6" w:rsidRPr="00B70C9F" w:rsidTr="00FD0C85">
        <w:tc>
          <w:tcPr>
            <w:cnfStyle w:val="001000000000" w:firstRow="0" w:lastRow="0" w:firstColumn="1" w:lastColumn="0" w:oddVBand="0" w:evenVBand="0" w:oddHBand="0" w:evenHBand="0" w:firstRowFirstColumn="0" w:firstRowLastColumn="0" w:lastRowFirstColumn="0" w:lastRowLastColumn="0"/>
            <w:tcW w:w="1185" w:type="dxa"/>
          </w:tcPr>
          <w:p w:rsidR="003309A6" w:rsidRPr="00B70C9F" w:rsidRDefault="003309A6" w:rsidP="00A7109D">
            <w:pPr>
              <w:rPr>
                <w:rFonts w:cs="Traditional Arabic"/>
                <w:sz w:val="34"/>
                <w:szCs w:val="34"/>
                <w:rtl/>
              </w:rPr>
            </w:pPr>
            <w:r w:rsidRPr="00B70C9F">
              <w:rPr>
                <w:rFonts w:cs="Traditional Arabic" w:hint="cs"/>
                <w:sz w:val="34"/>
                <w:szCs w:val="34"/>
                <w:rtl/>
              </w:rPr>
              <w:t>240</w:t>
            </w:r>
          </w:p>
        </w:tc>
        <w:tc>
          <w:tcPr>
            <w:tcW w:w="1276" w:type="dxa"/>
          </w:tcPr>
          <w:p w:rsidR="003309A6" w:rsidRPr="00B70C9F" w:rsidRDefault="003309A6"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3</w:t>
            </w:r>
          </w:p>
        </w:tc>
        <w:tc>
          <w:tcPr>
            <w:tcW w:w="2126" w:type="dxa"/>
          </w:tcPr>
          <w:p w:rsidR="003309A6" w:rsidRPr="00B70C9F" w:rsidRDefault="003309A6"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الجامسة</w:t>
            </w:r>
          </w:p>
        </w:tc>
        <w:tc>
          <w:tcPr>
            <w:tcW w:w="2235" w:type="dxa"/>
          </w:tcPr>
          <w:p w:rsidR="003309A6" w:rsidRPr="00B70C9F" w:rsidRDefault="003309A6"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الخامسة</w:t>
            </w:r>
          </w:p>
        </w:tc>
      </w:tr>
      <w:tr w:rsidR="003309A6" w:rsidRPr="00B70C9F" w:rsidTr="00FD0C85">
        <w:tc>
          <w:tcPr>
            <w:cnfStyle w:val="001000000000" w:firstRow="0" w:lastRow="0" w:firstColumn="1" w:lastColumn="0" w:oddVBand="0" w:evenVBand="0" w:oddHBand="0" w:evenHBand="0" w:firstRowFirstColumn="0" w:firstRowLastColumn="0" w:lastRowFirstColumn="0" w:lastRowLastColumn="0"/>
            <w:tcW w:w="1185" w:type="dxa"/>
          </w:tcPr>
          <w:p w:rsidR="003309A6" w:rsidRPr="00B70C9F" w:rsidRDefault="00F4563C" w:rsidP="00A7109D">
            <w:pPr>
              <w:rPr>
                <w:rFonts w:cs="Traditional Arabic"/>
                <w:sz w:val="34"/>
                <w:szCs w:val="34"/>
                <w:rtl/>
              </w:rPr>
            </w:pPr>
            <w:r w:rsidRPr="00B70C9F">
              <w:rPr>
                <w:rFonts w:cs="Traditional Arabic" w:hint="cs"/>
                <w:sz w:val="34"/>
                <w:szCs w:val="34"/>
                <w:rtl/>
              </w:rPr>
              <w:t>298</w:t>
            </w:r>
          </w:p>
        </w:tc>
        <w:tc>
          <w:tcPr>
            <w:tcW w:w="1276" w:type="dxa"/>
          </w:tcPr>
          <w:p w:rsidR="003309A6" w:rsidRPr="00B70C9F" w:rsidRDefault="00F4563C"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7</w:t>
            </w:r>
          </w:p>
        </w:tc>
        <w:tc>
          <w:tcPr>
            <w:tcW w:w="2126" w:type="dxa"/>
          </w:tcPr>
          <w:p w:rsidR="003309A6" w:rsidRPr="00B70C9F" w:rsidRDefault="00F4563C"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proofErr w:type="spellStart"/>
            <w:r w:rsidRPr="00B70C9F">
              <w:rPr>
                <w:rFonts w:cs="Traditional Arabic" w:hint="cs"/>
                <w:sz w:val="34"/>
                <w:szCs w:val="34"/>
                <w:rtl/>
              </w:rPr>
              <w:t>اللله</w:t>
            </w:r>
            <w:proofErr w:type="spellEnd"/>
          </w:p>
        </w:tc>
        <w:tc>
          <w:tcPr>
            <w:tcW w:w="2235" w:type="dxa"/>
          </w:tcPr>
          <w:p w:rsidR="003309A6" w:rsidRPr="00B70C9F" w:rsidRDefault="00F4563C" w:rsidP="00A7109D">
            <w:pPr>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B70C9F">
              <w:rPr>
                <w:rFonts w:cs="Traditional Arabic" w:hint="cs"/>
                <w:sz w:val="34"/>
                <w:szCs w:val="34"/>
                <w:rtl/>
              </w:rPr>
              <w:t>الله</w:t>
            </w:r>
          </w:p>
        </w:tc>
      </w:tr>
    </w:tbl>
    <w:p w:rsidR="004D6015" w:rsidRPr="00B70C9F" w:rsidRDefault="004D6015" w:rsidP="00F4563C">
      <w:pPr>
        <w:ind w:firstLine="720"/>
        <w:jc w:val="lowKashida"/>
        <w:rPr>
          <w:rFonts w:cs="Traditional Arabic"/>
          <w:sz w:val="34"/>
          <w:szCs w:val="34"/>
          <w:rtl/>
        </w:rPr>
      </w:pPr>
      <w:r w:rsidRPr="00B70C9F">
        <w:rPr>
          <w:rFonts w:cs="Traditional Arabic" w:hint="cs"/>
          <w:sz w:val="34"/>
          <w:szCs w:val="34"/>
          <w:rtl/>
        </w:rPr>
        <w:t>وفي تفسير قوله تعالى</w:t>
      </w:r>
      <w:r w:rsidR="00B70C9F">
        <w:rPr>
          <w:rFonts w:cs="Traditional Arabic" w:hint="cs"/>
          <w:sz w:val="34"/>
          <w:szCs w:val="34"/>
          <w:rtl/>
        </w:rPr>
        <w:t>:</w:t>
      </w:r>
      <w:r w:rsidRPr="00B70C9F">
        <w:rPr>
          <w:rFonts w:cs="Traditional Arabic" w:hint="cs"/>
          <w:sz w:val="34"/>
          <w:szCs w:val="34"/>
          <w:rtl/>
        </w:rPr>
        <w:t xml:space="preserve"> (</w:t>
      </w:r>
      <w:r w:rsidRPr="00B70C9F">
        <w:rPr>
          <w:rFonts w:cs="Traditional Arabic"/>
          <w:sz w:val="34"/>
          <w:szCs w:val="34"/>
          <w:rtl/>
        </w:rPr>
        <w:t>وَلاَ يَدْخُلُونَ الْجَنَّةَ حَتَّى يَلِجَ الْجَمَلُ فِي سَمِّ الْخِيَاطِ</w:t>
      </w:r>
      <w:r w:rsidRPr="00B70C9F">
        <w:rPr>
          <w:rFonts w:cs="Traditional Arabic" w:hint="cs"/>
          <w:sz w:val="34"/>
          <w:szCs w:val="34"/>
          <w:rtl/>
        </w:rPr>
        <w:t>){الأعراف</w:t>
      </w:r>
      <w:r w:rsidR="00B70C9F">
        <w:rPr>
          <w:rFonts w:cs="Traditional Arabic" w:hint="cs"/>
          <w:sz w:val="34"/>
          <w:szCs w:val="34"/>
          <w:rtl/>
        </w:rPr>
        <w:t>:</w:t>
      </w:r>
      <w:r w:rsidRPr="00B70C9F">
        <w:rPr>
          <w:rFonts w:cs="Traditional Arabic" w:hint="cs"/>
          <w:sz w:val="34"/>
          <w:szCs w:val="34"/>
          <w:rtl/>
        </w:rPr>
        <w:t xml:space="preserve"> 40}</w:t>
      </w:r>
      <w:r w:rsidRPr="00B70C9F">
        <w:rPr>
          <w:rFonts w:cs="Traditional Arabic"/>
          <w:sz w:val="34"/>
          <w:szCs w:val="34"/>
          <w:rtl/>
        </w:rPr>
        <w:t xml:space="preserve"> قلتُ</w:t>
      </w:r>
      <w:r w:rsidR="00B70C9F">
        <w:rPr>
          <w:rFonts w:cs="Traditional Arabic"/>
          <w:sz w:val="34"/>
          <w:szCs w:val="34"/>
          <w:rtl/>
        </w:rPr>
        <w:t>:</w:t>
      </w:r>
      <w:r w:rsidRPr="00B70C9F">
        <w:rPr>
          <w:rFonts w:cs="Traditional Arabic"/>
          <w:sz w:val="34"/>
          <w:szCs w:val="34"/>
          <w:rtl/>
        </w:rPr>
        <w:t xml:space="preserve"> والمقصود بالجمل الحبل </w:t>
      </w:r>
      <w:r w:rsidRPr="00B70C9F">
        <w:rPr>
          <w:rFonts w:cs="Traditional Arabic" w:hint="cs"/>
          <w:sz w:val="34"/>
          <w:szCs w:val="34"/>
          <w:rtl/>
        </w:rPr>
        <w:t xml:space="preserve">                                                         </w:t>
      </w:r>
      <w:r w:rsidRPr="00B70C9F">
        <w:rPr>
          <w:rFonts w:cs="Traditional Arabic"/>
          <w:sz w:val="34"/>
          <w:szCs w:val="34"/>
          <w:rtl/>
        </w:rPr>
        <w:t>الغليظ</w:t>
      </w:r>
      <w:r w:rsidR="00B70C9F">
        <w:rPr>
          <w:rFonts w:cs="Traditional Arabic"/>
          <w:sz w:val="34"/>
          <w:szCs w:val="34"/>
          <w:rtl/>
        </w:rPr>
        <w:t>،</w:t>
      </w:r>
      <w:r w:rsidRPr="00B70C9F">
        <w:rPr>
          <w:rFonts w:cs="Traditional Arabic"/>
          <w:sz w:val="34"/>
          <w:szCs w:val="34"/>
          <w:rtl/>
        </w:rPr>
        <w:t xml:space="preserve"> ومن المستحيل أن يدخل الحبل الغليظ من ثقب إبرة الخياط</w:t>
      </w:r>
      <w:r w:rsidR="00B70C9F">
        <w:rPr>
          <w:rFonts w:cs="Traditional Arabic"/>
          <w:sz w:val="34"/>
          <w:szCs w:val="34"/>
          <w:rtl/>
        </w:rPr>
        <w:t>،</w:t>
      </w:r>
      <w:r w:rsidRPr="00B70C9F">
        <w:rPr>
          <w:rFonts w:cs="Traditional Arabic"/>
          <w:sz w:val="34"/>
          <w:szCs w:val="34"/>
          <w:rtl/>
        </w:rPr>
        <w:t xml:space="preserve"> </w:t>
      </w:r>
      <w:r w:rsidRPr="00B70C9F">
        <w:rPr>
          <w:rFonts w:cs="Traditional Arabic"/>
          <w:sz w:val="34"/>
          <w:szCs w:val="34"/>
          <w:rtl/>
        </w:rPr>
        <w:lastRenderedPageBreak/>
        <w:t>والصحيح أن الجمل هنا هو الجمل بعينه</w:t>
      </w:r>
      <w:r w:rsidR="00B70C9F">
        <w:rPr>
          <w:rFonts w:cs="Traditional Arabic"/>
          <w:sz w:val="34"/>
          <w:szCs w:val="34"/>
          <w:rtl/>
        </w:rPr>
        <w:t>،</w:t>
      </w:r>
      <w:r w:rsidRPr="00B70C9F">
        <w:rPr>
          <w:rFonts w:cs="Traditional Arabic"/>
          <w:sz w:val="34"/>
          <w:szCs w:val="34"/>
          <w:rtl/>
        </w:rPr>
        <w:t xml:space="preserve"> أي</w:t>
      </w:r>
      <w:r w:rsidR="00B70C9F">
        <w:rPr>
          <w:rFonts w:cs="Traditional Arabic"/>
          <w:sz w:val="34"/>
          <w:szCs w:val="34"/>
          <w:rtl/>
        </w:rPr>
        <w:t>:</w:t>
      </w:r>
      <w:r w:rsidRPr="00B70C9F">
        <w:rPr>
          <w:rFonts w:cs="Traditional Arabic"/>
          <w:sz w:val="34"/>
          <w:szCs w:val="34"/>
          <w:rtl/>
        </w:rPr>
        <w:t xml:space="preserve"> البعير</w:t>
      </w:r>
      <w:r w:rsidR="00B70C9F">
        <w:rPr>
          <w:rFonts w:cs="Traditional Arabic"/>
          <w:sz w:val="34"/>
          <w:szCs w:val="34"/>
          <w:rtl/>
        </w:rPr>
        <w:t>،</w:t>
      </w:r>
      <w:r w:rsidRPr="00B70C9F">
        <w:rPr>
          <w:rFonts w:cs="Traditional Arabic"/>
          <w:sz w:val="34"/>
          <w:szCs w:val="34"/>
          <w:rtl/>
        </w:rPr>
        <w:t xml:space="preserve"> والحبل الغليظ هو معنى الجُمَل أو الجُمَّل بضم الجيم</w:t>
      </w:r>
      <w:r w:rsidR="00B70C9F">
        <w:rPr>
          <w:rFonts w:cs="Traditional Arabic"/>
          <w:sz w:val="34"/>
          <w:szCs w:val="34"/>
          <w:rtl/>
        </w:rPr>
        <w:t>،</w:t>
      </w:r>
      <w:r w:rsidRPr="00B70C9F">
        <w:rPr>
          <w:rFonts w:cs="Traditional Arabic"/>
          <w:sz w:val="34"/>
          <w:szCs w:val="34"/>
          <w:rtl/>
        </w:rPr>
        <w:t xml:space="preserve"> والآية مقروءة بالفتح لا بالضم</w:t>
      </w:r>
      <w:r w:rsidR="00B70C9F">
        <w:rPr>
          <w:rFonts w:cs="Traditional Arabic"/>
          <w:sz w:val="34"/>
          <w:szCs w:val="34"/>
          <w:rtl/>
        </w:rPr>
        <w:t>.</w:t>
      </w:r>
      <w:r w:rsidRPr="00B70C9F">
        <w:rPr>
          <w:rFonts w:cs="Traditional Arabic"/>
          <w:sz w:val="34"/>
          <w:szCs w:val="34"/>
          <w:rtl/>
        </w:rPr>
        <w:t xml:space="preserve"> </w:t>
      </w:r>
    </w:p>
    <w:p w:rsidR="00716206" w:rsidRPr="00B70C9F" w:rsidRDefault="00716206" w:rsidP="00F4563C">
      <w:pPr>
        <w:ind w:firstLine="720"/>
        <w:jc w:val="lowKashida"/>
        <w:rPr>
          <w:rFonts w:cs="Traditional Arabic"/>
          <w:sz w:val="34"/>
          <w:szCs w:val="34"/>
          <w:rtl/>
        </w:rPr>
      </w:pPr>
      <w:r w:rsidRPr="00B70C9F">
        <w:rPr>
          <w:rFonts w:cs="Traditional Arabic" w:hint="cs"/>
          <w:sz w:val="34"/>
          <w:szCs w:val="34"/>
          <w:rtl/>
        </w:rPr>
        <w:t>ومن أخطاء السهو والطبع التي وقعت عليها عيني في كتابي</w:t>
      </w:r>
      <w:r w:rsidR="00B70C9F">
        <w:rPr>
          <w:rFonts w:cs="Traditional Arabic" w:hint="cs"/>
          <w:sz w:val="34"/>
          <w:szCs w:val="34"/>
          <w:rtl/>
        </w:rPr>
        <w:t>:</w:t>
      </w:r>
      <w:r w:rsidRPr="00B70C9F">
        <w:rPr>
          <w:rFonts w:cs="Traditional Arabic" w:hint="cs"/>
          <w:sz w:val="34"/>
          <w:szCs w:val="34"/>
          <w:rtl/>
        </w:rPr>
        <w:t xml:space="preserve"> اختلاق الأوجه والمعاني في كتب حروف المعاني</w:t>
      </w:r>
      <w:r w:rsidR="00B70C9F">
        <w:rPr>
          <w:rFonts w:cs="Traditional Arabic" w:hint="cs"/>
          <w:sz w:val="34"/>
          <w:szCs w:val="34"/>
          <w:rtl/>
        </w:rPr>
        <w:t>:</w:t>
      </w:r>
    </w:p>
    <w:tbl>
      <w:tblPr>
        <w:tblStyle w:val="8"/>
        <w:bidiVisual/>
        <w:tblW w:w="0" w:type="auto"/>
        <w:tblLayout w:type="fixed"/>
        <w:tblLook w:val="04A0" w:firstRow="1" w:lastRow="0" w:firstColumn="1" w:lastColumn="0" w:noHBand="0" w:noVBand="1"/>
      </w:tblPr>
      <w:tblGrid>
        <w:gridCol w:w="902"/>
        <w:gridCol w:w="992"/>
        <w:gridCol w:w="2410"/>
        <w:gridCol w:w="2518"/>
      </w:tblGrid>
      <w:tr w:rsidR="00716206" w:rsidRPr="00B70C9F" w:rsidTr="00FD0C85">
        <w:trPr>
          <w:cnfStyle w:val="100000000000" w:firstRow="1" w:lastRow="0" w:firstColumn="0" w:lastColumn="0" w:oddVBand="0" w:evenVBand="0" w:oddHBand="0" w:evenHBand="0" w:firstRowFirstColumn="0" w:firstRowLastColumn="0" w:lastRowFirstColumn="0" w:lastRowLastColumn="0"/>
        </w:trPr>
        <w:tc>
          <w:tcPr>
            <w:tcW w:w="902" w:type="dxa"/>
          </w:tcPr>
          <w:p w:rsidR="00716206" w:rsidRPr="00B70C9F" w:rsidRDefault="00716206" w:rsidP="004D6015">
            <w:pPr>
              <w:jc w:val="lowKashida"/>
              <w:rPr>
                <w:rFonts w:cs="Traditional Arabic"/>
                <w:sz w:val="34"/>
                <w:szCs w:val="34"/>
                <w:rtl/>
              </w:rPr>
            </w:pPr>
            <w:r w:rsidRPr="00B70C9F">
              <w:rPr>
                <w:rFonts w:cs="Traditional Arabic" w:hint="cs"/>
                <w:sz w:val="34"/>
                <w:szCs w:val="34"/>
                <w:rtl/>
              </w:rPr>
              <w:t xml:space="preserve">الصفحة </w:t>
            </w:r>
          </w:p>
        </w:tc>
        <w:tc>
          <w:tcPr>
            <w:tcW w:w="992" w:type="dxa"/>
          </w:tcPr>
          <w:p w:rsidR="00716206" w:rsidRPr="00B70C9F" w:rsidRDefault="00716206" w:rsidP="004D6015">
            <w:pPr>
              <w:jc w:val="lowKashida"/>
              <w:rPr>
                <w:rFonts w:cs="Traditional Arabic"/>
                <w:sz w:val="34"/>
                <w:szCs w:val="34"/>
                <w:rtl/>
              </w:rPr>
            </w:pPr>
            <w:r w:rsidRPr="00B70C9F">
              <w:rPr>
                <w:rFonts w:cs="Traditional Arabic" w:hint="cs"/>
                <w:sz w:val="34"/>
                <w:szCs w:val="34"/>
                <w:rtl/>
              </w:rPr>
              <w:t>السطر</w:t>
            </w:r>
          </w:p>
        </w:tc>
        <w:tc>
          <w:tcPr>
            <w:tcW w:w="2410" w:type="dxa"/>
          </w:tcPr>
          <w:p w:rsidR="00716206" w:rsidRPr="00B70C9F" w:rsidRDefault="00716206" w:rsidP="004D6015">
            <w:pPr>
              <w:jc w:val="lowKashida"/>
              <w:rPr>
                <w:rFonts w:cs="Traditional Arabic"/>
                <w:sz w:val="34"/>
                <w:szCs w:val="34"/>
                <w:rtl/>
              </w:rPr>
            </w:pPr>
            <w:r w:rsidRPr="00B70C9F">
              <w:rPr>
                <w:rFonts w:cs="Traditional Arabic" w:hint="cs"/>
                <w:sz w:val="34"/>
                <w:szCs w:val="34"/>
                <w:rtl/>
              </w:rPr>
              <w:t>الخطأ</w:t>
            </w:r>
          </w:p>
        </w:tc>
        <w:tc>
          <w:tcPr>
            <w:tcW w:w="2518" w:type="dxa"/>
          </w:tcPr>
          <w:p w:rsidR="00716206" w:rsidRPr="00B70C9F" w:rsidRDefault="00716206" w:rsidP="004D6015">
            <w:pPr>
              <w:jc w:val="lowKashida"/>
              <w:rPr>
                <w:rFonts w:cs="Traditional Arabic"/>
                <w:sz w:val="34"/>
                <w:szCs w:val="34"/>
                <w:rtl/>
              </w:rPr>
            </w:pPr>
            <w:r w:rsidRPr="00B70C9F">
              <w:rPr>
                <w:rFonts w:cs="Traditional Arabic" w:hint="cs"/>
                <w:sz w:val="34"/>
                <w:szCs w:val="34"/>
                <w:rtl/>
              </w:rPr>
              <w:t>الصواب</w:t>
            </w:r>
          </w:p>
        </w:tc>
      </w:tr>
      <w:tr w:rsidR="00716206" w:rsidRPr="00B70C9F" w:rsidTr="00FD0C85">
        <w:tc>
          <w:tcPr>
            <w:tcW w:w="902" w:type="dxa"/>
          </w:tcPr>
          <w:p w:rsidR="00716206" w:rsidRPr="00B70C9F" w:rsidRDefault="00716206" w:rsidP="004D6015">
            <w:pPr>
              <w:jc w:val="lowKashida"/>
              <w:rPr>
                <w:rFonts w:cs="Traditional Arabic"/>
                <w:sz w:val="34"/>
                <w:szCs w:val="34"/>
                <w:rtl/>
              </w:rPr>
            </w:pPr>
            <w:r w:rsidRPr="00B70C9F">
              <w:rPr>
                <w:rFonts w:cs="Traditional Arabic" w:hint="cs"/>
                <w:sz w:val="34"/>
                <w:szCs w:val="34"/>
                <w:rtl/>
              </w:rPr>
              <w:t>11</w:t>
            </w:r>
          </w:p>
        </w:tc>
        <w:tc>
          <w:tcPr>
            <w:tcW w:w="992" w:type="dxa"/>
          </w:tcPr>
          <w:p w:rsidR="00716206" w:rsidRPr="00B70C9F" w:rsidRDefault="00F4563C" w:rsidP="004D6015">
            <w:pPr>
              <w:jc w:val="lowKashida"/>
              <w:rPr>
                <w:rFonts w:cs="Traditional Arabic"/>
                <w:sz w:val="34"/>
                <w:szCs w:val="34"/>
                <w:rtl/>
              </w:rPr>
            </w:pPr>
            <w:r w:rsidRPr="00B70C9F">
              <w:rPr>
                <w:rFonts w:cs="Traditional Arabic" w:hint="cs"/>
                <w:sz w:val="34"/>
                <w:szCs w:val="34"/>
                <w:rtl/>
              </w:rPr>
              <w:t>11-12</w:t>
            </w:r>
          </w:p>
        </w:tc>
        <w:tc>
          <w:tcPr>
            <w:tcW w:w="2410" w:type="dxa"/>
          </w:tcPr>
          <w:p w:rsidR="00716206" w:rsidRPr="00B70C9F" w:rsidRDefault="00716206" w:rsidP="004D6015">
            <w:pPr>
              <w:jc w:val="lowKashida"/>
              <w:rPr>
                <w:rFonts w:cs="Traditional Arabic"/>
                <w:sz w:val="34"/>
                <w:szCs w:val="34"/>
                <w:rtl/>
              </w:rPr>
            </w:pPr>
            <w:r w:rsidRPr="00B70C9F">
              <w:rPr>
                <w:rFonts w:cs="Traditional Arabic" w:hint="cs"/>
                <w:sz w:val="34"/>
                <w:szCs w:val="34"/>
                <w:rtl/>
              </w:rPr>
              <w:t xml:space="preserve">فإنَّه إذا أريد هذين المعنيين </w:t>
            </w:r>
          </w:p>
        </w:tc>
        <w:tc>
          <w:tcPr>
            <w:tcW w:w="2518" w:type="dxa"/>
          </w:tcPr>
          <w:p w:rsidR="00716206" w:rsidRPr="00B70C9F" w:rsidRDefault="00716206" w:rsidP="004D6015">
            <w:pPr>
              <w:jc w:val="lowKashida"/>
              <w:rPr>
                <w:rFonts w:cs="Traditional Arabic"/>
                <w:sz w:val="34"/>
                <w:szCs w:val="34"/>
                <w:rtl/>
              </w:rPr>
            </w:pPr>
            <w:r w:rsidRPr="00B70C9F">
              <w:rPr>
                <w:rFonts w:cs="Traditional Arabic" w:hint="cs"/>
                <w:sz w:val="34"/>
                <w:szCs w:val="34"/>
                <w:rtl/>
              </w:rPr>
              <w:t>فإنَّه إذا أريد هذان المعنيان</w:t>
            </w:r>
          </w:p>
        </w:tc>
      </w:tr>
      <w:tr w:rsidR="00716206" w:rsidRPr="00B70C9F" w:rsidTr="00FD0C85">
        <w:tc>
          <w:tcPr>
            <w:tcW w:w="902" w:type="dxa"/>
          </w:tcPr>
          <w:p w:rsidR="00716206" w:rsidRPr="00B70C9F" w:rsidRDefault="00716206" w:rsidP="004D6015">
            <w:pPr>
              <w:jc w:val="lowKashida"/>
              <w:rPr>
                <w:rFonts w:cs="Traditional Arabic"/>
                <w:sz w:val="34"/>
                <w:szCs w:val="34"/>
                <w:rtl/>
              </w:rPr>
            </w:pPr>
            <w:r w:rsidRPr="00B70C9F">
              <w:rPr>
                <w:rFonts w:cs="Traditional Arabic" w:hint="cs"/>
                <w:sz w:val="34"/>
                <w:szCs w:val="34"/>
                <w:rtl/>
              </w:rPr>
              <w:t>37</w:t>
            </w:r>
          </w:p>
        </w:tc>
        <w:tc>
          <w:tcPr>
            <w:tcW w:w="992" w:type="dxa"/>
          </w:tcPr>
          <w:p w:rsidR="00716206" w:rsidRPr="00B70C9F" w:rsidRDefault="00716206" w:rsidP="004D6015">
            <w:pPr>
              <w:jc w:val="lowKashida"/>
              <w:rPr>
                <w:rFonts w:cs="Traditional Arabic"/>
                <w:sz w:val="34"/>
                <w:szCs w:val="34"/>
                <w:rtl/>
              </w:rPr>
            </w:pPr>
            <w:r w:rsidRPr="00B70C9F">
              <w:rPr>
                <w:rFonts w:cs="Traditional Arabic" w:hint="cs"/>
                <w:sz w:val="34"/>
                <w:szCs w:val="34"/>
                <w:rtl/>
              </w:rPr>
              <w:t>6</w:t>
            </w:r>
          </w:p>
        </w:tc>
        <w:tc>
          <w:tcPr>
            <w:tcW w:w="2410" w:type="dxa"/>
          </w:tcPr>
          <w:p w:rsidR="00716206" w:rsidRPr="00B70C9F" w:rsidRDefault="00716206" w:rsidP="004D6015">
            <w:pPr>
              <w:jc w:val="lowKashida"/>
              <w:rPr>
                <w:rFonts w:cs="Traditional Arabic"/>
                <w:sz w:val="34"/>
                <w:szCs w:val="34"/>
                <w:rtl/>
              </w:rPr>
            </w:pPr>
            <w:r w:rsidRPr="00B70C9F">
              <w:rPr>
                <w:rFonts w:cs="Traditional Arabic" w:hint="cs"/>
                <w:sz w:val="34"/>
                <w:szCs w:val="34"/>
                <w:rtl/>
              </w:rPr>
              <w:t>وقد تبين لي الآن شيئًا آخر</w:t>
            </w:r>
          </w:p>
        </w:tc>
        <w:tc>
          <w:tcPr>
            <w:tcW w:w="2518" w:type="dxa"/>
          </w:tcPr>
          <w:p w:rsidR="00716206" w:rsidRPr="00B70C9F" w:rsidRDefault="003C39A7" w:rsidP="004D6015">
            <w:pPr>
              <w:jc w:val="lowKashida"/>
              <w:rPr>
                <w:rFonts w:cs="Traditional Arabic"/>
                <w:sz w:val="34"/>
                <w:szCs w:val="34"/>
                <w:rtl/>
              </w:rPr>
            </w:pPr>
            <w:r w:rsidRPr="00B70C9F">
              <w:rPr>
                <w:rFonts w:cs="Traditional Arabic" w:hint="cs"/>
                <w:sz w:val="34"/>
                <w:szCs w:val="34"/>
                <w:rtl/>
              </w:rPr>
              <w:t>وقد تبين لي الآن شيءٌ</w:t>
            </w:r>
            <w:r w:rsidR="00716206" w:rsidRPr="00B70C9F">
              <w:rPr>
                <w:rFonts w:cs="Traditional Arabic" w:hint="cs"/>
                <w:sz w:val="34"/>
                <w:szCs w:val="34"/>
                <w:rtl/>
              </w:rPr>
              <w:t xml:space="preserve"> آخر</w:t>
            </w:r>
          </w:p>
        </w:tc>
      </w:tr>
      <w:tr w:rsidR="00716206" w:rsidRPr="00B70C9F" w:rsidTr="00FD0C85">
        <w:tc>
          <w:tcPr>
            <w:tcW w:w="902" w:type="dxa"/>
          </w:tcPr>
          <w:p w:rsidR="00716206" w:rsidRPr="00B70C9F" w:rsidRDefault="003C39A7" w:rsidP="004D6015">
            <w:pPr>
              <w:jc w:val="lowKashida"/>
              <w:rPr>
                <w:rFonts w:cs="Traditional Arabic"/>
                <w:sz w:val="34"/>
                <w:szCs w:val="34"/>
                <w:rtl/>
              </w:rPr>
            </w:pPr>
            <w:r w:rsidRPr="00B70C9F">
              <w:rPr>
                <w:rFonts w:cs="Traditional Arabic" w:hint="cs"/>
                <w:sz w:val="34"/>
                <w:szCs w:val="34"/>
                <w:rtl/>
              </w:rPr>
              <w:t>39</w:t>
            </w:r>
          </w:p>
        </w:tc>
        <w:tc>
          <w:tcPr>
            <w:tcW w:w="992" w:type="dxa"/>
          </w:tcPr>
          <w:p w:rsidR="00716206" w:rsidRPr="00B70C9F" w:rsidRDefault="003C39A7" w:rsidP="004D6015">
            <w:pPr>
              <w:jc w:val="lowKashida"/>
              <w:rPr>
                <w:rFonts w:cs="Traditional Arabic"/>
                <w:sz w:val="34"/>
                <w:szCs w:val="34"/>
                <w:rtl/>
              </w:rPr>
            </w:pPr>
            <w:r w:rsidRPr="00B70C9F">
              <w:rPr>
                <w:rFonts w:cs="Traditional Arabic" w:hint="cs"/>
                <w:sz w:val="34"/>
                <w:szCs w:val="34"/>
                <w:rtl/>
              </w:rPr>
              <w:t>4/أسفل</w:t>
            </w:r>
          </w:p>
        </w:tc>
        <w:tc>
          <w:tcPr>
            <w:tcW w:w="2410" w:type="dxa"/>
          </w:tcPr>
          <w:p w:rsidR="00716206" w:rsidRPr="00B70C9F" w:rsidRDefault="003C39A7" w:rsidP="004D6015">
            <w:pPr>
              <w:jc w:val="lowKashida"/>
              <w:rPr>
                <w:rFonts w:cs="Traditional Arabic"/>
                <w:sz w:val="34"/>
                <w:szCs w:val="34"/>
                <w:rtl/>
              </w:rPr>
            </w:pPr>
            <w:r w:rsidRPr="00B70C9F">
              <w:rPr>
                <w:rFonts w:cs="Traditional Arabic" w:hint="cs"/>
                <w:sz w:val="34"/>
                <w:szCs w:val="34"/>
                <w:rtl/>
              </w:rPr>
              <w:t>تجي</w:t>
            </w:r>
          </w:p>
        </w:tc>
        <w:tc>
          <w:tcPr>
            <w:tcW w:w="2518" w:type="dxa"/>
          </w:tcPr>
          <w:p w:rsidR="00716206" w:rsidRPr="00B70C9F" w:rsidRDefault="003C39A7" w:rsidP="004D6015">
            <w:pPr>
              <w:jc w:val="lowKashida"/>
              <w:rPr>
                <w:rFonts w:cs="Traditional Arabic"/>
                <w:sz w:val="34"/>
                <w:szCs w:val="34"/>
                <w:rtl/>
              </w:rPr>
            </w:pPr>
            <w:r w:rsidRPr="00B70C9F">
              <w:rPr>
                <w:rFonts w:cs="Traditional Arabic" w:hint="cs"/>
                <w:sz w:val="34"/>
                <w:szCs w:val="34"/>
                <w:rtl/>
              </w:rPr>
              <w:t>تجيء</w:t>
            </w:r>
          </w:p>
        </w:tc>
      </w:tr>
      <w:tr w:rsidR="00716206" w:rsidRPr="00B70C9F" w:rsidTr="00FD0C85">
        <w:tc>
          <w:tcPr>
            <w:tcW w:w="902" w:type="dxa"/>
          </w:tcPr>
          <w:p w:rsidR="00716206" w:rsidRPr="00B70C9F" w:rsidRDefault="003C39A7" w:rsidP="004D6015">
            <w:pPr>
              <w:jc w:val="lowKashida"/>
              <w:rPr>
                <w:rFonts w:cs="Traditional Arabic"/>
                <w:sz w:val="34"/>
                <w:szCs w:val="34"/>
                <w:rtl/>
              </w:rPr>
            </w:pPr>
            <w:r w:rsidRPr="00B70C9F">
              <w:rPr>
                <w:rFonts w:cs="Traditional Arabic" w:hint="cs"/>
                <w:sz w:val="34"/>
                <w:szCs w:val="34"/>
                <w:rtl/>
              </w:rPr>
              <w:t>86</w:t>
            </w:r>
          </w:p>
        </w:tc>
        <w:tc>
          <w:tcPr>
            <w:tcW w:w="992" w:type="dxa"/>
          </w:tcPr>
          <w:p w:rsidR="00716206" w:rsidRPr="00B70C9F" w:rsidRDefault="003C39A7" w:rsidP="004D6015">
            <w:pPr>
              <w:jc w:val="lowKashida"/>
              <w:rPr>
                <w:rFonts w:cs="Traditional Arabic"/>
                <w:sz w:val="34"/>
                <w:szCs w:val="34"/>
                <w:rtl/>
              </w:rPr>
            </w:pPr>
            <w:r w:rsidRPr="00B70C9F">
              <w:rPr>
                <w:rFonts w:cs="Traditional Arabic" w:hint="cs"/>
                <w:sz w:val="34"/>
                <w:szCs w:val="34"/>
                <w:rtl/>
              </w:rPr>
              <w:t>12</w:t>
            </w:r>
          </w:p>
        </w:tc>
        <w:tc>
          <w:tcPr>
            <w:tcW w:w="2410" w:type="dxa"/>
          </w:tcPr>
          <w:p w:rsidR="00716206" w:rsidRPr="00B70C9F" w:rsidRDefault="003C39A7" w:rsidP="004D6015">
            <w:pPr>
              <w:jc w:val="lowKashida"/>
              <w:rPr>
                <w:rFonts w:cs="Traditional Arabic"/>
                <w:sz w:val="34"/>
                <w:szCs w:val="34"/>
                <w:rtl/>
              </w:rPr>
            </w:pPr>
            <w:r w:rsidRPr="00B70C9F">
              <w:rPr>
                <w:rFonts w:cs="Traditional Arabic" w:hint="cs"/>
                <w:sz w:val="34"/>
                <w:szCs w:val="34"/>
                <w:rtl/>
              </w:rPr>
              <w:t xml:space="preserve">يعني أنَّ </w:t>
            </w:r>
            <w:proofErr w:type="spellStart"/>
            <w:r w:rsidRPr="00B70C9F">
              <w:rPr>
                <w:rFonts w:cs="Traditional Arabic" w:hint="cs"/>
                <w:sz w:val="34"/>
                <w:szCs w:val="34"/>
                <w:rtl/>
              </w:rPr>
              <w:t>الإضرب</w:t>
            </w:r>
            <w:proofErr w:type="spellEnd"/>
          </w:p>
        </w:tc>
        <w:tc>
          <w:tcPr>
            <w:tcW w:w="2518" w:type="dxa"/>
          </w:tcPr>
          <w:p w:rsidR="00716206" w:rsidRPr="00B70C9F" w:rsidRDefault="003C39A7" w:rsidP="004D6015">
            <w:pPr>
              <w:jc w:val="lowKashida"/>
              <w:rPr>
                <w:rFonts w:cs="Traditional Arabic"/>
                <w:sz w:val="34"/>
                <w:szCs w:val="34"/>
                <w:rtl/>
              </w:rPr>
            </w:pPr>
            <w:r w:rsidRPr="00B70C9F">
              <w:rPr>
                <w:rFonts w:cs="Traditional Arabic" w:hint="cs"/>
                <w:sz w:val="34"/>
                <w:szCs w:val="34"/>
                <w:rtl/>
              </w:rPr>
              <w:t>يعني أنَّ الإضراب</w:t>
            </w:r>
          </w:p>
        </w:tc>
      </w:tr>
      <w:tr w:rsidR="00716206" w:rsidRPr="00B70C9F" w:rsidTr="00FD0C85">
        <w:tc>
          <w:tcPr>
            <w:tcW w:w="902" w:type="dxa"/>
          </w:tcPr>
          <w:p w:rsidR="00716206" w:rsidRPr="00B70C9F" w:rsidRDefault="003C39A7" w:rsidP="004D6015">
            <w:pPr>
              <w:jc w:val="lowKashida"/>
              <w:rPr>
                <w:rFonts w:cs="Traditional Arabic"/>
                <w:sz w:val="34"/>
                <w:szCs w:val="34"/>
                <w:rtl/>
              </w:rPr>
            </w:pPr>
            <w:r w:rsidRPr="00B70C9F">
              <w:rPr>
                <w:rFonts w:cs="Traditional Arabic" w:hint="cs"/>
                <w:sz w:val="34"/>
                <w:szCs w:val="34"/>
                <w:rtl/>
              </w:rPr>
              <w:t>92</w:t>
            </w:r>
          </w:p>
        </w:tc>
        <w:tc>
          <w:tcPr>
            <w:tcW w:w="992" w:type="dxa"/>
          </w:tcPr>
          <w:p w:rsidR="00716206" w:rsidRPr="00B70C9F" w:rsidRDefault="003C39A7" w:rsidP="004D6015">
            <w:pPr>
              <w:jc w:val="lowKashida"/>
              <w:rPr>
                <w:rFonts w:cs="Traditional Arabic"/>
                <w:sz w:val="34"/>
                <w:szCs w:val="34"/>
                <w:rtl/>
              </w:rPr>
            </w:pPr>
            <w:r w:rsidRPr="00B70C9F">
              <w:rPr>
                <w:rFonts w:cs="Traditional Arabic" w:hint="cs"/>
                <w:sz w:val="34"/>
                <w:szCs w:val="34"/>
                <w:rtl/>
              </w:rPr>
              <w:t>12</w:t>
            </w:r>
          </w:p>
        </w:tc>
        <w:tc>
          <w:tcPr>
            <w:tcW w:w="2410" w:type="dxa"/>
          </w:tcPr>
          <w:p w:rsidR="00716206" w:rsidRPr="00B70C9F" w:rsidRDefault="003C39A7" w:rsidP="004D6015">
            <w:pPr>
              <w:jc w:val="lowKashida"/>
              <w:rPr>
                <w:rFonts w:cs="Traditional Arabic"/>
                <w:sz w:val="34"/>
                <w:szCs w:val="34"/>
                <w:rtl/>
              </w:rPr>
            </w:pPr>
            <w:r w:rsidRPr="00B70C9F">
              <w:rPr>
                <w:rFonts w:cs="Traditional Arabic" w:hint="cs"/>
                <w:sz w:val="34"/>
                <w:szCs w:val="34"/>
                <w:rtl/>
              </w:rPr>
              <w:t>إلاَّ ليست</w:t>
            </w:r>
          </w:p>
        </w:tc>
        <w:tc>
          <w:tcPr>
            <w:tcW w:w="2518" w:type="dxa"/>
          </w:tcPr>
          <w:p w:rsidR="00716206" w:rsidRPr="00B70C9F" w:rsidRDefault="003C39A7" w:rsidP="004D6015">
            <w:pPr>
              <w:jc w:val="lowKashida"/>
              <w:rPr>
                <w:rFonts w:cs="Traditional Arabic"/>
                <w:sz w:val="34"/>
                <w:szCs w:val="34"/>
                <w:rtl/>
              </w:rPr>
            </w:pPr>
            <w:r w:rsidRPr="00B70C9F">
              <w:rPr>
                <w:rFonts w:cs="Traditional Arabic" w:hint="cs"/>
                <w:sz w:val="34"/>
                <w:szCs w:val="34"/>
                <w:rtl/>
              </w:rPr>
              <w:t>إلاَّ أنَّها ليست</w:t>
            </w:r>
          </w:p>
        </w:tc>
      </w:tr>
      <w:tr w:rsidR="00716206" w:rsidRPr="00B70C9F" w:rsidTr="00FD0C85">
        <w:tc>
          <w:tcPr>
            <w:tcW w:w="902" w:type="dxa"/>
          </w:tcPr>
          <w:p w:rsidR="00716206" w:rsidRPr="00B70C9F" w:rsidRDefault="003C39A7" w:rsidP="004D6015">
            <w:pPr>
              <w:jc w:val="lowKashida"/>
              <w:rPr>
                <w:rFonts w:cs="Traditional Arabic"/>
                <w:sz w:val="34"/>
                <w:szCs w:val="34"/>
                <w:rtl/>
              </w:rPr>
            </w:pPr>
            <w:r w:rsidRPr="00B70C9F">
              <w:rPr>
                <w:rFonts w:cs="Traditional Arabic" w:hint="cs"/>
                <w:sz w:val="34"/>
                <w:szCs w:val="34"/>
                <w:rtl/>
              </w:rPr>
              <w:t>120</w:t>
            </w:r>
          </w:p>
        </w:tc>
        <w:tc>
          <w:tcPr>
            <w:tcW w:w="992" w:type="dxa"/>
          </w:tcPr>
          <w:p w:rsidR="00716206" w:rsidRPr="00B70C9F" w:rsidRDefault="003C39A7" w:rsidP="004D6015">
            <w:pPr>
              <w:jc w:val="lowKashida"/>
              <w:rPr>
                <w:rFonts w:cs="Traditional Arabic"/>
                <w:sz w:val="34"/>
                <w:szCs w:val="34"/>
                <w:rtl/>
              </w:rPr>
            </w:pPr>
            <w:r w:rsidRPr="00B70C9F">
              <w:rPr>
                <w:rFonts w:cs="Traditional Arabic" w:hint="cs"/>
                <w:sz w:val="34"/>
                <w:szCs w:val="34"/>
                <w:rtl/>
              </w:rPr>
              <w:t>2/أسفل</w:t>
            </w:r>
          </w:p>
        </w:tc>
        <w:tc>
          <w:tcPr>
            <w:tcW w:w="2410" w:type="dxa"/>
          </w:tcPr>
          <w:p w:rsidR="00716206" w:rsidRPr="00B70C9F" w:rsidRDefault="003C39A7" w:rsidP="004D6015">
            <w:pPr>
              <w:jc w:val="lowKashida"/>
              <w:rPr>
                <w:rFonts w:cs="Traditional Arabic"/>
                <w:sz w:val="34"/>
                <w:szCs w:val="34"/>
                <w:rtl/>
              </w:rPr>
            </w:pPr>
            <w:r w:rsidRPr="00B70C9F">
              <w:rPr>
                <w:rFonts w:cs="Traditional Arabic" w:hint="cs"/>
                <w:sz w:val="34"/>
                <w:szCs w:val="34"/>
                <w:rtl/>
              </w:rPr>
              <w:t xml:space="preserve">ولم قلتَ </w:t>
            </w:r>
          </w:p>
        </w:tc>
        <w:tc>
          <w:tcPr>
            <w:tcW w:w="2518" w:type="dxa"/>
          </w:tcPr>
          <w:p w:rsidR="00716206" w:rsidRPr="00B70C9F" w:rsidRDefault="003C39A7" w:rsidP="004D6015">
            <w:pPr>
              <w:jc w:val="lowKashida"/>
              <w:rPr>
                <w:rFonts w:cs="Traditional Arabic"/>
                <w:sz w:val="34"/>
                <w:szCs w:val="34"/>
                <w:rtl/>
              </w:rPr>
            </w:pPr>
            <w:r w:rsidRPr="00B70C9F">
              <w:rPr>
                <w:rFonts w:cs="Traditional Arabic" w:hint="cs"/>
                <w:sz w:val="34"/>
                <w:szCs w:val="34"/>
                <w:rtl/>
              </w:rPr>
              <w:t>ولو قلتَ</w:t>
            </w:r>
          </w:p>
        </w:tc>
      </w:tr>
      <w:tr w:rsidR="00716206" w:rsidRPr="00B70C9F" w:rsidTr="00FD0C85">
        <w:tc>
          <w:tcPr>
            <w:tcW w:w="902" w:type="dxa"/>
          </w:tcPr>
          <w:p w:rsidR="00716206" w:rsidRPr="00B70C9F" w:rsidRDefault="003C39A7" w:rsidP="004D6015">
            <w:pPr>
              <w:jc w:val="lowKashida"/>
              <w:rPr>
                <w:rFonts w:cs="Traditional Arabic"/>
                <w:sz w:val="34"/>
                <w:szCs w:val="34"/>
                <w:rtl/>
              </w:rPr>
            </w:pPr>
            <w:r w:rsidRPr="00B70C9F">
              <w:rPr>
                <w:rFonts w:cs="Traditional Arabic" w:hint="cs"/>
                <w:sz w:val="34"/>
                <w:szCs w:val="34"/>
                <w:rtl/>
              </w:rPr>
              <w:t>159</w:t>
            </w:r>
          </w:p>
        </w:tc>
        <w:tc>
          <w:tcPr>
            <w:tcW w:w="992" w:type="dxa"/>
          </w:tcPr>
          <w:p w:rsidR="00716206" w:rsidRPr="00B70C9F" w:rsidRDefault="000514AA" w:rsidP="004D6015">
            <w:pPr>
              <w:jc w:val="lowKashida"/>
              <w:rPr>
                <w:rFonts w:cs="Traditional Arabic"/>
                <w:sz w:val="34"/>
                <w:szCs w:val="34"/>
                <w:rtl/>
              </w:rPr>
            </w:pPr>
            <w:r w:rsidRPr="00B70C9F">
              <w:rPr>
                <w:rFonts w:cs="Traditional Arabic" w:hint="cs"/>
                <w:sz w:val="34"/>
                <w:szCs w:val="34"/>
                <w:rtl/>
              </w:rPr>
              <w:t>س/أخير</w:t>
            </w:r>
            <w:r w:rsidR="003C39A7" w:rsidRPr="00B70C9F">
              <w:rPr>
                <w:rFonts w:cs="Traditional Arabic" w:hint="cs"/>
                <w:sz w:val="34"/>
                <w:szCs w:val="34"/>
                <w:rtl/>
              </w:rPr>
              <w:t xml:space="preserve"> </w:t>
            </w:r>
          </w:p>
        </w:tc>
        <w:tc>
          <w:tcPr>
            <w:tcW w:w="2410" w:type="dxa"/>
          </w:tcPr>
          <w:p w:rsidR="00716206" w:rsidRPr="00B70C9F" w:rsidRDefault="003C39A7" w:rsidP="004D6015">
            <w:pPr>
              <w:jc w:val="lowKashida"/>
              <w:rPr>
                <w:rFonts w:cs="Traditional Arabic"/>
                <w:sz w:val="34"/>
                <w:szCs w:val="34"/>
                <w:rtl/>
              </w:rPr>
            </w:pPr>
            <w:r w:rsidRPr="00B70C9F">
              <w:rPr>
                <w:rFonts w:cs="Traditional Arabic" w:hint="cs"/>
                <w:sz w:val="34"/>
                <w:szCs w:val="34"/>
                <w:rtl/>
              </w:rPr>
              <w:t xml:space="preserve">وقد تقدم </w:t>
            </w:r>
            <w:proofErr w:type="spellStart"/>
            <w:r w:rsidRPr="00B70C9F">
              <w:rPr>
                <w:rFonts w:cs="Traditional Arabic" w:hint="cs"/>
                <w:sz w:val="34"/>
                <w:szCs w:val="34"/>
                <w:rtl/>
              </w:rPr>
              <w:t>درسة</w:t>
            </w:r>
            <w:proofErr w:type="spellEnd"/>
          </w:p>
        </w:tc>
        <w:tc>
          <w:tcPr>
            <w:tcW w:w="2518" w:type="dxa"/>
          </w:tcPr>
          <w:p w:rsidR="00716206" w:rsidRPr="00B70C9F" w:rsidRDefault="003C39A7" w:rsidP="004D6015">
            <w:pPr>
              <w:jc w:val="lowKashida"/>
              <w:rPr>
                <w:rFonts w:cs="Traditional Arabic"/>
                <w:sz w:val="34"/>
                <w:szCs w:val="34"/>
                <w:rtl/>
              </w:rPr>
            </w:pPr>
            <w:r w:rsidRPr="00B70C9F">
              <w:rPr>
                <w:rFonts w:cs="Traditional Arabic" w:hint="cs"/>
                <w:sz w:val="34"/>
                <w:szCs w:val="34"/>
                <w:rtl/>
              </w:rPr>
              <w:t>وقد تقدمت دراسة</w:t>
            </w:r>
          </w:p>
        </w:tc>
      </w:tr>
      <w:tr w:rsidR="00716206" w:rsidRPr="00B70C9F" w:rsidTr="00FD0C85">
        <w:tc>
          <w:tcPr>
            <w:tcW w:w="902" w:type="dxa"/>
          </w:tcPr>
          <w:p w:rsidR="00716206" w:rsidRPr="00B70C9F" w:rsidRDefault="000514AA" w:rsidP="004D6015">
            <w:pPr>
              <w:jc w:val="lowKashida"/>
              <w:rPr>
                <w:rFonts w:cs="Traditional Arabic"/>
                <w:sz w:val="34"/>
                <w:szCs w:val="34"/>
                <w:rtl/>
              </w:rPr>
            </w:pPr>
            <w:r w:rsidRPr="00B70C9F">
              <w:rPr>
                <w:rFonts w:cs="Traditional Arabic" w:hint="cs"/>
                <w:sz w:val="34"/>
                <w:szCs w:val="34"/>
                <w:rtl/>
              </w:rPr>
              <w:t>211</w:t>
            </w:r>
          </w:p>
        </w:tc>
        <w:tc>
          <w:tcPr>
            <w:tcW w:w="992" w:type="dxa"/>
          </w:tcPr>
          <w:p w:rsidR="00716206" w:rsidRPr="00B70C9F" w:rsidRDefault="000514AA" w:rsidP="004D6015">
            <w:pPr>
              <w:jc w:val="lowKashida"/>
              <w:rPr>
                <w:rFonts w:cs="Traditional Arabic"/>
                <w:sz w:val="34"/>
                <w:szCs w:val="34"/>
                <w:rtl/>
              </w:rPr>
            </w:pPr>
            <w:r w:rsidRPr="00B70C9F">
              <w:rPr>
                <w:rFonts w:cs="Traditional Arabic" w:hint="cs"/>
                <w:sz w:val="34"/>
                <w:szCs w:val="34"/>
                <w:rtl/>
              </w:rPr>
              <w:t>2</w:t>
            </w:r>
          </w:p>
        </w:tc>
        <w:tc>
          <w:tcPr>
            <w:tcW w:w="2410" w:type="dxa"/>
          </w:tcPr>
          <w:p w:rsidR="00716206" w:rsidRPr="00B70C9F" w:rsidRDefault="000514AA" w:rsidP="004D6015">
            <w:pPr>
              <w:jc w:val="lowKashida"/>
              <w:rPr>
                <w:rFonts w:cs="Traditional Arabic"/>
                <w:sz w:val="34"/>
                <w:szCs w:val="34"/>
                <w:rtl/>
              </w:rPr>
            </w:pPr>
            <w:proofErr w:type="spellStart"/>
            <w:r w:rsidRPr="00B70C9F">
              <w:rPr>
                <w:rFonts w:cs="Traditional Arabic" w:hint="cs"/>
                <w:sz w:val="34"/>
                <w:szCs w:val="34"/>
                <w:rtl/>
              </w:rPr>
              <w:t>اللإلصاق</w:t>
            </w:r>
            <w:proofErr w:type="spellEnd"/>
          </w:p>
        </w:tc>
        <w:tc>
          <w:tcPr>
            <w:tcW w:w="2518" w:type="dxa"/>
          </w:tcPr>
          <w:p w:rsidR="00716206" w:rsidRPr="00B70C9F" w:rsidRDefault="000514AA" w:rsidP="004D6015">
            <w:pPr>
              <w:jc w:val="lowKashida"/>
              <w:rPr>
                <w:rFonts w:cs="Traditional Arabic"/>
                <w:sz w:val="34"/>
                <w:szCs w:val="34"/>
                <w:rtl/>
              </w:rPr>
            </w:pPr>
            <w:r w:rsidRPr="00B70C9F">
              <w:rPr>
                <w:rFonts w:cs="Traditional Arabic" w:hint="cs"/>
                <w:sz w:val="34"/>
                <w:szCs w:val="34"/>
                <w:rtl/>
              </w:rPr>
              <w:t>الإلصاق</w:t>
            </w:r>
          </w:p>
        </w:tc>
      </w:tr>
      <w:tr w:rsidR="00716206" w:rsidRPr="00B70C9F" w:rsidTr="00FD0C85">
        <w:tc>
          <w:tcPr>
            <w:tcW w:w="902" w:type="dxa"/>
          </w:tcPr>
          <w:p w:rsidR="00716206" w:rsidRPr="00B70C9F" w:rsidRDefault="000514AA" w:rsidP="004D6015">
            <w:pPr>
              <w:jc w:val="lowKashida"/>
              <w:rPr>
                <w:rFonts w:cs="Traditional Arabic"/>
                <w:sz w:val="34"/>
                <w:szCs w:val="34"/>
                <w:rtl/>
              </w:rPr>
            </w:pPr>
            <w:r w:rsidRPr="00B70C9F">
              <w:rPr>
                <w:rFonts w:cs="Traditional Arabic" w:hint="cs"/>
                <w:sz w:val="34"/>
                <w:szCs w:val="34"/>
                <w:rtl/>
              </w:rPr>
              <w:t>211</w:t>
            </w:r>
          </w:p>
        </w:tc>
        <w:tc>
          <w:tcPr>
            <w:tcW w:w="992" w:type="dxa"/>
          </w:tcPr>
          <w:p w:rsidR="00716206" w:rsidRPr="00B70C9F" w:rsidRDefault="000514AA" w:rsidP="004D6015">
            <w:pPr>
              <w:jc w:val="lowKashida"/>
              <w:rPr>
                <w:rFonts w:cs="Traditional Arabic"/>
                <w:sz w:val="34"/>
                <w:szCs w:val="34"/>
                <w:rtl/>
              </w:rPr>
            </w:pPr>
            <w:r w:rsidRPr="00B70C9F">
              <w:rPr>
                <w:rFonts w:cs="Traditional Arabic" w:hint="cs"/>
                <w:sz w:val="34"/>
                <w:szCs w:val="34"/>
                <w:rtl/>
              </w:rPr>
              <w:t>2</w:t>
            </w:r>
          </w:p>
        </w:tc>
        <w:tc>
          <w:tcPr>
            <w:tcW w:w="2410" w:type="dxa"/>
          </w:tcPr>
          <w:p w:rsidR="00716206" w:rsidRPr="00B70C9F" w:rsidRDefault="000514AA" w:rsidP="004D6015">
            <w:pPr>
              <w:jc w:val="lowKashida"/>
              <w:rPr>
                <w:rFonts w:cs="Traditional Arabic"/>
                <w:sz w:val="34"/>
                <w:szCs w:val="34"/>
                <w:rtl/>
              </w:rPr>
            </w:pPr>
            <w:r w:rsidRPr="00B70C9F">
              <w:rPr>
                <w:rFonts w:cs="Traditional Arabic" w:hint="cs"/>
                <w:sz w:val="34"/>
                <w:szCs w:val="34"/>
                <w:rtl/>
              </w:rPr>
              <w:t>بل تعد معنى واحد</w:t>
            </w:r>
          </w:p>
        </w:tc>
        <w:tc>
          <w:tcPr>
            <w:tcW w:w="2518" w:type="dxa"/>
          </w:tcPr>
          <w:p w:rsidR="00716206" w:rsidRPr="00B70C9F" w:rsidRDefault="000514AA" w:rsidP="004D6015">
            <w:pPr>
              <w:jc w:val="lowKashida"/>
              <w:rPr>
                <w:rFonts w:cs="Traditional Arabic"/>
                <w:sz w:val="34"/>
                <w:szCs w:val="34"/>
                <w:rtl/>
              </w:rPr>
            </w:pPr>
            <w:r w:rsidRPr="00B70C9F">
              <w:rPr>
                <w:rFonts w:cs="Traditional Arabic" w:hint="cs"/>
                <w:sz w:val="34"/>
                <w:szCs w:val="34"/>
                <w:rtl/>
              </w:rPr>
              <w:t>بل تعد معن</w:t>
            </w:r>
            <w:r w:rsidR="002B12F1" w:rsidRPr="00B70C9F">
              <w:rPr>
                <w:rFonts w:cs="Traditional Arabic" w:hint="cs"/>
                <w:sz w:val="34"/>
                <w:szCs w:val="34"/>
                <w:rtl/>
              </w:rPr>
              <w:t>ً</w:t>
            </w:r>
            <w:r w:rsidRPr="00B70C9F">
              <w:rPr>
                <w:rFonts w:cs="Traditional Arabic" w:hint="cs"/>
                <w:sz w:val="34"/>
                <w:szCs w:val="34"/>
                <w:rtl/>
              </w:rPr>
              <w:t>ى واحدًا</w:t>
            </w:r>
          </w:p>
        </w:tc>
      </w:tr>
      <w:tr w:rsidR="00716206" w:rsidRPr="00B70C9F" w:rsidTr="00FD0C85">
        <w:tc>
          <w:tcPr>
            <w:tcW w:w="902" w:type="dxa"/>
          </w:tcPr>
          <w:p w:rsidR="00716206" w:rsidRPr="00B70C9F" w:rsidRDefault="000514AA" w:rsidP="004D6015">
            <w:pPr>
              <w:jc w:val="lowKashida"/>
              <w:rPr>
                <w:rFonts w:cs="Traditional Arabic"/>
                <w:sz w:val="34"/>
                <w:szCs w:val="34"/>
                <w:rtl/>
              </w:rPr>
            </w:pPr>
            <w:r w:rsidRPr="00B70C9F">
              <w:rPr>
                <w:rFonts w:cs="Traditional Arabic" w:hint="cs"/>
                <w:sz w:val="34"/>
                <w:szCs w:val="34"/>
                <w:rtl/>
              </w:rPr>
              <w:t>242</w:t>
            </w:r>
          </w:p>
        </w:tc>
        <w:tc>
          <w:tcPr>
            <w:tcW w:w="992" w:type="dxa"/>
          </w:tcPr>
          <w:p w:rsidR="00716206" w:rsidRPr="00B70C9F" w:rsidRDefault="000514AA" w:rsidP="004D6015">
            <w:pPr>
              <w:jc w:val="lowKashida"/>
              <w:rPr>
                <w:rFonts w:cs="Traditional Arabic"/>
                <w:sz w:val="34"/>
                <w:szCs w:val="34"/>
                <w:rtl/>
              </w:rPr>
            </w:pPr>
            <w:r w:rsidRPr="00B70C9F">
              <w:rPr>
                <w:rFonts w:cs="Traditional Arabic" w:hint="cs"/>
                <w:sz w:val="34"/>
                <w:szCs w:val="34"/>
                <w:rtl/>
              </w:rPr>
              <w:t>10</w:t>
            </w:r>
          </w:p>
        </w:tc>
        <w:tc>
          <w:tcPr>
            <w:tcW w:w="2410" w:type="dxa"/>
          </w:tcPr>
          <w:p w:rsidR="00716206" w:rsidRPr="00B70C9F" w:rsidRDefault="000514AA" w:rsidP="004D6015">
            <w:pPr>
              <w:jc w:val="lowKashida"/>
              <w:rPr>
                <w:rFonts w:cs="Traditional Arabic"/>
                <w:sz w:val="34"/>
                <w:szCs w:val="34"/>
                <w:rtl/>
              </w:rPr>
            </w:pPr>
            <w:r w:rsidRPr="00B70C9F">
              <w:rPr>
                <w:rFonts w:cs="Traditional Arabic" w:hint="cs"/>
                <w:sz w:val="34"/>
                <w:szCs w:val="34"/>
                <w:rtl/>
              </w:rPr>
              <w:t>والبصرين يؤولون</w:t>
            </w:r>
          </w:p>
        </w:tc>
        <w:tc>
          <w:tcPr>
            <w:tcW w:w="2518" w:type="dxa"/>
          </w:tcPr>
          <w:p w:rsidR="00716206" w:rsidRPr="00B70C9F" w:rsidRDefault="000514AA" w:rsidP="004D6015">
            <w:pPr>
              <w:jc w:val="lowKashida"/>
              <w:rPr>
                <w:rFonts w:cs="Traditional Arabic"/>
                <w:sz w:val="34"/>
                <w:szCs w:val="34"/>
                <w:rtl/>
              </w:rPr>
            </w:pPr>
            <w:r w:rsidRPr="00B70C9F">
              <w:rPr>
                <w:rFonts w:cs="Traditional Arabic" w:hint="cs"/>
                <w:sz w:val="34"/>
                <w:szCs w:val="34"/>
                <w:rtl/>
              </w:rPr>
              <w:t>والبصريون يؤولون</w:t>
            </w:r>
          </w:p>
        </w:tc>
      </w:tr>
      <w:tr w:rsidR="00716206" w:rsidRPr="00B70C9F" w:rsidTr="00FD0C85">
        <w:tc>
          <w:tcPr>
            <w:tcW w:w="902" w:type="dxa"/>
          </w:tcPr>
          <w:p w:rsidR="00716206" w:rsidRPr="00B70C9F" w:rsidRDefault="000514AA" w:rsidP="004D6015">
            <w:pPr>
              <w:jc w:val="lowKashida"/>
              <w:rPr>
                <w:rFonts w:cs="Traditional Arabic"/>
                <w:sz w:val="34"/>
                <w:szCs w:val="34"/>
                <w:rtl/>
              </w:rPr>
            </w:pPr>
            <w:r w:rsidRPr="00B70C9F">
              <w:rPr>
                <w:rFonts w:cs="Traditional Arabic" w:hint="cs"/>
                <w:sz w:val="34"/>
                <w:szCs w:val="34"/>
                <w:rtl/>
              </w:rPr>
              <w:t>299</w:t>
            </w:r>
          </w:p>
        </w:tc>
        <w:tc>
          <w:tcPr>
            <w:tcW w:w="992" w:type="dxa"/>
          </w:tcPr>
          <w:p w:rsidR="00716206" w:rsidRPr="00B70C9F" w:rsidRDefault="000514AA" w:rsidP="004D6015">
            <w:pPr>
              <w:jc w:val="lowKashida"/>
              <w:rPr>
                <w:rFonts w:cs="Traditional Arabic"/>
                <w:sz w:val="34"/>
                <w:szCs w:val="34"/>
                <w:rtl/>
              </w:rPr>
            </w:pPr>
            <w:r w:rsidRPr="00B70C9F">
              <w:rPr>
                <w:rFonts w:cs="Traditional Arabic" w:hint="cs"/>
                <w:sz w:val="34"/>
                <w:szCs w:val="34"/>
                <w:rtl/>
              </w:rPr>
              <w:t>5-6</w:t>
            </w:r>
          </w:p>
        </w:tc>
        <w:tc>
          <w:tcPr>
            <w:tcW w:w="2410" w:type="dxa"/>
          </w:tcPr>
          <w:p w:rsidR="00716206" w:rsidRPr="00B70C9F" w:rsidRDefault="000514AA" w:rsidP="004D6015">
            <w:pPr>
              <w:jc w:val="lowKashida"/>
              <w:rPr>
                <w:rFonts w:cs="Traditional Arabic"/>
                <w:sz w:val="34"/>
                <w:szCs w:val="34"/>
                <w:rtl/>
              </w:rPr>
            </w:pPr>
            <w:r w:rsidRPr="00B70C9F">
              <w:rPr>
                <w:rFonts w:cs="Traditional Arabic" w:hint="cs"/>
                <w:sz w:val="34"/>
                <w:szCs w:val="34"/>
                <w:rtl/>
              </w:rPr>
              <w:t>كما قال الزجاجي</w:t>
            </w:r>
          </w:p>
        </w:tc>
        <w:tc>
          <w:tcPr>
            <w:tcW w:w="2518" w:type="dxa"/>
          </w:tcPr>
          <w:p w:rsidR="00716206" w:rsidRPr="00B70C9F" w:rsidRDefault="000514AA" w:rsidP="004D6015">
            <w:pPr>
              <w:jc w:val="lowKashida"/>
              <w:rPr>
                <w:rFonts w:cs="Traditional Arabic"/>
                <w:sz w:val="34"/>
                <w:szCs w:val="34"/>
                <w:rtl/>
              </w:rPr>
            </w:pPr>
            <w:r w:rsidRPr="00B70C9F">
              <w:rPr>
                <w:rFonts w:cs="Traditional Arabic" w:hint="cs"/>
                <w:sz w:val="34"/>
                <w:szCs w:val="34"/>
                <w:rtl/>
              </w:rPr>
              <w:t>كما قال الزجاج</w:t>
            </w:r>
          </w:p>
        </w:tc>
      </w:tr>
    </w:tbl>
    <w:p w:rsidR="00834C3E" w:rsidRPr="00B70C9F" w:rsidRDefault="00B90329" w:rsidP="00FD75B7">
      <w:pPr>
        <w:ind w:firstLine="720"/>
        <w:jc w:val="lowKashida"/>
        <w:rPr>
          <w:rFonts w:cs="Traditional Arabic"/>
          <w:sz w:val="34"/>
          <w:szCs w:val="34"/>
          <w:rtl/>
        </w:rPr>
      </w:pPr>
      <w:r w:rsidRPr="00B70C9F">
        <w:rPr>
          <w:rFonts w:cs="Traditional Arabic" w:hint="cs"/>
          <w:sz w:val="34"/>
          <w:szCs w:val="34"/>
          <w:rtl/>
        </w:rPr>
        <w:t>وكلام الزركشي المذكور في نهاية ص 298 وبداية الصفحة التي تليها منقول من كتابه البرهان</w:t>
      </w:r>
      <w:r w:rsidR="00A96D2D" w:rsidRPr="00B70C9F">
        <w:rPr>
          <w:rFonts w:cs="Traditional Arabic" w:hint="cs"/>
          <w:sz w:val="34"/>
          <w:szCs w:val="34"/>
          <w:rtl/>
        </w:rPr>
        <w:t xml:space="preserve"> ص 869 </w:t>
      </w:r>
      <w:bookmarkStart w:id="0" w:name="_GoBack"/>
      <w:bookmarkEnd w:id="0"/>
    </w:p>
    <w:sectPr w:rsidR="00834C3E" w:rsidRPr="00B70C9F" w:rsidSect="002523AD">
      <w:headerReference w:type="default" r:id="rId9"/>
      <w:footerReference w:type="even" r:id="rId10"/>
      <w:footerReference w:type="default" r:id="rId11"/>
      <w:footnotePr>
        <w:numRestart w:val="eachPage"/>
      </w:footnotePr>
      <w:pgSz w:w="10206" w:h="14175" w:code="9"/>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30B" w:rsidRDefault="008B330B">
      <w:r>
        <w:separator/>
      </w:r>
    </w:p>
  </w:endnote>
  <w:endnote w:type="continuationSeparator" w:id="0">
    <w:p w:rsidR="008B330B" w:rsidRDefault="008B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SimSun">
    <w:altName w:val="Arial Unicode MS"/>
    <w:panose1 w:val="02010600030101010101"/>
    <w:charset w:val="86"/>
    <w:family w:val="auto"/>
    <w:notTrueType/>
    <w:pitch w:val="variable"/>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Lotus Linotype">
    <w:altName w:val="Times New Roman"/>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9F" w:rsidRDefault="00B70C9F" w:rsidP="0041570F">
    <w:pPr>
      <w:pStyle w:val="a7"/>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rsidR="00B70C9F" w:rsidRDefault="00B70C9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9F" w:rsidRDefault="00B70C9F">
    <w:pPr>
      <w:pStyle w:val="a7"/>
      <w:jc w:val="center"/>
      <w:rPr>
        <w:rtl/>
      </w:rPr>
    </w:pPr>
    <w:r>
      <w:fldChar w:fldCharType="begin"/>
    </w:r>
    <w:r>
      <w:instrText xml:space="preserve"> PAGE   \* MERGEFORMAT </w:instrText>
    </w:r>
    <w:r>
      <w:fldChar w:fldCharType="separate"/>
    </w:r>
    <w:r w:rsidR="00FD0C85" w:rsidRPr="00FD0C85">
      <w:rPr>
        <w:rFonts w:cs="Calibri"/>
        <w:noProof/>
        <w:rtl/>
        <w:lang w:val="ar-SA"/>
      </w:rPr>
      <w:t>432</w:t>
    </w:r>
    <w:r>
      <w:rPr>
        <w:rFonts w:cs="Calibri"/>
        <w:noProof/>
        <w:lang w:val="ar-SA"/>
      </w:rPr>
      <w:fldChar w:fldCharType="end"/>
    </w:r>
  </w:p>
  <w:p w:rsidR="00B70C9F" w:rsidRPr="00EF471B" w:rsidRDefault="00B70C9F" w:rsidP="00B70C9F">
    <w:pPr>
      <w:jc w:val="right"/>
      <w:rPr>
        <w:rFonts w:hint="cs"/>
        <w:b/>
        <w:bCs/>
        <w:sz w:val="22"/>
        <w:szCs w:val="22"/>
        <w:rtl/>
        <w:lang w:bidi="ar-EG"/>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B70C9F" w:rsidRDefault="00B70C9F">
    <w:pPr>
      <w:pStyle w:val="a7"/>
      <w:rPr>
        <w:rFonts w:hint="cs"/>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30B" w:rsidRDefault="008B330B">
      <w:r>
        <w:separator/>
      </w:r>
    </w:p>
  </w:footnote>
  <w:footnote w:type="continuationSeparator" w:id="0">
    <w:p w:rsidR="008B330B" w:rsidRDefault="008B330B">
      <w:r>
        <w:continuationSeparator/>
      </w:r>
    </w:p>
  </w:footnote>
  <w:footnote w:id="1">
    <w:p w:rsidR="00B70C9F" w:rsidRPr="00B70C9F" w:rsidRDefault="00B70C9F" w:rsidP="00FF01C3">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مقاييس اللغة ص 34.</w:t>
      </w:r>
    </w:p>
  </w:footnote>
  <w:footnote w:id="2">
    <w:p w:rsidR="00B70C9F" w:rsidRPr="00B70C9F" w:rsidRDefault="00B70C9F" w:rsidP="00FF01C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المزهر في علوم اللغة للسيوطي 1/369</w:t>
      </w:r>
    </w:p>
  </w:footnote>
  <w:footnote w:id="3">
    <w:p w:rsidR="00B70C9F" w:rsidRPr="00B70C9F" w:rsidRDefault="00B70C9F" w:rsidP="00B00AE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الكليات ص 72 .</w:t>
      </w:r>
    </w:p>
  </w:footnote>
  <w:footnote w:id="4">
    <w:p w:rsidR="00B70C9F" w:rsidRPr="00B70C9F" w:rsidRDefault="00B70C9F" w:rsidP="00601FB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كشاف اصطلاحات الفنون 2/526 .</w:t>
      </w:r>
    </w:p>
  </w:footnote>
  <w:footnote w:id="5">
    <w:p w:rsidR="00B70C9F" w:rsidRPr="00B70C9F" w:rsidRDefault="00B70C9F" w:rsidP="00FF01C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موسوعة علوم اللغة العربية 8/468 .</w:t>
      </w:r>
    </w:p>
  </w:footnote>
  <w:footnote w:id="6">
    <w:p w:rsidR="00B70C9F" w:rsidRPr="00B70C9F" w:rsidRDefault="00B70C9F" w:rsidP="00FF01C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المزهر في علوم اللغة للسيوطي 1/369-375</w:t>
      </w:r>
    </w:p>
  </w:footnote>
  <w:footnote w:id="7">
    <w:p w:rsidR="00B70C9F" w:rsidRPr="00B70C9F" w:rsidRDefault="00B70C9F" w:rsidP="00FF01C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موسوعة علوم اللغة العربية 8/469 .</w:t>
      </w:r>
    </w:p>
  </w:footnote>
  <w:footnote w:id="8">
    <w:p w:rsidR="00B70C9F" w:rsidRPr="00B70C9F" w:rsidRDefault="00B70C9F" w:rsidP="00FF01C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تأويل مشكل القرآن ص 247.</w:t>
      </w:r>
    </w:p>
  </w:footnote>
  <w:footnote w:id="9">
    <w:p w:rsidR="00B70C9F" w:rsidRPr="00B70C9F" w:rsidRDefault="00B70C9F" w:rsidP="00FF01C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النواظر ص 12 .</w:t>
      </w:r>
    </w:p>
  </w:footnote>
  <w:footnote w:id="10">
    <w:p w:rsidR="00B70C9F" w:rsidRPr="00B70C9F" w:rsidRDefault="00B70C9F" w:rsidP="00AA2EE8">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الصفحة الأولى لكتاب : الوجوه والنظائر لأبي هلال العسكري ، صفحة العنوان .</w:t>
      </w:r>
    </w:p>
  </w:footnote>
  <w:footnote w:id="11">
    <w:p w:rsidR="00B70C9F" w:rsidRPr="00B70C9F" w:rsidRDefault="00B70C9F" w:rsidP="00395131">
      <w:pPr>
        <w:pStyle w:val="a3"/>
        <w:spacing w:before="120" w:after="120"/>
        <w:jc w:val="lowKashida"/>
        <w:rPr>
          <w:rFonts w:cs="Traditional Arabic"/>
          <w:sz w:val="28"/>
          <w:szCs w:val="28"/>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الأشباه والنظائر ص320 وباسم الوجوه والنظائر ص 153</w:t>
      </w:r>
    </w:p>
  </w:footnote>
  <w:footnote w:id="12">
    <w:p w:rsidR="00B70C9F" w:rsidRPr="00B70C9F" w:rsidRDefault="00B70C9F" w:rsidP="0039513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الوجوه والنظائر  ص226</w:t>
      </w:r>
    </w:p>
  </w:footnote>
  <w:footnote w:id="13">
    <w:p w:rsidR="00B70C9F" w:rsidRPr="00B70C9F" w:rsidRDefault="00B70C9F" w:rsidP="0039513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الوجوه والنظائر ص167-168 </w:t>
      </w:r>
    </w:p>
  </w:footnote>
  <w:footnote w:id="14">
    <w:p w:rsidR="00B70C9F" w:rsidRPr="00B70C9F" w:rsidRDefault="00B70C9F" w:rsidP="0039513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94-95 ومنتخب قرة العيون ص 91 .</w:t>
      </w:r>
    </w:p>
  </w:footnote>
  <w:footnote w:id="15">
    <w:p w:rsidR="00B70C9F" w:rsidRPr="00B70C9F" w:rsidRDefault="00B70C9F" w:rsidP="00D0783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47 .</w:t>
      </w:r>
    </w:p>
  </w:footnote>
  <w:footnote w:id="16">
    <w:p w:rsidR="00B70C9F" w:rsidRPr="00B70C9F" w:rsidRDefault="00B70C9F" w:rsidP="00D0783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20-21 وبصائر ذوي التمييز 2/155 .</w:t>
      </w:r>
    </w:p>
  </w:footnote>
  <w:footnote w:id="17">
    <w:p w:rsidR="00B70C9F" w:rsidRPr="00B70C9F" w:rsidRDefault="00B70C9F" w:rsidP="00D0783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233 .</w:t>
      </w:r>
    </w:p>
  </w:footnote>
  <w:footnote w:id="18">
    <w:p w:rsidR="00B70C9F" w:rsidRPr="00B70C9F" w:rsidRDefault="00B70C9F" w:rsidP="00D0783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مدارك التنزيل ص 51.</w:t>
      </w:r>
    </w:p>
  </w:footnote>
  <w:footnote w:id="19">
    <w:p w:rsidR="00B70C9F" w:rsidRPr="00B70C9F" w:rsidRDefault="00B70C9F" w:rsidP="00627A4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وجوه القرآن ص 185-186.</w:t>
      </w:r>
    </w:p>
  </w:footnote>
  <w:footnote w:id="20">
    <w:p w:rsidR="00B70C9F" w:rsidRPr="00B70C9F" w:rsidRDefault="00B70C9F" w:rsidP="00A0237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كشاف </w:t>
      </w:r>
      <w:proofErr w:type="spellStart"/>
      <w:r w:rsidRPr="00B70C9F">
        <w:rPr>
          <w:rFonts w:cs="Traditional Arabic" w:hint="cs"/>
          <w:sz w:val="28"/>
          <w:szCs w:val="28"/>
          <w:rtl/>
        </w:rPr>
        <w:t>اصطلااحات</w:t>
      </w:r>
      <w:proofErr w:type="spellEnd"/>
      <w:r w:rsidRPr="00B70C9F">
        <w:rPr>
          <w:rFonts w:cs="Traditional Arabic" w:hint="cs"/>
          <w:sz w:val="28"/>
          <w:szCs w:val="28"/>
          <w:rtl/>
        </w:rPr>
        <w:t xml:space="preserve"> الفنون تحقيق أحمد حسن بسج 2/245-246</w:t>
      </w:r>
    </w:p>
  </w:footnote>
  <w:footnote w:id="21">
    <w:p w:rsidR="00B70C9F" w:rsidRPr="00B70C9F" w:rsidRDefault="00B70C9F" w:rsidP="001A7643">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موسوعة كشاف </w:t>
      </w:r>
      <w:proofErr w:type="spellStart"/>
      <w:r w:rsidRPr="00B70C9F">
        <w:rPr>
          <w:rFonts w:cs="Traditional Arabic"/>
          <w:sz w:val="28"/>
          <w:szCs w:val="28"/>
          <w:rtl/>
        </w:rPr>
        <w:t>اصطلااحات</w:t>
      </w:r>
      <w:proofErr w:type="spellEnd"/>
      <w:r w:rsidRPr="00B70C9F">
        <w:rPr>
          <w:rFonts w:cs="Traditional Arabic"/>
          <w:sz w:val="28"/>
          <w:szCs w:val="28"/>
          <w:rtl/>
        </w:rPr>
        <w:t xml:space="preserve"> الفنون والعلوم</w:t>
      </w:r>
      <w:r w:rsidRPr="00B70C9F">
        <w:rPr>
          <w:rFonts w:cs="Traditional Arabic" w:hint="cs"/>
          <w:sz w:val="28"/>
          <w:szCs w:val="28"/>
          <w:rtl/>
        </w:rPr>
        <w:t xml:space="preserve"> تحقيق رفيع العجم وآخرين </w:t>
      </w:r>
      <w:r w:rsidRPr="00B70C9F">
        <w:rPr>
          <w:rFonts w:cs="Traditional Arabic"/>
          <w:sz w:val="28"/>
          <w:szCs w:val="28"/>
          <w:rtl/>
        </w:rPr>
        <w:t xml:space="preserve"> 1/408-409</w:t>
      </w:r>
      <w:r w:rsidRPr="00B70C9F">
        <w:rPr>
          <w:rFonts w:cs="Traditional Arabic" w:hint="cs"/>
          <w:sz w:val="28"/>
          <w:szCs w:val="28"/>
          <w:rtl/>
        </w:rPr>
        <w:t xml:space="preserve"> وكشاف اصطلاحات الفنون تحقيق أحمد حسن بسج 2/248 .</w:t>
      </w:r>
    </w:p>
  </w:footnote>
  <w:footnote w:id="22">
    <w:p w:rsidR="00B70C9F" w:rsidRPr="00B70C9F" w:rsidRDefault="00B70C9F" w:rsidP="002A6FE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تأويل مشكل القرآن ص 247 وينظر : نزهة  الأعين ص 12</w:t>
      </w:r>
    </w:p>
  </w:footnote>
  <w:footnote w:id="23">
    <w:p w:rsidR="00B70C9F" w:rsidRPr="00B70C9F" w:rsidRDefault="00B70C9F" w:rsidP="002A6FE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البرهان في علوم القرآن ص 73 .</w:t>
      </w:r>
    </w:p>
  </w:footnote>
  <w:footnote w:id="24">
    <w:p w:rsidR="00B70C9F" w:rsidRPr="00B70C9F" w:rsidRDefault="00B70C9F" w:rsidP="002A6FE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المزهر في علوم اللغة للسيوطي 1/369 .</w:t>
      </w:r>
    </w:p>
  </w:footnote>
  <w:footnote w:id="25">
    <w:p w:rsidR="00B70C9F" w:rsidRPr="00B70C9F" w:rsidRDefault="00B70C9F" w:rsidP="00220E08">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المزهر في علوم اللغة للسيوطي 1/37.</w:t>
      </w:r>
    </w:p>
  </w:footnote>
  <w:footnote w:id="26">
    <w:p w:rsidR="00B70C9F" w:rsidRPr="00B70C9F" w:rsidRDefault="00B70C9F" w:rsidP="002A6FE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فصول في فقه العربية ص 309.</w:t>
      </w:r>
    </w:p>
  </w:footnote>
  <w:footnote w:id="27">
    <w:p w:rsidR="00B70C9F" w:rsidRPr="00B70C9F" w:rsidRDefault="00B70C9F" w:rsidP="000E536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64 وينظر : بصائر ذوي التمييز 2/160 .</w:t>
      </w:r>
    </w:p>
  </w:footnote>
  <w:footnote w:id="28">
    <w:p w:rsidR="00B70C9F" w:rsidRPr="00B70C9F" w:rsidRDefault="00B70C9F" w:rsidP="00C1720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126 .</w:t>
      </w:r>
    </w:p>
  </w:footnote>
  <w:footnote w:id="29">
    <w:p w:rsidR="00B70C9F" w:rsidRPr="00B70C9F" w:rsidRDefault="00B70C9F" w:rsidP="00EA6D7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460.</w:t>
      </w:r>
    </w:p>
  </w:footnote>
  <w:footnote w:id="30">
    <w:p w:rsidR="00B70C9F" w:rsidRPr="00B70C9F" w:rsidRDefault="00B70C9F" w:rsidP="00D57D7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الوسيط في تفسير القرآن المجيد 2/153-154 . . </w:t>
      </w:r>
    </w:p>
  </w:footnote>
  <w:footnote w:id="31">
    <w:p w:rsidR="00B70C9F" w:rsidRPr="00B70C9F" w:rsidRDefault="00B70C9F" w:rsidP="00B963B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الكشاف 1/593. </w:t>
      </w:r>
    </w:p>
  </w:footnote>
  <w:footnote w:id="32">
    <w:p w:rsidR="00B70C9F" w:rsidRPr="00B70C9F" w:rsidRDefault="00B70C9F" w:rsidP="00DB22E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229 .</w:t>
      </w:r>
    </w:p>
  </w:footnote>
  <w:footnote w:id="33">
    <w:p w:rsidR="00B70C9F" w:rsidRPr="00B70C9F" w:rsidRDefault="00B70C9F" w:rsidP="00171BB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لسان العرب 7/214-215.</w:t>
      </w:r>
    </w:p>
  </w:footnote>
  <w:footnote w:id="34">
    <w:p w:rsidR="00B70C9F" w:rsidRPr="00B70C9F" w:rsidRDefault="00B70C9F" w:rsidP="002A686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الفروق اللغوية ص 294 . </w:t>
      </w:r>
    </w:p>
  </w:footnote>
  <w:footnote w:id="35">
    <w:p w:rsidR="00B70C9F" w:rsidRPr="00B70C9F" w:rsidRDefault="00B70C9F" w:rsidP="00E7099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المزهر في علوم اللغة للسيوطي 1/37 .</w:t>
      </w:r>
    </w:p>
  </w:footnote>
  <w:footnote w:id="36">
    <w:p w:rsidR="00B70C9F" w:rsidRPr="00B70C9F" w:rsidRDefault="00B70C9F" w:rsidP="008C615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الوجوه والنظائر ص 47-50 وينظر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41 .</w:t>
      </w:r>
    </w:p>
  </w:footnote>
  <w:footnote w:id="37">
    <w:p w:rsidR="00B70C9F" w:rsidRPr="00B70C9F" w:rsidRDefault="00B70C9F" w:rsidP="00F3216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56-57 و بصائر ذوي التمييز 2/44-46.</w:t>
      </w:r>
    </w:p>
  </w:footnote>
  <w:footnote w:id="38">
    <w:p w:rsidR="00B70C9F" w:rsidRPr="00B70C9F" w:rsidRDefault="00B70C9F" w:rsidP="006B6ED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مدارك التنزيل ص 589 .</w:t>
      </w:r>
    </w:p>
  </w:footnote>
  <w:footnote w:id="39">
    <w:p w:rsidR="00B70C9F" w:rsidRPr="00B70C9F" w:rsidRDefault="00B70C9F" w:rsidP="006B6ED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مدارك التنزيل ص 891 .</w:t>
      </w:r>
    </w:p>
  </w:footnote>
  <w:footnote w:id="40">
    <w:p w:rsidR="00B70C9F" w:rsidRPr="00B70C9F" w:rsidRDefault="00B70C9F" w:rsidP="006B6ED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عمدة الحفاظ 1/56 وينظر : تاج العروس 37/19 .</w:t>
      </w:r>
    </w:p>
  </w:footnote>
  <w:footnote w:id="41">
    <w:p w:rsidR="00B70C9F" w:rsidRPr="00B70C9F" w:rsidRDefault="00B70C9F" w:rsidP="00322F3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الفروق اللغوية ص 23 كلام المحقق في مقدمته للكتاب  .</w:t>
      </w:r>
    </w:p>
  </w:footnote>
  <w:footnote w:id="42">
    <w:p w:rsidR="00B70C9F" w:rsidRPr="00B70C9F" w:rsidRDefault="00B70C9F" w:rsidP="006B6ED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الفروق اللغوية ص 345 .</w:t>
      </w:r>
    </w:p>
  </w:footnote>
  <w:footnote w:id="43">
    <w:p w:rsidR="00B70C9F" w:rsidRPr="00B70C9F" w:rsidRDefault="00B70C9F" w:rsidP="006B6ED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12.</w:t>
      </w:r>
    </w:p>
  </w:footnote>
  <w:footnote w:id="44">
    <w:p w:rsidR="00B70C9F" w:rsidRPr="00B70C9F" w:rsidRDefault="00B70C9F" w:rsidP="006B6ED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109 .</w:t>
      </w:r>
    </w:p>
  </w:footnote>
  <w:footnote w:id="45">
    <w:p w:rsidR="00B70C9F" w:rsidRPr="00B70C9F" w:rsidRDefault="00B70C9F" w:rsidP="006B6ED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البرهان ص 752-753 .</w:t>
      </w:r>
    </w:p>
  </w:footnote>
  <w:footnote w:id="46">
    <w:p w:rsidR="00B70C9F" w:rsidRPr="00B70C9F" w:rsidRDefault="00B70C9F" w:rsidP="006B6ED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109 .</w:t>
      </w:r>
    </w:p>
  </w:footnote>
  <w:footnote w:id="47">
    <w:p w:rsidR="00B70C9F" w:rsidRPr="00B70C9F" w:rsidRDefault="00B70C9F" w:rsidP="00BA62B8">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الوسيط في تفسير القرآن المجيد للواحدي 3/202 وزاد المسير 5/203.</w:t>
      </w:r>
    </w:p>
  </w:footnote>
  <w:footnote w:id="48">
    <w:p w:rsidR="00B70C9F" w:rsidRPr="00B70C9F" w:rsidRDefault="00B70C9F" w:rsidP="00BA62B8">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الجامع لأحكام القرآن 11/131.</w:t>
      </w:r>
    </w:p>
  </w:footnote>
  <w:footnote w:id="49">
    <w:p w:rsidR="00B70C9F" w:rsidRPr="00B70C9F" w:rsidRDefault="00B70C9F" w:rsidP="00BA62B8">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تفسير ابن كثير 5/205.</w:t>
      </w:r>
    </w:p>
  </w:footnote>
  <w:footnote w:id="50">
    <w:p w:rsidR="00B70C9F" w:rsidRPr="00B70C9F" w:rsidRDefault="00B70C9F" w:rsidP="00CB353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الجامع لأحكام القرآن 7/122 وتفسير ابن كثير 6/72.</w:t>
      </w:r>
    </w:p>
  </w:footnote>
  <w:footnote w:id="51">
    <w:p w:rsidR="00B70C9F" w:rsidRPr="00B70C9F" w:rsidRDefault="00B70C9F" w:rsidP="006B6ED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الفروق اللغوية ص 345 .</w:t>
      </w:r>
    </w:p>
  </w:footnote>
  <w:footnote w:id="52">
    <w:p w:rsidR="00B70C9F" w:rsidRPr="00B70C9F" w:rsidRDefault="00B70C9F" w:rsidP="006B6ED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كتابي : دراسات في النحو القرآني ، (إذا) في القرآن الكريم/دراسة نحوية  .</w:t>
      </w:r>
    </w:p>
  </w:footnote>
  <w:footnote w:id="53">
    <w:p w:rsidR="00B70C9F" w:rsidRPr="00B70C9F" w:rsidRDefault="00B70C9F" w:rsidP="00C93A8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التحرير والتنوير 8/247 .</w:t>
      </w:r>
    </w:p>
  </w:footnote>
  <w:footnote w:id="54">
    <w:p w:rsidR="00B70C9F" w:rsidRPr="00B70C9F" w:rsidRDefault="00B70C9F" w:rsidP="000153B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65 .</w:t>
      </w:r>
    </w:p>
  </w:footnote>
  <w:footnote w:id="55">
    <w:p w:rsidR="00B70C9F" w:rsidRPr="00B70C9F" w:rsidRDefault="00B70C9F" w:rsidP="000153B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289.</w:t>
      </w:r>
    </w:p>
  </w:footnote>
  <w:footnote w:id="56">
    <w:p w:rsidR="00B70C9F" w:rsidRPr="00B70C9F" w:rsidRDefault="00B70C9F" w:rsidP="000153B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174-175.</w:t>
      </w:r>
    </w:p>
  </w:footnote>
  <w:footnote w:id="57">
    <w:p w:rsidR="00B70C9F" w:rsidRPr="00B70C9F" w:rsidRDefault="00B70C9F" w:rsidP="000153B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بصائر ذوي التمييز 2/130.</w:t>
      </w:r>
    </w:p>
  </w:footnote>
  <w:footnote w:id="58">
    <w:p w:rsidR="00B70C9F" w:rsidRPr="00B70C9F" w:rsidRDefault="00B70C9F" w:rsidP="000153B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12/186.</w:t>
      </w:r>
    </w:p>
  </w:footnote>
  <w:footnote w:id="59">
    <w:p w:rsidR="00B70C9F" w:rsidRPr="00B70C9F" w:rsidRDefault="00B70C9F" w:rsidP="000153B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الجامع لأحكام القرآن 8/258.</w:t>
      </w:r>
    </w:p>
  </w:footnote>
  <w:footnote w:id="60">
    <w:p w:rsidR="00B70C9F" w:rsidRPr="00B70C9F" w:rsidRDefault="00B70C9F" w:rsidP="000153B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أنوار التنزيل 3/123.</w:t>
      </w:r>
    </w:p>
  </w:footnote>
  <w:footnote w:id="61">
    <w:p w:rsidR="00B70C9F" w:rsidRPr="00B70C9F" w:rsidRDefault="00B70C9F" w:rsidP="000153B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65 وبصائر ذوي التمييز 2/130.</w:t>
      </w:r>
    </w:p>
  </w:footnote>
  <w:footnote w:id="62">
    <w:p w:rsidR="00B70C9F" w:rsidRPr="00B70C9F" w:rsidRDefault="00B70C9F" w:rsidP="000153B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7/348.</w:t>
      </w:r>
    </w:p>
  </w:footnote>
  <w:footnote w:id="63">
    <w:p w:rsidR="00B70C9F" w:rsidRPr="00B70C9F" w:rsidRDefault="00B70C9F" w:rsidP="000153B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معاني القرآن وإعرابه 2/225</w:t>
      </w:r>
    </w:p>
  </w:footnote>
  <w:footnote w:id="64">
    <w:p w:rsidR="00B70C9F" w:rsidRPr="00B70C9F" w:rsidRDefault="00B70C9F" w:rsidP="000153B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الوسيط في تفسير القرآن المجيد 2/306-307</w:t>
      </w:r>
    </w:p>
  </w:footnote>
  <w:footnote w:id="65">
    <w:p w:rsidR="00B70C9F" w:rsidRPr="00B70C9F" w:rsidRDefault="00B70C9F" w:rsidP="000153B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الكشاف 2/52 .</w:t>
      </w:r>
    </w:p>
  </w:footnote>
  <w:footnote w:id="66">
    <w:p w:rsidR="00B70C9F" w:rsidRPr="00B70C9F" w:rsidRDefault="00B70C9F" w:rsidP="000153B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المحرر الوجيز2/330.</w:t>
      </w:r>
    </w:p>
  </w:footnote>
  <w:footnote w:id="67">
    <w:p w:rsidR="00B70C9F" w:rsidRPr="00B70C9F" w:rsidRDefault="00B70C9F" w:rsidP="000153B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أنوار التنزيل 2/176 .</w:t>
      </w:r>
    </w:p>
  </w:footnote>
  <w:footnote w:id="68">
    <w:p w:rsidR="00B70C9F" w:rsidRPr="00B70C9F" w:rsidRDefault="00B70C9F" w:rsidP="000153B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مدارك التنزيل ص 336.</w:t>
      </w:r>
    </w:p>
  </w:footnote>
  <w:footnote w:id="69">
    <w:p w:rsidR="00B70C9F" w:rsidRPr="00B70C9F" w:rsidRDefault="00B70C9F" w:rsidP="000153B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البحر المحيط 4/252.</w:t>
      </w:r>
    </w:p>
  </w:footnote>
  <w:footnote w:id="70">
    <w:p w:rsidR="00B70C9F" w:rsidRPr="00B70C9F" w:rsidRDefault="00B70C9F" w:rsidP="000153B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تفسير القرآن العظيم 3/224.</w:t>
      </w:r>
    </w:p>
  </w:footnote>
  <w:footnote w:id="71">
    <w:p w:rsidR="00B70C9F" w:rsidRPr="00B70C9F" w:rsidRDefault="00B70C9F" w:rsidP="001447AE">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95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57-58 و نزهة الأعين ص 48 وبصائر ذوي التمييز 2/98 .</w:t>
      </w:r>
    </w:p>
  </w:footnote>
  <w:footnote w:id="72">
    <w:p w:rsidR="00B70C9F" w:rsidRPr="00B70C9F" w:rsidRDefault="00B70C9F" w:rsidP="00B42B4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334-335 .</w:t>
      </w:r>
    </w:p>
  </w:footnote>
  <w:footnote w:id="73">
    <w:p w:rsidR="00B70C9F" w:rsidRPr="00B70C9F" w:rsidRDefault="00B70C9F" w:rsidP="00B42B4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ص 48.</w:t>
      </w:r>
    </w:p>
  </w:footnote>
  <w:footnote w:id="74">
    <w:p w:rsidR="00B70C9F" w:rsidRPr="00B70C9F" w:rsidRDefault="00B70C9F" w:rsidP="00B42B4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الكشاف 3/579</w:t>
      </w:r>
    </w:p>
  </w:footnote>
  <w:footnote w:id="75">
    <w:p w:rsidR="00B70C9F" w:rsidRPr="00B70C9F" w:rsidRDefault="00B70C9F" w:rsidP="00B42B4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15/145 .</w:t>
      </w:r>
    </w:p>
  </w:footnote>
  <w:footnote w:id="76">
    <w:p w:rsidR="00B70C9F" w:rsidRPr="00B70C9F" w:rsidRDefault="00B70C9F" w:rsidP="00B42B4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6/154 وينظر : تاج العروس 29/40</w:t>
      </w:r>
    </w:p>
  </w:footnote>
  <w:footnote w:id="77">
    <w:p w:rsidR="00B70C9F" w:rsidRPr="00B70C9F" w:rsidRDefault="00B70C9F" w:rsidP="00B42B4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ص 48 .</w:t>
      </w:r>
    </w:p>
  </w:footnote>
  <w:footnote w:id="78">
    <w:p w:rsidR="00B70C9F" w:rsidRPr="00B70C9F" w:rsidRDefault="00B70C9F" w:rsidP="00B42B4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زاد المسير 5/194.</w:t>
      </w:r>
    </w:p>
  </w:footnote>
  <w:footnote w:id="79">
    <w:p w:rsidR="00B70C9F" w:rsidRPr="00B70C9F" w:rsidRDefault="00B70C9F" w:rsidP="00B42B4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334-335 .</w:t>
      </w:r>
    </w:p>
  </w:footnote>
  <w:footnote w:id="80">
    <w:p w:rsidR="00B70C9F" w:rsidRPr="00B70C9F" w:rsidRDefault="00B70C9F" w:rsidP="00B42B4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الفروق اللغوية ص 299  .</w:t>
      </w:r>
    </w:p>
  </w:footnote>
  <w:footnote w:id="81">
    <w:p w:rsidR="00B70C9F" w:rsidRPr="00B70C9F" w:rsidRDefault="00B70C9F" w:rsidP="00770A4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65.</w:t>
      </w:r>
    </w:p>
  </w:footnote>
  <w:footnote w:id="82">
    <w:p w:rsidR="00B70C9F" w:rsidRPr="00B70C9F" w:rsidRDefault="00B70C9F" w:rsidP="00D527F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للراغب ص 19 ، 73 ولسان العرب 1/172.</w:t>
      </w:r>
    </w:p>
  </w:footnote>
  <w:footnote w:id="83">
    <w:p w:rsidR="00B70C9F" w:rsidRPr="00B70C9F" w:rsidRDefault="00B70C9F" w:rsidP="00CA1E0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معاني القرآن 2/151 .</w:t>
      </w:r>
    </w:p>
  </w:footnote>
  <w:footnote w:id="84">
    <w:p w:rsidR="00B70C9F" w:rsidRPr="00B70C9F" w:rsidRDefault="00B70C9F" w:rsidP="008D66E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12/131-133.</w:t>
      </w:r>
    </w:p>
  </w:footnote>
  <w:footnote w:id="85">
    <w:p w:rsidR="00B70C9F" w:rsidRPr="00B70C9F" w:rsidRDefault="00B70C9F" w:rsidP="00F15D6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معاني القرآن وإعرابه 4/31 .</w:t>
      </w:r>
    </w:p>
  </w:footnote>
  <w:footnote w:id="86">
    <w:p w:rsidR="00B70C9F" w:rsidRPr="00B70C9F" w:rsidRDefault="00B70C9F" w:rsidP="00C00068">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الوسيط 3/315 .</w:t>
      </w:r>
    </w:p>
  </w:footnote>
  <w:footnote w:id="87">
    <w:p w:rsidR="00B70C9F" w:rsidRPr="00B70C9F" w:rsidRDefault="00B70C9F" w:rsidP="007E0E3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الكشاف 3/220.</w:t>
      </w:r>
    </w:p>
  </w:footnote>
  <w:footnote w:id="88">
    <w:p w:rsidR="00B70C9F" w:rsidRPr="00B70C9F" w:rsidRDefault="00B70C9F" w:rsidP="00304E1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المحرر الوجيز 4/175.</w:t>
      </w:r>
    </w:p>
  </w:footnote>
  <w:footnote w:id="89">
    <w:p w:rsidR="00B70C9F" w:rsidRPr="00B70C9F" w:rsidRDefault="00B70C9F" w:rsidP="0010043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أنوا ر التنزيل 4/103.</w:t>
      </w:r>
    </w:p>
  </w:footnote>
  <w:footnote w:id="90">
    <w:p w:rsidR="00B70C9F" w:rsidRPr="00B70C9F" w:rsidRDefault="00B70C9F" w:rsidP="006360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مدارك التنزيل ص 776 .</w:t>
      </w:r>
    </w:p>
  </w:footnote>
  <w:footnote w:id="91">
    <w:p w:rsidR="00B70C9F" w:rsidRPr="00B70C9F" w:rsidRDefault="00B70C9F" w:rsidP="00FB6D8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تفسير القرآن العظيم لابن كثير 5/395.</w:t>
      </w:r>
    </w:p>
  </w:footnote>
  <w:footnote w:id="92">
    <w:p w:rsidR="00B70C9F" w:rsidRPr="00B70C9F" w:rsidRDefault="00B70C9F" w:rsidP="005B5AF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الجامع لأحكام القرآن  12/152.</w:t>
      </w:r>
    </w:p>
  </w:footnote>
  <w:footnote w:id="93">
    <w:p w:rsidR="00B70C9F" w:rsidRPr="00B70C9F" w:rsidRDefault="00B70C9F" w:rsidP="0062345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89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75-76وبصائر ذوي التمييز 2/191 .</w:t>
      </w:r>
    </w:p>
  </w:footnote>
  <w:footnote w:id="94">
    <w:p w:rsidR="00B70C9F" w:rsidRPr="00B70C9F" w:rsidRDefault="00B70C9F" w:rsidP="002E73A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724.</w:t>
      </w:r>
    </w:p>
  </w:footnote>
  <w:footnote w:id="95">
    <w:p w:rsidR="00B70C9F" w:rsidRPr="00B70C9F" w:rsidRDefault="00B70C9F" w:rsidP="001754F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833</w:t>
      </w:r>
    </w:p>
  </w:footnote>
  <w:footnote w:id="96">
    <w:p w:rsidR="00B70C9F" w:rsidRPr="00B70C9F" w:rsidRDefault="00B70C9F" w:rsidP="003C366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405 .</w:t>
      </w:r>
    </w:p>
  </w:footnote>
  <w:footnote w:id="97">
    <w:p w:rsidR="00B70C9F" w:rsidRPr="00B70C9F" w:rsidRDefault="00B70C9F" w:rsidP="0098483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469.</w:t>
      </w:r>
    </w:p>
  </w:footnote>
  <w:footnote w:id="98">
    <w:p w:rsidR="00B70C9F" w:rsidRPr="00B70C9F" w:rsidRDefault="00B70C9F" w:rsidP="00674A9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عمدة الحفاظ في </w:t>
      </w:r>
      <w:proofErr w:type="spellStart"/>
      <w:r w:rsidRPr="00B70C9F">
        <w:rPr>
          <w:rFonts w:cs="Traditional Arabic" w:hint="cs"/>
          <w:sz w:val="28"/>
          <w:szCs w:val="28"/>
          <w:rtl/>
        </w:rPr>
        <w:t>تقسير</w:t>
      </w:r>
      <w:proofErr w:type="spellEnd"/>
      <w:r w:rsidRPr="00B70C9F">
        <w:rPr>
          <w:rFonts w:cs="Traditional Arabic" w:hint="cs"/>
          <w:sz w:val="28"/>
          <w:szCs w:val="28"/>
          <w:rtl/>
        </w:rPr>
        <w:t xml:space="preserve"> أشرف الألفاظ 3/260 ..</w:t>
      </w:r>
    </w:p>
  </w:footnote>
  <w:footnote w:id="99">
    <w:p w:rsidR="00B70C9F" w:rsidRPr="00B70C9F" w:rsidRDefault="00B70C9F" w:rsidP="00AC3C5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الكشاف : 3/214 وينظر : مدارك التنزيل ص 773 .</w:t>
      </w:r>
    </w:p>
  </w:footnote>
  <w:footnote w:id="100">
    <w:p w:rsidR="00B70C9F" w:rsidRPr="00B70C9F" w:rsidRDefault="00B70C9F" w:rsidP="00E8735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أنوار التنزيل 4/101.</w:t>
      </w:r>
    </w:p>
  </w:footnote>
  <w:footnote w:id="101">
    <w:p w:rsidR="00B70C9F" w:rsidRPr="00B70C9F" w:rsidRDefault="00B70C9F" w:rsidP="00F02A2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787.</w:t>
      </w:r>
    </w:p>
  </w:footnote>
  <w:footnote w:id="102">
    <w:p w:rsidR="00B70C9F" w:rsidRPr="00B70C9F" w:rsidRDefault="00B70C9F" w:rsidP="003C5278">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67-68 وينظر : بصائر ذوي التمييز 2/161</w:t>
      </w:r>
    </w:p>
  </w:footnote>
  <w:footnote w:id="103">
    <w:p w:rsidR="00B70C9F" w:rsidRPr="00B70C9F" w:rsidRDefault="00B70C9F" w:rsidP="001F0D6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108</w:t>
      </w:r>
    </w:p>
  </w:footnote>
  <w:footnote w:id="104">
    <w:p w:rsidR="00B70C9F" w:rsidRPr="00B70C9F" w:rsidRDefault="00B70C9F" w:rsidP="00070D8F">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w:t>
      </w:r>
      <w:r w:rsidRPr="00B70C9F">
        <w:rPr>
          <w:rFonts w:cs="Traditional Arabic" w:hint="cs"/>
          <w:sz w:val="28"/>
          <w:szCs w:val="28"/>
          <w:rtl/>
        </w:rPr>
        <w:t>تقدمت دراسة هذا اللفظ في كتابي الأسبق : لا وجوه ولا نظائر ، برقم 163ولكن بكلام موجز .</w:t>
      </w:r>
    </w:p>
  </w:footnote>
  <w:footnote w:id="105">
    <w:p w:rsidR="00B70C9F" w:rsidRPr="00B70C9F" w:rsidRDefault="00B70C9F" w:rsidP="007B60B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117-118 .</w:t>
      </w:r>
    </w:p>
  </w:footnote>
  <w:footnote w:id="106">
    <w:p w:rsidR="00B70C9F" w:rsidRPr="00B70C9F" w:rsidRDefault="00B70C9F" w:rsidP="0080554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144-145 .</w:t>
      </w:r>
    </w:p>
  </w:footnote>
  <w:footnote w:id="107">
    <w:p w:rsidR="00B70C9F" w:rsidRPr="00B70C9F" w:rsidRDefault="00B70C9F" w:rsidP="007B60B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159.</w:t>
      </w:r>
    </w:p>
  </w:footnote>
  <w:footnote w:id="108">
    <w:p w:rsidR="00B70C9F" w:rsidRPr="00B70C9F" w:rsidRDefault="00B70C9F" w:rsidP="009B26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العين ص 130.</w:t>
      </w:r>
    </w:p>
  </w:footnote>
  <w:footnote w:id="109">
    <w:p w:rsidR="00B70C9F" w:rsidRPr="00B70C9F" w:rsidRDefault="00B70C9F" w:rsidP="009B26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158.</w:t>
      </w:r>
    </w:p>
  </w:footnote>
  <w:footnote w:id="110">
    <w:p w:rsidR="00B70C9F" w:rsidRPr="00B70C9F" w:rsidRDefault="00B70C9F" w:rsidP="009B26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الصحاح ص 160.</w:t>
      </w:r>
    </w:p>
  </w:footnote>
  <w:footnote w:id="111">
    <w:p w:rsidR="00B70C9F" w:rsidRPr="00B70C9F" w:rsidRDefault="00B70C9F" w:rsidP="000A3D8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ص94 .</w:t>
      </w:r>
    </w:p>
  </w:footnote>
  <w:footnote w:id="112">
    <w:p w:rsidR="00B70C9F" w:rsidRPr="00B70C9F" w:rsidRDefault="00B70C9F" w:rsidP="0000761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عمدة الحفاظ 1/312 .</w:t>
      </w:r>
    </w:p>
  </w:footnote>
  <w:footnote w:id="113">
    <w:p w:rsidR="00B70C9F" w:rsidRPr="00B70C9F" w:rsidRDefault="00B70C9F" w:rsidP="0000761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لسان العرب 3/99</w:t>
      </w:r>
    </w:p>
  </w:footnote>
  <w:footnote w:id="114">
    <w:p w:rsidR="00B70C9F" w:rsidRPr="00B70C9F" w:rsidRDefault="00B70C9F" w:rsidP="0000761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المصباح المنير ص 171.</w:t>
      </w:r>
    </w:p>
  </w:footnote>
  <w:footnote w:id="115">
    <w:p w:rsidR="00B70C9F" w:rsidRPr="00B70C9F" w:rsidRDefault="00B70C9F" w:rsidP="00A83FC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لسان العرب 4/83-84 .</w:t>
      </w:r>
    </w:p>
  </w:footnote>
  <w:footnote w:id="116">
    <w:p w:rsidR="00B70C9F" w:rsidRPr="00B70C9F" w:rsidRDefault="00B70C9F" w:rsidP="00A83FC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المصباح المنير ص 171.</w:t>
      </w:r>
    </w:p>
  </w:footnote>
  <w:footnote w:id="117">
    <w:p w:rsidR="00B70C9F" w:rsidRPr="00B70C9F" w:rsidRDefault="00B70C9F" w:rsidP="00A83FC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العين ص 969.</w:t>
      </w:r>
    </w:p>
  </w:footnote>
  <w:footnote w:id="118">
    <w:p w:rsidR="00B70C9F" w:rsidRPr="00B70C9F" w:rsidRDefault="00B70C9F" w:rsidP="00DA256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لسان العرب 14/293.</w:t>
      </w:r>
    </w:p>
  </w:footnote>
  <w:footnote w:id="119">
    <w:p w:rsidR="00B70C9F" w:rsidRPr="00B70C9F" w:rsidRDefault="00B70C9F" w:rsidP="00863EB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لسان العرب 4ا/62-64.</w:t>
      </w:r>
    </w:p>
  </w:footnote>
  <w:footnote w:id="120">
    <w:p w:rsidR="00B70C9F" w:rsidRPr="00B70C9F" w:rsidRDefault="00B70C9F" w:rsidP="009D12D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12/94-95 .</w:t>
      </w:r>
    </w:p>
  </w:footnote>
  <w:footnote w:id="121">
    <w:p w:rsidR="00B70C9F" w:rsidRPr="00B70C9F" w:rsidRDefault="00B70C9F" w:rsidP="00BA098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الوسيط 2/582.</w:t>
      </w:r>
    </w:p>
  </w:footnote>
  <w:footnote w:id="122">
    <w:p w:rsidR="00B70C9F" w:rsidRPr="00B70C9F" w:rsidRDefault="00B70C9F" w:rsidP="009355CE">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أنوار التنزيل 3/142 .</w:t>
      </w:r>
    </w:p>
  </w:footnote>
  <w:footnote w:id="123">
    <w:p w:rsidR="00B70C9F" w:rsidRPr="00B70C9F" w:rsidRDefault="00B70C9F" w:rsidP="00E749F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فتح القدير 2/651-652 .</w:t>
      </w:r>
    </w:p>
  </w:footnote>
  <w:footnote w:id="124">
    <w:p w:rsidR="00B70C9F" w:rsidRPr="00B70C9F" w:rsidRDefault="00B70C9F" w:rsidP="00B554F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14/230.</w:t>
      </w:r>
    </w:p>
  </w:footnote>
  <w:footnote w:id="125">
    <w:p w:rsidR="00B70C9F" w:rsidRPr="00B70C9F" w:rsidRDefault="00B70C9F" w:rsidP="00B554F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الكشاف 2/619</w:t>
      </w:r>
    </w:p>
  </w:footnote>
  <w:footnote w:id="126">
    <w:p w:rsidR="00B70C9F" w:rsidRPr="00B70C9F" w:rsidRDefault="00B70C9F" w:rsidP="00B554F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مدارك التنزيل ص 614 .</w:t>
      </w:r>
    </w:p>
  </w:footnote>
  <w:footnote w:id="127">
    <w:p w:rsidR="00B70C9F" w:rsidRPr="00B70C9F" w:rsidRDefault="00B70C9F" w:rsidP="00E54B4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فتح القدير 3/251.</w:t>
      </w:r>
    </w:p>
  </w:footnote>
  <w:footnote w:id="128">
    <w:p w:rsidR="00B70C9F" w:rsidRPr="00B70C9F" w:rsidRDefault="00B70C9F" w:rsidP="00E85DE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الوجوه والنظائر للعسكري ص 115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163 وبصائر ذوي التمييز 2/200.</w:t>
      </w:r>
    </w:p>
  </w:footnote>
  <w:footnote w:id="129">
    <w:p w:rsidR="00B70C9F" w:rsidRPr="00B70C9F" w:rsidRDefault="00B70C9F" w:rsidP="003568A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177 .</w:t>
      </w:r>
    </w:p>
  </w:footnote>
  <w:footnote w:id="130">
    <w:p w:rsidR="00B70C9F" w:rsidRPr="00B70C9F" w:rsidRDefault="00B70C9F" w:rsidP="00487AE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لسان العرب 3/213 .</w:t>
      </w:r>
    </w:p>
  </w:footnote>
  <w:footnote w:id="131">
    <w:p w:rsidR="00B70C9F" w:rsidRPr="00B70C9F" w:rsidRDefault="00B70C9F" w:rsidP="00BC612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الجامع لأحكام القرآن 3/135 .</w:t>
      </w:r>
    </w:p>
  </w:footnote>
  <w:footnote w:id="132">
    <w:p w:rsidR="00B70C9F" w:rsidRPr="00B70C9F" w:rsidRDefault="00B70C9F" w:rsidP="00487AE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أنوار التنزيل 1/146.</w:t>
      </w:r>
    </w:p>
  </w:footnote>
  <w:footnote w:id="133">
    <w:p w:rsidR="00B70C9F" w:rsidRPr="00B70C9F" w:rsidRDefault="00B70C9F" w:rsidP="001C203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256 .</w:t>
      </w:r>
    </w:p>
  </w:footnote>
  <w:footnote w:id="134">
    <w:p w:rsidR="00B70C9F" w:rsidRPr="00B70C9F" w:rsidRDefault="00B70C9F" w:rsidP="00BF6E8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154.</w:t>
      </w:r>
    </w:p>
  </w:footnote>
  <w:footnote w:id="135">
    <w:p w:rsidR="00B70C9F" w:rsidRPr="00B70C9F" w:rsidRDefault="00B70C9F" w:rsidP="00BF6E8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بصائر ذوي التمييز 2/541.</w:t>
      </w:r>
    </w:p>
  </w:footnote>
  <w:footnote w:id="136">
    <w:p w:rsidR="00B70C9F" w:rsidRPr="00B70C9F" w:rsidRDefault="00B70C9F" w:rsidP="00A40D0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204-205</w:t>
      </w:r>
    </w:p>
  </w:footnote>
  <w:footnote w:id="137">
    <w:p w:rsidR="00B70C9F" w:rsidRPr="00B70C9F" w:rsidRDefault="00B70C9F" w:rsidP="006A0E0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وجوه القرآن ص 195-196 .</w:t>
      </w:r>
    </w:p>
  </w:footnote>
  <w:footnote w:id="138">
    <w:p w:rsidR="00B70C9F" w:rsidRPr="00B70C9F" w:rsidRDefault="00B70C9F" w:rsidP="00A60DA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ص 115-116</w:t>
      </w:r>
    </w:p>
  </w:footnote>
  <w:footnote w:id="139">
    <w:p w:rsidR="00B70C9F" w:rsidRPr="00B70C9F" w:rsidRDefault="00B70C9F" w:rsidP="00AE4E7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تفسير الطبري 16/248 .</w:t>
      </w:r>
    </w:p>
  </w:footnote>
  <w:footnote w:id="140">
    <w:p w:rsidR="00B70C9F" w:rsidRPr="00B70C9F" w:rsidRDefault="00B70C9F" w:rsidP="00AE4E7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الوسيط في تفسير القرآن المجيد 3/222 .</w:t>
      </w:r>
    </w:p>
  </w:footnote>
  <w:footnote w:id="141">
    <w:p w:rsidR="00B70C9F" w:rsidRPr="00B70C9F" w:rsidRDefault="00B70C9F" w:rsidP="004E648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18/5-7 .</w:t>
      </w:r>
    </w:p>
  </w:footnote>
  <w:footnote w:id="142">
    <w:p w:rsidR="00B70C9F" w:rsidRPr="00B70C9F" w:rsidRDefault="00B70C9F" w:rsidP="007E2D2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17/99.</w:t>
      </w:r>
    </w:p>
  </w:footnote>
  <w:footnote w:id="143">
    <w:p w:rsidR="00B70C9F" w:rsidRPr="00B70C9F" w:rsidRDefault="00B70C9F" w:rsidP="00A0133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1/300</w:t>
      </w:r>
    </w:p>
  </w:footnote>
  <w:footnote w:id="144">
    <w:p w:rsidR="00B70C9F" w:rsidRPr="00B70C9F" w:rsidRDefault="00B70C9F" w:rsidP="00D97F8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115 .</w:t>
      </w:r>
    </w:p>
  </w:footnote>
  <w:footnote w:id="145">
    <w:p w:rsidR="00B70C9F" w:rsidRPr="00B70C9F" w:rsidRDefault="00B70C9F" w:rsidP="009D22F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زاد المسير 5/238.</w:t>
      </w:r>
    </w:p>
  </w:footnote>
  <w:footnote w:id="146">
    <w:p w:rsidR="00B70C9F" w:rsidRPr="00B70C9F" w:rsidRDefault="00B70C9F" w:rsidP="005857B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115-116 .</w:t>
      </w:r>
    </w:p>
  </w:footnote>
  <w:footnote w:id="147">
    <w:p w:rsidR="00B70C9F" w:rsidRPr="00B70C9F" w:rsidRDefault="00B70C9F" w:rsidP="005857B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زاد المسير 5/334.</w:t>
      </w:r>
    </w:p>
  </w:footnote>
  <w:footnote w:id="148">
    <w:p w:rsidR="00B70C9F" w:rsidRPr="00B70C9F" w:rsidRDefault="00B70C9F" w:rsidP="005857B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116 .</w:t>
      </w:r>
    </w:p>
  </w:footnote>
  <w:footnote w:id="149">
    <w:p w:rsidR="00B70C9F" w:rsidRPr="00B70C9F" w:rsidRDefault="00B70C9F" w:rsidP="00CC486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زاد المسير 5/238.</w:t>
      </w:r>
    </w:p>
  </w:footnote>
  <w:footnote w:id="150">
    <w:p w:rsidR="00B70C9F" w:rsidRPr="00B70C9F" w:rsidRDefault="00B70C9F" w:rsidP="00CC486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116 .</w:t>
      </w:r>
    </w:p>
  </w:footnote>
  <w:footnote w:id="151">
    <w:p w:rsidR="00B70C9F" w:rsidRPr="00B70C9F" w:rsidRDefault="00B70C9F" w:rsidP="00CC486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زاد المسير 1/66 .</w:t>
      </w:r>
    </w:p>
  </w:footnote>
  <w:footnote w:id="152">
    <w:p w:rsidR="00B70C9F" w:rsidRPr="00B70C9F" w:rsidRDefault="00B70C9F" w:rsidP="00C55E8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274-275 .</w:t>
      </w:r>
    </w:p>
  </w:footnote>
  <w:footnote w:id="153">
    <w:p w:rsidR="00B70C9F" w:rsidRPr="00B70C9F" w:rsidRDefault="00B70C9F" w:rsidP="00BB08C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151 .</w:t>
      </w:r>
    </w:p>
  </w:footnote>
  <w:footnote w:id="154">
    <w:p w:rsidR="00B70C9F" w:rsidRPr="00B70C9F" w:rsidRDefault="00B70C9F" w:rsidP="002E53C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439 .</w:t>
      </w:r>
    </w:p>
  </w:footnote>
  <w:footnote w:id="155">
    <w:p w:rsidR="00B70C9F" w:rsidRPr="00B70C9F" w:rsidRDefault="00B70C9F" w:rsidP="002E53C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237 .</w:t>
      </w:r>
    </w:p>
  </w:footnote>
  <w:footnote w:id="156">
    <w:p w:rsidR="00B70C9F" w:rsidRPr="00B70C9F" w:rsidRDefault="00B70C9F" w:rsidP="002E53C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ص 151 .</w:t>
      </w:r>
    </w:p>
  </w:footnote>
  <w:footnote w:id="157">
    <w:p w:rsidR="00B70C9F" w:rsidRPr="00B70C9F" w:rsidRDefault="00B70C9F" w:rsidP="003F76A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مقاييس اللغة ص 288 ، 751 ولسان العرب 5/246 ، 7/162 وتاج العروس 18/67 ، 29/113</w:t>
      </w:r>
    </w:p>
  </w:footnote>
  <w:footnote w:id="158">
    <w:p w:rsidR="00B70C9F" w:rsidRPr="00B70C9F" w:rsidRDefault="00B70C9F" w:rsidP="0062193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الوجوه والنظائر للعسكري ص 246-247 ووجوه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310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342-343 ونزهة الأعين ص 203-204 .</w:t>
      </w:r>
    </w:p>
  </w:footnote>
  <w:footnote w:id="159">
    <w:p w:rsidR="00B70C9F" w:rsidRPr="00B70C9F" w:rsidRDefault="00B70C9F" w:rsidP="0090441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المفردات للراغب ص 338 والدر المصون 4/117.</w:t>
      </w:r>
    </w:p>
  </w:footnote>
  <w:footnote w:id="160">
    <w:p w:rsidR="00B70C9F" w:rsidRPr="00B70C9F" w:rsidRDefault="00B70C9F" w:rsidP="00A84D7E">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246-247 .</w:t>
      </w:r>
    </w:p>
  </w:footnote>
  <w:footnote w:id="161">
    <w:p w:rsidR="00B70C9F" w:rsidRPr="00B70C9F" w:rsidRDefault="00B70C9F" w:rsidP="008A726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646 .</w:t>
      </w:r>
    </w:p>
  </w:footnote>
  <w:footnote w:id="162">
    <w:p w:rsidR="00B70C9F" w:rsidRPr="00B70C9F" w:rsidRDefault="00B70C9F" w:rsidP="0020748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337-338.</w:t>
      </w:r>
    </w:p>
  </w:footnote>
  <w:footnote w:id="163">
    <w:p w:rsidR="00B70C9F" w:rsidRPr="00B70C9F" w:rsidRDefault="00B70C9F" w:rsidP="00FF56A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ص 203 .</w:t>
      </w:r>
    </w:p>
  </w:footnote>
  <w:footnote w:id="164">
    <w:p w:rsidR="00B70C9F" w:rsidRPr="00B70C9F" w:rsidRDefault="00B70C9F" w:rsidP="0016218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654 .</w:t>
      </w:r>
    </w:p>
  </w:footnote>
  <w:footnote w:id="165">
    <w:p w:rsidR="00B70C9F" w:rsidRPr="00B70C9F" w:rsidRDefault="00B70C9F" w:rsidP="00D07A2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العين ص 620-623 ومقاييس اللغة ص 654-658 والمفردات للراغب ص 342-343 وتاج العروس 18/208-231 .</w:t>
      </w:r>
    </w:p>
  </w:footnote>
  <w:footnote w:id="166">
    <w:p w:rsidR="00B70C9F" w:rsidRPr="00B70C9F" w:rsidRDefault="00B70C9F" w:rsidP="00036C7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249-250.</w:t>
      </w:r>
    </w:p>
  </w:footnote>
  <w:footnote w:id="167">
    <w:p w:rsidR="00B70C9F" w:rsidRPr="00B70C9F" w:rsidRDefault="00B70C9F" w:rsidP="00F45DF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الوجوه والنظائر ص 339 .</w:t>
      </w:r>
    </w:p>
  </w:footnote>
  <w:footnote w:id="168">
    <w:p w:rsidR="00B70C9F" w:rsidRPr="00B70C9F" w:rsidRDefault="00B70C9F" w:rsidP="00F45DF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309</w:t>
      </w:r>
    </w:p>
  </w:footnote>
  <w:footnote w:id="169">
    <w:p w:rsidR="00B70C9F" w:rsidRPr="00B70C9F" w:rsidRDefault="00B70C9F" w:rsidP="00430D2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تاج العروس 18/208 .</w:t>
      </w:r>
    </w:p>
  </w:footnote>
  <w:footnote w:id="170">
    <w:p w:rsidR="00B70C9F" w:rsidRPr="00B70C9F" w:rsidRDefault="00B70C9F" w:rsidP="00D778E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تفسير غريب القرآن ص 390 .</w:t>
      </w:r>
    </w:p>
  </w:footnote>
  <w:footnote w:id="171">
    <w:p w:rsidR="00B70C9F" w:rsidRPr="00B70C9F" w:rsidRDefault="00B70C9F" w:rsidP="0060659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للراغب ص 342.</w:t>
      </w:r>
    </w:p>
  </w:footnote>
  <w:footnote w:id="172">
    <w:p w:rsidR="00B70C9F" w:rsidRPr="00B70C9F" w:rsidRDefault="00B70C9F" w:rsidP="0060659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أنوار التنزيل 5/74-75 .</w:t>
      </w:r>
    </w:p>
  </w:footnote>
  <w:footnote w:id="173">
    <w:p w:rsidR="00B70C9F" w:rsidRPr="00B70C9F" w:rsidRDefault="00B70C9F" w:rsidP="00A813D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مدارك التنزيل ص 1079.</w:t>
      </w:r>
    </w:p>
  </w:footnote>
  <w:footnote w:id="174">
    <w:p w:rsidR="00B70C9F" w:rsidRPr="00B70C9F" w:rsidRDefault="00B70C9F" w:rsidP="00B2341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343 .</w:t>
      </w:r>
    </w:p>
  </w:footnote>
  <w:footnote w:id="175">
    <w:p w:rsidR="00B70C9F" w:rsidRPr="00B70C9F" w:rsidRDefault="00B70C9F" w:rsidP="00B2341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أنوار التنزيل 5/189.</w:t>
      </w:r>
    </w:p>
  </w:footnote>
  <w:footnote w:id="176">
    <w:p w:rsidR="00B70C9F" w:rsidRPr="00B70C9F" w:rsidRDefault="00B70C9F" w:rsidP="00F22C3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343.</w:t>
      </w:r>
    </w:p>
  </w:footnote>
  <w:footnote w:id="177">
    <w:p w:rsidR="00B70C9F" w:rsidRPr="00B70C9F" w:rsidRDefault="00B70C9F" w:rsidP="005E647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342 .</w:t>
      </w:r>
    </w:p>
  </w:footnote>
  <w:footnote w:id="178">
    <w:p w:rsidR="00B70C9F" w:rsidRPr="00B70C9F" w:rsidRDefault="00B70C9F" w:rsidP="005E647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عمدة الحفاظ 3/54.</w:t>
      </w:r>
    </w:p>
  </w:footnote>
  <w:footnote w:id="179">
    <w:p w:rsidR="00B70C9F" w:rsidRPr="00B70C9F" w:rsidRDefault="00B70C9F" w:rsidP="004314A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تفسير غريب القرآن ص 85 .</w:t>
      </w:r>
    </w:p>
  </w:footnote>
  <w:footnote w:id="180">
    <w:p w:rsidR="00B70C9F" w:rsidRPr="00B70C9F" w:rsidRDefault="00B70C9F" w:rsidP="004314A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2/482 .</w:t>
      </w:r>
    </w:p>
  </w:footnote>
  <w:footnote w:id="181">
    <w:p w:rsidR="00B70C9F" w:rsidRPr="00B70C9F" w:rsidRDefault="00B70C9F" w:rsidP="00782358">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343 .</w:t>
      </w:r>
    </w:p>
  </w:footnote>
  <w:footnote w:id="182">
    <w:p w:rsidR="00B70C9F" w:rsidRPr="00B70C9F" w:rsidRDefault="00B70C9F" w:rsidP="00C97FD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617-618 وينظر : العين ص 691 .</w:t>
      </w:r>
    </w:p>
  </w:footnote>
  <w:footnote w:id="183">
    <w:p w:rsidR="00B70C9F" w:rsidRPr="00B70C9F" w:rsidRDefault="00B70C9F" w:rsidP="00C97FD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364 .</w:t>
      </w:r>
    </w:p>
  </w:footnote>
  <w:footnote w:id="184">
    <w:p w:rsidR="00B70C9F" w:rsidRPr="00B70C9F" w:rsidRDefault="00B70C9F" w:rsidP="00DE502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تأويل مشكل القرآن لابن قتيبة ص 250 والوجوه والنظائر للعسكري ص 247-248 ووجوه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308-309 ونزهة الأعين ص 207-208</w:t>
      </w:r>
    </w:p>
  </w:footnote>
  <w:footnote w:id="185">
    <w:p w:rsidR="00B70C9F" w:rsidRPr="00B70C9F" w:rsidRDefault="00B70C9F" w:rsidP="00D07A2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208.</w:t>
      </w:r>
    </w:p>
  </w:footnote>
  <w:footnote w:id="186">
    <w:p w:rsidR="00B70C9F" w:rsidRPr="00B70C9F" w:rsidRDefault="00B70C9F" w:rsidP="00D07A2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3/300 .</w:t>
      </w:r>
    </w:p>
  </w:footnote>
  <w:footnote w:id="187">
    <w:p w:rsidR="00B70C9F" w:rsidRPr="00B70C9F" w:rsidRDefault="00B70C9F" w:rsidP="00D07A2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14/196.</w:t>
      </w:r>
    </w:p>
  </w:footnote>
  <w:footnote w:id="188">
    <w:p w:rsidR="00B70C9F" w:rsidRPr="00B70C9F" w:rsidRDefault="00B70C9F" w:rsidP="00D07A2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الوسيط 3/80 .</w:t>
      </w:r>
    </w:p>
  </w:footnote>
  <w:footnote w:id="189">
    <w:p w:rsidR="00B70C9F" w:rsidRPr="00B70C9F" w:rsidRDefault="00B70C9F" w:rsidP="00D07A2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مدارك التنزيل ص607</w:t>
      </w:r>
    </w:p>
  </w:footnote>
  <w:footnote w:id="190">
    <w:p w:rsidR="00B70C9F" w:rsidRPr="00B70C9F" w:rsidRDefault="00B70C9F" w:rsidP="00D07A2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زاد المسير 4/369</w:t>
      </w:r>
    </w:p>
  </w:footnote>
  <w:footnote w:id="191">
    <w:p w:rsidR="00B70C9F" w:rsidRPr="00B70C9F" w:rsidRDefault="00B70C9F" w:rsidP="00D07A2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الوسيط 1/203 .</w:t>
      </w:r>
    </w:p>
  </w:footnote>
  <w:footnote w:id="192">
    <w:p w:rsidR="00B70C9F" w:rsidRPr="00B70C9F" w:rsidRDefault="00B70C9F" w:rsidP="00D07A2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الكشاف 1/183 .</w:t>
      </w:r>
    </w:p>
  </w:footnote>
  <w:footnote w:id="193">
    <w:p w:rsidR="00B70C9F" w:rsidRPr="00B70C9F" w:rsidRDefault="00B70C9F" w:rsidP="00F460FE">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الوجوه والنظائر ص 50-52 . </w:t>
      </w:r>
    </w:p>
  </w:footnote>
  <w:footnote w:id="194">
    <w:p w:rsidR="00B70C9F" w:rsidRPr="00B70C9F" w:rsidRDefault="00B70C9F" w:rsidP="00F460FE">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نزهة الأعين ص 52-53. </w:t>
      </w:r>
    </w:p>
  </w:footnote>
  <w:footnote w:id="195">
    <w:p w:rsidR="00B70C9F" w:rsidRPr="00B70C9F" w:rsidRDefault="00B70C9F" w:rsidP="00F460FE">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بصائر ذوي التمييز 2/58-59. </w:t>
      </w:r>
    </w:p>
  </w:footnote>
  <w:footnote w:id="196">
    <w:p w:rsidR="00B70C9F" w:rsidRPr="00B70C9F" w:rsidRDefault="00B70C9F" w:rsidP="00F460FE">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نزهة الأعين ص 52. </w:t>
      </w:r>
    </w:p>
  </w:footnote>
  <w:footnote w:id="197">
    <w:p w:rsidR="00B70C9F" w:rsidRPr="00B70C9F" w:rsidRDefault="00B70C9F" w:rsidP="00F460FE">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17 .</w:t>
      </w:r>
    </w:p>
  </w:footnote>
  <w:footnote w:id="198">
    <w:p w:rsidR="00B70C9F" w:rsidRPr="00B70C9F" w:rsidRDefault="00B70C9F" w:rsidP="00F460FE">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عمدة الحافظ وعدة اللافظ لابن مالك 1/231-234 .</w:t>
      </w:r>
    </w:p>
  </w:footnote>
  <w:footnote w:id="199">
    <w:p w:rsidR="00B70C9F" w:rsidRPr="00B70C9F" w:rsidRDefault="00B70C9F" w:rsidP="00D3523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10/130-131 .</w:t>
      </w:r>
    </w:p>
  </w:footnote>
  <w:footnote w:id="200">
    <w:p w:rsidR="00B70C9F" w:rsidRPr="00B70C9F" w:rsidRDefault="00B70C9F" w:rsidP="00F460FE">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إعجاز القرآن  الكريم /الإعجاز العلمي /بيت العنكبوت .</w:t>
      </w:r>
    </w:p>
  </w:footnote>
  <w:footnote w:id="201">
    <w:p w:rsidR="00B70C9F" w:rsidRPr="00B70C9F" w:rsidRDefault="00B70C9F" w:rsidP="001D102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الفروق اللغوية ص 157.</w:t>
      </w:r>
    </w:p>
  </w:footnote>
  <w:footnote w:id="202">
    <w:p w:rsidR="00B70C9F" w:rsidRPr="00B70C9F" w:rsidRDefault="00B70C9F" w:rsidP="00897C2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معاني القرآن وإعرابه للزجاج 1/351 والجنى الداني ص 388 ومغني اللبيب 1/75.</w:t>
      </w:r>
    </w:p>
  </w:footnote>
  <w:footnote w:id="203">
    <w:p w:rsidR="00B70C9F" w:rsidRPr="00B70C9F" w:rsidRDefault="00B70C9F" w:rsidP="00A0710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الوجوه والنظائر ص 277 وينظر : الوجوه والنظائر للعسكري ص 106-107 ووجوه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242.</w:t>
      </w:r>
    </w:p>
  </w:footnote>
  <w:footnote w:id="204">
    <w:p w:rsidR="00B70C9F" w:rsidRPr="00B70C9F" w:rsidRDefault="00B70C9F" w:rsidP="005270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426 .</w:t>
      </w:r>
    </w:p>
  </w:footnote>
  <w:footnote w:id="205">
    <w:p w:rsidR="00B70C9F" w:rsidRPr="00B70C9F" w:rsidRDefault="00B70C9F" w:rsidP="00A41EC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228.</w:t>
      </w:r>
    </w:p>
  </w:footnote>
  <w:footnote w:id="206">
    <w:p w:rsidR="00B70C9F" w:rsidRPr="00B70C9F" w:rsidRDefault="00B70C9F" w:rsidP="005A3D6E">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228.</w:t>
      </w:r>
    </w:p>
  </w:footnote>
  <w:footnote w:id="207">
    <w:p w:rsidR="00B70C9F" w:rsidRPr="00B70C9F" w:rsidRDefault="00B70C9F" w:rsidP="0054365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الوسيط في تفسير القرآن المجيد 4/338 .</w:t>
      </w:r>
    </w:p>
  </w:footnote>
  <w:footnote w:id="208">
    <w:p w:rsidR="00B70C9F" w:rsidRPr="00B70C9F" w:rsidRDefault="00B70C9F" w:rsidP="00833F6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الكشاف 4/579 وينظر : أنوار التنزيل 5/235 ومدارك التنزيل ص 1268 .</w:t>
      </w:r>
    </w:p>
  </w:footnote>
  <w:footnote w:id="209">
    <w:p w:rsidR="00B70C9F" w:rsidRPr="00B70C9F" w:rsidRDefault="00B70C9F" w:rsidP="00C91DD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روح المعاني 15/34.</w:t>
      </w:r>
    </w:p>
  </w:footnote>
  <w:footnote w:id="210">
    <w:p w:rsidR="00B70C9F" w:rsidRPr="00B70C9F" w:rsidRDefault="00B70C9F" w:rsidP="00C504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لسان العرب 3/50 وتاج العروس 37/151</w:t>
      </w:r>
    </w:p>
  </w:footnote>
  <w:footnote w:id="211">
    <w:p w:rsidR="00B70C9F" w:rsidRPr="00B70C9F" w:rsidRDefault="00B70C9F" w:rsidP="00771DF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9/68 .</w:t>
      </w:r>
    </w:p>
  </w:footnote>
  <w:footnote w:id="212">
    <w:p w:rsidR="00B70C9F" w:rsidRPr="00B70C9F" w:rsidRDefault="00B70C9F" w:rsidP="003911A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الوسيط2/408 .</w:t>
      </w:r>
    </w:p>
  </w:footnote>
  <w:footnote w:id="213">
    <w:p w:rsidR="00B70C9F" w:rsidRPr="00B70C9F" w:rsidRDefault="00B70C9F" w:rsidP="006B00E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المحرر الوجيز في تفسير الكتاب العزيز 2/451.</w:t>
      </w:r>
    </w:p>
  </w:footnote>
  <w:footnote w:id="214">
    <w:p w:rsidR="00B70C9F" w:rsidRPr="00B70C9F" w:rsidRDefault="00B70C9F" w:rsidP="006B00E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تفسير القرآن العظيم 3/341 .</w:t>
      </w:r>
    </w:p>
  </w:footnote>
  <w:footnote w:id="215">
    <w:p w:rsidR="00B70C9F" w:rsidRPr="00B70C9F" w:rsidRDefault="00B70C9F" w:rsidP="00450C3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فتح القدير 2/310 .</w:t>
      </w:r>
    </w:p>
  </w:footnote>
  <w:footnote w:id="216">
    <w:p w:rsidR="00B70C9F" w:rsidRPr="00B70C9F" w:rsidRDefault="00B70C9F" w:rsidP="00450C3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روح المعاني 5/45.</w:t>
      </w:r>
    </w:p>
  </w:footnote>
  <w:footnote w:id="217">
    <w:p w:rsidR="00B70C9F" w:rsidRPr="00B70C9F" w:rsidRDefault="00B70C9F" w:rsidP="009D1F4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أنوار التنزيل 3/33.</w:t>
      </w:r>
    </w:p>
  </w:footnote>
  <w:footnote w:id="218">
    <w:p w:rsidR="00B70C9F" w:rsidRPr="00B70C9F" w:rsidRDefault="00B70C9F" w:rsidP="00912D2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الكشاف 3/456 وينظر : مدارك التنزيل ص 904.</w:t>
      </w:r>
    </w:p>
  </w:footnote>
  <w:footnote w:id="219">
    <w:p w:rsidR="00B70C9F" w:rsidRPr="00B70C9F" w:rsidRDefault="00B70C9F" w:rsidP="00031D2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أنوار التنزيل 4/203.</w:t>
      </w:r>
    </w:p>
  </w:footnote>
  <w:footnote w:id="220">
    <w:p w:rsidR="00B70C9F" w:rsidRPr="00B70C9F" w:rsidRDefault="00B70C9F" w:rsidP="0002516E">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تفسير مقاتل 2/246 .</w:t>
      </w:r>
    </w:p>
  </w:footnote>
  <w:footnote w:id="221">
    <w:p w:rsidR="00B70C9F" w:rsidRPr="00B70C9F" w:rsidRDefault="00B70C9F" w:rsidP="0002516E">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جامع البيان 15/5 ومعاني القرآن وإعرابه للزجاج 3/184 والوسيط للواحدي 3/93 وملخص إعراب القرآن للتبريزي ص 157 والكشاف 2/621 ومدارك التنزيل ص 615 والمحرر الوجيز 3/453 وزاد المسير 5/3 والجامع لأحكام القرآن 5/148وفتح القدير 3/255 . </w:t>
      </w:r>
    </w:p>
  </w:footnote>
  <w:footnote w:id="222">
    <w:p w:rsidR="00B70C9F" w:rsidRPr="00B70C9F" w:rsidRDefault="00B70C9F" w:rsidP="00B1185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346-347 وينظر : المفردات ص 208 .</w:t>
      </w:r>
    </w:p>
  </w:footnote>
  <w:footnote w:id="223">
    <w:p w:rsidR="00B70C9F" w:rsidRPr="00B70C9F" w:rsidRDefault="00B70C9F" w:rsidP="00D2753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ص107-108.</w:t>
      </w:r>
    </w:p>
  </w:footnote>
  <w:footnote w:id="224">
    <w:p w:rsidR="00B70C9F" w:rsidRPr="00B70C9F" w:rsidRDefault="00B70C9F" w:rsidP="0033530E">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245-246.</w:t>
      </w:r>
    </w:p>
  </w:footnote>
  <w:footnote w:id="225">
    <w:p w:rsidR="00B70C9F" w:rsidRPr="00B70C9F" w:rsidRDefault="00B70C9F" w:rsidP="000334D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تفسير القرآن  العظيم 2/324</w:t>
      </w:r>
    </w:p>
  </w:footnote>
  <w:footnote w:id="226">
    <w:p w:rsidR="00B70C9F" w:rsidRPr="00B70C9F" w:rsidRDefault="00B70C9F" w:rsidP="00B04E5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26/136-138 .</w:t>
      </w:r>
    </w:p>
  </w:footnote>
  <w:footnote w:id="227">
    <w:p w:rsidR="00B70C9F" w:rsidRPr="00B70C9F" w:rsidRDefault="00B70C9F" w:rsidP="00FE3B1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أسباب النزول للواحدي ص 243 .</w:t>
      </w:r>
    </w:p>
  </w:footnote>
  <w:footnote w:id="228">
    <w:p w:rsidR="00B70C9F" w:rsidRPr="00B70C9F" w:rsidRDefault="00B70C9F" w:rsidP="00501C4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الوسيط 4/7 وينظر : مدارك التنزيل ص 1054 .</w:t>
      </w:r>
    </w:p>
  </w:footnote>
  <w:footnote w:id="229">
    <w:p w:rsidR="00B70C9F" w:rsidRPr="00B70C9F" w:rsidRDefault="00B70C9F" w:rsidP="00501C4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4/72.</w:t>
      </w:r>
    </w:p>
  </w:footnote>
  <w:footnote w:id="230">
    <w:p w:rsidR="00B70C9F" w:rsidRPr="00B70C9F" w:rsidRDefault="00B70C9F" w:rsidP="004A53C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أنوار التنزيل 5/53.</w:t>
      </w:r>
    </w:p>
  </w:footnote>
  <w:footnote w:id="231">
    <w:p w:rsidR="00B70C9F" w:rsidRPr="00B70C9F" w:rsidRDefault="00B70C9F" w:rsidP="00B81EB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430-431 وينظر : المفردات ص 233 .</w:t>
      </w:r>
    </w:p>
  </w:footnote>
  <w:footnote w:id="232">
    <w:p w:rsidR="00B70C9F" w:rsidRPr="00B70C9F" w:rsidRDefault="00B70C9F" w:rsidP="00B81EB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233.</w:t>
      </w:r>
    </w:p>
  </w:footnote>
  <w:footnote w:id="233">
    <w:p w:rsidR="00B70C9F" w:rsidRPr="00B70C9F" w:rsidRDefault="00B70C9F" w:rsidP="00B81EB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ص 157 .</w:t>
      </w:r>
    </w:p>
  </w:footnote>
  <w:footnote w:id="234">
    <w:p w:rsidR="00B70C9F" w:rsidRPr="00B70C9F" w:rsidRDefault="00B70C9F" w:rsidP="00B81EB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الوجوه والنظائر ص 270-271 وينظر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251-252 ونزهة الأعين ص 158 . </w:t>
      </w:r>
    </w:p>
  </w:footnote>
  <w:footnote w:id="235">
    <w:p w:rsidR="00B70C9F" w:rsidRPr="00B70C9F" w:rsidRDefault="00B70C9F" w:rsidP="00B81EB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بصائر ذوي التمييز 3/200 . </w:t>
      </w:r>
    </w:p>
  </w:footnote>
  <w:footnote w:id="236">
    <w:p w:rsidR="00B70C9F" w:rsidRPr="00B70C9F" w:rsidRDefault="00B70C9F" w:rsidP="00B81EB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الجامع لأحكام القرآن  16/69-70 .</w:t>
      </w:r>
    </w:p>
  </w:footnote>
  <w:footnote w:id="237">
    <w:p w:rsidR="00B70C9F" w:rsidRPr="00B70C9F" w:rsidRDefault="00B70C9F" w:rsidP="00B81EB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9/27 وينظر : الوسيط 2/395 والكشاف 2/36 والجامع لأحكام القرآن 9/178.</w:t>
      </w:r>
    </w:p>
  </w:footnote>
  <w:footnote w:id="238">
    <w:p w:rsidR="00B70C9F" w:rsidRPr="00B70C9F" w:rsidRDefault="00B70C9F" w:rsidP="00B81EB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بصائر ذوي التمييز 3/200 .</w:t>
      </w:r>
    </w:p>
  </w:footnote>
  <w:footnote w:id="239">
    <w:p w:rsidR="00B70C9F" w:rsidRPr="00B70C9F" w:rsidRDefault="00B70C9F" w:rsidP="00B81EB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ص 158 .</w:t>
      </w:r>
    </w:p>
  </w:footnote>
  <w:footnote w:id="240">
    <w:p w:rsidR="00B70C9F" w:rsidRPr="00B70C9F" w:rsidRDefault="00B70C9F" w:rsidP="00B81EB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مجاز  القرآن ص 146 .</w:t>
      </w:r>
    </w:p>
  </w:footnote>
  <w:footnote w:id="241">
    <w:p w:rsidR="00B70C9F" w:rsidRPr="00B70C9F" w:rsidRDefault="00B70C9F" w:rsidP="00B81EB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تفسير غريب القرآن ص 256.</w:t>
      </w:r>
    </w:p>
  </w:footnote>
  <w:footnote w:id="242">
    <w:p w:rsidR="00B70C9F" w:rsidRPr="00B70C9F" w:rsidRDefault="00B70C9F" w:rsidP="00B81EB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15/112 .</w:t>
      </w:r>
    </w:p>
  </w:footnote>
  <w:footnote w:id="243">
    <w:p w:rsidR="00B70C9F" w:rsidRPr="00B70C9F" w:rsidRDefault="00B70C9F" w:rsidP="00B81EB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الوسيط 3/111.</w:t>
      </w:r>
    </w:p>
  </w:footnote>
  <w:footnote w:id="244">
    <w:p w:rsidR="00B70C9F" w:rsidRPr="00B70C9F" w:rsidRDefault="00B70C9F" w:rsidP="00B81EB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معاني القرآن وإعرابه 3/199والملخص في إعراب القرآن الكريم ص 172والكشاف 2/645 والمحرر الوجيز 3/461 والدر المصون في علوم  الكتاب المكنون 7/366</w:t>
      </w:r>
    </w:p>
  </w:footnote>
  <w:footnote w:id="245">
    <w:p w:rsidR="00B70C9F" w:rsidRPr="00B70C9F" w:rsidRDefault="00B70C9F" w:rsidP="00B81EB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معاني القرآن 2/144 .</w:t>
      </w:r>
    </w:p>
  </w:footnote>
  <w:footnote w:id="246">
    <w:p w:rsidR="00B70C9F" w:rsidRPr="00B70C9F" w:rsidRDefault="00B70C9F" w:rsidP="00B81EB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18/61 وينظر : الوسيط 3/296</w:t>
      </w:r>
    </w:p>
  </w:footnote>
  <w:footnote w:id="247">
    <w:p w:rsidR="00B70C9F" w:rsidRPr="00B70C9F" w:rsidRDefault="00B70C9F" w:rsidP="00B81EB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معاني القرآن وإعرابه للزجاج 4/75 وينظر : جامع البيان 19/119-120 والوسيط 3/360 وزاد المسير 6/50 .</w:t>
      </w:r>
    </w:p>
  </w:footnote>
  <w:footnote w:id="248">
    <w:p w:rsidR="00B70C9F" w:rsidRPr="00B70C9F" w:rsidRDefault="00B70C9F" w:rsidP="00B81EB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النواظر ص 12 .</w:t>
      </w:r>
    </w:p>
  </w:footnote>
  <w:footnote w:id="249">
    <w:p w:rsidR="00B70C9F" w:rsidRPr="00B70C9F" w:rsidRDefault="00B70C9F" w:rsidP="00743FB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الوجوه والنظائر ص 45 . </w:t>
      </w:r>
    </w:p>
  </w:footnote>
  <w:footnote w:id="250">
    <w:p w:rsidR="00B70C9F" w:rsidRPr="00B70C9F" w:rsidRDefault="00B70C9F" w:rsidP="00743FB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نزهة الأعين ص 29 . </w:t>
      </w:r>
    </w:p>
  </w:footnote>
  <w:footnote w:id="251">
    <w:p w:rsidR="00B70C9F" w:rsidRPr="00B70C9F" w:rsidRDefault="00B70C9F" w:rsidP="00743FB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بصائر ذوي التمييز 2/126. </w:t>
      </w:r>
    </w:p>
  </w:footnote>
  <w:footnote w:id="252">
    <w:p w:rsidR="00B70C9F" w:rsidRPr="00B70C9F" w:rsidRDefault="00B70C9F" w:rsidP="00743FB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142 .</w:t>
      </w:r>
    </w:p>
  </w:footnote>
  <w:footnote w:id="253">
    <w:p w:rsidR="00B70C9F" w:rsidRPr="00B70C9F" w:rsidRDefault="00B70C9F" w:rsidP="00743FB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ص 29 .</w:t>
      </w:r>
    </w:p>
  </w:footnote>
  <w:footnote w:id="254">
    <w:p w:rsidR="00B70C9F" w:rsidRPr="00B70C9F" w:rsidRDefault="00B70C9F" w:rsidP="00743FB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مدارك التنزيل ص 32 .</w:t>
      </w:r>
    </w:p>
  </w:footnote>
  <w:footnote w:id="255">
    <w:p w:rsidR="00B70C9F" w:rsidRPr="00B70C9F" w:rsidRDefault="00B70C9F" w:rsidP="00743FB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142.</w:t>
      </w:r>
    </w:p>
  </w:footnote>
  <w:footnote w:id="256">
    <w:p w:rsidR="00B70C9F" w:rsidRPr="00B70C9F" w:rsidRDefault="00B70C9F" w:rsidP="00743FB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46 .</w:t>
      </w:r>
    </w:p>
  </w:footnote>
  <w:footnote w:id="257">
    <w:p w:rsidR="00B70C9F" w:rsidRPr="00B70C9F" w:rsidRDefault="00B70C9F" w:rsidP="00743FB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ص 31-32.</w:t>
      </w:r>
    </w:p>
  </w:footnote>
  <w:footnote w:id="258">
    <w:p w:rsidR="00B70C9F" w:rsidRPr="00B70C9F" w:rsidRDefault="00B70C9F" w:rsidP="00743FB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بصائر ذوي التمييز 2/128  .</w:t>
      </w:r>
    </w:p>
  </w:footnote>
  <w:footnote w:id="259">
    <w:p w:rsidR="00B70C9F" w:rsidRPr="00B70C9F" w:rsidRDefault="00B70C9F" w:rsidP="00743FB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212 .</w:t>
      </w:r>
    </w:p>
  </w:footnote>
  <w:footnote w:id="260">
    <w:p w:rsidR="00B70C9F" w:rsidRPr="00B70C9F" w:rsidRDefault="00B70C9F" w:rsidP="00743FB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127 .</w:t>
      </w:r>
    </w:p>
  </w:footnote>
  <w:footnote w:id="261">
    <w:p w:rsidR="00B70C9F" w:rsidRPr="00B70C9F" w:rsidRDefault="00B70C9F" w:rsidP="00743FB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من حديث أخرجه الشيخان والترمذي .</w:t>
      </w:r>
    </w:p>
  </w:footnote>
  <w:footnote w:id="262">
    <w:p w:rsidR="00B70C9F" w:rsidRPr="00B70C9F" w:rsidRDefault="00B70C9F" w:rsidP="00743FB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الحديث أخرجه أحمد .</w:t>
      </w:r>
    </w:p>
  </w:footnote>
  <w:footnote w:id="263">
    <w:p w:rsidR="00B70C9F" w:rsidRPr="00B70C9F" w:rsidRDefault="00B70C9F" w:rsidP="00743FB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بصائر ذوي التمييز 2/128-129 .</w:t>
      </w:r>
    </w:p>
  </w:footnote>
  <w:footnote w:id="264">
    <w:p w:rsidR="00B70C9F" w:rsidRPr="00B70C9F" w:rsidRDefault="00B70C9F" w:rsidP="00743FB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13/269 .</w:t>
      </w:r>
    </w:p>
  </w:footnote>
  <w:footnote w:id="265">
    <w:p w:rsidR="00B70C9F" w:rsidRPr="00B70C9F" w:rsidRDefault="00B70C9F" w:rsidP="00743FB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الوسيط في تفسير القرآن المجيد 3/33.</w:t>
      </w:r>
    </w:p>
  </w:footnote>
  <w:footnote w:id="266">
    <w:p w:rsidR="00B70C9F" w:rsidRPr="00B70C9F" w:rsidRDefault="00B70C9F" w:rsidP="00743FB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ملخص إعراب القرآن ص 104 .</w:t>
      </w:r>
    </w:p>
  </w:footnote>
  <w:footnote w:id="267">
    <w:p w:rsidR="00B70C9F" w:rsidRPr="00B70C9F" w:rsidRDefault="00B70C9F" w:rsidP="00743FB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الكشاف 2/536 .</w:t>
      </w:r>
    </w:p>
  </w:footnote>
  <w:footnote w:id="268">
    <w:p w:rsidR="00B70C9F" w:rsidRPr="00B70C9F" w:rsidRDefault="00B70C9F" w:rsidP="00743FB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المحرر الوجيز 3/340.</w:t>
      </w:r>
    </w:p>
  </w:footnote>
  <w:footnote w:id="269">
    <w:p w:rsidR="00B70C9F" w:rsidRPr="00B70C9F" w:rsidRDefault="00B70C9F" w:rsidP="00743FB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الجامع لأحكام القرآن 9/265.</w:t>
      </w:r>
    </w:p>
  </w:footnote>
  <w:footnote w:id="270">
    <w:p w:rsidR="00B70C9F" w:rsidRPr="00B70C9F" w:rsidRDefault="00B70C9F" w:rsidP="00743FB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تفسير القرآن العظيم 4/356.</w:t>
      </w:r>
    </w:p>
  </w:footnote>
  <w:footnote w:id="271">
    <w:p w:rsidR="00B70C9F" w:rsidRPr="00B70C9F" w:rsidRDefault="00B70C9F" w:rsidP="001725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الوجوه والنظائر ص 148-149 </w:t>
      </w:r>
    </w:p>
  </w:footnote>
  <w:footnote w:id="272">
    <w:p w:rsidR="00B70C9F" w:rsidRPr="00B70C9F" w:rsidRDefault="00B70C9F" w:rsidP="001725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العين ص 112</w:t>
      </w:r>
    </w:p>
  </w:footnote>
  <w:footnote w:id="273">
    <w:p w:rsidR="00B70C9F" w:rsidRPr="00B70C9F" w:rsidRDefault="00B70C9F" w:rsidP="001725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146</w:t>
      </w:r>
    </w:p>
  </w:footnote>
  <w:footnote w:id="274">
    <w:p w:rsidR="00B70C9F" w:rsidRPr="00B70C9F" w:rsidRDefault="00B70C9F" w:rsidP="001725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147</w:t>
      </w:r>
    </w:p>
  </w:footnote>
  <w:footnote w:id="275">
    <w:p w:rsidR="00B70C9F" w:rsidRPr="00B70C9F" w:rsidRDefault="00B70C9F" w:rsidP="001725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83 .</w:t>
      </w:r>
    </w:p>
  </w:footnote>
  <w:footnote w:id="276">
    <w:p w:rsidR="00B70C9F" w:rsidRPr="00B70C9F" w:rsidRDefault="00B70C9F" w:rsidP="001725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83 .</w:t>
      </w:r>
    </w:p>
  </w:footnote>
  <w:footnote w:id="277">
    <w:p w:rsidR="00B70C9F" w:rsidRPr="00B70C9F" w:rsidRDefault="00B70C9F" w:rsidP="001725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الدر المصون 4/28.</w:t>
      </w:r>
    </w:p>
  </w:footnote>
  <w:footnote w:id="278">
    <w:p w:rsidR="00B70C9F" w:rsidRPr="00B70C9F" w:rsidRDefault="00B70C9F" w:rsidP="001725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مجاز القرآن ص 61</w:t>
      </w:r>
    </w:p>
  </w:footnote>
  <w:footnote w:id="279">
    <w:p w:rsidR="00B70C9F" w:rsidRPr="00B70C9F" w:rsidRDefault="00B70C9F" w:rsidP="001725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تفسير غريب القرآن ص 130 .</w:t>
      </w:r>
    </w:p>
  </w:footnote>
  <w:footnote w:id="280">
    <w:p w:rsidR="00B70C9F" w:rsidRPr="00B70C9F" w:rsidRDefault="00B70C9F" w:rsidP="001725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الكشاف 1/521 ومدارك التنزيل ص 237</w:t>
      </w:r>
    </w:p>
  </w:footnote>
  <w:footnote w:id="281">
    <w:p w:rsidR="00B70C9F" w:rsidRPr="00B70C9F" w:rsidRDefault="00B70C9F" w:rsidP="001725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13/258 .</w:t>
      </w:r>
    </w:p>
  </w:footnote>
  <w:footnote w:id="282">
    <w:p w:rsidR="00B70C9F" w:rsidRPr="00B70C9F" w:rsidRDefault="00B70C9F" w:rsidP="001725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جامع البيان 9/266-267 .</w:t>
      </w:r>
    </w:p>
  </w:footnote>
  <w:footnote w:id="283">
    <w:p w:rsidR="00B70C9F" w:rsidRPr="00B70C9F" w:rsidRDefault="00B70C9F" w:rsidP="009658A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612 .</w:t>
      </w:r>
    </w:p>
  </w:footnote>
  <w:footnote w:id="284">
    <w:p w:rsidR="00B70C9F" w:rsidRPr="00B70C9F" w:rsidRDefault="00B70C9F" w:rsidP="001515C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ص 108 .</w:t>
      </w:r>
    </w:p>
  </w:footnote>
  <w:footnote w:id="285">
    <w:p w:rsidR="00B70C9F" w:rsidRPr="00B70C9F" w:rsidRDefault="00B70C9F" w:rsidP="00CA03B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192.</w:t>
      </w:r>
    </w:p>
  </w:footnote>
  <w:footnote w:id="286">
    <w:p w:rsidR="00B70C9F" w:rsidRPr="00B70C9F" w:rsidRDefault="00B70C9F" w:rsidP="00A75368">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ص 109.</w:t>
      </w:r>
    </w:p>
  </w:footnote>
  <w:footnote w:id="287">
    <w:p w:rsidR="00B70C9F" w:rsidRPr="00B70C9F" w:rsidRDefault="00B70C9F" w:rsidP="0074393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109.</w:t>
      </w:r>
    </w:p>
  </w:footnote>
  <w:footnote w:id="288">
    <w:p w:rsidR="00B70C9F" w:rsidRPr="00B70C9F" w:rsidRDefault="00B70C9F" w:rsidP="0043244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1/303 .</w:t>
      </w:r>
    </w:p>
  </w:footnote>
  <w:footnote w:id="289">
    <w:p w:rsidR="00B70C9F" w:rsidRPr="00B70C9F" w:rsidRDefault="00B70C9F" w:rsidP="0043244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5/112 وينظر : أنوار التنزيل 2/112 .</w:t>
      </w:r>
    </w:p>
  </w:footnote>
  <w:footnote w:id="290">
    <w:p w:rsidR="00B70C9F" w:rsidRPr="00B70C9F" w:rsidRDefault="00B70C9F" w:rsidP="00D1316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3/271.</w:t>
      </w:r>
    </w:p>
  </w:footnote>
  <w:footnote w:id="291">
    <w:p w:rsidR="00B70C9F" w:rsidRPr="00B70C9F" w:rsidRDefault="00B70C9F" w:rsidP="00B429F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الترغيب والترهيب 5/1193-1194 .</w:t>
      </w:r>
    </w:p>
  </w:footnote>
  <w:footnote w:id="292">
    <w:p w:rsidR="00B70C9F" w:rsidRPr="00B70C9F" w:rsidRDefault="00B70C9F" w:rsidP="00AF397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21/35.</w:t>
      </w:r>
    </w:p>
  </w:footnote>
  <w:footnote w:id="293">
    <w:p w:rsidR="00B70C9F" w:rsidRPr="00B70C9F" w:rsidRDefault="00B70C9F" w:rsidP="00AF397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109.</w:t>
      </w:r>
    </w:p>
  </w:footnote>
  <w:footnote w:id="294">
    <w:p w:rsidR="00B70C9F" w:rsidRPr="00B70C9F" w:rsidRDefault="00B70C9F" w:rsidP="0035578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6/152.</w:t>
      </w:r>
    </w:p>
  </w:footnote>
  <w:footnote w:id="295">
    <w:p w:rsidR="00B70C9F" w:rsidRPr="00B70C9F" w:rsidRDefault="00B70C9F" w:rsidP="00FE4DC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جامع البيان 2/308-309 والجامع لأحكام القرآن 2/297 ومدارك التنزيل ص 104 </w:t>
      </w:r>
    </w:p>
  </w:footnote>
  <w:footnote w:id="296">
    <w:p w:rsidR="00B70C9F" w:rsidRPr="00B70C9F" w:rsidRDefault="00B70C9F" w:rsidP="00CE468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109.</w:t>
      </w:r>
    </w:p>
  </w:footnote>
  <w:footnote w:id="297">
    <w:p w:rsidR="00B70C9F" w:rsidRPr="00B70C9F" w:rsidRDefault="00B70C9F" w:rsidP="00CE468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زاد المسير 1/179.</w:t>
      </w:r>
    </w:p>
  </w:footnote>
  <w:footnote w:id="298">
    <w:p w:rsidR="00B70C9F" w:rsidRPr="00B70C9F" w:rsidRDefault="00B70C9F" w:rsidP="00CE468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أنوار التنزيل 1/130 .</w:t>
      </w:r>
    </w:p>
  </w:footnote>
  <w:footnote w:id="299">
    <w:p w:rsidR="00B70C9F" w:rsidRPr="00B70C9F" w:rsidRDefault="00B70C9F" w:rsidP="00066EF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الجامع لأحكام القرآن للقرطبي 7/208 ومدارك التنزيل للنسفي ص 392 </w:t>
      </w:r>
    </w:p>
  </w:footnote>
  <w:footnote w:id="300">
    <w:p w:rsidR="00B70C9F" w:rsidRPr="00B70C9F" w:rsidRDefault="00B70C9F" w:rsidP="00066EF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الكشاف 2/164 .</w:t>
      </w:r>
    </w:p>
  </w:footnote>
  <w:footnote w:id="301">
    <w:p w:rsidR="00B70C9F" w:rsidRPr="00B70C9F" w:rsidRDefault="00B70C9F" w:rsidP="00066EF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الوسيط 2/420.</w:t>
      </w:r>
    </w:p>
  </w:footnote>
  <w:footnote w:id="302">
    <w:p w:rsidR="00B70C9F" w:rsidRPr="00B70C9F" w:rsidRDefault="00B70C9F" w:rsidP="00DD68A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جامع البيان 2/308-309 </w:t>
      </w:r>
    </w:p>
  </w:footnote>
  <w:footnote w:id="303">
    <w:p w:rsidR="00B70C9F" w:rsidRPr="00B70C9F" w:rsidRDefault="00B70C9F" w:rsidP="008C1AF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زاد المسير 7/180 </w:t>
      </w:r>
    </w:p>
  </w:footnote>
  <w:footnote w:id="304">
    <w:p w:rsidR="00B70C9F" w:rsidRPr="00B70C9F" w:rsidRDefault="00B70C9F" w:rsidP="00736178">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الوسيط للواحدي 4/115 والكشاف للزمخشري 4/303 وزاد المسير لابن الجوزي 7/180-181 وأنوار التنزيل للبيضاوي 5/116 ومدارك التنزيل ص 1130</w:t>
      </w:r>
    </w:p>
  </w:footnote>
  <w:footnote w:id="305">
    <w:p w:rsidR="00B70C9F" w:rsidRPr="00B70C9F" w:rsidRDefault="00B70C9F" w:rsidP="008C1AF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زاد المسير 5/355 وينظر : الوسيط للواحدي 3/297 </w:t>
      </w:r>
    </w:p>
  </w:footnote>
  <w:footnote w:id="306">
    <w:p w:rsidR="00B70C9F" w:rsidRPr="00B70C9F" w:rsidRDefault="00B70C9F" w:rsidP="00AE1AC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192</w:t>
      </w:r>
    </w:p>
  </w:footnote>
  <w:footnote w:id="307">
    <w:p w:rsidR="00B70C9F" w:rsidRPr="00B70C9F" w:rsidRDefault="00B70C9F" w:rsidP="00AE1AC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ص 109.</w:t>
      </w:r>
    </w:p>
  </w:footnote>
  <w:footnote w:id="308">
    <w:p w:rsidR="00B70C9F" w:rsidRPr="00B70C9F" w:rsidRDefault="00B70C9F" w:rsidP="00AD3A0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612 .</w:t>
      </w:r>
    </w:p>
  </w:footnote>
  <w:footnote w:id="309">
    <w:p w:rsidR="00B70C9F" w:rsidRPr="00B70C9F" w:rsidRDefault="00B70C9F" w:rsidP="00AD3A0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ص 108 .</w:t>
      </w:r>
    </w:p>
  </w:footnote>
  <w:footnote w:id="310">
    <w:p w:rsidR="00B70C9F" w:rsidRPr="00B70C9F" w:rsidRDefault="00B70C9F" w:rsidP="00EA513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الوجوه والنظائر للعسكري ص 146-147 ووجوه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195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200-201 ونزهة  الأعين لابن الجوزي ص 117 ومنتخب قرة العيون  ص 106 وبصائر ذوي التمييز 2/578-579 وكشف السرائر في معنى الوجوه والأشباه والنظائر ص 108-109.</w:t>
      </w:r>
    </w:p>
  </w:footnote>
  <w:footnote w:id="311">
    <w:p w:rsidR="00B70C9F" w:rsidRPr="00B70C9F" w:rsidRDefault="00B70C9F" w:rsidP="00EA513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195 وينظر : بصائر ذوي التمييز 2/579 .</w:t>
      </w:r>
    </w:p>
  </w:footnote>
  <w:footnote w:id="312">
    <w:p w:rsidR="00B70C9F" w:rsidRPr="00B70C9F" w:rsidRDefault="00B70C9F" w:rsidP="00A959F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الوجوه والنظائر للعسكري ص 146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200 وبصائر ذوي التمييز 2/578 .</w:t>
      </w:r>
    </w:p>
  </w:footnote>
  <w:footnote w:id="313">
    <w:p w:rsidR="00B70C9F" w:rsidRPr="00B70C9F" w:rsidRDefault="00B70C9F" w:rsidP="00A959F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للعسكري ص 146 .</w:t>
      </w:r>
    </w:p>
  </w:footnote>
  <w:footnote w:id="314">
    <w:p w:rsidR="00B70C9F" w:rsidRPr="00B70C9F" w:rsidRDefault="00B70C9F" w:rsidP="00B86B0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146.</w:t>
      </w:r>
    </w:p>
  </w:footnote>
  <w:footnote w:id="315">
    <w:p w:rsidR="00B70C9F" w:rsidRPr="00B70C9F" w:rsidRDefault="00B70C9F" w:rsidP="00EE23E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نزهة  الأعين  ص 117 ومنتخب قرة العيون  ص 106 </w:t>
      </w:r>
    </w:p>
  </w:footnote>
  <w:footnote w:id="316">
    <w:p w:rsidR="00B70C9F" w:rsidRPr="00B70C9F" w:rsidRDefault="00B70C9F" w:rsidP="00EE23E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زاد المسير 1/158 ، 2/7 ، 2/131 ، 3/35 . </w:t>
      </w:r>
    </w:p>
  </w:footnote>
  <w:footnote w:id="317">
    <w:p w:rsidR="00B70C9F" w:rsidRPr="00B70C9F" w:rsidRDefault="00B70C9F" w:rsidP="00EE23E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146.</w:t>
      </w:r>
    </w:p>
  </w:footnote>
  <w:footnote w:id="318">
    <w:p w:rsidR="00B70C9F" w:rsidRPr="00B70C9F" w:rsidRDefault="00B70C9F" w:rsidP="006B076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257</w:t>
      </w:r>
    </w:p>
  </w:footnote>
  <w:footnote w:id="319">
    <w:p w:rsidR="00B70C9F" w:rsidRPr="00B70C9F" w:rsidRDefault="00B70C9F" w:rsidP="007B404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لابن الجوزي ص 117 .</w:t>
      </w:r>
    </w:p>
  </w:footnote>
  <w:footnote w:id="320">
    <w:p w:rsidR="00B70C9F" w:rsidRPr="00B70C9F" w:rsidRDefault="00B70C9F" w:rsidP="00C64EC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تفسير مقاتل 2/224 .</w:t>
      </w:r>
    </w:p>
  </w:footnote>
  <w:footnote w:id="321">
    <w:p w:rsidR="00B70C9F" w:rsidRPr="00B70C9F" w:rsidRDefault="00B70C9F" w:rsidP="009C7F9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معاني القرآن 2/33</w:t>
      </w:r>
    </w:p>
  </w:footnote>
  <w:footnote w:id="322">
    <w:p w:rsidR="00B70C9F" w:rsidRPr="00B70C9F" w:rsidRDefault="00B70C9F" w:rsidP="00C64EC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مجاز القرآن ص 138 .</w:t>
      </w:r>
    </w:p>
  </w:footnote>
  <w:footnote w:id="323">
    <w:p w:rsidR="00B70C9F" w:rsidRPr="00B70C9F" w:rsidRDefault="00B70C9F" w:rsidP="00C64EC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تفسير غريب القرآن ص 243 وينظر : جامع البيان للطبري 14/135-137.</w:t>
      </w:r>
    </w:p>
  </w:footnote>
  <w:footnote w:id="324">
    <w:p w:rsidR="00B70C9F" w:rsidRPr="00B70C9F" w:rsidRDefault="00B70C9F" w:rsidP="002742E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معاني القرآن وإعرابه 3/164.</w:t>
      </w:r>
    </w:p>
  </w:footnote>
  <w:footnote w:id="325">
    <w:p w:rsidR="00B70C9F" w:rsidRPr="00B70C9F" w:rsidRDefault="00B70C9F" w:rsidP="002742E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169 .</w:t>
      </w:r>
    </w:p>
  </w:footnote>
  <w:footnote w:id="326">
    <w:p w:rsidR="00B70C9F" w:rsidRPr="00B70C9F" w:rsidRDefault="00B70C9F" w:rsidP="00B870F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الكشاف 2/584.</w:t>
      </w:r>
    </w:p>
  </w:footnote>
  <w:footnote w:id="327">
    <w:p w:rsidR="00B70C9F" w:rsidRPr="00B70C9F" w:rsidRDefault="00B70C9F" w:rsidP="00FA7D8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4/343 .</w:t>
      </w:r>
    </w:p>
  </w:footnote>
  <w:footnote w:id="328">
    <w:p w:rsidR="00B70C9F" w:rsidRPr="00B70C9F" w:rsidRDefault="00B70C9F" w:rsidP="00164DA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معاني القرآن 2/33 وينظر : مقاييس اللغة ص 234 ولسان العرب 4/289 .</w:t>
      </w:r>
    </w:p>
  </w:footnote>
  <w:footnote w:id="329">
    <w:p w:rsidR="00B70C9F" w:rsidRPr="00B70C9F" w:rsidRDefault="00B70C9F" w:rsidP="00CF458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الوجوه والنظائر للعسكري ص 147 ونزهة  الأعين  ص 117 ومنتخب قرة العيون ص 106 .</w:t>
      </w:r>
    </w:p>
  </w:footnote>
  <w:footnote w:id="330">
    <w:p w:rsidR="00B70C9F" w:rsidRPr="00B70C9F" w:rsidRDefault="00B70C9F" w:rsidP="006B076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155 ، وبصائر ذوي التمييز 2/544 .</w:t>
      </w:r>
    </w:p>
  </w:footnote>
  <w:footnote w:id="331">
    <w:p w:rsidR="00B70C9F" w:rsidRPr="00B70C9F" w:rsidRDefault="00B70C9F" w:rsidP="00483D5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w:t>
      </w:r>
      <w:proofErr w:type="spellStart"/>
      <w:r w:rsidRPr="00B70C9F">
        <w:rPr>
          <w:rFonts w:cs="Traditional Arabic" w:hint="cs"/>
          <w:sz w:val="28"/>
          <w:szCs w:val="28"/>
          <w:rtl/>
        </w:rPr>
        <w:t>بصائرذوي</w:t>
      </w:r>
      <w:proofErr w:type="spellEnd"/>
      <w:r w:rsidRPr="00B70C9F">
        <w:rPr>
          <w:rFonts w:cs="Traditional Arabic" w:hint="cs"/>
          <w:sz w:val="28"/>
          <w:szCs w:val="28"/>
          <w:rtl/>
        </w:rPr>
        <w:t xml:space="preserve"> التمييز 2/544-545 .</w:t>
      </w:r>
    </w:p>
  </w:footnote>
  <w:footnote w:id="332">
    <w:p w:rsidR="00B70C9F" w:rsidRPr="00B70C9F" w:rsidRDefault="00B70C9F" w:rsidP="00DE4D6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لا وجوه ولا نظائر ص 8 .</w:t>
      </w:r>
    </w:p>
  </w:footnote>
  <w:footnote w:id="333">
    <w:p w:rsidR="00B70C9F" w:rsidRPr="00B70C9F" w:rsidRDefault="00B70C9F" w:rsidP="00F52BCA">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البرهان ص 751-752.</w:t>
      </w:r>
    </w:p>
  </w:footnote>
  <w:footnote w:id="334">
    <w:p w:rsidR="00B70C9F" w:rsidRPr="00B70C9F" w:rsidRDefault="00B70C9F" w:rsidP="00B84BC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182.</w:t>
      </w:r>
    </w:p>
  </w:footnote>
  <w:footnote w:id="335">
    <w:p w:rsidR="00B70C9F" w:rsidRPr="00B70C9F" w:rsidRDefault="00B70C9F" w:rsidP="00B84BC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250 .</w:t>
      </w:r>
    </w:p>
  </w:footnote>
  <w:footnote w:id="336">
    <w:p w:rsidR="00B70C9F" w:rsidRPr="00B70C9F" w:rsidRDefault="00B70C9F" w:rsidP="00B84BC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عمدة الحفاظ 2/221.</w:t>
      </w:r>
    </w:p>
  </w:footnote>
  <w:footnote w:id="337">
    <w:p w:rsidR="00B70C9F" w:rsidRPr="00B70C9F" w:rsidRDefault="00B70C9F" w:rsidP="00B84BC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182.</w:t>
      </w:r>
    </w:p>
  </w:footnote>
  <w:footnote w:id="338">
    <w:p w:rsidR="00B70C9F" w:rsidRPr="00B70C9F" w:rsidRDefault="00B70C9F" w:rsidP="00B84BC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1/24 .</w:t>
      </w:r>
    </w:p>
  </w:footnote>
  <w:footnote w:id="339">
    <w:p w:rsidR="00B70C9F" w:rsidRPr="00B70C9F" w:rsidRDefault="00B70C9F" w:rsidP="00B84BC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التحرير والتنوير 1/254.</w:t>
      </w:r>
    </w:p>
  </w:footnote>
  <w:footnote w:id="340">
    <w:p w:rsidR="00B70C9F" w:rsidRPr="00B70C9F" w:rsidRDefault="00B70C9F" w:rsidP="00164DA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501 .</w:t>
      </w:r>
    </w:p>
  </w:footnote>
  <w:footnote w:id="341">
    <w:p w:rsidR="00B70C9F" w:rsidRPr="00B70C9F" w:rsidRDefault="00B70C9F" w:rsidP="00396018">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بصائر ذوي التمييز 3/371.</w:t>
      </w:r>
    </w:p>
  </w:footnote>
  <w:footnote w:id="342">
    <w:p w:rsidR="00B70C9F" w:rsidRPr="00B70C9F" w:rsidRDefault="00B70C9F" w:rsidP="00827E3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275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301-302 ونزهة الأعين ص 175-176 ومنتخب قرة العيون ص 158.</w:t>
      </w:r>
    </w:p>
  </w:footnote>
  <w:footnote w:id="343">
    <w:p w:rsidR="00B70C9F" w:rsidRPr="00B70C9F" w:rsidRDefault="00B70C9F" w:rsidP="0068697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1/298 .</w:t>
      </w:r>
    </w:p>
  </w:footnote>
  <w:footnote w:id="344">
    <w:p w:rsidR="00B70C9F" w:rsidRPr="00B70C9F" w:rsidRDefault="00B70C9F" w:rsidP="009E3CC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176 ومنتخب قرة  العيون ص 158 .</w:t>
      </w:r>
    </w:p>
  </w:footnote>
  <w:footnote w:id="345">
    <w:p w:rsidR="00B70C9F" w:rsidRPr="00B70C9F" w:rsidRDefault="00B70C9F" w:rsidP="00E130A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1/64.</w:t>
      </w:r>
    </w:p>
  </w:footnote>
  <w:footnote w:id="346">
    <w:p w:rsidR="00B70C9F" w:rsidRPr="00B70C9F" w:rsidRDefault="00B70C9F" w:rsidP="00476F6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109-110 .</w:t>
      </w:r>
    </w:p>
  </w:footnote>
  <w:footnote w:id="347">
    <w:p w:rsidR="00B70C9F" w:rsidRPr="00B70C9F" w:rsidRDefault="00B70C9F" w:rsidP="00DA366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1/153 .</w:t>
      </w:r>
    </w:p>
  </w:footnote>
  <w:footnote w:id="348">
    <w:p w:rsidR="00B70C9F" w:rsidRPr="00B70C9F" w:rsidRDefault="00B70C9F" w:rsidP="005E490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الكشاف 4/70.</w:t>
      </w:r>
    </w:p>
  </w:footnote>
  <w:footnote w:id="349">
    <w:p w:rsidR="00B70C9F" w:rsidRPr="00B70C9F" w:rsidRDefault="00B70C9F" w:rsidP="005E490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الوسيط 3/540 وزاد المسير 8/7 وأنوار التنزيل 5/24 .</w:t>
      </w:r>
    </w:p>
  </w:footnote>
  <w:footnote w:id="350">
    <w:p w:rsidR="00B70C9F" w:rsidRPr="00B70C9F" w:rsidRDefault="00B70C9F" w:rsidP="003E1F5E">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الجامع لأحكام القرآن 17/66 .</w:t>
      </w:r>
    </w:p>
  </w:footnote>
  <w:footnote w:id="351">
    <w:p w:rsidR="00B70C9F" w:rsidRPr="00B70C9F" w:rsidRDefault="00B70C9F" w:rsidP="00D72F9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الكشاف 4/404 وينظر : مدارك التنزيل ص 1177 .</w:t>
      </w:r>
    </w:p>
  </w:footnote>
  <w:footnote w:id="352">
    <w:p w:rsidR="00B70C9F" w:rsidRPr="00B70C9F" w:rsidRDefault="00B70C9F" w:rsidP="00D72F9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أنوار التنزيل 5/156 .</w:t>
      </w:r>
    </w:p>
  </w:footnote>
  <w:footnote w:id="353">
    <w:p w:rsidR="00B70C9F" w:rsidRPr="00B70C9F" w:rsidRDefault="00B70C9F" w:rsidP="009A549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1/64.</w:t>
      </w:r>
    </w:p>
  </w:footnote>
  <w:footnote w:id="354">
    <w:p w:rsidR="00B70C9F" w:rsidRPr="00B70C9F" w:rsidRDefault="00B70C9F" w:rsidP="008A05D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301-302 ونزهة الأعين ص 175 ومنتخب قرة العيون ص 158 .</w:t>
      </w:r>
    </w:p>
  </w:footnote>
  <w:footnote w:id="355">
    <w:p w:rsidR="00B70C9F" w:rsidRPr="00B70C9F" w:rsidRDefault="00B70C9F" w:rsidP="00C244B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وجوه القرآن ص 240-241 .</w:t>
      </w:r>
    </w:p>
  </w:footnote>
  <w:footnote w:id="356">
    <w:p w:rsidR="00B70C9F" w:rsidRPr="00B70C9F" w:rsidRDefault="00B70C9F" w:rsidP="00C244B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571 .</w:t>
      </w:r>
    </w:p>
  </w:footnote>
  <w:footnote w:id="357">
    <w:p w:rsidR="00B70C9F" w:rsidRPr="00B70C9F" w:rsidRDefault="00B70C9F" w:rsidP="0060065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463 .</w:t>
      </w:r>
    </w:p>
  </w:footnote>
  <w:footnote w:id="358">
    <w:p w:rsidR="00B70C9F" w:rsidRPr="00B70C9F" w:rsidRDefault="00B70C9F" w:rsidP="002D5C8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4/302 .</w:t>
      </w:r>
    </w:p>
  </w:footnote>
  <w:footnote w:id="359">
    <w:p w:rsidR="00B70C9F" w:rsidRPr="00B70C9F" w:rsidRDefault="00B70C9F" w:rsidP="002D5C8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29/73.</w:t>
      </w:r>
    </w:p>
  </w:footnote>
  <w:footnote w:id="360">
    <w:p w:rsidR="00B70C9F" w:rsidRPr="00B70C9F" w:rsidRDefault="00B70C9F" w:rsidP="002D5C8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الجامع لأحكام القرآن  5/23 .</w:t>
      </w:r>
    </w:p>
  </w:footnote>
  <w:footnote w:id="361">
    <w:p w:rsidR="00B70C9F" w:rsidRPr="00B70C9F" w:rsidRDefault="00B70C9F" w:rsidP="002D5C8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الجامع لأحكام القرآن  18/201.</w:t>
      </w:r>
    </w:p>
  </w:footnote>
  <w:footnote w:id="362">
    <w:p w:rsidR="00B70C9F" w:rsidRPr="00B70C9F" w:rsidRDefault="00B70C9F" w:rsidP="002D5C8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مدارك التنزيل ص 210</w:t>
      </w:r>
    </w:p>
  </w:footnote>
  <w:footnote w:id="363">
    <w:p w:rsidR="00B70C9F" w:rsidRPr="00B70C9F" w:rsidRDefault="00B70C9F" w:rsidP="00AD267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مدارك التنزيل ص 1275 </w:t>
      </w:r>
    </w:p>
  </w:footnote>
  <w:footnote w:id="364">
    <w:p w:rsidR="00B70C9F" w:rsidRPr="00B70C9F" w:rsidRDefault="00B70C9F" w:rsidP="000C2F4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الوسيط 2/11 .</w:t>
      </w:r>
    </w:p>
  </w:footnote>
  <w:footnote w:id="365">
    <w:p w:rsidR="00B70C9F" w:rsidRPr="00B70C9F" w:rsidRDefault="00B70C9F" w:rsidP="0096087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الكشاف 1/461  .</w:t>
      </w:r>
    </w:p>
  </w:footnote>
  <w:footnote w:id="366">
    <w:p w:rsidR="00B70C9F" w:rsidRPr="00B70C9F" w:rsidRDefault="00B70C9F" w:rsidP="00A3083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2/9.</w:t>
      </w:r>
    </w:p>
  </w:footnote>
  <w:footnote w:id="367">
    <w:p w:rsidR="00B70C9F" w:rsidRPr="00B70C9F" w:rsidRDefault="00B70C9F" w:rsidP="00BC73A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البحر المحيط  3/216.</w:t>
      </w:r>
    </w:p>
  </w:footnote>
  <w:footnote w:id="368">
    <w:p w:rsidR="00B70C9F" w:rsidRPr="00B70C9F" w:rsidRDefault="00B70C9F" w:rsidP="00BC73A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البحر المحيط  8/457 .</w:t>
      </w:r>
    </w:p>
  </w:footnote>
  <w:footnote w:id="369">
    <w:p w:rsidR="00B70C9F" w:rsidRPr="00B70C9F" w:rsidRDefault="00B70C9F" w:rsidP="00D5274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83-84 وينظر : بصائر ذوي التمييز 2/131 .</w:t>
      </w:r>
    </w:p>
  </w:footnote>
  <w:footnote w:id="370">
    <w:p w:rsidR="00B70C9F" w:rsidRPr="00B70C9F" w:rsidRDefault="00B70C9F" w:rsidP="00D5274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ص 29.</w:t>
      </w:r>
    </w:p>
  </w:footnote>
  <w:footnote w:id="371">
    <w:p w:rsidR="00B70C9F" w:rsidRPr="00B70C9F" w:rsidRDefault="00B70C9F" w:rsidP="00D5274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للراغب ص 15.</w:t>
      </w:r>
    </w:p>
  </w:footnote>
  <w:footnote w:id="372">
    <w:p w:rsidR="00B70C9F" w:rsidRPr="00B70C9F" w:rsidRDefault="00B70C9F" w:rsidP="00D5274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الفروق اللغوية ص 266 .</w:t>
      </w:r>
    </w:p>
  </w:footnote>
  <w:footnote w:id="373">
    <w:p w:rsidR="00B70C9F" w:rsidRPr="00B70C9F" w:rsidRDefault="00B70C9F" w:rsidP="006715A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39-42.</w:t>
      </w:r>
    </w:p>
  </w:footnote>
  <w:footnote w:id="374">
    <w:p w:rsidR="00B70C9F" w:rsidRPr="00B70C9F" w:rsidRDefault="00B70C9F" w:rsidP="0037676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وجوه القرآن ص 80-81 .</w:t>
      </w:r>
    </w:p>
  </w:footnote>
  <w:footnote w:id="375">
    <w:p w:rsidR="00B70C9F" w:rsidRPr="00B70C9F" w:rsidRDefault="00B70C9F" w:rsidP="007F75F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54</w:t>
      </w:r>
    </w:p>
  </w:footnote>
  <w:footnote w:id="376">
    <w:p w:rsidR="00B70C9F" w:rsidRPr="00B70C9F" w:rsidRDefault="00B70C9F" w:rsidP="009A091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بصائر ذوي التمييز 2/108 .</w:t>
      </w:r>
    </w:p>
  </w:footnote>
  <w:footnote w:id="377">
    <w:p w:rsidR="00B70C9F" w:rsidRPr="00B70C9F" w:rsidRDefault="00B70C9F" w:rsidP="006715A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28 .</w:t>
      </w:r>
    </w:p>
  </w:footnote>
  <w:footnote w:id="378">
    <w:p w:rsidR="00B70C9F" w:rsidRPr="00B70C9F" w:rsidRDefault="00B70C9F" w:rsidP="006715A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38-39 .</w:t>
      </w:r>
    </w:p>
  </w:footnote>
  <w:footnote w:id="379">
    <w:p w:rsidR="00B70C9F" w:rsidRPr="00B70C9F" w:rsidRDefault="00B70C9F" w:rsidP="006715A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15 .</w:t>
      </w:r>
    </w:p>
  </w:footnote>
  <w:footnote w:id="380">
    <w:p w:rsidR="00B70C9F" w:rsidRPr="00B70C9F" w:rsidRDefault="00B70C9F" w:rsidP="0027265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124 .</w:t>
      </w:r>
    </w:p>
  </w:footnote>
  <w:footnote w:id="381">
    <w:p w:rsidR="00B70C9F" w:rsidRPr="00B70C9F" w:rsidRDefault="00B70C9F" w:rsidP="00E83BC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بصائر ذوي التمييز 2/67-70 وينظر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104-105 .</w:t>
      </w:r>
    </w:p>
  </w:footnote>
  <w:footnote w:id="382">
    <w:p w:rsidR="00B70C9F" w:rsidRPr="00B70C9F" w:rsidRDefault="00B70C9F" w:rsidP="000819E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عمدة </w:t>
      </w:r>
      <w:proofErr w:type="spellStart"/>
      <w:r w:rsidRPr="00B70C9F">
        <w:rPr>
          <w:rFonts w:cs="Traditional Arabic" w:hint="cs"/>
          <w:sz w:val="28"/>
          <w:szCs w:val="28"/>
          <w:rtl/>
        </w:rPr>
        <w:t>الجفاظ</w:t>
      </w:r>
      <w:proofErr w:type="spellEnd"/>
      <w:r w:rsidRPr="00B70C9F">
        <w:rPr>
          <w:rFonts w:cs="Traditional Arabic" w:hint="cs"/>
          <w:sz w:val="28"/>
          <w:szCs w:val="28"/>
          <w:rtl/>
        </w:rPr>
        <w:t xml:space="preserve"> في تفسير أشرف الألفاظ 1/410.</w:t>
      </w:r>
    </w:p>
  </w:footnote>
  <w:footnote w:id="383">
    <w:p w:rsidR="00B70C9F" w:rsidRPr="00B70C9F" w:rsidRDefault="00B70C9F" w:rsidP="005D6C2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3/122.</w:t>
      </w:r>
    </w:p>
  </w:footnote>
  <w:footnote w:id="384">
    <w:p w:rsidR="00B70C9F" w:rsidRPr="00B70C9F" w:rsidRDefault="00B70C9F" w:rsidP="008F1E7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3/122.</w:t>
      </w:r>
    </w:p>
  </w:footnote>
  <w:footnote w:id="385">
    <w:p w:rsidR="00B70C9F" w:rsidRPr="00B70C9F" w:rsidRDefault="00B70C9F" w:rsidP="007B1AD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الجامع لأحكام القرآن 4/106 .</w:t>
      </w:r>
    </w:p>
  </w:footnote>
  <w:footnote w:id="386">
    <w:p w:rsidR="00B70C9F" w:rsidRPr="00B70C9F" w:rsidRDefault="00B70C9F" w:rsidP="005074B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الوسيط في تفسير القرآن المجيد للواحدي /2/343  والحديث رواه أحمد </w:t>
      </w:r>
    </w:p>
  </w:footnote>
  <w:footnote w:id="387">
    <w:p w:rsidR="00B70C9F" w:rsidRPr="00B70C9F" w:rsidRDefault="00B70C9F" w:rsidP="00C954A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جامع البيان 8/128 والوسيط 2/342 وتفسير القرآن العظيم لابن كثير 3/272-274 </w:t>
      </w:r>
    </w:p>
  </w:footnote>
  <w:footnote w:id="388">
    <w:p w:rsidR="00B70C9F" w:rsidRPr="00B70C9F" w:rsidRDefault="00B70C9F" w:rsidP="00405AA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33 .</w:t>
      </w:r>
    </w:p>
  </w:footnote>
  <w:footnote w:id="389">
    <w:p w:rsidR="00B70C9F" w:rsidRPr="00B70C9F" w:rsidRDefault="00B70C9F" w:rsidP="009A471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19.</w:t>
      </w:r>
    </w:p>
  </w:footnote>
  <w:footnote w:id="390">
    <w:p w:rsidR="00B70C9F" w:rsidRPr="00B70C9F" w:rsidRDefault="00B70C9F" w:rsidP="002820E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79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60-62 ونزهة الأعين  ص 53-54 وبصائر ذوي التمييز 2/72-73 .</w:t>
      </w:r>
    </w:p>
  </w:footnote>
  <w:footnote w:id="391">
    <w:p w:rsidR="00B70C9F" w:rsidRPr="00B70C9F" w:rsidRDefault="00B70C9F" w:rsidP="00804D18">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19.</w:t>
      </w:r>
    </w:p>
  </w:footnote>
  <w:footnote w:id="392">
    <w:p w:rsidR="00B70C9F" w:rsidRPr="00B70C9F" w:rsidRDefault="00B70C9F" w:rsidP="003B61E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نزهة الأعين ص 54 .                                                                                          </w:t>
      </w:r>
    </w:p>
  </w:footnote>
  <w:footnote w:id="393">
    <w:p w:rsidR="00B70C9F" w:rsidRPr="00B70C9F" w:rsidRDefault="00B70C9F" w:rsidP="0010114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2/276 .</w:t>
      </w:r>
    </w:p>
  </w:footnote>
  <w:footnote w:id="394">
    <w:p w:rsidR="00B70C9F" w:rsidRPr="00B70C9F" w:rsidRDefault="00B70C9F" w:rsidP="004D2A3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54 .</w:t>
      </w:r>
    </w:p>
  </w:footnote>
  <w:footnote w:id="395">
    <w:p w:rsidR="00B70C9F" w:rsidRPr="00B70C9F" w:rsidRDefault="00B70C9F" w:rsidP="004D2A3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1/177 .</w:t>
      </w:r>
    </w:p>
  </w:footnote>
  <w:footnote w:id="396">
    <w:p w:rsidR="00B70C9F" w:rsidRPr="00B70C9F" w:rsidRDefault="00B70C9F" w:rsidP="00DB335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6/226.</w:t>
      </w:r>
    </w:p>
  </w:footnote>
  <w:footnote w:id="397">
    <w:p w:rsidR="00B70C9F" w:rsidRPr="00B70C9F" w:rsidRDefault="00B70C9F" w:rsidP="00FE5BE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22/54.</w:t>
      </w:r>
    </w:p>
  </w:footnote>
  <w:footnote w:id="398">
    <w:p w:rsidR="00B70C9F" w:rsidRPr="00B70C9F" w:rsidRDefault="00B70C9F" w:rsidP="00FB7FC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6/223 .</w:t>
      </w:r>
    </w:p>
  </w:footnote>
  <w:footnote w:id="399">
    <w:p w:rsidR="00B70C9F" w:rsidRPr="00B70C9F" w:rsidRDefault="00B70C9F" w:rsidP="00B57AD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61 .</w:t>
      </w:r>
    </w:p>
  </w:footnote>
  <w:footnote w:id="400">
    <w:p w:rsidR="00B70C9F" w:rsidRPr="00B70C9F" w:rsidRDefault="00B70C9F" w:rsidP="00CB340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10/191 وينظر : زاد المسير 3/347.</w:t>
      </w:r>
    </w:p>
  </w:footnote>
  <w:footnote w:id="401">
    <w:p w:rsidR="00B70C9F" w:rsidRPr="00B70C9F" w:rsidRDefault="00B70C9F" w:rsidP="00B57AD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بصائر ذوي التمييز 2/73 .</w:t>
      </w:r>
    </w:p>
  </w:footnote>
  <w:footnote w:id="402">
    <w:p w:rsidR="00B70C9F" w:rsidRPr="00B70C9F" w:rsidRDefault="00B70C9F" w:rsidP="003835A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6/221 وينظر : جامع البيان 22/47.</w:t>
      </w:r>
    </w:p>
  </w:footnote>
  <w:footnote w:id="403">
    <w:p w:rsidR="00B70C9F" w:rsidRPr="00B70C9F" w:rsidRDefault="00B70C9F" w:rsidP="003B155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الكشاف 1/306 وينظر : مدارك التنزيل ص 137 .</w:t>
      </w:r>
    </w:p>
  </w:footnote>
  <w:footnote w:id="404">
    <w:p w:rsidR="00B70C9F" w:rsidRPr="00B70C9F" w:rsidRDefault="00B70C9F" w:rsidP="00201E1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33 .</w:t>
      </w:r>
    </w:p>
  </w:footnote>
  <w:footnote w:id="405">
    <w:p w:rsidR="00B70C9F" w:rsidRPr="00B70C9F" w:rsidRDefault="00B70C9F" w:rsidP="0040737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651.</w:t>
      </w:r>
    </w:p>
  </w:footnote>
  <w:footnote w:id="406">
    <w:p w:rsidR="00B70C9F" w:rsidRPr="00B70C9F" w:rsidRDefault="00B70C9F" w:rsidP="0040737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لسان العرب 10/73 وتاج العروس 3/207 .</w:t>
      </w:r>
    </w:p>
  </w:footnote>
  <w:footnote w:id="407">
    <w:p w:rsidR="00B70C9F" w:rsidRPr="00B70C9F" w:rsidRDefault="00B70C9F" w:rsidP="0040737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للراغب ص 339 وينظر : عمدة الحفاظ 3/42-43.</w:t>
      </w:r>
    </w:p>
  </w:footnote>
  <w:footnote w:id="408">
    <w:p w:rsidR="00B70C9F" w:rsidRPr="00B70C9F" w:rsidRDefault="00B70C9F" w:rsidP="0044452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20/154</w:t>
      </w:r>
    </w:p>
  </w:footnote>
  <w:footnote w:id="409">
    <w:p w:rsidR="00B70C9F" w:rsidRPr="00B70C9F" w:rsidRDefault="00B70C9F" w:rsidP="007B6A1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بصائر ذوي التمييز 2/73.</w:t>
      </w:r>
    </w:p>
  </w:footnote>
  <w:footnote w:id="410">
    <w:p w:rsidR="00B70C9F" w:rsidRPr="00B70C9F" w:rsidRDefault="00B70C9F" w:rsidP="00E959A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6/223-224 وينظر : تفسير مقاتل 3/54.</w:t>
      </w:r>
    </w:p>
  </w:footnote>
  <w:footnote w:id="411">
    <w:p w:rsidR="00B70C9F" w:rsidRPr="00B70C9F" w:rsidRDefault="00B70C9F" w:rsidP="00B4700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تفسير مقاتل 3/54.</w:t>
      </w:r>
    </w:p>
  </w:footnote>
  <w:footnote w:id="412">
    <w:p w:rsidR="00B70C9F" w:rsidRPr="00B70C9F" w:rsidRDefault="00B70C9F" w:rsidP="00F9323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بصائر ذوي التمييز 2/73 .</w:t>
      </w:r>
    </w:p>
  </w:footnote>
  <w:footnote w:id="413">
    <w:p w:rsidR="00B70C9F" w:rsidRPr="00B70C9F" w:rsidRDefault="00B70C9F" w:rsidP="0053552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الوجوه والنظائر ص 72-73 وينظر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253 .</w:t>
      </w:r>
    </w:p>
  </w:footnote>
  <w:footnote w:id="414">
    <w:p w:rsidR="00B70C9F" w:rsidRPr="00B70C9F" w:rsidRDefault="00B70C9F" w:rsidP="000B4FE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تهذيب اللغة 2/1701-1702 .</w:t>
      </w:r>
    </w:p>
  </w:footnote>
  <w:footnote w:id="415">
    <w:p w:rsidR="00B70C9F" w:rsidRPr="00B70C9F" w:rsidRDefault="00B70C9F" w:rsidP="0040799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409  .</w:t>
      </w:r>
    </w:p>
  </w:footnote>
  <w:footnote w:id="416">
    <w:p w:rsidR="00B70C9F" w:rsidRPr="00B70C9F" w:rsidRDefault="00B70C9F" w:rsidP="00E76AC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241 وينظر : عمدة الحفاظ 2/201-202  .</w:t>
      </w:r>
    </w:p>
  </w:footnote>
  <w:footnote w:id="417">
    <w:p w:rsidR="00B70C9F" w:rsidRPr="00B70C9F" w:rsidRDefault="00B70C9F" w:rsidP="00374EB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عمدة الحفاظ 2/201  .</w:t>
      </w:r>
    </w:p>
  </w:footnote>
  <w:footnote w:id="418">
    <w:p w:rsidR="00B70C9F" w:rsidRPr="00B70C9F" w:rsidRDefault="00B70C9F" w:rsidP="009E44B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مدارك التنزيل ص 960 .</w:t>
      </w:r>
    </w:p>
  </w:footnote>
  <w:footnote w:id="419">
    <w:p w:rsidR="00B70C9F" w:rsidRPr="00B70C9F" w:rsidRDefault="00B70C9F" w:rsidP="00034D1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أساس البلاغة ص 297 .</w:t>
      </w:r>
    </w:p>
  </w:footnote>
  <w:footnote w:id="420">
    <w:p w:rsidR="00B70C9F" w:rsidRPr="00B70C9F" w:rsidRDefault="00B70C9F" w:rsidP="00BB325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87-88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74-75 وبصائر ذوي التمييز 2/60-62</w:t>
      </w:r>
    </w:p>
  </w:footnote>
  <w:footnote w:id="421">
    <w:p w:rsidR="00B70C9F" w:rsidRPr="00B70C9F" w:rsidRDefault="00B70C9F" w:rsidP="0003745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الوجوه والنظائر للعسكري ص 95-96 ووجوه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119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126 ونزهة الأعين ص 68 ومنتخب قرة العيون ص 71 وبصائر ذوي التمييز 2/260.</w:t>
      </w:r>
    </w:p>
  </w:footnote>
  <w:footnote w:id="422">
    <w:p w:rsidR="00B70C9F" w:rsidRPr="00B70C9F" w:rsidRDefault="00B70C9F" w:rsidP="00B86EF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59 وينظر : عمدة الحفاظ 1/210 وبصائر ذوي التمييز 2/260 .</w:t>
      </w:r>
    </w:p>
  </w:footnote>
  <w:footnote w:id="423">
    <w:p w:rsidR="00B70C9F" w:rsidRPr="00B70C9F" w:rsidRDefault="00B70C9F" w:rsidP="000B279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عمدة الحفاظ 1/210 وينظر : بصائر ذوي التمييز 2/260 .</w:t>
      </w:r>
    </w:p>
  </w:footnote>
  <w:footnote w:id="424">
    <w:p w:rsidR="00B70C9F" w:rsidRPr="00B70C9F" w:rsidRDefault="00B70C9F" w:rsidP="009A5B3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الوجوه والنظائر ص 119-120 وينظر : 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159 ونزهة الأعين ص 92  .</w:t>
      </w:r>
    </w:p>
  </w:footnote>
  <w:footnote w:id="425">
    <w:p w:rsidR="00B70C9F" w:rsidRPr="00B70C9F" w:rsidRDefault="00B70C9F" w:rsidP="00A30EE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وجوه القرآن ص 207-208 .</w:t>
      </w:r>
    </w:p>
  </w:footnote>
  <w:footnote w:id="426">
    <w:p w:rsidR="00B70C9F" w:rsidRPr="00B70C9F" w:rsidRDefault="00B70C9F" w:rsidP="009B7D3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1/35 .</w:t>
      </w:r>
    </w:p>
  </w:footnote>
  <w:footnote w:id="427">
    <w:p w:rsidR="00B70C9F" w:rsidRPr="00B70C9F" w:rsidRDefault="00B70C9F" w:rsidP="000738D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212 وينظر :  نزهة الأعين ص 122.</w:t>
      </w:r>
    </w:p>
  </w:footnote>
  <w:footnote w:id="428">
    <w:p w:rsidR="00B70C9F" w:rsidRPr="00B70C9F" w:rsidRDefault="00B70C9F" w:rsidP="00C3568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263-264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287-288 ونزهة الأعين ص 172ومنتخب قرة العيون ص 155-156.</w:t>
      </w:r>
    </w:p>
  </w:footnote>
  <w:footnote w:id="429">
    <w:p w:rsidR="00B70C9F" w:rsidRPr="00B70C9F" w:rsidRDefault="00B70C9F" w:rsidP="00B7119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470.</w:t>
      </w:r>
    </w:p>
  </w:footnote>
  <w:footnote w:id="430">
    <w:p w:rsidR="00B70C9F" w:rsidRPr="00B70C9F" w:rsidRDefault="00B70C9F" w:rsidP="00F9768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263 .</w:t>
      </w:r>
    </w:p>
  </w:footnote>
  <w:footnote w:id="431">
    <w:p w:rsidR="00B70C9F" w:rsidRPr="00B70C9F" w:rsidRDefault="00B70C9F" w:rsidP="0056741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مقاييس اللغة ص 470 ونزهة الأعين ص 171 وبصائر ذوي التمييز 3/298 .</w:t>
      </w:r>
    </w:p>
  </w:footnote>
  <w:footnote w:id="432">
    <w:p w:rsidR="00B70C9F" w:rsidRPr="00B70C9F" w:rsidRDefault="00B70C9F" w:rsidP="0096387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293  .</w:t>
      </w:r>
    </w:p>
  </w:footnote>
  <w:footnote w:id="433">
    <w:p w:rsidR="00B70C9F" w:rsidRPr="00B70C9F" w:rsidRDefault="00B70C9F" w:rsidP="007D30C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30/18 .</w:t>
      </w:r>
    </w:p>
  </w:footnote>
  <w:footnote w:id="434">
    <w:p w:rsidR="00B70C9F" w:rsidRPr="00B70C9F" w:rsidRDefault="00B70C9F" w:rsidP="0075605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279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303-305 ونزهة الأعين ص 178.</w:t>
      </w:r>
    </w:p>
  </w:footnote>
  <w:footnote w:id="435">
    <w:p w:rsidR="00B70C9F" w:rsidRPr="00B70C9F" w:rsidRDefault="00B70C9F" w:rsidP="004C0A1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503.</w:t>
      </w:r>
    </w:p>
  </w:footnote>
  <w:footnote w:id="436">
    <w:p w:rsidR="00B70C9F" w:rsidRPr="00B70C9F" w:rsidRDefault="00B70C9F" w:rsidP="00F1730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285 .</w:t>
      </w:r>
    </w:p>
  </w:footnote>
  <w:footnote w:id="437">
    <w:p w:rsidR="00B70C9F" w:rsidRPr="00B70C9F" w:rsidRDefault="00B70C9F" w:rsidP="00E6367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الوجوه والنظائر ص 305 . </w:t>
      </w:r>
    </w:p>
  </w:footnote>
  <w:footnote w:id="438">
    <w:p w:rsidR="00B70C9F" w:rsidRPr="00B70C9F" w:rsidRDefault="00B70C9F" w:rsidP="00D716D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499.</w:t>
      </w:r>
    </w:p>
  </w:footnote>
  <w:footnote w:id="439">
    <w:p w:rsidR="00B70C9F" w:rsidRPr="00B70C9F" w:rsidRDefault="00B70C9F" w:rsidP="00D716D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301-302 .</w:t>
      </w:r>
    </w:p>
  </w:footnote>
  <w:footnote w:id="440">
    <w:p w:rsidR="00B70C9F" w:rsidRPr="00B70C9F" w:rsidRDefault="00B70C9F" w:rsidP="000E1A7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الوجوه والنظائر للعسكري ص 207 ووجوه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276ونزهة الأعين ص 175 ومنتخب قرة العيون ص 157-158 .</w:t>
      </w:r>
    </w:p>
  </w:footnote>
  <w:footnote w:id="441">
    <w:p w:rsidR="00B70C9F" w:rsidRPr="00B70C9F" w:rsidRDefault="00B70C9F" w:rsidP="00B73CD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207 .</w:t>
      </w:r>
    </w:p>
  </w:footnote>
  <w:footnote w:id="442">
    <w:p w:rsidR="00B70C9F" w:rsidRPr="00B70C9F" w:rsidRDefault="00B70C9F" w:rsidP="007179DC">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الوجوه والنظائر ص 316-317 .</w:t>
      </w:r>
    </w:p>
  </w:footnote>
  <w:footnote w:id="443">
    <w:p w:rsidR="00B70C9F" w:rsidRPr="00B70C9F" w:rsidRDefault="00B70C9F" w:rsidP="0057687C">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وجوه القرآن ص 294-296 .</w:t>
      </w:r>
    </w:p>
  </w:footnote>
  <w:footnote w:id="444">
    <w:p w:rsidR="00B70C9F" w:rsidRPr="00B70C9F" w:rsidRDefault="00B70C9F" w:rsidP="007179DC">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مقاييس اللغة ص 542.</w:t>
      </w:r>
    </w:p>
  </w:footnote>
  <w:footnote w:id="445">
    <w:p w:rsidR="00B70C9F" w:rsidRPr="00B70C9F" w:rsidRDefault="00B70C9F" w:rsidP="007179DC">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بصائر ذوي التمييز 3/533.</w:t>
      </w:r>
    </w:p>
  </w:footnote>
  <w:footnote w:id="446">
    <w:p w:rsidR="00B70C9F" w:rsidRPr="00B70C9F" w:rsidRDefault="00B70C9F" w:rsidP="007179DC">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تاج العروس 12/238.</w:t>
      </w:r>
    </w:p>
  </w:footnote>
  <w:footnote w:id="447">
    <w:p w:rsidR="00B70C9F" w:rsidRPr="00B70C9F" w:rsidRDefault="00B70C9F" w:rsidP="007179DC">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مجاز القرآن ص 142.</w:t>
      </w:r>
    </w:p>
  </w:footnote>
  <w:footnote w:id="448">
    <w:p w:rsidR="00B70C9F" w:rsidRPr="00B70C9F" w:rsidRDefault="00B70C9F" w:rsidP="007179DC">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تفسير غريب القرآن ص 252</w:t>
      </w:r>
    </w:p>
  </w:footnote>
  <w:footnote w:id="449">
    <w:p w:rsidR="00B70C9F" w:rsidRPr="00B70C9F" w:rsidRDefault="00B70C9F" w:rsidP="007179DC">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زاد المسير 5/12 .</w:t>
      </w:r>
    </w:p>
  </w:footnote>
  <w:footnote w:id="450">
    <w:p w:rsidR="00B70C9F" w:rsidRPr="00B70C9F" w:rsidRDefault="00B70C9F" w:rsidP="007179DC">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عمدة الحفاظ 2/431 .</w:t>
      </w:r>
    </w:p>
  </w:footnote>
  <w:footnote w:id="451">
    <w:p w:rsidR="00B70C9F" w:rsidRPr="00B70C9F" w:rsidRDefault="00B70C9F" w:rsidP="007179DC">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جامع البيان 19/164-165.</w:t>
      </w:r>
    </w:p>
  </w:footnote>
  <w:footnote w:id="452">
    <w:p w:rsidR="00B70C9F" w:rsidRPr="00B70C9F" w:rsidRDefault="00B70C9F" w:rsidP="007179DC">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الوسيط 3/373.</w:t>
      </w:r>
    </w:p>
  </w:footnote>
  <w:footnote w:id="453">
    <w:p w:rsidR="00B70C9F" w:rsidRPr="00B70C9F" w:rsidRDefault="00B70C9F" w:rsidP="007179DC">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فتح القدير 4/163 .</w:t>
      </w:r>
    </w:p>
  </w:footnote>
  <w:footnote w:id="454">
    <w:p w:rsidR="00B70C9F" w:rsidRPr="00B70C9F" w:rsidRDefault="00B70C9F" w:rsidP="007179DC">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روح المعاني 10/177 .</w:t>
      </w:r>
    </w:p>
  </w:footnote>
  <w:footnote w:id="455">
    <w:p w:rsidR="00B70C9F" w:rsidRPr="00B70C9F" w:rsidRDefault="00B70C9F" w:rsidP="007179DC">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أنوار التنزيل 4/157.</w:t>
      </w:r>
    </w:p>
  </w:footnote>
  <w:footnote w:id="456">
    <w:p w:rsidR="00B70C9F" w:rsidRPr="00B70C9F" w:rsidRDefault="00B70C9F" w:rsidP="0079160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وجوه القرآن ص 388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427 ونزهة الأعين  ص 259-260.</w:t>
      </w:r>
    </w:p>
  </w:footnote>
  <w:footnote w:id="457">
    <w:p w:rsidR="00B70C9F" w:rsidRPr="00B70C9F" w:rsidRDefault="00B70C9F" w:rsidP="0079160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864 وينظر : المفردات للراغب ص 490 .</w:t>
      </w:r>
    </w:p>
  </w:footnote>
  <w:footnote w:id="458">
    <w:p w:rsidR="00B70C9F" w:rsidRPr="00B70C9F" w:rsidRDefault="00B70C9F" w:rsidP="00442A4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لسان العرب 114/90 .</w:t>
      </w:r>
    </w:p>
  </w:footnote>
  <w:footnote w:id="459">
    <w:p w:rsidR="00B70C9F" w:rsidRPr="00B70C9F" w:rsidRDefault="00B70C9F" w:rsidP="002550D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روح المعاني 10/116.</w:t>
      </w:r>
    </w:p>
  </w:footnote>
  <w:footnote w:id="460">
    <w:p w:rsidR="00B70C9F" w:rsidRPr="00B70C9F" w:rsidRDefault="00B70C9F" w:rsidP="0001696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التحرير والتنوير 29/187 .</w:t>
      </w:r>
    </w:p>
  </w:footnote>
  <w:footnote w:id="461">
    <w:p w:rsidR="00B70C9F" w:rsidRPr="00B70C9F" w:rsidRDefault="00B70C9F" w:rsidP="007F44D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338-339 والوجوه والنظائر ص 375-376 ونزهة الأعين 236-237.</w:t>
      </w:r>
    </w:p>
  </w:footnote>
  <w:footnote w:id="462">
    <w:p w:rsidR="00B70C9F" w:rsidRPr="00B70C9F" w:rsidRDefault="00B70C9F" w:rsidP="007F44D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770-771 .</w:t>
      </w:r>
    </w:p>
  </w:footnote>
  <w:footnote w:id="463">
    <w:p w:rsidR="00B70C9F" w:rsidRPr="00B70C9F" w:rsidRDefault="00B70C9F" w:rsidP="006649F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419.</w:t>
      </w:r>
    </w:p>
  </w:footnote>
  <w:footnote w:id="464">
    <w:p w:rsidR="00B70C9F" w:rsidRPr="00B70C9F" w:rsidRDefault="00B70C9F" w:rsidP="00501A0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441-441 وينظر : نزهة  الأعين ص 290 .</w:t>
      </w:r>
    </w:p>
  </w:footnote>
  <w:footnote w:id="465">
    <w:p w:rsidR="00B70C9F" w:rsidRPr="00B70C9F" w:rsidRDefault="00B70C9F" w:rsidP="00EF295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905 .</w:t>
      </w:r>
    </w:p>
  </w:footnote>
  <w:footnote w:id="466">
    <w:p w:rsidR="00B70C9F" w:rsidRPr="00B70C9F" w:rsidRDefault="00B70C9F" w:rsidP="00763D8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522 .</w:t>
      </w:r>
    </w:p>
  </w:footnote>
  <w:footnote w:id="467">
    <w:p w:rsidR="00B70C9F" w:rsidRPr="00B70C9F" w:rsidRDefault="00B70C9F" w:rsidP="005202B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841.</w:t>
      </w:r>
    </w:p>
  </w:footnote>
  <w:footnote w:id="468">
    <w:p w:rsidR="00B70C9F" w:rsidRPr="00B70C9F" w:rsidRDefault="00B70C9F" w:rsidP="0020131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جامع البيان 14/221 وزاد المسير 4/381 وأنوار التنزيل 3/342 ومدارك التنزيل ص 611 .</w:t>
      </w:r>
    </w:p>
  </w:footnote>
  <w:footnote w:id="469">
    <w:p w:rsidR="00B70C9F" w:rsidRPr="00B70C9F" w:rsidRDefault="00B70C9F" w:rsidP="0068472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1/88 .</w:t>
      </w:r>
    </w:p>
  </w:footnote>
  <w:footnote w:id="470">
    <w:p w:rsidR="00B70C9F" w:rsidRPr="00B70C9F" w:rsidRDefault="00B70C9F" w:rsidP="0068472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290 .</w:t>
      </w:r>
    </w:p>
  </w:footnote>
  <w:footnote w:id="471">
    <w:p w:rsidR="00B70C9F" w:rsidRPr="00B70C9F" w:rsidRDefault="00B70C9F" w:rsidP="0068472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1/13 .</w:t>
      </w:r>
    </w:p>
  </w:footnote>
  <w:footnote w:id="472">
    <w:p w:rsidR="00B70C9F" w:rsidRPr="00B70C9F" w:rsidRDefault="00B70C9F" w:rsidP="0048358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905 .</w:t>
      </w:r>
    </w:p>
  </w:footnote>
  <w:footnote w:id="473">
    <w:p w:rsidR="00B70C9F" w:rsidRPr="00B70C9F" w:rsidRDefault="00B70C9F" w:rsidP="002A5AE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بصائر ذوي التمييز 4/196-199 وينظر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330-331.</w:t>
      </w:r>
    </w:p>
  </w:footnote>
  <w:footnote w:id="474">
    <w:p w:rsidR="00B70C9F" w:rsidRPr="00B70C9F" w:rsidRDefault="00B70C9F" w:rsidP="00FC0B6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وجوه القرآن ص 331 .                                                                                            </w:t>
      </w:r>
    </w:p>
  </w:footnote>
  <w:footnote w:id="475">
    <w:p w:rsidR="00B70C9F" w:rsidRPr="00B70C9F" w:rsidRDefault="00B70C9F" w:rsidP="004173D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جامع البيان 11/209.                                                                                            </w:t>
      </w:r>
    </w:p>
  </w:footnote>
  <w:footnote w:id="476">
    <w:p w:rsidR="00B70C9F" w:rsidRPr="00B70C9F" w:rsidRDefault="00B70C9F" w:rsidP="004173D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الوسيط في تفسير القرآن المجيد 2/563 .                                                                                    </w:t>
      </w:r>
    </w:p>
  </w:footnote>
  <w:footnote w:id="477">
    <w:p w:rsidR="00B70C9F" w:rsidRPr="00B70C9F" w:rsidRDefault="00B70C9F" w:rsidP="004173D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أنوار التنزيل 3/127 . .                                                                                    </w:t>
      </w:r>
    </w:p>
  </w:footnote>
  <w:footnote w:id="478">
    <w:p w:rsidR="00B70C9F" w:rsidRPr="00B70C9F" w:rsidRDefault="00B70C9F" w:rsidP="002F4822">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مقاييس اللغة ص 739.</w:t>
      </w:r>
    </w:p>
  </w:footnote>
  <w:footnote w:id="479">
    <w:p w:rsidR="00B70C9F" w:rsidRPr="00B70C9F" w:rsidRDefault="00B70C9F" w:rsidP="002F4822">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نزهة الأعين ص 220 .</w:t>
      </w:r>
    </w:p>
  </w:footnote>
  <w:footnote w:id="480">
    <w:p w:rsidR="00B70C9F" w:rsidRPr="00B70C9F" w:rsidRDefault="00B70C9F" w:rsidP="007A7E4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229-230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240-242 ونزهة الأعين ص 143-144وبصائر ذوي التمييز 2/41-43 .</w:t>
      </w:r>
    </w:p>
  </w:footnote>
  <w:footnote w:id="481">
    <w:p w:rsidR="00B70C9F" w:rsidRPr="00B70C9F" w:rsidRDefault="00B70C9F" w:rsidP="007A7E4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373</w:t>
      </w:r>
    </w:p>
  </w:footnote>
  <w:footnote w:id="482">
    <w:p w:rsidR="00B70C9F" w:rsidRPr="00B70C9F" w:rsidRDefault="00B70C9F" w:rsidP="007A7E4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196</w:t>
      </w:r>
    </w:p>
  </w:footnote>
  <w:footnote w:id="483">
    <w:p w:rsidR="00B70C9F" w:rsidRPr="00B70C9F" w:rsidRDefault="00B70C9F" w:rsidP="007A7E4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الفروق اللغوية ص 310 .</w:t>
      </w:r>
    </w:p>
  </w:footnote>
  <w:footnote w:id="484">
    <w:p w:rsidR="00B70C9F" w:rsidRPr="00B70C9F" w:rsidRDefault="00B70C9F" w:rsidP="007A7E4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ص 144 .</w:t>
      </w:r>
    </w:p>
  </w:footnote>
  <w:footnote w:id="485">
    <w:p w:rsidR="00B70C9F" w:rsidRPr="00B70C9F" w:rsidRDefault="00B70C9F" w:rsidP="007A7E4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التحرير والتنوير 12/183 .</w:t>
      </w:r>
    </w:p>
  </w:footnote>
  <w:footnote w:id="486">
    <w:p w:rsidR="00B70C9F" w:rsidRPr="00B70C9F" w:rsidRDefault="00B70C9F" w:rsidP="007A7E4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143 وبصائر ذوي التمييز 3/42</w:t>
      </w:r>
    </w:p>
  </w:footnote>
  <w:footnote w:id="487">
    <w:p w:rsidR="00B70C9F" w:rsidRPr="00B70C9F" w:rsidRDefault="00B70C9F" w:rsidP="007A7E4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زاد المسير 7/77 ومدارك التنزيل ص 1057 .</w:t>
      </w:r>
    </w:p>
  </w:footnote>
  <w:footnote w:id="488">
    <w:p w:rsidR="00B70C9F" w:rsidRPr="00B70C9F" w:rsidRDefault="00B70C9F" w:rsidP="007A7E4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143  .</w:t>
      </w:r>
    </w:p>
  </w:footnote>
  <w:footnote w:id="489">
    <w:p w:rsidR="00B70C9F" w:rsidRPr="00B70C9F" w:rsidRDefault="00B70C9F" w:rsidP="007A7E4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بصائر ذوي التمييز 3/42</w:t>
      </w:r>
    </w:p>
  </w:footnote>
  <w:footnote w:id="490">
    <w:p w:rsidR="00B70C9F" w:rsidRPr="00B70C9F" w:rsidRDefault="00B70C9F" w:rsidP="007A7E4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مدارك التنزيل ص 603</w:t>
      </w:r>
    </w:p>
  </w:footnote>
  <w:footnote w:id="491">
    <w:p w:rsidR="00B70C9F" w:rsidRPr="00B70C9F" w:rsidRDefault="00B70C9F" w:rsidP="007A7E4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7/52 .</w:t>
      </w:r>
    </w:p>
  </w:footnote>
  <w:footnote w:id="492">
    <w:p w:rsidR="00B70C9F" w:rsidRPr="00B70C9F" w:rsidRDefault="00B70C9F" w:rsidP="0041383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228-229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239-240 ونزهة الأعين ص 142 </w:t>
      </w:r>
    </w:p>
  </w:footnote>
  <w:footnote w:id="493">
    <w:p w:rsidR="00B70C9F" w:rsidRPr="00B70C9F" w:rsidRDefault="00B70C9F" w:rsidP="000D578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3/157-158 .</w:t>
      </w:r>
    </w:p>
  </w:footnote>
  <w:footnote w:id="494">
    <w:p w:rsidR="00B70C9F" w:rsidRPr="00B70C9F" w:rsidRDefault="00B70C9F" w:rsidP="00E804A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الوجوه والنظائر ص 354 وينظر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320 .</w:t>
      </w:r>
    </w:p>
  </w:footnote>
  <w:footnote w:id="495">
    <w:p w:rsidR="00B70C9F" w:rsidRPr="00B70C9F" w:rsidRDefault="00B70C9F" w:rsidP="00E804A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697 وينظر : المفردات ص 379.</w:t>
      </w:r>
    </w:p>
  </w:footnote>
  <w:footnote w:id="496">
    <w:p w:rsidR="00B70C9F" w:rsidRPr="00B70C9F" w:rsidRDefault="00B70C9F" w:rsidP="00E804A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بصائر ذوي التمييز 4/148.</w:t>
      </w:r>
    </w:p>
  </w:footnote>
  <w:footnote w:id="497">
    <w:p w:rsidR="00B70C9F" w:rsidRPr="00B70C9F" w:rsidRDefault="00B70C9F" w:rsidP="00B15B47">
      <w:pPr>
        <w:pStyle w:val="a3"/>
        <w:spacing w:before="120" w:after="120"/>
        <w:jc w:val="lowKashida"/>
        <w:rPr>
          <w:rFonts w:cs="Traditional Arabic"/>
          <w:sz w:val="28"/>
          <w:szCs w:val="28"/>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موسوعة علوم اللغة العربية 8/468 .</w:t>
      </w:r>
    </w:p>
  </w:footnote>
  <w:footnote w:id="498">
    <w:p w:rsidR="00B70C9F" w:rsidRPr="00B70C9F" w:rsidRDefault="00B70C9F" w:rsidP="00B15B4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فصول في فقه العربية ص 328 وموسوعة علوم اللغة العربية 8/470 .</w:t>
      </w:r>
    </w:p>
  </w:footnote>
  <w:footnote w:id="499">
    <w:p w:rsidR="00B70C9F" w:rsidRPr="00B70C9F" w:rsidRDefault="00B70C9F" w:rsidP="00B15B47">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147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156 ونزهة الأعين ص 91 وبصائر ذوي التمييز 2/ 400</w:t>
      </w:r>
    </w:p>
  </w:footnote>
  <w:footnote w:id="500">
    <w:p w:rsidR="00B70C9F" w:rsidRPr="00B70C9F" w:rsidRDefault="00B70C9F" w:rsidP="00B15B47">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المفردات ص 105 وعمدة الحفاظ 1/347 وبصائر ذوي التمييز 2/400</w:t>
      </w:r>
    </w:p>
  </w:footnote>
  <w:footnote w:id="501">
    <w:p w:rsidR="00B70C9F" w:rsidRPr="00B70C9F" w:rsidRDefault="00B70C9F" w:rsidP="00A12AB5">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مقاييس اللغة ص 177 .</w:t>
      </w:r>
    </w:p>
  </w:footnote>
  <w:footnote w:id="502">
    <w:p w:rsidR="00B70C9F" w:rsidRPr="00B70C9F" w:rsidRDefault="00B70C9F" w:rsidP="00B15B47">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الوجوه والنظائر للعسكري ص 124-125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181 ونزهة الأعين ص 97-98 ومنتخب قرة العيون ص 93 وبصائر ذوي التمييز 2/426-427 .</w:t>
      </w:r>
    </w:p>
  </w:footnote>
  <w:footnote w:id="503">
    <w:p w:rsidR="00B70C9F" w:rsidRPr="00B70C9F" w:rsidRDefault="00B70C9F" w:rsidP="00B15B47">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نزهة الأعين ص 97</w:t>
      </w:r>
    </w:p>
  </w:footnote>
  <w:footnote w:id="504">
    <w:p w:rsidR="00B70C9F" w:rsidRPr="00B70C9F" w:rsidRDefault="00B70C9F" w:rsidP="00B15B47">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المفردات ص 112 .</w:t>
      </w:r>
    </w:p>
  </w:footnote>
  <w:footnote w:id="505">
    <w:p w:rsidR="00B70C9F" w:rsidRPr="00B70C9F" w:rsidRDefault="00B70C9F" w:rsidP="00B15B47">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الكشاف 1/386 .</w:t>
      </w:r>
    </w:p>
  </w:footnote>
  <w:footnote w:id="506">
    <w:p w:rsidR="00B70C9F" w:rsidRPr="00B70C9F" w:rsidRDefault="00B70C9F" w:rsidP="00B15B47">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التحرير والتنوير 3/174.</w:t>
      </w:r>
    </w:p>
  </w:footnote>
  <w:footnote w:id="507">
    <w:p w:rsidR="00B70C9F" w:rsidRPr="00B70C9F" w:rsidRDefault="00B70C9F" w:rsidP="00B15B47">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الوجوه والنظائر ص 125.</w:t>
      </w:r>
    </w:p>
  </w:footnote>
  <w:footnote w:id="508">
    <w:p w:rsidR="00B70C9F" w:rsidRPr="00B70C9F" w:rsidRDefault="00B70C9F" w:rsidP="00B15B47">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عمدة الحفاظ 1/369.</w:t>
      </w:r>
    </w:p>
  </w:footnote>
  <w:footnote w:id="509">
    <w:p w:rsidR="00B70C9F" w:rsidRPr="00B70C9F" w:rsidRDefault="00B70C9F" w:rsidP="00B15B47">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الوجوه والنظائر </w:t>
      </w:r>
      <w:proofErr w:type="spellStart"/>
      <w:r w:rsidRPr="00B70C9F">
        <w:rPr>
          <w:rFonts w:cs="Traditional Arabic" w:hint="cs"/>
          <w:sz w:val="28"/>
          <w:szCs w:val="28"/>
          <w:rtl/>
        </w:rPr>
        <w:t>للداامغاني</w:t>
      </w:r>
      <w:proofErr w:type="spellEnd"/>
      <w:r w:rsidRPr="00B70C9F">
        <w:rPr>
          <w:rFonts w:cs="Traditional Arabic" w:hint="cs"/>
          <w:sz w:val="28"/>
          <w:szCs w:val="28"/>
          <w:rtl/>
        </w:rPr>
        <w:t xml:space="preserve"> ص 236 ونزهة الأعين ص 132</w:t>
      </w:r>
    </w:p>
  </w:footnote>
  <w:footnote w:id="510">
    <w:p w:rsidR="00B70C9F" w:rsidRPr="00B70C9F" w:rsidRDefault="00B70C9F" w:rsidP="00B15B47">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6/201 .</w:t>
      </w:r>
    </w:p>
  </w:footnote>
  <w:footnote w:id="511">
    <w:p w:rsidR="00B70C9F" w:rsidRPr="00B70C9F" w:rsidRDefault="00B70C9F" w:rsidP="003805C6">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كشاف اصطلاحات الفنون 2/182</w:t>
      </w:r>
    </w:p>
  </w:footnote>
  <w:footnote w:id="512">
    <w:p w:rsidR="00B70C9F" w:rsidRPr="00B70C9F" w:rsidRDefault="00B70C9F" w:rsidP="000A6E32">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256-257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275 ونزهة الأعين ص 150-151.</w:t>
      </w:r>
    </w:p>
  </w:footnote>
  <w:footnote w:id="513">
    <w:p w:rsidR="00B70C9F" w:rsidRPr="00B70C9F" w:rsidRDefault="00B70C9F" w:rsidP="00791F39">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مقاييس اللغة ص 438.</w:t>
      </w:r>
    </w:p>
  </w:footnote>
  <w:footnote w:id="514">
    <w:p w:rsidR="00B70C9F" w:rsidRPr="00B70C9F" w:rsidRDefault="00B70C9F" w:rsidP="00791F39">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المفردات ص 237.</w:t>
      </w:r>
    </w:p>
  </w:footnote>
  <w:footnote w:id="515">
    <w:p w:rsidR="00B70C9F" w:rsidRPr="00B70C9F" w:rsidRDefault="00B70C9F" w:rsidP="001F0D9B">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مدارك التنزيل ص 809 </w:t>
      </w:r>
      <w:proofErr w:type="spellStart"/>
      <w:r w:rsidRPr="00B70C9F">
        <w:rPr>
          <w:rFonts w:cs="Traditional Arabic" w:hint="cs"/>
          <w:sz w:val="28"/>
          <w:szCs w:val="28"/>
          <w:rtl/>
        </w:rPr>
        <w:t>وص</w:t>
      </w:r>
      <w:proofErr w:type="spellEnd"/>
      <w:r w:rsidRPr="00B70C9F">
        <w:rPr>
          <w:rFonts w:cs="Traditional Arabic" w:hint="cs"/>
          <w:sz w:val="28"/>
          <w:szCs w:val="28"/>
          <w:rtl/>
        </w:rPr>
        <w:t xml:space="preserve"> 945 وعمدة الحفاظ 2/187 والتحرير والتنوير 19/85 .</w:t>
      </w:r>
    </w:p>
  </w:footnote>
  <w:footnote w:id="516">
    <w:p w:rsidR="00B70C9F" w:rsidRPr="00B70C9F" w:rsidRDefault="00B70C9F" w:rsidP="00265BFA">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مدارك التنزيل ص 945 وعمدة الحفاظ 2/187 والتحرير والتنوير 19/85 .</w:t>
      </w:r>
    </w:p>
  </w:footnote>
  <w:footnote w:id="517">
    <w:p w:rsidR="00B70C9F" w:rsidRPr="00B70C9F" w:rsidRDefault="00B70C9F" w:rsidP="00660EA9">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التحرير والتنوير 21/281.</w:t>
      </w:r>
    </w:p>
  </w:footnote>
  <w:footnote w:id="518">
    <w:p w:rsidR="00B70C9F" w:rsidRPr="00B70C9F" w:rsidRDefault="00B70C9F" w:rsidP="009927F9">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241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271-272 ونزهة الأعين ص 160 ومنتخب قرة  العيون ص 146-147 .</w:t>
      </w:r>
    </w:p>
  </w:footnote>
  <w:footnote w:id="519">
    <w:p w:rsidR="00B70C9F" w:rsidRPr="00B70C9F" w:rsidRDefault="00B70C9F" w:rsidP="00111F15">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مقاييس اللغة ص 415.</w:t>
      </w:r>
    </w:p>
  </w:footnote>
  <w:footnote w:id="520">
    <w:p w:rsidR="00B70C9F" w:rsidRPr="00B70C9F" w:rsidRDefault="00B70C9F" w:rsidP="00C10958">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المفردات ص 251.</w:t>
      </w:r>
    </w:p>
  </w:footnote>
  <w:footnote w:id="521">
    <w:p w:rsidR="00B70C9F" w:rsidRPr="00B70C9F" w:rsidRDefault="00B70C9F" w:rsidP="00FE2751">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259-260 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286-287 ونزهة الأعين ص 168-169 ومنتخب قرة العيون ص 151-152وبصائر ذوي التمييز 3/32-321 .</w:t>
      </w:r>
    </w:p>
  </w:footnote>
  <w:footnote w:id="522">
    <w:p w:rsidR="00B70C9F" w:rsidRPr="00B70C9F" w:rsidRDefault="00B70C9F" w:rsidP="00BE06FD">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مقاييس اللغة ص 447-448 .</w:t>
      </w:r>
    </w:p>
  </w:footnote>
  <w:footnote w:id="523">
    <w:p w:rsidR="00B70C9F" w:rsidRPr="00B70C9F" w:rsidRDefault="00B70C9F" w:rsidP="00297F2D">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نزهة الأعين ص 168 .</w:t>
      </w:r>
    </w:p>
  </w:footnote>
  <w:footnote w:id="524">
    <w:p w:rsidR="00B70C9F" w:rsidRPr="00B70C9F" w:rsidRDefault="00B70C9F" w:rsidP="00BC62EF">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المفردات ص 270.</w:t>
      </w:r>
    </w:p>
  </w:footnote>
  <w:footnote w:id="525">
    <w:p w:rsidR="00B70C9F" w:rsidRPr="00B70C9F" w:rsidRDefault="00B70C9F" w:rsidP="00911A24">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عمدة الحفاظ 2/270.</w:t>
      </w:r>
    </w:p>
  </w:footnote>
  <w:footnote w:id="526">
    <w:p w:rsidR="00B70C9F" w:rsidRPr="00B70C9F" w:rsidRDefault="00B70C9F" w:rsidP="00C17337">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الفروق اللغوية ص 309.</w:t>
      </w:r>
    </w:p>
  </w:footnote>
  <w:footnote w:id="527">
    <w:p w:rsidR="00B70C9F" w:rsidRPr="00B70C9F" w:rsidRDefault="00B70C9F" w:rsidP="00C17337">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تاج العروس 35/141.</w:t>
      </w:r>
    </w:p>
  </w:footnote>
  <w:footnote w:id="528">
    <w:p w:rsidR="00B70C9F" w:rsidRPr="00B70C9F" w:rsidRDefault="00B70C9F" w:rsidP="00067A02">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مدارك التنزيل ص 1002-1003 .</w:t>
      </w:r>
    </w:p>
  </w:footnote>
  <w:footnote w:id="529">
    <w:p w:rsidR="00B70C9F" w:rsidRPr="00B70C9F" w:rsidRDefault="00B70C9F" w:rsidP="00480439">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الوجوه والنظائر ص 381-382.</w:t>
      </w:r>
    </w:p>
  </w:footnote>
  <w:footnote w:id="530">
    <w:p w:rsidR="00B70C9F" w:rsidRPr="00B70C9F" w:rsidRDefault="00B70C9F" w:rsidP="00726571">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مقاييس اللغة ص 767 .</w:t>
      </w:r>
    </w:p>
  </w:footnote>
  <w:footnote w:id="531">
    <w:p w:rsidR="00B70C9F" w:rsidRPr="00B70C9F" w:rsidRDefault="00B70C9F" w:rsidP="003F5DC0">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المفردات ص 414.</w:t>
      </w:r>
    </w:p>
  </w:footnote>
  <w:footnote w:id="532">
    <w:p w:rsidR="00B70C9F" w:rsidRPr="00B70C9F" w:rsidRDefault="00B70C9F" w:rsidP="00555062">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عمدة الحفاظ 3/285-286.</w:t>
      </w:r>
    </w:p>
  </w:footnote>
  <w:footnote w:id="533">
    <w:p w:rsidR="00B70C9F" w:rsidRPr="00B70C9F" w:rsidRDefault="00B70C9F" w:rsidP="00D217BD">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مدارك التنزيل ص 967 .</w:t>
      </w:r>
    </w:p>
  </w:footnote>
  <w:footnote w:id="534">
    <w:p w:rsidR="00B70C9F" w:rsidRPr="00B70C9F" w:rsidRDefault="00B70C9F" w:rsidP="002566D8">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نزهة الأعين ص</w:t>
      </w:r>
      <w:r w:rsidRPr="00B70C9F">
        <w:rPr>
          <w:rFonts w:cs="Traditional Arabic" w:hint="cs"/>
          <w:sz w:val="28"/>
          <w:szCs w:val="28"/>
          <w:rtl/>
        </w:rPr>
        <w:t>12</w:t>
      </w:r>
      <w:r w:rsidRPr="00B70C9F">
        <w:rPr>
          <w:rFonts w:cs="Traditional Arabic"/>
          <w:sz w:val="28"/>
          <w:szCs w:val="28"/>
          <w:rtl/>
        </w:rPr>
        <w:t>.</w:t>
      </w:r>
    </w:p>
  </w:footnote>
  <w:footnote w:id="535">
    <w:p w:rsidR="00B70C9F" w:rsidRPr="00B70C9F" w:rsidRDefault="00B70C9F" w:rsidP="00B94D9A">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w:t>
      </w:r>
      <w:r w:rsidRPr="00B70C9F">
        <w:rPr>
          <w:rFonts w:cs="Traditional Arabic" w:hint="cs"/>
          <w:sz w:val="28"/>
          <w:szCs w:val="28"/>
          <w:rtl/>
        </w:rPr>
        <w:t>ينظر : مقاييس اللغة ص 262 .</w:t>
      </w:r>
    </w:p>
  </w:footnote>
  <w:footnote w:id="536">
    <w:p w:rsidR="00B70C9F" w:rsidRPr="00B70C9F" w:rsidRDefault="00B70C9F" w:rsidP="00AC1D9E">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w:t>
      </w:r>
      <w:r w:rsidRPr="00B70C9F">
        <w:rPr>
          <w:rFonts w:cs="Traditional Arabic" w:hint="cs"/>
          <w:sz w:val="28"/>
          <w:szCs w:val="28"/>
          <w:rtl/>
        </w:rPr>
        <w:t>ينظر : مقاييس اللغة ص 742 .</w:t>
      </w:r>
    </w:p>
  </w:footnote>
  <w:footnote w:id="537">
    <w:p w:rsidR="00B70C9F" w:rsidRPr="00B70C9F" w:rsidRDefault="00B70C9F" w:rsidP="00AC1D9E">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w:t>
      </w:r>
      <w:r w:rsidRPr="00B70C9F">
        <w:rPr>
          <w:rFonts w:cs="Traditional Arabic" w:hint="cs"/>
          <w:sz w:val="28"/>
          <w:szCs w:val="28"/>
          <w:rtl/>
        </w:rPr>
        <w:t>أنوار التنزيل 4/157.</w:t>
      </w:r>
    </w:p>
  </w:footnote>
  <w:footnote w:id="538">
    <w:p w:rsidR="00B70C9F" w:rsidRPr="00B70C9F" w:rsidRDefault="00B70C9F" w:rsidP="002A36EB">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w:t>
      </w:r>
      <w:r w:rsidRPr="00B70C9F">
        <w:rPr>
          <w:rFonts w:cs="Traditional Arabic" w:hint="cs"/>
          <w:sz w:val="28"/>
          <w:szCs w:val="28"/>
          <w:rtl/>
        </w:rPr>
        <w:t>ينظر : مقاييس اللغة ص 67-68 .</w:t>
      </w:r>
    </w:p>
  </w:footnote>
  <w:footnote w:id="539">
    <w:p w:rsidR="00B70C9F" w:rsidRPr="00B70C9F" w:rsidRDefault="00B70C9F" w:rsidP="002A36EB">
      <w:pPr>
        <w:pStyle w:val="a3"/>
        <w:spacing w:before="120" w:after="120"/>
        <w:jc w:val="lowKashida"/>
        <w:rPr>
          <w:rFonts w:cs="Traditional Arabic"/>
          <w:sz w:val="28"/>
          <w:szCs w:val="28"/>
          <w:rtl/>
        </w:rPr>
      </w:pPr>
      <w:r w:rsidRPr="00B70C9F">
        <w:rPr>
          <w:rFonts w:cs="Traditional Arabic" w:hint="cs"/>
          <w:sz w:val="28"/>
          <w:szCs w:val="28"/>
          <w:rtl/>
        </w:rPr>
        <w:t>(</w:t>
      </w:r>
      <w:r w:rsidRPr="00B70C9F">
        <w:rPr>
          <w:rFonts w:cs="Traditional Arabic"/>
          <w:sz w:val="28"/>
          <w:szCs w:val="28"/>
          <w:rtl/>
        </w:rPr>
        <w:footnoteRef/>
      </w:r>
      <w:r w:rsidRPr="00B70C9F">
        <w:rPr>
          <w:rFonts w:cs="Traditional Arabic" w:hint="cs"/>
          <w:sz w:val="28"/>
          <w:szCs w:val="28"/>
          <w:rtl/>
        </w:rPr>
        <w:t xml:space="preserve"> ) ينظر الأشباه والنظائر لمقاتل 310-311 وباسم الوجوه والنظائر ص 146-147 والوجوه والنظائر لهرون  ص218-219 والوجوه والنظائر للعسكري 91-94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129-130 ونزهة الأعين ص 69-70 ومنتخب قرة العيون 72-73 .</w:t>
      </w:r>
    </w:p>
  </w:footnote>
  <w:footnote w:id="540">
    <w:p w:rsidR="00B70C9F" w:rsidRPr="00B70C9F" w:rsidRDefault="00B70C9F" w:rsidP="004708DA">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w:t>
      </w:r>
      <w:r w:rsidRPr="00B70C9F">
        <w:rPr>
          <w:rFonts w:cs="Traditional Arabic" w:hint="cs"/>
          <w:sz w:val="28"/>
          <w:szCs w:val="28"/>
          <w:rtl/>
        </w:rPr>
        <w:t xml:space="preserve">ينظر : 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156 ونزهة الأعين ص 91 وبصائر ذوي التمييز 2/400</w:t>
      </w:r>
    </w:p>
  </w:footnote>
  <w:footnote w:id="541">
    <w:p w:rsidR="00B70C9F" w:rsidRPr="00B70C9F" w:rsidRDefault="00B70C9F" w:rsidP="004708DA">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w:t>
      </w:r>
      <w:r w:rsidRPr="00B70C9F">
        <w:rPr>
          <w:rFonts w:cs="Traditional Arabic" w:hint="cs"/>
          <w:sz w:val="28"/>
          <w:szCs w:val="28"/>
          <w:rtl/>
        </w:rPr>
        <w:t xml:space="preserve">ينظر : 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163والوجوه والنظائر للعسكري 115 وبصائر ذوي التمييز 2/400</w:t>
      </w:r>
    </w:p>
  </w:footnote>
  <w:footnote w:id="542">
    <w:p w:rsidR="00B70C9F" w:rsidRPr="00B70C9F" w:rsidRDefault="00B70C9F" w:rsidP="009B5506">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الوجوه والنظائر للعسكري ص 83-84 ووجوه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44-45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114-115 .</w:t>
      </w:r>
    </w:p>
  </w:footnote>
  <w:footnote w:id="543">
    <w:p w:rsidR="00B70C9F" w:rsidRPr="00B70C9F" w:rsidRDefault="00B70C9F" w:rsidP="009B5506">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العين ص 457 ومقاييس اللغة ص 420-421 والمفردات للراغب ص 259-260 وتاج العروس 38/180.</w:t>
      </w:r>
    </w:p>
  </w:footnote>
  <w:footnote w:id="544">
    <w:p w:rsidR="00B70C9F" w:rsidRPr="00B70C9F" w:rsidRDefault="00B70C9F" w:rsidP="009B5506">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تاج العروس 38/181.</w:t>
      </w:r>
    </w:p>
  </w:footnote>
  <w:footnote w:id="545">
    <w:p w:rsidR="00B70C9F" w:rsidRPr="00B70C9F" w:rsidRDefault="00B70C9F" w:rsidP="009B5506">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جامع البيان 1/219-220 .</w:t>
      </w:r>
    </w:p>
  </w:footnote>
  <w:footnote w:id="546">
    <w:p w:rsidR="00B70C9F" w:rsidRPr="00B70C9F" w:rsidRDefault="00B70C9F" w:rsidP="009B5506">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جامع البيان 16/160.</w:t>
      </w:r>
    </w:p>
  </w:footnote>
  <w:footnote w:id="547">
    <w:p w:rsidR="00B70C9F" w:rsidRPr="00B70C9F" w:rsidRDefault="00B70C9F" w:rsidP="00CF0C2A">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الوسيط للواحدي 2/575.</w:t>
      </w:r>
    </w:p>
  </w:footnote>
  <w:footnote w:id="548">
    <w:p w:rsidR="00B70C9F" w:rsidRPr="00B70C9F" w:rsidRDefault="00B70C9F" w:rsidP="00CF0C2A">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مدارك التنزيل ص 498.</w:t>
      </w:r>
    </w:p>
  </w:footnote>
  <w:footnote w:id="549">
    <w:p w:rsidR="00B70C9F" w:rsidRPr="00B70C9F" w:rsidRDefault="00B70C9F" w:rsidP="00A81FF8">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كشاف اصطلاحات الفنون 2/646 .</w:t>
      </w:r>
    </w:p>
  </w:footnote>
  <w:footnote w:id="550">
    <w:p w:rsidR="00B70C9F" w:rsidRPr="00B70C9F" w:rsidRDefault="00B70C9F" w:rsidP="00356BA5">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114 .</w:t>
      </w:r>
    </w:p>
  </w:footnote>
  <w:footnote w:id="551">
    <w:p w:rsidR="00B70C9F" w:rsidRPr="00B70C9F" w:rsidRDefault="00B70C9F" w:rsidP="0057745B">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تهذيب اللغة 2/1794.</w:t>
      </w:r>
    </w:p>
  </w:footnote>
  <w:footnote w:id="552">
    <w:p w:rsidR="00B70C9F" w:rsidRPr="00B70C9F" w:rsidRDefault="00B70C9F" w:rsidP="003C61B3">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w:t>
      </w:r>
      <w:r w:rsidRPr="00B70C9F">
        <w:rPr>
          <w:rFonts w:cs="Traditional Arabic" w:hint="cs"/>
          <w:sz w:val="28"/>
          <w:szCs w:val="28"/>
          <w:rtl/>
        </w:rPr>
        <w:t xml:space="preserve">الوجوه والنظائر ص 101 وينظر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259.</w:t>
      </w:r>
    </w:p>
  </w:footnote>
  <w:footnote w:id="553">
    <w:p w:rsidR="00B70C9F" w:rsidRPr="00B70C9F" w:rsidRDefault="00B70C9F" w:rsidP="004B4E16">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w:t>
      </w:r>
      <w:r w:rsidRPr="00B70C9F">
        <w:rPr>
          <w:rFonts w:cs="Traditional Arabic" w:hint="cs"/>
          <w:sz w:val="28"/>
          <w:szCs w:val="28"/>
          <w:rtl/>
        </w:rPr>
        <w:t>ينظر : العين ص 482-483 ومقاييس اللغة ص 451 والمفردات للراغب ص 271-272 وعمدة الحفاظ في تفسير أشرف الألفاظ 2/274-276</w:t>
      </w:r>
      <w:r w:rsidRPr="00B70C9F">
        <w:rPr>
          <w:rFonts w:cs="Traditional Arabic"/>
          <w:sz w:val="28"/>
          <w:szCs w:val="28"/>
          <w:rtl/>
        </w:rPr>
        <w:t>.</w:t>
      </w:r>
    </w:p>
  </w:footnote>
  <w:footnote w:id="554">
    <w:p w:rsidR="00B70C9F" w:rsidRPr="00B70C9F" w:rsidRDefault="00B70C9F" w:rsidP="00B1104D">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w:t>
      </w:r>
      <w:r w:rsidRPr="00B70C9F">
        <w:rPr>
          <w:rFonts w:cs="Traditional Arabic" w:hint="cs"/>
          <w:sz w:val="28"/>
          <w:szCs w:val="28"/>
          <w:rtl/>
        </w:rPr>
        <w:t>أنوار التنزيل 1/131</w:t>
      </w:r>
      <w:r w:rsidRPr="00B70C9F">
        <w:rPr>
          <w:rFonts w:cs="Traditional Arabic"/>
          <w:sz w:val="28"/>
          <w:szCs w:val="28"/>
          <w:rtl/>
        </w:rPr>
        <w:t>.</w:t>
      </w:r>
    </w:p>
  </w:footnote>
  <w:footnote w:id="555">
    <w:p w:rsidR="00B70C9F" w:rsidRPr="00B70C9F" w:rsidRDefault="00B70C9F" w:rsidP="00AA6EAD">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w:t>
      </w:r>
      <w:r w:rsidRPr="00B70C9F">
        <w:rPr>
          <w:rFonts w:cs="Traditional Arabic" w:hint="cs"/>
          <w:sz w:val="28"/>
          <w:szCs w:val="28"/>
          <w:rtl/>
        </w:rPr>
        <w:t>مقاييس اللغة ص 896 .</w:t>
      </w:r>
    </w:p>
  </w:footnote>
  <w:footnote w:id="556">
    <w:p w:rsidR="00B70C9F" w:rsidRPr="00B70C9F" w:rsidRDefault="00B70C9F" w:rsidP="00684D63">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w:t>
      </w:r>
      <w:r w:rsidRPr="00B70C9F">
        <w:rPr>
          <w:rFonts w:cs="Traditional Arabic" w:hint="cs"/>
          <w:sz w:val="28"/>
          <w:szCs w:val="28"/>
          <w:rtl/>
        </w:rPr>
        <w:t>الوجوه والنظائر ص 154-155 وينظر : بصائر ذوي التمييز 2/357.</w:t>
      </w:r>
    </w:p>
  </w:footnote>
  <w:footnote w:id="557">
    <w:p w:rsidR="00B70C9F" w:rsidRPr="00B70C9F" w:rsidRDefault="00B70C9F" w:rsidP="00137BAD">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w:t>
      </w:r>
      <w:r w:rsidRPr="00B70C9F">
        <w:rPr>
          <w:rFonts w:cs="Traditional Arabic" w:hint="cs"/>
          <w:sz w:val="28"/>
          <w:szCs w:val="28"/>
          <w:rtl/>
        </w:rPr>
        <w:t>ينظر : المفردات للراغب ص 108 ولسان العرب 3/236-237 وعمدة الحفاظ للحلبي 1/358 والمصباح المنير ص 114 وتاج العروس 12/91 .</w:t>
      </w:r>
    </w:p>
  </w:footnote>
  <w:footnote w:id="558">
    <w:p w:rsidR="00B70C9F" w:rsidRPr="00B70C9F" w:rsidRDefault="00B70C9F" w:rsidP="008C4042">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w:t>
      </w:r>
      <w:r w:rsidRPr="00B70C9F">
        <w:rPr>
          <w:rFonts w:cs="Traditional Arabic" w:hint="cs"/>
          <w:sz w:val="28"/>
          <w:szCs w:val="28"/>
          <w:rtl/>
        </w:rPr>
        <w:t>زاد المسير 5/354 .</w:t>
      </w:r>
    </w:p>
  </w:footnote>
  <w:footnote w:id="559">
    <w:p w:rsidR="00B70C9F" w:rsidRPr="00B70C9F" w:rsidRDefault="00B70C9F" w:rsidP="00A936A2">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w:t>
      </w:r>
      <w:r w:rsidRPr="00B70C9F">
        <w:rPr>
          <w:rFonts w:cs="Traditional Arabic" w:hint="cs"/>
          <w:sz w:val="28"/>
          <w:szCs w:val="28"/>
          <w:rtl/>
        </w:rPr>
        <w:t>أنوار التنزيل 2/74 .</w:t>
      </w:r>
    </w:p>
  </w:footnote>
  <w:footnote w:id="560">
    <w:p w:rsidR="00B70C9F" w:rsidRPr="00B70C9F" w:rsidRDefault="00B70C9F" w:rsidP="00B3416F">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مقاييس اللغة ص 163.</w:t>
      </w:r>
    </w:p>
  </w:footnote>
  <w:footnote w:id="561">
    <w:p w:rsidR="00B70C9F" w:rsidRPr="00B70C9F" w:rsidRDefault="00B70C9F" w:rsidP="0078139A">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لسان العرب 3/134 .</w:t>
      </w:r>
    </w:p>
  </w:footnote>
  <w:footnote w:id="562">
    <w:p w:rsidR="00B70C9F" w:rsidRPr="00B70C9F" w:rsidRDefault="00B70C9F" w:rsidP="001B3D1E">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الوجوه والنظائر ص 155 وينظر : وجوه القرآن </w:t>
      </w:r>
      <w:proofErr w:type="spellStart"/>
      <w:r w:rsidRPr="00B70C9F">
        <w:rPr>
          <w:rFonts w:cs="Traditional Arabic" w:hint="cs"/>
          <w:sz w:val="28"/>
          <w:szCs w:val="28"/>
          <w:rtl/>
        </w:rPr>
        <w:t>للحيسري</w:t>
      </w:r>
      <w:proofErr w:type="spellEnd"/>
      <w:r w:rsidRPr="00B70C9F">
        <w:rPr>
          <w:rFonts w:cs="Traditional Arabic" w:hint="cs"/>
          <w:sz w:val="28"/>
          <w:szCs w:val="28"/>
          <w:rtl/>
        </w:rPr>
        <w:t xml:space="preserve"> ص 150-151.</w:t>
      </w:r>
    </w:p>
  </w:footnote>
  <w:footnote w:id="563">
    <w:p w:rsidR="00B70C9F" w:rsidRPr="00B70C9F" w:rsidRDefault="00B70C9F" w:rsidP="001B3D1E">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مقاييس اللغة ص 149.</w:t>
      </w:r>
    </w:p>
  </w:footnote>
  <w:footnote w:id="564">
    <w:p w:rsidR="00B70C9F" w:rsidRPr="00B70C9F" w:rsidRDefault="00B70C9F" w:rsidP="002D3D72">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العين ص 130-131 .</w:t>
      </w:r>
    </w:p>
  </w:footnote>
  <w:footnote w:id="565">
    <w:p w:rsidR="00B70C9F" w:rsidRPr="00B70C9F" w:rsidRDefault="00B70C9F" w:rsidP="002D3D72">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معاني القراءات ص 308 وينظر : معاني القرآن للفراء ص 2/117 ، والحجة في علل القراءات السبع لأبي على النحوي 3/550 .</w:t>
      </w:r>
    </w:p>
  </w:footnote>
  <w:footnote w:id="566">
    <w:p w:rsidR="00B70C9F" w:rsidRPr="00B70C9F" w:rsidRDefault="00B70C9F" w:rsidP="00F0138B">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الكشف عن معاني القراءات 2/112.</w:t>
      </w:r>
    </w:p>
  </w:footnote>
  <w:footnote w:id="567">
    <w:p w:rsidR="00B70C9F" w:rsidRPr="00B70C9F" w:rsidRDefault="00B70C9F" w:rsidP="008467CD">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العين ص 132 والمفردات للراغب ص 95 ولسان العرب 3/108 .</w:t>
      </w:r>
    </w:p>
  </w:footnote>
  <w:footnote w:id="568">
    <w:p w:rsidR="00B70C9F" w:rsidRPr="00B70C9F" w:rsidRDefault="00B70C9F" w:rsidP="009B4E40">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الوجوه والنظائر ص 162-163.</w:t>
      </w:r>
    </w:p>
  </w:footnote>
  <w:footnote w:id="569">
    <w:p w:rsidR="00B70C9F" w:rsidRPr="00B70C9F" w:rsidRDefault="00B70C9F" w:rsidP="008A6A6C">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معاني القراءات لأبي منصور الأزهري ص 522 والحجة في علل القراءات السبع لأبي علي النحوي 4/509 والكشف عن وجوه القراءات السبع لمكي بن أبي طالب القيسي 8/358.</w:t>
      </w:r>
    </w:p>
  </w:footnote>
  <w:footnote w:id="570">
    <w:p w:rsidR="00B70C9F" w:rsidRPr="00B70C9F" w:rsidRDefault="00B70C9F" w:rsidP="000D2455">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الوجوه والنظائر ص 279.</w:t>
      </w:r>
    </w:p>
  </w:footnote>
  <w:footnote w:id="571">
    <w:p w:rsidR="00B70C9F" w:rsidRPr="00B70C9F" w:rsidRDefault="00B70C9F" w:rsidP="000D2455">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مقاييس اللغة ص 757.</w:t>
      </w:r>
    </w:p>
  </w:footnote>
  <w:footnote w:id="572">
    <w:p w:rsidR="00B70C9F" w:rsidRPr="00B70C9F" w:rsidRDefault="00B70C9F" w:rsidP="000D2455">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مقاييس اللغة ص 758.</w:t>
      </w:r>
    </w:p>
  </w:footnote>
  <w:footnote w:id="573">
    <w:p w:rsidR="00B70C9F" w:rsidRPr="00B70C9F" w:rsidRDefault="00B70C9F" w:rsidP="009F4B55">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الوجوه والنظائر ص 423 .</w:t>
      </w:r>
    </w:p>
  </w:footnote>
  <w:footnote w:id="574">
    <w:p w:rsidR="00B70C9F" w:rsidRPr="00B70C9F" w:rsidRDefault="00B70C9F" w:rsidP="009F4B55">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مقاييس اللغة ص 194 والمصباح المنير ص 147-148.</w:t>
      </w:r>
    </w:p>
  </w:footnote>
  <w:footnote w:id="575">
    <w:p w:rsidR="00B70C9F" w:rsidRPr="00B70C9F" w:rsidRDefault="00B70C9F" w:rsidP="009F4B55">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زاد المسير 5/314 .</w:t>
      </w:r>
    </w:p>
  </w:footnote>
  <w:footnote w:id="576">
    <w:p w:rsidR="00B70C9F" w:rsidRPr="00B70C9F" w:rsidRDefault="00B70C9F" w:rsidP="009F4B55">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w:t>
      </w:r>
      <w:proofErr w:type="spellStart"/>
      <w:r w:rsidRPr="00B70C9F">
        <w:rPr>
          <w:rFonts w:cs="Traditional Arabic" w:hint="cs"/>
          <w:sz w:val="28"/>
          <w:szCs w:val="28"/>
          <w:rtl/>
        </w:rPr>
        <w:t>مقييس</w:t>
      </w:r>
      <w:proofErr w:type="spellEnd"/>
      <w:r w:rsidRPr="00B70C9F">
        <w:rPr>
          <w:rFonts w:cs="Traditional Arabic" w:hint="cs"/>
          <w:sz w:val="28"/>
          <w:szCs w:val="28"/>
          <w:rtl/>
        </w:rPr>
        <w:t xml:space="preserve"> اللغة 853-854.</w:t>
      </w:r>
    </w:p>
  </w:footnote>
  <w:footnote w:id="577">
    <w:p w:rsidR="00B70C9F" w:rsidRPr="00B70C9F" w:rsidRDefault="00B70C9F" w:rsidP="009F4B55">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المفردات ص 484.</w:t>
      </w:r>
    </w:p>
  </w:footnote>
  <w:footnote w:id="578">
    <w:p w:rsidR="00B70C9F" w:rsidRPr="00B70C9F" w:rsidRDefault="00B70C9F" w:rsidP="009F4B55">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عمدة الحفاظ 4/74.</w:t>
      </w:r>
    </w:p>
  </w:footnote>
  <w:footnote w:id="579">
    <w:p w:rsidR="00B70C9F" w:rsidRPr="00B70C9F" w:rsidRDefault="00B70C9F" w:rsidP="00820B30">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الوجوه والنظائر ص 461-462 .</w:t>
      </w:r>
    </w:p>
  </w:footnote>
  <w:footnote w:id="580">
    <w:p w:rsidR="00B70C9F" w:rsidRPr="00B70C9F" w:rsidRDefault="00B70C9F" w:rsidP="00023FBD">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كتاب سيبويه 1/226 ، 1/304 ، 305 ، 1/308 ، 2/382 ، 2/402 ، 3/365 ، 4/13 ، 17 ، 18 ، 420 ، والمفردات في غريب القرآن للراغب ص 570 ، 572 ، 574 وشرح المفصل لابن يعيش 3/3-10 وشرح كافية ابن الحاجب 3/165-184 ورصف المباني </w:t>
      </w:r>
      <w:proofErr w:type="spellStart"/>
      <w:r w:rsidRPr="00B70C9F">
        <w:rPr>
          <w:rFonts w:cs="Traditional Arabic" w:hint="cs"/>
          <w:sz w:val="28"/>
          <w:szCs w:val="28"/>
          <w:rtl/>
        </w:rPr>
        <w:t>للمالقي</w:t>
      </w:r>
      <w:proofErr w:type="spellEnd"/>
      <w:r w:rsidRPr="00B70C9F">
        <w:rPr>
          <w:rFonts w:cs="Traditional Arabic" w:hint="cs"/>
          <w:sz w:val="28"/>
          <w:szCs w:val="28"/>
          <w:rtl/>
        </w:rPr>
        <w:t xml:space="preserve"> ص 468 والجنى الداني للمرادي ص 346 ، 348 وعمدة الحفاظ 4/270 ومغني اللبيب 2/349 .</w:t>
      </w:r>
    </w:p>
  </w:footnote>
  <w:footnote w:id="581">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101-104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68-71 ونزهة الأعين ص 62-65 وبصائر ذوي التمييز 2/32-35 </w:t>
      </w:r>
    </w:p>
  </w:footnote>
  <w:footnote w:id="582">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62 .</w:t>
      </w:r>
    </w:p>
  </w:footnote>
  <w:footnote w:id="583">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زاد المسير 8/165 . </w:t>
      </w:r>
    </w:p>
  </w:footnote>
  <w:footnote w:id="584">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التحرير والتنوير 29/345-346. </w:t>
      </w:r>
    </w:p>
  </w:footnote>
  <w:footnote w:id="585">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جامع البيان 12/12. </w:t>
      </w:r>
    </w:p>
  </w:footnote>
  <w:footnote w:id="586">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زاد المسير 5/334 . </w:t>
      </w:r>
    </w:p>
  </w:footnote>
  <w:footnote w:id="587">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نزهة الأعين ص 62. </w:t>
      </w:r>
    </w:p>
  </w:footnote>
  <w:footnote w:id="588">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نزهة الأعين ص 62. </w:t>
      </w:r>
    </w:p>
  </w:footnote>
  <w:footnote w:id="589">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زاد المسير 8/289. </w:t>
      </w:r>
    </w:p>
  </w:footnote>
  <w:footnote w:id="590">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جامع البيان 30/296 . </w:t>
      </w:r>
    </w:p>
  </w:footnote>
  <w:footnote w:id="591">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زاد المسير 8/308-309 . </w:t>
      </w:r>
    </w:p>
  </w:footnote>
  <w:footnote w:id="592">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التحرير والتنوير 30/443. </w:t>
      </w:r>
    </w:p>
  </w:footnote>
  <w:footnote w:id="593">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التحرير والتنوير 30/374. </w:t>
      </w:r>
    </w:p>
  </w:footnote>
  <w:footnote w:id="594">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نزهة الأعين ص 63 . </w:t>
      </w:r>
    </w:p>
  </w:footnote>
  <w:footnote w:id="595">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زاد المسير 5/6. </w:t>
      </w:r>
    </w:p>
  </w:footnote>
  <w:footnote w:id="596">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نزهة الأعين ص 63 . </w:t>
      </w:r>
    </w:p>
  </w:footnote>
  <w:footnote w:id="597">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8/27 وينظر : جامع البيان 28/58-60</w:t>
      </w:r>
    </w:p>
  </w:footnote>
  <w:footnote w:id="598">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63 .</w:t>
      </w:r>
    </w:p>
  </w:footnote>
  <w:footnote w:id="599">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5/326.</w:t>
      </w:r>
    </w:p>
  </w:footnote>
  <w:footnote w:id="600">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ص 63.</w:t>
      </w:r>
    </w:p>
  </w:footnote>
  <w:footnote w:id="601">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8/119 .</w:t>
      </w:r>
    </w:p>
  </w:footnote>
  <w:footnote w:id="602">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التحرير والتنوير 29/154</w:t>
      </w:r>
    </w:p>
  </w:footnote>
  <w:footnote w:id="603">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الوجوه والنظائر ص 70.</w:t>
      </w:r>
    </w:p>
  </w:footnote>
  <w:footnote w:id="604">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64.</w:t>
      </w:r>
    </w:p>
  </w:footnote>
  <w:footnote w:id="605">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بصائر ذوي التمييز 2/34.</w:t>
      </w:r>
    </w:p>
  </w:footnote>
  <w:footnote w:id="606">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64.</w:t>
      </w:r>
    </w:p>
  </w:footnote>
  <w:footnote w:id="607">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زاد المسير 8/215 </w:t>
      </w:r>
    </w:p>
  </w:footnote>
  <w:footnote w:id="608">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جامع البيان  30/109 . </w:t>
      </w:r>
    </w:p>
  </w:footnote>
  <w:footnote w:id="609">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الوجوه والنظائر ص 70 وبصائر ذوي التمييز 2/34. </w:t>
      </w:r>
    </w:p>
  </w:footnote>
  <w:footnote w:id="610">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نزهة الأعين ص 65. </w:t>
      </w:r>
    </w:p>
  </w:footnote>
  <w:footnote w:id="611">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جامع البيان 30/238-240 وينظر : الوسيط للواحدي 4/289 والكشاف 4/743 . </w:t>
      </w:r>
    </w:p>
  </w:footnote>
  <w:footnote w:id="612">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تفسير مقاتل 3/485. </w:t>
      </w:r>
    </w:p>
  </w:footnote>
  <w:footnote w:id="613">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نزهة الأعين ص 64 </w:t>
      </w:r>
    </w:p>
  </w:footnote>
  <w:footnote w:id="614">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زاد المسير 6/14 </w:t>
      </w:r>
    </w:p>
  </w:footnote>
  <w:footnote w:id="615">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30/174 .</w:t>
      </w:r>
    </w:p>
  </w:footnote>
  <w:footnote w:id="616">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ص 64.</w:t>
      </w:r>
    </w:p>
  </w:footnote>
  <w:footnote w:id="617">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زاد المسير 8/240-241 .</w:t>
      </w:r>
    </w:p>
  </w:footnote>
  <w:footnote w:id="618">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30/71.</w:t>
      </w:r>
    </w:p>
  </w:footnote>
  <w:footnote w:id="619">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التحرير والتنوير 30/106.</w:t>
      </w:r>
    </w:p>
  </w:footnote>
  <w:footnote w:id="620">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29/208</w:t>
      </w:r>
    </w:p>
  </w:footnote>
  <w:footnote w:id="621">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64 .</w:t>
      </w:r>
    </w:p>
  </w:footnote>
  <w:footnote w:id="622">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8/157 .</w:t>
      </w:r>
    </w:p>
  </w:footnote>
  <w:footnote w:id="623">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جامع البيان 20/152.</w:t>
      </w:r>
    </w:p>
  </w:footnote>
  <w:footnote w:id="624">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26/20 .</w:t>
      </w:r>
    </w:p>
  </w:footnote>
  <w:footnote w:id="625">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النزهة ص 64.</w:t>
      </w:r>
    </w:p>
  </w:footnote>
  <w:footnote w:id="626">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زاد المسير 5/58.</w:t>
      </w:r>
    </w:p>
  </w:footnote>
  <w:footnote w:id="627">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جامع البيان 15/176 والكشاف 2/662 .</w:t>
      </w:r>
    </w:p>
  </w:footnote>
  <w:footnote w:id="628">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المحرر الوجيز 3/480.</w:t>
      </w:r>
    </w:p>
  </w:footnote>
  <w:footnote w:id="629">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التحرير والتنوير 14/151 .</w:t>
      </w:r>
    </w:p>
  </w:footnote>
  <w:footnote w:id="630">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ص 64-65.</w:t>
      </w:r>
    </w:p>
  </w:footnote>
  <w:footnote w:id="631">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6/294</w:t>
      </w:r>
    </w:p>
  </w:footnote>
  <w:footnote w:id="632">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التحرير والتنوير 22/277 .</w:t>
      </w:r>
    </w:p>
  </w:footnote>
  <w:footnote w:id="633">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23/38-39.</w:t>
      </w:r>
    </w:p>
  </w:footnote>
  <w:footnote w:id="634">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جامع البيان 30/220 ، 228</w:t>
      </w:r>
    </w:p>
  </w:footnote>
  <w:footnote w:id="635">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64</w:t>
      </w:r>
    </w:p>
  </w:footnote>
  <w:footnote w:id="636">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زاد المسير 8/260 .</w:t>
      </w:r>
    </w:p>
  </w:footnote>
  <w:footnote w:id="637">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بصائر ذوي التمييز2/35 .</w:t>
      </w:r>
    </w:p>
  </w:footnote>
  <w:footnote w:id="638">
    <w:p w:rsidR="00B70C9F" w:rsidRPr="00B70C9F" w:rsidRDefault="00B70C9F" w:rsidP="00031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30/322 وينظر : الوسيط للواحدي 4/542 وزاد المسير 8/305 .</w:t>
      </w:r>
    </w:p>
  </w:footnote>
  <w:footnote w:id="639">
    <w:p w:rsidR="00B70C9F" w:rsidRPr="00B70C9F" w:rsidRDefault="00B70C9F" w:rsidP="00A61C8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225.</w:t>
      </w:r>
    </w:p>
  </w:footnote>
  <w:footnote w:id="640">
    <w:p w:rsidR="00B70C9F" w:rsidRPr="00B70C9F" w:rsidRDefault="00B70C9F" w:rsidP="000D641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تفسير مقاتل 1/233.</w:t>
      </w:r>
    </w:p>
  </w:footnote>
  <w:footnote w:id="641">
    <w:p w:rsidR="00B70C9F" w:rsidRPr="00B70C9F" w:rsidRDefault="00B70C9F" w:rsidP="00FE16D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تفسير غريب القرآن ص 128.</w:t>
      </w:r>
    </w:p>
  </w:footnote>
  <w:footnote w:id="642">
    <w:p w:rsidR="00B70C9F" w:rsidRPr="00B70C9F" w:rsidRDefault="00B70C9F" w:rsidP="00FE16D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ص 5/148 .</w:t>
      </w:r>
    </w:p>
  </w:footnote>
  <w:footnote w:id="643">
    <w:p w:rsidR="00B70C9F" w:rsidRPr="00B70C9F" w:rsidRDefault="00B70C9F" w:rsidP="00FE16D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الوسيط 2/62 .</w:t>
      </w:r>
    </w:p>
  </w:footnote>
  <w:footnote w:id="644">
    <w:p w:rsidR="00B70C9F" w:rsidRPr="00B70C9F" w:rsidRDefault="00B70C9F" w:rsidP="006A762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2/62.</w:t>
      </w:r>
    </w:p>
  </w:footnote>
  <w:footnote w:id="645">
    <w:p w:rsidR="00B70C9F" w:rsidRPr="00B70C9F" w:rsidRDefault="00B70C9F" w:rsidP="006A762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537 .</w:t>
      </w:r>
    </w:p>
  </w:footnote>
  <w:footnote w:id="646">
    <w:p w:rsidR="00B70C9F" w:rsidRPr="00B70C9F" w:rsidRDefault="00B70C9F" w:rsidP="006A762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للراغب ص 319.</w:t>
      </w:r>
    </w:p>
  </w:footnote>
  <w:footnote w:id="647">
    <w:p w:rsidR="00B70C9F" w:rsidRPr="00B70C9F" w:rsidRDefault="00B70C9F" w:rsidP="0003786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11/180-182.</w:t>
      </w:r>
    </w:p>
  </w:footnote>
  <w:footnote w:id="648">
    <w:p w:rsidR="00B70C9F" w:rsidRPr="00B70C9F" w:rsidRDefault="00B70C9F" w:rsidP="00EE62C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4/43-44.</w:t>
      </w:r>
    </w:p>
  </w:footnote>
  <w:footnote w:id="649">
    <w:p w:rsidR="00B70C9F" w:rsidRPr="00B70C9F" w:rsidRDefault="00B70C9F" w:rsidP="007F57B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الوجوه والنظائر للعسكري ص 253 ووجوه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318-319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350-351 ونزهة الأعين ص 212-213 ومنتخب قرة العيون ص 183-184.</w:t>
      </w:r>
    </w:p>
  </w:footnote>
  <w:footnote w:id="650">
    <w:p w:rsidR="00B70C9F" w:rsidRPr="00B70C9F" w:rsidRDefault="00B70C9F" w:rsidP="00F74BE8">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253.</w:t>
      </w:r>
    </w:p>
  </w:footnote>
  <w:footnote w:id="651">
    <w:p w:rsidR="00B70C9F" w:rsidRPr="00B70C9F" w:rsidRDefault="00B70C9F" w:rsidP="00F74BE8">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381 .</w:t>
      </w:r>
    </w:p>
  </w:footnote>
  <w:footnote w:id="652">
    <w:p w:rsidR="00B70C9F" w:rsidRPr="00B70C9F" w:rsidRDefault="00B70C9F" w:rsidP="004E52D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1/117-118.</w:t>
      </w:r>
    </w:p>
  </w:footnote>
  <w:footnote w:id="653">
    <w:p w:rsidR="00B70C9F" w:rsidRPr="00B70C9F" w:rsidRDefault="00B70C9F" w:rsidP="00AE6DF8">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w:t>
      </w:r>
      <w:r w:rsidRPr="00B70C9F">
        <w:rPr>
          <w:rFonts w:cs="Traditional Arabic" w:hint="cs"/>
          <w:sz w:val="28"/>
          <w:szCs w:val="28"/>
          <w:rtl/>
        </w:rPr>
        <w:t>المفردات ص 381.</w:t>
      </w:r>
    </w:p>
  </w:footnote>
  <w:footnote w:id="654">
    <w:p w:rsidR="00B70C9F" w:rsidRPr="00B70C9F" w:rsidRDefault="00B70C9F" w:rsidP="004E52D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212ومنتخب قرة العيون ص 183.</w:t>
      </w:r>
    </w:p>
  </w:footnote>
  <w:footnote w:id="655">
    <w:p w:rsidR="00B70C9F" w:rsidRPr="00B70C9F" w:rsidRDefault="00B70C9F" w:rsidP="00FA6B6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1/21</w:t>
      </w:r>
    </w:p>
  </w:footnote>
  <w:footnote w:id="656">
    <w:p w:rsidR="00B70C9F" w:rsidRPr="00B70C9F" w:rsidRDefault="00B70C9F" w:rsidP="00BA1F3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تفسير غريب القرآن ص 517 .</w:t>
      </w:r>
    </w:p>
  </w:footnote>
  <w:footnote w:id="657">
    <w:p w:rsidR="00B70C9F" w:rsidRPr="00B70C9F" w:rsidRDefault="00B70C9F" w:rsidP="00DB123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جامع البيان 3/102 </w:t>
      </w:r>
    </w:p>
  </w:footnote>
  <w:footnote w:id="658">
    <w:p w:rsidR="00B70C9F" w:rsidRPr="00B70C9F" w:rsidRDefault="00B70C9F" w:rsidP="00BA1F3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213 ومنتخب قرة العيون ص 183 .</w:t>
      </w:r>
    </w:p>
  </w:footnote>
  <w:footnote w:id="659">
    <w:p w:rsidR="00B70C9F" w:rsidRPr="00B70C9F" w:rsidRDefault="00B70C9F" w:rsidP="00BA1F3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زاد المسير8/212 . </w:t>
      </w:r>
    </w:p>
  </w:footnote>
  <w:footnote w:id="660">
    <w:p w:rsidR="00B70C9F" w:rsidRPr="00B70C9F" w:rsidRDefault="00B70C9F" w:rsidP="0024436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جامع البيان 12/185. </w:t>
      </w:r>
    </w:p>
  </w:footnote>
  <w:footnote w:id="661">
    <w:p w:rsidR="00B70C9F" w:rsidRPr="00B70C9F" w:rsidRDefault="00B70C9F" w:rsidP="00AE6DF8">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w:t>
      </w:r>
      <w:r w:rsidRPr="00B70C9F">
        <w:rPr>
          <w:rFonts w:cs="Traditional Arabic" w:hint="cs"/>
          <w:sz w:val="28"/>
          <w:szCs w:val="28"/>
          <w:rtl/>
        </w:rPr>
        <w:t>مقاييس اللغة ص 702-703 .</w:t>
      </w:r>
    </w:p>
  </w:footnote>
  <w:footnote w:id="662">
    <w:p w:rsidR="00B70C9F" w:rsidRPr="00B70C9F" w:rsidRDefault="00B70C9F" w:rsidP="00C42A28">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جامع البيان 22/90  . </w:t>
      </w:r>
    </w:p>
  </w:footnote>
  <w:footnote w:id="663">
    <w:p w:rsidR="00B70C9F" w:rsidRPr="00B70C9F" w:rsidRDefault="00B70C9F" w:rsidP="0024436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نزهة الأعين ص 213 ومنتخب قرة العيون ص 184 .  </w:t>
      </w:r>
    </w:p>
  </w:footnote>
  <w:footnote w:id="664">
    <w:p w:rsidR="00B70C9F" w:rsidRPr="00B70C9F" w:rsidRDefault="00B70C9F" w:rsidP="000E2AE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6/236 .</w:t>
      </w:r>
    </w:p>
  </w:footnote>
  <w:footnote w:id="665">
    <w:p w:rsidR="00B70C9F" w:rsidRPr="00B70C9F" w:rsidRDefault="00B70C9F" w:rsidP="00A3401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9/169.</w:t>
      </w:r>
    </w:p>
  </w:footnote>
  <w:footnote w:id="666">
    <w:p w:rsidR="00B70C9F" w:rsidRPr="00B70C9F" w:rsidRDefault="00B70C9F" w:rsidP="005B2DD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الترغيب والترهيب 5/1128 .</w:t>
      </w:r>
    </w:p>
  </w:footnote>
  <w:footnote w:id="667">
    <w:p w:rsidR="00B70C9F" w:rsidRPr="00B70C9F" w:rsidRDefault="00B70C9F" w:rsidP="00C37BB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الترغيب والترهيب 5/1128 والحديث صحيح الهامش (5) .</w:t>
      </w:r>
    </w:p>
  </w:footnote>
  <w:footnote w:id="668">
    <w:p w:rsidR="00B70C9F" w:rsidRPr="00B70C9F" w:rsidRDefault="00B70C9F" w:rsidP="00C37BB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النهاية في غريب الحديث 1/352 والترغيب والترهيب 5/1127.</w:t>
      </w:r>
    </w:p>
  </w:footnote>
  <w:footnote w:id="669">
    <w:p w:rsidR="00B70C9F" w:rsidRPr="00B70C9F" w:rsidRDefault="00B70C9F" w:rsidP="00CE049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الوسيط 2/434 .</w:t>
      </w:r>
    </w:p>
  </w:footnote>
  <w:footnote w:id="670">
    <w:p w:rsidR="00B70C9F" w:rsidRPr="00B70C9F" w:rsidRDefault="00B70C9F" w:rsidP="00CE049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الكشاف 2/179 .</w:t>
      </w:r>
    </w:p>
  </w:footnote>
  <w:footnote w:id="671">
    <w:p w:rsidR="00B70C9F" w:rsidRPr="00B70C9F" w:rsidRDefault="00B70C9F" w:rsidP="00AA404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3/229 .</w:t>
      </w:r>
    </w:p>
  </w:footnote>
  <w:footnote w:id="672">
    <w:p w:rsidR="00B70C9F" w:rsidRPr="00B70C9F" w:rsidRDefault="00B70C9F" w:rsidP="005F164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روح المعاني 5/126.</w:t>
      </w:r>
    </w:p>
  </w:footnote>
  <w:footnote w:id="673">
    <w:p w:rsidR="00B70C9F" w:rsidRPr="00B70C9F" w:rsidRDefault="00B70C9F" w:rsidP="00A45CC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7/247 .</w:t>
      </w:r>
    </w:p>
  </w:footnote>
  <w:footnote w:id="674">
    <w:p w:rsidR="00B70C9F" w:rsidRPr="00B70C9F" w:rsidRDefault="00B70C9F" w:rsidP="00AA404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213 ومنتخب قرة العيون ص 183.</w:t>
      </w:r>
    </w:p>
  </w:footnote>
  <w:footnote w:id="675">
    <w:p w:rsidR="00B70C9F" w:rsidRPr="00B70C9F" w:rsidRDefault="00B70C9F" w:rsidP="002163A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3/42 .</w:t>
      </w:r>
    </w:p>
  </w:footnote>
  <w:footnote w:id="676">
    <w:p w:rsidR="00B70C9F" w:rsidRPr="00B70C9F" w:rsidRDefault="00B70C9F" w:rsidP="004624F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27/44.</w:t>
      </w:r>
    </w:p>
  </w:footnote>
  <w:footnote w:id="677">
    <w:p w:rsidR="00B70C9F" w:rsidRPr="00B70C9F" w:rsidRDefault="00B70C9F" w:rsidP="004624F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213 ومنتخب قرة العيون ص 184 .</w:t>
      </w:r>
    </w:p>
  </w:footnote>
  <w:footnote w:id="678">
    <w:p w:rsidR="00B70C9F" w:rsidRPr="00B70C9F" w:rsidRDefault="00B70C9F" w:rsidP="00F7044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زاد المسير 7/270.</w:t>
      </w:r>
    </w:p>
  </w:footnote>
  <w:footnote w:id="679">
    <w:p w:rsidR="00B70C9F" w:rsidRPr="00B70C9F" w:rsidRDefault="00B70C9F" w:rsidP="00CE077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5/73.</w:t>
      </w:r>
    </w:p>
  </w:footnote>
  <w:footnote w:id="680">
    <w:p w:rsidR="00B70C9F" w:rsidRPr="00B70C9F" w:rsidRDefault="00B70C9F" w:rsidP="00B27AAE">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ص 213.</w:t>
      </w:r>
    </w:p>
  </w:footnote>
  <w:footnote w:id="681">
    <w:p w:rsidR="00B70C9F" w:rsidRPr="00B70C9F" w:rsidRDefault="00B70C9F" w:rsidP="00CE077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2/47 .</w:t>
      </w:r>
    </w:p>
  </w:footnote>
  <w:footnote w:id="682">
    <w:p w:rsidR="00B70C9F" w:rsidRPr="00B70C9F" w:rsidRDefault="00B70C9F" w:rsidP="0061682F">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29/144.</w:t>
      </w:r>
    </w:p>
  </w:footnote>
  <w:footnote w:id="683">
    <w:p w:rsidR="00B70C9F" w:rsidRPr="00B70C9F" w:rsidRDefault="00B70C9F" w:rsidP="00FA116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الوسيط 4/369 .</w:t>
      </w:r>
    </w:p>
  </w:footnote>
  <w:footnote w:id="684">
    <w:p w:rsidR="00B70C9F" w:rsidRPr="00B70C9F" w:rsidRDefault="00B70C9F" w:rsidP="00FA116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213 .</w:t>
      </w:r>
    </w:p>
  </w:footnote>
  <w:footnote w:id="685">
    <w:p w:rsidR="00B70C9F" w:rsidRPr="00B70C9F" w:rsidRDefault="00B70C9F" w:rsidP="00FA116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زاد المسير 8/135.</w:t>
      </w:r>
    </w:p>
  </w:footnote>
  <w:footnote w:id="686">
    <w:p w:rsidR="00B70C9F" w:rsidRPr="00B70C9F" w:rsidRDefault="00B70C9F" w:rsidP="00D970A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التحرير والتنوير 22/104 .</w:t>
      </w:r>
    </w:p>
  </w:footnote>
  <w:footnote w:id="687">
    <w:p w:rsidR="00B70C9F" w:rsidRPr="00B70C9F" w:rsidRDefault="00B70C9F" w:rsidP="00F71B48">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ص 213  .</w:t>
      </w:r>
    </w:p>
  </w:footnote>
  <w:footnote w:id="688">
    <w:p w:rsidR="00B70C9F" w:rsidRPr="00B70C9F" w:rsidRDefault="00B70C9F" w:rsidP="00FF345E">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4/134.</w:t>
      </w:r>
    </w:p>
  </w:footnote>
  <w:footnote w:id="689">
    <w:p w:rsidR="00B70C9F" w:rsidRPr="00B70C9F" w:rsidRDefault="00B70C9F" w:rsidP="001301C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143-144.</w:t>
      </w:r>
    </w:p>
  </w:footnote>
  <w:footnote w:id="690">
    <w:p w:rsidR="00B70C9F" w:rsidRPr="00B70C9F" w:rsidRDefault="00B70C9F" w:rsidP="0072695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الوجوه والنظائر للعسكري ص 143-144 ووجوه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171-172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193 .</w:t>
      </w:r>
    </w:p>
  </w:footnote>
  <w:footnote w:id="691">
    <w:p w:rsidR="00B70C9F" w:rsidRPr="00B70C9F" w:rsidRDefault="00B70C9F" w:rsidP="00832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الوسيط  2/175</w:t>
      </w:r>
    </w:p>
  </w:footnote>
  <w:footnote w:id="692">
    <w:p w:rsidR="00B70C9F" w:rsidRPr="00B70C9F" w:rsidRDefault="00B70C9F" w:rsidP="00832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زاد المسير 2/195 </w:t>
      </w:r>
    </w:p>
  </w:footnote>
  <w:footnote w:id="693">
    <w:p w:rsidR="00B70C9F" w:rsidRPr="00B70C9F" w:rsidRDefault="00B70C9F" w:rsidP="00832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أنوار التنزيل 2/122</w:t>
      </w:r>
    </w:p>
  </w:footnote>
  <w:footnote w:id="694">
    <w:p w:rsidR="00B70C9F" w:rsidRPr="00B70C9F" w:rsidRDefault="00B70C9F" w:rsidP="008324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مدارك التنزيل ص 281 .</w:t>
      </w:r>
    </w:p>
  </w:footnote>
  <w:footnote w:id="695">
    <w:p w:rsidR="00B70C9F" w:rsidRPr="00B70C9F" w:rsidRDefault="00B70C9F" w:rsidP="0072695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زاد المسير 2/99.</w:t>
      </w:r>
    </w:p>
  </w:footnote>
  <w:footnote w:id="696">
    <w:p w:rsidR="00B70C9F" w:rsidRPr="00B70C9F" w:rsidRDefault="00B70C9F" w:rsidP="0072695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بصائر ذوي التمييز 2/454-456 .</w:t>
      </w:r>
    </w:p>
  </w:footnote>
  <w:footnote w:id="697">
    <w:p w:rsidR="00B70C9F" w:rsidRPr="00B70C9F" w:rsidRDefault="00B70C9F" w:rsidP="0072695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120 وينظر : بصائر ذوي التمييز 2/454 .</w:t>
      </w:r>
    </w:p>
  </w:footnote>
  <w:footnote w:id="698">
    <w:p w:rsidR="00B70C9F" w:rsidRPr="00B70C9F" w:rsidRDefault="00B70C9F" w:rsidP="0072695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بصائر ذوي التمييز 2/454 .</w:t>
      </w:r>
    </w:p>
  </w:footnote>
  <w:footnote w:id="699">
    <w:p w:rsidR="00B70C9F" w:rsidRPr="00B70C9F" w:rsidRDefault="00B70C9F" w:rsidP="0072695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203 .</w:t>
      </w:r>
    </w:p>
  </w:footnote>
  <w:footnote w:id="700">
    <w:p w:rsidR="00B70C9F" w:rsidRPr="00B70C9F" w:rsidRDefault="00B70C9F" w:rsidP="0072695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المفردات ص 120 </w:t>
      </w:r>
    </w:p>
  </w:footnote>
  <w:footnote w:id="701">
    <w:p w:rsidR="00B70C9F" w:rsidRPr="00B70C9F" w:rsidRDefault="00B70C9F" w:rsidP="0072695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بصائر ذوي التمييز 2/454 .</w:t>
      </w:r>
    </w:p>
  </w:footnote>
  <w:footnote w:id="702">
    <w:p w:rsidR="00B70C9F" w:rsidRPr="00B70C9F" w:rsidRDefault="00B70C9F" w:rsidP="0072695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عمدة الحفاظ 1/396 .</w:t>
      </w:r>
    </w:p>
  </w:footnote>
  <w:footnote w:id="703">
    <w:p w:rsidR="00B70C9F" w:rsidRPr="00B70C9F" w:rsidRDefault="00B70C9F" w:rsidP="0072695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لسان العرب 4/94 .</w:t>
      </w:r>
    </w:p>
  </w:footnote>
  <w:footnote w:id="704">
    <w:p w:rsidR="00B70C9F" w:rsidRPr="00B70C9F" w:rsidRDefault="00B70C9F" w:rsidP="007A171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تأويل مشكل القرآن ص 255-256.</w:t>
      </w:r>
    </w:p>
  </w:footnote>
  <w:footnote w:id="705">
    <w:p w:rsidR="00B70C9F" w:rsidRPr="00B70C9F" w:rsidRDefault="00B70C9F" w:rsidP="00E82B6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294</w:t>
      </w:r>
    </w:p>
  </w:footnote>
  <w:footnote w:id="706">
    <w:p w:rsidR="00B70C9F" w:rsidRPr="00B70C9F" w:rsidRDefault="00B70C9F" w:rsidP="0065052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205-207.</w:t>
      </w:r>
    </w:p>
  </w:footnote>
  <w:footnote w:id="707">
    <w:p w:rsidR="00B70C9F" w:rsidRPr="00B70C9F" w:rsidRDefault="00B70C9F" w:rsidP="0023696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270-273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294-295 ونزهة العين ص 179-180 ومنتخب قرة العيون ص 160-162وبصائر ذوي التمييز 3/434-438 .</w:t>
      </w:r>
    </w:p>
  </w:footnote>
  <w:footnote w:id="708">
    <w:p w:rsidR="00B70C9F" w:rsidRPr="00B70C9F" w:rsidRDefault="00B70C9F" w:rsidP="00873F7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490.</w:t>
      </w:r>
    </w:p>
  </w:footnote>
  <w:footnote w:id="709">
    <w:p w:rsidR="00B70C9F" w:rsidRPr="00B70C9F" w:rsidRDefault="00B70C9F" w:rsidP="00042DC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296</w:t>
      </w:r>
    </w:p>
  </w:footnote>
  <w:footnote w:id="710">
    <w:p w:rsidR="00B70C9F" w:rsidRPr="00B70C9F" w:rsidRDefault="00B70C9F" w:rsidP="00042DC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عمدة الحفاظ 2/250</w:t>
      </w:r>
    </w:p>
  </w:footnote>
  <w:footnote w:id="711">
    <w:p w:rsidR="00B70C9F" w:rsidRPr="00B70C9F" w:rsidRDefault="00B70C9F" w:rsidP="002856A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الكليات </w:t>
      </w:r>
      <w:proofErr w:type="spellStart"/>
      <w:r w:rsidRPr="00B70C9F">
        <w:rPr>
          <w:rFonts w:cs="Traditional Arabic" w:hint="cs"/>
          <w:sz w:val="28"/>
          <w:szCs w:val="28"/>
          <w:rtl/>
        </w:rPr>
        <w:t>للكفوي</w:t>
      </w:r>
      <w:proofErr w:type="spellEnd"/>
      <w:r w:rsidRPr="00B70C9F">
        <w:rPr>
          <w:rFonts w:cs="Traditional Arabic" w:hint="cs"/>
          <w:sz w:val="28"/>
          <w:szCs w:val="28"/>
          <w:rtl/>
        </w:rPr>
        <w:t xml:space="preserve"> ص 98 .</w:t>
      </w:r>
    </w:p>
  </w:footnote>
  <w:footnote w:id="712">
    <w:p w:rsidR="00B70C9F" w:rsidRPr="00B70C9F" w:rsidRDefault="00B70C9F" w:rsidP="00100A4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كشاف اصطلاحات الفنون 2/528</w:t>
      </w:r>
    </w:p>
  </w:footnote>
  <w:footnote w:id="713">
    <w:p w:rsidR="00B70C9F" w:rsidRPr="00B70C9F" w:rsidRDefault="00B70C9F" w:rsidP="00F73FB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بصائر ذوي التمييز 3/435-436</w:t>
      </w:r>
    </w:p>
  </w:footnote>
  <w:footnote w:id="714">
    <w:p w:rsidR="00B70C9F" w:rsidRPr="00B70C9F" w:rsidRDefault="00B70C9F" w:rsidP="00526D0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وجوه القرآن ص 271.</w:t>
      </w:r>
    </w:p>
  </w:footnote>
  <w:footnote w:id="715">
    <w:p w:rsidR="00B70C9F" w:rsidRPr="00B70C9F" w:rsidRDefault="00B70C9F" w:rsidP="00C8329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وجوه القرآن ص 272.</w:t>
      </w:r>
    </w:p>
  </w:footnote>
  <w:footnote w:id="716">
    <w:p w:rsidR="00B70C9F" w:rsidRPr="00B70C9F" w:rsidRDefault="00B70C9F" w:rsidP="00C8329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زاد المسير 3/362-363 . والحديث ، رواه البخاري ، والنسائي ، وابن ماجة </w:t>
      </w:r>
    </w:p>
  </w:footnote>
  <w:footnote w:id="717">
    <w:p w:rsidR="00B70C9F" w:rsidRPr="00B70C9F" w:rsidRDefault="00B70C9F" w:rsidP="0088136E">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179 ومنتخب قرة العيون 161</w:t>
      </w:r>
    </w:p>
  </w:footnote>
  <w:footnote w:id="718">
    <w:p w:rsidR="00B70C9F" w:rsidRPr="00B70C9F" w:rsidRDefault="00B70C9F" w:rsidP="00D1273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5/73 .</w:t>
      </w:r>
    </w:p>
  </w:footnote>
  <w:footnote w:id="719">
    <w:p w:rsidR="00B70C9F" w:rsidRPr="00B70C9F" w:rsidRDefault="00B70C9F" w:rsidP="0087181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29/237 وينظر : الوسيط للواحدي 4/395 وأنوار التنزيل 5/267 .</w:t>
      </w:r>
    </w:p>
  </w:footnote>
  <w:footnote w:id="720">
    <w:p w:rsidR="00B70C9F" w:rsidRPr="00B70C9F" w:rsidRDefault="00B70C9F" w:rsidP="00F41292">
      <w:pPr>
        <w:pStyle w:val="a3"/>
        <w:spacing w:before="120" w:after="120"/>
        <w:jc w:val="lowKashida"/>
        <w:rPr>
          <w:rFonts w:cs="Traditional Arabic"/>
          <w:sz w:val="28"/>
          <w:szCs w:val="28"/>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لابن فارس ص 628-629 .</w:t>
      </w:r>
    </w:p>
  </w:footnote>
  <w:footnote w:id="721">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في القرآن الكريم ص 250-251 وينظر : المفردات في غريب القرآن للراغب الأصفهاني ص 369 وعمدة الحفاظ 3/148 .</w:t>
      </w:r>
    </w:p>
  </w:footnote>
  <w:footnote w:id="722">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الوجوه والنظائر في القرآن الكريم ص 244-245 وينظر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311</w:t>
      </w:r>
    </w:p>
  </w:footnote>
  <w:footnote w:id="723">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النواظر ص 205-206 .</w:t>
      </w:r>
    </w:p>
  </w:footnote>
  <w:footnote w:id="724">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بصائر ذوي التمييز 4/5-7.</w:t>
      </w:r>
    </w:p>
  </w:footnote>
  <w:footnote w:id="725">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Fonts w:cs="Traditional Arabic"/>
          <w:sz w:val="28"/>
          <w:szCs w:val="28"/>
        </w:rPr>
        <w:footnoteRef/>
      </w:r>
      <w:r w:rsidRPr="00B70C9F">
        <w:rPr>
          <w:rFonts w:cs="Traditional Arabic" w:hint="cs"/>
          <w:sz w:val="28"/>
          <w:szCs w:val="28"/>
          <w:rtl/>
        </w:rPr>
        <w:t xml:space="preserve">) ينظر : جامع البيان في تأويل </w:t>
      </w:r>
      <w:proofErr w:type="spellStart"/>
      <w:r w:rsidRPr="00B70C9F">
        <w:rPr>
          <w:rFonts w:cs="Traditional Arabic" w:hint="cs"/>
          <w:sz w:val="28"/>
          <w:szCs w:val="28"/>
          <w:rtl/>
        </w:rPr>
        <w:t>آي</w:t>
      </w:r>
      <w:proofErr w:type="spellEnd"/>
      <w:r w:rsidRPr="00B70C9F">
        <w:rPr>
          <w:rFonts w:cs="Traditional Arabic" w:hint="cs"/>
          <w:sz w:val="28"/>
          <w:szCs w:val="28"/>
          <w:rtl/>
        </w:rPr>
        <w:t xml:space="preserve"> القرآن للطبري 12/42 ومعاني القرآن وإعرابه للزجاج 3/41 والوسيط في تفسير القرآن المجيد للواحدي 2/572 وزاد المسير في علم التفسير لابن الجوزي 4/78 واللباب في علوم الكتاب لابن عادل الدمشقي 10/482 وروح المعاني في تفسير القرآن العظيم والسبع المثاني </w:t>
      </w:r>
      <w:proofErr w:type="spellStart"/>
      <w:r w:rsidRPr="00B70C9F">
        <w:rPr>
          <w:rFonts w:cs="Traditional Arabic" w:hint="cs"/>
          <w:sz w:val="28"/>
          <w:szCs w:val="28"/>
          <w:rtl/>
        </w:rPr>
        <w:t>للآلوسي</w:t>
      </w:r>
      <w:proofErr w:type="spellEnd"/>
      <w:r w:rsidRPr="00B70C9F">
        <w:rPr>
          <w:rFonts w:cs="Traditional Arabic" w:hint="cs"/>
          <w:sz w:val="28"/>
          <w:szCs w:val="28"/>
          <w:rtl/>
        </w:rPr>
        <w:t xml:space="preserve"> 6/248 والتحرير والتنوير لابن عاشور 11/255.</w:t>
      </w:r>
    </w:p>
  </w:footnote>
  <w:footnote w:id="726">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Fonts w:cs="Traditional Arabic"/>
          <w:sz w:val="28"/>
          <w:szCs w:val="28"/>
        </w:rPr>
        <w:footnoteRef/>
      </w:r>
      <w:r w:rsidRPr="00B70C9F">
        <w:rPr>
          <w:rFonts w:cs="Traditional Arabic" w:hint="cs"/>
          <w:sz w:val="28"/>
          <w:szCs w:val="28"/>
          <w:rtl/>
        </w:rPr>
        <w:t>) ينظر : مجاز القرآن لأبي عبيدة ص 166 ومعاني القرآن وإعرابه  3/290والوسيط في تفسير القرآن المجيد  3/206 والكشاف للزمخشري 3/62 واللباب في علوم الكتاب 13/238-239 وروح المعاني  8/503 والتحرير والتنوير  16/119.</w:t>
      </w:r>
    </w:p>
  </w:footnote>
  <w:footnote w:id="727">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صحيح البخاري ص 1730 رقم الحديث 1127.</w:t>
      </w:r>
    </w:p>
  </w:footnote>
  <w:footnote w:id="728">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مجمع الزوائد لابن طاهر المالكي المغربي ص 577.</w:t>
      </w:r>
    </w:p>
  </w:footnote>
  <w:footnote w:id="729">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الدر المصون 4/262-263 .</w:t>
      </w:r>
    </w:p>
  </w:footnote>
  <w:footnote w:id="730">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6/248.</w:t>
      </w:r>
    </w:p>
  </w:footnote>
  <w:footnote w:id="731">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مقاييس اللغة  ص 743 ولسان العرب 12/64 وتاج العروس 13/214  .</w:t>
      </w:r>
    </w:p>
  </w:footnote>
  <w:footnote w:id="732">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بصائر ذوي التمييز 4/7.</w:t>
      </w:r>
    </w:p>
  </w:footnote>
  <w:footnote w:id="733">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8/314 .</w:t>
      </w:r>
    </w:p>
  </w:footnote>
  <w:footnote w:id="734">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أنوار التنزيل وأسرار التأويل للبيضاوي 5/334.</w:t>
      </w:r>
    </w:p>
  </w:footnote>
  <w:footnote w:id="735">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مدارك التنزيل ص 1371.</w:t>
      </w:r>
    </w:p>
  </w:footnote>
  <w:footnote w:id="736">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النواظر ص 205-206 .</w:t>
      </w:r>
    </w:p>
  </w:footnote>
  <w:footnote w:id="737">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الوجوه والنظائر  ص 250.</w:t>
      </w:r>
    </w:p>
  </w:footnote>
  <w:footnote w:id="738">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بصائر ذوي التمييز 4/7 .</w:t>
      </w:r>
    </w:p>
  </w:footnote>
  <w:footnote w:id="739">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الوجوه والنظائر  ص 345 .</w:t>
      </w:r>
    </w:p>
  </w:footnote>
  <w:footnote w:id="740">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205.</w:t>
      </w:r>
    </w:p>
  </w:footnote>
  <w:footnote w:id="741">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بصائر ذوي التمييز 4/5 .</w:t>
      </w:r>
    </w:p>
  </w:footnote>
  <w:footnote w:id="742">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الوجوه والنظائر ص 344 .</w:t>
      </w:r>
    </w:p>
  </w:footnote>
  <w:footnote w:id="743">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205 .</w:t>
      </w:r>
    </w:p>
  </w:footnote>
  <w:footnote w:id="744">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بصائر ذوي التمييز 4/6 .</w:t>
      </w:r>
    </w:p>
  </w:footnote>
  <w:footnote w:id="745">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الوجوه والنظائر ص 344.</w:t>
      </w:r>
    </w:p>
  </w:footnote>
  <w:footnote w:id="746">
    <w:p w:rsidR="00B70C9F" w:rsidRPr="00B70C9F" w:rsidRDefault="00B70C9F" w:rsidP="00F4129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بصائر ذوي التمييز 4/6 .</w:t>
      </w:r>
    </w:p>
  </w:footnote>
  <w:footnote w:id="747">
    <w:p w:rsidR="00B70C9F" w:rsidRPr="00B70C9F" w:rsidRDefault="00B70C9F" w:rsidP="0028442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701.</w:t>
      </w:r>
    </w:p>
  </w:footnote>
  <w:footnote w:id="748">
    <w:p w:rsidR="00B70C9F" w:rsidRPr="00B70C9F" w:rsidRDefault="00B70C9F" w:rsidP="0028442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252-253 .</w:t>
      </w:r>
    </w:p>
  </w:footnote>
  <w:footnote w:id="749">
    <w:p w:rsidR="00B70C9F" w:rsidRPr="00B70C9F" w:rsidRDefault="00B70C9F" w:rsidP="00D40678">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383.</w:t>
      </w:r>
    </w:p>
  </w:footnote>
  <w:footnote w:id="750">
    <w:p w:rsidR="00B70C9F" w:rsidRPr="00B70C9F" w:rsidRDefault="00B70C9F" w:rsidP="00D40678">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عمدة الحفاظ 3/184 .</w:t>
      </w:r>
    </w:p>
  </w:footnote>
  <w:footnote w:id="751">
    <w:p w:rsidR="00B70C9F" w:rsidRPr="00B70C9F" w:rsidRDefault="00B70C9F" w:rsidP="00E7267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بصائر ذوي التمييز 2/94-95.</w:t>
      </w:r>
    </w:p>
  </w:footnote>
  <w:footnote w:id="752">
    <w:p w:rsidR="00B70C9F" w:rsidRPr="00B70C9F" w:rsidRDefault="00B70C9F" w:rsidP="00A939C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بصائر ذوي التمييز 2/96-97 .</w:t>
      </w:r>
    </w:p>
  </w:footnote>
  <w:footnote w:id="753">
    <w:p w:rsidR="00B70C9F" w:rsidRPr="00B70C9F" w:rsidRDefault="00B70C9F" w:rsidP="004628D4">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133الوجوه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141-142 وبصائر ذوي التمييز 2/290 . </w:t>
      </w:r>
    </w:p>
  </w:footnote>
  <w:footnote w:id="754">
    <w:p w:rsidR="00B70C9F" w:rsidRPr="00B70C9F" w:rsidRDefault="00B70C9F" w:rsidP="004628D4">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جامع البيان 2/727.</w:t>
      </w:r>
    </w:p>
  </w:footnote>
  <w:footnote w:id="755">
    <w:p w:rsidR="00B70C9F" w:rsidRPr="00B70C9F" w:rsidRDefault="00B70C9F" w:rsidP="004628D4">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الوسيط في تفسير القرآن المجيد 1/358.</w:t>
      </w:r>
    </w:p>
  </w:footnote>
  <w:footnote w:id="756">
    <w:p w:rsidR="00B70C9F" w:rsidRPr="00B70C9F" w:rsidRDefault="00B70C9F" w:rsidP="004628D4">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زاد المسير1/244 .</w:t>
      </w:r>
    </w:p>
  </w:footnote>
  <w:footnote w:id="757">
    <w:p w:rsidR="00B70C9F" w:rsidRPr="00B70C9F" w:rsidRDefault="00B70C9F" w:rsidP="004628D4">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المفردات ص 77.</w:t>
      </w:r>
    </w:p>
  </w:footnote>
  <w:footnote w:id="758">
    <w:p w:rsidR="00B70C9F" w:rsidRPr="00B70C9F" w:rsidRDefault="00B70C9F" w:rsidP="004628D4">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عمدة الحفاظ 1/254 .</w:t>
      </w:r>
    </w:p>
  </w:footnote>
  <w:footnote w:id="759">
    <w:p w:rsidR="00B70C9F" w:rsidRPr="00B70C9F" w:rsidRDefault="00B70C9F" w:rsidP="006330AE">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الوجوه والنظائر ص 161-162وينظر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147 .</w:t>
      </w:r>
    </w:p>
  </w:footnote>
  <w:footnote w:id="760">
    <w:p w:rsidR="00B70C9F" w:rsidRPr="00B70C9F" w:rsidRDefault="00B70C9F" w:rsidP="006330AE">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ينظر : العين ص 158 ومقاييس اللغة ص 176 والمفردات ص 104-105 ولسان العرب 3/207 والمصباح المنير ص 110 </w:t>
      </w:r>
    </w:p>
  </w:footnote>
  <w:footnote w:id="761">
    <w:p w:rsidR="00B70C9F" w:rsidRPr="00B70C9F" w:rsidRDefault="00B70C9F" w:rsidP="006330AE">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زاد المسير 7/60 . </w:t>
      </w:r>
    </w:p>
  </w:footnote>
  <w:footnote w:id="762">
    <w:p w:rsidR="00B70C9F" w:rsidRPr="00B70C9F" w:rsidRDefault="00B70C9F" w:rsidP="006330AE">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زاد المسير 2/50 وينظر : تفسير مقاتل 1/229 .</w:t>
      </w:r>
    </w:p>
  </w:footnote>
  <w:footnote w:id="763">
    <w:p w:rsidR="00B70C9F" w:rsidRPr="00B70C9F" w:rsidRDefault="00B70C9F" w:rsidP="006330AE">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جامع البيان 15/176. </w:t>
      </w:r>
    </w:p>
  </w:footnote>
  <w:footnote w:id="764">
    <w:p w:rsidR="00B70C9F" w:rsidRPr="00B70C9F" w:rsidRDefault="00B70C9F" w:rsidP="006330AE">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أنوار التنزيل 3/264. </w:t>
      </w:r>
    </w:p>
  </w:footnote>
  <w:footnote w:id="765">
    <w:p w:rsidR="00B70C9F" w:rsidRPr="00B70C9F" w:rsidRDefault="00B70C9F" w:rsidP="006330AE">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مدارك التنزيل ص 634 . </w:t>
      </w:r>
    </w:p>
  </w:footnote>
  <w:footnote w:id="766">
    <w:p w:rsidR="00B70C9F" w:rsidRPr="00B70C9F" w:rsidRDefault="00B70C9F" w:rsidP="006330AE">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زاد المسير 6/59. </w:t>
      </w:r>
    </w:p>
  </w:footnote>
  <w:footnote w:id="767">
    <w:p w:rsidR="00B70C9F" w:rsidRPr="00B70C9F" w:rsidRDefault="00B70C9F" w:rsidP="008A60FD">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وقد فصل </w:t>
      </w:r>
      <w:proofErr w:type="spellStart"/>
      <w:r w:rsidRPr="00B70C9F">
        <w:rPr>
          <w:rFonts w:cs="Traditional Arabic" w:hint="cs"/>
          <w:sz w:val="28"/>
          <w:szCs w:val="28"/>
          <w:rtl/>
        </w:rPr>
        <w:t>الحيري</w:t>
      </w:r>
      <w:proofErr w:type="spellEnd"/>
      <w:r w:rsidRPr="00B70C9F">
        <w:rPr>
          <w:rFonts w:cs="Traditional Arabic" w:hint="cs"/>
          <w:sz w:val="28"/>
          <w:szCs w:val="28"/>
          <w:rtl/>
        </w:rPr>
        <w:t xml:space="preserve"> بين الصيغتين فجعل الجُنُب بضم الجيم على وجهين : الجنابة ، والقريب ، وجعل الجَنْب بفتح الجيم على ثلاثة أوجه : الرفيق في السفر ، والجنب بعينه ، والطاعة . ينظر : وجوه القرآن ص 146-147 . </w:t>
      </w:r>
    </w:p>
  </w:footnote>
  <w:footnote w:id="768">
    <w:p w:rsidR="00B70C9F" w:rsidRPr="00B70C9F" w:rsidRDefault="00B70C9F" w:rsidP="00A34C14">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ينظر : الأشباه والنظائر ص 166وباسم الوجوه والنظائر ص 58 والوجوه والنظائر لهرون  ص  106-107 والوجوه والنظائر للعسكري ص 200-201والوجوه والنظائر </w:t>
      </w:r>
      <w:proofErr w:type="spellStart"/>
      <w:r w:rsidRPr="00B70C9F">
        <w:rPr>
          <w:rFonts w:cs="Traditional Arabic"/>
          <w:sz w:val="28"/>
          <w:szCs w:val="28"/>
          <w:rtl/>
        </w:rPr>
        <w:t>للدامغاني</w:t>
      </w:r>
      <w:proofErr w:type="spellEnd"/>
      <w:r w:rsidRPr="00B70C9F">
        <w:rPr>
          <w:rFonts w:cs="Traditional Arabic"/>
          <w:sz w:val="28"/>
          <w:szCs w:val="28"/>
          <w:rtl/>
        </w:rPr>
        <w:t xml:space="preserve"> ص  297 ونزهة الأعين ص 174 .</w:t>
      </w:r>
    </w:p>
  </w:footnote>
  <w:footnote w:id="769">
    <w:p w:rsidR="00B70C9F" w:rsidRPr="00B70C9F" w:rsidRDefault="00B70C9F" w:rsidP="00860A1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بصائر ذوي التمييز 3/419-420 .</w:t>
      </w:r>
    </w:p>
  </w:footnote>
  <w:footnote w:id="770">
    <w:p w:rsidR="00B70C9F" w:rsidRPr="00B70C9F" w:rsidRDefault="00B70C9F" w:rsidP="00196AE0">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الوجوه والنظائر ص 201 .</w:t>
      </w:r>
    </w:p>
  </w:footnote>
  <w:footnote w:id="771">
    <w:p w:rsidR="00B70C9F" w:rsidRPr="00B70C9F" w:rsidRDefault="00B70C9F" w:rsidP="00196AE0">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الوسيط 3/152.</w:t>
      </w:r>
    </w:p>
  </w:footnote>
  <w:footnote w:id="772">
    <w:p w:rsidR="00B70C9F" w:rsidRPr="00B70C9F" w:rsidRDefault="00B70C9F" w:rsidP="00FB528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بصائر ذوي التمييز 3/418.</w:t>
      </w:r>
    </w:p>
  </w:footnote>
  <w:footnote w:id="773">
    <w:p w:rsidR="00B70C9F" w:rsidRPr="00B70C9F" w:rsidRDefault="00B70C9F" w:rsidP="0060327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زاد المسير 5/223 وينظر : الجامع لأحكام </w:t>
      </w:r>
      <w:proofErr w:type="spellStart"/>
      <w:r w:rsidRPr="00B70C9F">
        <w:rPr>
          <w:rFonts w:cs="Traditional Arabic" w:hint="cs"/>
          <w:sz w:val="28"/>
          <w:szCs w:val="28"/>
          <w:rtl/>
        </w:rPr>
        <w:t>القفرآن</w:t>
      </w:r>
      <w:proofErr w:type="spellEnd"/>
      <w:r w:rsidRPr="00B70C9F">
        <w:rPr>
          <w:rFonts w:cs="Traditional Arabic" w:hint="cs"/>
          <w:sz w:val="28"/>
          <w:szCs w:val="28"/>
          <w:rtl/>
        </w:rPr>
        <w:t xml:space="preserve"> 11/165</w:t>
      </w:r>
    </w:p>
  </w:footnote>
  <w:footnote w:id="774">
    <w:p w:rsidR="00B70C9F" w:rsidRPr="00B70C9F" w:rsidRDefault="00B70C9F" w:rsidP="0009473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عمدة الحفاظ 2/243 .</w:t>
      </w:r>
    </w:p>
  </w:footnote>
  <w:footnote w:id="775">
    <w:p w:rsidR="00B70C9F" w:rsidRPr="00B70C9F" w:rsidRDefault="00B70C9F" w:rsidP="00E6682B">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بصائر ذوي التمييز 3/418.</w:t>
      </w:r>
    </w:p>
  </w:footnote>
  <w:footnote w:id="776">
    <w:p w:rsidR="00B70C9F" w:rsidRPr="00B70C9F" w:rsidRDefault="00B70C9F" w:rsidP="00F913C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بصائر ذوي التمييز 3/418.</w:t>
      </w:r>
    </w:p>
  </w:footnote>
  <w:footnote w:id="777">
    <w:p w:rsidR="00B70C9F" w:rsidRPr="00B70C9F" w:rsidRDefault="00B70C9F" w:rsidP="000C499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الجامع لأحكام القرآن للقرطبي 12/45.</w:t>
      </w:r>
    </w:p>
  </w:footnote>
  <w:footnote w:id="778">
    <w:p w:rsidR="00B70C9F" w:rsidRPr="00B70C9F" w:rsidRDefault="00B70C9F" w:rsidP="000C499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أنوار التنزيل للبيضاوي 4/72 ومدارك التنزيل ص 740.</w:t>
      </w:r>
    </w:p>
  </w:footnote>
  <w:footnote w:id="779">
    <w:p w:rsidR="00B70C9F" w:rsidRPr="00B70C9F" w:rsidRDefault="00B70C9F" w:rsidP="00807F0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بصائر ذوي التمييز 3/419.</w:t>
      </w:r>
    </w:p>
  </w:footnote>
  <w:footnote w:id="780">
    <w:p w:rsidR="00B70C9F" w:rsidRPr="00B70C9F" w:rsidRDefault="00B70C9F" w:rsidP="00D5271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الجامع لأحكام القرآن 11/182.</w:t>
      </w:r>
    </w:p>
  </w:footnote>
  <w:footnote w:id="781">
    <w:p w:rsidR="00B70C9F" w:rsidRPr="00B70C9F" w:rsidRDefault="00B70C9F" w:rsidP="00D5271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الجامع لأحكام القرآن 18/161 .</w:t>
      </w:r>
    </w:p>
  </w:footnote>
  <w:footnote w:id="782">
    <w:p w:rsidR="00B70C9F" w:rsidRPr="00B70C9F" w:rsidRDefault="00B70C9F" w:rsidP="00623EB1">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مدارك التنزيل للنسفي ص 1174</w:t>
      </w:r>
    </w:p>
  </w:footnote>
  <w:footnote w:id="783">
    <w:p w:rsidR="00B70C9F" w:rsidRPr="00B70C9F" w:rsidRDefault="00B70C9F" w:rsidP="000A651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مدارك التنزيل ص 1343.</w:t>
      </w:r>
    </w:p>
  </w:footnote>
  <w:footnote w:id="784">
    <w:p w:rsidR="00B70C9F" w:rsidRPr="00B70C9F" w:rsidRDefault="00B70C9F" w:rsidP="00BF32A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481 .</w:t>
      </w:r>
    </w:p>
  </w:footnote>
  <w:footnote w:id="785">
    <w:p w:rsidR="00B70C9F" w:rsidRPr="00B70C9F" w:rsidRDefault="00B70C9F" w:rsidP="00B10A1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200 .</w:t>
      </w:r>
    </w:p>
  </w:footnote>
  <w:footnote w:id="786">
    <w:p w:rsidR="00B70C9F" w:rsidRPr="00B70C9F" w:rsidRDefault="00B70C9F" w:rsidP="00B10A1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ص 174.</w:t>
      </w:r>
    </w:p>
  </w:footnote>
  <w:footnote w:id="787">
    <w:p w:rsidR="00B70C9F" w:rsidRPr="00B70C9F" w:rsidRDefault="00B70C9F" w:rsidP="0009473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292 .</w:t>
      </w:r>
    </w:p>
  </w:footnote>
  <w:footnote w:id="788">
    <w:p w:rsidR="00B70C9F" w:rsidRPr="00B70C9F" w:rsidRDefault="00B70C9F" w:rsidP="004628D4">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الوجوه والنظائر ص 346-347 .</w:t>
      </w:r>
    </w:p>
  </w:footnote>
  <w:footnote w:id="789">
    <w:p w:rsidR="00B70C9F" w:rsidRPr="00B70C9F" w:rsidRDefault="00B70C9F" w:rsidP="004628D4">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العين ص 686.</w:t>
      </w:r>
    </w:p>
  </w:footnote>
  <w:footnote w:id="790">
    <w:p w:rsidR="00B70C9F" w:rsidRPr="00B70C9F" w:rsidRDefault="00B70C9F" w:rsidP="004628D4">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مقاييس اللغة ص 612 .</w:t>
      </w:r>
    </w:p>
  </w:footnote>
  <w:footnote w:id="791">
    <w:p w:rsidR="00B70C9F" w:rsidRPr="00B70C9F" w:rsidRDefault="00B70C9F" w:rsidP="004628D4">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مغني اللبيب 1/155-156 . </w:t>
      </w:r>
    </w:p>
  </w:footnote>
  <w:footnote w:id="792">
    <w:p w:rsidR="00B70C9F" w:rsidRPr="00B70C9F" w:rsidRDefault="00B70C9F" w:rsidP="004628D4">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الإتقان في علوم القرآن ص </w:t>
      </w:r>
      <w:proofErr w:type="spellStart"/>
      <w:r w:rsidRPr="00B70C9F">
        <w:rPr>
          <w:rFonts w:cs="Traditional Arabic" w:hint="cs"/>
          <w:sz w:val="28"/>
          <w:szCs w:val="28"/>
          <w:rtl/>
        </w:rPr>
        <w:t>ص</w:t>
      </w:r>
      <w:proofErr w:type="spellEnd"/>
      <w:r w:rsidRPr="00B70C9F">
        <w:rPr>
          <w:rFonts w:cs="Traditional Arabic" w:hint="cs"/>
          <w:sz w:val="28"/>
          <w:szCs w:val="28"/>
          <w:rtl/>
        </w:rPr>
        <w:t xml:space="preserve"> 252 وينظر : الكليات ص 534 والزيادة والإحسان في علوم القرآن 8/111 .  </w:t>
      </w:r>
    </w:p>
  </w:footnote>
  <w:footnote w:id="793">
    <w:p w:rsidR="00B70C9F" w:rsidRPr="00B70C9F" w:rsidRDefault="00B70C9F" w:rsidP="004628D4">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البرهان ص 849-850 .</w:t>
      </w:r>
    </w:p>
  </w:footnote>
  <w:footnote w:id="794">
    <w:p w:rsidR="00B70C9F" w:rsidRPr="00B70C9F" w:rsidRDefault="00B70C9F" w:rsidP="004628D4">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التحرير والتنوير 6/133.</w:t>
      </w:r>
    </w:p>
  </w:footnote>
  <w:footnote w:id="795">
    <w:p w:rsidR="00B70C9F" w:rsidRPr="00B70C9F" w:rsidRDefault="00B70C9F" w:rsidP="004628D4">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التحرير والتنوير 8/414 .</w:t>
      </w:r>
    </w:p>
  </w:footnote>
  <w:footnote w:id="796">
    <w:p w:rsidR="00B70C9F" w:rsidRPr="00B70C9F" w:rsidRDefault="00B70C9F" w:rsidP="004628D4">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التحرير والتنوير 10/276 .</w:t>
      </w:r>
    </w:p>
  </w:footnote>
  <w:footnote w:id="797">
    <w:p w:rsidR="00B70C9F" w:rsidRPr="00B70C9F" w:rsidRDefault="00B70C9F" w:rsidP="008B618F">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44 ونزهة الأعين ص 19ومنتخب قرة العيون ص 32-33 .</w:t>
      </w:r>
    </w:p>
  </w:footnote>
  <w:footnote w:id="798">
    <w:p w:rsidR="00B70C9F" w:rsidRPr="00B70C9F" w:rsidRDefault="00B70C9F" w:rsidP="00907ABA">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مقاييس اللغة ص 966-967.</w:t>
      </w:r>
    </w:p>
  </w:footnote>
  <w:footnote w:id="799">
    <w:p w:rsidR="00B70C9F" w:rsidRPr="00B70C9F" w:rsidRDefault="00B70C9F" w:rsidP="00525063">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المفردات ص 557-559.</w:t>
      </w:r>
    </w:p>
  </w:footnote>
  <w:footnote w:id="800">
    <w:p w:rsidR="00B70C9F" w:rsidRPr="00B70C9F" w:rsidRDefault="00B70C9F" w:rsidP="008B618F">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عمدة الحفاظ في تفسير أشرف الألفاظ 4/343-344.</w:t>
      </w:r>
    </w:p>
  </w:footnote>
  <w:footnote w:id="801">
    <w:p w:rsidR="00B70C9F" w:rsidRPr="00B70C9F" w:rsidRDefault="00B70C9F" w:rsidP="00CB1EAA">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146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165 ونزهة الأعين ص 90.</w:t>
      </w:r>
    </w:p>
  </w:footnote>
  <w:footnote w:id="802">
    <w:p w:rsidR="00B70C9F" w:rsidRPr="00B70C9F" w:rsidRDefault="00B70C9F" w:rsidP="00F67778">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الوسيط في تفسير القرآن المجيد للواحدي 1/376 .</w:t>
      </w:r>
    </w:p>
  </w:footnote>
  <w:footnote w:id="803">
    <w:p w:rsidR="00B70C9F" w:rsidRPr="00B70C9F" w:rsidRDefault="00B70C9F" w:rsidP="00F67778">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جامع البيان 3/64-71 وزاد المسير 1/260وأنوار التنزيل 1/157.</w:t>
      </w:r>
    </w:p>
  </w:footnote>
  <w:footnote w:id="804">
    <w:p w:rsidR="00B70C9F" w:rsidRPr="00B70C9F" w:rsidRDefault="00B70C9F" w:rsidP="003B5571">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مجاز القرآن ص 250 وتفسير غريب القرآن ص 396 وجامع البيان 25/67 .</w:t>
      </w:r>
    </w:p>
  </w:footnote>
  <w:footnote w:id="805">
    <w:p w:rsidR="00B70C9F" w:rsidRPr="00B70C9F" w:rsidRDefault="00B70C9F" w:rsidP="0037434A">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الكشاف 4/235</w:t>
      </w:r>
    </w:p>
  </w:footnote>
  <w:footnote w:id="806">
    <w:p w:rsidR="00B70C9F" w:rsidRPr="00B70C9F" w:rsidRDefault="00B70C9F" w:rsidP="002745E3">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معاني القرآن وإعرابه للزجاج 4/309 ولسان العرب 3/137 وتاج العروس 1/135 </w:t>
      </w:r>
    </w:p>
  </w:footnote>
  <w:footnote w:id="807">
    <w:p w:rsidR="00B70C9F" w:rsidRPr="00B70C9F" w:rsidRDefault="00B70C9F" w:rsidP="00B911C6">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الجامع لأحكام القرآن للقرطبي 16/51 وعمدة الحفاظ في تفسير أشرف الألفاظ للحلبي 1/323 . </w:t>
      </w:r>
    </w:p>
  </w:footnote>
  <w:footnote w:id="808">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الوجوه والنظائر ص 163-164 .</w:t>
      </w:r>
    </w:p>
  </w:footnote>
  <w:footnote w:id="809">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تفسير مقاتل 2/318 .</w:t>
      </w:r>
    </w:p>
  </w:footnote>
  <w:footnote w:id="810">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مجاز القرآن ص 161.</w:t>
      </w:r>
    </w:p>
  </w:footnote>
  <w:footnote w:id="811">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معاني القرآن وإعرابه 3/276 وينظر : المحرر الوجيز لابن عطية 4/26.</w:t>
      </w:r>
    </w:p>
  </w:footnote>
  <w:footnote w:id="812">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93.</w:t>
      </w:r>
    </w:p>
  </w:footnote>
  <w:footnote w:id="813">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تفسير غريب القرآن ص 275 .</w:t>
      </w:r>
    </w:p>
  </w:footnote>
  <w:footnote w:id="814">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استوقر : حمل حملاً ثقيلاً  .</w:t>
      </w:r>
    </w:p>
  </w:footnote>
  <w:footnote w:id="815">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الوسيط 3/190.</w:t>
      </w:r>
    </w:p>
  </w:footnote>
  <w:footnote w:id="816">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الجامع لأحكام القرآن 11/102 وينظر : فتح القدير 3/425 .</w:t>
      </w:r>
    </w:p>
  </w:footnote>
  <w:footnote w:id="817">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جامع البيان للطبري 16/124 وتفسير القرآن العظيم لابن كثير 5/187 .</w:t>
      </w:r>
    </w:p>
  </w:footnote>
  <w:footnote w:id="818">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البحر المحيط  6/257.</w:t>
      </w:r>
    </w:p>
  </w:footnote>
  <w:footnote w:id="819">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الدر المصون 7/620 .</w:t>
      </w:r>
    </w:p>
  </w:footnote>
  <w:footnote w:id="820">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عمدة الحفاظ 1/307 .</w:t>
      </w:r>
    </w:p>
  </w:footnote>
  <w:footnote w:id="821">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جامع البيان 16/124 .</w:t>
      </w:r>
    </w:p>
  </w:footnote>
  <w:footnote w:id="822">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الكشاف 3/32 .</w:t>
      </w:r>
    </w:p>
  </w:footnote>
  <w:footnote w:id="823">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أنوار التنزيل 4/16 .</w:t>
      </w:r>
    </w:p>
  </w:footnote>
  <w:footnote w:id="824">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البحر المحيط  6/256-257.</w:t>
      </w:r>
    </w:p>
  </w:footnote>
  <w:footnote w:id="825">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تفسير القرآن العظيم 5/187 وينظر : فتح القدير 8/435</w:t>
      </w:r>
    </w:p>
  </w:footnote>
  <w:footnote w:id="826">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التحرير والتنوير 16/68 .</w:t>
      </w:r>
    </w:p>
  </w:footnote>
  <w:footnote w:id="827">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5/187.</w:t>
      </w:r>
    </w:p>
  </w:footnote>
  <w:footnote w:id="828">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أخرجه الإمام أحمد .</w:t>
      </w:r>
    </w:p>
  </w:footnote>
  <w:footnote w:id="829">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النهاية في غريب الحديث 1/235.</w:t>
      </w:r>
    </w:p>
  </w:footnote>
  <w:footnote w:id="830">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لسان العرب 3/77 . </w:t>
      </w:r>
    </w:p>
  </w:footnote>
  <w:footnote w:id="831">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تاج العروس 37/160 .</w:t>
      </w:r>
    </w:p>
  </w:footnote>
  <w:footnote w:id="832">
    <w:p w:rsidR="00B70C9F" w:rsidRPr="00B70C9F" w:rsidRDefault="00B70C9F" w:rsidP="006D28C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لسان العرب 3/77</w:t>
      </w:r>
    </w:p>
  </w:footnote>
  <w:footnote w:id="833">
    <w:p w:rsidR="00B70C9F" w:rsidRPr="00B70C9F" w:rsidRDefault="00B70C9F" w:rsidP="00681137">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وجوه القرآن ص 156 .</w:t>
      </w:r>
    </w:p>
  </w:footnote>
  <w:footnote w:id="834">
    <w:p w:rsidR="00B70C9F" w:rsidRPr="00B70C9F" w:rsidRDefault="00B70C9F" w:rsidP="00980FCE">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155-156 والوجوه والنظائر </w:t>
      </w:r>
      <w:proofErr w:type="spellStart"/>
      <w:r w:rsidRPr="00B70C9F">
        <w:rPr>
          <w:rFonts w:cs="Traditional Arabic" w:hint="cs"/>
          <w:sz w:val="28"/>
          <w:szCs w:val="28"/>
          <w:rtl/>
        </w:rPr>
        <w:t>للدامغاني</w:t>
      </w:r>
      <w:proofErr w:type="spellEnd"/>
      <w:r w:rsidRPr="00B70C9F">
        <w:rPr>
          <w:rFonts w:cs="Traditional Arabic" w:hint="cs"/>
          <w:sz w:val="28"/>
          <w:szCs w:val="28"/>
          <w:rtl/>
        </w:rPr>
        <w:t xml:space="preserve"> ص 175-176ونزهة الأعين ص 102-103. </w:t>
      </w:r>
    </w:p>
  </w:footnote>
  <w:footnote w:id="835">
    <w:p w:rsidR="00B70C9F" w:rsidRPr="00B70C9F" w:rsidRDefault="00B70C9F" w:rsidP="00867641">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جامع البيان 1/240-242. </w:t>
      </w:r>
    </w:p>
  </w:footnote>
  <w:footnote w:id="836">
    <w:p w:rsidR="00B70C9F" w:rsidRPr="00B70C9F" w:rsidRDefault="00B70C9F" w:rsidP="00B71668">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الجامع لأحكام القرآن 1/221 .. </w:t>
      </w:r>
    </w:p>
  </w:footnote>
  <w:footnote w:id="837">
    <w:p w:rsidR="00B70C9F" w:rsidRPr="00B70C9F" w:rsidRDefault="00B70C9F" w:rsidP="00E04AB0">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جامع البيان 1/240-242. </w:t>
      </w:r>
    </w:p>
  </w:footnote>
  <w:footnote w:id="838">
    <w:p w:rsidR="00B70C9F" w:rsidRPr="00B70C9F" w:rsidRDefault="00B70C9F" w:rsidP="007E1A4E">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الوسيط 3/112 . </w:t>
      </w:r>
    </w:p>
  </w:footnote>
  <w:footnote w:id="839">
    <w:p w:rsidR="00B70C9F" w:rsidRPr="00B70C9F" w:rsidRDefault="00B70C9F" w:rsidP="002D2F4E">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نزهة الأعين ص 103. </w:t>
      </w:r>
    </w:p>
  </w:footnote>
  <w:footnote w:id="840">
    <w:p w:rsidR="00B70C9F" w:rsidRPr="00B70C9F" w:rsidRDefault="00B70C9F" w:rsidP="009468BF">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زاد المسير 5/34-35 . </w:t>
      </w:r>
    </w:p>
  </w:footnote>
  <w:footnote w:id="841">
    <w:p w:rsidR="00B70C9F" w:rsidRPr="00B70C9F" w:rsidRDefault="00B70C9F" w:rsidP="00050005">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ضعيف جدًّا ، قول المحقق في الهامش  . </w:t>
      </w:r>
    </w:p>
  </w:footnote>
  <w:footnote w:id="842">
    <w:p w:rsidR="00B70C9F" w:rsidRPr="00B70C9F" w:rsidRDefault="00B70C9F" w:rsidP="00050005">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الجامع لأحكام القرآن 10/198. </w:t>
      </w:r>
    </w:p>
  </w:footnote>
  <w:footnote w:id="843">
    <w:p w:rsidR="00B70C9F" w:rsidRPr="00B70C9F" w:rsidRDefault="00B70C9F" w:rsidP="004649C9">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جامع البيان 27/47 .</w:t>
      </w:r>
    </w:p>
  </w:footnote>
  <w:footnote w:id="844">
    <w:p w:rsidR="00B70C9F" w:rsidRPr="00B70C9F" w:rsidRDefault="00B70C9F" w:rsidP="009468BF">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ينظر : نزهة الأعين ص 103. </w:t>
      </w:r>
    </w:p>
  </w:footnote>
  <w:footnote w:id="845">
    <w:p w:rsidR="00B70C9F" w:rsidRPr="00B70C9F" w:rsidRDefault="00B70C9F" w:rsidP="0050150B">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زاد المسير 7/271-272. </w:t>
      </w:r>
    </w:p>
  </w:footnote>
  <w:footnote w:id="846">
    <w:p w:rsidR="00B70C9F" w:rsidRPr="00B70C9F" w:rsidRDefault="00B70C9F" w:rsidP="00797984">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الجامع لأحكام القرآن 17/66 والحديث رواه الترمذي والنسائي وصححه الألباني . </w:t>
      </w:r>
    </w:p>
  </w:footnote>
  <w:footnote w:id="847">
    <w:p w:rsidR="00B70C9F" w:rsidRPr="00B70C9F" w:rsidRDefault="00B70C9F" w:rsidP="006C5ABF">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المفردات ص 495 . </w:t>
      </w:r>
    </w:p>
  </w:footnote>
  <w:footnote w:id="848">
    <w:p w:rsidR="00B70C9F" w:rsidRPr="00B70C9F" w:rsidRDefault="00B70C9F" w:rsidP="00370A4E">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الفروق اللغوية ص 60. </w:t>
      </w:r>
    </w:p>
  </w:footnote>
  <w:footnote w:id="849">
    <w:p w:rsidR="00B70C9F" w:rsidRPr="00B70C9F" w:rsidRDefault="00B70C9F" w:rsidP="005A227D">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المفردات ص 136 . </w:t>
      </w:r>
    </w:p>
  </w:footnote>
  <w:footnote w:id="850">
    <w:p w:rsidR="00B70C9F" w:rsidRPr="00B70C9F" w:rsidRDefault="00B70C9F" w:rsidP="005A227D">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نزهة الأعين ص 102. </w:t>
      </w:r>
    </w:p>
  </w:footnote>
  <w:footnote w:id="851">
    <w:p w:rsidR="00B70C9F" w:rsidRPr="00B70C9F" w:rsidRDefault="00B70C9F" w:rsidP="002947C1">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جامع البيان 1/70 . </w:t>
      </w:r>
    </w:p>
  </w:footnote>
  <w:footnote w:id="852">
    <w:p w:rsidR="00B70C9F" w:rsidRPr="00B70C9F" w:rsidRDefault="00B70C9F" w:rsidP="002947C1">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الوسيط 1/65. </w:t>
      </w:r>
    </w:p>
  </w:footnote>
  <w:footnote w:id="853">
    <w:p w:rsidR="00B70C9F" w:rsidRPr="00B70C9F" w:rsidRDefault="00B70C9F" w:rsidP="002457D0">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الوسيط 1/65. </w:t>
      </w:r>
    </w:p>
  </w:footnote>
  <w:footnote w:id="854">
    <w:p w:rsidR="00B70C9F" w:rsidRPr="00B70C9F" w:rsidRDefault="00B70C9F" w:rsidP="002457D0">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الجامع لأحكام القرآن 1/115 وينظر : أنوار التنزيل 1/27.</w:t>
      </w:r>
    </w:p>
  </w:footnote>
  <w:footnote w:id="855">
    <w:p w:rsidR="00B70C9F" w:rsidRPr="00B70C9F" w:rsidRDefault="00B70C9F" w:rsidP="00D518A2">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تفسير القرآن العظيم لابن كثير 1/29 . </w:t>
      </w:r>
    </w:p>
  </w:footnote>
  <w:footnote w:id="856">
    <w:p w:rsidR="00B70C9F" w:rsidRPr="00B70C9F" w:rsidRDefault="00B70C9F" w:rsidP="007A7E4D">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w:t>
      </w:r>
      <w:r w:rsidRPr="00B70C9F">
        <w:rPr>
          <w:rFonts w:cs="Traditional Arabic" w:hint="cs"/>
          <w:sz w:val="28"/>
          <w:szCs w:val="28"/>
          <w:rtl/>
        </w:rPr>
        <w:t xml:space="preserve"> فتح القدير 1/21. </w:t>
      </w:r>
    </w:p>
  </w:footnote>
  <w:footnote w:id="857">
    <w:p w:rsidR="00B70C9F" w:rsidRPr="00B70C9F" w:rsidRDefault="00B70C9F" w:rsidP="00AF5A7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الوجوه والنظائر ص 278 . </w:t>
      </w:r>
    </w:p>
  </w:footnote>
  <w:footnote w:id="858">
    <w:p w:rsidR="00B70C9F" w:rsidRPr="00B70C9F" w:rsidRDefault="00B70C9F" w:rsidP="00A3253C">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الوجوه والنظائر ص 376-377 وينظر : وجوه القرآن ص 345 . </w:t>
      </w:r>
    </w:p>
  </w:footnote>
  <w:footnote w:id="859">
    <w:p w:rsidR="00B70C9F" w:rsidRPr="00B70C9F" w:rsidRDefault="00B70C9F" w:rsidP="00DF32F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نزهة الأعين ص 234-235 .</w:t>
      </w:r>
    </w:p>
  </w:footnote>
  <w:footnote w:id="860">
    <w:p w:rsidR="00B70C9F" w:rsidRPr="00B70C9F" w:rsidRDefault="00B70C9F" w:rsidP="009D4C6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المفردات ص 409. </w:t>
      </w:r>
    </w:p>
  </w:footnote>
  <w:footnote w:id="861">
    <w:p w:rsidR="00B70C9F" w:rsidRPr="00B70C9F" w:rsidRDefault="00B70C9F" w:rsidP="00605388">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عمدة الحفاظ 3/271. </w:t>
      </w:r>
    </w:p>
  </w:footnote>
  <w:footnote w:id="862">
    <w:p w:rsidR="00B70C9F" w:rsidRPr="00B70C9F" w:rsidRDefault="00B70C9F" w:rsidP="002F419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أنوار التنزيل 5/287 .</w:t>
      </w:r>
    </w:p>
  </w:footnote>
  <w:footnote w:id="863">
    <w:p w:rsidR="00B70C9F" w:rsidRPr="00B70C9F" w:rsidRDefault="00B70C9F" w:rsidP="00321F60">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التحرير والتنوير 30/105-106 .</w:t>
      </w:r>
    </w:p>
  </w:footnote>
  <w:footnote w:id="864">
    <w:p w:rsidR="00B70C9F" w:rsidRPr="00B70C9F" w:rsidRDefault="00B70C9F" w:rsidP="0040004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روح المعاني 1/471.</w:t>
      </w:r>
    </w:p>
  </w:footnote>
  <w:footnote w:id="865">
    <w:p w:rsidR="00B70C9F" w:rsidRPr="00B70C9F" w:rsidRDefault="00B70C9F" w:rsidP="005D0C63">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التحرير والتنوير 2/200 .</w:t>
      </w:r>
    </w:p>
  </w:footnote>
  <w:footnote w:id="866">
    <w:p w:rsidR="00B70C9F" w:rsidRPr="00B70C9F" w:rsidRDefault="00B70C9F" w:rsidP="003210E4">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مجاز القرآن لأبي عبيدة ص 224 .</w:t>
      </w:r>
    </w:p>
  </w:footnote>
  <w:footnote w:id="867">
    <w:p w:rsidR="00B70C9F" w:rsidRPr="00B70C9F" w:rsidRDefault="00B70C9F" w:rsidP="00B53E48">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التحرير والتنوير 21/332.</w:t>
      </w:r>
    </w:p>
  </w:footnote>
  <w:footnote w:id="868">
    <w:p w:rsidR="00B70C9F" w:rsidRPr="00B70C9F" w:rsidRDefault="00B70C9F" w:rsidP="00727E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 234 .</w:t>
      </w:r>
    </w:p>
  </w:footnote>
  <w:footnote w:id="869">
    <w:p w:rsidR="00B70C9F" w:rsidRPr="00B70C9F" w:rsidRDefault="00B70C9F" w:rsidP="00727EB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2/148-149.</w:t>
      </w:r>
    </w:p>
  </w:footnote>
  <w:footnote w:id="870">
    <w:p w:rsidR="00B70C9F" w:rsidRPr="00B70C9F" w:rsidRDefault="00B70C9F" w:rsidP="005877C7">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التعريفات ص 99 .</w:t>
      </w:r>
    </w:p>
  </w:footnote>
  <w:footnote w:id="871">
    <w:p w:rsidR="00B70C9F" w:rsidRPr="00B70C9F" w:rsidRDefault="00B70C9F" w:rsidP="0013146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الوجوه والنظائر ص 484 ونزهة الأعين 311 ومنتخب قرة العيون ص 246.</w:t>
      </w:r>
    </w:p>
  </w:footnote>
  <w:footnote w:id="872">
    <w:p w:rsidR="00B70C9F" w:rsidRPr="00B70C9F" w:rsidRDefault="00B70C9F" w:rsidP="001C3358">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970-971 .</w:t>
      </w:r>
    </w:p>
  </w:footnote>
  <w:footnote w:id="873">
    <w:p w:rsidR="00B70C9F" w:rsidRPr="00B70C9F" w:rsidRDefault="00B70C9F" w:rsidP="00AF6B29">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الكشاف 2/510 .</w:t>
      </w:r>
    </w:p>
  </w:footnote>
  <w:footnote w:id="874">
    <w:p w:rsidR="00B70C9F" w:rsidRPr="00B70C9F" w:rsidRDefault="00B70C9F" w:rsidP="00FB74C5">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المحرر الوجيز 3/313.</w:t>
      </w:r>
    </w:p>
  </w:footnote>
  <w:footnote w:id="875">
    <w:p w:rsidR="00B70C9F" w:rsidRPr="00B70C9F" w:rsidRDefault="00B70C9F" w:rsidP="005111F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الجامع لأحكام القرآن 3/103 .</w:t>
      </w:r>
    </w:p>
  </w:footnote>
  <w:footnote w:id="876">
    <w:p w:rsidR="00B70C9F" w:rsidRPr="00B70C9F" w:rsidRDefault="00B70C9F" w:rsidP="005322D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معاني القرآن وإعرابه 3/121</w:t>
      </w:r>
    </w:p>
  </w:footnote>
  <w:footnote w:id="877">
    <w:p w:rsidR="00B70C9F" w:rsidRPr="00B70C9F" w:rsidRDefault="00B70C9F" w:rsidP="00743B0A">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577</w:t>
      </w:r>
    </w:p>
  </w:footnote>
  <w:footnote w:id="878">
    <w:p w:rsidR="00B70C9F" w:rsidRPr="00B70C9F" w:rsidRDefault="00B70C9F" w:rsidP="005322DD">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ينظر : نزهة الأعين ص311 ومنتخب قرة العيون ص 246 .</w:t>
      </w:r>
    </w:p>
  </w:footnote>
  <w:footnote w:id="879">
    <w:p w:rsidR="00B70C9F" w:rsidRPr="00B70C9F" w:rsidRDefault="00B70C9F" w:rsidP="005B175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زاد المسير 4/253 .</w:t>
      </w:r>
    </w:p>
  </w:footnote>
  <w:footnote w:id="880">
    <w:p w:rsidR="00B70C9F" w:rsidRPr="00B70C9F" w:rsidRDefault="00B70C9F" w:rsidP="00604966">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ينظر : 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71 والوجوه والنظائر للنظائر ص 59-60 ونزهة الأعين ص 27-28 ومنتخب قرة العيون ص 43 وبصائر ذوي التمييز 2/114.</w:t>
      </w:r>
    </w:p>
  </w:footnote>
  <w:footnote w:id="881">
    <w:p w:rsidR="00B70C9F" w:rsidRPr="00B70C9F" w:rsidRDefault="00B70C9F" w:rsidP="002D63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عمدة  الحفاظ 1/51.</w:t>
      </w:r>
    </w:p>
  </w:footnote>
  <w:footnote w:id="882">
    <w:p w:rsidR="00B70C9F" w:rsidRPr="00B70C9F" w:rsidRDefault="00B70C9F" w:rsidP="002D63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21-22.</w:t>
      </w:r>
    </w:p>
  </w:footnote>
  <w:footnote w:id="883">
    <w:p w:rsidR="00B70C9F" w:rsidRPr="00B70C9F" w:rsidRDefault="00B70C9F" w:rsidP="002D63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11 وينظر عمدة الحفاظ 1/51-52.</w:t>
      </w:r>
    </w:p>
  </w:footnote>
  <w:footnote w:id="884">
    <w:p w:rsidR="00B70C9F" w:rsidRPr="00B70C9F" w:rsidRDefault="00B70C9F" w:rsidP="002D63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عمدة الحفاظ 1/52.</w:t>
      </w:r>
    </w:p>
  </w:footnote>
  <w:footnote w:id="885">
    <w:p w:rsidR="00B70C9F" w:rsidRPr="00B70C9F" w:rsidRDefault="00B70C9F" w:rsidP="002D63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مقاييس اللغة  ص 148.</w:t>
      </w:r>
    </w:p>
  </w:footnote>
  <w:footnote w:id="886">
    <w:p w:rsidR="00B70C9F" w:rsidRPr="00B70C9F" w:rsidRDefault="00B70C9F" w:rsidP="002D63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المفردات ص 11 .</w:t>
      </w:r>
    </w:p>
  </w:footnote>
  <w:footnote w:id="887">
    <w:p w:rsidR="00B70C9F" w:rsidRPr="00B70C9F" w:rsidRDefault="00B70C9F" w:rsidP="002D63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عمدة الحفاظ 1/52 .</w:t>
      </w:r>
    </w:p>
  </w:footnote>
  <w:footnote w:id="888">
    <w:p w:rsidR="00B70C9F" w:rsidRPr="00B70C9F" w:rsidRDefault="00B70C9F" w:rsidP="002D63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مغني اللبيب 2/686-687 وينظر : الأشباه والنظائر في النحو للسيوطي 1/139.</w:t>
      </w:r>
    </w:p>
  </w:footnote>
  <w:footnote w:id="889">
    <w:p w:rsidR="00B70C9F" w:rsidRPr="00B70C9F" w:rsidRDefault="00B70C9F" w:rsidP="002D63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الموسوعة الذهبية في إعجاز القرآن الكريم والسنة النبوية ص 755 </w:t>
      </w:r>
    </w:p>
  </w:footnote>
  <w:footnote w:id="890">
    <w:p w:rsidR="00B70C9F" w:rsidRPr="00B70C9F" w:rsidRDefault="00B70C9F" w:rsidP="002D63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الموسوعة الذهبية في إعجاز القرآن الكريم والسنة النبوية ص 754 </w:t>
      </w:r>
    </w:p>
  </w:footnote>
  <w:footnote w:id="891">
    <w:p w:rsidR="00B70C9F" w:rsidRPr="00B70C9F" w:rsidRDefault="00B70C9F" w:rsidP="002D63D2">
      <w:pPr>
        <w:pStyle w:val="a3"/>
        <w:spacing w:before="120" w:after="120"/>
        <w:jc w:val="lowKashida"/>
        <w:rPr>
          <w:rFonts w:cs="Traditional Arabic"/>
          <w:sz w:val="28"/>
          <w:szCs w:val="28"/>
          <w:rtl/>
        </w:rPr>
      </w:pPr>
      <w:r w:rsidRPr="00B70C9F">
        <w:rPr>
          <w:rFonts w:cs="Traditional Arabic" w:hint="cs"/>
          <w:sz w:val="28"/>
          <w:szCs w:val="28"/>
          <w:rtl/>
        </w:rPr>
        <w:t>(</w:t>
      </w:r>
      <w:r w:rsidRPr="00B70C9F">
        <w:rPr>
          <w:rStyle w:val="a4"/>
          <w:rFonts w:cs="Traditional Arabic"/>
          <w:sz w:val="28"/>
          <w:szCs w:val="28"/>
        </w:rPr>
        <w:footnoteRef/>
      </w:r>
      <w:r w:rsidRPr="00B70C9F">
        <w:rPr>
          <w:rFonts w:cs="Traditional Arabic" w:hint="cs"/>
          <w:sz w:val="28"/>
          <w:szCs w:val="28"/>
          <w:rtl/>
        </w:rPr>
        <w:t xml:space="preserve">) زاد المسير 2/13 . </w:t>
      </w:r>
    </w:p>
  </w:footnote>
  <w:footnote w:id="892">
    <w:p w:rsidR="00B70C9F" w:rsidRPr="00B70C9F" w:rsidRDefault="00B70C9F" w:rsidP="00AA269C">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نزهة الأعين ص 47 .</w:t>
      </w:r>
    </w:p>
  </w:footnote>
  <w:footnote w:id="893">
    <w:p w:rsidR="00B70C9F" w:rsidRPr="00B70C9F" w:rsidRDefault="00B70C9F" w:rsidP="00AA269C">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ينظر الأشباه والنظائر لمقاتل 302-303وباسم الوجوه والنظائر ص 141-142والوجوه والنظائر لهرون  ص211-212 والوجوه والنظائر للعسكري 67-68 والوجوه والنظائر </w:t>
      </w:r>
      <w:proofErr w:type="spellStart"/>
      <w:r w:rsidRPr="00B70C9F">
        <w:rPr>
          <w:rFonts w:cs="Traditional Arabic"/>
          <w:sz w:val="28"/>
          <w:szCs w:val="28"/>
          <w:rtl/>
        </w:rPr>
        <w:t>للدامغاني</w:t>
      </w:r>
      <w:proofErr w:type="spellEnd"/>
      <w:r w:rsidRPr="00B70C9F">
        <w:rPr>
          <w:rFonts w:cs="Traditional Arabic"/>
          <w:sz w:val="28"/>
          <w:szCs w:val="28"/>
          <w:rtl/>
        </w:rPr>
        <w:t xml:space="preserve"> ص 82-83 ونزهة الأعين ص 47-48 .</w:t>
      </w:r>
    </w:p>
  </w:footnote>
  <w:footnote w:id="894">
    <w:p w:rsidR="00B70C9F" w:rsidRPr="00B70C9F" w:rsidRDefault="00B70C9F" w:rsidP="00A72929">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العين ص441 وينظر : مقاييس اللغة ص 412.</w:t>
      </w:r>
    </w:p>
  </w:footnote>
  <w:footnote w:id="895">
    <w:p w:rsidR="00B70C9F" w:rsidRPr="00B70C9F" w:rsidRDefault="00B70C9F" w:rsidP="00A72929">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تأويل مشكل القرآن ص 262-263.</w:t>
      </w:r>
    </w:p>
  </w:footnote>
  <w:footnote w:id="896">
    <w:p w:rsidR="00B70C9F" w:rsidRPr="00B70C9F" w:rsidRDefault="00B70C9F" w:rsidP="00A72929">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الوجوه والنظائر ص 33 .</w:t>
      </w:r>
    </w:p>
  </w:footnote>
  <w:footnote w:id="897">
    <w:p w:rsidR="00B70C9F" w:rsidRPr="00B70C9F" w:rsidRDefault="00B70C9F" w:rsidP="00A72929">
      <w:pPr>
        <w:pStyle w:val="a3"/>
        <w:spacing w:before="120" w:after="120"/>
        <w:jc w:val="lowKashida"/>
        <w:rPr>
          <w:rFonts w:cs="Traditional Arabic"/>
          <w:sz w:val="28"/>
          <w:szCs w:val="28"/>
          <w:rtl/>
        </w:rPr>
      </w:pPr>
      <w:r w:rsidRPr="00B70C9F">
        <w:rPr>
          <w:rFonts w:cs="Traditional Arabic"/>
          <w:sz w:val="28"/>
          <w:szCs w:val="28"/>
          <w:rtl/>
        </w:rPr>
        <w:t>(</w:t>
      </w:r>
      <w:r w:rsidRPr="00B70C9F">
        <w:rPr>
          <w:rFonts w:cs="Traditional Arabic"/>
          <w:sz w:val="28"/>
          <w:szCs w:val="28"/>
          <w:rtl/>
        </w:rPr>
        <w:footnoteRef/>
      </w:r>
      <w:r w:rsidRPr="00B70C9F">
        <w:rPr>
          <w:rFonts w:cs="Traditional Arabic"/>
          <w:sz w:val="28"/>
          <w:szCs w:val="28"/>
          <w:rtl/>
        </w:rPr>
        <w:t xml:space="preserve"> ) الأشباه والنظائر ص 135-136وباسم الوجوه والنظائر ص 40-41والوجوه والنظائر لهرون ص 82-83 </w:t>
      </w:r>
      <w:r w:rsidRPr="00B70C9F">
        <w:rPr>
          <w:rFonts w:cs="Traditional Arabic" w:hint="cs"/>
          <w:sz w:val="28"/>
          <w:szCs w:val="28"/>
          <w:rtl/>
        </w:rPr>
        <w:t xml:space="preserve">والوجوه والنظائر للعسكري ص 33-34 ووجوه القرآن </w:t>
      </w:r>
      <w:proofErr w:type="spellStart"/>
      <w:r w:rsidRPr="00B70C9F">
        <w:rPr>
          <w:rFonts w:cs="Traditional Arabic" w:hint="cs"/>
          <w:sz w:val="28"/>
          <w:szCs w:val="28"/>
          <w:rtl/>
        </w:rPr>
        <w:t>للحيري</w:t>
      </w:r>
      <w:proofErr w:type="spellEnd"/>
      <w:r w:rsidRPr="00B70C9F">
        <w:rPr>
          <w:rFonts w:cs="Traditional Arabic" w:hint="cs"/>
          <w:sz w:val="28"/>
          <w:szCs w:val="28"/>
          <w:rtl/>
        </w:rPr>
        <w:t xml:space="preserve"> ص 176 </w:t>
      </w:r>
      <w:r w:rsidRPr="00B70C9F">
        <w:rPr>
          <w:rFonts w:cs="Traditional Arabic"/>
          <w:sz w:val="28"/>
          <w:szCs w:val="28"/>
          <w:rtl/>
        </w:rPr>
        <w:t xml:space="preserve">والوجوه والنظائر </w:t>
      </w:r>
      <w:proofErr w:type="spellStart"/>
      <w:r w:rsidRPr="00B70C9F">
        <w:rPr>
          <w:rFonts w:cs="Traditional Arabic"/>
          <w:sz w:val="28"/>
          <w:szCs w:val="28"/>
          <w:rtl/>
        </w:rPr>
        <w:t>للدامغاني</w:t>
      </w:r>
      <w:proofErr w:type="spellEnd"/>
      <w:r w:rsidRPr="00B70C9F">
        <w:rPr>
          <w:rFonts w:cs="Traditional Arabic"/>
          <w:sz w:val="28"/>
          <w:szCs w:val="28"/>
          <w:rtl/>
        </w:rPr>
        <w:t xml:space="preserve"> ص105-106</w:t>
      </w:r>
      <w:r w:rsidRPr="00B70C9F">
        <w:rPr>
          <w:rFonts w:cs="Traditional Arabic" w:hint="cs"/>
          <w:sz w:val="28"/>
          <w:szCs w:val="28"/>
          <w:rtl/>
        </w:rPr>
        <w:t xml:space="preserve"> ونزهة الأعين ص 40-41 وكشف السرائر ، لابن العماد ص 176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9F" w:rsidRDefault="00B70C9F">
    <w:pPr>
      <w:pStyle w:val="a9"/>
    </w:pPr>
    <w:r>
      <w:rPr>
        <w:noProof/>
        <w:lang w:eastAsia="en-US" w:bidi="ar-SA"/>
      </w:rPr>
      <w:pict>
        <v:group id="_x0000_s2049" style="position:absolute;left:0;text-align:left;margin-left:-75.2pt;margin-top:-24pt;width:480pt;height:53.35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B70C9F" w:rsidRDefault="00B70C9F" w:rsidP="00B70C9F">
                  <w:pPr>
                    <w:jc w:val="center"/>
                    <w:rPr>
                      <w:rFonts w:cs="Traditional Arabic" w:hint="cs"/>
                      <w:b/>
                      <w:bCs/>
                      <w:sz w:val="22"/>
                      <w:szCs w:val="22"/>
                      <w:rtl/>
                    </w:rPr>
                  </w:pPr>
                  <w:r w:rsidRPr="00B70C9F">
                    <w:rPr>
                      <w:rFonts w:cs="Traditional Arabic"/>
                      <w:b/>
                      <w:bCs/>
                      <w:sz w:val="26"/>
                      <w:szCs w:val="26"/>
                      <w:rtl/>
                    </w:rPr>
                    <w:t>طرائق اختلاق الوجوه في كتب الوجوه</w:t>
                  </w:r>
                </w:p>
                <w:p w:rsidR="00B70C9F" w:rsidRPr="00EF471B" w:rsidRDefault="00B70C9F" w:rsidP="00B70C9F">
                  <w:pPr>
                    <w:jc w:val="center"/>
                    <w:rPr>
                      <w:rFonts w:hint="cs"/>
                      <w:b/>
                      <w:bCs/>
                      <w:sz w:val="22"/>
                      <w:szCs w:val="22"/>
                      <w:rtl/>
                      <w:lang w:bidi="ar-EG"/>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B70C9F" w:rsidRPr="00EF471B" w:rsidRDefault="00B70C9F" w:rsidP="00B70C9F">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741D9"/>
    <w:multiLevelType w:val="hybridMultilevel"/>
    <w:tmpl w:val="852A0120"/>
    <w:lvl w:ilvl="0" w:tplc="DA7C5CA4">
      <w:start w:val="1"/>
      <w:numFmt w:val="decimal"/>
      <w:lvlText w:val="%1-"/>
      <w:lvlJc w:val="left"/>
      <w:pPr>
        <w:ind w:left="1890" w:hanging="11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CA7715"/>
    <w:multiLevelType w:val="hybridMultilevel"/>
    <w:tmpl w:val="9EBC20E0"/>
    <w:lvl w:ilvl="0" w:tplc="18E8C9A0">
      <w:start w:val="1"/>
      <w:numFmt w:val="decimal"/>
      <w:lvlText w:val="%1-"/>
      <w:lvlJc w:val="left"/>
      <w:pPr>
        <w:ind w:left="1860" w:hanging="11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3009A4"/>
    <w:multiLevelType w:val="hybridMultilevel"/>
    <w:tmpl w:val="FF7611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10363BF"/>
    <w:multiLevelType w:val="hybridMultilevel"/>
    <w:tmpl w:val="F9B06CDA"/>
    <w:lvl w:ilvl="0" w:tplc="F77E218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446F2281"/>
    <w:multiLevelType w:val="hybridMultilevel"/>
    <w:tmpl w:val="59A44CD6"/>
    <w:lvl w:ilvl="0" w:tplc="D3A4F584">
      <w:start w:val="1"/>
      <w:numFmt w:val="decimal"/>
      <w:lvlText w:val="%1-"/>
      <w:lvlJc w:val="left"/>
      <w:pPr>
        <w:ind w:left="720" w:hanging="360"/>
      </w:pPr>
      <w:rPr>
        <w:rFonts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3E1DA4"/>
    <w:multiLevelType w:val="hybridMultilevel"/>
    <w:tmpl w:val="64A45F90"/>
    <w:lvl w:ilvl="0" w:tplc="628E7E0E">
      <w:numFmt w:val="bullet"/>
      <w:lvlText w:val="-"/>
      <w:lvlJc w:val="left"/>
      <w:pPr>
        <w:ind w:left="720" w:hanging="360"/>
      </w:pPr>
      <w:rPr>
        <w:rFonts w:ascii="Simplified Arabic" w:eastAsia="SimSu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772378"/>
    <w:multiLevelType w:val="hybridMultilevel"/>
    <w:tmpl w:val="2AEC1972"/>
    <w:lvl w:ilvl="0" w:tplc="37960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702EA7"/>
    <w:multiLevelType w:val="hybridMultilevel"/>
    <w:tmpl w:val="F37C889E"/>
    <w:lvl w:ilvl="0" w:tplc="417EE45A">
      <w:numFmt w:val="bullet"/>
      <w:lvlText w:val="-"/>
      <w:lvlJc w:val="left"/>
      <w:pPr>
        <w:ind w:left="720" w:hanging="360"/>
      </w:pPr>
      <w:rPr>
        <w:rFonts w:ascii="Simplified Arabic" w:eastAsia="SimSu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F0151"/>
    <w:multiLevelType w:val="hybridMultilevel"/>
    <w:tmpl w:val="8FB6CAC6"/>
    <w:lvl w:ilvl="0" w:tplc="BC36EB18">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9">
    <w:nsid w:val="601B30DA"/>
    <w:multiLevelType w:val="hybridMultilevel"/>
    <w:tmpl w:val="95323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A72321B"/>
    <w:multiLevelType w:val="hybridMultilevel"/>
    <w:tmpl w:val="6E867DDA"/>
    <w:lvl w:ilvl="0" w:tplc="C23CF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0"/>
  </w:num>
  <w:num w:numId="4">
    <w:abstractNumId w:val="1"/>
  </w:num>
  <w:num w:numId="5">
    <w:abstractNumId w:val="10"/>
  </w:num>
  <w:num w:numId="6">
    <w:abstractNumId w:val="5"/>
  </w:num>
  <w:num w:numId="7">
    <w:abstractNumId w:val="7"/>
  </w:num>
  <w:num w:numId="8">
    <w:abstractNumId w:val="4"/>
  </w:num>
  <w:num w:numId="9">
    <w:abstractNumId w:val="9"/>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3"/>
    <o:shapelayout v:ext="edit">
      <o:idmap v:ext="edit" data="2"/>
    </o:shapelayout>
  </w:hdrShapeDefaults>
  <w:footnotePr>
    <w:numRestart w:val="eachPage"/>
    <w:footnote w:id="-1"/>
    <w:footnote w:id="0"/>
  </w:footnotePr>
  <w:endnotePr>
    <w:endnote w:id="-1"/>
    <w:endnote w:id="0"/>
  </w:endnotePr>
  <w:compat>
    <w:applyBreakingRules/>
    <w:useFELayout/>
    <w:compatSetting w:name="compatibilityMode" w:uri="http://schemas.microsoft.com/office/word" w:val="12"/>
  </w:compat>
  <w:rsids>
    <w:rsidRoot w:val="00746630"/>
    <w:rsid w:val="00000302"/>
    <w:rsid w:val="00000407"/>
    <w:rsid w:val="000005B7"/>
    <w:rsid w:val="000007C9"/>
    <w:rsid w:val="000007F5"/>
    <w:rsid w:val="000009DD"/>
    <w:rsid w:val="00000A92"/>
    <w:rsid w:val="00000BBA"/>
    <w:rsid w:val="00000BDE"/>
    <w:rsid w:val="000011CA"/>
    <w:rsid w:val="000014BD"/>
    <w:rsid w:val="000015D9"/>
    <w:rsid w:val="000016ED"/>
    <w:rsid w:val="000019A6"/>
    <w:rsid w:val="00001B4E"/>
    <w:rsid w:val="00001B9C"/>
    <w:rsid w:val="00002546"/>
    <w:rsid w:val="00002753"/>
    <w:rsid w:val="000028C0"/>
    <w:rsid w:val="000029F2"/>
    <w:rsid w:val="00002AFE"/>
    <w:rsid w:val="000030D9"/>
    <w:rsid w:val="000032EE"/>
    <w:rsid w:val="00003521"/>
    <w:rsid w:val="000037CE"/>
    <w:rsid w:val="0000385A"/>
    <w:rsid w:val="000039F2"/>
    <w:rsid w:val="00003A96"/>
    <w:rsid w:val="00003BE7"/>
    <w:rsid w:val="00003C74"/>
    <w:rsid w:val="00003F4C"/>
    <w:rsid w:val="00003F4F"/>
    <w:rsid w:val="000041E6"/>
    <w:rsid w:val="00004445"/>
    <w:rsid w:val="000046BF"/>
    <w:rsid w:val="000046DA"/>
    <w:rsid w:val="00004A8A"/>
    <w:rsid w:val="00004C35"/>
    <w:rsid w:val="00004D5A"/>
    <w:rsid w:val="00004FF8"/>
    <w:rsid w:val="00005058"/>
    <w:rsid w:val="0000520B"/>
    <w:rsid w:val="000053C0"/>
    <w:rsid w:val="000057E1"/>
    <w:rsid w:val="00005AC6"/>
    <w:rsid w:val="00005B43"/>
    <w:rsid w:val="00005B5C"/>
    <w:rsid w:val="00005E37"/>
    <w:rsid w:val="00005E3C"/>
    <w:rsid w:val="00006164"/>
    <w:rsid w:val="00006285"/>
    <w:rsid w:val="0000670A"/>
    <w:rsid w:val="000067E5"/>
    <w:rsid w:val="000069B5"/>
    <w:rsid w:val="000069E0"/>
    <w:rsid w:val="00006D2A"/>
    <w:rsid w:val="00006EFA"/>
    <w:rsid w:val="00007106"/>
    <w:rsid w:val="00007163"/>
    <w:rsid w:val="0000743E"/>
    <w:rsid w:val="000074A2"/>
    <w:rsid w:val="00007615"/>
    <w:rsid w:val="000077FD"/>
    <w:rsid w:val="00007921"/>
    <w:rsid w:val="000079D4"/>
    <w:rsid w:val="00007A6A"/>
    <w:rsid w:val="00007C48"/>
    <w:rsid w:val="00007D04"/>
    <w:rsid w:val="00007E56"/>
    <w:rsid w:val="000104F6"/>
    <w:rsid w:val="0001054D"/>
    <w:rsid w:val="00010D53"/>
    <w:rsid w:val="00010EA3"/>
    <w:rsid w:val="00010F39"/>
    <w:rsid w:val="0001134C"/>
    <w:rsid w:val="0001140F"/>
    <w:rsid w:val="00011BF4"/>
    <w:rsid w:val="00011DBC"/>
    <w:rsid w:val="00011DE2"/>
    <w:rsid w:val="00011F4D"/>
    <w:rsid w:val="00011FC7"/>
    <w:rsid w:val="00011FF1"/>
    <w:rsid w:val="0001226C"/>
    <w:rsid w:val="00012330"/>
    <w:rsid w:val="0001239F"/>
    <w:rsid w:val="000129B3"/>
    <w:rsid w:val="00012A17"/>
    <w:rsid w:val="00012A75"/>
    <w:rsid w:val="00012A89"/>
    <w:rsid w:val="00012AC4"/>
    <w:rsid w:val="00012D2A"/>
    <w:rsid w:val="00012D98"/>
    <w:rsid w:val="00012E52"/>
    <w:rsid w:val="000132B4"/>
    <w:rsid w:val="00013361"/>
    <w:rsid w:val="0001338F"/>
    <w:rsid w:val="000133C8"/>
    <w:rsid w:val="000135C8"/>
    <w:rsid w:val="0001386E"/>
    <w:rsid w:val="00013A85"/>
    <w:rsid w:val="00013C3C"/>
    <w:rsid w:val="00013CAC"/>
    <w:rsid w:val="00013D48"/>
    <w:rsid w:val="00013F3C"/>
    <w:rsid w:val="00014120"/>
    <w:rsid w:val="00014177"/>
    <w:rsid w:val="00014439"/>
    <w:rsid w:val="0001443A"/>
    <w:rsid w:val="00014857"/>
    <w:rsid w:val="000149C4"/>
    <w:rsid w:val="00014B1E"/>
    <w:rsid w:val="00014F13"/>
    <w:rsid w:val="00014FBB"/>
    <w:rsid w:val="000151EB"/>
    <w:rsid w:val="00015316"/>
    <w:rsid w:val="000153B1"/>
    <w:rsid w:val="00015595"/>
    <w:rsid w:val="000155EE"/>
    <w:rsid w:val="00015968"/>
    <w:rsid w:val="00015A5A"/>
    <w:rsid w:val="00016349"/>
    <w:rsid w:val="0001639D"/>
    <w:rsid w:val="0001662D"/>
    <w:rsid w:val="00016637"/>
    <w:rsid w:val="00016728"/>
    <w:rsid w:val="000167BB"/>
    <w:rsid w:val="00016960"/>
    <w:rsid w:val="00016D54"/>
    <w:rsid w:val="00017385"/>
    <w:rsid w:val="00017481"/>
    <w:rsid w:val="0001780C"/>
    <w:rsid w:val="00017835"/>
    <w:rsid w:val="0001798A"/>
    <w:rsid w:val="000179AE"/>
    <w:rsid w:val="000179D2"/>
    <w:rsid w:val="00017B27"/>
    <w:rsid w:val="00017DE9"/>
    <w:rsid w:val="00017E33"/>
    <w:rsid w:val="00020105"/>
    <w:rsid w:val="0002039D"/>
    <w:rsid w:val="00020607"/>
    <w:rsid w:val="00020930"/>
    <w:rsid w:val="0002097D"/>
    <w:rsid w:val="000209D5"/>
    <w:rsid w:val="00020A06"/>
    <w:rsid w:val="00020F4B"/>
    <w:rsid w:val="000210B7"/>
    <w:rsid w:val="00021103"/>
    <w:rsid w:val="00021547"/>
    <w:rsid w:val="0002154C"/>
    <w:rsid w:val="00021678"/>
    <w:rsid w:val="0002180A"/>
    <w:rsid w:val="00021849"/>
    <w:rsid w:val="00021BA5"/>
    <w:rsid w:val="00021C8B"/>
    <w:rsid w:val="00021CCB"/>
    <w:rsid w:val="00021CCE"/>
    <w:rsid w:val="00021E7F"/>
    <w:rsid w:val="00022047"/>
    <w:rsid w:val="000221B3"/>
    <w:rsid w:val="000223A2"/>
    <w:rsid w:val="00022893"/>
    <w:rsid w:val="00022B14"/>
    <w:rsid w:val="00022D49"/>
    <w:rsid w:val="00022DC3"/>
    <w:rsid w:val="00022E15"/>
    <w:rsid w:val="00022E82"/>
    <w:rsid w:val="00022EFC"/>
    <w:rsid w:val="00023205"/>
    <w:rsid w:val="0002330A"/>
    <w:rsid w:val="000233C8"/>
    <w:rsid w:val="000238F2"/>
    <w:rsid w:val="000239E4"/>
    <w:rsid w:val="00023C39"/>
    <w:rsid w:val="00023FBD"/>
    <w:rsid w:val="00023FDF"/>
    <w:rsid w:val="000243FC"/>
    <w:rsid w:val="00024461"/>
    <w:rsid w:val="0002487A"/>
    <w:rsid w:val="000248AF"/>
    <w:rsid w:val="0002492B"/>
    <w:rsid w:val="00024B6C"/>
    <w:rsid w:val="00024FB3"/>
    <w:rsid w:val="0002509D"/>
    <w:rsid w:val="000250B0"/>
    <w:rsid w:val="0002516E"/>
    <w:rsid w:val="00025293"/>
    <w:rsid w:val="000257DF"/>
    <w:rsid w:val="00025934"/>
    <w:rsid w:val="00025B48"/>
    <w:rsid w:val="00026391"/>
    <w:rsid w:val="000264FD"/>
    <w:rsid w:val="0002669C"/>
    <w:rsid w:val="000267BF"/>
    <w:rsid w:val="000267E4"/>
    <w:rsid w:val="00026B2F"/>
    <w:rsid w:val="00026C20"/>
    <w:rsid w:val="00026C50"/>
    <w:rsid w:val="00026F5D"/>
    <w:rsid w:val="00027157"/>
    <w:rsid w:val="000273C0"/>
    <w:rsid w:val="00027450"/>
    <w:rsid w:val="000275A1"/>
    <w:rsid w:val="00027902"/>
    <w:rsid w:val="00027AAA"/>
    <w:rsid w:val="00027CA0"/>
    <w:rsid w:val="00027D59"/>
    <w:rsid w:val="00027DE4"/>
    <w:rsid w:val="00030221"/>
    <w:rsid w:val="000307BB"/>
    <w:rsid w:val="00030A3D"/>
    <w:rsid w:val="00030CD5"/>
    <w:rsid w:val="00030F59"/>
    <w:rsid w:val="00031085"/>
    <w:rsid w:val="0003122E"/>
    <w:rsid w:val="000314A0"/>
    <w:rsid w:val="000314B7"/>
    <w:rsid w:val="000315BF"/>
    <w:rsid w:val="0003163B"/>
    <w:rsid w:val="0003163D"/>
    <w:rsid w:val="0003177D"/>
    <w:rsid w:val="00031D2B"/>
    <w:rsid w:val="00031D56"/>
    <w:rsid w:val="00031E0E"/>
    <w:rsid w:val="00031E8E"/>
    <w:rsid w:val="00032003"/>
    <w:rsid w:val="00032077"/>
    <w:rsid w:val="0003212E"/>
    <w:rsid w:val="00032354"/>
    <w:rsid w:val="00032619"/>
    <w:rsid w:val="00032A04"/>
    <w:rsid w:val="00032DEE"/>
    <w:rsid w:val="000334D7"/>
    <w:rsid w:val="000336A9"/>
    <w:rsid w:val="000337A1"/>
    <w:rsid w:val="000338EB"/>
    <w:rsid w:val="00033A69"/>
    <w:rsid w:val="00033AB4"/>
    <w:rsid w:val="00033AF2"/>
    <w:rsid w:val="00033B4F"/>
    <w:rsid w:val="00033B8F"/>
    <w:rsid w:val="00033FC3"/>
    <w:rsid w:val="00033FF4"/>
    <w:rsid w:val="0003412F"/>
    <w:rsid w:val="00034276"/>
    <w:rsid w:val="0003429D"/>
    <w:rsid w:val="00034306"/>
    <w:rsid w:val="00034A16"/>
    <w:rsid w:val="00034B36"/>
    <w:rsid w:val="00034BEC"/>
    <w:rsid w:val="00034D1A"/>
    <w:rsid w:val="000350E6"/>
    <w:rsid w:val="000351CC"/>
    <w:rsid w:val="0003557C"/>
    <w:rsid w:val="000359BC"/>
    <w:rsid w:val="00035B99"/>
    <w:rsid w:val="00035B9B"/>
    <w:rsid w:val="000361C0"/>
    <w:rsid w:val="00036512"/>
    <w:rsid w:val="000365C5"/>
    <w:rsid w:val="00036BFA"/>
    <w:rsid w:val="00036C74"/>
    <w:rsid w:val="00036D8B"/>
    <w:rsid w:val="00037194"/>
    <w:rsid w:val="00037453"/>
    <w:rsid w:val="00037611"/>
    <w:rsid w:val="00037865"/>
    <w:rsid w:val="00037DBF"/>
    <w:rsid w:val="000400BD"/>
    <w:rsid w:val="000400E5"/>
    <w:rsid w:val="00040225"/>
    <w:rsid w:val="000402DD"/>
    <w:rsid w:val="000405BB"/>
    <w:rsid w:val="00040772"/>
    <w:rsid w:val="0004078C"/>
    <w:rsid w:val="00040CB1"/>
    <w:rsid w:val="00040D48"/>
    <w:rsid w:val="00040DC0"/>
    <w:rsid w:val="00041591"/>
    <w:rsid w:val="00041965"/>
    <w:rsid w:val="00042052"/>
    <w:rsid w:val="00042161"/>
    <w:rsid w:val="000423F9"/>
    <w:rsid w:val="000424BF"/>
    <w:rsid w:val="00042774"/>
    <w:rsid w:val="000429AD"/>
    <w:rsid w:val="00042D2B"/>
    <w:rsid w:val="00042DC1"/>
    <w:rsid w:val="00042E4D"/>
    <w:rsid w:val="00042F91"/>
    <w:rsid w:val="000432E4"/>
    <w:rsid w:val="00043319"/>
    <w:rsid w:val="00043661"/>
    <w:rsid w:val="00043949"/>
    <w:rsid w:val="00043A2D"/>
    <w:rsid w:val="00043B12"/>
    <w:rsid w:val="00043BAB"/>
    <w:rsid w:val="00043ED8"/>
    <w:rsid w:val="00043F4F"/>
    <w:rsid w:val="0004426F"/>
    <w:rsid w:val="000443CC"/>
    <w:rsid w:val="000445AC"/>
    <w:rsid w:val="00045112"/>
    <w:rsid w:val="0004516F"/>
    <w:rsid w:val="0004523E"/>
    <w:rsid w:val="000455F2"/>
    <w:rsid w:val="0004573C"/>
    <w:rsid w:val="00045B66"/>
    <w:rsid w:val="00045BC3"/>
    <w:rsid w:val="00045D5C"/>
    <w:rsid w:val="0004639C"/>
    <w:rsid w:val="0004654A"/>
    <w:rsid w:val="0004666E"/>
    <w:rsid w:val="00046AC9"/>
    <w:rsid w:val="00046DF7"/>
    <w:rsid w:val="0004707D"/>
    <w:rsid w:val="000471CF"/>
    <w:rsid w:val="00047334"/>
    <w:rsid w:val="000476A4"/>
    <w:rsid w:val="00047893"/>
    <w:rsid w:val="000478E4"/>
    <w:rsid w:val="00047D83"/>
    <w:rsid w:val="00047D95"/>
    <w:rsid w:val="00047F63"/>
    <w:rsid w:val="00047FBE"/>
    <w:rsid w:val="00050005"/>
    <w:rsid w:val="000503CA"/>
    <w:rsid w:val="00050A1C"/>
    <w:rsid w:val="00050E2E"/>
    <w:rsid w:val="00050E38"/>
    <w:rsid w:val="00050FAC"/>
    <w:rsid w:val="00051006"/>
    <w:rsid w:val="000510D7"/>
    <w:rsid w:val="000513BB"/>
    <w:rsid w:val="000514A7"/>
    <w:rsid w:val="000514AA"/>
    <w:rsid w:val="00051A76"/>
    <w:rsid w:val="00051C62"/>
    <w:rsid w:val="00051F78"/>
    <w:rsid w:val="00051F87"/>
    <w:rsid w:val="00052183"/>
    <w:rsid w:val="00052571"/>
    <w:rsid w:val="00052734"/>
    <w:rsid w:val="0005280A"/>
    <w:rsid w:val="00052B0B"/>
    <w:rsid w:val="00052EF9"/>
    <w:rsid w:val="00053242"/>
    <w:rsid w:val="00053710"/>
    <w:rsid w:val="0005381F"/>
    <w:rsid w:val="000539BF"/>
    <w:rsid w:val="00053AFE"/>
    <w:rsid w:val="00053BD1"/>
    <w:rsid w:val="00053CBB"/>
    <w:rsid w:val="000542DC"/>
    <w:rsid w:val="000542FE"/>
    <w:rsid w:val="000544CC"/>
    <w:rsid w:val="00054640"/>
    <w:rsid w:val="00054776"/>
    <w:rsid w:val="000547A2"/>
    <w:rsid w:val="00054A56"/>
    <w:rsid w:val="00054F62"/>
    <w:rsid w:val="00054FCE"/>
    <w:rsid w:val="00055063"/>
    <w:rsid w:val="00055210"/>
    <w:rsid w:val="00055240"/>
    <w:rsid w:val="00055437"/>
    <w:rsid w:val="00055630"/>
    <w:rsid w:val="00055673"/>
    <w:rsid w:val="00055707"/>
    <w:rsid w:val="0005571E"/>
    <w:rsid w:val="000558BF"/>
    <w:rsid w:val="00055BC6"/>
    <w:rsid w:val="00055C67"/>
    <w:rsid w:val="00055F22"/>
    <w:rsid w:val="0005640F"/>
    <w:rsid w:val="00056469"/>
    <w:rsid w:val="00056CD9"/>
    <w:rsid w:val="0005715B"/>
    <w:rsid w:val="000572A1"/>
    <w:rsid w:val="00057709"/>
    <w:rsid w:val="000578D7"/>
    <w:rsid w:val="000579A4"/>
    <w:rsid w:val="00057B3F"/>
    <w:rsid w:val="00060089"/>
    <w:rsid w:val="0006022D"/>
    <w:rsid w:val="000602C5"/>
    <w:rsid w:val="00060BCC"/>
    <w:rsid w:val="00060C20"/>
    <w:rsid w:val="00060F0C"/>
    <w:rsid w:val="000614F2"/>
    <w:rsid w:val="00061724"/>
    <w:rsid w:val="00061B5E"/>
    <w:rsid w:val="00061CF9"/>
    <w:rsid w:val="00061D91"/>
    <w:rsid w:val="00061FE6"/>
    <w:rsid w:val="000622B0"/>
    <w:rsid w:val="00062391"/>
    <w:rsid w:val="00062601"/>
    <w:rsid w:val="00062668"/>
    <w:rsid w:val="00062B0D"/>
    <w:rsid w:val="00062B29"/>
    <w:rsid w:val="00063045"/>
    <w:rsid w:val="00063081"/>
    <w:rsid w:val="0006326A"/>
    <w:rsid w:val="00063795"/>
    <w:rsid w:val="000637EC"/>
    <w:rsid w:val="00063913"/>
    <w:rsid w:val="00063B02"/>
    <w:rsid w:val="00063B0D"/>
    <w:rsid w:val="00063EDE"/>
    <w:rsid w:val="000643E2"/>
    <w:rsid w:val="00064641"/>
    <w:rsid w:val="00064B2A"/>
    <w:rsid w:val="00064C04"/>
    <w:rsid w:val="00064E94"/>
    <w:rsid w:val="00065122"/>
    <w:rsid w:val="0006526F"/>
    <w:rsid w:val="000652D9"/>
    <w:rsid w:val="0006534D"/>
    <w:rsid w:val="00065E11"/>
    <w:rsid w:val="00065F7A"/>
    <w:rsid w:val="00066063"/>
    <w:rsid w:val="0006633F"/>
    <w:rsid w:val="0006651D"/>
    <w:rsid w:val="0006684F"/>
    <w:rsid w:val="000668DE"/>
    <w:rsid w:val="00066906"/>
    <w:rsid w:val="00066990"/>
    <w:rsid w:val="00066ABC"/>
    <w:rsid w:val="00066B7D"/>
    <w:rsid w:val="00066C15"/>
    <w:rsid w:val="00066E09"/>
    <w:rsid w:val="00066EFA"/>
    <w:rsid w:val="000671C6"/>
    <w:rsid w:val="00067214"/>
    <w:rsid w:val="0006724C"/>
    <w:rsid w:val="0006729B"/>
    <w:rsid w:val="00067345"/>
    <w:rsid w:val="000674AE"/>
    <w:rsid w:val="0006759E"/>
    <w:rsid w:val="000676C4"/>
    <w:rsid w:val="00067A02"/>
    <w:rsid w:val="00067C99"/>
    <w:rsid w:val="00067ECA"/>
    <w:rsid w:val="0007001C"/>
    <w:rsid w:val="0007003F"/>
    <w:rsid w:val="00070096"/>
    <w:rsid w:val="0007043B"/>
    <w:rsid w:val="000705F1"/>
    <w:rsid w:val="00070725"/>
    <w:rsid w:val="00070A99"/>
    <w:rsid w:val="00070D8F"/>
    <w:rsid w:val="0007124D"/>
    <w:rsid w:val="00071E48"/>
    <w:rsid w:val="00071E77"/>
    <w:rsid w:val="00072258"/>
    <w:rsid w:val="000722AA"/>
    <w:rsid w:val="000722DF"/>
    <w:rsid w:val="0007236A"/>
    <w:rsid w:val="00072510"/>
    <w:rsid w:val="000725E6"/>
    <w:rsid w:val="00072738"/>
    <w:rsid w:val="000728C7"/>
    <w:rsid w:val="00072D45"/>
    <w:rsid w:val="00072E89"/>
    <w:rsid w:val="00072F5D"/>
    <w:rsid w:val="00073052"/>
    <w:rsid w:val="00073397"/>
    <w:rsid w:val="00073531"/>
    <w:rsid w:val="000737AE"/>
    <w:rsid w:val="000738DA"/>
    <w:rsid w:val="0007397A"/>
    <w:rsid w:val="0007399D"/>
    <w:rsid w:val="000739DE"/>
    <w:rsid w:val="00073A7D"/>
    <w:rsid w:val="00073B70"/>
    <w:rsid w:val="00073FAC"/>
    <w:rsid w:val="00073FB2"/>
    <w:rsid w:val="000740EE"/>
    <w:rsid w:val="0007422A"/>
    <w:rsid w:val="000744F6"/>
    <w:rsid w:val="000744FD"/>
    <w:rsid w:val="00074514"/>
    <w:rsid w:val="00074655"/>
    <w:rsid w:val="00074777"/>
    <w:rsid w:val="00074A64"/>
    <w:rsid w:val="00074D63"/>
    <w:rsid w:val="00074FCA"/>
    <w:rsid w:val="00075034"/>
    <w:rsid w:val="000751B3"/>
    <w:rsid w:val="0007554B"/>
    <w:rsid w:val="000757BC"/>
    <w:rsid w:val="00075C4E"/>
    <w:rsid w:val="00075C5A"/>
    <w:rsid w:val="00075EA6"/>
    <w:rsid w:val="000760EB"/>
    <w:rsid w:val="000761A8"/>
    <w:rsid w:val="000761E3"/>
    <w:rsid w:val="00076265"/>
    <w:rsid w:val="000762CC"/>
    <w:rsid w:val="0007655F"/>
    <w:rsid w:val="00076698"/>
    <w:rsid w:val="00076717"/>
    <w:rsid w:val="000767C2"/>
    <w:rsid w:val="00076821"/>
    <w:rsid w:val="000769AC"/>
    <w:rsid w:val="00076CF6"/>
    <w:rsid w:val="00076E5F"/>
    <w:rsid w:val="00076F3D"/>
    <w:rsid w:val="00076FCA"/>
    <w:rsid w:val="00077282"/>
    <w:rsid w:val="000773DC"/>
    <w:rsid w:val="0007752C"/>
    <w:rsid w:val="000777DA"/>
    <w:rsid w:val="00077E66"/>
    <w:rsid w:val="00080437"/>
    <w:rsid w:val="00080818"/>
    <w:rsid w:val="000808FD"/>
    <w:rsid w:val="00080B10"/>
    <w:rsid w:val="00080CA8"/>
    <w:rsid w:val="00080CCD"/>
    <w:rsid w:val="00080E92"/>
    <w:rsid w:val="00081201"/>
    <w:rsid w:val="000812E4"/>
    <w:rsid w:val="00081577"/>
    <w:rsid w:val="000816F8"/>
    <w:rsid w:val="000817DE"/>
    <w:rsid w:val="000819EB"/>
    <w:rsid w:val="00081BBB"/>
    <w:rsid w:val="00081BD4"/>
    <w:rsid w:val="00081C5F"/>
    <w:rsid w:val="00082008"/>
    <w:rsid w:val="0008203F"/>
    <w:rsid w:val="0008204D"/>
    <w:rsid w:val="000821CD"/>
    <w:rsid w:val="0008267B"/>
    <w:rsid w:val="000829CD"/>
    <w:rsid w:val="00082AC3"/>
    <w:rsid w:val="00082CD2"/>
    <w:rsid w:val="00082D40"/>
    <w:rsid w:val="00083165"/>
    <w:rsid w:val="000831D5"/>
    <w:rsid w:val="0008334A"/>
    <w:rsid w:val="0008348C"/>
    <w:rsid w:val="000834CC"/>
    <w:rsid w:val="0008361B"/>
    <w:rsid w:val="00083986"/>
    <w:rsid w:val="00083A57"/>
    <w:rsid w:val="00083B35"/>
    <w:rsid w:val="00083C04"/>
    <w:rsid w:val="00083F8B"/>
    <w:rsid w:val="000843AD"/>
    <w:rsid w:val="000843BE"/>
    <w:rsid w:val="00084405"/>
    <w:rsid w:val="000846B3"/>
    <w:rsid w:val="00084ACA"/>
    <w:rsid w:val="00084AE2"/>
    <w:rsid w:val="00084D2C"/>
    <w:rsid w:val="00084D37"/>
    <w:rsid w:val="00085083"/>
    <w:rsid w:val="0008515B"/>
    <w:rsid w:val="00085340"/>
    <w:rsid w:val="000856B6"/>
    <w:rsid w:val="0008575B"/>
    <w:rsid w:val="00085C02"/>
    <w:rsid w:val="00085E0F"/>
    <w:rsid w:val="00085F48"/>
    <w:rsid w:val="0008605C"/>
    <w:rsid w:val="0008690A"/>
    <w:rsid w:val="000869AA"/>
    <w:rsid w:val="000869FF"/>
    <w:rsid w:val="00086E85"/>
    <w:rsid w:val="00087222"/>
    <w:rsid w:val="00087CE6"/>
    <w:rsid w:val="00087F45"/>
    <w:rsid w:val="000900C9"/>
    <w:rsid w:val="000902C9"/>
    <w:rsid w:val="00090409"/>
    <w:rsid w:val="00090736"/>
    <w:rsid w:val="000907AD"/>
    <w:rsid w:val="00090B07"/>
    <w:rsid w:val="0009111D"/>
    <w:rsid w:val="0009154D"/>
    <w:rsid w:val="00091605"/>
    <w:rsid w:val="00091626"/>
    <w:rsid w:val="00091AB4"/>
    <w:rsid w:val="00091B43"/>
    <w:rsid w:val="00091BD4"/>
    <w:rsid w:val="00091E45"/>
    <w:rsid w:val="00091E65"/>
    <w:rsid w:val="00091EC0"/>
    <w:rsid w:val="00091FEF"/>
    <w:rsid w:val="00092115"/>
    <w:rsid w:val="00092135"/>
    <w:rsid w:val="000921E4"/>
    <w:rsid w:val="00092234"/>
    <w:rsid w:val="00092319"/>
    <w:rsid w:val="00092AF9"/>
    <w:rsid w:val="00092C47"/>
    <w:rsid w:val="00092D30"/>
    <w:rsid w:val="00092DFB"/>
    <w:rsid w:val="00092E41"/>
    <w:rsid w:val="000931F1"/>
    <w:rsid w:val="0009320C"/>
    <w:rsid w:val="00093254"/>
    <w:rsid w:val="00093A1D"/>
    <w:rsid w:val="00093B51"/>
    <w:rsid w:val="00093E04"/>
    <w:rsid w:val="00093E31"/>
    <w:rsid w:val="00094210"/>
    <w:rsid w:val="0009433D"/>
    <w:rsid w:val="000944B7"/>
    <w:rsid w:val="00094737"/>
    <w:rsid w:val="00094826"/>
    <w:rsid w:val="00094B3E"/>
    <w:rsid w:val="00094B82"/>
    <w:rsid w:val="00094C04"/>
    <w:rsid w:val="00094C53"/>
    <w:rsid w:val="00094FE6"/>
    <w:rsid w:val="00095101"/>
    <w:rsid w:val="00095174"/>
    <w:rsid w:val="00095179"/>
    <w:rsid w:val="0009533A"/>
    <w:rsid w:val="000959F8"/>
    <w:rsid w:val="00095A31"/>
    <w:rsid w:val="00095A4B"/>
    <w:rsid w:val="00095A78"/>
    <w:rsid w:val="00095B17"/>
    <w:rsid w:val="00095B1F"/>
    <w:rsid w:val="00095B27"/>
    <w:rsid w:val="00095C6E"/>
    <w:rsid w:val="00095F51"/>
    <w:rsid w:val="000964D8"/>
    <w:rsid w:val="00096564"/>
    <w:rsid w:val="00096A52"/>
    <w:rsid w:val="00096BFD"/>
    <w:rsid w:val="00096F16"/>
    <w:rsid w:val="00096F68"/>
    <w:rsid w:val="00096FF9"/>
    <w:rsid w:val="000971C1"/>
    <w:rsid w:val="0009723A"/>
    <w:rsid w:val="00097537"/>
    <w:rsid w:val="00097573"/>
    <w:rsid w:val="000975D1"/>
    <w:rsid w:val="00097880"/>
    <w:rsid w:val="00097944"/>
    <w:rsid w:val="0009795E"/>
    <w:rsid w:val="00097A01"/>
    <w:rsid w:val="00097B52"/>
    <w:rsid w:val="00097C94"/>
    <w:rsid w:val="000A0282"/>
    <w:rsid w:val="000A02C8"/>
    <w:rsid w:val="000A045B"/>
    <w:rsid w:val="000A04DF"/>
    <w:rsid w:val="000A0758"/>
    <w:rsid w:val="000A0903"/>
    <w:rsid w:val="000A0931"/>
    <w:rsid w:val="000A0AD7"/>
    <w:rsid w:val="000A0B0C"/>
    <w:rsid w:val="000A0B8D"/>
    <w:rsid w:val="000A0C2C"/>
    <w:rsid w:val="000A0C47"/>
    <w:rsid w:val="000A0C6B"/>
    <w:rsid w:val="000A0D4A"/>
    <w:rsid w:val="000A0E6D"/>
    <w:rsid w:val="000A149F"/>
    <w:rsid w:val="000A171C"/>
    <w:rsid w:val="000A1743"/>
    <w:rsid w:val="000A1749"/>
    <w:rsid w:val="000A19B0"/>
    <w:rsid w:val="000A1C83"/>
    <w:rsid w:val="000A2255"/>
    <w:rsid w:val="000A274C"/>
    <w:rsid w:val="000A2A53"/>
    <w:rsid w:val="000A2AEB"/>
    <w:rsid w:val="000A2B0C"/>
    <w:rsid w:val="000A301F"/>
    <w:rsid w:val="000A33D0"/>
    <w:rsid w:val="000A3705"/>
    <w:rsid w:val="000A39A2"/>
    <w:rsid w:val="000A3A2E"/>
    <w:rsid w:val="000A3D8A"/>
    <w:rsid w:val="000A3DAC"/>
    <w:rsid w:val="000A3E6E"/>
    <w:rsid w:val="000A3EC0"/>
    <w:rsid w:val="000A40A7"/>
    <w:rsid w:val="000A4569"/>
    <w:rsid w:val="000A4686"/>
    <w:rsid w:val="000A46A1"/>
    <w:rsid w:val="000A4904"/>
    <w:rsid w:val="000A4CF2"/>
    <w:rsid w:val="000A5004"/>
    <w:rsid w:val="000A5146"/>
    <w:rsid w:val="000A5235"/>
    <w:rsid w:val="000A524D"/>
    <w:rsid w:val="000A5333"/>
    <w:rsid w:val="000A5359"/>
    <w:rsid w:val="000A54E1"/>
    <w:rsid w:val="000A5649"/>
    <w:rsid w:val="000A5882"/>
    <w:rsid w:val="000A5998"/>
    <w:rsid w:val="000A59E1"/>
    <w:rsid w:val="000A5C66"/>
    <w:rsid w:val="000A5D1B"/>
    <w:rsid w:val="000A5E39"/>
    <w:rsid w:val="000A5ED9"/>
    <w:rsid w:val="000A5F64"/>
    <w:rsid w:val="000A61C4"/>
    <w:rsid w:val="000A61DA"/>
    <w:rsid w:val="000A631B"/>
    <w:rsid w:val="000A6429"/>
    <w:rsid w:val="000A651C"/>
    <w:rsid w:val="000A6635"/>
    <w:rsid w:val="000A6724"/>
    <w:rsid w:val="000A6811"/>
    <w:rsid w:val="000A684B"/>
    <w:rsid w:val="000A6899"/>
    <w:rsid w:val="000A6A2B"/>
    <w:rsid w:val="000A6D12"/>
    <w:rsid w:val="000A6E32"/>
    <w:rsid w:val="000A72FA"/>
    <w:rsid w:val="000A742B"/>
    <w:rsid w:val="000A74A5"/>
    <w:rsid w:val="000A7528"/>
    <w:rsid w:val="000A7735"/>
    <w:rsid w:val="000A7D0F"/>
    <w:rsid w:val="000B0287"/>
    <w:rsid w:val="000B043A"/>
    <w:rsid w:val="000B04CC"/>
    <w:rsid w:val="000B0573"/>
    <w:rsid w:val="000B0581"/>
    <w:rsid w:val="000B06FF"/>
    <w:rsid w:val="000B077D"/>
    <w:rsid w:val="000B07BF"/>
    <w:rsid w:val="000B08BF"/>
    <w:rsid w:val="000B08FE"/>
    <w:rsid w:val="000B0A5A"/>
    <w:rsid w:val="000B0AA2"/>
    <w:rsid w:val="000B0C07"/>
    <w:rsid w:val="000B0E14"/>
    <w:rsid w:val="000B12B8"/>
    <w:rsid w:val="000B139D"/>
    <w:rsid w:val="000B14D5"/>
    <w:rsid w:val="000B1926"/>
    <w:rsid w:val="000B1982"/>
    <w:rsid w:val="000B1C96"/>
    <w:rsid w:val="000B1D0B"/>
    <w:rsid w:val="000B1EFC"/>
    <w:rsid w:val="000B201B"/>
    <w:rsid w:val="000B2039"/>
    <w:rsid w:val="000B2383"/>
    <w:rsid w:val="000B23F9"/>
    <w:rsid w:val="000B2794"/>
    <w:rsid w:val="000B27B3"/>
    <w:rsid w:val="000B2ABE"/>
    <w:rsid w:val="000B2C15"/>
    <w:rsid w:val="000B2C22"/>
    <w:rsid w:val="000B2CAB"/>
    <w:rsid w:val="000B2CFA"/>
    <w:rsid w:val="000B2E17"/>
    <w:rsid w:val="000B2E30"/>
    <w:rsid w:val="000B2E60"/>
    <w:rsid w:val="000B2E7E"/>
    <w:rsid w:val="000B2FF6"/>
    <w:rsid w:val="000B30F7"/>
    <w:rsid w:val="000B32C1"/>
    <w:rsid w:val="000B3315"/>
    <w:rsid w:val="000B335B"/>
    <w:rsid w:val="000B3363"/>
    <w:rsid w:val="000B34AC"/>
    <w:rsid w:val="000B372D"/>
    <w:rsid w:val="000B3C05"/>
    <w:rsid w:val="000B3C98"/>
    <w:rsid w:val="000B3EEB"/>
    <w:rsid w:val="000B42B0"/>
    <w:rsid w:val="000B454C"/>
    <w:rsid w:val="000B45EC"/>
    <w:rsid w:val="000B4942"/>
    <w:rsid w:val="000B4977"/>
    <w:rsid w:val="000B4F7B"/>
    <w:rsid w:val="000B4FB8"/>
    <w:rsid w:val="000B4FE7"/>
    <w:rsid w:val="000B521C"/>
    <w:rsid w:val="000B534A"/>
    <w:rsid w:val="000B5440"/>
    <w:rsid w:val="000B553F"/>
    <w:rsid w:val="000B5950"/>
    <w:rsid w:val="000B59A0"/>
    <w:rsid w:val="000B5BB9"/>
    <w:rsid w:val="000B5C27"/>
    <w:rsid w:val="000B603C"/>
    <w:rsid w:val="000B605A"/>
    <w:rsid w:val="000B631B"/>
    <w:rsid w:val="000B6727"/>
    <w:rsid w:val="000B6784"/>
    <w:rsid w:val="000B68AE"/>
    <w:rsid w:val="000B69D5"/>
    <w:rsid w:val="000B6A00"/>
    <w:rsid w:val="000B6B74"/>
    <w:rsid w:val="000B6E9B"/>
    <w:rsid w:val="000B6FB9"/>
    <w:rsid w:val="000B6FBE"/>
    <w:rsid w:val="000B709F"/>
    <w:rsid w:val="000B718B"/>
    <w:rsid w:val="000B79CA"/>
    <w:rsid w:val="000B7A4B"/>
    <w:rsid w:val="000B7CCB"/>
    <w:rsid w:val="000C00B6"/>
    <w:rsid w:val="000C0284"/>
    <w:rsid w:val="000C0314"/>
    <w:rsid w:val="000C0EA1"/>
    <w:rsid w:val="000C0F55"/>
    <w:rsid w:val="000C1035"/>
    <w:rsid w:val="000C118C"/>
    <w:rsid w:val="000C126F"/>
    <w:rsid w:val="000C13E8"/>
    <w:rsid w:val="000C165B"/>
    <w:rsid w:val="000C19D7"/>
    <w:rsid w:val="000C1AB5"/>
    <w:rsid w:val="000C1E89"/>
    <w:rsid w:val="000C1FAE"/>
    <w:rsid w:val="000C24C5"/>
    <w:rsid w:val="000C24C8"/>
    <w:rsid w:val="000C2923"/>
    <w:rsid w:val="000C2B89"/>
    <w:rsid w:val="000C2F4B"/>
    <w:rsid w:val="000C353A"/>
    <w:rsid w:val="000C35B7"/>
    <w:rsid w:val="000C369A"/>
    <w:rsid w:val="000C36F1"/>
    <w:rsid w:val="000C3EDC"/>
    <w:rsid w:val="000C4071"/>
    <w:rsid w:val="000C40F4"/>
    <w:rsid w:val="000C41C7"/>
    <w:rsid w:val="000C42DB"/>
    <w:rsid w:val="000C4591"/>
    <w:rsid w:val="000C4946"/>
    <w:rsid w:val="000C499D"/>
    <w:rsid w:val="000C49F9"/>
    <w:rsid w:val="000C4A62"/>
    <w:rsid w:val="000C4AC3"/>
    <w:rsid w:val="000C4B79"/>
    <w:rsid w:val="000C4BE9"/>
    <w:rsid w:val="000C4CC7"/>
    <w:rsid w:val="000C5136"/>
    <w:rsid w:val="000C53AA"/>
    <w:rsid w:val="000C55E8"/>
    <w:rsid w:val="000C5675"/>
    <w:rsid w:val="000C5ADD"/>
    <w:rsid w:val="000C5C14"/>
    <w:rsid w:val="000C5DE3"/>
    <w:rsid w:val="000C5F94"/>
    <w:rsid w:val="000C6288"/>
    <w:rsid w:val="000C6298"/>
    <w:rsid w:val="000C648F"/>
    <w:rsid w:val="000C6830"/>
    <w:rsid w:val="000C69C7"/>
    <w:rsid w:val="000C6DFB"/>
    <w:rsid w:val="000C6E5C"/>
    <w:rsid w:val="000C71A2"/>
    <w:rsid w:val="000C73C2"/>
    <w:rsid w:val="000C7591"/>
    <w:rsid w:val="000C76AC"/>
    <w:rsid w:val="000C7745"/>
    <w:rsid w:val="000C7808"/>
    <w:rsid w:val="000C7A7C"/>
    <w:rsid w:val="000D005E"/>
    <w:rsid w:val="000D047F"/>
    <w:rsid w:val="000D07FA"/>
    <w:rsid w:val="000D08ED"/>
    <w:rsid w:val="000D0AC4"/>
    <w:rsid w:val="000D0C65"/>
    <w:rsid w:val="000D0D0F"/>
    <w:rsid w:val="000D1365"/>
    <w:rsid w:val="000D144B"/>
    <w:rsid w:val="000D16EC"/>
    <w:rsid w:val="000D186B"/>
    <w:rsid w:val="000D197C"/>
    <w:rsid w:val="000D1C46"/>
    <w:rsid w:val="000D21A8"/>
    <w:rsid w:val="000D2293"/>
    <w:rsid w:val="000D2455"/>
    <w:rsid w:val="000D260C"/>
    <w:rsid w:val="000D2C45"/>
    <w:rsid w:val="000D2E63"/>
    <w:rsid w:val="000D2EB5"/>
    <w:rsid w:val="000D2EE0"/>
    <w:rsid w:val="000D30B2"/>
    <w:rsid w:val="000D33BF"/>
    <w:rsid w:val="000D3521"/>
    <w:rsid w:val="000D3612"/>
    <w:rsid w:val="000D3834"/>
    <w:rsid w:val="000D383E"/>
    <w:rsid w:val="000D398B"/>
    <w:rsid w:val="000D3E5C"/>
    <w:rsid w:val="000D3E80"/>
    <w:rsid w:val="000D42D1"/>
    <w:rsid w:val="000D435F"/>
    <w:rsid w:val="000D436F"/>
    <w:rsid w:val="000D44CE"/>
    <w:rsid w:val="000D4730"/>
    <w:rsid w:val="000D4912"/>
    <w:rsid w:val="000D4940"/>
    <w:rsid w:val="000D4A78"/>
    <w:rsid w:val="000D4E33"/>
    <w:rsid w:val="000D525C"/>
    <w:rsid w:val="000D531E"/>
    <w:rsid w:val="000D53F1"/>
    <w:rsid w:val="000D5784"/>
    <w:rsid w:val="000D5A84"/>
    <w:rsid w:val="000D5D7C"/>
    <w:rsid w:val="000D5DD2"/>
    <w:rsid w:val="000D5E0D"/>
    <w:rsid w:val="000D5EC1"/>
    <w:rsid w:val="000D5F8B"/>
    <w:rsid w:val="000D5FCD"/>
    <w:rsid w:val="000D61A4"/>
    <w:rsid w:val="000D6414"/>
    <w:rsid w:val="000D6465"/>
    <w:rsid w:val="000D6506"/>
    <w:rsid w:val="000D6691"/>
    <w:rsid w:val="000D685A"/>
    <w:rsid w:val="000D6C62"/>
    <w:rsid w:val="000D6C7D"/>
    <w:rsid w:val="000D6CE1"/>
    <w:rsid w:val="000D6D52"/>
    <w:rsid w:val="000D6E37"/>
    <w:rsid w:val="000D6FB8"/>
    <w:rsid w:val="000D70E1"/>
    <w:rsid w:val="000D7318"/>
    <w:rsid w:val="000D760C"/>
    <w:rsid w:val="000D779D"/>
    <w:rsid w:val="000D7860"/>
    <w:rsid w:val="000D78B9"/>
    <w:rsid w:val="000D78EE"/>
    <w:rsid w:val="000D794E"/>
    <w:rsid w:val="000D79BC"/>
    <w:rsid w:val="000D7C15"/>
    <w:rsid w:val="000D7D46"/>
    <w:rsid w:val="000E012E"/>
    <w:rsid w:val="000E0361"/>
    <w:rsid w:val="000E03C3"/>
    <w:rsid w:val="000E05E1"/>
    <w:rsid w:val="000E0721"/>
    <w:rsid w:val="000E074C"/>
    <w:rsid w:val="000E077C"/>
    <w:rsid w:val="000E0871"/>
    <w:rsid w:val="000E0A08"/>
    <w:rsid w:val="000E0BCA"/>
    <w:rsid w:val="000E0D1E"/>
    <w:rsid w:val="000E10C7"/>
    <w:rsid w:val="000E1135"/>
    <w:rsid w:val="000E139D"/>
    <w:rsid w:val="000E1428"/>
    <w:rsid w:val="000E16A5"/>
    <w:rsid w:val="000E1A7C"/>
    <w:rsid w:val="000E1BA8"/>
    <w:rsid w:val="000E1C32"/>
    <w:rsid w:val="000E1E94"/>
    <w:rsid w:val="000E2051"/>
    <w:rsid w:val="000E2196"/>
    <w:rsid w:val="000E223C"/>
    <w:rsid w:val="000E2371"/>
    <w:rsid w:val="000E2380"/>
    <w:rsid w:val="000E2632"/>
    <w:rsid w:val="000E26FA"/>
    <w:rsid w:val="000E2731"/>
    <w:rsid w:val="000E2936"/>
    <w:rsid w:val="000E2A32"/>
    <w:rsid w:val="000E2AAA"/>
    <w:rsid w:val="000E2AE3"/>
    <w:rsid w:val="000E2C12"/>
    <w:rsid w:val="000E2DCA"/>
    <w:rsid w:val="000E2DF0"/>
    <w:rsid w:val="000E2F52"/>
    <w:rsid w:val="000E308D"/>
    <w:rsid w:val="000E32A9"/>
    <w:rsid w:val="000E33FE"/>
    <w:rsid w:val="000E369B"/>
    <w:rsid w:val="000E3890"/>
    <w:rsid w:val="000E3F8D"/>
    <w:rsid w:val="000E3F8F"/>
    <w:rsid w:val="000E4199"/>
    <w:rsid w:val="000E4284"/>
    <w:rsid w:val="000E4309"/>
    <w:rsid w:val="000E4486"/>
    <w:rsid w:val="000E45B1"/>
    <w:rsid w:val="000E48FF"/>
    <w:rsid w:val="000E4B86"/>
    <w:rsid w:val="000E52A6"/>
    <w:rsid w:val="000E536C"/>
    <w:rsid w:val="000E57FA"/>
    <w:rsid w:val="000E58FE"/>
    <w:rsid w:val="000E5DC9"/>
    <w:rsid w:val="000E5EAF"/>
    <w:rsid w:val="000E6163"/>
    <w:rsid w:val="000E626B"/>
    <w:rsid w:val="000E66A9"/>
    <w:rsid w:val="000E6A32"/>
    <w:rsid w:val="000E6A7E"/>
    <w:rsid w:val="000E6CFE"/>
    <w:rsid w:val="000E7304"/>
    <w:rsid w:val="000E776B"/>
    <w:rsid w:val="000E77C2"/>
    <w:rsid w:val="000F07B0"/>
    <w:rsid w:val="000F08AB"/>
    <w:rsid w:val="000F0BB3"/>
    <w:rsid w:val="000F0CE8"/>
    <w:rsid w:val="000F0D2F"/>
    <w:rsid w:val="000F0F1A"/>
    <w:rsid w:val="000F1092"/>
    <w:rsid w:val="000F1107"/>
    <w:rsid w:val="000F1119"/>
    <w:rsid w:val="000F1152"/>
    <w:rsid w:val="000F11CA"/>
    <w:rsid w:val="000F12E0"/>
    <w:rsid w:val="000F143F"/>
    <w:rsid w:val="000F14FF"/>
    <w:rsid w:val="000F1531"/>
    <w:rsid w:val="000F16A5"/>
    <w:rsid w:val="000F17F9"/>
    <w:rsid w:val="000F1A18"/>
    <w:rsid w:val="000F1C65"/>
    <w:rsid w:val="000F1E27"/>
    <w:rsid w:val="000F1F37"/>
    <w:rsid w:val="000F21E9"/>
    <w:rsid w:val="000F25AA"/>
    <w:rsid w:val="000F2731"/>
    <w:rsid w:val="000F2BBA"/>
    <w:rsid w:val="000F2C0F"/>
    <w:rsid w:val="000F2D97"/>
    <w:rsid w:val="000F2DEC"/>
    <w:rsid w:val="000F2F56"/>
    <w:rsid w:val="000F2F63"/>
    <w:rsid w:val="000F30BF"/>
    <w:rsid w:val="000F30C0"/>
    <w:rsid w:val="000F3337"/>
    <w:rsid w:val="000F348C"/>
    <w:rsid w:val="000F373F"/>
    <w:rsid w:val="000F396D"/>
    <w:rsid w:val="000F3A36"/>
    <w:rsid w:val="000F3D11"/>
    <w:rsid w:val="000F3D61"/>
    <w:rsid w:val="000F3F00"/>
    <w:rsid w:val="000F4026"/>
    <w:rsid w:val="000F40D6"/>
    <w:rsid w:val="000F47E1"/>
    <w:rsid w:val="000F47EA"/>
    <w:rsid w:val="000F498D"/>
    <w:rsid w:val="000F4ACF"/>
    <w:rsid w:val="000F4B83"/>
    <w:rsid w:val="000F5075"/>
    <w:rsid w:val="000F534B"/>
    <w:rsid w:val="000F53F5"/>
    <w:rsid w:val="000F5628"/>
    <w:rsid w:val="000F56C6"/>
    <w:rsid w:val="000F5A6F"/>
    <w:rsid w:val="000F5AB5"/>
    <w:rsid w:val="000F5AC5"/>
    <w:rsid w:val="000F5ACA"/>
    <w:rsid w:val="000F5AD3"/>
    <w:rsid w:val="000F5D86"/>
    <w:rsid w:val="000F60B6"/>
    <w:rsid w:val="000F647A"/>
    <w:rsid w:val="000F6509"/>
    <w:rsid w:val="000F67E3"/>
    <w:rsid w:val="000F6B09"/>
    <w:rsid w:val="000F6C08"/>
    <w:rsid w:val="000F6CB4"/>
    <w:rsid w:val="000F6D44"/>
    <w:rsid w:val="000F6DA5"/>
    <w:rsid w:val="000F6DE9"/>
    <w:rsid w:val="000F7241"/>
    <w:rsid w:val="000F754D"/>
    <w:rsid w:val="000F7581"/>
    <w:rsid w:val="000F764E"/>
    <w:rsid w:val="000F76E3"/>
    <w:rsid w:val="000F780A"/>
    <w:rsid w:val="000F7991"/>
    <w:rsid w:val="000F79BE"/>
    <w:rsid w:val="00100261"/>
    <w:rsid w:val="0010043D"/>
    <w:rsid w:val="00100577"/>
    <w:rsid w:val="00100659"/>
    <w:rsid w:val="00100846"/>
    <w:rsid w:val="00100A35"/>
    <w:rsid w:val="00100A49"/>
    <w:rsid w:val="00101097"/>
    <w:rsid w:val="00101149"/>
    <w:rsid w:val="001011FD"/>
    <w:rsid w:val="00101281"/>
    <w:rsid w:val="001015A9"/>
    <w:rsid w:val="001018AE"/>
    <w:rsid w:val="00101902"/>
    <w:rsid w:val="001019CC"/>
    <w:rsid w:val="00101E3C"/>
    <w:rsid w:val="00101F9B"/>
    <w:rsid w:val="00102182"/>
    <w:rsid w:val="00102185"/>
    <w:rsid w:val="001021A2"/>
    <w:rsid w:val="00102440"/>
    <w:rsid w:val="00102619"/>
    <w:rsid w:val="00103093"/>
    <w:rsid w:val="001032D6"/>
    <w:rsid w:val="0010388B"/>
    <w:rsid w:val="001038CA"/>
    <w:rsid w:val="00103AAF"/>
    <w:rsid w:val="00103C14"/>
    <w:rsid w:val="00103CE6"/>
    <w:rsid w:val="001041D9"/>
    <w:rsid w:val="001042CC"/>
    <w:rsid w:val="00104428"/>
    <w:rsid w:val="0010445B"/>
    <w:rsid w:val="001044C5"/>
    <w:rsid w:val="00104A8E"/>
    <w:rsid w:val="00104AA5"/>
    <w:rsid w:val="00104B8F"/>
    <w:rsid w:val="00104BDA"/>
    <w:rsid w:val="00104E66"/>
    <w:rsid w:val="0010513D"/>
    <w:rsid w:val="0010525D"/>
    <w:rsid w:val="001053A6"/>
    <w:rsid w:val="001056B6"/>
    <w:rsid w:val="0010585C"/>
    <w:rsid w:val="00105867"/>
    <w:rsid w:val="0010598D"/>
    <w:rsid w:val="001059F7"/>
    <w:rsid w:val="00105CB7"/>
    <w:rsid w:val="00105D15"/>
    <w:rsid w:val="00105D26"/>
    <w:rsid w:val="00105E13"/>
    <w:rsid w:val="00105E60"/>
    <w:rsid w:val="00105EAC"/>
    <w:rsid w:val="00105F14"/>
    <w:rsid w:val="00105FDB"/>
    <w:rsid w:val="00106033"/>
    <w:rsid w:val="00106429"/>
    <w:rsid w:val="00106565"/>
    <w:rsid w:val="001066B9"/>
    <w:rsid w:val="00106BE5"/>
    <w:rsid w:val="00106F7D"/>
    <w:rsid w:val="001070D3"/>
    <w:rsid w:val="001070F8"/>
    <w:rsid w:val="00107134"/>
    <w:rsid w:val="001072E4"/>
    <w:rsid w:val="001072E9"/>
    <w:rsid w:val="0010747E"/>
    <w:rsid w:val="001075FD"/>
    <w:rsid w:val="00107D23"/>
    <w:rsid w:val="00107D97"/>
    <w:rsid w:val="001103DD"/>
    <w:rsid w:val="001106AD"/>
    <w:rsid w:val="0011074B"/>
    <w:rsid w:val="001109B2"/>
    <w:rsid w:val="00110AE5"/>
    <w:rsid w:val="0011127A"/>
    <w:rsid w:val="00111B93"/>
    <w:rsid w:val="00111E1D"/>
    <w:rsid w:val="00111E77"/>
    <w:rsid w:val="00111EA9"/>
    <w:rsid w:val="00111F15"/>
    <w:rsid w:val="00111F1B"/>
    <w:rsid w:val="00112408"/>
    <w:rsid w:val="00112426"/>
    <w:rsid w:val="00112451"/>
    <w:rsid w:val="00112521"/>
    <w:rsid w:val="0011276A"/>
    <w:rsid w:val="001127CF"/>
    <w:rsid w:val="00112D40"/>
    <w:rsid w:val="00113159"/>
    <w:rsid w:val="001131A6"/>
    <w:rsid w:val="001132C6"/>
    <w:rsid w:val="0011339D"/>
    <w:rsid w:val="0011347D"/>
    <w:rsid w:val="001135B3"/>
    <w:rsid w:val="00113961"/>
    <w:rsid w:val="001139C7"/>
    <w:rsid w:val="00113CB9"/>
    <w:rsid w:val="00113D48"/>
    <w:rsid w:val="00113EDB"/>
    <w:rsid w:val="001141AA"/>
    <w:rsid w:val="001143E0"/>
    <w:rsid w:val="00114568"/>
    <w:rsid w:val="0011465C"/>
    <w:rsid w:val="00114666"/>
    <w:rsid w:val="00114757"/>
    <w:rsid w:val="0011478C"/>
    <w:rsid w:val="0011486C"/>
    <w:rsid w:val="00114A67"/>
    <w:rsid w:val="00114EB0"/>
    <w:rsid w:val="00114F36"/>
    <w:rsid w:val="001150A5"/>
    <w:rsid w:val="001154A5"/>
    <w:rsid w:val="001156DC"/>
    <w:rsid w:val="001157A7"/>
    <w:rsid w:val="00116062"/>
    <w:rsid w:val="00116380"/>
    <w:rsid w:val="001165AD"/>
    <w:rsid w:val="00116AC4"/>
    <w:rsid w:val="00116BE2"/>
    <w:rsid w:val="00116EE4"/>
    <w:rsid w:val="001170B7"/>
    <w:rsid w:val="001173D1"/>
    <w:rsid w:val="00117A05"/>
    <w:rsid w:val="00117A84"/>
    <w:rsid w:val="00117B67"/>
    <w:rsid w:val="00117E04"/>
    <w:rsid w:val="00117F09"/>
    <w:rsid w:val="00120364"/>
    <w:rsid w:val="001203A4"/>
    <w:rsid w:val="0012046A"/>
    <w:rsid w:val="00120C04"/>
    <w:rsid w:val="00120DCD"/>
    <w:rsid w:val="00120E1F"/>
    <w:rsid w:val="00120E74"/>
    <w:rsid w:val="00120F8E"/>
    <w:rsid w:val="00121136"/>
    <w:rsid w:val="0012131E"/>
    <w:rsid w:val="001216A6"/>
    <w:rsid w:val="00121845"/>
    <w:rsid w:val="00121D16"/>
    <w:rsid w:val="00121E12"/>
    <w:rsid w:val="0012236D"/>
    <w:rsid w:val="001223B9"/>
    <w:rsid w:val="00122AFA"/>
    <w:rsid w:val="00122B2C"/>
    <w:rsid w:val="00122BCE"/>
    <w:rsid w:val="00122D16"/>
    <w:rsid w:val="0012356C"/>
    <w:rsid w:val="0012358C"/>
    <w:rsid w:val="001238D5"/>
    <w:rsid w:val="00123E14"/>
    <w:rsid w:val="00123F31"/>
    <w:rsid w:val="001241A4"/>
    <w:rsid w:val="00124668"/>
    <w:rsid w:val="00124880"/>
    <w:rsid w:val="00124CB5"/>
    <w:rsid w:val="00124D4A"/>
    <w:rsid w:val="00124EE7"/>
    <w:rsid w:val="00124F8D"/>
    <w:rsid w:val="00124F9D"/>
    <w:rsid w:val="00125407"/>
    <w:rsid w:val="00125952"/>
    <w:rsid w:val="00125EF1"/>
    <w:rsid w:val="00126043"/>
    <w:rsid w:val="0012614C"/>
    <w:rsid w:val="0012616E"/>
    <w:rsid w:val="00126363"/>
    <w:rsid w:val="0012641D"/>
    <w:rsid w:val="00126572"/>
    <w:rsid w:val="00126D36"/>
    <w:rsid w:val="00126D9D"/>
    <w:rsid w:val="001272CB"/>
    <w:rsid w:val="001272F7"/>
    <w:rsid w:val="001274E4"/>
    <w:rsid w:val="00127509"/>
    <w:rsid w:val="001276A1"/>
    <w:rsid w:val="001279DA"/>
    <w:rsid w:val="00127E64"/>
    <w:rsid w:val="00127EC9"/>
    <w:rsid w:val="0013016C"/>
    <w:rsid w:val="00130182"/>
    <w:rsid w:val="001301C6"/>
    <w:rsid w:val="00130395"/>
    <w:rsid w:val="001304F6"/>
    <w:rsid w:val="0013064E"/>
    <w:rsid w:val="001306E9"/>
    <w:rsid w:val="00130908"/>
    <w:rsid w:val="00130B1E"/>
    <w:rsid w:val="00130CB9"/>
    <w:rsid w:val="00130DD9"/>
    <w:rsid w:val="001312B1"/>
    <w:rsid w:val="00131465"/>
    <w:rsid w:val="0013170C"/>
    <w:rsid w:val="00131909"/>
    <w:rsid w:val="00131A28"/>
    <w:rsid w:val="00131CA7"/>
    <w:rsid w:val="00131D60"/>
    <w:rsid w:val="00131E33"/>
    <w:rsid w:val="001324A0"/>
    <w:rsid w:val="00132573"/>
    <w:rsid w:val="00132853"/>
    <w:rsid w:val="00132ABC"/>
    <w:rsid w:val="00132D8F"/>
    <w:rsid w:val="001331E6"/>
    <w:rsid w:val="001331EB"/>
    <w:rsid w:val="00133678"/>
    <w:rsid w:val="00133A1F"/>
    <w:rsid w:val="00133CC8"/>
    <w:rsid w:val="00133E35"/>
    <w:rsid w:val="00133FE4"/>
    <w:rsid w:val="001345F2"/>
    <w:rsid w:val="001347D5"/>
    <w:rsid w:val="001348A0"/>
    <w:rsid w:val="001349F0"/>
    <w:rsid w:val="00134A58"/>
    <w:rsid w:val="00134C52"/>
    <w:rsid w:val="00134F7E"/>
    <w:rsid w:val="001350D7"/>
    <w:rsid w:val="001351F7"/>
    <w:rsid w:val="0013520A"/>
    <w:rsid w:val="00135214"/>
    <w:rsid w:val="00135329"/>
    <w:rsid w:val="001353FA"/>
    <w:rsid w:val="001354C9"/>
    <w:rsid w:val="0013550F"/>
    <w:rsid w:val="00135AA1"/>
    <w:rsid w:val="00135D00"/>
    <w:rsid w:val="00135F2D"/>
    <w:rsid w:val="00135FE0"/>
    <w:rsid w:val="00136133"/>
    <w:rsid w:val="001362C8"/>
    <w:rsid w:val="00136390"/>
    <w:rsid w:val="00136475"/>
    <w:rsid w:val="001368C6"/>
    <w:rsid w:val="00136A46"/>
    <w:rsid w:val="00136F28"/>
    <w:rsid w:val="00136FB1"/>
    <w:rsid w:val="001371BE"/>
    <w:rsid w:val="001374AE"/>
    <w:rsid w:val="001377F7"/>
    <w:rsid w:val="00137826"/>
    <w:rsid w:val="00137A94"/>
    <w:rsid w:val="00137BAD"/>
    <w:rsid w:val="00137C7C"/>
    <w:rsid w:val="00137D7C"/>
    <w:rsid w:val="00137DE5"/>
    <w:rsid w:val="00137F31"/>
    <w:rsid w:val="00140061"/>
    <w:rsid w:val="0014015C"/>
    <w:rsid w:val="0014015E"/>
    <w:rsid w:val="0014020D"/>
    <w:rsid w:val="00140269"/>
    <w:rsid w:val="00140388"/>
    <w:rsid w:val="001403A4"/>
    <w:rsid w:val="00140591"/>
    <w:rsid w:val="00140730"/>
    <w:rsid w:val="0014097F"/>
    <w:rsid w:val="00140BF8"/>
    <w:rsid w:val="00140EC8"/>
    <w:rsid w:val="00140F0A"/>
    <w:rsid w:val="00141038"/>
    <w:rsid w:val="00141188"/>
    <w:rsid w:val="001416E7"/>
    <w:rsid w:val="001417EA"/>
    <w:rsid w:val="00141836"/>
    <w:rsid w:val="001419F4"/>
    <w:rsid w:val="00141E70"/>
    <w:rsid w:val="00141ECF"/>
    <w:rsid w:val="001420C3"/>
    <w:rsid w:val="001422B1"/>
    <w:rsid w:val="001422E2"/>
    <w:rsid w:val="0014232A"/>
    <w:rsid w:val="00142646"/>
    <w:rsid w:val="001426B6"/>
    <w:rsid w:val="00142763"/>
    <w:rsid w:val="00142796"/>
    <w:rsid w:val="001427E7"/>
    <w:rsid w:val="001429E7"/>
    <w:rsid w:val="00142F01"/>
    <w:rsid w:val="00143031"/>
    <w:rsid w:val="00143361"/>
    <w:rsid w:val="001433BE"/>
    <w:rsid w:val="001433FA"/>
    <w:rsid w:val="00143477"/>
    <w:rsid w:val="0014376B"/>
    <w:rsid w:val="00143B0E"/>
    <w:rsid w:val="00143E36"/>
    <w:rsid w:val="00144019"/>
    <w:rsid w:val="00144163"/>
    <w:rsid w:val="0014418C"/>
    <w:rsid w:val="00144490"/>
    <w:rsid w:val="00144604"/>
    <w:rsid w:val="0014472A"/>
    <w:rsid w:val="00144797"/>
    <w:rsid w:val="001447AE"/>
    <w:rsid w:val="00144867"/>
    <w:rsid w:val="0014498A"/>
    <w:rsid w:val="001449DD"/>
    <w:rsid w:val="00144AEA"/>
    <w:rsid w:val="00144C30"/>
    <w:rsid w:val="00144E7F"/>
    <w:rsid w:val="00145025"/>
    <w:rsid w:val="00145103"/>
    <w:rsid w:val="00145D54"/>
    <w:rsid w:val="0014606C"/>
    <w:rsid w:val="00146324"/>
    <w:rsid w:val="0014637C"/>
    <w:rsid w:val="00146389"/>
    <w:rsid w:val="001463AB"/>
    <w:rsid w:val="00146434"/>
    <w:rsid w:val="001464F4"/>
    <w:rsid w:val="00146711"/>
    <w:rsid w:val="00146777"/>
    <w:rsid w:val="00146846"/>
    <w:rsid w:val="00146B43"/>
    <w:rsid w:val="00146BE8"/>
    <w:rsid w:val="00147206"/>
    <w:rsid w:val="00147359"/>
    <w:rsid w:val="001478E9"/>
    <w:rsid w:val="00147B09"/>
    <w:rsid w:val="00147B5F"/>
    <w:rsid w:val="00147CED"/>
    <w:rsid w:val="0015010C"/>
    <w:rsid w:val="0015030D"/>
    <w:rsid w:val="0015037D"/>
    <w:rsid w:val="001504BF"/>
    <w:rsid w:val="00150839"/>
    <w:rsid w:val="00150873"/>
    <w:rsid w:val="00150935"/>
    <w:rsid w:val="00150C50"/>
    <w:rsid w:val="00151104"/>
    <w:rsid w:val="001515C0"/>
    <w:rsid w:val="001515FB"/>
    <w:rsid w:val="00151A18"/>
    <w:rsid w:val="00151A21"/>
    <w:rsid w:val="00152095"/>
    <w:rsid w:val="001524A0"/>
    <w:rsid w:val="00152583"/>
    <w:rsid w:val="0015258B"/>
    <w:rsid w:val="001525F0"/>
    <w:rsid w:val="00152646"/>
    <w:rsid w:val="001526CE"/>
    <w:rsid w:val="00152A8D"/>
    <w:rsid w:val="00152F72"/>
    <w:rsid w:val="001531A8"/>
    <w:rsid w:val="0015328C"/>
    <w:rsid w:val="001536A1"/>
    <w:rsid w:val="001536D5"/>
    <w:rsid w:val="0015373C"/>
    <w:rsid w:val="001540CB"/>
    <w:rsid w:val="001540E5"/>
    <w:rsid w:val="001541F8"/>
    <w:rsid w:val="0015433D"/>
    <w:rsid w:val="00154496"/>
    <w:rsid w:val="0015449B"/>
    <w:rsid w:val="00154BB0"/>
    <w:rsid w:val="00154BCC"/>
    <w:rsid w:val="00154DBA"/>
    <w:rsid w:val="00154FDA"/>
    <w:rsid w:val="0015518F"/>
    <w:rsid w:val="00155205"/>
    <w:rsid w:val="0015529C"/>
    <w:rsid w:val="00155371"/>
    <w:rsid w:val="0015556A"/>
    <w:rsid w:val="00155609"/>
    <w:rsid w:val="0015561E"/>
    <w:rsid w:val="001556D5"/>
    <w:rsid w:val="00155A3D"/>
    <w:rsid w:val="00155C09"/>
    <w:rsid w:val="00155D43"/>
    <w:rsid w:val="00155DDF"/>
    <w:rsid w:val="00155ED3"/>
    <w:rsid w:val="00155F1A"/>
    <w:rsid w:val="001563D8"/>
    <w:rsid w:val="001563F7"/>
    <w:rsid w:val="0015674D"/>
    <w:rsid w:val="00156BC6"/>
    <w:rsid w:val="0015704F"/>
    <w:rsid w:val="0015721E"/>
    <w:rsid w:val="00157422"/>
    <w:rsid w:val="00157593"/>
    <w:rsid w:val="0015766F"/>
    <w:rsid w:val="0015784B"/>
    <w:rsid w:val="001579FF"/>
    <w:rsid w:val="00160167"/>
    <w:rsid w:val="001604E8"/>
    <w:rsid w:val="0016090E"/>
    <w:rsid w:val="00160B7B"/>
    <w:rsid w:val="00161166"/>
    <w:rsid w:val="0016122D"/>
    <w:rsid w:val="00161385"/>
    <w:rsid w:val="0016157C"/>
    <w:rsid w:val="001616C9"/>
    <w:rsid w:val="001617D2"/>
    <w:rsid w:val="00161869"/>
    <w:rsid w:val="00161BCB"/>
    <w:rsid w:val="00161E7B"/>
    <w:rsid w:val="00162186"/>
    <w:rsid w:val="001627BB"/>
    <w:rsid w:val="001627C6"/>
    <w:rsid w:val="00162881"/>
    <w:rsid w:val="00162A3D"/>
    <w:rsid w:val="00162AD1"/>
    <w:rsid w:val="00162B60"/>
    <w:rsid w:val="00162B96"/>
    <w:rsid w:val="00162DF0"/>
    <w:rsid w:val="001631EF"/>
    <w:rsid w:val="0016324B"/>
    <w:rsid w:val="001636D3"/>
    <w:rsid w:val="00163E5E"/>
    <w:rsid w:val="001640A4"/>
    <w:rsid w:val="001642AF"/>
    <w:rsid w:val="001644E4"/>
    <w:rsid w:val="001644FA"/>
    <w:rsid w:val="001646DC"/>
    <w:rsid w:val="001647DE"/>
    <w:rsid w:val="0016485C"/>
    <w:rsid w:val="001648B1"/>
    <w:rsid w:val="001649F5"/>
    <w:rsid w:val="00164A56"/>
    <w:rsid w:val="00164D89"/>
    <w:rsid w:val="00164DAF"/>
    <w:rsid w:val="00164E8E"/>
    <w:rsid w:val="001651EC"/>
    <w:rsid w:val="0016529B"/>
    <w:rsid w:val="001653D2"/>
    <w:rsid w:val="001655F0"/>
    <w:rsid w:val="00165C19"/>
    <w:rsid w:val="00166201"/>
    <w:rsid w:val="001666C4"/>
    <w:rsid w:val="0016672F"/>
    <w:rsid w:val="00166AF5"/>
    <w:rsid w:val="00166EF8"/>
    <w:rsid w:val="001670E7"/>
    <w:rsid w:val="001670F9"/>
    <w:rsid w:val="00167234"/>
    <w:rsid w:val="0016755D"/>
    <w:rsid w:val="001675C7"/>
    <w:rsid w:val="00167647"/>
    <w:rsid w:val="00167BF2"/>
    <w:rsid w:val="00167F1B"/>
    <w:rsid w:val="00167F1F"/>
    <w:rsid w:val="00167FF1"/>
    <w:rsid w:val="00170190"/>
    <w:rsid w:val="00170286"/>
    <w:rsid w:val="00170325"/>
    <w:rsid w:val="0017041F"/>
    <w:rsid w:val="00170651"/>
    <w:rsid w:val="00170781"/>
    <w:rsid w:val="001708DD"/>
    <w:rsid w:val="00170AF0"/>
    <w:rsid w:val="00170BE3"/>
    <w:rsid w:val="00170C4D"/>
    <w:rsid w:val="00170CF7"/>
    <w:rsid w:val="00170D2F"/>
    <w:rsid w:val="00170EFB"/>
    <w:rsid w:val="00171177"/>
    <w:rsid w:val="00171475"/>
    <w:rsid w:val="001715E8"/>
    <w:rsid w:val="00171686"/>
    <w:rsid w:val="00171B22"/>
    <w:rsid w:val="00171BB3"/>
    <w:rsid w:val="00171F1D"/>
    <w:rsid w:val="00171FE5"/>
    <w:rsid w:val="0017205F"/>
    <w:rsid w:val="00172122"/>
    <w:rsid w:val="0017224A"/>
    <w:rsid w:val="00172288"/>
    <w:rsid w:val="001722CD"/>
    <w:rsid w:val="001724F3"/>
    <w:rsid w:val="0017250A"/>
    <w:rsid w:val="0017259F"/>
    <w:rsid w:val="001725D2"/>
    <w:rsid w:val="00172B43"/>
    <w:rsid w:val="00172E1F"/>
    <w:rsid w:val="00173132"/>
    <w:rsid w:val="00173255"/>
    <w:rsid w:val="0017349D"/>
    <w:rsid w:val="001735C2"/>
    <w:rsid w:val="001736F0"/>
    <w:rsid w:val="00173762"/>
    <w:rsid w:val="001737AC"/>
    <w:rsid w:val="001738B9"/>
    <w:rsid w:val="001739D5"/>
    <w:rsid w:val="00173C02"/>
    <w:rsid w:val="00173E05"/>
    <w:rsid w:val="00174018"/>
    <w:rsid w:val="00174D8D"/>
    <w:rsid w:val="00175132"/>
    <w:rsid w:val="00175192"/>
    <w:rsid w:val="001751AB"/>
    <w:rsid w:val="001751E8"/>
    <w:rsid w:val="001754F2"/>
    <w:rsid w:val="001755C0"/>
    <w:rsid w:val="001755EC"/>
    <w:rsid w:val="0017560E"/>
    <w:rsid w:val="00175730"/>
    <w:rsid w:val="001757C2"/>
    <w:rsid w:val="00175908"/>
    <w:rsid w:val="00175928"/>
    <w:rsid w:val="00175D07"/>
    <w:rsid w:val="00175E1A"/>
    <w:rsid w:val="00175F25"/>
    <w:rsid w:val="00175F58"/>
    <w:rsid w:val="00176007"/>
    <w:rsid w:val="001761D9"/>
    <w:rsid w:val="001762E5"/>
    <w:rsid w:val="00176436"/>
    <w:rsid w:val="0017651D"/>
    <w:rsid w:val="0017660D"/>
    <w:rsid w:val="001766D9"/>
    <w:rsid w:val="001766FF"/>
    <w:rsid w:val="0017693B"/>
    <w:rsid w:val="001769CC"/>
    <w:rsid w:val="00176A03"/>
    <w:rsid w:val="00176AF1"/>
    <w:rsid w:val="00176B9C"/>
    <w:rsid w:val="00176CBA"/>
    <w:rsid w:val="00176D49"/>
    <w:rsid w:val="001771B5"/>
    <w:rsid w:val="0017727C"/>
    <w:rsid w:val="001774A5"/>
    <w:rsid w:val="00177518"/>
    <w:rsid w:val="001777BF"/>
    <w:rsid w:val="001779A3"/>
    <w:rsid w:val="00177CA3"/>
    <w:rsid w:val="00177EE4"/>
    <w:rsid w:val="0018046F"/>
    <w:rsid w:val="0018051C"/>
    <w:rsid w:val="00180566"/>
    <w:rsid w:val="0018068F"/>
    <w:rsid w:val="001807DE"/>
    <w:rsid w:val="001808AB"/>
    <w:rsid w:val="00180A43"/>
    <w:rsid w:val="00180A47"/>
    <w:rsid w:val="00180B23"/>
    <w:rsid w:val="00180E38"/>
    <w:rsid w:val="00181329"/>
    <w:rsid w:val="00181455"/>
    <w:rsid w:val="001814F8"/>
    <w:rsid w:val="001815E6"/>
    <w:rsid w:val="001815FE"/>
    <w:rsid w:val="001820E5"/>
    <w:rsid w:val="001821E0"/>
    <w:rsid w:val="001822F6"/>
    <w:rsid w:val="0018265D"/>
    <w:rsid w:val="00182AC6"/>
    <w:rsid w:val="00182B6D"/>
    <w:rsid w:val="00182D0C"/>
    <w:rsid w:val="001830BC"/>
    <w:rsid w:val="001836E0"/>
    <w:rsid w:val="0018380E"/>
    <w:rsid w:val="00183812"/>
    <w:rsid w:val="00183975"/>
    <w:rsid w:val="0018398D"/>
    <w:rsid w:val="00183AB2"/>
    <w:rsid w:val="00183B3B"/>
    <w:rsid w:val="00183D90"/>
    <w:rsid w:val="001840DB"/>
    <w:rsid w:val="0018415C"/>
    <w:rsid w:val="00184890"/>
    <w:rsid w:val="00184976"/>
    <w:rsid w:val="00184B2A"/>
    <w:rsid w:val="00184CD2"/>
    <w:rsid w:val="00185294"/>
    <w:rsid w:val="001852A6"/>
    <w:rsid w:val="0018567D"/>
    <w:rsid w:val="0018596F"/>
    <w:rsid w:val="00185BAC"/>
    <w:rsid w:val="00185BEF"/>
    <w:rsid w:val="00185DEB"/>
    <w:rsid w:val="00186038"/>
    <w:rsid w:val="00186046"/>
    <w:rsid w:val="001860D3"/>
    <w:rsid w:val="001863AC"/>
    <w:rsid w:val="0018651B"/>
    <w:rsid w:val="001865A4"/>
    <w:rsid w:val="0018678E"/>
    <w:rsid w:val="00186CB2"/>
    <w:rsid w:val="00186E17"/>
    <w:rsid w:val="0018700A"/>
    <w:rsid w:val="00187022"/>
    <w:rsid w:val="0018783D"/>
    <w:rsid w:val="00187B00"/>
    <w:rsid w:val="00187E22"/>
    <w:rsid w:val="00187F1A"/>
    <w:rsid w:val="00190001"/>
    <w:rsid w:val="001900A5"/>
    <w:rsid w:val="001901BE"/>
    <w:rsid w:val="00190526"/>
    <w:rsid w:val="00190595"/>
    <w:rsid w:val="001907F5"/>
    <w:rsid w:val="001908B2"/>
    <w:rsid w:val="00190917"/>
    <w:rsid w:val="00190974"/>
    <w:rsid w:val="00190BE1"/>
    <w:rsid w:val="00190FFE"/>
    <w:rsid w:val="00191450"/>
    <w:rsid w:val="00191770"/>
    <w:rsid w:val="00191A6A"/>
    <w:rsid w:val="00191AEF"/>
    <w:rsid w:val="00192076"/>
    <w:rsid w:val="0019211D"/>
    <w:rsid w:val="00192188"/>
    <w:rsid w:val="0019225B"/>
    <w:rsid w:val="00192642"/>
    <w:rsid w:val="00192D88"/>
    <w:rsid w:val="00192DAA"/>
    <w:rsid w:val="001932AA"/>
    <w:rsid w:val="00193317"/>
    <w:rsid w:val="001934C8"/>
    <w:rsid w:val="0019368D"/>
    <w:rsid w:val="00193755"/>
    <w:rsid w:val="0019377F"/>
    <w:rsid w:val="00193829"/>
    <w:rsid w:val="001939B6"/>
    <w:rsid w:val="00193A38"/>
    <w:rsid w:val="00193B72"/>
    <w:rsid w:val="00193C26"/>
    <w:rsid w:val="00193C51"/>
    <w:rsid w:val="00194010"/>
    <w:rsid w:val="001940F0"/>
    <w:rsid w:val="001941F4"/>
    <w:rsid w:val="00194444"/>
    <w:rsid w:val="001945A4"/>
    <w:rsid w:val="00194618"/>
    <w:rsid w:val="00194A34"/>
    <w:rsid w:val="00194B5C"/>
    <w:rsid w:val="00195025"/>
    <w:rsid w:val="00195366"/>
    <w:rsid w:val="0019574E"/>
    <w:rsid w:val="0019583B"/>
    <w:rsid w:val="00195D89"/>
    <w:rsid w:val="00195EFE"/>
    <w:rsid w:val="00195FEE"/>
    <w:rsid w:val="00196459"/>
    <w:rsid w:val="001969E1"/>
    <w:rsid w:val="00196AE0"/>
    <w:rsid w:val="00196F7C"/>
    <w:rsid w:val="00197004"/>
    <w:rsid w:val="00197077"/>
    <w:rsid w:val="001971D1"/>
    <w:rsid w:val="0019722B"/>
    <w:rsid w:val="0019752B"/>
    <w:rsid w:val="00197A1B"/>
    <w:rsid w:val="00197AFE"/>
    <w:rsid w:val="001A02F7"/>
    <w:rsid w:val="001A0318"/>
    <w:rsid w:val="001A03F0"/>
    <w:rsid w:val="001A05D4"/>
    <w:rsid w:val="001A0679"/>
    <w:rsid w:val="001A06F6"/>
    <w:rsid w:val="001A09E3"/>
    <w:rsid w:val="001A0ADA"/>
    <w:rsid w:val="001A0B54"/>
    <w:rsid w:val="001A0DBC"/>
    <w:rsid w:val="001A0E59"/>
    <w:rsid w:val="001A10DF"/>
    <w:rsid w:val="001A1340"/>
    <w:rsid w:val="001A13D4"/>
    <w:rsid w:val="001A166D"/>
    <w:rsid w:val="001A178C"/>
    <w:rsid w:val="001A18BF"/>
    <w:rsid w:val="001A1A01"/>
    <w:rsid w:val="001A1AE6"/>
    <w:rsid w:val="001A1BE2"/>
    <w:rsid w:val="001A1D24"/>
    <w:rsid w:val="001A1E22"/>
    <w:rsid w:val="001A1F09"/>
    <w:rsid w:val="001A1F22"/>
    <w:rsid w:val="001A20C6"/>
    <w:rsid w:val="001A2297"/>
    <w:rsid w:val="001A2914"/>
    <w:rsid w:val="001A2C6B"/>
    <w:rsid w:val="001A365E"/>
    <w:rsid w:val="001A386C"/>
    <w:rsid w:val="001A391F"/>
    <w:rsid w:val="001A3F70"/>
    <w:rsid w:val="001A43F9"/>
    <w:rsid w:val="001A44D8"/>
    <w:rsid w:val="001A44F7"/>
    <w:rsid w:val="001A45F5"/>
    <w:rsid w:val="001A46AC"/>
    <w:rsid w:val="001A486F"/>
    <w:rsid w:val="001A48E5"/>
    <w:rsid w:val="001A49FD"/>
    <w:rsid w:val="001A513F"/>
    <w:rsid w:val="001A52BF"/>
    <w:rsid w:val="001A53B1"/>
    <w:rsid w:val="001A54B8"/>
    <w:rsid w:val="001A5A80"/>
    <w:rsid w:val="001A5D28"/>
    <w:rsid w:val="001A5EC2"/>
    <w:rsid w:val="001A5FBE"/>
    <w:rsid w:val="001A6124"/>
    <w:rsid w:val="001A6156"/>
    <w:rsid w:val="001A62ED"/>
    <w:rsid w:val="001A6328"/>
    <w:rsid w:val="001A634E"/>
    <w:rsid w:val="001A6356"/>
    <w:rsid w:val="001A6386"/>
    <w:rsid w:val="001A65E0"/>
    <w:rsid w:val="001A6A16"/>
    <w:rsid w:val="001A6C59"/>
    <w:rsid w:val="001A6C9F"/>
    <w:rsid w:val="001A6D97"/>
    <w:rsid w:val="001A6F3A"/>
    <w:rsid w:val="001A7643"/>
    <w:rsid w:val="001A7706"/>
    <w:rsid w:val="001A7830"/>
    <w:rsid w:val="001A78C4"/>
    <w:rsid w:val="001A78E1"/>
    <w:rsid w:val="001A790D"/>
    <w:rsid w:val="001A7AA7"/>
    <w:rsid w:val="001A7BED"/>
    <w:rsid w:val="001A7C7E"/>
    <w:rsid w:val="001B0048"/>
    <w:rsid w:val="001B01D4"/>
    <w:rsid w:val="001B0467"/>
    <w:rsid w:val="001B06D2"/>
    <w:rsid w:val="001B0751"/>
    <w:rsid w:val="001B0753"/>
    <w:rsid w:val="001B0830"/>
    <w:rsid w:val="001B0965"/>
    <w:rsid w:val="001B09B3"/>
    <w:rsid w:val="001B0F1B"/>
    <w:rsid w:val="001B0F9B"/>
    <w:rsid w:val="001B14F5"/>
    <w:rsid w:val="001B15F7"/>
    <w:rsid w:val="001B18D6"/>
    <w:rsid w:val="001B208E"/>
    <w:rsid w:val="001B241E"/>
    <w:rsid w:val="001B261E"/>
    <w:rsid w:val="001B27A2"/>
    <w:rsid w:val="001B2BB6"/>
    <w:rsid w:val="001B2FCB"/>
    <w:rsid w:val="001B3240"/>
    <w:rsid w:val="001B3266"/>
    <w:rsid w:val="001B3326"/>
    <w:rsid w:val="001B3397"/>
    <w:rsid w:val="001B341C"/>
    <w:rsid w:val="001B35CB"/>
    <w:rsid w:val="001B3642"/>
    <w:rsid w:val="001B37AF"/>
    <w:rsid w:val="001B3879"/>
    <w:rsid w:val="001B390A"/>
    <w:rsid w:val="001B3AA8"/>
    <w:rsid w:val="001B3D1E"/>
    <w:rsid w:val="001B3D84"/>
    <w:rsid w:val="001B3D8B"/>
    <w:rsid w:val="001B4271"/>
    <w:rsid w:val="001B43CE"/>
    <w:rsid w:val="001B44CC"/>
    <w:rsid w:val="001B455F"/>
    <w:rsid w:val="001B4624"/>
    <w:rsid w:val="001B4628"/>
    <w:rsid w:val="001B46E9"/>
    <w:rsid w:val="001B48A5"/>
    <w:rsid w:val="001B4A82"/>
    <w:rsid w:val="001B4C06"/>
    <w:rsid w:val="001B4C64"/>
    <w:rsid w:val="001B4F4A"/>
    <w:rsid w:val="001B514E"/>
    <w:rsid w:val="001B520C"/>
    <w:rsid w:val="001B5359"/>
    <w:rsid w:val="001B53A0"/>
    <w:rsid w:val="001B5C0F"/>
    <w:rsid w:val="001B5C90"/>
    <w:rsid w:val="001B6083"/>
    <w:rsid w:val="001B6109"/>
    <w:rsid w:val="001B6270"/>
    <w:rsid w:val="001B6689"/>
    <w:rsid w:val="001B6872"/>
    <w:rsid w:val="001B6898"/>
    <w:rsid w:val="001B68FB"/>
    <w:rsid w:val="001B6AE7"/>
    <w:rsid w:val="001B6D34"/>
    <w:rsid w:val="001B6F04"/>
    <w:rsid w:val="001B735E"/>
    <w:rsid w:val="001B7495"/>
    <w:rsid w:val="001B74BA"/>
    <w:rsid w:val="001B77F1"/>
    <w:rsid w:val="001B783B"/>
    <w:rsid w:val="001B7916"/>
    <w:rsid w:val="001B79B0"/>
    <w:rsid w:val="001B7A28"/>
    <w:rsid w:val="001B7B74"/>
    <w:rsid w:val="001B7BF2"/>
    <w:rsid w:val="001B7D03"/>
    <w:rsid w:val="001C036E"/>
    <w:rsid w:val="001C0565"/>
    <w:rsid w:val="001C0B61"/>
    <w:rsid w:val="001C0BD9"/>
    <w:rsid w:val="001C0CDB"/>
    <w:rsid w:val="001C0DEB"/>
    <w:rsid w:val="001C0EDB"/>
    <w:rsid w:val="001C1291"/>
    <w:rsid w:val="001C152D"/>
    <w:rsid w:val="001C191C"/>
    <w:rsid w:val="001C1AC3"/>
    <w:rsid w:val="001C1D06"/>
    <w:rsid w:val="001C1DD3"/>
    <w:rsid w:val="001C1F4B"/>
    <w:rsid w:val="001C1F96"/>
    <w:rsid w:val="001C2036"/>
    <w:rsid w:val="001C26B0"/>
    <w:rsid w:val="001C2763"/>
    <w:rsid w:val="001C29D1"/>
    <w:rsid w:val="001C2A79"/>
    <w:rsid w:val="001C2B36"/>
    <w:rsid w:val="001C2E39"/>
    <w:rsid w:val="001C3112"/>
    <w:rsid w:val="001C3284"/>
    <w:rsid w:val="001C3358"/>
    <w:rsid w:val="001C3451"/>
    <w:rsid w:val="001C3B23"/>
    <w:rsid w:val="001C3C96"/>
    <w:rsid w:val="001C3E87"/>
    <w:rsid w:val="001C4290"/>
    <w:rsid w:val="001C44E3"/>
    <w:rsid w:val="001C4597"/>
    <w:rsid w:val="001C471B"/>
    <w:rsid w:val="001C47D5"/>
    <w:rsid w:val="001C4B93"/>
    <w:rsid w:val="001C4BD7"/>
    <w:rsid w:val="001C4C27"/>
    <w:rsid w:val="001C4E76"/>
    <w:rsid w:val="001C4E7A"/>
    <w:rsid w:val="001C4E89"/>
    <w:rsid w:val="001C4F4B"/>
    <w:rsid w:val="001C54B8"/>
    <w:rsid w:val="001C5871"/>
    <w:rsid w:val="001C58CE"/>
    <w:rsid w:val="001C5A72"/>
    <w:rsid w:val="001C5C23"/>
    <w:rsid w:val="001C5CDC"/>
    <w:rsid w:val="001C5EA0"/>
    <w:rsid w:val="001C6401"/>
    <w:rsid w:val="001C6709"/>
    <w:rsid w:val="001C684F"/>
    <w:rsid w:val="001C69D4"/>
    <w:rsid w:val="001C6B59"/>
    <w:rsid w:val="001C7233"/>
    <w:rsid w:val="001C72D6"/>
    <w:rsid w:val="001C72E4"/>
    <w:rsid w:val="001C76BC"/>
    <w:rsid w:val="001C7879"/>
    <w:rsid w:val="001C7ACE"/>
    <w:rsid w:val="001C7DAF"/>
    <w:rsid w:val="001C7DB3"/>
    <w:rsid w:val="001D01F1"/>
    <w:rsid w:val="001D0781"/>
    <w:rsid w:val="001D0917"/>
    <w:rsid w:val="001D0C6A"/>
    <w:rsid w:val="001D0CC2"/>
    <w:rsid w:val="001D1024"/>
    <w:rsid w:val="001D144C"/>
    <w:rsid w:val="001D1771"/>
    <w:rsid w:val="001D1894"/>
    <w:rsid w:val="001D18C8"/>
    <w:rsid w:val="001D1CE2"/>
    <w:rsid w:val="001D1D5E"/>
    <w:rsid w:val="001D1DC1"/>
    <w:rsid w:val="001D1F17"/>
    <w:rsid w:val="001D1F2B"/>
    <w:rsid w:val="001D2028"/>
    <w:rsid w:val="001D26EC"/>
    <w:rsid w:val="001D27AD"/>
    <w:rsid w:val="001D2864"/>
    <w:rsid w:val="001D2AE3"/>
    <w:rsid w:val="001D2DE2"/>
    <w:rsid w:val="001D2DEC"/>
    <w:rsid w:val="001D2E94"/>
    <w:rsid w:val="001D306C"/>
    <w:rsid w:val="001D30A5"/>
    <w:rsid w:val="001D33B5"/>
    <w:rsid w:val="001D348B"/>
    <w:rsid w:val="001D3620"/>
    <w:rsid w:val="001D3C9B"/>
    <w:rsid w:val="001D3E5A"/>
    <w:rsid w:val="001D4154"/>
    <w:rsid w:val="001D429C"/>
    <w:rsid w:val="001D43CD"/>
    <w:rsid w:val="001D4556"/>
    <w:rsid w:val="001D4651"/>
    <w:rsid w:val="001D4A0F"/>
    <w:rsid w:val="001D4A49"/>
    <w:rsid w:val="001D4C29"/>
    <w:rsid w:val="001D50E6"/>
    <w:rsid w:val="001D546F"/>
    <w:rsid w:val="001D551E"/>
    <w:rsid w:val="001D5927"/>
    <w:rsid w:val="001D597F"/>
    <w:rsid w:val="001D5BC3"/>
    <w:rsid w:val="001D6051"/>
    <w:rsid w:val="001D6106"/>
    <w:rsid w:val="001D640A"/>
    <w:rsid w:val="001D6648"/>
    <w:rsid w:val="001D66D5"/>
    <w:rsid w:val="001D6866"/>
    <w:rsid w:val="001D6939"/>
    <w:rsid w:val="001D6AA1"/>
    <w:rsid w:val="001D6AD4"/>
    <w:rsid w:val="001D6B22"/>
    <w:rsid w:val="001D70DF"/>
    <w:rsid w:val="001D7306"/>
    <w:rsid w:val="001D7330"/>
    <w:rsid w:val="001D7AD9"/>
    <w:rsid w:val="001E012E"/>
    <w:rsid w:val="001E063B"/>
    <w:rsid w:val="001E0C1F"/>
    <w:rsid w:val="001E0F37"/>
    <w:rsid w:val="001E1650"/>
    <w:rsid w:val="001E1935"/>
    <w:rsid w:val="001E1A1E"/>
    <w:rsid w:val="001E1A6C"/>
    <w:rsid w:val="001E1DCF"/>
    <w:rsid w:val="001E20D3"/>
    <w:rsid w:val="001E219D"/>
    <w:rsid w:val="001E2664"/>
    <w:rsid w:val="001E270B"/>
    <w:rsid w:val="001E28EA"/>
    <w:rsid w:val="001E2976"/>
    <w:rsid w:val="001E2EC2"/>
    <w:rsid w:val="001E33D1"/>
    <w:rsid w:val="001E3451"/>
    <w:rsid w:val="001E3483"/>
    <w:rsid w:val="001E365C"/>
    <w:rsid w:val="001E36C1"/>
    <w:rsid w:val="001E37A2"/>
    <w:rsid w:val="001E3DE7"/>
    <w:rsid w:val="001E3EEE"/>
    <w:rsid w:val="001E3F3B"/>
    <w:rsid w:val="001E3F74"/>
    <w:rsid w:val="001E3FB6"/>
    <w:rsid w:val="001E421E"/>
    <w:rsid w:val="001E4668"/>
    <w:rsid w:val="001E46DD"/>
    <w:rsid w:val="001E478B"/>
    <w:rsid w:val="001E4939"/>
    <w:rsid w:val="001E4C16"/>
    <w:rsid w:val="001E4C32"/>
    <w:rsid w:val="001E4F11"/>
    <w:rsid w:val="001E55BD"/>
    <w:rsid w:val="001E5BB3"/>
    <w:rsid w:val="001E5FA2"/>
    <w:rsid w:val="001E6320"/>
    <w:rsid w:val="001E6594"/>
    <w:rsid w:val="001E6AF1"/>
    <w:rsid w:val="001E6FA6"/>
    <w:rsid w:val="001E7128"/>
    <w:rsid w:val="001E72B2"/>
    <w:rsid w:val="001E73DB"/>
    <w:rsid w:val="001E7501"/>
    <w:rsid w:val="001E7520"/>
    <w:rsid w:val="001E7654"/>
    <w:rsid w:val="001E7742"/>
    <w:rsid w:val="001E78E5"/>
    <w:rsid w:val="001E794F"/>
    <w:rsid w:val="001E7A4B"/>
    <w:rsid w:val="001E7E1E"/>
    <w:rsid w:val="001E7E21"/>
    <w:rsid w:val="001E7F26"/>
    <w:rsid w:val="001F03CC"/>
    <w:rsid w:val="001F053D"/>
    <w:rsid w:val="001F05CA"/>
    <w:rsid w:val="001F09CA"/>
    <w:rsid w:val="001F0B07"/>
    <w:rsid w:val="001F0D63"/>
    <w:rsid w:val="001F0D66"/>
    <w:rsid w:val="001F0D9B"/>
    <w:rsid w:val="001F0E5F"/>
    <w:rsid w:val="001F1003"/>
    <w:rsid w:val="001F1017"/>
    <w:rsid w:val="001F15B1"/>
    <w:rsid w:val="001F1633"/>
    <w:rsid w:val="001F1694"/>
    <w:rsid w:val="001F1735"/>
    <w:rsid w:val="001F1856"/>
    <w:rsid w:val="001F1B4A"/>
    <w:rsid w:val="001F1DB7"/>
    <w:rsid w:val="001F1E7A"/>
    <w:rsid w:val="001F1F10"/>
    <w:rsid w:val="001F205F"/>
    <w:rsid w:val="001F20FA"/>
    <w:rsid w:val="001F226F"/>
    <w:rsid w:val="001F269F"/>
    <w:rsid w:val="001F2877"/>
    <w:rsid w:val="001F29AE"/>
    <w:rsid w:val="001F2DBB"/>
    <w:rsid w:val="001F2F5A"/>
    <w:rsid w:val="001F30AD"/>
    <w:rsid w:val="001F31E2"/>
    <w:rsid w:val="001F36EC"/>
    <w:rsid w:val="001F3EDE"/>
    <w:rsid w:val="001F3F91"/>
    <w:rsid w:val="001F4188"/>
    <w:rsid w:val="001F4369"/>
    <w:rsid w:val="001F4493"/>
    <w:rsid w:val="001F4881"/>
    <w:rsid w:val="001F48A2"/>
    <w:rsid w:val="001F4900"/>
    <w:rsid w:val="001F4937"/>
    <w:rsid w:val="001F4976"/>
    <w:rsid w:val="001F518E"/>
    <w:rsid w:val="001F5520"/>
    <w:rsid w:val="001F5847"/>
    <w:rsid w:val="001F5A3C"/>
    <w:rsid w:val="001F5DC8"/>
    <w:rsid w:val="001F5FA4"/>
    <w:rsid w:val="001F64F4"/>
    <w:rsid w:val="001F6614"/>
    <w:rsid w:val="001F662C"/>
    <w:rsid w:val="001F69B9"/>
    <w:rsid w:val="001F6CBA"/>
    <w:rsid w:val="001F6DE7"/>
    <w:rsid w:val="001F6E94"/>
    <w:rsid w:val="001F6EB2"/>
    <w:rsid w:val="001F7020"/>
    <w:rsid w:val="001F702E"/>
    <w:rsid w:val="001F704B"/>
    <w:rsid w:val="001F741E"/>
    <w:rsid w:val="001F7AF0"/>
    <w:rsid w:val="001F7C81"/>
    <w:rsid w:val="00200136"/>
    <w:rsid w:val="0020018E"/>
    <w:rsid w:val="002002C4"/>
    <w:rsid w:val="0020057E"/>
    <w:rsid w:val="0020066F"/>
    <w:rsid w:val="00200898"/>
    <w:rsid w:val="002008B3"/>
    <w:rsid w:val="00200B14"/>
    <w:rsid w:val="00200DEA"/>
    <w:rsid w:val="0020100C"/>
    <w:rsid w:val="002010BF"/>
    <w:rsid w:val="00201204"/>
    <w:rsid w:val="00201270"/>
    <w:rsid w:val="002012CA"/>
    <w:rsid w:val="00201312"/>
    <w:rsid w:val="00201317"/>
    <w:rsid w:val="00201401"/>
    <w:rsid w:val="002014F1"/>
    <w:rsid w:val="0020163A"/>
    <w:rsid w:val="002016B2"/>
    <w:rsid w:val="00201776"/>
    <w:rsid w:val="00201893"/>
    <w:rsid w:val="00201A1E"/>
    <w:rsid w:val="00201D20"/>
    <w:rsid w:val="00201DC8"/>
    <w:rsid w:val="00201E15"/>
    <w:rsid w:val="00202169"/>
    <w:rsid w:val="0020264D"/>
    <w:rsid w:val="00202996"/>
    <w:rsid w:val="00202B09"/>
    <w:rsid w:val="00202D45"/>
    <w:rsid w:val="00202E3B"/>
    <w:rsid w:val="0020326A"/>
    <w:rsid w:val="002033A0"/>
    <w:rsid w:val="002036F8"/>
    <w:rsid w:val="002037CA"/>
    <w:rsid w:val="00203A2D"/>
    <w:rsid w:val="00203C2C"/>
    <w:rsid w:val="00203CFC"/>
    <w:rsid w:val="002040AE"/>
    <w:rsid w:val="0020489F"/>
    <w:rsid w:val="00204984"/>
    <w:rsid w:val="00204B74"/>
    <w:rsid w:val="00205000"/>
    <w:rsid w:val="00205B49"/>
    <w:rsid w:val="00205BCB"/>
    <w:rsid w:val="00205CC8"/>
    <w:rsid w:val="00205E0C"/>
    <w:rsid w:val="00205E85"/>
    <w:rsid w:val="002062E5"/>
    <w:rsid w:val="00206398"/>
    <w:rsid w:val="00206706"/>
    <w:rsid w:val="00206A06"/>
    <w:rsid w:val="00206A9F"/>
    <w:rsid w:val="00206EA8"/>
    <w:rsid w:val="0020728D"/>
    <w:rsid w:val="002073D3"/>
    <w:rsid w:val="00207485"/>
    <w:rsid w:val="0020756D"/>
    <w:rsid w:val="00207614"/>
    <w:rsid w:val="00207885"/>
    <w:rsid w:val="00207C58"/>
    <w:rsid w:val="00207C72"/>
    <w:rsid w:val="00207E1F"/>
    <w:rsid w:val="00207F11"/>
    <w:rsid w:val="0021006D"/>
    <w:rsid w:val="00210180"/>
    <w:rsid w:val="00210415"/>
    <w:rsid w:val="002105D4"/>
    <w:rsid w:val="00210648"/>
    <w:rsid w:val="00210710"/>
    <w:rsid w:val="0021077E"/>
    <w:rsid w:val="0021118E"/>
    <w:rsid w:val="002114EF"/>
    <w:rsid w:val="00211DB7"/>
    <w:rsid w:val="00211DC4"/>
    <w:rsid w:val="00211EF5"/>
    <w:rsid w:val="00211F20"/>
    <w:rsid w:val="0021207E"/>
    <w:rsid w:val="0021235D"/>
    <w:rsid w:val="00212485"/>
    <w:rsid w:val="002129D6"/>
    <w:rsid w:val="00212C6F"/>
    <w:rsid w:val="00213124"/>
    <w:rsid w:val="002131A8"/>
    <w:rsid w:val="002133E7"/>
    <w:rsid w:val="00213990"/>
    <w:rsid w:val="00213997"/>
    <w:rsid w:val="00213BB0"/>
    <w:rsid w:val="00214096"/>
    <w:rsid w:val="0021465D"/>
    <w:rsid w:val="00214827"/>
    <w:rsid w:val="00214A2A"/>
    <w:rsid w:val="00214B27"/>
    <w:rsid w:val="00214BB0"/>
    <w:rsid w:val="00214BB7"/>
    <w:rsid w:val="00214CE9"/>
    <w:rsid w:val="002150CD"/>
    <w:rsid w:val="00215217"/>
    <w:rsid w:val="002152B2"/>
    <w:rsid w:val="00215EEC"/>
    <w:rsid w:val="00215F3A"/>
    <w:rsid w:val="00216268"/>
    <w:rsid w:val="002163A9"/>
    <w:rsid w:val="002163B6"/>
    <w:rsid w:val="002169E7"/>
    <w:rsid w:val="00216E81"/>
    <w:rsid w:val="00216FC7"/>
    <w:rsid w:val="002171F4"/>
    <w:rsid w:val="00217249"/>
    <w:rsid w:val="0021742E"/>
    <w:rsid w:val="0021747B"/>
    <w:rsid w:val="002174F6"/>
    <w:rsid w:val="00217910"/>
    <w:rsid w:val="00217A9A"/>
    <w:rsid w:val="00217B61"/>
    <w:rsid w:val="00217C8B"/>
    <w:rsid w:val="00217E10"/>
    <w:rsid w:val="00217FA6"/>
    <w:rsid w:val="00220155"/>
    <w:rsid w:val="0022026E"/>
    <w:rsid w:val="002202BA"/>
    <w:rsid w:val="00220442"/>
    <w:rsid w:val="00220530"/>
    <w:rsid w:val="002208CC"/>
    <w:rsid w:val="002209A5"/>
    <w:rsid w:val="002209E5"/>
    <w:rsid w:val="00220D9C"/>
    <w:rsid w:val="00220DD2"/>
    <w:rsid w:val="00220DF1"/>
    <w:rsid w:val="00220E08"/>
    <w:rsid w:val="00220E80"/>
    <w:rsid w:val="00220FAC"/>
    <w:rsid w:val="00221350"/>
    <w:rsid w:val="00221C2A"/>
    <w:rsid w:val="00221CAA"/>
    <w:rsid w:val="00221E3F"/>
    <w:rsid w:val="002222F1"/>
    <w:rsid w:val="00222305"/>
    <w:rsid w:val="00222677"/>
    <w:rsid w:val="00222707"/>
    <w:rsid w:val="00222DD1"/>
    <w:rsid w:val="00222DE9"/>
    <w:rsid w:val="00223274"/>
    <w:rsid w:val="002234FF"/>
    <w:rsid w:val="0022382D"/>
    <w:rsid w:val="00223BFC"/>
    <w:rsid w:val="00223F8D"/>
    <w:rsid w:val="002244B5"/>
    <w:rsid w:val="00224855"/>
    <w:rsid w:val="00224BEA"/>
    <w:rsid w:val="00224CA3"/>
    <w:rsid w:val="002250AC"/>
    <w:rsid w:val="002250D5"/>
    <w:rsid w:val="00225254"/>
    <w:rsid w:val="002256DA"/>
    <w:rsid w:val="00225717"/>
    <w:rsid w:val="0022582A"/>
    <w:rsid w:val="00225892"/>
    <w:rsid w:val="002259BA"/>
    <w:rsid w:val="00225EED"/>
    <w:rsid w:val="00225FA2"/>
    <w:rsid w:val="002263D6"/>
    <w:rsid w:val="0022652F"/>
    <w:rsid w:val="0022672D"/>
    <w:rsid w:val="00226820"/>
    <w:rsid w:val="00226BA8"/>
    <w:rsid w:val="00226C98"/>
    <w:rsid w:val="00226CBA"/>
    <w:rsid w:val="00226FFC"/>
    <w:rsid w:val="002271FE"/>
    <w:rsid w:val="0022742A"/>
    <w:rsid w:val="0022746E"/>
    <w:rsid w:val="002274F7"/>
    <w:rsid w:val="002275A5"/>
    <w:rsid w:val="002278BF"/>
    <w:rsid w:val="00227B32"/>
    <w:rsid w:val="00227CAC"/>
    <w:rsid w:val="00227EE2"/>
    <w:rsid w:val="0023032D"/>
    <w:rsid w:val="00230491"/>
    <w:rsid w:val="00230851"/>
    <w:rsid w:val="002308B6"/>
    <w:rsid w:val="002309B5"/>
    <w:rsid w:val="00230C3A"/>
    <w:rsid w:val="0023103F"/>
    <w:rsid w:val="00231079"/>
    <w:rsid w:val="0023148A"/>
    <w:rsid w:val="0023181A"/>
    <w:rsid w:val="00231AB8"/>
    <w:rsid w:val="00231AC9"/>
    <w:rsid w:val="00231C48"/>
    <w:rsid w:val="00231F5A"/>
    <w:rsid w:val="00231F61"/>
    <w:rsid w:val="00232296"/>
    <w:rsid w:val="002322C7"/>
    <w:rsid w:val="00232A52"/>
    <w:rsid w:val="00232CAE"/>
    <w:rsid w:val="00232CE7"/>
    <w:rsid w:val="00232D54"/>
    <w:rsid w:val="00232E21"/>
    <w:rsid w:val="002330F9"/>
    <w:rsid w:val="00233136"/>
    <w:rsid w:val="0023328F"/>
    <w:rsid w:val="00233660"/>
    <w:rsid w:val="0023372D"/>
    <w:rsid w:val="002339DF"/>
    <w:rsid w:val="00233A60"/>
    <w:rsid w:val="00233DE4"/>
    <w:rsid w:val="00233E69"/>
    <w:rsid w:val="002344CA"/>
    <w:rsid w:val="0023467C"/>
    <w:rsid w:val="00234791"/>
    <w:rsid w:val="00234BAC"/>
    <w:rsid w:val="00234F0A"/>
    <w:rsid w:val="002350EA"/>
    <w:rsid w:val="00235247"/>
    <w:rsid w:val="0023527A"/>
    <w:rsid w:val="00235302"/>
    <w:rsid w:val="0023545E"/>
    <w:rsid w:val="00235595"/>
    <w:rsid w:val="002355DB"/>
    <w:rsid w:val="002358D9"/>
    <w:rsid w:val="00235900"/>
    <w:rsid w:val="00235AF4"/>
    <w:rsid w:val="00235B9B"/>
    <w:rsid w:val="00235BBD"/>
    <w:rsid w:val="00236169"/>
    <w:rsid w:val="002361B4"/>
    <w:rsid w:val="00236427"/>
    <w:rsid w:val="0023667E"/>
    <w:rsid w:val="00236967"/>
    <w:rsid w:val="00236B1C"/>
    <w:rsid w:val="00236B30"/>
    <w:rsid w:val="00236CA1"/>
    <w:rsid w:val="00236CEC"/>
    <w:rsid w:val="00236F0B"/>
    <w:rsid w:val="00236F2C"/>
    <w:rsid w:val="00237070"/>
    <w:rsid w:val="0023728E"/>
    <w:rsid w:val="0023778B"/>
    <w:rsid w:val="00237A56"/>
    <w:rsid w:val="00237BF1"/>
    <w:rsid w:val="00237C47"/>
    <w:rsid w:val="00237D9F"/>
    <w:rsid w:val="00237F0B"/>
    <w:rsid w:val="0024026D"/>
    <w:rsid w:val="002404C7"/>
    <w:rsid w:val="00240872"/>
    <w:rsid w:val="00240BE7"/>
    <w:rsid w:val="00240D84"/>
    <w:rsid w:val="00240E3E"/>
    <w:rsid w:val="00241267"/>
    <w:rsid w:val="00241395"/>
    <w:rsid w:val="002414C0"/>
    <w:rsid w:val="0024184B"/>
    <w:rsid w:val="00241A9D"/>
    <w:rsid w:val="00241B1F"/>
    <w:rsid w:val="00241F23"/>
    <w:rsid w:val="002431B5"/>
    <w:rsid w:val="002431CB"/>
    <w:rsid w:val="00243403"/>
    <w:rsid w:val="00243577"/>
    <w:rsid w:val="0024388D"/>
    <w:rsid w:val="002439B2"/>
    <w:rsid w:val="00243A4E"/>
    <w:rsid w:val="00243B47"/>
    <w:rsid w:val="00243D87"/>
    <w:rsid w:val="00243E70"/>
    <w:rsid w:val="002441FB"/>
    <w:rsid w:val="0024436D"/>
    <w:rsid w:val="00244449"/>
    <w:rsid w:val="00244482"/>
    <w:rsid w:val="00244614"/>
    <w:rsid w:val="00244BFF"/>
    <w:rsid w:val="00244C11"/>
    <w:rsid w:val="00244CA7"/>
    <w:rsid w:val="002451E9"/>
    <w:rsid w:val="002453BC"/>
    <w:rsid w:val="002455EB"/>
    <w:rsid w:val="002457D0"/>
    <w:rsid w:val="002458CC"/>
    <w:rsid w:val="00245B71"/>
    <w:rsid w:val="00245F66"/>
    <w:rsid w:val="0024609C"/>
    <w:rsid w:val="00246239"/>
    <w:rsid w:val="0024625C"/>
    <w:rsid w:val="0024699B"/>
    <w:rsid w:val="00246AF3"/>
    <w:rsid w:val="00246D12"/>
    <w:rsid w:val="00246E7C"/>
    <w:rsid w:val="00246F2D"/>
    <w:rsid w:val="00247100"/>
    <w:rsid w:val="0024743E"/>
    <w:rsid w:val="00247556"/>
    <w:rsid w:val="00247791"/>
    <w:rsid w:val="00247A75"/>
    <w:rsid w:val="00247E8C"/>
    <w:rsid w:val="00247E98"/>
    <w:rsid w:val="00247FFC"/>
    <w:rsid w:val="00250154"/>
    <w:rsid w:val="00250198"/>
    <w:rsid w:val="00250A8A"/>
    <w:rsid w:val="00251007"/>
    <w:rsid w:val="0025117E"/>
    <w:rsid w:val="00251B88"/>
    <w:rsid w:val="00251CA7"/>
    <w:rsid w:val="00251CB9"/>
    <w:rsid w:val="00251E77"/>
    <w:rsid w:val="002522EF"/>
    <w:rsid w:val="002523AD"/>
    <w:rsid w:val="002524AE"/>
    <w:rsid w:val="00252646"/>
    <w:rsid w:val="00252B09"/>
    <w:rsid w:val="00252BCB"/>
    <w:rsid w:val="00252CCC"/>
    <w:rsid w:val="00252D0B"/>
    <w:rsid w:val="00252E53"/>
    <w:rsid w:val="002531FE"/>
    <w:rsid w:val="002532C9"/>
    <w:rsid w:val="0025348A"/>
    <w:rsid w:val="00253743"/>
    <w:rsid w:val="002537FE"/>
    <w:rsid w:val="00253A68"/>
    <w:rsid w:val="0025416B"/>
    <w:rsid w:val="0025430C"/>
    <w:rsid w:val="00254456"/>
    <w:rsid w:val="002547C2"/>
    <w:rsid w:val="00254916"/>
    <w:rsid w:val="002549ED"/>
    <w:rsid w:val="00254C15"/>
    <w:rsid w:val="00254E07"/>
    <w:rsid w:val="00254FEA"/>
    <w:rsid w:val="002550D7"/>
    <w:rsid w:val="0025510A"/>
    <w:rsid w:val="0025513D"/>
    <w:rsid w:val="0025514F"/>
    <w:rsid w:val="002552B3"/>
    <w:rsid w:val="002555B7"/>
    <w:rsid w:val="002555BA"/>
    <w:rsid w:val="0025576C"/>
    <w:rsid w:val="00255BD2"/>
    <w:rsid w:val="00255CB1"/>
    <w:rsid w:val="00255F8C"/>
    <w:rsid w:val="00256172"/>
    <w:rsid w:val="002561D5"/>
    <w:rsid w:val="00256380"/>
    <w:rsid w:val="00256586"/>
    <w:rsid w:val="002566D8"/>
    <w:rsid w:val="00256936"/>
    <w:rsid w:val="00256C92"/>
    <w:rsid w:val="00256D28"/>
    <w:rsid w:val="002575C3"/>
    <w:rsid w:val="00257670"/>
    <w:rsid w:val="00257C18"/>
    <w:rsid w:val="00257C8E"/>
    <w:rsid w:val="00257F7F"/>
    <w:rsid w:val="00257FD8"/>
    <w:rsid w:val="002601EC"/>
    <w:rsid w:val="00260222"/>
    <w:rsid w:val="0026083A"/>
    <w:rsid w:val="00260862"/>
    <w:rsid w:val="00260CA1"/>
    <w:rsid w:val="00260D44"/>
    <w:rsid w:val="00260DC5"/>
    <w:rsid w:val="00260F9A"/>
    <w:rsid w:val="00261083"/>
    <w:rsid w:val="00261278"/>
    <w:rsid w:val="002612BC"/>
    <w:rsid w:val="002616A0"/>
    <w:rsid w:val="002616AC"/>
    <w:rsid w:val="00261B4C"/>
    <w:rsid w:val="00261B8D"/>
    <w:rsid w:val="00261C08"/>
    <w:rsid w:val="00261D5E"/>
    <w:rsid w:val="00261EC2"/>
    <w:rsid w:val="00261FD1"/>
    <w:rsid w:val="00262399"/>
    <w:rsid w:val="00262505"/>
    <w:rsid w:val="00262803"/>
    <w:rsid w:val="0026280C"/>
    <w:rsid w:val="0026339D"/>
    <w:rsid w:val="002633F7"/>
    <w:rsid w:val="00263659"/>
    <w:rsid w:val="002636A7"/>
    <w:rsid w:val="00263823"/>
    <w:rsid w:val="0026387F"/>
    <w:rsid w:val="00263920"/>
    <w:rsid w:val="0026392F"/>
    <w:rsid w:val="00263AFD"/>
    <w:rsid w:val="00263CD4"/>
    <w:rsid w:val="00263CE9"/>
    <w:rsid w:val="00263D48"/>
    <w:rsid w:val="002641C8"/>
    <w:rsid w:val="002642DA"/>
    <w:rsid w:val="00264387"/>
    <w:rsid w:val="002646FA"/>
    <w:rsid w:val="0026491F"/>
    <w:rsid w:val="00264B38"/>
    <w:rsid w:val="00265324"/>
    <w:rsid w:val="002653A8"/>
    <w:rsid w:val="00265603"/>
    <w:rsid w:val="002656EF"/>
    <w:rsid w:val="002659BA"/>
    <w:rsid w:val="00265A27"/>
    <w:rsid w:val="00265BFA"/>
    <w:rsid w:val="00265CC9"/>
    <w:rsid w:val="00265E82"/>
    <w:rsid w:val="0026620B"/>
    <w:rsid w:val="0026692F"/>
    <w:rsid w:val="002669F9"/>
    <w:rsid w:val="00266BAF"/>
    <w:rsid w:val="00266DEC"/>
    <w:rsid w:val="00266FBF"/>
    <w:rsid w:val="00267213"/>
    <w:rsid w:val="0026744B"/>
    <w:rsid w:val="00267887"/>
    <w:rsid w:val="00267EA0"/>
    <w:rsid w:val="00267F72"/>
    <w:rsid w:val="00267FC5"/>
    <w:rsid w:val="00270057"/>
    <w:rsid w:val="0027025F"/>
    <w:rsid w:val="0027087D"/>
    <w:rsid w:val="00270D8E"/>
    <w:rsid w:val="00270EE9"/>
    <w:rsid w:val="002712EC"/>
    <w:rsid w:val="00271347"/>
    <w:rsid w:val="00271773"/>
    <w:rsid w:val="00271A49"/>
    <w:rsid w:val="00271AC0"/>
    <w:rsid w:val="00271DAA"/>
    <w:rsid w:val="00272449"/>
    <w:rsid w:val="002724B0"/>
    <w:rsid w:val="002724F5"/>
    <w:rsid w:val="00272652"/>
    <w:rsid w:val="00272659"/>
    <w:rsid w:val="002727FB"/>
    <w:rsid w:val="00272832"/>
    <w:rsid w:val="0027285C"/>
    <w:rsid w:val="00272A6C"/>
    <w:rsid w:val="00272A87"/>
    <w:rsid w:val="00272AE1"/>
    <w:rsid w:val="00272BB3"/>
    <w:rsid w:val="00272E22"/>
    <w:rsid w:val="00272F18"/>
    <w:rsid w:val="00272FB0"/>
    <w:rsid w:val="0027304C"/>
    <w:rsid w:val="002731DE"/>
    <w:rsid w:val="002732AE"/>
    <w:rsid w:val="002734B5"/>
    <w:rsid w:val="002738C0"/>
    <w:rsid w:val="00273B56"/>
    <w:rsid w:val="00273C70"/>
    <w:rsid w:val="0027402D"/>
    <w:rsid w:val="002740A2"/>
    <w:rsid w:val="002742ED"/>
    <w:rsid w:val="002743ED"/>
    <w:rsid w:val="002745E3"/>
    <w:rsid w:val="002745EC"/>
    <w:rsid w:val="002747F5"/>
    <w:rsid w:val="00274D6D"/>
    <w:rsid w:val="00274E79"/>
    <w:rsid w:val="00274EDE"/>
    <w:rsid w:val="002750B0"/>
    <w:rsid w:val="00275270"/>
    <w:rsid w:val="00275281"/>
    <w:rsid w:val="0027536F"/>
    <w:rsid w:val="002754D8"/>
    <w:rsid w:val="002758D6"/>
    <w:rsid w:val="00275B5C"/>
    <w:rsid w:val="00275C72"/>
    <w:rsid w:val="00275CB8"/>
    <w:rsid w:val="00276078"/>
    <w:rsid w:val="00276222"/>
    <w:rsid w:val="002763B4"/>
    <w:rsid w:val="00276A2D"/>
    <w:rsid w:val="00276A72"/>
    <w:rsid w:val="00276C11"/>
    <w:rsid w:val="00276CBF"/>
    <w:rsid w:val="00276F3D"/>
    <w:rsid w:val="00276F77"/>
    <w:rsid w:val="00276F87"/>
    <w:rsid w:val="00276FC8"/>
    <w:rsid w:val="00277632"/>
    <w:rsid w:val="00277EF7"/>
    <w:rsid w:val="0028015C"/>
    <w:rsid w:val="00280386"/>
    <w:rsid w:val="0028070B"/>
    <w:rsid w:val="00280A93"/>
    <w:rsid w:val="00280B03"/>
    <w:rsid w:val="00280D2B"/>
    <w:rsid w:val="00280F45"/>
    <w:rsid w:val="00280FE4"/>
    <w:rsid w:val="0028128E"/>
    <w:rsid w:val="00281475"/>
    <w:rsid w:val="0028186C"/>
    <w:rsid w:val="00281EFA"/>
    <w:rsid w:val="002820ED"/>
    <w:rsid w:val="0028214C"/>
    <w:rsid w:val="002822ED"/>
    <w:rsid w:val="0028256C"/>
    <w:rsid w:val="00282669"/>
    <w:rsid w:val="00282757"/>
    <w:rsid w:val="00282A2A"/>
    <w:rsid w:val="00282D32"/>
    <w:rsid w:val="00282D7F"/>
    <w:rsid w:val="00282E3A"/>
    <w:rsid w:val="002831A5"/>
    <w:rsid w:val="002834E3"/>
    <w:rsid w:val="00283960"/>
    <w:rsid w:val="00283AE1"/>
    <w:rsid w:val="00283B1E"/>
    <w:rsid w:val="00284219"/>
    <w:rsid w:val="0028442B"/>
    <w:rsid w:val="00284481"/>
    <w:rsid w:val="002846EB"/>
    <w:rsid w:val="00284A46"/>
    <w:rsid w:val="00284B9C"/>
    <w:rsid w:val="00284BF3"/>
    <w:rsid w:val="00284D9A"/>
    <w:rsid w:val="00284EAD"/>
    <w:rsid w:val="002850B3"/>
    <w:rsid w:val="002852B6"/>
    <w:rsid w:val="00285661"/>
    <w:rsid w:val="002856A4"/>
    <w:rsid w:val="00285877"/>
    <w:rsid w:val="00285968"/>
    <w:rsid w:val="00285B7C"/>
    <w:rsid w:val="00285D55"/>
    <w:rsid w:val="00285DE5"/>
    <w:rsid w:val="00286029"/>
    <w:rsid w:val="00286137"/>
    <w:rsid w:val="002866B8"/>
    <w:rsid w:val="00286957"/>
    <w:rsid w:val="00286B30"/>
    <w:rsid w:val="00286C08"/>
    <w:rsid w:val="00286D93"/>
    <w:rsid w:val="00287477"/>
    <w:rsid w:val="0028763B"/>
    <w:rsid w:val="00287A48"/>
    <w:rsid w:val="00287B2A"/>
    <w:rsid w:val="00287BC3"/>
    <w:rsid w:val="00287BED"/>
    <w:rsid w:val="00287CEE"/>
    <w:rsid w:val="0029003B"/>
    <w:rsid w:val="0029021C"/>
    <w:rsid w:val="00290404"/>
    <w:rsid w:val="002909D1"/>
    <w:rsid w:val="00290BD8"/>
    <w:rsid w:val="00291040"/>
    <w:rsid w:val="00291297"/>
    <w:rsid w:val="0029139C"/>
    <w:rsid w:val="002913DF"/>
    <w:rsid w:val="00291622"/>
    <w:rsid w:val="0029162C"/>
    <w:rsid w:val="002916F8"/>
    <w:rsid w:val="002917A4"/>
    <w:rsid w:val="002918D1"/>
    <w:rsid w:val="00291C8E"/>
    <w:rsid w:val="00292294"/>
    <w:rsid w:val="002924BF"/>
    <w:rsid w:val="002924D2"/>
    <w:rsid w:val="0029282A"/>
    <w:rsid w:val="002928FD"/>
    <w:rsid w:val="00292D05"/>
    <w:rsid w:val="00292D2E"/>
    <w:rsid w:val="002930F3"/>
    <w:rsid w:val="002931EE"/>
    <w:rsid w:val="002933B4"/>
    <w:rsid w:val="002935F3"/>
    <w:rsid w:val="0029369F"/>
    <w:rsid w:val="00293712"/>
    <w:rsid w:val="0029390B"/>
    <w:rsid w:val="00293997"/>
    <w:rsid w:val="00293999"/>
    <w:rsid w:val="00293A46"/>
    <w:rsid w:val="00293A4A"/>
    <w:rsid w:val="00293D5B"/>
    <w:rsid w:val="00293F52"/>
    <w:rsid w:val="00293FC5"/>
    <w:rsid w:val="00294397"/>
    <w:rsid w:val="002947C1"/>
    <w:rsid w:val="00294B40"/>
    <w:rsid w:val="00294C42"/>
    <w:rsid w:val="00294DEB"/>
    <w:rsid w:val="00295226"/>
    <w:rsid w:val="00295269"/>
    <w:rsid w:val="002952B6"/>
    <w:rsid w:val="002952B8"/>
    <w:rsid w:val="002952E5"/>
    <w:rsid w:val="00295312"/>
    <w:rsid w:val="00295461"/>
    <w:rsid w:val="0029546F"/>
    <w:rsid w:val="0029564B"/>
    <w:rsid w:val="002956B4"/>
    <w:rsid w:val="002959F0"/>
    <w:rsid w:val="00295AA5"/>
    <w:rsid w:val="00295CBB"/>
    <w:rsid w:val="00295E12"/>
    <w:rsid w:val="00296246"/>
    <w:rsid w:val="002968F9"/>
    <w:rsid w:val="0029696F"/>
    <w:rsid w:val="00296991"/>
    <w:rsid w:val="00296A55"/>
    <w:rsid w:val="00296C4F"/>
    <w:rsid w:val="00296CE1"/>
    <w:rsid w:val="00296EC0"/>
    <w:rsid w:val="00297131"/>
    <w:rsid w:val="0029721F"/>
    <w:rsid w:val="00297357"/>
    <w:rsid w:val="002973F5"/>
    <w:rsid w:val="0029750A"/>
    <w:rsid w:val="00297539"/>
    <w:rsid w:val="00297A22"/>
    <w:rsid w:val="00297F2D"/>
    <w:rsid w:val="002A0189"/>
    <w:rsid w:val="002A01CA"/>
    <w:rsid w:val="002A0221"/>
    <w:rsid w:val="002A0260"/>
    <w:rsid w:val="002A0314"/>
    <w:rsid w:val="002A04FC"/>
    <w:rsid w:val="002A053A"/>
    <w:rsid w:val="002A0666"/>
    <w:rsid w:val="002A0689"/>
    <w:rsid w:val="002A0A48"/>
    <w:rsid w:val="002A0A88"/>
    <w:rsid w:val="002A0E80"/>
    <w:rsid w:val="002A1054"/>
    <w:rsid w:val="002A16D9"/>
    <w:rsid w:val="002A1878"/>
    <w:rsid w:val="002A1CC9"/>
    <w:rsid w:val="002A1EC7"/>
    <w:rsid w:val="002A2249"/>
    <w:rsid w:val="002A2263"/>
    <w:rsid w:val="002A2537"/>
    <w:rsid w:val="002A29DE"/>
    <w:rsid w:val="002A2E4E"/>
    <w:rsid w:val="002A31A4"/>
    <w:rsid w:val="002A31EB"/>
    <w:rsid w:val="002A36EB"/>
    <w:rsid w:val="002A38B5"/>
    <w:rsid w:val="002A38E9"/>
    <w:rsid w:val="002A3DF5"/>
    <w:rsid w:val="002A3F45"/>
    <w:rsid w:val="002A3F63"/>
    <w:rsid w:val="002A3F8C"/>
    <w:rsid w:val="002A401A"/>
    <w:rsid w:val="002A4055"/>
    <w:rsid w:val="002A4572"/>
    <w:rsid w:val="002A4611"/>
    <w:rsid w:val="002A46D5"/>
    <w:rsid w:val="002A4783"/>
    <w:rsid w:val="002A4DF0"/>
    <w:rsid w:val="002A4E25"/>
    <w:rsid w:val="002A4E33"/>
    <w:rsid w:val="002A4EAB"/>
    <w:rsid w:val="002A4FD9"/>
    <w:rsid w:val="002A52FA"/>
    <w:rsid w:val="002A54EC"/>
    <w:rsid w:val="002A54FD"/>
    <w:rsid w:val="002A56B5"/>
    <w:rsid w:val="002A58E3"/>
    <w:rsid w:val="002A591F"/>
    <w:rsid w:val="002A5A7C"/>
    <w:rsid w:val="002A5AEF"/>
    <w:rsid w:val="002A5B2E"/>
    <w:rsid w:val="002A5BEB"/>
    <w:rsid w:val="002A602D"/>
    <w:rsid w:val="002A6089"/>
    <w:rsid w:val="002A64D2"/>
    <w:rsid w:val="002A6515"/>
    <w:rsid w:val="002A6869"/>
    <w:rsid w:val="002A68D5"/>
    <w:rsid w:val="002A6947"/>
    <w:rsid w:val="002A6A5B"/>
    <w:rsid w:val="002A6C30"/>
    <w:rsid w:val="002A6E27"/>
    <w:rsid w:val="002A6FE3"/>
    <w:rsid w:val="002A7357"/>
    <w:rsid w:val="002A76DE"/>
    <w:rsid w:val="002A7866"/>
    <w:rsid w:val="002A797A"/>
    <w:rsid w:val="002A79BC"/>
    <w:rsid w:val="002A79FD"/>
    <w:rsid w:val="002A7ADA"/>
    <w:rsid w:val="002A7DE8"/>
    <w:rsid w:val="002A7FA6"/>
    <w:rsid w:val="002B026D"/>
    <w:rsid w:val="002B034E"/>
    <w:rsid w:val="002B0ACB"/>
    <w:rsid w:val="002B0B2B"/>
    <w:rsid w:val="002B12F1"/>
    <w:rsid w:val="002B148F"/>
    <w:rsid w:val="002B15AC"/>
    <w:rsid w:val="002B1771"/>
    <w:rsid w:val="002B1A61"/>
    <w:rsid w:val="002B1DF8"/>
    <w:rsid w:val="002B1F57"/>
    <w:rsid w:val="002B1FB9"/>
    <w:rsid w:val="002B267A"/>
    <w:rsid w:val="002B276E"/>
    <w:rsid w:val="002B2824"/>
    <w:rsid w:val="002B292D"/>
    <w:rsid w:val="002B2E34"/>
    <w:rsid w:val="002B2E7B"/>
    <w:rsid w:val="002B3154"/>
    <w:rsid w:val="002B3388"/>
    <w:rsid w:val="002B33D0"/>
    <w:rsid w:val="002B3747"/>
    <w:rsid w:val="002B388E"/>
    <w:rsid w:val="002B3B35"/>
    <w:rsid w:val="002B3CA8"/>
    <w:rsid w:val="002B3DFF"/>
    <w:rsid w:val="002B3E30"/>
    <w:rsid w:val="002B4084"/>
    <w:rsid w:val="002B4246"/>
    <w:rsid w:val="002B4301"/>
    <w:rsid w:val="002B4B22"/>
    <w:rsid w:val="002B4B53"/>
    <w:rsid w:val="002B4D9C"/>
    <w:rsid w:val="002B51CF"/>
    <w:rsid w:val="002B5454"/>
    <w:rsid w:val="002B5500"/>
    <w:rsid w:val="002B55D0"/>
    <w:rsid w:val="002B5685"/>
    <w:rsid w:val="002B56A6"/>
    <w:rsid w:val="002B573D"/>
    <w:rsid w:val="002B5A81"/>
    <w:rsid w:val="002B5D41"/>
    <w:rsid w:val="002B629B"/>
    <w:rsid w:val="002B6316"/>
    <w:rsid w:val="002B64B3"/>
    <w:rsid w:val="002B65F4"/>
    <w:rsid w:val="002B6B24"/>
    <w:rsid w:val="002B6E19"/>
    <w:rsid w:val="002B6EC7"/>
    <w:rsid w:val="002B6F81"/>
    <w:rsid w:val="002B7017"/>
    <w:rsid w:val="002B76CF"/>
    <w:rsid w:val="002B7ADE"/>
    <w:rsid w:val="002B7BE5"/>
    <w:rsid w:val="002C00DA"/>
    <w:rsid w:val="002C0149"/>
    <w:rsid w:val="002C0199"/>
    <w:rsid w:val="002C0241"/>
    <w:rsid w:val="002C05FF"/>
    <w:rsid w:val="002C06A2"/>
    <w:rsid w:val="002C06F5"/>
    <w:rsid w:val="002C09A0"/>
    <w:rsid w:val="002C0BC8"/>
    <w:rsid w:val="002C0C8E"/>
    <w:rsid w:val="002C0ECA"/>
    <w:rsid w:val="002C1278"/>
    <w:rsid w:val="002C12EA"/>
    <w:rsid w:val="002C1303"/>
    <w:rsid w:val="002C13A8"/>
    <w:rsid w:val="002C1782"/>
    <w:rsid w:val="002C18C9"/>
    <w:rsid w:val="002C1B59"/>
    <w:rsid w:val="002C1D34"/>
    <w:rsid w:val="002C22EE"/>
    <w:rsid w:val="002C240A"/>
    <w:rsid w:val="002C26A1"/>
    <w:rsid w:val="002C2840"/>
    <w:rsid w:val="002C2894"/>
    <w:rsid w:val="002C2996"/>
    <w:rsid w:val="002C31C9"/>
    <w:rsid w:val="002C365D"/>
    <w:rsid w:val="002C3671"/>
    <w:rsid w:val="002C379C"/>
    <w:rsid w:val="002C3821"/>
    <w:rsid w:val="002C456F"/>
    <w:rsid w:val="002C478F"/>
    <w:rsid w:val="002C48AE"/>
    <w:rsid w:val="002C492F"/>
    <w:rsid w:val="002C4D0C"/>
    <w:rsid w:val="002C5115"/>
    <w:rsid w:val="002C514A"/>
    <w:rsid w:val="002C51EB"/>
    <w:rsid w:val="002C52E7"/>
    <w:rsid w:val="002C565F"/>
    <w:rsid w:val="002C5746"/>
    <w:rsid w:val="002C5953"/>
    <w:rsid w:val="002C5AB6"/>
    <w:rsid w:val="002C5B01"/>
    <w:rsid w:val="002C5C03"/>
    <w:rsid w:val="002C5C69"/>
    <w:rsid w:val="002C5D11"/>
    <w:rsid w:val="002C5EF7"/>
    <w:rsid w:val="002C6056"/>
    <w:rsid w:val="002C62B9"/>
    <w:rsid w:val="002C6314"/>
    <w:rsid w:val="002C68BC"/>
    <w:rsid w:val="002C69AD"/>
    <w:rsid w:val="002C6A7B"/>
    <w:rsid w:val="002C6B39"/>
    <w:rsid w:val="002C6BBB"/>
    <w:rsid w:val="002C6C43"/>
    <w:rsid w:val="002C6C7C"/>
    <w:rsid w:val="002C7290"/>
    <w:rsid w:val="002C73BD"/>
    <w:rsid w:val="002C77BE"/>
    <w:rsid w:val="002C7902"/>
    <w:rsid w:val="002C7A48"/>
    <w:rsid w:val="002C7ACE"/>
    <w:rsid w:val="002C7CC1"/>
    <w:rsid w:val="002C7E9E"/>
    <w:rsid w:val="002C7F70"/>
    <w:rsid w:val="002D0021"/>
    <w:rsid w:val="002D075A"/>
    <w:rsid w:val="002D08BD"/>
    <w:rsid w:val="002D0E8B"/>
    <w:rsid w:val="002D0EBD"/>
    <w:rsid w:val="002D1269"/>
    <w:rsid w:val="002D14C0"/>
    <w:rsid w:val="002D1584"/>
    <w:rsid w:val="002D16A6"/>
    <w:rsid w:val="002D1718"/>
    <w:rsid w:val="002D186B"/>
    <w:rsid w:val="002D18FE"/>
    <w:rsid w:val="002D1A7E"/>
    <w:rsid w:val="002D221B"/>
    <w:rsid w:val="002D224D"/>
    <w:rsid w:val="002D24BB"/>
    <w:rsid w:val="002D27C0"/>
    <w:rsid w:val="002D298C"/>
    <w:rsid w:val="002D2C8D"/>
    <w:rsid w:val="002D2F4E"/>
    <w:rsid w:val="002D2F56"/>
    <w:rsid w:val="002D31B3"/>
    <w:rsid w:val="002D31E6"/>
    <w:rsid w:val="002D3205"/>
    <w:rsid w:val="002D34B3"/>
    <w:rsid w:val="002D3606"/>
    <w:rsid w:val="002D39EB"/>
    <w:rsid w:val="002D3A9E"/>
    <w:rsid w:val="002D3C2F"/>
    <w:rsid w:val="002D3D72"/>
    <w:rsid w:val="002D3F70"/>
    <w:rsid w:val="002D4272"/>
    <w:rsid w:val="002D4598"/>
    <w:rsid w:val="002D46A5"/>
    <w:rsid w:val="002D4A87"/>
    <w:rsid w:val="002D4C21"/>
    <w:rsid w:val="002D5004"/>
    <w:rsid w:val="002D505A"/>
    <w:rsid w:val="002D52D5"/>
    <w:rsid w:val="002D532A"/>
    <w:rsid w:val="002D5384"/>
    <w:rsid w:val="002D53E7"/>
    <w:rsid w:val="002D568C"/>
    <w:rsid w:val="002D57B9"/>
    <w:rsid w:val="002D5829"/>
    <w:rsid w:val="002D58F0"/>
    <w:rsid w:val="002D5B9A"/>
    <w:rsid w:val="002D5C8F"/>
    <w:rsid w:val="002D5CF3"/>
    <w:rsid w:val="002D5DFA"/>
    <w:rsid w:val="002D5FD7"/>
    <w:rsid w:val="002D63D2"/>
    <w:rsid w:val="002D6434"/>
    <w:rsid w:val="002D64EB"/>
    <w:rsid w:val="002D6698"/>
    <w:rsid w:val="002D683C"/>
    <w:rsid w:val="002D6891"/>
    <w:rsid w:val="002D6969"/>
    <w:rsid w:val="002D6A2E"/>
    <w:rsid w:val="002D6B66"/>
    <w:rsid w:val="002D7BBE"/>
    <w:rsid w:val="002D7D1F"/>
    <w:rsid w:val="002D7FBB"/>
    <w:rsid w:val="002E0072"/>
    <w:rsid w:val="002E0118"/>
    <w:rsid w:val="002E01DB"/>
    <w:rsid w:val="002E0336"/>
    <w:rsid w:val="002E048F"/>
    <w:rsid w:val="002E071E"/>
    <w:rsid w:val="002E0742"/>
    <w:rsid w:val="002E08ED"/>
    <w:rsid w:val="002E093B"/>
    <w:rsid w:val="002E0C70"/>
    <w:rsid w:val="002E0F02"/>
    <w:rsid w:val="002E11B4"/>
    <w:rsid w:val="002E1297"/>
    <w:rsid w:val="002E15F7"/>
    <w:rsid w:val="002E17AF"/>
    <w:rsid w:val="002E191D"/>
    <w:rsid w:val="002E1F22"/>
    <w:rsid w:val="002E1FC5"/>
    <w:rsid w:val="002E2116"/>
    <w:rsid w:val="002E2A74"/>
    <w:rsid w:val="002E2C8C"/>
    <w:rsid w:val="002E2D07"/>
    <w:rsid w:val="002E2D1A"/>
    <w:rsid w:val="002E30A7"/>
    <w:rsid w:val="002E31D3"/>
    <w:rsid w:val="002E34E0"/>
    <w:rsid w:val="002E373D"/>
    <w:rsid w:val="002E3776"/>
    <w:rsid w:val="002E38EB"/>
    <w:rsid w:val="002E39E4"/>
    <w:rsid w:val="002E3A7F"/>
    <w:rsid w:val="002E3C37"/>
    <w:rsid w:val="002E3DDC"/>
    <w:rsid w:val="002E4043"/>
    <w:rsid w:val="002E4AC1"/>
    <w:rsid w:val="002E4FB6"/>
    <w:rsid w:val="002E5058"/>
    <w:rsid w:val="002E52B8"/>
    <w:rsid w:val="002E53CA"/>
    <w:rsid w:val="002E5432"/>
    <w:rsid w:val="002E5776"/>
    <w:rsid w:val="002E5C36"/>
    <w:rsid w:val="002E5EEC"/>
    <w:rsid w:val="002E622C"/>
    <w:rsid w:val="002E63A5"/>
    <w:rsid w:val="002E65EA"/>
    <w:rsid w:val="002E66DF"/>
    <w:rsid w:val="002E6855"/>
    <w:rsid w:val="002E69E5"/>
    <w:rsid w:val="002E6D8A"/>
    <w:rsid w:val="002E6F95"/>
    <w:rsid w:val="002E6FE9"/>
    <w:rsid w:val="002E73A5"/>
    <w:rsid w:val="002E73E6"/>
    <w:rsid w:val="002E7510"/>
    <w:rsid w:val="002E7569"/>
    <w:rsid w:val="002E78C7"/>
    <w:rsid w:val="002E7D78"/>
    <w:rsid w:val="002F023F"/>
    <w:rsid w:val="002F02B9"/>
    <w:rsid w:val="002F0613"/>
    <w:rsid w:val="002F0619"/>
    <w:rsid w:val="002F0D0D"/>
    <w:rsid w:val="002F0D11"/>
    <w:rsid w:val="002F0F33"/>
    <w:rsid w:val="002F0FED"/>
    <w:rsid w:val="002F10D2"/>
    <w:rsid w:val="002F11B5"/>
    <w:rsid w:val="002F1332"/>
    <w:rsid w:val="002F1598"/>
    <w:rsid w:val="002F1662"/>
    <w:rsid w:val="002F1887"/>
    <w:rsid w:val="002F1AB5"/>
    <w:rsid w:val="002F1E1C"/>
    <w:rsid w:val="002F1E52"/>
    <w:rsid w:val="002F22CA"/>
    <w:rsid w:val="002F25B1"/>
    <w:rsid w:val="002F2B85"/>
    <w:rsid w:val="002F2BD3"/>
    <w:rsid w:val="002F2C84"/>
    <w:rsid w:val="002F2D4F"/>
    <w:rsid w:val="002F3845"/>
    <w:rsid w:val="002F39CC"/>
    <w:rsid w:val="002F39EC"/>
    <w:rsid w:val="002F3A8A"/>
    <w:rsid w:val="002F3BCD"/>
    <w:rsid w:val="002F3FA8"/>
    <w:rsid w:val="002F4004"/>
    <w:rsid w:val="002F4199"/>
    <w:rsid w:val="002F44FB"/>
    <w:rsid w:val="002F4632"/>
    <w:rsid w:val="002F4822"/>
    <w:rsid w:val="002F4921"/>
    <w:rsid w:val="002F4939"/>
    <w:rsid w:val="002F4D6F"/>
    <w:rsid w:val="002F4D7C"/>
    <w:rsid w:val="002F4F48"/>
    <w:rsid w:val="002F5018"/>
    <w:rsid w:val="002F53DA"/>
    <w:rsid w:val="002F5C9C"/>
    <w:rsid w:val="002F5CD9"/>
    <w:rsid w:val="002F5DE3"/>
    <w:rsid w:val="002F5E16"/>
    <w:rsid w:val="002F6362"/>
    <w:rsid w:val="002F641B"/>
    <w:rsid w:val="002F6432"/>
    <w:rsid w:val="002F64CB"/>
    <w:rsid w:val="002F6609"/>
    <w:rsid w:val="002F68B6"/>
    <w:rsid w:val="002F692F"/>
    <w:rsid w:val="002F6A6D"/>
    <w:rsid w:val="002F6AAE"/>
    <w:rsid w:val="002F7154"/>
    <w:rsid w:val="002F722F"/>
    <w:rsid w:val="002F7454"/>
    <w:rsid w:val="002F75B9"/>
    <w:rsid w:val="002F7698"/>
    <w:rsid w:val="002F792B"/>
    <w:rsid w:val="002F79A3"/>
    <w:rsid w:val="002F7D72"/>
    <w:rsid w:val="00300174"/>
    <w:rsid w:val="003004CA"/>
    <w:rsid w:val="00300652"/>
    <w:rsid w:val="0030066B"/>
    <w:rsid w:val="00300873"/>
    <w:rsid w:val="003009BB"/>
    <w:rsid w:val="003009F0"/>
    <w:rsid w:val="00300C51"/>
    <w:rsid w:val="00300E99"/>
    <w:rsid w:val="00301381"/>
    <w:rsid w:val="0030141E"/>
    <w:rsid w:val="00301656"/>
    <w:rsid w:val="00301723"/>
    <w:rsid w:val="003017CC"/>
    <w:rsid w:val="00301B7B"/>
    <w:rsid w:val="00301C78"/>
    <w:rsid w:val="00301DA8"/>
    <w:rsid w:val="003020D5"/>
    <w:rsid w:val="00302257"/>
    <w:rsid w:val="003023FC"/>
    <w:rsid w:val="003028C2"/>
    <w:rsid w:val="00302A5E"/>
    <w:rsid w:val="00302E2D"/>
    <w:rsid w:val="00302E4C"/>
    <w:rsid w:val="00302EEA"/>
    <w:rsid w:val="00303030"/>
    <w:rsid w:val="003031D1"/>
    <w:rsid w:val="00303487"/>
    <w:rsid w:val="003034A7"/>
    <w:rsid w:val="0030351B"/>
    <w:rsid w:val="00303556"/>
    <w:rsid w:val="003035AB"/>
    <w:rsid w:val="003037D9"/>
    <w:rsid w:val="0030396D"/>
    <w:rsid w:val="00303E3B"/>
    <w:rsid w:val="00303F55"/>
    <w:rsid w:val="003040B7"/>
    <w:rsid w:val="0030412E"/>
    <w:rsid w:val="00304492"/>
    <w:rsid w:val="00304A70"/>
    <w:rsid w:val="00304B31"/>
    <w:rsid w:val="00304E15"/>
    <w:rsid w:val="00304EA1"/>
    <w:rsid w:val="00305247"/>
    <w:rsid w:val="003056BC"/>
    <w:rsid w:val="003056D9"/>
    <w:rsid w:val="00305831"/>
    <w:rsid w:val="00305E6D"/>
    <w:rsid w:val="0030606E"/>
    <w:rsid w:val="003060D9"/>
    <w:rsid w:val="00306361"/>
    <w:rsid w:val="00306573"/>
    <w:rsid w:val="003068D2"/>
    <w:rsid w:val="00306B8D"/>
    <w:rsid w:val="00306FAF"/>
    <w:rsid w:val="003072FB"/>
    <w:rsid w:val="0030747D"/>
    <w:rsid w:val="003076C6"/>
    <w:rsid w:val="00307718"/>
    <w:rsid w:val="003078BF"/>
    <w:rsid w:val="00307A0F"/>
    <w:rsid w:val="00307B9F"/>
    <w:rsid w:val="00307BDD"/>
    <w:rsid w:val="00307CBA"/>
    <w:rsid w:val="00307DC0"/>
    <w:rsid w:val="00307F95"/>
    <w:rsid w:val="00307F97"/>
    <w:rsid w:val="0031007A"/>
    <w:rsid w:val="0031039F"/>
    <w:rsid w:val="003105A1"/>
    <w:rsid w:val="003108B5"/>
    <w:rsid w:val="003109CE"/>
    <w:rsid w:val="003109FB"/>
    <w:rsid w:val="00310D86"/>
    <w:rsid w:val="00310F78"/>
    <w:rsid w:val="003112C0"/>
    <w:rsid w:val="00311536"/>
    <w:rsid w:val="003115AD"/>
    <w:rsid w:val="0031171B"/>
    <w:rsid w:val="00311C61"/>
    <w:rsid w:val="00311EAF"/>
    <w:rsid w:val="00312035"/>
    <w:rsid w:val="003123DB"/>
    <w:rsid w:val="003124F8"/>
    <w:rsid w:val="00312648"/>
    <w:rsid w:val="003128E2"/>
    <w:rsid w:val="00312AC4"/>
    <w:rsid w:val="00312F2E"/>
    <w:rsid w:val="003134EB"/>
    <w:rsid w:val="003135C0"/>
    <w:rsid w:val="003135E0"/>
    <w:rsid w:val="003136B6"/>
    <w:rsid w:val="0031385A"/>
    <w:rsid w:val="00313B33"/>
    <w:rsid w:val="00313EA9"/>
    <w:rsid w:val="0031424C"/>
    <w:rsid w:val="003143A8"/>
    <w:rsid w:val="00314854"/>
    <w:rsid w:val="00314858"/>
    <w:rsid w:val="00314C17"/>
    <w:rsid w:val="00314CA8"/>
    <w:rsid w:val="0031512A"/>
    <w:rsid w:val="0031512E"/>
    <w:rsid w:val="00315252"/>
    <w:rsid w:val="003156B0"/>
    <w:rsid w:val="0031576D"/>
    <w:rsid w:val="003157F0"/>
    <w:rsid w:val="0031594E"/>
    <w:rsid w:val="003159A3"/>
    <w:rsid w:val="003159B6"/>
    <w:rsid w:val="00315B38"/>
    <w:rsid w:val="00315F80"/>
    <w:rsid w:val="00316045"/>
    <w:rsid w:val="003161A2"/>
    <w:rsid w:val="00316A24"/>
    <w:rsid w:val="00316D7D"/>
    <w:rsid w:val="00316EF2"/>
    <w:rsid w:val="00317386"/>
    <w:rsid w:val="003173FC"/>
    <w:rsid w:val="0031776A"/>
    <w:rsid w:val="00317D0A"/>
    <w:rsid w:val="0032000B"/>
    <w:rsid w:val="00320466"/>
    <w:rsid w:val="0032051D"/>
    <w:rsid w:val="0032062F"/>
    <w:rsid w:val="00320758"/>
    <w:rsid w:val="00320801"/>
    <w:rsid w:val="00320BA2"/>
    <w:rsid w:val="00320C0C"/>
    <w:rsid w:val="00320CA9"/>
    <w:rsid w:val="00321059"/>
    <w:rsid w:val="003210E4"/>
    <w:rsid w:val="003212C0"/>
    <w:rsid w:val="003215DA"/>
    <w:rsid w:val="0032162C"/>
    <w:rsid w:val="0032169E"/>
    <w:rsid w:val="003216DB"/>
    <w:rsid w:val="0032191D"/>
    <w:rsid w:val="00321E7C"/>
    <w:rsid w:val="00321E95"/>
    <w:rsid w:val="00321EB0"/>
    <w:rsid w:val="00321EB5"/>
    <w:rsid w:val="00321F60"/>
    <w:rsid w:val="00321F66"/>
    <w:rsid w:val="003221E1"/>
    <w:rsid w:val="00322396"/>
    <w:rsid w:val="00322F3B"/>
    <w:rsid w:val="00323266"/>
    <w:rsid w:val="003235AC"/>
    <w:rsid w:val="00323652"/>
    <w:rsid w:val="003236E5"/>
    <w:rsid w:val="003239BB"/>
    <w:rsid w:val="00323C6B"/>
    <w:rsid w:val="00323CC3"/>
    <w:rsid w:val="00323D39"/>
    <w:rsid w:val="00323EA3"/>
    <w:rsid w:val="003241A9"/>
    <w:rsid w:val="003243AA"/>
    <w:rsid w:val="0032467F"/>
    <w:rsid w:val="003247BA"/>
    <w:rsid w:val="003248E2"/>
    <w:rsid w:val="00324933"/>
    <w:rsid w:val="00324985"/>
    <w:rsid w:val="00324B51"/>
    <w:rsid w:val="00324E5A"/>
    <w:rsid w:val="00324F86"/>
    <w:rsid w:val="003251A3"/>
    <w:rsid w:val="003251A7"/>
    <w:rsid w:val="0032535B"/>
    <w:rsid w:val="00325477"/>
    <w:rsid w:val="003254AC"/>
    <w:rsid w:val="00325652"/>
    <w:rsid w:val="00325698"/>
    <w:rsid w:val="003257C9"/>
    <w:rsid w:val="00325CC4"/>
    <w:rsid w:val="00325F08"/>
    <w:rsid w:val="003266A6"/>
    <w:rsid w:val="00326844"/>
    <w:rsid w:val="00326852"/>
    <w:rsid w:val="00326ACB"/>
    <w:rsid w:val="00326D87"/>
    <w:rsid w:val="00326EB0"/>
    <w:rsid w:val="00326F34"/>
    <w:rsid w:val="00326F95"/>
    <w:rsid w:val="0032742B"/>
    <w:rsid w:val="003275F3"/>
    <w:rsid w:val="0032773A"/>
    <w:rsid w:val="003277E7"/>
    <w:rsid w:val="00327B5E"/>
    <w:rsid w:val="00327BE1"/>
    <w:rsid w:val="00327DD9"/>
    <w:rsid w:val="00327EC4"/>
    <w:rsid w:val="00327F07"/>
    <w:rsid w:val="00327F6E"/>
    <w:rsid w:val="00327FC8"/>
    <w:rsid w:val="00330006"/>
    <w:rsid w:val="00330285"/>
    <w:rsid w:val="0033070C"/>
    <w:rsid w:val="003308B9"/>
    <w:rsid w:val="003309A6"/>
    <w:rsid w:val="00330BEC"/>
    <w:rsid w:val="00330D85"/>
    <w:rsid w:val="00330DAB"/>
    <w:rsid w:val="00330DBC"/>
    <w:rsid w:val="00330E84"/>
    <w:rsid w:val="00331124"/>
    <w:rsid w:val="0033123E"/>
    <w:rsid w:val="0033144A"/>
    <w:rsid w:val="003314F8"/>
    <w:rsid w:val="00331666"/>
    <w:rsid w:val="00331669"/>
    <w:rsid w:val="003316BD"/>
    <w:rsid w:val="0033179D"/>
    <w:rsid w:val="00331831"/>
    <w:rsid w:val="00331993"/>
    <w:rsid w:val="003319A3"/>
    <w:rsid w:val="00331D9D"/>
    <w:rsid w:val="00331E05"/>
    <w:rsid w:val="00331E2E"/>
    <w:rsid w:val="00331EF7"/>
    <w:rsid w:val="00331F4C"/>
    <w:rsid w:val="00331F6F"/>
    <w:rsid w:val="00332512"/>
    <w:rsid w:val="00332597"/>
    <w:rsid w:val="00332D0C"/>
    <w:rsid w:val="00332E48"/>
    <w:rsid w:val="00333707"/>
    <w:rsid w:val="00333789"/>
    <w:rsid w:val="00333B88"/>
    <w:rsid w:val="00333C4E"/>
    <w:rsid w:val="00333F0A"/>
    <w:rsid w:val="00334292"/>
    <w:rsid w:val="003342A8"/>
    <w:rsid w:val="00334431"/>
    <w:rsid w:val="00334714"/>
    <w:rsid w:val="003347F1"/>
    <w:rsid w:val="0033484C"/>
    <w:rsid w:val="00334D6A"/>
    <w:rsid w:val="00334EF8"/>
    <w:rsid w:val="00335135"/>
    <w:rsid w:val="003351F0"/>
    <w:rsid w:val="0033530E"/>
    <w:rsid w:val="003356ED"/>
    <w:rsid w:val="00335A70"/>
    <w:rsid w:val="00335ADA"/>
    <w:rsid w:val="0033609C"/>
    <w:rsid w:val="003362E8"/>
    <w:rsid w:val="0033643F"/>
    <w:rsid w:val="003364DB"/>
    <w:rsid w:val="003365AE"/>
    <w:rsid w:val="0033682E"/>
    <w:rsid w:val="003369BD"/>
    <w:rsid w:val="00336BB4"/>
    <w:rsid w:val="00336CB2"/>
    <w:rsid w:val="00336D49"/>
    <w:rsid w:val="00336DFC"/>
    <w:rsid w:val="00337364"/>
    <w:rsid w:val="00337659"/>
    <w:rsid w:val="00337858"/>
    <w:rsid w:val="003378AD"/>
    <w:rsid w:val="0033792C"/>
    <w:rsid w:val="003379E3"/>
    <w:rsid w:val="00337E96"/>
    <w:rsid w:val="003402D3"/>
    <w:rsid w:val="003403C2"/>
    <w:rsid w:val="003403EE"/>
    <w:rsid w:val="00340521"/>
    <w:rsid w:val="003405EA"/>
    <w:rsid w:val="003405EF"/>
    <w:rsid w:val="003406A9"/>
    <w:rsid w:val="00340729"/>
    <w:rsid w:val="00340A0B"/>
    <w:rsid w:val="00340DB3"/>
    <w:rsid w:val="00340F0D"/>
    <w:rsid w:val="0034120B"/>
    <w:rsid w:val="00341349"/>
    <w:rsid w:val="00341462"/>
    <w:rsid w:val="0034164B"/>
    <w:rsid w:val="00341658"/>
    <w:rsid w:val="003419C7"/>
    <w:rsid w:val="00341AB8"/>
    <w:rsid w:val="00341B4C"/>
    <w:rsid w:val="00341E7C"/>
    <w:rsid w:val="00342055"/>
    <w:rsid w:val="003421AC"/>
    <w:rsid w:val="0034221A"/>
    <w:rsid w:val="0034232E"/>
    <w:rsid w:val="003424F6"/>
    <w:rsid w:val="0034264F"/>
    <w:rsid w:val="0034272D"/>
    <w:rsid w:val="00342A06"/>
    <w:rsid w:val="00342D7B"/>
    <w:rsid w:val="00342DDC"/>
    <w:rsid w:val="00342E58"/>
    <w:rsid w:val="0034307B"/>
    <w:rsid w:val="003430D2"/>
    <w:rsid w:val="00343479"/>
    <w:rsid w:val="00343958"/>
    <w:rsid w:val="00343BD8"/>
    <w:rsid w:val="00343BF6"/>
    <w:rsid w:val="00343F80"/>
    <w:rsid w:val="0034403D"/>
    <w:rsid w:val="003440AF"/>
    <w:rsid w:val="0034488A"/>
    <w:rsid w:val="0034495D"/>
    <w:rsid w:val="003455EC"/>
    <w:rsid w:val="00345DD1"/>
    <w:rsid w:val="0034621F"/>
    <w:rsid w:val="00346996"/>
    <w:rsid w:val="00346F76"/>
    <w:rsid w:val="00346FA3"/>
    <w:rsid w:val="0034721B"/>
    <w:rsid w:val="0034747A"/>
    <w:rsid w:val="00347A33"/>
    <w:rsid w:val="00347D24"/>
    <w:rsid w:val="00347E0E"/>
    <w:rsid w:val="00347F67"/>
    <w:rsid w:val="0035009F"/>
    <w:rsid w:val="003501BC"/>
    <w:rsid w:val="00350552"/>
    <w:rsid w:val="003505CF"/>
    <w:rsid w:val="00350997"/>
    <w:rsid w:val="00350ED0"/>
    <w:rsid w:val="00350FCA"/>
    <w:rsid w:val="003512AB"/>
    <w:rsid w:val="003513CA"/>
    <w:rsid w:val="00351601"/>
    <w:rsid w:val="003519E6"/>
    <w:rsid w:val="00351E6F"/>
    <w:rsid w:val="0035200C"/>
    <w:rsid w:val="003520EE"/>
    <w:rsid w:val="0035263C"/>
    <w:rsid w:val="00352ACD"/>
    <w:rsid w:val="00352DB6"/>
    <w:rsid w:val="00352DF9"/>
    <w:rsid w:val="00353121"/>
    <w:rsid w:val="003536A8"/>
    <w:rsid w:val="00353841"/>
    <w:rsid w:val="0035389A"/>
    <w:rsid w:val="00353B5B"/>
    <w:rsid w:val="00353E4E"/>
    <w:rsid w:val="0035401F"/>
    <w:rsid w:val="00354143"/>
    <w:rsid w:val="003541F5"/>
    <w:rsid w:val="0035440E"/>
    <w:rsid w:val="00354DDA"/>
    <w:rsid w:val="00354EE4"/>
    <w:rsid w:val="003550E7"/>
    <w:rsid w:val="003553B6"/>
    <w:rsid w:val="0035565B"/>
    <w:rsid w:val="0035578A"/>
    <w:rsid w:val="00355878"/>
    <w:rsid w:val="00355B58"/>
    <w:rsid w:val="00356024"/>
    <w:rsid w:val="003562B4"/>
    <w:rsid w:val="0035635B"/>
    <w:rsid w:val="003566EC"/>
    <w:rsid w:val="0035679B"/>
    <w:rsid w:val="00356876"/>
    <w:rsid w:val="003568A5"/>
    <w:rsid w:val="00356997"/>
    <w:rsid w:val="003569F4"/>
    <w:rsid w:val="00356AB8"/>
    <w:rsid w:val="00356BA5"/>
    <w:rsid w:val="00356C02"/>
    <w:rsid w:val="00356F3C"/>
    <w:rsid w:val="00356F64"/>
    <w:rsid w:val="00356F70"/>
    <w:rsid w:val="00357389"/>
    <w:rsid w:val="0035740A"/>
    <w:rsid w:val="00357ADF"/>
    <w:rsid w:val="00357AF6"/>
    <w:rsid w:val="00357D75"/>
    <w:rsid w:val="00357F19"/>
    <w:rsid w:val="00360137"/>
    <w:rsid w:val="003601C8"/>
    <w:rsid w:val="00360356"/>
    <w:rsid w:val="0036057D"/>
    <w:rsid w:val="003606DD"/>
    <w:rsid w:val="003606E9"/>
    <w:rsid w:val="00360832"/>
    <w:rsid w:val="00360994"/>
    <w:rsid w:val="003609C1"/>
    <w:rsid w:val="00360A8A"/>
    <w:rsid w:val="00360BFF"/>
    <w:rsid w:val="00361104"/>
    <w:rsid w:val="003615E5"/>
    <w:rsid w:val="00361684"/>
    <w:rsid w:val="0036194E"/>
    <w:rsid w:val="003619E6"/>
    <w:rsid w:val="003620BA"/>
    <w:rsid w:val="003622C4"/>
    <w:rsid w:val="00362643"/>
    <w:rsid w:val="00362AE6"/>
    <w:rsid w:val="00362F27"/>
    <w:rsid w:val="00363117"/>
    <w:rsid w:val="00363444"/>
    <w:rsid w:val="0036385F"/>
    <w:rsid w:val="00363877"/>
    <w:rsid w:val="003639E3"/>
    <w:rsid w:val="00363AD8"/>
    <w:rsid w:val="00363E4D"/>
    <w:rsid w:val="00363F4A"/>
    <w:rsid w:val="0036414A"/>
    <w:rsid w:val="00364432"/>
    <w:rsid w:val="0036498B"/>
    <w:rsid w:val="00365458"/>
    <w:rsid w:val="00365708"/>
    <w:rsid w:val="003658F7"/>
    <w:rsid w:val="00365B7C"/>
    <w:rsid w:val="00365C22"/>
    <w:rsid w:val="00365DD9"/>
    <w:rsid w:val="00365F56"/>
    <w:rsid w:val="0036620B"/>
    <w:rsid w:val="0036620C"/>
    <w:rsid w:val="003663C0"/>
    <w:rsid w:val="0036674B"/>
    <w:rsid w:val="003668F6"/>
    <w:rsid w:val="0036695E"/>
    <w:rsid w:val="00366A89"/>
    <w:rsid w:val="00366BAB"/>
    <w:rsid w:val="00366C2A"/>
    <w:rsid w:val="00366F4A"/>
    <w:rsid w:val="00367212"/>
    <w:rsid w:val="0036739D"/>
    <w:rsid w:val="003675CF"/>
    <w:rsid w:val="00367982"/>
    <w:rsid w:val="003707BB"/>
    <w:rsid w:val="003707C1"/>
    <w:rsid w:val="00370825"/>
    <w:rsid w:val="00370930"/>
    <w:rsid w:val="0037098B"/>
    <w:rsid w:val="003709EE"/>
    <w:rsid w:val="00370A39"/>
    <w:rsid w:val="00370A4E"/>
    <w:rsid w:val="00370AE5"/>
    <w:rsid w:val="00370BD3"/>
    <w:rsid w:val="00370C28"/>
    <w:rsid w:val="00370CC9"/>
    <w:rsid w:val="00370DEC"/>
    <w:rsid w:val="00370FB6"/>
    <w:rsid w:val="00371118"/>
    <w:rsid w:val="0037118B"/>
    <w:rsid w:val="00371332"/>
    <w:rsid w:val="0037140D"/>
    <w:rsid w:val="00371429"/>
    <w:rsid w:val="003714A1"/>
    <w:rsid w:val="00371508"/>
    <w:rsid w:val="0037150F"/>
    <w:rsid w:val="003719C3"/>
    <w:rsid w:val="00371B35"/>
    <w:rsid w:val="00371CE6"/>
    <w:rsid w:val="00371FD3"/>
    <w:rsid w:val="00372177"/>
    <w:rsid w:val="00372179"/>
    <w:rsid w:val="00372397"/>
    <w:rsid w:val="003729EB"/>
    <w:rsid w:val="00372CBC"/>
    <w:rsid w:val="00372D7A"/>
    <w:rsid w:val="00372EA4"/>
    <w:rsid w:val="003731A1"/>
    <w:rsid w:val="00373859"/>
    <w:rsid w:val="0037434A"/>
    <w:rsid w:val="0037442D"/>
    <w:rsid w:val="00374470"/>
    <w:rsid w:val="0037448E"/>
    <w:rsid w:val="00374652"/>
    <w:rsid w:val="0037496F"/>
    <w:rsid w:val="00374977"/>
    <w:rsid w:val="003749DB"/>
    <w:rsid w:val="00374BFC"/>
    <w:rsid w:val="00374CE3"/>
    <w:rsid w:val="00374EBA"/>
    <w:rsid w:val="00375064"/>
    <w:rsid w:val="00375174"/>
    <w:rsid w:val="00375243"/>
    <w:rsid w:val="003753B3"/>
    <w:rsid w:val="00375528"/>
    <w:rsid w:val="003757EF"/>
    <w:rsid w:val="003759AE"/>
    <w:rsid w:val="003759D1"/>
    <w:rsid w:val="00375AD0"/>
    <w:rsid w:val="00375AEB"/>
    <w:rsid w:val="00375CBC"/>
    <w:rsid w:val="0037664A"/>
    <w:rsid w:val="0037676A"/>
    <w:rsid w:val="003767CF"/>
    <w:rsid w:val="00376DAC"/>
    <w:rsid w:val="00376E31"/>
    <w:rsid w:val="003770BD"/>
    <w:rsid w:val="00377155"/>
    <w:rsid w:val="003772CC"/>
    <w:rsid w:val="0037789A"/>
    <w:rsid w:val="00377A2B"/>
    <w:rsid w:val="00377A33"/>
    <w:rsid w:val="00377BDA"/>
    <w:rsid w:val="00377DC7"/>
    <w:rsid w:val="00377EE6"/>
    <w:rsid w:val="003800AA"/>
    <w:rsid w:val="003804EF"/>
    <w:rsid w:val="003805AC"/>
    <w:rsid w:val="003805C6"/>
    <w:rsid w:val="00380625"/>
    <w:rsid w:val="0038075B"/>
    <w:rsid w:val="00380A43"/>
    <w:rsid w:val="00380AFF"/>
    <w:rsid w:val="00380D5D"/>
    <w:rsid w:val="00380E70"/>
    <w:rsid w:val="00381119"/>
    <w:rsid w:val="003811C0"/>
    <w:rsid w:val="003812C6"/>
    <w:rsid w:val="003813CC"/>
    <w:rsid w:val="003815D7"/>
    <w:rsid w:val="0038187C"/>
    <w:rsid w:val="00381994"/>
    <w:rsid w:val="00381EF1"/>
    <w:rsid w:val="00381FC4"/>
    <w:rsid w:val="003820B4"/>
    <w:rsid w:val="00382451"/>
    <w:rsid w:val="0038246B"/>
    <w:rsid w:val="00382743"/>
    <w:rsid w:val="0038287F"/>
    <w:rsid w:val="003829C4"/>
    <w:rsid w:val="0038328F"/>
    <w:rsid w:val="003832FF"/>
    <w:rsid w:val="00383482"/>
    <w:rsid w:val="003835A6"/>
    <w:rsid w:val="00383675"/>
    <w:rsid w:val="00383A78"/>
    <w:rsid w:val="00383B2F"/>
    <w:rsid w:val="00383D31"/>
    <w:rsid w:val="00383EF9"/>
    <w:rsid w:val="00384846"/>
    <w:rsid w:val="00384852"/>
    <w:rsid w:val="00384A2A"/>
    <w:rsid w:val="00384AB0"/>
    <w:rsid w:val="00384E5A"/>
    <w:rsid w:val="003856CB"/>
    <w:rsid w:val="003857C4"/>
    <w:rsid w:val="003859AD"/>
    <w:rsid w:val="00385C40"/>
    <w:rsid w:val="00385D89"/>
    <w:rsid w:val="00386074"/>
    <w:rsid w:val="00386087"/>
    <w:rsid w:val="003863A7"/>
    <w:rsid w:val="00386459"/>
    <w:rsid w:val="00386525"/>
    <w:rsid w:val="00386527"/>
    <w:rsid w:val="0038696F"/>
    <w:rsid w:val="003869D0"/>
    <w:rsid w:val="003871AC"/>
    <w:rsid w:val="00387238"/>
    <w:rsid w:val="003875C2"/>
    <w:rsid w:val="003875DA"/>
    <w:rsid w:val="00387709"/>
    <w:rsid w:val="00387757"/>
    <w:rsid w:val="0038777B"/>
    <w:rsid w:val="0038778E"/>
    <w:rsid w:val="00387D0E"/>
    <w:rsid w:val="00387E66"/>
    <w:rsid w:val="00390117"/>
    <w:rsid w:val="003904AA"/>
    <w:rsid w:val="003904FB"/>
    <w:rsid w:val="0039074C"/>
    <w:rsid w:val="0039083D"/>
    <w:rsid w:val="00390874"/>
    <w:rsid w:val="00390994"/>
    <w:rsid w:val="003909A8"/>
    <w:rsid w:val="00390C63"/>
    <w:rsid w:val="003911A4"/>
    <w:rsid w:val="00391338"/>
    <w:rsid w:val="0039153D"/>
    <w:rsid w:val="00391553"/>
    <w:rsid w:val="0039156E"/>
    <w:rsid w:val="003915CA"/>
    <w:rsid w:val="00391AB7"/>
    <w:rsid w:val="00391B7D"/>
    <w:rsid w:val="00391BC0"/>
    <w:rsid w:val="00391C8F"/>
    <w:rsid w:val="00391E9E"/>
    <w:rsid w:val="003920D1"/>
    <w:rsid w:val="00392410"/>
    <w:rsid w:val="00392534"/>
    <w:rsid w:val="00392588"/>
    <w:rsid w:val="0039259C"/>
    <w:rsid w:val="00392631"/>
    <w:rsid w:val="003928C0"/>
    <w:rsid w:val="00392965"/>
    <w:rsid w:val="00392E8C"/>
    <w:rsid w:val="0039308D"/>
    <w:rsid w:val="0039345C"/>
    <w:rsid w:val="003935A5"/>
    <w:rsid w:val="00393831"/>
    <w:rsid w:val="00393C7E"/>
    <w:rsid w:val="003942DD"/>
    <w:rsid w:val="0039453A"/>
    <w:rsid w:val="0039464B"/>
    <w:rsid w:val="0039474D"/>
    <w:rsid w:val="0039481E"/>
    <w:rsid w:val="0039482B"/>
    <w:rsid w:val="003949F2"/>
    <w:rsid w:val="00394A14"/>
    <w:rsid w:val="00394D8E"/>
    <w:rsid w:val="00394E19"/>
    <w:rsid w:val="00394F83"/>
    <w:rsid w:val="00395131"/>
    <w:rsid w:val="003951F3"/>
    <w:rsid w:val="0039526D"/>
    <w:rsid w:val="003953A2"/>
    <w:rsid w:val="00395521"/>
    <w:rsid w:val="00395B63"/>
    <w:rsid w:val="00396015"/>
    <w:rsid w:val="00396018"/>
    <w:rsid w:val="003960F2"/>
    <w:rsid w:val="00396120"/>
    <w:rsid w:val="00396246"/>
    <w:rsid w:val="00396A4C"/>
    <w:rsid w:val="00396B8C"/>
    <w:rsid w:val="00396CAD"/>
    <w:rsid w:val="00397268"/>
    <w:rsid w:val="00397542"/>
    <w:rsid w:val="00397645"/>
    <w:rsid w:val="00397732"/>
    <w:rsid w:val="00397A8B"/>
    <w:rsid w:val="00397D15"/>
    <w:rsid w:val="003A06F4"/>
    <w:rsid w:val="003A0EEE"/>
    <w:rsid w:val="003A1011"/>
    <w:rsid w:val="003A105A"/>
    <w:rsid w:val="003A13D5"/>
    <w:rsid w:val="003A16D3"/>
    <w:rsid w:val="003A1744"/>
    <w:rsid w:val="003A1A9E"/>
    <w:rsid w:val="003A1DBC"/>
    <w:rsid w:val="003A1E6F"/>
    <w:rsid w:val="003A20BB"/>
    <w:rsid w:val="003A218F"/>
    <w:rsid w:val="003A23F0"/>
    <w:rsid w:val="003A25A5"/>
    <w:rsid w:val="003A29E1"/>
    <w:rsid w:val="003A2FF9"/>
    <w:rsid w:val="003A30B1"/>
    <w:rsid w:val="003A30FE"/>
    <w:rsid w:val="003A310F"/>
    <w:rsid w:val="003A32BE"/>
    <w:rsid w:val="003A3B90"/>
    <w:rsid w:val="003A3BD3"/>
    <w:rsid w:val="003A4187"/>
    <w:rsid w:val="003A41F4"/>
    <w:rsid w:val="003A43EF"/>
    <w:rsid w:val="003A45BB"/>
    <w:rsid w:val="003A46FC"/>
    <w:rsid w:val="003A4AB4"/>
    <w:rsid w:val="003A4B19"/>
    <w:rsid w:val="003A4E52"/>
    <w:rsid w:val="003A5329"/>
    <w:rsid w:val="003A538C"/>
    <w:rsid w:val="003A5615"/>
    <w:rsid w:val="003A5652"/>
    <w:rsid w:val="003A5C12"/>
    <w:rsid w:val="003A5C4E"/>
    <w:rsid w:val="003A5DD0"/>
    <w:rsid w:val="003A5E1B"/>
    <w:rsid w:val="003A5EEC"/>
    <w:rsid w:val="003A5F6E"/>
    <w:rsid w:val="003A6034"/>
    <w:rsid w:val="003A666E"/>
    <w:rsid w:val="003A6870"/>
    <w:rsid w:val="003A6AC2"/>
    <w:rsid w:val="003A73DB"/>
    <w:rsid w:val="003A7408"/>
    <w:rsid w:val="003A7488"/>
    <w:rsid w:val="003A79C2"/>
    <w:rsid w:val="003A7C45"/>
    <w:rsid w:val="003B0163"/>
    <w:rsid w:val="003B027E"/>
    <w:rsid w:val="003B028C"/>
    <w:rsid w:val="003B04E7"/>
    <w:rsid w:val="003B0757"/>
    <w:rsid w:val="003B091C"/>
    <w:rsid w:val="003B09A6"/>
    <w:rsid w:val="003B0E4A"/>
    <w:rsid w:val="003B1059"/>
    <w:rsid w:val="003B14F4"/>
    <w:rsid w:val="003B154E"/>
    <w:rsid w:val="003B1550"/>
    <w:rsid w:val="003B1697"/>
    <w:rsid w:val="003B16B6"/>
    <w:rsid w:val="003B1AEA"/>
    <w:rsid w:val="003B1E9E"/>
    <w:rsid w:val="003B21AA"/>
    <w:rsid w:val="003B22AF"/>
    <w:rsid w:val="003B28D8"/>
    <w:rsid w:val="003B2A80"/>
    <w:rsid w:val="003B2B19"/>
    <w:rsid w:val="003B2DC2"/>
    <w:rsid w:val="003B2F6B"/>
    <w:rsid w:val="003B32A5"/>
    <w:rsid w:val="003B33D9"/>
    <w:rsid w:val="003B341D"/>
    <w:rsid w:val="003B34AB"/>
    <w:rsid w:val="003B3651"/>
    <w:rsid w:val="003B3903"/>
    <w:rsid w:val="003B3945"/>
    <w:rsid w:val="003B3A09"/>
    <w:rsid w:val="003B3BF2"/>
    <w:rsid w:val="003B3F6B"/>
    <w:rsid w:val="003B3F93"/>
    <w:rsid w:val="003B42EA"/>
    <w:rsid w:val="003B4643"/>
    <w:rsid w:val="003B469E"/>
    <w:rsid w:val="003B4894"/>
    <w:rsid w:val="003B4897"/>
    <w:rsid w:val="003B4C17"/>
    <w:rsid w:val="003B50FF"/>
    <w:rsid w:val="003B515D"/>
    <w:rsid w:val="003B5292"/>
    <w:rsid w:val="003B5327"/>
    <w:rsid w:val="003B541B"/>
    <w:rsid w:val="003B5476"/>
    <w:rsid w:val="003B54B8"/>
    <w:rsid w:val="003B5571"/>
    <w:rsid w:val="003B557C"/>
    <w:rsid w:val="003B5875"/>
    <w:rsid w:val="003B5A8A"/>
    <w:rsid w:val="003B5A8C"/>
    <w:rsid w:val="003B5DEA"/>
    <w:rsid w:val="003B6031"/>
    <w:rsid w:val="003B604A"/>
    <w:rsid w:val="003B61E4"/>
    <w:rsid w:val="003B6C6E"/>
    <w:rsid w:val="003B6C84"/>
    <w:rsid w:val="003B70E9"/>
    <w:rsid w:val="003B70EF"/>
    <w:rsid w:val="003B7505"/>
    <w:rsid w:val="003B76CA"/>
    <w:rsid w:val="003B7758"/>
    <w:rsid w:val="003B79FD"/>
    <w:rsid w:val="003B7A06"/>
    <w:rsid w:val="003B7E6F"/>
    <w:rsid w:val="003B7F85"/>
    <w:rsid w:val="003C0213"/>
    <w:rsid w:val="003C0275"/>
    <w:rsid w:val="003C06FA"/>
    <w:rsid w:val="003C07F5"/>
    <w:rsid w:val="003C08EC"/>
    <w:rsid w:val="003C0973"/>
    <w:rsid w:val="003C09F5"/>
    <w:rsid w:val="003C0BAB"/>
    <w:rsid w:val="003C0C61"/>
    <w:rsid w:val="003C10BF"/>
    <w:rsid w:val="003C1447"/>
    <w:rsid w:val="003C15DF"/>
    <w:rsid w:val="003C161D"/>
    <w:rsid w:val="003C18AE"/>
    <w:rsid w:val="003C1A50"/>
    <w:rsid w:val="003C1A9A"/>
    <w:rsid w:val="003C1CD2"/>
    <w:rsid w:val="003C1E07"/>
    <w:rsid w:val="003C1E81"/>
    <w:rsid w:val="003C21EB"/>
    <w:rsid w:val="003C242C"/>
    <w:rsid w:val="003C28B8"/>
    <w:rsid w:val="003C2A49"/>
    <w:rsid w:val="003C2CA7"/>
    <w:rsid w:val="003C2CBF"/>
    <w:rsid w:val="003C2DB4"/>
    <w:rsid w:val="003C2EE7"/>
    <w:rsid w:val="003C2F12"/>
    <w:rsid w:val="003C2F4C"/>
    <w:rsid w:val="003C316D"/>
    <w:rsid w:val="003C3628"/>
    <w:rsid w:val="003C3660"/>
    <w:rsid w:val="003C36AF"/>
    <w:rsid w:val="003C39A7"/>
    <w:rsid w:val="003C3BBC"/>
    <w:rsid w:val="003C3C37"/>
    <w:rsid w:val="003C3D42"/>
    <w:rsid w:val="003C3E2D"/>
    <w:rsid w:val="003C444B"/>
    <w:rsid w:val="003C48D0"/>
    <w:rsid w:val="003C498B"/>
    <w:rsid w:val="003C4AC2"/>
    <w:rsid w:val="003C4E26"/>
    <w:rsid w:val="003C4E99"/>
    <w:rsid w:val="003C507D"/>
    <w:rsid w:val="003C50F3"/>
    <w:rsid w:val="003C5278"/>
    <w:rsid w:val="003C5413"/>
    <w:rsid w:val="003C54AE"/>
    <w:rsid w:val="003C5750"/>
    <w:rsid w:val="003C57EE"/>
    <w:rsid w:val="003C58A6"/>
    <w:rsid w:val="003C5AAC"/>
    <w:rsid w:val="003C5B39"/>
    <w:rsid w:val="003C5C29"/>
    <w:rsid w:val="003C5DF7"/>
    <w:rsid w:val="003C61B3"/>
    <w:rsid w:val="003C6263"/>
    <w:rsid w:val="003C6DF8"/>
    <w:rsid w:val="003C6E95"/>
    <w:rsid w:val="003C7223"/>
    <w:rsid w:val="003C72EF"/>
    <w:rsid w:val="003C7544"/>
    <w:rsid w:val="003C7548"/>
    <w:rsid w:val="003C7996"/>
    <w:rsid w:val="003C7BD6"/>
    <w:rsid w:val="003C7D25"/>
    <w:rsid w:val="003C7DC6"/>
    <w:rsid w:val="003D0105"/>
    <w:rsid w:val="003D0134"/>
    <w:rsid w:val="003D01A5"/>
    <w:rsid w:val="003D02FD"/>
    <w:rsid w:val="003D045C"/>
    <w:rsid w:val="003D052A"/>
    <w:rsid w:val="003D08A0"/>
    <w:rsid w:val="003D09A9"/>
    <w:rsid w:val="003D0B66"/>
    <w:rsid w:val="003D0DE6"/>
    <w:rsid w:val="003D10EA"/>
    <w:rsid w:val="003D125B"/>
    <w:rsid w:val="003D155D"/>
    <w:rsid w:val="003D1809"/>
    <w:rsid w:val="003D1C39"/>
    <w:rsid w:val="003D1EE7"/>
    <w:rsid w:val="003D20AF"/>
    <w:rsid w:val="003D2261"/>
    <w:rsid w:val="003D22E2"/>
    <w:rsid w:val="003D24FE"/>
    <w:rsid w:val="003D287D"/>
    <w:rsid w:val="003D29A8"/>
    <w:rsid w:val="003D2BDB"/>
    <w:rsid w:val="003D2C1C"/>
    <w:rsid w:val="003D2DFE"/>
    <w:rsid w:val="003D2F63"/>
    <w:rsid w:val="003D3173"/>
    <w:rsid w:val="003D33B9"/>
    <w:rsid w:val="003D33D4"/>
    <w:rsid w:val="003D342A"/>
    <w:rsid w:val="003D357C"/>
    <w:rsid w:val="003D365D"/>
    <w:rsid w:val="003D3833"/>
    <w:rsid w:val="003D3B7A"/>
    <w:rsid w:val="003D3F42"/>
    <w:rsid w:val="003D4052"/>
    <w:rsid w:val="003D421A"/>
    <w:rsid w:val="003D42A8"/>
    <w:rsid w:val="003D44DA"/>
    <w:rsid w:val="003D498B"/>
    <w:rsid w:val="003D4A80"/>
    <w:rsid w:val="003D4D5A"/>
    <w:rsid w:val="003D4EA4"/>
    <w:rsid w:val="003D5064"/>
    <w:rsid w:val="003D5134"/>
    <w:rsid w:val="003D5193"/>
    <w:rsid w:val="003D5294"/>
    <w:rsid w:val="003D5381"/>
    <w:rsid w:val="003D57EA"/>
    <w:rsid w:val="003D585A"/>
    <w:rsid w:val="003D5A38"/>
    <w:rsid w:val="003D5CF0"/>
    <w:rsid w:val="003D5D5F"/>
    <w:rsid w:val="003D63F8"/>
    <w:rsid w:val="003D641F"/>
    <w:rsid w:val="003D6551"/>
    <w:rsid w:val="003D6E2B"/>
    <w:rsid w:val="003D6E3F"/>
    <w:rsid w:val="003D6F54"/>
    <w:rsid w:val="003D6FE4"/>
    <w:rsid w:val="003D722E"/>
    <w:rsid w:val="003D736B"/>
    <w:rsid w:val="003D74F5"/>
    <w:rsid w:val="003D76A9"/>
    <w:rsid w:val="003D7C2C"/>
    <w:rsid w:val="003E0253"/>
    <w:rsid w:val="003E09E7"/>
    <w:rsid w:val="003E0B5E"/>
    <w:rsid w:val="003E0BC0"/>
    <w:rsid w:val="003E0DF6"/>
    <w:rsid w:val="003E0F1B"/>
    <w:rsid w:val="003E103B"/>
    <w:rsid w:val="003E1195"/>
    <w:rsid w:val="003E12FD"/>
    <w:rsid w:val="003E1852"/>
    <w:rsid w:val="003E1863"/>
    <w:rsid w:val="003E1C36"/>
    <w:rsid w:val="003E1E49"/>
    <w:rsid w:val="003E1F5E"/>
    <w:rsid w:val="003E24FB"/>
    <w:rsid w:val="003E2673"/>
    <w:rsid w:val="003E2728"/>
    <w:rsid w:val="003E28E9"/>
    <w:rsid w:val="003E292C"/>
    <w:rsid w:val="003E2A28"/>
    <w:rsid w:val="003E2BED"/>
    <w:rsid w:val="003E31BD"/>
    <w:rsid w:val="003E32E5"/>
    <w:rsid w:val="003E3A3D"/>
    <w:rsid w:val="003E3AA6"/>
    <w:rsid w:val="003E3B8C"/>
    <w:rsid w:val="003E3EE3"/>
    <w:rsid w:val="003E40E5"/>
    <w:rsid w:val="003E4252"/>
    <w:rsid w:val="003E4407"/>
    <w:rsid w:val="003E440B"/>
    <w:rsid w:val="003E47B7"/>
    <w:rsid w:val="003E48D3"/>
    <w:rsid w:val="003E4926"/>
    <w:rsid w:val="003E4ABE"/>
    <w:rsid w:val="003E4D4C"/>
    <w:rsid w:val="003E4D4F"/>
    <w:rsid w:val="003E4D60"/>
    <w:rsid w:val="003E4EB2"/>
    <w:rsid w:val="003E52AA"/>
    <w:rsid w:val="003E53AE"/>
    <w:rsid w:val="003E569F"/>
    <w:rsid w:val="003E56BB"/>
    <w:rsid w:val="003E583A"/>
    <w:rsid w:val="003E5A76"/>
    <w:rsid w:val="003E5E98"/>
    <w:rsid w:val="003E6575"/>
    <w:rsid w:val="003E664E"/>
    <w:rsid w:val="003E6708"/>
    <w:rsid w:val="003E6822"/>
    <w:rsid w:val="003E6963"/>
    <w:rsid w:val="003E6BC4"/>
    <w:rsid w:val="003E6FB4"/>
    <w:rsid w:val="003E7183"/>
    <w:rsid w:val="003E72D9"/>
    <w:rsid w:val="003E73A5"/>
    <w:rsid w:val="003E7401"/>
    <w:rsid w:val="003E782F"/>
    <w:rsid w:val="003E790E"/>
    <w:rsid w:val="003E7A1E"/>
    <w:rsid w:val="003E7CDE"/>
    <w:rsid w:val="003E7E6E"/>
    <w:rsid w:val="003E7E9D"/>
    <w:rsid w:val="003F0462"/>
    <w:rsid w:val="003F06D7"/>
    <w:rsid w:val="003F07F6"/>
    <w:rsid w:val="003F08E5"/>
    <w:rsid w:val="003F0F67"/>
    <w:rsid w:val="003F142F"/>
    <w:rsid w:val="003F16F3"/>
    <w:rsid w:val="003F18E8"/>
    <w:rsid w:val="003F1AC1"/>
    <w:rsid w:val="003F1CD4"/>
    <w:rsid w:val="003F219E"/>
    <w:rsid w:val="003F2207"/>
    <w:rsid w:val="003F239B"/>
    <w:rsid w:val="003F24BC"/>
    <w:rsid w:val="003F25FD"/>
    <w:rsid w:val="003F2621"/>
    <w:rsid w:val="003F26DB"/>
    <w:rsid w:val="003F28BA"/>
    <w:rsid w:val="003F2AD8"/>
    <w:rsid w:val="003F2B87"/>
    <w:rsid w:val="003F2DF3"/>
    <w:rsid w:val="003F2E56"/>
    <w:rsid w:val="003F350A"/>
    <w:rsid w:val="003F35B1"/>
    <w:rsid w:val="003F36A7"/>
    <w:rsid w:val="003F3A0F"/>
    <w:rsid w:val="003F3E54"/>
    <w:rsid w:val="003F41B1"/>
    <w:rsid w:val="003F42D5"/>
    <w:rsid w:val="003F43A8"/>
    <w:rsid w:val="003F4414"/>
    <w:rsid w:val="003F44BD"/>
    <w:rsid w:val="003F481D"/>
    <w:rsid w:val="003F4C6C"/>
    <w:rsid w:val="003F4EB9"/>
    <w:rsid w:val="003F528F"/>
    <w:rsid w:val="003F583B"/>
    <w:rsid w:val="003F5A57"/>
    <w:rsid w:val="003F5A6E"/>
    <w:rsid w:val="003F5DC0"/>
    <w:rsid w:val="003F5F92"/>
    <w:rsid w:val="003F649F"/>
    <w:rsid w:val="003F6846"/>
    <w:rsid w:val="003F6978"/>
    <w:rsid w:val="003F6A19"/>
    <w:rsid w:val="003F6AA5"/>
    <w:rsid w:val="003F6C33"/>
    <w:rsid w:val="003F700E"/>
    <w:rsid w:val="003F7086"/>
    <w:rsid w:val="003F718F"/>
    <w:rsid w:val="003F72D9"/>
    <w:rsid w:val="003F76A4"/>
    <w:rsid w:val="003F7830"/>
    <w:rsid w:val="003F7D22"/>
    <w:rsid w:val="003F7E88"/>
    <w:rsid w:val="00400040"/>
    <w:rsid w:val="00400044"/>
    <w:rsid w:val="0040009F"/>
    <w:rsid w:val="00400259"/>
    <w:rsid w:val="00400394"/>
    <w:rsid w:val="00400792"/>
    <w:rsid w:val="00400950"/>
    <w:rsid w:val="00400AFA"/>
    <w:rsid w:val="00400B9C"/>
    <w:rsid w:val="00400EC4"/>
    <w:rsid w:val="00401027"/>
    <w:rsid w:val="00401185"/>
    <w:rsid w:val="00401366"/>
    <w:rsid w:val="00401638"/>
    <w:rsid w:val="00401E5A"/>
    <w:rsid w:val="00401EA0"/>
    <w:rsid w:val="00402192"/>
    <w:rsid w:val="004021CE"/>
    <w:rsid w:val="0040227C"/>
    <w:rsid w:val="00402467"/>
    <w:rsid w:val="00402581"/>
    <w:rsid w:val="004025D3"/>
    <w:rsid w:val="004026DB"/>
    <w:rsid w:val="00402F3A"/>
    <w:rsid w:val="00402FA4"/>
    <w:rsid w:val="00403276"/>
    <w:rsid w:val="004033A3"/>
    <w:rsid w:val="004036FE"/>
    <w:rsid w:val="00403F1A"/>
    <w:rsid w:val="004043EE"/>
    <w:rsid w:val="004046B9"/>
    <w:rsid w:val="00404829"/>
    <w:rsid w:val="00404B3C"/>
    <w:rsid w:val="00404BD0"/>
    <w:rsid w:val="00404C76"/>
    <w:rsid w:val="00404F3A"/>
    <w:rsid w:val="004050AF"/>
    <w:rsid w:val="004050F7"/>
    <w:rsid w:val="00405633"/>
    <w:rsid w:val="00405737"/>
    <w:rsid w:val="00405A1B"/>
    <w:rsid w:val="00405AA4"/>
    <w:rsid w:val="00405E27"/>
    <w:rsid w:val="00405EF5"/>
    <w:rsid w:val="00406048"/>
    <w:rsid w:val="00406081"/>
    <w:rsid w:val="0040624C"/>
    <w:rsid w:val="00406439"/>
    <w:rsid w:val="004064D3"/>
    <w:rsid w:val="00406597"/>
    <w:rsid w:val="004066B4"/>
    <w:rsid w:val="00406D70"/>
    <w:rsid w:val="00407105"/>
    <w:rsid w:val="0040726E"/>
    <w:rsid w:val="00407379"/>
    <w:rsid w:val="004073EE"/>
    <w:rsid w:val="004076F9"/>
    <w:rsid w:val="00407701"/>
    <w:rsid w:val="0040790D"/>
    <w:rsid w:val="0040799D"/>
    <w:rsid w:val="00407AFC"/>
    <w:rsid w:val="00407BD4"/>
    <w:rsid w:val="00407C6F"/>
    <w:rsid w:val="00407D40"/>
    <w:rsid w:val="00407D55"/>
    <w:rsid w:val="00407E76"/>
    <w:rsid w:val="004101C4"/>
    <w:rsid w:val="00410496"/>
    <w:rsid w:val="0041077C"/>
    <w:rsid w:val="00410811"/>
    <w:rsid w:val="00410ABA"/>
    <w:rsid w:val="00410C37"/>
    <w:rsid w:val="00410D8A"/>
    <w:rsid w:val="00410F60"/>
    <w:rsid w:val="00410F83"/>
    <w:rsid w:val="004114B3"/>
    <w:rsid w:val="0041169E"/>
    <w:rsid w:val="00411937"/>
    <w:rsid w:val="00411B6C"/>
    <w:rsid w:val="00411BD4"/>
    <w:rsid w:val="00411E8F"/>
    <w:rsid w:val="0041255B"/>
    <w:rsid w:val="0041258F"/>
    <w:rsid w:val="004126EA"/>
    <w:rsid w:val="0041281A"/>
    <w:rsid w:val="00412870"/>
    <w:rsid w:val="00412B4D"/>
    <w:rsid w:val="00412C28"/>
    <w:rsid w:val="00412DBF"/>
    <w:rsid w:val="004132B3"/>
    <w:rsid w:val="0041331F"/>
    <w:rsid w:val="00413572"/>
    <w:rsid w:val="0041383A"/>
    <w:rsid w:val="00413844"/>
    <w:rsid w:val="00413974"/>
    <w:rsid w:val="00413B2B"/>
    <w:rsid w:val="00413D5E"/>
    <w:rsid w:val="00413EE7"/>
    <w:rsid w:val="00413FA5"/>
    <w:rsid w:val="00413FC4"/>
    <w:rsid w:val="00413FCD"/>
    <w:rsid w:val="004142F4"/>
    <w:rsid w:val="00414612"/>
    <w:rsid w:val="00414704"/>
    <w:rsid w:val="00414807"/>
    <w:rsid w:val="00414F8A"/>
    <w:rsid w:val="004150BA"/>
    <w:rsid w:val="00415113"/>
    <w:rsid w:val="004154B5"/>
    <w:rsid w:val="00415641"/>
    <w:rsid w:val="0041570F"/>
    <w:rsid w:val="0041573E"/>
    <w:rsid w:val="00415834"/>
    <w:rsid w:val="00415A6C"/>
    <w:rsid w:val="00415C9E"/>
    <w:rsid w:val="00415DB1"/>
    <w:rsid w:val="00415E5A"/>
    <w:rsid w:val="00415F13"/>
    <w:rsid w:val="00416578"/>
    <w:rsid w:val="0041683E"/>
    <w:rsid w:val="004169CA"/>
    <w:rsid w:val="00416AC2"/>
    <w:rsid w:val="00416C1A"/>
    <w:rsid w:val="00416F68"/>
    <w:rsid w:val="00416FEC"/>
    <w:rsid w:val="00417306"/>
    <w:rsid w:val="004173DD"/>
    <w:rsid w:val="00417675"/>
    <w:rsid w:val="004176D6"/>
    <w:rsid w:val="00417723"/>
    <w:rsid w:val="0041795D"/>
    <w:rsid w:val="004203F9"/>
    <w:rsid w:val="004208B1"/>
    <w:rsid w:val="00420A25"/>
    <w:rsid w:val="00420C4C"/>
    <w:rsid w:val="00420DBE"/>
    <w:rsid w:val="00420EB1"/>
    <w:rsid w:val="00421192"/>
    <w:rsid w:val="00421376"/>
    <w:rsid w:val="00421426"/>
    <w:rsid w:val="00421504"/>
    <w:rsid w:val="00421643"/>
    <w:rsid w:val="004216D8"/>
    <w:rsid w:val="0042171C"/>
    <w:rsid w:val="00421822"/>
    <w:rsid w:val="0042190D"/>
    <w:rsid w:val="0042198F"/>
    <w:rsid w:val="00421A11"/>
    <w:rsid w:val="00421BF7"/>
    <w:rsid w:val="00421E53"/>
    <w:rsid w:val="004220C1"/>
    <w:rsid w:val="004220C5"/>
    <w:rsid w:val="0042219C"/>
    <w:rsid w:val="00422442"/>
    <w:rsid w:val="00422727"/>
    <w:rsid w:val="0042292D"/>
    <w:rsid w:val="00422A30"/>
    <w:rsid w:val="00422C2A"/>
    <w:rsid w:val="0042326A"/>
    <w:rsid w:val="004232E6"/>
    <w:rsid w:val="004233F8"/>
    <w:rsid w:val="004235D7"/>
    <w:rsid w:val="004236E6"/>
    <w:rsid w:val="0042396B"/>
    <w:rsid w:val="00423A3D"/>
    <w:rsid w:val="00423E60"/>
    <w:rsid w:val="00423F22"/>
    <w:rsid w:val="0042475D"/>
    <w:rsid w:val="00424980"/>
    <w:rsid w:val="004249AA"/>
    <w:rsid w:val="00424A66"/>
    <w:rsid w:val="00425234"/>
    <w:rsid w:val="00425315"/>
    <w:rsid w:val="0042548F"/>
    <w:rsid w:val="004257FD"/>
    <w:rsid w:val="00425F52"/>
    <w:rsid w:val="004263E6"/>
    <w:rsid w:val="00426511"/>
    <w:rsid w:val="004268AD"/>
    <w:rsid w:val="004269CB"/>
    <w:rsid w:val="00426A31"/>
    <w:rsid w:val="00427213"/>
    <w:rsid w:val="00427C5F"/>
    <w:rsid w:val="00427C82"/>
    <w:rsid w:val="00427CB6"/>
    <w:rsid w:val="00427DCA"/>
    <w:rsid w:val="004303F0"/>
    <w:rsid w:val="00430506"/>
    <w:rsid w:val="0043062F"/>
    <w:rsid w:val="004307B7"/>
    <w:rsid w:val="004308FC"/>
    <w:rsid w:val="00430989"/>
    <w:rsid w:val="00430A41"/>
    <w:rsid w:val="00430AD3"/>
    <w:rsid w:val="00430AE1"/>
    <w:rsid w:val="00430B8E"/>
    <w:rsid w:val="00430BC1"/>
    <w:rsid w:val="00430C39"/>
    <w:rsid w:val="00430D29"/>
    <w:rsid w:val="00431023"/>
    <w:rsid w:val="004310E3"/>
    <w:rsid w:val="00431106"/>
    <w:rsid w:val="00431464"/>
    <w:rsid w:val="004314A4"/>
    <w:rsid w:val="004315F0"/>
    <w:rsid w:val="004318A2"/>
    <w:rsid w:val="004319EC"/>
    <w:rsid w:val="00431E58"/>
    <w:rsid w:val="00431ECE"/>
    <w:rsid w:val="004323C3"/>
    <w:rsid w:val="0043244F"/>
    <w:rsid w:val="00432829"/>
    <w:rsid w:val="00432A0A"/>
    <w:rsid w:val="00432DE8"/>
    <w:rsid w:val="00432F5F"/>
    <w:rsid w:val="00433138"/>
    <w:rsid w:val="00433557"/>
    <w:rsid w:val="00433790"/>
    <w:rsid w:val="00433C1F"/>
    <w:rsid w:val="00433D00"/>
    <w:rsid w:val="00433FED"/>
    <w:rsid w:val="00434056"/>
    <w:rsid w:val="004341AB"/>
    <w:rsid w:val="0043438C"/>
    <w:rsid w:val="00434500"/>
    <w:rsid w:val="00434532"/>
    <w:rsid w:val="0043494A"/>
    <w:rsid w:val="004349A8"/>
    <w:rsid w:val="00434A5F"/>
    <w:rsid w:val="00434ADB"/>
    <w:rsid w:val="00434BDC"/>
    <w:rsid w:val="00434C9A"/>
    <w:rsid w:val="004350BC"/>
    <w:rsid w:val="0043547F"/>
    <w:rsid w:val="004355FF"/>
    <w:rsid w:val="0043569E"/>
    <w:rsid w:val="004359E0"/>
    <w:rsid w:val="004359E6"/>
    <w:rsid w:val="00435D1F"/>
    <w:rsid w:val="00435F20"/>
    <w:rsid w:val="0043608D"/>
    <w:rsid w:val="004361A6"/>
    <w:rsid w:val="0043665D"/>
    <w:rsid w:val="0043686F"/>
    <w:rsid w:val="00436CD4"/>
    <w:rsid w:val="00436D6D"/>
    <w:rsid w:val="00436EDC"/>
    <w:rsid w:val="00436FAA"/>
    <w:rsid w:val="00436FCF"/>
    <w:rsid w:val="00437162"/>
    <w:rsid w:val="0043748C"/>
    <w:rsid w:val="00437560"/>
    <w:rsid w:val="00437564"/>
    <w:rsid w:val="004375B0"/>
    <w:rsid w:val="004376A1"/>
    <w:rsid w:val="00437855"/>
    <w:rsid w:val="00437C63"/>
    <w:rsid w:val="00437CD8"/>
    <w:rsid w:val="00437D76"/>
    <w:rsid w:val="00437DF5"/>
    <w:rsid w:val="00437FCF"/>
    <w:rsid w:val="00440145"/>
    <w:rsid w:val="004403C0"/>
    <w:rsid w:val="00440543"/>
    <w:rsid w:val="00440608"/>
    <w:rsid w:val="004408F1"/>
    <w:rsid w:val="0044097F"/>
    <w:rsid w:val="00440981"/>
    <w:rsid w:val="00440B79"/>
    <w:rsid w:val="00440C02"/>
    <w:rsid w:val="00440C04"/>
    <w:rsid w:val="00440ED6"/>
    <w:rsid w:val="0044110A"/>
    <w:rsid w:val="00441663"/>
    <w:rsid w:val="00441764"/>
    <w:rsid w:val="00441C21"/>
    <w:rsid w:val="00441D7E"/>
    <w:rsid w:val="00441E54"/>
    <w:rsid w:val="0044208E"/>
    <w:rsid w:val="0044242D"/>
    <w:rsid w:val="0044253C"/>
    <w:rsid w:val="00442630"/>
    <w:rsid w:val="004426E9"/>
    <w:rsid w:val="004427FC"/>
    <w:rsid w:val="004428F6"/>
    <w:rsid w:val="00442A4C"/>
    <w:rsid w:val="00442E1E"/>
    <w:rsid w:val="00442FC4"/>
    <w:rsid w:val="00443AAC"/>
    <w:rsid w:val="00443B9A"/>
    <w:rsid w:val="00443CEF"/>
    <w:rsid w:val="00443D0A"/>
    <w:rsid w:val="00443EC5"/>
    <w:rsid w:val="00443FCC"/>
    <w:rsid w:val="0044452C"/>
    <w:rsid w:val="0044463A"/>
    <w:rsid w:val="0044465F"/>
    <w:rsid w:val="00444706"/>
    <w:rsid w:val="00444824"/>
    <w:rsid w:val="00444B13"/>
    <w:rsid w:val="00444C01"/>
    <w:rsid w:val="00444E53"/>
    <w:rsid w:val="00444FE7"/>
    <w:rsid w:val="0044509B"/>
    <w:rsid w:val="004453C8"/>
    <w:rsid w:val="0044578E"/>
    <w:rsid w:val="004459EB"/>
    <w:rsid w:val="00445B37"/>
    <w:rsid w:val="00445C17"/>
    <w:rsid w:val="00445F53"/>
    <w:rsid w:val="00446096"/>
    <w:rsid w:val="004461E3"/>
    <w:rsid w:val="004466E3"/>
    <w:rsid w:val="00446810"/>
    <w:rsid w:val="00446E0A"/>
    <w:rsid w:val="00446E33"/>
    <w:rsid w:val="00446EEC"/>
    <w:rsid w:val="00446F21"/>
    <w:rsid w:val="0044702F"/>
    <w:rsid w:val="0044703C"/>
    <w:rsid w:val="0044736B"/>
    <w:rsid w:val="004476B8"/>
    <w:rsid w:val="0044790A"/>
    <w:rsid w:val="00447AB2"/>
    <w:rsid w:val="00447ADF"/>
    <w:rsid w:val="00447BFF"/>
    <w:rsid w:val="00447EAE"/>
    <w:rsid w:val="00447F9F"/>
    <w:rsid w:val="00450035"/>
    <w:rsid w:val="0045009D"/>
    <w:rsid w:val="0045038A"/>
    <w:rsid w:val="0045039A"/>
    <w:rsid w:val="004503B1"/>
    <w:rsid w:val="00450500"/>
    <w:rsid w:val="0045089F"/>
    <w:rsid w:val="00450C31"/>
    <w:rsid w:val="004513FF"/>
    <w:rsid w:val="00451D30"/>
    <w:rsid w:val="00451F2E"/>
    <w:rsid w:val="0045221D"/>
    <w:rsid w:val="004525F3"/>
    <w:rsid w:val="00452696"/>
    <w:rsid w:val="00452724"/>
    <w:rsid w:val="00452793"/>
    <w:rsid w:val="004527EC"/>
    <w:rsid w:val="004528FB"/>
    <w:rsid w:val="004529AF"/>
    <w:rsid w:val="00452A42"/>
    <w:rsid w:val="00452B82"/>
    <w:rsid w:val="00452C0D"/>
    <w:rsid w:val="00452CD5"/>
    <w:rsid w:val="00452F5E"/>
    <w:rsid w:val="0045327A"/>
    <w:rsid w:val="004532BF"/>
    <w:rsid w:val="004533CD"/>
    <w:rsid w:val="004534AA"/>
    <w:rsid w:val="00453572"/>
    <w:rsid w:val="0045365E"/>
    <w:rsid w:val="00453831"/>
    <w:rsid w:val="00453ACA"/>
    <w:rsid w:val="00453B70"/>
    <w:rsid w:val="00453BBA"/>
    <w:rsid w:val="00453CA1"/>
    <w:rsid w:val="0045416C"/>
    <w:rsid w:val="0045417D"/>
    <w:rsid w:val="00454A6E"/>
    <w:rsid w:val="00454A80"/>
    <w:rsid w:val="00454D82"/>
    <w:rsid w:val="00455026"/>
    <w:rsid w:val="00455079"/>
    <w:rsid w:val="00455231"/>
    <w:rsid w:val="0045524D"/>
    <w:rsid w:val="0045537D"/>
    <w:rsid w:val="004554F3"/>
    <w:rsid w:val="004555B1"/>
    <w:rsid w:val="00455937"/>
    <w:rsid w:val="00455A2D"/>
    <w:rsid w:val="00455A68"/>
    <w:rsid w:val="00455B37"/>
    <w:rsid w:val="00455CFF"/>
    <w:rsid w:val="004563EA"/>
    <w:rsid w:val="00456BAA"/>
    <w:rsid w:val="00456C54"/>
    <w:rsid w:val="00456D82"/>
    <w:rsid w:val="004570E7"/>
    <w:rsid w:val="0045726C"/>
    <w:rsid w:val="0045744F"/>
    <w:rsid w:val="0045747F"/>
    <w:rsid w:val="00457510"/>
    <w:rsid w:val="00457646"/>
    <w:rsid w:val="004577CF"/>
    <w:rsid w:val="00457A6A"/>
    <w:rsid w:val="00457E71"/>
    <w:rsid w:val="004601E2"/>
    <w:rsid w:val="00460511"/>
    <w:rsid w:val="004605EB"/>
    <w:rsid w:val="0046065D"/>
    <w:rsid w:val="004608CC"/>
    <w:rsid w:val="00460A6F"/>
    <w:rsid w:val="00460F48"/>
    <w:rsid w:val="004610D2"/>
    <w:rsid w:val="004615CC"/>
    <w:rsid w:val="00461677"/>
    <w:rsid w:val="0046174E"/>
    <w:rsid w:val="0046190B"/>
    <w:rsid w:val="0046193A"/>
    <w:rsid w:val="00461997"/>
    <w:rsid w:val="00461A7B"/>
    <w:rsid w:val="00461A8A"/>
    <w:rsid w:val="00461BE9"/>
    <w:rsid w:val="00462090"/>
    <w:rsid w:val="00462241"/>
    <w:rsid w:val="004624F3"/>
    <w:rsid w:val="004625AC"/>
    <w:rsid w:val="004628D4"/>
    <w:rsid w:val="00462962"/>
    <w:rsid w:val="00463191"/>
    <w:rsid w:val="0046321B"/>
    <w:rsid w:val="004638DC"/>
    <w:rsid w:val="004639EE"/>
    <w:rsid w:val="00463AF7"/>
    <w:rsid w:val="00463C01"/>
    <w:rsid w:val="00463D19"/>
    <w:rsid w:val="00464226"/>
    <w:rsid w:val="004645CD"/>
    <w:rsid w:val="0046460B"/>
    <w:rsid w:val="00464747"/>
    <w:rsid w:val="00464915"/>
    <w:rsid w:val="004649C9"/>
    <w:rsid w:val="00464B7B"/>
    <w:rsid w:val="00464C9B"/>
    <w:rsid w:val="00464DB1"/>
    <w:rsid w:val="0046557B"/>
    <w:rsid w:val="00465B64"/>
    <w:rsid w:val="0046604E"/>
    <w:rsid w:val="00466144"/>
    <w:rsid w:val="004663C8"/>
    <w:rsid w:val="00466485"/>
    <w:rsid w:val="0046683F"/>
    <w:rsid w:val="004668BE"/>
    <w:rsid w:val="00466A0E"/>
    <w:rsid w:val="00466A31"/>
    <w:rsid w:val="00466AEE"/>
    <w:rsid w:val="00466D09"/>
    <w:rsid w:val="00466E5A"/>
    <w:rsid w:val="004670FE"/>
    <w:rsid w:val="0046720F"/>
    <w:rsid w:val="00467305"/>
    <w:rsid w:val="0046732D"/>
    <w:rsid w:val="0046733E"/>
    <w:rsid w:val="004673C0"/>
    <w:rsid w:val="00467426"/>
    <w:rsid w:val="0046742B"/>
    <w:rsid w:val="004679F8"/>
    <w:rsid w:val="00467C13"/>
    <w:rsid w:val="00467C72"/>
    <w:rsid w:val="00467CFE"/>
    <w:rsid w:val="00467E15"/>
    <w:rsid w:val="00467ECA"/>
    <w:rsid w:val="00467F48"/>
    <w:rsid w:val="00467FDB"/>
    <w:rsid w:val="004700AC"/>
    <w:rsid w:val="00470587"/>
    <w:rsid w:val="004708DA"/>
    <w:rsid w:val="00470A78"/>
    <w:rsid w:val="00470B8B"/>
    <w:rsid w:val="00470CD5"/>
    <w:rsid w:val="00470E85"/>
    <w:rsid w:val="00471030"/>
    <w:rsid w:val="00471056"/>
    <w:rsid w:val="0047120C"/>
    <w:rsid w:val="0047139B"/>
    <w:rsid w:val="00471441"/>
    <w:rsid w:val="00471462"/>
    <w:rsid w:val="00471DC7"/>
    <w:rsid w:val="00471DD3"/>
    <w:rsid w:val="00471E56"/>
    <w:rsid w:val="00471F38"/>
    <w:rsid w:val="0047214C"/>
    <w:rsid w:val="00472150"/>
    <w:rsid w:val="00472287"/>
    <w:rsid w:val="00472292"/>
    <w:rsid w:val="00472300"/>
    <w:rsid w:val="00472688"/>
    <w:rsid w:val="00472716"/>
    <w:rsid w:val="00472756"/>
    <w:rsid w:val="0047277F"/>
    <w:rsid w:val="00472CE4"/>
    <w:rsid w:val="00472E35"/>
    <w:rsid w:val="004734FE"/>
    <w:rsid w:val="004737F0"/>
    <w:rsid w:val="00473829"/>
    <w:rsid w:val="00473B73"/>
    <w:rsid w:val="00473F58"/>
    <w:rsid w:val="00474292"/>
    <w:rsid w:val="004742F4"/>
    <w:rsid w:val="00474509"/>
    <w:rsid w:val="004746D1"/>
    <w:rsid w:val="00474772"/>
    <w:rsid w:val="00474B21"/>
    <w:rsid w:val="00474E6C"/>
    <w:rsid w:val="00474EAC"/>
    <w:rsid w:val="00474F26"/>
    <w:rsid w:val="00475042"/>
    <w:rsid w:val="0047507C"/>
    <w:rsid w:val="0047514E"/>
    <w:rsid w:val="0047532F"/>
    <w:rsid w:val="004755EC"/>
    <w:rsid w:val="0047594B"/>
    <w:rsid w:val="0047594C"/>
    <w:rsid w:val="00475A70"/>
    <w:rsid w:val="00475BA9"/>
    <w:rsid w:val="00475C98"/>
    <w:rsid w:val="00475D35"/>
    <w:rsid w:val="00476064"/>
    <w:rsid w:val="004760B6"/>
    <w:rsid w:val="00476385"/>
    <w:rsid w:val="0047657D"/>
    <w:rsid w:val="00476B72"/>
    <w:rsid w:val="00476F15"/>
    <w:rsid w:val="00476F60"/>
    <w:rsid w:val="004771C8"/>
    <w:rsid w:val="00477469"/>
    <w:rsid w:val="00477584"/>
    <w:rsid w:val="00477604"/>
    <w:rsid w:val="00477665"/>
    <w:rsid w:val="00477791"/>
    <w:rsid w:val="004777CD"/>
    <w:rsid w:val="0047783D"/>
    <w:rsid w:val="00477BB2"/>
    <w:rsid w:val="00477CFB"/>
    <w:rsid w:val="00477F9A"/>
    <w:rsid w:val="0048002A"/>
    <w:rsid w:val="004800DB"/>
    <w:rsid w:val="00480439"/>
    <w:rsid w:val="004804B0"/>
    <w:rsid w:val="004805C4"/>
    <w:rsid w:val="00480745"/>
    <w:rsid w:val="00480777"/>
    <w:rsid w:val="00480A6A"/>
    <w:rsid w:val="00480BA3"/>
    <w:rsid w:val="00480DF8"/>
    <w:rsid w:val="00481223"/>
    <w:rsid w:val="00481276"/>
    <w:rsid w:val="004813C8"/>
    <w:rsid w:val="004814E9"/>
    <w:rsid w:val="00481503"/>
    <w:rsid w:val="00481732"/>
    <w:rsid w:val="00481977"/>
    <w:rsid w:val="00481C79"/>
    <w:rsid w:val="00481D87"/>
    <w:rsid w:val="00482285"/>
    <w:rsid w:val="00482298"/>
    <w:rsid w:val="004824FF"/>
    <w:rsid w:val="004828CC"/>
    <w:rsid w:val="004828EB"/>
    <w:rsid w:val="00482ADD"/>
    <w:rsid w:val="00482AF7"/>
    <w:rsid w:val="00482DDC"/>
    <w:rsid w:val="00482E4C"/>
    <w:rsid w:val="00482E6B"/>
    <w:rsid w:val="00482FDB"/>
    <w:rsid w:val="0048303C"/>
    <w:rsid w:val="0048317F"/>
    <w:rsid w:val="00483586"/>
    <w:rsid w:val="004835DB"/>
    <w:rsid w:val="004837C1"/>
    <w:rsid w:val="0048394D"/>
    <w:rsid w:val="00483B72"/>
    <w:rsid w:val="00483D53"/>
    <w:rsid w:val="00483D56"/>
    <w:rsid w:val="00484393"/>
    <w:rsid w:val="004845DF"/>
    <w:rsid w:val="0048462E"/>
    <w:rsid w:val="0048484B"/>
    <w:rsid w:val="00484932"/>
    <w:rsid w:val="00484934"/>
    <w:rsid w:val="00484971"/>
    <w:rsid w:val="00484A05"/>
    <w:rsid w:val="00484B2B"/>
    <w:rsid w:val="004850E6"/>
    <w:rsid w:val="0048521B"/>
    <w:rsid w:val="0048523A"/>
    <w:rsid w:val="004852DE"/>
    <w:rsid w:val="00485571"/>
    <w:rsid w:val="00485652"/>
    <w:rsid w:val="0048580A"/>
    <w:rsid w:val="00485D4E"/>
    <w:rsid w:val="00485E02"/>
    <w:rsid w:val="00485E56"/>
    <w:rsid w:val="00485F23"/>
    <w:rsid w:val="0048624B"/>
    <w:rsid w:val="00486500"/>
    <w:rsid w:val="004865D2"/>
    <w:rsid w:val="00486613"/>
    <w:rsid w:val="004867DE"/>
    <w:rsid w:val="00486BF0"/>
    <w:rsid w:val="00487009"/>
    <w:rsid w:val="004871AE"/>
    <w:rsid w:val="004871BD"/>
    <w:rsid w:val="00487206"/>
    <w:rsid w:val="0048730E"/>
    <w:rsid w:val="004875A1"/>
    <w:rsid w:val="004875E2"/>
    <w:rsid w:val="004876B8"/>
    <w:rsid w:val="00487784"/>
    <w:rsid w:val="00487AE2"/>
    <w:rsid w:val="00487B37"/>
    <w:rsid w:val="00487BBB"/>
    <w:rsid w:val="00487BCB"/>
    <w:rsid w:val="00487F9D"/>
    <w:rsid w:val="004901A5"/>
    <w:rsid w:val="00490207"/>
    <w:rsid w:val="00490594"/>
    <w:rsid w:val="0049113F"/>
    <w:rsid w:val="0049117B"/>
    <w:rsid w:val="004913D8"/>
    <w:rsid w:val="0049143E"/>
    <w:rsid w:val="0049187D"/>
    <w:rsid w:val="00491B8D"/>
    <w:rsid w:val="00491CB6"/>
    <w:rsid w:val="00491F4F"/>
    <w:rsid w:val="00491F80"/>
    <w:rsid w:val="004921FF"/>
    <w:rsid w:val="0049253C"/>
    <w:rsid w:val="00492653"/>
    <w:rsid w:val="00492DB8"/>
    <w:rsid w:val="00492DEA"/>
    <w:rsid w:val="00492FFD"/>
    <w:rsid w:val="0049354B"/>
    <w:rsid w:val="004939D8"/>
    <w:rsid w:val="004939EA"/>
    <w:rsid w:val="00493AE3"/>
    <w:rsid w:val="00493FBB"/>
    <w:rsid w:val="004942DD"/>
    <w:rsid w:val="00494584"/>
    <w:rsid w:val="004945F4"/>
    <w:rsid w:val="004946F7"/>
    <w:rsid w:val="00494F43"/>
    <w:rsid w:val="004951D1"/>
    <w:rsid w:val="004951D2"/>
    <w:rsid w:val="004955EE"/>
    <w:rsid w:val="00495804"/>
    <w:rsid w:val="00495906"/>
    <w:rsid w:val="00495BF8"/>
    <w:rsid w:val="00495CBA"/>
    <w:rsid w:val="00495CFF"/>
    <w:rsid w:val="00495E14"/>
    <w:rsid w:val="00496046"/>
    <w:rsid w:val="00496174"/>
    <w:rsid w:val="00496306"/>
    <w:rsid w:val="00496502"/>
    <w:rsid w:val="00496657"/>
    <w:rsid w:val="004966C6"/>
    <w:rsid w:val="0049672C"/>
    <w:rsid w:val="004969AD"/>
    <w:rsid w:val="00496BAA"/>
    <w:rsid w:val="00496C1B"/>
    <w:rsid w:val="004970D4"/>
    <w:rsid w:val="00497171"/>
    <w:rsid w:val="00497597"/>
    <w:rsid w:val="00497A2E"/>
    <w:rsid w:val="00497B2B"/>
    <w:rsid w:val="00497EAA"/>
    <w:rsid w:val="00497EF0"/>
    <w:rsid w:val="004A024C"/>
    <w:rsid w:val="004A04FF"/>
    <w:rsid w:val="004A05F2"/>
    <w:rsid w:val="004A06BF"/>
    <w:rsid w:val="004A08E0"/>
    <w:rsid w:val="004A08E1"/>
    <w:rsid w:val="004A0FB3"/>
    <w:rsid w:val="004A1064"/>
    <w:rsid w:val="004A11F3"/>
    <w:rsid w:val="004A1778"/>
    <w:rsid w:val="004A1936"/>
    <w:rsid w:val="004A19D1"/>
    <w:rsid w:val="004A19D4"/>
    <w:rsid w:val="004A19D5"/>
    <w:rsid w:val="004A1A56"/>
    <w:rsid w:val="004A1D17"/>
    <w:rsid w:val="004A1D91"/>
    <w:rsid w:val="004A21F5"/>
    <w:rsid w:val="004A2230"/>
    <w:rsid w:val="004A22CF"/>
    <w:rsid w:val="004A2484"/>
    <w:rsid w:val="004A24FD"/>
    <w:rsid w:val="004A24FE"/>
    <w:rsid w:val="004A2674"/>
    <w:rsid w:val="004A2BCB"/>
    <w:rsid w:val="004A311B"/>
    <w:rsid w:val="004A3725"/>
    <w:rsid w:val="004A3D33"/>
    <w:rsid w:val="004A43B2"/>
    <w:rsid w:val="004A43BA"/>
    <w:rsid w:val="004A4520"/>
    <w:rsid w:val="004A4584"/>
    <w:rsid w:val="004A46E3"/>
    <w:rsid w:val="004A4A4B"/>
    <w:rsid w:val="004A4D9B"/>
    <w:rsid w:val="004A4E18"/>
    <w:rsid w:val="004A4F63"/>
    <w:rsid w:val="004A5101"/>
    <w:rsid w:val="004A53C7"/>
    <w:rsid w:val="004A55BD"/>
    <w:rsid w:val="004A569D"/>
    <w:rsid w:val="004A5722"/>
    <w:rsid w:val="004A57D0"/>
    <w:rsid w:val="004A5B00"/>
    <w:rsid w:val="004A5B23"/>
    <w:rsid w:val="004A5BEE"/>
    <w:rsid w:val="004A5D8E"/>
    <w:rsid w:val="004A5DB8"/>
    <w:rsid w:val="004A5E1C"/>
    <w:rsid w:val="004A5FC9"/>
    <w:rsid w:val="004A612B"/>
    <w:rsid w:val="004A61EA"/>
    <w:rsid w:val="004A62AE"/>
    <w:rsid w:val="004A64E2"/>
    <w:rsid w:val="004A65E0"/>
    <w:rsid w:val="004A6684"/>
    <w:rsid w:val="004A6B71"/>
    <w:rsid w:val="004A6F70"/>
    <w:rsid w:val="004A70A4"/>
    <w:rsid w:val="004A74A7"/>
    <w:rsid w:val="004A7E11"/>
    <w:rsid w:val="004A7F36"/>
    <w:rsid w:val="004B0062"/>
    <w:rsid w:val="004B012E"/>
    <w:rsid w:val="004B0226"/>
    <w:rsid w:val="004B0693"/>
    <w:rsid w:val="004B0746"/>
    <w:rsid w:val="004B09C7"/>
    <w:rsid w:val="004B0B61"/>
    <w:rsid w:val="004B0BBE"/>
    <w:rsid w:val="004B0C16"/>
    <w:rsid w:val="004B1115"/>
    <w:rsid w:val="004B11D5"/>
    <w:rsid w:val="004B1924"/>
    <w:rsid w:val="004B1928"/>
    <w:rsid w:val="004B1C31"/>
    <w:rsid w:val="004B1EA2"/>
    <w:rsid w:val="004B244B"/>
    <w:rsid w:val="004B256D"/>
    <w:rsid w:val="004B25BA"/>
    <w:rsid w:val="004B270A"/>
    <w:rsid w:val="004B27E3"/>
    <w:rsid w:val="004B287B"/>
    <w:rsid w:val="004B2AA3"/>
    <w:rsid w:val="004B3150"/>
    <w:rsid w:val="004B3173"/>
    <w:rsid w:val="004B33AA"/>
    <w:rsid w:val="004B35A2"/>
    <w:rsid w:val="004B3702"/>
    <w:rsid w:val="004B38EB"/>
    <w:rsid w:val="004B390D"/>
    <w:rsid w:val="004B41AA"/>
    <w:rsid w:val="004B4383"/>
    <w:rsid w:val="004B46EF"/>
    <w:rsid w:val="004B47A7"/>
    <w:rsid w:val="004B4AD3"/>
    <w:rsid w:val="004B4B6E"/>
    <w:rsid w:val="004B4C2B"/>
    <w:rsid w:val="004B4E16"/>
    <w:rsid w:val="004B51BB"/>
    <w:rsid w:val="004B526A"/>
    <w:rsid w:val="004B5311"/>
    <w:rsid w:val="004B57E7"/>
    <w:rsid w:val="004B5812"/>
    <w:rsid w:val="004B5BD4"/>
    <w:rsid w:val="004B5E81"/>
    <w:rsid w:val="004B5E86"/>
    <w:rsid w:val="004B5EA1"/>
    <w:rsid w:val="004B5EB1"/>
    <w:rsid w:val="004B63E1"/>
    <w:rsid w:val="004B6ACC"/>
    <w:rsid w:val="004B6D7F"/>
    <w:rsid w:val="004B6F7B"/>
    <w:rsid w:val="004B6FF9"/>
    <w:rsid w:val="004B7124"/>
    <w:rsid w:val="004B7325"/>
    <w:rsid w:val="004B7617"/>
    <w:rsid w:val="004B77DE"/>
    <w:rsid w:val="004B79BA"/>
    <w:rsid w:val="004B7CB4"/>
    <w:rsid w:val="004C0073"/>
    <w:rsid w:val="004C02D6"/>
    <w:rsid w:val="004C0409"/>
    <w:rsid w:val="004C04C8"/>
    <w:rsid w:val="004C0762"/>
    <w:rsid w:val="004C0A12"/>
    <w:rsid w:val="004C0CA5"/>
    <w:rsid w:val="004C0D25"/>
    <w:rsid w:val="004C11DA"/>
    <w:rsid w:val="004C1362"/>
    <w:rsid w:val="004C1393"/>
    <w:rsid w:val="004C1650"/>
    <w:rsid w:val="004C1663"/>
    <w:rsid w:val="004C1AF4"/>
    <w:rsid w:val="004C1CC1"/>
    <w:rsid w:val="004C1D2E"/>
    <w:rsid w:val="004C1F7B"/>
    <w:rsid w:val="004C1F95"/>
    <w:rsid w:val="004C20F1"/>
    <w:rsid w:val="004C2234"/>
    <w:rsid w:val="004C27E7"/>
    <w:rsid w:val="004C2B1F"/>
    <w:rsid w:val="004C2BAB"/>
    <w:rsid w:val="004C2C2F"/>
    <w:rsid w:val="004C3175"/>
    <w:rsid w:val="004C3183"/>
    <w:rsid w:val="004C346A"/>
    <w:rsid w:val="004C364A"/>
    <w:rsid w:val="004C377E"/>
    <w:rsid w:val="004C3C0B"/>
    <w:rsid w:val="004C3C45"/>
    <w:rsid w:val="004C4055"/>
    <w:rsid w:val="004C40C5"/>
    <w:rsid w:val="004C40FC"/>
    <w:rsid w:val="004C419A"/>
    <w:rsid w:val="004C42A9"/>
    <w:rsid w:val="004C450B"/>
    <w:rsid w:val="004C4659"/>
    <w:rsid w:val="004C472B"/>
    <w:rsid w:val="004C48EC"/>
    <w:rsid w:val="004C4CEB"/>
    <w:rsid w:val="004C4CFC"/>
    <w:rsid w:val="004C54B1"/>
    <w:rsid w:val="004C550D"/>
    <w:rsid w:val="004C555B"/>
    <w:rsid w:val="004C561A"/>
    <w:rsid w:val="004C5646"/>
    <w:rsid w:val="004C580F"/>
    <w:rsid w:val="004C5A15"/>
    <w:rsid w:val="004C5B63"/>
    <w:rsid w:val="004C5DFE"/>
    <w:rsid w:val="004C5FE0"/>
    <w:rsid w:val="004C606E"/>
    <w:rsid w:val="004C652F"/>
    <w:rsid w:val="004C661B"/>
    <w:rsid w:val="004C6807"/>
    <w:rsid w:val="004C692C"/>
    <w:rsid w:val="004C6C1D"/>
    <w:rsid w:val="004C6D09"/>
    <w:rsid w:val="004C6E0F"/>
    <w:rsid w:val="004C6E7F"/>
    <w:rsid w:val="004C6EEA"/>
    <w:rsid w:val="004C710B"/>
    <w:rsid w:val="004C7357"/>
    <w:rsid w:val="004C7518"/>
    <w:rsid w:val="004C7588"/>
    <w:rsid w:val="004C76BE"/>
    <w:rsid w:val="004C7738"/>
    <w:rsid w:val="004C77CE"/>
    <w:rsid w:val="004C794B"/>
    <w:rsid w:val="004C7B83"/>
    <w:rsid w:val="004C7E45"/>
    <w:rsid w:val="004D0127"/>
    <w:rsid w:val="004D01CF"/>
    <w:rsid w:val="004D067E"/>
    <w:rsid w:val="004D092E"/>
    <w:rsid w:val="004D0947"/>
    <w:rsid w:val="004D0DE1"/>
    <w:rsid w:val="004D0FE9"/>
    <w:rsid w:val="004D14A4"/>
    <w:rsid w:val="004D169B"/>
    <w:rsid w:val="004D1742"/>
    <w:rsid w:val="004D1ADD"/>
    <w:rsid w:val="004D1AFF"/>
    <w:rsid w:val="004D1C52"/>
    <w:rsid w:val="004D1F03"/>
    <w:rsid w:val="004D203A"/>
    <w:rsid w:val="004D2234"/>
    <w:rsid w:val="004D2524"/>
    <w:rsid w:val="004D255B"/>
    <w:rsid w:val="004D2594"/>
    <w:rsid w:val="004D27F5"/>
    <w:rsid w:val="004D2971"/>
    <w:rsid w:val="004D2A3B"/>
    <w:rsid w:val="004D2A61"/>
    <w:rsid w:val="004D2D85"/>
    <w:rsid w:val="004D301A"/>
    <w:rsid w:val="004D3090"/>
    <w:rsid w:val="004D3332"/>
    <w:rsid w:val="004D33E8"/>
    <w:rsid w:val="004D3472"/>
    <w:rsid w:val="004D3704"/>
    <w:rsid w:val="004D37E0"/>
    <w:rsid w:val="004D399F"/>
    <w:rsid w:val="004D3DEC"/>
    <w:rsid w:val="004D41BD"/>
    <w:rsid w:val="004D4325"/>
    <w:rsid w:val="004D44FB"/>
    <w:rsid w:val="004D4502"/>
    <w:rsid w:val="004D4F7F"/>
    <w:rsid w:val="004D4FFB"/>
    <w:rsid w:val="004D520C"/>
    <w:rsid w:val="004D58B6"/>
    <w:rsid w:val="004D595A"/>
    <w:rsid w:val="004D6015"/>
    <w:rsid w:val="004D618A"/>
    <w:rsid w:val="004D6531"/>
    <w:rsid w:val="004D6667"/>
    <w:rsid w:val="004D67AE"/>
    <w:rsid w:val="004D690A"/>
    <w:rsid w:val="004D7063"/>
    <w:rsid w:val="004D7084"/>
    <w:rsid w:val="004D712A"/>
    <w:rsid w:val="004D724A"/>
    <w:rsid w:val="004D7570"/>
    <w:rsid w:val="004D781D"/>
    <w:rsid w:val="004D7B50"/>
    <w:rsid w:val="004D7D05"/>
    <w:rsid w:val="004D7E79"/>
    <w:rsid w:val="004D7EBE"/>
    <w:rsid w:val="004D7FD3"/>
    <w:rsid w:val="004E017A"/>
    <w:rsid w:val="004E04C7"/>
    <w:rsid w:val="004E05DE"/>
    <w:rsid w:val="004E07BE"/>
    <w:rsid w:val="004E0909"/>
    <w:rsid w:val="004E0AFD"/>
    <w:rsid w:val="004E0BC0"/>
    <w:rsid w:val="004E0C7B"/>
    <w:rsid w:val="004E0D46"/>
    <w:rsid w:val="004E12DC"/>
    <w:rsid w:val="004E1359"/>
    <w:rsid w:val="004E1576"/>
    <w:rsid w:val="004E1678"/>
    <w:rsid w:val="004E16BE"/>
    <w:rsid w:val="004E17D4"/>
    <w:rsid w:val="004E18F2"/>
    <w:rsid w:val="004E1953"/>
    <w:rsid w:val="004E1A50"/>
    <w:rsid w:val="004E1DD3"/>
    <w:rsid w:val="004E1E4C"/>
    <w:rsid w:val="004E1E60"/>
    <w:rsid w:val="004E1E84"/>
    <w:rsid w:val="004E1E99"/>
    <w:rsid w:val="004E1F20"/>
    <w:rsid w:val="004E1F28"/>
    <w:rsid w:val="004E1F3B"/>
    <w:rsid w:val="004E27ED"/>
    <w:rsid w:val="004E2850"/>
    <w:rsid w:val="004E298C"/>
    <w:rsid w:val="004E2BF0"/>
    <w:rsid w:val="004E2C5A"/>
    <w:rsid w:val="004E2CD6"/>
    <w:rsid w:val="004E309A"/>
    <w:rsid w:val="004E31C0"/>
    <w:rsid w:val="004E3213"/>
    <w:rsid w:val="004E338A"/>
    <w:rsid w:val="004E33EF"/>
    <w:rsid w:val="004E3485"/>
    <w:rsid w:val="004E351F"/>
    <w:rsid w:val="004E357B"/>
    <w:rsid w:val="004E39A7"/>
    <w:rsid w:val="004E3A80"/>
    <w:rsid w:val="004E3B57"/>
    <w:rsid w:val="004E3BE6"/>
    <w:rsid w:val="004E3D96"/>
    <w:rsid w:val="004E3DAB"/>
    <w:rsid w:val="004E3F5B"/>
    <w:rsid w:val="004E40AF"/>
    <w:rsid w:val="004E4166"/>
    <w:rsid w:val="004E41BB"/>
    <w:rsid w:val="004E4277"/>
    <w:rsid w:val="004E452B"/>
    <w:rsid w:val="004E453E"/>
    <w:rsid w:val="004E455B"/>
    <w:rsid w:val="004E4AEF"/>
    <w:rsid w:val="004E4B5E"/>
    <w:rsid w:val="004E4DD9"/>
    <w:rsid w:val="004E4E39"/>
    <w:rsid w:val="004E52DF"/>
    <w:rsid w:val="004E5393"/>
    <w:rsid w:val="004E53EA"/>
    <w:rsid w:val="004E5576"/>
    <w:rsid w:val="004E584C"/>
    <w:rsid w:val="004E58AE"/>
    <w:rsid w:val="004E5A00"/>
    <w:rsid w:val="004E5A3C"/>
    <w:rsid w:val="004E5A86"/>
    <w:rsid w:val="004E5C8A"/>
    <w:rsid w:val="004E5CC8"/>
    <w:rsid w:val="004E61E1"/>
    <w:rsid w:val="004E6485"/>
    <w:rsid w:val="004E64EA"/>
    <w:rsid w:val="004E6CA1"/>
    <w:rsid w:val="004E6DF7"/>
    <w:rsid w:val="004E6EA1"/>
    <w:rsid w:val="004E7110"/>
    <w:rsid w:val="004E7206"/>
    <w:rsid w:val="004E738E"/>
    <w:rsid w:val="004E7585"/>
    <w:rsid w:val="004E764F"/>
    <w:rsid w:val="004E7674"/>
    <w:rsid w:val="004E76AF"/>
    <w:rsid w:val="004E77CF"/>
    <w:rsid w:val="004E7DE9"/>
    <w:rsid w:val="004E7F9C"/>
    <w:rsid w:val="004F0008"/>
    <w:rsid w:val="004F0052"/>
    <w:rsid w:val="004F00BE"/>
    <w:rsid w:val="004F0A01"/>
    <w:rsid w:val="004F0C29"/>
    <w:rsid w:val="004F0D05"/>
    <w:rsid w:val="004F0ECC"/>
    <w:rsid w:val="004F0F3D"/>
    <w:rsid w:val="004F0FC3"/>
    <w:rsid w:val="004F1113"/>
    <w:rsid w:val="004F123B"/>
    <w:rsid w:val="004F125D"/>
    <w:rsid w:val="004F1356"/>
    <w:rsid w:val="004F13F9"/>
    <w:rsid w:val="004F1A8B"/>
    <w:rsid w:val="004F1B31"/>
    <w:rsid w:val="004F1CCE"/>
    <w:rsid w:val="004F1D1A"/>
    <w:rsid w:val="004F1D34"/>
    <w:rsid w:val="004F216F"/>
    <w:rsid w:val="004F217E"/>
    <w:rsid w:val="004F2200"/>
    <w:rsid w:val="004F240D"/>
    <w:rsid w:val="004F2DB0"/>
    <w:rsid w:val="004F2EB8"/>
    <w:rsid w:val="004F30CB"/>
    <w:rsid w:val="004F3228"/>
    <w:rsid w:val="004F34D4"/>
    <w:rsid w:val="004F34EB"/>
    <w:rsid w:val="004F3518"/>
    <w:rsid w:val="004F3600"/>
    <w:rsid w:val="004F3848"/>
    <w:rsid w:val="004F3934"/>
    <w:rsid w:val="004F3B02"/>
    <w:rsid w:val="004F40B6"/>
    <w:rsid w:val="004F40DC"/>
    <w:rsid w:val="004F4406"/>
    <w:rsid w:val="004F44AC"/>
    <w:rsid w:val="004F4658"/>
    <w:rsid w:val="004F4945"/>
    <w:rsid w:val="004F4A07"/>
    <w:rsid w:val="004F4BFE"/>
    <w:rsid w:val="004F4E66"/>
    <w:rsid w:val="004F4F85"/>
    <w:rsid w:val="004F5185"/>
    <w:rsid w:val="004F54EB"/>
    <w:rsid w:val="004F55D6"/>
    <w:rsid w:val="004F57F8"/>
    <w:rsid w:val="004F5B26"/>
    <w:rsid w:val="004F60C7"/>
    <w:rsid w:val="004F63CF"/>
    <w:rsid w:val="004F66AD"/>
    <w:rsid w:val="004F6815"/>
    <w:rsid w:val="004F68BE"/>
    <w:rsid w:val="004F6928"/>
    <w:rsid w:val="004F6C4E"/>
    <w:rsid w:val="004F6EB1"/>
    <w:rsid w:val="004F6EF1"/>
    <w:rsid w:val="004F6FEF"/>
    <w:rsid w:val="004F7018"/>
    <w:rsid w:val="004F7038"/>
    <w:rsid w:val="004F72E3"/>
    <w:rsid w:val="004F737F"/>
    <w:rsid w:val="004F7542"/>
    <w:rsid w:val="004F7678"/>
    <w:rsid w:val="004F77C0"/>
    <w:rsid w:val="004F77F9"/>
    <w:rsid w:val="004F7F60"/>
    <w:rsid w:val="00500053"/>
    <w:rsid w:val="005006FD"/>
    <w:rsid w:val="0050095F"/>
    <w:rsid w:val="00500AF9"/>
    <w:rsid w:val="00500ECF"/>
    <w:rsid w:val="0050102D"/>
    <w:rsid w:val="00501486"/>
    <w:rsid w:val="0050150B"/>
    <w:rsid w:val="00501A09"/>
    <w:rsid w:val="00501BE9"/>
    <w:rsid w:val="00501C35"/>
    <w:rsid w:val="00501C4B"/>
    <w:rsid w:val="00501CA9"/>
    <w:rsid w:val="00501F4A"/>
    <w:rsid w:val="00501F82"/>
    <w:rsid w:val="00502006"/>
    <w:rsid w:val="005021BE"/>
    <w:rsid w:val="0050234F"/>
    <w:rsid w:val="005023A8"/>
    <w:rsid w:val="005023B8"/>
    <w:rsid w:val="005023FD"/>
    <w:rsid w:val="00502485"/>
    <w:rsid w:val="0050253D"/>
    <w:rsid w:val="005026CB"/>
    <w:rsid w:val="005026D9"/>
    <w:rsid w:val="0050272A"/>
    <w:rsid w:val="00502806"/>
    <w:rsid w:val="00502AAC"/>
    <w:rsid w:val="00502C0E"/>
    <w:rsid w:val="00502CB7"/>
    <w:rsid w:val="00502E4F"/>
    <w:rsid w:val="005030DE"/>
    <w:rsid w:val="00503699"/>
    <w:rsid w:val="005036BB"/>
    <w:rsid w:val="00503C93"/>
    <w:rsid w:val="00503DEC"/>
    <w:rsid w:val="00503EAD"/>
    <w:rsid w:val="00504010"/>
    <w:rsid w:val="00504035"/>
    <w:rsid w:val="00504243"/>
    <w:rsid w:val="00504439"/>
    <w:rsid w:val="005049CB"/>
    <w:rsid w:val="00504D03"/>
    <w:rsid w:val="00505070"/>
    <w:rsid w:val="0050531D"/>
    <w:rsid w:val="0050532A"/>
    <w:rsid w:val="005054E7"/>
    <w:rsid w:val="005056B0"/>
    <w:rsid w:val="00505938"/>
    <w:rsid w:val="00505AB2"/>
    <w:rsid w:val="0050601A"/>
    <w:rsid w:val="00506441"/>
    <w:rsid w:val="00506534"/>
    <w:rsid w:val="005067B3"/>
    <w:rsid w:val="005067B7"/>
    <w:rsid w:val="0050691D"/>
    <w:rsid w:val="005069C6"/>
    <w:rsid w:val="00506B0D"/>
    <w:rsid w:val="00506ED4"/>
    <w:rsid w:val="00507095"/>
    <w:rsid w:val="00507098"/>
    <w:rsid w:val="005073DB"/>
    <w:rsid w:val="005074BC"/>
    <w:rsid w:val="005077EE"/>
    <w:rsid w:val="005078D4"/>
    <w:rsid w:val="005079F6"/>
    <w:rsid w:val="00507B06"/>
    <w:rsid w:val="00507C52"/>
    <w:rsid w:val="00507CA8"/>
    <w:rsid w:val="00507D3F"/>
    <w:rsid w:val="00507FBA"/>
    <w:rsid w:val="005103C2"/>
    <w:rsid w:val="0051049D"/>
    <w:rsid w:val="005107AC"/>
    <w:rsid w:val="00510A37"/>
    <w:rsid w:val="00510E1A"/>
    <w:rsid w:val="00510F11"/>
    <w:rsid w:val="005110B4"/>
    <w:rsid w:val="005110EA"/>
    <w:rsid w:val="005111FA"/>
    <w:rsid w:val="00511511"/>
    <w:rsid w:val="00511AA8"/>
    <w:rsid w:val="00511B26"/>
    <w:rsid w:val="00511C1E"/>
    <w:rsid w:val="00511DBC"/>
    <w:rsid w:val="00511EB4"/>
    <w:rsid w:val="0051203B"/>
    <w:rsid w:val="00512073"/>
    <w:rsid w:val="00512237"/>
    <w:rsid w:val="00512294"/>
    <w:rsid w:val="00512597"/>
    <w:rsid w:val="005127B3"/>
    <w:rsid w:val="00512A69"/>
    <w:rsid w:val="00512B3D"/>
    <w:rsid w:val="00512B43"/>
    <w:rsid w:val="00512CE3"/>
    <w:rsid w:val="00512F6A"/>
    <w:rsid w:val="005132F8"/>
    <w:rsid w:val="0051356A"/>
    <w:rsid w:val="005135F8"/>
    <w:rsid w:val="0051360A"/>
    <w:rsid w:val="0051371F"/>
    <w:rsid w:val="0051375F"/>
    <w:rsid w:val="00513766"/>
    <w:rsid w:val="00513850"/>
    <w:rsid w:val="00513DB7"/>
    <w:rsid w:val="00513EE4"/>
    <w:rsid w:val="00514320"/>
    <w:rsid w:val="00514360"/>
    <w:rsid w:val="005144D2"/>
    <w:rsid w:val="00514629"/>
    <w:rsid w:val="0051468B"/>
    <w:rsid w:val="00514725"/>
    <w:rsid w:val="00514958"/>
    <w:rsid w:val="00514B6C"/>
    <w:rsid w:val="00514F4F"/>
    <w:rsid w:val="00514FE8"/>
    <w:rsid w:val="0051512F"/>
    <w:rsid w:val="00515588"/>
    <w:rsid w:val="005156EA"/>
    <w:rsid w:val="00515890"/>
    <w:rsid w:val="00515B98"/>
    <w:rsid w:val="00515C02"/>
    <w:rsid w:val="00515CE0"/>
    <w:rsid w:val="00515EA2"/>
    <w:rsid w:val="00515F36"/>
    <w:rsid w:val="00516364"/>
    <w:rsid w:val="005164CE"/>
    <w:rsid w:val="0051667D"/>
    <w:rsid w:val="00516810"/>
    <w:rsid w:val="005168E8"/>
    <w:rsid w:val="00516939"/>
    <w:rsid w:val="005169BB"/>
    <w:rsid w:val="00516A5D"/>
    <w:rsid w:val="00516C87"/>
    <w:rsid w:val="005170A6"/>
    <w:rsid w:val="00517299"/>
    <w:rsid w:val="005172F2"/>
    <w:rsid w:val="005176DD"/>
    <w:rsid w:val="00517845"/>
    <w:rsid w:val="00517984"/>
    <w:rsid w:val="005179CD"/>
    <w:rsid w:val="00517C69"/>
    <w:rsid w:val="00517D79"/>
    <w:rsid w:val="00517FE9"/>
    <w:rsid w:val="00520246"/>
    <w:rsid w:val="005202BB"/>
    <w:rsid w:val="005202F6"/>
    <w:rsid w:val="0052034D"/>
    <w:rsid w:val="0052077C"/>
    <w:rsid w:val="0052083E"/>
    <w:rsid w:val="005208E8"/>
    <w:rsid w:val="0052097D"/>
    <w:rsid w:val="00520D72"/>
    <w:rsid w:val="00520F38"/>
    <w:rsid w:val="0052113C"/>
    <w:rsid w:val="00521169"/>
    <w:rsid w:val="00521236"/>
    <w:rsid w:val="00521339"/>
    <w:rsid w:val="00521464"/>
    <w:rsid w:val="00521685"/>
    <w:rsid w:val="0052186D"/>
    <w:rsid w:val="00521BEA"/>
    <w:rsid w:val="00521E45"/>
    <w:rsid w:val="00521E64"/>
    <w:rsid w:val="005221C9"/>
    <w:rsid w:val="0052223F"/>
    <w:rsid w:val="005222EA"/>
    <w:rsid w:val="005223ED"/>
    <w:rsid w:val="00522505"/>
    <w:rsid w:val="005225B9"/>
    <w:rsid w:val="00522B1F"/>
    <w:rsid w:val="00522C33"/>
    <w:rsid w:val="00522D23"/>
    <w:rsid w:val="00522E84"/>
    <w:rsid w:val="005231FD"/>
    <w:rsid w:val="005232B8"/>
    <w:rsid w:val="005232CB"/>
    <w:rsid w:val="005232FF"/>
    <w:rsid w:val="005235B5"/>
    <w:rsid w:val="0052366F"/>
    <w:rsid w:val="00523994"/>
    <w:rsid w:val="00523C37"/>
    <w:rsid w:val="00523CB4"/>
    <w:rsid w:val="00523EEA"/>
    <w:rsid w:val="00523FEA"/>
    <w:rsid w:val="00524197"/>
    <w:rsid w:val="0052494D"/>
    <w:rsid w:val="00524B2C"/>
    <w:rsid w:val="00524DB7"/>
    <w:rsid w:val="00524DF8"/>
    <w:rsid w:val="00524E6A"/>
    <w:rsid w:val="00524EA0"/>
    <w:rsid w:val="00525054"/>
    <w:rsid w:val="00525063"/>
    <w:rsid w:val="005252AA"/>
    <w:rsid w:val="00525424"/>
    <w:rsid w:val="0052579D"/>
    <w:rsid w:val="005257A0"/>
    <w:rsid w:val="00525F65"/>
    <w:rsid w:val="005260A5"/>
    <w:rsid w:val="005261C4"/>
    <w:rsid w:val="00526250"/>
    <w:rsid w:val="005263EA"/>
    <w:rsid w:val="00526521"/>
    <w:rsid w:val="005265B0"/>
    <w:rsid w:val="005266D3"/>
    <w:rsid w:val="0052694C"/>
    <w:rsid w:val="00526A68"/>
    <w:rsid w:val="00526C95"/>
    <w:rsid w:val="00526D02"/>
    <w:rsid w:val="00526EC2"/>
    <w:rsid w:val="005270D2"/>
    <w:rsid w:val="00527570"/>
    <w:rsid w:val="00527606"/>
    <w:rsid w:val="005277FC"/>
    <w:rsid w:val="00527C16"/>
    <w:rsid w:val="00527D99"/>
    <w:rsid w:val="00527F3D"/>
    <w:rsid w:val="00527FA8"/>
    <w:rsid w:val="00530461"/>
    <w:rsid w:val="0053061A"/>
    <w:rsid w:val="0053080E"/>
    <w:rsid w:val="00530838"/>
    <w:rsid w:val="0053083A"/>
    <w:rsid w:val="00530B7F"/>
    <w:rsid w:val="00530DEC"/>
    <w:rsid w:val="00531256"/>
    <w:rsid w:val="005315B7"/>
    <w:rsid w:val="00531706"/>
    <w:rsid w:val="0053182C"/>
    <w:rsid w:val="0053198C"/>
    <w:rsid w:val="00531C24"/>
    <w:rsid w:val="00531C42"/>
    <w:rsid w:val="005322DD"/>
    <w:rsid w:val="00532581"/>
    <w:rsid w:val="0053333C"/>
    <w:rsid w:val="00533A28"/>
    <w:rsid w:val="00533DD4"/>
    <w:rsid w:val="00533FBB"/>
    <w:rsid w:val="005340B3"/>
    <w:rsid w:val="005342A4"/>
    <w:rsid w:val="0053447C"/>
    <w:rsid w:val="0053462E"/>
    <w:rsid w:val="00534701"/>
    <w:rsid w:val="00534ACE"/>
    <w:rsid w:val="00534C7A"/>
    <w:rsid w:val="00534C85"/>
    <w:rsid w:val="00534D11"/>
    <w:rsid w:val="00535404"/>
    <w:rsid w:val="00535458"/>
    <w:rsid w:val="0053552B"/>
    <w:rsid w:val="00535690"/>
    <w:rsid w:val="00535A41"/>
    <w:rsid w:val="00535D2B"/>
    <w:rsid w:val="00535E2B"/>
    <w:rsid w:val="00535E8B"/>
    <w:rsid w:val="00535F22"/>
    <w:rsid w:val="0053657C"/>
    <w:rsid w:val="00536690"/>
    <w:rsid w:val="0053685E"/>
    <w:rsid w:val="00536D61"/>
    <w:rsid w:val="00536E20"/>
    <w:rsid w:val="00537375"/>
    <w:rsid w:val="0053777E"/>
    <w:rsid w:val="00537D3B"/>
    <w:rsid w:val="00537E98"/>
    <w:rsid w:val="005403F2"/>
    <w:rsid w:val="005404E1"/>
    <w:rsid w:val="005405CF"/>
    <w:rsid w:val="0054088D"/>
    <w:rsid w:val="00540C90"/>
    <w:rsid w:val="005411FA"/>
    <w:rsid w:val="00541251"/>
    <w:rsid w:val="005415CC"/>
    <w:rsid w:val="00541685"/>
    <w:rsid w:val="0054171B"/>
    <w:rsid w:val="005418C2"/>
    <w:rsid w:val="00541991"/>
    <w:rsid w:val="00541B2F"/>
    <w:rsid w:val="00541B7F"/>
    <w:rsid w:val="00541C50"/>
    <w:rsid w:val="00541D06"/>
    <w:rsid w:val="00541DD2"/>
    <w:rsid w:val="00541E89"/>
    <w:rsid w:val="00541EA9"/>
    <w:rsid w:val="0054227E"/>
    <w:rsid w:val="00542350"/>
    <w:rsid w:val="005426EB"/>
    <w:rsid w:val="0054270B"/>
    <w:rsid w:val="005427D8"/>
    <w:rsid w:val="0054285A"/>
    <w:rsid w:val="0054296F"/>
    <w:rsid w:val="005429AB"/>
    <w:rsid w:val="00542A04"/>
    <w:rsid w:val="00542B30"/>
    <w:rsid w:val="00542BD3"/>
    <w:rsid w:val="00542EA8"/>
    <w:rsid w:val="00542FC2"/>
    <w:rsid w:val="005430A4"/>
    <w:rsid w:val="00543355"/>
    <w:rsid w:val="00543361"/>
    <w:rsid w:val="00543439"/>
    <w:rsid w:val="00543473"/>
    <w:rsid w:val="00543628"/>
    <w:rsid w:val="0054365C"/>
    <w:rsid w:val="00543733"/>
    <w:rsid w:val="005438BB"/>
    <w:rsid w:val="00543A9C"/>
    <w:rsid w:val="00543BE2"/>
    <w:rsid w:val="0054418C"/>
    <w:rsid w:val="0054448A"/>
    <w:rsid w:val="005446C1"/>
    <w:rsid w:val="00544858"/>
    <w:rsid w:val="00544A73"/>
    <w:rsid w:val="00544B3E"/>
    <w:rsid w:val="0054543C"/>
    <w:rsid w:val="005456AF"/>
    <w:rsid w:val="00545944"/>
    <w:rsid w:val="00545E88"/>
    <w:rsid w:val="00545EAE"/>
    <w:rsid w:val="005460B0"/>
    <w:rsid w:val="00546168"/>
    <w:rsid w:val="0054647E"/>
    <w:rsid w:val="00546582"/>
    <w:rsid w:val="005469B5"/>
    <w:rsid w:val="00546B27"/>
    <w:rsid w:val="00546F20"/>
    <w:rsid w:val="005471CB"/>
    <w:rsid w:val="0054721E"/>
    <w:rsid w:val="0054736C"/>
    <w:rsid w:val="005474E8"/>
    <w:rsid w:val="00547535"/>
    <w:rsid w:val="005479B8"/>
    <w:rsid w:val="00547C24"/>
    <w:rsid w:val="00547E98"/>
    <w:rsid w:val="00550043"/>
    <w:rsid w:val="00550135"/>
    <w:rsid w:val="005502E4"/>
    <w:rsid w:val="0055046D"/>
    <w:rsid w:val="0055056F"/>
    <w:rsid w:val="00550661"/>
    <w:rsid w:val="00550876"/>
    <w:rsid w:val="005508B4"/>
    <w:rsid w:val="005509AD"/>
    <w:rsid w:val="00550C0C"/>
    <w:rsid w:val="00550C51"/>
    <w:rsid w:val="00550E3F"/>
    <w:rsid w:val="00550EFB"/>
    <w:rsid w:val="0055111B"/>
    <w:rsid w:val="005512F0"/>
    <w:rsid w:val="00551599"/>
    <w:rsid w:val="00551732"/>
    <w:rsid w:val="00551776"/>
    <w:rsid w:val="005517AB"/>
    <w:rsid w:val="00551A77"/>
    <w:rsid w:val="00551D56"/>
    <w:rsid w:val="00551E85"/>
    <w:rsid w:val="00551F17"/>
    <w:rsid w:val="00551FF3"/>
    <w:rsid w:val="0055259C"/>
    <w:rsid w:val="00552600"/>
    <w:rsid w:val="005526E2"/>
    <w:rsid w:val="0055281C"/>
    <w:rsid w:val="00552E0B"/>
    <w:rsid w:val="00552FC3"/>
    <w:rsid w:val="00552FC9"/>
    <w:rsid w:val="0055314A"/>
    <w:rsid w:val="00553186"/>
    <w:rsid w:val="00553211"/>
    <w:rsid w:val="00553EE9"/>
    <w:rsid w:val="0055427F"/>
    <w:rsid w:val="005546DD"/>
    <w:rsid w:val="00554738"/>
    <w:rsid w:val="005547CB"/>
    <w:rsid w:val="00554902"/>
    <w:rsid w:val="00554EF7"/>
    <w:rsid w:val="00555062"/>
    <w:rsid w:val="00555064"/>
    <w:rsid w:val="005552C5"/>
    <w:rsid w:val="005555F4"/>
    <w:rsid w:val="0055565C"/>
    <w:rsid w:val="005557D8"/>
    <w:rsid w:val="005558CE"/>
    <w:rsid w:val="005559E3"/>
    <w:rsid w:val="005560CD"/>
    <w:rsid w:val="00556658"/>
    <w:rsid w:val="005566D4"/>
    <w:rsid w:val="00556836"/>
    <w:rsid w:val="00556A77"/>
    <w:rsid w:val="00556AEC"/>
    <w:rsid w:val="00556C5D"/>
    <w:rsid w:val="0055707E"/>
    <w:rsid w:val="005572E2"/>
    <w:rsid w:val="00557323"/>
    <w:rsid w:val="005574EC"/>
    <w:rsid w:val="00557526"/>
    <w:rsid w:val="00557541"/>
    <w:rsid w:val="0055770F"/>
    <w:rsid w:val="00557767"/>
    <w:rsid w:val="005577DE"/>
    <w:rsid w:val="00557A5A"/>
    <w:rsid w:val="00557E84"/>
    <w:rsid w:val="00557E86"/>
    <w:rsid w:val="00557F0F"/>
    <w:rsid w:val="00557F4E"/>
    <w:rsid w:val="00560229"/>
    <w:rsid w:val="00560437"/>
    <w:rsid w:val="005605A9"/>
    <w:rsid w:val="005607D7"/>
    <w:rsid w:val="00560A00"/>
    <w:rsid w:val="00560A23"/>
    <w:rsid w:val="00560AF8"/>
    <w:rsid w:val="00560B46"/>
    <w:rsid w:val="00560BF7"/>
    <w:rsid w:val="00560C34"/>
    <w:rsid w:val="00560D36"/>
    <w:rsid w:val="00560E6E"/>
    <w:rsid w:val="00560EC7"/>
    <w:rsid w:val="00561018"/>
    <w:rsid w:val="005612AC"/>
    <w:rsid w:val="0056163F"/>
    <w:rsid w:val="005616A7"/>
    <w:rsid w:val="005616EE"/>
    <w:rsid w:val="00561742"/>
    <w:rsid w:val="005618C1"/>
    <w:rsid w:val="00561B7B"/>
    <w:rsid w:val="00561D0E"/>
    <w:rsid w:val="00561DDD"/>
    <w:rsid w:val="00561F53"/>
    <w:rsid w:val="00561FA9"/>
    <w:rsid w:val="00562437"/>
    <w:rsid w:val="0056256A"/>
    <w:rsid w:val="00562705"/>
    <w:rsid w:val="005628D0"/>
    <w:rsid w:val="00562C69"/>
    <w:rsid w:val="0056310E"/>
    <w:rsid w:val="00563207"/>
    <w:rsid w:val="00563256"/>
    <w:rsid w:val="005633A8"/>
    <w:rsid w:val="0056386B"/>
    <w:rsid w:val="0056389E"/>
    <w:rsid w:val="005638B1"/>
    <w:rsid w:val="005638B3"/>
    <w:rsid w:val="00563933"/>
    <w:rsid w:val="00563A25"/>
    <w:rsid w:val="00563A63"/>
    <w:rsid w:val="00563C3F"/>
    <w:rsid w:val="00563D08"/>
    <w:rsid w:val="00563E20"/>
    <w:rsid w:val="005640E4"/>
    <w:rsid w:val="005643A3"/>
    <w:rsid w:val="005643B0"/>
    <w:rsid w:val="00564858"/>
    <w:rsid w:val="00564AC1"/>
    <w:rsid w:val="00564CB8"/>
    <w:rsid w:val="00564CC4"/>
    <w:rsid w:val="00564D99"/>
    <w:rsid w:val="00564E55"/>
    <w:rsid w:val="0056501D"/>
    <w:rsid w:val="0056503B"/>
    <w:rsid w:val="0056514C"/>
    <w:rsid w:val="005651DE"/>
    <w:rsid w:val="005655B7"/>
    <w:rsid w:val="005655FE"/>
    <w:rsid w:val="0056570D"/>
    <w:rsid w:val="005659F6"/>
    <w:rsid w:val="00566029"/>
    <w:rsid w:val="00566246"/>
    <w:rsid w:val="00566345"/>
    <w:rsid w:val="0056635A"/>
    <w:rsid w:val="0056668C"/>
    <w:rsid w:val="00566935"/>
    <w:rsid w:val="00566994"/>
    <w:rsid w:val="00566BC6"/>
    <w:rsid w:val="00566CFD"/>
    <w:rsid w:val="005670E8"/>
    <w:rsid w:val="00567350"/>
    <w:rsid w:val="0056741A"/>
    <w:rsid w:val="00567672"/>
    <w:rsid w:val="00567A44"/>
    <w:rsid w:val="00570149"/>
    <w:rsid w:val="005701C8"/>
    <w:rsid w:val="005702AF"/>
    <w:rsid w:val="005706F8"/>
    <w:rsid w:val="00570769"/>
    <w:rsid w:val="00570B20"/>
    <w:rsid w:val="00570DA1"/>
    <w:rsid w:val="00570DAC"/>
    <w:rsid w:val="00570F5C"/>
    <w:rsid w:val="005712F7"/>
    <w:rsid w:val="00571432"/>
    <w:rsid w:val="005714D8"/>
    <w:rsid w:val="005715A3"/>
    <w:rsid w:val="0057174C"/>
    <w:rsid w:val="00571985"/>
    <w:rsid w:val="00571CF1"/>
    <w:rsid w:val="00571DC3"/>
    <w:rsid w:val="00571F0B"/>
    <w:rsid w:val="00571F60"/>
    <w:rsid w:val="005724D3"/>
    <w:rsid w:val="0057250B"/>
    <w:rsid w:val="00572E3E"/>
    <w:rsid w:val="00572EC3"/>
    <w:rsid w:val="00573106"/>
    <w:rsid w:val="0057312D"/>
    <w:rsid w:val="005735C0"/>
    <w:rsid w:val="00573883"/>
    <w:rsid w:val="005739C1"/>
    <w:rsid w:val="00573B72"/>
    <w:rsid w:val="0057401F"/>
    <w:rsid w:val="00574087"/>
    <w:rsid w:val="0057413D"/>
    <w:rsid w:val="005741D1"/>
    <w:rsid w:val="005744E8"/>
    <w:rsid w:val="0057460B"/>
    <w:rsid w:val="00574727"/>
    <w:rsid w:val="005749BF"/>
    <w:rsid w:val="00574AB4"/>
    <w:rsid w:val="00574C26"/>
    <w:rsid w:val="00574DA8"/>
    <w:rsid w:val="00574F79"/>
    <w:rsid w:val="005750AC"/>
    <w:rsid w:val="005751B0"/>
    <w:rsid w:val="005753D6"/>
    <w:rsid w:val="00575771"/>
    <w:rsid w:val="00575EBB"/>
    <w:rsid w:val="005760F9"/>
    <w:rsid w:val="00576153"/>
    <w:rsid w:val="0057631E"/>
    <w:rsid w:val="0057638B"/>
    <w:rsid w:val="0057641A"/>
    <w:rsid w:val="00576448"/>
    <w:rsid w:val="00576584"/>
    <w:rsid w:val="00576690"/>
    <w:rsid w:val="005766F3"/>
    <w:rsid w:val="00576804"/>
    <w:rsid w:val="0057687C"/>
    <w:rsid w:val="005768F3"/>
    <w:rsid w:val="00576BE7"/>
    <w:rsid w:val="00577082"/>
    <w:rsid w:val="005771EF"/>
    <w:rsid w:val="0057745B"/>
    <w:rsid w:val="00577662"/>
    <w:rsid w:val="005779B2"/>
    <w:rsid w:val="005779F7"/>
    <w:rsid w:val="00577BDE"/>
    <w:rsid w:val="00577C3D"/>
    <w:rsid w:val="0058002B"/>
    <w:rsid w:val="00580126"/>
    <w:rsid w:val="00580168"/>
    <w:rsid w:val="005801E0"/>
    <w:rsid w:val="005802CD"/>
    <w:rsid w:val="0058048D"/>
    <w:rsid w:val="005806A2"/>
    <w:rsid w:val="00580756"/>
    <w:rsid w:val="0058092E"/>
    <w:rsid w:val="00580954"/>
    <w:rsid w:val="00580A80"/>
    <w:rsid w:val="00580CE5"/>
    <w:rsid w:val="00580CEE"/>
    <w:rsid w:val="00580EED"/>
    <w:rsid w:val="005812FF"/>
    <w:rsid w:val="0058143C"/>
    <w:rsid w:val="00581724"/>
    <w:rsid w:val="0058177F"/>
    <w:rsid w:val="00581B27"/>
    <w:rsid w:val="0058217A"/>
    <w:rsid w:val="005822B6"/>
    <w:rsid w:val="005823F9"/>
    <w:rsid w:val="005824F7"/>
    <w:rsid w:val="00582635"/>
    <w:rsid w:val="0058268E"/>
    <w:rsid w:val="005829DC"/>
    <w:rsid w:val="00582A78"/>
    <w:rsid w:val="00582E28"/>
    <w:rsid w:val="00582E72"/>
    <w:rsid w:val="00582EEE"/>
    <w:rsid w:val="00583085"/>
    <w:rsid w:val="0058346C"/>
    <w:rsid w:val="0058373F"/>
    <w:rsid w:val="00583B5E"/>
    <w:rsid w:val="00583E9E"/>
    <w:rsid w:val="00583F4A"/>
    <w:rsid w:val="005843B6"/>
    <w:rsid w:val="00584496"/>
    <w:rsid w:val="005844C8"/>
    <w:rsid w:val="00584A7E"/>
    <w:rsid w:val="00584B16"/>
    <w:rsid w:val="005850DD"/>
    <w:rsid w:val="00585134"/>
    <w:rsid w:val="0058515F"/>
    <w:rsid w:val="0058516A"/>
    <w:rsid w:val="005851BA"/>
    <w:rsid w:val="00585425"/>
    <w:rsid w:val="00585513"/>
    <w:rsid w:val="0058559E"/>
    <w:rsid w:val="005857B2"/>
    <w:rsid w:val="0058587D"/>
    <w:rsid w:val="0058595F"/>
    <w:rsid w:val="00585AA0"/>
    <w:rsid w:val="00585B47"/>
    <w:rsid w:val="00585B72"/>
    <w:rsid w:val="00586382"/>
    <w:rsid w:val="00586451"/>
    <w:rsid w:val="0058658D"/>
    <w:rsid w:val="0058685F"/>
    <w:rsid w:val="005868E0"/>
    <w:rsid w:val="00586D46"/>
    <w:rsid w:val="00586D7B"/>
    <w:rsid w:val="00586DEA"/>
    <w:rsid w:val="005872BB"/>
    <w:rsid w:val="005874D9"/>
    <w:rsid w:val="00587535"/>
    <w:rsid w:val="00587674"/>
    <w:rsid w:val="005877C7"/>
    <w:rsid w:val="00587B66"/>
    <w:rsid w:val="00587F27"/>
    <w:rsid w:val="00587FAB"/>
    <w:rsid w:val="005902CC"/>
    <w:rsid w:val="005907E0"/>
    <w:rsid w:val="005907EB"/>
    <w:rsid w:val="0059099A"/>
    <w:rsid w:val="00590B62"/>
    <w:rsid w:val="00590CD6"/>
    <w:rsid w:val="00590D54"/>
    <w:rsid w:val="00591B06"/>
    <w:rsid w:val="00591F1E"/>
    <w:rsid w:val="0059203B"/>
    <w:rsid w:val="00592097"/>
    <w:rsid w:val="00592872"/>
    <w:rsid w:val="00592BC0"/>
    <w:rsid w:val="00592D87"/>
    <w:rsid w:val="00592EE7"/>
    <w:rsid w:val="00593046"/>
    <w:rsid w:val="005930E4"/>
    <w:rsid w:val="00593184"/>
    <w:rsid w:val="005932E0"/>
    <w:rsid w:val="00593476"/>
    <w:rsid w:val="005934B5"/>
    <w:rsid w:val="005937AF"/>
    <w:rsid w:val="00593B04"/>
    <w:rsid w:val="00593F03"/>
    <w:rsid w:val="005942DB"/>
    <w:rsid w:val="005944A6"/>
    <w:rsid w:val="00594531"/>
    <w:rsid w:val="005946B6"/>
    <w:rsid w:val="00594A20"/>
    <w:rsid w:val="00594A74"/>
    <w:rsid w:val="00594C15"/>
    <w:rsid w:val="00595025"/>
    <w:rsid w:val="00595137"/>
    <w:rsid w:val="0059546B"/>
    <w:rsid w:val="005954E3"/>
    <w:rsid w:val="00595898"/>
    <w:rsid w:val="00595E25"/>
    <w:rsid w:val="00596243"/>
    <w:rsid w:val="005967E7"/>
    <w:rsid w:val="00596DD3"/>
    <w:rsid w:val="00596E05"/>
    <w:rsid w:val="00597002"/>
    <w:rsid w:val="00597030"/>
    <w:rsid w:val="005970B8"/>
    <w:rsid w:val="005970FE"/>
    <w:rsid w:val="00597198"/>
    <w:rsid w:val="005972AE"/>
    <w:rsid w:val="00597315"/>
    <w:rsid w:val="005976D8"/>
    <w:rsid w:val="0059776A"/>
    <w:rsid w:val="005978C1"/>
    <w:rsid w:val="00597BBB"/>
    <w:rsid w:val="00597BDC"/>
    <w:rsid w:val="00597DDE"/>
    <w:rsid w:val="00597F4F"/>
    <w:rsid w:val="00597FB0"/>
    <w:rsid w:val="005A04F2"/>
    <w:rsid w:val="005A0517"/>
    <w:rsid w:val="005A0625"/>
    <w:rsid w:val="005A089E"/>
    <w:rsid w:val="005A0991"/>
    <w:rsid w:val="005A0A82"/>
    <w:rsid w:val="005A0B07"/>
    <w:rsid w:val="005A0E73"/>
    <w:rsid w:val="005A1091"/>
    <w:rsid w:val="005A10D4"/>
    <w:rsid w:val="005A1626"/>
    <w:rsid w:val="005A1666"/>
    <w:rsid w:val="005A1797"/>
    <w:rsid w:val="005A18F6"/>
    <w:rsid w:val="005A1E6B"/>
    <w:rsid w:val="005A20E9"/>
    <w:rsid w:val="005A227D"/>
    <w:rsid w:val="005A25E8"/>
    <w:rsid w:val="005A2762"/>
    <w:rsid w:val="005A280E"/>
    <w:rsid w:val="005A291D"/>
    <w:rsid w:val="005A29F7"/>
    <w:rsid w:val="005A29FF"/>
    <w:rsid w:val="005A2B77"/>
    <w:rsid w:val="005A2C33"/>
    <w:rsid w:val="005A2C8A"/>
    <w:rsid w:val="005A2F5B"/>
    <w:rsid w:val="005A3000"/>
    <w:rsid w:val="005A33A4"/>
    <w:rsid w:val="005A3874"/>
    <w:rsid w:val="005A39A4"/>
    <w:rsid w:val="005A39B2"/>
    <w:rsid w:val="005A3D55"/>
    <w:rsid w:val="005A3D6E"/>
    <w:rsid w:val="005A4082"/>
    <w:rsid w:val="005A413A"/>
    <w:rsid w:val="005A4205"/>
    <w:rsid w:val="005A4264"/>
    <w:rsid w:val="005A44C6"/>
    <w:rsid w:val="005A459E"/>
    <w:rsid w:val="005A47F1"/>
    <w:rsid w:val="005A4856"/>
    <w:rsid w:val="005A4952"/>
    <w:rsid w:val="005A4CD7"/>
    <w:rsid w:val="005A4E9C"/>
    <w:rsid w:val="005A4FEA"/>
    <w:rsid w:val="005A51B2"/>
    <w:rsid w:val="005A5272"/>
    <w:rsid w:val="005A5360"/>
    <w:rsid w:val="005A58A5"/>
    <w:rsid w:val="005A5B5B"/>
    <w:rsid w:val="005A62D2"/>
    <w:rsid w:val="005A62E5"/>
    <w:rsid w:val="005A691A"/>
    <w:rsid w:val="005A705C"/>
    <w:rsid w:val="005A7104"/>
    <w:rsid w:val="005A718F"/>
    <w:rsid w:val="005A7280"/>
    <w:rsid w:val="005A72D5"/>
    <w:rsid w:val="005A75A3"/>
    <w:rsid w:val="005A7762"/>
    <w:rsid w:val="005A77CE"/>
    <w:rsid w:val="005A796A"/>
    <w:rsid w:val="005A796D"/>
    <w:rsid w:val="005A79C3"/>
    <w:rsid w:val="005A7A02"/>
    <w:rsid w:val="005A7A86"/>
    <w:rsid w:val="005A7AA1"/>
    <w:rsid w:val="005A7AE6"/>
    <w:rsid w:val="005B00C0"/>
    <w:rsid w:val="005B0257"/>
    <w:rsid w:val="005B06B2"/>
    <w:rsid w:val="005B096E"/>
    <w:rsid w:val="005B0CC0"/>
    <w:rsid w:val="005B0D07"/>
    <w:rsid w:val="005B0EC5"/>
    <w:rsid w:val="005B13F1"/>
    <w:rsid w:val="005B146A"/>
    <w:rsid w:val="005B14FE"/>
    <w:rsid w:val="005B1752"/>
    <w:rsid w:val="005B1F42"/>
    <w:rsid w:val="005B1FF9"/>
    <w:rsid w:val="005B2010"/>
    <w:rsid w:val="005B2225"/>
    <w:rsid w:val="005B2746"/>
    <w:rsid w:val="005B2815"/>
    <w:rsid w:val="005B2A0F"/>
    <w:rsid w:val="005B2D8E"/>
    <w:rsid w:val="005B2DDD"/>
    <w:rsid w:val="005B31E9"/>
    <w:rsid w:val="005B33CD"/>
    <w:rsid w:val="005B34FA"/>
    <w:rsid w:val="005B3AEA"/>
    <w:rsid w:val="005B3B5D"/>
    <w:rsid w:val="005B3B63"/>
    <w:rsid w:val="005B3C6A"/>
    <w:rsid w:val="005B3E82"/>
    <w:rsid w:val="005B4098"/>
    <w:rsid w:val="005B4584"/>
    <w:rsid w:val="005B4707"/>
    <w:rsid w:val="005B4784"/>
    <w:rsid w:val="005B4C08"/>
    <w:rsid w:val="005B4C25"/>
    <w:rsid w:val="005B4D01"/>
    <w:rsid w:val="005B4E31"/>
    <w:rsid w:val="005B51C4"/>
    <w:rsid w:val="005B52BE"/>
    <w:rsid w:val="005B55BF"/>
    <w:rsid w:val="005B56DB"/>
    <w:rsid w:val="005B59BF"/>
    <w:rsid w:val="005B5AF2"/>
    <w:rsid w:val="005B5BAF"/>
    <w:rsid w:val="005B5C1A"/>
    <w:rsid w:val="005B5FE2"/>
    <w:rsid w:val="005B5FF3"/>
    <w:rsid w:val="005B6128"/>
    <w:rsid w:val="005B6137"/>
    <w:rsid w:val="005B62DB"/>
    <w:rsid w:val="005B641C"/>
    <w:rsid w:val="005B645A"/>
    <w:rsid w:val="005B658D"/>
    <w:rsid w:val="005B66D2"/>
    <w:rsid w:val="005B6D95"/>
    <w:rsid w:val="005B6EC0"/>
    <w:rsid w:val="005B7047"/>
    <w:rsid w:val="005B70DB"/>
    <w:rsid w:val="005B74A7"/>
    <w:rsid w:val="005B7921"/>
    <w:rsid w:val="005B7B5F"/>
    <w:rsid w:val="005C05C0"/>
    <w:rsid w:val="005C0905"/>
    <w:rsid w:val="005C0D5D"/>
    <w:rsid w:val="005C10B2"/>
    <w:rsid w:val="005C137C"/>
    <w:rsid w:val="005C13B1"/>
    <w:rsid w:val="005C13B7"/>
    <w:rsid w:val="005C1493"/>
    <w:rsid w:val="005C16F2"/>
    <w:rsid w:val="005C1B3C"/>
    <w:rsid w:val="005C1E11"/>
    <w:rsid w:val="005C1F72"/>
    <w:rsid w:val="005C1FD5"/>
    <w:rsid w:val="005C20AE"/>
    <w:rsid w:val="005C24C2"/>
    <w:rsid w:val="005C2885"/>
    <w:rsid w:val="005C2922"/>
    <w:rsid w:val="005C2AEC"/>
    <w:rsid w:val="005C2C0C"/>
    <w:rsid w:val="005C2C88"/>
    <w:rsid w:val="005C3046"/>
    <w:rsid w:val="005C3089"/>
    <w:rsid w:val="005C3171"/>
    <w:rsid w:val="005C327E"/>
    <w:rsid w:val="005C3294"/>
    <w:rsid w:val="005C3480"/>
    <w:rsid w:val="005C34E3"/>
    <w:rsid w:val="005C36E4"/>
    <w:rsid w:val="005C3CC7"/>
    <w:rsid w:val="005C3CD3"/>
    <w:rsid w:val="005C3F38"/>
    <w:rsid w:val="005C446D"/>
    <w:rsid w:val="005C468B"/>
    <w:rsid w:val="005C49ED"/>
    <w:rsid w:val="005C4C6D"/>
    <w:rsid w:val="005C4E1A"/>
    <w:rsid w:val="005C4EAB"/>
    <w:rsid w:val="005C4F07"/>
    <w:rsid w:val="005C5299"/>
    <w:rsid w:val="005C52D1"/>
    <w:rsid w:val="005C5C50"/>
    <w:rsid w:val="005C5D85"/>
    <w:rsid w:val="005C5DC5"/>
    <w:rsid w:val="005C5E12"/>
    <w:rsid w:val="005C6152"/>
    <w:rsid w:val="005C6376"/>
    <w:rsid w:val="005C6467"/>
    <w:rsid w:val="005C6A1D"/>
    <w:rsid w:val="005C6ABA"/>
    <w:rsid w:val="005C6DE4"/>
    <w:rsid w:val="005C7071"/>
    <w:rsid w:val="005C7083"/>
    <w:rsid w:val="005C7086"/>
    <w:rsid w:val="005C7298"/>
    <w:rsid w:val="005C7B8C"/>
    <w:rsid w:val="005C7CEF"/>
    <w:rsid w:val="005C7E74"/>
    <w:rsid w:val="005D0016"/>
    <w:rsid w:val="005D0046"/>
    <w:rsid w:val="005D07A0"/>
    <w:rsid w:val="005D09FE"/>
    <w:rsid w:val="005D0AAB"/>
    <w:rsid w:val="005D0C63"/>
    <w:rsid w:val="005D0E7C"/>
    <w:rsid w:val="005D1257"/>
    <w:rsid w:val="005D13C1"/>
    <w:rsid w:val="005D15B4"/>
    <w:rsid w:val="005D18DD"/>
    <w:rsid w:val="005D1A4E"/>
    <w:rsid w:val="005D1F2C"/>
    <w:rsid w:val="005D1F7E"/>
    <w:rsid w:val="005D264B"/>
    <w:rsid w:val="005D27AF"/>
    <w:rsid w:val="005D2A3A"/>
    <w:rsid w:val="005D2C24"/>
    <w:rsid w:val="005D2CB1"/>
    <w:rsid w:val="005D2EE8"/>
    <w:rsid w:val="005D370A"/>
    <w:rsid w:val="005D39A5"/>
    <w:rsid w:val="005D39E3"/>
    <w:rsid w:val="005D3B78"/>
    <w:rsid w:val="005D3CB2"/>
    <w:rsid w:val="005D3FF7"/>
    <w:rsid w:val="005D45C8"/>
    <w:rsid w:val="005D48E3"/>
    <w:rsid w:val="005D4A9C"/>
    <w:rsid w:val="005D4B53"/>
    <w:rsid w:val="005D5065"/>
    <w:rsid w:val="005D5098"/>
    <w:rsid w:val="005D5596"/>
    <w:rsid w:val="005D55A9"/>
    <w:rsid w:val="005D55C4"/>
    <w:rsid w:val="005D56B2"/>
    <w:rsid w:val="005D57AA"/>
    <w:rsid w:val="005D5A7B"/>
    <w:rsid w:val="005D5B10"/>
    <w:rsid w:val="005D5D1A"/>
    <w:rsid w:val="005D621D"/>
    <w:rsid w:val="005D667B"/>
    <w:rsid w:val="005D6706"/>
    <w:rsid w:val="005D675F"/>
    <w:rsid w:val="005D6805"/>
    <w:rsid w:val="005D69D8"/>
    <w:rsid w:val="005D6C2B"/>
    <w:rsid w:val="005D6D2A"/>
    <w:rsid w:val="005D6D6F"/>
    <w:rsid w:val="005D6F91"/>
    <w:rsid w:val="005D71F9"/>
    <w:rsid w:val="005D728E"/>
    <w:rsid w:val="005D7651"/>
    <w:rsid w:val="005D7721"/>
    <w:rsid w:val="005D78BD"/>
    <w:rsid w:val="005D78D2"/>
    <w:rsid w:val="005D7A2B"/>
    <w:rsid w:val="005D7D3A"/>
    <w:rsid w:val="005D7DC8"/>
    <w:rsid w:val="005D7E07"/>
    <w:rsid w:val="005D7E85"/>
    <w:rsid w:val="005E005E"/>
    <w:rsid w:val="005E02E1"/>
    <w:rsid w:val="005E0595"/>
    <w:rsid w:val="005E087C"/>
    <w:rsid w:val="005E091D"/>
    <w:rsid w:val="005E0A7D"/>
    <w:rsid w:val="005E0C57"/>
    <w:rsid w:val="005E0D8E"/>
    <w:rsid w:val="005E172C"/>
    <w:rsid w:val="005E17C4"/>
    <w:rsid w:val="005E1868"/>
    <w:rsid w:val="005E1AD4"/>
    <w:rsid w:val="005E1E11"/>
    <w:rsid w:val="005E2024"/>
    <w:rsid w:val="005E213D"/>
    <w:rsid w:val="005E22B4"/>
    <w:rsid w:val="005E2482"/>
    <w:rsid w:val="005E2882"/>
    <w:rsid w:val="005E295A"/>
    <w:rsid w:val="005E298E"/>
    <w:rsid w:val="005E2A5A"/>
    <w:rsid w:val="005E2B35"/>
    <w:rsid w:val="005E2CAF"/>
    <w:rsid w:val="005E2EED"/>
    <w:rsid w:val="005E2EF6"/>
    <w:rsid w:val="005E2F41"/>
    <w:rsid w:val="005E3199"/>
    <w:rsid w:val="005E31FF"/>
    <w:rsid w:val="005E337A"/>
    <w:rsid w:val="005E33FC"/>
    <w:rsid w:val="005E34AF"/>
    <w:rsid w:val="005E375B"/>
    <w:rsid w:val="005E3C41"/>
    <w:rsid w:val="005E3CB9"/>
    <w:rsid w:val="005E3D40"/>
    <w:rsid w:val="005E3F97"/>
    <w:rsid w:val="005E4085"/>
    <w:rsid w:val="005E4169"/>
    <w:rsid w:val="005E4226"/>
    <w:rsid w:val="005E43BC"/>
    <w:rsid w:val="005E490D"/>
    <w:rsid w:val="005E49D1"/>
    <w:rsid w:val="005E4CDE"/>
    <w:rsid w:val="005E4D85"/>
    <w:rsid w:val="005E5717"/>
    <w:rsid w:val="005E5861"/>
    <w:rsid w:val="005E5955"/>
    <w:rsid w:val="005E5AC3"/>
    <w:rsid w:val="005E5B82"/>
    <w:rsid w:val="005E5BAC"/>
    <w:rsid w:val="005E5C6A"/>
    <w:rsid w:val="005E5FF1"/>
    <w:rsid w:val="005E60E6"/>
    <w:rsid w:val="005E63E3"/>
    <w:rsid w:val="005E6474"/>
    <w:rsid w:val="005E65E4"/>
    <w:rsid w:val="005E6AA3"/>
    <w:rsid w:val="005E6C2B"/>
    <w:rsid w:val="005E6E81"/>
    <w:rsid w:val="005E6FFE"/>
    <w:rsid w:val="005E719F"/>
    <w:rsid w:val="005E7380"/>
    <w:rsid w:val="005E746A"/>
    <w:rsid w:val="005E781E"/>
    <w:rsid w:val="005E7C16"/>
    <w:rsid w:val="005F00D0"/>
    <w:rsid w:val="005F042E"/>
    <w:rsid w:val="005F0477"/>
    <w:rsid w:val="005F07C3"/>
    <w:rsid w:val="005F090E"/>
    <w:rsid w:val="005F09AF"/>
    <w:rsid w:val="005F0A64"/>
    <w:rsid w:val="005F0E1E"/>
    <w:rsid w:val="005F0E80"/>
    <w:rsid w:val="005F0F8C"/>
    <w:rsid w:val="005F10D7"/>
    <w:rsid w:val="005F1185"/>
    <w:rsid w:val="005F14D5"/>
    <w:rsid w:val="005F1621"/>
    <w:rsid w:val="005F1647"/>
    <w:rsid w:val="005F18F0"/>
    <w:rsid w:val="005F1AEC"/>
    <w:rsid w:val="005F20EE"/>
    <w:rsid w:val="005F2AC8"/>
    <w:rsid w:val="005F2DB7"/>
    <w:rsid w:val="005F3091"/>
    <w:rsid w:val="005F32BD"/>
    <w:rsid w:val="005F32D2"/>
    <w:rsid w:val="005F3415"/>
    <w:rsid w:val="005F371F"/>
    <w:rsid w:val="005F374E"/>
    <w:rsid w:val="005F3B8A"/>
    <w:rsid w:val="005F3EB5"/>
    <w:rsid w:val="005F3F5A"/>
    <w:rsid w:val="005F3FB0"/>
    <w:rsid w:val="005F412B"/>
    <w:rsid w:val="005F4225"/>
    <w:rsid w:val="005F4401"/>
    <w:rsid w:val="005F4999"/>
    <w:rsid w:val="005F4CE9"/>
    <w:rsid w:val="005F4F58"/>
    <w:rsid w:val="005F511B"/>
    <w:rsid w:val="005F51EB"/>
    <w:rsid w:val="005F51FE"/>
    <w:rsid w:val="005F5295"/>
    <w:rsid w:val="005F5386"/>
    <w:rsid w:val="005F5394"/>
    <w:rsid w:val="005F541F"/>
    <w:rsid w:val="005F54D0"/>
    <w:rsid w:val="005F552B"/>
    <w:rsid w:val="005F5712"/>
    <w:rsid w:val="005F5919"/>
    <w:rsid w:val="005F5AAA"/>
    <w:rsid w:val="005F5B83"/>
    <w:rsid w:val="005F5D9F"/>
    <w:rsid w:val="005F6607"/>
    <w:rsid w:val="005F66F1"/>
    <w:rsid w:val="005F66FF"/>
    <w:rsid w:val="005F6D07"/>
    <w:rsid w:val="005F6F7E"/>
    <w:rsid w:val="005F700E"/>
    <w:rsid w:val="005F704A"/>
    <w:rsid w:val="005F710E"/>
    <w:rsid w:val="005F7B35"/>
    <w:rsid w:val="005F7B52"/>
    <w:rsid w:val="005F7C68"/>
    <w:rsid w:val="005F7DA4"/>
    <w:rsid w:val="005F7E33"/>
    <w:rsid w:val="005F7EA5"/>
    <w:rsid w:val="005F7EA8"/>
    <w:rsid w:val="005F7FEB"/>
    <w:rsid w:val="00600088"/>
    <w:rsid w:val="0060011E"/>
    <w:rsid w:val="006004B9"/>
    <w:rsid w:val="006004D7"/>
    <w:rsid w:val="00600656"/>
    <w:rsid w:val="0060080E"/>
    <w:rsid w:val="00600AD8"/>
    <w:rsid w:val="00600D00"/>
    <w:rsid w:val="00600E9E"/>
    <w:rsid w:val="00601314"/>
    <w:rsid w:val="006015F8"/>
    <w:rsid w:val="006016E7"/>
    <w:rsid w:val="00601A26"/>
    <w:rsid w:val="00601E3A"/>
    <w:rsid w:val="00601E52"/>
    <w:rsid w:val="00601EBD"/>
    <w:rsid w:val="00601F2B"/>
    <w:rsid w:val="00601FB4"/>
    <w:rsid w:val="006022C4"/>
    <w:rsid w:val="00602719"/>
    <w:rsid w:val="006029DB"/>
    <w:rsid w:val="00602BC7"/>
    <w:rsid w:val="00602DD0"/>
    <w:rsid w:val="00602E76"/>
    <w:rsid w:val="00602F32"/>
    <w:rsid w:val="00602FFB"/>
    <w:rsid w:val="006030EB"/>
    <w:rsid w:val="006031A3"/>
    <w:rsid w:val="0060324B"/>
    <w:rsid w:val="0060327D"/>
    <w:rsid w:val="006033D2"/>
    <w:rsid w:val="006033DE"/>
    <w:rsid w:val="006033E9"/>
    <w:rsid w:val="0060360C"/>
    <w:rsid w:val="00603BAF"/>
    <w:rsid w:val="00603C07"/>
    <w:rsid w:val="00603C26"/>
    <w:rsid w:val="00603C84"/>
    <w:rsid w:val="00603CB6"/>
    <w:rsid w:val="00603D8F"/>
    <w:rsid w:val="00603E9C"/>
    <w:rsid w:val="00603E9F"/>
    <w:rsid w:val="006043A5"/>
    <w:rsid w:val="006043D0"/>
    <w:rsid w:val="0060480B"/>
    <w:rsid w:val="00604837"/>
    <w:rsid w:val="006048C5"/>
    <w:rsid w:val="00604966"/>
    <w:rsid w:val="0060498E"/>
    <w:rsid w:val="00604D00"/>
    <w:rsid w:val="00604D77"/>
    <w:rsid w:val="00604F72"/>
    <w:rsid w:val="00604FDF"/>
    <w:rsid w:val="00605171"/>
    <w:rsid w:val="006051C4"/>
    <w:rsid w:val="006051F6"/>
    <w:rsid w:val="006052B4"/>
    <w:rsid w:val="00605313"/>
    <w:rsid w:val="00605388"/>
    <w:rsid w:val="006054BC"/>
    <w:rsid w:val="00605699"/>
    <w:rsid w:val="006057A7"/>
    <w:rsid w:val="00605921"/>
    <w:rsid w:val="0060593D"/>
    <w:rsid w:val="0060593F"/>
    <w:rsid w:val="00605979"/>
    <w:rsid w:val="00605CD2"/>
    <w:rsid w:val="00605E01"/>
    <w:rsid w:val="00605ECD"/>
    <w:rsid w:val="0060608D"/>
    <w:rsid w:val="00606377"/>
    <w:rsid w:val="0060637D"/>
    <w:rsid w:val="00606528"/>
    <w:rsid w:val="0060659D"/>
    <w:rsid w:val="006066ED"/>
    <w:rsid w:val="0060675D"/>
    <w:rsid w:val="00606948"/>
    <w:rsid w:val="00606B94"/>
    <w:rsid w:val="00606DC0"/>
    <w:rsid w:val="00606F50"/>
    <w:rsid w:val="00606FD4"/>
    <w:rsid w:val="0060704F"/>
    <w:rsid w:val="006070D1"/>
    <w:rsid w:val="0060729E"/>
    <w:rsid w:val="006072BC"/>
    <w:rsid w:val="00607608"/>
    <w:rsid w:val="00607C71"/>
    <w:rsid w:val="00607F2E"/>
    <w:rsid w:val="006100D8"/>
    <w:rsid w:val="0061094E"/>
    <w:rsid w:val="006109B2"/>
    <w:rsid w:val="00610ADD"/>
    <w:rsid w:val="00610BEE"/>
    <w:rsid w:val="00610EA2"/>
    <w:rsid w:val="0061149C"/>
    <w:rsid w:val="00611A7F"/>
    <w:rsid w:val="00611AD6"/>
    <w:rsid w:val="00611B0D"/>
    <w:rsid w:val="00611C04"/>
    <w:rsid w:val="00611CC1"/>
    <w:rsid w:val="00611E7D"/>
    <w:rsid w:val="00611F23"/>
    <w:rsid w:val="00611FC8"/>
    <w:rsid w:val="00612000"/>
    <w:rsid w:val="006123BF"/>
    <w:rsid w:val="0061255A"/>
    <w:rsid w:val="0061262B"/>
    <w:rsid w:val="0061275C"/>
    <w:rsid w:val="00612B7D"/>
    <w:rsid w:val="00612D33"/>
    <w:rsid w:val="00613141"/>
    <w:rsid w:val="006131BE"/>
    <w:rsid w:val="00613278"/>
    <w:rsid w:val="006134D9"/>
    <w:rsid w:val="006136D5"/>
    <w:rsid w:val="0061379C"/>
    <w:rsid w:val="00613AAD"/>
    <w:rsid w:val="00613B9A"/>
    <w:rsid w:val="00613BEA"/>
    <w:rsid w:val="00614121"/>
    <w:rsid w:val="00614253"/>
    <w:rsid w:val="00614286"/>
    <w:rsid w:val="00614391"/>
    <w:rsid w:val="006144B2"/>
    <w:rsid w:val="0061483C"/>
    <w:rsid w:val="00614963"/>
    <w:rsid w:val="00614967"/>
    <w:rsid w:val="00614975"/>
    <w:rsid w:val="00614A2C"/>
    <w:rsid w:val="00614C8F"/>
    <w:rsid w:val="00614F99"/>
    <w:rsid w:val="006150C2"/>
    <w:rsid w:val="006151D4"/>
    <w:rsid w:val="006154D6"/>
    <w:rsid w:val="006156AE"/>
    <w:rsid w:val="006156EA"/>
    <w:rsid w:val="00615818"/>
    <w:rsid w:val="006158A2"/>
    <w:rsid w:val="00615A0B"/>
    <w:rsid w:val="00615B5E"/>
    <w:rsid w:val="00615D76"/>
    <w:rsid w:val="00615E35"/>
    <w:rsid w:val="0061607C"/>
    <w:rsid w:val="006163D4"/>
    <w:rsid w:val="00616634"/>
    <w:rsid w:val="0061682F"/>
    <w:rsid w:val="00616DB9"/>
    <w:rsid w:val="00616FA0"/>
    <w:rsid w:val="00617307"/>
    <w:rsid w:val="00617482"/>
    <w:rsid w:val="00617491"/>
    <w:rsid w:val="0061761E"/>
    <w:rsid w:val="00617795"/>
    <w:rsid w:val="0061787B"/>
    <w:rsid w:val="006178D6"/>
    <w:rsid w:val="00617A1E"/>
    <w:rsid w:val="00617A9F"/>
    <w:rsid w:val="00617B63"/>
    <w:rsid w:val="00617E68"/>
    <w:rsid w:val="00617FE5"/>
    <w:rsid w:val="00620338"/>
    <w:rsid w:val="006204C8"/>
    <w:rsid w:val="00620946"/>
    <w:rsid w:val="006209E1"/>
    <w:rsid w:val="00620B89"/>
    <w:rsid w:val="00620CB7"/>
    <w:rsid w:val="00620CD0"/>
    <w:rsid w:val="00620DEF"/>
    <w:rsid w:val="006213DF"/>
    <w:rsid w:val="00621647"/>
    <w:rsid w:val="006216D2"/>
    <w:rsid w:val="006216DB"/>
    <w:rsid w:val="006218CA"/>
    <w:rsid w:val="00621933"/>
    <w:rsid w:val="00621941"/>
    <w:rsid w:val="00621BDA"/>
    <w:rsid w:val="00621BFB"/>
    <w:rsid w:val="00621E61"/>
    <w:rsid w:val="006222A6"/>
    <w:rsid w:val="006222C8"/>
    <w:rsid w:val="006224C1"/>
    <w:rsid w:val="006227F9"/>
    <w:rsid w:val="0062280D"/>
    <w:rsid w:val="0062294E"/>
    <w:rsid w:val="00622CF4"/>
    <w:rsid w:val="00622DC1"/>
    <w:rsid w:val="0062345B"/>
    <w:rsid w:val="006238E9"/>
    <w:rsid w:val="00623A1F"/>
    <w:rsid w:val="00623AD0"/>
    <w:rsid w:val="00623B1A"/>
    <w:rsid w:val="00623BD6"/>
    <w:rsid w:val="00623C63"/>
    <w:rsid w:val="00623EB1"/>
    <w:rsid w:val="00623FF0"/>
    <w:rsid w:val="00624000"/>
    <w:rsid w:val="00624299"/>
    <w:rsid w:val="0062441D"/>
    <w:rsid w:val="006247B6"/>
    <w:rsid w:val="00624B7A"/>
    <w:rsid w:val="00624FFF"/>
    <w:rsid w:val="006250ED"/>
    <w:rsid w:val="00625410"/>
    <w:rsid w:val="0062575C"/>
    <w:rsid w:val="00625A6E"/>
    <w:rsid w:val="00625D81"/>
    <w:rsid w:val="00625FE5"/>
    <w:rsid w:val="006262FF"/>
    <w:rsid w:val="0062657D"/>
    <w:rsid w:val="006265E8"/>
    <w:rsid w:val="006265FD"/>
    <w:rsid w:val="0062678D"/>
    <w:rsid w:val="006267D0"/>
    <w:rsid w:val="006267F4"/>
    <w:rsid w:val="00626807"/>
    <w:rsid w:val="00626B4F"/>
    <w:rsid w:val="00626D54"/>
    <w:rsid w:val="0062706A"/>
    <w:rsid w:val="006271EE"/>
    <w:rsid w:val="00627318"/>
    <w:rsid w:val="00627A45"/>
    <w:rsid w:val="00627DD4"/>
    <w:rsid w:val="00627F7E"/>
    <w:rsid w:val="0063001E"/>
    <w:rsid w:val="006300C4"/>
    <w:rsid w:val="0063030F"/>
    <w:rsid w:val="00630379"/>
    <w:rsid w:val="00630413"/>
    <w:rsid w:val="006305AF"/>
    <w:rsid w:val="006305BB"/>
    <w:rsid w:val="006307EF"/>
    <w:rsid w:val="006308BD"/>
    <w:rsid w:val="00630AA2"/>
    <w:rsid w:val="00630AD1"/>
    <w:rsid w:val="00630E11"/>
    <w:rsid w:val="00630FA9"/>
    <w:rsid w:val="0063164C"/>
    <w:rsid w:val="0063189E"/>
    <w:rsid w:val="006318FF"/>
    <w:rsid w:val="00631C33"/>
    <w:rsid w:val="00632050"/>
    <w:rsid w:val="006320CF"/>
    <w:rsid w:val="006321DC"/>
    <w:rsid w:val="00632473"/>
    <w:rsid w:val="006324C2"/>
    <w:rsid w:val="006327D0"/>
    <w:rsid w:val="00632A09"/>
    <w:rsid w:val="00632AD2"/>
    <w:rsid w:val="00632C0D"/>
    <w:rsid w:val="00632C9E"/>
    <w:rsid w:val="00632D09"/>
    <w:rsid w:val="00632F8B"/>
    <w:rsid w:val="00632FE2"/>
    <w:rsid w:val="006330AE"/>
    <w:rsid w:val="006333C1"/>
    <w:rsid w:val="006334D5"/>
    <w:rsid w:val="0063363A"/>
    <w:rsid w:val="006338A4"/>
    <w:rsid w:val="00633B5F"/>
    <w:rsid w:val="00633B76"/>
    <w:rsid w:val="00634091"/>
    <w:rsid w:val="00634210"/>
    <w:rsid w:val="006343B7"/>
    <w:rsid w:val="00634452"/>
    <w:rsid w:val="006344E3"/>
    <w:rsid w:val="0063451D"/>
    <w:rsid w:val="006345BE"/>
    <w:rsid w:val="00634763"/>
    <w:rsid w:val="00634879"/>
    <w:rsid w:val="00634980"/>
    <w:rsid w:val="00634A1D"/>
    <w:rsid w:val="00634A89"/>
    <w:rsid w:val="00634C21"/>
    <w:rsid w:val="00634F27"/>
    <w:rsid w:val="006355FD"/>
    <w:rsid w:val="00635C9E"/>
    <w:rsid w:val="00635E1D"/>
    <w:rsid w:val="006360D2"/>
    <w:rsid w:val="0063614A"/>
    <w:rsid w:val="006365F5"/>
    <w:rsid w:val="00636641"/>
    <w:rsid w:val="0063667C"/>
    <w:rsid w:val="00636A07"/>
    <w:rsid w:val="00636BC3"/>
    <w:rsid w:val="00636BFF"/>
    <w:rsid w:val="00636D29"/>
    <w:rsid w:val="00636E09"/>
    <w:rsid w:val="00636E12"/>
    <w:rsid w:val="0063707A"/>
    <w:rsid w:val="0063711E"/>
    <w:rsid w:val="006372C2"/>
    <w:rsid w:val="006372D5"/>
    <w:rsid w:val="00637831"/>
    <w:rsid w:val="00637E1C"/>
    <w:rsid w:val="00637E90"/>
    <w:rsid w:val="00640589"/>
    <w:rsid w:val="006405C5"/>
    <w:rsid w:val="00640733"/>
    <w:rsid w:val="006407A0"/>
    <w:rsid w:val="006408C9"/>
    <w:rsid w:val="006409CB"/>
    <w:rsid w:val="00640E15"/>
    <w:rsid w:val="00640ED3"/>
    <w:rsid w:val="00640F24"/>
    <w:rsid w:val="0064103B"/>
    <w:rsid w:val="006416D5"/>
    <w:rsid w:val="006418B9"/>
    <w:rsid w:val="00641BB2"/>
    <w:rsid w:val="00641C4C"/>
    <w:rsid w:val="00641C54"/>
    <w:rsid w:val="00641E8D"/>
    <w:rsid w:val="00641EB0"/>
    <w:rsid w:val="006420F6"/>
    <w:rsid w:val="0064226D"/>
    <w:rsid w:val="00642446"/>
    <w:rsid w:val="0064244C"/>
    <w:rsid w:val="00642705"/>
    <w:rsid w:val="006428BF"/>
    <w:rsid w:val="00642DC0"/>
    <w:rsid w:val="00642E60"/>
    <w:rsid w:val="00642E97"/>
    <w:rsid w:val="00643028"/>
    <w:rsid w:val="006431E8"/>
    <w:rsid w:val="006433C6"/>
    <w:rsid w:val="00643519"/>
    <w:rsid w:val="00643590"/>
    <w:rsid w:val="00643A40"/>
    <w:rsid w:val="00643B3F"/>
    <w:rsid w:val="00643DA7"/>
    <w:rsid w:val="00643FD9"/>
    <w:rsid w:val="00644017"/>
    <w:rsid w:val="0064413C"/>
    <w:rsid w:val="00644146"/>
    <w:rsid w:val="00644254"/>
    <w:rsid w:val="006442CE"/>
    <w:rsid w:val="006442DF"/>
    <w:rsid w:val="006443BE"/>
    <w:rsid w:val="006443D4"/>
    <w:rsid w:val="006444C0"/>
    <w:rsid w:val="00644594"/>
    <w:rsid w:val="00644885"/>
    <w:rsid w:val="00644911"/>
    <w:rsid w:val="00644978"/>
    <w:rsid w:val="00644A16"/>
    <w:rsid w:val="00644CED"/>
    <w:rsid w:val="00645192"/>
    <w:rsid w:val="006453A5"/>
    <w:rsid w:val="006453B3"/>
    <w:rsid w:val="00645431"/>
    <w:rsid w:val="006454F1"/>
    <w:rsid w:val="00645691"/>
    <w:rsid w:val="006457B4"/>
    <w:rsid w:val="00645A0D"/>
    <w:rsid w:val="00645D20"/>
    <w:rsid w:val="00645FD8"/>
    <w:rsid w:val="006462E8"/>
    <w:rsid w:val="0064631E"/>
    <w:rsid w:val="00646498"/>
    <w:rsid w:val="00646714"/>
    <w:rsid w:val="00646A68"/>
    <w:rsid w:val="006470DB"/>
    <w:rsid w:val="006477BF"/>
    <w:rsid w:val="00647C52"/>
    <w:rsid w:val="00647E38"/>
    <w:rsid w:val="006502ED"/>
    <w:rsid w:val="0065052A"/>
    <w:rsid w:val="00650664"/>
    <w:rsid w:val="006507DC"/>
    <w:rsid w:val="00650855"/>
    <w:rsid w:val="00650989"/>
    <w:rsid w:val="0065100F"/>
    <w:rsid w:val="006511E7"/>
    <w:rsid w:val="0065128F"/>
    <w:rsid w:val="00651711"/>
    <w:rsid w:val="006517F9"/>
    <w:rsid w:val="00651E08"/>
    <w:rsid w:val="00651F35"/>
    <w:rsid w:val="00652003"/>
    <w:rsid w:val="006520E4"/>
    <w:rsid w:val="00652664"/>
    <w:rsid w:val="0065266C"/>
    <w:rsid w:val="00652790"/>
    <w:rsid w:val="00652CAE"/>
    <w:rsid w:val="00652D25"/>
    <w:rsid w:val="00652D56"/>
    <w:rsid w:val="00652E82"/>
    <w:rsid w:val="00652ED3"/>
    <w:rsid w:val="0065331A"/>
    <w:rsid w:val="0065341E"/>
    <w:rsid w:val="00653603"/>
    <w:rsid w:val="00653A8B"/>
    <w:rsid w:val="00653B47"/>
    <w:rsid w:val="00653E94"/>
    <w:rsid w:val="00653F1E"/>
    <w:rsid w:val="006541D7"/>
    <w:rsid w:val="0065422C"/>
    <w:rsid w:val="00654AB7"/>
    <w:rsid w:val="00654B9D"/>
    <w:rsid w:val="00654C47"/>
    <w:rsid w:val="00654CC1"/>
    <w:rsid w:val="00654D5D"/>
    <w:rsid w:val="00654E7A"/>
    <w:rsid w:val="00655068"/>
    <w:rsid w:val="006554E8"/>
    <w:rsid w:val="006557C6"/>
    <w:rsid w:val="006557E7"/>
    <w:rsid w:val="0065582C"/>
    <w:rsid w:val="0065590F"/>
    <w:rsid w:val="00655A73"/>
    <w:rsid w:val="00655BDA"/>
    <w:rsid w:val="00655D7C"/>
    <w:rsid w:val="00655E40"/>
    <w:rsid w:val="00655F4C"/>
    <w:rsid w:val="00656376"/>
    <w:rsid w:val="006565D3"/>
    <w:rsid w:val="006565D6"/>
    <w:rsid w:val="0065682A"/>
    <w:rsid w:val="00656DB2"/>
    <w:rsid w:val="0065744B"/>
    <w:rsid w:val="00657889"/>
    <w:rsid w:val="00657AC9"/>
    <w:rsid w:val="00657EC5"/>
    <w:rsid w:val="00660061"/>
    <w:rsid w:val="00660714"/>
    <w:rsid w:val="00660EA9"/>
    <w:rsid w:val="00661102"/>
    <w:rsid w:val="00661289"/>
    <w:rsid w:val="0066139F"/>
    <w:rsid w:val="0066140C"/>
    <w:rsid w:val="0066147B"/>
    <w:rsid w:val="00661565"/>
    <w:rsid w:val="00661794"/>
    <w:rsid w:val="00661DE9"/>
    <w:rsid w:val="00661E33"/>
    <w:rsid w:val="0066205F"/>
    <w:rsid w:val="0066224B"/>
    <w:rsid w:val="0066257A"/>
    <w:rsid w:val="00662676"/>
    <w:rsid w:val="00662882"/>
    <w:rsid w:val="00662E99"/>
    <w:rsid w:val="00662F5D"/>
    <w:rsid w:val="006632D4"/>
    <w:rsid w:val="00663839"/>
    <w:rsid w:val="00663931"/>
    <w:rsid w:val="00663A6B"/>
    <w:rsid w:val="00663FD2"/>
    <w:rsid w:val="006640FB"/>
    <w:rsid w:val="006641C5"/>
    <w:rsid w:val="00664404"/>
    <w:rsid w:val="006647D4"/>
    <w:rsid w:val="006649FC"/>
    <w:rsid w:val="00664C66"/>
    <w:rsid w:val="00664D86"/>
    <w:rsid w:val="00664F5C"/>
    <w:rsid w:val="00665106"/>
    <w:rsid w:val="00665280"/>
    <w:rsid w:val="006654FA"/>
    <w:rsid w:val="00665877"/>
    <w:rsid w:val="00665950"/>
    <w:rsid w:val="00665C07"/>
    <w:rsid w:val="00666347"/>
    <w:rsid w:val="006663C7"/>
    <w:rsid w:val="00666458"/>
    <w:rsid w:val="0066653F"/>
    <w:rsid w:val="00666541"/>
    <w:rsid w:val="006667FB"/>
    <w:rsid w:val="00666853"/>
    <w:rsid w:val="00666C52"/>
    <w:rsid w:val="00666EED"/>
    <w:rsid w:val="006670DC"/>
    <w:rsid w:val="00667574"/>
    <w:rsid w:val="00667627"/>
    <w:rsid w:val="00667814"/>
    <w:rsid w:val="006678F6"/>
    <w:rsid w:val="006704FC"/>
    <w:rsid w:val="00670518"/>
    <w:rsid w:val="006708CB"/>
    <w:rsid w:val="00670928"/>
    <w:rsid w:val="00670973"/>
    <w:rsid w:val="00670A06"/>
    <w:rsid w:val="00670C53"/>
    <w:rsid w:val="0067107C"/>
    <w:rsid w:val="006711A0"/>
    <w:rsid w:val="00671221"/>
    <w:rsid w:val="0067123E"/>
    <w:rsid w:val="006712A0"/>
    <w:rsid w:val="006713D7"/>
    <w:rsid w:val="006714D5"/>
    <w:rsid w:val="006715A0"/>
    <w:rsid w:val="00671AC7"/>
    <w:rsid w:val="00671C78"/>
    <w:rsid w:val="00671D7F"/>
    <w:rsid w:val="00671FF8"/>
    <w:rsid w:val="0067244B"/>
    <w:rsid w:val="00672A29"/>
    <w:rsid w:val="00672B23"/>
    <w:rsid w:val="0067301B"/>
    <w:rsid w:val="006736C5"/>
    <w:rsid w:val="0067375D"/>
    <w:rsid w:val="006737E6"/>
    <w:rsid w:val="0067386B"/>
    <w:rsid w:val="00673A13"/>
    <w:rsid w:val="00673D65"/>
    <w:rsid w:val="00673FB4"/>
    <w:rsid w:val="006740FF"/>
    <w:rsid w:val="00674232"/>
    <w:rsid w:val="006744A1"/>
    <w:rsid w:val="00674644"/>
    <w:rsid w:val="0067494B"/>
    <w:rsid w:val="00674A97"/>
    <w:rsid w:val="00674B7B"/>
    <w:rsid w:val="00674DD5"/>
    <w:rsid w:val="00674DDA"/>
    <w:rsid w:val="00674DF2"/>
    <w:rsid w:val="00675694"/>
    <w:rsid w:val="0067587E"/>
    <w:rsid w:val="0067594F"/>
    <w:rsid w:val="006759AE"/>
    <w:rsid w:val="00675DE5"/>
    <w:rsid w:val="00675E3C"/>
    <w:rsid w:val="00676836"/>
    <w:rsid w:val="006768D1"/>
    <w:rsid w:val="00676973"/>
    <w:rsid w:val="00676F11"/>
    <w:rsid w:val="00677032"/>
    <w:rsid w:val="00677096"/>
    <w:rsid w:val="006771B0"/>
    <w:rsid w:val="006771ED"/>
    <w:rsid w:val="006773D6"/>
    <w:rsid w:val="006774E3"/>
    <w:rsid w:val="0067755C"/>
    <w:rsid w:val="0067759C"/>
    <w:rsid w:val="006775B1"/>
    <w:rsid w:val="006775B5"/>
    <w:rsid w:val="006777B4"/>
    <w:rsid w:val="00680008"/>
    <w:rsid w:val="00680022"/>
    <w:rsid w:val="006800C8"/>
    <w:rsid w:val="00680481"/>
    <w:rsid w:val="006804F5"/>
    <w:rsid w:val="006805A4"/>
    <w:rsid w:val="00680639"/>
    <w:rsid w:val="00680744"/>
    <w:rsid w:val="00680753"/>
    <w:rsid w:val="00680A87"/>
    <w:rsid w:val="00680AB4"/>
    <w:rsid w:val="00680B5A"/>
    <w:rsid w:val="00680CC4"/>
    <w:rsid w:val="00680D51"/>
    <w:rsid w:val="00680DD9"/>
    <w:rsid w:val="00680E9D"/>
    <w:rsid w:val="0068106E"/>
    <w:rsid w:val="00681137"/>
    <w:rsid w:val="00681241"/>
    <w:rsid w:val="0068154B"/>
    <w:rsid w:val="0068170C"/>
    <w:rsid w:val="00681902"/>
    <w:rsid w:val="006819B5"/>
    <w:rsid w:val="00681E3B"/>
    <w:rsid w:val="00681FDE"/>
    <w:rsid w:val="006820BE"/>
    <w:rsid w:val="0068232B"/>
    <w:rsid w:val="00682443"/>
    <w:rsid w:val="00682452"/>
    <w:rsid w:val="0068254F"/>
    <w:rsid w:val="006833F1"/>
    <w:rsid w:val="00683503"/>
    <w:rsid w:val="0068379F"/>
    <w:rsid w:val="00683805"/>
    <w:rsid w:val="00683A28"/>
    <w:rsid w:val="00683A48"/>
    <w:rsid w:val="00683E35"/>
    <w:rsid w:val="00684531"/>
    <w:rsid w:val="006845E1"/>
    <w:rsid w:val="006846AF"/>
    <w:rsid w:val="00684727"/>
    <w:rsid w:val="00684AAE"/>
    <w:rsid w:val="00684CE5"/>
    <w:rsid w:val="00684CFE"/>
    <w:rsid w:val="00684D63"/>
    <w:rsid w:val="00684ED5"/>
    <w:rsid w:val="006851B6"/>
    <w:rsid w:val="0068526F"/>
    <w:rsid w:val="006852C8"/>
    <w:rsid w:val="00685445"/>
    <w:rsid w:val="006855FB"/>
    <w:rsid w:val="00685650"/>
    <w:rsid w:val="0068587C"/>
    <w:rsid w:val="00685893"/>
    <w:rsid w:val="00685E44"/>
    <w:rsid w:val="00685EB0"/>
    <w:rsid w:val="00685F24"/>
    <w:rsid w:val="006865A2"/>
    <w:rsid w:val="00686972"/>
    <w:rsid w:val="006869E2"/>
    <w:rsid w:val="00686ABD"/>
    <w:rsid w:val="00686E19"/>
    <w:rsid w:val="00686E36"/>
    <w:rsid w:val="00686EE3"/>
    <w:rsid w:val="006870BC"/>
    <w:rsid w:val="006870D8"/>
    <w:rsid w:val="0068732E"/>
    <w:rsid w:val="006873C2"/>
    <w:rsid w:val="00687553"/>
    <w:rsid w:val="00687607"/>
    <w:rsid w:val="006877AF"/>
    <w:rsid w:val="00687EBD"/>
    <w:rsid w:val="00687EEE"/>
    <w:rsid w:val="006901BD"/>
    <w:rsid w:val="00690613"/>
    <w:rsid w:val="00690A38"/>
    <w:rsid w:val="00690A3C"/>
    <w:rsid w:val="00690D45"/>
    <w:rsid w:val="00690EC7"/>
    <w:rsid w:val="006910FD"/>
    <w:rsid w:val="0069125B"/>
    <w:rsid w:val="00691532"/>
    <w:rsid w:val="00691768"/>
    <w:rsid w:val="00691CE5"/>
    <w:rsid w:val="006925C2"/>
    <w:rsid w:val="00692672"/>
    <w:rsid w:val="00692A39"/>
    <w:rsid w:val="00693205"/>
    <w:rsid w:val="00693A08"/>
    <w:rsid w:val="00693A41"/>
    <w:rsid w:val="00693BB7"/>
    <w:rsid w:val="00693CDD"/>
    <w:rsid w:val="00693D41"/>
    <w:rsid w:val="00693E1B"/>
    <w:rsid w:val="00694076"/>
    <w:rsid w:val="00694144"/>
    <w:rsid w:val="00694683"/>
    <w:rsid w:val="006946FF"/>
    <w:rsid w:val="0069479B"/>
    <w:rsid w:val="006948EE"/>
    <w:rsid w:val="00694B5B"/>
    <w:rsid w:val="00694DDD"/>
    <w:rsid w:val="00694E32"/>
    <w:rsid w:val="00694E8C"/>
    <w:rsid w:val="00694EB8"/>
    <w:rsid w:val="00694FB9"/>
    <w:rsid w:val="006951E2"/>
    <w:rsid w:val="00695479"/>
    <w:rsid w:val="006954A5"/>
    <w:rsid w:val="0069561B"/>
    <w:rsid w:val="00695776"/>
    <w:rsid w:val="00695780"/>
    <w:rsid w:val="0069579D"/>
    <w:rsid w:val="0069590E"/>
    <w:rsid w:val="00695AC7"/>
    <w:rsid w:val="00695AD6"/>
    <w:rsid w:val="00695C47"/>
    <w:rsid w:val="00695C76"/>
    <w:rsid w:val="00695C9A"/>
    <w:rsid w:val="00695C9B"/>
    <w:rsid w:val="00695DE5"/>
    <w:rsid w:val="00695F03"/>
    <w:rsid w:val="00696068"/>
    <w:rsid w:val="00696088"/>
    <w:rsid w:val="006960E5"/>
    <w:rsid w:val="00696273"/>
    <w:rsid w:val="006963DB"/>
    <w:rsid w:val="00696811"/>
    <w:rsid w:val="0069794B"/>
    <w:rsid w:val="00697A79"/>
    <w:rsid w:val="00697A9D"/>
    <w:rsid w:val="006A03F3"/>
    <w:rsid w:val="006A0579"/>
    <w:rsid w:val="006A058C"/>
    <w:rsid w:val="006A0928"/>
    <w:rsid w:val="006A0B00"/>
    <w:rsid w:val="006A0BEB"/>
    <w:rsid w:val="006A0BF5"/>
    <w:rsid w:val="006A0D66"/>
    <w:rsid w:val="006A0E04"/>
    <w:rsid w:val="006A132C"/>
    <w:rsid w:val="006A167C"/>
    <w:rsid w:val="006A1984"/>
    <w:rsid w:val="006A1AC8"/>
    <w:rsid w:val="006A1E25"/>
    <w:rsid w:val="006A1F17"/>
    <w:rsid w:val="006A24D6"/>
    <w:rsid w:val="006A2995"/>
    <w:rsid w:val="006A29D8"/>
    <w:rsid w:val="006A2B55"/>
    <w:rsid w:val="006A2D60"/>
    <w:rsid w:val="006A2F99"/>
    <w:rsid w:val="006A3004"/>
    <w:rsid w:val="006A3029"/>
    <w:rsid w:val="006A330C"/>
    <w:rsid w:val="006A3FBE"/>
    <w:rsid w:val="006A41FD"/>
    <w:rsid w:val="006A42B1"/>
    <w:rsid w:val="006A4703"/>
    <w:rsid w:val="006A47F8"/>
    <w:rsid w:val="006A4857"/>
    <w:rsid w:val="006A48B2"/>
    <w:rsid w:val="006A49A8"/>
    <w:rsid w:val="006A4E61"/>
    <w:rsid w:val="006A4E9C"/>
    <w:rsid w:val="006A51CD"/>
    <w:rsid w:val="006A5245"/>
    <w:rsid w:val="006A5338"/>
    <w:rsid w:val="006A53A1"/>
    <w:rsid w:val="006A5476"/>
    <w:rsid w:val="006A568C"/>
    <w:rsid w:val="006A5A2B"/>
    <w:rsid w:val="006A6073"/>
    <w:rsid w:val="006A61D7"/>
    <w:rsid w:val="006A64DA"/>
    <w:rsid w:val="006A6887"/>
    <w:rsid w:val="006A68B8"/>
    <w:rsid w:val="006A69A3"/>
    <w:rsid w:val="006A6CCF"/>
    <w:rsid w:val="006A6CE5"/>
    <w:rsid w:val="006A7109"/>
    <w:rsid w:val="006A714D"/>
    <w:rsid w:val="006A7275"/>
    <w:rsid w:val="006A7331"/>
    <w:rsid w:val="006A7384"/>
    <w:rsid w:val="006A7504"/>
    <w:rsid w:val="006A7627"/>
    <w:rsid w:val="006A771B"/>
    <w:rsid w:val="006A7B2D"/>
    <w:rsid w:val="006A7C9B"/>
    <w:rsid w:val="006B00EA"/>
    <w:rsid w:val="006B02F3"/>
    <w:rsid w:val="006B04A5"/>
    <w:rsid w:val="006B05B4"/>
    <w:rsid w:val="006B0609"/>
    <w:rsid w:val="006B0767"/>
    <w:rsid w:val="006B08F5"/>
    <w:rsid w:val="006B090E"/>
    <w:rsid w:val="006B0C19"/>
    <w:rsid w:val="006B0C88"/>
    <w:rsid w:val="006B0E8A"/>
    <w:rsid w:val="006B1066"/>
    <w:rsid w:val="006B114F"/>
    <w:rsid w:val="006B147A"/>
    <w:rsid w:val="006B17B5"/>
    <w:rsid w:val="006B19A6"/>
    <w:rsid w:val="006B1A06"/>
    <w:rsid w:val="006B1CF5"/>
    <w:rsid w:val="006B1CFA"/>
    <w:rsid w:val="006B1F05"/>
    <w:rsid w:val="006B20B6"/>
    <w:rsid w:val="006B237A"/>
    <w:rsid w:val="006B2546"/>
    <w:rsid w:val="006B2554"/>
    <w:rsid w:val="006B25EA"/>
    <w:rsid w:val="006B26EA"/>
    <w:rsid w:val="006B2726"/>
    <w:rsid w:val="006B2965"/>
    <w:rsid w:val="006B2A49"/>
    <w:rsid w:val="006B2B10"/>
    <w:rsid w:val="006B2B26"/>
    <w:rsid w:val="006B2B7A"/>
    <w:rsid w:val="006B2D95"/>
    <w:rsid w:val="006B3049"/>
    <w:rsid w:val="006B3187"/>
    <w:rsid w:val="006B31DE"/>
    <w:rsid w:val="006B34BD"/>
    <w:rsid w:val="006B36E7"/>
    <w:rsid w:val="006B37DE"/>
    <w:rsid w:val="006B38C3"/>
    <w:rsid w:val="006B3927"/>
    <w:rsid w:val="006B3A7E"/>
    <w:rsid w:val="006B3D0B"/>
    <w:rsid w:val="006B3D45"/>
    <w:rsid w:val="006B4089"/>
    <w:rsid w:val="006B42F9"/>
    <w:rsid w:val="006B4593"/>
    <w:rsid w:val="006B4A5A"/>
    <w:rsid w:val="006B4DAC"/>
    <w:rsid w:val="006B4F2D"/>
    <w:rsid w:val="006B51D1"/>
    <w:rsid w:val="006B579E"/>
    <w:rsid w:val="006B5BE1"/>
    <w:rsid w:val="006B5CEB"/>
    <w:rsid w:val="006B5F59"/>
    <w:rsid w:val="006B6683"/>
    <w:rsid w:val="006B66D2"/>
    <w:rsid w:val="006B6BCB"/>
    <w:rsid w:val="006B6CEF"/>
    <w:rsid w:val="006B6D17"/>
    <w:rsid w:val="006B6ED7"/>
    <w:rsid w:val="006B7369"/>
    <w:rsid w:val="006B7394"/>
    <w:rsid w:val="006B775D"/>
    <w:rsid w:val="006B77BA"/>
    <w:rsid w:val="006B7854"/>
    <w:rsid w:val="006B7922"/>
    <w:rsid w:val="006C00FF"/>
    <w:rsid w:val="006C0794"/>
    <w:rsid w:val="006C08F5"/>
    <w:rsid w:val="006C0986"/>
    <w:rsid w:val="006C09E6"/>
    <w:rsid w:val="006C0A65"/>
    <w:rsid w:val="006C0BDC"/>
    <w:rsid w:val="006C0C97"/>
    <w:rsid w:val="006C1037"/>
    <w:rsid w:val="006C1060"/>
    <w:rsid w:val="006C1234"/>
    <w:rsid w:val="006C127B"/>
    <w:rsid w:val="006C137E"/>
    <w:rsid w:val="006C143C"/>
    <w:rsid w:val="006C14D0"/>
    <w:rsid w:val="006C1904"/>
    <w:rsid w:val="006C1CFC"/>
    <w:rsid w:val="006C1D3C"/>
    <w:rsid w:val="006C1E08"/>
    <w:rsid w:val="006C1ED2"/>
    <w:rsid w:val="006C23F1"/>
    <w:rsid w:val="006C2A77"/>
    <w:rsid w:val="006C2B7A"/>
    <w:rsid w:val="006C2DE6"/>
    <w:rsid w:val="006C3073"/>
    <w:rsid w:val="006C31FB"/>
    <w:rsid w:val="006C3257"/>
    <w:rsid w:val="006C3327"/>
    <w:rsid w:val="006C336B"/>
    <w:rsid w:val="006C3380"/>
    <w:rsid w:val="006C39C5"/>
    <w:rsid w:val="006C3A54"/>
    <w:rsid w:val="006C3B3E"/>
    <w:rsid w:val="006C3BBF"/>
    <w:rsid w:val="006C3CF7"/>
    <w:rsid w:val="006C3F0E"/>
    <w:rsid w:val="006C409E"/>
    <w:rsid w:val="006C40EC"/>
    <w:rsid w:val="006C413E"/>
    <w:rsid w:val="006C416D"/>
    <w:rsid w:val="006C4378"/>
    <w:rsid w:val="006C4487"/>
    <w:rsid w:val="006C4908"/>
    <w:rsid w:val="006C491F"/>
    <w:rsid w:val="006C4A40"/>
    <w:rsid w:val="006C4BAC"/>
    <w:rsid w:val="006C4DE6"/>
    <w:rsid w:val="006C4FEC"/>
    <w:rsid w:val="006C5257"/>
    <w:rsid w:val="006C528B"/>
    <w:rsid w:val="006C52D1"/>
    <w:rsid w:val="006C54C4"/>
    <w:rsid w:val="006C5663"/>
    <w:rsid w:val="006C5737"/>
    <w:rsid w:val="006C5997"/>
    <w:rsid w:val="006C5A20"/>
    <w:rsid w:val="006C5ABF"/>
    <w:rsid w:val="006C5AF7"/>
    <w:rsid w:val="006C5FD2"/>
    <w:rsid w:val="006C6569"/>
    <w:rsid w:val="006C6AEB"/>
    <w:rsid w:val="006C6B93"/>
    <w:rsid w:val="006C6C97"/>
    <w:rsid w:val="006C6D00"/>
    <w:rsid w:val="006C6D46"/>
    <w:rsid w:val="006C6E7D"/>
    <w:rsid w:val="006C73DF"/>
    <w:rsid w:val="006C7585"/>
    <w:rsid w:val="006C7849"/>
    <w:rsid w:val="006C7AEB"/>
    <w:rsid w:val="006C7AEE"/>
    <w:rsid w:val="006C7D17"/>
    <w:rsid w:val="006C7EE8"/>
    <w:rsid w:val="006D001B"/>
    <w:rsid w:val="006D0211"/>
    <w:rsid w:val="006D0287"/>
    <w:rsid w:val="006D0374"/>
    <w:rsid w:val="006D094D"/>
    <w:rsid w:val="006D0F64"/>
    <w:rsid w:val="006D1002"/>
    <w:rsid w:val="006D1508"/>
    <w:rsid w:val="006D1827"/>
    <w:rsid w:val="006D19B3"/>
    <w:rsid w:val="006D19DE"/>
    <w:rsid w:val="006D2784"/>
    <w:rsid w:val="006D27FD"/>
    <w:rsid w:val="006D28CC"/>
    <w:rsid w:val="006D29FE"/>
    <w:rsid w:val="006D2A4D"/>
    <w:rsid w:val="006D2C61"/>
    <w:rsid w:val="006D2E1F"/>
    <w:rsid w:val="006D2F8B"/>
    <w:rsid w:val="006D312D"/>
    <w:rsid w:val="006D3698"/>
    <w:rsid w:val="006D3765"/>
    <w:rsid w:val="006D3794"/>
    <w:rsid w:val="006D39BD"/>
    <w:rsid w:val="006D39F0"/>
    <w:rsid w:val="006D3A79"/>
    <w:rsid w:val="006D3BAA"/>
    <w:rsid w:val="006D40ED"/>
    <w:rsid w:val="006D422E"/>
    <w:rsid w:val="006D45ED"/>
    <w:rsid w:val="006D46F8"/>
    <w:rsid w:val="006D479A"/>
    <w:rsid w:val="006D4830"/>
    <w:rsid w:val="006D48D2"/>
    <w:rsid w:val="006D4A62"/>
    <w:rsid w:val="006D50B1"/>
    <w:rsid w:val="006D531C"/>
    <w:rsid w:val="006D576E"/>
    <w:rsid w:val="006D5A7C"/>
    <w:rsid w:val="006D5BD6"/>
    <w:rsid w:val="006D5D32"/>
    <w:rsid w:val="006D5D45"/>
    <w:rsid w:val="006D62B6"/>
    <w:rsid w:val="006D63AC"/>
    <w:rsid w:val="006D648C"/>
    <w:rsid w:val="006D65D0"/>
    <w:rsid w:val="006D674C"/>
    <w:rsid w:val="006D6931"/>
    <w:rsid w:val="006D6AD7"/>
    <w:rsid w:val="006D6BF6"/>
    <w:rsid w:val="006D6E48"/>
    <w:rsid w:val="006D6E95"/>
    <w:rsid w:val="006D6EA0"/>
    <w:rsid w:val="006D7568"/>
    <w:rsid w:val="006D76D0"/>
    <w:rsid w:val="006D77BE"/>
    <w:rsid w:val="006D780C"/>
    <w:rsid w:val="006D7BF5"/>
    <w:rsid w:val="006D7C2D"/>
    <w:rsid w:val="006D7C78"/>
    <w:rsid w:val="006D7E26"/>
    <w:rsid w:val="006D7FA3"/>
    <w:rsid w:val="006E024C"/>
    <w:rsid w:val="006E02CC"/>
    <w:rsid w:val="006E060F"/>
    <w:rsid w:val="006E0D59"/>
    <w:rsid w:val="006E125E"/>
    <w:rsid w:val="006E1313"/>
    <w:rsid w:val="006E1590"/>
    <w:rsid w:val="006E1ADD"/>
    <w:rsid w:val="006E1AE1"/>
    <w:rsid w:val="006E1B40"/>
    <w:rsid w:val="006E1D71"/>
    <w:rsid w:val="006E218B"/>
    <w:rsid w:val="006E2606"/>
    <w:rsid w:val="006E266A"/>
    <w:rsid w:val="006E27F3"/>
    <w:rsid w:val="006E28EE"/>
    <w:rsid w:val="006E2936"/>
    <w:rsid w:val="006E2970"/>
    <w:rsid w:val="006E2AD1"/>
    <w:rsid w:val="006E2E47"/>
    <w:rsid w:val="006E2E81"/>
    <w:rsid w:val="006E3176"/>
    <w:rsid w:val="006E355B"/>
    <w:rsid w:val="006E3597"/>
    <w:rsid w:val="006E3AC6"/>
    <w:rsid w:val="006E3C86"/>
    <w:rsid w:val="006E3E7C"/>
    <w:rsid w:val="006E4005"/>
    <w:rsid w:val="006E4290"/>
    <w:rsid w:val="006E497E"/>
    <w:rsid w:val="006E4A7D"/>
    <w:rsid w:val="006E4F8A"/>
    <w:rsid w:val="006E4F9F"/>
    <w:rsid w:val="006E5078"/>
    <w:rsid w:val="006E55A4"/>
    <w:rsid w:val="006E55DB"/>
    <w:rsid w:val="006E5623"/>
    <w:rsid w:val="006E5686"/>
    <w:rsid w:val="006E5745"/>
    <w:rsid w:val="006E596B"/>
    <w:rsid w:val="006E5A63"/>
    <w:rsid w:val="006E5A8D"/>
    <w:rsid w:val="006E61B8"/>
    <w:rsid w:val="006E62CD"/>
    <w:rsid w:val="006E68B9"/>
    <w:rsid w:val="006E68F5"/>
    <w:rsid w:val="006E691B"/>
    <w:rsid w:val="006E69AC"/>
    <w:rsid w:val="006E6B05"/>
    <w:rsid w:val="006E6BBE"/>
    <w:rsid w:val="006E6F84"/>
    <w:rsid w:val="006E7173"/>
    <w:rsid w:val="006E746C"/>
    <w:rsid w:val="006E74EE"/>
    <w:rsid w:val="006E7BBB"/>
    <w:rsid w:val="006E7D18"/>
    <w:rsid w:val="006E7EB5"/>
    <w:rsid w:val="006E7F2F"/>
    <w:rsid w:val="006F0042"/>
    <w:rsid w:val="006F0160"/>
    <w:rsid w:val="006F0352"/>
    <w:rsid w:val="006F0397"/>
    <w:rsid w:val="006F03EA"/>
    <w:rsid w:val="006F05E6"/>
    <w:rsid w:val="006F0614"/>
    <w:rsid w:val="006F06DC"/>
    <w:rsid w:val="006F07BC"/>
    <w:rsid w:val="006F0989"/>
    <w:rsid w:val="006F09DC"/>
    <w:rsid w:val="006F0A6F"/>
    <w:rsid w:val="006F0C16"/>
    <w:rsid w:val="006F0C21"/>
    <w:rsid w:val="006F104D"/>
    <w:rsid w:val="006F111F"/>
    <w:rsid w:val="006F1203"/>
    <w:rsid w:val="006F12CC"/>
    <w:rsid w:val="006F13B0"/>
    <w:rsid w:val="006F1646"/>
    <w:rsid w:val="006F169B"/>
    <w:rsid w:val="006F1991"/>
    <w:rsid w:val="006F1AD3"/>
    <w:rsid w:val="006F1B70"/>
    <w:rsid w:val="006F1C22"/>
    <w:rsid w:val="006F1EBF"/>
    <w:rsid w:val="006F2022"/>
    <w:rsid w:val="006F214E"/>
    <w:rsid w:val="006F2211"/>
    <w:rsid w:val="006F25FF"/>
    <w:rsid w:val="006F27B1"/>
    <w:rsid w:val="006F280F"/>
    <w:rsid w:val="006F2FCA"/>
    <w:rsid w:val="006F3015"/>
    <w:rsid w:val="006F303F"/>
    <w:rsid w:val="006F3278"/>
    <w:rsid w:val="006F3409"/>
    <w:rsid w:val="006F360D"/>
    <w:rsid w:val="006F3852"/>
    <w:rsid w:val="006F38C8"/>
    <w:rsid w:val="006F3B2F"/>
    <w:rsid w:val="006F4101"/>
    <w:rsid w:val="006F4253"/>
    <w:rsid w:val="006F4307"/>
    <w:rsid w:val="006F447E"/>
    <w:rsid w:val="006F44C6"/>
    <w:rsid w:val="006F452C"/>
    <w:rsid w:val="006F4534"/>
    <w:rsid w:val="006F4628"/>
    <w:rsid w:val="006F4674"/>
    <w:rsid w:val="006F495C"/>
    <w:rsid w:val="006F4C82"/>
    <w:rsid w:val="006F4FD8"/>
    <w:rsid w:val="006F53D2"/>
    <w:rsid w:val="006F59F4"/>
    <w:rsid w:val="006F5B47"/>
    <w:rsid w:val="006F5E78"/>
    <w:rsid w:val="006F6087"/>
    <w:rsid w:val="006F6205"/>
    <w:rsid w:val="006F626C"/>
    <w:rsid w:val="006F63C8"/>
    <w:rsid w:val="006F63D6"/>
    <w:rsid w:val="006F661C"/>
    <w:rsid w:val="006F67AB"/>
    <w:rsid w:val="006F6A92"/>
    <w:rsid w:val="006F6F9C"/>
    <w:rsid w:val="006F71E0"/>
    <w:rsid w:val="006F7843"/>
    <w:rsid w:val="006F7A24"/>
    <w:rsid w:val="006F7A27"/>
    <w:rsid w:val="006F7E13"/>
    <w:rsid w:val="006F7F0F"/>
    <w:rsid w:val="006F7F91"/>
    <w:rsid w:val="00700084"/>
    <w:rsid w:val="00700092"/>
    <w:rsid w:val="0070018A"/>
    <w:rsid w:val="00700378"/>
    <w:rsid w:val="007004C0"/>
    <w:rsid w:val="007005A4"/>
    <w:rsid w:val="007009F9"/>
    <w:rsid w:val="00700AE8"/>
    <w:rsid w:val="00700C3F"/>
    <w:rsid w:val="00700C7B"/>
    <w:rsid w:val="00701198"/>
    <w:rsid w:val="00701447"/>
    <w:rsid w:val="007014C2"/>
    <w:rsid w:val="0070153C"/>
    <w:rsid w:val="007017B2"/>
    <w:rsid w:val="00701894"/>
    <w:rsid w:val="00701951"/>
    <w:rsid w:val="00701E8E"/>
    <w:rsid w:val="00701F31"/>
    <w:rsid w:val="00701F65"/>
    <w:rsid w:val="0070200E"/>
    <w:rsid w:val="00702054"/>
    <w:rsid w:val="007021FA"/>
    <w:rsid w:val="0070290E"/>
    <w:rsid w:val="00702B5A"/>
    <w:rsid w:val="00702B92"/>
    <w:rsid w:val="00702D3F"/>
    <w:rsid w:val="00702D79"/>
    <w:rsid w:val="00702D8B"/>
    <w:rsid w:val="00702DF8"/>
    <w:rsid w:val="00703060"/>
    <w:rsid w:val="007030D3"/>
    <w:rsid w:val="00703388"/>
    <w:rsid w:val="00703811"/>
    <w:rsid w:val="00703AA3"/>
    <w:rsid w:val="00703AD9"/>
    <w:rsid w:val="00703AE4"/>
    <w:rsid w:val="00703BB4"/>
    <w:rsid w:val="00704221"/>
    <w:rsid w:val="00704557"/>
    <w:rsid w:val="00704574"/>
    <w:rsid w:val="0070472F"/>
    <w:rsid w:val="00704760"/>
    <w:rsid w:val="00704BE7"/>
    <w:rsid w:val="00705050"/>
    <w:rsid w:val="0070505B"/>
    <w:rsid w:val="00705130"/>
    <w:rsid w:val="0070514B"/>
    <w:rsid w:val="007054E0"/>
    <w:rsid w:val="00705536"/>
    <w:rsid w:val="007058C7"/>
    <w:rsid w:val="00705B5F"/>
    <w:rsid w:val="007060E3"/>
    <w:rsid w:val="007061B8"/>
    <w:rsid w:val="007062A5"/>
    <w:rsid w:val="007065D2"/>
    <w:rsid w:val="007069B2"/>
    <w:rsid w:val="00706CE1"/>
    <w:rsid w:val="00706E89"/>
    <w:rsid w:val="00706F43"/>
    <w:rsid w:val="00707078"/>
    <w:rsid w:val="007070CE"/>
    <w:rsid w:val="00707369"/>
    <w:rsid w:val="0070766B"/>
    <w:rsid w:val="0070775D"/>
    <w:rsid w:val="00707821"/>
    <w:rsid w:val="007079D4"/>
    <w:rsid w:val="00707AB0"/>
    <w:rsid w:val="00707EED"/>
    <w:rsid w:val="00710AEC"/>
    <w:rsid w:val="00710B92"/>
    <w:rsid w:val="00710CC6"/>
    <w:rsid w:val="00710FC5"/>
    <w:rsid w:val="007116ED"/>
    <w:rsid w:val="007116F9"/>
    <w:rsid w:val="00711779"/>
    <w:rsid w:val="00711861"/>
    <w:rsid w:val="007119C1"/>
    <w:rsid w:val="00711A45"/>
    <w:rsid w:val="00711AF3"/>
    <w:rsid w:val="00711D55"/>
    <w:rsid w:val="00711F05"/>
    <w:rsid w:val="0071200C"/>
    <w:rsid w:val="007120CB"/>
    <w:rsid w:val="007120E1"/>
    <w:rsid w:val="0071264F"/>
    <w:rsid w:val="007126BF"/>
    <w:rsid w:val="0071275D"/>
    <w:rsid w:val="00712A71"/>
    <w:rsid w:val="00712AAE"/>
    <w:rsid w:val="00712ED0"/>
    <w:rsid w:val="0071302D"/>
    <w:rsid w:val="007130B4"/>
    <w:rsid w:val="00713873"/>
    <w:rsid w:val="007138A6"/>
    <w:rsid w:val="007138BC"/>
    <w:rsid w:val="007138C6"/>
    <w:rsid w:val="007138D8"/>
    <w:rsid w:val="00713A34"/>
    <w:rsid w:val="00713A4E"/>
    <w:rsid w:val="00713B84"/>
    <w:rsid w:val="00713D23"/>
    <w:rsid w:val="00713D84"/>
    <w:rsid w:val="00713F03"/>
    <w:rsid w:val="0071401E"/>
    <w:rsid w:val="00714034"/>
    <w:rsid w:val="007140AB"/>
    <w:rsid w:val="007140E2"/>
    <w:rsid w:val="007142D0"/>
    <w:rsid w:val="007148A0"/>
    <w:rsid w:val="00714967"/>
    <w:rsid w:val="007149A8"/>
    <w:rsid w:val="00714BE9"/>
    <w:rsid w:val="00715282"/>
    <w:rsid w:val="0071541B"/>
    <w:rsid w:val="00715423"/>
    <w:rsid w:val="0071548C"/>
    <w:rsid w:val="007155D3"/>
    <w:rsid w:val="00715834"/>
    <w:rsid w:val="00715921"/>
    <w:rsid w:val="00715B7D"/>
    <w:rsid w:val="00716206"/>
    <w:rsid w:val="007168BC"/>
    <w:rsid w:val="007168E1"/>
    <w:rsid w:val="007169A7"/>
    <w:rsid w:val="00716B88"/>
    <w:rsid w:val="00716E4F"/>
    <w:rsid w:val="007170D9"/>
    <w:rsid w:val="00717371"/>
    <w:rsid w:val="00717705"/>
    <w:rsid w:val="00717983"/>
    <w:rsid w:val="007179AC"/>
    <w:rsid w:val="007179DC"/>
    <w:rsid w:val="00717E01"/>
    <w:rsid w:val="00717FCB"/>
    <w:rsid w:val="00720043"/>
    <w:rsid w:val="00720183"/>
    <w:rsid w:val="0072096E"/>
    <w:rsid w:val="00720EBF"/>
    <w:rsid w:val="0072104D"/>
    <w:rsid w:val="00721181"/>
    <w:rsid w:val="0072123C"/>
    <w:rsid w:val="00721261"/>
    <w:rsid w:val="00721F4C"/>
    <w:rsid w:val="0072200A"/>
    <w:rsid w:val="007221BB"/>
    <w:rsid w:val="00722324"/>
    <w:rsid w:val="00722458"/>
    <w:rsid w:val="007228B8"/>
    <w:rsid w:val="00722A48"/>
    <w:rsid w:val="00722AD9"/>
    <w:rsid w:val="00722C9A"/>
    <w:rsid w:val="00722CB9"/>
    <w:rsid w:val="00723033"/>
    <w:rsid w:val="0072305C"/>
    <w:rsid w:val="007232CC"/>
    <w:rsid w:val="00723654"/>
    <w:rsid w:val="0072385F"/>
    <w:rsid w:val="00723869"/>
    <w:rsid w:val="00723DA9"/>
    <w:rsid w:val="00723EDA"/>
    <w:rsid w:val="00723F23"/>
    <w:rsid w:val="00724057"/>
    <w:rsid w:val="007240BC"/>
    <w:rsid w:val="0072436B"/>
    <w:rsid w:val="0072440E"/>
    <w:rsid w:val="0072450C"/>
    <w:rsid w:val="00724557"/>
    <w:rsid w:val="00724BCA"/>
    <w:rsid w:val="00724FF1"/>
    <w:rsid w:val="0072508E"/>
    <w:rsid w:val="00725162"/>
    <w:rsid w:val="00725299"/>
    <w:rsid w:val="0072576C"/>
    <w:rsid w:val="007258E6"/>
    <w:rsid w:val="00725C0B"/>
    <w:rsid w:val="00725E5B"/>
    <w:rsid w:val="00725E67"/>
    <w:rsid w:val="00725EE0"/>
    <w:rsid w:val="00725FA4"/>
    <w:rsid w:val="00725FF1"/>
    <w:rsid w:val="0072629D"/>
    <w:rsid w:val="00726571"/>
    <w:rsid w:val="0072695A"/>
    <w:rsid w:val="00726B05"/>
    <w:rsid w:val="00726C25"/>
    <w:rsid w:val="00726C79"/>
    <w:rsid w:val="00726E3F"/>
    <w:rsid w:val="00726E97"/>
    <w:rsid w:val="00726EBD"/>
    <w:rsid w:val="0072719C"/>
    <w:rsid w:val="007271C0"/>
    <w:rsid w:val="0072730C"/>
    <w:rsid w:val="00727670"/>
    <w:rsid w:val="00727705"/>
    <w:rsid w:val="007278B1"/>
    <w:rsid w:val="00727B98"/>
    <w:rsid w:val="00727B9B"/>
    <w:rsid w:val="00727CC6"/>
    <w:rsid w:val="00727D27"/>
    <w:rsid w:val="00727E4D"/>
    <w:rsid w:val="00727EB7"/>
    <w:rsid w:val="00727EDD"/>
    <w:rsid w:val="00730035"/>
    <w:rsid w:val="007301F8"/>
    <w:rsid w:val="0073023A"/>
    <w:rsid w:val="00730274"/>
    <w:rsid w:val="0073041B"/>
    <w:rsid w:val="007306AD"/>
    <w:rsid w:val="00730918"/>
    <w:rsid w:val="0073092E"/>
    <w:rsid w:val="00730C78"/>
    <w:rsid w:val="00730CE1"/>
    <w:rsid w:val="00730E2D"/>
    <w:rsid w:val="007315CF"/>
    <w:rsid w:val="00731E62"/>
    <w:rsid w:val="0073208A"/>
    <w:rsid w:val="00732410"/>
    <w:rsid w:val="00732493"/>
    <w:rsid w:val="007326ED"/>
    <w:rsid w:val="007328C6"/>
    <w:rsid w:val="007328E8"/>
    <w:rsid w:val="00732E41"/>
    <w:rsid w:val="0073320E"/>
    <w:rsid w:val="00733707"/>
    <w:rsid w:val="00733EAA"/>
    <w:rsid w:val="00734166"/>
    <w:rsid w:val="0073437B"/>
    <w:rsid w:val="007346DF"/>
    <w:rsid w:val="00734771"/>
    <w:rsid w:val="00734C27"/>
    <w:rsid w:val="00734C96"/>
    <w:rsid w:val="00735247"/>
    <w:rsid w:val="0073552B"/>
    <w:rsid w:val="0073565D"/>
    <w:rsid w:val="007356BB"/>
    <w:rsid w:val="00735804"/>
    <w:rsid w:val="00735BA5"/>
    <w:rsid w:val="00735C66"/>
    <w:rsid w:val="00736128"/>
    <w:rsid w:val="00736178"/>
    <w:rsid w:val="00736210"/>
    <w:rsid w:val="00736284"/>
    <w:rsid w:val="00736489"/>
    <w:rsid w:val="00736499"/>
    <w:rsid w:val="00736649"/>
    <w:rsid w:val="00736791"/>
    <w:rsid w:val="00736C46"/>
    <w:rsid w:val="00736DFD"/>
    <w:rsid w:val="00736E89"/>
    <w:rsid w:val="007371E6"/>
    <w:rsid w:val="00737691"/>
    <w:rsid w:val="00737815"/>
    <w:rsid w:val="00737823"/>
    <w:rsid w:val="00737960"/>
    <w:rsid w:val="00737DF1"/>
    <w:rsid w:val="00737EC0"/>
    <w:rsid w:val="0074035E"/>
    <w:rsid w:val="00740528"/>
    <w:rsid w:val="00740614"/>
    <w:rsid w:val="00740DD4"/>
    <w:rsid w:val="00740ECF"/>
    <w:rsid w:val="00740EE8"/>
    <w:rsid w:val="00740F76"/>
    <w:rsid w:val="0074114D"/>
    <w:rsid w:val="007415A7"/>
    <w:rsid w:val="00741C0C"/>
    <w:rsid w:val="0074221C"/>
    <w:rsid w:val="00742287"/>
    <w:rsid w:val="00742728"/>
    <w:rsid w:val="00742742"/>
    <w:rsid w:val="0074288F"/>
    <w:rsid w:val="0074292D"/>
    <w:rsid w:val="00742ABF"/>
    <w:rsid w:val="00742AEB"/>
    <w:rsid w:val="00742D14"/>
    <w:rsid w:val="00743419"/>
    <w:rsid w:val="00743930"/>
    <w:rsid w:val="00743B0A"/>
    <w:rsid w:val="00743BBD"/>
    <w:rsid w:val="00743FB9"/>
    <w:rsid w:val="007441B4"/>
    <w:rsid w:val="00744772"/>
    <w:rsid w:val="007447EC"/>
    <w:rsid w:val="00744AC2"/>
    <w:rsid w:val="00744BDB"/>
    <w:rsid w:val="00744E0B"/>
    <w:rsid w:val="00744E32"/>
    <w:rsid w:val="007452A6"/>
    <w:rsid w:val="0074545A"/>
    <w:rsid w:val="00745585"/>
    <w:rsid w:val="00745633"/>
    <w:rsid w:val="00745830"/>
    <w:rsid w:val="007459B5"/>
    <w:rsid w:val="00745D17"/>
    <w:rsid w:val="00745EAA"/>
    <w:rsid w:val="0074609B"/>
    <w:rsid w:val="007462C8"/>
    <w:rsid w:val="00746630"/>
    <w:rsid w:val="00746697"/>
    <w:rsid w:val="007466D4"/>
    <w:rsid w:val="00746783"/>
    <w:rsid w:val="0074687D"/>
    <w:rsid w:val="007469BF"/>
    <w:rsid w:val="00746D29"/>
    <w:rsid w:val="00746DD4"/>
    <w:rsid w:val="00746F04"/>
    <w:rsid w:val="00747235"/>
    <w:rsid w:val="00747732"/>
    <w:rsid w:val="007477DD"/>
    <w:rsid w:val="00747827"/>
    <w:rsid w:val="00747DAE"/>
    <w:rsid w:val="00750415"/>
    <w:rsid w:val="0075061B"/>
    <w:rsid w:val="00750735"/>
    <w:rsid w:val="00750B20"/>
    <w:rsid w:val="00750E0D"/>
    <w:rsid w:val="00750FAB"/>
    <w:rsid w:val="00751036"/>
    <w:rsid w:val="0075111A"/>
    <w:rsid w:val="007512EB"/>
    <w:rsid w:val="00751425"/>
    <w:rsid w:val="007515B2"/>
    <w:rsid w:val="007515DA"/>
    <w:rsid w:val="007516E0"/>
    <w:rsid w:val="00751D58"/>
    <w:rsid w:val="00751D88"/>
    <w:rsid w:val="00751D90"/>
    <w:rsid w:val="00751FA7"/>
    <w:rsid w:val="0075201E"/>
    <w:rsid w:val="007520D0"/>
    <w:rsid w:val="00752176"/>
    <w:rsid w:val="00752389"/>
    <w:rsid w:val="00752652"/>
    <w:rsid w:val="00752689"/>
    <w:rsid w:val="0075281B"/>
    <w:rsid w:val="00752B7A"/>
    <w:rsid w:val="00752C07"/>
    <w:rsid w:val="0075300B"/>
    <w:rsid w:val="0075307D"/>
    <w:rsid w:val="007530A4"/>
    <w:rsid w:val="007533AC"/>
    <w:rsid w:val="0075365C"/>
    <w:rsid w:val="00753B3E"/>
    <w:rsid w:val="00753F63"/>
    <w:rsid w:val="0075427E"/>
    <w:rsid w:val="007542F4"/>
    <w:rsid w:val="00754310"/>
    <w:rsid w:val="00754479"/>
    <w:rsid w:val="007544C7"/>
    <w:rsid w:val="00754503"/>
    <w:rsid w:val="0075462A"/>
    <w:rsid w:val="007546C5"/>
    <w:rsid w:val="00754701"/>
    <w:rsid w:val="00754890"/>
    <w:rsid w:val="00754D54"/>
    <w:rsid w:val="00754F8C"/>
    <w:rsid w:val="00755420"/>
    <w:rsid w:val="00755473"/>
    <w:rsid w:val="0075549A"/>
    <w:rsid w:val="007555AE"/>
    <w:rsid w:val="00755789"/>
    <w:rsid w:val="00755BF7"/>
    <w:rsid w:val="00755EB2"/>
    <w:rsid w:val="0075605D"/>
    <w:rsid w:val="00756332"/>
    <w:rsid w:val="00756417"/>
    <w:rsid w:val="007564E2"/>
    <w:rsid w:val="007565B3"/>
    <w:rsid w:val="007565FD"/>
    <w:rsid w:val="00756C6E"/>
    <w:rsid w:val="00756D18"/>
    <w:rsid w:val="007571B8"/>
    <w:rsid w:val="0075754D"/>
    <w:rsid w:val="00757593"/>
    <w:rsid w:val="0075771F"/>
    <w:rsid w:val="00757830"/>
    <w:rsid w:val="007578DC"/>
    <w:rsid w:val="007579B0"/>
    <w:rsid w:val="00757BD0"/>
    <w:rsid w:val="00757CEC"/>
    <w:rsid w:val="00757E5F"/>
    <w:rsid w:val="00760131"/>
    <w:rsid w:val="007602AB"/>
    <w:rsid w:val="00760572"/>
    <w:rsid w:val="00760739"/>
    <w:rsid w:val="00760893"/>
    <w:rsid w:val="00760900"/>
    <w:rsid w:val="00760942"/>
    <w:rsid w:val="00760C23"/>
    <w:rsid w:val="00760C2D"/>
    <w:rsid w:val="00760CFB"/>
    <w:rsid w:val="0076125A"/>
    <w:rsid w:val="007612D4"/>
    <w:rsid w:val="00761769"/>
    <w:rsid w:val="007619F3"/>
    <w:rsid w:val="00761B35"/>
    <w:rsid w:val="00762076"/>
    <w:rsid w:val="00762299"/>
    <w:rsid w:val="00762508"/>
    <w:rsid w:val="007625F8"/>
    <w:rsid w:val="00762EBF"/>
    <w:rsid w:val="00763041"/>
    <w:rsid w:val="00763C1C"/>
    <w:rsid w:val="00763CFB"/>
    <w:rsid w:val="00763D8C"/>
    <w:rsid w:val="00763F1D"/>
    <w:rsid w:val="007641D3"/>
    <w:rsid w:val="00764222"/>
    <w:rsid w:val="007643D9"/>
    <w:rsid w:val="00764723"/>
    <w:rsid w:val="00764831"/>
    <w:rsid w:val="007648C3"/>
    <w:rsid w:val="007649C3"/>
    <w:rsid w:val="00764EEF"/>
    <w:rsid w:val="0076504A"/>
    <w:rsid w:val="00765425"/>
    <w:rsid w:val="007655B2"/>
    <w:rsid w:val="007655DC"/>
    <w:rsid w:val="007656FC"/>
    <w:rsid w:val="007658CA"/>
    <w:rsid w:val="00765968"/>
    <w:rsid w:val="00765B74"/>
    <w:rsid w:val="00765D52"/>
    <w:rsid w:val="00765DF8"/>
    <w:rsid w:val="00765E30"/>
    <w:rsid w:val="00766080"/>
    <w:rsid w:val="007661A5"/>
    <w:rsid w:val="007661D6"/>
    <w:rsid w:val="00766382"/>
    <w:rsid w:val="007665FE"/>
    <w:rsid w:val="00766633"/>
    <w:rsid w:val="00766658"/>
    <w:rsid w:val="0076667A"/>
    <w:rsid w:val="00766819"/>
    <w:rsid w:val="00766CD8"/>
    <w:rsid w:val="00766E6C"/>
    <w:rsid w:val="00766F85"/>
    <w:rsid w:val="00767510"/>
    <w:rsid w:val="007676A4"/>
    <w:rsid w:val="0076778E"/>
    <w:rsid w:val="00767980"/>
    <w:rsid w:val="0076799B"/>
    <w:rsid w:val="00767AAA"/>
    <w:rsid w:val="00767C8B"/>
    <w:rsid w:val="00767F33"/>
    <w:rsid w:val="0077034C"/>
    <w:rsid w:val="00770718"/>
    <w:rsid w:val="007708C2"/>
    <w:rsid w:val="00770977"/>
    <w:rsid w:val="00770A4D"/>
    <w:rsid w:val="00770B32"/>
    <w:rsid w:val="00770D84"/>
    <w:rsid w:val="00770F80"/>
    <w:rsid w:val="0077160B"/>
    <w:rsid w:val="007716F7"/>
    <w:rsid w:val="00771794"/>
    <w:rsid w:val="0077183D"/>
    <w:rsid w:val="00771A1E"/>
    <w:rsid w:val="00771AA8"/>
    <w:rsid w:val="00771C2F"/>
    <w:rsid w:val="00771C7F"/>
    <w:rsid w:val="00771DFF"/>
    <w:rsid w:val="00771FAC"/>
    <w:rsid w:val="007721A0"/>
    <w:rsid w:val="00772224"/>
    <w:rsid w:val="007722D4"/>
    <w:rsid w:val="0077232B"/>
    <w:rsid w:val="0077259C"/>
    <w:rsid w:val="0077266F"/>
    <w:rsid w:val="0077268B"/>
    <w:rsid w:val="007726A4"/>
    <w:rsid w:val="007727CB"/>
    <w:rsid w:val="0077285D"/>
    <w:rsid w:val="00772899"/>
    <w:rsid w:val="00772A8A"/>
    <w:rsid w:val="00772DE6"/>
    <w:rsid w:val="00772F1A"/>
    <w:rsid w:val="00772F38"/>
    <w:rsid w:val="0077332F"/>
    <w:rsid w:val="00773400"/>
    <w:rsid w:val="007735C1"/>
    <w:rsid w:val="007738F2"/>
    <w:rsid w:val="00773945"/>
    <w:rsid w:val="00773C04"/>
    <w:rsid w:val="00773E71"/>
    <w:rsid w:val="00773FC5"/>
    <w:rsid w:val="0077418E"/>
    <w:rsid w:val="00774AE3"/>
    <w:rsid w:val="00774FF1"/>
    <w:rsid w:val="007753AE"/>
    <w:rsid w:val="00775859"/>
    <w:rsid w:val="00775914"/>
    <w:rsid w:val="00775C89"/>
    <w:rsid w:val="00775CD9"/>
    <w:rsid w:val="00775D79"/>
    <w:rsid w:val="00775EE9"/>
    <w:rsid w:val="00775F0C"/>
    <w:rsid w:val="00776006"/>
    <w:rsid w:val="0077608A"/>
    <w:rsid w:val="007760A2"/>
    <w:rsid w:val="00776601"/>
    <w:rsid w:val="00776684"/>
    <w:rsid w:val="00776951"/>
    <w:rsid w:val="00776AD7"/>
    <w:rsid w:val="00776B0F"/>
    <w:rsid w:val="00776CD3"/>
    <w:rsid w:val="00776D8B"/>
    <w:rsid w:val="00776F54"/>
    <w:rsid w:val="00776F98"/>
    <w:rsid w:val="007770D5"/>
    <w:rsid w:val="007772A5"/>
    <w:rsid w:val="00777399"/>
    <w:rsid w:val="00777C11"/>
    <w:rsid w:val="00777D34"/>
    <w:rsid w:val="0078009E"/>
    <w:rsid w:val="007800FF"/>
    <w:rsid w:val="007805ED"/>
    <w:rsid w:val="007806E2"/>
    <w:rsid w:val="00780A9E"/>
    <w:rsid w:val="00780D59"/>
    <w:rsid w:val="00781318"/>
    <w:rsid w:val="0078139A"/>
    <w:rsid w:val="007813A4"/>
    <w:rsid w:val="007814F5"/>
    <w:rsid w:val="00781694"/>
    <w:rsid w:val="00781747"/>
    <w:rsid w:val="00781853"/>
    <w:rsid w:val="007819A7"/>
    <w:rsid w:val="00781CB8"/>
    <w:rsid w:val="00781D24"/>
    <w:rsid w:val="00781E2E"/>
    <w:rsid w:val="00781E43"/>
    <w:rsid w:val="00782292"/>
    <w:rsid w:val="00782358"/>
    <w:rsid w:val="007828B2"/>
    <w:rsid w:val="00782AA1"/>
    <w:rsid w:val="00782C42"/>
    <w:rsid w:val="007830C8"/>
    <w:rsid w:val="0078324D"/>
    <w:rsid w:val="007834A2"/>
    <w:rsid w:val="007834D6"/>
    <w:rsid w:val="00783558"/>
    <w:rsid w:val="007835E2"/>
    <w:rsid w:val="0078365D"/>
    <w:rsid w:val="007836BA"/>
    <w:rsid w:val="00783817"/>
    <w:rsid w:val="007838AD"/>
    <w:rsid w:val="00783C1D"/>
    <w:rsid w:val="00783C91"/>
    <w:rsid w:val="00783D1C"/>
    <w:rsid w:val="00783FFD"/>
    <w:rsid w:val="00784052"/>
    <w:rsid w:val="007843BD"/>
    <w:rsid w:val="007845E1"/>
    <w:rsid w:val="00784608"/>
    <w:rsid w:val="0078470A"/>
    <w:rsid w:val="00784903"/>
    <w:rsid w:val="0078491F"/>
    <w:rsid w:val="007849AD"/>
    <w:rsid w:val="0078506D"/>
    <w:rsid w:val="00785424"/>
    <w:rsid w:val="00785632"/>
    <w:rsid w:val="0078563E"/>
    <w:rsid w:val="0078584A"/>
    <w:rsid w:val="00785AA2"/>
    <w:rsid w:val="00785C32"/>
    <w:rsid w:val="00785CC4"/>
    <w:rsid w:val="00785CCC"/>
    <w:rsid w:val="00785D9F"/>
    <w:rsid w:val="00785E37"/>
    <w:rsid w:val="00785FBB"/>
    <w:rsid w:val="00786617"/>
    <w:rsid w:val="0078665F"/>
    <w:rsid w:val="00786865"/>
    <w:rsid w:val="00786AEE"/>
    <w:rsid w:val="00786D79"/>
    <w:rsid w:val="00786F20"/>
    <w:rsid w:val="0078711B"/>
    <w:rsid w:val="00787462"/>
    <w:rsid w:val="0078746C"/>
    <w:rsid w:val="00787537"/>
    <w:rsid w:val="00787885"/>
    <w:rsid w:val="00787B5B"/>
    <w:rsid w:val="00787B8F"/>
    <w:rsid w:val="00787CB8"/>
    <w:rsid w:val="00787E8F"/>
    <w:rsid w:val="00787FE7"/>
    <w:rsid w:val="00787FFE"/>
    <w:rsid w:val="00790071"/>
    <w:rsid w:val="00790206"/>
    <w:rsid w:val="007905A7"/>
    <w:rsid w:val="0079067D"/>
    <w:rsid w:val="0079085D"/>
    <w:rsid w:val="0079094E"/>
    <w:rsid w:val="00790B69"/>
    <w:rsid w:val="00790B76"/>
    <w:rsid w:val="0079108D"/>
    <w:rsid w:val="007910EB"/>
    <w:rsid w:val="00791133"/>
    <w:rsid w:val="00791258"/>
    <w:rsid w:val="00791461"/>
    <w:rsid w:val="0079153C"/>
    <w:rsid w:val="00791607"/>
    <w:rsid w:val="00791AF2"/>
    <w:rsid w:val="00791F39"/>
    <w:rsid w:val="00792009"/>
    <w:rsid w:val="00792043"/>
    <w:rsid w:val="00792293"/>
    <w:rsid w:val="007922DD"/>
    <w:rsid w:val="00792485"/>
    <w:rsid w:val="00792647"/>
    <w:rsid w:val="007926B6"/>
    <w:rsid w:val="007928CD"/>
    <w:rsid w:val="007928DF"/>
    <w:rsid w:val="00792A4F"/>
    <w:rsid w:val="00792E33"/>
    <w:rsid w:val="0079316F"/>
    <w:rsid w:val="00793183"/>
    <w:rsid w:val="007931B1"/>
    <w:rsid w:val="00793523"/>
    <w:rsid w:val="007935EF"/>
    <w:rsid w:val="0079392D"/>
    <w:rsid w:val="00793F5B"/>
    <w:rsid w:val="007941C9"/>
    <w:rsid w:val="007941FD"/>
    <w:rsid w:val="007942FC"/>
    <w:rsid w:val="007948BA"/>
    <w:rsid w:val="00794C5F"/>
    <w:rsid w:val="00794CB4"/>
    <w:rsid w:val="00794CDF"/>
    <w:rsid w:val="00794FCD"/>
    <w:rsid w:val="0079502F"/>
    <w:rsid w:val="00795084"/>
    <w:rsid w:val="007951FB"/>
    <w:rsid w:val="00795244"/>
    <w:rsid w:val="0079537C"/>
    <w:rsid w:val="007959FF"/>
    <w:rsid w:val="00795B90"/>
    <w:rsid w:val="00795C4E"/>
    <w:rsid w:val="00795CE4"/>
    <w:rsid w:val="00795CED"/>
    <w:rsid w:val="00795D75"/>
    <w:rsid w:val="00795F1F"/>
    <w:rsid w:val="00795F58"/>
    <w:rsid w:val="00795F69"/>
    <w:rsid w:val="00795F83"/>
    <w:rsid w:val="0079622A"/>
    <w:rsid w:val="00796403"/>
    <w:rsid w:val="00796D2B"/>
    <w:rsid w:val="00796FB4"/>
    <w:rsid w:val="007970C3"/>
    <w:rsid w:val="007971E9"/>
    <w:rsid w:val="007972F6"/>
    <w:rsid w:val="00797338"/>
    <w:rsid w:val="00797506"/>
    <w:rsid w:val="0079755E"/>
    <w:rsid w:val="007976EB"/>
    <w:rsid w:val="00797742"/>
    <w:rsid w:val="00797881"/>
    <w:rsid w:val="00797984"/>
    <w:rsid w:val="00797BD3"/>
    <w:rsid w:val="00797E77"/>
    <w:rsid w:val="007A0061"/>
    <w:rsid w:val="007A022A"/>
    <w:rsid w:val="007A041B"/>
    <w:rsid w:val="007A04CE"/>
    <w:rsid w:val="007A095A"/>
    <w:rsid w:val="007A0963"/>
    <w:rsid w:val="007A12BA"/>
    <w:rsid w:val="007A1713"/>
    <w:rsid w:val="007A1CD9"/>
    <w:rsid w:val="007A1DB2"/>
    <w:rsid w:val="007A1F82"/>
    <w:rsid w:val="007A21C3"/>
    <w:rsid w:val="007A252F"/>
    <w:rsid w:val="007A292B"/>
    <w:rsid w:val="007A2AEC"/>
    <w:rsid w:val="007A3715"/>
    <w:rsid w:val="007A377E"/>
    <w:rsid w:val="007A38D9"/>
    <w:rsid w:val="007A3A98"/>
    <w:rsid w:val="007A3CD1"/>
    <w:rsid w:val="007A3F0A"/>
    <w:rsid w:val="007A3FBD"/>
    <w:rsid w:val="007A41B8"/>
    <w:rsid w:val="007A4660"/>
    <w:rsid w:val="007A4960"/>
    <w:rsid w:val="007A499F"/>
    <w:rsid w:val="007A4BF9"/>
    <w:rsid w:val="007A4D43"/>
    <w:rsid w:val="007A5970"/>
    <w:rsid w:val="007A5A9E"/>
    <w:rsid w:val="007A5C4A"/>
    <w:rsid w:val="007A5F5A"/>
    <w:rsid w:val="007A6147"/>
    <w:rsid w:val="007A65B1"/>
    <w:rsid w:val="007A67C6"/>
    <w:rsid w:val="007A6AEF"/>
    <w:rsid w:val="007A6B36"/>
    <w:rsid w:val="007A6DD9"/>
    <w:rsid w:val="007A6F22"/>
    <w:rsid w:val="007A72EC"/>
    <w:rsid w:val="007A7697"/>
    <w:rsid w:val="007A7730"/>
    <w:rsid w:val="007A7736"/>
    <w:rsid w:val="007A7805"/>
    <w:rsid w:val="007A788F"/>
    <w:rsid w:val="007A7C66"/>
    <w:rsid w:val="007A7D49"/>
    <w:rsid w:val="007A7D8A"/>
    <w:rsid w:val="007A7E46"/>
    <w:rsid w:val="007A7E4D"/>
    <w:rsid w:val="007A7E73"/>
    <w:rsid w:val="007B006F"/>
    <w:rsid w:val="007B01C3"/>
    <w:rsid w:val="007B03A6"/>
    <w:rsid w:val="007B042E"/>
    <w:rsid w:val="007B047F"/>
    <w:rsid w:val="007B05F2"/>
    <w:rsid w:val="007B0611"/>
    <w:rsid w:val="007B0860"/>
    <w:rsid w:val="007B088C"/>
    <w:rsid w:val="007B0A83"/>
    <w:rsid w:val="007B0B47"/>
    <w:rsid w:val="007B0BCB"/>
    <w:rsid w:val="007B1058"/>
    <w:rsid w:val="007B1249"/>
    <w:rsid w:val="007B1295"/>
    <w:rsid w:val="007B1314"/>
    <w:rsid w:val="007B1322"/>
    <w:rsid w:val="007B1610"/>
    <w:rsid w:val="007B18C6"/>
    <w:rsid w:val="007B1AD7"/>
    <w:rsid w:val="007B1B96"/>
    <w:rsid w:val="007B1C01"/>
    <w:rsid w:val="007B1C88"/>
    <w:rsid w:val="007B1F5B"/>
    <w:rsid w:val="007B2101"/>
    <w:rsid w:val="007B231C"/>
    <w:rsid w:val="007B2771"/>
    <w:rsid w:val="007B2E16"/>
    <w:rsid w:val="007B30F6"/>
    <w:rsid w:val="007B33C1"/>
    <w:rsid w:val="007B369A"/>
    <w:rsid w:val="007B3766"/>
    <w:rsid w:val="007B398E"/>
    <w:rsid w:val="007B3A27"/>
    <w:rsid w:val="007B3CBD"/>
    <w:rsid w:val="007B3F15"/>
    <w:rsid w:val="007B3F8A"/>
    <w:rsid w:val="007B4041"/>
    <w:rsid w:val="007B4064"/>
    <w:rsid w:val="007B40A0"/>
    <w:rsid w:val="007B414C"/>
    <w:rsid w:val="007B4390"/>
    <w:rsid w:val="007B47D8"/>
    <w:rsid w:val="007B48E9"/>
    <w:rsid w:val="007B4953"/>
    <w:rsid w:val="007B4A32"/>
    <w:rsid w:val="007B4A74"/>
    <w:rsid w:val="007B4A7C"/>
    <w:rsid w:val="007B4E1E"/>
    <w:rsid w:val="007B4FFC"/>
    <w:rsid w:val="007B5036"/>
    <w:rsid w:val="007B523E"/>
    <w:rsid w:val="007B55F4"/>
    <w:rsid w:val="007B566D"/>
    <w:rsid w:val="007B58E5"/>
    <w:rsid w:val="007B58FC"/>
    <w:rsid w:val="007B5A64"/>
    <w:rsid w:val="007B5C3C"/>
    <w:rsid w:val="007B5D43"/>
    <w:rsid w:val="007B5D50"/>
    <w:rsid w:val="007B60B3"/>
    <w:rsid w:val="007B62B4"/>
    <w:rsid w:val="007B650D"/>
    <w:rsid w:val="007B6640"/>
    <w:rsid w:val="007B66C1"/>
    <w:rsid w:val="007B677E"/>
    <w:rsid w:val="007B6857"/>
    <w:rsid w:val="007B68B7"/>
    <w:rsid w:val="007B690B"/>
    <w:rsid w:val="007B6934"/>
    <w:rsid w:val="007B6A1B"/>
    <w:rsid w:val="007B6B64"/>
    <w:rsid w:val="007B6BB4"/>
    <w:rsid w:val="007B6C73"/>
    <w:rsid w:val="007B703C"/>
    <w:rsid w:val="007B7346"/>
    <w:rsid w:val="007B7905"/>
    <w:rsid w:val="007B796D"/>
    <w:rsid w:val="007B7A0C"/>
    <w:rsid w:val="007B7D3F"/>
    <w:rsid w:val="007B7E5A"/>
    <w:rsid w:val="007B7F64"/>
    <w:rsid w:val="007C04BF"/>
    <w:rsid w:val="007C04CC"/>
    <w:rsid w:val="007C06B2"/>
    <w:rsid w:val="007C07F2"/>
    <w:rsid w:val="007C0810"/>
    <w:rsid w:val="007C0889"/>
    <w:rsid w:val="007C09EF"/>
    <w:rsid w:val="007C0DF5"/>
    <w:rsid w:val="007C0F84"/>
    <w:rsid w:val="007C1119"/>
    <w:rsid w:val="007C11DB"/>
    <w:rsid w:val="007C12F8"/>
    <w:rsid w:val="007C1463"/>
    <w:rsid w:val="007C159C"/>
    <w:rsid w:val="007C1843"/>
    <w:rsid w:val="007C1983"/>
    <w:rsid w:val="007C19E2"/>
    <w:rsid w:val="007C1A74"/>
    <w:rsid w:val="007C1ECD"/>
    <w:rsid w:val="007C2154"/>
    <w:rsid w:val="007C22AB"/>
    <w:rsid w:val="007C28C6"/>
    <w:rsid w:val="007C2901"/>
    <w:rsid w:val="007C2BA1"/>
    <w:rsid w:val="007C2CC7"/>
    <w:rsid w:val="007C2D2C"/>
    <w:rsid w:val="007C2E88"/>
    <w:rsid w:val="007C2FE7"/>
    <w:rsid w:val="007C305D"/>
    <w:rsid w:val="007C316B"/>
    <w:rsid w:val="007C34AC"/>
    <w:rsid w:val="007C352F"/>
    <w:rsid w:val="007C39AE"/>
    <w:rsid w:val="007C3F34"/>
    <w:rsid w:val="007C418A"/>
    <w:rsid w:val="007C4646"/>
    <w:rsid w:val="007C4690"/>
    <w:rsid w:val="007C4956"/>
    <w:rsid w:val="007C49D8"/>
    <w:rsid w:val="007C4AC8"/>
    <w:rsid w:val="007C4BC3"/>
    <w:rsid w:val="007C4E29"/>
    <w:rsid w:val="007C5098"/>
    <w:rsid w:val="007C5127"/>
    <w:rsid w:val="007C5132"/>
    <w:rsid w:val="007C573E"/>
    <w:rsid w:val="007C5772"/>
    <w:rsid w:val="007C57AC"/>
    <w:rsid w:val="007C59DC"/>
    <w:rsid w:val="007C5D8C"/>
    <w:rsid w:val="007C6191"/>
    <w:rsid w:val="007C642B"/>
    <w:rsid w:val="007C69A2"/>
    <w:rsid w:val="007C6AD3"/>
    <w:rsid w:val="007C6B03"/>
    <w:rsid w:val="007C6B06"/>
    <w:rsid w:val="007C6D6C"/>
    <w:rsid w:val="007C6DED"/>
    <w:rsid w:val="007C6FC8"/>
    <w:rsid w:val="007C71B6"/>
    <w:rsid w:val="007C72C6"/>
    <w:rsid w:val="007C72F0"/>
    <w:rsid w:val="007C731C"/>
    <w:rsid w:val="007C73A9"/>
    <w:rsid w:val="007C744B"/>
    <w:rsid w:val="007C776B"/>
    <w:rsid w:val="007C7815"/>
    <w:rsid w:val="007C7CE4"/>
    <w:rsid w:val="007C7D1D"/>
    <w:rsid w:val="007C7DA6"/>
    <w:rsid w:val="007D049E"/>
    <w:rsid w:val="007D0518"/>
    <w:rsid w:val="007D0559"/>
    <w:rsid w:val="007D05A9"/>
    <w:rsid w:val="007D088F"/>
    <w:rsid w:val="007D097A"/>
    <w:rsid w:val="007D0D11"/>
    <w:rsid w:val="007D0E73"/>
    <w:rsid w:val="007D0ECF"/>
    <w:rsid w:val="007D1283"/>
    <w:rsid w:val="007D12EF"/>
    <w:rsid w:val="007D160B"/>
    <w:rsid w:val="007D1900"/>
    <w:rsid w:val="007D1F0A"/>
    <w:rsid w:val="007D1F20"/>
    <w:rsid w:val="007D20CD"/>
    <w:rsid w:val="007D22A5"/>
    <w:rsid w:val="007D2321"/>
    <w:rsid w:val="007D25EA"/>
    <w:rsid w:val="007D2898"/>
    <w:rsid w:val="007D2BC6"/>
    <w:rsid w:val="007D2F2F"/>
    <w:rsid w:val="007D3080"/>
    <w:rsid w:val="007D30C6"/>
    <w:rsid w:val="007D3108"/>
    <w:rsid w:val="007D3137"/>
    <w:rsid w:val="007D32B1"/>
    <w:rsid w:val="007D361A"/>
    <w:rsid w:val="007D3727"/>
    <w:rsid w:val="007D39B0"/>
    <w:rsid w:val="007D3E4B"/>
    <w:rsid w:val="007D3E6E"/>
    <w:rsid w:val="007D3F9E"/>
    <w:rsid w:val="007D4141"/>
    <w:rsid w:val="007D461C"/>
    <w:rsid w:val="007D4EE8"/>
    <w:rsid w:val="007D50F3"/>
    <w:rsid w:val="007D5397"/>
    <w:rsid w:val="007D5710"/>
    <w:rsid w:val="007D58B8"/>
    <w:rsid w:val="007D596F"/>
    <w:rsid w:val="007D5A26"/>
    <w:rsid w:val="007D5C73"/>
    <w:rsid w:val="007D6606"/>
    <w:rsid w:val="007D68F9"/>
    <w:rsid w:val="007D6913"/>
    <w:rsid w:val="007D69EE"/>
    <w:rsid w:val="007D6AFD"/>
    <w:rsid w:val="007D6B86"/>
    <w:rsid w:val="007D6DDA"/>
    <w:rsid w:val="007D7447"/>
    <w:rsid w:val="007D74B0"/>
    <w:rsid w:val="007D74FC"/>
    <w:rsid w:val="007D7704"/>
    <w:rsid w:val="007D7785"/>
    <w:rsid w:val="007D7BD4"/>
    <w:rsid w:val="007D7FA2"/>
    <w:rsid w:val="007E04D1"/>
    <w:rsid w:val="007E04DD"/>
    <w:rsid w:val="007E081B"/>
    <w:rsid w:val="007E0E3D"/>
    <w:rsid w:val="007E0F71"/>
    <w:rsid w:val="007E0F9B"/>
    <w:rsid w:val="007E10C5"/>
    <w:rsid w:val="007E11ED"/>
    <w:rsid w:val="007E1476"/>
    <w:rsid w:val="007E1846"/>
    <w:rsid w:val="007E1A4E"/>
    <w:rsid w:val="007E1FD9"/>
    <w:rsid w:val="007E2123"/>
    <w:rsid w:val="007E2164"/>
    <w:rsid w:val="007E223F"/>
    <w:rsid w:val="007E2818"/>
    <w:rsid w:val="007E2976"/>
    <w:rsid w:val="007E2B38"/>
    <w:rsid w:val="007E2D2F"/>
    <w:rsid w:val="007E2F21"/>
    <w:rsid w:val="007E2FA8"/>
    <w:rsid w:val="007E3078"/>
    <w:rsid w:val="007E322B"/>
    <w:rsid w:val="007E3413"/>
    <w:rsid w:val="007E36A3"/>
    <w:rsid w:val="007E3870"/>
    <w:rsid w:val="007E397F"/>
    <w:rsid w:val="007E399F"/>
    <w:rsid w:val="007E3A3D"/>
    <w:rsid w:val="007E3A42"/>
    <w:rsid w:val="007E3AED"/>
    <w:rsid w:val="007E3B3C"/>
    <w:rsid w:val="007E3C42"/>
    <w:rsid w:val="007E3CE4"/>
    <w:rsid w:val="007E3D61"/>
    <w:rsid w:val="007E3E5D"/>
    <w:rsid w:val="007E3EAD"/>
    <w:rsid w:val="007E3F92"/>
    <w:rsid w:val="007E43F6"/>
    <w:rsid w:val="007E4986"/>
    <w:rsid w:val="007E4D40"/>
    <w:rsid w:val="007E5019"/>
    <w:rsid w:val="007E5294"/>
    <w:rsid w:val="007E53B0"/>
    <w:rsid w:val="007E53D1"/>
    <w:rsid w:val="007E54A1"/>
    <w:rsid w:val="007E54B4"/>
    <w:rsid w:val="007E54C9"/>
    <w:rsid w:val="007E570F"/>
    <w:rsid w:val="007E5BCB"/>
    <w:rsid w:val="007E5DB5"/>
    <w:rsid w:val="007E5F48"/>
    <w:rsid w:val="007E5FA4"/>
    <w:rsid w:val="007E628E"/>
    <w:rsid w:val="007E6776"/>
    <w:rsid w:val="007E6BCA"/>
    <w:rsid w:val="007E6C6F"/>
    <w:rsid w:val="007E6F01"/>
    <w:rsid w:val="007E70EE"/>
    <w:rsid w:val="007E7243"/>
    <w:rsid w:val="007E7664"/>
    <w:rsid w:val="007E78E9"/>
    <w:rsid w:val="007E79DE"/>
    <w:rsid w:val="007E7ED5"/>
    <w:rsid w:val="007E7EED"/>
    <w:rsid w:val="007E7FF6"/>
    <w:rsid w:val="007F0000"/>
    <w:rsid w:val="007F02FE"/>
    <w:rsid w:val="007F0391"/>
    <w:rsid w:val="007F06E1"/>
    <w:rsid w:val="007F077B"/>
    <w:rsid w:val="007F079F"/>
    <w:rsid w:val="007F09A4"/>
    <w:rsid w:val="007F09FC"/>
    <w:rsid w:val="007F0F2B"/>
    <w:rsid w:val="007F0F95"/>
    <w:rsid w:val="007F1126"/>
    <w:rsid w:val="007F128C"/>
    <w:rsid w:val="007F12A0"/>
    <w:rsid w:val="007F133F"/>
    <w:rsid w:val="007F135D"/>
    <w:rsid w:val="007F13D4"/>
    <w:rsid w:val="007F1511"/>
    <w:rsid w:val="007F181F"/>
    <w:rsid w:val="007F1893"/>
    <w:rsid w:val="007F1B83"/>
    <w:rsid w:val="007F21D8"/>
    <w:rsid w:val="007F25F2"/>
    <w:rsid w:val="007F26BD"/>
    <w:rsid w:val="007F2804"/>
    <w:rsid w:val="007F2B1B"/>
    <w:rsid w:val="007F2D19"/>
    <w:rsid w:val="007F2D64"/>
    <w:rsid w:val="007F2EE8"/>
    <w:rsid w:val="007F2F3B"/>
    <w:rsid w:val="007F3136"/>
    <w:rsid w:val="007F377B"/>
    <w:rsid w:val="007F385B"/>
    <w:rsid w:val="007F385D"/>
    <w:rsid w:val="007F38DF"/>
    <w:rsid w:val="007F3952"/>
    <w:rsid w:val="007F4026"/>
    <w:rsid w:val="007F4085"/>
    <w:rsid w:val="007F412A"/>
    <w:rsid w:val="007F41A5"/>
    <w:rsid w:val="007F44D7"/>
    <w:rsid w:val="007F4523"/>
    <w:rsid w:val="007F45DE"/>
    <w:rsid w:val="007F468D"/>
    <w:rsid w:val="007F47E5"/>
    <w:rsid w:val="007F489B"/>
    <w:rsid w:val="007F4951"/>
    <w:rsid w:val="007F4B13"/>
    <w:rsid w:val="007F4BBD"/>
    <w:rsid w:val="007F4CF6"/>
    <w:rsid w:val="007F57B0"/>
    <w:rsid w:val="007F5804"/>
    <w:rsid w:val="007F5A92"/>
    <w:rsid w:val="007F5D9A"/>
    <w:rsid w:val="007F60F7"/>
    <w:rsid w:val="007F62A1"/>
    <w:rsid w:val="007F63CF"/>
    <w:rsid w:val="007F657C"/>
    <w:rsid w:val="007F6860"/>
    <w:rsid w:val="007F68CD"/>
    <w:rsid w:val="007F6BE5"/>
    <w:rsid w:val="007F6EF1"/>
    <w:rsid w:val="007F7253"/>
    <w:rsid w:val="007F742B"/>
    <w:rsid w:val="007F74D2"/>
    <w:rsid w:val="007F757E"/>
    <w:rsid w:val="007F75FB"/>
    <w:rsid w:val="007F7707"/>
    <w:rsid w:val="007F7848"/>
    <w:rsid w:val="007F7A3B"/>
    <w:rsid w:val="007F7B4C"/>
    <w:rsid w:val="007F7F44"/>
    <w:rsid w:val="00800378"/>
    <w:rsid w:val="00800403"/>
    <w:rsid w:val="0080043F"/>
    <w:rsid w:val="00800810"/>
    <w:rsid w:val="00800BF9"/>
    <w:rsid w:val="00800F6A"/>
    <w:rsid w:val="00801131"/>
    <w:rsid w:val="008013D1"/>
    <w:rsid w:val="00801602"/>
    <w:rsid w:val="008018F0"/>
    <w:rsid w:val="0080195E"/>
    <w:rsid w:val="00801FDC"/>
    <w:rsid w:val="0080270D"/>
    <w:rsid w:val="008028AC"/>
    <w:rsid w:val="00802902"/>
    <w:rsid w:val="00802DCB"/>
    <w:rsid w:val="00802F10"/>
    <w:rsid w:val="00802F90"/>
    <w:rsid w:val="00803008"/>
    <w:rsid w:val="00803194"/>
    <w:rsid w:val="008031DD"/>
    <w:rsid w:val="00803254"/>
    <w:rsid w:val="008032DA"/>
    <w:rsid w:val="00803439"/>
    <w:rsid w:val="0080343D"/>
    <w:rsid w:val="00803BD5"/>
    <w:rsid w:val="00803E14"/>
    <w:rsid w:val="00803FC0"/>
    <w:rsid w:val="00804016"/>
    <w:rsid w:val="008040A4"/>
    <w:rsid w:val="00804162"/>
    <w:rsid w:val="008041E1"/>
    <w:rsid w:val="0080423A"/>
    <w:rsid w:val="008044FB"/>
    <w:rsid w:val="008047DA"/>
    <w:rsid w:val="008048AB"/>
    <w:rsid w:val="008048C8"/>
    <w:rsid w:val="00804ADD"/>
    <w:rsid w:val="00804CBE"/>
    <w:rsid w:val="00804D18"/>
    <w:rsid w:val="008050D8"/>
    <w:rsid w:val="0080554A"/>
    <w:rsid w:val="00805741"/>
    <w:rsid w:val="00805964"/>
    <w:rsid w:val="0080597D"/>
    <w:rsid w:val="008059F3"/>
    <w:rsid w:val="00805AF1"/>
    <w:rsid w:val="00805BF3"/>
    <w:rsid w:val="00805C52"/>
    <w:rsid w:val="00805E03"/>
    <w:rsid w:val="00805F3C"/>
    <w:rsid w:val="00805F63"/>
    <w:rsid w:val="00806969"/>
    <w:rsid w:val="00806C09"/>
    <w:rsid w:val="00806E7E"/>
    <w:rsid w:val="00807223"/>
    <w:rsid w:val="0080726C"/>
    <w:rsid w:val="00807520"/>
    <w:rsid w:val="00807677"/>
    <w:rsid w:val="008078BF"/>
    <w:rsid w:val="00807BAE"/>
    <w:rsid w:val="00807C6E"/>
    <w:rsid w:val="00807CFA"/>
    <w:rsid w:val="00807EA5"/>
    <w:rsid w:val="00807F01"/>
    <w:rsid w:val="00807FEC"/>
    <w:rsid w:val="008101A8"/>
    <w:rsid w:val="00810215"/>
    <w:rsid w:val="0081042C"/>
    <w:rsid w:val="00810475"/>
    <w:rsid w:val="008107C2"/>
    <w:rsid w:val="008109B3"/>
    <w:rsid w:val="008109CD"/>
    <w:rsid w:val="00810BAF"/>
    <w:rsid w:val="00810FAB"/>
    <w:rsid w:val="00810FB9"/>
    <w:rsid w:val="00811547"/>
    <w:rsid w:val="00811671"/>
    <w:rsid w:val="008116AA"/>
    <w:rsid w:val="008118A1"/>
    <w:rsid w:val="008118AC"/>
    <w:rsid w:val="00811942"/>
    <w:rsid w:val="00811AC7"/>
    <w:rsid w:val="00811CA6"/>
    <w:rsid w:val="00811D0A"/>
    <w:rsid w:val="00811D5D"/>
    <w:rsid w:val="00811FE9"/>
    <w:rsid w:val="00812263"/>
    <w:rsid w:val="008125FC"/>
    <w:rsid w:val="008126E7"/>
    <w:rsid w:val="00812748"/>
    <w:rsid w:val="008127F6"/>
    <w:rsid w:val="00812B94"/>
    <w:rsid w:val="00812D8E"/>
    <w:rsid w:val="00812E7A"/>
    <w:rsid w:val="008134EB"/>
    <w:rsid w:val="00813525"/>
    <w:rsid w:val="0081378D"/>
    <w:rsid w:val="00813791"/>
    <w:rsid w:val="0081392B"/>
    <w:rsid w:val="00813981"/>
    <w:rsid w:val="00813A7D"/>
    <w:rsid w:val="00813E9F"/>
    <w:rsid w:val="00814209"/>
    <w:rsid w:val="00814296"/>
    <w:rsid w:val="0081487A"/>
    <w:rsid w:val="00814F3D"/>
    <w:rsid w:val="008150A3"/>
    <w:rsid w:val="0081545A"/>
    <w:rsid w:val="008154A0"/>
    <w:rsid w:val="008154AA"/>
    <w:rsid w:val="008154FC"/>
    <w:rsid w:val="008158E8"/>
    <w:rsid w:val="0081593C"/>
    <w:rsid w:val="00815B0A"/>
    <w:rsid w:val="00815DFD"/>
    <w:rsid w:val="00815F83"/>
    <w:rsid w:val="00815F95"/>
    <w:rsid w:val="008160A1"/>
    <w:rsid w:val="0081649B"/>
    <w:rsid w:val="00816576"/>
    <w:rsid w:val="0081683D"/>
    <w:rsid w:val="00816E0D"/>
    <w:rsid w:val="00816E4C"/>
    <w:rsid w:val="00816F8B"/>
    <w:rsid w:val="00816FDF"/>
    <w:rsid w:val="008170B4"/>
    <w:rsid w:val="00817335"/>
    <w:rsid w:val="008173C7"/>
    <w:rsid w:val="008175B7"/>
    <w:rsid w:val="008176E6"/>
    <w:rsid w:val="00817811"/>
    <w:rsid w:val="008178FF"/>
    <w:rsid w:val="00817AE1"/>
    <w:rsid w:val="00817C12"/>
    <w:rsid w:val="008202C0"/>
    <w:rsid w:val="00820530"/>
    <w:rsid w:val="008206B2"/>
    <w:rsid w:val="00820876"/>
    <w:rsid w:val="008209EB"/>
    <w:rsid w:val="00820B30"/>
    <w:rsid w:val="00820CFC"/>
    <w:rsid w:val="0082101A"/>
    <w:rsid w:val="0082156C"/>
    <w:rsid w:val="00821BAE"/>
    <w:rsid w:val="00821E75"/>
    <w:rsid w:val="00822094"/>
    <w:rsid w:val="00822320"/>
    <w:rsid w:val="00822542"/>
    <w:rsid w:val="008229AC"/>
    <w:rsid w:val="00822E28"/>
    <w:rsid w:val="0082315F"/>
    <w:rsid w:val="0082320E"/>
    <w:rsid w:val="00823950"/>
    <w:rsid w:val="008239AD"/>
    <w:rsid w:val="00823BE3"/>
    <w:rsid w:val="00823DC3"/>
    <w:rsid w:val="00823EC0"/>
    <w:rsid w:val="008240EC"/>
    <w:rsid w:val="008241CC"/>
    <w:rsid w:val="008243AA"/>
    <w:rsid w:val="00824465"/>
    <w:rsid w:val="0082487B"/>
    <w:rsid w:val="008248EE"/>
    <w:rsid w:val="00824AEF"/>
    <w:rsid w:val="00824B33"/>
    <w:rsid w:val="00824C71"/>
    <w:rsid w:val="0082512C"/>
    <w:rsid w:val="00825320"/>
    <w:rsid w:val="0082546A"/>
    <w:rsid w:val="00825810"/>
    <w:rsid w:val="008258F4"/>
    <w:rsid w:val="00825D40"/>
    <w:rsid w:val="00825E37"/>
    <w:rsid w:val="00826008"/>
    <w:rsid w:val="00826538"/>
    <w:rsid w:val="008265D8"/>
    <w:rsid w:val="0082667E"/>
    <w:rsid w:val="00826772"/>
    <w:rsid w:val="00826851"/>
    <w:rsid w:val="00826983"/>
    <w:rsid w:val="008269BD"/>
    <w:rsid w:val="00826BD4"/>
    <w:rsid w:val="00826EF2"/>
    <w:rsid w:val="00827133"/>
    <w:rsid w:val="008271A1"/>
    <w:rsid w:val="0082735B"/>
    <w:rsid w:val="008273CA"/>
    <w:rsid w:val="008274BC"/>
    <w:rsid w:val="0082785F"/>
    <w:rsid w:val="00827A23"/>
    <w:rsid w:val="00827E3A"/>
    <w:rsid w:val="008304BF"/>
    <w:rsid w:val="0083077C"/>
    <w:rsid w:val="008307BE"/>
    <w:rsid w:val="008309CC"/>
    <w:rsid w:val="00830B38"/>
    <w:rsid w:val="00830BE7"/>
    <w:rsid w:val="00830D5B"/>
    <w:rsid w:val="00830E07"/>
    <w:rsid w:val="00830EFD"/>
    <w:rsid w:val="00831244"/>
    <w:rsid w:val="008316EF"/>
    <w:rsid w:val="00831A4A"/>
    <w:rsid w:val="00831D27"/>
    <w:rsid w:val="008321A9"/>
    <w:rsid w:val="008323CB"/>
    <w:rsid w:val="008324B7"/>
    <w:rsid w:val="008325B0"/>
    <w:rsid w:val="008328EE"/>
    <w:rsid w:val="00832A33"/>
    <w:rsid w:val="00832CC3"/>
    <w:rsid w:val="00833119"/>
    <w:rsid w:val="00833157"/>
    <w:rsid w:val="00833210"/>
    <w:rsid w:val="0083334E"/>
    <w:rsid w:val="00833388"/>
    <w:rsid w:val="00833714"/>
    <w:rsid w:val="008337D1"/>
    <w:rsid w:val="00833820"/>
    <w:rsid w:val="00833A6B"/>
    <w:rsid w:val="00833AF3"/>
    <w:rsid w:val="00833C2E"/>
    <w:rsid w:val="00833E86"/>
    <w:rsid w:val="00833F60"/>
    <w:rsid w:val="008341DB"/>
    <w:rsid w:val="008346E2"/>
    <w:rsid w:val="00834AB1"/>
    <w:rsid w:val="00834C3E"/>
    <w:rsid w:val="0083521A"/>
    <w:rsid w:val="00835238"/>
    <w:rsid w:val="0083533B"/>
    <w:rsid w:val="008357B5"/>
    <w:rsid w:val="00835893"/>
    <w:rsid w:val="00835BC4"/>
    <w:rsid w:val="00835F00"/>
    <w:rsid w:val="00836035"/>
    <w:rsid w:val="00836109"/>
    <w:rsid w:val="00836E25"/>
    <w:rsid w:val="0083701B"/>
    <w:rsid w:val="008370DE"/>
    <w:rsid w:val="00837102"/>
    <w:rsid w:val="008374D3"/>
    <w:rsid w:val="00837539"/>
    <w:rsid w:val="0083761D"/>
    <w:rsid w:val="008378A1"/>
    <w:rsid w:val="008378A4"/>
    <w:rsid w:val="0083796A"/>
    <w:rsid w:val="00837B07"/>
    <w:rsid w:val="00837B77"/>
    <w:rsid w:val="00837CBA"/>
    <w:rsid w:val="008400B6"/>
    <w:rsid w:val="008400E4"/>
    <w:rsid w:val="008407EA"/>
    <w:rsid w:val="00840843"/>
    <w:rsid w:val="008409AD"/>
    <w:rsid w:val="00841156"/>
    <w:rsid w:val="008413CA"/>
    <w:rsid w:val="0084151B"/>
    <w:rsid w:val="00841699"/>
    <w:rsid w:val="00841B12"/>
    <w:rsid w:val="00841CB9"/>
    <w:rsid w:val="00841D76"/>
    <w:rsid w:val="00841F99"/>
    <w:rsid w:val="00842243"/>
    <w:rsid w:val="008422E7"/>
    <w:rsid w:val="0084263D"/>
    <w:rsid w:val="00842878"/>
    <w:rsid w:val="008428B4"/>
    <w:rsid w:val="00842A85"/>
    <w:rsid w:val="00842A9F"/>
    <w:rsid w:val="00842BD4"/>
    <w:rsid w:val="0084316E"/>
    <w:rsid w:val="008435C0"/>
    <w:rsid w:val="00843614"/>
    <w:rsid w:val="00843727"/>
    <w:rsid w:val="00843795"/>
    <w:rsid w:val="0084393F"/>
    <w:rsid w:val="00843B83"/>
    <w:rsid w:val="00843D41"/>
    <w:rsid w:val="00844046"/>
    <w:rsid w:val="008441C4"/>
    <w:rsid w:val="00844296"/>
    <w:rsid w:val="00844435"/>
    <w:rsid w:val="008445BC"/>
    <w:rsid w:val="00844628"/>
    <w:rsid w:val="008447DE"/>
    <w:rsid w:val="00844B72"/>
    <w:rsid w:val="0084526D"/>
    <w:rsid w:val="00845534"/>
    <w:rsid w:val="008455CB"/>
    <w:rsid w:val="008456EE"/>
    <w:rsid w:val="008457EE"/>
    <w:rsid w:val="00845838"/>
    <w:rsid w:val="00845850"/>
    <w:rsid w:val="00845907"/>
    <w:rsid w:val="008459AD"/>
    <w:rsid w:val="00845BEC"/>
    <w:rsid w:val="00845C00"/>
    <w:rsid w:val="00845CB2"/>
    <w:rsid w:val="00845CE2"/>
    <w:rsid w:val="00845EA6"/>
    <w:rsid w:val="00845F88"/>
    <w:rsid w:val="00846701"/>
    <w:rsid w:val="008467CD"/>
    <w:rsid w:val="0084695D"/>
    <w:rsid w:val="00846A4D"/>
    <w:rsid w:val="00846FD5"/>
    <w:rsid w:val="00847172"/>
    <w:rsid w:val="00847387"/>
    <w:rsid w:val="0084738F"/>
    <w:rsid w:val="008473C7"/>
    <w:rsid w:val="00847448"/>
    <w:rsid w:val="00847607"/>
    <w:rsid w:val="008476AB"/>
    <w:rsid w:val="008476EE"/>
    <w:rsid w:val="00847E3F"/>
    <w:rsid w:val="0085003F"/>
    <w:rsid w:val="00850058"/>
    <w:rsid w:val="0085037E"/>
    <w:rsid w:val="0085047F"/>
    <w:rsid w:val="00850762"/>
    <w:rsid w:val="00850829"/>
    <w:rsid w:val="008509B8"/>
    <w:rsid w:val="00850D12"/>
    <w:rsid w:val="00850D6E"/>
    <w:rsid w:val="0085119A"/>
    <w:rsid w:val="0085128B"/>
    <w:rsid w:val="008514F9"/>
    <w:rsid w:val="00851574"/>
    <w:rsid w:val="008515A0"/>
    <w:rsid w:val="00851657"/>
    <w:rsid w:val="008519B4"/>
    <w:rsid w:val="00851A07"/>
    <w:rsid w:val="00851D61"/>
    <w:rsid w:val="00852214"/>
    <w:rsid w:val="0085224C"/>
    <w:rsid w:val="00852259"/>
    <w:rsid w:val="00852271"/>
    <w:rsid w:val="00852528"/>
    <w:rsid w:val="00852753"/>
    <w:rsid w:val="00852759"/>
    <w:rsid w:val="00852BAF"/>
    <w:rsid w:val="00852DD5"/>
    <w:rsid w:val="00852FAE"/>
    <w:rsid w:val="00852FCE"/>
    <w:rsid w:val="00853103"/>
    <w:rsid w:val="00853149"/>
    <w:rsid w:val="008532DF"/>
    <w:rsid w:val="008536E7"/>
    <w:rsid w:val="0085377B"/>
    <w:rsid w:val="008539BA"/>
    <w:rsid w:val="00853AB8"/>
    <w:rsid w:val="0085409C"/>
    <w:rsid w:val="00854190"/>
    <w:rsid w:val="008546DD"/>
    <w:rsid w:val="00854A53"/>
    <w:rsid w:val="00854A8D"/>
    <w:rsid w:val="00854C4A"/>
    <w:rsid w:val="00854E65"/>
    <w:rsid w:val="0085502C"/>
    <w:rsid w:val="008550CF"/>
    <w:rsid w:val="008554ED"/>
    <w:rsid w:val="008558A6"/>
    <w:rsid w:val="00855A1F"/>
    <w:rsid w:val="00855EC7"/>
    <w:rsid w:val="00856AAB"/>
    <w:rsid w:val="00856B1D"/>
    <w:rsid w:val="00856D75"/>
    <w:rsid w:val="00857053"/>
    <w:rsid w:val="00857420"/>
    <w:rsid w:val="0085748A"/>
    <w:rsid w:val="00857629"/>
    <w:rsid w:val="0085769C"/>
    <w:rsid w:val="008579EF"/>
    <w:rsid w:val="00857A87"/>
    <w:rsid w:val="00857DC8"/>
    <w:rsid w:val="00857E04"/>
    <w:rsid w:val="00857EE0"/>
    <w:rsid w:val="008600D2"/>
    <w:rsid w:val="00860191"/>
    <w:rsid w:val="00860242"/>
    <w:rsid w:val="008606F5"/>
    <w:rsid w:val="00860A10"/>
    <w:rsid w:val="00860C0C"/>
    <w:rsid w:val="00860FD6"/>
    <w:rsid w:val="00861028"/>
    <w:rsid w:val="008611C9"/>
    <w:rsid w:val="008615DA"/>
    <w:rsid w:val="0086182F"/>
    <w:rsid w:val="00861A72"/>
    <w:rsid w:val="00861C34"/>
    <w:rsid w:val="00861D2B"/>
    <w:rsid w:val="00861EC7"/>
    <w:rsid w:val="00861F13"/>
    <w:rsid w:val="0086203A"/>
    <w:rsid w:val="0086205F"/>
    <w:rsid w:val="008621E7"/>
    <w:rsid w:val="008622C6"/>
    <w:rsid w:val="0086242D"/>
    <w:rsid w:val="008624B1"/>
    <w:rsid w:val="00862694"/>
    <w:rsid w:val="008626C6"/>
    <w:rsid w:val="00862814"/>
    <w:rsid w:val="00862BA8"/>
    <w:rsid w:val="00862D43"/>
    <w:rsid w:val="00862F21"/>
    <w:rsid w:val="00863096"/>
    <w:rsid w:val="008632B3"/>
    <w:rsid w:val="00863376"/>
    <w:rsid w:val="0086354E"/>
    <w:rsid w:val="00863B99"/>
    <w:rsid w:val="00863C9F"/>
    <w:rsid w:val="00863D69"/>
    <w:rsid w:val="00863EB4"/>
    <w:rsid w:val="0086404D"/>
    <w:rsid w:val="008640C7"/>
    <w:rsid w:val="008640C9"/>
    <w:rsid w:val="00864345"/>
    <w:rsid w:val="00864717"/>
    <w:rsid w:val="0086484D"/>
    <w:rsid w:val="00864A2A"/>
    <w:rsid w:val="00864BEC"/>
    <w:rsid w:val="00864C9C"/>
    <w:rsid w:val="00864DC5"/>
    <w:rsid w:val="00864FA0"/>
    <w:rsid w:val="0086505C"/>
    <w:rsid w:val="008650FD"/>
    <w:rsid w:val="008651C4"/>
    <w:rsid w:val="00865277"/>
    <w:rsid w:val="008653CF"/>
    <w:rsid w:val="008654E0"/>
    <w:rsid w:val="0086551F"/>
    <w:rsid w:val="0086559D"/>
    <w:rsid w:val="008657E9"/>
    <w:rsid w:val="00865A06"/>
    <w:rsid w:val="00866183"/>
    <w:rsid w:val="008664B8"/>
    <w:rsid w:val="00866816"/>
    <w:rsid w:val="00866923"/>
    <w:rsid w:val="00866B56"/>
    <w:rsid w:val="00866CC7"/>
    <w:rsid w:val="008673A2"/>
    <w:rsid w:val="00867641"/>
    <w:rsid w:val="008678EF"/>
    <w:rsid w:val="00867960"/>
    <w:rsid w:val="00867B1B"/>
    <w:rsid w:val="00867B78"/>
    <w:rsid w:val="00867C03"/>
    <w:rsid w:val="00867D57"/>
    <w:rsid w:val="00867E6E"/>
    <w:rsid w:val="00867F90"/>
    <w:rsid w:val="0087017C"/>
    <w:rsid w:val="008705E4"/>
    <w:rsid w:val="008706C2"/>
    <w:rsid w:val="00870F77"/>
    <w:rsid w:val="008710C8"/>
    <w:rsid w:val="008711B6"/>
    <w:rsid w:val="00871515"/>
    <w:rsid w:val="0087163A"/>
    <w:rsid w:val="0087173B"/>
    <w:rsid w:val="0087177F"/>
    <w:rsid w:val="00871811"/>
    <w:rsid w:val="00871C1E"/>
    <w:rsid w:val="00871E3E"/>
    <w:rsid w:val="00871F83"/>
    <w:rsid w:val="00872257"/>
    <w:rsid w:val="0087229E"/>
    <w:rsid w:val="008727D0"/>
    <w:rsid w:val="008727FB"/>
    <w:rsid w:val="00872A58"/>
    <w:rsid w:val="00872B7C"/>
    <w:rsid w:val="00872C99"/>
    <w:rsid w:val="00872DAE"/>
    <w:rsid w:val="00872E52"/>
    <w:rsid w:val="00872E7F"/>
    <w:rsid w:val="008735B8"/>
    <w:rsid w:val="0087378A"/>
    <w:rsid w:val="00873C06"/>
    <w:rsid w:val="00873F7C"/>
    <w:rsid w:val="008744A5"/>
    <w:rsid w:val="00874509"/>
    <w:rsid w:val="00874523"/>
    <w:rsid w:val="00874822"/>
    <w:rsid w:val="00874A43"/>
    <w:rsid w:val="00874AFB"/>
    <w:rsid w:val="00874D27"/>
    <w:rsid w:val="00874EFB"/>
    <w:rsid w:val="00874FBA"/>
    <w:rsid w:val="00875096"/>
    <w:rsid w:val="008750AE"/>
    <w:rsid w:val="008751A8"/>
    <w:rsid w:val="00875221"/>
    <w:rsid w:val="00875320"/>
    <w:rsid w:val="0087534B"/>
    <w:rsid w:val="008755CB"/>
    <w:rsid w:val="00875625"/>
    <w:rsid w:val="00875AB2"/>
    <w:rsid w:val="00875B20"/>
    <w:rsid w:val="00875BB4"/>
    <w:rsid w:val="00875C1A"/>
    <w:rsid w:val="00875C97"/>
    <w:rsid w:val="00875E48"/>
    <w:rsid w:val="008760DC"/>
    <w:rsid w:val="008763D7"/>
    <w:rsid w:val="00876488"/>
    <w:rsid w:val="008768D7"/>
    <w:rsid w:val="008768D9"/>
    <w:rsid w:val="00876958"/>
    <w:rsid w:val="00876C52"/>
    <w:rsid w:val="008773C0"/>
    <w:rsid w:val="008776B9"/>
    <w:rsid w:val="00877763"/>
    <w:rsid w:val="00877830"/>
    <w:rsid w:val="00877862"/>
    <w:rsid w:val="00877BB5"/>
    <w:rsid w:val="00877CB0"/>
    <w:rsid w:val="00877FA7"/>
    <w:rsid w:val="0088000C"/>
    <w:rsid w:val="00880159"/>
    <w:rsid w:val="00880584"/>
    <w:rsid w:val="00880AAF"/>
    <w:rsid w:val="00880B90"/>
    <w:rsid w:val="00880C52"/>
    <w:rsid w:val="00880C8F"/>
    <w:rsid w:val="00880E0F"/>
    <w:rsid w:val="00881055"/>
    <w:rsid w:val="00881155"/>
    <w:rsid w:val="008812CC"/>
    <w:rsid w:val="0088130E"/>
    <w:rsid w:val="0088136E"/>
    <w:rsid w:val="008816B2"/>
    <w:rsid w:val="0088190B"/>
    <w:rsid w:val="00881CAD"/>
    <w:rsid w:val="00881D9A"/>
    <w:rsid w:val="00882003"/>
    <w:rsid w:val="0088214B"/>
    <w:rsid w:val="00882C44"/>
    <w:rsid w:val="00882C5D"/>
    <w:rsid w:val="00882E28"/>
    <w:rsid w:val="00882F0B"/>
    <w:rsid w:val="00883051"/>
    <w:rsid w:val="00883229"/>
    <w:rsid w:val="00883287"/>
    <w:rsid w:val="0088337A"/>
    <w:rsid w:val="008835D4"/>
    <w:rsid w:val="008838D3"/>
    <w:rsid w:val="00883F2E"/>
    <w:rsid w:val="00884012"/>
    <w:rsid w:val="00884199"/>
    <w:rsid w:val="008842A1"/>
    <w:rsid w:val="0088460F"/>
    <w:rsid w:val="0088490C"/>
    <w:rsid w:val="00884B4E"/>
    <w:rsid w:val="00884FF0"/>
    <w:rsid w:val="008850CC"/>
    <w:rsid w:val="008851D1"/>
    <w:rsid w:val="008852C7"/>
    <w:rsid w:val="00885465"/>
    <w:rsid w:val="008855A6"/>
    <w:rsid w:val="008859ED"/>
    <w:rsid w:val="00885E6E"/>
    <w:rsid w:val="0088606D"/>
    <w:rsid w:val="0088625B"/>
    <w:rsid w:val="008863ED"/>
    <w:rsid w:val="00886644"/>
    <w:rsid w:val="00886688"/>
    <w:rsid w:val="00886B04"/>
    <w:rsid w:val="00886C85"/>
    <w:rsid w:val="00886FB4"/>
    <w:rsid w:val="008870A7"/>
    <w:rsid w:val="00887180"/>
    <w:rsid w:val="00887381"/>
    <w:rsid w:val="00887439"/>
    <w:rsid w:val="008875CF"/>
    <w:rsid w:val="00887A48"/>
    <w:rsid w:val="00887C2D"/>
    <w:rsid w:val="00887E4D"/>
    <w:rsid w:val="008900A1"/>
    <w:rsid w:val="00890209"/>
    <w:rsid w:val="00890707"/>
    <w:rsid w:val="00890929"/>
    <w:rsid w:val="00890B36"/>
    <w:rsid w:val="00890BF8"/>
    <w:rsid w:val="00890CBE"/>
    <w:rsid w:val="00890E2F"/>
    <w:rsid w:val="00890E4E"/>
    <w:rsid w:val="008914D5"/>
    <w:rsid w:val="0089152E"/>
    <w:rsid w:val="00891643"/>
    <w:rsid w:val="008917C0"/>
    <w:rsid w:val="00891923"/>
    <w:rsid w:val="00892043"/>
    <w:rsid w:val="0089212E"/>
    <w:rsid w:val="008922C5"/>
    <w:rsid w:val="008922D2"/>
    <w:rsid w:val="0089244D"/>
    <w:rsid w:val="00892472"/>
    <w:rsid w:val="0089278E"/>
    <w:rsid w:val="0089279A"/>
    <w:rsid w:val="00892800"/>
    <w:rsid w:val="00892C73"/>
    <w:rsid w:val="00892D29"/>
    <w:rsid w:val="00892E6D"/>
    <w:rsid w:val="00892F71"/>
    <w:rsid w:val="008932EB"/>
    <w:rsid w:val="00893427"/>
    <w:rsid w:val="008934FB"/>
    <w:rsid w:val="0089354F"/>
    <w:rsid w:val="008936BB"/>
    <w:rsid w:val="00893BC3"/>
    <w:rsid w:val="00893D06"/>
    <w:rsid w:val="00893E9E"/>
    <w:rsid w:val="00893F95"/>
    <w:rsid w:val="008941B6"/>
    <w:rsid w:val="00894450"/>
    <w:rsid w:val="00894562"/>
    <w:rsid w:val="008945D1"/>
    <w:rsid w:val="00894A84"/>
    <w:rsid w:val="00894AE9"/>
    <w:rsid w:val="00894D04"/>
    <w:rsid w:val="00894D99"/>
    <w:rsid w:val="00895136"/>
    <w:rsid w:val="00895205"/>
    <w:rsid w:val="0089526F"/>
    <w:rsid w:val="00895462"/>
    <w:rsid w:val="0089547E"/>
    <w:rsid w:val="0089572D"/>
    <w:rsid w:val="0089584D"/>
    <w:rsid w:val="00895D08"/>
    <w:rsid w:val="00895DC0"/>
    <w:rsid w:val="00895FA6"/>
    <w:rsid w:val="0089620F"/>
    <w:rsid w:val="00896385"/>
    <w:rsid w:val="00896507"/>
    <w:rsid w:val="008967DB"/>
    <w:rsid w:val="00896887"/>
    <w:rsid w:val="00896C80"/>
    <w:rsid w:val="00896D4B"/>
    <w:rsid w:val="00896DE9"/>
    <w:rsid w:val="00896F6E"/>
    <w:rsid w:val="00897176"/>
    <w:rsid w:val="0089730D"/>
    <w:rsid w:val="008977A0"/>
    <w:rsid w:val="008979DC"/>
    <w:rsid w:val="00897A74"/>
    <w:rsid w:val="00897B22"/>
    <w:rsid w:val="00897C2B"/>
    <w:rsid w:val="00897E4A"/>
    <w:rsid w:val="008A0013"/>
    <w:rsid w:val="008A05DB"/>
    <w:rsid w:val="008A066E"/>
    <w:rsid w:val="008A0D1A"/>
    <w:rsid w:val="008A1050"/>
    <w:rsid w:val="008A10B6"/>
    <w:rsid w:val="008A10BE"/>
    <w:rsid w:val="008A1658"/>
    <w:rsid w:val="008A1695"/>
    <w:rsid w:val="008A1A41"/>
    <w:rsid w:val="008A1AF2"/>
    <w:rsid w:val="008A1E41"/>
    <w:rsid w:val="008A205D"/>
    <w:rsid w:val="008A2646"/>
    <w:rsid w:val="008A2803"/>
    <w:rsid w:val="008A2867"/>
    <w:rsid w:val="008A2D3E"/>
    <w:rsid w:val="008A2EBC"/>
    <w:rsid w:val="008A2F18"/>
    <w:rsid w:val="008A3187"/>
    <w:rsid w:val="008A32CC"/>
    <w:rsid w:val="008A32EF"/>
    <w:rsid w:val="008A3725"/>
    <w:rsid w:val="008A3813"/>
    <w:rsid w:val="008A384A"/>
    <w:rsid w:val="008A3C22"/>
    <w:rsid w:val="008A3F1F"/>
    <w:rsid w:val="008A40E9"/>
    <w:rsid w:val="008A4796"/>
    <w:rsid w:val="008A4AD5"/>
    <w:rsid w:val="008A4C2F"/>
    <w:rsid w:val="008A4D5A"/>
    <w:rsid w:val="008A4D60"/>
    <w:rsid w:val="008A4F18"/>
    <w:rsid w:val="008A500E"/>
    <w:rsid w:val="008A505F"/>
    <w:rsid w:val="008A5155"/>
    <w:rsid w:val="008A5359"/>
    <w:rsid w:val="008A548D"/>
    <w:rsid w:val="008A57E0"/>
    <w:rsid w:val="008A5A66"/>
    <w:rsid w:val="008A5B4C"/>
    <w:rsid w:val="008A5F85"/>
    <w:rsid w:val="008A60E2"/>
    <w:rsid w:val="008A60FD"/>
    <w:rsid w:val="008A6395"/>
    <w:rsid w:val="008A67CA"/>
    <w:rsid w:val="008A697F"/>
    <w:rsid w:val="008A6A6C"/>
    <w:rsid w:val="008A6A94"/>
    <w:rsid w:val="008A6B16"/>
    <w:rsid w:val="008A6B64"/>
    <w:rsid w:val="008A6B78"/>
    <w:rsid w:val="008A6CEB"/>
    <w:rsid w:val="008A7260"/>
    <w:rsid w:val="008A743D"/>
    <w:rsid w:val="008A77BC"/>
    <w:rsid w:val="008A79E2"/>
    <w:rsid w:val="008A7A48"/>
    <w:rsid w:val="008A7BD9"/>
    <w:rsid w:val="008A7C15"/>
    <w:rsid w:val="008A7C38"/>
    <w:rsid w:val="008A7ECB"/>
    <w:rsid w:val="008A7F78"/>
    <w:rsid w:val="008B017A"/>
    <w:rsid w:val="008B03CA"/>
    <w:rsid w:val="008B0E74"/>
    <w:rsid w:val="008B122B"/>
    <w:rsid w:val="008B1252"/>
    <w:rsid w:val="008B159C"/>
    <w:rsid w:val="008B168D"/>
    <w:rsid w:val="008B1AA4"/>
    <w:rsid w:val="008B1B58"/>
    <w:rsid w:val="008B1C79"/>
    <w:rsid w:val="008B2019"/>
    <w:rsid w:val="008B235D"/>
    <w:rsid w:val="008B23C8"/>
    <w:rsid w:val="008B2411"/>
    <w:rsid w:val="008B29B2"/>
    <w:rsid w:val="008B2E97"/>
    <w:rsid w:val="008B32BC"/>
    <w:rsid w:val="008B330B"/>
    <w:rsid w:val="008B3320"/>
    <w:rsid w:val="008B33EE"/>
    <w:rsid w:val="008B36F2"/>
    <w:rsid w:val="008B3BF0"/>
    <w:rsid w:val="008B3DAC"/>
    <w:rsid w:val="008B3DEA"/>
    <w:rsid w:val="008B3F8F"/>
    <w:rsid w:val="008B42B8"/>
    <w:rsid w:val="008B49BA"/>
    <w:rsid w:val="008B49DD"/>
    <w:rsid w:val="008B4D86"/>
    <w:rsid w:val="008B4FB6"/>
    <w:rsid w:val="008B504B"/>
    <w:rsid w:val="008B5132"/>
    <w:rsid w:val="008B5274"/>
    <w:rsid w:val="008B5371"/>
    <w:rsid w:val="008B5376"/>
    <w:rsid w:val="008B5427"/>
    <w:rsid w:val="008B55C4"/>
    <w:rsid w:val="008B5739"/>
    <w:rsid w:val="008B5DA5"/>
    <w:rsid w:val="008B607C"/>
    <w:rsid w:val="008B6106"/>
    <w:rsid w:val="008B612B"/>
    <w:rsid w:val="008B6161"/>
    <w:rsid w:val="008B618F"/>
    <w:rsid w:val="008B6229"/>
    <w:rsid w:val="008B630A"/>
    <w:rsid w:val="008B6BF9"/>
    <w:rsid w:val="008B6DBD"/>
    <w:rsid w:val="008B6DF7"/>
    <w:rsid w:val="008B742B"/>
    <w:rsid w:val="008B76E7"/>
    <w:rsid w:val="008B7F9D"/>
    <w:rsid w:val="008C0100"/>
    <w:rsid w:val="008C0401"/>
    <w:rsid w:val="008C06D6"/>
    <w:rsid w:val="008C0754"/>
    <w:rsid w:val="008C07C5"/>
    <w:rsid w:val="008C0894"/>
    <w:rsid w:val="008C0E57"/>
    <w:rsid w:val="008C103C"/>
    <w:rsid w:val="008C1113"/>
    <w:rsid w:val="008C1236"/>
    <w:rsid w:val="008C13F8"/>
    <w:rsid w:val="008C1420"/>
    <w:rsid w:val="008C158A"/>
    <w:rsid w:val="008C193C"/>
    <w:rsid w:val="008C1AF0"/>
    <w:rsid w:val="008C1FA0"/>
    <w:rsid w:val="008C1FCF"/>
    <w:rsid w:val="008C203F"/>
    <w:rsid w:val="008C2090"/>
    <w:rsid w:val="008C23A7"/>
    <w:rsid w:val="008C23EA"/>
    <w:rsid w:val="008C244F"/>
    <w:rsid w:val="008C24AA"/>
    <w:rsid w:val="008C2CA8"/>
    <w:rsid w:val="008C2D01"/>
    <w:rsid w:val="008C2D15"/>
    <w:rsid w:val="008C301E"/>
    <w:rsid w:val="008C365A"/>
    <w:rsid w:val="008C36F4"/>
    <w:rsid w:val="008C390E"/>
    <w:rsid w:val="008C39D4"/>
    <w:rsid w:val="008C3A3B"/>
    <w:rsid w:val="008C3C2B"/>
    <w:rsid w:val="008C400C"/>
    <w:rsid w:val="008C4042"/>
    <w:rsid w:val="008C42AB"/>
    <w:rsid w:val="008C42E1"/>
    <w:rsid w:val="008C42E7"/>
    <w:rsid w:val="008C453B"/>
    <w:rsid w:val="008C4553"/>
    <w:rsid w:val="008C4711"/>
    <w:rsid w:val="008C4718"/>
    <w:rsid w:val="008C4D6A"/>
    <w:rsid w:val="008C4FD7"/>
    <w:rsid w:val="008C5166"/>
    <w:rsid w:val="008C53A6"/>
    <w:rsid w:val="008C55C6"/>
    <w:rsid w:val="008C5902"/>
    <w:rsid w:val="008C5C39"/>
    <w:rsid w:val="008C6124"/>
    <w:rsid w:val="008C6156"/>
    <w:rsid w:val="008C6228"/>
    <w:rsid w:val="008C637C"/>
    <w:rsid w:val="008C6470"/>
    <w:rsid w:val="008C66CD"/>
    <w:rsid w:val="008C67A8"/>
    <w:rsid w:val="008C689E"/>
    <w:rsid w:val="008C6AF6"/>
    <w:rsid w:val="008C6D5A"/>
    <w:rsid w:val="008C6F1B"/>
    <w:rsid w:val="008C71BD"/>
    <w:rsid w:val="008C7203"/>
    <w:rsid w:val="008C7249"/>
    <w:rsid w:val="008C7265"/>
    <w:rsid w:val="008C7325"/>
    <w:rsid w:val="008C73A2"/>
    <w:rsid w:val="008C763E"/>
    <w:rsid w:val="008C7A99"/>
    <w:rsid w:val="008C7C26"/>
    <w:rsid w:val="008C7CDC"/>
    <w:rsid w:val="008C7D31"/>
    <w:rsid w:val="008C7DE3"/>
    <w:rsid w:val="008C7E1A"/>
    <w:rsid w:val="008C7F6F"/>
    <w:rsid w:val="008C7FC7"/>
    <w:rsid w:val="008D066C"/>
    <w:rsid w:val="008D0C3C"/>
    <w:rsid w:val="008D0C4E"/>
    <w:rsid w:val="008D0D5C"/>
    <w:rsid w:val="008D0EC8"/>
    <w:rsid w:val="008D10C4"/>
    <w:rsid w:val="008D1603"/>
    <w:rsid w:val="008D1944"/>
    <w:rsid w:val="008D1D86"/>
    <w:rsid w:val="008D203D"/>
    <w:rsid w:val="008D230D"/>
    <w:rsid w:val="008D2404"/>
    <w:rsid w:val="008D248A"/>
    <w:rsid w:val="008D2713"/>
    <w:rsid w:val="008D2A03"/>
    <w:rsid w:val="008D30EA"/>
    <w:rsid w:val="008D3180"/>
    <w:rsid w:val="008D3655"/>
    <w:rsid w:val="008D3658"/>
    <w:rsid w:val="008D3910"/>
    <w:rsid w:val="008D397C"/>
    <w:rsid w:val="008D3B36"/>
    <w:rsid w:val="008D3BDC"/>
    <w:rsid w:val="008D3E2F"/>
    <w:rsid w:val="008D3E6C"/>
    <w:rsid w:val="008D43C5"/>
    <w:rsid w:val="008D4421"/>
    <w:rsid w:val="008D4512"/>
    <w:rsid w:val="008D48C6"/>
    <w:rsid w:val="008D4938"/>
    <w:rsid w:val="008D4A02"/>
    <w:rsid w:val="008D4B93"/>
    <w:rsid w:val="008D4F9A"/>
    <w:rsid w:val="008D4FA1"/>
    <w:rsid w:val="008D4FD2"/>
    <w:rsid w:val="008D53E3"/>
    <w:rsid w:val="008D5DC2"/>
    <w:rsid w:val="008D6208"/>
    <w:rsid w:val="008D640F"/>
    <w:rsid w:val="008D6650"/>
    <w:rsid w:val="008D66E7"/>
    <w:rsid w:val="008D7257"/>
    <w:rsid w:val="008D7353"/>
    <w:rsid w:val="008D73D0"/>
    <w:rsid w:val="008D75C4"/>
    <w:rsid w:val="008D79CA"/>
    <w:rsid w:val="008D79D4"/>
    <w:rsid w:val="008D7A0F"/>
    <w:rsid w:val="008D7A10"/>
    <w:rsid w:val="008D7A3D"/>
    <w:rsid w:val="008D7B09"/>
    <w:rsid w:val="008D7FC0"/>
    <w:rsid w:val="008E004B"/>
    <w:rsid w:val="008E0298"/>
    <w:rsid w:val="008E0530"/>
    <w:rsid w:val="008E0C42"/>
    <w:rsid w:val="008E11FA"/>
    <w:rsid w:val="008E1487"/>
    <w:rsid w:val="008E1624"/>
    <w:rsid w:val="008E165E"/>
    <w:rsid w:val="008E16CE"/>
    <w:rsid w:val="008E1723"/>
    <w:rsid w:val="008E1937"/>
    <w:rsid w:val="008E19F8"/>
    <w:rsid w:val="008E1B25"/>
    <w:rsid w:val="008E1F09"/>
    <w:rsid w:val="008E20E3"/>
    <w:rsid w:val="008E215D"/>
    <w:rsid w:val="008E24DA"/>
    <w:rsid w:val="008E2587"/>
    <w:rsid w:val="008E2904"/>
    <w:rsid w:val="008E2CA2"/>
    <w:rsid w:val="008E2CE7"/>
    <w:rsid w:val="008E2E5D"/>
    <w:rsid w:val="008E2EC9"/>
    <w:rsid w:val="008E30AC"/>
    <w:rsid w:val="008E35CA"/>
    <w:rsid w:val="008E35CE"/>
    <w:rsid w:val="008E363F"/>
    <w:rsid w:val="008E36D0"/>
    <w:rsid w:val="008E3A17"/>
    <w:rsid w:val="008E3C2C"/>
    <w:rsid w:val="008E3EDB"/>
    <w:rsid w:val="008E4166"/>
    <w:rsid w:val="008E44BD"/>
    <w:rsid w:val="008E45C7"/>
    <w:rsid w:val="008E4682"/>
    <w:rsid w:val="008E46B1"/>
    <w:rsid w:val="008E4862"/>
    <w:rsid w:val="008E4C99"/>
    <w:rsid w:val="008E4CBB"/>
    <w:rsid w:val="008E4F2F"/>
    <w:rsid w:val="008E514C"/>
    <w:rsid w:val="008E5427"/>
    <w:rsid w:val="008E542A"/>
    <w:rsid w:val="008E54A3"/>
    <w:rsid w:val="008E54D8"/>
    <w:rsid w:val="008E5890"/>
    <w:rsid w:val="008E58C9"/>
    <w:rsid w:val="008E5928"/>
    <w:rsid w:val="008E5B39"/>
    <w:rsid w:val="008E5C0E"/>
    <w:rsid w:val="008E5C50"/>
    <w:rsid w:val="008E5EE6"/>
    <w:rsid w:val="008E600F"/>
    <w:rsid w:val="008E6079"/>
    <w:rsid w:val="008E6648"/>
    <w:rsid w:val="008E6870"/>
    <w:rsid w:val="008E6B4F"/>
    <w:rsid w:val="008E7221"/>
    <w:rsid w:val="008E7C06"/>
    <w:rsid w:val="008E7D55"/>
    <w:rsid w:val="008E7DDA"/>
    <w:rsid w:val="008E7FE8"/>
    <w:rsid w:val="008F0243"/>
    <w:rsid w:val="008F1252"/>
    <w:rsid w:val="008F12C9"/>
    <w:rsid w:val="008F149C"/>
    <w:rsid w:val="008F1540"/>
    <w:rsid w:val="008F15D7"/>
    <w:rsid w:val="008F19C4"/>
    <w:rsid w:val="008F1BE8"/>
    <w:rsid w:val="008F1BF8"/>
    <w:rsid w:val="008F1D9B"/>
    <w:rsid w:val="008F1E3E"/>
    <w:rsid w:val="008F1E70"/>
    <w:rsid w:val="008F2004"/>
    <w:rsid w:val="008F2362"/>
    <w:rsid w:val="008F2414"/>
    <w:rsid w:val="008F262C"/>
    <w:rsid w:val="008F26C3"/>
    <w:rsid w:val="008F28F2"/>
    <w:rsid w:val="008F298C"/>
    <w:rsid w:val="008F2E74"/>
    <w:rsid w:val="008F2F11"/>
    <w:rsid w:val="008F3145"/>
    <w:rsid w:val="008F364C"/>
    <w:rsid w:val="008F3755"/>
    <w:rsid w:val="008F39A7"/>
    <w:rsid w:val="008F3A49"/>
    <w:rsid w:val="008F3C75"/>
    <w:rsid w:val="008F3E78"/>
    <w:rsid w:val="008F3F8D"/>
    <w:rsid w:val="008F41B7"/>
    <w:rsid w:val="008F44C8"/>
    <w:rsid w:val="008F45EC"/>
    <w:rsid w:val="008F46E4"/>
    <w:rsid w:val="008F4808"/>
    <w:rsid w:val="008F4AFC"/>
    <w:rsid w:val="008F4C8A"/>
    <w:rsid w:val="008F4DCD"/>
    <w:rsid w:val="008F4EE5"/>
    <w:rsid w:val="008F500E"/>
    <w:rsid w:val="008F5166"/>
    <w:rsid w:val="008F5177"/>
    <w:rsid w:val="008F517E"/>
    <w:rsid w:val="008F51C2"/>
    <w:rsid w:val="008F522F"/>
    <w:rsid w:val="008F52DE"/>
    <w:rsid w:val="008F53C3"/>
    <w:rsid w:val="008F5507"/>
    <w:rsid w:val="008F5537"/>
    <w:rsid w:val="008F562F"/>
    <w:rsid w:val="008F5634"/>
    <w:rsid w:val="008F5B9D"/>
    <w:rsid w:val="008F5F05"/>
    <w:rsid w:val="008F614B"/>
    <w:rsid w:val="008F6183"/>
    <w:rsid w:val="008F630D"/>
    <w:rsid w:val="008F6718"/>
    <w:rsid w:val="008F6848"/>
    <w:rsid w:val="008F6C11"/>
    <w:rsid w:val="008F6C13"/>
    <w:rsid w:val="008F6DFE"/>
    <w:rsid w:val="008F6E92"/>
    <w:rsid w:val="008F6FE8"/>
    <w:rsid w:val="008F7145"/>
    <w:rsid w:val="008F723C"/>
    <w:rsid w:val="008F737B"/>
    <w:rsid w:val="008F73B4"/>
    <w:rsid w:val="008F73F8"/>
    <w:rsid w:val="008F7632"/>
    <w:rsid w:val="008F7735"/>
    <w:rsid w:val="008F7B6C"/>
    <w:rsid w:val="008F7DFA"/>
    <w:rsid w:val="008F7E67"/>
    <w:rsid w:val="0090029C"/>
    <w:rsid w:val="0090031E"/>
    <w:rsid w:val="00900856"/>
    <w:rsid w:val="00900C0F"/>
    <w:rsid w:val="00900F48"/>
    <w:rsid w:val="00900FA0"/>
    <w:rsid w:val="0090109D"/>
    <w:rsid w:val="0090140B"/>
    <w:rsid w:val="009015E7"/>
    <w:rsid w:val="00901AC4"/>
    <w:rsid w:val="00901BDB"/>
    <w:rsid w:val="00901E48"/>
    <w:rsid w:val="009020B3"/>
    <w:rsid w:val="0090213C"/>
    <w:rsid w:val="0090216C"/>
    <w:rsid w:val="009023C0"/>
    <w:rsid w:val="00902455"/>
    <w:rsid w:val="009024DD"/>
    <w:rsid w:val="00902830"/>
    <w:rsid w:val="00902862"/>
    <w:rsid w:val="00902B5D"/>
    <w:rsid w:val="00902D22"/>
    <w:rsid w:val="009031A7"/>
    <w:rsid w:val="00903396"/>
    <w:rsid w:val="0090375E"/>
    <w:rsid w:val="009037FE"/>
    <w:rsid w:val="00903BFE"/>
    <w:rsid w:val="00903CD1"/>
    <w:rsid w:val="00903DC4"/>
    <w:rsid w:val="00903DC6"/>
    <w:rsid w:val="00903DCF"/>
    <w:rsid w:val="00903DEE"/>
    <w:rsid w:val="00903E7F"/>
    <w:rsid w:val="00903EDE"/>
    <w:rsid w:val="009040A4"/>
    <w:rsid w:val="0090411D"/>
    <w:rsid w:val="00904410"/>
    <w:rsid w:val="0090441C"/>
    <w:rsid w:val="00904454"/>
    <w:rsid w:val="0090462C"/>
    <w:rsid w:val="00904652"/>
    <w:rsid w:val="00904685"/>
    <w:rsid w:val="0090474E"/>
    <w:rsid w:val="0090476C"/>
    <w:rsid w:val="00904ABA"/>
    <w:rsid w:val="00904B09"/>
    <w:rsid w:val="00904E36"/>
    <w:rsid w:val="00904E68"/>
    <w:rsid w:val="0090524C"/>
    <w:rsid w:val="00905313"/>
    <w:rsid w:val="0090540E"/>
    <w:rsid w:val="00905B39"/>
    <w:rsid w:val="00905C37"/>
    <w:rsid w:val="00905CAD"/>
    <w:rsid w:val="00905FFD"/>
    <w:rsid w:val="0090603E"/>
    <w:rsid w:val="0090630D"/>
    <w:rsid w:val="009066C9"/>
    <w:rsid w:val="009069E9"/>
    <w:rsid w:val="00906E9F"/>
    <w:rsid w:val="00906FEC"/>
    <w:rsid w:val="00907864"/>
    <w:rsid w:val="00907ABA"/>
    <w:rsid w:val="00907E24"/>
    <w:rsid w:val="00907EF7"/>
    <w:rsid w:val="00910567"/>
    <w:rsid w:val="009106FF"/>
    <w:rsid w:val="009108FE"/>
    <w:rsid w:val="00910AF0"/>
    <w:rsid w:val="00910CB0"/>
    <w:rsid w:val="00910CC1"/>
    <w:rsid w:val="00910D28"/>
    <w:rsid w:val="00910EC2"/>
    <w:rsid w:val="00911019"/>
    <w:rsid w:val="00911219"/>
    <w:rsid w:val="00911248"/>
    <w:rsid w:val="0091132A"/>
    <w:rsid w:val="009114C4"/>
    <w:rsid w:val="009115F7"/>
    <w:rsid w:val="0091167C"/>
    <w:rsid w:val="009119A8"/>
    <w:rsid w:val="00911A24"/>
    <w:rsid w:val="00911A52"/>
    <w:rsid w:val="00911ABE"/>
    <w:rsid w:val="00911E93"/>
    <w:rsid w:val="00912093"/>
    <w:rsid w:val="00912453"/>
    <w:rsid w:val="00912A1C"/>
    <w:rsid w:val="00912C5F"/>
    <w:rsid w:val="00912D22"/>
    <w:rsid w:val="009132F3"/>
    <w:rsid w:val="0091338C"/>
    <w:rsid w:val="0091367D"/>
    <w:rsid w:val="009138CE"/>
    <w:rsid w:val="009138E1"/>
    <w:rsid w:val="009138E8"/>
    <w:rsid w:val="00913981"/>
    <w:rsid w:val="009139E1"/>
    <w:rsid w:val="009139F6"/>
    <w:rsid w:val="00913BC1"/>
    <w:rsid w:val="00913C9F"/>
    <w:rsid w:val="00913D0B"/>
    <w:rsid w:val="00914115"/>
    <w:rsid w:val="0091411D"/>
    <w:rsid w:val="009142F0"/>
    <w:rsid w:val="00914402"/>
    <w:rsid w:val="009145F5"/>
    <w:rsid w:val="0091472E"/>
    <w:rsid w:val="009147AD"/>
    <w:rsid w:val="009147B6"/>
    <w:rsid w:val="00914A81"/>
    <w:rsid w:val="00914B29"/>
    <w:rsid w:val="00914B48"/>
    <w:rsid w:val="00914BB7"/>
    <w:rsid w:val="00914BD4"/>
    <w:rsid w:val="00914D4D"/>
    <w:rsid w:val="00915952"/>
    <w:rsid w:val="00915B4A"/>
    <w:rsid w:val="00915C5A"/>
    <w:rsid w:val="00915FAE"/>
    <w:rsid w:val="00916274"/>
    <w:rsid w:val="009164A8"/>
    <w:rsid w:val="009165A1"/>
    <w:rsid w:val="009167BE"/>
    <w:rsid w:val="00916844"/>
    <w:rsid w:val="00916939"/>
    <w:rsid w:val="0091693B"/>
    <w:rsid w:val="00916B3E"/>
    <w:rsid w:val="00916C39"/>
    <w:rsid w:val="00916DE8"/>
    <w:rsid w:val="00916F0F"/>
    <w:rsid w:val="00917021"/>
    <w:rsid w:val="00917471"/>
    <w:rsid w:val="009175D9"/>
    <w:rsid w:val="00917B8A"/>
    <w:rsid w:val="009203D9"/>
    <w:rsid w:val="00920447"/>
    <w:rsid w:val="00920983"/>
    <w:rsid w:val="009209A1"/>
    <w:rsid w:val="009209B9"/>
    <w:rsid w:val="00920ACA"/>
    <w:rsid w:val="00920AF6"/>
    <w:rsid w:val="00920BAD"/>
    <w:rsid w:val="00920BF2"/>
    <w:rsid w:val="00920D49"/>
    <w:rsid w:val="00920DAF"/>
    <w:rsid w:val="00920E13"/>
    <w:rsid w:val="0092108D"/>
    <w:rsid w:val="0092147D"/>
    <w:rsid w:val="0092175E"/>
    <w:rsid w:val="009218C7"/>
    <w:rsid w:val="00921A92"/>
    <w:rsid w:val="009221B2"/>
    <w:rsid w:val="0092240B"/>
    <w:rsid w:val="0092245D"/>
    <w:rsid w:val="00922565"/>
    <w:rsid w:val="0092259F"/>
    <w:rsid w:val="009226E1"/>
    <w:rsid w:val="00922757"/>
    <w:rsid w:val="009227C7"/>
    <w:rsid w:val="00922923"/>
    <w:rsid w:val="00922D4F"/>
    <w:rsid w:val="00922E64"/>
    <w:rsid w:val="00922E6A"/>
    <w:rsid w:val="00922EBF"/>
    <w:rsid w:val="00922EED"/>
    <w:rsid w:val="00922F45"/>
    <w:rsid w:val="0092303B"/>
    <w:rsid w:val="0092313A"/>
    <w:rsid w:val="009231DC"/>
    <w:rsid w:val="009233D1"/>
    <w:rsid w:val="009235D6"/>
    <w:rsid w:val="00923853"/>
    <w:rsid w:val="00923DBB"/>
    <w:rsid w:val="00923F2A"/>
    <w:rsid w:val="00924255"/>
    <w:rsid w:val="00924286"/>
    <w:rsid w:val="00924316"/>
    <w:rsid w:val="0092438D"/>
    <w:rsid w:val="0092465D"/>
    <w:rsid w:val="009247DA"/>
    <w:rsid w:val="009248F7"/>
    <w:rsid w:val="00924B13"/>
    <w:rsid w:val="00924B88"/>
    <w:rsid w:val="009250B0"/>
    <w:rsid w:val="009250BD"/>
    <w:rsid w:val="0092512B"/>
    <w:rsid w:val="00925168"/>
    <w:rsid w:val="0092555C"/>
    <w:rsid w:val="009255E5"/>
    <w:rsid w:val="00925ACD"/>
    <w:rsid w:val="0092601C"/>
    <w:rsid w:val="009263CB"/>
    <w:rsid w:val="00926598"/>
    <w:rsid w:val="0092675F"/>
    <w:rsid w:val="009268CA"/>
    <w:rsid w:val="00926C52"/>
    <w:rsid w:val="0092718F"/>
    <w:rsid w:val="009278BC"/>
    <w:rsid w:val="009279C9"/>
    <w:rsid w:val="00927E91"/>
    <w:rsid w:val="00927F1B"/>
    <w:rsid w:val="00930041"/>
    <w:rsid w:val="0093007C"/>
    <w:rsid w:val="009302A2"/>
    <w:rsid w:val="009304F4"/>
    <w:rsid w:val="00930501"/>
    <w:rsid w:val="0093067F"/>
    <w:rsid w:val="0093081D"/>
    <w:rsid w:val="00930DC9"/>
    <w:rsid w:val="00930E9E"/>
    <w:rsid w:val="00930EAB"/>
    <w:rsid w:val="0093116C"/>
    <w:rsid w:val="009311E7"/>
    <w:rsid w:val="009314CF"/>
    <w:rsid w:val="0093150D"/>
    <w:rsid w:val="0093161F"/>
    <w:rsid w:val="009317B0"/>
    <w:rsid w:val="00931A93"/>
    <w:rsid w:val="00931AB0"/>
    <w:rsid w:val="00931FAF"/>
    <w:rsid w:val="00932125"/>
    <w:rsid w:val="009323E4"/>
    <w:rsid w:val="0093247D"/>
    <w:rsid w:val="009325FE"/>
    <w:rsid w:val="00932615"/>
    <w:rsid w:val="00932900"/>
    <w:rsid w:val="009329C2"/>
    <w:rsid w:val="00932AC2"/>
    <w:rsid w:val="00932C0E"/>
    <w:rsid w:val="00932D72"/>
    <w:rsid w:val="00932FB7"/>
    <w:rsid w:val="00933037"/>
    <w:rsid w:val="00933223"/>
    <w:rsid w:val="0093368B"/>
    <w:rsid w:val="00933907"/>
    <w:rsid w:val="00933BAE"/>
    <w:rsid w:val="00933BF2"/>
    <w:rsid w:val="00933C68"/>
    <w:rsid w:val="00933C73"/>
    <w:rsid w:val="00933CE2"/>
    <w:rsid w:val="00933D3B"/>
    <w:rsid w:val="00933ED4"/>
    <w:rsid w:val="0093401A"/>
    <w:rsid w:val="009342C2"/>
    <w:rsid w:val="00934457"/>
    <w:rsid w:val="009344CF"/>
    <w:rsid w:val="009345DD"/>
    <w:rsid w:val="009348E7"/>
    <w:rsid w:val="00934DD8"/>
    <w:rsid w:val="00935130"/>
    <w:rsid w:val="0093548C"/>
    <w:rsid w:val="009355CE"/>
    <w:rsid w:val="00935662"/>
    <w:rsid w:val="0093567F"/>
    <w:rsid w:val="0093582D"/>
    <w:rsid w:val="00935877"/>
    <w:rsid w:val="009358DF"/>
    <w:rsid w:val="00935B14"/>
    <w:rsid w:val="00935EF2"/>
    <w:rsid w:val="0093602A"/>
    <w:rsid w:val="009363CA"/>
    <w:rsid w:val="009364DE"/>
    <w:rsid w:val="00936773"/>
    <w:rsid w:val="00936D6E"/>
    <w:rsid w:val="00936F29"/>
    <w:rsid w:val="00937312"/>
    <w:rsid w:val="009373EC"/>
    <w:rsid w:val="00937A34"/>
    <w:rsid w:val="00937DAD"/>
    <w:rsid w:val="00937E90"/>
    <w:rsid w:val="0094008E"/>
    <w:rsid w:val="009400A4"/>
    <w:rsid w:val="009405F5"/>
    <w:rsid w:val="00940693"/>
    <w:rsid w:val="00940A55"/>
    <w:rsid w:val="00940D8C"/>
    <w:rsid w:val="00941116"/>
    <w:rsid w:val="009411AA"/>
    <w:rsid w:val="009411D9"/>
    <w:rsid w:val="00941455"/>
    <w:rsid w:val="009417FC"/>
    <w:rsid w:val="00941B4B"/>
    <w:rsid w:val="00941C5F"/>
    <w:rsid w:val="00941E54"/>
    <w:rsid w:val="00941E67"/>
    <w:rsid w:val="00941EFC"/>
    <w:rsid w:val="0094217F"/>
    <w:rsid w:val="0094223E"/>
    <w:rsid w:val="0094245E"/>
    <w:rsid w:val="0094253A"/>
    <w:rsid w:val="00942590"/>
    <w:rsid w:val="0094291F"/>
    <w:rsid w:val="00942BC0"/>
    <w:rsid w:val="009430F9"/>
    <w:rsid w:val="0094310E"/>
    <w:rsid w:val="00943196"/>
    <w:rsid w:val="00943268"/>
    <w:rsid w:val="0094339C"/>
    <w:rsid w:val="009434A9"/>
    <w:rsid w:val="009435C9"/>
    <w:rsid w:val="00943712"/>
    <w:rsid w:val="00943D8B"/>
    <w:rsid w:val="00943DCC"/>
    <w:rsid w:val="00943FF6"/>
    <w:rsid w:val="00944145"/>
    <w:rsid w:val="00944289"/>
    <w:rsid w:val="0094490E"/>
    <w:rsid w:val="009450DE"/>
    <w:rsid w:val="009450EA"/>
    <w:rsid w:val="00945315"/>
    <w:rsid w:val="009454B7"/>
    <w:rsid w:val="009456AB"/>
    <w:rsid w:val="00945924"/>
    <w:rsid w:val="00945E97"/>
    <w:rsid w:val="00945F5F"/>
    <w:rsid w:val="0094672D"/>
    <w:rsid w:val="009467ED"/>
    <w:rsid w:val="00946853"/>
    <w:rsid w:val="009468B4"/>
    <w:rsid w:val="009468BF"/>
    <w:rsid w:val="009468D8"/>
    <w:rsid w:val="009468F4"/>
    <w:rsid w:val="00946AB5"/>
    <w:rsid w:val="00946C2B"/>
    <w:rsid w:val="00946C30"/>
    <w:rsid w:val="00946D9D"/>
    <w:rsid w:val="00946F01"/>
    <w:rsid w:val="00946F6D"/>
    <w:rsid w:val="0094717F"/>
    <w:rsid w:val="009472B8"/>
    <w:rsid w:val="00947309"/>
    <w:rsid w:val="00947378"/>
    <w:rsid w:val="0094742A"/>
    <w:rsid w:val="009474B3"/>
    <w:rsid w:val="009474F1"/>
    <w:rsid w:val="009479F8"/>
    <w:rsid w:val="00947DDE"/>
    <w:rsid w:val="00947FC6"/>
    <w:rsid w:val="00950172"/>
    <w:rsid w:val="009501D3"/>
    <w:rsid w:val="009503A1"/>
    <w:rsid w:val="009505A8"/>
    <w:rsid w:val="0095065D"/>
    <w:rsid w:val="009506BE"/>
    <w:rsid w:val="00950AF4"/>
    <w:rsid w:val="00950B39"/>
    <w:rsid w:val="00950B4F"/>
    <w:rsid w:val="00950BA3"/>
    <w:rsid w:val="00950CC5"/>
    <w:rsid w:val="00951158"/>
    <w:rsid w:val="009514FC"/>
    <w:rsid w:val="00951A6E"/>
    <w:rsid w:val="00951BDB"/>
    <w:rsid w:val="00951D65"/>
    <w:rsid w:val="009520ED"/>
    <w:rsid w:val="0095230E"/>
    <w:rsid w:val="009528B3"/>
    <w:rsid w:val="00952B01"/>
    <w:rsid w:val="00952C51"/>
    <w:rsid w:val="00952DC6"/>
    <w:rsid w:val="00952EF3"/>
    <w:rsid w:val="00952FC0"/>
    <w:rsid w:val="00953537"/>
    <w:rsid w:val="00953604"/>
    <w:rsid w:val="009536D4"/>
    <w:rsid w:val="00953719"/>
    <w:rsid w:val="009537A1"/>
    <w:rsid w:val="00953BB9"/>
    <w:rsid w:val="0095405B"/>
    <w:rsid w:val="0095447C"/>
    <w:rsid w:val="009545E8"/>
    <w:rsid w:val="009546BC"/>
    <w:rsid w:val="00954952"/>
    <w:rsid w:val="009549EB"/>
    <w:rsid w:val="00954C04"/>
    <w:rsid w:val="0095509D"/>
    <w:rsid w:val="00955241"/>
    <w:rsid w:val="00955743"/>
    <w:rsid w:val="00955757"/>
    <w:rsid w:val="00955EAD"/>
    <w:rsid w:val="00955F11"/>
    <w:rsid w:val="00955F61"/>
    <w:rsid w:val="00955F81"/>
    <w:rsid w:val="009561C9"/>
    <w:rsid w:val="009562B9"/>
    <w:rsid w:val="0095651B"/>
    <w:rsid w:val="0095686B"/>
    <w:rsid w:val="009568A4"/>
    <w:rsid w:val="00956AC9"/>
    <w:rsid w:val="00956B88"/>
    <w:rsid w:val="00956C70"/>
    <w:rsid w:val="00956D4F"/>
    <w:rsid w:val="00956E1C"/>
    <w:rsid w:val="00957020"/>
    <w:rsid w:val="009571A9"/>
    <w:rsid w:val="009571B5"/>
    <w:rsid w:val="00957295"/>
    <w:rsid w:val="009572BA"/>
    <w:rsid w:val="00957323"/>
    <w:rsid w:val="00957497"/>
    <w:rsid w:val="009574EE"/>
    <w:rsid w:val="009575F9"/>
    <w:rsid w:val="0095768F"/>
    <w:rsid w:val="009577B9"/>
    <w:rsid w:val="009578B0"/>
    <w:rsid w:val="0095795D"/>
    <w:rsid w:val="00957966"/>
    <w:rsid w:val="00957B14"/>
    <w:rsid w:val="00957D32"/>
    <w:rsid w:val="0096018D"/>
    <w:rsid w:val="0096040D"/>
    <w:rsid w:val="009606BF"/>
    <w:rsid w:val="009606F9"/>
    <w:rsid w:val="00960869"/>
    <w:rsid w:val="00960879"/>
    <w:rsid w:val="00961350"/>
    <w:rsid w:val="00961415"/>
    <w:rsid w:val="0096141B"/>
    <w:rsid w:val="0096150E"/>
    <w:rsid w:val="00961B97"/>
    <w:rsid w:val="00961B9E"/>
    <w:rsid w:val="00961BEE"/>
    <w:rsid w:val="00961CD1"/>
    <w:rsid w:val="00961D32"/>
    <w:rsid w:val="00961EB4"/>
    <w:rsid w:val="00962029"/>
    <w:rsid w:val="0096220F"/>
    <w:rsid w:val="009622FC"/>
    <w:rsid w:val="009623B1"/>
    <w:rsid w:val="00962749"/>
    <w:rsid w:val="009629C7"/>
    <w:rsid w:val="00962A75"/>
    <w:rsid w:val="00962D36"/>
    <w:rsid w:val="00963358"/>
    <w:rsid w:val="009635A8"/>
    <w:rsid w:val="009637C3"/>
    <w:rsid w:val="0096387B"/>
    <w:rsid w:val="009638F1"/>
    <w:rsid w:val="009639D0"/>
    <w:rsid w:val="00963A91"/>
    <w:rsid w:val="00963B0A"/>
    <w:rsid w:val="00963CB8"/>
    <w:rsid w:val="00963D35"/>
    <w:rsid w:val="00963E63"/>
    <w:rsid w:val="009643EE"/>
    <w:rsid w:val="00964482"/>
    <w:rsid w:val="00964601"/>
    <w:rsid w:val="00964795"/>
    <w:rsid w:val="00964912"/>
    <w:rsid w:val="009649F7"/>
    <w:rsid w:val="00964A6D"/>
    <w:rsid w:val="00964B99"/>
    <w:rsid w:val="00964D09"/>
    <w:rsid w:val="00964FCD"/>
    <w:rsid w:val="00964FE0"/>
    <w:rsid w:val="00965159"/>
    <w:rsid w:val="00965183"/>
    <w:rsid w:val="009651D2"/>
    <w:rsid w:val="0096521F"/>
    <w:rsid w:val="00965289"/>
    <w:rsid w:val="00965360"/>
    <w:rsid w:val="009653CC"/>
    <w:rsid w:val="00965636"/>
    <w:rsid w:val="00965725"/>
    <w:rsid w:val="009658A0"/>
    <w:rsid w:val="009659A0"/>
    <w:rsid w:val="00965B28"/>
    <w:rsid w:val="00965F43"/>
    <w:rsid w:val="00966177"/>
    <w:rsid w:val="009661C2"/>
    <w:rsid w:val="00966257"/>
    <w:rsid w:val="00966344"/>
    <w:rsid w:val="009664A9"/>
    <w:rsid w:val="00966667"/>
    <w:rsid w:val="00966881"/>
    <w:rsid w:val="00966CC1"/>
    <w:rsid w:val="00966D87"/>
    <w:rsid w:val="009676C0"/>
    <w:rsid w:val="009679E8"/>
    <w:rsid w:val="00967B9A"/>
    <w:rsid w:val="00967E4F"/>
    <w:rsid w:val="00967F89"/>
    <w:rsid w:val="009700B1"/>
    <w:rsid w:val="00970148"/>
    <w:rsid w:val="009704A4"/>
    <w:rsid w:val="009704DE"/>
    <w:rsid w:val="00970912"/>
    <w:rsid w:val="00970CA2"/>
    <w:rsid w:val="00970DC9"/>
    <w:rsid w:val="00971039"/>
    <w:rsid w:val="0097104B"/>
    <w:rsid w:val="0097131D"/>
    <w:rsid w:val="009713E1"/>
    <w:rsid w:val="00971708"/>
    <w:rsid w:val="0097188E"/>
    <w:rsid w:val="00971B5A"/>
    <w:rsid w:val="00971D28"/>
    <w:rsid w:val="00971F6B"/>
    <w:rsid w:val="009724DF"/>
    <w:rsid w:val="009724FD"/>
    <w:rsid w:val="00972506"/>
    <w:rsid w:val="00972A78"/>
    <w:rsid w:val="00972BC2"/>
    <w:rsid w:val="00972C9A"/>
    <w:rsid w:val="00973014"/>
    <w:rsid w:val="00973093"/>
    <w:rsid w:val="00973181"/>
    <w:rsid w:val="009732D5"/>
    <w:rsid w:val="00973316"/>
    <w:rsid w:val="0097335E"/>
    <w:rsid w:val="00973373"/>
    <w:rsid w:val="009733FF"/>
    <w:rsid w:val="009734D2"/>
    <w:rsid w:val="00973953"/>
    <w:rsid w:val="00973D98"/>
    <w:rsid w:val="00973E4D"/>
    <w:rsid w:val="00973FDB"/>
    <w:rsid w:val="00974039"/>
    <w:rsid w:val="009742C3"/>
    <w:rsid w:val="0097455A"/>
    <w:rsid w:val="00974596"/>
    <w:rsid w:val="00974612"/>
    <w:rsid w:val="00974691"/>
    <w:rsid w:val="0097475D"/>
    <w:rsid w:val="00974766"/>
    <w:rsid w:val="00974A33"/>
    <w:rsid w:val="00974B07"/>
    <w:rsid w:val="00974BB8"/>
    <w:rsid w:val="00974E17"/>
    <w:rsid w:val="00974EFA"/>
    <w:rsid w:val="00975332"/>
    <w:rsid w:val="009755D9"/>
    <w:rsid w:val="009755FD"/>
    <w:rsid w:val="00975785"/>
    <w:rsid w:val="009757E2"/>
    <w:rsid w:val="009757F9"/>
    <w:rsid w:val="009758A1"/>
    <w:rsid w:val="00975995"/>
    <w:rsid w:val="00975DB2"/>
    <w:rsid w:val="00976056"/>
    <w:rsid w:val="0097608C"/>
    <w:rsid w:val="00976205"/>
    <w:rsid w:val="00976220"/>
    <w:rsid w:val="009764BE"/>
    <w:rsid w:val="00976740"/>
    <w:rsid w:val="00976745"/>
    <w:rsid w:val="0097692D"/>
    <w:rsid w:val="00976A38"/>
    <w:rsid w:val="00976C7F"/>
    <w:rsid w:val="009777E5"/>
    <w:rsid w:val="00977993"/>
    <w:rsid w:val="00977B47"/>
    <w:rsid w:val="00980030"/>
    <w:rsid w:val="00980037"/>
    <w:rsid w:val="00980366"/>
    <w:rsid w:val="0098069F"/>
    <w:rsid w:val="009806D8"/>
    <w:rsid w:val="0098075F"/>
    <w:rsid w:val="00980807"/>
    <w:rsid w:val="0098084E"/>
    <w:rsid w:val="009808CF"/>
    <w:rsid w:val="00980D44"/>
    <w:rsid w:val="00980E16"/>
    <w:rsid w:val="00980EE5"/>
    <w:rsid w:val="00980FCE"/>
    <w:rsid w:val="00981076"/>
    <w:rsid w:val="0098120D"/>
    <w:rsid w:val="009812C4"/>
    <w:rsid w:val="00981499"/>
    <w:rsid w:val="00981786"/>
    <w:rsid w:val="009818CE"/>
    <w:rsid w:val="00981A9E"/>
    <w:rsid w:val="00981BA2"/>
    <w:rsid w:val="00982504"/>
    <w:rsid w:val="00982550"/>
    <w:rsid w:val="0098279E"/>
    <w:rsid w:val="009827D3"/>
    <w:rsid w:val="00982952"/>
    <w:rsid w:val="009829F9"/>
    <w:rsid w:val="00982ADA"/>
    <w:rsid w:val="00982CF9"/>
    <w:rsid w:val="00982DC1"/>
    <w:rsid w:val="00982DD8"/>
    <w:rsid w:val="00982F72"/>
    <w:rsid w:val="00983055"/>
    <w:rsid w:val="00983118"/>
    <w:rsid w:val="00983163"/>
    <w:rsid w:val="00983384"/>
    <w:rsid w:val="0098347E"/>
    <w:rsid w:val="009834A5"/>
    <w:rsid w:val="00983733"/>
    <w:rsid w:val="00983EB4"/>
    <w:rsid w:val="009842BE"/>
    <w:rsid w:val="00984644"/>
    <w:rsid w:val="00984677"/>
    <w:rsid w:val="0098483C"/>
    <w:rsid w:val="00984D7C"/>
    <w:rsid w:val="00984DB9"/>
    <w:rsid w:val="00984EC7"/>
    <w:rsid w:val="00984F1B"/>
    <w:rsid w:val="00985450"/>
    <w:rsid w:val="0098559D"/>
    <w:rsid w:val="0098560D"/>
    <w:rsid w:val="0098574D"/>
    <w:rsid w:val="00985A08"/>
    <w:rsid w:val="0098640E"/>
    <w:rsid w:val="009866A0"/>
    <w:rsid w:val="00986C69"/>
    <w:rsid w:val="00986D7A"/>
    <w:rsid w:val="00986E71"/>
    <w:rsid w:val="0098706F"/>
    <w:rsid w:val="00987173"/>
    <w:rsid w:val="009873C2"/>
    <w:rsid w:val="009874D5"/>
    <w:rsid w:val="009877AF"/>
    <w:rsid w:val="009879B0"/>
    <w:rsid w:val="00987A0D"/>
    <w:rsid w:val="00987C24"/>
    <w:rsid w:val="00987C35"/>
    <w:rsid w:val="00987CD2"/>
    <w:rsid w:val="00987CE3"/>
    <w:rsid w:val="00987E12"/>
    <w:rsid w:val="00990256"/>
    <w:rsid w:val="00990496"/>
    <w:rsid w:val="0099056B"/>
    <w:rsid w:val="009907F1"/>
    <w:rsid w:val="009908FF"/>
    <w:rsid w:val="00990A2E"/>
    <w:rsid w:val="00990B23"/>
    <w:rsid w:val="00990BBE"/>
    <w:rsid w:val="00990EAA"/>
    <w:rsid w:val="00990F56"/>
    <w:rsid w:val="00991098"/>
    <w:rsid w:val="00991395"/>
    <w:rsid w:val="009916E8"/>
    <w:rsid w:val="0099197E"/>
    <w:rsid w:val="009919AA"/>
    <w:rsid w:val="00991AED"/>
    <w:rsid w:val="00991C5A"/>
    <w:rsid w:val="00992302"/>
    <w:rsid w:val="009927B8"/>
    <w:rsid w:val="009927D0"/>
    <w:rsid w:val="009927F9"/>
    <w:rsid w:val="00992B5B"/>
    <w:rsid w:val="00992FC6"/>
    <w:rsid w:val="00993075"/>
    <w:rsid w:val="00993177"/>
    <w:rsid w:val="00993639"/>
    <w:rsid w:val="0099394D"/>
    <w:rsid w:val="00993D7E"/>
    <w:rsid w:val="00993FD3"/>
    <w:rsid w:val="0099412C"/>
    <w:rsid w:val="00994171"/>
    <w:rsid w:val="0099471F"/>
    <w:rsid w:val="00994AFF"/>
    <w:rsid w:val="00994B09"/>
    <w:rsid w:val="00994C32"/>
    <w:rsid w:val="00994D96"/>
    <w:rsid w:val="00994F55"/>
    <w:rsid w:val="0099505A"/>
    <w:rsid w:val="0099513B"/>
    <w:rsid w:val="009954A1"/>
    <w:rsid w:val="0099563C"/>
    <w:rsid w:val="009959AB"/>
    <w:rsid w:val="00996275"/>
    <w:rsid w:val="0099639B"/>
    <w:rsid w:val="009964FD"/>
    <w:rsid w:val="0099665F"/>
    <w:rsid w:val="00996798"/>
    <w:rsid w:val="009969F0"/>
    <w:rsid w:val="00996ADE"/>
    <w:rsid w:val="00996D7D"/>
    <w:rsid w:val="0099702D"/>
    <w:rsid w:val="00997798"/>
    <w:rsid w:val="0099799F"/>
    <w:rsid w:val="00997F99"/>
    <w:rsid w:val="009A003F"/>
    <w:rsid w:val="009A004D"/>
    <w:rsid w:val="009A01CB"/>
    <w:rsid w:val="009A0349"/>
    <w:rsid w:val="009A03F2"/>
    <w:rsid w:val="009A0429"/>
    <w:rsid w:val="009A0500"/>
    <w:rsid w:val="009A069A"/>
    <w:rsid w:val="009A08C3"/>
    <w:rsid w:val="009A0914"/>
    <w:rsid w:val="009A0E60"/>
    <w:rsid w:val="009A1045"/>
    <w:rsid w:val="009A1368"/>
    <w:rsid w:val="009A14B9"/>
    <w:rsid w:val="009A1571"/>
    <w:rsid w:val="009A1756"/>
    <w:rsid w:val="009A19D3"/>
    <w:rsid w:val="009A1AE0"/>
    <w:rsid w:val="009A1CDF"/>
    <w:rsid w:val="009A1CF8"/>
    <w:rsid w:val="009A1D8C"/>
    <w:rsid w:val="009A1E7E"/>
    <w:rsid w:val="009A20E5"/>
    <w:rsid w:val="009A20EE"/>
    <w:rsid w:val="009A21F2"/>
    <w:rsid w:val="009A2255"/>
    <w:rsid w:val="009A274D"/>
    <w:rsid w:val="009A282C"/>
    <w:rsid w:val="009A29E5"/>
    <w:rsid w:val="009A2B2E"/>
    <w:rsid w:val="009A2C86"/>
    <w:rsid w:val="009A2E59"/>
    <w:rsid w:val="009A34DC"/>
    <w:rsid w:val="009A3582"/>
    <w:rsid w:val="009A35D5"/>
    <w:rsid w:val="009A412A"/>
    <w:rsid w:val="009A43CF"/>
    <w:rsid w:val="009A4523"/>
    <w:rsid w:val="009A458B"/>
    <w:rsid w:val="009A45EA"/>
    <w:rsid w:val="009A4712"/>
    <w:rsid w:val="009A4B11"/>
    <w:rsid w:val="009A4CCD"/>
    <w:rsid w:val="009A4E1C"/>
    <w:rsid w:val="009A4F79"/>
    <w:rsid w:val="009A50EC"/>
    <w:rsid w:val="009A53BC"/>
    <w:rsid w:val="009A541A"/>
    <w:rsid w:val="009A5490"/>
    <w:rsid w:val="009A5B16"/>
    <w:rsid w:val="009A5B3B"/>
    <w:rsid w:val="009A5D08"/>
    <w:rsid w:val="009A6184"/>
    <w:rsid w:val="009A628D"/>
    <w:rsid w:val="009A6399"/>
    <w:rsid w:val="009A642E"/>
    <w:rsid w:val="009A659F"/>
    <w:rsid w:val="009A67C5"/>
    <w:rsid w:val="009A6C33"/>
    <w:rsid w:val="009A7081"/>
    <w:rsid w:val="009A723E"/>
    <w:rsid w:val="009A724B"/>
    <w:rsid w:val="009A7277"/>
    <w:rsid w:val="009A73EA"/>
    <w:rsid w:val="009A73EC"/>
    <w:rsid w:val="009A7417"/>
    <w:rsid w:val="009A7883"/>
    <w:rsid w:val="009A7A4B"/>
    <w:rsid w:val="009A7B20"/>
    <w:rsid w:val="009A7C3F"/>
    <w:rsid w:val="009A7C9D"/>
    <w:rsid w:val="009A7D69"/>
    <w:rsid w:val="009B027C"/>
    <w:rsid w:val="009B061C"/>
    <w:rsid w:val="009B0E84"/>
    <w:rsid w:val="009B0F89"/>
    <w:rsid w:val="009B11AD"/>
    <w:rsid w:val="009B1357"/>
    <w:rsid w:val="009B13D3"/>
    <w:rsid w:val="009B14AE"/>
    <w:rsid w:val="009B1F50"/>
    <w:rsid w:val="009B2136"/>
    <w:rsid w:val="009B23D2"/>
    <w:rsid w:val="009B268C"/>
    <w:rsid w:val="009B26B7"/>
    <w:rsid w:val="009B280B"/>
    <w:rsid w:val="009B28E6"/>
    <w:rsid w:val="009B29B0"/>
    <w:rsid w:val="009B29CF"/>
    <w:rsid w:val="009B2B5D"/>
    <w:rsid w:val="009B2F53"/>
    <w:rsid w:val="009B2F8A"/>
    <w:rsid w:val="009B3006"/>
    <w:rsid w:val="009B31B9"/>
    <w:rsid w:val="009B334F"/>
    <w:rsid w:val="009B3351"/>
    <w:rsid w:val="009B3366"/>
    <w:rsid w:val="009B33F2"/>
    <w:rsid w:val="009B34CB"/>
    <w:rsid w:val="009B35F6"/>
    <w:rsid w:val="009B37C5"/>
    <w:rsid w:val="009B3843"/>
    <w:rsid w:val="009B38D0"/>
    <w:rsid w:val="009B3A52"/>
    <w:rsid w:val="009B3BC1"/>
    <w:rsid w:val="009B3D55"/>
    <w:rsid w:val="009B3FB1"/>
    <w:rsid w:val="009B4113"/>
    <w:rsid w:val="009B426C"/>
    <w:rsid w:val="009B4347"/>
    <w:rsid w:val="009B4598"/>
    <w:rsid w:val="009B4677"/>
    <w:rsid w:val="009B4742"/>
    <w:rsid w:val="009B4A1B"/>
    <w:rsid w:val="009B4A29"/>
    <w:rsid w:val="009B4B33"/>
    <w:rsid w:val="009B4CF9"/>
    <w:rsid w:val="009B4E3B"/>
    <w:rsid w:val="009B4E40"/>
    <w:rsid w:val="009B509F"/>
    <w:rsid w:val="009B51D2"/>
    <w:rsid w:val="009B52FF"/>
    <w:rsid w:val="009B53D1"/>
    <w:rsid w:val="009B5506"/>
    <w:rsid w:val="009B5738"/>
    <w:rsid w:val="009B5C48"/>
    <w:rsid w:val="009B5C53"/>
    <w:rsid w:val="009B5E72"/>
    <w:rsid w:val="009B5FED"/>
    <w:rsid w:val="009B612A"/>
    <w:rsid w:val="009B616B"/>
    <w:rsid w:val="009B6238"/>
    <w:rsid w:val="009B638D"/>
    <w:rsid w:val="009B67EC"/>
    <w:rsid w:val="009B7126"/>
    <w:rsid w:val="009B715E"/>
    <w:rsid w:val="009B72E0"/>
    <w:rsid w:val="009B72E4"/>
    <w:rsid w:val="009B7876"/>
    <w:rsid w:val="009B790F"/>
    <w:rsid w:val="009B7966"/>
    <w:rsid w:val="009B7981"/>
    <w:rsid w:val="009B7C45"/>
    <w:rsid w:val="009B7D31"/>
    <w:rsid w:val="009B7EA1"/>
    <w:rsid w:val="009C0249"/>
    <w:rsid w:val="009C03A5"/>
    <w:rsid w:val="009C04E2"/>
    <w:rsid w:val="009C0B9E"/>
    <w:rsid w:val="009C0C93"/>
    <w:rsid w:val="009C0E59"/>
    <w:rsid w:val="009C1070"/>
    <w:rsid w:val="009C10B5"/>
    <w:rsid w:val="009C13EF"/>
    <w:rsid w:val="009C1533"/>
    <w:rsid w:val="009C154B"/>
    <w:rsid w:val="009C15A9"/>
    <w:rsid w:val="009C15E8"/>
    <w:rsid w:val="009C18A3"/>
    <w:rsid w:val="009C1AFC"/>
    <w:rsid w:val="009C1B69"/>
    <w:rsid w:val="009C1DB0"/>
    <w:rsid w:val="009C2064"/>
    <w:rsid w:val="009C21E4"/>
    <w:rsid w:val="009C2278"/>
    <w:rsid w:val="009C2529"/>
    <w:rsid w:val="009C2A21"/>
    <w:rsid w:val="009C2DDD"/>
    <w:rsid w:val="009C3356"/>
    <w:rsid w:val="009C3496"/>
    <w:rsid w:val="009C3637"/>
    <w:rsid w:val="009C3785"/>
    <w:rsid w:val="009C3906"/>
    <w:rsid w:val="009C3B8B"/>
    <w:rsid w:val="009C3F8B"/>
    <w:rsid w:val="009C3FD9"/>
    <w:rsid w:val="009C3FF2"/>
    <w:rsid w:val="009C41F9"/>
    <w:rsid w:val="009C4448"/>
    <w:rsid w:val="009C4616"/>
    <w:rsid w:val="009C4786"/>
    <w:rsid w:val="009C48C6"/>
    <w:rsid w:val="009C4B8A"/>
    <w:rsid w:val="009C4CB7"/>
    <w:rsid w:val="009C53F9"/>
    <w:rsid w:val="009C5758"/>
    <w:rsid w:val="009C5F35"/>
    <w:rsid w:val="009C616A"/>
    <w:rsid w:val="009C6574"/>
    <w:rsid w:val="009C65D3"/>
    <w:rsid w:val="009C6CA1"/>
    <w:rsid w:val="009C70CC"/>
    <w:rsid w:val="009C7308"/>
    <w:rsid w:val="009C73A6"/>
    <w:rsid w:val="009C75D3"/>
    <w:rsid w:val="009C75DC"/>
    <w:rsid w:val="009C76A3"/>
    <w:rsid w:val="009C78A4"/>
    <w:rsid w:val="009C78CA"/>
    <w:rsid w:val="009C7930"/>
    <w:rsid w:val="009C7995"/>
    <w:rsid w:val="009C7CC2"/>
    <w:rsid w:val="009C7F1A"/>
    <w:rsid w:val="009C7F9C"/>
    <w:rsid w:val="009D005E"/>
    <w:rsid w:val="009D01BE"/>
    <w:rsid w:val="009D05CA"/>
    <w:rsid w:val="009D0C35"/>
    <w:rsid w:val="009D0EA8"/>
    <w:rsid w:val="009D10B5"/>
    <w:rsid w:val="009D12D3"/>
    <w:rsid w:val="009D1313"/>
    <w:rsid w:val="009D1485"/>
    <w:rsid w:val="009D14C3"/>
    <w:rsid w:val="009D16AA"/>
    <w:rsid w:val="009D16B1"/>
    <w:rsid w:val="009D170D"/>
    <w:rsid w:val="009D18F9"/>
    <w:rsid w:val="009D1EC2"/>
    <w:rsid w:val="009D1ED2"/>
    <w:rsid w:val="009D1F4C"/>
    <w:rsid w:val="009D1F74"/>
    <w:rsid w:val="009D20B4"/>
    <w:rsid w:val="009D20F3"/>
    <w:rsid w:val="009D222C"/>
    <w:rsid w:val="009D22F0"/>
    <w:rsid w:val="009D2574"/>
    <w:rsid w:val="009D28A8"/>
    <w:rsid w:val="009D28FB"/>
    <w:rsid w:val="009D2AEA"/>
    <w:rsid w:val="009D2CCC"/>
    <w:rsid w:val="009D2D16"/>
    <w:rsid w:val="009D333A"/>
    <w:rsid w:val="009D38BA"/>
    <w:rsid w:val="009D3D5A"/>
    <w:rsid w:val="009D3FCA"/>
    <w:rsid w:val="009D4125"/>
    <w:rsid w:val="009D41C6"/>
    <w:rsid w:val="009D41F7"/>
    <w:rsid w:val="009D450B"/>
    <w:rsid w:val="009D4B10"/>
    <w:rsid w:val="009D4BF2"/>
    <w:rsid w:val="009D4C63"/>
    <w:rsid w:val="009D4C83"/>
    <w:rsid w:val="009D4D05"/>
    <w:rsid w:val="009D4E82"/>
    <w:rsid w:val="009D52EE"/>
    <w:rsid w:val="009D5383"/>
    <w:rsid w:val="009D53F7"/>
    <w:rsid w:val="009D54A8"/>
    <w:rsid w:val="009D55E3"/>
    <w:rsid w:val="009D56D5"/>
    <w:rsid w:val="009D586A"/>
    <w:rsid w:val="009D5A73"/>
    <w:rsid w:val="009D5AC0"/>
    <w:rsid w:val="009D5B31"/>
    <w:rsid w:val="009D5EAF"/>
    <w:rsid w:val="009D654E"/>
    <w:rsid w:val="009D658A"/>
    <w:rsid w:val="009D6801"/>
    <w:rsid w:val="009D6AC6"/>
    <w:rsid w:val="009D6BE4"/>
    <w:rsid w:val="009D70EB"/>
    <w:rsid w:val="009D71C2"/>
    <w:rsid w:val="009D754F"/>
    <w:rsid w:val="009D78A0"/>
    <w:rsid w:val="009D7A3A"/>
    <w:rsid w:val="009D7C95"/>
    <w:rsid w:val="009D7E51"/>
    <w:rsid w:val="009D7F25"/>
    <w:rsid w:val="009E022B"/>
    <w:rsid w:val="009E03F0"/>
    <w:rsid w:val="009E0552"/>
    <w:rsid w:val="009E0589"/>
    <w:rsid w:val="009E09A5"/>
    <w:rsid w:val="009E0C61"/>
    <w:rsid w:val="009E0E60"/>
    <w:rsid w:val="009E0E84"/>
    <w:rsid w:val="009E13F6"/>
    <w:rsid w:val="009E1414"/>
    <w:rsid w:val="009E14AC"/>
    <w:rsid w:val="009E14E3"/>
    <w:rsid w:val="009E15FF"/>
    <w:rsid w:val="009E16C5"/>
    <w:rsid w:val="009E1816"/>
    <w:rsid w:val="009E19DF"/>
    <w:rsid w:val="009E1C0B"/>
    <w:rsid w:val="009E1CC8"/>
    <w:rsid w:val="009E1DAB"/>
    <w:rsid w:val="009E1DB7"/>
    <w:rsid w:val="009E1DD0"/>
    <w:rsid w:val="009E1E28"/>
    <w:rsid w:val="009E20A8"/>
    <w:rsid w:val="009E224D"/>
    <w:rsid w:val="009E22ED"/>
    <w:rsid w:val="009E23BF"/>
    <w:rsid w:val="009E25B5"/>
    <w:rsid w:val="009E27C8"/>
    <w:rsid w:val="009E2DDC"/>
    <w:rsid w:val="009E316E"/>
    <w:rsid w:val="009E38A1"/>
    <w:rsid w:val="009E3CC7"/>
    <w:rsid w:val="009E402D"/>
    <w:rsid w:val="009E4347"/>
    <w:rsid w:val="009E44B1"/>
    <w:rsid w:val="009E457E"/>
    <w:rsid w:val="009E4912"/>
    <w:rsid w:val="009E49AF"/>
    <w:rsid w:val="009E5551"/>
    <w:rsid w:val="009E579A"/>
    <w:rsid w:val="009E5ACD"/>
    <w:rsid w:val="009E5BD4"/>
    <w:rsid w:val="009E5C85"/>
    <w:rsid w:val="009E5CB6"/>
    <w:rsid w:val="009E5E0E"/>
    <w:rsid w:val="009E5E87"/>
    <w:rsid w:val="009E6338"/>
    <w:rsid w:val="009E634D"/>
    <w:rsid w:val="009E6464"/>
    <w:rsid w:val="009E653A"/>
    <w:rsid w:val="009E67AF"/>
    <w:rsid w:val="009E68BF"/>
    <w:rsid w:val="009E68E9"/>
    <w:rsid w:val="009E696C"/>
    <w:rsid w:val="009E69D2"/>
    <w:rsid w:val="009E6B02"/>
    <w:rsid w:val="009E6E98"/>
    <w:rsid w:val="009E70A8"/>
    <w:rsid w:val="009E7100"/>
    <w:rsid w:val="009E712B"/>
    <w:rsid w:val="009E71BD"/>
    <w:rsid w:val="009E72AA"/>
    <w:rsid w:val="009E7384"/>
    <w:rsid w:val="009E7B0B"/>
    <w:rsid w:val="009E7F37"/>
    <w:rsid w:val="009E7F4C"/>
    <w:rsid w:val="009E7F72"/>
    <w:rsid w:val="009E7F75"/>
    <w:rsid w:val="009F0693"/>
    <w:rsid w:val="009F0698"/>
    <w:rsid w:val="009F080C"/>
    <w:rsid w:val="009F0DB9"/>
    <w:rsid w:val="009F1187"/>
    <w:rsid w:val="009F127A"/>
    <w:rsid w:val="009F146F"/>
    <w:rsid w:val="009F1507"/>
    <w:rsid w:val="009F157E"/>
    <w:rsid w:val="009F15DB"/>
    <w:rsid w:val="009F1A43"/>
    <w:rsid w:val="009F1BA5"/>
    <w:rsid w:val="009F1D1D"/>
    <w:rsid w:val="009F1E5B"/>
    <w:rsid w:val="009F1FBA"/>
    <w:rsid w:val="009F21AB"/>
    <w:rsid w:val="009F2220"/>
    <w:rsid w:val="009F23F8"/>
    <w:rsid w:val="009F26DF"/>
    <w:rsid w:val="009F2ABC"/>
    <w:rsid w:val="009F2ADF"/>
    <w:rsid w:val="009F2B01"/>
    <w:rsid w:val="009F2B11"/>
    <w:rsid w:val="009F2EFE"/>
    <w:rsid w:val="009F323C"/>
    <w:rsid w:val="009F335F"/>
    <w:rsid w:val="009F338A"/>
    <w:rsid w:val="009F341A"/>
    <w:rsid w:val="009F3BEB"/>
    <w:rsid w:val="009F4187"/>
    <w:rsid w:val="009F41D1"/>
    <w:rsid w:val="009F41E6"/>
    <w:rsid w:val="009F4336"/>
    <w:rsid w:val="009F4464"/>
    <w:rsid w:val="009F478A"/>
    <w:rsid w:val="009F479B"/>
    <w:rsid w:val="009F47DC"/>
    <w:rsid w:val="009F494C"/>
    <w:rsid w:val="009F49C1"/>
    <w:rsid w:val="009F4B55"/>
    <w:rsid w:val="009F4BBF"/>
    <w:rsid w:val="009F511D"/>
    <w:rsid w:val="009F5249"/>
    <w:rsid w:val="009F54B7"/>
    <w:rsid w:val="009F5540"/>
    <w:rsid w:val="009F5651"/>
    <w:rsid w:val="009F5702"/>
    <w:rsid w:val="009F5797"/>
    <w:rsid w:val="009F58D1"/>
    <w:rsid w:val="009F592D"/>
    <w:rsid w:val="009F5AEA"/>
    <w:rsid w:val="009F5C31"/>
    <w:rsid w:val="009F5D33"/>
    <w:rsid w:val="009F5E5F"/>
    <w:rsid w:val="009F5E84"/>
    <w:rsid w:val="009F5E91"/>
    <w:rsid w:val="009F5FF5"/>
    <w:rsid w:val="009F60F5"/>
    <w:rsid w:val="009F6383"/>
    <w:rsid w:val="009F638A"/>
    <w:rsid w:val="009F660D"/>
    <w:rsid w:val="009F66A0"/>
    <w:rsid w:val="009F671B"/>
    <w:rsid w:val="009F6847"/>
    <w:rsid w:val="009F68E1"/>
    <w:rsid w:val="009F6A9E"/>
    <w:rsid w:val="009F7416"/>
    <w:rsid w:val="009F7790"/>
    <w:rsid w:val="009F7834"/>
    <w:rsid w:val="009F7859"/>
    <w:rsid w:val="009F7A3E"/>
    <w:rsid w:val="00A00035"/>
    <w:rsid w:val="00A0006C"/>
    <w:rsid w:val="00A00118"/>
    <w:rsid w:val="00A001BE"/>
    <w:rsid w:val="00A004CF"/>
    <w:rsid w:val="00A004D3"/>
    <w:rsid w:val="00A0057F"/>
    <w:rsid w:val="00A009AD"/>
    <w:rsid w:val="00A00AD2"/>
    <w:rsid w:val="00A00BF7"/>
    <w:rsid w:val="00A00C78"/>
    <w:rsid w:val="00A00C9F"/>
    <w:rsid w:val="00A01124"/>
    <w:rsid w:val="00A01329"/>
    <w:rsid w:val="00A0133D"/>
    <w:rsid w:val="00A017D2"/>
    <w:rsid w:val="00A0195C"/>
    <w:rsid w:val="00A01B0B"/>
    <w:rsid w:val="00A01E3E"/>
    <w:rsid w:val="00A01F17"/>
    <w:rsid w:val="00A0207D"/>
    <w:rsid w:val="00A02366"/>
    <w:rsid w:val="00A02376"/>
    <w:rsid w:val="00A02771"/>
    <w:rsid w:val="00A02843"/>
    <w:rsid w:val="00A02B5F"/>
    <w:rsid w:val="00A02B76"/>
    <w:rsid w:val="00A02B9C"/>
    <w:rsid w:val="00A02F73"/>
    <w:rsid w:val="00A02FC2"/>
    <w:rsid w:val="00A031EF"/>
    <w:rsid w:val="00A03467"/>
    <w:rsid w:val="00A03657"/>
    <w:rsid w:val="00A03797"/>
    <w:rsid w:val="00A037A4"/>
    <w:rsid w:val="00A03C09"/>
    <w:rsid w:val="00A03C40"/>
    <w:rsid w:val="00A03D57"/>
    <w:rsid w:val="00A03ECF"/>
    <w:rsid w:val="00A03FA3"/>
    <w:rsid w:val="00A04054"/>
    <w:rsid w:val="00A042DE"/>
    <w:rsid w:val="00A043E3"/>
    <w:rsid w:val="00A0450C"/>
    <w:rsid w:val="00A047D5"/>
    <w:rsid w:val="00A04D88"/>
    <w:rsid w:val="00A04D8C"/>
    <w:rsid w:val="00A04EBE"/>
    <w:rsid w:val="00A04FCF"/>
    <w:rsid w:val="00A05165"/>
    <w:rsid w:val="00A052D9"/>
    <w:rsid w:val="00A05354"/>
    <w:rsid w:val="00A059A2"/>
    <w:rsid w:val="00A05FE9"/>
    <w:rsid w:val="00A05FF6"/>
    <w:rsid w:val="00A0616F"/>
    <w:rsid w:val="00A06184"/>
    <w:rsid w:val="00A06423"/>
    <w:rsid w:val="00A0647E"/>
    <w:rsid w:val="00A069CA"/>
    <w:rsid w:val="00A06BF6"/>
    <w:rsid w:val="00A06C47"/>
    <w:rsid w:val="00A06EC7"/>
    <w:rsid w:val="00A07015"/>
    <w:rsid w:val="00A07032"/>
    <w:rsid w:val="00A07065"/>
    <w:rsid w:val="00A0710B"/>
    <w:rsid w:val="00A07248"/>
    <w:rsid w:val="00A075A7"/>
    <w:rsid w:val="00A07897"/>
    <w:rsid w:val="00A078BD"/>
    <w:rsid w:val="00A079B0"/>
    <w:rsid w:val="00A07E4F"/>
    <w:rsid w:val="00A07FEB"/>
    <w:rsid w:val="00A1004D"/>
    <w:rsid w:val="00A10797"/>
    <w:rsid w:val="00A10840"/>
    <w:rsid w:val="00A10924"/>
    <w:rsid w:val="00A109A1"/>
    <w:rsid w:val="00A10B79"/>
    <w:rsid w:val="00A10CAB"/>
    <w:rsid w:val="00A10CE9"/>
    <w:rsid w:val="00A110C6"/>
    <w:rsid w:val="00A110DF"/>
    <w:rsid w:val="00A111E5"/>
    <w:rsid w:val="00A1127E"/>
    <w:rsid w:val="00A112A2"/>
    <w:rsid w:val="00A112C6"/>
    <w:rsid w:val="00A112EB"/>
    <w:rsid w:val="00A1148E"/>
    <w:rsid w:val="00A1149F"/>
    <w:rsid w:val="00A1154C"/>
    <w:rsid w:val="00A11898"/>
    <w:rsid w:val="00A120F6"/>
    <w:rsid w:val="00A12187"/>
    <w:rsid w:val="00A12208"/>
    <w:rsid w:val="00A1238E"/>
    <w:rsid w:val="00A124BF"/>
    <w:rsid w:val="00A12931"/>
    <w:rsid w:val="00A12AAA"/>
    <w:rsid w:val="00A12AB5"/>
    <w:rsid w:val="00A12B38"/>
    <w:rsid w:val="00A12CB0"/>
    <w:rsid w:val="00A12D93"/>
    <w:rsid w:val="00A12F6C"/>
    <w:rsid w:val="00A13193"/>
    <w:rsid w:val="00A131F6"/>
    <w:rsid w:val="00A136D8"/>
    <w:rsid w:val="00A13995"/>
    <w:rsid w:val="00A13B40"/>
    <w:rsid w:val="00A13BF6"/>
    <w:rsid w:val="00A13EBE"/>
    <w:rsid w:val="00A13ED5"/>
    <w:rsid w:val="00A1408B"/>
    <w:rsid w:val="00A14209"/>
    <w:rsid w:val="00A1430F"/>
    <w:rsid w:val="00A14388"/>
    <w:rsid w:val="00A14780"/>
    <w:rsid w:val="00A14895"/>
    <w:rsid w:val="00A149E8"/>
    <w:rsid w:val="00A14CE8"/>
    <w:rsid w:val="00A14E34"/>
    <w:rsid w:val="00A14E70"/>
    <w:rsid w:val="00A150AE"/>
    <w:rsid w:val="00A150BF"/>
    <w:rsid w:val="00A152B8"/>
    <w:rsid w:val="00A155EC"/>
    <w:rsid w:val="00A15688"/>
    <w:rsid w:val="00A1594C"/>
    <w:rsid w:val="00A15B54"/>
    <w:rsid w:val="00A161BB"/>
    <w:rsid w:val="00A1637A"/>
    <w:rsid w:val="00A163A1"/>
    <w:rsid w:val="00A168EF"/>
    <w:rsid w:val="00A16938"/>
    <w:rsid w:val="00A169BD"/>
    <w:rsid w:val="00A169CF"/>
    <w:rsid w:val="00A16A69"/>
    <w:rsid w:val="00A16CA7"/>
    <w:rsid w:val="00A16E8D"/>
    <w:rsid w:val="00A16F2E"/>
    <w:rsid w:val="00A17085"/>
    <w:rsid w:val="00A17313"/>
    <w:rsid w:val="00A1759F"/>
    <w:rsid w:val="00A177B8"/>
    <w:rsid w:val="00A178C9"/>
    <w:rsid w:val="00A17A51"/>
    <w:rsid w:val="00A17B29"/>
    <w:rsid w:val="00A17B96"/>
    <w:rsid w:val="00A17BD4"/>
    <w:rsid w:val="00A17C6B"/>
    <w:rsid w:val="00A17FA3"/>
    <w:rsid w:val="00A200E3"/>
    <w:rsid w:val="00A202F7"/>
    <w:rsid w:val="00A20463"/>
    <w:rsid w:val="00A20AF8"/>
    <w:rsid w:val="00A20BF2"/>
    <w:rsid w:val="00A20C8B"/>
    <w:rsid w:val="00A20D76"/>
    <w:rsid w:val="00A21297"/>
    <w:rsid w:val="00A2156D"/>
    <w:rsid w:val="00A215E9"/>
    <w:rsid w:val="00A21702"/>
    <w:rsid w:val="00A217E0"/>
    <w:rsid w:val="00A21807"/>
    <w:rsid w:val="00A21B52"/>
    <w:rsid w:val="00A22022"/>
    <w:rsid w:val="00A2238D"/>
    <w:rsid w:val="00A22532"/>
    <w:rsid w:val="00A22AF6"/>
    <w:rsid w:val="00A22AF7"/>
    <w:rsid w:val="00A22C37"/>
    <w:rsid w:val="00A22F3D"/>
    <w:rsid w:val="00A2310B"/>
    <w:rsid w:val="00A23283"/>
    <w:rsid w:val="00A2335D"/>
    <w:rsid w:val="00A23378"/>
    <w:rsid w:val="00A233D6"/>
    <w:rsid w:val="00A234E2"/>
    <w:rsid w:val="00A2392C"/>
    <w:rsid w:val="00A23CC9"/>
    <w:rsid w:val="00A23D91"/>
    <w:rsid w:val="00A23DA8"/>
    <w:rsid w:val="00A2402E"/>
    <w:rsid w:val="00A241F1"/>
    <w:rsid w:val="00A24450"/>
    <w:rsid w:val="00A24490"/>
    <w:rsid w:val="00A24740"/>
    <w:rsid w:val="00A2498F"/>
    <w:rsid w:val="00A249D8"/>
    <w:rsid w:val="00A24AE8"/>
    <w:rsid w:val="00A24E8E"/>
    <w:rsid w:val="00A25216"/>
    <w:rsid w:val="00A2543B"/>
    <w:rsid w:val="00A254C6"/>
    <w:rsid w:val="00A2552F"/>
    <w:rsid w:val="00A257D7"/>
    <w:rsid w:val="00A259B2"/>
    <w:rsid w:val="00A25ECE"/>
    <w:rsid w:val="00A263C1"/>
    <w:rsid w:val="00A2656D"/>
    <w:rsid w:val="00A26590"/>
    <w:rsid w:val="00A267B0"/>
    <w:rsid w:val="00A2698B"/>
    <w:rsid w:val="00A26A33"/>
    <w:rsid w:val="00A26CDA"/>
    <w:rsid w:val="00A26F50"/>
    <w:rsid w:val="00A27419"/>
    <w:rsid w:val="00A275B4"/>
    <w:rsid w:val="00A275FE"/>
    <w:rsid w:val="00A2781A"/>
    <w:rsid w:val="00A27DEE"/>
    <w:rsid w:val="00A27E53"/>
    <w:rsid w:val="00A27EF1"/>
    <w:rsid w:val="00A305FE"/>
    <w:rsid w:val="00A3083A"/>
    <w:rsid w:val="00A308A3"/>
    <w:rsid w:val="00A30B2F"/>
    <w:rsid w:val="00A30B57"/>
    <w:rsid w:val="00A30E6E"/>
    <w:rsid w:val="00A30EE2"/>
    <w:rsid w:val="00A31152"/>
    <w:rsid w:val="00A31180"/>
    <w:rsid w:val="00A3123C"/>
    <w:rsid w:val="00A313B8"/>
    <w:rsid w:val="00A315B1"/>
    <w:rsid w:val="00A31A29"/>
    <w:rsid w:val="00A31BCC"/>
    <w:rsid w:val="00A31D65"/>
    <w:rsid w:val="00A31DED"/>
    <w:rsid w:val="00A31F1B"/>
    <w:rsid w:val="00A32010"/>
    <w:rsid w:val="00A3205F"/>
    <w:rsid w:val="00A32443"/>
    <w:rsid w:val="00A3253C"/>
    <w:rsid w:val="00A32676"/>
    <w:rsid w:val="00A32BB9"/>
    <w:rsid w:val="00A33200"/>
    <w:rsid w:val="00A333B8"/>
    <w:rsid w:val="00A3366F"/>
    <w:rsid w:val="00A33797"/>
    <w:rsid w:val="00A338E5"/>
    <w:rsid w:val="00A3392B"/>
    <w:rsid w:val="00A33E21"/>
    <w:rsid w:val="00A34010"/>
    <w:rsid w:val="00A3442E"/>
    <w:rsid w:val="00A347CD"/>
    <w:rsid w:val="00A3480A"/>
    <w:rsid w:val="00A34946"/>
    <w:rsid w:val="00A34A7D"/>
    <w:rsid w:val="00A34AE6"/>
    <w:rsid w:val="00A34C14"/>
    <w:rsid w:val="00A350EB"/>
    <w:rsid w:val="00A353DA"/>
    <w:rsid w:val="00A3563D"/>
    <w:rsid w:val="00A35726"/>
    <w:rsid w:val="00A35D84"/>
    <w:rsid w:val="00A35E2C"/>
    <w:rsid w:val="00A35F81"/>
    <w:rsid w:val="00A3612D"/>
    <w:rsid w:val="00A36262"/>
    <w:rsid w:val="00A362FF"/>
    <w:rsid w:val="00A3650A"/>
    <w:rsid w:val="00A3692C"/>
    <w:rsid w:val="00A36A49"/>
    <w:rsid w:val="00A36B71"/>
    <w:rsid w:val="00A36D06"/>
    <w:rsid w:val="00A371F6"/>
    <w:rsid w:val="00A3733B"/>
    <w:rsid w:val="00A373A4"/>
    <w:rsid w:val="00A37440"/>
    <w:rsid w:val="00A374CC"/>
    <w:rsid w:val="00A378FA"/>
    <w:rsid w:val="00A37985"/>
    <w:rsid w:val="00A37CFB"/>
    <w:rsid w:val="00A37E91"/>
    <w:rsid w:val="00A37F18"/>
    <w:rsid w:val="00A37F5F"/>
    <w:rsid w:val="00A37F64"/>
    <w:rsid w:val="00A40047"/>
    <w:rsid w:val="00A40115"/>
    <w:rsid w:val="00A402FA"/>
    <w:rsid w:val="00A40533"/>
    <w:rsid w:val="00A40831"/>
    <w:rsid w:val="00A409E5"/>
    <w:rsid w:val="00A40C3B"/>
    <w:rsid w:val="00A40D02"/>
    <w:rsid w:val="00A41112"/>
    <w:rsid w:val="00A412E4"/>
    <w:rsid w:val="00A41367"/>
    <w:rsid w:val="00A41729"/>
    <w:rsid w:val="00A4179B"/>
    <w:rsid w:val="00A418E4"/>
    <w:rsid w:val="00A4197D"/>
    <w:rsid w:val="00A41DB5"/>
    <w:rsid w:val="00A41EC7"/>
    <w:rsid w:val="00A41F89"/>
    <w:rsid w:val="00A421FF"/>
    <w:rsid w:val="00A423ED"/>
    <w:rsid w:val="00A42627"/>
    <w:rsid w:val="00A42851"/>
    <w:rsid w:val="00A428FD"/>
    <w:rsid w:val="00A42B2D"/>
    <w:rsid w:val="00A42D05"/>
    <w:rsid w:val="00A43021"/>
    <w:rsid w:val="00A4302C"/>
    <w:rsid w:val="00A430F1"/>
    <w:rsid w:val="00A431A9"/>
    <w:rsid w:val="00A43368"/>
    <w:rsid w:val="00A438AB"/>
    <w:rsid w:val="00A43951"/>
    <w:rsid w:val="00A43CCA"/>
    <w:rsid w:val="00A43E87"/>
    <w:rsid w:val="00A441F1"/>
    <w:rsid w:val="00A44358"/>
    <w:rsid w:val="00A443C8"/>
    <w:rsid w:val="00A44493"/>
    <w:rsid w:val="00A446BE"/>
    <w:rsid w:val="00A44C48"/>
    <w:rsid w:val="00A4565F"/>
    <w:rsid w:val="00A45CC9"/>
    <w:rsid w:val="00A45E43"/>
    <w:rsid w:val="00A460CD"/>
    <w:rsid w:val="00A46192"/>
    <w:rsid w:val="00A4664F"/>
    <w:rsid w:val="00A4665C"/>
    <w:rsid w:val="00A46CE8"/>
    <w:rsid w:val="00A46FA5"/>
    <w:rsid w:val="00A47823"/>
    <w:rsid w:val="00A4785D"/>
    <w:rsid w:val="00A47878"/>
    <w:rsid w:val="00A47A59"/>
    <w:rsid w:val="00A47B35"/>
    <w:rsid w:val="00A47C3C"/>
    <w:rsid w:val="00A47D95"/>
    <w:rsid w:val="00A50037"/>
    <w:rsid w:val="00A50180"/>
    <w:rsid w:val="00A5054C"/>
    <w:rsid w:val="00A5060C"/>
    <w:rsid w:val="00A506C8"/>
    <w:rsid w:val="00A508C9"/>
    <w:rsid w:val="00A50A41"/>
    <w:rsid w:val="00A50E09"/>
    <w:rsid w:val="00A50F86"/>
    <w:rsid w:val="00A51084"/>
    <w:rsid w:val="00A51230"/>
    <w:rsid w:val="00A51232"/>
    <w:rsid w:val="00A51236"/>
    <w:rsid w:val="00A51534"/>
    <w:rsid w:val="00A51587"/>
    <w:rsid w:val="00A515E7"/>
    <w:rsid w:val="00A5170A"/>
    <w:rsid w:val="00A51846"/>
    <w:rsid w:val="00A51971"/>
    <w:rsid w:val="00A51D41"/>
    <w:rsid w:val="00A51EEF"/>
    <w:rsid w:val="00A51F8F"/>
    <w:rsid w:val="00A52235"/>
    <w:rsid w:val="00A52661"/>
    <w:rsid w:val="00A52716"/>
    <w:rsid w:val="00A527A8"/>
    <w:rsid w:val="00A52E71"/>
    <w:rsid w:val="00A52F23"/>
    <w:rsid w:val="00A530BC"/>
    <w:rsid w:val="00A53220"/>
    <w:rsid w:val="00A534CC"/>
    <w:rsid w:val="00A5351B"/>
    <w:rsid w:val="00A537D4"/>
    <w:rsid w:val="00A53893"/>
    <w:rsid w:val="00A53D78"/>
    <w:rsid w:val="00A54089"/>
    <w:rsid w:val="00A54351"/>
    <w:rsid w:val="00A544D6"/>
    <w:rsid w:val="00A54D1A"/>
    <w:rsid w:val="00A54FBF"/>
    <w:rsid w:val="00A54FD5"/>
    <w:rsid w:val="00A555C5"/>
    <w:rsid w:val="00A55601"/>
    <w:rsid w:val="00A559A7"/>
    <w:rsid w:val="00A55B72"/>
    <w:rsid w:val="00A55E6F"/>
    <w:rsid w:val="00A55F9D"/>
    <w:rsid w:val="00A560F4"/>
    <w:rsid w:val="00A5614E"/>
    <w:rsid w:val="00A56517"/>
    <w:rsid w:val="00A56768"/>
    <w:rsid w:val="00A56E95"/>
    <w:rsid w:val="00A5713B"/>
    <w:rsid w:val="00A573FA"/>
    <w:rsid w:val="00A5774C"/>
    <w:rsid w:val="00A5775A"/>
    <w:rsid w:val="00A57A0C"/>
    <w:rsid w:val="00A57E83"/>
    <w:rsid w:val="00A6003A"/>
    <w:rsid w:val="00A60361"/>
    <w:rsid w:val="00A603F5"/>
    <w:rsid w:val="00A605CC"/>
    <w:rsid w:val="00A60675"/>
    <w:rsid w:val="00A60776"/>
    <w:rsid w:val="00A607B1"/>
    <w:rsid w:val="00A60861"/>
    <w:rsid w:val="00A60A2E"/>
    <w:rsid w:val="00A60B3E"/>
    <w:rsid w:val="00A60B56"/>
    <w:rsid w:val="00A60C62"/>
    <w:rsid w:val="00A60DA4"/>
    <w:rsid w:val="00A60F3E"/>
    <w:rsid w:val="00A60FCA"/>
    <w:rsid w:val="00A61123"/>
    <w:rsid w:val="00A611BF"/>
    <w:rsid w:val="00A61225"/>
    <w:rsid w:val="00A61897"/>
    <w:rsid w:val="00A6191F"/>
    <w:rsid w:val="00A61C81"/>
    <w:rsid w:val="00A61CF0"/>
    <w:rsid w:val="00A621BB"/>
    <w:rsid w:val="00A621F9"/>
    <w:rsid w:val="00A62354"/>
    <w:rsid w:val="00A62421"/>
    <w:rsid w:val="00A6243B"/>
    <w:rsid w:val="00A62656"/>
    <w:rsid w:val="00A62673"/>
    <w:rsid w:val="00A62B65"/>
    <w:rsid w:val="00A62CF8"/>
    <w:rsid w:val="00A62F89"/>
    <w:rsid w:val="00A630E6"/>
    <w:rsid w:val="00A63314"/>
    <w:rsid w:val="00A633F3"/>
    <w:rsid w:val="00A63682"/>
    <w:rsid w:val="00A63AC4"/>
    <w:rsid w:val="00A63C7C"/>
    <w:rsid w:val="00A63D48"/>
    <w:rsid w:val="00A63EBB"/>
    <w:rsid w:val="00A64065"/>
    <w:rsid w:val="00A64122"/>
    <w:rsid w:val="00A6429D"/>
    <w:rsid w:val="00A644F9"/>
    <w:rsid w:val="00A6469F"/>
    <w:rsid w:val="00A648AB"/>
    <w:rsid w:val="00A64C30"/>
    <w:rsid w:val="00A6501A"/>
    <w:rsid w:val="00A6518E"/>
    <w:rsid w:val="00A65823"/>
    <w:rsid w:val="00A65854"/>
    <w:rsid w:val="00A65B96"/>
    <w:rsid w:val="00A65D0D"/>
    <w:rsid w:val="00A65DE7"/>
    <w:rsid w:val="00A65F15"/>
    <w:rsid w:val="00A6610A"/>
    <w:rsid w:val="00A6621A"/>
    <w:rsid w:val="00A66513"/>
    <w:rsid w:val="00A6688D"/>
    <w:rsid w:val="00A66C0C"/>
    <w:rsid w:val="00A66F7B"/>
    <w:rsid w:val="00A6787B"/>
    <w:rsid w:val="00A678A3"/>
    <w:rsid w:val="00A679CE"/>
    <w:rsid w:val="00A67A36"/>
    <w:rsid w:val="00A67EA1"/>
    <w:rsid w:val="00A701AB"/>
    <w:rsid w:val="00A7034B"/>
    <w:rsid w:val="00A70438"/>
    <w:rsid w:val="00A706DF"/>
    <w:rsid w:val="00A7086A"/>
    <w:rsid w:val="00A70AD3"/>
    <w:rsid w:val="00A70FFF"/>
    <w:rsid w:val="00A7109D"/>
    <w:rsid w:val="00A714CE"/>
    <w:rsid w:val="00A716E6"/>
    <w:rsid w:val="00A71B5A"/>
    <w:rsid w:val="00A71EAF"/>
    <w:rsid w:val="00A71FBE"/>
    <w:rsid w:val="00A7217F"/>
    <w:rsid w:val="00A7233B"/>
    <w:rsid w:val="00A72541"/>
    <w:rsid w:val="00A72660"/>
    <w:rsid w:val="00A727BD"/>
    <w:rsid w:val="00A72929"/>
    <w:rsid w:val="00A72972"/>
    <w:rsid w:val="00A72AC0"/>
    <w:rsid w:val="00A7311C"/>
    <w:rsid w:val="00A73194"/>
    <w:rsid w:val="00A731BE"/>
    <w:rsid w:val="00A7331F"/>
    <w:rsid w:val="00A73337"/>
    <w:rsid w:val="00A73624"/>
    <w:rsid w:val="00A73836"/>
    <w:rsid w:val="00A73845"/>
    <w:rsid w:val="00A738A6"/>
    <w:rsid w:val="00A73B89"/>
    <w:rsid w:val="00A73BC3"/>
    <w:rsid w:val="00A73E67"/>
    <w:rsid w:val="00A73F63"/>
    <w:rsid w:val="00A745E2"/>
    <w:rsid w:val="00A75196"/>
    <w:rsid w:val="00A75368"/>
    <w:rsid w:val="00A754D2"/>
    <w:rsid w:val="00A75591"/>
    <w:rsid w:val="00A755BD"/>
    <w:rsid w:val="00A75917"/>
    <w:rsid w:val="00A75B6C"/>
    <w:rsid w:val="00A760FB"/>
    <w:rsid w:val="00A76255"/>
    <w:rsid w:val="00A76332"/>
    <w:rsid w:val="00A76484"/>
    <w:rsid w:val="00A76FE8"/>
    <w:rsid w:val="00A77093"/>
    <w:rsid w:val="00A770F2"/>
    <w:rsid w:val="00A77153"/>
    <w:rsid w:val="00A772AA"/>
    <w:rsid w:val="00A77457"/>
    <w:rsid w:val="00A77719"/>
    <w:rsid w:val="00A7778D"/>
    <w:rsid w:val="00A778BB"/>
    <w:rsid w:val="00A778D7"/>
    <w:rsid w:val="00A77985"/>
    <w:rsid w:val="00A77D5C"/>
    <w:rsid w:val="00A80263"/>
    <w:rsid w:val="00A8026B"/>
    <w:rsid w:val="00A80678"/>
    <w:rsid w:val="00A80A0F"/>
    <w:rsid w:val="00A8104D"/>
    <w:rsid w:val="00A81178"/>
    <w:rsid w:val="00A81313"/>
    <w:rsid w:val="00A8132A"/>
    <w:rsid w:val="00A813B7"/>
    <w:rsid w:val="00A813DF"/>
    <w:rsid w:val="00A8172A"/>
    <w:rsid w:val="00A817CA"/>
    <w:rsid w:val="00A817DF"/>
    <w:rsid w:val="00A818F3"/>
    <w:rsid w:val="00A81B9C"/>
    <w:rsid w:val="00A81FF8"/>
    <w:rsid w:val="00A82279"/>
    <w:rsid w:val="00A82729"/>
    <w:rsid w:val="00A82AD9"/>
    <w:rsid w:val="00A82CA7"/>
    <w:rsid w:val="00A82D47"/>
    <w:rsid w:val="00A82FF0"/>
    <w:rsid w:val="00A830B1"/>
    <w:rsid w:val="00A831F6"/>
    <w:rsid w:val="00A83243"/>
    <w:rsid w:val="00A835DB"/>
    <w:rsid w:val="00A8367B"/>
    <w:rsid w:val="00A837A6"/>
    <w:rsid w:val="00A837B8"/>
    <w:rsid w:val="00A837D5"/>
    <w:rsid w:val="00A839CD"/>
    <w:rsid w:val="00A83C4A"/>
    <w:rsid w:val="00A83C77"/>
    <w:rsid w:val="00A83C82"/>
    <w:rsid w:val="00A83CAE"/>
    <w:rsid w:val="00A83D44"/>
    <w:rsid w:val="00A83DA0"/>
    <w:rsid w:val="00A83FA2"/>
    <w:rsid w:val="00A83FC4"/>
    <w:rsid w:val="00A83FDE"/>
    <w:rsid w:val="00A84066"/>
    <w:rsid w:val="00A84507"/>
    <w:rsid w:val="00A84608"/>
    <w:rsid w:val="00A848C6"/>
    <w:rsid w:val="00A84C0E"/>
    <w:rsid w:val="00A84C96"/>
    <w:rsid w:val="00A84D2C"/>
    <w:rsid w:val="00A84D7E"/>
    <w:rsid w:val="00A8502A"/>
    <w:rsid w:val="00A85040"/>
    <w:rsid w:val="00A851D5"/>
    <w:rsid w:val="00A855A9"/>
    <w:rsid w:val="00A85BDC"/>
    <w:rsid w:val="00A85ED6"/>
    <w:rsid w:val="00A85FC8"/>
    <w:rsid w:val="00A860DA"/>
    <w:rsid w:val="00A862FF"/>
    <w:rsid w:val="00A8637E"/>
    <w:rsid w:val="00A8647F"/>
    <w:rsid w:val="00A8652E"/>
    <w:rsid w:val="00A86632"/>
    <w:rsid w:val="00A8671F"/>
    <w:rsid w:val="00A86AE7"/>
    <w:rsid w:val="00A86B8C"/>
    <w:rsid w:val="00A86E07"/>
    <w:rsid w:val="00A86F6C"/>
    <w:rsid w:val="00A86F99"/>
    <w:rsid w:val="00A87171"/>
    <w:rsid w:val="00A8731D"/>
    <w:rsid w:val="00A87493"/>
    <w:rsid w:val="00A8757F"/>
    <w:rsid w:val="00A8766F"/>
    <w:rsid w:val="00A87A4E"/>
    <w:rsid w:val="00A87C23"/>
    <w:rsid w:val="00A87EB2"/>
    <w:rsid w:val="00A87FD0"/>
    <w:rsid w:val="00A90018"/>
    <w:rsid w:val="00A90067"/>
    <w:rsid w:val="00A9057D"/>
    <w:rsid w:val="00A90A1E"/>
    <w:rsid w:val="00A90E9C"/>
    <w:rsid w:val="00A91022"/>
    <w:rsid w:val="00A91037"/>
    <w:rsid w:val="00A91682"/>
    <w:rsid w:val="00A9177C"/>
    <w:rsid w:val="00A91810"/>
    <w:rsid w:val="00A91A82"/>
    <w:rsid w:val="00A91D58"/>
    <w:rsid w:val="00A92337"/>
    <w:rsid w:val="00A9244B"/>
    <w:rsid w:val="00A92A6D"/>
    <w:rsid w:val="00A92C64"/>
    <w:rsid w:val="00A92CD1"/>
    <w:rsid w:val="00A92E59"/>
    <w:rsid w:val="00A92F43"/>
    <w:rsid w:val="00A92F44"/>
    <w:rsid w:val="00A92FD7"/>
    <w:rsid w:val="00A930DC"/>
    <w:rsid w:val="00A9316E"/>
    <w:rsid w:val="00A93278"/>
    <w:rsid w:val="00A93302"/>
    <w:rsid w:val="00A934F3"/>
    <w:rsid w:val="00A935C8"/>
    <w:rsid w:val="00A936A2"/>
    <w:rsid w:val="00A936E7"/>
    <w:rsid w:val="00A939CA"/>
    <w:rsid w:val="00A939DC"/>
    <w:rsid w:val="00A93B4F"/>
    <w:rsid w:val="00A93C9B"/>
    <w:rsid w:val="00A94588"/>
    <w:rsid w:val="00A9479C"/>
    <w:rsid w:val="00A94803"/>
    <w:rsid w:val="00A948C4"/>
    <w:rsid w:val="00A94B8D"/>
    <w:rsid w:val="00A94D00"/>
    <w:rsid w:val="00A94FEE"/>
    <w:rsid w:val="00A952DD"/>
    <w:rsid w:val="00A953FF"/>
    <w:rsid w:val="00A9572A"/>
    <w:rsid w:val="00A957B1"/>
    <w:rsid w:val="00A9580A"/>
    <w:rsid w:val="00A95902"/>
    <w:rsid w:val="00A959FC"/>
    <w:rsid w:val="00A95A50"/>
    <w:rsid w:val="00A95A92"/>
    <w:rsid w:val="00A95CAE"/>
    <w:rsid w:val="00A95E68"/>
    <w:rsid w:val="00A960DF"/>
    <w:rsid w:val="00A962DE"/>
    <w:rsid w:val="00A963F1"/>
    <w:rsid w:val="00A964D5"/>
    <w:rsid w:val="00A96520"/>
    <w:rsid w:val="00A96580"/>
    <w:rsid w:val="00A967E4"/>
    <w:rsid w:val="00A967EA"/>
    <w:rsid w:val="00A9682E"/>
    <w:rsid w:val="00A96B95"/>
    <w:rsid w:val="00A96D2D"/>
    <w:rsid w:val="00A96FA4"/>
    <w:rsid w:val="00A97570"/>
    <w:rsid w:val="00A97643"/>
    <w:rsid w:val="00A976C4"/>
    <w:rsid w:val="00A97793"/>
    <w:rsid w:val="00A979AB"/>
    <w:rsid w:val="00A97CEF"/>
    <w:rsid w:val="00AA0403"/>
    <w:rsid w:val="00AA062A"/>
    <w:rsid w:val="00AA0719"/>
    <w:rsid w:val="00AA0B89"/>
    <w:rsid w:val="00AA0DCE"/>
    <w:rsid w:val="00AA0E97"/>
    <w:rsid w:val="00AA0ED1"/>
    <w:rsid w:val="00AA0F16"/>
    <w:rsid w:val="00AA15C9"/>
    <w:rsid w:val="00AA1808"/>
    <w:rsid w:val="00AA1939"/>
    <w:rsid w:val="00AA1B1A"/>
    <w:rsid w:val="00AA211A"/>
    <w:rsid w:val="00AA22F5"/>
    <w:rsid w:val="00AA2491"/>
    <w:rsid w:val="00AA25E8"/>
    <w:rsid w:val="00AA269C"/>
    <w:rsid w:val="00AA26D2"/>
    <w:rsid w:val="00AA2798"/>
    <w:rsid w:val="00AA294C"/>
    <w:rsid w:val="00AA2A0B"/>
    <w:rsid w:val="00AA2ABA"/>
    <w:rsid w:val="00AA2ADF"/>
    <w:rsid w:val="00AA2CC6"/>
    <w:rsid w:val="00AA2D2C"/>
    <w:rsid w:val="00AA2EE8"/>
    <w:rsid w:val="00AA2F70"/>
    <w:rsid w:val="00AA35EE"/>
    <w:rsid w:val="00AA37B7"/>
    <w:rsid w:val="00AA38D2"/>
    <w:rsid w:val="00AA3ABA"/>
    <w:rsid w:val="00AA3AF2"/>
    <w:rsid w:val="00AA3CFB"/>
    <w:rsid w:val="00AA3FA2"/>
    <w:rsid w:val="00AA4045"/>
    <w:rsid w:val="00AA4415"/>
    <w:rsid w:val="00AA4498"/>
    <w:rsid w:val="00AA45B5"/>
    <w:rsid w:val="00AA49AA"/>
    <w:rsid w:val="00AA4A8B"/>
    <w:rsid w:val="00AA4F0F"/>
    <w:rsid w:val="00AA511F"/>
    <w:rsid w:val="00AA5365"/>
    <w:rsid w:val="00AA553F"/>
    <w:rsid w:val="00AA5543"/>
    <w:rsid w:val="00AA56A1"/>
    <w:rsid w:val="00AA5A1C"/>
    <w:rsid w:val="00AA5B21"/>
    <w:rsid w:val="00AA65AC"/>
    <w:rsid w:val="00AA68CA"/>
    <w:rsid w:val="00AA6A97"/>
    <w:rsid w:val="00AA6B05"/>
    <w:rsid w:val="00AA6BF0"/>
    <w:rsid w:val="00AA6C86"/>
    <w:rsid w:val="00AA6DC2"/>
    <w:rsid w:val="00AA6EAD"/>
    <w:rsid w:val="00AA7115"/>
    <w:rsid w:val="00AA728C"/>
    <w:rsid w:val="00AA7375"/>
    <w:rsid w:val="00AA7581"/>
    <w:rsid w:val="00AA762C"/>
    <w:rsid w:val="00AA778E"/>
    <w:rsid w:val="00AA7908"/>
    <w:rsid w:val="00AA7A97"/>
    <w:rsid w:val="00AA7A99"/>
    <w:rsid w:val="00AB01F5"/>
    <w:rsid w:val="00AB02BC"/>
    <w:rsid w:val="00AB074B"/>
    <w:rsid w:val="00AB0D39"/>
    <w:rsid w:val="00AB1245"/>
    <w:rsid w:val="00AB1851"/>
    <w:rsid w:val="00AB1AE1"/>
    <w:rsid w:val="00AB1CDF"/>
    <w:rsid w:val="00AB1F91"/>
    <w:rsid w:val="00AB1FCB"/>
    <w:rsid w:val="00AB1FE2"/>
    <w:rsid w:val="00AB2065"/>
    <w:rsid w:val="00AB20A4"/>
    <w:rsid w:val="00AB24C8"/>
    <w:rsid w:val="00AB26D5"/>
    <w:rsid w:val="00AB274F"/>
    <w:rsid w:val="00AB28BD"/>
    <w:rsid w:val="00AB2DE6"/>
    <w:rsid w:val="00AB2DEE"/>
    <w:rsid w:val="00AB2FD7"/>
    <w:rsid w:val="00AB325E"/>
    <w:rsid w:val="00AB32FA"/>
    <w:rsid w:val="00AB3310"/>
    <w:rsid w:val="00AB3674"/>
    <w:rsid w:val="00AB3748"/>
    <w:rsid w:val="00AB387B"/>
    <w:rsid w:val="00AB3937"/>
    <w:rsid w:val="00AB3DB9"/>
    <w:rsid w:val="00AB3F28"/>
    <w:rsid w:val="00AB42A3"/>
    <w:rsid w:val="00AB4343"/>
    <w:rsid w:val="00AB4390"/>
    <w:rsid w:val="00AB44F4"/>
    <w:rsid w:val="00AB44F7"/>
    <w:rsid w:val="00AB45D6"/>
    <w:rsid w:val="00AB47FB"/>
    <w:rsid w:val="00AB4BAB"/>
    <w:rsid w:val="00AB4C9E"/>
    <w:rsid w:val="00AB4D5D"/>
    <w:rsid w:val="00AB4EC6"/>
    <w:rsid w:val="00AB500A"/>
    <w:rsid w:val="00AB52D8"/>
    <w:rsid w:val="00AB534B"/>
    <w:rsid w:val="00AB5635"/>
    <w:rsid w:val="00AB5D05"/>
    <w:rsid w:val="00AB61C0"/>
    <w:rsid w:val="00AB64CB"/>
    <w:rsid w:val="00AB6597"/>
    <w:rsid w:val="00AB66F0"/>
    <w:rsid w:val="00AB6ACF"/>
    <w:rsid w:val="00AB6E97"/>
    <w:rsid w:val="00AB6F77"/>
    <w:rsid w:val="00AB6F8B"/>
    <w:rsid w:val="00AB6FF6"/>
    <w:rsid w:val="00AB733C"/>
    <w:rsid w:val="00AB78AE"/>
    <w:rsid w:val="00AB795C"/>
    <w:rsid w:val="00AB79A2"/>
    <w:rsid w:val="00AB7BF3"/>
    <w:rsid w:val="00AC0082"/>
    <w:rsid w:val="00AC00AF"/>
    <w:rsid w:val="00AC0369"/>
    <w:rsid w:val="00AC0428"/>
    <w:rsid w:val="00AC06F4"/>
    <w:rsid w:val="00AC0965"/>
    <w:rsid w:val="00AC09E4"/>
    <w:rsid w:val="00AC0E4D"/>
    <w:rsid w:val="00AC0F98"/>
    <w:rsid w:val="00AC1157"/>
    <w:rsid w:val="00AC11D6"/>
    <w:rsid w:val="00AC124C"/>
    <w:rsid w:val="00AC12AB"/>
    <w:rsid w:val="00AC133D"/>
    <w:rsid w:val="00AC15D0"/>
    <w:rsid w:val="00AC1633"/>
    <w:rsid w:val="00AC169A"/>
    <w:rsid w:val="00AC1890"/>
    <w:rsid w:val="00AC1A0F"/>
    <w:rsid w:val="00AC1AAB"/>
    <w:rsid w:val="00AC1D9E"/>
    <w:rsid w:val="00AC24A2"/>
    <w:rsid w:val="00AC26D1"/>
    <w:rsid w:val="00AC27A2"/>
    <w:rsid w:val="00AC28C2"/>
    <w:rsid w:val="00AC2BCC"/>
    <w:rsid w:val="00AC2C98"/>
    <w:rsid w:val="00AC2F98"/>
    <w:rsid w:val="00AC31FE"/>
    <w:rsid w:val="00AC33F0"/>
    <w:rsid w:val="00AC3668"/>
    <w:rsid w:val="00AC384E"/>
    <w:rsid w:val="00AC39C6"/>
    <w:rsid w:val="00AC3C50"/>
    <w:rsid w:val="00AC4081"/>
    <w:rsid w:val="00AC41D2"/>
    <w:rsid w:val="00AC4768"/>
    <w:rsid w:val="00AC4A00"/>
    <w:rsid w:val="00AC4E80"/>
    <w:rsid w:val="00AC5282"/>
    <w:rsid w:val="00AC534B"/>
    <w:rsid w:val="00AC544D"/>
    <w:rsid w:val="00AC5667"/>
    <w:rsid w:val="00AC572F"/>
    <w:rsid w:val="00AC5744"/>
    <w:rsid w:val="00AC5931"/>
    <w:rsid w:val="00AC636F"/>
    <w:rsid w:val="00AC6B53"/>
    <w:rsid w:val="00AC71F3"/>
    <w:rsid w:val="00AC724A"/>
    <w:rsid w:val="00AC73CA"/>
    <w:rsid w:val="00AC754D"/>
    <w:rsid w:val="00AC7634"/>
    <w:rsid w:val="00AC79CB"/>
    <w:rsid w:val="00AC7F1C"/>
    <w:rsid w:val="00AD01C0"/>
    <w:rsid w:val="00AD0264"/>
    <w:rsid w:val="00AD02A4"/>
    <w:rsid w:val="00AD035D"/>
    <w:rsid w:val="00AD0949"/>
    <w:rsid w:val="00AD0A14"/>
    <w:rsid w:val="00AD0EAE"/>
    <w:rsid w:val="00AD10CC"/>
    <w:rsid w:val="00AD10E1"/>
    <w:rsid w:val="00AD10F8"/>
    <w:rsid w:val="00AD11EC"/>
    <w:rsid w:val="00AD1278"/>
    <w:rsid w:val="00AD1447"/>
    <w:rsid w:val="00AD155B"/>
    <w:rsid w:val="00AD1894"/>
    <w:rsid w:val="00AD1D6E"/>
    <w:rsid w:val="00AD1F88"/>
    <w:rsid w:val="00AD22A9"/>
    <w:rsid w:val="00AD2488"/>
    <w:rsid w:val="00AD2548"/>
    <w:rsid w:val="00AD2576"/>
    <w:rsid w:val="00AD267C"/>
    <w:rsid w:val="00AD27EB"/>
    <w:rsid w:val="00AD296A"/>
    <w:rsid w:val="00AD29F5"/>
    <w:rsid w:val="00AD2A53"/>
    <w:rsid w:val="00AD2AC7"/>
    <w:rsid w:val="00AD2FB7"/>
    <w:rsid w:val="00AD3117"/>
    <w:rsid w:val="00AD3274"/>
    <w:rsid w:val="00AD3561"/>
    <w:rsid w:val="00AD38AA"/>
    <w:rsid w:val="00AD3973"/>
    <w:rsid w:val="00AD3A0F"/>
    <w:rsid w:val="00AD3B01"/>
    <w:rsid w:val="00AD3BCB"/>
    <w:rsid w:val="00AD3CFF"/>
    <w:rsid w:val="00AD4278"/>
    <w:rsid w:val="00AD439B"/>
    <w:rsid w:val="00AD48A3"/>
    <w:rsid w:val="00AD4921"/>
    <w:rsid w:val="00AD4AE8"/>
    <w:rsid w:val="00AD4B6C"/>
    <w:rsid w:val="00AD52A2"/>
    <w:rsid w:val="00AD5317"/>
    <w:rsid w:val="00AD5340"/>
    <w:rsid w:val="00AD5A0C"/>
    <w:rsid w:val="00AD5B07"/>
    <w:rsid w:val="00AD5C54"/>
    <w:rsid w:val="00AD5F17"/>
    <w:rsid w:val="00AD5F4A"/>
    <w:rsid w:val="00AD5F88"/>
    <w:rsid w:val="00AD65B8"/>
    <w:rsid w:val="00AD66C8"/>
    <w:rsid w:val="00AD6720"/>
    <w:rsid w:val="00AD6A99"/>
    <w:rsid w:val="00AD71D2"/>
    <w:rsid w:val="00AD7302"/>
    <w:rsid w:val="00AD741D"/>
    <w:rsid w:val="00AD7593"/>
    <w:rsid w:val="00AD7695"/>
    <w:rsid w:val="00AD7749"/>
    <w:rsid w:val="00AD77E1"/>
    <w:rsid w:val="00AD7802"/>
    <w:rsid w:val="00AD79B4"/>
    <w:rsid w:val="00AD7A03"/>
    <w:rsid w:val="00AD7C88"/>
    <w:rsid w:val="00AD7F52"/>
    <w:rsid w:val="00AD7FB6"/>
    <w:rsid w:val="00AE00CB"/>
    <w:rsid w:val="00AE056F"/>
    <w:rsid w:val="00AE0AAF"/>
    <w:rsid w:val="00AE0D4E"/>
    <w:rsid w:val="00AE103D"/>
    <w:rsid w:val="00AE15C3"/>
    <w:rsid w:val="00AE170D"/>
    <w:rsid w:val="00AE1844"/>
    <w:rsid w:val="00AE1904"/>
    <w:rsid w:val="00AE1AC1"/>
    <w:rsid w:val="00AE1BE9"/>
    <w:rsid w:val="00AE1C2C"/>
    <w:rsid w:val="00AE1C2F"/>
    <w:rsid w:val="00AE221D"/>
    <w:rsid w:val="00AE24D1"/>
    <w:rsid w:val="00AE25D8"/>
    <w:rsid w:val="00AE2723"/>
    <w:rsid w:val="00AE2B7F"/>
    <w:rsid w:val="00AE2F80"/>
    <w:rsid w:val="00AE31C2"/>
    <w:rsid w:val="00AE3546"/>
    <w:rsid w:val="00AE36FF"/>
    <w:rsid w:val="00AE3764"/>
    <w:rsid w:val="00AE37E2"/>
    <w:rsid w:val="00AE3B03"/>
    <w:rsid w:val="00AE3EA0"/>
    <w:rsid w:val="00AE3F35"/>
    <w:rsid w:val="00AE473C"/>
    <w:rsid w:val="00AE4830"/>
    <w:rsid w:val="00AE49CE"/>
    <w:rsid w:val="00AE4A17"/>
    <w:rsid w:val="00AE4A57"/>
    <w:rsid w:val="00AE4B2F"/>
    <w:rsid w:val="00AE4C78"/>
    <w:rsid w:val="00AE4DE9"/>
    <w:rsid w:val="00AE4E74"/>
    <w:rsid w:val="00AE4F45"/>
    <w:rsid w:val="00AE5403"/>
    <w:rsid w:val="00AE562A"/>
    <w:rsid w:val="00AE566B"/>
    <w:rsid w:val="00AE56A9"/>
    <w:rsid w:val="00AE59A9"/>
    <w:rsid w:val="00AE5A66"/>
    <w:rsid w:val="00AE5DDD"/>
    <w:rsid w:val="00AE5E04"/>
    <w:rsid w:val="00AE5E8E"/>
    <w:rsid w:val="00AE6168"/>
    <w:rsid w:val="00AE6175"/>
    <w:rsid w:val="00AE6256"/>
    <w:rsid w:val="00AE6260"/>
    <w:rsid w:val="00AE6269"/>
    <w:rsid w:val="00AE6414"/>
    <w:rsid w:val="00AE6793"/>
    <w:rsid w:val="00AE6873"/>
    <w:rsid w:val="00AE695C"/>
    <w:rsid w:val="00AE6C14"/>
    <w:rsid w:val="00AE6DA8"/>
    <w:rsid w:val="00AE6DF8"/>
    <w:rsid w:val="00AE70C4"/>
    <w:rsid w:val="00AE71D5"/>
    <w:rsid w:val="00AE71EE"/>
    <w:rsid w:val="00AE7445"/>
    <w:rsid w:val="00AE7504"/>
    <w:rsid w:val="00AE7786"/>
    <w:rsid w:val="00AE798F"/>
    <w:rsid w:val="00AE7AB9"/>
    <w:rsid w:val="00AE7C6B"/>
    <w:rsid w:val="00AE7E0B"/>
    <w:rsid w:val="00AE7E68"/>
    <w:rsid w:val="00AE7F21"/>
    <w:rsid w:val="00AF02FA"/>
    <w:rsid w:val="00AF0414"/>
    <w:rsid w:val="00AF0698"/>
    <w:rsid w:val="00AF0831"/>
    <w:rsid w:val="00AF08F5"/>
    <w:rsid w:val="00AF0A12"/>
    <w:rsid w:val="00AF0D8D"/>
    <w:rsid w:val="00AF0FE9"/>
    <w:rsid w:val="00AF10D7"/>
    <w:rsid w:val="00AF1183"/>
    <w:rsid w:val="00AF14B0"/>
    <w:rsid w:val="00AF1657"/>
    <w:rsid w:val="00AF17B1"/>
    <w:rsid w:val="00AF18FC"/>
    <w:rsid w:val="00AF19E2"/>
    <w:rsid w:val="00AF19E4"/>
    <w:rsid w:val="00AF1A8C"/>
    <w:rsid w:val="00AF1AEE"/>
    <w:rsid w:val="00AF217F"/>
    <w:rsid w:val="00AF21FC"/>
    <w:rsid w:val="00AF2276"/>
    <w:rsid w:val="00AF228E"/>
    <w:rsid w:val="00AF2410"/>
    <w:rsid w:val="00AF251E"/>
    <w:rsid w:val="00AF2756"/>
    <w:rsid w:val="00AF2817"/>
    <w:rsid w:val="00AF2937"/>
    <w:rsid w:val="00AF29F8"/>
    <w:rsid w:val="00AF2B6E"/>
    <w:rsid w:val="00AF2C37"/>
    <w:rsid w:val="00AF2F67"/>
    <w:rsid w:val="00AF3188"/>
    <w:rsid w:val="00AF32BB"/>
    <w:rsid w:val="00AF33F5"/>
    <w:rsid w:val="00AF3732"/>
    <w:rsid w:val="00AF373D"/>
    <w:rsid w:val="00AF374D"/>
    <w:rsid w:val="00AF378A"/>
    <w:rsid w:val="00AF3974"/>
    <w:rsid w:val="00AF39E9"/>
    <w:rsid w:val="00AF3C56"/>
    <w:rsid w:val="00AF3EEE"/>
    <w:rsid w:val="00AF403D"/>
    <w:rsid w:val="00AF4460"/>
    <w:rsid w:val="00AF44BE"/>
    <w:rsid w:val="00AF49B5"/>
    <w:rsid w:val="00AF4CA0"/>
    <w:rsid w:val="00AF4E09"/>
    <w:rsid w:val="00AF4E86"/>
    <w:rsid w:val="00AF4FFC"/>
    <w:rsid w:val="00AF50E7"/>
    <w:rsid w:val="00AF5354"/>
    <w:rsid w:val="00AF5493"/>
    <w:rsid w:val="00AF5A7C"/>
    <w:rsid w:val="00AF5C28"/>
    <w:rsid w:val="00AF5C42"/>
    <w:rsid w:val="00AF6702"/>
    <w:rsid w:val="00AF6B29"/>
    <w:rsid w:val="00AF6C4B"/>
    <w:rsid w:val="00AF6C87"/>
    <w:rsid w:val="00AF6E96"/>
    <w:rsid w:val="00AF6EC0"/>
    <w:rsid w:val="00AF6FB8"/>
    <w:rsid w:val="00AF759B"/>
    <w:rsid w:val="00AF769E"/>
    <w:rsid w:val="00AF76B9"/>
    <w:rsid w:val="00AF7DFA"/>
    <w:rsid w:val="00AF7E91"/>
    <w:rsid w:val="00B001A8"/>
    <w:rsid w:val="00B001AD"/>
    <w:rsid w:val="00B00414"/>
    <w:rsid w:val="00B00727"/>
    <w:rsid w:val="00B008D6"/>
    <w:rsid w:val="00B00AEA"/>
    <w:rsid w:val="00B00B11"/>
    <w:rsid w:val="00B00B6E"/>
    <w:rsid w:val="00B0130F"/>
    <w:rsid w:val="00B0162D"/>
    <w:rsid w:val="00B0164F"/>
    <w:rsid w:val="00B017B2"/>
    <w:rsid w:val="00B018FC"/>
    <w:rsid w:val="00B019BF"/>
    <w:rsid w:val="00B01C97"/>
    <w:rsid w:val="00B01D76"/>
    <w:rsid w:val="00B01FB3"/>
    <w:rsid w:val="00B026FC"/>
    <w:rsid w:val="00B02A88"/>
    <w:rsid w:val="00B02C6E"/>
    <w:rsid w:val="00B02D84"/>
    <w:rsid w:val="00B02DC6"/>
    <w:rsid w:val="00B037CD"/>
    <w:rsid w:val="00B03F52"/>
    <w:rsid w:val="00B03F5A"/>
    <w:rsid w:val="00B03FA6"/>
    <w:rsid w:val="00B0414F"/>
    <w:rsid w:val="00B042E9"/>
    <w:rsid w:val="00B04331"/>
    <w:rsid w:val="00B0485B"/>
    <w:rsid w:val="00B0486F"/>
    <w:rsid w:val="00B04A4F"/>
    <w:rsid w:val="00B04A8D"/>
    <w:rsid w:val="00B04CC8"/>
    <w:rsid w:val="00B04E57"/>
    <w:rsid w:val="00B04E8B"/>
    <w:rsid w:val="00B04F8C"/>
    <w:rsid w:val="00B05018"/>
    <w:rsid w:val="00B0563D"/>
    <w:rsid w:val="00B05698"/>
    <w:rsid w:val="00B0578E"/>
    <w:rsid w:val="00B06000"/>
    <w:rsid w:val="00B062AF"/>
    <w:rsid w:val="00B063C7"/>
    <w:rsid w:val="00B064B9"/>
    <w:rsid w:val="00B06EB6"/>
    <w:rsid w:val="00B0736D"/>
    <w:rsid w:val="00B07A1F"/>
    <w:rsid w:val="00B07B9F"/>
    <w:rsid w:val="00B10066"/>
    <w:rsid w:val="00B10297"/>
    <w:rsid w:val="00B1041F"/>
    <w:rsid w:val="00B1054C"/>
    <w:rsid w:val="00B10A13"/>
    <w:rsid w:val="00B10AFA"/>
    <w:rsid w:val="00B10B52"/>
    <w:rsid w:val="00B10BE9"/>
    <w:rsid w:val="00B10BEF"/>
    <w:rsid w:val="00B10C0E"/>
    <w:rsid w:val="00B1104D"/>
    <w:rsid w:val="00B11075"/>
    <w:rsid w:val="00B110FD"/>
    <w:rsid w:val="00B11236"/>
    <w:rsid w:val="00B11851"/>
    <w:rsid w:val="00B118A5"/>
    <w:rsid w:val="00B11D86"/>
    <w:rsid w:val="00B11EBE"/>
    <w:rsid w:val="00B12098"/>
    <w:rsid w:val="00B12119"/>
    <w:rsid w:val="00B12369"/>
    <w:rsid w:val="00B12530"/>
    <w:rsid w:val="00B12628"/>
    <w:rsid w:val="00B12CEC"/>
    <w:rsid w:val="00B12ED2"/>
    <w:rsid w:val="00B12F6B"/>
    <w:rsid w:val="00B13069"/>
    <w:rsid w:val="00B1320D"/>
    <w:rsid w:val="00B13325"/>
    <w:rsid w:val="00B138D4"/>
    <w:rsid w:val="00B13F3D"/>
    <w:rsid w:val="00B1437E"/>
    <w:rsid w:val="00B146E2"/>
    <w:rsid w:val="00B1485B"/>
    <w:rsid w:val="00B14A39"/>
    <w:rsid w:val="00B14A8D"/>
    <w:rsid w:val="00B14CB4"/>
    <w:rsid w:val="00B153AB"/>
    <w:rsid w:val="00B1548B"/>
    <w:rsid w:val="00B15830"/>
    <w:rsid w:val="00B15B47"/>
    <w:rsid w:val="00B15E7F"/>
    <w:rsid w:val="00B15EAA"/>
    <w:rsid w:val="00B1638A"/>
    <w:rsid w:val="00B165A7"/>
    <w:rsid w:val="00B16761"/>
    <w:rsid w:val="00B16A7D"/>
    <w:rsid w:val="00B16B37"/>
    <w:rsid w:val="00B16CBA"/>
    <w:rsid w:val="00B16CC9"/>
    <w:rsid w:val="00B16F2A"/>
    <w:rsid w:val="00B16F84"/>
    <w:rsid w:val="00B171EF"/>
    <w:rsid w:val="00B174DF"/>
    <w:rsid w:val="00B176C3"/>
    <w:rsid w:val="00B1781C"/>
    <w:rsid w:val="00B179B7"/>
    <w:rsid w:val="00B17AA8"/>
    <w:rsid w:val="00B17D7D"/>
    <w:rsid w:val="00B17EC2"/>
    <w:rsid w:val="00B17ECF"/>
    <w:rsid w:val="00B203C8"/>
    <w:rsid w:val="00B204B1"/>
    <w:rsid w:val="00B20644"/>
    <w:rsid w:val="00B209D3"/>
    <w:rsid w:val="00B20C18"/>
    <w:rsid w:val="00B20C29"/>
    <w:rsid w:val="00B20E0A"/>
    <w:rsid w:val="00B20E8D"/>
    <w:rsid w:val="00B221CD"/>
    <w:rsid w:val="00B2231A"/>
    <w:rsid w:val="00B2233D"/>
    <w:rsid w:val="00B223A1"/>
    <w:rsid w:val="00B224C9"/>
    <w:rsid w:val="00B227C8"/>
    <w:rsid w:val="00B229AF"/>
    <w:rsid w:val="00B22AFC"/>
    <w:rsid w:val="00B22B3A"/>
    <w:rsid w:val="00B22C96"/>
    <w:rsid w:val="00B22EC2"/>
    <w:rsid w:val="00B22FB6"/>
    <w:rsid w:val="00B23414"/>
    <w:rsid w:val="00B2342F"/>
    <w:rsid w:val="00B235A0"/>
    <w:rsid w:val="00B23921"/>
    <w:rsid w:val="00B23982"/>
    <w:rsid w:val="00B23CD2"/>
    <w:rsid w:val="00B24184"/>
    <w:rsid w:val="00B24473"/>
    <w:rsid w:val="00B247FA"/>
    <w:rsid w:val="00B24865"/>
    <w:rsid w:val="00B24B93"/>
    <w:rsid w:val="00B24EDA"/>
    <w:rsid w:val="00B2500F"/>
    <w:rsid w:val="00B253A3"/>
    <w:rsid w:val="00B25F9A"/>
    <w:rsid w:val="00B25F9F"/>
    <w:rsid w:val="00B26091"/>
    <w:rsid w:val="00B26133"/>
    <w:rsid w:val="00B263C9"/>
    <w:rsid w:val="00B26470"/>
    <w:rsid w:val="00B2655A"/>
    <w:rsid w:val="00B266E9"/>
    <w:rsid w:val="00B26803"/>
    <w:rsid w:val="00B26A6F"/>
    <w:rsid w:val="00B26AAD"/>
    <w:rsid w:val="00B2744D"/>
    <w:rsid w:val="00B2768A"/>
    <w:rsid w:val="00B27888"/>
    <w:rsid w:val="00B27A13"/>
    <w:rsid w:val="00B27AAE"/>
    <w:rsid w:val="00B27BCE"/>
    <w:rsid w:val="00B27D37"/>
    <w:rsid w:val="00B3007E"/>
    <w:rsid w:val="00B302EF"/>
    <w:rsid w:val="00B303AF"/>
    <w:rsid w:val="00B30933"/>
    <w:rsid w:val="00B30A32"/>
    <w:rsid w:val="00B30AF5"/>
    <w:rsid w:val="00B30D0F"/>
    <w:rsid w:val="00B30D7B"/>
    <w:rsid w:val="00B30F66"/>
    <w:rsid w:val="00B31106"/>
    <w:rsid w:val="00B31829"/>
    <w:rsid w:val="00B31AC5"/>
    <w:rsid w:val="00B31BE3"/>
    <w:rsid w:val="00B31C0F"/>
    <w:rsid w:val="00B31CAD"/>
    <w:rsid w:val="00B31CDA"/>
    <w:rsid w:val="00B31EAF"/>
    <w:rsid w:val="00B3226D"/>
    <w:rsid w:val="00B32503"/>
    <w:rsid w:val="00B325E6"/>
    <w:rsid w:val="00B32887"/>
    <w:rsid w:val="00B328ED"/>
    <w:rsid w:val="00B32C6F"/>
    <w:rsid w:val="00B32D6B"/>
    <w:rsid w:val="00B338EB"/>
    <w:rsid w:val="00B33A25"/>
    <w:rsid w:val="00B34052"/>
    <w:rsid w:val="00B3416F"/>
    <w:rsid w:val="00B341EF"/>
    <w:rsid w:val="00B3432F"/>
    <w:rsid w:val="00B345FB"/>
    <w:rsid w:val="00B3475E"/>
    <w:rsid w:val="00B34C45"/>
    <w:rsid w:val="00B34D09"/>
    <w:rsid w:val="00B34DEF"/>
    <w:rsid w:val="00B34F44"/>
    <w:rsid w:val="00B3527B"/>
    <w:rsid w:val="00B35492"/>
    <w:rsid w:val="00B35AC2"/>
    <w:rsid w:val="00B35C4F"/>
    <w:rsid w:val="00B35C69"/>
    <w:rsid w:val="00B35ED5"/>
    <w:rsid w:val="00B35F73"/>
    <w:rsid w:val="00B36048"/>
    <w:rsid w:val="00B36190"/>
    <w:rsid w:val="00B363B3"/>
    <w:rsid w:val="00B3641A"/>
    <w:rsid w:val="00B3687E"/>
    <w:rsid w:val="00B36EC7"/>
    <w:rsid w:val="00B37007"/>
    <w:rsid w:val="00B372AE"/>
    <w:rsid w:val="00B375BB"/>
    <w:rsid w:val="00B376D7"/>
    <w:rsid w:val="00B37764"/>
    <w:rsid w:val="00B37DFA"/>
    <w:rsid w:val="00B37E29"/>
    <w:rsid w:val="00B40330"/>
    <w:rsid w:val="00B40549"/>
    <w:rsid w:val="00B40566"/>
    <w:rsid w:val="00B40953"/>
    <w:rsid w:val="00B40A0C"/>
    <w:rsid w:val="00B40AFC"/>
    <w:rsid w:val="00B40E28"/>
    <w:rsid w:val="00B40FD4"/>
    <w:rsid w:val="00B4105A"/>
    <w:rsid w:val="00B4109D"/>
    <w:rsid w:val="00B413E2"/>
    <w:rsid w:val="00B41D2D"/>
    <w:rsid w:val="00B41DF8"/>
    <w:rsid w:val="00B42106"/>
    <w:rsid w:val="00B42347"/>
    <w:rsid w:val="00B4236A"/>
    <w:rsid w:val="00B424D9"/>
    <w:rsid w:val="00B4260E"/>
    <w:rsid w:val="00B428C9"/>
    <w:rsid w:val="00B42961"/>
    <w:rsid w:val="00B429FB"/>
    <w:rsid w:val="00B42A69"/>
    <w:rsid w:val="00B42B47"/>
    <w:rsid w:val="00B430F6"/>
    <w:rsid w:val="00B43110"/>
    <w:rsid w:val="00B431BE"/>
    <w:rsid w:val="00B434E0"/>
    <w:rsid w:val="00B435CC"/>
    <w:rsid w:val="00B436D8"/>
    <w:rsid w:val="00B437C5"/>
    <w:rsid w:val="00B437F7"/>
    <w:rsid w:val="00B438A3"/>
    <w:rsid w:val="00B439E7"/>
    <w:rsid w:val="00B43AAC"/>
    <w:rsid w:val="00B43AC3"/>
    <w:rsid w:val="00B43C5D"/>
    <w:rsid w:val="00B43D42"/>
    <w:rsid w:val="00B44076"/>
    <w:rsid w:val="00B443EF"/>
    <w:rsid w:val="00B444D0"/>
    <w:rsid w:val="00B447A8"/>
    <w:rsid w:val="00B44804"/>
    <w:rsid w:val="00B4481D"/>
    <w:rsid w:val="00B44928"/>
    <w:rsid w:val="00B44ED7"/>
    <w:rsid w:val="00B4502C"/>
    <w:rsid w:val="00B4520C"/>
    <w:rsid w:val="00B452CE"/>
    <w:rsid w:val="00B4573F"/>
    <w:rsid w:val="00B45932"/>
    <w:rsid w:val="00B45953"/>
    <w:rsid w:val="00B460C0"/>
    <w:rsid w:val="00B460C7"/>
    <w:rsid w:val="00B4617D"/>
    <w:rsid w:val="00B463BD"/>
    <w:rsid w:val="00B4653D"/>
    <w:rsid w:val="00B4678E"/>
    <w:rsid w:val="00B467FE"/>
    <w:rsid w:val="00B46C94"/>
    <w:rsid w:val="00B46E11"/>
    <w:rsid w:val="00B46E1F"/>
    <w:rsid w:val="00B47004"/>
    <w:rsid w:val="00B47103"/>
    <w:rsid w:val="00B47312"/>
    <w:rsid w:val="00B4746E"/>
    <w:rsid w:val="00B47505"/>
    <w:rsid w:val="00B47514"/>
    <w:rsid w:val="00B4766A"/>
    <w:rsid w:val="00B478C6"/>
    <w:rsid w:val="00B47B86"/>
    <w:rsid w:val="00B47FAD"/>
    <w:rsid w:val="00B5014F"/>
    <w:rsid w:val="00B5017B"/>
    <w:rsid w:val="00B50206"/>
    <w:rsid w:val="00B50313"/>
    <w:rsid w:val="00B50631"/>
    <w:rsid w:val="00B5082E"/>
    <w:rsid w:val="00B50AB4"/>
    <w:rsid w:val="00B50D37"/>
    <w:rsid w:val="00B50ED4"/>
    <w:rsid w:val="00B5123F"/>
    <w:rsid w:val="00B51472"/>
    <w:rsid w:val="00B5178B"/>
    <w:rsid w:val="00B51B0C"/>
    <w:rsid w:val="00B51BAD"/>
    <w:rsid w:val="00B51D69"/>
    <w:rsid w:val="00B52298"/>
    <w:rsid w:val="00B522FB"/>
    <w:rsid w:val="00B52461"/>
    <w:rsid w:val="00B52607"/>
    <w:rsid w:val="00B52A4A"/>
    <w:rsid w:val="00B52EB5"/>
    <w:rsid w:val="00B52F38"/>
    <w:rsid w:val="00B53387"/>
    <w:rsid w:val="00B53B21"/>
    <w:rsid w:val="00B53E48"/>
    <w:rsid w:val="00B5406F"/>
    <w:rsid w:val="00B548D8"/>
    <w:rsid w:val="00B54B65"/>
    <w:rsid w:val="00B54FA4"/>
    <w:rsid w:val="00B554A4"/>
    <w:rsid w:val="00B554DA"/>
    <w:rsid w:val="00B554F3"/>
    <w:rsid w:val="00B55844"/>
    <w:rsid w:val="00B559C1"/>
    <w:rsid w:val="00B55DBC"/>
    <w:rsid w:val="00B55EBB"/>
    <w:rsid w:val="00B55FFA"/>
    <w:rsid w:val="00B563E4"/>
    <w:rsid w:val="00B5663A"/>
    <w:rsid w:val="00B56861"/>
    <w:rsid w:val="00B57014"/>
    <w:rsid w:val="00B57ADA"/>
    <w:rsid w:val="00B57B6E"/>
    <w:rsid w:val="00B57C7A"/>
    <w:rsid w:val="00B57DE0"/>
    <w:rsid w:val="00B57F4F"/>
    <w:rsid w:val="00B60023"/>
    <w:rsid w:val="00B601AD"/>
    <w:rsid w:val="00B60290"/>
    <w:rsid w:val="00B602CB"/>
    <w:rsid w:val="00B607D5"/>
    <w:rsid w:val="00B609F3"/>
    <w:rsid w:val="00B60BCA"/>
    <w:rsid w:val="00B60CFB"/>
    <w:rsid w:val="00B60CFD"/>
    <w:rsid w:val="00B60D0F"/>
    <w:rsid w:val="00B61531"/>
    <w:rsid w:val="00B61BBD"/>
    <w:rsid w:val="00B61BEC"/>
    <w:rsid w:val="00B61C2E"/>
    <w:rsid w:val="00B61DBA"/>
    <w:rsid w:val="00B62203"/>
    <w:rsid w:val="00B622BD"/>
    <w:rsid w:val="00B6233A"/>
    <w:rsid w:val="00B624EA"/>
    <w:rsid w:val="00B62580"/>
    <w:rsid w:val="00B628D4"/>
    <w:rsid w:val="00B628E9"/>
    <w:rsid w:val="00B629F5"/>
    <w:rsid w:val="00B62ADE"/>
    <w:rsid w:val="00B62B8E"/>
    <w:rsid w:val="00B62E31"/>
    <w:rsid w:val="00B62FE2"/>
    <w:rsid w:val="00B632BF"/>
    <w:rsid w:val="00B63597"/>
    <w:rsid w:val="00B63682"/>
    <w:rsid w:val="00B6382F"/>
    <w:rsid w:val="00B6399B"/>
    <w:rsid w:val="00B639FD"/>
    <w:rsid w:val="00B63B60"/>
    <w:rsid w:val="00B63BF4"/>
    <w:rsid w:val="00B63F74"/>
    <w:rsid w:val="00B64200"/>
    <w:rsid w:val="00B642D1"/>
    <w:rsid w:val="00B6431E"/>
    <w:rsid w:val="00B649E0"/>
    <w:rsid w:val="00B64A73"/>
    <w:rsid w:val="00B64BE1"/>
    <w:rsid w:val="00B64C06"/>
    <w:rsid w:val="00B64E3D"/>
    <w:rsid w:val="00B64EFC"/>
    <w:rsid w:val="00B64FF7"/>
    <w:rsid w:val="00B65011"/>
    <w:rsid w:val="00B6503A"/>
    <w:rsid w:val="00B651DA"/>
    <w:rsid w:val="00B651F6"/>
    <w:rsid w:val="00B65267"/>
    <w:rsid w:val="00B6536B"/>
    <w:rsid w:val="00B65940"/>
    <w:rsid w:val="00B65E85"/>
    <w:rsid w:val="00B6608D"/>
    <w:rsid w:val="00B663DD"/>
    <w:rsid w:val="00B6670C"/>
    <w:rsid w:val="00B66944"/>
    <w:rsid w:val="00B66A05"/>
    <w:rsid w:val="00B66C4B"/>
    <w:rsid w:val="00B66D8C"/>
    <w:rsid w:val="00B66E21"/>
    <w:rsid w:val="00B66E87"/>
    <w:rsid w:val="00B66F28"/>
    <w:rsid w:val="00B67042"/>
    <w:rsid w:val="00B670C2"/>
    <w:rsid w:val="00B672CC"/>
    <w:rsid w:val="00B6730D"/>
    <w:rsid w:val="00B67316"/>
    <w:rsid w:val="00B674FC"/>
    <w:rsid w:val="00B677AD"/>
    <w:rsid w:val="00B677E3"/>
    <w:rsid w:val="00B6780D"/>
    <w:rsid w:val="00B67A9A"/>
    <w:rsid w:val="00B701A7"/>
    <w:rsid w:val="00B7030A"/>
    <w:rsid w:val="00B703F6"/>
    <w:rsid w:val="00B70662"/>
    <w:rsid w:val="00B7077F"/>
    <w:rsid w:val="00B7091E"/>
    <w:rsid w:val="00B70C9F"/>
    <w:rsid w:val="00B70DC8"/>
    <w:rsid w:val="00B710E2"/>
    <w:rsid w:val="00B71193"/>
    <w:rsid w:val="00B71243"/>
    <w:rsid w:val="00B71668"/>
    <w:rsid w:val="00B716AD"/>
    <w:rsid w:val="00B716D8"/>
    <w:rsid w:val="00B716E1"/>
    <w:rsid w:val="00B71879"/>
    <w:rsid w:val="00B71A1E"/>
    <w:rsid w:val="00B71A54"/>
    <w:rsid w:val="00B71D73"/>
    <w:rsid w:val="00B720CB"/>
    <w:rsid w:val="00B72294"/>
    <w:rsid w:val="00B724F4"/>
    <w:rsid w:val="00B725A1"/>
    <w:rsid w:val="00B730FD"/>
    <w:rsid w:val="00B7320E"/>
    <w:rsid w:val="00B7331A"/>
    <w:rsid w:val="00B73430"/>
    <w:rsid w:val="00B736E1"/>
    <w:rsid w:val="00B73761"/>
    <w:rsid w:val="00B7379F"/>
    <w:rsid w:val="00B73922"/>
    <w:rsid w:val="00B739EB"/>
    <w:rsid w:val="00B73ABA"/>
    <w:rsid w:val="00B73C5A"/>
    <w:rsid w:val="00B73CD5"/>
    <w:rsid w:val="00B73EB9"/>
    <w:rsid w:val="00B741D6"/>
    <w:rsid w:val="00B741F0"/>
    <w:rsid w:val="00B745FB"/>
    <w:rsid w:val="00B7477C"/>
    <w:rsid w:val="00B747EE"/>
    <w:rsid w:val="00B748FD"/>
    <w:rsid w:val="00B74A1E"/>
    <w:rsid w:val="00B74F90"/>
    <w:rsid w:val="00B74FCE"/>
    <w:rsid w:val="00B75160"/>
    <w:rsid w:val="00B751C0"/>
    <w:rsid w:val="00B75875"/>
    <w:rsid w:val="00B75934"/>
    <w:rsid w:val="00B75BE8"/>
    <w:rsid w:val="00B75F5C"/>
    <w:rsid w:val="00B75F97"/>
    <w:rsid w:val="00B7660E"/>
    <w:rsid w:val="00B76852"/>
    <w:rsid w:val="00B76978"/>
    <w:rsid w:val="00B76A23"/>
    <w:rsid w:val="00B76F29"/>
    <w:rsid w:val="00B7721B"/>
    <w:rsid w:val="00B774B9"/>
    <w:rsid w:val="00B77518"/>
    <w:rsid w:val="00B77A7B"/>
    <w:rsid w:val="00B77C34"/>
    <w:rsid w:val="00B77E24"/>
    <w:rsid w:val="00B80146"/>
    <w:rsid w:val="00B803F6"/>
    <w:rsid w:val="00B805E8"/>
    <w:rsid w:val="00B80619"/>
    <w:rsid w:val="00B80861"/>
    <w:rsid w:val="00B80A22"/>
    <w:rsid w:val="00B80DF1"/>
    <w:rsid w:val="00B80E8C"/>
    <w:rsid w:val="00B81126"/>
    <w:rsid w:val="00B81390"/>
    <w:rsid w:val="00B8149F"/>
    <w:rsid w:val="00B818B6"/>
    <w:rsid w:val="00B818D4"/>
    <w:rsid w:val="00B81B12"/>
    <w:rsid w:val="00B81B35"/>
    <w:rsid w:val="00B81D83"/>
    <w:rsid w:val="00B81EB2"/>
    <w:rsid w:val="00B822DE"/>
    <w:rsid w:val="00B82626"/>
    <w:rsid w:val="00B827F0"/>
    <w:rsid w:val="00B829C5"/>
    <w:rsid w:val="00B82AC2"/>
    <w:rsid w:val="00B82C3B"/>
    <w:rsid w:val="00B82F3B"/>
    <w:rsid w:val="00B83102"/>
    <w:rsid w:val="00B83309"/>
    <w:rsid w:val="00B83365"/>
    <w:rsid w:val="00B836F2"/>
    <w:rsid w:val="00B8374F"/>
    <w:rsid w:val="00B837B2"/>
    <w:rsid w:val="00B83904"/>
    <w:rsid w:val="00B8393A"/>
    <w:rsid w:val="00B83E83"/>
    <w:rsid w:val="00B8421C"/>
    <w:rsid w:val="00B8447A"/>
    <w:rsid w:val="00B8487A"/>
    <w:rsid w:val="00B8498E"/>
    <w:rsid w:val="00B84B0C"/>
    <w:rsid w:val="00B84BC4"/>
    <w:rsid w:val="00B84D7F"/>
    <w:rsid w:val="00B84FEA"/>
    <w:rsid w:val="00B85262"/>
    <w:rsid w:val="00B85998"/>
    <w:rsid w:val="00B85A8A"/>
    <w:rsid w:val="00B85AB9"/>
    <w:rsid w:val="00B85D25"/>
    <w:rsid w:val="00B85F2E"/>
    <w:rsid w:val="00B85F7C"/>
    <w:rsid w:val="00B8601B"/>
    <w:rsid w:val="00B86458"/>
    <w:rsid w:val="00B864B6"/>
    <w:rsid w:val="00B865AE"/>
    <w:rsid w:val="00B86621"/>
    <w:rsid w:val="00B86688"/>
    <w:rsid w:val="00B86B09"/>
    <w:rsid w:val="00B86C48"/>
    <w:rsid w:val="00B86DA1"/>
    <w:rsid w:val="00B86EFD"/>
    <w:rsid w:val="00B8706C"/>
    <w:rsid w:val="00B870F5"/>
    <w:rsid w:val="00B87100"/>
    <w:rsid w:val="00B87246"/>
    <w:rsid w:val="00B872EF"/>
    <w:rsid w:val="00B8736A"/>
    <w:rsid w:val="00B873E3"/>
    <w:rsid w:val="00B87412"/>
    <w:rsid w:val="00B875DE"/>
    <w:rsid w:val="00B87612"/>
    <w:rsid w:val="00B87642"/>
    <w:rsid w:val="00B87A09"/>
    <w:rsid w:val="00B87B76"/>
    <w:rsid w:val="00B87BF3"/>
    <w:rsid w:val="00B87D4E"/>
    <w:rsid w:val="00B87F08"/>
    <w:rsid w:val="00B90329"/>
    <w:rsid w:val="00B90565"/>
    <w:rsid w:val="00B905FB"/>
    <w:rsid w:val="00B9065F"/>
    <w:rsid w:val="00B906B2"/>
    <w:rsid w:val="00B90AC3"/>
    <w:rsid w:val="00B911C6"/>
    <w:rsid w:val="00B911D4"/>
    <w:rsid w:val="00B91205"/>
    <w:rsid w:val="00B91209"/>
    <w:rsid w:val="00B9128D"/>
    <w:rsid w:val="00B913F9"/>
    <w:rsid w:val="00B91702"/>
    <w:rsid w:val="00B91750"/>
    <w:rsid w:val="00B9183A"/>
    <w:rsid w:val="00B91A15"/>
    <w:rsid w:val="00B91A64"/>
    <w:rsid w:val="00B91D12"/>
    <w:rsid w:val="00B91E42"/>
    <w:rsid w:val="00B92114"/>
    <w:rsid w:val="00B92316"/>
    <w:rsid w:val="00B9244A"/>
    <w:rsid w:val="00B925E3"/>
    <w:rsid w:val="00B9266A"/>
    <w:rsid w:val="00B92DB5"/>
    <w:rsid w:val="00B93105"/>
    <w:rsid w:val="00B9323F"/>
    <w:rsid w:val="00B93437"/>
    <w:rsid w:val="00B93502"/>
    <w:rsid w:val="00B937D9"/>
    <w:rsid w:val="00B938AB"/>
    <w:rsid w:val="00B93D1D"/>
    <w:rsid w:val="00B93E80"/>
    <w:rsid w:val="00B93EDA"/>
    <w:rsid w:val="00B94179"/>
    <w:rsid w:val="00B94269"/>
    <w:rsid w:val="00B9429F"/>
    <w:rsid w:val="00B94478"/>
    <w:rsid w:val="00B944C7"/>
    <w:rsid w:val="00B94608"/>
    <w:rsid w:val="00B9470C"/>
    <w:rsid w:val="00B947F4"/>
    <w:rsid w:val="00B94848"/>
    <w:rsid w:val="00B94A53"/>
    <w:rsid w:val="00B94D9A"/>
    <w:rsid w:val="00B9531C"/>
    <w:rsid w:val="00B95645"/>
    <w:rsid w:val="00B9582F"/>
    <w:rsid w:val="00B9586C"/>
    <w:rsid w:val="00B95948"/>
    <w:rsid w:val="00B95CBF"/>
    <w:rsid w:val="00B95E20"/>
    <w:rsid w:val="00B96245"/>
    <w:rsid w:val="00B963BC"/>
    <w:rsid w:val="00B96A92"/>
    <w:rsid w:val="00B96AA6"/>
    <w:rsid w:val="00B96B8A"/>
    <w:rsid w:val="00B96DB0"/>
    <w:rsid w:val="00B96DE1"/>
    <w:rsid w:val="00B97176"/>
    <w:rsid w:val="00B971CC"/>
    <w:rsid w:val="00B9744B"/>
    <w:rsid w:val="00B97581"/>
    <w:rsid w:val="00B976F4"/>
    <w:rsid w:val="00B978DC"/>
    <w:rsid w:val="00B979BD"/>
    <w:rsid w:val="00B97CD3"/>
    <w:rsid w:val="00B97E47"/>
    <w:rsid w:val="00BA0066"/>
    <w:rsid w:val="00BA01C8"/>
    <w:rsid w:val="00BA0204"/>
    <w:rsid w:val="00BA0255"/>
    <w:rsid w:val="00BA0808"/>
    <w:rsid w:val="00BA0983"/>
    <w:rsid w:val="00BA0A2F"/>
    <w:rsid w:val="00BA0F32"/>
    <w:rsid w:val="00BA10A1"/>
    <w:rsid w:val="00BA12BC"/>
    <w:rsid w:val="00BA18EB"/>
    <w:rsid w:val="00BA1A2C"/>
    <w:rsid w:val="00BA1AC4"/>
    <w:rsid w:val="00BA1D81"/>
    <w:rsid w:val="00BA1E20"/>
    <w:rsid w:val="00BA1EDA"/>
    <w:rsid w:val="00BA1F34"/>
    <w:rsid w:val="00BA1FAD"/>
    <w:rsid w:val="00BA209E"/>
    <w:rsid w:val="00BA229D"/>
    <w:rsid w:val="00BA233D"/>
    <w:rsid w:val="00BA2455"/>
    <w:rsid w:val="00BA24AE"/>
    <w:rsid w:val="00BA259B"/>
    <w:rsid w:val="00BA2666"/>
    <w:rsid w:val="00BA2800"/>
    <w:rsid w:val="00BA2C01"/>
    <w:rsid w:val="00BA2C76"/>
    <w:rsid w:val="00BA2FD4"/>
    <w:rsid w:val="00BA309F"/>
    <w:rsid w:val="00BA3435"/>
    <w:rsid w:val="00BA34D6"/>
    <w:rsid w:val="00BA3683"/>
    <w:rsid w:val="00BA38EE"/>
    <w:rsid w:val="00BA3929"/>
    <w:rsid w:val="00BA3A90"/>
    <w:rsid w:val="00BA3AF2"/>
    <w:rsid w:val="00BA3B28"/>
    <w:rsid w:val="00BA4012"/>
    <w:rsid w:val="00BA4175"/>
    <w:rsid w:val="00BA41DF"/>
    <w:rsid w:val="00BA4585"/>
    <w:rsid w:val="00BA52D4"/>
    <w:rsid w:val="00BA52F0"/>
    <w:rsid w:val="00BA576A"/>
    <w:rsid w:val="00BA5AAC"/>
    <w:rsid w:val="00BA5ADD"/>
    <w:rsid w:val="00BA5BF8"/>
    <w:rsid w:val="00BA629E"/>
    <w:rsid w:val="00BA62B8"/>
    <w:rsid w:val="00BA6436"/>
    <w:rsid w:val="00BA648D"/>
    <w:rsid w:val="00BA70D6"/>
    <w:rsid w:val="00BA7497"/>
    <w:rsid w:val="00BA785E"/>
    <w:rsid w:val="00BA78CB"/>
    <w:rsid w:val="00BA7942"/>
    <w:rsid w:val="00BA7C33"/>
    <w:rsid w:val="00BA7C9A"/>
    <w:rsid w:val="00BB0037"/>
    <w:rsid w:val="00BB0076"/>
    <w:rsid w:val="00BB00EF"/>
    <w:rsid w:val="00BB054B"/>
    <w:rsid w:val="00BB05DB"/>
    <w:rsid w:val="00BB0680"/>
    <w:rsid w:val="00BB0772"/>
    <w:rsid w:val="00BB08C4"/>
    <w:rsid w:val="00BB09D1"/>
    <w:rsid w:val="00BB102E"/>
    <w:rsid w:val="00BB114B"/>
    <w:rsid w:val="00BB178F"/>
    <w:rsid w:val="00BB1A91"/>
    <w:rsid w:val="00BB1AC4"/>
    <w:rsid w:val="00BB1BBC"/>
    <w:rsid w:val="00BB1C47"/>
    <w:rsid w:val="00BB1FBD"/>
    <w:rsid w:val="00BB1FD4"/>
    <w:rsid w:val="00BB216A"/>
    <w:rsid w:val="00BB25C2"/>
    <w:rsid w:val="00BB2648"/>
    <w:rsid w:val="00BB272F"/>
    <w:rsid w:val="00BB2BF8"/>
    <w:rsid w:val="00BB2D40"/>
    <w:rsid w:val="00BB2D54"/>
    <w:rsid w:val="00BB2D8F"/>
    <w:rsid w:val="00BB2F34"/>
    <w:rsid w:val="00BB2F6C"/>
    <w:rsid w:val="00BB2FBE"/>
    <w:rsid w:val="00BB3042"/>
    <w:rsid w:val="00BB3046"/>
    <w:rsid w:val="00BB30CB"/>
    <w:rsid w:val="00BB325D"/>
    <w:rsid w:val="00BB336D"/>
    <w:rsid w:val="00BB37F7"/>
    <w:rsid w:val="00BB3858"/>
    <w:rsid w:val="00BB38F2"/>
    <w:rsid w:val="00BB3AD6"/>
    <w:rsid w:val="00BB3C1D"/>
    <w:rsid w:val="00BB3D4E"/>
    <w:rsid w:val="00BB3EDD"/>
    <w:rsid w:val="00BB408B"/>
    <w:rsid w:val="00BB4605"/>
    <w:rsid w:val="00BB4671"/>
    <w:rsid w:val="00BB49E7"/>
    <w:rsid w:val="00BB4A35"/>
    <w:rsid w:val="00BB4B53"/>
    <w:rsid w:val="00BB4CC3"/>
    <w:rsid w:val="00BB5049"/>
    <w:rsid w:val="00BB51D2"/>
    <w:rsid w:val="00BB532C"/>
    <w:rsid w:val="00BB56B3"/>
    <w:rsid w:val="00BB5C4F"/>
    <w:rsid w:val="00BB5D25"/>
    <w:rsid w:val="00BB5E21"/>
    <w:rsid w:val="00BB637F"/>
    <w:rsid w:val="00BB645A"/>
    <w:rsid w:val="00BB64C5"/>
    <w:rsid w:val="00BB66F9"/>
    <w:rsid w:val="00BB694A"/>
    <w:rsid w:val="00BB7238"/>
    <w:rsid w:val="00BB72B8"/>
    <w:rsid w:val="00BB72EC"/>
    <w:rsid w:val="00BB79FD"/>
    <w:rsid w:val="00BB7D30"/>
    <w:rsid w:val="00BC0007"/>
    <w:rsid w:val="00BC014E"/>
    <w:rsid w:val="00BC0201"/>
    <w:rsid w:val="00BC0471"/>
    <w:rsid w:val="00BC08C8"/>
    <w:rsid w:val="00BC0914"/>
    <w:rsid w:val="00BC0932"/>
    <w:rsid w:val="00BC0E5D"/>
    <w:rsid w:val="00BC0EFA"/>
    <w:rsid w:val="00BC1004"/>
    <w:rsid w:val="00BC138D"/>
    <w:rsid w:val="00BC13E3"/>
    <w:rsid w:val="00BC147E"/>
    <w:rsid w:val="00BC14DF"/>
    <w:rsid w:val="00BC1D62"/>
    <w:rsid w:val="00BC1F8F"/>
    <w:rsid w:val="00BC221E"/>
    <w:rsid w:val="00BC2337"/>
    <w:rsid w:val="00BC2BDD"/>
    <w:rsid w:val="00BC2DC9"/>
    <w:rsid w:val="00BC2E43"/>
    <w:rsid w:val="00BC315E"/>
    <w:rsid w:val="00BC31D7"/>
    <w:rsid w:val="00BC329C"/>
    <w:rsid w:val="00BC3461"/>
    <w:rsid w:val="00BC34EF"/>
    <w:rsid w:val="00BC3686"/>
    <w:rsid w:val="00BC3756"/>
    <w:rsid w:val="00BC378B"/>
    <w:rsid w:val="00BC3A32"/>
    <w:rsid w:val="00BC3CBB"/>
    <w:rsid w:val="00BC3E46"/>
    <w:rsid w:val="00BC3E85"/>
    <w:rsid w:val="00BC3ECD"/>
    <w:rsid w:val="00BC3EF1"/>
    <w:rsid w:val="00BC417E"/>
    <w:rsid w:val="00BC44F8"/>
    <w:rsid w:val="00BC47E3"/>
    <w:rsid w:val="00BC493B"/>
    <w:rsid w:val="00BC4A61"/>
    <w:rsid w:val="00BC4A71"/>
    <w:rsid w:val="00BC4AE4"/>
    <w:rsid w:val="00BC4D4D"/>
    <w:rsid w:val="00BC4D91"/>
    <w:rsid w:val="00BC5048"/>
    <w:rsid w:val="00BC55DE"/>
    <w:rsid w:val="00BC584D"/>
    <w:rsid w:val="00BC59CD"/>
    <w:rsid w:val="00BC5F43"/>
    <w:rsid w:val="00BC5F62"/>
    <w:rsid w:val="00BC604B"/>
    <w:rsid w:val="00BC6127"/>
    <w:rsid w:val="00BC6214"/>
    <w:rsid w:val="00BC62EF"/>
    <w:rsid w:val="00BC6304"/>
    <w:rsid w:val="00BC6530"/>
    <w:rsid w:val="00BC6928"/>
    <w:rsid w:val="00BC6AF2"/>
    <w:rsid w:val="00BC6B17"/>
    <w:rsid w:val="00BC6F55"/>
    <w:rsid w:val="00BC7322"/>
    <w:rsid w:val="00BC7381"/>
    <w:rsid w:val="00BC73AB"/>
    <w:rsid w:val="00BC7516"/>
    <w:rsid w:val="00BC768A"/>
    <w:rsid w:val="00BC777A"/>
    <w:rsid w:val="00BC7786"/>
    <w:rsid w:val="00BC7B47"/>
    <w:rsid w:val="00BC7C21"/>
    <w:rsid w:val="00BC7C60"/>
    <w:rsid w:val="00BC7E70"/>
    <w:rsid w:val="00BC7FA3"/>
    <w:rsid w:val="00BD013E"/>
    <w:rsid w:val="00BD027C"/>
    <w:rsid w:val="00BD02F1"/>
    <w:rsid w:val="00BD0305"/>
    <w:rsid w:val="00BD0312"/>
    <w:rsid w:val="00BD0426"/>
    <w:rsid w:val="00BD060F"/>
    <w:rsid w:val="00BD09C0"/>
    <w:rsid w:val="00BD0A82"/>
    <w:rsid w:val="00BD0B80"/>
    <w:rsid w:val="00BD0DCC"/>
    <w:rsid w:val="00BD0DD4"/>
    <w:rsid w:val="00BD115E"/>
    <w:rsid w:val="00BD185D"/>
    <w:rsid w:val="00BD1A1C"/>
    <w:rsid w:val="00BD1ABF"/>
    <w:rsid w:val="00BD1C8F"/>
    <w:rsid w:val="00BD1E86"/>
    <w:rsid w:val="00BD1FCD"/>
    <w:rsid w:val="00BD2222"/>
    <w:rsid w:val="00BD23B1"/>
    <w:rsid w:val="00BD23C6"/>
    <w:rsid w:val="00BD25E5"/>
    <w:rsid w:val="00BD2AD8"/>
    <w:rsid w:val="00BD2BC3"/>
    <w:rsid w:val="00BD33E1"/>
    <w:rsid w:val="00BD341B"/>
    <w:rsid w:val="00BD357E"/>
    <w:rsid w:val="00BD35E9"/>
    <w:rsid w:val="00BD35EB"/>
    <w:rsid w:val="00BD4191"/>
    <w:rsid w:val="00BD4288"/>
    <w:rsid w:val="00BD4634"/>
    <w:rsid w:val="00BD4898"/>
    <w:rsid w:val="00BD4A20"/>
    <w:rsid w:val="00BD4AA5"/>
    <w:rsid w:val="00BD4D60"/>
    <w:rsid w:val="00BD4EE3"/>
    <w:rsid w:val="00BD4F81"/>
    <w:rsid w:val="00BD50B7"/>
    <w:rsid w:val="00BD5167"/>
    <w:rsid w:val="00BD516F"/>
    <w:rsid w:val="00BD520B"/>
    <w:rsid w:val="00BD5340"/>
    <w:rsid w:val="00BD53D0"/>
    <w:rsid w:val="00BD56B8"/>
    <w:rsid w:val="00BD5913"/>
    <w:rsid w:val="00BD5D14"/>
    <w:rsid w:val="00BD606E"/>
    <w:rsid w:val="00BD60B1"/>
    <w:rsid w:val="00BD61C8"/>
    <w:rsid w:val="00BD6573"/>
    <w:rsid w:val="00BD6723"/>
    <w:rsid w:val="00BD68FC"/>
    <w:rsid w:val="00BD69B7"/>
    <w:rsid w:val="00BD6C9A"/>
    <w:rsid w:val="00BD6CB6"/>
    <w:rsid w:val="00BD6D74"/>
    <w:rsid w:val="00BD6E3C"/>
    <w:rsid w:val="00BD74DF"/>
    <w:rsid w:val="00BD757A"/>
    <w:rsid w:val="00BD7609"/>
    <w:rsid w:val="00BD76E3"/>
    <w:rsid w:val="00BD77AE"/>
    <w:rsid w:val="00BD7CC0"/>
    <w:rsid w:val="00BD7EE7"/>
    <w:rsid w:val="00BE0058"/>
    <w:rsid w:val="00BE00D7"/>
    <w:rsid w:val="00BE0155"/>
    <w:rsid w:val="00BE0327"/>
    <w:rsid w:val="00BE0631"/>
    <w:rsid w:val="00BE06FD"/>
    <w:rsid w:val="00BE0BBD"/>
    <w:rsid w:val="00BE0FA3"/>
    <w:rsid w:val="00BE130E"/>
    <w:rsid w:val="00BE1334"/>
    <w:rsid w:val="00BE179A"/>
    <w:rsid w:val="00BE17E9"/>
    <w:rsid w:val="00BE1AB8"/>
    <w:rsid w:val="00BE2089"/>
    <w:rsid w:val="00BE214B"/>
    <w:rsid w:val="00BE21CB"/>
    <w:rsid w:val="00BE21E8"/>
    <w:rsid w:val="00BE227D"/>
    <w:rsid w:val="00BE2360"/>
    <w:rsid w:val="00BE23CA"/>
    <w:rsid w:val="00BE2AD5"/>
    <w:rsid w:val="00BE2D02"/>
    <w:rsid w:val="00BE2E7F"/>
    <w:rsid w:val="00BE33A6"/>
    <w:rsid w:val="00BE348E"/>
    <w:rsid w:val="00BE35E9"/>
    <w:rsid w:val="00BE3626"/>
    <w:rsid w:val="00BE37E6"/>
    <w:rsid w:val="00BE3934"/>
    <w:rsid w:val="00BE3D74"/>
    <w:rsid w:val="00BE401A"/>
    <w:rsid w:val="00BE44BB"/>
    <w:rsid w:val="00BE44DA"/>
    <w:rsid w:val="00BE4DD5"/>
    <w:rsid w:val="00BE4E83"/>
    <w:rsid w:val="00BE4E92"/>
    <w:rsid w:val="00BE5043"/>
    <w:rsid w:val="00BE5158"/>
    <w:rsid w:val="00BE5212"/>
    <w:rsid w:val="00BE532F"/>
    <w:rsid w:val="00BE5499"/>
    <w:rsid w:val="00BE554C"/>
    <w:rsid w:val="00BE5A31"/>
    <w:rsid w:val="00BE5B61"/>
    <w:rsid w:val="00BE5E2C"/>
    <w:rsid w:val="00BE60DC"/>
    <w:rsid w:val="00BE6424"/>
    <w:rsid w:val="00BE65DF"/>
    <w:rsid w:val="00BE6631"/>
    <w:rsid w:val="00BE6830"/>
    <w:rsid w:val="00BE6CD4"/>
    <w:rsid w:val="00BE6EC3"/>
    <w:rsid w:val="00BE6FCD"/>
    <w:rsid w:val="00BE71E1"/>
    <w:rsid w:val="00BE7636"/>
    <w:rsid w:val="00BE766B"/>
    <w:rsid w:val="00BE7ED7"/>
    <w:rsid w:val="00BE7F43"/>
    <w:rsid w:val="00BF0150"/>
    <w:rsid w:val="00BF0227"/>
    <w:rsid w:val="00BF02A0"/>
    <w:rsid w:val="00BF0624"/>
    <w:rsid w:val="00BF07A4"/>
    <w:rsid w:val="00BF0E6B"/>
    <w:rsid w:val="00BF10D4"/>
    <w:rsid w:val="00BF11FC"/>
    <w:rsid w:val="00BF145A"/>
    <w:rsid w:val="00BF1760"/>
    <w:rsid w:val="00BF1AC2"/>
    <w:rsid w:val="00BF1B02"/>
    <w:rsid w:val="00BF1B50"/>
    <w:rsid w:val="00BF1B91"/>
    <w:rsid w:val="00BF2291"/>
    <w:rsid w:val="00BF2508"/>
    <w:rsid w:val="00BF25AB"/>
    <w:rsid w:val="00BF2C16"/>
    <w:rsid w:val="00BF2C79"/>
    <w:rsid w:val="00BF2C97"/>
    <w:rsid w:val="00BF2D34"/>
    <w:rsid w:val="00BF2F2C"/>
    <w:rsid w:val="00BF31FE"/>
    <w:rsid w:val="00BF3259"/>
    <w:rsid w:val="00BF32A2"/>
    <w:rsid w:val="00BF35A9"/>
    <w:rsid w:val="00BF35F6"/>
    <w:rsid w:val="00BF3A22"/>
    <w:rsid w:val="00BF3D44"/>
    <w:rsid w:val="00BF433F"/>
    <w:rsid w:val="00BF46AD"/>
    <w:rsid w:val="00BF47A8"/>
    <w:rsid w:val="00BF4D3D"/>
    <w:rsid w:val="00BF4DD3"/>
    <w:rsid w:val="00BF4EBD"/>
    <w:rsid w:val="00BF4EDB"/>
    <w:rsid w:val="00BF55BC"/>
    <w:rsid w:val="00BF56BF"/>
    <w:rsid w:val="00BF5C4C"/>
    <w:rsid w:val="00BF5DBB"/>
    <w:rsid w:val="00BF63D8"/>
    <w:rsid w:val="00BF6796"/>
    <w:rsid w:val="00BF67C4"/>
    <w:rsid w:val="00BF696C"/>
    <w:rsid w:val="00BF6B0F"/>
    <w:rsid w:val="00BF6BAC"/>
    <w:rsid w:val="00BF6BC4"/>
    <w:rsid w:val="00BF6C27"/>
    <w:rsid w:val="00BF6C2E"/>
    <w:rsid w:val="00BF6E80"/>
    <w:rsid w:val="00BF7121"/>
    <w:rsid w:val="00BF7138"/>
    <w:rsid w:val="00BF72B8"/>
    <w:rsid w:val="00BF7397"/>
    <w:rsid w:val="00BF7617"/>
    <w:rsid w:val="00BF77D6"/>
    <w:rsid w:val="00BF7AD2"/>
    <w:rsid w:val="00BF7D95"/>
    <w:rsid w:val="00C00068"/>
    <w:rsid w:val="00C00098"/>
    <w:rsid w:val="00C00186"/>
    <w:rsid w:val="00C0058C"/>
    <w:rsid w:val="00C008E8"/>
    <w:rsid w:val="00C00DFD"/>
    <w:rsid w:val="00C00E55"/>
    <w:rsid w:val="00C00F10"/>
    <w:rsid w:val="00C01094"/>
    <w:rsid w:val="00C013E9"/>
    <w:rsid w:val="00C0182E"/>
    <w:rsid w:val="00C0199E"/>
    <w:rsid w:val="00C01C02"/>
    <w:rsid w:val="00C01C85"/>
    <w:rsid w:val="00C01CC0"/>
    <w:rsid w:val="00C01E43"/>
    <w:rsid w:val="00C01FDB"/>
    <w:rsid w:val="00C020B3"/>
    <w:rsid w:val="00C02307"/>
    <w:rsid w:val="00C02696"/>
    <w:rsid w:val="00C0282D"/>
    <w:rsid w:val="00C028E4"/>
    <w:rsid w:val="00C02FA3"/>
    <w:rsid w:val="00C032D4"/>
    <w:rsid w:val="00C03635"/>
    <w:rsid w:val="00C03661"/>
    <w:rsid w:val="00C03717"/>
    <w:rsid w:val="00C03796"/>
    <w:rsid w:val="00C038E2"/>
    <w:rsid w:val="00C0390A"/>
    <w:rsid w:val="00C039E7"/>
    <w:rsid w:val="00C039E8"/>
    <w:rsid w:val="00C03C7A"/>
    <w:rsid w:val="00C03DFA"/>
    <w:rsid w:val="00C04745"/>
    <w:rsid w:val="00C04876"/>
    <w:rsid w:val="00C04C1E"/>
    <w:rsid w:val="00C04C77"/>
    <w:rsid w:val="00C04CC5"/>
    <w:rsid w:val="00C04CF3"/>
    <w:rsid w:val="00C04D6E"/>
    <w:rsid w:val="00C04FB8"/>
    <w:rsid w:val="00C052FF"/>
    <w:rsid w:val="00C05486"/>
    <w:rsid w:val="00C05519"/>
    <w:rsid w:val="00C05A33"/>
    <w:rsid w:val="00C05C3B"/>
    <w:rsid w:val="00C063AA"/>
    <w:rsid w:val="00C063B1"/>
    <w:rsid w:val="00C06B57"/>
    <w:rsid w:val="00C06B5D"/>
    <w:rsid w:val="00C07B38"/>
    <w:rsid w:val="00C07C6C"/>
    <w:rsid w:val="00C07C78"/>
    <w:rsid w:val="00C07CB4"/>
    <w:rsid w:val="00C100AF"/>
    <w:rsid w:val="00C103B7"/>
    <w:rsid w:val="00C10737"/>
    <w:rsid w:val="00C10958"/>
    <w:rsid w:val="00C10E1C"/>
    <w:rsid w:val="00C1110F"/>
    <w:rsid w:val="00C1169A"/>
    <w:rsid w:val="00C1180D"/>
    <w:rsid w:val="00C1190C"/>
    <w:rsid w:val="00C119D7"/>
    <w:rsid w:val="00C11C88"/>
    <w:rsid w:val="00C11D32"/>
    <w:rsid w:val="00C1230A"/>
    <w:rsid w:val="00C123D3"/>
    <w:rsid w:val="00C12547"/>
    <w:rsid w:val="00C12D6A"/>
    <w:rsid w:val="00C12ED6"/>
    <w:rsid w:val="00C12F32"/>
    <w:rsid w:val="00C12F3F"/>
    <w:rsid w:val="00C131E0"/>
    <w:rsid w:val="00C134F0"/>
    <w:rsid w:val="00C1385F"/>
    <w:rsid w:val="00C138AF"/>
    <w:rsid w:val="00C139EF"/>
    <w:rsid w:val="00C13C4B"/>
    <w:rsid w:val="00C13DAA"/>
    <w:rsid w:val="00C13E42"/>
    <w:rsid w:val="00C13FAB"/>
    <w:rsid w:val="00C1407F"/>
    <w:rsid w:val="00C140B1"/>
    <w:rsid w:val="00C141B9"/>
    <w:rsid w:val="00C1428B"/>
    <w:rsid w:val="00C145BC"/>
    <w:rsid w:val="00C146D2"/>
    <w:rsid w:val="00C14717"/>
    <w:rsid w:val="00C1471B"/>
    <w:rsid w:val="00C14B45"/>
    <w:rsid w:val="00C14B79"/>
    <w:rsid w:val="00C14F09"/>
    <w:rsid w:val="00C150A4"/>
    <w:rsid w:val="00C150AD"/>
    <w:rsid w:val="00C15113"/>
    <w:rsid w:val="00C1550E"/>
    <w:rsid w:val="00C15567"/>
    <w:rsid w:val="00C159D0"/>
    <w:rsid w:val="00C159E8"/>
    <w:rsid w:val="00C15FBD"/>
    <w:rsid w:val="00C16229"/>
    <w:rsid w:val="00C162A0"/>
    <w:rsid w:val="00C163C7"/>
    <w:rsid w:val="00C164CD"/>
    <w:rsid w:val="00C16511"/>
    <w:rsid w:val="00C16C43"/>
    <w:rsid w:val="00C16F7C"/>
    <w:rsid w:val="00C1716E"/>
    <w:rsid w:val="00C1720F"/>
    <w:rsid w:val="00C172E8"/>
    <w:rsid w:val="00C17337"/>
    <w:rsid w:val="00C173E2"/>
    <w:rsid w:val="00C175A0"/>
    <w:rsid w:val="00C17810"/>
    <w:rsid w:val="00C17AA8"/>
    <w:rsid w:val="00C17DD3"/>
    <w:rsid w:val="00C17E72"/>
    <w:rsid w:val="00C2063D"/>
    <w:rsid w:val="00C20704"/>
    <w:rsid w:val="00C20940"/>
    <w:rsid w:val="00C20A2F"/>
    <w:rsid w:val="00C20BD3"/>
    <w:rsid w:val="00C21005"/>
    <w:rsid w:val="00C21054"/>
    <w:rsid w:val="00C217C6"/>
    <w:rsid w:val="00C21889"/>
    <w:rsid w:val="00C21A04"/>
    <w:rsid w:val="00C21B51"/>
    <w:rsid w:val="00C21C16"/>
    <w:rsid w:val="00C21CDC"/>
    <w:rsid w:val="00C21F77"/>
    <w:rsid w:val="00C2202D"/>
    <w:rsid w:val="00C224B0"/>
    <w:rsid w:val="00C226A9"/>
    <w:rsid w:val="00C22DBA"/>
    <w:rsid w:val="00C22FA4"/>
    <w:rsid w:val="00C23185"/>
    <w:rsid w:val="00C231D6"/>
    <w:rsid w:val="00C2327E"/>
    <w:rsid w:val="00C23789"/>
    <w:rsid w:val="00C237FF"/>
    <w:rsid w:val="00C238B1"/>
    <w:rsid w:val="00C23D65"/>
    <w:rsid w:val="00C23E4F"/>
    <w:rsid w:val="00C244BC"/>
    <w:rsid w:val="00C2457E"/>
    <w:rsid w:val="00C245B9"/>
    <w:rsid w:val="00C246FE"/>
    <w:rsid w:val="00C24726"/>
    <w:rsid w:val="00C24917"/>
    <w:rsid w:val="00C249FC"/>
    <w:rsid w:val="00C24D33"/>
    <w:rsid w:val="00C25291"/>
    <w:rsid w:val="00C259A2"/>
    <w:rsid w:val="00C26198"/>
    <w:rsid w:val="00C2637F"/>
    <w:rsid w:val="00C263C2"/>
    <w:rsid w:val="00C26525"/>
    <w:rsid w:val="00C266A6"/>
    <w:rsid w:val="00C268B8"/>
    <w:rsid w:val="00C26B10"/>
    <w:rsid w:val="00C26B18"/>
    <w:rsid w:val="00C26CC0"/>
    <w:rsid w:val="00C26D57"/>
    <w:rsid w:val="00C270CD"/>
    <w:rsid w:val="00C2716D"/>
    <w:rsid w:val="00C2736D"/>
    <w:rsid w:val="00C279F8"/>
    <w:rsid w:val="00C27B62"/>
    <w:rsid w:val="00C27BCF"/>
    <w:rsid w:val="00C27BDF"/>
    <w:rsid w:val="00C27DBB"/>
    <w:rsid w:val="00C27E72"/>
    <w:rsid w:val="00C27FAF"/>
    <w:rsid w:val="00C302D7"/>
    <w:rsid w:val="00C303F2"/>
    <w:rsid w:val="00C30433"/>
    <w:rsid w:val="00C3068F"/>
    <w:rsid w:val="00C30757"/>
    <w:rsid w:val="00C309BD"/>
    <w:rsid w:val="00C30D17"/>
    <w:rsid w:val="00C31009"/>
    <w:rsid w:val="00C3144E"/>
    <w:rsid w:val="00C31653"/>
    <w:rsid w:val="00C316E2"/>
    <w:rsid w:val="00C3194A"/>
    <w:rsid w:val="00C31AF2"/>
    <w:rsid w:val="00C3201C"/>
    <w:rsid w:val="00C325B0"/>
    <w:rsid w:val="00C32720"/>
    <w:rsid w:val="00C32969"/>
    <w:rsid w:val="00C329EF"/>
    <w:rsid w:val="00C32A3D"/>
    <w:rsid w:val="00C32AC9"/>
    <w:rsid w:val="00C32C02"/>
    <w:rsid w:val="00C32CCE"/>
    <w:rsid w:val="00C32CED"/>
    <w:rsid w:val="00C3312F"/>
    <w:rsid w:val="00C3329B"/>
    <w:rsid w:val="00C333E0"/>
    <w:rsid w:val="00C3340D"/>
    <w:rsid w:val="00C3376A"/>
    <w:rsid w:val="00C33A20"/>
    <w:rsid w:val="00C33A36"/>
    <w:rsid w:val="00C33AAA"/>
    <w:rsid w:val="00C33C2D"/>
    <w:rsid w:val="00C3410C"/>
    <w:rsid w:val="00C3428D"/>
    <w:rsid w:val="00C342FF"/>
    <w:rsid w:val="00C3467C"/>
    <w:rsid w:val="00C34845"/>
    <w:rsid w:val="00C351FD"/>
    <w:rsid w:val="00C35689"/>
    <w:rsid w:val="00C35739"/>
    <w:rsid w:val="00C358B1"/>
    <w:rsid w:val="00C35B12"/>
    <w:rsid w:val="00C35B48"/>
    <w:rsid w:val="00C35DDE"/>
    <w:rsid w:val="00C35E2B"/>
    <w:rsid w:val="00C35E55"/>
    <w:rsid w:val="00C35F12"/>
    <w:rsid w:val="00C362D9"/>
    <w:rsid w:val="00C36684"/>
    <w:rsid w:val="00C36715"/>
    <w:rsid w:val="00C36907"/>
    <w:rsid w:val="00C3697D"/>
    <w:rsid w:val="00C36B16"/>
    <w:rsid w:val="00C36E50"/>
    <w:rsid w:val="00C37098"/>
    <w:rsid w:val="00C3724F"/>
    <w:rsid w:val="00C37417"/>
    <w:rsid w:val="00C376BC"/>
    <w:rsid w:val="00C378A0"/>
    <w:rsid w:val="00C379EC"/>
    <w:rsid w:val="00C37AE7"/>
    <w:rsid w:val="00C37B76"/>
    <w:rsid w:val="00C37BBB"/>
    <w:rsid w:val="00C37D21"/>
    <w:rsid w:val="00C37EE4"/>
    <w:rsid w:val="00C401DD"/>
    <w:rsid w:val="00C40295"/>
    <w:rsid w:val="00C4081F"/>
    <w:rsid w:val="00C40D9E"/>
    <w:rsid w:val="00C40F69"/>
    <w:rsid w:val="00C41371"/>
    <w:rsid w:val="00C414F6"/>
    <w:rsid w:val="00C415C3"/>
    <w:rsid w:val="00C4178E"/>
    <w:rsid w:val="00C41830"/>
    <w:rsid w:val="00C4184D"/>
    <w:rsid w:val="00C41A95"/>
    <w:rsid w:val="00C41EA6"/>
    <w:rsid w:val="00C41F7C"/>
    <w:rsid w:val="00C42179"/>
    <w:rsid w:val="00C422E7"/>
    <w:rsid w:val="00C425DD"/>
    <w:rsid w:val="00C42A28"/>
    <w:rsid w:val="00C42AFB"/>
    <w:rsid w:val="00C42E9A"/>
    <w:rsid w:val="00C43277"/>
    <w:rsid w:val="00C433A0"/>
    <w:rsid w:val="00C43817"/>
    <w:rsid w:val="00C438CF"/>
    <w:rsid w:val="00C43FAE"/>
    <w:rsid w:val="00C44178"/>
    <w:rsid w:val="00C4458D"/>
    <w:rsid w:val="00C44659"/>
    <w:rsid w:val="00C44AA0"/>
    <w:rsid w:val="00C44CEC"/>
    <w:rsid w:val="00C44FAC"/>
    <w:rsid w:val="00C4516A"/>
    <w:rsid w:val="00C45516"/>
    <w:rsid w:val="00C45530"/>
    <w:rsid w:val="00C4553E"/>
    <w:rsid w:val="00C457D0"/>
    <w:rsid w:val="00C4596E"/>
    <w:rsid w:val="00C45B98"/>
    <w:rsid w:val="00C4628C"/>
    <w:rsid w:val="00C462FA"/>
    <w:rsid w:val="00C46392"/>
    <w:rsid w:val="00C463B4"/>
    <w:rsid w:val="00C463D2"/>
    <w:rsid w:val="00C46440"/>
    <w:rsid w:val="00C46516"/>
    <w:rsid w:val="00C46561"/>
    <w:rsid w:val="00C4665A"/>
    <w:rsid w:val="00C466A4"/>
    <w:rsid w:val="00C466DD"/>
    <w:rsid w:val="00C468A0"/>
    <w:rsid w:val="00C46A17"/>
    <w:rsid w:val="00C46B2D"/>
    <w:rsid w:val="00C46B43"/>
    <w:rsid w:val="00C46C02"/>
    <w:rsid w:val="00C46C9C"/>
    <w:rsid w:val="00C47081"/>
    <w:rsid w:val="00C47543"/>
    <w:rsid w:val="00C47582"/>
    <w:rsid w:val="00C479AD"/>
    <w:rsid w:val="00C47C67"/>
    <w:rsid w:val="00C47DC9"/>
    <w:rsid w:val="00C47E11"/>
    <w:rsid w:val="00C50025"/>
    <w:rsid w:val="00C50095"/>
    <w:rsid w:val="00C50311"/>
    <w:rsid w:val="00C5033B"/>
    <w:rsid w:val="00C504D2"/>
    <w:rsid w:val="00C507E6"/>
    <w:rsid w:val="00C5094C"/>
    <w:rsid w:val="00C50A20"/>
    <w:rsid w:val="00C50B0D"/>
    <w:rsid w:val="00C50C8D"/>
    <w:rsid w:val="00C51064"/>
    <w:rsid w:val="00C5109A"/>
    <w:rsid w:val="00C513C9"/>
    <w:rsid w:val="00C51567"/>
    <w:rsid w:val="00C515A8"/>
    <w:rsid w:val="00C51671"/>
    <w:rsid w:val="00C51E18"/>
    <w:rsid w:val="00C523CA"/>
    <w:rsid w:val="00C525C8"/>
    <w:rsid w:val="00C525D1"/>
    <w:rsid w:val="00C527F0"/>
    <w:rsid w:val="00C52953"/>
    <w:rsid w:val="00C52C98"/>
    <w:rsid w:val="00C52DAF"/>
    <w:rsid w:val="00C5305B"/>
    <w:rsid w:val="00C53205"/>
    <w:rsid w:val="00C53289"/>
    <w:rsid w:val="00C532D2"/>
    <w:rsid w:val="00C5357F"/>
    <w:rsid w:val="00C5372A"/>
    <w:rsid w:val="00C53CA8"/>
    <w:rsid w:val="00C53E4E"/>
    <w:rsid w:val="00C54406"/>
    <w:rsid w:val="00C54595"/>
    <w:rsid w:val="00C54647"/>
    <w:rsid w:val="00C5468E"/>
    <w:rsid w:val="00C54A26"/>
    <w:rsid w:val="00C54A9E"/>
    <w:rsid w:val="00C54B65"/>
    <w:rsid w:val="00C54CE1"/>
    <w:rsid w:val="00C54D9B"/>
    <w:rsid w:val="00C550F1"/>
    <w:rsid w:val="00C5528B"/>
    <w:rsid w:val="00C552D3"/>
    <w:rsid w:val="00C55411"/>
    <w:rsid w:val="00C5556D"/>
    <w:rsid w:val="00C558EC"/>
    <w:rsid w:val="00C55A00"/>
    <w:rsid w:val="00C55A6E"/>
    <w:rsid w:val="00C55AEA"/>
    <w:rsid w:val="00C55E8D"/>
    <w:rsid w:val="00C56469"/>
    <w:rsid w:val="00C56480"/>
    <w:rsid w:val="00C564EF"/>
    <w:rsid w:val="00C567E2"/>
    <w:rsid w:val="00C5688F"/>
    <w:rsid w:val="00C56895"/>
    <w:rsid w:val="00C568BC"/>
    <w:rsid w:val="00C56A5C"/>
    <w:rsid w:val="00C56C49"/>
    <w:rsid w:val="00C56D8D"/>
    <w:rsid w:val="00C57222"/>
    <w:rsid w:val="00C572C2"/>
    <w:rsid w:val="00C574A7"/>
    <w:rsid w:val="00C576F5"/>
    <w:rsid w:val="00C5771F"/>
    <w:rsid w:val="00C57C53"/>
    <w:rsid w:val="00C57E0D"/>
    <w:rsid w:val="00C603D9"/>
    <w:rsid w:val="00C60646"/>
    <w:rsid w:val="00C60648"/>
    <w:rsid w:val="00C6074D"/>
    <w:rsid w:val="00C6089E"/>
    <w:rsid w:val="00C608CE"/>
    <w:rsid w:val="00C60982"/>
    <w:rsid w:val="00C609A4"/>
    <w:rsid w:val="00C60D22"/>
    <w:rsid w:val="00C61074"/>
    <w:rsid w:val="00C61127"/>
    <w:rsid w:val="00C61265"/>
    <w:rsid w:val="00C61588"/>
    <w:rsid w:val="00C617B8"/>
    <w:rsid w:val="00C617D3"/>
    <w:rsid w:val="00C61A99"/>
    <w:rsid w:val="00C61C46"/>
    <w:rsid w:val="00C61D5F"/>
    <w:rsid w:val="00C61EC7"/>
    <w:rsid w:val="00C61F28"/>
    <w:rsid w:val="00C61FFD"/>
    <w:rsid w:val="00C621C8"/>
    <w:rsid w:val="00C62866"/>
    <w:rsid w:val="00C62AA0"/>
    <w:rsid w:val="00C62B94"/>
    <w:rsid w:val="00C62C74"/>
    <w:rsid w:val="00C62D5C"/>
    <w:rsid w:val="00C62E0A"/>
    <w:rsid w:val="00C62E1A"/>
    <w:rsid w:val="00C62F61"/>
    <w:rsid w:val="00C6302A"/>
    <w:rsid w:val="00C631EB"/>
    <w:rsid w:val="00C63906"/>
    <w:rsid w:val="00C63A5B"/>
    <w:rsid w:val="00C63A5D"/>
    <w:rsid w:val="00C63D7A"/>
    <w:rsid w:val="00C63DD0"/>
    <w:rsid w:val="00C63DEA"/>
    <w:rsid w:val="00C644F7"/>
    <w:rsid w:val="00C64699"/>
    <w:rsid w:val="00C64825"/>
    <w:rsid w:val="00C6498D"/>
    <w:rsid w:val="00C64A12"/>
    <w:rsid w:val="00C64BE1"/>
    <w:rsid w:val="00C64CF4"/>
    <w:rsid w:val="00C64EC6"/>
    <w:rsid w:val="00C6528E"/>
    <w:rsid w:val="00C65682"/>
    <w:rsid w:val="00C657BB"/>
    <w:rsid w:val="00C658F3"/>
    <w:rsid w:val="00C65C00"/>
    <w:rsid w:val="00C65E50"/>
    <w:rsid w:val="00C660AD"/>
    <w:rsid w:val="00C660FF"/>
    <w:rsid w:val="00C66232"/>
    <w:rsid w:val="00C663C2"/>
    <w:rsid w:val="00C664BF"/>
    <w:rsid w:val="00C66540"/>
    <w:rsid w:val="00C6664B"/>
    <w:rsid w:val="00C66A8F"/>
    <w:rsid w:val="00C66B23"/>
    <w:rsid w:val="00C66C01"/>
    <w:rsid w:val="00C66D36"/>
    <w:rsid w:val="00C66E82"/>
    <w:rsid w:val="00C66EC6"/>
    <w:rsid w:val="00C67135"/>
    <w:rsid w:val="00C672A1"/>
    <w:rsid w:val="00C67455"/>
    <w:rsid w:val="00C67618"/>
    <w:rsid w:val="00C677CA"/>
    <w:rsid w:val="00C67AFC"/>
    <w:rsid w:val="00C67CA9"/>
    <w:rsid w:val="00C70143"/>
    <w:rsid w:val="00C704E7"/>
    <w:rsid w:val="00C70821"/>
    <w:rsid w:val="00C70ABA"/>
    <w:rsid w:val="00C715E3"/>
    <w:rsid w:val="00C71728"/>
    <w:rsid w:val="00C71769"/>
    <w:rsid w:val="00C719AA"/>
    <w:rsid w:val="00C71E7A"/>
    <w:rsid w:val="00C71F8F"/>
    <w:rsid w:val="00C72392"/>
    <w:rsid w:val="00C726C5"/>
    <w:rsid w:val="00C729CC"/>
    <w:rsid w:val="00C72C98"/>
    <w:rsid w:val="00C72FCC"/>
    <w:rsid w:val="00C730D9"/>
    <w:rsid w:val="00C7328F"/>
    <w:rsid w:val="00C7356E"/>
    <w:rsid w:val="00C735FF"/>
    <w:rsid w:val="00C7360E"/>
    <w:rsid w:val="00C73878"/>
    <w:rsid w:val="00C7394D"/>
    <w:rsid w:val="00C73B27"/>
    <w:rsid w:val="00C73BC0"/>
    <w:rsid w:val="00C73CC5"/>
    <w:rsid w:val="00C73D78"/>
    <w:rsid w:val="00C73FA2"/>
    <w:rsid w:val="00C74180"/>
    <w:rsid w:val="00C74203"/>
    <w:rsid w:val="00C7480E"/>
    <w:rsid w:val="00C74814"/>
    <w:rsid w:val="00C7483D"/>
    <w:rsid w:val="00C748A3"/>
    <w:rsid w:val="00C74924"/>
    <w:rsid w:val="00C74D04"/>
    <w:rsid w:val="00C7520A"/>
    <w:rsid w:val="00C7563C"/>
    <w:rsid w:val="00C7564D"/>
    <w:rsid w:val="00C7593F"/>
    <w:rsid w:val="00C75AF6"/>
    <w:rsid w:val="00C75DC2"/>
    <w:rsid w:val="00C75EDF"/>
    <w:rsid w:val="00C760FF"/>
    <w:rsid w:val="00C76264"/>
    <w:rsid w:val="00C7628A"/>
    <w:rsid w:val="00C7634B"/>
    <w:rsid w:val="00C7652A"/>
    <w:rsid w:val="00C765A2"/>
    <w:rsid w:val="00C766F9"/>
    <w:rsid w:val="00C76724"/>
    <w:rsid w:val="00C76A55"/>
    <w:rsid w:val="00C76AD3"/>
    <w:rsid w:val="00C76B33"/>
    <w:rsid w:val="00C76BE4"/>
    <w:rsid w:val="00C77109"/>
    <w:rsid w:val="00C77480"/>
    <w:rsid w:val="00C774EE"/>
    <w:rsid w:val="00C77807"/>
    <w:rsid w:val="00C77A13"/>
    <w:rsid w:val="00C77B8C"/>
    <w:rsid w:val="00C77D8C"/>
    <w:rsid w:val="00C80019"/>
    <w:rsid w:val="00C800C8"/>
    <w:rsid w:val="00C80280"/>
    <w:rsid w:val="00C805DC"/>
    <w:rsid w:val="00C80647"/>
    <w:rsid w:val="00C808B4"/>
    <w:rsid w:val="00C80905"/>
    <w:rsid w:val="00C80930"/>
    <w:rsid w:val="00C80A6C"/>
    <w:rsid w:val="00C80B00"/>
    <w:rsid w:val="00C80B2D"/>
    <w:rsid w:val="00C80CA8"/>
    <w:rsid w:val="00C80D11"/>
    <w:rsid w:val="00C80F12"/>
    <w:rsid w:val="00C8107E"/>
    <w:rsid w:val="00C81156"/>
    <w:rsid w:val="00C811A3"/>
    <w:rsid w:val="00C81253"/>
    <w:rsid w:val="00C81260"/>
    <w:rsid w:val="00C817DE"/>
    <w:rsid w:val="00C8185B"/>
    <w:rsid w:val="00C81E17"/>
    <w:rsid w:val="00C81E2F"/>
    <w:rsid w:val="00C81E5C"/>
    <w:rsid w:val="00C820A4"/>
    <w:rsid w:val="00C821E7"/>
    <w:rsid w:val="00C8243E"/>
    <w:rsid w:val="00C8254E"/>
    <w:rsid w:val="00C82583"/>
    <w:rsid w:val="00C82FF2"/>
    <w:rsid w:val="00C8315A"/>
    <w:rsid w:val="00C83296"/>
    <w:rsid w:val="00C833D6"/>
    <w:rsid w:val="00C83430"/>
    <w:rsid w:val="00C83508"/>
    <w:rsid w:val="00C83857"/>
    <w:rsid w:val="00C83968"/>
    <w:rsid w:val="00C839F7"/>
    <w:rsid w:val="00C83CAB"/>
    <w:rsid w:val="00C83F7D"/>
    <w:rsid w:val="00C8412D"/>
    <w:rsid w:val="00C84141"/>
    <w:rsid w:val="00C8420B"/>
    <w:rsid w:val="00C84327"/>
    <w:rsid w:val="00C844DF"/>
    <w:rsid w:val="00C845C4"/>
    <w:rsid w:val="00C845F6"/>
    <w:rsid w:val="00C84C4A"/>
    <w:rsid w:val="00C84D48"/>
    <w:rsid w:val="00C84DD3"/>
    <w:rsid w:val="00C84E0C"/>
    <w:rsid w:val="00C8531E"/>
    <w:rsid w:val="00C85565"/>
    <w:rsid w:val="00C8598B"/>
    <w:rsid w:val="00C85CA3"/>
    <w:rsid w:val="00C85CE9"/>
    <w:rsid w:val="00C8623E"/>
    <w:rsid w:val="00C86359"/>
    <w:rsid w:val="00C866F3"/>
    <w:rsid w:val="00C86832"/>
    <w:rsid w:val="00C8683C"/>
    <w:rsid w:val="00C86859"/>
    <w:rsid w:val="00C868A5"/>
    <w:rsid w:val="00C868CB"/>
    <w:rsid w:val="00C868DE"/>
    <w:rsid w:val="00C86DDB"/>
    <w:rsid w:val="00C86E54"/>
    <w:rsid w:val="00C8732B"/>
    <w:rsid w:val="00C87494"/>
    <w:rsid w:val="00C87983"/>
    <w:rsid w:val="00C87A9F"/>
    <w:rsid w:val="00C901BF"/>
    <w:rsid w:val="00C904A2"/>
    <w:rsid w:val="00C905B0"/>
    <w:rsid w:val="00C9089B"/>
    <w:rsid w:val="00C908A1"/>
    <w:rsid w:val="00C90917"/>
    <w:rsid w:val="00C90A2D"/>
    <w:rsid w:val="00C90A61"/>
    <w:rsid w:val="00C90B9C"/>
    <w:rsid w:val="00C90BAC"/>
    <w:rsid w:val="00C90C12"/>
    <w:rsid w:val="00C90D7C"/>
    <w:rsid w:val="00C90E66"/>
    <w:rsid w:val="00C90F13"/>
    <w:rsid w:val="00C911F0"/>
    <w:rsid w:val="00C9187C"/>
    <w:rsid w:val="00C918F6"/>
    <w:rsid w:val="00C91903"/>
    <w:rsid w:val="00C919AB"/>
    <w:rsid w:val="00C91D5E"/>
    <w:rsid w:val="00C91DDF"/>
    <w:rsid w:val="00C92108"/>
    <w:rsid w:val="00C92286"/>
    <w:rsid w:val="00C926B4"/>
    <w:rsid w:val="00C92A63"/>
    <w:rsid w:val="00C92AD4"/>
    <w:rsid w:val="00C92ADC"/>
    <w:rsid w:val="00C92C61"/>
    <w:rsid w:val="00C92D88"/>
    <w:rsid w:val="00C92E46"/>
    <w:rsid w:val="00C92ED0"/>
    <w:rsid w:val="00C93058"/>
    <w:rsid w:val="00C930CA"/>
    <w:rsid w:val="00C931DD"/>
    <w:rsid w:val="00C932CC"/>
    <w:rsid w:val="00C938D6"/>
    <w:rsid w:val="00C93A8A"/>
    <w:rsid w:val="00C93EF5"/>
    <w:rsid w:val="00C94151"/>
    <w:rsid w:val="00C945AB"/>
    <w:rsid w:val="00C94654"/>
    <w:rsid w:val="00C94E67"/>
    <w:rsid w:val="00C95239"/>
    <w:rsid w:val="00C954AB"/>
    <w:rsid w:val="00C95C9E"/>
    <w:rsid w:val="00C95E4E"/>
    <w:rsid w:val="00C96083"/>
    <w:rsid w:val="00C961C6"/>
    <w:rsid w:val="00C96463"/>
    <w:rsid w:val="00C96563"/>
    <w:rsid w:val="00C96895"/>
    <w:rsid w:val="00C96F1D"/>
    <w:rsid w:val="00C96F3C"/>
    <w:rsid w:val="00C970CE"/>
    <w:rsid w:val="00C97271"/>
    <w:rsid w:val="00C972F2"/>
    <w:rsid w:val="00C97554"/>
    <w:rsid w:val="00C97B41"/>
    <w:rsid w:val="00C97B47"/>
    <w:rsid w:val="00C97B48"/>
    <w:rsid w:val="00C97C60"/>
    <w:rsid w:val="00C97CBA"/>
    <w:rsid w:val="00C97DD0"/>
    <w:rsid w:val="00C97FD4"/>
    <w:rsid w:val="00CA023C"/>
    <w:rsid w:val="00CA03B2"/>
    <w:rsid w:val="00CA04E5"/>
    <w:rsid w:val="00CA05AE"/>
    <w:rsid w:val="00CA0602"/>
    <w:rsid w:val="00CA08B9"/>
    <w:rsid w:val="00CA08FE"/>
    <w:rsid w:val="00CA0E12"/>
    <w:rsid w:val="00CA126B"/>
    <w:rsid w:val="00CA13C8"/>
    <w:rsid w:val="00CA1661"/>
    <w:rsid w:val="00CA1797"/>
    <w:rsid w:val="00CA1C7C"/>
    <w:rsid w:val="00CA1E03"/>
    <w:rsid w:val="00CA2631"/>
    <w:rsid w:val="00CA30A5"/>
    <w:rsid w:val="00CA3307"/>
    <w:rsid w:val="00CA34BB"/>
    <w:rsid w:val="00CA376B"/>
    <w:rsid w:val="00CA37B6"/>
    <w:rsid w:val="00CA3807"/>
    <w:rsid w:val="00CA384C"/>
    <w:rsid w:val="00CA388C"/>
    <w:rsid w:val="00CA3B51"/>
    <w:rsid w:val="00CA3D05"/>
    <w:rsid w:val="00CA3DEF"/>
    <w:rsid w:val="00CA4091"/>
    <w:rsid w:val="00CA40AB"/>
    <w:rsid w:val="00CA42C9"/>
    <w:rsid w:val="00CA4501"/>
    <w:rsid w:val="00CA494A"/>
    <w:rsid w:val="00CA4DA4"/>
    <w:rsid w:val="00CA4E8D"/>
    <w:rsid w:val="00CA54E6"/>
    <w:rsid w:val="00CA5952"/>
    <w:rsid w:val="00CA5C1A"/>
    <w:rsid w:val="00CA5E16"/>
    <w:rsid w:val="00CA5E19"/>
    <w:rsid w:val="00CA5E1D"/>
    <w:rsid w:val="00CA5E66"/>
    <w:rsid w:val="00CA6021"/>
    <w:rsid w:val="00CA606F"/>
    <w:rsid w:val="00CA6079"/>
    <w:rsid w:val="00CA63B4"/>
    <w:rsid w:val="00CA6569"/>
    <w:rsid w:val="00CA66B6"/>
    <w:rsid w:val="00CA677E"/>
    <w:rsid w:val="00CA687D"/>
    <w:rsid w:val="00CA6D5A"/>
    <w:rsid w:val="00CA6D7D"/>
    <w:rsid w:val="00CA6DCC"/>
    <w:rsid w:val="00CA6FF6"/>
    <w:rsid w:val="00CA7145"/>
    <w:rsid w:val="00CA74FF"/>
    <w:rsid w:val="00CA7510"/>
    <w:rsid w:val="00CA7523"/>
    <w:rsid w:val="00CA753D"/>
    <w:rsid w:val="00CA7606"/>
    <w:rsid w:val="00CA7690"/>
    <w:rsid w:val="00CA7725"/>
    <w:rsid w:val="00CA77AC"/>
    <w:rsid w:val="00CA7825"/>
    <w:rsid w:val="00CA78E3"/>
    <w:rsid w:val="00CA7AC9"/>
    <w:rsid w:val="00CA7C90"/>
    <w:rsid w:val="00CA7CF4"/>
    <w:rsid w:val="00CB0121"/>
    <w:rsid w:val="00CB012A"/>
    <w:rsid w:val="00CB0511"/>
    <w:rsid w:val="00CB06C3"/>
    <w:rsid w:val="00CB072C"/>
    <w:rsid w:val="00CB08E2"/>
    <w:rsid w:val="00CB0949"/>
    <w:rsid w:val="00CB0B81"/>
    <w:rsid w:val="00CB0FE2"/>
    <w:rsid w:val="00CB12E5"/>
    <w:rsid w:val="00CB1555"/>
    <w:rsid w:val="00CB16EE"/>
    <w:rsid w:val="00CB191E"/>
    <w:rsid w:val="00CB19E9"/>
    <w:rsid w:val="00CB1A20"/>
    <w:rsid w:val="00CB1A97"/>
    <w:rsid w:val="00CB1EAA"/>
    <w:rsid w:val="00CB20E3"/>
    <w:rsid w:val="00CB22F1"/>
    <w:rsid w:val="00CB267A"/>
    <w:rsid w:val="00CB2C29"/>
    <w:rsid w:val="00CB2C3C"/>
    <w:rsid w:val="00CB2D62"/>
    <w:rsid w:val="00CB32BF"/>
    <w:rsid w:val="00CB32F0"/>
    <w:rsid w:val="00CB340D"/>
    <w:rsid w:val="00CB3537"/>
    <w:rsid w:val="00CB3761"/>
    <w:rsid w:val="00CB388B"/>
    <w:rsid w:val="00CB38AF"/>
    <w:rsid w:val="00CB398F"/>
    <w:rsid w:val="00CB39C1"/>
    <w:rsid w:val="00CB3D65"/>
    <w:rsid w:val="00CB4337"/>
    <w:rsid w:val="00CB453C"/>
    <w:rsid w:val="00CB4580"/>
    <w:rsid w:val="00CB47A1"/>
    <w:rsid w:val="00CB4844"/>
    <w:rsid w:val="00CB4D3D"/>
    <w:rsid w:val="00CB50E3"/>
    <w:rsid w:val="00CB5216"/>
    <w:rsid w:val="00CB593D"/>
    <w:rsid w:val="00CB5AAB"/>
    <w:rsid w:val="00CB5B15"/>
    <w:rsid w:val="00CB5B91"/>
    <w:rsid w:val="00CB5D1D"/>
    <w:rsid w:val="00CB6097"/>
    <w:rsid w:val="00CB61C0"/>
    <w:rsid w:val="00CB62DF"/>
    <w:rsid w:val="00CB66A3"/>
    <w:rsid w:val="00CB6708"/>
    <w:rsid w:val="00CB6729"/>
    <w:rsid w:val="00CB7272"/>
    <w:rsid w:val="00CB72FF"/>
    <w:rsid w:val="00CB751F"/>
    <w:rsid w:val="00CB7A1E"/>
    <w:rsid w:val="00CB7D1E"/>
    <w:rsid w:val="00CB7EEC"/>
    <w:rsid w:val="00CC00A0"/>
    <w:rsid w:val="00CC0284"/>
    <w:rsid w:val="00CC0330"/>
    <w:rsid w:val="00CC047B"/>
    <w:rsid w:val="00CC075F"/>
    <w:rsid w:val="00CC0945"/>
    <w:rsid w:val="00CC0BD3"/>
    <w:rsid w:val="00CC0C82"/>
    <w:rsid w:val="00CC0E4C"/>
    <w:rsid w:val="00CC0FFB"/>
    <w:rsid w:val="00CC10BD"/>
    <w:rsid w:val="00CC1267"/>
    <w:rsid w:val="00CC1383"/>
    <w:rsid w:val="00CC154F"/>
    <w:rsid w:val="00CC1727"/>
    <w:rsid w:val="00CC18F1"/>
    <w:rsid w:val="00CC1914"/>
    <w:rsid w:val="00CC1A88"/>
    <w:rsid w:val="00CC1E53"/>
    <w:rsid w:val="00CC28BD"/>
    <w:rsid w:val="00CC2903"/>
    <w:rsid w:val="00CC291C"/>
    <w:rsid w:val="00CC2983"/>
    <w:rsid w:val="00CC2A36"/>
    <w:rsid w:val="00CC2CD6"/>
    <w:rsid w:val="00CC2D3B"/>
    <w:rsid w:val="00CC322D"/>
    <w:rsid w:val="00CC37B6"/>
    <w:rsid w:val="00CC380F"/>
    <w:rsid w:val="00CC3F25"/>
    <w:rsid w:val="00CC4321"/>
    <w:rsid w:val="00CC4866"/>
    <w:rsid w:val="00CC4870"/>
    <w:rsid w:val="00CC4919"/>
    <w:rsid w:val="00CC4AAB"/>
    <w:rsid w:val="00CC4C90"/>
    <w:rsid w:val="00CC4D6D"/>
    <w:rsid w:val="00CC4F28"/>
    <w:rsid w:val="00CC51CC"/>
    <w:rsid w:val="00CC51D5"/>
    <w:rsid w:val="00CC53AF"/>
    <w:rsid w:val="00CC55C2"/>
    <w:rsid w:val="00CC58B0"/>
    <w:rsid w:val="00CC5B00"/>
    <w:rsid w:val="00CC5E31"/>
    <w:rsid w:val="00CC5EC3"/>
    <w:rsid w:val="00CC613F"/>
    <w:rsid w:val="00CC61FF"/>
    <w:rsid w:val="00CC66CF"/>
    <w:rsid w:val="00CC68C8"/>
    <w:rsid w:val="00CC6953"/>
    <w:rsid w:val="00CC6B18"/>
    <w:rsid w:val="00CC6D1B"/>
    <w:rsid w:val="00CC6F05"/>
    <w:rsid w:val="00CC6F95"/>
    <w:rsid w:val="00CC73E1"/>
    <w:rsid w:val="00CC7564"/>
    <w:rsid w:val="00CC7615"/>
    <w:rsid w:val="00CC7632"/>
    <w:rsid w:val="00CC77ED"/>
    <w:rsid w:val="00CC7A9C"/>
    <w:rsid w:val="00CC7D80"/>
    <w:rsid w:val="00CC7EF2"/>
    <w:rsid w:val="00CC7FB0"/>
    <w:rsid w:val="00CD00B3"/>
    <w:rsid w:val="00CD05F1"/>
    <w:rsid w:val="00CD074C"/>
    <w:rsid w:val="00CD07B2"/>
    <w:rsid w:val="00CD07F7"/>
    <w:rsid w:val="00CD0A54"/>
    <w:rsid w:val="00CD0B09"/>
    <w:rsid w:val="00CD0E8E"/>
    <w:rsid w:val="00CD0ECC"/>
    <w:rsid w:val="00CD0FD6"/>
    <w:rsid w:val="00CD1031"/>
    <w:rsid w:val="00CD1374"/>
    <w:rsid w:val="00CD1827"/>
    <w:rsid w:val="00CD18CD"/>
    <w:rsid w:val="00CD1DC7"/>
    <w:rsid w:val="00CD210F"/>
    <w:rsid w:val="00CD2117"/>
    <w:rsid w:val="00CD2732"/>
    <w:rsid w:val="00CD2760"/>
    <w:rsid w:val="00CD2764"/>
    <w:rsid w:val="00CD2CB0"/>
    <w:rsid w:val="00CD2CC4"/>
    <w:rsid w:val="00CD2EFD"/>
    <w:rsid w:val="00CD304B"/>
    <w:rsid w:val="00CD308B"/>
    <w:rsid w:val="00CD3597"/>
    <w:rsid w:val="00CD3606"/>
    <w:rsid w:val="00CD3CA0"/>
    <w:rsid w:val="00CD3CBA"/>
    <w:rsid w:val="00CD41D7"/>
    <w:rsid w:val="00CD4367"/>
    <w:rsid w:val="00CD4390"/>
    <w:rsid w:val="00CD46E1"/>
    <w:rsid w:val="00CD47CF"/>
    <w:rsid w:val="00CD4922"/>
    <w:rsid w:val="00CD4A6E"/>
    <w:rsid w:val="00CD4BFD"/>
    <w:rsid w:val="00CD4C7A"/>
    <w:rsid w:val="00CD4EE4"/>
    <w:rsid w:val="00CD4FA5"/>
    <w:rsid w:val="00CD510D"/>
    <w:rsid w:val="00CD5A4D"/>
    <w:rsid w:val="00CD5C52"/>
    <w:rsid w:val="00CD5F7F"/>
    <w:rsid w:val="00CD6196"/>
    <w:rsid w:val="00CD64AF"/>
    <w:rsid w:val="00CD68AA"/>
    <w:rsid w:val="00CD68CD"/>
    <w:rsid w:val="00CD6908"/>
    <w:rsid w:val="00CD6A43"/>
    <w:rsid w:val="00CD6A95"/>
    <w:rsid w:val="00CD6B80"/>
    <w:rsid w:val="00CD6CB3"/>
    <w:rsid w:val="00CD7059"/>
    <w:rsid w:val="00CD70FD"/>
    <w:rsid w:val="00CD73C1"/>
    <w:rsid w:val="00CD73DD"/>
    <w:rsid w:val="00CD75F2"/>
    <w:rsid w:val="00CD7798"/>
    <w:rsid w:val="00CD7805"/>
    <w:rsid w:val="00CD795D"/>
    <w:rsid w:val="00CD7ADA"/>
    <w:rsid w:val="00CD7DD1"/>
    <w:rsid w:val="00CD7E0F"/>
    <w:rsid w:val="00CD7F3D"/>
    <w:rsid w:val="00CE00AD"/>
    <w:rsid w:val="00CE01FD"/>
    <w:rsid w:val="00CE0218"/>
    <w:rsid w:val="00CE02C3"/>
    <w:rsid w:val="00CE049F"/>
    <w:rsid w:val="00CE0776"/>
    <w:rsid w:val="00CE0BB4"/>
    <w:rsid w:val="00CE0BF5"/>
    <w:rsid w:val="00CE0E4E"/>
    <w:rsid w:val="00CE0F00"/>
    <w:rsid w:val="00CE0F0B"/>
    <w:rsid w:val="00CE1009"/>
    <w:rsid w:val="00CE11F8"/>
    <w:rsid w:val="00CE1664"/>
    <w:rsid w:val="00CE1667"/>
    <w:rsid w:val="00CE1A43"/>
    <w:rsid w:val="00CE1A95"/>
    <w:rsid w:val="00CE1CA4"/>
    <w:rsid w:val="00CE1D09"/>
    <w:rsid w:val="00CE2301"/>
    <w:rsid w:val="00CE2468"/>
    <w:rsid w:val="00CE263B"/>
    <w:rsid w:val="00CE2660"/>
    <w:rsid w:val="00CE267C"/>
    <w:rsid w:val="00CE27C6"/>
    <w:rsid w:val="00CE2FDB"/>
    <w:rsid w:val="00CE3719"/>
    <w:rsid w:val="00CE3DCE"/>
    <w:rsid w:val="00CE4008"/>
    <w:rsid w:val="00CE4105"/>
    <w:rsid w:val="00CE4202"/>
    <w:rsid w:val="00CE4366"/>
    <w:rsid w:val="00CE4573"/>
    <w:rsid w:val="00CE4682"/>
    <w:rsid w:val="00CE4A34"/>
    <w:rsid w:val="00CE4F42"/>
    <w:rsid w:val="00CE507A"/>
    <w:rsid w:val="00CE5189"/>
    <w:rsid w:val="00CE55BB"/>
    <w:rsid w:val="00CE58F5"/>
    <w:rsid w:val="00CE5A82"/>
    <w:rsid w:val="00CE5C8F"/>
    <w:rsid w:val="00CE61BC"/>
    <w:rsid w:val="00CE62B5"/>
    <w:rsid w:val="00CE6460"/>
    <w:rsid w:val="00CE646F"/>
    <w:rsid w:val="00CE64A0"/>
    <w:rsid w:val="00CE6579"/>
    <w:rsid w:val="00CE682B"/>
    <w:rsid w:val="00CE6B09"/>
    <w:rsid w:val="00CE6B77"/>
    <w:rsid w:val="00CE6CDD"/>
    <w:rsid w:val="00CE6DAB"/>
    <w:rsid w:val="00CE6F8D"/>
    <w:rsid w:val="00CE70A2"/>
    <w:rsid w:val="00CE7185"/>
    <w:rsid w:val="00CE7551"/>
    <w:rsid w:val="00CE76D5"/>
    <w:rsid w:val="00CE783F"/>
    <w:rsid w:val="00CE7ABE"/>
    <w:rsid w:val="00CE7B63"/>
    <w:rsid w:val="00CE7C9F"/>
    <w:rsid w:val="00CE7DD4"/>
    <w:rsid w:val="00CF00D1"/>
    <w:rsid w:val="00CF00F7"/>
    <w:rsid w:val="00CF022E"/>
    <w:rsid w:val="00CF03ED"/>
    <w:rsid w:val="00CF05C9"/>
    <w:rsid w:val="00CF08CC"/>
    <w:rsid w:val="00CF0A38"/>
    <w:rsid w:val="00CF0A78"/>
    <w:rsid w:val="00CF0AD6"/>
    <w:rsid w:val="00CF0C2A"/>
    <w:rsid w:val="00CF0F94"/>
    <w:rsid w:val="00CF0F9A"/>
    <w:rsid w:val="00CF10D1"/>
    <w:rsid w:val="00CF1368"/>
    <w:rsid w:val="00CF17C0"/>
    <w:rsid w:val="00CF19D1"/>
    <w:rsid w:val="00CF1C56"/>
    <w:rsid w:val="00CF1EF2"/>
    <w:rsid w:val="00CF1EFD"/>
    <w:rsid w:val="00CF2355"/>
    <w:rsid w:val="00CF2412"/>
    <w:rsid w:val="00CF2EA6"/>
    <w:rsid w:val="00CF2F34"/>
    <w:rsid w:val="00CF2F58"/>
    <w:rsid w:val="00CF3059"/>
    <w:rsid w:val="00CF3644"/>
    <w:rsid w:val="00CF39EE"/>
    <w:rsid w:val="00CF3A9D"/>
    <w:rsid w:val="00CF3B56"/>
    <w:rsid w:val="00CF3BE6"/>
    <w:rsid w:val="00CF414D"/>
    <w:rsid w:val="00CF4565"/>
    <w:rsid w:val="00CF4584"/>
    <w:rsid w:val="00CF46E0"/>
    <w:rsid w:val="00CF486B"/>
    <w:rsid w:val="00CF4ACF"/>
    <w:rsid w:val="00CF505D"/>
    <w:rsid w:val="00CF52E4"/>
    <w:rsid w:val="00CF54CE"/>
    <w:rsid w:val="00CF565D"/>
    <w:rsid w:val="00CF56D1"/>
    <w:rsid w:val="00CF56FE"/>
    <w:rsid w:val="00CF577C"/>
    <w:rsid w:val="00CF5955"/>
    <w:rsid w:val="00CF5A4E"/>
    <w:rsid w:val="00CF5A8C"/>
    <w:rsid w:val="00CF5C28"/>
    <w:rsid w:val="00CF5C70"/>
    <w:rsid w:val="00CF61BC"/>
    <w:rsid w:val="00CF6A75"/>
    <w:rsid w:val="00CF6CAA"/>
    <w:rsid w:val="00CF6FC4"/>
    <w:rsid w:val="00CF7144"/>
    <w:rsid w:val="00CF7300"/>
    <w:rsid w:val="00CF7302"/>
    <w:rsid w:val="00CF73A1"/>
    <w:rsid w:val="00CF73C4"/>
    <w:rsid w:val="00CF741B"/>
    <w:rsid w:val="00CF7731"/>
    <w:rsid w:val="00CF797E"/>
    <w:rsid w:val="00CF7AA5"/>
    <w:rsid w:val="00CF7B91"/>
    <w:rsid w:val="00CF7C83"/>
    <w:rsid w:val="00CF7CCC"/>
    <w:rsid w:val="00CF7D4C"/>
    <w:rsid w:val="00CF7DE5"/>
    <w:rsid w:val="00CF7EAD"/>
    <w:rsid w:val="00D0029A"/>
    <w:rsid w:val="00D002BE"/>
    <w:rsid w:val="00D007C7"/>
    <w:rsid w:val="00D0094F"/>
    <w:rsid w:val="00D009F0"/>
    <w:rsid w:val="00D01255"/>
    <w:rsid w:val="00D015F6"/>
    <w:rsid w:val="00D01A81"/>
    <w:rsid w:val="00D01BE3"/>
    <w:rsid w:val="00D022CA"/>
    <w:rsid w:val="00D0283C"/>
    <w:rsid w:val="00D02A02"/>
    <w:rsid w:val="00D031CC"/>
    <w:rsid w:val="00D03309"/>
    <w:rsid w:val="00D03377"/>
    <w:rsid w:val="00D03631"/>
    <w:rsid w:val="00D0384F"/>
    <w:rsid w:val="00D0392C"/>
    <w:rsid w:val="00D03F9E"/>
    <w:rsid w:val="00D04252"/>
    <w:rsid w:val="00D044E3"/>
    <w:rsid w:val="00D045BC"/>
    <w:rsid w:val="00D04A00"/>
    <w:rsid w:val="00D05048"/>
    <w:rsid w:val="00D051A6"/>
    <w:rsid w:val="00D0565E"/>
    <w:rsid w:val="00D05BCD"/>
    <w:rsid w:val="00D05DE2"/>
    <w:rsid w:val="00D05E6D"/>
    <w:rsid w:val="00D061A1"/>
    <w:rsid w:val="00D066A8"/>
    <w:rsid w:val="00D066C3"/>
    <w:rsid w:val="00D06956"/>
    <w:rsid w:val="00D06A2C"/>
    <w:rsid w:val="00D06AE9"/>
    <w:rsid w:val="00D06C3D"/>
    <w:rsid w:val="00D06C53"/>
    <w:rsid w:val="00D06CF8"/>
    <w:rsid w:val="00D07206"/>
    <w:rsid w:val="00D0742F"/>
    <w:rsid w:val="00D075A3"/>
    <w:rsid w:val="00D076DD"/>
    <w:rsid w:val="00D07835"/>
    <w:rsid w:val="00D078B0"/>
    <w:rsid w:val="00D0798B"/>
    <w:rsid w:val="00D07A27"/>
    <w:rsid w:val="00D07A4F"/>
    <w:rsid w:val="00D07AC8"/>
    <w:rsid w:val="00D07CEB"/>
    <w:rsid w:val="00D10241"/>
    <w:rsid w:val="00D108E5"/>
    <w:rsid w:val="00D10A4B"/>
    <w:rsid w:val="00D10A98"/>
    <w:rsid w:val="00D10AAC"/>
    <w:rsid w:val="00D10CA4"/>
    <w:rsid w:val="00D10E31"/>
    <w:rsid w:val="00D1101D"/>
    <w:rsid w:val="00D11187"/>
    <w:rsid w:val="00D11476"/>
    <w:rsid w:val="00D11B55"/>
    <w:rsid w:val="00D11BD3"/>
    <w:rsid w:val="00D11C4B"/>
    <w:rsid w:val="00D11F56"/>
    <w:rsid w:val="00D11F84"/>
    <w:rsid w:val="00D11FA2"/>
    <w:rsid w:val="00D123A9"/>
    <w:rsid w:val="00D1269F"/>
    <w:rsid w:val="00D1273D"/>
    <w:rsid w:val="00D13169"/>
    <w:rsid w:val="00D13186"/>
    <w:rsid w:val="00D13531"/>
    <w:rsid w:val="00D1358D"/>
    <w:rsid w:val="00D1382F"/>
    <w:rsid w:val="00D138F3"/>
    <w:rsid w:val="00D13A1F"/>
    <w:rsid w:val="00D142B5"/>
    <w:rsid w:val="00D14333"/>
    <w:rsid w:val="00D14562"/>
    <w:rsid w:val="00D14A90"/>
    <w:rsid w:val="00D14BF4"/>
    <w:rsid w:val="00D14CA8"/>
    <w:rsid w:val="00D14D5B"/>
    <w:rsid w:val="00D150A3"/>
    <w:rsid w:val="00D152C3"/>
    <w:rsid w:val="00D1536C"/>
    <w:rsid w:val="00D15497"/>
    <w:rsid w:val="00D15824"/>
    <w:rsid w:val="00D15C07"/>
    <w:rsid w:val="00D16158"/>
    <w:rsid w:val="00D16306"/>
    <w:rsid w:val="00D16587"/>
    <w:rsid w:val="00D16645"/>
    <w:rsid w:val="00D16FBD"/>
    <w:rsid w:val="00D17292"/>
    <w:rsid w:val="00D172F3"/>
    <w:rsid w:val="00D1780F"/>
    <w:rsid w:val="00D17985"/>
    <w:rsid w:val="00D17A8B"/>
    <w:rsid w:val="00D17C02"/>
    <w:rsid w:val="00D17C8A"/>
    <w:rsid w:val="00D17F21"/>
    <w:rsid w:val="00D200ED"/>
    <w:rsid w:val="00D2017B"/>
    <w:rsid w:val="00D205B4"/>
    <w:rsid w:val="00D20930"/>
    <w:rsid w:val="00D20A2F"/>
    <w:rsid w:val="00D20B91"/>
    <w:rsid w:val="00D20C22"/>
    <w:rsid w:val="00D20C59"/>
    <w:rsid w:val="00D20C7C"/>
    <w:rsid w:val="00D20F63"/>
    <w:rsid w:val="00D2106D"/>
    <w:rsid w:val="00D210FD"/>
    <w:rsid w:val="00D2127D"/>
    <w:rsid w:val="00D21403"/>
    <w:rsid w:val="00D21429"/>
    <w:rsid w:val="00D216F6"/>
    <w:rsid w:val="00D217BD"/>
    <w:rsid w:val="00D21C4F"/>
    <w:rsid w:val="00D21E4E"/>
    <w:rsid w:val="00D22171"/>
    <w:rsid w:val="00D223D8"/>
    <w:rsid w:val="00D2254B"/>
    <w:rsid w:val="00D22723"/>
    <w:rsid w:val="00D2294A"/>
    <w:rsid w:val="00D2299B"/>
    <w:rsid w:val="00D22BC2"/>
    <w:rsid w:val="00D22D33"/>
    <w:rsid w:val="00D23411"/>
    <w:rsid w:val="00D23462"/>
    <w:rsid w:val="00D23552"/>
    <w:rsid w:val="00D238D7"/>
    <w:rsid w:val="00D23DD5"/>
    <w:rsid w:val="00D240F4"/>
    <w:rsid w:val="00D242F7"/>
    <w:rsid w:val="00D243EC"/>
    <w:rsid w:val="00D2447C"/>
    <w:rsid w:val="00D245B2"/>
    <w:rsid w:val="00D2464E"/>
    <w:rsid w:val="00D246E3"/>
    <w:rsid w:val="00D247FF"/>
    <w:rsid w:val="00D24C6C"/>
    <w:rsid w:val="00D24D06"/>
    <w:rsid w:val="00D25093"/>
    <w:rsid w:val="00D2517C"/>
    <w:rsid w:val="00D2578C"/>
    <w:rsid w:val="00D25AF9"/>
    <w:rsid w:val="00D25D12"/>
    <w:rsid w:val="00D26250"/>
    <w:rsid w:val="00D26650"/>
    <w:rsid w:val="00D26927"/>
    <w:rsid w:val="00D26932"/>
    <w:rsid w:val="00D26995"/>
    <w:rsid w:val="00D26997"/>
    <w:rsid w:val="00D26B54"/>
    <w:rsid w:val="00D26F4A"/>
    <w:rsid w:val="00D27000"/>
    <w:rsid w:val="00D2703B"/>
    <w:rsid w:val="00D27252"/>
    <w:rsid w:val="00D2733B"/>
    <w:rsid w:val="00D27539"/>
    <w:rsid w:val="00D275EB"/>
    <w:rsid w:val="00D275F3"/>
    <w:rsid w:val="00D276EA"/>
    <w:rsid w:val="00D27CB0"/>
    <w:rsid w:val="00D27D9A"/>
    <w:rsid w:val="00D27E97"/>
    <w:rsid w:val="00D303CA"/>
    <w:rsid w:val="00D30710"/>
    <w:rsid w:val="00D3072B"/>
    <w:rsid w:val="00D307C4"/>
    <w:rsid w:val="00D308E2"/>
    <w:rsid w:val="00D30AB1"/>
    <w:rsid w:val="00D30BF8"/>
    <w:rsid w:val="00D30BFB"/>
    <w:rsid w:val="00D30EC3"/>
    <w:rsid w:val="00D3124E"/>
    <w:rsid w:val="00D3152C"/>
    <w:rsid w:val="00D31562"/>
    <w:rsid w:val="00D316A8"/>
    <w:rsid w:val="00D316D7"/>
    <w:rsid w:val="00D31974"/>
    <w:rsid w:val="00D31A66"/>
    <w:rsid w:val="00D31AD3"/>
    <w:rsid w:val="00D31EB1"/>
    <w:rsid w:val="00D31F13"/>
    <w:rsid w:val="00D31F72"/>
    <w:rsid w:val="00D32185"/>
    <w:rsid w:val="00D3253C"/>
    <w:rsid w:val="00D32608"/>
    <w:rsid w:val="00D32726"/>
    <w:rsid w:val="00D32C33"/>
    <w:rsid w:val="00D32CCF"/>
    <w:rsid w:val="00D32DAA"/>
    <w:rsid w:val="00D3305F"/>
    <w:rsid w:val="00D3316C"/>
    <w:rsid w:val="00D338A3"/>
    <w:rsid w:val="00D33DE7"/>
    <w:rsid w:val="00D33DF6"/>
    <w:rsid w:val="00D34046"/>
    <w:rsid w:val="00D340A6"/>
    <w:rsid w:val="00D346E6"/>
    <w:rsid w:val="00D3481B"/>
    <w:rsid w:val="00D34828"/>
    <w:rsid w:val="00D34A06"/>
    <w:rsid w:val="00D34D0F"/>
    <w:rsid w:val="00D351A7"/>
    <w:rsid w:val="00D35231"/>
    <w:rsid w:val="00D3530A"/>
    <w:rsid w:val="00D35494"/>
    <w:rsid w:val="00D359B1"/>
    <w:rsid w:val="00D35B1F"/>
    <w:rsid w:val="00D35C18"/>
    <w:rsid w:val="00D363C0"/>
    <w:rsid w:val="00D36430"/>
    <w:rsid w:val="00D36586"/>
    <w:rsid w:val="00D3672F"/>
    <w:rsid w:val="00D3697C"/>
    <w:rsid w:val="00D369FC"/>
    <w:rsid w:val="00D36BED"/>
    <w:rsid w:val="00D36E7C"/>
    <w:rsid w:val="00D3703D"/>
    <w:rsid w:val="00D374A8"/>
    <w:rsid w:val="00D375C8"/>
    <w:rsid w:val="00D37748"/>
    <w:rsid w:val="00D3785C"/>
    <w:rsid w:val="00D378C7"/>
    <w:rsid w:val="00D378FD"/>
    <w:rsid w:val="00D37A82"/>
    <w:rsid w:val="00D37CAA"/>
    <w:rsid w:val="00D37DB8"/>
    <w:rsid w:val="00D37E3E"/>
    <w:rsid w:val="00D37EF0"/>
    <w:rsid w:val="00D37F15"/>
    <w:rsid w:val="00D403FC"/>
    <w:rsid w:val="00D40567"/>
    <w:rsid w:val="00D40678"/>
    <w:rsid w:val="00D40739"/>
    <w:rsid w:val="00D407FD"/>
    <w:rsid w:val="00D408DA"/>
    <w:rsid w:val="00D40973"/>
    <w:rsid w:val="00D40982"/>
    <w:rsid w:val="00D409A2"/>
    <w:rsid w:val="00D40B43"/>
    <w:rsid w:val="00D40C71"/>
    <w:rsid w:val="00D40D36"/>
    <w:rsid w:val="00D40E4F"/>
    <w:rsid w:val="00D410B1"/>
    <w:rsid w:val="00D411F0"/>
    <w:rsid w:val="00D41280"/>
    <w:rsid w:val="00D41B59"/>
    <w:rsid w:val="00D41D0C"/>
    <w:rsid w:val="00D41DED"/>
    <w:rsid w:val="00D41EB6"/>
    <w:rsid w:val="00D41FFA"/>
    <w:rsid w:val="00D42086"/>
    <w:rsid w:val="00D42193"/>
    <w:rsid w:val="00D421B2"/>
    <w:rsid w:val="00D42259"/>
    <w:rsid w:val="00D4239C"/>
    <w:rsid w:val="00D42725"/>
    <w:rsid w:val="00D42943"/>
    <w:rsid w:val="00D42966"/>
    <w:rsid w:val="00D42B92"/>
    <w:rsid w:val="00D42C7D"/>
    <w:rsid w:val="00D42CC7"/>
    <w:rsid w:val="00D42D64"/>
    <w:rsid w:val="00D42DA9"/>
    <w:rsid w:val="00D42DC1"/>
    <w:rsid w:val="00D42E21"/>
    <w:rsid w:val="00D42E7F"/>
    <w:rsid w:val="00D42F91"/>
    <w:rsid w:val="00D433C0"/>
    <w:rsid w:val="00D434A1"/>
    <w:rsid w:val="00D435E6"/>
    <w:rsid w:val="00D4387B"/>
    <w:rsid w:val="00D43916"/>
    <w:rsid w:val="00D43949"/>
    <w:rsid w:val="00D43A14"/>
    <w:rsid w:val="00D43B92"/>
    <w:rsid w:val="00D44382"/>
    <w:rsid w:val="00D4443C"/>
    <w:rsid w:val="00D44AED"/>
    <w:rsid w:val="00D44AF4"/>
    <w:rsid w:val="00D44B68"/>
    <w:rsid w:val="00D44E33"/>
    <w:rsid w:val="00D4534A"/>
    <w:rsid w:val="00D454BB"/>
    <w:rsid w:val="00D454C8"/>
    <w:rsid w:val="00D45928"/>
    <w:rsid w:val="00D45AFB"/>
    <w:rsid w:val="00D45E5A"/>
    <w:rsid w:val="00D45EF6"/>
    <w:rsid w:val="00D462F2"/>
    <w:rsid w:val="00D46374"/>
    <w:rsid w:val="00D463B7"/>
    <w:rsid w:val="00D4645F"/>
    <w:rsid w:val="00D46560"/>
    <w:rsid w:val="00D466BD"/>
    <w:rsid w:val="00D468FF"/>
    <w:rsid w:val="00D46A08"/>
    <w:rsid w:val="00D46B89"/>
    <w:rsid w:val="00D46C5E"/>
    <w:rsid w:val="00D46CAB"/>
    <w:rsid w:val="00D46E31"/>
    <w:rsid w:val="00D471B1"/>
    <w:rsid w:val="00D4745A"/>
    <w:rsid w:val="00D474DA"/>
    <w:rsid w:val="00D4758A"/>
    <w:rsid w:val="00D47781"/>
    <w:rsid w:val="00D4778D"/>
    <w:rsid w:val="00D47801"/>
    <w:rsid w:val="00D47B1F"/>
    <w:rsid w:val="00D47F61"/>
    <w:rsid w:val="00D501F8"/>
    <w:rsid w:val="00D5051C"/>
    <w:rsid w:val="00D507EF"/>
    <w:rsid w:val="00D5093B"/>
    <w:rsid w:val="00D50C48"/>
    <w:rsid w:val="00D50CEE"/>
    <w:rsid w:val="00D51753"/>
    <w:rsid w:val="00D518A2"/>
    <w:rsid w:val="00D51CB2"/>
    <w:rsid w:val="00D51E95"/>
    <w:rsid w:val="00D51F49"/>
    <w:rsid w:val="00D52199"/>
    <w:rsid w:val="00D521A9"/>
    <w:rsid w:val="00D521F1"/>
    <w:rsid w:val="00D5232C"/>
    <w:rsid w:val="00D5249B"/>
    <w:rsid w:val="00D52627"/>
    <w:rsid w:val="00D5264B"/>
    <w:rsid w:val="00D52714"/>
    <w:rsid w:val="00D52742"/>
    <w:rsid w:val="00D527F5"/>
    <w:rsid w:val="00D52F5B"/>
    <w:rsid w:val="00D52F66"/>
    <w:rsid w:val="00D53043"/>
    <w:rsid w:val="00D53075"/>
    <w:rsid w:val="00D53205"/>
    <w:rsid w:val="00D53407"/>
    <w:rsid w:val="00D535A5"/>
    <w:rsid w:val="00D537BF"/>
    <w:rsid w:val="00D5385F"/>
    <w:rsid w:val="00D53885"/>
    <w:rsid w:val="00D53C43"/>
    <w:rsid w:val="00D53E99"/>
    <w:rsid w:val="00D540B2"/>
    <w:rsid w:val="00D5423C"/>
    <w:rsid w:val="00D54399"/>
    <w:rsid w:val="00D544CD"/>
    <w:rsid w:val="00D54530"/>
    <w:rsid w:val="00D54532"/>
    <w:rsid w:val="00D54625"/>
    <w:rsid w:val="00D54884"/>
    <w:rsid w:val="00D5490C"/>
    <w:rsid w:val="00D549CD"/>
    <w:rsid w:val="00D549D7"/>
    <w:rsid w:val="00D54CCB"/>
    <w:rsid w:val="00D54E0B"/>
    <w:rsid w:val="00D55102"/>
    <w:rsid w:val="00D55137"/>
    <w:rsid w:val="00D554A0"/>
    <w:rsid w:val="00D5565C"/>
    <w:rsid w:val="00D55863"/>
    <w:rsid w:val="00D558CB"/>
    <w:rsid w:val="00D558DE"/>
    <w:rsid w:val="00D559A4"/>
    <w:rsid w:val="00D55A02"/>
    <w:rsid w:val="00D55C55"/>
    <w:rsid w:val="00D55D91"/>
    <w:rsid w:val="00D55DDB"/>
    <w:rsid w:val="00D562B9"/>
    <w:rsid w:val="00D56463"/>
    <w:rsid w:val="00D5647F"/>
    <w:rsid w:val="00D56A57"/>
    <w:rsid w:val="00D56ABB"/>
    <w:rsid w:val="00D56B88"/>
    <w:rsid w:val="00D56EBB"/>
    <w:rsid w:val="00D56F5E"/>
    <w:rsid w:val="00D5741A"/>
    <w:rsid w:val="00D57518"/>
    <w:rsid w:val="00D57D24"/>
    <w:rsid w:val="00D57D73"/>
    <w:rsid w:val="00D57EF1"/>
    <w:rsid w:val="00D57FCC"/>
    <w:rsid w:val="00D600AE"/>
    <w:rsid w:val="00D601B9"/>
    <w:rsid w:val="00D60345"/>
    <w:rsid w:val="00D604FA"/>
    <w:rsid w:val="00D6053D"/>
    <w:rsid w:val="00D606E7"/>
    <w:rsid w:val="00D606FA"/>
    <w:rsid w:val="00D60723"/>
    <w:rsid w:val="00D60836"/>
    <w:rsid w:val="00D608C6"/>
    <w:rsid w:val="00D60A88"/>
    <w:rsid w:val="00D60ABC"/>
    <w:rsid w:val="00D60AC7"/>
    <w:rsid w:val="00D60BD7"/>
    <w:rsid w:val="00D60C74"/>
    <w:rsid w:val="00D61634"/>
    <w:rsid w:val="00D616FE"/>
    <w:rsid w:val="00D61761"/>
    <w:rsid w:val="00D617D8"/>
    <w:rsid w:val="00D6183C"/>
    <w:rsid w:val="00D6190D"/>
    <w:rsid w:val="00D6193C"/>
    <w:rsid w:val="00D61998"/>
    <w:rsid w:val="00D619A6"/>
    <w:rsid w:val="00D61B9D"/>
    <w:rsid w:val="00D61D02"/>
    <w:rsid w:val="00D61D95"/>
    <w:rsid w:val="00D61EE1"/>
    <w:rsid w:val="00D6201E"/>
    <w:rsid w:val="00D622AA"/>
    <w:rsid w:val="00D6231C"/>
    <w:rsid w:val="00D62641"/>
    <w:rsid w:val="00D626E5"/>
    <w:rsid w:val="00D62A59"/>
    <w:rsid w:val="00D62B0F"/>
    <w:rsid w:val="00D62B9D"/>
    <w:rsid w:val="00D62DBE"/>
    <w:rsid w:val="00D62E24"/>
    <w:rsid w:val="00D63077"/>
    <w:rsid w:val="00D63508"/>
    <w:rsid w:val="00D637B1"/>
    <w:rsid w:val="00D63B5B"/>
    <w:rsid w:val="00D63C53"/>
    <w:rsid w:val="00D63E80"/>
    <w:rsid w:val="00D6413F"/>
    <w:rsid w:val="00D64608"/>
    <w:rsid w:val="00D64670"/>
    <w:rsid w:val="00D6499F"/>
    <w:rsid w:val="00D64ACD"/>
    <w:rsid w:val="00D64B4F"/>
    <w:rsid w:val="00D64C31"/>
    <w:rsid w:val="00D64C3C"/>
    <w:rsid w:val="00D64D50"/>
    <w:rsid w:val="00D64DEC"/>
    <w:rsid w:val="00D64EDF"/>
    <w:rsid w:val="00D650D6"/>
    <w:rsid w:val="00D65218"/>
    <w:rsid w:val="00D652D2"/>
    <w:rsid w:val="00D653A9"/>
    <w:rsid w:val="00D655CE"/>
    <w:rsid w:val="00D6567F"/>
    <w:rsid w:val="00D659E9"/>
    <w:rsid w:val="00D65AD6"/>
    <w:rsid w:val="00D66000"/>
    <w:rsid w:val="00D660E3"/>
    <w:rsid w:val="00D661E2"/>
    <w:rsid w:val="00D6636A"/>
    <w:rsid w:val="00D66694"/>
    <w:rsid w:val="00D66A18"/>
    <w:rsid w:val="00D66B3D"/>
    <w:rsid w:val="00D66D2C"/>
    <w:rsid w:val="00D66F6D"/>
    <w:rsid w:val="00D6749F"/>
    <w:rsid w:val="00D677A2"/>
    <w:rsid w:val="00D67A28"/>
    <w:rsid w:val="00D67B03"/>
    <w:rsid w:val="00D67E88"/>
    <w:rsid w:val="00D67FE1"/>
    <w:rsid w:val="00D703ED"/>
    <w:rsid w:val="00D7045A"/>
    <w:rsid w:val="00D707AC"/>
    <w:rsid w:val="00D707BA"/>
    <w:rsid w:val="00D70937"/>
    <w:rsid w:val="00D70976"/>
    <w:rsid w:val="00D70C49"/>
    <w:rsid w:val="00D70E12"/>
    <w:rsid w:val="00D70F7D"/>
    <w:rsid w:val="00D70FD2"/>
    <w:rsid w:val="00D7134F"/>
    <w:rsid w:val="00D71422"/>
    <w:rsid w:val="00D714FC"/>
    <w:rsid w:val="00D7151C"/>
    <w:rsid w:val="00D715C1"/>
    <w:rsid w:val="00D716D4"/>
    <w:rsid w:val="00D718AB"/>
    <w:rsid w:val="00D71AD8"/>
    <w:rsid w:val="00D71DBB"/>
    <w:rsid w:val="00D71F19"/>
    <w:rsid w:val="00D72032"/>
    <w:rsid w:val="00D7206F"/>
    <w:rsid w:val="00D720AF"/>
    <w:rsid w:val="00D724A6"/>
    <w:rsid w:val="00D72660"/>
    <w:rsid w:val="00D72720"/>
    <w:rsid w:val="00D72736"/>
    <w:rsid w:val="00D72738"/>
    <w:rsid w:val="00D72B19"/>
    <w:rsid w:val="00D72BF8"/>
    <w:rsid w:val="00D72EB4"/>
    <w:rsid w:val="00D72F96"/>
    <w:rsid w:val="00D72F99"/>
    <w:rsid w:val="00D72FE9"/>
    <w:rsid w:val="00D73245"/>
    <w:rsid w:val="00D7328F"/>
    <w:rsid w:val="00D7341C"/>
    <w:rsid w:val="00D734BE"/>
    <w:rsid w:val="00D7356E"/>
    <w:rsid w:val="00D73601"/>
    <w:rsid w:val="00D7375B"/>
    <w:rsid w:val="00D737CC"/>
    <w:rsid w:val="00D738FB"/>
    <w:rsid w:val="00D73C14"/>
    <w:rsid w:val="00D73D82"/>
    <w:rsid w:val="00D74AE8"/>
    <w:rsid w:val="00D74D24"/>
    <w:rsid w:val="00D74EF9"/>
    <w:rsid w:val="00D757A5"/>
    <w:rsid w:val="00D757DD"/>
    <w:rsid w:val="00D75801"/>
    <w:rsid w:val="00D75843"/>
    <w:rsid w:val="00D75991"/>
    <w:rsid w:val="00D759DF"/>
    <w:rsid w:val="00D75A55"/>
    <w:rsid w:val="00D75B1C"/>
    <w:rsid w:val="00D75BB1"/>
    <w:rsid w:val="00D75BBC"/>
    <w:rsid w:val="00D75C29"/>
    <w:rsid w:val="00D75CE2"/>
    <w:rsid w:val="00D761B0"/>
    <w:rsid w:val="00D761C1"/>
    <w:rsid w:val="00D762DC"/>
    <w:rsid w:val="00D76AD0"/>
    <w:rsid w:val="00D77330"/>
    <w:rsid w:val="00D774F3"/>
    <w:rsid w:val="00D775E8"/>
    <w:rsid w:val="00D77712"/>
    <w:rsid w:val="00D77731"/>
    <w:rsid w:val="00D778A6"/>
    <w:rsid w:val="00D778E7"/>
    <w:rsid w:val="00D77B43"/>
    <w:rsid w:val="00D77BA0"/>
    <w:rsid w:val="00D77C1E"/>
    <w:rsid w:val="00D77D77"/>
    <w:rsid w:val="00D77D89"/>
    <w:rsid w:val="00D80125"/>
    <w:rsid w:val="00D8037B"/>
    <w:rsid w:val="00D8093A"/>
    <w:rsid w:val="00D80D81"/>
    <w:rsid w:val="00D81210"/>
    <w:rsid w:val="00D8121C"/>
    <w:rsid w:val="00D812FE"/>
    <w:rsid w:val="00D815F5"/>
    <w:rsid w:val="00D81610"/>
    <w:rsid w:val="00D81655"/>
    <w:rsid w:val="00D8174C"/>
    <w:rsid w:val="00D81790"/>
    <w:rsid w:val="00D817D7"/>
    <w:rsid w:val="00D81855"/>
    <w:rsid w:val="00D819A6"/>
    <w:rsid w:val="00D819FA"/>
    <w:rsid w:val="00D81CE8"/>
    <w:rsid w:val="00D81DC7"/>
    <w:rsid w:val="00D82122"/>
    <w:rsid w:val="00D82126"/>
    <w:rsid w:val="00D82379"/>
    <w:rsid w:val="00D82452"/>
    <w:rsid w:val="00D82584"/>
    <w:rsid w:val="00D82669"/>
    <w:rsid w:val="00D826C4"/>
    <w:rsid w:val="00D82A5E"/>
    <w:rsid w:val="00D82DF4"/>
    <w:rsid w:val="00D82F7C"/>
    <w:rsid w:val="00D82FAB"/>
    <w:rsid w:val="00D830BE"/>
    <w:rsid w:val="00D83157"/>
    <w:rsid w:val="00D8323B"/>
    <w:rsid w:val="00D83309"/>
    <w:rsid w:val="00D83638"/>
    <w:rsid w:val="00D83659"/>
    <w:rsid w:val="00D839FC"/>
    <w:rsid w:val="00D83A9A"/>
    <w:rsid w:val="00D84122"/>
    <w:rsid w:val="00D845C9"/>
    <w:rsid w:val="00D8461C"/>
    <w:rsid w:val="00D849CD"/>
    <w:rsid w:val="00D84EF5"/>
    <w:rsid w:val="00D85026"/>
    <w:rsid w:val="00D85207"/>
    <w:rsid w:val="00D8525E"/>
    <w:rsid w:val="00D85467"/>
    <w:rsid w:val="00D8549C"/>
    <w:rsid w:val="00D855A3"/>
    <w:rsid w:val="00D85794"/>
    <w:rsid w:val="00D857CE"/>
    <w:rsid w:val="00D85C44"/>
    <w:rsid w:val="00D85C9B"/>
    <w:rsid w:val="00D85E11"/>
    <w:rsid w:val="00D86663"/>
    <w:rsid w:val="00D866D6"/>
    <w:rsid w:val="00D867B8"/>
    <w:rsid w:val="00D8683D"/>
    <w:rsid w:val="00D868AF"/>
    <w:rsid w:val="00D86CFF"/>
    <w:rsid w:val="00D86EBF"/>
    <w:rsid w:val="00D86F06"/>
    <w:rsid w:val="00D87151"/>
    <w:rsid w:val="00D871B7"/>
    <w:rsid w:val="00D872DE"/>
    <w:rsid w:val="00D874F7"/>
    <w:rsid w:val="00D877A7"/>
    <w:rsid w:val="00D87D85"/>
    <w:rsid w:val="00D87DF1"/>
    <w:rsid w:val="00D90336"/>
    <w:rsid w:val="00D908D8"/>
    <w:rsid w:val="00D90989"/>
    <w:rsid w:val="00D90AAF"/>
    <w:rsid w:val="00D90B4E"/>
    <w:rsid w:val="00D90C34"/>
    <w:rsid w:val="00D91269"/>
    <w:rsid w:val="00D912D9"/>
    <w:rsid w:val="00D91420"/>
    <w:rsid w:val="00D91831"/>
    <w:rsid w:val="00D91B40"/>
    <w:rsid w:val="00D9214E"/>
    <w:rsid w:val="00D9219C"/>
    <w:rsid w:val="00D92217"/>
    <w:rsid w:val="00D92495"/>
    <w:rsid w:val="00D925A2"/>
    <w:rsid w:val="00D927D6"/>
    <w:rsid w:val="00D927EF"/>
    <w:rsid w:val="00D927F6"/>
    <w:rsid w:val="00D92C69"/>
    <w:rsid w:val="00D92E2D"/>
    <w:rsid w:val="00D9309D"/>
    <w:rsid w:val="00D93169"/>
    <w:rsid w:val="00D932D2"/>
    <w:rsid w:val="00D9335B"/>
    <w:rsid w:val="00D937E1"/>
    <w:rsid w:val="00D93FE3"/>
    <w:rsid w:val="00D9403A"/>
    <w:rsid w:val="00D942B9"/>
    <w:rsid w:val="00D9456F"/>
    <w:rsid w:val="00D945F2"/>
    <w:rsid w:val="00D94698"/>
    <w:rsid w:val="00D94817"/>
    <w:rsid w:val="00D949D6"/>
    <w:rsid w:val="00D94A51"/>
    <w:rsid w:val="00D94BA1"/>
    <w:rsid w:val="00D94C97"/>
    <w:rsid w:val="00D94ED6"/>
    <w:rsid w:val="00D9521B"/>
    <w:rsid w:val="00D952CF"/>
    <w:rsid w:val="00D952F6"/>
    <w:rsid w:val="00D95679"/>
    <w:rsid w:val="00D95891"/>
    <w:rsid w:val="00D958EA"/>
    <w:rsid w:val="00D95A03"/>
    <w:rsid w:val="00D95B39"/>
    <w:rsid w:val="00D95BCA"/>
    <w:rsid w:val="00D96212"/>
    <w:rsid w:val="00D9634B"/>
    <w:rsid w:val="00D96719"/>
    <w:rsid w:val="00D96C15"/>
    <w:rsid w:val="00D96C21"/>
    <w:rsid w:val="00D96C25"/>
    <w:rsid w:val="00D96E54"/>
    <w:rsid w:val="00D970AA"/>
    <w:rsid w:val="00D9717B"/>
    <w:rsid w:val="00D97430"/>
    <w:rsid w:val="00D97EAF"/>
    <w:rsid w:val="00D97F81"/>
    <w:rsid w:val="00DA01D7"/>
    <w:rsid w:val="00DA0303"/>
    <w:rsid w:val="00DA03C9"/>
    <w:rsid w:val="00DA08A0"/>
    <w:rsid w:val="00DA0950"/>
    <w:rsid w:val="00DA0B43"/>
    <w:rsid w:val="00DA0E59"/>
    <w:rsid w:val="00DA0F18"/>
    <w:rsid w:val="00DA12E1"/>
    <w:rsid w:val="00DA1456"/>
    <w:rsid w:val="00DA1487"/>
    <w:rsid w:val="00DA14F5"/>
    <w:rsid w:val="00DA1546"/>
    <w:rsid w:val="00DA1D1E"/>
    <w:rsid w:val="00DA1E6C"/>
    <w:rsid w:val="00DA1F90"/>
    <w:rsid w:val="00DA2015"/>
    <w:rsid w:val="00DA216D"/>
    <w:rsid w:val="00DA22FC"/>
    <w:rsid w:val="00DA23AD"/>
    <w:rsid w:val="00DA24F9"/>
    <w:rsid w:val="00DA2567"/>
    <w:rsid w:val="00DA26A9"/>
    <w:rsid w:val="00DA26D7"/>
    <w:rsid w:val="00DA26E4"/>
    <w:rsid w:val="00DA2937"/>
    <w:rsid w:val="00DA33A4"/>
    <w:rsid w:val="00DA3403"/>
    <w:rsid w:val="00DA35D4"/>
    <w:rsid w:val="00DA3669"/>
    <w:rsid w:val="00DA3BA2"/>
    <w:rsid w:val="00DA3E5D"/>
    <w:rsid w:val="00DA3EAC"/>
    <w:rsid w:val="00DA407E"/>
    <w:rsid w:val="00DA42C0"/>
    <w:rsid w:val="00DA4398"/>
    <w:rsid w:val="00DA440D"/>
    <w:rsid w:val="00DA4632"/>
    <w:rsid w:val="00DA48E7"/>
    <w:rsid w:val="00DA4A35"/>
    <w:rsid w:val="00DA4D3D"/>
    <w:rsid w:val="00DA4DC9"/>
    <w:rsid w:val="00DA4E7A"/>
    <w:rsid w:val="00DA551C"/>
    <w:rsid w:val="00DA572A"/>
    <w:rsid w:val="00DA58B8"/>
    <w:rsid w:val="00DA591E"/>
    <w:rsid w:val="00DA5A21"/>
    <w:rsid w:val="00DA5A51"/>
    <w:rsid w:val="00DA5A74"/>
    <w:rsid w:val="00DA5E9E"/>
    <w:rsid w:val="00DA603D"/>
    <w:rsid w:val="00DA61FC"/>
    <w:rsid w:val="00DA628B"/>
    <w:rsid w:val="00DA6388"/>
    <w:rsid w:val="00DA68D0"/>
    <w:rsid w:val="00DA6AED"/>
    <w:rsid w:val="00DA6C4C"/>
    <w:rsid w:val="00DA6F92"/>
    <w:rsid w:val="00DA70BB"/>
    <w:rsid w:val="00DA7761"/>
    <w:rsid w:val="00DA799D"/>
    <w:rsid w:val="00DA7A58"/>
    <w:rsid w:val="00DA7DB0"/>
    <w:rsid w:val="00DA7E84"/>
    <w:rsid w:val="00DB01F5"/>
    <w:rsid w:val="00DB0423"/>
    <w:rsid w:val="00DB0462"/>
    <w:rsid w:val="00DB06B2"/>
    <w:rsid w:val="00DB07BF"/>
    <w:rsid w:val="00DB0A91"/>
    <w:rsid w:val="00DB0C7F"/>
    <w:rsid w:val="00DB0D19"/>
    <w:rsid w:val="00DB0E5B"/>
    <w:rsid w:val="00DB100A"/>
    <w:rsid w:val="00DB123C"/>
    <w:rsid w:val="00DB182D"/>
    <w:rsid w:val="00DB1919"/>
    <w:rsid w:val="00DB1984"/>
    <w:rsid w:val="00DB1992"/>
    <w:rsid w:val="00DB1A0B"/>
    <w:rsid w:val="00DB1DE1"/>
    <w:rsid w:val="00DB1E31"/>
    <w:rsid w:val="00DB21C8"/>
    <w:rsid w:val="00DB225A"/>
    <w:rsid w:val="00DB226A"/>
    <w:rsid w:val="00DB22E3"/>
    <w:rsid w:val="00DB2889"/>
    <w:rsid w:val="00DB2CA2"/>
    <w:rsid w:val="00DB2D46"/>
    <w:rsid w:val="00DB2EF1"/>
    <w:rsid w:val="00DB3327"/>
    <w:rsid w:val="00DB335B"/>
    <w:rsid w:val="00DB33EC"/>
    <w:rsid w:val="00DB3482"/>
    <w:rsid w:val="00DB351A"/>
    <w:rsid w:val="00DB39EE"/>
    <w:rsid w:val="00DB3B44"/>
    <w:rsid w:val="00DB3D06"/>
    <w:rsid w:val="00DB3FB9"/>
    <w:rsid w:val="00DB41FA"/>
    <w:rsid w:val="00DB4263"/>
    <w:rsid w:val="00DB4590"/>
    <w:rsid w:val="00DB4B1D"/>
    <w:rsid w:val="00DB4B5B"/>
    <w:rsid w:val="00DB55B8"/>
    <w:rsid w:val="00DB5A66"/>
    <w:rsid w:val="00DB5AF2"/>
    <w:rsid w:val="00DB5BF5"/>
    <w:rsid w:val="00DB5DA6"/>
    <w:rsid w:val="00DB5E76"/>
    <w:rsid w:val="00DB5F2C"/>
    <w:rsid w:val="00DB611B"/>
    <w:rsid w:val="00DB61CD"/>
    <w:rsid w:val="00DB6406"/>
    <w:rsid w:val="00DB6483"/>
    <w:rsid w:val="00DB6494"/>
    <w:rsid w:val="00DB6A0D"/>
    <w:rsid w:val="00DB6D31"/>
    <w:rsid w:val="00DB6DB2"/>
    <w:rsid w:val="00DB6F5B"/>
    <w:rsid w:val="00DB6F7F"/>
    <w:rsid w:val="00DB7069"/>
    <w:rsid w:val="00DB7260"/>
    <w:rsid w:val="00DB72D1"/>
    <w:rsid w:val="00DB7329"/>
    <w:rsid w:val="00DB7333"/>
    <w:rsid w:val="00DB794F"/>
    <w:rsid w:val="00DB7CB6"/>
    <w:rsid w:val="00DB7CEA"/>
    <w:rsid w:val="00DB7E78"/>
    <w:rsid w:val="00DC02A4"/>
    <w:rsid w:val="00DC05F9"/>
    <w:rsid w:val="00DC09ED"/>
    <w:rsid w:val="00DC0A05"/>
    <w:rsid w:val="00DC0C6A"/>
    <w:rsid w:val="00DC133A"/>
    <w:rsid w:val="00DC146E"/>
    <w:rsid w:val="00DC1581"/>
    <w:rsid w:val="00DC16DD"/>
    <w:rsid w:val="00DC16F1"/>
    <w:rsid w:val="00DC1893"/>
    <w:rsid w:val="00DC18AC"/>
    <w:rsid w:val="00DC1A33"/>
    <w:rsid w:val="00DC1C67"/>
    <w:rsid w:val="00DC1E98"/>
    <w:rsid w:val="00DC1F9D"/>
    <w:rsid w:val="00DC1FBB"/>
    <w:rsid w:val="00DC1FC1"/>
    <w:rsid w:val="00DC25BA"/>
    <w:rsid w:val="00DC2754"/>
    <w:rsid w:val="00DC278A"/>
    <w:rsid w:val="00DC27EF"/>
    <w:rsid w:val="00DC27F9"/>
    <w:rsid w:val="00DC2B7A"/>
    <w:rsid w:val="00DC2CC5"/>
    <w:rsid w:val="00DC2DC7"/>
    <w:rsid w:val="00DC2E5A"/>
    <w:rsid w:val="00DC2EE4"/>
    <w:rsid w:val="00DC3130"/>
    <w:rsid w:val="00DC39A8"/>
    <w:rsid w:val="00DC3B49"/>
    <w:rsid w:val="00DC3BC1"/>
    <w:rsid w:val="00DC3D11"/>
    <w:rsid w:val="00DC3D9D"/>
    <w:rsid w:val="00DC3F3C"/>
    <w:rsid w:val="00DC432C"/>
    <w:rsid w:val="00DC43C0"/>
    <w:rsid w:val="00DC4500"/>
    <w:rsid w:val="00DC4544"/>
    <w:rsid w:val="00DC4582"/>
    <w:rsid w:val="00DC482F"/>
    <w:rsid w:val="00DC484B"/>
    <w:rsid w:val="00DC4902"/>
    <w:rsid w:val="00DC4C57"/>
    <w:rsid w:val="00DC4D5A"/>
    <w:rsid w:val="00DC4EA2"/>
    <w:rsid w:val="00DC5032"/>
    <w:rsid w:val="00DC52C2"/>
    <w:rsid w:val="00DC5682"/>
    <w:rsid w:val="00DC57AC"/>
    <w:rsid w:val="00DC5801"/>
    <w:rsid w:val="00DC5C0F"/>
    <w:rsid w:val="00DC5D49"/>
    <w:rsid w:val="00DC5D73"/>
    <w:rsid w:val="00DC5EEA"/>
    <w:rsid w:val="00DC60DE"/>
    <w:rsid w:val="00DC6234"/>
    <w:rsid w:val="00DC628B"/>
    <w:rsid w:val="00DC663E"/>
    <w:rsid w:val="00DC66DC"/>
    <w:rsid w:val="00DC6765"/>
    <w:rsid w:val="00DC6825"/>
    <w:rsid w:val="00DC6829"/>
    <w:rsid w:val="00DC696F"/>
    <w:rsid w:val="00DC6B20"/>
    <w:rsid w:val="00DC6C5A"/>
    <w:rsid w:val="00DC6CF4"/>
    <w:rsid w:val="00DC709B"/>
    <w:rsid w:val="00DC7284"/>
    <w:rsid w:val="00DC7399"/>
    <w:rsid w:val="00DC7409"/>
    <w:rsid w:val="00DC7427"/>
    <w:rsid w:val="00DC79D7"/>
    <w:rsid w:val="00DC7B02"/>
    <w:rsid w:val="00DC7E46"/>
    <w:rsid w:val="00DD01EA"/>
    <w:rsid w:val="00DD029E"/>
    <w:rsid w:val="00DD040A"/>
    <w:rsid w:val="00DD07A4"/>
    <w:rsid w:val="00DD080B"/>
    <w:rsid w:val="00DD0CAD"/>
    <w:rsid w:val="00DD0EA8"/>
    <w:rsid w:val="00DD18B6"/>
    <w:rsid w:val="00DD2215"/>
    <w:rsid w:val="00DD288C"/>
    <w:rsid w:val="00DD2983"/>
    <w:rsid w:val="00DD2D98"/>
    <w:rsid w:val="00DD2F20"/>
    <w:rsid w:val="00DD309E"/>
    <w:rsid w:val="00DD30E8"/>
    <w:rsid w:val="00DD31E4"/>
    <w:rsid w:val="00DD3379"/>
    <w:rsid w:val="00DD33BE"/>
    <w:rsid w:val="00DD3632"/>
    <w:rsid w:val="00DD36DC"/>
    <w:rsid w:val="00DD380E"/>
    <w:rsid w:val="00DD383E"/>
    <w:rsid w:val="00DD3B9F"/>
    <w:rsid w:val="00DD3D05"/>
    <w:rsid w:val="00DD3E18"/>
    <w:rsid w:val="00DD4761"/>
    <w:rsid w:val="00DD47C9"/>
    <w:rsid w:val="00DD4B98"/>
    <w:rsid w:val="00DD5132"/>
    <w:rsid w:val="00DD530B"/>
    <w:rsid w:val="00DD5571"/>
    <w:rsid w:val="00DD576A"/>
    <w:rsid w:val="00DD5A3E"/>
    <w:rsid w:val="00DD5A65"/>
    <w:rsid w:val="00DD5AD9"/>
    <w:rsid w:val="00DD5D3A"/>
    <w:rsid w:val="00DD5EEC"/>
    <w:rsid w:val="00DD5F40"/>
    <w:rsid w:val="00DD5FCE"/>
    <w:rsid w:val="00DD611F"/>
    <w:rsid w:val="00DD6228"/>
    <w:rsid w:val="00DD6380"/>
    <w:rsid w:val="00DD63E0"/>
    <w:rsid w:val="00DD6416"/>
    <w:rsid w:val="00DD65B2"/>
    <w:rsid w:val="00DD68A0"/>
    <w:rsid w:val="00DD6C68"/>
    <w:rsid w:val="00DD6F25"/>
    <w:rsid w:val="00DD7061"/>
    <w:rsid w:val="00DD7215"/>
    <w:rsid w:val="00DD7DDE"/>
    <w:rsid w:val="00DD7FE2"/>
    <w:rsid w:val="00DE0084"/>
    <w:rsid w:val="00DE0252"/>
    <w:rsid w:val="00DE04DF"/>
    <w:rsid w:val="00DE077A"/>
    <w:rsid w:val="00DE0A08"/>
    <w:rsid w:val="00DE0B23"/>
    <w:rsid w:val="00DE0F27"/>
    <w:rsid w:val="00DE10EF"/>
    <w:rsid w:val="00DE124B"/>
    <w:rsid w:val="00DE127A"/>
    <w:rsid w:val="00DE143C"/>
    <w:rsid w:val="00DE1873"/>
    <w:rsid w:val="00DE1BD9"/>
    <w:rsid w:val="00DE1C11"/>
    <w:rsid w:val="00DE1FBC"/>
    <w:rsid w:val="00DE20BA"/>
    <w:rsid w:val="00DE2268"/>
    <w:rsid w:val="00DE248C"/>
    <w:rsid w:val="00DE259E"/>
    <w:rsid w:val="00DE267D"/>
    <w:rsid w:val="00DE2734"/>
    <w:rsid w:val="00DE2745"/>
    <w:rsid w:val="00DE27EE"/>
    <w:rsid w:val="00DE2D3C"/>
    <w:rsid w:val="00DE3610"/>
    <w:rsid w:val="00DE388A"/>
    <w:rsid w:val="00DE41DC"/>
    <w:rsid w:val="00DE458E"/>
    <w:rsid w:val="00DE4B5D"/>
    <w:rsid w:val="00DE4BB6"/>
    <w:rsid w:val="00DE4D09"/>
    <w:rsid w:val="00DE4D65"/>
    <w:rsid w:val="00DE4DEE"/>
    <w:rsid w:val="00DE5027"/>
    <w:rsid w:val="00DE5348"/>
    <w:rsid w:val="00DE566E"/>
    <w:rsid w:val="00DE5C4A"/>
    <w:rsid w:val="00DE5D93"/>
    <w:rsid w:val="00DE5E2E"/>
    <w:rsid w:val="00DE5E9D"/>
    <w:rsid w:val="00DE5F8D"/>
    <w:rsid w:val="00DE5FBA"/>
    <w:rsid w:val="00DE6066"/>
    <w:rsid w:val="00DE618E"/>
    <w:rsid w:val="00DE652A"/>
    <w:rsid w:val="00DE69B7"/>
    <w:rsid w:val="00DE69DB"/>
    <w:rsid w:val="00DE6A26"/>
    <w:rsid w:val="00DE6AA5"/>
    <w:rsid w:val="00DE6B43"/>
    <w:rsid w:val="00DE6CD5"/>
    <w:rsid w:val="00DE6F60"/>
    <w:rsid w:val="00DE7375"/>
    <w:rsid w:val="00DE76F0"/>
    <w:rsid w:val="00DE78B3"/>
    <w:rsid w:val="00DE7D80"/>
    <w:rsid w:val="00DE7ED6"/>
    <w:rsid w:val="00DF0282"/>
    <w:rsid w:val="00DF062F"/>
    <w:rsid w:val="00DF07BE"/>
    <w:rsid w:val="00DF0D0E"/>
    <w:rsid w:val="00DF0DD2"/>
    <w:rsid w:val="00DF0E9E"/>
    <w:rsid w:val="00DF11C7"/>
    <w:rsid w:val="00DF11D8"/>
    <w:rsid w:val="00DF12B2"/>
    <w:rsid w:val="00DF14D5"/>
    <w:rsid w:val="00DF19D4"/>
    <w:rsid w:val="00DF1AD8"/>
    <w:rsid w:val="00DF1B78"/>
    <w:rsid w:val="00DF1E37"/>
    <w:rsid w:val="00DF1E8E"/>
    <w:rsid w:val="00DF1F3C"/>
    <w:rsid w:val="00DF1F77"/>
    <w:rsid w:val="00DF1FF3"/>
    <w:rsid w:val="00DF1FFE"/>
    <w:rsid w:val="00DF21D3"/>
    <w:rsid w:val="00DF2206"/>
    <w:rsid w:val="00DF2749"/>
    <w:rsid w:val="00DF27B3"/>
    <w:rsid w:val="00DF28E9"/>
    <w:rsid w:val="00DF3031"/>
    <w:rsid w:val="00DF303A"/>
    <w:rsid w:val="00DF31C0"/>
    <w:rsid w:val="00DF32F5"/>
    <w:rsid w:val="00DF3462"/>
    <w:rsid w:val="00DF3797"/>
    <w:rsid w:val="00DF37D2"/>
    <w:rsid w:val="00DF38B6"/>
    <w:rsid w:val="00DF3D2A"/>
    <w:rsid w:val="00DF431F"/>
    <w:rsid w:val="00DF4351"/>
    <w:rsid w:val="00DF43E2"/>
    <w:rsid w:val="00DF45EC"/>
    <w:rsid w:val="00DF463F"/>
    <w:rsid w:val="00DF46E3"/>
    <w:rsid w:val="00DF4A60"/>
    <w:rsid w:val="00DF4C28"/>
    <w:rsid w:val="00DF4F47"/>
    <w:rsid w:val="00DF51FF"/>
    <w:rsid w:val="00DF5719"/>
    <w:rsid w:val="00DF5A7C"/>
    <w:rsid w:val="00DF5DAA"/>
    <w:rsid w:val="00DF5DCD"/>
    <w:rsid w:val="00DF5F25"/>
    <w:rsid w:val="00DF670A"/>
    <w:rsid w:val="00DF677E"/>
    <w:rsid w:val="00DF689B"/>
    <w:rsid w:val="00DF6C06"/>
    <w:rsid w:val="00DF6D07"/>
    <w:rsid w:val="00DF6DE2"/>
    <w:rsid w:val="00DF6E1D"/>
    <w:rsid w:val="00DF6EC4"/>
    <w:rsid w:val="00DF736D"/>
    <w:rsid w:val="00DF759A"/>
    <w:rsid w:val="00DF7B39"/>
    <w:rsid w:val="00DF7DFB"/>
    <w:rsid w:val="00DF7E53"/>
    <w:rsid w:val="00DF7F53"/>
    <w:rsid w:val="00DF7FF1"/>
    <w:rsid w:val="00E001C4"/>
    <w:rsid w:val="00E005DA"/>
    <w:rsid w:val="00E00A2F"/>
    <w:rsid w:val="00E00ABE"/>
    <w:rsid w:val="00E00E19"/>
    <w:rsid w:val="00E016B3"/>
    <w:rsid w:val="00E01737"/>
    <w:rsid w:val="00E018D2"/>
    <w:rsid w:val="00E01972"/>
    <w:rsid w:val="00E01A8B"/>
    <w:rsid w:val="00E01E76"/>
    <w:rsid w:val="00E01EC4"/>
    <w:rsid w:val="00E0211F"/>
    <w:rsid w:val="00E02538"/>
    <w:rsid w:val="00E025D6"/>
    <w:rsid w:val="00E02768"/>
    <w:rsid w:val="00E028E4"/>
    <w:rsid w:val="00E02C54"/>
    <w:rsid w:val="00E02F75"/>
    <w:rsid w:val="00E0320B"/>
    <w:rsid w:val="00E03515"/>
    <w:rsid w:val="00E039C2"/>
    <w:rsid w:val="00E03D51"/>
    <w:rsid w:val="00E03DF8"/>
    <w:rsid w:val="00E03E80"/>
    <w:rsid w:val="00E041F0"/>
    <w:rsid w:val="00E044E5"/>
    <w:rsid w:val="00E04550"/>
    <w:rsid w:val="00E045B5"/>
    <w:rsid w:val="00E0484D"/>
    <w:rsid w:val="00E04AB0"/>
    <w:rsid w:val="00E04B87"/>
    <w:rsid w:val="00E04C93"/>
    <w:rsid w:val="00E04CD4"/>
    <w:rsid w:val="00E04EAE"/>
    <w:rsid w:val="00E04EEB"/>
    <w:rsid w:val="00E04F70"/>
    <w:rsid w:val="00E05194"/>
    <w:rsid w:val="00E05278"/>
    <w:rsid w:val="00E05298"/>
    <w:rsid w:val="00E052EF"/>
    <w:rsid w:val="00E05706"/>
    <w:rsid w:val="00E057DD"/>
    <w:rsid w:val="00E0586A"/>
    <w:rsid w:val="00E05B68"/>
    <w:rsid w:val="00E05CB5"/>
    <w:rsid w:val="00E0614A"/>
    <w:rsid w:val="00E0632B"/>
    <w:rsid w:val="00E06462"/>
    <w:rsid w:val="00E0651B"/>
    <w:rsid w:val="00E06C6A"/>
    <w:rsid w:val="00E06CCC"/>
    <w:rsid w:val="00E06DA1"/>
    <w:rsid w:val="00E06E9E"/>
    <w:rsid w:val="00E06FAA"/>
    <w:rsid w:val="00E0712E"/>
    <w:rsid w:val="00E0755A"/>
    <w:rsid w:val="00E07818"/>
    <w:rsid w:val="00E07853"/>
    <w:rsid w:val="00E07886"/>
    <w:rsid w:val="00E07929"/>
    <w:rsid w:val="00E079F6"/>
    <w:rsid w:val="00E07C46"/>
    <w:rsid w:val="00E07D2B"/>
    <w:rsid w:val="00E07D77"/>
    <w:rsid w:val="00E10024"/>
    <w:rsid w:val="00E10112"/>
    <w:rsid w:val="00E101A5"/>
    <w:rsid w:val="00E105A0"/>
    <w:rsid w:val="00E107F1"/>
    <w:rsid w:val="00E10814"/>
    <w:rsid w:val="00E10B69"/>
    <w:rsid w:val="00E10C1F"/>
    <w:rsid w:val="00E113BD"/>
    <w:rsid w:val="00E1154C"/>
    <w:rsid w:val="00E11664"/>
    <w:rsid w:val="00E11B0B"/>
    <w:rsid w:val="00E11CC4"/>
    <w:rsid w:val="00E11D9F"/>
    <w:rsid w:val="00E11F8E"/>
    <w:rsid w:val="00E11FE7"/>
    <w:rsid w:val="00E12301"/>
    <w:rsid w:val="00E1254C"/>
    <w:rsid w:val="00E12809"/>
    <w:rsid w:val="00E12A5F"/>
    <w:rsid w:val="00E12CBC"/>
    <w:rsid w:val="00E12CD0"/>
    <w:rsid w:val="00E130A4"/>
    <w:rsid w:val="00E133A8"/>
    <w:rsid w:val="00E133C0"/>
    <w:rsid w:val="00E1367D"/>
    <w:rsid w:val="00E13781"/>
    <w:rsid w:val="00E13C13"/>
    <w:rsid w:val="00E14793"/>
    <w:rsid w:val="00E14BC3"/>
    <w:rsid w:val="00E14EEF"/>
    <w:rsid w:val="00E15171"/>
    <w:rsid w:val="00E156D2"/>
    <w:rsid w:val="00E157DA"/>
    <w:rsid w:val="00E158F9"/>
    <w:rsid w:val="00E15B97"/>
    <w:rsid w:val="00E15D22"/>
    <w:rsid w:val="00E15D91"/>
    <w:rsid w:val="00E15EF1"/>
    <w:rsid w:val="00E1604E"/>
    <w:rsid w:val="00E166AD"/>
    <w:rsid w:val="00E16732"/>
    <w:rsid w:val="00E1698A"/>
    <w:rsid w:val="00E16991"/>
    <w:rsid w:val="00E169A3"/>
    <w:rsid w:val="00E16BAD"/>
    <w:rsid w:val="00E16BF7"/>
    <w:rsid w:val="00E16D08"/>
    <w:rsid w:val="00E16EEA"/>
    <w:rsid w:val="00E17074"/>
    <w:rsid w:val="00E171D7"/>
    <w:rsid w:val="00E17560"/>
    <w:rsid w:val="00E17A5C"/>
    <w:rsid w:val="00E17A96"/>
    <w:rsid w:val="00E17FE6"/>
    <w:rsid w:val="00E20028"/>
    <w:rsid w:val="00E2034F"/>
    <w:rsid w:val="00E20496"/>
    <w:rsid w:val="00E209BD"/>
    <w:rsid w:val="00E209C9"/>
    <w:rsid w:val="00E209FF"/>
    <w:rsid w:val="00E20A10"/>
    <w:rsid w:val="00E20A41"/>
    <w:rsid w:val="00E20E93"/>
    <w:rsid w:val="00E2113A"/>
    <w:rsid w:val="00E2126A"/>
    <w:rsid w:val="00E213C8"/>
    <w:rsid w:val="00E21636"/>
    <w:rsid w:val="00E21866"/>
    <w:rsid w:val="00E21941"/>
    <w:rsid w:val="00E219AD"/>
    <w:rsid w:val="00E21AC6"/>
    <w:rsid w:val="00E21C0F"/>
    <w:rsid w:val="00E22009"/>
    <w:rsid w:val="00E22089"/>
    <w:rsid w:val="00E22150"/>
    <w:rsid w:val="00E222C2"/>
    <w:rsid w:val="00E22861"/>
    <w:rsid w:val="00E22A2C"/>
    <w:rsid w:val="00E22B50"/>
    <w:rsid w:val="00E23226"/>
    <w:rsid w:val="00E2324E"/>
    <w:rsid w:val="00E232A4"/>
    <w:rsid w:val="00E23555"/>
    <w:rsid w:val="00E239C5"/>
    <w:rsid w:val="00E23EE2"/>
    <w:rsid w:val="00E241F4"/>
    <w:rsid w:val="00E248CB"/>
    <w:rsid w:val="00E24908"/>
    <w:rsid w:val="00E251A6"/>
    <w:rsid w:val="00E25427"/>
    <w:rsid w:val="00E25432"/>
    <w:rsid w:val="00E2563D"/>
    <w:rsid w:val="00E25D4D"/>
    <w:rsid w:val="00E25D6B"/>
    <w:rsid w:val="00E25F17"/>
    <w:rsid w:val="00E26092"/>
    <w:rsid w:val="00E2610D"/>
    <w:rsid w:val="00E2612D"/>
    <w:rsid w:val="00E26171"/>
    <w:rsid w:val="00E2619E"/>
    <w:rsid w:val="00E262F1"/>
    <w:rsid w:val="00E26758"/>
    <w:rsid w:val="00E26C21"/>
    <w:rsid w:val="00E26F75"/>
    <w:rsid w:val="00E27084"/>
    <w:rsid w:val="00E2729D"/>
    <w:rsid w:val="00E273C5"/>
    <w:rsid w:val="00E27480"/>
    <w:rsid w:val="00E276B7"/>
    <w:rsid w:val="00E27774"/>
    <w:rsid w:val="00E27E97"/>
    <w:rsid w:val="00E304A8"/>
    <w:rsid w:val="00E304D4"/>
    <w:rsid w:val="00E30516"/>
    <w:rsid w:val="00E305DF"/>
    <w:rsid w:val="00E30805"/>
    <w:rsid w:val="00E30C98"/>
    <w:rsid w:val="00E30E94"/>
    <w:rsid w:val="00E30F6B"/>
    <w:rsid w:val="00E30FFC"/>
    <w:rsid w:val="00E3145F"/>
    <w:rsid w:val="00E3160F"/>
    <w:rsid w:val="00E31A10"/>
    <w:rsid w:val="00E31BDA"/>
    <w:rsid w:val="00E32482"/>
    <w:rsid w:val="00E32560"/>
    <w:rsid w:val="00E325F8"/>
    <w:rsid w:val="00E32839"/>
    <w:rsid w:val="00E32AC7"/>
    <w:rsid w:val="00E32AE9"/>
    <w:rsid w:val="00E32CDC"/>
    <w:rsid w:val="00E332A9"/>
    <w:rsid w:val="00E3360E"/>
    <w:rsid w:val="00E33677"/>
    <w:rsid w:val="00E336A3"/>
    <w:rsid w:val="00E3377C"/>
    <w:rsid w:val="00E3388B"/>
    <w:rsid w:val="00E33C7F"/>
    <w:rsid w:val="00E33E53"/>
    <w:rsid w:val="00E33E63"/>
    <w:rsid w:val="00E344E4"/>
    <w:rsid w:val="00E3469F"/>
    <w:rsid w:val="00E347B2"/>
    <w:rsid w:val="00E34901"/>
    <w:rsid w:val="00E35415"/>
    <w:rsid w:val="00E35452"/>
    <w:rsid w:val="00E35572"/>
    <w:rsid w:val="00E3557B"/>
    <w:rsid w:val="00E3564D"/>
    <w:rsid w:val="00E35782"/>
    <w:rsid w:val="00E358AE"/>
    <w:rsid w:val="00E35A7F"/>
    <w:rsid w:val="00E35A91"/>
    <w:rsid w:val="00E35D19"/>
    <w:rsid w:val="00E35F6A"/>
    <w:rsid w:val="00E360AF"/>
    <w:rsid w:val="00E3639E"/>
    <w:rsid w:val="00E36687"/>
    <w:rsid w:val="00E36E56"/>
    <w:rsid w:val="00E3703A"/>
    <w:rsid w:val="00E372A7"/>
    <w:rsid w:val="00E377A9"/>
    <w:rsid w:val="00E377D9"/>
    <w:rsid w:val="00E3782C"/>
    <w:rsid w:val="00E37CCC"/>
    <w:rsid w:val="00E37D1D"/>
    <w:rsid w:val="00E37D35"/>
    <w:rsid w:val="00E40418"/>
    <w:rsid w:val="00E40478"/>
    <w:rsid w:val="00E406DE"/>
    <w:rsid w:val="00E40778"/>
    <w:rsid w:val="00E4081C"/>
    <w:rsid w:val="00E40ACA"/>
    <w:rsid w:val="00E40C32"/>
    <w:rsid w:val="00E40C52"/>
    <w:rsid w:val="00E40F82"/>
    <w:rsid w:val="00E410DE"/>
    <w:rsid w:val="00E413F1"/>
    <w:rsid w:val="00E415F3"/>
    <w:rsid w:val="00E41673"/>
    <w:rsid w:val="00E416BD"/>
    <w:rsid w:val="00E419C3"/>
    <w:rsid w:val="00E41F64"/>
    <w:rsid w:val="00E41FB1"/>
    <w:rsid w:val="00E42107"/>
    <w:rsid w:val="00E42161"/>
    <w:rsid w:val="00E421BC"/>
    <w:rsid w:val="00E43338"/>
    <w:rsid w:val="00E436C5"/>
    <w:rsid w:val="00E437A4"/>
    <w:rsid w:val="00E43D46"/>
    <w:rsid w:val="00E43E02"/>
    <w:rsid w:val="00E43FBC"/>
    <w:rsid w:val="00E44087"/>
    <w:rsid w:val="00E4423D"/>
    <w:rsid w:val="00E44266"/>
    <w:rsid w:val="00E442DC"/>
    <w:rsid w:val="00E4438C"/>
    <w:rsid w:val="00E44485"/>
    <w:rsid w:val="00E44559"/>
    <w:rsid w:val="00E44636"/>
    <w:rsid w:val="00E4487D"/>
    <w:rsid w:val="00E449D6"/>
    <w:rsid w:val="00E44BD8"/>
    <w:rsid w:val="00E44E19"/>
    <w:rsid w:val="00E450AE"/>
    <w:rsid w:val="00E451FA"/>
    <w:rsid w:val="00E45349"/>
    <w:rsid w:val="00E45962"/>
    <w:rsid w:val="00E45C28"/>
    <w:rsid w:val="00E45D07"/>
    <w:rsid w:val="00E45D84"/>
    <w:rsid w:val="00E466C1"/>
    <w:rsid w:val="00E46875"/>
    <w:rsid w:val="00E46AB7"/>
    <w:rsid w:val="00E46D1B"/>
    <w:rsid w:val="00E46D38"/>
    <w:rsid w:val="00E46D92"/>
    <w:rsid w:val="00E46DAB"/>
    <w:rsid w:val="00E4778C"/>
    <w:rsid w:val="00E47ABD"/>
    <w:rsid w:val="00E47B57"/>
    <w:rsid w:val="00E47BEB"/>
    <w:rsid w:val="00E47E08"/>
    <w:rsid w:val="00E50020"/>
    <w:rsid w:val="00E5008C"/>
    <w:rsid w:val="00E501DD"/>
    <w:rsid w:val="00E50233"/>
    <w:rsid w:val="00E502D3"/>
    <w:rsid w:val="00E50373"/>
    <w:rsid w:val="00E508AD"/>
    <w:rsid w:val="00E50A30"/>
    <w:rsid w:val="00E50EFF"/>
    <w:rsid w:val="00E50FAE"/>
    <w:rsid w:val="00E5131A"/>
    <w:rsid w:val="00E516E1"/>
    <w:rsid w:val="00E516F8"/>
    <w:rsid w:val="00E517FB"/>
    <w:rsid w:val="00E51E19"/>
    <w:rsid w:val="00E51FEE"/>
    <w:rsid w:val="00E52094"/>
    <w:rsid w:val="00E5222F"/>
    <w:rsid w:val="00E52467"/>
    <w:rsid w:val="00E5259B"/>
    <w:rsid w:val="00E5272F"/>
    <w:rsid w:val="00E52888"/>
    <w:rsid w:val="00E5288A"/>
    <w:rsid w:val="00E528BE"/>
    <w:rsid w:val="00E528C6"/>
    <w:rsid w:val="00E52972"/>
    <w:rsid w:val="00E52A34"/>
    <w:rsid w:val="00E52B0E"/>
    <w:rsid w:val="00E52F5C"/>
    <w:rsid w:val="00E531DB"/>
    <w:rsid w:val="00E5333A"/>
    <w:rsid w:val="00E533FB"/>
    <w:rsid w:val="00E53478"/>
    <w:rsid w:val="00E5373B"/>
    <w:rsid w:val="00E53B45"/>
    <w:rsid w:val="00E53E28"/>
    <w:rsid w:val="00E53EA7"/>
    <w:rsid w:val="00E541BD"/>
    <w:rsid w:val="00E5439E"/>
    <w:rsid w:val="00E54592"/>
    <w:rsid w:val="00E5463E"/>
    <w:rsid w:val="00E548FE"/>
    <w:rsid w:val="00E5499F"/>
    <w:rsid w:val="00E549BC"/>
    <w:rsid w:val="00E54A4A"/>
    <w:rsid w:val="00E54B41"/>
    <w:rsid w:val="00E54B4B"/>
    <w:rsid w:val="00E54CAB"/>
    <w:rsid w:val="00E54FF1"/>
    <w:rsid w:val="00E55170"/>
    <w:rsid w:val="00E551E6"/>
    <w:rsid w:val="00E55A81"/>
    <w:rsid w:val="00E55BD8"/>
    <w:rsid w:val="00E55F1D"/>
    <w:rsid w:val="00E560BA"/>
    <w:rsid w:val="00E56320"/>
    <w:rsid w:val="00E56443"/>
    <w:rsid w:val="00E56520"/>
    <w:rsid w:val="00E567CF"/>
    <w:rsid w:val="00E56812"/>
    <w:rsid w:val="00E5685A"/>
    <w:rsid w:val="00E5696A"/>
    <w:rsid w:val="00E56ADA"/>
    <w:rsid w:val="00E56D08"/>
    <w:rsid w:val="00E573E3"/>
    <w:rsid w:val="00E57AFB"/>
    <w:rsid w:val="00E57AFF"/>
    <w:rsid w:val="00E57C93"/>
    <w:rsid w:val="00E57E17"/>
    <w:rsid w:val="00E57E44"/>
    <w:rsid w:val="00E57F67"/>
    <w:rsid w:val="00E57FD2"/>
    <w:rsid w:val="00E600D7"/>
    <w:rsid w:val="00E601F9"/>
    <w:rsid w:val="00E60696"/>
    <w:rsid w:val="00E6069F"/>
    <w:rsid w:val="00E6075E"/>
    <w:rsid w:val="00E607EF"/>
    <w:rsid w:val="00E608FE"/>
    <w:rsid w:val="00E60AC2"/>
    <w:rsid w:val="00E60CD2"/>
    <w:rsid w:val="00E60D92"/>
    <w:rsid w:val="00E60E7B"/>
    <w:rsid w:val="00E60EE6"/>
    <w:rsid w:val="00E60FC7"/>
    <w:rsid w:val="00E612FA"/>
    <w:rsid w:val="00E613AA"/>
    <w:rsid w:val="00E6140D"/>
    <w:rsid w:val="00E61609"/>
    <w:rsid w:val="00E61811"/>
    <w:rsid w:val="00E619A0"/>
    <w:rsid w:val="00E619E9"/>
    <w:rsid w:val="00E61A2E"/>
    <w:rsid w:val="00E61B7D"/>
    <w:rsid w:val="00E62401"/>
    <w:rsid w:val="00E62551"/>
    <w:rsid w:val="00E62599"/>
    <w:rsid w:val="00E629EC"/>
    <w:rsid w:val="00E62B07"/>
    <w:rsid w:val="00E62CE8"/>
    <w:rsid w:val="00E62E66"/>
    <w:rsid w:val="00E632C7"/>
    <w:rsid w:val="00E632E5"/>
    <w:rsid w:val="00E6340E"/>
    <w:rsid w:val="00E634F8"/>
    <w:rsid w:val="00E635CE"/>
    <w:rsid w:val="00E63671"/>
    <w:rsid w:val="00E637E2"/>
    <w:rsid w:val="00E63B53"/>
    <w:rsid w:val="00E63FD6"/>
    <w:rsid w:val="00E64018"/>
    <w:rsid w:val="00E641E4"/>
    <w:rsid w:val="00E641EB"/>
    <w:rsid w:val="00E645F4"/>
    <w:rsid w:val="00E648A9"/>
    <w:rsid w:val="00E64AC2"/>
    <w:rsid w:val="00E64C3B"/>
    <w:rsid w:val="00E64C43"/>
    <w:rsid w:val="00E65162"/>
    <w:rsid w:val="00E65188"/>
    <w:rsid w:val="00E651E0"/>
    <w:rsid w:val="00E652A1"/>
    <w:rsid w:val="00E6558C"/>
    <w:rsid w:val="00E6559F"/>
    <w:rsid w:val="00E6586E"/>
    <w:rsid w:val="00E65A49"/>
    <w:rsid w:val="00E66477"/>
    <w:rsid w:val="00E6682B"/>
    <w:rsid w:val="00E66998"/>
    <w:rsid w:val="00E66A1D"/>
    <w:rsid w:val="00E673C7"/>
    <w:rsid w:val="00E674A3"/>
    <w:rsid w:val="00E675A2"/>
    <w:rsid w:val="00E67A72"/>
    <w:rsid w:val="00E67AC7"/>
    <w:rsid w:val="00E67D17"/>
    <w:rsid w:val="00E70051"/>
    <w:rsid w:val="00E70163"/>
    <w:rsid w:val="00E701FE"/>
    <w:rsid w:val="00E706D2"/>
    <w:rsid w:val="00E708BB"/>
    <w:rsid w:val="00E70996"/>
    <w:rsid w:val="00E70A2D"/>
    <w:rsid w:val="00E70CDF"/>
    <w:rsid w:val="00E70EFC"/>
    <w:rsid w:val="00E710AE"/>
    <w:rsid w:val="00E7114C"/>
    <w:rsid w:val="00E71363"/>
    <w:rsid w:val="00E713BD"/>
    <w:rsid w:val="00E71565"/>
    <w:rsid w:val="00E719C5"/>
    <w:rsid w:val="00E71B08"/>
    <w:rsid w:val="00E71CBE"/>
    <w:rsid w:val="00E71E89"/>
    <w:rsid w:val="00E7226A"/>
    <w:rsid w:val="00E72574"/>
    <w:rsid w:val="00E72611"/>
    <w:rsid w:val="00E7267C"/>
    <w:rsid w:val="00E72685"/>
    <w:rsid w:val="00E726E6"/>
    <w:rsid w:val="00E7270F"/>
    <w:rsid w:val="00E72877"/>
    <w:rsid w:val="00E72C24"/>
    <w:rsid w:val="00E72D45"/>
    <w:rsid w:val="00E72F24"/>
    <w:rsid w:val="00E73380"/>
    <w:rsid w:val="00E7360D"/>
    <w:rsid w:val="00E736B7"/>
    <w:rsid w:val="00E7382B"/>
    <w:rsid w:val="00E739DA"/>
    <w:rsid w:val="00E73BE7"/>
    <w:rsid w:val="00E73E68"/>
    <w:rsid w:val="00E74141"/>
    <w:rsid w:val="00E74309"/>
    <w:rsid w:val="00E74420"/>
    <w:rsid w:val="00E7498C"/>
    <w:rsid w:val="00E749F9"/>
    <w:rsid w:val="00E74C82"/>
    <w:rsid w:val="00E74CE1"/>
    <w:rsid w:val="00E74FA5"/>
    <w:rsid w:val="00E74FD3"/>
    <w:rsid w:val="00E74FF3"/>
    <w:rsid w:val="00E751C0"/>
    <w:rsid w:val="00E753FC"/>
    <w:rsid w:val="00E7552A"/>
    <w:rsid w:val="00E75868"/>
    <w:rsid w:val="00E758C1"/>
    <w:rsid w:val="00E75AD2"/>
    <w:rsid w:val="00E75AEF"/>
    <w:rsid w:val="00E75BA9"/>
    <w:rsid w:val="00E75D98"/>
    <w:rsid w:val="00E7623E"/>
    <w:rsid w:val="00E76728"/>
    <w:rsid w:val="00E76871"/>
    <w:rsid w:val="00E76A9C"/>
    <w:rsid w:val="00E76AC2"/>
    <w:rsid w:val="00E76D5D"/>
    <w:rsid w:val="00E77097"/>
    <w:rsid w:val="00E770D7"/>
    <w:rsid w:val="00E77333"/>
    <w:rsid w:val="00E773F3"/>
    <w:rsid w:val="00E779CB"/>
    <w:rsid w:val="00E77A39"/>
    <w:rsid w:val="00E77D3B"/>
    <w:rsid w:val="00E800D2"/>
    <w:rsid w:val="00E801D5"/>
    <w:rsid w:val="00E802BC"/>
    <w:rsid w:val="00E80401"/>
    <w:rsid w:val="00E804AA"/>
    <w:rsid w:val="00E804B7"/>
    <w:rsid w:val="00E80842"/>
    <w:rsid w:val="00E80AB3"/>
    <w:rsid w:val="00E80CA3"/>
    <w:rsid w:val="00E80D66"/>
    <w:rsid w:val="00E80E68"/>
    <w:rsid w:val="00E80E96"/>
    <w:rsid w:val="00E81526"/>
    <w:rsid w:val="00E81781"/>
    <w:rsid w:val="00E81965"/>
    <w:rsid w:val="00E81A91"/>
    <w:rsid w:val="00E81A94"/>
    <w:rsid w:val="00E81D00"/>
    <w:rsid w:val="00E8224A"/>
    <w:rsid w:val="00E82323"/>
    <w:rsid w:val="00E823A4"/>
    <w:rsid w:val="00E823B7"/>
    <w:rsid w:val="00E82725"/>
    <w:rsid w:val="00E82B6B"/>
    <w:rsid w:val="00E82C0F"/>
    <w:rsid w:val="00E82D14"/>
    <w:rsid w:val="00E82E3F"/>
    <w:rsid w:val="00E8314B"/>
    <w:rsid w:val="00E83299"/>
    <w:rsid w:val="00E83355"/>
    <w:rsid w:val="00E833D2"/>
    <w:rsid w:val="00E837D3"/>
    <w:rsid w:val="00E83AAE"/>
    <w:rsid w:val="00E83B6F"/>
    <w:rsid w:val="00E83BC5"/>
    <w:rsid w:val="00E83D53"/>
    <w:rsid w:val="00E84029"/>
    <w:rsid w:val="00E84161"/>
    <w:rsid w:val="00E84694"/>
    <w:rsid w:val="00E84913"/>
    <w:rsid w:val="00E849F4"/>
    <w:rsid w:val="00E84DFC"/>
    <w:rsid w:val="00E84EA8"/>
    <w:rsid w:val="00E85326"/>
    <w:rsid w:val="00E85710"/>
    <w:rsid w:val="00E8577F"/>
    <w:rsid w:val="00E85A1C"/>
    <w:rsid w:val="00E85DED"/>
    <w:rsid w:val="00E85E37"/>
    <w:rsid w:val="00E86147"/>
    <w:rsid w:val="00E861CE"/>
    <w:rsid w:val="00E861F6"/>
    <w:rsid w:val="00E8661F"/>
    <w:rsid w:val="00E8685A"/>
    <w:rsid w:val="00E86862"/>
    <w:rsid w:val="00E86B8B"/>
    <w:rsid w:val="00E86C07"/>
    <w:rsid w:val="00E86C7B"/>
    <w:rsid w:val="00E86D9D"/>
    <w:rsid w:val="00E87174"/>
    <w:rsid w:val="00E871DD"/>
    <w:rsid w:val="00E87353"/>
    <w:rsid w:val="00E8736D"/>
    <w:rsid w:val="00E87544"/>
    <w:rsid w:val="00E877BC"/>
    <w:rsid w:val="00E87983"/>
    <w:rsid w:val="00E87A6A"/>
    <w:rsid w:val="00E90093"/>
    <w:rsid w:val="00E905AA"/>
    <w:rsid w:val="00E9061C"/>
    <w:rsid w:val="00E906AA"/>
    <w:rsid w:val="00E90A3E"/>
    <w:rsid w:val="00E90C30"/>
    <w:rsid w:val="00E90D56"/>
    <w:rsid w:val="00E9106F"/>
    <w:rsid w:val="00E91697"/>
    <w:rsid w:val="00E91902"/>
    <w:rsid w:val="00E9199A"/>
    <w:rsid w:val="00E91AA5"/>
    <w:rsid w:val="00E91AE5"/>
    <w:rsid w:val="00E91BBA"/>
    <w:rsid w:val="00E91DE3"/>
    <w:rsid w:val="00E920A6"/>
    <w:rsid w:val="00E9277E"/>
    <w:rsid w:val="00E92866"/>
    <w:rsid w:val="00E92880"/>
    <w:rsid w:val="00E92931"/>
    <w:rsid w:val="00E92A3B"/>
    <w:rsid w:val="00E92D6F"/>
    <w:rsid w:val="00E92DE6"/>
    <w:rsid w:val="00E92F3E"/>
    <w:rsid w:val="00E930AC"/>
    <w:rsid w:val="00E9312C"/>
    <w:rsid w:val="00E93537"/>
    <w:rsid w:val="00E936E0"/>
    <w:rsid w:val="00E93D7A"/>
    <w:rsid w:val="00E93E49"/>
    <w:rsid w:val="00E94191"/>
    <w:rsid w:val="00E94340"/>
    <w:rsid w:val="00E943AB"/>
    <w:rsid w:val="00E94473"/>
    <w:rsid w:val="00E9499A"/>
    <w:rsid w:val="00E95299"/>
    <w:rsid w:val="00E953D5"/>
    <w:rsid w:val="00E959A1"/>
    <w:rsid w:val="00E962E7"/>
    <w:rsid w:val="00E9644B"/>
    <w:rsid w:val="00E96B6B"/>
    <w:rsid w:val="00E96B97"/>
    <w:rsid w:val="00E96DA1"/>
    <w:rsid w:val="00E97095"/>
    <w:rsid w:val="00E970A4"/>
    <w:rsid w:val="00E971B9"/>
    <w:rsid w:val="00E974E8"/>
    <w:rsid w:val="00E97CC7"/>
    <w:rsid w:val="00EA0250"/>
    <w:rsid w:val="00EA0434"/>
    <w:rsid w:val="00EA04C9"/>
    <w:rsid w:val="00EA0502"/>
    <w:rsid w:val="00EA0644"/>
    <w:rsid w:val="00EA09CE"/>
    <w:rsid w:val="00EA0A1E"/>
    <w:rsid w:val="00EA0C03"/>
    <w:rsid w:val="00EA1115"/>
    <w:rsid w:val="00EA13A3"/>
    <w:rsid w:val="00EA1DB7"/>
    <w:rsid w:val="00EA20A8"/>
    <w:rsid w:val="00EA20EB"/>
    <w:rsid w:val="00EA23B8"/>
    <w:rsid w:val="00EA26BE"/>
    <w:rsid w:val="00EA2780"/>
    <w:rsid w:val="00EA2BCE"/>
    <w:rsid w:val="00EA32F1"/>
    <w:rsid w:val="00EA3405"/>
    <w:rsid w:val="00EA364D"/>
    <w:rsid w:val="00EA369E"/>
    <w:rsid w:val="00EA38C7"/>
    <w:rsid w:val="00EA38FD"/>
    <w:rsid w:val="00EA3C1C"/>
    <w:rsid w:val="00EA3CFA"/>
    <w:rsid w:val="00EA3D2F"/>
    <w:rsid w:val="00EA3D8C"/>
    <w:rsid w:val="00EA3F13"/>
    <w:rsid w:val="00EA3FD1"/>
    <w:rsid w:val="00EA4065"/>
    <w:rsid w:val="00EA418C"/>
    <w:rsid w:val="00EA41DE"/>
    <w:rsid w:val="00EA4278"/>
    <w:rsid w:val="00EA497B"/>
    <w:rsid w:val="00EA4B2B"/>
    <w:rsid w:val="00EA4B32"/>
    <w:rsid w:val="00EA4DE7"/>
    <w:rsid w:val="00EA4E4A"/>
    <w:rsid w:val="00EA4F6D"/>
    <w:rsid w:val="00EA5124"/>
    <w:rsid w:val="00EA513A"/>
    <w:rsid w:val="00EA5142"/>
    <w:rsid w:val="00EA5839"/>
    <w:rsid w:val="00EA5CA2"/>
    <w:rsid w:val="00EA5D41"/>
    <w:rsid w:val="00EA5D6C"/>
    <w:rsid w:val="00EA5EC0"/>
    <w:rsid w:val="00EA6026"/>
    <w:rsid w:val="00EA60AE"/>
    <w:rsid w:val="00EA6279"/>
    <w:rsid w:val="00EA62CC"/>
    <w:rsid w:val="00EA62DF"/>
    <w:rsid w:val="00EA6303"/>
    <w:rsid w:val="00EA63D7"/>
    <w:rsid w:val="00EA643F"/>
    <w:rsid w:val="00EA6573"/>
    <w:rsid w:val="00EA6A6A"/>
    <w:rsid w:val="00EA6A82"/>
    <w:rsid w:val="00EA6C9B"/>
    <w:rsid w:val="00EA6D77"/>
    <w:rsid w:val="00EA7C76"/>
    <w:rsid w:val="00EA7C83"/>
    <w:rsid w:val="00EA7CBD"/>
    <w:rsid w:val="00EA7CFF"/>
    <w:rsid w:val="00EA7DF4"/>
    <w:rsid w:val="00EA7E4F"/>
    <w:rsid w:val="00EB00B7"/>
    <w:rsid w:val="00EB0428"/>
    <w:rsid w:val="00EB04B4"/>
    <w:rsid w:val="00EB0771"/>
    <w:rsid w:val="00EB085D"/>
    <w:rsid w:val="00EB0BDE"/>
    <w:rsid w:val="00EB0CF1"/>
    <w:rsid w:val="00EB0F39"/>
    <w:rsid w:val="00EB12BD"/>
    <w:rsid w:val="00EB12EA"/>
    <w:rsid w:val="00EB131E"/>
    <w:rsid w:val="00EB16E7"/>
    <w:rsid w:val="00EB17C1"/>
    <w:rsid w:val="00EB1C68"/>
    <w:rsid w:val="00EB2145"/>
    <w:rsid w:val="00EB22F5"/>
    <w:rsid w:val="00EB25BF"/>
    <w:rsid w:val="00EB29B4"/>
    <w:rsid w:val="00EB2A82"/>
    <w:rsid w:val="00EB3176"/>
    <w:rsid w:val="00EB33D3"/>
    <w:rsid w:val="00EB3432"/>
    <w:rsid w:val="00EB36C0"/>
    <w:rsid w:val="00EB3760"/>
    <w:rsid w:val="00EB3937"/>
    <w:rsid w:val="00EB3C1B"/>
    <w:rsid w:val="00EB4558"/>
    <w:rsid w:val="00EB45A3"/>
    <w:rsid w:val="00EB4618"/>
    <w:rsid w:val="00EB46E1"/>
    <w:rsid w:val="00EB47F6"/>
    <w:rsid w:val="00EB4CBD"/>
    <w:rsid w:val="00EB4D0E"/>
    <w:rsid w:val="00EB4D82"/>
    <w:rsid w:val="00EB52F5"/>
    <w:rsid w:val="00EB5574"/>
    <w:rsid w:val="00EB55FB"/>
    <w:rsid w:val="00EB5B73"/>
    <w:rsid w:val="00EB5BC0"/>
    <w:rsid w:val="00EB5C18"/>
    <w:rsid w:val="00EB5C81"/>
    <w:rsid w:val="00EB5D74"/>
    <w:rsid w:val="00EB5F7A"/>
    <w:rsid w:val="00EB6117"/>
    <w:rsid w:val="00EB6222"/>
    <w:rsid w:val="00EB6271"/>
    <w:rsid w:val="00EB672C"/>
    <w:rsid w:val="00EB69E2"/>
    <w:rsid w:val="00EB6B0B"/>
    <w:rsid w:val="00EB6B8E"/>
    <w:rsid w:val="00EB6E1E"/>
    <w:rsid w:val="00EB6F9E"/>
    <w:rsid w:val="00EB71FB"/>
    <w:rsid w:val="00EB7385"/>
    <w:rsid w:val="00EB73D4"/>
    <w:rsid w:val="00EB7594"/>
    <w:rsid w:val="00EB763C"/>
    <w:rsid w:val="00EB7936"/>
    <w:rsid w:val="00EB7974"/>
    <w:rsid w:val="00EB7975"/>
    <w:rsid w:val="00EB79BB"/>
    <w:rsid w:val="00EB7A29"/>
    <w:rsid w:val="00EB7B35"/>
    <w:rsid w:val="00EB7B57"/>
    <w:rsid w:val="00EB7CF9"/>
    <w:rsid w:val="00EC01E9"/>
    <w:rsid w:val="00EC031D"/>
    <w:rsid w:val="00EC0446"/>
    <w:rsid w:val="00EC047C"/>
    <w:rsid w:val="00EC06EA"/>
    <w:rsid w:val="00EC08A6"/>
    <w:rsid w:val="00EC08C0"/>
    <w:rsid w:val="00EC0BCC"/>
    <w:rsid w:val="00EC0D72"/>
    <w:rsid w:val="00EC11CC"/>
    <w:rsid w:val="00EC1442"/>
    <w:rsid w:val="00EC146A"/>
    <w:rsid w:val="00EC1578"/>
    <w:rsid w:val="00EC1A77"/>
    <w:rsid w:val="00EC1CC0"/>
    <w:rsid w:val="00EC2157"/>
    <w:rsid w:val="00EC2208"/>
    <w:rsid w:val="00EC220D"/>
    <w:rsid w:val="00EC2591"/>
    <w:rsid w:val="00EC2717"/>
    <w:rsid w:val="00EC2B12"/>
    <w:rsid w:val="00EC2B87"/>
    <w:rsid w:val="00EC2DB9"/>
    <w:rsid w:val="00EC2F4D"/>
    <w:rsid w:val="00EC2F8C"/>
    <w:rsid w:val="00EC3708"/>
    <w:rsid w:val="00EC37CE"/>
    <w:rsid w:val="00EC396E"/>
    <w:rsid w:val="00EC3A54"/>
    <w:rsid w:val="00EC3CB1"/>
    <w:rsid w:val="00EC3F28"/>
    <w:rsid w:val="00EC40ED"/>
    <w:rsid w:val="00EC4268"/>
    <w:rsid w:val="00EC4334"/>
    <w:rsid w:val="00EC43A9"/>
    <w:rsid w:val="00EC48BC"/>
    <w:rsid w:val="00EC4972"/>
    <w:rsid w:val="00EC4B4D"/>
    <w:rsid w:val="00EC4CF3"/>
    <w:rsid w:val="00EC4D0B"/>
    <w:rsid w:val="00EC4D9A"/>
    <w:rsid w:val="00EC4DFD"/>
    <w:rsid w:val="00EC50F5"/>
    <w:rsid w:val="00EC5269"/>
    <w:rsid w:val="00EC53FC"/>
    <w:rsid w:val="00EC550F"/>
    <w:rsid w:val="00EC5521"/>
    <w:rsid w:val="00EC5529"/>
    <w:rsid w:val="00EC5B5C"/>
    <w:rsid w:val="00EC5BA4"/>
    <w:rsid w:val="00EC5BA6"/>
    <w:rsid w:val="00EC5CA7"/>
    <w:rsid w:val="00EC5CD7"/>
    <w:rsid w:val="00EC5D1E"/>
    <w:rsid w:val="00EC625E"/>
    <w:rsid w:val="00EC6468"/>
    <w:rsid w:val="00EC6548"/>
    <w:rsid w:val="00EC6BF5"/>
    <w:rsid w:val="00EC6CA9"/>
    <w:rsid w:val="00EC6CD3"/>
    <w:rsid w:val="00EC6ED8"/>
    <w:rsid w:val="00EC7206"/>
    <w:rsid w:val="00EC73F8"/>
    <w:rsid w:val="00EC761F"/>
    <w:rsid w:val="00EC76F0"/>
    <w:rsid w:val="00EC7885"/>
    <w:rsid w:val="00EC7CFC"/>
    <w:rsid w:val="00EC7D91"/>
    <w:rsid w:val="00ED0035"/>
    <w:rsid w:val="00ED02C4"/>
    <w:rsid w:val="00ED06F3"/>
    <w:rsid w:val="00ED08C4"/>
    <w:rsid w:val="00ED09A8"/>
    <w:rsid w:val="00ED09AC"/>
    <w:rsid w:val="00ED0B54"/>
    <w:rsid w:val="00ED0E91"/>
    <w:rsid w:val="00ED0EE9"/>
    <w:rsid w:val="00ED11C1"/>
    <w:rsid w:val="00ED1228"/>
    <w:rsid w:val="00ED15EA"/>
    <w:rsid w:val="00ED1903"/>
    <w:rsid w:val="00ED1998"/>
    <w:rsid w:val="00ED1ACC"/>
    <w:rsid w:val="00ED1E0D"/>
    <w:rsid w:val="00ED1E40"/>
    <w:rsid w:val="00ED2097"/>
    <w:rsid w:val="00ED2261"/>
    <w:rsid w:val="00ED263E"/>
    <w:rsid w:val="00ED2A3D"/>
    <w:rsid w:val="00ED2C59"/>
    <w:rsid w:val="00ED2C96"/>
    <w:rsid w:val="00ED2E77"/>
    <w:rsid w:val="00ED2F9E"/>
    <w:rsid w:val="00ED34F4"/>
    <w:rsid w:val="00ED367E"/>
    <w:rsid w:val="00ED3A90"/>
    <w:rsid w:val="00ED3F4D"/>
    <w:rsid w:val="00ED415E"/>
    <w:rsid w:val="00ED45C9"/>
    <w:rsid w:val="00ED4645"/>
    <w:rsid w:val="00ED4663"/>
    <w:rsid w:val="00ED46F6"/>
    <w:rsid w:val="00ED4B1C"/>
    <w:rsid w:val="00ED4C4C"/>
    <w:rsid w:val="00ED4D6A"/>
    <w:rsid w:val="00ED4E49"/>
    <w:rsid w:val="00ED530B"/>
    <w:rsid w:val="00ED55D9"/>
    <w:rsid w:val="00ED5766"/>
    <w:rsid w:val="00ED57D1"/>
    <w:rsid w:val="00ED5CCB"/>
    <w:rsid w:val="00ED5D37"/>
    <w:rsid w:val="00ED6037"/>
    <w:rsid w:val="00ED6142"/>
    <w:rsid w:val="00ED64DC"/>
    <w:rsid w:val="00ED6656"/>
    <w:rsid w:val="00ED66EF"/>
    <w:rsid w:val="00ED6CE4"/>
    <w:rsid w:val="00ED6ED9"/>
    <w:rsid w:val="00ED7246"/>
    <w:rsid w:val="00ED7290"/>
    <w:rsid w:val="00ED7570"/>
    <w:rsid w:val="00ED7758"/>
    <w:rsid w:val="00ED7B9C"/>
    <w:rsid w:val="00EE0290"/>
    <w:rsid w:val="00EE0374"/>
    <w:rsid w:val="00EE03D1"/>
    <w:rsid w:val="00EE04B3"/>
    <w:rsid w:val="00EE067D"/>
    <w:rsid w:val="00EE06A8"/>
    <w:rsid w:val="00EE08F1"/>
    <w:rsid w:val="00EE099A"/>
    <w:rsid w:val="00EE0A1D"/>
    <w:rsid w:val="00EE0A2C"/>
    <w:rsid w:val="00EE0A30"/>
    <w:rsid w:val="00EE0A85"/>
    <w:rsid w:val="00EE0AD3"/>
    <w:rsid w:val="00EE10F7"/>
    <w:rsid w:val="00EE12DA"/>
    <w:rsid w:val="00EE14EC"/>
    <w:rsid w:val="00EE1613"/>
    <w:rsid w:val="00EE165E"/>
    <w:rsid w:val="00EE16DF"/>
    <w:rsid w:val="00EE1993"/>
    <w:rsid w:val="00EE199B"/>
    <w:rsid w:val="00EE19A9"/>
    <w:rsid w:val="00EE1A2F"/>
    <w:rsid w:val="00EE1BFD"/>
    <w:rsid w:val="00EE1D9E"/>
    <w:rsid w:val="00EE2126"/>
    <w:rsid w:val="00EE2175"/>
    <w:rsid w:val="00EE23EF"/>
    <w:rsid w:val="00EE245B"/>
    <w:rsid w:val="00EE25C1"/>
    <w:rsid w:val="00EE262F"/>
    <w:rsid w:val="00EE27B3"/>
    <w:rsid w:val="00EE2948"/>
    <w:rsid w:val="00EE2AE9"/>
    <w:rsid w:val="00EE2EC8"/>
    <w:rsid w:val="00EE323D"/>
    <w:rsid w:val="00EE32A5"/>
    <w:rsid w:val="00EE334F"/>
    <w:rsid w:val="00EE3539"/>
    <w:rsid w:val="00EE3A99"/>
    <w:rsid w:val="00EE3C64"/>
    <w:rsid w:val="00EE3D1D"/>
    <w:rsid w:val="00EE3D55"/>
    <w:rsid w:val="00EE3FC5"/>
    <w:rsid w:val="00EE4213"/>
    <w:rsid w:val="00EE4252"/>
    <w:rsid w:val="00EE4259"/>
    <w:rsid w:val="00EE432C"/>
    <w:rsid w:val="00EE48AF"/>
    <w:rsid w:val="00EE4AB1"/>
    <w:rsid w:val="00EE4ACF"/>
    <w:rsid w:val="00EE4B24"/>
    <w:rsid w:val="00EE4B92"/>
    <w:rsid w:val="00EE4CDF"/>
    <w:rsid w:val="00EE4DBB"/>
    <w:rsid w:val="00EE4F45"/>
    <w:rsid w:val="00EE5029"/>
    <w:rsid w:val="00EE506B"/>
    <w:rsid w:val="00EE512E"/>
    <w:rsid w:val="00EE5453"/>
    <w:rsid w:val="00EE546E"/>
    <w:rsid w:val="00EE54E1"/>
    <w:rsid w:val="00EE5922"/>
    <w:rsid w:val="00EE5A62"/>
    <w:rsid w:val="00EE5EE8"/>
    <w:rsid w:val="00EE6119"/>
    <w:rsid w:val="00EE62C3"/>
    <w:rsid w:val="00EE6337"/>
    <w:rsid w:val="00EE6356"/>
    <w:rsid w:val="00EE6391"/>
    <w:rsid w:val="00EE6492"/>
    <w:rsid w:val="00EE665E"/>
    <w:rsid w:val="00EE669A"/>
    <w:rsid w:val="00EE6720"/>
    <w:rsid w:val="00EE69A1"/>
    <w:rsid w:val="00EE6D7C"/>
    <w:rsid w:val="00EE6E58"/>
    <w:rsid w:val="00EE6F62"/>
    <w:rsid w:val="00EE6F8D"/>
    <w:rsid w:val="00EE705B"/>
    <w:rsid w:val="00EE709C"/>
    <w:rsid w:val="00EE7271"/>
    <w:rsid w:val="00EE750F"/>
    <w:rsid w:val="00EE7815"/>
    <w:rsid w:val="00EE78E9"/>
    <w:rsid w:val="00EE7986"/>
    <w:rsid w:val="00EE7F13"/>
    <w:rsid w:val="00EF002C"/>
    <w:rsid w:val="00EF0260"/>
    <w:rsid w:val="00EF0499"/>
    <w:rsid w:val="00EF0B49"/>
    <w:rsid w:val="00EF0B88"/>
    <w:rsid w:val="00EF0C71"/>
    <w:rsid w:val="00EF0C97"/>
    <w:rsid w:val="00EF0E49"/>
    <w:rsid w:val="00EF1270"/>
    <w:rsid w:val="00EF148B"/>
    <w:rsid w:val="00EF191B"/>
    <w:rsid w:val="00EF196F"/>
    <w:rsid w:val="00EF1971"/>
    <w:rsid w:val="00EF1A13"/>
    <w:rsid w:val="00EF1AD4"/>
    <w:rsid w:val="00EF1EA2"/>
    <w:rsid w:val="00EF2023"/>
    <w:rsid w:val="00EF21C6"/>
    <w:rsid w:val="00EF2497"/>
    <w:rsid w:val="00EF254D"/>
    <w:rsid w:val="00EF25AA"/>
    <w:rsid w:val="00EF2855"/>
    <w:rsid w:val="00EF2952"/>
    <w:rsid w:val="00EF29B3"/>
    <w:rsid w:val="00EF2A8B"/>
    <w:rsid w:val="00EF2F08"/>
    <w:rsid w:val="00EF3006"/>
    <w:rsid w:val="00EF3047"/>
    <w:rsid w:val="00EF304E"/>
    <w:rsid w:val="00EF30DF"/>
    <w:rsid w:val="00EF3220"/>
    <w:rsid w:val="00EF3347"/>
    <w:rsid w:val="00EF3456"/>
    <w:rsid w:val="00EF34DE"/>
    <w:rsid w:val="00EF3849"/>
    <w:rsid w:val="00EF3D6B"/>
    <w:rsid w:val="00EF3F56"/>
    <w:rsid w:val="00EF40C5"/>
    <w:rsid w:val="00EF4394"/>
    <w:rsid w:val="00EF473B"/>
    <w:rsid w:val="00EF480E"/>
    <w:rsid w:val="00EF4828"/>
    <w:rsid w:val="00EF4891"/>
    <w:rsid w:val="00EF49BD"/>
    <w:rsid w:val="00EF4C4C"/>
    <w:rsid w:val="00EF505E"/>
    <w:rsid w:val="00EF5324"/>
    <w:rsid w:val="00EF5334"/>
    <w:rsid w:val="00EF535A"/>
    <w:rsid w:val="00EF5398"/>
    <w:rsid w:val="00EF5545"/>
    <w:rsid w:val="00EF59EB"/>
    <w:rsid w:val="00EF5EE9"/>
    <w:rsid w:val="00EF62FE"/>
    <w:rsid w:val="00EF6336"/>
    <w:rsid w:val="00EF6A8F"/>
    <w:rsid w:val="00EF6B4D"/>
    <w:rsid w:val="00EF6CAB"/>
    <w:rsid w:val="00EF6E24"/>
    <w:rsid w:val="00EF7108"/>
    <w:rsid w:val="00EF712E"/>
    <w:rsid w:val="00EF7345"/>
    <w:rsid w:val="00EF74C1"/>
    <w:rsid w:val="00EF789D"/>
    <w:rsid w:val="00EF7C30"/>
    <w:rsid w:val="00EF7DAE"/>
    <w:rsid w:val="00EF7DC6"/>
    <w:rsid w:val="00EF7FF7"/>
    <w:rsid w:val="00F00042"/>
    <w:rsid w:val="00F000BC"/>
    <w:rsid w:val="00F00161"/>
    <w:rsid w:val="00F0022C"/>
    <w:rsid w:val="00F0043C"/>
    <w:rsid w:val="00F0062C"/>
    <w:rsid w:val="00F007C7"/>
    <w:rsid w:val="00F007F1"/>
    <w:rsid w:val="00F008B2"/>
    <w:rsid w:val="00F00C1A"/>
    <w:rsid w:val="00F00DE8"/>
    <w:rsid w:val="00F00FF0"/>
    <w:rsid w:val="00F0138B"/>
    <w:rsid w:val="00F01573"/>
    <w:rsid w:val="00F015CB"/>
    <w:rsid w:val="00F015D6"/>
    <w:rsid w:val="00F01727"/>
    <w:rsid w:val="00F0177B"/>
    <w:rsid w:val="00F0179C"/>
    <w:rsid w:val="00F01927"/>
    <w:rsid w:val="00F01D6E"/>
    <w:rsid w:val="00F023AA"/>
    <w:rsid w:val="00F023F1"/>
    <w:rsid w:val="00F02459"/>
    <w:rsid w:val="00F025EA"/>
    <w:rsid w:val="00F02990"/>
    <w:rsid w:val="00F02A27"/>
    <w:rsid w:val="00F02A7D"/>
    <w:rsid w:val="00F02ADA"/>
    <w:rsid w:val="00F02AE5"/>
    <w:rsid w:val="00F02AFE"/>
    <w:rsid w:val="00F02CF5"/>
    <w:rsid w:val="00F02D42"/>
    <w:rsid w:val="00F02E9D"/>
    <w:rsid w:val="00F03542"/>
    <w:rsid w:val="00F035C8"/>
    <w:rsid w:val="00F03AC1"/>
    <w:rsid w:val="00F03F73"/>
    <w:rsid w:val="00F0401D"/>
    <w:rsid w:val="00F0422A"/>
    <w:rsid w:val="00F046C0"/>
    <w:rsid w:val="00F04777"/>
    <w:rsid w:val="00F04824"/>
    <w:rsid w:val="00F04A7E"/>
    <w:rsid w:val="00F04DDE"/>
    <w:rsid w:val="00F04E11"/>
    <w:rsid w:val="00F0528B"/>
    <w:rsid w:val="00F0556A"/>
    <w:rsid w:val="00F058FB"/>
    <w:rsid w:val="00F0595D"/>
    <w:rsid w:val="00F059BF"/>
    <w:rsid w:val="00F05AD3"/>
    <w:rsid w:val="00F05FFF"/>
    <w:rsid w:val="00F0629C"/>
    <w:rsid w:val="00F06704"/>
    <w:rsid w:val="00F06A1B"/>
    <w:rsid w:val="00F06A30"/>
    <w:rsid w:val="00F0755B"/>
    <w:rsid w:val="00F0782A"/>
    <w:rsid w:val="00F0790E"/>
    <w:rsid w:val="00F07996"/>
    <w:rsid w:val="00F079C7"/>
    <w:rsid w:val="00F07AD7"/>
    <w:rsid w:val="00F07BE3"/>
    <w:rsid w:val="00F07C2F"/>
    <w:rsid w:val="00F07C63"/>
    <w:rsid w:val="00F07D00"/>
    <w:rsid w:val="00F1068A"/>
    <w:rsid w:val="00F10A9A"/>
    <w:rsid w:val="00F10DCA"/>
    <w:rsid w:val="00F10DD3"/>
    <w:rsid w:val="00F10E9C"/>
    <w:rsid w:val="00F10F9B"/>
    <w:rsid w:val="00F11C4A"/>
    <w:rsid w:val="00F121D5"/>
    <w:rsid w:val="00F125C4"/>
    <w:rsid w:val="00F12C3C"/>
    <w:rsid w:val="00F12CA3"/>
    <w:rsid w:val="00F12D53"/>
    <w:rsid w:val="00F12EB0"/>
    <w:rsid w:val="00F12F4D"/>
    <w:rsid w:val="00F12F5C"/>
    <w:rsid w:val="00F13082"/>
    <w:rsid w:val="00F1312E"/>
    <w:rsid w:val="00F133B7"/>
    <w:rsid w:val="00F136A8"/>
    <w:rsid w:val="00F136F8"/>
    <w:rsid w:val="00F139A8"/>
    <w:rsid w:val="00F13AA3"/>
    <w:rsid w:val="00F13CDD"/>
    <w:rsid w:val="00F13D69"/>
    <w:rsid w:val="00F13DD5"/>
    <w:rsid w:val="00F13EFF"/>
    <w:rsid w:val="00F1448C"/>
    <w:rsid w:val="00F145B9"/>
    <w:rsid w:val="00F14605"/>
    <w:rsid w:val="00F147D2"/>
    <w:rsid w:val="00F14AB9"/>
    <w:rsid w:val="00F14AE3"/>
    <w:rsid w:val="00F14D9A"/>
    <w:rsid w:val="00F14FB7"/>
    <w:rsid w:val="00F14FE7"/>
    <w:rsid w:val="00F15316"/>
    <w:rsid w:val="00F153B8"/>
    <w:rsid w:val="00F15466"/>
    <w:rsid w:val="00F154FB"/>
    <w:rsid w:val="00F15640"/>
    <w:rsid w:val="00F157FB"/>
    <w:rsid w:val="00F15C70"/>
    <w:rsid w:val="00F15D69"/>
    <w:rsid w:val="00F15F69"/>
    <w:rsid w:val="00F161B4"/>
    <w:rsid w:val="00F16384"/>
    <w:rsid w:val="00F166E9"/>
    <w:rsid w:val="00F16729"/>
    <w:rsid w:val="00F16D06"/>
    <w:rsid w:val="00F16F5C"/>
    <w:rsid w:val="00F16FBF"/>
    <w:rsid w:val="00F17004"/>
    <w:rsid w:val="00F1723C"/>
    <w:rsid w:val="00F1730A"/>
    <w:rsid w:val="00F17468"/>
    <w:rsid w:val="00F175EB"/>
    <w:rsid w:val="00F17870"/>
    <w:rsid w:val="00F17916"/>
    <w:rsid w:val="00F17E61"/>
    <w:rsid w:val="00F17EBB"/>
    <w:rsid w:val="00F20091"/>
    <w:rsid w:val="00F2012A"/>
    <w:rsid w:val="00F20256"/>
    <w:rsid w:val="00F202AD"/>
    <w:rsid w:val="00F203F1"/>
    <w:rsid w:val="00F205E1"/>
    <w:rsid w:val="00F20C93"/>
    <w:rsid w:val="00F20DAB"/>
    <w:rsid w:val="00F20E0A"/>
    <w:rsid w:val="00F20F0D"/>
    <w:rsid w:val="00F21120"/>
    <w:rsid w:val="00F213A9"/>
    <w:rsid w:val="00F21653"/>
    <w:rsid w:val="00F21841"/>
    <w:rsid w:val="00F219FC"/>
    <w:rsid w:val="00F21CFB"/>
    <w:rsid w:val="00F21E72"/>
    <w:rsid w:val="00F22146"/>
    <w:rsid w:val="00F221D9"/>
    <w:rsid w:val="00F22663"/>
    <w:rsid w:val="00F22705"/>
    <w:rsid w:val="00F2285E"/>
    <w:rsid w:val="00F22895"/>
    <w:rsid w:val="00F228D1"/>
    <w:rsid w:val="00F22C3C"/>
    <w:rsid w:val="00F22C77"/>
    <w:rsid w:val="00F22FCF"/>
    <w:rsid w:val="00F22FF9"/>
    <w:rsid w:val="00F231E4"/>
    <w:rsid w:val="00F2357A"/>
    <w:rsid w:val="00F235D9"/>
    <w:rsid w:val="00F23A17"/>
    <w:rsid w:val="00F23A46"/>
    <w:rsid w:val="00F23BE0"/>
    <w:rsid w:val="00F23D27"/>
    <w:rsid w:val="00F2410B"/>
    <w:rsid w:val="00F243A3"/>
    <w:rsid w:val="00F246BD"/>
    <w:rsid w:val="00F246C2"/>
    <w:rsid w:val="00F2491F"/>
    <w:rsid w:val="00F24BDC"/>
    <w:rsid w:val="00F25086"/>
    <w:rsid w:val="00F2522E"/>
    <w:rsid w:val="00F25599"/>
    <w:rsid w:val="00F25BBC"/>
    <w:rsid w:val="00F25BF4"/>
    <w:rsid w:val="00F25E43"/>
    <w:rsid w:val="00F263CE"/>
    <w:rsid w:val="00F26458"/>
    <w:rsid w:val="00F2681E"/>
    <w:rsid w:val="00F269E5"/>
    <w:rsid w:val="00F26C39"/>
    <w:rsid w:val="00F26D1D"/>
    <w:rsid w:val="00F27116"/>
    <w:rsid w:val="00F2733D"/>
    <w:rsid w:val="00F27407"/>
    <w:rsid w:val="00F27427"/>
    <w:rsid w:val="00F275F1"/>
    <w:rsid w:val="00F276A6"/>
    <w:rsid w:val="00F27907"/>
    <w:rsid w:val="00F27997"/>
    <w:rsid w:val="00F27B35"/>
    <w:rsid w:val="00F27B59"/>
    <w:rsid w:val="00F27D11"/>
    <w:rsid w:val="00F27E46"/>
    <w:rsid w:val="00F30031"/>
    <w:rsid w:val="00F30146"/>
    <w:rsid w:val="00F30366"/>
    <w:rsid w:val="00F306B2"/>
    <w:rsid w:val="00F30787"/>
    <w:rsid w:val="00F307E4"/>
    <w:rsid w:val="00F308D8"/>
    <w:rsid w:val="00F309B7"/>
    <w:rsid w:val="00F30A04"/>
    <w:rsid w:val="00F31522"/>
    <w:rsid w:val="00F315BE"/>
    <w:rsid w:val="00F31ABE"/>
    <w:rsid w:val="00F31B02"/>
    <w:rsid w:val="00F31FCF"/>
    <w:rsid w:val="00F320D7"/>
    <w:rsid w:val="00F3216A"/>
    <w:rsid w:val="00F32423"/>
    <w:rsid w:val="00F32542"/>
    <w:rsid w:val="00F32A34"/>
    <w:rsid w:val="00F32B90"/>
    <w:rsid w:val="00F32BD8"/>
    <w:rsid w:val="00F32C4E"/>
    <w:rsid w:val="00F32D4C"/>
    <w:rsid w:val="00F32E6A"/>
    <w:rsid w:val="00F32F51"/>
    <w:rsid w:val="00F33007"/>
    <w:rsid w:val="00F331D5"/>
    <w:rsid w:val="00F33228"/>
    <w:rsid w:val="00F33559"/>
    <w:rsid w:val="00F335EF"/>
    <w:rsid w:val="00F33629"/>
    <w:rsid w:val="00F33931"/>
    <w:rsid w:val="00F33FF0"/>
    <w:rsid w:val="00F34276"/>
    <w:rsid w:val="00F34665"/>
    <w:rsid w:val="00F346D0"/>
    <w:rsid w:val="00F34800"/>
    <w:rsid w:val="00F34A34"/>
    <w:rsid w:val="00F34CA9"/>
    <w:rsid w:val="00F34D60"/>
    <w:rsid w:val="00F34FB6"/>
    <w:rsid w:val="00F350D8"/>
    <w:rsid w:val="00F35283"/>
    <w:rsid w:val="00F352B0"/>
    <w:rsid w:val="00F35865"/>
    <w:rsid w:val="00F35902"/>
    <w:rsid w:val="00F35BD9"/>
    <w:rsid w:val="00F35D5A"/>
    <w:rsid w:val="00F36215"/>
    <w:rsid w:val="00F36349"/>
    <w:rsid w:val="00F3634B"/>
    <w:rsid w:val="00F36583"/>
    <w:rsid w:val="00F3673F"/>
    <w:rsid w:val="00F36780"/>
    <w:rsid w:val="00F36EEC"/>
    <w:rsid w:val="00F371A6"/>
    <w:rsid w:val="00F3723A"/>
    <w:rsid w:val="00F3723F"/>
    <w:rsid w:val="00F37619"/>
    <w:rsid w:val="00F37843"/>
    <w:rsid w:val="00F37860"/>
    <w:rsid w:val="00F378EB"/>
    <w:rsid w:val="00F37931"/>
    <w:rsid w:val="00F37A68"/>
    <w:rsid w:val="00F37D99"/>
    <w:rsid w:val="00F40102"/>
    <w:rsid w:val="00F40186"/>
    <w:rsid w:val="00F40261"/>
    <w:rsid w:val="00F404FC"/>
    <w:rsid w:val="00F40563"/>
    <w:rsid w:val="00F4066E"/>
    <w:rsid w:val="00F40D96"/>
    <w:rsid w:val="00F41073"/>
    <w:rsid w:val="00F41292"/>
    <w:rsid w:val="00F41932"/>
    <w:rsid w:val="00F41C48"/>
    <w:rsid w:val="00F4212A"/>
    <w:rsid w:val="00F4216D"/>
    <w:rsid w:val="00F42442"/>
    <w:rsid w:val="00F4254F"/>
    <w:rsid w:val="00F42857"/>
    <w:rsid w:val="00F42B64"/>
    <w:rsid w:val="00F42C10"/>
    <w:rsid w:val="00F42DB5"/>
    <w:rsid w:val="00F42E7D"/>
    <w:rsid w:val="00F430D8"/>
    <w:rsid w:val="00F431FA"/>
    <w:rsid w:val="00F4346B"/>
    <w:rsid w:val="00F4391D"/>
    <w:rsid w:val="00F43A29"/>
    <w:rsid w:val="00F43C4B"/>
    <w:rsid w:val="00F43CAC"/>
    <w:rsid w:val="00F44125"/>
    <w:rsid w:val="00F4421B"/>
    <w:rsid w:val="00F44666"/>
    <w:rsid w:val="00F44860"/>
    <w:rsid w:val="00F44E9E"/>
    <w:rsid w:val="00F44FE1"/>
    <w:rsid w:val="00F4529B"/>
    <w:rsid w:val="00F453E0"/>
    <w:rsid w:val="00F4543D"/>
    <w:rsid w:val="00F4563C"/>
    <w:rsid w:val="00F45664"/>
    <w:rsid w:val="00F45926"/>
    <w:rsid w:val="00F4593D"/>
    <w:rsid w:val="00F45A4B"/>
    <w:rsid w:val="00F45ABF"/>
    <w:rsid w:val="00F45B5F"/>
    <w:rsid w:val="00F45DF9"/>
    <w:rsid w:val="00F45F8E"/>
    <w:rsid w:val="00F45FBB"/>
    <w:rsid w:val="00F4601B"/>
    <w:rsid w:val="00F460FE"/>
    <w:rsid w:val="00F461C2"/>
    <w:rsid w:val="00F4625F"/>
    <w:rsid w:val="00F46760"/>
    <w:rsid w:val="00F467AE"/>
    <w:rsid w:val="00F4693F"/>
    <w:rsid w:val="00F46D06"/>
    <w:rsid w:val="00F46DE6"/>
    <w:rsid w:val="00F46FF5"/>
    <w:rsid w:val="00F47323"/>
    <w:rsid w:val="00F47334"/>
    <w:rsid w:val="00F4760B"/>
    <w:rsid w:val="00F47617"/>
    <w:rsid w:val="00F47696"/>
    <w:rsid w:val="00F47A75"/>
    <w:rsid w:val="00F47C3E"/>
    <w:rsid w:val="00F47EAA"/>
    <w:rsid w:val="00F500F0"/>
    <w:rsid w:val="00F50257"/>
    <w:rsid w:val="00F502AE"/>
    <w:rsid w:val="00F5070C"/>
    <w:rsid w:val="00F50815"/>
    <w:rsid w:val="00F50E56"/>
    <w:rsid w:val="00F50F1D"/>
    <w:rsid w:val="00F51062"/>
    <w:rsid w:val="00F512DB"/>
    <w:rsid w:val="00F512DE"/>
    <w:rsid w:val="00F51382"/>
    <w:rsid w:val="00F5147F"/>
    <w:rsid w:val="00F515E6"/>
    <w:rsid w:val="00F51A50"/>
    <w:rsid w:val="00F51AC9"/>
    <w:rsid w:val="00F51ACB"/>
    <w:rsid w:val="00F51C4E"/>
    <w:rsid w:val="00F521CB"/>
    <w:rsid w:val="00F523D1"/>
    <w:rsid w:val="00F523D8"/>
    <w:rsid w:val="00F524DF"/>
    <w:rsid w:val="00F52683"/>
    <w:rsid w:val="00F52839"/>
    <w:rsid w:val="00F52A1A"/>
    <w:rsid w:val="00F52ADD"/>
    <w:rsid w:val="00F52BCA"/>
    <w:rsid w:val="00F52D06"/>
    <w:rsid w:val="00F52E3D"/>
    <w:rsid w:val="00F53008"/>
    <w:rsid w:val="00F530D3"/>
    <w:rsid w:val="00F5336D"/>
    <w:rsid w:val="00F53460"/>
    <w:rsid w:val="00F5353A"/>
    <w:rsid w:val="00F53722"/>
    <w:rsid w:val="00F5394C"/>
    <w:rsid w:val="00F53993"/>
    <w:rsid w:val="00F53D73"/>
    <w:rsid w:val="00F53E44"/>
    <w:rsid w:val="00F53E91"/>
    <w:rsid w:val="00F5416E"/>
    <w:rsid w:val="00F5444F"/>
    <w:rsid w:val="00F54554"/>
    <w:rsid w:val="00F5487A"/>
    <w:rsid w:val="00F5488D"/>
    <w:rsid w:val="00F54A61"/>
    <w:rsid w:val="00F54C20"/>
    <w:rsid w:val="00F54E7E"/>
    <w:rsid w:val="00F55085"/>
    <w:rsid w:val="00F551E7"/>
    <w:rsid w:val="00F5555D"/>
    <w:rsid w:val="00F5556B"/>
    <w:rsid w:val="00F55893"/>
    <w:rsid w:val="00F55957"/>
    <w:rsid w:val="00F55B64"/>
    <w:rsid w:val="00F55BFE"/>
    <w:rsid w:val="00F55D5C"/>
    <w:rsid w:val="00F565D0"/>
    <w:rsid w:val="00F568E4"/>
    <w:rsid w:val="00F56959"/>
    <w:rsid w:val="00F56B84"/>
    <w:rsid w:val="00F56D66"/>
    <w:rsid w:val="00F56F5D"/>
    <w:rsid w:val="00F571FD"/>
    <w:rsid w:val="00F57239"/>
    <w:rsid w:val="00F57256"/>
    <w:rsid w:val="00F573E6"/>
    <w:rsid w:val="00F57636"/>
    <w:rsid w:val="00F57AB1"/>
    <w:rsid w:val="00F60407"/>
    <w:rsid w:val="00F608C7"/>
    <w:rsid w:val="00F60CBB"/>
    <w:rsid w:val="00F60E8F"/>
    <w:rsid w:val="00F60F34"/>
    <w:rsid w:val="00F60F50"/>
    <w:rsid w:val="00F613F0"/>
    <w:rsid w:val="00F6154C"/>
    <w:rsid w:val="00F6156A"/>
    <w:rsid w:val="00F615E0"/>
    <w:rsid w:val="00F615E5"/>
    <w:rsid w:val="00F616A8"/>
    <w:rsid w:val="00F6173A"/>
    <w:rsid w:val="00F61909"/>
    <w:rsid w:val="00F61A17"/>
    <w:rsid w:val="00F61AC9"/>
    <w:rsid w:val="00F61E26"/>
    <w:rsid w:val="00F61F8D"/>
    <w:rsid w:val="00F622D5"/>
    <w:rsid w:val="00F623E9"/>
    <w:rsid w:val="00F627D5"/>
    <w:rsid w:val="00F6287B"/>
    <w:rsid w:val="00F62C87"/>
    <w:rsid w:val="00F62EEB"/>
    <w:rsid w:val="00F62FE1"/>
    <w:rsid w:val="00F6314C"/>
    <w:rsid w:val="00F632E2"/>
    <w:rsid w:val="00F633BD"/>
    <w:rsid w:val="00F636D7"/>
    <w:rsid w:val="00F6379F"/>
    <w:rsid w:val="00F63896"/>
    <w:rsid w:val="00F63A20"/>
    <w:rsid w:val="00F63ABA"/>
    <w:rsid w:val="00F63D70"/>
    <w:rsid w:val="00F63D8F"/>
    <w:rsid w:val="00F64030"/>
    <w:rsid w:val="00F647CF"/>
    <w:rsid w:val="00F64A18"/>
    <w:rsid w:val="00F64E21"/>
    <w:rsid w:val="00F64F1B"/>
    <w:rsid w:val="00F64F83"/>
    <w:rsid w:val="00F653A5"/>
    <w:rsid w:val="00F654F6"/>
    <w:rsid w:val="00F658CF"/>
    <w:rsid w:val="00F6591D"/>
    <w:rsid w:val="00F6599A"/>
    <w:rsid w:val="00F65C2F"/>
    <w:rsid w:val="00F65CA7"/>
    <w:rsid w:val="00F65E23"/>
    <w:rsid w:val="00F66004"/>
    <w:rsid w:val="00F660A4"/>
    <w:rsid w:val="00F664BC"/>
    <w:rsid w:val="00F66558"/>
    <w:rsid w:val="00F665BC"/>
    <w:rsid w:val="00F6669B"/>
    <w:rsid w:val="00F668BC"/>
    <w:rsid w:val="00F66B9B"/>
    <w:rsid w:val="00F66BC7"/>
    <w:rsid w:val="00F66EB2"/>
    <w:rsid w:val="00F6703D"/>
    <w:rsid w:val="00F671A7"/>
    <w:rsid w:val="00F67325"/>
    <w:rsid w:val="00F67383"/>
    <w:rsid w:val="00F67778"/>
    <w:rsid w:val="00F678EC"/>
    <w:rsid w:val="00F67E9B"/>
    <w:rsid w:val="00F67EB3"/>
    <w:rsid w:val="00F67FAF"/>
    <w:rsid w:val="00F7013A"/>
    <w:rsid w:val="00F701C8"/>
    <w:rsid w:val="00F702AE"/>
    <w:rsid w:val="00F70447"/>
    <w:rsid w:val="00F704BF"/>
    <w:rsid w:val="00F70695"/>
    <w:rsid w:val="00F70968"/>
    <w:rsid w:val="00F70AC5"/>
    <w:rsid w:val="00F70CC7"/>
    <w:rsid w:val="00F71148"/>
    <w:rsid w:val="00F714E9"/>
    <w:rsid w:val="00F7154E"/>
    <w:rsid w:val="00F71B48"/>
    <w:rsid w:val="00F71DFF"/>
    <w:rsid w:val="00F723D6"/>
    <w:rsid w:val="00F723DB"/>
    <w:rsid w:val="00F72C75"/>
    <w:rsid w:val="00F72ED8"/>
    <w:rsid w:val="00F72F1D"/>
    <w:rsid w:val="00F731E5"/>
    <w:rsid w:val="00F7323E"/>
    <w:rsid w:val="00F73352"/>
    <w:rsid w:val="00F733C8"/>
    <w:rsid w:val="00F7376E"/>
    <w:rsid w:val="00F73AF3"/>
    <w:rsid w:val="00F73B97"/>
    <w:rsid w:val="00F73BBC"/>
    <w:rsid w:val="00F73C17"/>
    <w:rsid w:val="00F73C8E"/>
    <w:rsid w:val="00F73FBC"/>
    <w:rsid w:val="00F741D4"/>
    <w:rsid w:val="00F74289"/>
    <w:rsid w:val="00F742F1"/>
    <w:rsid w:val="00F74810"/>
    <w:rsid w:val="00F74974"/>
    <w:rsid w:val="00F74A25"/>
    <w:rsid w:val="00F74BE8"/>
    <w:rsid w:val="00F74D53"/>
    <w:rsid w:val="00F74EDF"/>
    <w:rsid w:val="00F75341"/>
    <w:rsid w:val="00F7537F"/>
    <w:rsid w:val="00F754A0"/>
    <w:rsid w:val="00F754A8"/>
    <w:rsid w:val="00F7551A"/>
    <w:rsid w:val="00F759A4"/>
    <w:rsid w:val="00F759CF"/>
    <w:rsid w:val="00F75C04"/>
    <w:rsid w:val="00F75F6C"/>
    <w:rsid w:val="00F76079"/>
    <w:rsid w:val="00F76278"/>
    <w:rsid w:val="00F766B9"/>
    <w:rsid w:val="00F76718"/>
    <w:rsid w:val="00F76849"/>
    <w:rsid w:val="00F76A51"/>
    <w:rsid w:val="00F76A91"/>
    <w:rsid w:val="00F76A9B"/>
    <w:rsid w:val="00F76B8F"/>
    <w:rsid w:val="00F76C6B"/>
    <w:rsid w:val="00F76C7B"/>
    <w:rsid w:val="00F76D90"/>
    <w:rsid w:val="00F77187"/>
    <w:rsid w:val="00F771EF"/>
    <w:rsid w:val="00F778C3"/>
    <w:rsid w:val="00F77ADE"/>
    <w:rsid w:val="00F77D2C"/>
    <w:rsid w:val="00F80147"/>
    <w:rsid w:val="00F80198"/>
    <w:rsid w:val="00F80498"/>
    <w:rsid w:val="00F80520"/>
    <w:rsid w:val="00F80792"/>
    <w:rsid w:val="00F8085B"/>
    <w:rsid w:val="00F8185E"/>
    <w:rsid w:val="00F8195B"/>
    <w:rsid w:val="00F81DA9"/>
    <w:rsid w:val="00F81DE6"/>
    <w:rsid w:val="00F8220F"/>
    <w:rsid w:val="00F82335"/>
    <w:rsid w:val="00F82584"/>
    <w:rsid w:val="00F827BC"/>
    <w:rsid w:val="00F8295D"/>
    <w:rsid w:val="00F82A40"/>
    <w:rsid w:val="00F82B51"/>
    <w:rsid w:val="00F82C40"/>
    <w:rsid w:val="00F82C5B"/>
    <w:rsid w:val="00F82DBD"/>
    <w:rsid w:val="00F82E89"/>
    <w:rsid w:val="00F82F31"/>
    <w:rsid w:val="00F8315C"/>
    <w:rsid w:val="00F8316D"/>
    <w:rsid w:val="00F83196"/>
    <w:rsid w:val="00F83775"/>
    <w:rsid w:val="00F83846"/>
    <w:rsid w:val="00F83B3A"/>
    <w:rsid w:val="00F83C55"/>
    <w:rsid w:val="00F83CAA"/>
    <w:rsid w:val="00F83DF6"/>
    <w:rsid w:val="00F83F2A"/>
    <w:rsid w:val="00F842D1"/>
    <w:rsid w:val="00F8495A"/>
    <w:rsid w:val="00F849B1"/>
    <w:rsid w:val="00F84CB9"/>
    <w:rsid w:val="00F84E4D"/>
    <w:rsid w:val="00F84F60"/>
    <w:rsid w:val="00F85010"/>
    <w:rsid w:val="00F85369"/>
    <w:rsid w:val="00F858F4"/>
    <w:rsid w:val="00F859C3"/>
    <w:rsid w:val="00F85A96"/>
    <w:rsid w:val="00F85D00"/>
    <w:rsid w:val="00F86032"/>
    <w:rsid w:val="00F861B5"/>
    <w:rsid w:val="00F86430"/>
    <w:rsid w:val="00F86536"/>
    <w:rsid w:val="00F8684D"/>
    <w:rsid w:val="00F86BE6"/>
    <w:rsid w:val="00F86D6C"/>
    <w:rsid w:val="00F87150"/>
    <w:rsid w:val="00F872A3"/>
    <w:rsid w:val="00F873CD"/>
    <w:rsid w:val="00F87579"/>
    <w:rsid w:val="00F87593"/>
    <w:rsid w:val="00F87891"/>
    <w:rsid w:val="00F90359"/>
    <w:rsid w:val="00F90626"/>
    <w:rsid w:val="00F909A3"/>
    <w:rsid w:val="00F90B19"/>
    <w:rsid w:val="00F90B85"/>
    <w:rsid w:val="00F90E09"/>
    <w:rsid w:val="00F911B6"/>
    <w:rsid w:val="00F912C0"/>
    <w:rsid w:val="00F913C3"/>
    <w:rsid w:val="00F91478"/>
    <w:rsid w:val="00F914C2"/>
    <w:rsid w:val="00F91AFB"/>
    <w:rsid w:val="00F91D8C"/>
    <w:rsid w:val="00F91E00"/>
    <w:rsid w:val="00F91E4B"/>
    <w:rsid w:val="00F91F9B"/>
    <w:rsid w:val="00F91FB9"/>
    <w:rsid w:val="00F92023"/>
    <w:rsid w:val="00F920D2"/>
    <w:rsid w:val="00F921A0"/>
    <w:rsid w:val="00F921F9"/>
    <w:rsid w:val="00F923E2"/>
    <w:rsid w:val="00F92562"/>
    <w:rsid w:val="00F92980"/>
    <w:rsid w:val="00F92A84"/>
    <w:rsid w:val="00F92AE9"/>
    <w:rsid w:val="00F92AFA"/>
    <w:rsid w:val="00F92B8A"/>
    <w:rsid w:val="00F92CE1"/>
    <w:rsid w:val="00F9307F"/>
    <w:rsid w:val="00F930D6"/>
    <w:rsid w:val="00F9310C"/>
    <w:rsid w:val="00F93234"/>
    <w:rsid w:val="00F932E7"/>
    <w:rsid w:val="00F93797"/>
    <w:rsid w:val="00F937BE"/>
    <w:rsid w:val="00F93837"/>
    <w:rsid w:val="00F93895"/>
    <w:rsid w:val="00F93A47"/>
    <w:rsid w:val="00F93D9E"/>
    <w:rsid w:val="00F93E21"/>
    <w:rsid w:val="00F93E78"/>
    <w:rsid w:val="00F93F2E"/>
    <w:rsid w:val="00F9430B"/>
    <w:rsid w:val="00F9435F"/>
    <w:rsid w:val="00F94415"/>
    <w:rsid w:val="00F944D4"/>
    <w:rsid w:val="00F949FF"/>
    <w:rsid w:val="00F94D5C"/>
    <w:rsid w:val="00F94F72"/>
    <w:rsid w:val="00F94FF7"/>
    <w:rsid w:val="00F95002"/>
    <w:rsid w:val="00F9572B"/>
    <w:rsid w:val="00F9583E"/>
    <w:rsid w:val="00F95867"/>
    <w:rsid w:val="00F95886"/>
    <w:rsid w:val="00F958F3"/>
    <w:rsid w:val="00F958FA"/>
    <w:rsid w:val="00F95937"/>
    <w:rsid w:val="00F96135"/>
    <w:rsid w:val="00F96237"/>
    <w:rsid w:val="00F96477"/>
    <w:rsid w:val="00F964BE"/>
    <w:rsid w:val="00F964C4"/>
    <w:rsid w:val="00F965B0"/>
    <w:rsid w:val="00F965FD"/>
    <w:rsid w:val="00F96821"/>
    <w:rsid w:val="00F968A9"/>
    <w:rsid w:val="00F96919"/>
    <w:rsid w:val="00F96ECA"/>
    <w:rsid w:val="00F97112"/>
    <w:rsid w:val="00F974A4"/>
    <w:rsid w:val="00F9768F"/>
    <w:rsid w:val="00F9772C"/>
    <w:rsid w:val="00F9792E"/>
    <w:rsid w:val="00F97A78"/>
    <w:rsid w:val="00F97C37"/>
    <w:rsid w:val="00F97C3E"/>
    <w:rsid w:val="00F97E03"/>
    <w:rsid w:val="00FA02CF"/>
    <w:rsid w:val="00FA0517"/>
    <w:rsid w:val="00FA0649"/>
    <w:rsid w:val="00FA0659"/>
    <w:rsid w:val="00FA076B"/>
    <w:rsid w:val="00FA0815"/>
    <w:rsid w:val="00FA0834"/>
    <w:rsid w:val="00FA0853"/>
    <w:rsid w:val="00FA0898"/>
    <w:rsid w:val="00FA0B50"/>
    <w:rsid w:val="00FA0F21"/>
    <w:rsid w:val="00FA0FEB"/>
    <w:rsid w:val="00FA1008"/>
    <w:rsid w:val="00FA116C"/>
    <w:rsid w:val="00FA125D"/>
    <w:rsid w:val="00FA142D"/>
    <w:rsid w:val="00FA1619"/>
    <w:rsid w:val="00FA189E"/>
    <w:rsid w:val="00FA1AB1"/>
    <w:rsid w:val="00FA1B73"/>
    <w:rsid w:val="00FA1BB4"/>
    <w:rsid w:val="00FA1CA8"/>
    <w:rsid w:val="00FA21E7"/>
    <w:rsid w:val="00FA2527"/>
    <w:rsid w:val="00FA25B3"/>
    <w:rsid w:val="00FA2661"/>
    <w:rsid w:val="00FA29A4"/>
    <w:rsid w:val="00FA2A7C"/>
    <w:rsid w:val="00FA2A8F"/>
    <w:rsid w:val="00FA2B03"/>
    <w:rsid w:val="00FA2D70"/>
    <w:rsid w:val="00FA3130"/>
    <w:rsid w:val="00FA3233"/>
    <w:rsid w:val="00FA3ABD"/>
    <w:rsid w:val="00FA3D6D"/>
    <w:rsid w:val="00FA3ECE"/>
    <w:rsid w:val="00FA41B6"/>
    <w:rsid w:val="00FA4208"/>
    <w:rsid w:val="00FA4259"/>
    <w:rsid w:val="00FA46B8"/>
    <w:rsid w:val="00FA46CE"/>
    <w:rsid w:val="00FA472D"/>
    <w:rsid w:val="00FA4ABD"/>
    <w:rsid w:val="00FA4CC3"/>
    <w:rsid w:val="00FA4FF8"/>
    <w:rsid w:val="00FA51A4"/>
    <w:rsid w:val="00FA53BE"/>
    <w:rsid w:val="00FA54B5"/>
    <w:rsid w:val="00FA550C"/>
    <w:rsid w:val="00FA59EF"/>
    <w:rsid w:val="00FA5BCB"/>
    <w:rsid w:val="00FA5C60"/>
    <w:rsid w:val="00FA5ED7"/>
    <w:rsid w:val="00FA601A"/>
    <w:rsid w:val="00FA62FC"/>
    <w:rsid w:val="00FA632E"/>
    <w:rsid w:val="00FA63C0"/>
    <w:rsid w:val="00FA67DD"/>
    <w:rsid w:val="00FA6B6F"/>
    <w:rsid w:val="00FA6C5D"/>
    <w:rsid w:val="00FA6D05"/>
    <w:rsid w:val="00FA6D52"/>
    <w:rsid w:val="00FA6E16"/>
    <w:rsid w:val="00FA6E2D"/>
    <w:rsid w:val="00FA6E88"/>
    <w:rsid w:val="00FA7094"/>
    <w:rsid w:val="00FA730F"/>
    <w:rsid w:val="00FA79EE"/>
    <w:rsid w:val="00FA7B5F"/>
    <w:rsid w:val="00FA7C92"/>
    <w:rsid w:val="00FA7D8D"/>
    <w:rsid w:val="00FA7DB4"/>
    <w:rsid w:val="00FA7E94"/>
    <w:rsid w:val="00FA7F82"/>
    <w:rsid w:val="00FB01EB"/>
    <w:rsid w:val="00FB0576"/>
    <w:rsid w:val="00FB0826"/>
    <w:rsid w:val="00FB0856"/>
    <w:rsid w:val="00FB0BA5"/>
    <w:rsid w:val="00FB0BEE"/>
    <w:rsid w:val="00FB0E17"/>
    <w:rsid w:val="00FB0F37"/>
    <w:rsid w:val="00FB1139"/>
    <w:rsid w:val="00FB11A7"/>
    <w:rsid w:val="00FB14B0"/>
    <w:rsid w:val="00FB154F"/>
    <w:rsid w:val="00FB15BE"/>
    <w:rsid w:val="00FB1E51"/>
    <w:rsid w:val="00FB1FCD"/>
    <w:rsid w:val="00FB22BB"/>
    <w:rsid w:val="00FB29C1"/>
    <w:rsid w:val="00FB2A0C"/>
    <w:rsid w:val="00FB2AA4"/>
    <w:rsid w:val="00FB34BE"/>
    <w:rsid w:val="00FB35D9"/>
    <w:rsid w:val="00FB37C9"/>
    <w:rsid w:val="00FB3C40"/>
    <w:rsid w:val="00FB3D2F"/>
    <w:rsid w:val="00FB3F72"/>
    <w:rsid w:val="00FB409A"/>
    <w:rsid w:val="00FB46AF"/>
    <w:rsid w:val="00FB46D4"/>
    <w:rsid w:val="00FB49B2"/>
    <w:rsid w:val="00FB4A0A"/>
    <w:rsid w:val="00FB4B14"/>
    <w:rsid w:val="00FB4C0E"/>
    <w:rsid w:val="00FB4C98"/>
    <w:rsid w:val="00FB4F64"/>
    <w:rsid w:val="00FB4FB6"/>
    <w:rsid w:val="00FB5076"/>
    <w:rsid w:val="00FB528C"/>
    <w:rsid w:val="00FB5520"/>
    <w:rsid w:val="00FB5908"/>
    <w:rsid w:val="00FB5DCC"/>
    <w:rsid w:val="00FB5E15"/>
    <w:rsid w:val="00FB5E33"/>
    <w:rsid w:val="00FB6013"/>
    <w:rsid w:val="00FB6294"/>
    <w:rsid w:val="00FB63D2"/>
    <w:rsid w:val="00FB6A5A"/>
    <w:rsid w:val="00FB6D80"/>
    <w:rsid w:val="00FB6EA5"/>
    <w:rsid w:val="00FB6EEC"/>
    <w:rsid w:val="00FB719C"/>
    <w:rsid w:val="00FB72AC"/>
    <w:rsid w:val="00FB74A3"/>
    <w:rsid w:val="00FB74C5"/>
    <w:rsid w:val="00FB764D"/>
    <w:rsid w:val="00FB7661"/>
    <w:rsid w:val="00FB766E"/>
    <w:rsid w:val="00FB76D8"/>
    <w:rsid w:val="00FB7C38"/>
    <w:rsid w:val="00FB7C96"/>
    <w:rsid w:val="00FB7E9E"/>
    <w:rsid w:val="00FB7FC5"/>
    <w:rsid w:val="00FB7FEF"/>
    <w:rsid w:val="00FC0021"/>
    <w:rsid w:val="00FC012D"/>
    <w:rsid w:val="00FC01FA"/>
    <w:rsid w:val="00FC0225"/>
    <w:rsid w:val="00FC022B"/>
    <w:rsid w:val="00FC0359"/>
    <w:rsid w:val="00FC037B"/>
    <w:rsid w:val="00FC05BC"/>
    <w:rsid w:val="00FC0607"/>
    <w:rsid w:val="00FC0644"/>
    <w:rsid w:val="00FC076F"/>
    <w:rsid w:val="00FC0B3E"/>
    <w:rsid w:val="00FC0B66"/>
    <w:rsid w:val="00FC0DD8"/>
    <w:rsid w:val="00FC12BF"/>
    <w:rsid w:val="00FC145E"/>
    <w:rsid w:val="00FC1819"/>
    <w:rsid w:val="00FC18EC"/>
    <w:rsid w:val="00FC1E01"/>
    <w:rsid w:val="00FC1E60"/>
    <w:rsid w:val="00FC22E9"/>
    <w:rsid w:val="00FC246C"/>
    <w:rsid w:val="00FC2B22"/>
    <w:rsid w:val="00FC2BD7"/>
    <w:rsid w:val="00FC2CAC"/>
    <w:rsid w:val="00FC2CF1"/>
    <w:rsid w:val="00FC303E"/>
    <w:rsid w:val="00FC30A3"/>
    <w:rsid w:val="00FC332D"/>
    <w:rsid w:val="00FC364F"/>
    <w:rsid w:val="00FC3725"/>
    <w:rsid w:val="00FC38BE"/>
    <w:rsid w:val="00FC38FF"/>
    <w:rsid w:val="00FC3F47"/>
    <w:rsid w:val="00FC4442"/>
    <w:rsid w:val="00FC444F"/>
    <w:rsid w:val="00FC4732"/>
    <w:rsid w:val="00FC490E"/>
    <w:rsid w:val="00FC49F2"/>
    <w:rsid w:val="00FC4AD8"/>
    <w:rsid w:val="00FC4AFF"/>
    <w:rsid w:val="00FC4BA4"/>
    <w:rsid w:val="00FC4CA9"/>
    <w:rsid w:val="00FC5280"/>
    <w:rsid w:val="00FC5610"/>
    <w:rsid w:val="00FC578F"/>
    <w:rsid w:val="00FC5899"/>
    <w:rsid w:val="00FC58EC"/>
    <w:rsid w:val="00FC594E"/>
    <w:rsid w:val="00FC5BA0"/>
    <w:rsid w:val="00FC5BC8"/>
    <w:rsid w:val="00FC5FD8"/>
    <w:rsid w:val="00FC6154"/>
    <w:rsid w:val="00FC61FD"/>
    <w:rsid w:val="00FC640E"/>
    <w:rsid w:val="00FC670D"/>
    <w:rsid w:val="00FC67F3"/>
    <w:rsid w:val="00FC6906"/>
    <w:rsid w:val="00FC6A8A"/>
    <w:rsid w:val="00FC6ADD"/>
    <w:rsid w:val="00FC6C35"/>
    <w:rsid w:val="00FC6D16"/>
    <w:rsid w:val="00FC731A"/>
    <w:rsid w:val="00FC7581"/>
    <w:rsid w:val="00FC7853"/>
    <w:rsid w:val="00FC7CD4"/>
    <w:rsid w:val="00FC7F79"/>
    <w:rsid w:val="00FD012A"/>
    <w:rsid w:val="00FD033F"/>
    <w:rsid w:val="00FD0437"/>
    <w:rsid w:val="00FD056B"/>
    <w:rsid w:val="00FD080F"/>
    <w:rsid w:val="00FD0903"/>
    <w:rsid w:val="00FD0C85"/>
    <w:rsid w:val="00FD0EA5"/>
    <w:rsid w:val="00FD0F4A"/>
    <w:rsid w:val="00FD0F90"/>
    <w:rsid w:val="00FD0FD8"/>
    <w:rsid w:val="00FD1176"/>
    <w:rsid w:val="00FD12D5"/>
    <w:rsid w:val="00FD13E3"/>
    <w:rsid w:val="00FD1503"/>
    <w:rsid w:val="00FD15A5"/>
    <w:rsid w:val="00FD161A"/>
    <w:rsid w:val="00FD1629"/>
    <w:rsid w:val="00FD1724"/>
    <w:rsid w:val="00FD172D"/>
    <w:rsid w:val="00FD1791"/>
    <w:rsid w:val="00FD197F"/>
    <w:rsid w:val="00FD1B03"/>
    <w:rsid w:val="00FD1DB6"/>
    <w:rsid w:val="00FD1FBB"/>
    <w:rsid w:val="00FD1FC1"/>
    <w:rsid w:val="00FD1FF2"/>
    <w:rsid w:val="00FD22EA"/>
    <w:rsid w:val="00FD28B1"/>
    <w:rsid w:val="00FD2A48"/>
    <w:rsid w:val="00FD2B88"/>
    <w:rsid w:val="00FD2D0B"/>
    <w:rsid w:val="00FD2DD8"/>
    <w:rsid w:val="00FD3311"/>
    <w:rsid w:val="00FD36B9"/>
    <w:rsid w:val="00FD36CE"/>
    <w:rsid w:val="00FD3709"/>
    <w:rsid w:val="00FD3950"/>
    <w:rsid w:val="00FD3982"/>
    <w:rsid w:val="00FD3CCA"/>
    <w:rsid w:val="00FD3E79"/>
    <w:rsid w:val="00FD42ED"/>
    <w:rsid w:val="00FD43C8"/>
    <w:rsid w:val="00FD43F3"/>
    <w:rsid w:val="00FD446B"/>
    <w:rsid w:val="00FD454A"/>
    <w:rsid w:val="00FD45BF"/>
    <w:rsid w:val="00FD468F"/>
    <w:rsid w:val="00FD49A8"/>
    <w:rsid w:val="00FD4BA1"/>
    <w:rsid w:val="00FD4D86"/>
    <w:rsid w:val="00FD4E4F"/>
    <w:rsid w:val="00FD4E68"/>
    <w:rsid w:val="00FD5113"/>
    <w:rsid w:val="00FD5440"/>
    <w:rsid w:val="00FD5591"/>
    <w:rsid w:val="00FD56AF"/>
    <w:rsid w:val="00FD56C8"/>
    <w:rsid w:val="00FD5895"/>
    <w:rsid w:val="00FD5B5B"/>
    <w:rsid w:val="00FD5D98"/>
    <w:rsid w:val="00FD5F31"/>
    <w:rsid w:val="00FD5FD5"/>
    <w:rsid w:val="00FD60A4"/>
    <w:rsid w:val="00FD62D0"/>
    <w:rsid w:val="00FD63E9"/>
    <w:rsid w:val="00FD6683"/>
    <w:rsid w:val="00FD670D"/>
    <w:rsid w:val="00FD68E2"/>
    <w:rsid w:val="00FD69BA"/>
    <w:rsid w:val="00FD69DD"/>
    <w:rsid w:val="00FD6CF1"/>
    <w:rsid w:val="00FD6DD2"/>
    <w:rsid w:val="00FD6F0A"/>
    <w:rsid w:val="00FD703B"/>
    <w:rsid w:val="00FD74B3"/>
    <w:rsid w:val="00FD7568"/>
    <w:rsid w:val="00FD75B7"/>
    <w:rsid w:val="00FD7607"/>
    <w:rsid w:val="00FD76EC"/>
    <w:rsid w:val="00FD77CE"/>
    <w:rsid w:val="00FD7E1D"/>
    <w:rsid w:val="00FE0473"/>
    <w:rsid w:val="00FE05C7"/>
    <w:rsid w:val="00FE0610"/>
    <w:rsid w:val="00FE0A2E"/>
    <w:rsid w:val="00FE0B30"/>
    <w:rsid w:val="00FE0C78"/>
    <w:rsid w:val="00FE0FD2"/>
    <w:rsid w:val="00FE11F6"/>
    <w:rsid w:val="00FE1274"/>
    <w:rsid w:val="00FE1301"/>
    <w:rsid w:val="00FE16DA"/>
    <w:rsid w:val="00FE16DD"/>
    <w:rsid w:val="00FE17AE"/>
    <w:rsid w:val="00FE1905"/>
    <w:rsid w:val="00FE193E"/>
    <w:rsid w:val="00FE1A12"/>
    <w:rsid w:val="00FE1A30"/>
    <w:rsid w:val="00FE1AB6"/>
    <w:rsid w:val="00FE1B73"/>
    <w:rsid w:val="00FE1C57"/>
    <w:rsid w:val="00FE1D63"/>
    <w:rsid w:val="00FE221B"/>
    <w:rsid w:val="00FE2400"/>
    <w:rsid w:val="00FE257E"/>
    <w:rsid w:val="00FE261F"/>
    <w:rsid w:val="00FE2751"/>
    <w:rsid w:val="00FE2DD4"/>
    <w:rsid w:val="00FE3030"/>
    <w:rsid w:val="00FE3260"/>
    <w:rsid w:val="00FE330F"/>
    <w:rsid w:val="00FE365C"/>
    <w:rsid w:val="00FE3A5A"/>
    <w:rsid w:val="00FE3B14"/>
    <w:rsid w:val="00FE3BCA"/>
    <w:rsid w:val="00FE40B0"/>
    <w:rsid w:val="00FE4122"/>
    <w:rsid w:val="00FE4191"/>
    <w:rsid w:val="00FE42D1"/>
    <w:rsid w:val="00FE42FB"/>
    <w:rsid w:val="00FE4389"/>
    <w:rsid w:val="00FE444D"/>
    <w:rsid w:val="00FE47B7"/>
    <w:rsid w:val="00FE4A78"/>
    <w:rsid w:val="00FE4BCF"/>
    <w:rsid w:val="00FE4DC5"/>
    <w:rsid w:val="00FE4DCB"/>
    <w:rsid w:val="00FE4F12"/>
    <w:rsid w:val="00FE5282"/>
    <w:rsid w:val="00FE5595"/>
    <w:rsid w:val="00FE5765"/>
    <w:rsid w:val="00FE5917"/>
    <w:rsid w:val="00FE5969"/>
    <w:rsid w:val="00FE5AE8"/>
    <w:rsid w:val="00FE5BE6"/>
    <w:rsid w:val="00FE5D2C"/>
    <w:rsid w:val="00FE5DAD"/>
    <w:rsid w:val="00FE5E7D"/>
    <w:rsid w:val="00FE5FEB"/>
    <w:rsid w:val="00FE6125"/>
    <w:rsid w:val="00FE6241"/>
    <w:rsid w:val="00FE62B2"/>
    <w:rsid w:val="00FE643C"/>
    <w:rsid w:val="00FE6465"/>
    <w:rsid w:val="00FE6676"/>
    <w:rsid w:val="00FE6852"/>
    <w:rsid w:val="00FE6889"/>
    <w:rsid w:val="00FE68A0"/>
    <w:rsid w:val="00FE697A"/>
    <w:rsid w:val="00FE69FB"/>
    <w:rsid w:val="00FE6B04"/>
    <w:rsid w:val="00FE6EA1"/>
    <w:rsid w:val="00FE7A00"/>
    <w:rsid w:val="00FE7B8F"/>
    <w:rsid w:val="00FE7D30"/>
    <w:rsid w:val="00FE7E4F"/>
    <w:rsid w:val="00FE7EAB"/>
    <w:rsid w:val="00FF0171"/>
    <w:rsid w:val="00FF01C3"/>
    <w:rsid w:val="00FF02E1"/>
    <w:rsid w:val="00FF02EA"/>
    <w:rsid w:val="00FF0459"/>
    <w:rsid w:val="00FF04F4"/>
    <w:rsid w:val="00FF0642"/>
    <w:rsid w:val="00FF0885"/>
    <w:rsid w:val="00FF0CE4"/>
    <w:rsid w:val="00FF0DEC"/>
    <w:rsid w:val="00FF0EC7"/>
    <w:rsid w:val="00FF1139"/>
    <w:rsid w:val="00FF140F"/>
    <w:rsid w:val="00FF15D8"/>
    <w:rsid w:val="00FF1E30"/>
    <w:rsid w:val="00FF1EF1"/>
    <w:rsid w:val="00FF22CA"/>
    <w:rsid w:val="00FF2368"/>
    <w:rsid w:val="00FF240E"/>
    <w:rsid w:val="00FF266A"/>
    <w:rsid w:val="00FF27A1"/>
    <w:rsid w:val="00FF2BD4"/>
    <w:rsid w:val="00FF2C5F"/>
    <w:rsid w:val="00FF2D2B"/>
    <w:rsid w:val="00FF2D69"/>
    <w:rsid w:val="00FF345E"/>
    <w:rsid w:val="00FF388B"/>
    <w:rsid w:val="00FF3C28"/>
    <w:rsid w:val="00FF3F60"/>
    <w:rsid w:val="00FF4167"/>
    <w:rsid w:val="00FF4623"/>
    <w:rsid w:val="00FF4669"/>
    <w:rsid w:val="00FF475A"/>
    <w:rsid w:val="00FF4854"/>
    <w:rsid w:val="00FF4B60"/>
    <w:rsid w:val="00FF5159"/>
    <w:rsid w:val="00FF5452"/>
    <w:rsid w:val="00FF55C7"/>
    <w:rsid w:val="00FF55EA"/>
    <w:rsid w:val="00FF56A4"/>
    <w:rsid w:val="00FF5762"/>
    <w:rsid w:val="00FF5878"/>
    <w:rsid w:val="00FF59C0"/>
    <w:rsid w:val="00FF5AAF"/>
    <w:rsid w:val="00FF5D27"/>
    <w:rsid w:val="00FF5E71"/>
    <w:rsid w:val="00FF5EF7"/>
    <w:rsid w:val="00FF6232"/>
    <w:rsid w:val="00FF6260"/>
    <w:rsid w:val="00FF6396"/>
    <w:rsid w:val="00FF63F5"/>
    <w:rsid w:val="00FF66AE"/>
    <w:rsid w:val="00FF6796"/>
    <w:rsid w:val="00FF6A60"/>
    <w:rsid w:val="00FF6CE0"/>
    <w:rsid w:val="00FF6D49"/>
    <w:rsid w:val="00FF70BB"/>
    <w:rsid w:val="00FF7355"/>
    <w:rsid w:val="00FF79F9"/>
    <w:rsid w:val="00FF7A62"/>
    <w:rsid w:val="00FF7D94"/>
    <w:rsid w:val="00FF7F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0D85"/>
    <w:pPr>
      <w:bidi/>
    </w:pPr>
    <w:rPr>
      <w:sz w:val="24"/>
      <w:szCs w:val="24"/>
      <w:lang w:eastAsia="zh-CN" w:bidi="ar-IQ"/>
    </w:rPr>
  </w:style>
  <w:style w:type="paragraph" w:styleId="1">
    <w:name w:val="heading 1"/>
    <w:basedOn w:val="a"/>
    <w:next w:val="a"/>
    <w:link w:val="1Char"/>
    <w:uiPriority w:val="9"/>
    <w:qFormat/>
    <w:rsid w:val="00787CB8"/>
    <w:pPr>
      <w:keepNext/>
      <w:bidi w:val="0"/>
      <w:jc w:val="lowKashida"/>
      <w:outlineLvl w:val="0"/>
    </w:pPr>
    <w:rPr>
      <w:rFonts w:eastAsia="Times New Roman" w:cs="Simplified Arabic"/>
      <w:sz w:val="28"/>
      <w:szCs w:val="28"/>
      <w:lang w:bidi="ar-SA"/>
    </w:rPr>
  </w:style>
  <w:style w:type="paragraph" w:styleId="2">
    <w:name w:val="heading 2"/>
    <w:basedOn w:val="a"/>
    <w:next w:val="a"/>
    <w:qFormat/>
    <w:rsid w:val="00787CB8"/>
    <w:pPr>
      <w:keepNext/>
      <w:jc w:val="center"/>
      <w:outlineLvl w:val="1"/>
    </w:pPr>
    <w:rPr>
      <w:rFonts w:eastAsia="Times New Roman" w:cs="Simplified Arabic"/>
      <w:b/>
      <w:bCs/>
      <w:sz w:val="28"/>
      <w:szCs w:val="28"/>
      <w:lang w:bidi="ar-SA"/>
    </w:rPr>
  </w:style>
  <w:style w:type="paragraph" w:styleId="3">
    <w:name w:val="heading 3"/>
    <w:basedOn w:val="a"/>
    <w:next w:val="a"/>
    <w:qFormat/>
    <w:rsid w:val="00787CB8"/>
    <w:pPr>
      <w:keepNext/>
      <w:jc w:val="center"/>
      <w:outlineLvl w:val="2"/>
    </w:pPr>
    <w:rPr>
      <w:rFonts w:eastAsia="Times New Roman" w:cs="Simplified Arabic"/>
      <w:b/>
      <w:bCs/>
      <w:sz w:val="28"/>
      <w:szCs w:val="4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8A3725"/>
    <w:rPr>
      <w:sz w:val="20"/>
      <w:szCs w:val="20"/>
    </w:rPr>
  </w:style>
  <w:style w:type="character" w:styleId="a4">
    <w:name w:val="footnote reference"/>
    <w:basedOn w:val="a0"/>
    <w:semiHidden/>
    <w:rsid w:val="008A3725"/>
    <w:rPr>
      <w:vertAlign w:val="superscript"/>
    </w:rPr>
  </w:style>
  <w:style w:type="paragraph" w:styleId="a5">
    <w:name w:val="Plain Text"/>
    <w:basedOn w:val="a"/>
    <w:link w:val="Char0"/>
    <w:rsid w:val="00F307E4"/>
    <w:rPr>
      <w:rFonts w:ascii="Courier New" w:eastAsia="Times New Roman" w:cs="Traditional Arabic"/>
      <w:sz w:val="20"/>
      <w:szCs w:val="20"/>
      <w:lang w:eastAsia="en-US" w:bidi="ar-SA"/>
    </w:rPr>
  </w:style>
  <w:style w:type="table" w:styleId="a6">
    <w:name w:val="Table Grid"/>
    <w:basedOn w:val="a1"/>
    <w:rsid w:val="006E68F5"/>
    <w:rPr>
      <w:lang w:bidi="ar-IQ"/>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Char1"/>
    <w:uiPriority w:val="99"/>
    <w:rsid w:val="0041570F"/>
    <w:pPr>
      <w:tabs>
        <w:tab w:val="center" w:pos="4153"/>
        <w:tab w:val="right" w:pos="8306"/>
      </w:tabs>
    </w:pPr>
  </w:style>
  <w:style w:type="character" w:styleId="a8">
    <w:name w:val="page number"/>
    <w:basedOn w:val="a0"/>
    <w:rsid w:val="0041570F"/>
  </w:style>
  <w:style w:type="paragraph" w:styleId="a9">
    <w:name w:val="header"/>
    <w:basedOn w:val="a"/>
    <w:rsid w:val="00DC52C2"/>
    <w:pPr>
      <w:tabs>
        <w:tab w:val="center" w:pos="4153"/>
        <w:tab w:val="right" w:pos="8306"/>
      </w:tabs>
    </w:pPr>
    <w:rPr>
      <w:rFonts w:cs="Simplified Arabic"/>
      <w:sz w:val="28"/>
      <w:szCs w:val="28"/>
    </w:rPr>
  </w:style>
  <w:style w:type="paragraph" w:styleId="aa">
    <w:name w:val="Body Text"/>
    <w:basedOn w:val="a"/>
    <w:rsid w:val="00787CB8"/>
    <w:pPr>
      <w:jc w:val="lowKashida"/>
    </w:pPr>
    <w:rPr>
      <w:rFonts w:eastAsia="Times New Roman" w:cs="Simplified Arabic"/>
      <w:sz w:val="20"/>
      <w:szCs w:val="28"/>
      <w:lang w:bidi="ar-SA"/>
    </w:rPr>
  </w:style>
  <w:style w:type="paragraph" w:styleId="20">
    <w:name w:val="Body Text 2"/>
    <w:basedOn w:val="a"/>
    <w:link w:val="2Char"/>
    <w:rsid w:val="00787CB8"/>
    <w:pPr>
      <w:bidi w:val="0"/>
      <w:jc w:val="lowKashida"/>
    </w:pPr>
    <w:rPr>
      <w:rFonts w:eastAsia="Times New Roman" w:cs="Traditional Arabic"/>
      <w:sz w:val="28"/>
      <w:szCs w:val="20"/>
      <w:lang w:bidi="ar-SA"/>
    </w:rPr>
  </w:style>
  <w:style w:type="paragraph" w:styleId="ab">
    <w:name w:val="Document Map"/>
    <w:basedOn w:val="a"/>
    <w:semiHidden/>
    <w:rsid w:val="00C77807"/>
    <w:pPr>
      <w:shd w:val="clear" w:color="auto" w:fill="000080"/>
    </w:pPr>
    <w:rPr>
      <w:rFonts w:ascii="Tahoma" w:hAnsi="Tahoma" w:cs="Tahoma"/>
    </w:rPr>
  </w:style>
  <w:style w:type="character" w:customStyle="1" w:styleId="Char">
    <w:name w:val="نص حاشية سفلية Char"/>
    <w:basedOn w:val="a0"/>
    <w:link w:val="a3"/>
    <w:semiHidden/>
    <w:rsid w:val="002523AD"/>
    <w:rPr>
      <w:lang w:eastAsia="zh-CN" w:bidi="ar-IQ"/>
    </w:rPr>
  </w:style>
  <w:style w:type="character" w:styleId="ac">
    <w:name w:val="annotation reference"/>
    <w:basedOn w:val="a0"/>
    <w:semiHidden/>
    <w:rsid w:val="007655B2"/>
    <w:rPr>
      <w:sz w:val="16"/>
      <w:szCs w:val="16"/>
    </w:rPr>
  </w:style>
  <w:style w:type="paragraph" w:styleId="ad">
    <w:name w:val="annotation text"/>
    <w:basedOn w:val="a"/>
    <w:semiHidden/>
    <w:rsid w:val="007655B2"/>
    <w:rPr>
      <w:sz w:val="20"/>
      <w:szCs w:val="20"/>
    </w:rPr>
  </w:style>
  <w:style w:type="paragraph" w:styleId="ae">
    <w:name w:val="annotation subject"/>
    <w:basedOn w:val="ad"/>
    <w:next w:val="ad"/>
    <w:semiHidden/>
    <w:rsid w:val="007655B2"/>
    <w:rPr>
      <w:b/>
      <w:bCs/>
    </w:rPr>
  </w:style>
  <w:style w:type="paragraph" w:styleId="af">
    <w:name w:val="Balloon Text"/>
    <w:basedOn w:val="a"/>
    <w:semiHidden/>
    <w:rsid w:val="007655B2"/>
    <w:rPr>
      <w:rFonts w:ascii="Tahoma" w:hAnsi="Tahoma" w:cs="Tahoma"/>
      <w:sz w:val="16"/>
      <w:szCs w:val="16"/>
    </w:rPr>
  </w:style>
  <w:style w:type="character" w:customStyle="1" w:styleId="Char1">
    <w:name w:val="تذييل الصفحة Char"/>
    <w:basedOn w:val="a0"/>
    <w:link w:val="a7"/>
    <w:uiPriority w:val="99"/>
    <w:rsid w:val="007910EB"/>
    <w:rPr>
      <w:sz w:val="24"/>
      <w:szCs w:val="24"/>
      <w:lang w:eastAsia="zh-CN" w:bidi="ar-IQ"/>
    </w:rPr>
  </w:style>
  <w:style w:type="character" w:customStyle="1" w:styleId="Char0">
    <w:name w:val="نص عادي Char"/>
    <w:basedOn w:val="a0"/>
    <w:link w:val="a5"/>
    <w:rsid w:val="00582E72"/>
    <w:rPr>
      <w:rFonts w:ascii="Courier New" w:eastAsia="Times New Roman" w:cs="Traditional Arabic"/>
    </w:rPr>
  </w:style>
  <w:style w:type="paragraph" w:styleId="af0">
    <w:name w:val="List Paragraph"/>
    <w:basedOn w:val="a"/>
    <w:uiPriority w:val="34"/>
    <w:qFormat/>
    <w:rsid w:val="00D604FA"/>
    <w:pPr>
      <w:ind w:left="720"/>
      <w:contextualSpacing/>
    </w:pPr>
  </w:style>
  <w:style w:type="character" w:customStyle="1" w:styleId="1Char">
    <w:name w:val="عنوان 1 Char"/>
    <w:basedOn w:val="a0"/>
    <w:link w:val="1"/>
    <w:uiPriority w:val="9"/>
    <w:rsid w:val="008F5177"/>
    <w:rPr>
      <w:rFonts w:eastAsia="Times New Roman" w:cs="Simplified Arabic"/>
      <w:sz w:val="28"/>
      <w:szCs w:val="28"/>
      <w:lang w:eastAsia="zh-CN"/>
    </w:rPr>
  </w:style>
  <w:style w:type="character" w:customStyle="1" w:styleId="2Char">
    <w:name w:val="نص أساسي 2 Char"/>
    <w:basedOn w:val="a0"/>
    <w:link w:val="20"/>
    <w:rsid w:val="00170781"/>
    <w:rPr>
      <w:rFonts w:eastAsia="Times New Roman" w:cs="Traditional Arabic"/>
      <w:sz w:val="28"/>
      <w:lang w:eastAsia="zh-CN"/>
    </w:rPr>
  </w:style>
  <w:style w:type="character" w:styleId="af1">
    <w:name w:val="Emphasis"/>
    <w:basedOn w:val="a0"/>
    <w:qFormat/>
    <w:rsid w:val="00740614"/>
    <w:rPr>
      <w:i/>
      <w:iCs/>
    </w:rPr>
  </w:style>
  <w:style w:type="character" w:styleId="Hyperlink">
    <w:name w:val="Hyperlink"/>
    <w:uiPriority w:val="99"/>
    <w:rsid w:val="00B70C9F"/>
    <w:rPr>
      <w:color w:val="0000FF"/>
      <w:u w:val="single"/>
    </w:rPr>
  </w:style>
  <w:style w:type="table" w:styleId="30">
    <w:name w:val="Table Columns 3"/>
    <w:basedOn w:val="a1"/>
    <w:rsid w:val="00FD0C85"/>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1">
    <w:name w:val="Table Columns 2"/>
    <w:basedOn w:val="a1"/>
    <w:rsid w:val="00FD0C85"/>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8">
    <w:name w:val="Table Grid 8"/>
    <w:basedOn w:val="a1"/>
    <w:rsid w:val="00FD0C85"/>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6070">
      <w:bodyDiv w:val="1"/>
      <w:marLeft w:val="0"/>
      <w:marRight w:val="0"/>
      <w:marTop w:val="0"/>
      <w:marBottom w:val="0"/>
      <w:divBdr>
        <w:top w:val="none" w:sz="0" w:space="0" w:color="auto"/>
        <w:left w:val="none" w:sz="0" w:space="0" w:color="auto"/>
        <w:bottom w:val="none" w:sz="0" w:space="0" w:color="auto"/>
        <w:right w:val="none" w:sz="0" w:space="0" w:color="auto"/>
      </w:divBdr>
    </w:div>
    <w:div w:id="65077334">
      <w:bodyDiv w:val="1"/>
      <w:marLeft w:val="0"/>
      <w:marRight w:val="0"/>
      <w:marTop w:val="0"/>
      <w:marBottom w:val="0"/>
      <w:divBdr>
        <w:top w:val="none" w:sz="0" w:space="0" w:color="auto"/>
        <w:left w:val="none" w:sz="0" w:space="0" w:color="auto"/>
        <w:bottom w:val="none" w:sz="0" w:space="0" w:color="auto"/>
        <w:right w:val="none" w:sz="0" w:space="0" w:color="auto"/>
      </w:divBdr>
    </w:div>
    <w:div w:id="136804394">
      <w:bodyDiv w:val="1"/>
      <w:marLeft w:val="0"/>
      <w:marRight w:val="0"/>
      <w:marTop w:val="0"/>
      <w:marBottom w:val="0"/>
      <w:divBdr>
        <w:top w:val="none" w:sz="0" w:space="0" w:color="auto"/>
        <w:left w:val="none" w:sz="0" w:space="0" w:color="auto"/>
        <w:bottom w:val="none" w:sz="0" w:space="0" w:color="auto"/>
        <w:right w:val="none" w:sz="0" w:space="0" w:color="auto"/>
      </w:divBdr>
    </w:div>
    <w:div w:id="149449382">
      <w:bodyDiv w:val="1"/>
      <w:marLeft w:val="0"/>
      <w:marRight w:val="0"/>
      <w:marTop w:val="0"/>
      <w:marBottom w:val="0"/>
      <w:divBdr>
        <w:top w:val="none" w:sz="0" w:space="0" w:color="auto"/>
        <w:left w:val="none" w:sz="0" w:space="0" w:color="auto"/>
        <w:bottom w:val="none" w:sz="0" w:space="0" w:color="auto"/>
        <w:right w:val="none" w:sz="0" w:space="0" w:color="auto"/>
      </w:divBdr>
    </w:div>
    <w:div w:id="160586308">
      <w:bodyDiv w:val="1"/>
      <w:marLeft w:val="0"/>
      <w:marRight w:val="0"/>
      <w:marTop w:val="0"/>
      <w:marBottom w:val="0"/>
      <w:divBdr>
        <w:top w:val="none" w:sz="0" w:space="0" w:color="auto"/>
        <w:left w:val="none" w:sz="0" w:space="0" w:color="auto"/>
        <w:bottom w:val="none" w:sz="0" w:space="0" w:color="auto"/>
        <w:right w:val="none" w:sz="0" w:space="0" w:color="auto"/>
      </w:divBdr>
    </w:div>
    <w:div w:id="190726030">
      <w:bodyDiv w:val="1"/>
      <w:marLeft w:val="0"/>
      <w:marRight w:val="0"/>
      <w:marTop w:val="0"/>
      <w:marBottom w:val="0"/>
      <w:divBdr>
        <w:top w:val="none" w:sz="0" w:space="0" w:color="auto"/>
        <w:left w:val="none" w:sz="0" w:space="0" w:color="auto"/>
        <w:bottom w:val="none" w:sz="0" w:space="0" w:color="auto"/>
        <w:right w:val="none" w:sz="0" w:space="0" w:color="auto"/>
      </w:divBdr>
    </w:div>
    <w:div w:id="206525717">
      <w:bodyDiv w:val="1"/>
      <w:marLeft w:val="0"/>
      <w:marRight w:val="0"/>
      <w:marTop w:val="0"/>
      <w:marBottom w:val="0"/>
      <w:divBdr>
        <w:top w:val="none" w:sz="0" w:space="0" w:color="auto"/>
        <w:left w:val="none" w:sz="0" w:space="0" w:color="auto"/>
        <w:bottom w:val="none" w:sz="0" w:space="0" w:color="auto"/>
        <w:right w:val="none" w:sz="0" w:space="0" w:color="auto"/>
      </w:divBdr>
    </w:div>
    <w:div w:id="207684988">
      <w:bodyDiv w:val="1"/>
      <w:marLeft w:val="0"/>
      <w:marRight w:val="0"/>
      <w:marTop w:val="0"/>
      <w:marBottom w:val="0"/>
      <w:divBdr>
        <w:top w:val="none" w:sz="0" w:space="0" w:color="auto"/>
        <w:left w:val="none" w:sz="0" w:space="0" w:color="auto"/>
        <w:bottom w:val="none" w:sz="0" w:space="0" w:color="auto"/>
        <w:right w:val="none" w:sz="0" w:space="0" w:color="auto"/>
      </w:divBdr>
    </w:div>
    <w:div w:id="214583937">
      <w:bodyDiv w:val="1"/>
      <w:marLeft w:val="0"/>
      <w:marRight w:val="0"/>
      <w:marTop w:val="0"/>
      <w:marBottom w:val="0"/>
      <w:divBdr>
        <w:top w:val="none" w:sz="0" w:space="0" w:color="auto"/>
        <w:left w:val="none" w:sz="0" w:space="0" w:color="auto"/>
        <w:bottom w:val="none" w:sz="0" w:space="0" w:color="auto"/>
        <w:right w:val="none" w:sz="0" w:space="0" w:color="auto"/>
      </w:divBdr>
    </w:div>
    <w:div w:id="240994269">
      <w:bodyDiv w:val="1"/>
      <w:marLeft w:val="0"/>
      <w:marRight w:val="0"/>
      <w:marTop w:val="0"/>
      <w:marBottom w:val="0"/>
      <w:divBdr>
        <w:top w:val="none" w:sz="0" w:space="0" w:color="auto"/>
        <w:left w:val="none" w:sz="0" w:space="0" w:color="auto"/>
        <w:bottom w:val="none" w:sz="0" w:space="0" w:color="auto"/>
        <w:right w:val="none" w:sz="0" w:space="0" w:color="auto"/>
      </w:divBdr>
    </w:div>
    <w:div w:id="286132765">
      <w:bodyDiv w:val="1"/>
      <w:marLeft w:val="0"/>
      <w:marRight w:val="0"/>
      <w:marTop w:val="0"/>
      <w:marBottom w:val="0"/>
      <w:divBdr>
        <w:top w:val="none" w:sz="0" w:space="0" w:color="auto"/>
        <w:left w:val="none" w:sz="0" w:space="0" w:color="auto"/>
        <w:bottom w:val="none" w:sz="0" w:space="0" w:color="auto"/>
        <w:right w:val="none" w:sz="0" w:space="0" w:color="auto"/>
      </w:divBdr>
    </w:div>
    <w:div w:id="289046459">
      <w:bodyDiv w:val="1"/>
      <w:marLeft w:val="0"/>
      <w:marRight w:val="0"/>
      <w:marTop w:val="0"/>
      <w:marBottom w:val="0"/>
      <w:divBdr>
        <w:top w:val="none" w:sz="0" w:space="0" w:color="auto"/>
        <w:left w:val="none" w:sz="0" w:space="0" w:color="auto"/>
        <w:bottom w:val="none" w:sz="0" w:space="0" w:color="auto"/>
        <w:right w:val="none" w:sz="0" w:space="0" w:color="auto"/>
      </w:divBdr>
    </w:div>
    <w:div w:id="298847262">
      <w:bodyDiv w:val="1"/>
      <w:marLeft w:val="0"/>
      <w:marRight w:val="0"/>
      <w:marTop w:val="0"/>
      <w:marBottom w:val="0"/>
      <w:divBdr>
        <w:top w:val="none" w:sz="0" w:space="0" w:color="auto"/>
        <w:left w:val="none" w:sz="0" w:space="0" w:color="auto"/>
        <w:bottom w:val="none" w:sz="0" w:space="0" w:color="auto"/>
        <w:right w:val="none" w:sz="0" w:space="0" w:color="auto"/>
      </w:divBdr>
    </w:div>
    <w:div w:id="299389238">
      <w:bodyDiv w:val="1"/>
      <w:marLeft w:val="0"/>
      <w:marRight w:val="0"/>
      <w:marTop w:val="0"/>
      <w:marBottom w:val="0"/>
      <w:divBdr>
        <w:top w:val="none" w:sz="0" w:space="0" w:color="auto"/>
        <w:left w:val="none" w:sz="0" w:space="0" w:color="auto"/>
        <w:bottom w:val="none" w:sz="0" w:space="0" w:color="auto"/>
        <w:right w:val="none" w:sz="0" w:space="0" w:color="auto"/>
      </w:divBdr>
    </w:div>
    <w:div w:id="322706542">
      <w:bodyDiv w:val="1"/>
      <w:marLeft w:val="0"/>
      <w:marRight w:val="0"/>
      <w:marTop w:val="0"/>
      <w:marBottom w:val="0"/>
      <w:divBdr>
        <w:top w:val="none" w:sz="0" w:space="0" w:color="auto"/>
        <w:left w:val="none" w:sz="0" w:space="0" w:color="auto"/>
        <w:bottom w:val="none" w:sz="0" w:space="0" w:color="auto"/>
        <w:right w:val="none" w:sz="0" w:space="0" w:color="auto"/>
      </w:divBdr>
    </w:div>
    <w:div w:id="328295872">
      <w:bodyDiv w:val="1"/>
      <w:marLeft w:val="0"/>
      <w:marRight w:val="0"/>
      <w:marTop w:val="0"/>
      <w:marBottom w:val="0"/>
      <w:divBdr>
        <w:top w:val="none" w:sz="0" w:space="0" w:color="auto"/>
        <w:left w:val="none" w:sz="0" w:space="0" w:color="auto"/>
        <w:bottom w:val="none" w:sz="0" w:space="0" w:color="auto"/>
        <w:right w:val="none" w:sz="0" w:space="0" w:color="auto"/>
      </w:divBdr>
    </w:div>
    <w:div w:id="333656538">
      <w:bodyDiv w:val="1"/>
      <w:marLeft w:val="0"/>
      <w:marRight w:val="0"/>
      <w:marTop w:val="0"/>
      <w:marBottom w:val="0"/>
      <w:divBdr>
        <w:top w:val="none" w:sz="0" w:space="0" w:color="auto"/>
        <w:left w:val="none" w:sz="0" w:space="0" w:color="auto"/>
        <w:bottom w:val="none" w:sz="0" w:space="0" w:color="auto"/>
        <w:right w:val="none" w:sz="0" w:space="0" w:color="auto"/>
      </w:divBdr>
    </w:div>
    <w:div w:id="338315516">
      <w:bodyDiv w:val="1"/>
      <w:marLeft w:val="0"/>
      <w:marRight w:val="0"/>
      <w:marTop w:val="0"/>
      <w:marBottom w:val="0"/>
      <w:divBdr>
        <w:top w:val="none" w:sz="0" w:space="0" w:color="auto"/>
        <w:left w:val="none" w:sz="0" w:space="0" w:color="auto"/>
        <w:bottom w:val="none" w:sz="0" w:space="0" w:color="auto"/>
        <w:right w:val="none" w:sz="0" w:space="0" w:color="auto"/>
      </w:divBdr>
    </w:div>
    <w:div w:id="340856651">
      <w:bodyDiv w:val="1"/>
      <w:marLeft w:val="0"/>
      <w:marRight w:val="0"/>
      <w:marTop w:val="0"/>
      <w:marBottom w:val="0"/>
      <w:divBdr>
        <w:top w:val="none" w:sz="0" w:space="0" w:color="auto"/>
        <w:left w:val="none" w:sz="0" w:space="0" w:color="auto"/>
        <w:bottom w:val="none" w:sz="0" w:space="0" w:color="auto"/>
        <w:right w:val="none" w:sz="0" w:space="0" w:color="auto"/>
      </w:divBdr>
    </w:div>
    <w:div w:id="344017083">
      <w:bodyDiv w:val="1"/>
      <w:marLeft w:val="0"/>
      <w:marRight w:val="0"/>
      <w:marTop w:val="0"/>
      <w:marBottom w:val="0"/>
      <w:divBdr>
        <w:top w:val="none" w:sz="0" w:space="0" w:color="auto"/>
        <w:left w:val="none" w:sz="0" w:space="0" w:color="auto"/>
        <w:bottom w:val="none" w:sz="0" w:space="0" w:color="auto"/>
        <w:right w:val="none" w:sz="0" w:space="0" w:color="auto"/>
      </w:divBdr>
    </w:div>
    <w:div w:id="349650802">
      <w:bodyDiv w:val="1"/>
      <w:marLeft w:val="0"/>
      <w:marRight w:val="0"/>
      <w:marTop w:val="0"/>
      <w:marBottom w:val="0"/>
      <w:divBdr>
        <w:top w:val="none" w:sz="0" w:space="0" w:color="auto"/>
        <w:left w:val="none" w:sz="0" w:space="0" w:color="auto"/>
        <w:bottom w:val="none" w:sz="0" w:space="0" w:color="auto"/>
        <w:right w:val="none" w:sz="0" w:space="0" w:color="auto"/>
      </w:divBdr>
    </w:div>
    <w:div w:id="360976243">
      <w:bodyDiv w:val="1"/>
      <w:marLeft w:val="0"/>
      <w:marRight w:val="0"/>
      <w:marTop w:val="0"/>
      <w:marBottom w:val="0"/>
      <w:divBdr>
        <w:top w:val="none" w:sz="0" w:space="0" w:color="auto"/>
        <w:left w:val="none" w:sz="0" w:space="0" w:color="auto"/>
        <w:bottom w:val="none" w:sz="0" w:space="0" w:color="auto"/>
        <w:right w:val="none" w:sz="0" w:space="0" w:color="auto"/>
      </w:divBdr>
    </w:div>
    <w:div w:id="384641855">
      <w:bodyDiv w:val="1"/>
      <w:marLeft w:val="0"/>
      <w:marRight w:val="0"/>
      <w:marTop w:val="0"/>
      <w:marBottom w:val="0"/>
      <w:divBdr>
        <w:top w:val="none" w:sz="0" w:space="0" w:color="auto"/>
        <w:left w:val="none" w:sz="0" w:space="0" w:color="auto"/>
        <w:bottom w:val="none" w:sz="0" w:space="0" w:color="auto"/>
        <w:right w:val="none" w:sz="0" w:space="0" w:color="auto"/>
      </w:divBdr>
    </w:div>
    <w:div w:id="401490056">
      <w:bodyDiv w:val="1"/>
      <w:marLeft w:val="0"/>
      <w:marRight w:val="0"/>
      <w:marTop w:val="0"/>
      <w:marBottom w:val="0"/>
      <w:divBdr>
        <w:top w:val="none" w:sz="0" w:space="0" w:color="auto"/>
        <w:left w:val="none" w:sz="0" w:space="0" w:color="auto"/>
        <w:bottom w:val="none" w:sz="0" w:space="0" w:color="auto"/>
        <w:right w:val="none" w:sz="0" w:space="0" w:color="auto"/>
      </w:divBdr>
    </w:div>
    <w:div w:id="404838417">
      <w:bodyDiv w:val="1"/>
      <w:marLeft w:val="0"/>
      <w:marRight w:val="0"/>
      <w:marTop w:val="0"/>
      <w:marBottom w:val="0"/>
      <w:divBdr>
        <w:top w:val="none" w:sz="0" w:space="0" w:color="auto"/>
        <w:left w:val="none" w:sz="0" w:space="0" w:color="auto"/>
        <w:bottom w:val="none" w:sz="0" w:space="0" w:color="auto"/>
        <w:right w:val="none" w:sz="0" w:space="0" w:color="auto"/>
      </w:divBdr>
    </w:div>
    <w:div w:id="406655197">
      <w:bodyDiv w:val="1"/>
      <w:marLeft w:val="0"/>
      <w:marRight w:val="0"/>
      <w:marTop w:val="0"/>
      <w:marBottom w:val="0"/>
      <w:divBdr>
        <w:top w:val="none" w:sz="0" w:space="0" w:color="auto"/>
        <w:left w:val="none" w:sz="0" w:space="0" w:color="auto"/>
        <w:bottom w:val="none" w:sz="0" w:space="0" w:color="auto"/>
        <w:right w:val="none" w:sz="0" w:space="0" w:color="auto"/>
      </w:divBdr>
    </w:div>
    <w:div w:id="410658982">
      <w:bodyDiv w:val="1"/>
      <w:marLeft w:val="0"/>
      <w:marRight w:val="0"/>
      <w:marTop w:val="0"/>
      <w:marBottom w:val="0"/>
      <w:divBdr>
        <w:top w:val="none" w:sz="0" w:space="0" w:color="auto"/>
        <w:left w:val="none" w:sz="0" w:space="0" w:color="auto"/>
        <w:bottom w:val="none" w:sz="0" w:space="0" w:color="auto"/>
        <w:right w:val="none" w:sz="0" w:space="0" w:color="auto"/>
      </w:divBdr>
    </w:div>
    <w:div w:id="417210488">
      <w:bodyDiv w:val="1"/>
      <w:marLeft w:val="0"/>
      <w:marRight w:val="0"/>
      <w:marTop w:val="0"/>
      <w:marBottom w:val="0"/>
      <w:divBdr>
        <w:top w:val="none" w:sz="0" w:space="0" w:color="auto"/>
        <w:left w:val="none" w:sz="0" w:space="0" w:color="auto"/>
        <w:bottom w:val="none" w:sz="0" w:space="0" w:color="auto"/>
        <w:right w:val="none" w:sz="0" w:space="0" w:color="auto"/>
      </w:divBdr>
    </w:div>
    <w:div w:id="432629924">
      <w:bodyDiv w:val="1"/>
      <w:marLeft w:val="0"/>
      <w:marRight w:val="0"/>
      <w:marTop w:val="0"/>
      <w:marBottom w:val="0"/>
      <w:divBdr>
        <w:top w:val="none" w:sz="0" w:space="0" w:color="auto"/>
        <w:left w:val="none" w:sz="0" w:space="0" w:color="auto"/>
        <w:bottom w:val="none" w:sz="0" w:space="0" w:color="auto"/>
        <w:right w:val="none" w:sz="0" w:space="0" w:color="auto"/>
      </w:divBdr>
    </w:div>
    <w:div w:id="439839057">
      <w:bodyDiv w:val="1"/>
      <w:marLeft w:val="0"/>
      <w:marRight w:val="0"/>
      <w:marTop w:val="0"/>
      <w:marBottom w:val="0"/>
      <w:divBdr>
        <w:top w:val="none" w:sz="0" w:space="0" w:color="auto"/>
        <w:left w:val="none" w:sz="0" w:space="0" w:color="auto"/>
        <w:bottom w:val="none" w:sz="0" w:space="0" w:color="auto"/>
        <w:right w:val="none" w:sz="0" w:space="0" w:color="auto"/>
      </w:divBdr>
    </w:div>
    <w:div w:id="443353816">
      <w:bodyDiv w:val="1"/>
      <w:marLeft w:val="0"/>
      <w:marRight w:val="0"/>
      <w:marTop w:val="0"/>
      <w:marBottom w:val="0"/>
      <w:divBdr>
        <w:top w:val="none" w:sz="0" w:space="0" w:color="auto"/>
        <w:left w:val="none" w:sz="0" w:space="0" w:color="auto"/>
        <w:bottom w:val="none" w:sz="0" w:space="0" w:color="auto"/>
        <w:right w:val="none" w:sz="0" w:space="0" w:color="auto"/>
      </w:divBdr>
    </w:div>
    <w:div w:id="465659905">
      <w:bodyDiv w:val="1"/>
      <w:marLeft w:val="0"/>
      <w:marRight w:val="0"/>
      <w:marTop w:val="0"/>
      <w:marBottom w:val="0"/>
      <w:divBdr>
        <w:top w:val="none" w:sz="0" w:space="0" w:color="auto"/>
        <w:left w:val="none" w:sz="0" w:space="0" w:color="auto"/>
        <w:bottom w:val="none" w:sz="0" w:space="0" w:color="auto"/>
        <w:right w:val="none" w:sz="0" w:space="0" w:color="auto"/>
      </w:divBdr>
    </w:div>
    <w:div w:id="480344699">
      <w:bodyDiv w:val="1"/>
      <w:marLeft w:val="0"/>
      <w:marRight w:val="0"/>
      <w:marTop w:val="0"/>
      <w:marBottom w:val="0"/>
      <w:divBdr>
        <w:top w:val="none" w:sz="0" w:space="0" w:color="auto"/>
        <w:left w:val="none" w:sz="0" w:space="0" w:color="auto"/>
        <w:bottom w:val="none" w:sz="0" w:space="0" w:color="auto"/>
        <w:right w:val="none" w:sz="0" w:space="0" w:color="auto"/>
      </w:divBdr>
    </w:div>
    <w:div w:id="485514991">
      <w:bodyDiv w:val="1"/>
      <w:marLeft w:val="0"/>
      <w:marRight w:val="0"/>
      <w:marTop w:val="0"/>
      <w:marBottom w:val="0"/>
      <w:divBdr>
        <w:top w:val="none" w:sz="0" w:space="0" w:color="auto"/>
        <w:left w:val="none" w:sz="0" w:space="0" w:color="auto"/>
        <w:bottom w:val="none" w:sz="0" w:space="0" w:color="auto"/>
        <w:right w:val="none" w:sz="0" w:space="0" w:color="auto"/>
      </w:divBdr>
    </w:div>
    <w:div w:id="491798346">
      <w:bodyDiv w:val="1"/>
      <w:marLeft w:val="0"/>
      <w:marRight w:val="0"/>
      <w:marTop w:val="0"/>
      <w:marBottom w:val="0"/>
      <w:divBdr>
        <w:top w:val="none" w:sz="0" w:space="0" w:color="auto"/>
        <w:left w:val="none" w:sz="0" w:space="0" w:color="auto"/>
        <w:bottom w:val="none" w:sz="0" w:space="0" w:color="auto"/>
        <w:right w:val="none" w:sz="0" w:space="0" w:color="auto"/>
      </w:divBdr>
    </w:div>
    <w:div w:id="493571865">
      <w:bodyDiv w:val="1"/>
      <w:marLeft w:val="0"/>
      <w:marRight w:val="0"/>
      <w:marTop w:val="0"/>
      <w:marBottom w:val="0"/>
      <w:divBdr>
        <w:top w:val="none" w:sz="0" w:space="0" w:color="auto"/>
        <w:left w:val="none" w:sz="0" w:space="0" w:color="auto"/>
        <w:bottom w:val="none" w:sz="0" w:space="0" w:color="auto"/>
        <w:right w:val="none" w:sz="0" w:space="0" w:color="auto"/>
      </w:divBdr>
    </w:div>
    <w:div w:id="515387666">
      <w:bodyDiv w:val="1"/>
      <w:marLeft w:val="0"/>
      <w:marRight w:val="0"/>
      <w:marTop w:val="0"/>
      <w:marBottom w:val="0"/>
      <w:divBdr>
        <w:top w:val="none" w:sz="0" w:space="0" w:color="auto"/>
        <w:left w:val="none" w:sz="0" w:space="0" w:color="auto"/>
        <w:bottom w:val="none" w:sz="0" w:space="0" w:color="auto"/>
        <w:right w:val="none" w:sz="0" w:space="0" w:color="auto"/>
      </w:divBdr>
    </w:div>
    <w:div w:id="519902504">
      <w:bodyDiv w:val="1"/>
      <w:marLeft w:val="0"/>
      <w:marRight w:val="0"/>
      <w:marTop w:val="0"/>
      <w:marBottom w:val="0"/>
      <w:divBdr>
        <w:top w:val="none" w:sz="0" w:space="0" w:color="auto"/>
        <w:left w:val="none" w:sz="0" w:space="0" w:color="auto"/>
        <w:bottom w:val="none" w:sz="0" w:space="0" w:color="auto"/>
        <w:right w:val="none" w:sz="0" w:space="0" w:color="auto"/>
      </w:divBdr>
    </w:div>
    <w:div w:id="523639623">
      <w:bodyDiv w:val="1"/>
      <w:marLeft w:val="0"/>
      <w:marRight w:val="0"/>
      <w:marTop w:val="0"/>
      <w:marBottom w:val="0"/>
      <w:divBdr>
        <w:top w:val="none" w:sz="0" w:space="0" w:color="auto"/>
        <w:left w:val="none" w:sz="0" w:space="0" w:color="auto"/>
        <w:bottom w:val="none" w:sz="0" w:space="0" w:color="auto"/>
        <w:right w:val="none" w:sz="0" w:space="0" w:color="auto"/>
      </w:divBdr>
    </w:div>
    <w:div w:id="530724739">
      <w:bodyDiv w:val="1"/>
      <w:marLeft w:val="0"/>
      <w:marRight w:val="0"/>
      <w:marTop w:val="0"/>
      <w:marBottom w:val="0"/>
      <w:divBdr>
        <w:top w:val="none" w:sz="0" w:space="0" w:color="auto"/>
        <w:left w:val="none" w:sz="0" w:space="0" w:color="auto"/>
        <w:bottom w:val="none" w:sz="0" w:space="0" w:color="auto"/>
        <w:right w:val="none" w:sz="0" w:space="0" w:color="auto"/>
      </w:divBdr>
    </w:div>
    <w:div w:id="531263084">
      <w:bodyDiv w:val="1"/>
      <w:marLeft w:val="0"/>
      <w:marRight w:val="0"/>
      <w:marTop w:val="0"/>
      <w:marBottom w:val="0"/>
      <w:divBdr>
        <w:top w:val="none" w:sz="0" w:space="0" w:color="auto"/>
        <w:left w:val="none" w:sz="0" w:space="0" w:color="auto"/>
        <w:bottom w:val="none" w:sz="0" w:space="0" w:color="auto"/>
        <w:right w:val="none" w:sz="0" w:space="0" w:color="auto"/>
      </w:divBdr>
    </w:div>
    <w:div w:id="533005144">
      <w:bodyDiv w:val="1"/>
      <w:marLeft w:val="0"/>
      <w:marRight w:val="0"/>
      <w:marTop w:val="0"/>
      <w:marBottom w:val="0"/>
      <w:divBdr>
        <w:top w:val="none" w:sz="0" w:space="0" w:color="auto"/>
        <w:left w:val="none" w:sz="0" w:space="0" w:color="auto"/>
        <w:bottom w:val="none" w:sz="0" w:space="0" w:color="auto"/>
        <w:right w:val="none" w:sz="0" w:space="0" w:color="auto"/>
      </w:divBdr>
    </w:div>
    <w:div w:id="582032514">
      <w:bodyDiv w:val="1"/>
      <w:marLeft w:val="0"/>
      <w:marRight w:val="0"/>
      <w:marTop w:val="0"/>
      <w:marBottom w:val="0"/>
      <w:divBdr>
        <w:top w:val="none" w:sz="0" w:space="0" w:color="auto"/>
        <w:left w:val="none" w:sz="0" w:space="0" w:color="auto"/>
        <w:bottom w:val="none" w:sz="0" w:space="0" w:color="auto"/>
        <w:right w:val="none" w:sz="0" w:space="0" w:color="auto"/>
      </w:divBdr>
    </w:div>
    <w:div w:id="592516881">
      <w:bodyDiv w:val="1"/>
      <w:marLeft w:val="0"/>
      <w:marRight w:val="0"/>
      <w:marTop w:val="0"/>
      <w:marBottom w:val="0"/>
      <w:divBdr>
        <w:top w:val="none" w:sz="0" w:space="0" w:color="auto"/>
        <w:left w:val="none" w:sz="0" w:space="0" w:color="auto"/>
        <w:bottom w:val="none" w:sz="0" w:space="0" w:color="auto"/>
        <w:right w:val="none" w:sz="0" w:space="0" w:color="auto"/>
      </w:divBdr>
    </w:div>
    <w:div w:id="601836049">
      <w:bodyDiv w:val="1"/>
      <w:marLeft w:val="0"/>
      <w:marRight w:val="0"/>
      <w:marTop w:val="0"/>
      <w:marBottom w:val="0"/>
      <w:divBdr>
        <w:top w:val="none" w:sz="0" w:space="0" w:color="auto"/>
        <w:left w:val="none" w:sz="0" w:space="0" w:color="auto"/>
        <w:bottom w:val="none" w:sz="0" w:space="0" w:color="auto"/>
        <w:right w:val="none" w:sz="0" w:space="0" w:color="auto"/>
      </w:divBdr>
    </w:div>
    <w:div w:id="607389290">
      <w:bodyDiv w:val="1"/>
      <w:marLeft w:val="0"/>
      <w:marRight w:val="0"/>
      <w:marTop w:val="0"/>
      <w:marBottom w:val="0"/>
      <w:divBdr>
        <w:top w:val="none" w:sz="0" w:space="0" w:color="auto"/>
        <w:left w:val="none" w:sz="0" w:space="0" w:color="auto"/>
        <w:bottom w:val="none" w:sz="0" w:space="0" w:color="auto"/>
        <w:right w:val="none" w:sz="0" w:space="0" w:color="auto"/>
      </w:divBdr>
    </w:div>
    <w:div w:id="618804823">
      <w:bodyDiv w:val="1"/>
      <w:marLeft w:val="0"/>
      <w:marRight w:val="0"/>
      <w:marTop w:val="0"/>
      <w:marBottom w:val="0"/>
      <w:divBdr>
        <w:top w:val="none" w:sz="0" w:space="0" w:color="auto"/>
        <w:left w:val="none" w:sz="0" w:space="0" w:color="auto"/>
        <w:bottom w:val="none" w:sz="0" w:space="0" w:color="auto"/>
        <w:right w:val="none" w:sz="0" w:space="0" w:color="auto"/>
      </w:divBdr>
    </w:div>
    <w:div w:id="633099866">
      <w:bodyDiv w:val="1"/>
      <w:marLeft w:val="0"/>
      <w:marRight w:val="0"/>
      <w:marTop w:val="0"/>
      <w:marBottom w:val="0"/>
      <w:divBdr>
        <w:top w:val="none" w:sz="0" w:space="0" w:color="auto"/>
        <w:left w:val="none" w:sz="0" w:space="0" w:color="auto"/>
        <w:bottom w:val="none" w:sz="0" w:space="0" w:color="auto"/>
        <w:right w:val="none" w:sz="0" w:space="0" w:color="auto"/>
      </w:divBdr>
    </w:div>
    <w:div w:id="652494045">
      <w:bodyDiv w:val="1"/>
      <w:marLeft w:val="0"/>
      <w:marRight w:val="0"/>
      <w:marTop w:val="0"/>
      <w:marBottom w:val="0"/>
      <w:divBdr>
        <w:top w:val="none" w:sz="0" w:space="0" w:color="auto"/>
        <w:left w:val="none" w:sz="0" w:space="0" w:color="auto"/>
        <w:bottom w:val="none" w:sz="0" w:space="0" w:color="auto"/>
        <w:right w:val="none" w:sz="0" w:space="0" w:color="auto"/>
      </w:divBdr>
    </w:div>
    <w:div w:id="670379597">
      <w:bodyDiv w:val="1"/>
      <w:marLeft w:val="0"/>
      <w:marRight w:val="0"/>
      <w:marTop w:val="0"/>
      <w:marBottom w:val="0"/>
      <w:divBdr>
        <w:top w:val="none" w:sz="0" w:space="0" w:color="auto"/>
        <w:left w:val="none" w:sz="0" w:space="0" w:color="auto"/>
        <w:bottom w:val="none" w:sz="0" w:space="0" w:color="auto"/>
        <w:right w:val="none" w:sz="0" w:space="0" w:color="auto"/>
      </w:divBdr>
    </w:div>
    <w:div w:id="672268842">
      <w:bodyDiv w:val="1"/>
      <w:marLeft w:val="0"/>
      <w:marRight w:val="0"/>
      <w:marTop w:val="0"/>
      <w:marBottom w:val="0"/>
      <w:divBdr>
        <w:top w:val="none" w:sz="0" w:space="0" w:color="auto"/>
        <w:left w:val="none" w:sz="0" w:space="0" w:color="auto"/>
        <w:bottom w:val="none" w:sz="0" w:space="0" w:color="auto"/>
        <w:right w:val="none" w:sz="0" w:space="0" w:color="auto"/>
      </w:divBdr>
    </w:div>
    <w:div w:id="682515882">
      <w:bodyDiv w:val="1"/>
      <w:marLeft w:val="0"/>
      <w:marRight w:val="0"/>
      <w:marTop w:val="0"/>
      <w:marBottom w:val="0"/>
      <w:divBdr>
        <w:top w:val="none" w:sz="0" w:space="0" w:color="auto"/>
        <w:left w:val="none" w:sz="0" w:space="0" w:color="auto"/>
        <w:bottom w:val="none" w:sz="0" w:space="0" w:color="auto"/>
        <w:right w:val="none" w:sz="0" w:space="0" w:color="auto"/>
      </w:divBdr>
    </w:div>
    <w:div w:id="690835261">
      <w:bodyDiv w:val="1"/>
      <w:marLeft w:val="0"/>
      <w:marRight w:val="0"/>
      <w:marTop w:val="0"/>
      <w:marBottom w:val="0"/>
      <w:divBdr>
        <w:top w:val="none" w:sz="0" w:space="0" w:color="auto"/>
        <w:left w:val="none" w:sz="0" w:space="0" w:color="auto"/>
        <w:bottom w:val="none" w:sz="0" w:space="0" w:color="auto"/>
        <w:right w:val="none" w:sz="0" w:space="0" w:color="auto"/>
      </w:divBdr>
    </w:div>
    <w:div w:id="704982842">
      <w:bodyDiv w:val="1"/>
      <w:marLeft w:val="0"/>
      <w:marRight w:val="0"/>
      <w:marTop w:val="0"/>
      <w:marBottom w:val="0"/>
      <w:divBdr>
        <w:top w:val="none" w:sz="0" w:space="0" w:color="auto"/>
        <w:left w:val="none" w:sz="0" w:space="0" w:color="auto"/>
        <w:bottom w:val="none" w:sz="0" w:space="0" w:color="auto"/>
        <w:right w:val="none" w:sz="0" w:space="0" w:color="auto"/>
      </w:divBdr>
    </w:div>
    <w:div w:id="710307619">
      <w:bodyDiv w:val="1"/>
      <w:marLeft w:val="0"/>
      <w:marRight w:val="0"/>
      <w:marTop w:val="0"/>
      <w:marBottom w:val="0"/>
      <w:divBdr>
        <w:top w:val="none" w:sz="0" w:space="0" w:color="auto"/>
        <w:left w:val="none" w:sz="0" w:space="0" w:color="auto"/>
        <w:bottom w:val="none" w:sz="0" w:space="0" w:color="auto"/>
        <w:right w:val="none" w:sz="0" w:space="0" w:color="auto"/>
      </w:divBdr>
    </w:div>
    <w:div w:id="725565061">
      <w:bodyDiv w:val="1"/>
      <w:marLeft w:val="0"/>
      <w:marRight w:val="0"/>
      <w:marTop w:val="0"/>
      <w:marBottom w:val="0"/>
      <w:divBdr>
        <w:top w:val="none" w:sz="0" w:space="0" w:color="auto"/>
        <w:left w:val="none" w:sz="0" w:space="0" w:color="auto"/>
        <w:bottom w:val="none" w:sz="0" w:space="0" w:color="auto"/>
        <w:right w:val="none" w:sz="0" w:space="0" w:color="auto"/>
      </w:divBdr>
    </w:div>
    <w:div w:id="736518803">
      <w:bodyDiv w:val="1"/>
      <w:marLeft w:val="0"/>
      <w:marRight w:val="0"/>
      <w:marTop w:val="0"/>
      <w:marBottom w:val="0"/>
      <w:divBdr>
        <w:top w:val="none" w:sz="0" w:space="0" w:color="auto"/>
        <w:left w:val="none" w:sz="0" w:space="0" w:color="auto"/>
        <w:bottom w:val="none" w:sz="0" w:space="0" w:color="auto"/>
        <w:right w:val="none" w:sz="0" w:space="0" w:color="auto"/>
      </w:divBdr>
    </w:div>
    <w:div w:id="742026473">
      <w:bodyDiv w:val="1"/>
      <w:marLeft w:val="0"/>
      <w:marRight w:val="0"/>
      <w:marTop w:val="0"/>
      <w:marBottom w:val="0"/>
      <w:divBdr>
        <w:top w:val="none" w:sz="0" w:space="0" w:color="auto"/>
        <w:left w:val="none" w:sz="0" w:space="0" w:color="auto"/>
        <w:bottom w:val="none" w:sz="0" w:space="0" w:color="auto"/>
        <w:right w:val="none" w:sz="0" w:space="0" w:color="auto"/>
      </w:divBdr>
    </w:div>
    <w:div w:id="745608266">
      <w:bodyDiv w:val="1"/>
      <w:marLeft w:val="0"/>
      <w:marRight w:val="0"/>
      <w:marTop w:val="0"/>
      <w:marBottom w:val="0"/>
      <w:divBdr>
        <w:top w:val="none" w:sz="0" w:space="0" w:color="auto"/>
        <w:left w:val="none" w:sz="0" w:space="0" w:color="auto"/>
        <w:bottom w:val="none" w:sz="0" w:space="0" w:color="auto"/>
        <w:right w:val="none" w:sz="0" w:space="0" w:color="auto"/>
      </w:divBdr>
    </w:div>
    <w:div w:id="791510057">
      <w:bodyDiv w:val="1"/>
      <w:marLeft w:val="0"/>
      <w:marRight w:val="0"/>
      <w:marTop w:val="0"/>
      <w:marBottom w:val="0"/>
      <w:divBdr>
        <w:top w:val="none" w:sz="0" w:space="0" w:color="auto"/>
        <w:left w:val="none" w:sz="0" w:space="0" w:color="auto"/>
        <w:bottom w:val="none" w:sz="0" w:space="0" w:color="auto"/>
        <w:right w:val="none" w:sz="0" w:space="0" w:color="auto"/>
      </w:divBdr>
    </w:div>
    <w:div w:id="837575329">
      <w:bodyDiv w:val="1"/>
      <w:marLeft w:val="0"/>
      <w:marRight w:val="0"/>
      <w:marTop w:val="0"/>
      <w:marBottom w:val="0"/>
      <w:divBdr>
        <w:top w:val="none" w:sz="0" w:space="0" w:color="auto"/>
        <w:left w:val="none" w:sz="0" w:space="0" w:color="auto"/>
        <w:bottom w:val="none" w:sz="0" w:space="0" w:color="auto"/>
        <w:right w:val="none" w:sz="0" w:space="0" w:color="auto"/>
      </w:divBdr>
    </w:div>
    <w:div w:id="848911326">
      <w:bodyDiv w:val="1"/>
      <w:marLeft w:val="0"/>
      <w:marRight w:val="0"/>
      <w:marTop w:val="0"/>
      <w:marBottom w:val="0"/>
      <w:divBdr>
        <w:top w:val="none" w:sz="0" w:space="0" w:color="auto"/>
        <w:left w:val="none" w:sz="0" w:space="0" w:color="auto"/>
        <w:bottom w:val="none" w:sz="0" w:space="0" w:color="auto"/>
        <w:right w:val="none" w:sz="0" w:space="0" w:color="auto"/>
      </w:divBdr>
    </w:div>
    <w:div w:id="867915715">
      <w:bodyDiv w:val="1"/>
      <w:marLeft w:val="0"/>
      <w:marRight w:val="0"/>
      <w:marTop w:val="0"/>
      <w:marBottom w:val="0"/>
      <w:divBdr>
        <w:top w:val="none" w:sz="0" w:space="0" w:color="auto"/>
        <w:left w:val="none" w:sz="0" w:space="0" w:color="auto"/>
        <w:bottom w:val="none" w:sz="0" w:space="0" w:color="auto"/>
        <w:right w:val="none" w:sz="0" w:space="0" w:color="auto"/>
      </w:divBdr>
    </w:div>
    <w:div w:id="927662969">
      <w:bodyDiv w:val="1"/>
      <w:marLeft w:val="0"/>
      <w:marRight w:val="0"/>
      <w:marTop w:val="0"/>
      <w:marBottom w:val="0"/>
      <w:divBdr>
        <w:top w:val="none" w:sz="0" w:space="0" w:color="auto"/>
        <w:left w:val="none" w:sz="0" w:space="0" w:color="auto"/>
        <w:bottom w:val="none" w:sz="0" w:space="0" w:color="auto"/>
        <w:right w:val="none" w:sz="0" w:space="0" w:color="auto"/>
      </w:divBdr>
    </w:div>
    <w:div w:id="930771427">
      <w:bodyDiv w:val="1"/>
      <w:marLeft w:val="0"/>
      <w:marRight w:val="0"/>
      <w:marTop w:val="0"/>
      <w:marBottom w:val="0"/>
      <w:divBdr>
        <w:top w:val="none" w:sz="0" w:space="0" w:color="auto"/>
        <w:left w:val="none" w:sz="0" w:space="0" w:color="auto"/>
        <w:bottom w:val="none" w:sz="0" w:space="0" w:color="auto"/>
        <w:right w:val="none" w:sz="0" w:space="0" w:color="auto"/>
      </w:divBdr>
    </w:div>
    <w:div w:id="959458709">
      <w:bodyDiv w:val="1"/>
      <w:marLeft w:val="0"/>
      <w:marRight w:val="0"/>
      <w:marTop w:val="0"/>
      <w:marBottom w:val="0"/>
      <w:divBdr>
        <w:top w:val="none" w:sz="0" w:space="0" w:color="auto"/>
        <w:left w:val="none" w:sz="0" w:space="0" w:color="auto"/>
        <w:bottom w:val="none" w:sz="0" w:space="0" w:color="auto"/>
        <w:right w:val="none" w:sz="0" w:space="0" w:color="auto"/>
      </w:divBdr>
    </w:div>
    <w:div w:id="972370864">
      <w:bodyDiv w:val="1"/>
      <w:marLeft w:val="0"/>
      <w:marRight w:val="0"/>
      <w:marTop w:val="0"/>
      <w:marBottom w:val="0"/>
      <w:divBdr>
        <w:top w:val="none" w:sz="0" w:space="0" w:color="auto"/>
        <w:left w:val="none" w:sz="0" w:space="0" w:color="auto"/>
        <w:bottom w:val="none" w:sz="0" w:space="0" w:color="auto"/>
        <w:right w:val="none" w:sz="0" w:space="0" w:color="auto"/>
      </w:divBdr>
    </w:div>
    <w:div w:id="974027666">
      <w:bodyDiv w:val="1"/>
      <w:marLeft w:val="0"/>
      <w:marRight w:val="0"/>
      <w:marTop w:val="0"/>
      <w:marBottom w:val="0"/>
      <w:divBdr>
        <w:top w:val="none" w:sz="0" w:space="0" w:color="auto"/>
        <w:left w:val="none" w:sz="0" w:space="0" w:color="auto"/>
        <w:bottom w:val="none" w:sz="0" w:space="0" w:color="auto"/>
        <w:right w:val="none" w:sz="0" w:space="0" w:color="auto"/>
      </w:divBdr>
    </w:div>
    <w:div w:id="976372816">
      <w:bodyDiv w:val="1"/>
      <w:marLeft w:val="0"/>
      <w:marRight w:val="0"/>
      <w:marTop w:val="0"/>
      <w:marBottom w:val="0"/>
      <w:divBdr>
        <w:top w:val="none" w:sz="0" w:space="0" w:color="auto"/>
        <w:left w:val="none" w:sz="0" w:space="0" w:color="auto"/>
        <w:bottom w:val="none" w:sz="0" w:space="0" w:color="auto"/>
        <w:right w:val="none" w:sz="0" w:space="0" w:color="auto"/>
      </w:divBdr>
    </w:div>
    <w:div w:id="1001158205">
      <w:bodyDiv w:val="1"/>
      <w:marLeft w:val="0"/>
      <w:marRight w:val="0"/>
      <w:marTop w:val="0"/>
      <w:marBottom w:val="0"/>
      <w:divBdr>
        <w:top w:val="none" w:sz="0" w:space="0" w:color="auto"/>
        <w:left w:val="none" w:sz="0" w:space="0" w:color="auto"/>
        <w:bottom w:val="none" w:sz="0" w:space="0" w:color="auto"/>
        <w:right w:val="none" w:sz="0" w:space="0" w:color="auto"/>
      </w:divBdr>
    </w:div>
    <w:div w:id="1001549183">
      <w:bodyDiv w:val="1"/>
      <w:marLeft w:val="0"/>
      <w:marRight w:val="0"/>
      <w:marTop w:val="0"/>
      <w:marBottom w:val="0"/>
      <w:divBdr>
        <w:top w:val="none" w:sz="0" w:space="0" w:color="auto"/>
        <w:left w:val="none" w:sz="0" w:space="0" w:color="auto"/>
        <w:bottom w:val="none" w:sz="0" w:space="0" w:color="auto"/>
        <w:right w:val="none" w:sz="0" w:space="0" w:color="auto"/>
      </w:divBdr>
    </w:div>
    <w:div w:id="1014772764">
      <w:bodyDiv w:val="1"/>
      <w:marLeft w:val="0"/>
      <w:marRight w:val="0"/>
      <w:marTop w:val="0"/>
      <w:marBottom w:val="0"/>
      <w:divBdr>
        <w:top w:val="none" w:sz="0" w:space="0" w:color="auto"/>
        <w:left w:val="none" w:sz="0" w:space="0" w:color="auto"/>
        <w:bottom w:val="none" w:sz="0" w:space="0" w:color="auto"/>
        <w:right w:val="none" w:sz="0" w:space="0" w:color="auto"/>
      </w:divBdr>
    </w:div>
    <w:div w:id="1078752234">
      <w:bodyDiv w:val="1"/>
      <w:marLeft w:val="0"/>
      <w:marRight w:val="0"/>
      <w:marTop w:val="0"/>
      <w:marBottom w:val="0"/>
      <w:divBdr>
        <w:top w:val="none" w:sz="0" w:space="0" w:color="auto"/>
        <w:left w:val="none" w:sz="0" w:space="0" w:color="auto"/>
        <w:bottom w:val="none" w:sz="0" w:space="0" w:color="auto"/>
        <w:right w:val="none" w:sz="0" w:space="0" w:color="auto"/>
      </w:divBdr>
    </w:div>
    <w:div w:id="1089305749">
      <w:bodyDiv w:val="1"/>
      <w:marLeft w:val="0"/>
      <w:marRight w:val="0"/>
      <w:marTop w:val="0"/>
      <w:marBottom w:val="0"/>
      <w:divBdr>
        <w:top w:val="none" w:sz="0" w:space="0" w:color="auto"/>
        <w:left w:val="none" w:sz="0" w:space="0" w:color="auto"/>
        <w:bottom w:val="none" w:sz="0" w:space="0" w:color="auto"/>
        <w:right w:val="none" w:sz="0" w:space="0" w:color="auto"/>
      </w:divBdr>
    </w:div>
    <w:div w:id="1089930728">
      <w:bodyDiv w:val="1"/>
      <w:marLeft w:val="0"/>
      <w:marRight w:val="0"/>
      <w:marTop w:val="0"/>
      <w:marBottom w:val="0"/>
      <w:divBdr>
        <w:top w:val="none" w:sz="0" w:space="0" w:color="auto"/>
        <w:left w:val="none" w:sz="0" w:space="0" w:color="auto"/>
        <w:bottom w:val="none" w:sz="0" w:space="0" w:color="auto"/>
        <w:right w:val="none" w:sz="0" w:space="0" w:color="auto"/>
      </w:divBdr>
    </w:div>
    <w:div w:id="1097361816">
      <w:bodyDiv w:val="1"/>
      <w:marLeft w:val="0"/>
      <w:marRight w:val="0"/>
      <w:marTop w:val="0"/>
      <w:marBottom w:val="0"/>
      <w:divBdr>
        <w:top w:val="none" w:sz="0" w:space="0" w:color="auto"/>
        <w:left w:val="none" w:sz="0" w:space="0" w:color="auto"/>
        <w:bottom w:val="none" w:sz="0" w:space="0" w:color="auto"/>
        <w:right w:val="none" w:sz="0" w:space="0" w:color="auto"/>
      </w:divBdr>
    </w:div>
    <w:div w:id="1105930095">
      <w:bodyDiv w:val="1"/>
      <w:marLeft w:val="0"/>
      <w:marRight w:val="0"/>
      <w:marTop w:val="0"/>
      <w:marBottom w:val="0"/>
      <w:divBdr>
        <w:top w:val="none" w:sz="0" w:space="0" w:color="auto"/>
        <w:left w:val="none" w:sz="0" w:space="0" w:color="auto"/>
        <w:bottom w:val="none" w:sz="0" w:space="0" w:color="auto"/>
        <w:right w:val="none" w:sz="0" w:space="0" w:color="auto"/>
      </w:divBdr>
    </w:div>
    <w:div w:id="1125319078">
      <w:bodyDiv w:val="1"/>
      <w:marLeft w:val="0"/>
      <w:marRight w:val="0"/>
      <w:marTop w:val="0"/>
      <w:marBottom w:val="0"/>
      <w:divBdr>
        <w:top w:val="none" w:sz="0" w:space="0" w:color="auto"/>
        <w:left w:val="none" w:sz="0" w:space="0" w:color="auto"/>
        <w:bottom w:val="none" w:sz="0" w:space="0" w:color="auto"/>
        <w:right w:val="none" w:sz="0" w:space="0" w:color="auto"/>
      </w:divBdr>
    </w:div>
    <w:div w:id="1131708053">
      <w:bodyDiv w:val="1"/>
      <w:marLeft w:val="0"/>
      <w:marRight w:val="0"/>
      <w:marTop w:val="0"/>
      <w:marBottom w:val="0"/>
      <w:divBdr>
        <w:top w:val="none" w:sz="0" w:space="0" w:color="auto"/>
        <w:left w:val="none" w:sz="0" w:space="0" w:color="auto"/>
        <w:bottom w:val="none" w:sz="0" w:space="0" w:color="auto"/>
        <w:right w:val="none" w:sz="0" w:space="0" w:color="auto"/>
      </w:divBdr>
    </w:div>
    <w:div w:id="1173641834">
      <w:bodyDiv w:val="1"/>
      <w:marLeft w:val="0"/>
      <w:marRight w:val="0"/>
      <w:marTop w:val="0"/>
      <w:marBottom w:val="0"/>
      <w:divBdr>
        <w:top w:val="none" w:sz="0" w:space="0" w:color="auto"/>
        <w:left w:val="none" w:sz="0" w:space="0" w:color="auto"/>
        <w:bottom w:val="none" w:sz="0" w:space="0" w:color="auto"/>
        <w:right w:val="none" w:sz="0" w:space="0" w:color="auto"/>
      </w:divBdr>
    </w:div>
    <w:div w:id="1174684494">
      <w:bodyDiv w:val="1"/>
      <w:marLeft w:val="0"/>
      <w:marRight w:val="0"/>
      <w:marTop w:val="0"/>
      <w:marBottom w:val="0"/>
      <w:divBdr>
        <w:top w:val="none" w:sz="0" w:space="0" w:color="auto"/>
        <w:left w:val="none" w:sz="0" w:space="0" w:color="auto"/>
        <w:bottom w:val="none" w:sz="0" w:space="0" w:color="auto"/>
        <w:right w:val="none" w:sz="0" w:space="0" w:color="auto"/>
      </w:divBdr>
    </w:div>
    <w:div w:id="1190794813">
      <w:bodyDiv w:val="1"/>
      <w:marLeft w:val="0"/>
      <w:marRight w:val="0"/>
      <w:marTop w:val="0"/>
      <w:marBottom w:val="0"/>
      <w:divBdr>
        <w:top w:val="none" w:sz="0" w:space="0" w:color="auto"/>
        <w:left w:val="none" w:sz="0" w:space="0" w:color="auto"/>
        <w:bottom w:val="none" w:sz="0" w:space="0" w:color="auto"/>
        <w:right w:val="none" w:sz="0" w:space="0" w:color="auto"/>
      </w:divBdr>
    </w:div>
    <w:div w:id="1223902741">
      <w:bodyDiv w:val="1"/>
      <w:marLeft w:val="0"/>
      <w:marRight w:val="0"/>
      <w:marTop w:val="0"/>
      <w:marBottom w:val="0"/>
      <w:divBdr>
        <w:top w:val="none" w:sz="0" w:space="0" w:color="auto"/>
        <w:left w:val="none" w:sz="0" w:space="0" w:color="auto"/>
        <w:bottom w:val="none" w:sz="0" w:space="0" w:color="auto"/>
        <w:right w:val="none" w:sz="0" w:space="0" w:color="auto"/>
      </w:divBdr>
    </w:div>
    <w:div w:id="1225483522">
      <w:bodyDiv w:val="1"/>
      <w:marLeft w:val="0"/>
      <w:marRight w:val="0"/>
      <w:marTop w:val="0"/>
      <w:marBottom w:val="0"/>
      <w:divBdr>
        <w:top w:val="none" w:sz="0" w:space="0" w:color="auto"/>
        <w:left w:val="none" w:sz="0" w:space="0" w:color="auto"/>
        <w:bottom w:val="none" w:sz="0" w:space="0" w:color="auto"/>
        <w:right w:val="none" w:sz="0" w:space="0" w:color="auto"/>
      </w:divBdr>
    </w:div>
    <w:div w:id="1241596598">
      <w:bodyDiv w:val="1"/>
      <w:marLeft w:val="0"/>
      <w:marRight w:val="0"/>
      <w:marTop w:val="0"/>
      <w:marBottom w:val="0"/>
      <w:divBdr>
        <w:top w:val="none" w:sz="0" w:space="0" w:color="auto"/>
        <w:left w:val="none" w:sz="0" w:space="0" w:color="auto"/>
        <w:bottom w:val="none" w:sz="0" w:space="0" w:color="auto"/>
        <w:right w:val="none" w:sz="0" w:space="0" w:color="auto"/>
      </w:divBdr>
    </w:div>
    <w:div w:id="1256670494">
      <w:bodyDiv w:val="1"/>
      <w:marLeft w:val="0"/>
      <w:marRight w:val="0"/>
      <w:marTop w:val="0"/>
      <w:marBottom w:val="0"/>
      <w:divBdr>
        <w:top w:val="none" w:sz="0" w:space="0" w:color="auto"/>
        <w:left w:val="none" w:sz="0" w:space="0" w:color="auto"/>
        <w:bottom w:val="none" w:sz="0" w:space="0" w:color="auto"/>
        <w:right w:val="none" w:sz="0" w:space="0" w:color="auto"/>
      </w:divBdr>
    </w:div>
    <w:div w:id="1257790379">
      <w:bodyDiv w:val="1"/>
      <w:marLeft w:val="0"/>
      <w:marRight w:val="0"/>
      <w:marTop w:val="0"/>
      <w:marBottom w:val="0"/>
      <w:divBdr>
        <w:top w:val="none" w:sz="0" w:space="0" w:color="auto"/>
        <w:left w:val="none" w:sz="0" w:space="0" w:color="auto"/>
        <w:bottom w:val="none" w:sz="0" w:space="0" w:color="auto"/>
        <w:right w:val="none" w:sz="0" w:space="0" w:color="auto"/>
      </w:divBdr>
    </w:div>
    <w:div w:id="1263761439">
      <w:bodyDiv w:val="1"/>
      <w:marLeft w:val="0"/>
      <w:marRight w:val="0"/>
      <w:marTop w:val="0"/>
      <w:marBottom w:val="0"/>
      <w:divBdr>
        <w:top w:val="none" w:sz="0" w:space="0" w:color="auto"/>
        <w:left w:val="none" w:sz="0" w:space="0" w:color="auto"/>
        <w:bottom w:val="none" w:sz="0" w:space="0" w:color="auto"/>
        <w:right w:val="none" w:sz="0" w:space="0" w:color="auto"/>
      </w:divBdr>
    </w:div>
    <w:div w:id="1278873619">
      <w:bodyDiv w:val="1"/>
      <w:marLeft w:val="0"/>
      <w:marRight w:val="0"/>
      <w:marTop w:val="0"/>
      <w:marBottom w:val="0"/>
      <w:divBdr>
        <w:top w:val="none" w:sz="0" w:space="0" w:color="auto"/>
        <w:left w:val="none" w:sz="0" w:space="0" w:color="auto"/>
        <w:bottom w:val="none" w:sz="0" w:space="0" w:color="auto"/>
        <w:right w:val="none" w:sz="0" w:space="0" w:color="auto"/>
      </w:divBdr>
    </w:div>
    <w:div w:id="1282346670">
      <w:bodyDiv w:val="1"/>
      <w:marLeft w:val="0"/>
      <w:marRight w:val="0"/>
      <w:marTop w:val="0"/>
      <w:marBottom w:val="0"/>
      <w:divBdr>
        <w:top w:val="none" w:sz="0" w:space="0" w:color="auto"/>
        <w:left w:val="none" w:sz="0" w:space="0" w:color="auto"/>
        <w:bottom w:val="none" w:sz="0" w:space="0" w:color="auto"/>
        <w:right w:val="none" w:sz="0" w:space="0" w:color="auto"/>
      </w:divBdr>
    </w:div>
    <w:div w:id="1303729778">
      <w:bodyDiv w:val="1"/>
      <w:marLeft w:val="0"/>
      <w:marRight w:val="0"/>
      <w:marTop w:val="0"/>
      <w:marBottom w:val="0"/>
      <w:divBdr>
        <w:top w:val="none" w:sz="0" w:space="0" w:color="auto"/>
        <w:left w:val="none" w:sz="0" w:space="0" w:color="auto"/>
        <w:bottom w:val="none" w:sz="0" w:space="0" w:color="auto"/>
        <w:right w:val="none" w:sz="0" w:space="0" w:color="auto"/>
      </w:divBdr>
    </w:div>
    <w:div w:id="1307011718">
      <w:bodyDiv w:val="1"/>
      <w:marLeft w:val="0"/>
      <w:marRight w:val="0"/>
      <w:marTop w:val="0"/>
      <w:marBottom w:val="0"/>
      <w:divBdr>
        <w:top w:val="none" w:sz="0" w:space="0" w:color="auto"/>
        <w:left w:val="none" w:sz="0" w:space="0" w:color="auto"/>
        <w:bottom w:val="none" w:sz="0" w:space="0" w:color="auto"/>
        <w:right w:val="none" w:sz="0" w:space="0" w:color="auto"/>
      </w:divBdr>
    </w:div>
    <w:div w:id="1311715579">
      <w:bodyDiv w:val="1"/>
      <w:marLeft w:val="0"/>
      <w:marRight w:val="0"/>
      <w:marTop w:val="0"/>
      <w:marBottom w:val="0"/>
      <w:divBdr>
        <w:top w:val="none" w:sz="0" w:space="0" w:color="auto"/>
        <w:left w:val="none" w:sz="0" w:space="0" w:color="auto"/>
        <w:bottom w:val="none" w:sz="0" w:space="0" w:color="auto"/>
        <w:right w:val="none" w:sz="0" w:space="0" w:color="auto"/>
      </w:divBdr>
    </w:div>
    <w:div w:id="1331830820">
      <w:bodyDiv w:val="1"/>
      <w:marLeft w:val="0"/>
      <w:marRight w:val="0"/>
      <w:marTop w:val="0"/>
      <w:marBottom w:val="0"/>
      <w:divBdr>
        <w:top w:val="none" w:sz="0" w:space="0" w:color="auto"/>
        <w:left w:val="none" w:sz="0" w:space="0" w:color="auto"/>
        <w:bottom w:val="none" w:sz="0" w:space="0" w:color="auto"/>
        <w:right w:val="none" w:sz="0" w:space="0" w:color="auto"/>
      </w:divBdr>
    </w:div>
    <w:div w:id="1334188656">
      <w:bodyDiv w:val="1"/>
      <w:marLeft w:val="0"/>
      <w:marRight w:val="0"/>
      <w:marTop w:val="0"/>
      <w:marBottom w:val="0"/>
      <w:divBdr>
        <w:top w:val="none" w:sz="0" w:space="0" w:color="auto"/>
        <w:left w:val="none" w:sz="0" w:space="0" w:color="auto"/>
        <w:bottom w:val="none" w:sz="0" w:space="0" w:color="auto"/>
        <w:right w:val="none" w:sz="0" w:space="0" w:color="auto"/>
      </w:divBdr>
    </w:div>
    <w:div w:id="1359626713">
      <w:bodyDiv w:val="1"/>
      <w:marLeft w:val="0"/>
      <w:marRight w:val="0"/>
      <w:marTop w:val="0"/>
      <w:marBottom w:val="0"/>
      <w:divBdr>
        <w:top w:val="none" w:sz="0" w:space="0" w:color="auto"/>
        <w:left w:val="none" w:sz="0" w:space="0" w:color="auto"/>
        <w:bottom w:val="none" w:sz="0" w:space="0" w:color="auto"/>
        <w:right w:val="none" w:sz="0" w:space="0" w:color="auto"/>
      </w:divBdr>
    </w:div>
    <w:div w:id="1366372409">
      <w:bodyDiv w:val="1"/>
      <w:marLeft w:val="0"/>
      <w:marRight w:val="0"/>
      <w:marTop w:val="0"/>
      <w:marBottom w:val="0"/>
      <w:divBdr>
        <w:top w:val="none" w:sz="0" w:space="0" w:color="auto"/>
        <w:left w:val="none" w:sz="0" w:space="0" w:color="auto"/>
        <w:bottom w:val="none" w:sz="0" w:space="0" w:color="auto"/>
        <w:right w:val="none" w:sz="0" w:space="0" w:color="auto"/>
      </w:divBdr>
    </w:div>
    <w:div w:id="1375351582">
      <w:bodyDiv w:val="1"/>
      <w:marLeft w:val="0"/>
      <w:marRight w:val="0"/>
      <w:marTop w:val="0"/>
      <w:marBottom w:val="0"/>
      <w:divBdr>
        <w:top w:val="none" w:sz="0" w:space="0" w:color="auto"/>
        <w:left w:val="none" w:sz="0" w:space="0" w:color="auto"/>
        <w:bottom w:val="none" w:sz="0" w:space="0" w:color="auto"/>
        <w:right w:val="none" w:sz="0" w:space="0" w:color="auto"/>
      </w:divBdr>
    </w:div>
    <w:div w:id="1382830145">
      <w:bodyDiv w:val="1"/>
      <w:marLeft w:val="0"/>
      <w:marRight w:val="0"/>
      <w:marTop w:val="0"/>
      <w:marBottom w:val="0"/>
      <w:divBdr>
        <w:top w:val="none" w:sz="0" w:space="0" w:color="auto"/>
        <w:left w:val="none" w:sz="0" w:space="0" w:color="auto"/>
        <w:bottom w:val="none" w:sz="0" w:space="0" w:color="auto"/>
        <w:right w:val="none" w:sz="0" w:space="0" w:color="auto"/>
      </w:divBdr>
    </w:div>
    <w:div w:id="1387804085">
      <w:bodyDiv w:val="1"/>
      <w:marLeft w:val="0"/>
      <w:marRight w:val="0"/>
      <w:marTop w:val="0"/>
      <w:marBottom w:val="0"/>
      <w:divBdr>
        <w:top w:val="none" w:sz="0" w:space="0" w:color="auto"/>
        <w:left w:val="none" w:sz="0" w:space="0" w:color="auto"/>
        <w:bottom w:val="none" w:sz="0" w:space="0" w:color="auto"/>
        <w:right w:val="none" w:sz="0" w:space="0" w:color="auto"/>
      </w:divBdr>
    </w:div>
    <w:div w:id="1440834010">
      <w:bodyDiv w:val="1"/>
      <w:marLeft w:val="0"/>
      <w:marRight w:val="0"/>
      <w:marTop w:val="0"/>
      <w:marBottom w:val="0"/>
      <w:divBdr>
        <w:top w:val="none" w:sz="0" w:space="0" w:color="auto"/>
        <w:left w:val="none" w:sz="0" w:space="0" w:color="auto"/>
        <w:bottom w:val="none" w:sz="0" w:space="0" w:color="auto"/>
        <w:right w:val="none" w:sz="0" w:space="0" w:color="auto"/>
      </w:divBdr>
    </w:div>
    <w:div w:id="1491402850">
      <w:bodyDiv w:val="1"/>
      <w:marLeft w:val="0"/>
      <w:marRight w:val="0"/>
      <w:marTop w:val="0"/>
      <w:marBottom w:val="0"/>
      <w:divBdr>
        <w:top w:val="none" w:sz="0" w:space="0" w:color="auto"/>
        <w:left w:val="none" w:sz="0" w:space="0" w:color="auto"/>
        <w:bottom w:val="none" w:sz="0" w:space="0" w:color="auto"/>
        <w:right w:val="none" w:sz="0" w:space="0" w:color="auto"/>
      </w:divBdr>
    </w:div>
    <w:div w:id="1504927324">
      <w:bodyDiv w:val="1"/>
      <w:marLeft w:val="0"/>
      <w:marRight w:val="0"/>
      <w:marTop w:val="0"/>
      <w:marBottom w:val="0"/>
      <w:divBdr>
        <w:top w:val="none" w:sz="0" w:space="0" w:color="auto"/>
        <w:left w:val="none" w:sz="0" w:space="0" w:color="auto"/>
        <w:bottom w:val="none" w:sz="0" w:space="0" w:color="auto"/>
        <w:right w:val="none" w:sz="0" w:space="0" w:color="auto"/>
      </w:divBdr>
    </w:div>
    <w:div w:id="1538011384">
      <w:bodyDiv w:val="1"/>
      <w:marLeft w:val="0"/>
      <w:marRight w:val="0"/>
      <w:marTop w:val="0"/>
      <w:marBottom w:val="0"/>
      <w:divBdr>
        <w:top w:val="none" w:sz="0" w:space="0" w:color="auto"/>
        <w:left w:val="none" w:sz="0" w:space="0" w:color="auto"/>
        <w:bottom w:val="none" w:sz="0" w:space="0" w:color="auto"/>
        <w:right w:val="none" w:sz="0" w:space="0" w:color="auto"/>
      </w:divBdr>
    </w:div>
    <w:div w:id="1546328352">
      <w:bodyDiv w:val="1"/>
      <w:marLeft w:val="0"/>
      <w:marRight w:val="0"/>
      <w:marTop w:val="0"/>
      <w:marBottom w:val="0"/>
      <w:divBdr>
        <w:top w:val="none" w:sz="0" w:space="0" w:color="auto"/>
        <w:left w:val="none" w:sz="0" w:space="0" w:color="auto"/>
        <w:bottom w:val="none" w:sz="0" w:space="0" w:color="auto"/>
        <w:right w:val="none" w:sz="0" w:space="0" w:color="auto"/>
      </w:divBdr>
    </w:div>
    <w:div w:id="1560364688">
      <w:bodyDiv w:val="1"/>
      <w:marLeft w:val="0"/>
      <w:marRight w:val="0"/>
      <w:marTop w:val="0"/>
      <w:marBottom w:val="0"/>
      <w:divBdr>
        <w:top w:val="none" w:sz="0" w:space="0" w:color="auto"/>
        <w:left w:val="none" w:sz="0" w:space="0" w:color="auto"/>
        <w:bottom w:val="none" w:sz="0" w:space="0" w:color="auto"/>
        <w:right w:val="none" w:sz="0" w:space="0" w:color="auto"/>
      </w:divBdr>
    </w:div>
    <w:div w:id="1572621824">
      <w:bodyDiv w:val="1"/>
      <w:marLeft w:val="0"/>
      <w:marRight w:val="0"/>
      <w:marTop w:val="0"/>
      <w:marBottom w:val="0"/>
      <w:divBdr>
        <w:top w:val="none" w:sz="0" w:space="0" w:color="auto"/>
        <w:left w:val="none" w:sz="0" w:space="0" w:color="auto"/>
        <w:bottom w:val="none" w:sz="0" w:space="0" w:color="auto"/>
        <w:right w:val="none" w:sz="0" w:space="0" w:color="auto"/>
      </w:divBdr>
    </w:div>
    <w:div w:id="1595087527">
      <w:bodyDiv w:val="1"/>
      <w:marLeft w:val="0"/>
      <w:marRight w:val="0"/>
      <w:marTop w:val="0"/>
      <w:marBottom w:val="0"/>
      <w:divBdr>
        <w:top w:val="none" w:sz="0" w:space="0" w:color="auto"/>
        <w:left w:val="none" w:sz="0" w:space="0" w:color="auto"/>
        <w:bottom w:val="none" w:sz="0" w:space="0" w:color="auto"/>
        <w:right w:val="none" w:sz="0" w:space="0" w:color="auto"/>
      </w:divBdr>
    </w:div>
    <w:div w:id="1596938564">
      <w:bodyDiv w:val="1"/>
      <w:marLeft w:val="0"/>
      <w:marRight w:val="0"/>
      <w:marTop w:val="0"/>
      <w:marBottom w:val="0"/>
      <w:divBdr>
        <w:top w:val="none" w:sz="0" w:space="0" w:color="auto"/>
        <w:left w:val="none" w:sz="0" w:space="0" w:color="auto"/>
        <w:bottom w:val="none" w:sz="0" w:space="0" w:color="auto"/>
        <w:right w:val="none" w:sz="0" w:space="0" w:color="auto"/>
      </w:divBdr>
    </w:div>
    <w:div w:id="1603414528">
      <w:bodyDiv w:val="1"/>
      <w:marLeft w:val="0"/>
      <w:marRight w:val="0"/>
      <w:marTop w:val="0"/>
      <w:marBottom w:val="0"/>
      <w:divBdr>
        <w:top w:val="none" w:sz="0" w:space="0" w:color="auto"/>
        <w:left w:val="none" w:sz="0" w:space="0" w:color="auto"/>
        <w:bottom w:val="none" w:sz="0" w:space="0" w:color="auto"/>
        <w:right w:val="none" w:sz="0" w:space="0" w:color="auto"/>
      </w:divBdr>
    </w:div>
    <w:div w:id="1620410334">
      <w:bodyDiv w:val="1"/>
      <w:marLeft w:val="0"/>
      <w:marRight w:val="0"/>
      <w:marTop w:val="0"/>
      <w:marBottom w:val="0"/>
      <w:divBdr>
        <w:top w:val="none" w:sz="0" w:space="0" w:color="auto"/>
        <w:left w:val="none" w:sz="0" w:space="0" w:color="auto"/>
        <w:bottom w:val="none" w:sz="0" w:space="0" w:color="auto"/>
        <w:right w:val="none" w:sz="0" w:space="0" w:color="auto"/>
      </w:divBdr>
    </w:div>
    <w:div w:id="1649898738">
      <w:bodyDiv w:val="1"/>
      <w:marLeft w:val="0"/>
      <w:marRight w:val="0"/>
      <w:marTop w:val="0"/>
      <w:marBottom w:val="0"/>
      <w:divBdr>
        <w:top w:val="none" w:sz="0" w:space="0" w:color="auto"/>
        <w:left w:val="none" w:sz="0" w:space="0" w:color="auto"/>
        <w:bottom w:val="none" w:sz="0" w:space="0" w:color="auto"/>
        <w:right w:val="none" w:sz="0" w:space="0" w:color="auto"/>
      </w:divBdr>
    </w:div>
    <w:div w:id="1657686368">
      <w:bodyDiv w:val="1"/>
      <w:marLeft w:val="0"/>
      <w:marRight w:val="0"/>
      <w:marTop w:val="0"/>
      <w:marBottom w:val="0"/>
      <w:divBdr>
        <w:top w:val="none" w:sz="0" w:space="0" w:color="auto"/>
        <w:left w:val="none" w:sz="0" w:space="0" w:color="auto"/>
        <w:bottom w:val="none" w:sz="0" w:space="0" w:color="auto"/>
        <w:right w:val="none" w:sz="0" w:space="0" w:color="auto"/>
      </w:divBdr>
    </w:div>
    <w:div w:id="1663388400">
      <w:bodyDiv w:val="1"/>
      <w:marLeft w:val="0"/>
      <w:marRight w:val="0"/>
      <w:marTop w:val="0"/>
      <w:marBottom w:val="0"/>
      <w:divBdr>
        <w:top w:val="none" w:sz="0" w:space="0" w:color="auto"/>
        <w:left w:val="none" w:sz="0" w:space="0" w:color="auto"/>
        <w:bottom w:val="none" w:sz="0" w:space="0" w:color="auto"/>
        <w:right w:val="none" w:sz="0" w:space="0" w:color="auto"/>
      </w:divBdr>
    </w:div>
    <w:div w:id="1673095917">
      <w:bodyDiv w:val="1"/>
      <w:marLeft w:val="0"/>
      <w:marRight w:val="0"/>
      <w:marTop w:val="0"/>
      <w:marBottom w:val="0"/>
      <w:divBdr>
        <w:top w:val="none" w:sz="0" w:space="0" w:color="auto"/>
        <w:left w:val="none" w:sz="0" w:space="0" w:color="auto"/>
        <w:bottom w:val="none" w:sz="0" w:space="0" w:color="auto"/>
        <w:right w:val="none" w:sz="0" w:space="0" w:color="auto"/>
      </w:divBdr>
    </w:div>
    <w:div w:id="1676103884">
      <w:bodyDiv w:val="1"/>
      <w:marLeft w:val="0"/>
      <w:marRight w:val="0"/>
      <w:marTop w:val="0"/>
      <w:marBottom w:val="0"/>
      <w:divBdr>
        <w:top w:val="none" w:sz="0" w:space="0" w:color="auto"/>
        <w:left w:val="none" w:sz="0" w:space="0" w:color="auto"/>
        <w:bottom w:val="none" w:sz="0" w:space="0" w:color="auto"/>
        <w:right w:val="none" w:sz="0" w:space="0" w:color="auto"/>
      </w:divBdr>
    </w:div>
    <w:div w:id="1681926720">
      <w:bodyDiv w:val="1"/>
      <w:marLeft w:val="0"/>
      <w:marRight w:val="0"/>
      <w:marTop w:val="0"/>
      <w:marBottom w:val="0"/>
      <w:divBdr>
        <w:top w:val="none" w:sz="0" w:space="0" w:color="auto"/>
        <w:left w:val="none" w:sz="0" w:space="0" w:color="auto"/>
        <w:bottom w:val="none" w:sz="0" w:space="0" w:color="auto"/>
        <w:right w:val="none" w:sz="0" w:space="0" w:color="auto"/>
      </w:divBdr>
    </w:div>
    <w:div w:id="1714578419">
      <w:bodyDiv w:val="1"/>
      <w:marLeft w:val="0"/>
      <w:marRight w:val="0"/>
      <w:marTop w:val="0"/>
      <w:marBottom w:val="0"/>
      <w:divBdr>
        <w:top w:val="none" w:sz="0" w:space="0" w:color="auto"/>
        <w:left w:val="none" w:sz="0" w:space="0" w:color="auto"/>
        <w:bottom w:val="none" w:sz="0" w:space="0" w:color="auto"/>
        <w:right w:val="none" w:sz="0" w:space="0" w:color="auto"/>
      </w:divBdr>
    </w:div>
    <w:div w:id="1718159801">
      <w:bodyDiv w:val="1"/>
      <w:marLeft w:val="0"/>
      <w:marRight w:val="0"/>
      <w:marTop w:val="0"/>
      <w:marBottom w:val="0"/>
      <w:divBdr>
        <w:top w:val="none" w:sz="0" w:space="0" w:color="auto"/>
        <w:left w:val="none" w:sz="0" w:space="0" w:color="auto"/>
        <w:bottom w:val="none" w:sz="0" w:space="0" w:color="auto"/>
        <w:right w:val="none" w:sz="0" w:space="0" w:color="auto"/>
      </w:divBdr>
    </w:div>
    <w:div w:id="1731613193">
      <w:bodyDiv w:val="1"/>
      <w:marLeft w:val="0"/>
      <w:marRight w:val="0"/>
      <w:marTop w:val="0"/>
      <w:marBottom w:val="0"/>
      <w:divBdr>
        <w:top w:val="none" w:sz="0" w:space="0" w:color="auto"/>
        <w:left w:val="none" w:sz="0" w:space="0" w:color="auto"/>
        <w:bottom w:val="none" w:sz="0" w:space="0" w:color="auto"/>
        <w:right w:val="none" w:sz="0" w:space="0" w:color="auto"/>
      </w:divBdr>
    </w:div>
    <w:div w:id="1732994207">
      <w:bodyDiv w:val="1"/>
      <w:marLeft w:val="0"/>
      <w:marRight w:val="0"/>
      <w:marTop w:val="0"/>
      <w:marBottom w:val="0"/>
      <w:divBdr>
        <w:top w:val="none" w:sz="0" w:space="0" w:color="auto"/>
        <w:left w:val="none" w:sz="0" w:space="0" w:color="auto"/>
        <w:bottom w:val="none" w:sz="0" w:space="0" w:color="auto"/>
        <w:right w:val="none" w:sz="0" w:space="0" w:color="auto"/>
      </w:divBdr>
    </w:div>
    <w:div w:id="1737431773">
      <w:bodyDiv w:val="1"/>
      <w:marLeft w:val="0"/>
      <w:marRight w:val="0"/>
      <w:marTop w:val="0"/>
      <w:marBottom w:val="0"/>
      <w:divBdr>
        <w:top w:val="none" w:sz="0" w:space="0" w:color="auto"/>
        <w:left w:val="none" w:sz="0" w:space="0" w:color="auto"/>
        <w:bottom w:val="none" w:sz="0" w:space="0" w:color="auto"/>
        <w:right w:val="none" w:sz="0" w:space="0" w:color="auto"/>
      </w:divBdr>
    </w:div>
    <w:div w:id="1744377016">
      <w:bodyDiv w:val="1"/>
      <w:marLeft w:val="0"/>
      <w:marRight w:val="0"/>
      <w:marTop w:val="0"/>
      <w:marBottom w:val="0"/>
      <w:divBdr>
        <w:top w:val="none" w:sz="0" w:space="0" w:color="auto"/>
        <w:left w:val="none" w:sz="0" w:space="0" w:color="auto"/>
        <w:bottom w:val="none" w:sz="0" w:space="0" w:color="auto"/>
        <w:right w:val="none" w:sz="0" w:space="0" w:color="auto"/>
      </w:divBdr>
    </w:div>
    <w:div w:id="1745449218">
      <w:bodyDiv w:val="1"/>
      <w:marLeft w:val="0"/>
      <w:marRight w:val="0"/>
      <w:marTop w:val="0"/>
      <w:marBottom w:val="0"/>
      <w:divBdr>
        <w:top w:val="none" w:sz="0" w:space="0" w:color="auto"/>
        <w:left w:val="none" w:sz="0" w:space="0" w:color="auto"/>
        <w:bottom w:val="none" w:sz="0" w:space="0" w:color="auto"/>
        <w:right w:val="none" w:sz="0" w:space="0" w:color="auto"/>
      </w:divBdr>
    </w:div>
    <w:div w:id="1755124978">
      <w:bodyDiv w:val="1"/>
      <w:marLeft w:val="0"/>
      <w:marRight w:val="0"/>
      <w:marTop w:val="0"/>
      <w:marBottom w:val="0"/>
      <w:divBdr>
        <w:top w:val="none" w:sz="0" w:space="0" w:color="auto"/>
        <w:left w:val="none" w:sz="0" w:space="0" w:color="auto"/>
        <w:bottom w:val="none" w:sz="0" w:space="0" w:color="auto"/>
        <w:right w:val="none" w:sz="0" w:space="0" w:color="auto"/>
      </w:divBdr>
    </w:div>
    <w:div w:id="1762724856">
      <w:bodyDiv w:val="1"/>
      <w:marLeft w:val="0"/>
      <w:marRight w:val="0"/>
      <w:marTop w:val="0"/>
      <w:marBottom w:val="0"/>
      <w:divBdr>
        <w:top w:val="none" w:sz="0" w:space="0" w:color="auto"/>
        <w:left w:val="none" w:sz="0" w:space="0" w:color="auto"/>
        <w:bottom w:val="none" w:sz="0" w:space="0" w:color="auto"/>
        <w:right w:val="none" w:sz="0" w:space="0" w:color="auto"/>
      </w:divBdr>
    </w:div>
    <w:div w:id="1763842020">
      <w:bodyDiv w:val="1"/>
      <w:marLeft w:val="0"/>
      <w:marRight w:val="0"/>
      <w:marTop w:val="0"/>
      <w:marBottom w:val="0"/>
      <w:divBdr>
        <w:top w:val="none" w:sz="0" w:space="0" w:color="auto"/>
        <w:left w:val="none" w:sz="0" w:space="0" w:color="auto"/>
        <w:bottom w:val="none" w:sz="0" w:space="0" w:color="auto"/>
        <w:right w:val="none" w:sz="0" w:space="0" w:color="auto"/>
      </w:divBdr>
    </w:div>
    <w:div w:id="1767849405">
      <w:bodyDiv w:val="1"/>
      <w:marLeft w:val="0"/>
      <w:marRight w:val="0"/>
      <w:marTop w:val="0"/>
      <w:marBottom w:val="0"/>
      <w:divBdr>
        <w:top w:val="none" w:sz="0" w:space="0" w:color="auto"/>
        <w:left w:val="none" w:sz="0" w:space="0" w:color="auto"/>
        <w:bottom w:val="none" w:sz="0" w:space="0" w:color="auto"/>
        <w:right w:val="none" w:sz="0" w:space="0" w:color="auto"/>
      </w:divBdr>
    </w:div>
    <w:div w:id="1820030124">
      <w:bodyDiv w:val="1"/>
      <w:marLeft w:val="0"/>
      <w:marRight w:val="0"/>
      <w:marTop w:val="0"/>
      <w:marBottom w:val="0"/>
      <w:divBdr>
        <w:top w:val="none" w:sz="0" w:space="0" w:color="auto"/>
        <w:left w:val="none" w:sz="0" w:space="0" w:color="auto"/>
        <w:bottom w:val="none" w:sz="0" w:space="0" w:color="auto"/>
        <w:right w:val="none" w:sz="0" w:space="0" w:color="auto"/>
      </w:divBdr>
    </w:div>
    <w:div w:id="1828325434">
      <w:bodyDiv w:val="1"/>
      <w:marLeft w:val="0"/>
      <w:marRight w:val="0"/>
      <w:marTop w:val="0"/>
      <w:marBottom w:val="0"/>
      <w:divBdr>
        <w:top w:val="none" w:sz="0" w:space="0" w:color="auto"/>
        <w:left w:val="none" w:sz="0" w:space="0" w:color="auto"/>
        <w:bottom w:val="none" w:sz="0" w:space="0" w:color="auto"/>
        <w:right w:val="none" w:sz="0" w:space="0" w:color="auto"/>
      </w:divBdr>
    </w:div>
    <w:div w:id="1845320072">
      <w:bodyDiv w:val="1"/>
      <w:marLeft w:val="0"/>
      <w:marRight w:val="0"/>
      <w:marTop w:val="0"/>
      <w:marBottom w:val="0"/>
      <w:divBdr>
        <w:top w:val="none" w:sz="0" w:space="0" w:color="auto"/>
        <w:left w:val="none" w:sz="0" w:space="0" w:color="auto"/>
        <w:bottom w:val="none" w:sz="0" w:space="0" w:color="auto"/>
        <w:right w:val="none" w:sz="0" w:space="0" w:color="auto"/>
      </w:divBdr>
    </w:div>
    <w:div w:id="1847405291">
      <w:bodyDiv w:val="1"/>
      <w:marLeft w:val="0"/>
      <w:marRight w:val="0"/>
      <w:marTop w:val="0"/>
      <w:marBottom w:val="0"/>
      <w:divBdr>
        <w:top w:val="none" w:sz="0" w:space="0" w:color="auto"/>
        <w:left w:val="none" w:sz="0" w:space="0" w:color="auto"/>
        <w:bottom w:val="none" w:sz="0" w:space="0" w:color="auto"/>
        <w:right w:val="none" w:sz="0" w:space="0" w:color="auto"/>
      </w:divBdr>
    </w:div>
    <w:div w:id="1877161641">
      <w:bodyDiv w:val="1"/>
      <w:marLeft w:val="0"/>
      <w:marRight w:val="0"/>
      <w:marTop w:val="0"/>
      <w:marBottom w:val="0"/>
      <w:divBdr>
        <w:top w:val="none" w:sz="0" w:space="0" w:color="auto"/>
        <w:left w:val="none" w:sz="0" w:space="0" w:color="auto"/>
        <w:bottom w:val="none" w:sz="0" w:space="0" w:color="auto"/>
        <w:right w:val="none" w:sz="0" w:space="0" w:color="auto"/>
      </w:divBdr>
    </w:div>
    <w:div w:id="1884174528">
      <w:bodyDiv w:val="1"/>
      <w:marLeft w:val="0"/>
      <w:marRight w:val="0"/>
      <w:marTop w:val="0"/>
      <w:marBottom w:val="0"/>
      <w:divBdr>
        <w:top w:val="none" w:sz="0" w:space="0" w:color="auto"/>
        <w:left w:val="none" w:sz="0" w:space="0" w:color="auto"/>
        <w:bottom w:val="none" w:sz="0" w:space="0" w:color="auto"/>
        <w:right w:val="none" w:sz="0" w:space="0" w:color="auto"/>
      </w:divBdr>
    </w:div>
    <w:div w:id="1899322492">
      <w:bodyDiv w:val="1"/>
      <w:marLeft w:val="0"/>
      <w:marRight w:val="0"/>
      <w:marTop w:val="0"/>
      <w:marBottom w:val="0"/>
      <w:divBdr>
        <w:top w:val="none" w:sz="0" w:space="0" w:color="auto"/>
        <w:left w:val="none" w:sz="0" w:space="0" w:color="auto"/>
        <w:bottom w:val="none" w:sz="0" w:space="0" w:color="auto"/>
        <w:right w:val="none" w:sz="0" w:space="0" w:color="auto"/>
      </w:divBdr>
    </w:div>
    <w:div w:id="1902137861">
      <w:bodyDiv w:val="1"/>
      <w:marLeft w:val="0"/>
      <w:marRight w:val="0"/>
      <w:marTop w:val="0"/>
      <w:marBottom w:val="0"/>
      <w:divBdr>
        <w:top w:val="none" w:sz="0" w:space="0" w:color="auto"/>
        <w:left w:val="none" w:sz="0" w:space="0" w:color="auto"/>
        <w:bottom w:val="none" w:sz="0" w:space="0" w:color="auto"/>
        <w:right w:val="none" w:sz="0" w:space="0" w:color="auto"/>
      </w:divBdr>
    </w:div>
    <w:div w:id="1906598278">
      <w:bodyDiv w:val="1"/>
      <w:marLeft w:val="0"/>
      <w:marRight w:val="0"/>
      <w:marTop w:val="0"/>
      <w:marBottom w:val="0"/>
      <w:divBdr>
        <w:top w:val="none" w:sz="0" w:space="0" w:color="auto"/>
        <w:left w:val="none" w:sz="0" w:space="0" w:color="auto"/>
        <w:bottom w:val="none" w:sz="0" w:space="0" w:color="auto"/>
        <w:right w:val="none" w:sz="0" w:space="0" w:color="auto"/>
      </w:divBdr>
    </w:div>
    <w:div w:id="1981183947">
      <w:bodyDiv w:val="1"/>
      <w:marLeft w:val="0"/>
      <w:marRight w:val="0"/>
      <w:marTop w:val="0"/>
      <w:marBottom w:val="0"/>
      <w:divBdr>
        <w:top w:val="none" w:sz="0" w:space="0" w:color="auto"/>
        <w:left w:val="none" w:sz="0" w:space="0" w:color="auto"/>
        <w:bottom w:val="none" w:sz="0" w:space="0" w:color="auto"/>
        <w:right w:val="none" w:sz="0" w:space="0" w:color="auto"/>
      </w:divBdr>
    </w:div>
    <w:div w:id="1982148902">
      <w:bodyDiv w:val="1"/>
      <w:marLeft w:val="0"/>
      <w:marRight w:val="0"/>
      <w:marTop w:val="0"/>
      <w:marBottom w:val="0"/>
      <w:divBdr>
        <w:top w:val="none" w:sz="0" w:space="0" w:color="auto"/>
        <w:left w:val="none" w:sz="0" w:space="0" w:color="auto"/>
        <w:bottom w:val="none" w:sz="0" w:space="0" w:color="auto"/>
        <w:right w:val="none" w:sz="0" w:space="0" w:color="auto"/>
      </w:divBdr>
    </w:div>
    <w:div w:id="1987854522">
      <w:bodyDiv w:val="1"/>
      <w:marLeft w:val="0"/>
      <w:marRight w:val="0"/>
      <w:marTop w:val="0"/>
      <w:marBottom w:val="0"/>
      <w:divBdr>
        <w:top w:val="none" w:sz="0" w:space="0" w:color="auto"/>
        <w:left w:val="none" w:sz="0" w:space="0" w:color="auto"/>
        <w:bottom w:val="none" w:sz="0" w:space="0" w:color="auto"/>
        <w:right w:val="none" w:sz="0" w:space="0" w:color="auto"/>
      </w:divBdr>
    </w:div>
    <w:div w:id="2000186097">
      <w:bodyDiv w:val="1"/>
      <w:marLeft w:val="0"/>
      <w:marRight w:val="0"/>
      <w:marTop w:val="0"/>
      <w:marBottom w:val="0"/>
      <w:divBdr>
        <w:top w:val="none" w:sz="0" w:space="0" w:color="auto"/>
        <w:left w:val="none" w:sz="0" w:space="0" w:color="auto"/>
        <w:bottom w:val="none" w:sz="0" w:space="0" w:color="auto"/>
        <w:right w:val="none" w:sz="0" w:space="0" w:color="auto"/>
      </w:divBdr>
    </w:div>
    <w:div w:id="2008554629">
      <w:bodyDiv w:val="1"/>
      <w:marLeft w:val="0"/>
      <w:marRight w:val="0"/>
      <w:marTop w:val="0"/>
      <w:marBottom w:val="0"/>
      <w:divBdr>
        <w:top w:val="none" w:sz="0" w:space="0" w:color="auto"/>
        <w:left w:val="none" w:sz="0" w:space="0" w:color="auto"/>
        <w:bottom w:val="none" w:sz="0" w:space="0" w:color="auto"/>
        <w:right w:val="none" w:sz="0" w:space="0" w:color="auto"/>
      </w:divBdr>
    </w:div>
    <w:div w:id="2037270508">
      <w:bodyDiv w:val="1"/>
      <w:marLeft w:val="0"/>
      <w:marRight w:val="0"/>
      <w:marTop w:val="0"/>
      <w:marBottom w:val="0"/>
      <w:divBdr>
        <w:top w:val="none" w:sz="0" w:space="0" w:color="auto"/>
        <w:left w:val="none" w:sz="0" w:space="0" w:color="auto"/>
        <w:bottom w:val="none" w:sz="0" w:space="0" w:color="auto"/>
        <w:right w:val="none" w:sz="0" w:space="0" w:color="auto"/>
      </w:divBdr>
    </w:div>
    <w:div w:id="2074423807">
      <w:bodyDiv w:val="1"/>
      <w:marLeft w:val="0"/>
      <w:marRight w:val="0"/>
      <w:marTop w:val="0"/>
      <w:marBottom w:val="0"/>
      <w:divBdr>
        <w:top w:val="none" w:sz="0" w:space="0" w:color="auto"/>
        <w:left w:val="none" w:sz="0" w:space="0" w:color="auto"/>
        <w:bottom w:val="none" w:sz="0" w:space="0" w:color="auto"/>
        <w:right w:val="none" w:sz="0" w:space="0" w:color="auto"/>
      </w:divBdr>
    </w:div>
    <w:div w:id="2078742227">
      <w:bodyDiv w:val="1"/>
      <w:marLeft w:val="0"/>
      <w:marRight w:val="0"/>
      <w:marTop w:val="0"/>
      <w:marBottom w:val="0"/>
      <w:divBdr>
        <w:top w:val="none" w:sz="0" w:space="0" w:color="auto"/>
        <w:left w:val="none" w:sz="0" w:space="0" w:color="auto"/>
        <w:bottom w:val="none" w:sz="0" w:space="0" w:color="auto"/>
        <w:right w:val="none" w:sz="0" w:space="0" w:color="auto"/>
      </w:divBdr>
    </w:div>
    <w:div w:id="2080327867">
      <w:bodyDiv w:val="1"/>
      <w:marLeft w:val="0"/>
      <w:marRight w:val="0"/>
      <w:marTop w:val="0"/>
      <w:marBottom w:val="0"/>
      <w:divBdr>
        <w:top w:val="none" w:sz="0" w:space="0" w:color="auto"/>
        <w:left w:val="none" w:sz="0" w:space="0" w:color="auto"/>
        <w:bottom w:val="none" w:sz="0" w:space="0" w:color="auto"/>
        <w:right w:val="none" w:sz="0" w:space="0" w:color="auto"/>
      </w:divBdr>
    </w:div>
    <w:div w:id="2087796916">
      <w:bodyDiv w:val="1"/>
      <w:marLeft w:val="0"/>
      <w:marRight w:val="0"/>
      <w:marTop w:val="0"/>
      <w:marBottom w:val="0"/>
      <w:divBdr>
        <w:top w:val="none" w:sz="0" w:space="0" w:color="auto"/>
        <w:left w:val="none" w:sz="0" w:space="0" w:color="auto"/>
        <w:bottom w:val="none" w:sz="0" w:space="0" w:color="auto"/>
        <w:right w:val="none" w:sz="0" w:space="0" w:color="auto"/>
      </w:divBdr>
    </w:div>
    <w:div w:id="2120367225">
      <w:bodyDiv w:val="1"/>
      <w:marLeft w:val="0"/>
      <w:marRight w:val="0"/>
      <w:marTop w:val="0"/>
      <w:marBottom w:val="0"/>
      <w:divBdr>
        <w:top w:val="none" w:sz="0" w:space="0" w:color="auto"/>
        <w:left w:val="none" w:sz="0" w:space="0" w:color="auto"/>
        <w:bottom w:val="none" w:sz="0" w:space="0" w:color="auto"/>
        <w:right w:val="none" w:sz="0" w:space="0" w:color="auto"/>
      </w:divBdr>
    </w:div>
    <w:div w:id="213772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A16BF-FB2B-425A-B5C4-F8CFC1DA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80363</TotalTime>
  <Pages>432</Pages>
  <Words>74566</Words>
  <Characters>425031</Characters>
  <Application>Microsoft Office Word</Application>
  <DocSecurity>0</DocSecurity>
  <Lines>3541</Lines>
  <Paragraphs>997</Paragraphs>
  <ScaleCrop>false</ScaleCrop>
  <HeadingPairs>
    <vt:vector size="2" baseType="variant">
      <vt:variant>
        <vt:lpstr>العنوان</vt:lpstr>
      </vt:variant>
      <vt:variant>
        <vt:i4>1</vt:i4>
      </vt:variant>
    </vt:vector>
  </HeadingPairs>
  <TitlesOfParts>
    <vt:vector size="1" baseType="lpstr">
      <vt:lpstr>دراسات في النحو القراني</vt:lpstr>
    </vt:vector>
  </TitlesOfParts>
  <Company>2000</Company>
  <LinksUpToDate>false</LinksUpToDate>
  <CharactersWithSpaces>498600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دراسات في النحو القراني</dc:title>
  <dc:subject/>
  <dc:creator> المجsulieman</dc:creator>
  <cp:keywords/>
  <dc:description/>
  <cp:lastModifiedBy>agmy</cp:lastModifiedBy>
  <cp:revision>4889</cp:revision>
  <cp:lastPrinted>2013-04-22T08:53:00Z</cp:lastPrinted>
  <dcterms:created xsi:type="dcterms:W3CDTF">2012-07-29T19:41:00Z</dcterms:created>
  <dcterms:modified xsi:type="dcterms:W3CDTF">2014-08-08T23:49:00Z</dcterms:modified>
</cp:coreProperties>
</file>